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912" w:type="dxa"/>
        <w:tblInd w:w="3082" w:type="dxa"/>
        <w:tblLayout w:type="fixed"/>
        <w:tblLook w:val="01E0" w:firstRow="1" w:lastRow="1" w:firstColumn="1" w:lastColumn="1" w:noHBand="0" w:noVBand="0"/>
      </w:tblPr>
      <w:tblGrid>
        <w:gridCol w:w="3456"/>
        <w:gridCol w:w="3456"/>
      </w:tblGrid>
      <w:tr w:rsidR="0026126B" w:rsidRPr="002376CA" w:rsidTr="00EC07A7">
        <w:trPr>
          <w:cantSplit/>
          <w:trHeight w:hRule="exact" w:val="5314"/>
        </w:trPr>
        <w:tc>
          <w:tcPr>
            <w:tcW w:w="6912" w:type="dxa"/>
            <w:gridSpan w:val="2"/>
            <w:vAlign w:val="bottom"/>
          </w:tcPr>
          <w:p w:rsidR="0026126B" w:rsidRPr="002376CA" w:rsidRDefault="0026126B" w:rsidP="0026126B">
            <w:pPr>
              <w:pStyle w:val="ReportCover-Subtitle"/>
              <w:rPr>
                <w:rFonts w:asciiTheme="minorHAnsi" w:hAnsiTheme="minorHAnsi" w:cstheme="minorHAnsi"/>
                <w:sz w:val="40"/>
              </w:rPr>
            </w:pPr>
            <w:bookmarkStart w:id="0" w:name="_GoBack"/>
            <w:bookmarkEnd w:id="0"/>
            <w:r w:rsidRPr="002376CA">
              <w:rPr>
                <w:rFonts w:asciiTheme="minorHAnsi" w:hAnsiTheme="minorHAnsi" w:cstheme="minorHAnsi"/>
                <w:sz w:val="40"/>
              </w:rPr>
              <w:t>Implementation of Title I/II Program Initiatives</w:t>
            </w:r>
          </w:p>
          <w:p w:rsidR="0026126B" w:rsidRPr="002376CA" w:rsidRDefault="0026126B" w:rsidP="0026126B">
            <w:pPr>
              <w:pStyle w:val="ReportCover-Subtitle"/>
              <w:rPr>
                <w:rFonts w:asciiTheme="minorHAnsi" w:hAnsiTheme="minorHAnsi" w:cstheme="minorHAnsi"/>
                <w:sz w:val="40"/>
              </w:rPr>
            </w:pPr>
          </w:p>
          <w:p w:rsidR="0026126B" w:rsidRPr="002376CA" w:rsidRDefault="00593666" w:rsidP="0026126B">
            <w:pPr>
              <w:pStyle w:val="ReportCover-Subtitle"/>
              <w:rPr>
                <w:rFonts w:asciiTheme="minorHAnsi" w:hAnsiTheme="minorHAnsi" w:cstheme="minorHAnsi"/>
              </w:rPr>
            </w:pPr>
            <w:r w:rsidRPr="002376CA">
              <w:rPr>
                <w:rFonts w:asciiTheme="minorHAnsi" w:hAnsiTheme="minorHAnsi" w:cstheme="minorHAnsi"/>
              </w:rPr>
              <w:t xml:space="preserve">Supporting </w:t>
            </w:r>
            <w:r w:rsidR="0026126B" w:rsidRPr="002376CA">
              <w:rPr>
                <w:rFonts w:asciiTheme="minorHAnsi" w:hAnsiTheme="minorHAnsi" w:cstheme="minorHAnsi"/>
              </w:rPr>
              <w:t>Statement for Paperwork Reduction Act Submission</w:t>
            </w:r>
          </w:p>
          <w:p w:rsidR="0026126B" w:rsidRPr="002376CA" w:rsidRDefault="0026126B" w:rsidP="0026126B">
            <w:pPr>
              <w:pStyle w:val="ReportCover-Subtitle"/>
              <w:rPr>
                <w:rFonts w:asciiTheme="minorHAnsi" w:hAnsiTheme="minorHAnsi" w:cstheme="minorHAnsi"/>
              </w:rPr>
            </w:pPr>
            <w:r w:rsidRPr="002376CA">
              <w:rPr>
                <w:rFonts w:asciiTheme="minorHAnsi" w:hAnsiTheme="minorHAnsi" w:cstheme="minorHAnsi"/>
              </w:rPr>
              <w:t xml:space="preserve">PART A: Justification </w:t>
            </w:r>
          </w:p>
          <w:p w:rsidR="0026126B" w:rsidRPr="002376CA" w:rsidRDefault="0026126B" w:rsidP="0026126B">
            <w:pPr>
              <w:pStyle w:val="ReportCover-Subtitle"/>
              <w:rPr>
                <w:rFonts w:asciiTheme="minorHAnsi" w:hAnsiTheme="minorHAnsi" w:cstheme="minorHAnsi"/>
              </w:rPr>
            </w:pPr>
            <w:r w:rsidRPr="002376CA">
              <w:rPr>
                <w:rFonts w:asciiTheme="minorHAnsi" w:hAnsiTheme="minorHAnsi" w:cstheme="minorHAnsi"/>
              </w:rPr>
              <w:t>Contract ED-IES-11-C-0063</w:t>
            </w:r>
          </w:p>
          <w:p w:rsidR="00EC07A7" w:rsidRPr="002376CA" w:rsidRDefault="00EC07A7" w:rsidP="0026126B">
            <w:pPr>
              <w:pStyle w:val="ReportCover-Subtitle"/>
              <w:rPr>
                <w:rFonts w:asciiTheme="minorHAnsi" w:hAnsiTheme="minorHAnsi" w:cstheme="minorHAnsi"/>
              </w:rPr>
            </w:pPr>
          </w:p>
          <w:p w:rsidR="0026126B" w:rsidRPr="002376CA" w:rsidRDefault="0026126B" w:rsidP="0026126B">
            <w:pPr>
              <w:pStyle w:val="ReportCover-Subtitle"/>
              <w:rPr>
                <w:rFonts w:asciiTheme="minorHAnsi" w:hAnsiTheme="minorHAnsi" w:cstheme="minorHAnsi"/>
                <w:sz w:val="40"/>
              </w:rPr>
            </w:pPr>
          </w:p>
        </w:tc>
      </w:tr>
      <w:tr w:rsidR="0026126B" w:rsidRPr="002376CA" w:rsidTr="00EC07A7">
        <w:trPr>
          <w:cantSplit/>
          <w:trHeight w:hRule="exact" w:val="5731"/>
        </w:trPr>
        <w:tc>
          <w:tcPr>
            <w:tcW w:w="3456" w:type="dxa"/>
            <w:vAlign w:val="bottom"/>
          </w:tcPr>
          <w:p w:rsidR="00593666" w:rsidRPr="002376CA" w:rsidRDefault="00593666" w:rsidP="0026126B">
            <w:pPr>
              <w:pStyle w:val="ReportCover-Prepared"/>
              <w:rPr>
                <w:rFonts w:asciiTheme="minorHAnsi" w:hAnsiTheme="minorHAnsi" w:cstheme="minorHAnsi"/>
                <w:b/>
                <w:sz w:val="24"/>
              </w:rPr>
            </w:pPr>
          </w:p>
          <w:p w:rsidR="00EC07A7" w:rsidRPr="002376CA" w:rsidRDefault="00EC07A7" w:rsidP="0026126B">
            <w:pPr>
              <w:pStyle w:val="ReportCover-Prepared"/>
              <w:rPr>
                <w:rFonts w:asciiTheme="minorHAnsi" w:hAnsiTheme="minorHAnsi" w:cstheme="minorHAnsi"/>
                <w:b/>
                <w:sz w:val="24"/>
              </w:rPr>
            </w:pPr>
          </w:p>
          <w:p w:rsidR="00EC07A7" w:rsidRPr="002376CA" w:rsidRDefault="00EC07A7" w:rsidP="0026126B">
            <w:pPr>
              <w:pStyle w:val="ReportCover-Prepared"/>
              <w:rPr>
                <w:rFonts w:asciiTheme="minorHAnsi" w:hAnsiTheme="minorHAnsi" w:cstheme="minorHAnsi"/>
                <w:b/>
                <w:sz w:val="24"/>
              </w:rPr>
            </w:pPr>
          </w:p>
          <w:p w:rsidR="00EC07A7" w:rsidRPr="002376CA" w:rsidRDefault="00EC07A7" w:rsidP="0026126B">
            <w:pPr>
              <w:pStyle w:val="ReportCover-Prepared"/>
              <w:rPr>
                <w:rFonts w:asciiTheme="minorHAnsi" w:hAnsiTheme="minorHAnsi" w:cstheme="minorHAnsi"/>
                <w:b/>
                <w:sz w:val="24"/>
              </w:rPr>
            </w:pPr>
          </w:p>
          <w:p w:rsidR="0026126B" w:rsidRDefault="00D17D60" w:rsidP="0026126B">
            <w:pPr>
              <w:pStyle w:val="ReportCover-Prepared"/>
              <w:rPr>
                <w:rFonts w:asciiTheme="minorHAnsi" w:hAnsiTheme="minorHAnsi" w:cstheme="minorHAnsi"/>
                <w:b/>
                <w:sz w:val="24"/>
              </w:rPr>
            </w:pPr>
            <w:r>
              <w:rPr>
                <w:rFonts w:asciiTheme="minorHAnsi" w:hAnsiTheme="minorHAnsi" w:cstheme="minorHAnsi"/>
                <w:b/>
                <w:sz w:val="24"/>
              </w:rPr>
              <w:t xml:space="preserve">September </w:t>
            </w:r>
            <w:r w:rsidR="0026126B" w:rsidRPr="002376CA">
              <w:rPr>
                <w:rFonts w:asciiTheme="minorHAnsi" w:hAnsiTheme="minorHAnsi" w:cstheme="minorHAnsi"/>
                <w:b/>
                <w:sz w:val="24"/>
              </w:rPr>
              <w:t>201</w:t>
            </w:r>
            <w:r w:rsidR="00D42D27">
              <w:rPr>
                <w:rFonts w:asciiTheme="minorHAnsi" w:hAnsiTheme="minorHAnsi" w:cstheme="minorHAnsi"/>
                <w:b/>
                <w:sz w:val="24"/>
              </w:rPr>
              <w:t>3</w:t>
            </w:r>
          </w:p>
          <w:p w:rsidR="005F3BCE" w:rsidRPr="002376CA" w:rsidRDefault="005F3BCE" w:rsidP="0026126B">
            <w:pPr>
              <w:pStyle w:val="ReportCover-Prepared"/>
              <w:rPr>
                <w:rFonts w:asciiTheme="minorHAnsi" w:hAnsiTheme="minorHAnsi" w:cstheme="minorHAnsi"/>
                <w:b/>
                <w:sz w:val="24"/>
              </w:rPr>
            </w:pPr>
            <w:r>
              <w:rPr>
                <w:rFonts w:asciiTheme="minorHAnsi" w:hAnsiTheme="minorHAnsi" w:cstheme="minorHAnsi"/>
                <w:b/>
                <w:sz w:val="24"/>
              </w:rPr>
              <w:t>(Updated January 2014)</w:t>
            </w:r>
          </w:p>
          <w:p w:rsidR="0026126B" w:rsidRPr="002376CA" w:rsidRDefault="0026126B" w:rsidP="0026126B">
            <w:pPr>
              <w:pStyle w:val="ReportCover-Prepared"/>
              <w:rPr>
                <w:rFonts w:asciiTheme="minorHAnsi" w:hAnsiTheme="minorHAnsi" w:cstheme="minorHAnsi"/>
                <w:b/>
                <w:sz w:val="24"/>
              </w:rPr>
            </w:pPr>
          </w:p>
          <w:p w:rsidR="0026126B" w:rsidRPr="002376CA" w:rsidRDefault="0026126B" w:rsidP="0026126B">
            <w:pPr>
              <w:pStyle w:val="ReportCover-Prepared"/>
              <w:rPr>
                <w:rFonts w:asciiTheme="minorHAnsi" w:hAnsiTheme="minorHAnsi" w:cstheme="minorHAnsi"/>
              </w:rPr>
            </w:pPr>
            <w:r w:rsidRPr="002376CA">
              <w:rPr>
                <w:rFonts w:asciiTheme="minorHAnsi" w:hAnsiTheme="minorHAnsi" w:cstheme="minorHAnsi"/>
              </w:rPr>
              <w:t>Prepared for:</w:t>
            </w:r>
          </w:p>
          <w:p w:rsidR="0026126B" w:rsidRPr="002376CA" w:rsidRDefault="00593666" w:rsidP="00593666">
            <w:pPr>
              <w:pStyle w:val="ReportCover-Prepared"/>
              <w:rPr>
                <w:rFonts w:asciiTheme="minorHAnsi" w:hAnsiTheme="minorHAnsi" w:cstheme="minorHAnsi"/>
              </w:rPr>
            </w:pPr>
            <w:r w:rsidRPr="002376CA">
              <w:rPr>
                <w:rFonts w:asciiTheme="minorHAnsi" w:hAnsiTheme="minorHAnsi" w:cstheme="minorHAnsi"/>
              </w:rPr>
              <w:t>Institute of Education Sciences</w:t>
            </w:r>
          </w:p>
          <w:p w:rsidR="00593666" w:rsidRPr="002376CA" w:rsidRDefault="00593666" w:rsidP="00593666">
            <w:pPr>
              <w:pStyle w:val="ReportCover-Prepared"/>
              <w:rPr>
                <w:rFonts w:asciiTheme="minorHAnsi" w:hAnsiTheme="minorHAnsi" w:cstheme="minorHAnsi"/>
              </w:rPr>
            </w:pPr>
            <w:r w:rsidRPr="002376CA">
              <w:rPr>
                <w:rFonts w:asciiTheme="minorHAnsi" w:hAnsiTheme="minorHAnsi" w:cstheme="minorHAnsi"/>
              </w:rPr>
              <w:t>U.S. Department of Education</w:t>
            </w:r>
          </w:p>
          <w:p w:rsidR="00EB2F6F" w:rsidRPr="002376CA" w:rsidRDefault="00EB2F6F" w:rsidP="00593666">
            <w:pPr>
              <w:pStyle w:val="ReportCover-Prepared"/>
              <w:rPr>
                <w:rFonts w:asciiTheme="minorHAnsi" w:hAnsiTheme="minorHAnsi" w:cstheme="minorHAnsi"/>
              </w:rPr>
            </w:pPr>
          </w:p>
          <w:p w:rsidR="0026126B" w:rsidRPr="002376CA" w:rsidRDefault="0026126B" w:rsidP="0026126B">
            <w:pPr>
              <w:pStyle w:val="ReportCover-Prepared"/>
              <w:rPr>
                <w:rFonts w:asciiTheme="minorHAnsi" w:hAnsiTheme="minorHAnsi" w:cstheme="minorHAnsi"/>
              </w:rPr>
            </w:pPr>
          </w:p>
        </w:tc>
        <w:tc>
          <w:tcPr>
            <w:tcW w:w="3456" w:type="dxa"/>
            <w:vAlign w:val="bottom"/>
          </w:tcPr>
          <w:p w:rsidR="00EB2F6F" w:rsidRPr="002376CA" w:rsidRDefault="00EB2F6F" w:rsidP="0026126B">
            <w:pPr>
              <w:pStyle w:val="ReportCover-Prepared"/>
              <w:rPr>
                <w:rFonts w:asciiTheme="minorHAnsi" w:hAnsiTheme="minorHAnsi" w:cstheme="minorHAnsi"/>
              </w:rPr>
            </w:pPr>
          </w:p>
          <w:p w:rsidR="0026126B" w:rsidRPr="002376CA" w:rsidRDefault="0026126B" w:rsidP="0026126B">
            <w:pPr>
              <w:pStyle w:val="ReportCover-Prepared"/>
              <w:rPr>
                <w:rFonts w:asciiTheme="minorHAnsi" w:hAnsiTheme="minorHAnsi" w:cstheme="minorHAnsi"/>
              </w:rPr>
            </w:pPr>
            <w:r w:rsidRPr="002376CA">
              <w:rPr>
                <w:rFonts w:asciiTheme="minorHAnsi" w:hAnsiTheme="minorHAnsi" w:cstheme="minorHAnsi"/>
              </w:rPr>
              <w:t>Prepared by:</w:t>
            </w:r>
          </w:p>
          <w:p w:rsidR="0026126B" w:rsidRPr="002376CA" w:rsidRDefault="0026126B" w:rsidP="0026126B">
            <w:pPr>
              <w:pStyle w:val="ReportCover-Prepared"/>
              <w:rPr>
                <w:rFonts w:asciiTheme="minorHAnsi" w:hAnsiTheme="minorHAnsi" w:cstheme="minorHAnsi"/>
              </w:rPr>
            </w:pPr>
            <w:r w:rsidRPr="002376CA">
              <w:rPr>
                <w:rFonts w:asciiTheme="minorHAnsi" w:hAnsiTheme="minorHAnsi" w:cstheme="minorHAnsi"/>
              </w:rPr>
              <w:t>Westat</w:t>
            </w:r>
          </w:p>
          <w:p w:rsidR="0026126B" w:rsidRPr="002376CA" w:rsidRDefault="00593666" w:rsidP="0026126B">
            <w:pPr>
              <w:pStyle w:val="ReportCover-Prepared"/>
              <w:rPr>
                <w:rFonts w:asciiTheme="minorHAnsi" w:hAnsiTheme="minorHAnsi" w:cstheme="minorHAnsi"/>
              </w:rPr>
            </w:pPr>
            <w:r w:rsidRPr="002376CA">
              <w:rPr>
                <w:rFonts w:asciiTheme="minorHAnsi" w:hAnsiTheme="minorHAnsi" w:cstheme="minorHAnsi"/>
              </w:rPr>
              <w:t>Mathematica Policy Research</w:t>
            </w:r>
          </w:p>
          <w:p w:rsidR="00593666" w:rsidRPr="002376CA" w:rsidRDefault="00593666" w:rsidP="0026126B">
            <w:pPr>
              <w:pStyle w:val="ReportCover-Prepared"/>
              <w:rPr>
                <w:rFonts w:asciiTheme="minorHAnsi" w:hAnsiTheme="minorHAnsi" w:cstheme="minorHAnsi"/>
              </w:rPr>
            </w:pPr>
            <w:r w:rsidRPr="002376CA">
              <w:rPr>
                <w:rFonts w:asciiTheme="minorHAnsi" w:hAnsiTheme="minorHAnsi" w:cstheme="minorHAnsi"/>
              </w:rPr>
              <w:t>edCount</w:t>
            </w:r>
          </w:p>
          <w:p w:rsidR="00593666" w:rsidRPr="002376CA" w:rsidRDefault="00593666" w:rsidP="0026126B">
            <w:pPr>
              <w:pStyle w:val="ReportCover-Prepared"/>
              <w:rPr>
                <w:rFonts w:asciiTheme="minorHAnsi" w:hAnsiTheme="minorHAnsi" w:cstheme="minorHAnsi"/>
              </w:rPr>
            </w:pPr>
          </w:p>
        </w:tc>
      </w:tr>
    </w:tbl>
    <w:p w:rsidR="0026126B" w:rsidRPr="002376CA" w:rsidRDefault="0026126B" w:rsidP="0026126B">
      <w:pPr>
        <w:pStyle w:val="ReportCover-BlankBottom"/>
        <w:rPr>
          <w:rFonts w:asciiTheme="minorHAnsi" w:hAnsiTheme="minorHAnsi" w:cstheme="minorHAnsi"/>
        </w:rPr>
      </w:pPr>
    </w:p>
    <w:p w:rsidR="002569C8" w:rsidRPr="002376CA" w:rsidRDefault="002569C8" w:rsidP="002569C8">
      <w:pPr>
        <w:spacing w:line="240" w:lineRule="auto"/>
        <w:rPr>
          <w:rFonts w:asciiTheme="minorHAnsi" w:hAnsiTheme="minorHAnsi" w:cstheme="minorHAnsi"/>
        </w:rPr>
        <w:sectPr w:rsidR="002569C8" w:rsidRPr="002376CA" w:rsidSect="00C02845">
          <w:footerReference w:type="even" r:id="rId9"/>
          <w:footerReference w:type="default" r:id="rId10"/>
          <w:footerReference w:type="first" r:id="rId11"/>
          <w:pgSz w:w="12240" w:h="15840" w:code="1"/>
          <w:pgMar w:top="1440" w:right="1440" w:bottom="1440" w:left="1440" w:header="720" w:footer="720" w:gutter="0"/>
          <w:pgNumType w:fmt="lowerRoman" w:start="1"/>
          <w:cols w:space="720"/>
          <w:titlePg/>
          <w:docGrid w:linePitch="326"/>
        </w:sectPr>
      </w:pPr>
    </w:p>
    <w:sdt>
      <w:sdtPr>
        <w:rPr>
          <w:rFonts w:asciiTheme="minorHAnsi" w:eastAsia="Times New Roman" w:hAnsiTheme="minorHAnsi" w:cstheme="minorHAnsi"/>
          <w:b w:val="0"/>
          <w:bCs w:val="0"/>
          <w:color w:val="auto"/>
          <w:sz w:val="24"/>
          <w:szCs w:val="20"/>
          <w:lang w:eastAsia="en-US"/>
        </w:rPr>
        <w:id w:val="1523047212"/>
        <w:docPartObj>
          <w:docPartGallery w:val="Table of Contents"/>
          <w:docPartUnique/>
        </w:docPartObj>
      </w:sdtPr>
      <w:sdtEndPr>
        <w:rPr>
          <w:noProof/>
        </w:rPr>
      </w:sdtEndPr>
      <w:sdtContent>
        <w:p w:rsidR="0083104A" w:rsidRPr="002376CA" w:rsidRDefault="0083104A" w:rsidP="007D6651">
          <w:pPr>
            <w:pStyle w:val="TOCHeading"/>
            <w:spacing w:line="264" w:lineRule="auto"/>
            <w:rPr>
              <w:rFonts w:asciiTheme="minorHAnsi" w:hAnsiTheme="minorHAnsi" w:cstheme="minorHAnsi"/>
              <w:color w:val="003C79"/>
            </w:rPr>
          </w:pPr>
          <w:r w:rsidRPr="002376CA">
            <w:rPr>
              <w:rFonts w:asciiTheme="minorHAnsi" w:hAnsiTheme="minorHAnsi" w:cstheme="minorHAnsi"/>
              <w:color w:val="003C79"/>
            </w:rPr>
            <w:t>Table of Contents</w:t>
          </w:r>
        </w:p>
        <w:p w:rsidR="0083104A" w:rsidRPr="002376CA" w:rsidRDefault="0083104A" w:rsidP="007D6651">
          <w:pPr>
            <w:spacing w:line="264" w:lineRule="auto"/>
            <w:rPr>
              <w:rFonts w:asciiTheme="minorHAnsi" w:hAnsiTheme="minorHAnsi" w:cstheme="minorHAnsi"/>
              <w:lang w:eastAsia="ja-JP"/>
            </w:rPr>
          </w:pPr>
        </w:p>
        <w:p w:rsidR="00855692" w:rsidRPr="00244513" w:rsidRDefault="003F2D39">
          <w:pPr>
            <w:pStyle w:val="TOC1"/>
            <w:rPr>
              <w:rFonts w:asciiTheme="minorHAnsi" w:eastAsiaTheme="minorEastAsia" w:hAnsiTheme="minorHAnsi" w:cstheme="minorBidi"/>
              <w:b/>
              <w:noProof/>
              <w:sz w:val="22"/>
              <w:szCs w:val="22"/>
            </w:rPr>
          </w:pPr>
          <w:r w:rsidRPr="002376CA">
            <w:rPr>
              <w:rFonts w:asciiTheme="minorHAnsi" w:hAnsiTheme="minorHAnsi" w:cstheme="minorHAnsi"/>
              <w:b/>
              <w:sz w:val="22"/>
              <w:szCs w:val="22"/>
            </w:rPr>
            <w:fldChar w:fldCharType="begin"/>
          </w:r>
          <w:r w:rsidR="0083104A" w:rsidRPr="00855692">
            <w:rPr>
              <w:rFonts w:asciiTheme="minorHAnsi" w:hAnsiTheme="minorHAnsi" w:cstheme="minorHAnsi"/>
              <w:b/>
              <w:sz w:val="22"/>
              <w:szCs w:val="22"/>
            </w:rPr>
            <w:instrText xml:space="preserve"> TOC \o "1-3" \h \z \u </w:instrText>
          </w:r>
          <w:r w:rsidRPr="002376CA">
            <w:rPr>
              <w:rFonts w:asciiTheme="minorHAnsi" w:hAnsiTheme="minorHAnsi" w:cstheme="minorHAnsi"/>
              <w:b/>
              <w:sz w:val="22"/>
              <w:szCs w:val="22"/>
            </w:rPr>
            <w:fldChar w:fldCharType="separate"/>
          </w:r>
          <w:hyperlink w:anchor="_Toc367108987" w:history="1">
            <w:r w:rsidR="00855692" w:rsidRPr="00244513">
              <w:rPr>
                <w:rStyle w:val="Hyperlink"/>
                <w:rFonts w:asciiTheme="minorHAnsi" w:hAnsiTheme="minorHAnsi" w:cstheme="minorHAnsi"/>
                <w:b/>
                <w:noProof/>
                <w:sz w:val="22"/>
                <w:szCs w:val="22"/>
              </w:rPr>
              <w:t>Introduction</w:t>
            </w:r>
            <w:r w:rsidR="00855692" w:rsidRPr="00244513">
              <w:rPr>
                <w:rFonts w:asciiTheme="minorHAnsi" w:hAnsiTheme="minorHAnsi"/>
                <w:b/>
                <w:noProof/>
                <w:webHidden/>
                <w:sz w:val="22"/>
                <w:szCs w:val="22"/>
              </w:rPr>
              <w:tab/>
            </w:r>
            <w:r w:rsidR="001A5B98" w:rsidRPr="00244513">
              <w:rPr>
                <w:rFonts w:asciiTheme="minorHAnsi" w:hAnsiTheme="minorHAnsi"/>
                <w:b/>
                <w:noProof/>
                <w:webHidden/>
                <w:sz w:val="22"/>
                <w:szCs w:val="22"/>
              </w:rPr>
              <w:tab/>
            </w:r>
            <w:r w:rsidR="00855692" w:rsidRPr="00244513">
              <w:rPr>
                <w:rFonts w:asciiTheme="minorHAnsi" w:hAnsiTheme="minorHAnsi"/>
                <w:b/>
                <w:noProof/>
                <w:webHidden/>
                <w:sz w:val="22"/>
                <w:szCs w:val="22"/>
              </w:rPr>
              <w:fldChar w:fldCharType="begin"/>
            </w:r>
            <w:r w:rsidR="00855692" w:rsidRPr="00244513">
              <w:rPr>
                <w:rFonts w:asciiTheme="minorHAnsi" w:hAnsiTheme="minorHAnsi"/>
                <w:b/>
                <w:noProof/>
                <w:webHidden/>
                <w:sz w:val="22"/>
                <w:szCs w:val="22"/>
              </w:rPr>
              <w:instrText xml:space="preserve"> PAGEREF _Toc367108987 \h </w:instrText>
            </w:r>
            <w:r w:rsidR="00855692" w:rsidRPr="00244513">
              <w:rPr>
                <w:rFonts w:asciiTheme="minorHAnsi" w:hAnsiTheme="minorHAnsi"/>
                <w:b/>
                <w:noProof/>
                <w:webHidden/>
                <w:sz w:val="22"/>
                <w:szCs w:val="22"/>
              </w:rPr>
            </w:r>
            <w:r w:rsidR="00855692" w:rsidRPr="00244513">
              <w:rPr>
                <w:rFonts w:asciiTheme="minorHAnsi" w:hAnsiTheme="minorHAnsi"/>
                <w:b/>
                <w:noProof/>
                <w:webHidden/>
                <w:sz w:val="22"/>
                <w:szCs w:val="22"/>
              </w:rPr>
              <w:fldChar w:fldCharType="separate"/>
            </w:r>
            <w:r w:rsidR="00CE673A">
              <w:rPr>
                <w:rFonts w:asciiTheme="minorHAnsi" w:hAnsiTheme="minorHAnsi"/>
                <w:b/>
                <w:noProof/>
                <w:webHidden/>
                <w:sz w:val="22"/>
                <w:szCs w:val="22"/>
              </w:rPr>
              <w:t>1</w:t>
            </w:r>
            <w:r w:rsidR="00855692" w:rsidRPr="00244513">
              <w:rPr>
                <w:rFonts w:asciiTheme="minorHAnsi" w:hAnsiTheme="minorHAnsi"/>
                <w:b/>
                <w:noProof/>
                <w:webHidden/>
                <w:sz w:val="22"/>
                <w:szCs w:val="22"/>
              </w:rPr>
              <w:fldChar w:fldCharType="end"/>
            </w:r>
          </w:hyperlink>
        </w:p>
        <w:p w:rsidR="00855692" w:rsidRPr="00244513" w:rsidRDefault="00930562">
          <w:pPr>
            <w:pStyle w:val="TOC1"/>
            <w:rPr>
              <w:rFonts w:asciiTheme="minorHAnsi" w:eastAsiaTheme="minorEastAsia" w:hAnsiTheme="minorHAnsi" w:cstheme="minorBidi"/>
              <w:b/>
              <w:noProof/>
              <w:sz w:val="22"/>
              <w:szCs w:val="22"/>
            </w:rPr>
          </w:pPr>
          <w:hyperlink w:anchor="_Toc367108988" w:history="1">
            <w:r w:rsidR="00855692" w:rsidRPr="00244513">
              <w:rPr>
                <w:rStyle w:val="Hyperlink"/>
                <w:rFonts w:asciiTheme="minorHAnsi" w:hAnsiTheme="minorHAnsi" w:cstheme="minorHAnsi"/>
                <w:b/>
                <w:noProof/>
                <w:sz w:val="22"/>
                <w:szCs w:val="22"/>
              </w:rPr>
              <w:t>Overview of the Study</w:t>
            </w:r>
            <w:r w:rsidR="00855692" w:rsidRPr="00244513">
              <w:rPr>
                <w:rFonts w:asciiTheme="minorHAnsi" w:hAnsiTheme="minorHAnsi"/>
                <w:b/>
                <w:noProof/>
                <w:webHidden/>
                <w:sz w:val="22"/>
                <w:szCs w:val="22"/>
              </w:rPr>
              <w:tab/>
            </w:r>
            <w:r w:rsidR="00855692" w:rsidRPr="00244513">
              <w:rPr>
                <w:rFonts w:asciiTheme="minorHAnsi" w:hAnsiTheme="minorHAnsi"/>
                <w:b/>
                <w:noProof/>
                <w:webHidden/>
                <w:sz w:val="22"/>
                <w:szCs w:val="22"/>
              </w:rPr>
              <w:fldChar w:fldCharType="begin"/>
            </w:r>
            <w:r w:rsidR="00855692" w:rsidRPr="00244513">
              <w:rPr>
                <w:rFonts w:asciiTheme="minorHAnsi" w:hAnsiTheme="minorHAnsi"/>
                <w:b/>
                <w:noProof/>
                <w:webHidden/>
                <w:sz w:val="22"/>
                <w:szCs w:val="22"/>
              </w:rPr>
              <w:instrText xml:space="preserve"> PAGEREF _Toc367108988 \h </w:instrText>
            </w:r>
            <w:r w:rsidR="00855692" w:rsidRPr="00244513">
              <w:rPr>
                <w:rFonts w:asciiTheme="minorHAnsi" w:hAnsiTheme="minorHAnsi"/>
                <w:b/>
                <w:noProof/>
                <w:webHidden/>
                <w:sz w:val="22"/>
                <w:szCs w:val="22"/>
              </w:rPr>
            </w:r>
            <w:r w:rsidR="00855692" w:rsidRPr="00244513">
              <w:rPr>
                <w:rFonts w:asciiTheme="minorHAnsi" w:hAnsiTheme="minorHAnsi"/>
                <w:b/>
                <w:noProof/>
                <w:webHidden/>
                <w:sz w:val="22"/>
                <w:szCs w:val="22"/>
              </w:rPr>
              <w:fldChar w:fldCharType="separate"/>
            </w:r>
            <w:r w:rsidR="00CE673A">
              <w:rPr>
                <w:rFonts w:asciiTheme="minorHAnsi" w:hAnsiTheme="minorHAnsi"/>
                <w:b/>
                <w:noProof/>
                <w:webHidden/>
                <w:sz w:val="22"/>
                <w:szCs w:val="22"/>
              </w:rPr>
              <w:t>1</w:t>
            </w:r>
            <w:r w:rsidR="00855692" w:rsidRPr="00244513">
              <w:rPr>
                <w:rFonts w:asciiTheme="minorHAnsi" w:hAnsiTheme="minorHAnsi"/>
                <w:b/>
                <w:noProof/>
                <w:webHidden/>
                <w:sz w:val="22"/>
                <w:szCs w:val="22"/>
              </w:rPr>
              <w:fldChar w:fldCharType="end"/>
            </w:r>
          </w:hyperlink>
        </w:p>
        <w:p w:rsidR="00855692" w:rsidRPr="00244513" w:rsidRDefault="00930562">
          <w:pPr>
            <w:pStyle w:val="TOC1"/>
            <w:rPr>
              <w:rFonts w:asciiTheme="minorHAnsi" w:eastAsiaTheme="minorEastAsia" w:hAnsiTheme="minorHAnsi" w:cstheme="minorBidi"/>
              <w:b/>
              <w:noProof/>
              <w:sz w:val="22"/>
              <w:szCs w:val="22"/>
            </w:rPr>
          </w:pPr>
          <w:hyperlink w:anchor="_Toc367108989" w:history="1">
            <w:r w:rsidR="00855692" w:rsidRPr="00244513">
              <w:rPr>
                <w:rStyle w:val="Hyperlink"/>
                <w:rFonts w:asciiTheme="minorHAnsi" w:hAnsiTheme="minorHAnsi" w:cstheme="minorHAnsi"/>
                <w:b/>
                <w:noProof/>
                <w:sz w:val="22"/>
                <w:szCs w:val="22"/>
              </w:rPr>
              <w:t>A.1.</w:t>
            </w:r>
            <w:r w:rsidR="00855692" w:rsidRPr="00244513">
              <w:rPr>
                <w:rFonts w:asciiTheme="minorHAnsi" w:eastAsiaTheme="minorEastAsia" w:hAnsiTheme="minorHAnsi" w:cstheme="minorBidi"/>
                <w:b/>
                <w:noProof/>
                <w:sz w:val="22"/>
                <w:szCs w:val="22"/>
              </w:rPr>
              <w:tab/>
            </w:r>
            <w:r w:rsidR="00855692" w:rsidRPr="00244513">
              <w:rPr>
                <w:rStyle w:val="Hyperlink"/>
                <w:rFonts w:asciiTheme="minorHAnsi" w:hAnsiTheme="minorHAnsi" w:cstheme="minorHAnsi"/>
                <w:b/>
                <w:noProof/>
                <w:sz w:val="22"/>
                <w:szCs w:val="22"/>
              </w:rPr>
              <w:t>Explanation of Circumstances That Make Collection of Data Necessary</w:t>
            </w:r>
            <w:r w:rsidR="00855692" w:rsidRPr="00244513">
              <w:rPr>
                <w:rFonts w:asciiTheme="minorHAnsi" w:hAnsiTheme="minorHAnsi"/>
                <w:b/>
                <w:noProof/>
                <w:webHidden/>
                <w:sz w:val="22"/>
                <w:szCs w:val="22"/>
              </w:rPr>
              <w:tab/>
            </w:r>
            <w:r w:rsidR="00855692" w:rsidRPr="00244513">
              <w:rPr>
                <w:rFonts w:asciiTheme="minorHAnsi" w:hAnsiTheme="minorHAnsi"/>
                <w:b/>
                <w:noProof/>
                <w:webHidden/>
                <w:sz w:val="22"/>
                <w:szCs w:val="22"/>
              </w:rPr>
              <w:fldChar w:fldCharType="begin"/>
            </w:r>
            <w:r w:rsidR="00855692" w:rsidRPr="00244513">
              <w:rPr>
                <w:rFonts w:asciiTheme="minorHAnsi" w:hAnsiTheme="minorHAnsi"/>
                <w:b/>
                <w:noProof/>
                <w:webHidden/>
                <w:sz w:val="22"/>
                <w:szCs w:val="22"/>
              </w:rPr>
              <w:instrText xml:space="preserve"> PAGEREF _Toc367108989 \h </w:instrText>
            </w:r>
            <w:r w:rsidR="00855692" w:rsidRPr="00244513">
              <w:rPr>
                <w:rFonts w:asciiTheme="minorHAnsi" w:hAnsiTheme="minorHAnsi"/>
                <w:b/>
                <w:noProof/>
                <w:webHidden/>
                <w:sz w:val="22"/>
                <w:szCs w:val="22"/>
              </w:rPr>
            </w:r>
            <w:r w:rsidR="00855692" w:rsidRPr="00244513">
              <w:rPr>
                <w:rFonts w:asciiTheme="minorHAnsi" w:hAnsiTheme="minorHAnsi"/>
                <w:b/>
                <w:noProof/>
                <w:webHidden/>
                <w:sz w:val="22"/>
                <w:szCs w:val="22"/>
              </w:rPr>
              <w:fldChar w:fldCharType="separate"/>
            </w:r>
            <w:r w:rsidR="00CE673A">
              <w:rPr>
                <w:rFonts w:asciiTheme="minorHAnsi" w:hAnsiTheme="minorHAnsi"/>
                <w:b/>
                <w:noProof/>
                <w:webHidden/>
                <w:sz w:val="22"/>
                <w:szCs w:val="22"/>
              </w:rPr>
              <w:t>3</w:t>
            </w:r>
            <w:r w:rsidR="00855692" w:rsidRPr="00244513">
              <w:rPr>
                <w:rFonts w:asciiTheme="minorHAnsi" w:hAnsiTheme="minorHAnsi"/>
                <w:b/>
                <w:noProof/>
                <w:webHidden/>
                <w:sz w:val="22"/>
                <w:szCs w:val="22"/>
              </w:rPr>
              <w:fldChar w:fldCharType="end"/>
            </w:r>
          </w:hyperlink>
        </w:p>
        <w:p w:rsidR="00855692" w:rsidRPr="00244513" w:rsidRDefault="00930562">
          <w:pPr>
            <w:pStyle w:val="TOC1"/>
            <w:rPr>
              <w:rFonts w:asciiTheme="minorHAnsi" w:eastAsiaTheme="minorEastAsia" w:hAnsiTheme="minorHAnsi" w:cstheme="minorBidi"/>
              <w:b/>
              <w:noProof/>
              <w:sz w:val="22"/>
              <w:szCs w:val="22"/>
            </w:rPr>
          </w:pPr>
          <w:hyperlink w:anchor="_Toc367108990" w:history="1">
            <w:r w:rsidR="00855692" w:rsidRPr="00244513">
              <w:rPr>
                <w:rStyle w:val="Hyperlink"/>
                <w:rFonts w:asciiTheme="minorHAnsi" w:hAnsiTheme="minorHAnsi" w:cstheme="minorHAnsi"/>
                <w:b/>
                <w:noProof/>
                <w:sz w:val="22"/>
                <w:szCs w:val="22"/>
              </w:rPr>
              <w:t>A.2.</w:t>
            </w:r>
            <w:r w:rsidR="00855692" w:rsidRPr="00244513">
              <w:rPr>
                <w:rFonts w:asciiTheme="minorHAnsi" w:eastAsiaTheme="minorEastAsia" w:hAnsiTheme="minorHAnsi" w:cstheme="minorBidi"/>
                <w:b/>
                <w:noProof/>
                <w:sz w:val="22"/>
                <w:szCs w:val="22"/>
              </w:rPr>
              <w:tab/>
            </w:r>
            <w:r w:rsidR="00855692" w:rsidRPr="00244513">
              <w:rPr>
                <w:rStyle w:val="Hyperlink"/>
                <w:rFonts w:asciiTheme="minorHAnsi" w:hAnsiTheme="minorHAnsi" w:cstheme="minorHAnsi"/>
                <w:b/>
                <w:noProof/>
                <w:sz w:val="22"/>
                <w:szCs w:val="22"/>
              </w:rPr>
              <w:t>How the Information Will Be Collected, by Whom, and For What Purpose</w:t>
            </w:r>
            <w:r w:rsidR="00855692" w:rsidRPr="00244513">
              <w:rPr>
                <w:rFonts w:asciiTheme="minorHAnsi" w:hAnsiTheme="minorHAnsi"/>
                <w:b/>
                <w:noProof/>
                <w:webHidden/>
                <w:sz w:val="22"/>
                <w:szCs w:val="22"/>
              </w:rPr>
              <w:tab/>
            </w:r>
            <w:r w:rsidR="00855692" w:rsidRPr="00244513">
              <w:rPr>
                <w:rFonts w:asciiTheme="minorHAnsi" w:hAnsiTheme="minorHAnsi"/>
                <w:b/>
                <w:noProof/>
                <w:webHidden/>
                <w:sz w:val="22"/>
                <w:szCs w:val="22"/>
              </w:rPr>
              <w:fldChar w:fldCharType="begin"/>
            </w:r>
            <w:r w:rsidR="00855692" w:rsidRPr="00244513">
              <w:rPr>
                <w:rFonts w:asciiTheme="minorHAnsi" w:hAnsiTheme="minorHAnsi"/>
                <w:b/>
                <w:noProof/>
                <w:webHidden/>
                <w:sz w:val="22"/>
                <w:szCs w:val="22"/>
              </w:rPr>
              <w:instrText xml:space="preserve"> PAGEREF _Toc367108990 \h </w:instrText>
            </w:r>
            <w:r w:rsidR="00855692" w:rsidRPr="00244513">
              <w:rPr>
                <w:rFonts w:asciiTheme="minorHAnsi" w:hAnsiTheme="minorHAnsi"/>
                <w:b/>
                <w:noProof/>
                <w:webHidden/>
                <w:sz w:val="22"/>
                <w:szCs w:val="22"/>
              </w:rPr>
            </w:r>
            <w:r w:rsidR="00855692" w:rsidRPr="00244513">
              <w:rPr>
                <w:rFonts w:asciiTheme="minorHAnsi" w:hAnsiTheme="minorHAnsi"/>
                <w:b/>
                <w:noProof/>
                <w:webHidden/>
                <w:sz w:val="22"/>
                <w:szCs w:val="22"/>
              </w:rPr>
              <w:fldChar w:fldCharType="separate"/>
            </w:r>
            <w:r w:rsidR="00CE673A">
              <w:rPr>
                <w:rFonts w:asciiTheme="minorHAnsi" w:hAnsiTheme="minorHAnsi"/>
                <w:b/>
                <w:noProof/>
                <w:webHidden/>
                <w:sz w:val="22"/>
                <w:szCs w:val="22"/>
              </w:rPr>
              <w:t>4</w:t>
            </w:r>
            <w:r w:rsidR="00855692" w:rsidRPr="00244513">
              <w:rPr>
                <w:rFonts w:asciiTheme="minorHAnsi" w:hAnsiTheme="minorHAnsi"/>
                <w:b/>
                <w:noProof/>
                <w:webHidden/>
                <w:sz w:val="22"/>
                <w:szCs w:val="22"/>
              </w:rPr>
              <w:fldChar w:fldCharType="end"/>
            </w:r>
          </w:hyperlink>
        </w:p>
        <w:p w:rsidR="00855692" w:rsidRPr="00C467C1" w:rsidRDefault="00930562">
          <w:pPr>
            <w:pStyle w:val="TOC2"/>
            <w:rPr>
              <w:rFonts w:asciiTheme="minorHAnsi" w:eastAsiaTheme="minorEastAsia" w:hAnsiTheme="minorHAnsi" w:cstheme="minorBidi"/>
              <w:noProof/>
              <w:sz w:val="22"/>
            </w:rPr>
          </w:pPr>
          <w:hyperlink w:anchor="_Toc367108991" w:history="1">
            <w:r w:rsidR="00855692" w:rsidRPr="00C467C1">
              <w:rPr>
                <w:rStyle w:val="Hyperlink"/>
                <w:rFonts w:asciiTheme="minorHAnsi" w:hAnsiTheme="minorHAnsi" w:cstheme="minorHAnsi"/>
                <w:noProof/>
                <w:sz w:val="22"/>
              </w:rPr>
              <w:t>A.2.1. New Data Collections</w:t>
            </w:r>
            <w:r w:rsidR="00855692" w:rsidRPr="00C467C1">
              <w:rPr>
                <w:rFonts w:asciiTheme="minorHAnsi" w:hAnsiTheme="minorHAnsi"/>
                <w:noProof/>
                <w:webHidden/>
                <w:sz w:val="22"/>
              </w:rPr>
              <w:tab/>
            </w:r>
            <w:r w:rsidR="00855692" w:rsidRPr="00C467C1">
              <w:rPr>
                <w:rFonts w:asciiTheme="minorHAnsi" w:hAnsiTheme="minorHAnsi"/>
                <w:noProof/>
                <w:webHidden/>
                <w:sz w:val="22"/>
              </w:rPr>
              <w:fldChar w:fldCharType="begin"/>
            </w:r>
            <w:r w:rsidR="00855692" w:rsidRPr="00C467C1">
              <w:rPr>
                <w:rFonts w:asciiTheme="minorHAnsi" w:hAnsiTheme="minorHAnsi"/>
                <w:noProof/>
                <w:webHidden/>
                <w:sz w:val="22"/>
              </w:rPr>
              <w:instrText xml:space="preserve"> PAGEREF _Toc367108991 \h </w:instrText>
            </w:r>
            <w:r w:rsidR="00855692" w:rsidRPr="00C467C1">
              <w:rPr>
                <w:rFonts w:asciiTheme="minorHAnsi" w:hAnsiTheme="minorHAnsi"/>
                <w:noProof/>
                <w:webHidden/>
                <w:sz w:val="22"/>
              </w:rPr>
            </w:r>
            <w:r w:rsidR="00855692" w:rsidRPr="00C467C1">
              <w:rPr>
                <w:rFonts w:asciiTheme="minorHAnsi" w:hAnsiTheme="minorHAnsi"/>
                <w:noProof/>
                <w:webHidden/>
                <w:sz w:val="22"/>
              </w:rPr>
              <w:fldChar w:fldCharType="separate"/>
            </w:r>
            <w:r w:rsidR="00CE673A">
              <w:rPr>
                <w:rFonts w:asciiTheme="minorHAnsi" w:hAnsiTheme="minorHAnsi"/>
                <w:noProof/>
                <w:webHidden/>
                <w:sz w:val="22"/>
              </w:rPr>
              <w:t>5</w:t>
            </w:r>
            <w:r w:rsidR="00855692" w:rsidRPr="00C467C1">
              <w:rPr>
                <w:rFonts w:asciiTheme="minorHAnsi" w:hAnsiTheme="minorHAnsi"/>
                <w:noProof/>
                <w:webHidden/>
                <w:sz w:val="22"/>
              </w:rPr>
              <w:fldChar w:fldCharType="end"/>
            </w:r>
          </w:hyperlink>
        </w:p>
        <w:p w:rsidR="00855692" w:rsidRPr="00C467C1" w:rsidRDefault="00930562">
          <w:pPr>
            <w:pStyle w:val="TOC2"/>
            <w:rPr>
              <w:rFonts w:asciiTheme="minorHAnsi" w:eastAsiaTheme="minorEastAsia" w:hAnsiTheme="minorHAnsi" w:cstheme="minorBidi"/>
              <w:noProof/>
              <w:sz w:val="22"/>
            </w:rPr>
          </w:pPr>
          <w:hyperlink w:anchor="_Toc367108992" w:history="1">
            <w:r w:rsidR="00855692" w:rsidRPr="00C467C1">
              <w:rPr>
                <w:rStyle w:val="Hyperlink"/>
                <w:rFonts w:asciiTheme="minorHAnsi" w:hAnsiTheme="minorHAnsi"/>
                <w:noProof/>
                <w:sz w:val="22"/>
              </w:rPr>
              <w:t>A.2.2. Extant Data Sources</w:t>
            </w:r>
            <w:r w:rsidR="00855692" w:rsidRPr="00C467C1">
              <w:rPr>
                <w:rFonts w:asciiTheme="minorHAnsi" w:hAnsiTheme="minorHAnsi"/>
                <w:noProof/>
                <w:webHidden/>
                <w:sz w:val="22"/>
              </w:rPr>
              <w:tab/>
            </w:r>
            <w:r w:rsidR="00855692" w:rsidRPr="00C467C1">
              <w:rPr>
                <w:rFonts w:asciiTheme="minorHAnsi" w:hAnsiTheme="minorHAnsi"/>
                <w:noProof/>
                <w:webHidden/>
                <w:sz w:val="22"/>
              </w:rPr>
              <w:fldChar w:fldCharType="begin"/>
            </w:r>
            <w:r w:rsidR="00855692" w:rsidRPr="00C467C1">
              <w:rPr>
                <w:rFonts w:asciiTheme="minorHAnsi" w:hAnsiTheme="minorHAnsi"/>
                <w:noProof/>
                <w:webHidden/>
                <w:sz w:val="22"/>
              </w:rPr>
              <w:instrText xml:space="preserve"> PAGEREF _Toc367108992 \h </w:instrText>
            </w:r>
            <w:r w:rsidR="00855692" w:rsidRPr="00C467C1">
              <w:rPr>
                <w:rFonts w:asciiTheme="minorHAnsi" w:hAnsiTheme="minorHAnsi"/>
                <w:noProof/>
                <w:webHidden/>
                <w:sz w:val="22"/>
              </w:rPr>
            </w:r>
            <w:r w:rsidR="00855692" w:rsidRPr="00C467C1">
              <w:rPr>
                <w:rFonts w:asciiTheme="minorHAnsi" w:hAnsiTheme="minorHAnsi"/>
                <w:noProof/>
                <w:webHidden/>
                <w:sz w:val="22"/>
              </w:rPr>
              <w:fldChar w:fldCharType="separate"/>
            </w:r>
            <w:r w:rsidR="00CE673A">
              <w:rPr>
                <w:rFonts w:asciiTheme="minorHAnsi" w:hAnsiTheme="minorHAnsi"/>
                <w:noProof/>
                <w:webHidden/>
                <w:sz w:val="22"/>
              </w:rPr>
              <w:t>6</w:t>
            </w:r>
            <w:r w:rsidR="00855692" w:rsidRPr="00C467C1">
              <w:rPr>
                <w:rFonts w:asciiTheme="minorHAnsi" w:hAnsiTheme="minorHAnsi"/>
                <w:noProof/>
                <w:webHidden/>
                <w:sz w:val="22"/>
              </w:rPr>
              <w:fldChar w:fldCharType="end"/>
            </w:r>
          </w:hyperlink>
        </w:p>
        <w:p w:rsidR="00855692" w:rsidRDefault="00930562">
          <w:pPr>
            <w:pStyle w:val="TOC1"/>
            <w:rPr>
              <w:rFonts w:asciiTheme="minorHAnsi" w:hAnsiTheme="minorHAnsi"/>
              <w:b/>
              <w:noProof/>
              <w:sz w:val="22"/>
              <w:szCs w:val="22"/>
            </w:rPr>
          </w:pPr>
          <w:hyperlink w:anchor="_Toc367108993" w:history="1">
            <w:r w:rsidR="00855692" w:rsidRPr="00244513">
              <w:rPr>
                <w:rStyle w:val="Hyperlink"/>
                <w:rFonts w:asciiTheme="minorHAnsi" w:hAnsiTheme="minorHAnsi" w:cstheme="minorHAnsi"/>
                <w:b/>
                <w:noProof/>
                <w:sz w:val="22"/>
                <w:szCs w:val="22"/>
              </w:rPr>
              <w:t>A.3.</w:t>
            </w:r>
            <w:r w:rsidR="00855692" w:rsidRPr="00244513">
              <w:rPr>
                <w:rFonts w:asciiTheme="minorHAnsi" w:eastAsiaTheme="minorEastAsia" w:hAnsiTheme="minorHAnsi" w:cstheme="minorBidi"/>
                <w:b/>
                <w:noProof/>
                <w:sz w:val="22"/>
                <w:szCs w:val="22"/>
              </w:rPr>
              <w:tab/>
            </w:r>
            <w:r w:rsidR="00855692" w:rsidRPr="00244513">
              <w:rPr>
                <w:rStyle w:val="Hyperlink"/>
                <w:rFonts w:asciiTheme="minorHAnsi" w:hAnsiTheme="minorHAnsi" w:cstheme="minorHAnsi"/>
                <w:b/>
                <w:noProof/>
                <w:sz w:val="22"/>
                <w:szCs w:val="22"/>
              </w:rPr>
              <w:t>Use of Improved Information Technology to Reduce Burden</w:t>
            </w:r>
            <w:r w:rsidR="00855692" w:rsidRPr="00244513">
              <w:rPr>
                <w:rFonts w:asciiTheme="minorHAnsi" w:hAnsiTheme="minorHAnsi"/>
                <w:b/>
                <w:noProof/>
                <w:webHidden/>
                <w:sz w:val="22"/>
                <w:szCs w:val="22"/>
              </w:rPr>
              <w:tab/>
            </w:r>
            <w:r w:rsidR="00855692" w:rsidRPr="00244513">
              <w:rPr>
                <w:rFonts w:asciiTheme="minorHAnsi" w:hAnsiTheme="minorHAnsi"/>
                <w:b/>
                <w:noProof/>
                <w:webHidden/>
                <w:sz w:val="22"/>
                <w:szCs w:val="22"/>
              </w:rPr>
              <w:fldChar w:fldCharType="begin"/>
            </w:r>
            <w:r w:rsidR="00855692" w:rsidRPr="00244513">
              <w:rPr>
                <w:rFonts w:asciiTheme="minorHAnsi" w:hAnsiTheme="minorHAnsi"/>
                <w:b/>
                <w:noProof/>
                <w:webHidden/>
                <w:sz w:val="22"/>
                <w:szCs w:val="22"/>
              </w:rPr>
              <w:instrText xml:space="preserve"> PAGEREF _Toc367108993 \h </w:instrText>
            </w:r>
            <w:r w:rsidR="00855692" w:rsidRPr="00244513">
              <w:rPr>
                <w:rFonts w:asciiTheme="minorHAnsi" w:hAnsiTheme="minorHAnsi"/>
                <w:b/>
                <w:noProof/>
                <w:webHidden/>
                <w:sz w:val="22"/>
                <w:szCs w:val="22"/>
              </w:rPr>
            </w:r>
            <w:r w:rsidR="00855692" w:rsidRPr="00244513">
              <w:rPr>
                <w:rFonts w:asciiTheme="minorHAnsi" w:hAnsiTheme="minorHAnsi"/>
                <w:b/>
                <w:noProof/>
                <w:webHidden/>
                <w:sz w:val="22"/>
                <w:szCs w:val="22"/>
              </w:rPr>
              <w:fldChar w:fldCharType="separate"/>
            </w:r>
            <w:r w:rsidR="00CE673A">
              <w:rPr>
                <w:rFonts w:asciiTheme="minorHAnsi" w:hAnsiTheme="minorHAnsi"/>
                <w:b/>
                <w:noProof/>
                <w:webHidden/>
                <w:sz w:val="22"/>
                <w:szCs w:val="22"/>
              </w:rPr>
              <w:t>7</w:t>
            </w:r>
            <w:r w:rsidR="00855692" w:rsidRPr="00244513">
              <w:rPr>
                <w:rFonts w:asciiTheme="minorHAnsi" w:hAnsiTheme="minorHAnsi"/>
                <w:b/>
                <w:noProof/>
                <w:webHidden/>
                <w:sz w:val="22"/>
                <w:szCs w:val="22"/>
              </w:rPr>
              <w:fldChar w:fldCharType="end"/>
            </w:r>
          </w:hyperlink>
        </w:p>
        <w:p w:rsidR="00C467C1" w:rsidRPr="00244513" w:rsidRDefault="00C467C1">
          <w:pPr>
            <w:pStyle w:val="TOC1"/>
            <w:rPr>
              <w:rFonts w:asciiTheme="minorHAnsi" w:eastAsiaTheme="minorEastAsia" w:hAnsiTheme="minorHAnsi" w:cstheme="minorBidi"/>
              <w:b/>
              <w:noProof/>
              <w:sz w:val="22"/>
              <w:szCs w:val="22"/>
            </w:rPr>
          </w:pPr>
          <w:r>
            <w:rPr>
              <w:rFonts w:asciiTheme="minorHAnsi" w:hAnsiTheme="minorHAnsi"/>
              <w:b/>
              <w:noProof/>
              <w:sz w:val="22"/>
              <w:szCs w:val="22"/>
            </w:rPr>
            <w:t>A.4</w:t>
          </w:r>
          <w:r>
            <w:rPr>
              <w:rFonts w:asciiTheme="minorHAnsi" w:hAnsiTheme="minorHAnsi"/>
              <w:b/>
              <w:noProof/>
              <w:sz w:val="22"/>
              <w:szCs w:val="22"/>
            </w:rPr>
            <w:tab/>
            <w:t>Efforts to Identify and Avoid Duplication</w:t>
          </w:r>
          <w:r w:rsidRPr="00C467C1">
            <w:rPr>
              <w:rFonts w:asciiTheme="minorHAnsi" w:hAnsiTheme="minorHAnsi"/>
              <w:b/>
              <w:noProof/>
              <w:webHidden/>
              <w:sz w:val="22"/>
              <w:szCs w:val="22"/>
            </w:rPr>
            <w:tab/>
          </w:r>
          <w:r>
            <w:rPr>
              <w:rFonts w:asciiTheme="minorHAnsi" w:hAnsiTheme="minorHAnsi"/>
              <w:b/>
              <w:noProof/>
              <w:webHidden/>
              <w:sz w:val="22"/>
              <w:szCs w:val="22"/>
            </w:rPr>
            <w:t>8</w:t>
          </w:r>
        </w:p>
        <w:p w:rsidR="00855692" w:rsidRPr="00244513" w:rsidRDefault="00930562">
          <w:pPr>
            <w:pStyle w:val="TOC1"/>
            <w:rPr>
              <w:rFonts w:asciiTheme="minorHAnsi" w:eastAsiaTheme="minorEastAsia" w:hAnsiTheme="minorHAnsi" w:cstheme="minorBidi"/>
              <w:b/>
              <w:noProof/>
              <w:sz w:val="22"/>
              <w:szCs w:val="22"/>
            </w:rPr>
          </w:pPr>
          <w:hyperlink w:anchor="_Toc367108994" w:history="1">
            <w:r w:rsidR="00855692" w:rsidRPr="00244513">
              <w:rPr>
                <w:rStyle w:val="Hyperlink"/>
                <w:rFonts w:asciiTheme="minorHAnsi" w:hAnsiTheme="minorHAnsi" w:cstheme="minorHAnsi"/>
                <w:b/>
                <w:noProof/>
                <w:sz w:val="22"/>
                <w:szCs w:val="22"/>
              </w:rPr>
              <w:t>A.5.</w:t>
            </w:r>
            <w:r w:rsidR="00855692" w:rsidRPr="00244513">
              <w:rPr>
                <w:rFonts w:asciiTheme="minorHAnsi" w:eastAsiaTheme="minorEastAsia" w:hAnsiTheme="minorHAnsi" w:cstheme="minorBidi"/>
                <w:b/>
                <w:noProof/>
                <w:sz w:val="22"/>
                <w:szCs w:val="22"/>
              </w:rPr>
              <w:tab/>
            </w:r>
            <w:r w:rsidR="00855692" w:rsidRPr="00244513">
              <w:rPr>
                <w:rStyle w:val="Hyperlink"/>
                <w:rFonts w:asciiTheme="minorHAnsi" w:hAnsiTheme="minorHAnsi" w:cstheme="minorHAnsi"/>
                <w:b/>
                <w:noProof/>
                <w:sz w:val="22"/>
                <w:szCs w:val="22"/>
              </w:rPr>
              <w:t>Efforts to Minimize Burden on Small Business or Other Entities</w:t>
            </w:r>
            <w:r w:rsidR="00855692" w:rsidRPr="00244513">
              <w:rPr>
                <w:rFonts w:asciiTheme="minorHAnsi" w:hAnsiTheme="minorHAnsi"/>
                <w:b/>
                <w:noProof/>
                <w:webHidden/>
                <w:sz w:val="22"/>
                <w:szCs w:val="22"/>
              </w:rPr>
              <w:tab/>
            </w:r>
            <w:r w:rsidR="00855692" w:rsidRPr="00244513">
              <w:rPr>
                <w:rFonts w:asciiTheme="minorHAnsi" w:hAnsiTheme="minorHAnsi"/>
                <w:b/>
                <w:noProof/>
                <w:webHidden/>
                <w:sz w:val="22"/>
                <w:szCs w:val="22"/>
              </w:rPr>
              <w:fldChar w:fldCharType="begin"/>
            </w:r>
            <w:r w:rsidR="00855692" w:rsidRPr="00244513">
              <w:rPr>
                <w:rFonts w:asciiTheme="minorHAnsi" w:hAnsiTheme="minorHAnsi"/>
                <w:b/>
                <w:noProof/>
                <w:webHidden/>
                <w:sz w:val="22"/>
                <w:szCs w:val="22"/>
              </w:rPr>
              <w:instrText xml:space="preserve"> PAGEREF _Toc367108994 \h </w:instrText>
            </w:r>
            <w:r w:rsidR="00855692" w:rsidRPr="00244513">
              <w:rPr>
                <w:rFonts w:asciiTheme="minorHAnsi" w:hAnsiTheme="minorHAnsi"/>
                <w:b/>
                <w:noProof/>
                <w:webHidden/>
                <w:sz w:val="22"/>
                <w:szCs w:val="22"/>
              </w:rPr>
            </w:r>
            <w:r w:rsidR="00855692" w:rsidRPr="00244513">
              <w:rPr>
                <w:rFonts w:asciiTheme="minorHAnsi" w:hAnsiTheme="minorHAnsi"/>
                <w:b/>
                <w:noProof/>
                <w:webHidden/>
                <w:sz w:val="22"/>
                <w:szCs w:val="22"/>
              </w:rPr>
              <w:fldChar w:fldCharType="separate"/>
            </w:r>
            <w:r w:rsidR="00CE673A">
              <w:rPr>
                <w:rFonts w:asciiTheme="minorHAnsi" w:hAnsiTheme="minorHAnsi"/>
                <w:b/>
                <w:noProof/>
                <w:webHidden/>
                <w:sz w:val="22"/>
                <w:szCs w:val="22"/>
              </w:rPr>
              <w:t>8</w:t>
            </w:r>
            <w:r w:rsidR="00855692" w:rsidRPr="00244513">
              <w:rPr>
                <w:rFonts w:asciiTheme="minorHAnsi" w:hAnsiTheme="minorHAnsi"/>
                <w:b/>
                <w:noProof/>
                <w:webHidden/>
                <w:sz w:val="22"/>
                <w:szCs w:val="22"/>
              </w:rPr>
              <w:fldChar w:fldCharType="end"/>
            </w:r>
          </w:hyperlink>
        </w:p>
        <w:p w:rsidR="00855692" w:rsidRPr="00244513" w:rsidRDefault="00930562">
          <w:pPr>
            <w:pStyle w:val="TOC1"/>
            <w:rPr>
              <w:rFonts w:asciiTheme="minorHAnsi" w:eastAsiaTheme="minorEastAsia" w:hAnsiTheme="minorHAnsi" w:cstheme="minorBidi"/>
              <w:b/>
              <w:noProof/>
              <w:sz w:val="22"/>
              <w:szCs w:val="22"/>
            </w:rPr>
          </w:pPr>
          <w:hyperlink w:anchor="_Toc367108995" w:history="1">
            <w:r w:rsidR="00855692" w:rsidRPr="00244513">
              <w:rPr>
                <w:rStyle w:val="Hyperlink"/>
                <w:rFonts w:asciiTheme="minorHAnsi" w:hAnsiTheme="minorHAnsi" w:cstheme="minorHAnsi"/>
                <w:b/>
                <w:noProof/>
                <w:sz w:val="22"/>
                <w:szCs w:val="22"/>
              </w:rPr>
              <w:t>A.6.</w:t>
            </w:r>
            <w:r w:rsidR="00855692" w:rsidRPr="00244513">
              <w:rPr>
                <w:rFonts w:asciiTheme="minorHAnsi" w:eastAsiaTheme="minorEastAsia" w:hAnsiTheme="minorHAnsi" w:cstheme="minorBidi"/>
                <w:b/>
                <w:noProof/>
                <w:sz w:val="22"/>
                <w:szCs w:val="22"/>
              </w:rPr>
              <w:tab/>
            </w:r>
            <w:r w:rsidR="00855692" w:rsidRPr="00244513">
              <w:rPr>
                <w:rStyle w:val="Hyperlink"/>
                <w:rFonts w:asciiTheme="minorHAnsi" w:hAnsiTheme="minorHAnsi" w:cstheme="minorHAnsi"/>
                <w:b/>
                <w:noProof/>
                <w:sz w:val="22"/>
                <w:szCs w:val="22"/>
              </w:rPr>
              <w:t>Consequences of Less-Frequent Data Collection</w:t>
            </w:r>
            <w:r w:rsidR="00855692" w:rsidRPr="00244513">
              <w:rPr>
                <w:rFonts w:asciiTheme="minorHAnsi" w:hAnsiTheme="minorHAnsi"/>
                <w:b/>
                <w:noProof/>
                <w:webHidden/>
                <w:sz w:val="22"/>
                <w:szCs w:val="22"/>
              </w:rPr>
              <w:tab/>
            </w:r>
            <w:r w:rsidR="00855692" w:rsidRPr="00244513">
              <w:rPr>
                <w:rFonts w:asciiTheme="minorHAnsi" w:hAnsiTheme="minorHAnsi"/>
                <w:b/>
                <w:noProof/>
                <w:webHidden/>
                <w:sz w:val="22"/>
                <w:szCs w:val="22"/>
              </w:rPr>
              <w:fldChar w:fldCharType="begin"/>
            </w:r>
            <w:r w:rsidR="00855692" w:rsidRPr="00244513">
              <w:rPr>
                <w:rFonts w:asciiTheme="minorHAnsi" w:hAnsiTheme="minorHAnsi"/>
                <w:b/>
                <w:noProof/>
                <w:webHidden/>
                <w:sz w:val="22"/>
                <w:szCs w:val="22"/>
              </w:rPr>
              <w:instrText xml:space="preserve"> PAGEREF _Toc367108995 \h </w:instrText>
            </w:r>
            <w:r w:rsidR="00855692" w:rsidRPr="00244513">
              <w:rPr>
                <w:rFonts w:asciiTheme="minorHAnsi" w:hAnsiTheme="minorHAnsi"/>
                <w:b/>
                <w:noProof/>
                <w:webHidden/>
                <w:sz w:val="22"/>
                <w:szCs w:val="22"/>
              </w:rPr>
            </w:r>
            <w:r w:rsidR="00855692" w:rsidRPr="00244513">
              <w:rPr>
                <w:rFonts w:asciiTheme="minorHAnsi" w:hAnsiTheme="minorHAnsi"/>
                <w:b/>
                <w:noProof/>
                <w:webHidden/>
                <w:sz w:val="22"/>
                <w:szCs w:val="22"/>
              </w:rPr>
              <w:fldChar w:fldCharType="separate"/>
            </w:r>
            <w:r w:rsidR="00CE673A">
              <w:rPr>
                <w:rFonts w:asciiTheme="minorHAnsi" w:hAnsiTheme="minorHAnsi"/>
                <w:b/>
                <w:noProof/>
                <w:webHidden/>
                <w:sz w:val="22"/>
                <w:szCs w:val="22"/>
              </w:rPr>
              <w:t>8</w:t>
            </w:r>
            <w:r w:rsidR="00855692" w:rsidRPr="00244513">
              <w:rPr>
                <w:rFonts w:asciiTheme="minorHAnsi" w:hAnsiTheme="minorHAnsi"/>
                <w:b/>
                <w:noProof/>
                <w:webHidden/>
                <w:sz w:val="22"/>
                <w:szCs w:val="22"/>
              </w:rPr>
              <w:fldChar w:fldCharType="end"/>
            </w:r>
          </w:hyperlink>
        </w:p>
        <w:p w:rsidR="00855692" w:rsidRPr="00244513" w:rsidRDefault="00930562">
          <w:pPr>
            <w:pStyle w:val="TOC1"/>
            <w:rPr>
              <w:rFonts w:asciiTheme="minorHAnsi" w:eastAsiaTheme="minorEastAsia" w:hAnsiTheme="minorHAnsi" w:cstheme="minorBidi"/>
              <w:b/>
              <w:noProof/>
              <w:sz w:val="22"/>
              <w:szCs w:val="22"/>
            </w:rPr>
          </w:pPr>
          <w:hyperlink w:anchor="_Toc367108996" w:history="1">
            <w:r w:rsidR="00855692" w:rsidRPr="00244513">
              <w:rPr>
                <w:rStyle w:val="Hyperlink"/>
                <w:rFonts w:asciiTheme="minorHAnsi" w:hAnsiTheme="minorHAnsi" w:cstheme="minorHAnsi"/>
                <w:b/>
                <w:noProof/>
                <w:sz w:val="22"/>
                <w:szCs w:val="22"/>
              </w:rPr>
              <w:t>A.7.</w:t>
            </w:r>
            <w:r w:rsidR="00855692" w:rsidRPr="00244513">
              <w:rPr>
                <w:rFonts w:asciiTheme="minorHAnsi" w:eastAsiaTheme="minorEastAsia" w:hAnsiTheme="minorHAnsi" w:cstheme="minorBidi"/>
                <w:b/>
                <w:noProof/>
                <w:sz w:val="22"/>
                <w:szCs w:val="22"/>
              </w:rPr>
              <w:tab/>
            </w:r>
            <w:r w:rsidR="00855692" w:rsidRPr="00244513">
              <w:rPr>
                <w:rStyle w:val="Hyperlink"/>
                <w:rFonts w:asciiTheme="minorHAnsi" w:hAnsiTheme="minorHAnsi" w:cstheme="minorHAnsi"/>
                <w:b/>
                <w:noProof/>
                <w:sz w:val="22"/>
                <w:szCs w:val="22"/>
              </w:rPr>
              <w:t>Special Circumstances Requiring Collection of Information in a Manner Inconsistent with Section 1320.5(d)(2) of the Code of Federal Regulations</w:t>
            </w:r>
            <w:r w:rsidR="00855692" w:rsidRPr="00244513">
              <w:rPr>
                <w:rFonts w:asciiTheme="minorHAnsi" w:hAnsiTheme="minorHAnsi"/>
                <w:b/>
                <w:noProof/>
                <w:webHidden/>
                <w:sz w:val="22"/>
                <w:szCs w:val="22"/>
              </w:rPr>
              <w:tab/>
            </w:r>
            <w:r w:rsidR="00855692" w:rsidRPr="00244513">
              <w:rPr>
                <w:rFonts w:asciiTheme="minorHAnsi" w:hAnsiTheme="minorHAnsi"/>
                <w:b/>
                <w:noProof/>
                <w:webHidden/>
                <w:sz w:val="22"/>
                <w:szCs w:val="22"/>
              </w:rPr>
              <w:fldChar w:fldCharType="begin"/>
            </w:r>
            <w:r w:rsidR="00855692" w:rsidRPr="00244513">
              <w:rPr>
                <w:rFonts w:asciiTheme="minorHAnsi" w:hAnsiTheme="minorHAnsi"/>
                <w:b/>
                <w:noProof/>
                <w:webHidden/>
                <w:sz w:val="22"/>
                <w:szCs w:val="22"/>
              </w:rPr>
              <w:instrText xml:space="preserve"> PAGEREF _Toc367108996 \h </w:instrText>
            </w:r>
            <w:r w:rsidR="00855692" w:rsidRPr="00244513">
              <w:rPr>
                <w:rFonts w:asciiTheme="minorHAnsi" w:hAnsiTheme="minorHAnsi"/>
                <w:b/>
                <w:noProof/>
                <w:webHidden/>
                <w:sz w:val="22"/>
                <w:szCs w:val="22"/>
              </w:rPr>
            </w:r>
            <w:r w:rsidR="00855692" w:rsidRPr="00244513">
              <w:rPr>
                <w:rFonts w:asciiTheme="minorHAnsi" w:hAnsiTheme="minorHAnsi"/>
                <w:b/>
                <w:noProof/>
                <w:webHidden/>
                <w:sz w:val="22"/>
                <w:szCs w:val="22"/>
              </w:rPr>
              <w:fldChar w:fldCharType="separate"/>
            </w:r>
            <w:r w:rsidR="00CE673A">
              <w:rPr>
                <w:rFonts w:asciiTheme="minorHAnsi" w:hAnsiTheme="minorHAnsi"/>
                <w:b/>
                <w:noProof/>
                <w:webHidden/>
                <w:sz w:val="22"/>
                <w:szCs w:val="22"/>
              </w:rPr>
              <w:t>8</w:t>
            </w:r>
            <w:r w:rsidR="00855692" w:rsidRPr="00244513">
              <w:rPr>
                <w:rFonts w:asciiTheme="minorHAnsi" w:hAnsiTheme="minorHAnsi"/>
                <w:b/>
                <w:noProof/>
                <w:webHidden/>
                <w:sz w:val="22"/>
                <w:szCs w:val="22"/>
              </w:rPr>
              <w:fldChar w:fldCharType="end"/>
            </w:r>
          </w:hyperlink>
        </w:p>
        <w:p w:rsidR="00855692" w:rsidRPr="00244513" w:rsidRDefault="00930562">
          <w:pPr>
            <w:pStyle w:val="TOC1"/>
            <w:rPr>
              <w:rFonts w:asciiTheme="minorHAnsi" w:eastAsiaTheme="minorEastAsia" w:hAnsiTheme="minorHAnsi" w:cstheme="minorBidi"/>
              <w:b/>
              <w:noProof/>
              <w:sz w:val="22"/>
              <w:szCs w:val="22"/>
            </w:rPr>
          </w:pPr>
          <w:hyperlink w:anchor="_Toc367108997" w:history="1">
            <w:r w:rsidR="00855692" w:rsidRPr="00244513">
              <w:rPr>
                <w:rStyle w:val="Hyperlink"/>
                <w:rFonts w:asciiTheme="minorHAnsi" w:hAnsiTheme="minorHAnsi" w:cstheme="minorHAnsi"/>
                <w:b/>
                <w:noProof/>
                <w:sz w:val="22"/>
                <w:szCs w:val="22"/>
              </w:rPr>
              <w:t>A.8.</w:t>
            </w:r>
            <w:r w:rsidR="00855692" w:rsidRPr="00244513">
              <w:rPr>
                <w:rFonts w:asciiTheme="minorHAnsi" w:eastAsiaTheme="minorEastAsia" w:hAnsiTheme="minorHAnsi" w:cstheme="minorBidi"/>
                <w:b/>
                <w:noProof/>
                <w:sz w:val="22"/>
                <w:szCs w:val="22"/>
              </w:rPr>
              <w:tab/>
            </w:r>
            <w:r w:rsidR="00855692" w:rsidRPr="00244513">
              <w:rPr>
                <w:rStyle w:val="Hyperlink"/>
                <w:rFonts w:asciiTheme="minorHAnsi" w:hAnsiTheme="minorHAnsi" w:cstheme="minorHAnsi"/>
                <w:b/>
                <w:noProof/>
                <w:sz w:val="22"/>
                <w:szCs w:val="22"/>
              </w:rPr>
              <w:t>Federal Register Comments and Persons Consulted Outside the Agency</w:t>
            </w:r>
            <w:r w:rsidR="00855692" w:rsidRPr="00244513">
              <w:rPr>
                <w:rFonts w:asciiTheme="minorHAnsi" w:hAnsiTheme="minorHAnsi"/>
                <w:b/>
                <w:noProof/>
                <w:webHidden/>
                <w:sz w:val="22"/>
                <w:szCs w:val="22"/>
              </w:rPr>
              <w:tab/>
            </w:r>
            <w:r w:rsidR="00855692" w:rsidRPr="00244513">
              <w:rPr>
                <w:rFonts w:asciiTheme="minorHAnsi" w:hAnsiTheme="minorHAnsi"/>
                <w:b/>
                <w:noProof/>
                <w:webHidden/>
                <w:sz w:val="22"/>
                <w:szCs w:val="22"/>
              </w:rPr>
              <w:fldChar w:fldCharType="begin"/>
            </w:r>
            <w:r w:rsidR="00855692" w:rsidRPr="00244513">
              <w:rPr>
                <w:rFonts w:asciiTheme="minorHAnsi" w:hAnsiTheme="minorHAnsi"/>
                <w:b/>
                <w:noProof/>
                <w:webHidden/>
                <w:sz w:val="22"/>
                <w:szCs w:val="22"/>
              </w:rPr>
              <w:instrText xml:space="preserve"> PAGEREF _Toc367108997 \h </w:instrText>
            </w:r>
            <w:r w:rsidR="00855692" w:rsidRPr="00244513">
              <w:rPr>
                <w:rFonts w:asciiTheme="minorHAnsi" w:hAnsiTheme="minorHAnsi"/>
                <w:b/>
                <w:noProof/>
                <w:webHidden/>
                <w:sz w:val="22"/>
                <w:szCs w:val="22"/>
              </w:rPr>
            </w:r>
            <w:r w:rsidR="00855692" w:rsidRPr="00244513">
              <w:rPr>
                <w:rFonts w:asciiTheme="minorHAnsi" w:hAnsiTheme="minorHAnsi"/>
                <w:b/>
                <w:noProof/>
                <w:webHidden/>
                <w:sz w:val="22"/>
                <w:szCs w:val="22"/>
              </w:rPr>
              <w:fldChar w:fldCharType="separate"/>
            </w:r>
            <w:r w:rsidR="00CE673A">
              <w:rPr>
                <w:rFonts w:asciiTheme="minorHAnsi" w:hAnsiTheme="minorHAnsi"/>
                <w:b/>
                <w:noProof/>
                <w:webHidden/>
                <w:sz w:val="22"/>
                <w:szCs w:val="22"/>
              </w:rPr>
              <w:t>8</w:t>
            </w:r>
            <w:r w:rsidR="00855692" w:rsidRPr="00244513">
              <w:rPr>
                <w:rFonts w:asciiTheme="minorHAnsi" w:hAnsiTheme="minorHAnsi"/>
                <w:b/>
                <w:noProof/>
                <w:webHidden/>
                <w:sz w:val="22"/>
                <w:szCs w:val="22"/>
              </w:rPr>
              <w:fldChar w:fldCharType="end"/>
            </w:r>
          </w:hyperlink>
        </w:p>
        <w:p w:rsidR="00855692" w:rsidRPr="00244513" w:rsidRDefault="00930562">
          <w:pPr>
            <w:pStyle w:val="TOC1"/>
            <w:rPr>
              <w:rFonts w:asciiTheme="minorHAnsi" w:eastAsiaTheme="minorEastAsia" w:hAnsiTheme="minorHAnsi" w:cstheme="minorBidi"/>
              <w:b/>
              <w:noProof/>
              <w:sz w:val="22"/>
              <w:szCs w:val="22"/>
            </w:rPr>
          </w:pPr>
          <w:hyperlink w:anchor="_Toc367108998" w:history="1">
            <w:r w:rsidR="00855692" w:rsidRPr="00244513">
              <w:rPr>
                <w:rStyle w:val="Hyperlink"/>
                <w:rFonts w:asciiTheme="minorHAnsi" w:hAnsiTheme="minorHAnsi" w:cstheme="minorHAnsi"/>
                <w:b/>
                <w:noProof/>
                <w:sz w:val="22"/>
                <w:szCs w:val="22"/>
              </w:rPr>
              <w:t>A.9.</w:t>
            </w:r>
            <w:r w:rsidR="00855692" w:rsidRPr="00244513">
              <w:rPr>
                <w:rFonts w:asciiTheme="minorHAnsi" w:eastAsiaTheme="minorEastAsia" w:hAnsiTheme="minorHAnsi" w:cstheme="minorBidi"/>
                <w:b/>
                <w:noProof/>
                <w:sz w:val="22"/>
                <w:szCs w:val="22"/>
              </w:rPr>
              <w:tab/>
            </w:r>
            <w:r w:rsidR="00855692" w:rsidRPr="00244513">
              <w:rPr>
                <w:rStyle w:val="Hyperlink"/>
                <w:rFonts w:asciiTheme="minorHAnsi" w:hAnsiTheme="minorHAnsi" w:cstheme="minorHAnsi"/>
                <w:b/>
                <w:noProof/>
                <w:sz w:val="22"/>
                <w:szCs w:val="22"/>
              </w:rPr>
              <w:t>Payments to Respondents</w:t>
            </w:r>
            <w:r w:rsidR="00855692" w:rsidRPr="00244513">
              <w:rPr>
                <w:rFonts w:asciiTheme="minorHAnsi" w:hAnsiTheme="minorHAnsi"/>
                <w:b/>
                <w:noProof/>
                <w:webHidden/>
                <w:sz w:val="22"/>
                <w:szCs w:val="22"/>
              </w:rPr>
              <w:tab/>
            </w:r>
            <w:r w:rsidR="00855692" w:rsidRPr="00244513">
              <w:rPr>
                <w:rFonts w:asciiTheme="minorHAnsi" w:hAnsiTheme="minorHAnsi"/>
                <w:b/>
                <w:noProof/>
                <w:webHidden/>
                <w:sz w:val="22"/>
                <w:szCs w:val="22"/>
              </w:rPr>
              <w:fldChar w:fldCharType="begin"/>
            </w:r>
            <w:r w:rsidR="00855692" w:rsidRPr="00244513">
              <w:rPr>
                <w:rFonts w:asciiTheme="minorHAnsi" w:hAnsiTheme="minorHAnsi"/>
                <w:b/>
                <w:noProof/>
                <w:webHidden/>
                <w:sz w:val="22"/>
                <w:szCs w:val="22"/>
              </w:rPr>
              <w:instrText xml:space="preserve"> PAGEREF _Toc367108998 \h </w:instrText>
            </w:r>
            <w:r w:rsidR="00855692" w:rsidRPr="00244513">
              <w:rPr>
                <w:rFonts w:asciiTheme="minorHAnsi" w:hAnsiTheme="minorHAnsi"/>
                <w:b/>
                <w:noProof/>
                <w:webHidden/>
                <w:sz w:val="22"/>
                <w:szCs w:val="22"/>
              </w:rPr>
            </w:r>
            <w:r w:rsidR="00855692" w:rsidRPr="00244513">
              <w:rPr>
                <w:rFonts w:asciiTheme="minorHAnsi" w:hAnsiTheme="minorHAnsi"/>
                <w:b/>
                <w:noProof/>
                <w:webHidden/>
                <w:sz w:val="22"/>
                <w:szCs w:val="22"/>
              </w:rPr>
              <w:fldChar w:fldCharType="separate"/>
            </w:r>
            <w:r w:rsidR="00CE673A">
              <w:rPr>
                <w:rFonts w:asciiTheme="minorHAnsi" w:hAnsiTheme="minorHAnsi"/>
                <w:b/>
                <w:noProof/>
                <w:webHidden/>
                <w:sz w:val="22"/>
                <w:szCs w:val="22"/>
              </w:rPr>
              <w:t>9</w:t>
            </w:r>
            <w:r w:rsidR="00855692" w:rsidRPr="00244513">
              <w:rPr>
                <w:rFonts w:asciiTheme="minorHAnsi" w:hAnsiTheme="minorHAnsi"/>
                <w:b/>
                <w:noProof/>
                <w:webHidden/>
                <w:sz w:val="22"/>
                <w:szCs w:val="22"/>
              </w:rPr>
              <w:fldChar w:fldCharType="end"/>
            </w:r>
          </w:hyperlink>
        </w:p>
        <w:p w:rsidR="00855692" w:rsidRPr="00244513" w:rsidRDefault="00930562">
          <w:pPr>
            <w:pStyle w:val="TOC1"/>
            <w:rPr>
              <w:rFonts w:asciiTheme="minorHAnsi" w:eastAsiaTheme="minorEastAsia" w:hAnsiTheme="minorHAnsi" w:cstheme="minorBidi"/>
              <w:b/>
              <w:noProof/>
              <w:sz w:val="22"/>
              <w:szCs w:val="22"/>
            </w:rPr>
          </w:pPr>
          <w:hyperlink w:anchor="_Toc367108999" w:history="1">
            <w:r w:rsidR="00855692" w:rsidRPr="00244513">
              <w:rPr>
                <w:rStyle w:val="Hyperlink"/>
                <w:rFonts w:asciiTheme="minorHAnsi" w:hAnsiTheme="minorHAnsi" w:cstheme="minorHAnsi"/>
                <w:b/>
                <w:noProof/>
                <w:sz w:val="22"/>
                <w:szCs w:val="22"/>
              </w:rPr>
              <w:t>A.10.</w:t>
            </w:r>
            <w:r w:rsidR="00855692" w:rsidRPr="00244513">
              <w:rPr>
                <w:rFonts w:asciiTheme="minorHAnsi" w:eastAsiaTheme="minorEastAsia" w:hAnsiTheme="minorHAnsi" w:cstheme="minorBidi"/>
                <w:b/>
                <w:noProof/>
                <w:sz w:val="22"/>
                <w:szCs w:val="22"/>
              </w:rPr>
              <w:tab/>
            </w:r>
            <w:r w:rsidR="00855692" w:rsidRPr="00244513">
              <w:rPr>
                <w:rStyle w:val="Hyperlink"/>
                <w:rFonts w:asciiTheme="minorHAnsi" w:hAnsiTheme="minorHAnsi" w:cstheme="minorHAnsi"/>
                <w:b/>
                <w:noProof/>
                <w:sz w:val="22"/>
                <w:szCs w:val="22"/>
              </w:rPr>
              <w:t>Assurance of Confidentiality</w:t>
            </w:r>
            <w:r w:rsidR="00855692" w:rsidRPr="00244513">
              <w:rPr>
                <w:rFonts w:asciiTheme="minorHAnsi" w:hAnsiTheme="minorHAnsi"/>
                <w:b/>
                <w:noProof/>
                <w:webHidden/>
                <w:sz w:val="22"/>
                <w:szCs w:val="22"/>
              </w:rPr>
              <w:tab/>
            </w:r>
            <w:r w:rsidR="00855692" w:rsidRPr="00244513">
              <w:rPr>
                <w:rFonts w:asciiTheme="minorHAnsi" w:hAnsiTheme="minorHAnsi"/>
                <w:b/>
                <w:noProof/>
                <w:webHidden/>
                <w:sz w:val="22"/>
                <w:szCs w:val="22"/>
              </w:rPr>
              <w:fldChar w:fldCharType="begin"/>
            </w:r>
            <w:r w:rsidR="00855692" w:rsidRPr="00244513">
              <w:rPr>
                <w:rFonts w:asciiTheme="minorHAnsi" w:hAnsiTheme="minorHAnsi"/>
                <w:b/>
                <w:noProof/>
                <w:webHidden/>
                <w:sz w:val="22"/>
                <w:szCs w:val="22"/>
              </w:rPr>
              <w:instrText xml:space="preserve"> PAGEREF _Toc367108999 \h </w:instrText>
            </w:r>
            <w:r w:rsidR="00855692" w:rsidRPr="00244513">
              <w:rPr>
                <w:rFonts w:asciiTheme="minorHAnsi" w:hAnsiTheme="minorHAnsi"/>
                <w:b/>
                <w:noProof/>
                <w:webHidden/>
                <w:sz w:val="22"/>
                <w:szCs w:val="22"/>
              </w:rPr>
            </w:r>
            <w:r w:rsidR="00855692" w:rsidRPr="00244513">
              <w:rPr>
                <w:rFonts w:asciiTheme="minorHAnsi" w:hAnsiTheme="minorHAnsi"/>
                <w:b/>
                <w:noProof/>
                <w:webHidden/>
                <w:sz w:val="22"/>
                <w:szCs w:val="22"/>
              </w:rPr>
              <w:fldChar w:fldCharType="separate"/>
            </w:r>
            <w:r w:rsidR="00CE673A">
              <w:rPr>
                <w:rFonts w:asciiTheme="minorHAnsi" w:hAnsiTheme="minorHAnsi"/>
                <w:b/>
                <w:noProof/>
                <w:webHidden/>
                <w:sz w:val="22"/>
                <w:szCs w:val="22"/>
              </w:rPr>
              <w:t>9</w:t>
            </w:r>
            <w:r w:rsidR="00855692" w:rsidRPr="00244513">
              <w:rPr>
                <w:rFonts w:asciiTheme="minorHAnsi" w:hAnsiTheme="minorHAnsi"/>
                <w:b/>
                <w:noProof/>
                <w:webHidden/>
                <w:sz w:val="22"/>
                <w:szCs w:val="22"/>
              </w:rPr>
              <w:fldChar w:fldCharType="end"/>
            </w:r>
          </w:hyperlink>
        </w:p>
        <w:p w:rsidR="00855692" w:rsidRPr="00244513" w:rsidRDefault="00930562">
          <w:pPr>
            <w:pStyle w:val="TOC1"/>
            <w:rPr>
              <w:rFonts w:asciiTheme="minorHAnsi" w:eastAsiaTheme="minorEastAsia" w:hAnsiTheme="minorHAnsi" w:cstheme="minorBidi"/>
              <w:b/>
              <w:noProof/>
              <w:sz w:val="22"/>
              <w:szCs w:val="22"/>
            </w:rPr>
          </w:pPr>
          <w:hyperlink w:anchor="_Toc367109000" w:history="1">
            <w:r w:rsidR="00855692" w:rsidRPr="00244513">
              <w:rPr>
                <w:rStyle w:val="Hyperlink"/>
                <w:rFonts w:asciiTheme="minorHAnsi" w:hAnsiTheme="minorHAnsi" w:cstheme="minorHAnsi"/>
                <w:b/>
                <w:noProof/>
                <w:sz w:val="22"/>
                <w:szCs w:val="22"/>
              </w:rPr>
              <w:t>A.11.</w:t>
            </w:r>
            <w:r w:rsidR="00855692" w:rsidRPr="00244513">
              <w:rPr>
                <w:rFonts w:asciiTheme="minorHAnsi" w:eastAsiaTheme="minorEastAsia" w:hAnsiTheme="minorHAnsi" w:cstheme="minorBidi"/>
                <w:b/>
                <w:noProof/>
                <w:sz w:val="22"/>
                <w:szCs w:val="22"/>
              </w:rPr>
              <w:tab/>
            </w:r>
            <w:r w:rsidR="00855692" w:rsidRPr="00244513">
              <w:rPr>
                <w:rStyle w:val="Hyperlink"/>
                <w:rFonts w:asciiTheme="minorHAnsi" w:hAnsiTheme="minorHAnsi" w:cstheme="minorHAnsi"/>
                <w:b/>
                <w:noProof/>
                <w:sz w:val="22"/>
                <w:szCs w:val="22"/>
              </w:rPr>
              <w:t>Questions of a Sensitive Nature</w:t>
            </w:r>
            <w:r w:rsidR="00855692" w:rsidRPr="00244513">
              <w:rPr>
                <w:rFonts w:asciiTheme="minorHAnsi" w:hAnsiTheme="minorHAnsi"/>
                <w:b/>
                <w:noProof/>
                <w:webHidden/>
                <w:sz w:val="22"/>
                <w:szCs w:val="22"/>
              </w:rPr>
              <w:tab/>
            </w:r>
            <w:r w:rsidR="00855692" w:rsidRPr="00244513">
              <w:rPr>
                <w:rFonts w:asciiTheme="minorHAnsi" w:hAnsiTheme="minorHAnsi"/>
                <w:b/>
                <w:noProof/>
                <w:webHidden/>
                <w:sz w:val="22"/>
                <w:szCs w:val="22"/>
              </w:rPr>
              <w:fldChar w:fldCharType="begin"/>
            </w:r>
            <w:r w:rsidR="00855692" w:rsidRPr="00244513">
              <w:rPr>
                <w:rFonts w:asciiTheme="minorHAnsi" w:hAnsiTheme="minorHAnsi"/>
                <w:b/>
                <w:noProof/>
                <w:webHidden/>
                <w:sz w:val="22"/>
                <w:szCs w:val="22"/>
              </w:rPr>
              <w:instrText xml:space="preserve"> PAGEREF _Toc367109000 \h </w:instrText>
            </w:r>
            <w:r w:rsidR="00855692" w:rsidRPr="00244513">
              <w:rPr>
                <w:rFonts w:asciiTheme="minorHAnsi" w:hAnsiTheme="minorHAnsi"/>
                <w:b/>
                <w:noProof/>
                <w:webHidden/>
                <w:sz w:val="22"/>
                <w:szCs w:val="22"/>
              </w:rPr>
            </w:r>
            <w:r w:rsidR="00855692" w:rsidRPr="00244513">
              <w:rPr>
                <w:rFonts w:asciiTheme="minorHAnsi" w:hAnsiTheme="minorHAnsi"/>
                <w:b/>
                <w:noProof/>
                <w:webHidden/>
                <w:sz w:val="22"/>
                <w:szCs w:val="22"/>
              </w:rPr>
              <w:fldChar w:fldCharType="separate"/>
            </w:r>
            <w:r w:rsidR="00CE673A">
              <w:rPr>
                <w:rFonts w:asciiTheme="minorHAnsi" w:hAnsiTheme="minorHAnsi"/>
                <w:b/>
                <w:noProof/>
                <w:webHidden/>
                <w:sz w:val="22"/>
                <w:szCs w:val="22"/>
              </w:rPr>
              <w:t>11</w:t>
            </w:r>
            <w:r w:rsidR="00855692" w:rsidRPr="00244513">
              <w:rPr>
                <w:rFonts w:asciiTheme="minorHAnsi" w:hAnsiTheme="minorHAnsi"/>
                <w:b/>
                <w:noProof/>
                <w:webHidden/>
                <w:sz w:val="22"/>
                <w:szCs w:val="22"/>
              </w:rPr>
              <w:fldChar w:fldCharType="end"/>
            </w:r>
          </w:hyperlink>
        </w:p>
        <w:p w:rsidR="00855692" w:rsidRPr="00244513" w:rsidRDefault="00930562">
          <w:pPr>
            <w:pStyle w:val="TOC1"/>
            <w:rPr>
              <w:rFonts w:asciiTheme="minorHAnsi" w:eastAsiaTheme="minorEastAsia" w:hAnsiTheme="minorHAnsi" w:cstheme="minorBidi"/>
              <w:b/>
              <w:noProof/>
              <w:sz w:val="22"/>
              <w:szCs w:val="22"/>
            </w:rPr>
          </w:pPr>
          <w:hyperlink w:anchor="_Toc367109001" w:history="1">
            <w:r w:rsidR="00855692" w:rsidRPr="00244513">
              <w:rPr>
                <w:rStyle w:val="Hyperlink"/>
                <w:rFonts w:asciiTheme="minorHAnsi" w:hAnsiTheme="minorHAnsi" w:cstheme="minorHAnsi"/>
                <w:b/>
                <w:noProof/>
                <w:sz w:val="22"/>
                <w:szCs w:val="22"/>
              </w:rPr>
              <w:t>A.12.</w:t>
            </w:r>
            <w:r w:rsidR="00855692" w:rsidRPr="00244513">
              <w:rPr>
                <w:rFonts w:asciiTheme="minorHAnsi" w:eastAsiaTheme="minorEastAsia" w:hAnsiTheme="minorHAnsi" w:cstheme="minorBidi"/>
                <w:b/>
                <w:noProof/>
                <w:sz w:val="22"/>
                <w:szCs w:val="22"/>
              </w:rPr>
              <w:tab/>
            </w:r>
            <w:r w:rsidR="00855692" w:rsidRPr="00244513">
              <w:rPr>
                <w:rStyle w:val="Hyperlink"/>
                <w:rFonts w:asciiTheme="minorHAnsi" w:hAnsiTheme="minorHAnsi" w:cstheme="minorHAnsi"/>
                <w:b/>
                <w:noProof/>
                <w:sz w:val="22"/>
                <w:szCs w:val="22"/>
              </w:rPr>
              <w:t>Estimates of Respondent Burden</w:t>
            </w:r>
            <w:r w:rsidR="00855692" w:rsidRPr="00244513">
              <w:rPr>
                <w:rFonts w:asciiTheme="minorHAnsi" w:hAnsiTheme="minorHAnsi"/>
                <w:b/>
                <w:noProof/>
                <w:webHidden/>
                <w:sz w:val="22"/>
                <w:szCs w:val="22"/>
              </w:rPr>
              <w:tab/>
            </w:r>
            <w:r w:rsidR="00855692" w:rsidRPr="00244513">
              <w:rPr>
                <w:rFonts w:asciiTheme="minorHAnsi" w:hAnsiTheme="minorHAnsi"/>
                <w:b/>
                <w:noProof/>
                <w:webHidden/>
                <w:sz w:val="22"/>
                <w:szCs w:val="22"/>
              </w:rPr>
              <w:fldChar w:fldCharType="begin"/>
            </w:r>
            <w:r w:rsidR="00855692" w:rsidRPr="00244513">
              <w:rPr>
                <w:rFonts w:asciiTheme="minorHAnsi" w:hAnsiTheme="minorHAnsi"/>
                <w:b/>
                <w:noProof/>
                <w:webHidden/>
                <w:sz w:val="22"/>
                <w:szCs w:val="22"/>
              </w:rPr>
              <w:instrText xml:space="preserve"> PAGEREF _Toc367109001 \h </w:instrText>
            </w:r>
            <w:r w:rsidR="00855692" w:rsidRPr="00244513">
              <w:rPr>
                <w:rFonts w:asciiTheme="minorHAnsi" w:hAnsiTheme="minorHAnsi"/>
                <w:b/>
                <w:noProof/>
                <w:webHidden/>
                <w:sz w:val="22"/>
                <w:szCs w:val="22"/>
              </w:rPr>
            </w:r>
            <w:r w:rsidR="00855692" w:rsidRPr="00244513">
              <w:rPr>
                <w:rFonts w:asciiTheme="minorHAnsi" w:hAnsiTheme="minorHAnsi"/>
                <w:b/>
                <w:noProof/>
                <w:webHidden/>
                <w:sz w:val="22"/>
                <w:szCs w:val="22"/>
              </w:rPr>
              <w:fldChar w:fldCharType="separate"/>
            </w:r>
            <w:r w:rsidR="00CE673A">
              <w:rPr>
                <w:rFonts w:asciiTheme="minorHAnsi" w:hAnsiTheme="minorHAnsi"/>
                <w:b/>
                <w:noProof/>
                <w:webHidden/>
                <w:sz w:val="22"/>
                <w:szCs w:val="22"/>
              </w:rPr>
              <w:t>11</w:t>
            </w:r>
            <w:r w:rsidR="00855692" w:rsidRPr="00244513">
              <w:rPr>
                <w:rFonts w:asciiTheme="minorHAnsi" w:hAnsiTheme="minorHAnsi"/>
                <w:b/>
                <w:noProof/>
                <w:webHidden/>
                <w:sz w:val="22"/>
                <w:szCs w:val="22"/>
              </w:rPr>
              <w:fldChar w:fldCharType="end"/>
            </w:r>
          </w:hyperlink>
        </w:p>
        <w:p w:rsidR="00855692" w:rsidRPr="00244513" w:rsidRDefault="00930562">
          <w:pPr>
            <w:pStyle w:val="TOC1"/>
            <w:rPr>
              <w:rFonts w:asciiTheme="minorHAnsi" w:eastAsiaTheme="minorEastAsia" w:hAnsiTheme="minorHAnsi" w:cstheme="minorBidi"/>
              <w:b/>
              <w:noProof/>
              <w:sz w:val="22"/>
              <w:szCs w:val="22"/>
            </w:rPr>
          </w:pPr>
          <w:hyperlink w:anchor="_Toc367109002" w:history="1">
            <w:r w:rsidR="00855692" w:rsidRPr="00244513">
              <w:rPr>
                <w:rStyle w:val="Hyperlink"/>
                <w:rFonts w:asciiTheme="minorHAnsi" w:hAnsiTheme="minorHAnsi" w:cstheme="minorHAnsi"/>
                <w:b/>
                <w:noProof/>
                <w:sz w:val="22"/>
                <w:szCs w:val="22"/>
              </w:rPr>
              <w:t>A.13.</w:t>
            </w:r>
            <w:r w:rsidR="00855692" w:rsidRPr="00244513">
              <w:rPr>
                <w:rFonts w:asciiTheme="minorHAnsi" w:eastAsiaTheme="minorEastAsia" w:hAnsiTheme="minorHAnsi" w:cstheme="minorBidi"/>
                <w:b/>
                <w:noProof/>
                <w:sz w:val="22"/>
                <w:szCs w:val="22"/>
              </w:rPr>
              <w:tab/>
            </w:r>
            <w:r w:rsidR="00855692" w:rsidRPr="00244513">
              <w:rPr>
                <w:rStyle w:val="Hyperlink"/>
                <w:rFonts w:asciiTheme="minorHAnsi" w:hAnsiTheme="minorHAnsi" w:cstheme="minorHAnsi"/>
                <w:b/>
                <w:noProof/>
                <w:sz w:val="22"/>
                <w:szCs w:val="22"/>
              </w:rPr>
              <w:t>Estimates of the Cost Burden to Respondents</w:t>
            </w:r>
            <w:r w:rsidR="00855692" w:rsidRPr="00244513">
              <w:rPr>
                <w:rFonts w:asciiTheme="minorHAnsi" w:hAnsiTheme="minorHAnsi"/>
                <w:b/>
                <w:noProof/>
                <w:webHidden/>
                <w:sz w:val="22"/>
                <w:szCs w:val="22"/>
              </w:rPr>
              <w:tab/>
            </w:r>
            <w:r w:rsidR="00855692" w:rsidRPr="00244513">
              <w:rPr>
                <w:rFonts w:asciiTheme="minorHAnsi" w:hAnsiTheme="minorHAnsi"/>
                <w:b/>
                <w:noProof/>
                <w:webHidden/>
                <w:sz w:val="22"/>
                <w:szCs w:val="22"/>
              </w:rPr>
              <w:fldChar w:fldCharType="begin"/>
            </w:r>
            <w:r w:rsidR="00855692" w:rsidRPr="00244513">
              <w:rPr>
                <w:rFonts w:asciiTheme="minorHAnsi" w:hAnsiTheme="minorHAnsi"/>
                <w:b/>
                <w:noProof/>
                <w:webHidden/>
                <w:sz w:val="22"/>
                <w:szCs w:val="22"/>
              </w:rPr>
              <w:instrText xml:space="preserve"> PAGEREF _Toc367109002 \h </w:instrText>
            </w:r>
            <w:r w:rsidR="00855692" w:rsidRPr="00244513">
              <w:rPr>
                <w:rFonts w:asciiTheme="minorHAnsi" w:hAnsiTheme="minorHAnsi"/>
                <w:b/>
                <w:noProof/>
                <w:webHidden/>
                <w:sz w:val="22"/>
                <w:szCs w:val="22"/>
              </w:rPr>
            </w:r>
            <w:r w:rsidR="00855692" w:rsidRPr="00244513">
              <w:rPr>
                <w:rFonts w:asciiTheme="minorHAnsi" w:hAnsiTheme="minorHAnsi"/>
                <w:b/>
                <w:noProof/>
                <w:webHidden/>
                <w:sz w:val="22"/>
                <w:szCs w:val="22"/>
              </w:rPr>
              <w:fldChar w:fldCharType="separate"/>
            </w:r>
            <w:r w:rsidR="00CE673A">
              <w:rPr>
                <w:rFonts w:asciiTheme="minorHAnsi" w:hAnsiTheme="minorHAnsi"/>
                <w:b/>
                <w:noProof/>
                <w:webHidden/>
                <w:sz w:val="22"/>
                <w:szCs w:val="22"/>
              </w:rPr>
              <w:t>12</w:t>
            </w:r>
            <w:r w:rsidR="00855692" w:rsidRPr="00244513">
              <w:rPr>
                <w:rFonts w:asciiTheme="minorHAnsi" w:hAnsiTheme="minorHAnsi"/>
                <w:b/>
                <w:noProof/>
                <w:webHidden/>
                <w:sz w:val="22"/>
                <w:szCs w:val="22"/>
              </w:rPr>
              <w:fldChar w:fldCharType="end"/>
            </w:r>
          </w:hyperlink>
        </w:p>
        <w:p w:rsidR="00855692" w:rsidRPr="00244513" w:rsidRDefault="00930562">
          <w:pPr>
            <w:pStyle w:val="TOC1"/>
            <w:rPr>
              <w:rFonts w:asciiTheme="minorHAnsi" w:eastAsiaTheme="minorEastAsia" w:hAnsiTheme="minorHAnsi" w:cstheme="minorBidi"/>
              <w:b/>
              <w:noProof/>
              <w:sz w:val="22"/>
              <w:szCs w:val="22"/>
            </w:rPr>
          </w:pPr>
          <w:hyperlink w:anchor="_Toc367109003" w:history="1">
            <w:r w:rsidR="00855692" w:rsidRPr="00244513">
              <w:rPr>
                <w:rStyle w:val="Hyperlink"/>
                <w:rFonts w:asciiTheme="minorHAnsi" w:hAnsiTheme="minorHAnsi" w:cstheme="minorHAnsi"/>
                <w:b/>
                <w:noProof/>
                <w:sz w:val="22"/>
                <w:szCs w:val="22"/>
              </w:rPr>
              <w:t>A.14.</w:t>
            </w:r>
            <w:r w:rsidR="00855692" w:rsidRPr="00244513">
              <w:rPr>
                <w:rFonts w:asciiTheme="minorHAnsi" w:eastAsiaTheme="minorEastAsia" w:hAnsiTheme="minorHAnsi" w:cstheme="minorBidi"/>
                <w:b/>
                <w:noProof/>
                <w:sz w:val="22"/>
                <w:szCs w:val="22"/>
              </w:rPr>
              <w:tab/>
            </w:r>
            <w:r w:rsidR="00855692" w:rsidRPr="00244513">
              <w:rPr>
                <w:rStyle w:val="Hyperlink"/>
                <w:rFonts w:asciiTheme="minorHAnsi" w:hAnsiTheme="minorHAnsi" w:cstheme="minorHAnsi"/>
                <w:b/>
                <w:noProof/>
                <w:sz w:val="22"/>
                <w:szCs w:val="22"/>
              </w:rPr>
              <w:t>Estimates of Annualized Government Costs</w:t>
            </w:r>
            <w:r w:rsidR="00855692" w:rsidRPr="00244513">
              <w:rPr>
                <w:rFonts w:asciiTheme="minorHAnsi" w:hAnsiTheme="minorHAnsi"/>
                <w:b/>
                <w:noProof/>
                <w:webHidden/>
                <w:sz w:val="22"/>
                <w:szCs w:val="22"/>
              </w:rPr>
              <w:tab/>
            </w:r>
            <w:r w:rsidR="00855692" w:rsidRPr="00244513">
              <w:rPr>
                <w:rFonts w:asciiTheme="minorHAnsi" w:hAnsiTheme="minorHAnsi"/>
                <w:b/>
                <w:noProof/>
                <w:webHidden/>
                <w:sz w:val="22"/>
                <w:szCs w:val="22"/>
              </w:rPr>
              <w:fldChar w:fldCharType="begin"/>
            </w:r>
            <w:r w:rsidR="00855692" w:rsidRPr="00244513">
              <w:rPr>
                <w:rFonts w:asciiTheme="minorHAnsi" w:hAnsiTheme="minorHAnsi"/>
                <w:b/>
                <w:noProof/>
                <w:webHidden/>
                <w:sz w:val="22"/>
                <w:szCs w:val="22"/>
              </w:rPr>
              <w:instrText xml:space="preserve"> PAGEREF _Toc367109003 \h </w:instrText>
            </w:r>
            <w:r w:rsidR="00855692" w:rsidRPr="00244513">
              <w:rPr>
                <w:rFonts w:asciiTheme="minorHAnsi" w:hAnsiTheme="minorHAnsi"/>
                <w:b/>
                <w:noProof/>
                <w:webHidden/>
                <w:sz w:val="22"/>
                <w:szCs w:val="22"/>
              </w:rPr>
            </w:r>
            <w:r w:rsidR="00855692" w:rsidRPr="00244513">
              <w:rPr>
                <w:rFonts w:asciiTheme="minorHAnsi" w:hAnsiTheme="minorHAnsi"/>
                <w:b/>
                <w:noProof/>
                <w:webHidden/>
                <w:sz w:val="22"/>
                <w:szCs w:val="22"/>
              </w:rPr>
              <w:fldChar w:fldCharType="separate"/>
            </w:r>
            <w:r w:rsidR="00CE673A">
              <w:rPr>
                <w:rFonts w:asciiTheme="minorHAnsi" w:hAnsiTheme="minorHAnsi"/>
                <w:b/>
                <w:noProof/>
                <w:webHidden/>
                <w:sz w:val="22"/>
                <w:szCs w:val="22"/>
              </w:rPr>
              <w:t>12</w:t>
            </w:r>
            <w:r w:rsidR="00855692" w:rsidRPr="00244513">
              <w:rPr>
                <w:rFonts w:asciiTheme="minorHAnsi" w:hAnsiTheme="minorHAnsi"/>
                <w:b/>
                <w:noProof/>
                <w:webHidden/>
                <w:sz w:val="22"/>
                <w:szCs w:val="22"/>
              </w:rPr>
              <w:fldChar w:fldCharType="end"/>
            </w:r>
          </w:hyperlink>
        </w:p>
        <w:p w:rsidR="00855692" w:rsidRPr="00244513" w:rsidRDefault="00930562">
          <w:pPr>
            <w:pStyle w:val="TOC1"/>
            <w:rPr>
              <w:rFonts w:asciiTheme="minorHAnsi" w:eastAsiaTheme="minorEastAsia" w:hAnsiTheme="minorHAnsi" w:cstheme="minorBidi"/>
              <w:b/>
              <w:noProof/>
              <w:sz w:val="22"/>
              <w:szCs w:val="22"/>
            </w:rPr>
          </w:pPr>
          <w:hyperlink w:anchor="_Toc367109004" w:history="1">
            <w:r w:rsidR="00855692" w:rsidRPr="00244513">
              <w:rPr>
                <w:rStyle w:val="Hyperlink"/>
                <w:rFonts w:asciiTheme="minorHAnsi" w:hAnsiTheme="minorHAnsi" w:cstheme="minorHAnsi"/>
                <w:b/>
                <w:noProof/>
                <w:sz w:val="22"/>
                <w:szCs w:val="22"/>
              </w:rPr>
              <w:t>A.15.</w:t>
            </w:r>
            <w:r w:rsidR="00855692" w:rsidRPr="00244513">
              <w:rPr>
                <w:rFonts w:asciiTheme="minorHAnsi" w:eastAsiaTheme="minorEastAsia" w:hAnsiTheme="minorHAnsi" w:cstheme="minorBidi"/>
                <w:b/>
                <w:noProof/>
                <w:sz w:val="22"/>
                <w:szCs w:val="22"/>
              </w:rPr>
              <w:tab/>
            </w:r>
            <w:r w:rsidR="00855692" w:rsidRPr="00244513">
              <w:rPr>
                <w:rStyle w:val="Hyperlink"/>
                <w:rFonts w:asciiTheme="minorHAnsi" w:hAnsiTheme="minorHAnsi" w:cstheme="minorHAnsi"/>
                <w:b/>
                <w:noProof/>
                <w:sz w:val="22"/>
                <w:szCs w:val="22"/>
              </w:rPr>
              <w:t>Changes in Hour Burden</w:t>
            </w:r>
            <w:r w:rsidR="00855692" w:rsidRPr="00244513">
              <w:rPr>
                <w:rFonts w:asciiTheme="minorHAnsi" w:hAnsiTheme="minorHAnsi"/>
                <w:b/>
                <w:noProof/>
                <w:webHidden/>
                <w:sz w:val="22"/>
                <w:szCs w:val="22"/>
              </w:rPr>
              <w:tab/>
            </w:r>
            <w:r w:rsidR="00855692" w:rsidRPr="00244513">
              <w:rPr>
                <w:rFonts w:asciiTheme="minorHAnsi" w:hAnsiTheme="minorHAnsi"/>
                <w:b/>
                <w:noProof/>
                <w:webHidden/>
                <w:sz w:val="22"/>
                <w:szCs w:val="22"/>
              </w:rPr>
              <w:fldChar w:fldCharType="begin"/>
            </w:r>
            <w:r w:rsidR="00855692" w:rsidRPr="00244513">
              <w:rPr>
                <w:rFonts w:asciiTheme="minorHAnsi" w:hAnsiTheme="minorHAnsi"/>
                <w:b/>
                <w:noProof/>
                <w:webHidden/>
                <w:sz w:val="22"/>
                <w:szCs w:val="22"/>
              </w:rPr>
              <w:instrText xml:space="preserve"> PAGEREF _Toc367109004 \h </w:instrText>
            </w:r>
            <w:r w:rsidR="00855692" w:rsidRPr="00244513">
              <w:rPr>
                <w:rFonts w:asciiTheme="minorHAnsi" w:hAnsiTheme="minorHAnsi"/>
                <w:b/>
                <w:noProof/>
                <w:webHidden/>
                <w:sz w:val="22"/>
                <w:szCs w:val="22"/>
              </w:rPr>
            </w:r>
            <w:r w:rsidR="00855692" w:rsidRPr="00244513">
              <w:rPr>
                <w:rFonts w:asciiTheme="minorHAnsi" w:hAnsiTheme="minorHAnsi"/>
                <w:b/>
                <w:noProof/>
                <w:webHidden/>
                <w:sz w:val="22"/>
                <w:szCs w:val="22"/>
              </w:rPr>
              <w:fldChar w:fldCharType="separate"/>
            </w:r>
            <w:r w:rsidR="00CE673A">
              <w:rPr>
                <w:rFonts w:asciiTheme="minorHAnsi" w:hAnsiTheme="minorHAnsi"/>
                <w:b/>
                <w:noProof/>
                <w:webHidden/>
                <w:sz w:val="22"/>
                <w:szCs w:val="22"/>
              </w:rPr>
              <w:t>12</w:t>
            </w:r>
            <w:r w:rsidR="00855692" w:rsidRPr="00244513">
              <w:rPr>
                <w:rFonts w:asciiTheme="minorHAnsi" w:hAnsiTheme="minorHAnsi"/>
                <w:b/>
                <w:noProof/>
                <w:webHidden/>
                <w:sz w:val="22"/>
                <w:szCs w:val="22"/>
              </w:rPr>
              <w:fldChar w:fldCharType="end"/>
            </w:r>
          </w:hyperlink>
        </w:p>
        <w:p w:rsidR="00855692" w:rsidRPr="00244513" w:rsidRDefault="00930562">
          <w:pPr>
            <w:pStyle w:val="TOC1"/>
            <w:rPr>
              <w:rFonts w:asciiTheme="minorHAnsi" w:eastAsiaTheme="minorEastAsia" w:hAnsiTheme="minorHAnsi" w:cstheme="minorBidi"/>
              <w:b/>
              <w:noProof/>
              <w:sz w:val="22"/>
              <w:szCs w:val="22"/>
            </w:rPr>
          </w:pPr>
          <w:hyperlink w:anchor="_Toc367109005" w:history="1">
            <w:r w:rsidR="00855692" w:rsidRPr="00244513">
              <w:rPr>
                <w:rStyle w:val="Hyperlink"/>
                <w:rFonts w:asciiTheme="minorHAnsi" w:hAnsiTheme="minorHAnsi" w:cstheme="minorHAnsi"/>
                <w:b/>
                <w:noProof/>
                <w:sz w:val="22"/>
                <w:szCs w:val="22"/>
              </w:rPr>
              <w:t>A.16.</w:t>
            </w:r>
            <w:r w:rsidR="00855692" w:rsidRPr="00244513">
              <w:rPr>
                <w:rFonts w:asciiTheme="minorHAnsi" w:eastAsiaTheme="minorEastAsia" w:hAnsiTheme="minorHAnsi" w:cstheme="minorBidi"/>
                <w:b/>
                <w:noProof/>
                <w:sz w:val="22"/>
                <w:szCs w:val="22"/>
              </w:rPr>
              <w:tab/>
            </w:r>
            <w:r w:rsidR="00855692" w:rsidRPr="00244513">
              <w:rPr>
                <w:rStyle w:val="Hyperlink"/>
                <w:rFonts w:asciiTheme="minorHAnsi" w:hAnsiTheme="minorHAnsi" w:cstheme="minorHAnsi"/>
                <w:b/>
                <w:noProof/>
                <w:sz w:val="22"/>
                <w:szCs w:val="22"/>
              </w:rPr>
              <w:t>Time Schedule, Publication, and Analysis Plan</w:t>
            </w:r>
            <w:r w:rsidR="00855692" w:rsidRPr="00244513">
              <w:rPr>
                <w:rFonts w:asciiTheme="minorHAnsi" w:hAnsiTheme="minorHAnsi"/>
                <w:b/>
                <w:noProof/>
                <w:webHidden/>
                <w:sz w:val="22"/>
                <w:szCs w:val="22"/>
              </w:rPr>
              <w:tab/>
            </w:r>
            <w:r w:rsidR="00855692" w:rsidRPr="00244513">
              <w:rPr>
                <w:rFonts w:asciiTheme="minorHAnsi" w:hAnsiTheme="minorHAnsi"/>
                <w:b/>
                <w:noProof/>
                <w:webHidden/>
                <w:sz w:val="22"/>
                <w:szCs w:val="22"/>
              </w:rPr>
              <w:fldChar w:fldCharType="begin"/>
            </w:r>
            <w:r w:rsidR="00855692" w:rsidRPr="00244513">
              <w:rPr>
                <w:rFonts w:asciiTheme="minorHAnsi" w:hAnsiTheme="minorHAnsi"/>
                <w:b/>
                <w:noProof/>
                <w:webHidden/>
                <w:sz w:val="22"/>
                <w:szCs w:val="22"/>
              </w:rPr>
              <w:instrText xml:space="preserve"> PAGEREF _Toc367109005 \h </w:instrText>
            </w:r>
            <w:r w:rsidR="00855692" w:rsidRPr="00244513">
              <w:rPr>
                <w:rFonts w:asciiTheme="minorHAnsi" w:hAnsiTheme="minorHAnsi"/>
                <w:b/>
                <w:noProof/>
                <w:webHidden/>
                <w:sz w:val="22"/>
                <w:szCs w:val="22"/>
              </w:rPr>
            </w:r>
            <w:r w:rsidR="00855692" w:rsidRPr="00244513">
              <w:rPr>
                <w:rFonts w:asciiTheme="minorHAnsi" w:hAnsiTheme="minorHAnsi"/>
                <w:b/>
                <w:noProof/>
                <w:webHidden/>
                <w:sz w:val="22"/>
                <w:szCs w:val="22"/>
              </w:rPr>
              <w:fldChar w:fldCharType="separate"/>
            </w:r>
            <w:r w:rsidR="00CE673A">
              <w:rPr>
                <w:rFonts w:asciiTheme="minorHAnsi" w:hAnsiTheme="minorHAnsi"/>
                <w:b/>
                <w:noProof/>
                <w:webHidden/>
                <w:sz w:val="22"/>
                <w:szCs w:val="22"/>
              </w:rPr>
              <w:t>12</w:t>
            </w:r>
            <w:r w:rsidR="00855692" w:rsidRPr="00244513">
              <w:rPr>
                <w:rFonts w:asciiTheme="minorHAnsi" w:hAnsiTheme="minorHAnsi"/>
                <w:b/>
                <w:noProof/>
                <w:webHidden/>
                <w:sz w:val="22"/>
                <w:szCs w:val="22"/>
              </w:rPr>
              <w:fldChar w:fldCharType="end"/>
            </w:r>
          </w:hyperlink>
        </w:p>
        <w:p w:rsidR="00855692" w:rsidRPr="00C467C1" w:rsidRDefault="00930562">
          <w:pPr>
            <w:pStyle w:val="TOC2"/>
            <w:rPr>
              <w:rFonts w:asciiTheme="minorHAnsi" w:eastAsiaTheme="minorEastAsia" w:hAnsiTheme="minorHAnsi" w:cstheme="minorBidi"/>
              <w:noProof/>
              <w:sz w:val="22"/>
            </w:rPr>
          </w:pPr>
          <w:hyperlink w:anchor="_Toc367109006" w:history="1">
            <w:r w:rsidR="00855692" w:rsidRPr="00C467C1">
              <w:rPr>
                <w:rStyle w:val="Hyperlink"/>
                <w:rFonts w:asciiTheme="minorHAnsi" w:hAnsiTheme="minorHAnsi" w:cstheme="minorHAnsi"/>
                <w:noProof/>
                <w:sz w:val="22"/>
              </w:rPr>
              <w:t>A.16.1.</w:t>
            </w:r>
            <w:r w:rsidR="00855692" w:rsidRPr="00C467C1">
              <w:rPr>
                <w:rFonts w:asciiTheme="minorHAnsi" w:eastAsiaTheme="minorEastAsia" w:hAnsiTheme="minorHAnsi" w:cstheme="minorBidi"/>
                <w:noProof/>
                <w:sz w:val="22"/>
              </w:rPr>
              <w:tab/>
            </w:r>
            <w:r w:rsidR="00855692" w:rsidRPr="00C467C1">
              <w:rPr>
                <w:rStyle w:val="Hyperlink"/>
                <w:rFonts w:asciiTheme="minorHAnsi" w:hAnsiTheme="minorHAnsi" w:cstheme="minorHAnsi"/>
                <w:noProof/>
                <w:sz w:val="22"/>
              </w:rPr>
              <w:t>State, District, and School Level Implementation</w:t>
            </w:r>
            <w:r w:rsidR="00855692" w:rsidRPr="00C467C1">
              <w:rPr>
                <w:rFonts w:asciiTheme="minorHAnsi" w:hAnsiTheme="minorHAnsi"/>
                <w:noProof/>
                <w:webHidden/>
                <w:sz w:val="22"/>
              </w:rPr>
              <w:tab/>
            </w:r>
            <w:r w:rsidR="00855692" w:rsidRPr="00C467C1">
              <w:rPr>
                <w:rFonts w:asciiTheme="minorHAnsi" w:hAnsiTheme="minorHAnsi"/>
                <w:noProof/>
                <w:webHidden/>
                <w:sz w:val="22"/>
              </w:rPr>
              <w:fldChar w:fldCharType="begin"/>
            </w:r>
            <w:r w:rsidR="00855692" w:rsidRPr="00C467C1">
              <w:rPr>
                <w:rFonts w:asciiTheme="minorHAnsi" w:hAnsiTheme="minorHAnsi"/>
                <w:noProof/>
                <w:webHidden/>
                <w:sz w:val="22"/>
              </w:rPr>
              <w:instrText xml:space="preserve"> PAGEREF _Toc367109006 \h </w:instrText>
            </w:r>
            <w:r w:rsidR="00855692" w:rsidRPr="00C467C1">
              <w:rPr>
                <w:rFonts w:asciiTheme="minorHAnsi" w:hAnsiTheme="minorHAnsi"/>
                <w:noProof/>
                <w:webHidden/>
                <w:sz w:val="22"/>
              </w:rPr>
            </w:r>
            <w:r w:rsidR="00855692" w:rsidRPr="00C467C1">
              <w:rPr>
                <w:rFonts w:asciiTheme="minorHAnsi" w:hAnsiTheme="minorHAnsi"/>
                <w:noProof/>
                <w:webHidden/>
                <w:sz w:val="22"/>
              </w:rPr>
              <w:fldChar w:fldCharType="separate"/>
            </w:r>
            <w:r w:rsidR="00CE673A">
              <w:rPr>
                <w:rFonts w:asciiTheme="minorHAnsi" w:hAnsiTheme="minorHAnsi"/>
                <w:noProof/>
                <w:webHidden/>
                <w:sz w:val="22"/>
              </w:rPr>
              <w:t>13</w:t>
            </w:r>
            <w:r w:rsidR="00855692" w:rsidRPr="00C467C1">
              <w:rPr>
                <w:rFonts w:asciiTheme="minorHAnsi" w:hAnsiTheme="minorHAnsi"/>
                <w:noProof/>
                <w:webHidden/>
                <w:sz w:val="22"/>
              </w:rPr>
              <w:fldChar w:fldCharType="end"/>
            </w:r>
          </w:hyperlink>
        </w:p>
        <w:p w:rsidR="00855692" w:rsidRPr="00C467C1" w:rsidRDefault="00930562">
          <w:pPr>
            <w:pStyle w:val="TOC2"/>
            <w:rPr>
              <w:rFonts w:asciiTheme="minorHAnsi" w:eastAsiaTheme="minorEastAsia" w:hAnsiTheme="minorHAnsi" w:cstheme="minorBidi"/>
              <w:noProof/>
              <w:sz w:val="22"/>
            </w:rPr>
          </w:pPr>
          <w:hyperlink w:anchor="_Toc367109007" w:history="1">
            <w:r w:rsidR="00855692" w:rsidRPr="00C467C1">
              <w:rPr>
                <w:rStyle w:val="Hyperlink"/>
                <w:rFonts w:asciiTheme="minorHAnsi" w:hAnsiTheme="minorHAnsi" w:cstheme="minorHAnsi"/>
                <w:noProof/>
                <w:sz w:val="22"/>
              </w:rPr>
              <w:t>A.16.2.</w:t>
            </w:r>
            <w:r w:rsidR="00855692" w:rsidRPr="00C467C1">
              <w:rPr>
                <w:rFonts w:asciiTheme="minorHAnsi" w:eastAsiaTheme="minorEastAsia" w:hAnsiTheme="minorHAnsi" w:cstheme="minorBidi"/>
                <w:noProof/>
                <w:sz w:val="22"/>
              </w:rPr>
              <w:tab/>
            </w:r>
            <w:r w:rsidR="00855692" w:rsidRPr="00C467C1">
              <w:rPr>
                <w:rStyle w:val="Hyperlink"/>
                <w:rFonts w:asciiTheme="minorHAnsi" w:hAnsiTheme="minorHAnsi" w:cstheme="minorHAnsi"/>
                <w:noProof/>
                <w:sz w:val="22"/>
              </w:rPr>
              <w:t>Cross-Level Analysis</w:t>
            </w:r>
            <w:r w:rsidR="00855692" w:rsidRPr="00C467C1">
              <w:rPr>
                <w:rFonts w:asciiTheme="minorHAnsi" w:hAnsiTheme="minorHAnsi"/>
                <w:noProof/>
                <w:webHidden/>
                <w:sz w:val="22"/>
              </w:rPr>
              <w:tab/>
            </w:r>
            <w:r w:rsidR="00855692" w:rsidRPr="00C467C1">
              <w:rPr>
                <w:rFonts w:asciiTheme="minorHAnsi" w:hAnsiTheme="minorHAnsi"/>
                <w:noProof/>
                <w:webHidden/>
                <w:sz w:val="22"/>
              </w:rPr>
              <w:fldChar w:fldCharType="begin"/>
            </w:r>
            <w:r w:rsidR="00855692" w:rsidRPr="00C467C1">
              <w:rPr>
                <w:rFonts w:asciiTheme="minorHAnsi" w:hAnsiTheme="minorHAnsi"/>
                <w:noProof/>
                <w:webHidden/>
                <w:sz w:val="22"/>
              </w:rPr>
              <w:instrText xml:space="preserve"> PAGEREF _Toc367109007 \h </w:instrText>
            </w:r>
            <w:r w:rsidR="00855692" w:rsidRPr="00C467C1">
              <w:rPr>
                <w:rFonts w:asciiTheme="minorHAnsi" w:hAnsiTheme="minorHAnsi"/>
                <w:noProof/>
                <w:webHidden/>
                <w:sz w:val="22"/>
              </w:rPr>
            </w:r>
            <w:r w:rsidR="00855692" w:rsidRPr="00C467C1">
              <w:rPr>
                <w:rFonts w:asciiTheme="minorHAnsi" w:hAnsiTheme="minorHAnsi"/>
                <w:noProof/>
                <w:webHidden/>
                <w:sz w:val="22"/>
              </w:rPr>
              <w:fldChar w:fldCharType="separate"/>
            </w:r>
            <w:r w:rsidR="00CE673A">
              <w:rPr>
                <w:rFonts w:asciiTheme="minorHAnsi" w:hAnsiTheme="minorHAnsi"/>
                <w:noProof/>
                <w:webHidden/>
                <w:sz w:val="22"/>
              </w:rPr>
              <w:t>14</w:t>
            </w:r>
            <w:r w:rsidR="00855692" w:rsidRPr="00C467C1">
              <w:rPr>
                <w:rFonts w:asciiTheme="minorHAnsi" w:hAnsiTheme="minorHAnsi"/>
                <w:noProof/>
                <w:webHidden/>
                <w:sz w:val="22"/>
              </w:rPr>
              <w:fldChar w:fldCharType="end"/>
            </w:r>
          </w:hyperlink>
        </w:p>
        <w:p w:rsidR="00855692" w:rsidRPr="00C467C1" w:rsidRDefault="00930562">
          <w:pPr>
            <w:pStyle w:val="TOC2"/>
            <w:rPr>
              <w:rFonts w:asciiTheme="minorHAnsi" w:eastAsiaTheme="minorEastAsia" w:hAnsiTheme="minorHAnsi" w:cstheme="minorBidi"/>
              <w:noProof/>
              <w:sz w:val="22"/>
            </w:rPr>
          </w:pPr>
          <w:hyperlink w:anchor="_Toc367109008" w:history="1">
            <w:r w:rsidR="00855692" w:rsidRPr="00C467C1">
              <w:rPr>
                <w:rStyle w:val="Hyperlink"/>
                <w:rFonts w:asciiTheme="minorHAnsi" w:hAnsiTheme="minorHAnsi" w:cstheme="minorHAnsi"/>
                <w:noProof/>
                <w:sz w:val="22"/>
              </w:rPr>
              <w:t>A.16.3.</w:t>
            </w:r>
            <w:r w:rsidR="00855692" w:rsidRPr="00C467C1">
              <w:rPr>
                <w:rFonts w:asciiTheme="minorHAnsi" w:eastAsiaTheme="minorEastAsia" w:hAnsiTheme="minorHAnsi" w:cstheme="minorBidi"/>
                <w:noProof/>
                <w:sz w:val="22"/>
              </w:rPr>
              <w:tab/>
            </w:r>
            <w:r w:rsidR="00855692" w:rsidRPr="00C467C1">
              <w:rPr>
                <w:rStyle w:val="Hyperlink"/>
                <w:rFonts w:asciiTheme="minorHAnsi" w:hAnsiTheme="minorHAnsi" w:cstheme="minorHAnsi"/>
                <w:noProof/>
                <w:sz w:val="22"/>
              </w:rPr>
              <w:t>Student Achievement Trends</w:t>
            </w:r>
            <w:r w:rsidR="00855692" w:rsidRPr="00C467C1">
              <w:rPr>
                <w:rFonts w:asciiTheme="minorHAnsi" w:hAnsiTheme="minorHAnsi"/>
                <w:noProof/>
                <w:webHidden/>
                <w:sz w:val="22"/>
              </w:rPr>
              <w:tab/>
            </w:r>
            <w:r w:rsidR="00855692" w:rsidRPr="00C467C1">
              <w:rPr>
                <w:rFonts w:asciiTheme="minorHAnsi" w:hAnsiTheme="minorHAnsi"/>
                <w:noProof/>
                <w:webHidden/>
                <w:sz w:val="22"/>
              </w:rPr>
              <w:fldChar w:fldCharType="begin"/>
            </w:r>
            <w:r w:rsidR="00855692" w:rsidRPr="00C467C1">
              <w:rPr>
                <w:rFonts w:asciiTheme="minorHAnsi" w:hAnsiTheme="minorHAnsi"/>
                <w:noProof/>
                <w:webHidden/>
                <w:sz w:val="22"/>
              </w:rPr>
              <w:instrText xml:space="preserve"> PAGEREF _Toc367109008 \h </w:instrText>
            </w:r>
            <w:r w:rsidR="00855692" w:rsidRPr="00C467C1">
              <w:rPr>
                <w:rFonts w:asciiTheme="minorHAnsi" w:hAnsiTheme="minorHAnsi"/>
                <w:noProof/>
                <w:webHidden/>
                <w:sz w:val="22"/>
              </w:rPr>
            </w:r>
            <w:r w:rsidR="00855692" w:rsidRPr="00C467C1">
              <w:rPr>
                <w:rFonts w:asciiTheme="minorHAnsi" w:hAnsiTheme="minorHAnsi"/>
                <w:noProof/>
                <w:webHidden/>
                <w:sz w:val="22"/>
              </w:rPr>
              <w:fldChar w:fldCharType="separate"/>
            </w:r>
            <w:r w:rsidR="00CE673A">
              <w:rPr>
                <w:rFonts w:asciiTheme="minorHAnsi" w:hAnsiTheme="minorHAnsi"/>
                <w:noProof/>
                <w:webHidden/>
                <w:sz w:val="22"/>
              </w:rPr>
              <w:t>15</w:t>
            </w:r>
            <w:r w:rsidR="00855692" w:rsidRPr="00C467C1">
              <w:rPr>
                <w:rFonts w:asciiTheme="minorHAnsi" w:hAnsiTheme="minorHAnsi"/>
                <w:noProof/>
                <w:webHidden/>
                <w:sz w:val="22"/>
              </w:rPr>
              <w:fldChar w:fldCharType="end"/>
            </w:r>
          </w:hyperlink>
        </w:p>
        <w:p w:rsidR="00855692" w:rsidRPr="00244513" w:rsidRDefault="00930562">
          <w:pPr>
            <w:pStyle w:val="TOC1"/>
            <w:rPr>
              <w:rFonts w:asciiTheme="minorHAnsi" w:eastAsiaTheme="minorEastAsia" w:hAnsiTheme="minorHAnsi" w:cstheme="minorBidi"/>
              <w:b/>
              <w:noProof/>
              <w:sz w:val="22"/>
              <w:szCs w:val="22"/>
            </w:rPr>
          </w:pPr>
          <w:hyperlink w:anchor="_Toc367109009" w:history="1">
            <w:r w:rsidR="00855692" w:rsidRPr="00244513">
              <w:rPr>
                <w:rStyle w:val="Hyperlink"/>
                <w:rFonts w:asciiTheme="minorHAnsi" w:hAnsiTheme="minorHAnsi"/>
                <w:b/>
                <w:noProof/>
                <w:sz w:val="22"/>
                <w:szCs w:val="22"/>
              </w:rPr>
              <w:t>A.17.</w:t>
            </w:r>
            <w:r w:rsidR="00855692" w:rsidRPr="00244513">
              <w:rPr>
                <w:rFonts w:asciiTheme="minorHAnsi" w:eastAsiaTheme="minorEastAsia" w:hAnsiTheme="minorHAnsi" w:cstheme="minorBidi"/>
                <w:b/>
                <w:noProof/>
                <w:sz w:val="22"/>
                <w:szCs w:val="22"/>
              </w:rPr>
              <w:tab/>
            </w:r>
            <w:r w:rsidR="00855692" w:rsidRPr="00244513">
              <w:rPr>
                <w:rStyle w:val="Hyperlink"/>
                <w:rFonts w:asciiTheme="minorHAnsi" w:hAnsiTheme="minorHAnsi"/>
                <w:b/>
                <w:noProof/>
                <w:sz w:val="22"/>
                <w:szCs w:val="22"/>
              </w:rPr>
              <w:t>Display of Expiration Date for OMB Approval</w:t>
            </w:r>
            <w:r w:rsidR="00855692" w:rsidRPr="00244513">
              <w:rPr>
                <w:rFonts w:asciiTheme="minorHAnsi" w:hAnsiTheme="minorHAnsi"/>
                <w:b/>
                <w:noProof/>
                <w:webHidden/>
                <w:sz w:val="22"/>
                <w:szCs w:val="22"/>
              </w:rPr>
              <w:tab/>
            </w:r>
            <w:r w:rsidR="00855692" w:rsidRPr="00244513">
              <w:rPr>
                <w:rFonts w:asciiTheme="minorHAnsi" w:hAnsiTheme="minorHAnsi"/>
                <w:b/>
                <w:noProof/>
                <w:webHidden/>
                <w:sz w:val="22"/>
                <w:szCs w:val="22"/>
              </w:rPr>
              <w:fldChar w:fldCharType="begin"/>
            </w:r>
            <w:r w:rsidR="00855692" w:rsidRPr="00244513">
              <w:rPr>
                <w:rFonts w:asciiTheme="minorHAnsi" w:hAnsiTheme="minorHAnsi"/>
                <w:b/>
                <w:noProof/>
                <w:webHidden/>
                <w:sz w:val="22"/>
                <w:szCs w:val="22"/>
              </w:rPr>
              <w:instrText xml:space="preserve"> PAGEREF _Toc367109009 \h </w:instrText>
            </w:r>
            <w:r w:rsidR="00855692" w:rsidRPr="00244513">
              <w:rPr>
                <w:rFonts w:asciiTheme="minorHAnsi" w:hAnsiTheme="minorHAnsi"/>
                <w:b/>
                <w:noProof/>
                <w:webHidden/>
                <w:sz w:val="22"/>
                <w:szCs w:val="22"/>
              </w:rPr>
            </w:r>
            <w:r w:rsidR="00855692" w:rsidRPr="00244513">
              <w:rPr>
                <w:rFonts w:asciiTheme="minorHAnsi" w:hAnsiTheme="minorHAnsi"/>
                <w:b/>
                <w:noProof/>
                <w:webHidden/>
                <w:sz w:val="22"/>
                <w:szCs w:val="22"/>
              </w:rPr>
              <w:fldChar w:fldCharType="separate"/>
            </w:r>
            <w:r w:rsidR="00CE673A">
              <w:rPr>
                <w:rFonts w:asciiTheme="minorHAnsi" w:hAnsiTheme="minorHAnsi"/>
                <w:b/>
                <w:noProof/>
                <w:webHidden/>
                <w:sz w:val="22"/>
                <w:szCs w:val="22"/>
              </w:rPr>
              <w:t>16</w:t>
            </w:r>
            <w:r w:rsidR="00855692" w:rsidRPr="00244513">
              <w:rPr>
                <w:rFonts w:asciiTheme="minorHAnsi" w:hAnsiTheme="minorHAnsi"/>
                <w:b/>
                <w:noProof/>
                <w:webHidden/>
                <w:sz w:val="22"/>
                <w:szCs w:val="22"/>
              </w:rPr>
              <w:fldChar w:fldCharType="end"/>
            </w:r>
          </w:hyperlink>
        </w:p>
        <w:p w:rsidR="00855692" w:rsidRPr="00244513" w:rsidRDefault="00930562">
          <w:pPr>
            <w:pStyle w:val="TOC1"/>
            <w:rPr>
              <w:rFonts w:asciiTheme="minorHAnsi" w:eastAsiaTheme="minorEastAsia" w:hAnsiTheme="minorHAnsi" w:cstheme="minorBidi"/>
              <w:b/>
              <w:noProof/>
              <w:sz w:val="22"/>
              <w:szCs w:val="22"/>
            </w:rPr>
          </w:pPr>
          <w:hyperlink w:anchor="_Toc367109010" w:history="1">
            <w:r w:rsidR="00855692" w:rsidRPr="00244513">
              <w:rPr>
                <w:rStyle w:val="Hyperlink"/>
                <w:rFonts w:asciiTheme="minorHAnsi" w:hAnsiTheme="minorHAnsi" w:cstheme="minorHAnsi"/>
                <w:b/>
                <w:noProof/>
                <w:sz w:val="22"/>
                <w:szCs w:val="22"/>
              </w:rPr>
              <w:t>A.18.</w:t>
            </w:r>
            <w:r w:rsidR="00855692" w:rsidRPr="00244513">
              <w:rPr>
                <w:rFonts w:asciiTheme="minorHAnsi" w:eastAsiaTheme="minorEastAsia" w:hAnsiTheme="minorHAnsi" w:cstheme="minorBidi"/>
                <w:b/>
                <w:noProof/>
                <w:sz w:val="22"/>
                <w:szCs w:val="22"/>
              </w:rPr>
              <w:tab/>
            </w:r>
            <w:r w:rsidR="00855692" w:rsidRPr="00244513">
              <w:rPr>
                <w:rStyle w:val="Hyperlink"/>
                <w:rFonts w:asciiTheme="minorHAnsi" w:hAnsiTheme="minorHAnsi" w:cstheme="minorHAnsi"/>
                <w:b/>
                <w:noProof/>
                <w:sz w:val="22"/>
                <w:szCs w:val="22"/>
              </w:rPr>
              <w:t>Exceptions to Certification Statement</w:t>
            </w:r>
            <w:r w:rsidR="00855692" w:rsidRPr="00244513">
              <w:rPr>
                <w:rFonts w:asciiTheme="minorHAnsi" w:hAnsiTheme="minorHAnsi"/>
                <w:b/>
                <w:noProof/>
                <w:webHidden/>
                <w:sz w:val="22"/>
                <w:szCs w:val="22"/>
              </w:rPr>
              <w:tab/>
            </w:r>
            <w:r w:rsidR="00855692" w:rsidRPr="00244513">
              <w:rPr>
                <w:rFonts w:asciiTheme="minorHAnsi" w:hAnsiTheme="minorHAnsi"/>
                <w:b/>
                <w:noProof/>
                <w:webHidden/>
                <w:sz w:val="22"/>
                <w:szCs w:val="22"/>
              </w:rPr>
              <w:fldChar w:fldCharType="begin"/>
            </w:r>
            <w:r w:rsidR="00855692" w:rsidRPr="00244513">
              <w:rPr>
                <w:rFonts w:asciiTheme="minorHAnsi" w:hAnsiTheme="minorHAnsi"/>
                <w:b/>
                <w:noProof/>
                <w:webHidden/>
                <w:sz w:val="22"/>
                <w:szCs w:val="22"/>
              </w:rPr>
              <w:instrText xml:space="preserve"> PAGEREF _Toc367109010 \h </w:instrText>
            </w:r>
            <w:r w:rsidR="00855692" w:rsidRPr="00244513">
              <w:rPr>
                <w:rFonts w:asciiTheme="minorHAnsi" w:hAnsiTheme="minorHAnsi"/>
                <w:b/>
                <w:noProof/>
                <w:webHidden/>
                <w:sz w:val="22"/>
                <w:szCs w:val="22"/>
              </w:rPr>
            </w:r>
            <w:r w:rsidR="00855692" w:rsidRPr="00244513">
              <w:rPr>
                <w:rFonts w:asciiTheme="minorHAnsi" w:hAnsiTheme="minorHAnsi"/>
                <w:b/>
                <w:noProof/>
                <w:webHidden/>
                <w:sz w:val="22"/>
                <w:szCs w:val="22"/>
              </w:rPr>
              <w:fldChar w:fldCharType="separate"/>
            </w:r>
            <w:r w:rsidR="00CE673A">
              <w:rPr>
                <w:rFonts w:asciiTheme="minorHAnsi" w:hAnsiTheme="minorHAnsi"/>
                <w:b/>
                <w:noProof/>
                <w:webHidden/>
                <w:sz w:val="22"/>
                <w:szCs w:val="22"/>
              </w:rPr>
              <w:t>16</w:t>
            </w:r>
            <w:r w:rsidR="00855692" w:rsidRPr="00244513">
              <w:rPr>
                <w:rFonts w:asciiTheme="minorHAnsi" w:hAnsiTheme="minorHAnsi"/>
                <w:b/>
                <w:noProof/>
                <w:webHidden/>
                <w:sz w:val="22"/>
                <w:szCs w:val="22"/>
              </w:rPr>
              <w:fldChar w:fldCharType="end"/>
            </w:r>
          </w:hyperlink>
        </w:p>
        <w:p w:rsidR="00855692" w:rsidRDefault="00930562">
          <w:pPr>
            <w:pStyle w:val="TOC1"/>
            <w:rPr>
              <w:rFonts w:asciiTheme="minorHAnsi" w:eastAsiaTheme="minorEastAsia" w:hAnsiTheme="minorHAnsi" w:cstheme="minorBidi"/>
              <w:noProof/>
              <w:sz w:val="22"/>
              <w:szCs w:val="22"/>
            </w:rPr>
          </w:pPr>
          <w:hyperlink w:anchor="_Toc367109011" w:history="1">
            <w:r w:rsidR="00855692" w:rsidRPr="00244513">
              <w:rPr>
                <w:rStyle w:val="Hyperlink"/>
                <w:rFonts w:asciiTheme="minorHAnsi" w:hAnsiTheme="minorHAnsi" w:cstheme="minorHAnsi"/>
                <w:b/>
                <w:noProof/>
                <w:sz w:val="22"/>
                <w:szCs w:val="22"/>
              </w:rPr>
              <w:t>References</w:t>
            </w:r>
            <w:r w:rsidR="00855692" w:rsidRPr="00244513">
              <w:rPr>
                <w:rFonts w:asciiTheme="minorHAnsi" w:hAnsiTheme="minorHAnsi"/>
                <w:b/>
                <w:noProof/>
                <w:webHidden/>
                <w:sz w:val="22"/>
                <w:szCs w:val="22"/>
              </w:rPr>
              <w:tab/>
            </w:r>
            <w:r w:rsidR="00855692" w:rsidRPr="00244513">
              <w:rPr>
                <w:rFonts w:asciiTheme="minorHAnsi" w:hAnsiTheme="minorHAnsi"/>
                <w:b/>
                <w:noProof/>
                <w:webHidden/>
                <w:sz w:val="22"/>
                <w:szCs w:val="22"/>
              </w:rPr>
              <w:tab/>
            </w:r>
            <w:r w:rsidR="00855692" w:rsidRPr="00244513">
              <w:rPr>
                <w:rFonts w:asciiTheme="minorHAnsi" w:hAnsiTheme="minorHAnsi"/>
                <w:b/>
                <w:noProof/>
                <w:webHidden/>
                <w:sz w:val="22"/>
                <w:szCs w:val="22"/>
              </w:rPr>
              <w:fldChar w:fldCharType="begin"/>
            </w:r>
            <w:r w:rsidR="00855692" w:rsidRPr="00244513">
              <w:rPr>
                <w:rFonts w:asciiTheme="minorHAnsi" w:hAnsiTheme="minorHAnsi"/>
                <w:b/>
                <w:noProof/>
                <w:webHidden/>
                <w:sz w:val="22"/>
                <w:szCs w:val="22"/>
              </w:rPr>
              <w:instrText xml:space="preserve"> PAGEREF _Toc367109011 \h </w:instrText>
            </w:r>
            <w:r w:rsidR="00855692" w:rsidRPr="00244513">
              <w:rPr>
                <w:rFonts w:asciiTheme="minorHAnsi" w:hAnsiTheme="minorHAnsi"/>
                <w:b/>
                <w:noProof/>
                <w:webHidden/>
                <w:sz w:val="22"/>
                <w:szCs w:val="22"/>
              </w:rPr>
            </w:r>
            <w:r w:rsidR="00855692" w:rsidRPr="00244513">
              <w:rPr>
                <w:rFonts w:asciiTheme="minorHAnsi" w:hAnsiTheme="minorHAnsi"/>
                <w:b/>
                <w:noProof/>
                <w:webHidden/>
                <w:sz w:val="22"/>
                <w:szCs w:val="22"/>
              </w:rPr>
              <w:fldChar w:fldCharType="separate"/>
            </w:r>
            <w:r w:rsidR="00CE673A">
              <w:rPr>
                <w:rFonts w:asciiTheme="minorHAnsi" w:hAnsiTheme="minorHAnsi"/>
                <w:b/>
                <w:noProof/>
                <w:webHidden/>
                <w:sz w:val="22"/>
                <w:szCs w:val="22"/>
              </w:rPr>
              <w:t>17</w:t>
            </w:r>
            <w:r w:rsidR="00855692" w:rsidRPr="00244513">
              <w:rPr>
                <w:rFonts w:asciiTheme="minorHAnsi" w:hAnsiTheme="minorHAnsi"/>
                <w:b/>
                <w:noProof/>
                <w:webHidden/>
                <w:sz w:val="22"/>
                <w:szCs w:val="22"/>
              </w:rPr>
              <w:fldChar w:fldCharType="end"/>
            </w:r>
          </w:hyperlink>
        </w:p>
        <w:p w:rsidR="00A55042" w:rsidRDefault="003F2D39" w:rsidP="007D6651">
          <w:pPr>
            <w:tabs>
              <w:tab w:val="left" w:pos="1080"/>
            </w:tabs>
            <w:spacing w:line="264" w:lineRule="auto"/>
            <w:ind w:left="1080" w:hanging="792"/>
            <w:rPr>
              <w:rFonts w:asciiTheme="minorHAnsi" w:hAnsiTheme="minorHAnsi" w:cstheme="minorHAnsi"/>
              <w:b/>
              <w:bCs/>
              <w:noProof/>
              <w:sz w:val="22"/>
              <w:szCs w:val="22"/>
            </w:rPr>
          </w:pPr>
          <w:r w:rsidRPr="002376CA">
            <w:rPr>
              <w:rFonts w:asciiTheme="minorHAnsi" w:hAnsiTheme="minorHAnsi" w:cstheme="minorHAnsi"/>
              <w:b/>
              <w:bCs/>
              <w:noProof/>
              <w:sz w:val="22"/>
              <w:szCs w:val="22"/>
            </w:rPr>
            <w:fldChar w:fldCharType="end"/>
          </w:r>
        </w:p>
        <w:p w:rsidR="00A55042" w:rsidRDefault="00A55042" w:rsidP="00B17DAF">
          <w:pPr>
            <w:tabs>
              <w:tab w:val="left" w:pos="1080"/>
              <w:tab w:val="right" w:leader="dot" w:pos="8280"/>
            </w:tabs>
            <w:ind w:left="1080" w:right="-1267" w:hanging="792"/>
            <w:rPr>
              <w:rFonts w:asciiTheme="minorHAnsi" w:hAnsiTheme="minorHAnsi" w:cstheme="minorHAnsi"/>
              <w:b/>
              <w:bCs/>
              <w:noProof/>
              <w:sz w:val="22"/>
              <w:szCs w:val="22"/>
            </w:rPr>
          </w:pPr>
          <w:r>
            <w:rPr>
              <w:rFonts w:asciiTheme="minorHAnsi" w:hAnsiTheme="minorHAnsi" w:cstheme="minorHAnsi"/>
              <w:b/>
              <w:bCs/>
              <w:noProof/>
              <w:sz w:val="22"/>
              <w:szCs w:val="22"/>
            </w:rPr>
            <w:t>Appendix A  State Survey</w:t>
          </w:r>
          <w:r w:rsidR="00B17DAF">
            <w:rPr>
              <w:rFonts w:asciiTheme="minorHAnsi" w:hAnsiTheme="minorHAnsi" w:cstheme="minorHAnsi"/>
              <w:b/>
              <w:bCs/>
              <w:noProof/>
              <w:sz w:val="22"/>
              <w:szCs w:val="22"/>
            </w:rPr>
            <w:t xml:space="preserve"> and Extant Data Form</w:t>
          </w:r>
          <w:r>
            <w:rPr>
              <w:rFonts w:asciiTheme="minorHAnsi" w:hAnsiTheme="minorHAnsi" w:cstheme="minorHAnsi"/>
              <w:b/>
              <w:bCs/>
              <w:noProof/>
              <w:sz w:val="22"/>
              <w:szCs w:val="22"/>
            </w:rPr>
            <w:tab/>
            <w:t>A-1</w:t>
          </w:r>
        </w:p>
        <w:p w:rsidR="00A55042" w:rsidRDefault="00A55042" w:rsidP="00B17DAF">
          <w:pPr>
            <w:tabs>
              <w:tab w:val="left" w:pos="1080"/>
              <w:tab w:val="right" w:leader="dot" w:pos="8280"/>
            </w:tabs>
            <w:ind w:left="1080" w:right="-1267" w:hanging="792"/>
            <w:rPr>
              <w:rFonts w:asciiTheme="minorHAnsi" w:hAnsiTheme="minorHAnsi" w:cstheme="minorHAnsi"/>
              <w:b/>
              <w:bCs/>
              <w:noProof/>
              <w:sz w:val="22"/>
              <w:szCs w:val="22"/>
            </w:rPr>
          </w:pPr>
          <w:r>
            <w:rPr>
              <w:rFonts w:asciiTheme="minorHAnsi" w:hAnsiTheme="minorHAnsi" w:cstheme="minorHAnsi"/>
              <w:b/>
              <w:bCs/>
              <w:noProof/>
              <w:sz w:val="22"/>
              <w:szCs w:val="22"/>
            </w:rPr>
            <w:t>Appendix B  District Survey</w:t>
          </w:r>
          <w:r>
            <w:rPr>
              <w:rFonts w:asciiTheme="minorHAnsi" w:hAnsiTheme="minorHAnsi" w:cstheme="minorHAnsi"/>
              <w:b/>
              <w:bCs/>
              <w:noProof/>
              <w:sz w:val="22"/>
              <w:szCs w:val="22"/>
            </w:rPr>
            <w:tab/>
            <w:t>B-1</w:t>
          </w:r>
        </w:p>
        <w:p w:rsidR="00A55042" w:rsidRDefault="00A55042" w:rsidP="00B17DAF">
          <w:pPr>
            <w:tabs>
              <w:tab w:val="left" w:pos="1080"/>
              <w:tab w:val="right" w:leader="dot" w:pos="8280"/>
            </w:tabs>
            <w:ind w:left="1080" w:right="-1267" w:hanging="792"/>
            <w:rPr>
              <w:rFonts w:asciiTheme="minorHAnsi" w:hAnsiTheme="minorHAnsi" w:cstheme="minorHAnsi"/>
              <w:b/>
              <w:bCs/>
              <w:noProof/>
              <w:sz w:val="22"/>
              <w:szCs w:val="22"/>
            </w:rPr>
          </w:pPr>
          <w:r>
            <w:rPr>
              <w:rFonts w:asciiTheme="minorHAnsi" w:hAnsiTheme="minorHAnsi" w:cstheme="minorHAnsi"/>
              <w:b/>
              <w:bCs/>
              <w:noProof/>
              <w:sz w:val="22"/>
              <w:szCs w:val="22"/>
            </w:rPr>
            <w:t>Appendix C  Principal Survey</w:t>
          </w:r>
          <w:r>
            <w:rPr>
              <w:rFonts w:asciiTheme="minorHAnsi" w:hAnsiTheme="minorHAnsi" w:cstheme="minorHAnsi"/>
              <w:b/>
              <w:bCs/>
              <w:noProof/>
              <w:sz w:val="22"/>
              <w:szCs w:val="22"/>
            </w:rPr>
            <w:tab/>
            <w:t>C-1</w:t>
          </w:r>
        </w:p>
        <w:p w:rsidR="00A55042" w:rsidRDefault="00A55042" w:rsidP="00B17DAF">
          <w:pPr>
            <w:tabs>
              <w:tab w:val="left" w:pos="1080"/>
              <w:tab w:val="right" w:leader="dot" w:pos="8280"/>
            </w:tabs>
            <w:ind w:left="1080" w:right="-1267" w:hanging="792"/>
            <w:rPr>
              <w:rFonts w:asciiTheme="minorHAnsi" w:hAnsiTheme="minorHAnsi" w:cstheme="minorHAnsi"/>
              <w:b/>
              <w:bCs/>
              <w:noProof/>
              <w:sz w:val="22"/>
              <w:szCs w:val="22"/>
            </w:rPr>
          </w:pPr>
          <w:r>
            <w:rPr>
              <w:rFonts w:asciiTheme="minorHAnsi" w:hAnsiTheme="minorHAnsi" w:cstheme="minorHAnsi"/>
              <w:b/>
              <w:bCs/>
              <w:noProof/>
              <w:sz w:val="22"/>
              <w:szCs w:val="22"/>
            </w:rPr>
            <w:t>Appendix D  Teacher Survey</w:t>
          </w:r>
          <w:r>
            <w:rPr>
              <w:rFonts w:asciiTheme="minorHAnsi" w:hAnsiTheme="minorHAnsi" w:cstheme="minorHAnsi"/>
              <w:b/>
              <w:bCs/>
              <w:noProof/>
              <w:sz w:val="22"/>
              <w:szCs w:val="22"/>
            </w:rPr>
            <w:tab/>
            <w:t>D-1</w:t>
          </w:r>
        </w:p>
        <w:p w:rsidR="00902D40" w:rsidRPr="00902D40" w:rsidRDefault="00A55042" w:rsidP="00902D40">
          <w:pPr>
            <w:tabs>
              <w:tab w:val="left" w:pos="1080"/>
              <w:tab w:val="right" w:leader="dot" w:pos="8280"/>
            </w:tabs>
            <w:ind w:left="1080" w:right="-1267" w:hanging="792"/>
            <w:rPr>
              <w:rFonts w:asciiTheme="minorHAnsi" w:hAnsiTheme="minorHAnsi" w:cstheme="minorHAnsi"/>
              <w:b/>
              <w:bCs/>
              <w:noProof/>
              <w:sz w:val="22"/>
              <w:szCs w:val="22"/>
            </w:rPr>
          </w:pPr>
          <w:r>
            <w:rPr>
              <w:rFonts w:asciiTheme="minorHAnsi" w:hAnsiTheme="minorHAnsi" w:cstheme="minorHAnsi"/>
              <w:b/>
              <w:bCs/>
              <w:noProof/>
              <w:sz w:val="22"/>
              <w:szCs w:val="22"/>
            </w:rPr>
            <w:t>Appendix E  Teacher Roster</w:t>
          </w:r>
          <w:r>
            <w:rPr>
              <w:rFonts w:asciiTheme="minorHAnsi" w:hAnsiTheme="minorHAnsi" w:cstheme="minorHAnsi"/>
              <w:b/>
              <w:bCs/>
              <w:noProof/>
              <w:sz w:val="22"/>
              <w:szCs w:val="22"/>
            </w:rPr>
            <w:tab/>
            <w:t>E-1</w:t>
          </w:r>
        </w:p>
      </w:sdtContent>
    </w:sdt>
    <w:p w:rsidR="00902D40" w:rsidRDefault="00902D40" w:rsidP="00902D40">
      <w:pPr>
        <w:tabs>
          <w:tab w:val="right" w:leader="dot" w:pos="8280"/>
        </w:tabs>
        <w:ind w:left="270"/>
        <w:rPr>
          <w:rFonts w:asciiTheme="minorHAnsi" w:hAnsiTheme="minorHAnsi" w:cstheme="minorHAnsi"/>
          <w:b/>
          <w:bCs/>
          <w:noProof/>
          <w:sz w:val="22"/>
          <w:szCs w:val="22"/>
        </w:rPr>
      </w:pPr>
      <w:r>
        <w:rPr>
          <w:rFonts w:asciiTheme="minorHAnsi" w:hAnsiTheme="minorHAnsi" w:cstheme="minorHAnsi"/>
          <w:b/>
          <w:bCs/>
          <w:noProof/>
          <w:sz w:val="22"/>
          <w:szCs w:val="22"/>
        </w:rPr>
        <w:t>Appendix F  Notification Letters</w:t>
      </w:r>
      <w:r>
        <w:rPr>
          <w:rFonts w:asciiTheme="minorHAnsi" w:hAnsiTheme="minorHAnsi" w:cstheme="minorHAnsi"/>
          <w:b/>
          <w:bCs/>
          <w:noProof/>
          <w:sz w:val="22"/>
          <w:szCs w:val="22"/>
        </w:rPr>
        <w:tab/>
        <w:t>F-1</w:t>
      </w:r>
    </w:p>
    <w:p w:rsidR="0083104A" w:rsidRPr="002376CA" w:rsidRDefault="00902D40" w:rsidP="00902D40">
      <w:pPr>
        <w:tabs>
          <w:tab w:val="left" w:pos="1080"/>
          <w:tab w:val="right" w:leader="dot" w:pos="8280"/>
        </w:tabs>
        <w:ind w:left="1080" w:right="-1267" w:hanging="792"/>
        <w:rPr>
          <w:rFonts w:asciiTheme="minorHAnsi" w:hAnsiTheme="minorHAnsi" w:cstheme="minorHAnsi"/>
        </w:rPr>
      </w:pPr>
      <w:r>
        <w:rPr>
          <w:rFonts w:asciiTheme="minorHAnsi" w:hAnsiTheme="minorHAnsi" w:cstheme="minorHAnsi"/>
          <w:b/>
          <w:bCs/>
          <w:noProof/>
          <w:sz w:val="22"/>
          <w:szCs w:val="22"/>
        </w:rPr>
        <w:t>Appendix G  Study Brochure</w:t>
      </w:r>
      <w:r>
        <w:rPr>
          <w:rFonts w:asciiTheme="minorHAnsi" w:hAnsiTheme="minorHAnsi" w:cstheme="minorHAnsi"/>
          <w:b/>
          <w:bCs/>
          <w:noProof/>
          <w:sz w:val="22"/>
          <w:szCs w:val="22"/>
        </w:rPr>
        <w:tab/>
        <w:t>G-1</w:t>
      </w:r>
    </w:p>
    <w:p w:rsidR="00B81DD6" w:rsidRPr="002376CA" w:rsidRDefault="00B81DD6" w:rsidP="0083104A">
      <w:pPr>
        <w:tabs>
          <w:tab w:val="left" w:pos="1080"/>
        </w:tabs>
        <w:spacing w:line="240" w:lineRule="auto"/>
        <w:ind w:left="1080" w:hanging="792"/>
        <w:jc w:val="center"/>
        <w:rPr>
          <w:rFonts w:asciiTheme="minorHAnsi" w:hAnsiTheme="minorHAnsi" w:cstheme="minorHAnsi"/>
          <w:b/>
          <w:sz w:val="28"/>
        </w:rPr>
      </w:pPr>
    </w:p>
    <w:p w:rsidR="00B81DD6" w:rsidRPr="002376CA" w:rsidRDefault="00B81DD6" w:rsidP="002569C8">
      <w:pPr>
        <w:spacing w:line="240" w:lineRule="auto"/>
        <w:jc w:val="center"/>
        <w:rPr>
          <w:rFonts w:asciiTheme="minorHAnsi" w:hAnsiTheme="minorHAnsi" w:cstheme="minorHAnsi"/>
          <w:b/>
          <w:sz w:val="28"/>
        </w:rPr>
        <w:sectPr w:rsidR="00B81DD6" w:rsidRPr="002376CA" w:rsidSect="00A55042">
          <w:footerReference w:type="first" r:id="rId12"/>
          <w:pgSz w:w="12240" w:h="15840" w:code="1"/>
          <w:pgMar w:top="1440" w:right="1620" w:bottom="1440" w:left="1440" w:header="720" w:footer="576" w:gutter="0"/>
          <w:pgNumType w:fmt="lowerRoman" w:start="1"/>
          <w:cols w:space="720"/>
          <w:titlePg/>
          <w:docGrid w:linePitch="233"/>
        </w:sectPr>
      </w:pPr>
    </w:p>
    <w:p w:rsidR="00085545" w:rsidRPr="002376CA" w:rsidRDefault="00085545" w:rsidP="00085545">
      <w:pPr>
        <w:pStyle w:val="TableofFigures"/>
        <w:tabs>
          <w:tab w:val="right" w:leader="dot" w:pos="9350"/>
        </w:tabs>
        <w:rPr>
          <w:rFonts w:asciiTheme="minorHAnsi" w:hAnsiTheme="minorHAnsi" w:cstheme="minorHAnsi"/>
          <w:b/>
          <w:color w:val="003C79"/>
          <w:sz w:val="28"/>
        </w:rPr>
      </w:pPr>
      <w:r w:rsidRPr="002376CA">
        <w:rPr>
          <w:rFonts w:asciiTheme="minorHAnsi" w:hAnsiTheme="minorHAnsi" w:cstheme="minorHAnsi"/>
          <w:b/>
          <w:color w:val="003C79"/>
          <w:sz w:val="28"/>
        </w:rPr>
        <w:lastRenderedPageBreak/>
        <w:t>Tables</w:t>
      </w:r>
    </w:p>
    <w:p w:rsidR="00940804" w:rsidRPr="007A6B37" w:rsidRDefault="00940804" w:rsidP="007A6B37">
      <w:pPr>
        <w:tabs>
          <w:tab w:val="left" w:pos="1440"/>
        </w:tabs>
        <w:spacing w:line="240" w:lineRule="auto"/>
        <w:ind w:left="270"/>
        <w:rPr>
          <w:rFonts w:asciiTheme="minorHAnsi" w:hAnsiTheme="minorHAnsi" w:cstheme="minorHAnsi"/>
        </w:rPr>
      </w:pPr>
    </w:p>
    <w:p w:rsidR="009807DF" w:rsidRDefault="00082A77" w:rsidP="00B17DAF">
      <w:pPr>
        <w:pStyle w:val="TOC1"/>
        <w:tabs>
          <w:tab w:val="clear" w:pos="8208"/>
          <w:tab w:val="clear" w:pos="8640"/>
          <w:tab w:val="right" w:leader="dot" w:pos="7920"/>
        </w:tabs>
        <w:spacing w:after="60"/>
        <w:ind w:right="0"/>
        <w:rPr>
          <w:rFonts w:asciiTheme="minorHAnsi" w:hAnsiTheme="minorHAnsi" w:cstheme="minorHAnsi"/>
          <w:sz w:val="22"/>
          <w:szCs w:val="22"/>
        </w:rPr>
      </w:pPr>
      <w:r>
        <w:rPr>
          <w:rFonts w:asciiTheme="minorHAnsi" w:hAnsiTheme="minorHAnsi" w:cstheme="minorHAnsi"/>
          <w:sz w:val="22"/>
          <w:szCs w:val="22"/>
        </w:rPr>
        <w:t>A</w:t>
      </w:r>
      <w:r w:rsidR="00BE0DB7">
        <w:rPr>
          <w:rFonts w:asciiTheme="minorHAnsi" w:hAnsiTheme="minorHAnsi" w:cstheme="minorHAnsi"/>
          <w:sz w:val="22"/>
          <w:szCs w:val="22"/>
        </w:rPr>
        <w:t xml:space="preserve"> </w:t>
      </w:r>
      <w:r>
        <w:rPr>
          <w:rFonts w:asciiTheme="minorHAnsi" w:hAnsiTheme="minorHAnsi" w:cstheme="minorHAnsi"/>
          <w:sz w:val="22"/>
          <w:szCs w:val="22"/>
        </w:rPr>
        <w:t>-</w:t>
      </w:r>
      <w:r w:rsidR="00BE0DB7">
        <w:rPr>
          <w:rFonts w:asciiTheme="minorHAnsi" w:hAnsiTheme="minorHAnsi" w:cstheme="minorHAnsi"/>
          <w:sz w:val="22"/>
          <w:szCs w:val="22"/>
        </w:rPr>
        <w:t xml:space="preserve"> </w:t>
      </w:r>
      <w:r w:rsidR="007A6B37" w:rsidRPr="007A6B37">
        <w:rPr>
          <w:rFonts w:asciiTheme="minorHAnsi" w:hAnsiTheme="minorHAnsi" w:cstheme="minorHAnsi"/>
          <w:sz w:val="22"/>
          <w:szCs w:val="22"/>
        </w:rPr>
        <w:t>1</w:t>
      </w:r>
      <w:r w:rsidR="007A6B37">
        <w:rPr>
          <w:rFonts w:asciiTheme="minorHAnsi" w:hAnsiTheme="minorHAnsi" w:cstheme="minorHAnsi"/>
          <w:sz w:val="22"/>
          <w:szCs w:val="22"/>
        </w:rPr>
        <w:t>.</w:t>
      </w:r>
      <w:r w:rsidR="007A6B37" w:rsidRPr="007A6B37">
        <w:rPr>
          <w:rFonts w:asciiTheme="minorHAnsi" w:hAnsiTheme="minorHAnsi" w:cstheme="minorHAnsi"/>
          <w:sz w:val="22"/>
          <w:szCs w:val="22"/>
        </w:rPr>
        <w:tab/>
      </w:r>
      <w:r w:rsidR="007A6B37">
        <w:rPr>
          <w:rFonts w:asciiTheme="minorHAnsi" w:hAnsiTheme="minorHAnsi" w:cstheme="minorHAnsi"/>
          <w:sz w:val="22"/>
          <w:szCs w:val="22"/>
        </w:rPr>
        <w:t>Research questions and data sources</w:t>
      </w:r>
      <w:r w:rsidR="007A6B37">
        <w:rPr>
          <w:rFonts w:asciiTheme="minorHAnsi" w:hAnsiTheme="minorHAnsi" w:cstheme="minorHAnsi"/>
          <w:sz w:val="22"/>
          <w:szCs w:val="22"/>
        </w:rPr>
        <w:tab/>
        <w:t>5</w:t>
      </w:r>
    </w:p>
    <w:p w:rsidR="007A6B37" w:rsidRDefault="00082A77" w:rsidP="00B17DAF">
      <w:pPr>
        <w:pStyle w:val="TOC1"/>
        <w:tabs>
          <w:tab w:val="clear" w:pos="8208"/>
          <w:tab w:val="clear" w:pos="8640"/>
          <w:tab w:val="right" w:leader="dot" w:pos="8010"/>
        </w:tabs>
        <w:spacing w:after="60"/>
        <w:ind w:right="0"/>
        <w:rPr>
          <w:rFonts w:asciiTheme="minorHAnsi" w:hAnsiTheme="minorHAnsi" w:cstheme="minorHAnsi"/>
          <w:sz w:val="22"/>
          <w:szCs w:val="22"/>
        </w:rPr>
      </w:pPr>
      <w:r>
        <w:rPr>
          <w:rFonts w:asciiTheme="minorHAnsi" w:hAnsiTheme="minorHAnsi" w:cstheme="minorHAnsi"/>
          <w:sz w:val="22"/>
          <w:szCs w:val="22"/>
        </w:rPr>
        <w:t>A</w:t>
      </w:r>
      <w:r w:rsidR="00BE0DB7">
        <w:rPr>
          <w:rFonts w:asciiTheme="minorHAnsi" w:hAnsiTheme="minorHAnsi" w:cstheme="minorHAnsi"/>
          <w:sz w:val="22"/>
          <w:szCs w:val="22"/>
        </w:rPr>
        <w:t xml:space="preserve"> </w:t>
      </w:r>
      <w:r>
        <w:rPr>
          <w:rFonts w:asciiTheme="minorHAnsi" w:hAnsiTheme="minorHAnsi" w:cstheme="minorHAnsi"/>
          <w:sz w:val="22"/>
          <w:szCs w:val="22"/>
        </w:rPr>
        <w:t>-</w:t>
      </w:r>
      <w:r w:rsidR="00BE0DB7">
        <w:rPr>
          <w:rFonts w:asciiTheme="minorHAnsi" w:hAnsiTheme="minorHAnsi" w:cstheme="minorHAnsi"/>
          <w:sz w:val="22"/>
          <w:szCs w:val="22"/>
        </w:rPr>
        <w:t xml:space="preserve"> </w:t>
      </w:r>
      <w:r w:rsidR="007A6B37">
        <w:rPr>
          <w:rFonts w:asciiTheme="minorHAnsi" w:hAnsiTheme="minorHAnsi" w:cstheme="minorHAnsi"/>
          <w:sz w:val="22"/>
          <w:szCs w:val="22"/>
        </w:rPr>
        <w:t>2.</w:t>
      </w:r>
      <w:r w:rsidR="007A6B37">
        <w:rPr>
          <w:rFonts w:asciiTheme="minorHAnsi" w:hAnsiTheme="minorHAnsi" w:cstheme="minorHAnsi"/>
          <w:sz w:val="22"/>
          <w:szCs w:val="22"/>
        </w:rPr>
        <w:tab/>
        <w:t>Estimates of respondent burden</w:t>
      </w:r>
      <w:r w:rsidR="007A6B37">
        <w:rPr>
          <w:rFonts w:asciiTheme="minorHAnsi" w:hAnsiTheme="minorHAnsi" w:cstheme="minorHAnsi"/>
          <w:sz w:val="22"/>
          <w:szCs w:val="22"/>
        </w:rPr>
        <w:tab/>
        <w:t>1</w:t>
      </w:r>
      <w:r w:rsidR="00C467C1">
        <w:rPr>
          <w:rFonts w:asciiTheme="minorHAnsi" w:hAnsiTheme="minorHAnsi" w:cstheme="minorHAnsi"/>
          <w:sz w:val="22"/>
          <w:szCs w:val="22"/>
        </w:rPr>
        <w:t>2</w:t>
      </w:r>
    </w:p>
    <w:p w:rsidR="003E76FA" w:rsidRPr="007A6B37" w:rsidRDefault="003E76FA" w:rsidP="007A6B37">
      <w:pPr>
        <w:tabs>
          <w:tab w:val="left" w:pos="1440"/>
        </w:tabs>
        <w:spacing w:line="240" w:lineRule="auto"/>
        <w:ind w:left="270"/>
        <w:rPr>
          <w:rFonts w:asciiTheme="minorHAnsi" w:hAnsiTheme="minorHAnsi" w:cstheme="minorHAnsi"/>
        </w:rPr>
      </w:pPr>
    </w:p>
    <w:p w:rsidR="003E76FA" w:rsidRPr="002376CA" w:rsidRDefault="003E76FA">
      <w:pPr>
        <w:spacing w:line="240" w:lineRule="auto"/>
        <w:rPr>
          <w:rFonts w:asciiTheme="minorHAnsi" w:hAnsiTheme="minorHAnsi" w:cstheme="minorHAnsi"/>
          <w:b/>
        </w:rPr>
        <w:sectPr w:rsidR="003E76FA" w:rsidRPr="002376CA" w:rsidSect="007E6C33">
          <w:pgSz w:w="12240" w:h="15840" w:code="1"/>
          <w:pgMar w:top="1440" w:right="1800" w:bottom="1440" w:left="1440" w:header="720" w:footer="576" w:gutter="0"/>
          <w:pgNumType w:fmt="lowerRoman"/>
          <w:cols w:space="720"/>
          <w:titlePg/>
          <w:docGrid w:linePitch="233"/>
        </w:sectPr>
      </w:pPr>
    </w:p>
    <w:p w:rsidR="00B81DD6" w:rsidRPr="002376CA" w:rsidRDefault="00B81DD6" w:rsidP="00B81DD6">
      <w:pPr>
        <w:pStyle w:val="Title"/>
        <w:rPr>
          <w:rFonts w:asciiTheme="minorHAnsi" w:hAnsiTheme="minorHAnsi" w:cstheme="minorHAnsi"/>
        </w:rPr>
      </w:pPr>
      <w:r w:rsidRPr="002376CA">
        <w:rPr>
          <w:rFonts w:asciiTheme="minorHAnsi" w:hAnsiTheme="minorHAnsi" w:cstheme="minorHAnsi"/>
        </w:rPr>
        <w:lastRenderedPageBreak/>
        <w:t>Part A</w:t>
      </w:r>
      <w:r w:rsidR="000A1993" w:rsidRPr="002376CA">
        <w:rPr>
          <w:rFonts w:asciiTheme="minorHAnsi" w:hAnsiTheme="minorHAnsi" w:cstheme="minorHAnsi"/>
        </w:rPr>
        <w:t xml:space="preserve">. </w:t>
      </w:r>
      <w:r w:rsidRPr="002376CA">
        <w:rPr>
          <w:rFonts w:asciiTheme="minorHAnsi" w:hAnsiTheme="minorHAnsi" w:cstheme="minorHAnsi"/>
        </w:rPr>
        <w:t>Justification</w:t>
      </w:r>
    </w:p>
    <w:p w:rsidR="004176D0" w:rsidRPr="002376CA" w:rsidRDefault="004176D0" w:rsidP="004176D0">
      <w:pPr>
        <w:rPr>
          <w:rFonts w:asciiTheme="minorHAnsi" w:hAnsiTheme="minorHAnsi" w:cstheme="minorHAnsi"/>
          <w:szCs w:val="24"/>
        </w:rPr>
      </w:pPr>
    </w:p>
    <w:p w:rsidR="004176D0" w:rsidRPr="002376CA" w:rsidRDefault="004176D0" w:rsidP="004176D0">
      <w:pPr>
        <w:rPr>
          <w:rFonts w:asciiTheme="minorHAnsi" w:hAnsiTheme="minorHAnsi" w:cstheme="minorHAnsi"/>
          <w:sz w:val="22"/>
          <w:szCs w:val="22"/>
        </w:rPr>
      </w:pPr>
      <w:r w:rsidRPr="002376CA">
        <w:rPr>
          <w:rFonts w:asciiTheme="minorHAnsi" w:hAnsiTheme="minorHAnsi" w:cstheme="minorHAnsi"/>
          <w:sz w:val="22"/>
          <w:szCs w:val="22"/>
        </w:rPr>
        <w:t>This package is the first of two for the Implementation of Title I/II Program Initiatives study.</w:t>
      </w:r>
      <w:r w:rsidR="007336EA" w:rsidRPr="002376CA">
        <w:rPr>
          <w:rFonts w:asciiTheme="minorHAnsi" w:hAnsiTheme="minorHAnsi" w:cstheme="minorHAnsi"/>
          <w:sz w:val="22"/>
          <w:szCs w:val="22"/>
        </w:rPr>
        <w:t xml:space="preserve"> </w:t>
      </w:r>
      <w:r w:rsidRPr="002376CA">
        <w:rPr>
          <w:rFonts w:asciiTheme="minorHAnsi" w:hAnsiTheme="minorHAnsi" w:cstheme="minorHAnsi"/>
          <w:sz w:val="22"/>
          <w:szCs w:val="22"/>
        </w:rPr>
        <w:t>This package requests approval for an initial round of</w:t>
      </w:r>
      <w:r w:rsidR="008C2129" w:rsidRPr="002376CA">
        <w:rPr>
          <w:rFonts w:asciiTheme="minorHAnsi" w:hAnsiTheme="minorHAnsi" w:cstheme="minorHAnsi"/>
          <w:sz w:val="22"/>
          <w:szCs w:val="22"/>
        </w:rPr>
        <w:t xml:space="preserve"> recruitment and</w:t>
      </w:r>
      <w:r w:rsidRPr="002376CA">
        <w:rPr>
          <w:rFonts w:asciiTheme="minorHAnsi" w:hAnsiTheme="minorHAnsi" w:cstheme="minorHAnsi"/>
          <w:sz w:val="22"/>
          <w:szCs w:val="22"/>
        </w:rPr>
        <w:t xml:space="preserve"> data collection that wil</w:t>
      </w:r>
      <w:r w:rsidR="00CC4885">
        <w:rPr>
          <w:rFonts w:asciiTheme="minorHAnsi" w:hAnsiTheme="minorHAnsi" w:cstheme="minorHAnsi"/>
          <w:sz w:val="22"/>
          <w:szCs w:val="22"/>
        </w:rPr>
        <w:t>l include surveys of all states</w:t>
      </w:r>
      <w:r w:rsidR="00CE14D5">
        <w:rPr>
          <w:rFonts w:asciiTheme="minorHAnsi" w:hAnsiTheme="minorHAnsi" w:cstheme="minorHAnsi"/>
          <w:sz w:val="22"/>
          <w:szCs w:val="22"/>
        </w:rPr>
        <w:t xml:space="preserve">, </w:t>
      </w:r>
      <w:r w:rsidRPr="002376CA">
        <w:rPr>
          <w:rFonts w:asciiTheme="minorHAnsi" w:hAnsiTheme="minorHAnsi" w:cstheme="minorHAnsi"/>
          <w:sz w:val="22"/>
          <w:szCs w:val="22"/>
        </w:rPr>
        <w:t>nationally representative samples of school districts</w:t>
      </w:r>
      <w:r w:rsidR="00CE14D5">
        <w:rPr>
          <w:rFonts w:asciiTheme="minorHAnsi" w:hAnsiTheme="minorHAnsi" w:cstheme="minorHAnsi"/>
          <w:sz w:val="22"/>
          <w:szCs w:val="22"/>
        </w:rPr>
        <w:t xml:space="preserve"> and</w:t>
      </w:r>
      <w:r w:rsidRPr="002376CA">
        <w:rPr>
          <w:rFonts w:asciiTheme="minorHAnsi" w:hAnsiTheme="minorHAnsi" w:cstheme="minorHAnsi"/>
          <w:sz w:val="22"/>
          <w:szCs w:val="22"/>
        </w:rPr>
        <w:t xml:space="preserve"> schools, and </w:t>
      </w:r>
      <w:r w:rsidR="00CE14D5">
        <w:rPr>
          <w:rFonts w:asciiTheme="minorHAnsi" w:hAnsiTheme="minorHAnsi" w:cstheme="minorHAnsi"/>
          <w:sz w:val="22"/>
          <w:szCs w:val="22"/>
        </w:rPr>
        <w:t xml:space="preserve">a nationally representative sample of </w:t>
      </w:r>
      <w:r w:rsidRPr="002376CA">
        <w:rPr>
          <w:rFonts w:asciiTheme="minorHAnsi" w:hAnsiTheme="minorHAnsi" w:cstheme="minorHAnsi"/>
          <w:sz w:val="22"/>
          <w:szCs w:val="22"/>
        </w:rPr>
        <w:t>Kindergarten through 12</w:t>
      </w:r>
      <w:r w:rsidRPr="002376CA">
        <w:rPr>
          <w:rFonts w:asciiTheme="minorHAnsi" w:hAnsiTheme="minorHAnsi" w:cstheme="minorHAnsi"/>
          <w:sz w:val="22"/>
          <w:szCs w:val="22"/>
          <w:vertAlign w:val="superscript"/>
        </w:rPr>
        <w:t>th</w:t>
      </w:r>
      <w:r w:rsidR="00CC4885">
        <w:rPr>
          <w:rFonts w:asciiTheme="minorHAnsi" w:hAnsiTheme="minorHAnsi" w:cstheme="minorHAnsi"/>
          <w:sz w:val="22"/>
          <w:szCs w:val="22"/>
        </w:rPr>
        <w:t xml:space="preserve"> grade </w:t>
      </w:r>
      <w:r w:rsidR="00CE14D5">
        <w:rPr>
          <w:rFonts w:asciiTheme="minorHAnsi" w:hAnsiTheme="minorHAnsi" w:cstheme="minorHAnsi"/>
          <w:sz w:val="22"/>
          <w:szCs w:val="22"/>
        </w:rPr>
        <w:t xml:space="preserve">core academic and special education </w:t>
      </w:r>
      <w:r w:rsidR="00CC4885">
        <w:rPr>
          <w:rFonts w:asciiTheme="minorHAnsi" w:hAnsiTheme="minorHAnsi" w:cstheme="minorHAnsi"/>
          <w:sz w:val="22"/>
          <w:szCs w:val="22"/>
        </w:rPr>
        <w:t>teachers</w:t>
      </w:r>
      <w:r w:rsidRPr="002376CA">
        <w:rPr>
          <w:rFonts w:asciiTheme="minorHAnsi" w:hAnsiTheme="minorHAnsi" w:cstheme="minorHAnsi"/>
          <w:sz w:val="22"/>
          <w:szCs w:val="22"/>
        </w:rPr>
        <w:t>.</w:t>
      </w:r>
      <w:r w:rsidR="007336EA" w:rsidRPr="002376CA">
        <w:rPr>
          <w:rFonts w:asciiTheme="minorHAnsi" w:hAnsiTheme="minorHAnsi" w:cstheme="minorHAnsi"/>
          <w:sz w:val="22"/>
          <w:szCs w:val="22"/>
        </w:rPr>
        <w:t xml:space="preserve"> </w:t>
      </w:r>
      <w:r w:rsidR="00CC4885">
        <w:rPr>
          <w:rFonts w:asciiTheme="minorHAnsi" w:hAnsiTheme="minorHAnsi" w:cstheme="minorHAnsi"/>
          <w:sz w:val="22"/>
          <w:szCs w:val="22"/>
        </w:rPr>
        <w:t>We anticipate that the state education agency (SEA)</w:t>
      </w:r>
      <w:r w:rsidR="00CE14D5">
        <w:rPr>
          <w:rFonts w:asciiTheme="minorHAnsi" w:hAnsiTheme="minorHAnsi" w:cstheme="minorHAnsi"/>
          <w:sz w:val="22"/>
          <w:szCs w:val="22"/>
        </w:rPr>
        <w:t>,</w:t>
      </w:r>
      <w:r w:rsidR="00CC4885">
        <w:rPr>
          <w:rFonts w:asciiTheme="minorHAnsi" w:hAnsiTheme="minorHAnsi" w:cstheme="minorHAnsi"/>
          <w:sz w:val="22"/>
          <w:szCs w:val="22"/>
        </w:rPr>
        <w:t xml:space="preserve"> school district</w:t>
      </w:r>
      <w:r w:rsidR="00CE14D5">
        <w:rPr>
          <w:rFonts w:asciiTheme="minorHAnsi" w:hAnsiTheme="minorHAnsi" w:cstheme="minorHAnsi"/>
          <w:sz w:val="22"/>
          <w:szCs w:val="22"/>
        </w:rPr>
        <w:t xml:space="preserve">, </w:t>
      </w:r>
      <w:r w:rsidR="00CC4885">
        <w:rPr>
          <w:rFonts w:asciiTheme="minorHAnsi" w:hAnsiTheme="minorHAnsi" w:cstheme="minorHAnsi"/>
          <w:sz w:val="22"/>
          <w:szCs w:val="22"/>
        </w:rPr>
        <w:t>principal</w:t>
      </w:r>
      <w:r w:rsidR="00CE14D5">
        <w:rPr>
          <w:rFonts w:asciiTheme="minorHAnsi" w:hAnsiTheme="minorHAnsi" w:cstheme="minorHAnsi"/>
          <w:sz w:val="22"/>
          <w:szCs w:val="22"/>
        </w:rPr>
        <w:t>,</w:t>
      </w:r>
      <w:r w:rsidR="00CC4885">
        <w:rPr>
          <w:rFonts w:asciiTheme="minorHAnsi" w:hAnsiTheme="minorHAnsi" w:cstheme="minorHAnsi"/>
          <w:sz w:val="22"/>
          <w:szCs w:val="22"/>
        </w:rPr>
        <w:t xml:space="preserve"> and teach</w:t>
      </w:r>
      <w:r w:rsidR="005F3BCE">
        <w:rPr>
          <w:rFonts w:asciiTheme="minorHAnsi" w:hAnsiTheme="minorHAnsi" w:cstheme="minorHAnsi"/>
          <w:sz w:val="22"/>
          <w:szCs w:val="22"/>
        </w:rPr>
        <w:t xml:space="preserve">er surveys will begin in February 2014. </w:t>
      </w:r>
      <w:r w:rsidRPr="002376CA">
        <w:rPr>
          <w:rFonts w:asciiTheme="minorHAnsi" w:hAnsiTheme="minorHAnsi" w:cstheme="minorHAnsi"/>
          <w:sz w:val="22"/>
          <w:szCs w:val="22"/>
        </w:rPr>
        <w:t>The second pa</w:t>
      </w:r>
      <w:r w:rsidR="00593666" w:rsidRPr="002376CA">
        <w:rPr>
          <w:rFonts w:asciiTheme="minorHAnsi" w:hAnsiTheme="minorHAnsi" w:cstheme="minorHAnsi"/>
          <w:sz w:val="22"/>
          <w:szCs w:val="22"/>
        </w:rPr>
        <w:t>cka</w:t>
      </w:r>
      <w:r w:rsidRPr="002376CA">
        <w:rPr>
          <w:rFonts w:asciiTheme="minorHAnsi" w:hAnsiTheme="minorHAnsi" w:cstheme="minorHAnsi"/>
          <w:sz w:val="22"/>
          <w:szCs w:val="22"/>
        </w:rPr>
        <w:t>ge will request approval for the follow-up survey, which will survey the same states, districts, and schools as well as a new nationally representative sample of teachers within the sampled schools.</w:t>
      </w:r>
      <w:r w:rsidR="007336EA" w:rsidRPr="002376CA">
        <w:rPr>
          <w:rFonts w:asciiTheme="minorHAnsi" w:hAnsiTheme="minorHAnsi" w:cstheme="minorHAnsi"/>
          <w:sz w:val="22"/>
          <w:szCs w:val="22"/>
        </w:rPr>
        <w:t xml:space="preserve"> </w:t>
      </w:r>
    </w:p>
    <w:p w:rsidR="004176D0" w:rsidRPr="00EF3158" w:rsidRDefault="004176D0" w:rsidP="004176D0">
      <w:pPr>
        <w:rPr>
          <w:rFonts w:asciiTheme="minorHAnsi" w:hAnsiTheme="minorHAnsi" w:cstheme="minorHAnsi"/>
          <w:sz w:val="28"/>
          <w:szCs w:val="28"/>
        </w:rPr>
      </w:pPr>
    </w:p>
    <w:p w:rsidR="0021456A" w:rsidRPr="002376CA" w:rsidRDefault="0021456A" w:rsidP="0021456A">
      <w:pPr>
        <w:pStyle w:val="Heading1"/>
        <w:rPr>
          <w:rFonts w:asciiTheme="minorHAnsi" w:hAnsiTheme="minorHAnsi" w:cstheme="minorHAnsi"/>
        </w:rPr>
      </w:pPr>
      <w:bookmarkStart w:id="1" w:name="_Toc328375754"/>
      <w:bookmarkStart w:id="2" w:name="_Toc367108987"/>
      <w:r w:rsidRPr="002376CA">
        <w:rPr>
          <w:rFonts w:asciiTheme="minorHAnsi" w:hAnsiTheme="minorHAnsi" w:cstheme="minorHAnsi"/>
        </w:rPr>
        <w:t>Intro</w:t>
      </w:r>
      <w:r w:rsidR="00EF3158">
        <w:rPr>
          <w:rFonts w:asciiTheme="minorHAnsi" w:hAnsiTheme="minorHAnsi" w:cstheme="minorHAnsi"/>
        </w:rPr>
        <w:t>d</w:t>
      </w:r>
      <w:r w:rsidRPr="002376CA">
        <w:rPr>
          <w:rFonts w:asciiTheme="minorHAnsi" w:hAnsiTheme="minorHAnsi" w:cstheme="minorHAnsi"/>
        </w:rPr>
        <w:t>uction</w:t>
      </w:r>
      <w:bookmarkEnd w:id="1"/>
      <w:bookmarkEnd w:id="2"/>
    </w:p>
    <w:p w:rsidR="00ED2551" w:rsidRPr="002376CA" w:rsidRDefault="00ED2551" w:rsidP="00ED2551">
      <w:pPr>
        <w:pStyle w:val="L1-FlLSp12"/>
        <w:rPr>
          <w:rFonts w:asciiTheme="minorHAnsi" w:hAnsiTheme="minorHAnsi" w:cstheme="minorHAnsi"/>
        </w:rPr>
      </w:pPr>
    </w:p>
    <w:p w:rsidR="004176D0" w:rsidRPr="002376CA" w:rsidRDefault="004176D0" w:rsidP="004176D0">
      <w:pPr>
        <w:rPr>
          <w:rFonts w:asciiTheme="minorHAnsi" w:hAnsiTheme="minorHAnsi" w:cstheme="minorHAnsi"/>
          <w:sz w:val="22"/>
          <w:szCs w:val="22"/>
        </w:rPr>
      </w:pPr>
      <w:r w:rsidRPr="002376CA">
        <w:rPr>
          <w:rFonts w:asciiTheme="minorHAnsi" w:hAnsiTheme="minorHAnsi" w:cstheme="minorHAnsi"/>
          <w:sz w:val="22"/>
          <w:szCs w:val="22"/>
        </w:rPr>
        <w:t>Title I is one of the U.S. Department of Education’s (ED) largest elementary and secondary education programs.</w:t>
      </w:r>
      <w:r w:rsidR="007336EA" w:rsidRPr="002376CA">
        <w:rPr>
          <w:rFonts w:asciiTheme="minorHAnsi" w:hAnsiTheme="minorHAnsi" w:cstheme="minorHAnsi"/>
          <w:sz w:val="22"/>
          <w:szCs w:val="22"/>
        </w:rPr>
        <w:t xml:space="preserve"> </w:t>
      </w:r>
      <w:r w:rsidRPr="002376CA">
        <w:rPr>
          <w:rFonts w:asciiTheme="minorHAnsi" w:hAnsiTheme="minorHAnsi" w:cstheme="minorHAnsi"/>
          <w:sz w:val="22"/>
          <w:szCs w:val="22"/>
        </w:rPr>
        <w:t>Historically, Title I provides financial assistance to schools and districts with a high percentage of students from low-income families to help these students increase achievement.</w:t>
      </w:r>
      <w:r w:rsidR="007336EA" w:rsidRPr="002376CA">
        <w:rPr>
          <w:rFonts w:asciiTheme="minorHAnsi" w:hAnsiTheme="minorHAnsi" w:cstheme="minorHAnsi"/>
          <w:sz w:val="22"/>
          <w:szCs w:val="22"/>
        </w:rPr>
        <w:t xml:space="preserve"> </w:t>
      </w:r>
      <w:r w:rsidRPr="002376CA">
        <w:rPr>
          <w:rFonts w:asciiTheme="minorHAnsi" w:hAnsiTheme="minorHAnsi" w:cstheme="minorHAnsi"/>
          <w:sz w:val="22"/>
          <w:szCs w:val="22"/>
        </w:rPr>
        <w:t xml:space="preserve">Title I also includes requirements that states hold schools and districts accountable for improvements in student achievement. During the 2009-2010 school year, more than 56,000 public schools used Title I funds, and the program served 21 million children (U.S. Department of Education, 2012a). Title II provides funds to increase academic achievement by improving teacher and principal quality including educator preparation and professional development, as well as providing funds for class size reduction. An estimated 95 percent of districts </w:t>
      </w:r>
      <w:r w:rsidR="00AD6647">
        <w:rPr>
          <w:rFonts w:asciiTheme="minorHAnsi" w:hAnsiTheme="minorHAnsi" w:cstheme="minorHAnsi"/>
          <w:sz w:val="22"/>
          <w:szCs w:val="22"/>
        </w:rPr>
        <w:t xml:space="preserve">nationally </w:t>
      </w:r>
      <w:r w:rsidRPr="002376CA">
        <w:rPr>
          <w:rFonts w:asciiTheme="minorHAnsi" w:hAnsiTheme="minorHAnsi" w:cstheme="minorHAnsi"/>
          <w:sz w:val="22"/>
          <w:szCs w:val="22"/>
        </w:rPr>
        <w:t>received Title II, Part A funding for the 2011-12 school year (U.S. Department of Education, 2012b).</w:t>
      </w:r>
      <w:r w:rsidR="007336EA" w:rsidRPr="002376CA">
        <w:rPr>
          <w:rFonts w:asciiTheme="minorHAnsi" w:hAnsiTheme="minorHAnsi" w:cstheme="minorHAnsi"/>
          <w:sz w:val="22"/>
          <w:szCs w:val="22"/>
        </w:rPr>
        <w:t xml:space="preserve"> </w:t>
      </w:r>
    </w:p>
    <w:p w:rsidR="004176D0" w:rsidRPr="002376CA" w:rsidRDefault="004176D0" w:rsidP="004176D0">
      <w:pPr>
        <w:rPr>
          <w:rFonts w:asciiTheme="minorHAnsi" w:hAnsiTheme="minorHAnsi" w:cstheme="minorHAnsi"/>
          <w:sz w:val="22"/>
          <w:szCs w:val="22"/>
        </w:rPr>
      </w:pPr>
    </w:p>
    <w:p w:rsidR="004176D0" w:rsidRPr="002376CA" w:rsidRDefault="004176D0" w:rsidP="004176D0">
      <w:pPr>
        <w:rPr>
          <w:rFonts w:asciiTheme="minorHAnsi" w:hAnsiTheme="minorHAnsi" w:cstheme="minorHAnsi"/>
          <w:sz w:val="22"/>
          <w:szCs w:val="22"/>
        </w:rPr>
      </w:pPr>
      <w:r w:rsidRPr="002376CA">
        <w:rPr>
          <w:rFonts w:asciiTheme="minorHAnsi" w:hAnsiTheme="minorHAnsi" w:cstheme="minorHAnsi"/>
          <w:sz w:val="22"/>
          <w:szCs w:val="22"/>
        </w:rPr>
        <w:t xml:space="preserve">The last </w:t>
      </w:r>
      <w:r w:rsidR="00576B5B">
        <w:rPr>
          <w:rFonts w:asciiTheme="minorHAnsi" w:hAnsiTheme="minorHAnsi" w:cstheme="minorHAnsi"/>
          <w:sz w:val="22"/>
          <w:szCs w:val="22"/>
        </w:rPr>
        <w:t>National Assessment</w:t>
      </w:r>
      <w:r w:rsidRPr="002376CA">
        <w:rPr>
          <w:rFonts w:asciiTheme="minorHAnsi" w:hAnsiTheme="minorHAnsi" w:cstheme="minorHAnsi"/>
          <w:sz w:val="22"/>
          <w:szCs w:val="22"/>
        </w:rPr>
        <w:t xml:space="preserve"> of the Title I program concluded in 2006.</w:t>
      </w:r>
      <w:r w:rsidR="007336EA" w:rsidRPr="002376CA">
        <w:rPr>
          <w:rFonts w:asciiTheme="minorHAnsi" w:hAnsiTheme="minorHAnsi" w:cstheme="minorHAnsi"/>
          <w:sz w:val="22"/>
          <w:szCs w:val="22"/>
        </w:rPr>
        <w:t xml:space="preserve"> </w:t>
      </w:r>
      <w:r w:rsidRPr="002376CA">
        <w:rPr>
          <w:rFonts w:asciiTheme="minorHAnsi" w:hAnsiTheme="minorHAnsi" w:cstheme="minorHAnsi"/>
          <w:sz w:val="22"/>
          <w:szCs w:val="22"/>
        </w:rPr>
        <w:t>Since that time, there have been</w:t>
      </w:r>
      <w:r w:rsidR="007336EA" w:rsidRPr="002376CA">
        <w:rPr>
          <w:rFonts w:asciiTheme="minorHAnsi" w:hAnsiTheme="minorHAnsi" w:cstheme="minorHAnsi"/>
          <w:sz w:val="22"/>
          <w:szCs w:val="22"/>
        </w:rPr>
        <w:t xml:space="preserve"> </w:t>
      </w:r>
      <w:r w:rsidRPr="002376CA">
        <w:rPr>
          <w:rFonts w:asciiTheme="minorHAnsi" w:hAnsiTheme="minorHAnsi" w:cstheme="minorHAnsi"/>
          <w:sz w:val="22"/>
          <w:szCs w:val="22"/>
        </w:rPr>
        <w:t>changes in Title I provisions</w:t>
      </w:r>
      <w:r w:rsidR="0081747E">
        <w:rPr>
          <w:rFonts w:asciiTheme="minorHAnsi" w:hAnsiTheme="minorHAnsi" w:cstheme="minorHAnsi"/>
          <w:sz w:val="22"/>
          <w:szCs w:val="22"/>
        </w:rPr>
        <w:t>,</w:t>
      </w:r>
      <w:r w:rsidRPr="002376CA">
        <w:rPr>
          <w:rFonts w:asciiTheme="minorHAnsi" w:hAnsiTheme="minorHAnsi" w:cstheme="minorHAnsi"/>
          <w:sz w:val="22"/>
          <w:szCs w:val="22"/>
        </w:rPr>
        <w:t xml:space="preserve"> such as allowing states to incorporate </w:t>
      </w:r>
      <w:r w:rsidR="00DB45D4">
        <w:rPr>
          <w:rFonts w:asciiTheme="minorHAnsi" w:hAnsiTheme="minorHAnsi" w:cstheme="minorHAnsi"/>
          <w:sz w:val="22"/>
          <w:szCs w:val="22"/>
        </w:rPr>
        <w:t>proficiency improvement (alongside proficiency levels)</w:t>
      </w:r>
      <w:r w:rsidRPr="002376CA">
        <w:rPr>
          <w:rFonts w:asciiTheme="minorHAnsi" w:hAnsiTheme="minorHAnsi" w:cstheme="minorHAnsi"/>
          <w:sz w:val="22"/>
          <w:szCs w:val="22"/>
        </w:rPr>
        <w:t xml:space="preserve"> into school </w:t>
      </w:r>
      <w:r w:rsidR="00DB45D4">
        <w:rPr>
          <w:rFonts w:asciiTheme="minorHAnsi" w:hAnsiTheme="minorHAnsi" w:cstheme="minorHAnsi"/>
          <w:sz w:val="22"/>
          <w:szCs w:val="22"/>
        </w:rPr>
        <w:t>accountability measures</w:t>
      </w:r>
      <w:r w:rsidRPr="002376CA">
        <w:rPr>
          <w:rFonts w:asciiTheme="minorHAnsi" w:hAnsiTheme="minorHAnsi" w:cstheme="minorHAnsi"/>
          <w:sz w:val="22"/>
          <w:szCs w:val="22"/>
        </w:rPr>
        <w:t xml:space="preserve"> and providing more resources to the lowest performing schools through the expansion of eligibility and funding for School Improvement Grants (SIG).</w:t>
      </w:r>
      <w:r w:rsidR="007336EA" w:rsidRPr="002376CA">
        <w:rPr>
          <w:rFonts w:asciiTheme="minorHAnsi" w:hAnsiTheme="minorHAnsi" w:cstheme="minorHAnsi"/>
          <w:sz w:val="22"/>
          <w:szCs w:val="22"/>
        </w:rPr>
        <w:t xml:space="preserve"> </w:t>
      </w:r>
      <w:r w:rsidRPr="002376CA">
        <w:rPr>
          <w:rFonts w:asciiTheme="minorHAnsi" w:hAnsiTheme="minorHAnsi" w:cstheme="minorHAnsi"/>
          <w:sz w:val="22"/>
          <w:szCs w:val="22"/>
        </w:rPr>
        <w:t xml:space="preserve">Title II guidance allows more flexibility for certain teachers (e.g., special education teachers) to meet the standards to become highly qualified teachers (HQT). </w:t>
      </w:r>
    </w:p>
    <w:p w:rsidR="004176D0" w:rsidRPr="002376CA" w:rsidRDefault="004176D0" w:rsidP="004176D0">
      <w:pPr>
        <w:rPr>
          <w:rFonts w:asciiTheme="minorHAnsi" w:hAnsiTheme="minorHAnsi" w:cstheme="minorHAnsi"/>
          <w:sz w:val="22"/>
          <w:szCs w:val="22"/>
        </w:rPr>
      </w:pPr>
    </w:p>
    <w:p w:rsidR="004176D0" w:rsidRPr="002376CA" w:rsidRDefault="004176D0" w:rsidP="004176D0">
      <w:pPr>
        <w:rPr>
          <w:rFonts w:asciiTheme="minorHAnsi" w:hAnsiTheme="minorHAnsi" w:cstheme="minorHAnsi"/>
          <w:sz w:val="22"/>
          <w:szCs w:val="22"/>
        </w:rPr>
      </w:pPr>
      <w:r w:rsidRPr="002376CA">
        <w:rPr>
          <w:rFonts w:asciiTheme="minorHAnsi" w:hAnsiTheme="minorHAnsi" w:cstheme="minorHAnsi"/>
          <w:sz w:val="22"/>
          <w:szCs w:val="22"/>
        </w:rPr>
        <w:t>The most recent change related to Title I and Title II was the introduction of the Elementary and Secondary Educatio</w:t>
      </w:r>
      <w:r w:rsidR="00275869">
        <w:rPr>
          <w:rFonts w:asciiTheme="minorHAnsi" w:hAnsiTheme="minorHAnsi" w:cstheme="minorHAnsi"/>
          <w:sz w:val="22"/>
          <w:szCs w:val="22"/>
        </w:rPr>
        <w:t>n Act (ESEA) Flexibility requests</w:t>
      </w:r>
      <w:r w:rsidRPr="002376CA">
        <w:rPr>
          <w:rFonts w:asciiTheme="minorHAnsi" w:hAnsiTheme="minorHAnsi" w:cstheme="minorHAnsi"/>
          <w:sz w:val="22"/>
          <w:szCs w:val="22"/>
        </w:rPr>
        <w:t xml:space="preserve"> in 2011</w:t>
      </w:r>
      <w:r w:rsidR="0081747E">
        <w:rPr>
          <w:rFonts w:asciiTheme="minorHAnsi" w:hAnsiTheme="minorHAnsi" w:cstheme="minorHAnsi"/>
          <w:sz w:val="22"/>
          <w:szCs w:val="22"/>
        </w:rPr>
        <w:t>,</w:t>
      </w:r>
      <w:r w:rsidRPr="002376CA">
        <w:rPr>
          <w:rFonts w:asciiTheme="minorHAnsi" w:hAnsiTheme="minorHAnsi" w:cstheme="minorHAnsi"/>
          <w:sz w:val="22"/>
          <w:szCs w:val="22"/>
        </w:rPr>
        <w:t xml:space="preserve"> allow</w:t>
      </w:r>
      <w:r w:rsidR="0081747E">
        <w:rPr>
          <w:rFonts w:asciiTheme="minorHAnsi" w:hAnsiTheme="minorHAnsi" w:cstheme="minorHAnsi"/>
          <w:sz w:val="22"/>
          <w:szCs w:val="22"/>
        </w:rPr>
        <w:t>ing</w:t>
      </w:r>
      <w:r w:rsidRPr="002376CA">
        <w:rPr>
          <w:rFonts w:asciiTheme="minorHAnsi" w:hAnsiTheme="minorHAnsi" w:cstheme="minorHAnsi"/>
          <w:sz w:val="22"/>
          <w:szCs w:val="22"/>
        </w:rPr>
        <w:t xml:space="preserve"> states to waive a number of provisions in exchange for a commitment to key reform principles.</w:t>
      </w:r>
      <w:r w:rsidR="007336EA" w:rsidRPr="002376CA">
        <w:rPr>
          <w:rFonts w:asciiTheme="minorHAnsi" w:hAnsiTheme="minorHAnsi" w:cstheme="minorHAnsi"/>
          <w:sz w:val="22"/>
          <w:szCs w:val="22"/>
        </w:rPr>
        <w:t xml:space="preserve"> </w:t>
      </w:r>
      <w:r w:rsidRPr="002376CA">
        <w:rPr>
          <w:rFonts w:asciiTheme="minorHAnsi" w:hAnsiTheme="minorHAnsi" w:cstheme="minorHAnsi"/>
          <w:sz w:val="22"/>
          <w:szCs w:val="22"/>
        </w:rPr>
        <w:t>The Title I/II study will provide policy makers with detailed information on how these initiatives are playing out in states, districts, schools, and classrooms.</w:t>
      </w:r>
      <w:r w:rsidR="007336EA" w:rsidRPr="002376CA">
        <w:rPr>
          <w:rFonts w:asciiTheme="minorHAnsi" w:hAnsiTheme="minorHAnsi" w:cstheme="minorHAnsi"/>
          <w:sz w:val="22"/>
          <w:szCs w:val="22"/>
        </w:rPr>
        <w:t xml:space="preserve"> </w:t>
      </w:r>
    </w:p>
    <w:p w:rsidR="004176D0" w:rsidRPr="00EF3158" w:rsidRDefault="004176D0" w:rsidP="004176D0">
      <w:pPr>
        <w:rPr>
          <w:rFonts w:asciiTheme="minorHAnsi" w:hAnsiTheme="minorHAnsi" w:cstheme="minorHAnsi"/>
          <w:sz w:val="28"/>
          <w:szCs w:val="28"/>
        </w:rPr>
      </w:pPr>
    </w:p>
    <w:p w:rsidR="004176D0" w:rsidRPr="002376CA" w:rsidRDefault="004176D0" w:rsidP="0021456A">
      <w:pPr>
        <w:pStyle w:val="Heading1"/>
        <w:rPr>
          <w:rFonts w:asciiTheme="minorHAnsi" w:hAnsiTheme="minorHAnsi" w:cstheme="minorHAnsi"/>
        </w:rPr>
      </w:pPr>
      <w:bookmarkStart w:id="3" w:name="_Toc367108988"/>
      <w:r w:rsidRPr="002376CA">
        <w:rPr>
          <w:rFonts w:asciiTheme="minorHAnsi" w:hAnsiTheme="minorHAnsi" w:cstheme="minorHAnsi"/>
        </w:rPr>
        <w:t>Overview of the Study</w:t>
      </w:r>
      <w:bookmarkEnd w:id="3"/>
    </w:p>
    <w:p w:rsidR="0021456A" w:rsidRPr="002376CA" w:rsidRDefault="0021456A" w:rsidP="0021456A">
      <w:pPr>
        <w:pStyle w:val="L1-FlLSp12"/>
        <w:rPr>
          <w:rFonts w:asciiTheme="minorHAnsi" w:hAnsiTheme="minorHAnsi" w:cstheme="minorHAnsi"/>
        </w:rPr>
      </w:pPr>
    </w:p>
    <w:p w:rsidR="004176D0" w:rsidRPr="00042961" w:rsidRDefault="004176D0" w:rsidP="004176D0">
      <w:pPr>
        <w:rPr>
          <w:rFonts w:asciiTheme="minorHAnsi" w:hAnsiTheme="minorHAnsi" w:cstheme="minorHAnsi"/>
          <w:sz w:val="22"/>
          <w:szCs w:val="22"/>
        </w:rPr>
      </w:pPr>
      <w:r w:rsidRPr="002376CA">
        <w:rPr>
          <w:rFonts w:asciiTheme="minorHAnsi" w:hAnsiTheme="minorHAnsi" w:cstheme="minorHAnsi"/>
          <w:sz w:val="22"/>
          <w:szCs w:val="22"/>
        </w:rPr>
        <w:t>The</w:t>
      </w:r>
      <w:r w:rsidR="0081747E">
        <w:rPr>
          <w:rFonts w:asciiTheme="minorHAnsi" w:hAnsiTheme="minorHAnsi" w:cstheme="minorHAnsi"/>
          <w:sz w:val="22"/>
          <w:szCs w:val="22"/>
        </w:rPr>
        <w:t xml:space="preserve"> study of the</w:t>
      </w:r>
      <w:r w:rsidRPr="002376CA">
        <w:rPr>
          <w:rFonts w:asciiTheme="minorHAnsi" w:hAnsiTheme="minorHAnsi" w:cstheme="minorHAnsi"/>
          <w:sz w:val="22"/>
          <w:szCs w:val="22"/>
        </w:rPr>
        <w:t xml:space="preserve"> Implementation of Title I/II Program Init</w:t>
      </w:r>
      <w:r w:rsidR="00042961">
        <w:rPr>
          <w:rFonts w:asciiTheme="minorHAnsi" w:hAnsiTheme="minorHAnsi" w:cstheme="minorHAnsi"/>
          <w:sz w:val="22"/>
          <w:szCs w:val="22"/>
        </w:rPr>
        <w:t>iatives is commissioned</w:t>
      </w:r>
      <w:r w:rsidRPr="002376CA">
        <w:rPr>
          <w:rFonts w:asciiTheme="minorHAnsi" w:hAnsiTheme="minorHAnsi" w:cstheme="minorHAnsi"/>
          <w:sz w:val="22"/>
          <w:szCs w:val="22"/>
        </w:rPr>
        <w:t xml:space="preserve"> by </w:t>
      </w:r>
      <w:r w:rsidR="00593666" w:rsidRPr="002376CA">
        <w:rPr>
          <w:rFonts w:asciiTheme="minorHAnsi" w:hAnsiTheme="minorHAnsi" w:cstheme="minorHAnsi"/>
          <w:sz w:val="22"/>
          <w:szCs w:val="22"/>
        </w:rPr>
        <w:t>the Institute of Education Sciences (</w:t>
      </w:r>
      <w:r w:rsidRPr="002376CA">
        <w:rPr>
          <w:rFonts w:asciiTheme="minorHAnsi" w:hAnsiTheme="minorHAnsi" w:cstheme="minorHAnsi"/>
          <w:sz w:val="22"/>
          <w:szCs w:val="22"/>
        </w:rPr>
        <w:t>IES</w:t>
      </w:r>
      <w:r w:rsidR="00593666" w:rsidRPr="002376CA">
        <w:rPr>
          <w:rFonts w:asciiTheme="minorHAnsi" w:hAnsiTheme="minorHAnsi" w:cstheme="minorHAnsi"/>
          <w:sz w:val="22"/>
          <w:szCs w:val="22"/>
        </w:rPr>
        <w:t>)</w:t>
      </w:r>
      <w:r w:rsidRPr="002376CA">
        <w:rPr>
          <w:rFonts w:asciiTheme="minorHAnsi" w:hAnsiTheme="minorHAnsi" w:cstheme="minorHAnsi"/>
          <w:sz w:val="22"/>
          <w:szCs w:val="22"/>
        </w:rPr>
        <w:t>, ED’s independent research and evaluation arm.</w:t>
      </w:r>
      <w:r w:rsidR="007336EA" w:rsidRPr="002376CA">
        <w:rPr>
          <w:rFonts w:asciiTheme="minorHAnsi" w:hAnsiTheme="minorHAnsi" w:cstheme="minorHAnsi"/>
          <w:sz w:val="22"/>
          <w:szCs w:val="22"/>
        </w:rPr>
        <w:t xml:space="preserve"> </w:t>
      </w:r>
      <w:r w:rsidRPr="002376CA">
        <w:rPr>
          <w:rFonts w:asciiTheme="minorHAnsi" w:hAnsiTheme="minorHAnsi" w:cstheme="minorHAnsi"/>
          <w:sz w:val="22"/>
          <w:szCs w:val="22"/>
        </w:rPr>
        <w:t>The Title I/II study will examine the implementation of policies promoted through ESEA at the st</w:t>
      </w:r>
      <w:r w:rsidR="00C53715">
        <w:rPr>
          <w:rFonts w:asciiTheme="minorHAnsi" w:hAnsiTheme="minorHAnsi" w:cstheme="minorHAnsi"/>
          <w:sz w:val="22"/>
          <w:szCs w:val="22"/>
        </w:rPr>
        <w:t>ate, district</w:t>
      </w:r>
      <w:r w:rsidR="0081747E">
        <w:rPr>
          <w:rFonts w:asciiTheme="minorHAnsi" w:hAnsiTheme="minorHAnsi" w:cstheme="minorHAnsi"/>
          <w:sz w:val="22"/>
          <w:szCs w:val="22"/>
        </w:rPr>
        <w:t>,</w:t>
      </w:r>
      <w:r w:rsidR="00C53715">
        <w:rPr>
          <w:rFonts w:asciiTheme="minorHAnsi" w:hAnsiTheme="minorHAnsi" w:cstheme="minorHAnsi"/>
          <w:sz w:val="22"/>
          <w:szCs w:val="22"/>
        </w:rPr>
        <w:t xml:space="preserve"> school</w:t>
      </w:r>
      <w:r w:rsidR="0081747E">
        <w:rPr>
          <w:rFonts w:asciiTheme="minorHAnsi" w:hAnsiTheme="minorHAnsi" w:cstheme="minorHAnsi"/>
          <w:sz w:val="22"/>
          <w:szCs w:val="22"/>
        </w:rPr>
        <w:t>, and classroom</w:t>
      </w:r>
      <w:r w:rsidR="00C53715">
        <w:rPr>
          <w:rFonts w:asciiTheme="minorHAnsi" w:hAnsiTheme="minorHAnsi" w:cstheme="minorHAnsi"/>
          <w:sz w:val="22"/>
          <w:szCs w:val="22"/>
        </w:rPr>
        <w:t xml:space="preserve"> levels. Through surveys at each level and selec</w:t>
      </w:r>
      <w:r w:rsidR="004E3ABE">
        <w:rPr>
          <w:rFonts w:asciiTheme="minorHAnsi" w:hAnsiTheme="minorHAnsi" w:cstheme="minorHAnsi"/>
          <w:sz w:val="22"/>
          <w:szCs w:val="22"/>
        </w:rPr>
        <w:t>t</w:t>
      </w:r>
      <w:r w:rsidR="00C53715">
        <w:rPr>
          <w:rFonts w:asciiTheme="minorHAnsi" w:hAnsiTheme="minorHAnsi" w:cstheme="minorHAnsi"/>
          <w:sz w:val="22"/>
          <w:szCs w:val="22"/>
        </w:rPr>
        <w:t>ed extant data</w:t>
      </w:r>
      <w:r w:rsidR="0081747E">
        <w:rPr>
          <w:rFonts w:asciiTheme="minorHAnsi" w:hAnsiTheme="minorHAnsi" w:cstheme="minorHAnsi"/>
          <w:sz w:val="22"/>
          <w:szCs w:val="22"/>
        </w:rPr>
        <w:t xml:space="preserve"> and documents</w:t>
      </w:r>
      <w:r w:rsidR="00C53715">
        <w:rPr>
          <w:rFonts w:asciiTheme="minorHAnsi" w:hAnsiTheme="minorHAnsi" w:cstheme="minorHAnsi"/>
          <w:sz w:val="22"/>
          <w:szCs w:val="22"/>
        </w:rPr>
        <w:t xml:space="preserve">, the study will provide </w:t>
      </w:r>
      <w:r w:rsidR="00C53715">
        <w:rPr>
          <w:rFonts w:asciiTheme="minorHAnsi" w:hAnsiTheme="minorHAnsi" w:cstheme="minorHAnsi"/>
          <w:sz w:val="22"/>
          <w:szCs w:val="22"/>
        </w:rPr>
        <w:lastRenderedPageBreak/>
        <w:t xml:space="preserve">information on activities in four core </w:t>
      </w:r>
      <w:r w:rsidR="00C53715" w:rsidRPr="00042961">
        <w:rPr>
          <w:rFonts w:asciiTheme="minorHAnsi" w:hAnsiTheme="minorHAnsi" w:cstheme="minorHAnsi"/>
          <w:sz w:val="22"/>
          <w:szCs w:val="22"/>
        </w:rPr>
        <w:t>areas</w:t>
      </w:r>
      <w:r w:rsidRPr="00042961">
        <w:rPr>
          <w:rFonts w:asciiTheme="minorHAnsi" w:hAnsiTheme="minorHAnsi" w:cstheme="minorHAnsi"/>
          <w:sz w:val="22"/>
          <w:szCs w:val="22"/>
        </w:rPr>
        <w:t>: state content standards,</w:t>
      </w:r>
      <w:r w:rsidR="00026E2B">
        <w:rPr>
          <w:rFonts w:asciiTheme="minorHAnsi" w:hAnsiTheme="minorHAnsi" w:cstheme="minorHAnsi"/>
          <w:sz w:val="22"/>
          <w:szCs w:val="22"/>
        </w:rPr>
        <w:t xml:space="preserve"> </w:t>
      </w:r>
      <w:r w:rsidRPr="00042961">
        <w:rPr>
          <w:rFonts w:asciiTheme="minorHAnsi" w:hAnsiTheme="minorHAnsi" w:cstheme="minorHAnsi"/>
          <w:sz w:val="22"/>
          <w:szCs w:val="22"/>
        </w:rPr>
        <w:t>assessments,</w:t>
      </w:r>
      <w:r w:rsidR="00026E2B">
        <w:rPr>
          <w:rFonts w:asciiTheme="minorHAnsi" w:hAnsiTheme="minorHAnsi" w:cstheme="minorHAnsi"/>
          <w:sz w:val="22"/>
          <w:szCs w:val="22"/>
        </w:rPr>
        <w:t xml:space="preserve"> school accountability</w:t>
      </w:r>
      <w:r w:rsidRPr="00042961">
        <w:rPr>
          <w:rFonts w:asciiTheme="minorHAnsi" w:hAnsiTheme="minorHAnsi" w:cstheme="minorHAnsi"/>
          <w:sz w:val="22"/>
          <w:szCs w:val="22"/>
        </w:rPr>
        <w:t xml:space="preserve">, and </w:t>
      </w:r>
      <w:r w:rsidR="00026E2B">
        <w:rPr>
          <w:rFonts w:asciiTheme="minorHAnsi" w:hAnsiTheme="minorHAnsi" w:cstheme="minorHAnsi"/>
          <w:sz w:val="22"/>
          <w:szCs w:val="22"/>
        </w:rPr>
        <w:t>teacher and principal evaluation</w:t>
      </w:r>
      <w:r w:rsidRPr="00042961">
        <w:rPr>
          <w:rFonts w:asciiTheme="minorHAnsi" w:hAnsiTheme="minorHAnsi" w:cstheme="minorHAnsi"/>
          <w:sz w:val="22"/>
          <w:szCs w:val="22"/>
        </w:rPr>
        <w:t>.</w:t>
      </w:r>
    </w:p>
    <w:p w:rsidR="004F249C" w:rsidRDefault="004F249C" w:rsidP="004176D0">
      <w:pPr>
        <w:rPr>
          <w:rFonts w:asciiTheme="minorHAnsi" w:hAnsiTheme="minorHAnsi" w:cstheme="minorHAnsi"/>
          <w:sz w:val="22"/>
          <w:szCs w:val="22"/>
        </w:rPr>
      </w:pPr>
    </w:p>
    <w:p w:rsidR="004176D0" w:rsidRPr="002376CA" w:rsidRDefault="004176D0" w:rsidP="004176D0">
      <w:pPr>
        <w:rPr>
          <w:rFonts w:asciiTheme="minorHAnsi" w:hAnsiTheme="minorHAnsi" w:cstheme="minorHAnsi"/>
          <w:sz w:val="22"/>
          <w:szCs w:val="22"/>
        </w:rPr>
      </w:pPr>
      <w:r w:rsidRPr="002376CA">
        <w:rPr>
          <w:rFonts w:asciiTheme="minorHAnsi" w:hAnsiTheme="minorHAnsi" w:cstheme="minorHAnsi"/>
          <w:sz w:val="22"/>
          <w:szCs w:val="22"/>
        </w:rPr>
        <w:t xml:space="preserve">The study will reflect changes in Title I and Title II provisions since the last </w:t>
      </w:r>
      <w:r w:rsidR="00576B5B">
        <w:rPr>
          <w:rFonts w:asciiTheme="minorHAnsi" w:hAnsiTheme="minorHAnsi" w:cstheme="minorHAnsi"/>
          <w:sz w:val="22"/>
          <w:szCs w:val="22"/>
        </w:rPr>
        <w:t>National Assessment</w:t>
      </w:r>
      <w:r w:rsidRPr="002376CA">
        <w:rPr>
          <w:rFonts w:asciiTheme="minorHAnsi" w:hAnsiTheme="minorHAnsi" w:cstheme="minorHAnsi"/>
          <w:sz w:val="22"/>
          <w:szCs w:val="22"/>
        </w:rPr>
        <w:t xml:space="preserve"> of the Title I program concluded in 2006 (including ESEA </w:t>
      </w:r>
      <w:r w:rsidR="00C02A13">
        <w:rPr>
          <w:rFonts w:asciiTheme="minorHAnsi" w:hAnsiTheme="minorHAnsi" w:cstheme="minorHAnsi"/>
          <w:sz w:val="22"/>
          <w:szCs w:val="22"/>
        </w:rPr>
        <w:t>F</w:t>
      </w:r>
      <w:r w:rsidRPr="002376CA">
        <w:rPr>
          <w:rFonts w:asciiTheme="minorHAnsi" w:hAnsiTheme="minorHAnsi" w:cstheme="minorHAnsi"/>
          <w:sz w:val="22"/>
          <w:szCs w:val="22"/>
        </w:rPr>
        <w:t>lexibility provide</w:t>
      </w:r>
      <w:r w:rsidR="00275869">
        <w:rPr>
          <w:rFonts w:asciiTheme="minorHAnsi" w:hAnsiTheme="minorHAnsi" w:cstheme="minorHAnsi"/>
          <w:sz w:val="22"/>
          <w:szCs w:val="22"/>
        </w:rPr>
        <w:t>d to states with approved requests</w:t>
      </w:r>
      <w:r w:rsidRPr="002376CA">
        <w:rPr>
          <w:rFonts w:asciiTheme="minorHAnsi" w:hAnsiTheme="minorHAnsi" w:cstheme="minorHAnsi"/>
          <w:sz w:val="22"/>
          <w:szCs w:val="22"/>
        </w:rPr>
        <w:t xml:space="preserve">). </w:t>
      </w:r>
      <w:r w:rsidR="00135A25">
        <w:rPr>
          <w:rFonts w:asciiTheme="minorHAnsi" w:hAnsiTheme="minorHAnsi" w:cstheme="minorHAnsi"/>
          <w:sz w:val="22"/>
          <w:szCs w:val="22"/>
        </w:rPr>
        <w:t xml:space="preserve">In addition, this study will supplement findings from ED’s annual survey of a </w:t>
      </w:r>
      <w:r w:rsidR="00491A36">
        <w:rPr>
          <w:rFonts w:asciiTheme="minorHAnsi" w:hAnsiTheme="minorHAnsi" w:cstheme="minorHAnsi"/>
          <w:sz w:val="22"/>
          <w:szCs w:val="22"/>
        </w:rPr>
        <w:t xml:space="preserve">nationally representative </w:t>
      </w:r>
      <w:r w:rsidR="00135A25">
        <w:rPr>
          <w:rFonts w:asciiTheme="minorHAnsi" w:hAnsiTheme="minorHAnsi" w:cstheme="minorHAnsi"/>
          <w:sz w:val="22"/>
          <w:szCs w:val="22"/>
        </w:rPr>
        <w:t>sample of districts on their u</w:t>
      </w:r>
      <w:r w:rsidR="004E3ABE">
        <w:rPr>
          <w:rFonts w:asciiTheme="minorHAnsi" w:hAnsiTheme="minorHAnsi" w:cstheme="minorHAnsi"/>
          <w:sz w:val="22"/>
          <w:szCs w:val="22"/>
        </w:rPr>
        <w:t xml:space="preserve">ses of Title II, Part A funds. </w:t>
      </w:r>
      <w:r w:rsidR="00135A25">
        <w:rPr>
          <w:rFonts w:asciiTheme="minorHAnsi" w:hAnsiTheme="minorHAnsi" w:cstheme="minorHAnsi"/>
          <w:sz w:val="22"/>
          <w:szCs w:val="22"/>
        </w:rPr>
        <w:t xml:space="preserve">This study will </w:t>
      </w:r>
      <w:r w:rsidR="00491A36">
        <w:rPr>
          <w:rFonts w:asciiTheme="minorHAnsi" w:hAnsiTheme="minorHAnsi" w:cstheme="minorHAnsi"/>
          <w:sz w:val="22"/>
          <w:szCs w:val="22"/>
        </w:rPr>
        <w:t>provide more detail on</w:t>
      </w:r>
      <w:r w:rsidR="004E3ABE">
        <w:rPr>
          <w:rFonts w:asciiTheme="minorHAnsi" w:hAnsiTheme="minorHAnsi" w:cstheme="minorHAnsi"/>
          <w:sz w:val="22"/>
          <w:szCs w:val="22"/>
        </w:rPr>
        <w:t xml:space="preserve"> district</w:t>
      </w:r>
      <w:r w:rsidR="0081747E">
        <w:rPr>
          <w:rFonts w:asciiTheme="minorHAnsi" w:hAnsiTheme="minorHAnsi" w:cstheme="minorHAnsi"/>
          <w:sz w:val="22"/>
          <w:szCs w:val="22"/>
        </w:rPr>
        <w:t>-</w:t>
      </w:r>
      <w:r w:rsidR="004E3ABE">
        <w:rPr>
          <w:rFonts w:asciiTheme="minorHAnsi" w:hAnsiTheme="minorHAnsi" w:cstheme="minorHAnsi"/>
          <w:sz w:val="22"/>
          <w:szCs w:val="22"/>
        </w:rPr>
        <w:t>implemented</w:t>
      </w:r>
      <w:r w:rsidR="00135A25">
        <w:rPr>
          <w:rFonts w:asciiTheme="minorHAnsi" w:hAnsiTheme="minorHAnsi" w:cstheme="minorHAnsi"/>
          <w:sz w:val="22"/>
          <w:szCs w:val="22"/>
        </w:rPr>
        <w:t xml:space="preserve"> workforce development policies and practices </w:t>
      </w:r>
      <w:r w:rsidR="004E3ABE">
        <w:rPr>
          <w:rFonts w:asciiTheme="minorHAnsi" w:hAnsiTheme="minorHAnsi" w:cstheme="minorHAnsi"/>
          <w:sz w:val="22"/>
          <w:szCs w:val="22"/>
        </w:rPr>
        <w:t xml:space="preserve">for educators as well as </w:t>
      </w:r>
      <w:r w:rsidR="00491A36">
        <w:rPr>
          <w:rFonts w:asciiTheme="minorHAnsi" w:hAnsiTheme="minorHAnsi" w:cstheme="minorHAnsi"/>
          <w:sz w:val="22"/>
          <w:szCs w:val="22"/>
        </w:rPr>
        <w:t>teachers</w:t>
      </w:r>
      <w:r w:rsidR="004E3ABE">
        <w:rPr>
          <w:rFonts w:asciiTheme="minorHAnsi" w:hAnsiTheme="minorHAnsi" w:cstheme="minorHAnsi"/>
          <w:sz w:val="22"/>
          <w:szCs w:val="22"/>
        </w:rPr>
        <w:t>’</w:t>
      </w:r>
      <w:r w:rsidR="00491A36">
        <w:rPr>
          <w:rFonts w:asciiTheme="minorHAnsi" w:hAnsiTheme="minorHAnsi" w:cstheme="minorHAnsi"/>
          <w:sz w:val="22"/>
          <w:szCs w:val="22"/>
        </w:rPr>
        <w:t xml:space="preserve"> and principals</w:t>
      </w:r>
      <w:r w:rsidR="004E3ABE">
        <w:rPr>
          <w:rFonts w:asciiTheme="minorHAnsi" w:hAnsiTheme="minorHAnsi" w:cstheme="minorHAnsi"/>
          <w:sz w:val="22"/>
          <w:szCs w:val="22"/>
        </w:rPr>
        <w:t xml:space="preserve">’ </w:t>
      </w:r>
      <w:r w:rsidR="00491A36">
        <w:rPr>
          <w:rFonts w:asciiTheme="minorHAnsi" w:hAnsiTheme="minorHAnsi" w:cstheme="minorHAnsi"/>
          <w:sz w:val="22"/>
          <w:szCs w:val="22"/>
        </w:rPr>
        <w:t>access to and receipt of professional devel</w:t>
      </w:r>
      <w:r w:rsidR="004E3ABE">
        <w:rPr>
          <w:rFonts w:asciiTheme="minorHAnsi" w:hAnsiTheme="minorHAnsi" w:cstheme="minorHAnsi"/>
          <w:sz w:val="22"/>
          <w:szCs w:val="22"/>
        </w:rPr>
        <w:t>opment</w:t>
      </w:r>
      <w:r w:rsidR="004D66C2">
        <w:rPr>
          <w:rFonts w:asciiTheme="minorHAnsi" w:hAnsiTheme="minorHAnsi" w:cstheme="minorHAnsi"/>
          <w:sz w:val="22"/>
          <w:szCs w:val="22"/>
        </w:rPr>
        <w:t xml:space="preserve">. </w:t>
      </w:r>
      <w:r w:rsidR="00491A36">
        <w:rPr>
          <w:rFonts w:asciiTheme="minorHAnsi" w:hAnsiTheme="minorHAnsi" w:cstheme="minorHAnsi"/>
          <w:sz w:val="22"/>
          <w:szCs w:val="22"/>
        </w:rPr>
        <w:t xml:space="preserve"> </w:t>
      </w:r>
    </w:p>
    <w:p w:rsidR="004176D0" w:rsidRDefault="004176D0" w:rsidP="004176D0">
      <w:pPr>
        <w:rPr>
          <w:rFonts w:asciiTheme="minorHAnsi" w:hAnsiTheme="minorHAnsi" w:cstheme="minorHAnsi"/>
          <w:sz w:val="22"/>
          <w:szCs w:val="22"/>
        </w:rPr>
      </w:pPr>
    </w:p>
    <w:p w:rsidR="004176D0" w:rsidRPr="002376CA" w:rsidRDefault="004176D0" w:rsidP="00AE03AF">
      <w:pPr>
        <w:ind w:firstLine="720"/>
        <w:rPr>
          <w:rFonts w:asciiTheme="minorHAnsi" w:hAnsiTheme="minorHAnsi" w:cstheme="minorHAnsi"/>
          <w:b/>
        </w:rPr>
      </w:pPr>
      <w:bookmarkStart w:id="4" w:name="_Toc328392848"/>
      <w:r w:rsidRPr="002376CA">
        <w:rPr>
          <w:rFonts w:asciiTheme="minorHAnsi" w:hAnsiTheme="minorHAnsi" w:cstheme="minorHAnsi"/>
          <w:b/>
        </w:rPr>
        <w:t>State content standards</w:t>
      </w:r>
      <w:bookmarkEnd w:id="4"/>
    </w:p>
    <w:p w:rsidR="004176D0" w:rsidRPr="002376CA" w:rsidRDefault="004176D0" w:rsidP="004176D0">
      <w:pPr>
        <w:autoSpaceDE w:val="0"/>
        <w:autoSpaceDN w:val="0"/>
        <w:adjustRightInd w:val="0"/>
        <w:rPr>
          <w:rFonts w:asciiTheme="minorHAnsi" w:hAnsiTheme="minorHAnsi" w:cstheme="minorHAnsi"/>
          <w:sz w:val="22"/>
          <w:szCs w:val="22"/>
        </w:rPr>
      </w:pPr>
    </w:p>
    <w:p w:rsidR="00040D82" w:rsidRPr="002376CA" w:rsidDel="00040D82" w:rsidRDefault="004176D0" w:rsidP="00040D82">
      <w:pPr>
        <w:autoSpaceDE w:val="0"/>
        <w:autoSpaceDN w:val="0"/>
        <w:adjustRightInd w:val="0"/>
        <w:rPr>
          <w:rFonts w:asciiTheme="minorHAnsi" w:hAnsiTheme="minorHAnsi" w:cstheme="minorHAnsi"/>
          <w:sz w:val="22"/>
          <w:szCs w:val="22"/>
        </w:rPr>
      </w:pPr>
      <w:r w:rsidRPr="002376CA">
        <w:rPr>
          <w:rFonts w:asciiTheme="minorHAnsi" w:hAnsiTheme="minorHAnsi" w:cstheme="minorHAnsi"/>
          <w:sz w:val="22"/>
          <w:szCs w:val="22"/>
        </w:rPr>
        <w:t>State content standards have been a foundational element of ESEA since the 1994 reauthorization of the Act, which required states to establish statewide standards in reading and mathematics in the 3 through 5, 6 through 8, and high school grade ranges and implement statewide accountability system</w:t>
      </w:r>
      <w:r w:rsidR="0081747E">
        <w:rPr>
          <w:rFonts w:asciiTheme="minorHAnsi" w:hAnsiTheme="minorHAnsi" w:cstheme="minorHAnsi"/>
          <w:sz w:val="22"/>
          <w:szCs w:val="22"/>
        </w:rPr>
        <w:t>s</w:t>
      </w:r>
      <w:r w:rsidRPr="002376CA">
        <w:rPr>
          <w:rFonts w:asciiTheme="minorHAnsi" w:hAnsiTheme="minorHAnsi" w:cstheme="minorHAnsi"/>
          <w:sz w:val="22"/>
          <w:szCs w:val="22"/>
        </w:rPr>
        <w:t xml:space="preserve"> for evaluating school-level performance. </w:t>
      </w:r>
      <w:r w:rsidR="00610F3A">
        <w:rPr>
          <w:rFonts w:asciiTheme="minorHAnsi" w:hAnsiTheme="minorHAnsi" w:cstheme="minorHAnsi"/>
          <w:sz w:val="22"/>
          <w:szCs w:val="22"/>
        </w:rPr>
        <w:t>The No Child Left Behind Act of 20</w:t>
      </w:r>
      <w:r w:rsidR="0081747E">
        <w:rPr>
          <w:rFonts w:asciiTheme="minorHAnsi" w:hAnsiTheme="minorHAnsi" w:cstheme="minorHAnsi"/>
          <w:sz w:val="22"/>
          <w:szCs w:val="22"/>
        </w:rPr>
        <w:t>0</w:t>
      </w:r>
      <w:r w:rsidR="00610F3A">
        <w:rPr>
          <w:rFonts w:asciiTheme="minorHAnsi" w:hAnsiTheme="minorHAnsi" w:cstheme="minorHAnsi"/>
          <w:sz w:val="22"/>
          <w:szCs w:val="22"/>
        </w:rPr>
        <w:t>1 (</w:t>
      </w:r>
      <w:r w:rsidRPr="002376CA">
        <w:rPr>
          <w:rFonts w:asciiTheme="minorHAnsi" w:hAnsiTheme="minorHAnsi" w:cstheme="minorHAnsi"/>
          <w:sz w:val="22"/>
          <w:szCs w:val="22"/>
        </w:rPr>
        <w:t>NCLB</w:t>
      </w:r>
      <w:r w:rsidR="00610F3A">
        <w:rPr>
          <w:rFonts w:asciiTheme="minorHAnsi" w:hAnsiTheme="minorHAnsi" w:cstheme="minorHAnsi"/>
          <w:sz w:val="22"/>
          <w:szCs w:val="22"/>
        </w:rPr>
        <w:t>)</w:t>
      </w:r>
      <w:r w:rsidRPr="002376CA">
        <w:rPr>
          <w:rFonts w:asciiTheme="minorHAnsi" w:hAnsiTheme="minorHAnsi" w:cstheme="minorHAnsi"/>
          <w:sz w:val="22"/>
          <w:szCs w:val="22"/>
        </w:rPr>
        <w:t xml:space="preserve">, the subsequent reauthorization of ESEA, extended and strengthened these concepts, </w:t>
      </w:r>
      <w:r w:rsidR="0081747E">
        <w:rPr>
          <w:rFonts w:asciiTheme="minorHAnsi" w:hAnsiTheme="minorHAnsi" w:cstheme="minorHAnsi"/>
          <w:sz w:val="22"/>
          <w:szCs w:val="22"/>
        </w:rPr>
        <w:t>incorporating science alongside reading and math, and</w:t>
      </w:r>
      <w:r w:rsidRPr="002376CA">
        <w:rPr>
          <w:rFonts w:asciiTheme="minorHAnsi" w:hAnsiTheme="minorHAnsi" w:cstheme="minorHAnsi"/>
          <w:sz w:val="22"/>
          <w:szCs w:val="22"/>
        </w:rPr>
        <w:t xml:space="preserve"> establishing more prescriptive rules for state accountability systems</w:t>
      </w:r>
      <w:r w:rsidRPr="00040D82">
        <w:rPr>
          <w:rFonts w:asciiTheme="minorHAnsi" w:hAnsiTheme="minorHAnsi" w:cstheme="minorHAnsi"/>
          <w:sz w:val="22"/>
          <w:szCs w:val="22"/>
        </w:rPr>
        <w:t xml:space="preserve">. </w:t>
      </w:r>
      <w:r w:rsidR="00DB45D4">
        <w:rPr>
          <w:rFonts w:asciiTheme="minorHAnsi" w:hAnsiTheme="minorHAnsi" w:cstheme="minorHAnsi"/>
          <w:sz w:val="22"/>
          <w:szCs w:val="22"/>
        </w:rPr>
        <w:t>More recently, states approv</w:t>
      </w:r>
      <w:r w:rsidR="00BA4C22">
        <w:rPr>
          <w:rFonts w:asciiTheme="minorHAnsi" w:hAnsiTheme="minorHAnsi" w:cstheme="minorHAnsi"/>
          <w:sz w:val="22"/>
          <w:szCs w:val="22"/>
        </w:rPr>
        <w:t>ed for ESEA F</w:t>
      </w:r>
      <w:r w:rsidR="00275869">
        <w:rPr>
          <w:rFonts w:asciiTheme="minorHAnsi" w:hAnsiTheme="minorHAnsi" w:cstheme="minorHAnsi"/>
          <w:sz w:val="22"/>
          <w:szCs w:val="22"/>
        </w:rPr>
        <w:t>lexibility</w:t>
      </w:r>
      <w:r w:rsidR="00DB45D4">
        <w:rPr>
          <w:rFonts w:asciiTheme="minorHAnsi" w:hAnsiTheme="minorHAnsi" w:cstheme="minorHAnsi"/>
          <w:sz w:val="22"/>
          <w:szCs w:val="22"/>
        </w:rPr>
        <w:t xml:space="preserve"> have agreed to adopt especially</w:t>
      </w:r>
      <w:r w:rsidR="00744849">
        <w:rPr>
          <w:rFonts w:asciiTheme="minorHAnsi" w:hAnsiTheme="minorHAnsi" w:cstheme="minorHAnsi"/>
          <w:sz w:val="22"/>
          <w:szCs w:val="22"/>
        </w:rPr>
        <w:t xml:space="preserve"> rigor</w:t>
      </w:r>
      <w:r w:rsidR="004E6C50">
        <w:rPr>
          <w:rFonts w:asciiTheme="minorHAnsi" w:hAnsiTheme="minorHAnsi" w:cstheme="minorHAnsi"/>
          <w:sz w:val="22"/>
          <w:szCs w:val="22"/>
        </w:rPr>
        <w:t>ous standards</w:t>
      </w:r>
      <w:r w:rsidR="00DB45D4">
        <w:rPr>
          <w:rFonts w:asciiTheme="minorHAnsi" w:hAnsiTheme="minorHAnsi" w:cstheme="minorHAnsi"/>
          <w:sz w:val="22"/>
          <w:szCs w:val="22"/>
        </w:rPr>
        <w:t>; over 40 states have adopted the Common Core State Standards (CCSS)</w:t>
      </w:r>
      <w:r w:rsidR="00744849">
        <w:rPr>
          <w:rFonts w:asciiTheme="minorHAnsi" w:hAnsiTheme="minorHAnsi" w:cstheme="minorHAnsi"/>
          <w:sz w:val="22"/>
          <w:szCs w:val="22"/>
        </w:rPr>
        <w:t xml:space="preserve">.   </w:t>
      </w:r>
    </w:p>
    <w:p w:rsidR="004176D0" w:rsidRPr="002376CA" w:rsidRDefault="004176D0" w:rsidP="00B330BA">
      <w:pPr>
        <w:autoSpaceDE w:val="0"/>
        <w:autoSpaceDN w:val="0"/>
        <w:adjustRightInd w:val="0"/>
        <w:rPr>
          <w:rFonts w:asciiTheme="minorHAnsi" w:hAnsiTheme="minorHAnsi" w:cstheme="minorHAnsi"/>
          <w:sz w:val="22"/>
          <w:szCs w:val="22"/>
        </w:rPr>
      </w:pPr>
    </w:p>
    <w:p w:rsidR="004176D0" w:rsidRPr="002376CA" w:rsidRDefault="004176D0" w:rsidP="00AE03AF">
      <w:pPr>
        <w:ind w:firstLine="720"/>
        <w:rPr>
          <w:rFonts w:asciiTheme="minorHAnsi" w:hAnsiTheme="minorHAnsi" w:cstheme="minorHAnsi"/>
          <w:b/>
        </w:rPr>
      </w:pPr>
      <w:bookmarkStart w:id="5" w:name="_Toc328392849"/>
      <w:r w:rsidRPr="002376CA">
        <w:rPr>
          <w:rFonts w:asciiTheme="minorHAnsi" w:hAnsiTheme="minorHAnsi" w:cstheme="minorHAnsi"/>
          <w:b/>
        </w:rPr>
        <w:t>Assessments</w:t>
      </w:r>
      <w:bookmarkEnd w:id="5"/>
    </w:p>
    <w:p w:rsidR="004176D0" w:rsidRPr="002376CA" w:rsidRDefault="004176D0" w:rsidP="004176D0">
      <w:pPr>
        <w:autoSpaceDE w:val="0"/>
        <w:autoSpaceDN w:val="0"/>
        <w:adjustRightInd w:val="0"/>
        <w:rPr>
          <w:rFonts w:asciiTheme="minorHAnsi" w:hAnsiTheme="minorHAnsi" w:cstheme="minorHAnsi"/>
          <w:sz w:val="22"/>
          <w:szCs w:val="22"/>
        </w:rPr>
      </w:pPr>
    </w:p>
    <w:p w:rsidR="004176D0" w:rsidRPr="002376CA" w:rsidRDefault="0081747E" w:rsidP="004176D0">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w:t>
      </w:r>
      <w:r w:rsidR="004176D0" w:rsidRPr="002376CA">
        <w:rPr>
          <w:rFonts w:asciiTheme="minorHAnsi" w:hAnsiTheme="minorHAnsi" w:cstheme="minorHAnsi"/>
          <w:sz w:val="22"/>
          <w:szCs w:val="22"/>
        </w:rPr>
        <w:t xml:space="preserve">he 1994 </w:t>
      </w:r>
      <w:r w:rsidR="00DB45D4">
        <w:rPr>
          <w:rFonts w:asciiTheme="minorHAnsi" w:hAnsiTheme="minorHAnsi" w:cstheme="minorHAnsi"/>
          <w:sz w:val="22"/>
          <w:szCs w:val="22"/>
        </w:rPr>
        <w:t>r</w:t>
      </w:r>
      <w:r w:rsidR="004176D0" w:rsidRPr="002376CA">
        <w:rPr>
          <w:rFonts w:asciiTheme="minorHAnsi" w:hAnsiTheme="minorHAnsi" w:cstheme="minorHAnsi"/>
          <w:sz w:val="22"/>
          <w:szCs w:val="22"/>
        </w:rPr>
        <w:t>eauthorization</w:t>
      </w:r>
      <w:r w:rsidR="00DB45D4">
        <w:rPr>
          <w:rFonts w:asciiTheme="minorHAnsi" w:hAnsiTheme="minorHAnsi" w:cstheme="minorHAnsi"/>
          <w:sz w:val="22"/>
          <w:szCs w:val="22"/>
        </w:rPr>
        <w:t xml:space="preserve"> of ESEA</w:t>
      </w:r>
      <w:r w:rsidR="004176D0" w:rsidRPr="002376CA">
        <w:rPr>
          <w:rFonts w:asciiTheme="minorHAnsi" w:hAnsiTheme="minorHAnsi" w:cstheme="minorHAnsi"/>
          <w:sz w:val="22"/>
          <w:szCs w:val="22"/>
        </w:rPr>
        <w:t xml:space="preserve"> required states to administer annual academic assessments aligned to content standards in reading and mathematics</w:t>
      </w:r>
      <w:r w:rsidR="00DB45D4">
        <w:rPr>
          <w:rFonts w:asciiTheme="minorHAnsi" w:hAnsiTheme="minorHAnsi" w:cstheme="minorHAnsi"/>
          <w:sz w:val="22"/>
          <w:szCs w:val="22"/>
        </w:rPr>
        <w:t xml:space="preserve"> in at least one elementary grade, one middle grade, and one high-school grade</w:t>
      </w:r>
      <w:r w:rsidR="004176D0" w:rsidRPr="002376CA">
        <w:rPr>
          <w:rFonts w:asciiTheme="minorHAnsi" w:hAnsiTheme="minorHAnsi" w:cstheme="minorHAnsi"/>
          <w:sz w:val="22"/>
          <w:szCs w:val="22"/>
        </w:rPr>
        <w:t xml:space="preserve">. </w:t>
      </w:r>
      <w:r w:rsidR="00DB45D4">
        <w:rPr>
          <w:rFonts w:asciiTheme="minorHAnsi" w:hAnsiTheme="minorHAnsi" w:cstheme="minorHAnsi"/>
          <w:sz w:val="22"/>
          <w:szCs w:val="22"/>
        </w:rPr>
        <w:t xml:space="preserve">In 2001, </w:t>
      </w:r>
      <w:r w:rsidR="004176D0" w:rsidRPr="002376CA">
        <w:rPr>
          <w:rFonts w:asciiTheme="minorHAnsi" w:hAnsiTheme="minorHAnsi" w:cstheme="minorHAnsi"/>
          <w:sz w:val="22"/>
          <w:szCs w:val="22"/>
        </w:rPr>
        <w:t xml:space="preserve">NCLB extended this requirement from three grades to seven (grades 3-8 and at least once in high school) and added a requirement for science assessments in each of the 3-5, 6-8, and high school grade ranges. </w:t>
      </w:r>
    </w:p>
    <w:p w:rsidR="004176D0" w:rsidRPr="002376CA" w:rsidRDefault="004176D0" w:rsidP="004176D0">
      <w:pPr>
        <w:autoSpaceDE w:val="0"/>
        <w:autoSpaceDN w:val="0"/>
        <w:adjustRightInd w:val="0"/>
        <w:rPr>
          <w:rFonts w:asciiTheme="minorHAnsi" w:hAnsiTheme="minorHAnsi" w:cstheme="minorHAnsi"/>
          <w:sz w:val="22"/>
          <w:szCs w:val="22"/>
        </w:rPr>
      </w:pPr>
    </w:p>
    <w:p w:rsidR="004E6C50" w:rsidRDefault="004176D0" w:rsidP="004E6C50">
      <w:pPr>
        <w:autoSpaceDE w:val="0"/>
        <w:autoSpaceDN w:val="0"/>
        <w:adjustRightInd w:val="0"/>
        <w:rPr>
          <w:rFonts w:asciiTheme="minorHAnsi" w:hAnsiTheme="minorHAnsi" w:cstheme="minorHAnsi"/>
          <w:sz w:val="22"/>
          <w:szCs w:val="22"/>
        </w:rPr>
      </w:pPr>
      <w:r w:rsidRPr="002376CA">
        <w:rPr>
          <w:rFonts w:asciiTheme="minorHAnsi" w:hAnsiTheme="minorHAnsi" w:cstheme="minorHAnsi"/>
          <w:sz w:val="22"/>
          <w:szCs w:val="22"/>
        </w:rPr>
        <w:t xml:space="preserve">These assessments are meant to provide information on whether students have acquired the knowledge and skills identified by the standards and, if not, the areas where students fall short and may require additional instruction and assistance. Annual assessment data are also used to hold schools and districts, and increasingly teachers, accountable for student performance. </w:t>
      </w:r>
      <w:r w:rsidR="00040D82">
        <w:rPr>
          <w:rFonts w:asciiTheme="minorHAnsi" w:hAnsiTheme="minorHAnsi" w:cstheme="minorHAnsi"/>
          <w:sz w:val="22"/>
          <w:szCs w:val="22"/>
        </w:rPr>
        <w:t>T</w:t>
      </w:r>
      <w:r w:rsidRPr="002376CA">
        <w:rPr>
          <w:rFonts w:asciiTheme="minorHAnsi" w:hAnsiTheme="minorHAnsi" w:cstheme="minorHAnsi"/>
          <w:sz w:val="22"/>
          <w:szCs w:val="22"/>
        </w:rPr>
        <w:t>he content and rigor of these assessments vary across states.</w:t>
      </w:r>
      <w:bookmarkStart w:id="6" w:name="_Toc328392850"/>
    </w:p>
    <w:p w:rsidR="004E6C50" w:rsidRDefault="004E6C50" w:rsidP="004E6C50">
      <w:pPr>
        <w:autoSpaceDE w:val="0"/>
        <w:autoSpaceDN w:val="0"/>
        <w:adjustRightInd w:val="0"/>
        <w:rPr>
          <w:rFonts w:asciiTheme="minorHAnsi" w:hAnsiTheme="minorHAnsi" w:cstheme="minorHAnsi"/>
          <w:sz w:val="22"/>
          <w:szCs w:val="22"/>
        </w:rPr>
      </w:pPr>
    </w:p>
    <w:p w:rsidR="004E6C50" w:rsidRDefault="00026E2B" w:rsidP="00AE03AF">
      <w:pPr>
        <w:autoSpaceDE w:val="0"/>
        <w:autoSpaceDN w:val="0"/>
        <w:adjustRightInd w:val="0"/>
        <w:ind w:firstLine="720"/>
        <w:rPr>
          <w:rFonts w:asciiTheme="minorHAnsi" w:hAnsiTheme="minorHAnsi" w:cstheme="minorHAnsi"/>
          <w:b/>
        </w:rPr>
      </w:pPr>
      <w:r>
        <w:rPr>
          <w:rFonts w:asciiTheme="minorHAnsi" w:hAnsiTheme="minorHAnsi" w:cstheme="minorHAnsi"/>
          <w:b/>
        </w:rPr>
        <w:t>School a</w:t>
      </w:r>
      <w:r w:rsidR="004176D0" w:rsidRPr="002376CA">
        <w:rPr>
          <w:rFonts w:asciiTheme="minorHAnsi" w:hAnsiTheme="minorHAnsi" w:cstheme="minorHAnsi"/>
          <w:b/>
        </w:rPr>
        <w:t xml:space="preserve">ccountability </w:t>
      </w:r>
      <w:bookmarkEnd w:id="6"/>
    </w:p>
    <w:p w:rsidR="004E6C50" w:rsidRDefault="004E6C50" w:rsidP="004E6C50">
      <w:pPr>
        <w:autoSpaceDE w:val="0"/>
        <w:autoSpaceDN w:val="0"/>
        <w:adjustRightInd w:val="0"/>
        <w:rPr>
          <w:rFonts w:asciiTheme="minorHAnsi" w:hAnsiTheme="minorHAnsi" w:cstheme="minorHAnsi"/>
          <w:b/>
        </w:rPr>
      </w:pPr>
    </w:p>
    <w:p w:rsidR="004176D0" w:rsidRPr="002376CA" w:rsidRDefault="004176D0" w:rsidP="004E6C50">
      <w:pPr>
        <w:autoSpaceDE w:val="0"/>
        <w:autoSpaceDN w:val="0"/>
        <w:adjustRightInd w:val="0"/>
        <w:rPr>
          <w:rFonts w:asciiTheme="minorHAnsi" w:hAnsiTheme="minorHAnsi" w:cstheme="minorHAnsi"/>
          <w:sz w:val="22"/>
          <w:szCs w:val="22"/>
        </w:rPr>
      </w:pPr>
      <w:r w:rsidRPr="002376CA">
        <w:rPr>
          <w:rFonts w:asciiTheme="minorHAnsi" w:hAnsiTheme="minorHAnsi" w:cstheme="minorHAnsi"/>
          <w:sz w:val="22"/>
          <w:szCs w:val="22"/>
        </w:rPr>
        <w:t xml:space="preserve">NCLB standardized state accountability policies by requiring states to establish </w:t>
      </w:r>
      <w:r w:rsidR="00DB45D4">
        <w:rPr>
          <w:rFonts w:asciiTheme="minorHAnsi" w:hAnsiTheme="minorHAnsi" w:cstheme="minorHAnsi"/>
          <w:sz w:val="22"/>
          <w:szCs w:val="22"/>
        </w:rPr>
        <w:t>“adequate yearly progress” (AYP)</w:t>
      </w:r>
      <w:r w:rsidR="00DB45D4" w:rsidRPr="002376CA">
        <w:rPr>
          <w:rFonts w:asciiTheme="minorHAnsi" w:hAnsiTheme="minorHAnsi" w:cstheme="minorHAnsi"/>
          <w:sz w:val="22"/>
          <w:szCs w:val="22"/>
        </w:rPr>
        <w:t xml:space="preserve"> </w:t>
      </w:r>
      <w:r w:rsidRPr="002376CA">
        <w:rPr>
          <w:rFonts w:asciiTheme="minorHAnsi" w:hAnsiTheme="minorHAnsi" w:cstheme="minorHAnsi"/>
          <w:sz w:val="22"/>
          <w:szCs w:val="22"/>
        </w:rPr>
        <w:t xml:space="preserve">goals and objectives for student proficiency on </w:t>
      </w:r>
      <w:r w:rsidR="00DB45D4">
        <w:rPr>
          <w:rFonts w:asciiTheme="minorHAnsi" w:hAnsiTheme="minorHAnsi" w:cstheme="minorHAnsi"/>
          <w:sz w:val="22"/>
          <w:szCs w:val="22"/>
        </w:rPr>
        <w:t>the mandated assessments, with targets rising over time</w:t>
      </w:r>
      <w:r w:rsidRPr="002376CA">
        <w:rPr>
          <w:rFonts w:asciiTheme="minorHAnsi" w:hAnsiTheme="minorHAnsi" w:cstheme="minorHAnsi"/>
          <w:sz w:val="22"/>
          <w:szCs w:val="22"/>
        </w:rPr>
        <w:t xml:space="preserve"> so that by 2014, all students would be proficient. Schools and school districts are held accountable for achieving rates of student proficiency in reading and mathematics that meet the annual objectives, as well as for the proficiency rates of specific subgroups of students. Schools that failed to meet AYP for either all students or a subgroup of students over successive years were subject to an increasingly aggressive set of interventions spelled out in the law, beginning with parental choice and culminating with school closing or state takeover.</w:t>
      </w:r>
    </w:p>
    <w:p w:rsidR="004176D0" w:rsidRPr="002376CA" w:rsidRDefault="004176D0" w:rsidP="004176D0">
      <w:pPr>
        <w:pStyle w:val="NormalSS"/>
        <w:spacing w:after="0"/>
        <w:ind w:firstLine="0"/>
        <w:rPr>
          <w:rFonts w:asciiTheme="minorHAnsi" w:hAnsiTheme="minorHAnsi" w:cstheme="minorHAnsi"/>
          <w:sz w:val="22"/>
          <w:szCs w:val="22"/>
        </w:rPr>
      </w:pPr>
    </w:p>
    <w:p w:rsidR="004176D0" w:rsidRPr="002376CA" w:rsidRDefault="004176D0" w:rsidP="004176D0">
      <w:pPr>
        <w:pStyle w:val="NormalSS"/>
        <w:spacing w:after="0"/>
        <w:ind w:firstLine="0"/>
        <w:rPr>
          <w:rFonts w:asciiTheme="minorHAnsi" w:hAnsiTheme="minorHAnsi" w:cstheme="minorHAnsi"/>
          <w:sz w:val="22"/>
          <w:szCs w:val="22"/>
        </w:rPr>
      </w:pPr>
      <w:r w:rsidRPr="002376CA">
        <w:rPr>
          <w:rFonts w:asciiTheme="minorHAnsi" w:hAnsiTheme="minorHAnsi" w:cstheme="minorHAnsi"/>
          <w:sz w:val="22"/>
          <w:szCs w:val="22"/>
        </w:rPr>
        <w:lastRenderedPageBreak/>
        <w:t xml:space="preserve">The federal government has </w:t>
      </w:r>
      <w:r w:rsidR="00745DBF">
        <w:rPr>
          <w:rFonts w:asciiTheme="minorHAnsi" w:hAnsiTheme="minorHAnsi" w:cstheme="minorHAnsi"/>
          <w:sz w:val="22"/>
          <w:szCs w:val="22"/>
        </w:rPr>
        <w:t xml:space="preserve">adjusted accountability requirements since the last </w:t>
      </w:r>
      <w:r w:rsidR="00576B5B">
        <w:rPr>
          <w:rFonts w:asciiTheme="minorHAnsi" w:hAnsiTheme="minorHAnsi" w:cstheme="minorHAnsi"/>
          <w:sz w:val="22"/>
          <w:szCs w:val="22"/>
        </w:rPr>
        <w:t>National Assessment</w:t>
      </w:r>
      <w:r w:rsidRPr="002376CA">
        <w:rPr>
          <w:rFonts w:asciiTheme="minorHAnsi" w:hAnsiTheme="minorHAnsi" w:cstheme="minorHAnsi"/>
          <w:sz w:val="22"/>
          <w:szCs w:val="22"/>
        </w:rPr>
        <w:t xml:space="preserve">. The Growth Model Pilot Project, initiated in 2005, permitted </w:t>
      </w:r>
      <w:r w:rsidR="00745DBF">
        <w:rPr>
          <w:rFonts w:asciiTheme="minorHAnsi" w:hAnsiTheme="minorHAnsi" w:cstheme="minorHAnsi"/>
          <w:sz w:val="22"/>
          <w:szCs w:val="22"/>
        </w:rPr>
        <w:t>n</w:t>
      </w:r>
      <w:r w:rsidRPr="002376CA">
        <w:rPr>
          <w:rFonts w:asciiTheme="minorHAnsi" w:hAnsiTheme="minorHAnsi" w:cstheme="minorHAnsi"/>
          <w:sz w:val="22"/>
          <w:szCs w:val="22"/>
        </w:rPr>
        <w:t xml:space="preserve">ine states </w:t>
      </w:r>
      <w:r w:rsidR="00745DBF">
        <w:rPr>
          <w:rFonts w:asciiTheme="minorHAnsi" w:hAnsiTheme="minorHAnsi" w:cstheme="minorHAnsi"/>
          <w:sz w:val="22"/>
          <w:szCs w:val="22"/>
        </w:rPr>
        <w:t xml:space="preserve">to </w:t>
      </w:r>
      <w:r w:rsidRPr="002376CA">
        <w:rPr>
          <w:rFonts w:asciiTheme="minorHAnsi" w:hAnsiTheme="minorHAnsi" w:cstheme="minorHAnsi"/>
          <w:sz w:val="22"/>
          <w:szCs w:val="22"/>
        </w:rPr>
        <w:t xml:space="preserve">use </w:t>
      </w:r>
      <w:r w:rsidR="00DB45D4">
        <w:rPr>
          <w:rFonts w:asciiTheme="minorHAnsi" w:hAnsiTheme="minorHAnsi" w:cstheme="minorHAnsi"/>
          <w:sz w:val="22"/>
          <w:szCs w:val="22"/>
        </w:rPr>
        <w:t>accountability measures that incorporate proficiency improvement (rather than only proficiency levels)</w:t>
      </w:r>
      <w:r w:rsidRPr="002376CA">
        <w:rPr>
          <w:rFonts w:asciiTheme="minorHAnsi" w:hAnsiTheme="minorHAnsi" w:cstheme="minorHAnsi"/>
          <w:sz w:val="22"/>
          <w:szCs w:val="22"/>
        </w:rPr>
        <w:t xml:space="preserve"> under </w:t>
      </w:r>
      <w:r w:rsidR="00745DBF">
        <w:rPr>
          <w:rFonts w:asciiTheme="minorHAnsi" w:hAnsiTheme="minorHAnsi" w:cstheme="minorHAnsi"/>
          <w:sz w:val="22"/>
          <w:szCs w:val="22"/>
        </w:rPr>
        <w:t>a</w:t>
      </w:r>
      <w:r w:rsidR="00745DBF" w:rsidRPr="002376CA">
        <w:rPr>
          <w:rFonts w:asciiTheme="minorHAnsi" w:hAnsiTheme="minorHAnsi" w:cstheme="minorHAnsi"/>
          <w:sz w:val="22"/>
          <w:szCs w:val="22"/>
        </w:rPr>
        <w:t xml:space="preserve"> </w:t>
      </w:r>
      <w:r w:rsidRPr="002376CA">
        <w:rPr>
          <w:rFonts w:asciiTheme="minorHAnsi" w:hAnsiTheme="minorHAnsi" w:cstheme="minorHAnsi"/>
          <w:sz w:val="22"/>
          <w:szCs w:val="22"/>
        </w:rPr>
        <w:t>pilot in 2007-08</w:t>
      </w:r>
      <w:r w:rsidR="004E6C50">
        <w:rPr>
          <w:rFonts w:asciiTheme="minorHAnsi" w:hAnsiTheme="minorHAnsi" w:cstheme="minorHAnsi"/>
          <w:sz w:val="22"/>
          <w:szCs w:val="22"/>
        </w:rPr>
        <w:t xml:space="preserve">. </w:t>
      </w:r>
      <w:r w:rsidR="00745DBF">
        <w:rPr>
          <w:rFonts w:asciiTheme="minorHAnsi" w:hAnsiTheme="minorHAnsi" w:cstheme="minorHAnsi"/>
          <w:sz w:val="22"/>
          <w:szCs w:val="22"/>
        </w:rPr>
        <w:t>W</w:t>
      </w:r>
      <w:r w:rsidRPr="002376CA">
        <w:rPr>
          <w:rFonts w:asciiTheme="minorHAnsi" w:hAnsiTheme="minorHAnsi" w:cstheme="minorHAnsi"/>
          <w:sz w:val="22"/>
          <w:szCs w:val="22"/>
        </w:rPr>
        <w:t xml:space="preserve">hen the approach was written into regulations in 2008, 15 states participated. The ESEA Flexibility regulations introduced in 2011 allow states to develop more flexible systems of school accountability that incorporate measures of </w:t>
      </w:r>
      <w:r w:rsidR="00DB45D4">
        <w:rPr>
          <w:rFonts w:asciiTheme="minorHAnsi" w:hAnsiTheme="minorHAnsi" w:cstheme="minorHAnsi"/>
          <w:sz w:val="22"/>
          <w:szCs w:val="22"/>
        </w:rPr>
        <w:t xml:space="preserve">the achievement </w:t>
      </w:r>
      <w:r w:rsidRPr="002376CA">
        <w:rPr>
          <w:rFonts w:asciiTheme="minorHAnsi" w:hAnsiTheme="minorHAnsi" w:cstheme="minorHAnsi"/>
          <w:sz w:val="22"/>
          <w:szCs w:val="22"/>
        </w:rPr>
        <w:t>growth</w:t>
      </w:r>
      <w:r w:rsidR="00DB45D4">
        <w:rPr>
          <w:rFonts w:asciiTheme="minorHAnsi" w:hAnsiTheme="minorHAnsi" w:cstheme="minorHAnsi"/>
          <w:sz w:val="22"/>
          <w:szCs w:val="22"/>
        </w:rPr>
        <w:t xml:space="preserve"> of individual students</w:t>
      </w:r>
      <w:r w:rsidRPr="002376CA">
        <w:rPr>
          <w:rFonts w:asciiTheme="minorHAnsi" w:hAnsiTheme="minorHAnsi" w:cstheme="minorHAnsi"/>
          <w:sz w:val="22"/>
          <w:szCs w:val="22"/>
        </w:rPr>
        <w:t xml:space="preserve">, broaden achievement measures beyond mathematics and reading, and include </w:t>
      </w:r>
      <w:r w:rsidR="00DB45D4">
        <w:rPr>
          <w:rFonts w:asciiTheme="minorHAnsi" w:hAnsiTheme="minorHAnsi" w:cstheme="minorHAnsi"/>
          <w:sz w:val="22"/>
          <w:szCs w:val="22"/>
        </w:rPr>
        <w:t xml:space="preserve">other student outcomes such as </w:t>
      </w:r>
      <w:r w:rsidRPr="002376CA">
        <w:rPr>
          <w:rFonts w:asciiTheme="minorHAnsi" w:hAnsiTheme="minorHAnsi" w:cstheme="minorHAnsi"/>
          <w:sz w:val="22"/>
          <w:szCs w:val="22"/>
        </w:rPr>
        <w:t xml:space="preserve">graduation rates. </w:t>
      </w:r>
      <w:r w:rsidR="00745DBF">
        <w:rPr>
          <w:rFonts w:asciiTheme="minorHAnsi" w:hAnsiTheme="minorHAnsi" w:cstheme="minorHAnsi"/>
          <w:sz w:val="22"/>
          <w:szCs w:val="22"/>
        </w:rPr>
        <w:t>In addition, r</w:t>
      </w:r>
      <w:r w:rsidRPr="002376CA">
        <w:rPr>
          <w:rFonts w:asciiTheme="minorHAnsi" w:hAnsiTheme="minorHAnsi" w:cstheme="minorHAnsi"/>
          <w:sz w:val="22"/>
          <w:szCs w:val="22"/>
        </w:rPr>
        <w:t>ecent policy changes have led to more intensive focus on the lowest-performing schools and differentiated support for schools depending on their performance levels</w:t>
      </w:r>
    </w:p>
    <w:p w:rsidR="004176D0" w:rsidRPr="002376CA" w:rsidRDefault="004176D0" w:rsidP="004176D0">
      <w:pPr>
        <w:pStyle w:val="NormalSS"/>
        <w:spacing w:after="0"/>
        <w:ind w:firstLine="0"/>
        <w:rPr>
          <w:rFonts w:asciiTheme="minorHAnsi" w:hAnsiTheme="minorHAnsi" w:cstheme="minorHAnsi"/>
          <w:sz w:val="22"/>
          <w:szCs w:val="22"/>
        </w:rPr>
      </w:pPr>
    </w:p>
    <w:p w:rsidR="004176D0" w:rsidRPr="002376CA" w:rsidRDefault="00026E2B" w:rsidP="00AE03AF">
      <w:pPr>
        <w:ind w:firstLine="720"/>
        <w:rPr>
          <w:rFonts w:asciiTheme="minorHAnsi" w:hAnsiTheme="minorHAnsi" w:cstheme="minorHAnsi"/>
          <w:b/>
        </w:rPr>
      </w:pPr>
      <w:bookmarkStart w:id="7" w:name="_Toc328392851"/>
      <w:r>
        <w:rPr>
          <w:rFonts w:asciiTheme="minorHAnsi" w:hAnsiTheme="minorHAnsi" w:cstheme="minorHAnsi"/>
          <w:b/>
        </w:rPr>
        <w:t>Teacher and principal evaluation</w:t>
      </w:r>
      <w:bookmarkEnd w:id="7"/>
      <w:r w:rsidR="004176D0" w:rsidRPr="002376CA">
        <w:rPr>
          <w:rFonts w:asciiTheme="minorHAnsi" w:hAnsiTheme="minorHAnsi" w:cstheme="minorHAnsi"/>
          <w:b/>
        </w:rPr>
        <w:t xml:space="preserve"> </w:t>
      </w:r>
    </w:p>
    <w:p w:rsidR="004176D0" w:rsidRPr="002376CA" w:rsidRDefault="004176D0" w:rsidP="004176D0">
      <w:pPr>
        <w:autoSpaceDE w:val="0"/>
        <w:autoSpaceDN w:val="0"/>
        <w:adjustRightInd w:val="0"/>
        <w:rPr>
          <w:rFonts w:asciiTheme="minorHAnsi" w:hAnsiTheme="minorHAnsi" w:cstheme="minorHAnsi"/>
          <w:sz w:val="22"/>
          <w:szCs w:val="22"/>
        </w:rPr>
      </w:pPr>
    </w:p>
    <w:p w:rsidR="004176D0" w:rsidRPr="002376CA" w:rsidRDefault="004176D0" w:rsidP="004176D0">
      <w:pPr>
        <w:autoSpaceDE w:val="0"/>
        <w:autoSpaceDN w:val="0"/>
        <w:adjustRightInd w:val="0"/>
        <w:rPr>
          <w:rFonts w:asciiTheme="minorHAnsi" w:hAnsiTheme="minorHAnsi" w:cstheme="minorHAnsi"/>
          <w:sz w:val="22"/>
          <w:szCs w:val="22"/>
        </w:rPr>
      </w:pPr>
      <w:r w:rsidRPr="002376CA">
        <w:rPr>
          <w:rFonts w:asciiTheme="minorHAnsi" w:hAnsiTheme="minorHAnsi" w:cstheme="minorHAnsi"/>
          <w:sz w:val="22"/>
          <w:szCs w:val="22"/>
        </w:rPr>
        <w:t>Improving and supporting the effectiveness of teachers and school leaders is a key part of any strategy for improving student achievement and college and career readiness. Research has shown that teachers (e.g., Rowan, Correnti, &amp; Miller, 2002; Rockoff, 2004; Rivkin, Hanushek, &amp; Kain, 2005) and school administrators (e.g., W</w:t>
      </w:r>
      <w:r w:rsidR="00610F3A">
        <w:rPr>
          <w:rFonts w:asciiTheme="minorHAnsi" w:hAnsiTheme="minorHAnsi" w:cstheme="minorHAnsi"/>
          <w:sz w:val="22"/>
          <w:szCs w:val="22"/>
        </w:rPr>
        <w:t>itziers, Bosker, &amp; Kruger, 2003)</w:t>
      </w:r>
      <w:r w:rsidRPr="002376CA">
        <w:rPr>
          <w:rFonts w:asciiTheme="minorHAnsi" w:hAnsiTheme="minorHAnsi" w:cstheme="minorHAnsi"/>
          <w:sz w:val="22"/>
          <w:szCs w:val="22"/>
        </w:rPr>
        <w:t xml:space="preserve"> have measurable effects on student achievement.</w:t>
      </w:r>
    </w:p>
    <w:p w:rsidR="004176D0" w:rsidRPr="002376CA" w:rsidRDefault="004176D0" w:rsidP="004176D0">
      <w:pPr>
        <w:autoSpaceDE w:val="0"/>
        <w:autoSpaceDN w:val="0"/>
        <w:adjustRightInd w:val="0"/>
        <w:rPr>
          <w:rFonts w:asciiTheme="minorHAnsi" w:hAnsiTheme="minorHAnsi" w:cstheme="minorHAnsi"/>
          <w:sz w:val="22"/>
          <w:szCs w:val="22"/>
        </w:rPr>
      </w:pPr>
    </w:p>
    <w:p w:rsidR="004176D0" w:rsidRPr="002376CA" w:rsidRDefault="004176D0" w:rsidP="004176D0">
      <w:pPr>
        <w:autoSpaceDE w:val="0"/>
        <w:autoSpaceDN w:val="0"/>
        <w:adjustRightInd w:val="0"/>
        <w:rPr>
          <w:rFonts w:asciiTheme="minorHAnsi" w:hAnsiTheme="minorHAnsi" w:cstheme="minorHAnsi"/>
          <w:sz w:val="22"/>
          <w:szCs w:val="22"/>
        </w:rPr>
      </w:pPr>
      <w:r w:rsidRPr="002376CA">
        <w:rPr>
          <w:rFonts w:asciiTheme="minorHAnsi" w:hAnsiTheme="minorHAnsi" w:cstheme="minorHAnsi"/>
          <w:sz w:val="22"/>
          <w:szCs w:val="22"/>
        </w:rPr>
        <w:t xml:space="preserve">Title I and Title II incorporate a number of requirements and incentives for states and districts to implement policies that </w:t>
      </w:r>
      <w:r w:rsidR="00126318">
        <w:rPr>
          <w:rFonts w:asciiTheme="minorHAnsi" w:hAnsiTheme="minorHAnsi" w:cstheme="minorHAnsi"/>
          <w:sz w:val="22"/>
          <w:szCs w:val="22"/>
        </w:rPr>
        <w:t>improve certification</w:t>
      </w:r>
      <w:r w:rsidRPr="002376CA">
        <w:rPr>
          <w:rFonts w:asciiTheme="minorHAnsi" w:hAnsiTheme="minorHAnsi" w:cstheme="minorHAnsi"/>
          <w:sz w:val="22"/>
          <w:szCs w:val="22"/>
        </w:rPr>
        <w:t xml:space="preserve">, support </w:t>
      </w:r>
      <w:r w:rsidR="00126318">
        <w:rPr>
          <w:rFonts w:asciiTheme="minorHAnsi" w:hAnsiTheme="minorHAnsi" w:cstheme="minorHAnsi"/>
          <w:sz w:val="22"/>
          <w:szCs w:val="22"/>
        </w:rPr>
        <w:t>educators</w:t>
      </w:r>
      <w:r w:rsidR="00126318" w:rsidRPr="002376CA">
        <w:rPr>
          <w:rFonts w:asciiTheme="minorHAnsi" w:hAnsiTheme="minorHAnsi" w:cstheme="minorHAnsi"/>
          <w:sz w:val="22"/>
          <w:szCs w:val="22"/>
        </w:rPr>
        <w:t xml:space="preserve"> </w:t>
      </w:r>
      <w:r w:rsidRPr="002376CA">
        <w:rPr>
          <w:rFonts w:asciiTheme="minorHAnsi" w:hAnsiTheme="minorHAnsi" w:cstheme="minorHAnsi"/>
          <w:sz w:val="22"/>
          <w:szCs w:val="22"/>
        </w:rPr>
        <w:t>during all phases of their careers, hold them accountable for contributing to student achievement, and ensure their equitable distribution</w:t>
      </w:r>
      <w:r w:rsidR="00AA4FD9" w:rsidRPr="002376CA">
        <w:rPr>
          <w:rFonts w:asciiTheme="minorHAnsi" w:hAnsiTheme="minorHAnsi" w:cstheme="minorHAnsi"/>
          <w:sz w:val="22"/>
          <w:szCs w:val="22"/>
        </w:rPr>
        <w:t>—</w:t>
      </w:r>
      <w:r w:rsidRPr="002376CA">
        <w:rPr>
          <w:rFonts w:asciiTheme="minorHAnsi" w:hAnsiTheme="minorHAnsi" w:cstheme="minorHAnsi"/>
          <w:sz w:val="22"/>
          <w:szCs w:val="22"/>
        </w:rPr>
        <w:t>all</w:t>
      </w:r>
      <w:r w:rsidR="00AA4FD9" w:rsidRPr="002376CA">
        <w:rPr>
          <w:rFonts w:asciiTheme="minorHAnsi" w:hAnsiTheme="minorHAnsi" w:cstheme="minorHAnsi"/>
          <w:sz w:val="22"/>
          <w:szCs w:val="22"/>
        </w:rPr>
        <w:t xml:space="preserve"> </w:t>
      </w:r>
      <w:r w:rsidRPr="002376CA">
        <w:rPr>
          <w:rFonts w:asciiTheme="minorHAnsi" w:hAnsiTheme="minorHAnsi" w:cstheme="minorHAnsi"/>
          <w:sz w:val="22"/>
          <w:szCs w:val="22"/>
        </w:rPr>
        <w:t>based on the premise that improvement in student achievement requires improving educator quality. However, there has been substantial development in the national discourse about teacher quality since the passage of the NCLB and the init</w:t>
      </w:r>
      <w:r w:rsidR="008E0251">
        <w:rPr>
          <w:rFonts w:asciiTheme="minorHAnsi" w:hAnsiTheme="minorHAnsi" w:cstheme="minorHAnsi"/>
          <w:sz w:val="22"/>
          <w:szCs w:val="22"/>
        </w:rPr>
        <w:t xml:space="preserve">iation of the last </w:t>
      </w:r>
      <w:r w:rsidR="00576B5B">
        <w:rPr>
          <w:rFonts w:asciiTheme="minorHAnsi" w:hAnsiTheme="minorHAnsi" w:cstheme="minorHAnsi"/>
          <w:sz w:val="22"/>
          <w:szCs w:val="22"/>
        </w:rPr>
        <w:t>National Assessment</w:t>
      </w:r>
      <w:r w:rsidR="008E0251">
        <w:rPr>
          <w:rFonts w:asciiTheme="minorHAnsi" w:hAnsiTheme="minorHAnsi" w:cstheme="minorHAnsi"/>
          <w:sz w:val="22"/>
          <w:szCs w:val="22"/>
        </w:rPr>
        <w:t xml:space="preserve"> of</w:t>
      </w:r>
      <w:r w:rsidR="00DB45D4">
        <w:rPr>
          <w:rFonts w:asciiTheme="minorHAnsi" w:hAnsiTheme="minorHAnsi" w:cstheme="minorHAnsi"/>
          <w:sz w:val="22"/>
          <w:szCs w:val="22"/>
        </w:rPr>
        <w:t xml:space="preserve"> </w:t>
      </w:r>
      <w:r w:rsidR="008E0251">
        <w:rPr>
          <w:rFonts w:asciiTheme="minorHAnsi" w:hAnsiTheme="minorHAnsi" w:cstheme="minorHAnsi"/>
          <w:sz w:val="22"/>
          <w:szCs w:val="22"/>
        </w:rPr>
        <w:t>Title I</w:t>
      </w:r>
      <w:r w:rsidRPr="002376CA">
        <w:rPr>
          <w:rFonts w:asciiTheme="minorHAnsi" w:hAnsiTheme="minorHAnsi" w:cstheme="minorHAnsi"/>
          <w:sz w:val="22"/>
          <w:szCs w:val="22"/>
        </w:rPr>
        <w:t>.</w:t>
      </w:r>
    </w:p>
    <w:p w:rsidR="004176D0" w:rsidRPr="002376CA" w:rsidRDefault="004176D0" w:rsidP="004176D0">
      <w:pPr>
        <w:autoSpaceDE w:val="0"/>
        <w:autoSpaceDN w:val="0"/>
        <w:adjustRightInd w:val="0"/>
        <w:rPr>
          <w:rFonts w:asciiTheme="minorHAnsi" w:hAnsiTheme="minorHAnsi" w:cstheme="minorHAnsi"/>
          <w:sz w:val="22"/>
          <w:szCs w:val="22"/>
        </w:rPr>
      </w:pPr>
    </w:p>
    <w:p w:rsidR="004176D0" w:rsidRPr="002376CA" w:rsidRDefault="004176D0" w:rsidP="004176D0">
      <w:pPr>
        <w:autoSpaceDE w:val="0"/>
        <w:autoSpaceDN w:val="0"/>
        <w:adjustRightInd w:val="0"/>
        <w:rPr>
          <w:rFonts w:asciiTheme="minorHAnsi" w:hAnsiTheme="minorHAnsi" w:cstheme="minorHAnsi"/>
          <w:sz w:val="22"/>
          <w:szCs w:val="22"/>
        </w:rPr>
      </w:pPr>
      <w:r w:rsidRPr="002376CA">
        <w:rPr>
          <w:rFonts w:asciiTheme="minorHAnsi" w:hAnsiTheme="minorHAnsi" w:cstheme="minorHAnsi"/>
          <w:sz w:val="22"/>
          <w:szCs w:val="22"/>
        </w:rPr>
        <w:t xml:space="preserve">Most importantly, thinking about educator quality has shifted away from educator inputs (e.g., degrees and certifications) toward educator performance, defined in terms of practice and especially in terms of contribution to growth in student achievement. This shift has been facilitated by the improvements in </w:t>
      </w:r>
      <w:r w:rsidR="00956D97">
        <w:rPr>
          <w:rFonts w:asciiTheme="minorHAnsi" w:hAnsiTheme="minorHAnsi" w:cstheme="minorHAnsi"/>
          <w:sz w:val="22"/>
          <w:szCs w:val="22"/>
        </w:rPr>
        <w:t xml:space="preserve">the </w:t>
      </w:r>
      <w:r w:rsidR="00FC59D9">
        <w:rPr>
          <w:rFonts w:asciiTheme="minorHAnsi" w:hAnsiTheme="minorHAnsi" w:cstheme="minorHAnsi"/>
          <w:sz w:val="22"/>
          <w:szCs w:val="22"/>
        </w:rPr>
        <w:t>assessment of educator practice</w:t>
      </w:r>
      <w:r w:rsidRPr="002376CA">
        <w:rPr>
          <w:rFonts w:asciiTheme="minorHAnsi" w:hAnsiTheme="minorHAnsi" w:cstheme="minorHAnsi"/>
          <w:sz w:val="22"/>
          <w:szCs w:val="22"/>
        </w:rPr>
        <w:t xml:space="preserve"> (Porter, Youngs, &amp; Odden, 2001; Milanowski, Heneman &amp; Kimball, 2011) and in “value</w:t>
      </w:r>
      <w:r w:rsidR="00DB45D4">
        <w:rPr>
          <w:rFonts w:asciiTheme="minorHAnsi" w:hAnsiTheme="minorHAnsi" w:cstheme="minorHAnsi"/>
          <w:sz w:val="22"/>
          <w:szCs w:val="22"/>
        </w:rPr>
        <w:t>-</w:t>
      </w:r>
      <w:r w:rsidRPr="002376CA">
        <w:rPr>
          <w:rFonts w:asciiTheme="minorHAnsi" w:hAnsiTheme="minorHAnsi" w:cstheme="minorHAnsi"/>
          <w:sz w:val="22"/>
          <w:szCs w:val="22"/>
        </w:rPr>
        <w:t xml:space="preserve">added” methods to measure school and teacher contributions to student achievement (Meyer, 1997; Harris, 2009; Glazerman et al., 2010). </w:t>
      </w:r>
    </w:p>
    <w:p w:rsidR="00CD0B32" w:rsidRDefault="00CD0B32" w:rsidP="00F00EC7">
      <w:pPr>
        <w:pStyle w:val="Heading1"/>
        <w:ind w:left="0" w:firstLine="0"/>
        <w:rPr>
          <w:rFonts w:asciiTheme="minorHAnsi" w:hAnsiTheme="minorHAnsi" w:cstheme="minorHAnsi"/>
        </w:rPr>
      </w:pPr>
    </w:p>
    <w:p w:rsidR="00447032" w:rsidRPr="002376CA" w:rsidRDefault="00447032" w:rsidP="00B1610A">
      <w:pPr>
        <w:pStyle w:val="Heading1"/>
        <w:rPr>
          <w:rFonts w:asciiTheme="minorHAnsi" w:hAnsiTheme="minorHAnsi" w:cstheme="minorHAnsi"/>
        </w:rPr>
      </w:pPr>
      <w:bookmarkStart w:id="8" w:name="_Toc367108989"/>
      <w:r w:rsidRPr="002376CA">
        <w:rPr>
          <w:rFonts w:asciiTheme="minorHAnsi" w:hAnsiTheme="minorHAnsi" w:cstheme="minorHAnsi"/>
        </w:rPr>
        <w:t>A.1</w:t>
      </w:r>
      <w:r w:rsidR="003150EE" w:rsidRPr="002376CA">
        <w:rPr>
          <w:rFonts w:asciiTheme="minorHAnsi" w:hAnsiTheme="minorHAnsi" w:cstheme="minorHAnsi"/>
        </w:rPr>
        <w:t>.</w:t>
      </w:r>
      <w:r w:rsidRPr="002376CA">
        <w:rPr>
          <w:rFonts w:asciiTheme="minorHAnsi" w:hAnsiTheme="minorHAnsi" w:cstheme="minorHAnsi"/>
        </w:rPr>
        <w:tab/>
        <w:t>Explanation of Circumstances That Make Collection of Data Necessary</w:t>
      </w:r>
      <w:bookmarkEnd w:id="8"/>
      <w:r w:rsidRPr="002376CA">
        <w:rPr>
          <w:rFonts w:asciiTheme="minorHAnsi" w:hAnsiTheme="minorHAnsi" w:cstheme="minorHAnsi"/>
        </w:rPr>
        <w:tab/>
      </w:r>
    </w:p>
    <w:p w:rsidR="003171E7" w:rsidRPr="002376CA" w:rsidRDefault="003171E7" w:rsidP="002569C8">
      <w:pPr>
        <w:spacing w:line="240" w:lineRule="auto"/>
        <w:rPr>
          <w:rFonts w:asciiTheme="minorHAnsi" w:hAnsiTheme="minorHAnsi" w:cstheme="minorHAnsi"/>
          <w:szCs w:val="24"/>
        </w:rPr>
      </w:pPr>
    </w:p>
    <w:p w:rsidR="000A63EE" w:rsidRPr="002376CA" w:rsidRDefault="000A63EE" w:rsidP="000A63EE">
      <w:pPr>
        <w:rPr>
          <w:rFonts w:asciiTheme="minorHAnsi" w:hAnsiTheme="minorHAnsi" w:cstheme="minorHAnsi"/>
          <w:sz w:val="22"/>
          <w:szCs w:val="22"/>
        </w:rPr>
      </w:pPr>
      <w:r w:rsidRPr="002376CA">
        <w:rPr>
          <w:rFonts w:asciiTheme="minorHAnsi" w:hAnsiTheme="minorHAnsi" w:cstheme="minorHAnsi"/>
          <w:sz w:val="22"/>
          <w:szCs w:val="22"/>
        </w:rPr>
        <w:t>The purpose of this new data collection is to pro</w:t>
      </w:r>
      <w:r w:rsidR="002134D4">
        <w:rPr>
          <w:rFonts w:asciiTheme="minorHAnsi" w:hAnsiTheme="minorHAnsi" w:cstheme="minorHAnsi"/>
          <w:sz w:val="22"/>
          <w:szCs w:val="22"/>
        </w:rPr>
        <w:t>vide</w:t>
      </w:r>
      <w:r w:rsidRPr="002376CA">
        <w:rPr>
          <w:rFonts w:asciiTheme="minorHAnsi" w:hAnsiTheme="minorHAnsi" w:cstheme="minorHAnsi"/>
          <w:sz w:val="22"/>
          <w:szCs w:val="22"/>
        </w:rPr>
        <w:t xml:space="preserve"> information on the progress being made on the </w:t>
      </w:r>
      <w:r w:rsidR="009A1D0A">
        <w:rPr>
          <w:rFonts w:asciiTheme="minorHAnsi" w:hAnsiTheme="minorHAnsi" w:cstheme="minorHAnsi"/>
          <w:sz w:val="22"/>
          <w:szCs w:val="22"/>
        </w:rPr>
        <w:t>core policies promoted by</w:t>
      </w:r>
      <w:r w:rsidRPr="002376CA">
        <w:rPr>
          <w:rFonts w:asciiTheme="minorHAnsi" w:hAnsiTheme="minorHAnsi" w:cstheme="minorHAnsi"/>
          <w:sz w:val="22"/>
          <w:szCs w:val="22"/>
        </w:rPr>
        <w:t xml:space="preserve"> Title I and Title II, and the recent gran</w:t>
      </w:r>
      <w:r w:rsidR="00275869">
        <w:rPr>
          <w:rFonts w:asciiTheme="minorHAnsi" w:hAnsiTheme="minorHAnsi" w:cstheme="minorHAnsi"/>
          <w:sz w:val="22"/>
          <w:szCs w:val="22"/>
        </w:rPr>
        <w:t>ting of ESEA Flexibility requests</w:t>
      </w:r>
      <w:r w:rsidRPr="002376CA">
        <w:rPr>
          <w:rFonts w:asciiTheme="minorHAnsi" w:hAnsiTheme="minorHAnsi" w:cstheme="minorHAnsi"/>
          <w:sz w:val="22"/>
          <w:szCs w:val="22"/>
        </w:rPr>
        <w:t xml:space="preserve"> to states.</w:t>
      </w:r>
      <w:r w:rsidR="007336EA" w:rsidRPr="002376CA">
        <w:rPr>
          <w:rFonts w:asciiTheme="minorHAnsi" w:hAnsiTheme="minorHAnsi" w:cstheme="minorHAnsi"/>
          <w:sz w:val="22"/>
          <w:szCs w:val="22"/>
        </w:rPr>
        <w:t xml:space="preserve"> </w:t>
      </w:r>
      <w:r w:rsidRPr="002376CA">
        <w:rPr>
          <w:rFonts w:asciiTheme="minorHAnsi" w:hAnsiTheme="minorHAnsi" w:cstheme="minorHAnsi"/>
          <w:sz w:val="22"/>
          <w:szCs w:val="22"/>
        </w:rPr>
        <w:t>Historically, Congress has mandated a national study of the Title I program.</w:t>
      </w:r>
      <w:r w:rsidR="007336EA" w:rsidRPr="002376CA">
        <w:rPr>
          <w:rFonts w:asciiTheme="minorHAnsi" w:hAnsiTheme="minorHAnsi" w:cstheme="minorHAnsi"/>
          <w:sz w:val="22"/>
          <w:szCs w:val="22"/>
        </w:rPr>
        <w:t xml:space="preserve"> </w:t>
      </w:r>
      <w:r w:rsidRPr="002376CA">
        <w:rPr>
          <w:rFonts w:asciiTheme="minorHAnsi" w:hAnsiTheme="minorHAnsi" w:cstheme="minorHAnsi"/>
          <w:sz w:val="22"/>
          <w:szCs w:val="22"/>
        </w:rPr>
        <w:t xml:space="preserve">Title I, Part E, Section 1501 of the ESEA, as </w:t>
      </w:r>
      <w:r w:rsidR="00D526C5">
        <w:rPr>
          <w:rFonts w:asciiTheme="minorHAnsi" w:hAnsiTheme="minorHAnsi" w:cstheme="minorHAnsi"/>
          <w:sz w:val="22"/>
          <w:szCs w:val="22"/>
        </w:rPr>
        <w:t>amended</w:t>
      </w:r>
      <w:r w:rsidRPr="002376CA">
        <w:rPr>
          <w:rFonts w:asciiTheme="minorHAnsi" w:hAnsiTheme="minorHAnsi" w:cstheme="minorHAnsi"/>
          <w:sz w:val="22"/>
          <w:szCs w:val="22"/>
        </w:rPr>
        <w:t xml:space="preserve">, mandated the most recent National Assessment of the implementation and impact of Title I, which concluded in 2006 (see </w:t>
      </w:r>
      <w:hyperlink r:id="rId13" w:history="1">
        <w:r w:rsidRPr="002376CA">
          <w:rPr>
            <w:rStyle w:val="Hyperlink"/>
            <w:rFonts w:asciiTheme="minorHAnsi" w:hAnsiTheme="minorHAnsi" w:cstheme="minorHAnsi"/>
            <w:sz w:val="22"/>
            <w:szCs w:val="22"/>
          </w:rPr>
          <w:t>http://www2.ed.gov/policy/elsec/leg/esea02/pg12.html</w:t>
        </w:r>
      </w:hyperlink>
      <w:r w:rsidRPr="002376CA">
        <w:rPr>
          <w:rFonts w:asciiTheme="minorHAnsi" w:hAnsiTheme="minorHAnsi" w:cstheme="minorHAnsi"/>
          <w:sz w:val="22"/>
          <w:szCs w:val="22"/>
        </w:rPr>
        <w:t>). This Title I study is planned in anticipation of the next reauthorization of ESEA.</w:t>
      </w:r>
      <w:r w:rsidR="007336EA" w:rsidRPr="002376CA">
        <w:rPr>
          <w:rFonts w:asciiTheme="minorHAnsi" w:hAnsiTheme="minorHAnsi" w:cstheme="minorHAnsi"/>
          <w:sz w:val="22"/>
          <w:szCs w:val="22"/>
        </w:rPr>
        <w:t xml:space="preserve"> </w:t>
      </w:r>
      <w:r w:rsidRPr="002376CA">
        <w:rPr>
          <w:rFonts w:asciiTheme="minorHAnsi" w:hAnsiTheme="minorHAnsi" w:cstheme="minorHAnsi"/>
          <w:color w:val="000000"/>
          <w:sz w:val="22"/>
          <w:szCs w:val="22"/>
        </w:rPr>
        <w:t xml:space="preserve">The Title II study is authorized under Part F, Section 9601 of ESEA, which permits program funds to be used to evaluate activities authorized under the act (see </w:t>
      </w:r>
      <w:hyperlink r:id="rId14" w:history="1">
        <w:r w:rsidRPr="002376CA">
          <w:rPr>
            <w:rStyle w:val="Hyperlink"/>
            <w:rFonts w:asciiTheme="minorHAnsi" w:hAnsiTheme="minorHAnsi" w:cstheme="minorHAnsi"/>
            <w:sz w:val="22"/>
            <w:szCs w:val="22"/>
          </w:rPr>
          <w:t>http://www2.ed.gov/policy/elsec/leg/esea02/pg113.html</w:t>
        </w:r>
      </w:hyperlink>
      <w:r w:rsidRPr="002376CA">
        <w:rPr>
          <w:rFonts w:asciiTheme="minorHAnsi" w:hAnsiTheme="minorHAnsi" w:cstheme="minorHAnsi"/>
          <w:sz w:val="22"/>
          <w:szCs w:val="22"/>
        </w:rPr>
        <w:t>). The timing of the study’s data co</w:t>
      </w:r>
      <w:r w:rsidR="002134D4">
        <w:rPr>
          <w:rFonts w:asciiTheme="minorHAnsi" w:hAnsiTheme="minorHAnsi" w:cstheme="minorHAnsi"/>
          <w:sz w:val="22"/>
          <w:szCs w:val="22"/>
        </w:rPr>
        <w:t>llection is critical to provide</w:t>
      </w:r>
      <w:r w:rsidR="00126318">
        <w:rPr>
          <w:rFonts w:asciiTheme="minorHAnsi" w:hAnsiTheme="minorHAnsi" w:cstheme="minorHAnsi"/>
          <w:sz w:val="22"/>
          <w:szCs w:val="22"/>
        </w:rPr>
        <w:t xml:space="preserve"> information</w:t>
      </w:r>
      <w:r w:rsidRPr="002376CA">
        <w:rPr>
          <w:rFonts w:asciiTheme="minorHAnsi" w:hAnsiTheme="minorHAnsi" w:cstheme="minorHAnsi"/>
          <w:sz w:val="22"/>
          <w:szCs w:val="22"/>
        </w:rPr>
        <w:t xml:space="preserve"> prior to the reauthorization of ESEA, and provide policy makers with information on the implementa</w:t>
      </w:r>
      <w:r w:rsidR="00275869">
        <w:rPr>
          <w:rFonts w:asciiTheme="minorHAnsi" w:hAnsiTheme="minorHAnsi" w:cstheme="minorHAnsi"/>
          <w:sz w:val="22"/>
          <w:szCs w:val="22"/>
        </w:rPr>
        <w:t>tion of ESEA Flexibility requests</w:t>
      </w:r>
      <w:r w:rsidRPr="002376CA">
        <w:rPr>
          <w:rFonts w:asciiTheme="minorHAnsi" w:hAnsiTheme="minorHAnsi" w:cstheme="minorHAnsi"/>
          <w:sz w:val="22"/>
          <w:szCs w:val="22"/>
        </w:rPr>
        <w:t>.</w:t>
      </w:r>
    </w:p>
    <w:p w:rsidR="000A63EE" w:rsidRPr="002376CA" w:rsidRDefault="000A63EE" w:rsidP="000A63EE">
      <w:pPr>
        <w:rPr>
          <w:rFonts w:asciiTheme="minorHAnsi" w:hAnsiTheme="minorHAnsi" w:cstheme="minorHAnsi"/>
          <w:sz w:val="22"/>
          <w:szCs w:val="22"/>
        </w:rPr>
      </w:pPr>
    </w:p>
    <w:p w:rsidR="006B5903" w:rsidRDefault="006B5903">
      <w:pPr>
        <w:spacing w:line="240" w:lineRule="auto"/>
        <w:rPr>
          <w:rFonts w:asciiTheme="minorHAnsi" w:hAnsiTheme="minorHAnsi" w:cstheme="minorHAnsi"/>
          <w:sz w:val="22"/>
          <w:szCs w:val="22"/>
        </w:rPr>
      </w:pPr>
      <w:r>
        <w:rPr>
          <w:rFonts w:asciiTheme="minorHAnsi" w:hAnsiTheme="minorHAnsi" w:cstheme="minorHAnsi"/>
          <w:sz w:val="22"/>
          <w:szCs w:val="22"/>
        </w:rPr>
        <w:br w:type="page"/>
      </w:r>
    </w:p>
    <w:p w:rsidR="000A63EE" w:rsidRDefault="00C502A3" w:rsidP="000A63EE">
      <w:pPr>
        <w:rPr>
          <w:rFonts w:asciiTheme="minorHAnsi" w:hAnsiTheme="minorHAnsi" w:cstheme="minorHAnsi"/>
          <w:sz w:val="22"/>
          <w:szCs w:val="22"/>
        </w:rPr>
      </w:pPr>
      <w:r>
        <w:rPr>
          <w:rFonts w:asciiTheme="minorHAnsi" w:hAnsiTheme="minorHAnsi" w:cstheme="minorHAnsi"/>
          <w:sz w:val="22"/>
          <w:szCs w:val="22"/>
        </w:rPr>
        <w:lastRenderedPageBreak/>
        <w:t>Although there are research studies that cover</w:t>
      </w:r>
      <w:r w:rsidR="000A63EE" w:rsidRPr="002376CA">
        <w:rPr>
          <w:rFonts w:asciiTheme="minorHAnsi" w:hAnsiTheme="minorHAnsi" w:cstheme="minorHAnsi"/>
          <w:sz w:val="22"/>
          <w:szCs w:val="22"/>
        </w:rPr>
        <w:t xml:space="preserve"> similar topics of recent federal educatio</w:t>
      </w:r>
      <w:r w:rsidR="006B5903">
        <w:rPr>
          <w:rFonts w:asciiTheme="minorHAnsi" w:hAnsiTheme="minorHAnsi" w:cstheme="minorHAnsi"/>
          <w:sz w:val="22"/>
          <w:szCs w:val="22"/>
        </w:rPr>
        <w:t>n policy</w:t>
      </w:r>
      <w:r w:rsidR="000A63EE" w:rsidRPr="002376CA">
        <w:rPr>
          <w:rFonts w:asciiTheme="minorHAnsi" w:hAnsiTheme="minorHAnsi" w:cstheme="minorHAnsi"/>
          <w:sz w:val="22"/>
          <w:szCs w:val="22"/>
        </w:rPr>
        <w:t>, th</w:t>
      </w:r>
      <w:r w:rsidR="00474E17">
        <w:rPr>
          <w:rFonts w:asciiTheme="minorHAnsi" w:hAnsiTheme="minorHAnsi" w:cstheme="minorHAnsi"/>
          <w:sz w:val="22"/>
          <w:szCs w:val="22"/>
        </w:rPr>
        <w:t>is proposed Title I/II study is set apart by the</w:t>
      </w:r>
      <w:r w:rsidR="000A63EE" w:rsidRPr="002376CA">
        <w:rPr>
          <w:rFonts w:asciiTheme="minorHAnsi" w:hAnsiTheme="minorHAnsi" w:cstheme="minorHAnsi"/>
          <w:sz w:val="22"/>
          <w:szCs w:val="22"/>
        </w:rPr>
        <w:t xml:space="preserve"> breadth of research questions and the depth of responses from all SEAs and three levels </w:t>
      </w:r>
      <w:r w:rsidR="00474E17">
        <w:rPr>
          <w:rFonts w:asciiTheme="minorHAnsi" w:hAnsiTheme="minorHAnsi" w:cstheme="minorHAnsi"/>
          <w:sz w:val="22"/>
          <w:szCs w:val="22"/>
        </w:rPr>
        <w:t>(</w:t>
      </w:r>
      <w:r w:rsidR="00956D97">
        <w:rPr>
          <w:rFonts w:asciiTheme="minorHAnsi" w:hAnsiTheme="minorHAnsi" w:cstheme="minorHAnsi"/>
          <w:sz w:val="22"/>
          <w:szCs w:val="22"/>
        </w:rPr>
        <w:t xml:space="preserve">nationally representative samples of </w:t>
      </w:r>
      <w:r w:rsidR="00474E17">
        <w:rPr>
          <w:rFonts w:asciiTheme="minorHAnsi" w:hAnsiTheme="minorHAnsi" w:cstheme="minorHAnsi"/>
          <w:sz w:val="22"/>
          <w:szCs w:val="22"/>
        </w:rPr>
        <w:t>district</w:t>
      </w:r>
      <w:r w:rsidR="00956D97">
        <w:rPr>
          <w:rFonts w:asciiTheme="minorHAnsi" w:hAnsiTheme="minorHAnsi" w:cstheme="minorHAnsi"/>
          <w:sz w:val="22"/>
          <w:szCs w:val="22"/>
        </w:rPr>
        <w:t>s</w:t>
      </w:r>
      <w:r w:rsidR="00474E17">
        <w:rPr>
          <w:rFonts w:asciiTheme="minorHAnsi" w:hAnsiTheme="minorHAnsi" w:cstheme="minorHAnsi"/>
          <w:sz w:val="22"/>
          <w:szCs w:val="22"/>
        </w:rPr>
        <w:t>, principal</w:t>
      </w:r>
      <w:r w:rsidR="00956D97">
        <w:rPr>
          <w:rFonts w:asciiTheme="minorHAnsi" w:hAnsiTheme="minorHAnsi" w:cstheme="minorHAnsi"/>
          <w:sz w:val="22"/>
          <w:szCs w:val="22"/>
        </w:rPr>
        <w:t>s</w:t>
      </w:r>
      <w:r w:rsidR="00474E17">
        <w:rPr>
          <w:rFonts w:asciiTheme="minorHAnsi" w:hAnsiTheme="minorHAnsi" w:cstheme="minorHAnsi"/>
          <w:sz w:val="22"/>
          <w:szCs w:val="22"/>
        </w:rPr>
        <w:t xml:space="preserve">, and </w:t>
      </w:r>
      <w:r w:rsidR="00956D97">
        <w:rPr>
          <w:rFonts w:asciiTheme="minorHAnsi" w:hAnsiTheme="minorHAnsi" w:cstheme="minorHAnsi"/>
          <w:sz w:val="22"/>
          <w:szCs w:val="22"/>
        </w:rPr>
        <w:t xml:space="preserve">core academic and special education </w:t>
      </w:r>
      <w:r w:rsidR="00474E17">
        <w:rPr>
          <w:rFonts w:asciiTheme="minorHAnsi" w:hAnsiTheme="minorHAnsi" w:cstheme="minorHAnsi"/>
          <w:sz w:val="22"/>
          <w:szCs w:val="22"/>
        </w:rPr>
        <w:t>teacher</w:t>
      </w:r>
      <w:r w:rsidR="00956D97">
        <w:rPr>
          <w:rFonts w:asciiTheme="minorHAnsi" w:hAnsiTheme="minorHAnsi" w:cstheme="minorHAnsi"/>
          <w:sz w:val="22"/>
          <w:szCs w:val="22"/>
        </w:rPr>
        <w:t>s</w:t>
      </w:r>
      <w:r w:rsidR="00474E17">
        <w:rPr>
          <w:rFonts w:asciiTheme="minorHAnsi" w:hAnsiTheme="minorHAnsi" w:cstheme="minorHAnsi"/>
          <w:sz w:val="22"/>
          <w:szCs w:val="22"/>
        </w:rPr>
        <w:t xml:space="preserve">). </w:t>
      </w:r>
      <w:r w:rsidR="000A63EE" w:rsidRPr="002376CA">
        <w:rPr>
          <w:rFonts w:asciiTheme="minorHAnsi" w:hAnsiTheme="minorHAnsi" w:cstheme="minorHAnsi"/>
          <w:sz w:val="22"/>
          <w:szCs w:val="22"/>
        </w:rPr>
        <w:t>The research questions for the Title I/II study are as follows:</w:t>
      </w:r>
    </w:p>
    <w:p w:rsidR="002134D4" w:rsidRDefault="002134D4" w:rsidP="000A63EE">
      <w:pPr>
        <w:rPr>
          <w:rFonts w:asciiTheme="minorHAnsi" w:hAnsiTheme="minorHAnsi" w:cstheme="minorHAnsi"/>
          <w:sz w:val="22"/>
          <w:szCs w:val="22"/>
        </w:rPr>
      </w:pPr>
    </w:p>
    <w:p w:rsidR="00541782" w:rsidRDefault="00541782" w:rsidP="00A2575B">
      <w:pPr>
        <w:pStyle w:val="ListParagraph"/>
        <w:keepNext/>
        <w:numPr>
          <w:ilvl w:val="0"/>
          <w:numId w:val="44"/>
        </w:numPr>
        <w:autoSpaceDE w:val="0"/>
        <w:autoSpaceDN w:val="0"/>
        <w:rPr>
          <w:rFonts w:ascii="Calibri" w:hAnsi="Calibri" w:cs="Calibri"/>
          <w:bCs/>
          <w:sz w:val="22"/>
          <w:szCs w:val="22"/>
        </w:rPr>
      </w:pPr>
      <w:r>
        <w:rPr>
          <w:rFonts w:ascii="Calibri" w:hAnsi="Calibri" w:cs="Calibri"/>
          <w:bCs/>
          <w:sz w:val="22"/>
          <w:szCs w:val="22"/>
        </w:rPr>
        <w:t>What content standards and high school graduation requirements are states adopting, and what materials and resources do states, districts, and schools provide to help teachers implement the state content standards?</w:t>
      </w:r>
    </w:p>
    <w:p w:rsidR="00541782" w:rsidRDefault="00541782" w:rsidP="00541782">
      <w:pPr>
        <w:rPr>
          <w:rFonts w:ascii="Calibri" w:hAnsi="Calibri" w:cs="Calibri"/>
          <w:bCs/>
          <w:sz w:val="22"/>
          <w:szCs w:val="22"/>
        </w:rPr>
      </w:pPr>
    </w:p>
    <w:p w:rsidR="00541782" w:rsidRDefault="00541782" w:rsidP="00A2575B">
      <w:pPr>
        <w:pStyle w:val="ListParagraph"/>
        <w:numPr>
          <w:ilvl w:val="0"/>
          <w:numId w:val="44"/>
        </w:numPr>
        <w:rPr>
          <w:rFonts w:ascii="Calibri" w:hAnsi="Calibri" w:cs="Calibri"/>
          <w:sz w:val="22"/>
          <w:szCs w:val="22"/>
        </w:rPr>
      </w:pPr>
      <w:r>
        <w:rPr>
          <w:rFonts w:ascii="Calibri" w:hAnsi="Calibri" w:cs="Calibri"/>
          <w:bCs/>
          <w:sz w:val="22"/>
          <w:szCs w:val="22"/>
        </w:rPr>
        <w:t xml:space="preserve">What assessments do states and districts use (in terms of assessment format and coverage of grade levels and content areas), and what materials and resources do states, districts, and schools provide to support the implementation of assessments and use </w:t>
      </w:r>
      <w:r w:rsidR="00474E17">
        <w:rPr>
          <w:rFonts w:ascii="Calibri" w:hAnsi="Calibri" w:cs="Calibri"/>
          <w:bCs/>
          <w:sz w:val="22"/>
          <w:szCs w:val="22"/>
        </w:rPr>
        <w:t xml:space="preserve">of </w:t>
      </w:r>
      <w:r>
        <w:rPr>
          <w:rFonts w:ascii="Calibri" w:hAnsi="Calibri" w:cs="Calibri"/>
          <w:bCs/>
          <w:sz w:val="22"/>
          <w:szCs w:val="22"/>
        </w:rPr>
        <w:t>assessment data?</w:t>
      </w:r>
    </w:p>
    <w:p w:rsidR="00541782" w:rsidRDefault="00541782" w:rsidP="00541782">
      <w:pPr>
        <w:pStyle w:val="ListParagraph"/>
        <w:ind w:left="360"/>
        <w:rPr>
          <w:rFonts w:ascii="Calibri" w:hAnsi="Calibri" w:cs="Calibri"/>
          <w:sz w:val="22"/>
          <w:szCs w:val="22"/>
        </w:rPr>
      </w:pPr>
    </w:p>
    <w:p w:rsidR="00541782" w:rsidRDefault="00541782" w:rsidP="00541782">
      <w:pPr>
        <w:pStyle w:val="ListParagraph"/>
        <w:numPr>
          <w:ilvl w:val="0"/>
          <w:numId w:val="44"/>
        </w:numPr>
        <w:spacing w:line="240" w:lineRule="auto"/>
        <w:rPr>
          <w:rFonts w:ascii="Calibri" w:hAnsi="Calibri" w:cs="Calibri"/>
          <w:sz w:val="22"/>
          <w:szCs w:val="22"/>
        </w:rPr>
      </w:pPr>
      <w:r>
        <w:rPr>
          <w:rFonts w:ascii="Calibri" w:hAnsi="Calibri" w:cs="Calibri"/>
          <w:bCs/>
          <w:sz w:val="22"/>
          <w:szCs w:val="22"/>
        </w:rPr>
        <w:t>How has student achievement changed over time?</w:t>
      </w:r>
    </w:p>
    <w:p w:rsidR="00541782" w:rsidRDefault="00541782" w:rsidP="00541782">
      <w:pPr>
        <w:pStyle w:val="ListParagraph"/>
        <w:autoSpaceDE w:val="0"/>
        <w:autoSpaceDN w:val="0"/>
        <w:rPr>
          <w:rFonts w:ascii="Calibri" w:hAnsi="Calibri" w:cs="Calibri"/>
          <w:sz w:val="22"/>
          <w:szCs w:val="22"/>
        </w:rPr>
      </w:pPr>
    </w:p>
    <w:p w:rsidR="00541782" w:rsidRDefault="00541782" w:rsidP="00A2575B">
      <w:pPr>
        <w:pStyle w:val="ListParagraph"/>
        <w:numPr>
          <w:ilvl w:val="0"/>
          <w:numId w:val="44"/>
        </w:numPr>
        <w:autoSpaceDE w:val="0"/>
        <w:autoSpaceDN w:val="0"/>
        <w:rPr>
          <w:rFonts w:ascii="Calibri" w:hAnsi="Calibri" w:cs="Calibri"/>
          <w:bCs/>
          <w:sz w:val="22"/>
          <w:szCs w:val="22"/>
        </w:rPr>
      </w:pPr>
      <w:r>
        <w:rPr>
          <w:rFonts w:ascii="Calibri" w:hAnsi="Calibri" w:cs="Calibri"/>
          <w:bCs/>
          <w:sz w:val="22"/>
          <w:szCs w:val="22"/>
        </w:rPr>
        <w:t>What elements are included in s</w:t>
      </w:r>
      <w:r w:rsidR="00421B82">
        <w:rPr>
          <w:rFonts w:ascii="Calibri" w:hAnsi="Calibri" w:cs="Calibri"/>
          <w:bCs/>
          <w:sz w:val="22"/>
          <w:szCs w:val="22"/>
        </w:rPr>
        <w:t xml:space="preserve">tates’ accountability systems? </w:t>
      </w:r>
      <w:r>
        <w:rPr>
          <w:rFonts w:ascii="Calibri" w:hAnsi="Calibri" w:cs="Calibri"/>
          <w:bCs/>
          <w:sz w:val="22"/>
          <w:szCs w:val="22"/>
        </w:rPr>
        <w:t>How do states and districts identify and reward their highest</w:t>
      </w:r>
      <w:r w:rsidR="00421B82">
        <w:rPr>
          <w:rFonts w:ascii="Calibri" w:hAnsi="Calibri" w:cs="Calibri"/>
          <w:bCs/>
          <w:sz w:val="22"/>
          <w:szCs w:val="22"/>
        </w:rPr>
        <w:t>-performing schools,</w:t>
      </w:r>
      <w:r>
        <w:rPr>
          <w:rFonts w:ascii="Calibri" w:hAnsi="Calibri" w:cs="Calibri"/>
          <w:bCs/>
          <w:sz w:val="22"/>
          <w:szCs w:val="22"/>
        </w:rPr>
        <w:t xml:space="preserve"> identify and support their lowe</w:t>
      </w:r>
      <w:r w:rsidR="00421B82">
        <w:rPr>
          <w:rFonts w:ascii="Calibri" w:hAnsi="Calibri" w:cs="Calibri"/>
          <w:bCs/>
          <w:sz w:val="22"/>
          <w:szCs w:val="22"/>
        </w:rPr>
        <w:t xml:space="preserve">st-performing schools, and </w:t>
      </w:r>
      <w:r>
        <w:rPr>
          <w:rFonts w:ascii="Calibri" w:hAnsi="Calibri" w:cs="Calibri"/>
          <w:bCs/>
          <w:sz w:val="22"/>
          <w:szCs w:val="22"/>
        </w:rPr>
        <w:t>offer d</w:t>
      </w:r>
      <w:r w:rsidR="00294D81">
        <w:rPr>
          <w:rFonts w:ascii="Calibri" w:hAnsi="Calibri" w:cs="Calibri"/>
          <w:bCs/>
          <w:sz w:val="22"/>
          <w:szCs w:val="22"/>
        </w:rPr>
        <w:t xml:space="preserve">ifferentiated support for </w:t>
      </w:r>
      <w:r>
        <w:rPr>
          <w:rFonts w:ascii="Calibri" w:hAnsi="Calibri" w:cs="Calibri"/>
          <w:bCs/>
          <w:sz w:val="22"/>
          <w:szCs w:val="22"/>
        </w:rPr>
        <w:t>schools that are neither highest-performing nor lowest-performing?</w:t>
      </w:r>
    </w:p>
    <w:p w:rsidR="00541782" w:rsidRDefault="00541782" w:rsidP="00541782">
      <w:pPr>
        <w:rPr>
          <w:rFonts w:ascii="Calibri" w:hAnsi="Calibri" w:cs="Calibri"/>
          <w:bCs/>
          <w:sz w:val="22"/>
          <w:szCs w:val="22"/>
        </w:rPr>
      </w:pPr>
    </w:p>
    <w:p w:rsidR="00541782" w:rsidRDefault="00541782" w:rsidP="00D070DB">
      <w:pPr>
        <w:pStyle w:val="ListParagraph"/>
        <w:numPr>
          <w:ilvl w:val="0"/>
          <w:numId w:val="44"/>
        </w:numPr>
        <w:rPr>
          <w:rFonts w:ascii="Calibri" w:hAnsi="Calibri" w:cs="Calibri"/>
          <w:bCs/>
          <w:sz w:val="22"/>
          <w:szCs w:val="22"/>
        </w:rPr>
      </w:pPr>
      <w:r>
        <w:rPr>
          <w:rFonts w:ascii="Calibri" w:hAnsi="Calibri" w:cs="Calibri"/>
          <w:bCs/>
          <w:sz w:val="22"/>
          <w:szCs w:val="22"/>
        </w:rPr>
        <w:t xml:space="preserve">How do states and districts evaluate teacher and principal effectiveness and assess equitable distribution of teachers and principals, and what supports do states, districts, and schools provide to improve teacher and principal effectiveness?  </w:t>
      </w:r>
    </w:p>
    <w:p w:rsidR="00541782" w:rsidRPr="002376CA" w:rsidRDefault="00541782" w:rsidP="00F00EC7">
      <w:pPr>
        <w:pStyle w:val="Heading1"/>
        <w:ind w:left="0" w:firstLine="0"/>
        <w:rPr>
          <w:rFonts w:asciiTheme="minorHAnsi" w:hAnsiTheme="minorHAnsi" w:cstheme="minorHAnsi"/>
        </w:rPr>
      </w:pPr>
    </w:p>
    <w:p w:rsidR="00447032" w:rsidRPr="002376CA" w:rsidRDefault="00447032" w:rsidP="00B1610A">
      <w:pPr>
        <w:pStyle w:val="Heading1"/>
        <w:rPr>
          <w:rFonts w:asciiTheme="minorHAnsi" w:hAnsiTheme="minorHAnsi" w:cstheme="minorHAnsi"/>
        </w:rPr>
      </w:pPr>
      <w:bookmarkStart w:id="9" w:name="_Toc367108990"/>
      <w:r w:rsidRPr="002376CA">
        <w:rPr>
          <w:rFonts w:asciiTheme="minorHAnsi" w:hAnsiTheme="minorHAnsi" w:cstheme="minorHAnsi"/>
        </w:rPr>
        <w:t>A.2</w:t>
      </w:r>
      <w:r w:rsidR="003150EE" w:rsidRPr="002376CA">
        <w:rPr>
          <w:rFonts w:asciiTheme="minorHAnsi" w:hAnsiTheme="minorHAnsi" w:cstheme="minorHAnsi"/>
        </w:rPr>
        <w:t>.</w:t>
      </w:r>
      <w:r w:rsidRPr="002376CA">
        <w:rPr>
          <w:rFonts w:asciiTheme="minorHAnsi" w:hAnsiTheme="minorHAnsi" w:cstheme="minorHAnsi"/>
        </w:rPr>
        <w:tab/>
        <w:t>How the Information Will Be Collected, by Whom, and For What Purpose</w:t>
      </w:r>
      <w:bookmarkEnd w:id="9"/>
      <w:r w:rsidRPr="002376CA">
        <w:rPr>
          <w:rFonts w:asciiTheme="minorHAnsi" w:hAnsiTheme="minorHAnsi" w:cstheme="minorHAnsi"/>
        </w:rPr>
        <w:tab/>
      </w:r>
    </w:p>
    <w:p w:rsidR="00B454F9" w:rsidRPr="002376CA" w:rsidRDefault="00B454F9" w:rsidP="00447032">
      <w:pPr>
        <w:spacing w:line="240" w:lineRule="auto"/>
        <w:rPr>
          <w:rFonts w:asciiTheme="minorHAnsi" w:hAnsiTheme="minorHAnsi" w:cstheme="minorHAnsi"/>
          <w:b/>
          <w:sz w:val="22"/>
          <w:szCs w:val="22"/>
        </w:rPr>
      </w:pPr>
    </w:p>
    <w:p w:rsidR="00B454F9" w:rsidRPr="002376CA" w:rsidRDefault="00042961" w:rsidP="00541782">
      <w:pPr>
        <w:spacing w:line="240" w:lineRule="auto"/>
        <w:rPr>
          <w:rFonts w:asciiTheme="minorHAnsi" w:hAnsiTheme="minorHAnsi" w:cstheme="minorHAnsi"/>
        </w:rPr>
      </w:pPr>
      <w:r>
        <w:rPr>
          <w:rFonts w:asciiTheme="minorHAnsi" w:hAnsiTheme="minorHAnsi" w:cstheme="minorHAnsi"/>
          <w:sz w:val="22"/>
          <w:szCs w:val="22"/>
        </w:rPr>
        <w:t>I</w:t>
      </w:r>
      <w:r w:rsidRPr="002376CA">
        <w:rPr>
          <w:rFonts w:asciiTheme="minorHAnsi" w:hAnsiTheme="minorHAnsi" w:cstheme="minorHAnsi"/>
          <w:sz w:val="22"/>
          <w:szCs w:val="22"/>
        </w:rPr>
        <w:t>n order to address the research questions described above</w:t>
      </w:r>
      <w:r>
        <w:rPr>
          <w:rFonts w:asciiTheme="minorHAnsi" w:hAnsiTheme="minorHAnsi" w:cstheme="minorHAnsi"/>
          <w:sz w:val="22"/>
          <w:szCs w:val="22"/>
        </w:rPr>
        <w:t>,</w:t>
      </w:r>
      <w:r w:rsidRPr="002376CA">
        <w:rPr>
          <w:rFonts w:asciiTheme="minorHAnsi" w:hAnsiTheme="minorHAnsi" w:cstheme="minorHAnsi"/>
          <w:sz w:val="22"/>
          <w:szCs w:val="22"/>
        </w:rPr>
        <w:t xml:space="preserve"> </w:t>
      </w:r>
      <w:r>
        <w:rPr>
          <w:rFonts w:asciiTheme="minorHAnsi" w:hAnsiTheme="minorHAnsi" w:cstheme="minorHAnsi"/>
          <w:sz w:val="22"/>
          <w:szCs w:val="22"/>
        </w:rPr>
        <w:t>t</w:t>
      </w:r>
      <w:r w:rsidR="00B454F9" w:rsidRPr="002376CA">
        <w:rPr>
          <w:rFonts w:asciiTheme="minorHAnsi" w:hAnsiTheme="minorHAnsi" w:cstheme="minorHAnsi"/>
          <w:sz w:val="22"/>
          <w:szCs w:val="22"/>
        </w:rPr>
        <w:t>his study will rely on</w:t>
      </w:r>
      <w:r>
        <w:rPr>
          <w:rFonts w:asciiTheme="minorHAnsi" w:hAnsiTheme="minorHAnsi" w:cstheme="minorHAnsi"/>
          <w:sz w:val="22"/>
          <w:szCs w:val="22"/>
        </w:rPr>
        <w:t xml:space="preserve"> </w:t>
      </w:r>
      <w:r w:rsidRPr="002376CA">
        <w:rPr>
          <w:rFonts w:asciiTheme="minorHAnsi" w:hAnsiTheme="minorHAnsi" w:cstheme="minorHAnsi"/>
          <w:sz w:val="22"/>
          <w:szCs w:val="22"/>
        </w:rPr>
        <w:t>a new set of surveys</w:t>
      </w:r>
      <w:r w:rsidR="00B454F9" w:rsidRPr="002376CA">
        <w:rPr>
          <w:rFonts w:asciiTheme="minorHAnsi" w:hAnsiTheme="minorHAnsi" w:cstheme="minorHAnsi"/>
          <w:sz w:val="22"/>
          <w:szCs w:val="22"/>
        </w:rPr>
        <w:t xml:space="preserve"> </w:t>
      </w:r>
      <w:r>
        <w:rPr>
          <w:rFonts w:asciiTheme="minorHAnsi" w:hAnsiTheme="minorHAnsi" w:cstheme="minorHAnsi"/>
          <w:sz w:val="22"/>
          <w:szCs w:val="22"/>
        </w:rPr>
        <w:t xml:space="preserve">and </w:t>
      </w:r>
      <w:r w:rsidR="00B454F9" w:rsidRPr="002376CA">
        <w:rPr>
          <w:rFonts w:asciiTheme="minorHAnsi" w:hAnsiTheme="minorHAnsi" w:cstheme="minorHAnsi"/>
          <w:sz w:val="22"/>
          <w:szCs w:val="22"/>
        </w:rPr>
        <w:t>information collected from existing sources, for which there are no</w:t>
      </w:r>
      <w:r w:rsidR="00D526C5">
        <w:rPr>
          <w:rFonts w:asciiTheme="minorHAnsi" w:hAnsiTheme="minorHAnsi" w:cstheme="minorHAnsi"/>
          <w:sz w:val="22"/>
          <w:szCs w:val="22"/>
        </w:rPr>
        <w:t xml:space="preserve"> additional</w:t>
      </w:r>
      <w:r>
        <w:rPr>
          <w:rFonts w:asciiTheme="minorHAnsi" w:hAnsiTheme="minorHAnsi" w:cstheme="minorHAnsi"/>
          <w:sz w:val="22"/>
          <w:szCs w:val="22"/>
        </w:rPr>
        <w:t xml:space="preserve"> respondents or burden</w:t>
      </w:r>
      <w:r w:rsidR="00B454F9" w:rsidRPr="002376CA">
        <w:rPr>
          <w:rFonts w:asciiTheme="minorHAnsi" w:hAnsiTheme="minorHAnsi" w:cstheme="minorHAnsi"/>
          <w:sz w:val="22"/>
          <w:szCs w:val="22"/>
        </w:rPr>
        <w:t>.</w:t>
      </w:r>
      <w:r w:rsidR="007336EA" w:rsidRPr="002376CA">
        <w:rPr>
          <w:rFonts w:asciiTheme="minorHAnsi" w:hAnsiTheme="minorHAnsi" w:cstheme="minorHAnsi"/>
          <w:sz w:val="22"/>
          <w:szCs w:val="22"/>
        </w:rPr>
        <w:t xml:space="preserve"> </w:t>
      </w:r>
      <w:r w:rsidR="00B454F9" w:rsidRPr="002376CA">
        <w:rPr>
          <w:rFonts w:asciiTheme="minorHAnsi" w:hAnsiTheme="minorHAnsi" w:cstheme="minorHAnsi"/>
          <w:sz w:val="22"/>
          <w:szCs w:val="22"/>
        </w:rPr>
        <w:t>See Table A</w:t>
      </w:r>
      <w:r w:rsidR="0004453A">
        <w:rPr>
          <w:rFonts w:asciiTheme="minorHAnsi" w:hAnsiTheme="minorHAnsi" w:cstheme="minorHAnsi"/>
          <w:sz w:val="22"/>
          <w:szCs w:val="22"/>
        </w:rPr>
        <w:t xml:space="preserve"> </w:t>
      </w:r>
      <w:r w:rsidR="00B454F9" w:rsidRPr="002376CA">
        <w:rPr>
          <w:rFonts w:asciiTheme="minorHAnsi" w:hAnsiTheme="minorHAnsi" w:cstheme="minorHAnsi"/>
          <w:sz w:val="22"/>
          <w:szCs w:val="22"/>
        </w:rPr>
        <w:t>-</w:t>
      </w:r>
      <w:r w:rsidR="0004453A">
        <w:rPr>
          <w:rFonts w:asciiTheme="minorHAnsi" w:hAnsiTheme="minorHAnsi" w:cstheme="minorHAnsi"/>
          <w:sz w:val="22"/>
          <w:szCs w:val="22"/>
        </w:rPr>
        <w:t xml:space="preserve"> </w:t>
      </w:r>
      <w:r w:rsidR="00B454F9" w:rsidRPr="002376CA">
        <w:rPr>
          <w:rFonts w:asciiTheme="minorHAnsi" w:hAnsiTheme="minorHAnsi" w:cstheme="minorHAnsi"/>
          <w:sz w:val="22"/>
          <w:szCs w:val="22"/>
        </w:rPr>
        <w:t>1 for the linkages between the research questions and the sources of information to answer the questions</w:t>
      </w:r>
      <w:r>
        <w:rPr>
          <w:rFonts w:asciiTheme="minorHAnsi" w:hAnsiTheme="minorHAnsi" w:cstheme="minorHAnsi"/>
          <w:sz w:val="22"/>
          <w:szCs w:val="22"/>
        </w:rPr>
        <w:t>.</w:t>
      </w:r>
    </w:p>
    <w:p w:rsidR="00541782" w:rsidRDefault="00541782">
      <w:pPr>
        <w:spacing w:line="240" w:lineRule="auto"/>
        <w:rPr>
          <w:rFonts w:asciiTheme="minorHAnsi" w:hAnsiTheme="minorHAnsi" w:cstheme="minorHAnsi"/>
        </w:rPr>
      </w:pPr>
      <w:r>
        <w:rPr>
          <w:rFonts w:asciiTheme="minorHAnsi" w:hAnsiTheme="minorHAnsi" w:cstheme="minorHAnsi"/>
        </w:rPr>
        <w:br w:type="page"/>
      </w:r>
    </w:p>
    <w:p w:rsidR="00541782" w:rsidRPr="00042961" w:rsidRDefault="00042961" w:rsidP="00541782">
      <w:pPr>
        <w:pStyle w:val="TableHeaderLeft"/>
        <w:rPr>
          <w:rFonts w:asciiTheme="minorHAnsi" w:hAnsiTheme="minorHAnsi"/>
          <w:b/>
          <w:bCs/>
          <w:sz w:val="22"/>
          <w:szCs w:val="22"/>
        </w:rPr>
      </w:pPr>
      <w:r w:rsidRPr="00042961">
        <w:rPr>
          <w:rFonts w:asciiTheme="minorHAnsi" w:hAnsiTheme="minorHAnsi"/>
          <w:b/>
          <w:bCs/>
          <w:sz w:val="22"/>
          <w:szCs w:val="22"/>
        </w:rPr>
        <w:lastRenderedPageBreak/>
        <w:t>Table A</w:t>
      </w:r>
      <w:r w:rsidR="00421B82">
        <w:rPr>
          <w:rFonts w:asciiTheme="minorHAnsi" w:hAnsiTheme="minorHAnsi"/>
          <w:b/>
          <w:bCs/>
          <w:sz w:val="22"/>
          <w:szCs w:val="22"/>
        </w:rPr>
        <w:t xml:space="preserve"> - </w:t>
      </w:r>
      <w:r w:rsidRPr="00042961">
        <w:rPr>
          <w:rFonts w:asciiTheme="minorHAnsi" w:hAnsiTheme="minorHAnsi"/>
          <w:b/>
          <w:bCs/>
          <w:sz w:val="22"/>
          <w:szCs w:val="22"/>
        </w:rPr>
        <w:t>1. Research questions and data s</w:t>
      </w:r>
      <w:r w:rsidR="00541782" w:rsidRPr="00042961">
        <w:rPr>
          <w:rFonts w:asciiTheme="minorHAnsi" w:hAnsiTheme="minorHAnsi"/>
          <w:b/>
          <w:bCs/>
          <w:sz w:val="22"/>
          <w:szCs w:val="22"/>
        </w:rPr>
        <w:t>ources</w:t>
      </w:r>
    </w:p>
    <w:tbl>
      <w:tblPr>
        <w:tblW w:w="4997" w:type="pct"/>
        <w:tblCellMar>
          <w:left w:w="0" w:type="dxa"/>
          <w:right w:w="0" w:type="dxa"/>
        </w:tblCellMar>
        <w:tblLook w:val="04A0" w:firstRow="1" w:lastRow="0" w:firstColumn="1" w:lastColumn="0" w:noHBand="0" w:noVBand="1"/>
      </w:tblPr>
      <w:tblGrid>
        <w:gridCol w:w="5239"/>
        <w:gridCol w:w="4331"/>
      </w:tblGrid>
      <w:tr w:rsidR="00541782" w:rsidRPr="006B5903">
        <w:trPr>
          <w:cantSplit/>
          <w:tblHeader/>
        </w:trPr>
        <w:tc>
          <w:tcPr>
            <w:tcW w:w="2737" w:type="pct"/>
            <w:tcBorders>
              <w:top w:val="single" w:sz="12" w:space="0" w:color="auto"/>
              <w:left w:val="nil"/>
              <w:bottom w:val="single" w:sz="8" w:space="0" w:color="auto"/>
              <w:right w:val="nil"/>
            </w:tcBorders>
            <w:tcMar>
              <w:top w:w="0" w:type="dxa"/>
              <w:left w:w="108" w:type="dxa"/>
              <w:bottom w:w="0" w:type="dxa"/>
              <w:right w:w="108" w:type="dxa"/>
            </w:tcMar>
            <w:vAlign w:val="bottom"/>
            <w:hideMark/>
          </w:tcPr>
          <w:p w:rsidR="00541782" w:rsidRPr="006B5903" w:rsidRDefault="00541782">
            <w:pPr>
              <w:pStyle w:val="TableHeaderLeft"/>
              <w:rPr>
                <w:rFonts w:asciiTheme="minorHAnsi" w:hAnsiTheme="minorHAnsi"/>
                <w:b/>
                <w:sz w:val="22"/>
                <w:szCs w:val="22"/>
              </w:rPr>
            </w:pPr>
            <w:r w:rsidRPr="006B5903">
              <w:rPr>
                <w:rFonts w:asciiTheme="minorHAnsi" w:hAnsiTheme="minorHAnsi"/>
                <w:b/>
                <w:sz w:val="22"/>
                <w:szCs w:val="22"/>
              </w:rPr>
              <w:t>Research Question</w:t>
            </w:r>
          </w:p>
        </w:tc>
        <w:tc>
          <w:tcPr>
            <w:tcW w:w="2263" w:type="pct"/>
            <w:tcBorders>
              <w:top w:val="single" w:sz="12" w:space="0" w:color="auto"/>
              <w:left w:val="nil"/>
              <w:bottom w:val="single" w:sz="8" w:space="0" w:color="auto"/>
              <w:right w:val="nil"/>
            </w:tcBorders>
            <w:tcMar>
              <w:top w:w="0" w:type="dxa"/>
              <w:left w:w="108" w:type="dxa"/>
              <w:bottom w:w="0" w:type="dxa"/>
              <w:right w:w="108" w:type="dxa"/>
            </w:tcMar>
            <w:vAlign w:val="bottom"/>
            <w:hideMark/>
          </w:tcPr>
          <w:p w:rsidR="00541782" w:rsidRPr="006B5903" w:rsidRDefault="00541782">
            <w:pPr>
              <w:pStyle w:val="TableHeaderCenter"/>
              <w:rPr>
                <w:rFonts w:asciiTheme="minorHAnsi" w:hAnsiTheme="minorHAnsi"/>
                <w:b/>
                <w:sz w:val="22"/>
                <w:szCs w:val="22"/>
              </w:rPr>
            </w:pPr>
            <w:r w:rsidRPr="006B5903">
              <w:rPr>
                <w:rFonts w:asciiTheme="minorHAnsi" w:hAnsiTheme="minorHAnsi"/>
                <w:b/>
                <w:sz w:val="22"/>
                <w:szCs w:val="22"/>
              </w:rPr>
              <w:t>Data Source(s)</w:t>
            </w:r>
          </w:p>
        </w:tc>
      </w:tr>
      <w:tr w:rsidR="00541782" w:rsidRPr="006B5903" w:rsidTr="006B5903">
        <w:trPr>
          <w:cantSplit/>
        </w:trPr>
        <w:tc>
          <w:tcPr>
            <w:tcW w:w="2737" w:type="pct"/>
            <w:tcBorders>
              <w:bottom w:val="single" w:sz="4" w:space="0" w:color="auto"/>
            </w:tcBorders>
            <w:tcMar>
              <w:top w:w="0" w:type="dxa"/>
              <w:left w:w="108" w:type="dxa"/>
              <w:bottom w:w="0" w:type="dxa"/>
              <w:right w:w="108" w:type="dxa"/>
            </w:tcMar>
            <w:hideMark/>
          </w:tcPr>
          <w:p w:rsidR="00541782" w:rsidRPr="006B5903" w:rsidRDefault="00541782" w:rsidP="006B5903">
            <w:pPr>
              <w:pStyle w:val="TableText"/>
              <w:spacing w:before="120" w:after="60"/>
              <w:ind w:left="274" w:hanging="274"/>
              <w:rPr>
                <w:rFonts w:asciiTheme="minorHAnsi" w:hAnsiTheme="minorHAnsi"/>
                <w:sz w:val="22"/>
                <w:szCs w:val="22"/>
              </w:rPr>
            </w:pPr>
            <w:r w:rsidRPr="006B5903">
              <w:rPr>
                <w:rFonts w:asciiTheme="minorHAnsi" w:hAnsiTheme="minorHAnsi"/>
                <w:sz w:val="22"/>
                <w:szCs w:val="22"/>
              </w:rPr>
              <w:t xml:space="preserve">1.  </w:t>
            </w:r>
            <w:r w:rsidRPr="006B5903">
              <w:rPr>
                <w:rFonts w:asciiTheme="minorHAnsi" w:hAnsiTheme="minorHAnsi" w:cs="Calibri"/>
                <w:bCs/>
                <w:sz w:val="22"/>
                <w:szCs w:val="22"/>
              </w:rPr>
              <w:t>What content standards and high school graduation requirements are states adopting, and what materials and resources do states, districts, and schools provide to help teachers implement the state content standards?</w:t>
            </w:r>
          </w:p>
        </w:tc>
        <w:tc>
          <w:tcPr>
            <w:tcW w:w="2263" w:type="pct"/>
            <w:tcBorders>
              <w:bottom w:val="single" w:sz="4" w:space="0" w:color="auto"/>
            </w:tcBorders>
            <w:tcMar>
              <w:top w:w="0" w:type="dxa"/>
              <w:left w:w="108" w:type="dxa"/>
              <w:bottom w:w="0" w:type="dxa"/>
              <w:right w:w="108" w:type="dxa"/>
            </w:tcMar>
            <w:hideMark/>
          </w:tcPr>
          <w:p w:rsidR="00541782" w:rsidRPr="006B5903" w:rsidRDefault="00541782" w:rsidP="006B5903">
            <w:pPr>
              <w:pStyle w:val="TableText"/>
              <w:spacing w:before="120" w:after="60"/>
              <w:jc w:val="center"/>
              <w:rPr>
                <w:rFonts w:asciiTheme="minorHAnsi" w:hAnsiTheme="minorHAnsi"/>
                <w:sz w:val="22"/>
                <w:szCs w:val="22"/>
              </w:rPr>
            </w:pPr>
            <w:r w:rsidRPr="006B5903">
              <w:rPr>
                <w:rFonts w:asciiTheme="minorHAnsi" w:hAnsiTheme="minorHAnsi"/>
                <w:sz w:val="22"/>
                <w:szCs w:val="22"/>
              </w:rPr>
              <w:t>State surveys</w:t>
            </w:r>
          </w:p>
          <w:p w:rsidR="00541782" w:rsidRPr="006B5903" w:rsidRDefault="00541782" w:rsidP="006B5903">
            <w:pPr>
              <w:pStyle w:val="TableText"/>
              <w:spacing w:before="120" w:after="60"/>
              <w:jc w:val="center"/>
              <w:rPr>
                <w:rFonts w:asciiTheme="minorHAnsi" w:hAnsiTheme="minorHAnsi"/>
                <w:sz w:val="22"/>
                <w:szCs w:val="22"/>
              </w:rPr>
            </w:pPr>
            <w:r w:rsidRPr="006B5903">
              <w:rPr>
                <w:rFonts w:asciiTheme="minorHAnsi" w:hAnsiTheme="minorHAnsi"/>
                <w:sz w:val="22"/>
                <w:szCs w:val="22"/>
              </w:rPr>
              <w:t>District surveys</w:t>
            </w:r>
          </w:p>
          <w:p w:rsidR="00541782" w:rsidRPr="006B5903" w:rsidRDefault="00541782" w:rsidP="006B5903">
            <w:pPr>
              <w:pStyle w:val="TableText"/>
              <w:spacing w:before="120" w:after="60"/>
              <w:jc w:val="center"/>
              <w:rPr>
                <w:rFonts w:asciiTheme="minorHAnsi" w:hAnsiTheme="minorHAnsi"/>
                <w:sz w:val="22"/>
                <w:szCs w:val="22"/>
              </w:rPr>
            </w:pPr>
            <w:r w:rsidRPr="006B5903">
              <w:rPr>
                <w:rFonts w:asciiTheme="minorHAnsi" w:hAnsiTheme="minorHAnsi"/>
                <w:sz w:val="22"/>
                <w:szCs w:val="22"/>
              </w:rPr>
              <w:t>Principal surveys</w:t>
            </w:r>
          </w:p>
          <w:p w:rsidR="00541782" w:rsidRPr="006B5903" w:rsidRDefault="00541782" w:rsidP="006B5903">
            <w:pPr>
              <w:pStyle w:val="TableText"/>
              <w:spacing w:before="120" w:after="60"/>
              <w:jc w:val="center"/>
              <w:rPr>
                <w:rFonts w:asciiTheme="minorHAnsi" w:hAnsiTheme="minorHAnsi"/>
                <w:sz w:val="22"/>
                <w:szCs w:val="22"/>
              </w:rPr>
            </w:pPr>
            <w:r w:rsidRPr="006B5903">
              <w:rPr>
                <w:rFonts w:asciiTheme="minorHAnsi" w:hAnsiTheme="minorHAnsi"/>
                <w:sz w:val="22"/>
                <w:szCs w:val="22"/>
              </w:rPr>
              <w:t>Teacher surveys</w:t>
            </w:r>
          </w:p>
        </w:tc>
      </w:tr>
      <w:tr w:rsidR="00541782" w:rsidRPr="006B5903" w:rsidTr="006B5903">
        <w:trPr>
          <w:cantSplit/>
        </w:trPr>
        <w:tc>
          <w:tcPr>
            <w:tcW w:w="2737" w:type="pct"/>
            <w:tcBorders>
              <w:top w:val="single" w:sz="4" w:space="0" w:color="auto"/>
              <w:bottom w:val="single" w:sz="4" w:space="0" w:color="auto"/>
            </w:tcBorders>
            <w:tcMar>
              <w:top w:w="0" w:type="dxa"/>
              <w:left w:w="108" w:type="dxa"/>
              <w:bottom w:w="0" w:type="dxa"/>
              <w:right w:w="108" w:type="dxa"/>
            </w:tcMar>
            <w:hideMark/>
          </w:tcPr>
          <w:p w:rsidR="00541782" w:rsidRPr="006B5903" w:rsidRDefault="00541782">
            <w:pPr>
              <w:pStyle w:val="TableText"/>
              <w:spacing w:before="120" w:after="60"/>
              <w:ind w:left="270" w:hanging="270"/>
              <w:rPr>
                <w:rFonts w:asciiTheme="minorHAnsi" w:hAnsiTheme="minorHAnsi"/>
                <w:sz w:val="22"/>
                <w:szCs w:val="22"/>
              </w:rPr>
            </w:pPr>
            <w:r w:rsidRPr="006B5903">
              <w:rPr>
                <w:rFonts w:asciiTheme="minorHAnsi" w:hAnsiTheme="minorHAnsi"/>
                <w:sz w:val="22"/>
                <w:szCs w:val="22"/>
              </w:rPr>
              <w:t xml:space="preserve">2.  </w:t>
            </w:r>
            <w:r w:rsidRPr="006B5903">
              <w:rPr>
                <w:rFonts w:asciiTheme="minorHAnsi" w:hAnsiTheme="minorHAnsi" w:cs="Calibri"/>
                <w:bCs/>
                <w:sz w:val="22"/>
                <w:szCs w:val="22"/>
              </w:rPr>
              <w:t xml:space="preserve">What assessments do states and districts use (in terms of assessment format and coverage of grade levels and content areas), and what materials and resources do states, districts, and schools provide to support the implementation of assessments and use </w:t>
            </w:r>
            <w:r w:rsidR="00843B49" w:rsidRPr="006B5903">
              <w:rPr>
                <w:rFonts w:asciiTheme="minorHAnsi" w:hAnsiTheme="minorHAnsi" w:cs="Calibri"/>
                <w:bCs/>
                <w:sz w:val="22"/>
                <w:szCs w:val="22"/>
              </w:rPr>
              <w:t xml:space="preserve">of </w:t>
            </w:r>
            <w:r w:rsidRPr="006B5903">
              <w:rPr>
                <w:rFonts w:asciiTheme="minorHAnsi" w:hAnsiTheme="minorHAnsi" w:cs="Calibri"/>
                <w:bCs/>
                <w:sz w:val="22"/>
                <w:szCs w:val="22"/>
              </w:rPr>
              <w:t>assessment data?</w:t>
            </w:r>
          </w:p>
        </w:tc>
        <w:tc>
          <w:tcPr>
            <w:tcW w:w="2263" w:type="pct"/>
            <w:tcBorders>
              <w:top w:val="single" w:sz="4" w:space="0" w:color="auto"/>
              <w:bottom w:val="single" w:sz="4" w:space="0" w:color="auto"/>
            </w:tcBorders>
            <w:tcMar>
              <w:top w:w="0" w:type="dxa"/>
              <w:left w:w="108" w:type="dxa"/>
              <w:bottom w:w="0" w:type="dxa"/>
              <w:right w:w="108" w:type="dxa"/>
            </w:tcMar>
            <w:hideMark/>
          </w:tcPr>
          <w:p w:rsidR="00541782" w:rsidRPr="006B5903" w:rsidRDefault="00541782" w:rsidP="006B5903">
            <w:pPr>
              <w:pStyle w:val="TableText"/>
              <w:spacing w:before="120" w:after="60"/>
              <w:jc w:val="center"/>
              <w:rPr>
                <w:rFonts w:asciiTheme="minorHAnsi" w:hAnsiTheme="minorHAnsi"/>
                <w:sz w:val="22"/>
                <w:szCs w:val="22"/>
              </w:rPr>
            </w:pPr>
            <w:r w:rsidRPr="006B5903">
              <w:rPr>
                <w:rFonts w:asciiTheme="minorHAnsi" w:hAnsiTheme="minorHAnsi"/>
                <w:sz w:val="22"/>
                <w:szCs w:val="22"/>
              </w:rPr>
              <w:t>State surveys</w:t>
            </w:r>
          </w:p>
          <w:p w:rsidR="00541782" w:rsidRPr="006B5903" w:rsidRDefault="00541782" w:rsidP="006B5903">
            <w:pPr>
              <w:pStyle w:val="TableText"/>
              <w:spacing w:before="120" w:after="60"/>
              <w:jc w:val="center"/>
              <w:rPr>
                <w:rFonts w:asciiTheme="minorHAnsi" w:hAnsiTheme="minorHAnsi"/>
                <w:sz w:val="22"/>
                <w:szCs w:val="22"/>
              </w:rPr>
            </w:pPr>
            <w:r w:rsidRPr="006B5903">
              <w:rPr>
                <w:rFonts w:asciiTheme="minorHAnsi" w:hAnsiTheme="minorHAnsi"/>
                <w:sz w:val="22"/>
                <w:szCs w:val="22"/>
              </w:rPr>
              <w:t>District surveys</w:t>
            </w:r>
          </w:p>
          <w:p w:rsidR="00541782" w:rsidRPr="006B5903" w:rsidRDefault="00541782" w:rsidP="006B5903">
            <w:pPr>
              <w:pStyle w:val="TableText"/>
              <w:spacing w:before="120" w:after="60"/>
              <w:jc w:val="center"/>
              <w:rPr>
                <w:rFonts w:asciiTheme="minorHAnsi" w:hAnsiTheme="minorHAnsi"/>
                <w:sz w:val="22"/>
                <w:szCs w:val="22"/>
              </w:rPr>
            </w:pPr>
            <w:r w:rsidRPr="006B5903">
              <w:rPr>
                <w:rFonts w:asciiTheme="minorHAnsi" w:hAnsiTheme="minorHAnsi"/>
                <w:sz w:val="22"/>
                <w:szCs w:val="22"/>
              </w:rPr>
              <w:t>Principal surveys</w:t>
            </w:r>
          </w:p>
          <w:p w:rsidR="00541782" w:rsidRPr="006B5903" w:rsidRDefault="00541782" w:rsidP="006B5903">
            <w:pPr>
              <w:pStyle w:val="TableText"/>
              <w:spacing w:before="120" w:after="60"/>
              <w:jc w:val="center"/>
              <w:rPr>
                <w:rFonts w:asciiTheme="minorHAnsi" w:hAnsiTheme="minorHAnsi"/>
                <w:sz w:val="22"/>
                <w:szCs w:val="22"/>
              </w:rPr>
            </w:pPr>
            <w:r w:rsidRPr="006B5903">
              <w:rPr>
                <w:rFonts w:asciiTheme="minorHAnsi" w:hAnsiTheme="minorHAnsi"/>
                <w:sz w:val="22"/>
                <w:szCs w:val="22"/>
              </w:rPr>
              <w:t>Teacher surveys</w:t>
            </w:r>
          </w:p>
        </w:tc>
      </w:tr>
      <w:tr w:rsidR="00541782" w:rsidRPr="006B5903" w:rsidTr="006B5903">
        <w:trPr>
          <w:cantSplit/>
          <w:trHeight w:val="945"/>
        </w:trPr>
        <w:tc>
          <w:tcPr>
            <w:tcW w:w="2737" w:type="pct"/>
            <w:tcBorders>
              <w:top w:val="single" w:sz="4" w:space="0" w:color="auto"/>
              <w:bottom w:val="single" w:sz="4" w:space="0" w:color="auto"/>
            </w:tcBorders>
            <w:tcMar>
              <w:top w:w="0" w:type="dxa"/>
              <w:left w:w="108" w:type="dxa"/>
              <w:bottom w:w="0" w:type="dxa"/>
              <w:right w:w="108" w:type="dxa"/>
            </w:tcMar>
            <w:hideMark/>
          </w:tcPr>
          <w:p w:rsidR="00541782" w:rsidRPr="006B5903" w:rsidRDefault="00541782">
            <w:pPr>
              <w:pStyle w:val="TableText"/>
              <w:spacing w:before="120" w:after="60"/>
              <w:ind w:left="270" w:hanging="270"/>
              <w:rPr>
                <w:rFonts w:asciiTheme="minorHAnsi" w:hAnsiTheme="minorHAnsi"/>
                <w:sz w:val="22"/>
                <w:szCs w:val="22"/>
              </w:rPr>
            </w:pPr>
            <w:r w:rsidRPr="006B5903">
              <w:rPr>
                <w:rFonts w:asciiTheme="minorHAnsi" w:hAnsiTheme="minorHAnsi"/>
                <w:sz w:val="22"/>
                <w:szCs w:val="22"/>
              </w:rPr>
              <w:t xml:space="preserve">3.  </w:t>
            </w:r>
            <w:r w:rsidRPr="006B5903">
              <w:rPr>
                <w:rFonts w:asciiTheme="minorHAnsi" w:hAnsiTheme="minorHAnsi" w:cs="Calibri"/>
                <w:bCs/>
                <w:sz w:val="22"/>
                <w:szCs w:val="22"/>
              </w:rPr>
              <w:t>How has student achievement changed over time?</w:t>
            </w:r>
          </w:p>
        </w:tc>
        <w:tc>
          <w:tcPr>
            <w:tcW w:w="2263" w:type="pct"/>
            <w:tcBorders>
              <w:top w:val="single" w:sz="4" w:space="0" w:color="auto"/>
              <w:bottom w:val="single" w:sz="4" w:space="0" w:color="auto"/>
            </w:tcBorders>
            <w:tcMar>
              <w:top w:w="0" w:type="dxa"/>
              <w:left w:w="108" w:type="dxa"/>
              <w:bottom w:w="0" w:type="dxa"/>
              <w:right w:w="108" w:type="dxa"/>
            </w:tcMar>
            <w:hideMark/>
          </w:tcPr>
          <w:p w:rsidR="006B5903" w:rsidRDefault="00541782" w:rsidP="006B5903">
            <w:pPr>
              <w:pStyle w:val="TableText"/>
              <w:spacing w:before="120" w:after="60"/>
              <w:jc w:val="center"/>
              <w:rPr>
                <w:rFonts w:asciiTheme="minorHAnsi" w:hAnsiTheme="minorHAnsi"/>
                <w:sz w:val="22"/>
                <w:szCs w:val="22"/>
              </w:rPr>
            </w:pPr>
            <w:r w:rsidRPr="006B5903">
              <w:rPr>
                <w:rFonts w:asciiTheme="minorHAnsi" w:hAnsiTheme="minorHAnsi"/>
                <w:sz w:val="22"/>
                <w:szCs w:val="22"/>
              </w:rPr>
              <w:t>NAEP (National Assessment of</w:t>
            </w:r>
          </w:p>
          <w:p w:rsidR="00541782" w:rsidRPr="006B5903" w:rsidRDefault="00541782" w:rsidP="006B5903">
            <w:pPr>
              <w:pStyle w:val="TableText"/>
              <w:spacing w:before="120" w:after="60"/>
              <w:jc w:val="center"/>
              <w:rPr>
                <w:rFonts w:asciiTheme="minorHAnsi" w:hAnsiTheme="minorHAnsi"/>
                <w:sz w:val="22"/>
                <w:szCs w:val="22"/>
              </w:rPr>
            </w:pPr>
            <w:r w:rsidRPr="006B5903">
              <w:rPr>
                <w:rFonts w:asciiTheme="minorHAnsi" w:hAnsiTheme="minorHAnsi"/>
                <w:sz w:val="22"/>
                <w:szCs w:val="22"/>
              </w:rPr>
              <w:t xml:space="preserve"> Education</w:t>
            </w:r>
            <w:r w:rsidR="00CE14D5">
              <w:rPr>
                <w:rFonts w:asciiTheme="minorHAnsi" w:hAnsiTheme="minorHAnsi"/>
                <w:sz w:val="22"/>
                <w:szCs w:val="22"/>
              </w:rPr>
              <w:t>al</w:t>
            </w:r>
            <w:r w:rsidRPr="006B5903">
              <w:rPr>
                <w:rFonts w:asciiTheme="minorHAnsi" w:hAnsiTheme="minorHAnsi"/>
                <w:sz w:val="22"/>
                <w:szCs w:val="22"/>
              </w:rPr>
              <w:t xml:space="preserve"> Progress) data</w:t>
            </w:r>
          </w:p>
          <w:p w:rsidR="00541782" w:rsidRPr="006B5903" w:rsidRDefault="005331D0" w:rsidP="006B5903">
            <w:pPr>
              <w:pStyle w:val="TableText"/>
              <w:spacing w:before="120" w:after="60"/>
              <w:jc w:val="center"/>
              <w:rPr>
                <w:rFonts w:asciiTheme="minorHAnsi" w:hAnsiTheme="minorHAnsi"/>
                <w:sz w:val="22"/>
                <w:szCs w:val="22"/>
              </w:rPr>
            </w:pPr>
            <w:r w:rsidRPr="006B5903">
              <w:rPr>
                <w:rFonts w:asciiTheme="minorHAnsi" w:hAnsiTheme="minorHAnsi"/>
                <w:sz w:val="22"/>
                <w:szCs w:val="22"/>
              </w:rPr>
              <w:t>ED</w:t>
            </w:r>
            <w:r w:rsidR="00541782" w:rsidRPr="006B5903">
              <w:rPr>
                <w:rFonts w:asciiTheme="minorHAnsi" w:hAnsiTheme="minorHAnsi"/>
                <w:sz w:val="22"/>
                <w:szCs w:val="22"/>
              </w:rPr>
              <w:t>Facts data</w:t>
            </w:r>
          </w:p>
        </w:tc>
      </w:tr>
      <w:tr w:rsidR="00541782" w:rsidRPr="006B5903" w:rsidTr="006B5903">
        <w:trPr>
          <w:cantSplit/>
        </w:trPr>
        <w:tc>
          <w:tcPr>
            <w:tcW w:w="2737" w:type="pct"/>
            <w:tcBorders>
              <w:top w:val="single" w:sz="4" w:space="0" w:color="auto"/>
              <w:bottom w:val="single" w:sz="8" w:space="0" w:color="auto"/>
            </w:tcBorders>
            <w:tcMar>
              <w:top w:w="0" w:type="dxa"/>
              <w:left w:w="108" w:type="dxa"/>
              <w:bottom w:w="0" w:type="dxa"/>
              <w:right w:w="108" w:type="dxa"/>
            </w:tcMar>
            <w:hideMark/>
          </w:tcPr>
          <w:p w:rsidR="00541782" w:rsidRPr="006B5903" w:rsidRDefault="00541782">
            <w:pPr>
              <w:pStyle w:val="TableText"/>
              <w:spacing w:before="120" w:after="60"/>
              <w:ind w:left="270" w:hanging="270"/>
              <w:rPr>
                <w:rFonts w:asciiTheme="minorHAnsi" w:hAnsiTheme="minorHAnsi"/>
                <w:sz w:val="22"/>
                <w:szCs w:val="22"/>
              </w:rPr>
            </w:pPr>
            <w:r w:rsidRPr="006B5903">
              <w:rPr>
                <w:rFonts w:asciiTheme="minorHAnsi" w:hAnsiTheme="minorHAnsi"/>
                <w:sz w:val="22"/>
                <w:szCs w:val="22"/>
              </w:rPr>
              <w:t xml:space="preserve">4.  </w:t>
            </w:r>
            <w:r w:rsidRPr="006B5903">
              <w:rPr>
                <w:rFonts w:asciiTheme="minorHAnsi" w:hAnsiTheme="minorHAnsi" w:cs="Calibri"/>
                <w:bCs/>
                <w:sz w:val="22"/>
                <w:szCs w:val="22"/>
              </w:rPr>
              <w:t>What elements are included in s</w:t>
            </w:r>
            <w:r w:rsidR="009D75CB">
              <w:rPr>
                <w:rFonts w:asciiTheme="minorHAnsi" w:hAnsiTheme="minorHAnsi" w:cs="Calibri"/>
                <w:bCs/>
                <w:sz w:val="22"/>
                <w:szCs w:val="22"/>
              </w:rPr>
              <w:t xml:space="preserve">tates’ accountability systems? </w:t>
            </w:r>
            <w:r w:rsidRPr="006B5903">
              <w:rPr>
                <w:rFonts w:asciiTheme="minorHAnsi" w:hAnsiTheme="minorHAnsi" w:cs="Calibri"/>
                <w:bCs/>
                <w:sz w:val="22"/>
                <w:szCs w:val="22"/>
              </w:rPr>
              <w:t>How do states and districts identify and reward their highest-</w:t>
            </w:r>
            <w:r w:rsidR="00421B82">
              <w:rPr>
                <w:rFonts w:asciiTheme="minorHAnsi" w:hAnsiTheme="minorHAnsi" w:cs="Calibri"/>
                <w:bCs/>
                <w:sz w:val="22"/>
                <w:szCs w:val="22"/>
              </w:rPr>
              <w:t xml:space="preserve">performing schools, </w:t>
            </w:r>
            <w:r w:rsidRPr="006B5903">
              <w:rPr>
                <w:rFonts w:asciiTheme="minorHAnsi" w:hAnsiTheme="minorHAnsi" w:cs="Calibri"/>
                <w:bCs/>
                <w:sz w:val="22"/>
                <w:szCs w:val="22"/>
              </w:rPr>
              <w:t>identify and support their lowest-perf</w:t>
            </w:r>
            <w:r w:rsidR="00421B82">
              <w:rPr>
                <w:rFonts w:asciiTheme="minorHAnsi" w:hAnsiTheme="minorHAnsi" w:cs="Calibri"/>
                <w:bCs/>
                <w:sz w:val="22"/>
                <w:szCs w:val="22"/>
              </w:rPr>
              <w:t xml:space="preserve">orming schools, and </w:t>
            </w:r>
            <w:r w:rsidRPr="006B5903">
              <w:rPr>
                <w:rFonts w:asciiTheme="minorHAnsi" w:hAnsiTheme="minorHAnsi" w:cs="Calibri"/>
                <w:bCs/>
                <w:sz w:val="22"/>
                <w:szCs w:val="22"/>
              </w:rPr>
              <w:t xml:space="preserve">offer </w:t>
            </w:r>
            <w:r w:rsidR="00294D81">
              <w:rPr>
                <w:rFonts w:asciiTheme="minorHAnsi" w:hAnsiTheme="minorHAnsi" w:cs="Calibri"/>
                <w:bCs/>
                <w:sz w:val="22"/>
                <w:szCs w:val="22"/>
              </w:rPr>
              <w:t>differentiated support for</w:t>
            </w:r>
            <w:r w:rsidRPr="006B5903">
              <w:rPr>
                <w:rFonts w:asciiTheme="minorHAnsi" w:hAnsiTheme="minorHAnsi" w:cs="Calibri"/>
                <w:bCs/>
                <w:sz w:val="22"/>
                <w:szCs w:val="22"/>
              </w:rPr>
              <w:t xml:space="preserve"> schools that are neither highest-performing nor lowest-performing?</w:t>
            </w:r>
          </w:p>
        </w:tc>
        <w:tc>
          <w:tcPr>
            <w:tcW w:w="2263" w:type="pct"/>
            <w:tcBorders>
              <w:top w:val="single" w:sz="4" w:space="0" w:color="auto"/>
              <w:bottom w:val="single" w:sz="8" w:space="0" w:color="auto"/>
            </w:tcBorders>
            <w:tcMar>
              <w:top w:w="0" w:type="dxa"/>
              <w:left w:w="108" w:type="dxa"/>
              <w:bottom w:w="0" w:type="dxa"/>
              <w:right w:w="108" w:type="dxa"/>
            </w:tcMar>
            <w:hideMark/>
          </w:tcPr>
          <w:p w:rsidR="00541782" w:rsidRPr="006B5903" w:rsidRDefault="00541782" w:rsidP="006B5903">
            <w:pPr>
              <w:pStyle w:val="TableText"/>
              <w:spacing w:before="120" w:after="60"/>
              <w:jc w:val="center"/>
              <w:rPr>
                <w:rFonts w:asciiTheme="minorHAnsi" w:hAnsiTheme="minorHAnsi"/>
                <w:sz w:val="22"/>
                <w:szCs w:val="22"/>
              </w:rPr>
            </w:pPr>
            <w:r w:rsidRPr="006B5903">
              <w:rPr>
                <w:rFonts w:asciiTheme="minorHAnsi" w:hAnsiTheme="minorHAnsi"/>
                <w:sz w:val="22"/>
                <w:szCs w:val="22"/>
              </w:rPr>
              <w:t>State surveys</w:t>
            </w:r>
          </w:p>
          <w:p w:rsidR="00541782" w:rsidRPr="006B5903" w:rsidRDefault="00541782" w:rsidP="006B5903">
            <w:pPr>
              <w:pStyle w:val="TableText"/>
              <w:spacing w:before="120" w:after="60"/>
              <w:jc w:val="center"/>
              <w:rPr>
                <w:rFonts w:asciiTheme="minorHAnsi" w:hAnsiTheme="minorHAnsi"/>
                <w:sz w:val="22"/>
                <w:szCs w:val="22"/>
              </w:rPr>
            </w:pPr>
            <w:r w:rsidRPr="006B5903">
              <w:rPr>
                <w:rFonts w:asciiTheme="minorHAnsi" w:hAnsiTheme="minorHAnsi"/>
                <w:sz w:val="22"/>
                <w:szCs w:val="22"/>
              </w:rPr>
              <w:t>District surveys</w:t>
            </w:r>
          </w:p>
          <w:p w:rsidR="00541782" w:rsidRPr="006B5903" w:rsidRDefault="00541782" w:rsidP="006B5903">
            <w:pPr>
              <w:pStyle w:val="TableText"/>
              <w:spacing w:before="120" w:after="60"/>
              <w:jc w:val="center"/>
              <w:rPr>
                <w:rFonts w:asciiTheme="minorHAnsi" w:hAnsiTheme="minorHAnsi"/>
                <w:sz w:val="22"/>
                <w:szCs w:val="22"/>
              </w:rPr>
            </w:pPr>
            <w:r w:rsidRPr="006B5903">
              <w:rPr>
                <w:rFonts w:asciiTheme="minorHAnsi" w:hAnsiTheme="minorHAnsi"/>
                <w:sz w:val="22"/>
                <w:szCs w:val="22"/>
              </w:rPr>
              <w:t>Principal surveys</w:t>
            </w:r>
          </w:p>
          <w:p w:rsidR="00541782" w:rsidRPr="006B5903" w:rsidRDefault="00541782" w:rsidP="006B5903">
            <w:pPr>
              <w:pStyle w:val="TableText"/>
              <w:spacing w:before="120" w:after="60"/>
              <w:jc w:val="center"/>
              <w:rPr>
                <w:rFonts w:asciiTheme="minorHAnsi" w:hAnsiTheme="minorHAnsi"/>
                <w:sz w:val="22"/>
                <w:szCs w:val="22"/>
              </w:rPr>
            </w:pPr>
            <w:r w:rsidRPr="006B5903">
              <w:rPr>
                <w:rFonts w:asciiTheme="minorHAnsi" w:hAnsiTheme="minorHAnsi"/>
                <w:sz w:val="22"/>
                <w:szCs w:val="22"/>
              </w:rPr>
              <w:t>Teacher surveys</w:t>
            </w:r>
          </w:p>
          <w:p w:rsidR="006B5903" w:rsidRPr="006B5903" w:rsidRDefault="006B5903" w:rsidP="006B5903">
            <w:pPr>
              <w:pStyle w:val="TableText"/>
              <w:spacing w:before="120" w:after="60"/>
              <w:jc w:val="center"/>
              <w:rPr>
                <w:rFonts w:asciiTheme="minorHAnsi" w:hAnsiTheme="minorHAnsi"/>
                <w:sz w:val="22"/>
                <w:szCs w:val="22"/>
              </w:rPr>
            </w:pPr>
            <w:r w:rsidRPr="006B5903">
              <w:rPr>
                <w:rFonts w:asciiTheme="minorHAnsi" w:hAnsiTheme="minorHAnsi"/>
                <w:sz w:val="22"/>
                <w:szCs w:val="22"/>
              </w:rPr>
              <w:t>State documents</w:t>
            </w:r>
          </w:p>
        </w:tc>
      </w:tr>
      <w:tr w:rsidR="00541782" w:rsidRPr="006B5903" w:rsidTr="006B5903">
        <w:trPr>
          <w:cantSplit/>
        </w:trPr>
        <w:tc>
          <w:tcPr>
            <w:tcW w:w="2737" w:type="pct"/>
            <w:tcBorders>
              <w:top w:val="single" w:sz="8" w:space="0" w:color="auto"/>
              <w:left w:val="nil"/>
              <w:bottom w:val="single" w:sz="8" w:space="0" w:color="auto"/>
              <w:right w:val="nil"/>
            </w:tcBorders>
            <w:tcMar>
              <w:top w:w="0" w:type="dxa"/>
              <w:left w:w="108" w:type="dxa"/>
              <w:bottom w:w="0" w:type="dxa"/>
              <w:right w:w="108" w:type="dxa"/>
            </w:tcMar>
            <w:hideMark/>
          </w:tcPr>
          <w:p w:rsidR="00541782" w:rsidRPr="006B5903" w:rsidRDefault="00541782">
            <w:pPr>
              <w:pStyle w:val="TableText"/>
              <w:spacing w:before="120" w:after="60"/>
              <w:ind w:left="270" w:hanging="270"/>
              <w:rPr>
                <w:rFonts w:asciiTheme="minorHAnsi" w:hAnsiTheme="minorHAnsi"/>
                <w:b/>
                <w:sz w:val="22"/>
                <w:szCs w:val="22"/>
              </w:rPr>
            </w:pPr>
            <w:r w:rsidRPr="004F249C">
              <w:rPr>
                <w:rFonts w:asciiTheme="minorHAnsi" w:hAnsiTheme="minorHAnsi"/>
                <w:sz w:val="22"/>
                <w:szCs w:val="22"/>
              </w:rPr>
              <w:t>5</w:t>
            </w:r>
            <w:r w:rsidRPr="006B5903">
              <w:rPr>
                <w:rFonts w:asciiTheme="minorHAnsi" w:hAnsiTheme="minorHAnsi"/>
                <w:b/>
                <w:sz w:val="22"/>
                <w:szCs w:val="22"/>
              </w:rPr>
              <w:t xml:space="preserve">. </w:t>
            </w:r>
            <w:r w:rsidRPr="006B5903">
              <w:rPr>
                <w:rFonts w:asciiTheme="minorHAnsi" w:hAnsiTheme="minorHAnsi" w:cs="Calibri"/>
                <w:bCs/>
                <w:sz w:val="22"/>
                <w:szCs w:val="22"/>
              </w:rPr>
              <w:t>How do states and districts evaluate teacher and principal effectiveness and assess equitable distribution of teachers and principals, and what supports do states, districts, and schools provide to improve teacher and principal effectiveness?</w:t>
            </w:r>
            <w:r w:rsidRPr="006B5903">
              <w:rPr>
                <w:rFonts w:asciiTheme="minorHAnsi" w:hAnsiTheme="minorHAnsi" w:cs="Calibri"/>
                <w:b/>
                <w:bCs/>
                <w:sz w:val="22"/>
                <w:szCs w:val="22"/>
              </w:rPr>
              <w:t xml:space="preserve">  </w:t>
            </w:r>
          </w:p>
        </w:tc>
        <w:tc>
          <w:tcPr>
            <w:tcW w:w="2263" w:type="pct"/>
            <w:tcBorders>
              <w:top w:val="single" w:sz="8" w:space="0" w:color="auto"/>
              <w:left w:val="nil"/>
              <w:bottom w:val="single" w:sz="8" w:space="0" w:color="auto"/>
              <w:right w:val="nil"/>
            </w:tcBorders>
            <w:tcMar>
              <w:top w:w="0" w:type="dxa"/>
              <w:left w:w="108" w:type="dxa"/>
              <w:bottom w:w="0" w:type="dxa"/>
              <w:right w:w="108" w:type="dxa"/>
            </w:tcMar>
            <w:hideMark/>
          </w:tcPr>
          <w:p w:rsidR="00541782" w:rsidRPr="006B5903" w:rsidRDefault="00541782" w:rsidP="006B5903">
            <w:pPr>
              <w:pStyle w:val="TableText"/>
              <w:spacing w:before="120" w:after="60"/>
              <w:jc w:val="center"/>
              <w:rPr>
                <w:rFonts w:asciiTheme="minorHAnsi" w:hAnsiTheme="minorHAnsi"/>
                <w:sz w:val="22"/>
                <w:szCs w:val="22"/>
              </w:rPr>
            </w:pPr>
            <w:r w:rsidRPr="006B5903">
              <w:rPr>
                <w:rFonts w:asciiTheme="minorHAnsi" w:hAnsiTheme="minorHAnsi"/>
                <w:sz w:val="22"/>
                <w:szCs w:val="22"/>
              </w:rPr>
              <w:t>State surveys</w:t>
            </w:r>
          </w:p>
          <w:p w:rsidR="00541782" w:rsidRPr="006B5903" w:rsidRDefault="00541782" w:rsidP="006B5903">
            <w:pPr>
              <w:pStyle w:val="TableText"/>
              <w:spacing w:before="120" w:after="60"/>
              <w:jc w:val="center"/>
              <w:rPr>
                <w:rFonts w:asciiTheme="minorHAnsi" w:hAnsiTheme="minorHAnsi"/>
                <w:sz w:val="22"/>
                <w:szCs w:val="22"/>
              </w:rPr>
            </w:pPr>
            <w:r w:rsidRPr="006B5903">
              <w:rPr>
                <w:rFonts w:asciiTheme="minorHAnsi" w:hAnsiTheme="minorHAnsi"/>
                <w:sz w:val="22"/>
                <w:szCs w:val="22"/>
              </w:rPr>
              <w:t>District surveys</w:t>
            </w:r>
          </w:p>
          <w:p w:rsidR="00541782" w:rsidRPr="006B5903" w:rsidRDefault="00541782" w:rsidP="006B5903">
            <w:pPr>
              <w:pStyle w:val="TableText"/>
              <w:spacing w:before="120" w:after="60"/>
              <w:jc w:val="center"/>
              <w:rPr>
                <w:rFonts w:asciiTheme="minorHAnsi" w:hAnsiTheme="minorHAnsi"/>
                <w:sz w:val="22"/>
                <w:szCs w:val="22"/>
              </w:rPr>
            </w:pPr>
            <w:r w:rsidRPr="006B5903">
              <w:rPr>
                <w:rFonts w:asciiTheme="minorHAnsi" w:hAnsiTheme="minorHAnsi"/>
                <w:sz w:val="22"/>
                <w:szCs w:val="22"/>
              </w:rPr>
              <w:t>Principal surveys</w:t>
            </w:r>
          </w:p>
          <w:p w:rsidR="00541782" w:rsidRPr="006B5903" w:rsidRDefault="00541782" w:rsidP="006B5903">
            <w:pPr>
              <w:pStyle w:val="TableText"/>
              <w:spacing w:before="120" w:after="60"/>
              <w:jc w:val="center"/>
              <w:rPr>
                <w:rFonts w:asciiTheme="minorHAnsi" w:hAnsiTheme="minorHAnsi"/>
                <w:sz w:val="22"/>
                <w:szCs w:val="22"/>
              </w:rPr>
            </w:pPr>
            <w:r w:rsidRPr="006B5903">
              <w:rPr>
                <w:rFonts w:asciiTheme="minorHAnsi" w:hAnsiTheme="minorHAnsi"/>
                <w:sz w:val="22"/>
                <w:szCs w:val="22"/>
              </w:rPr>
              <w:t>Teacher surveys</w:t>
            </w:r>
          </w:p>
          <w:p w:rsidR="006B5903" w:rsidRPr="006B5903" w:rsidRDefault="006B5903" w:rsidP="006B5903">
            <w:pPr>
              <w:pStyle w:val="TableText"/>
              <w:spacing w:before="120" w:after="60"/>
              <w:jc w:val="center"/>
              <w:rPr>
                <w:rFonts w:asciiTheme="minorHAnsi" w:hAnsiTheme="minorHAnsi"/>
                <w:sz w:val="22"/>
                <w:szCs w:val="22"/>
              </w:rPr>
            </w:pPr>
            <w:r w:rsidRPr="006B5903">
              <w:rPr>
                <w:rFonts w:asciiTheme="minorHAnsi" w:hAnsiTheme="minorHAnsi"/>
                <w:sz w:val="22"/>
                <w:szCs w:val="22"/>
              </w:rPr>
              <w:t>State documents</w:t>
            </w:r>
          </w:p>
        </w:tc>
      </w:tr>
    </w:tbl>
    <w:p w:rsidR="00A2575B" w:rsidRDefault="00A2575B" w:rsidP="00A2575B">
      <w:pPr>
        <w:pStyle w:val="Heading2"/>
        <w:ind w:left="0" w:firstLine="0"/>
        <w:rPr>
          <w:rFonts w:asciiTheme="minorHAnsi" w:hAnsiTheme="minorHAnsi" w:cstheme="minorHAnsi"/>
        </w:rPr>
      </w:pPr>
    </w:p>
    <w:p w:rsidR="00B454F9" w:rsidRPr="002376CA" w:rsidRDefault="00BD5607" w:rsidP="00A2575B">
      <w:pPr>
        <w:pStyle w:val="Heading2"/>
        <w:ind w:left="0" w:firstLine="0"/>
        <w:rPr>
          <w:rFonts w:asciiTheme="minorHAnsi" w:hAnsiTheme="minorHAnsi" w:cstheme="minorHAnsi"/>
        </w:rPr>
      </w:pPr>
      <w:bookmarkStart w:id="10" w:name="_Toc367108991"/>
      <w:r>
        <w:rPr>
          <w:rFonts w:asciiTheme="minorHAnsi" w:hAnsiTheme="minorHAnsi" w:cstheme="minorHAnsi"/>
        </w:rPr>
        <w:t>A.2.1</w:t>
      </w:r>
      <w:r w:rsidR="00ED2551" w:rsidRPr="002376CA">
        <w:rPr>
          <w:rFonts w:asciiTheme="minorHAnsi" w:hAnsiTheme="minorHAnsi" w:cstheme="minorHAnsi"/>
        </w:rPr>
        <w:t xml:space="preserve">. </w:t>
      </w:r>
      <w:r w:rsidR="00B454F9" w:rsidRPr="002376CA">
        <w:rPr>
          <w:rFonts w:asciiTheme="minorHAnsi" w:hAnsiTheme="minorHAnsi" w:cstheme="minorHAnsi"/>
        </w:rPr>
        <w:t>New Data Collections</w:t>
      </w:r>
      <w:bookmarkEnd w:id="10"/>
    </w:p>
    <w:p w:rsidR="00B454F9" w:rsidRPr="002376CA" w:rsidRDefault="00B454F9" w:rsidP="00B454F9">
      <w:pPr>
        <w:spacing w:line="276" w:lineRule="auto"/>
        <w:rPr>
          <w:rFonts w:asciiTheme="minorHAnsi" w:hAnsiTheme="minorHAnsi" w:cstheme="minorHAnsi"/>
          <w:sz w:val="22"/>
          <w:szCs w:val="22"/>
        </w:rPr>
      </w:pPr>
    </w:p>
    <w:p w:rsidR="0069315A" w:rsidRDefault="00F5009D" w:rsidP="00330569">
      <w:pPr>
        <w:spacing w:line="276" w:lineRule="auto"/>
        <w:rPr>
          <w:rFonts w:asciiTheme="minorHAnsi" w:hAnsiTheme="minorHAnsi" w:cstheme="minorHAnsi"/>
          <w:b/>
        </w:rPr>
      </w:pPr>
      <w:r>
        <w:rPr>
          <w:rFonts w:asciiTheme="minorHAnsi" w:hAnsiTheme="minorHAnsi" w:cstheme="minorHAnsi"/>
          <w:sz w:val="22"/>
          <w:szCs w:val="22"/>
        </w:rPr>
        <w:t xml:space="preserve">There </w:t>
      </w:r>
      <w:r w:rsidR="00B454F9" w:rsidRPr="002376CA">
        <w:rPr>
          <w:rFonts w:asciiTheme="minorHAnsi" w:hAnsiTheme="minorHAnsi" w:cstheme="minorHAnsi"/>
          <w:sz w:val="22"/>
          <w:szCs w:val="22"/>
        </w:rPr>
        <w:t xml:space="preserve">currently </w:t>
      </w:r>
      <w:r>
        <w:rPr>
          <w:rFonts w:asciiTheme="minorHAnsi" w:hAnsiTheme="minorHAnsi" w:cstheme="minorHAnsi"/>
          <w:sz w:val="22"/>
          <w:szCs w:val="22"/>
        </w:rPr>
        <w:t xml:space="preserve">is </w:t>
      </w:r>
      <w:r w:rsidR="00042961">
        <w:rPr>
          <w:rFonts w:asciiTheme="minorHAnsi" w:hAnsiTheme="minorHAnsi" w:cstheme="minorHAnsi"/>
          <w:sz w:val="22"/>
          <w:szCs w:val="22"/>
        </w:rPr>
        <w:t>no</w:t>
      </w:r>
      <w:r w:rsidR="00B454F9" w:rsidRPr="002376CA">
        <w:rPr>
          <w:rFonts w:asciiTheme="minorHAnsi" w:hAnsiTheme="minorHAnsi" w:cstheme="minorHAnsi"/>
          <w:sz w:val="22"/>
          <w:szCs w:val="22"/>
        </w:rPr>
        <w:t xml:space="preserve"> uniform source of </w:t>
      </w:r>
      <w:r w:rsidR="00042961">
        <w:rPr>
          <w:rFonts w:asciiTheme="minorHAnsi" w:hAnsiTheme="minorHAnsi" w:cstheme="minorHAnsi"/>
          <w:sz w:val="22"/>
          <w:szCs w:val="22"/>
        </w:rPr>
        <w:t xml:space="preserve">current, </w:t>
      </w:r>
      <w:r w:rsidR="00B454F9" w:rsidRPr="002376CA">
        <w:rPr>
          <w:rFonts w:asciiTheme="minorHAnsi" w:hAnsiTheme="minorHAnsi" w:cstheme="minorHAnsi"/>
          <w:sz w:val="22"/>
          <w:szCs w:val="22"/>
        </w:rPr>
        <w:t>detailed in</w:t>
      </w:r>
      <w:r>
        <w:rPr>
          <w:rFonts w:asciiTheme="minorHAnsi" w:hAnsiTheme="minorHAnsi" w:cstheme="minorHAnsi"/>
          <w:sz w:val="22"/>
          <w:szCs w:val="22"/>
        </w:rPr>
        <w:t xml:space="preserve">formation on the study’s core areas. We will administer </w:t>
      </w:r>
      <w:r w:rsidR="00B454F9" w:rsidRPr="002376CA">
        <w:rPr>
          <w:rFonts w:asciiTheme="minorHAnsi" w:hAnsiTheme="minorHAnsi" w:cstheme="minorHAnsi"/>
          <w:sz w:val="22"/>
          <w:szCs w:val="22"/>
        </w:rPr>
        <w:t>surveys to obtain this information.</w:t>
      </w:r>
      <w:r w:rsidR="007336EA" w:rsidRPr="002376CA">
        <w:rPr>
          <w:rFonts w:asciiTheme="minorHAnsi" w:hAnsiTheme="minorHAnsi" w:cstheme="minorHAnsi"/>
          <w:sz w:val="22"/>
          <w:szCs w:val="22"/>
        </w:rPr>
        <w:t xml:space="preserve"> </w:t>
      </w:r>
      <w:r>
        <w:rPr>
          <w:rFonts w:asciiTheme="minorHAnsi" w:hAnsiTheme="minorHAnsi" w:cstheme="minorHAnsi"/>
          <w:sz w:val="22"/>
          <w:szCs w:val="22"/>
        </w:rPr>
        <w:t>Each survey is</w:t>
      </w:r>
      <w:r w:rsidR="000B5F1D" w:rsidRPr="002376CA">
        <w:rPr>
          <w:rFonts w:asciiTheme="minorHAnsi" w:hAnsiTheme="minorHAnsi" w:cstheme="minorHAnsi"/>
          <w:sz w:val="22"/>
          <w:szCs w:val="22"/>
        </w:rPr>
        <w:t xml:space="preserve"> described below.</w:t>
      </w:r>
      <w:r w:rsidR="007336EA" w:rsidRPr="002376CA">
        <w:rPr>
          <w:rFonts w:asciiTheme="minorHAnsi" w:hAnsiTheme="minorHAnsi" w:cstheme="minorHAnsi"/>
          <w:sz w:val="22"/>
          <w:szCs w:val="22"/>
        </w:rPr>
        <w:t xml:space="preserve"> </w:t>
      </w:r>
    </w:p>
    <w:p w:rsidR="00330569" w:rsidRDefault="00330569" w:rsidP="003F550D">
      <w:pPr>
        <w:spacing w:line="240" w:lineRule="auto"/>
        <w:rPr>
          <w:rFonts w:asciiTheme="minorHAnsi" w:hAnsiTheme="minorHAnsi" w:cstheme="minorHAnsi"/>
          <w:b/>
          <w:sz w:val="22"/>
          <w:szCs w:val="22"/>
        </w:rPr>
      </w:pPr>
    </w:p>
    <w:p w:rsidR="005902DF" w:rsidRPr="005902DF" w:rsidRDefault="0073059F" w:rsidP="005902DF">
      <w:pPr>
        <w:rPr>
          <w:rFonts w:asciiTheme="minorHAnsi" w:hAnsiTheme="minorHAnsi"/>
          <w:sz w:val="22"/>
          <w:szCs w:val="22"/>
        </w:rPr>
      </w:pPr>
      <w:r>
        <w:rPr>
          <w:rFonts w:asciiTheme="minorHAnsi" w:hAnsiTheme="minorHAnsi"/>
          <w:b/>
          <w:bCs/>
          <w:sz w:val="22"/>
          <w:szCs w:val="22"/>
        </w:rPr>
        <w:t>State s</w:t>
      </w:r>
      <w:r w:rsidR="002657A7">
        <w:rPr>
          <w:rFonts w:asciiTheme="minorHAnsi" w:hAnsiTheme="minorHAnsi"/>
          <w:b/>
          <w:bCs/>
          <w:sz w:val="22"/>
          <w:szCs w:val="22"/>
        </w:rPr>
        <w:t>urvey</w:t>
      </w:r>
      <w:r w:rsidR="005902DF" w:rsidRPr="005902DF">
        <w:rPr>
          <w:rFonts w:asciiTheme="minorHAnsi" w:hAnsiTheme="minorHAnsi"/>
          <w:b/>
          <w:bCs/>
          <w:sz w:val="22"/>
          <w:szCs w:val="22"/>
        </w:rPr>
        <w:t>.</w:t>
      </w:r>
      <w:r w:rsidR="005902DF" w:rsidRPr="005902DF">
        <w:rPr>
          <w:rFonts w:asciiTheme="minorHAnsi" w:hAnsiTheme="minorHAnsi"/>
          <w:sz w:val="22"/>
          <w:szCs w:val="22"/>
        </w:rPr>
        <w:t xml:space="preserve"> The </w:t>
      </w:r>
      <w:r w:rsidR="002657A7">
        <w:rPr>
          <w:rFonts w:asciiTheme="minorHAnsi" w:hAnsiTheme="minorHAnsi"/>
          <w:sz w:val="22"/>
          <w:szCs w:val="22"/>
        </w:rPr>
        <w:t>state survey</w:t>
      </w:r>
      <w:r w:rsidR="00BD5607">
        <w:rPr>
          <w:rFonts w:asciiTheme="minorHAnsi" w:hAnsiTheme="minorHAnsi"/>
          <w:sz w:val="22"/>
          <w:szCs w:val="22"/>
        </w:rPr>
        <w:t xml:space="preserve">, </w:t>
      </w:r>
      <w:r w:rsidR="00843B49">
        <w:rPr>
          <w:rFonts w:asciiTheme="minorHAnsi" w:hAnsiTheme="minorHAnsi"/>
          <w:sz w:val="22"/>
          <w:szCs w:val="22"/>
        </w:rPr>
        <w:t>administered on paper or electronic PDF form</w:t>
      </w:r>
      <w:r w:rsidR="00BD5607">
        <w:rPr>
          <w:rFonts w:asciiTheme="minorHAnsi" w:hAnsiTheme="minorHAnsi"/>
          <w:sz w:val="22"/>
          <w:szCs w:val="22"/>
        </w:rPr>
        <w:t>,</w:t>
      </w:r>
      <w:r w:rsidR="005902DF" w:rsidRPr="005902DF">
        <w:rPr>
          <w:rFonts w:asciiTheme="minorHAnsi" w:hAnsiTheme="minorHAnsi"/>
          <w:sz w:val="22"/>
          <w:szCs w:val="22"/>
        </w:rPr>
        <w:t xml:space="preserve"> will focus on state policies, and in particular, the adoption of state content standards, assessments, accountability</w:t>
      </w:r>
      <w:r w:rsidR="00026E2B">
        <w:rPr>
          <w:rFonts w:asciiTheme="minorHAnsi" w:hAnsiTheme="minorHAnsi"/>
          <w:sz w:val="22"/>
          <w:szCs w:val="22"/>
        </w:rPr>
        <w:t xml:space="preserve"> and low-performing schools</w:t>
      </w:r>
      <w:r w:rsidR="005902DF" w:rsidRPr="005902DF">
        <w:rPr>
          <w:rFonts w:asciiTheme="minorHAnsi" w:hAnsiTheme="minorHAnsi"/>
          <w:sz w:val="22"/>
          <w:szCs w:val="22"/>
        </w:rPr>
        <w:t>, teacher and principal evaluation, and ESEA Flexibility provisions.</w:t>
      </w:r>
      <w:r w:rsidR="00BD5607">
        <w:rPr>
          <w:rFonts w:asciiTheme="minorHAnsi" w:hAnsiTheme="minorHAnsi"/>
          <w:sz w:val="22"/>
          <w:szCs w:val="22"/>
        </w:rPr>
        <w:t xml:space="preserve"> </w:t>
      </w:r>
      <w:r w:rsidR="006F7607" w:rsidRPr="002376CA">
        <w:rPr>
          <w:rFonts w:asciiTheme="minorHAnsi" w:hAnsiTheme="minorHAnsi" w:cstheme="minorHAnsi"/>
          <w:sz w:val="22"/>
          <w:szCs w:val="22"/>
        </w:rPr>
        <w:t>The survey will be sent to the</w:t>
      </w:r>
      <w:r w:rsidR="00421B82">
        <w:rPr>
          <w:rFonts w:asciiTheme="minorHAnsi" w:hAnsiTheme="minorHAnsi" w:cstheme="minorHAnsi"/>
          <w:sz w:val="22"/>
          <w:szCs w:val="22"/>
        </w:rPr>
        <w:t xml:space="preserve"> chief school o</w:t>
      </w:r>
      <w:r w:rsidR="006F7607" w:rsidRPr="002376CA">
        <w:rPr>
          <w:rFonts w:asciiTheme="minorHAnsi" w:hAnsiTheme="minorHAnsi" w:cstheme="minorHAnsi"/>
          <w:sz w:val="22"/>
          <w:szCs w:val="22"/>
        </w:rPr>
        <w:t xml:space="preserve">fficer in each of the 50 states and the District of Columbia </w:t>
      </w:r>
      <w:r w:rsidR="00345B2B">
        <w:rPr>
          <w:rFonts w:asciiTheme="minorHAnsi" w:hAnsiTheme="minorHAnsi" w:cstheme="minorHAnsi"/>
          <w:sz w:val="22"/>
          <w:szCs w:val="22"/>
        </w:rPr>
        <w:t xml:space="preserve">beginning in </w:t>
      </w:r>
      <w:r w:rsidR="005F3BCE">
        <w:rPr>
          <w:rFonts w:asciiTheme="minorHAnsi" w:hAnsiTheme="minorHAnsi" w:cstheme="minorHAnsi"/>
          <w:sz w:val="22"/>
          <w:szCs w:val="22"/>
        </w:rPr>
        <w:t xml:space="preserve">February </w:t>
      </w:r>
      <w:r w:rsidR="00CE14D5">
        <w:rPr>
          <w:rFonts w:asciiTheme="minorHAnsi" w:hAnsiTheme="minorHAnsi" w:cstheme="minorHAnsi"/>
          <w:sz w:val="22"/>
          <w:szCs w:val="22"/>
        </w:rPr>
        <w:t>2014</w:t>
      </w:r>
      <w:r w:rsidR="00843B49">
        <w:rPr>
          <w:rFonts w:asciiTheme="minorHAnsi" w:hAnsiTheme="minorHAnsi" w:cstheme="minorHAnsi"/>
          <w:sz w:val="22"/>
          <w:szCs w:val="22"/>
        </w:rPr>
        <w:t xml:space="preserve">, with the expectation that different sections of the survey may be filled out by different </w:t>
      </w:r>
      <w:r w:rsidR="00843B49">
        <w:rPr>
          <w:rFonts w:asciiTheme="minorHAnsi" w:hAnsiTheme="minorHAnsi" w:cstheme="minorHAnsi"/>
          <w:sz w:val="22"/>
          <w:szCs w:val="22"/>
        </w:rPr>
        <w:lastRenderedPageBreak/>
        <w:t>staff in the SEA, as determined by their particular expertise</w:t>
      </w:r>
      <w:r w:rsidR="006F7607" w:rsidRPr="002376CA">
        <w:rPr>
          <w:rFonts w:asciiTheme="minorHAnsi" w:hAnsiTheme="minorHAnsi" w:cstheme="minorHAnsi"/>
          <w:sz w:val="22"/>
          <w:szCs w:val="22"/>
        </w:rPr>
        <w:t>.</w:t>
      </w:r>
      <w:r w:rsidR="00BD5607">
        <w:rPr>
          <w:rFonts w:asciiTheme="minorHAnsi" w:hAnsiTheme="minorHAnsi" w:cstheme="minorHAnsi"/>
          <w:sz w:val="22"/>
          <w:szCs w:val="22"/>
        </w:rPr>
        <w:t xml:space="preserve"> </w:t>
      </w:r>
      <w:r w:rsidR="00CE14D5">
        <w:rPr>
          <w:rFonts w:asciiTheme="minorHAnsi" w:hAnsiTheme="minorHAnsi" w:cstheme="minorHAnsi"/>
          <w:sz w:val="22"/>
          <w:szCs w:val="22"/>
        </w:rPr>
        <w:t>The state survey contains a different set of questions in Section 3 (school accountability) for states that have an approved ESEA Flexibilty request and states without ESEA Flexibility.</w:t>
      </w:r>
      <w:r w:rsidR="008D3C0B">
        <w:rPr>
          <w:rStyle w:val="FootnoteReference"/>
          <w:rFonts w:asciiTheme="minorHAnsi" w:hAnsiTheme="minorHAnsi" w:cstheme="minorHAnsi"/>
          <w:sz w:val="22"/>
          <w:szCs w:val="22"/>
        </w:rPr>
        <w:footnoteReference w:id="1"/>
      </w:r>
      <w:r w:rsidR="00CE14D5">
        <w:rPr>
          <w:rFonts w:asciiTheme="minorHAnsi" w:hAnsiTheme="minorHAnsi" w:cstheme="minorHAnsi"/>
          <w:sz w:val="22"/>
          <w:szCs w:val="22"/>
        </w:rPr>
        <w:t xml:space="preserve">   </w:t>
      </w:r>
      <w:r w:rsidR="00BD5607">
        <w:rPr>
          <w:rFonts w:asciiTheme="minorHAnsi" w:hAnsiTheme="minorHAnsi" w:cstheme="minorHAnsi"/>
          <w:sz w:val="22"/>
          <w:szCs w:val="22"/>
        </w:rPr>
        <w:t xml:space="preserve">The state survey </w:t>
      </w:r>
      <w:r w:rsidR="00C966EC">
        <w:rPr>
          <w:rFonts w:asciiTheme="minorHAnsi" w:hAnsiTheme="minorHAnsi" w:cstheme="minorHAnsi"/>
          <w:sz w:val="22"/>
          <w:szCs w:val="22"/>
        </w:rPr>
        <w:t>with the two versions for Section 3</w:t>
      </w:r>
      <w:r w:rsidR="00761968">
        <w:rPr>
          <w:rFonts w:asciiTheme="minorHAnsi" w:hAnsiTheme="minorHAnsi" w:cstheme="minorHAnsi"/>
          <w:sz w:val="22"/>
          <w:szCs w:val="22"/>
        </w:rPr>
        <w:t xml:space="preserve"> </w:t>
      </w:r>
      <w:r w:rsidR="00BD5607">
        <w:rPr>
          <w:rFonts w:asciiTheme="minorHAnsi" w:hAnsiTheme="minorHAnsi" w:cstheme="minorHAnsi"/>
          <w:sz w:val="22"/>
          <w:szCs w:val="22"/>
        </w:rPr>
        <w:t>is in Appendix A.</w:t>
      </w:r>
    </w:p>
    <w:p w:rsidR="005902DF" w:rsidRPr="005902DF" w:rsidRDefault="005902DF" w:rsidP="005902DF">
      <w:pPr>
        <w:rPr>
          <w:rFonts w:asciiTheme="minorHAnsi" w:hAnsiTheme="minorHAnsi"/>
          <w:sz w:val="22"/>
          <w:szCs w:val="22"/>
        </w:rPr>
      </w:pPr>
    </w:p>
    <w:p w:rsidR="005902DF" w:rsidRPr="005902DF" w:rsidRDefault="0073059F" w:rsidP="005902DF">
      <w:pPr>
        <w:rPr>
          <w:rFonts w:asciiTheme="minorHAnsi" w:hAnsiTheme="minorHAnsi"/>
          <w:sz w:val="22"/>
          <w:szCs w:val="22"/>
        </w:rPr>
      </w:pPr>
      <w:r>
        <w:rPr>
          <w:rFonts w:asciiTheme="minorHAnsi" w:hAnsiTheme="minorHAnsi"/>
          <w:b/>
          <w:bCs/>
          <w:sz w:val="22"/>
          <w:szCs w:val="22"/>
        </w:rPr>
        <w:t>District s</w:t>
      </w:r>
      <w:r w:rsidR="002657A7">
        <w:rPr>
          <w:rFonts w:asciiTheme="minorHAnsi" w:hAnsiTheme="minorHAnsi"/>
          <w:b/>
          <w:bCs/>
          <w:sz w:val="22"/>
          <w:szCs w:val="22"/>
        </w:rPr>
        <w:t>urvey</w:t>
      </w:r>
      <w:r w:rsidR="005902DF" w:rsidRPr="005902DF">
        <w:rPr>
          <w:rFonts w:asciiTheme="minorHAnsi" w:hAnsiTheme="minorHAnsi"/>
          <w:b/>
          <w:bCs/>
          <w:sz w:val="22"/>
          <w:szCs w:val="22"/>
        </w:rPr>
        <w:t>.</w:t>
      </w:r>
      <w:r w:rsidR="003453F6">
        <w:rPr>
          <w:rFonts w:asciiTheme="minorHAnsi" w:hAnsiTheme="minorHAnsi"/>
          <w:sz w:val="22"/>
          <w:szCs w:val="22"/>
        </w:rPr>
        <w:t xml:space="preserve"> This</w:t>
      </w:r>
      <w:r w:rsidR="005902DF" w:rsidRPr="005902DF">
        <w:rPr>
          <w:rFonts w:asciiTheme="minorHAnsi" w:hAnsiTheme="minorHAnsi"/>
          <w:sz w:val="22"/>
          <w:szCs w:val="22"/>
        </w:rPr>
        <w:t xml:space="preserve"> </w:t>
      </w:r>
      <w:r w:rsidR="002657A7">
        <w:rPr>
          <w:rFonts w:asciiTheme="minorHAnsi" w:hAnsiTheme="minorHAnsi"/>
          <w:sz w:val="22"/>
          <w:szCs w:val="22"/>
        </w:rPr>
        <w:t>web-based survey</w:t>
      </w:r>
      <w:r w:rsidR="005902DF" w:rsidRPr="005902DF">
        <w:rPr>
          <w:rFonts w:asciiTheme="minorHAnsi" w:hAnsiTheme="minorHAnsi"/>
          <w:sz w:val="22"/>
          <w:szCs w:val="22"/>
        </w:rPr>
        <w:t xml:space="preserve"> will focus on </w:t>
      </w:r>
      <w:r w:rsidR="003453F6">
        <w:rPr>
          <w:rFonts w:asciiTheme="minorHAnsi" w:hAnsiTheme="minorHAnsi"/>
          <w:sz w:val="22"/>
          <w:szCs w:val="22"/>
        </w:rPr>
        <w:t xml:space="preserve">the </w:t>
      </w:r>
      <w:r w:rsidR="005902DF" w:rsidRPr="005902DF">
        <w:rPr>
          <w:rFonts w:asciiTheme="minorHAnsi" w:hAnsiTheme="minorHAnsi"/>
          <w:sz w:val="22"/>
          <w:szCs w:val="22"/>
        </w:rPr>
        <w:t>implementation of state policies, adoption of district policies such as supplemental district content standards and assessments, and supports provided to schools.</w:t>
      </w:r>
      <w:r w:rsidR="00374EAE">
        <w:rPr>
          <w:rFonts w:asciiTheme="minorHAnsi" w:hAnsiTheme="minorHAnsi" w:cstheme="minorHAnsi"/>
          <w:sz w:val="22"/>
          <w:szCs w:val="22"/>
        </w:rPr>
        <w:t xml:space="preserve"> The </w:t>
      </w:r>
      <w:r w:rsidR="00BD5607" w:rsidRPr="002376CA">
        <w:rPr>
          <w:rFonts w:asciiTheme="minorHAnsi" w:hAnsiTheme="minorHAnsi" w:cstheme="minorHAnsi"/>
          <w:sz w:val="22"/>
          <w:szCs w:val="22"/>
        </w:rPr>
        <w:t>su</w:t>
      </w:r>
      <w:r w:rsidR="00BD5607">
        <w:rPr>
          <w:rFonts w:asciiTheme="minorHAnsi" w:hAnsiTheme="minorHAnsi" w:cstheme="minorHAnsi"/>
          <w:sz w:val="22"/>
          <w:szCs w:val="22"/>
        </w:rPr>
        <w:t xml:space="preserve">rvey will be administered to </w:t>
      </w:r>
      <w:r w:rsidR="009D75CB">
        <w:rPr>
          <w:rFonts w:asciiTheme="minorHAnsi" w:hAnsiTheme="minorHAnsi" w:cstheme="minorHAnsi"/>
          <w:sz w:val="22"/>
          <w:szCs w:val="22"/>
        </w:rPr>
        <w:t>superintendents or their designee</w:t>
      </w:r>
      <w:r w:rsidR="00CC788E">
        <w:rPr>
          <w:rFonts w:asciiTheme="minorHAnsi" w:hAnsiTheme="minorHAnsi" w:cstheme="minorHAnsi"/>
          <w:sz w:val="22"/>
          <w:szCs w:val="22"/>
        </w:rPr>
        <w:t>s</w:t>
      </w:r>
      <w:r w:rsidR="009D75CB">
        <w:rPr>
          <w:rFonts w:asciiTheme="minorHAnsi" w:hAnsiTheme="minorHAnsi" w:cstheme="minorHAnsi"/>
          <w:sz w:val="22"/>
          <w:szCs w:val="22"/>
        </w:rPr>
        <w:t xml:space="preserve"> from </w:t>
      </w:r>
      <w:r w:rsidR="00BD5607">
        <w:rPr>
          <w:rFonts w:asciiTheme="minorHAnsi" w:hAnsiTheme="minorHAnsi" w:cstheme="minorHAnsi"/>
          <w:sz w:val="22"/>
          <w:szCs w:val="22"/>
        </w:rPr>
        <w:t xml:space="preserve">a </w:t>
      </w:r>
      <w:r w:rsidR="00B36C8F">
        <w:rPr>
          <w:rFonts w:asciiTheme="minorHAnsi" w:hAnsiTheme="minorHAnsi" w:cstheme="minorHAnsi"/>
          <w:sz w:val="22"/>
          <w:szCs w:val="22"/>
        </w:rPr>
        <w:t xml:space="preserve">nationally representative </w:t>
      </w:r>
      <w:r w:rsidR="00BD5607" w:rsidRPr="002376CA">
        <w:rPr>
          <w:rFonts w:asciiTheme="minorHAnsi" w:hAnsiTheme="minorHAnsi" w:cstheme="minorHAnsi"/>
          <w:sz w:val="22"/>
          <w:szCs w:val="22"/>
        </w:rPr>
        <w:t xml:space="preserve">sample of </w:t>
      </w:r>
      <w:r w:rsidR="00BD5607">
        <w:rPr>
          <w:rFonts w:asciiTheme="minorHAnsi" w:hAnsiTheme="minorHAnsi" w:cstheme="minorHAnsi"/>
          <w:sz w:val="22"/>
          <w:szCs w:val="22"/>
        </w:rPr>
        <w:t xml:space="preserve">570 </w:t>
      </w:r>
      <w:r w:rsidR="00BD5607" w:rsidRPr="002376CA">
        <w:rPr>
          <w:rFonts w:asciiTheme="minorHAnsi" w:hAnsiTheme="minorHAnsi" w:cstheme="minorHAnsi"/>
          <w:sz w:val="22"/>
          <w:szCs w:val="22"/>
        </w:rPr>
        <w:t xml:space="preserve">districts </w:t>
      </w:r>
      <w:r w:rsidR="00345B2B">
        <w:rPr>
          <w:rFonts w:asciiTheme="minorHAnsi" w:hAnsiTheme="minorHAnsi" w:cstheme="minorHAnsi"/>
          <w:sz w:val="22"/>
          <w:szCs w:val="22"/>
        </w:rPr>
        <w:t xml:space="preserve">beginning in </w:t>
      </w:r>
      <w:r w:rsidR="005F3BCE">
        <w:rPr>
          <w:rFonts w:asciiTheme="minorHAnsi" w:hAnsiTheme="minorHAnsi" w:cstheme="minorHAnsi"/>
          <w:sz w:val="22"/>
          <w:szCs w:val="22"/>
        </w:rPr>
        <w:t>February</w:t>
      </w:r>
      <w:r w:rsidR="00CE14D5">
        <w:rPr>
          <w:rFonts w:asciiTheme="minorHAnsi" w:hAnsiTheme="minorHAnsi" w:cstheme="minorHAnsi"/>
          <w:sz w:val="22"/>
          <w:szCs w:val="22"/>
        </w:rPr>
        <w:t xml:space="preserve"> 2014</w:t>
      </w:r>
      <w:r w:rsidR="00345B2B">
        <w:rPr>
          <w:rFonts w:asciiTheme="minorHAnsi" w:hAnsiTheme="minorHAnsi" w:cstheme="minorHAnsi"/>
          <w:sz w:val="22"/>
          <w:szCs w:val="22"/>
        </w:rPr>
        <w:t>.</w:t>
      </w:r>
      <w:r w:rsidR="00BD5607" w:rsidRPr="002376CA">
        <w:rPr>
          <w:rFonts w:asciiTheme="minorHAnsi" w:hAnsiTheme="minorHAnsi" w:cstheme="minorHAnsi"/>
          <w:sz w:val="22"/>
          <w:szCs w:val="22"/>
        </w:rPr>
        <w:t xml:space="preserve"> The district survey is in Appendix B.</w:t>
      </w:r>
    </w:p>
    <w:p w:rsidR="005902DF" w:rsidRPr="005902DF" w:rsidRDefault="005902DF" w:rsidP="005902DF">
      <w:pPr>
        <w:rPr>
          <w:rFonts w:asciiTheme="minorHAnsi" w:hAnsiTheme="minorHAnsi"/>
          <w:sz w:val="22"/>
          <w:szCs w:val="22"/>
        </w:rPr>
      </w:pPr>
    </w:p>
    <w:p w:rsidR="005902DF" w:rsidRPr="005902DF" w:rsidRDefault="0073059F" w:rsidP="005902DF">
      <w:pPr>
        <w:rPr>
          <w:rFonts w:asciiTheme="minorHAnsi" w:hAnsiTheme="minorHAnsi"/>
          <w:sz w:val="22"/>
          <w:szCs w:val="22"/>
        </w:rPr>
      </w:pPr>
      <w:r>
        <w:rPr>
          <w:rFonts w:asciiTheme="minorHAnsi" w:hAnsiTheme="minorHAnsi"/>
          <w:b/>
          <w:bCs/>
          <w:sz w:val="22"/>
          <w:szCs w:val="22"/>
        </w:rPr>
        <w:t>Principal s</w:t>
      </w:r>
      <w:r w:rsidR="003453F6">
        <w:rPr>
          <w:rFonts w:asciiTheme="minorHAnsi" w:hAnsiTheme="minorHAnsi"/>
          <w:b/>
          <w:bCs/>
          <w:sz w:val="22"/>
          <w:szCs w:val="22"/>
        </w:rPr>
        <w:t>urvey</w:t>
      </w:r>
      <w:r w:rsidR="005902DF" w:rsidRPr="005902DF">
        <w:rPr>
          <w:rFonts w:asciiTheme="minorHAnsi" w:hAnsiTheme="minorHAnsi"/>
          <w:b/>
          <w:bCs/>
          <w:sz w:val="22"/>
          <w:szCs w:val="22"/>
        </w:rPr>
        <w:t>.</w:t>
      </w:r>
      <w:r w:rsidR="003453F6">
        <w:rPr>
          <w:rFonts w:asciiTheme="minorHAnsi" w:hAnsiTheme="minorHAnsi"/>
          <w:sz w:val="22"/>
          <w:szCs w:val="22"/>
        </w:rPr>
        <w:t xml:space="preserve"> This</w:t>
      </w:r>
      <w:r w:rsidR="005902DF" w:rsidRPr="005902DF">
        <w:rPr>
          <w:rFonts w:asciiTheme="minorHAnsi" w:hAnsiTheme="minorHAnsi"/>
          <w:sz w:val="22"/>
          <w:szCs w:val="22"/>
        </w:rPr>
        <w:t xml:space="preserve"> </w:t>
      </w:r>
      <w:r w:rsidR="003453F6">
        <w:rPr>
          <w:rFonts w:asciiTheme="minorHAnsi" w:hAnsiTheme="minorHAnsi"/>
          <w:sz w:val="22"/>
          <w:szCs w:val="22"/>
        </w:rPr>
        <w:t>web-based survey</w:t>
      </w:r>
      <w:r w:rsidR="005902DF" w:rsidRPr="005902DF">
        <w:rPr>
          <w:rFonts w:asciiTheme="minorHAnsi" w:hAnsiTheme="minorHAnsi"/>
          <w:sz w:val="22"/>
          <w:szCs w:val="22"/>
        </w:rPr>
        <w:t xml:space="preserve"> will focus on </w:t>
      </w:r>
      <w:r w:rsidR="003453F6">
        <w:rPr>
          <w:rFonts w:asciiTheme="minorHAnsi" w:hAnsiTheme="minorHAnsi"/>
          <w:sz w:val="22"/>
          <w:szCs w:val="22"/>
        </w:rPr>
        <w:t xml:space="preserve">the </w:t>
      </w:r>
      <w:r w:rsidR="005902DF" w:rsidRPr="005902DF">
        <w:rPr>
          <w:rFonts w:asciiTheme="minorHAnsi" w:hAnsiTheme="minorHAnsi"/>
          <w:sz w:val="22"/>
          <w:szCs w:val="22"/>
        </w:rPr>
        <w:t xml:space="preserve">implementation of state and district policies within schools, the usefulness of supports received from the state and district, and </w:t>
      </w:r>
      <w:r w:rsidR="003453F6">
        <w:rPr>
          <w:rFonts w:asciiTheme="minorHAnsi" w:hAnsiTheme="minorHAnsi"/>
          <w:sz w:val="22"/>
          <w:szCs w:val="22"/>
        </w:rPr>
        <w:t xml:space="preserve">supports provided to teachers. </w:t>
      </w:r>
      <w:r w:rsidR="005902DF" w:rsidRPr="005902DF">
        <w:rPr>
          <w:rFonts w:asciiTheme="minorHAnsi" w:hAnsiTheme="minorHAnsi"/>
          <w:sz w:val="22"/>
          <w:szCs w:val="22"/>
        </w:rPr>
        <w:t>These surveys will also address how principals’ performance is evaluated</w:t>
      </w:r>
      <w:r w:rsidR="00843B49">
        <w:rPr>
          <w:rFonts w:asciiTheme="minorHAnsi" w:hAnsiTheme="minorHAnsi"/>
          <w:sz w:val="22"/>
          <w:szCs w:val="22"/>
        </w:rPr>
        <w:t>, and how principals evaluate teachers’ performance</w:t>
      </w:r>
      <w:r w:rsidR="005902DF" w:rsidRPr="005902DF">
        <w:rPr>
          <w:rFonts w:asciiTheme="minorHAnsi" w:hAnsiTheme="minorHAnsi"/>
          <w:sz w:val="22"/>
          <w:szCs w:val="22"/>
        </w:rPr>
        <w:t>.</w:t>
      </w:r>
      <w:r w:rsidR="003453F6">
        <w:rPr>
          <w:rFonts w:asciiTheme="minorHAnsi" w:hAnsiTheme="minorHAnsi"/>
          <w:sz w:val="22"/>
          <w:szCs w:val="22"/>
        </w:rPr>
        <w:t xml:space="preserve"> </w:t>
      </w:r>
      <w:r w:rsidR="003453F6" w:rsidRPr="002376CA">
        <w:rPr>
          <w:rFonts w:asciiTheme="minorHAnsi" w:hAnsiTheme="minorHAnsi" w:cstheme="minorHAnsi"/>
          <w:sz w:val="22"/>
          <w:szCs w:val="22"/>
        </w:rPr>
        <w:t>The su</w:t>
      </w:r>
      <w:r w:rsidR="003453F6">
        <w:rPr>
          <w:rFonts w:asciiTheme="minorHAnsi" w:hAnsiTheme="minorHAnsi" w:cstheme="minorHAnsi"/>
          <w:sz w:val="22"/>
          <w:szCs w:val="22"/>
        </w:rPr>
        <w:t xml:space="preserve">rvey will be administered to principals from a </w:t>
      </w:r>
      <w:r w:rsidR="00B36C8F">
        <w:rPr>
          <w:rFonts w:asciiTheme="minorHAnsi" w:hAnsiTheme="minorHAnsi" w:cstheme="minorHAnsi"/>
          <w:sz w:val="22"/>
          <w:szCs w:val="22"/>
        </w:rPr>
        <w:t xml:space="preserve">nationally representative </w:t>
      </w:r>
      <w:r w:rsidR="003453F6" w:rsidRPr="002376CA">
        <w:rPr>
          <w:rFonts w:asciiTheme="minorHAnsi" w:hAnsiTheme="minorHAnsi" w:cstheme="minorHAnsi"/>
          <w:sz w:val="22"/>
          <w:szCs w:val="22"/>
        </w:rPr>
        <w:t xml:space="preserve">sample of </w:t>
      </w:r>
      <w:r w:rsidR="003453F6">
        <w:rPr>
          <w:rFonts w:asciiTheme="minorHAnsi" w:hAnsiTheme="minorHAnsi" w:cstheme="minorHAnsi"/>
          <w:sz w:val="22"/>
          <w:szCs w:val="22"/>
        </w:rPr>
        <w:t xml:space="preserve">1,300 </w:t>
      </w:r>
      <w:r w:rsidR="003453F6" w:rsidRPr="002376CA">
        <w:rPr>
          <w:rFonts w:asciiTheme="minorHAnsi" w:hAnsiTheme="minorHAnsi" w:cstheme="minorHAnsi"/>
          <w:sz w:val="22"/>
          <w:szCs w:val="22"/>
        </w:rPr>
        <w:t>schools</w:t>
      </w:r>
      <w:r w:rsidR="00345B2B">
        <w:rPr>
          <w:rFonts w:asciiTheme="minorHAnsi" w:hAnsiTheme="minorHAnsi" w:cstheme="minorHAnsi"/>
          <w:sz w:val="22"/>
          <w:szCs w:val="22"/>
        </w:rPr>
        <w:t xml:space="preserve"> (nested within the sampled districts)</w:t>
      </w:r>
      <w:r w:rsidR="003453F6" w:rsidRPr="002376CA">
        <w:rPr>
          <w:rFonts w:asciiTheme="minorHAnsi" w:hAnsiTheme="minorHAnsi" w:cstheme="minorHAnsi"/>
          <w:sz w:val="22"/>
          <w:szCs w:val="22"/>
        </w:rPr>
        <w:t xml:space="preserve"> </w:t>
      </w:r>
      <w:r w:rsidR="00345B2B">
        <w:rPr>
          <w:rFonts w:asciiTheme="minorHAnsi" w:hAnsiTheme="minorHAnsi" w:cstheme="minorHAnsi"/>
          <w:sz w:val="22"/>
          <w:szCs w:val="22"/>
        </w:rPr>
        <w:t xml:space="preserve">beginning in </w:t>
      </w:r>
      <w:r w:rsidR="005F3BCE">
        <w:rPr>
          <w:rFonts w:asciiTheme="minorHAnsi" w:hAnsiTheme="minorHAnsi" w:cstheme="minorHAnsi"/>
          <w:sz w:val="22"/>
          <w:szCs w:val="22"/>
        </w:rPr>
        <w:t>February</w:t>
      </w:r>
      <w:r w:rsidR="00345B2B">
        <w:rPr>
          <w:rFonts w:asciiTheme="minorHAnsi" w:hAnsiTheme="minorHAnsi" w:cstheme="minorHAnsi"/>
          <w:sz w:val="22"/>
          <w:szCs w:val="22"/>
        </w:rPr>
        <w:t xml:space="preserve"> </w:t>
      </w:r>
      <w:r w:rsidR="003453F6" w:rsidRPr="00345B2B">
        <w:rPr>
          <w:rFonts w:asciiTheme="minorHAnsi" w:hAnsiTheme="minorHAnsi" w:cstheme="minorHAnsi"/>
          <w:sz w:val="22"/>
          <w:szCs w:val="22"/>
        </w:rPr>
        <w:t>2014</w:t>
      </w:r>
      <w:r>
        <w:rPr>
          <w:rFonts w:asciiTheme="minorHAnsi" w:hAnsiTheme="minorHAnsi" w:cstheme="minorHAnsi"/>
          <w:sz w:val="22"/>
          <w:szCs w:val="22"/>
        </w:rPr>
        <w:t>. The principal</w:t>
      </w:r>
      <w:r w:rsidR="003453F6" w:rsidRPr="002376CA">
        <w:rPr>
          <w:rFonts w:asciiTheme="minorHAnsi" w:hAnsiTheme="minorHAnsi" w:cstheme="minorHAnsi"/>
          <w:sz w:val="22"/>
          <w:szCs w:val="22"/>
        </w:rPr>
        <w:t xml:space="preserve"> survey is in Appendix C</w:t>
      </w:r>
    </w:p>
    <w:p w:rsidR="005902DF" w:rsidRPr="005902DF" w:rsidRDefault="005902DF" w:rsidP="005902DF">
      <w:pPr>
        <w:rPr>
          <w:rFonts w:asciiTheme="minorHAnsi" w:hAnsiTheme="minorHAnsi"/>
          <w:sz w:val="22"/>
          <w:szCs w:val="22"/>
        </w:rPr>
      </w:pPr>
    </w:p>
    <w:p w:rsidR="005902DF" w:rsidRPr="005902DF" w:rsidRDefault="0073059F" w:rsidP="005902DF">
      <w:pPr>
        <w:pStyle w:val="NormalSS"/>
        <w:ind w:firstLine="0"/>
        <w:rPr>
          <w:rFonts w:asciiTheme="minorHAnsi" w:hAnsiTheme="minorHAnsi"/>
          <w:sz w:val="22"/>
          <w:szCs w:val="22"/>
        </w:rPr>
      </w:pPr>
      <w:r>
        <w:rPr>
          <w:rFonts w:asciiTheme="minorHAnsi" w:hAnsiTheme="minorHAnsi"/>
          <w:b/>
          <w:bCs/>
          <w:sz w:val="22"/>
          <w:szCs w:val="22"/>
        </w:rPr>
        <w:t>Teacher s</w:t>
      </w:r>
      <w:r w:rsidR="003453F6">
        <w:rPr>
          <w:rFonts w:asciiTheme="minorHAnsi" w:hAnsiTheme="minorHAnsi"/>
          <w:b/>
          <w:bCs/>
          <w:sz w:val="22"/>
          <w:szCs w:val="22"/>
        </w:rPr>
        <w:t>urvey</w:t>
      </w:r>
      <w:r w:rsidR="005902DF" w:rsidRPr="005902DF">
        <w:rPr>
          <w:rFonts w:asciiTheme="minorHAnsi" w:hAnsiTheme="minorHAnsi"/>
          <w:b/>
          <w:bCs/>
          <w:sz w:val="22"/>
          <w:szCs w:val="22"/>
        </w:rPr>
        <w:t>.</w:t>
      </w:r>
      <w:r w:rsidR="003453F6">
        <w:rPr>
          <w:rFonts w:asciiTheme="minorHAnsi" w:hAnsiTheme="minorHAnsi"/>
          <w:sz w:val="22"/>
          <w:szCs w:val="22"/>
        </w:rPr>
        <w:t xml:space="preserve"> This web-based survey</w:t>
      </w:r>
      <w:r w:rsidR="005902DF" w:rsidRPr="005902DF">
        <w:rPr>
          <w:rFonts w:asciiTheme="minorHAnsi" w:hAnsiTheme="minorHAnsi"/>
          <w:sz w:val="22"/>
          <w:szCs w:val="22"/>
        </w:rPr>
        <w:t xml:space="preserve"> will focus on</w:t>
      </w:r>
      <w:r w:rsidR="003453F6">
        <w:rPr>
          <w:rFonts w:asciiTheme="minorHAnsi" w:hAnsiTheme="minorHAnsi"/>
          <w:sz w:val="22"/>
          <w:szCs w:val="22"/>
        </w:rPr>
        <w:t xml:space="preserve"> the</w:t>
      </w:r>
      <w:r w:rsidR="005902DF" w:rsidRPr="005902DF">
        <w:rPr>
          <w:rFonts w:asciiTheme="minorHAnsi" w:hAnsiTheme="minorHAnsi"/>
          <w:sz w:val="22"/>
          <w:szCs w:val="22"/>
        </w:rPr>
        <w:t xml:space="preserve"> implementation of state and district policies in classrooms, and the usefulness of supports received from th</w:t>
      </w:r>
      <w:r w:rsidR="003453F6">
        <w:rPr>
          <w:rFonts w:asciiTheme="minorHAnsi" w:hAnsiTheme="minorHAnsi"/>
          <w:sz w:val="22"/>
          <w:szCs w:val="22"/>
        </w:rPr>
        <w:t xml:space="preserve">e state, district, and school. </w:t>
      </w:r>
      <w:r w:rsidR="005902DF" w:rsidRPr="005902DF">
        <w:rPr>
          <w:rFonts w:asciiTheme="minorHAnsi" w:hAnsiTheme="minorHAnsi"/>
          <w:sz w:val="22"/>
          <w:szCs w:val="22"/>
        </w:rPr>
        <w:t>These surveys will also address how teachers’ performance is evaluated.</w:t>
      </w:r>
      <w:r w:rsidR="00613A47">
        <w:rPr>
          <w:rFonts w:asciiTheme="minorHAnsi" w:hAnsiTheme="minorHAnsi"/>
          <w:sz w:val="22"/>
          <w:szCs w:val="22"/>
        </w:rPr>
        <w:t xml:space="preserve"> </w:t>
      </w:r>
      <w:r w:rsidR="003453F6">
        <w:rPr>
          <w:rFonts w:asciiTheme="minorHAnsi" w:hAnsiTheme="minorHAnsi"/>
          <w:sz w:val="22"/>
          <w:szCs w:val="22"/>
        </w:rPr>
        <w:t xml:space="preserve">The survey will be administered to </w:t>
      </w:r>
      <w:r w:rsidR="00421B82">
        <w:rPr>
          <w:rFonts w:asciiTheme="minorHAnsi" w:hAnsiTheme="minorHAnsi"/>
          <w:sz w:val="22"/>
          <w:szCs w:val="22"/>
        </w:rPr>
        <w:t xml:space="preserve">a nationally representative sample of </w:t>
      </w:r>
      <w:r w:rsidR="003453F6">
        <w:rPr>
          <w:rFonts w:asciiTheme="minorHAnsi" w:hAnsiTheme="minorHAnsi"/>
          <w:sz w:val="22"/>
          <w:szCs w:val="22"/>
        </w:rPr>
        <w:t xml:space="preserve">9,100 </w:t>
      </w:r>
      <w:r w:rsidR="00B36C8F">
        <w:rPr>
          <w:rFonts w:asciiTheme="minorHAnsi" w:hAnsiTheme="minorHAnsi"/>
          <w:sz w:val="22"/>
          <w:szCs w:val="22"/>
        </w:rPr>
        <w:t xml:space="preserve">core academic and special education </w:t>
      </w:r>
      <w:r w:rsidR="003453F6">
        <w:rPr>
          <w:rFonts w:asciiTheme="minorHAnsi" w:hAnsiTheme="minorHAnsi"/>
          <w:sz w:val="22"/>
          <w:szCs w:val="22"/>
        </w:rPr>
        <w:t xml:space="preserve">teachers </w:t>
      </w:r>
      <w:r w:rsidR="00613A47">
        <w:rPr>
          <w:rFonts w:asciiTheme="minorHAnsi" w:hAnsiTheme="minorHAnsi"/>
          <w:sz w:val="22"/>
          <w:szCs w:val="22"/>
        </w:rPr>
        <w:t xml:space="preserve">from the sampled schools </w:t>
      </w:r>
      <w:r w:rsidR="00C01A75">
        <w:rPr>
          <w:rFonts w:asciiTheme="minorHAnsi" w:hAnsiTheme="minorHAnsi"/>
          <w:sz w:val="22"/>
          <w:szCs w:val="22"/>
        </w:rPr>
        <w:t>beginning in February</w:t>
      </w:r>
      <w:r w:rsidR="004F249C">
        <w:rPr>
          <w:rFonts w:asciiTheme="minorHAnsi" w:hAnsiTheme="minorHAnsi"/>
          <w:sz w:val="22"/>
          <w:szCs w:val="22"/>
        </w:rPr>
        <w:t xml:space="preserve"> 201</w:t>
      </w:r>
      <w:r w:rsidR="00345B2B">
        <w:rPr>
          <w:rFonts w:asciiTheme="minorHAnsi" w:hAnsiTheme="minorHAnsi"/>
          <w:sz w:val="22"/>
          <w:szCs w:val="22"/>
        </w:rPr>
        <w:t>4</w:t>
      </w:r>
      <w:r w:rsidR="008A4DF4">
        <w:rPr>
          <w:rFonts w:asciiTheme="minorHAnsi" w:hAnsiTheme="minorHAnsi"/>
          <w:sz w:val="22"/>
          <w:szCs w:val="22"/>
        </w:rPr>
        <w:t>.</w:t>
      </w:r>
      <w:r w:rsidR="00B36C8F">
        <w:rPr>
          <w:rStyle w:val="FootnoteReference"/>
          <w:rFonts w:asciiTheme="minorHAnsi" w:hAnsiTheme="minorHAnsi"/>
          <w:sz w:val="22"/>
          <w:szCs w:val="22"/>
        </w:rPr>
        <w:footnoteReference w:id="2"/>
      </w:r>
      <w:r w:rsidR="008A4DF4">
        <w:rPr>
          <w:rFonts w:asciiTheme="minorHAnsi" w:hAnsiTheme="minorHAnsi"/>
          <w:sz w:val="22"/>
          <w:szCs w:val="22"/>
        </w:rPr>
        <w:t xml:space="preserve"> </w:t>
      </w:r>
      <w:r w:rsidR="008E7334" w:rsidRPr="00913A6F">
        <w:rPr>
          <w:rFonts w:asciiTheme="minorHAnsi" w:hAnsiTheme="minorHAnsi"/>
          <w:sz w:val="22"/>
          <w:szCs w:val="22"/>
        </w:rPr>
        <w:t>In limiting the sample to these types of teachers, the sample will include teachers most likely to be affected by the various initiatives and programs promoted by Title I and the ESEA Flexibility waivers. </w:t>
      </w:r>
      <w:r w:rsidR="003453F6" w:rsidRPr="002376CA">
        <w:rPr>
          <w:rFonts w:asciiTheme="minorHAnsi" w:hAnsiTheme="minorHAnsi" w:cstheme="minorHAnsi"/>
          <w:sz w:val="22"/>
          <w:szCs w:val="22"/>
        </w:rPr>
        <w:t>The teacher survey is in Appendix D.</w:t>
      </w:r>
    </w:p>
    <w:p w:rsidR="00442F1B" w:rsidRDefault="0073059F" w:rsidP="00442F1B">
      <w:pPr>
        <w:spacing w:line="240" w:lineRule="auto"/>
        <w:rPr>
          <w:rFonts w:asciiTheme="minorHAnsi" w:hAnsiTheme="minorHAnsi" w:cstheme="minorHAnsi"/>
          <w:sz w:val="22"/>
          <w:szCs w:val="22"/>
        </w:rPr>
      </w:pPr>
      <w:r>
        <w:rPr>
          <w:rFonts w:asciiTheme="minorHAnsi" w:hAnsiTheme="minorHAnsi" w:cstheme="minorHAnsi"/>
          <w:b/>
          <w:sz w:val="22"/>
          <w:szCs w:val="22"/>
        </w:rPr>
        <w:t>Teacher r</w:t>
      </w:r>
      <w:r w:rsidR="009D75CB">
        <w:rPr>
          <w:rFonts w:asciiTheme="minorHAnsi" w:hAnsiTheme="minorHAnsi" w:cstheme="minorHAnsi"/>
          <w:b/>
          <w:sz w:val="22"/>
          <w:szCs w:val="22"/>
        </w:rPr>
        <w:t>oster</w:t>
      </w:r>
      <w:r w:rsidR="003453F6">
        <w:rPr>
          <w:rFonts w:asciiTheme="minorHAnsi" w:hAnsiTheme="minorHAnsi" w:cstheme="minorHAnsi"/>
          <w:b/>
          <w:sz w:val="22"/>
          <w:szCs w:val="22"/>
        </w:rPr>
        <w:t xml:space="preserve">. </w:t>
      </w:r>
      <w:r w:rsidR="008A4DF4">
        <w:rPr>
          <w:rFonts w:asciiTheme="minorHAnsi" w:hAnsiTheme="minorHAnsi" w:cstheme="minorHAnsi"/>
          <w:sz w:val="22"/>
          <w:szCs w:val="22"/>
        </w:rPr>
        <w:t>T</w:t>
      </w:r>
      <w:r w:rsidR="0047616D" w:rsidRPr="002376CA">
        <w:rPr>
          <w:rFonts w:asciiTheme="minorHAnsi" w:hAnsiTheme="minorHAnsi" w:cstheme="minorHAnsi"/>
          <w:sz w:val="22"/>
          <w:szCs w:val="22"/>
        </w:rPr>
        <w:t>he principals of sampled schools</w:t>
      </w:r>
      <w:r w:rsidR="008A4DF4">
        <w:rPr>
          <w:rFonts w:asciiTheme="minorHAnsi" w:hAnsiTheme="minorHAnsi" w:cstheme="minorHAnsi"/>
          <w:sz w:val="22"/>
          <w:szCs w:val="22"/>
        </w:rPr>
        <w:t xml:space="preserve"> will be asked</w:t>
      </w:r>
      <w:r w:rsidR="0047616D" w:rsidRPr="002376CA">
        <w:rPr>
          <w:rFonts w:asciiTheme="minorHAnsi" w:hAnsiTheme="minorHAnsi" w:cstheme="minorHAnsi"/>
          <w:sz w:val="22"/>
          <w:szCs w:val="22"/>
        </w:rPr>
        <w:t xml:space="preserve"> to provide comprehensive list</w:t>
      </w:r>
      <w:r w:rsidR="00843B49">
        <w:rPr>
          <w:rFonts w:asciiTheme="minorHAnsi" w:hAnsiTheme="minorHAnsi" w:cstheme="minorHAnsi"/>
          <w:sz w:val="22"/>
          <w:szCs w:val="22"/>
        </w:rPr>
        <w:t>s</w:t>
      </w:r>
      <w:r w:rsidR="0047616D" w:rsidRPr="002376CA">
        <w:rPr>
          <w:rFonts w:asciiTheme="minorHAnsi" w:hAnsiTheme="minorHAnsi" w:cstheme="minorHAnsi"/>
          <w:sz w:val="22"/>
          <w:szCs w:val="22"/>
        </w:rPr>
        <w:t xml:space="preserve"> of </w:t>
      </w:r>
      <w:r w:rsidR="00C87534">
        <w:rPr>
          <w:rFonts w:asciiTheme="minorHAnsi" w:hAnsiTheme="minorHAnsi" w:cstheme="minorHAnsi"/>
          <w:sz w:val="22"/>
          <w:szCs w:val="22"/>
        </w:rPr>
        <w:t xml:space="preserve">core academic and special education </w:t>
      </w:r>
      <w:r w:rsidR="0047616D" w:rsidRPr="002376CA">
        <w:rPr>
          <w:rFonts w:asciiTheme="minorHAnsi" w:hAnsiTheme="minorHAnsi" w:cstheme="minorHAnsi"/>
          <w:sz w:val="22"/>
          <w:szCs w:val="22"/>
        </w:rPr>
        <w:t>teachers in their schools</w:t>
      </w:r>
      <w:r w:rsidR="006D06F7" w:rsidRPr="002376CA">
        <w:rPr>
          <w:rFonts w:asciiTheme="minorHAnsi" w:hAnsiTheme="minorHAnsi" w:cstheme="minorHAnsi"/>
          <w:sz w:val="22"/>
          <w:szCs w:val="22"/>
        </w:rPr>
        <w:t>, which will be used as the sampling frame for the teacher sample</w:t>
      </w:r>
      <w:r w:rsidR="0047616D" w:rsidRPr="002376CA">
        <w:rPr>
          <w:rFonts w:asciiTheme="minorHAnsi" w:hAnsiTheme="minorHAnsi" w:cstheme="minorHAnsi"/>
          <w:sz w:val="22"/>
          <w:szCs w:val="22"/>
        </w:rPr>
        <w:t>.</w:t>
      </w:r>
      <w:r w:rsidR="008A4DF4">
        <w:rPr>
          <w:rFonts w:asciiTheme="minorHAnsi" w:hAnsiTheme="minorHAnsi" w:cstheme="minorHAnsi"/>
          <w:sz w:val="22"/>
          <w:szCs w:val="22"/>
        </w:rPr>
        <w:t xml:space="preserve"> </w:t>
      </w:r>
      <w:r w:rsidR="00843B49">
        <w:rPr>
          <w:rFonts w:asciiTheme="minorHAnsi" w:hAnsiTheme="minorHAnsi" w:cstheme="minorHAnsi"/>
          <w:sz w:val="22"/>
          <w:szCs w:val="22"/>
        </w:rPr>
        <w:t>The p</w:t>
      </w:r>
      <w:r w:rsidR="008A4DF4">
        <w:rPr>
          <w:rFonts w:asciiTheme="minorHAnsi" w:hAnsiTheme="minorHAnsi" w:cstheme="minorHAnsi"/>
          <w:sz w:val="22"/>
          <w:szCs w:val="22"/>
        </w:rPr>
        <w:t>rincipal or his/her designee</w:t>
      </w:r>
      <w:r w:rsidR="00C87534">
        <w:rPr>
          <w:rFonts w:asciiTheme="minorHAnsi" w:hAnsiTheme="minorHAnsi" w:cstheme="minorHAnsi"/>
          <w:sz w:val="22"/>
          <w:szCs w:val="22"/>
        </w:rPr>
        <w:t xml:space="preserve"> </w:t>
      </w:r>
      <w:r w:rsidR="00C87534" w:rsidRPr="004E6B75">
        <w:rPr>
          <w:rFonts w:asciiTheme="minorHAnsi" w:hAnsiTheme="minorHAnsi" w:cstheme="minorHAnsi"/>
          <w:sz w:val="22"/>
          <w:szCs w:val="22"/>
        </w:rPr>
        <w:t>will be asked to verify their school</w:t>
      </w:r>
      <w:r w:rsidR="001425EE">
        <w:rPr>
          <w:rFonts w:asciiTheme="minorHAnsi" w:hAnsiTheme="minorHAnsi" w:cstheme="minorHAnsi"/>
          <w:sz w:val="22"/>
          <w:szCs w:val="22"/>
        </w:rPr>
        <w:t>’</w:t>
      </w:r>
      <w:r w:rsidR="00C87534" w:rsidRPr="004E6B75">
        <w:rPr>
          <w:rFonts w:asciiTheme="minorHAnsi" w:hAnsiTheme="minorHAnsi" w:cstheme="minorHAnsi"/>
          <w:sz w:val="22"/>
          <w:szCs w:val="22"/>
        </w:rPr>
        <w:t xml:space="preserve">s current grade spans and list all current teachers </w:t>
      </w:r>
      <w:r w:rsidR="00C87534" w:rsidRPr="004E6B75">
        <w:rPr>
          <w:rFonts w:asciiTheme="minorHAnsi" w:hAnsiTheme="minorHAnsi"/>
          <w:sz w:val="22"/>
          <w:szCs w:val="22"/>
          <w:u w:val="single"/>
        </w:rPr>
        <w:t>whose subject most often taught</w:t>
      </w:r>
      <w:r w:rsidR="00C87534" w:rsidRPr="004E6B75">
        <w:rPr>
          <w:rFonts w:asciiTheme="minorHAnsi" w:hAnsiTheme="minorHAnsi"/>
          <w:sz w:val="22"/>
          <w:szCs w:val="22"/>
        </w:rPr>
        <w:t xml:space="preserve"> is reading/English/language arts, mathematics, science, social studies, general ele</w:t>
      </w:r>
      <w:r w:rsidR="00CE673A">
        <w:rPr>
          <w:rFonts w:asciiTheme="minorHAnsi" w:hAnsiTheme="minorHAnsi"/>
          <w:sz w:val="22"/>
          <w:szCs w:val="22"/>
        </w:rPr>
        <w:t xml:space="preserve">mentary, or special education. </w:t>
      </w:r>
      <w:r w:rsidR="00C87534" w:rsidRPr="004E6B75">
        <w:rPr>
          <w:rFonts w:asciiTheme="minorHAnsi" w:hAnsiTheme="minorHAnsi"/>
          <w:sz w:val="22"/>
          <w:szCs w:val="22"/>
        </w:rPr>
        <w:t>For each of these teachers, the school will identify the subject mo</w:t>
      </w:r>
      <w:r w:rsidR="00180871">
        <w:rPr>
          <w:rFonts w:asciiTheme="minorHAnsi" w:hAnsiTheme="minorHAnsi"/>
          <w:sz w:val="22"/>
          <w:szCs w:val="22"/>
        </w:rPr>
        <w:t>st often taught, the main grade</w:t>
      </w:r>
      <w:r w:rsidR="00C87534" w:rsidRPr="004E6B75">
        <w:rPr>
          <w:rFonts w:asciiTheme="minorHAnsi" w:hAnsiTheme="minorHAnsi"/>
          <w:sz w:val="22"/>
          <w:szCs w:val="22"/>
        </w:rPr>
        <w:t xml:space="preserve"> for the subject most often taught, and </w:t>
      </w:r>
      <w:r w:rsidR="00C87534" w:rsidRPr="004E6B75">
        <w:rPr>
          <w:rFonts w:asciiTheme="minorHAnsi" w:hAnsiTheme="minorHAnsi" w:cstheme="minorHAnsi"/>
          <w:sz w:val="22"/>
          <w:szCs w:val="22"/>
        </w:rPr>
        <w:t xml:space="preserve">whether </w:t>
      </w:r>
      <w:r w:rsidR="00C87534" w:rsidRPr="004E6B75">
        <w:rPr>
          <w:rFonts w:asciiTheme="minorHAnsi" w:hAnsiTheme="minorHAnsi"/>
          <w:sz w:val="22"/>
          <w:szCs w:val="22"/>
        </w:rPr>
        <w:t xml:space="preserve">the teacher teaches </w:t>
      </w:r>
      <w:r w:rsidR="00C87534">
        <w:rPr>
          <w:rFonts w:asciiTheme="minorHAnsi" w:hAnsiTheme="minorHAnsi"/>
          <w:sz w:val="22"/>
          <w:szCs w:val="22"/>
        </w:rPr>
        <w:t xml:space="preserve">any </w:t>
      </w:r>
      <w:r w:rsidR="00C87534" w:rsidRPr="004E6B75">
        <w:rPr>
          <w:rFonts w:asciiTheme="minorHAnsi" w:hAnsiTheme="minorHAnsi"/>
          <w:sz w:val="22"/>
          <w:szCs w:val="22"/>
        </w:rPr>
        <w:t xml:space="preserve">class whose students </w:t>
      </w:r>
      <w:r w:rsidR="00C87534" w:rsidRPr="003D1181">
        <w:rPr>
          <w:rFonts w:asciiTheme="minorHAnsi" w:hAnsiTheme="minorHAnsi" w:cstheme="minorHAnsi"/>
          <w:sz w:val="22"/>
          <w:szCs w:val="22"/>
        </w:rPr>
        <w:t xml:space="preserve">are tested for accountability requirements under </w:t>
      </w:r>
      <w:r w:rsidR="00CE673A">
        <w:rPr>
          <w:rFonts w:asciiTheme="minorHAnsi" w:hAnsiTheme="minorHAnsi" w:cstheme="minorHAnsi"/>
          <w:sz w:val="22"/>
          <w:szCs w:val="22"/>
        </w:rPr>
        <w:t xml:space="preserve">ESEA. </w:t>
      </w:r>
      <w:r w:rsidR="00421B82">
        <w:rPr>
          <w:rFonts w:asciiTheme="minorHAnsi" w:hAnsiTheme="minorHAnsi" w:cstheme="minorHAnsi"/>
          <w:sz w:val="22"/>
          <w:szCs w:val="22"/>
        </w:rPr>
        <w:t xml:space="preserve">The collection of teacher roster information will begin in </w:t>
      </w:r>
      <w:r w:rsidR="005F3BCE">
        <w:rPr>
          <w:rFonts w:asciiTheme="minorHAnsi" w:hAnsiTheme="minorHAnsi" w:cstheme="minorHAnsi"/>
          <w:sz w:val="22"/>
          <w:szCs w:val="22"/>
        </w:rPr>
        <w:t>February</w:t>
      </w:r>
      <w:r w:rsidR="00C87534">
        <w:rPr>
          <w:rFonts w:asciiTheme="minorHAnsi" w:hAnsiTheme="minorHAnsi" w:cstheme="minorHAnsi"/>
          <w:sz w:val="22"/>
          <w:szCs w:val="22"/>
        </w:rPr>
        <w:t xml:space="preserve"> 2014</w:t>
      </w:r>
      <w:r w:rsidR="008A4DF4">
        <w:rPr>
          <w:rFonts w:asciiTheme="minorHAnsi" w:hAnsiTheme="minorHAnsi" w:cstheme="minorHAnsi"/>
          <w:sz w:val="22"/>
          <w:szCs w:val="22"/>
        </w:rPr>
        <w:t>. A mockup</w:t>
      </w:r>
      <w:r w:rsidR="00442F1B" w:rsidRPr="002376CA">
        <w:rPr>
          <w:rFonts w:asciiTheme="minorHAnsi" w:hAnsiTheme="minorHAnsi" w:cstheme="minorHAnsi"/>
          <w:sz w:val="22"/>
          <w:szCs w:val="22"/>
        </w:rPr>
        <w:t xml:space="preserve"> of </w:t>
      </w:r>
      <w:r w:rsidR="008A4DF4">
        <w:rPr>
          <w:rFonts w:asciiTheme="minorHAnsi" w:hAnsiTheme="minorHAnsi" w:cstheme="minorHAnsi"/>
          <w:sz w:val="22"/>
          <w:szCs w:val="22"/>
        </w:rPr>
        <w:t xml:space="preserve">the </w:t>
      </w:r>
      <w:r w:rsidR="00442F1B" w:rsidRPr="002376CA">
        <w:rPr>
          <w:rFonts w:asciiTheme="minorHAnsi" w:hAnsiTheme="minorHAnsi" w:cstheme="minorHAnsi"/>
          <w:sz w:val="22"/>
          <w:szCs w:val="22"/>
        </w:rPr>
        <w:t>web</w:t>
      </w:r>
      <w:r w:rsidR="008A4DF4">
        <w:rPr>
          <w:rFonts w:asciiTheme="minorHAnsi" w:hAnsiTheme="minorHAnsi" w:cstheme="minorHAnsi"/>
          <w:sz w:val="22"/>
          <w:szCs w:val="22"/>
        </w:rPr>
        <w:t xml:space="preserve">-based teacher roster is in </w:t>
      </w:r>
      <w:r w:rsidR="00442F1B" w:rsidRPr="002376CA">
        <w:rPr>
          <w:rFonts w:asciiTheme="minorHAnsi" w:hAnsiTheme="minorHAnsi" w:cstheme="minorHAnsi"/>
          <w:sz w:val="22"/>
          <w:szCs w:val="22"/>
        </w:rPr>
        <w:t>Appendix</w:t>
      </w:r>
      <w:r w:rsidR="006D06F7" w:rsidRPr="002376CA">
        <w:rPr>
          <w:rFonts w:asciiTheme="minorHAnsi" w:hAnsiTheme="minorHAnsi" w:cstheme="minorHAnsi"/>
          <w:sz w:val="22"/>
          <w:szCs w:val="22"/>
        </w:rPr>
        <w:t xml:space="preserve"> </w:t>
      </w:r>
      <w:r w:rsidR="00FE6B01" w:rsidRPr="002376CA">
        <w:rPr>
          <w:rFonts w:asciiTheme="minorHAnsi" w:hAnsiTheme="minorHAnsi" w:cstheme="minorHAnsi"/>
          <w:sz w:val="22"/>
          <w:szCs w:val="22"/>
        </w:rPr>
        <w:t>E</w:t>
      </w:r>
      <w:r w:rsidR="00442F1B" w:rsidRPr="002376CA">
        <w:rPr>
          <w:rFonts w:asciiTheme="minorHAnsi" w:hAnsiTheme="minorHAnsi" w:cstheme="minorHAnsi"/>
          <w:sz w:val="22"/>
          <w:szCs w:val="22"/>
        </w:rPr>
        <w:t>.</w:t>
      </w:r>
      <w:r w:rsidR="007336EA" w:rsidRPr="002376CA">
        <w:rPr>
          <w:rFonts w:asciiTheme="minorHAnsi" w:hAnsiTheme="minorHAnsi" w:cstheme="minorHAnsi"/>
          <w:sz w:val="22"/>
          <w:szCs w:val="22"/>
        </w:rPr>
        <w:t xml:space="preserve"> </w:t>
      </w:r>
    </w:p>
    <w:p w:rsidR="00D070DB" w:rsidRDefault="00D070DB" w:rsidP="00442F1B">
      <w:pPr>
        <w:spacing w:line="240" w:lineRule="auto"/>
        <w:rPr>
          <w:rFonts w:asciiTheme="minorHAnsi" w:hAnsiTheme="minorHAnsi" w:cstheme="minorHAnsi"/>
          <w:b/>
        </w:rPr>
      </w:pPr>
    </w:p>
    <w:p w:rsidR="008A4DF4" w:rsidRPr="003453F6" w:rsidRDefault="00374EAE" w:rsidP="009807DF">
      <w:pPr>
        <w:pStyle w:val="Heading2"/>
        <w:rPr>
          <w:sz w:val="22"/>
          <w:szCs w:val="22"/>
        </w:rPr>
      </w:pPr>
      <w:bookmarkStart w:id="11" w:name="_Toc367108992"/>
      <w:r>
        <w:t>A.2.2</w:t>
      </w:r>
      <w:r w:rsidR="008A4DF4" w:rsidRPr="00C2124F">
        <w:t>. Extant Data Sources</w:t>
      </w:r>
      <w:bookmarkEnd w:id="11"/>
    </w:p>
    <w:p w:rsidR="00FC2FD6" w:rsidRDefault="00FC2FD6">
      <w:pPr>
        <w:spacing w:line="240" w:lineRule="auto"/>
        <w:rPr>
          <w:rFonts w:asciiTheme="minorHAnsi" w:hAnsiTheme="minorHAnsi" w:cstheme="minorHAnsi"/>
          <w:b/>
          <w:sz w:val="28"/>
        </w:rPr>
      </w:pPr>
    </w:p>
    <w:p w:rsidR="008A4DF4" w:rsidRDefault="0073059F" w:rsidP="008A4DF4">
      <w:pPr>
        <w:rPr>
          <w:rFonts w:asciiTheme="minorHAnsi" w:hAnsiTheme="minorHAnsi"/>
          <w:sz w:val="22"/>
          <w:szCs w:val="22"/>
        </w:rPr>
      </w:pPr>
      <w:r>
        <w:rPr>
          <w:rFonts w:asciiTheme="minorHAnsi" w:hAnsiTheme="minorHAnsi"/>
          <w:b/>
          <w:bCs/>
          <w:sz w:val="22"/>
          <w:szCs w:val="22"/>
        </w:rPr>
        <w:t>Extant d</w:t>
      </w:r>
      <w:r w:rsidR="008A4DF4" w:rsidRPr="005902DF">
        <w:rPr>
          <w:rFonts w:asciiTheme="minorHAnsi" w:hAnsiTheme="minorHAnsi"/>
          <w:b/>
          <w:bCs/>
          <w:sz w:val="22"/>
          <w:szCs w:val="22"/>
        </w:rPr>
        <w:t>ata.</w:t>
      </w:r>
      <w:r w:rsidR="008A4DF4" w:rsidRPr="005902DF">
        <w:rPr>
          <w:rFonts w:asciiTheme="minorHAnsi" w:hAnsiTheme="minorHAnsi"/>
          <w:sz w:val="22"/>
          <w:szCs w:val="22"/>
        </w:rPr>
        <w:t xml:space="preserve"> The data for the student achie</w:t>
      </w:r>
      <w:r w:rsidR="008A4DF4">
        <w:rPr>
          <w:rFonts w:asciiTheme="minorHAnsi" w:hAnsiTheme="minorHAnsi"/>
          <w:sz w:val="22"/>
          <w:szCs w:val="22"/>
        </w:rPr>
        <w:t>vement analyses will come from the National Assessment of Educational Progress (NAEP) and ED</w:t>
      </w:r>
      <w:r w:rsidR="0076167D">
        <w:rPr>
          <w:rFonts w:asciiTheme="minorHAnsi" w:hAnsiTheme="minorHAnsi"/>
          <w:sz w:val="22"/>
          <w:szCs w:val="22"/>
        </w:rPr>
        <w:t>Facts.</w:t>
      </w:r>
      <w:r w:rsidR="008A4DF4" w:rsidRPr="005902DF">
        <w:rPr>
          <w:rFonts w:asciiTheme="minorHAnsi" w:hAnsiTheme="minorHAnsi"/>
          <w:sz w:val="22"/>
          <w:szCs w:val="22"/>
        </w:rPr>
        <w:t xml:space="preserve"> </w:t>
      </w:r>
      <w:r w:rsidR="0076167D" w:rsidRPr="002376CA">
        <w:rPr>
          <w:rFonts w:asciiTheme="minorHAnsi" w:hAnsiTheme="minorHAnsi" w:cstheme="minorHAnsi"/>
          <w:sz w:val="22"/>
          <w:szCs w:val="22"/>
        </w:rPr>
        <w:t>NAEP is a nationally representative assessment of students in mathematics, reading, and other subjects that provides a common measure of achievement across states.</w:t>
      </w:r>
      <w:r w:rsidR="008A4DF4" w:rsidRPr="005902DF">
        <w:rPr>
          <w:rFonts w:asciiTheme="minorHAnsi" w:hAnsiTheme="minorHAnsi"/>
          <w:sz w:val="22"/>
          <w:szCs w:val="22"/>
        </w:rPr>
        <w:t xml:space="preserve"> </w:t>
      </w:r>
      <w:r w:rsidR="0076167D" w:rsidRPr="002376CA">
        <w:rPr>
          <w:rFonts w:asciiTheme="minorHAnsi" w:hAnsiTheme="minorHAnsi" w:cstheme="minorHAnsi"/>
          <w:sz w:val="22"/>
          <w:szCs w:val="22"/>
        </w:rPr>
        <w:t>ED</w:t>
      </w:r>
      <w:r w:rsidR="0076167D" w:rsidRPr="00C04DD7">
        <w:rPr>
          <w:rFonts w:asciiTheme="minorHAnsi" w:hAnsiTheme="minorHAnsi" w:cstheme="minorHAnsi"/>
          <w:sz w:val="22"/>
          <w:szCs w:val="22"/>
        </w:rPr>
        <w:t xml:space="preserve">Facts </w:t>
      </w:r>
      <w:r w:rsidR="0076167D" w:rsidRPr="002376CA">
        <w:rPr>
          <w:rFonts w:asciiTheme="minorHAnsi" w:hAnsiTheme="minorHAnsi" w:cstheme="minorHAnsi"/>
          <w:sz w:val="22"/>
          <w:szCs w:val="22"/>
        </w:rPr>
        <w:t xml:space="preserve">data are consolidated from annual state reports and include school-level performance on state assessments and adequate yearly progress (AYP) status for all schools in the state. </w:t>
      </w:r>
      <w:r w:rsidR="008A4DF4" w:rsidRPr="005902DF">
        <w:rPr>
          <w:rFonts w:asciiTheme="minorHAnsi" w:hAnsiTheme="minorHAnsi"/>
          <w:sz w:val="22"/>
          <w:szCs w:val="22"/>
        </w:rPr>
        <w:t>The outcomes of interest for this study are state-level standardized test scores (us</w:t>
      </w:r>
      <w:r w:rsidR="000045B8">
        <w:rPr>
          <w:rFonts w:asciiTheme="minorHAnsi" w:hAnsiTheme="minorHAnsi"/>
          <w:sz w:val="22"/>
          <w:szCs w:val="22"/>
        </w:rPr>
        <w:t xml:space="preserve">ing NAEP and state </w:t>
      </w:r>
      <w:r w:rsidR="000045B8">
        <w:rPr>
          <w:rFonts w:asciiTheme="minorHAnsi" w:hAnsiTheme="minorHAnsi"/>
          <w:sz w:val="22"/>
          <w:szCs w:val="22"/>
        </w:rPr>
        <w:lastRenderedPageBreak/>
        <w:t>assessments)</w:t>
      </w:r>
      <w:r w:rsidR="00CD5370">
        <w:rPr>
          <w:rFonts w:asciiTheme="minorHAnsi" w:hAnsiTheme="minorHAnsi"/>
          <w:sz w:val="22"/>
          <w:szCs w:val="22"/>
        </w:rPr>
        <w:t>. T</w:t>
      </w:r>
      <w:r w:rsidR="008A4DF4" w:rsidRPr="005902DF">
        <w:rPr>
          <w:rFonts w:asciiTheme="minorHAnsi" w:hAnsiTheme="minorHAnsi"/>
          <w:sz w:val="22"/>
          <w:szCs w:val="22"/>
        </w:rPr>
        <w:t>he analyses will focus on state</w:t>
      </w:r>
      <w:r w:rsidR="002F4AC9">
        <w:rPr>
          <w:rFonts w:asciiTheme="minorHAnsi" w:hAnsiTheme="minorHAnsi"/>
          <w:sz w:val="22"/>
          <w:szCs w:val="22"/>
        </w:rPr>
        <w:t>-level</w:t>
      </w:r>
      <w:r w:rsidR="008A4DF4" w:rsidRPr="005902DF">
        <w:rPr>
          <w:rFonts w:asciiTheme="minorHAnsi" w:hAnsiTheme="minorHAnsi"/>
          <w:sz w:val="22"/>
          <w:szCs w:val="22"/>
        </w:rPr>
        <w:t xml:space="preserve"> trends</w:t>
      </w:r>
      <w:r w:rsidR="002F4AC9">
        <w:rPr>
          <w:rFonts w:asciiTheme="minorHAnsi" w:hAnsiTheme="minorHAnsi"/>
          <w:sz w:val="22"/>
          <w:szCs w:val="22"/>
        </w:rPr>
        <w:t xml:space="preserve"> and cross-state trends</w:t>
      </w:r>
      <w:r w:rsidR="008A4DF4" w:rsidRPr="005902DF">
        <w:rPr>
          <w:rFonts w:asciiTheme="minorHAnsi" w:hAnsiTheme="minorHAnsi"/>
          <w:sz w:val="22"/>
          <w:szCs w:val="22"/>
        </w:rPr>
        <w:t xml:space="preserve"> in student proficiency levels over time.</w:t>
      </w:r>
    </w:p>
    <w:p w:rsidR="0076167D" w:rsidRDefault="0076167D" w:rsidP="008A4DF4">
      <w:pPr>
        <w:rPr>
          <w:rFonts w:asciiTheme="minorHAnsi" w:hAnsiTheme="minorHAnsi"/>
          <w:sz w:val="22"/>
          <w:szCs w:val="22"/>
        </w:rPr>
      </w:pPr>
    </w:p>
    <w:p w:rsidR="0076167D" w:rsidRDefault="0076167D" w:rsidP="008A4DF4">
      <w:pPr>
        <w:rPr>
          <w:rFonts w:asciiTheme="minorHAnsi" w:hAnsiTheme="minorHAnsi" w:cstheme="minorHAnsi"/>
          <w:color w:val="000000"/>
          <w:sz w:val="22"/>
          <w:szCs w:val="22"/>
        </w:rPr>
      </w:pPr>
      <w:r w:rsidRPr="002376CA">
        <w:rPr>
          <w:rFonts w:asciiTheme="minorHAnsi" w:hAnsiTheme="minorHAnsi" w:cstheme="minorHAnsi"/>
          <w:sz w:val="22"/>
          <w:szCs w:val="22"/>
        </w:rPr>
        <w:t xml:space="preserve">ED also collects data from states on </w:t>
      </w:r>
      <w:r w:rsidRPr="002376CA">
        <w:rPr>
          <w:rFonts w:asciiTheme="minorHAnsi" w:hAnsiTheme="minorHAnsi" w:cstheme="minorHAnsi"/>
          <w:color w:val="000000"/>
          <w:sz w:val="22"/>
          <w:szCs w:val="22"/>
        </w:rPr>
        <w:t>elements of state teacher preparation programs and state requirements for initial teacher certification or licensure</w:t>
      </w:r>
      <w:r w:rsidR="00501EC1">
        <w:rPr>
          <w:rFonts w:asciiTheme="minorHAnsi" w:hAnsiTheme="minorHAnsi" w:cstheme="minorHAnsi"/>
          <w:color w:val="000000"/>
          <w:sz w:val="22"/>
          <w:szCs w:val="22"/>
        </w:rPr>
        <w:t>, including i</w:t>
      </w:r>
      <w:r w:rsidRPr="002376CA">
        <w:rPr>
          <w:rFonts w:asciiTheme="minorHAnsi" w:hAnsiTheme="minorHAnsi" w:cstheme="minorHAnsi"/>
          <w:color w:val="000000"/>
          <w:sz w:val="22"/>
          <w:szCs w:val="22"/>
        </w:rPr>
        <w:t>nformation about teacher preparation and certification programs and policies, as well as the number of people ente</w:t>
      </w:r>
      <w:r>
        <w:rPr>
          <w:rFonts w:asciiTheme="minorHAnsi" w:hAnsiTheme="minorHAnsi" w:cstheme="minorHAnsi"/>
          <w:color w:val="000000"/>
          <w:sz w:val="22"/>
          <w:szCs w:val="22"/>
        </w:rPr>
        <w:t>ring and completing programs. The current data</w:t>
      </w:r>
      <w:r w:rsidRPr="002376CA">
        <w:rPr>
          <w:rFonts w:asciiTheme="minorHAnsi" w:hAnsiTheme="minorHAnsi" w:cstheme="minorHAnsi"/>
          <w:color w:val="000000"/>
          <w:sz w:val="22"/>
          <w:szCs w:val="22"/>
        </w:rPr>
        <w:t xml:space="preserve"> provide information on changes in state policies, such as increases in the rigor of teacher preparation or reductions in the barriers to alternative certificatio</w:t>
      </w:r>
      <w:r>
        <w:rPr>
          <w:rFonts w:asciiTheme="minorHAnsi" w:hAnsiTheme="minorHAnsi" w:cstheme="minorHAnsi"/>
          <w:color w:val="000000"/>
          <w:sz w:val="22"/>
          <w:szCs w:val="22"/>
        </w:rPr>
        <w:t>n routes, from 2008 through 2010</w:t>
      </w:r>
      <w:r w:rsidRPr="002376CA">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2376CA">
        <w:rPr>
          <w:rFonts w:asciiTheme="minorHAnsi" w:hAnsiTheme="minorHAnsi" w:cstheme="minorHAnsi"/>
          <w:color w:val="000000"/>
          <w:sz w:val="22"/>
          <w:szCs w:val="22"/>
        </w:rPr>
        <w:t>Information through 2012 is expected to be available in 2013</w:t>
      </w:r>
      <w:r>
        <w:rPr>
          <w:rFonts w:asciiTheme="minorHAnsi" w:hAnsiTheme="minorHAnsi" w:cstheme="minorHAnsi"/>
          <w:color w:val="000000"/>
          <w:sz w:val="22"/>
          <w:szCs w:val="22"/>
        </w:rPr>
        <w:t xml:space="preserve">.)  </w:t>
      </w:r>
    </w:p>
    <w:p w:rsidR="0076167D" w:rsidRDefault="0076167D" w:rsidP="008A4DF4">
      <w:pPr>
        <w:rPr>
          <w:rFonts w:asciiTheme="minorHAnsi" w:hAnsiTheme="minorHAnsi" w:cstheme="minorHAnsi"/>
          <w:color w:val="000000"/>
          <w:sz w:val="22"/>
          <w:szCs w:val="22"/>
        </w:rPr>
      </w:pPr>
    </w:p>
    <w:p w:rsidR="00A2575B" w:rsidRPr="00A2575B" w:rsidRDefault="0055669E" w:rsidP="00A2575B">
      <w:pPr>
        <w:rPr>
          <w:rFonts w:asciiTheme="minorHAnsi" w:hAnsiTheme="minorHAnsi" w:cstheme="minorHAnsi"/>
          <w:b/>
          <w:sz w:val="22"/>
          <w:szCs w:val="22"/>
        </w:rPr>
      </w:pPr>
      <w:r>
        <w:rPr>
          <w:rFonts w:asciiTheme="minorHAnsi" w:hAnsiTheme="minorHAnsi" w:cstheme="minorHAnsi"/>
          <w:b/>
          <w:sz w:val="22"/>
          <w:szCs w:val="22"/>
        </w:rPr>
        <w:t>State d</w:t>
      </w:r>
      <w:r w:rsidR="00A2575B" w:rsidRPr="002376CA">
        <w:rPr>
          <w:rFonts w:asciiTheme="minorHAnsi" w:hAnsiTheme="minorHAnsi" w:cstheme="minorHAnsi"/>
          <w:b/>
          <w:sz w:val="22"/>
          <w:szCs w:val="22"/>
        </w:rPr>
        <w:t>ocuments</w:t>
      </w:r>
      <w:r w:rsidR="00A2575B">
        <w:rPr>
          <w:rFonts w:asciiTheme="minorHAnsi" w:hAnsiTheme="minorHAnsi" w:cstheme="minorHAnsi"/>
          <w:b/>
          <w:sz w:val="22"/>
          <w:szCs w:val="22"/>
        </w:rPr>
        <w:t xml:space="preserve">. </w:t>
      </w:r>
      <w:r w:rsidR="00501EC1">
        <w:rPr>
          <w:rFonts w:asciiTheme="minorHAnsi" w:hAnsiTheme="minorHAnsi" w:cstheme="minorHAnsi"/>
          <w:sz w:val="22"/>
          <w:szCs w:val="22"/>
        </w:rPr>
        <w:t>S</w:t>
      </w:r>
      <w:r w:rsidR="00A2575B" w:rsidRPr="002376CA">
        <w:rPr>
          <w:rFonts w:asciiTheme="minorHAnsi" w:hAnsiTheme="minorHAnsi" w:cstheme="minorHAnsi"/>
          <w:sz w:val="22"/>
          <w:szCs w:val="22"/>
        </w:rPr>
        <w:t xml:space="preserve">tate documents in the public domain will be collected and reviewed, </w:t>
      </w:r>
      <w:r w:rsidR="00501EC1">
        <w:rPr>
          <w:rFonts w:asciiTheme="minorHAnsi" w:hAnsiTheme="minorHAnsi" w:cstheme="minorHAnsi"/>
          <w:sz w:val="22"/>
          <w:szCs w:val="22"/>
        </w:rPr>
        <w:t xml:space="preserve">particularly to learn the details of state accountability policies and teacher evaluation requirements. </w:t>
      </w:r>
      <w:r w:rsidR="00294D81">
        <w:rPr>
          <w:rFonts w:asciiTheme="minorHAnsi" w:hAnsiTheme="minorHAnsi" w:cstheme="minorHAnsi"/>
          <w:sz w:val="22"/>
          <w:szCs w:val="22"/>
        </w:rPr>
        <w:t>For example, documents may</w:t>
      </w:r>
      <w:r w:rsidR="00501EC1">
        <w:rPr>
          <w:rFonts w:asciiTheme="minorHAnsi" w:hAnsiTheme="minorHAnsi" w:cstheme="minorHAnsi"/>
          <w:sz w:val="22"/>
          <w:szCs w:val="22"/>
        </w:rPr>
        <w:t xml:space="preserve"> include state website information on policies</w:t>
      </w:r>
      <w:r w:rsidR="00294D81">
        <w:rPr>
          <w:rFonts w:asciiTheme="minorHAnsi" w:hAnsiTheme="minorHAnsi" w:cstheme="minorHAnsi"/>
          <w:sz w:val="22"/>
          <w:szCs w:val="22"/>
        </w:rPr>
        <w:t>.</w:t>
      </w:r>
      <w:r w:rsidR="00CC484F">
        <w:rPr>
          <w:rFonts w:asciiTheme="minorHAnsi" w:hAnsiTheme="minorHAnsi" w:cstheme="minorHAnsi"/>
          <w:sz w:val="22"/>
          <w:szCs w:val="22"/>
        </w:rPr>
        <w:t xml:space="preserve">  The study team will complete an extant data form (see Appendix A) for each state, then ask SEA staff to verify that the information in the form is correct.  </w:t>
      </w:r>
    </w:p>
    <w:p w:rsidR="00DD4A02" w:rsidRPr="00DD4A02" w:rsidRDefault="00DD4A02" w:rsidP="00DD4A02">
      <w:pPr>
        <w:pStyle w:val="L1-FlLSp12"/>
      </w:pPr>
    </w:p>
    <w:p w:rsidR="00447032" w:rsidRPr="002376CA" w:rsidRDefault="00447032" w:rsidP="006B3C03">
      <w:pPr>
        <w:pStyle w:val="Heading1"/>
        <w:rPr>
          <w:rFonts w:asciiTheme="minorHAnsi" w:hAnsiTheme="minorHAnsi" w:cstheme="minorHAnsi"/>
        </w:rPr>
      </w:pPr>
      <w:bookmarkStart w:id="12" w:name="_Toc367108993"/>
      <w:r w:rsidRPr="002376CA">
        <w:rPr>
          <w:rFonts w:asciiTheme="minorHAnsi" w:hAnsiTheme="minorHAnsi" w:cstheme="minorHAnsi"/>
        </w:rPr>
        <w:t>A.3</w:t>
      </w:r>
      <w:r w:rsidR="00ED2551" w:rsidRPr="002376CA">
        <w:rPr>
          <w:rFonts w:asciiTheme="minorHAnsi" w:hAnsiTheme="minorHAnsi" w:cstheme="minorHAnsi"/>
        </w:rPr>
        <w:t>.</w:t>
      </w:r>
      <w:r w:rsidRPr="002376CA">
        <w:rPr>
          <w:rFonts w:asciiTheme="minorHAnsi" w:hAnsiTheme="minorHAnsi" w:cstheme="minorHAnsi"/>
        </w:rPr>
        <w:tab/>
        <w:t>Use of Improved Information Technology to Reduce Burden</w:t>
      </w:r>
      <w:bookmarkEnd w:id="12"/>
    </w:p>
    <w:p w:rsidR="00447032" w:rsidRPr="002376CA" w:rsidRDefault="00447032" w:rsidP="006B3C03">
      <w:pPr>
        <w:pStyle w:val="BodyText"/>
        <w:keepNext/>
        <w:spacing w:line="240" w:lineRule="auto"/>
        <w:rPr>
          <w:rFonts w:asciiTheme="minorHAnsi" w:hAnsiTheme="minorHAnsi" w:cstheme="minorHAnsi"/>
          <w:szCs w:val="22"/>
        </w:rPr>
      </w:pPr>
    </w:p>
    <w:p w:rsidR="00B35FCC" w:rsidRPr="0090042C" w:rsidRDefault="00B35FCC" w:rsidP="006B3C03">
      <w:pPr>
        <w:keepNext/>
        <w:rPr>
          <w:rFonts w:asciiTheme="minorHAnsi" w:hAnsiTheme="minorHAnsi" w:cstheme="minorHAnsi"/>
          <w:sz w:val="22"/>
          <w:szCs w:val="22"/>
        </w:rPr>
      </w:pPr>
      <w:r w:rsidRPr="0090042C">
        <w:rPr>
          <w:rFonts w:asciiTheme="minorHAnsi" w:hAnsiTheme="minorHAnsi" w:cstheme="minorHAnsi"/>
          <w:sz w:val="22"/>
          <w:szCs w:val="22"/>
        </w:rPr>
        <w:t>The data collection plan is designed to obtain information in an efficient way that minimizes respondent burden. When feasible, we will gather information from</w:t>
      </w:r>
      <w:r w:rsidR="0090042C" w:rsidRPr="0090042C">
        <w:rPr>
          <w:rFonts w:asciiTheme="minorHAnsi" w:hAnsiTheme="minorHAnsi" w:cstheme="minorHAnsi"/>
          <w:sz w:val="22"/>
          <w:szCs w:val="22"/>
        </w:rPr>
        <w:t xml:space="preserve"> existing data sources</w:t>
      </w:r>
      <w:r w:rsidRPr="0090042C">
        <w:rPr>
          <w:rFonts w:asciiTheme="minorHAnsi" w:hAnsiTheme="minorHAnsi" w:cstheme="minorHAnsi"/>
          <w:sz w:val="22"/>
          <w:szCs w:val="22"/>
        </w:rPr>
        <w:t xml:space="preserve">. </w:t>
      </w:r>
      <w:r w:rsidR="0090042C" w:rsidRPr="0090042C">
        <w:rPr>
          <w:rFonts w:asciiTheme="minorHAnsi" w:hAnsiTheme="minorHAnsi"/>
          <w:sz w:val="22"/>
          <w:szCs w:val="22"/>
        </w:rPr>
        <w:t xml:space="preserve">The state survey will be divided into modules which will allow the appropriate staff with expertise in </w:t>
      </w:r>
      <w:r w:rsidR="009A5AB8">
        <w:rPr>
          <w:rFonts w:asciiTheme="minorHAnsi" w:hAnsiTheme="minorHAnsi"/>
          <w:sz w:val="22"/>
          <w:szCs w:val="22"/>
        </w:rPr>
        <w:t>each</w:t>
      </w:r>
      <w:r w:rsidR="009A5AB8" w:rsidRPr="0090042C">
        <w:rPr>
          <w:rFonts w:asciiTheme="minorHAnsi" w:hAnsiTheme="minorHAnsi"/>
          <w:sz w:val="22"/>
          <w:szCs w:val="22"/>
        </w:rPr>
        <w:t xml:space="preserve"> </w:t>
      </w:r>
      <w:r w:rsidR="0090042C" w:rsidRPr="0090042C">
        <w:rPr>
          <w:rFonts w:asciiTheme="minorHAnsi" w:hAnsiTheme="minorHAnsi"/>
          <w:sz w:val="22"/>
          <w:szCs w:val="22"/>
        </w:rPr>
        <w:t>area to respond</w:t>
      </w:r>
      <w:r w:rsidR="009A5AB8">
        <w:rPr>
          <w:rFonts w:asciiTheme="minorHAnsi" w:hAnsiTheme="minorHAnsi"/>
          <w:sz w:val="22"/>
          <w:szCs w:val="22"/>
        </w:rPr>
        <w:t xml:space="preserve"> separately</w:t>
      </w:r>
      <w:r w:rsidR="0090042C" w:rsidRPr="0090042C">
        <w:rPr>
          <w:rFonts w:asciiTheme="minorHAnsi" w:hAnsiTheme="minorHAnsi"/>
          <w:sz w:val="22"/>
          <w:szCs w:val="22"/>
        </w:rPr>
        <w:t>.</w:t>
      </w:r>
      <w:r w:rsidR="0090042C" w:rsidRPr="0090042C">
        <w:rPr>
          <w:rFonts w:asciiTheme="minorHAnsi" w:hAnsiTheme="minorHAnsi" w:cstheme="minorHAnsi"/>
          <w:sz w:val="22"/>
          <w:szCs w:val="22"/>
        </w:rPr>
        <w:t xml:space="preserve"> This approach will reduce burden for respondents as (a) each individual will have fewer questions to answer and (b) respondents will be asked questions concerning topics in which they are well versed and answers should be readily available. </w:t>
      </w:r>
      <w:r w:rsidRPr="0090042C">
        <w:rPr>
          <w:rFonts w:asciiTheme="minorHAnsi" w:hAnsiTheme="minorHAnsi" w:cstheme="minorHAnsi"/>
          <w:sz w:val="22"/>
          <w:szCs w:val="22"/>
        </w:rPr>
        <w:t xml:space="preserve">Each state will be given access to a secure SharePoint site </w:t>
      </w:r>
      <w:r w:rsidR="003C4C05" w:rsidRPr="0090042C">
        <w:rPr>
          <w:rFonts w:asciiTheme="minorHAnsi" w:hAnsiTheme="minorHAnsi" w:cstheme="minorHAnsi"/>
          <w:sz w:val="22"/>
          <w:szCs w:val="22"/>
        </w:rPr>
        <w:t xml:space="preserve">to facilitate </w:t>
      </w:r>
      <w:r w:rsidR="00D070DB" w:rsidRPr="0090042C">
        <w:rPr>
          <w:rFonts w:asciiTheme="minorHAnsi" w:hAnsiTheme="minorHAnsi" w:cstheme="minorHAnsi"/>
          <w:sz w:val="22"/>
          <w:szCs w:val="22"/>
        </w:rPr>
        <w:t xml:space="preserve">access for </w:t>
      </w:r>
      <w:r w:rsidR="003C4C05" w:rsidRPr="0090042C">
        <w:rPr>
          <w:rFonts w:asciiTheme="minorHAnsi" w:hAnsiTheme="minorHAnsi" w:cstheme="minorHAnsi"/>
          <w:sz w:val="22"/>
          <w:szCs w:val="22"/>
        </w:rPr>
        <w:t>multiple responden</w:t>
      </w:r>
      <w:r w:rsidR="00D070DB" w:rsidRPr="0090042C">
        <w:rPr>
          <w:rFonts w:asciiTheme="minorHAnsi" w:hAnsiTheme="minorHAnsi" w:cstheme="minorHAnsi"/>
          <w:sz w:val="22"/>
          <w:szCs w:val="22"/>
        </w:rPr>
        <w:t>ts to</w:t>
      </w:r>
      <w:r w:rsidR="003C4C05" w:rsidRPr="0090042C">
        <w:rPr>
          <w:rFonts w:asciiTheme="minorHAnsi" w:hAnsiTheme="minorHAnsi" w:cstheme="minorHAnsi"/>
          <w:sz w:val="22"/>
          <w:szCs w:val="22"/>
        </w:rPr>
        <w:t xml:space="preserve"> the </w:t>
      </w:r>
      <w:r w:rsidR="0090042C">
        <w:rPr>
          <w:rFonts w:asciiTheme="minorHAnsi" w:hAnsiTheme="minorHAnsi" w:cstheme="minorHAnsi"/>
          <w:sz w:val="22"/>
          <w:szCs w:val="22"/>
        </w:rPr>
        <w:t>survey and</w:t>
      </w:r>
      <w:r w:rsidR="003C4C05" w:rsidRPr="0090042C">
        <w:rPr>
          <w:rFonts w:asciiTheme="minorHAnsi" w:hAnsiTheme="minorHAnsi" w:cstheme="minorHAnsi"/>
          <w:sz w:val="22"/>
          <w:szCs w:val="22"/>
        </w:rPr>
        <w:t xml:space="preserve"> </w:t>
      </w:r>
      <w:r w:rsidR="009A5AB8">
        <w:rPr>
          <w:rFonts w:asciiTheme="minorHAnsi" w:hAnsiTheme="minorHAnsi" w:cstheme="minorHAnsi"/>
          <w:sz w:val="22"/>
          <w:szCs w:val="22"/>
        </w:rPr>
        <w:t>t</w:t>
      </w:r>
      <w:r w:rsidR="003C4C05" w:rsidRPr="0090042C">
        <w:rPr>
          <w:rFonts w:asciiTheme="minorHAnsi" w:hAnsiTheme="minorHAnsi" w:cstheme="minorHAnsi"/>
          <w:sz w:val="22"/>
          <w:szCs w:val="22"/>
        </w:rPr>
        <w:t>o allow respondents to forward any documents they feel would help us better und</w:t>
      </w:r>
      <w:r w:rsidR="00D070DB" w:rsidRPr="0090042C">
        <w:rPr>
          <w:rFonts w:asciiTheme="minorHAnsi" w:hAnsiTheme="minorHAnsi" w:cstheme="minorHAnsi"/>
          <w:sz w:val="22"/>
          <w:szCs w:val="22"/>
        </w:rPr>
        <w:t>erstand their state policies.</w:t>
      </w:r>
    </w:p>
    <w:p w:rsidR="00B35FCC" w:rsidRPr="002376CA" w:rsidRDefault="00B35FCC" w:rsidP="00B35FCC">
      <w:pPr>
        <w:pStyle w:val="BodyText"/>
        <w:spacing w:line="240" w:lineRule="auto"/>
        <w:rPr>
          <w:rFonts w:asciiTheme="minorHAnsi" w:hAnsiTheme="minorHAnsi" w:cstheme="minorHAnsi"/>
          <w:szCs w:val="22"/>
        </w:rPr>
      </w:pPr>
    </w:p>
    <w:p w:rsidR="00447032" w:rsidRPr="002376CA" w:rsidRDefault="0090042C" w:rsidP="00447032">
      <w:pPr>
        <w:pStyle w:val="BodyText"/>
        <w:spacing w:line="240" w:lineRule="auto"/>
        <w:rPr>
          <w:rFonts w:asciiTheme="minorHAnsi" w:hAnsiTheme="minorHAnsi" w:cstheme="minorHAnsi"/>
          <w:szCs w:val="22"/>
        </w:rPr>
      </w:pPr>
      <w:r>
        <w:rPr>
          <w:rFonts w:asciiTheme="minorHAnsi" w:hAnsiTheme="minorHAnsi" w:cstheme="minorHAnsi"/>
          <w:szCs w:val="22"/>
        </w:rPr>
        <w:t>W</w:t>
      </w:r>
      <w:r w:rsidR="00447032" w:rsidRPr="002376CA">
        <w:rPr>
          <w:rFonts w:asciiTheme="minorHAnsi" w:hAnsiTheme="minorHAnsi" w:cstheme="minorHAnsi"/>
          <w:szCs w:val="22"/>
        </w:rPr>
        <w:t>eb-based survey</w:t>
      </w:r>
      <w:r>
        <w:rPr>
          <w:rFonts w:asciiTheme="minorHAnsi" w:hAnsiTheme="minorHAnsi" w:cstheme="minorHAnsi"/>
          <w:szCs w:val="22"/>
        </w:rPr>
        <w:t>s</w:t>
      </w:r>
      <w:r w:rsidR="00447032" w:rsidRPr="002376CA">
        <w:rPr>
          <w:rFonts w:asciiTheme="minorHAnsi" w:hAnsiTheme="minorHAnsi" w:cstheme="minorHAnsi"/>
          <w:szCs w:val="22"/>
        </w:rPr>
        <w:t xml:space="preserve"> will be the primary mode of data collection for the district, school and teacher surveys.</w:t>
      </w:r>
      <w:r>
        <w:rPr>
          <w:rFonts w:asciiTheme="minorHAnsi" w:hAnsiTheme="minorHAnsi" w:cstheme="minorHAnsi"/>
          <w:szCs w:val="22"/>
        </w:rPr>
        <w:t xml:space="preserve"> We have found web-based surveys to be a</w:t>
      </w:r>
      <w:r w:rsidR="00447032" w:rsidRPr="002376CA">
        <w:rPr>
          <w:rFonts w:asciiTheme="minorHAnsi" w:hAnsiTheme="minorHAnsi" w:cstheme="minorHAnsi"/>
          <w:szCs w:val="22"/>
        </w:rPr>
        <w:t xml:space="preserve"> preferred method for survey completion among many respondents</w:t>
      </w:r>
      <w:r w:rsidR="009A5AB8">
        <w:rPr>
          <w:rFonts w:asciiTheme="minorHAnsi" w:hAnsiTheme="minorHAnsi" w:cstheme="minorHAnsi"/>
          <w:szCs w:val="22"/>
        </w:rPr>
        <w:t>. Moreover, web-based administration</w:t>
      </w:r>
      <w:r w:rsidRPr="0090042C">
        <w:rPr>
          <w:rFonts w:asciiTheme="minorHAnsi" w:hAnsiTheme="minorHAnsi" w:cstheme="minorHAnsi"/>
          <w:szCs w:val="22"/>
        </w:rPr>
        <w:t xml:space="preserve"> </w:t>
      </w:r>
      <w:r>
        <w:rPr>
          <w:rFonts w:asciiTheme="minorHAnsi" w:hAnsiTheme="minorHAnsi" w:cstheme="minorHAnsi"/>
          <w:szCs w:val="22"/>
        </w:rPr>
        <w:t>decreases the cost for</w:t>
      </w:r>
      <w:r w:rsidRPr="002376CA">
        <w:rPr>
          <w:rFonts w:asciiTheme="minorHAnsi" w:hAnsiTheme="minorHAnsi" w:cstheme="minorHAnsi"/>
          <w:szCs w:val="22"/>
        </w:rPr>
        <w:t xml:space="preserve"> postage, coding, keying and clea</w:t>
      </w:r>
      <w:r>
        <w:rPr>
          <w:rFonts w:asciiTheme="minorHAnsi" w:hAnsiTheme="minorHAnsi" w:cstheme="minorHAnsi"/>
          <w:szCs w:val="22"/>
        </w:rPr>
        <w:t>ning of the survey data.</w:t>
      </w:r>
      <w:r w:rsidR="007336EA" w:rsidRPr="002376CA">
        <w:rPr>
          <w:rFonts w:asciiTheme="minorHAnsi" w:hAnsiTheme="minorHAnsi" w:cstheme="minorHAnsi"/>
          <w:szCs w:val="22"/>
        </w:rPr>
        <w:t xml:space="preserve"> </w:t>
      </w:r>
      <w:r w:rsidR="00447032" w:rsidRPr="002376CA">
        <w:rPr>
          <w:rFonts w:asciiTheme="minorHAnsi" w:hAnsiTheme="minorHAnsi" w:cstheme="minorHAnsi"/>
          <w:szCs w:val="22"/>
        </w:rPr>
        <w:t>Burden will be reduced with the use of skip patterns and prefilled information based on responses to previous items when appropriate.</w:t>
      </w:r>
      <w:r w:rsidR="007336EA" w:rsidRPr="002376CA">
        <w:rPr>
          <w:rFonts w:asciiTheme="minorHAnsi" w:hAnsiTheme="minorHAnsi" w:cstheme="minorHAnsi"/>
          <w:szCs w:val="22"/>
        </w:rPr>
        <w:t xml:space="preserve"> </w:t>
      </w:r>
      <w:r w:rsidR="00447032" w:rsidRPr="002376CA">
        <w:rPr>
          <w:rFonts w:asciiTheme="minorHAnsi" w:hAnsiTheme="minorHAnsi" w:cstheme="minorHAnsi"/>
          <w:szCs w:val="22"/>
        </w:rPr>
        <w:t xml:space="preserve">The web-based survey will allow respondents to complete the survey at a location and time of their choice, and built-in edits will reduce response errors. </w:t>
      </w:r>
      <w:r w:rsidR="009C13B2">
        <w:rPr>
          <w:rFonts w:asciiTheme="minorHAnsi" w:hAnsiTheme="minorHAnsi" w:cstheme="minorHAnsi"/>
          <w:szCs w:val="22"/>
        </w:rPr>
        <w:t>At the district level, t</w:t>
      </w:r>
      <w:r w:rsidR="00447032" w:rsidRPr="002376CA">
        <w:rPr>
          <w:rFonts w:asciiTheme="minorHAnsi" w:hAnsiTheme="minorHAnsi" w:cstheme="minorHAnsi"/>
          <w:szCs w:val="22"/>
        </w:rPr>
        <w:t>he web-based surveys will facilitate the completion of the surveys by multiple respondents, so that the most appropriate individual will be able to access and provide the data in their area of expertise.</w:t>
      </w:r>
      <w:r w:rsidR="007336EA" w:rsidRPr="002376CA">
        <w:rPr>
          <w:rFonts w:asciiTheme="minorHAnsi" w:hAnsiTheme="minorHAnsi" w:cstheme="minorHAnsi"/>
          <w:szCs w:val="22"/>
        </w:rPr>
        <w:t xml:space="preserve"> </w:t>
      </w:r>
    </w:p>
    <w:p w:rsidR="00447032" w:rsidRPr="002376CA" w:rsidRDefault="00447032" w:rsidP="00447032">
      <w:pPr>
        <w:pStyle w:val="BodyText"/>
        <w:spacing w:line="240" w:lineRule="auto"/>
        <w:rPr>
          <w:rFonts w:asciiTheme="minorHAnsi" w:hAnsiTheme="minorHAnsi" w:cstheme="minorHAnsi"/>
          <w:szCs w:val="22"/>
        </w:rPr>
      </w:pPr>
    </w:p>
    <w:p w:rsidR="00447032" w:rsidRPr="002376CA" w:rsidRDefault="00447032" w:rsidP="00447032">
      <w:pPr>
        <w:pStyle w:val="BodyText"/>
        <w:spacing w:line="240" w:lineRule="auto"/>
        <w:rPr>
          <w:rFonts w:asciiTheme="minorHAnsi" w:hAnsiTheme="minorHAnsi" w:cstheme="minorHAnsi"/>
          <w:szCs w:val="22"/>
        </w:rPr>
      </w:pPr>
      <w:r w:rsidRPr="002376CA">
        <w:rPr>
          <w:rFonts w:asciiTheme="minorHAnsi" w:hAnsiTheme="minorHAnsi" w:cstheme="minorHAnsi"/>
          <w:szCs w:val="22"/>
        </w:rPr>
        <w:t>For respondents that choose not to use the web-based survey, we will offer the option of completion of an electronic version of the survey</w:t>
      </w:r>
      <w:r w:rsidR="0090042C">
        <w:rPr>
          <w:rFonts w:asciiTheme="minorHAnsi" w:hAnsiTheme="minorHAnsi" w:cstheme="minorHAnsi"/>
          <w:szCs w:val="22"/>
        </w:rPr>
        <w:t xml:space="preserve"> </w:t>
      </w:r>
      <w:r w:rsidRPr="002376CA">
        <w:rPr>
          <w:rFonts w:asciiTheme="minorHAnsi" w:hAnsiTheme="minorHAnsi" w:cstheme="minorHAnsi"/>
          <w:szCs w:val="22"/>
        </w:rPr>
        <w:t>or a paper-and-pencil instrument.</w:t>
      </w:r>
      <w:r w:rsidR="007336EA" w:rsidRPr="002376CA">
        <w:rPr>
          <w:rFonts w:asciiTheme="minorHAnsi" w:hAnsiTheme="minorHAnsi" w:cstheme="minorHAnsi"/>
          <w:szCs w:val="22"/>
        </w:rPr>
        <w:t xml:space="preserve"> </w:t>
      </w:r>
      <w:r w:rsidRPr="002376CA">
        <w:rPr>
          <w:rFonts w:asciiTheme="minorHAnsi" w:hAnsiTheme="minorHAnsi" w:cstheme="minorHAnsi"/>
          <w:szCs w:val="22"/>
        </w:rPr>
        <w:t>A phone survey option will be offered to respondents as part of the nonresponse follow-up effort.</w:t>
      </w:r>
      <w:r w:rsidR="007336EA" w:rsidRPr="002376CA">
        <w:rPr>
          <w:rFonts w:asciiTheme="minorHAnsi" w:hAnsiTheme="minorHAnsi" w:cstheme="minorHAnsi"/>
          <w:szCs w:val="22"/>
        </w:rPr>
        <w:t xml:space="preserve"> </w:t>
      </w:r>
    </w:p>
    <w:p w:rsidR="00447032" w:rsidRPr="002376CA" w:rsidRDefault="00447032" w:rsidP="00447032">
      <w:pPr>
        <w:spacing w:line="240" w:lineRule="auto"/>
        <w:rPr>
          <w:rFonts w:asciiTheme="minorHAnsi" w:hAnsiTheme="minorHAnsi" w:cstheme="minorHAnsi"/>
          <w:sz w:val="22"/>
          <w:szCs w:val="22"/>
        </w:rPr>
      </w:pPr>
    </w:p>
    <w:p w:rsidR="00B35FCC" w:rsidRDefault="0008360B">
      <w:pPr>
        <w:spacing w:line="240" w:lineRule="auto"/>
        <w:rPr>
          <w:rFonts w:asciiTheme="minorHAnsi" w:hAnsiTheme="minorHAnsi" w:cstheme="minorHAnsi"/>
          <w:sz w:val="22"/>
          <w:szCs w:val="22"/>
        </w:rPr>
      </w:pPr>
      <w:r w:rsidRPr="002376CA">
        <w:rPr>
          <w:rFonts w:asciiTheme="minorHAnsi" w:hAnsiTheme="minorHAnsi" w:cstheme="minorHAnsi"/>
          <w:sz w:val="22"/>
          <w:szCs w:val="22"/>
        </w:rPr>
        <w:t xml:space="preserve">Principals can also use the web to enter data for </w:t>
      </w:r>
      <w:r w:rsidR="001A7756" w:rsidRPr="002376CA">
        <w:rPr>
          <w:rFonts w:asciiTheme="minorHAnsi" w:hAnsiTheme="minorHAnsi" w:cstheme="minorHAnsi"/>
          <w:sz w:val="22"/>
          <w:szCs w:val="22"/>
        </w:rPr>
        <w:t xml:space="preserve">the </w:t>
      </w:r>
      <w:r w:rsidR="007B254C" w:rsidRPr="002376CA">
        <w:rPr>
          <w:rFonts w:asciiTheme="minorHAnsi" w:hAnsiTheme="minorHAnsi" w:cstheme="minorHAnsi"/>
          <w:sz w:val="22"/>
          <w:szCs w:val="22"/>
        </w:rPr>
        <w:t>teacher rosters</w:t>
      </w:r>
      <w:r w:rsidR="001A7756" w:rsidRPr="002376CA">
        <w:rPr>
          <w:rFonts w:asciiTheme="minorHAnsi" w:hAnsiTheme="minorHAnsi" w:cstheme="minorHAnsi"/>
          <w:sz w:val="22"/>
          <w:szCs w:val="22"/>
        </w:rPr>
        <w:t>.</w:t>
      </w:r>
      <w:r w:rsidR="007336EA" w:rsidRPr="002376CA">
        <w:rPr>
          <w:rFonts w:asciiTheme="minorHAnsi" w:hAnsiTheme="minorHAnsi" w:cstheme="minorHAnsi"/>
          <w:sz w:val="22"/>
          <w:szCs w:val="22"/>
        </w:rPr>
        <w:t xml:space="preserve"> </w:t>
      </w:r>
      <w:r w:rsidRPr="002376CA">
        <w:rPr>
          <w:rFonts w:asciiTheme="minorHAnsi" w:hAnsiTheme="minorHAnsi" w:cstheme="minorHAnsi"/>
          <w:sz w:val="22"/>
          <w:szCs w:val="22"/>
        </w:rPr>
        <w:t>Online edits in the web roster will ensure that all data items required for teacher sampling are entered.</w:t>
      </w:r>
      <w:r w:rsidR="007336EA" w:rsidRPr="002376CA">
        <w:rPr>
          <w:rFonts w:asciiTheme="minorHAnsi" w:hAnsiTheme="minorHAnsi" w:cstheme="minorHAnsi"/>
          <w:sz w:val="22"/>
          <w:szCs w:val="22"/>
        </w:rPr>
        <w:t xml:space="preserve"> </w:t>
      </w:r>
      <w:r w:rsidR="00B0516D" w:rsidRPr="00191D05">
        <w:rPr>
          <w:rFonts w:asciiTheme="minorHAnsi" w:hAnsiTheme="minorHAnsi" w:cstheme="minorHAnsi"/>
          <w:sz w:val="22"/>
          <w:szCs w:val="22"/>
        </w:rPr>
        <w:t>We will also make available</w:t>
      </w:r>
      <w:r w:rsidR="00B0516D">
        <w:rPr>
          <w:rFonts w:asciiTheme="minorHAnsi" w:hAnsiTheme="minorHAnsi" w:cstheme="minorHAnsi"/>
          <w:sz w:val="22"/>
          <w:szCs w:val="22"/>
        </w:rPr>
        <w:t xml:space="preserve"> </w:t>
      </w:r>
      <w:r w:rsidR="00B0516D" w:rsidRPr="00191D05">
        <w:rPr>
          <w:rFonts w:asciiTheme="minorHAnsi" w:hAnsiTheme="minorHAnsi" w:cstheme="minorHAnsi"/>
          <w:sz w:val="22"/>
          <w:szCs w:val="22"/>
        </w:rPr>
        <w:t xml:space="preserve">at the school’s </w:t>
      </w:r>
      <w:r w:rsidR="00370AEE">
        <w:rPr>
          <w:rFonts w:asciiTheme="minorHAnsi" w:hAnsiTheme="minorHAnsi" w:cstheme="minorHAnsi"/>
          <w:sz w:val="22"/>
          <w:szCs w:val="22"/>
        </w:rPr>
        <w:t>request an</w:t>
      </w:r>
      <w:r w:rsidR="00B0516D">
        <w:rPr>
          <w:rFonts w:asciiTheme="minorHAnsi" w:hAnsiTheme="minorHAnsi" w:cstheme="minorHAnsi"/>
          <w:sz w:val="22"/>
          <w:szCs w:val="22"/>
        </w:rPr>
        <w:t xml:space="preserve"> Excel template should the school prefer to </w:t>
      </w:r>
      <w:r w:rsidR="00B0516D" w:rsidRPr="00191D05">
        <w:rPr>
          <w:rFonts w:asciiTheme="minorHAnsi" w:hAnsiTheme="minorHAnsi" w:cstheme="minorHAnsi"/>
          <w:sz w:val="22"/>
          <w:szCs w:val="22"/>
        </w:rPr>
        <w:t>enter teacher information</w:t>
      </w:r>
      <w:r w:rsidR="00B0516D">
        <w:rPr>
          <w:rFonts w:asciiTheme="minorHAnsi" w:hAnsiTheme="minorHAnsi" w:cstheme="minorHAnsi"/>
          <w:sz w:val="22"/>
          <w:szCs w:val="22"/>
        </w:rPr>
        <w:t xml:space="preserve"> in Excel</w:t>
      </w:r>
      <w:r w:rsidR="0090042C">
        <w:rPr>
          <w:rFonts w:asciiTheme="minorHAnsi" w:hAnsiTheme="minorHAnsi" w:cstheme="minorHAnsi"/>
          <w:sz w:val="22"/>
          <w:szCs w:val="22"/>
        </w:rPr>
        <w:t>. R</w:t>
      </w:r>
      <w:r w:rsidR="001A7756" w:rsidRPr="002376CA">
        <w:rPr>
          <w:rFonts w:asciiTheme="minorHAnsi" w:hAnsiTheme="minorHAnsi" w:cstheme="minorHAnsi"/>
          <w:sz w:val="22"/>
          <w:szCs w:val="22"/>
        </w:rPr>
        <w:t>oster output from the school’s database, either electronically or on hardcopy</w:t>
      </w:r>
      <w:r w:rsidR="002F4AC9">
        <w:rPr>
          <w:rFonts w:asciiTheme="minorHAnsi" w:hAnsiTheme="minorHAnsi" w:cstheme="minorHAnsi"/>
          <w:sz w:val="22"/>
          <w:szCs w:val="22"/>
        </w:rPr>
        <w:t>,</w:t>
      </w:r>
      <w:r w:rsidR="0090042C">
        <w:rPr>
          <w:rFonts w:asciiTheme="minorHAnsi" w:hAnsiTheme="minorHAnsi" w:cstheme="minorHAnsi"/>
          <w:sz w:val="22"/>
          <w:szCs w:val="22"/>
        </w:rPr>
        <w:t xml:space="preserve"> also will be acceptable</w:t>
      </w:r>
      <w:r w:rsidR="001A7756" w:rsidRPr="002376CA">
        <w:rPr>
          <w:rFonts w:asciiTheme="minorHAnsi" w:hAnsiTheme="minorHAnsi" w:cstheme="minorHAnsi"/>
          <w:sz w:val="22"/>
          <w:szCs w:val="22"/>
        </w:rPr>
        <w:t>.</w:t>
      </w:r>
      <w:r w:rsidR="007336EA" w:rsidRPr="002376CA">
        <w:rPr>
          <w:rFonts w:asciiTheme="minorHAnsi" w:hAnsiTheme="minorHAnsi" w:cstheme="minorHAnsi"/>
          <w:sz w:val="22"/>
          <w:szCs w:val="22"/>
        </w:rPr>
        <w:t xml:space="preserve"> </w:t>
      </w:r>
      <w:r w:rsidR="001A7756" w:rsidRPr="002376CA">
        <w:rPr>
          <w:rFonts w:asciiTheme="minorHAnsi" w:hAnsiTheme="minorHAnsi" w:cstheme="minorHAnsi"/>
          <w:sz w:val="22"/>
          <w:szCs w:val="22"/>
        </w:rPr>
        <w:t xml:space="preserve">We will work with the principal or his/her designee to be sure all fields required for </w:t>
      </w:r>
      <w:r w:rsidR="0090042C">
        <w:rPr>
          <w:rFonts w:asciiTheme="minorHAnsi" w:hAnsiTheme="minorHAnsi" w:cstheme="minorHAnsi"/>
          <w:sz w:val="22"/>
          <w:szCs w:val="22"/>
        </w:rPr>
        <w:t xml:space="preserve">the </w:t>
      </w:r>
      <w:r w:rsidR="001A7756" w:rsidRPr="002376CA">
        <w:rPr>
          <w:rFonts w:asciiTheme="minorHAnsi" w:hAnsiTheme="minorHAnsi" w:cstheme="minorHAnsi"/>
          <w:sz w:val="22"/>
          <w:szCs w:val="22"/>
        </w:rPr>
        <w:t>teacher sampling are captured.</w:t>
      </w:r>
      <w:r w:rsidR="007336EA" w:rsidRPr="002376CA">
        <w:rPr>
          <w:rFonts w:asciiTheme="minorHAnsi" w:hAnsiTheme="minorHAnsi" w:cstheme="minorHAnsi"/>
          <w:sz w:val="22"/>
          <w:szCs w:val="22"/>
        </w:rPr>
        <w:t xml:space="preserve"> </w:t>
      </w:r>
    </w:p>
    <w:p w:rsidR="00CD0B32" w:rsidRDefault="00CD0B32" w:rsidP="00F00EC7">
      <w:pPr>
        <w:pStyle w:val="Heading1"/>
        <w:ind w:left="0" w:firstLine="0"/>
        <w:rPr>
          <w:rFonts w:asciiTheme="minorHAnsi" w:hAnsiTheme="minorHAnsi" w:cstheme="minorHAnsi"/>
        </w:rPr>
      </w:pPr>
    </w:p>
    <w:p w:rsidR="00447032" w:rsidRPr="00275869" w:rsidRDefault="00447032" w:rsidP="00275869">
      <w:pPr>
        <w:spacing w:line="240" w:lineRule="auto"/>
        <w:rPr>
          <w:rFonts w:asciiTheme="minorHAnsi" w:hAnsiTheme="minorHAnsi" w:cstheme="minorHAnsi"/>
          <w:b/>
          <w:sz w:val="28"/>
          <w:szCs w:val="28"/>
        </w:rPr>
      </w:pPr>
      <w:r w:rsidRPr="00275869">
        <w:rPr>
          <w:rFonts w:asciiTheme="minorHAnsi" w:hAnsiTheme="minorHAnsi" w:cstheme="minorHAnsi"/>
          <w:b/>
          <w:sz w:val="28"/>
          <w:szCs w:val="28"/>
        </w:rPr>
        <w:t>A.4</w:t>
      </w:r>
      <w:r w:rsidR="00ED2551" w:rsidRPr="00275869">
        <w:rPr>
          <w:rFonts w:asciiTheme="minorHAnsi" w:hAnsiTheme="minorHAnsi" w:cstheme="minorHAnsi"/>
          <w:b/>
          <w:sz w:val="28"/>
          <w:szCs w:val="28"/>
        </w:rPr>
        <w:t>.</w:t>
      </w:r>
      <w:r w:rsidRPr="00275869">
        <w:rPr>
          <w:rFonts w:asciiTheme="minorHAnsi" w:hAnsiTheme="minorHAnsi" w:cstheme="minorHAnsi"/>
          <w:b/>
          <w:sz w:val="28"/>
          <w:szCs w:val="28"/>
        </w:rPr>
        <w:tab/>
        <w:t>Efforts to Identify and Avoid Duplication</w:t>
      </w:r>
    </w:p>
    <w:p w:rsidR="0070013A" w:rsidRPr="002376CA" w:rsidRDefault="0070013A" w:rsidP="0070013A">
      <w:pPr>
        <w:rPr>
          <w:rFonts w:asciiTheme="minorHAnsi" w:hAnsiTheme="minorHAnsi" w:cstheme="minorHAnsi"/>
          <w:sz w:val="22"/>
          <w:szCs w:val="22"/>
        </w:rPr>
      </w:pPr>
    </w:p>
    <w:p w:rsidR="003F550D" w:rsidRPr="002376CA" w:rsidRDefault="00956D97" w:rsidP="003F550D">
      <w:pPr>
        <w:rPr>
          <w:rFonts w:asciiTheme="minorHAnsi" w:hAnsiTheme="minorHAnsi" w:cstheme="minorHAnsi"/>
          <w:sz w:val="22"/>
          <w:szCs w:val="22"/>
        </w:rPr>
      </w:pPr>
      <w:r>
        <w:rPr>
          <w:rFonts w:asciiTheme="minorHAnsi" w:hAnsiTheme="minorHAnsi" w:cstheme="minorHAnsi"/>
          <w:sz w:val="22"/>
          <w:szCs w:val="22"/>
        </w:rPr>
        <w:t>To avoid duplication, w</w:t>
      </w:r>
      <w:r w:rsidR="00C559D1">
        <w:rPr>
          <w:rFonts w:asciiTheme="minorHAnsi" w:hAnsiTheme="minorHAnsi" w:cstheme="minorHAnsi"/>
          <w:sz w:val="22"/>
          <w:szCs w:val="22"/>
        </w:rPr>
        <w:t>e will use extant state data when available rather than ask extensive questions of the state respondents</w:t>
      </w:r>
      <w:r w:rsidR="00A26E0A">
        <w:rPr>
          <w:rFonts w:asciiTheme="minorHAnsi" w:hAnsiTheme="minorHAnsi" w:cstheme="minorHAnsi"/>
          <w:sz w:val="22"/>
          <w:szCs w:val="22"/>
        </w:rPr>
        <w:t>.</w:t>
      </w:r>
      <w:r w:rsidR="00C559D1">
        <w:rPr>
          <w:rFonts w:asciiTheme="minorHAnsi" w:hAnsiTheme="minorHAnsi" w:cstheme="minorHAnsi"/>
          <w:sz w:val="22"/>
          <w:szCs w:val="22"/>
        </w:rPr>
        <w:t xml:space="preserve"> </w:t>
      </w:r>
    </w:p>
    <w:p w:rsidR="00CD0B32" w:rsidRPr="00CD0B32" w:rsidRDefault="00CD0B32" w:rsidP="00956774">
      <w:pPr>
        <w:rPr>
          <w:rFonts w:asciiTheme="minorHAnsi" w:hAnsiTheme="minorHAnsi" w:cstheme="minorHAnsi"/>
          <w:sz w:val="28"/>
          <w:szCs w:val="28"/>
        </w:rPr>
      </w:pPr>
    </w:p>
    <w:p w:rsidR="00447032" w:rsidRPr="002376CA" w:rsidRDefault="00447032" w:rsidP="0049252F">
      <w:pPr>
        <w:pStyle w:val="Heading1"/>
        <w:rPr>
          <w:rFonts w:asciiTheme="minorHAnsi" w:hAnsiTheme="minorHAnsi" w:cstheme="minorHAnsi"/>
        </w:rPr>
      </w:pPr>
      <w:bookmarkStart w:id="13" w:name="_Toc367108994"/>
      <w:r w:rsidRPr="002376CA">
        <w:rPr>
          <w:rFonts w:asciiTheme="minorHAnsi" w:hAnsiTheme="minorHAnsi" w:cstheme="minorHAnsi"/>
        </w:rPr>
        <w:t>A.5</w:t>
      </w:r>
      <w:r w:rsidR="00ED2551" w:rsidRPr="002376CA">
        <w:rPr>
          <w:rFonts w:asciiTheme="minorHAnsi" w:hAnsiTheme="minorHAnsi" w:cstheme="minorHAnsi"/>
        </w:rPr>
        <w:t>.</w:t>
      </w:r>
      <w:r w:rsidRPr="002376CA">
        <w:rPr>
          <w:rFonts w:asciiTheme="minorHAnsi" w:hAnsiTheme="minorHAnsi" w:cstheme="minorHAnsi"/>
        </w:rPr>
        <w:tab/>
        <w:t>Efforts to Minimize Burden on Small Business or Other Entities</w:t>
      </w:r>
      <w:bookmarkEnd w:id="13"/>
    </w:p>
    <w:p w:rsidR="00F67C8E" w:rsidRPr="002376CA" w:rsidRDefault="00F67C8E" w:rsidP="00447032">
      <w:pPr>
        <w:spacing w:line="240" w:lineRule="auto"/>
        <w:rPr>
          <w:rFonts w:asciiTheme="minorHAnsi" w:hAnsiTheme="minorHAnsi" w:cstheme="minorHAnsi"/>
          <w:sz w:val="22"/>
          <w:szCs w:val="22"/>
        </w:rPr>
      </w:pPr>
    </w:p>
    <w:p w:rsidR="00F67C8E" w:rsidRPr="002376CA" w:rsidRDefault="00F67C8E" w:rsidP="00447032">
      <w:pPr>
        <w:spacing w:line="240" w:lineRule="auto"/>
        <w:rPr>
          <w:rFonts w:asciiTheme="minorHAnsi" w:hAnsiTheme="minorHAnsi" w:cstheme="minorHAnsi"/>
          <w:sz w:val="22"/>
          <w:szCs w:val="22"/>
        </w:rPr>
      </w:pPr>
      <w:r w:rsidRPr="002376CA">
        <w:rPr>
          <w:rFonts w:asciiTheme="minorHAnsi" w:hAnsiTheme="minorHAnsi" w:cstheme="minorHAnsi"/>
          <w:sz w:val="22"/>
          <w:szCs w:val="22"/>
        </w:rPr>
        <w:t>No small businesses will be involved as respondents. Every effort will be made to mini</w:t>
      </w:r>
      <w:r w:rsidR="00C93D1E">
        <w:rPr>
          <w:rFonts w:asciiTheme="minorHAnsi" w:hAnsiTheme="minorHAnsi" w:cstheme="minorHAnsi"/>
          <w:sz w:val="22"/>
          <w:szCs w:val="22"/>
        </w:rPr>
        <w:t>mize the burden on respondents.</w:t>
      </w:r>
    </w:p>
    <w:p w:rsidR="00E216C5" w:rsidRDefault="00E216C5" w:rsidP="0049252F">
      <w:pPr>
        <w:pStyle w:val="Heading1"/>
        <w:rPr>
          <w:rFonts w:asciiTheme="minorHAnsi" w:hAnsiTheme="minorHAnsi" w:cstheme="minorHAnsi"/>
        </w:rPr>
      </w:pPr>
      <w:bookmarkStart w:id="14" w:name="_Toc367108995"/>
    </w:p>
    <w:p w:rsidR="00447032" w:rsidRPr="002376CA" w:rsidRDefault="00447032" w:rsidP="0049252F">
      <w:pPr>
        <w:pStyle w:val="Heading1"/>
        <w:rPr>
          <w:rFonts w:asciiTheme="minorHAnsi" w:hAnsiTheme="minorHAnsi" w:cstheme="minorHAnsi"/>
        </w:rPr>
      </w:pPr>
      <w:r w:rsidRPr="002376CA">
        <w:rPr>
          <w:rFonts w:asciiTheme="minorHAnsi" w:hAnsiTheme="minorHAnsi" w:cstheme="minorHAnsi"/>
        </w:rPr>
        <w:t>A.6</w:t>
      </w:r>
      <w:r w:rsidR="00ED2551" w:rsidRPr="002376CA">
        <w:rPr>
          <w:rFonts w:asciiTheme="minorHAnsi" w:hAnsiTheme="minorHAnsi" w:cstheme="minorHAnsi"/>
        </w:rPr>
        <w:t>.</w:t>
      </w:r>
      <w:r w:rsidRPr="002376CA">
        <w:rPr>
          <w:rFonts w:asciiTheme="minorHAnsi" w:hAnsiTheme="minorHAnsi" w:cstheme="minorHAnsi"/>
        </w:rPr>
        <w:tab/>
        <w:t>Consequences of Less-Frequent Data Collection</w:t>
      </w:r>
      <w:bookmarkEnd w:id="14"/>
    </w:p>
    <w:p w:rsidR="00F21CE3" w:rsidRPr="002376CA" w:rsidRDefault="00F21CE3" w:rsidP="00447032">
      <w:pPr>
        <w:spacing w:line="240" w:lineRule="auto"/>
        <w:rPr>
          <w:rFonts w:asciiTheme="minorHAnsi" w:hAnsiTheme="minorHAnsi" w:cstheme="minorHAnsi"/>
          <w:sz w:val="22"/>
          <w:szCs w:val="22"/>
        </w:rPr>
      </w:pPr>
    </w:p>
    <w:p w:rsidR="00E04B24" w:rsidRPr="002376CA" w:rsidRDefault="00E04B24" w:rsidP="00E04B24">
      <w:pPr>
        <w:rPr>
          <w:rFonts w:asciiTheme="minorHAnsi" w:hAnsiTheme="minorHAnsi" w:cstheme="minorHAnsi"/>
          <w:sz w:val="22"/>
          <w:szCs w:val="22"/>
        </w:rPr>
      </w:pPr>
      <w:r w:rsidRPr="002376CA">
        <w:rPr>
          <w:rFonts w:asciiTheme="minorHAnsi" w:hAnsiTheme="minorHAnsi" w:cstheme="minorHAnsi"/>
          <w:sz w:val="22"/>
          <w:szCs w:val="22"/>
        </w:rPr>
        <w:t xml:space="preserve">Title I has not been studied with a nationally representative sample of states, school districts, schools, and teachers since the National Assessment of the Implementation of Title </w:t>
      </w:r>
      <w:r w:rsidR="009A1D0A">
        <w:rPr>
          <w:rFonts w:asciiTheme="minorHAnsi" w:hAnsiTheme="minorHAnsi" w:cstheme="minorHAnsi"/>
          <w:sz w:val="22"/>
          <w:szCs w:val="22"/>
        </w:rPr>
        <w:t>I</w:t>
      </w:r>
      <w:r w:rsidRPr="002376CA">
        <w:rPr>
          <w:rFonts w:asciiTheme="minorHAnsi" w:hAnsiTheme="minorHAnsi" w:cstheme="minorHAnsi"/>
          <w:sz w:val="22"/>
          <w:szCs w:val="22"/>
        </w:rPr>
        <w:t xml:space="preserve"> was completed in 2006. Since that time, a number of policy initiatives have been implemented. Similarly, Title II expanded the number of policy initiatives applicable to most school districts and schools and has not been studied using a natio</w:t>
      </w:r>
      <w:r w:rsidR="00345B2B">
        <w:rPr>
          <w:rFonts w:asciiTheme="minorHAnsi" w:hAnsiTheme="minorHAnsi" w:cstheme="minorHAnsi"/>
          <w:sz w:val="22"/>
          <w:szCs w:val="22"/>
        </w:rPr>
        <w:t>nally representative sample. The</w:t>
      </w:r>
      <w:r w:rsidRPr="002376CA">
        <w:rPr>
          <w:rFonts w:asciiTheme="minorHAnsi" w:hAnsiTheme="minorHAnsi" w:cstheme="minorHAnsi"/>
          <w:sz w:val="22"/>
          <w:szCs w:val="22"/>
        </w:rPr>
        <w:t>s</w:t>
      </w:r>
      <w:r w:rsidR="00345B2B">
        <w:rPr>
          <w:rFonts w:asciiTheme="minorHAnsi" w:hAnsiTheme="minorHAnsi" w:cstheme="minorHAnsi"/>
          <w:sz w:val="22"/>
          <w:szCs w:val="22"/>
        </w:rPr>
        <w:t>e</w:t>
      </w:r>
      <w:r w:rsidRPr="002376CA">
        <w:rPr>
          <w:rFonts w:asciiTheme="minorHAnsi" w:hAnsiTheme="minorHAnsi" w:cstheme="minorHAnsi"/>
          <w:sz w:val="22"/>
          <w:szCs w:val="22"/>
        </w:rPr>
        <w:t xml:space="preserve"> data will provide policy makers with detailed information on how these initiatives are playing out in states, school districts, schools and classroom</w:t>
      </w:r>
      <w:r w:rsidR="00030AE0">
        <w:rPr>
          <w:rFonts w:asciiTheme="minorHAnsi" w:hAnsiTheme="minorHAnsi" w:cstheme="minorHAnsi"/>
          <w:sz w:val="22"/>
          <w:szCs w:val="22"/>
        </w:rPr>
        <w:t>s</w:t>
      </w:r>
      <w:r w:rsidRPr="002376CA">
        <w:rPr>
          <w:rFonts w:asciiTheme="minorHAnsi" w:hAnsiTheme="minorHAnsi" w:cstheme="minorHAnsi"/>
          <w:sz w:val="22"/>
          <w:szCs w:val="22"/>
        </w:rPr>
        <w:t>.</w:t>
      </w:r>
      <w:r w:rsidR="002F4AC9">
        <w:rPr>
          <w:rFonts w:asciiTheme="minorHAnsi" w:hAnsiTheme="minorHAnsi" w:cstheme="minorHAnsi"/>
          <w:sz w:val="22"/>
          <w:szCs w:val="22"/>
        </w:rPr>
        <w:t xml:space="preserve"> Collecting the data less frequently would leave policymakers and the public poorly informed about the progress of current federal and state education reform initiatives.</w:t>
      </w:r>
    </w:p>
    <w:p w:rsidR="00CD0B32" w:rsidRDefault="00CD0B32" w:rsidP="00F00EC7">
      <w:pPr>
        <w:pStyle w:val="Heading1"/>
        <w:ind w:left="0" w:firstLine="0"/>
        <w:rPr>
          <w:rFonts w:asciiTheme="minorHAnsi" w:hAnsiTheme="minorHAnsi" w:cstheme="minorHAnsi"/>
        </w:rPr>
      </w:pPr>
    </w:p>
    <w:p w:rsidR="00447032" w:rsidRPr="002376CA" w:rsidRDefault="00447032" w:rsidP="0049252F">
      <w:pPr>
        <w:pStyle w:val="Heading1"/>
        <w:rPr>
          <w:rFonts w:asciiTheme="minorHAnsi" w:hAnsiTheme="minorHAnsi" w:cstheme="minorHAnsi"/>
        </w:rPr>
      </w:pPr>
      <w:bookmarkStart w:id="15" w:name="_Toc367108996"/>
      <w:r w:rsidRPr="002376CA">
        <w:rPr>
          <w:rFonts w:asciiTheme="minorHAnsi" w:hAnsiTheme="minorHAnsi" w:cstheme="minorHAnsi"/>
        </w:rPr>
        <w:t>A.7</w:t>
      </w:r>
      <w:r w:rsidR="00ED2551" w:rsidRPr="002376CA">
        <w:rPr>
          <w:rFonts w:asciiTheme="minorHAnsi" w:hAnsiTheme="minorHAnsi" w:cstheme="minorHAnsi"/>
        </w:rPr>
        <w:t>.</w:t>
      </w:r>
      <w:r w:rsidRPr="002376CA">
        <w:rPr>
          <w:rFonts w:asciiTheme="minorHAnsi" w:hAnsiTheme="minorHAnsi" w:cstheme="minorHAnsi"/>
        </w:rPr>
        <w:tab/>
        <w:t>Special Circumstances Requiring Collection of Information in a Manner Inconsistent with Section 1320.5(d)(2) of the Code of Federal Regulations</w:t>
      </w:r>
      <w:bookmarkEnd w:id="15"/>
    </w:p>
    <w:p w:rsidR="00F67C8E" w:rsidRPr="002376CA" w:rsidRDefault="00F67C8E" w:rsidP="00447032">
      <w:pPr>
        <w:spacing w:line="240" w:lineRule="auto"/>
        <w:rPr>
          <w:rFonts w:asciiTheme="minorHAnsi" w:hAnsiTheme="minorHAnsi" w:cstheme="minorHAnsi"/>
          <w:szCs w:val="24"/>
        </w:rPr>
      </w:pPr>
    </w:p>
    <w:p w:rsidR="00F67C8E" w:rsidRPr="002376CA" w:rsidRDefault="00F67C8E" w:rsidP="00447032">
      <w:pPr>
        <w:spacing w:line="240" w:lineRule="auto"/>
        <w:rPr>
          <w:rFonts w:asciiTheme="minorHAnsi" w:hAnsiTheme="minorHAnsi" w:cstheme="minorHAnsi"/>
          <w:sz w:val="22"/>
          <w:szCs w:val="22"/>
        </w:rPr>
      </w:pPr>
      <w:r w:rsidRPr="002376CA">
        <w:rPr>
          <w:rFonts w:asciiTheme="minorHAnsi" w:hAnsiTheme="minorHAnsi" w:cstheme="minorHAnsi"/>
          <w:sz w:val="22"/>
          <w:szCs w:val="22"/>
        </w:rPr>
        <w:t>There are no special circumstances involved with this data collection.</w:t>
      </w:r>
    </w:p>
    <w:p w:rsidR="00CD0B32" w:rsidRDefault="00CD0B32" w:rsidP="00F00EC7">
      <w:pPr>
        <w:pStyle w:val="Heading1"/>
        <w:ind w:left="0" w:firstLine="0"/>
        <w:rPr>
          <w:rFonts w:asciiTheme="minorHAnsi" w:hAnsiTheme="minorHAnsi" w:cstheme="minorHAnsi"/>
        </w:rPr>
      </w:pPr>
    </w:p>
    <w:p w:rsidR="00447032" w:rsidRPr="002376CA" w:rsidRDefault="00447032" w:rsidP="0049252F">
      <w:pPr>
        <w:pStyle w:val="Heading1"/>
        <w:rPr>
          <w:rFonts w:asciiTheme="minorHAnsi" w:hAnsiTheme="minorHAnsi" w:cstheme="minorHAnsi"/>
        </w:rPr>
      </w:pPr>
      <w:bookmarkStart w:id="16" w:name="_Toc367108997"/>
      <w:r w:rsidRPr="002376CA">
        <w:rPr>
          <w:rFonts w:asciiTheme="minorHAnsi" w:hAnsiTheme="minorHAnsi" w:cstheme="minorHAnsi"/>
        </w:rPr>
        <w:t>A.8</w:t>
      </w:r>
      <w:r w:rsidR="00ED2551" w:rsidRPr="002376CA">
        <w:rPr>
          <w:rFonts w:asciiTheme="minorHAnsi" w:hAnsiTheme="minorHAnsi" w:cstheme="minorHAnsi"/>
        </w:rPr>
        <w:t>.</w:t>
      </w:r>
      <w:r w:rsidRPr="002376CA">
        <w:rPr>
          <w:rFonts w:asciiTheme="minorHAnsi" w:hAnsiTheme="minorHAnsi" w:cstheme="minorHAnsi"/>
        </w:rPr>
        <w:tab/>
        <w:t>Federal Register Comments and Persons Consulted Outside the Agency</w:t>
      </w:r>
      <w:bookmarkEnd w:id="16"/>
    </w:p>
    <w:p w:rsidR="00F67C8E" w:rsidRDefault="00F67C8E" w:rsidP="00447032">
      <w:pPr>
        <w:spacing w:line="240" w:lineRule="auto"/>
        <w:rPr>
          <w:rFonts w:asciiTheme="minorHAnsi" w:hAnsiTheme="minorHAnsi" w:cstheme="minorHAnsi"/>
          <w:sz w:val="22"/>
          <w:szCs w:val="22"/>
        </w:rPr>
      </w:pPr>
    </w:p>
    <w:p w:rsidR="00EB182A" w:rsidRDefault="00AB6147" w:rsidP="00EB182A">
      <w:pPr>
        <w:pStyle w:val="BodyText"/>
        <w:spacing w:line="240" w:lineRule="auto"/>
      </w:pPr>
      <w:r>
        <w:rPr>
          <w:rFonts w:asciiTheme="minorHAnsi" w:hAnsiTheme="minorHAnsi"/>
        </w:rPr>
        <w:t xml:space="preserve">The 60-day </w:t>
      </w:r>
      <w:r w:rsidRPr="00AB6147">
        <w:rPr>
          <w:rFonts w:asciiTheme="minorHAnsi" w:hAnsiTheme="minorHAnsi"/>
          <w:i/>
        </w:rPr>
        <w:t>Federal Register</w:t>
      </w:r>
      <w:r>
        <w:rPr>
          <w:rFonts w:asciiTheme="minorHAnsi" w:hAnsiTheme="minorHAnsi"/>
        </w:rPr>
        <w:t xml:space="preserve"> notice </w:t>
      </w:r>
      <w:r w:rsidR="00EB182A" w:rsidRPr="00B60858">
        <w:rPr>
          <w:rFonts w:asciiTheme="minorHAnsi" w:hAnsiTheme="minorHAnsi"/>
        </w:rPr>
        <w:t xml:space="preserve">was published on </w:t>
      </w:r>
      <w:r w:rsidR="00B60858" w:rsidRPr="00B60858">
        <w:rPr>
          <w:rFonts w:asciiTheme="minorHAnsi" w:hAnsiTheme="minorHAnsi"/>
        </w:rPr>
        <w:t>July 11, 2013</w:t>
      </w:r>
      <w:r w:rsidR="00EB182A" w:rsidRPr="00B60858">
        <w:rPr>
          <w:rFonts w:asciiTheme="minorHAnsi" w:hAnsiTheme="minorHAnsi"/>
        </w:rPr>
        <w:t xml:space="preserve"> Vol 7</w:t>
      </w:r>
      <w:r w:rsidR="00B60858" w:rsidRPr="00B60858">
        <w:rPr>
          <w:rFonts w:asciiTheme="minorHAnsi" w:hAnsiTheme="minorHAnsi"/>
        </w:rPr>
        <w:t>8</w:t>
      </w:r>
      <w:r w:rsidR="00EB182A" w:rsidRPr="00B60858">
        <w:rPr>
          <w:rFonts w:asciiTheme="minorHAnsi" w:hAnsiTheme="minorHAnsi"/>
        </w:rPr>
        <w:t xml:space="preserve">, page </w:t>
      </w:r>
      <w:r w:rsidR="00B60858" w:rsidRPr="00B60858">
        <w:rPr>
          <w:rFonts w:asciiTheme="minorHAnsi" w:hAnsiTheme="minorHAnsi" w:cs="Melior-Bold"/>
          <w:bCs/>
          <w:szCs w:val="22"/>
        </w:rPr>
        <w:t>41785</w:t>
      </w:r>
      <w:r w:rsidR="005A0497">
        <w:rPr>
          <w:rFonts w:asciiTheme="minorHAnsi" w:hAnsiTheme="minorHAnsi" w:cs="Melior-Bold"/>
          <w:bCs/>
          <w:szCs w:val="22"/>
        </w:rPr>
        <w:t xml:space="preserve"> and the 30-day </w:t>
      </w:r>
      <w:r w:rsidR="005A0497">
        <w:rPr>
          <w:rFonts w:asciiTheme="minorHAnsi" w:hAnsiTheme="minorHAnsi" w:cs="Melior-Bold"/>
          <w:bCs/>
          <w:i/>
          <w:szCs w:val="22"/>
        </w:rPr>
        <w:t xml:space="preserve">Federal Register </w:t>
      </w:r>
      <w:r w:rsidR="005A0497">
        <w:rPr>
          <w:rFonts w:asciiTheme="minorHAnsi" w:hAnsiTheme="minorHAnsi" w:cs="Melior-Bold"/>
          <w:bCs/>
          <w:szCs w:val="22"/>
        </w:rPr>
        <w:t>notice was published on October 1, 2013, Vol 78, pages 60266-60267</w:t>
      </w:r>
      <w:r w:rsidR="005A0497">
        <w:rPr>
          <w:rFonts w:asciiTheme="minorHAnsi" w:hAnsiTheme="minorHAnsi"/>
        </w:rPr>
        <w:t xml:space="preserve">. </w:t>
      </w:r>
      <w:r w:rsidR="00B60858" w:rsidRPr="00B60858">
        <w:rPr>
          <w:rFonts w:asciiTheme="minorHAnsi" w:hAnsiTheme="minorHAnsi"/>
        </w:rPr>
        <w:t>There were no public comments on the package</w:t>
      </w:r>
      <w:r w:rsidR="00B60858">
        <w:t xml:space="preserve">.  </w:t>
      </w:r>
    </w:p>
    <w:p w:rsidR="00EB182A" w:rsidRPr="002376CA" w:rsidRDefault="00EB182A" w:rsidP="00447032">
      <w:pPr>
        <w:spacing w:line="240" w:lineRule="auto"/>
        <w:rPr>
          <w:rFonts w:asciiTheme="minorHAnsi" w:hAnsiTheme="minorHAnsi" w:cstheme="minorHAnsi"/>
          <w:sz w:val="22"/>
          <w:szCs w:val="22"/>
        </w:rPr>
      </w:pPr>
    </w:p>
    <w:p w:rsidR="00AE4443" w:rsidRPr="002376CA" w:rsidRDefault="00AE4443" w:rsidP="00447032">
      <w:pPr>
        <w:spacing w:line="240" w:lineRule="auto"/>
        <w:rPr>
          <w:rFonts w:asciiTheme="minorHAnsi" w:hAnsiTheme="minorHAnsi" w:cstheme="minorHAnsi"/>
          <w:sz w:val="22"/>
          <w:szCs w:val="22"/>
        </w:rPr>
      </w:pPr>
      <w:r w:rsidRPr="002376CA">
        <w:rPr>
          <w:rFonts w:asciiTheme="minorHAnsi" w:hAnsiTheme="minorHAnsi" w:cstheme="minorHAnsi"/>
          <w:sz w:val="22"/>
          <w:szCs w:val="22"/>
        </w:rPr>
        <w:t>A Technical Working Group (TWG) has been assembled for this study. The current</w:t>
      </w:r>
      <w:r w:rsidR="00236C56" w:rsidRPr="002376CA">
        <w:rPr>
          <w:rFonts w:asciiTheme="minorHAnsi" w:hAnsiTheme="minorHAnsi" w:cstheme="minorHAnsi"/>
          <w:sz w:val="22"/>
          <w:szCs w:val="22"/>
        </w:rPr>
        <w:t xml:space="preserve"> TWG members are listed below. </w:t>
      </w:r>
      <w:r w:rsidRPr="002376CA">
        <w:rPr>
          <w:rFonts w:asciiTheme="minorHAnsi" w:hAnsiTheme="minorHAnsi" w:cstheme="minorHAnsi"/>
          <w:sz w:val="22"/>
          <w:szCs w:val="22"/>
        </w:rPr>
        <w:t>Additional consultation may be sought during later phases of the study (e.g., data analysis).</w:t>
      </w:r>
    </w:p>
    <w:p w:rsidR="00C238D8" w:rsidRPr="002376CA" w:rsidRDefault="00C238D8" w:rsidP="00C238D8">
      <w:pPr>
        <w:spacing w:line="240" w:lineRule="auto"/>
        <w:rPr>
          <w:rFonts w:asciiTheme="minorHAnsi" w:hAnsiTheme="minorHAnsi" w:cstheme="minorHAnsi"/>
          <w:sz w:val="22"/>
          <w:szCs w:val="22"/>
        </w:rPr>
      </w:pPr>
    </w:p>
    <w:p w:rsidR="00C238D8" w:rsidRPr="002376CA" w:rsidRDefault="00C238D8" w:rsidP="002208C5">
      <w:pPr>
        <w:pStyle w:val="ListParagraph"/>
        <w:numPr>
          <w:ilvl w:val="0"/>
          <w:numId w:val="13"/>
        </w:numPr>
        <w:spacing w:line="240" w:lineRule="auto"/>
        <w:rPr>
          <w:rFonts w:asciiTheme="minorHAnsi" w:hAnsiTheme="minorHAnsi" w:cstheme="minorHAnsi"/>
          <w:sz w:val="22"/>
          <w:szCs w:val="22"/>
        </w:rPr>
      </w:pPr>
      <w:r w:rsidRPr="002376CA">
        <w:rPr>
          <w:rFonts w:asciiTheme="minorHAnsi" w:hAnsiTheme="minorHAnsi" w:cstheme="minorHAnsi"/>
          <w:sz w:val="22"/>
          <w:szCs w:val="22"/>
        </w:rPr>
        <w:t xml:space="preserve">Christopher Cross, </w:t>
      </w:r>
      <w:r w:rsidR="00552F2F" w:rsidRPr="002376CA">
        <w:rPr>
          <w:rFonts w:asciiTheme="minorHAnsi" w:hAnsiTheme="minorHAnsi" w:cstheme="minorHAnsi"/>
          <w:sz w:val="22"/>
          <w:szCs w:val="22"/>
        </w:rPr>
        <w:t xml:space="preserve">Chairman, </w:t>
      </w:r>
      <w:r w:rsidRPr="002376CA">
        <w:rPr>
          <w:rFonts w:asciiTheme="minorHAnsi" w:hAnsiTheme="minorHAnsi" w:cstheme="minorHAnsi"/>
          <w:sz w:val="22"/>
          <w:szCs w:val="22"/>
        </w:rPr>
        <w:t>Cross &amp; Joftus</w:t>
      </w:r>
    </w:p>
    <w:p w:rsidR="00C238D8" w:rsidRPr="002376CA" w:rsidRDefault="001824BC" w:rsidP="002208C5">
      <w:pPr>
        <w:pStyle w:val="ListParagraph"/>
        <w:numPr>
          <w:ilvl w:val="0"/>
          <w:numId w:val="13"/>
        </w:numPr>
        <w:spacing w:line="240" w:lineRule="auto"/>
        <w:rPr>
          <w:rFonts w:asciiTheme="minorHAnsi" w:hAnsiTheme="minorHAnsi" w:cstheme="minorHAnsi"/>
          <w:sz w:val="22"/>
          <w:szCs w:val="22"/>
        </w:rPr>
      </w:pPr>
      <w:r w:rsidRPr="002376CA">
        <w:rPr>
          <w:rFonts w:asciiTheme="minorHAnsi" w:hAnsiTheme="minorHAnsi" w:cstheme="minorHAnsi"/>
          <w:sz w:val="22"/>
          <w:szCs w:val="22"/>
        </w:rPr>
        <w:t>Daria Hall</w:t>
      </w:r>
      <w:r w:rsidR="00C238D8" w:rsidRPr="002376CA">
        <w:rPr>
          <w:rFonts w:asciiTheme="minorHAnsi" w:hAnsiTheme="minorHAnsi" w:cstheme="minorHAnsi"/>
          <w:sz w:val="22"/>
          <w:szCs w:val="22"/>
        </w:rPr>
        <w:t>, Director of K-12 Policy Development</w:t>
      </w:r>
      <w:r w:rsidR="005338FE" w:rsidRPr="002376CA">
        <w:rPr>
          <w:rFonts w:asciiTheme="minorHAnsi" w:hAnsiTheme="minorHAnsi" w:cstheme="minorHAnsi"/>
          <w:sz w:val="22"/>
          <w:szCs w:val="22"/>
        </w:rPr>
        <w:t xml:space="preserve">, </w:t>
      </w:r>
      <w:r w:rsidR="00C238D8" w:rsidRPr="002376CA">
        <w:rPr>
          <w:rFonts w:asciiTheme="minorHAnsi" w:hAnsiTheme="minorHAnsi" w:cstheme="minorHAnsi"/>
          <w:sz w:val="22"/>
          <w:szCs w:val="22"/>
        </w:rPr>
        <w:t>The Education Trust</w:t>
      </w:r>
    </w:p>
    <w:p w:rsidR="00C238D8" w:rsidRPr="002376CA" w:rsidRDefault="00C238D8" w:rsidP="002208C5">
      <w:pPr>
        <w:pStyle w:val="ListParagraph"/>
        <w:numPr>
          <w:ilvl w:val="0"/>
          <w:numId w:val="13"/>
        </w:numPr>
        <w:spacing w:line="240" w:lineRule="auto"/>
        <w:rPr>
          <w:rFonts w:asciiTheme="minorHAnsi" w:hAnsiTheme="minorHAnsi" w:cstheme="minorHAnsi"/>
          <w:sz w:val="22"/>
          <w:szCs w:val="22"/>
        </w:rPr>
      </w:pPr>
      <w:r w:rsidRPr="002376CA">
        <w:rPr>
          <w:rFonts w:asciiTheme="minorHAnsi" w:hAnsiTheme="minorHAnsi" w:cstheme="minorHAnsi"/>
          <w:sz w:val="22"/>
          <w:szCs w:val="22"/>
        </w:rPr>
        <w:t>David Heistad, Executive Director of Resea</w:t>
      </w:r>
      <w:r w:rsidR="005338FE" w:rsidRPr="002376CA">
        <w:rPr>
          <w:rFonts w:asciiTheme="minorHAnsi" w:hAnsiTheme="minorHAnsi" w:cstheme="minorHAnsi"/>
          <w:sz w:val="22"/>
          <w:szCs w:val="22"/>
        </w:rPr>
        <w:t xml:space="preserve">rch, Evaluation, and Assessment, </w:t>
      </w:r>
      <w:r w:rsidRPr="002376CA">
        <w:rPr>
          <w:rFonts w:asciiTheme="minorHAnsi" w:hAnsiTheme="minorHAnsi" w:cstheme="minorHAnsi"/>
          <w:sz w:val="22"/>
          <w:szCs w:val="22"/>
        </w:rPr>
        <w:t>Minneapolis Public Schools</w:t>
      </w:r>
    </w:p>
    <w:p w:rsidR="00C238D8" w:rsidRPr="002376CA" w:rsidRDefault="00C238D8" w:rsidP="002208C5">
      <w:pPr>
        <w:pStyle w:val="ListParagraph"/>
        <w:numPr>
          <w:ilvl w:val="0"/>
          <w:numId w:val="13"/>
        </w:numPr>
        <w:spacing w:line="240" w:lineRule="auto"/>
        <w:rPr>
          <w:rFonts w:asciiTheme="minorHAnsi" w:hAnsiTheme="minorHAnsi" w:cstheme="minorHAnsi"/>
          <w:sz w:val="22"/>
          <w:szCs w:val="22"/>
        </w:rPr>
      </w:pPr>
      <w:r w:rsidRPr="002376CA">
        <w:rPr>
          <w:rFonts w:asciiTheme="minorHAnsi" w:hAnsiTheme="minorHAnsi" w:cstheme="minorHAnsi"/>
          <w:sz w:val="22"/>
          <w:szCs w:val="22"/>
        </w:rPr>
        <w:t xml:space="preserve">Eugenia Kemble, </w:t>
      </w:r>
      <w:r w:rsidR="005338FE" w:rsidRPr="002376CA">
        <w:rPr>
          <w:rFonts w:asciiTheme="minorHAnsi" w:hAnsiTheme="minorHAnsi" w:cstheme="minorHAnsi"/>
          <w:sz w:val="22"/>
          <w:szCs w:val="22"/>
        </w:rPr>
        <w:t xml:space="preserve">Executive Director, </w:t>
      </w:r>
      <w:r w:rsidRPr="002376CA">
        <w:rPr>
          <w:rFonts w:asciiTheme="minorHAnsi" w:hAnsiTheme="minorHAnsi" w:cstheme="minorHAnsi"/>
          <w:sz w:val="22"/>
          <w:szCs w:val="22"/>
        </w:rPr>
        <w:t>Albert Shanker Institute</w:t>
      </w:r>
    </w:p>
    <w:p w:rsidR="00AE4443" w:rsidRPr="002376CA" w:rsidRDefault="00C238D8" w:rsidP="002208C5">
      <w:pPr>
        <w:pStyle w:val="ListParagraph"/>
        <w:numPr>
          <w:ilvl w:val="0"/>
          <w:numId w:val="13"/>
        </w:numPr>
        <w:spacing w:line="240" w:lineRule="auto"/>
        <w:rPr>
          <w:rFonts w:asciiTheme="minorHAnsi" w:hAnsiTheme="minorHAnsi" w:cstheme="minorHAnsi"/>
          <w:sz w:val="22"/>
          <w:szCs w:val="22"/>
        </w:rPr>
      </w:pPr>
      <w:r w:rsidRPr="002376CA">
        <w:rPr>
          <w:rFonts w:asciiTheme="minorHAnsi" w:hAnsiTheme="minorHAnsi" w:cstheme="minorHAnsi"/>
          <w:sz w:val="22"/>
          <w:szCs w:val="22"/>
        </w:rPr>
        <w:lastRenderedPageBreak/>
        <w:t>Sharon Lewis, Director of Research</w:t>
      </w:r>
      <w:r w:rsidR="005338FE" w:rsidRPr="002376CA">
        <w:rPr>
          <w:rFonts w:asciiTheme="minorHAnsi" w:hAnsiTheme="minorHAnsi" w:cstheme="minorHAnsi"/>
          <w:sz w:val="22"/>
          <w:szCs w:val="22"/>
        </w:rPr>
        <w:t xml:space="preserve">, </w:t>
      </w:r>
      <w:r w:rsidRPr="002376CA">
        <w:rPr>
          <w:rFonts w:asciiTheme="minorHAnsi" w:hAnsiTheme="minorHAnsi" w:cstheme="minorHAnsi"/>
          <w:sz w:val="22"/>
          <w:szCs w:val="22"/>
        </w:rPr>
        <w:t>Council of the Great City Schools</w:t>
      </w:r>
    </w:p>
    <w:p w:rsidR="00C238D8" w:rsidRPr="002376CA" w:rsidRDefault="00C238D8" w:rsidP="002208C5">
      <w:pPr>
        <w:pStyle w:val="ListParagraph"/>
        <w:numPr>
          <w:ilvl w:val="0"/>
          <w:numId w:val="13"/>
        </w:numPr>
        <w:spacing w:line="240" w:lineRule="auto"/>
        <w:rPr>
          <w:rFonts w:asciiTheme="minorHAnsi" w:hAnsiTheme="minorHAnsi" w:cstheme="minorHAnsi"/>
          <w:sz w:val="22"/>
          <w:szCs w:val="22"/>
        </w:rPr>
      </w:pPr>
      <w:r w:rsidRPr="002376CA">
        <w:rPr>
          <w:rFonts w:asciiTheme="minorHAnsi" w:hAnsiTheme="minorHAnsi" w:cstheme="minorHAnsi"/>
          <w:sz w:val="22"/>
          <w:szCs w:val="22"/>
        </w:rPr>
        <w:t xml:space="preserve">Thomas Payzant, </w:t>
      </w:r>
      <w:r w:rsidR="005338FE" w:rsidRPr="002376CA">
        <w:rPr>
          <w:rFonts w:asciiTheme="minorHAnsi" w:hAnsiTheme="minorHAnsi" w:cstheme="minorHAnsi"/>
          <w:sz w:val="22"/>
          <w:szCs w:val="22"/>
        </w:rPr>
        <w:t xml:space="preserve">Professor of Practice, </w:t>
      </w:r>
      <w:r w:rsidRPr="002376CA">
        <w:rPr>
          <w:rFonts w:asciiTheme="minorHAnsi" w:hAnsiTheme="minorHAnsi" w:cstheme="minorHAnsi"/>
          <w:sz w:val="22"/>
          <w:szCs w:val="22"/>
        </w:rPr>
        <w:t>Harvard Graduate School of Education</w:t>
      </w:r>
    </w:p>
    <w:p w:rsidR="00C238D8" w:rsidRPr="002376CA" w:rsidRDefault="00C238D8" w:rsidP="002208C5">
      <w:pPr>
        <w:pStyle w:val="ListParagraph"/>
        <w:numPr>
          <w:ilvl w:val="0"/>
          <w:numId w:val="13"/>
        </w:numPr>
        <w:spacing w:line="240" w:lineRule="auto"/>
        <w:rPr>
          <w:rFonts w:asciiTheme="minorHAnsi" w:hAnsiTheme="minorHAnsi" w:cstheme="minorHAnsi"/>
          <w:sz w:val="22"/>
          <w:szCs w:val="22"/>
        </w:rPr>
      </w:pPr>
      <w:r w:rsidRPr="002376CA">
        <w:rPr>
          <w:rFonts w:asciiTheme="minorHAnsi" w:hAnsiTheme="minorHAnsi" w:cstheme="minorHAnsi"/>
          <w:sz w:val="22"/>
          <w:szCs w:val="22"/>
        </w:rPr>
        <w:t>Sean Reardon, Associate P</w:t>
      </w:r>
      <w:r w:rsidR="005338FE" w:rsidRPr="002376CA">
        <w:rPr>
          <w:rFonts w:asciiTheme="minorHAnsi" w:hAnsiTheme="minorHAnsi" w:cstheme="minorHAnsi"/>
          <w:sz w:val="22"/>
          <w:szCs w:val="22"/>
        </w:rPr>
        <w:t xml:space="preserve">rofessor, Administration &amp; Policy Studies, </w:t>
      </w:r>
      <w:r w:rsidRPr="002376CA">
        <w:rPr>
          <w:rFonts w:asciiTheme="minorHAnsi" w:hAnsiTheme="minorHAnsi" w:cstheme="minorHAnsi"/>
          <w:sz w:val="22"/>
          <w:szCs w:val="22"/>
        </w:rPr>
        <w:t>Stanford University</w:t>
      </w:r>
    </w:p>
    <w:p w:rsidR="00C238D8" w:rsidRPr="002376CA" w:rsidRDefault="00C238D8" w:rsidP="002208C5">
      <w:pPr>
        <w:pStyle w:val="ListParagraph"/>
        <w:numPr>
          <w:ilvl w:val="0"/>
          <w:numId w:val="13"/>
        </w:numPr>
        <w:spacing w:line="240" w:lineRule="auto"/>
        <w:rPr>
          <w:rFonts w:asciiTheme="minorHAnsi" w:hAnsiTheme="minorHAnsi" w:cstheme="minorHAnsi"/>
          <w:sz w:val="22"/>
          <w:szCs w:val="22"/>
        </w:rPr>
      </w:pPr>
      <w:r w:rsidRPr="002376CA">
        <w:rPr>
          <w:rFonts w:asciiTheme="minorHAnsi" w:hAnsiTheme="minorHAnsi" w:cstheme="minorHAnsi"/>
          <w:sz w:val="22"/>
          <w:szCs w:val="22"/>
        </w:rPr>
        <w:t xml:space="preserve">Judy Wurtzel, </w:t>
      </w:r>
      <w:r w:rsidR="005338FE" w:rsidRPr="002376CA">
        <w:rPr>
          <w:rFonts w:asciiTheme="minorHAnsi" w:hAnsiTheme="minorHAnsi" w:cstheme="minorHAnsi"/>
          <w:sz w:val="22"/>
          <w:szCs w:val="22"/>
        </w:rPr>
        <w:t xml:space="preserve">Consultant, </w:t>
      </w:r>
      <w:r w:rsidRPr="002376CA">
        <w:rPr>
          <w:rFonts w:asciiTheme="minorHAnsi" w:hAnsiTheme="minorHAnsi" w:cstheme="minorHAnsi"/>
          <w:sz w:val="22"/>
          <w:szCs w:val="22"/>
        </w:rPr>
        <w:t>Education Policy</w:t>
      </w:r>
    </w:p>
    <w:p w:rsidR="00F00EC7" w:rsidRDefault="00552F2F" w:rsidP="002208C5">
      <w:pPr>
        <w:pStyle w:val="ListParagraph"/>
        <w:numPr>
          <w:ilvl w:val="0"/>
          <w:numId w:val="13"/>
        </w:numPr>
        <w:spacing w:line="240" w:lineRule="auto"/>
        <w:rPr>
          <w:rFonts w:asciiTheme="minorHAnsi" w:hAnsiTheme="minorHAnsi" w:cstheme="minorHAnsi"/>
          <w:sz w:val="22"/>
          <w:szCs w:val="22"/>
        </w:rPr>
      </w:pPr>
      <w:r w:rsidRPr="002376CA">
        <w:rPr>
          <w:rFonts w:asciiTheme="minorHAnsi" w:hAnsiTheme="minorHAnsi" w:cstheme="minorHAnsi"/>
          <w:sz w:val="22"/>
          <w:szCs w:val="22"/>
        </w:rPr>
        <w:t>Grover Russ Whitehurst, Chair and Director of the Brown Center on Education Policy, Brookings Institution</w:t>
      </w:r>
    </w:p>
    <w:p w:rsidR="00552F2F" w:rsidRPr="00F00EC7" w:rsidRDefault="00552F2F" w:rsidP="00F00EC7">
      <w:pPr>
        <w:spacing w:line="240" w:lineRule="auto"/>
        <w:rPr>
          <w:rFonts w:asciiTheme="minorHAnsi" w:hAnsiTheme="minorHAnsi" w:cstheme="minorHAnsi"/>
          <w:sz w:val="22"/>
          <w:szCs w:val="22"/>
        </w:rPr>
      </w:pPr>
    </w:p>
    <w:p w:rsidR="00447032" w:rsidRPr="002376CA" w:rsidRDefault="00447032" w:rsidP="0049252F">
      <w:pPr>
        <w:pStyle w:val="Heading1"/>
        <w:rPr>
          <w:rFonts w:asciiTheme="minorHAnsi" w:hAnsiTheme="minorHAnsi" w:cstheme="minorHAnsi"/>
        </w:rPr>
      </w:pPr>
      <w:bookmarkStart w:id="17" w:name="_Toc367108998"/>
      <w:r w:rsidRPr="002376CA">
        <w:rPr>
          <w:rFonts w:asciiTheme="minorHAnsi" w:hAnsiTheme="minorHAnsi" w:cstheme="minorHAnsi"/>
        </w:rPr>
        <w:t>A.9</w:t>
      </w:r>
      <w:r w:rsidR="00ED2551" w:rsidRPr="002376CA">
        <w:rPr>
          <w:rFonts w:asciiTheme="minorHAnsi" w:hAnsiTheme="minorHAnsi" w:cstheme="minorHAnsi"/>
        </w:rPr>
        <w:t>.</w:t>
      </w:r>
      <w:r w:rsidRPr="002376CA">
        <w:rPr>
          <w:rFonts w:asciiTheme="minorHAnsi" w:hAnsiTheme="minorHAnsi" w:cstheme="minorHAnsi"/>
        </w:rPr>
        <w:tab/>
        <w:t>Payments to Respondents</w:t>
      </w:r>
      <w:bookmarkEnd w:id="17"/>
    </w:p>
    <w:p w:rsidR="00F67C8E" w:rsidRPr="002376CA" w:rsidRDefault="00F67C8E" w:rsidP="00447032">
      <w:pPr>
        <w:spacing w:line="240" w:lineRule="auto"/>
        <w:rPr>
          <w:rFonts w:asciiTheme="minorHAnsi" w:hAnsiTheme="minorHAnsi" w:cstheme="minorHAnsi"/>
          <w:sz w:val="22"/>
          <w:szCs w:val="22"/>
        </w:rPr>
      </w:pPr>
    </w:p>
    <w:p w:rsidR="00433BF0" w:rsidRPr="00433BF0" w:rsidRDefault="00433BF0" w:rsidP="00433BF0">
      <w:pPr>
        <w:rPr>
          <w:rFonts w:asciiTheme="minorHAnsi" w:hAnsiTheme="minorHAnsi" w:cstheme="minorHAnsi"/>
          <w:sz w:val="22"/>
          <w:szCs w:val="22"/>
        </w:rPr>
      </w:pPr>
      <w:r w:rsidRPr="00433BF0">
        <w:rPr>
          <w:rFonts w:asciiTheme="minorHAnsi" w:hAnsiTheme="minorHAnsi" w:cstheme="minorHAnsi"/>
          <w:sz w:val="22"/>
          <w:szCs w:val="22"/>
        </w:rPr>
        <w:t xml:space="preserve">We propose to provide teachers with a $20 incentive (e.g., gift card, check, or money order) and principals with a $25 incentive for completing the surveys. </w:t>
      </w:r>
      <w:r w:rsidRPr="00433BF0">
        <w:rPr>
          <w:rFonts w:asciiTheme="minorHAnsi" w:hAnsiTheme="minorHAnsi" w:cstheme="minorHAnsi"/>
          <w:bCs/>
          <w:sz w:val="22"/>
          <w:szCs w:val="22"/>
        </w:rPr>
        <w:t>Some of the schools in the study sample will not receive Title I or Title II funds directly.</w:t>
      </w:r>
      <w:r w:rsidRPr="00433BF0">
        <w:rPr>
          <w:rFonts w:asciiTheme="minorHAnsi" w:hAnsiTheme="minorHAnsi" w:cstheme="minorHAnsi"/>
          <w:sz w:val="22"/>
          <w:szCs w:val="22"/>
        </w:rPr>
        <w:t xml:space="preserve"> We recognize that teachers and principals have many demands on their time, and we expect that the incentives will reduce the non-response follow-up (and associated costs) necessary to achieve the desired response rate of at least 85%. The non-response follow-up costs are non-trivial since the study sample includes teachers and principals in 1,300 schools from all 50 states and DC.  The recent Integrated Evaluation of the American Recovery and Reinvestment Act (ARRA) NCEE study did not include principal incentives, and the response rate for the first administration of the principal survey was lower than 80%.  </w:t>
      </w:r>
    </w:p>
    <w:p w:rsidR="00433BF0" w:rsidRPr="00433BF0" w:rsidRDefault="00433BF0" w:rsidP="00433BF0">
      <w:pPr>
        <w:rPr>
          <w:rFonts w:asciiTheme="minorHAnsi" w:hAnsiTheme="minorHAnsi" w:cstheme="minorHAnsi"/>
          <w:sz w:val="22"/>
          <w:szCs w:val="22"/>
        </w:rPr>
      </w:pPr>
    </w:p>
    <w:p w:rsidR="00433BF0" w:rsidRPr="00433BF0" w:rsidRDefault="00433BF0" w:rsidP="00433BF0">
      <w:pPr>
        <w:rPr>
          <w:rFonts w:asciiTheme="minorHAnsi" w:hAnsiTheme="minorHAnsi" w:cstheme="minorHAnsi"/>
          <w:sz w:val="22"/>
          <w:szCs w:val="22"/>
        </w:rPr>
      </w:pPr>
      <w:r w:rsidRPr="00433BF0">
        <w:rPr>
          <w:rFonts w:asciiTheme="minorHAnsi" w:hAnsiTheme="minorHAnsi" w:cstheme="minorHAnsi"/>
          <w:sz w:val="22"/>
          <w:szCs w:val="22"/>
        </w:rPr>
        <w:t>We expect the incentive to: increase teacher and principal interest and encourage teachers and principals to prioritize participation over other activities that do not provide a monetary reward; improve the quality of the data; and partially compensate teachers’ and principals’ time and effort, in acknowledgment of the time required to complete the surveys (a 30 minute survey for teachers and a 30 minute survey as well as a teacher roster for principals).  The proposed $20 and $25 incentives are within the incentive guidelines outlined in the March 22, 2005 memo, “Guidelines for Incentives for NCEE Evaluation Studies,” prepared for OMB.</w:t>
      </w:r>
    </w:p>
    <w:p w:rsidR="00433BF0" w:rsidRPr="00433BF0" w:rsidRDefault="00433BF0" w:rsidP="00433BF0">
      <w:pPr>
        <w:rPr>
          <w:rFonts w:asciiTheme="minorHAnsi" w:hAnsiTheme="minorHAnsi" w:cstheme="minorHAnsi"/>
          <w:sz w:val="22"/>
          <w:szCs w:val="22"/>
        </w:rPr>
      </w:pPr>
    </w:p>
    <w:p w:rsidR="00433BF0" w:rsidRPr="00433BF0" w:rsidRDefault="00433BF0" w:rsidP="00433BF0">
      <w:pPr>
        <w:rPr>
          <w:rFonts w:asciiTheme="minorHAnsi" w:hAnsiTheme="minorHAnsi" w:cstheme="minorHAnsi"/>
          <w:sz w:val="22"/>
          <w:szCs w:val="22"/>
        </w:rPr>
      </w:pPr>
      <w:r w:rsidRPr="00433BF0">
        <w:rPr>
          <w:rFonts w:asciiTheme="minorHAnsi" w:hAnsiTheme="minorHAnsi" w:cstheme="minorHAnsi"/>
          <w:sz w:val="22"/>
          <w:szCs w:val="22"/>
        </w:rPr>
        <w:t xml:space="preserve">Recent research indicates positive effects on response rates for the use of cash incentives. For example, Cantor, O’Hare and O’Connor (2007) found that promised incentives of $15 – $35 increase response rates. In another study, researchers found that providing incentives for early non-respondents boosted response rates (Zagorsky &amp; Rhoton, 2008). Finally, in a recent review of the incentive use in longitudinal surveys, Laurie and Lynn (2009) concluded that respondent incentives are an important element in minimizing attrition for longitudinal surveys. </w:t>
      </w:r>
    </w:p>
    <w:p w:rsidR="00F21CE3" w:rsidRPr="00297570" w:rsidRDefault="00F21CE3" w:rsidP="00447032">
      <w:pPr>
        <w:spacing w:line="240" w:lineRule="auto"/>
        <w:rPr>
          <w:rFonts w:asciiTheme="minorHAnsi" w:hAnsiTheme="minorHAnsi" w:cstheme="minorHAnsi"/>
          <w:b/>
          <w:sz w:val="28"/>
          <w:szCs w:val="28"/>
        </w:rPr>
      </w:pPr>
    </w:p>
    <w:p w:rsidR="00447032" w:rsidRPr="002376CA" w:rsidRDefault="00447032" w:rsidP="0049252F">
      <w:pPr>
        <w:pStyle w:val="Heading1"/>
        <w:rPr>
          <w:rFonts w:asciiTheme="minorHAnsi" w:hAnsiTheme="minorHAnsi" w:cstheme="minorHAnsi"/>
        </w:rPr>
      </w:pPr>
      <w:bookmarkStart w:id="18" w:name="_Toc367108999"/>
      <w:r w:rsidRPr="002376CA">
        <w:rPr>
          <w:rFonts w:asciiTheme="minorHAnsi" w:hAnsiTheme="minorHAnsi" w:cstheme="minorHAnsi"/>
        </w:rPr>
        <w:t>A.10</w:t>
      </w:r>
      <w:r w:rsidR="00ED2551" w:rsidRPr="002376CA">
        <w:rPr>
          <w:rFonts w:asciiTheme="minorHAnsi" w:hAnsiTheme="minorHAnsi" w:cstheme="minorHAnsi"/>
        </w:rPr>
        <w:t>.</w:t>
      </w:r>
      <w:r w:rsidRPr="002376CA">
        <w:rPr>
          <w:rFonts w:asciiTheme="minorHAnsi" w:hAnsiTheme="minorHAnsi" w:cstheme="minorHAnsi"/>
        </w:rPr>
        <w:tab/>
        <w:t>Assurance of Confidentiality</w:t>
      </w:r>
      <w:bookmarkEnd w:id="18"/>
    </w:p>
    <w:p w:rsidR="007E20F2" w:rsidRPr="002376CA" w:rsidRDefault="007E20F2" w:rsidP="007E20F2">
      <w:pPr>
        <w:pStyle w:val="BodyText"/>
        <w:spacing w:line="240" w:lineRule="auto"/>
        <w:rPr>
          <w:rFonts w:asciiTheme="minorHAnsi" w:hAnsiTheme="minorHAnsi" w:cstheme="minorHAnsi"/>
          <w:szCs w:val="22"/>
        </w:rPr>
      </w:pPr>
    </w:p>
    <w:p w:rsidR="007E20F2" w:rsidRPr="002376CA" w:rsidRDefault="007E20F2" w:rsidP="007E20F2">
      <w:pPr>
        <w:pStyle w:val="BodyText"/>
        <w:spacing w:line="240" w:lineRule="auto"/>
        <w:rPr>
          <w:rFonts w:asciiTheme="minorHAnsi" w:hAnsiTheme="minorHAnsi" w:cstheme="minorHAnsi"/>
          <w:szCs w:val="22"/>
        </w:rPr>
      </w:pPr>
      <w:r w:rsidRPr="002376CA">
        <w:rPr>
          <w:rFonts w:asciiTheme="minorHAnsi" w:hAnsiTheme="minorHAnsi" w:cstheme="minorHAnsi"/>
          <w:szCs w:val="22"/>
        </w:rPr>
        <w:t xml:space="preserve">Other than the names and contact information for the </w:t>
      </w:r>
      <w:r w:rsidR="00525018" w:rsidRPr="002376CA">
        <w:rPr>
          <w:rFonts w:asciiTheme="minorHAnsi" w:hAnsiTheme="minorHAnsi" w:cstheme="minorHAnsi"/>
          <w:szCs w:val="22"/>
        </w:rPr>
        <w:t xml:space="preserve">survey </w:t>
      </w:r>
      <w:r w:rsidRPr="002376CA">
        <w:rPr>
          <w:rFonts w:asciiTheme="minorHAnsi" w:hAnsiTheme="minorHAnsi" w:cstheme="minorHAnsi"/>
          <w:szCs w:val="22"/>
        </w:rPr>
        <w:t>respondents</w:t>
      </w:r>
      <w:r w:rsidR="00525018" w:rsidRPr="002376CA">
        <w:rPr>
          <w:rFonts w:asciiTheme="minorHAnsi" w:hAnsiTheme="minorHAnsi" w:cstheme="minorHAnsi"/>
          <w:szCs w:val="22"/>
        </w:rPr>
        <w:t xml:space="preserve"> and teachers that will make up the teacher sampling frame</w:t>
      </w:r>
      <w:r w:rsidRPr="002376CA">
        <w:rPr>
          <w:rFonts w:asciiTheme="minorHAnsi" w:hAnsiTheme="minorHAnsi" w:cstheme="minorHAnsi"/>
          <w:szCs w:val="22"/>
        </w:rPr>
        <w:t>, which is information typically already available in the public domain (i.e., state</w:t>
      </w:r>
      <w:r w:rsidR="00525018" w:rsidRPr="002376CA">
        <w:rPr>
          <w:rFonts w:asciiTheme="minorHAnsi" w:hAnsiTheme="minorHAnsi" w:cstheme="minorHAnsi"/>
          <w:szCs w:val="22"/>
        </w:rPr>
        <w:t>, district, and school</w:t>
      </w:r>
      <w:r w:rsidRPr="002376CA">
        <w:rPr>
          <w:rFonts w:asciiTheme="minorHAnsi" w:hAnsiTheme="minorHAnsi" w:cstheme="minorHAnsi"/>
          <w:szCs w:val="22"/>
        </w:rPr>
        <w:t xml:space="preserve"> websites) no data collected for survey</w:t>
      </w:r>
      <w:r w:rsidR="00DD1B84" w:rsidRPr="002376CA">
        <w:rPr>
          <w:rFonts w:asciiTheme="minorHAnsi" w:hAnsiTheme="minorHAnsi" w:cstheme="minorHAnsi"/>
          <w:szCs w:val="22"/>
        </w:rPr>
        <w:t>s</w:t>
      </w:r>
      <w:r w:rsidRPr="002376CA">
        <w:rPr>
          <w:rFonts w:asciiTheme="minorHAnsi" w:hAnsiTheme="minorHAnsi" w:cstheme="minorHAnsi"/>
          <w:szCs w:val="22"/>
        </w:rPr>
        <w:t xml:space="preserve"> will contain personally identifiable information. No names and contact information will be released. </w:t>
      </w:r>
    </w:p>
    <w:p w:rsidR="007E20F2" w:rsidRPr="002376CA" w:rsidRDefault="007E20F2" w:rsidP="007E20F2">
      <w:pPr>
        <w:pStyle w:val="BodyText"/>
        <w:spacing w:line="240" w:lineRule="auto"/>
        <w:rPr>
          <w:rFonts w:asciiTheme="minorHAnsi" w:hAnsiTheme="minorHAnsi" w:cstheme="minorHAnsi"/>
          <w:szCs w:val="22"/>
        </w:rPr>
      </w:pPr>
    </w:p>
    <w:p w:rsidR="007E20F2" w:rsidRPr="002376CA" w:rsidRDefault="007E20F2" w:rsidP="007E20F2">
      <w:pPr>
        <w:pStyle w:val="BodyText"/>
        <w:spacing w:line="240" w:lineRule="auto"/>
        <w:rPr>
          <w:rFonts w:asciiTheme="minorHAnsi" w:hAnsiTheme="minorHAnsi" w:cstheme="minorHAnsi"/>
          <w:szCs w:val="22"/>
        </w:rPr>
      </w:pPr>
      <w:r w:rsidRPr="002376CA">
        <w:rPr>
          <w:rFonts w:asciiTheme="minorHAnsi" w:hAnsiTheme="minorHAnsi" w:cstheme="minorHAnsi"/>
          <w:szCs w:val="22"/>
        </w:rPr>
        <w:t>Responses will be used for research or statistical purposes.</w:t>
      </w:r>
      <w:r w:rsidR="00525018" w:rsidRPr="002376CA">
        <w:rPr>
          <w:rFonts w:asciiTheme="minorHAnsi" w:hAnsiTheme="minorHAnsi" w:cstheme="minorHAnsi"/>
          <w:szCs w:val="22"/>
        </w:rPr>
        <w:t xml:space="preserve"> </w:t>
      </w:r>
      <w:r w:rsidR="00012758" w:rsidRPr="002376CA">
        <w:rPr>
          <w:rFonts w:asciiTheme="minorHAnsi" w:hAnsiTheme="minorHAnsi" w:cstheme="minorHAnsi"/>
          <w:szCs w:val="22"/>
        </w:rPr>
        <w:t>S</w:t>
      </w:r>
      <w:r w:rsidR="00012758" w:rsidRPr="002376CA">
        <w:rPr>
          <w:rFonts w:asciiTheme="minorHAnsi" w:hAnsiTheme="minorHAnsi" w:cstheme="minorHAnsi"/>
          <w:bCs/>
          <w:szCs w:val="22"/>
        </w:rPr>
        <w:t>tates</w:t>
      </w:r>
      <w:r w:rsidR="006569A0">
        <w:rPr>
          <w:rFonts w:asciiTheme="minorHAnsi" w:hAnsiTheme="minorHAnsi" w:cstheme="minorHAnsi"/>
          <w:bCs/>
          <w:szCs w:val="22"/>
        </w:rPr>
        <w:t xml:space="preserve"> and</w:t>
      </w:r>
      <w:r w:rsidR="00012758" w:rsidRPr="002376CA">
        <w:rPr>
          <w:rFonts w:asciiTheme="minorHAnsi" w:hAnsiTheme="minorHAnsi" w:cstheme="minorHAnsi"/>
          <w:bCs/>
          <w:szCs w:val="22"/>
        </w:rPr>
        <w:t xml:space="preserve"> districts receiving Title I and Title II funds have an obligation to participate in Department evaluations (Education Department General Administrative Regulations (EDGAR) (</w:t>
      </w:r>
      <w:r w:rsidR="00012758" w:rsidRPr="002376CA">
        <w:rPr>
          <w:rFonts w:asciiTheme="minorHAnsi" w:hAnsiTheme="minorHAnsi" w:cstheme="minorHAnsi"/>
          <w:szCs w:val="22"/>
        </w:rPr>
        <w:t>34 C.F.R. § 76.591)).</w:t>
      </w:r>
      <w:r w:rsidR="007336EA" w:rsidRPr="002376CA">
        <w:rPr>
          <w:rFonts w:asciiTheme="minorHAnsi" w:hAnsiTheme="minorHAnsi" w:cstheme="minorHAnsi"/>
          <w:szCs w:val="22"/>
        </w:rPr>
        <w:t xml:space="preserve"> </w:t>
      </w:r>
      <w:r w:rsidR="00525018" w:rsidRPr="002376CA">
        <w:rPr>
          <w:rFonts w:asciiTheme="minorHAnsi" w:hAnsiTheme="minorHAnsi" w:cstheme="minorHAnsi"/>
          <w:szCs w:val="22"/>
        </w:rPr>
        <w:t xml:space="preserve">Participation </w:t>
      </w:r>
      <w:r w:rsidR="00BF6DD5">
        <w:rPr>
          <w:rFonts w:asciiTheme="minorHAnsi" w:hAnsiTheme="minorHAnsi" w:cstheme="minorHAnsi"/>
          <w:szCs w:val="22"/>
        </w:rPr>
        <w:t>is voluntary for</w:t>
      </w:r>
      <w:r w:rsidR="00012758" w:rsidRPr="002376CA">
        <w:rPr>
          <w:rFonts w:asciiTheme="minorHAnsi" w:hAnsiTheme="minorHAnsi" w:cstheme="minorHAnsi"/>
          <w:szCs w:val="22"/>
        </w:rPr>
        <w:t xml:space="preserve"> </w:t>
      </w:r>
      <w:r w:rsidR="006569A0">
        <w:rPr>
          <w:rFonts w:asciiTheme="minorHAnsi" w:hAnsiTheme="minorHAnsi" w:cstheme="minorHAnsi"/>
          <w:szCs w:val="22"/>
        </w:rPr>
        <w:t>principal</w:t>
      </w:r>
      <w:r w:rsidR="00BF6DD5">
        <w:rPr>
          <w:rFonts w:asciiTheme="minorHAnsi" w:hAnsiTheme="minorHAnsi" w:cstheme="minorHAnsi"/>
          <w:szCs w:val="22"/>
        </w:rPr>
        <w:t>s</w:t>
      </w:r>
      <w:r w:rsidR="006569A0">
        <w:rPr>
          <w:rFonts w:asciiTheme="minorHAnsi" w:hAnsiTheme="minorHAnsi" w:cstheme="minorHAnsi"/>
          <w:szCs w:val="22"/>
        </w:rPr>
        <w:t xml:space="preserve"> and </w:t>
      </w:r>
      <w:r w:rsidR="00012758" w:rsidRPr="002376CA">
        <w:rPr>
          <w:rFonts w:asciiTheme="minorHAnsi" w:hAnsiTheme="minorHAnsi" w:cstheme="minorHAnsi"/>
          <w:szCs w:val="22"/>
        </w:rPr>
        <w:t>teacher</w:t>
      </w:r>
      <w:r w:rsidR="00BF6DD5">
        <w:rPr>
          <w:rFonts w:asciiTheme="minorHAnsi" w:hAnsiTheme="minorHAnsi" w:cstheme="minorHAnsi"/>
          <w:szCs w:val="22"/>
        </w:rPr>
        <w:t>s</w:t>
      </w:r>
      <w:r w:rsidR="00012758" w:rsidRPr="002376CA">
        <w:rPr>
          <w:rFonts w:asciiTheme="minorHAnsi" w:hAnsiTheme="minorHAnsi" w:cstheme="minorHAnsi"/>
          <w:szCs w:val="22"/>
        </w:rPr>
        <w:t xml:space="preserve">. </w:t>
      </w:r>
    </w:p>
    <w:p w:rsidR="007E20F2" w:rsidRPr="002376CA" w:rsidRDefault="007E20F2" w:rsidP="007E20F2">
      <w:pPr>
        <w:pStyle w:val="BodyText"/>
        <w:spacing w:line="240" w:lineRule="auto"/>
        <w:rPr>
          <w:rFonts w:asciiTheme="minorHAnsi" w:hAnsiTheme="minorHAnsi" w:cstheme="minorHAnsi"/>
          <w:szCs w:val="22"/>
        </w:rPr>
      </w:pPr>
    </w:p>
    <w:p w:rsidR="007E20F2" w:rsidRPr="002376CA" w:rsidRDefault="007E20F2" w:rsidP="007E20F2">
      <w:pPr>
        <w:pStyle w:val="BodyText"/>
        <w:spacing w:line="240" w:lineRule="auto"/>
        <w:rPr>
          <w:rFonts w:asciiTheme="minorHAnsi" w:hAnsiTheme="minorHAnsi" w:cstheme="minorHAnsi"/>
          <w:szCs w:val="22"/>
        </w:rPr>
      </w:pPr>
      <w:r w:rsidRPr="002376CA">
        <w:rPr>
          <w:rFonts w:asciiTheme="minorHAnsi" w:hAnsiTheme="minorHAnsi" w:cstheme="minorHAnsi"/>
          <w:szCs w:val="22"/>
        </w:rPr>
        <w:lastRenderedPageBreak/>
        <w:t xml:space="preserve">The following language will be included on the cover sheet of </w:t>
      </w:r>
      <w:r w:rsidR="00D80DCD" w:rsidRPr="002376CA">
        <w:rPr>
          <w:rFonts w:asciiTheme="minorHAnsi" w:hAnsiTheme="minorHAnsi" w:cstheme="minorHAnsi"/>
          <w:szCs w:val="22"/>
        </w:rPr>
        <w:t xml:space="preserve">district, school, and teacher </w:t>
      </w:r>
      <w:r w:rsidRPr="002376CA">
        <w:rPr>
          <w:rFonts w:asciiTheme="minorHAnsi" w:hAnsiTheme="minorHAnsi" w:cstheme="minorHAnsi"/>
          <w:szCs w:val="22"/>
        </w:rPr>
        <w:t>survey</w:t>
      </w:r>
      <w:r w:rsidR="006E4CD7">
        <w:rPr>
          <w:rFonts w:asciiTheme="minorHAnsi" w:hAnsiTheme="minorHAnsi" w:cstheme="minorHAnsi"/>
          <w:szCs w:val="22"/>
        </w:rPr>
        <w:t>s</w:t>
      </w:r>
      <w:r w:rsidR="003250DE">
        <w:rPr>
          <w:rFonts w:asciiTheme="minorHAnsi" w:hAnsiTheme="minorHAnsi" w:cstheme="minorHAnsi"/>
          <w:szCs w:val="22"/>
        </w:rPr>
        <w:t>,</w:t>
      </w:r>
      <w:r w:rsidR="00D80DCD" w:rsidRPr="002376CA">
        <w:rPr>
          <w:rFonts w:asciiTheme="minorHAnsi" w:hAnsiTheme="minorHAnsi" w:cstheme="minorHAnsi"/>
          <w:szCs w:val="22"/>
        </w:rPr>
        <w:t xml:space="preserve"> and the teacher roster under the Notice of Confidentiality</w:t>
      </w:r>
      <w:r w:rsidRPr="002376CA">
        <w:rPr>
          <w:rFonts w:asciiTheme="minorHAnsi" w:hAnsiTheme="minorHAnsi" w:cstheme="minorHAnsi"/>
          <w:szCs w:val="22"/>
        </w:rPr>
        <w:t>: Information collected for this study come</w:t>
      </w:r>
      <w:r w:rsidR="00C52248" w:rsidRPr="002376CA">
        <w:rPr>
          <w:rFonts w:asciiTheme="minorHAnsi" w:hAnsiTheme="minorHAnsi" w:cstheme="minorHAnsi"/>
          <w:szCs w:val="22"/>
        </w:rPr>
        <w:t>s</w:t>
      </w:r>
      <w:r w:rsidRPr="002376CA">
        <w:rPr>
          <w:rFonts w:asciiTheme="minorHAnsi" w:hAnsiTheme="minorHAnsi" w:cstheme="minorHAnsi"/>
          <w:szCs w:val="22"/>
        </w:rPr>
        <w:t xml:space="preserve"> under the confidentiality and data protection requirements of the Institute of Education Sciences (The Education Sciences Reform Act of 2002, Title I, Part E, Section 183). </w:t>
      </w:r>
      <w:r w:rsidR="006E4CD7">
        <w:rPr>
          <w:rFonts w:asciiTheme="minorHAnsi" w:hAnsiTheme="minorHAnsi" w:cstheme="minorHAnsi"/>
          <w:szCs w:val="22"/>
        </w:rPr>
        <w:t>Responses to th</w:t>
      </w:r>
      <w:r w:rsidR="00956A88">
        <w:rPr>
          <w:rFonts w:asciiTheme="minorHAnsi" w:hAnsiTheme="minorHAnsi" w:cstheme="minorHAnsi"/>
          <w:szCs w:val="22"/>
        </w:rPr>
        <w:t xml:space="preserve">is data collection will be used </w:t>
      </w:r>
      <w:r w:rsidR="007F07CE">
        <w:rPr>
          <w:rFonts w:asciiTheme="minorHAnsi" w:hAnsiTheme="minorHAnsi" w:cstheme="minorHAnsi"/>
          <w:szCs w:val="22"/>
        </w:rPr>
        <w:t>only for statistical purposes</w:t>
      </w:r>
      <w:r w:rsidR="00956A88">
        <w:rPr>
          <w:rFonts w:asciiTheme="minorHAnsi" w:hAnsiTheme="minorHAnsi" w:cstheme="minorHAnsi"/>
          <w:szCs w:val="22"/>
        </w:rPr>
        <w:t xml:space="preserve">. </w:t>
      </w:r>
      <w:r w:rsidRPr="002376CA">
        <w:rPr>
          <w:rFonts w:asciiTheme="minorHAnsi" w:hAnsiTheme="minorHAnsi" w:cstheme="minorHAnsi"/>
          <w:szCs w:val="22"/>
        </w:rPr>
        <w:t xml:space="preserve">The reports prepared for the study will summarize findings across </w:t>
      </w:r>
      <w:r w:rsidR="006E4CD7">
        <w:rPr>
          <w:rFonts w:asciiTheme="minorHAnsi" w:hAnsiTheme="minorHAnsi" w:cstheme="minorHAnsi"/>
          <w:szCs w:val="22"/>
        </w:rPr>
        <w:t xml:space="preserve">the sample </w:t>
      </w:r>
      <w:r w:rsidRPr="002376CA">
        <w:rPr>
          <w:rFonts w:asciiTheme="minorHAnsi" w:hAnsiTheme="minorHAnsi" w:cstheme="minorHAnsi"/>
          <w:szCs w:val="22"/>
        </w:rPr>
        <w:t>and will not associate responses with a specific district</w:t>
      </w:r>
      <w:r w:rsidR="006E4CD7">
        <w:rPr>
          <w:rFonts w:asciiTheme="minorHAnsi" w:hAnsiTheme="minorHAnsi" w:cstheme="minorHAnsi"/>
          <w:szCs w:val="22"/>
        </w:rPr>
        <w:t xml:space="preserve"> or individual</w:t>
      </w:r>
      <w:r w:rsidRPr="002376CA">
        <w:rPr>
          <w:rFonts w:asciiTheme="minorHAnsi" w:hAnsiTheme="minorHAnsi" w:cstheme="minorHAnsi"/>
          <w:szCs w:val="22"/>
        </w:rPr>
        <w:t xml:space="preserve">. </w:t>
      </w:r>
      <w:r w:rsidR="007F07CE">
        <w:rPr>
          <w:rFonts w:asciiTheme="minorHAnsi" w:hAnsiTheme="minorHAnsi" w:cstheme="minorHAnsi"/>
          <w:szCs w:val="22"/>
        </w:rPr>
        <w:t>We will not provide information that identifies you or your district to anyone outside the study team, except as required by law</w:t>
      </w:r>
      <w:r w:rsidR="00042961">
        <w:rPr>
          <w:rFonts w:asciiTheme="minorHAnsi" w:hAnsiTheme="minorHAnsi" w:cstheme="minorHAnsi"/>
          <w:szCs w:val="22"/>
        </w:rPr>
        <w:t>.</w:t>
      </w:r>
    </w:p>
    <w:p w:rsidR="00D80DCD" w:rsidRDefault="00D80DCD" w:rsidP="007E20F2">
      <w:pPr>
        <w:pStyle w:val="BodyText"/>
        <w:spacing w:line="240" w:lineRule="auto"/>
        <w:rPr>
          <w:rFonts w:asciiTheme="minorHAnsi" w:hAnsiTheme="minorHAnsi" w:cstheme="minorHAnsi"/>
          <w:szCs w:val="22"/>
        </w:rPr>
      </w:pPr>
    </w:p>
    <w:p w:rsidR="00982B59" w:rsidRDefault="00982B59" w:rsidP="00982B59">
      <w:pPr>
        <w:pStyle w:val="BodyText"/>
        <w:spacing w:line="240" w:lineRule="auto"/>
        <w:rPr>
          <w:rFonts w:asciiTheme="minorHAnsi" w:hAnsiTheme="minorHAnsi" w:cstheme="minorHAnsi"/>
          <w:szCs w:val="22"/>
        </w:rPr>
      </w:pPr>
      <w:r>
        <w:rPr>
          <w:rFonts w:asciiTheme="minorHAnsi" w:hAnsiTheme="minorHAnsi" w:cstheme="minorHAnsi"/>
          <w:szCs w:val="22"/>
        </w:rPr>
        <w:t>On the state survey, we will modify the Notice of Confidentiality statement to replace referenc</w:t>
      </w:r>
      <w:r w:rsidR="00CE673A">
        <w:rPr>
          <w:rFonts w:asciiTheme="minorHAnsi" w:hAnsiTheme="minorHAnsi" w:cstheme="minorHAnsi"/>
          <w:szCs w:val="22"/>
        </w:rPr>
        <w:t xml:space="preserve">es to “district” with “state.” </w:t>
      </w:r>
      <w:r w:rsidR="00CC484F">
        <w:rPr>
          <w:rFonts w:asciiTheme="minorHAnsi" w:hAnsiTheme="minorHAnsi" w:cstheme="minorHAnsi"/>
          <w:szCs w:val="22"/>
        </w:rPr>
        <w:t>However, while individual s</w:t>
      </w:r>
      <w:r w:rsidR="00CC484F" w:rsidRPr="00980D0A">
        <w:rPr>
          <w:rFonts w:asciiTheme="minorHAnsi" w:eastAsia="Cambria" w:hAnsiTheme="minorHAnsi" w:cstheme="minorBidi"/>
          <w:color w:val="231F20"/>
        </w:rPr>
        <w:t>tates may be identified in reporting</w:t>
      </w:r>
      <w:r w:rsidR="00CC484F">
        <w:rPr>
          <w:rFonts w:asciiTheme="minorHAnsi" w:eastAsia="Cambria" w:hAnsiTheme="minorHAnsi" w:cstheme="minorBidi"/>
          <w:color w:val="231F20"/>
        </w:rPr>
        <w:t xml:space="preserve">, </w:t>
      </w:r>
      <w:r w:rsidR="00CC484F" w:rsidRPr="00980D0A">
        <w:rPr>
          <w:rFonts w:asciiTheme="minorHAnsi" w:eastAsia="Cambria" w:hAnsiTheme="minorHAnsi" w:cstheme="minorBidi"/>
          <w:color w:val="231F20"/>
        </w:rPr>
        <w:t>individual respondents will not be identified</w:t>
      </w:r>
      <w:r w:rsidR="001425EE">
        <w:rPr>
          <w:rFonts w:asciiTheme="minorHAnsi" w:eastAsia="Cambria" w:hAnsiTheme="minorHAnsi" w:cstheme="minorBidi"/>
          <w:color w:val="231F20"/>
        </w:rPr>
        <w:t>.</w:t>
      </w:r>
      <w:r>
        <w:rPr>
          <w:rFonts w:asciiTheme="minorHAnsi" w:hAnsiTheme="minorHAnsi" w:cstheme="minorHAnsi"/>
          <w:szCs w:val="22"/>
        </w:rPr>
        <w:t xml:space="preserve"> </w:t>
      </w:r>
    </w:p>
    <w:p w:rsidR="00982B59" w:rsidRPr="002376CA" w:rsidRDefault="00982B59" w:rsidP="007E20F2">
      <w:pPr>
        <w:pStyle w:val="BodyText"/>
        <w:spacing w:line="240" w:lineRule="auto"/>
        <w:rPr>
          <w:rFonts w:asciiTheme="minorHAnsi" w:hAnsiTheme="minorHAnsi" w:cstheme="minorHAnsi"/>
          <w:szCs w:val="22"/>
        </w:rPr>
      </w:pPr>
    </w:p>
    <w:p w:rsidR="004F249C" w:rsidRDefault="007E20F2" w:rsidP="007E20F2">
      <w:pPr>
        <w:autoSpaceDE w:val="0"/>
        <w:autoSpaceDN w:val="0"/>
        <w:adjustRightInd w:val="0"/>
        <w:rPr>
          <w:rFonts w:asciiTheme="minorHAnsi" w:hAnsiTheme="minorHAnsi" w:cstheme="minorHAnsi"/>
          <w:sz w:val="22"/>
          <w:szCs w:val="22"/>
        </w:rPr>
      </w:pPr>
      <w:r w:rsidRPr="002376CA">
        <w:rPr>
          <w:rFonts w:asciiTheme="minorHAnsi" w:hAnsiTheme="minorHAnsi" w:cstheme="minorHAnsi"/>
          <w:sz w:val="22"/>
          <w:szCs w:val="22"/>
        </w:rPr>
        <w:t>The Education Sciences Reform Act of 2002</w:t>
      </w:r>
      <w:r w:rsidR="004E26EF">
        <w:rPr>
          <w:rFonts w:asciiTheme="minorHAnsi" w:hAnsiTheme="minorHAnsi" w:cstheme="minorHAnsi"/>
          <w:sz w:val="22"/>
          <w:szCs w:val="22"/>
        </w:rPr>
        <w:t>,</w:t>
      </w:r>
      <w:r w:rsidRPr="002376CA">
        <w:rPr>
          <w:rFonts w:asciiTheme="minorHAnsi" w:hAnsiTheme="minorHAnsi" w:cstheme="minorHAnsi"/>
          <w:sz w:val="22"/>
          <w:szCs w:val="22"/>
        </w:rPr>
        <w:t xml:space="preserve"> Title I, Part E, Section 183 of this Act requires, “All collection, maintenance, use, and wi</w:t>
      </w:r>
      <w:r w:rsidR="00956D97">
        <w:rPr>
          <w:rFonts w:asciiTheme="minorHAnsi" w:hAnsiTheme="minorHAnsi" w:cstheme="minorHAnsi"/>
          <w:sz w:val="22"/>
          <w:szCs w:val="22"/>
        </w:rPr>
        <w:t>d</w:t>
      </w:r>
      <w:r w:rsidRPr="002376CA">
        <w:rPr>
          <w:rFonts w:asciiTheme="minorHAnsi" w:hAnsiTheme="minorHAnsi" w:cstheme="minorHAnsi"/>
          <w:sz w:val="22"/>
          <w:szCs w:val="22"/>
        </w:rPr>
        <w:t xml:space="preserve">e dissemination of data by the Institute” to “conform with the requirements of section 552 of title 5, United States Code, the confidentiality standards of subsection (c) of this section, and sections 444 and 445 of the General Education Provision Act (20 U.S.C. 1232g, 1232h).” Respondents will be assured that confidentiality will be maintained, except as required by law. </w:t>
      </w:r>
    </w:p>
    <w:p w:rsidR="004F249C" w:rsidRDefault="004F249C" w:rsidP="007E20F2">
      <w:pPr>
        <w:autoSpaceDE w:val="0"/>
        <w:autoSpaceDN w:val="0"/>
        <w:adjustRightInd w:val="0"/>
        <w:rPr>
          <w:rFonts w:asciiTheme="minorHAnsi" w:hAnsiTheme="minorHAnsi" w:cstheme="minorHAnsi"/>
          <w:sz w:val="22"/>
          <w:szCs w:val="22"/>
        </w:rPr>
      </w:pPr>
    </w:p>
    <w:p w:rsidR="007E20F2" w:rsidRPr="002376CA" w:rsidRDefault="007E20F2" w:rsidP="007E20F2">
      <w:pPr>
        <w:autoSpaceDE w:val="0"/>
        <w:autoSpaceDN w:val="0"/>
        <w:adjustRightInd w:val="0"/>
        <w:rPr>
          <w:rFonts w:asciiTheme="minorHAnsi" w:hAnsiTheme="minorHAnsi" w:cstheme="minorHAnsi"/>
          <w:sz w:val="22"/>
          <w:szCs w:val="22"/>
        </w:rPr>
      </w:pPr>
      <w:r w:rsidRPr="002376CA">
        <w:rPr>
          <w:rFonts w:asciiTheme="minorHAnsi" w:hAnsiTheme="minorHAnsi" w:cstheme="minorHAnsi"/>
          <w:sz w:val="22"/>
          <w:szCs w:val="22"/>
        </w:rPr>
        <w:t>Specific steps to guarantee confidentiality include the following:</w:t>
      </w:r>
    </w:p>
    <w:p w:rsidR="007E20F2" w:rsidRPr="002376CA" w:rsidRDefault="007E20F2" w:rsidP="007E20F2">
      <w:pPr>
        <w:pStyle w:val="N1-1stBullet"/>
        <w:numPr>
          <w:ilvl w:val="0"/>
          <w:numId w:val="11"/>
        </w:numPr>
        <w:tabs>
          <w:tab w:val="clear" w:pos="1152"/>
          <w:tab w:val="num" w:pos="720"/>
        </w:tabs>
        <w:spacing w:after="120" w:line="240" w:lineRule="auto"/>
        <w:ind w:left="720" w:hanging="360"/>
        <w:rPr>
          <w:rFonts w:asciiTheme="minorHAnsi" w:hAnsiTheme="minorHAnsi" w:cstheme="minorHAnsi"/>
          <w:sz w:val="22"/>
          <w:szCs w:val="22"/>
        </w:rPr>
      </w:pPr>
      <w:r w:rsidRPr="002376CA">
        <w:rPr>
          <w:rFonts w:asciiTheme="minorHAnsi" w:hAnsiTheme="minorHAnsi" w:cstheme="minorHAnsi"/>
          <w:sz w:val="22"/>
          <w:szCs w:val="22"/>
        </w:rPr>
        <w:t>Identifying information about respondents (e.g., respondent name, address, and telephone number) will not be entered into the analysis data file, but will be kept separate from other data and will be password protected. A unique identification number for each respondent will be used for building raw data and analysis files.</w:t>
      </w:r>
    </w:p>
    <w:p w:rsidR="007E20F2" w:rsidRPr="002376CA" w:rsidRDefault="007E20F2" w:rsidP="007E20F2">
      <w:pPr>
        <w:pStyle w:val="N1-1stBullet"/>
        <w:numPr>
          <w:ilvl w:val="0"/>
          <w:numId w:val="11"/>
        </w:numPr>
        <w:tabs>
          <w:tab w:val="clear" w:pos="1152"/>
          <w:tab w:val="num" w:pos="720"/>
        </w:tabs>
        <w:spacing w:after="120" w:line="240" w:lineRule="auto"/>
        <w:ind w:left="720" w:hanging="360"/>
        <w:rPr>
          <w:rFonts w:asciiTheme="minorHAnsi" w:hAnsiTheme="minorHAnsi" w:cstheme="minorHAnsi"/>
          <w:sz w:val="22"/>
          <w:szCs w:val="22"/>
        </w:rPr>
      </w:pPr>
      <w:r w:rsidRPr="002376CA">
        <w:rPr>
          <w:rFonts w:asciiTheme="minorHAnsi" w:hAnsiTheme="minorHAnsi" w:cstheme="minorHAnsi"/>
          <w:sz w:val="22"/>
          <w:szCs w:val="22"/>
        </w:rPr>
        <w:t xml:space="preserve">A fax machine used to send or receive documents that contain confidential information will be kept in a locked field room, accessible only to study team members. </w:t>
      </w:r>
    </w:p>
    <w:p w:rsidR="007E20F2" w:rsidRPr="002376CA" w:rsidRDefault="007E20F2" w:rsidP="007E20F2">
      <w:pPr>
        <w:pStyle w:val="N1-1stBullet"/>
        <w:numPr>
          <w:ilvl w:val="0"/>
          <w:numId w:val="11"/>
        </w:numPr>
        <w:tabs>
          <w:tab w:val="clear" w:pos="1152"/>
          <w:tab w:val="num" w:pos="720"/>
        </w:tabs>
        <w:spacing w:after="120" w:line="240" w:lineRule="auto"/>
        <w:ind w:left="720" w:hanging="360"/>
        <w:rPr>
          <w:rFonts w:asciiTheme="minorHAnsi" w:hAnsiTheme="minorHAnsi" w:cstheme="minorHAnsi"/>
          <w:sz w:val="22"/>
          <w:szCs w:val="22"/>
        </w:rPr>
      </w:pPr>
      <w:r w:rsidRPr="002376CA">
        <w:rPr>
          <w:rFonts w:asciiTheme="minorHAnsi" w:hAnsiTheme="minorHAnsi" w:cstheme="minorHAnsi"/>
          <w:sz w:val="22"/>
          <w:szCs w:val="22"/>
        </w:rPr>
        <w:t>Confidential materials will be printed on a printer located in a limited access field room. When printing documents that contain confidential information from shared network printers, authorized study staff will be present and retrieve the documents as soon as printing is complete.</w:t>
      </w:r>
    </w:p>
    <w:p w:rsidR="007E20F2" w:rsidRPr="002376CA" w:rsidRDefault="007E20F2" w:rsidP="007E20F2">
      <w:pPr>
        <w:pStyle w:val="N1-1stBullet"/>
        <w:numPr>
          <w:ilvl w:val="0"/>
          <w:numId w:val="11"/>
        </w:numPr>
        <w:tabs>
          <w:tab w:val="clear" w:pos="1152"/>
          <w:tab w:val="num" w:pos="720"/>
        </w:tabs>
        <w:spacing w:after="120" w:line="240" w:lineRule="auto"/>
        <w:ind w:left="720" w:hanging="360"/>
        <w:rPr>
          <w:rFonts w:asciiTheme="minorHAnsi" w:hAnsiTheme="minorHAnsi" w:cstheme="minorHAnsi"/>
          <w:sz w:val="22"/>
          <w:szCs w:val="22"/>
        </w:rPr>
      </w:pPr>
      <w:r w:rsidRPr="002376CA">
        <w:rPr>
          <w:rFonts w:asciiTheme="minorHAnsi" w:hAnsiTheme="minorHAnsi" w:cstheme="minorHAnsi"/>
          <w:sz w:val="22"/>
          <w:szCs w:val="22"/>
        </w:rPr>
        <w:t xml:space="preserve">In public reports, findings will be presented in aggregate by type of respondent or for subgroups of interest. No reports will identify individual respondents or local agencies. </w:t>
      </w:r>
    </w:p>
    <w:p w:rsidR="007E20F2" w:rsidRPr="002376CA" w:rsidRDefault="007E20F2" w:rsidP="007E20F2">
      <w:pPr>
        <w:pStyle w:val="N1-1stBullet"/>
        <w:numPr>
          <w:ilvl w:val="0"/>
          <w:numId w:val="11"/>
        </w:numPr>
        <w:tabs>
          <w:tab w:val="clear" w:pos="1152"/>
          <w:tab w:val="num" w:pos="720"/>
        </w:tabs>
        <w:spacing w:after="120" w:line="240" w:lineRule="auto"/>
        <w:ind w:left="720" w:hanging="360"/>
        <w:rPr>
          <w:rFonts w:asciiTheme="minorHAnsi" w:hAnsiTheme="minorHAnsi" w:cstheme="minorHAnsi"/>
          <w:sz w:val="22"/>
          <w:szCs w:val="22"/>
        </w:rPr>
      </w:pPr>
      <w:r w:rsidRPr="002376CA">
        <w:rPr>
          <w:rFonts w:asciiTheme="minorHAnsi" w:hAnsiTheme="minorHAnsi" w:cstheme="minorHAnsi"/>
          <w:sz w:val="22"/>
          <w:szCs w:val="22"/>
        </w:rPr>
        <w:t>Access to the sample files will be limited to authorized study staff only; no others will be authorized such access.</w:t>
      </w:r>
    </w:p>
    <w:p w:rsidR="007E20F2" w:rsidRPr="002376CA" w:rsidRDefault="007E20F2" w:rsidP="007E20F2">
      <w:pPr>
        <w:pStyle w:val="N1-1stBullet"/>
        <w:numPr>
          <w:ilvl w:val="0"/>
          <w:numId w:val="11"/>
        </w:numPr>
        <w:tabs>
          <w:tab w:val="clear" w:pos="1152"/>
          <w:tab w:val="num" w:pos="720"/>
        </w:tabs>
        <w:spacing w:after="120" w:line="240" w:lineRule="auto"/>
        <w:ind w:left="720" w:hanging="360"/>
        <w:rPr>
          <w:rFonts w:asciiTheme="minorHAnsi" w:hAnsiTheme="minorHAnsi" w:cstheme="minorHAnsi"/>
          <w:sz w:val="22"/>
          <w:szCs w:val="22"/>
        </w:rPr>
      </w:pPr>
      <w:r w:rsidRPr="002376CA">
        <w:rPr>
          <w:rFonts w:asciiTheme="minorHAnsi" w:hAnsiTheme="minorHAnsi" w:cstheme="minorHAnsi"/>
          <w:sz w:val="22"/>
          <w:szCs w:val="22"/>
        </w:rPr>
        <w:t xml:space="preserve">All members of the study team will be briefed regarding confidentiality of the data. </w:t>
      </w:r>
    </w:p>
    <w:p w:rsidR="007E20F2" w:rsidRPr="002376CA" w:rsidRDefault="00BF6DD5" w:rsidP="007E20F2">
      <w:pPr>
        <w:pStyle w:val="N1-1stBullet"/>
        <w:numPr>
          <w:ilvl w:val="0"/>
          <w:numId w:val="11"/>
        </w:numPr>
        <w:tabs>
          <w:tab w:val="clear" w:pos="1152"/>
          <w:tab w:val="num" w:pos="720"/>
        </w:tabs>
        <w:spacing w:after="120" w:line="240" w:lineRule="auto"/>
        <w:ind w:left="720" w:hanging="360"/>
        <w:rPr>
          <w:rFonts w:asciiTheme="minorHAnsi" w:hAnsiTheme="minorHAnsi" w:cstheme="minorHAnsi"/>
          <w:sz w:val="22"/>
          <w:szCs w:val="22"/>
        </w:rPr>
      </w:pPr>
      <w:r>
        <w:rPr>
          <w:rFonts w:asciiTheme="minorHAnsi" w:hAnsiTheme="minorHAnsi" w:cstheme="minorHAnsi"/>
          <w:sz w:val="22"/>
          <w:szCs w:val="22"/>
        </w:rPr>
        <w:t>M</w:t>
      </w:r>
      <w:r w:rsidR="00D80DCD" w:rsidRPr="002376CA">
        <w:rPr>
          <w:rFonts w:asciiTheme="minorHAnsi" w:hAnsiTheme="minorHAnsi" w:cstheme="minorHAnsi"/>
          <w:sz w:val="22"/>
          <w:szCs w:val="22"/>
        </w:rPr>
        <w:t>ost data will be entered via the web systems.</w:t>
      </w:r>
      <w:r w:rsidR="007336EA" w:rsidRPr="002376CA">
        <w:rPr>
          <w:rFonts w:asciiTheme="minorHAnsi" w:hAnsiTheme="minorHAnsi" w:cstheme="minorHAnsi"/>
          <w:sz w:val="22"/>
          <w:szCs w:val="22"/>
        </w:rPr>
        <w:t xml:space="preserve"> </w:t>
      </w:r>
      <w:r>
        <w:rPr>
          <w:rFonts w:asciiTheme="minorHAnsi" w:hAnsiTheme="minorHAnsi" w:cstheme="minorHAnsi"/>
          <w:sz w:val="22"/>
          <w:szCs w:val="22"/>
        </w:rPr>
        <w:t>However,</w:t>
      </w:r>
      <w:r w:rsidR="00D80DCD" w:rsidRPr="002376CA">
        <w:rPr>
          <w:rFonts w:asciiTheme="minorHAnsi" w:hAnsiTheme="minorHAnsi" w:cstheme="minorHAnsi"/>
          <w:sz w:val="22"/>
          <w:szCs w:val="22"/>
        </w:rPr>
        <w:t xml:space="preserve"> a</w:t>
      </w:r>
      <w:r w:rsidR="007E20F2" w:rsidRPr="002376CA">
        <w:rPr>
          <w:rFonts w:asciiTheme="minorHAnsi" w:hAnsiTheme="minorHAnsi" w:cstheme="minorHAnsi"/>
          <w:sz w:val="22"/>
          <w:szCs w:val="22"/>
        </w:rPr>
        <w:t xml:space="preserve"> control system </w:t>
      </w:r>
      <w:r>
        <w:rPr>
          <w:rFonts w:asciiTheme="minorHAnsi" w:hAnsiTheme="minorHAnsi" w:cstheme="minorHAnsi"/>
          <w:sz w:val="22"/>
          <w:szCs w:val="22"/>
        </w:rPr>
        <w:t xml:space="preserve">will be established </w:t>
      </w:r>
      <w:r w:rsidR="007E20F2" w:rsidRPr="002376CA">
        <w:rPr>
          <w:rFonts w:asciiTheme="minorHAnsi" w:hAnsiTheme="minorHAnsi" w:cstheme="minorHAnsi"/>
          <w:sz w:val="22"/>
          <w:szCs w:val="22"/>
        </w:rPr>
        <w:t xml:space="preserve">to monitor the status and whereabouts of </w:t>
      </w:r>
      <w:r w:rsidR="00D80DCD" w:rsidRPr="002376CA">
        <w:rPr>
          <w:rFonts w:asciiTheme="minorHAnsi" w:hAnsiTheme="minorHAnsi" w:cstheme="minorHAnsi"/>
          <w:sz w:val="22"/>
          <w:szCs w:val="22"/>
        </w:rPr>
        <w:t xml:space="preserve">any hard copy </w:t>
      </w:r>
      <w:r w:rsidR="007E20F2" w:rsidRPr="002376CA">
        <w:rPr>
          <w:rFonts w:asciiTheme="minorHAnsi" w:hAnsiTheme="minorHAnsi" w:cstheme="minorHAnsi"/>
          <w:sz w:val="22"/>
          <w:szCs w:val="22"/>
        </w:rPr>
        <w:t xml:space="preserve">data collection instruments during data entry. </w:t>
      </w:r>
    </w:p>
    <w:p w:rsidR="007E20F2" w:rsidRPr="002376CA" w:rsidRDefault="007E20F2" w:rsidP="007E20F2">
      <w:pPr>
        <w:pStyle w:val="N1-1stBullet"/>
        <w:numPr>
          <w:ilvl w:val="0"/>
          <w:numId w:val="11"/>
        </w:numPr>
        <w:tabs>
          <w:tab w:val="clear" w:pos="1152"/>
          <w:tab w:val="num" w:pos="720"/>
        </w:tabs>
        <w:spacing w:after="120" w:line="240" w:lineRule="auto"/>
        <w:ind w:left="720" w:hanging="360"/>
        <w:rPr>
          <w:rFonts w:asciiTheme="minorHAnsi" w:hAnsiTheme="minorHAnsi" w:cstheme="minorHAnsi"/>
          <w:sz w:val="22"/>
          <w:szCs w:val="22"/>
        </w:rPr>
      </w:pPr>
      <w:r w:rsidRPr="002376CA">
        <w:rPr>
          <w:rFonts w:asciiTheme="minorHAnsi" w:hAnsiTheme="minorHAnsi" w:cstheme="minorHAnsi"/>
          <w:sz w:val="22"/>
          <w:szCs w:val="22"/>
        </w:rPr>
        <w:t>All data will be stored in secure areas accessible only to authorized staff members. Computer-generated output containing identifiable information will be maintained under the same conditions.</w:t>
      </w:r>
    </w:p>
    <w:p w:rsidR="007E20F2" w:rsidRPr="002376CA" w:rsidRDefault="00BF6DD5" w:rsidP="007E20F2">
      <w:pPr>
        <w:pStyle w:val="N1-1stBullet"/>
        <w:numPr>
          <w:ilvl w:val="0"/>
          <w:numId w:val="11"/>
        </w:numPr>
        <w:tabs>
          <w:tab w:val="clear" w:pos="1152"/>
          <w:tab w:val="num" w:pos="720"/>
        </w:tabs>
        <w:spacing w:after="0" w:line="240" w:lineRule="auto"/>
        <w:ind w:left="720" w:hanging="360"/>
        <w:rPr>
          <w:rFonts w:asciiTheme="minorHAnsi" w:hAnsiTheme="minorHAnsi" w:cstheme="minorHAnsi"/>
          <w:sz w:val="22"/>
          <w:szCs w:val="22"/>
        </w:rPr>
      </w:pPr>
      <w:r>
        <w:rPr>
          <w:rFonts w:asciiTheme="minorHAnsi" w:hAnsiTheme="minorHAnsi" w:cstheme="minorHAnsi"/>
          <w:sz w:val="22"/>
          <w:szCs w:val="22"/>
        </w:rPr>
        <w:t>H</w:t>
      </w:r>
      <w:r w:rsidR="007E20F2" w:rsidRPr="002376CA">
        <w:rPr>
          <w:rFonts w:asciiTheme="minorHAnsi" w:hAnsiTheme="minorHAnsi" w:cstheme="minorHAnsi"/>
          <w:sz w:val="22"/>
          <w:szCs w:val="22"/>
        </w:rPr>
        <w:t>ard copies containing confiden</w:t>
      </w:r>
      <w:r w:rsidR="00CD0B32">
        <w:rPr>
          <w:rFonts w:asciiTheme="minorHAnsi" w:hAnsiTheme="minorHAnsi" w:cstheme="minorHAnsi"/>
          <w:sz w:val="22"/>
          <w:szCs w:val="22"/>
        </w:rPr>
        <w:t xml:space="preserve">tial information that is no longer needed </w:t>
      </w:r>
      <w:r w:rsidR="007E20F2" w:rsidRPr="002376CA">
        <w:rPr>
          <w:rFonts w:asciiTheme="minorHAnsi" w:hAnsiTheme="minorHAnsi" w:cstheme="minorHAnsi"/>
          <w:sz w:val="22"/>
          <w:szCs w:val="22"/>
        </w:rPr>
        <w:t xml:space="preserve">will be shredded. </w:t>
      </w:r>
    </w:p>
    <w:p w:rsidR="00C01A75" w:rsidRDefault="00C01A75">
      <w:pPr>
        <w:spacing w:line="240" w:lineRule="auto"/>
        <w:rPr>
          <w:rFonts w:asciiTheme="minorHAnsi" w:hAnsiTheme="minorHAnsi" w:cstheme="minorHAnsi"/>
          <w:sz w:val="28"/>
          <w:szCs w:val="28"/>
        </w:rPr>
      </w:pPr>
      <w:r>
        <w:rPr>
          <w:rFonts w:asciiTheme="minorHAnsi" w:hAnsiTheme="minorHAnsi" w:cstheme="minorHAnsi"/>
          <w:sz w:val="28"/>
          <w:szCs w:val="28"/>
        </w:rPr>
        <w:br w:type="page"/>
      </w:r>
    </w:p>
    <w:p w:rsidR="00F67C8E" w:rsidRPr="00CD0B32" w:rsidRDefault="00F67C8E" w:rsidP="00447032">
      <w:pPr>
        <w:spacing w:line="240" w:lineRule="auto"/>
        <w:rPr>
          <w:rFonts w:asciiTheme="minorHAnsi" w:hAnsiTheme="minorHAnsi" w:cstheme="minorHAnsi"/>
          <w:sz w:val="28"/>
          <w:szCs w:val="28"/>
        </w:rPr>
      </w:pPr>
    </w:p>
    <w:p w:rsidR="00447032" w:rsidRPr="002376CA" w:rsidRDefault="00447032" w:rsidP="0049252F">
      <w:pPr>
        <w:pStyle w:val="Heading1"/>
        <w:rPr>
          <w:rFonts w:asciiTheme="minorHAnsi" w:hAnsiTheme="minorHAnsi" w:cstheme="minorHAnsi"/>
        </w:rPr>
      </w:pPr>
      <w:bookmarkStart w:id="19" w:name="_Toc367109000"/>
      <w:r w:rsidRPr="002376CA">
        <w:rPr>
          <w:rFonts w:asciiTheme="minorHAnsi" w:hAnsiTheme="minorHAnsi" w:cstheme="minorHAnsi"/>
        </w:rPr>
        <w:t>A.11</w:t>
      </w:r>
      <w:r w:rsidR="00ED2551" w:rsidRPr="002376CA">
        <w:rPr>
          <w:rFonts w:asciiTheme="minorHAnsi" w:hAnsiTheme="minorHAnsi" w:cstheme="minorHAnsi"/>
        </w:rPr>
        <w:t>.</w:t>
      </w:r>
      <w:r w:rsidRPr="002376CA">
        <w:rPr>
          <w:rFonts w:asciiTheme="minorHAnsi" w:hAnsiTheme="minorHAnsi" w:cstheme="minorHAnsi"/>
        </w:rPr>
        <w:tab/>
        <w:t>Questions of a Sensitive Nature</w:t>
      </w:r>
      <w:bookmarkEnd w:id="19"/>
    </w:p>
    <w:p w:rsidR="00F67C8E" w:rsidRPr="002376CA" w:rsidRDefault="00F67C8E" w:rsidP="00447032">
      <w:pPr>
        <w:spacing w:line="240" w:lineRule="auto"/>
        <w:rPr>
          <w:rFonts w:asciiTheme="minorHAnsi" w:hAnsiTheme="minorHAnsi" w:cstheme="minorHAnsi"/>
          <w:sz w:val="22"/>
          <w:szCs w:val="22"/>
        </w:rPr>
      </w:pPr>
    </w:p>
    <w:p w:rsidR="00F21CE3" w:rsidRPr="002376CA" w:rsidRDefault="00F21CE3" w:rsidP="00447032">
      <w:pPr>
        <w:spacing w:line="240" w:lineRule="auto"/>
        <w:rPr>
          <w:rFonts w:asciiTheme="minorHAnsi" w:hAnsiTheme="minorHAnsi" w:cstheme="minorHAnsi"/>
          <w:sz w:val="22"/>
          <w:szCs w:val="22"/>
        </w:rPr>
      </w:pPr>
      <w:r w:rsidRPr="002376CA">
        <w:rPr>
          <w:rFonts w:asciiTheme="minorHAnsi" w:hAnsiTheme="minorHAnsi" w:cstheme="minorHAnsi"/>
          <w:sz w:val="22"/>
          <w:szCs w:val="22"/>
        </w:rPr>
        <w:t>There are no questions of a sensitive nature asked in any of the surveys.</w:t>
      </w:r>
    </w:p>
    <w:p w:rsidR="00CD0B32" w:rsidRDefault="00CD0B32" w:rsidP="00297570">
      <w:pPr>
        <w:pStyle w:val="Heading1"/>
        <w:spacing w:line="240" w:lineRule="atLeast"/>
        <w:rPr>
          <w:rFonts w:asciiTheme="minorHAnsi" w:hAnsiTheme="minorHAnsi" w:cstheme="minorHAnsi"/>
        </w:rPr>
      </w:pPr>
    </w:p>
    <w:p w:rsidR="00447032" w:rsidRPr="002376CA" w:rsidRDefault="00447032" w:rsidP="0049252F">
      <w:pPr>
        <w:pStyle w:val="Heading1"/>
        <w:rPr>
          <w:rFonts w:asciiTheme="minorHAnsi" w:hAnsiTheme="minorHAnsi" w:cstheme="minorHAnsi"/>
          <w:sz w:val="22"/>
          <w:szCs w:val="22"/>
        </w:rPr>
      </w:pPr>
      <w:bookmarkStart w:id="20" w:name="_Toc367109001"/>
      <w:r w:rsidRPr="002376CA">
        <w:rPr>
          <w:rFonts w:asciiTheme="minorHAnsi" w:hAnsiTheme="minorHAnsi" w:cstheme="minorHAnsi"/>
        </w:rPr>
        <w:t>A.12</w:t>
      </w:r>
      <w:r w:rsidR="00ED2551" w:rsidRPr="002376CA">
        <w:rPr>
          <w:rFonts w:asciiTheme="minorHAnsi" w:hAnsiTheme="minorHAnsi" w:cstheme="minorHAnsi"/>
        </w:rPr>
        <w:t>.</w:t>
      </w:r>
      <w:r w:rsidRPr="002376CA">
        <w:rPr>
          <w:rFonts w:asciiTheme="minorHAnsi" w:hAnsiTheme="minorHAnsi" w:cstheme="minorHAnsi"/>
        </w:rPr>
        <w:tab/>
        <w:t>Estimates of Respondent Burden</w:t>
      </w:r>
      <w:bookmarkEnd w:id="20"/>
      <w:r w:rsidRPr="002376CA">
        <w:rPr>
          <w:rFonts w:asciiTheme="minorHAnsi" w:hAnsiTheme="minorHAnsi" w:cstheme="minorHAnsi"/>
          <w:sz w:val="22"/>
          <w:szCs w:val="22"/>
        </w:rPr>
        <w:tab/>
      </w:r>
    </w:p>
    <w:p w:rsidR="00080C69" w:rsidRPr="002376CA" w:rsidRDefault="00080C69" w:rsidP="00447032">
      <w:pPr>
        <w:spacing w:line="240" w:lineRule="auto"/>
        <w:rPr>
          <w:rFonts w:asciiTheme="minorHAnsi" w:hAnsiTheme="minorHAnsi" w:cstheme="minorHAnsi"/>
          <w:b/>
          <w:sz w:val="22"/>
          <w:szCs w:val="22"/>
        </w:rPr>
      </w:pPr>
    </w:p>
    <w:p w:rsidR="00080C69" w:rsidRPr="002376CA" w:rsidRDefault="00577C79" w:rsidP="00447032">
      <w:pPr>
        <w:spacing w:line="240" w:lineRule="auto"/>
        <w:rPr>
          <w:rFonts w:asciiTheme="minorHAnsi" w:hAnsiTheme="minorHAnsi" w:cstheme="minorHAnsi"/>
          <w:sz w:val="22"/>
          <w:szCs w:val="22"/>
        </w:rPr>
      </w:pPr>
      <w:r>
        <w:rPr>
          <w:rFonts w:asciiTheme="minorHAnsi" w:hAnsiTheme="minorHAnsi" w:cstheme="minorHAnsi"/>
          <w:sz w:val="22"/>
          <w:szCs w:val="22"/>
        </w:rPr>
        <w:t xml:space="preserve">Beginning in </w:t>
      </w:r>
      <w:r w:rsidR="005F3BCE">
        <w:rPr>
          <w:rFonts w:asciiTheme="minorHAnsi" w:hAnsiTheme="minorHAnsi" w:cstheme="minorHAnsi"/>
          <w:sz w:val="22"/>
          <w:szCs w:val="22"/>
        </w:rPr>
        <w:t>February</w:t>
      </w:r>
      <w:r>
        <w:rPr>
          <w:rFonts w:asciiTheme="minorHAnsi" w:hAnsiTheme="minorHAnsi" w:cstheme="minorHAnsi"/>
          <w:sz w:val="22"/>
          <w:szCs w:val="22"/>
        </w:rPr>
        <w:t xml:space="preserve"> 2014, s</w:t>
      </w:r>
      <w:r w:rsidR="00DD4A02">
        <w:rPr>
          <w:rFonts w:asciiTheme="minorHAnsi" w:hAnsiTheme="minorHAnsi" w:cstheme="minorHAnsi"/>
          <w:sz w:val="22"/>
          <w:szCs w:val="22"/>
        </w:rPr>
        <w:t>u</w:t>
      </w:r>
      <w:r w:rsidR="00080C69" w:rsidRPr="002376CA">
        <w:rPr>
          <w:rFonts w:asciiTheme="minorHAnsi" w:hAnsiTheme="minorHAnsi" w:cstheme="minorHAnsi"/>
          <w:sz w:val="22"/>
          <w:szCs w:val="22"/>
        </w:rPr>
        <w:t xml:space="preserve">rveys </w:t>
      </w:r>
      <w:r w:rsidR="00BF6DD5">
        <w:rPr>
          <w:rFonts w:asciiTheme="minorHAnsi" w:hAnsiTheme="minorHAnsi" w:cstheme="minorHAnsi"/>
          <w:sz w:val="22"/>
          <w:szCs w:val="22"/>
        </w:rPr>
        <w:t xml:space="preserve">will be administered </w:t>
      </w:r>
      <w:r w:rsidR="00080C69" w:rsidRPr="002376CA">
        <w:rPr>
          <w:rFonts w:asciiTheme="minorHAnsi" w:hAnsiTheme="minorHAnsi" w:cstheme="minorHAnsi"/>
          <w:sz w:val="22"/>
          <w:szCs w:val="22"/>
        </w:rPr>
        <w:t>to respondents in:</w:t>
      </w:r>
    </w:p>
    <w:p w:rsidR="00080C69" w:rsidRPr="002376CA" w:rsidRDefault="00080C69" w:rsidP="00447032">
      <w:pPr>
        <w:spacing w:line="240" w:lineRule="auto"/>
        <w:rPr>
          <w:rFonts w:asciiTheme="minorHAnsi" w:hAnsiTheme="minorHAnsi" w:cstheme="minorHAnsi"/>
          <w:sz w:val="22"/>
          <w:szCs w:val="22"/>
        </w:rPr>
      </w:pPr>
    </w:p>
    <w:p w:rsidR="00080C69" w:rsidRPr="002376CA" w:rsidRDefault="00080C69" w:rsidP="00080C69">
      <w:pPr>
        <w:pStyle w:val="ListParagraph"/>
        <w:numPr>
          <w:ilvl w:val="0"/>
          <w:numId w:val="28"/>
        </w:numPr>
        <w:spacing w:line="240" w:lineRule="auto"/>
        <w:rPr>
          <w:rFonts w:asciiTheme="minorHAnsi" w:hAnsiTheme="minorHAnsi" w:cstheme="minorHAnsi"/>
          <w:sz w:val="22"/>
          <w:szCs w:val="22"/>
        </w:rPr>
      </w:pPr>
      <w:r w:rsidRPr="002376CA">
        <w:rPr>
          <w:rFonts w:asciiTheme="minorHAnsi" w:hAnsiTheme="minorHAnsi" w:cstheme="minorHAnsi"/>
          <w:sz w:val="22"/>
          <w:szCs w:val="22"/>
        </w:rPr>
        <w:t>The 50 states and the District of Columbia,</w:t>
      </w:r>
    </w:p>
    <w:p w:rsidR="00080C69" w:rsidRPr="002376CA" w:rsidRDefault="00080C69" w:rsidP="00080C69">
      <w:pPr>
        <w:pStyle w:val="ListParagraph"/>
        <w:numPr>
          <w:ilvl w:val="0"/>
          <w:numId w:val="28"/>
        </w:numPr>
        <w:spacing w:line="240" w:lineRule="auto"/>
        <w:rPr>
          <w:rFonts w:asciiTheme="minorHAnsi" w:hAnsiTheme="minorHAnsi" w:cstheme="minorHAnsi"/>
          <w:sz w:val="22"/>
          <w:szCs w:val="22"/>
        </w:rPr>
      </w:pPr>
      <w:r w:rsidRPr="002376CA">
        <w:rPr>
          <w:rFonts w:asciiTheme="minorHAnsi" w:hAnsiTheme="minorHAnsi" w:cstheme="minorHAnsi"/>
          <w:sz w:val="22"/>
          <w:szCs w:val="22"/>
        </w:rPr>
        <w:t>570 sampled school districts</w:t>
      </w:r>
      <w:r w:rsidR="0080321C">
        <w:rPr>
          <w:rFonts w:asciiTheme="minorHAnsi" w:hAnsiTheme="minorHAnsi" w:cstheme="minorHAnsi"/>
          <w:sz w:val="22"/>
          <w:szCs w:val="22"/>
        </w:rPr>
        <w:t xml:space="preserve"> </w:t>
      </w:r>
      <w:r w:rsidRPr="002376CA">
        <w:rPr>
          <w:rFonts w:asciiTheme="minorHAnsi" w:hAnsiTheme="minorHAnsi" w:cstheme="minorHAnsi"/>
          <w:sz w:val="22"/>
          <w:szCs w:val="22"/>
        </w:rPr>
        <w:t>,</w:t>
      </w:r>
    </w:p>
    <w:p w:rsidR="00080C69" w:rsidRPr="002376CA" w:rsidRDefault="00080C69" w:rsidP="00080C69">
      <w:pPr>
        <w:pStyle w:val="ListParagraph"/>
        <w:numPr>
          <w:ilvl w:val="0"/>
          <w:numId w:val="28"/>
        </w:numPr>
        <w:spacing w:line="240" w:lineRule="auto"/>
        <w:rPr>
          <w:rFonts w:asciiTheme="minorHAnsi" w:hAnsiTheme="minorHAnsi" w:cstheme="minorHAnsi"/>
          <w:sz w:val="22"/>
          <w:szCs w:val="22"/>
        </w:rPr>
      </w:pPr>
      <w:r w:rsidRPr="002376CA">
        <w:rPr>
          <w:rFonts w:asciiTheme="minorHAnsi" w:hAnsiTheme="minorHAnsi" w:cstheme="minorHAnsi"/>
          <w:sz w:val="22"/>
          <w:szCs w:val="22"/>
        </w:rPr>
        <w:t>1,300 sampled schools (within the sampled school districts), and</w:t>
      </w:r>
    </w:p>
    <w:p w:rsidR="00080C69" w:rsidRPr="002376CA" w:rsidRDefault="00080C69" w:rsidP="00080C69">
      <w:pPr>
        <w:pStyle w:val="ListParagraph"/>
        <w:numPr>
          <w:ilvl w:val="0"/>
          <w:numId w:val="28"/>
        </w:numPr>
        <w:spacing w:line="240" w:lineRule="auto"/>
        <w:rPr>
          <w:rFonts w:asciiTheme="minorHAnsi" w:hAnsiTheme="minorHAnsi" w:cstheme="minorHAnsi"/>
          <w:sz w:val="22"/>
          <w:szCs w:val="22"/>
        </w:rPr>
      </w:pPr>
      <w:r w:rsidRPr="002376CA">
        <w:rPr>
          <w:rFonts w:asciiTheme="minorHAnsi" w:hAnsiTheme="minorHAnsi" w:cstheme="minorHAnsi"/>
          <w:sz w:val="22"/>
          <w:szCs w:val="22"/>
        </w:rPr>
        <w:t xml:space="preserve">9,100 sampled </w:t>
      </w:r>
      <w:r w:rsidR="00577C79">
        <w:rPr>
          <w:rFonts w:asciiTheme="minorHAnsi" w:hAnsiTheme="minorHAnsi" w:cstheme="minorHAnsi"/>
          <w:sz w:val="22"/>
          <w:szCs w:val="22"/>
        </w:rPr>
        <w:t xml:space="preserve">core academic and special education </w:t>
      </w:r>
      <w:r w:rsidRPr="002376CA">
        <w:rPr>
          <w:rFonts w:asciiTheme="minorHAnsi" w:hAnsiTheme="minorHAnsi" w:cstheme="minorHAnsi"/>
          <w:sz w:val="22"/>
          <w:szCs w:val="22"/>
        </w:rPr>
        <w:t>teachers (within the sampled districts and schools).</w:t>
      </w:r>
    </w:p>
    <w:p w:rsidR="00080C69" w:rsidRPr="002376CA" w:rsidRDefault="00080C69" w:rsidP="00447032">
      <w:pPr>
        <w:spacing w:line="240" w:lineRule="auto"/>
        <w:rPr>
          <w:rFonts w:asciiTheme="minorHAnsi" w:hAnsiTheme="minorHAnsi" w:cstheme="minorHAnsi"/>
          <w:sz w:val="22"/>
          <w:szCs w:val="22"/>
        </w:rPr>
      </w:pPr>
    </w:p>
    <w:p w:rsidR="00080C69" w:rsidRPr="002376CA" w:rsidRDefault="00BF6DD5" w:rsidP="00447032">
      <w:pPr>
        <w:spacing w:line="240" w:lineRule="auto"/>
        <w:rPr>
          <w:rFonts w:asciiTheme="minorHAnsi" w:hAnsiTheme="minorHAnsi" w:cstheme="minorHAnsi"/>
          <w:sz w:val="22"/>
          <w:szCs w:val="22"/>
        </w:rPr>
      </w:pPr>
      <w:r>
        <w:rPr>
          <w:rFonts w:asciiTheme="minorHAnsi" w:hAnsiTheme="minorHAnsi" w:cstheme="minorHAnsi"/>
          <w:sz w:val="22"/>
          <w:szCs w:val="22"/>
        </w:rPr>
        <w:t>School principals in</w:t>
      </w:r>
      <w:r w:rsidR="00080C69" w:rsidRPr="002376CA">
        <w:rPr>
          <w:rFonts w:asciiTheme="minorHAnsi" w:hAnsiTheme="minorHAnsi" w:cstheme="minorHAnsi"/>
          <w:sz w:val="22"/>
          <w:szCs w:val="22"/>
        </w:rPr>
        <w:t xml:space="preserve"> 1,300 sampled school</w:t>
      </w:r>
      <w:r>
        <w:rPr>
          <w:rFonts w:asciiTheme="minorHAnsi" w:hAnsiTheme="minorHAnsi" w:cstheme="minorHAnsi"/>
          <w:sz w:val="22"/>
          <w:szCs w:val="22"/>
        </w:rPr>
        <w:t>s</w:t>
      </w:r>
      <w:r w:rsidR="00080C69" w:rsidRPr="002376CA">
        <w:rPr>
          <w:rFonts w:asciiTheme="minorHAnsi" w:hAnsiTheme="minorHAnsi" w:cstheme="minorHAnsi"/>
          <w:sz w:val="22"/>
          <w:szCs w:val="22"/>
        </w:rPr>
        <w:t xml:space="preserve"> </w:t>
      </w:r>
      <w:r>
        <w:rPr>
          <w:rFonts w:asciiTheme="minorHAnsi" w:hAnsiTheme="minorHAnsi" w:cstheme="minorHAnsi"/>
          <w:sz w:val="22"/>
          <w:szCs w:val="22"/>
        </w:rPr>
        <w:t>will be asked</w:t>
      </w:r>
      <w:r w:rsidR="005B605E">
        <w:rPr>
          <w:rFonts w:asciiTheme="minorHAnsi" w:hAnsiTheme="minorHAnsi" w:cstheme="minorHAnsi"/>
          <w:sz w:val="22"/>
          <w:szCs w:val="22"/>
        </w:rPr>
        <w:t xml:space="preserve"> </w:t>
      </w:r>
      <w:r w:rsidR="00080C69" w:rsidRPr="002376CA">
        <w:rPr>
          <w:rFonts w:asciiTheme="minorHAnsi" w:hAnsiTheme="minorHAnsi" w:cstheme="minorHAnsi"/>
          <w:sz w:val="22"/>
          <w:szCs w:val="22"/>
        </w:rPr>
        <w:t>to complete a teacher roster.</w:t>
      </w:r>
      <w:r w:rsidR="007336EA" w:rsidRPr="002376CA">
        <w:rPr>
          <w:rFonts w:asciiTheme="minorHAnsi" w:hAnsiTheme="minorHAnsi" w:cstheme="minorHAnsi"/>
          <w:sz w:val="22"/>
          <w:szCs w:val="22"/>
        </w:rPr>
        <w:t xml:space="preserve"> </w:t>
      </w:r>
    </w:p>
    <w:p w:rsidR="00080C69" w:rsidRPr="002376CA" w:rsidRDefault="00080C69" w:rsidP="00447032">
      <w:pPr>
        <w:spacing w:line="240" w:lineRule="auto"/>
        <w:rPr>
          <w:rFonts w:asciiTheme="minorHAnsi" w:hAnsiTheme="minorHAnsi" w:cstheme="minorHAnsi"/>
          <w:sz w:val="22"/>
          <w:szCs w:val="22"/>
        </w:rPr>
      </w:pPr>
    </w:p>
    <w:p w:rsidR="00080C69" w:rsidRPr="002376CA" w:rsidRDefault="00080C69" w:rsidP="00447032">
      <w:pPr>
        <w:spacing w:line="240" w:lineRule="auto"/>
        <w:rPr>
          <w:rFonts w:asciiTheme="minorHAnsi" w:hAnsiTheme="minorHAnsi" w:cstheme="minorHAnsi"/>
          <w:sz w:val="22"/>
          <w:szCs w:val="22"/>
        </w:rPr>
      </w:pPr>
      <w:r w:rsidRPr="002376CA">
        <w:rPr>
          <w:rFonts w:asciiTheme="minorHAnsi" w:hAnsiTheme="minorHAnsi" w:cstheme="minorHAnsi"/>
          <w:sz w:val="22"/>
          <w:szCs w:val="22"/>
        </w:rPr>
        <w:t xml:space="preserve">In all, responses will be required from </w:t>
      </w:r>
      <w:r w:rsidR="003250DE">
        <w:rPr>
          <w:rFonts w:asciiTheme="minorHAnsi" w:hAnsiTheme="minorHAnsi" w:cstheme="minorHAnsi"/>
          <w:sz w:val="22"/>
          <w:szCs w:val="22"/>
        </w:rPr>
        <w:t xml:space="preserve">12,321 </w:t>
      </w:r>
      <w:r w:rsidRPr="002376CA">
        <w:rPr>
          <w:rFonts w:asciiTheme="minorHAnsi" w:hAnsiTheme="minorHAnsi" w:cstheme="minorHAnsi"/>
          <w:sz w:val="22"/>
          <w:szCs w:val="22"/>
        </w:rPr>
        <w:t>respondents (51 state officials</w:t>
      </w:r>
      <w:r w:rsidR="005B605E">
        <w:rPr>
          <w:rFonts w:asciiTheme="minorHAnsi" w:hAnsiTheme="minorHAnsi" w:cstheme="minorHAnsi"/>
          <w:sz w:val="22"/>
          <w:szCs w:val="22"/>
        </w:rPr>
        <w:t xml:space="preserve"> for the state survey</w:t>
      </w:r>
      <w:r w:rsidRPr="002376CA">
        <w:rPr>
          <w:rFonts w:asciiTheme="minorHAnsi" w:hAnsiTheme="minorHAnsi" w:cstheme="minorHAnsi"/>
          <w:sz w:val="22"/>
          <w:szCs w:val="22"/>
        </w:rPr>
        <w:t>; 570 district officials</w:t>
      </w:r>
      <w:r w:rsidR="005B605E">
        <w:rPr>
          <w:rFonts w:asciiTheme="minorHAnsi" w:hAnsiTheme="minorHAnsi" w:cstheme="minorHAnsi"/>
          <w:sz w:val="22"/>
          <w:szCs w:val="22"/>
        </w:rPr>
        <w:t xml:space="preserve"> for the district </w:t>
      </w:r>
      <w:r w:rsidR="003250DE">
        <w:rPr>
          <w:rFonts w:asciiTheme="minorHAnsi" w:hAnsiTheme="minorHAnsi" w:cstheme="minorHAnsi"/>
          <w:sz w:val="22"/>
          <w:szCs w:val="22"/>
        </w:rPr>
        <w:t>survey;</w:t>
      </w:r>
      <w:r w:rsidRPr="002376CA">
        <w:rPr>
          <w:rFonts w:asciiTheme="minorHAnsi" w:hAnsiTheme="minorHAnsi" w:cstheme="minorHAnsi"/>
          <w:sz w:val="22"/>
          <w:szCs w:val="22"/>
        </w:rPr>
        <w:t xml:space="preserve"> 1,300 </w:t>
      </w:r>
      <w:r w:rsidR="005B605E">
        <w:rPr>
          <w:rFonts w:asciiTheme="minorHAnsi" w:hAnsiTheme="minorHAnsi" w:cstheme="minorHAnsi"/>
          <w:sz w:val="22"/>
          <w:szCs w:val="22"/>
        </w:rPr>
        <w:t>principals</w:t>
      </w:r>
      <w:r w:rsidR="003A07A8" w:rsidRPr="002376CA">
        <w:rPr>
          <w:rFonts w:asciiTheme="minorHAnsi" w:hAnsiTheme="minorHAnsi" w:cstheme="minorHAnsi"/>
          <w:sz w:val="22"/>
          <w:szCs w:val="22"/>
        </w:rPr>
        <w:t xml:space="preserve">; </w:t>
      </w:r>
      <w:r w:rsidRPr="002376CA">
        <w:rPr>
          <w:rFonts w:asciiTheme="minorHAnsi" w:hAnsiTheme="minorHAnsi" w:cstheme="minorHAnsi"/>
          <w:sz w:val="22"/>
          <w:szCs w:val="22"/>
        </w:rPr>
        <w:t>1,300 school officials for the teacher roster; and 9,100 teachers).</w:t>
      </w:r>
      <w:r w:rsidR="007336EA" w:rsidRPr="002376CA">
        <w:rPr>
          <w:rFonts w:asciiTheme="minorHAnsi" w:hAnsiTheme="minorHAnsi" w:cstheme="minorHAnsi"/>
          <w:sz w:val="22"/>
          <w:szCs w:val="22"/>
        </w:rPr>
        <w:t xml:space="preserve"> </w:t>
      </w:r>
      <w:r w:rsidRPr="002376CA">
        <w:rPr>
          <w:rFonts w:asciiTheme="minorHAnsi" w:hAnsiTheme="minorHAnsi" w:cstheme="minorHAnsi"/>
          <w:sz w:val="22"/>
          <w:szCs w:val="22"/>
        </w:rPr>
        <w:t>Although we expect that at the state and district levels, there may be more than one respondent completing the survey, we are estimating the burden to complete the total survey as one respondent per state/district times the number of minutes for the total survey.</w:t>
      </w:r>
      <w:r w:rsidR="007336EA" w:rsidRPr="002376CA">
        <w:rPr>
          <w:rFonts w:asciiTheme="minorHAnsi" w:hAnsiTheme="minorHAnsi" w:cstheme="minorHAnsi"/>
          <w:sz w:val="22"/>
          <w:szCs w:val="22"/>
        </w:rPr>
        <w:t xml:space="preserve"> </w:t>
      </w:r>
    </w:p>
    <w:p w:rsidR="00080C69" w:rsidRPr="002376CA" w:rsidRDefault="00080C69" w:rsidP="00447032">
      <w:pPr>
        <w:spacing w:line="240" w:lineRule="auto"/>
        <w:rPr>
          <w:rFonts w:asciiTheme="minorHAnsi" w:hAnsiTheme="minorHAnsi" w:cstheme="minorHAnsi"/>
          <w:sz w:val="22"/>
          <w:szCs w:val="22"/>
        </w:rPr>
      </w:pPr>
    </w:p>
    <w:p w:rsidR="00CD280C" w:rsidRPr="002376CA" w:rsidRDefault="008107E4" w:rsidP="00447032">
      <w:pPr>
        <w:spacing w:line="240" w:lineRule="auto"/>
        <w:rPr>
          <w:rFonts w:asciiTheme="minorHAnsi" w:hAnsiTheme="minorHAnsi" w:cstheme="minorHAnsi"/>
          <w:sz w:val="22"/>
          <w:szCs w:val="22"/>
        </w:rPr>
      </w:pPr>
      <w:r>
        <w:rPr>
          <w:rFonts w:asciiTheme="minorHAnsi" w:hAnsiTheme="minorHAnsi" w:cstheme="minorHAnsi"/>
          <w:sz w:val="22"/>
          <w:szCs w:val="22"/>
        </w:rPr>
        <w:t>Based on the survey piloting, w</w:t>
      </w:r>
      <w:r w:rsidR="00080C69" w:rsidRPr="002376CA">
        <w:rPr>
          <w:rFonts w:asciiTheme="minorHAnsi" w:hAnsiTheme="minorHAnsi" w:cstheme="minorHAnsi"/>
          <w:sz w:val="22"/>
          <w:szCs w:val="22"/>
        </w:rPr>
        <w:t xml:space="preserve">e estimate that it will take </w:t>
      </w:r>
      <w:r w:rsidR="00CD280C" w:rsidRPr="002376CA">
        <w:rPr>
          <w:rFonts w:asciiTheme="minorHAnsi" w:hAnsiTheme="minorHAnsi" w:cstheme="minorHAnsi"/>
          <w:sz w:val="22"/>
          <w:szCs w:val="22"/>
        </w:rPr>
        <w:t>(1) s</w:t>
      </w:r>
      <w:r w:rsidR="00812EC6">
        <w:rPr>
          <w:rFonts w:asciiTheme="minorHAnsi" w:hAnsiTheme="minorHAnsi" w:cstheme="minorHAnsi"/>
          <w:sz w:val="22"/>
          <w:szCs w:val="22"/>
        </w:rPr>
        <w:t>tate respondents an average of 180</w:t>
      </w:r>
      <w:r w:rsidR="00CD280C" w:rsidRPr="002376CA">
        <w:rPr>
          <w:rFonts w:asciiTheme="minorHAnsi" w:hAnsiTheme="minorHAnsi" w:cstheme="minorHAnsi"/>
          <w:sz w:val="22"/>
          <w:szCs w:val="22"/>
        </w:rPr>
        <w:t xml:space="preserve"> minutes</w:t>
      </w:r>
      <w:r w:rsidR="00A412D1">
        <w:rPr>
          <w:rFonts w:asciiTheme="minorHAnsi" w:hAnsiTheme="minorHAnsi" w:cstheme="minorHAnsi"/>
          <w:sz w:val="22"/>
          <w:szCs w:val="22"/>
        </w:rPr>
        <w:t xml:space="preserve"> (in total, summed across multiple respondents in each state working on separate survey sections)</w:t>
      </w:r>
      <w:r w:rsidR="00CD280C" w:rsidRPr="002376CA">
        <w:rPr>
          <w:rFonts w:asciiTheme="minorHAnsi" w:hAnsiTheme="minorHAnsi" w:cstheme="minorHAnsi"/>
          <w:sz w:val="22"/>
          <w:szCs w:val="22"/>
        </w:rPr>
        <w:t xml:space="preserve"> for the survey</w:t>
      </w:r>
      <w:r w:rsidR="00C52248" w:rsidRPr="002376CA">
        <w:rPr>
          <w:rFonts w:asciiTheme="minorHAnsi" w:hAnsiTheme="minorHAnsi" w:cstheme="minorHAnsi"/>
          <w:sz w:val="22"/>
          <w:szCs w:val="22"/>
        </w:rPr>
        <w:t xml:space="preserve"> and follow-up</w:t>
      </w:r>
      <w:r w:rsidR="00CD280C" w:rsidRPr="002376CA">
        <w:rPr>
          <w:rFonts w:asciiTheme="minorHAnsi" w:hAnsiTheme="minorHAnsi" w:cstheme="minorHAnsi"/>
          <w:sz w:val="22"/>
          <w:szCs w:val="22"/>
        </w:rPr>
        <w:t>, (2) district respondents an average of 60 minutes for the survey,</w:t>
      </w:r>
      <w:r w:rsidR="003250DE">
        <w:rPr>
          <w:rFonts w:asciiTheme="minorHAnsi" w:hAnsiTheme="minorHAnsi" w:cstheme="minorHAnsi"/>
          <w:sz w:val="22"/>
          <w:szCs w:val="22"/>
        </w:rPr>
        <w:t xml:space="preserve"> (3) </w:t>
      </w:r>
      <w:r w:rsidR="00E32984">
        <w:rPr>
          <w:rFonts w:asciiTheme="minorHAnsi" w:hAnsiTheme="minorHAnsi" w:cstheme="minorHAnsi"/>
          <w:sz w:val="22"/>
          <w:szCs w:val="22"/>
        </w:rPr>
        <w:t>principal</w:t>
      </w:r>
      <w:r w:rsidR="0080321C">
        <w:rPr>
          <w:rFonts w:asciiTheme="minorHAnsi" w:hAnsiTheme="minorHAnsi" w:cstheme="minorHAnsi"/>
          <w:sz w:val="22"/>
          <w:szCs w:val="22"/>
        </w:rPr>
        <w:t xml:space="preserve"> respondents</w:t>
      </w:r>
      <w:r w:rsidR="00812EC6">
        <w:rPr>
          <w:rFonts w:asciiTheme="minorHAnsi" w:hAnsiTheme="minorHAnsi" w:cstheme="minorHAnsi"/>
          <w:sz w:val="22"/>
          <w:szCs w:val="22"/>
        </w:rPr>
        <w:t xml:space="preserve"> an average of 30</w:t>
      </w:r>
      <w:r w:rsidR="00CD280C" w:rsidRPr="002376CA">
        <w:rPr>
          <w:rFonts w:asciiTheme="minorHAnsi" w:hAnsiTheme="minorHAnsi" w:cstheme="minorHAnsi"/>
          <w:sz w:val="22"/>
          <w:szCs w:val="22"/>
        </w:rPr>
        <w:t xml:space="preserve"> minutes for the survey, (4) school respondents an average of 30 minutes to complete the teacher roster, and (5) teacher respondents an average of 30 minutes to complete the teacher survey, so total burden</w:t>
      </w:r>
      <w:r w:rsidR="00962F4F" w:rsidRPr="002376CA">
        <w:rPr>
          <w:rFonts w:asciiTheme="minorHAnsi" w:hAnsiTheme="minorHAnsi" w:cstheme="minorHAnsi"/>
          <w:sz w:val="22"/>
          <w:szCs w:val="22"/>
        </w:rPr>
        <w:t xml:space="preserve"> for the </w:t>
      </w:r>
      <w:r w:rsidR="00BA58F0">
        <w:rPr>
          <w:rFonts w:asciiTheme="minorHAnsi" w:hAnsiTheme="minorHAnsi" w:cstheme="minorHAnsi"/>
          <w:sz w:val="22"/>
          <w:szCs w:val="22"/>
        </w:rPr>
        <w:t>2013-2014</w:t>
      </w:r>
      <w:r w:rsidR="00962F4F" w:rsidRPr="002376CA">
        <w:rPr>
          <w:rFonts w:asciiTheme="minorHAnsi" w:hAnsiTheme="minorHAnsi" w:cstheme="minorHAnsi"/>
          <w:sz w:val="22"/>
          <w:szCs w:val="22"/>
        </w:rPr>
        <w:t xml:space="preserve"> data collection</w:t>
      </w:r>
      <w:r w:rsidR="00CD280C" w:rsidRPr="002376CA">
        <w:rPr>
          <w:rFonts w:asciiTheme="minorHAnsi" w:hAnsiTheme="minorHAnsi" w:cstheme="minorHAnsi"/>
          <w:sz w:val="22"/>
          <w:szCs w:val="22"/>
        </w:rPr>
        <w:t xml:space="preserve"> is </w:t>
      </w:r>
      <w:r w:rsidR="005F5491">
        <w:rPr>
          <w:rFonts w:asciiTheme="minorHAnsi" w:hAnsiTheme="minorHAnsi" w:cstheme="minorHAnsi"/>
          <w:sz w:val="22"/>
          <w:szCs w:val="22"/>
        </w:rPr>
        <w:t>394,380</w:t>
      </w:r>
      <w:r w:rsidR="00CD280C" w:rsidRPr="002376CA">
        <w:rPr>
          <w:rFonts w:asciiTheme="minorHAnsi" w:hAnsiTheme="minorHAnsi" w:cstheme="minorHAnsi"/>
          <w:sz w:val="22"/>
          <w:szCs w:val="22"/>
        </w:rPr>
        <w:t xml:space="preserve"> minutes or </w:t>
      </w:r>
      <w:r w:rsidR="003250DE">
        <w:rPr>
          <w:rFonts w:asciiTheme="minorHAnsi" w:hAnsiTheme="minorHAnsi" w:cstheme="minorHAnsi"/>
          <w:sz w:val="22"/>
          <w:szCs w:val="22"/>
        </w:rPr>
        <w:t>6,573</w:t>
      </w:r>
      <w:r w:rsidR="00E32984">
        <w:rPr>
          <w:rFonts w:asciiTheme="minorHAnsi" w:hAnsiTheme="minorHAnsi" w:cstheme="minorHAnsi"/>
          <w:sz w:val="22"/>
          <w:szCs w:val="22"/>
        </w:rPr>
        <w:t xml:space="preserve"> </w:t>
      </w:r>
      <w:r w:rsidR="00CD280C" w:rsidRPr="002376CA">
        <w:rPr>
          <w:rFonts w:asciiTheme="minorHAnsi" w:hAnsiTheme="minorHAnsi" w:cstheme="minorHAnsi"/>
          <w:sz w:val="22"/>
          <w:szCs w:val="22"/>
        </w:rPr>
        <w:t>hours (see Table A</w:t>
      </w:r>
      <w:r w:rsidR="0004453A">
        <w:rPr>
          <w:rFonts w:asciiTheme="minorHAnsi" w:hAnsiTheme="minorHAnsi" w:cstheme="minorHAnsi"/>
          <w:sz w:val="22"/>
          <w:szCs w:val="22"/>
        </w:rPr>
        <w:t xml:space="preserve"> </w:t>
      </w:r>
      <w:r w:rsidR="00CD280C" w:rsidRPr="002376CA">
        <w:rPr>
          <w:rFonts w:asciiTheme="minorHAnsi" w:hAnsiTheme="minorHAnsi" w:cstheme="minorHAnsi"/>
          <w:sz w:val="22"/>
          <w:szCs w:val="22"/>
        </w:rPr>
        <w:t>-</w:t>
      </w:r>
      <w:r w:rsidR="0004453A">
        <w:rPr>
          <w:rFonts w:asciiTheme="minorHAnsi" w:hAnsiTheme="minorHAnsi" w:cstheme="minorHAnsi"/>
          <w:sz w:val="22"/>
          <w:szCs w:val="22"/>
        </w:rPr>
        <w:t xml:space="preserve"> </w:t>
      </w:r>
      <w:r w:rsidR="00CD0B32">
        <w:rPr>
          <w:rFonts w:asciiTheme="minorHAnsi" w:hAnsiTheme="minorHAnsi" w:cstheme="minorHAnsi"/>
          <w:sz w:val="22"/>
          <w:szCs w:val="22"/>
        </w:rPr>
        <w:t>2</w:t>
      </w:r>
      <w:r w:rsidR="00CD280C" w:rsidRPr="002376CA">
        <w:rPr>
          <w:rFonts w:asciiTheme="minorHAnsi" w:hAnsiTheme="minorHAnsi" w:cstheme="minorHAnsi"/>
          <w:sz w:val="22"/>
          <w:szCs w:val="22"/>
        </w:rPr>
        <w:t xml:space="preserve"> below). </w:t>
      </w:r>
    </w:p>
    <w:p w:rsidR="00390B33" w:rsidRDefault="00390B33">
      <w:pPr>
        <w:spacing w:line="240" w:lineRule="auto"/>
        <w:rPr>
          <w:rFonts w:asciiTheme="minorHAnsi" w:hAnsiTheme="minorHAnsi" w:cstheme="minorHAnsi"/>
          <w:sz w:val="22"/>
          <w:szCs w:val="22"/>
        </w:rPr>
      </w:pPr>
    </w:p>
    <w:p w:rsidR="00577C79" w:rsidRDefault="00577C79">
      <w:pPr>
        <w:spacing w:line="240" w:lineRule="auto"/>
        <w:rPr>
          <w:rFonts w:asciiTheme="minorHAnsi" w:hAnsiTheme="minorHAnsi" w:cstheme="minorHAnsi"/>
          <w:b/>
          <w:bCs/>
          <w:sz w:val="22"/>
          <w:szCs w:val="24"/>
        </w:rPr>
      </w:pPr>
      <w:r>
        <w:rPr>
          <w:rFonts w:asciiTheme="minorHAnsi" w:hAnsiTheme="minorHAnsi" w:cstheme="minorHAnsi"/>
        </w:rPr>
        <w:br w:type="page"/>
      </w:r>
    </w:p>
    <w:p w:rsidR="0009612E" w:rsidRPr="002376CA" w:rsidRDefault="00B33BD1" w:rsidP="00236C56">
      <w:pPr>
        <w:pStyle w:val="Caption"/>
        <w:rPr>
          <w:rFonts w:asciiTheme="minorHAnsi" w:hAnsiTheme="minorHAnsi" w:cstheme="minorHAnsi"/>
        </w:rPr>
      </w:pPr>
      <w:r>
        <w:rPr>
          <w:rFonts w:asciiTheme="minorHAnsi" w:hAnsiTheme="minorHAnsi" w:cstheme="minorHAnsi"/>
        </w:rPr>
        <w:lastRenderedPageBreak/>
        <w:t>Table A</w:t>
      </w:r>
      <w:r w:rsidR="0004453A">
        <w:rPr>
          <w:rFonts w:asciiTheme="minorHAnsi" w:hAnsiTheme="minorHAnsi" w:cstheme="minorHAnsi"/>
        </w:rPr>
        <w:t xml:space="preserve"> </w:t>
      </w:r>
      <w:r w:rsidR="00236C56" w:rsidRPr="002376CA">
        <w:rPr>
          <w:rFonts w:asciiTheme="minorHAnsi" w:hAnsiTheme="minorHAnsi" w:cstheme="minorHAnsi"/>
        </w:rPr>
        <w:t>-</w:t>
      </w:r>
      <w:r w:rsidR="0004453A">
        <w:rPr>
          <w:rFonts w:asciiTheme="minorHAnsi" w:hAnsiTheme="minorHAnsi" w:cstheme="minorHAnsi"/>
        </w:rPr>
        <w:t xml:space="preserve"> </w:t>
      </w:r>
      <w:r w:rsidR="00CD0B32">
        <w:rPr>
          <w:rFonts w:asciiTheme="minorHAnsi" w:hAnsiTheme="minorHAnsi" w:cstheme="minorHAnsi"/>
        </w:rPr>
        <w:t>2</w:t>
      </w:r>
      <w:r w:rsidR="00236C56" w:rsidRPr="002376CA">
        <w:rPr>
          <w:rFonts w:asciiTheme="minorHAnsi" w:hAnsiTheme="minorHAnsi" w:cstheme="minorHAnsi"/>
        </w:rPr>
        <w:t xml:space="preserve">. </w:t>
      </w:r>
      <w:r w:rsidR="00F96C7D" w:rsidRPr="002376CA">
        <w:rPr>
          <w:rFonts w:asciiTheme="minorHAnsi" w:hAnsiTheme="minorHAnsi" w:cstheme="minorHAnsi"/>
        </w:rPr>
        <w:t>Estimates of respondent burden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885"/>
        <w:gridCol w:w="587"/>
        <w:gridCol w:w="720"/>
        <w:gridCol w:w="1004"/>
        <w:gridCol w:w="766"/>
        <w:gridCol w:w="1423"/>
      </w:tblGrid>
      <w:tr w:rsidR="006D4FC8" w:rsidRPr="002376CA" w:rsidTr="00FC5E20">
        <w:trPr>
          <w:trHeight w:val="18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24BC" w:rsidRPr="002376CA" w:rsidRDefault="001824BC">
            <w:pPr>
              <w:pStyle w:val="ExhibitColumnHeader"/>
              <w:rPr>
                <w:rFonts w:asciiTheme="minorHAnsi" w:hAnsiTheme="minorHAnsi" w:cstheme="minorHAnsi"/>
                <w:sz w:val="22"/>
                <w:szCs w:val="22"/>
              </w:rPr>
            </w:pPr>
            <w:r w:rsidRPr="002376CA">
              <w:rPr>
                <w:rFonts w:asciiTheme="minorHAnsi" w:hAnsiTheme="minorHAnsi" w:cstheme="minorHAnsi"/>
                <w:sz w:val="22"/>
                <w:szCs w:val="22"/>
              </w:rPr>
              <w:t>Informant/Data Collection Activity</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824BC" w:rsidRPr="002376CA" w:rsidRDefault="001824BC" w:rsidP="00B46747">
            <w:pPr>
              <w:pStyle w:val="ExhibitColumnHeader"/>
              <w:rPr>
                <w:rFonts w:asciiTheme="minorHAnsi" w:hAnsiTheme="minorHAnsi" w:cstheme="minorHAnsi"/>
                <w:sz w:val="22"/>
                <w:szCs w:val="22"/>
              </w:rPr>
            </w:pPr>
            <w:r w:rsidRPr="002376CA">
              <w:rPr>
                <w:rFonts w:asciiTheme="minorHAnsi" w:hAnsiTheme="minorHAnsi" w:cstheme="minorHAnsi"/>
                <w:sz w:val="22"/>
                <w:szCs w:val="22"/>
              </w:rPr>
              <w:t># of Respondents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824BC" w:rsidRPr="002376CA" w:rsidRDefault="001824BC" w:rsidP="00B5177C">
            <w:pPr>
              <w:pStyle w:val="ExhibitColumnHeader"/>
              <w:rPr>
                <w:rFonts w:asciiTheme="minorHAnsi" w:hAnsiTheme="minorHAnsi" w:cstheme="minorHAnsi"/>
                <w:sz w:val="22"/>
                <w:szCs w:val="22"/>
              </w:rPr>
            </w:pPr>
            <w:r w:rsidRPr="002376CA">
              <w:rPr>
                <w:rFonts w:asciiTheme="minorHAnsi" w:hAnsiTheme="minorHAnsi" w:cstheme="minorHAnsi"/>
                <w:sz w:val="22"/>
                <w:szCs w:val="22"/>
              </w:rPr>
              <w:t xml:space="preserve">Minutes per completion </w:t>
            </w: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tcPr>
          <w:p w:rsidR="001824BC" w:rsidRPr="002376CA" w:rsidRDefault="001824BC">
            <w:pPr>
              <w:pStyle w:val="ExhibitColumnHeader"/>
              <w:rPr>
                <w:rFonts w:asciiTheme="minorHAnsi" w:hAnsiTheme="minorHAnsi" w:cstheme="minorHAnsi"/>
                <w:sz w:val="22"/>
                <w:szCs w:val="22"/>
              </w:rPr>
            </w:pPr>
            <w:r w:rsidRPr="002376CA">
              <w:rPr>
                <w:rFonts w:asciiTheme="minorHAnsi" w:hAnsiTheme="minorHAnsi" w:cstheme="minorHAnsi"/>
                <w:sz w:val="22"/>
                <w:szCs w:val="22"/>
              </w:rPr>
              <w:t>Number of administrations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824BC" w:rsidRPr="002376CA" w:rsidRDefault="001824BC">
            <w:pPr>
              <w:pStyle w:val="ExhibitColumnHeader"/>
              <w:rPr>
                <w:rFonts w:asciiTheme="minorHAnsi" w:hAnsiTheme="minorHAnsi" w:cstheme="minorHAnsi"/>
                <w:sz w:val="22"/>
                <w:szCs w:val="22"/>
              </w:rPr>
            </w:pPr>
            <w:r w:rsidRPr="002376CA">
              <w:rPr>
                <w:rFonts w:asciiTheme="minorHAnsi" w:hAnsiTheme="minorHAnsi" w:cstheme="minorHAnsi"/>
                <w:sz w:val="22"/>
                <w:szCs w:val="22"/>
              </w:rPr>
              <w:t>Burden in minutes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824BC" w:rsidRPr="002376CA" w:rsidRDefault="001824BC">
            <w:pPr>
              <w:pStyle w:val="ExhibitColumnHeader"/>
              <w:rPr>
                <w:rFonts w:asciiTheme="minorHAnsi" w:hAnsiTheme="minorHAnsi" w:cstheme="minorHAnsi"/>
                <w:sz w:val="22"/>
                <w:szCs w:val="22"/>
              </w:rPr>
            </w:pPr>
            <w:r w:rsidRPr="002376CA">
              <w:rPr>
                <w:rFonts w:asciiTheme="minorHAnsi" w:hAnsiTheme="minorHAnsi" w:cstheme="minorHAnsi"/>
                <w:sz w:val="22"/>
                <w:szCs w:val="22"/>
              </w:rPr>
              <w:t>Total Burden Hours</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824BC" w:rsidRPr="002376CA" w:rsidRDefault="001824BC">
            <w:pPr>
              <w:pStyle w:val="ExhibitColumnHeader"/>
              <w:rPr>
                <w:rFonts w:asciiTheme="minorHAnsi" w:hAnsiTheme="minorHAnsi" w:cstheme="minorHAnsi"/>
                <w:sz w:val="22"/>
                <w:szCs w:val="22"/>
              </w:rPr>
            </w:pPr>
            <w:r w:rsidRPr="002376CA">
              <w:rPr>
                <w:rFonts w:asciiTheme="minorHAnsi" w:hAnsiTheme="minorHAnsi" w:cstheme="minorHAnsi"/>
                <w:sz w:val="22"/>
                <w:szCs w:val="22"/>
              </w:rPr>
              <w:t>Total Costs</w:t>
            </w:r>
          </w:p>
        </w:tc>
      </w:tr>
      <w:tr w:rsidR="00DD1B84" w:rsidRPr="002376CA" w:rsidTr="003250DE">
        <w:trPr>
          <w:cantSplit/>
          <w:trHeight w:val="300"/>
        </w:trPr>
        <w:tc>
          <w:tcPr>
            <w:tcW w:w="8930"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DD1B84" w:rsidRPr="002376CA" w:rsidRDefault="00DD1B84" w:rsidP="00DD1B84">
            <w:pPr>
              <w:pStyle w:val="ExhibitText"/>
              <w:ind w:left="2"/>
              <w:contextualSpacing/>
              <w:rPr>
                <w:rFonts w:asciiTheme="minorHAnsi" w:hAnsiTheme="minorHAnsi" w:cstheme="minorHAnsi"/>
                <w:b/>
                <w:sz w:val="22"/>
                <w:szCs w:val="22"/>
              </w:rPr>
            </w:pPr>
            <w:r w:rsidRPr="002376CA">
              <w:rPr>
                <w:rFonts w:asciiTheme="minorHAnsi" w:hAnsiTheme="minorHAnsi" w:cstheme="minorHAnsi"/>
                <w:b/>
                <w:sz w:val="22"/>
                <w:szCs w:val="22"/>
              </w:rPr>
              <w:t>State</w:t>
            </w:r>
          </w:p>
        </w:tc>
      </w:tr>
      <w:tr w:rsidR="006D4FC8" w:rsidRPr="002376CA" w:rsidTr="00FC5E20">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1824BC" w:rsidRPr="002376CA" w:rsidRDefault="001824BC">
            <w:pPr>
              <w:pStyle w:val="ExhibitText"/>
              <w:rPr>
                <w:rFonts w:asciiTheme="minorHAnsi" w:hAnsiTheme="minorHAnsi" w:cstheme="minorHAnsi"/>
                <w:sz w:val="22"/>
                <w:szCs w:val="22"/>
              </w:rPr>
            </w:pPr>
            <w:r w:rsidRPr="002376CA">
              <w:rPr>
                <w:rFonts w:asciiTheme="minorHAnsi" w:hAnsiTheme="minorHAnsi" w:cstheme="minorHAnsi"/>
                <w:sz w:val="22"/>
                <w:szCs w:val="22"/>
              </w:rPr>
              <w:t>SEA survey</w:t>
            </w:r>
            <w:r w:rsidR="00584D40">
              <w:rPr>
                <w:rFonts w:asciiTheme="minorHAnsi" w:hAnsiTheme="minorHAnsi" w:cstheme="minorHAnsi"/>
                <w:sz w:val="22"/>
                <w:szCs w:val="22"/>
              </w:rPr>
              <w:t xml:space="preserve"> and Follow-up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1824BC" w:rsidRPr="002376CA" w:rsidRDefault="0002673E" w:rsidP="00FC5E20">
            <w:pPr>
              <w:jc w:val="center"/>
              <w:rPr>
                <w:rFonts w:asciiTheme="minorHAnsi" w:hAnsiTheme="minorHAnsi" w:cstheme="minorHAnsi"/>
                <w:bCs/>
                <w:sz w:val="22"/>
                <w:szCs w:val="22"/>
              </w:rPr>
            </w:pPr>
            <w:r w:rsidRPr="002376CA">
              <w:rPr>
                <w:rFonts w:asciiTheme="minorHAnsi" w:hAnsiTheme="minorHAnsi" w:cstheme="minorHAnsi"/>
                <w:bCs/>
                <w:sz w:val="22"/>
                <w:szCs w:val="22"/>
              </w:rPr>
              <w:t>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1824BC" w:rsidRPr="002376CA" w:rsidRDefault="00584D40" w:rsidP="00FC5E20">
            <w:pPr>
              <w:jc w:val="center"/>
              <w:rPr>
                <w:rFonts w:asciiTheme="minorHAnsi" w:hAnsiTheme="minorHAnsi" w:cstheme="minorHAnsi"/>
                <w:bCs/>
                <w:sz w:val="22"/>
                <w:szCs w:val="22"/>
              </w:rPr>
            </w:pPr>
            <w:r>
              <w:rPr>
                <w:rFonts w:asciiTheme="minorHAnsi" w:hAnsiTheme="minorHAnsi" w:cstheme="minorHAnsi"/>
                <w:bCs/>
                <w:sz w:val="22"/>
                <w:szCs w:val="22"/>
              </w:rPr>
              <w:t>180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1824BC" w:rsidRPr="002376CA" w:rsidRDefault="00A03FBF" w:rsidP="00FC5E20">
            <w:pPr>
              <w:jc w:val="center"/>
              <w:rPr>
                <w:rFonts w:asciiTheme="minorHAnsi" w:hAnsiTheme="minorHAnsi" w:cstheme="minorHAnsi"/>
                <w:bCs/>
                <w:sz w:val="22"/>
                <w:szCs w:val="22"/>
              </w:rPr>
            </w:pPr>
            <w:r w:rsidRPr="002376CA">
              <w:rPr>
                <w:rFonts w:asciiTheme="minorHAnsi" w:hAnsiTheme="minorHAnsi" w:cstheme="minorHAnsi"/>
                <w:bCs/>
                <w:sz w:val="22"/>
                <w:szCs w:val="22"/>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1824BC" w:rsidRPr="002376CA" w:rsidRDefault="00584D40" w:rsidP="00FC5E20">
            <w:pPr>
              <w:jc w:val="center"/>
              <w:rPr>
                <w:rFonts w:asciiTheme="minorHAnsi" w:hAnsiTheme="minorHAnsi" w:cstheme="minorHAnsi"/>
                <w:bCs/>
                <w:sz w:val="22"/>
                <w:szCs w:val="22"/>
              </w:rPr>
            </w:pPr>
            <w:r>
              <w:rPr>
                <w:rFonts w:asciiTheme="minorHAnsi" w:hAnsiTheme="minorHAnsi" w:cstheme="minorHAnsi"/>
                <w:bCs/>
                <w:sz w:val="22"/>
                <w:szCs w:val="22"/>
              </w:rPr>
              <w:t>9,180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1824BC" w:rsidRPr="002376CA" w:rsidRDefault="00584D40" w:rsidP="00FC5E20">
            <w:pPr>
              <w:jc w:val="center"/>
              <w:rPr>
                <w:rFonts w:asciiTheme="minorHAnsi" w:hAnsiTheme="minorHAnsi" w:cstheme="minorHAnsi"/>
                <w:bCs/>
                <w:sz w:val="22"/>
                <w:szCs w:val="22"/>
              </w:rPr>
            </w:pPr>
            <w:r>
              <w:rPr>
                <w:rFonts w:asciiTheme="minorHAnsi" w:hAnsiTheme="minorHAnsi" w:cstheme="minorHAnsi"/>
                <w:bCs/>
                <w:sz w:val="22"/>
                <w:szCs w:val="22"/>
              </w:rPr>
              <w:t>153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1824BC" w:rsidRPr="002376CA" w:rsidRDefault="00A03FBF" w:rsidP="004462E3">
            <w:pPr>
              <w:jc w:val="center"/>
              <w:rPr>
                <w:rFonts w:asciiTheme="minorHAnsi" w:hAnsiTheme="minorHAnsi" w:cstheme="minorHAnsi"/>
                <w:bCs/>
                <w:sz w:val="22"/>
                <w:szCs w:val="22"/>
              </w:rPr>
            </w:pPr>
            <w:r w:rsidRPr="002376CA">
              <w:rPr>
                <w:rFonts w:asciiTheme="minorHAnsi" w:hAnsiTheme="minorHAnsi" w:cstheme="minorHAnsi"/>
                <w:bCs/>
                <w:sz w:val="22"/>
                <w:szCs w:val="22"/>
              </w:rPr>
              <w:t>$</w:t>
            </w:r>
            <w:r w:rsidR="00584D40">
              <w:rPr>
                <w:rFonts w:asciiTheme="minorHAnsi" w:hAnsiTheme="minorHAnsi" w:cstheme="minorHAnsi"/>
                <w:bCs/>
                <w:sz w:val="22"/>
                <w:szCs w:val="22"/>
              </w:rPr>
              <w:t>6,646.32</w:t>
            </w:r>
          </w:p>
        </w:tc>
      </w:tr>
      <w:tr w:rsidR="00DD1B84" w:rsidRPr="002376CA" w:rsidTr="003250DE">
        <w:trPr>
          <w:cantSplit/>
          <w:trHeight w:val="300"/>
        </w:trPr>
        <w:tc>
          <w:tcPr>
            <w:tcW w:w="8930"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DD1B84" w:rsidRPr="002376CA" w:rsidRDefault="00DD1B84" w:rsidP="00DD1B84">
            <w:pPr>
              <w:pStyle w:val="ExhibitText"/>
              <w:ind w:left="2"/>
              <w:rPr>
                <w:rFonts w:asciiTheme="minorHAnsi" w:hAnsiTheme="minorHAnsi" w:cstheme="minorHAnsi"/>
                <w:sz w:val="22"/>
                <w:szCs w:val="22"/>
              </w:rPr>
            </w:pPr>
            <w:r w:rsidRPr="002376CA">
              <w:rPr>
                <w:rFonts w:asciiTheme="minorHAnsi" w:hAnsiTheme="minorHAnsi" w:cstheme="minorHAnsi"/>
                <w:b/>
                <w:sz w:val="22"/>
                <w:szCs w:val="22"/>
              </w:rPr>
              <w:t>District</w:t>
            </w:r>
          </w:p>
        </w:tc>
      </w:tr>
      <w:tr w:rsidR="006D4FC8" w:rsidRPr="002376CA" w:rsidTr="00FC5E20">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1824BC" w:rsidRPr="002376CA" w:rsidRDefault="001824BC">
            <w:pPr>
              <w:pStyle w:val="ExhibitText"/>
              <w:rPr>
                <w:rFonts w:asciiTheme="minorHAnsi" w:hAnsiTheme="minorHAnsi" w:cstheme="minorHAnsi"/>
                <w:sz w:val="22"/>
                <w:szCs w:val="22"/>
              </w:rPr>
            </w:pPr>
            <w:r w:rsidRPr="002376CA">
              <w:rPr>
                <w:rFonts w:asciiTheme="minorHAnsi" w:hAnsiTheme="minorHAnsi" w:cstheme="minorHAnsi"/>
                <w:sz w:val="22"/>
                <w:szCs w:val="22"/>
              </w:rPr>
              <w:t>District survey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1824BC" w:rsidRPr="002376CA" w:rsidRDefault="0067270C" w:rsidP="00FC5E20">
            <w:pPr>
              <w:jc w:val="center"/>
              <w:rPr>
                <w:rFonts w:asciiTheme="minorHAnsi" w:hAnsiTheme="minorHAnsi" w:cstheme="minorHAnsi"/>
                <w:bCs/>
                <w:sz w:val="22"/>
                <w:szCs w:val="22"/>
              </w:rPr>
            </w:pPr>
            <w:r w:rsidRPr="002376CA">
              <w:rPr>
                <w:rFonts w:asciiTheme="minorHAnsi" w:hAnsiTheme="minorHAnsi" w:cstheme="minorHAnsi"/>
                <w:bCs/>
                <w:sz w:val="22"/>
                <w:szCs w:val="22"/>
              </w:rPr>
              <w:t>570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1824BC" w:rsidRPr="002376CA" w:rsidRDefault="0067270C" w:rsidP="00FC5E20">
            <w:pPr>
              <w:jc w:val="center"/>
              <w:rPr>
                <w:rFonts w:asciiTheme="minorHAnsi" w:hAnsiTheme="minorHAnsi" w:cstheme="minorHAnsi"/>
                <w:bCs/>
                <w:sz w:val="22"/>
                <w:szCs w:val="22"/>
              </w:rPr>
            </w:pPr>
            <w:r w:rsidRPr="002376CA">
              <w:rPr>
                <w:rFonts w:asciiTheme="minorHAnsi" w:hAnsiTheme="minorHAnsi" w:cstheme="minorHAnsi"/>
                <w:bCs/>
                <w:sz w:val="22"/>
                <w:szCs w:val="22"/>
              </w:rPr>
              <w:t>60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1824BC" w:rsidRPr="002376CA" w:rsidRDefault="00A03FBF" w:rsidP="00FC5E20">
            <w:pPr>
              <w:jc w:val="center"/>
              <w:rPr>
                <w:rFonts w:asciiTheme="minorHAnsi" w:hAnsiTheme="minorHAnsi" w:cstheme="minorHAnsi"/>
                <w:bCs/>
                <w:sz w:val="22"/>
                <w:szCs w:val="22"/>
              </w:rPr>
            </w:pPr>
            <w:r w:rsidRPr="002376CA">
              <w:rPr>
                <w:rFonts w:asciiTheme="minorHAnsi" w:hAnsiTheme="minorHAnsi" w:cstheme="minorHAnsi"/>
                <w:bCs/>
                <w:sz w:val="22"/>
                <w:szCs w:val="22"/>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1824BC" w:rsidRPr="002376CA" w:rsidRDefault="0067270C" w:rsidP="00FC5E20">
            <w:pPr>
              <w:jc w:val="center"/>
              <w:rPr>
                <w:rFonts w:asciiTheme="minorHAnsi" w:hAnsiTheme="minorHAnsi" w:cstheme="minorHAnsi"/>
                <w:bCs/>
                <w:sz w:val="22"/>
                <w:szCs w:val="22"/>
              </w:rPr>
            </w:pPr>
            <w:r w:rsidRPr="002376CA">
              <w:rPr>
                <w:rFonts w:asciiTheme="minorHAnsi" w:hAnsiTheme="minorHAnsi" w:cstheme="minorHAnsi"/>
                <w:bCs/>
                <w:sz w:val="22"/>
                <w:szCs w:val="22"/>
              </w:rPr>
              <w:t>34,200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1824BC" w:rsidRPr="002376CA" w:rsidRDefault="0067270C" w:rsidP="00FC5E20">
            <w:pPr>
              <w:jc w:val="center"/>
              <w:rPr>
                <w:rFonts w:asciiTheme="minorHAnsi" w:hAnsiTheme="minorHAnsi" w:cstheme="minorHAnsi"/>
                <w:bCs/>
                <w:sz w:val="22"/>
                <w:szCs w:val="22"/>
              </w:rPr>
            </w:pPr>
            <w:r w:rsidRPr="002376CA">
              <w:rPr>
                <w:rFonts w:asciiTheme="minorHAnsi" w:hAnsiTheme="minorHAnsi" w:cstheme="minorHAnsi"/>
                <w:bCs/>
                <w:sz w:val="22"/>
                <w:szCs w:val="22"/>
              </w:rPr>
              <w:t>570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1824BC" w:rsidRPr="002376CA" w:rsidRDefault="00A03FBF" w:rsidP="00FC5E20">
            <w:pPr>
              <w:jc w:val="center"/>
              <w:rPr>
                <w:rFonts w:asciiTheme="minorHAnsi" w:hAnsiTheme="minorHAnsi" w:cstheme="minorHAnsi"/>
                <w:bCs/>
                <w:sz w:val="22"/>
                <w:szCs w:val="22"/>
              </w:rPr>
            </w:pPr>
            <w:r w:rsidRPr="002376CA">
              <w:rPr>
                <w:rFonts w:asciiTheme="minorHAnsi" w:hAnsiTheme="minorHAnsi" w:cstheme="minorHAnsi"/>
                <w:bCs/>
                <w:sz w:val="22"/>
                <w:szCs w:val="22"/>
              </w:rPr>
              <w:t>$</w:t>
            </w:r>
            <w:r w:rsidR="0067270C" w:rsidRPr="002376CA">
              <w:rPr>
                <w:rFonts w:asciiTheme="minorHAnsi" w:hAnsiTheme="minorHAnsi" w:cstheme="minorHAnsi"/>
                <w:bCs/>
                <w:sz w:val="22"/>
                <w:szCs w:val="22"/>
              </w:rPr>
              <w:t>24,760.80</w:t>
            </w:r>
          </w:p>
        </w:tc>
      </w:tr>
      <w:tr w:rsidR="00DD1B84" w:rsidRPr="002376CA" w:rsidTr="003250DE">
        <w:trPr>
          <w:cantSplit/>
          <w:trHeight w:val="300"/>
        </w:trPr>
        <w:tc>
          <w:tcPr>
            <w:tcW w:w="8930"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DD1B84" w:rsidRPr="002376CA" w:rsidRDefault="00DD1B84" w:rsidP="00DD1B84">
            <w:pPr>
              <w:pStyle w:val="ExhibitText"/>
              <w:ind w:left="2"/>
              <w:rPr>
                <w:rFonts w:asciiTheme="minorHAnsi" w:hAnsiTheme="minorHAnsi" w:cstheme="minorHAnsi"/>
                <w:sz w:val="22"/>
                <w:szCs w:val="22"/>
              </w:rPr>
            </w:pPr>
            <w:r w:rsidRPr="002376CA">
              <w:rPr>
                <w:rFonts w:asciiTheme="minorHAnsi" w:hAnsiTheme="minorHAnsi" w:cstheme="minorHAnsi"/>
                <w:b/>
                <w:sz w:val="22"/>
                <w:szCs w:val="22"/>
              </w:rPr>
              <w:t>School</w:t>
            </w:r>
          </w:p>
        </w:tc>
      </w:tr>
      <w:tr w:rsidR="006D4FC8" w:rsidRPr="002376CA" w:rsidTr="00FC5E20">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A03FBF" w:rsidRPr="002376CA" w:rsidRDefault="0073059F">
            <w:pPr>
              <w:pStyle w:val="ExhibitText"/>
              <w:rPr>
                <w:rFonts w:asciiTheme="minorHAnsi" w:hAnsiTheme="minorHAnsi" w:cstheme="minorHAnsi"/>
                <w:sz w:val="22"/>
                <w:szCs w:val="22"/>
              </w:rPr>
            </w:pPr>
            <w:r>
              <w:rPr>
                <w:rFonts w:asciiTheme="minorHAnsi" w:hAnsiTheme="minorHAnsi" w:cstheme="minorHAnsi"/>
                <w:sz w:val="22"/>
                <w:szCs w:val="22"/>
              </w:rPr>
              <w:t>Principal</w:t>
            </w:r>
            <w:r w:rsidR="00A03FBF" w:rsidRPr="002376CA">
              <w:rPr>
                <w:rFonts w:asciiTheme="minorHAnsi" w:hAnsiTheme="minorHAnsi" w:cstheme="minorHAnsi"/>
                <w:sz w:val="22"/>
                <w:szCs w:val="22"/>
              </w:rPr>
              <w:t xml:space="preserve"> survey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A03FBF" w:rsidRPr="002376CA" w:rsidRDefault="0067270C" w:rsidP="00FC5E20">
            <w:pPr>
              <w:jc w:val="center"/>
              <w:rPr>
                <w:rFonts w:asciiTheme="minorHAnsi" w:hAnsiTheme="minorHAnsi" w:cstheme="minorHAnsi"/>
                <w:color w:val="000000"/>
                <w:sz w:val="22"/>
                <w:szCs w:val="22"/>
              </w:rPr>
            </w:pPr>
            <w:r w:rsidRPr="002376CA">
              <w:rPr>
                <w:rFonts w:asciiTheme="minorHAnsi" w:hAnsiTheme="minorHAnsi" w:cstheme="minorHAnsi"/>
                <w:color w:val="000000"/>
                <w:sz w:val="22"/>
                <w:szCs w:val="22"/>
              </w:rPr>
              <w:t>1,300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A03FBF" w:rsidRPr="002376CA" w:rsidRDefault="00584D40" w:rsidP="00FC5E20">
            <w:pPr>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A03FBF" w:rsidRPr="002376CA" w:rsidRDefault="00A03FBF" w:rsidP="00FC5E20">
            <w:pPr>
              <w:jc w:val="center"/>
              <w:rPr>
                <w:rFonts w:asciiTheme="minorHAnsi" w:hAnsiTheme="minorHAnsi" w:cstheme="minorHAnsi"/>
                <w:color w:val="000000"/>
                <w:sz w:val="22"/>
                <w:szCs w:val="22"/>
              </w:rPr>
            </w:pPr>
            <w:r w:rsidRPr="002376CA">
              <w:rPr>
                <w:rFonts w:asciiTheme="minorHAnsi" w:hAnsiTheme="minorHAnsi" w:cstheme="minorHAnsi"/>
                <w:color w:val="000000"/>
                <w:sz w:val="22"/>
                <w:szCs w:val="22"/>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A03FBF" w:rsidRPr="002376CA" w:rsidRDefault="00584D40" w:rsidP="00FC5E20">
            <w:pPr>
              <w:jc w:val="center"/>
              <w:rPr>
                <w:rFonts w:asciiTheme="minorHAnsi" w:hAnsiTheme="minorHAnsi" w:cstheme="minorHAnsi"/>
                <w:color w:val="000000"/>
                <w:sz w:val="22"/>
                <w:szCs w:val="22"/>
              </w:rPr>
            </w:pPr>
            <w:r>
              <w:rPr>
                <w:rFonts w:asciiTheme="minorHAnsi" w:hAnsiTheme="minorHAnsi" w:cstheme="minorHAnsi"/>
                <w:color w:val="000000"/>
                <w:sz w:val="22"/>
                <w:szCs w:val="22"/>
              </w:rPr>
              <w:t>39,000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A03FBF" w:rsidRPr="002376CA" w:rsidRDefault="00584D40" w:rsidP="00FC5E20">
            <w:pPr>
              <w:jc w:val="center"/>
              <w:rPr>
                <w:rFonts w:asciiTheme="minorHAnsi" w:hAnsiTheme="minorHAnsi" w:cstheme="minorHAnsi"/>
                <w:color w:val="000000"/>
                <w:sz w:val="22"/>
                <w:szCs w:val="22"/>
              </w:rPr>
            </w:pPr>
            <w:r>
              <w:rPr>
                <w:rFonts w:asciiTheme="minorHAnsi" w:hAnsiTheme="minorHAnsi" w:cstheme="minorHAnsi"/>
                <w:color w:val="000000"/>
                <w:sz w:val="22"/>
                <w:szCs w:val="22"/>
              </w:rPr>
              <w:t>650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A03FBF" w:rsidRPr="002376CA" w:rsidRDefault="00A03FBF" w:rsidP="00FC5E20">
            <w:pPr>
              <w:jc w:val="center"/>
              <w:rPr>
                <w:rFonts w:asciiTheme="minorHAnsi" w:hAnsiTheme="minorHAnsi" w:cstheme="minorHAnsi"/>
                <w:color w:val="000000"/>
                <w:sz w:val="22"/>
                <w:szCs w:val="22"/>
              </w:rPr>
            </w:pPr>
            <w:r w:rsidRPr="002376CA">
              <w:rPr>
                <w:rFonts w:asciiTheme="minorHAnsi" w:hAnsiTheme="minorHAnsi" w:cstheme="minorHAnsi"/>
                <w:color w:val="000000"/>
                <w:sz w:val="22"/>
                <w:szCs w:val="22"/>
              </w:rPr>
              <w:t>$</w:t>
            </w:r>
            <w:r w:rsidR="00584D40">
              <w:rPr>
                <w:rFonts w:asciiTheme="minorHAnsi" w:hAnsiTheme="minorHAnsi" w:cstheme="minorHAnsi"/>
                <w:color w:val="000000"/>
                <w:sz w:val="22"/>
                <w:szCs w:val="22"/>
              </w:rPr>
              <w:t>28,236.00</w:t>
            </w:r>
          </w:p>
        </w:tc>
      </w:tr>
      <w:tr w:rsidR="006D4FC8" w:rsidRPr="002376CA" w:rsidTr="00FC5E20">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A03FBF" w:rsidRPr="002376CA" w:rsidRDefault="00A03FBF">
            <w:pPr>
              <w:pStyle w:val="ExhibitText"/>
              <w:rPr>
                <w:rFonts w:asciiTheme="minorHAnsi" w:hAnsiTheme="minorHAnsi" w:cstheme="minorHAnsi"/>
                <w:sz w:val="22"/>
                <w:szCs w:val="22"/>
              </w:rPr>
            </w:pPr>
            <w:r w:rsidRPr="002376CA">
              <w:rPr>
                <w:rFonts w:asciiTheme="minorHAnsi" w:hAnsiTheme="minorHAnsi" w:cstheme="minorHAnsi"/>
                <w:sz w:val="22"/>
                <w:szCs w:val="22"/>
              </w:rPr>
              <w:t>Teacher</w:t>
            </w:r>
            <w:r w:rsidR="0067270C" w:rsidRPr="002376CA">
              <w:rPr>
                <w:rFonts w:asciiTheme="minorHAnsi" w:hAnsiTheme="minorHAnsi" w:cstheme="minorHAnsi"/>
                <w:sz w:val="22"/>
                <w:szCs w:val="22"/>
              </w:rPr>
              <w:t xml:space="preserve"> roster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A03FBF" w:rsidRPr="002376CA" w:rsidRDefault="0067270C" w:rsidP="00FC5E20">
            <w:pPr>
              <w:jc w:val="center"/>
              <w:rPr>
                <w:rFonts w:asciiTheme="minorHAnsi" w:hAnsiTheme="minorHAnsi" w:cstheme="minorHAnsi"/>
                <w:color w:val="000000"/>
                <w:sz w:val="22"/>
                <w:szCs w:val="22"/>
              </w:rPr>
            </w:pPr>
            <w:r w:rsidRPr="002376CA">
              <w:rPr>
                <w:rFonts w:asciiTheme="minorHAnsi" w:hAnsiTheme="minorHAnsi" w:cstheme="minorHAnsi"/>
                <w:color w:val="000000"/>
                <w:sz w:val="22"/>
                <w:szCs w:val="22"/>
              </w:rPr>
              <w:t>1,300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A03FBF" w:rsidRPr="002376CA" w:rsidRDefault="00A03FBF" w:rsidP="00FC5E20">
            <w:pPr>
              <w:jc w:val="center"/>
              <w:rPr>
                <w:rFonts w:asciiTheme="minorHAnsi" w:hAnsiTheme="minorHAnsi" w:cstheme="minorHAnsi"/>
                <w:color w:val="000000"/>
                <w:sz w:val="22"/>
                <w:szCs w:val="22"/>
              </w:rPr>
            </w:pPr>
            <w:r w:rsidRPr="002376CA">
              <w:rPr>
                <w:rFonts w:asciiTheme="minorHAnsi" w:hAnsiTheme="minorHAnsi" w:cstheme="minorHAnsi"/>
                <w:color w:val="000000"/>
                <w:sz w:val="22"/>
                <w:szCs w:val="22"/>
              </w:rPr>
              <w:t>30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A03FBF" w:rsidRPr="002376CA" w:rsidRDefault="00A03FBF" w:rsidP="00FC5E20">
            <w:pPr>
              <w:jc w:val="center"/>
              <w:rPr>
                <w:rFonts w:asciiTheme="minorHAnsi" w:hAnsiTheme="minorHAnsi" w:cstheme="minorHAnsi"/>
                <w:color w:val="000000"/>
                <w:sz w:val="22"/>
                <w:szCs w:val="22"/>
              </w:rPr>
            </w:pPr>
            <w:r w:rsidRPr="002376CA">
              <w:rPr>
                <w:rFonts w:asciiTheme="minorHAnsi" w:hAnsiTheme="minorHAnsi" w:cstheme="minorHAnsi"/>
                <w:color w:val="000000"/>
                <w:sz w:val="22"/>
                <w:szCs w:val="22"/>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A03FBF" w:rsidRPr="002376CA" w:rsidRDefault="0067270C" w:rsidP="00FC5E20">
            <w:pPr>
              <w:jc w:val="center"/>
              <w:rPr>
                <w:rFonts w:asciiTheme="minorHAnsi" w:hAnsiTheme="minorHAnsi" w:cstheme="minorHAnsi"/>
                <w:color w:val="000000"/>
                <w:sz w:val="22"/>
                <w:szCs w:val="22"/>
              </w:rPr>
            </w:pPr>
            <w:r w:rsidRPr="002376CA">
              <w:rPr>
                <w:rFonts w:asciiTheme="minorHAnsi" w:hAnsiTheme="minorHAnsi" w:cstheme="minorHAnsi"/>
                <w:color w:val="000000"/>
                <w:sz w:val="22"/>
                <w:szCs w:val="22"/>
              </w:rPr>
              <w:t>39,000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A03FBF" w:rsidRPr="002376CA" w:rsidRDefault="0067270C" w:rsidP="00FC5E20">
            <w:pPr>
              <w:jc w:val="center"/>
              <w:rPr>
                <w:rFonts w:asciiTheme="minorHAnsi" w:hAnsiTheme="minorHAnsi" w:cstheme="minorHAnsi"/>
                <w:color w:val="000000"/>
                <w:sz w:val="22"/>
                <w:szCs w:val="22"/>
              </w:rPr>
            </w:pPr>
            <w:r w:rsidRPr="002376CA">
              <w:rPr>
                <w:rFonts w:asciiTheme="minorHAnsi" w:hAnsiTheme="minorHAnsi" w:cstheme="minorHAnsi"/>
                <w:color w:val="000000"/>
                <w:sz w:val="22"/>
                <w:szCs w:val="22"/>
              </w:rPr>
              <w:t>650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A03FBF" w:rsidRPr="002376CA" w:rsidRDefault="00A03FBF" w:rsidP="00FC5E20">
            <w:pPr>
              <w:jc w:val="center"/>
              <w:rPr>
                <w:rFonts w:asciiTheme="minorHAnsi" w:hAnsiTheme="minorHAnsi" w:cstheme="minorHAnsi"/>
                <w:color w:val="000000"/>
                <w:sz w:val="22"/>
                <w:szCs w:val="22"/>
              </w:rPr>
            </w:pPr>
            <w:r w:rsidRPr="002376CA">
              <w:rPr>
                <w:rFonts w:asciiTheme="minorHAnsi" w:hAnsiTheme="minorHAnsi" w:cstheme="minorHAnsi"/>
                <w:color w:val="000000"/>
                <w:sz w:val="22"/>
                <w:szCs w:val="22"/>
              </w:rPr>
              <w:t>$</w:t>
            </w:r>
            <w:r w:rsidR="0067270C" w:rsidRPr="002376CA">
              <w:rPr>
                <w:rFonts w:asciiTheme="minorHAnsi" w:hAnsiTheme="minorHAnsi" w:cstheme="minorHAnsi"/>
                <w:color w:val="000000"/>
                <w:sz w:val="22"/>
                <w:szCs w:val="22"/>
              </w:rPr>
              <w:t>28,236</w:t>
            </w:r>
            <w:r w:rsidRPr="002376CA">
              <w:rPr>
                <w:rFonts w:asciiTheme="minorHAnsi" w:hAnsiTheme="minorHAnsi" w:cstheme="minorHAnsi"/>
                <w:color w:val="000000"/>
                <w:sz w:val="22"/>
                <w:szCs w:val="22"/>
              </w:rPr>
              <w:t>.00</w:t>
            </w:r>
          </w:p>
        </w:tc>
      </w:tr>
      <w:tr w:rsidR="006D4FC8" w:rsidRPr="002376CA" w:rsidTr="00FC5E20">
        <w:trPr>
          <w:cantSplit/>
          <w:trHeight w:val="300"/>
        </w:trPr>
        <w:tc>
          <w:tcPr>
            <w:tcW w:w="0" w:type="auto"/>
            <w:tcBorders>
              <w:top w:val="single" w:sz="4" w:space="0" w:color="auto"/>
              <w:left w:val="single" w:sz="4" w:space="0" w:color="auto"/>
              <w:bottom w:val="single" w:sz="12" w:space="0" w:color="auto"/>
              <w:right w:val="single" w:sz="4" w:space="0" w:color="auto"/>
            </w:tcBorders>
            <w:shd w:val="clear" w:color="auto" w:fill="auto"/>
            <w:noWrap/>
            <w:vAlign w:val="bottom"/>
          </w:tcPr>
          <w:p w:rsidR="00A03FBF" w:rsidRPr="002376CA" w:rsidRDefault="00A03FBF" w:rsidP="004462E3">
            <w:pPr>
              <w:pStyle w:val="ExhibitText"/>
              <w:rPr>
                <w:rFonts w:asciiTheme="minorHAnsi" w:hAnsiTheme="minorHAnsi" w:cstheme="minorHAnsi"/>
                <w:sz w:val="22"/>
                <w:szCs w:val="22"/>
              </w:rPr>
            </w:pPr>
            <w:r w:rsidRPr="002376CA">
              <w:rPr>
                <w:rFonts w:asciiTheme="minorHAnsi" w:hAnsiTheme="minorHAnsi" w:cstheme="minorHAnsi"/>
                <w:sz w:val="22"/>
                <w:szCs w:val="22"/>
              </w:rPr>
              <w:t xml:space="preserve">Teacher </w:t>
            </w:r>
            <w:r w:rsidR="004462E3" w:rsidRPr="002376CA">
              <w:rPr>
                <w:rFonts w:asciiTheme="minorHAnsi" w:hAnsiTheme="minorHAnsi" w:cstheme="minorHAnsi"/>
                <w:sz w:val="22"/>
                <w:szCs w:val="22"/>
              </w:rPr>
              <w:t>survey</w:t>
            </w:r>
          </w:p>
        </w:tc>
        <w:tc>
          <w:tcPr>
            <w:tcW w:w="0" w:type="auto"/>
            <w:tcBorders>
              <w:top w:val="single" w:sz="4" w:space="0" w:color="auto"/>
              <w:left w:val="single" w:sz="4" w:space="0" w:color="auto"/>
              <w:bottom w:val="single" w:sz="12" w:space="0" w:color="auto"/>
              <w:right w:val="single" w:sz="4" w:space="0" w:color="auto"/>
            </w:tcBorders>
            <w:shd w:val="clear" w:color="auto" w:fill="auto"/>
            <w:noWrap/>
            <w:vAlign w:val="bottom"/>
          </w:tcPr>
          <w:p w:rsidR="00A03FBF" w:rsidRPr="002376CA" w:rsidRDefault="0067270C" w:rsidP="00FC5E20">
            <w:pPr>
              <w:jc w:val="center"/>
              <w:rPr>
                <w:rFonts w:asciiTheme="minorHAnsi" w:hAnsiTheme="minorHAnsi" w:cstheme="minorHAnsi"/>
                <w:color w:val="000000"/>
                <w:sz w:val="22"/>
                <w:szCs w:val="22"/>
              </w:rPr>
            </w:pPr>
            <w:r w:rsidRPr="002376CA">
              <w:rPr>
                <w:rFonts w:asciiTheme="minorHAnsi" w:hAnsiTheme="minorHAnsi" w:cstheme="minorHAnsi"/>
                <w:color w:val="000000"/>
                <w:sz w:val="22"/>
                <w:szCs w:val="22"/>
              </w:rPr>
              <w:t>9,100</w:t>
            </w:r>
          </w:p>
        </w:tc>
        <w:tc>
          <w:tcPr>
            <w:tcW w:w="0" w:type="auto"/>
            <w:tcBorders>
              <w:top w:val="single" w:sz="4" w:space="0" w:color="auto"/>
              <w:left w:val="single" w:sz="4" w:space="0" w:color="auto"/>
              <w:bottom w:val="single" w:sz="12" w:space="0" w:color="auto"/>
              <w:right w:val="single" w:sz="4" w:space="0" w:color="auto"/>
            </w:tcBorders>
            <w:shd w:val="clear" w:color="auto" w:fill="auto"/>
            <w:noWrap/>
            <w:vAlign w:val="bottom"/>
          </w:tcPr>
          <w:p w:rsidR="00A03FBF" w:rsidRPr="002376CA" w:rsidRDefault="00A03FBF" w:rsidP="00FC5E20">
            <w:pPr>
              <w:jc w:val="center"/>
              <w:rPr>
                <w:rFonts w:asciiTheme="minorHAnsi" w:hAnsiTheme="minorHAnsi" w:cstheme="minorHAnsi"/>
                <w:color w:val="000000"/>
                <w:sz w:val="22"/>
                <w:szCs w:val="22"/>
              </w:rPr>
            </w:pPr>
            <w:r w:rsidRPr="002376CA">
              <w:rPr>
                <w:rFonts w:asciiTheme="minorHAnsi" w:hAnsiTheme="minorHAnsi" w:cstheme="minorHAnsi"/>
                <w:color w:val="000000"/>
                <w:sz w:val="22"/>
                <w:szCs w:val="22"/>
              </w:rPr>
              <w:t>30</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bottom"/>
          </w:tcPr>
          <w:p w:rsidR="00A03FBF" w:rsidRPr="002376CA" w:rsidRDefault="00A03FBF" w:rsidP="00FC5E20">
            <w:pPr>
              <w:jc w:val="center"/>
              <w:rPr>
                <w:rFonts w:asciiTheme="minorHAnsi" w:hAnsiTheme="minorHAnsi" w:cstheme="minorHAnsi"/>
                <w:color w:val="000000"/>
                <w:sz w:val="22"/>
                <w:szCs w:val="22"/>
              </w:rPr>
            </w:pPr>
            <w:r w:rsidRPr="002376CA">
              <w:rPr>
                <w:rFonts w:asciiTheme="minorHAnsi" w:hAnsiTheme="minorHAnsi" w:cstheme="minorHAnsi"/>
                <w:color w:val="000000"/>
                <w:sz w:val="22"/>
                <w:szCs w:val="22"/>
              </w:rPr>
              <w:t>1</w:t>
            </w:r>
          </w:p>
        </w:tc>
        <w:tc>
          <w:tcPr>
            <w:tcW w:w="0" w:type="auto"/>
            <w:tcBorders>
              <w:top w:val="single" w:sz="4" w:space="0" w:color="auto"/>
              <w:left w:val="single" w:sz="4" w:space="0" w:color="auto"/>
              <w:bottom w:val="single" w:sz="12" w:space="0" w:color="auto"/>
              <w:right w:val="single" w:sz="4" w:space="0" w:color="auto"/>
            </w:tcBorders>
            <w:shd w:val="clear" w:color="auto" w:fill="auto"/>
            <w:noWrap/>
            <w:vAlign w:val="bottom"/>
          </w:tcPr>
          <w:p w:rsidR="00A03FBF" w:rsidRPr="002376CA" w:rsidRDefault="0067270C" w:rsidP="00FC5E20">
            <w:pPr>
              <w:jc w:val="center"/>
              <w:rPr>
                <w:rFonts w:asciiTheme="minorHAnsi" w:hAnsiTheme="minorHAnsi" w:cstheme="minorHAnsi"/>
                <w:color w:val="000000"/>
                <w:sz w:val="22"/>
                <w:szCs w:val="22"/>
              </w:rPr>
            </w:pPr>
            <w:r w:rsidRPr="002376CA">
              <w:rPr>
                <w:rFonts w:asciiTheme="minorHAnsi" w:hAnsiTheme="minorHAnsi" w:cstheme="minorHAnsi"/>
                <w:color w:val="000000"/>
                <w:sz w:val="22"/>
                <w:szCs w:val="22"/>
              </w:rPr>
              <w:t>273,000</w:t>
            </w:r>
          </w:p>
        </w:tc>
        <w:tc>
          <w:tcPr>
            <w:tcW w:w="0" w:type="auto"/>
            <w:tcBorders>
              <w:top w:val="single" w:sz="4" w:space="0" w:color="auto"/>
              <w:left w:val="single" w:sz="4" w:space="0" w:color="auto"/>
              <w:bottom w:val="single" w:sz="12" w:space="0" w:color="auto"/>
              <w:right w:val="single" w:sz="4" w:space="0" w:color="auto"/>
            </w:tcBorders>
            <w:shd w:val="clear" w:color="auto" w:fill="auto"/>
            <w:noWrap/>
            <w:vAlign w:val="bottom"/>
          </w:tcPr>
          <w:p w:rsidR="00A03FBF" w:rsidRPr="002376CA" w:rsidRDefault="0067270C" w:rsidP="00FC5E20">
            <w:pPr>
              <w:jc w:val="center"/>
              <w:rPr>
                <w:rFonts w:asciiTheme="minorHAnsi" w:hAnsiTheme="minorHAnsi" w:cstheme="minorHAnsi"/>
                <w:color w:val="000000"/>
                <w:sz w:val="22"/>
                <w:szCs w:val="22"/>
              </w:rPr>
            </w:pPr>
            <w:r w:rsidRPr="002376CA">
              <w:rPr>
                <w:rFonts w:asciiTheme="minorHAnsi" w:hAnsiTheme="minorHAnsi" w:cstheme="minorHAnsi"/>
                <w:color w:val="000000"/>
                <w:sz w:val="22"/>
                <w:szCs w:val="22"/>
              </w:rPr>
              <w:t>4,550</w:t>
            </w:r>
          </w:p>
        </w:tc>
        <w:tc>
          <w:tcPr>
            <w:tcW w:w="0" w:type="auto"/>
            <w:tcBorders>
              <w:top w:val="single" w:sz="4" w:space="0" w:color="auto"/>
              <w:left w:val="single" w:sz="4" w:space="0" w:color="auto"/>
              <w:bottom w:val="single" w:sz="12" w:space="0" w:color="auto"/>
              <w:right w:val="single" w:sz="4" w:space="0" w:color="auto"/>
            </w:tcBorders>
            <w:shd w:val="clear" w:color="auto" w:fill="auto"/>
            <w:noWrap/>
            <w:vAlign w:val="bottom"/>
          </w:tcPr>
          <w:p w:rsidR="00A03FBF" w:rsidRPr="002376CA" w:rsidRDefault="0067270C" w:rsidP="00FC5E20">
            <w:pPr>
              <w:jc w:val="center"/>
              <w:rPr>
                <w:rFonts w:asciiTheme="minorHAnsi" w:hAnsiTheme="minorHAnsi" w:cstheme="minorHAnsi"/>
                <w:color w:val="000000"/>
                <w:sz w:val="22"/>
                <w:szCs w:val="22"/>
              </w:rPr>
            </w:pPr>
            <w:r w:rsidRPr="002376CA">
              <w:rPr>
                <w:rFonts w:asciiTheme="minorHAnsi" w:hAnsiTheme="minorHAnsi" w:cstheme="minorHAnsi"/>
                <w:color w:val="000000"/>
                <w:sz w:val="22"/>
                <w:szCs w:val="22"/>
              </w:rPr>
              <w:t>$</w:t>
            </w:r>
            <w:r w:rsidR="00757E0B" w:rsidRPr="002376CA">
              <w:rPr>
                <w:rFonts w:asciiTheme="minorHAnsi" w:hAnsiTheme="minorHAnsi" w:cstheme="minorHAnsi"/>
                <w:color w:val="000000"/>
                <w:sz w:val="22"/>
                <w:szCs w:val="22"/>
              </w:rPr>
              <w:t>122,395</w:t>
            </w:r>
            <w:r w:rsidR="004462E3" w:rsidRPr="002376CA">
              <w:rPr>
                <w:rFonts w:asciiTheme="minorHAnsi" w:hAnsiTheme="minorHAnsi" w:cstheme="minorHAnsi"/>
                <w:color w:val="000000"/>
                <w:sz w:val="22"/>
                <w:szCs w:val="22"/>
              </w:rPr>
              <w:t>.00</w:t>
            </w:r>
          </w:p>
        </w:tc>
      </w:tr>
      <w:tr w:rsidR="00757E0B" w:rsidRPr="002376CA" w:rsidTr="00FC5E20">
        <w:trPr>
          <w:cantSplit/>
          <w:trHeight w:val="300"/>
        </w:trPr>
        <w:tc>
          <w:tcPr>
            <w:tcW w:w="0" w:type="auto"/>
            <w:tcBorders>
              <w:top w:val="single" w:sz="12" w:space="0" w:color="auto"/>
              <w:left w:val="single" w:sz="8" w:space="0" w:color="auto"/>
              <w:bottom w:val="single" w:sz="4" w:space="0" w:color="auto"/>
              <w:right w:val="single" w:sz="4" w:space="0" w:color="auto"/>
            </w:tcBorders>
            <w:shd w:val="clear" w:color="auto" w:fill="auto"/>
            <w:noWrap/>
            <w:vAlign w:val="bottom"/>
            <w:hideMark/>
          </w:tcPr>
          <w:p w:rsidR="00A03FBF" w:rsidRPr="002376CA" w:rsidRDefault="00A03FBF" w:rsidP="00EE454C">
            <w:pPr>
              <w:pStyle w:val="ExhibitText"/>
              <w:spacing w:before="0" w:after="0" w:line="240" w:lineRule="auto"/>
              <w:rPr>
                <w:rFonts w:asciiTheme="minorHAnsi" w:hAnsiTheme="minorHAnsi" w:cstheme="minorHAnsi"/>
                <w:b/>
                <w:color w:val="auto"/>
                <w:sz w:val="22"/>
                <w:szCs w:val="22"/>
              </w:rPr>
            </w:pPr>
            <w:r w:rsidRPr="002376CA">
              <w:rPr>
                <w:rFonts w:asciiTheme="minorHAnsi" w:hAnsiTheme="minorHAnsi" w:cstheme="minorHAnsi"/>
                <w:b/>
                <w:color w:val="auto"/>
                <w:sz w:val="22"/>
                <w:szCs w:val="22"/>
              </w:rPr>
              <w:t>Total</w:t>
            </w:r>
          </w:p>
        </w:tc>
        <w:tc>
          <w:tcPr>
            <w:tcW w:w="0" w:type="auto"/>
            <w:tcBorders>
              <w:top w:val="single" w:sz="12" w:space="0" w:color="auto"/>
              <w:left w:val="single" w:sz="4" w:space="0" w:color="auto"/>
              <w:bottom w:val="single" w:sz="4" w:space="0" w:color="auto"/>
              <w:right w:val="single" w:sz="4" w:space="0" w:color="auto"/>
            </w:tcBorders>
            <w:shd w:val="clear" w:color="auto" w:fill="auto"/>
            <w:noWrap/>
            <w:vAlign w:val="bottom"/>
          </w:tcPr>
          <w:p w:rsidR="00A03FBF" w:rsidRDefault="00A03FBF" w:rsidP="00FC5E20">
            <w:pPr>
              <w:jc w:val="center"/>
              <w:rPr>
                <w:rFonts w:asciiTheme="minorHAnsi" w:hAnsiTheme="minorHAnsi" w:cstheme="minorHAnsi"/>
                <w:b/>
                <w:bCs/>
                <w:sz w:val="22"/>
                <w:szCs w:val="22"/>
              </w:rPr>
            </w:pPr>
          </w:p>
          <w:p w:rsidR="00047FE3" w:rsidRPr="002376CA" w:rsidRDefault="00047FE3" w:rsidP="00FC5E20">
            <w:pPr>
              <w:jc w:val="center"/>
              <w:rPr>
                <w:rFonts w:asciiTheme="minorHAnsi" w:hAnsiTheme="minorHAnsi" w:cstheme="minorHAnsi"/>
                <w:b/>
                <w:bCs/>
                <w:sz w:val="22"/>
                <w:szCs w:val="22"/>
              </w:rPr>
            </w:pPr>
            <w:r>
              <w:rPr>
                <w:rFonts w:asciiTheme="minorHAnsi" w:hAnsiTheme="minorHAnsi" w:cstheme="minorHAnsi"/>
                <w:b/>
                <w:bCs/>
                <w:sz w:val="22"/>
                <w:szCs w:val="22"/>
              </w:rPr>
              <w:t>12,</w:t>
            </w:r>
            <w:r w:rsidR="003250DE">
              <w:rPr>
                <w:rFonts w:asciiTheme="minorHAnsi" w:hAnsiTheme="minorHAnsi" w:cstheme="minorHAnsi"/>
                <w:b/>
                <w:bCs/>
                <w:sz w:val="22"/>
                <w:szCs w:val="22"/>
              </w:rPr>
              <w:t>321</w:t>
            </w:r>
          </w:p>
        </w:tc>
        <w:tc>
          <w:tcPr>
            <w:tcW w:w="0" w:type="auto"/>
            <w:tcBorders>
              <w:top w:val="single" w:sz="12" w:space="0" w:color="auto"/>
              <w:left w:val="single" w:sz="4" w:space="0" w:color="auto"/>
              <w:bottom w:val="single" w:sz="4" w:space="0" w:color="auto"/>
              <w:right w:val="single" w:sz="4" w:space="0" w:color="auto"/>
            </w:tcBorders>
            <w:shd w:val="clear" w:color="auto" w:fill="auto"/>
            <w:noWrap/>
            <w:vAlign w:val="bottom"/>
          </w:tcPr>
          <w:p w:rsidR="00A03FBF" w:rsidRDefault="00A03FBF" w:rsidP="00FC5E20">
            <w:pPr>
              <w:jc w:val="center"/>
              <w:rPr>
                <w:rFonts w:asciiTheme="minorHAnsi" w:hAnsiTheme="minorHAnsi" w:cstheme="minorHAnsi"/>
                <w:b/>
                <w:sz w:val="22"/>
                <w:szCs w:val="22"/>
              </w:rPr>
            </w:pPr>
          </w:p>
          <w:p w:rsidR="00047FE3" w:rsidRPr="002376CA" w:rsidRDefault="00047FE3" w:rsidP="00FC5E20">
            <w:pPr>
              <w:jc w:val="center"/>
              <w:rPr>
                <w:rFonts w:asciiTheme="minorHAnsi" w:hAnsiTheme="minorHAnsi" w:cstheme="minorHAnsi"/>
                <w:b/>
                <w:sz w:val="22"/>
                <w:szCs w:val="22"/>
              </w:rPr>
            </w:pPr>
            <w:r>
              <w:rPr>
                <w:rFonts w:asciiTheme="minorHAnsi" w:hAnsiTheme="minorHAnsi" w:cstheme="minorHAnsi"/>
                <w:b/>
                <w:sz w:val="22"/>
                <w:szCs w:val="22"/>
              </w:rPr>
              <w:t>3</w:t>
            </w:r>
            <w:r w:rsidR="003250DE">
              <w:rPr>
                <w:rFonts w:asciiTheme="minorHAnsi" w:hAnsiTheme="minorHAnsi" w:cstheme="minorHAnsi"/>
                <w:b/>
                <w:sz w:val="22"/>
                <w:szCs w:val="22"/>
              </w:rPr>
              <w:t>30</w:t>
            </w:r>
          </w:p>
        </w:tc>
        <w:tc>
          <w:tcPr>
            <w:tcW w:w="720" w:type="dxa"/>
            <w:tcBorders>
              <w:top w:val="single" w:sz="12" w:space="0" w:color="auto"/>
              <w:left w:val="single" w:sz="4" w:space="0" w:color="auto"/>
              <w:bottom w:val="single" w:sz="4" w:space="0" w:color="auto"/>
              <w:right w:val="single" w:sz="4" w:space="0" w:color="auto"/>
            </w:tcBorders>
            <w:shd w:val="clear" w:color="auto" w:fill="auto"/>
            <w:vAlign w:val="bottom"/>
          </w:tcPr>
          <w:p w:rsidR="00A03FBF" w:rsidRPr="002376CA" w:rsidRDefault="006D4FC8" w:rsidP="00FC5E20">
            <w:pPr>
              <w:jc w:val="center"/>
              <w:rPr>
                <w:rFonts w:asciiTheme="minorHAnsi" w:hAnsiTheme="minorHAnsi" w:cstheme="minorHAnsi"/>
                <w:b/>
                <w:sz w:val="22"/>
                <w:szCs w:val="22"/>
              </w:rPr>
            </w:pPr>
            <w:r w:rsidRPr="002376CA">
              <w:rPr>
                <w:rFonts w:asciiTheme="minorHAnsi" w:hAnsiTheme="minorHAnsi" w:cstheme="minorHAnsi"/>
                <w:b/>
                <w:sz w:val="22"/>
                <w:szCs w:val="22"/>
              </w:rPr>
              <w:t>1</w:t>
            </w:r>
          </w:p>
        </w:tc>
        <w:tc>
          <w:tcPr>
            <w:tcW w:w="0" w:type="auto"/>
            <w:tcBorders>
              <w:top w:val="single" w:sz="12" w:space="0" w:color="auto"/>
              <w:left w:val="single" w:sz="4" w:space="0" w:color="auto"/>
              <w:bottom w:val="single" w:sz="4" w:space="0" w:color="auto"/>
              <w:right w:val="single" w:sz="4" w:space="0" w:color="auto"/>
            </w:tcBorders>
            <w:shd w:val="clear" w:color="auto" w:fill="auto"/>
            <w:noWrap/>
            <w:vAlign w:val="bottom"/>
          </w:tcPr>
          <w:p w:rsidR="00A03FBF" w:rsidRDefault="00A03FBF" w:rsidP="00FC5E20">
            <w:pPr>
              <w:jc w:val="center"/>
              <w:rPr>
                <w:rFonts w:asciiTheme="minorHAnsi" w:hAnsiTheme="minorHAnsi" w:cstheme="minorHAnsi"/>
                <w:b/>
                <w:sz w:val="22"/>
                <w:szCs w:val="22"/>
              </w:rPr>
            </w:pPr>
          </w:p>
          <w:p w:rsidR="00047FE3" w:rsidRPr="002376CA" w:rsidRDefault="003250DE" w:rsidP="00FC5E20">
            <w:pPr>
              <w:jc w:val="center"/>
              <w:rPr>
                <w:rFonts w:asciiTheme="minorHAnsi" w:hAnsiTheme="minorHAnsi" w:cstheme="minorHAnsi"/>
                <w:b/>
                <w:sz w:val="22"/>
                <w:szCs w:val="22"/>
              </w:rPr>
            </w:pPr>
            <w:r>
              <w:rPr>
                <w:rFonts w:asciiTheme="minorHAnsi" w:hAnsiTheme="minorHAnsi" w:cstheme="minorHAnsi"/>
                <w:b/>
                <w:sz w:val="22"/>
                <w:szCs w:val="22"/>
              </w:rPr>
              <w:t>394,380</w:t>
            </w:r>
          </w:p>
        </w:tc>
        <w:tc>
          <w:tcPr>
            <w:tcW w:w="0" w:type="auto"/>
            <w:tcBorders>
              <w:top w:val="single" w:sz="12" w:space="0" w:color="auto"/>
              <w:left w:val="single" w:sz="4" w:space="0" w:color="auto"/>
              <w:bottom w:val="single" w:sz="4" w:space="0" w:color="auto"/>
              <w:right w:val="single" w:sz="4" w:space="0" w:color="auto"/>
            </w:tcBorders>
            <w:shd w:val="clear" w:color="auto" w:fill="auto"/>
            <w:noWrap/>
            <w:vAlign w:val="bottom"/>
          </w:tcPr>
          <w:p w:rsidR="00A03FBF" w:rsidRDefault="00A03FBF" w:rsidP="004462E3">
            <w:pPr>
              <w:jc w:val="center"/>
              <w:rPr>
                <w:rFonts w:asciiTheme="minorHAnsi" w:hAnsiTheme="minorHAnsi" w:cstheme="minorHAnsi"/>
                <w:b/>
                <w:bCs/>
                <w:sz w:val="22"/>
                <w:szCs w:val="22"/>
              </w:rPr>
            </w:pPr>
          </w:p>
          <w:p w:rsidR="00047FE3" w:rsidRPr="002376CA" w:rsidRDefault="00047FE3" w:rsidP="004462E3">
            <w:pPr>
              <w:jc w:val="center"/>
              <w:rPr>
                <w:rFonts w:asciiTheme="minorHAnsi" w:hAnsiTheme="minorHAnsi" w:cstheme="minorHAnsi"/>
                <w:b/>
                <w:bCs/>
                <w:sz w:val="22"/>
                <w:szCs w:val="22"/>
              </w:rPr>
            </w:pPr>
            <w:r>
              <w:rPr>
                <w:rFonts w:asciiTheme="minorHAnsi" w:hAnsiTheme="minorHAnsi" w:cstheme="minorHAnsi"/>
                <w:b/>
                <w:bCs/>
                <w:sz w:val="22"/>
                <w:szCs w:val="22"/>
              </w:rPr>
              <w:t>6,</w:t>
            </w:r>
            <w:r w:rsidR="003250DE">
              <w:rPr>
                <w:rFonts w:asciiTheme="minorHAnsi" w:hAnsiTheme="minorHAnsi" w:cstheme="minorHAnsi"/>
                <w:b/>
                <w:bCs/>
                <w:sz w:val="22"/>
                <w:szCs w:val="22"/>
              </w:rPr>
              <w:t>573</w:t>
            </w:r>
          </w:p>
        </w:tc>
        <w:tc>
          <w:tcPr>
            <w:tcW w:w="0" w:type="auto"/>
            <w:tcBorders>
              <w:top w:val="single" w:sz="12" w:space="0" w:color="auto"/>
              <w:left w:val="single" w:sz="4" w:space="0" w:color="auto"/>
              <w:bottom w:val="single" w:sz="4" w:space="0" w:color="auto"/>
              <w:right w:val="single" w:sz="4" w:space="0" w:color="auto"/>
            </w:tcBorders>
            <w:shd w:val="clear" w:color="auto" w:fill="auto"/>
            <w:noWrap/>
            <w:vAlign w:val="bottom"/>
          </w:tcPr>
          <w:p w:rsidR="00A03FBF" w:rsidRDefault="00A03FBF" w:rsidP="004462E3">
            <w:pPr>
              <w:jc w:val="center"/>
              <w:rPr>
                <w:rFonts w:asciiTheme="minorHAnsi" w:hAnsiTheme="minorHAnsi" w:cstheme="minorHAnsi"/>
                <w:b/>
                <w:bCs/>
                <w:sz w:val="22"/>
                <w:szCs w:val="22"/>
              </w:rPr>
            </w:pPr>
          </w:p>
          <w:p w:rsidR="00047FE3" w:rsidRPr="002376CA" w:rsidRDefault="00047FE3" w:rsidP="004462E3">
            <w:pPr>
              <w:jc w:val="center"/>
              <w:rPr>
                <w:rFonts w:asciiTheme="minorHAnsi" w:hAnsiTheme="minorHAnsi" w:cstheme="minorHAnsi"/>
                <w:b/>
                <w:bCs/>
                <w:sz w:val="22"/>
                <w:szCs w:val="22"/>
              </w:rPr>
            </w:pPr>
            <w:r>
              <w:rPr>
                <w:rFonts w:asciiTheme="minorHAnsi" w:hAnsiTheme="minorHAnsi" w:cstheme="minorHAnsi"/>
                <w:b/>
                <w:bCs/>
                <w:sz w:val="22"/>
                <w:szCs w:val="22"/>
              </w:rPr>
              <w:t>$21</w:t>
            </w:r>
            <w:r w:rsidR="003250DE">
              <w:rPr>
                <w:rFonts w:asciiTheme="minorHAnsi" w:hAnsiTheme="minorHAnsi" w:cstheme="minorHAnsi"/>
                <w:b/>
                <w:bCs/>
                <w:sz w:val="22"/>
                <w:szCs w:val="22"/>
              </w:rPr>
              <w:t>0,274.12</w:t>
            </w:r>
          </w:p>
        </w:tc>
      </w:tr>
    </w:tbl>
    <w:p w:rsidR="00F21CE3" w:rsidRPr="002376CA" w:rsidRDefault="00C6540C" w:rsidP="00447032">
      <w:pPr>
        <w:spacing w:line="240" w:lineRule="auto"/>
        <w:rPr>
          <w:rFonts w:asciiTheme="minorHAnsi" w:hAnsiTheme="minorHAnsi" w:cstheme="minorHAnsi"/>
          <w:sz w:val="18"/>
          <w:szCs w:val="18"/>
        </w:rPr>
      </w:pPr>
      <w:r w:rsidRPr="002376CA">
        <w:rPr>
          <w:rFonts w:asciiTheme="minorHAnsi" w:hAnsiTheme="minorHAnsi" w:cstheme="minorHAnsi"/>
          <w:sz w:val="18"/>
          <w:szCs w:val="18"/>
        </w:rPr>
        <w:t>NOTE: Assumes an hourly rate of $43.</w:t>
      </w:r>
      <w:r w:rsidR="002D047B" w:rsidRPr="002376CA">
        <w:rPr>
          <w:rFonts w:asciiTheme="minorHAnsi" w:hAnsiTheme="minorHAnsi" w:cstheme="minorHAnsi"/>
          <w:sz w:val="18"/>
          <w:szCs w:val="18"/>
        </w:rPr>
        <w:t>44</w:t>
      </w:r>
      <w:r w:rsidRPr="002376CA">
        <w:rPr>
          <w:rFonts w:asciiTheme="minorHAnsi" w:hAnsiTheme="minorHAnsi" w:cstheme="minorHAnsi"/>
          <w:sz w:val="18"/>
          <w:szCs w:val="18"/>
        </w:rPr>
        <w:t xml:space="preserve"> per hour </w:t>
      </w:r>
      <w:r w:rsidR="00FC5833" w:rsidRPr="002376CA">
        <w:rPr>
          <w:rFonts w:asciiTheme="minorHAnsi" w:hAnsiTheme="minorHAnsi" w:cstheme="minorHAnsi"/>
          <w:sz w:val="18"/>
          <w:szCs w:val="18"/>
        </w:rPr>
        <w:t>for educational administrators</w:t>
      </w:r>
      <w:r w:rsidR="008A1F97" w:rsidRPr="002376CA">
        <w:rPr>
          <w:rFonts w:asciiTheme="minorHAnsi" w:hAnsiTheme="minorHAnsi" w:cstheme="minorHAnsi"/>
          <w:sz w:val="18"/>
          <w:szCs w:val="18"/>
        </w:rPr>
        <w:t xml:space="preserve"> and an hourly rate of </w:t>
      </w:r>
      <w:r w:rsidR="00757E0B" w:rsidRPr="002376CA">
        <w:rPr>
          <w:rFonts w:asciiTheme="minorHAnsi" w:hAnsiTheme="minorHAnsi" w:cstheme="minorHAnsi"/>
          <w:sz w:val="18"/>
          <w:szCs w:val="18"/>
        </w:rPr>
        <w:t>$26.90</w:t>
      </w:r>
      <w:r w:rsidR="00FC5833" w:rsidRPr="002376CA">
        <w:rPr>
          <w:rFonts w:asciiTheme="minorHAnsi" w:hAnsiTheme="minorHAnsi" w:cstheme="minorHAnsi"/>
          <w:sz w:val="18"/>
          <w:szCs w:val="18"/>
        </w:rPr>
        <w:t xml:space="preserve"> </w:t>
      </w:r>
      <w:r w:rsidR="00047FE3">
        <w:rPr>
          <w:rFonts w:asciiTheme="minorHAnsi" w:hAnsiTheme="minorHAnsi" w:cstheme="minorHAnsi"/>
          <w:sz w:val="18"/>
          <w:szCs w:val="18"/>
        </w:rPr>
        <w:t xml:space="preserve">for teachers </w:t>
      </w:r>
      <w:r w:rsidRPr="002376CA">
        <w:rPr>
          <w:rFonts w:asciiTheme="minorHAnsi" w:hAnsiTheme="minorHAnsi" w:cstheme="minorHAnsi"/>
          <w:sz w:val="18"/>
          <w:szCs w:val="18"/>
        </w:rPr>
        <w:t>(</w:t>
      </w:r>
      <w:r w:rsidR="008A1F97" w:rsidRPr="002376CA">
        <w:rPr>
          <w:rFonts w:asciiTheme="minorHAnsi" w:hAnsiTheme="minorHAnsi" w:cstheme="minorHAnsi"/>
          <w:sz w:val="18"/>
          <w:szCs w:val="18"/>
        </w:rPr>
        <w:t xml:space="preserve">derived </w:t>
      </w:r>
      <w:r w:rsidRPr="002376CA">
        <w:rPr>
          <w:rFonts w:asciiTheme="minorHAnsi" w:hAnsiTheme="minorHAnsi" w:cstheme="minorHAnsi"/>
          <w:sz w:val="18"/>
          <w:szCs w:val="18"/>
        </w:rPr>
        <w:t xml:space="preserve">from the Bureau of Labor Statistics’ Occupational Employment </w:t>
      </w:r>
      <w:r w:rsidR="00757E0B" w:rsidRPr="002376CA">
        <w:rPr>
          <w:rFonts w:asciiTheme="minorHAnsi" w:hAnsiTheme="minorHAnsi" w:cstheme="minorHAnsi"/>
          <w:sz w:val="18"/>
          <w:szCs w:val="18"/>
        </w:rPr>
        <w:t xml:space="preserve">and Wages </w:t>
      </w:r>
      <w:r w:rsidRPr="002376CA">
        <w:rPr>
          <w:rFonts w:asciiTheme="minorHAnsi" w:hAnsiTheme="minorHAnsi" w:cstheme="minorHAnsi"/>
          <w:sz w:val="18"/>
          <w:szCs w:val="18"/>
        </w:rPr>
        <w:t>for educational administrators</w:t>
      </w:r>
      <w:r w:rsidR="008A1F97" w:rsidRPr="002376CA">
        <w:rPr>
          <w:rFonts w:asciiTheme="minorHAnsi" w:hAnsiTheme="minorHAnsi" w:cstheme="minorHAnsi"/>
          <w:sz w:val="18"/>
          <w:szCs w:val="18"/>
        </w:rPr>
        <w:t xml:space="preserve"> and teachers</w:t>
      </w:r>
      <w:r w:rsidRPr="002376CA">
        <w:rPr>
          <w:rFonts w:asciiTheme="minorHAnsi" w:hAnsiTheme="minorHAnsi" w:cstheme="minorHAnsi"/>
          <w:sz w:val="18"/>
          <w:szCs w:val="18"/>
        </w:rPr>
        <w:t xml:space="preserve">, </w:t>
      </w:r>
      <w:r w:rsidR="002D047B" w:rsidRPr="002376CA">
        <w:rPr>
          <w:rFonts w:asciiTheme="minorHAnsi" w:hAnsiTheme="minorHAnsi" w:cstheme="minorHAnsi"/>
          <w:sz w:val="18"/>
          <w:szCs w:val="18"/>
        </w:rPr>
        <w:t>Ma</w:t>
      </w:r>
      <w:r w:rsidR="008A1F97" w:rsidRPr="002376CA">
        <w:rPr>
          <w:rFonts w:asciiTheme="minorHAnsi" w:hAnsiTheme="minorHAnsi" w:cstheme="minorHAnsi"/>
          <w:sz w:val="18"/>
          <w:szCs w:val="18"/>
        </w:rPr>
        <w:t>y 2011</w:t>
      </w:r>
      <w:r w:rsidRPr="002376CA">
        <w:rPr>
          <w:rFonts w:asciiTheme="minorHAnsi" w:hAnsiTheme="minorHAnsi" w:cstheme="minorHAnsi"/>
          <w:sz w:val="18"/>
          <w:szCs w:val="18"/>
        </w:rPr>
        <w:t>).</w:t>
      </w:r>
      <w:r w:rsidR="007336EA" w:rsidRPr="002376CA">
        <w:rPr>
          <w:rFonts w:asciiTheme="minorHAnsi" w:hAnsiTheme="minorHAnsi" w:cstheme="minorHAnsi"/>
          <w:sz w:val="18"/>
          <w:szCs w:val="18"/>
        </w:rPr>
        <w:t xml:space="preserve"> </w:t>
      </w:r>
    </w:p>
    <w:p w:rsidR="00047FE3" w:rsidRDefault="00047FE3">
      <w:pPr>
        <w:spacing w:line="240" w:lineRule="auto"/>
        <w:rPr>
          <w:rFonts w:asciiTheme="minorHAnsi" w:hAnsiTheme="minorHAnsi" w:cstheme="minorHAnsi"/>
          <w:b/>
          <w:sz w:val="28"/>
        </w:rPr>
      </w:pPr>
    </w:p>
    <w:p w:rsidR="00447032" w:rsidRPr="002376CA" w:rsidRDefault="00447032" w:rsidP="0049252F">
      <w:pPr>
        <w:pStyle w:val="Heading1"/>
        <w:rPr>
          <w:rFonts w:asciiTheme="minorHAnsi" w:hAnsiTheme="minorHAnsi" w:cstheme="minorHAnsi"/>
        </w:rPr>
      </w:pPr>
      <w:bookmarkStart w:id="21" w:name="_Toc367109002"/>
      <w:r w:rsidRPr="002376CA">
        <w:rPr>
          <w:rFonts w:asciiTheme="minorHAnsi" w:hAnsiTheme="minorHAnsi" w:cstheme="minorHAnsi"/>
        </w:rPr>
        <w:t>A.13</w:t>
      </w:r>
      <w:r w:rsidR="00ED2551" w:rsidRPr="002376CA">
        <w:rPr>
          <w:rFonts w:asciiTheme="minorHAnsi" w:hAnsiTheme="minorHAnsi" w:cstheme="minorHAnsi"/>
        </w:rPr>
        <w:t>.</w:t>
      </w:r>
      <w:r w:rsidRPr="002376CA">
        <w:rPr>
          <w:rFonts w:asciiTheme="minorHAnsi" w:hAnsiTheme="minorHAnsi" w:cstheme="minorHAnsi"/>
        </w:rPr>
        <w:tab/>
        <w:t>Estimates of the Cost Burden to Respondents</w:t>
      </w:r>
      <w:bookmarkEnd w:id="21"/>
    </w:p>
    <w:p w:rsidR="007E20F2" w:rsidRPr="002376CA" w:rsidRDefault="007E20F2" w:rsidP="00447032">
      <w:pPr>
        <w:spacing w:line="240" w:lineRule="auto"/>
        <w:rPr>
          <w:rFonts w:asciiTheme="minorHAnsi" w:hAnsiTheme="minorHAnsi" w:cstheme="minorHAnsi"/>
          <w:sz w:val="22"/>
          <w:szCs w:val="22"/>
        </w:rPr>
      </w:pPr>
    </w:p>
    <w:p w:rsidR="007E20F2" w:rsidRPr="002376CA" w:rsidRDefault="007E20F2" w:rsidP="00447032">
      <w:pPr>
        <w:spacing w:line="240" w:lineRule="auto"/>
        <w:rPr>
          <w:rFonts w:asciiTheme="minorHAnsi" w:hAnsiTheme="minorHAnsi" w:cstheme="minorHAnsi"/>
          <w:sz w:val="22"/>
          <w:szCs w:val="22"/>
        </w:rPr>
      </w:pPr>
      <w:r w:rsidRPr="002376CA">
        <w:rPr>
          <w:rFonts w:asciiTheme="minorHAnsi" w:hAnsiTheme="minorHAnsi" w:cstheme="minorHAnsi"/>
          <w:sz w:val="22"/>
          <w:szCs w:val="22"/>
        </w:rPr>
        <w:t xml:space="preserve">There </w:t>
      </w:r>
      <w:r w:rsidR="000A58E6" w:rsidRPr="002376CA">
        <w:rPr>
          <w:rFonts w:asciiTheme="minorHAnsi" w:hAnsiTheme="minorHAnsi" w:cstheme="minorHAnsi"/>
          <w:sz w:val="22"/>
          <w:szCs w:val="22"/>
        </w:rPr>
        <w:t>is</w:t>
      </w:r>
      <w:r w:rsidRPr="002376CA">
        <w:rPr>
          <w:rFonts w:asciiTheme="minorHAnsi" w:hAnsiTheme="minorHAnsi" w:cstheme="minorHAnsi"/>
          <w:sz w:val="22"/>
          <w:szCs w:val="22"/>
        </w:rPr>
        <w:t xml:space="preserve"> no annualized capital/startup or ongoing operation and maintenance costs associated with collecting the information.</w:t>
      </w:r>
    </w:p>
    <w:p w:rsidR="00F67C8E" w:rsidRPr="00CD0B32" w:rsidRDefault="00F67C8E" w:rsidP="00447032">
      <w:pPr>
        <w:spacing w:line="240" w:lineRule="auto"/>
        <w:rPr>
          <w:rFonts w:asciiTheme="minorHAnsi" w:hAnsiTheme="minorHAnsi" w:cstheme="minorHAnsi"/>
          <w:sz w:val="28"/>
          <w:szCs w:val="28"/>
        </w:rPr>
      </w:pPr>
    </w:p>
    <w:p w:rsidR="00447032" w:rsidRPr="002376CA" w:rsidRDefault="00447032" w:rsidP="0049252F">
      <w:pPr>
        <w:pStyle w:val="Heading1"/>
        <w:rPr>
          <w:rFonts w:asciiTheme="minorHAnsi" w:hAnsiTheme="minorHAnsi" w:cstheme="minorHAnsi"/>
        </w:rPr>
      </w:pPr>
      <w:bookmarkStart w:id="22" w:name="_Toc367109003"/>
      <w:r w:rsidRPr="002376CA">
        <w:rPr>
          <w:rFonts w:asciiTheme="minorHAnsi" w:hAnsiTheme="minorHAnsi" w:cstheme="minorHAnsi"/>
        </w:rPr>
        <w:t>A.14</w:t>
      </w:r>
      <w:r w:rsidR="00ED2551" w:rsidRPr="002376CA">
        <w:rPr>
          <w:rFonts w:asciiTheme="minorHAnsi" w:hAnsiTheme="minorHAnsi" w:cstheme="minorHAnsi"/>
        </w:rPr>
        <w:t>.</w:t>
      </w:r>
      <w:r w:rsidRPr="002376CA">
        <w:rPr>
          <w:rFonts w:asciiTheme="minorHAnsi" w:hAnsiTheme="minorHAnsi" w:cstheme="minorHAnsi"/>
        </w:rPr>
        <w:tab/>
        <w:t>Estimates of Annualized Government Costs</w:t>
      </w:r>
      <w:bookmarkEnd w:id="22"/>
    </w:p>
    <w:p w:rsidR="00F21CE3" w:rsidRPr="002376CA" w:rsidRDefault="00F21CE3" w:rsidP="00447032">
      <w:pPr>
        <w:spacing w:line="240" w:lineRule="auto"/>
        <w:rPr>
          <w:rFonts w:asciiTheme="minorHAnsi" w:hAnsiTheme="minorHAnsi" w:cstheme="minorHAnsi"/>
          <w:b/>
          <w:sz w:val="22"/>
          <w:szCs w:val="22"/>
        </w:rPr>
      </w:pPr>
    </w:p>
    <w:p w:rsidR="00F21CE3" w:rsidRPr="002376CA" w:rsidRDefault="00DD1B84" w:rsidP="00447032">
      <w:pPr>
        <w:spacing w:line="240" w:lineRule="auto"/>
        <w:rPr>
          <w:rFonts w:asciiTheme="minorHAnsi" w:hAnsiTheme="minorHAnsi" w:cstheme="minorHAnsi"/>
          <w:sz w:val="22"/>
          <w:szCs w:val="22"/>
        </w:rPr>
      </w:pPr>
      <w:r w:rsidRPr="002376CA">
        <w:rPr>
          <w:rFonts w:asciiTheme="minorHAnsi" w:hAnsiTheme="minorHAnsi" w:cstheme="minorHAnsi"/>
          <w:sz w:val="22"/>
          <w:szCs w:val="22"/>
        </w:rPr>
        <w:t xml:space="preserve">The amount for the design, </w:t>
      </w:r>
      <w:r w:rsidR="00DD6B0E" w:rsidRPr="002376CA">
        <w:rPr>
          <w:rFonts w:asciiTheme="minorHAnsi" w:hAnsiTheme="minorHAnsi" w:cstheme="minorHAnsi"/>
          <w:sz w:val="22"/>
          <w:szCs w:val="22"/>
        </w:rPr>
        <w:t xml:space="preserve">conduct of </w:t>
      </w:r>
      <w:r w:rsidR="007C01BA" w:rsidRPr="002376CA">
        <w:rPr>
          <w:rFonts w:asciiTheme="minorHAnsi" w:hAnsiTheme="minorHAnsi" w:cstheme="minorHAnsi"/>
          <w:sz w:val="22"/>
          <w:szCs w:val="22"/>
        </w:rPr>
        <w:t>two rounds of</w:t>
      </w:r>
      <w:r w:rsidRPr="002376CA">
        <w:rPr>
          <w:rFonts w:asciiTheme="minorHAnsi" w:hAnsiTheme="minorHAnsi" w:cstheme="minorHAnsi"/>
          <w:sz w:val="22"/>
          <w:szCs w:val="22"/>
        </w:rPr>
        <w:t xml:space="preserve"> surveys and analysis,</w:t>
      </w:r>
      <w:r w:rsidR="00DD6B0E" w:rsidRPr="002376CA">
        <w:rPr>
          <w:rFonts w:asciiTheme="minorHAnsi" w:hAnsiTheme="minorHAnsi" w:cstheme="minorHAnsi"/>
          <w:sz w:val="22"/>
          <w:szCs w:val="22"/>
        </w:rPr>
        <w:t xml:space="preserve"> and reporting for</w:t>
      </w:r>
      <w:r w:rsidR="00D126BF" w:rsidRPr="002376CA">
        <w:rPr>
          <w:rFonts w:asciiTheme="minorHAnsi" w:hAnsiTheme="minorHAnsi" w:cstheme="minorHAnsi"/>
          <w:sz w:val="22"/>
          <w:szCs w:val="22"/>
        </w:rPr>
        <w:t xml:space="preserve"> the base contract for</w:t>
      </w:r>
      <w:r w:rsidR="00DD6B0E" w:rsidRPr="002376CA">
        <w:rPr>
          <w:rFonts w:asciiTheme="minorHAnsi" w:hAnsiTheme="minorHAnsi" w:cstheme="minorHAnsi"/>
          <w:sz w:val="22"/>
          <w:szCs w:val="22"/>
        </w:rPr>
        <w:t xml:space="preserve"> this study is </w:t>
      </w:r>
      <w:r w:rsidR="007C01BA" w:rsidRPr="002376CA">
        <w:rPr>
          <w:rFonts w:asciiTheme="minorHAnsi" w:hAnsiTheme="minorHAnsi" w:cstheme="minorHAnsi"/>
          <w:sz w:val="22"/>
          <w:szCs w:val="22"/>
        </w:rPr>
        <w:t>$9,341,945</w:t>
      </w:r>
      <w:r w:rsidR="00DD6B0E" w:rsidRPr="002376CA">
        <w:rPr>
          <w:rFonts w:asciiTheme="minorHAnsi" w:hAnsiTheme="minorHAnsi" w:cstheme="minorHAnsi"/>
          <w:sz w:val="22"/>
          <w:szCs w:val="22"/>
        </w:rPr>
        <w:t xml:space="preserve">. The annualized cost </w:t>
      </w:r>
      <w:r w:rsidR="00FE5C10">
        <w:rPr>
          <w:rFonts w:asciiTheme="minorHAnsi" w:hAnsiTheme="minorHAnsi" w:cstheme="minorHAnsi"/>
          <w:sz w:val="22"/>
          <w:szCs w:val="22"/>
        </w:rPr>
        <w:t xml:space="preserve">over five years </w:t>
      </w:r>
      <w:r w:rsidR="00DD6B0E" w:rsidRPr="002376CA">
        <w:rPr>
          <w:rFonts w:asciiTheme="minorHAnsi" w:hAnsiTheme="minorHAnsi" w:cstheme="minorHAnsi"/>
          <w:sz w:val="22"/>
          <w:szCs w:val="22"/>
        </w:rPr>
        <w:t>is $</w:t>
      </w:r>
      <w:r w:rsidR="007F5867" w:rsidRPr="002376CA">
        <w:rPr>
          <w:rFonts w:asciiTheme="minorHAnsi" w:hAnsiTheme="minorHAnsi" w:cstheme="minorHAnsi"/>
          <w:sz w:val="22"/>
          <w:szCs w:val="22"/>
        </w:rPr>
        <w:t>1,868,389</w:t>
      </w:r>
      <w:r w:rsidR="00DD6B0E" w:rsidRPr="002376CA">
        <w:rPr>
          <w:rFonts w:asciiTheme="minorHAnsi" w:hAnsiTheme="minorHAnsi" w:cstheme="minorHAnsi"/>
          <w:sz w:val="22"/>
          <w:szCs w:val="22"/>
        </w:rPr>
        <w:t>.</w:t>
      </w:r>
    </w:p>
    <w:p w:rsidR="00F67C8E" w:rsidRPr="00297570" w:rsidRDefault="00F67C8E" w:rsidP="00447032">
      <w:pPr>
        <w:spacing w:line="240" w:lineRule="auto"/>
        <w:rPr>
          <w:rFonts w:asciiTheme="minorHAnsi" w:hAnsiTheme="minorHAnsi" w:cstheme="minorHAnsi"/>
          <w:sz w:val="28"/>
          <w:szCs w:val="28"/>
        </w:rPr>
      </w:pPr>
    </w:p>
    <w:p w:rsidR="00447032" w:rsidRPr="002376CA" w:rsidRDefault="00447032" w:rsidP="0049252F">
      <w:pPr>
        <w:pStyle w:val="Heading1"/>
        <w:rPr>
          <w:rFonts w:asciiTheme="minorHAnsi" w:hAnsiTheme="minorHAnsi" w:cstheme="minorHAnsi"/>
        </w:rPr>
      </w:pPr>
      <w:bookmarkStart w:id="23" w:name="_Toc367109004"/>
      <w:r w:rsidRPr="002376CA">
        <w:rPr>
          <w:rFonts w:asciiTheme="minorHAnsi" w:hAnsiTheme="minorHAnsi" w:cstheme="minorHAnsi"/>
        </w:rPr>
        <w:t>A.15</w:t>
      </w:r>
      <w:r w:rsidR="00ED2551" w:rsidRPr="002376CA">
        <w:rPr>
          <w:rFonts w:asciiTheme="minorHAnsi" w:hAnsiTheme="minorHAnsi" w:cstheme="minorHAnsi"/>
        </w:rPr>
        <w:t>.</w:t>
      </w:r>
      <w:r w:rsidRPr="002376CA">
        <w:rPr>
          <w:rFonts w:asciiTheme="minorHAnsi" w:hAnsiTheme="minorHAnsi" w:cstheme="minorHAnsi"/>
        </w:rPr>
        <w:tab/>
        <w:t>Changes in Hour Burden</w:t>
      </w:r>
      <w:bookmarkEnd w:id="23"/>
    </w:p>
    <w:p w:rsidR="00B943F1" w:rsidRPr="002376CA" w:rsidRDefault="00B943F1" w:rsidP="00447032">
      <w:pPr>
        <w:spacing w:line="240" w:lineRule="auto"/>
        <w:rPr>
          <w:rFonts w:asciiTheme="minorHAnsi" w:hAnsiTheme="minorHAnsi" w:cstheme="minorHAnsi"/>
          <w:sz w:val="22"/>
          <w:szCs w:val="22"/>
        </w:rPr>
      </w:pPr>
    </w:p>
    <w:p w:rsidR="00F67C8E" w:rsidRPr="002376CA" w:rsidRDefault="00B943F1" w:rsidP="00447032">
      <w:pPr>
        <w:spacing w:line="240" w:lineRule="auto"/>
        <w:rPr>
          <w:rFonts w:asciiTheme="minorHAnsi" w:hAnsiTheme="minorHAnsi" w:cstheme="minorHAnsi"/>
          <w:sz w:val="22"/>
          <w:szCs w:val="22"/>
        </w:rPr>
      </w:pPr>
      <w:r w:rsidRPr="002376CA">
        <w:rPr>
          <w:rFonts w:asciiTheme="minorHAnsi" w:hAnsiTheme="minorHAnsi" w:cstheme="minorHAnsi"/>
          <w:sz w:val="22"/>
          <w:szCs w:val="22"/>
        </w:rPr>
        <w:t>This is a new collection.</w:t>
      </w:r>
      <w:r w:rsidR="00B46747">
        <w:rPr>
          <w:rFonts w:asciiTheme="minorHAnsi" w:hAnsiTheme="minorHAnsi" w:cstheme="minorHAnsi"/>
          <w:sz w:val="22"/>
          <w:szCs w:val="22"/>
        </w:rPr>
        <w:t xml:space="preserve"> There is a program change resulting in an increase in burden and responses of </w:t>
      </w:r>
      <w:r w:rsidR="00956A88">
        <w:rPr>
          <w:rFonts w:asciiTheme="minorHAnsi" w:hAnsiTheme="minorHAnsi" w:cstheme="minorHAnsi"/>
          <w:sz w:val="22"/>
          <w:szCs w:val="22"/>
        </w:rPr>
        <w:t>6,573</w:t>
      </w:r>
      <w:r w:rsidR="00B46747">
        <w:rPr>
          <w:rFonts w:asciiTheme="minorHAnsi" w:hAnsiTheme="minorHAnsi" w:cstheme="minorHAnsi"/>
          <w:sz w:val="22"/>
          <w:szCs w:val="22"/>
        </w:rPr>
        <w:t xml:space="preserve"> hours and </w:t>
      </w:r>
      <w:r w:rsidR="00956A88">
        <w:rPr>
          <w:rFonts w:asciiTheme="minorHAnsi" w:hAnsiTheme="minorHAnsi" w:cstheme="minorHAnsi"/>
          <w:sz w:val="22"/>
          <w:szCs w:val="22"/>
        </w:rPr>
        <w:t>12,321</w:t>
      </w:r>
      <w:r w:rsidR="00B46747">
        <w:rPr>
          <w:rFonts w:asciiTheme="minorHAnsi" w:hAnsiTheme="minorHAnsi" w:cstheme="minorHAnsi"/>
          <w:sz w:val="22"/>
          <w:szCs w:val="22"/>
        </w:rPr>
        <w:t xml:space="preserve"> responses.</w:t>
      </w:r>
    </w:p>
    <w:p w:rsidR="00B943F1" w:rsidRPr="00297570" w:rsidRDefault="00B943F1" w:rsidP="00297570">
      <w:pPr>
        <w:rPr>
          <w:rFonts w:asciiTheme="minorHAnsi" w:hAnsiTheme="minorHAnsi" w:cstheme="minorHAnsi"/>
          <w:b/>
          <w:sz w:val="28"/>
          <w:szCs w:val="28"/>
        </w:rPr>
      </w:pPr>
    </w:p>
    <w:p w:rsidR="00447032" w:rsidRPr="002376CA" w:rsidRDefault="00447032" w:rsidP="0049252F">
      <w:pPr>
        <w:pStyle w:val="Heading1"/>
        <w:rPr>
          <w:rFonts w:asciiTheme="minorHAnsi" w:hAnsiTheme="minorHAnsi" w:cstheme="minorHAnsi"/>
        </w:rPr>
      </w:pPr>
      <w:bookmarkStart w:id="24" w:name="_Toc367109005"/>
      <w:r w:rsidRPr="002376CA">
        <w:rPr>
          <w:rFonts w:asciiTheme="minorHAnsi" w:hAnsiTheme="minorHAnsi" w:cstheme="minorHAnsi"/>
        </w:rPr>
        <w:t>A.16</w:t>
      </w:r>
      <w:r w:rsidR="00ED2551" w:rsidRPr="002376CA">
        <w:rPr>
          <w:rFonts w:asciiTheme="minorHAnsi" w:hAnsiTheme="minorHAnsi" w:cstheme="minorHAnsi"/>
        </w:rPr>
        <w:t>.</w:t>
      </w:r>
      <w:r w:rsidRPr="002376CA">
        <w:rPr>
          <w:rFonts w:asciiTheme="minorHAnsi" w:hAnsiTheme="minorHAnsi" w:cstheme="minorHAnsi"/>
        </w:rPr>
        <w:tab/>
        <w:t>Time Schedule, Publication, and Analysis Plan</w:t>
      </w:r>
      <w:bookmarkEnd w:id="24"/>
      <w:r w:rsidRPr="002376CA">
        <w:rPr>
          <w:rFonts w:asciiTheme="minorHAnsi" w:hAnsiTheme="minorHAnsi" w:cstheme="minorHAnsi"/>
        </w:rPr>
        <w:tab/>
      </w:r>
    </w:p>
    <w:p w:rsidR="005B7911" w:rsidRPr="002376CA" w:rsidRDefault="005B7911" w:rsidP="00447032">
      <w:pPr>
        <w:spacing w:line="240" w:lineRule="auto"/>
        <w:rPr>
          <w:rFonts w:asciiTheme="minorHAnsi" w:hAnsiTheme="minorHAnsi" w:cstheme="minorHAnsi"/>
          <w:b/>
          <w:sz w:val="22"/>
          <w:szCs w:val="22"/>
        </w:rPr>
      </w:pPr>
    </w:p>
    <w:p w:rsidR="003A0882" w:rsidRPr="002376CA" w:rsidRDefault="00A57C60" w:rsidP="003A0882">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The report will</w:t>
      </w:r>
      <w:r w:rsidR="003A0882" w:rsidRPr="002376CA">
        <w:rPr>
          <w:rFonts w:asciiTheme="minorHAnsi" w:hAnsiTheme="minorHAnsi" w:cstheme="minorHAnsi"/>
          <w:sz w:val="22"/>
          <w:szCs w:val="22"/>
        </w:rPr>
        <w:t xml:space="preserve"> follow the princip</w:t>
      </w:r>
      <w:r w:rsidR="00001540">
        <w:rPr>
          <w:rFonts w:asciiTheme="minorHAnsi" w:hAnsiTheme="minorHAnsi" w:cstheme="minorHAnsi"/>
          <w:sz w:val="22"/>
          <w:szCs w:val="22"/>
        </w:rPr>
        <w:t>les</w:t>
      </w:r>
      <w:r w:rsidR="003A0882" w:rsidRPr="002376CA">
        <w:rPr>
          <w:rFonts w:asciiTheme="minorHAnsi" w:hAnsiTheme="minorHAnsi" w:cstheme="minorHAnsi"/>
          <w:sz w:val="22"/>
          <w:szCs w:val="22"/>
        </w:rPr>
        <w:t xml:space="preserve"> of the Federal Plain Language Action and Information Network and adhere to the requirements of the NCES Statistical Standards (2002), IES Style Guide (2005) and other IES guidance and requirements for public reporting.</w:t>
      </w:r>
    </w:p>
    <w:p w:rsidR="003A0882" w:rsidRPr="002376CA" w:rsidRDefault="003A0882" w:rsidP="003A0882">
      <w:pPr>
        <w:autoSpaceDE w:val="0"/>
        <w:autoSpaceDN w:val="0"/>
        <w:adjustRightInd w:val="0"/>
        <w:rPr>
          <w:rFonts w:asciiTheme="minorHAnsi" w:hAnsiTheme="minorHAnsi" w:cstheme="minorHAnsi"/>
          <w:sz w:val="22"/>
          <w:szCs w:val="22"/>
        </w:rPr>
      </w:pPr>
      <w:r w:rsidRPr="002376CA">
        <w:rPr>
          <w:rFonts w:asciiTheme="minorHAnsi" w:hAnsiTheme="minorHAnsi" w:cstheme="minorHAnsi"/>
          <w:sz w:val="22"/>
          <w:szCs w:val="22"/>
        </w:rPr>
        <w:lastRenderedPageBreak/>
        <w:t>The focus of the report</w:t>
      </w:r>
      <w:r w:rsidR="00A57C60">
        <w:rPr>
          <w:rFonts w:asciiTheme="minorHAnsi" w:hAnsiTheme="minorHAnsi" w:cstheme="minorHAnsi"/>
          <w:sz w:val="22"/>
          <w:szCs w:val="22"/>
        </w:rPr>
        <w:t xml:space="preserve"> will be on the progress</w:t>
      </w:r>
      <w:r w:rsidRPr="002376CA">
        <w:rPr>
          <w:rFonts w:asciiTheme="minorHAnsi" w:hAnsiTheme="minorHAnsi" w:cstheme="minorHAnsi"/>
          <w:sz w:val="22"/>
          <w:szCs w:val="22"/>
        </w:rPr>
        <w:t xml:space="preserve"> made on the </w:t>
      </w:r>
      <w:r w:rsidR="00C33313">
        <w:rPr>
          <w:rFonts w:asciiTheme="minorHAnsi" w:hAnsiTheme="minorHAnsi" w:cstheme="minorHAnsi"/>
          <w:sz w:val="22"/>
          <w:szCs w:val="22"/>
        </w:rPr>
        <w:t>core policies promoted by</w:t>
      </w:r>
      <w:r w:rsidRPr="002376CA">
        <w:rPr>
          <w:rFonts w:asciiTheme="minorHAnsi" w:hAnsiTheme="minorHAnsi" w:cstheme="minorHAnsi"/>
          <w:sz w:val="22"/>
          <w:szCs w:val="22"/>
        </w:rPr>
        <w:t xml:space="preserve"> Titles I and II.</w:t>
      </w:r>
      <w:r w:rsidR="007336EA" w:rsidRPr="002376CA">
        <w:rPr>
          <w:rFonts w:asciiTheme="minorHAnsi" w:hAnsiTheme="minorHAnsi" w:cstheme="minorHAnsi"/>
          <w:sz w:val="22"/>
          <w:szCs w:val="22"/>
        </w:rPr>
        <w:t xml:space="preserve"> </w:t>
      </w:r>
      <w:r w:rsidR="00316AAA">
        <w:rPr>
          <w:rFonts w:asciiTheme="minorHAnsi" w:hAnsiTheme="minorHAnsi" w:cstheme="minorHAnsi"/>
          <w:sz w:val="22"/>
          <w:szCs w:val="22"/>
        </w:rPr>
        <w:t>The analyses in the report will not try t</w:t>
      </w:r>
      <w:r w:rsidRPr="002376CA">
        <w:rPr>
          <w:rFonts w:asciiTheme="minorHAnsi" w:hAnsiTheme="minorHAnsi" w:cstheme="minorHAnsi"/>
          <w:sz w:val="22"/>
          <w:szCs w:val="22"/>
        </w:rPr>
        <w:t xml:space="preserve">o separate the influence of Titles I and II from that of other Federal and state reform initiatives that </w:t>
      </w:r>
      <w:r w:rsidR="00CD0B32">
        <w:rPr>
          <w:rFonts w:asciiTheme="minorHAnsi" w:hAnsiTheme="minorHAnsi" w:cstheme="minorHAnsi"/>
          <w:sz w:val="22"/>
          <w:szCs w:val="22"/>
        </w:rPr>
        <w:t xml:space="preserve">have arisen since the previous </w:t>
      </w:r>
      <w:r w:rsidR="00576B5B">
        <w:rPr>
          <w:rFonts w:asciiTheme="minorHAnsi" w:hAnsiTheme="minorHAnsi" w:cstheme="minorHAnsi"/>
          <w:sz w:val="22"/>
          <w:szCs w:val="22"/>
        </w:rPr>
        <w:t>National Assessment</w:t>
      </w:r>
      <w:r w:rsidR="00A57C60">
        <w:rPr>
          <w:rFonts w:asciiTheme="minorHAnsi" w:hAnsiTheme="minorHAnsi" w:cstheme="minorHAnsi"/>
          <w:sz w:val="22"/>
          <w:szCs w:val="22"/>
        </w:rPr>
        <w:t xml:space="preserve"> of Title I.</w:t>
      </w:r>
    </w:p>
    <w:p w:rsidR="003A0882" w:rsidRPr="002376CA" w:rsidRDefault="003A0882" w:rsidP="003A0882">
      <w:pPr>
        <w:autoSpaceDE w:val="0"/>
        <w:autoSpaceDN w:val="0"/>
        <w:adjustRightInd w:val="0"/>
        <w:rPr>
          <w:rFonts w:asciiTheme="minorHAnsi" w:hAnsiTheme="minorHAnsi" w:cstheme="minorHAnsi"/>
          <w:sz w:val="22"/>
          <w:szCs w:val="22"/>
        </w:rPr>
      </w:pPr>
    </w:p>
    <w:p w:rsidR="00577C79" w:rsidRDefault="003A0882" w:rsidP="003A0882">
      <w:pPr>
        <w:autoSpaceDE w:val="0"/>
        <w:autoSpaceDN w:val="0"/>
        <w:adjustRightInd w:val="0"/>
        <w:rPr>
          <w:rFonts w:asciiTheme="minorHAnsi" w:hAnsiTheme="minorHAnsi" w:cstheme="minorHAnsi"/>
          <w:sz w:val="22"/>
          <w:szCs w:val="22"/>
        </w:rPr>
      </w:pPr>
      <w:r w:rsidRPr="002376CA">
        <w:rPr>
          <w:rFonts w:asciiTheme="minorHAnsi" w:hAnsiTheme="minorHAnsi" w:cstheme="minorHAnsi"/>
          <w:sz w:val="22"/>
          <w:szCs w:val="22"/>
        </w:rPr>
        <w:t>Th</w:t>
      </w:r>
      <w:r w:rsidR="00FE5C10">
        <w:rPr>
          <w:rFonts w:asciiTheme="minorHAnsi" w:hAnsiTheme="minorHAnsi" w:cstheme="minorHAnsi"/>
          <w:sz w:val="22"/>
          <w:szCs w:val="22"/>
        </w:rPr>
        <w:t>is first</w:t>
      </w:r>
      <w:r w:rsidRPr="002376CA">
        <w:rPr>
          <w:rFonts w:asciiTheme="minorHAnsi" w:hAnsiTheme="minorHAnsi" w:cstheme="minorHAnsi"/>
          <w:sz w:val="22"/>
          <w:szCs w:val="22"/>
        </w:rPr>
        <w:t xml:space="preserve"> study report will answer a clearly established set of qu</w:t>
      </w:r>
      <w:r w:rsidR="00B33BD1">
        <w:rPr>
          <w:rFonts w:asciiTheme="minorHAnsi" w:hAnsiTheme="minorHAnsi" w:cstheme="minorHAnsi"/>
          <w:sz w:val="22"/>
          <w:szCs w:val="22"/>
        </w:rPr>
        <w:t xml:space="preserve">estions using </w:t>
      </w:r>
      <w:r w:rsidRPr="002376CA">
        <w:rPr>
          <w:rFonts w:asciiTheme="minorHAnsi" w:hAnsiTheme="minorHAnsi" w:cstheme="minorHAnsi"/>
          <w:sz w:val="22"/>
          <w:szCs w:val="22"/>
        </w:rPr>
        <w:t>information fro</w:t>
      </w:r>
      <w:r w:rsidR="00A57C60">
        <w:rPr>
          <w:rFonts w:asciiTheme="minorHAnsi" w:hAnsiTheme="minorHAnsi" w:cstheme="minorHAnsi"/>
          <w:sz w:val="22"/>
          <w:szCs w:val="22"/>
        </w:rPr>
        <w:t>m the state, district, school</w:t>
      </w:r>
      <w:r w:rsidRPr="002376CA">
        <w:rPr>
          <w:rFonts w:asciiTheme="minorHAnsi" w:hAnsiTheme="minorHAnsi" w:cstheme="minorHAnsi"/>
          <w:sz w:val="22"/>
          <w:szCs w:val="22"/>
        </w:rPr>
        <w:t>, and teacher surveys</w:t>
      </w:r>
      <w:r w:rsidR="00B33BD1">
        <w:rPr>
          <w:rFonts w:asciiTheme="minorHAnsi" w:hAnsiTheme="minorHAnsi" w:cstheme="minorHAnsi"/>
          <w:sz w:val="22"/>
          <w:szCs w:val="22"/>
        </w:rPr>
        <w:t xml:space="preserve"> and </w:t>
      </w:r>
      <w:r w:rsidR="00B33BD1" w:rsidRPr="002376CA">
        <w:rPr>
          <w:rFonts w:asciiTheme="minorHAnsi" w:hAnsiTheme="minorHAnsi" w:cstheme="minorHAnsi"/>
          <w:sz w:val="22"/>
          <w:szCs w:val="22"/>
        </w:rPr>
        <w:t>extant sources of data</w:t>
      </w:r>
      <w:r w:rsidRPr="002376CA">
        <w:rPr>
          <w:rFonts w:asciiTheme="minorHAnsi" w:hAnsiTheme="minorHAnsi" w:cstheme="minorHAnsi"/>
          <w:sz w:val="22"/>
          <w:szCs w:val="22"/>
        </w:rPr>
        <w:t>. The report will start with an outline of highlights. The body</w:t>
      </w:r>
      <w:r w:rsidR="0073059F">
        <w:rPr>
          <w:rFonts w:asciiTheme="minorHAnsi" w:hAnsiTheme="minorHAnsi" w:cstheme="minorHAnsi"/>
          <w:sz w:val="22"/>
          <w:szCs w:val="22"/>
        </w:rPr>
        <w:t xml:space="preserve"> of the report will contain five</w:t>
      </w:r>
      <w:r w:rsidRPr="002376CA">
        <w:rPr>
          <w:rFonts w:asciiTheme="minorHAnsi" w:hAnsiTheme="minorHAnsi" w:cstheme="minorHAnsi"/>
          <w:sz w:val="22"/>
          <w:szCs w:val="22"/>
        </w:rPr>
        <w:t xml:space="preserve"> chapters, each addressing one of the major themes of the study and the </w:t>
      </w:r>
      <w:r w:rsidR="0073059F">
        <w:rPr>
          <w:rFonts w:asciiTheme="minorHAnsi" w:hAnsiTheme="minorHAnsi" w:cstheme="minorHAnsi"/>
          <w:sz w:val="22"/>
          <w:szCs w:val="22"/>
        </w:rPr>
        <w:t>corresponding research question</w:t>
      </w:r>
      <w:r w:rsidRPr="002376CA">
        <w:rPr>
          <w:rFonts w:asciiTheme="minorHAnsi" w:hAnsiTheme="minorHAnsi" w:cstheme="minorHAnsi"/>
          <w:sz w:val="22"/>
          <w:szCs w:val="22"/>
        </w:rPr>
        <w:t>. Each chapter w</w:t>
      </w:r>
      <w:r w:rsidR="00FE5C10">
        <w:rPr>
          <w:rFonts w:asciiTheme="minorHAnsi" w:hAnsiTheme="minorHAnsi" w:cstheme="minorHAnsi"/>
          <w:sz w:val="22"/>
          <w:szCs w:val="22"/>
        </w:rPr>
        <w:t>ill</w:t>
      </w:r>
      <w:r w:rsidRPr="002376CA">
        <w:rPr>
          <w:rFonts w:asciiTheme="minorHAnsi" w:hAnsiTheme="minorHAnsi" w:cstheme="minorHAnsi"/>
          <w:sz w:val="22"/>
          <w:szCs w:val="22"/>
        </w:rPr>
        <w:t xml:space="preserve"> have a brief context section summarizing the provisions of Titles I and II that embody </w:t>
      </w:r>
      <w:r w:rsidR="00FE5C10">
        <w:rPr>
          <w:rFonts w:asciiTheme="minorHAnsi" w:hAnsiTheme="minorHAnsi" w:cstheme="minorHAnsi"/>
          <w:sz w:val="22"/>
          <w:szCs w:val="22"/>
        </w:rPr>
        <w:t>policy</w:t>
      </w:r>
      <w:r w:rsidR="00A412D1">
        <w:rPr>
          <w:rFonts w:asciiTheme="minorHAnsi" w:hAnsiTheme="minorHAnsi" w:cstheme="minorHAnsi"/>
          <w:sz w:val="22"/>
          <w:szCs w:val="22"/>
        </w:rPr>
        <w:t>-</w:t>
      </w:r>
      <w:r w:rsidR="00FE5C10">
        <w:rPr>
          <w:rFonts w:asciiTheme="minorHAnsi" w:hAnsiTheme="minorHAnsi" w:cstheme="minorHAnsi"/>
          <w:sz w:val="22"/>
          <w:szCs w:val="22"/>
        </w:rPr>
        <w:t>relevant issues</w:t>
      </w:r>
      <w:r w:rsidRPr="002376CA">
        <w:rPr>
          <w:rFonts w:asciiTheme="minorHAnsi" w:hAnsiTheme="minorHAnsi" w:cstheme="minorHAnsi"/>
          <w:sz w:val="22"/>
          <w:szCs w:val="22"/>
        </w:rPr>
        <w:t xml:space="preserve"> in each area, and how these </w:t>
      </w:r>
      <w:r w:rsidR="00FE5C10">
        <w:rPr>
          <w:rFonts w:asciiTheme="minorHAnsi" w:hAnsiTheme="minorHAnsi" w:cstheme="minorHAnsi"/>
          <w:sz w:val="22"/>
          <w:szCs w:val="22"/>
        </w:rPr>
        <w:t>policies</w:t>
      </w:r>
      <w:r w:rsidR="00FE5C10" w:rsidRPr="002376CA">
        <w:rPr>
          <w:rFonts w:asciiTheme="minorHAnsi" w:hAnsiTheme="minorHAnsi" w:cstheme="minorHAnsi"/>
          <w:sz w:val="22"/>
          <w:szCs w:val="22"/>
        </w:rPr>
        <w:t xml:space="preserve"> </w:t>
      </w:r>
      <w:r w:rsidRPr="002376CA">
        <w:rPr>
          <w:rFonts w:asciiTheme="minorHAnsi" w:hAnsiTheme="minorHAnsi" w:cstheme="minorHAnsi"/>
          <w:sz w:val="22"/>
          <w:szCs w:val="22"/>
        </w:rPr>
        <w:t>have evolved since the No Child Left Behind Act of 2001 (NCLB).</w:t>
      </w:r>
      <w:r w:rsidR="007336EA" w:rsidRPr="002376CA">
        <w:rPr>
          <w:rFonts w:asciiTheme="minorHAnsi" w:hAnsiTheme="minorHAnsi" w:cstheme="minorHAnsi"/>
          <w:sz w:val="22"/>
          <w:szCs w:val="22"/>
        </w:rPr>
        <w:t xml:space="preserve"> </w:t>
      </w:r>
      <w:r w:rsidRPr="002376CA">
        <w:rPr>
          <w:rFonts w:asciiTheme="minorHAnsi" w:hAnsiTheme="minorHAnsi" w:cstheme="minorHAnsi"/>
          <w:sz w:val="22"/>
          <w:szCs w:val="22"/>
        </w:rPr>
        <w:t>Th</w:t>
      </w:r>
      <w:r w:rsidR="00362104">
        <w:rPr>
          <w:rFonts w:asciiTheme="minorHAnsi" w:hAnsiTheme="minorHAnsi" w:cstheme="minorHAnsi"/>
          <w:sz w:val="22"/>
          <w:szCs w:val="22"/>
        </w:rPr>
        <w:t xml:space="preserve">e report </w:t>
      </w:r>
      <w:r w:rsidR="00FE5C10">
        <w:rPr>
          <w:rFonts w:asciiTheme="minorHAnsi" w:hAnsiTheme="minorHAnsi" w:cstheme="minorHAnsi"/>
          <w:sz w:val="22"/>
          <w:szCs w:val="22"/>
        </w:rPr>
        <w:t>will</w:t>
      </w:r>
      <w:r w:rsidR="00FE5C10" w:rsidRPr="002376CA">
        <w:rPr>
          <w:rFonts w:asciiTheme="minorHAnsi" w:hAnsiTheme="minorHAnsi" w:cstheme="minorHAnsi"/>
          <w:sz w:val="22"/>
          <w:szCs w:val="22"/>
        </w:rPr>
        <w:t xml:space="preserve"> </w:t>
      </w:r>
      <w:r w:rsidR="00362104">
        <w:rPr>
          <w:rFonts w:asciiTheme="minorHAnsi" w:hAnsiTheme="minorHAnsi" w:cstheme="minorHAnsi"/>
          <w:sz w:val="22"/>
          <w:szCs w:val="22"/>
        </w:rPr>
        <w:t>include information at each level</w:t>
      </w:r>
      <w:r w:rsidR="00A412D1">
        <w:rPr>
          <w:rFonts w:asciiTheme="minorHAnsi" w:hAnsiTheme="minorHAnsi" w:cstheme="minorHAnsi"/>
          <w:sz w:val="22"/>
          <w:szCs w:val="22"/>
        </w:rPr>
        <w:t>—</w:t>
      </w:r>
      <w:r w:rsidR="00362104">
        <w:rPr>
          <w:rFonts w:asciiTheme="minorHAnsi" w:hAnsiTheme="minorHAnsi" w:cstheme="minorHAnsi"/>
          <w:sz w:val="22"/>
          <w:szCs w:val="22"/>
        </w:rPr>
        <w:t>state</w:t>
      </w:r>
      <w:r w:rsidR="00A412D1">
        <w:rPr>
          <w:rFonts w:asciiTheme="minorHAnsi" w:hAnsiTheme="minorHAnsi" w:cstheme="minorHAnsi"/>
          <w:sz w:val="22"/>
          <w:szCs w:val="22"/>
        </w:rPr>
        <w:t>,</w:t>
      </w:r>
      <w:r w:rsidR="00362104">
        <w:rPr>
          <w:rFonts w:asciiTheme="minorHAnsi" w:hAnsiTheme="minorHAnsi" w:cstheme="minorHAnsi"/>
          <w:sz w:val="22"/>
          <w:szCs w:val="22"/>
        </w:rPr>
        <w:t xml:space="preserve"> </w:t>
      </w:r>
      <w:r w:rsidRPr="002376CA">
        <w:rPr>
          <w:rFonts w:asciiTheme="minorHAnsi" w:hAnsiTheme="minorHAnsi" w:cstheme="minorHAnsi"/>
          <w:sz w:val="22"/>
          <w:szCs w:val="22"/>
        </w:rPr>
        <w:t xml:space="preserve">district, school, and teacher. </w:t>
      </w:r>
    </w:p>
    <w:p w:rsidR="00577C79" w:rsidRDefault="00577C79" w:rsidP="003A0882">
      <w:pPr>
        <w:autoSpaceDE w:val="0"/>
        <w:autoSpaceDN w:val="0"/>
        <w:adjustRightInd w:val="0"/>
        <w:rPr>
          <w:rFonts w:asciiTheme="minorHAnsi" w:hAnsiTheme="minorHAnsi" w:cstheme="minorHAnsi"/>
          <w:sz w:val="22"/>
          <w:szCs w:val="22"/>
        </w:rPr>
      </w:pPr>
    </w:p>
    <w:p w:rsidR="005B7911" w:rsidRPr="002376CA" w:rsidRDefault="00577C79" w:rsidP="00577C79">
      <w:pPr>
        <w:autoSpaceDE w:val="0"/>
        <w:autoSpaceDN w:val="0"/>
        <w:adjustRightInd w:val="0"/>
        <w:rPr>
          <w:rFonts w:asciiTheme="minorHAnsi" w:hAnsiTheme="minorHAnsi" w:cstheme="minorHAnsi"/>
        </w:rPr>
      </w:pPr>
      <w:r>
        <w:rPr>
          <w:rFonts w:asciiTheme="minorHAnsi" w:hAnsiTheme="minorHAnsi" w:cstheme="minorHAnsi"/>
          <w:sz w:val="22"/>
          <w:szCs w:val="22"/>
        </w:rPr>
        <w:t xml:space="preserve">We anticipate beginning to field the SEA, district, principal, teacher roster, and teacher surveys in </w:t>
      </w:r>
      <w:r w:rsidR="005F3BCE">
        <w:rPr>
          <w:rFonts w:asciiTheme="minorHAnsi" w:hAnsiTheme="minorHAnsi" w:cstheme="minorHAnsi"/>
          <w:sz w:val="22"/>
          <w:szCs w:val="22"/>
        </w:rPr>
        <w:t>February</w:t>
      </w:r>
      <w:r w:rsidR="00CE673A">
        <w:rPr>
          <w:rFonts w:asciiTheme="minorHAnsi" w:hAnsiTheme="minorHAnsi" w:cstheme="minorHAnsi"/>
          <w:sz w:val="22"/>
          <w:szCs w:val="22"/>
        </w:rPr>
        <w:t xml:space="preserve"> 2014. </w:t>
      </w:r>
      <w:r w:rsidR="00A26E0A">
        <w:rPr>
          <w:rFonts w:asciiTheme="minorHAnsi" w:hAnsiTheme="minorHAnsi" w:cstheme="minorHAnsi"/>
          <w:sz w:val="22"/>
          <w:szCs w:val="22"/>
        </w:rPr>
        <w:t>We</w:t>
      </w:r>
      <w:r>
        <w:rPr>
          <w:rFonts w:asciiTheme="minorHAnsi" w:hAnsiTheme="minorHAnsi" w:cstheme="minorHAnsi"/>
          <w:sz w:val="22"/>
          <w:szCs w:val="22"/>
        </w:rPr>
        <w:t xml:space="preserve"> expect that the baseline report based on these data will be available during summer 2015.  </w:t>
      </w:r>
    </w:p>
    <w:p w:rsidR="005B7911" w:rsidRPr="002376CA" w:rsidRDefault="005B7911" w:rsidP="00447032">
      <w:pPr>
        <w:spacing w:line="240" w:lineRule="auto"/>
        <w:rPr>
          <w:rFonts w:asciiTheme="minorHAnsi" w:hAnsiTheme="minorHAnsi" w:cstheme="minorHAnsi"/>
          <w:sz w:val="22"/>
          <w:szCs w:val="22"/>
        </w:rPr>
      </w:pPr>
    </w:p>
    <w:p w:rsidR="005B7911" w:rsidRDefault="00026E2B" w:rsidP="00447032">
      <w:pPr>
        <w:spacing w:line="240" w:lineRule="auto"/>
        <w:rPr>
          <w:rFonts w:asciiTheme="minorHAnsi" w:hAnsiTheme="minorHAnsi" w:cstheme="minorHAnsi"/>
          <w:sz w:val="22"/>
          <w:szCs w:val="22"/>
        </w:rPr>
      </w:pPr>
      <w:r>
        <w:rPr>
          <w:rFonts w:asciiTheme="minorHAnsi" w:hAnsiTheme="minorHAnsi" w:cstheme="minorHAnsi"/>
          <w:sz w:val="22"/>
          <w:szCs w:val="22"/>
        </w:rPr>
        <w:t>T</w:t>
      </w:r>
      <w:r w:rsidR="003A0882" w:rsidRPr="002376CA">
        <w:rPr>
          <w:rFonts w:asciiTheme="minorHAnsi" w:hAnsiTheme="minorHAnsi" w:cstheme="minorHAnsi"/>
          <w:sz w:val="22"/>
          <w:szCs w:val="22"/>
        </w:rPr>
        <w:t>he report described above will be supported by analyses that will have three main objectives: (1) describing the extent to which policy and program initiatives related to the objectives of Title I and Title II are being implemented at the state, district, and school levels, including how implementation varies by selected state,</w:t>
      </w:r>
      <w:r w:rsidR="00AF6AA3" w:rsidRPr="002376CA">
        <w:rPr>
          <w:rFonts w:asciiTheme="minorHAnsi" w:hAnsiTheme="minorHAnsi" w:cstheme="minorHAnsi"/>
          <w:sz w:val="22"/>
          <w:szCs w:val="22"/>
        </w:rPr>
        <w:t xml:space="preserve"> district, school, and teacher </w:t>
      </w:r>
      <w:r w:rsidR="003A0882" w:rsidRPr="002376CA">
        <w:rPr>
          <w:rFonts w:asciiTheme="minorHAnsi" w:hAnsiTheme="minorHAnsi" w:cstheme="minorHAnsi"/>
          <w:sz w:val="22"/>
          <w:szCs w:val="22"/>
        </w:rPr>
        <w:t>characteristics; (2) describing patterns of cross-level implementation; and (3) describing trends in student achievement since the last Title I report.</w:t>
      </w:r>
      <w:r w:rsidR="007336EA" w:rsidRPr="002376CA">
        <w:rPr>
          <w:rFonts w:asciiTheme="minorHAnsi" w:hAnsiTheme="minorHAnsi" w:cstheme="minorHAnsi"/>
          <w:sz w:val="22"/>
          <w:szCs w:val="22"/>
        </w:rPr>
        <w:t xml:space="preserve"> </w:t>
      </w:r>
      <w:r w:rsidR="003A0882" w:rsidRPr="002376CA">
        <w:rPr>
          <w:rFonts w:asciiTheme="minorHAnsi" w:hAnsiTheme="minorHAnsi" w:cstheme="minorHAnsi"/>
          <w:sz w:val="22"/>
          <w:szCs w:val="22"/>
        </w:rPr>
        <w:t>Each set of planned analyses is described belo</w:t>
      </w:r>
      <w:r w:rsidR="00A57C60">
        <w:rPr>
          <w:rFonts w:asciiTheme="minorHAnsi" w:hAnsiTheme="minorHAnsi" w:cstheme="minorHAnsi"/>
          <w:sz w:val="22"/>
          <w:szCs w:val="22"/>
        </w:rPr>
        <w:t>w</w:t>
      </w:r>
      <w:r w:rsidR="003A0882" w:rsidRPr="002376CA">
        <w:rPr>
          <w:rFonts w:asciiTheme="minorHAnsi" w:hAnsiTheme="minorHAnsi" w:cstheme="minorHAnsi"/>
          <w:sz w:val="22"/>
          <w:szCs w:val="22"/>
        </w:rPr>
        <w:t>.</w:t>
      </w:r>
    </w:p>
    <w:p w:rsidR="00316AAA" w:rsidRPr="002376CA" w:rsidRDefault="00316AAA" w:rsidP="00447032">
      <w:pPr>
        <w:spacing w:line="240" w:lineRule="auto"/>
        <w:rPr>
          <w:rFonts w:asciiTheme="minorHAnsi" w:hAnsiTheme="minorHAnsi" w:cstheme="minorHAnsi"/>
          <w:sz w:val="22"/>
          <w:szCs w:val="22"/>
        </w:rPr>
      </w:pPr>
    </w:p>
    <w:p w:rsidR="003A0882" w:rsidRPr="002376CA" w:rsidRDefault="00E8311D" w:rsidP="00E8311D">
      <w:pPr>
        <w:pStyle w:val="Heading2"/>
        <w:rPr>
          <w:rFonts w:asciiTheme="minorHAnsi" w:hAnsiTheme="minorHAnsi" w:cstheme="minorHAnsi"/>
        </w:rPr>
      </w:pPr>
      <w:bookmarkStart w:id="25" w:name="_Toc367109006"/>
      <w:r w:rsidRPr="002376CA">
        <w:rPr>
          <w:rFonts w:asciiTheme="minorHAnsi" w:hAnsiTheme="minorHAnsi" w:cstheme="minorHAnsi"/>
        </w:rPr>
        <w:t>A.16.1.</w:t>
      </w:r>
      <w:r w:rsidRPr="002376CA">
        <w:rPr>
          <w:rFonts w:asciiTheme="minorHAnsi" w:hAnsiTheme="minorHAnsi" w:cstheme="minorHAnsi"/>
        </w:rPr>
        <w:tab/>
      </w:r>
      <w:r w:rsidR="003A0882" w:rsidRPr="002376CA">
        <w:rPr>
          <w:rFonts w:asciiTheme="minorHAnsi" w:hAnsiTheme="minorHAnsi" w:cstheme="minorHAnsi"/>
        </w:rPr>
        <w:t>State, District, and School Level Implementation</w:t>
      </w:r>
      <w:bookmarkEnd w:id="25"/>
    </w:p>
    <w:p w:rsidR="003A0882" w:rsidRPr="002376CA" w:rsidRDefault="003A0882" w:rsidP="003A0882">
      <w:pPr>
        <w:rPr>
          <w:rFonts w:asciiTheme="minorHAnsi" w:hAnsiTheme="minorHAnsi" w:cstheme="minorHAnsi"/>
          <w:b/>
          <w:sz w:val="22"/>
          <w:szCs w:val="22"/>
        </w:rPr>
      </w:pPr>
    </w:p>
    <w:p w:rsidR="003A0882" w:rsidRPr="002376CA" w:rsidRDefault="003A0882" w:rsidP="003A0882">
      <w:pPr>
        <w:rPr>
          <w:rFonts w:asciiTheme="minorHAnsi" w:hAnsiTheme="minorHAnsi" w:cstheme="minorHAnsi"/>
          <w:sz w:val="22"/>
          <w:szCs w:val="22"/>
        </w:rPr>
      </w:pPr>
      <w:r w:rsidRPr="002376CA">
        <w:rPr>
          <w:rFonts w:asciiTheme="minorHAnsi" w:hAnsiTheme="minorHAnsi" w:cstheme="minorHAnsi"/>
          <w:sz w:val="22"/>
          <w:szCs w:val="22"/>
        </w:rPr>
        <w:t>The primary goal of the study is to describe the implementation of policy and program initiatives related to the objectives of Title I and Title II.</w:t>
      </w:r>
      <w:r w:rsidR="007336EA" w:rsidRPr="002376CA">
        <w:rPr>
          <w:rFonts w:asciiTheme="minorHAnsi" w:hAnsiTheme="minorHAnsi" w:cstheme="minorHAnsi"/>
          <w:sz w:val="22"/>
          <w:szCs w:val="22"/>
        </w:rPr>
        <w:t xml:space="preserve"> </w:t>
      </w:r>
      <w:r w:rsidRPr="002376CA">
        <w:rPr>
          <w:rFonts w:asciiTheme="minorHAnsi" w:hAnsiTheme="minorHAnsi" w:cstheme="minorHAnsi"/>
          <w:sz w:val="22"/>
          <w:szCs w:val="22"/>
        </w:rPr>
        <w:t>To achieve this goal, extensive d</w:t>
      </w:r>
      <w:r w:rsidR="00A57C60">
        <w:rPr>
          <w:rFonts w:asciiTheme="minorHAnsi" w:hAnsiTheme="minorHAnsi" w:cstheme="minorHAnsi"/>
          <w:sz w:val="22"/>
          <w:szCs w:val="22"/>
        </w:rPr>
        <w:t>escriptive analyses will be conducted</w:t>
      </w:r>
      <w:r w:rsidRPr="002376CA">
        <w:rPr>
          <w:rFonts w:asciiTheme="minorHAnsi" w:hAnsiTheme="minorHAnsi" w:cstheme="minorHAnsi"/>
          <w:sz w:val="22"/>
          <w:szCs w:val="22"/>
        </w:rPr>
        <w:t xml:space="preserve"> using survey data and data derived from the review of state documents.</w:t>
      </w:r>
      <w:r w:rsidR="007336EA" w:rsidRPr="002376CA">
        <w:rPr>
          <w:rFonts w:asciiTheme="minorHAnsi" w:hAnsiTheme="minorHAnsi" w:cstheme="minorHAnsi"/>
          <w:sz w:val="22"/>
          <w:szCs w:val="22"/>
        </w:rPr>
        <w:t xml:space="preserve"> </w:t>
      </w:r>
      <w:r w:rsidRPr="002376CA">
        <w:rPr>
          <w:rFonts w:asciiTheme="minorHAnsi" w:hAnsiTheme="minorHAnsi" w:cstheme="minorHAnsi"/>
          <w:sz w:val="22"/>
          <w:szCs w:val="22"/>
        </w:rPr>
        <w:t>We anticipate that relatively straightforward descriptive statistics (e.g., means, frequencies, percentages) a</w:t>
      </w:r>
      <w:r w:rsidR="00AF6AA3" w:rsidRPr="002376CA">
        <w:rPr>
          <w:rFonts w:asciiTheme="minorHAnsi" w:hAnsiTheme="minorHAnsi" w:cstheme="minorHAnsi"/>
          <w:sz w:val="22"/>
          <w:szCs w:val="22"/>
        </w:rPr>
        <w:t xml:space="preserve">nd simple statistical tests </w:t>
      </w:r>
      <w:r w:rsidRPr="002376CA">
        <w:rPr>
          <w:rFonts w:asciiTheme="minorHAnsi" w:hAnsiTheme="minorHAnsi" w:cstheme="minorHAnsi"/>
          <w:sz w:val="22"/>
          <w:szCs w:val="22"/>
        </w:rPr>
        <w:t>(e.g., tests for differences of proportions) will typically be used to answer the research questions detailed in section A.1 above.</w:t>
      </w:r>
    </w:p>
    <w:p w:rsidR="003A0882" w:rsidRPr="002376CA" w:rsidRDefault="003A0882" w:rsidP="003A0882">
      <w:pPr>
        <w:rPr>
          <w:rFonts w:asciiTheme="minorHAnsi" w:hAnsiTheme="minorHAnsi" w:cstheme="minorHAnsi"/>
          <w:sz w:val="22"/>
          <w:szCs w:val="22"/>
        </w:rPr>
      </w:pPr>
    </w:p>
    <w:p w:rsidR="003A0882" w:rsidRPr="002376CA" w:rsidRDefault="003A0882" w:rsidP="003A0882">
      <w:pPr>
        <w:rPr>
          <w:rFonts w:asciiTheme="minorHAnsi" w:hAnsiTheme="minorHAnsi" w:cstheme="minorHAnsi"/>
          <w:sz w:val="22"/>
          <w:szCs w:val="22"/>
        </w:rPr>
      </w:pPr>
      <w:r w:rsidRPr="002376CA">
        <w:rPr>
          <w:rFonts w:asciiTheme="minorHAnsi" w:hAnsiTheme="minorHAnsi" w:cstheme="minorHAnsi"/>
          <w:sz w:val="22"/>
          <w:szCs w:val="22"/>
        </w:rPr>
        <w:t>While simple descriptive statistics such as means and percentages will provide answers to many of our questions, cross-tabulations will be important to answer questions about variation</w:t>
      </w:r>
      <w:r w:rsidR="00B33BD1">
        <w:rPr>
          <w:rFonts w:asciiTheme="minorHAnsi" w:hAnsiTheme="minorHAnsi" w:cstheme="minorHAnsi"/>
          <w:sz w:val="22"/>
          <w:szCs w:val="22"/>
        </w:rPr>
        <w:t xml:space="preserve"> across state, district, school</w:t>
      </w:r>
      <w:r w:rsidRPr="002376CA">
        <w:rPr>
          <w:rFonts w:asciiTheme="minorHAnsi" w:hAnsiTheme="minorHAnsi" w:cstheme="minorHAnsi"/>
          <w:sz w:val="22"/>
          <w:szCs w:val="22"/>
        </w:rPr>
        <w:t xml:space="preserve">, and teacher characteristics. The primary characteristics of interest </w:t>
      </w:r>
      <w:r w:rsidR="00A412D1">
        <w:rPr>
          <w:rFonts w:asciiTheme="minorHAnsi" w:hAnsiTheme="minorHAnsi" w:cstheme="minorHAnsi"/>
          <w:sz w:val="22"/>
          <w:szCs w:val="22"/>
        </w:rPr>
        <w:t xml:space="preserve">for </w:t>
      </w:r>
      <w:r w:rsidR="00A96407">
        <w:rPr>
          <w:rFonts w:asciiTheme="minorHAnsi" w:hAnsiTheme="minorHAnsi" w:cstheme="minorHAnsi"/>
          <w:sz w:val="22"/>
          <w:szCs w:val="22"/>
        </w:rPr>
        <w:t xml:space="preserve">the </w:t>
      </w:r>
      <w:r w:rsidR="00A412D1">
        <w:rPr>
          <w:rFonts w:asciiTheme="minorHAnsi" w:hAnsiTheme="minorHAnsi" w:cstheme="minorHAnsi"/>
          <w:sz w:val="22"/>
          <w:szCs w:val="22"/>
        </w:rPr>
        <w:t>cross-tab</w:t>
      </w:r>
      <w:r w:rsidR="00316AAA">
        <w:rPr>
          <w:rFonts w:asciiTheme="minorHAnsi" w:hAnsiTheme="minorHAnsi" w:cstheme="minorHAnsi"/>
          <w:sz w:val="22"/>
          <w:szCs w:val="22"/>
        </w:rPr>
        <w:t>ulation</w:t>
      </w:r>
      <w:r w:rsidR="00A412D1">
        <w:rPr>
          <w:rFonts w:asciiTheme="minorHAnsi" w:hAnsiTheme="minorHAnsi" w:cstheme="minorHAnsi"/>
          <w:sz w:val="22"/>
          <w:szCs w:val="22"/>
        </w:rPr>
        <w:t xml:space="preserve">s </w:t>
      </w:r>
      <w:r w:rsidRPr="002376CA">
        <w:rPr>
          <w:rFonts w:asciiTheme="minorHAnsi" w:hAnsiTheme="minorHAnsi" w:cstheme="minorHAnsi"/>
          <w:sz w:val="22"/>
          <w:szCs w:val="22"/>
        </w:rPr>
        <w:t>are:</w:t>
      </w:r>
    </w:p>
    <w:p w:rsidR="003A0882" w:rsidRPr="002376CA" w:rsidRDefault="003A0882" w:rsidP="003A0882">
      <w:pPr>
        <w:rPr>
          <w:rFonts w:asciiTheme="minorHAnsi" w:hAnsiTheme="minorHAnsi" w:cstheme="minorHAnsi"/>
          <w:sz w:val="22"/>
          <w:szCs w:val="22"/>
        </w:rPr>
      </w:pPr>
    </w:p>
    <w:p w:rsidR="009F4724" w:rsidRDefault="006734CF" w:rsidP="002E5D9A">
      <w:pPr>
        <w:pStyle w:val="ListParagraph"/>
        <w:numPr>
          <w:ilvl w:val="0"/>
          <w:numId w:val="19"/>
        </w:numPr>
        <w:contextualSpacing w:val="0"/>
        <w:rPr>
          <w:rFonts w:asciiTheme="minorHAnsi" w:hAnsiTheme="minorHAnsi" w:cstheme="minorHAnsi"/>
          <w:sz w:val="22"/>
          <w:szCs w:val="22"/>
        </w:rPr>
      </w:pPr>
      <w:r>
        <w:rPr>
          <w:rFonts w:asciiTheme="minorHAnsi" w:hAnsiTheme="minorHAnsi" w:cstheme="minorHAnsi"/>
          <w:sz w:val="22"/>
          <w:szCs w:val="22"/>
        </w:rPr>
        <w:t>Whether a state</w:t>
      </w:r>
      <w:r w:rsidR="003A0882" w:rsidRPr="002376CA">
        <w:rPr>
          <w:rFonts w:asciiTheme="minorHAnsi" w:hAnsiTheme="minorHAnsi" w:cstheme="minorHAnsi"/>
          <w:sz w:val="22"/>
          <w:szCs w:val="22"/>
        </w:rPr>
        <w:t xml:space="preserve"> received an </w:t>
      </w:r>
      <w:r>
        <w:rPr>
          <w:rFonts w:asciiTheme="minorHAnsi" w:hAnsiTheme="minorHAnsi" w:cstheme="minorHAnsi"/>
          <w:sz w:val="22"/>
          <w:szCs w:val="22"/>
        </w:rPr>
        <w:t>approved ESEA Flexibility request</w:t>
      </w:r>
      <w:r w:rsidR="003A0882" w:rsidRPr="002376CA">
        <w:rPr>
          <w:rFonts w:asciiTheme="minorHAnsi" w:hAnsiTheme="minorHAnsi" w:cstheme="minorHAnsi"/>
          <w:sz w:val="22"/>
          <w:szCs w:val="22"/>
        </w:rPr>
        <w:t xml:space="preserve"> from the U.S. Department of Education.</w:t>
      </w:r>
      <w:r w:rsidR="00E13234">
        <w:rPr>
          <w:rStyle w:val="FootnoteReference"/>
          <w:rFonts w:asciiTheme="minorHAnsi" w:hAnsiTheme="minorHAnsi" w:cstheme="minorHAnsi"/>
          <w:sz w:val="22"/>
          <w:szCs w:val="22"/>
        </w:rPr>
        <w:footnoteReference w:id="3"/>
      </w:r>
      <w:r w:rsidR="003A0882" w:rsidRPr="002376CA">
        <w:rPr>
          <w:rFonts w:asciiTheme="minorHAnsi" w:hAnsiTheme="minorHAnsi" w:cstheme="minorHAnsi"/>
          <w:sz w:val="22"/>
          <w:szCs w:val="22"/>
        </w:rPr>
        <w:t xml:space="preserve"> This is</w:t>
      </w:r>
      <w:r w:rsidR="00AA3840">
        <w:rPr>
          <w:rFonts w:asciiTheme="minorHAnsi" w:hAnsiTheme="minorHAnsi" w:cstheme="minorHAnsi"/>
          <w:sz w:val="22"/>
          <w:szCs w:val="22"/>
        </w:rPr>
        <w:t xml:space="preserve"> of interest because </w:t>
      </w:r>
      <w:r w:rsidR="00421B82">
        <w:rPr>
          <w:rFonts w:asciiTheme="minorHAnsi" w:hAnsiTheme="minorHAnsi" w:cstheme="minorHAnsi"/>
          <w:sz w:val="22"/>
          <w:szCs w:val="22"/>
        </w:rPr>
        <w:t xml:space="preserve">ESEA </w:t>
      </w:r>
      <w:r w:rsidR="00AA3840">
        <w:rPr>
          <w:rFonts w:asciiTheme="minorHAnsi" w:hAnsiTheme="minorHAnsi" w:cstheme="minorHAnsi"/>
          <w:sz w:val="22"/>
          <w:szCs w:val="22"/>
        </w:rPr>
        <w:t>F</w:t>
      </w:r>
      <w:r>
        <w:rPr>
          <w:rFonts w:asciiTheme="minorHAnsi" w:hAnsiTheme="minorHAnsi" w:cstheme="minorHAnsi"/>
          <w:sz w:val="22"/>
          <w:szCs w:val="22"/>
        </w:rPr>
        <w:t>lexibility is</w:t>
      </w:r>
      <w:r w:rsidR="003A0882" w:rsidRPr="002376CA">
        <w:rPr>
          <w:rFonts w:asciiTheme="minorHAnsi" w:hAnsiTheme="minorHAnsi" w:cstheme="minorHAnsi"/>
          <w:sz w:val="22"/>
          <w:szCs w:val="22"/>
        </w:rPr>
        <w:t xml:space="preserve"> expected to influence the design of state accountability systems and </w:t>
      </w:r>
      <w:r w:rsidR="00661AAD">
        <w:rPr>
          <w:rFonts w:asciiTheme="minorHAnsi" w:hAnsiTheme="minorHAnsi" w:cstheme="minorHAnsi"/>
          <w:sz w:val="22"/>
          <w:szCs w:val="22"/>
        </w:rPr>
        <w:t>approaches to educator quality measurement</w:t>
      </w:r>
      <w:r w:rsidR="003A0882" w:rsidRPr="002376CA">
        <w:rPr>
          <w:rFonts w:asciiTheme="minorHAnsi" w:hAnsiTheme="minorHAnsi" w:cstheme="minorHAnsi"/>
          <w:sz w:val="22"/>
          <w:szCs w:val="22"/>
        </w:rPr>
        <w:t xml:space="preserve"> and </w:t>
      </w:r>
      <w:r w:rsidR="00661AAD">
        <w:rPr>
          <w:rFonts w:asciiTheme="minorHAnsi" w:hAnsiTheme="minorHAnsi" w:cstheme="minorHAnsi"/>
          <w:sz w:val="22"/>
          <w:szCs w:val="22"/>
        </w:rPr>
        <w:t>policy makers will be interested in</w:t>
      </w:r>
      <w:r w:rsidR="003A0882" w:rsidRPr="002376CA">
        <w:rPr>
          <w:rFonts w:asciiTheme="minorHAnsi" w:hAnsiTheme="minorHAnsi" w:cstheme="minorHAnsi"/>
          <w:sz w:val="22"/>
          <w:szCs w:val="22"/>
        </w:rPr>
        <w:t xml:space="preserve"> what</w:t>
      </w:r>
      <w:r w:rsidR="00AA3840">
        <w:rPr>
          <w:rFonts w:asciiTheme="minorHAnsi" w:hAnsiTheme="minorHAnsi" w:cstheme="minorHAnsi"/>
          <w:sz w:val="22"/>
          <w:szCs w:val="22"/>
        </w:rPr>
        <w:t xml:space="preserve"> states do with the </w:t>
      </w:r>
      <w:r w:rsidR="00421B82">
        <w:rPr>
          <w:rFonts w:asciiTheme="minorHAnsi" w:hAnsiTheme="minorHAnsi" w:cstheme="minorHAnsi"/>
          <w:sz w:val="22"/>
          <w:szCs w:val="22"/>
        </w:rPr>
        <w:t xml:space="preserve">ESEA </w:t>
      </w:r>
      <w:r w:rsidR="00AA3840">
        <w:rPr>
          <w:rFonts w:asciiTheme="minorHAnsi" w:hAnsiTheme="minorHAnsi" w:cstheme="minorHAnsi"/>
          <w:sz w:val="22"/>
          <w:szCs w:val="22"/>
        </w:rPr>
        <w:t>F</w:t>
      </w:r>
      <w:r>
        <w:rPr>
          <w:rFonts w:asciiTheme="minorHAnsi" w:hAnsiTheme="minorHAnsi" w:cstheme="minorHAnsi"/>
          <w:sz w:val="22"/>
          <w:szCs w:val="22"/>
        </w:rPr>
        <w:t>lexibility</w:t>
      </w:r>
      <w:r w:rsidR="003A0882" w:rsidRPr="002376CA">
        <w:rPr>
          <w:rFonts w:asciiTheme="minorHAnsi" w:hAnsiTheme="minorHAnsi" w:cstheme="minorHAnsi"/>
          <w:sz w:val="22"/>
          <w:szCs w:val="22"/>
        </w:rPr>
        <w:t>.</w:t>
      </w:r>
      <w:r w:rsidR="007336EA" w:rsidRPr="002376CA">
        <w:rPr>
          <w:rFonts w:asciiTheme="minorHAnsi" w:hAnsiTheme="minorHAnsi" w:cstheme="minorHAnsi"/>
          <w:sz w:val="22"/>
          <w:szCs w:val="22"/>
        </w:rPr>
        <w:t xml:space="preserve"> </w:t>
      </w:r>
    </w:p>
    <w:p w:rsidR="002E5D9A" w:rsidRPr="002376CA" w:rsidRDefault="002E5D9A" w:rsidP="002E5D9A">
      <w:pPr>
        <w:pStyle w:val="ListParagraph"/>
        <w:contextualSpacing w:val="0"/>
        <w:rPr>
          <w:rFonts w:asciiTheme="minorHAnsi" w:hAnsiTheme="minorHAnsi" w:cstheme="minorHAnsi"/>
          <w:sz w:val="22"/>
          <w:szCs w:val="22"/>
        </w:rPr>
      </w:pPr>
    </w:p>
    <w:p w:rsidR="009F4724" w:rsidRDefault="003A0882" w:rsidP="002E5D9A">
      <w:pPr>
        <w:pStyle w:val="ListParagraph"/>
        <w:numPr>
          <w:ilvl w:val="0"/>
          <w:numId w:val="19"/>
        </w:numPr>
        <w:contextualSpacing w:val="0"/>
        <w:rPr>
          <w:rFonts w:asciiTheme="minorHAnsi" w:hAnsiTheme="minorHAnsi" w:cstheme="minorHAnsi"/>
          <w:sz w:val="22"/>
          <w:szCs w:val="22"/>
        </w:rPr>
      </w:pPr>
      <w:r w:rsidRPr="002376CA">
        <w:rPr>
          <w:rFonts w:asciiTheme="minorHAnsi" w:hAnsiTheme="minorHAnsi" w:cstheme="minorHAnsi"/>
          <w:sz w:val="22"/>
          <w:szCs w:val="22"/>
        </w:rPr>
        <w:t>District poverty level, size, urbanicity, and concentration of English learners.</w:t>
      </w:r>
      <w:r w:rsidR="007336EA" w:rsidRPr="002376CA">
        <w:rPr>
          <w:rFonts w:asciiTheme="minorHAnsi" w:hAnsiTheme="minorHAnsi" w:cstheme="minorHAnsi"/>
          <w:sz w:val="22"/>
          <w:szCs w:val="22"/>
        </w:rPr>
        <w:t xml:space="preserve"> </w:t>
      </w:r>
      <w:r w:rsidR="002E5D9A">
        <w:rPr>
          <w:rFonts w:asciiTheme="minorHAnsi" w:hAnsiTheme="minorHAnsi" w:cstheme="minorHAnsi"/>
          <w:sz w:val="22"/>
          <w:szCs w:val="22"/>
        </w:rPr>
        <w:t>P</w:t>
      </w:r>
      <w:r w:rsidRPr="002376CA">
        <w:rPr>
          <w:rFonts w:asciiTheme="minorHAnsi" w:hAnsiTheme="minorHAnsi" w:cstheme="minorHAnsi"/>
          <w:sz w:val="22"/>
          <w:szCs w:val="22"/>
        </w:rPr>
        <w:t xml:space="preserve">overty </w:t>
      </w:r>
      <w:r w:rsidR="002E5D9A">
        <w:rPr>
          <w:rFonts w:asciiTheme="minorHAnsi" w:hAnsiTheme="minorHAnsi" w:cstheme="minorHAnsi"/>
          <w:sz w:val="22"/>
          <w:szCs w:val="22"/>
        </w:rPr>
        <w:t xml:space="preserve">is included </w:t>
      </w:r>
      <w:r w:rsidR="00A412D1">
        <w:rPr>
          <w:rFonts w:asciiTheme="minorHAnsi" w:hAnsiTheme="minorHAnsi" w:cstheme="minorHAnsi"/>
          <w:sz w:val="22"/>
          <w:szCs w:val="22"/>
        </w:rPr>
        <w:t>because Title I is specifically intended</w:t>
      </w:r>
      <w:r w:rsidRPr="002376CA">
        <w:rPr>
          <w:rFonts w:asciiTheme="minorHAnsi" w:hAnsiTheme="minorHAnsi" w:cstheme="minorHAnsi"/>
          <w:sz w:val="22"/>
          <w:szCs w:val="22"/>
        </w:rPr>
        <w:t xml:space="preserve"> to </w:t>
      </w:r>
      <w:r w:rsidR="00A412D1">
        <w:rPr>
          <w:rFonts w:asciiTheme="minorHAnsi" w:hAnsiTheme="minorHAnsi" w:cstheme="minorHAnsi"/>
          <w:sz w:val="22"/>
          <w:szCs w:val="22"/>
        </w:rPr>
        <w:t>ameliorate</w:t>
      </w:r>
      <w:r w:rsidR="00A412D1" w:rsidRPr="002376CA">
        <w:rPr>
          <w:rFonts w:asciiTheme="minorHAnsi" w:hAnsiTheme="minorHAnsi" w:cstheme="minorHAnsi"/>
          <w:sz w:val="22"/>
          <w:szCs w:val="22"/>
        </w:rPr>
        <w:t xml:space="preserve"> </w:t>
      </w:r>
      <w:r w:rsidRPr="002376CA">
        <w:rPr>
          <w:rFonts w:asciiTheme="minorHAnsi" w:hAnsiTheme="minorHAnsi" w:cstheme="minorHAnsi"/>
          <w:sz w:val="22"/>
          <w:szCs w:val="22"/>
        </w:rPr>
        <w:t>the effects of poverty on local funding constraints and educational opportunity.</w:t>
      </w:r>
      <w:r w:rsidR="007336EA" w:rsidRPr="002376CA">
        <w:rPr>
          <w:rFonts w:asciiTheme="minorHAnsi" w:hAnsiTheme="minorHAnsi" w:cstheme="minorHAnsi"/>
          <w:sz w:val="22"/>
          <w:szCs w:val="22"/>
        </w:rPr>
        <w:t xml:space="preserve"> </w:t>
      </w:r>
      <w:r w:rsidR="002E5D9A">
        <w:rPr>
          <w:rFonts w:asciiTheme="minorHAnsi" w:hAnsiTheme="minorHAnsi" w:cstheme="minorHAnsi"/>
          <w:sz w:val="22"/>
          <w:szCs w:val="22"/>
        </w:rPr>
        <w:t>U</w:t>
      </w:r>
      <w:r w:rsidRPr="002376CA">
        <w:rPr>
          <w:rFonts w:asciiTheme="minorHAnsi" w:hAnsiTheme="minorHAnsi" w:cstheme="minorHAnsi"/>
          <w:sz w:val="22"/>
          <w:szCs w:val="22"/>
        </w:rPr>
        <w:t xml:space="preserve">rbanicity </w:t>
      </w:r>
      <w:r w:rsidR="002E5D9A">
        <w:rPr>
          <w:rFonts w:asciiTheme="minorHAnsi" w:hAnsiTheme="minorHAnsi" w:cstheme="minorHAnsi"/>
          <w:sz w:val="22"/>
          <w:szCs w:val="22"/>
        </w:rPr>
        <w:t xml:space="preserve">is included </w:t>
      </w:r>
      <w:r w:rsidRPr="002376CA">
        <w:rPr>
          <w:rFonts w:asciiTheme="minorHAnsi" w:hAnsiTheme="minorHAnsi" w:cstheme="minorHAnsi"/>
          <w:sz w:val="22"/>
          <w:szCs w:val="22"/>
        </w:rPr>
        <w:t xml:space="preserve">because of the relationships </w:t>
      </w:r>
      <w:r w:rsidRPr="002376CA">
        <w:rPr>
          <w:rFonts w:asciiTheme="minorHAnsi" w:hAnsiTheme="minorHAnsi" w:cstheme="minorHAnsi"/>
          <w:sz w:val="22"/>
          <w:szCs w:val="22"/>
        </w:rPr>
        <w:lastRenderedPageBreak/>
        <w:t xml:space="preserve">between educational opportunity and rural isolation and the concentration of poverty in urban schools. Size is included because it may be related to district capacity to develop and implement programs. Concentration of English learners is included because of the increased emphasis on ensuring that this group of students also meets </w:t>
      </w:r>
      <w:r w:rsidR="00001540">
        <w:rPr>
          <w:rFonts w:asciiTheme="minorHAnsi" w:hAnsiTheme="minorHAnsi" w:cstheme="minorHAnsi"/>
          <w:sz w:val="22"/>
          <w:szCs w:val="22"/>
        </w:rPr>
        <w:t>state content</w:t>
      </w:r>
      <w:r w:rsidRPr="002376CA">
        <w:rPr>
          <w:rFonts w:asciiTheme="minorHAnsi" w:hAnsiTheme="minorHAnsi" w:cstheme="minorHAnsi"/>
          <w:sz w:val="22"/>
          <w:szCs w:val="22"/>
        </w:rPr>
        <w:t xml:space="preserve"> standards and recognition that modifications in testing as well as instruction will be needed to facilitate progress of these students.</w:t>
      </w:r>
      <w:r w:rsidR="007336EA" w:rsidRPr="002376CA">
        <w:rPr>
          <w:rFonts w:asciiTheme="minorHAnsi" w:hAnsiTheme="minorHAnsi" w:cstheme="minorHAnsi"/>
          <w:sz w:val="22"/>
          <w:szCs w:val="22"/>
        </w:rPr>
        <w:t xml:space="preserve"> </w:t>
      </w:r>
    </w:p>
    <w:p w:rsidR="002E5D9A" w:rsidRPr="002E5D9A" w:rsidRDefault="002E5D9A" w:rsidP="002E5D9A">
      <w:pPr>
        <w:rPr>
          <w:rFonts w:asciiTheme="minorHAnsi" w:hAnsiTheme="minorHAnsi" w:cstheme="minorHAnsi"/>
          <w:sz w:val="22"/>
          <w:szCs w:val="22"/>
        </w:rPr>
      </w:pPr>
    </w:p>
    <w:p w:rsidR="009F4724" w:rsidRDefault="003A0882" w:rsidP="002E5D9A">
      <w:pPr>
        <w:pStyle w:val="ListParagraph"/>
        <w:numPr>
          <w:ilvl w:val="0"/>
          <w:numId w:val="19"/>
        </w:numPr>
        <w:contextualSpacing w:val="0"/>
        <w:rPr>
          <w:rFonts w:asciiTheme="minorHAnsi" w:hAnsiTheme="minorHAnsi" w:cstheme="minorHAnsi"/>
          <w:sz w:val="22"/>
          <w:szCs w:val="22"/>
        </w:rPr>
      </w:pPr>
      <w:r w:rsidRPr="002376CA">
        <w:rPr>
          <w:rFonts w:asciiTheme="minorHAnsi" w:hAnsiTheme="minorHAnsi" w:cstheme="minorHAnsi"/>
          <w:sz w:val="22"/>
          <w:szCs w:val="22"/>
        </w:rPr>
        <w:t>School Title I status, grade span (high school, middle, and elementary grades), poverty level, and cross classifications of Title I status</w:t>
      </w:r>
      <w:r w:rsidR="002E5D9A">
        <w:rPr>
          <w:rFonts w:asciiTheme="minorHAnsi" w:hAnsiTheme="minorHAnsi" w:cstheme="minorHAnsi"/>
          <w:sz w:val="22"/>
          <w:szCs w:val="22"/>
        </w:rPr>
        <w:t xml:space="preserve"> and poverty level. G</w:t>
      </w:r>
      <w:r w:rsidRPr="002376CA">
        <w:rPr>
          <w:rFonts w:asciiTheme="minorHAnsi" w:hAnsiTheme="minorHAnsi" w:cstheme="minorHAnsi"/>
          <w:sz w:val="22"/>
          <w:szCs w:val="22"/>
        </w:rPr>
        <w:t>rade span</w:t>
      </w:r>
      <w:r w:rsidR="002E5D9A">
        <w:rPr>
          <w:rFonts w:asciiTheme="minorHAnsi" w:hAnsiTheme="minorHAnsi" w:cstheme="minorHAnsi"/>
          <w:sz w:val="22"/>
          <w:szCs w:val="22"/>
        </w:rPr>
        <w:t xml:space="preserve"> is included</w:t>
      </w:r>
      <w:r w:rsidRPr="002376CA">
        <w:rPr>
          <w:rFonts w:asciiTheme="minorHAnsi" w:hAnsiTheme="minorHAnsi" w:cstheme="minorHAnsi"/>
          <w:sz w:val="22"/>
          <w:szCs w:val="22"/>
        </w:rPr>
        <w:t xml:space="preserve"> because </w:t>
      </w:r>
      <w:r w:rsidR="002E5D9A">
        <w:rPr>
          <w:rFonts w:asciiTheme="minorHAnsi" w:hAnsiTheme="minorHAnsi" w:cstheme="minorHAnsi"/>
          <w:sz w:val="22"/>
          <w:szCs w:val="22"/>
        </w:rPr>
        <w:t xml:space="preserve">the </w:t>
      </w:r>
      <w:r w:rsidRPr="002376CA">
        <w:rPr>
          <w:rFonts w:asciiTheme="minorHAnsi" w:hAnsiTheme="minorHAnsi" w:cstheme="minorHAnsi"/>
          <w:sz w:val="22"/>
          <w:szCs w:val="22"/>
        </w:rPr>
        <w:t xml:space="preserve">implementation of </w:t>
      </w:r>
      <w:r w:rsidR="00001540">
        <w:rPr>
          <w:rFonts w:asciiTheme="minorHAnsi" w:hAnsiTheme="minorHAnsi" w:cstheme="minorHAnsi"/>
          <w:sz w:val="22"/>
          <w:szCs w:val="22"/>
        </w:rPr>
        <w:t xml:space="preserve">state content </w:t>
      </w:r>
      <w:r w:rsidRPr="002376CA">
        <w:rPr>
          <w:rFonts w:asciiTheme="minorHAnsi" w:hAnsiTheme="minorHAnsi" w:cstheme="minorHAnsi"/>
          <w:sz w:val="22"/>
          <w:szCs w:val="22"/>
        </w:rPr>
        <w:t xml:space="preserve">standards and </w:t>
      </w:r>
      <w:r w:rsidR="002E5D9A">
        <w:rPr>
          <w:rFonts w:asciiTheme="minorHAnsi" w:hAnsiTheme="minorHAnsi" w:cstheme="minorHAnsi"/>
          <w:sz w:val="22"/>
          <w:szCs w:val="22"/>
        </w:rPr>
        <w:t xml:space="preserve">aligned </w:t>
      </w:r>
      <w:r w:rsidRPr="002376CA">
        <w:rPr>
          <w:rFonts w:asciiTheme="minorHAnsi" w:hAnsiTheme="minorHAnsi" w:cstheme="minorHAnsi"/>
          <w:sz w:val="22"/>
          <w:szCs w:val="22"/>
        </w:rPr>
        <w:t xml:space="preserve">assessments as well as responses to accountability </w:t>
      </w:r>
      <w:r w:rsidR="00001540">
        <w:rPr>
          <w:rFonts w:asciiTheme="minorHAnsi" w:hAnsiTheme="minorHAnsi" w:cstheme="minorHAnsi"/>
          <w:sz w:val="22"/>
          <w:szCs w:val="22"/>
        </w:rPr>
        <w:t xml:space="preserve">systems </w:t>
      </w:r>
      <w:r w:rsidRPr="002376CA">
        <w:rPr>
          <w:rFonts w:asciiTheme="minorHAnsi" w:hAnsiTheme="minorHAnsi" w:cstheme="minorHAnsi"/>
          <w:sz w:val="22"/>
          <w:szCs w:val="22"/>
        </w:rPr>
        <w:t>likely differ</w:t>
      </w:r>
      <w:r w:rsidR="002E5D9A">
        <w:rPr>
          <w:rFonts w:asciiTheme="minorHAnsi" w:hAnsiTheme="minorHAnsi" w:cstheme="minorHAnsi"/>
          <w:sz w:val="22"/>
          <w:szCs w:val="22"/>
        </w:rPr>
        <w:t>s</w:t>
      </w:r>
      <w:r w:rsidRPr="002376CA">
        <w:rPr>
          <w:rFonts w:asciiTheme="minorHAnsi" w:hAnsiTheme="minorHAnsi" w:cstheme="minorHAnsi"/>
          <w:sz w:val="22"/>
          <w:szCs w:val="22"/>
        </w:rPr>
        <w:t xml:space="preserve"> by grade level. Title I status is included </w:t>
      </w:r>
      <w:r w:rsidR="002E5D9A">
        <w:rPr>
          <w:rFonts w:asciiTheme="minorHAnsi" w:hAnsiTheme="minorHAnsi" w:cstheme="minorHAnsi"/>
          <w:sz w:val="22"/>
          <w:szCs w:val="22"/>
        </w:rPr>
        <w:t>because the focus of Title I funds</w:t>
      </w:r>
      <w:r w:rsidRPr="002376CA">
        <w:rPr>
          <w:rFonts w:asciiTheme="minorHAnsi" w:hAnsiTheme="minorHAnsi" w:cstheme="minorHAnsi"/>
          <w:sz w:val="22"/>
          <w:szCs w:val="22"/>
        </w:rPr>
        <w:t xml:space="preserve"> and requirements </w:t>
      </w:r>
      <w:r w:rsidR="002E5D9A">
        <w:rPr>
          <w:rFonts w:asciiTheme="minorHAnsi" w:hAnsiTheme="minorHAnsi" w:cstheme="minorHAnsi"/>
          <w:sz w:val="22"/>
          <w:szCs w:val="22"/>
        </w:rPr>
        <w:t xml:space="preserve">is </w:t>
      </w:r>
      <w:r w:rsidRPr="002376CA">
        <w:rPr>
          <w:rFonts w:asciiTheme="minorHAnsi" w:hAnsiTheme="minorHAnsi" w:cstheme="minorHAnsi"/>
          <w:sz w:val="22"/>
          <w:szCs w:val="22"/>
        </w:rPr>
        <w:t xml:space="preserve">to influence state and district policy and school effectiveness. We plan to cross-classify Title I status with school poverty because there may be substantial differences between what happens in high-poverty Title I schools in comparison with Title I schools with low/medium-poverty levels, which may be more similar to schools which do not receive Title I funding. </w:t>
      </w:r>
    </w:p>
    <w:p w:rsidR="002E5D9A" w:rsidRPr="002E5D9A" w:rsidRDefault="002E5D9A" w:rsidP="002E5D9A">
      <w:pPr>
        <w:rPr>
          <w:rFonts w:asciiTheme="minorHAnsi" w:hAnsiTheme="minorHAnsi" w:cstheme="minorHAnsi"/>
          <w:sz w:val="22"/>
          <w:szCs w:val="22"/>
        </w:rPr>
      </w:pPr>
    </w:p>
    <w:p w:rsidR="003A0882" w:rsidRPr="002376CA" w:rsidRDefault="00661AAD" w:rsidP="002E5D9A">
      <w:pPr>
        <w:pStyle w:val="ListParagraph"/>
        <w:numPr>
          <w:ilvl w:val="0"/>
          <w:numId w:val="19"/>
        </w:numPr>
        <w:contextualSpacing w:val="0"/>
        <w:rPr>
          <w:rFonts w:asciiTheme="minorHAnsi" w:hAnsiTheme="minorHAnsi" w:cstheme="minorHAnsi"/>
          <w:sz w:val="22"/>
          <w:szCs w:val="22"/>
        </w:rPr>
      </w:pPr>
      <w:r>
        <w:rPr>
          <w:rFonts w:asciiTheme="minorHAnsi" w:hAnsiTheme="minorHAnsi" w:cstheme="minorHAnsi"/>
          <w:sz w:val="22"/>
          <w:szCs w:val="22"/>
        </w:rPr>
        <w:t>Teacher grade span taught</w:t>
      </w:r>
      <w:r w:rsidR="003A0882" w:rsidRPr="002376CA">
        <w:rPr>
          <w:rFonts w:asciiTheme="minorHAnsi" w:hAnsiTheme="minorHAnsi" w:cstheme="minorHAnsi"/>
          <w:sz w:val="22"/>
          <w:szCs w:val="22"/>
        </w:rPr>
        <w:t xml:space="preserve"> and whether the teacher teaches a grade or subject in which state </w:t>
      </w:r>
      <w:r>
        <w:rPr>
          <w:rFonts w:asciiTheme="minorHAnsi" w:hAnsiTheme="minorHAnsi" w:cstheme="minorHAnsi"/>
          <w:sz w:val="22"/>
          <w:szCs w:val="22"/>
        </w:rPr>
        <w:t>testing is required by ESEA</w:t>
      </w:r>
      <w:r w:rsidR="00E15A24">
        <w:rPr>
          <w:rFonts w:asciiTheme="minorHAnsi" w:hAnsiTheme="minorHAnsi" w:cstheme="minorHAnsi"/>
          <w:sz w:val="22"/>
          <w:szCs w:val="22"/>
        </w:rPr>
        <w:t>. These characteristics</w:t>
      </w:r>
      <w:r w:rsidR="003A0882" w:rsidRPr="002376CA">
        <w:rPr>
          <w:rFonts w:asciiTheme="minorHAnsi" w:hAnsiTheme="minorHAnsi" w:cstheme="minorHAnsi"/>
          <w:sz w:val="22"/>
          <w:szCs w:val="22"/>
        </w:rPr>
        <w:t xml:space="preserve"> are included because teacher</w:t>
      </w:r>
      <w:r w:rsidR="00FB36EA">
        <w:rPr>
          <w:rFonts w:asciiTheme="minorHAnsi" w:hAnsiTheme="minorHAnsi" w:cstheme="minorHAnsi"/>
          <w:sz w:val="22"/>
          <w:szCs w:val="22"/>
        </w:rPr>
        <w:t>s’</w:t>
      </w:r>
      <w:r w:rsidR="003A0882" w:rsidRPr="002376CA">
        <w:rPr>
          <w:rFonts w:asciiTheme="minorHAnsi" w:hAnsiTheme="minorHAnsi" w:cstheme="minorHAnsi"/>
          <w:sz w:val="22"/>
          <w:szCs w:val="22"/>
        </w:rPr>
        <w:t xml:space="preserve"> responses to </w:t>
      </w:r>
      <w:r w:rsidR="00001540">
        <w:rPr>
          <w:rFonts w:asciiTheme="minorHAnsi" w:hAnsiTheme="minorHAnsi" w:cstheme="minorHAnsi"/>
          <w:sz w:val="22"/>
          <w:szCs w:val="22"/>
        </w:rPr>
        <w:t xml:space="preserve">state content </w:t>
      </w:r>
      <w:r w:rsidR="00026E2B">
        <w:rPr>
          <w:rFonts w:asciiTheme="minorHAnsi" w:hAnsiTheme="minorHAnsi" w:cstheme="minorHAnsi"/>
          <w:sz w:val="22"/>
          <w:szCs w:val="22"/>
        </w:rPr>
        <w:t>standards,</w:t>
      </w:r>
      <w:r>
        <w:rPr>
          <w:rFonts w:asciiTheme="minorHAnsi" w:hAnsiTheme="minorHAnsi" w:cstheme="minorHAnsi"/>
          <w:sz w:val="22"/>
          <w:szCs w:val="22"/>
        </w:rPr>
        <w:t xml:space="preserve"> </w:t>
      </w:r>
      <w:r w:rsidR="003A0882" w:rsidRPr="002376CA">
        <w:rPr>
          <w:rFonts w:asciiTheme="minorHAnsi" w:hAnsiTheme="minorHAnsi" w:cstheme="minorHAnsi"/>
          <w:sz w:val="22"/>
          <w:szCs w:val="22"/>
        </w:rPr>
        <w:t>assessment</w:t>
      </w:r>
      <w:r w:rsidR="00001540">
        <w:rPr>
          <w:rFonts w:asciiTheme="minorHAnsi" w:hAnsiTheme="minorHAnsi" w:cstheme="minorHAnsi"/>
          <w:sz w:val="22"/>
          <w:szCs w:val="22"/>
        </w:rPr>
        <w:t>s</w:t>
      </w:r>
      <w:r>
        <w:rPr>
          <w:rFonts w:asciiTheme="minorHAnsi" w:hAnsiTheme="minorHAnsi" w:cstheme="minorHAnsi"/>
          <w:sz w:val="22"/>
          <w:szCs w:val="22"/>
        </w:rPr>
        <w:t>,</w:t>
      </w:r>
      <w:r w:rsidR="003A0882" w:rsidRPr="002376CA">
        <w:rPr>
          <w:rFonts w:asciiTheme="minorHAnsi" w:hAnsiTheme="minorHAnsi" w:cstheme="minorHAnsi"/>
          <w:sz w:val="22"/>
          <w:szCs w:val="22"/>
        </w:rPr>
        <w:t xml:space="preserve"> accountability </w:t>
      </w:r>
      <w:r w:rsidR="00001540">
        <w:rPr>
          <w:rFonts w:asciiTheme="minorHAnsi" w:hAnsiTheme="minorHAnsi" w:cstheme="minorHAnsi"/>
          <w:sz w:val="22"/>
          <w:szCs w:val="22"/>
        </w:rPr>
        <w:t>systems</w:t>
      </w:r>
      <w:r>
        <w:rPr>
          <w:rFonts w:asciiTheme="minorHAnsi" w:hAnsiTheme="minorHAnsi" w:cstheme="minorHAnsi"/>
          <w:sz w:val="22"/>
          <w:szCs w:val="22"/>
        </w:rPr>
        <w:t>, and</w:t>
      </w:r>
      <w:r w:rsidR="003A0882" w:rsidRPr="002376CA">
        <w:rPr>
          <w:rFonts w:asciiTheme="minorHAnsi" w:hAnsiTheme="minorHAnsi" w:cstheme="minorHAnsi"/>
          <w:sz w:val="22"/>
          <w:szCs w:val="22"/>
        </w:rPr>
        <w:t xml:space="preserve"> teacher evaluation</w:t>
      </w:r>
      <w:r>
        <w:rPr>
          <w:rFonts w:asciiTheme="minorHAnsi" w:hAnsiTheme="minorHAnsi" w:cstheme="minorHAnsi"/>
          <w:sz w:val="22"/>
          <w:szCs w:val="22"/>
        </w:rPr>
        <w:t>s based on student growth</w:t>
      </w:r>
      <w:r w:rsidR="003A0882" w:rsidRPr="002376CA">
        <w:rPr>
          <w:rFonts w:asciiTheme="minorHAnsi" w:hAnsiTheme="minorHAnsi" w:cstheme="minorHAnsi"/>
          <w:sz w:val="22"/>
          <w:szCs w:val="22"/>
        </w:rPr>
        <w:t xml:space="preserve"> may vary by grade span, and by whether they teach tested subjects or grades.</w:t>
      </w:r>
      <w:r>
        <w:rPr>
          <w:rFonts w:asciiTheme="minorHAnsi" w:hAnsiTheme="minorHAnsi" w:cstheme="minorHAnsi"/>
          <w:sz w:val="22"/>
          <w:szCs w:val="22"/>
        </w:rPr>
        <w:t xml:space="preserve"> </w:t>
      </w:r>
    </w:p>
    <w:p w:rsidR="003A0882" w:rsidRPr="002376CA" w:rsidRDefault="003A0882" w:rsidP="003A0882">
      <w:pPr>
        <w:rPr>
          <w:rFonts w:asciiTheme="minorHAnsi" w:hAnsiTheme="minorHAnsi" w:cstheme="minorHAnsi"/>
          <w:sz w:val="22"/>
          <w:szCs w:val="22"/>
        </w:rPr>
      </w:pPr>
    </w:p>
    <w:p w:rsidR="003A0882" w:rsidRPr="002376CA" w:rsidRDefault="003A0882" w:rsidP="003A0882">
      <w:pPr>
        <w:rPr>
          <w:rFonts w:asciiTheme="minorHAnsi" w:hAnsiTheme="minorHAnsi" w:cstheme="minorHAnsi"/>
          <w:sz w:val="22"/>
          <w:szCs w:val="22"/>
        </w:rPr>
      </w:pPr>
      <w:r w:rsidRPr="002376CA">
        <w:rPr>
          <w:rFonts w:asciiTheme="minorHAnsi" w:hAnsiTheme="minorHAnsi" w:cstheme="minorHAnsi"/>
          <w:sz w:val="22"/>
          <w:szCs w:val="22"/>
        </w:rPr>
        <w:t>Because of the use of a statistical sample, survey data presented for di</w:t>
      </w:r>
      <w:r w:rsidR="004462E3" w:rsidRPr="002376CA">
        <w:rPr>
          <w:rFonts w:asciiTheme="minorHAnsi" w:hAnsiTheme="minorHAnsi" w:cstheme="minorHAnsi"/>
          <w:sz w:val="22"/>
          <w:szCs w:val="22"/>
        </w:rPr>
        <w:t>stricts, schools, and</w:t>
      </w:r>
      <w:r w:rsidR="00826AF6">
        <w:rPr>
          <w:rFonts w:asciiTheme="minorHAnsi" w:hAnsiTheme="minorHAnsi" w:cstheme="minorHAnsi"/>
          <w:sz w:val="22"/>
          <w:szCs w:val="22"/>
        </w:rPr>
        <w:t xml:space="preserve"> core academic and special education</w:t>
      </w:r>
      <w:r w:rsidR="004462E3" w:rsidRPr="002376CA">
        <w:rPr>
          <w:rFonts w:asciiTheme="minorHAnsi" w:hAnsiTheme="minorHAnsi" w:cstheme="minorHAnsi"/>
          <w:sz w:val="22"/>
          <w:szCs w:val="22"/>
        </w:rPr>
        <w:t xml:space="preserve"> teachers </w:t>
      </w:r>
      <w:r w:rsidRPr="002376CA">
        <w:rPr>
          <w:rFonts w:asciiTheme="minorHAnsi" w:hAnsiTheme="minorHAnsi" w:cstheme="minorHAnsi"/>
          <w:sz w:val="22"/>
          <w:szCs w:val="22"/>
        </w:rPr>
        <w:t>will be weighted to national total</w:t>
      </w:r>
      <w:r w:rsidR="00661AAD">
        <w:rPr>
          <w:rFonts w:asciiTheme="minorHAnsi" w:hAnsiTheme="minorHAnsi" w:cstheme="minorHAnsi"/>
          <w:sz w:val="22"/>
          <w:szCs w:val="22"/>
        </w:rPr>
        <w:t xml:space="preserve">s (tabulations will </w:t>
      </w:r>
      <w:r w:rsidRPr="002376CA">
        <w:rPr>
          <w:rFonts w:asciiTheme="minorHAnsi" w:hAnsiTheme="minorHAnsi" w:cstheme="minorHAnsi"/>
          <w:sz w:val="22"/>
          <w:szCs w:val="22"/>
        </w:rPr>
        <w:t>provide standard errors for the reported estimated statistics). In addition, the descriptive tables will indicate where differences between subgroups are statistically signi</w:t>
      </w:r>
      <w:r w:rsidR="004462E3" w:rsidRPr="002376CA">
        <w:rPr>
          <w:rFonts w:asciiTheme="minorHAnsi" w:hAnsiTheme="minorHAnsi" w:cstheme="minorHAnsi"/>
          <w:sz w:val="22"/>
          <w:szCs w:val="22"/>
        </w:rPr>
        <w:t>ficant.</w:t>
      </w:r>
      <w:r w:rsidR="007336EA" w:rsidRPr="002376CA">
        <w:rPr>
          <w:rFonts w:asciiTheme="minorHAnsi" w:hAnsiTheme="minorHAnsi" w:cstheme="minorHAnsi"/>
          <w:sz w:val="22"/>
          <w:szCs w:val="22"/>
        </w:rPr>
        <w:t xml:space="preserve"> </w:t>
      </w:r>
      <w:r w:rsidR="004462E3" w:rsidRPr="002376CA">
        <w:rPr>
          <w:rFonts w:asciiTheme="minorHAnsi" w:hAnsiTheme="minorHAnsi" w:cstheme="minorHAnsi"/>
          <w:sz w:val="22"/>
          <w:szCs w:val="22"/>
        </w:rPr>
        <w:t>We will use Chi-Square</w:t>
      </w:r>
      <w:r w:rsidRPr="002376CA">
        <w:rPr>
          <w:rFonts w:asciiTheme="minorHAnsi" w:hAnsiTheme="minorHAnsi" w:cstheme="minorHAnsi"/>
          <w:sz w:val="22"/>
          <w:szCs w:val="22"/>
        </w:rPr>
        <w:t xml:space="preserve"> tests to test for significant differences among distributions and </w:t>
      </w:r>
      <w:r w:rsidRPr="002376CA">
        <w:rPr>
          <w:rFonts w:asciiTheme="minorHAnsi" w:hAnsiTheme="minorHAnsi" w:cstheme="minorHAnsi"/>
          <w:i/>
          <w:sz w:val="22"/>
          <w:szCs w:val="22"/>
        </w:rPr>
        <w:t>t</w:t>
      </w:r>
      <w:r w:rsidRPr="002376CA">
        <w:rPr>
          <w:rFonts w:asciiTheme="minorHAnsi" w:hAnsiTheme="minorHAnsi" w:cstheme="minorHAnsi"/>
          <w:sz w:val="22"/>
          <w:szCs w:val="22"/>
        </w:rPr>
        <w:t>-tests for differences in means.</w:t>
      </w:r>
      <w:r w:rsidR="007336EA" w:rsidRPr="002376CA">
        <w:rPr>
          <w:rFonts w:asciiTheme="minorHAnsi" w:hAnsiTheme="minorHAnsi" w:cstheme="minorHAnsi"/>
          <w:sz w:val="22"/>
          <w:szCs w:val="22"/>
        </w:rPr>
        <w:t xml:space="preserve"> </w:t>
      </w:r>
      <w:r w:rsidRPr="002376CA">
        <w:rPr>
          <w:rFonts w:asciiTheme="minorHAnsi" w:hAnsiTheme="minorHAnsi" w:cstheme="minorHAnsi"/>
          <w:sz w:val="22"/>
          <w:szCs w:val="22"/>
        </w:rPr>
        <w:t>Tabulations will be included in the reports where appropriate.</w:t>
      </w:r>
    </w:p>
    <w:p w:rsidR="00377BB6" w:rsidRDefault="00377BB6" w:rsidP="00E8311D">
      <w:pPr>
        <w:pStyle w:val="Heading2"/>
        <w:rPr>
          <w:rFonts w:asciiTheme="minorHAnsi" w:hAnsiTheme="minorHAnsi" w:cstheme="minorHAnsi"/>
        </w:rPr>
      </w:pPr>
    </w:p>
    <w:p w:rsidR="003A0882" w:rsidRPr="002376CA" w:rsidRDefault="00E8311D" w:rsidP="00E8311D">
      <w:pPr>
        <w:pStyle w:val="Heading2"/>
        <w:rPr>
          <w:rFonts w:asciiTheme="minorHAnsi" w:hAnsiTheme="minorHAnsi" w:cstheme="minorHAnsi"/>
        </w:rPr>
      </w:pPr>
      <w:bookmarkStart w:id="26" w:name="_Toc367109007"/>
      <w:r w:rsidRPr="002376CA">
        <w:rPr>
          <w:rFonts w:asciiTheme="minorHAnsi" w:hAnsiTheme="minorHAnsi" w:cstheme="minorHAnsi"/>
        </w:rPr>
        <w:t>A.16.2.</w:t>
      </w:r>
      <w:r w:rsidRPr="002376CA">
        <w:rPr>
          <w:rFonts w:asciiTheme="minorHAnsi" w:hAnsiTheme="minorHAnsi" w:cstheme="minorHAnsi"/>
        </w:rPr>
        <w:tab/>
      </w:r>
      <w:r w:rsidR="003A0882" w:rsidRPr="002376CA">
        <w:rPr>
          <w:rFonts w:asciiTheme="minorHAnsi" w:hAnsiTheme="minorHAnsi" w:cstheme="minorHAnsi"/>
        </w:rPr>
        <w:t>Cross-Level Analysis</w:t>
      </w:r>
      <w:bookmarkEnd w:id="26"/>
    </w:p>
    <w:p w:rsidR="003A0882" w:rsidRPr="002376CA" w:rsidRDefault="003A0882" w:rsidP="00E8311D">
      <w:pPr>
        <w:keepNext/>
        <w:rPr>
          <w:rFonts w:asciiTheme="minorHAnsi" w:hAnsiTheme="minorHAnsi" w:cstheme="minorHAnsi"/>
          <w:sz w:val="22"/>
          <w:szCs w:val="22"/>
        </w:rPr>
      </w:pPr>
    </w:p>
    <w:p w:rsidR="003A0882" w:rsidRPr="002376CA" w:rsidRDefault="003A0882" w:rsidP="00E8311D">
      <w:pPr>
        <w:keepNext/>
        <w:rPr>
          <w:rFonts w:asciiTheme="minorHAnsi" w:hAnsiTheme="minorHAnsi" w:cstheme="minorHAnsi"/>
          <w:sz w:val="22"/>
          <w:szCs w:val="22"/>
        </w:rPr>
      </w:pPr>
      <w:r w:rsidRPr="002376CA">
        <w:rPr>
          <w:rFonts w:asciiTheme="minorHAnsi" w:hAnsiTheme="minorHAnsi" w:cstheme="minorHAnsi"/>
          <w:sz w:val="22"/>
          <w:szCs w:val="22"/>
        </w:rPr>
        <w:t xml:space="preserve">The </w:t>
      </w:r>
      <w:r w:rsidR="00E15A24">
        <w:rPr>
          <w:rFonts w:asciiTheme="minorHAnsi" w:hAnsiTheme="minorHAnsi" w:cstheme="minorHAnsi"/>
          <w:sz w:val="22"/>
          <w:szCs w:val="22"/>
        </w:rPr>
        <w:t>planned cross level analyses involve examining</w:t>
      </w:r>
      <w:r w:rsidRPr="002376CA">
        <w:rPr>
          <w:rFonts w:asciiTheme="minorHAnsi" w:hAnsiTheme="minorHAnsi" w:cstheme="minorHAnsi"/>
          <w:sz w:val="22"/>
          <w:szCs w:val="22"/>
        </w:rPr>
        <w:t xml:space="preserve"> responses of districts, schools, or teachers by categories of respons</w:t>
      </w:r>
      <w:r w:rsidR="00E15A24">
        <w:rPr>
          <w:rFonts w:asciiTheme="minorHAnsi" w:hAnsiTheme="minorHAnsi" w:cstheme="minorHAnsi"/>
          <w:sz w:val="22"/>
          <w:szCs w:val="22"/>
        </w:rPr>
        <w:t>es from units at the next level</w:t>
      </w:r>
      <w:r w:rsidRPr="002376CA">
        <w:rPr>
          <w:rFonts w:asciiTheme="minorHAnsi" w:hAnsiTheme="minorHAnsi" w:cstheme="minorHAnsi"/>
          <w:sz w:val="22"/>
          <w:szCs w:val="22"/>
        </w:rPr>
        <w:t>.</w:t>
      </w:r>
      <w:r w:rsidR="007336EA" w:rsidRPr="002376CA">
        <w:rPr>
          <w:rFonts w:asciiTheme="minorHAnsi" w:hAnsiTheme="minorHAnsi" w:cstheme="minorHAnsi"/>
          <w:sz w:val="22"/>
          <w:szCs w:val="22"/>
        </w:rPr>
        <w:t xml:space="preserve"> </w:t>
      </w:r>
      <w:r w:rsidR="00E15A24">
        <w:rPr>
          <w:rFonts w:asciiTheme="minorHAnsi" w:hAnsiTheme="minorHAnsi" w:cstheme="minorHAnsi"/>
          <w:sz w:val="22"/>
          <w:szCs w:val="22"/>
        </w:rPr>
        <w:t>Examining data</w:t>
      </w:r>
      <w:r w:rsidRPr="002376CA">
        <w:rPr>
          <w:rFonts w:asciiTheme="minorHAnsi" w:hAnsiTheme="minorHAnsi" w:cstheme="minorHAnsi"/>
          <w:sz w:val="22"/>
          <w:szCs w:val="22"/>
        </w:rPr>
        <w:t xml:space="preserve"> across levels</w:t>
      </w:r>
      <w:r w:rsidR="00E15A24">
        <w:rPr>
          <w:rFonts w:asciiTheme="minorHAnsi" w:hAnsiTheme="minorHAnsi" w:cstheme="minorHAnsi"/>
          <w:sz w:val="22"/>
          <w:szCs w:val="22"/>
        </w:rPr>
        <w:t xml:space="preserve"> has two purposes</w:t>
      </w:r>
      <w:r w:rsidRPr="002376CA">
        <w:rPr>
          <w:rFonts w:asciiTheme="minorHAnsi" w:hAnsiTheme="minorHAnsi" w:cstheme="minorHAnsi"/>
          <w:sz w:val="22"/>
          <w:szCs w:val="22"/>
        </w:rPr>
        <w:t>. The first i</w:t>
      </w:r>
      <w:r w:rsidR="00E15A24">
        <w:rPr>
          <w:rFonts w:asciiTheme="minorHAnsi" w:hAnsiTheme="minorHAnsi" w:cstheme="minorHAnsi"/>
          <w:sz w:val="22"/>
          <w:szCs w:val="22"/>
        </w:rPr>
        <w:t>s to examine the presence of key requirements in state and district policies that influence educators</w:t>
      </w:r>
      <w:r w:rsidRPr="002376CA">
        <w:rPr>
          <w:rFonts w:asciiTheme="minorHAnsi" w:hAnsiTheme="minorHAnsi" w:cstheme="minorHAnsi"/>
          <w:sz w:val="22"/>
          <w:szCs w:val="22"/>
        </w:rPr>
        <w:t>. For example:</w:t>
      </w:r>
    </w:p>
    <w:p w:rsidR="003A0882" w:rsidRPr="002376CA" w:rsidRDefault="003A0882" w:rsidP="003A0882">
      <w:pPr>
        <w:pStyle w:val="ListParagraph"/>
        <w:ind w:left="360"/>
        <w:rPr>
          <w:rFonts w:asciiTheme="minorHAnsi" w:hAnsiTheme="minorHAnsi" w:cstheme="minorHAnsi"/>
          <w:sz w:val="22"/>
          <w:szCs w:val="22"/>
        </w:rPr>
      </w:pPr>
    </w:p>
    <w:p w:rsidR="003A0882" w:rsidRDefault="00EF3158" w:rsidP="00E15A24">
      <w:pPr>
        <w:pStyle w:val="ListParagraph"/>
        <w:numPr>
          <w:ilvl w:val="0"/>
          <w:numId w:val="20"/>
        </w:numPr>
        <w:contextualSpacing w:val="0"/>
        <w:rPr>
          <w:rFonts w:asciiTheme="minorHAnsi" w:hAnsiTheme="minorHAnsi" w:cstheme="minorHAnsi"/>
          <w:sz w:val="22"/>
          <w:szCs w:val="22"/>
        </w:rPr>
      </w:pPr>
      <w:r>
        <w:rPr>
          <w:rFonts w:asciiTheme="minorHAnsi" w:hAnsiTheme="minorHAnsi" w:cstheme="minorHAnsi"/>
          <w:sz w:val="22"/>
          <w:szCs w:val="22"/>
        </w:rPr>
        <w:t>Whether i</w:t>
      </w:r>
      <w:r w:rsidR="00E15A24">
        <w:rPr>
          <w:rFonts w:asciiTheme="minorHAnsi" w:hAnsiTheme="minorHAnsi" w:cstheme="minorHAnsi"/>
          <w:sz w:val="22"/>
          <w:szCs w:val="22"/>
        </w:rPr>
        <w:t>n states that adopted</w:t>
      </w:r>
      <w:r w:rsidR="003A0882" w:rsidRPr="002376CA">
        <w:rPr>
          <w:rFonts w:asciiTheme="minorHAnsi" w:hAnsiTheme="minorHAnsi" w:cstheme="minorHAnsi"/>
          <w:sz w:val="22"/>
          <w:szCs w:val="22"/>
        </w:rPr>
        <w:t xml:space="preserve"> new or revised </w:t>
      </w:r>
      <w:r w:rsidR="00001540">
        <w:rPr>
          <w:rFonts w:asciiTheme="minorHAnsi" w:hAnsiTheme="minorHAnsi" w:cstheme="minorHAnsi"/>
          <w:sz w:val="22"/>
          <w:szCs w:val="22"/>
        </w:rPr>
        <w:t xml:space="preserve">content </w:t>
      </w:r>
      <w:r w:rsidR="003A0882" w:rsidRPr="002376CA">
        <w:rPr>
          <w:rFonts w:asciiTheme="minorHAnsi" w:hAnsiTheme="minorHAnsi" w:cstheme="minorHAnsi"/>
          <w:sz w:val="22"/>
          <w:szCs w:val="22"/>
        </w:rPr>
        <w:t>standards,</w:t>
      </w:r>
      <w:r>
        <w:rPr>
          <w:rFonts w:asciiTheme="minorHAnsi" w:hAnsiTheme="minorHAnsi" w:cstheme="minorHAnsi"/>
          <w:sz w:val="22"/>
          <w:szCs w:val="22"/>
        </w:rPr>
        <w:t xml:space="preserve"> </w:t>
      </w:r>
      <w:r w:rsidR="00826AF6">
        <w:rPr>
          <w:rFonts w:asciiTheme="minorHAnsi" w:hAnsiTheme="minorHAnsi" w:cstheme="minorHAnsi"/>
          <w:sz w:val="22"/>
          <w:szCs w:val="22"/>
        </w:rPr>
        <w:t xml:space="preserve">core academic and special education </w:t>
      </w:r>
      <w:r w:rsidR="00E15A24">
        <w:rPr>
          <w:rFonts w:asciiTheme="minorHAnsi" w:hAnsiTheme="minorHAnsi" w:cstheme="minorHAnsi"/>
          <w:sz w:val="22"/>
          <w:szCs w:val="22"/>
        </w:rPr>
        <w:t>teachers receive</w:t>
      </w:r>
      <w:r>
        <w:rPr>
          <w:rFonts w:asciiTheme="minorHAnsi" w:hAnsiTheme="minorHAnsi" w:cstheme="minorHAnsi"/>
          <w:sz w:val="22"/>
          <w:szCs w:val="22"/>
        </w:rPr>
        <w:t>d</w:t>
      </w:r>
      <w:r w:rsidR="003A0882" w:rsidRPr="002376CA">
        <w:rPr>
          <w:rFonts w:asciiTheme="minorHAnsi" w:hAnsiTheme="minorHAnsi" w:cstheme="minorHAnsi"/>
          <w:sz w:val="22"/>
          <w:szCs w:val="22"/>
        </w:rPr>
        <w:t xml:space="preserve"> professional development on the </w:t>
      </w:r>
      <w:r w:rsidR="00001540">
        <w:rPr>
          <w:rFonts w:asciiTheme="minorHAnsi" w:hAnsiTheme="minorHAnsi" w:cstheme="minorHAnsi"/>
          <w:sz w:val="22"/>
          <w:szCs w:val="22"/>
        </w:rPr>
        <w:t xml:space="preserve">state content </w:t>
      </w:r>
      <w:r w:rsidR="003A0882" w:rsidRPr="002376CA">
        <w:rPr>
          <w:rFonts w:asciiTheme="minorHAnsi" w:hAnsiTheme="minorHAnsi" w:cstheme="minorHAnsi"/>
          <w:sz w:val="22"/>
          <w:szCs w:val="22"/>
        </w:rPr>
        <w:t xml:space="preserve">standards and supporting materials to facilitate teaching to the </w:t>
      </w:r>
      <w:r w:rsidR="00001540">
        <w:rPr>
          <w:rFonts w:asciiTheme="minorHAnsi" w:hAnsiTheme="minorHAnsi" w:cstheme="minorHAnsi"/>
          <w:sz w:val="22"/>
          <w:szCs w:val="22"/>
        </w:rPr>
        <w:t xml:space="preserve">state content </w:t>
      </w:r>
      <w:r w:rsidR="003A0882" w:rsidRPr="002376CA">
        <w:rPr>
          <w:rFonts w:asciiTheme="minorHAnsi" w:hAnsiTheme="minorHAnsi" w:cstheme="minorHAnsi"/>
          <w:sz w:val="22"/>
          <w:szCs w:val="22"/>
        </w:rPr>
        <w:t>standards</w:t>
      </w:r>
      <w:r>
        <w:rPr>
          <w:rFonts w:asciiTheme="minorHAnsi" w:hAnsiTheme="minorHAnsi" w:cstheme="minorHAnsi"/>
          <w:sz w:val="22"/>
          <w:szCs w:val="22"/>
        </w:rPr>
        <w:t>;</w:t>
      </w:r>
      <w:r w:rsidR="003A0882" w:rsidRPr="002376CA">
        <w:rPr>
          <w:rFonts w:asciiTheme="minorHAnsi" w:hAnsiTheme="minorHAnsi" w:cstheme="minorHAnsi"/>
          <w:sz w:val="22"/>
          <w:szCs w:val="22"/>
        </w:rPr>
        <w:t xml:space="preserve"> </w:t>
      </w:r>
      <w:r w:rsidR="00C462CF">
        <w:rPr>
          <w:rFonts w:asciiTheme="minorHAnsi" w:hAnsiTheme="minorHAnsi" w:cstheme="minorHAnsi"/>
          <w:sz w:val="22"/>
          <w:szCs w:val="22"/>
        </w:rPr>
        <w:t>and</w:t>
      </w:r>
    </w:p>
    <w:p w:rsidR="00E15A24" w:rsidRPr="002376CA" w:rsidRDefault="00E15A24" w:rsidP="00E15A24">
      <w:pPr>
        <w:pStyle w:val="ListParagraph"/>
        <w:contextualSpacing w:val="0"/>
        <w:rPr>
          <w:rFonts w:asciiTheme="minorHAnsi" w:hAnsiTheme="minorHAnsi" w:cstheme="minorHAnsi"/>
          <w:sz w:val="22"/>
          <w:szCs w:val="22"/>
        </w:rPr>
      </w:pPr>
    </w:p>
    <w:p w:rsidR="003A0882" w:rsidRDefault="00EF3158" w:rsidP="00E15A24">
      <w:pPr>
        <w:pStyle w:val="ListParagraph"/>
        <w:numPr>
          <w:ilvl w:val="0"/>
          <w:numId w:val="20"/>
        </w:numPr>
        <w:contextualSpacing w:val="0"/>
        <w:rPr>
          <w:rFonts w:asciiTheme="minorHAnsi" w:hAnsiTheme="minorHAnsi" w:cstheme="minorHAnsi"/>
          <w:sz w:val="22"/>
          <w:szCs w:val="22"/>
        </w:rPr>
      </w:pPr>
      <w:r>
        <w:rPr>
          <w:rFonts w:asciiTheme="minorHAnsi" w:hAnsiTheme="minorHAnsi" w:cstheme="minorHAnsi"/>
          <w:sz w:val="22"/>
          <w:szCs w:val="22"/>
        </w:rPr>
        <w:t>Whether i</w:t>
      </w:r>
      <w:r w:rsidR="003A0882" w:rsidRPr="002376CA">
        <w:rPr>
          <w:rFonts w:asciiTheme="minorHAnsi" w:hAnsiTheme="minorHAnsi" w:cstheme="minorHAnsi"/>
          <w:sz w:val="22"/>
          <w:szCs w:val="22"/>
        </w:rPr>
        <w:t>n districts that use stude</w:t>
      </w:r>
      <w:r>
        <w:rPr>
          <w:rFonts w:asciiTheme="minorHAnsi" w:hAnsiTheme="minorHAnsi" w:cstheme="minorHAnsi"/>
          <w:sz w:val="22"/>
          <w:szCs w:val="22"/>
        </w:rPr>
        <w:t xml:space="preserve">nt growth to evaluate teachers, </w:t>
      </w:r>
      <w:r w:rsidR="00826AF6">
        <w:rPr>
          <w:rFonts w:asciiTheme="minorHAnsi" w:hAnsiTheme="minorHAnsi" w:cstheme="minorHAnsi"/>
          <w:sz w:val="22"/>
          <w:szCs w:val="22"/>
        </w:rPr>
        <w:t xml:space="preserve">core academic and special education </w:t>
      </w:r>
      <w:r>
        <w:rPr>
          <w:rFonts w:asciiTheme="minorHAnsi" w:hAnsiTheme="minorHAnsi" w:cstheme="minorHAnsi"/>
          <w:sz w:val="22"/>
          <w:szCs w:val="22"/>
        </w:rPr>
        <w:t>teachers experienced</w:t>
      </w:r>
      <w:r w:rsidR="003A0882" w:rsidRPr="002376CA">
        <w:rPr>
          <w:rFonts w:asciiTheme="minorHAnsi" w:hAnsiTheme="minorHAnsi" w:cstheme="minorHAnsi"/>
          <w:sz w:val="22"/>
          <w:szCs w:val="22"/>
        </w:rPr>
        <w:t xml:space="preserve"> professional deve</w:t>
      </w:r>
      <w:r>
        <w:rPr>
          <w:rFonts w:asciiTheme="minorHAnsi" w:hAnsiTheme="minorHAnsi" w:cstheme="minorHAnsi"/>
          <w:sz w:val="22"/>
          <w:szCs w:val="22"/>
        </w:rPr>
        <w:t>lopment opportunities that</w:t>
      </w:r>
      <w:r w:rsidR="003A0882" w:rsidRPr="002376CA">
        <w:rPr>
          <w:rFonts w:asciiTheme="minorHAnsi" w:hAnsiTheme="minorHAnsi" w:cstheme="minorHAnsi"/>
          <w:sz w:val="22"/>
          <w:szCs w:val="22"/>
        </w:rPr>
        <w:t xml:space="preserve"> help</w:t>
      </w:r>
      <w:r w:rsidR="00B33BD1">
        <w:rPr>
          <w:rFonts w:asciiTheme="minorHAnsi" w:hAnsiTheme="minorHAnsi" w:cstheme="minorHAnsi"/>
          <w:sz w:val="22"/>
          <w:szCs w:val="22"/>
        </w:rPr>
        <w:t>ed them improve student growth.</w:t>
      </w:r>
    </w:p>
    <w:p w:rsidR="00E15A24" w:rsidRPr="00E15A24" w:rsidRDefault="00E15A24" w:rsidP="00E15A24">
      <w:pPr>
        <w:rPr>
          <w:rFonts w:asciiTheme="minorHAnsi" w:hAnsiTheme="minorHAnsi" w:cstheme="minorHAnsi"/>
          <w:sz w:val="22"/>
          <w:szCs w:val="22"/>
        </w:rPr>
      </w:pPr>
    </w:p>
    <w:p w:rsidR="003A0882" w:rsidRPr="002376CA" w:rsidRDefault="003A0882" w:rsidP="003A0882">
      <w:pPr>
        <w:rPr>
          <w:rFonts w:asciiTheme="minorHAnsi" w:hAnsiTheme="minorHAnsi" w:cstheme="minorHAnsi"/>
          <w:sz w:val="22"/>
          <w:szCs w:val="22"/>
        </w:rPr>
      </w:pPr>
      <w:r w:rsidRPr="002376CA">
        <w:rPr>
          <w:rFonts w:asciiTheme="minorHAnsi" w:hAnsiTheme="minorHAnsi" w:cstheme="minorHAnsi"/>
          <w:sz w:val="22"/>
          <w:szCs w:val="22"/>
        </w:rPr>
        <w:t>The second goal of cross-level analysis is to examine the relationship between policies and programs originating at the state or district level and implementation “on the ground” in schools and classrooms.</w:t>
      </w:r>
      <w:r w:rsidR="007336EA" w:rsidRPr="002376CA">
        <w:rPr>
          <w:rFonts w:asciiTheme="minorHAnsi" w:hAnsiTheme="minorHAnsi" w:cstheme="minorHAnsi"/>
          <w:sz w:val="22"/>
          <w:szCs w:val="22"/>
        </w:rPr>
        <w:t xml:space="preserve"> </w:t>
      </w:r>
      <w:r w:rsidRPr="002376CA">
        <w:rPr>
          <w:rFonts w:asciiTheme="minorHAnsi" w:hAnsiTheme="minorHAnsi" w:cstheme="minorHAnsi"/>
          <w:sz w:val="22"/>
          <w:szCs w:val="22"/>
        </w:rPr>
        <w:t xml:space="preserve">Though the </w:t>
      </w:r>
      <w:r w:rsidR="00EF3158">
        <w:rPr>
          <w:rFonts w:asciiTheme="minorHAnsi" w:hAnsiTheme="minorHAnsi" w:cstheme="minorHAnsi"/>
          <w:sz w:val="22"/>
          <w:szCs w:val="22"/>
        </w:rPr>
        <w:t>planned analyses</w:t>
      </w:r>
      <w:r w:rsidRPr="002376CA">
        <w:rPr>
          <w:rFonts w:asciiTheme="minorHAnsi" w:hAnsiTheme="minorHAnsi" w:cstheme="minorHAnsi"/>
          <w:sz w:val="22"/>
          <w:szCs w:val="22"/>
        </w:rPr>
        <w:t xml:space="preserve"> cannot support causal conclusions about the effects of state and district </w:t>
      </w:r>
      <w:r w:rsidRPr="002376CA">
        <w:rPr>
          <w:rFonts w:asciiTheme="minorHAnsi" w:hAnsiTheme="minorHAnsi" w:cstheme="minorHAnsi"/>
          <w:sz w:val="22"/>
          <w:szCs w:val="22"/>
        </w:rPr>
        <w:lastRenderedPageBreak/>
        <w:t>actions on school and classroom implementation, they can provide evidence on the extent to which school and classroom practices are consistent with higher-level policies.</w:t>
      </w:r>
      <w:r w:rsidR="007336EA" w:rsidRPr="002376CA">
        <w:rPr>
          <w:rFonts w:asciiTheme="minorHAnsi" w:hAnsiTheme="minorHAnsi" w:cstheme="minorHAnsi"/>
          <w:sz w:val="22"/>
          <w:szCs w:val="22"/>
        </w:rPr>
        <w:t xml:space="preserve"> </w:t>
      </w:r>
    </w:p>
    <w:p w:rsidR="003A0882" w:rsidRPr="002376CA" w:rsidRDefault="003A0882" w:rsidP="003A0882">
      <w:pPr>
        <w:rPr>
          <w:rFonts w:asciiTheme="minorHAnsi" w:hAnsiTheme="minorHAnsi" w:cstheme="minorHAnsi"/>
          <w:sz w:val="22"/>
          <w:szCs w:val="22"/>
        </w:rPr>
      </w:pPr>
    </w:p>
    <w:p w:rsidR="003A0882" w:rsidRPr="002376CA" w:rsidRDefault="003A0882" w:rsidP="003A0882">
      <w:pPr>
        <w:rPr>
          <w:rFonts w:asciiTheme="minorHAnsi" w:hAnsiTheme="minorHAnsi" w:cstheme="minorHAnsi"/>
          <w:sz w:val="22"/>
          <w:szCs w:val="22"/>
        </w:rPr>
      </w:pPr>
      <w:r w:rsidRPr="002376CA">
        <w:rPr>
          <w:rFonts w:asciiTheme="minorHAnsi" w:hAnsiTheme="minorHAnsi" w:cstheme="minorHAnsi"/>
          <w:sz w:val="22"/>
          <w:szCs w:val="22"/>
        </w:rPr>
        <w:t>Conceptually, these analyses posit that certain state and district policy choices influence what happens at the school and classroom level.</w:t>
      </w:r>
      <w:r w:rsidR="007336EA" w:rsidRPr="002376CA">
        <w:rPr>
          <w:rFonts w:asciiTheme="minorHAnsi" w:hAnsiTheme="minorHAnsi" w:cstheme="minorHAnsi"/>
          <w:sz w:val="22"/>
          <w:szCs w:val="22"/>
        </w:rPr>
        <w:t xml:space="preserve"> </w:t>
      </w:r>
      <w:r w:rsidRPr="002376CA">
        <w:rPr>
          <w:rFonts w:asciiTheme="minorHAnsi" w:hAnsiTheme="minorHAnsi" w:cstheme="minorHAnsi"/>
          <w:sz w:val="22"/>
          <w:szCs w:val="22"/>
        </w:rPr>
        <w:t>Examples of potential cross-level analyses include:</w:t>
      </w:r>
    </w:p>
    <w:p w:rsidR="003A0882" w:rsidRPr="002376CA" w:rsidRDefault="003A0882" w:rsidP="003A0882">
      <w:pPr>
        <w:rPr>
          <w:rFonts w:asciiTheme="minorHAnsi" w:hAnsiTheme="minorHAnsi" w:cstheme="minorHAnsi"/>
          <w:sz w:val="22"/>
          <w:szCs w:val="22"/>
        </w:rPr>
      </w:pPr>
    </w:p>
    <w:p w:rsidR="003A0882" w:rsidRDefault="003A0882" w:rsidP="00EF3158">
      <w:pPr>
        <w:pStyle w:val="ListParagraph"/>
        <w:numPr>
          <w:ilvl w:val="0"/>
          <w:numId w:val="20"/>
        </w:numPr>
        <w:contextualSpacing w:val="0"/>
        <w:rPr>
          <w:rFonts w:asciiTheme="minorHAnsi" w:hAnsiTheme="minorHAnsi" w:cstheme="minorHAnsi"/>
          <w:sz w:val="22"/>
          <w:szCs w:val="22"/>
        </w:rPr>
      </w:pPr>
      <w:r w:rsidRPr="002376CA">
        <w:rPr>
          <w:rFonts w:asciiTheme="minorHAnsi" w:hAnsiTheme="minorHAnsi" w:cstheme="minorHAnsi"/>
          <w:sz w:val="22"/>
          <w:szCs w:val="22"/>
        </w:rPr>
        <w:t xml:space="preserve">Whether </w:t>
      </w:r>
      <w:r w:rsidR="00826AF6">
        <w:rPr>
          <w:rFonts w:asciiTheme="minorHAnsi" w:hAnsiTheme="minorHAnsi" w:cstheme="minorHAnsi"/>
          <w:sz w:val="22"/>
          <w:szCs w:val="22"/>
        </w:rPr>
        <w:t>core academic and special education</w:t>
      </w:r>
      <w:r w:rsidR="00826AF6" w:rsidRPr="002376CA">
        <w:rPr>
          <w:rFonts w:asciiTheme="minorHAnsi" w:hAnsiTheme="minorHAnsi" w:cstheme="minorHAnsi"/>
          <w:sz w:val="22"/>
          <w:szCs w:val="22"/>
        </w:rPr>
        <w:t xml:space="preserve"> </w:t>
      </w:r>
      <w:r w:rsidRPr="002376CA">
        <w:rPr>
          <w:rFonts w:asciiTheme="minorHAnsi" w:hAnsiTheme="minorHAnsi" w:cstheme="minorHAnsi"/>
          <w:sz w:val="22"/>
          <w:szCs w:val="22"/>
        </w:rPr>
        <w:t xml:space="preserve">teachers in states that provide more extensive support for teachers to use </w:t>
      </w:r>
      <w:r w:rsidR="00001540">
        <w:rPr>
          <w:rFonts w:asciiTheme="minorHAnsi" w:hAnsiTheme="minorHAnsi" w:cstheme="minorHAnsi"/>
          <w:sz w:val="22"/>
          <w:szCs w:val="22"/>
        </w:rPr>
        <w:t xml:space="preserve">state content </w:t>
      </w:r>
      <w:r w:rsidRPr="002376CA">
        <w:rPr>
          <w:rFonts w:asciiTheme="minorHAnsi" w:hAnsiTheme="minorHAnsi" w:cstheme="minorHAnsi"/>
          <w:sz w:val="22"/>
          <w:szCs w:val="22"/>
        </w:rPr>
        <w:t xml:space="preserve">standards are more likely to report using the </w:t>
      </w:r>
      <w:r w:rsidR="00001540">
        <w:rPr>
          <w:rFonts w:asciiTheme="minorHAnsi" w:hAnsiTheme="minorHAnsi" w:cstheme="minorHAnsi"/>
          <w:sz w:val="22"/>
          <w:szCs w:val="22"/>
        </w:rPr>
        <w:t xml:space="preserve">state content </w:t>
      </w:r>
      <w:r w:rsidRPr="002376CA">
        <w:rPr>
          <w:rFonts w:asciiTheme="minorHAnsi" w:hAnsiTheme="minorHAnsi" w:cstheme="minorHAnsi"/>
          <w:sz w:val="22"/>
          <w:szCs w:val="22"/>
        </w:rPr>
        <w:t>standards in their classrooms</w:t>
      </w:r>
      <w:r w:rsidR="00A96407">
        <w:rPr>
          <w:rFonts w:asciiTheme="minorHAnsi" w:hAnsiTheme="minorHAnsi" w:cstheme="minorHAnsi"/>
          <w:sz w:val="22"/>
          <w:szCs w:val="22"/>
        </w:rPr>
        <w:t xml:space="preserve"> than teachers in other states</w:t>
      </w:r>
      <w:r w:rsidRPr="002376CA">
        <w:rPr>
          <w:rFonts w:asciiTheme="minorHAnsi" w:hAnsiTheme="minorHAnsi" w:cstheme="minorHAnsi"/>
          <w:sz w:val="22"/>
          <w:szCs w:val="22"/>
        </w:rPr>
        <w:t xml:space="preserve">; </w:t>
      </w:r>
    </w:p>
    <w:p w:rsidR="00EF3158" w:rsidRPr="002376CA" w:rsidRDefault="00EF3158" w:rsidP="00EF3158">
      <w:pPr>
        <w:pStyle w:val="ListParagraph"/>
        <w:contextualSpacing w:val="0"/>
        <w:rPr>
          <w:rFonts w:asciiTheme="minorHAnsi" w:hAnsiTheme="minorHAnsi" w:cstheme="minorHAnsi"/>
          <w:sz w:val="22"/>
          <w:szCs w:val="22"/>
        </w:rPr>
      </w:pPr>
    </w:p>
    <w:p w:rsidR="003A0882" w:rsidRDefault="003A0882" w:rsidP="00EF3158">
      <w:pPr>
        <w:pStyle w:val="ListParagraph"/>
        <w:numPr>
          <w:ilvl w:val="0"/>
          <w:numId w:val="20"/>
        </w:numPr>
        <w:contextualSpacing w:val="0"/>
        <w:rPr>
          <w:rFonts w:asciiTheme="minorHAnsi" w:hAnsiTheme="minorHAnsi" w:cstheme="minorHAnsi"/>
          <w:sz w:val="22"/>
          <w:szCs w:val="22"/>
        </w:rPr>
      </w:pPr>
      <w:r w:rsidRPr="002376CA">
        <w:rPr>
          <w:rFonts w:asciiTheme="minorHAnsi" w:hAnsiTheme="minorHAnsi" w:cstheme="minorHAnsi"/>
          <w:sz w:val="22"/>
          <w:szCs w:val="22"/>
        </w:rPr>
        <w:t>Whether districts in states that hav</w:t>
      </w:r>
      <w:r w:rsidR="006734CF">
        <w:rPr>
          <w:rFonts w:asciiTheme="minorHAnsi" w:hAnsiTheme="minorHAnsi" w:cstheme="minorHAnsi"/>
          <w:sz w:val="22"/>
          <w:szCs w:val="22"/>
        </w:rPr>
        <w:t>e been granted ESEA Flexibility</w:t>
      </w:r>
      <w:r w:rsidR="004462E3" w:rsidRPr="002376CA">
        <w:rPr>
          <w:rFonts w:asciiTheme="minorHAnsi" w:hAnsiTheme="minorHAnsi" w:cstheme="minorHAnsi"/>
          <w:sz w:val="22"/>
          <w:szCs w:val="22"/>
        </w:rPr>
        <w:t xml:space="preserve"> are </w:t>
      </w:r>
      <w:r w:rsidRPr="002376CA">
        <w:rPr>
          <w:rFonts w:asciiTheme="minorHAnsi" w:hAnsiTheme="minorHAnsi" w:cstheme="minorHAnsi"/>
          <w:sz w:val="22"/>
          <w:szCs w:val="22"/>
        </w:rPr>
        <w:t>less likely to</w:t>
      </w:r>
      <w:r w:rsidR="0008422E">
        <w:rPr>
          <w:rFonts w:asciiTheme="minorHAnsi" w:hAnsiTheme="minorHAnsi" w:cstheme="minorHAnsi"/>
          <w:sz w:val="22"/>
          <w:szCs w:val="22"/>
        </w:rPr>
        <w:t xml:space="preserve"> require after school academic services </w:t>
      </w:r>
      <w:r w:rsidRPr="002376CA">
        <w:rPr>
          <w:rFonts w:asciiTheme="minorHAnsi" w:hAnsiTheme="minorHAnsi" w:cstheme="minorHAnsi"/>
          <w:sz w:val="22"/>
          <w:szCs w:val="22"/>
        </w:rPr>
        <w:t>to students in low-performing schools</w:t>
      </w:r>
      <w:r w:rsidR="00A96407">
        <w:rPr>
          <w:rFonts w:asciiTheme="minorHAnsi" w:hAnsiTheme="minorHAnsi" w:cstheme="minorHAnsi"/>
          <w:sz w:val="22"/>
          <w:szCs w:val="22"/>
        </w:rPr>
        <w:t xml:space="preserve"> than districts in other states</w:t>
      </w:r>
      <w:r w:rsidRPr="002376CA">
        <w:rPr>
          <w:rFonts w:asciiTheme="minorHAnsi" w:hAnsiTheme="minorHAnsi" w:cstheme="minorHAnsi"/>
          <w:sz w:val="22"/>
          <w:szCs w:val="22"/>
        </w:rPr>
        <w:t>;</w:t>
      </w:r>
      <w:r w:rsidR="00C462CF">
        <w:rPr>
          <w:rFonts w:asciiTheme="minorHAnsi" w:hAnsiTheme="minorHAnsi" w:cstheme="minorHAnsi"/>
          <w:sz w:val="22"/>
          <w:szCs w:val="22"/>
        </w:rPr>
        <w:t xml:space="preserve"> and</w:t>
      </w:r>
    </w:p>
    <w:p w:rsidR="00EF3158" w:rsidRPr="00EF3158" w:rsidRDefault="00EF3158" w:rsidP="00EF3158">
      <w:pPr>
        <w:rPr>
          <w:rFonts w:asciiTheme="minorHAnsi" w:hAnsiTheme="minorHAnsi" w:cstheme="minorHAnsi"/>
          <w:sz w:val="22"/>
          <w:szCs w:val="22"/>
        </w:rPr>
      </w:pPr>
    </w:p>
    <w:p w:rsidR="003A0882" w:rsidRDefault="003A0882" w:rsidP="00EF3158">
      <w:pPr>
        <w:pStyle w:val="ListParagraph"/>
        <w:numPr>
          <w:ilvl w:val="0"/>
          <w:numId w:val="20"/>
        </w:numPr>
        <w:contextualSpacing w:val="0"/>
        <w:rPr>
          <w:rFonts w:asciiTheme="minorHAnsi" w:hAnsiTheme="minorHAnsi" w:cstheme="minorHAnsi"/>
          <w:sz w:val="22"/>
          <w:szCs w:val="22"/>
        </w:rPr>
      </w:pPr>
      <w:r w:rsidRPr="002376CA">
        <w:rPr>
          <w:rFonts w:asciiTheme="minorHAnsi" w:hAnsiTheme="minorHAnsi" w:cstheme="minorHAnsi"/>
          <w:sz w:val="22"/>
          <w:szCs w:val="22"/>
        </w:rPr>
        <w:t>Whether principals in districts that report using student growth to evaluate teachers conside</w:t>
      </w:r>
      <w:r w:rsidR="004462E3" w:rsidRPr="002376CA">
        <w:rPr>
          <w:rFonts w:asciiTheme="minorHAnsi" w:hAnsiTheme="minorHAnsi" w:cstheme="minorHAnsi"/>
          <w:sz w:val="22"/>
          <w:szCs w:val="22"/>
        </w:rPr>
        <w:t xml:space="preserve">r growth results when planning </w:t>
      </w:r>
      <w:r w:rsidRPr="002376CA">
        <w:rPr>
          <w:rFonts w:asciiTheme="minorHAnsi" w:hAnsiTheme="minorHAnsi" w:cstheme="minorHAnsi"/>
          <w:sz w:val="22"/>
          <w:szCs w:val="22"/>
        </w:rPr>
        <w:t>professional development for teachers</w:t>
      </w:r>
      <w:r w:rsidR="00C462CF">
        <w:rPr>
          <w:rFonts w:asciiTheme="minorHAnsi" w:hAnsiTheme="minorHAnsi" w:cstheme="minorHAnsi"/>
          <w:sz w:val="22"/>
          <w:szCs w:val="22"/>
        </w:rPr>
        <w:t>.</w:t>
      </w:r>
    </w:p>
    <w:p w:rsidR="00EF3158" w:rsidRPr="00EF3158" w:rsidRDefault="00EF3158" w:rsidP="00EF3158">
      <w:pPr>
        <w:rPr>
          <w:rFonts w:asciiTheme="minorHAnsi" w:hAnsiTheme="minorHAnsi" w:cstheme="minorHAnsi"/>
          <w:sz w:val="22"/>
          <w:szCs w:val="22"/>
        </w:rPr>
      </w:pPr>
    </w:p>
    <w:p w:rsidR="003A0882" w:rsidRPr="002376CA" w:rsidRDefault="003A0882" w:rsidP="003A0882">
      <w:pPr>
        <w:rPr>
          <w:rFonts w:asciiTheme="minorHAnsi" w:hAnsiTheme="minorHAnsi" w:cstheme="minorHAnsi"/>
          <w:sz w:val="22"/>
          <w:szCs w:val="22"/>
        </w:rPr>
      </w:pPr>
      <w:r w:rsidRPr="002376CA">
        <w:rPr>
          <w:rFonts w:asciiTheme="minorHAnsi" w:hAnsiTheme="minorHAnsi" w:cstheme="minorHAnsi"/>
          <w:sz w:val="22"/>
          <w:szCs w:val="22"/>
        </w:rPr>
        <w:t>These cros</w:t>
      </w:r>
      <w:r w:rsidR="00EF3158">
        <w:rPr>
          <w:rFonts w:asciiTheme="minorHAnsi" w:hAnsiTheme="minorHAnsi" w:cstheme="minorHAnsi"/>
          <w:sz w:val="22"/>
          <w:szCs w:val="22"/>
        </w:rPr>
        <w:t>s-level analyses will be</w:t>
      </w:r>
      <w:r w:rsidRPr="002376CA">
        <w:rPr>
          <w:rFonts w:asciiTheme="minorHAnsi" w:hAnsiTheme="minorHAnsi" w:cstheme="minorHAnsi"/>
          <w:sz w:val="22"/>
          <w:szCs w:val="22"/>
        </w:rPr>
        <w:t xml:space="preserve"> based on cros</w:t>
      </w:r>
      <w:r w:rsidR="00EF3158">
        <w:rPr>
          <w:rFonts w:asciiTheme="minorHAnsi" w:hAnsiTheme="minorHAnsi" w:cstheme="minorHAnsi"/>
          <w:sz w:val="22"/>
          <w:szCs w:val="22"/>
        </w:rPr>
        <w:t>s-tabulations. For example</w:t>
      </w:r>
      <w:r w:rsidRPr="002376CA">
        <w:rPr>
          <w:rFonts w:asciiTheme="minorHAnsi" w:hAnsiTheme="minorHAnsi" w:cstheme="minorHAnsi"/>
          <w:sz w:val="22"/>
          <w:szCs w:val="22"/>
        </w:rPr>
        <w:t>, a straightforward set of descriptive tables will show the relationships between survey respons</w:t>
      </w:r>
      <w:r w:rsidR="00EF3158">
        <w:rPr>
          <w:rFonts w:asciiTheme="minorHAnsi" w:hAnsiTheme="minorHAnsi" w:cstheme="minorHAnsi"/>
          <w:sz w:val="22"/>
          <w:szCs w:val="22"/>
        </w:rPr>
        <w:t>es at one level and the mean</w:t>
      </w:r>
      <w:r w:rsidRPr="002376CA">
        <w:rPr>
          <w:rFonts w:asciiTheme="minorHAnsi" w:hAnsiTheme="minorHAnsi" w:cstheme="minorHAnsi"/>
          <w:sz w:val="22"/>
          <w:szCs w:val="22"/>
        </w:rPr>
        <w:t xml:space="preserve"> responses at the lower level or percents of lower-level units (e.g., </w:t>
      </w:r>
      <w:r w:rsidR="00FB36EA">
        <w:rPr>
          <w:rFonts w:asciiTheme="minorHAnsi" w:hAnsiTheme="minorHAnsi" w:cstheme="minorHAnsi"/>
          <w:sz w:val="22"/>
          <w:szCs w:val="22"/>
        </w:rPr>
        <w:t>principals</w:t>
      </w:r>
      <w:r w:rsidR="00FB36EA" w:rsidRPr="002376CA">
        <w:rPr>
          <w:rFonts w:asciiTheme="minorHAnsi" w:hAnsiTheme="minorHAnsi" w:cstheme="minorHAnsi"/>
          <w:sz w:val="22"/>
          <w:szCs w:val="22"/>
        </w:rPr>
        <w:t xml:space="preserve"> </w:t>
      </w:r>
      <w:r w:rsidRPr="002376CA">
        <w:rPr>
          <w:rFonts w:asciiTheme="minorHAnsi" w:hAnsiTheme="minorHAnsi" w:cstheme="minorHAnsi"/>
          <w:sz w:val="22"/>
          <w:szCs w:val="22"/>
        </w:rPr>
        <w:t>or teachers)</w:t>
      </w:r>
      <w:r w:rsidR="007336EA" w:rsidRPr="002376CA">
        <w:rPr>
          <w:rFonts w:asciiTheme="minorHAnsi" w:hAnsiTheme="minorHAnsi" w:cstheme="minorHAnsi"/>
          <w:sz w:val="22"/>
          <w:szCs w:val="22"/>
        </w:rPr>
        <w:t xml:space="preserve"> responding in a certain way. </w:t>
      </w:r>
      <w:r w:rsidRPr="002376CA">
        <w:rPr>
          <w:rFonts w:asciiTheme="minorHAnsi" w:hAnsiTheme="minorHAnsi" w:cstheme="minorHAnsi"/>
          <w:sz w:val="22"/>
          <w:szCs w:val="22"/>
        </w:rPr>
        <w:t>Breakdowns by the previously discussed state, district or school characteristics will further sharpen the interpretation of these relationships.</w:t>
      </w:r>
    </w:p>
    <w:p w:rsidR="003A0882" w:rsidRPr="002376CA" w:rsidRDefault="003A0882" w:rsidP="003A0882">
      <w:pPr>
        <w:rPr>
          <w:rFonts w:asciiTheme="minorHAnsi" w:hAnsiTheme="minorHAnsi" w:cstheme="minorHAnsi"/>
          <w:sz w:val="22"/>
          <w:szCs w:val="22"/>
        </w:rPr>
      </w:pPr>
    </w:p>
    <w:p w:rsidR="003A0882" w:rsidRPr="002376CA" w:rsidRDefault="00E8311D" w:rsidP="00E8311D">
      <w:pPr>
        <w:pStyle w:val="Heading2"/>
        <w:rPr>
          <w:rFonts w:asciiTheme="minorHAnsi" w:hAnsiTheme="minorHAnsi" w:cstheme="minorHAnsi"/>
        </w:rPr>
      </w:pPr>
      <w:bookmarkStart w:id="27" w:name="_Toc367109008"/>
      <w:r w:rsidRPr="002376CA">
        <w:rPr>
          <w:rFonts w:asciiTheme="minorHAnsi" w:hAnsiTheme="minorHAnsi" w:cstheme="minorHAnsi"/>
        </w:rPr>
        <w:t>A.16.3.</w:t>
      </w:r>
      <w:r w:rsidRPr="002376CA">
        <w:rPr>
          <w:rFonts w:asciiTheme="minorHAnsi" w:hAnsiTheme="minorHAnsi" w:cstheme="minorHAnsi"/>
        </w:rPr>
        <w:tab/>
      </w:r>
      <w:r w:rsidR="003A0882" w:rsidRPr="002376CA">
        <w:rPr>
          <w:rFonts w:asciiTheme="minorHAnsi" w:hAnsiTheme="minorHAnsi" w:cstheme="minorHAnsi"/>
        </w:rPr>
        <w:t>Student Achievement Trends</w:t>
      </w:r>
      <w:bookmarkEnd w:id="27"/>
    </w:p>
    <w:p w:rsidR="003A0882" w:rsidRPr="002376CA" w:rsidRDefault="003A0882" w:rsidP="003A0882">
      <w:pPr>
        <w:rPr>
          <w:rFonts w:asciiTheme="minorHAnsi" w:hAnsiTheme="minorHAnsi" w:cstheme="minorHAnsi"/>
          <w:sz w:val="22"/>
          <w:szCs w:val="22"/>
        </w:rPr>
      </w:pPr>
    </w:p>
    <w:p w:rsidR="003A0882" w:rsidRPr="002376CA" w:rsidRDefault="003A0882" w:rsidP="003A0882">
      <w:pPr>
        <w:rPr>
          <w:rFonts w:asciiTheme="minorHAnsi" w:hAnsiTheme="minorHAnsi" w:cstheme="minorHAnsi"/>
          <w:sz w:val="22"/>
          <w:szCs w:val="22"/>
        </w:rPr>
      </w:pPr>
      <w:r w:rsidRPr="002376CA">
        <w:rPr>
          <w:rFonts w:asciiTheme="minorHAnsi" w:hAnsiTheme="minorHAnsi" w:cstheme="minorHAnsi"/>
          <w:sz w:val="22"/>
          <w:szCs w:val="22"/>
        </w:rPr>
        <w:t>We will conduct a descriptive analysis of cross-state trends in student proficiency levels, using state-level NAEP results and statewide results on state assessments. This analysis will address the research questions of whether students are making progress on meeting state academic achievement standards within states and how this progress varies across states. The analysis will be entirely descriptive and will not attempt to derive any causal inferences. The analysis will utilize two data sources:</w:t>
      </w:r>
    </w:p>
    <w:p w:rsidR="003A0882" w:rsidRPr="002376CA" w:rsidRDefault="003A0882" w:rsidP="003A0882">
      <w:pPr>
        <w:rPr>
          <w:rFonts w:asciiTheme="minorHAnsi" w:hAnsiTheme="minorHAnsi" w:cstheme="minorHAnsi"/>
          <w:sz w:val="22"/>
          <w:szCs w:val="22"/>
        </w:rPr>
      </w:pPr>
    </w:p>
    <w:p w:rsidR="003A0882" w:rsidRDefault="003A0882" w:rsidP="009F6C21">
      <w:pPr>
        <w:pStyle w:val="Bullet"/>
        <w:spacing w:after="0" w:line="240" w:lineRule="atLeast"/>
        <w:ind w:left="792" w:right="432" w:hanging="360"/>
        <w:rPr>
          <w:rFonts w:asciiTheme="minorHAnsi" w:hAnsiTheme="minorHAnsi" w:cstheme="minorHAnsi"/>
          <w:sz w:val="22"/>
          <w:szCs w:val="22"/>
        </w:rPr>
      </w:pPr>
      <w:r w:rsidRPr="002376CA">
        <w:rPr>
          <w:rFonts w:asciiTheme="minorHAnsi" w:hAnsiTheme="minorHAnsi" w:cstheme="minorHAnsi"/>
          <w:sz w:val="22"/>
          <w:szCs w:val="22"/>
        </w:rPr>
        <w:t>State-by-state NAEP profici</w:t>
      </w:r>
      <w:r w:rsidR="00CE71B6">
        <w:rPr>
          <w:rFonts w:asciiTheme="minorHAnsi" w:hAnsiTheme="minorHAnsi" w:cstheme="minorHAnsi"/>
          <w:sz w:val="22"/>
          <w:szCs w:val="22"/>
        </w:rPr>
        <w:t xml:space="preserve">ency rates since 2007, math, </w:t>
      </w:r>
      <w:r w:rsidRPr="002376CA">
        <w:rPr>
          <w:rFonts w:asciiTheme="minorHAnsi" w:hAnsiTheme="minorHAnsi" w:cstheme="minorHAnsi"/>
          <w:sz w:val="22"/>
          <w:szCs w:val="22"/>
        </w:rPr>
        <w:t>reading,</w:t>
      </w:r>
      <w:r w:rsidR="00CE71B6">
        <w:rPr>
          <w:rFonts w:asciiTheme="minorHAnsi" w:hAnsiTheme="minorHAnsi" w:cstheme="minorHAnsi"/>
          <w:sz w:val="22"/>
          <w:szCs w:val="22"/>
        </w:rPr>
        <w:t xml:space="preserve"> and science,</w:t>
      </w:r>
      <w:r w:rsidR="00F00EC7">
        <w:rPr>
          <w:rFonts w:asciiTheme="minorHAnsi" w:hAnsiTheme="minorHAnsi" w:cstheme="minorHAnsi"/>
          <w:sz w:val="22"/>
          <w:szCs w:val="22"/>
        </w:rPr>
        <w:t xml:space="preserve"> grades 4, 8, and 12</w:t>
      </w:r>
      <w:r w:rsidR="009F6C21">
        <w:rPr>
          <w:rFonts w:asciiTheme="minorHAnsi" w:hAnsiTheme="minorHAnsi" w:cstheme="minorHAnsi"/>
          <w:sz w:val="22"/>
          <w:szCs w:val="22"/>
        </w:rPr>
        <w:t>; and</w:t>
      </w:r>
      <w:r w:rsidR="00F00EC7">
        <w:rPr>
          <w:rFonts w:asciiTheme="minorHAnsi" w:hAnsiTheme="minorHAnsi" w:cstheme="minorHAnsi"/>
          <w:sz w:val="22"/>
          <w:szCs w:val="22"/>
        </w:rPr>
        <w:t xml:space="preserve"> </w:t>
      </w:r>
    </w:p>
    <w:p w:rsidR="00F00EC7" w:rsidRPr="002376CA" w:rsidRDefault="00F00EC7" w:rsidP="009F6C21">
      <w:pPr>
        <w:pStyle w:val="Bullet"/>
        <w:numPr>
          <w:ilvl w:val="0"/>
          <w:numId w:val="0"/>
        </w:numPr>
        <w:spacing w:after="0" w:line="240" w:lineRule="atLeast"/>
        <w:ind w:left="792" w:right="-432" w:hanging="360"/>
        <w:rPr>
          <w:rFonts w:asciiTheme="minorHAnsi" w:hAnsiTheme="minorHAnsi" w:cstheme="minorHAnsi"/>
          <w:sz w:val="22"/>
          <w:szCs w:val="22"/>
        </w:rPr>
      </w:pPr>
    </w:p>
    <w:p w:rsidR="003A0882" w:rsidRDefault="003A0882" w:rsidP="009F6C21">
      <w:pPr>
        <w:pStyle w:val="Bullet"/>
        <w:spacing w:after="0" w:line="240" w:lineRule="atLeast"/>
        <w:ind w:left="792" w:right="432" w:hanging="360"/>
        <w:rPr>
          <w:rFonts w:asciiTheme="minorHAnsi" w:hAnsiTheme="minorHAnsi" w:cstheme="minorHAnsi"/>
          <w:sz w:val="22"/>
          <w:szCs w:val="22"/>
        </w:rPr>
      </w:pPr>
      <w:r w:rsidRPr="002376CA">
        <w:rPr>
          <w:rFonts w:asciiTheme="minorHAnsi" w:hAnsiTheme="minorHAnsi" w:cstheme="minorHAnsi"/>
          <w:sz w:val="22"/>
          <w:szCs w:val="22"/>
        </w:rPr>
        <w:t>State-</w:t>
      </w:r>
      <w:r w:rsidR="00FB36EA">
        <w:rPr>
          <w:rFonts w:asciiTheme="minorHAnsi" w:hAnsiTheme="minorHAnsi" w:cstheme="minorHAnsi"/>
          <w:sz w:val="22"/>
          <w:szCs w:val="22"/>
        </w:rPr>
        <w:t>by-state</w:t>
      </w:r>
      <w:r w:rsidR="00FB36EA" w:rsidRPr="002376CA">
        <w:rPr>
          <w:rFonts w:asciiTheme="minorHAnsi" w:hAnsiTheme="minorHAnsi" w:cstheme="minorHAnsi"/>
          <w:sz w:val="22"/>
          <w:szCs w:val="22"/>
        </w:rPr>
        <w:t xml:space="preserve"> </w:t>
      </w:r>
      <w:r w:rsidRPr="002376CA">
        <w:rPr>
          <w:rFonts w:asciiTheme="minorHAnsi" w:hAnsiTheme="minorHAnsi" w:cstheme="minorHAnsi"/>
          <w:sz w:val="22"/>
          <w:szCs w:val="22"/>
        </w:rPr>
        <w:t xml:space="preserve">proficiency rates </w:t>
      </w:r>
      <w:r w:rsidR="00FB36EA">
        <w:rPr>
          <w:rFonts w:asciiTheme="minorHAnsi" w:hAnsiTheme="minorHAnsi" w:cstheme="minorHAnsi"/>
          <w:sz w:val="22"/>
          <w:szCs w:val="22"/>
        </w:rPr>
        <w:t xml:space="preserve">on each state’s own assessments </w:t>
      </w:r>
      <w:r w:rsidRPr="002376CA">
        <w:rPr>
          <w:rFonts w:asciiTheme="minorHAnsi" w:hAnsiTheme="minorHAnsi" w:cstheme="minorHAnsi"/>
          <w:sz w:val="22"/>
          <w:szCs w:val="22"/>
        </w:rPr>
        <w:t>since 2007, math and reading, grades 4, 8, and 9-12 (from ED</w:t>
      </w:r>
      <w:r w:rsidRPr="00013D0E">
        <w:rPr>
          <w:rFonts w:asciiTheme="minorHAnsi" w:hAnsiTheme="minorHAnsi" w:cstheme="minorHAnsi"/>
          <w:sz w:val="22"/>
          <w:szCs w:val="22"/>
        </w:rPr>
        <w:t>Facts</w:t>
      </w:r>
      <w:r w:rsidR="0008422E" w:rsidRPr="00013D0E">
        <w:rPr>
          <w:rFonts w:asciiTheme="minorHAnsi" w:hAnsiTheme="minorHAnsi" w:cstheme="minorHAnsi"/>
          <w:sz w:val="22"/>
          <w:szCs w:val="22"/>
        </w:rPr>
        <w:t xml:space="preserve"> </w:t>
      </w:r>
      <w:r w:rsidR="0008422E">
        <w:rPr>
          <w:rFonts w:asciiTheme="minorHAnsi" w:hAnsiTheme="minorHAnsi" w:cstheme="minorHAnsi"/>
          <w:sz w:val="22"/>
          <w:szCs w:val="22"/>
        </w:rPr>
        <w:t>and state web sites</w:t>
      </w:r>
      <w:r w:rsidRPr="002376CA">
        <w:rPr>
          <w:rFonts w:asciiTheme="minorHAnsi" w:hAnsiTheme="minorHAnsi" w:cstheme="minorHAnsi"/>
          <w:sz w:val="22"/>
          <w:szCs w:val="22"/>
        </w:rPr>
        <w:t>)</w:t>
      </w:r>
    </w:p>
    <w:p w:rsidR="00F00EC7" w:rsidRPr="002376CA" w:rsidRDefault="00F00EC7" w:rsidP="00F00EC7">
      <w:pPr>
        <w:pStyle w:val="Bullet"/>
        <w:numPr>
          <w:ilvl w:val="0"/>
          <w:numId w:val="0"/>
        </w:numPr>
        <w:spacing w:after="0" w:line="240" w:lineRule="atLeast"/>
        <w:ind w:right="0"/>
        <w:rPr>
          <w:rFonts w:asciiTheme="minorHAnsi" w:hAnsiTheme="minorHAnsi" w:cstheme="minorHAnsi"/>
          <w:sz w:val="22"/>
          <w:szCs w:val="22"/>
        </w:rPr>
      </w:pPr>
    </w:p>
    <w:p w:rsidR="003A0882" w:rsidRPr="002376CA" w:rsidRDefault="003A0882" w:rsidP="003A0882">
      <w:pPr>
        <w:rPr>
          <w:rFonts w:asciiTheme="minorHAnsi" w:hAnsiTheme="minorHAnsi" w:cstheme="minorHAnsi"/>
          <w:sz w:val="22"/>
          <w:szCs w:val="22"/>
        </w:rPr>
      </w:pPr>
      <w:r w:rsidRPr="002376CA">
        <w:rPr>
          <w:rFonts w:asciiTheme="minorHAnsi" w:hAnsiTheme="minorHAnsi" w:cstheme="minorHAnsi"/>
          <w:sz w:val="22"/>
          <w:szCs w:val="22"/>
        </w:rPr>
        <w:t>The results of this analysis will consist of a comparison of changes in student proficiency levels across states.</w:t>
      </w:r>
      <w:r w:rsidR="007336EA" w:rsidRPr="002376CA">
        <w:rPr>
          <w:rFonts w:asciiTheme="minorHAnsi" w:hAnsiTheme="minorHAnsi" w:cstheme="minorHAnsi"/>
          <w:sz w:val="22"/>
          <w:szCs w:val="22"/>
        </w:rPr>
        <w:t xml:space="preserve"> </w:t>
      </w:r>
      <w:r w:rsidRPr="002376CA">
        <w:rPr>
          <w:rFonts w:asciiTheme="minorHAnsi" w:hAnsiTheme="minorHAnsi" w:cstheme="minorHAnsi"/>
          <w:sz w:val="22"/>
          <w:szCs w:val="22"/>
        </w:rPr>
        <w:t>For each state and for the nationwide average we will present the following information:</w:t>
      </w:r>
    </w:p>
    <w:p w:rsidR="003A0882" w:rsidRPr="002376CA" w:rsidRDefault="003A0882" w:rsidP="003A0882">
      <w:pPr>
        <w:rPr>
          <w:rFonts w:asciiTheme="minorHAnsi" w:hAnsiTheme="minorHAnsi" w:cstheme="minorHAnsi"/>
          <w:sz w:val="22"/>
          <w:szCs w:val="22"/>
        </w:rPr>
      </w:pPr>
    </w:p>
    <w:p w:rsidR="003A0882" w:rsidRDefault="003A0882" w:rsidP="00F00EC7">
      <w:pPr>
        <w:pStyle w:val="Bullet"/>
        <w:spacing w:after="0" w:line="240" w:lineRule="atLeast"/>
        <w:ind w:left="864" w:right="432" w:hanging="432"/>
        <w:rPr>
          <w:rFonts w:asciiTheme="minorHAnsi" w:hAnsiTheme="minorHAnsi" w:cstheme="minorHAnsi"/>
          <w:sz w:val="22"/>
          <w:szCs w:val="22"/>
        </w:rPr>
      </w:pPr>
      <w:r w:rsidRPr="002376CA">
        <w:rPr>
          <w:rFonts w:asciiTheme="minorHAnsi" w:hAnsiTheme="minorHAnsi" w:cstheme="minorHAnsi"/>
          <w:sz w:val="22"/>
          <w:szCs w:val="22"/>
        </w:rPr>
        <w:t>Percent proficient on NAEP, in 2007 and most recent year, and the difference between the two years</w:t>
      </w:r>
      <w:r w:rsidR="00F00EC7">
        <w:rPr>
          <w:rFonts w:asciiTheme="minorHAnsi" w:hAnsiTheme="minorHAnsi" w:cstheme="minorHAnsi"/>
          <w:sz w:val="22"/>
          <w:szCs w:val="22"/>
        </w:rPr>
        <w:t>;</w:t>
      </w:r>
    </w:p>
    <w:p w:rsidR="009F6C21" w:rsidRPr="002376CA" w:rsidRDefault="009F6C21" w:rsidP="009F6C21">
      <w:pPr>
        <w:pStyle w:val="Bullet"/>
        <w:numPr>
          <w:ilvl w:val="0"/>
          <w:numId w:val="0"/>
        </w:numPr>
        <w:spacing w:after="0" w:line="240" w:lineRule="atLeast"/>
        <w:ind w:left="864" w:right="432"/>
        <w:rPr>
          <w:rFonts w:asciiTheme="minorHAnsi" w:hAnsiTheme="minorHAnsi" w:cstheme="minorHAnsi"/>
          <w:sz w:val="22"/>
          <w:szCs w:val="22"/>
        </w:rPr>
      </w:pPr>
    </w:p>
    <w:p w:rsidR="003A0882" w:rsidRDefault="003A0882" w:rsidP="009F6C21">
      <w:pPr>
        <w:pStyle w:val="Bullet"/>
        <w:spacing w:after="0" w:line="240" w:lineRule="atLeast"/>
        <w:ind w:left="864" w:right="432" w:hanging="432"/>
        <w:rPr>
          <w:rFonts w:asciiTheme="minorHAnsi" w:hAnsiTheme="minorHAnsi" w:cstheme="minorHAnsi"/>
          <w:sz w:val="22"/>
          <w:szCs w:val="22"/>
        </w:rPr>
      </w:pPr>
      <w:r w:rsidRPr="002376CA">
        <w:rPr>
          <w:rFonts w:asciiTheme="minorHAnsi" w:hAnsiTheme="minorHAnsi" w:cstheme="minorHAnsi"/>
          <w:sz w:val="22"/>
          <w:szCs w:val="22"/>
        </w:rPr>
        <w:t>Percent proficient on state assessments, in 2007 and the most recent year, and the difference between the two years</w:t>
      </w:r>
      <w:r w:rsidR="00F00EC7">
        <w:rPr>
          <w:rFonts w:asciiTheme="minorHAnsi" w:hAnsiTheme="minorHAnsi" w:cstheme="minorHAnsi"/>
          <w:sz w:val="22"/>
          <w:szCs w:val="22"/>
        </w:rPr>
        <w:t>; and</w:t>
      </w:r>
    </w:p>
    <w:p w:rsidR="009F6C21" w:rsidRPr="002376CA" w:rsidRDefault="009F6C21" w:rsidP="009F6C21">
      <w:pPr>
        <w:pStyle w:val="Bullet"/>
        <w:numPr>
          <w:ilvl w:val="0"/>
          <w:numId w:val="0"/>
        </w:numPr>
        <w:spacing w:after="0" w:line="240" w:lineRule="atLeast"/>
        <w:ind w:right="432"/>
        <w:rPr>
          <w:rFonts w:asciiTheme="minorHAnsi" w:hAnsiTheme="minorHAnsi" w:cstheme="minorHAnsi"/>
          <w:sz w:val="22"/>
          <w:szCs w:val="22"/>
        </w:rPr>
      </w:pPr>
    </w:p>
    <w:p w:rsidR="003A0882" w:rsidRDefault="003A0882" w:rsidP="009F6C21">
      <w:pPr>
        <w:pStyle w:val="Bullet"/>
        <w:spacing w:after="0" w:line="240" w:lineRule="atLeast"/>
        <w:ind w:left="864" w:right="432" w:hanging="432"/>
        <w:rPr>
          <w:rFonts w:asciiTheme="minorHAnsi" w:hAnsiTheme="minorHAnsi" w:cstheme="minorHAnsi"/>
          <w:sz w:val="22"/>
          <w:szCs w:val="22"/>
        </w:rPr>
      </w:pPr>
      <w:r w:rsidRPr="002376CA">
        <w:rPr>
          <w:rFonts w:asciiTheme="minorHAnsi" w:hAnsiTheme="minorHAnsi" w:cstheme="minorHAnsi"/>
          <w:sz w:val="22"/>
          <w:szCs w:val="22"/>
        </w:rPr>
        <w:lastRenderedPageBreak/>
        <w:t>The difference between the percent proficient on NAEP and the percent proficient on the state assessment, in 2007 and the most recent year, and the difference between the two years</w:t>
      </w:r>
    </w:p>
    <w:p w:rsidR="009F6C21" w:rsidRPr="002376CA" w:rsidRDefault="009F6C21" w:rsidP="009F6C21">
      <w:pPr>
        <w:pStyle w:val="Bullet"/>
        <w:numPr>
          <w:ilvl w:val="0"/>
          <w:numId w:val="0"/>
        </w:numPr>
        <w:spacing w:after="0" w:line="240" w:lineRule="atLeast"/>
        <w:ind w:right="432"/>
        <w:rPr>
          <w:rFonts w:asciiTheme="minorHAnsi" w:hAnsiTheme="minorHAnsi" w:cstheme="minorHAnsi"/>
          <w:sz w:val="22"/>
          <w:szCs w:val="22"/>
        </w:rPr>
      </w:pPr>
    </w:p>
    <w:p w:rsidR="003A0882" w:rsidRPr="002376CA" w:rsidRDefault="003A0882" w:rsidP="003A0882">
      <w:pPr>
        <w:rPr>
          <w:rFonts w:asciiTheme="minorHAnsi" w:hAnsiTheme="minorHAnsi" w:cstheme="minorHAnsi"/>
        </w:rPr>
      </w:pPr>
      <w:r w:rsidRPr="002376CA">
        <w:rPr>
          <w:rFonts w:asciiTheme="minorHAnsi" w:hAnsiTheme="minorHAnsi" w:cstheme="minorHAnsi"/>
          <w:sz w:val="22"/>
          <w:szCs w:val="22"/>
        </w:rPr>
        <w:t>For each of these items we will report results separately for math and reading, and for grades 4, 8, and 12, as well as aggregated across both subjects and grades.</w:t>
      </w:r>
      <w:r w:rsidR="007336EA" w:rsidRPr="002376CA">
        <w:rPr>
          <w:rFonts w:asciiTheme="minorHAnsi" w:hAnsiTheme="minorHAnsi" w:cstheme="minorHAnsi"/>
          <w:sz w:val="22"/>
          <w:szCs w:val="22"/>
        </w:rPr>
        <w:t xml:space="preserve"> </w:t>
      </w:r>
      <w:r w:rsidRPr="002376CA">
        <w:rPr>
          <w:rFonts w:asciiTheme="minorHAnsi" w:hAnsiTheme="minorHAnsi" w:cstheme="minorHAnsi"/>
          <w:sz w:val="22"/>
          <w:szCs w:val="22"/>
        </w:rPr>
        <w:t>NAEP assessments are given in grade 12, but the tested high-school grade(s) on state assessments vary across states, and we will report results for the tested high-school grade(s) for each state.</w:t>
      </w:r>
      <w:r w:rsidR="007336EA" w:rsidRPr="002376CA">
        <w:rPr>
          <w:rFonts w:asciiTheme="minorHAnsi" w:hAnsiTheme="minorHAnsi" w:cstheme="minorHAnsi"/>
          <w:sz w:val="22"/>
          <w:szCs w:val="22"/>
        </w:rPr>
        <w:t xml:space="preserve"> </w:t>
      </w:r>
      <w:r w:rsidRPr="002376CA">
        <w:rPr>
          <w:rFonts w:asciiTheme="minorHAnsi" w:hAnsiTheme="minorHAnsi" w:cstheme="minorHAnsi"/>
          <w:sz w:val="22"/>
          <w:szCs w:val="22"/>
        </w:rPr>
        <w:t>Additionally, we will report the percentage of states that are improving, declining, or remaining the same in their proficiency rates since 2007, for both NAEP and the state assessments.</w:t>
      </w:r>
    </w:p>
    <w:p w:rsidR="00297570" w:rsidRDefault="00297570" w:rsidP="00390B33">
      <w:pPr>
        <w:spacing w:line="240" w:lineRule="auto"/>
        <w:rPr>
          <w:rFonts w:asciiTheme="minorHAnsi" w:hAnsiTheme="minorHAnsi" w:cstheme="minorHAnsi"/>
          <w:b/>
          <w:sz w:val="28"/>
          <w:szCs w:val="28"/>
        </w:rPr>
      </w:pPr>
    </w:p>
    <w:p w:rsidR="00447032" w:rsidRPr="0008422E" w:rsidRDefault="00447032" w:rsidP="009807DF">
      <w:pPr>
        <w:pStyle w:val="Heading1"/>
      </w:pPr>
      <w:bookmarkStart w:id="28" w:name="_Toc367109009"/>
      <w:r w:rsidRPr="0008422E">
        <w:t>A.17</w:t>
      </w:r>
      <w:r w:rsidR="00ED2551" w:rsidRPr="0008422E">
        <w:t>.</w:t>
      </w:r>
      <w:r w:rsidRPr="0008422E">
        <w:tab/>
        <w:t>Display of Expiration Date for OMB Approval</w:t>
      </w:r>
      <w:bookmarkEnd w:id="28"/>
    </w:p>
    <w:p w:rsidR="007E20F2" w:rsidRPr="002376CA" w:rsidRDefault="007E20F2" w:rsidP="00447032">
      <w:pPr>
        <w:spacing w:line="240" w:lineRule="auto"/>
        <w:rPr>
          <w:rFonts w:asciiTheme="minorHAnsi" w:hAnsiTheme="minorHAnsi" w:cstheme="minorHAnsi"/>
          <w:sz w:val="22"/>
          <w:szCs w:val="22"/>
        </w:rPr>
      </w:pPr>
    </w:p>
    <w:p w:rsidR="00F67C8E" w:rsidRPr="002376CA" w:rsidRDefault="007E20F2" w:rsidP="00447032">
      <w:pPr>
        <w:spacing w:line="240" w:lineRule="auto"/>
        <w:rPr>
          <w:rFonts w:asciiTheme="minorHAnsi" w:hAnsiTheme="minorHAnsi" w:cstheme="minorHAnsi"/>
          <w:sz w:val="22"/>
          <w:szCs w:val="22"/>
        </w:rPr>
      </w:pPr>
      <w:r w:rsidRPr="002376CA">
        <w:rPr>
          <w:rFonts w:asciiTheme="minorHAnsi" w:hAnsiTheme="minorHAnsi" w:cstheme="minorHAnsi"/>
          <w:sz w:val="22"/>
          <w:szCs w:val="22"/>
        </w:rPr>
        <w:t>The Institute of Education Sciences is not requesting a waiver for the display of the OMB approval number and expiration date.</w:t>
      </w:r>
      <w:r w:rsidR="007336EA" w:rsidRPr="002376CA">
        <w:rPr>
          <w:rFonts w:asciiTheme="minorHAnsi" w:hAnsiTheme="minorHAnsi" w:cstheme="minorHAnsi"/>
          <w:sz w:val="22"/>
          <w:szCs w:val="22"/>
        </w:rPr>
        <w:t xml:space="preserve"> </w:t>
      </w:r>
      <w:r w:rsidRPr="002376CA">
        <w:rPr>
          <w:rFonts w:asciiTheme="minorHAnsi" w:hAnsiTheme="minorHAnsi" w:cstheme="minorHAnsi"/>
          <w:sz w:val="22"/>
          <w:szCs w:val="22"/>
        </w:rPr>
        <w:t xml:space="preserve">The </w:t>
      </w:r>
      <w:r w:rsidR="00015F82">
        <w:rPr>
          <w:rFonts w:asciiTheme="minorHAnsi" w:hAnsiTheme="minorHAnsi" w:cstheme="minorHAnsi"/>
          <w:sz w:val="22"/>
          <w:szCs w:val="22"/>
        </w:rPr>
        <w:t>surveys</w:t>
      </w:r>
      <w:r w:rsidR="00345FD4">
        <w:rPr>
          <w:rFonts w:asciiTheme="minorHAnsi" w:hAnsiTheme="minorHAnsi" w:cstheme="minorHAnsi"/>
          <w:sz w:val="22"/>
          <w:szCs w:val="22"/>
        </w:rPr>
        <w:t xml:space="preserve"> (Appendixes A through</w:t>
      </w:r>
      <w:r w:rsidR="00920C28">
        <w:rPr>
          <w:rFonts w:asciiTheme="minorHAnsi" w:hAnsiTheme="minorHAnsi" w:cstheme="minorHAnsi"/>
          <w:sz w:val="22"/>
          <w:szCs w:val="22"/>
        </w:rPr>
        <w:t xml:space="preserve"> D</w:t>
      </w:r>
      <w:r w:rsidR="00345FD4">
        <w:rPr>
          <w:rFonts w:asciiTheme="minorHAnsi" w:hAnsiTheme="minorHAnsi" w:cstheme="minorHAnsi"/>
          <w:sz w:val="22"/>
          <w:szCs w:val="22"/>
        </w:rPr>
        <w:t>)</w:t>
      </w:r>
      <w:r w:rsidR="00920C28">
        <w:rPr>
          <w:rFonts w:asciiTheme="minorHAnsi" w:hAnsiTheme="minorHAnsi" w:cstheme="minorHAnsi"/>
          <w:sz w:val="22"/>
          <w:szCs w:val="22"/>
        </w:rPr>
        <w:t xml:space="preserve">, teacher roster (Appendix E), </w:t>
      </w:r>
      <w:r w:rsidR="00BF6DD5">
        <w:rPr>
          <w:rFonts w:asciiTheme="minorHAnsi" w:hAnsiTheme="minorHAnsi" w:cstheme="minorHAnsi"/>
          <w:sz w:val="22"/>
          <w:szCs w:val="22"/>
        </w:rPr>
        <w:t xml:space="preserve">and notification letters </w:t>
      </w:r>
      <w:r w:rsidR="00345FD4">
        <w:rPr>
          <w:rFonts w:asciiTheme="minorHAnsi" w:hAnsiTheme="minorHAnsi" w:cstheme="minorHAnsi"/>
          <w:sz w:val="22"/>
          <w:szCs w:val="22"/>
        </w:rPr>
        <w:t xml:space="preserve">(Appendix F) </w:t>
      </w:r>
      <w:r w:rsidRPr="002376CA">
        <w:rPr>
          <w:rFonts w:asciiTheme="minorHAnsi" w:hAnsiTheme="minorHAnsi" w:cstheme="minorHAnsi"/>
          <w:sz w:val="22"/>
          <w:szCs w:val="22"/>
        </w:rPr>
        <w:t>will display the expiration date for OMB approval.</w:t>
      </w:r>
    </w:p>
    <w:p w:rsidR="00297570" w:rsidRDefault="00297570" w:rsidP="0049252F">
      <w:pPr>
        <w:pStyle w:val="Heading1"/>
        <w:rPr>
          <w:rFonts w:asciiTheme="minorHAnsi" w:hAnsiTheme="minorHAnsi" w:cstheme="minorHAnsi"/>
        </w:rPr>
      </w:pPr>
    </w:p>
    <w:p w:rsidR="00447032" w:rsidRPr="002376CA" w:rsidRDefault="00447032" w:rsidP="0049252F">
      <w:pPr>
        <w:pStyle w:val="Heading1"/>
        <w:rPr>
          <w:rFonts w:asciiTheme="minorHAnsi" w:hAnsiTheme="minorHAnsi" w:cstheme="minorHAnsi"/>
        </w:rPr>
      </w:pPr>
      <w:bookmarkStart w:id="29" w:name="_Toc367109010"/>
      <w:r w:rsidRPr="002376CA">
        <w:rPr>
          <w:rFonts w:asciiTheme="minorHAnsi" w:hAnsiTheme="minorHAnsi" w:cstheme="minorHAnsi"/>
        </w:rPr>
        <w:t>A.18</w:t>
      </w:r>
      <w:r w:rsidR="00ED2551" w:rsidRPr="002376CA">
        <w:rPr>
          <w:rFonts w:asciiTheme="minorHAnsi" w:hAnsiTheme="minorHAnsi" w:cstheme="minorHAnsi"/>
        </w:rPr>
        <w:t>.</w:t>
      </w:r>
      <w:r w:rsidRPr="002376CA">
        <w:rPr>
          <w:rFonts w:asciiTheme="minorHAnsi" w:hAnsiTheme="minorHAnsi" w:cstheme="minorHAnsi"/>
        </w:rPr>
        <w:tab/>
        <w:t>Exceptions to Certification Statement</w:t>
      </w:r>
      <w:bookmarkEnd w:id="29"/>
    </w:p>
    <w:p w:rsidR="007E20F2" w:rsidRPr="002376CA" w:rsidRDefault="007E20F2" w:rsidP="007E20F2">
      <w:pPr>
        <w:spacing w:line="240" w:lineRule="auto"/>
        <w:rPr>
          <w:rFonts w:asciiTheme="minorHAnsi" w:hAnsiTheme="minorHAnsi" w:cstheme="minorHAnsi"/>
          <w:sz w:val="22"/>
          <w:szCs w:val="22"/>
        </w:rPr>
      </w:pPr>
    </w:p>
    <w:p w:rsidR="007E20F2" w:rsidRPr="002376CA" w:rsidRDefault="007E20F2" w:rsidP="007E20F2">
      <w:pPr>
        <w:spacing w:line="240" w:lineRule="auto"/>
        <w:rPr>
          <w:rFonts w:asciiTheme="minorHAnsi" w:hAnsiTheme="minorHAnsi" w:cstheme="minorHAnsi"/>
          <w:sz w:val="22"/>
          <w:szCs w:val="22"/>
        </w:rPr>
      </w:pPr>
      <w:r w:rsidRPr="002376CA">
        <w:rPr>
          <w:rFonts w:asciiTheme="minorHAnsi" w:hAnsiTheme="minorHAnsi" w:cstheme="minorHAnsi"/>
          <w:sz w:val="22"/>
          <w:szCs w:val="22"/>
        </w:rPr>
        <w:t xml:space="preserve">This submission does </w:t>
      </w:r>
      <w:r w:rsidRPr="002376CA">
        <w:rPr>
          <w:rFonts w:asciiTheme="minorHAnsi" w:hAnsiTheme="minorHAnsi" w:cstheme="minorHAnsi"/>
          <w:b/>
          <w:bCs/>
          <w:i/>
          <w:iCs/>
          <w:sz w:val="22"/>
          <w:szCs w:val="22"/>
        </w:rPr>
        <w:t>not</w:t>
      </w:r>
      <w:r w:rsidRPr="002376CA">
        <w:rPr>
          <w:rFonts w:asciiTheme="minorHAnsi" w:hAnsiTheme="minorHAnsi" w:cstheme="minorHAnsi"/>
          <w:sz w:val="22"/>
          <w:szCs w:val="22"/>
        </w:rPr>
        <w:t xml:space="preserve"> require an exception to the Certificate for </w:t>
      </w:r>
      <w:r w:rsidRPr="002376CA">
        <w:rPr>
          <w:rFonts w:asciiTheme="minorHAnsi" w:hAnsiTheme="minorHAnsi" w:cstheme="minorHAnsi"/>
          <w:i/>
          <w:sz w:val="22"/>
          <w:szCs w:val="22"/>
        </w:rPr>
        <w:t>Paperwork Reduction Act</w:t>
      </w:r>
      <w:r w:rsidRPr="002376CA">
        <w:rPr>
          <w:rFonts w:asciiTheme="minorHAnsi" w:hAnsiTheme="minorHAnsi" w:cstheme="minorHAnsi"/>
          <w:sz w:val="22"/>
          <w:szCs w:val="22"/>
        </w:rPr>
        <w:t xml:space="preserve"> (5 CFR 1320.9).</w:t>
      </w:r>
    </w:p>
    <w:p w:rsidR="00E25711" w:rsidRPr="002376CA" w:rsidRDefault="00E25711" w:rsidP="00447032">
      <w:pPr>
        <w:spacing w:line="240" w:lineRule="auto"/>
        <w:rPr>
          <w:rFonts w:asciiTheme="minorHAnsi" w:hAnsiTheme="minorHAnsi" w:cstheme="minorHAnsi"/>
          <w:sz w:val="22"/>
          <w:szCs w:val="22"/>
        </w:rPr>
      </w:pPr>
    </w:p>
    <w:p w:rsidR="00F21CE3" w:rsidRPr="002376CA" w:rsidRDefault="00F21CE3">
      <w:pPr>
        <w:spacing w:line="240" w:lineRule="auto"/>
        <w:rPr>
          <w:rFonts w:asciiTheme="minorHAnsi" w:hAnsiTheme="minorHAnsi" w:cstheme="minorHAnsi"/>
          <w:sz w:val="22"/>
          <w:szCs w:val="22"/>
        </w:rPr>
      </w:pPr>
      <w:r w:rsidRPr="002376CA">
        <w:rPr>
          <w:rFonts w:asciiTheme="minorHAnsi" w:hAnsiTheme="minorHAnsi" w:cstheme="minorHAnsi"/>
          <w:sz w:val="22"/>
          <w:szCs w:val="22"/>
        </w:rPr>
        <w:br w:type="page"/>
      </w:r>
    </w:p>
    <w:p w:rsidR="00F21CE3" w:rsidRPr="002376CA" w:rsidRDefault="000D708F" w:rsidP="009E1C60">
      <w:pPr>
        <w:pStyle w:val="Heading1"/>
        <w:rPr>
          <w:rFonts w:asciiTheme="minorHAnsi" w:hAnsiTheme="minorHAnsi" w:cstheme="minorHAnsi"/>
        </w:rPr>
      </w:pPr>
      <w:bookmarkStart w:id="30" w:name="_Toc367109011"/>
      <w:r w:rsidRPr="002376CA">
        <w:rPr>
          <w:rFonts w:asciiTheme="minorHAnsi" w:hAnsiTheme="minorHAnsi" w:cstheme="minorHAnsi"/>
        </w:rPr>
        <w:lastRenderedPageBreak/>
        <w:t>References</w:t>
      </w:r>
      <w:bookmarkEnd w:id="30"/>
    </w:p>
    <w:p w:rsidR="00F21CE3" w:rsidRPr="002376CA" w:rsidRDefault="00F21CE3" w:rsidP="00F21CE3">
      <w:pPr>
        <w:ind w:left="720" w:hanging="720"/>
        <w:rPr>
          <w:rFonts w:asciiTheme="minorHAnsi" w:hAnsiTheme="minorHAnsi" w:cstheme="minorHAnsi"/>
          <w:color w:val="000000"/>
          <w:sz w:val="22"/>
          <w:szCs w:val="22"/>
        </w:rPr>
      </w:pPr>
    </w:p>
    <w:p w:rsidR="00447032" w:rsidRPr="002376CA" w:rsidRDefault="00F21CE3" w:rsidP="008B37A2">
      <w:pPr>
        <w:spacing w:after="240"/>
        <w:ind w:left="720" w:hanging="720"/>
        <w:rPr>
          <w:rFonts w:asciiTheme="minorHAnsi" w:hAnsiTheme="minorHAnsi" w:cstheme="minorHAnsi"/>
          <w:color w:val="000000"/>
          <w:sz w:val="22"/>
          <w:szCs w:val="22"/>
        </w:rPr>
      </w:pPr>
      <w:r w:rsidRPr="002376CA">
        <w:rPr>
          <w:rFonts w:asciiTheme="minorHAnsi" w:hAnsiTheme="minorHAnsi" w:cstheme="minorHAnsi"/>
          <w:color w:val="000000"/>
          <w:sz w:val="22"/>
          <w:szCs w:val="22"/>
        </w:rPr>
        <w:t>Cantor, D., O’Ha</w:t>
      </w:r>
      <w:r w:rsidR="008240BE" w:rsidRPr="002376CA">
        <w:rPr>
          <w:rFonts w:asciiTheme="minorHAnsi" w:hAnsiTheme="minorHAnsi" w:cstheme="minorHAnsi"/>
          <w:color w:val="000000"/>
          <w:sz w:val="22"/>
          <w:szCs w:val="22"/>
        </w:rPr>
        <w:t xml:space="preserve">re, B. </w:t>
      </w:r>
      <w:r w:rsidR="00186021" w:rsidRPr="002376CA">
        <w:rPr>
          <w:rFonts w:asciiTheme="minorHAnsi" w:hAnsiTheme="minorHAnsi" w:cstheme="minorHAnsi"/>
          <w:color w:val="000000"/>
          <w:sz w:val="22"/>
          <w:szCs w:val="22"/>
        </w:rPr>
        <w:t>&amp;</w:t>
      </w:r>
      <w:r w:rsidR="008240BE" w:rsidRPr="002376CA">
        <w:rPr>
          <w:rFonts w:asciiTheme="minorHAnsi" w:hAnsiTheme="minorHAnsi" w:cstheme="minorHAnsi"/>
          <w:color w:val="000000"/>
          <w:sz w:val="22"/>
          <w:szCs w:val="22"/>
        </w:rPr>
        <w:t xml:space="preserve"> O’Connor, K. (2007). </w:t>
      </w:r>
      <w:r w:rsidR="001D3746" w:rsidRPr="002376CA">
        <w:rPr>
          <w:rFonts w:asciiTheme="minorHAnsi" w:hAnsiTheme="minorHAnsi" w:cstheme="minorHAnsi"/>
          <w:color w:val="000000"/>
          <w:sz w:val="22"/>
          <w:szCs w:val="22"/>
        </w:rPr>
        <w:t>The use of monetary incentives to reduce non-response in random digit dial telephone surveys</w:t>
      </w:r>
      <w:r w:rsidR="008240BE" w:rsidRPr="002376CA">
        <w:rPr>
          <w:rFonts w:asciiTheme="minorHAnsi" w:hAnsiTheme="minorHAnsi" w:cstheme="minorHAnsi"/>
          <w:color w:val="000000"/>
          <w:sz w:val="22"/>
          <w:szCs w:val="22"/>
        </w:rPr>
        <w:t>.</w:t>
      </w:r>
      <w:r w:rsidRPr="002376CA">
        <w:rPr>
          <w:rFonts w:asciiTheme="minorHAnsi" w:hAnsiTheme="minorHAnsi" w:cstheme="minorHAnsi"/>
          <w:color w:val="000000"/>
          <w:sz w:val="22"/>
          <w:szCs w:val="22"/>
        </w:rPr>
        <w:t xml:space="preserve"> </w:t>
      </w:r>
      <w:r w:rsidR="008240BE" w:rsidRPr="002376CA">
        <w:rPr>
          <w:rFonts w:asciiTheme="minorHAnsi" w:hAnsiTheme="minorHAnsi" w:cstheme="minorHAnsi"/>
          <w:color w:val="000000"/>
          <w:sz w:val="22"/>
          <w:szCs w:val="22"/>
        </w:rPr>
        <w:t>I</w:t>
      </w:r>
      <w:r w:rsidRPr="002376CA">
        <w:rPr>
          <w:rFonts w:asciiTheme="minorHAnsi" w:hAnsiTheme="minorHAnsi" w:cstheme="minorHAnsi"/>
          <w:color w:val="000000"/>
          <w:sz w:val="22"/>
          <w:szCs w:val="22"/>
        </w:rPr>
        <w:t>n J. M. Lepkowski, C. Tucker, J. M. Brick</w:t>
      </w:r>
      <w:r w:rsidR="008240BE" w:rsidRPr="002376CA">
        <w:rPr>
          <w:rFonts w:asciiTheme="minorHAnsi" w:hAnsiTheme="minorHAnsi" w:cstheme="minorHAnsi"/>
          <w:color w:val="000000"/>
          <w:sz w:val="22"/>
          <w:szCs w:val="22"/>
        </w:rPr>
        <w:t>, E.</w:t>
      </w:r>
      <w:r w:rsidRPr="002376CA">
        <w:rPr>
          <w:rFonts w:asciiTheme="minorHAnsi" w:hAnsiTheme="minorHAnsi" w:cstheme="minorHAnsi"/>
          <w:color w:val="000000"/>
          <w:sz w:val="22"/>
          <w:szCs w:val="22"/>
        </w:rPr>
        <w:t xml:space="preserve"> De Leeuw, </w:t>
      </w:r>
      <w:r w:rsidR="008240BE" w:rsidRPr="002376CA">
        <w:rPr>
          <w:rFonts w:asciiTheme="minorHAnsi" w:hAnsiTheme="minorHAnsi" w:cstheme="minorHAnsi"/>
          <w:color w:val="000000"/>
          <w:sz w:val="22"/>
          <w:szCs w:val="22"/>
        </w:rPr>
        <w:t>L.</w:t>
      </w:r>
      <w:r w:rsidRPr="002376CA">
        <w:rPr>
          <w:rFonts w:asciiTheme="minorHAnsi" w:hAnsiTheme="minorHAnsi" w:cstheme="minorHAnsi"/>
          <w:color w:val="000000"/>
          <w:sz w:val="22"/>
          <w:szCs w:val="22"/>
        </w:rPr>
        <w:t xml:space="preserve"> Japec, </w:t>
      </w:r>
      <w:r w:rsidR="008240BE" w:rsidRPr="002376CA">
        <w:rPr>
          <w:rFonts w:asciiTheme="minorHAnsi" w:hAnsiTheme="minorHAnsi" w:cstheme="minorHAnsi"/>
          <w:color w:val="000000"/>
          <w:sz w:val="22"/>
          <w:szCs w:val="22"/>
        </w:rPr>
        <w:t>P.J.</w:t>
      </w:r>
      <w:r w:rsidRPr="002376CA">
        <w:rPr>
          <w:rFonts w:asciiTheme="minorHAnsi" w:hAnsiTheme="minorHAnsi" w:cstheme="minorHAnsi"/>
          <w:color w:val="000000"/>
          <w:sz w:val="22"/>
          <w:szCs w:val="22"/>
        </w:rPr>
        <w:t xml:space="preserve"> Lavrakas, </w:t>
      </w:r>
      <w:r w:rsidR="008240BE" w:rsidRPr="002376CA">
        <w:rPr>
          <w:rFonts w:asciiTheme="minorHAnsi" w:hAnsiTheme="minorHAnsi" w:cstheme="minorHAnsi"/>
          <w:color w:val="000000"/>
          <w:sz w:val="22"/>
          <w:szCs w:val="22"/>
        </w:rPr>
        <w:t xml:space="preserve">M.W. </w:t>
      </w:r>
      <w:r w:rsidRPr="002376CA">
        <w:rPr>
          <w:rFonts w:asciiTheme="minorHAnsi" w:hAnsiTheme="minorHAnsi" w:cstheme="minorHAnsi"/>
          <w:color w:val="000000"/>
          <w:sz w:val="22"/>
          <w:szCs w:val="22"/>
        </w:rPr>
        <w:t xml:space="preserve">Link, &amp; </w:t>
      </w:r>
      <w:r w:rsidR="008240BE" w:rsidRPr="002376CA">
        <w:rPr>
          <w:rFonts w:asciiTheme="minorHAnsi" w:hAnsiTheme="minorHAnsi" w:cstheme="minorHAnsi"/>
          <w:color w:val="000000"/>
          <w:sz w:val="22"/>
          <w:szCs w:val="22"/>
        </w:rPr>
        <w:t xml:space="preserve">R.L. </w:t>
      </w:r>
      <w:r w:rsidRPr="002376CA">
        <w:rPr>
          <w:rFonts w:asciiTheme="minorHAnsi" w:hAnsiTheme="minorHAnsi" w:cstheme="minorHAnsi"/>
          <w:color w:val="000000"/>
          <w:sz w:val="22"/>
          <w:szCs w:val="22"/>
        </w:rPr>
        <w:t>Sangster</w:t>
      </w:r>
      <w:r w:rsidR="001D3746" w:rsidRPr="002376CA">
        <w:rPr>
          <w:rFonts w:asciiTheme="minorHAnsi" w:hAnsiTheme="minorHAnsi" w:cstheme="minorHAnsi"/>
          <w:color w:val="000000"/>
          <w:sz w:val="22"/>
          <w:szCs w:val="22"/>
        </w:rPr>
        <w:t>. (Eds.),</w:t>
      </w:r>
      <w:r w:rsidRPr="002376CA">
        <w:rPr>
          <w:rFonts w:asciiTheme="minorHAnsi" w:hAnsiTheme="minorHAnsi" w:cstheme="minorHAnsi"/>
          <w:color w:val="000000"/>
          <w:sz w:val="22"/>
          <w:szCs w:val="22"/>
        </w:rPr>
        <w:t xml:space="preserve"> </w:t>
      </w:r>
      <w:r w:rsidR="001D3746" w:rsidRPr="002376CA">
        <w:rPr>
          <w:rFonts w:asciiTheme="minorHAnsi" w:hAnsiTheme="minorHAnsi" w:cstheme="minorHAnsi"/>
          <w:i/>
          <w:color w:val="000000"/>
          <w:sz w:val="22"/>
          <w:szCs w:val="22"/>
        </w:rPr>
        <w:t xml:space="preserve">Advances in telephone survey methodology </w:t>
      </w:r>
      <w:r w:rsidR="008240BE" w:rsidRPr="002376CA">
        <w:rPr>
          <w:rFonts w:asciiTheme="minorHAnsi" w:hAnsiTheme="minorHAnsi" w:cstheme="minorHAnsi"/>
          <w:color w:val="000000"/>
          <w:sz w:val="22"/>
          <w:szCs w:val="22"/>
        </w:rPr>
        <w:t>(pp. 471-498)</w:t>
      </w:r>
      <w:r w:rsidR="001D3746" w:rsidRPr="002376CA">
        <w:rPr>
          <w:rFonts w:asciiTheme="minorHAnsi" w:hAnsiTheme="minorHAnsi" w:cstheme="minorHAnsi"/>
          <w:color w:val="000000"/>
          <w:sz w:val="22"/>
          <w:szCs w:val="22"/>
        </w:rPr>
        <w:t>.</w:t>
      </w:r>
      <w:r w:rsidRPr="002376CA">
        <w:rPr>
          <w:rFonts w:asciiTheme="minorHAnsi" w:hAnsiTheme="minorHAnsi" w:cstheme="minorHAnsi"/>
          <w:i/>
          <w:color w:val="000000"/>
          <w:sz w:val="22"/>
          <w:szCs w:val="22"/>
        </w:rPr>
        <w:t xml:space="preserve"> </w:t>
      </w:r>
      <w:r w:rsidRPr="002376CA">
        <w:rPr>
          <w:rFonts w:asciiTheme="minorHAnsi" w:hAnsiTheme="minorHAnsi" w:cstheme="minorHAnsi"/>
          <w:color w:val="000000"/>
          <w:sz w:val="22"/>
          <w:szCs w:val="22"/>
        </w:rPr>
        <w:t xml:space="preserve">New York: J.W. Wiley and Sons, Inc. </w:t>
      </w:r>
    </w:p>
    <w:p w:rsidR="001E54DB" w:rsidRPr="002376CA" w:rsidRDefault="001E54DB" w:rsidP="008B37A2">
      <w:pPr>
        <w:autoSpaceDE w:val="0"/>
        <w:autoSpaceDN w:val="0"/>
        <w:adjustRightInd w:val="0"/>
        <w:spacing w:after="240"/>
        <w:ind w:left="720" w:hanging="720"/>
        <w:rPr>
          <w:rFonts w:asciiTheme="minorHAnsi" w:hAnsiTheme="minorHAnsi" w:cstheme="minorHAnsi"/>
          <w:sz w:val="22"/>
          <w:szCs w:val="22"/>
        </w:rPr>
      </w:pPr>
      <w:r w:rsidRPr="002376CA">
        <w:rPr>
          <w:rFonts w:asciiTheme="minorHAnsi" w:hAnsiTheme="minorHAnsi" w:cstheme="minorHAnsi"/>
          <w:sz w:val="22"/>
          <w:szCs w:val="22"/>
        </w:rPr>
        <w:t xml:space="preserve">Glazerman, S., Loeb, S., Goldhaber, D., Staiger, D., Raudenbush, S., &amp; Whitehurst, G. (2010). </w:t>
      </w:r>
      <w:r w:rsidRPr="002376CA">
        <w:rPr>
          <w:rFonts w:asciiTheme="minorHAnsi" w:hAnsiTheme="minorHAnsi" w:cstheme="minorHAnsi"/>
          <w:i/>
          <w:sz w:val="22"/>
          <w:szCs w:val="22"/>
        </w:rPr>
        <w:t>Evaluating teachers: The important role of value-added</w:t>
      </w:r>
      <w:r w:rsidRPr="002376CA">
        <w:rPr>
          <w:rFonts w:asciiTheme="minorHAnsi" w:hAnsiTheme="minorHAnsi" w:cstheme="minorHAnsi"/>
          <w:sz w:val="22"/>
          <w:szCs w:val="22"/>
        </w:rPr>
        <w:t xml:space="preserve">. Washington, DC: Brown Center on Education Policy, The Brookings Institution. </w:t>
      </w:r>
    </w:p>
    <w:p w:rsidR="001E54DB" w:rsidRPr="002376CA" w:rsidRDefault="001E54DB" w:rsidP="008B37A2">
      <w:pPr>
        <w:spacing w:after="240"/>
        <w:ind w:left="720" w:hanging="720"/>
        <w:rPr>
          <w:rStyle w:val="medium-normal"/>
          <w:rFonts w:asciiTheme="minorHAnsi" w:hAnsiTheme="minorHAnsi" w:cstheme="minorHAnsi"/>
          <w:sz w:val="22"/>
          <w:szCs w:val="22"/>
        </w:rPr>
      </w:pPr>
      <w:r w:rsidRPr="002376CA">
        <w:rPr>
          <w:rStyle w:val="medium-normal"/>
          <w:rFonts w:asciiTheme="minorHAnsi" w:hAnsiTheme="minorHAnsi" w:cstheme="minorHAnsi"/>
          <w:sz w:val="22"/>
          <w:szCs w:val="22"/>
        </w:rPr>
        <w:t>Harris, D. N. (2009). Would accountability based on teacher value added be smart policy? An examination of the statistical properties and policy alternatives</w:t>
      </w:r>
      <w:r w:rsidRPr="002376CA">
        <w:rPr>
          <w:rStyle w:val="medium-normal"/>
          <w:rFonts w:asciiTheme="minorHAnsi" w:hAnsiTheme="minorHAnsi" w:cstheme="minorHAnsi"/>
          <w:i/>
          <w:sz w:val="22"/>
          <w:szCs w:val="22"/>
        </w:rPr>
        <w:t>. Education Finance and Policy</w:t>
      </w:r>
      <w:r w:rsidRPr="002376CA">
        <w:rPr>
          <w:rStyle w:val="medium-normal"/>
          <w:rFonts w:asciiTheme="minorHAnsi" w:hAnsiTheme="minorHAnsi" w:cstheme="minorHAnsi"/>
          <w:sz w:val="22"/>
          <w:szCs w:val="22"/>
        </w:rPr>
        <w:t xml:space="preserve">, </w:t>
      </w:r>
      <w:r w:rsidRPr="002376CA">
        <w:rPr>
          <w:rStyle w:val="medium-normal"/>
          <w:rFonts w:asciiTheme="minorHAnsi" w:hAnsiTheme="minorHAnsi" w:cstheme="minorHAnsi"/>
          <w:i/>
          <w:sz w:val="22"/>
          <w:szCs w:val="22"/>
        </w:rPr>
        <w:t>4</w:t>
      </w:r>
      <w:r w:rsidRPr="002376CA">
        <w:rPr>
          <w:rStyle w:val="medium-normal"/>
          <w:rFonts w:asciiTheme="minorHAnsi" w:hAnsiTheme="minorHAnsi" w:cstheme="minorHAnsi"/>
          <w:sz w:val="22"/>
          <w:szCs w:val="22"/>
        </w:rPr>
        <w:t>(4), 319-350.</w:t>
      </w:r>
    </w:p>
    <w:p w:rsidR="008B37A2" w:rsidRDefault="00B81F2B" w:rsidP="008B37A2">
      <w:pPr>
        <w:spacing w:after="240"/>
        <w:ind w:left="720" w:hanging="720"/>
        <w:rPr>
          <w:rFonts w:asciiTheme="minorHAnsi" w:hAnsiTheme="minorHAnsi" w:cstheme="minorHAnsi"/>
          <w:color w:val="000000"/>
          <w:sz w:val="22"/>
          <w:szCs w:val="22"/>
        </w:rPr>
      </w:pPr>
      <w:r w:rsidRPr="002376CA">
        <w:rPr>
          <w:rFonts w:asciiTheme="minorHAnsi" w:hAnsiTheme="minorHAnsi" w:cstheme="minorHAnsi"/>
          <w:color w:val="000000"/>
          <w:sz w:val="22"/>
          <w:szCs w:val="22"/>
        </w:rPr>
        <w:t xml:space="preserve">Laurie, H. </w:t>
      </w:r>
      <w:r w:rsidR="001D3746" w:rsidRPr="002376CA">
        <w:rPr>
          <w:rFonts w:asciiTheme="minorHAnsi" w:hAnsiTheme="minorHAnsi" w:cstheme="minorHAnsi"/>
          <w:color w:val="000000"/>
          <w:sz w:val="22"/>
          <w:szCs w:val="22"/>
        </w:rPr>
        <w:t>&amp; P. Lynn (2009). The use of respondent incentives on longitudinal surveys</w:t>
      </w:r>
      <w:r w:rsidRPr="002376CA">
        <w:rPr>
          <w:rFonts w:asciiTheme="minorHAnsi" w:hAnsiTheme="minorHAnsi" w:cstheme="minorHAnsi"/>
          <w:color w:val="000000"/>
          <w:sz w:val="22"/>
          <w:szCs w:val="22"/>
        </w:rPr>
        <w:t>.</w:t>
      </w:r>
      <w:r w:rsidR="001D3746" w:rsidRPr="002376CA">
        <w:rPr>
          <w:rFonts w:asciiTheme="minorHAnsi" w:hAnsiTheme="minorHAnsi" w:cstheme="minorHAnsi"/>
          <w:color w:val="000000"/>
          <w:sz w:val="22"/>
          <w:szCs w:val="22"/>
        </w:rPr>
        <w:t xml:space="preserve"> I</w:t>
      </w:r>
      <w:r w:rsidRPr="002376CA">
        <w:rPr>
          <w:rFonts w:asciiTheme="minorHAnsi" w:hAnsiTheme="minorHAnsi" w:cstheme="minorHAnsi"/>
          <w:color w:val="000000"/>
          <w:sz w:val="22"/>
          <w:szCs w:val="22"/>
        </w:rPr>
        <w:t>n P. Lynn (</w:t>
      </w:r>
      <w:r w:rsidR="001D3746" w:rsidRPr="002376CA">
        <w:rPr>
          <w:rFonts w:asciiTheme="minorHAnsi" w:hAnsiTheme="minorHAnsi" w:cstheme="minorHAnsi"/>
          <w:color w:val="000000"/>
          <w:sz w:val="22"/>
          <w:szCs w:val="22"/>
        </w:rPr>
        <w:t>E</w:t>
      </w:r>
      <w:r w:rsidRPr="002376CA">
        <w:rPr>
          <w:rFonts w:asciiTheme="minorHAnsi" w:hAnsiTheme="minorHAnsi" w:cstheme="minorHAnsi"/>
          <w:color w:val="000000"/>
          <w:sz w:val="22"/>
          <w:szCs w:val="22"/>
        </w:rPr>
        <w:t>d</w:t>
      </w:r>
      <w:r w:rsidR="001D3746" w:rsidRPr="002376CA">
        <w:rPr>
          <w:rFonts w:asciiTheme="minorHAnsi" w:hAnsiTheme="minorHAnsi" w:cstheme="minorHAnsi"/>
          <w:color w:val="000000"/>
          <w:sz w:val="22"/>
          <w:szCs w:val="22"/>
        </w:rPr>
        <w:t>.</w:t>
      </w:r>
      <w:r w:rsidRPr="002376CA">
        <w:rPr>
          <w:rFonts w:asciiTheme="minorHAnsi" w:hAnsiTheme="minorHAnsi" w:cstheme="minorHAnsi"/>
          <w:color w:val="000000"/>
          <w:sz w:val="22"/>
          <w:szCs w:val="22"/>
        </w:rPr>
        <w:t>)</w:t>
      </w:r>
      <w:r w:rsidR="001D3746" w:rsidRPr="002376CA">
        <w:rPr>
          <w:rFonts w:asciiTheme="minorHAnsi" w:hAnsiTheme="minorHAnsi" w:cstheme="minorHAnsi"/>
          <w:color w:val="000000"/>
          <w:sz w:val="22"/>
          <w:szCs w:val="22"/>
        </w:rPr>
        <w:t>,</w:t>
      </w:r>
      <w:r w:rsidRPr="002376CA">
        <w:rPr>
          <w:rFonts w:asciiTheme="minorHAnsi" w:hAnsiTheme="minorHAnsi" w:cstheme="minorHAnsi"/>
          <w:color w:val="000000"/>
          <w:sz w:val="22"/>
          <w:szCs w:val="22"/>
        </w:rPr>
        <w:t xml:space="preserve"> </w:t>
      </w:r>
      <w:r w:rsidRPr="002376CA">
        <w:rPr>
          <w:rFonts w:asciiTheme="minorHAnsi" w:hAnsiTheme="minorHAnsi" w:cstheme="minorHAnsi"/>
          <w:i/>
          <w:color w:val="000000"/>
          <w:sz w:val="22"/>
          <w:szCs w:val="22"/>
        </w:rPr>
        <w:t>Methodology of Longitudinal Surveys</w:t>
      </w:r>
      <w:r w:rsidR="001D3746" w:rsidRPr="002376CA">
        <w:rPr>
          <w:rFonts w:asciiTheme="minorHAnsi" w:hAnsiTheme="minorHAnsi" w:cstheme="minorHAnsi"/>
          <w:i/>
          <w:color w:val="000000"/>
          <w:sz w:val="22"/>
          <w:szCs w:val="22"/>
        </w:rPr>
        <w:t xml:space="preserve"> </w:t>
      </w:r>
      <w:r w:rsidR="001D3746" w:rsidRPr="002376CA">
        <w:rPr>
          <w:rFonts w:asciiTheme="minorHAnsi" w:hAnsiTheme="minorHAnsi" w:cstheme="minorHAnsi"/>
          <w:color w:val="000000"/>
          <w:sz w:val="22"/>
          <w:szCs w:val="22"/>
        </w:rPr>
        <w:t xml:space="preserve">(pp. 205 – 231). </w:t>
      </w:r>
      <w:r w:rsidRPr="002376CA">
        <w:rPr>
          <w:rFonts w:asciiTheme="minorHAnsi" w:hAnsiTheme="minorHAnsi" w:cstheme="minorHAnsi"/>
          <w:color w:val="000000"/>
          <w:sz w:val="22"/>
          <w:szCs w:val="22"/>
        </w:rPr>
        <w:t xml:space="preserve">John Wiley &amp; Sons: Southern Gate. </w:t>
      </w:r>
    </w:p>
    <w:p w:rsidR="001F72EF" w:rsidRPr="00DB7023" w:rsidRDefault="001E54DB" w:rsidP="00DB7023">
      <w:pPr>
        <w:spacing w:after="240"/>
        <w:ind w:left="720" w:hanging="720"/>
        <w:rPr>
          <w:rStyle w:val="medium-normal"/>
          <w:rFonts w:asciiTheme="minorHAnsi" w:hAnsiTheme="minorHAnsi" w:cstheme="minorHAnsi"/>
          <w:sz w:val="22"/>
          <w:szCs w:val="22"/>
        </w:rPr>
      </w:pPr>
      <w:r w:rsidRPr="002376CA">
        <w:rPr>
          <w:rFonts w:asciiTheme="minorHAnsi" w:eastAsia="Calibri" w:hAnsiTheme="minorHAnsi" w:cstheme="minorHAnsi"/>
          <w:sz w:val="22"/>
          <w:szCs w:val="22"/>
        </w:rPr>
        <w:t>Meyer, R. (1996)</w:t>
      </w:r>
      <w:r w:rsidR="001D3746" w:rsidRPr="002376CA">
        <w:rPr>
          <w:rFonts w:asciiTheme="minorHAnsi" w:eastAsia="Calibri" w:hAnsiTheme="minorHAnsi" w:cstheme="minorHAnsi"/>
          <w:sz w:val="22"/>
          <w:szCs w:val="22"/>
        </w:rPr>
        <w:t>.</w:t>
      </w:r>
      <w:r w:rsidRPr="002376CA">
        <w:rPr>
          <w:rFonts w:asciiTheme="minorHAnsi" w:eastAsia="Calibri" w:hAnsiTheme="minorHAnsi" w:cstheme="minorHAnsi"/>
          <w:sz w:val="22"/>
          <w:szCs w:val="22"/>
        </w:rPr>
        <w:t xml:space="preserve"> Value-added indicators of school performance. In E. A. Hanushek &amp; D. W. Jorgenson. (Eds.), </w:t>
      </w:r>
      <w:r w:rsidRPr="002376CA">
        <w:rPr>
          <w:rFonts w:asciiTheme="minorHAnsi" w:eastAsia="Calibri" w:hAnsiTheme="minorHAnsi" w:cstheme="minorHAnsi"/>
          <w:i/>
          <w:sz w:val="22"/>
          <w:szCs w:val="22"/>
        </w:rPr>
        <w:t>Improving the performance of America’s schools: The role of incentives</w:t>
      </w:r>
      <w:r w:rsidRPr="002376CA">
        <w:rPr>
          <w:rFonts w:asciiTheme="minorHAnsi" w:eastAsia="Calibri" w:hAnsiTheme="minorHAnsi" w:cstheme="minorHAnsi"/>
          <w:sz w:val="22"/>
          <w:szCs w:val="22"/>
        </w:rPr>
        <w:t xml:space="preserve"> (pp. 197-223). Washington, DC: National Academy Press</w:t>
      </w:r>
      <w:r w:rsidRPr="002376CA">
        <w:rPr>
          <w:rFonts w:asciiTheme="minorHAnsi" w:hAnsiTheme="minorHAnsi" w:cstheme="minorHAnsi"/>
          <w:sz w:val="22"/>
          <w:szCs w:val="22"/>
        </w:rPr>
        <w:t>.</w:t>
      </w:r>
    </w:p>
    <w:p w:rsidR="001E54DB" w:rsidRPr="002376CA" w:rsidRDefault="001E54DB" w:rsidP="00DB7023">
      <w:pPr>
        <w:pStyle w:val="NormalWeb"/>
        <w:spacing w:before="0" w:beforeAutospacing="0" w:after="240" w:afterAutospacing="0" w:line="240" w:lineRule="atLeast"/>
        <w:ind w:left="720" w:hanging="720"/>
        <w:rPr>
          <w:rFonts w:asciiTheme="minorHAnsi" w:hAnsiTheme="minorHAnsi" w:cstheme="minorHAnsi"/>
          <w:sz w:val="22"/>
          <w:szCs w:val="22"/>
        </w:rPr>
      </w:pPr>
      <w:r w:rsidRPr="002376CA">
        <w:rPr>
          <w:rFonts w:asciiTheme="minorHAnsi" w:hAnsiTheme="minorHAnsi" w:cstheme="minorHAnsi"/>
          <w:sz w:val="22"/>
          <w:szCs w:val="22"/>
        </w:rPr>
        <w:t xml:space="preserve">Milanowski, A. T., Heneman, H., &amp; Kimball, S. M. (2011). </w:t>
      </w:r>
      <w:r w:rsidRPr="002376CA">
        <w:rPr>
          <w:rFonts w:asciiTheme="minorHAnsi" w:hAnsiTheme="minorHAnsi" w:cstheme="minorHAnsi"/>
          <w:i/>
          <w:sz w:val="22"/>
          <w:szCs w:val="22"/>
        </w:rPr>
        <w:t xml:space="preserve">Teaching assessment for teacher human capital management: Learning from the current state of the art </w:t>
      </w:r>
      <w:r w:rsidRPr="002376CA">
        <w:rPr>
          <w:rFonts w:asciiTheme="minorHAnsi" w:hAnsiTheme="minorHAnsi" w:cstheme="minorHAnsi"/>
          <w:sz w:val="22"/>
          <w:szCs w:val="22"/>
        </w:rPr>
        <w:t xml:space="preserve">(WCER Working Paper No. 2011-2). Madison, WI: </w:t>
      </w:r>
      <w:r w:rsidRPr="002376CA">
        <w:rPr>
          <w:rFonts w:asciiTheme="minorHAnsi" w:hAnsiTheme="minorHAnsi" w:cstheme="minorHAnsi"/>
          <w:iCs/>
          <w:sz w:val="22"/>
          <w:szCs w:val="22"/>
        </w:rPr>
        <w:t>Wisconsin Center For Education Research</w:t>
      </w:r>
      <w:r w:rsidRPr="002376CA">
        <w:rPr>
          <w:rFonts w:asciiTheme="minorHAnsi" w:hAnsiTheme="minorHAnsi" w:cstheme="minorHAnsi"/>
          <w:sz w:val="22"/>
          <w:szCs w:val="22"/>
        </w:rPr>
        <w:t>.</w:t>
      </w:r>
    </w:p>
    <w:p w:rsidR="001E54DB" w:rsidRPr="002376CA" w:rsidRDefault="001E54DB" w:rsidP="008B37A2">
      <w:pPr>
        <w:pStyle w:val="bodytext0"/>
        <w:spacing w:before="0" w:beforeAutospacing="0" w:after="240" w:afterAutospacing="0"/>
        <w:ind w:left="720" w:hanging="720"/>
        <w:rPr>
          <w:rFonts w:asciiTheme="minorHAnsi" w:hAnsiTheme="minorHAnsi" w:cstheme="minorHAnsi"/>
          <w:color w:val="auto"/>
          <w:sz w:val="22"/>
          <w:szCs w:val="22"/>
        </w:rPr>
      </w:pPr>
      <w:r w:rsidRPr="002376CA">
        <w:rPr>
          <w:rFonts w:asciiTheme="minorHAnsi" w:hAnsiTheme="minorHAnsi" w:cstheme="minorHAnsi"/>
          <w:color w:val="auto"/>
          <w:sz w:val="22"/>
          <w:szCs w:val="22"/>
        </w:rPr>
        <w:t xml:space="preserve">Porter, A. C., Youngs, P., &amp; Odden, A. (2001). Advances in teacher assessments and their uses. In V. Richardson (Ed.), </w:t>
      </w:r>
      <w:r w:rsidRPr="002376CA">
        <w:rPr>
          <w:rStyle w:val="Emphasis"/>
          <w:rFonts w:asciiTheme="minorHAnsi" w:hAnsiTheme="minorHAnsi" w:cstheme="minorHAnsi"/>
          <w:color w:val="auto"/>
          <w:sz w:val="22"/>
          <w:szCs w:val="22"/>
        </w:rPr>
        <w:t xml:space="preserve">Handbook of research on teaching </w:t>
      </w:r>
      <w:r w:rsidRPr="002376CA">
        <w:rPr>
          <w:rFonts w:asciiTheme="minorHAnsi" w:hAnsiTheme="minorHAnsi" w:cstheme="minorHAnsi"/>
          <w:color w:val="auto"/>
          <w:sz w:val="22"/>
          <w:szCs w:val="22"/>
        </w:rPr>
        <w:t>(4th edition) (pp. 259-297). Washington, DC: American Educational Research Association.</w:t>
      </w:r>
    </w:p>
    <w:p w:rsidR="001E54DB" w:rsidRPr="002376CA" w:rsidRDefault="001E54DB" w:rsidP="008B37A2">
      <w:pPr>
        <w:pStyle w:val="NormalWeb"/>
        <w:spacing w:before="0" w:beforeAutospacing="0" w:after="240" w:afterAutospacing="0"/>
        <w:ind w:left="720" w:hanging="720"/>
        <w:rPr>
          <w:rFonts w:asciiTheme="minorHAnsi" w:hAnsiTheme="minorHAnsi" w:cstheme="minorHAnsi"/>
          <w:sz w:val="22"/>
          <w:szCs w:val="22"/>
        </w:rPr>
      </w:pPr>
      <w:r w:rsidRPr="002376CA">
        <w:rPr>
          <w:rFonts w:asciiTheme="minorHAnsi" w:hAnsiTheme="minorHAnsi" w:cstheme="minorHAnsi"/>
          <w:sz w:val="22"/>
          <w:szCs w:val="22"/>
        </w:rPr>
        <w:t xml:space="preserve">Rivkin, S.G., Hanusheck, E.A., &amp; Kain, J.F. (2005). Teachers, schools, and academic achievement. </w:t>
      </w:r>
      <w:r w:rsidRPr="002376CA">
        <w:rPr>
          <w:rFonts w:asciiTheme="minorHAnsi" w:hAnsiTheme="minorHAnsi" w:cstheme="minorHAnsi"/>
          <w:i/>
          <w:sz w:val="22"/>
          <w:szCs w:val="22"/>
        </w:rPr>
        <w:t>Economterica,</w:t>
      </w:r>
      <w:r w:rsidRPr="002376CA">
        <w:rPr>
          <w:rFonts w:asciiTheme="minorHAnsi" w:hAnsiTheme="minorHAnsi" w:cstheme="minorHAnsi"/>
          <w:sz w:val="22"/>
          <w:szCs w:val="22"/>
        </w:rPr>
        <w:t xml:space="preserve"> </w:t>
      </w:r>
      <w:r w:rsidRPr="002376CA">
        <w:rPr>
          <w:rFonts w:asciiTheme="minorHAnsi" w:hAnsiTheme="minorHAnsi" w:cstheme="minorHAnsi"/>
          <w:i/>
          <w:sz w:val="22"/>
          <w:szCs w:val="22"/>
        </w:rPr>
        <w:t>73</w:t>
      </w:r>
      <w:r w:rsidRPr="002376CA">
        <w:rPr>
          <w:rFonts w:asciiTheme="minorHAnsi" w:hAnsiTheme="minorHAnsi" w:cstheme="minorHAnsi"/>
          <w:sz w:val="22"/>
          <w:szCs w:val="22"/>
        </w:rPr>
        <w:t xml:space="preserve">(2), 417-458. </w:t>
      </w:r>
    </w:p>
    <w:p w:rsidR="001E54DB" w:rsidRPr="002376CA" w:rsidRDefault="001E54DB" w:rsidP="008B37A2">
      <w:pPr>
        <w:pStyle w:val="NormalWeb"/>
        <w:spacing w:before="0" w:beforeAutospacing="0" w:after="240" w:afterAutospacing="0"/>
        <w:ind w:left="720" w:hanging="720"/>
        <w:rPr>
          <w:rFonts w:asciiTheme="minorHAnsi" w:hAnsiTheme="minorHAnsi" w:cstheme="minorHAnsi"/>
          <w:sz w:val="22"/>
          <w:szCs w:val="22"/>
        </w:rPr>
      </w:pPr>
      <w:r w:rsidRPr="002376CA">
        <w:rPr>
          <w:rFonts w:asciiTheme="minorHAnsi" w:hAnsiTheme="minorHAnsi" w:cstheme="minorHAnsi"/>
          <w:sz w:val="22"/>
          <w:szCs w:val="22"/>
        </w:rPr>
        <w:t xml:space="preserve">Rockoff, J. (2004). The impacts of individual teachers on student achievement: Evidence from panel data. </w:t>
      </w:r>
      <w:r w:rsidRPr="002376CA">
        <w:rPr>
          <w:rFonts w:asciiTheme="minorHAnsi" w:hAnsiTheme="minorHAnsi" w:cstheme="minorHAnsi"/>
          <w:i/>
          <w:sz w:val="22"/>
          <w:szCs w:val="22"/>
        </w:rPr>
        <w:t>American Economic Review, Papers and Proceedings, 94</w:t>
      </w:r>
      <w:r w:rsidRPr="002376CA">
        <w:rPr>
          <w:rFonts w:asciiTheme="minorHAnsi" w:hAnsiTheme="minorHAnsi" w:cstheme="minorHAnsi"/>
          <w:sz w:val="22"/>
          <w:szCs w:val="22"/>
        </w:rPr>
        <w:t>(2), 247-252.</w:t>
      </w:r>
    </w:p>
    <w:p w:rsidR="001E54DB" w:rsidRDefault="001E54DB" w:rsidP="008B37A2">
      <w:pPr>
        <w:pStyle w:val="PlainText"/>
        <w:spacing w:after="240"/>
        <w:ind w:left="720" w:hanging="720"/>
        <w:rPr>
          <w:rFonts w:asciiTheme="minorHAnsi" w:hAnsiTheme="minorHAnsi" w:cstheme="minorHAnsi"/>
          <w:sz w:val="22"/>
          <w:szCs w:val="22"/>
        </w:rPr>
      </w:pPr>
      <w:r w:rsidRPr="002376CA">
        <w:rPr>
          <w:rFonts w:asciiTheme="minorHAnsi" w:hAnsiTheme="minorHAnsi" w:cstheme="minorHAnsi"/>
          <w:sz w:val="22"/>
          <w:szCs w:val="22"/>
        </w:rPr>
        <w:t>Rowan,</w:t>
      </w:r>
      <w:r w:rsidR="008E7C47" w:rsidRPr="002376CA">
        <w:rPr>
          <w:rFonts w:asciiTheme="minorHAnsi" w:hAnsiTheme="minorHAnsi" w:cstheme="minorHAnsi"/>
          <w:sz w:val="22"/>
          <w:szCs w:val="22"/>
        </w:rPr>
        <w:t xml:space="preserve"> </w:t>
      </w:r>
      <w:r w:rsidRPr="002376CA">
        <w:rPr>
          <w:rFonts w:asciiTheme="minorHAnsi" w:hAnsiTheme="minorHAnsi" w:cstheme="minorHAnsi"/>
          <w:sz w:val="22"/>
          <w:szCs w:val="22"/>
        </w:rPr>
        <w:t>B., Correnti,</w:t>
      </w:r>
      <w:r w:rsidR="000045B8">
        <w:rPr>
          <w:rFonts w:asciiTheme="minorHAnsi" w:hAnsiTheme="minorHAnsi" w:cstheme="minorHAnsi"/>
          <w:sz w:val="22"/>
          <w:szCs w:val="22"/>
        </w:rPr>
        <w:t xml:space="preserve"> </w:t>
      </w:r>
      <w:r w:rsidRPr="002376CA">
        <w:rPr>
          <w:rFonts w:asciiTheme="minorHAnsi" w:hAnsiTheme="minorHAnsi" w:cstheme="minorHAnsi"/>
          <w:sz w:val="22"/>
          <w:szCs w:val="22"/>
        </w:rPr>
        <w:t xml:space="preserve">R., &amp; Miller, R.J. (2002). What large-scale, survey research tells us about teacher effects on student achievement: Insights from the "Prospects" study of elementary schools. </w:t>
      </w:r>
      <w:r w:rsidRPr="002376CA">
        <w:rPr>
          <w:rFonts w:asciiTheme="minorHAnsi" w:hAnsiTheme="minorHAnsi" w:cstheme="minorHAnsi"/>
          <w:i/>
          <w:sz w:val="22"/>
          <w:szCs w:val="22"/>
        </w:rPr>
        <w:t>Teachers College Record</w:t>
      </w:r>
      <w:r w:rsidRPr="002376CA">
        <w:rPr>
          <w:rFonts w:asciiTheme="minorHAnsi" w:hAnsiTheme="minorHAnsi" w:cstheme="minorHAnsi"/>
          <w:sz w:val="22"/>
          <w:szCs w:val="22"/>
        </w:rPr>
        <w:t xml:space="preserve">, </w:t>
      </w:r>
      <w:r w:rsidRPr="002376CA">
        <w:rPr>
          <w:rFonts w:asciiTheme="minorHAnsi" w:hAnsiTheme="minorHAnsi" w:cstheme="minorHAnsi"/>
          <w:i/>
          <w:sz w:val="22"/>
          <w:szCs w:val="22"/>
        </w:rPr>
        <w:t>104</w:t>
      </w:r>
      <w:r w:rsidRPr="002376CA">
        <w:rPr>
          <w:rFonts w:asciiTheme="minorHAnsi" w:hAnsiTheme="minorHAnsi" w:cstheme="minorHAnsi"/>
          <w:sz w:val="22"/>
          <w:szCs w:val="22"/>
        </w:rPr>
        <w:t>(8)</w:t>
      </w:r>
      <w:r w:rsidR="001D3746" w:rsidRPr="002376CA">
        <w:rPr>
          <w:rFonts w:asciiTheme="minorHAnsi" w:hAnsiTheme="minorHAnsi" w:cstheme="minorHAnsi"/>
          <w:sz w:val="22"/>
          <w:szCs w:val="22"/>
        </w:rPr>
        <w:t>,</w:t>
      </w:r>
      <w:r w:rsidRPr="002376CA">
        <w:rPr>
          <w:rFonts w:asciiTheme="minorHAnsi" w:hAnsiTheme="minorHAnsi" w:cstheme="minorHAnsi"/>
          <w:sz w:val="22"/>
          <w:szCs w:val="22"/>
        </w:rPr>
        <w:t xml:space="preserve"> 1525-67.</w:t>
      </w:r>
    </w:p>
    <w:p w:rsidR="001E54DB" w:rsidRPr="002376CA" w:rsidRDefault="001E54DB" w:rsidP="008B37A2">
      <w:pPr>
        <w:pStyle w:val="PlainText"/>
        <w:spacing w:after="240"/>
        <w:ind w:left="720" w:hanging="720"/>
        <w:rPr>
          <w:rStyle w:val="programtitle1"/>
          <w:rFonts w:asciiTheme="minorHAnsi" w:hAnsiTheme="minorHAnsi" w:cstheme="minorHAnsi"/>
          <w:b w:val="0"/>
          <w:color w:val="auto"/>
          <w:sz w:val="22"/>
          <w:szCs w:val="22"/>
        </w:rPr>
      </w:pPr>
      <w:r w:rsidRPr="002376CA">
        <w:rPr>
          <w:rFonts w:asciiTheme="minorHAnsi" w:hAnsiTheme="minorHAnsi" w:cstheme="minorHAnsi"/>
          <w:sz w:val="22"/>
          <w:szCs w:val="22"/>
        </w:rPr>
        <w:t xml:space="preserve">U.S. Department of Education. (2012a). </w:t>
      </w:r>
      <w:r w:rsidR="001D3746" w:rsidRPr="002376CA">
        <w:rPr>
          <w:rFonts w:asciiTheme="minorHAnsi" w:hAnsiTheme="minorHAnsi" w:cstheme="minorHAnsi"/>
          <w:sz w:val="22"/>
          <w:szCs w:val="22"/>
        </w:rPr>
        <w:t>Improving basic programs operated by local educational agencies</w:t>
      </w:r>
      <w:r w:rsidR="001D3746" w:rsidRPr="002376CA">
        <w:rPr>
          <w:rStyle w:val="programtitle1"/>
          <w:rFonts w:asciiTheme="minorHAnsi" w:hAnsiTheme="minorHAnsi" w:cstheme="minorHAnsi"/>
          <w:b w:val="0"/>
          <w:caps w:val="0"/>
          <w:color w:val="auto"/>
          <w:sz w:val="22"/>
          <w:szCs w:val="22"/>
        </w:rPr>
        <w:t xml:space="preserve"> (Title I, Part </w:t>
      </w:r>
      <w:r w:rsidR="007336EA" w:rsidRPr="002376CA">
        <w:rPr>
          <w:rStyle w:val="programtitle1"/>
          <w:rFonts w:asciiTheme="minorHAnsi" w:hAnsiTheme="minorHAnsi" w:cstheme="minorHAnsi"/>
          <w:b w:val="0"/>
          <w:caps w:val="0"/>
          <w:color w:val="auto"/>
          <w:sz w:val="22"/>
          <w:szCs w:val="22"/>
        </w:rPr>
        <w:t>A). Retrieved from:</w:t>
      </w:r>
      <w:r w:rsidR="001D3746" w:rsidRPr="002376CA">
        <w:rPr>
          <w:rStyle w:val="programtitle1"/>
          <w:rFonts w:asciiTheme="minorHAnsi" w:hAnsiTheme="minorHAnsi" w:cstheme="minorHAnsi"/>
          <w:b w:val="0"/>
          <w:caps w:val="0"/>
          <w:color w:val="auto"/>
          <w:sz w:val="22"/>
          <w:szCs w:val="22"/>
        </w:rPr>
        <w:t xml:space="preserve"> </w:t>
      </w:r>
      <w:hyperlink r:id="rId15" w:history="1">
        <w:r w:rsidRPr="002376CA">
          <w:rPr>
            <w:rStyle w:val="Hyperlink"/>
            <w:rFonts w:asciiTheme="minorHAnsi" w:hAnsiTheme="minorHAnsi" w:cstheme="minorHAnsi"/>
            <w:color w:val="auto"/>
            <w:sz w:val="22"/>
            <w:szCs w:val="22"/>
          </w:rPr>
          <w:t>http://www2.ed.gov/programs/titleiparta/index.html</w:t>
        </w:r>
      </w:hyperlink>
    </w:p>
    <w:p w:rsidR="001E54DB" w:rsidRDefault="007336EA" w:rsidP="008B37A2">
      <w:pPr>
        <w:pStyle w:val="PlainText"/>
        <w:spacing w:after="240"/>
        <w:ind w:left="720" w:hanging="720"/>
      </w:pPr>
      <w:r w:rsidRPr="002376CA">
        <w:rPr>
          <w:rFonts w:asciiTheme="minorHAnsi" w:hAnsiTheme="minorHAnsi" w:cstheme="minorHAnsi"/>
          <w:sz w:val="22"/>
          <w:szCs w:val="22"/>
        </w:rPr>
        <w:t>U.S. Department of Education.</w:t>
      </w:r>
      <w:r w:rsidR="001E54DB" w:rsidRPr="002376CA">
        <w:rPr>
          <w:rFonts w:asciiTheme="minorHAnsi" w:hAnsiTheme="minorHAnsi" w:cstheme="minorHAnsi"/>
          <w:sz w:val="22"/>
          <w:szCs w:val="22"/>
        </w:rPr>
        <w:t xml:space="preserve"> (2012b). Findings from the 2011-2012 Survey on the Use of Funds Under Title II, Part A.</w:t>
      </w:r>
      <w:r w:rsidR="001D3746" w:rsidRPr="002376CA">
        <w:rPr>
          <w:rStyle w:val="programtitle1"/>
          <w:rFonts w:asciiTheme="minorHAnsi" w:hAnsiTheme="minorHAnsi" w:cstheme="minorHAnsi"/>
          <w:b w:val="0"/>
          <w:caps w:val="0"/>
          <w:color w:val="auto"/>
          <w:sz w:val="22"/>
          <w:szCs w:val="22"/>
        </w:rPr>
        <w:t xml:space="preserve"> Retrieved from:</w:t>
      </w:r>
      <w:r w:rsidRPr="002376CA">
        <w:rPr>
          <w:rStyle w:val="programtitle1"/>
          <w:rFonts w:asciiTheme="minorHAnsi" w:hAnsiTheme="minorHAnsi" w:cstheme="minorHAnsi"/>
          <w:b w:val="0"/>
          <w:caps w:val="0"/>
          <w:color w:val="auto"/>
          <w:sz w:val="22"/>
          <w:szCs w:val="22"/>
        </w:rPr>
        <w:t xml:space="preserve"> </w:t>
      </w:r>
      <w:hyperlink r:id="rId16" w:history="1">
        <w:r w:rsidR="001E54DB" w:rsidRPr="002376CA">
          <w:rPr>
            <w:rStyle w:val="Hyperlink"/>
            <w:rFonts w:asciiTheme="minorHAnsi" w:hAnsiTheme="minorHAnsi" w:cstheme="minorHAnsi"/>
            <w:color w:val="auto"/>
            <w:sz w:val="22"/>
            <w:szCs w:val="22"/>
          </w:rPr>
          <w:t>http://www2.ed.gov/programs/teacherqual/resources.html</w:t>
        </w:r>
      </w:hyperlink>
    </w:p>
    <w:p w:rsidR="001E54DB" w:rsidRPr="002376CA" w:rsidRDefault="001E54DB" w:rsidP="008B37A2">
      <w:pPr>
        <w:spacing w:after="240"/>
        <w:ind w:left="720" w:hanging="720"/>
        <w:rPr>
          <w:rFonts w:asciiTheme="minorHAnsi" w:hAnsiTheme="minorHAnsi" w:cstheme="minorHAnsi"/>
          <w:sz w:val="22"/>
          <w:szCs w:val="22"/>
        </w:rPr>
      </w:pPr>
      <w:r w:rsidRPr="002376CA">
        <w:rPr>
          <w:rFonts w:asciiTheme="minorHAnsi" w:hAnsiTheme="minorHAnsi" w:cstheme="minorHAnsi"/>
          <w:sz w:val="22"/>
          <w:szCs w:val="22"/>
        </w:rPr>
        <w:t xml:space="preserve">Witziers, B., Bosker, R., &amp; Kruger, M. (2003). Educational leadership and student achievement: The elusive search for an association. </w:t>
      </w:r>
      <w:r w:rsidRPr="002376CA">
        <w:rPr>
          <w:rFonts w:asciiTheme="minorHAnsi" w:hAnsiTheme="minorHAnsi" w:cstheme="minorHAnsi"/>
          <w:i/>
          <w:iCs/>
          <w:sz w:val="22"/>
          <w:szCs w:val="22"/>
        </w:rPr>
        <w:t>Educational Administration Quarterly</w:t>
      </w:r>
      <w:r w:rsidRPr="002376CA">
        <w:rPr>
          <w:rFonts w:asciiTheme="minorHAnsi" w:hAnsiTheme="minorHAnsi" w:cstheme="minorHAnsi"/>
          <w:sz w:val="22"/>
          <w:szCs w:val="22"/>
        </w:rPr>
        <w:t xml:space="preserve">, </w:t>
      </w:r>
      <w:r w:rsidRPr="002376CA">
        <w:rPr>
          <w:rFonts w:asciiTheme="minorHAnsi" w:hAnsiTheme="minorHAnsi" w:cstheme="minorHAnsi"/>
          <w:i/>
          <w:iCs/>
          <w:sz w:val="22"/>
          <w:szCs w:val="22"/>
        </w:rPr>
        <w:t>39</w:t>
      </w:r>
      <w:r w:rsidRPr="002376CA">
        <w:rPr>
          <w:rFonts w:asciiTheme="minorHAnsi" w:hAnsiTheme="minorHAnsi" w:cstheme="minorHAnsi"/>
          <w:sz w:val="22"/>
          <w:szCs w:val="22"/>
        </w:rPr>
        <w:t>(3), 398-425.</w:t>
      </w:r>
    </w:p>
    <w:p w:rsidR="004D3EC5" w:rsidRPr="007B254C" w:rsidRDefault="004D3EC5" w:rsidP="008B37A2">
      <w:pPr>
        <w:spacing w:after="240"/>
        <w:ind w:left="720" w:hanging="720"/>
        <w:rPr>
          <w:rFonts w:asciiTheme="minorHAnsi" w:hAnsiTheme="minorHAnsi" w:cstheme="minorHAnsi"/>
          <w:sz w:val="22"/>
          <w:szCs w:val="22"/>
        </w:rPr>
      </w:pPr>
      <w:r w:rsidRPr="002376CA">
        <w:rPr>
          <w:rFonts w:asciiTheme="minorHAnsi" w:eastAsia="Calibri" w:hAnsiTheme="minorHAnsi" w:cstheme="minorHAnsi"/>
          <w:color w:val="000000"/>
          <w:sz w:val="22"/>
          <w:szCs w:val="22"/>
        </w:rPr>
        <w:lastRenderedPageBreak/>
        <w:t>Zagorsky, J</w:t>
      </w:r>
      <w:r w:rsidR="006D2180" w:rsidRPr="002376CA">
        <w:rPr>
          <w:rFonts w:asciiTheme="minorHAnsi" w:eastAsia="Calibri" w:hAnsiTheme="minorHAnsi" w:cstheme="minorHAnsi"/>
          <w:color w:val="000000"/>
          <w:sz w:val="22"/>
          <w:szCs w:val="22"/>
        </w:rPr>
        <w:t xml:space="preserve">. &amp; </w:t>
      </w:r>
      <w:r w:rsidRPr="002376CA">
        <w:rPr>
          <w:rFonts w:asciiTheme="minorHAnsi" w:eastAsia="Calibri" w:hAnsiTheme="minorHAnsi" w:cstheme="minorHAnsi"/>
          <w:color w:val="000000"/>
          <w:sz w:val="22"/>
          <w:szCs w:val="22"/>
        </w:rPr>
        <w:t>Rhoton, P</w:t>
      </w:r>
      <w:r w:rsidR="006D2180" w:rsidRPr="002376CA">
        <w:rPr>
          <w:rFonts w:asciiTheme="minorHAnsi" w:eastAsia="Calibri" w:hAnsiTheme="minorHAnsi" w:cstheme="minorHAnsi"/>
          <w:color w:val="000000"/>
          <w:sz w:val="22"/>
          <w:szCs w:val="22"/>
        </w:rPr>
        <w:t>.</w:t>
      </w:r>
      <w:r w:rsidRPr="002376CA">
        <w:rPr>
          <w:rFonts w:asciiTheme="minorHAnsi" w:eastAsia="Calibri" w:hAnsiTheme="minorHAnsi" w:cstheme="minorHAnsi"/>
          <w:color w:val="000000"/>
          <w:sz w:val="22"/>
          <w:szCs w:val="22"/>
        </w:rPr>
        <w:t xml:space="preserve"> (2008)</w:t>
      </w:r>
      <w:r w:rsidR="006D2180" w:rsidRPr="002376CA">
        <w:rPr>
          <w:rFonts w:asciiTheme="minorHAnsi" w:eastAsia="Calibri" w:hAnsiTheme="minorHAnsi" w:cstheme="minorHAnsi"/>
          <w:color w:val="000000"/>
          <w:sz w:val="22"/>
          <w:szCs w:val="22"/>
        </w:rPr>
        <w:t>.</w:t>
      </w:r>
      <w:r w:rsidRPr="002376CA">
        <w:rPr>
          <w:rFonts w:asciiTheme="minorHAnsi" w:eastAsia="Calibri" w:hAnsiTheme="minorHAnsi" w:cstheme="minorHAnsi"/>
          <w:color w:val="000000"/>
          <w:sz w:val="22"/>
          <w:szCs w:val="22"/>
        </w:rPr>
        <w:t xml:space="preserve"> </w:t>
      </w:r>
      <w:r w:rsidR="001D3746" w:rsidRPr="002376CA">
        <w:rPr>
          <w:rFonts w:asciiTheme="minorHAnsi" w:eastAsia="Calibri" w:hAnsiTheme="minorHAnsi" w:cstheme="minorHAnsi"/>
          <w:color w:val="000000"/>
          <w:sz w:val="22"/>
          <w:szCs w:val="22"/>
        </w:rPr>
        <w:t>The effects of promised monetary incentives on attrition in a long-term panel survey</w:t>
      </w:r>
      <w:r w:rsidR="006D2180" w:rsidRPr="002376CA">
        <w:rPr>
          <w:rFonts w:asciiTheme="minorHAnsi" w:eastAsia="Calibri" w:hAnsiTheme="minorHAnsi" w:cstheme="minorHAnsi"/>
          <w:color w:val="000000"/>
          <w:sz w:val="22"/>
          <w:szCs w:val="22"/>
        </w:rPr>
        <w:t>.</w:t>
      </w:r>
      <w:r w:rsidR="007336EA" w:rsidRPr="002376CA">
        <w:rPr>
          <w:rFonts w:asciiTheme="minorHAnsi" w:eastAsia="Calibri" w:hAnsiTheme="minorHAnsi" w:cstheme="minorHAnsi"/>
          <w:color w:val="000000"/>
          <w:sz w:val="22"/>
          <w:szCs w:val="22"/>
        </w:rPr>
        <w:t xml:space="preserve"> </w:t>
      </w:r>
      <w:r w:rsidRPr="002376CA">
        <w:rPr>
          <w:rFonts w:asciiTheme="minorHAnsi" w:eastAsia="Calibri" w:hAnsiTheme="minorHAnsi" w:cstheme="minorHAnsi"/>
          <w:i/>
          <w:color w:val="000000"/>
          <w:sz w:val="22"/>
          <w:szCs w:val="22"/>
        </w:rPr>
        <w:t>Public Opinion Quarterly</w:t>
      </w:r>
      <w:r w:rsidRPr="002376CA">
        <w:rPr>
          <w:rFonts w:asciiTheme="minorHAnsi" w:eastAsia="Calibri" w:hAnsiTheme="minorHAnsi" w:cstheme="minorHAnsi"/>
          <w:color w:val="000000"/>
          <w:sz w:val="22"/>
          <w:szCs w:val="22"/>
        </w:rPr>
        <w:t>,</w:t>
      </w:r>
      <w:r w:rsidR="007336EA" w:rsidRPr="002376CA">
        <w:rPr>
          <w:rFonts w:asciiTheme="minorHAnsi" w:eastAsia="Calibri" w:hAnsiTheme="minorHAnsi" w:cstheme="minorHAnsi"/>
          <w:color w:val="000000"/>
          <w:sz w:val="22"/>
          <w:szCs w:val="22"/>
        </w:rPr>
        <w:t xml:space="preserve"> </w:t>
      </w:r>
      <w:r w:rsidRPr="002376CA">
        <w:rPr>
          <w:rFonts w:asciiTheme="minorHAnsi" w:eastAsia="Calibri" w:hAnsiTheme="minorHAnsi" w:cstheme="minorHAnsi"/>
          <w:i/>
          <w:color w:val="000000"/>
          <w:sz w:val="22"/>
          <w:szCs w:val="22"/>
        </w:rPr>
        <w:t>72</w:t>
      </w:r>
      <w:r w:rsidR="006D2180" w:rsidRPr="002376CA">
        <w:rPr>
          <w:rFonts w:asciiTheme="minorHAnsi" w:eastAsia="Calibri" w:hAnsiTheme="minorHAnsi" w:cstheme="minorHAnsi"/>
          <w:color w:val="000000"/>
          <w:sz w:val="22"/>
          <w:szCs w:val="22"/>
        </w:rPr>
        <w:t>(</w:t>
      </w:r>
      <w:r w:rsidRPr="002376CA">
        <w:rPr>
          <w:rFonts w:asciiTheme="minorHAnsi" w:eastAsia="Calibri" w:hAnsiTheme="minorHAnsi" w:cstheme="minorHAnsi"/>
          <w:color w:val="000000"/>
          <w:sz w:val="22"/>
          <w:szCs w:val="22"/>
        </w:rPr>
        <w:t>3</w:t>
      </w:r>
      <w:r w:rsidR="006D2180" w:rsidRPr="002376CA">
        <w:rPr>
          <w:rFonts w:asciiTheme="minorHAnsi" w:eastAsia="Calibri" w:hAnsiTheme="minorHAnsi" w:cstheme="minorHAnsi"/>
          <w:color w:val="000000"/>
          <w:sz w:val="22"/>
          <w:szCs w:val="22"/>
        </w:rPr>
        <w:t>)</w:t>
      </w:r>
      <w:r w:rsidRPr="002376CA">
        <w:rPr>
          <w:rFonts w:asciiTheme="minorHAnsi" w:eastAsia="Calibri" w:hAnsiTheme="minorHAnsi" w:cstheme="minorHAnsi"/>
          <w:color w:val="000000"/>
          <w:sz w:val="22"/>
          <w:szCs w:val="22"/>
        </w:rPr>
        <w:t>, 502-513.</w:t>
      </w:r>
      <w:r w:rsidRPr="007B254C">
        <w:rPr>
          <w:rFonts w:asciiTheme="minorHAnsi" w:eastAsia="Calibri" w:hAnsiTheme="minorHAnsi" w:cstheme="minorHAnsi"/>
          <w:color w:val="000000"/>
          <w:sz w:val="22"/>
          <w:szCs w:val="22"/>
        </w:rPr>
        <w:t xml:space="preserve"> </w:t>
      </w:r>
    </w:p>
    <w:sectPr w:rsidR="004D3EC5" w:rsidRPr="007B254C" w:rsidSect="00C67B6C">
      <w:footerReference w:type="default" r:id="rId17"/>
      <w:footerReference w:type="first" r:id="rId18"/>
      <w:pgSz w:w="12240" w:h="15840" w:code="1"/>
      <w:pgMar w:top="1440" w:right="1440" w:bottom="1440" w:left="144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562" w:rsidRDefault="00930562">
      <w:pPr>
        <w:spacing w:line="240" w:lineRule="auto"/>
      </w:pPr>
      <w:r>
        <w:separator/>
      </w:r>
    </w:p>
  </w:endnote>
  <w:endnote w:type="continuationSeparator" w:id="0">
    <w:p w:rsidR="00930562" w:rsidRDefault="009305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Melior-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FE" w:rsidRDefault="001321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673A">
      <w:rPr>
        <w:rStyle w:val="PageNumber"/>
        <w:noProof/>
      </w:rPr>
      <w:t>xviii</w:t>
    </w:r>
    <w:r>
      <w:rPr>
        <w:rStyle w:val="PageNumber"/>
      </w:rPr>
      <w:fldChar w:fldCharType="end"/>
    </w:r>
  </w:p>
  <w:p w:rsidR="001321FE" w:rsidRDefault="001321FE">
    <w:pPr>
      <w:pStyle w:val="Footer"/>
      <w:pBdr>
        <w:top w:val="single" w:sz="8" w:space="1" w:color="auto"/>
      </w:pBdr>
      <w:ind w:right="36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602428"/>
      <w:docPartObj>
        <w:docPartGallery w:val="Page Numbers (Bottom of Page)"/>
        <w:docPartUnique/>
      </w:docPartObj>
    </w:sdtPr>
    <w:sdtEndPr>
      <w:rPr>
        <w:noProof/>
      </w:rPr>
    </w:sdtEndPr>
    <w:sdtContent>
      <w:p w:rsidR="001321FE" w:rsidRDefault="001321FE" w:rsidP="00E92AEC">
        <w:pPr>
          <w:pStyle w:val="Footer"/>
          <w:jc w:val="center"/>
        </w:pPr>
        <w:r w:rsidRPr="00E92AEC">
          <w:rPr>
            <w:rFonts w:asciiTheme="minorHAnsi" w:hAnsiTheme="minorHAnsi" w:cstheme="minorHAnsi"/>
          </w:rPr>
          <w:fldChar w:fldCharType="begin"/>
        </w:r>
        <w:r w:rsidRPr="00E92AEC">
          <w:rPr>
            <w:rFonts w:asciiTheme="minorHAnsi" w:hAnsiTheme="minorHAnsi" w:cstheme="minorHAnsi"/>
          </w:rPr>
          <w:instrText xml:space="preserve"> PAGE   \* MERGEFORMAT </w:instrText>
        </w:r>
        <w:r w:rsidRPr="00E92AEC">
          <w:rPr>
            <w:rFonts w:asciiTheme="minorHAnsi" w:hAnsiTheme="minorHAnsi" w:cstheme="minorHAnsi"/>
          </w:rPr>
          <w:fldChar w:fldCharType="separate"/>
        </w:r>
        <w:r w:rsidR="00CE673A">
          <w:rPr>
            <w:rFonts w:asciiTheme="minorHAnsi" w:hAnsiTheme="minorHAnsi" w:cstheme="minorHAnsi"/>
            <w:noProof/>
          </w:rPr>
          <w:t>xviii</w:t>
        </w:r>
        <w:r w:rsidRPr="00E92AEC">
          <w:rPr>
            <w:rFonts w:asciiTheme="minorHAnsi" w:hAnsiTheme="minorHAnsi" w:cstheme="minorHAns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FE" w:rsidRDefault="001321FE" w:rsidP="00C02845">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765165"/>
      <w:docPartObj>
        <w:docPartGallery w:val="Page Numbers (Bottom of Page)"/>
        <w:docPartUnique/>
      </w:docPartObj>
    </w:sdtPr>
    <w:sdtEndPr>
      <w:rPr>
        <w:noProof/>
      </w:rPr>
    </w:sdtEndPr>
    <w:sdtContent>
      <w:p w:rsidR="001321FE" w:rsidRDefault="001321FE" w:rsidP="00C02845">
        <w:pPr>
          <w:pStyle w:val="Footer"/>
          <w:jc w:val="center"/>
        </w:pPr>
        <w:r w:rsidRPr="00E92AEC">
          <w:rPr>
            <w:rFonts w:asciiTheme="minorHAnsi" w:hAnsiTheme="minorHAnsi" w:cstheme="minorHAnsi"/>
          </w:rPr>
          <w:fldChar w:fldCharType="begin"/>
        </w:r>
        <w:r w:rsidRPr="00E92AEC">
          <w:rPr>
            <w:rFonts w:asciiTheme="minorHAnsi" w:hAnsiTheme="minorHAnsi" w:cstheme="minorHAnsi"/>
          </w:rPr>
          <w:instrText xml:space="preserve"> PAGE   \* MERGEFORMAT </w:instrText>
        </w:r>
        <w:r w:rsidRPr="00E92AEC">
          <w:rPr>
            <w:rFonts w:asciiTheme="minorHAnsi" w:hAnsiTheme="minorHAnsi" w:cstheme="minorHAnsi"/>
          </w:rPr>
          <w:fldChar w:fldCharType="separate"/>
        </w:r>
        <w:r w:rsidR="0088080A">
          <w:rPr>
            <w:rFonts w:asciiTheme="minorHAnsi" w:hAnsiTheme="minorHAnsi" w:cstheme="minorHAnsi"/>
            <w:noProof/>
          </w:rPr>
          <w:t>ii</w:t>
        </w:r>
        <w:r w:rsidRPr="00E92AEC">
          <w:rPr>
            <w:rFonts w:asciiTheme="minorHAnsi" w:hAnsiTheme="minorHAnsi" w:cstheme="minorHAnsi"/>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620755"/>
      <w:docPartObj>
        <w:docPartGallery w:val="Page Numbers (Bottom of Page)"/>
        <w:docPartUnique/>
      </w:docPartObj>
    </w:sdtPr>
    <w:sdtEndPr>
      <w:rPr>
        <w:rFonts w:asciiTheme="minorHAnsi" w:hAnsiTheme="minorHAnsi" w:cstheme="minorHAnsi"/>
        <w:noProof/>
      </w:rPr>
    </w:sdtEndPr>
    <w:sdtContent>
      <w:p w:rsidR="001321FE" w:rsidRPr="00215028" w:rsidRDefault="001321FE" w:rsidP="00215028">
        <w:pPr>
          <w:pStyle w:val="Footer"/>
          <w:jc w:val="center"/>
          <w:rPr>
            <w:rFonts w:asciiTheme="minorHAnsi" w:hAnsiTheme="minorHAnsi" w:cstheme="minorHAnsi"/>
          </w:rPr>
        </w:pPr>
        <w:r w:rsidRPr="00215028">
          <w:rPr>
            <w:rFonts w:asciiTheme="minorHAnsi" w:hAnsiTheme="minorHAnsi" w:cstheme="minorHAnsi"/>
          </w:rPr>
          <w:fldChar w:fldCharType="begin"/>
        </w:r>
        <w:r w:rsidRPr="00215028">
          <w:rPr>
            <w:rFonts w:asciiTheme="minorHAnsi" w:hAnsiTheme="minorHAnsi" w:cstheme="minorHAnsi"/>
          </w:rPr>
          <w:instrText xml:space="preserve"> PAGE   \* MERGEFORMAT </w:instrText>
        </w:r>
        <w:r w:rsidRPr="00215028">
          <w:rPr>
            <w:rFonts w:asciiTheme="minorHAnsi" w:hAnsiTheme="minorHAnsi" w:cstheme="minorHAnsi"/>
          </w:rPr>
          <w:fldChar w:fldCharType="separate"/>
        </w:r>
        <w:r w:rsidR="0088080A">
          <w:rPr>
            <w:rFonts w:asciiTheme="minorHAnsi" w:hAnsiTheme="minorHAnsi" w:cstheme="minorHAnsi"/>
            <w:noProof/>
          </w:rPr>
          <w:t>18</w:t>
        </w:r>
        <w:r w:rsidRPr="00215028">
          <w:rPr>
            <w:rFonts w:asciiTheme="minorHAnsi" w:hAnsiTheme="minorHAnsi" w:cstheme="minorHAnsi"/>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804460"/>
      <w:docPartObj>
        <w:docPartGallery w:val="Page Numbers (Bottom of Page)"/>
        <w:docPartUnique/>
      </w:docPartObj>
    </w:sdtPr>
    <w:sdtEndPr>
      <w:rPr>
        <w:noProof/>
      </w:rPr>
    </w:sdtEndPr>
    <w:sdtContent>
      <w:p w:rsidR="001321FE" w:rsidRDefault="001321FE" w:rsidP="00C02845">
        <w:pPr>
          <w:pStyle w:val="Footer"/>
          <w:jc w:val="center"/>
        </w:pPr>
        <w:r w:rsidRPr="00E92AEC">
          <w:rPr>
            <w:rFonts w:asciiTheme="minorHAnsi" w:hAnsiTheme="minorHAnsi" w:cstheme="minorHAnsi"/>
          </w:rPr>
          <w:fldChar w:fldCharType="begin"/>
        </w:r>
        <w:r w:rsidRPr="00E92AEC">
          <w:rPr>
            <w:rFonts w:asciiTheme="minorHAnsi" w:hAnsiTheme="minorHAnsi" w:cstheme="minorHAnsi"/>
          </w:rPr>
          <w:instrText xml:space="preserve"> PAGE   \* MERGEFORMAT </w:instrText>
        </w:r>
        <w:r w:rsidRPr="00E92AEC">
          <w:rPr>
            <w:rFonts w:asciiTheme="minorHAnsi" w:hAnsiTheme="minorHAnsi" w:cstheme="minorHAnsi"/>
          </w:rPr>
          <w:fldChar w:fldCharType="separate"/>
        </w:r>
        <w:r w:rsidR="0088080A">
          <w:rPr>
            <w:rFonts w:asciiTheme="minorHAnsi" w:hAnsiTheme="minorHAnsi" w:cstheme="minorHAnsi"/>
            <w:noProof/>
          </w:rPr>
          <w:t>1</w:t>
        </w:r>
        <w:r w:rsidRPr="00E92AEC">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562" w:rsidRDefault="00930562">
      <w:pPr>
        <w:spacing w:line="240" w:lineRule="auto"/>
      </w:pPr>
      <w:r>
        <w:separator/>
      </w:r>
    </w:p>
  </w:footnote>
  <w:footnote w:type="continuationSeparator" w:id="0">
    <w:p w:rsidR="00930562" w:rsidRDefault="00930562">
      <w:pPr>
        <w:spacing w:line="240" w:lineRule="auto"/>
      </w:pPr>
      <w:r>
        <w:continuationSeparator/>
      </w:r>
    </w:p>
  </w:footnote>
  <w:footnote w:id="1">
    <w:p w:rsidR="001321FE" w:rsidRPr="00B36C8F" w:rsidRDefault="001321FE" w:rsidP="00180871">
      <w:pPr>
        <w:pStyle w:val="FootnoteText"/>
        <w:spacing w:before="0" w:line="264" w:lineRule="auto"/>
        <w:ind w:left="187" w:hanging="187"/>
        <w:rPr>
          <w:rFonts w:asciiTheme="minorHAnsi" w:hAnsiTheme="minorHAnsi"/>
        </w:rPr>
      </w:pPr>
      <w:r>
        <w:rPr>
          <w:rStyle w:val="FootnoteReference"/>
        </w:rPr>
        <w:footnoteRef/>
      </w:r>
      <w:r>
        <w:t xml:space="preserve"> </w:t>
      </w:r>
      <w:r w:rsidRPr="00B36C8F">
        <w:rPr>
          <w:rFonts w:asciiTheme="minorHAnsi" w:hAnsiTheme="minorHAnsi"/>
        </w:rPr>
        <w:t xml:space="preserve">For the purposes of the baseline survey, we consider ESEA Flexibility states as those states with an approved ESEA </w:t>
      </w:r>
      <w:r>
        <w:rPr>
          <w:rFonts w:asciiTheme="minorHAnsi" w:hAnsiTheme="minorHAnsi"/>
        </w:rPr>
        <w:t>F</w:t>
      </w:r>
      <w:r w:rsidRPr="00B36C8F">
        <w:rPr>
          <w:rFonts w:asciiTheme="minorHAnsi" w:hAnsiTheme="minorHAnsi"/>
        </w:rPr>
        <w:t xml:space="preserve">lexibility request and are </w:t>
      </w:r>
      <w:r w:rsidRPr="00B36C8F">
        <w:rPr>
          <w:rFonts w:asciiTheme="minorHAnsi" w:hAnsiTheme="minorHAnsi"/>
          <w:color w:val="1F497D"/>
        </w:rPr>
        <w:t xml:space="preserve">expected to implement the </w:t>
      </w:r>
      <w:r>
        <w:rPr>
          <w:rFonts w:asciiTheme="minorHAnsi" w:hAnsiTheme="minorHAnsi"/>
          <w:color w:val="1F497D"/>
        </w:rPr>
        <w:t>F</w:t>
      </w:r>
      <w:r w:rsidRPr="00B36C8F">
        <w:rPr>
          <w:rFonts w:asciiTheme="minorHAnsi" w:hAnsiTheme="minorHAnsi"/>
          <w:color w:val="1F497D"/>
        </w:rPr>
        <w:t>lexibility policies during the 2013-14 school year.</w:t>
      </w:r>
    </w:p>
  </w:footnote>
  <w:footnote w:id="2">
    <w:p w:rsidR="001321FE" w:rsidRPr="00B36C8F" w:rsidRDefault="001321FE" w:rsidP="00180871">
      <w:pPr>
        <w:pStyle w:val="FootnoteText"/>
        <w:spacing w:before="0" w:line="264" w:lineRule="auto"/>
        <w:ind w:left="187" w:hanging="187"/>
        <w:rPr>
          <w:szCs w:val="16"/>
        </w:rPr>
      </w:pPr>
      <w:r>
        <w:rPr>
          <w:rStyle w:val="FootnoteReference"/>
        </w:rPr>
        <w:footnoteRef/>
      </w:r>
      <w:r>
        <w:t xml:space="preserve"> </w:t>
      </w:r>
      <w:r w:rsidRPr="00070BFD">
        <w:rPr>
          <w:rFonts w:asciiTheme="minorHAnsi" w:hAnsiTheme="minorHAnsi"/>
        </w:rPr>
        <w:t xml:space="preserve">Core academic and special education teachers are those </w:t>
      </w:r>
      <w:r w:rsidRPr="00070BFD">
        <w:rPr>
          <w:rFonts w:asciiTheme="minorHAnsi" w:hAnsiTheme="minorHAnsi" w:cstheme="minorHAnsi"/>
          <w:szCs w:val="16"/>
        </w:rPr>
        <w:t>teachers</w:t>
      </w:r>
      <w:r w:rsidRPr="00B36C8F">
        <w:rPr>
          <w:rFonts w:asciiTheme="minorHAnsi" w:hAnsiTheme="minorHAnsi" w:cstheme="minorHAnsi"/>
          <w:szCs w:val="16"/>
        </w:rPr>
        <w:t xml:space="preserve"> </w:t>
      </w:r>
      <w:r w:rsidRPr="00B36C8F">
        <w:rPr>
          <w:rFonts w:asciiTheme="minorHAnsi" w:hAnsiTheme="minorHAnsi"/>
          <w:szCs w:val="16"/>
          <w:u w:val="single"/>
        </w:rPr>
        <w:t>whose subject most often taught</w:t>
      </w:r>
      <w:r w:rsidRPr="00B36C8F">
        <w:rPr>
          <w:rFonts w:asciiTheme="minorHAnsi" w:hAnsiTheme="minorHAnsi"/>
          <w:szCs w:val="16"/>
        </w:rPr>
        <w:t xml:space="preserve"> is reading/English/language arts, mathematics, science, social studies, general elementary, or special education.</w:t>
      </w:r>
    </w:p>
  </w:footnote>
  <w:footnote w:id="3">
    <w:p w:rsidR="001321FE" w:rsidRPr="00BE74EE" w:rsidRDefault="001321FE">
      <w:pPr>
        <w:pStyle w:val="FootnoteText"/>
      </w:pPr>
      <w:r>
        <w:rPr>
          <w:rStyle w:val="FootnoteReference"/>
        </w:rPr>
        <w:footnoteRef/>
      </w:r>
      <w:r>
        <w:t xml:space="preserve"> </w:t>
      </w:r>
      <w:r w:rsidRPr="00B36C8F">
        <w:rPr>
          <w:rFonts w:asciiTheme="minorHAnsi" w:hAnsiTheme="minorHAnsi"/>
        </w:rPr>
        <w:t xml:space="preserve">For the purposes of the baseline survey, we consider ESEA Flexibility states as those states with an approved ESEA </w:t>
      </w:r>
      <w:r>
        <w:rPr>
          <w:rFonts w:asciiTheme="minorHAnsi" w:hAnsiTheme="minorHAnsi"/>
        </w:rPr>
        <w:t>F</w:t>
      </w:r>
      <w:r w:rsidRPr="00B36C8F">
        <w:rPr>
          <w:rFonts w:asciiTheme="minorHAnsi" w:hAnsiTheme="minorHAnsi"/>
        </w:rPr>
        <w:t xml:space="preserve">lexibility request and are </w:t>
      </w:r>
      <w:r w:rsidRPr="00BE74EE">
        <w:rPr>
          <w:rFonts w:asciiTheme="minorHAnsi" w:hAnsiTheme="minorHAnsi"/>
        </w:rPr>
        <w:t>expected to implement the Flexibility policies during the 2013-14 school year.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FFFFFF7C"/>
    <w:multiLevelType w:val="singleLevel"/>
    <w:tmpl w:val="B5201168"/>
    <w:lvl w:ilvl="0">
      <w:start w:val="1"/>
      <w:numFmt w:val="decimal"/>
      <w:lvlText w:val="%1."/>
      <w:lvlJc w:val="left"/>
      <w:pPr>
        <w:tabs>
          <w:tab w:val="num" w:pos="1800"/>
        </w:tabs>
        <w:ind w:left="1800" w:hanging="360"/>
      </w:pPr>
    </w:lvl>
  </w:abstractNum>
  <w:abstractNum w:abstractNumId="1">
    <w:nsid w:val="FFFFFF7D"/>
    <w:multiLevelType w:val="singleLevel"/>
    <w:tmpl w:val="BD0C1388"/>
    <w:lvl w:ilvl="0">
      <w:start w:val="1"/>
      <w:numFmt w:val="decimal"/>
      <w:lvlText w:val="%1."/>
      <w:lvlJc w:val="left"/>
      <w:pPr>
        <w:tabs>
          <w:tab w:val="num" w:pos="1440"/>
        </w:tabs>
        <w:ind w:left="1440" w:hanging="360"/>
      </w:pPr>
    </w:lvl>
  </w:abstractNum>
  <w:abstractNum w:abstractNumId="2">
    <w:nsid w:val="FFFFFF7E"/>
    <w:multiLevelType w:val="singleLevel"/>
    <w:tmpl w:val="5BE4CD18"/>
    <w:lvl w:ilvl="0">
      <w:start w:val="1"/>
      <w:numFmt w:val="decimal"/>
      <w:lvlText w:val="%1."/>
      <w:lvlJc w:val="left"/>
      <w:pPr>
        <w:tabs>
          <w:tab w:val="num" w:pos="1080"/>
        </w:tabs>
        <w:ind w:left="1080" w:hanging="360"/>
      </w:pPr>
    </w:lvl>
  </w:abstractNum>
  <w:abstractNum w:abstractNumId="3">
    <w:nsid w:val="FFFFFF7F"/>
    <w:multiLevelType w:val="singleLevel"/>
    <w:tmpl w:val="EC0C07E6"/>
    <w:lvl w:ilvl="0">
      <w:start w:val="1"/>
      <w:numFmt w:val="decimal"/>
      <w:lvlText w:val="%1."/>
      <w:lvlJc w:val="left"/>
      <w:pPr>
        <w:tabs>
          <w:tab w:val="num" w:pos="720"/>
        </w:tabs>
        <w:ind w:left="720" w:hanging="360"/>
      </w:pPr>
    </w:lvl>
  </w:abstractNum>
  <w:abstractNum w:abstractNumId="4">
    <w:nsid w:val="FFFFFF80"/>
    <w:multiLevelType w:val="singleLevel"/>
    <w:tmpl w:val="FD8230D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5528F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FE22D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B089BD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58CF552"/>
    <w:lvl w:ilvl="0">
      <w:start w:val="1"/>
      <w:numFmt w:val="decimal"/>
      <w:lvlText w:val="%1."/>
      <w:lvlJc w:val="left"/>
      <w:pPr>
        <w:tabs>
          <w:tab w:val="num" w:pos="360"/>
        </w:tabs>
        <w:ind w:left="360" w:hanging="360"/>
      </w:pPr>
    </w:lvl>
  </w:abstractNum>
  <w:abstractNum w:abstractNumId="9">
    <w:nsid w:val="FFFFFF89"/>
    <w:multiLevelType w:val="singleLevel"/>
    <w:tmpl w:val="D1D4549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2D551C9"/>
    <w:multiLevelType w:val="hybridMultilevel"/>
    <w:tmpl w:val="B948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641C4F"/>
    <w:multiLevelType w:val="hybridMultilevel"/>
    <w:tmpl w:val="62F82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472004"/>
    <w:multiLevelType w:val="hybridMultilevel"/>
    <w:tmpl w:val="D840BC9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0A9C350D"/>
    <w:multiLevelType w:val="hybridMultilevel"/>
    <w:tmpl w:val="D31A4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C3A42BB"/>
    <w:multiLevelType w:val="hybridMultilevel"/>
    <w:tmpl w:val="7232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D572D4"/>
    <w:multiLevelType w:val="hybridMultilevel"/>
    <w:tmpl w:val="E55C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CC85CE8"/>
    <w:multiLevelType w:val="hybridMultilevel"/>
    <w:tmpl w:val="F3C0A766"/>
    <w:lvl w:ilvl="0" w:tplc="95AE9AF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CE40183"/>
    <w:multiLevelType w:val="hybridMultilevel"/>
    <w:tmpl w:val="731ED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D685231"/>
    <w:multiLevelType w:val="multilevel"/>
    <w:tmpl w:val="EA60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4964689"/>
    <w:multiLevelType w:val="hybridMultilevel"/>
    <w:tmpl w:val="4E020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E62A80"/>
    <w:multiLevelType w:val="hybridMultilevel"/>
    <w:tmpl w:val="01462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0545183"/>
    <w:multiLevelType w:val="hybridMultilevel"/>
    <w:tmpl w:val="210A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8">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EFC00A8"/>
    <w:multiLevelType w:val="hybridMultilevel"/>
    <w:tmpl w:val="B1EA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AD756F"/>
    <w:multiLevelType w:val="hybridMultilevel"/>
    <w:tmpl w:val="F210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1C12DC"/>
    <w:multiLevelType w:val="hybridMultilevel"/>
    <w:tmpl w:val="74E4E566"/>
    <w:lvl w:ilvl="0" w:tplc="96B0814A">
      <w:start w:val="1"/>
      <w:numFmt w:val="bullet"/>
      <w:lvlText w:val=""/>
      <w:lvlJc w:val="left"/>
      <w:pPr>
        <w:tabs>
          <w:tab w:val="num" w:pos="1152"/>
        </w:tabs>
        <w:ind w:left="1152"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5B031E1"/>
    <w:multiLevelType w:val="hybridMultilevel"/>
    <w:tmpl w:val="316C7C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5E179EF"/>
    <w:multiLevelType w:val="hybridMultilevel"/>
    <w:tmpl w:val="47F4CF38"/>
    <w:lvl w:ilvl="0" w:tplc="0AA00AD8">
      <w:start w:val="1"/>
      <w:numFmt w:val="decimal"/>
      <w:lvlText w:val="%1."/>
      <w:lvlJc w:val="left"/>
      <w:pPr>
        <w:ind w:left="1080" w:hanging="495"/>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34">
    <w:nsid w:val="4BB117CC"/>
    <w:multiLevelType w:val="hybridMultilevel"/>
    <w:tmpl w:val="6534DE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EBC59D5"/>
    <w:multiLevelType w:val="hybridMultilevel"/>
    <w:tmpl w:val="1BE23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4"/>
        <w:szCs w:val="20"/>
      </w:rPr>
    </w:lvl>
    <w:lvl w:ilvl="1" w:tplc="682842F2" w:tentative="1">
      <w:start w:val="1"/>
      <w:numFmt w:val="bullet"/>
      <w:lvlText w:val="o"/>
      <w:lvlJc w:val="left"/>
      <w:pPr>
        <w:tabs>
          <w:tab w:val="num" w:pos="1440"/>
        </w:tabs>
        <w:ind w:left="1440" w:hanging="360"/>
      </w:pPr>
      <w:rPr>
        <w:rFonts w:ascii="Courier New" w:hAnsi="Courier New" w:cs="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cs="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cs="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abstractNum w:abstractNumId="38">
    <w:nsid w:val="61640D7C"/>
    <w:multiLevelType w:val="hybridMultilevel"/>
    <w:tmpl w:val="0E9CF6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4DD3C4F"/>
    <w:multiLevelType w:val="hybridMultilevel"/>
    <w:tmpl w:val="78223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78613F"/>
    <w:multiLevelType w:val="hybridMultilevel"/>
    <w:tmpl w:val="9564B2F6"/>
    <w:lvl w:ilvl="0" w:tplc="61A0D038">
      <w:start w:val="1"/>
      <w:numFmt w:val="bullet"/>
      <w:pStyle w:val="Bullet"/>
      <w:lvlText w:val=""/>
      <w:lvlJc w:val="left"/>
      <w:pPr>
        <w:ind w:left="540"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1">
    <w:nsid w:val="79AB7162"/>
    <w:multiLevelType w:val="hybridMultilevel"/>
    <w:tmpl w:val="D6DAE9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27"/>
  </w:num>
  <w:num w:numId="3">
    <w:abstractNumId w:val="37"/>
  </w:num>
  <w:num w:numId="4">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25"/>
  </w:num>
  <w:num w:numId="6">
    <w:abstractNumId w:val="28"/>
  </w:num>
  <w:num w:numId="7">
    <w:abstractNumId w:val="17"/>
  </w:num>
  <w:num w:numId="8">
    <w:abstractNumId w:val="19"/>
  </w:num>
  <w:num w:numId="9">
    <w:abstractNumId w:val="18"/>
  </w:num>
  <w:num w:numId="10">
    <w:abstractNumId w:val="36"/>
  </w:num>
  <w:num w:numId="11">
    <w:abstractNumId w:val="31"/>
  </w:num>
  <w:num w:numId="12">
    <w:abstractNumId w:val="15"/>
  </w:num>
  <w:num w:numId="13">
    <w:abstractNumId w:val="12"/>
  </w:num>
  <w:num w:numId="14">
    <w:abstractNumId w:val="26"/>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40"/>
  </w:num>
  <w:num w:numId="18">
    <w:abstractNumId w:val="39"/>
  </w:num>
  <w:num w:numId="19">
    <w:abstractNumId w:val="23"/>
  </w:num>
  <w:num w:numId="20">
    <w:abstractNumId w:val="21"/>
  </w:num>
  <w:num w:numId="21">
    <w:abstractNumId w:val="33"/>
  </w:num>
  <w:num w:numId="22">
    <w:abstractNumId w:val="29"/>
  </w:num>
  <w:num w:numId="23">
    <w:abstractNumId w:val="11"/>
  </w:num>
  <w:num w:numId="24">
    <w:abstractNumId w:val="41"/>
  </w:num>
  <w:num w:numId="25">
    <w:abstractNumId w:val="38"/>
  </w:num>
  <w:num w:numId="26">
    <w:abstractNumId w:val="34"/>
  </w:num>
  <w:num w:numId="27">
    <w:abstractNumId w:val="32"/>
  </w:num>
  <w:num w:numId="28">
    <w:abstractNumId w:val="30"/>
  </w:num>
  <w:num w:numId="29">
    <w:abstractNumId w:val="16"/>
  </w:num>
  <w:num w:numId="30">
    <w:abstractNumId w:val="24"/>
  </w:num>
  <w:num w:numId="31">
    <w:abstractNumId w:val="14"/>
  </w:num>
  <w:num w:numId="32">
    <w:abstractNumId w:val="20"/>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22"/>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D8"/>
    <w:rsid w:val="00001540"/>
    <w:rsid w:val="000045B8"/>
    <w:rsid w:val="00005DFB"/>
    <w:rsid w:val="00012758"/>
    <w:rsid w:val="00013D0E"/>
    <w:rsid w:val="00015F82"/>
    <w:rsid w:val="000228ED"/>
    <w:rsid w:val="00022EDA"/>
    <w:rsid w:val="00023BFA"/>
    <w:rsid w:val="00024627"/>
    <w:rsid w:val="0002673E"/>
    <w:rsid w:val="00026E2B"/>
    <w:rsid w:val="00030AE0"/>
    <w:rsid w:val="00032F35"/>
    <w:rsid w:val="0004022A"/>
    <w:rsid w:val="00040D82"/>
    <w:rsid w:val="00042961"/>
    <w:rsid w:val="0004361E"/>
    <w:rsid w:val="0004453A"/>
    <w:rsid w:val="00046865"/>
    <w:rsid w:val="00047E95"/>
    <w:rsid w:val="00047FE3"/>
    <w:rsid w:val="0005129D"/>
    <w:rsid w:val="000534CF"/>
    <w:rsid w:val="00060F1A"/>
    <w:rsid w:val="00070BFD"/>
    <w:rsid w:val="00080C69"/>
    <w:rsid w:val="00082A77"/>
    <w:rsid w:val="0008360B"/>
    <w:rsid w:val="0008422E"/>
    <w:rsid w:val="00085545"/>
    <w:rsid w:val="00085CDC"/>
    <w:rsid w:val="0009612E"/>
    <w:rsid w:val="000A1993"/>
    <w:rsid w:val="000A58E6"/>
    <w:rsid w:val="000A5FAA"/>
    <w:rsid w:val="000A63EE"/>
    <w:rsid w:val="000B5ECB"/>
    <w:rsid w:val="000B5F1D"/>
    <w:rsid w:val="000B71CF"/>
    <w:rsid w:val="000C2A73"/>
    <w:rsid w:val="000C2F78"/>
    <w:rsid w:val="000D2787"/>
    <w:rsid w:val="000D6A14"/>
    <w:rsid w:val="000D708F"/>
    <w:rsid w:val="000D737B"/>
    <w:rsid w:val="000E0B1E"/>
    <w:rsid w:val="000E0ED5"/>
    <w:rsid w:val="000E1938"/>
    <w:rsid w:val="000F0F22"/>
    <w:rsid w:val="000F5E63"/>
    <w:rsid w:val="001052B7"/>
    <w:rsid w:val="00105554"/>
    <w:rsid w:val="00105983"/>
    <w:rsid w:val="00112F3C"/>
    <w:rsid w:val="00126318"/>
    <w:rsid w:val="001321FE"/>
    <w:rsid w:val="00135A25"/>
    <w:rsid w:val="00140100"/>
    <w:rsid w:val="001425EE"/>
    <w:rsid w:val="001446A3"/>
    <w:rsid w:val="00155A92"/>
    <w:rsid w:val="00164E09"/>
    <w:rsid w:val="0016550D"/>
    <w:rsid w:val="00166A0B"/>
    <w:rsid w:val="001724AF"/>
    <w:rsid w:val="00180871"/>
    <w:rsid w:val="001824BC"/>
    <w:rsid w:val="001858D4"/>
    <w:rsid w:val="00186021"/>
    <w:rsid w:val="0019269F"/>
    <w:rsid w:val="001973C4"/>
    <w:rsid w:val="001A5B98"/>
    <w:rsid w:val="001A7756"/>
    <w:rsid w:val="001B00A4"/>
    <w:rsid w:val="001B2D30"/>
    <w:rsid w:val="001B4821"/>
    <w:rsid w:val="001C3ED2"/>
    <w:rsid w:val="001C5764"/>
    <w:rsid w:val="001D3746"/>
    <w:rsid w:val="001D6A21"/>
    <w:rsid w:val="001D7697"/>
    <w:rsid w:val="001D7ACC"/>
    <w:rsid w:val="001E54DB"/>
    <w:rsid w:val="001F5980"/>
    <w:rsid w:val="001F5A4C"/>
    <w:rsid w:val="001F6F5E"/>
    <w:rsid w:val="001F72EF"/>
    <w:rsid w:val="002019F3"/>
    <w:rsid w:val="002023FB"/>
    <w:rsid w:val="002134D4"/>
    <w:rsid w:val="0021456A"/>
    <w:rsid w:val="00215028"/>
    <w:rsid w:val="002208C5"/>
    <w:rsid w:val="00233F1A"/>
    <w:rsid w:val="00236C56"/>
    <w:rsid w:val="002376CA"/>
    <w:rsid w:val="00244513"/>
    <w:rsid w:val="0025431D"/>
    <w:rsid w:val="002569C8"/>
    <w:rsid w:val="00260B8D"/>
    <w:rsid w:val="0026126B"/>
    <w:rsid w:val="002657A7"/>
    <w:rsid w:val="00266D96"/>
    <w:rsid w:val="00267329"/>
    <w:rsid w:val="00267AF5"/>
    <w:rsid w:val="00275869"/>
    <w:rsid w:val="00294D81"/>
    <w:rsid w:val="002968C3"/>
    <w:rsid w:val="00297570"/>
    <w:rsid w:val="002A4B57"/>
    <w:rsid w:val="002B051A"/>
    <w:rsid w:val="002B0DFF"/>
    <w:rsid w:val="002B6AB8"/>
    <w:rsid w:val="002B7E6D"/>
    <w:rsid w:val="002C4B04"/>
    <w:rsid w:val="002C7450"/>
    <w:rsid w:val="002D047B"/>
    <w:rsid w:val="002D3F27"/>
    <w:rsid w:val="002D5A01"/>
    <w:rsid w:val="002D6BE2"/>
    <w:rsid w:val="002E5D9A"/>
    <w:rsid w:val="002F2E25"/>
    <w:rsid w:val="002F2F0C"/>
    <w:rsid w:val="002F4AC9"/>
    <w:rsid w:val="002F633D"/>
    <w:rsid w:val="002F7096"/>
    <w:rsid w:val="003020D4"/>
    <w:rsid w:val="00302637"/>
    <w:rsid w:val="00305831"/>
    <w:rsid w:val="0030738A"/>
    <w:rsid w:val="0030783B"/>
    <w:rsid w:val="0031080E"/>
    <w:rsid w:val="00314887"/>
    <w:rsid w:val="003150EE"/>
    <w:rsid w:val="00316AAA"/>
    <w:rsid w:val="003171E7"/>
    <w:rsid w:val="00317B37"/>
    <w:rsid w:val="00320AE5"/>
    <w:rsid w:val="003250DE"/>
    <w:rsid w:val="00330569"/>
    <w:rsid w:val="003365F1"/>
    <w:rsid w:val="003453F6"/>
    <w:rsid w:val="00345B2B"/>
    <w:rsid w:val="00345FD4"/>
    <w:rsid w:val="00362104"/>
    <w:rsid w:val="00365743"/>
    <w:rsid w:val="00365EFF"/>
    <w:rsid w:val="00370AEE"/>
    <w:rsid w:val="0037162E"/>
    <w:rsid w:val="00374EAE"/>
    <w:rsid w:val="00375A40"/>
    <w:rsid w:val="00377BB6"/>
    <w:rsid w:val="0038100F"/>
    <w:rsid w:val="0038523D"/>
    <w:rsid w:val="00385716"/>
    <w:rsid w:val="003900BD"/>
    <w:rsid w:val="00390B33"/>
    <w:rsid w:val="0039329E"/>
    <w:rsid w:val="003A07A8"/>
    <w:rsid w:val="003A0882"/>
    <w:rsid w:val="003A22B0"/>
    <w:rsid w:val="003B703E"/>
    <w:rsid w:val="003C4C05"/>
    <w:rsid w:val="003D20E7"/>
    <w:rsid w:val="003E76FA"/>
    <w:rsid w:val="003F2D39"/>
    <w:rsid w:val="003F550D"/>
    <w:rsid w:val="00403D37"/>
    <w:rsid w:val="00404B79"/>
    <w:rsid w:val="00406D90"/>
    <w:rsid w:val="00407251"/>
    <w:rsid w:val="00410DDF"/>
    <w:rsid w:val="004116DF"/>
    <w:rsid w:val="004176D0"/>
    <w:rsid w:val="00420E56"/>
    <w:rsid w:val="004212DD"/>
    <w:rsid w:val="00421B82"/>
    <w:rsid w:val="00422390"/>
    <w:rsid w:val="00422A09"/>
    <w:rsid w:val="004235B8"/>
    <w:rsid w:val="004258FE"/>
    <w:rsid w:val="00426F9E"/>
    <w:rsid w:val="00433BF0"/>
    <w:rsid w:val="00435BC8"/>
    <w:rsid w:val="00436C0C"/>
    <w:rsid w:val="00440199"/>
    <w:rsid w:val="004415A2"/>
    <w:rsid w:val="00442F1B"/>
    <w:rsid w:val="004462E3"/>
    <w:rsid w:val="00447032"/>
    <w:rsid w:val="004505FB"/>
    <w:rsid w:val="00455903"/>
    <w:rsid w:val="004570AF"/>
    <w:rsid w:val="0045772F"/>
    <w:rsid w:val="00463C60"/>
    <w:rsid w:val="00464B94"/>
    <w:rsid w:val="00464E09"/>
    <w:rsid w:val="004731AF"/>
    <w:rsid w:val="00474E17"/>
    <w:rsid w:val="0047616D"/>
    <w:rsid w:val="00476A7A"/>
    <w:rsid w:val="0048160B"/>
    <w:rsid w:val="00481A21"/>
    <w:rsid w:val="00491634"/>
    <w:rsid w:val="00491A36"/>
    <w:rsid w:val="00491C4B"/>
    <w:rsid w:val="0049252F"/>
    <w:rsid w:val="00493E71"/>
    <w:rsid w:val="004B52F1"/>
    <w:rsid w:val="004B71C9"/>
    <w:rsid w:val="004C6A2B"/>
    <w:rsid w:val="004D3EC5"/>
    <w:rsid w:val="004D6052"/>
    <w:rsid w:val="004D642E"/>
    <w:rsid w:val="004D66C2"/>
    <w:rsid w:val="004D7552"/>
    <w:rsid w:val="004E03EC"/>
    <w:rsid w:val="004E26EF"/>
    <w:rsid w:val="004E3ABE"/>
    <w:rsid w:val="004E4DCF"/>
    <w:rsid w:val="004E6C50"/>
    <w:rsid w:val="004F249C"/>
    <w:rsid w:val="00501EC1"/>
    <w:rsid w:val="00503224"/>
    <w:rsid w:val="00512A75"/>
    <w:rsid w:val="005203EB"/>
    <w:rsid w:val="00522046"/>
    <w:rsid w:val="005243A2"/>
    <w:rsid w:val="00525018"/>
    <w:rsid w:val="005331D0"/>
    <w:rsid w:val="005338FE"/>
    <w:rsid w:val="0053753F"/>
    <w:rsid w:val="0054009F"/>
    <w:rsid w:val="00541782"/>
    <w:rsid w:val="00544137"/>
    <w:rsid w:val="00546F73"/>
    <w:rsid w:val="00552F2F"/>
    <w:rsid w:val="00554FE2"/>
    <w:rsid w:val="0055669E"/>
    <w:rsid w:val="005611BA"/>
    <w:rsid w:val="005721D1"/>
    <w:rsid w:val="00576B5B"/>
    <w:rsid w:val="00577C79"/>
    <w:rsid w:val="00584D40"/>
    <w:rsid w:val="005902DF"/>
    <w:rsid w:val="00593666"/>
    <w:rsid w:val="005A0497"/>
    <w:rsid w:val="005A2585"/>
    <w:rsid w:val="005A3EEF"/>
    <w:rsid w:val="005A7E87"/>
    <w:rsid w:val="005B504F"/>
    <w:rsid w:val="005B605E"/>
    <w:rsid w:val="005B7911"/>
    <w:rsid w:val="005B7DD2"/>
    <w:rsid w:val="005C1FE8"/>
    <w:rsid w:val="005E026B"/>
    <w:rsid w:val="005E349C"/>
    <w:rsid w:val="005F3BCE"/>
    <w:rsid w:val="005F5491"/>
    <w:rsid w:val="005F7707"/>
    <w:rsid w:val="006058F1"/>
    <w:rsid w:val="006075C7"/>
    <w:rsid w:val="00610F3A"/>
    <w:rsid w:val="00613A47"/>
    <w:rsid w:val="00615F60"/>
    <w:rsid w:val="00623AEF"/>
    <w:rsid w:val="00624EA2"/>
    <w:rsid w:val="00624FFD"/>
    <w:rsid w:val="00632F17"/>
    <w:rsid w:val="00633C42"/>
    <w:rsid w:val="00634A56"/>
    <w:rsid w:val="006458C1"/>
    <w:rsid w:val="00652B2C"/>
    <w:rsid w:val="00653E10"/>
    <w:rsid w:val="006569A0"/>
    <w:rsid w:val="00661AAD"/>
    <w:rsid w:val="006642B3"/>
    <w:rsid w:val="006643A6"/>
    <w:rsid w:val="0067270C"/>
    <w:rsid w:val="006734CF"/>
    <w:rsid w:val="00683C72"/>
    <w:rsid w:val="006856EE"/>
    <w:rsid w:val="0069315A"/>
    <w:rsid w:val="006A5960"/>
    <w:rsid w:val="006A686D"/>
    <w:rsid w:val="006B3C03"/>
    <w:rsid w:val="006B5903"/>
    <w:rsid w:val="006C6692"/>
    <w:rsid w:val="006D06F7"/>
    <w:rsid w:val="006D2180"/>
    <w:rsid w:val="006D30E7"/>
    <w:rsid w:val="006D39A6"/>
    <w:rsid w:val="006D4FC8"/>
    <w:rsid w:val="006D7B4C"/>
    <w:rsid w:val="006E0452"/>
    <w:rsid w:val="006E3F8D"/>
    <w:rsid w:val="006E4CD7"/>
    <w:rsid w:val="006F408C"/>
    <w:rsid w:val="006F7607"/>
    <w:rsid w:val="006F7B4D"/>
    <w:rsid w:val="0070013A"/>
    <w:rsid w:val="007018EA"/>
    <w:rsid w:val="007208F7"/>
    <w:rsid w:val="00723276"/>
    <w:rsid w:val="00724D7E"/>
    <w:rsid w:val="0073059F"/>
    <w:rsid w:val="007336EA"/>
    <w:rsid w:val="007363AD"/>
    <w:rsid w:val="00742D5D"/>
    <w:rsid w:val="00744849"/>
    <w:rsid w:val="00745DBF"/>
    <w:rsid w:val="00746F29"/>
    <w:rsid w:val="007538FE"/>
    <w:rsid w:val="007579E8"/>
    <w:rsid w:val="00757E0B"/>
    <w:rsid w:val="0076167D"/>
    <w:rsid w:val="00761968"/>
    <w:rsid w:val="00762498"/>
    <w:rsid w:val="007724E8"/>
    <w:rsid w:val="00776F67"/>
    <w:rsid w:val="007826D8"/>
    <w:rsid w:val="00794B13"/>
    <w:rsid w:val="007A0F45"/>
    <w:rsid w:val="007A53C1"/>
    <w:rsid w:val="007A5E0A"/>
    <w:rsid w:val="007A6B37"/>
    <w:rsid w:val="007B254C"/>
    <w:rsid w:val="007B33B3"/>
    <w:rsid w:val="007B5624"/>
    <w:rsid w:val="007C01BA"/>
    <w:rsid w:val="007C2761"/>
    <w:rsid w:val="007D4ED5"/>
    <w:rsid w:val="007D6651"/>
    <w:rsid w:val="007E20F2"/>
    <w:rsid w:val="007E2AFC"/>
    <w:rsid w:val="007E6C33"/>
    <w:rsid w:val="007E74C5"/>
    <w:rsid w:val="007F07CE"/>
    <w:rsid w:val="007F0AA2"/>
    <w:rsid w:val="007F29D1"/>
    <w:rsid w:val="007F5867"/>
    <w:rsid w:val="00800F0F"/>
    <w:rsid w:val="0080321C"/>
    <w:rsid w:val="008039C9"/>
    <w:rsid w:val="008107E4"/>
    <w:rsid w:val="00812EC6"/>
    <w:rsid w:val="0081747E"/>
    <w:rsid w:val="008213CD"/>
    <w:rsid w:val="008240BE"/>
    <w:rsid w:val="00826538"/>
    <w:rsid w:val="00826AF6"/>
    <w:rsid w:val="00830DDA"/>
    <w:rsid w:val="0083104A"/>
    <w:rsid w:val="00843B49"/>
    <w:rsid w:val="00846C1B"/>
    <w:rsid w:val="00847508"/>
    <w:rsid w:val="00852DA7"/>
    <w:rsid w:val="00855692"/>
    <w:rsid w:val="0086067E"/>
    <w:rsid w:val="00861553"/>
    <w:rsid w:val="00874212"/>
    <w:rsid w:val="0087651B"/>
    <w:rsid w:val="0088080A"/>
    <w:rsid w:val="00881011"/>
    <w:rsid w:val="00883D24"/>
    <w:rsid w:val="00893805"/>
    <w:rsid w:val="00893CE8"/>
    <w:rsid w:val="008952FB"/>
    <w:rsid w:val="00896E84"/>
    <w:rsid w:val="008A1F97"/>
    <w:rsid w:val="008A4DF4"/>
    <w:rsid w:val="008B1DDA"/>
    <w:rsid w:val="008B37A2"/>
    <w:rsid w:val="008B3BC0"/>
    <w:rsid w:val="008B5A32"/>
    <w:rsid w:val="008B7663"/>
    <w:rsid w:val="008C06F5"/>
    <w:rsid w:val="008C2129"/>
    <w:rsid w:val="008C6FEC"/>
    <w:rsid w:val="008D3C0B"/>
    <w:rsid w:val="008D5D09"/>
    <w:rsid w:val="008D609C"/>
    <w:rsid w:val="008E0251"/>
    <w:rsid w:val="008E2377"/>
    <w:rsid w:val="008E7334"/>
    <w:rsid w:val="008E7C47"/>
    <w:rsid w:val="0090042C"/>
    <w:rsid w:val="00901468"/>
    <w:rsid w:val="00902D40"/>
    <w:rsid w:val="0090400B"/>
    <w:rsid w:val="009174C1"/>
    <w:rsid w:val="00920C28"/>
    <w:rsid w:val="00920D37"/>
    <w:rsid w:val="00921CDB"/>
    <w:rsid w:val="00925279"/>
    <w:rsid w:val="00926243"/>
    <w:rsid w:val="00930562"/>
    <w:rsid w:val="00936989"/>
    <w:rsid w:val="00940804"/>
    <w:rsid w:val="00956774"/>
    <w:rsid w:val="00956A88"/>
    <w:rsid w:val="00956D97"/>
    <w:rsid w:val="00956EA0"/>
    <w:rsid w:val="009626A2"/>
    <w:rsid w:val="00962F4F"/>
    <w:rsid w:val="009710B1"/>
    <w:rsid w:val="00974F27"/>
    <w:rsid w:val="009807DF"/>
    <w:rsid w:val="00982B59"/>
    <w:rsid w:val="009944A9"/>
    <w:rsid w:val="00994706"/>
    <w:rsid w:val="009A125B"/>
    <w:rsid w:val="009A1D0A"/>
    <w:rsid w:val="009A5AB8"/>
    <w:rsid w:val="009B27AD"/>
    <w:rsid w:val="009C13B2"/>
    <w:rsid w:val="009D05DA"/>
    <w:rsid w:val="009D47DA"/>
    <w:rsid w:val="009D6B36"/>
    <w:rsid w:val="009D75CB"/>
    <w:rsid w:val="009E1C60"/>
    <w:rsid w:val="009F4724"/>
    <w:rsid w:val="009F5C39"/>
    <w:rsid w:val="009F6C21"/>
    <w:rsid w:val="00A03FBF"/>
    <w:rsid w:val="00A11A41"/>
    <w:rsid w:val="00A13AFE"/>
    <w:rsid w:val="00A20F42"/>
    <w:rsid w:val="00A2111D"/>
    <w:rsid w:val="00A2575B"/>
    <w:rsid w:val="00A26E0A"/>
    <w:rsid w:val="00A327F5"/>
    <w:rsid w:val="00A412D1"/>
    <w:rsid w:val="00A50B21"/>
    <w:rsid w:val="00A52681"/>
    <w:rsid w:val="00A55042"/>
    <w:rsid w:val="00A57C60"/>
    <w:rsid w:val="00A62BB7"/>
    <w:rsid w:val="00A65BFF"/>
    <w:rsid w:val="00A703A6"/>
    <w:rsid w:val="00A767EE"/>
    <w:rsid w:val="00A84C74"/>
    <w:rsid w:val="00A9005B"/>
    <w:rsid w:val="00A901FC"/>
    <w:rsid w:val="00A92498"/>
    <w:rsid w:val="00A95C8E"/>
    <w:rsid w:val="00A96407"/>
    <w:rsid w:val="00AA3840"/>
    <w:rsid w:val="00AA4FD9"/>
    <w:rsid w:val="00AA7594"/>
    <w:rsid w:val="00AB1C15"/>
    <w:rsid w:val="00AB43FA"/>
    <w:rsid w:val="00AB606A"/>
    <w:rsid w:val="00AB6147"/>
    <w:rsid w:val="00AC28E8"/>
    <w:rsid w:val="00AD37EA"/>
    <w:rsid w:val="00AD6647"/>
    <w:rsid w:val="00AE03AF"/>
    <w:rsid w:val="00AE4443"/>
    <w:rsid w:val="00AF6AA3"/>
    <w:rsid w:val="00B033D7"/>
    <w:rsid w:val="00B03CA0"/>
    <w:rsid w:val="00B03E8D"/>
    <w:rsid w:val="00B0516D"/>
    <w:rsid w:val="00B05A51"/>
    <w:rsid w:val="00B105A0"/>
    <w:rsid w:val="00B1610A"/>
    <w:rsid w:val="00B17D09"/>
    <w:rsid w:val="00B17DAF"/>
    <w:rsid w:val="00B24A37"/>
    <w:rsid w:val="00B30BFA"/>
    <w:rsid w:val="00B330BA"/>
    <w:rsid w:val="00B33BD1"/>
    <w:rsid w:val="00B35FCC"/>
    <w:rsid w:val="00B36C8F"/>
    <w:rsid w:val="00B43771"/>
    <w:rsid w:val="00B454F9"/>
    <w:rsid w:val="00B46747"/>
    <w:rsid w:val="00B50C41"/>
    <w:rsid w:val="00B5177C"/>
    <w:rsid w:val="00B524F6"/>
    <w:rsid w:val="00B52833"/>
    <w:rsid w:val="00B60858"/>
    <w:rsid w:val="00B615F5"/>
    <w:rsid w:val="00B61EF4"/>
    <w:rsid w:val="00B65331"/>
    <w:rsid w:val="00B66F93"/>
    <w:rsid w:val="00B66F96"/>
    <w:rsid w:val="00B70D29"/>
    <w:rsid w:val="00B762E6"/>
    <w:rsid w:val="00B81DD6"/>
    <w:rsid w:val="00B81F2B"/>
    <w:rsid w:val="00B91E23"/>
    <w:rsid w:val="00B943F1"/>
    <w:rsid w:val="00BA1333"/>
    <w:rsid w:val="00BA4C22"/>
    <w:rsid w:val="00BA58F0"/>
    <w:rsid w:val="00BA76BD"/>
    <w:rsid w:val="00BB0188"/>
    <w:rsid w:val="00BB317B"/>
    <w:rsid w:val="00BC70A0"/>
    <w:rsid w:val="00BD5607"/>
    <w:rsid w:val="00BD792B"/>
    <w:rsid w:val="00BE0DB7"/>
    <w:rsid w:val="00BE74EE"/>
    <w:rsid w:val="00BE759A"/>
    <w:rsid w:val="00BF15D1"/>
    <w:rsid w:val="00BF2282"/>
    <w:rsid w:val="00BF6DD5"/>
    <w:rsid w:val="00C0082A"/>
    <w:rsid w:val="00C0114B"/>
    <w:rsid w:val="00C01A75"/>
    <w:rsid w:val="00C02845"/>
    <w:rsid w:val="00C02A13"/>
    <w:rsid w:val="00C04DD7"/>
    <w:rsid w:val="00C2124F"/>
    <w:rsid w:val="00C238D8"/>
    <w:rsid w:val="00C273C6"/>
    <w:rsid w:val="00C300D8"/>
    <w:rsid w:val="00C33313"/>
    <w:rsid w:val="00C462CF"/>
    <w:rsid w:val="00C467C1"/>
    <w:rsid w:val="00C502A3"/>
    <w:rsid w:val="00C50473"/>
    <w:rsid w:val="00C52248"/>
    <w:rsid w:val="00C52ED4"/>
    <w:rsid w:val="00C53715"/>
    <w:rsid w:val="00C559D1"/>
    <w:rsid w:val="00C6540C"/>
    <w:rsid w:val="00C67B6C"/>
    <w:rsid w:val="00C85A2A"/>
    <w:rsid w:val="00C87534"/>
    <w:rsid w:val="00C90964"/>
    <w:rsid w:val="00C93D1E"/>
    <w:rsid w:val="00C966EC"/>
    <w:rsid w:val="00CB0661"/>
    <w:rsid w:val="00CC484F"/>
    <w:rsid w:val="00CC4885"/>
    <w:rsid w:val="00CC65AE"/>
    <w:rsid w:val="00CC788E"/>
    <w:rsid w:val="00CD0B32"/>
    <w:rsid w:val="00CD191A"/>
    <w:rsid w:val="00CD280C"/>
    <w:rsid w:val="00CD5370"/>
    <w:rsid w:val="00CE14D5"/>
    <w:rsid w:val="00CE378C"/>
    <w:rsid w:val="00CE673A"/>
    <w:rsid w:val="00CE71B6"/>
    <w:rsid w:val="00CF7BA3"/>
    <w:rsid w:val="00D070DB"/>
    <w:rsid w:val="00D076BB"/>
    <w:rsid w:val="00D126BF"/>
    <w:rsid w:val="00D170E1"/>
    <w:rsid w:val="00D17D60"/>
    <w:rsid w:val="00D26093"/>
    <w:rsid w:val="00D31E70"/>
    <w:rsid w:val="00D42D27"/>
    <w:rsid w:val="00D520C5"/>
    <w:rsid w:val="00D52363"/>
    <w:rsid w:val="00D526C5"/>
    <w:rsid w:val="00D613F6"/>
    <w:rsid w:val="00D617D6"/>
    <w:rsid w:val="00D6705D"/>
    <w:rsid w:val="00D71E6F"/>
    <w:rsid w:val="00D80DCD"/>
    <w:rsid w:val="00D827BC"/>
    <w:rsid w:val="00D82D01"/>
    <w:rsid w:val="00D935F7"/>
    <w:rsid w:val="00D96735"/>
    <w:rsid w:val="00DA0D0E"/>
    <w:rsid w:val="00DA6DCC"/>
    <w:rsid w:val="00DB45D4"/>
    <w:rsid w:val="00DB7023"/>
    <w:rsid w:val="00DC07EE"/>
    <w:rsid w:val="00DD106C"/>
    <w:rsid w:val="00DD14A6"/>
    <w:rsid w:val="00DD14F4"/>
    <w:rsid w:val="00DD1B84"/>
    <w:rsid w:val="00DD2DA8"/>
    <w:rsid w:val="00DD4A02"/>
    <w:rsid w:val="00DD6780"/>
    <w:rsid w:val="00DD6B0E"/>
    <w:rsid w:val="00DE0BBF"/>
    <w:rsid w:val="00DF57BC"/>
    <w:rsid w:val="00E0451A"/>
    <w:rsid w:val="00E04B24"/>
    <w:rsid w:val="00E13234"/>
    <w:rsid w:val="00E15A24"/>
    <w:rsid w:val="00E17308"/>
    <w:rsid w:val="00E1781E"/>
    <w:rsid w:val="00E216C5"/>
    <w:rsid w:val="00E240B7"/>
    <w:rsid w:val="00E25711"/>
    <w:rsid w:val="00E276CA"/>
    <w:rsid w:val="00E32984"/>
    <w:rsid w:val="00E36A50"/>
    <w:rsid w:val="00E45309"/>
    <w:rsid w:val="00E47D6B"/>
    <w:rsid w:val="00E50229"/>
    <w:rsid w:val="00E513F0"/>
    <w:rsid w:val="00E536A6"/>
    <w:rsid w:val="00E543C0"/>
    <w:rsid w:val="00E60CA9"/>
    <w:rsid w:val="00E72741"/>
    <w:rsid w:val="00E757FB"/>
    <w:rsid w:val="00E80FBA"/>
    <w:rsid w:val="00E8311D"/>
    <w:rsid w:val="00E83C48"/>
    <w:rsid w:val="00E84C56"/>
    <w:rsid w:val="00E92AEC"/>
    <w:rsid w:val="00E9632E"/>
    <w:rsid w:val="00E96AEB"/>
    <w:rsid w:val="00EA1F2F"/>
    <w:rsid w:val="00EA47AE"/>
    <w:rsid w:val="00EB182A"/>
    <w:rsid w:val="00EB2F6F"/>
    <w:rsid w:val="00EB7931"/>
    <w:rsid w:val="00EB7A28"/>
    <w:rsid w:val="00EC07A7"/>
    <w:rsid w:val="00ED2551"/>
    <w:rsid w:val="00ED3DB4"/>
    <w:rsid w:val="00EE000D"/>
    <w:rsid w:val="00EE454C"/>
    <w:rsid w:val="00EF1FBE"/>
    <w:rsid w:val="00EF3158"/>
    <w:rsid w:val="00EF3C8B"/>
    <w:rsid w:val="00F00EC7"/>
    <w:rsid w:val="00F12F49"/>
    <w:rsid w:val="00F16A68"/>
    <w:rsid w:val="00F21CE3"/>
    <w:rsid w:val="00F31901"/>
    <w:rsid w:val="00F325FA"/>
    <w:rsid w:val="00F330B5"/>
    <w:rsid w:val="00F41E2B"/>
    <w:rsid w:val="00F5009D"/>
    <w:rsid w:val="00F54702"/>
    <w:rsid w:val="00F67C8E"/>
    <w:rsid w:val="00F768B8"/>
    <w:rsid w:val="00F7793C"/>
    <w:rsid w:val="00F77DC0"/>
    <w:rsid w:val="00F80F1B"/>
    <w:rsid w:val="00F83E98"/>
    <w:rsid w:val="00F9397C"/>
    <w:rsid w:val="00F96C7D"/>
    <w:rsid w:val="00FB06E4"/>
    <w:rsid w:val="00FB36EA"/>
    <w:rsid w:val="00FC2FD6"/>
    <w:rsid w:val="00FC5833"/>
    <w:rsid w:val="00FC59D9"/>
    <w:rsid w:val="00FC5E20"/>
    <w:rsid w:val="00FD305E"/>
    <w:rsid w:val="00FE447B"/>
    <w:rsid w:val="00FE5C10"/>
    <w:rsid w:val="00FE6B01"/>
    <w:rsid w:val="00FF12F4"/>
    <w:rsid w:val="00FF4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6A"/>
    <w:pPr>
      <w:spacing w:line="240" w:lineRule="atLeast"/>
    </w:pPr>
    <w:rPr>
      <w:rFonts w:ascii="Garamond" w:hAnsi="Garamond"/>
      <w:sz w:val="24"/>
    </w:rPr>
  </w:style>
  <w:style w:type="paragraph" w:styleId="Heading1">
    <w:name w:val="heading 1"/>
    <w:aliases w:val="H1-Sec.Head"/>
    <w:basedOn w:val="Normal"/>
    <w:next w:val="L1-FlLSp12"/>
    <w:link w:val="Heading1Char"/>
    <w:uiPriority w:val="99"/>
    <w:qFormat/>
    <w:rsid w:val="0021456A"/>
    <w:pPr>
      <w:keepNext/>
      <w:tabs>
        <w:tab w:val="left" w:pos="1152"/>
      </w:tabs>
      <w:spacing w:line="360" w:lineRule="atLeast"/>
      <w:ind w:left="1152" w:hanging="1152"/>
      <w:outlineLvl w:val="0"/>
    </w:pPr>
    <w:rPr>
      <w:rFonts w:ascii="Calibri" w:hAnsi="Calibri"/>
      <w:b/>
      <w:sz w:val="28"/>
    </w:rPr>
  </w:style>
  <w:style w:type="paragraph" w:styleId="Heading2">
    <w:name w:val="heading 2"/>
    <w:aliases w:val="H2-Sec. Head"/>
    <w:basedOn w:val="Heading1"/>
    <w:next w:val="L1-FlLSp12"/>
    <w:link w:val="Heading2Char"/>
    <w:qFormat/>
    <w:rsid w:val="00B1610A"/>
    <w:pPr>
      <w:outlineLvl w:val="1"/>
    </w:pPr>
    <w:rPr>
      <w:sz w:val="24"/>
    </w:rPr>
  </w:style>
  <w:style w:type="paragraph" w:styleId="Heading3">
    <w:name w:val="heading 3"/>
    <w:aliases w:val="H3-Sec. Head"/>
    <w:basedOn w:val="Heading1"/>
    <w:next w:val="L1-FlLSp12"/>
    <w:link w:val="Heading3Char"/>
    <w:qFormat/>
    <w:rsid w:val="00E25711"/>
    <w:pPr>
      <w:outlineLvl w:val="2"/>
    </w:pPr>
    <w:rPr>
      <w:sz w:val="24"/>
    </w:rPr>
  </w:style>
  <w:style w:type="paragraph" w:styleId="Heading4">
    <w:name w:val="heading 4"/>
    <w:aliases w:val="H4 Sec.Heading"/>
    <w:basedOn w:val="Heading1"/>
    <w:next w:val="L1-FlLSp12"/>
    <w:link w:val="Heading4Char"/>
    <w:qFormat/>
    <w:rsid w:val="00E25711"/>
    <w:pPr>
      <w:outlineLvl w:val="3"/>
    </w:pPr>
    <w:rPr>
      <w:i/>
      <w:sz w:val="24"/>
    </w:rPr>
  </w:style>
  <w:style w:type="paragraph" w:styleId="Heading5">
    <w:name w:val="heading 5"/>
    <w:basedOn w:val="Normal"/>
    <w:next w:val="Normal"/>
    <w:link w:val="Heading5Char"/>
    <w:qFormat/>
    <w:rsid w:val="00E25711"/>
    <w:pPr>
      <w:keepLines/>
      <w:spacing w:before="360" w:line="360" w:lineRule="atLeast"/>
      <w:jc w:val="center"/>
      <w:outlineLvl w:val="4"/>
    </w:pPr>
  </w:style>
  <w:style w:type="paragraph" w:styleId="Heading6">
    <w:name w:val="heading 6"/>
    <w:basedOn w:val="Normal"/>
    <w:next w:val="Normal"/>
    <w:link w:val="Heading6Char"/>
    <w:qFormat/>
    <w:rsid w:val="00E25711"/>
    <w:pPr>
      <w:keepNext/>
      <w:spacing w:before="240"/>
      <w:jc w:val="center"/>
      <w:outlineLvl w:val="5"/>
    </w:pPr>
    <w:rPr>
      <w:b/>
      <w:caps/>
    </w:rPr>
  </w:style>
  <w:style w:type="paragraph" w:styleId="Heading7">
    <w:name w:val="heading 7"/>
    <w:basedOn w:val="Normal"/>
    <w:next w:val="Normal"/>
    <w:link w:val="Heading7Char"/>
    <w:qFormat/>
    <w:rsid w:val="00E25711"/>
    <w:pPr>
      <w:spacing w:before="240" w:after="60"/>
      <w:outlineLvl w:val="6"/>
    </w:pPr>
  </w:style>
  <w:style w:type="paragraph" w:styleId="Heading8">
    <w:name w:val="heading 8"/>
    <w:basedOn w:val="Normal"/>
    <w:next w:val="Normal"/>
    <w:link w:val="Heading8Char"/>
    <w:uiPriority w:val="9"/>
    <w:semiHidden/>
    <w:unhideWhenUsed/>
    <w:qFormat/>
    <w:rsid w:val="002569C8"/>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uiPriority w:val="99"/>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link w:val="FootnoteTextChar"/>
    <w:uiPriority w:val="99"/>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uiPriority w:val="99"/>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sz w:val="24"/>
    </w:rPr>
  </w:style>
  <w:style w:type="paragraph" w:customStyle="1" w:styleId="SH-SglSpHead">
    <w:name w:val="SH-Sgl Sp Head"/>
    <w:basedOn w:val="Heading1"/>
    <w:rsid w:val="00E25711"/>
    <w:pPr>
      <w:tabs>
        <w:tab w:val="clear" w:pos="1152"/>
        <w:tab w:val="left" w:pos="576"/>
      </w:tabs>
      <w:spacing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szCs w:val="24"/>
      <w:u w:val="words"/>
    </w:rPr>
  </w:style>
  <w:style w:type="paragraph" w:styleId="TOC1">
    <w:name w:val="toc 1"/>
    <w:basedOn w:val="Normal"/>
    <w:uiPriority w:val="39"/>
    <w:qFormat/>
    <w:rsid w:val="00E25711"/>
    <w:pPr>
      <w:tabs>
        <w:tab w:val="left" w:pos="1440"/>
        <w:tab w:val="right" w:leader="dot" w:pos="8208"/>
        <w:tab w:val="left" w:pos="8640"/>
      </w:tabs>
      <w:ind w:left="1440" w:right="1800" w:hanging="1152"/>
    </w:pPr>
  </w:style>
  <w:style w:type="paragraph" w:styleId="TOC2">
    <w:name w:val="toc 2"/>
    <w:basedOn w:val="Normal"/>
    <w:uiPriority w:val="39"/>
    <w:qFormat/>
    <w:rsid w:val="00E25711"/>
    <w:pPr>
      <w:tabs>
        <w:tab w:val="left" w:pos="2160"/>
        <w:tab w:val="right" w:leader="dot" w:pos="8208"/>
        <w:tab w:val="left" w:pos="8640"/>
      </w:tabs>
      <w:ind w:left="2160" w:right="1800" w:hanging="720"/>
    </w:pPr>
    <w:rPr>
      <w:szCs w:val="22"/>
    </w:rPr>
  </w:style>
  <w:style w:type="paragraph" w:styleId="TOC3">
    <w:name w:val="toc 3"/>
    <w:basedOn w:val="Normal"/>
    <w:qFormat/>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uiPriority w:val="99"/>
    <w:rsid w:val="00E25711"/>
    <w:pPr>
      <w:tabs>
        <w:tab w:val="clear" w:pos="1152"/>
        <w:tab w:val="left" w:pos="1440"/>
      </w:tabs>
      <w:spacing w:line="240" w:lineRule="atLeast"/>
      <w:ind w:left="1440" w:hanging="1440"/>
    </w:pPr>
    <w:rPr>
      <w:b w:val="0"/>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line="240" w:lineRule="atLeast"/>
      <w:ind w:left="0" w:firstLine="0"/>
      <w:jc w:val="center"/>
    </w:pPr>
    <w:rPr>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ind w:left="0" w:firstLine="0"/>
      <w:jc w:val="right"/>
    </w:pPr>
    <w:rPr>
      <w:sz w:val="40"/>
    </w:rPr>
  </w:style>
  <w:style w:type="paragraph" w:customStyle="1" w:styleId="Header-1">
    <w:name w:val="Header-1"/>
    <w:basedOn w:val="Heading1"/>
    <w:rsid w:val="00E25711"/>
    <w:pPr>
      <w:tabs>
        <w:tab w:val="clear" w:pos="1152"/>
      </w:tabs>
      <w:spacing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line="240" w:lineRule="atLeast"/>
      <w:ind w:left="0" w:firstLine="0"/>
    </w:pPr>
    <w:rPr>
      <w:rFonts w:cs="Times New Roman Bold"/>
      <w:b w:val="0"/>
      <w:i/>
      <w:sz w:val="24"/>
    </w:rPr>
  </w:style>
  <w:style w:type="paragraph" w:customStyle="1" w:styleId="TF-TblFN">
    <w:name w:val="TF-Tbl FN"/>
    <w:basedOn w:val="FootnoteText"/>
    <w:rsid w:val="00E25711"/>
    <w:rPr>
      <w:rFonts w:ascii="Franklin Gothic Medium" w:hAnsi="Franklin Gothic Medium"/>
    </w:rPr>
  </w:style>
  <w:style w:type="paragraph" w:customStyle="1" w:styleId="NormalSS">
    <w:name w:val="NormalSS"/>
    <w:basedOn w:val="Normal"/>
    <w:link w:val="NormalSSChar"/>
    <w:qFormat/>
    <w:rsid w:val="00C300D8"/>
    <w:pPr>
      <w:tabs>
        <w:tab w:val="left" w:pos="432"/>
      </w:tabs>
      <w:spacing w:after="240" w:line="240" w:lineRule="auto"/>
      <w:ind w:firstLine="432"/>
      <w:jc w:val="both"/>
    </w:pPr>
    <w:rPr>
      <w:szCs w:val="24"/>
    </w:rPr>
  </w:style>
  <w:style w:type="character" w:customStyle="1" w:styleId="NormalSSChar">
    <w:name w:val="NormalSS Char"/>
    <w:basedOn w:val="DefaultParagraphFont"/>
    <w:link w:val="NormalSS"/>
    <w:rsid w:val="00C300D8"/>
    <w:rPr>
      <w:rFonts w:ascii="Garamond" w:hAnsi="Garamond"/>
      <w:sz w:val="24"/>
      <w:szCs w:val="24"/>
    </w:rPr>
  </w:style>
  <w:style w:type="paragraph" w:styleId="BodyText">
    <w:name w:val="Body Text"/>
    <w:basedOn w:val="Normal"/>
    <w:link w:val="BodyTextChar"/>
    <w:semiHidden/>
    <w:rsid w:val="00C300D8"/>
    <w:pPr>
      <w:tabs>
        <w:tab w:val="left" w:pos="720"/>
        <w:tab w:val="left" w:pos="1080"/>
        <w:tab w:val="left" w:pos="1440"/>
        <w:tab w:val="left" w:pos="1800"/>
      </w:tabs>
      <w:spacing w:line="264" w:lineRule="auto"/>
    </w:pPr>
    <w:rPr>
      <w:rFonts w:ascii="Times New Roman" w:hAnsi="Times New Roman"/>
      <w:sz w:val="22"/>
    </w:rPr>
  </w:style>
  <w:style w:type="character" w:customStyle="1" w:styleId="BodyTextChar">
    <w:name w:val="Body Text Char"/>
    <w:basedOn w:val="DefaultParagraphFont"/>
    <w:link w:val="BodyText"/>
    <w:semiHidden/>
    <w:rsid w:val="00C300D8"/>
    <w:rPr>
      <w:sz w:val="22"/>
    </w:rPr>
  </w:style>
  <w:style w:type="paragraph" w:customStyle="1" w:styleId="AbtHeadB">
    <w:name w:val="AbtHead B"/>
    <w:basedOn w:val="Normal"/>
    <w:next w:val="BodyText"/>
    <w:uiPriority w:val="99"/>
    <w:rsid w:val="00C300D8"/>
    <w:pPr>
      <w:keepNext/>
      <w:keepLines/>
      <w:tabs>
        <w:tab w:val="left" w:pos="720"/>
        <w:tab w:val="left" w:pos="1080"/>
        <w:tab w:val="left" w:pos="1440"/>
        <w:tab w:val="left" w:pos="1800"/>
      </w:tabs>
      <w:spacing w:after="280" w:line="264" w:lineRule="auto"/>
      <w:outlineLvl w:val="1"/>
    </w:pPr>
    <w:rPr>
      <w:rFonts w:ascii="Arial" w:hAnsi="Arial"/>
      <w:b/>
      <w:sz w:val="28"/>
    </w:rPr>
  </w:style>
  <w:style w:type="paragraph" w:styleId="BalloonText">
    <w:name w:val="Balloon Text"/>
    <w:basedOn w:val="Normal"/>
    <w:link w:val="BalloonTextChar"/>
    <w:uiPriority w:val="99"/>
    <w:semiHidden/>
    <w:unhideWhenUsed/>
    <w:rsid w:val="001059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983"/>
    <w:rPr>
      <w:rFonts w:ascii="Tahoma" w:hAnsi="Tahoma" w:cs="Tahoma"/>
      <w:sz w:val="16"/>
      <w:szCs w:val="16"/>
    </w:rPr>
  </w:style>
  <w:style w:type="character" w:customStyle="1" w:styleId="FooterChar">
    <w:name w:val="Footer Char"/>
    <w:basedOn w:val="DefaultParagraphFont"/>
    <w:link w:val="Footer"/>
    <w:uiPriority w:val="99"/>
    <w:rsid w:val="00F67C8E"/>
    <w:rPr>
      <w:rFonts w:ascii="Garamond" w:hAnsi="Garamond"/>
      <w:sz w:val="24"/>
    </w:rPr>
  </w:style>
  <w:style w:type="paragraph" w:styleId="ListParagraph">
    <w:name w:val="List Paragraph"/>
    <w:basedOn w:val="Normal"/>
    <w:uiPriority w:val="99"/>
    <w:qFormat/>
    <w:rsid w:val="005338FE"/>
    <w:pPr>
      <w:ind w:left="720"/>
      <w:contextualSpacing/>
    </w:pPr>
  </w:style>
  <w:style w:type="paragraph" w:styleId="Caption">
    <w:name w:val="caption"/>
    <w:basedOn w:val="Normal"/>
    <w:next w:val="Normal"/>
    <w:unhideWhenUsed/>
    <w:qFormat/>
    <w:rsid w:val="00105554"/>
    <w:pPr>
      <w:keepNext/>
      <w:keepLines/>
      <w:widowControl w:val="0"/>
      <w:tabs>
        <w:tab w:val="left" w:pos="1440"/>
      </w:tabs>
      <w:spacing w:after="120" w:line="264" w:lineRule="auto"/>
      <w:ind w:left="1440" w:hanging="1440"/>
    </w:pPr>
    <w:rPr>
      <w:rFonts w:ascii="Calibri" w:hAnsi="Calibri"/>
      <w:b/>
      <w:bCs/>
      <w:sz w:val="22"/>
      <w:szCs w:val="24"/>
    </w:rPr>
  </w:style>
  <w:style w:type="paragraph" w:customStyle="1" w:styleId="ExhibitRowHeader">
    <w:name w:val="Exhibit Row Header"/>
    <w:basedOn w:val="BodyText"/>
    <w:rsid w:val="0009612E"/>
    <w:pPr>
      <w:tabs>
        <w:tab w:val="clear" w:pos="720"/>
        <w:tab w:val="clear" w:pos="1080"/>
        <w:tab w:val="clear" w:pos="1440"/>
        <w:tab w:val="clear" w:pos="1800"/>
      </w:tabs>
      <w:spacing w:before="20" w:after="20" w:line="240" w:lineRule="auto"/>
    </w:pPr>
    <w:rPr>
      <w:rFonts w:ascii="Arial" w:hAnsi="Arial" w:cs="Arial"/>
      <w:b/>
      <w:color w:val="F8F8F8"/>
      <w:sz w:val="20"/>
      <w:szCs w:val="24"/>
    </w:rPr>
  </w:style>
  <w:style w:type="paragraph" w:customStyle="1" w:styleId="ExhibitText">
    <w:name w:val="Exhibit Text"/>
    <w:basedOn w:val="Normal"/>
    <w:qFormat/>
    <w:rsid w:val="0009612E"/>
    <w:pPr>
      <w:spacing w:before="40" w:after="40" w:line="264" w:lineRule="auto"/>
    </w:pPr>
    <w:rPr>
      <w:rFonts w:ascii="Arial" w:hAnsi="Arial" w:cs="Arial"/>
      <w:bCs/>
      <w:color w:val="000000"/>
      <w:sz w:val="20"/>
      <w:szCs w:val="24"/>
    </w:rPr>
  </w:style>
  <w:style w:type="paragraph" w:customStyle="1" w:styleId="ExhibitColumnHeader">
    <w:name w:val="Exhibit Column Header"/>
    <w:basedOn w:val="ExhibitRowHeader"/>
    <w:qFormat/>
    <w:rsid w:val="0009612E"/>
    <w:rPr>
      <w:color w:val="000000" w:themeColor="text1"/>
    </w:rPr>
  </w:style>
  <w:style w:type="character" w:styleId="CommentReference">
    <w:name w:val="annotation reference"/>
    <w:basedOn w:val="DefaultParagraphFont"/>
    <w:uiPriority w:val="99"/>
    <w:semiHidden/>
    <w:unhideWhenUsed/>
    <w:rsid w:val="0025431D"/>
    <w:rPr>
      <w:sz w:val="16"/>
      <w:szCs w:val="16"/>
    </w:rPr>
  </w:style>
  <w:style w:type="paragraph" w:styleId="CommentText">
    <w:name w:val="annotation text"/>
    <w:basedOn w:val="Normal"/>
    <w:link w:val="CommentTextChar"/>
    <w:uiPriority w:val="99"/>
    <w:semiHidden/>
    <w:unhideWhenUsed/>
    <w:rsid w:val="0025431D"/>
    <w:pPr>
      <w:spacing w:line="240" w:lineRule="auto"/>
    </w:pPr>
    <w:rPr>
      <w:sz w:val="20"/>
    </w:rPr>
  </w:style>
  <w:style w:type="character" w:customStyle="1" w:styleId="CommentTextChar">
    <w:name w:val="Comment Text Char"/>
    <w:basedOn w:val="DefaultParagraphFont"/>
    <w:link w:val="CommentText"/>
    <w:uiPriority w:val="99"/>
    <w:semiHidden/>
    <w:rsid w:val="0025431D"/>
    <w:rPr>
      <w:rFonts w:ascii="Garamond" w:hAnsi="Garamond"/>
    </w:rPr>
  </w:style>
  <w:style w:type="paragraph" w:styleId="CommentSubject">
    <w:name w:val="annotation subject"/>
    <w:basedOn w:val="CommentText"/>
    <w:next w:val="CommentText"/>
    <w:link w:val="CommentSubjectChar"/>
    <w:uiPriority w:val="99"/>
    <w:semiHidden/>
    <w:unhideWhenUsed/>
    <w:rsid w:val="0025431D"/>
    <w:rPr>
      <w:b/>
      <w:bCs/>
    </w:rPr>
  </w:style>
  <w:style w:type="character" w:customStyle="1" w:styleId="CommentSubjectChar">
    <w:name w:val="Comment Subject Char"/>
    <w:basedOn w:val="CommentTextChar"/>
    <w:link w:val="CommentSubject"/>
    <w:uiPriority w:val="99"/>
    <w:semiHidden/>
    <w:rsid w:val="0025431D"/>
    <w:rPr>
      <w:rFonts w:ascii="Garamond" w:hAnsi="Garamond"/>
      <w:b/>
      <w:bCs/>
    </w:rPr>
  </w:style>
  <w:style w:type="character" w:customStyle="1" w:styleId="Heading8Char">
    <w:name w:val="Heading 8 Char"/>
    <w:basedOn w:val="DefaultParagraphFont"/>
    <w:link w:val="Heading8"/>
    <w:uiPriority w:val="9"/>
    <w:semiHidden/>
    <w:rsid w:val="002569C8"/>
    <w:rPr>
      <w:rFonts w:asciiTheme="majorHAnsi" w:eastAsiaTheme="majorEastAsia" w:hAnsiTheme="majorHAnsi" w:cstheme="majorBidi"/>
      <w:color w:val="404040" w:themeColor="text1" w:themeTint="BF"/>
    </w:rPr>
  </w:style>
  <w:style w:type="character" w:styleId="Hyperlink">
    <w:name w:val="Hyperlink"/>
    <w:basedOn w:val="DefaultParagraphFont"/>
    <w:uiPriority w:val="99"/>
    <w:rsid w:val="002569C8"/>
    <w:rPr>
      <w:color w:val="0000FF"/>
      <w:u w:val="single"/>
    </w:rPr>
  </w:style>
  <w:style w:type="paragraph" w:customStyle="1" w:styleId="ReportCover-AuthorName">
    <w:name w:val="ReportCover-AuthorName"/>
    <w:basedOn w:val="Normal"/>
    <w:rsid w:val="0026126B"/>
    <w:rPr>
      <w:rFonts w:ascii="Franklin Gothic Medium" w:hAnsi="Franklin Gothic Medium"/>
      <w:color w:val="003C79"/>
      <w:sz w:val="22"/>
      <w:szCs w:val="22"/>
    </w:rPr>
  </w:style>
  <w:style w:type="paragraph" w:customStyle="1" w:styleId="ReportCover-AuthorsHead">
    <w:name w:val="ReportCover-AuthorsHead"/>
    <w:basedOn w:val="Normal"/>
    <w:rsid w:val="0026126B"/>
    <w:rPr>
      <w:rFonts w:ascii="Franklin Gothic Medium" w:hAnsi="Franklin Gothic Medium"/>
      <w:b/>
      <w:color w:val="003C79"/>
      <w:szCs w:val="24"/>
    </w:rPr>
  </w:style>
  <w:style w:type="paragraph" w:customStyle="1" w:styleId="ReportCover-Date">
    <w:name w:val="ReportCover-Date"/>
    <w:basedOn w:val="Normal"/>
    <w:rsid w:val="0026126B"/>
    <w:pPr>
      <w:spacing w:after="840" w:line="260" w:lineRule="exact"/>
    </w:pPr>
    <w:rPr>
      <w:rFonts w:ascii="Franklin Gothic Medium" w:hAnsi="Franklin Gothic Medium"/>
      <w:b/>
      <w:color w:val="003C79"/>
    </w:rPr>
  </w:style>
  <w:style w:type="paragraph" w:customStyle="1" w:styleId="ReportCover-BlankBottom">
    <w:name w:val="ReportCover-BlankBottom"/>
    <w:basedOn w:val="Normal"/>
    <w:rsid w:val="0026126B"/>
    <w:pPr>
      <w:spacing w:line="40" w:lineRule="exact"/>
      <w:ind w:left="3024"/>
    </w:pPr>
    <w:rPr>
      <w:rFonts w:ascii="Franklin Gothic Medium" w:hAnsi="Franklin Gothic Medium"/>
      <w:color w:val="003C79"/>
      <w:szCs w:val="24"/>
    </w:rPr>
  </w:style>
  <w:style w:type="paragraph" w:customStyle="1" w:styleId="ReportCover-Prepared">
    <w:name w:val="ReportCover-Prepared"/>
    <w:basedOn w:val="Normal"/>
    <w:rsid w:val="0026126B"/>
    <w:pPr>
      <w:spacing w:line="260" w:lineRule="exact"/>
    </w:pPr>
    <w:rPr>
      <w:rFonts w:ascii="Franklin Gothic Medium" w:hAnsi="Franklin Gothic Medium"/>
      <w:color w:val="003C79"/>
      <w:sz w:val="20"/>
    </w:rPr>
  </w:style>
  <w:style w:type="paragraph" w:customStyle="1" w:styleId="ReportCover-Subtitle">
    <w:name w:val="ReportCover-Subtitle"/>
    <w:basedOn w:val="Normal"/>
    <w:rsid w:val="0026126B"/>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26126B"/>
    <w:pPr>
      <w:spacing w:line="420" w:lineRule="exact"/>
    </w:pPr>
    <w:rPr>
      <w:rFonts w:ascii="Franklin Gothic Medium" w:hAnsi="Franklin Gothic Medium"/>
      <w:b/>
      <w:color w:val="003C79"/>
      <w:sz w:val="40"/>
      <w:szCs w:val="40"/>
    </w:rPr>
  </w:style>
  <w:style w:type="character" w:customStyle="1" w:styleId="TT-TableTitleChar">
    <w:name w:val="TT-Table Title Char"/>
    <w:basedOn w:val="DefaultParagraphFont"/>
    <w:link w:val="TT-TableTitle"/>
    <w:uiPriority w:val="99"/>
    <w:rsid w:val="00B454F9"/>
    <w:rPr>
      <w:rFonts w:ascii="Franklin Gothic Medium" w:hAnsi="Franklin Gothic Medium"/>
      <w:sz w:val="22"/>
    </w:rPr>
  </w:style>
  <w:style w:type="paragraph" w:styleId="NoSpacing">
    <w:name w:val="No Spacing"/>
    <w:uiPriority w:val="1"/>
    <w:qFormat/>
    <w:rsid w:val="00B454F9"/>
    <w:rPr>
      <w:rFonts w:ascii="Myriad Pro" w:hAnsi="Myriad Pro" w:cstheme="minorBidi"/>
      <w:sz w:val="22"/>
      <w:szCs w:val="22"/>
    </w:rPr>
  </w:style>
  <w:style w:type="table" w:styleId="TableGrid">
    <w:name w:val="Table Grid"/>
    <w:basedOn w:val="TableNormal"/>
    <w:uiPriority w:val="59"/>
    <w:rsid w:val="0070013A"/>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uiPriority w:val="99"/>
    <w:qFormat/>
    <w:rsid w:val="0070013A"/>
    <w:pPr>
      <w:numPr>
        <w:numId w:val="17"/>
      </w:numPr>
      <w:tabs>
        <w:tab w:val="left" w:pos="360"/>
      </w:tabs>
      <w:spacing w:after="180"/>
      <w:ind w:left="720" w:right="360" w:hanging="288"/>
      <w:jc w:val="both"/>
    </w:pPr>
    <w:rPr>
      <w:sz w:val="24"/>
      <w:szCs w:val="24"/>
    </w:rPr>
  </w:style>
  <w:style w:type="character" w:customStyle="1" w:styleId="FootnoteTextChar">
    <w:name w:val="Footnote Text Char"/>
    <w:aliases w:val="F1 Char"/>
    <w:basedOn w:val="DefaultParagraphFont"/>
    <w:link w:val="FootnoteText"/>
    <w:uiPriority w:val="99"/>
    <w:semiHidden/>
    <w:rsid w:val="004176D0"/>
    <w:rPr>
      <w:rFonts w:ascii="Garamond" w:hAnsi="Garamond"/>
      <w:sz w:val="16"/>
    </w:rPr>
  </w:style>
  <w:style w:type="character" w:styleId="FootnoteReference">
    <w:name w:val="footnote reference"/>
    <w:basedOn w:val="DefaultParagraphFont"/>
    <w:uiPriority w:val="99"/>
    <w:unhideWhenUsed/>
    <w:rsid w:val="004176D0"/>
    <w:rPr>
      <w:vertAlign w:val="superscript"/>
    </w:rPr>
  </w:style>
  <w:style w:type="character" w:customStyle="1" w:styleId="Heading1Char">
    <w:name w:val="Heading 1 Char"/>
    <w:aliases w:val="H1-Sec.Head Char"/>
    <w:basedOn w:val="DefaultParagraphFont"/>
    <w:link w:val="Heading1"/>
    <w:uiPriority w:val="99"/>
    <w:locked/>
    <w:rsid w:val="0021456A"/>
    <w:rPr>
      <w:rFonts w:ascii="Calibri" w:hAnsi="Calibri"/>
      <w:b/>
      <w:sz w:val="28"/>
    </w:rPr>
  </w:style>
  <w:style w:type="character" w:customStyle="1" w:styleId="HeaderChar">
    <w:name w:val="Header Char"/>
    <w:basedOn w:val="DefaultParagraphFont"/>
    <w:link w:val="Header"/>
    <w:uiPriority w:val="99"/>
    <w:locked/>
    <w:rsid w:val="006A686D"/>
    <w:rPr>
      <w:rFonts w:ascii="Garamond" w:hAnsi="Garamond"/>
      <w:sz w:val="16"/>
    </w:rPr>
  </w:style>
  <w:style w:type="character" w:customStyle="1" w:styleId="medium-normal">
    <w:name w:val="medium-normal"/>
    <w:basedOn w:val="DefaultParagraphFont"/>
    <w:rsid w:val="001E54DB"/>
  </w:style>
  <w:style w:type="paragraph" w:styleId="NormalWeb">
    <w:name w:val="Normal (Web)"/>
    <w:basedOn w:val="Normal"/>
    <w:uiPriority w:val="99"/>
    <w:unhideWhenUsed/>
    <w:rsid w:val="001E54DB"/>
    <w:pPr>
      <w:spacing w:before="100" w:beforeAutospacing="1" w:after="100" w:afterAutospacing="1" w:line="240" w:lineRule="auto"/>
    </w:pPr>
    <w:rPr>
      <w:rFonts w:ascii="Times New Roman" w:hAnsi="Times New Roman"/>
      <w:szCs w:val="24"/>
    </w:rPr>
  </w:style>
  <w:style w:type="character" w:styleId="Emphasis">
    <w:name w:val="Emphasis"/>
    <w:basedOn w:val="DefaultParagraphFont"/>
    <w:uiPriority w:val="20"/>
    <w:qFormat/>
    <w:rsid w:val="001E54DB"/>
    <w:rPr>
      <w:i/>
      <w:iCs/>
    </w:rPr>
  </w:style>
  <w:style w:type="paragraph" w:styleId="PlainText">
    <w:name w:val="Plain Text"/>
    <w:basedOn w:val="Normal"/>
    <w:link w:val="PlainTextChar"/>
    <w:uiPriority w:val="99"/>
    <w:semiHidden/>
    <w:unhideWhenUsed/>
    <w:rsid w:val="001E54DB"/>
    <w:pPr>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1E54DB"/>
    <w:rPr>
      <w:rFonts w:ascii="Consolas" w:eastAsiaTheme="minorHAnsi" w:hAnsi="Consolas" w:cstheme="minorBidi"/>
      <w:sz w:val="21"/>
      <w:szCs w:val="21"/>
    </w:rPr>
  </w:style>
  <w:style w:type="paragraph" w:customStyle="1" w:styleId="bodytext0">
    <w:name w:val="bodytext"/>
    <w:basedOn w:val="Normal"/>
    <w:rsid w:val="001E54DB"/>
    <w:pPr>
      <w:spacing w:before="100" w:beforeAutospacing="1" w:after="100" w:afterAutospacing="1" w:line="240" w:lineRule="auto"/>
    </w:pPr>
    <w:rPr>
      <w:rFonts w:ascii="Arial" w:hAnsi="Arial" w:cs="Arial"/>
      <w:color w:val="333333"/>
      <w:sz w:val="18"/>
      <w:szCs w:val="18"/>
    </w:rPr>
  </w:style>
  <w:style w:type="character" w:customStyle="1" w:styleId="programtitle1">
    <w:name w:val="programtitle1"/>
    <w:basedOn w:val="DefaultParagraphFont"/>
    <w:rsid w:val="001E54DB"/>
    <w:rPr>
      <w:rFonts w:ascii="Verdana" w:hAnsi="Verdana" w:hint="default"/>
      <w:b/>
      <w:bCs/>
      <w:caps/>
      <w:color w:val="333333"/>
      <w:sz w:val="24"/>
      <w:szCs w:val="24"/>
    </w:rPr>
  </w:style>
  <w:style w:type="paragraph" w:styleId="Title">
    <w:name w:val="Title"/>
    <w:basedOn w:val="Normal"/>
    <w:link w:val="TitleChar"/>
    <w:qFormat/>
    <w:rsid w:val="00B81DD6"/>
    <w:pPr>
      <w:widowControl w:val="0"/>
      <w:spacing w:after="240" w:line="240" w:lineRule="auto"/>
      <w:jc w:val="center"/>
    </w:pPr>
    <w:rPr>
      <w:rFonts w:ascii="Calibri" w:hAnsi="Calibri"/>
      <w:b/>
      <w:color w:val="003C79"/>
      <w:sz w:val="32"/>
    </w:rPr>
  </w:style>
  <w:style w:type="character" w:customStyle="1" w:styleId="TitleChar">
    <w:name w:val="Title Char"/>
    <w:basedOn w:val="DefaultParagraphFont"/>
    <w:link w:val="Title"/>
    <w:rsid w:val="00B81DD6"/>
    <w:rPr>
      <w:rFonts w:ascii="Calibri" w:hAnsi="Calibri"/>
      <w:b/>
      <w:color w:val="003C79"/>
      <w:sz w:val="32"/>
    </w:rPr>
  </w:style>
  <w:style w:type="paragraph" w:styleId="TOCHeading">
    <w:name w:val="TOC Heading"/>
    <w:basedOn w:val="Heading1"/>
    <w:next w:val="Normal"/>
    <w:uiPriority w:val="39"/>
    <w:semiHidden/>
    <w:unhideWhenUsed/>
    <w:qFormat/>
    <w:rsid w:val="00B05A51"/>
    <w:pPr>
      <w:keepLines/>
      <w:tabs>
        <w:tab w:val="clear" w:pos="1152"/>
      </w:tabs>
      <w:spacing w:before="480" w:line="276" w:lineRule="auto"/>
      <w:ind w:left="0" w:firstLine="0"/>
      <w:outlineLvl w:val="9"/>
    </w:pPr>
    <w:rPr>
      <w:rFonts w:asciiTheme="majorHAnsi" w:eastAsiaTheme="majorEastAsia" w:hAnsiTheme="majorHAnsi" w:cstheme="majorBidi"/>
      <w:bCs/>
      <w:color w:val="365F91" w:themeColor="accent1" w:themeShade="BF"/>
      <w:szCs w:val="28"/>
      <w:lang w:eastAsia="ja-JP"/>
    </w:rPr>
  </w:style>
  <w:style w:type="paragraph" w:styleId="TableofFigures">
    <w:name w:val="table of figures"/>
    <w:basedOn w:val="Normal"/>
    <w:next w:val="Normal"/>
    <w:uiPriority w:val="99"/>
    <w:unhideWhenUsed/>
    <w:rsid w:val="00085545"/>
  </w:style>
  <w:style w:type="character" w:customStyle="1" w:styleId="Heading2Char">
    <w:name w:val="Heading 2 Char"/>
    <w:aliases w:val="H2-Sec. Head Char"/>
    <w:basedOn w:val="DefaultParagraphFont"/>
    <w:link w:val="Heading2"/>
    <w:rsid w:val="007B254C"/>
    <w:rPr>
      <w:rFonts w:ascii="Calibri" w:hAnsi="Calibri"/>
      <w:b/>
      <w:sz w:val="24"/>
    </w:rPr>
  </w:style>
  <w:style w:type="character" w:customStyle="1" w:styleId="Heading3Char">
    <w:name w:val="Heading 3 Char"/>
    <w:aliases w:val="H3-Sec. Head Char"/>
    <w:basedOn w:val="DefaultParagraphFont"/>
    <w:link w:val="Heading3"/>
    <w:rsid w:val="007B254C"/>
    <w:rPr>
      <w:rFonts w:ascii="Calibri" w:hAnsi="Calibri"/>
      <w:b/>
      <w:sz w:val="24"/>
    </w:rPr>
  </w:style>
  <w:style w:type="character" w:customStyle="1" w:styleId="Heading4Char">
    <w:name w:val="Heading 4 Char"/>
    <w:aliases w:val="H4 Sec.Heading Char"/>
    <w:basedOn w:val="DefaultParagraphFont"/>
    <w:link w:val="Heading4"/>
    <w:rsid w:val="007B254C"/>
    <w:rPr>
      <w:rFonts w:ascii="Calibri" w:hAnsi="Calibri"/>
      <w:b/>
      <w:i/>
      <w:sz w:val="24"/>
    </w:rPr>
  </w:style>
  <w:style w:type="character" w:customStyle="1" w:styleId="Heading5Char">
    <w:name w:val="Heading 5 Char"/>
    <w:basedOn w:val="DefaultParagraphFont"/>
    <w:link w:val="Heading5"/>
    <w:rsid w:val="007B254C"/>
    <w:rPr>
      <w:rFonts w:ascii="Garamond" w:hAnsi="Garamond"/>
      <w:sz w:val="24"/>
    </w:rPr>
  </w:style>
  <w:style w:type="character" w:customStyle="1" w:styleId="Heading6Char">
    <w:name w:val="Heading 6 Char"/>
    <w:basedOn w:val="DefaultParagraphFont"/>
    <w:link w:val="Heading6"/>
    <w:rsid w:val="007B254C"/>
    <w:rPr>
      <w:rFonts w:ascii="Garamond" w:hAnsi="Garamond"/>
      <w:b/>
      <w:caps/>
      <w:sz w:val="24"/>
    </w:rPr>
  </w:style>
  <w:style w:type="character" w:customStyle="1" w:styleId="Heading7Char">
    <w:name w:val="Heading 7 Char"/>
    <w:basedOn w:val="DefaultParagraphFont"/>
    <w:link w:val="Heading7"/>
    <w:rsid w:val="007B254C"/>
    <w:rPr>
      <w:rFonts w:ascii="Garamond" w:hAnsi="Garamond"/>
      <w:sz w:val="24"/>
    </w:rPr>
  </w:style>
  <w:style w:type="paragraph" w:styleId="Revision">
    <w:name w:val="Revision"/>
    <w:hidden/>
    <w:uiPriority w:val="99"/>
    <w:semiHidden/>
    <w:rsid w:val="00B330BA"/>
    <w:rPr>
      <w:rFonts w:ascii="Garamond" w:hAnsi="Garamond"/>
      <w:sz w:val="24"/>
    </w:rPr>
  </w:style>
  <w:style w:type="paragraph" w:customStyle="1" w:styleId="TableHeaderCenter">
    <w:name w:val="Table Header Center"/>
    <w:basedOn w:val="Normal"/>
    <w:uiPriority w:val="99"/>
    <w:rsid w:val="00541782"/>
    <w:pPr>
      <w:spacing w:before="120" w:after="60" w:line="240" w:lineRule="auto"/>
      <w:jc w:val="center"/>
    </w:pPr>
    <w:rPr>
      <w:rFonts w:ascii="Lucida Sans" w:eastAsia="Calibri" w:hAnsi="Lucida Sans" w:cs="Lucida Sans"/>
      <w:sz w:val="18"/>
      <w:szCs w:val="18"/>
    </w:rPr>
  </w:style>
  <w:style w:type="paragraph" w:customStyle="1" w:styleId="TableHeaderLeft">
    <w:name w:val="Table Header Left"/>
    <w:basedOn w:val="Normal"/>
    <w:uiPriority w:val="99"/>
    <w:rsid w:val="00541782"/>
    <w:pPr>
      <w:spacing w:before="120" w:after="60" w:line="240" w:lineRule="auto"/>
    </w:pPr>
    <w:rPr>
      <w:rFonts w:ascii="Lucida Sans" w:eastAsia="Calibri" w:hAnsi="Lucida Sans" w:cs="Lucida Sans"/>
      <w:sz w:val="18"/>
      <w:szCs w:val="18"/>
    </w:rPr>
  </w:style>
  <w:style w:type="paragraph" w:customStyle="1" w:styleId="TableText">
    <w:name w:val="Table Text"/>
    <w:basedOn w:val="Normal"/>
    <w:uiPriority w:val="99"/>
    <w:rsid w:val="00541782"/>
    <w:pPr>
      <w:spacing w:line="240" w:lineRule="auto"/>
    </w:pPr>
    <w:rPr>
      <w:rFonts w:ascii="Lucida Sans" w:eastAsia="Calibri" w:hAnsi="Lucida Sans" w:cs="Lucida San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6A"/>
    <w:pPr>
      <w:spacing w:line="240" w:lineRule="atLeast"/>
    </w:pPr>
    <w:rPr>
      <w:rFonts w:ascii="Garamond" w:hAnsi="Garamond"/>
      <w:sz w:val="24"/>
    </w:rPr>
  </w:style>
  <w:style w:type="paragraph" w:styleId="Heading1">
    <w:name w:val="heading 1"/>
    <w:aliases w:val="H1-Sec.Head"/>
    <w:basedOn w:val="Normal"/>
    <w:next w:val="L1-FlLSp12"/>
    <w:link w:val="Heading1Char"/>
    <w:uiPriority w:val="99"/>
    <w:qFormat/>
    <w:rsid w:val="0021456A"/>
    <w:pPr>
      <w:keepNext/>
      <w:tabs>
        <w:tab w:val="left" w:pos="1152"/>
      </w:tabs>
      <w:spacing w:line="360" w:lineRule="atLeast"/>
      <w:ind w:left="1152" w:hanging="1152"/>
      <w:outlineLvl w:val="0"/>
    </w:pPr>
    <w:rPr>
      <w:rFonts w:ascii="Calibri" w:hAnsi="Calibri"/>
      <w:b/>
      <w:sz w:val="28"/>
    </w:rPr>
  </w:style>
  <w:style w:type="paragraph" w:styleId="Heading2">
    <w:name w:val="heading 2"/>
    <w:aliases w:val="H2-Sec. Head"/>
    <w:basedOn w:val="Heading1"/>
    <w:next w:val="L1-FlLSp12"/>
    <w:link w:val="Heading2Char"/>
    <w:qFormat/>
    <w:rsid w:val="00B1610A"/>
    <w:pPr>
      <w:outlineLvl w:val="1"/>
    </w:pPr>
    <w:rPr>
      <w:sz w:val="24"/>
    </w:rPr>
  </w:style>
  <w:style w:type="paragraph" w:styleId="Heading3">
    <w:name w:val="heading 3"/>
    <w:aliases w:val="H3-Sec. Head"/>
    <w:basedOn w:val="Heading1"/>
    <w:next w:val="L1-FlLSp12"/>
    <w:link w:val="Heading3Char"/>
    <w:qFormat/>
    <w:rsid w:val="00E25711"/>
    <w:pPr>
      <w:outlineLvl w:val="2"/>
    </w:pPr>
    <w:rPr>
      <w:sz w:val="24"/>
    </w:rPr>
  </w:style>
  <w:style w:type="paragraph" w:styleId="Heading4">
    <w:name w:val="heading 4"/>
    <w:aliases w:val="H4 Sec.Heading"/>
    <w:basedOn w:val="Heading1"/>
    <w:next w:val="L1-FlLSp12"/>
    <w:link w:val="Heading4Char"/>
    <w:qFormat/>
    <w:rsid w:val="00E25711"/>
    <w:pPr>
      <w:outlineLvl w:val="3"/>
    </w:pPr>
    <w:rPr>
      <w:i/>
      <w:sz w:val="24"/>
    </w:rPr>
  </w:style>
  <w:style w:type="paragraph" w:styleId="Heading5">
    <w:name w:val="heading 5"/>
    <w:basedOn w:val="Normal"/>
    <w:next w:val="Normal"/>
    <w:link w:val="Heading5Char"/>
    <w:qFormat/>
    <w:rsid w:val="00E25711"/>
    <w:pPr>
      <w:keepLines/>
      <w:spacing w:before="360" w:line="360" w:lineRule="atLeast"/>
      <w:jc w:val="center"/>
      <w:outlineLvl w:val="4"/>
    </w:pPr>
  </w:style>
  <w:style w:type="paragraph" w:styleId="Heading6">
    <w:name w:val="heading 6"/>
    <w:basedOn w:val="Normal"/>
    <w:next w:val="Normal"/>
    <w:link w:val="Heading6Char"/>
    <w:qFormat/>
    <w:rsid w:val="00E25711"/>
    <w:pPr>
      <w:keepNext/>
      <w:spacing w:before="240"/>
      <w:jc w:val="center"/>
      <w:outlineLvl w:val="5"/>
    </w:pPr>
    <w:rPr>
      <w:b/>
      <w:caps/>
    </w:rPr>
  </w:style>
  <w:style w:type="paragraph" w:styleId="Heading7">
    <w:name w:val="heading 7"/>
    <w:basedOn w:val="Normal"/>
    <w:next w:val="Normal"/>
    <w:link w:val="Heading7Char"/>
    <w:qFormat/>
    <w:rsid w:val="00E25711"/>
    <w:pPr>
      <w:spacing w:before="240" w:after="60"/>
      <w:outlineLvl w:val="6"/>
    </w:pPr>
  </w:style>
  <w:style w:type="paragraph" w:styleId="Heading8">
    <w:name w:val="heading 8"/>
    <w:basedOn w:val="Normal"/>
    <w:next w:val="Normal"/>
    <w:link w:val="Heading8Char"/>
    <w:uiPriority w:val="9"/>
    <w:semiHidden/>
    <w:unhideWhenUsed/>
    <w:qFormat/>
    <w:rsid w:val="002569C8"/>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uiPriority w:val="99"/>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link w:val="FootnoteTextChar"/>
    <w:uiPriority w:val="99"/>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uiPriority w:val="99"/>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sz w:val="24"/>
    </w:rPr>
  </w:style>
  <w:style w:type="paragraph" w:customStyle="1" w:styleId="SH-SglSpHead">
    <w:name w:val="SH-Sgl Sp Head"/>
    <w:basedOn w:val="Heading1"/>
    <w:rsid w:val="00E25711"/>
    <w:pPr>
      <w:tabs>
        <w:tab w:val="clear" w:pos="1152"/>
        <w:tab w:val="left" w:pos="576"/>
      </w:tabs>
      <w:spacing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szCs w:val="24"/>
      <w:u w:val="words"/>
    </w:rPr>
  </w:style>
  <w:style w:type="paragraph" w:styleId="TOC1">
    <w:name w:val="toc 1"/>
    <w:basedOn w:val="Normal"/>
    <w:uiPriority w:val="39"/>
    <w:qFormat/>
    <w:rsid w:val="00E25711"/>
    <w:pPr>
      <w:tabs>
        <w:tab w:val="left" w:pos="1440"/>
        <w:tab w:val="right" w:leader="dot" w:pos="8208"/>
        <w:tab w:val="left" w:pos="8640"/>
      </w:tabs>
      <w:ind w:left="1440" w:right="1800" w:hanging="1152"/>
    </w:pPr>
  </w:style>
  <w:style w:type="paragraph" w:styleId="TOC2">
    <w:name w:val="toc 2"/>
    <w:basedOn w:val="Normal"/>
    <w:uiPriority w:val="39"/>
    <w:qFormat/>
    <w:rsid w:val="00E25711"/>
    <w:pPr>
      <w:tabs>
        <w:tab w:val="left" w:pos="2160"/>
        <w:tab w:val="right" w:leader="dot" w:pos="8208"/>
        <w:tab w:val="left" w:pos="8640"/>
      </w:tabs>
      <w:ind w:left="2160" w:right="1800" w:hanging="720"/>
    </w:pPr>
    <w:rPr>
      <w:szCs w:val="22"/>
    </w:rPr>
  </w:style>
  <w:style w:type="paragraph" w:styleId="TOC3">
    <w:name w:val="toc 3"/>
    <w:basedOn w:val="Normal"/>
    <w:qFormat/>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uiPriority w:val="99"/>
    <w:rsid w:val="00E25711"/>
    <w:pPr>
      <w:tabs>
        <w:tab w:val="clear" w:pos="1152"/>
        <w:tab w:val="left" w:pos="1440"/>
      </w:tabs>
      <w:spacing w:line="240" w:lineRule="atLeast"/>
      <w:ind w:left="1440" w:hanging="1440"/>
    </w:pPr>
    <w:rPr>
      <w:b w:val="0"/>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line="240" w:lineRule="atLeast"/>
      <w:ind w:left="0" w:firstLine="0"/>
      <w:jc w:val="center"/>
    </w:pPr>
    <w:rPr>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ind w:left="0" w:firstLine="0"/>
      <w:jc w:val="right"/>
    </w:pPr>
    <w:rPr>
      <w:sz w:val="40"/>
    </w:rPr>
  </w:style>
  <w:style w:type="paragraph" w:customStyle="1" w:styleId="Header-1">
    <w:name w:val="Header-1"/>
    <w:basedOn w:val="Heading1"/>
    <w:rsid w:val="00E25711"/>
    <w:pPr>
      <w:tabs>
        <w:tab w:val="clear" w:pos="1152"/>
      </w:tabs>
      <w:spacing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line="240" w:lineRule="atLeast"/>
      <w:ind w:left="0" w:firstLine="0"/>
    </w:pPr>
    <w:rPr>
      <w:rFonts w:cs="Times New Roman Bold"/>
      <w:b w:val="0"/>
      <w:i/>
      <w:sz w:val="24"/>
    </w:rPr>
  </w:style>
  <w:style w:type="paragraph" w:customStyle="1" w:styleId="TF-TblFN">
    <w:name w:val="TF-Tbl FN"/>
    <w:basedOn w:val="FootnoteText"/>
    <w:rsid w:val="00E25711"/>
    <w:rPr>
      <w:rFonts w:ascii="Franklin Gothic Medium" w:hAnsi="Franklin Gothic Medium"/>
    </w:rPr>
  </w:style>
  <w:style w:type="paragraph" w:customStyle="1" w:styleId="NormalSS">
    <w:name w:val="NormalSS"/>
    <w:basedOn w:val="Normal"/>
    <w:link w:val="NormalSSChar"/>
    <w:qFormat/>
    <w:rsid w:val="00C300D8"/>
    <w:pPr>
      <w:tabs>
        <w:tab w:val="left" w:pos="432"/>
      </w:tabs>
      <w:spacing w:after="240" w:line="240" w:lineRule="auto"/>
      <w:ind w:firstLine="432"/>
      <w:jc w:val="both"/>
    </w:pPr>
    <w:rPr>
      <w:szCs w:val="24"/>
    </w:rPr>
  </w:style>
  <w:style w:type="character" w:customStyle="1" w:styleId="NormalSSChar">
    <w:name w:val="NormalSS Char"/>
    <w:basedOn w:val="DefaultParagraphFont"/>
    <w:link w:val="NormalSS"/>
    <w:rsid w:val="00C300D8"/>
    <w:rPr>
      <w:rFonts w:ascii="Garamond" w:hAnsi="Garamond"/>
      <w:sz w:val="24"/>
      <w:szCs w:val="24"/>
    </w:rPr>
  </w:style>
  <w:style w:type="paragraph" w:styleId="BodyText">
    <w:name w:val="Body Text"/>
    <w:basedOn w:val="Normal"/>
    <w:link w:val="BodyTextChar"/>
    <w:semiHidden/>
    <w:rsid w:val="00C300D8"/>
    <w:pPr>
      <w:tabs>
        <w:tab w:val="left" w:pos="720"/>
        <w:tab w:val="left" w:pos="1080"/>
        <w:tab w:val="left" w:pos="1440"/>
        <w:tab w:val="left" w:pos="1800"/>
      </w:tabs>
      <w:spacing w:line="264" w:lineRule="auto"/>
    </w:pPr>
    <w:rPr>
      <w:rFonts w:ascii="Times New Roman" w:hAnsi="Times New Roman"/>
      <w:sz w:val="22"/>
    </w:rPr>
  </w:style>
  <w:style w:type="character" w:customStyle="1" w:styleId="BodyTextChar">
    <w:name w:val="Body Text Char"/>
    <w:basedOn w:val="DefaultParagraphFont"/>
    <w:link w:val="BodyText"/>
    <w:semiHidden/>
    <w:rsid w:val="00C300D8"/>
    <w:rPr>
      <w:sz w:val="22"/>
    </w:rPr>
  </w:style>
  <w:style w:type="paragraph" w:customStyle="1" w:styleId="AbtHeadB">
    <w:name w:val="AbtHead B"/>
    <w:basedOn w:val="Normal"/>
    <w:next w:val="BodyText"/>
    <w:uiPriority w:val="99"/>
    <w:rsid w:val="00C300D8"/>
    <w:pPr>
      <w:keepNext/>
      <w:keepLines/>
      <w:tabs>
        <w:tab w:val="left" w:pos="720"/>
        <w:tab w:val="left" w:pos="1080"/>
        <w:tab w:val="left" w:pos="1440"/>
        <w:tab w:val="left" w:pos="1800"/>
      </w:tabs>
      <w:spacing w:after="280" w:line="264" w:lineRule="auto"/>
      <w:outlineLvl w:val="1"/>
    </w:pPr>
    <w:rPr>
      <w:rFonts w:ascii="Arial" w:hAnsi="Arial"/>
      <w:b/>
      <w:sz w:val="28"/>
    </w:rPr>
  </w:style>
  <w:style w:type="paragraph" w:styleId="BalloonText">
    <w:name w:val="Balloon Text"/>
    <w:basedOn w:val="Normal"/>
    <w:link w:val="BalloonTextChar"/>
    <w:uiPriority w:val="99"/>
    <w:semiHidden/>
    <w:unhideWhenUsed/>
    <w:rsid w:val="001059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983"/>
    <w:rPr>
      <w:rFonts w:ascii="Tahoma" w:hAnsi="Tahoma" w:cs="Tahoma"/>
      <w:sz w:val="16"/>
      <w:szCs w:val="16"/>
    </w:rPr>
  </w:style>
  <w:style w:type="character" w:customStyle="1" w:styleId="FooterChar">
    <w:name w:val="Footer Char"/>
    <w:basedOn w:val="DefaultParagraphFont"/>
    <w:link w:val="Footer"/>
    <w:uiPriority w:val="99"/>
    <w:rsid w:val="00F67C8E"/>
    <w:rPr>
      <w:rFonts w:ascii="Garamond" w:hAnsi="Garamond"/>
      <w:sz w:val="24"/>
    </w:rPr>
  </w:style>
  <w:style w:type="paragraph" w:styleId="ListParagraph">
    <w:name w:val="List Paragraph"/>
    <w:basedOn w:val="Normal"/>
    <w:uiPriority w:val="99"/>
    <w:qFormat/>
    <w:rsid w:val="005338FE"/>
    <w:pPr>
      <w:ind w:left="720"/>
      <w:contextualSpacing/>
    </w:pPr>
  </w:style>
  <w:style w:type="paragraph" w:styleId="Caption">
    <w:name w:val="caption"/>
    <w:basedOn w:val="Normal"/>
    <w:next w:val="Normal"/>
    <w:unhideWhenUsed/>
    <w:qFormat/>
    <w:rsid w:val="00105554"/>
    <w:pPr>
      <w:keepNext/>
      <w:keepLines/>
      <w:widowControl w:val="0"/>
      <w:tabs>
        <w:tab w:val="left" w:pos="1440"/>
      </w:tabs>
      <w:spacing w:after="120" w:line="264" w:lineRule="auto"/>
      <w:ind w:left="1440" w:hanging="1440"/>
    </w:pPr>
    <w:rPr>
      <w:rFonts w:ascii="Calibri" w:hAnsi="Calibri"/>
      <w:b/>
      <w:bCs/>
      <w:sz w:val="22"/>
      <w:szCs w:val="24"/>
    </w:rPr>
  </w:style>
  <w:style w:type="paragraph" w:customStyle="1" w:styleId="ExhibitRowHeader">
    <w:name w:val="Exhibit Row Header"/>
    <w:basedOn w:val="BodyText"/>
    <w:rsid w:val="0009612E"/>
    <w:pPr>
      <w:tabs>
        <w:tab w:val="clear" w:pos="720"/>
        <w:tab w:val="clear" w:pos="1080"/>
        <w:tab w:val="clear" w:pos="1440"/>
        <w:tab w:val="clear" w:pos="1800"/>
      </w:tabs>
      <w:spacing w:before="20" w:after="20" w:line="240" w:lineRule="auto"/>
    </w:pPr>
    <w:rPr>
      <w:rFonts w:ascii="Arial" w:hAnsi="Arial" w:cs="Arial"/>
      <w:b/>
      <w:color w:val="F8F8F8"/>
      <w:sz w:val="20"/>
      <w:szCs w:val="24"/>
    </w:rPr>
  </w:style>
  <w:style w:type="paragraph" w:customStyle="1" w:styleId="ExhibitText">
    <w:name w:val="Exhibit Text"/>
    <w:basedOn w:val="Normal"/>
    <w:qFormat/>
    <w:rsid w:val="0009612E"/>
    <w:pPr>
      <w:spacing w:before="40" w:after="40" w:line="264" w:lineRule="auto"/>
    </w:pPr>
    <w:rPr>
      <w:rFonts w:ascii="Arial" w:hAnsi="Arial" w:cs="Arial"/>
      <w:bCs/>
      <w:color w:val="000000"/>
      <w:sz w:val="20"/>
      <w:szCs w:val="24"/>
    </w:rPr>
  </w:style>
  <w:style w:type="paragraph" w:customStyle="1" w:styleId="ExhibitColumnHeader">
    <w:name w:val="Exhibit Column Header"/>
    <w:basedOn w:val="ExhibitRowHeader"/>
    <w:qFormat/>
    <w:rsid w:val="0009612E"/>
    <w:rPr>
      <w:color w:val="000000" w:themeColor="text1"/>
    </w:rPr>
  </w:style>
  <w:style w:type="character" w:styleId="CommentReference">
    <w:name w:val="annotation reference"/>
    <w:basedOn w:val="DefaultParagraphFont"/>
    <w:uiPriority w:val="99"/>
    <w:semiHidden/>
    <w:unhideWhenUsed/>
    <w:rsid w:val="0025431D"/>
    <w:rPr>
      <w:sz w:val="16"/>
      <w:szCs w:val="16"/>
    </w:rPr>
  </w:style>
  <w:style w:type="paragraph" w:styleId="CommentText">
    <w:name w:val="annotation text"/>
    <w:basedOn w:val="Normal"/>
    <w:link w:val="CommentTextChar"/>
    <w:uiPriority w:val="99"/>
    <w:semiHidden/>
    <w:unhideWhenUsed/>
    <w:rsid w:val="0025431D"/>
    <w:pPr>
      <w:spacing w:line="240" w:lineRule="auto"/>
    </w:pPr>
    <w:rPr>
      <w:sz w:val="20"/>
    </w:rPr>
  </w:style>
  <w:style w:type="character" w:customStyle="1" w:styleId="CommentTextChar">
    <w:name w:val="Comment Text Char"/>
    <w:basedOn w:val="DefaultParagraphFont"/>
    <w:link w:val="CommentText"/>
    <w:uiPriority w:val="99"/>
    <w:semiHidden/>
    <w:rsid w:val="0025431D"/>
    <w:rPr>
      <w:rFonts w:ascii="Garamond" w:hAnsi="Garamond"/>
    </w:rPr>
  </w:style>
  <w:style w:type="paragraph" w:styleId="CommentSubject">
    <w:name w:val="annotation subject"/>
    <w:basedOn w:val="CommentText"/>
    <w:next w:val="CommentText"/>
    <w:link w:val="CommentSubjectChar"/>
    <w:uiPriority w:val="99"/>
    <w:semiHidden/>
    <w:unhideWhenUsed/>
    <w:rsid w:val="0025431D"/>
    <w:rPr>
      <w:b/>
      <w:bCs/>
    </w:rPr>
  </w:style>
  <w:style w:type="character" w:customStyle="1" w:styleId="CommentSubjectChar">
    <w:name w:val="Comment Subject Char"/>
    <w:basedOn w:val="CommentTextChar"/>
    <w:link w:val="CommentSubject"/>
    <w:uiPriority w:val="99"/>
    <w:semiHidden/>
    <w:rsid w:val="0025431D"/>
    <w:rPr>
      <w:rFonts w:ascii="Garamond" w:hAnsi="Garamond"/>
      <w:b/>
      <w:bCs/>
    </w:rPr>
  </w:style>
  <w:style w:type="character" w:customStyle="1" w:styleId="Heading8Char">
    <w:name w:val="Heading 8 Char"/>
    <w:basedOn w:val="DefaultParagraphFont"/>
    <w:link w:val="Heading8"/>
    <w:uiPriority w:val="9"/>
    <w:semiHidden/>
    <w:rsid w:val="002569C8"/>
    <w:rPr>
      <w:rFonts w:asciiTheme="majorHAnsi" w:eastAsiaTheme="majorEastAsia" w:hAnsiTheme="majorHAnsi" w:cstheme="majorBidi"/>
      <w:color w:val="404040" w:themeColor="text1" w:themeTint="BF"/>
    </w:rPr>
  </w:style>
  <w:style w:type="character" w:styleId="Hyperlink">
    <w:name w:val="Hyperlink"/>
    <w:basedOn w:val="DefaultParagraphFont"/>
    <w:uiPriority w:val="99"/>
    <w:rsid w:val="002569C8"/>
    <w:rPr>
      <w:color w:val="0000FF"/>
      <w:u w:val="single"/>
    </w:rPr>
  </w:style>
  <w:style w:type="paragraph" w:customStyle="1" w:styleId="ReportCover-AuthorName">
    <w:name w:val="ReportCover-AuthorName"/>
    <w:basedOn w:val="Normal"/>
    <w:rsid w:val="0026126B"/>
    <w:rPr>
      <w:rFonts w:ascii="Franklin Gothic Medium" w:hAnsi="Franklin Gothic Medium"/>
      <w:color w:val="003C79"/>
      <w:sz w:val="22"/>
      <w:szCs w:val="22"/>
    </w:rPr>
  </w:style>
  <w:style w:type="paragraph" w:customStyle="1" w:styleId="ReportCover-AuthorsHead">
    <w:name w:val="ReportCover-AuthorsHead"/>
    <w:basedOn w:val="Normal"/>
    <w:rsid w:val="0026126B"/>
    <w:rPr>
      <w:rFonts w:ascii="Franklin Gothic Medium" w:hAnsi="Franklin Gothic Medium"/>
      <w:b/>
      <w:color w:val="003C79"/>
      <w:szCs w:val="24"/>
    </w:rPr>
  </w:style>
  <w:style w:type="paragraph" w:customStyle="1" w:styleId="ReportCover-Date">
    <w:name w:val="ReportCover-Date"/>
    <w:basedOn w:val="Normal"/>
    <w:rsid w:val="0026126B"/>
    <w:pPr>
      <w:spacing w:after="840" w:line="260" w:lineRule="exact"/>
    </w:pPr>
    <w:rPr>
      <w:rFonts w:ascii="Franklin Gothic Medium" w:hAnsi="Franklin Gothic Medium"/>
      <w:b/>
      <w:color w:val="003C79"/>
    </w:rPr>
  </w:style>
  <w:style w:type="paragraph" w:customStyle="1" w:styleId="ReportCover-BlankBottom">
    <w:name w:val="ReportCover-BlankBottom"/>
    <w:basedOn w:val="Normal"/>
    <w:rsid w:val="0026126B"/>
    <w:pPr>
      <w:spacing w:line="40" w:lineRule="exact"/>
      <w:ind w:left="3024"/>
    </w:pPr>
    <w:rPr>
      <w:rFonts w:ascii="Franklin Gothic Medium" w:hAnsi="Franklin Gothic Medium"/>
      <w:color w:val="003C79"/>
      <w:szCs w:val="24"/>
    </w:rPr>
  </w:style>
  <w:style w:type="paragraph" w:customStyle="1" w:styleId="ReportCover-Prepared">
    <w:name w:val="ReportCover-Prepared"/>
    <w:basedOn w:val="Normal"/>
    <w:rsid w:val="0026126B"/>
    <w:pPr>
      <w:spacing w:line="260" w:lineRule="exact"/>
    </w:pPr>
    <w:rPr>
      <w:rFonts w:ascii="Franklin Gothic Medium" w:hAnsi="Franklin Gothic Medium"/>
      <w:color w:val="003C79"/>
      <w:sz w:val="20"/>
    </w:rPr>
  </w:style>
  <w:style w:type="paragraph" w:customStyle="1" w:styleId="ReportCover-Subtitle">
    <w:name w:val="ReportCover-Subtitle"/>
    <w:basedOn w:val="Normal"/>
    <w:rsid w:val="0026126B"/>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26126B"/>
    <w:pPr>
      <w:spacing w:line="420" w:lineRule="exact"/>
    </w:pPr>
    <w:rPr>
      <w:rFonts w:ascii="Franklin Gothic Medium" w:hAnsi="Franklin Gothic Medium"/>
      <w:b/>
      <w:color w:val="003C79"/>
      <w:sz w:val="40"/>
      <w:szCs w:val="40"/>
    </w:rPr>
  </w:style>
  <w:style w:type="character" w:customStyle="1" w:styleId="TT-TableTitleChar">
    <w:name w:val="TT-Table Title Char"/>
    <w:basedOn w:val="DefaultParagraphFont"/>
    <w:link w:val="TT-TableTitle"/>
    <w:uiPriority w:val="99"/>
    <w:rsid w:val="00B454F9"/>
    <w:rPr>
      <w:rFonts w:ascii="Franklin Gothic Medium" w:hAnsi="Franklin Gothic Medium"/>
      <w:sz w:val="22"/>
    </w:rPr>
  </w:style>
  <w:style w:type="paragraph" w:styleId="NoSpacing">
    <w:name w:val="No Spacing"/>
    <w:uiPriority w:val="1"/>
    <w:qFormat/>
    <w:rsid w:val="00B454F9"/>
    <w:rPr>
      <w:rFonts w:ascii="Myriad Pro" w:hAnsi="Myriad Pro" w:cstheme="minorBidi"/>
      <w:sz w:val="22"/>
      <w:szCs w:val="22"/>
    </w:rPr>
  </w:style>
  <w:style w:type="table" w:styleId="TableGrid">
    <w:name w:val="Table Grid"/>
    <w:basedOn w:val="TableNormal"/>
    <w:uiPriority w:val="59"/>
    <w:rsid w:val="0070013A"/>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uiPriority w:val="99"/>
    <w:qFormat/>
    <w:rsid w:val="0070013A"/>
    <w:pPr>
      <w:numPr>
        <w:numId w:val="17"/>
      </w:numPr>
      <w:tabs>
        <w:tab w:val="left" w:pos="360"/>
      </w:tabs>
      <w:spacing w:after="180"/>
      <w:ind w:left="720" w:right="360" w:hanging="288"/>
      <w:jc w:val="both"/>
    </w:pPr>
    <w:rPr>
      <w:sz w:val="24"/>
      <w:szCs w:val="24"/>
    </w:rPr>
  </w:style>
  <w:style w:type="character" w:customStyle="1" w:styleId="FootnoteTextChar">
    <w:name w:val="Footnote Text Char"/>
    <w:aliases w:val="F1 Char"/>
    <w:basedOn w:val="DefaultParagraphFont"/>
    <w:link w:val="FootnoteText"/>
    <w:uiPriority w:val="99"/>
    <w:semiHidden/>
    <w:rsid w:val="004176D0"/>
    <w:rPr>
      <w:rFonts w:ascii="Garamond" w:hAnsi="Garamond"/>
      <w:sz w:val="16"/>
    </w:rPr>
  </w:style>
  <w:style w:type="character" w:styleId="FootnoteReference">
    <w:name w:val="footnote reference"/>
    <w:basedOn w:val="DefaultParagraphFont"/>
    <w:uiPriority w:val="99"/>
    <w:unhideWhenUsed/>
    <w:rsid w:val="004176D0"/>
    <w:rPr>
      <w:vertAlign w:val="superscript"/>
    </w:rPr>
  </w:style>
  <w:style w:type="character" w:customStyle="1" w:styleId="Heading1Char">
    <w:name w:val="Heading 1 Char"/>
    <w:aliases w:val="H1-Sec.Head Char"/>
    <w:basedOn w:val="DefaultParagraphFont"/>
    <w:link w:val="Heading1"/>
    <w:uiPriority w:val="99"/>
    <w:locked/>
    <w:rsid w:val="0021456A"/>
    <w:rPr>
      <w:rFonts w:ascii="Calibri" w:hAnsi="Calibri"/>
      <w:b/>
      <w:sz w:val="28"/>
    </w:rPr>
  </w:style>
  <w:style w:type="character" w:customStyle="1" w:styleId="HeaderChar">
    <w:name w:val="Header Char"/>
    <w:basedOn w:val="DefaultParagraphFont"/>
    <w:link w:val="Header"/>
    <w:uiPriority w:val="99"/>
    <w:locked/>
    <w:rsid w:val="006A686D"/>
    <w:rPr>
      <w:rFonts w:ascii="Garamond" w:hAnsi="Garamond"/>
      <w:sz w:val="16"/>
    </w:rPr>
  </w:style>
  <w:style w:type="character" w:customStyle="1" w:styleId="medium-normal">
    <w:name w:val="medium-normal"/>
    <w:basedOn w:val="DefaultParagraphFont"/>
    <w:rsid w:val="001E54DB"/>
  </w:style>
  <w:style w:type="paragraph" w:styleId="NormalWeb">
    <w:name w:val="Normal (Web)"/>
    <w:basedOn w:val="Normal"/>
    <w:uiPriority w:val="99"/>
    <w:unhideWhenUsed/>
    <w:rsid w:val="001E54DB"/>
    <w:pPr>
      <w:spacing w:before="100" w:beforeAutospacing="1" w:after="100" w:afterAutospacing="1" w:line="240" w:lineRule="auto"/>
    </w:pPr>
    <w:rPr>
      <w:rFonts w:ascii="Times New Roman" w:hAnsi="Times New Roman"/>
      <w:szCs w:val="24"/>
    </w:rPr>
  </w:style>
  <w:style w:type="character" w:styleId="Emphasis">
    <w:name w:val="Emphasis"/>
    <w:basedOn w:val="DefaultParagraphFont"/>
    <w:uiPriority w:val="20"/>
    <w:qFormat/>
    <w:rsid w:val="001E54DB"/>
    <w:rPr>
      <w:i/>
      <w:iCs/>
    </w:rPr>
  </w:style>
  <w:style w:type="paragraph" w:styleId="PlainText">
    <w:name w:val="Plain Text"/>
    <w:basedOn w:val="Normal"/>
    <w:link w:val="PlainTextChar"/>
    <w:uiPriority w:val="99"/>
    <w:semiHidden/>
    <w:unhideWhenUsed/>
    <w:rsid w:val="001E54DB"/>
    <w:pPr>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1E54DB"/>
    <w:rPr>
      <w:rFonts w:ascii="Consolas" w:eastAsiaTheme="minorHAnsi" w:hAnsi="Consolas" w:cstheme="minorBidi"/>
      <w:sz w:val="21"/>
      <w:szCs w:val="21"/>
    </w:rPr>
  </w:style>
  <w:style w:type="paragraph" w:customStyle="1" w:styleId="bodytext0">
    <w:name w:val="bodytext"/>
    <w:basedOn w:val="Normal"/>
    <w:rsid w:val="001E54DB"/>
    <w:pPr>
      <w:spacing w:before="100" w:beforeAutospacing="1" w:after="100" w:afterAutospacing="1" w:line="240" w:lineRule="auto"/>
    </w:pPr>
    <w:rPr>
      <w:rFonts w:ascii="Arial" w:hAnsi="Arial" w:cs="Arial"/>
      <w:color w:val="333333"/>
      <w:sz w:val="18"/>
      <w:szCs w:val="18"/>
    </w:rPr>
  </w:style>
  <w:style w:type="character" w:customStyle="1" w:styleId="programtitle1">
    <w:name w:val="programtitle1"/>
    <w:basedOn w:val="DefaultParagraphFont"/>
    <w:rsid w:val="001E54DB"/>
    <w:rPr>
      <w:rFonts w:ascii="Verdana" w:hAnsi="Verdana" w:hint="default"/>
      <w:b/>
      <w:bCs/>
      <w:caps/>
      <w:color w:val="333333"/>
      <w:sz w:val="24"/>
      <w:szCs w:val="24"/>
    </w:rPr>
  </w:style>
  <w:style w:type="paragraph" w:styleId="Title">
    <w:name w:val="Title"/>
    <w:basedOn w:val="Normal"/>
    <w:link w:val="TitleChar"/>
    <w:qFormat/>
    <w:rsid w:val="00B81DD6"/>
    <w:pPr>
      <w:widowControl w:val="0"/>
      <w:spacing w:after="240" w:line="240" w:lineRule="auto"/>
      <w:jc w:val="center"/>
    </w:pPr>
    <w:rPr>
      <w:rFonts w:ascii="Calibri" w:hAnsi="Calibri"/>
      <w:b/>
      <w:color w:val="003C79"/>
      <w:sz w:val="32"/>
    </w:rPr>
  </w:style>
  <w:style w:type="character" w:customStyle="1" w:styleId="TitleChar">
    <w:name w:val="Title Char"/>
    <w:basedOn w:val="DefaultParagraphFont"/>
    <w:link w:val="Title"/>
    <w:rsid w:val="00B81DD6"/>
    <w:rPr>
      <w:rFonts w:ascii="Calibri" w:hAnsi="Calibri"/>
      <w:b/>
      <w:color w:val="003C79"/>
      <w:sz w:val="32"/>
    </w:rPr>
  </w:style>
  <w:style w:type="paragraph" w:styleId="TOCHeading">
    <w:name w:val="TOC Heading"/>
    <w:basedOn w:val="Heading1"/>
    <w:next w:val="Normal"/>
    <w:uiPriority w:val="39"/>
    <w:semiHidden/>
    <w:unhideWhenUsed/>
    <w:qFormat/>
    <w:rsid w:val="00B05A51"/>
    <w:pPr>
      <w:keepLines/>
      <w:tabs>
        <w:tab w:val="clear" w:pos="1152"/>
      </w:tabs>
      <w:spacing w:before="480" w:line="276" w:lineRule="auto"/>
      <w:ind w:left="0" w:firstLine="0"/>
      <w:outlineLvl w:val="9"/>
    </w:pPr>
    <w:rPr>
      <w:rFonts w:asciiTheme="majorHAnsi" w:eastAsiaTheme="majorEastAsia" w:hAnsiTheme="majorHAnsi" w:cstheme="majorBidi"/>
      <w:bCs/>
      <w:color w:val="365F91" w:themeColor="accent1" w:themeShade="BF"/>
      <w:szCs w:val="28"/>
      <w:lang w:eastAsia="ja-JP"/>
    </w:rPr>
  </w:style>
  <w:style w:type="paragraph" w:styleId="TableofFigures">
    <w:name w:val="table of figures"/>
    <w:basedOn w:val="Normal"/>
    <w:next w:val="Normal"/>
    <w:uiPriority w:val="99"/>
    <w:unhideWhenUsed/>
    <w:rsid w:val="00085545"/>
  </w:style>
  <w:style w:type="character" w:customStyle="1" w:styleId="Heading2Char">
    <w:name w:val="Heading 2 Char"/>
    <w:aliases w:val="H2-Sec. Head Char"/>
    <w:basedOn w:val="DefaultParagraphFont"/>
    <w:link w:val="Heading2"/>
    <w:rsid w:val="007B254C"/>
    <w:rPr>
      <w:rFonts w:ascii="Calibri" w:hAnsi="Calibri"/>
      <w:b/>
      <w:sz w:val="24"/>
    </w:rPr>
  </w:style>
  <w:style w:type="character" w:customStyle="1" w:styleId="Heading3Char">
    <w:name w:val="Heading 3 Char"/>
    <w:aliases w:val="H3-Sec. Head Char"/>
    <w:basedOn w:val="DefaultParagraphFont"/>
    <w:link w:val="Heading3"/>
    <w:rsid w:val="007B254C"/>
    <w:rPr>
      <w:rFonts w:ascii="Calibri" w:hAnsi="Calibri"/>
      <w:b/>
      <w:sz w:val="24"/>
    </w:rPr>
  </w:style>
  <w:style w:type="character" w:customStyle="1" w:styleId="Heading4Char">
    <w:name w:val="Heading 4 Char"/>
    <w:aliases w:val="H4 Sec.Heading Char"/>
    <w:basedOn w:val="DefaultParagraphFont"/>
    <w:link w:val="Heading4"/>
    <w:rsid w:val="007B254C"/>
    <w:rPr>
      <w:rFonts w:ascii="Calibri" w:hAnsi="Calibri"/>
      <w:b/>
      <w:i/>
      <w:sz w:val="24"/>
    </w:rPr>
  </w:style>
  <w:style w:type="character" w:customStyle="1" w:styleId="Heading5Char">
    <w:name w:val="Heading 5 Char"/>
    <w:basedOn w:val="DefaultParagraphFont"/>
    <w:link w:val="Heading5"/>
    <w:rsid w:val="007B254C"/>
    <w:rPr>
      <w:rFonts w:ascii="Garamond" w:hAnsi="Garamond"/>
      <w:sz w:val="24"/>
    </w:rPr>
  </w:style>
  <w:style w:type="character" w:customStyle="1" w:styleId="Heading6Char">
    <w:name w:val="Heading 6 Char"/>
    <w:basedOn w:val="DefaultParagraphFont"/>
    <w:link w:val="Heading6"/>
    <w:rsid w:val="007B254C"/>
    <w:rPr>
      <w:rFonts w:ascii="Garamond" w:hAnsi="Garamond"/>
      <w:b/>
      <w:caps/>
      <w:sz w:val="24"/>
    </w:rPr>
  </w:style>
  <w:style w:type="character" w:customStyle="1" w:styleId="Heading7Char">
    <w:name w:val="Heading 7 Char"/>
    <w:basedOn w:val="DefaultParagraphFont"/>
    <w:link w:val="Heading7"/>
    <w:rsid w:val="007B254C"/>
    <w:rPr>
      <w:rFonts w:ascii="Garamond" w:hAnsi="Garamond"/>
      <w:sz w:val="24"/>
    </w:rPr>
  </w:style>
  <w:style w:type="paragraph" w:styleId="Revision">
    <w:name w:val="Revision"/>
    <w:hidden/>
    <w:uiPriority w:val="99"/>
    <w:semiHidden/>
    <w:rsid w:val="00B330BA"/>
    <w:rPr>
      <w:rFonts w:ascii="Garamond" w:hAnsi="Garamond"/>
      <w:sz w:val="24"/>
    </w:rPr>
  </w:style>
  <w:style w:type="paragraph" w:customStyle="1" w:styleId="TableHeaderCenter">
    <w:name w:val="Table Header Center"/>
    <w:basedOn w:val="Normal"/>
    <w:uiPriority w:val="99"/>
    <w:rsid w:val="00541782"/>
    <w:pPr>
      <w:spacing w:before="120" w:after="60" w:line="240" w:lineRule="auto"/>
      <w:jc w:val="center"/>
    </w:pPr>
    <w:rPr>
      <w:rFonts w:ascii="Lucida Sans" w:eastAsia="Calibri" w:hAnsi="Lucida Sans" w:cs="Lucida Sans"/>
      <w:sz w:val="18"/>
      <w:szCs w:val="18"/>
    </w:rPr>
  </w:style>
  <w:style w:type="paragraph" w:customStyle="1" w:styleId="TableHeaderLeft">
    <w:name w:val="Table Header Left"/>
    <w:basedOn w:val="Normal"/>
    <w:uiPriority w:val="99"/>
    <w:rsid w:val="00541782"/>
    <w:pPr>
      <w:spacing w:before="120" w:after="60" w:line="240" w:lineRule="auto"/>
    </w:pPr>
    <w:rPr>
      <w:rFonts w:ascii="Lucida Sans" w:eastAsia="Calibri" w:hAnsi="Lucida Sans" w:cs="Lucida Sans"/>
      <w:sz w:val="18"/>
      <w:szCs w:val="18"/>
    </w:rPr>
  </w:style>
  <w:style w:type="paragraph" w:customStyle="1" w:styleId="TableText">
    <w:name w:val="Table Text"/>
    <w:basedOn w:val="Normal"/>
    <w:uiPriority w:val="99"/>
    <w:rsid w:val="00541782"/>
    <w:pPr>
      <w:spacing w:line="240" w:lineRule="auto"/>
    </w:pPr>
    <w:rPr>
      <w:rFonts w:ascii="Lucida Sans" w:eastAsia="Calibri" w:hAnsi="Lucida Sans" w:cs="Lucida San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004813">
      <w:bodyDiv w:val="1"/>
      <w:marLeft w:val="0"/>
      <w:marRight w:val="0"/>
      <w:marTop w:val="0"/>
      <w:marBottom w:val="0"/>
      <w:divBdr>
        <w:top w:val="none" w:sz="0" w:space="0" w:color="auto"/>
        <w:left w:val="none" w:sz="0" w:space="0" w:color="auto"/>
        <w:bottom w:val="none" w:sz="0" w:space="0" w:color="auto"/>
        <w:right w:val="none" w:sz="0" w:space="0" w:color="auto"/>
      </w:divBdr>
      <w:divsChild>
        <w:div w:id="80220579">
          <w:marLeft w:val="0"/>
          <w:marRight w:val="0"/>
          <w:marTop w:val="0"/>
          <w:marBottom w:val="0"/>
          <w:divBdr>
            <w:top w:val="none" w:sz="0" w:space="0" w:color="auto"/>
            <w:left w:val="none" w:sz="0" w:space="0" w:color="auto"/>
            <w:bottom w:val="none" w:sz="0" w:space="0" w:color="auto"/>
            <w:right w:val="none" w:sz="0" w:space="0" w:color="auto"/>
          </w:divBdr>
          <w:divsChild>
            <w:div w:id="1905750157">
              <w:marLeft w:val="0"/>
              <w:marRight w:val="0"/>
              <w:marTop w:val="0"/>
              <w:marBottom w:val="0"/>
              <w:divBdr>
                <w:top w:val="none" w:sz="0" w:space="0" w:color="auto"/>
                <w:left w:val="none" w:sz="0" w:space="0" w:color="auto"/>
                <w:bottom w:val="none" w:sz="0" w:space="0" w:color="auto"/>
                <w:right w:val="none" w:sz="0" w:space="0" w:color="auto"/>
              </w:divBdr>
              <w:divsChild>
                <w:div w:id="1665622843">
                  <w:marLeft w:val="0"/>
                  <w:marRight w:val="0"/>
                  <w:marTop w:val="0"/>
                  <w:marBottom w:val="0"/>
                  <w:divBdr>
                    <w:top w:val="none" w:sz="0" w:space="0" w:color="auto"/>
                    <w:left w:val="none" w:sz="0" w:space="0" w:color="auto"/>
                    <w:bottom w:val="none" w:sz="0" w:space="0" w:color="auto"/>
                    <w:right w:val="none" w:sz="0" w:space="0" w:color="auto"/>
                  </w:divBdr>
                  <w:divsChild>
                    <w:div w:id="20709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166901">
      <w:bodyDiv w:val="1"/>
      <w:marLeft w:val="0"/>
      <w:marRight w:val="0"/>
      <w:marTop w:val="0"/>
      <w:marBottom w:val="0"/>
      <w:divBdr>
        <w:top w:val="none" w:sz="0" w:space="0" w:color="auto"/>
        <w:left w:val="none" w:sz="0" w:space="0" w:color="auto"/>
        <w:bottom w:val="none" w:sz="0" w:space="0" w:color="auto"/>
        <w:right w:val="none" w:sz="0" w:space="0" w:color="auto"/>
      </w:divBdr>
    </w:div>
    <w:div w:id="906958335">
      <w:bodyDiv w:val="1"/>
      <w:marLeft w:val="0"/>
      <w:marRight w:val="0"/>
      <w:marTop w:val="0"/>
      <w:marBottom w:val="0"/>
      <w:divBdr>
        <w:top w:val="none" w:sz="0" w:space="0" w:color="auto"/>
        <w:left w:val="none" w:sz="0" w:space="0" w:color="auto"/>
        <w:bottom w:val="none" w:sz="0" w:space="0" w:color="auto"/>
        <w:right w:val="none" w:sz="0" w:space="0" w:color="auto"/>
      </w:divBdr>
    </w:div>
    <w:div w:id="1149782823">
      <w:bodyDiv w:val="1"/>
      <w:marLeft w:val="0"/>
      <w:marRight w:val="0"/>
      <w:marTop w:val="0"/>
      <w:marBottom w:val="0"/>
      <w:divBdr>
        <w:top w:val="none" w:sz="0" w:space="0" w:color="auto"/>
        <w:left w:val="none" w:sz="0" w:space="0" w:color="auto"/>
        <w:bottom w:val="none" w:sz="0" w:space="0" w:color="auto"/>
        <w:right w:val="none" w:sz="0" w:space="0" w:color="auto"/>
      </w:divBdr>
    </w:div>
    <w:div w:id="1244872670">
      <w:bodyDiv w:val="1"/>
      <w:marLeft w:val="0"/>
      <w:marRight w:val="0"/>
      <w:marTop w:val="0"/>
      <w:marBottom w:val="0"/>
      <w:divBdr>
        <w:top w:val="none" w:sz="0" w:space="0" w:color="auto"/>
        <w:left w:val="none" w:sz="0" w:space="0" w:color="auto"/>
        <w:bottom w:val="none" w:sz="0" w:space="0" w:color="auto"/>
        <w:right w:val="none" w:sz="0" w:space="0" w:color="auto"/>
      </w:divBdr>
    </w:div>
    <w:div w:id="1281375467">
      <w:bodyDiv w:val="1"/>
      <w:marLeft w:val="0"/>
      <w:marRight w:val="0"/>
      <w:marTop w:val="0"/>
      <w:marBottom w:val="0"/>
      <w:divBdr>
        <w:top w:val="none" w:sz="0" w:space="0" w:color="auto"/>
        <w:left w:val="none" w:sz="0" w:space="0" w:color="auto"/>
        <w:bottom w:val="none" w:sz="0" w:space="0" w:color="auto"/>
        <w:right w:val="none" w:sz="0" w:space="0" w:color="auto"/>
      </w:divBdr>
    </w:div>
    <w:div w:id="1290237181">
      <w:bodyDiv w:val="1"/>
      <w:marLeft w:val="0"/>
      <w:marRight w:val="0"/>
      <w:marTop w:val="0"/>
      <w:marBottom w:val="0"/>
      <w:divBdr>
        <w:top w:val="none" w:sz="0" w:space="0" w:color="auto"/>
        <w:left w:val="none" w:sz="0" w:space="0" w:color="auto"/>
        <w:bottom w:val="none" w:sz="0" w:space="0" w:color="auto"/>
        <w:right w:val="none" w:sz="0" w:space="0" w:color="auto"/>
      </w:divBdr>
    </w:div>
    <w:div w:id="1688825564">
      <w:bodyDiv w:val="1"/>
      <w:marLeft w:val="0"/>
      <w:marRight w:val="0"/>
      <w:marTop w:val="0"/>
      <w:marBottom w:val="0"/>
      <w:divBdr>
        <w:top w:val="none" w:sz="0" w:space="0" w:color="auto"/>
        <w:left w:val="none" w:sz="0" w:space="0" w:color="auto"/>
        <w:bottom w:val="none" w:sz="0" w:space="0" w:color="auto"/>
        <w:right w:val="none" w:sz="0" w:space="0" w:color="auto"/>
      </w:divBdr>
    </w:div>
    <w:div w:id="1798334539">
      <w:bodyDiv w:val="1"/>
      <w:marLeft w:val="0"/>
      <w:marRight w:val="0"/>
      <w:marTop w:val="0"/>
      <w:marBottom w:val="0"/>
      <w:divBdr>
        <w:top w:val="none" w:sz="0" w:space="0" w:color="auto"/>
        <w:left w:val="none" w:sz="0" w:space="0" w:color="auto"/>
        <w:bottom w:val="none" w:sz="0" w:space="0" w:color="auto"/>
        <w:right w:val="none" w:sz="0" w:space="0" w:color="auto"/>
      </w:divBdr>
    </w:div>
    <w:div w:id="1855416173">
      <w:bodyDiv w:val="1"/>
      <w:marLeft w:val="0"/>
      <w:marRight w:val="0"/>
      <w:marTop w:val="0"/>
      <w:marBottom w:val="0"/>
      <w:divBdr>
        <w:top w:val="none" w:sz="0" w:space="0" w:color="auto"/>
        <w:left w:val="none" w:sz="0" w:space="0" w:color="auto"/>
        <w:bottom w:val="none" w:sz="0" w:space="0" w:color="auto"/>
        <w:right w:val="none" w:sz="0" w:space="0" w:color="auto"/>
      </w:divBdr>
    </w:div>
    <w:div w:id="1943487401">
      <w:bodyDiv w:val="1"/>
      <w:marLeft w:val="0"/>
      <w:marRight w:val="0"/>
      <w:marTop w:val="0"/>
      <w:marBottom w:val="0"/>
      <w:divBdr>
        <w:top w:val="none" w:sz="0" w:space="0" w:color="auto"/>
        <w:left w:val="none" w:sz="0" w:space="0" w:color="auto"/>
        <w:bottom w:val="none" w:sz="0" w:space="0" w:color="auto"/>
        <w:right w:val="none" w:sz="0" w:space="0" w:color="auto"/>
      </w:divBdr>
    </w:div>
    <w:div w:id="21315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ed.gov/policy/elsec/leg/esea02/pg12.html" TargetMode="Externa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2.ed.gov/programs/teacherqual/resourc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2.ed.gov/programs/titleiparta/index.html"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2.ed.gov/policy/elsec/leg/esea02/pg11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449F3-1BC5-485A-A060-D417333A5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7582</Words>
  <Characters>43220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2014-02-13T14:31:00Z</dcterms:created>
  <dcterms:modified xsi:type="dcterms:W3CDTF">2014-02-13T14:31:00Z</dcterms:modified>
</cp:coreProperties>
</file>