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header16.xml" ContentType="application/vnd.openxmlformats-officedocument.wordprocessingml.header+xml"/>
  <Override PartName="/customXml/itemProps11.xml" ContentType="application/vnd.openxmlformats-officedocument.customXmlProperties+xml"/>
  <Override PartName="/customXml/itemProps12.xml" ContentType="application/vnd.openxmlformats-officedocument.customXmlProperties+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7CF" w:rsidRDefault="001C07CF">
      <w:pPr>
        <w:ind w:right="720"/>
        <w:jc w:val="both"/>
        <w:rPr>
          <w:b/>
          <w:sz w:val="32"/>
        </w:rPr>
      </w:pPr>
    </w:p>
    <w:p w:rsidR="001C07CF" w:rsidRDefault="001C07CF">
      <w:pPr>
        <w:ind w:right="720"/>
        <w:jc w:val="both"/>
        <w:rPr>
          <w:b/>
          <w:sz w:val="32"/>
        </w:rPr>
      </w:pPr>
    </w:p>
    <w:p w:rsidR="00BA228B" w:rsidRDefault="00C55651" w:rsidP="00E91904">
      <w:pPr>
        <w:ind w:right="36"/>
        <w:jc w:val="center"/>
        <w:rPr>
          <w:b/>
          <w:sz w:val="32"/>
        </w:rPr>
      </w:pPr>
      <w:r w:rsidRPr="0099033F">
        <w:rPr>
          <w:b/>
          <w:sz w:val="32"/>
        </w:rPr>
        <w:t>LOAN GUARANTEE</w:t>
      </w:r>
    </w:p>
    <w:p w:rsidR="00BA228B" w:rsidRDefault="00C55651" w:rsidP="00E91904">
      <w:pPr>
        <w:ind w:right="36"/>
        <w:jc w:val="center"/>
        <w:rPr>
          <w:b/>
          <w:sz w:val="32"/>
        </w:rPr>
      </w:pPr>
      <w:r w:rsidRPr="0099033F">
        <w:rPr>
          <w:b/>
          <w:sz w:val="32"/>
        </w:rPr>
        <w:t>SOLICITATION ANNOUNCEMENT</w:t>
      </w:r>
    </w:p>
    <w:p w:rsidR="00BA228B" w:rsidRDefault="00BA228B" w:rsidP="00E91904">
      <w:pPr>
        <w:ind w:right="36"/>
        <w:jc w:val="center"/>
        <w:rPr>
          <w:b/>
          <w:sz w:val="32"/>
        </w:rPr>
      </w:pPr>
    </w:p>
    <w:p w:rsidR="00BA228B" w:rsidRDefault="00945E81" w:rsidP="00E91904">
      <w:pPr>
        <w:ind w:right="36"/>
        <w:jc w:val="center"/>
        <w:rPr>
          <w:b/>
          <w:sz w:val="32"/>
        </w:rPr>
      </w:pPr>
      <w:r>
        <w:rPr>
          <w:noProof/>
        </w:rPr>
        <w:drawing>
          <wp:inline distT="0" distB="0" distL="0" distR="0">
            <wp:extent cx="2257425" cy="2228850"/>
            <wp:effectExtent l="0" t="0" r="0" b="0"/>
            <wp:docPr id="1" name="Picture 1" descr="http://rds.yahoo.com/_ylt=A9iby6Hv.vpF_UMAH2CjzbkF;_ylu=X3oDMTA4NDgyNWN0BHNlYwNwcm9m/SIG=12ae1fuve/EXP=1174162543/**http:/datatag.web.cern.ch/datatag/images/Do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ds.yahoo.com/_ylt=A9iby6Hv.vpF_UMAH2CjzbkF;_ylu=X3oDMTA4NDgyNWN0BHNlYwNwcm9m/SIG=12ae1fuve/EXP=1174162543/**http:/datatag.web.cern.ch/datatag/images/DoE-logo.jp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57425" cy="2228850"/>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rgbClr val="000000"/>
                          </a:solidFill>
                          <a:miter lim="800000"/>
                          <a:headEnd/>
                          <a:tailEnd/>
                        </a14:hiddenLine>
                      </a:ext>
                    </a:extLst>
                  </pic:spPr>
                </pic:pic>
              </a:graphicData>
            </a:graphic>
          </wp:inline>
        </w:drawing>
      </w:r>
    </w:p>
    <w:p w:rsidR="00BA228B" w:rsidRDefault="00BA228B" w:rsidP="00E91904">
      <w:pPr>
        <w:ind w:right="36"/>
        <w:jc w:val="center"/>
        <w:rPr>
          <w:b/>
        </w:rPr>
      </w:pPr>
    </w:p>
    <w:p w:rsidR="00BA228B" w:rsidRDefault="00C55651" w:rsidP="00E91904">
      <w:pPr>
        <w:tabs>
          <w:tab w:val="left" w:pos="4230"/>
        </w:tabs>
        <w:ind w:right="36"/>
        <w:jc w:val="center"/>
        <w:rPr>
          <w:b/>
          <w:sz w:val="28"/>
        </w:rPr>
      </w:pPr>
      <w:r w:rsidRPr="0099033F">
        <w:rPr>
          <w:b/>
          <w:sz w:val="28"/>
        </w:rPr>
        <w:t>U.S. Department of Energy</w:t>
      </w:r>
    </w:p>
    <w:p w:rsidR="00BA228B" w:rsidRDefault="00C55651" w:rsidP="00E91904">
      <w:pPr>
        <w:tabs>
          <w:tab w:val="left" w:pos="4230"/>
        </w:tabs>
        <w:ind w:right="36"/>
        <w:jc w:val="center"/>
      </w:pPr>
      <w:r w:rsidRPr="0099033F">
        <w:rPr>
          <w:b/>
          <w:sz w:val="28"/>
        </w:rPr>
        <w:t>Loan Program</w:t>
      </w:r>
      <w:r w:rsidR="008C54E5">
        <w:rPr>
          <w:b/>
          <w:sz w:val="28"/>
        </w:rPr>
        <w:t>s</w:t>
      </w:r>
      <w:r w:rsidRPr="0099033F">
        <w:rPr>
          <w:b/>
          <w:sz w:val="28"/>
        </w:rPr>
        <w:t xml:space="preserve"> Office</w:t>
      </w:r>
    </w:p>
    <w:p w:rsidR="00BA228B" w:rsidRDefault="00BA228B" w:rsidP="00E91904">
      <w:pPr>
        <w:ind w:right="36"/>
        <w:jc w:val="center"/>
      </w:pPr>
    </w:p>
    <w:p w:rsidR="00BA228B" w:rsidRDefault="00BA228B" w:rsidP="00E91904">
      <w:pPr>
        <w:ind w:right="36"/>
        <w:jc w:val="center"/>
      </w:pPr>
    </w:p>
    <w:p w:rsidR="00BA228B" w:rsidRDefault="00C55651" w:rsidP="00E91904">
      <w:pPr>
        <w:ind w:right="36"/>
        <w:jc w:val="center"/>
        <w:rPr>
          <w:b/>
          <w:sz w:val="32"/>
          <w:szCs w:val="32"/>
        </w:rPr>
      </w:pPr>
      <w:r w:rsidRPr="0099033F">
        <w:rPr>
          <w:b/>
          <w:sz w:val="32"/>
        </w:rPr>
        <w:t>FEDERAL LOAN GUARANTEES FOR</w:t>
      </w:r>
      <w:r w:rsidR="00DB1D18" w:rsidRPr="0099033F">
        <w:rPr>
          <w:b/>
          <w:sz w:val="32"/>
        </w:rPr>
        <w:t xml:space="preserve"> </w:t>
      </w:r>
      <w:r w:rsidR="00397BD1">
        <w:rPr>
          <w:b/>
          <w:sz w:val="32"/>
        </w:rPr>
        <w:t xml:space="preserve">ADVANCED FOSSIL ENERGY </w:t>
      </w:r>
      <w:r w:rsidR="002F1C61">
        <w:rPr>
          <w:b/>
          <w:sz w:val="32"/>
        </w:rPr>
        <w:t>PROJECT</w:t>
      </w:r>
      <w:r w:rsidR="00642A5C">
        <w:rPr>
          <w:b/>
          <w:sz w:val="32"/>
        </w:rPr>
        <w:t>S</w:t>
      </w:r>
    </w:p>
    <w:p w:rsidR="00BA228B" w:rsidRDefault="00BA228B" w:rsidP="00E91904">
      <w:pPr>
        <w:ind w:right="36"/>
        <w:jc w:val="center"/>
        <w:rPr>
          <w:b/>
          <w:sz w:val="32"/>
        </w:rPr>
      </w:pPr>
    </w:p>
    <w:p w:rsidR="00BA228B" w:rsidRDefault="00C55651" w:rsidP="00E91904">
      <w:pPr>
        <w:ind w:right="36"/>
        <w:jc w:val="center"/>
        <w:rPr>
          <w:b/>
          <w:sz w:val="32"/>
        </w:rPr>
      </w:pPr>
      <w:r w:rsidRPr="0099033F">
        <w:rPr>
          <w:b/>
          <w:sz w:val="32"/>
        </w:rPr>
        <w:t>Solicitation Number</w:t>
      </w:r>
      <w:r w:rsidR="00C9658C">
        <w:rPr>
          <w:b/>
          <w:sz w:val="32"/>
        </w:rPr>
        <w:t>:</w:t>
      </w:r>
      <w:r w:rsidRPr="0099033F">
        <w:rPr>
          <w:b/>
          <w:sz w:val="32"/>
        </w:rPr>
        <w:t xml:space="preserve"> </w:t>
      </w:r>
      <w:r w:rsidR="00397BD1">
        <w:rPr>
          <w:b/>
          <w:sz w:val="32"/>
        </w:rPr>
        <w:t xml:space="preserve"> </w:t>
      </w:r>
      <w:r w:rsidR="00D01427" w:rsidRPr="00D01427">
        <w:rPr>
          <w:b/>
          <w:sz w:val="32"/>
        </w:rPr>
        <w:t>DE-SOL-000</w:t>
      </w:r>
      <w:r w:rsidR="00AE0DC7">
        <w:rPr>
          <w:b/>
          <w:sz w:val="32"/>
        </w:rPr>
        <w:t>6303</w:t>
      </w:r>
    </w:p>
    <w:p w:rsidR="00BA228B" w:rsidRDefault="00C55651" w:rsidP="00E91904">
      <w:pPr>
        <w:ind w:right="36"/>
        <w:jc w:val="center"/>
        <w:rPr>
          <w:b/>
          <w:sz w:val="28"/>
          <w:szCs w:val="28"/>
        </w:rPr>
      </w:pPr>
      <w:r w:rsidRPr="00D67F33">
        <w:rPr>
          <w:b/>
          <w:sz w:val="28"/>
          <w:szCs w:val="28"/>
        </w:rPr>
        <w:t>OMB Control Number</w:t>
      </w:r>
      <w:r w:rsidR="00C9658C">
        <w:rPr>
          <w:b/>
          <w:sz w:val="28"/>
          <w:szCs w:val="28"/>
        </w:rPr>
        <w:t>:</w:t>
      </w:r>
      <w:r w:rsidRPr="00D67F33">
        <w:rPr>
          <w:b/>
          <w:sz w:val="28"/>
          <w:szCs w:val="28"/>
        </w:rPr>
        <w:t xml:space="preserve">  </w:t>
      </w:r>
      <w:r w:rsidR="00644218">
        <w:rPr>
          <w:b/>
          <w:sz w:val="28"/>
          <w:szCs w:val="28"/>
        </w:rPr>
        <w:t>1910</w:t>
      </w:r>
      <w:r w:rsidR="00FE3E41" w:rsidRPr="00FE3E41">
        <w:rPr>
          <w:b/>
          <w:sz w:val="28"/>
          <w:szCs w:val="28"/>
        </w:rPr>
        <w:t>-</w:t>
      </w:r>
      <w:r w:rsidR="0091015D">
        <w:rPr>
          <w:b/>
          <w:sz w:val="28"/>
          <w:szCs w:val="28"/>
        </w:rPr>
        <w:t>5134</w:t>
      </w:r>
      <w:r w:rsidR="0096266E">
        <w:rPr>
          <w:b/>
          <w:sz w:val="28"/>
          <w:szCs w:val="28"/>
        </w:rPr>
        <w:t>; OMB Expiration Date MM/DD/YYYY</w:t>
      </w:r>
    </w:p>
    <w:p w:rsidR="00BA228B" w:rsidRDefault="00C55651" w:rsidP="00E91904">
      <w:pPr>
        <w:ind w:right="36"/>
        <w:jc w:val="center"/>
        <w:rPr>
          <w:b/>
          <w:sz w:val="32"/>
          <w:szCs w:val="32"/>
        </w:rPr>
      </w:pPr>
      <w:r w:rsidRPr="00D67F33">
        <w:rPr>
          <w:b/>
          <w:sz w:val="28"/>
          <w:szCs w:val="28"/>
        </w:rPr>
        <w:t>Announcement Type</w:t>
      </w:r>
      <w:r w:rsidR="00C9658C">
        <w:rPr>
          <w:b/>
          <w:sz w:val="28"/>
          <w:szCs w:val="28"/>
        </w:rPr>
        <w:t>:</w:t>
      </w:r>
      <w:r w:rsidRPr="00D67F33">
        <w:rPr>
          <w:b/>
          <w:sz w:val="28"/>
          <w:szCs w:val="28"/>
        </w:rPr>
        <w:t xml:space="preserve"> </w:t>
      </w:r>
      <w:r w:rsidR="00397BD1">
        <w:rPr>
          <w:b/>
          <w:sz w:val="28"/>
          <w:szCs w:val="28"/>
        </w:rPr>
        <w:t xml:space="preserve"> </w:t>
      </w:r>
      <w:r w:rsidRPr="00D67F33">
        <w:rPr>
          <w:b/>
          <w:sz w:val="28"/>
          <w:szCs w:val="28"/>
        </w:rPr>
        <w:t>Initial</w:t>
      </w:r>
    </w:p>
    <w:p w:rsidR="001C07CF" w:rsidRDefault="001C07CF" w:rsidP="00993973">
      <w:pPr>
        <w:ind w:right="36"/>
        <w:jc w:val="both"/>
      </w:pPr>
    </w:p>
    <w:p w:rsidR="001C07CF" w:rsidRDefault="00C55651" w:rsidP="00993973">
      <w:pPr>
        <w:ind w:left="720" w:right="36"/>
        <w:jc w:val="both"/>
        <w:rPr>
          <w:b/>
          <w:sz w:val="28"/>
          <w:szCs w:val="28"/>
        </w:rPr>
      </w:pPr>
      <w:r w:rsidRPr="00D67F33">
        <w:rPr>
          <w:b/>
          <w:sz w:val="28"/>
        </w:rPr>
        <w:t>Issue Date</w:t>
      </w:r>
      <w:r w:rsidR="00C9658C">
        <w:rPr>
          <w:b/>
          <w:sz w:val="28"/>
        </w:rPr>
        <w:t>:</w:t>
      </w:r>
      <w:r w:rsidRPr="00D67F33">
        <w:rPr>
          <w:b/>
          <w:sz w:val="28"/>
        </w:rPr>
        <w:t xml:space="preserve"> </w:t>
      </w:r>
      <w:r w:rsidRPr="00D67F33">
        <w:rPr>
          <w:b/>
          <w:sz w:val="28"/>
        </w:rPr>
        <w:tab/>
      </w:r>
      <w:r w:rsidRPr="00D67F33">
        <w:rPr>
          <w:b/>
          <w:sz w:val="28"/>
        </w:rPr>
        <w:tab/>
      </w:r>
      <w:r w:rsidRPr="00D67F33">
        <w:rPr>
          <w:b/>
          <w:sz w:val="28"/>
        </w:rPr>
        <w:tab/>
      </w:r>
      <w:r w:rsidRPr="00D67F33">
        <w:rPr>
          <w:b/>
          <w:sz w:val="28"/>
        </w:rPr>
        <w:tab/>
      </w:r>
      <w:r w:rsidRPr="00D67F33">
        <w:rPr>
          <w:b/>
          <w:sz w:val="28"/>
        </w:rPr>
        <w:tab/>
      </w:r>
      <w:r w:rsidRPr="00D67F33">
        <w:rPr>
          <w:b/>
          <w:sz w:val="28"/>
        </w:rPr>
        <w:tab/>
      </w:r>
      <w:r w:rsidR="004E424A" w:rsidRPr="00D67F33">
        <w:rPr>
          <w:b/>
          <w:sz w:val="28"/>
        </w:rPr>
        <w:tab/>
      </w:r>
      <w:r w:rsidR="0063677F">
        <w:rPr>
          <w:b/>
          <w:sz w:val="28"/>
        </w:rPr>
        <w:t>November</w:t>
      </w:r>
      <w:r w:rsidR="00AA53F6">
        <w:rPr>
          <w:b/>
          <w:sz w:val="28"/>
        </w:rPr>
        <w:t xml:space="preserve"> </w:t>
      </w:r>
      <w:r w:rsidR="009658BB">
        <w:rPr>
          <w:b/>
          <w:sz w:val="28"/>
        </w:rPr>
        <w:t>[ ],</w:t>
      </w:r>
      <w:r w:rsidRPr="00D67F33">
        <w:rPr>
          <w:b/>
          <w:sz w:val="28"/>
          <w:szCs w:val="28"/>
        </w:rPr>
        <w:t xml:space="preserve"> 201</w:t>
      </w:r>
      <w:r w:rsidR="00AA53F6">
        <w:rPr>
          <w:b/>
          <w:sz w:val="28"/>
          <w:szCs w:val="28"/>
        </w:rPr>
        <w:t>3</w:t>
      </w:r>
    </w:p>
    <w:p w:rsidR="001C07CF" w:rsidRDefault="004E424A" w:rsidP="00993973">
      <w:pPr>
        <w:tabs>
          <w:tab w:val="left" w:pos="3600"/>
          <w:tab w:val="left" w:pos="4320"/>
          <w:tab w:val="left" w:pos="4770"/>
        </w:tabs>
        <w:ind w:left="720" w:right="36"/>
        <w:jc w:val="both"/>
        <w:rPr>
          <w:b/>
          <w:sz w:val="28"/>
          <w:szCs w:val="28"/>
        </w:rPr>
      </w:pPr>
      <w:r w:rsidRPr="00D67F33">
        <w:rPr>
          <w:b/>
          <w:sz w:val="28"/>
          <w:szCs w:val="28"/>
        </w:rPr>
        <w:t xml:space="preserve">First </w:t>
      </w:r>
      <w:r w:rsidR="00C55651" w:rsidRPr="00D67F33">
        <w:rPr>
          <w:b/>
          <w:sz w:val="28"/>
          <w:szCs w:val="28"/>
        </w:rPr>
        <w:t>P</w:t>
      </w:r>
      <w:r w:rsidR="00771459" w:rsidRPr="00D67F33">
        <w:rPr>
          <w:b/>
          <w:sz w:val="28"/>
          <w:szCs w:val="28"/>
        </w:rPr>
        <w:t>art I Submission Due Date</w:t>
      </w:r>
      <w:r w:rsidR="00C9658C">
        <w:rPr>
          <w:b/>
          <w:sz w:val="28"/>
          <w:szCs w:val="28"/>
        </w:rPr>
        <w:t>:</w:t>
      </w:r>
      <w:r w:rsidR="00771459" w:rsidRPr="00D67F33">
        <w:rPr>
          <w:b/>
          <w:sz w:val="28"/>
          <w:szCs w:val="28"/>
        </w:rPr>
        <w:t xml:space="preserve">  </w:t>
      </w:r>
      <w:r w:rsidR="00771459" w:rsidRPr="00D67F33">
        <w:rPr>
          <w:b/>
          <w:sz w:val="28"/>
          <w:szCs w:val="28"/>
        </w:rPr>
        <w:tab/>
      </w:r>
      <w:r w:rsidR="00771459" w:rsidRPr="00D67F33">
        <w:rPr>
          <w:b/>
          <w:sz w:val="28"/>
          <w:szCs w:val="28"/>
        </w:rPr>
        <w:tab/>
      </w:r>
      <w:r w:rsidR="00771459" w:rsidRPr="00D67F33">
        <w:rPr>
          <w:b/>
          <w:sz w:val="28"/>
          <w:szCs w:val="28"/>
        </w:rPr>
        <w:tab/>
      </w:r>
      <w:r w:rsidR="0081709E">
        <w:rPr>
          <w:b/>
          <w:sz w:val="28"/>
          <w:szCs w:val="28"/>
        </w:rPr>
        <w:t>February 28</w:t>
      </w:r>
      <w:r w:rsidR="00C55651" w:rsidRPr="00D67F33">
        <w:rPr>
          <w:b/>
          <w:sz w:val="28"/>
          <w:szCs w:val="28"/>
        </w:rPr>
        <w:t>, 201</w:t>
      </w:r>
      <w:r w:rsidR="003604DA">
        <w:rPr>
          <w:b/>
          <w:sz w:val="28"/>
          <w:szCs w:val="28"/>
        </w:rPr>
        <w:t>4</w:t>
      </w:r>
      <w:r w:rsidRPr="00D67F33">
        <w:rPr>
          <w:rStyle w:val="FootnoteReference"/>
          <w:b/>
          <w:sz w:val="28"/>
          <w:szCs w:val="28"/>
        </w:rPr>
        <w:footnoteReference w:id="2"/>
      </w:r>
    </w:p>
    <w:p w:rsidR="001C07CF" w:rsidRDefault="004E424A" w:rsidP="00993973">
      <w:pPr>
        <w:tabs>
          <w:tab w:val="left" w:pos="3600"/>
          <w:tab w:val="left" w:pos="4320"/>
          <w:tab w:val="left" w:pos="4770"/>
        </w:tabs>
        <w:ind w:left="720" w:right="36"/>
        <w:jc w:val="both"/>
        <w:rPr>
          <w:b/>
          <w:sz w:val="28"/>
          <w:szCs w:val="28"/>
        </w:rPr>
      </w:pPr>
      <w:r w:rsidRPr="00D67F33">
        <w:rPr>
          <w:b/>
          <w:sz w:val="28"/>
          <w:szCs w:val="28"/>
        </w:rPr>
        <w:t>First Part II Submission Due Date</w:t>
      </w:r>
      <w:r w:rsidR="00C9658C">
        <w:rPr>
          <w:b/>
          <w:sz w:val="28"/>
          <w:szCs w:val="28"/>
        </w:rPr>
        <w:t>:</w:t>
      </w:r>
      <w:r w:rsidRPr="00D67F33">
        <w:rPr>
          <w:b/>
          <w:sz w:val="28"/>
          <w:szCs w:val="28"/>
        </w:rPr>
        <w:tab/>
      </w:r>
      <w:r w:rsidRPr="00D67F33">
        <w:rPr>
          <w:b/>
          <w:sz w:val="28"/>
          <w:szCs w:val="28"/>
        </w:rPr>
        <w:tab/>
      </w:r>
      <w:r w:rsidR="00771459" w:rsidRPr="00D67F33">
        <w:rPr>
          <w:b/>
          <w:sz w:val="28"/>
          <w:szCs w:val="28"/>
        </w:rPr>
        <w:tab/>
      </w:r>
      <w:r w:rsidR="0081709E">
        <w:rPr>
          <w:b/>
          <w:sz w:val="28"/>
          <w:szCs w:val="28"/>
        </w:rPr>
        <w:t>May 31</w:t>
      </w:r>
      <w:r w:rsidRPr="00D67F33">
        <w:rPr>
          <w:b/>
          <w:sz w:val="28"/>
          <w:szCs w:val="28"/>
        </w:rPr>
        <w:t>, 201</w:t>
      </w:r>
      <w:r w:rsidR="003604DA">
        <w:rPr>
          <w:b/>
          <w:sz w:val="28"/>
          <w:szCs w:val="28"/>
        </w:rPr>
        <w:t>4</w:t>
      </w:r>
      <w:r w:rsidRPr="00D67F33">
        <w:rPr>
          <w:rStyle w:val="FootnoteReference"/>
          <w:b/>
          <w:sz w:val="28"/>
          <w:szCs w:val="28"/>
        </w:rPr>
        <w:footnoteReference w:id="3"/>
      </w:r>
    </w:p>
    <w:p w:rsidR="001C07CF" w:rsidRDefault="00A521BA" w:rsidP="00993973">
      <w:pPr>
        <w:ind w:left="720" w:right="36"/>
        <w:jc w:val="both"/>
        <w:rPr>
          <w:b/>
          <w:sz w:val="28"/>
          <w:szCs w:val="28"/>
        </w:rPr>
      </w:pPr>
      <w:r w:rsidRPr="00D67F33">
        <w:rPr>
          <w:b/>
          <w:sz w:val="28"/>
          <w:szCs w:val="28"/>
        </w:rPr>
        <w:t>Last Part I Submission Due Date</w:t>
      </w:r>
      <w:r w:rsidR="00C9658C">
        <w:rPr>
          <w:b/>
          <w:sz w:val="28"/>
          <w:szCs w:val="28"/>
        </w:rPr>
        <w:t>:</w:t>
      </w:r>
      <w:r w:rsidR="004E424A" w:rsidRPr="00D67F33">
        <w:rPr>
          <w:b/>
          <w:sz w:val="28"/>
          <w:szCs w:val="28"/>
        </w:rPr>
        <w:t xml:space="preserve"> </w:t>
      </w:r>
      <w:r w:rsidR="004E424A" w:rsidRPr="00D67F33">
        <w:rPr>
          <w:b/>
          <w:sz w:val="28"/>
          <w:szCs w:val="28"/>
        </w:rPr>
        <w:tab/>
      </w:r>
      <w:r w:rsidR="004E424A" w:rsidRPr="00D67F33">
        <w:rPr>
          <w:b/>
          <w:sz w:val="28"/>
          <w:szCs w:val="28"/>
        </w:rPr>
        <w:tab/>
      </w:r>
      <w:r w:rsidR="004E424A" w:rsidRPr="00D67F33">
        <w:rPr>
          <w:b/>
          <w:sz w:val="28"/>
          <w:szCs w:val="28"/>
        </w:rPr>
        <w:tab/>
      </w:r>
      <w:r w:rsidR="0081709E">
        <w:rPr>
          <w:b/>
          <w:sz w:val="28"/>
          <w:szCs w:val="28"/>
        </w:rPr>
        <w:t>October 31</w:t>
      </w:r>
      <w:r w:rsidR="004E424A" w:rsidRPr="00D67F33">
        <w:rPr>
          <w:b/>
          <w:sz w:val="28"/>
          <w:szCs w:val="28"/>
        </w:rPr>
        <w:t>, 201</w:t>
      </w:r>
      <w:r w:rsidR="003604DA">
        <w:rPr>
          <w:b/>
          <w:sz w:val="28"/>
          <w:szCs w:val="28"/>
        </w:rPr>
        <w:t>5</w:t>
      </w:r>
    </w:p>
    <w:p w:rsidR="001C07CF" w:rsidRDefault="00A521BA" w:rsidP="00993973">
      <w:pPr>
        <w:ind w:left="720" w:right="36"/>
        <w:jc w:val="both"/>
        <w:rPr>
          <w:b/>
          <w:sz w:val="28"/>
          <w:szCs w:val="28"/>
        </w:rPr>
      </w:pPr>
      <w:r w:rsidRPr="00D67F33">
        <w:rPr>
          <w:b/>
          <w:sz w:val="28"/>
          <w:szCs w:val="28"/>
        </w:rPr>
        <w:t>Last Part II Submission Due Date</w:t>
      </w:r>
      <w:r w:rsidR="00C9658C">
        <w:rPr>
          <w:b/>
          <w:sz w:val="28"/>
          <w:szCs w:val="28"/>
        </w:rPr>
        <w:t>:</w:t>
      </w:r>
      <w:r w:rsidR="00CC719F" w:rsidRPr="00D67F33">
        <w:rPr>
          <w:b/>
          <w:sz w:val="28"/>
          <w:szCs w:val="28"/>
        </w:rPr>
        <w:t xml:space="preserve"> </w:t>
      </w:r>
      <w:r w:rsidR="00CC719F" w:rsidRPr="00D67F33">
        <w:rPr>
          <w:b/>
          <w:sz w:val="28"/>
          <w:szCs w:val="28"/>
        </w:rPr>
        <w:tab/>
      </w:r>
      <w:r w:rsidR="00CC719F" w:rsidRPr="00D67F33">
        <w:rPr>
          <w:b/>
          <w:sz w:val="28"/>
          <w:szCs w:val="28"/>
        </w:rPr>
        <w:tab/>
      </w:r>
      <w:r w:rsidR="004E424A" w:rsidRPr="00D67F33">
        <w:rPr>
          <w:b/>
          <w:sz w:val="28"/>
          <w:szCs w:val="28"/>
        </w:rPr>
        <w:tab/>
      </w:r>
      <w:r w:rsidR="00285FE0">
        <w:rPr>
          <w:b/>
          <w:sz w:val="28"/>
          <w:szCs w:val="28"/>
        </w:rPr>
        <w:t>February 28</w:t>
      </w:r>
      <w:r w:rsidR="0073274F" w:rsidRPr="00D67F33">
        <w:rPr>
          <w:b/>
          <w:sz w:val="28"/>
          <w:szCs w:val="28"/>
        </w:rPr>
        <w:t>, 201</w:t>
      </w:r>
      <w:r w:rsidR="00D66CC5">
        <w:rPr>
          <w:b/>
          <w:sz w:val="28"/>
          <w:szCs w:val="28"/>
        </w:rPr>
        <w:t>6</w:t>
      </w:r>
    </w:p>
    <w:p w:rsidR="001C07CF" w:rsidRDefault="003A36DD" w:rsidP="00C66E01">
      <w:pPr>
        <w:spacing w:after="120"/>
        <w:jc w:val="both"/>
        <w:rPr>
          <w:b/>
          <w:u w:val="single"/>
        </w:rPr>
      </w:pPr>
      <w:r>
        <w:rPr>
          <w:b/>
          <w:u w:val="single"/>
        </w:rPr>
        <w:br w:type="page"/>
      </w:r>
      <w:r w:rsidR="00C55651" w:rsidRPr="0099033F">
        <w:rPr>
          <w:b/>
          <w:u w:val="single"/>
        </w:rPr>
        <w:lastRenderedPageBreak/>
        <w:t>TABLE OF CONTENTS</w:t>
      </w:r>
    </w:p>
    <w:p w:rsidR="00B9599D" w:rsidRDefault="00050414" w:rsidP="00BF50C0">
      <w:pPr>
        <w:pStyle w:val="TOC1"/>
        <w:rPr>
          <w:rFonts w:asciiTheme="minorHAnsi" w:eastAsiaTheme="minorEastAsia" w:hAnsiTheme="minorHAnsi" w:cstheme="minorBidi"/>
          <w:szCs w:val="22"/>
        </w:rPr>
      </w:pPr>
      <w:r w:rsidRPr="00050414">
        <w:rPr>
          <w:szCs w:val="22"/>
        </w:rPr>
        <w:fldChar w:fldCharType="begin"/>
      </w:r>
      <w:r w:rsidR="00FB4D13">
        <w:rPr>
          <w:szCs w:val="22"/>
        </w:rPr>
        <w:instrText xml:space="preserve"> TOC \f \h \z \u \t "_level1,1" </w:instrText>
      </w:r>
      <w:r w:rsidRPr="00050414">
        <w:rPr>
          <w:szCs w:val="22"/>
        </w:rPr>
        <w:fldChar w:fldCharType="separate"/>
      </w:r>
      <w:hyperlink w:anchor="_Toc355860133" w:history="1">
        <w:r w:rsidR="00E21EB4" w:rsidRPr="0047037D">
          <w:rPr>
            <w:rStyle w:val="Hyperlink"/>
          </w:rPr>
          <w:t>I. Solicitation Description</w:t>
        </w:r>
        <w:r w:rsidR="00E21EB4">
          <w:rPr>
            <w:webHidden/>
          </w:rPr>
          <w:tab/>
        </w:r>
        <w:r>
          <w:rPr>
            <w:webHidden/>
          </w:rPr>
          <w:fldChar w:fldCharType="begin"/>
        </w:r>
        <w:r w:rsidR="00E21EB4">
          <w:rPr>
            <w:webHidden/>
          </w:rPr>
          <w:instrText xml:space="preserve"> PAGEREF _Toc355860133 \h </w:instrText>
        </w:r>
        <w:r>
          <w:rPr>
            <w:webHidden/>
          </w:rPr>
        </w:r>
        <w:r>
          <w:rPr>
            <w:webHidden/>
          </w:rPr>
          <w:fldChar w:fldCharType="separate"/>
        </w:r>
        <w:r w:rsidR="009658BB">
          <w:rPr>
            <w:webHidden/>
          </w:rPr>
          <w:t>1</w:t>
        </w:r>
        <w:r>
          <w:rPr>
            <w:webHidden/>
          </w:rPr>
          <w:fldChar w:fldCharType="end"/>
        </w:r>
      </w:hyperlink>
    </w:p>
    <w:p w:rsidR="00B9599D" w:rsidRDefault="00050414" w:rsidP="00B9599D">
      <w:pPr>
        <w:pStyle w:val="TOC2"/>
        <w:jc w:val="both"/>
        <w:rPr>
          <w:rFonts w:asciiTheme="minorHAnsi" w:eastAsiaTheme="minorEastAsia" w:hAnsiTheme="minorHAnsi" w:cstheme="minorBidi"/>
          <w:noProof/>
          <w:szCs w:val="22"/>
        </w:rPr>
      </w:pPr>
      <w:hyperlink w:anchor="_Toc355860134" w:history="1">
        <w:r w:rsidR="00E21EB4" w:rsidRPr="0047037D">
          <w:rPr>
            <w:rStyle w:val="Hyperlink"/>
            <w:noProof/>
          </w:rPr>
          <w:t>A. Purpose of Solicitation</w:t>
        </w:r>
        <w:r w:rsidR="00E21EB4">
          <w:rPr>
            <w:noProof/>
            <w:webHidden/>
          </w:rPr>
          <w:tab/>
        </w:r>
        <w:r>
          <w:rPr>
            <w:noProof/>
            <w:webHidden/>
          </w:rPr>
          <w:fldChar w:fldCharType="begin"/>
        </w:r>
        <w:r w:rsidR="00E21EB4">
          <w:rPr>
            <w:noProof/>
            <w:webHidden/>
          </w:rPr>
          <w:instrText xml:space="preserve"> PAGEREF _Toc355860134 \h </w:instrText>
        </w:r>
        <w:r>
          <w:rPr>
            <w:noProof/>
            <w:webHidden/>
          </w:rPr>
        </w:r>
        <w:r>
          <w:rPr>
            <w:noProof/>
            <w:webHidden/>
          </w:rPr>
          <w:fldChar w:fldCharType="separate"/>
        </w:r>
        <w:r w:rsidR="009658BB">
          <w:rPr>
            <w:noProof/>
            <w:webHidden/>
          </w:rPr>
          <w:t>1</w:t>
        </w:r>
        <w:r>
          <w:rPr>
            <w:noProof/>
            <w:webHidden/>
          </w:rPr>
          <w:fldChar w:fldCharType="end"/>
        </w:r>
      </w:hyperlink>
    </w:p>
    <w:p w:rsidR="00B9599D" w:rsidRDefault="00050414" w:rsidP="00B9599D">
      <w:pPr>
        <w:pStyle w:val="TOC2"/>
        <w:jc w:val="both"/>
        <w:rPr>
          <w:rFonts w:asciiTheme="minorHAnsi" w:eastAsiaTheme="minorEastAsia" w:hAnsiTheme="minorHAnsi" w:cstheme="minorBidi"/>
          <w:noProof/>
          <w:szCs w:val="22"/>
        </w:rPr>
      </w:pPr>
      <w:hyperlink w:anchor="_Toc355860135" w:history="1">
        <w:r w:rsidR="00E21EB4" w:rsidRPr="0047037D">
          <w:rPr>
            <w:rStyle w:val="Hyperlink"/>
            <w:noProof/>
          </w:rPr>
          <w:t>B. Background</w:t>
        </w:r>
        <w:r w:rsidR="00E21EB4">
          <w:rPr>
            <w:noProof/>
            <w:webHidden/>
          </w:rPr>
          <w:tab/>
        </w:r>
        <w:r>
          <w:rPr>
            <w:noProof/>
            <w:webHidden/>
          </w:rPr>
          <w:fldChar w:fldCharType="begin"/>
        </w:r>
        <w:r w:rsidR="00E21EB4">
          <w:rPr>
            <w:noProof/>
            <w:webHidden/>
          </w:rPr>
          <w:instrText xml:space="preserve"> PAGEREF _Toc355860135 \h </w:instrText>
        </w:r>
        <w:r>
          <w:rPr>
            <w:noProof/>
            <w:webHidden/>
          </w:rPr>
        </w:r>
        <w:r>
          <w:rPr>
            <w:noProof/>
            <w:webHidden/>
          </w:rPr>
          <w:fldChar w:fldCharType="separate"/>
        </w:r>
        <w:r w:rsidR="009658BB">
          <w:rPr>
            <w:noProof/>
            <w:webHidden/>
          </w:rPr>
          <w:t>1</w:t>
        </w:r>
        <w:r>
          <w:rPr>
            <w:noProof/>
            <w:webHidden/>
          </w:rPr>
          <w:fldChar w:fldCharType="end"/>
        </w:r>
      </w:hyperlink>
    </w:p>
    <w:p w:rsidR="00B9599D" w:rsidRDefault="00050414" w:rsidP="00BF50C0">
      <w:pPr>
        <w:pStyle w:val="TOC1"/>
        <w:rPr>
          <w:rFonts w:asciiTheme="minorHAnsi" w:eastAsiaTheme="minorEastAsia" w:hAnsiTheme="minorHAnsi" w:cstheme="minorBidi"/>
          <w:szCs w:val="22"/>
        </w:rPr>
      </w:pPr>
      <w:hyperlink w:anchor="_Toc355860136" w:history="1">
        <w:r w:rsidR="00E21EB4" w:rsidRPr="0047037D">
          <w:rPr>
            <w:rStyle w:val="Hyperlink"/>
          </w:rPr>
          <w:t>II. Eligibility Information</w:t>
        </w:r>
        <w:r w:rsidR="00E21EB4">
          <w:rPr>
            <w:webHidden/>
          </w:rPr>
          <w:tab/>
        </w:r>
        <w:r>
          <w:rPr>
            <w:webHidden/>
          </w:rPr>
          <w:fldChar w:fldCharType="begin"/>
        </w:r>
        <w:r w:rsidR="00E21EB4">
          <w:rPr>
            <w:webHidden/>
          </w:rPr>
          <w:instrText xml:space="preserve"> PAGEREF _Toc355860136 \h </w:instrText>
        </w:r>
        <w:r>
          <w:rPr>
            <w:webHidden/>
          </w:rPr>
        </w:r>
        <w:r>
          <w:rPr>
            <w:webHidden/>
          </w:rPr>
          <w:fldChar w:fldCharType="separate"/>
        </w:r>
        <w:r w:rsidR="009658BB">
          <w:rPr>
            <w:webHidden/>
          </w:rPr>
          <w:t>1</w:t>
        </w:r>
        <w:r>
          <w:rPr>
            <w:webHidden/>
          </w:rPr>
          <w:fldChar w:fldCharType="end"/>
        </w:r>
      </w:hyperlink>
    </w:p>
    <w:p w:rsidR="00B9599D" w:rsidRDefault="00050414" w:rsidP="00B9599D">
      <w:pPr>
        <w:pStyle w:val="TOC2"/>
        <w:jc w:val="both"/>
        <w:rPr>
          <w:rFonts w:asciiTheme="minorHAnsi" w:eastAsiaTheme="minorEastAsia" w:hAnsiTheme="minorHAnsi" w:cstheme="minorBidi"/>
          <w:noProof/>
          <w:szCs w:val="22"/>
        </w:rPr>
      </w:pPr>
      <w:hyperlink w:anchor="_Toc355860137" w:history="1">
        <w:r w:rsidR="00E21EB4" w:rsidRPr="0047037D">
          <w:rPr>
            <w:rStyle w:val="Hyperlink"/>
            <w:noProof/>
          </w:rPr>
          <w:t>A. Project Eligibility</w:t>
        </w:r>
        <w:r w:rsidR="00E21EB4">
          <w:rPr>
            <w:noProof/>
            <w:webHidden/>
          </w:rPr>
          <w:tab/>
        </w:r>
        <w:r>
          <w:rPr>
            <w:noProof/>
            <w:webHidden/>
          </w:rPr>
          <w:fldChar w:fldCharType="begin"/>
        </w:r>
        <w:r w:rsidR="00E21EB4">
          <w:rPr>
            <w:noProof/>
            <w:webHidden/>
          </w:rPr>
          <w:instrText xml:space="preserve"> PAGEREF _Toc355860137 \h </w:instrText>
        </w:r>
        <w:r>
          <w:rPr>
            <w:noProof/>
            <w:webHidden/>
          </w:rPr>
        </w:r>
        <w:r>
          <w:rPr>
            <w:noProof/>
            <w:webHidden/>
          </w:rPr>
          <w:fldChar w:fldCharType="separate"/>
        </w:r>
        <w:r w:rsidR="009658BB">
          <w:rPr>
            <w:noProof/>
            <w:webHidden/>
          </w:rPr>
          <w:t>1</w:t>
        </w:r>
        <w:r>
          <w:rPr>
            <w:noProof/>
            <w:webHidden/>
          </w:rPr>
          <w:fldChar w:fldCharType="end"/>
        </w:r>
      </w:hyperlink>
    </w:p>
    <w:p w:rsidR="00B9599D" w:rsidRDefault="00050414" w:rsidP="00B9599D">
      <w:pPr>
        <w:pStyle w:val="TOC2"/>
        <w:jc w:val="both"/>
        <w:rPr>
          <w:rFonts w:asciiTheme="minorHAnsi" w:eastAsiaTheme="minorEastAsia" w:hAnsiTheme="minorHAnsi" w:cstheme="minorBidi"/>
          <w:noProof/>
          <w:szCs w:val="22"/>
        </w:rPr>
      </w:pPr>
      <w:hyperlink w:anchor="_Toc355860138" w:history="1">
        <w:r w:rsidR="00E21EB4" w:rsidRPr="0047037D">
          <w:rPr>
            <w:rStyle w:val="Hyperlink"/>
            <w:noProof/>
          </w:rPr>
          <w:t xml:space="preserve">B. Illustrative </w:t>
        </w:r>
        <w:r w:rsidR="006D3B73">
          <w:rPr>
            <w:rStyle w:val="Hyperlink"/>
            <w:noProof/>
          </w:rPr>
          <w:t>T</w:t>
        </w:r>
        <w:r w:rsidR="00E21EB4" w:rsidRPr="0047037D">
          <w:rPr>
            <w:rStyle w:val="Hyperlink"/>
            <w:noProof/>
          </w:rPr>
          <w:t>ypes of Eligible Projects</w:t>
        </w:r>
        <w:r w:rsidR="00E21EB4">
          <w:rPr>
            <w:noProof/>
            <w:webHidden/>
          </w:rPr>
          <w:tab/>
        </w:r>
        <w:r>
          <w:rPr>
            <w:noProof/>
            <w:webHidden/>
          </w:rPr>
          <w:fldChar w:fldCharType="begin"/>
        </w:r>
        <w:r w:rsidR="00E21EB4">
          <w:rPr>
            <w:noProof/>
            <w:webHidden/>
          </w:rPr>
          <w:instrText xml:space="preserve"> PAGEREF _Toc355860138 \h </w:instrText>
        </w:r>
        <w:r>
          <w:rPr>
            <w:noProof/>
            <w:webHidden/>
          </w:rPr>
        </w:r>
        <w:r>
          <w:rPr>
            <w:noProof/>
            <w:webHidden/>
          </w:rPr>
          <w:fldChar w:fldCharType="separate"/>
        </w:r>
        <w:r w:rsidR="009658BB">
          <w:rPr>
            <w:noProof/>
            <w:webHidden/>
          </w:rPr>
          <w:t>3</w:t>
        </w:r>
        <w:r>
          <w:rPr>
            <w:noProof/>
            <w:webHidden/>
          </w:rPr>
          <w:fldChar w:fldCharType="end"/>
        </w:r>
      </w:hyperlink>
    </w:p>
    <w:p w:rsidR="00B9599D" w:rsidRDefault="00050414" w:rsidP="00B9599D">
      <w:pPr>
        <w:pStyle w:val="TOC2"/>
        <w:jc w:val="both"/>
        <w:rPr>
          <w:rFonts w:asciiTheme="minorHAnsi" w:eastAsiaTheme="minorEastAsia" w:hAnsiTheme="minorHAnsi" w:cstheme="minorBidi"/>
          <w:noProof/>
          <w:szCs w:val="22"/>
        </w:rPr>
      </w:pPr>
      <w:hyperlink w:anchor="_Toc355860139" w:history="1">
        <w:r w:rsidR="00405BE4">
          <w:rPr>
            <w:rStyle w:val="Hyperlink"/>
            <w:noProof/>
          </w:rPr>
          <w:t>C</w:t>
        </w:r>
        <w:r w:rsidR="00E21EB4" w:rsidRPr="0047037D">
          <w:rPr>
            <w:rStyle w:val="Hyperlink"/>
            <w:noProof/>
          </w:rPr>
          <w:t xml:space="preserve">. </w:t>
        </w:r>
        <w:r w:rsidR="00405BE4">
          <w:rPr>
            <w:rStyle w:val="Hyperlink"/>
            <w:noProof/>
          </w:rPr>
          <w:t>Scope of Solicitation</w:t>
        </w:r>
        <w:r w:rsidR="00E21EB4">
          <w:rPr>
            <w:noProof/>
            <w:webHidden/>
          </w:rPr>
          <w:tab/>
        </w:r>
        <w:r>
          <w:rPr>
            <w:noProof/>
            <w:webHidden/>
          </w:rPr>
          <w:fldChar w:fldCharType="begin"/>
        </w:r>
        <w:r w:rsidR="00E21EB4">
          <w:rPr>
            <w:noProof/>
            <w:webHidden/>
          </w:rPr>
          <w:instrText xml:space="preserve"> PAGEREF _Toc355860139 \h </w:instrText>
        </w:r>
        <w:r>
          <w:rPr>
            <w:noProof/>
            <w:webHidden/>
          </w:rPr>
        </w:r>
        <w:r>
          <w:rPr>
            <w:noProof/>
            <w:webHidden/>
          </w:rPr>
          <w:fldChar w:fldCharType="separate"/>
        </w:r>
        <w:r w:rsidR="009658BB">
          <w:rPr>
            <w:noProof/>
            <w:webHidden/>
          </w:rPr>
          <w:t>4</w:t>
        </w:r>
        <w:r>
          <w:rPr>
            <w:noProof/>
            <w:webHidden/>
          </w:rPr>
          <w:fldChar w:fldCharType="end"/>
        </w:r>
      </w:hyperlink>
    </w:p>
    <w:p w:rsidR="00B9599D" w:rsidRDefault="00050414" w:rsidP="00BF50C0">
      <w:pPr>
        <w:pStyle w:val="TOC1"/>
        <w:rPr>
          <w:rFonts w:asciiTheme="minorHAnsi" w:eastAsiaTheme="minorEastAsia" w:hAnsiTheme="minorHAnsi" w:cstheme="minorBidi"/>
          <w:szCs w:val="22"/>
        </w:rPr>
      </w:pPr>
      <w:hyperlink w:anchor="_Toc355860140" w:history="1">
        <w:r w:rsidR="00E21EB4" w:rsidRPr="0047037D">
          <w:rPr>
            <w:rStyle w:val="Hyperlink"/>
          </w:rPr>
          <w:t>III. Application Requirements</w:t>
        </w:r>
        <w:r w:rsidR="00E21EB4">
          <w:rPr>
            <w:webHidden/>
          </w:rPr>
          <w:tab/>
        </w:r>
        <w:r>
          <w:rPr>
            <w:webHidden/>
          </w:rPr>
          <w:fldChar w:fldCharType="begin"/>
        </w:r>
        <w:r w:rsidR="00E21EB4">
          <w:rPr>
            <w:webHidden/>
          </w:rPr>
          <w:instrText xml:space="preserve"> PAGEREF _Toc355860140 \h </w:instrText>
        </w:r>
        <w:r>
          <w:rPr>
            <w:webHidden/>
          </w:rPr>
        </w:r>
        <w:r>
          <w:rPr>
            <w:webHidden/>
          </w:rPr>
          <w:fldChar w:fldCharType="separate"/>
        </w:r>
        <w:r w:rsidR="009658BB">
          <w:rPr>
            <w:webHidden/>
          </w:rPr>
          <w:t>4</w:t>
        </w:r>
        <w:r>
          <w:rPr>
            <w:webHidden/>
          </w:rPr>
          <w:fldChar w:fldCharType="end"/>
        </w:r>
      </w:hyperlink>
    </w:p>
    <w:p w:rsidR="00B9599D" w:rsidRDefault="00050414" w:rsidP="00B9599D">
      <w:pPr>
        <w:pStyle w:val="TOC2"/>
        <w:jc w:val="both"/>
        <w:rPr>
          <w:rFonts w:asciiTheme="minorHAnsi" w:eastAsiaTheme="minorEastAsia" w:hAnsiTheme="minorHAnsi" w:cstheme="minorBidi"/>
          <w:noProof/>
          <w:szCs w:val="22"/>
        </w:rPr>
      </w:pPr>
      <w:hyperlink w:anchor="_Toc355860141" w:history="1">
        <w:r w:rsidR="00E21EB4" w:rsidRPr="0047037D">
          <w:rPr>
            <w:rStyle w:val="Hyperlink"/>
            <w:noProof/>
          </w:rPr>
          <w:t xml:space="preserve">A. Required Information </w:t>
        </w:r>
        <w:r w:rsidR="0039047A">
          <w:rPr>
            <w:rStyle w:val="Hyperlink"/>
            <w:noProof/>
          </w:rPr>
          <w:t>and</w:t>
        </w:r>
        <w:r w:rsidR="00E21EB4" w:rsidRPr="0047037D">
          <w:rPr>
            <w:rStyle w:val="Hyperlink"/>
            <w:noProof/>
          </w:rPr>
          <w:t xml:space="preserve"> Materials</w:t>
        </w:r>
        <w:r w:rsidR="00E21EB4">
          <w:rPr>
            <w:noProof/>
            <w:webHidden/>
          </w:rPr>
          <w:tab/>
        </w:r>
        <w:r>
          <w:rPr>
            <w:noProof/>
            <w:webHidden/>
          </w:rPr>
          <w:fldChar w:fldCharType="begin"/>
        </w:r>
        <w:r w:rsidR="00E21EB4">
          <w:rPr>
            <w:noProof/>
            <w:webHidden/>
          </w:rPr>
          <w:instrText xml:space="preserve"> PAGEREF _Toc355860141 \h </w:instrText>
        </w:r>
        <w:r>
          <w:rPr>
            <w:noProof/>
            <w:webHidden/>
          </w:rPr>
        </w:r>
        <w:r>
          <w:rPr>
            <w:noProof/>
            <w:webHidden/>
          </w:rPr>
          <w:fldChar w:fldCharType="separate"/>
        </w:r>
        <w:r w:rsidR="009658BB">
          <w:rPr>
            <w:noProof/>
            <w:webHidden/>
          </w:rPr>
          <w:t>4</w:t>
        </w:r>
        <w:r>
          <w:rPr>
            <w:noProof/>
            <w:webHidden/>
          </w:rPr>
          <w:fldChar w:fldCharType="end"/>
        </w:r>
      </w:hyperlink>
    </w:p>
    <w:p w:rsidR="001C07CF" w:rsidRDefault="00050414">
      <w:pPr>
        <w:pStyle w:val="TOC2"/>
        <w:jc w:val="both"/>
        <w:rPr>
          <w:rFonts w:asciiTheme="minorHAnsi" w:eastAsiaTheme="minorEastAsia" w:hAnsiTheme="minorHAnsi" w:cstheme="minorBidi"/>
          <w:noProof/>
          <w:szCs w:val="22"/>
        </w:rPr>
      </w:pPr>
      <w:hyperlink w:anchor="_Toc355860142" w:history="1">
        <w:r w:rsidR="00E21EB4" w:rsidRPr="0047037D">
          <w:rPr>
            <w:rStyle w:val="Hyperlink"/>
            <w:noProof/>
          </w:rPr>
          <w:t>B. Compliance with NEPA Regulations</w:t>
        </w:r>
        <w:r w:rsidR="00E21EB4">
          <w:rPr>
            <w:noProof/>
            <w:webHidden/>
          </w:rPr>
          <w:tab/>
        </w:r>
        <w:r>
          <w:rPr>
            <w:noProof/>
            <w:webHidden/>
          </w:rPr>
          <w:fldChar w:fldCharType="begin"/>
        </w:r>
        <w:r w:rsidR="00E21EB4">
          <w:rPr>
            <w:noProof/>
            <w:webHidden/>
          </w:rPr>
          <w:instrText xml:space="preserve"> PAGEREF _Toc355860142 \h </w:instrText>
        </w:r>
        <w:r>
          <w:rPr>
            <w:noProof/>
            <w:webHidden/>
          </w:rPr>
        </w:r>
        <w:r>
          <w:rPr>
            <w:noProof/>
            <w:webHidden/>
          </w:rPr>
          <w:fldChar w:fldCharType="separate"/>
        </w:r>
        <w:r w:rsidR="009658BB">
          <w:rPr>
            <w:noProof/>
            <w:webHidden/>
          </w:rPr>
          <w:t>4</w:t>
        </w:r>
        <w:r>
          <w:rPr>
            <w:noProof/>
            <w:webHidden/>
          </w:rPr>
          <w:fldChar w:fldCharType="end"/>
        </w:r>
      </w:hyperlink>
    </w:p>
    <w:p w:rsidR="00B9599D" w:rsidRDefault="00050414" w:rsidP="00B9599D">
      <w:pPr>
        <w:pStyle w:val="TOC2"/>
        <w:jc w:val="both"/>
      </w:pPr>
      <w:hyperlink w:anchor="_Toc355860143" w:history="1">
        <w:r w:rsidR="00E21EB4" w:rsidRPr="0047037D">
          <w:rPr>
            <w:rStyle w:val="Hyperlink"/>
            <w:noProof/>
          </w:rPr>
          <w:t>C. Davis</w:t>
        </w:r>
        <w:r w:rsidR="0039047A">
          <w:rPr>
            <w:rStyle w:val="Hyperlink"/>
            <w:noProof/>
          </w:rPr>
          <w:t>-</w:t>
        </w:r>
        <w:r w:rsidR="00E21EB4" w:rsidRPr="0047037D">
          <w:rPr>
            <w:rStyle w:val="Hyperlink"/>
            <w:noProof/>
          </w:rPr>
          <w:t>Bacon Requirements</w:t>
        </w:r>
        <w:r w:rsidR="00E21EB4">
          <w:rPr>
            <w:noProof/>
            <w:webHidden/>
          </w:rPr>
          <w:tab/>
        </w:r>
        <w:r>
          <w:rPr>
            <w:noProof/>
            <w:webHidden/>
          </w:rPr>
          <w:fldChar w:fldCharType="begin"/>
        </w:r>
        <w:r w:rsidR="00E21EB4">
          <w:rPr>
            <w:noProof/>
            <w:webHidden/>
          </w:rPr>
          <w:instrText xml:space="preserve"> PAGEREF _Toc355860143 \h </w:instrText>
        </w:r>
        <w:r>
          <w:rPr>
            <w:noProof/>
            <w:webHidden/>
          </w:rPr>
        </w:r>
        <w:r>
          <w:rPr>
            <w:noProof/>
            <w:webHidden/>
          </w:rPr>
          <w:fldChar w:fldCharType="separate"/>
        </w:r>
        <w:r w:rsidR="009658BB">
          <w:rPr>
            <w:noProof/>
            <w:webHidden/>
          </w:rPr>
          <w:t>5</w:t>
        </w:r>
        <w:r>
          <w:rPr>
            <w:noProof/>
            <w:webHidden/>
          </w:rPr>
          <w:fldChar w:fldCharType="end"/>
        </w:r>
      </w:hyperlink>
    </w:p>
    <w:p w:rsidR="00B45B3E" w:rsidRPr="00B45B3E" w:rsidRDefault="00B45B3E" w:rsidP="00BF50C0">
      <w:pPr>
        <w:spacing w:after="120"/>
        <w:rPr>
          <w:rFonts w:eastAsiaTheme="minorEastAsia"/>
        </w:rPr>
      </w:pPr>
      <w:r>
        <w:rPr>
          <w:rFonts w:eastAsiaTheme="minorEastAsia"/>
        </w:rPr>
        <w:tab/>
        <w:t>D. Cargo Preference Act of 1954 Requirements…………………………………………………………</w:t>
      </w:r>
      <w:r w:rsidR="00BF50C0">
        <w:rPr>
          <w:rFonts w:eastAsiaTheme="minorEastAsia"/>
        </w:rPr>
        <w:t xml:space="preserve"> </w:t>
      </w:r>
      <w:r w:rsidR="009658BB">
        <w:rPr>
          <w:rFonts w:eastAsiaTheme="minorEastAsia"/>
        </w:rPr>
        <w:t>6</w:t>
      </w:r>
    </w:p>
    <w:p w:rsidR="00B9599D" w:rsidRDefault="00405BE4" w:rsidP="00BF50C0">
      <w:pPr>
        <w:pStyle w:val="TOC1"/>
        <w:rPr>
          <w:rFonts w:asciiTheme="minorHAnsi" w:eastAsiaTheme="minorEastAsia" w:hAnsiTheme="minorHAnsi" w:cstheme="minorBidi"/>
          <w:szCs w:val="22"/>
        </w:rPr>
      </w:pPr>
      <w:r>
        <w:t>I</w:t>
      </w:r>
      <w:hyperlink w:anchor="_Toc355860144" w:history="1">
        <w:r w:rsidR="00E21EB4" w:rsidRPr="0047037D">
          <w:rPr>
            <w:rStyle w:val="Hyperlink"/>
          </w:rPr>
          <w:t>V. Application and Evaluation Process</w:t>
        </w:r>
        <w:r w:rsidR="00E21EB4">
          <w:rPr>
            <w:webHidden/>
          </w:rPr>
          <w:tab/>
        </w:r>
        <w:r w:rsidR="00050414">
          <w:rPr>
            <w:webHidden/>
          </w:rPr>
          <w:fldChar w:fldCharType="begin"/>
        </w:r>
        <w:r w:rsidR="00E21EB4">
          <w:rPr>
            <w:webHidden/>
          </w:rPr>
          <w:instrText xml:space="preserve"> PAGEREF _Toc355860144 \h </w:instrText>
        </w:r>
        <w:r w:rsidR="00050414">
          <w:rPr>
            <w:webHidden/>
          </w:rPr>
        </w:r>
        <w:r w:rsidR="00050414">
          <w:rPr>
            <w:webHidden/>
          </w:rPr>
          <w:fldChar w:fldCharType="separate"/>
        </w:r>
        <w:r w:rsidR="009658BB">
          <w:rPr>
            <w:webHidden/>
          </w:rPr>
          <w:t>6</w:t>
        </w:r>
        <w:r w:rsidR="00050414">
          <w:rPr>
            <w:webHidden/>
          </w:rPr>
          <w:fldChar w:fldCharType="end"/>
        </w:r>
      </w:hyperlink>
    </w:p>
    <w:p w:rsidR="00B9599D" w:rsidRDefault="00050414" w:rsidP="00B9599D">
      <w:pPr>
        <w:pStyle w:val="TOC2"/>
        <w:jc w:val="both"/>
        <w:rPr>
          <w:rFonts w:asciiTheme="minorHAnsi" w:eastAsiaTheme="minorEastAsia" w:hAnsiTheme="minorHAnsi" w:cstheme="minorBidi"/>
          <w:noProof/>
          <w:szCs w:val="22"/>
        </w:rPr>
      </w:pPr>
      <w:hyperlink w:anchor="_Toc355860145" w:history="1">
        <w:r w:rsidR="00E21EB4" w:rsidRPr="0047037D">
          <w:rPr>
            <w:rStyle w:val="Hyperlink"/>
            <w:noProof/>
          </w:rPr>
          <w:t>A. Application Components</w:t>
        </w:r>
        <w:r w:rsidR="00E21EB4">
          <w:rPr>
            <w:noProof/>
            <w:webHidden/>
          </w:rPr>
          <w:tab/>
        </w:r>
        <w:r>
          <w:rPr>
            <w:noProof/>
            <w:webHidden/>
          </w:rPr>
          <w:fldChar w:fldCharType="begin"/>
        </w:r>
        <w:r w:rsidR="00E21EB4">
          <w:rPr>
            <w:noProof/>
            <w:webHidden/>
          </w:rPr>
          <w:instrText xml:space="preserve"> PAGEREF _Toc355860145 \h </w:instrText>
        </w:r>
        <w:r>
          <w:rPr>
            <w:noProof/>
            <w:webHidden/>
          </w:rPr>
        </w:r>
        <w:r>
          <w:rPr>
            <w:noProof/>
            <w:webHidden/>
          </w:rPr>
          <w:fldChar w:fldCharType="separate"/>
        </w:r>
        <w:r w:rsidR="009658BB">
          <w:rPr>
            <w:noProof/>
            <w:webHidden/>
          </w:rPr>
          <w:t>6</w:t>
        </w:r>
        <w:r>
          <w:rPr>
            <w:noProof/>
            <w:webHidden/>
          </w:rPr>
          <w:fldChar w:fldCharType="end"/>
        </w:r>
      </w:hyperlink>
    </w:p>
    <w:p w:rsidR="00B9599D" w:rsidRDefault="00050414" w:rsidP="00B9599D">
      <w:pPr>
        <w:pStyle w:val="TOC2"/>
        <w:jc w:val="both"/>
        <w:rPr>
          <w:rFonts w:asciiTheme="minorHAnsi" w:eastAsiaTheme="minorEastAsia" w:hAnsiTheme="minorHAnsi" w:cstheme="minorBidi"/>
          <w:noProof/>
          <w:szCs w:val="22"/>
        </w:rPr>
      </w:pPr>
      <w:hyperlink w:anchor="_Toc355860146" w:history="1">
        <w:r w:rsidR="00E21EB4" w:rsidRPr="0047037D">
          <w:rPr>
            <w:rStyle w:val="Hyperlink"/>
            <w:noProof/>
          </w:rPr>
          <w:t xml:space="preserve">B. </w:t>
        </w:r>
        <w:r w:rsidR="00E21EB4" w:rsidRPr="0047037D">
          <w:rPr>
            <w:rStyle w:val="Hyperlink"/>
            <w:bCs/>
            <w:noProof/>
          </w:rPr>
          <w:t>Loan Guarantee Process Overview</w:t>
        </w:r>
        <w:r w:rsidR="00E21EB4">
          <w:rPr>
            <w:noProof/>
            <w:webHidden/>
          </w:rPr>
          <w:tab/>
        </w:r>
        <w:r>
          <w:rPr>
            <w:noProof/>
            <w:webHidden/>
          </w:rPr>
          <w:fldChar w:fldCharType="begin"/>
        </w:r>
        <w:r w:rsidR="00E21EB4">
          <w:rPr>
            <w:noProof/>
            <w:webHidden/>
          </w:rPr>
          <w:instrText xml:space="preserve"> PAGEREF _Toc355860146 \h </w:instrText>
        </w:r>
        <w:r>
          <w:rPr>
            <w:noProof/>
            <w:webHidden/>
          </w:rPr>
        </w:r>
        <w:r>
          <w:rPr>
            <w:noProof/>
            <w:webHidden/>
          </w:rPr>
          <w:fldChar w:fldCharType="separate"/>
        </w:r>
        <w:r w:rsidR="009658BB">
          <w:rPr>
            <w:noProof/>
            <w:webHidden/>
          </w:rPr>
          <w:t>7</w:t>
        </w:r>
        <w:r>
          <w:rPr>
            <w:noProof/>
            <w:webHidden/>
          </w:rPr>
          <w:fldChar w:fldCharType="end"/>
        </w:r>
      </w:hyperlink>
    </w:p>
    <w:p w:rsidR="00B9599D" w:rsidRDefault="00050414" w:rsidP="00B9599D">
      <w:pPr>
        <w:pStyle w:val="TOC2"/>
        <w:jc w:val="both"/>
        <w:rPr>
          <w:rFonts w:asciiTheme="minorHAnsi" w:eastAsiaTheme="minorEastAsia" w:hAnsiTheme="minorHAnsi" w:cstheme="minorBidi"/>
          <w:noProof/>
          <w:szCs w:val="22"/>
        </w:rPr>
      </w:pPr>
      <w:hyperlink w:anchor="_Toc355860147" w:history="1">
        <w:r w:rsidR="00E21EB4" w:rsidRPr="0047037D">
          <w:rPr>
            <w:rStyle w:val="Hyperlink"/>
            <w:noProof/>
          </w:rPr>
          <w:t>C. Summary of Application Evaluation</w:t>
        </w:r>
        <w:r w:rsidR="00E21EB4">
          <w:rPr>
            <w:noProof/>
            <w:webHidden/>
          </w:rPr>
          <w:tab/>
        </w:r>
        <w:r>
          <w:rPr>
            <w:noProof/>
            <w:webHidden/>
          </w:rPr>
          <w:fldChar w:fldCharType="begin"/>
        </w:r>
        <w:r w:rsidR="00E21EB4">
          <w:rPr>
            <w:noProof/>
            <w:webHidden/>
          </w:rPr>
          <w:instrText xml:space="preserve"> PAGEREF _Toc355860147 \h </w:instrText>
        </w:r>
        <w:r>
          <w:rPr>
            <w:noProof/>
            <w:webHidden/>
          </w:rPr>
        </w:r>
        <w:r>
          <w:rPr>
            <w:noProof/>
            <w:webHidden/>
          </w:rPr>
          <w:fldChar w:fldCharType="separate"/>
        </w:r>
        <w:r w:rsidR="009658BB">
          <w:rPr>
            <w:noProof/>
            <w:webHidden/>
          </w:rPr>
          <w:t>8</w:t>
        </w:r>
        <w:r>
          <w:rPr>
            <w:noProof/>
            <w:webHidden/>
          </w:rPr>
          <w:fldChar w:fldCharType="end"/>
        </w:r>
      </w:hyperlink>
    </w:p>
    <w:p w:rsidR="001C07CF" w:rsidRDefault="00050414">
      <w:pPr>
        <w:pStyle w:val="TOC2"/>
        <w:jc w:val="both"/>
        <w:rPr>
          <w:rFonts w:asciiTheme="minorHAnsi" w:eastAsiaTheme="minorEastAsia" w:hAnsiTheme="minorHAnsi" w:cstheme="minorBidi"/>
          <w:noProof/>
          <w:szCs w:val="22"/>
        </w:rPr>
      </w:pPr>
      <w:hyperlink w:anchor="_Toc355860148" w:history="1">
        <w:r w:rsidR="00E21EB4" w:rsidRPr="0047037D">
          <w:rPr>
            <w:rStyle w:val="Hyperlink"/>
            <w:noProof/>
          </w:rPr>
          <w:t>D. Review of Financial Factors</w:t>
        </w:r>
        <w:r w:rsidR="00E21EB4">
          <w:rPr>
            <w:noProof/>
            <w:webHidden/>
          </w:rPr>
          <w:tab/>
        </w:r>
        <w:r>
          <w:rPr>
            <w:noProof/>
            <w:webHidden/>
          </w:rPr>
          <w:fldChar w:fldCharType="begin"/>
        </w:r>
        <w:r w:rsidR="00E21EB4">
          <w:rPr>
            <w:noProof/>
            <w:webHidden/>
          </w:rPr>
          <w:instrText xml:space="preserve"> PAGEREF _Toc355860148 \h </w:instrText>
        </w:r>
        <w:r>
          <w:rPr>
            <w:noProof/>
            <w:webHidden/>
          </w:rPr>
        </w:r>
        <w:r>
          <w:rPr>
            <w:noProof/>
            <w:webHidden/>
          </w:rPr>
          <w:fldChar w:fldCharType="separate"/>
        </w:r>
        <w:r w:rsidR="009658BB">
          <w:rPr>
            <w:noProof/>
            <w:webHidden/>
          </w:rPr>
          <w:t>10</w:t>
        </w:r>
        <w:r>
          <w:rPr>
            <w:noProof/>
            <w:webHidden/>
          </w:rPr>
          <w:fldChar w:fldCharType="end"/>
        </w:r>
      </w:hyperlink>
    </w:p>
    <w:p w:rsidR="00B9599D" w:rsidRDefault="00050414" w:rsidP="00B9599D">
      <w:pPr>
        <w:pStyle w:val="TOC2"/>
        <w:jc w:val="both"/>
      </w:pPr>
      <w:hyperlink w:anchor="_Toc355860149" w:history="1">
        <w:r w:rsidR="00E21EB4" w:rsidRPr="0047037D">
          <w:rPr>
            <w:rStyle w:val="Hyperlink"/>
            <w:noProof/>
          </w:rPr>
          <w:t>E. Review of Technical Factors</w:t>
        </w:r>
        <w:r w:rsidR="00E21EB4">
          <w:rPr>
            <w:noProof/>
            <w:webHidden/>
          </w:rPr>
          <w:tab/>
        </w:r>
        <w:r>
          <w:rPr>
            <w:noProof/>
            <w:webHidden/>
          </w:rPr>
          <w:fldChar w:fldCharType="begin"/>
        </w:r>
        <w:r w:rsidR="00E21EB4">
          <w:rPr>
            <w:noProof/>
            <w:webHidden/>
          </w:rPr>
          <w:instrText xml:space="preserve"> PAGEREF _Toc355860149 \h </w:instrText>
        </w:r>
        <w:r>
          <w:rPr>
            <w:noProof/>
            <w:webHidden/>
          </w:rPr>
        </w:r>
        <w:r>
          <w:rPr>
            <w:noProof/>
            <w:webHidden/>
          </w:rPr>
          <w:fldChar w:fldCharType="separate"/>
        </w:r>
        <w:r w:rsidR="009658BB">
          <w:rPr>
            <w:noProof/>
            <w:webHidden/>
          </w:rPr>
          <w:t>10</w:t>
        </w:r>
        <w:r>
          <w:rPr>
            <w:noProof/>
            <w:webHidden/>
          </w:rPr>
          <w:fldChar w:fldCharType="end"/>
        </w:r>
      </w:hyperlink>
    </w:p>
    <w:p w:rsidR="00B9599D" w:rsidRDefault="00050414" w:rsidP="00B9599D">
      <w:pPr>
        <w:pStyle w:val="TOC2"/>
        <w:jc w:val="both"/>
        <w:rPr>
          <w:rFonts w:asciiTheme="minorHAnsi" w:eastAsiaTheme="minorEastAsia" w:hAnsiTheme="minorHAnsi" w:cstheme="minorBidi"/>
          <w:noProof/>
          <w:szCs w:val="22"/>
        </w:rPr>
      </w:pPr>
      <w:hyperlink w:anchor="_Toc355860150" w:history="1">
        <w:r w:rsidR="00405BE4" w:rsidRPr="0047037D">
          <w:rPr>
            <w:rStyle w:val="Hyperlink"/>
            <w:noProof/>
          </w:rPr>
          <w:t xml:space="preserve">F. Review of </w:t>
        </w:r>
        <w:r w:rsidR="00E87ADA" w:rsidRPr="00E87ADA">
          <w:rPr>
            <w:rStyle w:val="Hyperlink"/>
            <w:noProof/>
          </w:rPr>
          <w:t>Programmatic Factors</w:t>
        </w:r>
        <w:r w:rsidR="00405BE4">
          <w:rPr>
            <w:noProof/>
            <w:webHidden/>
          </w:rPr>
          <w:tab/>
        </w:r>
        <w:r>
          <w:rPr>
            <w:noProof/>
            <w:webHidden/>
          </w:rPr>
          <w:fldChar w:fldCharType="begin"/>
        </w:r>
        <w:r w:rsidR="00405BE4">
          <w:rPr>
            <w:noProof/>
            <w:webHidden/>
          </w:rPr>
          <w:instrText xml:space="preserve"> PAGEREF _Toc355860150 \h </w:instrText>
        </w:r>
        <w:r>
          <w:rPr>
            <w:noProof/>
            <w:webHidden/>
          </w:rPr>
        </w:r>
        <w:r>
          <w:rPr>
            <w:noProof/>
            <w:webHidden/>
          </w:rPr>
          <w:fldChar w:fldCharType="separate"/>
        </w:r>
        <w:r w:rsidR="009658BB">
          <w:rPr>
            <w:noProof/>
            <w:webHidden/>
          </w:rPr>
          <w:t>11</w:t>
        </w:r>
        <w:r>
          <w:rPr>
            <w:noProof/>
            <w:webHidden/>
          </w:rPr>
          <w:fldChar w:fldCharType="end"/>
        </w:r>
      </w:hyperlink>
    </w:p>
    <w:p w:rsidR="00B9599D" w:rsidRDefault="00050414" w:rsidP="00B9599D">
      <w:pPr>
        <w:pStyle w:val="TOC2"/>
        <w:jc w:val="both"/>
        <w:rPr>
          <w:rFonts w:asciiTheme="minorHAnsi" w:eastAsiaTheme="minorEastAsia" w:hAnsiTheme="minorHAnsi" w:cstheme="minorBidi"/>
          <w:noProof/>
          <w:szCs w:val="22"/>
        </w:rPr>
      </w:pPr>
      <w:hyperlink w:anchor="_Toc355860150" w:history="1">
        <w:r w:rsidR="00405BE4">
          <w:rPr>
            <w:rStyle w:val="Hyperlink"/>
            <w:noProof/>
          </w:rPr>
          <w:t>G</w:t>
        </w:r>
        <w:r w:rsidR="00E21EB4" w:rsidRPr="0047037D">
          <w:rPr>
            <w:rStyle w:val="Hyperlink"/>
            <w:noProof/>
          </w:rPr>
          <w:t xml:space="preserve">. Review of </w:t>
        </w:r>
        <w:r w:rsidR="00E87ADA" w:rsidRPr="00E87ADA">
          <w:rPr>
            <w:rStyle w:val="Hyperlink"/>
            <w:noProof/>
          </w:rPr>
          <w:t>Policy Factors</w:t>
        </w:r>
        <w:r w:rsidR="00E21EB4">
          <w:rPr>
            <w:noProof/>
            <w:webHidden/>
          </w:rPr>
          <w:tab/>
        </w:r>
        <w:r w:rsidR="00E87ADA">
          <w:rPr>
            <w:noProof/>
            <w:webHidden/>
          </w:rPr>
          <w:t>1</w:t>
        </w:r>
      </w:hyperlink>
      <w:r w:rsidR="009658BB">
        <w:t>2</w:t>
      </w:r>
    </w:p>
    <w:p w:rsidR="001C07CF" w:rsidRDefault="00050414">
      <w:pPr>
        <w:pStyle w:val="TOC2"/>
        <w:jc w:val="both"/>
        <w:rPr>
          <w:rFonts w:asciiTheme="minorHAnsi" w:eastAsiaTheme="minorEastAsia" w:hAnsiTheme="minorHAnsi" w:cstheme="minorBidi"/>
          <w:noProof/>
          <w:szCs w:val="22"/>
        </w:rPr>
      </w:pPr>
      <w:hyperlink w:anchor="_Toc355860151" w:history="1">
        <w:r w:rsidR="00405BE4">
          <w:rPr>
            <w:rStyle w:val="Hyperlink"/>
            <w:noProof/>
          </w:rPr>
          <w:t>H. Review and Determination to Proceed</w:t>
        </w:r>
        <w:r w:rsidR="00E21EB4">
          <w:rPr>
            <w:noProof/>
            <w:webHidden/>
          </w:rPr>
          <w:tab/>
        </w:r>
        <w:r>
          <w:rPr>
            <w:noProof/>
            <w:webHidden/>
          </w:rPr>
          <w:fldChar w:fldCharType="begin"/>
        </w:r>
        <w:r w:rsidR="00E21EB4">
          <w:rPr>
            <w:noProof/>
            <w:webHidden/>
          </w:rPr>
          <w:instrText xml:space="preserve"> PAGEREF _Toc355860151 \h </w:instrText>
        </w:r>
        <w:r>
          <w:rPr>
            <w:noProof/>
            <w:webHidden/>
          </w:rPr>
        </w:r>
        <w:r>
          <w:rPr>
            <w:noProof/>
            <w:webHidden/>
          </w:rPr>
          <w:fldChar w:fldCharType="separate"/>
        </w:r>
        <w:r w:rsidR="009658BB">
          <w:rPr>
            <w:noProof/>
            <w:webHidden/>
          </w:rPr>
          <w:t>12</w:t>
        </w:r>
        <w:r>
          <w:rPr>
            <w:noProof/>
            <w:webHidden/>
          </w:rPr>
          <w:fldChar w:fldCharType="end"/>
        </w:r>
      </w:hyperlink>
    </w:p>
    <w:p w:rsidR="00B9599D" w:rsidRDefault="00050414" w:rsidP="00B9599D">
      <w:pPr>
        <w:pStyle w:val="TOC2"/>
        <w:jc w:val="both"/>
        <w:rPr>
          <w:rFonts w:asciiTheme="minorHAnsi" w:eastAsiaTheme="minorEastAsia" w:hAnsiTheme="minorHAnsi" w:cstheme="minorBidi"/>
          <w:noProof/>
          <w:szCs w:val="22"/>
        </w:rPr>
      </w:pPr>
      <w:hyperlink w:anchor="_Toc355860152" w:history="1">
        <w:r w:rsidR="00405BE4">
          <w:rPr>
            <w:rStyle w:val="Hyperlink"/>
            <w:noProof/>
          </w:rPr>
          <w:t>I</w:t>
        </w:r>
        <w:r w:rsidR="00E21EB4" w:rsidRPr="0047037D">
          <w:rPr>
            <w:rStyle w:val="Hyperlink"/>
            <w:noProof/>
          </w:rPr>
          <w:t>. Notification</w:t>
        </w:r>
        <w:r w:rsidR="00E21EB4">
          <w:rPr>
            <w:noProof/>
            <w:webHidden/>
          </w:rPr>
          <w:tab/>
        </w:r>
        <w:r>
          <w:rPr>
            <w:noProof/>
            <w:webHidden/>
          </w:rPr>
          <w:fldChar w:fldCharType="begin"/>
        </w:r>
        <w:r w:rsidR="00E21EB4">
          <w:rPr>
            <w:noProof/>
            <w:webHidden/>
          </w:rPr>
          <w:instrText xml:space="preserve"> PAGEREF _Toc355860152 \h </w:instrText>
        </w:r>
        <w:r>
          <w:rPr>
            <w:noProof/>
            <w:webHidden/>
          </w:rPr>
        </w:r>
        <w:r>
          <w:rPr>
            <w:noProof/>
            <w:webHidden/>
          </w:rPr>
          <w:fldChar w:fldCharType="separate"/>
        </w:r>
        <w:r w:rsidR="009658BB">
          <w:rPr>
            <w:noProof/>
            <w:webHidden/>
          </w:rPr>
          <w:t>13</w:t>
        </w:r>
        <w:r>
          <w:rPr>
            <w:noProof/>
            <w:webHidden/>
          </w:rPr>
          <w:fldChar w:fldCharType="end"/>
        </w:r>
      </w:hyperlink>
    </w:p>
    <w:p w:rsidR="00B9599D" w:rsidRDefault="00050414" w:rsidP="00B9599D">
      <w:pPr>
        <w:pStyle w:val="TOC2"/>
        <w:jc w:val="both"/>
      </w:pPr>
      <w:hyperlink w:anchor="_Toc355860153" w:history="1">
        <w:r w:rsidR="00405BE4">
          <w:rPr>
            <w:rStyle w:val="Hyperlink"/>
            <w:noProof/>
          </w:rPr>
          <w:t>J</w:t>
        </w:r>
        <w:r w:rsidR="00E21EB4" w:rsidRPr="0047037D">
          <w:rPr>
            <w:rStyle w:val="Hyperlink"/>
            <w:noProof/>
          </w:rPr>
          <w:t>. Government Right to Reject or Negotiate</w:t>
        </w:r>
        <w:r w:rsidR="00E21EB4">
          <w:rPr>
            <w:noProof/>
            <w:webHidden/>
          </w:rPr>
          <w:tab/>
        </w:r>
        <w:r>
          <w:rPr>
            <w:noProof/>
            <w:webHidden/>
          </w:rPr>
          <w:fldChar w:fldCharType="begin"/>
        </w:r>
        <w:r w:rsidR="00E21EB4">
          <w:rPr>
            <w:noProof/>
            <w:webHidden/>
          </w:rPr>
          <w:instrText xml:space="preserve"> PAGEREF _Toc355860153 \h </w:instrText>
        </w:r>
        <w:r>
          <w:rPr>
            <w:noProof/>
            <w:webHidden/>
          </w:rPr>
        </w:r>
        <w:r>
          <w:rPr>
            <w:noProof/>
            <w:webHidden/>
          </w:rPr>
          <w:fldChar w:fldCharType="separate"/>
        </w:r>
        <w:r w:rsidR="009658BB">
          <w:rPr>
            <w:noProof/>
            <w:webHidden/>
          </w:rPr>
          <w:t>13</w:t>
        </w:r>
        <w:r>
          <w:rPr>
            <w:noProof/>
            <w:webHidden/>
          </w:rPr>
          <w:fldChar w:fldCharType="end"/>
        </w:r>
      </w:hyperlink>
    </w:p>
    <w:p w:rsidR="001C07CF" w:rsidRDefault="00050414" w:rsidP="00BF50C0">
      <w:pPr>
        <w:pStyle w:val="TOC1"/>
        <w:rPr>
          <w:rFonts w:asciiTheme="minorHAnsi" w:eastAsiaTheme="minorEastAsia" w:hAnsiTheme="minorHAnsi" w:cstheme="minorBidi"/>
          <w:szCs w:val="22"/>
        </w:rPr>
      </w:pPr>
      <w:hyperlink w:anchor="_Toc355860154" w:history="1">
        <w:r w:rsidR="00E21EB4" w:rsidRPr="0047037D">
          <w:rPr>
            <w:rStyle w:val="Hyperlink"/>
          </w:rPr>
          <w:t>V. Application Schedule and Instructions</w:t>
        </w:r>
        <w:r w:rsidR="00E21EB4">
          <w:rPr>
            <w:webHidden/>
          </w:rPr>
          <w:tab/>
        </w:r>
        <w:r>
          <w:rPr>
            <w:webHidden/>
          </w:rPr>
          <w:fldChar w:fldCharType="begin"/>
        </w:r>
        <w:r w:rsidR="00E21EB4">
          <w:rPr>
            <w:webHidden/>
          </w:rPr>
          <w:instrText xml:space="preserve"> PAGEREF _Toc355860154 \h </w:instrText>
        </w:r>
        <w:r>
          <w:rPr>
            <w:webHidden/>
          </w:rPr>
        </w:r>
        <w:r>
          <w:rPr>
            <w:webHidden/>
          </w:rPr>
          <w:fldChar w:fldCharType="separate"/>
        </w:r>
        <w:r w:rsidR="009658BB">
          <w:rPr>
            <w:webHidden/>
          </w:rPr>
          <w:t>13</w:t>
        </w:r>
        <w:r>
          <w:rPr>
            <w:webHidden/>
          </w:rPr>
          <w:fldChar w:fldCharType="end"/>
        </w:r>
      </w:hyperlink>
    </w:p>
    <w:p w:rsidR="001C07CF" w:rsidRDefault="00050414">
      <w:pPr>
        <w:pStyle w:val="TOC2"/>
        <w:jc w:val="both"/>
        <w:rPr>
          <w:rFonts w:asciiTheme="minorHAnsi" w:eastAsiaTheme="minorEastAsia" w:hAnsiTheme="minorHAnsi" w:cstheme="minorBidi"/>
          <w:noProof/>
          <w:szCs w:val="22"/>
        </w:rPr>
      </w:pPr>
      <w:hyperlink w:anchor="_Toc355860155" w:history="1">
        <w:r w:rsidR="00E21EB4" w:rsidRPr="0047037D">
          <w:rPr>
            <w:rStyle w:val="Hyperlink"/>
            <w:noProof/>
          </w:rPr>
          <w:t>A. Application Submission Schedule</w:t>
        </w:r>
        <w:r w:rsidR="00E21EB4">
          <w:rPr>
            <w:noProof/>
            <w:webHidden/>
          </w:rPr>
          <w:tab/>
        </w:r>
        <w:r>
          <w:rPr>
            <w:noProof/>
            <w:webHidden/>
          </w:rPr>
          <w:fldChar w:fldCharType="begin"/>
        </w:r>
        <w:r w:rsidR="00E21EB4">
          <w:rPr>
            <w:noProof/>
            <w:webHidden/>
          </w:rPr>
          <w:instrText xml:space="preserve"> PAGEREF _Toc355860155 \h </w:instrText>
        </w:r>
        <w:r>
          <w:rPr>
            <w:noProof/>
            <w:webHidden/>
          </w:rPr>
        </w:r>
        <w:r>
          <w:rPr>
            <w:noProof/>
            <w:webHidden/>
          </w:rPr>
          <w:fldChar w:fldCharType="separate"/>
        </w:r>
        <w:r w:rsidR="009658BB">
          <w:rPr>
            <w:noProof/>
            <w:webHidden/>
          </w:rPr>
          <w:t>13</w:t>
        </w:r>
        <w:r>
          <w:rPr>
            <w:noProof/>
            <w:webHidden/>
          </w:rPr>
          <w:fldChar w:fldCharType="end"/>
        </w:r>
      </w:hyperlink>
    </w:p>
    <w:p w:rsidR="001C07CF" w:rsidRDefault="00050414">
      <w:pPr>
        <w:pStyle w:val="TOC2"/>
        <w:jc w:val="both"/>
        <w:rPr>
          <w:rFonts w:asciiTheme="minorHAnsi" w:eastAsiaTheme="minorEastAsia" w:hAnsiTheme="minorHAnsi" w:cstheme="minorBidi"/>
          <w:noProof/>
          <w:szCs w:val="22"/>
        </w:rPr>
      </w:pPr>
      <w:hyperlink w:anchor="_Toc355860156" w:history="1">
        <w:r w:rsidR="00E21EB4" w:rsidRPr="0047037D">
          <w:rPr>
            <w:rStyle w:val="Hyperlink"/>
            <w:noProof/>
          </w:rPr>
          <w:t>B. Electronic Application Submissions</w:t>
        </w:r>
        <w:r w:rsidR="00E21EB4">
          <w:rPr>
            <w:noProof/>
            <w:webHidden/>
          </w:rPr>
          <w:tab/>
        </w:r>
        <w:r>
          <w:rPr>
            <w:noProof/>
            <w:webHidden/>
          </w:rPr>
          <w:fldChar w:fldCharType="begin"/>
        </w:r>
        <w:r w:rsidR="00E21EB4">
          <w:rPr>
            <w:noProof/>
            <w:webHidden/>
          </w:rPr>
          <w:instrText xml:space="preserve"> PAGEREF _Toc355860156 \h </w:instrText>
        </w:r>
        <w:r>
          <w:rPr>
            <w:noProof/>
            <w:webHidden/>
          </w:rPr>
        </w:r>
        <w:r>
          <w:rPr>
            <w:noProof/>
            <w:webHidden/>
          </w:rPr>
          <w:fldChar w:fldCharType="separate"/>
        </w:r>
        <w:r w:rsidR="009658BB">
          <w:rPr>
            <w:noProof/>
            <w:webHidden/>
          </w:rPr>
          <w:t>14</w:t>
        </w:r>
        <w:r>
          <w:rPr>
            <w:noProof/>
            <w:webHidden/>
          </w:rPr>
          <w:fldChar w:fldCharType="end"/>
        </w:r>
      </w:hyperlink>
    </w:p>
    <w:p w:rsidR="001C07CF" w:rsidRDefault="00050414">
      <w:pPr>
        <w:pStyle w:val="TOC2"/>
        <w:jc w:val="both"/>
        <w:rPr>
          <w:rFonts w:asciiTheme="minorHAnsi" w:eastAsiaTheme="minorEastAsia" w:hAnsiTheme="minorHAnsi" w:cstheme="minorBidi"/>
          <w:noProof/>
          <w:szCs w:val="22"/>
        </w:rPr>
      </w:pPr>
      <w:hyperlink w:anchor="_Toc355860157" w:history="1">
        <w:r w:rsidR="00E21EB4" w:rsidRPr="0047037D">
          <w:rPr>
            <w:rStyle w:val="Hyperlink"/>
            <w:noProof/>
          </w:rPr>
          <w:t>C. Registrations</w:t>
        </w:r>
        <w:r w:rsidR="00E21EB4">
          <w:rPr>
            <w:noProof/>
            <w:webHidden/>
          </w:rPr>
          <w:tab/>
        </w:r>
        <w:r>
          <w:rPr>
            <w:noProof/>
            <w:webHidden/>
          </w:rPr>
          <w:fldChar w:fldCharType="begin"/>
        </w:r>
        <w:r w:rsidR="00E21EB4">
          <w:rPr>
            <w:noProof/>
            <w:webHidden/>
          </w:rPr>
          <w:instrText xml:space="preserve"> PAGEREF _Toc355860157 \h </w:instrText>
        </w:r>
        <w:r>
          <w:rPr>
            <w:noProof/>
            <w:webHidden/>
          </w:rPr>
        </w:r>
        <w:r>
          <w:rPr>
            <w:noProof/>
            <w:webHidden/>
          </w:rPr>
          <w:fldChar w:fldCharType="separate"/>
        </w:r>
        <w:r w:rsidR="009658BB">
          <w:rPr>
            <w:noProof/>
            <w:webHidden/>
          </w:rPr>
          <w:t>14</w:t>
        </w:r>
        <w:r>
          <w:rPr>
            <w:noProof/>
            <w:webHidden/>
          </w:rPr>
          <w:fldChar w:fldCharType="end"/>
        </w:r>
      </w:hyperlink>
    </w:p>
    <w:p w:rsidR="001C07CF" w:rsidRDefault="00050414">
      <w:pPr>
        <w:pStyle w:val="TOC2"/>
        <w:jc w:val="both"/>
        <w:rPr>
          <w:rFonts w:asciiTheme="minorHAnsi" w:eastAsiaTheme="minorEastAsia" w:hAnsiTheme="minorHAnsi" w:cstheme="minorBidi"/>
          <w:noProof/>
          <w:szCs w:val="22"/>
        </w:rPr>
      </w:pPr>
      <w:hyperlink w:anchor="_Toc355860158" w:history="1">
        <w:r w:rsidR="00E21EB4" w:rsidRPr="0047037D">
          <w:rPr>
            <w:rStyle w:val="Hyperlink"/>
            <w:noProof/>
          </w:rPr>
          <w:t>D. Additional Application Submission Media</w:t>
        </w:r>
        <w:r w:rsidR="00E21EB4">
          <w:rPr>
            <w:noProof/>
            <w:webHidden/>
          </w:rPr>
          <w:tab/>
        </w:r>
        <w:r>
          <w:rPr>
            <w:noProof/>
            <w:webHidden/>
          </w:rPr>
          <w:fldChar w:fldCharType="begin"/>
        </w:r>
        <w:r w:rsidR="00E21EB4">
          <w:rPr>
            <w:noProof/>
            <w:webHidden/>
          </w:rPr>
          <w:instrText xml:space="preserve"> PAGEREF _Toc355860158 \h </w:instrText>
        </w:r>
        <w:r>
          <w:rPr>
            <w:noProof/>
            <w:webHidden/>
          </w:rPr>
        </w:r>
        <w:r>
          <w:rPr>
            <w:noProof/>
            <w:webHidden/>
          </w:rPr>
          <w:fldChar w:fldCharType="separate"/>
        </w:r>
        <w:r w:rsidR="009658BB">
          <w:rPr>
            <w:noProof/>
            <w:webHidden/>
          </w:rPr>
          <w:t>15</w:t>
        </w:r>
        <w:r>
          <w:rPr>
            <w:noProof/>
            <w:webHidden/>
          </w:rPr>
          <w:fldChar w:fldCharType="end"/>
        </w:r>
      </w:hyperlink>
    </w:p>
    <w:p w:rsidR="001C07CF" w:rsidRDefault="00050414">
      <w:pPr>
        <w:pStyle w:val="TOC2"/>
        <w:jc w:val="both"/>
        <w:rPr>
          <w:rFonts w:asciiTheme="minorHAnsi" w:eastAsiaTheme="minorEastAsia" w:hAnsiTheme="minorHAnsi" w:cstheme="minorBidi"/>
          <w:noProof/>
          <w:szCs w:val="22"/>
        </w:rPr>
      </w:pPr>
      <w:hyperlink w:anchor="_Toc355860159" w:history="1">
        <w:r w:rsidR="00E21EB4" w:rsidRPr="0047037D">
          <w:rPr>
            <w:rStyle w:val="Hyperlink"/>
            <w:noProof/>
          </w:rPr>
          <w:t>E. Formatting Instructions</w:t>
        </w:r>
        <w:r w:rsidR="00E21EB4">
          <w:rPr>
            <w:noProof/>
            <w:webHidden/>
          </w:rPr>
          <w:tab/>
        </w:r>
        <w:r>
          <w:rPr>
            <w:noProof/>
            <w:webHidden/>
          </w:rPr>
          <w:fldChar w:fldCharType="begin"/>
        </w:r>
        <w:r w:rsidR="00E21EB4">
          <w:rPr>
            <w:noProof/>
            <w:webHidden/>
          </w:rPr>
          <w:instrText xml:space="preserve"> PAGEREF _Toc355860159 \h </w:instrText>
        </w:r>
        <w:r>
          <w:rPr>
            <w:noProof/>
            <w:webHidden/>
          </w:rPr>
        </w:r>
        <w:r>
          <w:rPr>
            <w:noProof/>
            <w:webHidden/>
          </w:rPr>
          <w:fldChar w:fldCharType="separate"/>
        </w:r>
        <w:r w:rsidR="009658BB">
          <w:rPr>
            <w:noProof/>
            <w:webHidden/>
          </w:rPr>
          <w:t>15</w:t>
        </w:r>
        <w:r>
          <w:rPr>
            <w:noProof/>
            <w:webHidden/>
          </w:rPr>
          <w:fldChar w:fldCharType="end"/>
        </w:r>
      </w:hyperlink>
    </w:p>
    <w:p w:rsidR="001C07CF" w:rsidRDefault="00050414">
      <w:pPr>
        <w:pStyle w:val="TOC2"/>
        <w:jc w:val="both"/>
        <w:rPr>
          <w:rFonts w:asciiTheme="minorHAnsi" w:eastAsiaTheme="minorEastAsia" w:hAnsiTheme="minorHAnsi" w:cstheme="minorBidi"/>
          <w:noProof/>
          <w:szCs w:val="22"/>
        </w:rPr>
      </w:pPr>
      <w:hyperlink w:anchor="_Toc355860160" w:history="1">
        <w:r w:rsidR="00E21EB4" w:rsidRPr="0047037D">
          <w:rPr>
            <w:rStyle w:val="Hyperlink"/>
            <w:noProof/>
          </w:rPr>
          <w:t>F. Multiple Applications</w:t>
        </w:r>
        <w:r w:rsidR="00E21EB4">
          <w:rPr>
            <w:noProof/>
            <w:webHidden/>
          </w:rPr>
          <w:tab/>
        </w:r>
        <w:r>
          <w:rPr>
            <w:noProof/>
            <w:webHidden/>
          </w:rPr>
          <w:fldChar w:fldCharType="begin"/>
        </w:r>
        <w:r w:rsidR="00E21EB4">
          <w:rPr>
            <w:noProof/>
            <w:webHidden/>
          </w:rPr>
          <w:instrText xml:space="preserve"> PAGEREF _Toc355860160 \h </w:instrText>
        </w:r>
        <w:r>
          <w:rPr>
            <w:noProof/>
            <w:webHidden/>
          </w:rPr>
        </w:r>
        <w:r>
          <w:rPr>
            <w:noProof/>
            <w:webHidden/>
          </w:rPr>
          <w:fldChar w:fldCharType="separate"/>
        </w:r>
        <w:r w:rsidR="009658BB">
          <w:rPr>
            <w:noProof/>
            <w:webHidden/>
          </w:rPr>
          <w:t>17</w:t>
        </w:r>
        <w:r>
          <w:rPr>
            <w:noProof/>
            <w:webHidden/>
          </w:rPr>
          <w:fldChar w:fldCharType="end"/>
        </w:r>
      </w:hyperlink>
    </w:p>
    <w:p w:rsidR="001C07CF" w:rsidRDefault="00050414">
      <w:pPr>
        <w:pStyle w:val="TOC2"/>
        <w:jc w:val="both"/>
        <w:rPr>
          <w:rFonts w:asciiTheme="minorHAnsi" w:eastAsiaTheme="minorEastAsia" w:hAnsiTheme="minorHAnsi" w:cstheme="minorBidi"/>
          <w:noProof/>
          <w:szCs w:val="22"/>
        </w:rPr>
      </w:pPr>
      <w:hyperlink w:anchor="_Toc355860161" w:history="1">
        <w:r w:rsidR="00E21EB4" w:rsidRPr="0047037D">
          <w:rPr>
            <w:rStyle w:val="Hyperlink"/>
            <w:noProof/>
          </w:rPr>
          <w:t>G. Required Certification</w:t>
        </w:r>
        <w:r w:rsidR="00E21EB4">
          <w:rPr>
            <w:noProof/>
            <w:webHidden/>
          </w:rPr>
          <w:tab/>
        </w:r>
        <w:r>
          <w:rPr>
            <w:noProof/>
            <w:webHidden/>
          </w:rPr>
          <w:fldChar w:fldCharType="begin"/>
        </w:r>
        <w:r w:rsidR="00E21EB4">
          <w:rPr>
            <w:noProof/>
            <w:webHidden/>
          </w:rPr>
          <w:instrText xml:space="preserve"> PAGEREF _Toc355860161 \h </w:instrText>
        </w:r>
        <w:r>
          <w:rPr>
            <w:noProof/>
            <w:webHidden/>
          </w:rPr>
        </w:r>
        <w:r>
          <w:rPr>
            <w:noProof/>
            <w:webHidden/>
          </w:rPr>
          <w:fldChar w:fldCharType="separate"/>
        </w:r>
        <w:r w:rsidR="009658BB">
          <w:rPr>
            <w:noProof/>
            <w:webHidden/>
          </w:rPr>
          <w:t>17</w:t>
        </w:r>
        <w:r>
          <w:rPr>
            <w:noProof/>
            <w:webHidden/>
          </w:rPr>
          <w:fldChar w:fldCharType="end"/>
        </w:r>
      </w:hyperlink>
    </w:p>
    <w:p w:rsidR="001C07CF" w:rsidRDefault="00050414" w:rsidP="00BF50C0">
      <w:pPr>
        <w:pStyle w:val="TOC1"/>
        <w:rPr>
          <w:rFonts w:asciiTheme="minorHAnsi" w:eastAsiaTheme="minorEastAsia" w:hAnsiTheme="minorHAnsi" w:cstheme="minorBidi"/>
          <w:szCs w:val="22"/>
        </w:rPr>
      </w:pPr>
      <w:hyperlink w:anchor="_Toc355860162" w:history="1">
        <w:r w:rsidR="00E21EB4" w:rsidRPr="0047037D">
          <w:rPr>
            <w:rStyle w:val="Hyperlink"/>
          </w:rPr>
          <w:t>VI. Fees, Costs</w:t>
        </w:r>
        <w:r w:rsidR="0039047A">
          <w:rPr>
            <w:rStyle w:val="Hyperlink"/>
          </w:rPr>
          <w:t>,</w:t>
        </w:r>
        <w:r w:rsidR="00E21EB4" w:rsidRPr="0047037D">
          <w:rPr>
            <w:rStyle w:val="Hyperlink"/>
          </w:rPr>
          <w:t xml:space="preserve"> and Expenses</w:t>
        </w:r>
        <w:r w:rsidR="00E21EB4">
          <w:rPr>
            <w:webHidden/>
          </w:rPr>
          <w:tab/>
        </w:r>
        <w:r>
          <w:rPr>
            <w:webHidden/>
          </w:rPr>
          <w:fldChar w:fldCharType="begin"/>
        </w:r>
        <w:r w:rsidR="00E21EB4">
          <w:rPr>
            <w:webHidden/>
          </w:rPr>
          <w:instrText xml:space="preserve"> PAGEREF _Toc355860162 \h </w:instrText>
        </w:r>
        <w:r>
          <w:rPr>
            <w:webHidden/>
          </w:rPr>
        </w:r>
        <w:r>
          <w:rPr>
            <w:webHidden/>
          </w:rPr>
          <w:fldChar w:fldCharType="separate"/>
        </w:r>
        <w:r w:rsidR="009658BB">
          <w:rPr>
            <w:webHidden/>
          </w:rPr>
          <w:t>17</w:t>
        </w:r>
        <w:r>
          <w:rPr>
            <w:webHidden/>
          </w:rPr>
          <w:fldChar w:fldCharType="end"/>
        </w:r>
      </w:hyperlink>
    </w:p>
    <w:p w:rsidR="001C07CF" w:rsidRDefault="00050414">
      <w:pPr>
        <w:pStyle w:val="TOC2"/>
        <w:jc w:val="both"/>
        <w:rPr>
          <w:rFonts w:asciiTheme="minorHAnsi" w:eastAsiaTheme="minorEastAsia" w:hAnsiTheme="minorHAnsi" w:cstheme="minorBidi"/>
          <w:noProof/>
          <w:szCs w:val="22"/>
        </w:rPr>
      </w:pPr>
      <w:hyperlink w:anchor="_Toc355860163" w:history="1">
        <w:r w:rsidR="00E21EB4" w:rsidRPr="0047037D">
          <w:rPr>
            <w:rStyle w:val="Hyperlink"/>
            <w:noProof/>
          </w:rPr>
          <w:t>A. Fees</w:t>
        </w:r>
        <w:r w:rsidR="00E21EB4">
          <w:rPr>
            <w:noProof/>
            <w:webHidden/>
          </w:rPr>
          <w:tab/>
        </w:r>
        <w:r>
          <w:rPr>
            <w:noProof/>
            <w:webHidden/>
          </w:rPr>
          <w:fldChar w:fldCharType="begin"/>
        </w:r>
        <w:r w:rsidR="00E21EB4">
          <w:rPr>
            <w:noProof/>
            <w:webHidden/>
          </w:rPr>
          <w:instrText xml:space="preserve"> PAGEREF _Toc355860163 \h </w:instrText>
        </w:r>
        <w:r>
          <w:rPr>
            <w:noProof/>
            <w:webHidden/>
          </w:rPr>
        </w:r>
        <w:r>
          <w:rPr>
            <w:noProof/>
            <w:webHidden/>
          </w:rPr>
          <w:fldChar w:fldCharType="separate"/>
        </w:r>
        <w:r w:rsidR="009658BB">
          <w:rPr>
            <w:noProof/>
            <w:webHidden/>
          </w:rPr>
          <w:t>17</w:t>
        </w:r>
        <w:r>
          <w:rPr>
            <w:noProof/>
            <w:webHidden/>
          </w:rPr>
          <w:fldChar w:fldCharType="end"/>
        </w:r>
      </w:hyperlink>
    </w:p>
    <w:p w:rsidR="001C07CF" w:rsidRDefault="00050414">
      <w:pPr>
        <w:pStyle w:val="TOC2"/>
        <w:jc w:val="both"/>
        <w:rPr>
          <w:rFonts w:asciiTheme="minorHAnsi" w:eastAsiaTheme="minorEastAsia" w:hAnsiTheme="minorHAnsi" w:cstheme="minorBidi"/>
          <w:noProof/>
          <w:szCs w:val="22"/>
        </w:rPr>
      </w:pPr>
      <w:hyperlink w:anchor="_Toc355860164" w:history="1">
        <w:r w:rsidR="00E21EB4" w:rsidRPr="0047037D">
          <w:rPr>
            <w:rStyle w:val="Hyperlink"/>
            <w:noProof/>
          </w:rPr>
          <w:t>B. Loan Guarantee Credit Subsidy Cost</w:t>
        </w:r>
        <w:r w:rsidR="00E21EB4">
          <w:rPr>
            <w:noProof/>
            <w:webHidden/>
          </w:rPr>
          <w:tab/>
        </w:r>
        <w:r>
          <w:rPr>
            <w:noProof/>
            <w:webHidden/>
          </w:rPr>
          <w:fldChar w:fldCharType="begin"/>
        </w:r>
        <w:r w:rsidR="00E21EB4">
          <w:rPr>
            <w:noProof/>
            <w:webHidden/>
          </w:rPr>
          <w:instrText xml:space="preserve"> PAGEREF _Toc355860164 \h </w:instrText>
        </w:r>
        <w:r>
          <w:rPr>
            <w:noProof/>
            <w:webHidden/>
          </w:rPr>
        </w:r>
        <w:r>
          <w:rPr>
            <w:noProof/>
            <w:webHidden/>
          </w:rPr>
          <w:fldChar w:fldCharType="separate"/>
        </w:r>
        <w:r w:rsidR="009658BB">
          <w:rPr>
            <w:noProof/>
            <w:webHidden/>
          </w:rPr>
          <w:t>18</w:t>
        </w:r>
        <w:r>
          <w:rPr>
            <w:noProof/>
            <w:webHidden/>
          </w:rPr>
          <w:fldChar w:fldCharType="end"/>
        </w:r>
      </w:hyperlink>
    </w:p>
    <w:p w:rsidR="001C07CF" w:rsidRDefault="00050414">
      <w:pPr>
        <w:pStyle w:val="TOC2"/>
        <w:jc w:val="both"/>
        <w:rPr>
          <w:rFonts w:asciiTheme="minorHAnsi" w:eastAsiaTheme="minorEastAsia" w:hAnsiTheme="minorHAnsi" w:cstheme="minorBidi"/>
          <w:noProof/>
          <w:szCs w:val="22"/>
        </w:rPr>
      </w:pPr>
      <w:hyperlink w:anchor="_Toc355860165" w:history="1">
        <w:r w:rsidR="00E21EB4" w:rsidRPr="0047037D">
          <w:rPr>
            <w:rStyle w:val="Hyperlink"/>
            <w:noProof/>
          </w:rPr>
          <w:t>C. Independent Consultants and Outside Counsel to DOE</w:t>
        </w:r>
        <w:r w:rsidR="00E21EB4">
          <w:rPr>
            <w:noProof/>
            <w:webHidden/>
          </w:rPr>
          <w:tab/>
        </w:r>
        <w:r>
          <w:rPr>
            <w:noProof/>
            <w:webHidden/>
          </w:rPr>
          <w:fldChar w:fldCharType="begin"/>
        </w:r>
        <w:r w:rsidR="00E21EB4">
          <w:rPr>
            <w:noProof/>
            <w:webHidden/>
          </w:rPr>
          <w:instrText xml:space="preserve"> PAGEREF _Toc355860165 \h </w:instrText>
        </w:r>
        <w:r>
          <w:rPr>
            <w:noProof/>
            <w:webHidden/>
          </w:rPr>
        </w:r>
        <w:r>
          <w:rPr>
            <w:noProof/>
            <w:webHidden/>
          </w:rPr>
          <w:fldChar w:fldCharType="separate"/>
        </w:r>
        <w:r w:rsidR="009658BB">
          <w:rPr>
            <w:noProof/>
            <w:webHidden/>
          </w:rPr>
          <w:t>19</w:t>
        </w:r>
        <w:r>
          <w:rPr>
            <w:noProof/>
            <w:webHidden/>
          </w:rPr>
          <w:fldChar w:fldCharType="end"/>
        </w:r>
      </w:hyperlink>
    </w:p>
    <w:p w:rsidR="001C07CF" w:rsidRDefault="00050414">
      <w:pPr>
        <w:pStyle w:val="TOC2"/>
        <w:jc w:val="both"/>
        <w:rPr>
          <w:rFonts w:asciiTheme="minorHAnsi" w:eastAsiaTheme="minorEastAsia" w:hAnsiTheme="minorHAnsi" w:cstheme="minorBidi"/>
          <w:noProof/>
          <w:szCs w:val="22"/>
        </w:rPr>
      </w:pPr>
      <w:hyperlink w:anchor="_Toc355860166" w:history="1">
        <w:r w:rsidR="00405BE4">
          <w:rPr>
            <w:rStyle w:val="Hyperlink"/>
            <w:noProof/>
          </w:rPr>
          <w:t>D</w:t>
        </w:r>
        <w:r w:rsidR="00E21EB4" w:rsidRPr="0047037D">
          <w:rPr>
            <w:rStyle w:val="Hyperlink"/>
            <w:noProof/>
          </w:rPr>
          <w:t xml:space="preserve">. </w:t>
        </w:r>
        <w:r w:rsidR="00405BE4">
          <w:rPr>
            <w:rStyle w:val="Hyperlink"/>
            <w:noProof/>
          </w:rPr>
          <w:t>Extraordinary Expenses</w:t>
        </w:r>
        <w:r w:rsidR="00E21EB4">
          <w:rPr>
            <w:noProof/>
            <w:webHidden/>
          </w:rPr>
          <w:tab/>
        </w:r>
        <w:r>
          <w:rPr>
            <w:noProof/>
            <w:webHidden/>
          </w:rPr>
          <w:fldChar w:fldCharType="begin"/>
        </w:r>
        <w:r w:rsidR="00E21EB4">
          <w:rPr>
            <w:noProof/>
            <w:webHidden/>
          </w:rPr>
          <w:instrText xml:space="preserve"> PAGEREF _Toc355860166 \h </w:instrText>
        </w:r>
        <w:r>
          <w:rPr>
            <w:noProof/>
            <w:webHidden/>
          </w:rPr>
        </w:r>
        <w:r>
          <w:rPr>
            <w:noProof/>
            <w:webHidden/>
          </w:rPr>
          <w:fldChar w:fldCharType="separate"/>
        </w:r>
        <w:r w:rsidR="009658BB">
          <w:rPr>
            <w:noProof/>
            <w:webHidden/>
          </w:rPr>
          <w:t>19</w:t>
        </w:r>
        <w:r>
          <w:rPr>
            <w:noProof/>
            <w:webHidden/>
          </w:rPr>
          <w:fldChar w:fldCharType="end"/>
        </w:r>
      </w:hyperlink>
    </w:p>
    <w:p w:rsidR="001C07CF" w:rsidRDefault="00050414" w:rsidP="00BF50C0">
      <w:pPr>
        <w:pStyle w:val="TOC1"/>
        <w:rPr>
          <w:rFonts w:asciiTheme="minorHAnsi" w:eastAsiaTheme="minorEastAsia" w:hAnsiTheme="minorHAnsi" w:cstheme="minorBidi"/>
          <w:szCs w:val="22"/>
        </w:rPr>
      </w:pPr>
      <w:hyperlink w:anchor="_Toc355860167" w:history="1">
        <w:r w:rsidR="00E21EB4" w:rsidRPr="0047037D">
          <w:rPr>
            <w:rStyle w:val="Hyperlink"/>
          </w:rPr>
          <w:t>VII. Additional Provisions</w:t>
        </w:r>
        <w:r w:rsidR="00E21EB4">
          <w:rPr>
            <w:webHidden/>
          </w:rPr>
          <w:tab/>
        </w:r>
        <w:r>
          <w:rPr>
            <w:webHidden/>
          </w:rPr>
          <w:fldChar w:fldCharType="begin"/>
        </w:r>
        <w:r w:rsidR="00E21EB4">
          <w:rPr>
            <w:webHidden/>
          </w:rPr>
          <w:instrText xml:space="preserve"> PAGEREF _Toc355860167 \h </w:instrText>
        </w:r>
        <w:r>
          <w:rPr>
            <w:webHidden/>
          </w:rPr>
        </w:r>
        <w:r>
          <w:rPr>
            <w:webHidden/>
          </w:rPr>
          <w:fldChar w:fldCharType="separate"/>
        </w:r>
        <w:r w:rsidR="009658BB">
          <w:rPr>
            <w:webHidden/>
          </w:rPr>
          <w:t>19</w:t>
        </w:r>
        <w:r>
          <w:rPr>
            <w:webHidden/>
          </w:rPr>
          <w:fldChar w:fldCharType="end"/>
        </w:r>
      </w:hyperlink>
    </w:p>
    <w:p w:rsidR="001C07CF" w:rsidRDefault="00050414">
      <w:pPr>
        <w:pStyle w:val="TOC2"/>
        <w:jc w:val="both"/>
        <w:rPr>
          <w:rFonts w:asciiTheme="minorHAnsi" w:eastAsiaTheme="minorEastAsia" w:hAnsiTheme="minorHAnsi" w:cstheme="minorBidi"/>
          <w:noProof/>
          <w:szCs w:val="22"/>
        </w:rPr>
      </w:pPr>
      <w:hyperlink w:anchor="_Toc355860168" w:history="1">
        <w:r w:rsidR="00E21EB4" w:rsidRPr="0047037D">
          <w:rPr>
            <w:rStyle w:val="Hyperlink"/>
            <w:noProof/>
          </w:rPr>
          <w:t>A. Commitment of Public Funds</w:t>
        </w:r>
        <w:r w:rsidR="00E21EB4">
          <w:rPr>
            <w:noProof/>
            <w:webHidden/>
          </w:rPr>
          <w:tab/>
        </w:r>
        <w:r>
          <w:rPr>
            <w:noProof/>
            <w:webHidden/>
          </w:rPr>
          <w:fldChar w:fldCharType="begin"/>
        </w:r>
        <w:r w:rsidR="00E21EB4">
          <w:rPr>
            <w:noProof/>
            <w:webHidden/>
          </w:rPr>
          <w:instrText xml:space="preserve"> PAGEREF _Toc355860168 \h </w:instrText>
        </w:r>
        <w:r>
          <w:rPr>
            <w:noProof/>
            <w:webHidden/>
          </w:rPr>
        </w:r>
        <w:r>
          <w:rPr>
            <w:noProof/>
            <w:webHidden/>
          </w:rPr>
          <w:fldChar w:fldCharType="separate"/>
        </w:r>
        <w:r w:rsidR="009658BB">
          <w:rPr>
            <w:noProof/>
            <w:webHidden/>
          </w:rPr>
          <w:t>19</w:t>
        </w:r>
        <w:r>
          <w:rPr>
            <w:noProof/>
            <w:webHidden/>
          </w:rPr>
          <w:fldChar w:fldCharType="end"/>
        </w:r>
      </w:hyperlink>
    </w:p>
    <w:p w:rsidR="001C07CF" w:rsidRDefault="00050414">
      <w:pPr>
        <w:pStyle w:val="TOC2"/>
        <w:jc w:val="both"/>
        <w:rPr>
          <w:rFonts w:asciiTheme="minorHAnsi" w:eastAsiaTheme="minorEastAsia" w:hAnsiTheme="minorHAnsi" w:cstheme="minorBidi"/>
          <w:noProof/>
          <w:szCs w:val="22"/>
        </w:rPr>
      </w:pPr>
      <w:hyperlink w:anchor="_Toc355860169" w:history="1">
        <w:r w:rsidR="00E21EB4" w:rsidRPr="0047037D">
          <w:rPr>
            <w:rStyle w:val="Hyperlink"/>
            <w:noProof/>
          </w:rPr>
          <w:t>B. Procurement or Financial Assistance Award</w:t>
        </w:r>
        <w:r w:rsidR="00E21EB4">
          <w:rPr>
            <w:noProof/>
            <w:webHidden/>
          </w:rPr>
          <w:tab/>
        </w:r>
        <w:r>
          <w:rPr>
            <w:noProof/>
            <w:webHidden/>
          </w:rPr>
          <w:fldChar w:fldCharType="begin"/>
        </w:r>
        <w:r w:rsidR="00E21EB4">
          <w:rPr>
            <w:noProof/>
            <w:webHidden/>
          </w:rPr>
          <w:instrText xml:space="preserve"> PAGEREF _Toc355860169 \h </w:instrText>
        </w:r>
        <w:r>
          <w:rPr>
            <w:noProof/>
            <w:webHidden/>
          </w:rPr>
        </w:r>
        <w:r>
          <w:rPr>
            <w:noProof/>
            <w:webHidden/>
          </w:rPr>
          <w:fldChar w:fldCharType="separate"/>
        </w:r>
        <w:r w:rsidR="009658BB">
          <w:rPr>
            <w:noProof/>
            <w:webHidden/>
          </w:rPr>
          <w:t>19</w:t>
        </w:r>
        <w:r>
          <w:rPr>
            <w:noProof/>
            <w:webHidden/>
          </w:rPr>
          <w:fldChar w:fldCharType="end"/>
        </w:r>
      </w:hyperlink>
    </w:p>
    <w:p w:rsidR="001C07CF" w:rsidRDefault="00050414">
      <w:pPr>
        <w:pStyle w:val="TOC2"/>
        <w:jc w:val="both"/>
        <w:rPr>
          <w:rFonts w:asciiTheme="minorHAnsi" w:eastAsiaTheme="minorEastAsia" w:hAnsiTheme="minorHAnsi" w:cstheme="minorBidi"/>
          <w:noProof/>
          <w:szCs w:val="22"/>
        </w:rPr>
      </w:pPr>
      <w:hyperlink w:anchor="_Toc355860170" w:history="1">
        <w:r w:rsidR="00E21EB4" w:rsidRPr="0047037D">
          <w:rPr>
            <w:rStyle w:val="Hyperlink"/>
            <w:noProof/>
          </w:rPr>
          <w:t>C. Warning</w:t>
        </w:r>
        <w:r w:rsidR="00E21EB4">
          <w:rPr>
            <w:noProof/>
            <w:webHidden/>
          </w:rPr>
          <w:tab/>
        </w:r>
        <w:r>
          <w:rPr>
            <w:noProof/>
            <w:webHidden/>
          </w:rPr>
          <w:fldChar w:fldCharType="begin"/>
        </w:r>
        <w:r w:rsidR="00E21EB4">
          <w:rPr>
            <w:noProof/>
            <w:webHidden/>
          </w:rPr>
          <w:instrText xml:space="preserve"> PAGEREF _Toc355860170 \h </w:instrText>
        </w:r>
        <w:r>
          <w:rPr>
            <w:noProof/>
            <w:webHidden/>
          </w:rPr>
        </w:r>
        <w:r>
          <w:rPr>
            <w:noProof/>
            <w:webHidden/>
          </w:rPr>
          <w:fldChar w:fldCharType="separate"/>
        </w:r>
        <w:r w:rsidR="009658BB">
          <w:rPr>
            <w:noProof/>
            <w:webHidden/>
          </w:rPr>
          <w:t>19</w:t>
        </w:r>
        <w:r>
          <w:rPr>
            <w:noProof/>
            <w:webHidden/>
          </w:rPr>
          <w:fldChar w:fldCharType="end"/>
        </w:r>
      </w:hyperlink>
    </w:p>
    <w:p w:rsidR="001C07CF" w:rsidRDefault="00050414">
      <w:pPr>
        <w:pStyle w:val="TOC2"/>
        <w:jc w:val="both"/>
        <w:rPr>
          <w:rFonts w:asciiTheme="minorHAnsi" w:eastAsiaTheme="minorEastAsia" w:hAnsiTheme="minorHAnsi" w:cstheme="minorBidi"/>
          <w:noProof/>
          <w:szCs w:val="22"/>
        </w:rPr>
      </w:pPr>
      <w:hyperlink w:anchor="_Toc355860171" w:history="1">
        <w:r w:rsidR="00E21EB4" w:rsidRPr="0047037D">
          <w:rPr>
            <w:rStyle w:val="Hyperlink"/>
            <w:noProof/>
          </w:rPr>
          <w:t>D. Restrictions on Disclosure and Use of Information</w:t>
        </w:r>
        <w:r w:rsidR="00E21EB4">
          <w:rPr>
            <w:noProof/>
            <w:webHidden/>
          </w:rPr>
          <w:tab/>
        </w:r>
        <w:r>
          <w:rPr>
            <w:noProof/>
            <w:webHidden/>
          </w:rPr>
          <w:fldChar w:fldCharType="begin"/>
        </w:r>
        <w:r w:rsidR="00E21EB4">
          <w:rPr>
            <w:noProof/>
            <w:webHidden/>
          </w:rPr>
          <w:instrText xml:space="preserve"> PAGEREF _Toc355860171 \h </w:instrText>
        </w:r>
        <w:r>
          <w:rPr>
            <w:noProof/>
            <w:webHidden/>
          </w:rPr>
        </w:r>
        <w:r>
          <w:rPr>
            <w:noProof/>
            <w:webHidden/>
          </w:rPr>
          <w:fldChar w:fldCharType="separate"/>
        </w:r>
        <w:r w:rsidR="009658BB">
          <w:rPr>
            <w:noProof/>
            <w:webHidden/>
          </w:rPr>
          <w:t>20</w:t>
        </w:r>
        <w:r>
          <w:rPr>
            <w:noProof/>
            <w:webHidden/>
          </w:rPr>
          <w:fldChar w:fldCharType="end"/>
        </w:r>
      </w:hyperlink>
    </w:p>
    <w:p w:rsidR="001C07CF" w:rsidRDefault="00050414">
      <w:pPr>
        <w:pStyle w:val="TOC2"/>
        <w:jc w:val="both"/>
        <w:rPr>
          <w:rFonts w:asciiTheme="minorHAnsi" w:eastAsiaTheme="minorEastAsia" w:hAnsiTheme="minorHAnsi" w:cstheme="minorBidi"/>
          <w:noProof/>
          <w:szCs w:val="22"/>
        </w:rPr>
      </w:pPr>
      <w:hyperlink w:anchor="_Toc355860172" w:history="1">
        <w:r w:rsidR="00405BE4">
          <w:rPr>
            <w:rStyle w:val="Hyperlink"/>
            <w:noProof/>
          </w:rPr>
          <w:t>E</w:t>
        </w:r>
        <w:r w:rsidR="00E21EB4" w:rsidRPr="0047037D">
          <w:rPr>
            <w:rStyle w:val="Hyperlink"/>
            <w:noProof/>
          </w:rPr>
          <w:t>. Burden Disclosure Statement</w:t>
        </w:r>
        <w:r w:rsidR="00E21EB4">
          <w:rPr>
            <w:noProof/>
            <w:webHidden/>
          </w:rPr>
          <w:tab/>
        </w:r>
        <w:r>
          <w:rPr>
            <w:noProof/>
            <w:webHidden/>
          </w:rPr>
          <w:fldChar w:fldCharType="begin"/>
        </w:r>
        <w:r w:rsidR="00E21EB4">
          <w:rPr>
            <w:noProof/>
            <w:webHidden/>
          </w:rPr>
          <w:instrText xml:space="preserve"> PAGEREF _Toc355860172 \h </w:instrText>
        </w:r>
        <w:r>
          <w:rPr>
            <w:noProof/>
            <w:webHidden/>
          </w:rPr>
        </w:r>
        <w:r>
          <w:rPr>
            <w:noProof/>
            <w:webHidden/>
          </w:rPr>
          <w:fldChar w:fldCharType="separate"/>
        </w:r>
        <w:r w:rsidR="009658BB">
          <w:rPr>
            <w:noProof/>
            <w:webHidden/>
          </w:rPr>
          <w:t>21</w:t>
        </w:r>
        <w:r>
          <w:rPr>
            <w:noProof/>
            <w:webHidden/>
          </w:rPr>
          <w:fldChar w:fldCharType="end"/>
        </w:r>
      </w:hyperlink>
    </w:p>
    <w:p w:rsidR="001C07CF" w:rsidRDefault="00050414">
      <w:pPr>
        <w:pStyle w:val="TOC2"/>
        <w:jc w:val="both"/>
        <w:rPr>
          <w:rFonts w:asciiTheme="minorHAnsi" w:eastAsiaTheme="minorEastAsia" w:hAnsiTheme="minorHAnsi" w:cstheme="minorBidi"/>
          <w:noProof/>
          <w:szCs w:val="22"/>
        </w:rPr>
      </w:pPr>
      <w:hyperlink w:anchor="_Toc355860173" w:history="1">
        <w:r w:rsidR="00405BE4">
          <w:rPr>
            <w:rStyle w:val="Hyperlink"/>
            <w:noProof/>
          </w:rPr>
          <w:t>F</w:t>
        </w:r>
        <w:r w:rsidR="00E21EB4" w:rsidRPr="0047037D">
          <w:rPr>
            <w:rStyle w:val="Hyperlink"/>
            <w:noProof/>
          </w:rPr>
          <w:t xml:space="preserve">. </w:t>
        </w:r>
        <w:r w:rsidR="00E21EB4" w:rsidRPr="0047037D">
          <w:rPr>
            <w:rStyle w:val="Hyperlink"/>
            <w:bCs/>
            <w:noProof/>
          </w:rPr>
          <w:t>Questions</w:t>
        </w:r>
        <w:r w:rsidR="00E21EB4">
          <w:rPr>
            <w:noProof/>
            <w:webHidden/>
          </w:rPr>
          <w:tab/>
        </w:r>
        <w:r>
          <w:rPr>
            <w:noProof/>
            <w:webHidden/>
          </w:rPr>
          <w:fldChar w:fldCharType="begin"/>
        </w:r>
        <w:r w:rsidR="00E21EB4">
          <w:rPr>
            <w:noProof/>
            <w:webHidden/>
          </w:rPr>
          <w:instrText xml:space="preserve"> PAGEREF _Toc355860173 \h </w:instrText>
        </w:r>
        <w:r>
          <w:rPr>
            <w:noProof/>
            <w:webHidden/>
          </w:rPr>
        </w:r>
        <w:r>
          <w:rPr>
            <w:noProof/>
            <w:webHidden/>
          </w:rPr>
          <w:fldChar w:fldCharType="separate"/>
        </w:r>
        <w:r w:rsidR="009658BB">
          <w:rPr>
            <w:noProof/>
            <w:webHidden/>
          </w:rPr>
          <w:t>21</w:t>
        </w:r>
        <w:r>
          <w:rPr>
            <w:noProof/>
            <w:webHidden/>
          </w:rPr>
          <w:fldChar w:fldCharType="end"/>
        </w:r>
      </w:hyperlink>
    </w:p>
    <w:p w:rsidR="001C07CF" w:rsidRDefault="00050414" w:rsidP="00BF50C0">
      <w:pPr>
        <w:pStyle w:val="TOC1"/>
        <w:rPr>
          <w:rFonts w:asciiTheme="minorHAnsi" w:eastAsiaTheme="minorEastAsia" w:hAnsiTheme="minorHAnsi" w:cstheme="minorBidi"/>
          <w:szCs w:val="22"/>
        </w:rPr>
      </w:pPr>
      <w:hyperlink w:anchor="_Toc355860174" w:history="1">
        <w:r w:rsidR="00405BE4">
          <w:rPr>
            <w:rStyle w:val="Hyperlink"/>
          </w:rPr>
          <w:t>VIII</w:t>
        </w:r>
        <w:r w:rsidR="00E21EB4" w:rsidRPr="0047037D">
          <w:rPr>
            <w:rStyle w:val="Hyperlink"/>
          </w:rPr>
          <w:t>. References</w:t>
        </w:r>
        <w:r w:rsidR="00E21EB4">
          <w:rPr>
            <w:webHidden/>
          </w:rPr>
          <w:tab/>
        </w:r>
        <w:r>
          <w:rPr>
            <w:webHidden/>
          </w:rPr>
          <w:fldChar w:fldCharType="begin"/>
        </w:r>
        <w:r w:rsidR="00E21EB4">
          <w:rPr>
            <w:webHidden/>
          </w:rPr>
          <w:instrText xml:space="preserve"> PAGEREF _Toc355860174 \h </w:instrText>
        </w:r>
        <w:r>
          <w:rPr>
            <w:webHidden/>
          </w:rPr>
        </w:r>
        <w:r>
          <w:rPr>
            <w:webHidden/>
          </w:rPr>
          <w:fldChar w:fldCharType="separate"/>
        </w:r>
        <w:r w:rsidR="009658BB">
          <w:rPr>
            <w:webHidden/>
          </w:rPr>
          <w:t>21</w:t>
        </w:r>
        <w:r>
          <w:rPr>
            <w:webHidden/>
          </w:rPr>
          <w:fldChar w:fldCharType="end"/>
        </w:r>
      </w:hyperlink>
    </w:p>
    <w:p w:rsidR="00A52A9F" w:rsidRDefault="00A52A9F" w:rsidP="00BF50C0">
      <w:pPr>
        <w:pStyle w:val="TOC1"/>
      </w:pPr>
    </w:p>
    <w:p w:rsidR="001C07CF" w:rsidRDefault="00050414" w:rsidP="00BF50C0">
      <w:pPr>
        <w:pStyle w:val="TOC1"/>
        <w:rPr>
          <w:rFonts w:asciiTheme="minorHAnsi" w:eastAsiaTheme="minorEastAsia" w:hAnsiTheme="minorHAnsi" w:cstheme="minorBidi"/>
          <w:szCs w:val="22"/>
        </w:rPr>
      </w:pPr>
      <w:hyperlink w:anchor="_Toc355860175" w:history="1">
        <w:r w:rsidR="00E21EB4" w:rsidRPr="0047037D">
          <w:rPr>
            <w:rStyle w:val="Hyperlink"/>
          </w:rPr>
          <w:t>ATTACHMENT A – Application Submission Instructions</w:t>
        </w:r>
        <w:r w:rsidR="00E21EB4">
          <w:rPr>
            <w:webHidden/>
          </w:rPr>
          <w:tab/>
        </w:r>
        <w:r>
          <w:rPr>
            <w:webHidden/>
          </w:rPr>
          <w:fldChar w:fldCharType="begin"/>
        </w:r>
        <w:r w:rsidR="00E21EB4">
          <w:rPr>
            <w:webHidden/>
          </w:rPr>
          <w:instrText xml:space="preserve"> PAGEREF _Toc355860175 \h </w:instrText>
        </w:r>
        <w:r>
          <w:rPr>
            <w:webHidden/>
          </w:rPr>
        </w:r>
        <w:r>
          <w:rPr>
            <w:webHidden/>
          </w:rPr>
          <w:fldChar w:fldCharType="separate"/>
        </w:r>
        <w:r w:rsidR="009658BB">
          <w:rPr>
            <w:webHidden/>
          </w:rPr>
          <w:t>23</w:t>
        </w:r>
        <w:r>
          <w:rPr>
            <w:webHidden/>
          </w:rPr>
          <w:fldChar w:fldCharType="end"/>
        </w:r>
      </w:hyperlink>
    </w:p>
    <w:p w:rsidR="001C07CF" w:rsidRDefault="00050414">
      <w:pPr>
        <w:pStyle w:val="TOC2"/>
        <w:jc w:val="both"/>
        <w:rPr>
          <w:rFonts w:asciiTheme="minorHAnsi" w:eastAsiaTheme="minorEastAsia" w:hAnsiTheme="minorHAnsi" w:cstheme="minorBidi"/>
          <w:noProof/>
          <w:szCs w:val="22"/>
        </w:rPr>
      </w:pPr>
      <w:hyperlink w:anchor="_Toc355860176" w:history="1">
        <w:r w:rsidR="008646B9">
          <w:rPr>
            <w:rStyle w:val="Hyperlink"/>
            <w:noProof/>
          </w:rPr>
          <w:t>Part</w:t>
        </w:r>
        <w:r w:rsidR="00E21EB4" w:rsidRPr="0047037D">
          <w:rPr>
            <w:rStyle w:val="Hyperlink"/>
            <w:noProof/>
          </w:rPr>
          <w:t xml:space="preserve"> I Submission</w:t>
        </w:r>
        <w:r w:rsidR="00E21EB4">
          <w:rPr>
            <w:noProof/>
            <w:webHidden/>
          </w:rPr>
          <w:tab/>
        </w:r>
        <w:r>
          <w:rPr>
            <w:noProof/>
            <w:webHidden/>
          </w:rPr>
          <w:fldChar w:fldCharType="begin"/>
        </w:r>
        <w:r w:rsidR="00E21EB4">
          <w:rPr>
            <w:noProof/>
            <w:webHidden/>
          </w:rPr>
          <w:instrText xml:space="preserve"> PAGEREF _Toc355860176 \h </w:instrText>
        </w:r>
        <w:r>
          <w:rPr>
            <w:noProof/>
            <w:webHidden/>
          </w:rPr>
        </w:r>
        <w:r>
          <w:rPr>
            <w:noProof/>
            <w:webHidden/>
          </w:rPr>
          <w:fldChar w:fldCharType="separate"/>
        </w:r>
        <w:r w:rsidR="009658BB">
          <w:rPr>
            <w:noProof/>
            <w:webHidden/>
          </w:rPr>
          <w:t>23</w:t>
        </w:r>
        <w:r>
          <w:rPr>
            <w:noProof/>
            <w:webHidden/>
          </w:rPr>
          <w:fldChar w:fldCharType="end"/>
        </w:r>
      </w:hyperlink>
    </w:p>
    <w:p w:rsidR="001C07CF" w:rsidRDefault="00050414">
      <w:pPr>
        <w:pStyle w:val="TOC2"/>
        <w:jc w:val="both"/>
        <w:rPr>
          <w:rFonts w:asciiTheme="minorHAnsi" w:eastAsiaTheme="minorEastAsia" w:hAnsiTheme="minorHAnsi" w:cstheme="minorBidi"/>
          <w:noProof/>
          <w:szCs w:val="22"/>
        </w:rPr>
      </w:pPr>
      <w:hyperlink w:anchor="_Toc355860177" w:history="1">
        <w:r w:rsidR="00E21EB4" w:rsidRPr="0047037D">
          <w:rPr>
            <w:rStyle w:val="Hyperlink"/>
            <w:noProof/>
          </w:rPr>
          <w:t>Sample Letter of Commitment</w:t>
        </w:r>
        <w:r w:rsidR="00E21EB4">
          <w:rPr>
            <w:noProof/>
            <w:webHidden/>
          </w:rPr>
          <w:tab/>
        </w:r>
      </w:hyperlink>
      <w:r w:rsidR="00E30FA6">
        <w:t>2</w:t>
      </w:r>
      <w:r w:rsidR="0061556D">
        <w:t>9</w:t>
      </w:r>
    </w:p>
    <w:p w:rsidR="001C07CF" w:rsidRDefault="00050414">
      <w:pPr>
        <w:pStyle w:val="TOC2"/>
        <w:jc w:val="both"/>
        <w:rPr>
          <w:rFonts w:asciiTheme="minorHAnsi" w:eastAsiaTheme="minorEastAsia" w:hAnsiTheme="minorHAnsi" w:cstheme="minorBidi"/>
          <w:noProof/>
          <w:szCs w:val="22"/>
        </w:rPr>
      </w:pPr>
      <w:hyperlink w:anchor="_Toc355860178" w:history="1">
        <w:r w:rsidR="008646B9">
          <w:rPr>
            <w:rStyle w:val="Hyperlink"/>
            <w:noProof/>
          </w:rPr>
          <w:t>Part</w:t>
        </w:r>
        <w:r w:rsidR="00E21EB4" w:rsidRPr="0047037D">
          <w:rPr>
            <w:rStyle w:val="Hyperlink"/>
            <w:noProof/>
          </w:rPr>
          <w:t xml:space="preserve"> II Submission</w:t>
        </w:r>
        <w:r w:rsidR="00E21EB4">
          <w:rPr>
            <w:noProof/>
            <w:webHidden/>
          </w:rPr>
          <w:tab/>
        </w:r>
        <w:r>
          <w:rPr>
            <w:noProof/>
            <w:webHidden/>
          </w:rPr>
          <w:fldChar w:fldCharType="begin"/>
        </w:r>
        <w:r w:rsidR="00E21EB4">
          <w:rPr>
            <w:noProof/>
            <w:webHidden/>
          </w:rPr>
          <w:instrText xml:space="preserve"> PAGEREF _Toc355860178 \h </w:instrText>
        </w:r>
        <w:r>
          <w:rPr>
            <w:noProof/>
            <w:webHidden/>
          </w:rPr>
        </w:r>
        <w:r>
          <w:rPr>
            <w:noProof/>
            <w:webHidden/>
          </w:rPr>
          <w:fldChar w:fldCharType="separate"/>
        </w:r>
        <w:r w:rsidR="009658BB">
          <w:rPr>
            <w:noProof/>
            <w:webHidden/>
          </w:rPr>
          <w:t>30</w:t>
        </w:r>
        <w:r>
          <w:rPr>
            <w:noProof/>
            <w:webHidden/>
          </w:rPr>
          <w:fldChar w:fldCharType="end"/>
        </w:r>
      </w:hyperlink>
    </w:p>
    <w:p w:rsidR="001C07CF" w:rsidRDefault="00050414" w:rsidP="00BF50C0">
      <w:pPr>
        <w:pStyle w:val="TOC1"/>
        <w:rPr>
          <w:rFonts w:asciiTheme="minorHAnsi" w:eastAsiaTheme="minorEastAsia" w:hAnsiTheme="minorHAnsi" w:cstheme="minorBidi"/>
          <w:szCs w:val="22"/>
        </w:rPr>
      </w:pPr>
      <w:hyperlink w:anchor="_Toc355860179" w:history="1">
        <w:r w:rsidR="00E21EB4" w:rsidRPr="0047037D">
          <w:rPr>
            <w:rStyle w:val="Hyperlink"/>
          </w:rPr>
          <w:t>ATTACHMENT B – National Environmental Policy Act (NEPA) Compliance</w:t>
        </w:r>
        <w:r w:rsidR="00E21EB4">
          <w:rPr>
            <w:webHidden/>
          </w:rPr>
          <w:tab/>
        </w:r>
      </w:hyperlink>
      <w:r w:rsidR="00E30FA6">
        <w:t>3</w:t>
      </w:r>
      <w:r w:rsidR="0061556D">
        <w:t>9</w:t>
      </w:r>
    </w:p>
    <w:p w:rsidR="00E87ADA" w:rsidRPr="00E87ADA" w:rsidRDefault="00050414" w:rsidP="00BF50C0">
      <w:pPr>
        <w:pStyle w:val="TOC1"/>
      </w:pPr>
      <w:r>
        <w:rPr>
          <w:szCs w:val="22"/>
          <w:u w:val="single"/>
        </w:rPr>
        <w:fldChar w:fldCharType="end"/>
      </w:r>
      <w:hyperlink w:anchor="_Toc355860179" w:history="1">
        <w:r w:rsidR="0086604E" w:rsidRPr="0086604E">
          <w:t xml:space="preserve">ATTACHMENT C – </w:t>
        </w:r>
        <w:r w:rsidR="00E87ADA" w:rsidRPr="00E87ADA">
          <w:t>Summary Lifecycle GHG Emissions Data Worksheet</w:t>
        </w:r>
      </w:hyperlink>
      <w:r w:rsidR="00BF50C0">
        <w:t xml:space="preserve">………………………..… </w:t>
      </w:r>
      <w:r w:rsidR="0061556D">
        <w:t>42</w:t>
      </w:r>
    </w:p>
    <w:p w:rsidR="001C07CF" w:rsidRDefault="001C07CF">
      <w:pPr>
        <w:spacing w:after="240"/>
        <w:jc w:val="both"/>
        <w:rPr>
          <w:szCs w:val="22"/>
          <w:u w:val="single"/>
        </w:rPr>
      </w:pPr>
    </w:p>
    <w:p w:rsidR="001C07CF" w:rsidRDefault="001C07CF">
      <w:pPr>
        <w:spacing w:after="240"/>
        <w:jc w:val="both"/>
        <w:rPr>
          <w:szCs w:val="22"/>
          <w:u w:val="single"/>
        </w:rPr>
      </w:pPr>
    </w:p>
    <w:p w:rsidR="001C07CF" w:rsidRDefault="001C07CF">
      <w:pPr>
        <w:spacing w:after="240"/>
        <w:jc w:val="both"/>
        <w:rPr>
          <w:szCs w:val="22"/>
          <w:u w:val="single"/>
        </w:rPr>
      </w:pPr>
    </w:p>
    <w:p w:rsidR="001C07CF" w:rsidRDefault="001C07CF">
      <w:pPr>
        <w:spacing w:after="240"/>
        <w:jc w:val="both"/>
        <w:rPr>
          <w:szCs w:val="22"/>
          <w:u w:val="single"/>
        </w:rPr>
      </w:pPr>
    </w:p>
    <w:p w:rsidR="00230C41" w:rsidRDefault="00230C41" w:rsidP="00367767">
      <w:pPr>
        <w:spacing w:after="240"/>
        <w:jc w:val="both"/>
        <w:rPr>
          <w:szCs w:val="22"/>
          <w:u w:val="single"/>
        </w:rPr>
        <w:sectPr w:rsidR="00230C41" w:rsidSect="00E13DAB">
          <w:headerReference w:type="default" r:id="rId20"/>
          <w:footerReference w:type="default" r:id="rId21"/>
          <w:endnotePr>
            <w:numFmt w:val="decimal"/>
          </w:endnotePr>
          <w:type w:val="continuous"/>
          <w:pgSz w:w="12240" w:h="15840" w:code="1"/>
          <w:pgMar w:top="1152" w:right="1152" w:bottom="1152" w:left="1152" w:header="720" w:footer="576" w:gutter="0"/>
          <w:cols w:space="720"/>
        </w:sectPr>
      </w:pPr>
    </w:p>
    <w:p w:rsidR="001C07CF" w:rsidRDefault="001C07CF">
      <w:pPr>
        <w:pStyle w:val="Heading9"/>
        <w:widowControl/>
        <w:pBdr>
          <w:top w:val="single" w:sz="6" w:space="0" w:color="auto"/>
        </w:pBdr>
        <w:jc w:val="both"/>
        <w:rPr>
          <w:b w:val="0"/>
        </w:rPr>
      </w:pPr>
    </w:p>
    <w:p w:rsidR="001C07CF" w:rsidRDefault="00A30F7A">
      <w:pPr>
        <w:pStyle w:val="Heading9"/>
        <w:widowControl/>
        <w:pBdr>
          <w:top w:val="single" w:sz="6" w:space="0" w:color="auto"/>
        </w:pBdr>
        <w:jc w:val="both"/>
      </w:pPr>
      <w:r w:rsidRPr="0099033F">
        <w:t>UNITED STATES</w:t>
      </w:r>
    </w:p>
    <w:p w:rsidR="001C07CF" w:rsidRDefault="00A30F7A">
      <w:pPr>
        <w:pStyle w:val="Heading9"/>
        <w:widowControl/>
        <w:jc w:val="both"/>
      </w:pPr>
      <w:r w:rsidRPr="0099033F">
        <w:t>DEPARTMENT OF ENERGY</w:t>
      </w:r>
    </w:p>
    <w:p w:rsidR="001C07CF" w:rsidRDefault="001C07CF">
      <w:pPr>
        <w:jc w:val="both"/>
        <w:rPr>
          <w:b/>
        </w:rPr>
      </w:pPr>
    </w:p>
    <w:p w:rsidR="001C07CF" w:rsidRDefault="00A30F7A">
      <w:pPr>
        <w:spacing w:after="120"/>
        <w:jc w:val="both"/>
        <w:rPr>
          <w:b/>
          <w:szCs w:val="22"/>
        </w:rPr>
      </w:pPr>
      <w:r w:rsidRPr="0099033F">
        <w:rPr>
          <w:b/>
          <w:szCs w:val="22"/>
        </w:rPr>
        <w:t>FULL ANNOUNCMENT</w:t>
      </w:r>
    </w:p>
    <w:p w:rsidR="008F0169" w:rsidRDefault="008F0169">
      <w:pPr>
        <w:pBdr>
          <w:top w:val="single" w:sz="18" w:space="1" w:color="auto"/>
        </w:pBdr>
        <w:jc w:val="both"/>
        <w:rPr>
          <w:u w:val="single"/>
        </w:rPr>
      </w:pPr>
    </w:p>
    <w:p w:rsidR="008F0169" w:rsidRDefault="00C55651" w:rsidP="00044FD6">
      <w:pPr>
        <w:spacing w:after="240"/>
        <w:jc w:val="both"/>
        <w:rPr>
          <w:b/>
        </w:rPr>
      </w:pPr>
      <w:r w:rsidRPr="0099033F">
        <w:rPr>
          <w:b/>
          <w:szCs w:val="40"/>
        </w:rPr>
        <w:t>Loan Guarantee</w:t>
      </w:r>
      <w:r w:rsidRPr="0099033F">
        <w:rPr>
          <w:szCs w:val="40"/>
        </w:rPr>
        <w:t xml:space="preserve"> </w:t>
      </w:r>
      <w:r w:rsidRPr="0099033F">
        <w:rPr>
          <w:b/>
          <w:szCs w:val="28"/>
        </w:rPr>
        <w:t>Solicitation for Applications</w:t>
      </w:r>
      <w:r w:rsidRPr="0099033F">
        <w:rPr>
          <w:b/>
          <w:szCs w:val="36"/>
        </w:rPr>
        <w:t xml:space="preserve"> </w:t>
      </w:r>
      <w:r w:rsidRPr="0099033F">
        <w:rPr>
          <w:b/>
          <w:szCs w:val="28"/>
        </w:rPr>
        <w:t>for</w:t>
      </w:r>
      <w:r w:rsidRPr="0099033F">
        <w:rPr>
          <w:b/>
          <w:szCs w:val="40"/>
        </w:rPr>
        <w:t xml:space="preserve"> </w:t>
      </w:r>
      <w:r w:rsidR="00397BD1">
        <w:rPr>
          <w:b/>
          <w:szCs w:val="40"/>
        </w:rPr>
        <w:t xml:space="preserve">Advanced Fossil Energy </w:t>
      </w:r>
      <w:r w:rsidR="002F1C61">
        <w:rPr>
          <w:b/>
          <w:szCs w:val="40"/>
        </w:rPr>
        <w:t>Project</w:t>
      </w:r>
      <w:r w:rsidR="002B6F9C">
        <w:rPr>
          <w:b/>
          <w:szCs w:val="40"/>
        </w:rPr>
        <w:t>s</w:t>
      </w:r>
    </w:p>
    <w:p w:rsidR="008F0169" w:rsidRDefault="00A30F7A" w:rsidP="00044FD6">
      <w:pPr>
        <w:spacing w:after="240"/>
        <w:jc w:val="both"/>
        <w:rPr>
          <w:b/>
        </w:rPr>
      </w:pPr>
      <w:r w:rsidRPr="0099033F">
        <w:rPr>
          <w:b/>
        </w:rPr>
        <w:t>Solicitation Number</w:t>
      </w:r>
      <w:r w:rsidR="00C9658C">
        <w:rPr>
          <w:b/>
        </w:rPr>
        <w:t>:</w:t>
      </w:r>
      <w:r w:rsidRPr="0099033F">
        <w:rPr>
          <w:b/>
        </w:rPr>
        <w:t xml:space="preserve"> </w:t>
      </w:r>
      <w:r w:rsidR="00DB7820">
        <w:rPr>
          <w:b/>
        </w:rPr>
        <w:t xml:space="preserve"> </w:t>
      </w:r>
      <w:r w:rsidR="00D01427" w:rsidRPr="00D01427">
        <w:rPr>
          <w:b/>
        </w:rPr>
        <w:t>DE-SOL-000</w:t>
      </w:r>
      <w:r w:rsidR="00AE0DC7">
        <w:rPr>
          <w:b/>
        </w:rPr>
        <w:t>6303</w:t>
      </w:r>
    </w:p>
    <w:p w:rsidR="001C07CF" w:rsidRDefault="00C55651" w:rsidP="00044FD6">
      <w:pPr>
        <w:numPr>
          <w:ilvl w:val="0"/>
          <w:numId w:val="6"/>
        </w:numPr>
        <w:spacing w:after="240"/>
        <w:ind w:left="547" w:hanging="547"/>
        <w:jc w:val="both"/>
        <w:rPr>
          <w:b/>
        </w:rPr>
      </w:pPr>
      <w:r w:rsidRPr="0099033F">
        <w:rPr>
          <w:b/>
          <w:u w:val="single"/>
        </w:rPr>
        <w:t>Solicitation Description</w:t>
      </w:r>
      <w:r w:rsidR="00050414">
        <w:rPr>
          <w:b/>
          <w:u w:val="single"/>
        </w:rPr>
        <w:fldChar w:fldCharType="begin"/>
      </w:r>
      <w:r w:rsidR="00BC0432">
        <w:instrText xml:space="preserve"> TC "</w:instrText>
      </w:r>
      <w:bookmarkStart w:id="0" w:name="_Toc355860133"/>
      <w:r w:rsidR="005525E0" w:rsidRPr="005525E0">
        <w:rPr>
          <w:b/>
        </w:rPr>
        <w:instrText xml:space="preserve">I. </w:instrText>
      </w:r>
      <w:r w:rsidR="00BC0432" w:rsidRPr="00AA582B">
        <w:rPr>
          <w:b/>
          <w:u w:val="single"/>
        </w:rPr>
        <w:instrText>Solicitation Description</w:instrText>
      </w:r>
      <w:bookmarkEnd w:id="0"/>
      <w:r w:rsidR="00BC0432">
        <w:instrText xml:space="preserve">" \f C \l "1" </w:instrText>
      </w:r>
      <w:r w:rsidR="00050414">
        <w:rPr>
          <w:b/>
          <w:u w:val="single"/>
        </w:rPr>
        <w:fldChar w:fldCharType="end"/>
      </w:r>
    </w:p>
    <w:p w:rsidR="001C07CF" w:rsidRDefault="00C55651" w:rsidP="00044FD6">
      <w:pPr>
        <w:numPr>
          <w:ilvl w:val="1"/>
          <w:numId w:val="6"/>
        </w:numPr>
        <w:spacing w:after="240"/>
        <w:ind w:left="950" w:hanging="403"/>
        <w:jc w:val="both"/>
        <w:rPr>
          <w:b/>
        </w:rPr>
      </w:pPr>
      <w:r w:rsidRPr="0099033F">
        <w:rPr>
          <w:b/>
          <w:u w:val="single"/>
        </w:rPr>
        <w:t>Purpose of Solicitation</w:t>
      </w:r>
      <w:r w:rsidR="00050414">
        <w:rPr>
          <w:b/>
          <w:u w:val="single"/>
        </w:rPr>
        <w:fldChar w:fldCharType="begin"/>
      </w:r>
      <w:r w:rsidR="0099033F">
        <w:instrText xml:space="preserve"> TC "</w:instrText>
      </w:r>
      <w:bookmarkStart w:id="1" w:name="_Toc355860134"/>
      <w:r w:rsidR="005525E0" w:rsidRPr="00FB4D13">
        <w:rPr>
          <w:u w:val="single"/>
        </w:rPr>
        <w:instrText>A. P</w:instrText>
      </w:r>
      <w:r w:rsidR="0099033F" w:rsidRPr="00FB4D13">
        <w:rPr>
          <w:u w:val="single"/>
        </w:rPr>
        <w:instrText>urpose of Solicitation</w:instrText>
      </w:r>
      <w:bookmarkEnd w:id="1"/>
      <w:r w:rsidR="0099033F">
        <w:instrText xml:space="preserve">" \f C \l "2" </w:instrText>
      </w:r>
      <w:r w:rsidR="00050414">
        <w:rPr>
          <w:b/>
          <w:u w:val="single"/>
        </w:rPr>
        <w:fldChar w:fldCharType="end"/>
      </w:r>
    </w:p>
    <w:p w:rsidR="008F0169" w:rsidRDefault="00C55651" w:rsidP="00044FD6">
      <w:pPr>
        <w:autoSpaceDE w:val="0"/>
        <w:autoSpaceDN w:val="0"/>
        <w:adjustRightInd w:val="0"/>
        <w:spacing w:after="240"/>
        <w:ind w:left="547"/>
        <w:jc w:val="both"/>
      </w:pPr>
      <w:r w:rsidRPr="0099033F">
        <w:t xml:space="preserve">Applicants </w:t>
      </w:r>
      <w:r w:rsidR="00D221E0" w:rsidRPr="0099033F">
        <w:t xml:space="preserve">are invited </w:t>
      </w:r>
      <w:r w:rsidR="004C4A36" w:rsidRPr="0099033F">
        <w:t xml:space="preserve">to </w:t>
      </w:r>
      <w:r w:rsidR="00982C26" w:rsidRPr="0099033F">
        <w:t xml:space="preserve">apply </w:t>
      </w:r>
      <w:r w:rsidRPr="0099033F">
        <w:t>for loan guarantees from the United States Department of Energy (“</w:t>
      </w:r>
      <w:r w:rsidRPr="0099033F">
        <w:rPr>
          <w:b/>
          <w:u w:val="single"/>
        </w:rPr>
        <w:t>DOE</w:t>
      </w:r>
      <w:r w:rsidRPr="0099033F">
        <w:t>”) under Title XVII of the Energy Policy Act of 2005,</w:t>
      </w:r>
      <w:r w:rsidR="00AE31FE" w:rsidRPr="0099033F">
        <w:t xml:space="preserve"> as amended</w:t>
      </w:r>
      <w:r w:rsidR="00AE31FE">
        <w:t xml:space="preserve">, </w:t>
      </w:r>
      <w:r w:rsidR="008C54E5">
        <w:t>4</w:t>
      </w:r>
      <w:r w:rsidRPr="0099033F">
        <w:t xml:space="preserve">2 U.S.C. </w:t>
      </w:r>
      <w:r w:rsidR="004C3C67">
        <w:t>§§</w:t>
      </w:r>
      <w:r w:rsidRPr="0099033F">
        <w:t>16511-1651</w:t>
      </w:r>
      <w:r w:rsidR="00AE31FE">
        <w:t>6</w:t>
      </w:r>
      <w:r w:rsidRPr="0099033F">
        <w:t xml:space="preserve"> (“</w:t>
      </w:r>
      <w:r w:rsidRPr="0099033F">
        <w:rPr>
          <w:b/>
          <w:u w:val="single"/>
        </w:rPr>
        <w:t>Title XVII</w:t>
      </w:r>
      <w:r w:rsidR="004C4A36" w:rsidRPr="0099033F">
        <w:t>”)</w:t>
      </w:r>
      <w:r w:rsidR="000833FB" w:rsidRPr="0099033F">
        <w:t xml:space="preserve">.  </w:t>
      </w:r>
      <w:r w:rsidR="00382EEB" w:rsidRPr="0099033F">
        <w:t xml:space="preserve">Under this </w:t>
      </w:r>
      <w:r w:rsidR="00C9658C">
        <w:t>Solicitation</w:t>
      </w:r>
      <w:r w:rsidR="0039047A">
        <w:t xml:space="preserve"> (“</w:t>
      </w:r>
      <w:r w:rsidR="0039047A" w:rsidRPr="0039047A">
        <w:rPr>
          <w:b/>
          <w:u w:val="single"/>
        </w:rPr>
        <w:t>Solicitation</w:t>
      </w:r>
      <w:r w:rsidR="0039047A">
        <w:t>”)</w:t>
      </w:r>
      <w:r w:rsidR="00382EEB" w:rsidRPr="0099033F">
        <w:t xml:space="preserve">, DOE </w:t>
      </w:r>
      <w:r w:rsidR="001262F7">
        <w:t xml:space="preserve">seeks </w:t>
      </w:r>
      <w:r w:rsidR="00557032">
        <w:t>Application</w:t>
      </w:r>
      <w:r w:rsidR="00382EEB" w:rsidRPr="0099033F">
        <w:t xml:space="preserve">s for loan guarantees to finance </w:t>
      </w:r>
      <w:r w:rsidR="002F1C61">
        <w:t>project</w:t>
      </w:r>
      <w:r w:rsidR="00382EEB" w:rsidRPr="0099033F">
        <w:t xml:space="preserve">s and facilities located in the United States that </w:t>
      </w:r>
      <w:r w:rsidR="00664BD8">
        <w:t>employ innovative and</w:t>
      </w:r>
      <w:r w:rsidR="002C577A">
        <w:t xml:space="preserve"> </w:t>
      </w:r>
      <w:r w:rsidR="00FA73C4">
        <w:t>advanced fossil energy</w:t>
      </w:r>
      <w:r w:rsidR="006915F9">
        <w:t xml:space="preserve"> </w:t>
      </w:r>
      <w:r w:rsidR="00397BD1">
        <w:t xml:space="preserve">technologies </w:t>
      </w:r>
      <w:r w:rsidRPr="0099033F">
        <w:t>(</w:t>
      </w:r>
      <w:r w:rsidR="0039047A">
        <w:t>“</w:t>
      </w:r>
      <w:r w:rsidR="00FA73C4">
        <w:rPr>
          <w:b/>
          <w:u w:val="single"/>
        </w:rPr>
        <w:t>Advanced Fossil Energy</w:t>
      </w:r>
      <w:r w:rsidR="00230E0B">
        <w:rPr>
          <w:b/>
          <w:u w:val="single"/>
        </w:rPr>
        <w:t xml:space="preserve"> </w:t>
      </w:r>
      <w:r w:rsidR="002F1C61">
        <w:rPr>
          <w:b/>
          <w:u w:val="single"/>
        </w:rPr>
        <w:t>Project</w:t>
      </w:r>
      <w:r w:rsidR="00230E0B">
        <w:rPr>
          <w:b/>
          <w:u w:val="single"/>
        </w:rPr>
        <w:t>s</w:t>
      </w:r>
      <w:r w:rsidR="006D527E">
        <w:t>”)</w:t>
      </w:r>
      <w:r w:rsidR="003312D1">
        <w:t xml:space="preserve"> that avoid, reduce, or sequester anthropogenic emission of greenhouse gases</w:t>
      </w:r>
      <w:r w:rsidR="006D527E">
        <w:t>.</w:t>
      </w:r>
    </w:p>
    <w:p w:rsidR="001C07CF" w:rsidRDefault="00045F7D" w:rsidP="00044FD6">
      <w:pPr>
        <w:numPr>
          <w:ilvl w:val="1"/>
          <w:numId w:val="6"/>
        </w:numPr>
        <w:spacing w:after="240"/>
        <w:ind w:left="950" w:hanging="403"/>
        <w:jc w:val="both"/>
        <w:rPr>
          <w:b/>
        </w:rPr>
      </w:pPr>
      <w:r w:rsidRPr="0099033F">
        <w:rPr>
          <w:b/>
          <w:u w:val="single"/>
        </w:rPr>
        <w:t>Background</w:t>
      </w:r>
      <w:r w:rsidR="00050414" w:rsidRPr="0099033F">
        <w:rPr>
          <w:b/>
          <w:u w:val="single"/>
        </w:rPr>
        <w:fldChar w:fldCharType="begin"/>
      </w:r>
      <w:r w:rsidR="00F22B1A" w:rsidRPr="0099033F">
        <w:instrText xml:space="preserve"> TC "</w:instrText>
      </w:r>
      <w:bookmarkStart w:id="2" w:name="_Toc355860135"/>
      <w:r w:rsidR="005525E0" w:rsidRPr="00FB4D13">
        <w:instrText xml:space="preserve">B. </w:instrText>
      </w:r>
      <w:r w:rsidR="00F22B1A" w:rsidRPr="00FB4D13">
        <w:rPr>
          <w:u w:val="single"/>
        </w:rPr>
        <w:instrText>Background</w:instrText>
      </w:r>
      <w:bookmarkEnd w:id="2"/>
      <w:r w:rsidR="00F22B1A" w:rsidRPr="0099033F">
        <w:instrText xml:space="preserve">" \f C \l "2" </w:instrText>
      </w:r>
      <w:r w:rsidR="00050414" w:rsidRPr="0099033F">
        <w:rPr>
          <w:b/>
          <w:u w:val="single"/>
        </w:rPr>
        <w:fldChar w:fldCharType="end"/>
      </w:r>
    </w:p>
    <w:p w:rsidR="008F0169" w:rsidRDefault="006D527E" w:rsidP="00044FD6">
      <w:pPr>
        <w:spacing w:after="240"/>
        <w:ind w:left="540"/>
        <w:jc w:val="both"/>
      </w:pPr>
      <w:r>
        <w:t xml:space="preserve">This Solicitation is issued </w:t>
      </w:r>
      <w:r w:rsidR="00B0375D">
        <w:t xml:space="preserve">under </w:t>
      </w:r>
      <w:r>
        <w:t xml:space="preserve">Title XVII and the implementing regulations set forth in Part 609 under </w:t>
      </w:r>
      <w:r w:rsidR="008C54E5">
        <w:t>C</w:t>
      </w:r>
      <w:r>
        <w:t xml:space="preserve">hapter II of </w:t>
      </w:r>
      <w:r w:rsidR="008C54E5">
        <w:t>T</w:t>
      </w:r>
      <w:r>
        <w:t>itle 10 of the Code of Federal Regulations (the “</w:t>
      </w:r>
      <w:r w:rsidRPr="00AF7151">
        <w:rPr>
          <w:b/>
          <w:u w:val="single"/>
        </w:rPr>
        <w:t>Final Regulations</w:t>
      </w:r>
      <w:r>
        <w:t>”)</w:t>
      </w:r>
      <w:r w:rsidR="00B0375D">
        <w:t>, and is subject to all of the terms and conditions thereof</w:t>
      </w:r>
      <w:r>
        <w:t>.</w:t>
      </w:r>
      <w:r w:rsidR="00DB7820">
        <w:t xml:space="preserve">  </w:t>
      </w:r>
      <w:r w:rsidR="00FA6CC6" w:rsidRPr="0099033F">
        <w:t xml:space="preserve">Copies of the authorities cited herein may be found at </w:t>
      </w:r>
      <w:hyperlink r:id="rId22" w:history="1">
        <w:r w:rsidR="00C31F8E" w:rsidRPr="00046BD5">
          <w:rPr>
            <w:rStyle w:val="Hyperlink"/>
            <w:b/>
          </w:rPr>
          <w:t>http</w:t>
        </w:r>
        <w:r w:rsidR="00C9658C">
          <w:rPr>
            <w:rStyle w:val="Hyperlink"/>
            <w:b/>
          </w:rPr>
          <w:t>:</w:t>
        </w:r>
        <w:r w:rsidR="00C31F8E" w:rsidRPr="00046BD5">
          <w:rPr>
            <w:rStyle w:val="Hyperlink"/>
            <w:b/>
          </w:rPr>
          <w:t>//loanprograms.energy.gov</w:t>
        </w:r>
      </w:hyperlink>
      <w:r w:rsidR="00FA6CC6" w:rsidRPr="0099033F">
        <w:t xml:space="preserve"> (the “</w:t>
      </w:r>
      <w:r w:rsidR="007F4D51">
        <w:rPr>
          <w:b/>
          <w:u w:val="single"/>
        </w:rPr>
        <w:t>Program Website</w:t>
      </w:r>
      <w:r w:rsidR="00FA6CC6" w:rsidRPr="0099033F">
        <w:t>”)</w:t>
      </w:r>
      <w:r w:rsidR="002D0A16" w:rsidRPr="0099033F">
        <w:t>.</w:t>
      </w:r>
      <w:r w:rsidR="00824D1A">
        <w:t xml:space="preserve"> </w:t>
      </w:r>
      <w:r>
        <w:t xml:space="preserve"> </w:t>
      </w:r>
      <w:r w:rsidR="0011730B">
        <w:t xml:space="preserve">Applicants </w:t>
      </w:r>
      <w:r w:rsidR="004C5B49" w:rsidRPr="0099033F">
        <w:t xml:space="preserve">should familiarize </w:t>
      </w:r>
      <w:r w:rsidR="0011730B">
        <w:t xml:space="preserve">themselves </w:t>
      </w:r>
      <w:r w:rsidR="004C5B49" w:rsidRPr="0099033F">
        <w:t xml:space="preserve">with this guidance before submitting an </w:t>
      </w:r>
      <w:r w:rsidR="00557032">
        <w:t>Application</w:t>
      </w:r>
      <w:r w:rsidR="004C5B49" w:rsidRPr="0099033F">
        <w:t>.</w:t>
      </w:r>
      <w:r>
        <w:t xml:space="preserve">  Capitalized terms defined herein have the meanings ascribed to them in this Solicitation.  Capitalized terms used but not defined here</w:t>
      </w:r>
      <w:r w:rsidR="008C54E5">
        <w:t>in</w:t>
      </w:r>
      <w:r>
        <w:t xml:space="preserve"> have the meaning ascribed to them by the Final Regulations.</w:t>
      </w:r>
    </w:p>
    <w:p w:rsidR="008F0169" w:rsidRDefault="008125DF" w:rsidP="00044FD6">
      <w:pPr>
        <w:spacing w:after="240"/>
        <w:ind w:left="547"/>
        <w:jc w:val="both"/>
      </w:pPr>
      <w:r>
        <w:t xml:space="preserve">DOE will make </w:t>
      </w:r>
      <w:r w:rsidR="00F5227D">
        <w:t>up to</w:t>
      </w:r>
      <w:r>
        <w:t xml:space="preserve"> </w:t>
      </w:r>
      <w:r w:rsidR="00934B98">
        <w:t>Eight</w:t>
      </w:r>
      <w:r>
        <w:t xml:space="preserve"> Billion </w:t>
      </w:r>
      <w:r w:rsidR="000F55C5">
        <w:t>D</w:t>
      </w:r>
      <w:r>
        <w:t>ollars ($</w:t>
      </w:r>
      <w:r w:rsidR="00934B98">
        <w:t>8</w:t>
      </w:r>
      <w:r>
        <w:t>,</w:t>
      </w:r>
      <w:r w:rsidR="00934B98">
        <w:t>000</w:t>
      </w:r>
      <w:r>
        <w:t xml:space="preserve">,000,000) in loan guarantee authority available under this Solicitation for </w:t>
      </w:r>
      <w:r w:rsidR="00FA73C4">
        <w:t>Advanced Fossil Energy</w:t>
      </w:r>
      <w:r>
        <w:t xml:space="preserve"> </w:t>
      </w:r>
      <w:r w:rsidR="002F1C61">
        <w:t>Project</w:t>
      </w:r>
      <w:r>
        <w:t>s.  DOE’s authority to issue this amount of loan guarantees was provided by the Omnibus Appropriations Act, 2009, P.L. No. 111-8</w:t>
      </w:r>
      <w:r w:rsidR="00DD3704">
        <w:t>,</w:t>
      </w:r>
      <w:r w:rsidR="00DD3704" w:rsidRPr="00AD4F4A">
        <w:t xml:space="preserve"> </w:t>
      </w:r>
      <w:r w:rsidR="00DD3704">
        <w:t>as amended by Section 408 of the Supplemental Appropriations Act, 2009, P.L. No. 111-32</w:t>
      </w:r>
      <w:r>
        <w:t xml:space="preserve"> </w:t>
      </w:r>
      <w:r w:rsidR="00EA759D">
        <w:t>(the “</w:t>
      </w:r>
      <w:r w:rsidR="00EA759D" w:rsidRPr="0063677F">
        <w:rPr>
          <w:b/>
          <w:u w:val="single"/>
        </w:rPr>
        <w:t>2009 Appropriations Act</w:t>
      </w:r>
      <w:r w:rsidR="008C54E5">
        <w:t>”</w:t>
      </w:r>
      <w:r w:rsidR="00EA759D">
        <w:t xml:space="preserve">) </w:t>
      </w:r>
      <w:r>
        <w:t xml:space="preserve">and remains available until committed.  </w:t>
      </w:r>
      <w:r w:rsidR="00DD3704">
        <w:t>T</w:t>
      </w:r>
      <w:r w:rsidRPr="0099033F">
        <w:t>he loan shall be senior secured debt.</w:t>
      </w:r>
    </w:p>
    <w:p w:rsidR="008F0169" w:rsidRDefault="00A97972" w:rsidP="00044FD6">
      <w:pPr>
        <w:spacing w:after="240"/>
        <w:ind w:left="547"/>
        <w:jc w:val="both"/>
      </w:pPr>
      <w:r>
        <w:t xml:space="preserve">Applicants must submit </w:t>
      </w:r>
      <w:r w:rsidR="00557032">
        <w:t>Application</w:t>
      </w:r>
      <w:r w:rsidR="00CE0F13" w:rsidRPr="0099033F">
        <w:t xml:space="preserve">s in response to this Solicitation in accordance with the detailed instructions provided in Section </w:t>
      </w:r>
      <w:r w:rsidR="009F5102">
        <w:t>V</w:t>
      </w:r>
      <w:r w:rsidR="00C55B5D">
        <w:t>, Attachment A,</w:t>
      </w:r>
      <w:r w:rsidR="009F5102">
        <w:t xml:space="preserve"> </w:t>
      </w:r>
      <w:r w:rsidR="003F3564" w:rsidRPr="0099033F">
        <w:t xml:space="preserve">and Attachment </w:t>
      </w:r>
      <w:r w:rsidR="00C55B5D">
        <w:t>B</w:t>
      </w:r>
      <w:r w:rsidR="00824D1A">
        <w:t>.</w:t>
      </w:r>
    </w:p>
    <w:p w:rsidR="008F0169" w:rsidRDefault="00C55651" w:rsidP="00044FD6">
      <w:pPr>
        <w:numPr>
          <w:ilvl w:val="0"/>
          <w:numId w:val="6"/>
        </w:numPr>
        <w:spacing w:after="240"/>
        <w:ind w:left="547" w:hanging="547"/>
        <w:jc w:val="both"/>
        <w:rPr>
          <w:b/>
        </w:rPr>
      </w:pPr>
      <w:r w:rsidRPr="0099033F">
        <w:rPr>
          <w:b/>
          <w:u w:val="single"/>
        </w:rPr>
        <w:t>Eligibility Information</w:t>
      </w:r>
      <w:r w:rsidR="00050414" w:rsidRPr="0099033F">
        <w:fldChar w:fldCharType="begin"/>
      </w:r>
      <w:r w:rsidRPr="0099033F">
        <w:instrText>tc "</w:instrText>
      </w:r>
      <w:bookmarkStart w:id="3" w:name="_Toc256444380"/>
      <w:bookmarkStart w:id="4" w:name="_Toc355860136"/>
      <w:r w:rsidRPr="0099033F">
        <w:rPr>
          <w:b/>
        </w:rPr>
        <w:instrText xml:space="preserve">II. </w:instrText>
      </w:r>
      <w:r w:rsidRPr="0099033F">
        <w:rPr>
          <w:b/>
          <w:u w:val="single"/>
        </w:rPr>
        <w:instrText>Eligibility Information</w:instrText>
      </w:r>
      <w:bookmarkEnd w:id="3"/>
      <w:bookmarkEnd w:id="4"/>
      <w:r w:rsidRPr="0099033F">
        <w:instrText>" \f C \l 1</w:instrText>
      </w:r>
      <w:r w:rsidR="00050414" w:rsidRPr="0099033F">
        <w:fldChar w:fldCharType="end"/>
      </w:r>
    </w:p>
    <w:p w:rsidR="008F0169" w:rsidRDefault="002F1C61" w:rsidP="00044FD6">
      <w:pPr>
        <w:numPr>
          <w:ilvl w:val="1"/>
          <w:numId w:val="6"/>
        </w:numPr>
        <w:spacing w:after="240"/>
        <w:ind w:left="950" w:hanging="403"/>
        <w:jc w:val="both"/>
        <w:rPr>
          <w:b/>
        </w:rPr>
      </w:pPr>
      <w:r>
        <w:rPr>
          <w:b/>
          <w:u w:val="single"/>
        </w:rPr>
        <w:t>Project</w:t>
      </w:r>
      <w:r w:rsidR="00961AF3" w:rsidRPr="0099033F">
        <w:rPr>
          <w:b/>
          <w:u w:val="single"/>
        </w:rPr>
        <w:t xml:space="preserve"> Eligibility</w:t>
      </w:r>
      <w:r w:rsidR="00050414" w:rsidRPr="0099033F">
        <w:rPr>
          <w:b/>
          <w:u w:val="single"/>
        </w:rPr>
        <w:fldChar w:fldCharType="begin"/>
      </w:r>
      <w:r w:rsidR="00F22B1A" w:rsidRPr="0099033F">
        <w:instrText xml:space="preserve"> TC "</w:instrText>
      </w:r>
      <w:bookmarkStart w:id="5" w:name="_Toc355860137"/>
      <w:r w:rsidR="005525E0" w:rsidRPr="00FB4D13">
        <w:instrText xml:space="preserve">A. </w:instrText>
      </w:r>
      <w:r w:rsidR="00F22B1A" w:rsidRPr="00FB4D13">
        <w:rPr>
          <w:u w:val="single"/>
        </w:rPr>
        <w:instrText>Project Eligibility</w:instrText>
      </w:r>
      <w:bookmarkEnd w:id="5"/>
      <w:r w:rsidR="00F22B1A" w:rsidRPr="0099033F">
        <w:instrText xml:space="preserve">" \f C \l "2" </w:instrText>
      </w:r>
      <w:r w:rsidR="00050414" w:rsidRPr="0099033F">
        <w:rPr>
          <w:b/>
          <w:u w:val="single"/>
        </w:rPr>
        <w:fldChar w:fldCharType="end"/>
      </w:r>
    </w:p>
    <w:p w:rsidR="008F0169" w:rsidRDefault="00AE6F2F" w:rsidP="00044FD6">
      <w:pPr>
        <w:spacing w:after="240"/>
        <w:ind w:left="547"/>
        <w:jc w:val="both"/>
      </w:pPr>
      <w:r>
        <w:t xml:space="preserve">Before seeking a loan guarantee, </w:t>
      </w:r>
      <w:r w:rsidR="008C54E5">
        <w:t xml:space="preserve">an </w:t>
      </w:r>
      <w:r w:rsidR="00557032">
        <w:t>Applicant</w:t>
      </w:r>
      <w:r w:rsidR="008C54E5">
        <w:t xml:space="preserve"> i</w:t>
      </w:r>
      <w:r>
        <w:t xml:space="preserve">s strongly encouraged to verify that </w:t>
      </w:r>
      <w:r w:rsidR="008C54E5">
        <w:t>its</w:t>
      </w:r>
      <w:r>
        <w:t xml:space="preserve"> </w:t>
      </w:r>
      <w:r w:rsidR="00771236">
        <w:t>project</w:t>
      </w:r>
      <w:r w:rsidR="008C54E5">
        <w:t xml:space="preserve"> </w:t>
      </w:r>
      <w:r w:rsidR="00E64F79">
        <w:t>(the “</w:t>
      </w:r>
      <w:r w:rsidR="00E64F79" w:rsidRPr="00E64F79">
        <w:rPr>
          <w:b/>
          <w:u w:val="single"/>
        </w:rPr>
        <w:t>Project</w:t>
      </w:r>
      <w:r w:rsidR="00E64F79">
        <w:t xml:space="preserve">”) </w:t>
      </w:r>
      <w:r w:rsidR="008C54E5">
        <w:t>is</w:t>
      </w:r>
      <w:r>
        <w:t xml:space="preserve"> not eliminated by the threshold determinations set forth in Section 609.7(a) of the Final Regulations and that all of the eligibility requirements of Title XVII, the Final Regulations, and </w:t>
      </w:r>
      <w:r w:rsidR="00F5227D">
        <w:t xml:space="preserve">this Solicitation </w:t>
      </w:r>
      <w:r>
        <w:t>are met.</w:t>
      </w:r>
    </w:p>
    <w:p w:rsidR="008F0169" w:rsidRDefault="00C55651" w:rsidP="00044FD6">
      <w:pPr>
        <w:keepNext/>
        <w:spacing w:after="240"/>
        <w:ind w:left="547"/>
        <w:jc w:val="both"/>
        <w:rPr>
          <w:b/>
        </w:rPr>
      </w:pPr>
      <w:r w:rsidRPr="0099033F">
        <w:lastRenderedPageBreak/>
        <w:t xml:space="preserve">An </w:t>
      </w:r>
      <w:r w:rsidR="00343391" w:rsidRPr="0099033F">
        <w:t>“</w:t>
      </w:r>
      <w:r w:rsidR="00343391" w:rsidRPr="0099033F">
        <w:rPr>
          <w:b/>
          <w:u w:val="single"/>
        </w:rPr>
        <w:t>E</w:t>
      </w:r>
      <w:r w:rsidRPr="0099033F">
        <w:rPr>
          <w:b/>
          <w:u w:val="single"/>
        </w:rPr>
        <w:t xml:space="preserve">ligible </w:t>
      </w:r>
      <w:r w:rsidR="002F1C61">
        <w:rPr>
          <w:b/>
          <w:u w:val="single"/>
        </w:rPr>
        <w:t>Project</w:t>
      </w:r>
      <w:r w:rsidR="00343391" w:rsidRPr="0099033F">
        <w:t>”</w:t>
      </w:r>
      <w:r w:rsidRPr="0099033F">
        <w:t xml:space="preserve"> under this Solicitation </w:t>
      </w:r>
      <w:r w:rsidR="00466420">
        <w:t>is a</w:t>
      </w:r>
      <w:r w:rsidRPr="0099033F">
        <w:t xml:space="preserve"> </w:t>
      </w:r>
      <w:r w:rsidR="00771236">
        <w:t>Project</w:t>
      </w:r>
      <w:r w:rsidRPr="0099033F">
        <w:t xml:space="preserve"> </w:t>
      </w:r>
      <w:r w:rsidR="004B4264" w:rsidRPr="0099033F">
        <w:t>located</w:t>
      </w:r>
      <w:r w:rsidRPr="0099033F">
        <w:t xml:space="preserve"> in the United States</w:t>
      </w:r>
      <w:r w:rsidR="00851980" w:rsidRPr="0099033F">
        <w:t xml:space="preserve"> that</w:t>
      </w:r>
      <w:r w:rsidR="00C9658C">
        <w:t>:</w:t>
      </w:r>
    </w:p>
    <w:p w:rsidR="008F0169" w:rsidRDefault="00397BD1" w:rsidP="00044FD6">
      <w:pPr>
        <w:keepNext/>
        <w:numPr>
          <w:ilvl w:val="2"/>
          <w:numId w:val="6"/>
        </w:numPr>
        <w:spacing w:after="240"/>
        <w:jc w:val="both"/>
      </w:pPr>
      <w:r>
        <w:t>Uses advanced fossil energy technology (within the meaning of that term in Section 1703(b)(2) of Title XVII) and i</w:t>
      </w:r>
      <w:r w:rsidR="00466420">
        <w:t xml:space="preserve">s described in one or more of the following </w:t>
      </w:r>
      <w:r w:rsidR="00FA73C4">
        <w:t>t</w:t>
      </w:r>
      <w:r w:rsidR="009E5CA0">
        <w:t>echnology</w:t>
      </w:r>
      <w:r w:rsidR="00FA73C4">
        <w:t xml:space="preserve"> areas</w:t>
      </w:r>
      <w:r w:rsidR="00C9658C">
        <w:t>:</w:t>
      </w:r>
    </w:p>
    <w:p w:rsidR="008F0169" w:rsidRDefault="00466420" w:rsidP="00044FD6">
      <w:pPr>
        <w:spacing w:after="240"/>
        <w:ind w:left="1440"/>
        <w:jc w:val="both"/>
      </w:pPr>
      <w:r>
        <w:t>a</w:t>
      </w:r>
      <w:r w:rsidR="00006AAC">
        <w:t>)</w:t>
      </w:r>
      <w:r>
        <w:tab/>
      </w:r>
      <w:r w:rsidRPr="00466420">
        <w:rPr>
          <w:u w:val="single"/>
        </w:rPr>
        <w:t>Advanced Resource Development</w:t>
      </w:r>
      <w:r>
        <w:t xml:space="preserve">.  </w:t>
      </w:r>
      <w:r w:rsidR="0039047A">
        <w:t>Projects</w:t>
      </w:r>
      <w:r>
        <w:t xml:space="preserve"> that employ new or significantly improved technologies to economically </w:t>
      </w:r>
      <w:r w:rsidRPr="003010CD">
        <w:t>develop</w:t>
      </w:r>
      <w:r w:rsidR="00595DD3">
        <w:t>,</w:t>
      </w:r>
      <w:r w:rsidRPr="003010CD">
        <w:t xml:space="preserve"> recover</w:t>
      </w:r>
      <w:r w:rsidR="00595DD3">
        <w:t>, and produce</w:t>
      </w:r>
      <w:r w:rsidRPr="003010CD">
        <w:t xml:space="preserve"> traditional and non-traditional fossil energy resources with reduced greenhouse</w:t>
      </w:r>
      <w:r w:rsidR="00D12806" w:rsidRPr="003010CD">
        <w:t xml:space="preserve"> gas emissions</w:t>
      </w:r>
      <w:r w:rsidR="00D12806">
        <w:t>;</w:t>
      </w:r>
    </w:p>
    <w:p w:rsidR="008F0169" w:rsidRDefault="00466420" w:rsidP="00044FD6">
      <w:pPr>
        <w:spacing w:after="240"/>
        <w:ind w:left="1440"/>
        <w:jc w:val="both"/>
      </w:pPr>
      <w:r>
        <w:t>b</w:t>
      </w:r>
      <w:r w:rsidR="00006AAC">
        <w:t>)</w:t>
      </w:r>
      <w:r>
        <w:tab/>
      </w:r>
      <w:r>
        <w:rPr>
          <w:u w:val="single"/>
        </w:rPr>
        <w:t>Carbon Capture</w:t>
      </w:r>
      <w:r>
        <w:t xml:space="preserve">.  </w:t>
      </w:r>
      <w:r w:rsidR="0039047A">
        <w:t>Projects</w:t>
      </w:r>
      <w:r>
        <w:t xml:space="preserve"> that integrate </w:t>
      </w:r>
      <w:r w:rsidR="00773293">
        <w:t xml:space="preserve">fossil fuel </w:t>
      </w:r>
      <w:r>
        <w:t>usage in traditional processes with new or improved technology that captures and removes CO</w:t>
      </w:r>
      <w:r>
        <w:rPr>
          <w:vertAlign w:val="subscript"/>
        </w:rPr>
        <w:t>2</w:t>
      </w:r>
      <w:r>
        <w:t xml:space="preserve"> for permanent storage in underground formati</w:t>
      </w:r>
      <w:r w:rsidR="00D12806">
        <w:t>ons or through beneficial reuse;</w:t>
      </w:r>
    </w:p>
    <w:p w:rsidR="008F0169" w:rsidRDefault="00466420" w:rsidP="00044FD6">
      <w:pPr>
        <w:spacing w:after="240"/>
        <w:ind w:left="1440"/>
        <w:jc w:val="both"/>
      </w:pPr>
      <w:proofErr w:type="gramStart"/>
      <w:r>
        <w:t>c</w:t>
      </w:r>
      <w:proofErr w:type="gramEnd"/>
      <w:r w:rsidR="00006AAC">
        <w:t>)</w:t>
      </w:r>
      <w:r>
        <w:tab/>
      </w:r>
      <w:r>
        <w:rPr>
          <w:u w:val="single"/>
        </w:rPr>
        <w:t xml:space="preserve">Low-Carbon Power </w:t>
      </w:r>
      <w:r w:rsidR="000833FB">
        <w:rPr>
          <w:u w:val="single"/>
        </w:rPr>
        <w:t>S</w:t>
      </w:r>
      <w:r>
        <w:rPr>
          <w:u w:val="single"/>
        </w:rPr>
        <w:t>ystems</w:t>
      </w:r>
      <w:r>
        <w:t xml:space="preserve">.  </w:t>
      </w:r>
      <w:r w:rsidR="0039047A">
        <w:t>Projects</w:t>
      </w:r>
      <w:r w:rsidR="00D12806">
        <w:t xml:space="preserve"> that use fossil fuels for electricity generation using novel processes or improved technologies that can seamlessly integrate with CO</w:t>
      </w:r>
      <w:r w:rsidR="00D12806">
        <w:rPr>
          <w:vertAlign w:val="subscript"/>
        </w:rPr>
        <w:t>2</w:t>
      </w:r>
      <w:r w:rsidR="00D12806">
        <w:t xml:space="preserve"> </w:t>
      </w:r>
      <w:r w:rsidR="00B259C9">
        <w:t xml:space="preserve">capture and </w:t>
      </w:r>
      <w:r w:rsidR="00D12806">
        <w:t>storage or beneficial reuse; or</w:t>
      </w:r>
    </w:p>
    <w:p w:rsidR="008F0169" w:rsidRDefault="00D12806" w:rsidP="00044FD6">
      <w:pPr>
        <w:spacing w:after="240"/>
        <w:ind w:left="1440"/>
        <w:jc w:val="both"/>
      </w:pPr>
      <w:r>
        <w:t>d</w:t>
      </w:r>
      <w:r w:rsidR="00006AAC">
        <w:t>)</w:t>
      </w:r>
      <w:r>
        <w:tab/>
      </w:r>
      <w:r>
        <w:rPr>
          <w:u w:val="single"/>
        </w:rPr>
        <w:t>Efficiency Improvements</w:t>
      </w:r>
      <w:r>
        <w:t xml:space="preserve">.  </w:t>
      </w:r>
      <w:r w:rsidR="0039047A">
        <w:t>Projects</w:t>
      </w:r>
      <w:r>
        <w:t xml:space="preserve"> that incorporate new or improved technologies to increase efficiencies and </w:t>
      </w:r>
      <w:r w:rsidR="00067FEB">
        <w:t xml:space="preserve">substantially </w:t>
      </w:r>
      <w:r>
        <w:t>reduce greenhouse gas emissions associat</w:t>
      </w:r>
      <w:r w:rsidR="008C54E5">
        <w:t>ed</w:t>
      </w:r>
      <w:r>
        <w:t xml:space="preserve"> with fossil fuel </w:t>
      </w:r>
      <w:r w:rsidR="00595DD3">
        <w:t xml:space="preserve">supply and </w:t>
      </w:r>
      <w:r>
        <w:t xml:space="preserve">use; </w:t>
      </w:r>
      <w:r w:rsidRPr="00230E0B">
        <w:rPr>
          <w:b/>
        </w:rPr>
        <w:t>and</w:t>
      </w:r>
    </w:p>
    <w:p w:rsidR="008F0169" w:rsidRDefault="00D12806" w:rsidP="00044FD6">
      <w:pPr>
        <w:numPr>
          <w:ilvl w:val="2"/>
          <w:numId w:val="6"/>
        </w:numPr>
        <w:spacing w:after="240"/>
        <w:jc w:val="both"/>
      </w:pPr>
      <w:r>
        <w:t xml:space="preserve">Meets </w:t>
      </w:r>
      <w:r w:rsidR="00AE68FD">
        <w:t>both</w:t>
      </w:r>
      <w:r w:rsidR="005152EA">
        <w:t xml:space="preserve"> of </w:t>
      </w:r>
      <w:r>
        <w:t>the following requirements</w:t>
      </w:r>
      <w:r w:rsidR="00C9658C">
        <w:t>:</w:t>
      </w:r>
    </w:p>
    <w:p w:rsidR="008F0169" w:rsidRDefault="00D12806" w:rsidP="00044FD6">
      <w:pPr>
        <w:spacing w:after="240"/>
        <w:ind w:left="1440"/>
        <w:jc w:val="both"/>
      </w:pPr>
      <w:r>
        <w:t>a</w:t>
      </w:r>
      <w:r w:rsidR="005152EA">
        <w:t>)</w:t>
      </w:r>
      <w:r>
        <w:tab/>
      </w:r>
      <w:r w:rsidR="0039047A">
        <w:t>Projects</w:t>
      </w:r>
      <w:r>
        <w:t xml:space="preserve"> that avoid, reduce, or sequester anthropogenic emission of greenhouse gases; </w:t>
      </w:r>
      <w:r w:rsidRPr="00230E0B">
        <w:rPr>
          <w:b/>
        </w:rPr>
        <w:t>and</w:t>
      </w:r>
    </w:p>
    <w:p w:rsidR="008F0169" w:rsidRDefault="00D12806" w:rsidP="00044FD6">
      <w:pPr>
        <w:spacing w:after="240"/>
        <w:ind w:left="1440"/>
        <w:jc w:val="both"/>
      </w:pPr>
      <w:r>
        <w:t>b</w:t>
      </w:r>
      <w:r w:rsidR="005152EA">
        <w:t>)</w:t>
      </w:r>
      <w:r>
        <w:tab/>
      </w:r>
      <w:r w:rsidR="0039047A">
        <w:t>Projects</w:t>
      </w:r>
      <w:r>
        <w:t xml:space="preserve"> that employ </w:t>
      </w:r>
      <w:r w:rsidR="00EA759D">
        <w:t>N</w:t>
      </w:r>
      <w:r>
        <w:t xml:space="preserve">ew or </w:t>
      </w:r>
      <w:r w:rsidR="00EA759D">
        <w:t>S</w:t>
      </w:r>
      <w:r>
        <w:t xml:space="preserve">ignificantly </w:t>
      </w:r>
      <w:r w:rsidR="00EA759D">
        <w:t>I</w:t>
      </w:r>
      <w:r>
        <w:t xml:space="preserve">mproved </w:t>
      </w:r>
      <w:r w:rsidR="00EA759D">
        <w:t>T</w:t>
      </w:r>
      <w:r>
        <w:t>echnolog</w:t>
      </w:r>
      <w:r w:rsidR="00EA759D">
        <w:t>y</w:t>
      </w:r>
      <w:r>
        <w:t xml:space="preserve"> as compared to </w:t>
      </w:r>
      <w:r w:rsidR="00EA759D">
        <w:t>C</w:t>
      </w:r>
      <w:r>
        <w:t xml:space="preserve">ommercial </w:t>
      </w:r>
      <w:r w:rsidR="00EA759D">
        <w:t>T</w:t>
      </w:r>
      <w:r>
        <w:t>echnolog</w:t>
      </w:r>
      <w:r w:rsidR="00EA759D">
        <w:t>y</w:t>
      </w:r>
      <w:r>
        <w:t xml:space="preserve"> in service in the United State at the time the </w:t>
      </w:r>
      <w:r w:rsidR="00EA759D">
        <w:t>Term Sheet</w:t>
      </w:r>
      <w:r>
        <w:t xml:space="preserve"> is issued</w:t>
      </w:r>
      <w:r w:rsidR="00E93065">
        <w:t>.</w:t>
      </w:r>
    </w:p>
    <w:p w:rsidR="008F0169" w:rsidRDefault="00DD3704" w:rsidP="00044FD6">
      <w:pPr>
        <w:spacing w:after="240"/>
        <w:ind w:left="547"/>
        <w:jc w:val="both"/>
      </w:pPr>
      <w:r>
        <w:t>Subject to limited exceptions</w:t>
      </w:r>
      <w:r w:rsidR="00FC7290">
        <w:t xml:space="preserve"> that are set forth in the 2009 Appropriations Act</w:t>
      </w:r>
      <w:r>
        <w:t xml:space="preserve">, DOE will not be able to issue loan guarantees to </w:t>
      </w:r>
      <w:r w:rsidR="002F1C61">
        <w:t>project</w:t>
      </w:r>
      <w:r>
        <w:t>s that will benefit directly or indirectly from certain other forms of federal support, such as grants or other loan guarantees from federal agencies or entities</w:t>
      </w:r>
      <w:r w:rsidR="007D7D0A">
        <w:t>,</w:t>
      </w:r>
      <w:r>
        <w:t xml:space="preserve"> including DOE, </w:t>
      </w:r>
      <w:r w:rsidR="00664BD8">
        <w:t>f</w:t>
      </w:r>
      <w:r>
        <w:t xml:space="preserve">ederal agencies or entities as a customer or off-taker of the </w:t>
      </w:r>
      <w:r w:rsidR="00E64F79">
        <w:t>Project</w:t>
      </w:r>
      <w:r>
        <w:t xml:space="preserve">’s products or services, or other federal contracts, including acquisitions, leases and other arrangements, that support the </w:t>
      </w:r>
      <w:r w:rsidR="00E64F79">
        <w:t>Project</w:t>
      </w:r>
      <w:r>
        <w:t>.</w:t>
      </w:r>
    </w:p>
    <w:p w:rsidR="00FC7290" w:rsidRDefault="00FC7290" w:rsidP="00044FD6">
      <w:pPr>
        <w:spacing w:after="240"/>
        <w:ind w:left="547"/>
        <w:jc w:val="both"/>
      </w:pPr>
      <w:r>
        <w:t xml:space="preserve">Applications for loan guarantees for projects that could be </w:t>
      </w:r>
      <w:r w:rsidR="000F55C5">
        <w:t xml:space="preserve">fully </w:t>
      </w:r>
      <w:r>
        <w:t xml:space="preserve">financed on a long-term basis by commercial banks or others without a federal loan guarantee will be viewed unfavorably.  </w:t>
      </w:r>
      <w:r w:rsidR="0085284D">
        <w:t xml:space="preserve">Evaluation of this factor may occur </w:t>
      </w:r>
      <w:r w:rsidR="00285FE0">
        <w:t xml:space="preserve"> until a </w:t>
      </w:r>
      <w:r w:rsidR="0085284D">
        <w:t xml:space="preserve">Conditional </w:t>
      </w:r>
      <w:r w:rsidR="00285FE0">
        <w:t>C</w:t>
      </w:r>
      <w:r w:rsidR="0085284D">
        <w:t xml:space="preserve">ommitment </w:t>
      </w:r>
      <w:r w:rsidR="00285FE0">
        <w:t xml:space="preserve">is issued </w:t>
      </w:r>
      <w:r w:rsidR="0085284D">
        <w:t xml:space="preserve">and </w:t>
      </w:r>
      <w:r w:rsidR="00285FE0">
        <w:t>may</w:t>
      </w:r>
      <w:r w:rsidR="0085284D">
        <w:t xml:space="preserve"> be among the factors considered </w:t>
      </w:r>
      <w:r w:rsidR="00285FE0">
        <w:t>if a request is made to</w:t>
      </w:r>
      <w:r w:rsidR="0085284D">
        <w:t xml:space="preserve"> extend the termination date of a Conditional Commitment</w:t>
      </w:r>
      <w:proofErr w:type="gramStart"/>
      <w:r w:rsidR="0085284D">
        <w:t xml:space="preserve">. </w:t>
      </w:r>
      <w:proofErr w:type="gramEnd"/>
      <w:r>
        <w:t>While DOE will gather information regarding the expected rates of return for investors and developers, given the significant importance of motivated equity sponsors in a transaction, DOE does not anticipate establishing requirements regarding such metrics.</w:t>
      </w:r>
    </w:p>
    <w:p w:rsidR="0085284D" w:rsidRDefault="0085284D" w:rsidP="00044FD6">
      <w:pPr>
        <w:spacing w:after="240"/>
        <w:ind w:left="547"/>
        <w:jc w:val="both"/>
      </w:pPr>
      <w:r>
        <w:t xml:space="preserve">Mandatory criteria that DOE will use during each round of Part </w:t>
      </w:r>
      <w:r w:rsidR="00285FE0">
        <w:t xml:space="preserve">I and Part </w:t>
      </w:r>
      <w:r>
        <w:t xml:space="preserve">II reviews in determining which Project Sponsors/Applicants will proceed to the next stage are (1) whether the Project provides a reasonable prospect of repayment of the principal and interest on the Guaranteed Obligation and other Project debt, and (2) whether the Guaranteed Obligation, when combined with amounts available from other sources, will be sufficient to carry out the Project.  If these mandatory requirements are not validated in any given round of </w:t>
      </w:r>
      <w:r w:rsidR="00285FE0">
        <w:t xml:space="preserve">Part I or </w:t>
      </w:r>
      <w:r>
        <w:t>Part II reviews, such Application will not receive further consideration.</w:t>
      </w:r>
    </w:p>
    <w:p w:rsidR="0098759E" w:rsidRDefault="0098759E" w:rsidP="00044FD6">
      <w:pPr>
        <w:spacing w:after="240"/>
        <w:ind w:left="547"/>
        <w:jc w:val="both"/>
      </w:pPr>
      <w:r>
        <w:t xml:space="preserve">Neither Title XVII nor the Final Regulations restrict the status of </w:t>
      </w:r>
      <w:r w:rsidR="00DC2348">
        <w:t>Applicant</w:t>
      </w:r>
      <w:r>
        <w:t>s to for-profit entities.</w:t>
      </w:r>
    </w:p>
    <w:p w:rsidR="008F0169" w:rsidRDefault="002F1C61" w:rsidP="00044FD6">
      <w:pPr>
        <w:spacing w:after="240"/>
        <w:ind w:left="547"/>
        <w:jc w:val="both"/>
      </w:pPr>
      <w:r>
        <w:lastRenderedPageBreak/>
        <w:t>Project</w:t>
      </w:r>
      <w:r w:rsidR="00343391" w:rsidRPr="00912053">
        <w:t>s that do not meet the criteria set forth in this Section II.</w:t>
      </w:r>
      <w:r w:rsidR="003653C9" w:rsidRPr="00912053">
        <w:t>A</w:t>
      </w:r>
      <w:r w:rsidR="00343391" w:rsidRPr="00912053">
        <w:t xml:space="preserve"> may be eligible to apply for a loan guarantee under separate</w:t>
      </w:r>
      <w:r w:rsidR="00922BD0">
        <w:t>,</w:t>
      </w:r>
      <w:r w:rsidR="00343391" w:rsidRPr="00912053">
        <w:t xml:space="preserve"> future </w:t>
      </w:r>
      <w:r w:rsidR="00C9658C">
        <w:t>Solicitation</w:t>
      </w:r>
      <w:r w:rsidR="00343391" w:rsidRPr="00912053">
        <w:t xml:space="preserve">s. </w:t>
      </w:r>
      <w:r w:rsidR="00D12806">
        <w:t xml:space="preserve"> </w:t>
      </w:r>
      <w:r w:rsidR="003653C9" w:rsidRPr="00912053">
        <w:t xml:space="preserve">Please visit the </w:t>
      </w:r>
      <w:r w:rsidR="007F4D51">
        <w:t>Program Website</w:t>
      </w:r>
      <w:r w:rsidR="003653C9" w:rsidRPr="00912053">
        <w:t xml:space="preserve"> f</w:t>
      </w:r>
      <w:r w:rsidR="00343391" w:rsidRPr="00912053">
        <w:t xml:space="preserve">or guidance regarding other </w:t>
      </w:r>
      <w:r w:rsidR="00C9658C">
        <w:t>Solicitation</w:t>
      </w:r>
      <w:r w:rsidR="00343391" w:rsidRPr="00912053">
        <w:t>s</w:t>
      </w:r>
      <w:r w:rsidR="00C55651" w:rsidRPr="00912053">
        <w:t>.</w:t>
      </w:r>
    </w:p>
    <w:p w:rsidR="001C07CF" w:rsidRDefault="005C0686" w:rsidP="00044FD6">
      <w:pPr>
        <w:numPr>
          <w:ilvl w:val="1"/>
          <w:numId w:val="6"/>
        </w:numPr>
        <w:spacing w:after="240"/>
        <w:jc w:val="both"/>
      </w:pPr>
      <w:r w:rsidRPr="006C6553">
        <w:rPr>
          <w:b/>
          <w:u w:val="single"/>
        </w:rPr>
        <w:t xml:space="preserve">Illustrative </w:t>
      </w:r>
      <w:r w:rsidR="00845592">
        <w:rPr>
          <w:b/>
          <w:u w:val="single"/>
        </w:rPr>
        <w:t>T</w:t>
      </w:r>
      <w:r w:rsidRPr="006C6553">
        <w:rPr>
          <w:b/>
          <w:u w:val="single"/>
        </w:rPr>
        <w:t xml:space="preserve">ypes of Eligible </w:t>
      </w:r>
      <w:r w:rsidR="002F1C61">
        <w:rPr>
          <w:b/>
          <w:u w:val="single"/>
        </w:rPr>
        <w:t>Project</w:t>
      </w:r>
      <w:r w:rsidRPr="006C6553">
        <w:rPr>
          <w:b/>
          <w:u w:val="single"/>
        </w:rPr>
        <w:t>s</w:t>
      </w:r>
      <w:r w:rsidR="00050414" w:rsidRPr="006C6553">
        <w:rPr>
          <w:b/>
          <w:u w:val="single"/>
        </w:rPr>
        <w:fldChar w:fldCharType="begin"/>
      </w:r>
      <w:r w:rsidR="00F22B1A" w:rsidRPr="006C6553">
        <w:instrText xml:space="preserve"> TC "</w:instrText>
      </w:r>
      <w:bookmarkStart w:id="6" w:name="_Toc355860138"/>
      <w:r w:rsidR="005525E0" w:rsidRPr="006C6553">
        <w:instrText xml:space="preserve">B. </w:instrText>
      </w:r>
      <w:r w:rsidR="00F22B1A" w:rsidRPr="006C6553">
        <w:rPr>
          <w:u w:val="single"/>
        </w:rPr>
        <w:instrText>Illustrative types of Eligible Projects</w:instrText>
      </w:r>
      <w:bookmarkEnd w:id="6"/>
      <w:r w:rsidR="00F22B1A" w:rsidRPr="006C6553">
        <w:instrText xml:space="preserve">" \f C \l "2" </w:instrText>
      </w:r>
      <w:r w:rsidR="00050414" w:rsidRPr="006C6553">
        <w:rPr>
          <w:b/>
          <w:u w:val="single"/>
        </w:rPr>
        <w:fldChar w:fldCharType="end"/>
      </w:r>
    </w:p>
    <w:p w:rsidR="008F0169" w:rsidRDefault="00C55651" w:rsidP="00044FD6">
      <w:pPr>
        <w:spacing w:after="240"/>
        <w:ind w:left="540"/>
        <w:jc w:val="both"/>
      </w:pPr>
      <w:r w:rsidRPr="0099033F">
        <w:t xml:space="preserve">The following </w:t>
      </w:r>
      <w:r w:rsidR="002D3E92" w:rsidRPr="0099033F">
        <w:t>sample</w:t>
      </w:r>
      <w:r w:rsidRPr="0099033F">
        <w:t xml:space="preserve"> list of potential types of Eligible </w:t>
      </w:r>
      <w:r w:rsidR="002F1C61">
        <w:t>Project</w:t>
      </w:r>
      <w:r w:rsidRPr="0099033F">
        <w:t>s is provided for illustra</w:t>
      </w:r>
      <w:r w:rsidR="0053266A" w:rsidRPr="0099033F">
        <w:t>tive purposes only</w:t>
      </w:r>
      <w:r w:rsidR="00006AAC" w:rsidRPr="00FE6CF3">
        <w:rPr>
          <w:b/>
        </w:rPr>
        <w:t xml:space="preserve">.  </w:t>
      </w:r>
      <w:r w:rsidR="00006AAC" w:rsidRPr="008B6B00">
        <w:rPr>
          <w:b/>
        </w:rPr>
        <w:t xml:space="preserve">The sample </w:t>
      </w:r>
      <w:r w:rsidR="00006AAC" w:rsidRPr="00EB0693">
        <w:rPr>
          <w:b/>
        </w:rPr>
        <w:t>list is not intended to be, and is not, exclusive</w:t>
      </w:r>
      <w:r w:rsidR="002D361B" w:rsidRPr="00FE6CF3">
        <w:rPr>
          <w:b/>
        </w:rPr>
        <w:t xml:space="preserve"> nor limiting</w:t>
      </w:r>
      <w:r w:rsidR="000F55C5">
        <w:rPr>
          <w:b/>
        </w:rPr>
        <w:t>.  I</w:t>
      </w:r>
      <w:r w:rsidR="002D361B" w:rsidRPr="00FE6CF3">
        <w:rPr>
          <w:b/>
        </w:rPr>
        <w:t xml:space="preserve">t is simply intended to identify types of projects that </w:t>
      </w:r>
      <w:r w:rsidR="00800180">
        <w:rPr>
          <w:b/>
        </w:rPr>
        <w:t>could</w:t>
      </w:r>
      <w:r w:rsidR="002D361B" w:rsidRPr="00BF51FD">
        <w:rPr>
          <w:b/>
        </w:rPr>
        <w:t xml:space="preserve"> be eligible</w:t>
      </w:r>
      <w:r w:rsidR="003403A9">
        <w:rPr>
          <w:b/>
        </w:rPr>
        <w:t>, subject to technical review</w:t>
      </w:r>
      <w:r w:rsidR="00EA0C28">
        <w:rPr>
          <w:b/>
        </w:rPr>
        <w:t xml:space="preserve">.  </w:t>
      </w:r>
      <w:r w:rsidR="00006AAC">
        <w:t>S</w:t>
      </w:r>
      <w:r w:rsidR="0053266A" w:rsidRPr="0099033F">
        <w:t xml:space="preserve">ubmitting </w:t>
      </w:r>
      <w:r w:rsidRPr="0099033F">
        <w:t xml:space="preserve">an </w:t>
      </w:r>
      <w:r w:rsidR="00557032">
        <w:t>Application</w:t>
      </w:r>
      <w:r w:rsidRPr="0099033F">
        <w:t xml:space="preserve"> </w:t>
      </w:r>
      <w:r w:rsidR="0053266A" w:rsidRPr="0099033F">
        <w:t xml:space="preserve">that supports </w:t>
      </w:r>
      <w:r w:rsidRPr="0099033F">
        <w:t xml:space="preserve">a </w:t>
      </w:r>
      <w:r w:rsidR="00771236">
        <w:t>Project</w:t>
      </w:r>
      <w:r w:rsidRPr="0099033F">
        <w:t xml:space="preserve"> that fits within one or more of the illustrative categories set forth b</w:t>
      </w:r>
      <w:r w:rsidR="0053266A" w:rsidRPr="0099033F">
        <w:t xml:space="preserve">elow does not </w:t>
      </w:r>
      <w:r w:rsidR="00373422">
        <w:t>assure</w:t>
      </w:r>
      <w:r w:rsidR="0053266A" w:rsidRPr="0099033F">
        <w:t xml:space="preserve"> that such </w:t>
      </w:r>
      <w:r w:rsidR="00557032">
        <w:t>Application</w:t>
      </w:r>
      <w:r w:rsidR="0053266A" w:rsidRPr="0099033F">
        <w:t xml:space="preserve"> </w:t>
      </w:r>
      <w:r w:rsidRPr="0099033F">
        <w:t xml:space="preserve">will be selected </w:t>
      </w:r>
      <w:r w:rsidR="008175FB">
        <w:t>to receive</w:t>
      </w:r>
      <w:r w:rsidR="0053266A" w:rsidRPr="0099033F">
        <w:t xml:space="preserve"> a loan guarantee.</w:t>
      </w:r>
      <w:r w:rsidR="00814FD6">
        <w:t xml:space="preserve">  </w:t>
      </w:r>
      <w:r w:rsidR="00BF51FD">
        <w:t xml:space="preserve">Moreover, </w:t>
      </w:r>
      <w:r w:rsidR="00814FD6">
        <w:t xml:space="preserve">all </w:t>
      </w:r>
      <w:r w:rsidR="008F2B95">
        <w:t xml:space="preserve">eligible </w:t>
      </w:r>
      <w:r w:rsidR="0039047A">
        <w:t>Projects</w:t>
      </w:r>
      <w:r w:rsidR="00814FD6">
        <w:t xml:space="preserve">, regardless of type, must </w:t>
      </w:r>
      <w:r w:rsidR="008F2B95">
        <w:t>avoid, reduce, or sequester anthropogenic emission of greenhouse gases and employ New or Significantly Improved Technology.  These may include but are not limited to</w:t>
      </w:r>
      <w:r w:rsidR="00C9658C">
        <w:t>:</w:t>
      </w:r>
    </w:p>
    <w:p w:rsidR="001C07CF" w:rsidRDefault="00006AAC" w:rsidP="00044FD6">
      <w:pPr>
        <w:numPr>
          <w:ilvl w:val="2"/>
          <w:numId w:val="6"/>
        </w:numPr>
        <w:spacing w:after="240"/>
        <w:jc w:val="both"/>
        <w:rPr>
          <w:iCs/>
        </w:rPr>
      </w:pPr>
      <w:r>
        <w:rPr>
          <w:iCs/>
          <w:u w:val="single"/>
        </w:rPr>
        <w:t>Advanced Resource Development</w:t>
      </w:r>
      <w:r w:rsidR="00C9658C">
        <w:rPr>
          <w:iCs/>
        </w:rPr>
        <w:t>:</w:t>
      </w:r>
    </w:p>
    <w:p w:rsidR="001C07CF" w:rsidRDefault="00D27269" w:rsidP="00044FD6">
      <w:pPr>
        <w:pStyle w:val="ListParagraph"/>
        <w:numPr>
          <w:ilvl w:val="3"/>
          <w:numId w:val="6"/>
        </w:numPr>
        <w:spacing w:after="240"/>
        <w:contextualSpacing/>
        <w:jc w:val="both"/>
      </w:pPr>
      <w:r w:rsidRPr="00991A8F">
        <w:t>Novel oil and gas drilling, stimulation, and completion technologies</w:t>
      </w:r>
      <w:r>
        <w:t>,</w:t>
      </w:r>
      <w:r w:rsidRPr="00D67A58">
        <w:t xml:space="preserve"> including dry </w:t>
      </w:r>
      <w:proofErr w:type="spellStart"/>
      <w:r w:rsidRPr="00D67A58">
        <w:t>fracking</w:t>
      </w:r>
      <w:proofErr w:type="spellEnd"/>
      <w:r>
        <w:t>,</w:t>
      </w:r>
      <w:r w:rsidRPr="00991A8F">
        <w:t xml:space="preserve"> that </w:t>
      </w:r>
      <w:r w:rsidR="003312D1" w:rsidRPr="003312D1">
        <w:t xml:space="preserve"> </w:t>
      </w:r>
      <w:r w:rsidR="003312D1">
        <w:t>avoid, reduce, or sequester anthropogenic emission of greenhouse gases</w:t>
      </w:r>
      <w:r w:rsidRPr="00991A8F">
        <w:t>;</w:t>
      </w:r>
    </w:p>
    <w:p w:rsidR="001C07CF" w:rsidRDefault="00D27269" w:rsidP="00044FD6">
      <w:pPr>
        <w:numPr>
          <w:ilvl w:val="3"/>
          <w:numId w:val="6"/>
        </w:numPr>
        <w:spacing w:after="240"/>
        <w:jc w:val="both"/>
        <w:rPr>
          <w:iCs/>
        </w:rPr>
      </w:pPr>
      <w:r>
        <w:rPr>
          <w:iCs/>
        </w:rPr>
        <w:t>Use of associated gas production to reduce flaring;</w:t>
      </w:r>
    </w:p>
    <w:p w:rsidR="001C07CF" w:rsidRDefault="00D27269" w:rsidP="00044FD6">
      <w:pPr>
        <w:numPr>
          <w:ilvl w:val="3"/>
          <w:numId w:val="6"/>
        </w:numPr>
        <w:spacing w:after="240"/>
        <w:jc w:val="both"/>
      </w:pPr>
      <w:r w:rsidRPr="00D67A58">
        <w:rPr>
          <w:iCs/>
        </w:rPr>
        <w:t>Coal-bed methane recovery to reduce methane emissions into the atmosphere associated with coal mining</w:t>
      </w:r>
      <w:r>
        <w:rPr>
          <w:iCs/>
        </w:rPr>
        <w:t>;</w:t>
      </w:r>
    </w:p>
    <w:p w:rsidR="001C07CF" w:rsidRDefault="00D27269" w:rsidP="00044FD6">
      <w:pPr>
        <w:numPr>
          <w:ilvl w:val="3"/>
          <w:numId w:val="6"/>
        </w:numPr>
        <w:spacing w:after="240"/>
        <w:jc w:val="both"/>
      </w:pPr>
      <w:r>
        <w:t>Underground coal gasification;</w:t>
      </w:r>
      <w:r w:rsidR="0039047A">
        <w:t xml:space="preserve"> or</w:t>
      </w:r>
    </w:p>
    <w:p w:rsidR="001C07CF" w:rsidRDefault="00D27269" w:rsidP="00044FD6">
      <w:pPr>
        <w:numPr>
          <w:ilvl w:val="3"/>
          <w:numId w:val="6"/>
        </w:numPr>
        <w:spacing w:after="240"/>
        <w:jc w:val="both"/>
      </w:pPr>
      <w:r>
        <w:t>Methane emissions capture from production, transmission or distribution</w:t>
      </w:r>
      <w:r w:rsidR="000F55C5">
        <w:t>;</w:t>
      </w:r>
    </w:p>
    <w:p w:rsidR="001C07CF" w:rsidRDefault="00D27269" w:rsidP="00044FD6">
      <w:pPr>
        <w:numPr>
          <w:ilvl w:val="2"/>
          <w:numId w:val="6"/>
        </w:numPr>
        <w:spacing w:after="240"/>
        <w:jc w:val="both"/>
        <w:rPr>
          <w:iCs/>
        </w:rPr>
      </w:pPr>
      <w:r>
        <w:rPr>
          <w:iCs/>
          <w:u w:val="single"/>
        </w:rPr>
        <w:t>Carbon Capture</w:t>
      </w:r>
      <w:r w:rsidR="00C9658C">
        <w:rPr>
          <w:iCs/>
        </w:rPr>
        <w:t>:</w:t>
      </w:r>
    </w:p>
    <w:p w:rsidR="001C07CF" w:rsidRDefault="00D27269" w:rsidP="00044FD6">
      <w:pPr>
        <w:numPr>
          <w:ilvl w:val="3"/>
          <w:numId w:val="6"/>
        </w:numPr>
        <w:spacing w:after="240"/>
        <w:jc w:val="both"/>
        <w:rPr>
          <w:iCs/>
        </w:rPr>
      </w:pPr>
      <w:r>
        <w:t>CO</w:t>
      </w:r>
      <w:r>
        <w:rPr>
          <w:vertAlign w:val="subscript"/>
        </w:rPr>
        <w:t>2</w:t>
      </w:r>
      <w:r>
        <w:t xml:space="preserve"> capture from synthesis gases in fuel reforming or gasification processes</w:t>
      </w:r>
      <w:r w:rsidRPr="0099033F">
        <w:t>;</w:t>
      </w:r>
    </w:p>
    <w:p w:rsidR="001C07CF" w:rsidRDefault="00D27269" w:rsidP="00044FD6">
      <w:pPr>
        <w:numPr>
          <w:ilvl w:val="3"/>
          <w:numId w:val="6"/>
        </w:numPr>
        <w:spacing w:after="240"/>
        <w:jc w:val="both"/>
      </w:pPr>
      <w:r>
        <w:rPr>
          <w:iCs/>
        </w:rPr>
        <w:t>CO</w:t>
      </w:r>
      <w:r>
        <w:rPr>
          <w:iCs/>
          <w:vertAlign w:val="subscript"/>
        </w:rPr>
        <w:t>2</w:t>
      </w:r>
      <w:r>
        <w:rPr>
          <w:iCs/>
        </w:rPr>
        <w:t xml:space="preserve"> capture from flue gases in traditional coal or natural gas electricity generation</w:t>
      </w:r>
      <w:r w:rsidRPr="0099033F">
        <w:rPr>
          <w:iCs/>
        </w:rPr>
        <w:t>;</w:t>
      </w:r>
      <w:r w:rsidR="0039047A">
        <w:rPr>
          <w:iCs/>
        </w:rPr>
        <w:t xml:space="preserve"> or</w:t>
      </w:r>
    </w:p>
    <w:p w:rsidR="001C07CF" w:rsidRDefault="00D27269" w:rsidP="00044FD6">
      <w:pPr>
        <w:numPr>
          <w:ilvl w:val="3"/>
          <w:numId w:val="6"/>
        </w:numPr>
        <w:spacing w:after="240"/>
        <w:jc w:val="both"/>
      </w:pPr>
      <w:r>
        <w:rPr>
          <w:iCs/>
        </w:rPr>
        <w:t>CO</w:t>
      </w:r>
      <w:r>
        <w:rPr>
          <w:iCs/>
          <w:vertAlign w:val="subscript"/>
        </w:rPr>
        <w:t>2</w:t>
      </w:r>
      <w:r>
        <w:rPr>
          <w:iCs/>
        </w:rPr>
        <w:t xml:space="preserve"> capture from effluent streams of industrial processing facilities</w:t>
      </w:r>
      <w:r w:rsidRPr="0099033F">
        <w:rPr>
          <w:iCs/>
        </w:rPr>
        <w:t>;</w:t>
      </w:r>
    </w:p>
    <w:p w:rsidR="001C07CF" w:rsidRDefault="00D27269" w:rsidP="00044FD6">
      <w:pPr>
        <w:numPr>
          <w:ilvl w:val="2"/>
          <w:numId w:val="6"/>
        </w:numPr>
        <w:spacing w:after="240"/>
        <w:jc w:val="both"/>
        <w:rPr>
          <w:iCs/>
        </w:rPr>
      </w:pPr>
      <w:r w:rsidRPr="00006AAC">
        <w:rPr>
          <w:iCs/>
          <w:u w:val="single"/>
        </w:rPr>
        <w:t>Low-Carbon Power Systems</w:t>
      </w:r>
      <w:r w:rsidR="00C9658C">
        <w:rPr>
          <w:iCs/>
        </w:rPr>
        <w:t>:</w:t>
      </w:r>
    </w:p>
    <w:p w:rsidR="001C07CF" w:rsidRDefault="00D27269" w:rsidP="00044FD6">
      <w:pPr>
        <w:numPr>
          <w:ilvl w:val="3"/>
          <w:numId w:val="6"/>
        </w:numPr>
        <w:spacing w:after="240"/>
        <w:jc w:val="both"/>
        <w:rPr>
          <w:iCs/>
        </w:rPr>
      </w:pPr>
      <w:r>
        <w:t>Coal or natural gas oxycombustion</w:t>
      </w:r>
      <w:r w:rsidRPr="0099033F">
        <w:t>;</w:t>
      </w:r>
    </w:p>
    <w:p w:rsidR="001C07CF" w:rsidRDefault="00D27269" w:rsidP="00044FD6">
      <w:pPr>
        <w:numPr>
          <w:ilvl w:val="3"/>
          <w:numId w:val="6"/>
        </w:numPr>
        <w:spacing w:after="240"/>
        <w:jc w:val="both"/>
      </w:pPr>
      <w:r>
        <w:rPr>
          <w:iCs/>
        </w:rPr>
        <w:t>Chemical looping processes</w:t>
      </w:r>
      <w:r w:rsidRPr="0099033F">
        <w:rPr>
          <w:iCs/>
        </w:rPr>
        <w:t>;</w:t>
      </w:r>
    </w:p>
    <w:p w:rsidR="001C07CF" w:rsidRDefault="00D27269" w:rsidP="00044FD6">
      <w:pPr>
        <w:numPr>
          <w:ilvl w:val="3"/>
          <w:numId w:val="6"/>
        </w:numPr>
        <w:spacing w:after="240"/>
        <w:jc w:val="both"/>
      </w:pPr>
      <w:r>
        <w:t>Hydrogen turbines;</w:t>
      </w:r>
      <w:r w:rsidR="0039047A">
        <w:t xml:space="preserve"> or</w:t>
      </w:r>
    </w:p>
    <w:p w:rsidR="001C07CF" w:rsidRDefault="00D27269" w:rsidP="00044FD6">
      <w:pPr>
        <w:numPr>
          <w:ilvl w:val="3"/>
          <w:numId w:val="6"/>
        </w:numPr>
        <w:spacing w:after="240"/>
        <w:jc w:val="both"/>
      </w:pPr>
      <w:r>
        <w:t>Synthesis gas, natural gas, or hydrogen based fuel cells;</w:t>
      </w:r>
    </w:p>
    <w:p w:rsidR="001C07CF" w:rsidRDefault="00D27269" w:rsidP="00044FD6">
      <w:pPr>
        <w:numPr>
          <w:ilvl w:val="2"/>
          <w:numId w:val="6"/>
        </w:numPr>
        <w:spacing w:after="240"/>
        <w:jc w:val="both"/>
        <w:rPr>
          <w:iCs/>
        </w:rPr>
      </w:pPr>
      <w:r>
        <w:rPr>
          <w:iCs/>
          <w:u w:val="single"/>
        </w:rPr>
        <w:t>Efficiency Improvements</w:t>
      </w:r>
      <w:r w:rsidR="00C9658C">
        <w:rPr>
          <w:iCs/>
        </w:rPr>
        <w:t>:</w:t>
      </w:r>
    </w:p>
    <w:p w:rsidR="001C07CF" w:rsidRDefault="00D27269" w:rsidP="00044FD6">
      <w:pPr>
        <w:numPr>
          <w:ilvl w:val="3"/>
          <w:numId w:val="6"/>
        </w:numPr>
        <w:spacing w:after="240"/>
        <w:jc w:val="both"/>
        <w:rPr>
          <w:iCs/>
        </w:rPr>
      </w:pPr>
      <w:r>
        <w:t>Combined heat and power</w:t>
      </w:r>
      <w:r w:rsidRPr="0099033F">
        <w:t>;</w:t>
      </w:r>
    </w:p>
    <w:p w:rsidR="001C07CF" w:rsidRDefault="00D27269" w:rsidP="00044FD6">
      <w:pPr>
        <w:numPr>
          <w:ilvl w:val="3"/>
          <w:numId w:val="6"/>
        </w:numPr>
        <w:spacing w:after="240"/>
        <w:jc w:val="both"/>
      </w:pPr>
      <w:r>
        <w:rPr>
          <w:iCs/>
        </w:rPr>
        <w:t>Waste heat recovery</w:t>
      </w:r>
      <w:r w:rsidR="005626F4">
        <w:rPr>
          <w:iCs/>
        </w:rPr>
        <w:t xml:space="preserve"> on industrial facilities</w:t>
      </w:r>
      <w:r w:rsidRPr="0099033F">
        <w:rPr>
          <w:iCs/>
        </w:rPr>
        <w:t>;</w:t>
      </w:r>
    </w:p>
    <w:p w:rsidR="001C07CF" w:rsidRDefault="00D27269" w:rsidP="00044FD6">
      <w:pPr>
        <w:numPr>
          <w:ilvl w:val="3"/>
          <w:numId w:val="6"/>
        </w:numPr>
        <w:spacing w:after="240"/>
        <w:jc w:val="both"/>
      </w:pPr>
      <w:r>
        <w:rPr>
          <w:iCs/>
        </w:rPr>
        <w:lastRenderedPageBreak/>
        <w:t>High-efficiency distributed fossil power systems</w:t>
      </w:r>
      <w:r w:rsidR="00CC7D1C">
        <w:rPr>
          <w:iCs/>
        </w:rPr>
        <w:t>;</w:t>
      </w:r>
      <w:r w:rsidR="0039047A">
        <w:rPr>
          <w:iCs/>
        </w:rPr>
        <w:t xml:space="preserve"> or</w:t>
      </w:r>
    </w:p>
    <w:p w:rsidR="001C07CF" w:rsidRDefault="00CC7D1C" w:rsidP="00044FD6">
      <w:pPr>
        <w:numPr>
          <w:ilvl w:val="3"/>
          <w:numId w:val="6"/>
        </w:numPr>
        <w:spacing w:after="240"/>
        <w:jc w:val="both"/>
      </w:pPr>
      <w:r>
        <w:rPr>
          <w:iCs/>
        </w:rPr>
        <w:t>High temperature materials for fossil-based systems.</w:t>
      </w:r>
    </w:p>
    <w:p w:rsidR="001C07CF" w:rsidRDefault="00CC7D1C" w:rsidP="00044FD6">
      <w:pPr>
        <w:spacing w:after="240"/>
        <w:ind w:left="540"/>
        <w:jc w:val="both"/>
        <w:rPr>
          <w:b/>
        </w:rPr>
      </w:pPr>
      <w:r>
        <w:t>Additional illustrative e</w:t>
      </w:r>
      <w:r w:rsidR="000337C2">
        <w:t>xamples of energy efficien</w:t>
      </w:r>
      <w:r>
        <w:t>cy</w:t>
      </w:r>
      <w:r w:rsidR="000337C2">
        <w:t xml:space="preserve"> projects</w:t>
      </w:r>
      <w:r>
        <w:t>, some of which are also listed in connection with the categories listed above,</w:t>
      </w:r>
      <w:r w:rsidR="000337C2">
        <w:t xml:space="preserve"> may include</w:t>
      </w:r>
      <w:r w:rsidR="00C9658C">
        <w:t>:</w:t>
      </w:r>
      <w:r w:rsidR="000337C2">
        <w:t xml:space="preserve">  distributed generation (kW- to low MW-scale power generation that provides electricity and/or heat to distributed loa</w:t>
      </w:r>
      <w:r w:rsidR="0098759E">
        <w:t>d</w:t>
      </w:r>
      <w:r w:rsidR="000337C2">
        <w:t>s such as hospitals, airport</w:t>
      </w:r>
      <w:r w:rsidR="0098759E">
        <w:t>s</w:t>
      </w:r>
      <w:r w:rsidR="000337C2">
        <w:t xml:space="preserve">, and hotels), fuel cells, micro turbines, micro-combined heat and power </w:t>
      </w:r>
      <w:r w:rsidR="00BF50C0">
        <w:t>a</w:t>
      </w:r>
      <w:r w:rsidR="00C9658C">
        <w:t>pplication</w:t>
      </w:r>
      <w:r w:rsidR="000337C2">
        <w:t xml:space="preserve">s, high temperature materials that improve the overall efficiency of power plants and industrial facilities, super alloys and ceramic </w:t>
      </w:r>
      <w:proofErr w:type="spellStart"/>
      <w:r w:rsidR="000337C2">
        <w:t>refractories</w:t>
      </w:r>
      <w:proofErr w:type="spellEnd"/>
      <w:r w:rsidR="000337C2">
        <w:t>, waste heat recovery to improve the overall efficiency of power plants and industrial facilities, novel combined heat and power systems that can provide district heating and cooling services to nearby buildings, and storing CO</w:t>
      </w:r>
      <w:r w:rsidR="000337C2">
        <w:rPr>
          <w:vertAlign w:val="subscript"/>
        </w:rPr>
        <w:t>2</w:t>
      </w:r>
      <w:r w:rsidR="000337C2">
        <w:t xml:space="preserve"> in geologic sites or using the gas for enhanced oil recovery (EOR) </w:t>
      </w:r>
      <w:r w:rsidR="00C9658C">
        <w:t>Application</w:t>
      </w:r>
      <w:r w:rsidR="000337C2">
        <w:t>s.</w:t>
      </w:r>
      <w:r>
        <w:t xml:space="preserve">  </w:t>
      </w:r>
      <w:r w:rsidRPr="008B6B00">
        <w:rPr>
          <w:b/>
        </w:rPr>
        <w:t>The</w:t>
      </w:r>
      <w:r>
        <w:rPr>
          <w:b/>
        </w:rPr>
        <w:t>se more specific examples are</w:t>
      </w:r>
      <w:r w:rsidRPr="00EB0693">
        <w:rPr>
          <w:b/>
        </w:rPr>
        <w:t xml:space="preserve"> not intended to be, and </w:t>
      </w:r>
      <w:r>
        <w:rPr>
          <w:b/>
        </w:rPr>
        <w:t>are</w:t>
      </w:r>
      <w:r w:rsidRPr="00EB0693">
        <w:rPr>
          <w:b/>
        </w:rPr>
        <w:t xml:space="preserve"> not, exclusive</w:t>
      </w:r>
      <w:r w:rsidRPr="00FE6CF3">
        <w:rPr>
          <w:b/>
        </w:rPr>
        <w:t xml:space="preserve"> nor limiting</w:t>
      </w:r>
      <w:r w:rsidR="000F55C5">
        <w:rPr>
          <w:b/>
        </w:rPr>
        <w:t>.  T</w:t>
      </w:r>
      <w:r>
        <w:rPr>
          <w:b/>
        </w:rPr>
        <w:t>hey are mentioned solely with the intent of identifying</w:t>
      </w:r>
      <w:r w:rsidRPr="00FE6CF3">
        <w:rPr>
          <w:b/>
        </w:rPr>
        <w:t xml:space="preserve"> types of </w:t>
      </w:r>
      <w:r>
        <w:rPr>
          <w:b/>
        </w:rPr>
        <w:t xml:space="preserve">energy efficiency </w:t>
      </w:r>
      <w:r w:rsidRPr="00FE6CF3">
        <w:rPr>
          <w:b/>
        </w:rPr>
        <w:t xml:space="preserve">projects that </w:t>
      </w:r>
      <w:r>
        <w:rPr>
          <w:b/>
        </w:rPr>
        <w:t>could</w:t>
      </w:r>
      <w:r w:rsidRPr="00BF51FD">
        <w:rPr>
          <w:b/>
        </w:rPr>
        <w:t xml:space="preserve"> be eligible</w:t>
      </w:r>
      <w:r>
        <w:rPr>
          <w:b/>
        </w:rPr>
        <w:t>, subject to technical review.</w:t>
      </w:r>
    </w:p>
    <w:p w:rsidR="001C07CF" w:rsidRDefault="005C7D82" w:rsidP="00044FD6">
      <w:pPr>
        <w:numPr>
          <w:ilvl w:val="1"/>
          <w:numId w:val="6"/>
        </w:numPr>
        <w:spacing w:after="240"/>
        <w:jc w:val="both"/>
      </w:pPr>
      <w:r>
        <w:rPr>
          <w:b/>
          <w:u w:val="single"/>
        </w:rPr>
        <w:t>Scope of Solicitation</w:t>
      </w:r>
      <w:r w:rsidR="00050414" w:rsidRPr="006C6553">
        <w:rPr>
          <w:b/>
          <w:u w:val="single"/>
        </w:rPr>
        <w:fldChar w:fldCharType="begin"/>
      </w:r>
      <w:r w:rsidRPr="006C6553">
        <w:instrText xml:space="preserve"> TC "</w:instrText>
      </w:r>
      <w:bookmarkStart w:id="7" w:name="_Toc347307643"/>
      <w:bookmarkStart w:id="8" w:name="_Toc355860139"/>
      <w:r w:rsidRPr="006C6553">
        <w:instrText xml:space="preserve">B. </w:instrText>
      </w:r>
      <w:r w:rsidRPr="006C6553">
        <w:rPr>
          <w:u w:val="single"/>
        </w:rPr>
        <w:instrText>Illustrative types of Eligible Projects</w:instrText>
      </w:r>
      <w:bookmarkEnd w:id="7"/>
      <w:bookmarkEnd w:id="8"/>
      <w:r w:rsidRPr="006C6553">
        <w:instrText xml:space="preserve">" \f C \l "2" </w:instrText>
      </w:r>
      <w:r w:rsidR="00050414" w:rsidRPr="006C6553">
        <w:rPr>
          <w:b/>
          <w:u w:val="single"/>
        </w:rPr>
        <w:fldChar w:fldCharType="end"/>
      </w:r>
    </w:p>
    <w:p w:rsidR="008F0169" w:rsidRDefault="005C7D82" w:rsidP="00044FD6">
      <w:pPr>
        <w:pStyle w:val="ListParagraph"/>
        <w:spacing w:after="240"/>
        <w:ind w:left="540"/>
        <w:jc w:val="both"/>
      </w:pPr>
      <w:r>
        <w:t xml:space="preserve">For the avoidance of doubt, and without intending to modify the requirements of an Eligible </w:t>
      </w:r>
      <w:r w:rsidR="002F1C61">
        <w:t>Project</w:t>
      </w:r>
      <w:r>
        <w:t xml:space="preserve"> set forth above, DOE notes that the scope of this Solicitation is intended to be broad.  All fossil fuels, including, without limitation, coal</w:t>
      </w:r>
      <w:r w:rsidR="00230E0B">
        <w:t>,</w:t>
      </w:r>
      <w:r>
        <w:t xml:space="preserve"> natural gas, oil, shale gas, oil gas, coal</w:t>
      </w:r>
      <w:r w:rsidR="0039047A">
        <w:t>-</w:t>
      </w:r>
      <w:r>
        <w:t xml:space="preserve">bed methane, methane hydrates, and others, are included in references in this Solicitation to “fossil fuels.”  DOE will consider both electrical and non-electrical fossil </w:t>
      </w:r>
      <w:r w:rsidR="00B245CA">
        <w:t xml:space="preserve">energy </w:t>
      </w:r>
      <w:r>
        <w:t xml:space="preserve">use.  </w:t>
      </w:r>
      <w:r w:rsidR="006337AD">
        <w:t xml:space="preserve">Subject to the requirement, among others, that the technology be concerned with the production, consumption, or transportation of energy, </w:t>
      </w:r>
      <w:r>
        <w:t xml:space="preserve">Eligible </w:t>
      </w:r>
      <w:r w:rsidR="002F1C61">
        <w:t>Project</w:t>
      </w:r>
      <w:r>
        <w:t xml:space="preserve">s may involve </w:t>
      </w:r>
      <w:r w:rsidR="00C41106">
        <w:t xml:space="preserve">any part of </w:t>
      </w:r>
      <w:r>
        <w:t xml:space="preserve">the full lifecycle of fossil </w:t>
      </w:r>
      <w:r w:rsidR="00B245CA">
        <w:t xml:space="preserve">energy </w:t>
      </w:r>
      <w:r>
        <w:t xml:space="preserve">development (resource, process, products, downstream, etc.).  </w:t>
      </w:r>
      <w:r w:rsidR="006337AD">
        <w:t xml:space="preserve">Provided that they are Eligible </w:t>
      </w:r>
      <w:r w:rsidR="002F1C61">
        <w:t>Project</w:t>
      </w:r>
      <w:r w:rsidR="006337AD">
        <w:t>s, e</w:t>
      </w:r>
      <w:r>
        <w:t xml:space="preserve">fficiency improvements to conventional processes </w:t>
      </w:r>
      <w:r w:rsidR="00DD5CAA">
        <w:t>are</w:t>
      </w:r>
      <w:r>
        <w:t xml:space="preserve"> included in </w:t>
      </w:r>
      <w:r w:rsidR="00DD5CAA">
        <w:t>the scope of this Solicitation</w:t>
      </w:r>
      <w:r>
        <w:t>.</w:t>
      </w:r>
    </w:p>
    <w:p w:rsidR="001C07CF" w:rsidRDefault="00A436D1" w:rsidP="00044FD6">
      <w:pPr>
        <w:numPr>
          <w:ilvl w:val="0"/>
          <w:numId w:val="6"/>
        </w:numPr>
        <w:spacing w:after="240"/>
        <w:jc w:val="both"/>
      </w:pPr>
      <w:r w:rsidRPr="0099033F">
        <w:rPr>
          <w:b/>
          <w:u w:val="single"/>
        </w:rPr>
        <w:t>Application Requirements</w:t>
      </w:r>
    </w:p>
    <w:p w:rsidR="008F0169" w:rsidRDefault="00674FB3" w:rsidP="00044FD6">
      <w:pPr>
        <w:spacing w:after="240"/>
        <w:ind w:left="540"/>
        <w:jc w:val="both"/>
      </w:pPr>
      <w:r w:rsidRPr="00674FB3">
        <w:t>In accordance with Title XVII and the Final Regulations, this So</w:t>
      </w:r>
      <w:r>
        <w:t xml:space="preserve">licitation requires </w:t>
      </w:r>
      <w:r w:rsidR="00557032">
        <w:t>Applicant</w:t>
      </w:r>
      <w:r>
        <w:t xml:space="preserve">s to submit timely information in sufficient detail to support a thorough analysis of the </w:t>
      </w:r>
      <w:r w:rsidR="00E64F79">
        <w:t>Project</w:t>
      </w:r>
      <w:r>
        <w:t xml:space="preserve">’s compliance with the objectives and requirements established by Title XVII, the Final Regulations, and this Solicitation, as well as the rigorous underwriting criteria appropriate for </w:t>
      </w:r>
      <w:r w:rsidR="002F1C61">
        <w:t>project</w:t>
      </w:r>
      <w:r>
        <w:t>s of this scale.</w:t>
      </w:r>
      <w:r w:rsidR="0094325A">
        <w:t xml:space="preserve">  All information that DOE collects will be used and stored in accordance with DOE-approved policies and procedures.</w:t>
      </w:r>
    </w:p>
    <w:p w:rsidR="001C07CF" w:rsidRDefault="00956DE3" w:rsidP="00044FD6">
      <w:pPr>
        <w:pStyle w:val="Heading2"/>
        <w:numPr>
          <w:ilvl w:val="1"/>
          <w:numId w:val="6"/>
        </w:numPr>
        <w:spacing w:after="240"/>
        <w:ind w:left="950" w:hanging="403"/>
        <w:jc w:val="both"/>
        <w:rPr>
          <w:rFonts w:cs="Times New Roman"/>
          <w:b w:val="0"/>
          <w:szCs w:val="24"/>
        </w:rPr>
      </w:pPr>
      <w:r w:rsidRPr="008A6F1D">
        <w:rPr>
          <w:rFonts w:cs="Times New Roman"/>
          <w:szCs w:val="24"/>
        </w:rPr>
        <w:t xml:space="preserve">Required Information </w:t>
      </w:r>
      <w:r w:rsidR="0039047A">
        <w:rPr>
          <w:rFonts w:cs="Times New Roman"/>
          <w:szCs w:val="24"/>
        </w:rPr>
        <w:t>and</w:t>
      </w:r>
      <w:r w:rsidRPr="008A6F1D">
        <w:rPr>
          <w:rFonts w:cs="Times New Roman"/>
          <w:szCs w:val="24"/>
        </w:rPr>
        <w:t xml:space="preserve"> Materials</w:t>
      </w:r>
      <w:r w:rsidR="00050414" w:rsidRPr="008A6F1D">
        <w:rPr>
          <w:rFonts w:cs="Times New Roman"/>
          <w:b w:val="0"/>
          <w:szCs w:val="24"/>
        </w:rPr>
        <w:fldChar w:fldCharType="begin"/>
      </w:r>
      <w:r w:rsidRPr="008A6F1D">
        <w:rPr>
          <w:rFonts w:cs="Times New Roman"/>
          <w:b w:val="0"/>
        </w:rPr>
        <w:instrText xml:space="preserve"> TC "</w:instrText>
      </w:r>
      <w:bookmarkStart w:id="9" w:name="_Toc258589284"/>
      <w:bookmarkStart w:id="10" w:name="_Toc355860141"/>
      <w:r w:rsidRPr="008A6F1D">
        <w:rPr>
          <w:rFonts w:cs="Times New Roman"/>
          <w:b w:val="0"/>
        </w:rPr>
        <w:instrText xml:space="preserve">A. </w:instrText>
      </w:r>
      <w:r w:rsidRPr="008A6F1D">
        <w:rPr>
          <w:rFonts w:cs="Times New Roman"/>
          <w:b w:val="0"/>
          <w:szCs w:val="24"/>
        </w:rPr>
        <w:instrText>Required Information &amp; Materials</w:instrText>
      </w:r>
      <w:bookmarkEnd w:id="9"/>
      <w:bookmarkEnd w:id="10"/>
      <w:r w:rsidRPr="008A6F1D">
        <w:rPr>
          <w:rFonts w:cs="Times New Roman"/>
          <w:b w:val="0"/>
        </w:rPr>
        <w:instrText xml:space="preserve">" \f C \l "2" </w:instrText>
      </w:r>
      <w:r w:rsidR="00050414" w:rsidRPr="008A6F1D">
        <w:rPr>
          <w:rFonts w:cs="Times New Roman"/>
          <w:b w:val="0"/>
          <w:szCs w:val="24"/>
        </w:rPr>
        <w:fldChar w:fldCharType="end"/>
      </w:r>
    </w:p>
    <w:p w:rsidR="001C07CF" w:rsidRDefault="00956DE3" w:rsidP="00044FD6">
      <w:pPr>
        <w:pStyle w:val="Heading2"/>
        <w:keepNext w:val="0"/>
        <w:numPr>
          <w:ilvl w:val="2"/>
          <w:numId w:val="6"/>
        </w:numPr>
        <w:spacing w:after="240"/>
        <w:jc w:val="both"/>
        <w:rPr>
          <w:rFonts w:cs="Times New Roman"/>
          <w:b w:val="0"/>
          <w:szCs w:val="24"/>
          <w:u w:val="none"/>
        </w:rPr>
      </w:pPr>
      <w:bookmarkStart w:id="11" w:name="_Toc258589285"/>
      <w:r w:rsidRPr="008A6F1D">
        <w:rPr>
          <w:rFonts w:cs="Times New Roman"/>
          <w:szCs w:val="24"/>
          <w:u w:val="none"/>
        </w:rPr>
        <w:t>Required Materials</w:t>
      </w:r>
      <w:r w:rsidR="00C9658C">
        <w:rPr>
          <w:rFonts w:cs="Times New Roman"/>
          <w:b w:val="0"/>
          <w:szCs w:val="24"/>
          <w:u w:val="none"/>
        </w:rPr>
        <w:t>:</w:t>
      </w:r>
      <w:r w:rsidRPr="008A6F1D">
        <w:rPr>
          <w:rFonts w:cs="Times New Roman"/>
          <w:b w:val="0"/>
          <w:szCs w:val="24"/>
          <w:u w:val="none"/>
        </w:rPr>
        <w:t xml:space="preserve"> </w:t>
      </w:r>
      <w:r w:rsidR="000F7E06">
        <w:rPr>
          <w:rFonts w:cs="Times New Roman"/>
          <w:b w:val="0"/>
          <w:szCs w:val="24"/>
          <w:u w:val="none"/>
        </w:rPr>
        <w:t xml:space="preserve"> Attachment A </w:t>
      </w:r>
      <w:r w:rsidR="00C55B5D">
        <w:rPr>
          <w:rFonts w:cs="Times New Roman"/>
          <w:b w:val="0"/>
          <w:szCs w:val="24"/>
          <w:u w:val="none"/>
        </w:rPr>
        <w:t xml:space="preserve">and Attachment B </w:t>
      </w:r>
      <w:r w:rsidR="000F7E06">
        <w:rPr>
          <w:rFonts w:cs="Times New Roman"/>
          <w:b w:val="0"/>
          <w:szCs w:val="24"/>
          <w:u w:val="none"/>
        </w:rPr>
        <w:t xml:space="preserve">set forth the </w:t>
      </w:r>
      <w:r w:rsidRPr="008A6F1D">
        <w:rPr>
          <w:rFonts w:cs="Times New Roman"/>
          <w:b w:val="0"/>
          <w:szCs w:val="24"/>
          <w:u w:val="none"/>
        </w:rPr>
        <w:t xml:space="preserve">information and materials </w:t>
      </w:r>
      <w:r w:rsidR="00573013">
        <w:rPr>
          <w:rFonts w:cs="Times New Roman"/>
          <w:b w:val="0"/>
          <w:szCs w:val="24"/>
          <w:u w:val="none"/>
        </w:rPr>
        <w:t>DOE requires from an applicant for the applicant to demonstrate compliance with the information collection requirements of 10 CFR Part 609</w:t>
      </w:r>
      <w:r w:rsidRPr="008A6F1D">
        <w:rPr>
          <w:rFonts w:cs="Times New Roman"/>
          <w:b w:val="0"/>
          <w:szCs w:val="24"/>
          <w:u w:val="none"/>
        </w:rPr>
        <w:t>.</w:t>
      </w:r>
      <w:bookmarkEnd w:id="11"/>
    </w:p>
    <w:p w:rsidR="001C07CF" w:rsidRDefault="00956DE3" w:rsidP="00044FD6">
      <w:pPr>
        <w:pStyle w:val="Heading2"/>
        <w:keepNext w:val="0"/>
        <w:numPr>
          <w:ilvl w:val="2"/>
          <w:numId w:val="6"/>
        </w:numPr>
        <w:spacing w:after="240"/>
        <w:jc w:val="both"/>
        <w:rPr>
          <w:rFonts w:cs="Times New Roman"/>
          <w:b w:val="0"/>
          <w:szCs w:val="24"/>
          <w:u w:val="none"/>
        </w:rPr>
      </w:pPr>
      <w:bookmarkStart w:id="12" w:name="_Toc258589287"/>
      <w:r w:rsidRPr="008A6F1D">
        <w:rPr>
          <w:rFonts w:cs="Times New Roman"/>
          <w:szCs w:val="24"/>
          <w:u w:val="none"/>
        </w:rPr>
        <w:t>Additional Requested Information</w:t>
      </w:r>
      <w:r w:rsidR="00C9658C">
        <w:rPr>
          <w:rFonts w:cs="Times New Roman"/>
          <w:b w:val="0"/>
          <w:szCs w:val="24"/>
          <w:u w:val="none"/>
        </w:rPr>
        <w:t>:</w:t>
      </w:r>
      <w:r w:rsidRPr="008A6F1D">
        <w:rPr>
          <w:rFonts w:cs="Times New Roman"/>
          <w:b w:val="0"/>
          <w:szCs w:val="24"/>
          <w:u w:val="none"/>
        </w:rPr>
        <w:t xml:space="preserve"> </w:t>
      </w:r>
      <w:r w:rsidR="000F7E06">
        <w:rPr>
          <w:rFonts w:cs="Times New Roman"/>
          <w:b w:val="0"/>
          <w:szCs w:val="24"/>
          <w:u w:val="none"/>
        </w:rPr>
        <w:t xml:space="preserve"> </w:t>
      </w:r>
      <w:r w:rsidRPr="008A6F1D">
        <w:rPr>
          <w:rFonts w:cs="Times New Roman"/>
          <w:b w:val="0"/>
          <w:szCs w:val="24"/>
          <w:u w:val="none"/>
        </w:rPr>
        <w:t xml:space="preserve">In addition to information requested in this Solicitation, each Applicant may also be required to submit additional information </w:t>
      </w:r>
      <w:r w:rsidRPr="008A6F1D">
        <w:rPr>
          <w:rFonts w:cs="Times New Roman"/>
          <w:b w:val="0"/>
          <w:u w:val="none"/>
        </w:rPr>
        <w:t>subsequently requested by DOE in order to clarify an Application.</w:t>
      </w:r>
      <w:bookmarkEnd w:id="12"/>
    </w:p>
    <w:p w:rsidR="008F0169" w:rsidRDefault="00677E3E" w:rsidP="00044FD6">
      <w:pPr>
        <w:numPr>
          <w:ilvl w:val="1"/>
          <w:numId w:val="6"/>
        </w:numPr>
        <w:spacing w:after="240"/>
        <w:jc w:val="both"/>
        <w:rPr>
          <w:b/>
          <w:u w:val="single"/>
        </w:rPr>
      </w:pPr>
      <w:r w:rsidRPr="0099033F">
        <w:rPr>
          <w:b/>
          <w:u w:val="single"/>
        </w:rPr>
        <w:t>Compliance with NEPA Regulations</w:t>
      </w:r>
      <w:r w:rsidR="00050414" w:rsidRPr="0099033F">
        <w:rPr>
          <w:b/>
          <w:u w:val="single"/>
        </w:rPr>
        <w:fldChar w:fldCharType="begin"/>
      </w:r>
      <w:r w:rsidR="00F22B1A" w:rsidRPr="0099033F">
        <w:instrText xml:space="preserve"> TC "</w:instrText>
      </w:r>
      <w:bookmarkStart w:id="13" w:name="_Toc355860142"/>
      <w:r w:rsidR="0052360B">
        <w:instrText>B</w:instrText>
      </w:r>
      <w:r w:rsidR="00FB4D13">
        <w:instrText xml:space="preserve">. </w:instrText>
      </w:r>
      <w:r w:rsidR="00F22B1A" w:rsidRPr="00FB4D13">
        <w:rPr>
          <w:u w:val="single"/>
        </w:rPr>
        <w:instrText>Compliance with NEPA Regulations</w:instrText>
      </w:r>
      <w:bookmarkEnd w:id="13"/>
      <w:r w:rsidR="00F22B1A" w:rsidRPr="0099033F">
        <w:instrText xml:space="preserve">" \f C \l "2" </w:instrText>
      </w:r>
      <w:r w:rsidR="00050414" w:rsidRPr="0099033F">
        <w:rPr>
          <w:b/>
          <w:u w:val="single"/>
        </w:rPr>
        <w:fldChar w:fldCharType="end"/>
      </w:r>
    </w:p>
    <w:p w:rsidR="008F0169" w:rsidRDefault="00677E3E" w:rsidP="00044FD6">
      <w:pPr>
        <w:spacing w:after="240"/>
        <w:ind w:left="547"/>
        <w:jc w:val="both"/>
      </w:pPr>
      <w:r w:rsidRPr="0099033F">
        <w:t>The National Environmental Policy Act (“</w:t>
      </w:r>
      <w:r w:rsidRPr="00365E3F">
        <w:rPr>
          <w:b/>
          <w:u w:val="single"/>
        </w:rPr>
        <w:t>NEPA</w:t>
      </w:r>
      <w:r w:rsidRPr="0099033F">
        <w:t>”) requires federal agencies to consider the potential environmental impacts of their proposed actions</w:t>
      </w:r>
      <w:r w:rsidR="000833FB" w:rsidRPr="0099033F">
        <w:t>.</w:t>
      </w:r>
      <w:r w:rsidR="000833FB">
        <w:t xml:space="preserve">  </w:t>
      </w:r>
      <w:r w:rsidR="00D206FB">
        <w:t xml:space="preserve">DOE must complete NEPA review before it </w:t>
      </w:r>
      <w:r w:rsidR="00725856">
        <w:t>makes a decision to</w:t>
      </w:r>
      <w:r w:rsidR="00D206FB">
        <w:t xml:space="preserve"> provide </w:t>
      </w:r>
      <w:r w:rsidR="007471D2">
        <w:t>a loan guarantee</w:t>
      </w:r>
      <w:r w:rsidR="00BF50C0">
        <w:t>.  Therefore</w:t>
      </w:r>
      <w:r w:rsidR="00D206FB">
        <w:t xml:space="preserve"> </w:t>
      </w:r>
      <w:r w:rsidR="00365E3F" w:rsidRPr="00365E3F">
        <w:t xml:space="preserve">NEPA compliance is integrated into DOE’s Loan </w:t>
      </w:r>
      <w:r w:rsidR="00365E3F" w:rsidRPr="00365E3F">
        <w:lastRenderedPageBreak/>
        <w:t xml:space="preserve">Guarantee Program decision-making procedures to ensure that </w:t>
      </w:r>
      <w:r w:rsidR="007471D2">
        <w:t xml:space="preserve">a </w:t>
      </w:r>
      <w:r w:rsidR="002F1C61">
        <w:t>project</w:t>
      </w:r>
      <w:r w:rsidR="007471D2">
        <w:t xml:space="preserve">’s </w:t>
      </w:r>
      <w:r w:rsidR="00365E3F" w:rsidRPr="00365E3F">
        <w:t>environmental im</w:t>
      </w:r>
      <w:r w:rsidR="00365E3F">
        <w:t>pacts are properly considered.</w:t>
      </w:r>
    </w:p>
    <w:p w:rsidR="008F0169" w:rsidRDefault="00365E3F" w:rsidP="00044FD6">
      <w:pPr>
        <w:numPr>
          <w:ilvl w:val="2"/>
          <w:numId w:val="6"/>
        </w:numPr>
        <w:spacing w:after="240"/>
        <w:jc w:val="both"/>
      </w:pPr>
      <w:r w:rsidRPr="00365E3F">
        <w:t xml:space="preserve">There are </w:t>
      </w:r>
      <w:r w:rsidR="00677E3E" w:rsidRPr="0099033F">
        <w:t xml:space="preserve">three </w:t>
      </w:r>
      <w:r w:rsidR="00725856">
        <w:t xml:space="preserve">possible </w:t>
      </w:r>
      <w:r w:rsidR="00677E3E" w:rsidRPr="0099033F">
        <w:t xml:space="preserve">levels of </w:t>
      </w:r>
      <w:r>
        <w:t xml:space="preserve">NEPA </w:t>
      </w:r>
      <w:r w:rsidR="00725856">
        <w:t xml:space="preserve">for an </w:t>
      </w:r>
      <w:r w:rsidR="00771236">
        <w:t>Applicant</w:t>
      </w:r>
      <w:r w:rsidR="00725856">
        <w:t xml:space="preserve">’s </w:t>
      </w:r>
      <w:r w:rsidR="00771236">
        <w:t>Project</w:t>
      </w:r>
      <w:r w:rsidR="00C9658C">
        <w:t>:</w:t>
      </w:r>
    </w:p>
    <w:p w:rsidR="008F0169" w:rsidRDefault="00677E3E" w:rsidP="00044FD6">
      <w:pPr>
        <w:numPr>
          <w:ilvl w:val="3"/>
          <w:numId w:val="6"/>
        </w:numPr>
        <w:spacing w:after="240"/>
        <w:jc w:val="both"/>
      </w:pPr>
      <w:r w:rsidRPr="00BA6B1D">
        <w:t>Environmental Impact Statement</w:t>
      </w:r>
      <w:r w:rsidR="008A6B6A">
        <w:rPr>
          <w:b/>
        </w:rPr>
        <w:t xml:space="preserve"> </w:t>
      </w:r>
      <w:r w:rsidR="008A6B6A">
        <w:t>(“</w:t>
      </w:r>
      <w:r w:rsidR="008A6B6A" w:rsidRPr="008A6B6A">
        <w:rPr>
          <w:b/>
          <w:u w:val="single"/>
        </w:rPr>
        <w:t>EIS</w:t>
      </w:r>
      <w:r w:rsidR="008A6B6A">
        <w:t>”)</w:t>
      </w:r>
      <w:r w:rsidR="00C9658C">
        <w:t>:</w:t>
      </w:r>
      <w:r w:rsidRPr="0099033F">
        <w:t xml:space="preserve"> For </w:t>
      </w:r>
      <w:r w:rsidR="002F1C61">
        <w:t>project</w:t>
      </w:r>
      <w:r w:rsidRPr="0099033F">
        <w:t xml:space="preserve">s </w:t>
      </w:r>
      <w:r w:rsidR="00725856">
        <w:t>expected to have</w:t>
      </w:r>
      <w:r w:rsidRPr="0099033F">
        <w:t xml:space="preserve"> significant effects on the quality of the human environment</w:t>
      </w:r>
      <w:r w:rsidR="00725856">
        <w:t xml:space="preserve"> (biological, physical, and socio-cultural resources)</w:t>
      </w:r>
      <w:r w:rsidRPr="0099033F">
        <w:t>;</w:t>
      </w:r>
    </w:p>
    <w:p w:rsidR="008F0169" w:rsidRDefault="00677E3E" w:rsidP="00044FD6">
      <w:pPr>
        <w:numPr>
          <w:ilvl w:val="3"/>
          <w:numId w:val="6"/>
        </w:numPr>
        <w:spacing w:after="240"/>
        <w:jc w:val="both"/>
      </w:pPr>
      <w:r w:rsidRPr="00BA6B1D">
        <w:t>Environmental Assessment</w:t>
      </w:r>
      <w:r w:rsidR="008A6B6A">
        <w:rPr>
          <w:b/>
        </w:rPr>
        <w:t xml:space="preserve"> </w:t>
      </w:r>
      <w:r w:rsidR="008A6B6A">
        <w:t>(“</w:t>
      </w:r>
      <w:r w:rsidR="008A6B6A" w:rsidRPr="008A6B6A">
        <w:rPr>
          <w:b/>
          <w:u w:val="single"/>
        </w:rPr>
        <w:t>EA</w:t>
      </w:r>
      <w:r w:rsidR="008A6B6A">
        <w:t>”)</w:t>
      </w:r>
      <w:r w:rsidR="00C9658C">
        <w:t>:</w:t>
      </w:r>
      <w:r w:rsidRPr="0099033F">
        <w:t xml:space="preserve"> For </w:t>
      </w:r>
      <w:r w:rsidR="002F1C61">
        <w:t>project</w:t>
      </w:r>
      <w:r w:rsidRPr="0099033F">
        <w:t xml:space="preserve">s with </w:t>
      </w:r>
      <w:r w:rsidR="00725856">
        <w:t xml:space="preserve">the </w:t>
      </w:r>
      <w:r w:rsidRPr="0099033F">
        <w:t xml:space="preserve">potential </w:t>
      </w:r>
      <w:r w:rsidR="00725856">
        <w:t xml:space="preserve">to significantly </w:t>
      </w:r>
      <w:r w:rsidRPr="0099033F">
        <w:t>impact biological, physical, and socio-cultural resources; and</w:t>
      </w:r>
    </w:p>
    <w:p w:rsidR="008F0169" w:rsidRDefault="00677E3E" w:rsidP="00044FD6">
      <w:pPr>
        <w:numPr>
          <w:ilvl w:val="3"/>
          <w:numId w:val="6"/>
        </w:numPr>
        <w:spacing w:after="240"/>
        <w:jc w:val="both"/>
      </w:pPr>
      <w:r w:rsidRPr="00BA6B1D">
        <w:t>Categorical Exclusion</w:t>
      </w:r>
      <w:r w:rsidR="008A6B6A">
        <w:rPr>
          <w:b/>
        </w:rPr>
        <w:t xml:space="preserve"> </w:t>
      </w:r>
      <w:r w:rsidR="008A6B6A" w:rsidRPr="008A6B6A">
        <w:t>(“</w:t>
      </w:r>
      <w:r w:rsidR="008A6B6A" w:rsidRPr="008A6B6A">
        <w:rPr>
          <w:b/>
          <w:u w:val="single"/>
        </w:rPr>
        <w:t>CX</w:t>
      </w:r>
      <w:r w:rsidR="008A6B6A" w:rsidRPr="008A6B6A">
        <w:t>”)</w:t>
      </w:r>
      <w:r w:rsidR="00C9658C">
        <w:t>:</w:t>
      </w:r>
      <w:r w:rsidRPr="0099033F">
        <w:t xml:space="preserve"> </w:t>
      </w:r>
      <w:r w:rsidR="00E877D3" w:rsidRPr="0099033F">
        <w:t xml:space="preserve">For </w:t>
      </w:r>
      <w:r w:rsidR="002F1C61">
        <w:t>project</w:t>
      </w:r>
      <w:r w:rsidRPr="0099033F">
        <w:t xml:space="preserve">s </w:t>
      </w:r>
      <w:r w:rsidR="00E877D3" w:rsidRPr="0099033F">
        <w:t xml:space="preserve">that </w:t>
      </w:r>
      <w:r w:rsidR="00725856">
        <w:t>meet the conditions for excluding the requirement to prepare an EA or EIS because analysis of similar actions ha</w:t>
      </w:r>
      <w:r w:rsidR="002C3C95">
        <w:t>s</w:t>
      </w:r>
      <w:r w:rsidR="00725856">
        <w:t xml:space="preserve"> determined </w:t>
      </w:r>
      <w:r w:rsidR="002C3C95">
        <w:t>such actions will</w:t>
      </w:r>
      <w:r w:rsidR="00725856">
        <w:t xml:space="preserve"> not have significant impacts</w:t>
      </w:r>
      <w:r w:rsidRPr="0099033F">
        <w:t xml:space="preserve"> (e.g.</w:t>
      </w:r>
      <w:r w:rsidR="00771236">
        <w:t>,</w:t>
      </w:r>
      <w:r w:rsidRPr="0099033F">
        <w:t xml:space="preserve"> re-equipping and retooling within existing facilities).</w:t>
      </w:r>
    </w:p>
    <w:p w:rsidR="008F0169" w:rsidRDefault="00184979" w:rsidP="00044FD6">
      <w:pPr>
        <w:numPr>
          <w:ilvl w:val="2"/>
          <w:numId w:val="6"/>
        </w:numPr>
        <w:spacing w:after="240"/>
        <w:jc w:val="both"/>
      </w:pPr>
      <w:r w:rsidRPr="00046AB3">
        <w:t xml:space="preserve">The NEPA review process begins once the </w:t>
      </w:r>
      <w:r w:rsidR="00771236">
        <w:t>Project</w:t>
      </w:r>
      <w:r w:rsidRPr="00046AB3">
        <w:t xml:space="preserve"> has been accepted into the Loan Programs </w:t>
      </w:r>
      <w:r w:rsidR="00E93065">
        <w:t xml:space="preserve">Office </w:t>
      </w:r>
      <w:r w:rsidR="00321267">
        <w:t xml:space="preserve">continued </w:t>
      </w:r>
      <w:r w:rsidRPr="00046AB3">
        <w:t>due diligence phase</w:t>
      </w:r>
      <w:r w:rsidR="00321267">
        <w:t xml:space="preserve"> following Part II review</w:t>
      </w:r>
      <w:r w:rsidRPr="00046AB3">
        <w:t xml:space="preserve">.  </w:t>
      </w:r>
      <w:r w:rsidR="00BE340C" w:rsidRPr="00046AB3">
        <w:t xml:space="preserve">If DOE invites a </w:t>
      </w:r>
      <w:r w:rsidR="002F1C61">
        <w:t>Project</w:t>
      </w:r>
      <w:r w:rsidR="00BE340C" w:rsidRPr="00046AB3">
        <w:t xml:space="preserve"> Sponsor to begin negotiations for a loan guarantee</w:t>
      </w:r>
      <w:r w:rsidR="000075F5">
        <w:t xml:space="preserve">, unless </w:t>
      </w:r>
      <w:r w:rsidR="00BE340C" w:rsidRPr="00046AB3">
        <w:t xml:space="preserve">an EA or EIS </w:t>
      </w:r>
      <w:r w:rsidR="000075F5">
        <w:t>h</w:t>
      </w:r>
      <w:r w:rsidR="002C3C95">
        <w:t>as</w:t>
      </w:r>
      <w:r w:rsidR="00BE340C" w:rsidRPr="00046AB3">
        <w:t xml:space="preserve"> </w:t>
      </w:r>
      <w:r w:rsidR="000075F5">
        <w:t>been</w:t>
      </w:r>
      <w:r w:rsidR="00BE340C" w:rsidRPr="00046AB3">
        <w:t xml:space="preserve"> </w:t>
      </w:r>
      <w:r w:rsidR="002C3C95">
        <w:t xml:space="preserve">prepared for the </w:t>
      </w:r>
      <w:r w:rsidR="00E64F79">
        <w:t>Project</w:t>
      </w:r>
      <w:r w:rsidR="002C3C95">
        <w:t xml:space="preserve"> by</w:t>
      </w:r>
      <w:r w:rsidR="00BE340C" w:rsidRPr="00046AB3">
        <w:t xml:space="preserve"> another federal agency, DOE will evaluate the </w:t>
      </w:r>
      <w:r w:rsidR="00771236">
        <w:t>Project</w:t>
      </w:r>
      <w:r w:rsidR="00BE340C" w:rsidRPr="00046AB3">
        <w:t xml:space="preserve"> to determine the appropriate level of NEPA review required.</w:t>
      </w:r>
    </w:p>
    <w:p w:rsidR="008F0169" w:rsidRDefault="00677E3E" w:rsidP="00044FD6">
      <w:pPr>
        <w:numPr>
          <w:ilvl w:val="2"/>
          <w:numId w:val="6"/>
        </w:numPr>
        <w:spacing w:after="240"/>
        <w:jc w:val="both"/>
      </w:pPr>
      <w:r w:rsidRPr="00046AB3">
        <w:t xml:space="preserve">The </w:t>
      </w:r>
      <w:r w:rsidR="00771236">
        <w:t>Applicant</w:t>
      </w:r>
      <w:r w:rsidRPr="00046AB3">
        <w:t>, with DOE oversight, is responsible for providing all necessary analysis and doc</w:t>
      </w:r>
      <w:r w:rsidR="00365E3F" w:rsidRPr="00046AB3">
        <w:t>umentation to comply with NEPA</w:t>
      </w:r>
      <w:r w:rsidR="00E829DC">
        <w:t xml:space="preserve"> and the applicable implementing regulations in the </w:t>
      </w:r>
      <w:r w:rsidR="00E829DC" w:rsidRPr="0099033F">
        <w:t>Code of Federal Regulations (“</w:t>
      </w:r>
      <w:r w:rsidR="00E829DC" w:rsidRPr="0099033F">
        <w:rPr>
          <w:b/>
          <w:u w:val="single"/>
        </w:rPr>
        <w:t>CFR</w:t>
      </w:r>
      <w:r w:rsidR="00E829DC" w:rsidRPr="0099033F">
        <w:t xml:space="preserve">”) </w:t>
      </w:r>
      <w:r w:rsidR="00E829DC">
        <w:t>(40 CFR 1500-1508 and 10 CFR 1021)</w:t>
      </w:r>
      <w:r w:rsidR="00365E3F" w:rsidRPr="00046AB3">
        <w:t>.</w:t>
      </w:r>
    </w:p>
    <w:p w:rsidR="008F0169" w:rsidRDefault="00845592" w:rsidP="00044FD6">
      <w:pPr>
        <w:numPr>
          <w:ilvl w:val="2"/>
          <w:numId w:val="6"/>
        </w:numPr>
        <w:spacing w:after="240"/>
        <w:jc w:val="both"/>
      </w:pPr>
      <w:r>
        <w:t>A</w:t>
      </w:r>
      <w:r w:rsidR="00BE340C" w:rsidRPr="00046AB3">
        <w:t xml:space="preserve">n EIS </w:t>
      </w:r>
      <w:r w:rsidR="00362EF1">
        <w:t xml:space="preserve">typically </w:t>
      </w:r>
      <w:r w:rsidR="00BE340C" w:rsidRPr="00046AB3">
        <w:t xml:space="preserve">requires </w:t>
      </w:r>
      <w:r w:rsidR="00362EF1">
        <w:t xml:space="preserve">an </w:t>
      </w:r>
      <w:r w:rsidR="00BE340C" w:rsidRPr="00046AB3">
        <w:t>18-24 month processing time</w:t>
      </w:r>
      <w:r w:rsidR="00E829DC">
        <w:t>, and an EA typically requires 6-9 months</w:t>
      </w:r>
      <w:r>
        <w:t>.</w:t>
      </w:r>
      <w:r w:rsidR="00BE340C" w:rsidRPr="00046AB3">
        <w:t xml:space="preserve"> </w:t>
      </w:r>
      <w:r>
        <w:t xml:space="preserve"> </w:t>
      </w:r>
      <w:r w:rsidR="00184979" w:rsidRPr="00046AB3">
        <w:t xml:space="preserve">Examples of </w:t>
      </w:r>
      <w:r w:rsidR="002F1C61">
        <w:t>project</w:t>
      </w:r>
      <w:r w:rsidR="00184979" w:rsidRPr="00046AB3">
        <w:t xml:space="preserve">s normally requiring an </w:t>
      </w:r>
      <w:r w:rsidR="00E829DC">
        <w:t xml:space="preserve">EA or an </w:t>
      </w:r>
      <w:r w:rsidR="00184979" w:rsidRPr="00046AB3">
        <w:t xml:space="preserve">EIS can be found in the DOE NEPA implementing regulations at 10 CFR 1021, Appendix </w:t>
      </w:r>
      <w:proofErr w:type="gramStart"/>
      <w:r w:rsidR="00B5392A">
        <w:t>C</w:t>
      </w:r>
      <w:proofErr w:type="gramEnd"/>
      <w:r w:rsidR="00B5392A">
        <w:t xml:space="preserve"> and </w:t>
      </w:r>
      <w:r w:rsidR="00184979" w:rsidRPr="00046AB3">
        <w:t>D to Subpart D</w:t>
      </w:r>
      <w:r w:rsidR="00B5392A">
        <w:t>, respectively</w:t>
      </w:r>
      <w:r w:rsidR="00184979" w:rsidRPr="00046AB3">
        <w:t>.</w:t>
      </w:r>
      <w:r w:rsidR="00B5392A">
        <w:t xml:space="preserve">  A list of actions potentially eligible for categorical exclusion to the EA or EIS requirements can be found at 10 CFR 1021 Appendix B to Subpart D.</w:t>
      </w:r>
    </w:p>
    <w:p w:rsidR="008F0169" w:rsidRDefault="005C0FDC" w:rsidP="00044FD6">
      <w:pPr>
        <w:numPr>
          <w:ilvl w:val="2"/>
          <w:numId w:val="6"/>
        </w:numPr>
        <w:spacing w:after="240"/>
        <w:jc w:val="both"/>
      </w:pPr>
      <w:r w:rsidRPr="00046AB3">
        <w:t xml:space="preserve">Once </w:t>
      </w:r>
      <w:r w:rsidR="007C50B9" w:rsidRPr="00046AB3">
        <w:t xml:space="preserve">DOE initiates </w:t>
      </w:r>
      <w:r w:rsidRPr="00046AB3">
        <w:t>the N</w:t>
      </w:r>
      <w:r w:rsidR="007C50B9" w:rsidRPr="00046AB3">
        <w:t>EPA review process</w:t>
      </w:r>
      <w:r w:rsidRPr="00046AB3">
        <w:t xml:space="preserve">, </w:t>
      </w:r>
      <w:r w:rsidR="007471D2" w:rsidRPr="00046AB3">
        <w:t>A</w:t>
      </w:r>
      <w:r w:rsidR="00365E3F" w:rsidRPr="00046AB3">
        <w:t>pplicant</w:t>
      </w:r>
      <w:r w:rsidR="00184979" w:rsidRPr="00046AB3">
        <w:t>s</w:t>
      </w:r>
      <w:r w:rsidR="00365E3F" w:rsidRPr="00046AB3">
        <w:t xml:space="preserve"> should consult with DOE before </w:t>
      </w:r>
      <w:r w:rsidR="002970DF" w:rsidRPr="00046AB3">
        <w:t>commencing</w:t>
      </w:r>
      <w:r w:rsidR="00365E3F" w:rsidRPr="00046AB3">
        <w:t xml:space="preserve"> any work on the </w:t>
      </w:r>
      <w:r w:rsidR="00E64F79">
        <w:t>Project</w:t>
      </w:r>
      <w:r w:rsidR="00365E3F" w:rsidRPr="00046AB3">
        <w:t xml:space="preserve"> site (beyond preliminary design activities).  Such consultation is necessary as </w:t>
      </w:r>
      <w:r w:rsidR="009B0C84" w:rsidRPr="00046AB3">
        <w:t>certain</w:t>
      </w:r>
      <w:r w:rsidR="00365E3F" w:rsidRPr="00046AB3">
        <w:t xml:space="preserve"> </w:t>
      </w:r>
      <w:r w:rsidR="002970DF" w:rsidRPr="00046AB3">
        <w:t xml:space="preserve">actions </w:t>
      </w:r>
      <w:r w:rsidR="00B5392A">
        <w:t>that could</w:t>
      </w:r>
      <w:r w:rsidR="00365E3F" w:rsidRPr="00046AB3">
        <w:t xml:space="preserve"> cause adverse environmental impact</w:t>
      </w:r>
      <w:r w:rsidR="00B5392A">
        <w:t>s</w:t>
      </w:r>
      <w:r w:rsidR="007C50B9" w:rsidRPr="00046AB3">
        <w:t xml:space="preserve"> o</w:t>
      </w:r>
      <w:r w:rsidR="00B5392A">
        <w:t>r</w:t>
      </w:r>
      <w:r w:rsidR="007C50B9" w:rsidRPr="00046AB3">
        <w:t xml:space="preserve"> </w:t>
      </w:r>
      <w:r w:rsidR="00B5392A">
        <w:t xml:space="preserve">limit the choice of available alternatives for </w:t>
      </w:r>
      <w:r w:rsidR="007C50B9" w:rsidRPr="00046AB3">
        <w:t xml:space="preserve">the </w:t>
      </w:r>
      <w:r w:rsidR="00E64F79">
        <w:t>Project</w:t>
      </w:r>
      <w:r w:rsidR="00184979" w:rsidRPr="00046AB3">
        <w:t xml:space="preserve"> </w:t>
      </w:r>
      <w:r w:rsidR="00B5392A">
        <w:t xml:space="preserve">may not be allowable during the NEPA review process and could result in </w:t>
      </w:r>
      <w:r w:rsidR="00184979" w:rsidRPr="00046AB3">
        <w:t>discontinu</w:t>
      </w:r>
      <w:r w:rsidR="00B5392A">
        <w:t>ing</w:t>
      </w:r>
      <w:r w:rsidR="00184979" w:rsidRPr="00046AB3">
        <w:t xml:space="preserve"> consideration of an </w:t>
      </w:r>
      <w:r w:rsidR="00557032">
        <w:t>Application</w:t>
      </w:r>
      <w:r w:rsidR="00184979" w:rsidRPr="00046AB3">
        <w:t xml:space="preserve"> or terminat</w:t>
      </w:r>
      <w:r w:rsidR="00B5392A">
        <w:t>ing</w:t>
      </w:r>
      <w:r w:rsidR="00365E3F" w:rsidRPr="00046AB3">
        <w:t xml:space="preserve"> an outstanding Conditional Commitment.</w:t>
      </w:r>
    </w:p>
    <w:p w:rsidR="008F0169" w:rsidRDefault="00365E3F" w:rsidP="00044FD6">
      <w:pPr>
        <w:numPr>
          <w:ilvl w:val="2"/>
          <w:numId w:val="6"/>
        </w:numPr>
        <w:spacing w:after="240"/>
        <w:jc w:val="both"/>
      </w:pPr>
      <w:r w:rsidRPr="00B36F3A">
        <w:t>NEPA review must be completed before a loan guarantee can be issued.</w:t>
      </w:r>
    </w:p>
    <w:p w:rsidR="008F0169" w:rsidRDefault="00677E3E" w:rsidP="00044FD6">
      <w:pPr>
        <w:spacing w:after="240"/>
        <w:ind w:left="540"/>
        <w:jc w:val="both"/>
      </w:pPr>
      <w:r w:rsidRPr="0099033F">
        <w:t xml:space="preserve">Additional information on the NEPA process for loan guarantee </w:t>
      </w:r>
      <w:r w:rsidR="002F1C61">
        <w:t>project</w:t>
      </w:r>
      <w:r w:rsidRPr="0099033F">
        <w:t>s i</w:t>
      </w:r>
      <w:r w:rsidR="00A97972">
        <w:t xml:space="preserve">s available in </w:t>
      </w:r>
      <w:r w:rsidR="00F40381">
        <w:t>Attachment B</w:t>
      </w:r>
      <w:r w:rsidRPr="0099033F">
        <w:t xml:space="preserve"> and on the </w:t>
      </w:r>
      <w:r w:rsidR="007F4D51">
        <w:t>Program Website</w:t>
      </w:r>
      <w:r w:rsidRPr="0099033F">
        <w:t xml:space="preserve"> at</w:t>
      </w:r>
      <w:r w:rsidR="00C9658C">
        <w:t>:</w:t>
      </w:r>
    </w:p>
    <w:p w:rsidR="008F0169" w:rsidRDefault="00050414" w:rsidP="00044FD6">
      <w:pPr>
        <w:spacing w:after="240"/>
        <w:ind w:left="950"/>
        <w:jc w:val="both"/>
      </w:pPr>
      <w:hyperlink r:id="rId23" w:history="1">
        <w:r w:rsidR="0063677F" w:rsidRPr="00046BD5">
          <w:rPr>
            <w:rStyle w:val="Hyperlink"/>
          </w:rPr>
          <w:t>http</w:t>
        </w:r>
        <w:r w:rsidR="00C9658C">
          <w:rPr>
            <w:rStyle w:val="Hyperlink"/>
          </w:rPr>
          <w:t>:</w:t>
        </w:r>
        <w:r w:rsidR="0063677F" w:rsidRPr="00046BD5">
          <w:rPr>
            <w:rStyle w:val="Hyperlink"/>
          </w:rPr>
          <w:t>//lpo.energy.gov/resource-library/nepa-regulations</w:t>
        </w:r>
      </w:hyperlink>
    </w:p>
    <w:p w:rsidR="008F0169" w:rsidRDefault="00771236" w:rsidP="00044FD6">
      <w:pPr>
        <w:keepNext/>
        <w:numPr>
          <w:ilvl w:val="1"/>
          <w:numId w:val="6"/>
        </w:numPr>
        <w:spacing w:after="240"/>
        <w:ind w:left="950" w:hanging="403"/>
        <w:jc w:val="both"/>
        <w:rPr>
          <w:b/>
          <w:u w:val="single"/>
        </w:rPr>
      </w:pPr>
      <w:r>
        <w:rPr>
          <w:b/>
          <w:u w:val="single"/>
        </w:rPr>
        <w:t>Davis-Bacon</w:t>
      </w:r>
      <w:r w:rsidR="00677E3E" w:rsidRPr="0099033F">
        <w:rPr>
          <w:b/>
          <w:u w:val="single"/>
        </w:rPr>
        <w:t xml:space="preserve"> Requirements</w:t>
      </w:r>
      <w:r w:rsidR="00050414" w:rsidRPr="0099033F">
        <w:rPr>
          <w:b/>
          <w:u w:val="single"/>
        </w:rPr>
        <w:fldChar w:fldCharType="begin"/>
      </w:r>
      <w:r w:rsidR="00F22B1A" w:rsidRPr="0099033F">
        <w:instrText xml:space="preserve"> TC "</w:instrText>
      </w:r>
      <w:bookmarkStart w:id="14" w:name="_Toc355860143"/>
      <w:r w:rsidR="0052360B">
        <w:instrText>C</w:instrText>
      </w:r>
      <w:r w:rsidR="00FB4D13">
        <w:instrText xml:space="preserve">. </w:instrText>
      </w:r>
      <w:r>
        <w:rPr>
          <w:u w:val="single"/>
        </w:rPr>
        <w:instrText>Davis-Bacon</w:instrText>
      </w:r>
      <w:r w:rsidR="00F22B1A" w:rsidRPr="00FB4D13">
        <w:rPr>
          <w:u w:val="single"/>
        </w:rPr>
        <w:instrText xml:space="preserve"> Requirements</w:instrText>
      </w:r>
      <w:bookmarkEnd w:id="14"/>
      <w:r w:rsidR="00F22B1A" w:rsidRPr="0099033F">
        <w:instrText xml:space="preserve">" \f C \l "2" </w:instrText>
      </w:r>
      <w:r w:rsidR="00050414" w:rsidRPr="0099033F">
        <w:rPr>
          <w:b/>
          <w:u w:val="single"/>
        </w:rPr>
        <w:fldChar w:fldCharType="end"/>
      </w:r>
    </w:p>
    <w:p w:rsidR="008F0169" w:rsidRDefault="00B8509D" w:rsidP="00044FD6">
      <w:pPr>
        <w:spacing w:after="240"/>
        <w:ind w:left="547"/>
        <w:jc w:val="both"/>
      </w:pPr>
      <w:r>
        <w:t>A</w:t>
      </w:r>
      <w:r w:rsidR="00677E3E" w:rsidRPr="0099033F">
        <w:t xml:space="preserve">ll laborers and mechanics employed </w:t>
      </w:r>
      <w:r w:rsidR="00D939F1">
        <w:t xml:space="preserve">by contractors and subcontractors in the performance of construction work financed in whole or in part by a loan guaranteed under Title XVII shall be paid wages at rates not less than those prevailing on </w:t>
      </w:r>
      <w:r w:rsidR="002F1C61">
        <w:t>project</w:t>
      </w:r>
      <w:r w:rsidR="00D939F1">
        <w:t xml:space="preserve">s of a character similar in the locality as determined by the </w:t>
      </w:r>
      <w:r w:rsidR="00D939F1">
        <w:lastRenderedPageBreak/>
        <w:t xml:space="preserve">Secretary of Labor in accordance with </w:t>
      </w:r>
      <w:r w:rsidR="00677E3E" w:rsidRPr="0099033F">
        <w:t>subchapter IV of chapter 31 of title 40, United States Code (the “</w:t>
      </w:r>
      <w:r w:rsidR="00771236">
        <w:rPr>
          <w:b/>
          <w:u w:val="single"/>
        </w:rPr>
        <w:t>Davis-Bacon</w:t>
      </w:r>
      <w:r w:rsidR="00677E3E" w:rsidRPr="008971F3">
        <w:rPr>
          <w:b/>
          <w:u w:val="single"/>
        </w:rPr>
        <w:t xml:space="preserve"> Act</w:t>
      </w:r>
      <w:r w:rsidR="00677E3E" w:rsidRPr="0099033F">
        <w:t xml:space="preserve">”).  </w:t>
      </w:r>
      <w:r w:rsidR="008971F3" w:rsidRPr="008971F3">
        <w:rPr>
          <w:color w:val="000000"/>
          <w:szCs w:val="22"/>
        </w:rPr>
        <w:t xml:space="preserve">Each Borrower will be required in the Loan Guarantee Agreement to make representations and warranties, </w:t>
      </w:r>
      <w:r w:rsidR="000075F5">
        <w:rPr>
          <w:color w:val="000000"/>
          <w:szCs w:val="22"/>
        </w:rPr>
        <w:t xml:space="preserve">agree to </w:t>
      </w:r>
      <w:r w:rsidR="008971F3" w:rsidRPr="008971F3">
        <w:rPr>
          <w:color w:val="000000"/>
          <w:szCs w:val="22"/>
        </w:rPr>
        <w:t>covenant</w:t>
      </w:r>
      <w:r w:rsidR="000075F5">
        <w:rPr>
          <w:color w:val="000000"/>
          <w:szCs w:val="22"/>
        </w:rPr>
        <w:t>s</w:t>
      </w:r>
      <w:r w:rsidR="008971F3" w:rsidRPr="008971F3">
        <w:rPr>
          <w:color w:val="000000"/>
          <w:szCs w:val="22"/>
        </w:rPr>
        <w:t xml:space="preserve">, and satisfy conditions precedent to closing and to each disbursement that, in each case, relate to its compliance with the </w:t>
      </w:r>
      <w:r w:rsidR="00771236">
        <w:rPr>
          <w:color w:val="000000"/>
          <w:szCs w:val="22"/>
        </w:rPr>
        <w:t>Davis-Bacon</w:t>
      </w:r>
      <w:r w:rsidR="008971F3" w:rsidRPr="008971F3">
        <w:rPr>
          <w:color w:val="000000"/>
          <w:szCs w:val="22"/>
        </w:rPr>
        <w:t xml:space="preserve"> Act and all applicable </w:t>
      </w:r>
      <w:r w:rsidR="00771236">
        <w:rPr>
          <w:color w:val="000000"/>
          <w:szCs w:val="22"/>
        </w:rPr>
        <w:t>Davis-Bacon</w:t>
      </w:r>
      <w:r w:rsidR="008971F3" w:rsidRPr="008971F3">
        <w:rPr>
          <w:color w:val="000000"/>
          <w:szCs w:val="22"/>
        </w:rPr>
        <w:t xml:space="preserve"> Act regulations, including all requirements set forth in 29 CFR Part 5</w:t>
      </w:r>
      <w:r w:rsidR="009D43C9">
        <w:rPr>
          <w:color w:val="000000"/>
          <w:szCs w:val="22"/>
        </w:rPr>
        <w:t xml:space="preserve"> </w:t>
      </w:r>
      <w:r w:rsidR="00E829DC">
        <w:rPr>
          <w:color w:val="000000"/>
          <w:szCs w:val="22"/>
        </w:rPr>
        <w:t>and t</w:t>
      </w:r>
      <w:r w:rsidR="007A0F28">
        <w:rPr>
          <w:color w:val="000000"/>
          <w:szCs w:val="22"/>
        </w:rPr>
        <w:t xml:space="preserve">he wage determination schedule(s) applicable to the </w:t>
      </w:r>
      <w:r w:rsidR="00E64F79">
        <w:rPr>
          <w:color w:val="000000"/>
          <w:szCs w:val="22"/>
        </w:rPr>
        <w:t>Project</w:t>
      </w:r>
      <w:r w:rsidR="008971F3" w:rsidRPr="008971F3">
        <w:rPr>
          <w:color w:val="000000"/>
          <w:szCs w:val="22"/>
        </w:rPr>
        <w:t>.</w:t>
      </w:r>
      <w:r w:rsidR="008971F3">
        <w:rPr>
          <w:color w:val="000000"/>
          <w:szCs w:val="22"/>
        </w:rPr>
        <w:t xml:space="preserve">  </w:t>
      </w:r>
      <w:r w:rsidR="004A31EC" w:rsidRPr="004A31EC">
        <w:rPr>
          <w:color w:val="000000"/>
          <w:szCs w:val="22"/>
        </w:rPr>
        <w:t>Borrowers are advised that</w:t>
      </w:r>
      <w:r w:rsidR="000075F5">
        <w:rPr>
          <w:color w:val="000000"/>
          <w:szCs w:val="22"/>
        </w:rPr>
        <w:t>,</w:t>
      </w:r>
      <w:r w:rsidR="004A31EC" w:rsidRPr="004A31EC">
        <w:rPr>
          <w:color w:val="000000"/>
          <w:szCs w:val="22"/>
        </w:rPr>
        <w:t xml:space="preserve"> in accordance with the </w:t>
      </w:r>
      <w:r w:rsidR="00771236">
        <w:rPr>
          <w:color w:val="000000"/>
          <w:szCs w:val="22"/>
        </w:rPr>
        <w:t>Davis-Bacon</w:t>
      </w:r>
      <w:r w:rsidR="004A31EC" w:rsidRPr="004A31EC">
        <w:rPr>
          <w:color w:val="000000"/>
          <w:szCs w:val="22"/>
        </w:rPr>
        <w:t xml:space="preserve"> Act and its implementing regulation at 29 CFR 1.6(g), the </w:t>
      </w:r>
      <w:r w:rsidR="00771236">
        <w:rPr>
          <w:color w:val="000000"/>
          <w:szCs w:val="22"/>
        </w:rPr>
        <w:t>Davis-Bacon</w:t>
      </w:r>
      <w:r w:rsidR="004A31EC" w:rsidRPr="004A31EC">
        <w:rPr>
          <w:color w:val="000000"/>
          <w:szCs w:val="22"/>
        </w:rPr>
        <w:t xml:space="preserve"> </w:t>
      </w:r>
      <w:r w:rsidR="00877F33">
        <w:rPr>
          <w:color w:val="000000"/>
          <w:szCs w:val="22"/>
        </w:rPr>
        <w:t xml:space="preserve">Act </w:t>
      </w:r>
      <w:r w:rsidR="004A31EC" w:rsidRPr="004A31EC">
        <w:rPr>
          <w:color w:val="000000"/>
          <w:szCs w:val="22"/>
        </w:rPr>
        <w:t xml:space="preserve">obligations described above </w:t>
      </w:r>
      <w:r w:rsidR="000075F5">
        <w:rPr>
          <w:color w:val="000000"/>
          <w:szCs w:val="22"/>
        </w:rPr>
        <w:t xml:space="preserve">for </w:t>
      </w:r>
      <w:r w:rsidR="007A0F28">
        <w:rPr>
          <w:color w:val="000000"/>
          <w:szCs w:val="22"/>
        </w:rPr>
        <w:t>construction work financed in whole or in part with a Title XVII loan guarantee</w:t>
      </w:r>
      <w:r w:rsidR="004A31EC" w:rsidRPr="004A31EC">
        <w:rPr>
          <w:color w:val="000000"/>
          <w:szCs w:val="22"/>
        </w:rPr>
        <w:t xml:space="preserve"> must be complied with beginning with the “construction, prosecution, completion or repair” (as defined in 29 CFR 5.2(j)) of such </w:t>
      </w:r>
      <w:r w:rsidR="00E64F79">
        <w:rPr>
          <w:color w:val="000000"/>
          <w:szCs w:val="22"/>
        </w:rPr>
        <w:t>Project</w:t>
      </w:r>
      <w:r w:rsidR="004A31EC" w:rsidRPr="004A31EC">
        <w:rPr>
          <w:color w:val="000000"/>
          <w:szCs w:val="22"/>
        </w:rPr>
        <w:t>, regardless of whether the closing of the DOE loan guarantee has occurred</w:t>
      </w:r>
      <w:proofErr w:type="gramStart"/>
      <w:r w:rsidR="004A31EC" w:rsidRPr="004A31EC">
        <w:rPr>
          <w:color w:val="000000"/>
          <w:szCs w:val="22"/>
        </w:rPr>
        <w:t xml:space="preserve">. </w:t>
      </w:r>
      <w:proofErr w:type="gramEnd"/>
      <w:r w:rsidR="004A31EC" w:rsidRPr="004A31EC">
        <w:rPr>
          <w:color w:val="000000"/>
          <w:szCs w:val="22"/>
        </w:rPr>
        <w:t xml:space="preserve">An exception to </w:t>
      </w:r>
      <w:r w:rsidR="000075F5">
        <w:rPr>
          <w:color w:val="000000"/>
          <w:szCs w:val="22"/>
        </w:rPr>
        <w:t>the</w:t>
      </w:r>
      <w:r w:rsidR="004A31EC" w:rsidRPr="004A31EC">
        <w:rPr>
          <w:color w:val="000000"/>
          <w:szCs w:val="22"/>
        </w:rPr>
        <w:t xml:space="preserve"> requirement </w:t>
      </w:r>
      <w:r w:rsidR="000075F5">
        <w:rPr>
          <w:color w:val="000000"/>
          <w:szCs w:val="22"/>
        </w:rPr>
        <w:t xml:space="preserve">to comply prior to closing of the DOE loan guarantee </w:t>
      </w:r>
      <w:r w:rsidR="004A31EC" w:rsidRPr="004A31EC">
        <w:rPr>
          <w:color w:val="000000"/>
          <w:szCs w:val="22"/>
        </w:rPr>
        <w:t>is a</w:t>
      </w:r>
      <w:r w:rsidR="000075F5">
        <w:rPr>
          <w:color w:val="000000"/>
          <w:szCs w:val="22"/>
        </w:rPr>
        <w:t>vailable if</w:t>
      </w:r>
      <w:r w:rsidR="004A31EC" w:rsidRPr="004A31EC">
        <w:rPr>
          <w:color w:val="000000"/>
          <w:szCs w:val="22"/>
        </w:rPr>
        <w:t xml:space="preserve"> the Administrator of the Wage and Hour Division, Employment Standards Administration, U</w:t>
      </w:r>
      <w:r w:rsidR="00771236">
        <w:rPr>
          <w:color w:val="000000"/>
          <w:szCs w:val="22"/>
        </w:rPr>
        <w:t xml:space="preserve">nited </w:t>
      </w:r>
      <w:r w:rsidR="004A31EC" w:rsidRPr="004A31EC">
        <w:rPr>
          <w:color w:val="000000"/>
          <w:szCs w:val="22"/>
        </w:rPr>
        <w:t>S</w:t>
      </w:r>
      <w:r w:rsidR="00771236">
        <w:rPr>
          <w:color w:val="000000"/>
          <w:szCs w:val="22"/>
        </w:rPr>
        <w:t>tates</w:t>
      </w:r>
      <w:r w:rsidR="004A31EC" w:rsidRPr="004A31EC">
        <w:rPr>
          <w:color w:val="000000"/>
          <w:szCs w:val="22"/>
        </w:rPr>
        <w:t xml:space="preserve"> Department of Labor (“</w:t>
      </w:r>
      <w:r w:rsidR="004A31EC" w:rsidRPr="0063677F">
        <w:rPr>
          <w:b/>
          <w:color w:val="000000"/>
          <w:szCs w:val="22"/>
          <w:u w:val="single"/>
        </w:rPr>
        <w:t>DOL</w:t>
      </w:r>
      <w:r w:rsidR="004A31EC" w:rsidRPr="004A31EC">
        <w:rPr>
          <w:color w:val="000000"/>
          <w:szCs w:val="22"/>
        </w:rPr>
        <w:t xml:space="preserve">”) finds that </w:t>
      </w:r>
      <w:r w:rsidR="007A0F28">
        <w:rPr>
          <w:color w:val="000000"/>
          <w:szCs w:val="22"/>
        </w:rPr>
        <w:t xml:space="preserve">it is necessary and proper in the public interest to prevent injustice or undue hardship and </w:t>
      </w:r>
      <w:r w:rsidR="004A31EC" w:rsidRPr="004A31EC">
        <w:rPr>
          <w:color w:val="000000"/>
          <w:szCs w:val="22"/>
        </w:rPr>
        <w:t xml:space="preserve">there is no evidence of intent to apply for </w:t>
      </w:r>
      <w:r w:rsidR="00771236">
        <w:rPr>
          <w:color w:val="000000"/>
          <w:szCs w:val="22"/>
        </w:rPr>
        <w:t>f</w:t>
      </w:r>
      <w:r w:rsidR="004A31EC" w:rsidRPr="004A31EC">
        <w:rPr>
          <w:color w:val="000000"/>
          <w:szCs w:val="22"/>
        </w:rPr>
        <w:t>ederal funding or assistance prior to the start of construction.</w:t>
      </w:r>
      <w:r w:rsidR="004274AE">
        <w:rPr>
          <w:color w:val="000000"/>
          <w:szCs w:val="22"/>
        </w:rPr>
        <w:t xml:space="preserve">  </w:t>
      </w:r>
      <w:r w:rsidR="00D2254C" w:rsidRPr="0099033F">
        <w:t xml:space="preserve">Applicants should visit the </w:t>
      </w:r>
      <w:r w:rsidR="00771236">
        <w:t>DOL</w:t>
      </w:r>
      <w:r w:rsidR="00D2254C" w:rsidRPr="0099033F">
        <w:t xml:space="preserve"> </w:t>
      </w:r>
      <w:r w:rsidR="00D2254C">
        <w:t xml:space="preserve">website at </w:t>
      </w:r>
      <w:hyperlink r:id="rId24" w:history="1">
        <w:r w:rsidR="0063677F" w:rsidRPr="00046BD5">
          <w:rPr>
            <w:rStyle w:val="Hyperlink"/>
          </w:rPr>
          <w:t>http</w:t>
        </w:r>
        <w:r w:rsidR="00C9658C">
          <w:rPr>
            <w:rStyle w:val="Hyperlink"/>
          </w:rPr>
          <w:t>:</w:t>
        </w:r>
        <w:r w:rsidR="0063677F" w:rsidRPr="00046BD5">
          <w:rPr>
            <w:rStyle w:val="Hyperlink"/>
          </w:rPr>
          <w:t>//www.dol.gov/whd/govcontracts/dbra.htm</w:t>
        </w:r>
      </w:hyperlink>
      <w:r w:rsidR="007A0F28">
        <w:t xml:space="preserve"> </w:t>
      </w:r>
      <w:r w:rsidR="00D2254C">
        <w:t xml:space="preserve">and the </w:t>
      </w:r>
      <w:r w:rsidR="007F4D51">
        <w:t>Program Website</w:t>
      </w:r>
      <w:r w:rsidR="00D2254C" w:rsidRPr="0099033F">
        <w:t xml:space="preserve"> for additional guidance regarding the </w:t>
      </w:r>
      <w:r w:rsidR="00771236">
        <w:t>Davis-Bacon</w:t>
      </w:r>
      <w:r w:rsidR="00D2254C" w:rsidRPr="0099033F">
        <w:t xml:space="preserve"> Act</w:t>
      </w:r>
      <w:r w:rsidR="00675BB0">
        <w:t xml:space="preserve"> and its related acts</w:t>
      </w:r>
      <w:r w:rsidR="00D2254C" w:rsidRPr="0099033F">
        <w:t>.</w:t>
      </w:r>
    </w:p>
    <w:p w:rsidR="0004250D" w:rsidRPr="0004250D" w:rsidRDefault="0004250D" w:rsidP="00044FD6">
      <w:pPr>
        <w:spacing w:after="240"/>
        <w:ind w:left="547"/>
        <w:jc w:val="both"/>
        <w:rPr>
          <w:b/>
          <w:color w:val="000000"/>
          <w:szCs w:val="22"/>
        </w:rPr>
      </w:pPr>
      <w:r w:rsidRPr="0004250D">
        <w:rPr>
          <w:b/>
          <w:color w:val="000000"/>
          <w:szCs w:val="22"/>
        </w:rPr>
        <w:t xml:space="preserve">D.  </w:t>
      </w:r>
      <w:r w:rsidRPr="0004250D">
        <w:rPr>
          <w:b/>
          <w:color w:val="000000"/>
          <w:szCs w:val="22"/>
          <w:u w:val="single"/>
        </w:rPr>
        <w:t>Cargo Preference Act of 1954 Requirements</w:t>
      </w:r>
    </w:p>
    <w:p w:rsidR="0004250D" w:rsidRPr="0004250D" w:rsidRDefault="0004250D" w:rsidP="00044FD6">
      <w:pPr>
        <w:spacing w:after="240"/>
        <w:ind w:left="547"/>
        <w:jc w:val="both"/>
        <w:rPr>
          <w:color w:val="000000"/>
          <w:szCs w:val="22"/>
        </w:rPr>
      </w:pPr>
      <w:r w:rsidRPr="0004250D">
        <w:rPr>
          <w:color w:val="000000"/>
          <w:szCs w:val="22"/>
        </w:rPr>
        <w:t xml:space="preserve">All </w:t>
      </w:r>
      <w:r w:rsidR="00771236">
        <w:rPr>
          <w:color w:val="000000"/>
          <w:szCs w:val="22"/>
        </w:rPr>
        <w:t>Project</w:t>
      </w:r>
      <w:r w:rsidRPr="0004250D">
        <w:rPr>
          <w:color w:val="000000"/>
          <w:szCs w:val="22"/>
        </w:rPr>
        <w:t xml:space="preserve">s that receive a loan guarantee under this </w:t>
      </w:r>
      <w:r w:rsidR="00C9658C">
        <w:rPr>
          <w:color w:val="000000"/>
          <w:szCs w:val="22"/>
        </w:rPr>
        <w:t>S</w:t>
      </w:r>
      <w:r w:rsidRPr="0004250D">
        <w:rPr>
          <w:color w:val="000000"/>
          <w:szCs w:val="22"/>
        </w:rPr>
        <w:t xml:space="preserve">olicitation must comply with the Cargo Preference Act of 1954, which establishes certain requirements for the use of U.S. flagged vessels in the movement of cargo in international waters.  These requirements may apply to shipments contracted for or made prior to receiving or applying for a loan guarantee.  DOE urges Applicants to contact the Maritime Administration directly to ensure that relevant </w:t>
      </w:r>
      <w:r w:rsidR="00771236">
        <w:rPr>
          <w:color w:val="000000"/>
          <w:szCs w:val="22"/>
        </w:rPr>
        <w:t>Project</w:t>
      </w:r>
      <w:r w:rsidRPr="0004250D">
        <w:rPr>
          <w:color w:val="000000"/>
          <w:szCs w:val="22"/>
        </w:rPr>
        <w:t xml:space="preserve"> agreements provide for compliance with the Cargo Preference Act.</w:t>
      </w:r>
    </w:p>
    <w:p w:rsidR="0004250D" w:rsidRDefault="0004250D" w:rsidP="00044FD6">
      <w:pPr>
        <w:spacing w:after="240"/>
        <w:ind w:left="547"/>
        <w:jc w:val="both"/>
        <w:rPr>
          <w:color w:val="000000"/>
          <w:szCs w:val="22"/>
        </w:rPr>
      </w:pPr>
      <w:r w:rsidRPr="0004250D">
        <w:rPr>
          <w:color w:val="000000"/>
          <w:szCs w:val="22"/>
        </w:rPr>
        <w:t>General information on cargo preference can be found at the Maritime Administration’s web site</w:t>
      </w:r>
      <w:r w:rsidR="00C9658C">
        <w:rPr>
          <w:color w:val="000000"/>
          <w:szCs w:val="22"/>
        </w:rPr>
        <w:t>:</w:t>
      </w:r>
      <w:r w:rsidRPr="0004250D">
        <w:rPr>
          <w:color w:val="000000"/>
          <w:szCs w:val="22"/>
        </w:rPr>
        <w:t xml:space="preserve"> </w:t>
      </w:r>
      <w:hyperlink r:id="rId25" w:history="1">
        <w:r w:rsidRPr="00046BD5">
          <w:rPr>
            <w:rStyle w:val="Hyperlink"/>
            <w:szCs w:val="22"/>
          </w:rPr>
          <w:t>www.marad.dot.gov/cargopreference</w:t>
        </w:r>
      </w:hyperlink>
      <w:r w:rsidRPr="0004250D">
        <w:rPr>
          <w:color w:val="000000"/>
          <w:szCs w:val="22"/>
        </w:rPr>
        <w:t>.  You may also address questions on cargo preference to the Maritime Administration’s Office of Cargo Preference and Domestic Trade at (202) 366-4610</w:t>
      </w:r>
      <w:r w:rsidR="00BF50C0">
        <w:rPr>
          <w:color w:val="000000"/>
          <w:szCs w:val="22"/>
        </w:rPr>
        <w:t xml:space="preserve"> or</w:t>
      </w:r>
      <w:r w:rsidRPr="0004250D">
        <w:rPr>
          <w:color w:val="000000"/>
          <w:szCs w:val="22"/>
        </w:rPr>
        <w:t xml:space="preserve"> via email to </w:t>
      </w:r>
      <w:hyperlink r:id="rId26" w:history="1">
        <w:r w:rsidRPr="00046BD5">
          <w:rPr>
            <w:rStyle w:val="Hyperlink"/>
            <w:szCs w:val="22"/>
          </w:rPr>
          <w:t>cargo.marad@dot.gov</w:t>
        </w:r>
      </w:hyperlink>
      <w:r>
        <w:rPr>
          <w:color w:val="000000"/>
          <w:szCs w:val="22"/>
        </w:rPr>
        <w:t xml:space="preserve"> </w:t>
      </w:r>
      <w:r w:rsidRPr="0004250D">
        <w:rPr>
          <w:color w:val="000000"/>
          <w:szCs w:val="22"/>
        </w:rPr>
        <w:t>.</w:t>
      </w:r>
    </w:p>
    <w:p w:rsidR="001C07CF" w:rsidRDefault="00D56E86" w:rsidP="00044FD6">
      <w:pPr>
        <w:keepNext/>
        <w:numPr>
          <w:ilvl w:val="0"/>
          <w:numId w:val="6"/>
        </w:numPr>
        <w:spacing w:after="240"/>
        <w:jc w:val="both"/>
        <w:rPr>
          <w:b/>
          <w:u w:val="single"/>
        </w:rPr>
      </w:pPr>
      <w:r>
        <w:rPr>
          <w:b/>
          <w:u w:val="single"/>
        </w:rPr>
        <w:t xml:space="preserve">Application </w:t>
      </w:r>
      <w:r w:rsidR="0016654D">
        <w:rPr>
          <w:b/>
          <w:u w:val="single"/>
        </w:rPr>
        <w:t xml:space="preserve">and Evaluation </w:t>
      </w:r>
      <w:r>
        <w:rPr>
          <w:b/>
          <w:u w:val="single"/>
        </w:rPr>
        <w:t>Process</w:t>
      </w:r>
      <w:r w:rsidR="00050414" w:rsidRPr="0099033F">
        <w:rPr>
          <w:b/>
          <w:u w:val="single"/>
        </w:rPr>
        <w:fldChar w:fldCharType="begin"/>
      </w:r>
      <w:r w:rsidR="00F22B1A" w:rsidRPr="0099033F">
        <w:instrText xml:space="preserve"> TC "</w:instrText>
      </w:r>
      <w:bookmarkStart w:id="15" w:name="_Toc355860144"/>
      <w:r w:rsidR="00FB4D13" w:rsidRPr="00FB4D13">
        <w:rPr>
          <w:b/>
        </w:rPr>
        <w:instrText xml:space="preserve">V. </w:instrText>
      </w:r>
      <w:r>
        <w:rPr>
          <w:b/>
          <w:u w:val="single"/>
        </w:rPr>
        <w:instrText xml:space="preserve">Application </w:instrText>
      </w:r>
      <w:r w:rsidR="0016654D">
        <w:rPr>
          <w:b/>
          <w:u w:val="single"/>
        </w:rPr>
        <w:instrText xml:space="preserve">and Evaluation </w:instrText>
      </w:r>
      <w:r>
        <w:rPr>
          <w:b/>
          <w:u w:val="single"/>
        </w:rPr>
        <w:instrText>Process</w:instrText>
      </w:r>
      <w:bookmarkEnd w:id="15"/>
      <w:r w:rsidR="00F22B1A" w:rsidRPr="0099033F">
        <w:instrText xml:space="preserve">" \f C \l "1" </w:instrText>
      </w:r>
      <w:r w:rsidR="00050414" w:rsidRPr="0099033F">
        <w:rPr>
          <w:b/>
          <w:u w:val="single"/>
        </w:rPr>
        <w:fldChar w:fldCharType="end"/>
      </w:r>
    </w:p>
    <w:p w:rsidR="001C07CF" w:rsidRDefault="00D56E86" w:rsidP="00044FD6">
      <w:pPr>
        <w:keepNext/>
        <w:numPr>
          <w:ilvl w:val="1"/>
          <w:numId w:val="6"/>
        </w:numPr>
        <w:spacing w:after="240"/>
        <w:ind w:left="950" w:hanging="403"/>
        <w:jc w:val="both"/>
      </w:pPr>
      <w:r w:rsidRPr="0099033F">
        <w:rPr>
          <w:b/>
          <w:u w:val="single"/>
        </w:rPr>
        <w:t>Application Components</w:t>
      </w:r>
      <w:r w:rsidR="00050414" w:rsidRPr="0099033F">
        <w:rPr>
          <w:b/>
          <w:u w:val="single"/>
        </w:rPr>
        <w:fldChar w:fldCharType="begin"/>
      </w:r>
      <w:r w:rsidRPr="0099033F">
        <w:instrText xml:space="preserve"> TC "</w:instrText>
      </w:r>
      <w:bookmarkStart w:id="16" w:name="_Toc355860145"/>
      <w:r w:rsidR="004138B2">
        <w:instrText>A</w:instrText>
      </w:r>
      <w:r>
        <w:instrText xml:space="preserve">. </w:instrText>
      </w:r>
      <w:r w:rsidRPr="00FB4D13">
        <w:rPr>
          <w:u w:val="single"/>
        </w:rPr>
        <w:instrText>Application Components</w:instrText>
      </w:r>
      <w:bookmarkEnd w:id="16"/>
      <w:r w:rsidRPr="0099033F">
        <w:instrText xml:space="preserve">" \f C \l "2" </w:instrText>
      </w:r>
      <w:r w:rsidR="00050414" w:rsidRPr="0099033F">
        <w:rPr>
          <w:b/>
          <w:u w:val="single"/>
        </w:rPr>
        <w:fldChar w:fldCharType="end"/>
      </w:r>
    </w:p>
    <w:p w:rsidR="008F0169" w:rsidRDefault="00D56E86" w:rsidP="00044FD6">
      <w:pPr>
        <w:spacing w:after="240"/>
        <w:ind w:left="547"/>
        <w:jc w:val="both"/>
      </w:pPr>
      <w:r w:rsidRPr="0099033F">
        <w:t xml:space="preserve">The </w:t>
      </w:r>
      <w:r w:rsidR="00557032">
        <w:t>Application</w:t>
      </w:r>
      <w:r w:rsidRPr="0099033F">
        <w:t xml:space="preserve"> is divided into a Part I submission and a Part II submission.</w:t>
      </w:r>
      <w:r w:rsidR="00652CF6">
        <w:t xml:space="preserve"> </w:t>
      </w:r>
      <w:r w:rsidR="00C97F37">
        <w:t xml:space="preserve"> </w:t>
      </w:r>
      <w:r w:rsidR="00652CF6" w:rsidRPr="00704A48">
        <w:t xml:space="preserve">Detailed instructions for the contents of the Parts I and II submissions are set forth </w:t>
      </w:r>
      <w:r w:rsidR="00652CF6">
        <w:t>in Attachment A.</w:t>
      </w:r>
    </w:p>
    <w:p w:rsidR="008F0169" w:rsidRDefault="00D56E86" w:rsidP="00044FD6">
      <w:pPr>
        <w:spacing w:after="240"/>
        <w:ind w:left="547"/>
        <w:jc w:val="both"/>
      </w:pPr>
      <w:r w:rsidRPr="0099033F">
        <w:rPr>
          <w:b/>
        </w:rPr>
        <w:t>Part I</w:t>
      </w:r>
      <w:r w:rsidR="00C9658C" w:rsidRPr="00C9658C">
        <w:t>:</w:t>
      </w:r>
      <w:r w:rsidRPr="0099033F">
        <w:rPr>
          <w:b/>
        </w:rPr>
        <w:t xml:space="preserve"> </w:t>
      </w:r>
      <w:r w:rsidR="009F04CA">
        <w:rPr>
          <w:b/>
        </w:rPr>
        <w:t xml:space="preserve"> </w:t>
      </w:r>
      <w:r w:rsidR="00DD3704">
        <w:t xml:space="preserve">The </w:t>
      </w:r>
      <w:r w:rsidRPr="0099033F">
        <w:t xml:space="preserve">Part I </w:t>
      </w:r>
      <w:r w:rsidR="00DD3704">
        <w:t>submission</w:t>
      </w:r>
      <w:r w:rsidRPr="0099033F">
        <w:t xml:space="preserve"> provides DOE with a description of the </w:t>
      </w:r>
      <w:r w:rsidR="00771236">
        <w:t>Project</w:t>
      </w:r>
      <w:r w:rsidRPr="0099033F">
        <w:t>, technical information, background information on management, financing</w:t>
      </w:r>
      <w:r w:rsidR="0091015D">
        <w:t xml:space="preserve">, construction, and operating </w:t>
      </w:r>
      <w:r w:rsidRPr="0099033F">
        <w:t>strateg</w:t>
      </w:r>
      <w:r w:rsidR="0091015D">
        <w:t>ies</w:t>
      </w:r>
      <w:r w:rsidRPr="0099033F">
        <w:t>, and progress to date of critical path schedules.  These schedules include items such as obtaining licenses or regulatory permits and approvals, site preparation and long</w:t>
      </w:r>
      <w:r w:rsidR="00C9658C">
        <w:t>-</w:t>
      </w:r>
      <w:r w:rsidRPr="0099033F">
        <w:t xml:space="preserve">lead procurements, and are used as a basis for determining the overall eligibility of the </w:t>
      </w:r>
      <w:r w:rsidR="00771236">
        <w:t>Project</w:t>
      </w:r>
      <w:r w:rsidR="00945E81">
        <w:t xml:space="preserve"> and the </w:t>
      </w:r>
      <w:r w:rsidR="00E64F79">
        <w:t>Project</w:t>
      </w:r>
      <w:r w:rsidR="00945E81">
        <w:t>’s readiness to proceed</w:t>
      </w:r>
      <w:r w:rsidR="004274AE">
        <w:t>.</w:t>
      </w:r>
      <w:r w:rsidR="00945E81">
        <w:t xml:space="preserve">  All Part I submissions will be competitively evaluated against all others submitted during the corresponding round of review.</w:t>
      </w:r>
      <w:r w:rsidR="003D7F18">
        <w:t xml:space="preserve">  </w:t>
      </w:r>
      <w:r w:rsidRPr="0099033F">
        <w:t xml:space="preserve">DOE will evaluate each Part I submission based upon the factors summarized in Attachment A – Part </w:t>
      </w:r>
      <w:r w:rsidR="005F508B">
        <w:t>I</w:t>
      </w:r>
      <w:r w:rsidRPr="0099033F">
        <w:t>.</w:t>
      </w:r>
      <w:r w:rsidR="0091015D" w:rsidRPr="0099033F">
        <w:t xml:space="preserve"> </w:t>
      </w:r>
      <w:r w:rsidR="0091015D">
        <w:t xml:space="preserve"> </w:t>
      </w:r>
      <w:r w:rsidR="00771236">
        <w:t>Project</w:t>
      </w:r>
      <w:r w:rsidR="0039047A">
        <w:t>s</w:t>
      </w:r>
      <w:r w:rsidR="0091015D" w:rsidRPr="0099033F">
        <w:t xml:space="preserve"> </w:t>
      </w:r>
      <w:r w:rsidR="0091015D">
        <w:t xml:space="preserve">that do not meet the </w:t>
      </w:r>
      <w:r w:rsidR="0091015D" w:rsidRPr="0099033F">
        <w:t>requirements set forth in this Solicitation will not receive any further consideration.</w:t>
      </w:r>
    </w:p>
    <w:p w:rsidR="008F0169" w:rsidRDefault="00D56E86" w:rsidP="00044FD6">
      <w:pPr>
        <w:spacing w:after="240"/>
        <w:ind w:left="547"/>
        <w:jc w:val="both"/>
      </w:pPr>
      <w:r w:rsidRPr="0099033F">
        <w:rPr>
          <w:b/>
        </w:rPr>
        <w:t>Part II</w:t>
      </w:r>
      <w:r w:rsidR="00C9658C">
        <w:rPr>
          <w:b/>
        </w:rPr>
        <w:t>:</w:t>
      </w:r>
      <w:r w:rsidRPr="0099033F">
        <w:rPr>
          <w:b/>
        </w:rPr>
        <w:t xml:space="preserve"> </w:t>
      </w:r>
      <w:r w:rsidR="009F04CA">
        <w:rPr>
          <w:b/>
        </w:rPr>
        <w:t xml:space="preserve"> </w:t>
      </w:r>
      <w:r w:rsidR="00BF50C0">
        <w:t>The</w:t>
      </w:r>
      <w:r w:rsidR="007C0418" w:rsidRPr="009F04CA">
        <w:t xml:space="preserve"> </w:t>
      </w:r>
      <w:r w:rsidRPr="0099033F">
        <w:t xml:space="preserve">Part II submission may be filed at any time after DOE </w:t>
      </w:r>
      <w:r w:rsidR="00AC21DD">
        <w:t>invites</w:t>
      </w:r>
      <w:r w:rsidRPr="0099033F">
        <w:t xml:space="preserve"> an Applicant </w:t>
      </w:r>
      <w:r w:rsidR="00AC21DD">
        <w:t>to make a Part II submission</w:t>
      </w:r>
      <w:r w:rsidRPr="0099033F">
        <w:t xml:space="preserve">.  The Part II submission consists of the items summarized in Attachment A – Part </w:t>
      </w:r>
      <w:r w:rsidR="005F508B">
        <w:t>II</w:t>
      </w:r>
      <w:r w:rsidRPr="0099033F">
        <w:t xml:space="preserve"> as well as </w:t>
      </w:r>
      <w:r w:rsidRPr="0099033F">
        <w:lastRenderedPageBreak/>
        <w:t xml:space="preserve">other information that may be requested to facilitate DOE’s </w:t>
      </w:r>
      <w:r w:rsidR="000F55C5">
        <w:t xml:space="preserve">continued </w:t>
      </w:r>
      <w:r w:rsidRPr="0099033F">
        <w:t>due diligence review</w:t>
      </w:r>
      <w:r w:rsidR="004274AE">
        <w:t>.</w:t>
      </w:r>
      <w:r>
        <w:t xml:space="preserve"> </w:t>
      </w:r>
      <w:r w:rsidR="00C97F37">
        <w:t xml:space="preserve"> </w:t>
      </w:r>
      <w:r w:rsidR="00877F33">
        <w:t>A</w:t>
      </w:r>
      <w:r w:rsidRPr="0099033F">
        <w:t xml:space="preserve">ll Part II submissions </w:t>
      </w:r>
      <w:r w:rsidR="000075F5">
        <w:t>wi</w:t>
      </w:r>
      <w:r w:rsidRPr="0099033F">
        <w:t xml:space="preserve">ll be competitively evaluated against all </w:t>
      </w:r>
      <w:r>
        <w:t xml:space="preserve">others </w:t>
      </w:r>
      <w:r w:rsidRPr="0099033F">
        <w:t xml:space="preserve">submitted during </w:t>
      </w:r>
      <w:r>
        <w:t xml:space="preserve">the corresponding </w:t>
      </w:r>
      <w:r w:rsidRPr="0099033F">
        <w:t>round</w:t>
      </w:r>
      <w:r>
        <w:t xml:space="preserve"> of review</w:t>
      </w:r>
      <w:r w:rsidR="00877F33">
        <w:t>.</w:t>
      </w:r>
      <w:r w:rsidRPr="0099033F">
        <w:t xml:space="preserve">  DOE shall have the right, in its sole discretion, to defer consideration of </w:t>
      </w:r>
      <w:r w:rsidR="00285FE0">
        <w:t xml:space="preserve">a </w:t>
      </w:r>
      <w:r w:rsidRPr="0099033F">
        <w:t>Part II submission to a later round, if one is available</w:t>
      </w:r>
      <w:r w:rsidR="00321267">
        <w:t xml:space="preserve">, and to terminate </w:t>
      </w:r>
      <w:r w:rsidR="00285FE0">
        <w:t xml:space="preserve">an </w:t>
      </w:r>
      <w:r w:rsidR="00321267">
        <w:t xml:space="preserve">incomplete </w:t>
      </w:r>
      <w:r w:rsidR="00C9658C">
        <w:t>Application</w:t>
      </w:r>
      <w:r w:rsidR="00321267">
        <w:t xml:space="preserve"> after the final round</w:t>
      </w:r>
      <w:r w:rsidRPr="0099033F">
        <w:t xml:space="preserve">. </w:t>
      </w:r>
      <w:r w:rsidR="00C97F37">
        <w:t xml:space="preserve"> </w:t>
      </w:r>
      <w:r w:rsidR="00771236">
        <w:t>Project</w:t>
      </w:r>
      <w:r w:rsidR="0039047A">
        <w:t>s</w:t>
      </w:r>
      <w:r w:rsidRPr="0099033F">
        <w:t xml:space="preserve"> </w:t>
      </w:r>
      <w:r>
        <w:t xml:space="preserve">that do not meet the </w:t>
      </w:r>
      <w:r w:rsidRPr="0099033F">
        <w:t>requirements set forth in this Solicitation will not receive any further consideration.</w:t>
      </w:r>
    </w:p>
    <w:p w:rsidR="001C07CF" w:rsidRDefault="00281DD0" w:rsidP="00044FD6">
      <w:pPr>
        <w:numPr>
          <w:ilvl w:val="1"/>
          <w:numId w:val="6"/>
        </w:numPr>
        <w:spacing w:after="240"/>
        <w:jc w:val="both"/>
      </w:pPr>
      <w:r w:rsidRPr="0099033F">
        <w:rPr>
          <w:b/>
          <w:bCs/>
          <w:u w:val="single"/>
        </w:rPr>
        <w:t xml:space="preserve">Loan Guarantee </w:t>
      </w:r>
      <w:r w:rsidR="00D56E86">
        <w:rPr>
          <w:b/>
          <w:bCs/>
          <w:u w:val="single"/>
        </w:rPr>
        <w:t>Process Overview</w:t>
      </w:r>
      <w:r w:rsidR="00D56E86" w:rsidRPr="0099033F">
        <w:rPr>
          <w:b/>
          <w:bCs/>
          <w:u w:val="single"/>
        </w:rPr>
        <w:t xml:space="preserve"> </w:t>
      </w:r>
      <w:r w:rsidR="00050414" w:rsidRPr="0099033F">
        <w:rPr>
          <w:b/>
          <w:bCs/>
          <w:u w:val="single"/>
        </w:rPr>
        <w:fldChar w:fldCharType="begin"/>
      </w:r>
      <w:r w:rsidR="00F22B1A" w:rsidRPr="0099033F">
        <w:instrText xml:space="preserve"> TC "</w:instrText>
      </w:r>
      <w:bookmarkStart w:id="17" w:name="_Toc355860146"/>
      <w:r w:rsidR="004138B2">
        <w:instrText>B</w:instrText>
      </w:r>
      <w:r w:rsidR="00FB4D13">
        <w:instrText xml:space="preserve">. </w:instrText>
      </w:r>
      <w:r w:rsidR="00F22B1A" w:rsidRPr="00FB4D13">
        <w:rPr>
          <w:bCs/>
          <w:u w:val="single"/>
        </w:rPr>
        <w:instrText>Loan Guarantee Process</w:instrText>
      </w:r>
      <w:r w:rsidR="00D56E86">
        <w:rPr>
          <w:bCs/>
          <w:u w:val="single"/>
        </w:rPr>
        <w:instrText xml:space="preserve"> Overview</w:instrText>
      </w:r>
      <w:bookmarkEnd w:id="17"/>
      <w:r w:rsidR="00F22B1A" w:rsidRPr="0099033F">
        <w:instrText xml:space="preserve">" \f C \l "2" </w:instrText>
      </w:r>
      <w:r w:rsidR="00050414" w:rsidRPr="0099033F">
        <w:rPr>
          <w:b/>
          <w:bCs/>
          <w:u w:val="single"/>
        </w:rPr>
        <w:fldChar w:fldCharType="end"/>
      </w:r>
    </w:p>
    <w:p w:rsidR="008F0169" w:rsidRDefault="00D56E86" w:rsidP="00044FD6">
      <w:pPr>
        <w:spacing w:after="240"/>
        <w:ind w:left="547"/>
        <w:jc w:val="both"/>
      </w:pPr>
      <w:r w:rsidRPr="0099033F">
        <w:t xml:space="preserve">The following table outlines the </w:t>
      </w:r>
      <w:r w:rsidR="00557032">
        <w:t>Application</w:t>
      </w:r>
      <w:r w:rsidRPr="0099033F">
        <w:t>, approval</w:t>
      </w:r>
      <w:r>
        <w:t>, and post-selection</w:t>
      </w:r>
      <w:r w:rsidRPr="0099033F">
        <w:t xml:space="preserve"> process for obtaining a </w:t>
      </w:r>
      <w:r w:rsidR="00C9658C">
        <w:t>l</w:t>
      </w:r>
      <w:r w:rsidRPr="0099033F">
        <w:t xml:space="preserve">oan </w:t>
      </w:r>
      <w:r w:rsidR="00C9658C">
        <w:t>g</w:t>
      </w:r>
      <w:r w:rsidRPr="0099033F">
        <w:t>uarantee under this Solicitation</w:t>
      </w:r>
      <w:r w:rsidR="00C9658C">
        <w:t>:</w:t>
      </w:r>
    </w:p>
    <w:tbl>
      <w:tblPr>
        <w:tblW w:w="9648" w:type="dxa"/>
        <w:tblInd w:w="540" w:type="dxa"/>
        <w:tblLook w:val="04A0"/>
      </w:tblPr>
      <w:tblGrid>
        <w:gridCol w:w="4788"/>
        <w:gridCol w:w="2070"/>
        <w:gridCol w:w="2790"/>
      </w:tblGrid>
      <w:tr w:rsidR="00D56E86" w:rsidRPr="0099033F" w:rsidTr="00D3608B">
        <w:tc>
          <w:tcPr>
            <w:tcW w:w="4788" w:type="dxa"/>
          </w:tcPr>
          <w:p w:rsidR="001C07CF" w:rsidRDefault="00D56E86" w:rsidP="00044FD6">
            <w:pPr>
              <w:spacing w:after="240"/>
              <w:jc w:val="both"/>
              <w:rPr>
                <w:rFonts w:eastAsiaTheme="majorEastAsia" w:cstheme="majorBidi"/>
                <w:b/>
                <w:bCs/>
                <w:szCs w:val="28"/>
                <w:u w:val="single"/>
              </w:rPr>
            </w:pPr>
            <w:r w:rsidRPr="0099033F">
              <w:rPr>
                <w:b/>
                <w:u w:val="single"/>
              </w:rPr>
              <w:t>Stage</w:t>
            </w:r>
          </w:p>
        </w:tc>
        <w:tc>
          <w:tcPr>
            <w:tcW w:w="2070" w:type="dxa"/>
          </w:tcPr>
          <w:p w:rsidR="001C07CF" w:rsidRDefault="00D56E86" w:rsidP="00044FD6">
            <w:pPr>
              <w:spacing w:after="240"/>
              <w:jc w:val="both"/>
              <w:rPr>
                <w:rFonts w:eastAsiaTheme="majorEastAsia" w:cstheme="majorBidi"/>
                <w:b/>
                <w:bCs/>
                <w:szCs w:val="28"/>
                <w:u w:val="single"/>
              </w:rPr>
            </w:pPr>
            <w:r w:rsidRPr="0099033F">
              <w:rPr>
                <w:b/>
                <w:u w:val="single"/>
              </w:rPr>
              <w:t>Party Responsible</w:t>
            </w:r>
          </w:p>
        </w:tc>
        <w:tc>
          <w:tcPr>
            <w:tcW w:w="2790" w:type="dxa"/>
          </w:tcPr>
          <w:p w:rsidR="001C07CF" w:rsidRDefault="00321267" w:rsidP="00044FD6">
            <w:pPr>
              <w:spacing w:after="240"/>
              <w:jc w:val="both"/>
              <w:rPr>
                <w:rFonts w:eastAsiaTheme="majorEastAsia" w:cstheme="majorBidi"/>
                <w:b/>
                <w:bCs/>
                <w:szCs w:val="28"/>
                <w:u w:val="single"/>
              </w:rPr>
            </w:pPr>
            <w:r>
              <w:rPr>
                <w:b/>
                <w:u w:val="single"/>
              </w:rPr>
              <w:t>Costs</w:t>
            </w:r>
            <w:r w:rsidR="00D56E86" w:rsidRPr="0099033F">
              <w:rPr>
                <w:b/>
                <w:u w:val="single"/>
              </w:rPr>
              <w:t xml:space="preserve"> due from Applicant</w:t>
            </w:r>
            <w:r w:rsidR="008F1192">
              <w:rPr>
                <w:rStyle w:val="FootnoteReference"/>
                <w:b/>
                <w:u w:val="single"/>
              </w:rPr>
              <w:footnoteReference w:id="4"/>
            </w:r>
          </w:p>
        </w:tc>
      </w:tr>
      <w:tr w:rsidR="00D56E86" w:rsidRPr="0099033F" w:rsidTr="00D3608B">
        <w:tc>
          <w:tcPr>
            <w:tcW w:w="4788" w:type="dxa"/>
          </w:tcPr>
          <w:p w:rsidR="001C07CF" w:rsidRDefault="00D56E86" w:rsidP="00044FD6">
            <w:pPr>
              <w:numPr>
                <w:ilvl w:val="0"/>
                <w:numId w:val="20"/>
              </w:numPr>
              <w:spacing w:after="240"/>
              <w:ind w:left="187" w:hanging="187"/>
              <w:rPr>
                <w:rFonts w:eastAsiaTheme="majorEastAsia" w:cstheme="majorBidi"/>
                <w:b/>
                <w:bCs/>
                <w:szCs w:val="28"/>
                <w:u w:val="single"/>
              </w:rPr>
            </w:pPr>
            <w:r w:rsidRPr="0099033F">
              <w:t>Issue Solicitation</w:t>
            </w:r>
          </w:p>
        </w:tc>
        <w:tc>
          <w:tcPr>
            <w:tcW w:w="2070" w:type="dxa"/>
          </w:tcPr>
          <w:p w:rsidR="001C07CF" w:rsidRDefault="00D56E86" w:rsidP="00044FD6">
            <w:pPr>
              <w:spacing w:after="240"/>
              <w:jc w:val="both"/>
              <w:rPr>
                <w:rFonts w:eastAsiaTheme="majorEastAsia" w:cstheme="majorBidi"/>
                <w:b/>
                <w:bCs/>
                <w:szCs w:val="28"/>
                <w:u w:val="single"/>
              </w:rPr>
            </w:pPr>
            <w:r w:rsidRPr="0099033F">
              <w:t>DOE</w:t>
            </w:r>
          </w:p>
        </w:tc>
        <w:tc>
          <w:tcPr>
            <w:tcW w:w="2790" w:type="dxa"/>
          </w:tcPr>
          <w:p w:rsidR="001C07CF" w:rsidRDefault="00D56E86" w:rsidP="00044FD6">
            <w:pPr>
              <w:spacing w:after="240"/>
              <w:jc w:val="both"/>
              <w:rPr>
                <w:rFonts w:eastAsiaTheme="majorEastAsia" w:cstheme="majorBidi"/>
                <w:b/>
                <w:bCs/>
                <w:szCs w:val="28"/>
                <w:u w:val="single"/>
              </w:rPr>
            </w:pPr>
            <w:r w:rsidRPr="0099033F">
              <w:t>--</w:t>
            </w:r>
          </w:p>
        </w:tc>
      </w:tr>
      <w:tr w:rsidR="00D56E86" w:rsidRPr="0099033F" w:rsidTr="00D3608B">
        <w:tc>
          <w:tcPr>
            <w:tcW w:w="4788" w:type="dxa"/>
          </w:tcPr>
          <w:p w:rsidR="001C07CF" w:rsidRDefault="00D56E86" w:rsidP="00044FD6">
            <w:pPr>
              <w:numPr>
                <w:ilvl w:val="0"/>
                <w:numId w:val="20"/>
              </w:numPr>
              <w:spacing w:after="240"/>
              <w:ind w:left="187" w:hanging="187"/>
              <w:rPr>
                <w:rFonts w:eastAsiaTheme="majorEastAsia" w:cstheme="majorBidi"/>
                <w:b/>
                <w:bCs/>
                <w:szCs w:val="28"/>
                <w:u w:val="single"/>
              </w:rPr>
            </w:pPr>
            <w:r w:rsidRPr="0099033F">
              <w:t>Confirm Applicant eligibility</w:t>
            </w:r>
          </w:p>
        </w:tc>
        <w:tc>
          <w:tcPr>
            <w:tcW w:w="2070" w:type="dxa"/>
          </w:tcPr>
          <w:p w:rsidR="001C07CF" w:rsidRDefault="00D56E86" w:rsidP="00044FD6">
            <w:pPr>
              <w:spacing w:after="240"/>
              <w:jc w:val="both"/>
              <w:rPr>
                <w:rFonts w:eastAsiaTheme="majorEastAsia" w:cstheme="majorBidi"/>
                <w:b/>
                <w:bCs/>
                <w:szCs w:val="28"/>
                <w:u w:val="single"/>
              </w:rPr>
            </w:pPr>
            <w:r w:rsidRPr="0099033F">
              <w:t>Applicant</w:t>
            </w:r>
          </w:p>
        </w:tc>
        <w:tc>
          <w:tcPr>
            <w:tcW w:w="2790" w:type="dxa"/>
          </w:tcPr>
          <w:p w:rsidR="001C07CF" w:rsidRDefault="00D56E86" w:rsidP="00044FD6">
            <w:pPr>
              <w:spacing w:after="240"/>
              <w:jc w:val="both"/>
              <w:rPr>
                <w:rFonts w:eastAsiaTheme="majorEastAsia" w:cstheme="majorBidi"/>
                <w:b/>
                <w:bCs/>
                <w:szCs w:val="28"/>
                <w:u w:val="single"/>
              </w:rPr>
            </w:pPr>
            <w:r w:rsidRPr="0099033F">
              <w:t>--</w:t>
            </w:r>
          </w:p>
        </w:tc>
      </w:tr>
      <w:tr w:rsidR="00D56E86" w:rsidRPr="0099033F" w:rsidTr="00D3608B">
        <w:tc>
          <w:tcPr>
            <w:tcW w:w="4788" w:type="dxa"/>
          </w:tcPr>
          <w:p w:rsidR="001C07CF" w:rsidRDefault="00D56E86" w:rsidP="00044FD6">
            <w:pPr>
              <w:numPr>
                <w:ilvl w:val="0"/>
                <w:numId w:val="20"/>
              </w:numPr>
              <w:spacing w:after="240"/>
              <w:ind w:left="187" w:hanging="187"/>
              <w:rPr>
                <w:rFonts w:eastAsiaTheme="majorEastAsia" w:cstheme="majorBidi"/>
                <w:b/>
                <w:bCs/>
                <w:szCs w:val="28"/>
                <w:u w:val="single"/>
              </w:rPr>
            </w:pPr>
            <w:r w:rsidRPr="0099033F">
              <w:t xml:space="preserve">Fulfill </w:t>
            </w:r>
            <w:r w:rsidR="00557032">
              <w:t>Application</w:t>
            </w:r>
            <w:r w:rsidRPr="0099033F">
              <w:t xml:space="preserve"> requirements</w:t>
            </w:r>
          </w:p>
        </w:tc>
        <w:tc>
          <w:tcPr>
            <w:tcW w:w="2070" w:type="dxa"/>
          </w:tcPr>
          <w:p w:rsidR="001C07CF" w:rsidRDefault="00D56E86" w:rsidP="00044FD6">
            <w:pPr>
              <w:spacing w:after="240"/>
              <w:jc w:val="both"/>
              <w:rPr>
                <w:rFonts w:eastAsiaTheme="majorEastAsia" w:cstheme="majorBidi"/>
                <w:b/>
                <w:bCs/>
                <w:szCs w:val="28"/>
                <w:u w:val="single"/>
              </w:rPr>
            </w:pPr>
            <w:r w:rsidRPr="0099033F">
              <w:t>Applicant</w:t>
            </w:r>
          </w:p>
        </w:tc>
        <w:tc>
          <w:tcPr>
            <w:tcW w:w="2790" w:type="dxa"/>
          </w:tcPr>
          <w:p w:rsidR="001C07CF" w:rsidRDefault="00D56E86" w:rsidP="00044FD6">
            <w:pPr>
              <w:spacing w:after="240"/>
              <w:jc w:val="both"/>
              <w:rPr>
                <w:rFonts w:eastAsiaTheme="majorEastAsia" w:cstheme="majorBidi"/>
                <w:b/>
                <w:bCs/>
                <w:szCs w:val="28"/>
                <w:u w:val="single"/>
              </w:rPr>
            </w:pPr>
            <w:r w:rsidRPr="0099033F">
              <w:t>--</w:t>
            </w:r>
          </w:p>
        </w:tc>
      </w:tr>
      <w:tr w:rsidR="00D56E86" w:rsidRPr="0099033F" w:rsidTr="00D3608B">
        <w:tc>
          <w:tcPr>
            <w:tcW w:w="4788" w:type="dxa"/>
          </w:tcPr>
          <w:p w:rsidR="001C07CF" w:rsidRDefault="007C0418" w:rsidP="00044FD6">
            <w:pPr>
              <w:numPr>
                <w:ilvl w:val="0"/>
                <w:numId w:val="20"/>
              </w:numPr>
              <w:spacing w:after="240"/>
              <w:ind w:left="187" w:hanging="187"/>
              <w:rPr>
                <w:rFonts w:eastAsiaTheme="majorEastAsia" w:cstheme="majorBidi"/>
                <w:b/>
                <w:bCs/>
                <w:szCs w:val="28"/>
                <w:u w:val="single"/>
              </w:rPr>
            </w:pPr>
            <w:r>
              <w:t>File</w:t>
            </w:r>
            <w:r w:rsidR="00D56E86" w:rsidRPr="0099033F">
              <w:t xml:space="preserve"> Part I </w:t>
            </w:r>
            <w:r>
              <w:t>submission</w:t>
            </w:r>
          </w:p>
        </w:tc>
        <w:tc>
          <w:tcPr>
            <w:tcW w:w="2070" w:type="dxa"/>
          </w:tcPr>
          <w:p w:rsidR="001C07CF" w:rsidRDefault="00D56E86" w:rsidP="00044FD6">
            <w:pPr>
              <w:spacing w:after="240"/>
              <w:jc w:val="both"/>
              <w:rPr>
                <w:rFonts w:eastAsiaTheme="majorEastAsia" w:cstheme="majorBidi"/>
                <w:b/>
                <w:bCs/>
                <w:szCs w:val="28"/>
                <w:u w:val="single"/>
              </w:rPr>
            </w:pPr>
            <w:r w:rsidRPr="0099033F">
              <w:t>Applicant</w:t>
            </w:r>
          </w:p>
        </w:tc>
        <w:tc>
          <w:tcPr>
            <w:tcW w:w="2790" w:type="dxa"/>
          </w:tcPr>
          <w:p w:rsidR="001C07CF" w:rsidRDefault="0091015D" w:rsidP="00044FD6">
            <w:pPr>
              <w:spacing w:after="240"/>
              <w:rPr>
                <w:rFonts w:eastAsiaTheme="majorEastAsia" w:cstheme="majorBidi"/>
                <w:b/>
                <w:bCs/>
                <w:szCs w:val="28"/>
                <w:u w:val="single"/>
              </w:rPr>
            </w:pPr>
            <w:r>
              <w:t>$</w:t>
            </w:r>
            <w:r w:rsidR="0004250D">
              <w:t>7</w:t>
            </w:r>
            <w:r w:rsidR="009E2DB3">
              <w:t>5</w:t>
            </w:r>
            <w:r>
              <w:t>,000</w:t>
            </w:r>
            <w:r w:rsidR="00D56E86" w:rsidRPr="0099033F">
              <w:t xml:space="preserve"> of Application Fee</w:t>
            </w:r>
          </w:p>
        </w:tc>
      </w:tr>
      <w:tr w:rsidR="00D56E86" w:rsidRPr="0099033F" w:rsidTr="00D3608B">
        <w:tc>
          <w:tcPr>
            <w:tcW w:w="4788" w:type="dxa"/>
          </w:tcPr>
          <w:p w:rsidR="001C07CF" w:rsidRDefault="00D56E86" w:rsidP="00044FD6">
            <w:pPr>
              <w:numPr>
                <w:ilvl w:val="0"/>
                <w:numId w:val="20"/>
              </w:numPr>
              <w:spacing w:after="240"/>
              <w:ind w:left="187" w:hanging="187"/>
              <w:rPr>
                <w:rFonts w:eastAsiaTheme="majorEastAsia" w:cstheme="majorBidi"/>
                <w:b/>
                <w:bCs/>
                <w:szCs w:val="28"/>
                <w:u w:val="single"/>
              </w:rPr>
            </w:pPr>
            <w:r w:rsidRPr="0099033F">
              <w:t>Review Part I and determine eligibility</w:t>
            </w:r>
            <w:r w:rsidR="003D7F18">
              <w:t xml:space="preserve"> and </w:t>
            </w:r>
            <w:r w:rsidR="002F1C61">
              <w:t>Project</w:t>
            </w:r>
            <w:r w:rsidR="003D7F18">
              <w:t>’s readiness to proceed</w:t>
            </w:r>
          </w:p>
        </w:tc>
        <w:tc>
          <w:tcPr>
            <w:tcW w:w="2070" w:type="dxa"/>
          </w:tcPr>
          <w:p w:rsidR="001C07CF" w:rsidRDefault="00D56E86" w:rsidP="00044FD6">
            <w:pPr>
              <w:spacing w:after="240"/>
              <w:jc w:val="both"/>
              <w:rPr>
                <w:rFonts w:eastAsiaTheme="majorEastAsia" w:cstheme="majorBidi"/>
                <w:b/>
                <w:bCs/>
                <w:szCs w:val="28"/>
                <w:u w:val="single"/>
              </w:rPr>
            </w:pPr>
            <w:r w:rsidRPr="0099033F">
              <w:t>DOE</w:t>
            </w:r>
          </w:p>
        </w:tc>
        <w:tc>
          <w:tcPr>
            <w:tcW w:w="2790" w:type="dxa"/>
          </w:tcPr>
          <w:p w:rsidR="001C07CF" w:rsidRDefault="00D56E86" w:rsidP="00044FD6">
            <w:pPr>
              <w:spacing w:after="240"/>
              <w:jc w:val="both"/>
              <w:rPr>
                <w:rFonts w:eastAsiaTheme="majorEastAsia" w:cstheme="majorBidi"/>
                <w:b/>
                <w:bCs/>
                <w:szCs w:val="28"/>
                <w:u w:val="single"/>
              </w:rPr>
            </w:pPr>
            <w:r w:rsidRPr="0099033F">
              <w:t>--</w:t>
            </w:r>
          </w:p>
        </w:tc>
      </w:tr>
      <w:tr w:rsidR="00D56E86" w:rsidRPr="0099033F" w:rsidTr="00D3608B">
        <w:tc>
          <w:tcPr>
            <w:tcW w:w="4788" w:type="dxa"/>
          </w:tcPr>
          <w:p w:rsidR="001C07CF" w:rsidRDefault="00D56E86" w:rsidP="00044FD6">
            <w:pPr>
              <w:numPr>
                <w:ilvl w:val="0"/>
                <w:numId w:val="20"/>
              </w:numPr>
              <w:spacing w:after="240"/>
              <w:ind w:left="187" w:hanging="187"/>
              <w:rPr>
                <w:rFonts w:eastAsiaTheme="majorEastAsia" w:cstheme="majorBidi"/>
                <w:b/>
                <w:bCs/>
                <w:szCs w:val="28"/>
                <w:u w:val="single"/>
              </w:rPr>
            </w:pPr>
            <w:r w:rsidRPr="0099033F">
              <w:t xml:space="preserve">Invite qualified Applicants to </w:t>
            </w:r>
            <w:r w:rsidR="007C0418">
              <w:t>file</w:t>
            </w:r>
            <w:r w:rsidRPr="0099033F">
              <w:t xml:space="preserve"> Part II </w:t>
            </w:r>
            <w:r w:rsidR="007C0418">
              <w:t>submission</w:t>
            </w:r>
          </w:p>
        </w:tc>
        <w:tc>
          <w:tcPr>
            <w:tcW w:w="2070" w:type="dxa"/>
          </w:tcPr>
          <w:p w:rsidR="001C07CF" w:rsidRDefault="00D56E86" w:rsidP="00044FD6">
            <w:pPr>
              <w:spacing w:after="240"/>
              <w:jc w:val="both"/>
              <w:rPr>
                <w:rFonts w:eastAsiaTheme="majorEastAsia" w:cstheme="majorBidi"/>
                <w:b/>
                <w:bCs/>
                <w:szCs w:val="28"/>
                <w:u w:val="single"/>
              </w:rPr>
            </w:pPr>
            <w:r w:rsidRPr="0099033F">
              <w:t>DOE</w:t>
            </w:r>
          </w:p>
        </w:tc>
        <w:tc>
          <w:tcPr>
            <w:tcW w:w="2790" w:type="dxa"/>
          </w:tcPr>
          <w:p w:rsidR="001C07CF" w:rsidRDefault="00D56E86" w:rsidP="00044FD6">
            <w:pPr>
              <w:spacing w:after="240"/>
              <w:jc w:val="both"/>
              <w:rPr>
                <w:rFonts w:eastAsiaTheme="majorEastAsia" w:cstheme="majorBidi"/>
                <w:b/>
                <w:bCs/>
                <w:szCs w:val="28"/>
                <w:u w:val="single"/>
              </w:rPr>
            </w:pPr>
            <w:r w:rsidRPr="0099033F">
              <w:t>--</w:t>
            </w:r>
          </w:p>
        </w:tc>
      </w:tr>
      <w:tr w:rsidR="00D56E86" w:rsidRPr="0099033F" w:rsidTr="00D3608B">
        <w:tc>
          <w:tcPr>
            <w:tcW w:w="4788" w:type="dxa"/>
          </w:tcPr>
          <w:p w:rsidR="001C07CF" w:rsidRDefault="007C0418" w:rsidP="00044FD6">
            <w:pPr>
              <w:numPr>
                <w:ilvl w:val="0"/>
                <w:numId w:val="20"/>
              </w:numPr>
              <w:spacing w:after="240"/>
              <w:ind w:left="187" w:hanging="187"/>
              <w:rPr>
                <w:rFonts w:eastAsiaTheme="majorEastAsia" w:cstheme="majorBidi"/>
                <w:b/>
                <w:bCs/>
                <w:szCs w:val="28"/>
                <w:u w:val="single"/>
              </w:rPr>
            </w:pPr>
            <w:r>
              <w:t>File</w:t>
            </w:r>
            <w:r w:rsidR="00D56E86" w:rsidRPr="0099033F">
              <w:t xml:space="preserve"> Part II </w:t>
            </w:r>
            <w:r>
              <w:t>submission</w:t>
            </w:r>
          </w:p>
        </w:tc>
        <w:tc>
          <w:tcPr>
            <w:tcW w:w="2070" w:type="dxa"/>
          </w:tcPr>
          <w:p w:rsidR="001C07CF" w:rsidRDefault="00D56E86" w:rsidP="00044FD6">
            <w:pPr>
              <w:spacing w:after="240"/>
              <w:jc w:val="both"/>
              <w:rPr>
                <w:rFonts w:eastAsiaTheme="majorEastAsia" w:cstheme="majorBidi"/>
                <w:b/>
                <w:bCs/>
                <w:szCs w:val="28"/>
                <w:u w:val="single"/>
              </w:rPr>
            </w:pPr>
            <w:r w:rsidRPr="0099033F">
              <w:t>Applicant</w:t>
            </w:r>
          </w:p>
        </w:tc>
        <w:tc>
          <w:tcPr>
            <w:tcW w:w="2790" w:type="dxa"/>
          </w:tcPr>
          <w:p w:rsidR="001C07CF" w:rsidRDefault="0091015D" w:rsidP="00044FD6">
            <w:pPr>
              <w:spacing w:after="240"/>
              <w:rPr>
                <w:rFonts w:eastAsiaTheme="majorEastAsia" w:cstheme="majorBidi"/>
                <w:b/>
                <w:bCs/>
                <w:szCs w:val="28"/>
                <w:u w:val="single"/>
              </w:rPr>
            </w:pPr>
            <w:r>
              <w:t>$925,000</w:t>
            </w:r>
            <w:r w:rsidR="00D56E86" w:rsidRPr="0099033F">
              <w:t xml:space="preserve"> of Application Fee</w:t>
            </w:r>
          </w:p>
        </w:tc>
      </w:tr>
      <w:tr w:rsidR="00D56E86" w:rsidRPr="0099033F" w:rsidTr="00D3608B">
        <w:tc>
          <w:tcPr>
            <w:tcW w:w="4788" w:type="dxa"/>
          </w:tcPr>
          <w:p w:rsidR="001C07CF" w:rsidRDefault="00D56E86" w:rsidP="00044FD6">
            <w:pPr>
              <w:numPr>
                <w:ilvl w:val="0"/>
                <w:numId w:val="20"/>
              </w:numPr>
              <w:spacing w:after="240"/>
              <w:ind w:left="187" w:hanging="187"/>
              <w:rPr>
                <w:rFonts w:eastAsiaTheme="majorEastAsia" w:cstheme="majorBidi"/>
                <w:b/>
                <w:bCs/>
                <w:szCs w:val="28"/>
                <w:u w:val="single"/>
              </w:rPr>
            </w:pPr>
            <w:r w:rsidRPr="0099033F">
              <w:t xml:space="preserve">Review and </w:t>
            </w:r>
            <w:r w:rsidR="009F04CA">
              <w:t>evaluate</w:t>
            </w:r>
            <w:r w:rsidRPr="0099033F">
              <w:t xml:space="preserve"> Part II </w:t>
            </w:r>
            <w:r w:rsidR="007C0418">
              <w:t>submissions</w:t>
            </w:r>
          </w:p>
        </w:tc>
        <w:tc>
          <w:tcPr>
            <w:tcW w:w="2070" w:type="dxa"/>
          </w:tcPr>
          <w:p w:rsidR="001C07CF" w:rsidRDefault="00D56E86" w:rsidP="00044FD6">
            <w:pPr>
              <w:spacing w:after="240"/>
              <w:jc w:val="both"/>
              <w:rPr>
                <w:rFonts w:eastAsiaTheme="majorEastAsia" w:cstheme="majorBidi"/>
                <w:b/>
                <w:bCs/>
                <w:szCs w:val="28"/>
                <w:u w:val="single"/>
              </w:rPr>
            </w:pPr>
            <w:r w:rsidRPr="0099033F">
              <w:t>DOE</w:t>
            </w:r>
          </w:p>
        </w:tc>
        <w:tc>
          <w:tcPr>
            <w:tcW w:w="2790" w:type="dxa"/>
          </w:tcPr>
          <w:p w:rsidR="001C07CF" w:rsidRDefault="00D56E86" w:rsidP="00044FD6">
            <w:pPr>
              <w:spacing w:after="240"/>
              <w:jc w:val="both"/>
              <w:rPr>
                <w:rFonts w:eastAsiaTheme="majorEastAsia" w:cstheme="majorBidi"/>
                <w:b/>
                <w:bCs/>
                <w:szCs w:val="28"/>
                <w:u w:val="single"/>
              </w:rPr>
            </w:pPr>
            <w:r w:rsidRPr="0099033F">
              <w:t>--</w:t>
            </w:r>
          </w:p>
        </w:tc>
      </w:tr>
      <w:tr w:rsidR="009F04CA" w:rsidRPr="0099033F" w:rsidTr="00D3608B">
        <w:tc>
          <w:tcPr>
            <w:tcW w:w="4788" w:type="dxa"/>
          </w:tcPr>
          <w:p w:rsidR="001C07CF" w:rsidRDefault="009F04CA" w:rsidP="00044FD6">
            <w:pPr>
              <w:numPr>
                <w:ilvl w:val="0"/>
                <w:numId w:val="20"/>
              </w:numPr>
              <w:spacing w:after="240"/>
              <w:ind w:left="187" w:hanging="187"/>
              <w:rPr>
                <w:rFonts w:eastAsiaTheme="majorEastAsia" w:cstheme="majorBidi"/>
                <w:b/>
                <w:bCs/>
                <w:szCs w:val="28"/>
                <w:u w:val="single"/>
              </w:rPr>
            </w:pPr>
            <w:r w:rsidRPr="0099033F">
              <w:t xml:space="preserve">Invite </w:t>
            </w:r>
            <w:r>
              <w:t>selected</w:t>
            </w:r>
            <w:r w:rsidRPr="0099033F">
              <w:t xml:space="preserve"> Applicants to </w:t>
            </w:r>
            <w:r w:rsidR="000F55C5">
              <w:t xml:space="preserve">continue </w:t>
            </w:r>
            <w:r>
              <w:t>due diligence</w:t>
            </w:r>
          </w:p>
        </w:tc>
        <w:tc>
          <w:tcPr>
            <w:tcW w:w="2070" w:type="dxa"/>
          </w:tcPr>
          <w:p w:rsidR="001C07CF" w:rsidRDefault="009F04CA" w:rsidP="00044FD6">
            <w:pPr>
              <w:spacing w:after="240"/>
              <w:jc w:val="both"/>
              <w:rPr>
                <w:rFonts w:eastAsiaTheme="majorEastAsia" w:cstheme="majorBidi"/>
                <w:b/>
                <w:bCs/>
                <w:szCs w:val="28"/>
                <w:u w:val="single"/>
              </w:rPr>
            </w:pPr>
            <w:r w:rsidRPr="0099033F">
              <w:t>DOE</w:t>
            </w:r>
          </w:p>
        </w:tc>
        <w:tc>
          <w:tcPr>
            <w:tcW w:w="2790" w:type="dxa"/>
          </w:tcPr>
          <w:p w:rsidR="001C07CF" w:rsidRDefault="009F04CA" w:rsidP="00044FD6">
            <w:pPr>
              <w:spacing w:after="240"/>
              <w:jc w:val="both"/>
              <w:rPr>
                <w:rFonts w:eastAsiaTheme="majorEastAsia" w:cstheme="majorBidi"/>
                <w:b/>
                <w:bCs/>
                <w:szCs w:val="28"/>
                <w:u w:val="single"/>
              </w:rPr>
            </w:pPr>
            <w:r w:rsidRPr="0099033F">
              <w:t>--</w:t>
            </w:r>
          </w:p>
        </w:tc>
      </w:tr>
      <w:tr w:rsidR="00D56E86" w:rsidRPr="0099033F" w:rsidTr="00D3608B">
        <w:tc>
          <w:tcPr>
            <w:tcW w:w="4788" w:type="dxa"/>
          </w:tcPr>
          <w:p w:rsidR="001C07CF" w:rsidRDefault="000F55C5" w:rsidP="005C6611">
            <w:pPr>
              <w:numPr>
                <w:ilvl w:val="0"/>
                <w:numId w:val="20"/>
              </w:numPr>
              <w:spacing w:after="240"/>
              <w:ind w:left="187" w:hanging="187"/>
              <w:rPr>
                <w:rFonts w:eastAsiaTheme="majorEastAsia" w:cstheme="majorBidi"/>
                <w:b/>
                <w:bCs/>
                <w:szCs w:val="28"/>
                <w:u w:val="single"/>
              </w:rPr>
            </w:pPr>
            <w:r>
              <w:t>Continue</w:t>
            </w:r>
            <w:r w:rsidR="00D56E86">
              <w:t xml:space="preserve"> due diligence of</w:t>
            </w:r>
            <w:r w:rsidR="00D56E86" w:rsidRPr="0099033F">
              <w:t xml:space="preserve"> </w:t>
            </w:r>
            <w:r w:rsidR="00704BD6">
              <w:t>selected</w:t>
            </w:r>
            <w:r w:rsidR="00D56E86" w:rsidRPr="0099033F">
              <w:t xml:space="preserve"> Applicants</w:t>
            </w:r>
          </w:p>
        </w:tc>
        <w:tc>
          <w:tcPr>
            <w:tcW w:w="2070" w:type="dxa"/>
          </w:tcPr>
          <w:p w:rsidR="001C07CF" w:rsidRDefault="00D56E86" w:rsidP="00044FD6">
            <w:pPr>
              <w:spacing w:after="240"/>
              <w:jc w:val="both"/>
              <w:rPr>
                <w:rFonts w:eastAsiaTheme="majorEastAsia" w:cstheme="majorBidi"/>
                <w:b/>
                <w:bCs/>
                <w:szCs w:val="28"/>
                <w:u w:val="single"/>
              </w:rPr>
            </w:pPr>
            <w:r w:rsidRPr="0099033F">
              <w:t>DOE</w:t>
            </w:r>
          </w:p>
        </w:tc>
        <w:tc>
          <w:tcPr>
            <w:tcW w:w="2790" w:type="dxa"/>
          </w:tcPr>
          <w:p w:rsidR="001C07CF" w:rsidRDefault="008F1192" w:rsidP="00044FD6">
            <w:pPr>
              <w:spacing w:after="240"/>
              <w:rPr>
                <w:rFonts w:eastAsiaTheme="majorEastAsia" w:cstheme="majorBidi"/>
                <w:b/>
                <w:bCs/>
                <w:szCs w:val="28"/>
                <w:u w:val="single"/>
              </w:rPr>
            </w:pPr>
            <w:r>
              <w:t>C</w:t>
            </w:r>
            <w:r w:rsidR="00D56E86" w:rsidRPr="0099033F">
              <w:t xml:space="preserve">onsulting and legal </w:t>
            </w:r>
            <w:r w:rsidR="0091015D">
              <w:t>costs</w:t>
            </w:r>
          </w:p>
        </w:tc>
      </w:tr>
      <w:tr w:rsidR="00D56E86" w:rsidRPr="0099033F" w:rsidTr="00D3608B">
        <w:tc>
          <w:tcPr>
            <w:tcW w:w="4788" w:type="dxa"/>
          </w:tcPr>
          <w:p w:rsidR="001C07CF" w:rsidRDefault="00D56E86" w:rsidP="00044FD6">
            <w:pPr>
              <w:numPr>
                <w:ilvl w:val="0"/>
                <w:numId w:val="20"/>
              </w:numPr>
              <w:spacing w:after="240"/>
              <w:ind w:left="187" w:hanging="187"/>
              <w:rPr>
                <w:rFonts w:eastAsiaTheme="majorEastAsia" w:cstheme="majorBidi"/>
                <w:b/>
                <w:bCs/>
                <w:szCs w:val="28"/>
                <w:u w:val="single"/>
              </w:rPr>
            </w:pPr>
            <w:r>
              <w:t>Negotiate</w:t>
            </w:r>
            <w:r w:rsidRPr="0099033F">
              <w:t xml:space="preserve"> Term Sheets </w:t>
            </w:r>
            <w:r>
              <w:t>with</w:t>
            </w:r>
            <w:r w:rsidRPr="0099033F">
              <w:t xml:space="preserve"> </w:t>
            </w:r>
            <w:r w:rsidR="00704BD6">
              <w:t>selected</w:t>
            </w:r>
            <w:r w:rsidRPr="0099033F">
              <w:t xml:space="preserve"> </w:t>
            </w:r>
            <w:r>
              <w:t>Applicants</w:t>
            </w:r>
          </w:p>
        </w:tc>
        <w:tc>
          <w:tcPr>
            <w:tcW w:w="2070" w:type="dxa"/>
          </w:tcPr>
          <w:p w:rsidR="001C07CF" w:rsidRDefault="00D56E86" w:rsidP="00044FD6">
            <w:pPr>
              <w:spacing w:after="240"/>
              <w:jc w:val="both"/>
              <w:rPr>
                <w:rFonts w:eastAsiaTheme="majorEastAsia" w:cstheme="majorBidi"/>
                <w:b/>
                <w:bCs/>
                <w:szCs w:val="28"/>
                <w:u w:val="single"/>
              </w:rPr>
            </w:pPr>
            <w:r w:rsidRPr="0099033F">
              <w:t>DOE</w:t>
            </w:r>
            <w:r>
              <w:t>/Applicant</w:t>
            </w:r>
          </w:p>
        </w:tc>
        <w:tc>
          <w:tcPr>
            <w:tcW w:w="2790" w:type="dxa"/>
          </w:tcPr>
          <w:p w:rsidR="001C07CF" w:rsidRDefault="00D56E86" w:rsidP="00044FD6">
            <w:pPr>
              <w:spacing w:after="240"/>
              <w:jc w:val="both"/>
              <w:rPr>
                <w:rFonts w:eastAsiaTheme="majorEastAsia" w:cstheme="majorBidi"/>
                <w:b/>
                <w:bCs/>
                <w:szCs w:val="28"/>
                <w:u w:val="single"/>
              </w:rPr>
            </w:pPr>
            <w:r w:rsidRPr="0099033F">
              <w:t>--</w:t>
            </w:r>
          </w:p>
        </w:tc>
      </w:tr>
      <w:tr w:rsidR="00D56E86" w:rsidRPr="0099033F" w:rsidTr="00D3608B">
        <w:tc>
          <w:tcPr>
            <w:tcW w:w="4788" w:type="dxa"/>
          </w:tcPr>
          <w:p w:rsidR="001C07CF" w:rsidRDefault="00D56E86" w:rsidP="00044FD6">
            <w:pPr>
              <w:numPr>
                <w:ilvl w:val="0"/>
                <w:numId w:val="20"/>
              </w:numPr>
              <w:spacing w:after="240"/>
              <w:ind w:left="187" w:hanging="187"/>
              <w:rPr>
                <w:rFonts w:eastAsiaTheme="majorEastAsia" w:cstheme="majorBidi"/>
                <w:b/>
                <w:bCs/>
                <w:szCs w:val="28"/>
                <w:u w:val="single"/>
              </w:rPr>
            </w:pPr>
            <w:r w:rsidRPr="0099033F">
              <w:t xml:space="preserve">Issue Conditional Commitment for </w:t>
            </w:r>
            <w:r w:rsidR="00C9658C">
              <w:t>l</w:t>
            </w:r>
            <w:r w:rsidRPr="0099033F">
              <w:t xml:space="preserve">oan </w:t>
            </w:r>
            <w:r w:rsidR="00C9658C">
              <w:t>g</w:t>
            </w:r>
            <w:r w:rsidRPr="0099033F">
              <w:t>uarantee</w:t>
            </w:r>
          </w:p>
        </w:tc>
        <w:tc>
          <w:tcPr>
            <w:tcW w:w="2070" w:type="dxa"/>
          </w:tcPr>
          <w:p w:rsidR="001C07CF" w:rsidRDefault="00D56E86" w:rsidP="00044FD6">
            <w:pPr>
              <w:spacing w:after="240"/>
              <w:jc w:val="both"/>
              <w:rPr>
                <w:rFonts w:eastAsiaTheme="majorEastAsia" w:cstheme="majorBidi"/>
                <w:b/>
                <w:bCs/>
                <w:szCs w:val="28"/>
                <w:u w:val="single"/>
              </w:rPr>
            </w:pPr>
            <w:r w:rsidRPr="0099033F">
              <w:t>DOE</w:t>
            </w:r>
          </w:p>
        </w:tc>
        <w:tc>
          <w:tcPr>
            <w:tcW w:w="2790" w:type="dxa"/>
          </w:tcPr>
          <w:p w:rsidR="001C07CF" w:rsidRDefault="009E2DB3" w:rsidP="00044FD6">
            <w:pPr>
              <w:spacing w:after="240"/>
              <w:rPr>
                <w:rFonts w:eastAsiaTheme="majorEastAsia" w:cstheme="majorBidi"/>
                <w:b/>
                <w:bCs/>
                <w:szCs w:val="28"/>
                <w:u w:val="single"/>
              </w:rPr>
            </w:pPr>
            <w:r>
              <w:t>25</w:t>
            </w:r>
            <w:r w:rsidR="00D56E86" w:rsidRPr="0099033F">
              <w:t>% of Facility Fee</w:t>
            </w:r>
          </w:p>
        </w:tc>
      </w:tr>
      <w:tr w:rsidR="00D56E86" w:rsidRPr="0099033F" w:rsidTr="00D3608B">
        <w:tc>
          <w:tcPr>
            <w:tcW w:w="4788" w:type="dxa"/>
          </w:tcPr>
          <w:p w:rsidR="001C07CF" w:rsidRDefault="00D56E86" w:rsidP="00044FD6">
            <w:pPr>
              <w:numPr>
                <w:ilvl w:val="0"/>
                <w:numId w:val="20"/>
              </w:numPr>
              <w:spacing w:after="240"/>
              <w:ind w:left="187" w:hanging="187"/>
              <w:rPr>
                <w:rFonts w:eastAsiaTheme="majorEastAsia" w:cstheme="majorBidi"/>
                <w:b/>
                <w:bCs/>
                <w:szCs w:val="28"/>
                <w:u w:val="single"/>
              </w:rPr>
            </w:pPr>
            <w:r>
              <w:t xml:space="preserve">Negotiate </w:t>
            </w:r>
            <w:r w:rsidR="00C9658C">
              <w:t>t</w:t>
            </w:r>
            <w:r>
              <w:t xml:space="preserve">ransaction </w:t>
            </w:r>
            <w:r w:rsidR="00C9658C">
              <w:t>d</w:t>
            </w:r>
            <w:r>
              <w:t>ocuments</w:t>
            </w:r>
          </w:p>
        </w:tc>
        <w:tc>
          <w:tcPr>
            <w:tcW w:w="2070" w:type="dxa"/>
          </w:tcPr>
          <w:p w:rsidR="001C07CF" w:rsidRDefault="00D56E86" w:rsidP="00044FD6">
            <w:pPr>
              <w:spacing w:after="240"/>
              <w:jc w:val="both"/>
              <w:rPr>
                <w:rFonts w:eastAsiaTheme="majorEastAsia" w:cstheme="majorBidi"/>
                <w:b/>
                <w:bCs/>
                <w:szCs w:val="28"/>
                <w:u w:val="single"/>
              </w:rPr>
            </w:pPr>
            <w:r>
              <w:t>DOE/</w:t>
            </w:r>
            <w:r w:rsidRPr="0099033F">
              <w:t>Applicant</w:t>
            </w:r>
          </w:p>
        </w:tc>
        <w:tc>
          <w:tcPr>
            <w:tcW w:w="2790" w:type="dxa"/>
          </w:tcPr>
          <w:p w:rsidR="001C07CF" w:rsidRDefault="00D56E86" w:rsidP="00044FD6">
            <w:pPr>
              <w:spacing w:after="240"/>
              <w:jc w:val="both"/>
              <w:rPr>
                <w:rFonts w:eastAsiaTheme="majorEastAsia" w:cstheme="majorBidi"/>
                <w:b/>
                <w:bCs/>
                <w:szCs w:val="28"/>
                <w:u w:val="single"/>
              </w:rPr>
            </w:pPr>
            <w:r w:rsidRPr="0099033F">
              <w:t>--</w:t>
            </w:r>
          </w:p>
        </w:tc>
      </w:tr>
      <w:tr w:rsidR="00D56E86" w:rsidRPr="0099033F" w:rsidTr="00D3608B">
        <w:tc>
          <w:tcPr>
            <w:tcW w:w="4788" w:type="dxa"/>
          </w:tcPr>
          <w:p w:rsidR="001C07CF" w:rsidRDefault="00D56E86" w:rsidP="00044FD6">
            <w:pPr>
              <w:numPr>
                <w:ilvl w:val="0"/>
                <w:numId w:val="20"/>
              </w:numPr>
              <w:spacing w:after="240"/>
              <w:ind w:left="187" w:hanging="187"/>
              <w:rPr>
                <w:rFonts w:eastAsiaTheme="majorEastAsia" w:cstheme="majorBidi"/>
                <w:b/>
                <w:bCs/>
                <w:szCs w:val="28"/>
                <w:u w:val="single"/>
              </w:rPr>
            </w:pPr>
            <w:r>
              <w:t>Determine</w:t>
            </w:r>
            <w:r w:rsidRPr="0099033F">
              <w:t xml:space="preserve"> Credit Subsidy Cost</w:t>
            </w:r>
          </w:p>
        </w:tc>
        <w:tc>
          <w:tcPr>
            <w:tcW w:w="2070" w:type="dxa"/>
          </w:tcPr>
          <w:p w:rsidR="001C07CF" w:rsidRDefault="00D56E86" w:rsidP="00044FD6">
            <w:pPr>
              <w:spacing w:after="240"/>
              <w:jc w:val="both"/>
              <w:rPr>
                <w:rFonts w:eastAsiaTheme="majorEastAsia" w:cstheme="majorBidi"/>
                <w:b/>
                <w:bCs/>
                <w:szCs w:val="28"/>
                <w:u w:val="single"/>
              </w:rPr>
            </w:pPr>
            <w:r w:rsidRPr="0099033F">
              <w:t>DOE</w:t>
            </w:r>
          </w:p>
        </w:tc>
        <w:tc>
          <w:tcPr>
            <w:tcW w:w="2790" w:type="dxa"/>
          </w:tcPr>
          <w:p w:rsidR="001C07CF" w:rsidRDefault="001C07CF" w:rsidP="00044FD6">
            <w:pPr>
              <w:spacing w:after="240"/>
              <w:jc w:val="both"/>
            </w:pPr>
          </w:p>
        </w:tc>
      </w:tr>
      <w:tr w:rsidR="00D56E86" w:rsidRPr="0099033F" w:rsidTr="00D3608B">
        <w:tc>
          <w:tcPr>
            <w:tcW w:w="4788" w:type="dxa"/>
          </w:tcPr>
          <w:p w:rsidR="001C07CF" w:rsidRDefault="00D56E86" w:rsidP="00044FD6">
            <w:pPr>
              <w:numPr>
                <w:ilvl w:val="0"/>
                <w:numId w:val="20"/>
              </w:numPr>
              <w:spacing w:after="240"/>
              <w:ind w:left="187" w:hanging="187"/>
            </w:pPr>
            <w:r w:rsidRPr="0099033F">
              <w:t>Execute Loan Guarantee Agreement</w:t>
            </w:r>
          </w:p>
        </w:tc>
        <w:tc>
          <w:tcPr>
            <w:tcW w:w="2070" w:type="dxa"/>
          </w:tcPr>
          <w:p w:rsidR="001C07CF" w:rsidRDefault="00D56E86" w:rsidP="00044FD6">
            <w:pPr>
              <w:spacing w:after="240"/>
              <w:jc w:val="both"/>
            </w:pPr>
            <w:r w:rsidRPr="0099033F">
              <w:t>DOE/Applicant</w:t>
            </w:r>
          </w:p>
        </w:tc>
        <w:tc>
          <w:tcPr>
            <w:tcW w:w="2790" w:type="dxa"/>
          </w:tcPr>
          <w:p w:rsidR="00BF50C0" w:rsidRDefault="009E2DB3" w:rsidP="00D3608B">
            <w:r>
              <w:t>75</w:t>
            </w:r>
            <w:r w:rsidR="00D56E86" w:rsidRPr="0099033F">
              <w:t>% of Facility Fee</w:t>
            </w:r>
          </w:p>
          <w:p w:rsidR="00BF50C0" w:rsidRDefault="007C0418" w:rsidP="00D3608B">
            <w:r>
              <w:t xml:space="preserve">100 % of </w:t>
            </w:r>
            <w:r w:rsidR="000075F5">
              <w:t xml:space="preserve">first annual </w:t>
            </w:r>
            <w:r w:rsidR="00D56E86">
              <w:lastRenderedPageBreak/>
              <w:t>Maintenance Fee</w:t>
            </w:r>
          </w:p>
          <w:p w:rsidR="001C07CF" w:rsidRDefault="007C0418" w:rsidP="00D3608B">
            <w:r>
              <w:t xml:space="preserve">100% of </w:t>
            </w:r>
            <w:r w:rsidR="00D56E86">
              <w:t>Credit Subsidy Cost</w:t>
            </w:r>
          </w:p>
        </w:tc>
      </w:tr>
    </w:tbl>
    <w:p w:rsidR="008F0169" w:rsidRDefault="00D56E86" w:rsidP="00044FD6">
      <w:pPr>
        <w:keepNext/>
        <w:numPr>
          <w:ilvl w:val="1"/>
          <w:numId w:val="6"/>
        </w:numPr>
        <w:spacing w:after="240"/>
        <w:ind w:left="950" w:hanging="403"/>
        <w:jc w:val="both"/>
      </w:pPr>
      <w:r>
        <w:rPr>
          <w:b/>
          <w:u w:val="single"/>
        </w:rPr>
        <w:lastRenderedPageBreak/>
        <w:t xml:space="preserve">Summary of </w:t>
      </w:r>
      <w:r w:rsidR="00331532">
        <w:rPr>
          <w:b/>
          <w:u w:val="single"/>
        </w:rPr>
        <w:t>Application Evaluation</w:t>
      </w:r>
      <w:r w:rsidR="00FE7FE8">
        <w:rPr>
          <w:b/>
          <w:u w:val="single"/>
        </w:rPr>
        <w:t xml:space="preserve"> Process</w:t>
      </w:r>
      <w:r w:rsidR="00331532">
        <w:rPr>
          <w:b/>
          <w:u w:val="single"/>
        </w:rPr>
        <w:t xml:space="preserve"> </w:t>
      </w:r>
      <w:r w:rsidR="00050414">
        <w:rPr>
          <w:b/>
          <w:u w:val="single"/>
        </w:rPr>
        <w:fldChar w:fldCharType="begin"/>
      </w:r>
      <w:r w:rsidR="00B12C9A">
        <w:instrText xml:space="preserve"> TC "</w:instrText>
      </w:r>
      <w:bookmarkStart w:id="18" w:name="_Toc355860147"/>
      <w:r w:rsidR="00B12C9A" w:rsidRPr="00B12C9A">
        <w:instrText xml:space="preserve">C. </w:instrText>
      </w:r>
      <w:r>
        <w:instrText xml:space="preserve">Summary of </w:instrText>
      </w:r>
      <w:r w:rsidR="00B12C9A" w:rsidRPr="00B12C9A">
        <w:rPr>
          <w:u w:val="single"/>
        </w:rPr>
        <w:instrText>Application Evaluation</w:instrText>
      </w:r>
      <w:bookmarkEnd w:id="18"/>
      <w:r w:rsidR="00B12C9A">
        <w:instrText xml:space="preserve">" \f C \l "2" </w:instrText>
      </w:r>
      <w:r w:rsidR="00050414">
        <w:rPr>
          <w:b/>
          <w:u w:val="single"/>
        </w:rPr>
        <w:fldChar w:fldCharType="end"/>
      </w:r>
    </w:p>
    <w:p w:rsidR="008F0169" w:rsidRDefault="00F43A7A" w:rsidP="00044FD6">
      <w:pPr>
        <w:pStyle w:val="ListParagraph"/>
        <w:tabs>
          <w:tab w:val="left" w:pos="720"/>
        </w:tabs>
        <w:spacing w:after="240"/>
        <w:ind w:left="540"/>
        <w:jc w:val="both"/>
      </w:pPr>
      <w:r w:rsidRPr="002C60DC">
        <w:t xml:space="preserve">DOE </w:t>
      </w:r>
      <w:r>
        <w:t>will</w:t>
      </w:r>
      <w:r w:rsidRPr="002C60DC">
        <w:t xml:space="preserve"> review each Part I submission to determine whether or not such submission is responsive to the requirements of this </w:t>
      </w:r>
      <w:r w:rsidR="00833187">
        <w:t>S</w:t>
      </w:r>
      <w:r w:rsidRPr="002C60DC">
        <w:t>olicitation.</w:t>
      </w:r>
      <w:r w:rsidR="004274AE">
        <w:t xml:space="preserve"> </w:t>
      </w:r>
      <w:r w:rsidRPr="002C60DC">
        <w:t xml:space="preserve"> DOE</w:t>
      </w:r>
      <w:r>
        <w:t xml:space="preserve">’s Part I evaluation will place particular importance on verifying that an </w:t>
      </w:r>
      <w:r w:rsidR="00C9658C">
        <w:t>Application</w:t>
      </w:r>
      <w:r>
        <w:t xml:space="preserve"> meets the </w:t>
      </w:r>
      <w:r w:rsidR="00771236">
        <w:t>Project</w:t>
      </w:r>
      <w:r>
        <w:t xml:space="preserve"> eligibility requirements set forth in II.A, specifically that the Project</w:t>
      </w:r>
      <w:r w:rsidR="00C9658C">
        <w:t>:</w:t>
      </w:r>
    </w:p>
    <w:p w:rsidR="008F0169" w:rsidRDefault="00F43A7A" w:rsidP="00044FD6">
      <w:pPr>
        <w:pStyle w:val="ListParagraph"/>
        <w:numPr>
          <w:ilvl w:val="0"/>
          <w:numId w:val="47"/>
        </w:numPr>
        <w:tabs>
          <w:tab w:val="left" w:pos="720"/>
        </w:tabs>
        <w:spacing w:after="240"/>
        <w:ind w:left="1267"/>
        <w:jc w:val="both"/>
      </w:pPr>
      <w:r>
        <w:t>Qualifies as an Advanced Fossil Energy Technology in the technology areas described herein;</w:t>
      </w:r>
    </w:p>
    <w:p w:rsidR="008F0169" w:rsidRDefault="00F43A7A" w:rsidP="00044FD6">
      <w:pPr>
        <w:pStyle w:val="ListParagraph"/>
        <w:numPr>
          <w:ilvl w:val="0"/>
          <w:numId w:val="47"/>
        </w:numPr>
        <w:tabs>
          <w:tab w:val="left" w:pos="720"/>
        </w:tabs>
        <w:spacing w:after="240"/>
        <w:ind w:left="1267"/>
        <w:jc w:val="both"/>
      </w:pPr>
      <w:r>
        <w:t>Avoids, reduces, or sequesters anthropogenic emission of greenhouse gases;</w:t>
      </w:r>
    </w:p>
    <w:p w:rsidR="008F0169" w:rsidRDefault="00F43A7A" w:rsidP="00044FD6">
      <w:pPr>
        <w:pStyle w:val="ListParagraph"/>
        <w:numPr>
          <w:ilvl w:val="0"/>
          <w:numId w:val="47"/>
        </w:numPr>
        <w:tabs>
          <w:tab w:val="left" w:pos="720"/>
        </w:tabs>
        <w:spacing w:after="240"/>
        <w:ind w:left="1267"/>
        <w:jc w:val="both"/>
      </w:pPr>
      <w:r>
        <w:t>Employs New or Significantly Improved Technology as compared to Commercial Technology in service in the United State</w:t>
      </w:r>
      <w:r w:rsidR="00C9658C">
        <w:t>s</w:t>
      </w:r>
      <w:r w:rsidR="00607EAA">
        <w:t>;</w:t>
      </w:r>
    </w:p>
    <w:p w:rsidR="00607EAA" w:rsidRDefault="00607EAA" w:rsidP="00044FD6">
      <w:pPr>
        <w:pStyle w:val="ListParagraph"/>
        <w:numPr>
          <w:ilvl w:val="0"/>
          <w:numId w:val="47"/>
        </w:numPr>
        <w:tabs>
          <w:tab w:val="left" w:pos="720"/>
        </w:tabs>
        <w:spacing w:after="240"/>
        <w:ind w:left="1267"/>
        <w:jc w:val="both"/>
      </w:pPr>
      <w:r>
        <w:t>Is located in the United States</w:t>
      </w:r>
      <w:r w:rsidR="00285FE0">
        <w:t>;</w:t>
      </w:r>
    </w:p>
    <w:p w:rsidR="00285FE0" w:rsidRDefault="00285FE0" w:rsidP="00044FD6">
      <w:pPr>
        <w:pStyle w:val="ListParagraph"/>
        <w:numPr>
          <w:ilvl w:val="0"/>
          <w:numId w:val="47"/>
        </w:numPr>
        <w:tabs>
          <w:tab w:val="left" w:pos="720"/>
        </w:tabs>
        <w:spacing w:after="240"/>
        <w:ind w:left="1267"/>
        <w:jc w:val="both"/>
      </w:pPr>
      <w:r>
        <w:t>Provides a reasonable prospect of repayment of the principal and interest on the Guaranteed Obligation and other Project debt;</w:t>
      </w:r>
    </w:p>
    <w:p w:rsidR="00285FE0" w:rsidRDefault="00C538D7" w:rsidP="00044FD6">
      <w:pPr>
        <w:pStyle w:val="ListParagraph"/>
        <w:numPr>
          <w:ilvl w:val="0"/>
          <w:numId w:val="47"/>
        </w:numPr>
        <w:tabs>
          <w:tab w:val="left" w:pos="720"/>
        </w:tabs>
        <w:spacing w:after="240"/>
        <w:ind w:left="1267"/>
        <w:jc w:val="both"/>
      </w:pPr>
      <w:r>
        <w:t>Has sufficient funds to carry out the Project; and</w:t>
      </w:r>
    </w:p>
    <w:p w:rsidR="00C538D7" w:rsidRDefault="00C538D7" w:rsidP="00044FD6">
      <w:pPr>
        <w:pStyle w:val="ListParagraph"/>
        <w:numPr>
          <w:ilvl w:val="0"/>
          <w:numId w:val="47"/>
        </w:numPr>
        <w:tabs>
          <w:tab w:val="left" w:pos="720"/>
        </w:tabs>
        <w:spacing w:after="240"/>
        <w:ind w:left="1267"/>
        <w:jc w:val="both"/>
      </w:pPr>
      <w:r>
        <w:t xml:space="preserve">Is not benefitting from other federal assistance as more fully described in </w:t>
      </w:r>
      <w:proofErr w:type="gramStart"/>
      <w:r>
        <w:t>II.A.</w:t>
      </w:r>
      <w:proofErr w:type="gramEnd"/>
    </w:p>
    <w:p w:rsidR="008F0169" w:rsidRDefault="00F43A7A" w:rsidP="00044FD6">
      <w:pPr>
        <w:pStyle w:val="ListParagraph"/>
        <w:tabs>
          <w:tab w:val="left" w:pos="720"/>
        </w:tabs>
        <w:spacing w:after="240"/>
        <w:ind w:left="540"/>
        <w:jc w:val="both"/>
      </w:pPr>
      <w:r>
        <w:t xml:space="preserve">Applicants </w:t>
      </w:r>
      <w:r w:rsidR="007A66C6">
        <w:t xml:space="preserve">for </w:t>
      </w:r>
      <w:r w:rsidR="00771236">
        <w:t>Project</w:t>
      </w:r>
      <w:r w:rsidR="007A66C6">
        <w:t xml:space="preserve">s </w:t>
      </w:r>
      <w:r>
        <w:t>that</w:t>
      </w:r>
      <w:r w:rsidR="007A66C6">
        <w:t>,</w:t>
      </w:r>
      <w:r w:rsidR="007A66C6" w:rsidRPr="007A66C6">
        <w:t xml:space="preserve"> </w:t>
      </w:r>
      <w:r w:rsidR="007A66C6">
        <w:t>in DOE’s Part I evaluation,</w:t>
      </w:r>
      <w:r>
        <w:t xml:space="preserve"> are deemed eligible</w:t>
      </w:r>
      <w:r w:rsidR="007A66C6">
        <w:t xml:space="preserve"> and</w:t>
      </w:r>
      <w:r w:rsidR="00945E81">
        <w:t xml:space="preserve"> </w:t>
      </w:r>
      <w:r w:rsidR="004274AE">
        <w:t>ready</w:t>
      </w:r>
      <w:r w:rsidR="00945E81">
        <w:t xml:space="preserve"> to proceed</w:t>
      </w:r>
      <w:r w:rsidR="004274AE">
        <w:t>,</w:t>
      </w:r>
      <w:r w:rsidR="00945E81">
        <w:t xml:space="preserve"> </w:t>
      </w:r>
      <w:r>
        <w:t xml:space="preserve">will then be invited to </w:t>
      </w:r>
      <w:r w:rsidR="007A66C6">
        <w:t xml:space="preserve">make </w:t>
      </w:r>
      <w:r>
        <w:t xml:space="preserve">a Part II </w:t>
      </w:r>
      <w:r w:rsidR="004274AE">
        <w:t>submission</w:t>
      </w:r>
      <w:proofErr w:type="gramStart"/>
      <w:r w:rsidR="007A66C6">
        <w:t>.</w:t>
      </w:r>
      <w:r>
        <w:t xml:space="preserve"> </w:t>
      </w:r>
      <w:proofErr w:type="gramEnd"/>
      <w:r>
        <w:t>DOE</w:t>
      </w:r>
      <w:r w:rsidRPr="002C60DC">
        <w:t xml:space="preserve"> will conduct a more detailed, weighted review of each Part II submission based on t</w:t>
      </w:r>
      <w:r>
        <w:t xml:space="preserve">he factors referred to in this </w:t>
      </w:r>
      <w:r w:rsidR="00C9658C">
        <w:t>Solicitation</w:t>
      </w:r>
      <w:r w:rsidRPr="002C60DC">
        <w:t>.</w:t>
      </w:r>
    </w:p>
    <w:p w:rsidR="008F0169" w:rsidRDefault="008C54E5" w:rsidP="00044FD6">
      <w:pPr>
        <w:pStyle w:val="ListParagraph"/>
        <w:tabs>
          <w:tab w:val="left" w:pos="720"/>
        </w:tabs>
        <w:spacing w:after="240"/>
        <w:ind w:left="540"/>
        <w:jc w:val="both"/>
      </w:pPr>
      <w:r>
        <w:t>Section 609.7 of the Final Regulations sets forth information regarding programmatic, technical, and financial evaluation of</w:t>
      </w:r>
      <w:r w:rsidR="00F43A7A">
        <w:t xml:space="preserve"> </w:t>
      </w:r>
      <w:r w:rsidR="00557032">
        <w:t>Application</w:t>
      </w:r>
      <w:r>
        <w:t xml:space="preserve">s.  DOE will evaluate </w:t>
      </w:r>
      <w:r w:rsidR="00557032">
        <w:t>Application</w:t>
      </w:r>
      <w:r>
        <w:t>s based on the requirements of Title XVII, the Final Regulations, and this Solicitation.</w:t>
      </w:r>
      <w:r w:rsidR="00D446F5">
        <w:t xml:space="preserve">  </w:t>
      </w:r>
      <w:r w:rsidR="00AA37C0">
        <w:t xml:space="preserve">In addition to the factors listed in Section 609.7(b) of the Final Regulations, </w:t>
      </w:r>
      <w:r w:rsidR="003467C7">
        <w:t>pursuant to Section 609.7(b</w:t>
      </w:r>
      <w:proofErr w:type="gramStart"/>
      <w:r w:rsidR="003467C7">
        <w:t>)(</w:t>
      </w:r>
      <w:proofErr w:type="gramEnd"/>
      <w:r w:rsidR="003467C7">
        <w:t xml:space="preserve">16) of the Final Regulations </w:t>
      </w:r>
      <w:r w:rsidR="00AA37C0">
        <w:t xml:space="preserve">DOE will consider </w:t>
      </w:r>
      <w:r w:rsidR="00D446F5">
        <w:t xml:space="preserve">such other criteria that DOE deems relevant in evaluating the merits of an Application including, without limitation, </w:t>
      </w:r>
      <w:r w:rsidR="00AA37C0">
        <w:t>the following factors</w:t>
      </w:r>
      <w:r w:rsidR="00C9658C">
        <w:t>:</w:t>
      </w:r>
    </w:p>
    <w:p w:rsidR="008F0169" w:rsidRDefault="00B245CA" w:rsidP="00044FD6">
      <w:pPr>
        <w:pStyle w:val="ListParagraph"/>
        <w:numPr>
          <w:ilvl w:val="0"/>
          <w:numId w:val="33"/>
        </w:numPr>
        <w:tabs>
          <w:tab w:val="left" w:pos="720"/>
        </w:tabs>
        <w:spacing w:after="240"/>
        <w:jc w:val="both"/>
      </w:pPr>
      <w:r>
        <w:t xml:space="preserve">Whether the </w:t>
      </w:r>
      <w:r w:rsidR="00E64F79">
        <w:t>Project</w:t>
      </w:r>
      <w:r>
        <w:t xml:space="preserve"> could be fully financed on a long-term basis by commercial banks, institutional investors, or the capital markets without a federal loan guarantee</w:t>
      </w:r>
      <w:r w:rsidR="00AA37C0">
        <w:t>;</w:t>
      </w:r>
    </w:p>
    <w:p w:rsidR="008F0169" w:rsidRDefault="001B779F" w:rsidP="00044FD6">
      <w:pPr>
        <w:pStyle w:val="ListParagraph"/>
        <w:numPr>
          <w:ilvl w:val="0"/>
          <w:numId w:val="33"/>
        </w:numPr>
        <w:tabs>
          <w:tab w:val="left" w:pos="720"/>
        </w:tabs>
        <w:spacing w:after="240"/>
        <w:jc w:val="both"/>
      </w:pPr>
      <w:r>
        <w:t xml:space="preserve">Whether the </w:t>
      </w:r>
      <w:r w:rsidR="00E64F79">
        <w:t>Project</w:t>
      </w:r>
      <w:r>
        <w:t xml:space="preserve"> has identified a dedicated and appropriate </w:t>
      </w:r>
      <w:r w:rsidR="00E64F79">
        <w:t>Project</w:t>
      </w:r>
      <w:r>
        <w:t xml:space="preserve"> site.  Generally, a </w:t>
      </w:r>
      <w:r w:rsidR="00771236">
        <w:t>Project</w:t>
      </w:r>
      <w:r>
        <w:t xml:space="preserve"> is restricted to one location within the United States</w:t>
      </w:r>
      <w:r w:rsidR="00607EAA">
        <w:t>.  H</w:t>
      </w:r>
      <w:r>
        <w:t xml:space="preserve">owever, DOE may, in its discretion, consider an Application for a </w:t>
      </w:r>
      <w:r w:rsidR="00771236">
        <w:t>Project</w:t>
      </w:r>
      <w:r>
        <w:t xml:space="preserve"> using a particular technology that is proposed to be situated in more than one location in the United State</w:t>
      </w:r>
      <w:r w:rsidR="00607EAA">
        <w:t>s</w:t>
      </w:r>
      <w:r>
        <w:t xml:space="preserve"> if multiple locations are integral components of a unitary plan, necessary to the viability of the </w:t>
      </w:r>
      <w:r w:rsidR="00E64F79">
        <w:t>Project</w:t>
      </w:r>
      <w:r>
        <w:t>, and at least one of the locations is identified in the Application</w:t>
      </w:r>
      <w:r w:rsidR="003467C7" w:rsidRPr="003467C7">
        <w:t>;</w:t>
      </w:r>
    </w:p>
    <w:p w:rsidR="008F0169" w:rsidRDefault="00B5392A" w:rsidP="00044FD6">
      <w:pPr>
        <w:pStyle w:val="ListParagraph"/>
        <w:numPr>
          <w:ilvl w:val="0"/>
          <w:numId w:val="33"/>
        </w:numPr>
        <w:tabs>
          <w:tab w:val="left" w:pos="720"/>
        </w:tabs>
        <w:spacing w:after="240"/>
        <w:jc w:val="both"/>
      </w:pPr>
      <w:r>
        <w:t>The level of</w:t>
      </w:r>
      <w:r w:rsidR="003467C7" w:rsidRPr="003467C7">
        <w:t xml:space="preserve"> NEPA review </w:t>
      </w:r>
      <w:r>
        <w:t>required</w:t>
      </w:r>
      <w:r w:rsidR="003467C7" w:rsidRPr="003467C7">
        <w:t xml:space="preserve"> by DOE</w:t>
      </w:r>
      <w:r w:rsidR="003467C7">
        <w:t>;</w:t>
      </w:r>
    </w:p>
    <w:p w:rsidR="008F0169" w:rsidRDefault="00607EAA" w:rsidP="00044FD6">
      <w:pPr>
        <w:pStyle w:val="ListParagraph"/>
        <w:numPr>
          <w:ilvl w:val="0"/>
          <w:numId w:val="33"/>
        </w:numPr>
        <w:tabs>
          <w:tab w:val="left" w:pos="720"/>
        </w:tabs>
        <w:spacing w:after="240"/>
        <w:jc w:val="both"/>
      </w:pPr>
      <w:r>
        <w:t>Whether t</w:t>
      </w:r>
      <w:r w:rsidR="003467C7" w:rsidRPr="003467C7">
        <w:t>he Guaranteed Obligation is expected to be senior-secured debt</w:t>
      </w:r>
      <w:r w:rsidR="003467C7">
        <w:t>;</w:t>
      </w:r>
    </w:p>
    <w:p w:rsidR="008F0169" w:rsidRDefault="00D446F5" w:rsidP="00044FD6">
      <w:pPr>
        <w:pStyle w:val="ListParagraph"/>
        <w:numPr>
          <w:ilvl w:val="0"/>
          <w:numId w:val="33"/>
        </w:numPr>
        <w:tabs>
          <w:tab w:val="left" w:pos="720"/>
        </w:tabs>
        <w:spacing w:after="240"/>
        <w:jc w:val="both"/>
      </w:pPr>
      <w:r>
        <w:rPr>
          <w:szCs w:val="20"/>
        </w:rPr>
        <w:t>T</w:t>
      </w:r>
      <w:r w:rsidRPr="00026D86">
        <w:rPr>
          <w:szCs w:val="20"/>
        </w:rPr>
        <w:t>he b</w:t>
      </w:r>
      <w:r>
        <w:rPr>
          <w:szCs w:val="20"/>
        </w:rPr>
        <w:t>est use of the loan guarantee (i.e</w:t>
      </w:r>
      <w:r w:rsidRPr="00026D86">
        <w:rPr>
          <w:szCs w:val="20"/>
        </w:rPr>
        <w:t xml:space="preserve">., </w:t>
      </w:r>
      <w:r w:rsidR="00557032">
        <w:rPr>
          <w:szCs w:val="20"/>
        </w:rPr>
        <w:t>Application</w:t>
      </w:r>
      <w:r>
        <w:rPr>
          <w:szCs w:val="20"/>
        </w:rPr>
        <w:t>s that demonstrate</w:t>
      </w:r>
      <w:r w:rsidRPr="00026D86">
        <w:rPr>
          <w:szCs w:val="20"/>
        </w:rPr>
        <w:t xml:space="preserve"> the most efficient and competitive uses of the loan guarantee)</w:t>
      </w:r>
      <w:r w:rsidR="00AC21DD">
        <w:rPr>
          <w:szCs w:val="20"/>
        </w:rPr>
        <w:t>;</w:t>
      </w:r>
    </w:p>
    <w:p w:rsidR="008F0169" w:rsidRDefault="003D7F18" w:rsidP="00044FD6">
      <w:pPr>
        <w:pStyle w:val="ListParagraph"/>
        <w:numPr>
          <w:ilvl w:val="0"/>
          <w:numId w:val="33"/>
        </w:numPr>
        <w:tabs>
          <w:tab w:val="left" w:pos="720"/>
        </w:tabs>
        <w:spacing w:after="240"/>
        <w:jc w:val="both"/>
      </w:pPr>
      <w:r>
        <w:rPr>
          <w:szCs w:val="20"/>
        </w:rPr>
        <w:lastRenderedPageBreak/>
        <w:t xml:space="preserve">The </w:t>
      </w:r>
      <w:r w:rsidR="00E444C8">
        <w:rPr>
          <w:szCs w:val="20"/>
        </w:rPr>
        <w:t>P</w:t>
      </w:r>
      <w:r w:rsidR="002F1C61">
        <w:rPr>
          <w:szCs w:val="20"/>
        </w:rPr>
        <w:t>roject</w:t>
      </w:r>
      <w:r>
        <w:rPr>
          <w:szCs w:val="20"/>
        </w:rPr>
        <w:t xml:space="preserve"> Sponsor’s experience in the development of </w:t>
      </w:r>
      <w:r w:rsidR="00C9658C">
        <w:rPr>
          <w:szCs w:val="20"/>
        </w:rPr>
        <w:t>A</w:t>
      </w:r>
      <w:r>
        <w:rPr>
          <w:szCs w:val="20"/>
        </w:rPr>
        <w:t xml:space="preserve">dvanced </w:t>
      </w:r>
      <w:r w:rsidR="00C9658C">
        <w:rPr>
          <w:szCs w:val="20"/>
        </w:rPr>
        <w:t>F</w:t>
      </w:r>
      <w:r>
        <w:rPr>
          <w:szCs w:val="20"/>
        </w:rPr>
        <w:t xml:space="preserve">ossil </w:t>
      </w:r>
      <w:r w:rsidR="00C9658C">
        <w:rPr>
          <w:szCs w:val="20"/>
        </w:rPr>
        <w:t>E</w:t>
      </w:r>
      <w:r>
        <w:rPr>
          <w:szCs w:val="20"/>
        </w:rPr>
        <w:t xml:space="preserve">nergy </w:t>
      </w:r>
      <w:r w:rsidR="00C9658C">
        <w:rPr>
          <w:szCs w:val="20"/>
        </w:rPr>
        <w:t>P</w:t>
      </w:r>
      <w:r w:rsidR="002F1C61">
        <w:rPr>
          <w:szCs w:val="20"/>
        </w:rPr>
        <w:t>roject</w:t>
      </w:r>
      <w:r>
        <w:rPr>
          <w:szCs w:val="20"/>
        </w:rPr>
        <w:t xml:space="preserve">s including experience in securing </w:t>
      </w:r>
      <w:r w:rsidR="002F1C61">
        <w:rPr>
          <w:szCs w:val="20"/>
        </w:rPr>
        <w:t>project</w:t>
      </w:r>
      <w:r>
        <w:rPr>
          <w:szCs w:val="20"/>
        </w:rPr>
        <w:t xml:space="preserve"> financing, </w:t>
      </w:r>
      <w:r w:rsidR="002F1C61">
        <w:rPr>
          <w:szCs w:val="20"/>
        </w:rPr>
        <w:t>project</w:t>
      </w:r>
      <w:r>
        <w:rPr>
          <w:szCs w:val="20"/>
        </w:rPr>
        <w:t xml:space="preserve"> due diligence, developing, designing, equipping, building, interconnecting, contracting for the sale/purchase of energy, and commissioning of the assets</w:t>
      </w:r>
      <w:r w:rsidR="00AC21DD">
        <w:rPr>
          <w:szCs w:val="20"/>
        </w:rPr>
        <w:t>; and</w:t>
      </w:r>
    </w:p>
    <w:p w:rsidR="008F0169" w:rsidRDefault="00760B26" w:rsidP="00044FD6">
      <w:pPr>
        <w:pStyle w:val="ListParagraph"/>
        <w:numPr>
          <w:ilvl w:val="0"/>
          <w:numId w:val="33"/>
        </w:numPr>
        <w:tabs>
          <w:tab w:val="left" w:pos="720"/>
        </w:tabs>
        <w:spacing w:after="240"/>
        <w:jc w:val="both"/>
      </w:pPr>
      <w:r>
        <w:rPr>
          <w:szCs w:val="20"/>
        </w:rPr>
        <w:t xml:space="preserve">The extent the </w:t>
      </w:r>
      <w:r w:rsidR="00E444C8">
        <w:rPr>
          <w:szCs w:val="20"/>
        </w:rPr>
        <w:t>P</w:t>
      </w:r>
      <w:r w:rsidR="002F1C61">
        <w:rPr>
          <w:szCs w:val="20"/>
        </w:rPr>
        <w:t>roject</w:t>
      </w:r>
      <w:r>
        <w:rPr>
          <w:szCs w:val="20"/>
        </w:rPr>
        <w:t xml:space="preserve"> uses partial guarantees and/or co-lenders.</w:t>
      </w:r>
      <w:r w:rsidR="00FC7290">
        <w:rPr>
          <w:szCs w:val="20"/>
        </w:rPr>
        <w:t xml:space="preserve">  The use of partial guarantees and/or co-lenders will be viewed favorably by DOE.</w:t>
      </w:r>
    </w:p>
    <w:p w:rsidR="008F0169" w:rsidRDefault="008D339B" w:rsidP="00044FD6">
      <w:pPr>
        <w:spacing w:after="240"/>
        <w:ind w:left="540"/>
        <w:jc w:val="both"/>
      </w:pPr>
      <w:r>
        <w:t xml:space="preserve">DOE will make decisions as to whether to </w:t>
      </w:r>
      <w:r w:rsidR="000F55C5">
        <w:t>continue</w:t>
      </w:r>
      <w:r>
        <w:t xml:space="preserve"> due diligence on </w:t>
      </w:r>
      <w:r w:rsidR="00771236">
        <w:t>Project</w:t>
      </w:r>
      <w:r>
        <w:t xml:space="preserve">s competitively evaluated during a given round of Part II reviews after the closing of such round.  At any time following the </w:t>
      </w:r>
      <w:r w:rsidR="009F04CA">
        <w:t>closing of</w:t>
      </w:r>
      <w:r>
        <w:t xml:space="preserve"> any particular round of Part II submissions, DOE may </w:t>
      </w:r>
      <w:r w:rsidR="00607EAA">
        <w:t>select,</w:t>
      </w:r>
      <w:r>
        <w:t xml:space="preserve"> for purposes of </w:t>
      </w:r>
      <w:r w:rsidR="00321267">
        <w:t>continuing</w:t>
      </w:r>
      <w:r w:rsidR="000F55C5">
        <w:t xml:space="preserve"> </w:t>
      </w:r>
      <w:r>
        <w:t xml:space="preserve">due diligence, underwriting, and negotiations, </w:t>
      </w:r>
      <w:r w:rsidR="00557032">
        <w:t>Applicant</w:t>
      </w:r>
      <w:r>
        <w:t xml:space="preserve">s meeting the requirements of Title XVII as well as the underwriting criteria for this Solicitation.  During this period of review, communications from the </w:t>
      </w:r>
      <w:r w:rsidR="00557032">
        <w:t>Applicant</w:t>
      </w:r>
      <w:r>
        <w:t xml:space="preserve"> to DOE are generally not permitted with respect to an </w:t>
      </w:r>
      <w:r w:rsidR="00557032">
        <w:t>Application</w:t>
      </w:r>
      <w:r>
        <w:t xml:space="preserve">, except in instances when the </w:t>
      </w:r>
      <w:r w:rsidR="00557032">
        <w:t>Applicant</w:t>
      </w:r>
      <w:r>
        <w:t xml:space="preserve"> is required to respond to DOE’s written notification to such </w:t>
      </w:r>
      <w:r w:rsidR="00557032">
        <w:t>Applicant</w:t>
      </w:r>
      <w:r>
        <w:t>.</w:t>
      </w:r>
      <w:r w:rsidR="007C0418">
        <w:t xml:space="preserve">  Approval of an Application for the purposes of </w:t>
      </w:r>
      <w:r w:rsidR="00321267">
        <w:t>continuing</w:t>
      </w:r>
      <w:r w:rsidR="007C0418">
        <w:t xml:space="preserve"> due diligence, underwriting, and negotiations is not an assurance that DOE will offer a </w:t>
      </w:r>
      <w:r w:rsidR="00D534B2">
        <w:t>C</w:t>
      </w:r>
      <w:r w:rsidR="004C5226">
        <w:t xml:space="preserve">onditional </w:t>
      </w:r>
      <w:r w:rsidR="00D534B2">
        <w:t>C</w:t>
      </w:r>
      <w:r w:rsidR="004C5226">
        <w:t xml:space="preserve">ommitment or a </w:t>
      </w:r>
      <w:r w:rsidR="007C0418">
        <w:t>loan guarantee.</w:t>
      </w:r>
    </w:p>
    <w:p w:rsidR="005C6611" w:rsidRDefault="005C6611" w:rsidP="00044FD6">
      <w:pPr>
        <w:spacing w:after="240"/>
        <w:ind w:left="540"/>
        <w:jc w:val="both"/>
      </w:pPr>
      <w:r w:rsidRPr="005C6611">
        <w:t>Th</w:t>
      </w:r>
      <w:r>
        <w:t>e</w:t>
      </w:r>
      <w:r w:rsidRPr="005C6611">
        <w:t xml:space="preserve"> term </w:t>
      </w:r>
      <w:r>
        <w:t>“</w:t>
      </w:r>
      <w:r w:rsidRPr="005C6611">
        <w:t>due diligence</w:t>
      </w:r>
      <w:r>
        <w:t>”</w:t>
      </w:r>
      <w:r w:rsidRPr="005C6611">
        <w:t xml:space="preserve"> means the research and analysis that LPO conducts concerning a project for which LPO is considering providing a loan guarantee.  During the due diligence process, LPO confirms all material facts regarding the project by, among other things, looking at various aspects relating to the subject project, such as general company data, company financial information, corporate agreements, relevant corporate and project legal documents, intellectual property rights, corporate insurance coverage, corporate litigation history and documents, key personnel and their ability to perform the roles assigned to them, environmental matters, corporate tax filings and documents, marketing information, internal controls, information systems, and operational information.  Such research and analysis may include questions (among others) such as who will provide the funds, other than the DOE-guaranteed debt, for the construction of the project; how will the project pay its operating expenses and repay its debt; which parties are responsible for which risks; what experience does your construction contractor and operator have on these types of projects; what permits are required to construct and operate the project and does the project have such permits; and is it possible that there could be cost overruns under the construction contract and, if so, who will pay for those cost overruns.</w:t>
      </w:r>
      <w:r>
        <w:t xml:space="preserve">  </w:t>
      </w:r>
      <w:r w:rsidRPr="008A6F1D">
        <w:t>In addition to information requested in this Solicitation, each Applicant may also be required to submit additional information subsequently requested by DOE in order to clarify an Application.</w:t>
      </w:r>
    </w:p>
    <w:p w:rsidR="008F0169" w:rsidRDefault="004C5226" w:rsidP="00044FD6">
      <w:pPr>
        <w:spacing w:after="240"/>
        <w:ind w:left="540"/>
        <w:jc w:val="both"/>
      </w:pPr>
      <w:r>
        <w:t>M</w:t>
      </w:r>
      <w:r w:rsidR="008D339B">
        <w:t>andatory criteri</w:t>
      </w:r>
      <w:r>
        <w:t>a</w:t>
      </w:r>
      <w:r w:rsidR="008D339B">
        <w:t xml:space="preserve"> </w:t>
      </w:r>
      <w:r>
        <w:t>that</w:t>
      </w:r>
      <w:r w:rsidR="008D339B">
        <w:t xml:space="preserve"> DOE will use during each round of </w:t>
      </w:r>
      <w:r w:rsidR="0089792F">
        <w:t xml:space="preserve">Part II </w:t>
      </w:r>
      <w:r w:rsidR="008D339B">
        <w:t xml:space="preserve">reviews in determining which </w:t>
      </w:r>
      <w:r w:rsidR="00E444C8">
        <w:t>P</w:t>
      </w:r>
      <w:r w:rsidR="002F1C61">
        <w:t>roject</w:t>
      </w:r>
      <w:r w:rsidR="008D339B">
        <w:t xml:space="preserve"> Sponsors/Applicants will proceed to the ne</w:t>
      </w:r>
      <w:r>
        <w:t>xt</w:t>
      </w:r>
      <w:r w:rsidR="008D339B">
        <w:t xml:space="preserve"> stage </w:t>
      </w:r>
      <w:r>
        <w:t>are (1)</w:t>
      </w:r>
      <w:r w:rsidR="008D339B">
        <w:t xml:space="preserve"> whether the </w:t>
      </w:r>
      <w:r w:rsidR="00E444C8">
        <w:t>P</w:t>
      </w:r>
      <w:r w:rsidR="002F1C61">
        <w:t>roject</w:t>
      </w:r>
      <w:r w:rsidR="008D339B">
        <w:t xml:space="preserve"> provides a reasonable prospect of repayment of the principal and interest on the Guaranteed Obligation and other </w:t>
      </w:r>
      <w:r w:rsidR="00E444C8">
        <w:t>Project</w:t>
      </w:r>
      <w:r w:rsidR="008D339B">
        <w:t xml:space="preserve"> debt, </w:t>
      </w:r>
      <w:r>
        <w:t xml:space="preserve">and (2) whether the Guaranteed Obligation and other </w:t>
      </w:r>
      <w:r w:rsidR="00E444C8">
        <w:t>Project</w:t>
      </w:r>
      <w:r>
        <w:t xml:space="preserve"> debt</w:t>
      </w:r>
      <w:r w:rsidR="008D339B">
        <w:t xml:space="preserve">, when combined with amounts available from other sources, will be sufficient to carry out the </w:t>
      </w:r>
      <w:r w:rsidR="00E444C8">
        <w:t>Project</w:t>
      </w:r>
      <w:r w:rsidR="008D339B">
        <w:t>.  If th</w:t>
      </w:r>
      <w:r>
        <w:t>ese</w:t>
      </w:r>
      <w:r w:rsidR="008D339B">
        <w:t xml:space="preserve"> mandatory requirement</w:t>
      </w:r>
      <w:r>
        <w:t>s are</w:t>
      </w:r>
      <w:r w:rsidR="008D339B">
        <w:t xml:space="preserve"> not validated in any given round of </w:t>
      </w:r>
      <w:r w:rsidR="0089792F">
        <w:t xml:space="preserve">Part II </w:t>
      </w:r>
      <w:r w:rsidR="008D339B">
        <w:t xml:space="preserve">reviews, such </w:t>
      </w:r>
      <w:r w:rsidR="00557032">
        <w:t>Application</w:t>
      </w:r>
      <w:r w:rsidR="008D339B">
        <w:t xml:space="preserve"> will not receive further consideration.</w:t>
      </w:r>
    </w:p>
    <w:p w:rsidR="00C92773" w:rsidRPr="00C92773" w:rsidRDefault="008C54E5" w:rsidP="00044FD6">
      <w:pPr>
        <w:spacing w:after="240"/>
        <w:ind w:left="540"/>
        <w:jc w:val="both"/>
      </w:pPr>
      <w:r>
        <w:t>As required by</w:t>
      </w:r>
      <w:r w:rsidR="008D339B">
        <w:t xml:space="preserve"> Section 609.</w:t>
      </w:r>
      <w:r>
        <w:t>3(b)</w:t>
      </w:r>
      <w:r w:rsidR="008D339B">
        <w:t xml:space="preserve"> of the Final Regulations, DOE shall consider the following factors </w:t>
      </w:r>
      <w:r w:rsidR="00407B43">
        <w:t xml:space="preserve">(the </w:t>
      </w:r>
      <w:r w:rsidR="00C92773">
        <w:t>“</w:t>
      </w:r>
      <w:r w:rsidR="00C92773" w:rsidRPr="0063677F">
        <w:rPr>
          <w:b/>
          <w:u w:val="single"/>
        </w:rPr>
        <w:t>Initial Part II Factors</w:t>
      </w:r>
      <w:r w:rsidR="00C92773">
        <w:t xml:space="preserve">”) </w:t>
      </w:r>
      <w:r w:rsidR="008D339B">
        <w:t xml:space="preserve">in determining to make guarantees to </w:t>
      </w:r>
      <w:r w:rsidR="00771236">
        <w:t>Project</w:t>
      </w:r>
      <w:r w:rsidR="008D339B">
        <w:t>s under this Solicitation</w:t>
      </w:r>
      <w:r w:rsidR="00C9658C">
        <w:t>:</w:t>
      </w:r>
      <w:r w:rsidR="008D339B">
        <w:t xml:space="preserve">  financial factors, technical factors, and programmatic factors.  </w:t>
      </w:r>
      <w:r w:rsidR="00833187">
        <w:t xml:space="preserve">Additionally, DOE intends to consider policy factors </w:t>
      </w:r>
      <w:r w:rsidR="00C92773">
        <w:t>(the “</w:t>
      </w:r>
      <w:r w:rsidR="00C92773" w:rsidRPr="0063677F">
        <w:rPr>
          <w:b/>
          <w:u w:val="single"/>
        </w:rPr>
        <w:t>Policy Factors</w:t>
      </w:r>
      <w:r w:rsidR="00C92773">
        <w:t xml:space="preserve">”) </w:t>
      </w:r>
      <w:r w:rsidR="00833187">
        <w:t xml:space="preserve">in determining to make guarantees to </w:t>
      </w:r>
      <w:r w:rsidR="00771236">
        <w:t>Project</w:t>
      </w:r>
      <w:r w:rsidR="00833187">
        <w:t>s under this Solicitation</w:t>
      </w:r>
      <w:r w:rsidR="00C92773">
        <w:t xml:space="preserve">.  After evaluation of an Application based on the Initial Part II Factors, selected </w:t>
      </w:r>
      <w:r w:rsidR="00C9658C">
        <w:t>Application</w:t>
      </w:r>
      <w:r w:rsidR="00C92773">
        <w:t xml:space="preserve">s will then be evaluated against each other based on Policy Factors.  Only </w:t>
      </w:r>
      <w:r w:rsidR="00C9658C">
        <w:t>Application</w:t>
      </w:r>
      <w:r w:rsidR="00C92773">
        <w:t xml:space="preserve">s for </w:t>
      </w:r>
      <w:r w:rsidR="00771236">
        <w:t>Project</w:t>
      </w:r>
      <w:r w:rsidR="00C92773">
        <w:t xml:space="preserve">s that </w:t>
      </w:r>
      <w:r w:rsidR="00515763">
        <w:t xml:space="preserve">are determined to be highly qualified based on Policy </w:t>
      </w:r>
      <w:r w:rsidR="006D0419">
        <w:t>Factors</w:t>
      </w:r>
      <w:r w:rsidR="00515763">
        <w:t xml:space="preserve"> </w:t>
      </w:r>
      <w:r w:rsidR="006D0419">
        <w:t>will</w:t>
      </w:r>
      <w:r w:rsidR="00C92773">
        <w:t xml:space="preserve"> continue with due diligence.  An </w:t>
      </w:r>
      <w:r w:rsidR="00C9658C">
        <w:t>Application</w:t>
      </w:r>
      <w:r w:rsidR="00C92773">
        <w:t xml:space="preserve"> for a </w:t>
      </w:r>
      <w:r w:rsidR="00771236">
        <w:t>Project</w:t>
      </w:r>
      <w:r w:rsidR="00C92773">
        <w:t xml:space="preserve"> that scores very highly on the Part II Initial Factors but does not score well on the Policy Factors </w:t>
      </w:r>
      <w:r w:rsidR="00C92773">
        <w:lastRenderedPageBreak/>
        <w:t xml:space="preserve">will not be allowed to continue </w:t>
      </w:r>
      <w:r w:rsidR="00321267">
        <w:t xml:space="preserve">with </w:t>
      </w:r>
      <w:r w:rsidR="00C92773">
        <w:t xml:space="preserve">due diligence.  Applications for </w:t>
      </w:r>
      <w:r w:rsidR="00771236">
        <w:t>Project</w:t>
      </w:r>
      <w:r w:rsidR="00C92773">
        <w:t>s that do not score well on the Initial Part II Factors will not be part of the competition based on the Policy Factors.</w:t>
      </w:r>
    </w:p>
    <w:p w:rsidR="008F0169" w:rsidRDefault="006F0109" w:rsidP="00044FD6">
      <w:pPr>
        <w:keepNext/>
        <w:spacing w:after="240"/>
        <w:ind w:left="540"/>
        <w:jc w:val="both"/>
      </w:pPr>
      <w:r w:rsidRPr="0099033F">
        <w:t xml:space="preserve">The following table summarizes the relative weightings for each </w:t>
      </w:r>
      <w:r w:rsidR="00C92773">
        <w:t>Initial Part II F</w:t>
      </w:r>
      <w:r w:rsidRPr="0099033F">
        <w:t>actor</w:t>
      </w:r>
      <w:r w:rsidR="00C9658C">
        <w:t>:</w:t>
      </w:r>
    </w:p>
    <w:tbl>
      <w:tblPr>
        <w:tblW w:w="7758" w:type="dxa"/>
        <w:tblInd w:w="1548" w:type="dxa"/>
        <w:tblLook w:val="04A0"/>
      </w:tblPr>
      <w:tblGrid>
        <w:gridCol w:w="6210"/>
        <w:gridCol w:w="1548"/>
      </w:tblGrid>
      <w:tr w:rsidR="006F0109" w:rsidRPr="0099033F" w:rsidTr="00407B43">
        <w:tc>
          <w:tcPr>
            <w:tcW w:w="6210" w:type="dxa"/>
          </w:tcPr>
          <w:p w:rsidR="001C07CF" w:rsidRDefault="006F0109" w:rsidP="00044FD6">
            <w:pPr>
              <w:keepNext/>
              <w:ind w:left="-115"/>
              <w:jc w:val="both"/>
              <w:rPr>
                <w:rFonts w:eastAsiaTheme="majorEastAsia" w:cstheme="majorBidi"/>
                <w:b/>
                <w:bCs/>
                <w:szCs w:val="28"/>
                <w:u w:val="single"/>
              </w:rPr>
            </w:pPr>
            <w:r w:rsidRPr="0099033F">
              <w:rPr>
                <w:b/>
                <w:u w:val="single"/>
              </w:rPr>
              <w:t>Criteria</w:t>
            </w:r>
          </w:p>
        </w:tc>
        <w:tc>
          <w:tcPr>
            <w:tcW w:w="1548" w:type="dxa"/>
          </w:tcPr>
          <w:p w:rsidR="001C07CF" w:rsidRDefault="006F0109" w:rsidP="00044FD6">
            <w:pPr>
              <w:keepNext/>
              <w:spacing w:after="240"/>
              <w:ind w:left="-115"/>
              <w:jc w:val="both"/>
              <w:rPr>
                <w:rFonts w:eastAsiaTheme="majorEastAsia" w:cstheme="majorBidi"/>
                <w:b/>
                <w:bCs/>
                <w:szCs w:val="28"/>
                <w:u w:val="single"/>
              </w:rPr>
            </w:pPr>
            <w:r w:rsidRPr="0099033F">
              <w:rPr>
                <w:b/>
                <w:u w:val="single"/>
              </w:rPr>
              <w:t>Weighting</w:t>
            </w:r>
          </w:p>
        </w:tc>
      </w:tr>
      <w:tr w:rsidR="00D45319" w:rsidRPr="0099033F" w:rsidTr="00407B43">
        <w:tc>
          <w:tcPr>
            <w:tcW w:w="6210" w:type="dxa"/>
          </w:tcPr>
          <w:p w:rsidR="001C07CF" w:rsidRDefault="00D45319" w:rsidP="00044FD6">
            <w:pPr>
              <w:keepNext/>
              <w:spacing w:line="276" w:lineRule="auto"/>
              <w:ind w:left="-115" w:right="-115"/>
              <w:rPr>
                <w:rFonts w:eastAsiaTheme="majorEastAsia" w:cstheme="majorBidi"/>
                <w:b/>
                <w:bCs/>
                <w:szCs w:val="28"/>
                <w:u w:val="single"/>
              </w:rPr>
            </w:pPr>
            <w:r w:rsidRPr="0099033F">
              <w:rPr>
                <w:b/>
              </w:rPr>
              <w:t xml:space="preserve">Financial </w:t>
            </w:r>
            <w:r>
              <w:rPr>
                <w:b/>
              </w:rPr>
              <w:t>Factors</w:t>
            </w:r>
            <w:r w:rsidR="00C9658C">
              <w:rPr>
                <w:b/>
              </w:rPr>
              <w:t>:</w:t>
            </w:r>
            <w:r w:rsidRPr="0099033F">
              <w:rPr>
                <w:b/>
              </w:rPr>
              <w:t xml:space="preserve"> </w:t>
            </w:r>
            <w:r w:rsidR="00D534B2">
              <w:rPr>
                <w:b/>
              </w:rPr>
              <w:t xml:space="preserve"> </w:t>
            </w:r>
            <w:r w:rsidRPr="0099033F">
              <w:t>Creditworthiness</w:t>
            </w:r>
          </w:p>
        </w:tc>
        <w:tc>
          <w:tcPr>
            <w:tcW w:w="1548" w:type="dxa"/>
          </w:tcPr>
          <w:p w:rsidR="001C07CF" w:rsidRDefault="00A22A24" w:rsidP="00044FD6">
            <w:pPr>
              <w:keepNext/>
              <w:spacing w:after="240" w:line="276" w:lineRule="auto"/>
              <w:jc w:val="both"/>
            </w:pPr>
            <w:r>
              <w:t>45</w:t>
            </w:r>
            <w:r w:rsidR="00D45319" w:rsidRPr="00D45319">
              <w:t>%</w:t>
            </w:r>
          </w:p>
        </w:tc>
      </w:tr>
      <w:tr w:rsidR="006F0109" w:rsidRPr="0099033F" w:rsidDel="00172960" w:rsidTr="00407B43">
        <w:tc>
          <w:tcPr>
            <w:tcW w:w="6210" w:type="dxa"/>
          </w:tcPr>
          <w:p w:rsidR="001C07CF" w:rsidRDefault="006F0109" w:rsidP="00044FD6">
            <w:pPr>
              <w:keepNext/>
              <w:spacing w:line="276" w:lineRule="auto"/>
              <w:ind w:left="-115" w:right="-115"/>
            </w:pPr>
            <w:r w:rsidRPr="0099033F" w:rsidDel="00172960">
              <w:rPr>
                <w:b/>
              </w:rPr>
              <w:t xml:space="preserve">Technical </w:t>
            </w:r>
            <w:r w:rsidR="005F3DBA" w:rsidDel="00172960">
              <w:rPr>
                <w:b/>
              </w:rPr>
              <w:t>Factors</w:t>
            </w:r>
            <w:r w:rsidR="00C9658C">
              <w:rPr>
                <w:b/>
              </w:rPr>
              <w:t>:</w:t>
            </w:r>
            <w:r w:rsidRPr="0099033F" w:rsidDel="00172960">
              <w:rPr>
                <w:b/>
              </w:rPr>
              <w:t xml:space="preserve"> </w:t>
            </w:r>
            <w:r w:rsidR="00D534B2">
              <w:rPr>
                <w:b/>
              </w:rPr>
              <w:t xml:space="preserve"> </w:t>
            </w:r>
            <w:r w:rsidR="00490A7A" w:rsidDel="00172960">
              <w:t>Technical r</w:t>
            </w:r>
            <w:r w:rsidRPr="0099033F" w:rsidDel="00172960">
              <w:t>elevance</w:t>
            </w:r>
            <w:r w:rsidR="00490A7A" w:rsidDel="00172960">
              <w:t>, m</w:t>
            </w:r>
            <w:r w:rsidR="00F953FF" w:rsidDel="00172960">
              <w:t>erit,</w:t>
            </w:r>
            <w:r w:rsidR="00D534B2">
              <w:t xml:space="preserve"> </w:t>
            </w:r>
            <w:r w:rsidR="00607EAA">
              <w:t xml:space="preserve">technical </w:t>
            </w:r>
            <w:r w:rsidR="00490A7A" w:rsidDel="00172960">
              <w:t>approach</w:t>
            </w:r>
            <w:r w:rsidR="00D534B2">
              <w:t>,</w:t>
            </w:r>
          </w:p>
          <w:p w:rsidR="001C07CF" w:rsidRDefault="00D534B2" w:rsidP="00044FD6">
            <w:pPr>
              <w:keepNext/>
              <w:spacing w:line="276" w:lineRule="auto"/>
              <w:ind w:left="-115" w:right="-115"/>
              <w:rPr>
                <w:b/>
                <w:u w:val="single"/>
              </w:rPr>
            </w:pPr>
            <w:r>
              <w:t>w</w:t>
            </w:r>
            <w:r w:rsidR="006F0109" w:rsidRPr="0099033F" w:rsidDel="00172960">
              <w:t xml:space="preserve">ork </w:t>
            </w:r>
            <w:r>
              <w:t>p</w:t>
            </w:r>
            <w:r w:rsidR="006F0109" w:rsidRPr="0099033F" w:rsidDel="00172960">
              <w:t>lan</w:t>
            </w:r>
            <w:r w:rsidR="00490A7A" w:rsidDel="00172960">
              <w:t>,</w:t>
            </w:r>
            <w:r w:rsidR="00607EAA">
              <w:t xml:space="preserve"> and</w:t>
            </w:r>
            <w:r w:rsidR="00490A7A" w:rsidDel="00172960">
              <w:t xml:space="preserve"> construction p</w:t>
            </w:r>
            <w:r w:rsidR="00975D26" w:rsidDel="00172960">
              <w:t>lan</w:t>
            </w:r>
          </w:p>
        </w:tc>
        <w:tc>
          <w:tcPr>
            <w:tcW w:w="1548" w:type="dxa"/>
          </w:tcPr>
          <w:p w:rsidR="001C07CF" w:rsidRDefault="00D534B2" w:rsidP="00044FD6">
            <w:pPr>
              <w:keepNext/>
              <w:spacing w:after="240" w:line="276" w:lineRule="auto"/>
              <w:ind w:left="-115"/>
              <w:jc w:val="both"/>
            </w:pPr>
            <w:r>
              <w:t xml:space="preserve">  </w:t>
            </w:r>
            <w:r w:rsidR="00A22A24">
              <w:t>35</w:t>
            </w:r>
            <w:r w:rsidR="006F0109" w:rsidRPr="0099033F" w:rsidDel="00172960">
              <w:t>%</w:t>
            </w:r>
          </w:p>
        </w:tc>
      </w:tr>
      <w:tr w:rsidR="006F0109" w:rsidRPr="0099033F" w:rsidTr="00407B43">
        <w:tc>
          <w:tcPr>
            <w:tcW w:w="6210" w:type="dxa"/>
          </w:tcPr>
          <w:p w:rsidR="00D534B2" w:rsidRDefault="006F0109" w:rsidP="00044FD6">
            <w:pPr>
              <w:keepNext/>
              <w:spacing w:line="276" w:lineRule="auto"/>
              <w:ind w:left="-115" w:right="-115"/>
            </w:pPr>
            <w:r w:rsidRPr="0099033F">
              <w:rPr>
                <w:b/>
              </w:rPr>
              <w:t xml:space="preserve">Programmatic </w:t>
            </w:r>
            <w:r w:rsidR="005F3DBA">
              <w:rPr>
                <w:b/>
              </w:rPr>
              <w:t>Factors</w:t>
            </w:r>
            <w:r w:rsidR="00C9658C">
              <w:rPr>
                <w:b/>
              </w:rPr>
              <w:t>:</w:t>
            </w:r>
            <w:r w:rsidRPr="0099033F">
              <w:rPr>
                <w:b/>
              </w:rPr>
              <w:t xml:space="preserve"> </w:t>
            </w:r>
            <w:r w:rsidR="00D534B2">
              <w:rPr>
                <w:b/>
              </w:rPr>
              <w:t xml:space="preserve"> </w:t>
            </w:r>
            <w:r w:rsidR="00490A7A">
              <w:t>Legal</w:t>
            </w:r>
            <w:r w:rsidR="00D534B2">
              <w:t>, environmental</w:t>
            </w:r>
            <w:r w:rsidR="00490A7A">
              <w:t xml:space="preserve"> and r</w:t>
            </w:r>
            <w:r w:rsidRPr="0099033F">
              <w:t>egulator</w:t>
            </w:r>
            <w:r w:rsidR="00490A7A">
              <w:t>y</w:t>
            </w:r>
          </w:p>
          <w:p w:rsidR="001C07CF" w:rsidRDefault="00490A7A" w:rsidP="00044FD6">
            <w:pPr>
              <w:keepNext/>
              <w:spacing w:line="276" w:lineRule="auto"/>
              <w:ind w:left="-115" w:right="-115"/>
              <w:rPr>
                <w:b/>
                <w:u w:val="single"/>
              </w:rPr>
            </w:pPr>
            <w:r>
              <w:t>f</w:t>
            </w:r>
            <w:r w:rsidR="006F0109" w:rsidRPr="0099033F">
              <w:t>actors</w:t>
            </w:r>
          </w:p>
        </w:tc>
        <w:tc>
          <w:tcPr>
            <w:tcW w:w="1548" w:type="dxa"/>
          </w:tcPr>
          <w:p w:rsidR="001C07CF" w:rsidRDefault="00D534B2" w:rsidP="00044FD6">
            <w:pPr>
              <w:keepNext/>
              <w:spacing w:after="240" w:line="276" w:lineRule="auto"/>
              <w:ind w:left="-115"/>
              <w:jc w:val="both"/>
              <w:rPr>
                <w:u w:val="single"/>
              </w:rPr>
            </w:pPr>
            <w:r>
              <w:t xml:space="preserve">  </w:t>
            </w:r>
            <w:r w:rsidR="0086604E" w:rsidRPr="0086604E">
              <w:rPr>
                <w:u w:val="single"/>
              </w:rPr>
              <w:t>20</w:t>
            </w:r>
            <w:r w:rsidR="006F0109" w:rsidRPr="00F87F22">
              <w:rPr>
                <w:u w:val="single"/>
              </w:rPr>
              <w:t>%</w:t>
            </w:r>
          </w:p>
        </w:tc>
      </w:tr>
      <w:tr w:rsidR="006F0109" w:rsidRPr="0099033F" w:rsidTr="00407B43">
        <w:tc>
          <w:tcPr>
            <w:tcW w:w="6210" w:type="dxa"/>
          </w:tcPr>
          <w:p w:rsidR="001C07CF" w:rsidRDefault="006F0109" w:rsidP="00044FD6">
            <w:pPr>
              <w:spacing w:after="240"/>
              <w:ind w:left="-108"/>
              <w:jc w:val="both"/>
              <w:rPr>
                <w:b/>
              </w:rPr>
            </w:pPr>
            <w:r w:rsidRPr="0099033F">
              <w:rPr>
                <w:b/>
              </w:rPr>
              <w:t>TOTAL</w:t>
            </w:r>
          </w:p>
        </w:tc>
        <w:tc>
          <w:tcPr>
            <w:tcW w:w="1548" w:type="dxa"/>
          </w:tcPr>
          <w:p w:rsidR="001C07CF" w:rsidRDefault="006F0109" w:rsidP="00044FD6">
            <w:pPr>
              <w:spacing w:after="240"/>
              <w:jc w:val="both"/>
            </w:pPr>
            <w:r w:rsidRPr="0099033F">
              <w:t>100.0%</w:t>
            </w:r>
          </w:p>
        </w:tc>
      </w:tr>
    </w:tbl>
    <w:p w:rsidR="008F0169" w:rsidRDefault="00D45319" w:rsidP="00044FD6">
      <w:pPr>
        <w:keepNext/>
        <w:numPr>
          <w:ilvl w:val="1"/>
          <w:numId w:val="6"/>
        </w:numPr>
        <w:spacing w:after="240"/>
        <w:ind w:left="950" w:hanging="403"/>
        <w:jc w:val="both"/>
        <w:rPr>
          <w:b/>
          <w:u w:val="single"/>
        </w:rPr>
      </w:pPr>
      <w:r w:rsidRPr="0099033F">
        <w:rPr>
          <w:b/>
          <w:u w:val="single"/>
        </w:rPr>
        <w:t>Review of Financial Factors</w:t>
      </w:r>
      <w:r w:rsidR="00050414" w:rsidRPr="0099033F">
        <w:rPr>
          <w:b/>
          <w:u w:val="single"/>
        </w:rPr>
        <w:fldChar w:fldCharType="begin"/>
      </w:r>
      <w:r w:rsidRPr="0099033F">
        <w:instrText xml:space="preserve"> TC "</w:instrText>
      </w:r>
      <w:bookmarkStart w:id="19" w:name="_Toc355860148"/>
      <w:r w:rsidR="00490A7A">
        <w:instrText>D</w:instrText>
      </w:r>
      <w:r>
        <w:instrText xml:space="preserve">. </w:instrText>
      </w:r>
      <w:r w:rsidRPr="00FB4D13">
        <w:rPr>
          <w:u w:val="single"/>
        </w:rPr>
        <w:instrText>Part II Review of Financial Factors</w:instrText>
      </w:r>
      <w:bookmarkEnd w:id="19"/>
      <w:r w:rsidRPr="0099033F">
        <w:instrText xml:space="preserve">" \f C \l "2" </w:instrText>
      </w:r>
      <w:r w:rsidR="00050414" w:rsidRPr="0099033F">
        <w:rPr>
          <w:b/>
          <w:u w:val="single"/>
        </w:rPr>
        <w:fldChar w:fldCharType="end"/>
      </w:r>
      <w:r>
        <w:rPr>
          <w:b/>
          <w:u w:val="single"/>
        </w:rPr>
        <w:t xml:space="preserve"> (Weighting</w:t>
      </w:r>
      <w:r w:rsidR="00C9658C">
        <w:rPr>
          <w:b/>
          <w:u w:val="single"/>
        </w:rPr>
        <w:t>:</w:t>
      </w:r>
      <w:r>
        <w:rPr>
          <w:b/>
          <w:u w:val="single"/>
        </w:rPr>
        <w:t xml:space="preserve"> </w:t>
      </w:r>
      <w:r w:rsidR="001D2CD2">
        <w:rPr>
          <w:b/>
          <w:u w:val="single"/>
        </w:rPr>
        <w:t>_</w:t>
      </w:r>
      <w:r w:rsidR="00975605">
        <w:rPr>
          <w:b/>
          <w:u w:val="single"/>
        </w:rPr>
        <w:t>45</w:t>
      </w:r>
      <w:r>
        <w:rPr>
          <w:b/>
          <w:u w:val="single"/>
        </w:rPr>
        <w:t>%)</w:t>
      </w:r>
    </w:p>
    <w:p w:rsidR="008F0169" w:rsidRDefault="00D45319" w:rsidP="00044FD6">
      <w:pPr>
        <w:keepNext/>
        <w:spacing w:after="240"/>
        <w:ind w:left="547"/>
        <w:jc w:val="both"/>
      </w:pPr>
      <w:r w:rsidRPr="0099033F">
        <w:t xml:space="preserve">As part of its </w:t>
      </w:r>
      <w:r w:rsidR="007C0418">
        <w:t xml:space="preserve">Part II </w:t>
      </w:r>
      <w:r w:rsidRPr="0099033F">
        <w:t xml:space="preserve">review process, DOE will conduct a thorough review of all financial factors associated with an </w:t>
      </w:r>
      <w:r w:rsidR="00557032">
        <w:t>Application</w:t>
      </w:r>
      <w:r>
        <w:t>.</w:t>
      </w:r>
      <w:r w:rsidRPr="00026D86">
        <w:t xml:space="preserve"> </w:t>
      </w:r>
      <w:r w:rsidR="00C97F37">
        <w:t xml:space="preserve"> </w:t>
      </w:r>
      <w:r>
        <w:t>Among other considerations, t</w:t>
      </w:r>
      <w:r w:rsidRPr="00026D86">
        <w:t>he</w:t>
      </w:r>
      <w:r>
        <w:t xml:space="preserve"> </w:t>
      </w:r>
      <w:r w:rsidRPr="00026D86">
        <w:t>financial review will</w:t>
      </w:r>
      <w:r w:rsidR="00C9658C">
        <w:t>:</w:t>
      </w:r>
    </w:p>
    <w:p w:rsidR="008F0169" w:rsidRDefault="00D45319" w:rsidP="00044FD6">
      <w:pPr>
        <w:keepNext/>
        <w:numPr>
          <w:ilvl w:val="2"/>
          <w:numId w:val="6"/>
        </w:numPr>
        <w:spacing w:after="240"/>
        <w:jc w:val="both"/>
      </w:pPr>
      <w:r>
        <w:t xml:space="preserve">Assess the </w:t>
      </w:r>
      <w:r w:rsidR="0024077A">
        <w:t>c</w:t>
      </w:r>
      <w:r w:rsidRPr="00026D86">
        <w:t xml:space="preserve">reditworthiness of the </w:t>
      </w:r>
      <w:r w:rsidR="002F1C61">
        <w:t>Project</w:t>
      </w:r>
      <w:r w:rsidR="00C9658C">
        <w:t>:</w:t>
      </w:r>
    </w:p>
    <w:p w:rsidR="008F0169" w:rsidRDefault="00D45319" w:rsidP="00044FD6">
      <w:pPr>
        <w:numPr>
          <w:ilvl w:val="3"/>
          <w:numId w:val="6"/>
        </w:numPr>
        <w:spacing w:after="240"/>
        <w:jc w:val="both"/>
      </w:pPr>
      <w:r w:rsidRPr="009C1542">
        <w:t xml:space="preserve">The </w:t>
      </w:r>
      <w:r w:rsidR="00771236">
        <w:t>Project</w:t>
      </w:r>
      <w:r w:rsidRPr="009C1542">
        <w:t>’s economic</w:t>
      </w:r>
      <w:r>
        <w:t xml:space="preserve"> viability with and without the DOE loan guarantee, the availability of other federal and state incentives other than the DOE loan guarantee, its ability to generate sufficient cash flow to service the borrower’s debt obligations over the life of the loan guarantee</w:t>
      </w:r>
      <w:r w:rsidR="005D1B06">
        <w:t>;</w:t>
      </w:r>
    </w:p>
    <w:p w:rsidR="008F0169" w:rsidRDefault="00D45319" w:rsidP="00044FD6">
      <w:pPr>
        <w:numPr>
          <w:ilvl w:val="3"/>
          <w:numId w:val="6"/>
        </w:numPr>
        <w:spacing w:after="240"/>
        <w:jc w:val="both"/>
      </w:pPr>
      <w:r>
        <w:t xml:space="preserve">Each </w:t>
      </w:r>
      <w:r w:rsidR="002F1C61">
        <w:t>Project</w:t>
      </w:r>
      <w:r>
        <w:t xml:space="preserve"> Sponsor’s financial commitment to the </w:t>
      </w:r>
      <w:r w:rsidR="00E444C8">
        <w:t>Project</w:t>
      </w:r>
      <w:r>
        <w:t xml:space="preserve">, financial strength, including its ability to pay transaction costs arising out of the </w:t>
      </w:r>
      <w:r w:rsidR="00E444C8">
        <w:t>Project</w:t>
      </w:r>
      <w:r>
        <w:t xml:space="preserve"> (e.g., fees and expenses for DOE’s </w:t>
      </w:r>
      <w:r w:rsidR="00FE7FE8">
        <w:t xml:space="preserve">internal technical resources and its </w:t>
      </w:r>
      <w:r>
        <w:t>independent consultants and outside counsel) on a timely basis</w:t>
      </w:r>
      <w:r w:rsidR="00607EAA">
        <w:t>,</w:t>
      </w:r>
      <w:r>
        <w:t xml:space="preserve"> and the credibility of its business and financial plans</w:t>
      </w:r>
      <w:r w:rsidR="005D1B06">
        <w:t>;</w:t>
      </w:r>
      <w:r w:rsidR="00D534B2">
        <w:t xml:space="preserve"> and</w:t>
      </w:r>
    </w:p>
    <w:p w:rsidR="008F0169" w:rsidRDefault="00D45319" w:rsidP="00044FD6">
      <w:pPr>
        <w:numPr>
          <w:ilvl w:val="3"/>
          <w:numId w:val="6"/>
        </w:numPr>
        <w:spacing w:after="240"/>
        <w:jc w:val="both"/>
      </w:pPr>
      <w:r>
        <w:t xml:space="preserve">Overriding market factors that could significantly influence the success of the </w:t>
      </w:r>
      <w:r w:rsidR="00E444C8">
        <w:t>Project</w:t>
      </w:r>
      <w:r w:rsidR="005D1B06">
        <w:t>;</w:t>
      </w:r>
    </w:p>
    <w:p w:rsidR="008F0169" w:rsidRDefault="00D45319" w:rsidP="00044FD6">
      <w:pPr>
        <w:numPr>
          <w:ilvl w:val="2"/>
          <w:numId w:val="6"/>
        </w:numPr>
        <w:spacing w:after="240"/>
        <w:jc w:val="both"/>
      </w:pPr>
      <w:r w:rsidRPr="0099033F">
        <w:t xml:space="preserve">Assess the financial viability of the </w:t>
      </w:r>
      <w:r w:rsidR="00771236">
        <w:t>Project</w:t>
      </w:r>
      <w:r w:rsidR="005D1B06">
        <w:t>,</w:t>
      </w:r>
      <w:r w:rsidRPr="0099033F">
        <w:t xml:space="preserve"> review the sources and uses of funds proposed by the Applicant in the financial plans submitted with the </w:t>
      </w:r>
      <w:r w:rsidR="00557032">
        <w:t>Application</w:t>
      </w:r>
      <w:r w:rsidRPr="0099033F">
        <w:t xml:space="preserve">, and review updates and </w:t>
      </w:r>
      <w:r w:rsidR="002F1C61">
        <w:t>project</w:t>
      </w:r>
      <w:r w:rsidRPr="0099033F">
        <w:t>ions for future financial performance;</w:t>
      </w:r>
    </w:p>
    <w:p w:rsidR="008F0169" w:rsidRDefault="00D45319" w:rsidP="00044FD6">
      <w:pPr>
        <w:numPr>
          <w:ilvl w:val="2"/>
          <w:numId w:val="6"/>
        </w:numPr>
        <w:spacing w:after="240"/>
        <w:jc w:val="both"/>
        <w:rPr>
          <w:szCs w:val="20"/>
        </w:rPr>
      </w:pPr>
      <w:r w:rsidRPr="0099033F">
        <w:t>C</w:t>
      </w:r>
      <w:r w:rsidRPr="00C423CC">
        <w:rPr>
          <w:szCs w:val="20"/>
        </w:rPr>
        <w:t xml:space="preserve">onsider the </w:t>
      </w:r>
      <w:r w:rsidR="002F1C61">
        <w:rPr>
          <w:szCs w:val="20"/>
        </w:rPr>
        <w:t>Project</w:t>
      </w:r>
      <w:r w:rsidRPr="00C423CC">
        <w:rPr>
          <w:szCs w:val="20"/>
        </w:rPr>
        <w:t xml:space="preserve"> Sponsor</w:t>
      </w:r>
      <w:r w:rsidR="00C97F37" w:rsidRPr="00C423CC">
        <w:rPr>
          <w:szCs w:val="20"/>
        </w:rPr>
        <w:t>’</w:t>
      </w:r>
      <w:r w:rsidRPr="00C423CC">
        <w:rPr>
          <w:szCs w:val="20"/>
        </w:rPr>
        <w:t xml:space="preserve">s prior financial and managerial investment in the </w:t>
      </w:r>
      <w:r w:rsidR="00771236">
        <w:rPr>
          <w:szCs w:val="20"/>
        </w:rPr>
        <w:t>Project</w:t>
      </w:r>
      <w:r w:rsidRPr="00C423CC">
        <w:rPr>
          <w:szCs w:val="20"/>
        </w:rPr>
        <w:t xml:space="preserve"> and its capability to implement the </w:t>
      </w:r>
      <w:r w:rsidR="00771236">
        <w:rPr>
          <w:szCs w:val="20"/>
        </w:rPr>
        <w:t>Project</w:t>
      </w:r>
      <w:r w:rsidRPr="00C423CC">
        <w:rPr>
          <w:szCs w:val="20"/>
        </w:rPr>
        <w:t xml:space="preserve"> as proposed;</w:t>
      </w:r>
    </w:p>
    <w:p w:rsidR="008F0169" w:rsidRDefault="00C423CC" w:rsidP="00044FD6">
      <w:pPr>
        <w:numPr>
          <w:ilvl w:val="2"/>
          <w:numId w:val="6"/>
        </w:numPr>
        <w:spacing w:after="240"/>
        <w:jc w:val="both"/>
        <w:rPr>
          <w:szCs w:val="20"/>
        </w:rPr>
      </w:pPr>
      <w:r>
        <w:rPr>
          <w:szCs w:val="20"/>
        </w:rPr>
        <w:t xml:space="preserve">Consider the extent to which the </w:t>
      </w:r>
      <w:r w:rsidR="002F1C61">
        <w:rPr>
          <w:szCs w:val="20"/>
        </w:rPr>
        <w:t>Project</w:t>
      </w:r>
      <w:r>
        <w:rPr>
          <w:szCs w:val="20"/>
        </w:rPr>
        <w:t xml:space="preserve"> uses partial guarantees and/or co-lenders; </w:t>
      </w:r>
      <w:r w:rsidR="00D45319" w:rsidRPr="00C423CC">
        <w:rPr>
          <w:szCs w:val="20"/>
        </w:rPr>
        <w:t>and</w:t>
      </w:r>
    </w:p>
    <w:p w:rsidR="008F0169" w:rsidRDefault="00D45319" w:rsidP="00044FD6">
      <w:pPr>
        <w:pStyle w:val="SectionTitle"/>
        <w:numPr>
          <w:ilvl w:val="2"/>
          <w:numId w:val="6"/>
        </w:numPr>
        <w:spacing w:after="240"/>
        <w:jc w:val="both"/>
        <w:rPr>
          <w:szCs w:val="20"/>
        </w:rPr>
      </w:pPr>
      <w:r w:rsidRPr="0099033F">
        <w:rPr>
          <w:szCs w:val="20"/>
        </w:rPr>
        <w:t xml:space="preserve">Review all other financial factors </w:t>
      </w:r>
      <w:r>
        <w:rPr>
          <w:szCs w:val="20"/>
        </w:rPr>
        <w:t>DOE</w:t>
      </w:r>
      <w:r w:rsidRPr="0099033F">
        <w:rPr>
          <w:szCs w:val="20"/>
        </w:rPr>
        <w:t xml:space="preserve"> deems </w:t>
      </w:r>
      <w:r w:rsidR="004C5226">
        <w:rPr>
          <w:szCs w:val="20"/>
        </w:rPr>
        <w:t>appropriate</w:t>
      </w:r>
      <w:r w:rsidRPr="0099033F">
        <w:rPr>
          <w:szCs w:val="20"/>
        </w:rPr>
        <w:t>.</w:t>
      </w:r>
    </w:p>
    <w:p w:rsidR="008F0169" w:rsidRDefault="00F01CB5" w:rsidP="00044FD6">
      <w:pPr>
        <w:numPr>
          <w:ilvl w:val="1"/>
          <w:numId w:val="6"/>
        </w:numPr>
        <w:spacing w:after="240"/>
        <w:jc w:val="both"/>
        <w:rPr>
          <w:b/>
          <w:u w:val="single"/>
        </w:rPr>
      </w:pPr>
      <w:r w:rsidRPr="0099033F">
        <w:rPr>
          <w:b/>
          <w:u w:val="single"/>
        </w:rPr>
        <w:t xml:space="preserve">Review of </w:t>
      </w:r>
      <w:r w:rsidR="006F0109" w:rsidRPr="0099033F">
        <w:rPr>
          <w:b/>
          <w:u w:val="single"/>
        </w:rPr>
        <w:t>Technical Factors</w:t>
      </w:r>
      <w:r w:rsidR="00050414" w:rsidRPr="0099033F">
        <w:rPr>
          <w:b/>
          <w:u w:val="single"/>
        </w:rPr>
        <w:fldChar w:fldCharType="begin"/>
      </w:r>
      <w:r w:rsidR="00F22B1A" w:rsidRPr="0099033F">
        <w:instrText xml:space="preserve"> TC "</w:instrText>
      </w:r>
      <w:bookmarkStart w:id="20" w:name="_Toc355860149"/>
      <w:r w:rsidR="00490A7A">
        <w:instrText>E</w:instrText>
      </w:r>
      <w:r w:rsidR="00FB4D13">
        <w:instrText xml:space="preserve">. </w:instrText>
      </w:r>
      <w:r w:rsidR="00F22B1A" w:rsidRPr="00FB4D13">
        <w:rPr>
          <w:u w:val="single"/>
        </w:rPr>
        <w:instrText>Part II Review of Technical Factors</w:instrText>
      </w:r>
      <w:bookmarkEnd w:id="20"/>
      <w:r w:rsidR="00F22B1A" w:rsidRPr="0099033F">
        <w:instrText xml:space="preserve">" \f C \l "2" </w:instrText>
      </w:r>
      <w:r w:rsidR="00050414" w:rsidRPr="0099033F">
        <w:rPr>
          <w:b/>
          <w:u w:val="single"/>
        </w:rPr>
        <w:fldChar w:fldCharType="end"/>
      </w:r>
      <w:r w:rsidR="00E8132A">
        <w:rPr>
          <w:b/>
          <w:u w:val="single"/>
        </w:rPr>
        <w:t xml:space="preserve"> (Weighting</w:t>
      </w:r>
      <w:r w:rsidR="00C9658C">
        <w:rPr>
          <w:b/>
          <w:u w:val="single"/>
        </w:rPr>
        <w:t>:</w:t>
      </w:r>
      <w:r w:rsidR="00E8132A">
        <w:rPr>
          <w:b/>
          <w:u w:val="single"/>
        </w:rPr>
        <w:t xml:space="preserve"> </w:t>
      </w:r>
      <w:r w:rsidR="001D2CD2">
        <w:rPr>
          <w:b/>
          <w:u w:val="single"/>
        </w:rPr>
        <w:t>_</w:t>
      </w:r>
      <w:r w:rsidR="00975605">
        <w:rPr>
          <w:b/>
          <w:u w:val="single"/>
        </w:rPr>
        <w:t>35</w:t>
      </w:r>
      <w:r w:rsidR="00E8132A">
        <w:rPr>
          <w:b/>
          <w:u w:val="single"/>
        </w:rPr>
        <w:t>%)</w:t>
      </w:r>
    </w:p>
    <w:p w:rsidR="008F0169" w:rsidRDefault="00D90B56" w:rsidP="00044FD6">
      <w:pPr>
        <w:spacing w:after="240"/>
        <w:ind w:left="540"/>
        <w:jc w:val="both"/>
      </w:pPr>
      <w:r>
        <w:t xml:space="preserve">As part of the Part II technical review, DOE </w:t>
      </w:r>
      <w:r w:rsidR="00665B99" w:rsidRPr="0099033F">
        <w:t xml:space="preserve">will </w:t>
      </w:r>
      <w:r>
        <w:t>rely on</w:t>
      </w:r>
      <w:r w:rsidR="00665B99" w:rsidRPr="0099033F">
        <w:t xml:space="preserve"> the quality </w:t>
      </w:r>
      <w:r>
        <w:t xml:space="preserve">and scope </w:t>
      </w:r>
      <w:r w:rsidR="00665B99" w:rsidRPr="0099033F">
        <w:t>of the</w:t>
      </w:r>
      <w:r w:rsidR="00665B99">
        <w:t xml:space="preserve"> </w:t>
      </w:r>
      <w:r w:rsidR="00C9658C">
        <w:t>Application</w:t>
      </w:r>
      <w:r w:rsidR="00665B99">
        <w:t>’s</w:t>
      </w:r>
      <w:r w:rsidR="00665B99" w:rsidRPr="0099033F">
        <w:t xml:space="preserve"> </w:t>
      </w:r>
      <w:r w:rsidR="00665B99">
        <w:t>technical submission</w:t>
      </w:r>
      <w:r w:rsidR="00607EAA">
        <w:t>,</w:t>
      </w:r>
      <w:r>
        <w:t xml:space="preserve"> which </w:t>
      </w:r>
      <w:r w:rsidR="00607EAA">
        <w:t xml:space="preserve">shall </w:t>
      </w:r>
      <w:r>
        <w:t xml:space="preserve">include the </w:t>
      </w:r>
      <w:r w:rsidR="004B5EAF">
        <w:t>technical elements found in Section 609.</w:t>
      </w:r>
      <w:r w:rsidR="00CD50E2">
        <w:t>6</w:t>
      </w:r>
      <w:r w:rsidR="004B5EAF">
        <w:t xml:space="preserve"> of the Final Regulation </w:t>
      </w:r>
      <w:r>
        <w:t xml:space="preserve">and </w:t>
      </w:r>
      <w:r w:rsidR="004B5EAF">
        <w:t xml:space="preserve">as supplemented in Section </w:t>
      </w:r>
      <w:r w:rsidR="00607EAA">
        <w:t>IV</w:t>
      </w:r>
      <w:r>
        <w:t xml:space="preserve">A and </w:t>
      </w:r>
      <w:r w:rsidR="004B5EAF">
        <w:t>C herein</w:t>
      </w:r>
      <w:r>
        <w:t>.  Among the considerations for DOE’s technical review are</w:t>
      </w:r>
      <w:r w:rsidR="00C9658C">
        <w:t>:</w:t>
      </w:r>
    </w:p>
    <w:p w:rsidR="008F0169" w:rsidRDefault="001D0E2D" w:rsidP="00044FD6">
      <w:pPr>
        <w:numPr>
          <w:ilvl w:val="2"/>
          <w:numId w:val="6"/>
        </w:numPr>
        <w:spacing w:after="240"/>
        <w:jc w:val="both"/>
      </w:pPr>
      <w:r w:rsidRPr="0099033F">
        <w:rPr>
          <w:b/>
        </w:rPr>
        <w:lastRenderedPageBreak/>
        <w:t>Technical Relevance and Merit</w:t>
      </w:r>
      <w:r w:rsidR="00C9658C">
        <w:rPr>
          <w:rFonts w:cs="Arial"/>
        </w:rPr>
        <w:t>:</w:t>
      </w:r>
      <w:r w:rsidRPr="0099033F">
        <w:t xml:space="preserve"> </w:t>
      </w:r>
      <w:r>
        <w:t xml:space="preserve"> </w:t>
      </w:r>
      <w:r w:rsidRPr="0099033F">
        <w:t xml:space="preserve">DOE will evaluate the extent to which the </w:t>
      </w:r>
      <w:r w:rsidR="00E444C8">
        <w:t>Project</w:t>
      </w:r>
      <w:r w:rsidRPr="0099033F">
        <w:t xml:space="preserve"> will enhance </w:t>
      </w:r>
      <w:r>
        <w:t>the use of advanced fossil energy technology</w:t>
      </w:r>
      <w:r w:rsidRPr="0099033F">
        <w:t xml:space="preserve"> on a national, state, regional, or local basis</w:t>
      </w:r>
      <w:r>
        <w:t>, including</w:t>
      </w:r>
      <w:r w:rsidR="00C9658C">
        <w:t>:</w:t>
      </w:r>
    </w:p>
    <w:p w:rsidR="008F0169" w:rsidRDefault="001D0E2D" w:rsidP="00044FD6">
      <w:pPr>
        <w:numPr>
          <w:ilvl w:val="3"/>
          <w:numId w:val="6"/>
        </w:numPr>
        <w:spacing w:after="240"/>
        <w:jc w:val="both"/>
      </w:pPr>
      <w:r>
        <w:t xml:space="preserve">the technical readiness of the proposed advanced fossil energy innovation for near-term commercial </w:t>
      </w:r>
      <w:r w:rsidR="00296E39">
        <w:t>a</w:t>
      </w:r>
      <w:r w:rsidR="00C9658C">
        <w:t>pplication</w:t>
      </w:r>
      <w:r>
        <w:t>;</w:t>
      </w:r>
    </w:p>
    <w:p w:rsidR="008F0169" w:rsidRDefault="001D0E2D" w:rsidP="00044FD6">
      <w:pPr>
        <w:numPr>
          <w:ilvl w:val="3"/>
          <w:numId w:val="6"/>
        </w:numPr>
        <w:spacing w:after="240"/>
        <w:jc w:val="both"/>
      </w:pPr>
      <w:r>
        <w:t xml:space="preserve">the </w:t>
      </w:r>
      <w:r w:rsidR="002F1C61">
        <w:t>project</w:t>
      </w:r>
      <w:r>
        <w:t>ion for long-term applicability of the advanced fossil energy technology proposed; and</w:t>
      </w:r>
    </w:p>
    <w:p w:rsidR="008F0169" w:rsidRDefault="001D0E2D" w:rsidP="00044FD6">
      <w:pPr>
        <w:numPr>
          <w:ilvl w:val="3"/>
          <w:numId w:val="6"/>
        </w:numPr>
        <w:spacing w:after="240"/>
        <w:jc w:val="both"/>
      </w:pPr>
      <w:proofErr w:type="gramStart"/>
      <w:r>
        <w:t>the</w:t>
      </w:r>
      <w:proofErr w:type="gramEnd"/>
      <w:r>
        <w:t xml:space="preserve"> innovativeness of the technology </w:t>
      </w:r>
      <w:r w:rsidR="00296E39">
        <w:t>a</w:t>
      </w:r>
      <w:r w:rsidR="00C9658C">
        <w:t>pplication</w:t>
      </w:r>
      <w:r>
        <w:t xml:space="preserve"> or proposed process when compared to established commercial systems.</w:t>
      </w:r>
    </w:p>
    <w:p w:rsidR="008F0169" w:rsidRDefault="001D0E2D" w:rsidP="00207ADD">
      <w:pPr>
        <w:keepNext/>
        <w:numPr>
          <w:ilvl w:val="2"/>
          <w:numId w:val="6"/>
        </w:numPr>
        <w:spacing w:after="240"/>
        <w:jc w:val="both"/>
      </w:pPr>
      <w:r>
        <w:rPr>
          <w:b/>
        </w:rPr>
        <w:t xml:space="preserve">Capabilities of the </w:t>
      </w:r>
      <w:r w:rsidR="002F1C61">
        <w:rPr>
          <w:b/>
        </w:rPr>
        <w:t>Project</w:t>
      </w:r>
      <w:r>
        <w:rPr>
          <w:b/>
        </w:rPr>
        <w:t xml:space="preserve"> Team</w:t>
      </w:r>
      <w:r w:rsidR="00C9658C">
        <w:t>:</w:t>
      </w:r>
      <w:r>
        <w:t xml:space="preserve"> </w:t>
      </w:r>
      <w:r w:rsidRPr="00971DDD">
        <w:t xml:space="preserve"> DOE will evaluate the experience </w:t>
      </w:r>
      <w:r>
        <w:t xml:space="preserve">and abilities </w:t>
      </w:r>
      <w:r w:rsidRPr="00971DDD">
        <w:t xml:space="preserve">of the </w:t>
      </w:r>
      <w:r w:rsidR="00DC2348">
        <w:t>Applicant</w:t>
      </w:r>
      <w:r w:rsidRPr="00971DDD">
        <w:t xml:space="preserve"> and primary </w:t>
      </w:r>
      <w:r w:rsidR="00E444C8">
        <w:t>Project</w:t>
      </w:r>
      <w:r w:rsidRPr="00971DDD">
        <w:t xml:space="preserve"> participants, including</w:t>
      </w:r>
      <w:r w:rsidR="00242E26">
        <w:t xml:space="preserve"> the</w:t>
      </w:r>
      <w:r w:rsidR="00C9658C">
        <w:t>:</w:t>
      </w:r>
    </w:p>
    <w:p w:rsidR="008F0169" w:rsidRDefault="001D0E2D" w:rsidP="00044FD6">
      <w:pPr>
        <w:numPr>
          <w:ilvl w:val="3"/>
          <w:numId w:val="6"/>
        </w:numPr>
        <w:spacing w:after="240"/>
        <w:jc w:val="both"/>
      </w:pPr>
      <w:r>
        <w:t>relevan</w:t>
      </w:r>
      <w:r w:rsidR="00696011">
        <w:t xml:space="preserve">ce and depth of </w:t>
      </w:r>
      <w:r>
        <w:t xml:space="preserve"> prior experience of the </w:t>
      </w:r>
      <w:r w:rsidR="0091015D">
        <w:t>A</w:t>
      </w:r>
      <w:r>
        <w:t xml:space="preserve">pplicant and primary </w:t>
      </w:r>
      <w:r w:rsidR="00242E26">
        <w:t xml:space="preserve">key </w:t>
      </w:r>
      <w:r w:rsidR="00E444C8">
        <w:t>Project</w:t>
      </w:r>
      <w:r>
        <w:t xml:space="preserve"> </w:t>
      </w:r>
      <w:r w:rsidR="00242E26">
        <w:t>partners i</w:t>
      </w:r>
      <w:r>
        <w:t xml:space="preserve">n </w:t>
      </w:r>
      <w:r w:rsidR="00696011">
        <w:t>developing</w:t>
      </w:r>
      <w:r w:rsidR="0091015D">
        <w:t>, constructing,</w:t>
      </w:r>
      <w:r>
        <w:t xml:space="preserve"> and operating </w:t>
      </w:r>
      <w:r w:rsidR="002F1C61">
        <w:t>project</w:t>
      </w:r>
      <w:r>
        <w:t>s</w:t>
      </w:r>
      <w:r w:rsidR="00242E26">
        <w:t xml:space="preserve"> of similar size, scope and complexity</w:t>
      </w:r>
      <w:r>
        <w:t>;</w:t>
      </w:r>
      <w:r w:rsidR="00242E26">
        <w:t xml:space="preserve"> competencies, strengths and experiences of key partners such as equipment suppliers, engineering, architectural, and design agents or consultants, and vendors providing essential support </w:t>
      </w:r>
      <w:r w:rsidR="00E329AF">
        <w:t xml:space="preserve">or services </w:t>
      </w:r>
      <w:r w:rsidR="00242E26">
        <w:t xml:space="preserve">to the </w:t>
      </w:r>
      <w:r w:rsidR="00E444C8">
        <w:t>Project</w:t>
      </w:r>
      <w:r w:rsidR="00E04D55">
        <w:t>; and</w:t>
      </w:r>
    </w:p>
    <w:p w:rsidR="008F0169" w:rsidRDefault="0091015D" w:rsidP="00044FD6">
      <w:pPr>
        <w:numPr>
          <w:ilvl w:val="3"/>
          <w:numId w:val="6"/>
        </w:numPr>
        <w:spacing w:after="240"/>
        <w:jc w:val="both"/>
      </w:pPr>
      <w:proofErr w:type="gramStart"/>
      <w:r>
        <w:t>w</w:t>
      </w:r>
      <w:r w:rsidR="00E04D55">
        <w:t>hether</w:t>
      </w:r>
      <w:proofErr w:type="gramEnd"/>
      <w:r w:rsidR="00E04D55">
        <w:t xml:space="preserve"> </w:t>
      </w:r>
      <w:r w:rsidR="00E444C8">
        <w:t>the P</w:t>
      </w:r>
      <w:r w:rsidR="00E04D55">
        <w:t xml:space="preserve">roject has obtained access to intellectual property needed to support the </w:t>
      </w:r>
      <w:r w:rsidR="00E444C8">
        <w:t>Project</w:t>
      </w:r>
      <w:r w:rsidR="00E04D55">
        <w:t xml:space="preserve"> including key technical components, processes, designs, feedstock, </w:t>
      </w:r>
      <w:r w:rsidR="00D534B2">
        <w:t xml:space="preserve">and </w:t>
      </w:r>
      <w:r w:rsidR="00E04D55">
        <w:t>catalysts through licenses, procurements, or patents</w:t>
      </w:r>
      <w:r w:rsidR="00AF7151">
        <w:t>.</w:t>
      </w:r>
    </w:p>
    <w:p w:rsidR="008F0169" w:rsidRDefault="001D0E2D" w:rsidP="00044FD6">
      <w:pPr>
        <w:numPr>
          <w:ilvl w:val="2"/>
          <w:numId w:val="6"/>
        </w:numPr>
        <w:spacing w:after="240"/>
        <w:jc w:val="both"/>
      </w:pPr>
      <w:r w:rsidRPr="009E2623">
        <w:rPr>
          <w:b/>
        </w:rPr>
        <w:t xml:space="preserve">Technical </w:t>
      </w:r>
      <w:r w:rsidRPr="0099033F">
        <w:rPr>
          <w:b/>
        </w:rPr>
        <w:t>Approach/Work Plan</w:t>
      </w:r>
      <w:r w:rsidR="00C9658C">
        <w:t>:</w:t>
      </w:r>
      <w:r w:rsidRPr="0099033F">
        <w:t xml:space="preserve"> </w:t>
      </w:r>
      <w:r>
        <w:t xml:space="preserve"> </w:t>
      </w:r>
      <w:r w:rsidR="002F1C61">
        <w:t>Project</w:t>
      </w:r>
      <w:r w:rsidRPr="0099033F">
        <w:t xml:space="preserve">s will be evaluated based on the strength of the </w:t>
      </w:r>
      <w:r w:rsidR="00E444C8">
        <w:t>Project</w:t>
      </w:r>
      <w:r w:rsidR="00E329AF">
        <w:t xml:space="preserve"> management plans to be </w:t>
      </w:r>
      <w:r w:rsidRPr="0099033F">
        <w:t xml:space="preserve">used to achieve the stated </w:t>
      </w:r>
      <w:r w:rsidR="00E329AF">
        <w:t xml:space="preserve">cost, schedule, and technical performance </w:t>
      </w:r>
      <w:r w:rsidRPr="0099033F">
        <w:t>objectives</w:t>
      </w:r>
      <w:r w:rsidR="00E329AF">
        <w:t xml:space="preserve"> a</w:t>
      </w:r>
      <w:r w:rsidR="00057595">
        <w:t>nd milestones</w:t>
      </w:r>
      <w:r w:rsidR="00745E90">
        <w:t>,</w:t>
      </w:r>
      <w:r w:rsidRPr="0099033F">
        <w:t xml:space="preserve"> including</w:t>
      </w:r>
      <w:r w:rsidR="00C9658C">
        <w:t>:</w:t>
      </w:r>
    </w:p>
    <w:p w:rsidR="008F0169" w:rsidRDefault="00242E26" w:rsidP="00044FD6">
      <w:pPr>
        <w:numPr>
          <w:ilvl w:val="3"/>
          <w:numId w:val="6"/>
        </w:numPr>
        <w:spacing w:after="240"/>
        <w:jc w:val="both"/>
      </w:pPr>
      <w:r>
        <w:t xml:space="preserve">scope, maturity, and completeness of </w:t>
      </w:r>
      <w:r w:rsidR="001D0E2D" w:rsidRPr="0099033F">
        <w:t xml:space="preserve">pre-construction </w:t>
      </w:r>
      <w:r>
        <w:t xml:space="preserve">systems analysis, </w:t>
      </w:r>
      <w:r w:rsidR="001D0E2D" w:rsidRPr="0099033F">
        <w:t xml:space="preserve">design </w:t>
      </w:r>
      <w:r>
        <w:t xml:space="preserve">detail </w:t>
      </w:r>
      <w:r w:rsidR="001D0E2D" w:rsidRPr="0099033F">
        <w:t>and prototype testing</w:t>
      </w:r>
      <w:r w:rsidR="00E329AF">
        <w:t>, including the level and maturing of front end engineering and design</w:t>
      </w:r>
      <w:r w:rsidR="001D0E2D" w:rsidRPr="0099033F">
        <w:t>;</w:t>
      </w:r>
    </w:p>
    <w:p w:rsidR="008F0169" w:rsidRDefault="00E329AF" w:rsidP="00044FD6">
      <w:pPr>
        <w:numPr>
          <w:ilvl w:val="3"/>
          <w:numId w:val="6"/>
        </w:numPr>
        <w:spacing w:after="240"/>
        <w:jc w:val="both"/>
      </w:pPr>
      <w:r>
        <w:t>relevance, scope,</w:t>
      </w:r>
      <w:r w:rsidR="00057595">
        <w:t xml:space="preserve"> and maturity of the plans for </w:t>
      </w:r>
      <w:r w:rsidR="00E444C8">
        <w:t>Project</w:t>
      </w:r>
      <w:r w:rsidR="00057595">
        <w:t xml:space="preserve"> execution and performance</w:t>
      </w:r>
      <w:r>
        <w:t xml:space="preserve"> measurement including integrated </w:t>
      </w:r>
      <w:r w:rsidR="00E444C8">
        <w:t>Project</w:t>
      </w:r>
      <w:r>
        <w:t xml:space="preserve"> schedules;</w:t>
      </w:r>
    </w:p>
    <w:p w:rsidR="008F0169" w:rsidRDefault="00057595" w:rsidP="00044FD6">
      <w:pPr>
        <w:numPr>
          <w:ilvl w:val="3"/>
          <w:numId w:val="6"/>
        </w:numPr>
        <w:spacing w:after="240"/>
        <w:jc w:val="both"/>
      </w:pPr>
      <w:r>
        <w:t>progress implementing and executing these plans, including achievements attained to</w:t>
      </w:r>
      <w:r w:rsidR="00C041AE">
        <w:t xml:space="preserve"> </w:t>
      </w:r>
      <w:r>
        <w:t>date</w:t>
      </w:r>
      <w:r w:rsidR="00E329AF">
        <w:t>;</w:t>
      </w:r>
      <w:r w:rsidR="00D534B2">
        <w:t xml:space="preserve"> and</w:t>
      </w:r>
    </w:p>
    <w:p w:rsidR="008F0169" w:rsidRDefault="00242E26" w:rsidP="00044FD6">
      <w:pPr>
        <w:numPr>
          <w:ilvl w:val="3"/>
          <w:numId w:val="6"/>
        </w:numPr>
        <w:spacing w:after="240"/>
        <w:jc w:val="both"/>
      </w:pPr>
      <w:proofErr w:type="gramStart"/>
      <w:r>
        <w:t>relevance</w:t>
      </w:r>
      <w:proofErr w:type="gramEnd"/>
      <w:r w:rsidR="005E4E1D">
        <w:t>, scope</w:t>
      </w:r>
      <w:r w:rsidR="00392A65">
        <w:t>,</w:t>
      </w:r>
      <w:r>
        <w:t xml:space="preserve"> and maturity of </w:t>
      </w:r>
      <w:r w:rsidR="00E444C8">
        <w:t>P</w:t>
      </w:r>
      <w:r>
        <w:t>roject risk management and mitigation plans.</w:t>
      </w:r>
    </w:p>
    <w:p w:rsidR="001C07CF" w:rsidRDefault="00392A65" w:rsidP="00044FD6">
      <w:pPr>
        <w:pStyle w:val="ListParagraph"/>
        <w:numPr>
          <w:ilvl w:val="2"/>
          <w:numId w:val="6"/>
        </w:numPr>
        <w:spacing w:after="240"/>
        <w:jc w:val="both"/>
      </w:pPr>
      <w:r w:rsidRPr="00971DDD">
        <w:rPr>
          <w:b/>
        </w:rPr>
        <w:t>Construction Plan</w:t>
      </w:r>
      <w:r w:rsidR="00C9658C">
        <w:t>:</w:t>
      </w:r>
      <w:r w:rsidRPr="00971DDD">
        <w:t xml:space="preserve">  DOE</w:t>
      </w:r>
      <w:r>
        <w:t xml:space="preserve"> will evaluate the strength and completeness of the construction plan for the </w:t>
      </w:r>
      <w:r w:rsidR="00E444C8">
        <w:t>P</w:t>
      </w:r>
      <w:r>
        <w:t>roject, including</w:t>
      </w:r>
      <w:r w:rsidR="00C9658C">
        <w:t>:</w:t>
      </w:r>
    </w:p>
    <w:p w:rsidR="008F0169" w:rsidRDefault="00392A65" w:rsidP="00044FD6">
      <w:pPr>
        <w:numPr>
          <w:ilvl w:val="3"/>
          <w:numId w:val="6"/>
        </w:numPr>
        <w:spacing w:after="240"/>
        <w:jc w:val="both"/>
      </w:pPr>
      <w:r>
        <w:t xml:space="preserve">progress in </w:t>
      </w:r>
      <w:r w:rsidR="0091015D">
        <w:t xml:space="preserve">the development of the </w:t>
      </w:r>
      <w:r w:rsidR="00E444C8">
        <w:t>P</w:t>
      </w:r>
      <w:r>
        <w:t>roject construction management approach</w:t>
      </w:r>
      <w:r w:rsidR="0091015D">
        <w:t>,</w:t>
      </w:r>
      <w:r>
        <w:t xml:space="preserve"> whether the approach is through an engineering, procurement, and construction contract, or other general contracting arrangements;</w:t>
      </w:r>
    </w:p>
    <w:p w:rsidR="008F0169" w:rsidRDefault="00754F09" w:rsidP="00044FD6">
      <w:pPr>
        <w:numPr>
          <w:ilvl w:val="3"/>
          <w:numId w:val="6"/>
        </w:numPr>
        <w:spacing w:after="240"/>
        <w:jc w:val="both"/>
      </w:pPr>
      <w:r>
        <w:t>schedule and progress</w:t>
      </w:r>
      <w:r w:rsidR="00392A65">
        <w:t xml:space="preserve"> in securing contracts and services for </w:t>
      </w:r>
      <w:r w:rsidR="00E444C8">
        <w:t>Project</w:t>
      </w:r>
      <w:r w:rsidR="00392A65">
        <w:t xml:space="preserve"> execution including the extent to</w:t>
      </w:r>
      <w:r w:rsidR="0047218E">
        <w:t xml:space="preserve"> which</w:t>
      </w:r>
      <w:r w:rsidR="00392A65">
        <w:t xml:space="preserve"> equipment, commodities, or services costs have been identified, negotiated, and assigned and extent to which </w:t>
      </w:r>
      <w:r w:rsidR="0047218E">
        <w:t>such</w:t>
      </w:r>
      <w:r w:rsidR="00392A65">
        <w:t xml:space="preserve"> costs are fixed or still variable;</w:t>
      </w:r>
      <w:r w:rsidR="00D534B2">
        <w:t xml:space="preserve"> and</w:t>
      </w:r>
    </w:p>
    <w:p w:rsidR="008F0169" w:rsidRDefault="00296E39" w:rsidP="00044FD6">
      <w:pPr>
        <w:numPr>
          <w:ilvl w:val="3"/>
          <w:numId w:val="6"/>
        </w:numPr>
        <w:spacing w:after="240"/>
        <w:jc w:val="both"/>
      </w:pPr>
      <w:proofErr w:type="gramStart"/>
      <w:r>
        <w:lastRenderedPageBreak/>
        <w:t>whether</w:t>
      </w:r>
      <w:proofErr w:type="gramEnd"/>
      <w:r>
        <w:t xml:space="preserve"> </w:t>
      </w:r>
      <w:r w:rsidR="00392A65" w:rsidRPr="0099033F">
        <w:t xml:space="preserve">necessary </w:t>
      </w:r>
      <w:r w:rsidR="00392A65">
        <w:t xml:space="preserve">construction </w:t>
      </w:r>
      <w:r w:rsidR="00392A65" w:rsidRPr="0099033F">
        <w:t xml:space="preserve">rights and </w:t>
      </w:r>
      <w:r w:rsidR="00391F0F">
        <w:t xml:space="preserve">federal, </w:t>
      </w:r>
      <w:r w:rsidR="00392A65" w:rsidRPr="0099033F">
        <w:t xml:space="preserve">state and local permits have been </w:t>
      </w:r>
      <w:r w:rsidR="00391F0F">
        <w:t xml:space="preserve">identified, </w:t>
      </w:r>
      <w:r w:rsidR="00392A65" w:rsidRPr="0099033F">
        <w:t>obtained</w:t>
      </w:r>
      <w:r w:rsidR="0047218E">
        <w:t>, approved, or scheduled.</w:t>
      </w:r>
    </w:p>
    <w:p w:rsidR="008F0169" w:rsidRPr="00975605" w:rsidRDefault="006F0109" w:rsidP="00044FD6">
      <w:pPr>
        <w:numPr>
          <w:ilvl w:val="1"/>
          <w:numId w:val="6"/>
        </w:numPr>
        <w:spacing w:after="240"/>
        <w:jc w:val="both"/>
        <w:rPr>
          <w:b/>
          <w:u w:val="single"/>
        </w:rPr>
      </w:pPr>
      <w:r w:rsidRPr="0099033F">
        <w:rPr>
          <w:b/>
          <w:u w:val="single"/>
        </w:rPr>
        <w:t xml:space="preserve">Review of Programmatic </w:t>
      </w:r>
      <w:r w:rsidR="00743519">
        <w:rPr>
          <w:b/>
          <w:u w:val="single"/>
        </w:rPr>
        <w:t>Factors</w:t>
      </w:r>
      <w:r w:rsidR="00050414" w:rsidRPr="00975605">
        <w:rPr>
          <w:b/>
          <w:u w:val="single"/>
        </w:rPr>
        <w:fldChar w:fldCharType="begin"/>
      </w:r>
      <w:r w:rsidR="0086604E" w:rsidRPr="0086604E">
        <w:rPr>
          <w:b/>
          <w:u w:val="single"/>
        </w:rPr>
        <w:instrText xml:space="preserve"> TC "</w:instrText>
      </w:r>
      <w:bookmarkStart w:id="21" w:name="_Toc355860150"/>
      <w:r w:rsidR="0086604E" w:rsidRPr="0086604E">
        <w:rPr>
          <w:b/>
          <w:u w:val="single"/>
        </w:rPr>
        <w:instrText>F. Part II Review of Programmatic Factors</w:instrText>
      </w:r>
      <w:bookmarkEnd w:id="21"/>
      <w:r w:rsidR="0086604E" w:rsidRPr="0086604E">
        <w:rPr>
          <w:b/>
          <w:u w:val="single"/>
        </w:rPr>
        <w:instrText xml:space="preserve">" \f C \l "2" </w:instrText>
      </w:r>
      <w:r w:rsidR="00050414" w:rsidRPr="00975605">
        <w:rPr>
          <w:b/>
          <w:u w:val="single"/>
        </w:rPr>
        <w:fldChar w:fldCharType="end"/>
      </w:r>
      <w:r w:rsidR="0086604E" w:rsidRPr="0086604E">
        <w:rPr>
          <w:b/>
          <w:u w:val="single"/>
        </w:rPr>
        <w:t xml:space="preserve"> (Weighting</w:t>
      </w:r>
      <w:r w:rsidR="00C9658C">
        <w:rPr>
          <w:b/>
          <w:u w:val="single"/>
        </w:rPr>
        <w:t>:</w:t>
      </w:r>
      <w:r w:rsidR="00975605">
        <w:rPr>
          <w:b/>
          <w:u w:val="single"/>
        </w:rPr>
        <w:t xml:space="preserve"> </w:t>
      </w:r>
      <w:r w:rsidR="0086604E" w:rsidRPr="0086604E">
        <w:rPr>
          <w:b/>
          <w:u w:val="single"/>
        </w:rPr>
        <w:t xml:space="preserve"> </w:t>
      </w:r>
      <w:r w:rsidR="00743519">
        <w:rPr>
          <w:b/>
          <w:u w:val="single"/>
        </w:rPr>
        <w:t>20</w:t>
      </w:r>
      <w:r w:rsidR="0086604E" w:rsidRPr="0086604E">
        <w:rPr>
          <w:b/>
          <w:u w:val="single"/>
        </w:rPr>
        <w:t>%)</w:t>
      </w:r>
    </w:p>
    <w:p w:rsidR="008F0169" w:rsidRDefault="006F0109" w:rsidP="00044FD6">
      <w:pPr>
        <w:numPr>
          <w:ilvl w:val="2"/>
          <w:numId w:val="6"/>
        </w:numPr>
        <w:spacing w:after="240"/>
        <w:jc w:val="both"/>
      </w:pPr>
      <w:r w:rsidRPr="00CA026D">
        <w:rPr>
          <w:b/>
        </w:rPr>
        <w:t>Legal Review</w:t>
      </w:r>
      <w:r w:rsidR="00500CB2" w:rsidRPr="00CA026D">
        <w:rPr>
          <w:b/>
        </w:rPr>
        <w:t xml:space="preserve"> </w:t>
      </w:r>
      <w:r w:rsidR="00500CB2">
        <w:t>(Weighting</w:t>
      </w:r>
      <w:r w:rsidR="00C9658C">
        <w:t>:</w:t>
      </w:r>
      <w:r w:rsidR="00500CB2">
        <w:t xml:space="preserve"> </w:t>
      </w:r>
      <w:r w:rsidR="00975605">
        <w:t xml:space="preserve"> </w:t>
      </w:r>
      <w:r w:rsidR="00743519">
        <w:t>10</w:t>
      </w:r>
      <w:r w:rsidR="00500CB2">
        <w:t>%)</w:t>
      </w:r>
      <w:r w:rsidR="00C9658C">
        <w:t>:</w:t>
      </w:r>
      <w:r w:rsidR="00BC11F3">
        <w:t xml:space="preserve"> </w:t>
      </w:r>
      <w:r w:rsidRPr="0099033F">
        <w:t xml:space="preserve"> </w:t>
      </w:r>
      <w:r w:rsidR="00BC11F3">
        <w:t xml:space="preserve">As part of the Part II programmatic review, </w:t>
      </w:r>
      <w:r w:rsidRPr="0099033F">
        <w:t xml:space="preserve">DOE will review the </w:t>
      </w:r>
      <w:r w:rsidR="00771236">
        <w:t>Project</w:t>
      </w:r>
      <w:r w:rsidRPr="0099033F">
        <w:t>’s legal structure</w:t>
      </w:r>
      <w:r w:rsidR="00E05BE3">
        <w:t xml:space="preserve"> and risks</w:t>
      </w:r>
      <w:r w:rsidRPr="0099033F">
        <w:t xml:space="preserve">.  This review </w:t>
      </w:r>
      <w:r w:rsidR="00A023FB">
        <w:t>may</w:t>
      </w:r>
      <w:r w:rsidRPr="0099033F">
        <w:t xml:space="preserve"> involve analysis of legal </w:t>
      </w:r>
      <w:r w:rsidR="00E05BE3">
        <w:t xml:space="preserve">documents </w:t>
      </w:r>
      <w:r w:rsidRPr="0099033F">
        <w:t xml:space="preserve">among the parties, including equity owners, entities providing other forms of financing, engineers and construction contractors, operation and maintenance contractors, equipment suppliers, host communities, and any other counterparties of interest. </w:t>
      </w:r>
      <w:r w:rsidR="00E34DAB">
        <w:t xml:space="preserve"> </w:t>
      </w:r>
      <w:r w:rsidRPr="0099033F">
        <w:t xml:space="preserve">DOE also will analyze the intellectual property rights of all </w:t>
      </w:r>
      <w:r w:rsidR="00E05BE3">
        <w:t xml:space="preserve">relevant </w:t>
      </w:r>
      <w:r w:rsidRPr="0099033F">
        <w:t xml:space="preserve">parties in the </w:t>
      </w:r>
      <w:r w:rsidR="00771236">
        <w:t>Project</w:t>
      </w:r>
      <w:r w:rsidRPr="0099033F">
        <w:t>.</w:t>
      </w:r>
      <w:r w:rsidR="00026D86">
        <w:t xml:space="preserve"> </w:t>
      </w:r>
      <w:r w:rsidR="00E34DAB">
        <w:t xml:space="preserve"> </w:t>
      </w:r>
      <w:r w:rsidR="00026D86">
        <w:t xml:space="preserve">In addition, </w:t>
      </w:r>
      <w:r w:rsidR="00026D86" w:rsidRPr="00026D86">
        <w:t xml:space="preserve">DOE will evaluate the </w:t>
      </w:r>
      <w:r w:rsidR="00E444C8">
        <w:t>Project</w:t>
      </w:r>
      <w:r w:rsidR="00026D86" w:rsidRPr="00026D86">
        <w:t xml:space="preserve">’s capacity to mitigate risk from potential legal and regulatory issues that could jeopardize the success of the </w:t>
      </w:r>
      <w:r w:rsidR="00E444C8">
        <w:t>Project</w:t>
      </w:r>
      <w:r w:rsidR="00026D86" w:rsidRPr="00026D86">
        <w:t xml:space="preserve">.  Areas of review will include </w:t>
      </w:r>
      <w:r w:rsidR="00E05BE3">
        <w:t xml:space="preserve">any pending or threatened litigation involving the </w:t>
      </w:r>
      <w:r w:rsidR="00771236">
        <w:t>Project</w:t>
      </w:r>
      <w:r w:rsidR="00E05BE3">
        <w:t xml:space="preserve"> or any </w:t>
      </w:r>
      <w:r w:rsidR="00E444C8">
        <w:t>Project</w:t>
      </w:r>
      <w:r w:rsidR="00E05BE3">
        <w:t xml:space="preserve"> participant</w:t>
      </w:r>
      <w:r w:rsidR="00026D86" w:rsidRPr="00026D86">
        <w:t>.</w:t>
      </w:r>
    </w:p>
    <w:p w:rsidR="008F0169" w:rsidRDefault="00F40381" w:rsidP="00044FD6">
      <w:pPr>
        <w:numPr>
          <w:ilvl w:val="2"/>
          <w:numId w:val="6"/>
        </w:numPr>
        <w:spacing w:after="240"/>
        <w:jc w:val="both"/>
      </w:pPr>
      <w:r>
        <w:rPr>
          <w:b/>
        </w:rPr>
        <w:t>Environmental</w:t>
      </w:r>
      <w:r w:rsidR="006F0109" w:rsidRPr="0099033F">
        <w:rPr>
          <w:b/>
        </w:rPr>
        <w:t xml:space="preserve"> Review</w:t>
      </w:r>
      <w:r w:rsidR="00500CB2">
        <w:rPr>
          <w:b/>
        </w:rPr>
        <w:t xml:space="preserve"> </w:t>
      </w:r>
      <w:r w:rsidR="00500CB2">
        <w:t>(Weighting</w:t>
      </w:r>
      <w:r w:rsidR="00C9658C">
        <w:t>:</w:t>
      </w:r>
      <w:bookmarkStart w:id="22" w:name="_GoBack"/>
      <w:bookmarkEnd w:id="22"/>
      <w:r w:rsidR="00975605">
        <w:t xml:space="preserve"> </w:t>
      </w:r>
      <w:r w:rsidR="001D2CD2">
        <w:t xml:space="preserve"> </w:t>
      </w:r>
      <w:r w:rsidR="00975605">
        <w:t>10</w:t>
      </w:r>
      <w:r w:rsidR="00500CB2">
        <w:t>%)</w:t>
      </w:r>
      <w:r w:rsidR="00C9658C">
        <w:t>:</w:t>
      </w:r>
      <w:r w:rsidR="006F0109" w:rsidRPr="0099033F">
        <w:t xml:space="preserve"> </w:t>
      </w:r>
      <w:r w:rsidR="00BC11F3">
        <w:t xml:space="preserve"> As part of the Part II programmatic review, </w:t>
      </w:r>
      <w:r w:rsidR="00026D86" w:rsidRPr="0099033F">
        <w:t xml:space="preserve">DOE will evaluate the </w:t>
      </w:r>
      <w:r w:rsidR="00771236">
        <w:t>Project</w:t>
      </w:r>
      <w:r w:rsidR="00026D86" w:rsidRPr="0099033F">
        <w:t xml:space="preserve"> to determine the appropriate level of </w:t>
      </w:r>
      <w:r>
        <w:t xml:space="preserve">environmental review, including the level of </w:t>
      </w:r>
      <w:r w:rsidR="00026D86" w:rsidRPr="0099033F">
        <w:t xml:space="preserve">NEPA review required. </w:t>
      </w:r>
      <w:r w:rsidR="00E34DAB">
        <w:t xml:space="preserve"> </w:t>
      </w:r>
      <w:r w:rsidR="006F0109" w:rsidRPr="0099033F">
        <w:t xml:space="preserve">The Applicant must provide enough information to enable DOE to determine </w:t>
      </w:r>
      <w:r w:rsidR="00C55B5D">
        <w:t xml:space="preserve">the </w:t>
      </w:r>
      <w:r>
        <w:t xml:space="preserve">scope of affected environmental aspects (biological, physical, and socio-cultural resources affected) </w:t>
      </w:r>
      <w:r w:rsidR="00C55B5D">
        <w:t xml:space="preserve">and </w:t>
      </w:r>
      <w:r w:rsidR="006F0109" w:rsidRPr="0099033F">
        <w:t xml:space="preserve">the level of NEPA review that would be required if the Applicant were selected to begin negotiations with DOE. </w:t>
      </w:r>
      <w:r w:rsidR="00AD69B2">
        <w:t xml:space="preserve"> </w:t>
      </w:r>
      <w:r w:rsidR="006F0109" w:rsidRPr="0099033F">
        <w:t xml:space="preserve">More information on the NEPA process and </w:t>
      </w:r>
      <w:r>
        <w:t>examples</w:t>
      </w:r>
      <w:r w:rsidR="006F0109" w:rsidRPr="0099033F">
        <w:t xml:space="preserve"> of environmental data that should be included in each </w:t>
      </w:r>
      <w:r w:rsidR="00557032">
        <w:t>Application</w:t>
      </w:r>
      <w:r w:rsidR="008F4F5B">
        <w:t xml:space="preserve"> may be found in </w:t>
      </w:r>
      <w:r>
        <w:t>Attachment B</w:t>
      </w:r>
      <w:r w:rsidR="006F0109" w:rsidRPr="0099033F">
        <w:t>.</w:t>
      </w:r>
    </w:p>
    <w:p w:rsidR="00407B43" w:rsidRDefault="00407B43" w:rsidP="00044FD6">
      <w:pPr>
        <w:numPr>
          <w:ilvl w:val="1"/>
          <w:numId w:val="6"/>
        </w:numPr>
        <w:spacing w:after="240"/>
        <w:jc w:val="both"/>
        <w:rPr>
          <w:b/>
          <w:u w:val="single"/>
        </w:rPr>
      </w:pPr>
      <w:r>
        <w:rPr>
          <w:b/>
          <w:u w:val="single"/>
        </w:rPr>
        <w:t>Review of Policy Factors</w:t>
      </w:r>
    </w:p>
    <w:p w:rsidR="00407B43" w:rsidRDefault="00407B43" w:rsidP="00044FD6">
      <w:pPr>
        <w:spacing w:after="240"/>
        <w:ind w:left="540"/>
        <w:jc w:val="both"/>
      </w:pPr>
      <w:r>
        <w:t>DOE will evaluate the extent to which a</w:t>
      </w:r>
      <w:r w:rsidR="00975605">
        <w:t xml:space="preserve">n Application for </w:t>
      </w:r>
      <w:r w:rsidR="00C55B5D">
        <w:t>a P</w:t>
      </w:r>
      <w:r w:rsidR="00975605">
        <w:t>roject that score</w:t>
      </w:r>
      <w:r w:rsidR="00C55B5D">
        <w:t>s</w:t>
      </w:r>
      <w:r w:rsidR="00975605">
        <w:t xml:space="preserve"> highly enough to continue to the competition based on Policy Factors, </w:t>
      </w:r>
      <w:r>
        <w:t>achieves policy objectives.</w:t>
      </w:r>
    </w:p>
    <w:p w:rsidR="00407B43" w:rsidRDefault="00407B43" w:rsidP="00044FD6">
      <w:pPr>
        <w:pStyle w:val="ListParagraph"/>
        <w:numPr>
          <w:ilvl w:val="0"/>
          <w:numId w:val="56"/>
        </w:numPr>
        <w:spacing w:after="240"/>
        <w:jc w:val="both"/>
      </w:pPr>
      <w:r>
        <w:t xml:space="preserve">Assess to what measurable extent the </w:t>
      </w:r>
      <w:r w:rsidR="00E444C8">
        <w:t>Project</w:t>
      </w:r>
      <w:r>
        <w:t xml:space="preserve"> avoids, reduces, or sequesters anthropogenic emissions of greenhouses gases;</w:t>
      </w:r>
    </w:p>
    <w:p w:rsidR="00407B43" w:rsidRDefault="00407B43" w:rsidP="00044FD6">
      <w:pPr>
        <w:pStyle w:val="ListParagraph"/>
        <w:numPr>
          <w:ilvl w:val="0"/>
          <w:numId w:val="56"/>
        </w:numPr>
        <w:spacing w:after="240"/>
        <w:jc w:val="both"/>
      </w:pPr>
      <w:r>
        <w:t xml:space="preserve">Assess to what extent the </w:t>
      </w:r>
      <w:r w:rsidR="00DE39DC">
        <w:t>N</w:t>
      </w:r>
      <w:r>
        <w:t xml:space="preserve">ew or </w:t>
      </w:r>
      <w:r w:rsidR="00DE39DC">
        <w:t>S</w:t>
      </w:r>
      <w:r>
        <w:t xml:space="preserve">ignificantly </w:t>
      </w:r>
      <w:r w:rsidR="00DE39DC">
        <w:t>I</w:t>
      </w:r>
      <w:r>
        <w:t xml:space="preserve">mproved </w:t>
      </w:r>
      <w:r w:rsidR="00DE39DC">
        <w:t>T</w:t>
      </w:r>
      <w:r>
        <w:t xml:space="preserve">echnology to be employed in the </w:t>
      </w:r>
      <w:r w:rsidR="00E444C8">
        <w:t>Project</w:t>
      </w:r>
      <w:r>
        <w:t xml:space="preserve">, as compared to Commercial Technology in general use in the United States, is ready to be employed commercially in the United States, , yields a commercially viable project or service in the use proposed in the </w:t>
      </w:r>
      <w:r w:rsidR="00E444C8">
        <w:t>P</w:t>
      </w:r>
      <w:r>
        <w:t>roject, and is or will be available for further commercial use in the United States;</w:t>
      </w:r>
    </w:p>
    <w:p w:rsidR="00064765" w:rsidRDefault="00064765" w:rsidP="00044FD6">
      <w:pPr>
        <w:pStyle w:val="ListParagraph"/>
        <w:numPr>
          <w:ilvl w:val="0"/>
          <w:numId w:val="56"/>
        </w:numPr>
        <w:spacing w:after="240"/>
        <w:jc w:val="both"/>
      </w:pPr>
      <w:r>
        <w:t>Compare the percentage of guarantee</w:t>
      </w:r>
      <w:r w:rsidR="00C538D7">
        <w:t>d funds to total project costs</w:t>
      </w:r>
      <w:r>
        <w:t xml:space="preserve"> relied upon by the Application to the percentage of the guarantee</w:t>
      </w:r>
      <w:r w:rsidR="00C538D7">
        <w:t>d funds to total projects costs</w:t>
      </w:r>
      <w:r>
        <w:t xml:space="preserve"> relied upon by other Applications</w:t>
      </w:r>
      <w:r w:rsidR="00C538D7">
        <w:t>,</w:t>
      </w:r>
      <w:r>
        <w:t xml:space="preserve"> with greater weight being give</w:t>
      </w:r>
      <w:r w:rsidR="00EE3471">
        <w:t>n</w:t>
      </w:r>
      <w:r>
        <w:t xml:space="preserve"> to Applications that rely upon a smaller percentage of guarantee</w:t>
      </w:r>
      <w:r w:rsidR="00C538D7">
        <w:t>d funds</w:t>
      </w:r>
      <w:r w:rsidR="00EE3471">
        <w:t>;</w:t>
      </w:r>
    </w:p>
    <w:p w:rsidR="00064765" w:rsidRDefault="00064765" w:rsidP="00044FD6">
      <w:pPr>
        <w:pStyle w:val="ListParagraph"/>
        <w:numPr>
          <w:ilvl w:val="0"/>
          <w:numId w:val="56"/>
        </w:numPr>
        <w:spacing w:after="240"/>
        <w:jc w:val="both"/>
      </w:pPr>
      <w:r>
        <w:t xml:space="preserve">Assess the extent to which the Applicant and the Project Sponsor are prepared to proceed to </w:t>
      </w:r>
      <w:r w:rsidR="00EE3471">
        <w:t>Conditional Commitment and Closing with greater weight being given to Applications for which the Applicant and the Project Sponsor are prepared to proceed more expeditiously tha</w:t>
      </w:r>
      <w:r w:rsidR="00C538D7">
        <w:t>n</w:t>
      </w:r>
      <w:r w:rsidR="00EE3471">
        <w:t xml:space="preserve"> other Applicants and Project Sponsors;</w:t>
      </w:r>
    </w:p>
    <w:p w:rsidR="00EE3471" w:rsidRDefault="00EE3471" w:rsidP="00044FD6">
      <w:pPr>
        <w:pStyle w:val="ListParagraph"/>
        <w:numPr>
          <w:ilvl w:val="0"/>
          <w:numId w:val="56"/>
        </w:numPr>
        <w:spacing w:after="240"/>
        <w:jc w:val="both"/>
      </w:pPr>
      <w:r>
        <w:t>Assess the extent to which the New or Significantly Improved Technology to be employed in the Project can be replicated, the benefits for the United States based of such replication, and the extent to which successful deployment of the Project will accelerate the process of replication;</w:t>
      </w:r>
    </w:p>
    <w:p w:rsidR="00407B43" w:rsidRDefault="00407B43" w:rsidP="00044FD6">
      <w:pPr>
        <w:pStyle w:val="ListParagraph"/>
        <w:numPr>
          <w:ilvl w:val="0"/>
          <w:numId w:val="56"/>
        </w:numPr>
        <w:spacing w:after="240"/>
        <w:ind w:left="1267"/>
        <w:jc w:val="both"/>
      </w:pPr>
      <w:r>
        <w:lastRenderedPageBreak/>
        <w:t xml:space="preserve">Assess to what extent the </w:t>
      </w:r>
      <w:r w:rsidR="00DE39DC">
        <w:t>N</w:t>
      </w:r>
      <w:r>
        <w:t xml:space="preserve">ew or </w:t>
      </w:r>
      <w:r w:rsidR="00DE39DC">
        <w:t>S</w:t>
      </w:r>
      <w:r>
        <w:t xml:space="preserve">ignificantly </w:t>
      </w:r>
      <w:r w:rsidR="00DE39DC">
        <w:t>I</w:t>
      </w:r>
      <w:r>
        <w:t xml:space="preserve">mproved </w:t>
      </w:r>
      <w:r w:rsidR="00DE39DC">
        <w:t>T</w:t>
      </w:r>
      <w:r>
        <w:t xml:space="preserve">echnology used in the </w:t>
      </w:r>
      <w:r w:rsidR="00E444C8">
        <w:t>Project</w:t>
      </w:r>
      <w:r>
        <w:t xml:space="preserve"> constitutes an important improvement in technology, as compared to Commercial Technology, used to avoid, </w:t>
      </w:r>
      <w:proofErr w:type="gramStart"/>
      <w:r>
        <w:t>reduce</w:t>
      </w:r>
      <w:proofErr w:type="gramEnd"/>
      <w:r>
        <w:t xml:space="preserve"> or sequester anthropogenic emissions of greenhouse gases, and the Applicant has a plan to advance or assist in the advancement of that technology into the commercial marketplace.</w:t>
      </w:r>
    </w:p>
    <w:p w:rsidR="008F0169" w:rsidRDefault="002A2947" w:rsidP="00044FD6">
      <w:pPr>
        <w:numPr>
          <w:ilvl w:val="1"/>
          <w:numId w:val="6"/>
        </w:numPr>
        <w:spacing w:after="240"/>
        <w:ind w:left="950" w:hanging="403"/>
        <w:jc w:val="both"/>
      </w:pPr>
      <w:r w:rsidRPr="0099033F">
        <w:rPr>
          <w:b/>
          <w:u w:val="single"/>
        </w:rPr>
        <w:t>Review and De</w:t>
      </w:r>
      <w:r w:rsidR="00C423CC">
        <w:rPr>
          <w:b/>
          <w:u w:val="single"/>
        </w:rPr>
        <w:t>termination to Proceed</w:t>
      </w:r>
      <w:r w:rsidR="00050414" w:rsidRPr="0099033F">
        <w:rPr>
          <w:b/>
          <w:u w:val="single"/>
        </w:rPr>
        <w:fldChar w:fldCharType="begin"/>
      </w:r>
      <w:r w:rsidR="00F22B1A" w:rsidRPr="0099033F">
        <w:instrText xml:space="preserve"> TC "</w:instrText>
      </w:r>
      <w:bookmarkStart w:id="23" w:name="_Toc355860151"/>
      <w:r w:rsidR="004138B2">
        <w:instrText>G</w:instrText>
      </w:r>
      <w:r w:rsidR="00FB4D13">
        <w:instrText xml:space="preserve">. </w:instrText>
      </w:r>
      <w:r w:rsidR="00F22B1A" w:rsidRPr="00FB4D13">
        <w:rPr>
          <w:u w:val="single"/>
        </w:rPr>
        <w:instrText>Review and Denial</w:instrText>
      </w:r>
      <w:bookmarkEnd w:id="23"/>
      <w:r w:rsidR="00F22B1A" w:rsidRPr="0099033F">
        <w:instrText xml:space="preserve">" \f C \l "2" </w:instrText>
      </w:r>
      <w:r w:rsidR="00050414" w:rsidRPr="0099033F">
        <w:rPr>
          <w:b/>
          <w:u w:val="single"/>
        </w:rPr>
        <w:fldChar w:fldCharType="end"/>
      </w:r>
    </w:p>
    <w:p w:rsidR="008F0169" w:rsidRDefault="00A73DD7" w:rsidP="00044FD6">
      <w:pPr>
        <w:spacing w:after="240"/>
        <w:ind w:left="547"/>
        <w:jc w:val="both"/>
      </w:pPr>
      <w:r w:rsidRPr="0099033F">
        <w:t xml:space="preserve">In reviewing completed </w:t>
      </w:r>
      <w:r w:rsidR="00557032">
        <w:t>Application</w:t>
      </w:r>
      <w:r w:rsidRPr="0099033F">
        <w:t xml:space="preserve">s, and in prioritizing and selecting </w:t>
      </w:r>
      <w:r w:rsidR="0039047A">
        <w:t>Projects</w:t>
      </w:r>
      <w:r w:rsidR="00754B41">
        <w:t xml:space="preserve"> for due diligence review</w:t>
      </w:r>
      <w:r w:rsidRPr="0099033F">
        <w:t>, DOE will apply the criteria set forth in Title XVII</w:t>
      </w:r>
      <w:r w:rsidR="00E34DAB">
        <w:t>, the Final Regulations,</w:t>
      </w:r>
      <w:r w:rsidRPr="0099033F">
        <w:t xml:space="preserve"> and this Solicitation.  </w:t>
      </w:r>
      <w:r w:rsidR="004A0969">
        <w:t xml:space="preserve">For each round of review, </w:t>
      </w:r>
      <w:r w:rsidR="009052E0">
        <w:t>submissions</w:t>
      </w:r>
      <w:r w:rsidRPr="0099033F">
        <w:t xml:space="preserve"> will be considered in a competitive process (i.e.</w:t>
      </w:r>
      <w:r w:rsidR="00DE39DC">
        <w:t>,</w:t>
      </w:r>
      <w:r w:rsidRPr="0099033F">
        <w:t xml:space="preserve"> each </w:t>
      </w:r>
      <w:r w:rsidR="009052E0">
        <w:t>submission</w:t>
      </w:r>
      <w:r w:rsidRPr="0099033F">
        <w:t xml:space="preserve"> will be evaluated against </w:t>
      </w:r>
      <w:r w:rsidR="004A0969">
        <w:t xml:space="preserve">all </w:t>
      </w:r>
      <w:r w:rsidRPr="0099033F">
        <w:t xml:space="preserve">other </w:t>
      </w:r>
      <w:r w:rsidR="009052E0">
        <w:t>submissions</w:t>
      </w:r>
      <w:r w:rsidRPr="0099033F">
        <w:t xml:space="preserve"> responsive to this Solicitation</w:t>
      </w:r>
      <w:r w:rsidR="004A0969">
        <w:t xml:space="preserve"> that are </w:t>
      </w:r>
      <w:r w:rsidR="009052E0">
        <w:t>filed</w:t>
      </w:r>
      <w:r w:rsidR="004A0969">
        <w:t xml:space="preserve"> during the corresponding round of review</w:t>
      </w:r>
      <w:r w:rsidRPr="0099033F">
        <w:t>).  DOE will consult with the Secretary of the Treasury regarding the terms and conditions of a potential loan guarantee.</w:t>
      </w:r>
    </w:p>
    <w:p w:rsidR="008F0169" w:rsidRDefault="00884348" w:rsidP="00044FD6">
      <w:pPr>
        <w:spacing w:after="240"/>
        <w:ind w:left="547"/>
        <w:jc w:val="both"/>
      </w:pPr>
      <w:r w:rsidRPr="00884348">
        <w:t xml:space="preserve">Pursuant to Section 609.7(d) of the Final Regulations, </w:t>
      </w:r>
      <w:r w:rsidR="007512D5">
        <w:t xml:space="preserve">if DOE reviews a </w:t>
      </w:r>
      <w:r w:rsidR="00C423CC">
        <w:t>submission</w:t>
      </w:r>
      <w:r w:rsidRPr="00884348">
        <w:t xml:space="preserve"> </w:t>
      </w:r>
      <w:r w:rsidR="00911BDC">
        <w:t>a</w:t>
      </w:r>
      <w:r w:rsidR="007512D5">
        <w:t>nd</w:t>
      </w:r>
      <w:r w:rsidRPr="00884348">
        <w:t xml:space="preserve"> decides not to</w:t>
      </w:r>
      <w:r w:rsidR="00911BDC">
        <w:t xml:space="preserve"> </w:t>
      </w:r>
      <w:r w:rsidRPr="00884348">
        <w:t xml:space="preserve">proceed, </w:t>
      </w:r>
      <w:r w:rsidR="007512D5">
        <w:t xml:space="preserve">DOE </w:t>
      </w:r>
      <w:r w:rsidRPr="00884348">
        <w:t>will inform</w:t>
      </w:r>
      <w:r w:rsidR="007512D5">
        <w:t xml:space="preserve"> the Applicant</w:t>
      </w:r>
      <w:r w:rsidRPr="00884348">
        <w:t xml:space="preserve"> in</w:t>
      </w:r>
      <w:r w:rsidR="00911BDC">
        <w:t xml:space="preserve"> </w:t>
      </w:r>
      <w:r w:rsidRPr="00884348">
        <w:t>writing of the reason</w:t>
      </w:r>
      <w:r w:rsidR="007512D5">
        <w:t>(s)</w:t>
      </w:r>
      <w:r w:rsidRPr="00884348">
        <w:t xml:space="preserve"> for </w:t>
      </w:r>
      <w:r w:rsidR="00C423CC">
        <w:t>not moving forward</w:t>
      </w:r>
      <w:r w:rsidRPr="00884348">
        <w:t xml:space="preserve">. </w:t>
      </w:r>
      <w:r w:rsidR="00911BDC">
        <w:t xml:space="preserve"> </w:t>
      </w:r>
      <w:r w:rsidR="007512D5" w:rsidRPr="0099033F">
        <w:t xml:space="preserve">If at any time after DOE invites an Applicant to </w:t>
      </w:r>
      <w:r w:rsidR="009052E0">
        <w:t>file</w:t>
      </w:r>
      <w:r w:rsidR="007512D5" w:rsidRPr="0099033F">
        <w:t xml:space="preserve"> a Part II </w:t>
      </w:r>
      <w:r w:rsidR="009052E0">
        <w:t>submission</w:t>
      </w:r>
      <w:r w:rsidR="007512D5">
        <w:t>,</w:t>
      </w:r>
      <w:r w:rsidR="007512D5" w:rsidRPr="0099033F">
        <w:t xml:space="preserve"> DOE decides not to proceed further with </w:t>
      </w:r>
      <w:r w:rsidR="007512D5">
        <w:t xml:space="preserve">due diligence review or negotiation </w:t>
      </w:r>
      <w:r w:rsidR="007512D5" w:rsidRPr="0099033F">
        <w:t xml:space="preserve">of a Term Sheet, DOE will inform the Applicant in writing of the reason(s).  </w:t>
      </w:r>
      <w:r w:rsidR="00C423CC">
        <w:t xml:space="preserve">The discontinuation of due diligence </w:t>
      </w:r>
      <w:r w:rsidR="007512D5">
        <w:t xml:space="preserve">by </w:t>
      </w:r>
      <w:r w:rsidR="007512D5" w:rsidRPr="0099033F">
        <w:t xml:space="preserve">DOE will not prejudice the Applicant from applying for a loan guarantee pursuant to the terms of any existing </w:t>
      </w:r>
      <w:r w:rsidR="00C9658C">
        <w:t>Solicitation</w:t>
      </w:r>
      <w:r w:rsidR="009052E0">
        <w:t xml:space="preserve"> that is accepting </w:t>
      </w:r>
      <w:r w:rsidR="00C9658C">
        <w:t>Application</w:t>
      </w:r>
      <w:r w:rsidR="009052E0">
        <w:t>s</w:t>
      </w:r>
      <w:r w:rsidR="007512D5" w:rsidRPr="0099033F">
        <w:t>.</w:t>
      </w:r>
      <w:r w:rsidR="007512D5">
        <w:t xml:space="preserve">  DOE’s decision not to proceed further</w:t>
      </w:r>
      <w:r w:rsidRPr="00884348">
        <w:t xml:space="preserve"> </w:t>
      </w:r>
      <w:r w:rsidR="00F26D15">
        <w:t xml:space="preserve">with the issuance, due diligence review, or negotiation of a Term Sheet </w:t>
      </w:r>
      <w:r w:rsidRPr="00884348">
        <w:t>shall be final and non-appealable.</w:t>
      </w:r>
    </w:p>
    <w:p w:rsidR="008F0169" w:rsidRDefault="006F0109" w:rsidP="00044FD6">
      <w:pPr>
        <w:numPr>
          <w:ilvl w:val="1"/>
          <w:numId w:val="6"/>
        </w:numPr>
        <w:spacing w:after="240"/>
        <w:ind w:left="950" w:hanging="403"/>
        <w:jc w:val="both"/>
      </w:pPr>
      <w:r w:rsidRPr="0099033F">
        <w:rPr>
          <w:b/>
          <w:u w:val="single"/>
        </w:rPr>
        <w:t>Notification</w:t>
      </w:r>
      <w:r w:rsidR="00050414" w:rsidRPr="0099033F">
        <w:rPr>
          <w:b/>
          <w:u w:val="single"/>
        </w:rPr>
        <w:fldChar w:fldCharType="begin"/>
      </w:r>
      <w:r w:rsidR="00F22B1A" w:rsidRPr="0099033F">
        <w:instrText xml:space="preserve"> TC "</w:instrText>
      </w:r>
      <w:bookmarkStart w:id="24" w:name="_Toc355860152"/>
      <w:r w:rsidR="004138B2">
        <w:instrText>H</w:instrText>
      </w:r>
      <w:r w:rsidR="00FB4D13">
        <w:instrText xml:space="preserve">. </w:instrText>
      </w:r>
      <w:r w:rsidR="00F22B1A" w:rsidRPr="00FB4D13">
        <w:rPr>
          <w:u w:val="single"/>
        </w:rPr>
        <w:instrText>Notification</w:instrText>
      </w:r>
      <w:bookmarkEnd w:id="24"/>
      <w:r w:rsidR="00F22B1A" w:rsidRPr="0099033F">
        <w:instrText xml:space="preserve">" \f C \l "2" </w:instrText>
      </w:r>
      <w:r w:rsidR="00050414" w:rsidRPr="0099033F">
        <w:rPr>
          <w:b/>
          <w:u w:val="single"/>
        </w:rPr>
        <w:fldChar w:fldCharType="end"/>
      </w:r>
    </w:p>
    <w:p w:rsidR="008F0169" w:rsidRDefault="006F0109" w:rsidP="00044FD6">
      <w:pPr>
        <w:spacing w:after="240"/>
        <w:ind w:left="547"/>
        <w:jc w:val="both"/>
      </w:pPr>
      <w:r w:rsidRPr="0099033F">
        <w:t xml:space="preserve">Selection of </w:t>
      </w:r>
      <w:r w:rsidR="00771236">
        <w:t>Project</w:t>
      </w:r>
      <w:r w:rsidRPr="0099033F">
        <w:t xml:space="preserve">s for </w:t>
      </w:r>
      <w:r w:rsidR="00321267">
        <w:t xml:space="preserve">continued </w:t>
      </w:r>
      <w:r w:rsidRPr="0099033F">
        <w:t xml:space="preserve">due diligence review will be made after the closing of each round of Part II review.  If DOE determines that a </w:t>
      </w:r>
      <w:r w:rsidR="00771236">
        <w:t>Project</w:t>
      </w:r>
      <w:r w:rsidRPr="0099033F">
        <w:t xml:space="preserve"> may be suitable for a loan guarantee, DOE will notify the Applicant in writing</w:t>
      </w:r>
      <w:r w:rsidR="00296E39">
        <w:t>, will continue its due diligence</w:t>
      </w:r>
      <w:r w:rsidRPr="0099033F">
        <w:t xml:space="preserve"> and</w:t>
      </w:r>
      <w:r w:rsidR="00296E39">
        <w:t>, when appropriate,</w:t>
      </w:r>
      <w:r w:rsidRPr="0099033F">
        <w:t xml:space="preserve"> </w:t>
      </w:r>
      <w:r w:rsidR="00187D91">
        <w:t xml:space="preserve">begin negotiating </w:t>
      </w:r>
      <w:r w:rsidRPr="0099033F">
        <w:t xml:space="preserve">a Term Sheet.  </w:t>
      </w:r>
      <w:r w:rsidR="00640AE3">
        <w:t xml:space="preserve">There can be no assurance that any </w:t>
      </w:r>
      <w:r w:rsidR="00771236">
        <w:t>Project</w:t>
      </w:r>
      <w:r w:rsidR="00640AE3">
        <w:t xml:space="preserve"> will be selected for </w:t>
      </w:r>
      <w:r w:rsidR="00321267">
        <w:t xml:space="preserve">continued </w:t>
      </w:r>
      <w:r w:rsidR="00640AE3">
        <w:t>due diligence review or offered a Term Sheet.</w:t>
      </w:r>
    </w:p>
    <w:p w:rsidR="008F0169" w:rsidRDefault="00281DD0" w:rsidP="00044FD6">
      <w:pPr>
        <w:numPr>
          <w:ilvl w:val="1"/>
          <w:numId w:val="6"/>
        </w:numPr>
        <w:spacing w:after="240"/>
        <w:jc w:val="both"/>
      </w:pPr>
      <w:r w:rsidRPr="0099033F">
        <w:rPr>
          <w:b/>
          <w:u w:val="single"/>
        </w:rPr>
        <w:t>Government Right to Reject or Negotiate</w:t>
      </w:r>
      <w:r w:rsidR="00050414" w:rsidRPr="0099033F">
        <w:rPr>
          <w:b/>
          <w:u w:val="single"/>
        </w:rPr>
        <w:fldChar w:fldCharType="begin"/>
      </w:r>
      <w:r w:rsidR="00F22B1A" w:rsidRPr="0099033F">
        <w:instrText xml:space="preserve"> TC "</w:instrText>
      </w:r>
      <w:bookmarkStart w:id="25" w:name="_Toc355860153"/>
      <w:r w:rsidR="004138B2">
        <w:instrText>I</w:instrText>
      </w:r>
      <w:r w:rsidR="00FB4D13">
        <w:instrText xml:space="preserve">. </w:instrText>
      </w:r>
      <w:r w:rsidR="00F22B1A" w:rsidRPr="00FB4D13">
        <w:rPr>
          <w:u w:val="single"/>
        </w:rPr>
        <w:instrText>Government Right to Reject or Negotiate</w:instrText>
      </w:r>
      <w:bookmarkEnd w:id="25"/>
      <w:r w:rsidR="00F22B1A" w:rsidRPr="0099033F">
        <w:instrText xml:space="preserve">" \f C \l "2" </w:instrText>
      </w:r>
      <w:r w:rsidR="00050414" w:rsidRPr="0099033F">
        <w:rPr>
          <w:b/>
          <w:u w:val="single"/>
        </w:rPr>
        <w:fldChar w:fldCharType="end"/>
      </w:r>
    </w:p>
    <w:p w:rsidR="008F0169" w:rsidRDefault="00281DD0" w:rsidP="00044FD6">
      <w:pPr>
        <w:spacing w:after="240"/>
        <w:ind w:left="547"/>
        <w:jc w:val="both"/>
      </w:pPr>
      <w:r w:rsidRPr="0099033F">
        <w:t xml:space="preserve">DOE reserves the right, without qualification, to reject any or all </w:t>
      </w:r>
      <w:r w:rsidR="00557032">
        <w:t>Application</w:t>
      </w:r>
      <w:r w:rsidRPr="0099033F">
        <w:t xml:space="preserve">s received in response to this Solicitation or select any </w:t>
      </w:r>
      <w:r w:rsidR="00557032">
        <w:t>Application</w:t>
      </w:r>
      <w:r w:rsidRPr="0099033F">
        <w:t xml:space="preserve"> for negotiation</w:t>
      </w:r>
      <w:r w:rsidR="00640AE3">
        <w:t xml:space="preserve"> of a Term Sheet</w:t>
      </w:r>
      <w:r w:rsidRPr="0099033F">
        <w:t>.</w:t>
      </w:r>
    </w:p>
    <w:p w:rsidR="001C07CF" w:rsidRDefault="00C55651" w:rsidP="00044FD6">
      <w:pPr>
        <w:numPr>
          <w:ilvl w:val="0"/>
          <w:numId w:val="6"/>
        </w:numPr>
        <w:spacing w:after="240"/>
        <w:jc w:val="both"/>
        <w:rPr>
          <w:b/>
        </w:rPr>
      </w:pPr>
      <w:r w:rsidRPr="0099033F">
        <w:rPr>
          <w:b/>
          <w:u w:val="single"/>
        </w:rPr>
        <w:t xml:space="preserve">Application </w:t>
      </w:r>
      <w:r w:rsidR="00CA1D80" w:rsidRPr="0099033F">
        <w:rPr>
          <w:b/>
          <w:u w:val="single"/>
        </w:rPr>
        <w:t xml:space="preserve">Schedule and </w:t>
      </w:r>
      <w:r w:rsidR="0001241E" w:rsidRPr="0099033F">
        <w:rPr>
          <w:b/>
          <w:u w:val="single"/>
        </w:rPr>
        <w:t>Instructions</w:t>
      </w:r>
      <w:r w:rsidR="00050414" w:rsidRPr="0099033F">
        <w:rPr>
          <w:b/>
          <w:u w:val="single"/>
        </w:rPr>
        <w:fldChar w:fldCharType="begin"/>
      </w:r>
      <w:r w:rsidR="00F22B1A" w:rsidRPr="0099033F">
        <w:instrText xml:space="preserve"> TC "</w:instrText>
      </w:r>
      <w:bookmarkStart w:id="26" w:name="_Toc355860154"/>
      <w:r w:rsidR="00FB4D13" w:rsidRPr="00FB4D13">
        <w:rPr>
          <w:b/>
        </w:rPr>
        <w:instrText>V.</w:instrText>
      </w:r>
      <w:r w:rsidR="00FB4D13">
        <w:instrText xml:space="preserve"> </w:instrText>
      </w:r>
      <w:r w:rsidR="00F22B1A" w:rsidRPr="0099033F">
        <w:rPr>
          <w:b/>
          <w:u w:val="single"/>
        </w:rPr>
        <w:instrText>Application Schedule and Instructions</w:instrText>
      </w:r>
      <w:bookmarkEnd w:id="26"/>
      <w:r w:rsidR="00F22B1A" w:rsidRPr="0099033F">
        <w:instrText xml:space="preserve">" \f C \l "1" </w:instrText>
      </w:r>
      <w:r w:rsidR="00050414" w:rsidRPr="0099033F">
        <w:rPr>
          <w:b/>
          <w:u w:val="single"/>
        </w:rPr>
        <w:fldChar w:fldCharType="end"/>
      </w:r>
    </w:p>
    <w:p w:rsidR="008F0169" w:rsidRDefault="00457BA4" w:rsidP="00044FD6">
      <w:pPr>
        <w:spacing w:after="240"/>
        <w:jc w:val="both"/>
      </w:pPr>
      <w:r w:rsidRPr="0099033F">
        <w:t xml:space="preserve">In order to encourage submissions of </w:t>
      </w:r>
      <w:r w:rsidR="008F1CCC" w:rsidRPr="0099033F">
        <w:t xml:space="preserve">complete </w:t>
      </w:r>
      <w:r w:rsidR="00557032">
        <w:t>Application</w:t>
      </w:r>
      <w:r w:rsidRPr="0099033F">
        <w:t>s as early as possible after the da</w:t>
      </w:r>
      <w:r w:rsidR="008F1CCC" w:rsidRPr="0099033F">
        <w:t>te of this Solicitation, Part I</w:t>
      </w:r>
      <w:r w:rsidRPr="0099033F">
        <w:t>I submissions will be systematically reviewed on a continuous basis as soon as they are received</w:t>
      </w:r>
      <w:r w:rsidR="00296E39">
        <w:t>.  H</w:t>
      </w:r>
      <w:r w:rsidR="00762CA1">
        <w:t xml:space="preserve">owever, </w:t>
      </w:r>
      <w:r w:rsidR="001369A6">
        <w:t xml:space="preserve">final selection of </w:t>
      </w:r>
      <w:r w:rsidR="00762CA1">
        <w:t>qualified Applicants</w:t>
      </w:r>
      <w:r w:rsidR="001369A6">
        <w:t xml:space="preserve"> will not occur until after </w:t>
      </w:r>
      <w:r w:rsidR="00762CA1" w:rsidRPr="0099033F">
        <w:t xml:space="preserve">all Part II submissions </w:t>
      </w:r>
      <w:r w:rsidR="00762CA1">
        <w:t>are</w:t>
      </w:r>
      <w:r w:rsidR="00762CA1" w:rsidRPr="0099033F">
        <w:t xml:space="preserve"> competitively evaluated against all </w:t>
      </w:r>
      <w:r w:rsidR="00762CA1">
        <w:t xml:space="preserve">others </w:t>
      </w:r>
      <w:r w:rsidR="00762CA1" w:rsidRPr="0099033F">
        <w:t xml:space="preserve">submitted during </w:t>
      </w:r>
      <w:r w:rsidR="00762CA1">
        <w:t xml:space="preserve">the corresponding </w:t>
      </w:r>
      <w:r w:rsidR="00762CA1" w:rsidRPr="0099033F">
        <w:t>round</w:t>
      </w:r>
      <w:r w:rsidR="00762CA1">
        <w:t xml:space="preserve"> of review.</w:t>
      </w:r>
    </w:p>
    <w:p w:rsidR="001C07CF" w:rsidRDefault="00C55651" w:rsidP="00044FD6">
      <w:pPr>
        <w:numPr>
          <w:ilvl w:val="1"/>
          <w:numId w:val="6"/>
        </w:numPr>
        <w:spacing w:after="240"/>
        <w:jc w:val="both"/>
        <w:rPr>
          <w:u w:val="single"/>
        </w:rPr>
      </w:pPr>
      <w:r w:rsidRPr="0099033F">
        <w:rPr>
          <w:b/>
          <w:u w:val="single"/>
        </w:rPr>
        <w:t>Application</w:t>
      </w:r>
      <w:r w:rsidR="005651A3" w:rsidRPr="0099033F">
        <w:rPr>
          <w:b/>
          <w:u w:val="single"/>
        </w:rPr>
        <w:t xml:space="preserve"> Submission</w:t>
      </w:r>
      <w:r w:rsidRPr="0099033F">
        <w:rPr>
          <w:b/>
          <w:u w:val="single"/>
        </w:rPr>
        <w:t xml:space="preserve"> Schedul</w:t>
      </w:r>
      <w:r w:rsidR="00870308" w:rsidRPr="0099033F">
        <w:rPr>
          <w:b/>
          <w:u w:val="single"/>
        </w:rPr>
        <w:t>e</w:t>
      </w:r>
      <w:r w:rsidR="00050414" w:rsidRPr="0099033F">
        <w:rPr>
          <w:b/>
          <w:u w:val="single"/>
        </w:rPr>
        <w:fldChar w:fldCharType="begin"/>
      </w:r>
      <w:r w:rsidR="00F22B1A" w:rsidRPr="0099033F">
        <w:instrText xml:space="preserve"> TC "</w:instrText>
      </w:r>
      <w:bookmarkStart w:id="27" w:name="_Toc355860155"/>
      <w:r w:rsidR="00FB4D13">
        <w:instrText xml:space="preserve">A. </w:instrText>
      </w:r>
      <w:r w:rsidR="00F22B1A" w:rsidRPr="00FB4D13">
        <w:rPr>
          <w:u w:val="single"/>
        </w:rPr>
        <w:instrText>Application Submission Schedule</w:instrText>
      </w:r>
      <w:bookmarkEnd w:id="27"/>
      <w:r w:rsidR="00F22B1A" w:rsidRPr="0099033F">
        <w:instrText xml:space="preserve">" \f C \l "2" </w:instrText>
      </w:r>
      <w:r w:rsidR="00050414" w:rsidRPr="0099033F">
        <w:rPr>
          <w:b/>
          <w:u w:val="single"/>
        </w:rPr>
        <w:fldChar w:fldCharType="end"/>
      </w:r>
    </w:p>
    <w:p w:rsidR="001C07CF" w:rsidRDefault="00C55651" w:rsidP="00207ADD">
      <w:pPr>
        <w:ind w:left="540"/>
        <w:jc w:val="both"/>
      </w:pPr>
      <w:r w:rsidRPr="0099033F">
        <w:t xml:space="preserve">The following </w:t>
      </w:r>
      <w:r w:rsidR="008646B9">
        <w:t>are the Part I and Part II Application due dates:</w:t>
      </w:r>
    </w:p>
    <w:p w:rsidR="008646B9" w:rsidRPr="008646B9" w:rsidRDefault="008646B9" w:rsidP="00207ADD">
      <w:pPr>
        <w:ind w:left="1350"/>
        <w:jc w:val="both"/>
        <w:rPr>
          <w:u w:val="single"/>
        </w:rPr>
      </w:pPr>
      <w:r>
        <w:rPr>
          <w:u w:val="single"/>
        </w:rPr>
        <w:t>Part</w:t>
      </w:r>
      <w:r w:rsidRPr="008646B9">
        <w:rPr>
          <w:u w:val="single"/>
        </w:rPr>
        <w:t xml:space="preserve"> I Due Dates</w:t>
      </w:r>
    </w:p>
    <w:p w:rsidR="008646B9" w:rsidRDefault="008646B9" w:rsidP="00207ADD">
      <w:pPr>
        <w:ind w:left="1350"/>
        <w:jc w:val="both"/>
      </w:pPr>
      <w:r>
        <w:t>February 28, 2014</w:t>
      </w:r>
    </w:p>
    <w:p w:rsidR="008646B9" w:rsidRDefault="008646B9" w:rsidP="00207ADD">
      <w:pPr>
        <w:ind w:left="1350"/>
        <w:jc w:val="both"/>
      </w:pPr>
      <w:r>
        <w:t>April 30, 2014</w:t>
      </w:r>
    </w:p>
    <w:p w:rsidR="008646B9" w:rsidRDefault="008646B9" w:rsidP="00207ADD">
      <w:pPr>
        <w:ind w:left="1350"/>
        <w:jc w:val="both"/>
      </w:pPr>
      <w:r>
        <w:t>July 31, 2014</w:t>
      </w:r>
    </w:p>
    <w:p w:rsidR="008646B9" w:rsidRDefault="008646B9" w:rsidP="00207ADD">
      <w:pPr>
        <w:ind w:left="1350"/>
        <w:jc w:val="both"/>
      </w:pPr>
      <w:r>
        <w:t>December 31, 2014</w:t>
      </w:r>
    </w:p>
    <w:p w:rsidR="008646B9" w:rsidRDefault="008646B9" w:rsidP="00207ADD">
      <w:pPr>
        <w:ind w:left="1350"/>
        <w:jc w:val="both"/>
      </w:pPr>
      <w:r>
        <w:lastRenderedPageBreak/>
        <w:t>May 31, 2015</w:t>
      </w:r>
    </w:p>
    <w:p w:rsidR="008646B9" w:rsidRDefault="008646B9" w:rsidP="00207ADD">
      <w:pPr>
        <w:ind w:left="1354"/>
        <w:jc w:val="both"/>
      </w:pPr>
      <w:r>
        <w:t>October 31, 2015</w:t>
      </w:r>
    </w:p>
    <w:p w:rsidR="00207ADD" w:rsidRDefault="00207ADD" w:rsidP="00207ADD">
      <w:pPr>
        <w:ind w:left="1354"/>
        <w:jc w:val="both"/>
      </w:pPr>
    </w:p>
    <w:p w:rsidR="008646B9" w:rsidRPr="008646B9" w:rsidRDefault="008646B9" w:rsidP="00207ADD">
      <w:pPr>
        <w:ind w:left="1350"/>
        <w:jc w:val="both"/>
        <w:rPr>
          <w:u w:val="single"/>
        </w:rPr>
      </w:pPr>
      <w:r>
        <w:rPr>
          <w:u w:val="single"/>
        </w:rPr>
        <w:t>Part</w:t>
      </w:r>
      <w:r w:rsidRPr="008646B9">
        <w:rPr>
          <w:u w:val="single"/>
        </w:rPr>
        <w:t xml:space="preserve"> II Due Dates</w:t>
      </w:r>
    </w:p>
    <w:p w:rsidR="008646B9" w:rsidRDefault="008646B9" w:rsidP="00207ADD">
      <w:pPr>
        <w:ind w:left="1350"/>
        <w:jc w:val="both"/>
      </w:pPr>
      <w:r>
        <w:t>May 31, 2014</w:t>
      </w:r>
    </w:p>
    <w:p w:rsidR="008646B9" w:rsidRDefault="008646B9" w:rsidP="00207ADD">
      <w:pPr>
        <w:ind w:left="1350"/>
        <w:jc w:val="both"/>
      </w:pPr>
      <w:r>
        <w:t>August 31, 2014</w:t>
      </w:r>
    </w:p>
    <w:p w:rsidR="008646B9" w:rsidRDefault="00C538D7" w:rsidP="00207ADD">
      <w:pPr>
        <w:ind w:left="1350"/>
        <w:jc w:val="both"/>
      </w:pPr>
      <w:r>
        <w:t>November</w:t>
      </w:r>
      <w:r w:rsidR="008646B9">
        <w:t xml:space="preserve"> 3</w:t>
      </w:r>
      <w:r>
        <w:t>0</w:t>
      </w:r>
      <w:r w:rsidR="008646B9">
        <w:t>, 2014</w:t>
      </w:r>
    </w:p>
    <w:p w:rsidR="008646B9" w:rsidRDefault="008646B9" w:rsidP="00207ADD">
      <w:pPr>
        <w:ind w:left="1350"/>
        <w:jc w:val="both"/>
      </w:pPr>
      <w:r>
        <w:t>April 30, 2015</w:t>
      </w:r>
    </w:p>
    <w:p w:rsidR="008646B9" w:rsidRDefault="00C538D7" w:rsidP="00207ADD">
      <w:pPr>
        <w:ind w:left="1350"/>
        <w:jc w:val="both"/>
      </w:pPr>
      <w:r>
        <w:t xml:space="preserve">September </w:t>
      </w:r>
      <w:r w:rsidR="008646B9">
        <w:t>3</w:t>
      </w:r>
      <w:r>
        <w:t>0</w:t>
      </w:r>
      <w:r w:rsidR="008646B9">
        <w:t>, 2015</w:t>
      </w:r>
    </w:p>
    <w:p w:rsidR="008646B9" w:rsidRDefault="00C538D7" w:rsidP="00044FD6">
      <w:pPr>
        <w:spacing w:after="240"/>
        <w:ind w:left="1350"/>
        <w:jc w:val="both"/>
      </w:pPr>
      <w:r>
        <w:t>February 28</w:t>
      </w:r>
      <w:r w:rsidR="008646B9">
        <w:t>, 2016</w:t>
      </w:r>
    </w:p>
    <w:p w:rsidR="001C07CF" w:rsidRDefault="00F80C15" w:rsidP="00044FD6">
      <w:pPr>
        <w:tabs>
          <w:tab w:val="left" w:pos="540"/>
        </w:tabs>
        <w:spacing w:after="240"/>
        <w:ind w:left="540"/>
        <w:jc w:val="both"/>
        <w:rPr>
          <w:b/>
          <w:u w:val="single"/>
        </w:rPr>
      </w:pPr>
      <w:r>
        <w:t>Additional rounds may be announced in a supplement to this Solicitation.</w:t>
      </w:r>
    </w:p>
    <w:p w:rsidR="001C07CF" w:rsidRDefault="002F3588" w:rsidP="00044FD6">
      <w:pPr>
        <w:numPr>
          <w:ilvl w:val="1"/>
          <w:numId w:val="6"/>
        </w:numPr>
        <w:spacing w:after="240"/>
        <w:jc w:val="both"/>
        <w:rPr>
          <w:b/>
          <w:u w:val="single"/>
        </w:rPr>
      </w:pPr>
      <w:r w:rsidRPr="0099033F">
        <w:rPr>
          <w:b/>
          <w:u w:val="single"/>
        </w:rPr>
        <w:t xml:space="preserve">Electronic </w:t>
      </w:r>
      <w:r w:rsidR="00DA0C04" w:rsidRPr="0099033F">
        <w:rPr>
          <w:b/>
          <w:u w:val="single"/>
        </w:rPr>
        <w:t xml:space="preserve">Application </w:t>
      </w:r>
      <w:r w:rsidRPr="0099033F">
        <w:rPr>
          <w:b/>
          <w:u w:val="single"/>
        </w:rPr>
        <w:t>Submissions</w:t>
      </w:r>
      <w:r w:rsidR="00050414" w:rsidRPr="0099033F">
        <w:rPr>
          <w:b/>
          <w:u w:val="single"/>
        </w:rPr>
        <w:fldChar w:fldCharType="begin"/>
      </w:r>
      <w:r w:rsidR="00F22B1A" w:rsidRPr="0099033F">
        <w:instrText xml:space="preserve"> TC "</w:instrText>
      </w:r>
      <w:bookmarkStart w:id="28" w:name="_Toc355860156"/>
      <w:r w:rsidR="00FB4D13">
        <w:instrText xml:space="preserve">B. </w:instrText>
      </w:r>
      <w:r w:rsidR="00F22B1A" w:rsidRPr="00FB4D13">
        <w:rPr>
          <w:u w:val="single"/>
        </w:rPr>
        <w:instrText>Electronic Application Submissions</w:instrText>
      </w:r>
      <w:bookmarkEnd w:id="28"/>
      <w:r w:rsidR="00F22B1A" w:rsidRPr="0099033F">
        <w:instrText xml:space="preserve">" \f C \l "2" </w:instrText>
      </w:r>
      <w:r w:rsidR="00050414" w:rsidRPr="0099033F">
        <w:rPr>
          <w:b/>
          <w:u w:val="single"/>
        </w:rPr>
        <w:fldChar w:fldCharType="end"/>
      </w:r>
    </w:p>
    <w:p w:rsidR="008F0169" w:rsidRDefault="0074783A" w:rsidP="00044FD6">
      <w:pPr>
        <w:spacing w:after="240"/>
        <w:ind w:left="547"/>
        <w:jc w:val="both"/>
      </w:pPr>
      <w:r>
        <w:t xml:space="preserve">Applicants must </w:t>
      </w:r>
      <w:r w:rsidR="009052E0">
        <w:t xml:space="preserve">file Part I and Part II </w:t>
      </w:r>
      <w:r>
        <w:t>submi</w:t>
      </w:r>
      <w:r w:rsidR="009052E0">
        <w:t>ssions</w:t>
      </w:r>
      <w:r>
        <w:t xml:space="preserve"> in electronic form </w:t>
      </w:r>
      <w:r w:rsidRPr="002D7B3E">
        <w:t xml:space="preserve">via the DOE Loan Program’s online </w:t>
      </w:r>
      <w:r w:rsidR="00557032">
        <w:t>Application</w:t>
      </w:r>
      <w:r w:rsidRPr="002D7B3E">
        <w:t xml:space="preserve"> portal (“</w:t>
      </w:r>
      <w:r w:rsidRPr="00AF7151">
        <w:rPr>
          <w:b/>
          <w:u w:val="single"/>
        </w:rPr>
        <w:t>Application Portal</w:t>
      </w:r>
      <w:r w:rsidRPr="002D7B3E">
        <w:t>”)</w:t>
      </w:r>
      <w:r w:rsidR="000833FB" w:rsidRPr="002D7B3E">
        <w:t>.</w:t>
      </w:r>
      <w:r w:rsidR="000833FB">
        <w:t xml:space="preserve">  </w:t>
      </w:r>
      <w:r>
        <w:t xml:space="preserve">Supporting documents for </w:t>
      </w:r>
      <w:r w:rsidR="00557032">
        <w:t>Application</w:t>
      </w:r>
      <w:r>
        <w:t xml:space="preserve">s will be accepted </w:t>
      </w:r>
      <w:r w:rsidR="00866128">
        <w:t xml:space="preserve">only </w:t>
      </w:r>
      <w:r>
        <w:t>in the following formats</w:t>
      </w:r>
      <w:r w:rsidR="00C9658C">
        <w:t>:</w:t>
      </w:r>
      <w:r>
        <w:t xml:space="preserve"> </w:t>
      </w:r>
      <w:r w:rsidR="00664BD8">
        <w:t xml:space="preserve"> </w:t>
      </w:r>
      <w:r w:rsidRPr="0099033F">
        <w:t xml:space="preserve">Microsoft Excel or Adobe PDF. </w:t>
      </w:r>
      <w:r w:rsidR="00E34DAB">
        <w:t xml:space="preserve"> D</w:t>
      </w:r>
      <w:r w:rsidRPr="0099033F">
        <w:t xml:space="preserve">o not encrypt, </w:t>
      </w:r>
      <w:r w:rsidR="000833FB" w:rsidRPr="0099033F">
        <w:t>compress,</w:t>
      </w:r>
      <w:r w:rsidRPr="0099033F">
        <w:t xml:space="preserve"> or zip any files. </w:t>
      </w:r>
      <w:r w:rsidR="00E34DAB">
        <w:t xml:space="preserve"> F</w:t>
      </w:r>
      <w:r w:rsidRPr="0099033F">
        <w:t xml:space="preserve">or an </w:t>
      </w:r>
      <w:r w:rsidR="00557032">
        <w:t>Application</w:t>
      </w:r>
      <w:r w:rsidRPr="0099033F">
        <w:t xml:space="preserve"> to be considered under this Solicitation</w:t>
      </w:r>
      <w:r w:rsidR="00C9658C">
        <w:t>:</w:t>
      </w:r>
    </w:p>
    <w:p w:rsidR="008F0169" w:rsidRDefault="008A299D" w:rsidP="00044FD6">
      <w:pPr>
        <w:numPr>
          <w:ilvl w:val="0"/>
          <w:numId w:val="14"/>
        </w:numPr>
        <w:spacing w:after="240"/>
        <w:jc w:val="both"/>
        <w:rPr>
          <w:b/>
          <w:u w:val="single"/>
        </w:rPr>
      </w:pPr>
      <w:r w:rsidRPr="0099033F">
        <w:t>Part I must be submitted electronically no lat</w:t>
      </w:r>
      <w:r w:rsidR="00A51DE7">
        <w:t>er than 11</w:t>
      </w:r>
      <w:r w:rsidR="00C9658C">
        <w:t>:</w:t>
      </w:r>
      <w:r w:rsidR="00A51DE7">
        <w:t>59 pm Eastern Time,</w:t>
      </w:r>
      <w:r w:rsidR="00866128">
        <w:t xml:space="preserve"> on the </w:t>
      </w:r>
      <w:r w:rsidR="00DE39DC">
        <w:t>d</w:t>
      </w:r>
      <w:r w:rsidR="00866128">
        <w:t xml:space="preserve">ue </w:t>
      </w:r>
      <w:r w:rsidR="00DE39DC">
        <w:t>d</w:t>
      </w:r>
      <w:r w:rsidR="00866128">
        <w:t xml:space="preserve">ate </w:t>
      </w:r>
      <w:r w:rsidR="008871B6">
        <w:t xml:space="preserve">for the </w:t>
      </w:r>
      <w:r w:rsidR="00866128">
        <w:t>respective</w:t>
      </w:r>
      <w:r w:rsidR="008871B6">
        <w:t xml:space="preserve"> Part I round of review.</w:t>
      </w:r>
    </w:p>
    <w:p w:rsidR="008F0169" w:rsidRDefault="008D7069" w:rsidP="00044FD6">
      <w:pPr>
        <w:numPr>
          <w:ilvl w:val="0"/>
          <w:numId w:val="14"/>
        </w:numPr>
        <w:spacing w:after="240"/>
        <w:jc w:val="both"/>
        <w:rPr>
          <w:b/>
          <w:u w:val="single"/>
        </w:rPr>
      </w:pPr>
      <w:r>
        <w:t xml:space="preserve">To be considered for a particular Part II round of review, Applicants must </w:t>
      </w:r>
      <w:r w:rsidR="009052E0">
        <w:t>file</w:t>
      </w:r>
      <w:r>
        <w:t xml:space="preserve"> their Part II </w:t>
      </w:r>
      <w:r w:rsidR="009052E0">
        <w:t>submission</w:t>
      </w:r>
      <w:r>
        <w:t xml:space="preserve"> </w:t>
      </w:r>
      <w:r w:rsidR="008A299D" w:rsidRPr="0099033F">
        <w:t>no later than 11</w:t>
      </w:r>
      <w:r w:rsidR="00C9658C">
        <w:t>:</w:t>
      </w:r>
      <w:r w:rsidR="008A299D" w:rsidRPr="0099033F">
        <w:t>59 pm E</w:t>
      </w:r>
      <w:r w:rsidR="00E34DAB">
        <w:t xml:space="preserve">astern </w:t>
      </w:r>
      <w:r w:rsidR="008A299D" w:rsidRPr="0099033F">
        <w:t>T</w:t>
      </w:r>
      <w:r w:rsidR="00E34DAB">
        <w:t>ime</w:t>
      </w:r>
      <w:r w:rsidR="008A299D" w:rsidRPr="0099033F">
        <w:t xml:space="preserve"> o</w:t>
      </w:r>
      <w:r w:rsidR="00E34DAB">
        <w:t>n</w:t>
      </w:r>
      <w:r>
        <w:t xml:space="preserve"> the corresponding </w:t>
      </w:r>
      <w:r w:rsidR="008A299D" w:rsidRPr="0099033F">
        <w:t>due da</w:t>
      </w:r>
      <w:r>
        <w:t>te</w:t>
      </w:r>
      <w:r w:rsidR="008A299D" w:rsidRPr="0099033F">
        <w:t xml:space="preserve"> for </w:t>
      </w:r>
      <w:r>
        <w:t xml:space="preserve">that round of </w:t>
      </w:r>
      <w:r w:rsidR="008A299D" w:rsidRPr="0099033F">
        <w:t xml:space="preserve">Part II </w:t>
      </w:r>
      <w:r w:rsidR="004D28BC" w:rsidRPr="0099033F">
        <w:t>submissions</w:t>
      </w:r>
      <w:r>
        <w:t>.</w:t>
      </w:r>
    </w:p>
    <w:p w:rsidR="001C07CF" w:rsidRDefault="008A299D" w:rsidP="00044FD6">
      <w:pPr>
        <w:numPr>
          <w:ilvl w:val="2"/>
          <w:numId w:val="6"/>
        </w:numPr>
        <w:spacing w:after="240"/>
        <w:jc w:val="both"/>
        <w:rPr>
          <w:b/>
          <w:u w:val="single"/>
        </w:rPr>
      </w:pPr>
      <w:r w:rsidRPr="0099033F">
        <w:rPr>
          <w:b/>
        </w:rPr>
        <w:t>Application Portal</w:t>
      </w:r>
      <w:r w:rsidR="0074783A">
        <w:rPr>
          <w:b/>
        </w:rPr>
        <w:t xml:space="preserve"> Submission Process</w:t>
      </w:r>
      <w:r w:rsidR="00C9658C" w:rsidRPr="00DE39DC">
        <w:t>:</w:t>
      </w:r>
    </w:p>
    <w:p w:rsidR="008F0169" w:rsidRDefault="001F74E9" w:rsidP="00044FD6">
      <w:pPr>
        <w:numPr>
          <w:ilvl w:val="3"/>
          <w:numId w:val="6"/>
        </w:numPr>
        <w:spacing w:after="240"/>
        <w:jc w:val="both"/>
        <w:rPr>
          <w:b/>
          <w:u w:val="single"/>
        </w:rPr>
      </w:pPr>
      <w:r>
        <w:rPr>
          <w:rStyle w:val="A0"/>
          <w:szCs w:val="18"/>
        </w:rPr>
        <w:t xml:space="preserve">Applicants may access the Application Portal from the </w:t>
      </w:r>
      <w:r w:rsidR="007F4D51">
        <w:rPr>
          <w:rStyle w:val="A0"/>
          <w:szCs w:val="18"/>
        </w:rPr>
        <w:t>Program Website</w:t>
      </w:r>
      <w:r w:rsidR="00AF7151">
        <w:rPr>
          <w:rStyle w:val="A0"/>
          <w:szCs w:val="18"/>
        </w:rPr>
        <w:t>,</w:t>
      </w:r>
      <w:r w:rsidR="009263A0">
        <w:rPr>
          <w:rStyle w:val="A0"/>
          <w:szCs w:val="18"/>
        </w:rPr>
        <w:t xml:space="preserve"> </w:t>
      </w:r>
      <w:hyperlink r:id="rId27" w:history="1">
        <w:r w:rsidR="0063677F" w:rsidRPr="00046BD5">
          <w:rPr>
            <w:rStyle w:val="Hyperlink"/>
            <w:szCs w:val="18"/>
          </w:rPr>
          <w:t>http</w:t>
        </w:r>
        <w:r w:rsidR="00C9658C">
          <w:rPr>
            <w:rStyle w:val="Hyperlink"/>
            <w:szCs w:val="18"/>
          </w:rPr>
          <w:t>:</w:t>
        </w:r>
        <w:r w:rsidR="0063677F" w:rsidRPr="00046BD5">
          <w:rPr>
            <w:rStyle w:val="Hyperlink"/>
            <w:szCs w:val="18"/>
          </w:rPr>
          <w:t>//loanprograms.energy.gov</w:t>
        </w:r>
      </w:hyperlink>
      <w:r w:rsidR="009263A0">
        <w:rPr>
          <w:rStyle w:val="A0"/>
          <w:szCs w:val="18"/>
        </w:rPr>
        <w:t>.</w:t>
      </w:r>
      <w:r w:rsidR="002C56AF">
        <w:rPr>
          <w:rStyle w:val="A0"/>
          <w:szCs w:val="18"/>
        </w:rPr>
        <w:t xml:space="preserve">  </w:t>
      </w:r>
      <w:r w:rsidR="002C56AF" w:rsidRPr="002C56AF">
        <w:rPr>
          <w:rStyle w:val="A0"/>
          <w:szCs w:val="18"/>
        </w:rPr>
        <w:t xml:space="preserve">The information requested in Part I Section A is to be entered directly into the text fields provided in the </w:t>
      </w:r>
      <w:r w:rsidR="00AF7151">
        <w:rPr>
          <w:rStyle w:val="A0"/>
          <w:szCs w:val="18"/>
        </w:rPr>
        <w:t>Application Portal</w:t>
      </w:r>
      <w:r w:rsidR="002C56AF" w:rsidRPr="002C56AF">
        <w:rPr>
          <w:rStyle w:val="A0"/>
          <w:szCs w:val="18"/>
        </w:rPr>
        <w:t xml:space="preserve">.  The information requested in Part I Sections B through H </w:t>
      </w:r>
      <w:r w:rsidR="00280F4D">
        <w:rPr>
          <w:rStyle w:val="A0"/>
          <w:szCs w:val="18"/>
        </w:rPr>
        <w:t xml:space="preserve">and in Part II </w:t>
      </w:r>
      <w:r w:rsidR="002C56AF" w:rsidRPr="002C56AF">
        <w:rPr>
          <w:rStyle w:val="A0"/>
          <w:szCs w:val="18"/>
        </w:rPr>
        <w:t xml:space="preserve">is to be provided on PDF or Excel documents uploaded through the </w:t>
      </w:r>
      <w:r w:rsidR="00AF7151">
        <w:rPr>
          <w:rStyle w:val="A0"/>
          <w:szCs w:val="18"/>
        </w:rPr>
        <w:t>Application Portal</w:t>
      </w:r>
      <w:r w:rsidR="002C56AF" w:rsidRPr="002C56AF">
        <w:rPr>
          <w:rStyle w:val="A0"/>
          <w:szCs w:val="18"/>
        </w:rPr>
        <w:t xml:space="preserve">.  Uploaded documents must indicate clearly the section and subsection of the Part I </w:t>
      </w:r>
      <w:r w:rsidR="00280F4D">
        <w:rPr>
          <w:rStyle w:val="A0"/>
          <w:szCs w:val="18"/>
        </w:rPr>
        <w:t xml:space="preserve">or Part II </w:t>
      </w:r>
      <w:r w:rsidR="002C56AF" w:rsidRPr="002C56AF">
        <w:rPr>
          <w:rStyle w:val="A0"/>
          <w:szCs w:val="18"/>
        </w:rPr>
        <w:t xml:space="preserve">requirement to which the information on the documents pertains.  </w:t>
      </w:r>
    </w:p>
    <w:p w:rsidR="001C07CF" w:rsidRDefault="003526D8" w:rsidP="00044FD6">
      <w:pPr>
        <w:numPr>
          <w:ilvl w:val="3"/>
          <w:numId w:val="6"/>
        </w:numPr>
        <w:spacing w:after="240"/>
        <w:jc w:val="both"/>
        <w:rPr>
          <w:b/>
          <w:u w:val="single"/>
        </w:rPr>
      </w:pPr>
      <w:r>
        <w:t>The Application Portal provides a process for making corrections to an Application i</w:t>
      </w:r>
      <w:r w:rsidR="002F3588" w:rsidRPr="0099033F">
        <w:t xml:space="preserve">f </w:t>
      </w:r>
      <w:r w:rsidR="002F2E40" w:rsidRPr="0099033F">
        <w:t>a</w:t>
      </w:r>
      <w:r>
        <w:t xml:space="preserve">n </w:t>
      </w:r>
      <w:r>
        <w:br/>
        <w:t xml:space="preserve">Application </w:t>
      </w:r>
      <w:r w:rsidR="002F2E40" w:rsidRPr="0099033F">
        <w:t xml:space="preserve">requires </w:t>
      </w:r>
      <w:r w:rsidR="002F3588" w:rsidRPr="0099033F">
        <w:t xml:space="preserve">substantive changes or additions </w:t>
      </w:r>
      <w:r>
        <w:t xml:space="preserve">after it has been submitted and </w:t>
      </w:r>
      <w:r w:rsidR="002F3588" w:rsidRPr="0099033F">
        <w:t xml:space="preserve">prior to </w:t>
      </w:r>
      <w:r w:rsidR="002F2E40" w:rsidRPr="0099033F">
        <w:t xml:space="preserve">a </w:t>
      </w:r>
      <w:r w:rsidR="002F3588" w:rsidRPr="0099033F">
        <w:t>submissi</w:t>
      </w:r>
      <w:r w:rsidR="007A06F4" w:rsidRPr="0099033F">
        <w:t>on deadline</w:t>
      </w:r>
      <w:r>
        <w:t>.</w:t>
      </w:r>
    </w:p>
    <w:p w:rsidR="008F0169" w:rsidRDefault="00B8105B" w:rsidP="00044FD6">
      <w:pPr>
        <w:numPr>
          <w:ilvl w:val="3"/>
          <w:numId w:val="6"/>
        </w:numPr>
        <w:spacing w:after="240"/>
        <w:jc w:val="both"/>
        <w:rPr>
          <w:b/>
          <w:u w:val="single"/>
        </w:rPr>
      </w:pPr>
      <w:r w:rsidRPr="0099033F">
        <w:t xml:space="preserve">DOE will calculate the time of delivery for Part I or Part II of an </w:t>
      </w:r>
      <w:r w:rsidR="00557032">
        <w:t>Application</w:t>
      </w:r>
      <w:r w:rsidRPr="0099033F">
        <w:t xml:space="preserve"> as </w:t>
      </w:r>
      <w:r w:rsidR="0030284F">
        <w:t>provided by the time stamp for such submission as given by the Application Portal.</w:t>
      </w:r>
    </w:p>
    <w:p w:rsidR="008F0169" w:rsidRDefault="00F70AA7" w:rsidP="00044FD6">
      <w:pPr>
        <w:numPr>
          <w:ilvl w:val="3"/>
          <w:numId w:val="6"/>
        </w:numPr>
        <w:spacing w:after="240"/>
        <w:jc w:val="both"/>
        <w:rPr>
          <w:b/>
          <w:u w:val="single"/>
        </w:rPr>
      </w:pPr>
      <w:r w:rsidRPr="002D5609">
        <w:t>Prior to the applicable due date and time for the Part I and Part II submissions, it is the responsibility of the Applicant to verify that each submission was successfully transmitted and that DOE has received each such submission</w:t>
      </w:r>
      <w:r w:rsidR="0030284F">
        <w:t xml:space="preserve">. </w:t>
      </w:r>
      <w:r w:rsidR="00F06051">
        <w:t xml:space="preserve"> </w:t>
      </w:r>
      <w:r w:rsidR="0030284F">
        <w:t>This may be done by printing the confirmation page provided to the Applicant from the Application Portal.</w:t>
      </w:r>
    </w:p>
    <w:p w:rsidR="001C07CF" w:rsidRDefault="001E2793" w:rsidP="00044FD6">
      <w:pPr>
        <w:numPr>
          <w:ilvl w:val="1"/>
          <w:numId w:val="6"/>
        </w:numPr>
        <w:spacing w:after="240"/>
        <w:ind w:left="950" w:hanging="403"/>
        <w:jc w:val="both"/>
        <w:rPr>
          <w:b/>
          <w:u w:val="single"/>
        </w:rPr>
      </w:pPr>
      <w:r w:rsidRPr="0099033F">
        <w:rPr>
          <w:b/>
          <w:u w:val="single"/>
        </w:rPr>
        <w:t>Registrations</w:t>
      </w:r>
      <w:r w:rsidR="00050414" w:rsidRPr="0099033F">
        <w:rPr>
          <w:b/>
          <w:u w:val="single"/>
        </w:rPr>
        <w:fldChar w:fldCharType="begin"/>
      </w:r>
      <w:r w:rsidR="00F22B1A" w:rsidRPr="0099033F">
        <w:instrText xml:space="preserve"> TC "</w:instrText>
      </w:r>
      <w:bookmarkStart w:id="29" w:name="_Toc355860157"/>
      <w:r w:rsidR="00FB4D13">
        <w:instrText xml:space="preserve">C. </w:instrText>
      </w:r>
      <w:r w:rsidR="00F22B1A" w:rsidRPr="00FB4D13">
        <w:rPr>
          <w:u w:val="single"/>
        </w:rPr>
        <w:instrText>Registrations</w:instrText>
      </w:r>
      <w:bookmarkEnd w:id="29"/>
      <w:r w:rsidR="00F22B1A" w:rsidRPr="0099033F">
        <w:instrText xml:space="preserve">" \f C \l "2" </w:instrText>
      </w:r>
      <w:r w:rsidR="00050414" w:rsidRPr="0099033F">
        <w:rPr>
          <w:b/>
          <w:u w:val="single"/>
        </w:rPr>
        <w:fldChar w:fldCharType="end"/>
      </w:r>
    </w:p>
    <w:p w:rsidR="008F0169" w:rsidRDefault="001E2793" w:rsidP="00044FD6">
      <w:pPr>
        <w:spacing w:after="240"/>
        <w:ind w:left="540"/>
        <w:jc w:val="both"/>
      </w:pPr>
      <w:r w:rsidRPr="0099033F">
        <w:t xml:space="preserve">To apply </w:t>
      </w:r>
      <w:r w:rsidR="00B8105B" w:rsidRPr="0099033F">
        <w:t>electronically</w:t>
      </w:r>
      <w:r w:rsidR="00B73215" w:rsidRPr="0099033F">
        <w:t xml:space="preserve"> via the Application Portal</w:t>
      </w:r>
      <w:r w:rsidRPr="0099033F">
        <w:t xml:space="preserve">, Applicants must </w:t>
      </w:r>
      <w:r w:rsidR="004D28BC" w:rsidRPr="0099033F">
        <w:t xml:space="preserve">complete </w:t>
      </w:r>
      <w:r w:rsidRPr="0099033F">
        <w:t>the following</w:t>
      </w:r>
      <w:r w:rsidR="00C9658C">
        <w:t>:</w:t>
      </w:r>
    </w:p>
    <w:p w:rsidR="008F0169" w:rsidRDefault="002F1DC4" w:rsidP="00044FD6">
      <w:pPr>
        <w:numPr>
          <w:ilvl w:val="2"/>
          <w:numId w:val="10"/>
        </w:numPr>
        <w:spacing w:after="240"/>
        <w:jc w:val="both"/>
      </w:pPr>
      <w:r w:rsidRPr="0099033F">
        <w:lastRenderedPageBreak/>
        <w:t>o</w:t>
      </w:r>
      <w:r w:rsidR="001E2793" w:rsidRPr="0099033F">
        <w:t xml:space="preserve">btain a Dun and Bradstreet Data Universal Numbering System </w:t>
      </w:r>
      <w:r w:rsidR="007A0F28">
        <w:t>(</w:t>
      </w:r>
      <w:r w:rsidR="00DE39DC">
        <w:t>“</w:t>
      </w:r>
      <w:r w:rsidR="007A0F28" w:rsidRPr="00DE39DC">
        <w:rPr>
          <w:b/>
          <w:u w:val="single"/>
        </w:rPr>
        <w:t>DUNS</w:t>
      </w:r>
      <w:r w:rsidR="00DE39DC">
        <w:t>”</w:t>
      </w:r>
      <w:r w:rsidR="007A0F28">
        <w:t xml:space="preserve">) </w:t>
      </w:r>
      <w:r w:rsidR="001E2793" w:rsidRPr="0099033F">
        <w:t>number (</w:t>
      </w:r>
      <w:r w:rsidR="001E2793" w:rsidRPr="0099033F">
        <w:rPr>
          <w:rStyle w:val="A0"/>
          <w:szCs w:val="18"/>
        </w:rPr>
        <w:t>plus 4 digit extension if applicable)</w:t>
      </w:r>
      <w:r w:rsidR="00B8105B" w:rsidRPr="0099033F">
        <w:t>;</w:t>
      </w:r>
    </w:p>
    <w:p w:rsidR="008F0169" w:rsidRDefault="002F1DC4" w:rsidP="00044FD6">
      <w:pPr>
        <w:numPr>
          <w:ilvl w:val="2"/>
          <w:numId w:val="10"/>
        </w:numPr>
        <w:spacing w:after="240"/>
        <w:jc w:val="both"/>
      </w:pPr>
      <w:r w:rsidRPr="0099033F">
        <w:t>o</w:t>
      </w:r>
      <w:r w:rsidR="001E2793" w:rsidRPr="0099033F">
        <w:t xml:space="preserve">btain a North American </w:t>
      </w:r>
      <w:r w:rsidR="00B8105B" w:rsidRPr="0099033F">
        <w:t xml:space="preserve">Industry Classification </w:t>
      </w:r>
      <w:r w:rsidR="00D20CB5">
        <w:t xml:space="preserve">System </w:t>
      </w:r>
      <w:r w:rsidR="007A0F28">
        <w:t>(</w:t>
      </w:r>
      <w:r w:rsidR="00DE39DC">
        <w:t>“</w:t>
      </w:r>
      <w:r w:rsidR="007A0F28" w:rsidRPr="00DE39DC">
        <w:rPr>
          <w:b/>
          <w:u w:val="single"/>
        </w:rPr>
        <w:t>NAIC</w:t>
      </w:r>
      <w:r w:rsidR="00D20CB5" w:rsidRPr="00DE39DC">
        <w:rPr>
          <w:b/>
          <w:u w:val="single"/>
        </w:rPr>
        <w:t>S</w:t>
      </w:r>
      <w:r w:rsidR="00DE39DC">
        <w:t>”</w:t>
      </w:r>
      <w:r w:rsidR="007A0F28">
        <w:t xml:space="preserve">) </w:t>
      </w:r>
      <w:r w:rsidR="00E2689E">
        <w:t>code</w:t>
      </w:r>
      <w:r w:rsidR="00B8105B" w:rsidRPr="0099033F">
        <w:t>;</w:t>
      </w:r>
      <w:r w:rsidR="006D713C">
        <w:t xml:space="preserve"> and</w:t>
      </w:r>
    </w:p>
    <w:p w:rsidR="008F0169" w:rsidRDefault="002F1DC4" w:rsidP="00044FD6">
      <w:pPr>
        <w:numPr>
          <w:ilvl w:val="2"/>
          <w:numId w:val="10"/>
        </w:numPr>
        <w:spacing w:after="240"/>
        <w:jc w:val="both"/>
      </w:pPr>
      <w:proofErr w:type="gramStart"/>
      <w:r w:rsidRPr="0099033F">
        <w:t>r</w:t>
      </w:r>
      <w:r w:rsidR="001E2793" w:rsidRPr="0099033F">
        <w:t>egister</w:t>
      </w:r>
      <w:proofErr w:type="gramEnd"/>
      <w:r w:rsidR="001E2793" w:rsidRPr="0099033F">
        <w:t xml:space="preserve"> with th</w:t>
      </w:r>
      <w:r w:rsidR="00B8105B" w:rsidRPr="0099033F">
        <w:t xml:space="preserve">e </w:t>
      </w:r>
      <w:r w:rsidR="00B10C38">
        <w:rPr>
          <w:rStyle w:val="A0"/>
          <w:szCs w:val="18"/>
        </w:rPr>
        <w:t>System for Award Management</w:t>
      </w:r>
      <w:r w:rsidR="009263A0">
        <w:rPr>
          <w:rStyle w:val="A0"/>
          <w:szCs w:val="18"/>
        </w:rPr>
        <w:t xml:space="preserve"> (“</w:t>
      </w:r>
      <w:r w:rsidR="009263A0" w:rsidRPr="0063677F">
        <w:rPr>
          <w:rStyle w:val="A0"/>
          <w:b/>
          <w:szCs w:val="18"/>
          <w:u w:val="single"/>
        </w:rPr>
        <w:t>SAM</w:t>
      </w:r>
      <w:r w:rsidR="009263A0">
        <w:rPr>
          <w:rStyle w:val="A0"/>
          <w:szCs w:val="18"/>
        </w:rPr>
        <w:t>”)</w:t>
      </w:r>
      <w:r w:rsidR="006D713C">
        <w:t>.</w:t>
      </w:r>
    </w:p>
    <w:p w:rsidR="008F0169" w:rsidRDefault="001E2793" w:rsidP="00044FD6">
      <w:pPr>
        <w:spacing w:after="240"/>
        <w:ind w:left="547"/>
        <w:jc w:val="both"/>
        <w:rPr>
          <w:rStyle w:val="A0"/>
          <w:szCs w:val="18"/>
        </w:rPr>
      </w:pPr>
      <w:r w:rsidRPr="0099033F">
        <w:rPr>
          <w:rStyle w:val="A0"/>
          <w:szCs w:val="18"/>
        </w:rPr>
        <w:t xml:space="preserve">If </w:t>
      </w:r>
      <w:r w:rsidR="0057770A" w:rsidRPr="0099033F">
        <w:rPr>
          <w:rStyle w:val="A0"/>
          <w:szCs w:val="18"/>
        </w:rPr>
        <w:t>you do</w:t>
      </w:r>
      <w:r w:rsidRPr="0099033F">
        <w:rPr>
          <w:rStyle w:val="A0"/>
          <w:szCs w:val="18"/>
        </w:rPr>
        <w:t xml:space="preserve"> not know or </w:t>
      </w:r>
      <w:r w:rsidR="0057770A" w:rsidRPr="0099033F">
        <w:rPr>
          <w:rStyle w:val="A0"/>
          <w:szCs w:val="18"/>
        </w:rPr>
        <w:t>do</w:t>
      </w:r>
      <w:r w:rsidRPr="0099033F">
        <w:rPr>
          <w:rStyle w:val="A0"/>
          <w:szCs w:val="18"/>
        </w:rPr>
        <w:t xml:space="preserve"> not have </w:t>
      </w:r>
      <w:r w:rsidR="0057770A" w:rsidRPr="0099033F">
        <w:rPr>
          <w:rStyle w:val="A0"/>
          <w:szCs w:val="18"/>
        </w:rPr>
        <w:t>a</w:t>
      </w:r>
      <w:r w:rsidRPr="0099033F">
        <w:rPr>
          <w:rStyle w:val="A0"/>
          <w:szCs w:val="18"/>
        </w:rPr>
        <w:t xml:space="preserve"> D</w:t>
      </w:r>
      <w:r w:rsidR="00DE39DC">
        <w:rPr>
          <w:rStyle w:val="A0"/>
          <w:szCs w:val="18"/>
        </w:rPr>
        <w:t>UNS</w:t>
      </w:r>
      <w:r w:rsidRPr="0099033F">
        <w:rPr>
          <w:rStyle w:val="A0"/>
          <w:szCs w:val="18"/>
        </w:rPr>
        <w:t xml:space="preserve"> number, </w:t>
      </w:r>
      <w:r w:rsidR="0057770A" w:rsidRPr="0099033F">
        <w:rPr>
          <w:rStyle w:val="A0"/>
          <w:szCs w:val="18"/>
        </w:rPr>
        <w:t>you</w:t>
      </w:r>
      <w:r w:rsidRPr="0099033F">
        <w:rPr>
          <w:rStyle w:val="A0"/>
          <w:szCs w:val="18"/>
        </w:rPr>
        <w:t xml:space="preserve"> can search for it or request one at</w:t>
      </w:r>
      <w:r w:rsidR="00C9658C">
        <w:rPr>
          <w:rStyle w:val="A0"/>
          <w:szCs w:val="18"/>
        </w:rPr>
        <w:t>:</w:t>
      </w:r>
      <w:r w:rsidR="0057770A" w:rsidRPr="0099033F">
        <w:rPr>
          <w:rStyle w:val="A0"/>
          <w:szCs w:val="18"/>
        </w:rPr>
        <w:t xml:space="preserve"> </w:t>
      </w:r>
      <w:hyperlink r:id="rId28" w:history="1">
        <w:r w:rsidRPr="0099033F">
          <w:rPr>
            <w:rStyle w:val="Hyperlink"/>
            <w:szCs w:val="18"/>
          </w:rPr>
          <w:t>http</w:t>
        </w:r>
        <w:r w:rsidR="00C9658C">
          <w:rPr>
            <w:rStyle w:val="Hyperlink"/>
            <w:szCs w:val="18"/>
          </w:rPr>
          <w:t>:</w:t>
        </w:r>
        <w:r w:rsidRPr="0099033F">
          <w:rPr>
            <w:rStyle w:val="Hyperlink"/>
            <w:szCs w:val="18"/>
          </w:rPr>
          <w:t>//fedgov.dnb.com/webform/displayHomePage.do</w:t>
        </w:r>
      </w:hyperlink>
      <w:r w:rsidR="00B8105B" w:rsidRPr="0099033F">
        <w:rPr>
          <w:rStyle w:val="A0"/>
          <w:szCs w:val="18"/>
        </w:rPr>
        <w:t>.</w:t>
      </w:r>
    </w:p>
    <w:p w:rsidR="008F0169" w:rsidRDefault="0057770A" w:rsidP="00044FD6">
      <w:pPr>
        <w:spacing w:after="240"/>
        <w:ind w:left="547"/>
        <w:jc w:val="both"/>
        <w:rPr>
          <w:rStyle w:val="A0"/>
          <w:szCs w:val="18"/>
        </w:rPr>
      </w:pPr>
      <w:r w:rsidRPr="0099033F">
        <w:rPr>
          <w:rStyle w:val="A0"/>
          <w:szCs w:val="18"/>
        </w:rPr>
        <w:t xml:space="preserve">If you do not know or do not have a </w:t>
      </w:r>
      <w:r w:rsidRPr="0099033F">
        <w:t>N</w:t>
      </w:r>
      <w:r w:rsidR="00DE39DC">
        <w:t>AICS</w:t>
      </w:r>
      <w:r w:rsidR="00D20CB5">
        <w:t xml:space="preserve"> </w:t>
      </w:r>
      <w:r w:rsidR="00E2689E">
        <w:t>code</w:t>
      </w:r>
      <w:r w:rsidRPr="0099033F">
        <w:rPr>
          <w:rStyle w:val="A0"/>
          <w:szCs w:val="18"/>
        </w:rPr>
        <w:t>, you can search for it or request one at</w:t>
      </w:r>
      <w:r w:rsidR="00C9658C">
        <w:rPr>
          <w:rStyle w:val="A0"/>
          <w:szCs w:val="18"/>
        </w:rPr>
        <w:t>:</w:t>
      </w:r>
      <w:r w:rsidR="006F75D1">
        <w:rPr>
          <w:rStyle w:val="A0"/>
          <w:szCs w:val="18"/>
        </w:rPr>
        <w:t xml:space="preserve">  </w:t>
      </w:r>
      <w:hyperlink r:id="rId29" w:history="1">
        <w:r w:rsidR="006F75D1" w:rsidRPr="003E097F">
          <w:rPr>
            <w:rStyle w:val="Hyperlink"/>
            <w:szCs w:val="18"/>
          </w:rPr>
          <w:t>http</w:t>
        </w:r>
        <w:r w:rsidR="00C9658C">
          <w:rPr>
            <w:rStyle w:val="Hyperlink"/>
            <w:szCs w:val="18"/>
          </w:rPr>
          <w:t>:</w:t>
        </w:r>
        <w:r w:rsidR="006F75D1" w:rsidRPr="003E097F">
          <w:rPr>
            <w:rStyle w:val="Hyperlink"/>
            <w:szCs w:val="18"/>
          </w:rPr>
          <w:t>//www.census.gov/eos/www/naics/</w:t>
        </w:r>
      </w:hyperlink>
      <w:r w:rsidR="006F75D1">
        <w:rPr>
          <w:rStyle w:val="A0"/>
          <w:szCs w:val="18"/>
        </w:rPr>
        <w:t>.</w:t>
      </w:r>
    </w:p>
    <w:p w:rsidR="008F0169" w:rsidRDefault="001E2793" w:rsidP="00044FD6">
      <w:pPr>
        <w:spacing w:after="240"/>
        <w:ind w:left="547"/>
        <w:jc w:val="both"/>
        <w:rPr>
          <w:rStyle w:val="A0"/>
          <w:szCs w:val="18"/>
        </w:rPr>
      </w:pPr>
      <w:r w:rsidRPr="0099033F">
        <w:rPr>
          <w:rStyle w:val="A0"/>
          <w:szCs w:val="18"/>
        </w:rPr>
        <w:t>If you</w:t>
      </w:r>
      <w:r w:rsidR="00F06051">
        <w:rPr>
          <w:rStyle w:val="A0"/>
          <w:szCs w:val="18"/>
        </w:rPr>
        <w:t xml:space="preserve"> are</w:t>
      </w:r>
      <w:r w:rsidRPr="0099033F">
        <w:rPr>
          <w:rStyle w:val="A0"/>
          <w:szCs w:val="18"/>
        </w:rPr>
        <w:t xml:space="preserve"> not registered with</w:t>
      </w:r>
      <w:r w:rsidR="009263A0">
        <w:rPr>
          <w:rStyle w:val="A0"/>
          <w:szCs w:val="18"/>
        </w:rPr>
        <w:t xml:space="preserve"> SAM,</w:t>
      </w:r>
      <w:r w:rsidRPr="0099033F">
        <w:rPr>
          <w:rStyle w:val="A0"/>
          <w:szCs w:val="18"/>
        </w:rPr>
        <w:t xml:space="preserve"> register at</w:t>
      </w:r>
      <w:r w:rsidR="00F57F31">
        <w:rPr>
          <w:rStyle w:val="A0"/>
          <w:szCs w:val="18"/>
        </w:rPr>
        <w:t xml:space="preserve"> </w:t>
      </w:r>
      <w:hyperlink r:id="rId30" w:history="1">
        <w:r w:rsidR="00F57F31" w:rsidRPr="003E097F">
          <w:rPr>
            <w:rStyle w:val="Hyperlink"/>
            <w:szCs w:val="18"/>
          </w:rPr>
          <w:t>https</w:t>
        </w:r>
        <w:r w:rsidR="00C9658C">
          <w:rPr>
            <w:rStyle w:val="Hyperlink"/>
            <w:szCs w:val="18"/>
          </w:rPr>
          <w:t>:</w:t>
        </w:r>
        <w:r w:rsidR="00F57F31" w:rsidRPr="003E097F">
          <w:rPr>
            <w:rStyle w:val="Hyperlink"/>
            <w:szCs w:val="18"/>
          </w:rPr>
          <w:t>//www.sam.gov/portal/public/SAM/</w:t>
        </w:r>
      </w:hyperlink>
      <w:r w:rsidR="000833FB" w:rsidRPr="0099033F">
        <w:rPr>
          <w:rStyle w:val="A0"/>
          <w:szCs w:val="18"/>
        </w:rPr>
        <w:t xml:space="preserve">.  </w:t>
      </w:r>
      <w:r w:rsidR="007A0F28">
        <w:rPr>
          <w:rStyle w:val="A0"/>
          <w:szCs w:val="18"/>
        </w:rPr>
        <w:t>The SAM registration must be completed and active before a payment can be made</w:t>
      </w:r>
      <w:r w:rsidR="00B10C38" w:rsidRPr="00B10C38">
        <w:rPr>
          <w:rStyle w:val="A0"/>
          <w:szCs w:val="18"/>
        </w:rPr>
        <w:t>.</w:t>
      </w:r>
    </w:p>
    <w:p w:rsidR="008F0169" w:rsidRDefault="00457BA4" w:rsidP="00044FD6">
      <w:pPr>
        <w:numPr>
          <w:ilvl w:val="1"/>
          <w:numId w:val="6"/>
        </w:numPr>
        <w:spacing w:after="240"/>
        <w:ind w:left="950" w:hanging="403"/>
        <w:jc w:val="both"/>
        <w:rPr>
          <w:b/>
          <w:u w:val="single"/>
        </w:rPr>
      </w:pPr>
      <w:r w:rsidRPr="0099033F">
        <w:rPr>
          <w:b/>
          <w:u w:val="single"/>
        </w:rPr>
        <w:t xml:space="preserve">Additional </w:t>
      </w:r>
      <w:r w:rsidR="00DA0C04" w:rsidRPr="0099033F">
        <w:rPr>
          <w:b/>
          <w:u w:val="single"/>
        </w:rPr>
        <w:t>Application Submission Media</w:t>
      </w:r>
      <w:r w:rsidR="00050414" w:rsidRPr="0099033F">
        <w:rPr>
          <w:b/>
          <w:u w:val="single"/>
        </w:rPr>
        <w:fldChar w:fldCharType="begin"/>
      </w:r>
      <w:r w:rsidR="00F22B1A" w:rsidRPr="0099033F">
        <w:instrText xml:space="preserve"> TC "</w:instrText>
      </w:r>
      <w:bookmarkStart w:id="30" w:name="_Toc355860158"/>
      <w:r w:rsidR="00FB4D13">
        <w:instrText>D.</w:instrText>
      </w:r>
      <w:r w:rsidR="00FB4D13" w:rsidRPr="00FB4D13">
        <w:instrText xml:space="preserve"> </w:instrText>
      </w:r>
      <w:r w:rsidR="00F22B1A" w:rsidRPr="00FB4D13">
        <w:rPr>
          <w:u w:val="single"/>
        </w:rPr>
        <w:instrText>Additional Application Submission Media</w:instrText>
      </w:r>
      <w:bookmarkEnd w:id="30"/>
      <w:r w:rsidR="00F22B1A" w:rsidRPr="0099033F">
        <w:instrText xml:space="preserve">" \f C \l "2" </w:instrText>
      </w:r>
      <w:r w:rsidR="00050414" w:rsidRPr="0099033F">
        <w:rPr>
          <w:b/>
          <w:u w:val="single"/>
        </w:rPr>
        <w:fldChar w:fldCharType="end"/>
      </w:r>
    </w:p>
    <w:p w:rsidR="008F0169" w:rsidRDefault="00A62445" w:rsidP="00044FD6">
      <w:pPr>
        <w:numPr>
          <w:ilvl w:val="2"/>
          <w:numId w:val="6"/>
        </w:numPr>
        <w:spacing w:after="240"/>
        <w:jc w:val="both"/>
        <w:rPr>
          <w:b/>
          <w:u w:val="single"/>
        </w:rPr>
      </w:pPr>
      <w:r>
        <w:t>In addition to</w:t>
      </w:r>
      <w:r w:rsidR="00510C72">
        <w:t>, but not in lieu of,</w:t>
      </w:r>
      <w:r>
        <w:t xml:space="preserve"> completing the </w:t>
      </w:r>
      <w:r w:rsidR="00557032">
        <w:t>Application</w:t>
      </w:r>
      <w:r>
        <w:t xml:space="preserve"> using the Application Portal, Applicants may a</w:t>
      </w:r>
      <w:r w:rsidRPr="0099033F">
        <w:t xml:space="preserve">lso submit the </w:t>
      </w:r>
      <w:r w:rsidR="00557032">
        <w:t>Application</w:t>
      </w:r>
      <w:r>
        <w:t xml:space="preserve"> via CD-Rom</w:t>
      </w:r>
      <w:r w:rsidR="00C9658C">
        <w:t>:</w:t>
      </w:r>
    </w:p>
    <w:p w:rsidR="008F0169" w:rsidRDefault="00457BA4" w:rsidP="00044FD6">
      <w:pPr>
        <w:numPr>
          <w:ilvl w:val="3"/>
          <w:numId w:val="9"/>
        </w:numPr>
        <w:spacing w:after="240"/>
        <w:jc w:val="both"/>
      </w:pPr>
      <w:r w:rsidRPr="0099033F">
        <w:t xml:space="preserve">Part I </w:t>
      </w:r>
      <w:r w:rsidR="004D28BC" w:rsidRPr="0099033F">
        <w:t xml:space="preserve">on </w:t>
      </w:r>
      <w:r w:rsidR="00DA0C04" w:rsidRPr="0099033F">
        <w:t xml:space="preserve">no more than </w:t>
      </w:r>
      <w:r w:rsidR="004D28BC" w:rsidRPr="0099033F">
        <w:t>two (2) CDs</w:t>
      </w:r>
      <w:r w:rsidR="00FF47DE" w:rsidRPr="0099033F">
        <w:t xml:space="preserve">; </w:t>
      </w:r>
      <w:r w:rsidRPr="0099033F">
        <w:t>and</w:t>
      </w:r>
    </w:p>
    <w:p w:rsidR="008F0169" w:rsidRDefault="00457BA4" w:rsidP="00044FD6">
      <w:pPr>
        <w:numPr>
          <w:ilvl w:val="3"/>
          <w:numId w:val="9"/>
        </w:numPr>
        <w:spacing w:after="240"/>
        <w:jc w:val="both"/>
      </w:pPr>
      <w:r w:rsidRPr="0099033F">
        <w:t xml:space="preserve">Part II on </w:t>
      </w:r>
      <w:r w:rsidR="00DA0C04" w:rsidRPr="0099033F">
        <w:t xml:space="preserve">no more than </w:t>
      </w:r>
      <w:r w:rsidRPr="0099033F">
        <w:t>two (2) CDs</w:t>
      </w:r>
      <w:r w:rsidR="00FF47DE" w:rsidRPr="0099033F">
        <w:t>.</w:t>
      </w:r>
    </w:p>
    <w:p w:rsidR="008F0169" w:rsidRDefault="00FF47DE" w:rsidP="00044FD6">
      <w:pPr>
        <w:spacing w:after="240"/>
        <w:ind w:left="547"/>
        <w:jc w:val="both"/>
      </w:pPr>
      <w:r w:rsidRPr="0099033F">
        <w:t xml:space="preserve">All </w:t>
      </w:r>
      <w:r w:rsidR="00DA0C04" w:rsidRPr="0099033F">
        <w:t xml:space="preserve">non-electronic </w:t>
      </w:r>
      <w:r w:rsidRPr="0099033F">
        <w:t xml:space="preserve">submissions should be sent to the </w:t>
      </w:r>
      <w:r w:rsidR="00C2770A" w:rsidRPr="0099033F">
        <w:t>address</w:t>
      </w:r>
      <w:r w:rsidRPr="0099033F">
        <w:t xml:space="preserve"> listed below. </w:t>
      </w:r>
      <w:r w:rsidR="00F06051">
        <w:t xml:space="preserve"> </w:t>
      </w:r>
      <w:r w:rsidR="00743548" w:rsidRPr="0099033F">
        <w:t xml:space="preserve">Such media </w:t>
      </w:r>
      <w:r w:rsidR="00457BA4" w:rsidRPr="0099033F">
        <w:t xml:space="preserve">should arrive by express mail no later than two (2) business days after the due date for the </w:t>
      </w:r>
      <w:r w:rsidR="00743548" w:rsidRPr="0099033F">
        <w:t xml:space="preserve">corresponding </w:t>
      </w:r>
      <w:r w:rsidR="00457BA4" w:rsidRPr="0099033F">
        <w:t xml:space="preserve">Part I </w:t>
      </w:r>
      <w:r w:rsidR="00743548" w:rsidRPr="0099033F">
        <w:t xml:space="preserve">or Part II </w:t>
      </w:r>
      <w:r w:rsidR="00457BA4" w:rsidRPr="0099033F">
        <w:t>submission</w:t>
      </w:r>
      <w:r w:rsidR="00743548" w:rsidRPr="0099033F">
        <w:t>.</w:t>
      </w:r>
    </w:p>
    <w:p w:rsidR="008F0169" w:rsidRDefault="00457BA4" w:rsidP="00207ADD">
      <w:pPr>
        <w:ind w:left="2160"/>
        <w:jc w:val="both"/>
      </w:pPr>
      <w:r w:rsidRPr="0099033F">
        <w:t>U.S. Department of Energy, Loan Program</w:t>
      </w:r>
      <w:r w:rsidR="004A0969">
        <w:t>s Office</w:t>
      </w:r>
    </w:p>
    <w:p w:rsidR="008F0169" w:rsidRDefault="00CF10DF" w:rsidP="00207ADD">
      <w:pPr>
        <w:ind w:left="2160"/>
        <w:jc w:val="both"/>
      </w:pPr>
      <w:r>
        <w:t>Attn</w:t>
      </w:r>
      <w:r w:rsidR="00C9658C">
        <w:t>:</w:t>
      </w:r>
      <w:r>
        <w:t xml:space="preserve"> </w:t>
      </w:r>
      <w:r w:rsidR="00FA73C4">
        <w:t>Advanced Fossil Energy</w:t>
      </w:r>
      <w:r>
        <w:t xml:space="preserve"> Applications</w:t>
      </w:r>
    </w:p>
    <w:p w:rsidR="008F0169" w:rsidRDefault="00457BA4" w:rsidP="00207ADD">
      <w:pPr>
        <w:ind w:left="2160"/>
        <w:jc w:val="both"/>
      </w:pPr>
      <w:r w:rsidRPr="0099033F">
        <w:t>1000 Independence Avenue, SW</w:t>
      </w:r>
    </w:p>
    <w:p w:rsidR="008F0169" w:rsidRDefault="00457BA4" w:rsidP="00044FD6">
      <w:pPr>
        <w:spacing w:after="240"/>
        <w:ind w:left="2160"/>
        <w:jc w:val="both"/>
      </w:pPr>
      <w:r w:rsidRPr="0099033F">
        <w:t>Washington, DC 20585</w:t>
      </w:r>
    </w:p>
    <w:p w:rsidR="001C07CF" w:rsidRDefault="001E2793" w:rsidP="00044FD6">
      <w:pPr>
        <w:numPr>
          <w:ilvl w:val="1"/>
          <w:numId w:val="6"/>
        </w:numPr>
        <w:spacing w:after="240"/>
        <w:ind w:left="950" w:hanging="403"/>
        <w:jc w:val="both"/>
        <w:rPr>
          <w:b/>
          <w:u w:val="single"/>
        </w:rPr>
      </w:pPr>
      <w:r w:rsidRPr="0099033F">
        <w:rPr>
          <w:b/>
          <w:u w:val="single"/>
        </w:rPr>
        <w:t>Formatting Instructions</w:t>
      </w:r>
      <w:r w:rsidR="00050414" w:rsidRPr="0099033F">
        <w:rPr>
          <w:b/>
          <w:u w:val="single"/>
        </w:rPr>
        <w:fldChar w:fldCharType="begin"/>
      </w:r>
      <w:r w:rsidR="00F22B1A" w:rsidRPr="0099033F">
        <w:instrText xml:space="preserve"> TC "</w:instrText>
      </w:r>
      <w:bookmarkStart w:id="31" w:name="_Toc355860159"/>
      <w:r w:rsidR="00FB4D13">
        <w:instrText xml:space="preserve">E. </w:instrText>
      </w:r>
      <w:r w:rsidR="00F22B1A" w:rsidRPr="00FB4D13">
        <w:rPr>
          <w:u w:val="single"/>
        </w:rPr>
        <w:instrText>Formatting Instructions</w:instrText>
      </w:r>
      <w:bookmarkEnd w:id="31"/>
      <w:r w:rsidR="00F22B1A" w:rsidRPr="0099033F">
        <w:instrText xml:space="preserve">" \f C \l "2" </w:instrText>
      </w:r>
      <w:r w:rsidR="00050414" w:rsidRPr="0099033F">
        <w:rPr>
          <w:b/>
          <w:u w:val="single"/>
        </w:rPr>
        <w:fldChar w:fldCharType="end"/>
      </w:r>
    </w:p>
    <w:p w:rsidR="001C07CF" w:rsidRDefault="001E2793" w:rsidP="00044FD6">
      <w:pPr>
        <w:spacing w:after="240"/>
        <w:ind w:left="547"/>
        <w:jc w:val="both"/>
      </w:pPr>
      <w:r w:rsidRPr="0099033F">
        <w:t>Applicants must provide all requested information in the following format</w:t>
      </w:r>
      <w:r w:rsidR="00C9658C">
        <w:t>:</w:t>
      </w:r>
    </w:p>
    <w:p w:rsidR="008F0169" w:rsidRDefault="001E2793" w:rsidP="00044FD6">
      <w:pPr>
        <w:numPr>
          <w:ilvl w:val="2"/>
          <w:numId w:val="6"/>
        </w:numPr>
        <w:spacing w:after="240"/>
        <w:jc w:val="both"/>
      </w:pPr>
      <w:r w:rsidRPr="0099033F">
        <w:t xml:space="preserve">Documents supporting and forming any part of an </w:t>
      </w:r>
      <w:r w:rsidR="00557032">
        <w:t>Application</w:t>
      </w:r>
      <w:r w:rsidRPr="0099033F">
        <w:t xml:space="preserve"> must</w:t>
      </w:r>
      <w:r w:rsidR="00C9658C">
        <w:t>:</w:t>
      </w:r>
    </w:p>
    <w:p w:rsidR="008F0169" w:rsidRDefault="001E2793" w:rsidP="00044FD6">
      <w:pPr>
        <w:numPr>
          <w:ilvl w:val="3"/>
          <w:numId w:val="6"/>
        </w:numPr>
        <w:spacing w:after="240"/>
        <w:jc w:val="both"/>
      </w:pPr>
      <w:r w:rsidRPr="0099033F">
        <w:t>Be typed in Times New Roman 11 point</w:t>
      </w:r>
      <w:r w:rsidR="00FE7FE8">
        <w:t xml:space="preserve"> font</w:t>
      </w:r>
      <w:r w:rsidRPr="0099033F">
        <w:t>;</w:t>
      </w:r>
    </w:p>
    <w:p w:rsidR="008F0169" w:rsidRDefault="00F06051" w:rsidP="00044FD6">
      <w:pPr>
        <w:numPr>
          <w:ilvl w:val="3"/>
          <w:numId w:val="6"/>
        </w:numPr>
        <w:spacing w:after="240"/>
        <w:jc w:val="both"/>
      </w:pPr>
      <w:r>
        <w:t>Use s</w:t>
      </w:r>
      <w:r w:rsidR="001E2793" w:rsidRPr="0099033F">
        <w:t>ingle-spaced</w:t>
      </w:r>
      <w:r w:rsidR="00FE7FE8">
        <w:t xml:space="preserve"> paragraphs</w:t>
      </w:r>
      <w:r w:rsidR="001E2793" w:rsidRPr="0099033F">
        <w:t>;</w:t>
      </w:r>
    </w:p>
    <w:p w:rsidR="008F0169" w:rsidRDefault="001E2793" w:rsidP="00044FD6">
      <w:pPr>
        <w:numPr>
          <w:ilvl w:val="3"/>
          <w:numId w:val="6"/>
        </w:numPr>
        <w:spacing w:after="240"/>
        <w:jc w:val="both"/>
      </w:pPr>
      <w:r w:rsidRPr="0099033F">
        <w:t>Adhere to a format consisting of standard 8.5” x 11” paper; and</w:t>
      </w:r>
    </w:p>
    <w:p w:rsidR="008F0169" w:rsidRDefault="001E2793" w:rsidP="00044FD6">
      <w:pPr>
        <w:numPr>
          <w:ilvl w:val="3"/>
          <w:numId w:val="6"/>
        </w:numPr>
        <w:spacing w:after="240"/>
        <w:jc w:val="both"/>
      </w:pPr>
      <w:r w:rsidRPr="0099033F">
        <w:t>Have 1” margins (top, bottom, left and right) with exceptions for charts, graphics</w:t>
      </w:r>
      <w:r w:rsidR="00AF2C6F" w:rsidRPr="0099033F">
        <w:t>,</w:t>
      </w:r>
      <w:r w:rsidRPr="0099033F">
        <w:t xml:space="preserve"> and similar material</w:t>
      </w:r>
      <w:r w:rsidR="00AF2C6F" w:rsidRPr="0099033F">
        <w:t>s</w:t>
      </w:r>
      <w:r w:rsidRPr="0099033F">
        <w:t>.</w:t>
      </w:r>
    </w:p>
    <w:p w:rsidR="008F0169" w:rsidRDefault="008130A5" w:rsidP="00044FD6">
      <w:pPr>
        <w:numPr>
          <w:ilvl w:val="2"/>
          <w:numId w:val="6"/>
        </w:numPr>
        <w:spacing w:after="240"/>
        <w:jc w:val="both"/>
      </w:pPr>
      <w:r w:rsidRPr="0099033F">
        <w:t xml:space="preserve">Applicants should provide a “short name” or other identifier that will allow for easy identification of the </w:t>
      </w:r>
      <w:r w:rsidR="00771236">
        <w:t>Project</w:t>
      </w:r>
      <w:r w:rsidRPr="0099033F">
        <w:t>.</w:t>
      </w:r>
    </w:p>
    <w:p w:rsidR="003C774B" w:rsidRDefault="001E2793" w:rsidP="00044FD6">
      <w:pPr>
        <w:keepNext/>
        <w:widowControl w:val="0"/>
        <w:numPr>
          <w:ilvl w:val="2"/>
          <w:numId w:val="6"/>
        </w:numPr>
        <w:spacing w:after="240"/>
        <w:jc w:val="both"/>
      </w:pPr>
      <w:r w:rsidRPr="0099033F">
        <w:lastRenderedPageBreak/>
        <w:t xml:space="preserve">The </w:t>
      </w:r>
      <w:r w:rsidR="005F1540">
        <w:t xml:space="preserve">file </w:t>
      </w:r>
      <w:r w:rsidRPr="0099033F">
        <w:t>naming</w:t>
      </w:r>
      <w:r w:rsidR="005F1540">
        <w:t xml:space="preserve"> standard </w:t>
      </w:r>
      <w:r w:rsidR="00296E39">
        <w:t xml:space="preserve">that DOE will use </w:t>
      </w:r>
      <w:r w:rsidR="005F1540">
        <w:t>for uploaded files is specified in Table 1</w:t>
      </w:r>
      <w:r w:rsidR="00AF2C6F" w:rsidRPr="0099033F">
        <w:t>.</w:t>
      </w:r>
      <w:r w:rsidR="005E0406">
        <w:t xml:space="preserve"> </w:t>
      </w:r>
      <w:r w:rsidR="00F06051">
        <w:t xml:space="preserve"> </w:t>
      </w:r>
      <w:r w:rsidR="005E0406">
        <w:t>Certain documents uploaded through the Application Portal will be renamed automatically to conform to this convention</w:t>
      </w:r>
      <w:r w:rsidR="00AA2AE5">
        <w:t>, as shown in the example that follows Table 1</w:t>
      </w:r>
      <w:r w:rsidR="005E0406">
        <w:t>.</w:t>
      </w:r>
    </w:p>
    <w:p w:rsidR="00D852BF" w:rsidRDefault="00207ADD" w:rsidP="00207ADD">
      <w:r>
        <w:br w:type="page"/>
      </w:r>
    </w:p>
    <w:tbl>
      <w:tblPr>
        <w:tblStyle w:val="TableGrid"/>
        <w:tblpPr w:leftFromText="180" w:rightFromText="180" w:vertAnchor="text" w:horzAnchor="margin" w:tblpXSpec="center" w:tblpY="149"/>
        <w:tblW w:w="0" w:type="auto"/>
        <w:tblLook w:val="04A0"/>
      </w:tblPr>
      <w:tblGrid>
        <w:gridCol w:w="803"/>
        <w:gridCol w:w="2148"/>
        <w:gridCol w:w="5378"/>
        <w:gridCol w:w="1145"/>
      </w:tblGrid>
      <w:tr w:rsidR="00A52A9F" w:rsidRPr="00216D50" w:rsidTr="0085284D">
        <w:tc>
          <w:tcPr>
            <w:tcW w:w="9474" w:type="dxa"/>
            <w:gridSpan w:val="4"/>
            <w:shd w:val="clear" w:color="auto" w:fill="D9D9D9" w:themeFill="background1" w:themeFillShade="D9"/>
          </w:tcPr>
          <w:p w:rsidR="00A52A9F" w:rsidRPr="00216D50" w:rsidRDefault="00A52A9F" w:rsidP="00044FD6">
            <w:pPr>
              <w:keepNext/>
              <w:spacing w:after="240"/>
              <w:jc w:val="center"/>
              <w:rPr>
                <w:b/>
              </w:rPr>
            </w:pPr>
            <w:r>
              <w:rPr>
                <w:b/>
              </w:rPr>
              <w:lastRenderedPageBreak/>
              <w:t>Table 1</w:t>
            </w:r>
          </w:p>
        </w:tc>
      </w:tr>
      <w:tr w:rsidR="00367767" w:rsidRPr="00216D50" w:rsidTr="00367767">
        <w:tc>
          <w:tcPr>
            <w:tcW w:w="803" w:type="dxa"/>
            <w:shd w:val="clear" w:color="auto" w:fill="D9D9D9" w:themeFill="background1" w:themeFillShade="D9"/>
          </w:tcPr>
          <w:p w:rsidR="001C07CF" w:rsidRDefault="00367767" w:rsidP="00044FD6">
            <w:pPr>
              <w:keepNext/>
              <w:spacing w:after="240"/>
              <w:jc w:val="center"/>
              <w:rPr>
                <w:b/>
              </w:rPr>
            </w:pPr>
            <w:r w:rsidRPr="00216D50">
              <w:rPr>
                <w:b/>
              </w:rPr>
              <w:t>Order #</w:t>
            </w:r>
          </w:p>
        </w:tc>
        <w:tc>
          <w:tcPr>
            <w:tcW w:w="2148" w:type="dxa"/>
            <w:shd w:val="clear" w:color="auto" w:fill="D9D9D9" w:themeFill="background1" w:themeFillShade="D9"/>
          </w:tcPr>
          <w:p w:rsidR="001C07CF" w:rsidRDefault="00367767" w:rsidP="00044FD6">
            <w:pPr>
              <w:keepNext/>
              <w:spacing w:after="240"/>
              <w:jc w:val="center"/>
              <w:rPr>
                <w:b/>
              </w:rPr>
            </w:pPr>
            <w:r w:rsidRPr="00216D50">
              <w:rPr>
                <w:b/>
              </w:rPr>
              <w:t>File</w:t>
            </w:r>
            <w:r>
              <w:rPr>
                <w:b/>
              </w:rPr>
              <w:t xml:space="preserve"> N</w:t>
            </w:r>
            <w:r w:rsidRPr="00216D50">
              <w:rPr>
                <w:b/>
              </w:rPr>
              <w:t>ame Identifier</w:t>
            </w:r>
          </w:p>
        </w:tc>
        <w:tc>
          <w:tcPr>
            <w:tcW w:w="5378" w:type="dxa"/>
            <w:shd w:val="clear" w:color="auto" w:fill="D9D9D9" w:themeFill="background1" w:themeFillShade="D9"/>
          </w:tcPr>
          <w:p w:rsidR="001C07CF" w:rsidRDefault="00367767" w:rsidP="00044FD6">
            <w:pPr>
              <w:keepNext/>
              <w:spacing w:after="240"/>
              <w:jc w:val="center"/>
              <w:rPr>
                <w:b/>
              </w:rPr>
            </w:pPr>
            <w:r w:rsidRPr="00216D50">
              <w:rPr>
                <w:b/>
              </w:rPr>
              <w:t>Identifier Specified as</w:t>
            </w:r>
          </w:p>
        </w:tc>
        <w:tc>
          <w:tcPr>
            <w:tcW w:w="1145" w:type="dxa"/>
            <w:shd w:val="clear" w:color="auto" w:fill="D9D9D9" w:themeFill="background1" w:themeFillShade="D9"/>
          </w:tcPr>
          <w:p w:rsidR="001C07CF" w:rsidRDefault="00367767" w:rsidP="00044FD6">
            <w:pPr>
              <w:keepNext/>
              <w:spacing w:after="240"/>
              <w:jc w:val="center"/>
              <w:rPr>
                <w:b/>
              </w:rPr>
            </w:pPr>
            <w:r w:rsidRPr="00216D50">
              <w:rPr>
                <w:b/>
              </w:rPr>
              <w:t>Following separator</w:t>
            </w:r>
          </w:p>
        </w:tc>
      </w:tr>
      <w:tr w:rsidR="00367767" w:rsidRPr="00216D50" w:rsidTr="00367767">
        <w:tc>
          <w:tcPr>
            <w:tcW w:w="803" w:type="dxa"/>
          </w:tcPr>
          <w:p w:rsidR="001C07CF" w:rsidRDefault="00367767" w:rsidP="00044FD6">
            <w:pPr>
              <w:keepNext/>
              <w:spacing w:after="240"/>
              <w:jc w:val="both"/>
            </w:pPr>
            <w:r w:rsidRPr="00216D50">
              <w:t>1</w:t>
            </w:r>
          </w:p>
        </w:tc>
        <w:tc>
          <w:tcPr>
            <w:tcW w:w="2148" w:type="dxa"/>
          </w:tcPr>
          <w:p w:rsidR="00C4789E" w:rsidRDefault="00367767" w:rsidP="00044FD6">
            <w:pPr>
              <w:keepNext/>
              <w:spacing w:after="240"/>
              <w:rPr>
                <w:rFonts w:eastAsiaTheme="majorEastAsia" w:cstheme="majorBidi"/>
                <w:b/>
                <w:bCs/>
                <w:szCs w:val="28"/>
                <w:u w:val="single"/>
              </w:rPr>
            </w:pPr>
            <w:r w:rsidRPr="00216D50">
              <w:t>Project Name</w:t>
            </w:r>
          </w:p>
        </w:tc>
        <w:tc>
          <w:tcPr>
            <w:tcW w:w="5378" w:type="dxa"/>
          </w:tcPr>
          <w:p w:rsidR="00C4789E" w:rsidRDefault="00367767" w:rsidP="00044FD6">
            <w:pPr>
              <w:keepNext/>
              <w:spacing w:after="240"/>
              <w:rPr>
                <w:rFonts w:eastAsiaTheme="majorEastAsia" w:cstheme="majorBidi"/>
                <w:b/>
                <w:bCs/>
                <w:szCs w:val="28"/>
                <w:u w:val="single"/>
              </w:rPr>
            </w:pPr>
            <w:r w:rsidRPr="00216D50">
              <w:t>Project Name</w:t>
            </w:r>
          </w:p>
        </w:tc>
        <w:tc>
          <w:tcPr>
            <w:tcW w:w="1145" w:type="dxa"/>
          </w:tcPr>
          <w:p w:rsidR="001C07CF" w:rsidRDefault="00367767" w:rsidP="00044FD6">
            <w:pPr>
              <w:keepNext/>
              <w:spacing w:after="240"/>
              <w:jc w:val="both"/>
            </w:pPr>
            <w:r w:rsidRPr="00216D50">
              <w:t>Period</w:t>
            </w:r>
          </w:p>
        </w:tc>
      </w:tr>
      <w:tr w:rsidR="00367767" w:rsidRPr="00216D50" w:rsidTr="00367767">
        <w:tc>
          <w:tcPr>
            <w:tcW w:w="803" w:type="dxa"/>
          </w:tcPr>
          <w:p w:rsidR="001C07CF" w:rsidRDefault="00367767" w:rsidP="00044FD6">
            <w:pPr>
              <w:keepNext/>
              <w:spacing w:after="240"/>
              <w:jc w:val="both"/>
            </w:pPr>
            <w:r w:rsidRPr="00216D50">
              <w:t>2</w:t>
            </w:r>
          </w:p>
        </w:tc>
        <w:tc>
          <w:tcPr>
            <w:tcW w:w="2148" w:type="dxa"/>
          </w:tcPr>
          <w:p w:rsidR="00C4789E" w:rsidRDefault="00367767" w:rsidP="00044FD6">
            <w:pPr>
              <w:keepNext/>
              <w:spacing w:after="240"/>
              <w:rPr>
                <w:rFonts w:eastAsiaTheme="majorEastAsia" w:cstheme="majorBidi"/>
                <w:b/>
                <w:bCs/>
                <w:szCs w:val="28"/>
                <w:u w:val="single"/>
              </w:rPr>
            </w:pPr>
            <w:r w:rsidRPr="00216D50">
              <w:t xml:space="preserve">Part I or Part II Submission </w:t>
            </w:r>
            <w:r w:rsidR="00DE39DC">
              <w:t>I</w:t>
            </w:r>
            <w:r w:rsidRPr="00216D50">
              <w:t>ndicator</w:t>
            </w:r>
          </w:p>
        </w:tc>
        <w:tc>
          <w:tcPr>
            <w:tcW w:w="5378" w:type="dxa"/>
          </w:tcPr>
          <w:p w:rsidR="00C4789E" w:rsidRDefault="00367767" w:rsidP="00044FD6">
            <w:pPr>
              <w:keepNext/>
              <w:spacing w:after="240"/>
              <w:rPr>
                <w:rFonts w:eastAsiaTheme="majorEastAsia" w:cstheme="majorBidi"/>
                <w:b/>
                <w:bCs/>
                <w:szCs w:val="28"/>
                <w:u w:val="single"/>
              </w:rPr>
            </w:pPr>
            <w:r w:rsidRPr="00216D50">
              <w:t>Roman numeral</w:t>
            </w:r>
          </w:p>
        </w:tc>
        <w:tc>
          <w:tcPr>
            <w:tcW w:w="1145" w:type="dxa"/>
          </w:tcPr>
          <w:p w:rsidR="001C07CF" w:rsidRDefault="00367767" w:rsidP="00044FD6">
            <w:pPr>
              <w:keepNext/>
              <w:spacing w:after="240"/>
              <w:jc w:val="both"/>
            </w:pPr>
            <w:r w:rsidRPr="00216D50">
              <w:t>Period</w:t>
            </w:r>
          </w:p>
        </w:tc>
      </w:tr>
      <w:tr w:rsidR="00367767" w:rsidRPr="00216D50" w:rsidTr="00367767">
        <w:tc>
          <w:tcPr>
            <w:tcW w:w="803" w:type="dxa"/>
          </w:tcPr>
          <w:p w:rsidR="001C07CF" w:rsidRDefault="00367767" w:rsidP="00044FD6">
            <w:pPr>
              <w:keepNext/>
              <w:spacing w:after="240"/>
              <w:jc w:val="both"/>
            </w:pPr>
            <w:r w:rsidRPr="00216D50">
              <w:t>3</w:t>
            </w:r>
          </w:p>
        </w:tc>
        <w:tc>
          <w:tcPr>
            <w:tcW w:w="2148" w:type="dxa"/>
          </w:tcPr>
          <w:p w:rsidR="00C4789E" w:rsidRDefault="00367767" w:rsidP="00044FD6">
            <w:pPr>
              <w:keepNext/>
              <w:spacing w:after="240"/>
              <w:rPr>
                <w:rFonts w:eastAsiaTheme="majorEastAsia" w:cstheme="majorBidi"/>
                <w:b/>
                <w:bCs/>
                <w:szCs w:val="28"/>
                <w:u w:val="single"/>
              </w:rPr>
            </w:pPr>
            <w:r w:rsidRPr="00216D50">
              <w:t xml:space="preserve">Category </w:t>
            </w:r>
            <w:r w:rsidR="00DE39DC">
              <w:t>C</w:t>
            </w:r>
            <w:r w:rsidRPr="00216D50">
              <w:t xml:space="preserve">haracter </w:t>
            </w:r>
            <w:r w:rsidR="00DE39DC">
              <w:t>R</w:t>
            </w:r>
            <w:r w:rsidRPr="00216D50">
              <w:t>eference</w:t>
            </w:r>
          </w:p>
        </w:tc>
        <w:tc>
          <w:tcPr>
            <w:tcW w:w="5378" w:type="dxa"/>
          </w:tcPr>
          <w:p w:rsidR="00C4789E" w:rsidRDefault="00367767" w:rsidP="00044FD6">
            <w:pPr>
              <w:keepNext/>
              <w:spacing w:after="240"/>
              <w:rPr>
                <w:rFonts w:eastAsiaTheme="majorEastAsia" w:cstheme="majorBidi"/>
                <w:b/>
                <w:bCs/>
                <w:szCs w:val="28"/>
                <w:u w:val="single"/>
              </w:rPr>
            </w:pPr>
            <w:r w:rsidRPr="00216D50">
              <w:t xml:space="preserve">Capital letter identifier for the section in the </w:t>
            </w:r>
            <w:r w:rsidR="00C9658C">
              <w:t>Solicitation</w:t>
            </w:r>
            <w:r w:rsidRPr="00216D50">
              <w:t xml:space="preserve"> specifying the document category</w:t>
            </w:r>
          </w:p>
        </w:tc>
        <w:tc>
          <w:tcPr>
            <w:tcW w:w="1145" w:type="dxa"/>
          </w:tcPr>
          <w:p w:rsidR="001C07CF" w:rsidRDefault="00367767" w:rsidP="00044FD6">
            <w:pPr>
              <w:keepNext/>
              <w:spacing w:after="240"/>
              <w:jc w:val="both"/>
            </w:pPr>
            <w:r w:rsidRPr="00216D50">
              <w:t>Period</w:t>
            </w:r>
          </w:p>
        </w:tc>
      </w:tr>
      <w:tr w:rsidR="00367767" w:rsidRPr="00216D50" w:rsidTr="00367767">
        <w:tc>
          <w:tcPr>
            <w:tcW w:w="803" w:type="dxa"/>
          </w:tcPr>
          <w:p w:rsidR="001C07CF" w:rsidRDefault="00367767" w:rsidP="00044FD6">
            <w:pPr>
              <w:keepNext/>
              <w:spacing w:after="240"/>
              <w:jc w:val="both"/>
            </w:pPr>
            <w:r w:rsidRPr="00216D50">
              <w:t>4</w:t>
            </w:r>
          </w:p>
        </w:tc>
        <w:tc>
          <w:tcPr>
            <w:tcW w:w="2148" w:type="dxa"/>
          </w:tcPr>
          <w:p w:rsidR="00C4789E" w:rsidRDefault="00367767" w:rsidP="00044FD6">
            <w:pPr>
              <w:keepNext/>
              <w:spacing w:after="240"/>
              <w:rPr>
                <w:rFonts w:eastAsiaTheme="majorEastAsia" w:cstheme="majorBidi"/>
                <w:b/>
                <w:bCs/>
                <w:szCs w:val="28"/>
                <w:u w:val="single"/>
              </w:rPr>
            </w:pPr>
            <w:r w:rsidRPr="00216D50">
              <w:t>Category name</w:t>
            </w:r>
          </w:p>
        </w:tc>
        <w:tc>
          <w:tcPr>
            <w:tcW w:w="5378" w:type="dxa"/>
          </w:tcPr>
          <w:p w:rsidR="00C4789E" w:rsidRDefault="00367767" w:rsidP="00044FD6">
            <w:pPr>
              <w:keepNext/>
              <w:spacing w:after="240"/>
              <w:rPr>
                <w:rFonts w:eastAsiaTheme="majorEastAsia" w:cstheme="majorBidi"/>
                <w:b/>
                <w:bCs/>
                <w:szCs w:val="28"/>
                <w:u w:val="single"/>
              </w:rPr>
            </w:pPr>
            <w:r w:rsidRPr="00216D50">
              <w:t xml:space="preserve">Name of the section in the </w:t>
            </w:r>
            <w:r w:rsidR="00C9658C">
              <w:t>Solicitation</w:t>
            </w:r>
            <w:r w:rsidRPr="00216D50">
              <w:t xml:space="preserve"> specifying the document category</w:t>
            </w:r>
          </w:p>
        </w:tc>
        <w:tc>
          <w:tcPr>
            <w:tcW w:w="1145" w:type="dxa"/>
          </w:tcPr>
          <w:p w:rsidR="001C07CF" w:rsidRDefault="00367767" w:rsidP="00044FD6">
            <w:pPr>
              <w:keepNext/>
              <w:spacing w:after="240"/>
              <w:jc w:val="both"/>
            </w:pPr>
            <w:r w:rsidRPr="00216D50">
              <w:t>Period</w:t>
            </w:r>
          </w:p>
        </w:tc>
      </w:tr>
      <w:tr w:rsidR="00367767" w:rsidRPr="00216D50" w:rsidTr="00367767">
        <w:tc>
          <w:tcPr>
            <w:tcW w:w="803" w:type="dxa"/>
          </w:tcPr>
          <w:p w:rsidR="001C07CF" w:rsidRDefault="00367767" w:rsidP="00044FD6">
            <w:pPr>
              <w:keepNext/>
              <w:spacing w:after="240"/>
              <w:jc w:val="both"/>
            </w:pPr>
            <w:r w:rsidRPr="00216D50">
              <w:t>5</w:t>
            </w:r>
          </w:p>
        </w:tc>
        <w:tc>
          <w:tcPr>
            <w:tcW w:w="2148" w:type="dxa"/>
          </w:tcPr>
          <w:p w:rsidR="00C4789E" w:rsidRDefault="00367767" w:rsidP="00044FD6">
            <w:pPr>
              <w:keepNext/>
              <w:spacing w:after="240"/>
              <w:rPr>
                <w:rFonts w:eastAsiaTheme="majorEastAsia" w:cstheme="majorBidi"/>
                <w:b/>
                <w:bCs/>
                <w:szCs w:val="28"/>
                <w:u w:val="single"/>
              </w:rPr>
            </w:pPr>
            <w:r w:rsidRPr="00216D50">
              <w:t xml:space="preserve">Sub-category </w:t>
            </w:r>
            <w:r w:rsidR="00DE39DC">
              <w:t>N</w:t>
            </w:r>
            <w:r w:rsidRPr="00216D50">
              <w:t>umber(s)</w:t>
            </w:r>
          </w:p>
        </w:tc>
        <w:tc>
          <w:tcPr>
            <w:tcW w:w="5378" w:type="dxa"/>
          </w:tcPr>
          <w:p w:rsidR="00C4789E" w:rsidRDefault="00367767" w:rsidP="00044FD6">
            <w:pPr>
              <w:keepNext/>
              <w:spacing w:after="240"/>
              <w:rPr>
                <w:rFonts w:eastAsiaTheme="majorEastAsia" w:cstheme="majorBidi"/>
                <w:b/>
                <w:bCs/>
                <w:szCs w:val="28"/>
                <w:u w:val="single"/>
              </w:rPr>
            </w:pPr>
            <w:r w:rsidRPr="00216D50">
              <w:t xml:space="preserve">Number identifier for the sub-section in the </w:t>
            </w:r>
            <w:r w:rsidR="00C9658C">
              <w:t>Solicitation</w:t>
            </w:r>
            <w:r w:rsidRPr="00216D50">
              <w:t xml:space="preserve"> specifying the document sub-category.</w:t>
            </w:r>
          </w:p>
          <w:p w:rsidR="00C4789E" w:rsidRDefault="00367767" w:rsidP="00044FD6">
            <w:pPr>
              <w:keepNext/>
              <w:spacing w:after="240"/>
              <w:rPr>
                <w:rFonts w:eastAsiaTheme="majorEastAsia" w:cstheme="majorBidi"/>
                <w:b/>
                <w:bCs/>
                <w:szCs w:val="28"/>
                <w:u w:val="single"/>
              </w:rPr>
            </w:pPr>
            <w:r w:rsidRPr="00216D50">
              <w:t>If multiple sub-categories apply, list the sub-categories as a comma-separated list in ascending numeric order.</w:t>
            </w:r>
          </w:p>
        </w:tc>
        <w:tc>
          <w:tcPr>
            <w:tcW w:w="1145" w:type="dxa"/>
          </w:tcPr>
          <w:p w:rsidR="001C07CF" w:rsidRDefault="00367767" w:rsidP="00044FD6">
            <w:pPr>
              <w:keepNext/>
              <w:spacing w:after="240"/>
              <w:jc w:val="both"/>
            </w:pPr>
            <w:r w:rsidRPr="00216D50">
              <w:t>Period</w:t>
            </w:r>
          </w:p>
        </w:tc>
      </w:tr>
      <w:tr w:rsidR="00367767" w:rsidRPr="00216D50" w:rsidTr="00367767">
        <w:tc>
          <w:tcPr>
            <w:tcW w:w="803" w:type="dxa"/>
          </w:tcPr>
          <w:p w:rsidR="001C07CF" w:rsidRDefault="00367767" w:rsidP="00044FD6">
            <w:pPr>
              <w:keepNext/>
              <w:spacing w:after="240"/>
              <w:jc w:val="both"/>
            </w:pPr>
            <w:r w:rsidRPr="00216D50">
              <w:t>6</w:t>
            </w:r>
          </w:p>
        </w:tc>
        <w:tc>
          <w:tcPr>
            <w:tcW w:w="2148" w:type="dxa"/>
          </w:tcPr>
          <w:p w:rsidR="00C4789E" w:rsidRDefault="00367767" w:rsidP="00044FD6">
            <w:pPr>
              <w:keepNext/>
              <w:spacing w:after="240"/>
              <w:rPr>
                <w:rFonts w:eastAsiaTheme="majorEastAsia" w:cstheme="majorBidi"/>
                <w:b/>
                <w:bCs/>
                <w:szCs w:val="28"/>
                <w:u w:val="single"/>
              </w:rPr>
            </w:pPr>
            <w:r w:rsidRPr="00216D50">
              <w:t xml:space="preserve">Version </w:t>
            </w:r>
            <w:r w:rsidR="00DE39DC">
              <w:t>N</w:t>
            </w:r>
            <w:r w:rsidRPr="00216D50">
              <w:t>umber</w:t>
            </w:r>
          </w:p>
        </w:tc>
        <w:tc>
          <w:tcPr>
            <w:tcW w:w="5378" w:type="dxa"/>
          </w:tcPr>
          <w:p w:rsidR="00C4789E" w:rsidRDefault="00367767" w:rsidP="00044FD6">
            <w:pPr>
              <w:keepNext/>
              <w:spacing w:after="240"/>
              <w:rPr>
                <w:rFonts w:eastAsiaTheme="majorEastAsia" w:cstheme="majorBidi"/>
                <w:b/>
                <w:bCs/>
                <w:szCs w:val="28"/>
                <w:u w:val="single"/>
              </w:rPr>
            </w:pPr>
            <w:r w:rsidRPr="00216D50">
              <w:t>Capital ‘V’ followed by the next consecutive version number in the system.  The first version of any document is specified as 1.</w:t>
            </w:r>
          </w:p>
        </w:tc>
        <w:tc>
          <w:tcPr>
            <w:tcW w:w="1145" w:type="dxa"/>
          </w:tcPr>
          <w:p w:rsidR="001C07CF" w:rsidRDefault="00367767" w:rsidP="00044FD6">
            <w:pPr>
              <w:keepNext/>
              <w:spacing w:after="240"/>
              <w:jc w:val="both"/>
            </w:pPr>
            <w:r w:rsidRPr="00216D50">
              <w:t>Period</w:t>
            </w:r>
          </w:p>
        </w:tc>
      </w:tr>
      <w:tr w:rsidR="00367767" w:rsidRPr="00216D50" w:rsidTr="00367767">
        <w:tc>
          <w:tcPr>
            <w:tcW w:w="803" w:type="dxa"/>
          </w:tcPr>
          <w:p w:rsidR="001C07CF" w:rsidRDefault="00367767" w:rsidP="00044FD6">
            <w:pPr>
              <w:keepNext/>
              <w:spacing w:after="240"/>
              <w:jc w:val="both"/>
            </w:pPr>
            <w:r w:rsidRPr="00216D50">
              <w:t>7</w:t>
            </w:r>
          </w:p>
        </w:tc>
        <w:tc>
          <w:tcPr>
            <w:tcW w:w="2148" w:type="dxa"/>
          </w:tcPr>
          <w:p w:rsidR="00C4789E" w:rsidRDefault="00367767" w:rsidP="00044FD6">
            <w:pPr>
              <w:keepNext/>
              <w:spacing w:after="240"/>
              <w:rPr>
                <w:rFonts w:eastAsiaTheme="majorEastAsia" w:cstheme="majorBidi"/>
                <w:b/>
                <w:bCs/>
                <w:szCs w:val="28"/>
                <w:u w:val="single"/>
              </w:rPr>
            </w:pPr>
            <w:r w:rsidRPr="00216D50">
              <w:t xml:space="preserve">File </w:t>
            </w:r>
            <w:r w:rsidR="00DE39DC">
              <w:t>E</w:t>
            </w:r>
            <w:r w:rsidRPr="00216D50">
              <w:t>xtension</w:t>
            </w:r>
          </w:p>
        </w:tc>
        <w:tc>
          <w:tcPr>
            <w:tcW w:w="5378" w:type="dxa"/>
          </w:tcPr>
          <w:p w:rsidR="00C4789E" w:rsidRDefault="00367767" w:rsidP="00044FD6">
            <w:pPr>
              <w:keepNext/>
              <w:spacing w:after="240"/>
              <w:rPr>
                <w:rFonts w:eastAsiaTheme="majorEastAsia" w:cstheme="majorBidi"/>
                <w:b/>
                <w:bCs/>
                <w:szCs w:val="28"/>
                <w:u w:val="single"/>
              </w:rPr>
            </w:pPr>
            <w:r w:rsidRPr="00216D50">
              <w:t>File extension representing the file type</w:t>
            </w:r>
          </w:p>
        </w:tc>
        <w:tc>
          <w:tcPr>
            <w:tcW w:w="1145" w:type="dxa"/>
          </w:tcPr>
          <w:p w:rsidR="001C07CF" w:rsidRDefault="00367767" w:rsidP="00044FD6">
            <w:pPr>
              <w:keepNext/>
              <w:spacing w:after="240"/>
              <w:jc w:val="both"/>
            </w:pPr>
            <w:r w:rsidRPr="00216D50">
              <w:t>NONE</w:t>
            </w:r>
          </w:p>
        </w:tc>
      </w:tr>
    </w:tbl>
    <w:p w:rsidR="00D852BF" w:rsidRDefault="00D852BF" w:rsidP="00044FD6">
      <w:pPr>
        <w:keepNext/>
        <w:widowControl w:val="0"/>
        <w:spacing w:after="240"/>
        <w:jc w:val="both"/>
        <w:rPr>
          <w:b/>
        </w:rPr>
      </w:pPr>
    </w:p>
    <w:p w:rsidR="001C07CF" w:rsidRDefault="0013243B" w:rsidP="00044FD6">
      <w:pPr>
        <w:keepNext/>
        <w:widowControl w:val="0"/>
        <w:spacing w:after="240"/>
        <w:jc w:val="both"/>
      </w:pPr>
      <w:r w:rsidRPr="00216D50">
        <w:rPr>
          <w:b/>
        </w:rPr>
        <w:t>Example</w:t>
      </w:r>
      <w:r w:rsidR="00C9658C">
        <w:t>:</w:t>
      </w:r>
    </w:p>
    <w:p w:rsidR="001C07CF" w:rsidRDefault="00050414" w:rsidP="00044FD6">
      <w:pPr>
        <w:keepNext/>
        <w:widowControl w:val="0"/>
        <w:spacing w:after="240"/>
        <w:jc w:val="both"/>
      </w:pPr>
      <w:r w:rsidRPr="00050414">
        <w:rPr>
          <w:b/>
          <w:noProof/>
        </w:rPr>
        <w:pict>
          <v:group id="Group 24" o:spid="_x0000_s1026" style="position:absolute;left:0;text-align:left;margin-left:35.3pt;margin-top:8.6pt;width:422.25pt;height:170.35pt;z-index:251660288" coordsize="49606,16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">
            <v:shapetype id="_x0000_t202" coordsize="21600,21600" o:spt="202" path="m,l,21600r21600,l21600,xe">
              <v:stroke joinstyle="miter"/>
              <v:path gradientshapeok="t" o:connecttype="rect"/>
            </v:shapetype>
            <v:shape id="Text Box 1" o:spid="_x0000_s1027" type="#_x0000_t202" style="position:absolute;left:2362;top:6934;width:46253;height:33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lTMAA&#10;AADaAAAADwAAAGRycy9kb3ducmV2LnhtbERPy6rCMBDdX/Afwgh3d00VFKlGkYIocl342Lgbm7Et&#10;NpPaRK1+vREEV8PhPGc8bUwpblS7wrKCbicCQZxaXXCmYL+b/w1BOI+ssbRMCh7kYDpp/Ywx1vbO&#10;G7ptfSZCCLsYFeTeV7GULs3JoOvYijhwJ1sb9AHWmdQ13kO4KWUvigbSYMGhIceKkpzS8/ZqFKyS&#10;+Ro3x54ZPstk8X+aVZf9oa/Ub7uZjUB4avxX/HEvdZgP71feV0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nlTMAAAADaAAAADwAAAAAAAAAAAAAAAACYAgAAZHJzL2Rvd25y&#10;ZXYueG1sUEsFBgAAAAAEAAQA9QAAAIUDAAAAAA==&#10;" filled="f" stroked="f" strokeweight=".5pt">
              <v:textbox style="mso-next-textbox:#Text Box 1">
                <w:txbxContent>
                  <w:p w:rsidR="009658BB" w:rsidRPr="00227F71" w:rsidRDefault="009658BB" w:rsidP="0013243B">
                    <w:pPr>
                      <w:jc w:val="center"/>
                      <w:rPr>
                        <w:sz w:val="28"/>
                        <w:szCs w:val="28"/>
                      </w:rPr>
                    </w:pPr>
                    <w:proofErr w:type="spellStart"/>
                    <w:r w:rsidRPr="00DE6BD0">
                      <w:rPr>
                        <w:rFonts w:ascii="Calibri" w:hAnsi="Calibri"/>
                        <w:sz w:val="28"/>
                        <w:szCs w:val="28"/>
                      </w:rPr>
                      <w:t>ProjectABC.I.</w:t>
                    </w:r>
                    <w:r w:rsidRPr="00227F71">
                      <w:rPr>
                        <w:rFonts w:ascii="Calibri" w:hAnsi="Calibri"/>
                        <w:sz w:val="28"/>
                        <w:szCs w:val="28"/>
                      </w:rPr>
                      <w:t>D</w:t>
                    </w:r>
                    <w:r w:rsidRPr="00DE6BD0">
                      <w:rPr>
                        <w:rFonts w:ascii="Calibri" w:hAnsi="Calibri"/>
                        <w:sz w:val="28"/>
                        <w:szCs w:val="28"/>
                      </w:rPr>
                      <w:t>.</w:t>
                    </w:r>
                    <w:r w:rsidRPr="00227F71">
                      <w:rPr>
                        <w:rFonts w:ascii="Calibri" w:hAnsi="Calibri"/>
                        <w:sz w:val="28"/>
                        <w:szCs w:val="28"/>
                      </w:rPr>
                      <w:t>Technical</w:t>
                    </w:r>
                    <w:proofErr w:type="spellEnd"/>
                    <w:r w:rsidRPr="00DE6BD0">
                      <w:rPr>
                        <w:rFonts w:ascii="Calibri" w:hAnsi="Calibri"/>
                        <w:sz w:val="28"/>
                        <w:szCs w:val="28"/>
                      </w:rPr>
                      <w:t xml:space="preserve"> Information.1</w:t>
                    </w:r>
                    <w:proofErr w:type="gramStart"/>
                    <w:r w:rsidRPr="00DE6BD0">
                      <w:rPr>
                        <w:rFonts w:ascii="Calibri" w:hAnsi="Calibri"/>
                        <w:sz w:val="28"/>
                        <w:szCs w:val="28"/>
                      </w:rPr>
                      <w:t>,2,3,4,5,6,7,8.</w:t>
                    </w:r>
                    <w:r w:rsidRPr="00227F71">
                      <w:rPr>
                        <w:rFonts w:ascii="Calibri" w:hAnsi="Calibri"/>
                        <w:sz w:val="28"/>
                        <w:szCs w:val="28"/>
                      </w:rPr>
                      <w:t>V</w:t>
                    </w:r>
                    <w:r w:rsidRPr="00DE6BD0">
                      <w:rPr>
                        <w:rFonts w:ascii="Calibri" w:hAnsi="Calibri"/>
                        <w:sz w:val="28"/>
                        <w:szCs w:val="28"/>
                      </w:rPr>
                      <w:t>1</w:t>
                    </w:r>
                    <w:r>
                      <w:rPr>
                        <w:rFonts w:ascii="Calibri" w:hAnsi="Calibri"/>
                        <w:sz w:val="28"/>
                        <w:szCs w:val="28"/>
                      </w:rPr>
                      <w:t>.pdf</w:t>
                    </w:r>
                    <w:proofErr w:type="gramEnd"/>
                  </w:p>
                </w:txbxContent>
              </v:textbox>
            </v:shape>
            <v:group id="Group 23" o:spid="_x0000_s1028" style="position:absolute;top:1371;width:7086;height:6477" coordsize="7086,6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2" o:spid="_x0000_s1029" type="#_x0000_t202" style="position:absolute;width:708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style="mso-next-textbox:#Text Box 2">
                  <w:txbxContent>
                    <w:p w:rsidR="009658BB" w:rsidRPr="008238EA" w:rsidRDefault="009658BB" w:rsidP="0013243B">
                      <w:pPr>
                        <w:rPr>
                          <w:b/>
                          <w:sz w:val="16"/>
                          <w:szCs w:val="16"/>
                        </w:rPr>
                      </w:pPr>
                      <w:r>
                        <w:rPr>
                          <w:b/>
                          <w:sz w:val="16"/>
                          <w:szCs w:val="16"/>
                        </w:rPr>
                        <w:t xml:space="preserve">1. </w:t>
                      </w:r>
                      <w:r w:rsidRPr="008238EA">
                        <w:rPr>
                          <w:b/>
                          <w:sz w:val="16"/>
                          <w:szCs w:val="16"/>
                        </w:rPr>
                        <w:t>Project Name</w:t>
                      </w:r>
                    </w:p>
                  </w:txbxContent>
                </v:textbox>
              </v:shape>
              <v:shapetype id="_x0000_t32" coordsize="21600,21600" o:spt="32" o:oned="t" path="m,l21600,21600e" filled="f">
                <v:path arrowok="t" fillok="f" o:connecttype="none"/>
                <o:lock v:ext="edit" shapetype="t"/>
              </v:shapetype>
              <v:shape id="Straight Arrow Connector 10" o:spid="_x0000_s1030" type="#_x0000_t32" style="position:absolute;left:4419;top:3429;width:2667;height:304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j5sMIAAADbAAAADwAAAGRycy9kb3ducmV2LnhtbESPQW/CMAyF75P2HyJP2m2kIDSxjoAQ&#10;sGlXyn6A1XhNt8apktCWfz8fkLjZes/vfV5vJ9+pgWJqAxuYzwpQxHWwLTcGvs8fLytQKSNb7AKT&#10;gSsl2G4eH9ZY2jDyiYYqN0pCOJVowOXcl1qn2pHHNAs9sWg/IXrMssZG24ijhPtOL4riVXtsWRoc&#10;9rR3VP9VF2/g0PzaazX0fIyHt+NyYT+Xo/PGPD9Nu3dQmaZ8N9+uv6zgC738IgPoz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7j5sMIAAADbAAAADwAAAAAAAAAAAAAA&#10;AAChAgAAZHJzL2Rvd25yZXYueG1sUEsFBgAAAAAEAAQA+QAAAJADAAAAAA==&#10;" strokecolor="red" strokeweight="1.5pt">
                <v:stroke endarrow="open"/>
              </v:shape>
            </v:group>
            <v:group id="Group 19" o:spid="_x0000_s1031" style="position:absolute;left:37719;top:9372;width:7086;height:6782" coordsize="7086,6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Text Box 8" o:spid="_x0000_s1032" type="#_x0000_t202" style="position:absolute;top:3352;width:708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GL4A&#10;AADaAAAADwAAAGRycy9kb3ducmV2LnhtbERPy2oCMRTdF/yHcIXuasYuyjg1SisqBVc+cH2ZXJPQ&#10;yc2QpOP075tFweXhvJfr0XdioJhcYAXzWQWCuA3asVFwOe9eahApI2vsApOCX0qwXk2eltjocOcj&#10;DadsRAnh1KACm3PfSJlaSx7TLPTEhbuF6DEXGI3UEe8l3HfytarepEfHpcFiTxtL7ffpxyvYfpqF&#10;aWuMdltr54bxejuYvVLP0/HjHUSmMT/E/+4vraBsLVfKDZ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wjxi+AAAA2gAAAA8AAAAAAAAAAAAAAAAAmAIAAGRycy9kb3ducmV2&#10;LnhtbFBLBQYAAAAABAAEAPUAAACDAwAAAAA=&#10;" fillcolor="white [3201]" strokeweight=".5pt">
                <v:textbox style="mso-next-textbox:#Text Box 8">
                  <w:txbxContent>
                    <w:p w:rsidR="009658BB" w:rsidRPr="008238EA" w:rsidRDefault="009658BB" w:rsidP="0013243B">
                      <w:pPr>
                        <w:rPr>
                          <w:b/>
                          <w:sz w:val="16"/>
                          <w:szCs w:val="16"/>
                        </w:rPr>
                      </w:pPr>
                      <w:r>
                        <w:rPr>
                          <w:b/>
                          <w:sz w:val="16"/>
                          <w:szCs w:val="16"/>
                        </w:rPr>
                        <w:t xml:space="preserve">6. </w:t>
                      </w:r>
                      <w:r w:rsidRPr="008238EA">
                        <w:rPr>
                          <w:b/>
                          <w:sz w:val="16"/>
                          <w:szCs w:val="16"/>
                        </w:rPr>
                        <w:t>Version Number</w:t>
                      </w:r>
                    </w:p>
                  </w:txbxContent>
                </v:textbox>
              </v:shape>
              <v:shape id="Straight Arrow Connector 11" o:spid="_x0000_s1033" type="#_x0000_t32" style="position:absolute;left:3505;width:1295;height:335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NeUMEAAADbAAAADwAAAGRycy9kb3ducmV2LnhtbERPS2vCQBC+F/wPywje6iYFRaKrFEGQ&#10;gof4wOuQnSZps7MhO2r017uFgrf5+J6zWPWuUVfqQu3ZQDpOQBEX3tZcGjgeNu8zUEGQLTaeycCd&#10;AqyWg7cFZtbfOKfrXkoVQzhkaKASaTOtQ1GRwzD2LXHkvn3nUCLsSm07vMVw1+iPJJlqhzXHhgpb&#10;WldU/O4vzsBmd/qxl9n5K5f7BMNUDpM8fRgzGvafc1BCvbzE/+6tjfNT+PslHqC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I15QwQAAANsAAAAPAAAAAAAAAAAAAAAA&#10;AKECAABkcnMvZG93bnJldi54bWxQSwUGAAAAAAQABAD5AAAAjwMAAAAA&#10;" strokecolor="red" strokeweight="1.5pt">
                <v:stroke endarrow="open"/>
              </v:shape>
            </v:group>
            <v:group id="Group 17" o:spid="_x0000_s1034" style="position:absolute;left:9067;top:9372;width:7087;height:7239" coordsize="7086,7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Text Box 3" o:spid="_x0000_s1035" type="#_x0000_t202" style="position:absolute;top:3810;width:708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style="mso-next-textbox:#Text Box 3">
                  <w:txbxContent>
                    <w:p w:rsidR="009658BB" w:rsidRPr="008238EA" w:rsidRDefault="009658BB" w:rsidP="0013243B">
                      <w:pPr>
                        <w:rPr>
                          <w:b/>
                          <w:sz w:val="16"/>
                          <w:szCs w:val="16"/>
                        </w:rPr>
                      </w:pPr>
                      <w:proofErr w:type="gramStart"/>
                      <w:r>
                        <w:rPr>
                          <w:b/>
                          <w:sz w:val="16"/>
                          <w:szCs w:val="16"/>
                        </w:rPr>
                        <w:t>2.</w:t>
                      </w:r>
                      <w:r w:rsidRPr="008238EA">
                        <w:rPr>
                          <w:b/>
                          <w:sz w:val="16"/>
                          <w:szCs w:val="16"/>
                        </w:rPr>
                        <w:t>Submission</w:t>
                      </w:r>
                      <w:proofErr w:type="gramEnd"/>
                      <w:r w:rsidRPr="008238EA">
                        <w:rPr>
                          <w:b/>
                          <w:sz w:val="16"/>
                          <w:szCs w:val="16"/>
                        </w:rPr>
                        <w:t xml:space="preserve"> Indicator</w:t>
                      </w:r>
                    </w:p>
                  </w:txbxContent>
                </v:textbox>
              </v:shape>
              <v:shape id="Straight Arrow Connector 12" o:spid="_x0000_s1036" type="#_x0000_t32" style="position:absolute;left:3581;width:0;height:373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AJ8AAAADbAAAADwAAAGRycy9kb3ducmV2LnhtbERPTYvCMBC9L/gfwgje1lRBkWqUZUEQ&#10;wUN1xevQjG21mZRm1OqvNwsLe5vH+5zFqnO1ulMbKs8GRsMEFHHubcWFgZ/D+nMGKgiyxdozGXhS&#10;gNWy97HA1PoHZ3TfS6FiCIcUDZQiTap1yEtyGIa+IY7c2bcOJcK20LbFRwx3tR4nyVQ7rDg2lNjQ&#10;d0n5dX9zBta748XeZqdtJs8JhqkcJtnoZcyg333NQQl18i/+c29snD+G31/iAXr5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fxwCfAAAAA2wAAAA8AAAAAAAAAAAAAAAAA&#10;oQIAAGRycy9kb3ducmV2LnhtbFBLBQYAAAAABAAEAPkAAACOAwAAAAA=&#10;" strokecolor="red" strokeweight="1.5pt">
                <v:stroke endarrow="open"/>
              </v:shape>
            </v:group>
            <v:group id="Group 22" o:spid="_x0000_s1037" style="position:absolute;left:11125;top:152;width:6248;height:7696" coordsize="6248,76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Text Box 4" o:spid="_x0000_s1038" type="#_x0000_t202" style="position:absolute;width:6248;height:46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style="mso-next-textbox:#Text Box 4">
                  <w:txbxContent>
                    <w:p w:rsidR="009658BB" w:rsidRPr="008238EA" w:rsidRDefault="009658BB" w:rsidP="0013243B">
                      <w:pPr>
                        <w:rPr>
                          <w:b/>
                          <w:sz w:val="16"/>
                          <w:szCs w:val="16"/>
                        </w:rPr>
                      </w:pPr>
                      <w:proofErr w:type="gramStart"/>
                      <w:r>
                        <w:rPr>
                          <w:b/>
                          <w:sz w:val="16"/>
                          <w:szCs w:val="16"/>
                        </w:rPr>
                        <w:t>3.</w:t>
                      </w:r>
                      <w:r w:rsidRPr="008238EA">
                        <w:rPr>
                          <w:b/>
                          <w:sz w:val="16"/>
                          <w:szCs w:val="16"/>
                        </w:rPr>
                        <w:t>Category</w:t>
                      </w:r>
                      <w:proofErr w:type="gramEnd"/>
                      <w:r w:rsidRPr="008238EA">
                        <w:rPr>
                          <w:b/>
                          <w:sz w:val="16"/>
                          <w:szCs w:val="16"/>
                        </w:rPr>
                        <w:t xml:space="preserve"> Character Reference</w:t>
                      </w:r>
                    </w:p>
                  </w:txbxContent>
                </v:textbox>
              </v:shape>
              <v:shape id="Straight Arrow Connector 13" o:spid="_x0000_s1039" type="#_x0000_t32" style="position:absolute;left:2514;top:4648;width:610;height:304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1lvMEAAADbAAAADwAAAGRycy9kb3ducmV2LnhtbERPTWvCQBC9C/6HZYTedGOLItFVSkEQ&#10;oYdoi9chOyax2dmQHTX217uC4G0e73MWq87V6kJtqDwbGI8SUMS5txUXBn726+EMVBBki7VnMnCj&#10;AKtlv7fA1PorZ3TZSaFiCIcUDZQiTap1yEtyGEa+IY7c0bcOJcK20LbFawx3tX5Pkql2WHFsKLGh&#10;r5Lyv93ZGVh//57seXbYZnKbYJjKfpKN/415G3Sfc1BCnbzET/fGxvkf8PglHq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vWW8wQAAANsAAAAPAAAAAAAAAAAAAAAA&#10;AKECAABkcnMvZG93bnJldi54bWxQSwUGAAAAAAQABAD5AAAAjwMAAAAA&#10;" strokecolor="red" strokeweight="1.5pt">
                <v:stroke endarrow="open"/>
              </v:shape>
            </v:group>
            <v:group id="Group 20" o:spid="_x0000_s1040" style="position:absolute;left:42519;top:1371;width:7087;height:6477" coordsize="7086,6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Text Box 9" o:spid="_x0000_s1041" type="#_x0000_t202" style="position:absolute;width:708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qg8AA&#10;AADaAAAADwAAAGRycy9kb3ducmV2LnhtbESPQWsCMRSE74X+h/AEbzVrD7KuRtFiS6EntfT82DyT&#10;4OZlSdJ1+++bQsHjMDPfMOvt6DsxUEwusIL5rAJB3Abt2Cj4PL8+1SBSRtbYBSYFP5Rgu3l8WGOj&#10;w42PNJyyEQXCqUEFNue+kTK1ljymWeiJi3cJ0WMuMhqpI94K3HfyuaoW0qPjsmCxpxdL7fX07RUc&#10;9mZp2hqjPdTauWH8unyYN6Wmk3G3ApFpzPfwf/tdK1jC35Vy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wqg8AAAADaAAAADwAAAAAAAAAAAAAAAACYAgAAZHJzL2Rvd25y&#10;ZXYueG1sUEsFBgAAAAAEAAQA9QAAAIUDAAAAAA==&#10;" fillcolor="white [3201]" strokeweight=".5pt">
                <v:textbox style="mso-next-textbox:#Text Box 9">
                  <w:txbxContent>
                    <w:p w:rsidR="009658BB" w:rsidRPr="008238EA" w:rsidRDefault="009658BB" w:rsidP="0013243B">
                      <w:pPr>
                        <w:rPr>
                          <w:b/>
                          <w:sz w:val="16"/>
                          <w:szCs w:val="16"/>
                        </w:rPr>
                      </w:pPr>
                      <w:r>
                        <w:rPr>
                          <w:b/>
                          <w:sz w:val="16"/>
                          <w:szCs w:val="16"/>
                        </w:rPr>
                        <w:t xml:space="preserve">7. </w:t>
                      </w:r>
                      <w:r w:rsidRPr="008238EA">
                        <w:rPr>
                          <w:b/>
                          <w:sz w:val="16"/>
                          <w:szCs w:val="16"/>
                        </w:rPr>
                        <w:t>File Extension</w:t>
                      </w:r>
                    </w:p>
                  </w:txbxContent>
                </v:textbox>
              </v:shape>
              <v:shape id="Straight Arrow Connector 14" o:spid="_x0000_s1042" type="#_x0000_t32" style="position:absolute;left:2590;top:3657;width:0;height:28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P/s78AAADbAAAADwAAAGRycy9kb3ducmV2LnhtbERP3WrCMBS+H/gO4Qi7m6lSxHVGGerE&#10;W7s9wKE5NnXNSUmytr79IgjenY/v96y3o21FTz40jhXMZxkI4srphmsFP99fbysQISJrbB2TghsF&#10;2G4mL2sstBv4TH0Za5FCOBSowMTYFVKGypDFMHMdceIuzluMCfpaao9DCretXGTZUlpsODUY7Ghn&#10;qPot/6yCfX3Vt7Lv+OD374d8oY/5YKxSr9Px8wNEpDE+xQ/3Saf5Odx/SQfIz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9IP/s78AAADbAAAADwAAAAAAAAAAAAAAAACh&#10;AgAAZHJzL2Rvd25yZXYueG1sUEsFBgAAAAAEAAQA+QAAAI0DAAAAAA==&#10;" strokecolor="red" strokeweight="1.5pt">
                <v:stroke endarrow="open"/>
              </v:shape>
            </v:group>
            <v:group id="Group 21" o:spid="_x0000_s1043" style="position:absolute;left:30632;width:6553;height:7848" coordsize="6553,7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Text Box 7" o:spid="_x0000_s1044" type="#_x0000_t202" style="position:absolute;width:6553;height:50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basEA&#10;AADaAAAADwAAAGRycy9kb3ducmV2LnhtbESPQWsCMRSE74X+h/AKvdVse6jrahRbbCl4qornx+aZ&#10;BDcvS5Ku23/fCEKPw8x8wyxWo+/EQDG5wAqeJxUI4jZox0bBYf/xVINIGVljF5gU/FKC1fL+boGN&#10;Dhf+pmGXjSgQTg0qsDn3jZSpteQxTUJPXLxTiB5zkdFIHfFS4L6TL1X1Kj06LgsWe3q31J53P17B&#10;5s3MTFtjtJtaOzeMx9PWfCr1+DCu5yAyjfk/fGt/aQVTuF4p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G2rBAAAA2gAAAA8AAAAAAAAAAAAAAAAAmAIAAGRycy9kb3du&#10;cmV2LnhtbFBLBQYAAAAABAAEAPUAAACGAwAAAAA=&#10;" fillcolor="white [3201]" strokeweight=".5pt">
                <v:textbox style="mso-next-textbox:#Text Box 7">
                  <w:txbxContent>
                    <w:p w:rsidR="009658BB" w:rsidRPr="008238EA" w:rsidRDefault="009658BB" w:rsidP="0013243B">
                      <w:pPr>
                        <w:rPr>
                          <w:b/>
                          <w:sz w:val="16"/>
                          <w:szCs w:val="16"/>
                        </w:rPr>
                      </w:pPr>
                      <w:r>
                        <w:rPr>
                          <w:b/>
                          <w:sz w:val="16"/>
                          <w:szCs w:val="16"/>
                        </w:rPr>
                        <w:t xml:space="preserve">5. </w:t>
                      </w:r>
                      <w:r w:rsidRPr="008238EA">
                        <w:rPr>
                          <w:b/>
                          <w:sz w:val="16"/>
                          <w:szCs w:val="16"/>
                        </w:rPr>
                        <w:t>Sub-Category Number(s)</w:t>
                      </w:r>
                    </w:p>
                  </w:txbxContent>
                </v:textbox>
              </v:shape>
              <v:shape id="Straight Arrow Connector 15" o:spid="_x0000_s1045" type="#_x0000_t32" style="position:absolute;left:3505;top:5029;width:1448;height:28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9aKL8AAADbAAAADwAAAGRycy9kb3ducmV2LnhtbERP3WrCMBS+H/gO4Qi7m6miY1ajiDrx&#10;dnUPcGiOTbU5KUnW1rdfBgPvzsf3e9bbwTaiIx9qxwqmkwwEcel0zZWC78vn2weIEJE1No5JwYMC&#10;bDejlzXm2vX8RV0RK5FCOOSowMTY5lKG0pDFMHEtceKuzluMCfpKao99CreNnGXZu7RYc2ow2NLe&#10;UHkvfqyCQ3XTj6Jr+egPy+N8pk/z3lilXsfDbgUi0hCf4n/3Waf5C/j7JR0gN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89aKL8AAADbAAAADwAAAAAAAAAAAAAAAACh&#10;AgAAZHJzL2Rvd25yZXYueG1sUEsFBgAAAAAEAAQA+QAAAI0DAAAAAA==&#10;" strokecolor="red" strokeweight="1.5pt">
                <v:stroke endarrow="open"/>
              </v:shape>
            </v:group>
            <v:group id="Group 18" o:spid="_x0000_s1046" style="position:absolute;left:19202;top:8991;width:7087;height:7163" coordsize="7086,7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Text Box 6" o:spid="_x0000_s1047" type="#_x0000_t202" style="position:absolute;top:3733;width:708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fillcolor="white [3201]" strokeweight=".5pt">
                <v:textbox style="mso-next-textbox:#Text Box 6">
                  <w:txbxContent>
                    <w:p w:rsidR="009658BB" w:rsidRPr="008238EA" w:rsidRDefault="009658BB" w:rsidP="0013243B">
                      <w:pPr>
                        <w:rPr>
                          <w:b/>
                          <w:sz w:val="16"/>
                          <w:szCs w:val="16"/>
                        </w:rPr>
                      </w:pPr>
                      <w:r>
                        <w:rPr>
                          <w:b/>
                          <w:sz w:val="16"/>
                          <w:szCs w:val="16"/>
                        </w:rPr>
                        <w:t xml:space="preserve">4. </w:t>
                      </w:r>
                      <w:r w:rsidRPr="008238EA">
                        <w:rPr>
                          <w:b/>
                          <w:sz w:val="16"/>
                          <w:szCs w:val="16"/>
                        </w:rPr>
                        <w:t>Category Name</w:t>
                      </w:r>
                    </w:p>
                  </w:txbxContent>
                </v:textbox>
              </v:shape>
              <v:shape id="Straight Arrow Connector 16" o:spid="_x0000_s1048" type="#_x0000_t32" style="position:absolute;left:3581;width:0;height:373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rGJMEAAADbAAAADwAAAGRycy9kb3ducmV2LnhtbERPS2vCQBC+F/wPywje6saCQaKrFEGQ&#10;gof4wOuQnSZps7MhO2r017uFgrf5+J6zWPWuUVfqQu3ZwGScgCIuvK25NHA8bN5noIIgW2w8k4E7&#10;BVgtB28LzKy/cU7XvZQqhnDI0EAl0mZah6Iih2HsW+LIffvOoUTYldp2eIvhrtEfSZJqhzXHhgpb&#10;WldU/O4vzsBmd/qxl9n5K5f7FEMqh2k+eRgzGvafc1BCvbzE/+6tjfNT+PslHqC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ysYkwQAAANsAAAAPAAAAAAAAAAAAAAAA&#10;AKECAABkcnMvZG93bnJldi54bWxQSwUGAAAAAAQABAD5AAAAjwMAAAAA&#10;" strokecolor="red" strokeweight="1.5pt">
                <v:stroke endarrow="open"/>
              </v:shape>
            </v:group>
          </v:group>
        </w:pict>
      </w:r>
    </w:p>
    <w:p w:rsidR="00D852BF" w:rsidRDefault="00D852BF" w:rsidP="00044FD6">
      <w:pPr>
        <w:keepNext/>
        <w:widowControl w:val="0"/>
        <w:spacing w:after="240"/>
        <w:jc w:val="both"/>
      </w:pPr>
    </w:p>
    <w:p w:rsidR="00D852BF" w:rsidRDefault="00D852BF" w:rsidP="00044FD6">
      <w:pPr>
        <w:keepNext/>
        <w:widowControl w:val="0"/>
        <w:spacing w:after="240"/>
        <w:jc w:val="both"/>
      </w:pPr>
    </w:p>
    <w:p w:rsidR="00D852BF" w:rsidRDefault="00D852BF" w:rsidP="00044FD6">
      <w:pPr>
        <w:keepNext/>
        <w:widowControl w:val="0"/>
        <w:spacing w:after="240"/>
        <w:jc w:val="both"/>
      </w:pPr>
    </w:p>
    <w:p w:rsidR="00D852BF" w:rsidRDefault="00D852BF" w:rsidP="00044FD6">
      <w:pPr>
        <w:keepNext/>
        <w:widowControl w:val="0"/>
        <w:spacing w:after="240"/>
        <w:jc w:val="both"/>
      </w:pPr>
    </w:p>
    <w:p w:rsidR="00D852BF" w:rsidRDefault="00D852BF" w:rsidP="00044FD6">
      <w:pPr>
        <w:keepNext/>
        <w:widowControl w:val="0"/>
        <w:spacing w:after="240"/>
        <w:jc w:val="both"/>
      </w:pPr>
    </w:p>
    <w:p w:rsidR="00D852BF" w:rsidRDefault="00D852BF" w:rsidP="00044FD6">
      <w:pPr>
        <w:keepNext/>
        <w:widowControl w:val="0"/>
        <w:spacing w:after="240"/>
        <w:jc w:val="both"/>
      </w:pPr>
    </w:p>
    <w:p w:rsidR="00D852BF" w:rsidRDefault="00D852BF" w:rsidP="00044FD6">
      <w:pPr>
        <w:keepNext/>
        <w:widowControl w:val="0"/>
        <w:spacing w:after="240"/>
        <w:jc w:val="both"/>
      </w:pPr>
    </w:p>
    <w:p w:rsidR="00D852BF" w:rsidRDefault="00D852BF" w:rsidP="00044FD6">
      <w:pPr>
        <w:keepNext/>
        <w:widowControl w:val="0"/>
        <w:spacing w:after="240"/>
        <w:jc w:val="both"/>
      </w:pPr>
    </w:p>
    <w:p w:rsidR="00D852BF" w:rsidRDefault="00D852BF" w:rsidP="00044FD6">
      <w:pPr>
        <w:keepNext/>
        <w:widowControl w:val="0"/>
        <w:spacing w:after="240"/>
        <w:jc w:val="both"/>
      </w:pPr>
    </w:p>
    <w:p w:rsidR="008F0169" w:rsidRDefault="00FF369A" w:rsidP="00044FD6">
      <w:pPr>
        <w:numPr>
          <w:ilvl w:val="1"/>
          <w:numId w:val="6"/>
        </w:numPr>
        <w:spacing w:after="240"/>
        <w:jc w:val="both"/>
      </w:pPr>
      <w:r w:rsidRPr="0099033F">
        <w:rPr>
          <w:b/>
          <w:u w:val="single"/>
        </w:rPr>
        <w:lastRenderedPageBreak/>
        <w:t>Multiple Applications</w:t>
      </w:r>
      <w:r w:rsidR="00050414" w:rsidRPr="0099033F">
        <w:rPr>
          <w:b/>
          <w:u w:val="single"/>
        </w:rPr>
        <w:fldChar w:fldCharType="begin"/>
      </w:r>
      <w:r w:rsidR="00F22B1A" w:rsidRPr="0099033F">
        <w:instrText xml:space="preserve"> TC "</w:instrText>
      </w:r>
      <w:bookmarkStart w:id="32" w:name="_Toc355860160"/>
      <w:r w:rsidR="00FB4D13">
        <w:instrText xml:space="preserve">F. </w:instrText>
      </w:r>
      <w:r w:rsidR="00F22B1A" w:rsidRPr="00FB4D13">
        <w:rPr>
          <w:u w:val="single"/>
        </w:rPr>
        <w:instrText>Multiple Applications</w:instrText>
      </w:r>
      <w:bookmarkEnd w:id="32"/>
      <w:r w:rsidR="00F22B1A" w:rsidRPr="0099033F">
        <w:instrText xml:space="preserve">" \f C \l "2" </w:instrText>
      </w:r>
      <w:r w:rsidR="00050414" w:rsidRPr="0099033F">
        <w:rPr>
          <w:b/>
          <w:u w:val="single"/>
        </w:rPr>
        <w:fldChar w:fldCharType="end"/>
      </w:r>
    </w:p>
    <w:p w:rsidR="008F0169" w:rsidRDefault="00FF369A" w:rsidP="00044FD6">
      <w:pPr>
        <w:spacing w:after="240"/>
        <w:ind w:left="547"/>
        <w:jc w:val="both"/>
      </w:pPr>
      <w:r w:rsidRPr="0099033F">
        <w:t>Applicants may apply more than once under this Solicitation</w:t>
      </w:r>
      <w:r w:rsidR="004A0969">
        <w:t xml:space="preserve">, but a </w:t>
      </w:r>
      <w:r w:rsidR="002F1C61">
        <w:t>Project</w:t>
      </w:r>
      <w:r w:rsidR="004A0969">
        <w:t xml:space="preserve"> Sponsor or Applicant may only submit one Application for </w:t>
      </w:r>
      <w:r w:rsidR="008871B6">
        <w:t>a</w:t>
      </w:r>
      <w:r w:rsidR="004A0969">
        <w:t xml:space="preserve"> </w:t>
      </w:r>
      <w:r w:rsidR="00E444C8">
        <w:t>Project</w:t>
      </w:r>
      <w:r w:rsidR="004A0969">
        <w:t xml:space="preserve"> using a particular technology.  A </w:t>
      </w:r>
      <w:r w:rsidR="002F1C61">
        <w:t>Project</w:t>
      </w:r>
      <w:r w:rsidR="004A0969">
        <w:t xml:space="preserve"> Sponsor or Applicant, in other words, may not submit an Application for multiple </w:t>
      </w:r>
      <w:r w:rsidR="00E444C8">
        <w:t>Project</w:t>
      </w:r>
      <w:r w:rsidR="004A0969">
        <w:t>s using the same technology</w:t>
      </w:r>
      <w:r w:rsidRPr="0099033F">
        <w:t>.</w:t>
      </w:r>
    </w:p>
    <w:p w:rsidR="008F0169" w:rsidRDefault="00D3743F" w:rsidP="00044FD6">
      <w:pPr>
        <w:keepNext/>
        <w:numPr>
          <w:ilvl w:val="1"/>
          <w:numId w:val="6"/>
        </w:numPr>
        <w:spacing w:after="240"/>
        <w:jc w:val="both"/>
      </w:pPr>
      <w:r>
        <w:rPr>
          <w:b/>
          <w:u w:val="single"/>
        </w:rPr>
        <w:t>Required Certification</w:t>
      </w:r>
      <w:r w:rsidR="00050414" w:rsidRPr="0099033F">
        <w:rPr>
          <w:b/>
          <w:u w:val="single"/>
        </w:rPr>
        <w:fldChar w:fldCharType="begin"/>
      </w:r>
      <w:r w:rsidRPr="0099033F">
        <w:instrText xml:space="preserve"> TC "</w:instrText>
      </w:r>
      <w:bookmarkStart w:id="33" w:name="_Toc355860161"/>
      <w:r w:rsidR="00E21EB4">
        <w:instrText>G</w:instrText>
      </w:r>
      <w:r>
        <w:instrText xml:space="preserve">. </w:instrText>
      </w:r>
      <w:r w:rsidR="00E21EB4">
        <w:rPr>
          <w:u w:val="single"/>
        </w:rPr>
        <w:instrText>Required Certification</w:instrText>
      </w:r>
      <w:bookmarkEnd w:id="33"/>
      <w:r w:rsidRPr="0099033F">
        <w:instrText xml:space="preserve">" \f C \l "2" </w:instrText>
      </w:r>
      <w:r w:rsidR="00050414" w:rsidRPr="0099033F">
        <w:rPr>
          <w:b/>
          <w:u w:val="single"/>
        </w:rPr>
        <w:fldChar w:fldCharType="end"/>
      </w:r>
    </w:p>
    <w:p w:rsidR="008F0169" w:rsidRDefault="00D3743F" w:rsidP="00044FD6">
      <w:pPr>
        <w:keepNext/>
        <w:spacing w:after="240"/>
        <w:ind w:left="547"/>
        <w:jc w:val="both"/>
      </w:pPr>
      <w:r>
        <w:t xml:space="preserve">The following certification must be included with each </w:t>
      </w:r>
      <w:r w:rsidRPr="0099033F">
        <w:t>Applica</w:t>
      </w:r>
      <w:r>
        <w:t>tion</w:t>
      </w:r>
      <w:r w:rsidR="00C9658C">
        <w:t>:</w:t>
      </w:r>
    </w:p>
    <w:p w:rsidR="008F0169" w:rsidRDefault="002A5184" w:rsidP="00044FD6">
      <w:pPr>
        <w:keepNext/>
        <w:spacing w:after="240"/>
        <w:ind w:left="547"/>
        <w:jc w:val="both"/>
      </w:pPr>
      <w:r>
        <w:t>“</w:t>
      </w:r>
      <w:r w:rsidR="00D3743F">
        <w:t xml:space="preserve">The undersigned certifies that the data and information submitted and the representations made in this </w:t>
      </w:r>
      <w:r w:rsidR="00C9658C">
        <w:t>Application</w:t>
      </w:r>
      <w:r w:rsidR="00D3743F">
        <w:t xml:space="preserve"> and any attachments to this </w:t>
      </w:r>
      <w:r w:rsidR="00C9658C">
        <w:t>Application</w:t>
      </w:r>
      <w:r w:rsidR="00D3743F">
        <w:t xml:space="preserve"> are true and correct, to the best of the Applicant’s knowledge and belief after due diligence, and that the Applicant has not omitted any material facts.</w:t>
      </w:r>
    </w:p>
    <w:p w:rsidR="008F0169" w:rsidRDefault="00D3743F" w:rsidP="00044FD6">
      <w:pPr>
        <w:spacing w:after="240"/>
        <w:ind w:left="547"/>
        <w:jc w:val="both"/>
      </w:pPr>
      <w:r>
        <w:t>The undersigned further certifies to having full authority to bind the Applicant.</w:t>
      </w:r>
    </w:p>
    <w:p w:rsidR="001C07CF" w:rsidRDefault="00D3743F" w:rsidP="00207ADD">
      <w:pPr>
        <w:pStyle w:val="Signature"/>
        <w:jc w:val="both"/>
      </w:pPr>
      <w:r>
        <w:t>_________________________________________</w:t>
      </w:r>
    </w:p>
    <w:p w:rsidR="001C07CF" w:rsidRDefault="00D3743F" w:rsidP="00207ADD">
      <w:pPr>
        <w:pStyle w:val="Signature"/>
        <w:jc w:val="both"/>
      </w:pPr>
      <w:r>
        <w:t>Applicant (Organization Name)</w:t>
      </w:r>
    </w:p>
    <w:p w:rsidR="001C07CF" w:rsidRDefault="001C07CF" w:rsidP="00207ADD">
      <w:pPr>
        <w:pStyle w:val="Signature"/>
        <w:jc w:val="both"/>
      </w:pPr>
    </w:p>
    <w:p w:rsidR="001C07CF" w:rsidRDefault="00D3743F" w:rsidP="00207ADD">
      <w:pPr>
        <w:pStyle w:val="Signature"/>
        <w:jc w:val="both"/>
      </w:pPr>
      <w:r>
        <w:t>_________________________________________</w:t>
      </w:r>
    </w:p>
    <w:p w:rsidR="001C07CF" w:rsidRDefault="00D3743F" w:rsidP="00207ADD">
      <w:pPr>
        <w:pStyle w:val="Signature"/>
        <w:jc w:val="both"/>
      </w:pPr>
      <w:r>
        <w:t>Name of Applicant’s Authorized Officer</w:t>
      </w:r>
    </w:p>
    <w:p w:rsidR="001C07CF" w:rsidRDefault="00D3743F" w:rsidP="00207ADD">
      <w:pPr>
        <w:pStyle w:val="Signature"/>
        <w:jc w:val="both"/>
      </w:pPr>
      <w:r>
        <w:t>(</w:t>
      </w:r>
      <w:proofErr w:type="gramStart"/>
      <w:r>
        <w:t>will</w:t>
      </w:r>
      <w:proofErr w:type="gramEnd"/>
      <w:r>
        <w:t xml:space="preserve"> fulfill on-line certification)</w:t>
      </w:r>
    </w:p>
    <w:p w:rsidR="001C07CF" w:rsidRDefault="001C07CF" w:rsidP="00207ADD">
      <w:pPr>
        <w:pStyle w:val="Signature"/>
        <w:jc w:val="both"/>
      </w:pPr>
    </w:p>
    <w:p w:rsidR="001C07CF" w:rsidRDefault="002A5184" w:rsidP="00207ADD">
      <w:pPr>
        <w:pStyle w:val="Signature"/>
        <w:jc w:val="both"/>
      </w:pPr>
      <w:r>
        <w:t>_________________________________________</w:t>
      </w:r>
    </w:p>
    <w:p w:rsidR="001C07CF" w:rsidRDefault="00D3743F" w:rsidP="00207ADD">
      <w:pPr>
        <w:pStyle w:val="Signature"/>
        <w:jc w:val="both"/>
      </w:pPr>
      <w:r>
        <w:t>Signature of Authorized Officer</w:t>
      </w:r>
    </w:p>
    <w:p w:rsidR="001C07CF" w:rsidRDefault="00D3743F" w:rsidP="00207ADD">
      <w:pPr>
        <w:pStyle w:val="Signature"/>
        <w:jc w:val="both"/>
      </w:pPr>
      <w:r>
        <w:t>(</w:t>
      </w:r>
      <w:proofErr w:type="gramStart"/>
      <w:r>
        <w:t>for</w:t>
      </w:r>
      <w:proofErr w:type="gramEnd"/>
      <w:r>
        <w:t xml:space="preserve"> paper copy only)</w:t>
      </w:r>
    </w:p>
    <w:p w:rsidR="001C07CF" w:rsidRDefault="001C07CF" w:rsidP="00207ADD">
      <w:pPr>
        <w:pStyle w:val="Signature"/>
        <w:jc w:val="both"/>
      </w:pPr>
    </w:p>
    <w:p w:rsidR="001C07CF" w:rsidRDefault="002A5184" w:rsidP="00207ADD">
      <w:pPr>
        <w:pStyle w:val="Signature"/>
        <w:jc w:val="both"/>
      </w:pPr>
      <w:r>
        <w:t>_________________________________________</w:t>
      </w:r>
    </w:p>
    <w:p w:rsidR="001C07CF" w:rsidRDefault="00D3743F" w:rsidP="00207ADD">
      <w:pPr>
        <w:pStyle w:val="Signature"/>
        <w:jc w:val="both"/>
      </w:pPr>
      <w:r>
        <w:t>Title of Authorized Officer</w:t>
      </w:r>
    </w:p>
    <w:p w:rsidR="001C07CF" w:rsidRDefault="001C07CF" w:rsidP="00207ADD">
      <w:pPr>
        <w:pStyle w:val="Signature"/>
        <w:jc w:val="both"/>
      </w:pPr>
    </w:p>
    <w:p w:rsidR="001C07CF" w:rsidRDefault="002A5184" w:rsidP="00207ADD">
      <w:pPr>
        <w:pStyle w:val="Signature"/>
        <w:jc w:val="both"/>
      </w:pPr>
      <w:r>
        <w:t>_________________________________________</w:t>
      </w:r>
    </w:p>
    <w:p w:rsidR="001C07CF" w:rsidRDefault="00D3743F" w:rsidP="00207ADD">
      <w:pPr>
        <w:pStyle w:val="Signature"/>
        <w:jc w:val="both"/>
      </w:pPr>
      <w:r>
        <w:t>Date</w:t>
      </w:r>
      <w:r w:rsidR="002A5184">
        <w:t>”</w:t>
      </w:r>
    </w:p>
    <w:p w:rsidR="008F0169" w:rsidRDefault="00C55651" w:rsidP="00044FD6">
      <w:pPr>
        <w:numPr>
          <w:ilvl w:val="0"/>
          <w:numId w:val="6"/>
        </w:numPr>
        <w:spacing w:after="240"/>
        <w:ind w:left="547" w:hanging="547"/>
        <w:jc w:val="both"/>
        <w:rPr>
          <w:u w:val="single"/>
        </w:rPr>
      </w:pPr>
      <w:r w:rsidRPr="0099033F">
        <w:rPr>
          <w:b/>
          <w:u w:val="single"/>
        </w:rPr>
        <w:t>Fee</w:t>
      </w:r>
      <w:r w:rsidR="003E0A25" w:rsidRPr="0099033F">
        <w:rPr>
          <w:b/>
          <w:u w:val="single"/>
        </w:rPr>
        <w:t>s</w:t>
      </w:r>
      <w:r w:rsidR="00E36E8B" w:rsidRPr="0099033F">
        <w:rPr>
          <w:b/>
          <w:u w:val="single"/>
        </w:rPr>
        <w:t>, Costs</w:t>
      </w:r>
      <w:r w:rsidR="00DE39DC">
        <w:rPr>
          <w:b/>
          <w:u w:val="single"/>
        </w:rPr>
        <w:t>,</w:t>
      </w:r>
      <w:r w:rsidR="00E36E8B" w:rsidRPr="0099033F">
        <w:rPr>
          <w:b/>
          <w:u w:val="single"/>
        </w:rPr>
        <w:t xml:space="preserve"> and Expenses</w:t>
      </w:r>
      <w:r w:rsidR="00050414" w:rsidRPr="0099033F">
        <w:rPr>
          <w:b/>
          <w:u w:val="single"/>
        </w:rPr>
        <w:fldChar w:fldCharType="begin"/>
      </w:r>
      <w:r w:rsidR="00F22B1A" w:rsidRPr="0099033F">
        <w:instrText xml:space="preserve"> TC "</w:instrText>
      </w:r>
      <w:bookmarkStart w:id="34" w:name="_Toc355860162"/>
      <w:r w:rsidR="00FB4D13" w:rsidRPr="00FB4D13">
        <w:rPr>
          <w:b/>
        </w:rPr>
        <w:instrText>VII.</w:instrText>
      </w:r>
      <w:r w:rsidR="00FB4D13">
        <w:instrText xml:space="preserve"> </w:instrText>
      </w:r>
      <w:r w:rsidR="00F22B1A" w:rsidRPr="0099033F">
        <w:rPr>
          <w:b/>
          <w:u w:val="single"/>
        </w:rPr>
        <w:instrText>Fees, Costs and Expenses</w:instrText>
      </w:r>
      <w:bookmarkEnd w:id="34"/>
      <w:r w:rsidR="00F22B1A" w:rsidRPr="0099033F">
        <w:instrText xml:space="preserve">" \f C \l "1" </w:instrText>
      </w:r>
      <w:r w:rsidR="00050414" w:rsidRPr="0099033F">
        <w:rPr>
          <w:b/>
          <w:u w:val="single"/>
        </w:rPr>
        <w:fldChar w:fldCharType="end"/>
      </w:r>
    </w:p>
    <w:p w:rsidR="008F0169" w:rsidRDefault="00146C3D" w:rsidP="00044FD6">
      <w:pPr>
        <w:numPr>
          <w:ilvl w:val="1"/>
          <w:numId w:val="6"/>
        </w:numPr>
        <w:spacing w:after="240"/>
        <w:ind w:left="950" w:hanging="403"/>
        <w:jc w:val="both"/>
      </w:pPr>
      <w:r w:rsidRPr="0099033F">
        <w:rPr>
          <w:b/>
          <w:szCs w:val="20"/>
          <w:u w:val="single"/>
        </w:rPr>
        <w:t>Fees</w:t>
      </w:r>
      <w:r w:rsidR="00050414" w:rsidRPr="0099033F">
        <w:rPr>
          <w:b/>
          <w:szCs w:val="20"/>
          <w:u w:val="single"/>
        </w:rPr>
        <w:fldChar w:fldCharType="begin"/>
      </w:r>
      <w:r w:rsidR="00F22B1A" w:rsidRPr="0099033F">
        <w:instrText xml:space="preserve"> TC "</w:instrText>
      </w:r>
      <w:bookmarkStart w:id="35" w:name="_Toc355860163"/>
      <w:r w:rsidR="00FB4D13">
        <w:instrText xml:space="preserve">A. </w:instrText>
      </w:r>
      <w:r w:rsidR="00F22B1A" w:rsidRPr="00FB4D13">
        <w:rPr>
          <w:szCs w:val="20"/>
          <w:u w:val="single"/>
        </w:rPr>
        <w:instrText>Fees</w:instrText>
      </w:r>
      <w:bookmarkEnd w:id="35"/>
      <w:r w:rsidR="00F22B1A" w:rsidRPr="0099033F">
        <w:instrText xml:space="preserve">" \f C \l "2" </w:instrText>
      </w:r>
      <w:r w:rsidR="00050414" w:rsidRPr="0099033F">
        <w:rPr>
          <w:b/>
          <w:szCs w:val="20"/>
          <w:u w:val="single"/>
        </w:rPr>
        <w:fldChar w:fldCharType="end"/>
      </w:r>
    </w:p>
    <w:p w:rsidR="008F0169" w:rsidRDefault="002F1BEF" w:rsidP="00044FD6">
      <w:pPr>
        <w:spacing w:after="240"/>
        <w:ind w:left="540"/>
        <w:jc w:val="both"/>
      </w:pPr>
      <w:r>
        <w:t>Certain</w:t>
      </w:r>
      <w:r w:rsidR="000834AF" w:rsidRPr="0099033F">
        <w:t xml:space="preserve"> fees are required as part of </w:t>
      </w:r>
      <w:r w:rsidR="00282E89">
        <w:t xml:space="preserve">a </w:t>
      </w:r>
      <w:r w:rsidR="000834AF" w:rsidRPr="0099033F">
        <w:t xml:space="preserve">complete </w:t>
      </w:r>
      <w:r w:rsidR="00557032">
        <w:t>Application</w:t>
      </w:r>
      <w:r w:rsidR="00282E89">
        <w:t>.  These fees</w:t>
      </w:r>
      <w:r w:rsidR="000834AF" w:rsidRPr="0099033F">
        <w:t xml:space="preserve"> defray the administrative costs associated with DOE conducting its internal technical and financial review of the </w:t>
      </w:r>
      <w:r w:rsidR="00771236">
        <w:t>Project</w:t>
      </w:r>
      <w:r w:rsidR="000834AF" w:rsidRPr="0099033F">
        <w:t xml:space="preserve">.  </w:t>
      </w:r>
      <w:r w:rsidR="00677E3E" w:rsidRPr="0099033F">
        <w:t xml:space="preserve">Section 1702(h) of </w:t>
      </w:r>
      <w:r w:rsidR="000834AF" w:rsidRPr="0099033F">
        <w:t xml:space="preserve">Title XVII requires DOE to “charge and collect fees for guarantees in the amounts the Secretary determines are sufficient to cover applicable administrative expenses” of the </w:t>
      </w:r>
      <w:r w:rsidR="00DE39DC">
        <w:t>L</w:t>
      </w:r>
      <w:r w:rsidR="000834AF" w:rsidRPr="0099033F">
        <w:t xml:space="preserve">oan </w:t>
      </w:r>
      <w:r w:rsidR="00DE39DC">
        <w:t>G</w:t>
      </w:r>
      <w:r w:rsidR="000834AF" w:rsidRPr="0099033F">
        <w:t xml:space="preserve">uarantee </w:t>
      </w:r>
      <w:r w:rsidR="00DE39DC">
        <w:t>P</w:t>
      </w:r>
      <w:r w:rsidR="000834AF" w:rsidRPr="0099033F">
        <w:t xml:space="preserve">rogram.  </w:t>
      </w:r>
      <w:r w:rsidR="004C0CF1">
        <w:t xml:space="preserve">Section </w:t>
      </w:r>
      <w:r w:rsidR="00216EA8">
        <w:t>I</w:t>
      </w:r>
      <w:r w:rsidR="004C0CF1">
        <w:t>V.B</w:t>
      </w:r>
      <w:r w:rsidR="00645A10" w:rsidRPr="0099033F">
        <w:t xml:space="preserve"> </w:t>
      </w:r>
      <w:r w:rsidR="00D319AF" w:rsidRPr="0099033F">
        <w:t>specifies each stage of the loan guarantee process at which Applicants m</w:t>
      </w:r>
      <w:r w:rsidR="00BB2A98" w:rsidRPr="0099033F">
        <w:t>ust pay the Administrative Cost</w:t>
      </w:r>
      <w:r w:rsidR="00D319AF" w:rsidRPr="0099033F">
        <w:t xml:space="preserve"> of </w:t>
      </w:r>
      <w:r w:rsidR="00BB2A98" w:rsidRPr="0099033F">
        <w:t>I</w:t>
      </w:r>
      <w:r w:rsidR="00D319AF" w:rsidRPr="0099033F">
        <w:t xml:space="preserve">ssuing a Loan Guarantee.  Non-refundable fees due to DOE during the course of the </w:t>
      </w:r>
      <w:r w:rsidR="00557032">
        <w:t>Application</w:t>
      </w:r>
      <w:r w:rsidR="00D319AF" w:rsidRPr="0099033F">
        <w:t xml:space="preserve"> and loan guarantee process </w:t>
      </w:r>
      <w:r w:rsidR="00180D4C" w:rsidRPr="0099033F">
        <w:t>must</w:t>
      </w:r>
      <w:r w:rsidR="00961C7F" w:rsidRPr="0099033F">
        <w:t xml:space="preserve"> be paid directly to Treasury and </w:t>
      </w:r>
      <w:r w:rsidR="00D319AF" w:rsidRPr="0099033F">
        <w:t>are specified below</w:t>
      </w:r>
      <w:r w:rsidR="00C9658C">
        <w:t>:</w:t>
      </w:r>
    </w:p>
    <w:p w:rsidR="008F0169" w:rsidRDefault="00D319AF" w:rsidP="00044FD6">
      <w:pPr>
        <w:numPr>
          <w:ilvl w:val="2"/>
          <w:numId w:val="6"/>
        </w:numPr>
        <w:spacing w:after="240"/>
        <w:jc w:val="both"/>
      </w:pPr>
      <w:r w:rsidRPr="009715FF">
        <w:rPr>
          <w:b/>
        </w:rPr>
        <w:t>Application Fee</w:t>
      </w:r>
      <w:r w:rsidR="00C9658C" w:rsidRPr="009715FF">
        <w:t>:</w:t>
      </w:r>
      <w:r w:rsidRPr="009715FF">
        <w:t xml:space="preserve"> </w:t>
      </w:r>
      <w:r w:rsidRPr="0099033F">
        <w:t xml:space="preserve"> Applicants must </w:t>
      </w:r>
      <w:r w:rsidR="00044218" w:rsidRPr="0099033F">
        <w:t xml:space="preserve">pay a non-refundable </w:t>
      </w:r>
      <w:r w:rsidR="00557032">
        <w:t>Application</w:t>
      </w:r>
      <w:r w:rsidR="008B3F56" w:rsidRPr="0099033F">
        <w:t xml:space="preserve"> fee (the “</w:t>
      </w:r>
      <w:r w:rsidR="00961C7F" w:rsidRPr="0099033F">
        <w:rPr>
          <w:b/>
          <w:u w:val="single"/>
        </w:rPr>
        <w:t>A</w:t>
      </w:r>
      <w:r w:rsidR="00044218" w:rsidRPr="0099033F">
        <w:rPr>
          <w:b/>
          <w:u w:val="single"/>
        </w:rPr>
        <w:t xml:space="preserve">pplication </w:t>
      </w:r>
      <w:r w:rsidR="00961C7F" w:rsidRPr="0099033F">
        <w:rPr>
          <w:b/>
          <w:u w:val="single"/>
        </w:rPr>
        <w:t>F</w:t>
      </w:r>
      <w:r w:rsidR="00044218" w:rsidRPr="0099033F">
        <w:rPr>
          <w:b/>
          <w:u w:val="single"/>
        </w:rPr>
        <w:t>ee</w:t>
      </w:r>
      <w:r w:rsidR="008B3F56" w:rsidRPr="0099033F">
        <w:t>”)</w:t>
      </w:r>
      <w:r w:rsidR="00044218" w:rsidRPr="0099033F">
        <w:t xml:space="preserve"> </w:t>
      </w:r>
      <w:r w:rsidR="00180D4C" w:rsidRPr="0099033F">
        <w:t xml:space="preserve">in the amount </w:t>
      </w:r>
      <w:r w:rsidR="00DE3EC2">
        <w:t>of $</w:t>
      </w:r>
      <w:r w:rsidR="000A1161">
        <w:t>1,000</w:t>
      </w:r>
      <w:r w:rsidR="00DE3EC2">
        <w:t>,000</w:t>
      </w:r>
      <w:r w:rsidR="00044218" w:rsidRPr="0099033F">
        <w:t xml:space="preserve">. </w:t>
      </w:r>
      <w:r w:rsidR="002A5184">
        <w:t xml:space="preserve"> </w:t>
      </w:r>
      <w:r w:rsidR="00044218" w:rsidRPr="0099033F">
        <w:t xml:space="preserve">The </w:t>
      </w:r>
      <w:r w:rsidR="00961C7F" w:rsidRPr="0099033F">
        <w:t>A</w:t>
      </w:r>
      <w:r w:rsidR="00044218" w:rsidRPr="0099033F">
        <w:t xml:space="preserve">pplication </w:t>
      </w:r>
      <w:r w:rsidR="00961C7F" w:rsidRPr="0099033F">
        <w:t>F</w:t>
      </w:r>
      <w:r w:rsidR="00044218" w:rsidRPr="0099033F">
        <w:t xml:space="preserve">ee </w:t>
      </w:r>
      <w:r w:rsidR="00180D4C" w:rsidRPr="0099033F">
        <w:t>will be payable as follows</w:t>
      </w:r>
      <w:r w:rsidR="00C9658C">
        <w:t>:</w:t>
      </w:r>
    </w:p>
    <w:p w:rsidR="008F0169" w:rsidRDefault="00157F88" w:rsidP="00044FD6">
      <w:pPr>
        <w:numPr>
          <w:ilvl w:val="3"/>
          <w:numId w:val="6"/>
        </w:numPr>
        <w:spacing w:after="240"/>
        <w:jc w:val="both"/>
      </w:pPr>
      <w:r>
        <w:t xml:space="preserve">Seventy-five </w:t>
      </w:r>
      <w:r w:rsidR="000F55C5">
        <w:t>T</w:t>
      </w:r>
      <w:r>
        <w:t xml:space="preserve">housand </w:t>
      </w:r>
      <w:r w:rsidR="000F55C5">
        <w:t>D</w:t>
      </w:r>
      <w:r>
        <w:t xml:space="preserve">ollars ($75,000) </w:t>
      </w:r>
      <w:r w:rsidR="00180D4C" w:rsidRPr="0099033F">
        <w:t xml:space="preserve">must be paid on or prior to the date on which an Applicant submits Part I of its </w:t>
      </w:r>
      <w:r w:rsidR="00557032">
        <w:t>Application</w:t>
      </w:r>
      <w:r w:rsidR="00180D4C" w:rsidRPr="0099033F">
        <w:t xml:space="preserve">. </w:t>
      </w:r>
      <w:r w:rsidR="00F06051">
        <w:t xml:space="preserve"> </w:t>
      </w:r>
      <w:r w:rsidR="00180D4C" w:rsidRPr="0099033F">
        <w:t>This first payment must be wired to Treasury no later than 11</w:t>
      </w:r>
      <w:r w:rsidR="00C9658C">
        <w:t>:</w:t>
      </w:r>
      <w:r w:rsidR="00180D4C" w:rsidRPr="0099033F">
        <w:t>59 pm E</w:t>
      </w:r>
      <w:r w:rsidR="00F06051">
        <w:t>astern Time</w:t>
      </w:r>
      <w:r w:rsidR="00180D4C" w:rsidRPr="0099033F">
        <w:t xml:space="preserve"> </w:t>
      </w:r>
      <w:r w:rsidR="00857CAC">
        <w:t xml:space="preserve">on </w:t>
      </w:r>
      <w:r w:rsidR="00857CAC" w:rsidRPr="0099033F">
        <w:t>the due date for the Applicant’s desired round of Part I submissions</w:t>
      </w:r>
      <w:r w:rsidR="00180D4C" w:rsidRPr="0099033F">
        <w:t>.</w:t>
      </w:r>
    </w:p>
    <w:p w:rsidR="008F0169" w:rsidRDefault="00157F88" w:rsidP="00044FD6">
      <w:pPr>
        <w:numPr>
          <w:ilvl w:val="3"/>
          <w:numId w:val="6"/>
        </w:numPr>
        <w:spacing w:after="240"/>
        <w:jc w:val="both"/>
      </w:pPr>
      <w:r>
        <w:lastRenderedPageBreak/>
        <w:t xml:space="preserve">Nine </w:t>
      </w:r>
      <w:r w:rsidR="000F55C5">
        <w:t>H</w:t>
      </w:r>
      <w:r>
        <w:t xml:space="preserve">undred </w:t>
      </w:r>
      <w:r w:rsidR="000F55C5">
        <w:t>T</w:t>
      </w:r>
      <w:r>
        <w:t>wenty</w:t>
      </w:r>
      <w:r w:rsidR="002B2556">
        <w:t>-five</w:t>
      </w:r>
      <w:r w:rsidR="002937B9" w:rsidRPr="0099033F">
        <w:t xml:space="preserve"> </w:t>
      </w:r>
      <w:r w:rsidR="000F55C5">
        <w:t>T</w:t>
      </w:r>
      <w:r>
        <w:t xml:space="preserve">housand </w:t>
      </w:r>
      <w:r w:rsidR="000F55C5">
        <w:t>D</w:t>
      </w:r>
      <w:r>
        <w:t>ollars</w:t>
      </w:r>
      <w:r w:rsidR="00180D4C" w:rsidRPr="0099033F">
        <w:t xml:space="preserve"> </w:t>
      </w:r>
      <w:r w:rsidR="00D10CBB">
        <w:t>($</w:t>
      </w:r>
      <w:r>
        <w:t>925</w:t>
      </w:r>
      <w:r w:rsidR="000A1161">
        <w:t>,000</w:t>
      </w:r>
      <w:r w:rsidR="00D10CBB">
        <w:t xml:space="preserve">) </w:t>
      </w:r>
      <w:r w:rsidR="00180D4C" w:rsidRPr="0099033F">
        <w:t xml:space="preserve">must be paid on or prior to the date on which an Applicant submits Part II of its </w:t>
      </w:r>
      <w:r w:rsidR="00557032">
        <w:t>Application</w:t>
      </w:r>
      <w:r w:rsidR="00180D4C" w:rsidRPr="0099033F">
        <w:t xml:space="preserve">. </w:t>
      </w:r>
      <w:r w:rsidR="00F06051">
        <w:t xml:space="preserve"> </w:t>
      </w:r>
      <w:r w:rsidR="00180D4C" w:rsidRPr="0099033F">
        <w:t>This second payment must be wired to Treasury no later than 11</w:t>
      </w:r>
      <w:r w:rsidR="00C9658C">
        <w:t>:</w:t>
      </w:r>
      <w:r w:rsidR="00180D4C" w:rsidRPr="0099033F">
        <w:t>59 pm E</w:t>
      </w:r>
      <w:r w:rsidR="00F06051">
        <w:t>astern Time</w:t>
      </w:r>
      <w:r w:rsidR="00180D4C" w:rsidRPr="0099033F">
        <w:t xml:space="preserve"> on the due date for the Applicant’s desired round of Part II submissions</w:t>
      </w:r>
      <w:r w:rsidR="00645A10" w:rsidRPr="0099033F">
        <w:t>.</w:t>
      </w:r>
    </w:p>
    <w:p w:rsidR="008F0169" w:rsidRDefault="00C55651" w:rsidP="00044FD6">
      <w:pPr>
        <w:keepNext/>
        <w:numPr>
          <w:ilvl w:val="2"/>
          <w:numId w:val="6"/>
        </w:numPr>
        <w:spacing w:after="240"/>
        <w:jc w:val="both"/>
      </w:pPr>
      <w:r w:rsidRPr="009715FF">
        <w:rPr>
          <w:b/>
        </w:rPr>
        <w:t>Facility Fee</w:t>
      </w:r>
      <w:r w:rsidR="00C9658C" w:rsidRPr="009715FF">
        <w:t>:</w:t>
      </w:r>
      <w:r w:rsidRPr="0099033F">
        <w:t xml:space="preserve">  </w:t>
      </w:r>
      <w:r w:rsidR="00961C7F" w:rsidRPr="0099033F">
        <w:t xml:space="preserve">Applicants must pay a non-refundable </w:t>
      </w:r>
      <w:r w:rsidR="00327192" w:rsidRPr="0099033F">
        <w:t>facility fee (the “</w:t>
      </w:r>
      <w:r w:rsidR="00961C7F" w:rsidRPr="0099033F">
        <w:rPr>
          <w:b/>
          <w:u w:val="single"/>
        </w:rPr>
        <w:t>F</w:t>
      </w:r>
      <w:r w:rsidR="00044218" w:rsidRPr="0099033F">
        <w:rPr>
          <w:b/>
          <w:u w:val="single"/>
        </w:rPr>
        <w:t xml:space="preserve">acility </w:t>
      </w:r>
      <w:r w:rsidR="00961C7F" w:rsidRPr="0099033F">
        <w:rPr>
          <w:b/>
          <w:u w:val="single"/>
        </w:rPr>
        <w:t>F</w:t>
      </w:r>
      <w:r w:rsidR="00044218" w:rsidRPr="0099033F">
        <w:rPr>
          <w:b/>
          <w:u w:val="single"/>
        </w:rPr>
        <w:t>ee</w:t>
      </w:r>
      <w:r w:rsidR="00327192" w:rsidRPr="0099033F">
        <w:t>”)</w:t>
      </w:r>
      <w:r w:rsidR="00044218" w:rsidRPr="0099033F">
        <w:t xml:space="preserve"> in an amount equal to 1/2 of 1.0% of the</w:t>
      </w:r>
      <w:r w:rsidR="00D10CBB">
        <w:t xml:space="preserve"> principal amount of the</w:t>
      </w:r>
      <w:r w:rsidR="00044218" w:rsidRPr="0099033F">
        <w:t xml:space="preserve"> Guaranteed Obligation</w:t>
      </w:r>
      <w:r w:rsidR="00180D4C" w:rsidRPr="0099033F">
        <w:t xml:space="preserve">. </w:t>
      </w:r>
      <w:r w:rsidR="00F06051">
        <w:t xml:space="preserve"> </w:t>
      </w:r>
      <w:r w:rsidR="00180D4C" w:rsidRPr="0099033F">
        <w:t>The Facility Fee will be payable as follows</w:t>
      </w:r>
      <w:r w:rsidR="00C9658C">
        <w:t>:</w:t>
      </w:r>
    </w:p>
    <w:p w:rsidR="008F0169" w:rsidRDefault="002B2556" w:rsidP="00044FD6">
      <w:pPr>
        <w:numPr>
          <w:ilvl w:val="3"/>
          <w:numId w:val="6"/>
        </w:numPr>
        <w:spacing w:after="240"/>
        <w:jc w:val="both"/>
      </w:pPr>
      <w:r w:rsidRPr="0099033F">
        <w:t>Twenty</w:t>
      </w:r>
      <w:r>
        <w:t>-five</w:t>
      </w:r>
      <w:r w:rsidRPr="0099033F">
        <w:t xml:space="preserve"> percent (2</w:t>
      </w:r>
      <w:r>
        <w:t>5</w:t>
      </w:r>
      <w:r w:rsidRPr="0099033F">
        <w:t>.0%)</w:t>
      </w:r>
      <w:r w:rsidR="00180D4C" w:rsidRPr="0099033F">
        <w:t xml:space="preserve"> of the </w:t>
      </w:r>
      <w:r w:rsidR="00296D2C">
        <w:t>F</w:t>
      </w:r>
      <w:r w:rsidR="00180D4C" w:rsidRPr="0099033F">
        <w:t xml:space="preserve">acility </w:t>
      </w:r>
      <w:r w:rsidR="00296D2C">
        <w:t>F</w:t>
      </w:r>
      <w:r w:rsidR="00180D4C" w:rsidRPr="0099033F">
        <w:t xml:space="preserve">ee must be paid </w:t>
      </w:r>
      <w:r w:rsidR="009052E0">
        <w:t xml:space="preserve">on or </w:t>
      </w:r>
      <w:r w:rsidR="00180D4C" w:rsidRPr="0099033F">
        <w:t>prior to the date on which the Applicant executes the DOE-approved Term Sheet.</w:t>
      </w:r>
    </w:p>
    <w:p w:rsidR="009715FF" w:rsidRDefault="002B2556" w:rsidP="00044FD6">
      <w:pPr>
        <w:numPr>
          <w:ilvl w:val="3"/>
          <w:numId w:val="6"/>
        </w:numPr>
        <w:spacing w:after="240"/>
        <w:jc w:val="both"/>
      </w:pPr>
      <w:r>
        <w:t>Seventy-five</w:t>
      </w:r>
      <w:r w:rsidRPr="0099033F">
        <w:t xml:space="preserve"> percent (</w:t>
      </w:r>
      <w:r>
        <w:t>75</w:t>
      </w:r>
      <w:r w:rsidRPr="0099033F">
        <w:t>.0%)</w:t>
      </w:r>
      <w:r w:rsidR="00180D4C" w:rsidRPr="0099033F">
        <w:t xml:space="preserve"> of the </w:t>
      </w:r>
      <w:r w:rsidR="00296D2C">
        <w:t>F</w:t>
      </w:r>
      <w:r w:rsidR="00180D4C" w:rsidRPr="0099033F">
        <w:t xml:space="preserve">acility </w:t>
      </w:r>
      <w:r w:rsidR="00296D2C">
        <w:t>F</w:t>
      </w:r>
      <w:r w:rsidR="00180D4C" w:rsidRPr="0099033F">
        <w:t>ee must be paid prior to the financial closing date for the Loan Guarantee Agreement.</w:t>
      </w:r>
    </w:p>
    <w:p w:rsidR="008F0169" w:rsidRDefault="00C55651" w:rsidP="00044FD6">
      <w:pPr>
        <w:pStyle w:val="ListParagraph"/>
        <w:numPr>
          <w:ilvl w:val="2"/>
          <w:numId w:val="6"/>
        </w:numPr>
        <w:spacing w:after="240"/>
        <w:jc w:val="both"/>
      </w:pPr>
      <w:r w:rsidRPr="009715FF">
        <w:rPr>
          <w:b/>
        </w:rPr>
        <w:t>Maintenance Fee</w:t>
      </w:r>
      <w:r w:rsidR="00C9658C" w:rsidRPr="009715FF">
        <w:t>:</w:t>
      </w:r>
      <w:r w:rsidRPr="009715FF">
        <w:t xml:space="preserve"> </w:t>
      </w:r>
      <w:r w:rsidR="00F06051">
        <w:t xml:space="preserve"> </w:t>
      </w:r>
      <w:r w:rsidR="00961C7F" w:rsidRPr="0099033F">
        <w:t>Applicants must pay a non-refundable</w:t>
      </w:r>
      <w:r w:rsidR="00D10CBB">
        <w:t xml:space="preserve"> annual</w:t>
      </w:r>
      <w:r w:rsidR="00961C7F" w:rsidRPr="0099033F">
        <w:t xml:space="preserve"> </w:t>
      </w:r>
      <w:r w:rsidR="00327192" w:rsidRPr="0099033F">
        <w:t>maintenance fee (the “</w:t>
      </w:r>
      <w:r w:rsidR="00961C7F" w:rsidRPr="009715FF">
        <w:rPr>
          <w:b/>
          <w:u w:val="single"/>
        </w:rPr>
        <w:t>M</w:t>
      </w:r>
      <w:r w:rsidR="00044218" w:rsidRPr="009715FF">
        <w:rPr>
          <w:b/>
          <w:u w:val="single"/>
        </w:rPr>
        <w:t xml:space="preserve">aintenance </w:t>
      </w:r>
      <w:r w:rsidR="00961C7F" w:rsidRPr="009715FF">
        <w:rPr>
          <w:b/>
          <w:u w:val="single"/>
        </w:rPr>
        <w:t>F</w:t>
      </w:r>
      <w:r w:rsidR="00044218" w:rsidRPr="009715FF">
        <w:rPr>
          <w:b/>
          <w:u w:val="single"/>
        </w:rPr>
        <w:t>ee</w:t>
      </w:r>
      <w:r w:rsidR="00327192" w:rsidRPr="0099033F">
        <w:t>”)</w:t>
      </w:r>
      <w:r w:rsidR="00961C7F" w:rsidRPr="0099033F">
        <w:t xml:space="preserve"> </w:t>
      </w:r>
      <w:r w:rsidR="00044218" w:rsidRPr="0099033F">
        <w:t>to cover DOE’s administrative expenses</w:t>
      </w:r>
      <w:r w:rsidR="00F06051">
        <w:t>,</w:t>
      </w:r>
      <w:r w:rsidR="00FE7FE8">
        <w:t xml:space="preserve"> other than Extraordinary Expenses</w:t>
      </w:r>
      <w:r w:rsidR="00F06051">
        <w:t>,</w:t>
      </w:r>
      <w:r w:rsidR="00044218" w:rsidRPr="0099033F">
        <w:t xml:space="preserve"> in servicing and monitoring the Loan Guarantee Agreement </w:t>
      </w:r>
      <w:r w:rsidR="00961C7F" w:rsidRPr="0099033F">
        <w:t xml:space="preserve">from the </w:t>
      </w:r>
      <w:r w:rsidR="00BB2A98" w:rsidRPr="0099033F">
        <w:t xml:space="preserve">execution of the Loan Guarantee Agreement by the Borrower </w:t>
      </w:r>
      <w:r w:rsidR="00961C7F" w:rsidRPr="0099033F">
        <w:t xml:space="preserve">through </w:t>
      </w:r>
      <w:r w:rsidR="00BB2A98" w:rsidRPr="0099033F">
        <w:t xml:space="preserve">payment </w:t>
      </w:r>
      <w:r w:rsidR="00CE2462" w:rsidRPr="0099033F">
        <w:t xml:space="preserve">in full </w:t>
      </w:r>
      <w:r w:rsidR="00BB2A98" w:rsidRPr="0099033F">
        <w:t xml:space="preserve">of the Guaranteed Obligation </w:t>
      </w:r>
      <w:r w:rsidR="00CE2462" w:rsidRPr="0099033F">
        <w:t xml:space="preserve">in connection with </w:t>
      </w:r>
      <w:r w:rsidR="00BB2A98" w:rsidRPr="0099033F">
        <w:t>such Loan Guarantee Agreement</w:t>
      </w:r>
      <w:r w:rsidR="00961C7F" w:rsidRPr="0099033F">
        <w:t xml:space="preserve">. </w:t>
      </w:r>
      <w:r w:rsidR="00F06051">
        <w:t xml:space="preserve"> </w:t>
      </w:r>
      <w:r w:rsidR="00044218" w:rsidRPr="0099033F">
        <w:t xml:space="preserve">The amount of </w:t>
      </w:r>
      <w:r w:rsidR="00961C7F" w:rsidRPr="0099033F">
        <w:t>the Maintenance Fee</w:t>
      </w:r>
      <w:r w:rsidR="00044218" w:rsidRPr="0099033F">
        <w:t xml:space="preserve"> is expected to be </w:t>
      </w:r>
      <w:r w:rsidR="00044218" w:rsidRPr="007E299E">
        <w:t>$</w:t>
      </w:r>
      <w:r w:rsidR="000A1161">
        <w:t>50</w:t>
      </w:r>
      <w:r w:rsidR="007E299E" w:rsidRPr="007E299E">
        <w:t>0,000</w:t>
      </w:r>
      <w:r w:rsidR="00044218" w:rsidRPr="0099033F">
        <w:t xml:space="preserve"> per </w:t>
      </w:r>
      <w:r w:rsidR="00282E89">
        <w:t xml:space="preserve">calendar </w:t>
      </w:r>
      <w:r w:rsidR="00044218" w:rsidRPr="0099033F">
        <w:t>year</w:t>
      </w:r>
      <w:r w:rsidR="00FB6A45">
        <w:t>.  The Maintenance Fee</w:t>
      </w:r>
      <w:r w:rsidR="00044218" w:rsidRPr="0099033F">
        <w:t xml:space="preserve"> </w:t>
      </w:r>
      <w:r w:rsidR="00095A6F">
        <w:t>shall</w:t>
      </w:r>
      <w:r w:rsidR="00961C7F" w:rsidRPr="0099033F">
        <w:t xml:space="preserve"> be paid </w:t>
      </w:r>
      <w:r w:rsidR="00095A6F">
        <w:t>e</w:t>
      </w:r>
      <w:r w:rsidR="00044218" w:rsidRPr="0099033F">
        <w:t>ach year</w:t>
      </w:r>
      <w:r w:rsidR="00D10CBB">
        <w:t xml:space="preserve"> in advance</w:t>
      </w:r>
      <w:r w:rsidR="00044218" w:rsidRPr="0099033F">
        <w:t xml:space="preserve">, commencing </w:t>
      </w:r>
      <w:r w:rsidR="00282E89">
        <w:t xml:space="preserve">with payment of a pro-rated annual payment </w:t>
      </w:r>
      <w:r w:rsidR="00095A6F">
        <w:t>prior to</w:t>
      </w:r>
      <w:r w:rsidR="00044218" w:rsidRPr="0099033F">
        <w:t xml:space="preserve"> the financial closing date of the Loan Guarantee Agreement</w:t>
      </w:r>
      <w:r w:rsidR="00282E89">
        <w:t>,</w:t>
      </w:r>
      <w:r w:rsidR="00095A6F">
        <w:t xml:space="preserve"> </w:t>
      </w:r>
      <w:r w:rsidR="00FB6A45">
        <w:t xml:space="preserve">on or prior to the date and </w:t>
      </w:r>
      <w:r w:rsidR="00095A6F">
        <w:t>in the amount specified in the Loan Guarantee Agreement.</w:t>
      </w:r>
    </w:p>
    <w:p w:rsidR="008F0169" w:rsidRDefault="00961C7F" w:rsidP="00044FD6">
      <w:pPr>
        <w:numPr>
          <w:ilvl w:val="2"/>
          <w:numId w:val="6"/>
        </w:numPr>
        <w:spacing w:after="240"/>
        <w:jc w:val="both"/>
      </w:pPr>
      <w:r w:rsidRPr="009715FF">
        <w:rPr>
          <w:b/>
        </w:rPr>
        <w:t>Treasury Wiring Instructions</w:t>
      </w:r>
      <w:r w:rsidR="00C9658C">
        <w:t>:</w:t>
      </w:r>
      <w:r w:rsidRPr="0099033F">
        <w:t xml:space="preserve">  Application</w:t>
      </w:r>
      <w:r w:rsidR="00327192" w:rsidRPr="0099033F">
        <w:t xml:space="preserve"> Fees</w:t>
      </w:r>
      <w:r w:rsidRPr="0099033F">
        <w:t>, Facility</w:t>
      </w:r>
      <w:r w:rsidR="00327192" w:rsidRPr="0099033F">
        <w:t xml:space="preserve"> Fees</w:t>
      </w:r>
      <w:r w:rsidRPr="0099033F">
        <w:t>, and Maintenance Fees will only be credited by wire transfers to the following address</w:t>
      </w:r>
      <w:r w:rsidR="00C9658C">
        <w:t>:</w:t>
      </w:r>
    </w:p>
    <w:p w:rsidR="008F0169" w:rsidRDefault="00771266" w:rsidP="00207ADD">
      <w:pPr>
        <w:ind w:left="2160"/>
      </w:pPr>
      <w:r>
        <w:t>U.S. Department of the Treasury</w:t>
      </w:r>
    </w:p>
    <w:p w:rsidR="008F0169" w:rsidRDefault="00961C7F" w:rsidP="00207ADD">
      <w:pPr>
        <w:ind w:left="2160"/>
      </w:pPr>
      <w:r w:rsidRPr="0099033F">
        <w:t>ABA No. 0210-3000-4 TREASNYC/CTR/BNF=D89000001</w:t>
      </w:r>
    </w:p>
    <w:p w:rsidR="008F0169" w:rsidRDefault="003579AB" w:rsidP="00044FD6">
      <w:pPr>
        <w:spacing w:after="240"/>
        <w:ind w:left="2160"/>
      </w:pPr>
      <w:r>
        <w:t xml:space="preserve">OBI=LPO </w:t>
      </w:r>
      <w:r w:rsidR="00DA2627">
        <w:t>–</w:t>
      </w:r>
      <w:r>
        <w:t xml:space="preserve"> </w:t>
      </w:r>
      <w:r w:rsidR="00FA73C4">
        <w:t>Advanced Fossil Energy</w:t>
      </w:r>
      <w:r>
        <w:t xml:space="preserve"> Solicitation</w:t>
      </w:r>
      <w:r w:rsidR="00961C7F" w:rsidRPr="0099033F">
        <w:t xml:space="preserve"> </w:t>
      </w:r>
      <w:r w:rsidR="00DA2627">
        <w:t>[</w:t>
      </w:r>
      <w:r w:rsidR="00961C7F" w:rsidRPr="0099033F">
        <w:t>Application</w:t>
      </w:r>
      <w:r w:rsidR="00DA2627">
        <w:t>] [Facility] [Maintenance]</w:t>
      </w:r>
      <w:r w:rsidR="00961C7F" w:rsidRPr="0099033F">
        <w:t xml:space="preserve"> Fee for (</w:t>
      </w:r>
      <w:r w:rsidR="00634B93" w:rsidRPr="0099033F">
        <w:t>A</w:t>
      </w:r>
      <w:r w:rsidR="00961C7F" w:rsidRPr="0099033F">
        <w:t>pplicant name)</w:t>
      </w:r>
    </w:p>
    <w:p w:rsidR="008F0169" w:rsidRDefault="00961C7F" w:rsidP="00044FD6">
      <w:pPr>
        <w:spacing w:after="240"/>
        <w:ind w:left="547"/>
        <w:jc w:val="both"/>
      </w:pPr>
      <w:r w:rsidRPr="0099033F">
        <w:t xml:space="preserve">No funds for the payment of these fees </w:t>
      </w:r>
      <w:r w:rsidR="00D10CBB">
        <w:t>may</w:t>
      </w:r>
      <w:r w:rsidRPr="0099033F">
        <w:t xml:space="preserve"> be obtained from the federal government or from a loan or other </w:t>
      </w:r>
      <w:r w:rsidR="00F87239">
        <w:t>debt obligation</w:t>
      </w:r>
      <w:r w:rsidRPr="0099033F">
        <w:t xml:space="preserve"> guaranteed by the federal government.</w:t>
      </w:r>
    </w:p>
    <w:p w:rsidR="008F0169" w:rsidRDefault="00C55651" w:rsidP="00044FD6">
      <w:pPr>
        <w:numPr>
          <w:ilvl w:val="1"/>
          <w:numId w:val="6"/>
        </w:numPr>
        <w:spacing w:after="240"/>
        <w:ind w:left="950" w:hanging="403"/>
        <w:jc w:val="both"/>
      </w:pPr>
      <w:r w:rsidRPr="0099033F">
        <w:rPr>
          <w:b/>
          <w:u w:val="single"/>
        </w:rPr>
        <w:t>Loan Guarantee Credit Subsidy Cost</w:t>
      </w:r>
      <w:r w:rsidR="00050414" w:rsidRPr="0099033F">
        <w:rPr>
          <w:b/>
          <w:u w:val="single"/>
        </w:rPr>
        <w:fldChar w:fldCharType="begin"/>
      </w:r>
      <w:r w:rsidR="00F22B1A" w:rsidRPr="0099033F">
        <w:instrText xml:space="preserve"> TC "</w:instrText>
      </w:r>
      <w:bookmarkStart w:id="36" w:name="_Toc355860164"/>
      <w:r w:rsidR="00FB4D13">
        <w:instrText xml:space="preserve">B. </w:instrText>
      </w:r>
      <w:r w:rsidR="00F22B1A" w:rsidRPr="00FB4D13">
        <w:rPr>
          <w:u w:val="single"/>
        </w:rPr>
        <w:instrText>Loan Guarantee Credit Subsidy Cost</w:instrText>
      </w:r>
      <w:bookmarkEnd w:id="36"/>
      <w:r w:rsidR="00F22B1A" w:rsidRPr="0099033F">
        <w:instrText xml:space="preserve">" \f C \l "2" </w:instrText>
      </w:r>
      <w:r w:rsidR="00050414" w:rsidRPr="0099033F">
        <w:rPr>
          <w:b/>
          <w:u w:val="single"/>
        </w:rPr>
        <w:fldChar w:fldCharType="end"/>
      </w:r>
    </w:p>
    <w:p w:rsidR="008F0169" w:rsidRDefault="00961C7F" w:rsidP="00044FD6">
      <w:pPr>
        <w:spacing w:after="240"/>
        <w:ind w:left="547"/>
        <w:jc w:val="both"/>
      </w:pPr>
      <w:r w:rsidRPr="0099033F">
        <w:t>The Credit Subsidy Cost is the net present value of the estimated long-term cost to the U.S. government of a loan guarantee as determined under the applicable provisions of the Federal Credit Reform Act of 1990, as amended (“</w:t>
      </w:r>
      <w:r w:rsidRPr="0099033F">
        <w:rPr>
          <w:b/>
          <w:u w:val="single"/>
        </w:rPr>
        <w:t>FCRA</w:t>
      </w:r>
      <w:r w:rsidRPr="0099033F">
        <w:t>”).  Section 1702(b) of Title XVII provides that</w:t>
      </w:r>
      <w:r w:rsidR="00095A6F">
        <w:t xml:space="preserve"> no guarantee shall be made unless (1) an appropriation for the cost of the guarantee has been made, (2) the Secretary has received from the Borrower a payment in full for the cost of the guarantee and deposited the payment into the Treasury, or (3) a combination of one or more appropriations under</w:t>
      </w:r>
      <w:r w:rsidR="00F80C20">
        <w:t xml:space="preserve"> (1) and one or more payments from the Borrower under (2) has been made that is sufficient to cover the cost of the guarantee.</w:t>
      </w:r>
      <w:r w:rsidRPr="0099033F">
        <w:t xml:space="preserve"> </w:t>
      </w:r>
      <w:r w:rsidR="001A68EB">
        <w:t xml:space="preserve"> DOE does not expect to request or receive appropriated amounts from Congress to cover the Credit Subsidy Costs associated with the potential loan guarantees issued under this Solicitation.  Therefore, DOE anticipates that the </w:t>
      </w:r>
      <w:r w:rsidR="00771236">
        <w:t>Project</w:t>
      </w:r>
      <w:r w:rsidR="001A68EB">
        <w:t xml:space="preserve">(s) approved pursuant to this Solicitation will require the </w:t>
      </w:r>
      <w:r w:rsidR="00216EA8">
        <w:t>A</w:t>
      </w:r>
      <w:r w:rsidR="001A68EB">
        <w:t xml:space="preserve">pplicant to directly pay the non-refundable Credit Subsidy Cost </w:t>
      </w:r>
      <w:r w:rsidR="00216EA8">
        <w:t xml:space="preserve">prior to, or at the time of, </w:t>
      </w:r>
      <w:r w:rsidR="001A68EB">
        <w:t>closing.</w:t>
      </w:r>
      <w:r w:rsidR="00061E97">
        <w:t xml:space="preserve">  </w:t>
      </w:r>
      <w:r w:rsidR="009052E0">
        <w:t xml:space="preserve">The </w:t>
      </w:r>
      <w:r w:rsidR="00DC2348">
        <w:t>A</w:t>
      </w:r>
      <w:r w:rsidR="009052E0">
        <w:t xml:space="preserve">pplicant may not finance the payment of the Credit Subsidy Cost through funds obtained from the </w:t>
      </w:r>
      <w:r w:rsidR="00DC2348">
        <w:t>f</w:t>
      </w:r>
      <w:r w:rsidR="009052E0">
        <w:t xml:space="preserve">ederal </w:t>
      </w:r>
      <w:r w:rsidR="00DC2348">
        <w:t>g</w:t>
      </w:r>
      <w:r w:rsidR="009052E0">
        <w:t xml:space="preserve">overnment or through a loan made or guaranteed by the </w:t>
      </w:r>
      <w:r w:rsidR="00DC2348">
        <w:t>f</w:t>
      </w:r>
      <w:r w:rsidR="009052E0">
        <w:t xml:space="preserve">ederal </w:t>
      </w:r>
      <w:r w:rsidR="00DC2348">
        <w:t>g</w:t>
      </w:r>
      <w:r w:rsidR="009052E0">
        <w:t>overnment, unless otherwise explicitly authorized by Congress.</w:t>
      </w:r>
      <w:r w:rsidR="00216EA8">
        <w:t xml:space="preserve">  </w:t>
      </w:r>
      <w:r w:rsidRPr="0099033F">
        <w:t xml:space="preserve">In accordance with FCRA </w:t>
      </w:r>
      <w:r w:rsidRPr="0099033F">
        <w:lastRenderedPageBreak/>
        <w:t xml:space="preserve">and this Solicitation, DOE must consult with OMB and obtain approval for DOE’s calculation of the Credit Subsidy Cost for each proposed loan guarantee prior to </w:t>
      </w:r>
      <w:r w:rsidR="00D10CBB">
        <w:t xml:space="preserve">issuing </w:t>
      </w:r>
      <w:r w:rsidRPr="0099033F">
        <w:t xml:space="preserve">any </w:t>
      </w:r>
      <w:r w:rsidR="00DC2348">
        <w:t>l</w:t>
      </w:r>
      <w:r w:rsidRPr="0099033F">
        <w:t xml:space="preserve">oan </w:t>
      </w:r>
      <w:r w:rsidR="00DC2348">
        <w:t>g</w:t>
      </w:r>
      <w:r w:rsidRPr="0099033F">
        <w:t>uarantee.</w:t>
      </w:r>
    </w:p>
    <w:p w:rsidR="008F0169" w:rsidRDefault="00841A79" w:rsidP="00044FD6">
      <w:pPr>
        <w:keepNext/>
        <w:numPr>
          <w:ilvl w:val="1"/>
          <w:numId w:val="6"/>
        </w:numPr>
        <w:spacing w:after="240"/>
        <w:ind w:left="950" w:hanging="403"/>
        <w:jc w:val="both"/>
        <w:rPr>
          <w:b/>
          <w:u w:val="single"/>
        </w:rPr>
      </w:pPr>
      <w:r w:rsidRPr="0099033F">
        <w:rPr>
          <w:b/>
          <w:u w:val="single"/>
        </w:rPr>
        <w:t>Independent Consultants and Outside Counsel to DOE</w:t>
      </w:r>
      <w:r w:rsidR="00050414" w:rsidRPr="0099033F">
        <w:rPr>
          <w:b/>
          <w:u w:val="single"/>
        </w:rPr>
        <w:fldChar w:fldCharType="begin"/>
      </w:r>
      <w:r w:rsidR="00F22B1A" w:rsidRPr="0099033F">
        <w:instrText xml:space="preserve"> TC "</w:instrText>
      </w:r>
      <w:bookmarkStart w:id="37" w:name="_Toc355860165"/>
      <w:r w:rsidR="00FB4D13">
        <w:instrText xml:space="preserve">C. </w:instrText>
      </w:r>
      <w:r w:rsidR="00F22B1A" w:rsidRPr="00FB4D13">
        <w:rPr>
          <w:u w:val="single"/>
        </w:rPr>
        <w:instrText>Independent Consultants and Outside Counsel to DOE</w:instrText>
      </w:r>
      <w:bookmarkEnd w:id="37"/>
      <w:r w:rsidR="00F22B1A" w:rsidRPr="0099033F">
        <w:instrText xml:space="preserve">" \f C \l "2" </w:instrText>
      </w:r>
      <w:r w:rsidR="00050414" w:rsidRPr="0099033F">
        <w:rPr>
          <w:b/>
          <w:u w:val="single"/>
        </w:rPr>
        <w:fldChar w:fldCharType="end"/>
      </w:r>
    </w:p>
    <w:p w:rsidR="008F0169" w:rsidRDefault="00841A79" w:rsidP="00044FD6">
      <w:pPr>
        <w:spacing w:after="240"/>
        <w:ind w:left="547"/>
        <w:jc w:val="both"/>
      </w:pPr>
      <w:r w:rsidRPr="0099033F">
        <w:t xml:space="preserve">Each Applicant shall be responsible for paying the fees and expenses incurred by DOE’s independent consultants and outside legal counsel in connection with such Applicant’s </w:t>
      </w:r>
      <w:r w:rsidR="00771236">
        <w:t>Project</w:t>
      </w:r>
      <w:r w:rsidRPr="0099033F">
        <w:t xml:space="preserve"> under all circumstances.  Upon making the determination to engage independent consultants or outside counsel with respect to an </w:t>
      </w:r>
      <w:r w:rsidR="00557032">
        <w:t>Application</w:t>
      </w:r>
      <w:r w:rsidRPr="0099033F">
        <w:t xml:space="preserve">, DOE </w:t>
      </w:r>
      <w:r w:rsidR="00D10CBB">
        <w:t>wi</w:t>
      </w:r>
      <w:r w:rsidRPr="0099033F">
        <w:t xml:space="preserve">ll proceed in evaluating and processing an </w:t>
      </w:r>
      <w:r w:rsidR="00557032">
        <w:t>Application</w:t>
      </w:r>
      <w:r w:rsidRPr="0099033F">
        <w:t xml:space="preserve"> only upon a </w:t>
      </w:r>
      <w:r w:rsidR="002F1C61">
        <w:t>Project</w:t>
      </w:r>
      <w:r w:rsidRPr="0099033F">
        <w:t xml:space="preserve"> Sponsor’s entering into a</w:t>
      </w:r>
      <w:r w:rsidR="00D10CBB">
        <w:t>n</w:t>
      </w:r>
      <w:r w:rsidRPr="0099033F">
        <w:t xml:space="preserve"> agreement </w:t>
      </w:r>
      <w:r w:rsidR="00F80C20">
        <w:t xml:space="preserve">satisfactory to DOE </w:t>
      </w:r>
      <w:r w:rsidR="00D10CBB">
        <w:t xml:space="preserve">agreeing to pay </w:t>
      </w:r>
      <w:r w:rsidRPr="0099033F">
        <w:t>the</w:t>
      </w:r>
      <w:r w:rsidR="00D10CBB">
        <w:t xml:space="preserve"> fees and expenses of the applicable independent consultant and/or outside counsel</w:t>
      </w:r>
      <w:r w:rsidRPr="0099033F">
        <w:t xml:space="preserve">.  Applicants are advised that such services shall be rendered for the benefit of DOE in connection with an Applicant’s </w:t>
      </w:r>
      <w:r w:rsidR="00E444C8">
        <w:t>Project</w:t>
      </w:r>
      <w:r w:rsidRPr="0099033F">
        <w:t xml:space="preserve"> and that DOE</w:t>
      </w:r>
      <w:r w:rsidR="00D10CBB">
        <w:t xml:space="preserve">, not the </w:t>
      </w:r>
      <w:r w:rsidR="002F1C61">
        <w:t>Project</w:t>
      </w:r>
      <w:r w:rsidR="00D10CBB">
        <w:t xml:space="preserve"> Sponsor,</w:t>
      </w:r>
      <w:r w:rsidRPr="0099033F">
        <w:t xml:space="preserve"> is the client of such independent consultants and outside counsel.  </w:t>
      </w:r>
      <w:r w:rsidR="00D41490">
        <w:t xml:space="preserve">In some cases, a retainer to cover such fees and expenses may be required.  </w:t>
      </w:r>
      <w:r w:rsidRPr="0099033F">
        <w:t xml:space="preserve">In the event that a </w:t>
      </w:r>
      <w:r w:rsidR="002F1C61">
        <w:t>Project</w:t>
      </w:r>
      <w:r w:rsidRPr="0099033F">
        <w:t xml:space="preserve"> Sponsor fails to comply with the provisions of such payment agreement, DOE may stop work on the </w:t>
      </w:r>
      <w:r w:rsidR="00557032">
        <w:t>Application</w:t>
      </w:r>
      <w:r w:rsidRPr="0099033F">
        <w:t xml:space="preserve"> and/or reject an </w:t>
      </w:r>
      <w:r w:rsidR="00557032">
        <w:t>Application</w:t>
      </w:r>
      <w:r w:rsidRPr="0099033F">
        <w:t>.</w:t>
      </w:r>
    </w:p>
    <w:p w:rsidR="008F0169" w:rsidRDefault="00C43F5B" w:rsidP="00044FD6">
      <w:pPr>
        <w:spacing w:after="240"/>
        <w:ind w:left="547"/>
        <w:jc w:val="both"/>
      </w:pPr>
      <w:r>
        <w:t xml:space="preserve">DOE shall not be financially liable to any independent consultant or outside counsel for services rendered in connection with an </w:t>
      </w:r>
      <w:r w:rsidR="00557032">
        <w:t>Application</w:t>
      </w:r>
      <w:r>
        <w:t xml:space="preserve"> under any circumstances whatsoever.</w:t>
      </w:r>
    </w:p>
    <w:p w:rsidR="008F0169" w:rsidRDefault="001316D8" w:rsidP="00044FD6">
      <w:pPr>
        <w:numPr>
          <w:ilvl w:val="1"/>
          <w:numId w:val="6"/>
        </w:numPr>
        <w:spacing w:after="240"/>
        <w:jc w:val="both"/>
        <w:rPr>
          <w:b/>
          <w:u w:val="single"/>
        </w:rPr>
      </w:pPr>
      <w:r>
        <w:rPr>
          <w:b/>
          <w:u w:val="single"/>
        </w:rPr>
        <w:t>Extraordinary Expenses</w:t>
      </w:r>
      <w:r w:rsidR="00050414" w:rsidRPr="0099033F">
        <w:rPr>
          <w:b/>
          <w:u w:val="single"/>
        </w:rPr>
        <w:fldChar w:fldCharType="begin"/>
      </w:r>
      <w:r w:rsidRPr="0099033F">
        <w:instrText xml:space="preserve"> TC "</w:instrText>
      </w:r>
      <w:bookmarkStart w:id="38" w:name="_Toc347307673"/>
      <w:bookmarkStart w:id="39" w:name="_Toc355860166"/>
      <w:r>
        <w:instrText xml:space="preserve">C. </w:instrText>
      </w:r>
      <w:r w:rsidRPr="00FB4D13">
        <w:rPr>
          <w:u w:val="single"/>
        </w:rPr>
        <w:instrText>Independent Consultants and Outside Counsel to DOE</w:instrText>
      </w:r>
      <w:bookmarkEnd w:id="38"/>
      <w:bookmarkEnd w:id="39"/>
      <w:r w:rsidRPr="0099033F">
        <w:instrText xml:space="preserve">" \f C \l "2" </w:instrText>
      </w:r>
      <w:r w:rsidR="00050414" w:rsidRPr="0099033F">
        <w:rPr>
          <w:b/>
          <w:u w:val="single"/>
        </w:rPr>
        <w:fldChar w:fldCharType="end"/>
      </w:r>
    </w:p>
    <w:p w:rsidR="008F0169" w:rsidRDefault="001316D8" w:rsidP="00044FD6">
      <w:pPr>
        <w:spacing w:after="240"/>
        <w:ind w:left="547"/>
        <w:jc w:val="both"/>
      </w:pPr>
      <w:r>
        <w:t xml:space="preserve">In the event that a </w:t>
      </w:r>
      <w:r w:rsidR="00771236">
        <w:t>Project</w:t>
      </w:r>
      <w:r>
        <w:t xml:space="preserve"> experiences </w:t>
      </w:r>
      <w:r w:rsidR="00FB6A45">
        <w:t xml:space="preserve">difficulty relating to </w:t>
      </w:r>
      <w:r>
        <w:t xml:space="preserve">technical, financial, </w:t>
      </w:r>
      <w:r w:rsidR="00D10CBB">
        <w:t xml:space="preserve">or </w:t>
      </w:r>
      <w:r>
        <w:t xml:space="preserve">legal </w:t>
      </w:r>
      <w:r w:rsidR="00FB6A45">
        <w:t xml:space="preserve">matters </w:t>
      </w:r>
      <w:r>
        <w:t xml:space="preserve">or other events (e.g., engineering failure </w:t>
      </w:r>
      <w:r w:rsidR="00E44604">
        <w:t>or financial workouts) which require DOE to incur time or expenses beyond standard monitoring</w:t>
      </w:r>
      <w:r w:rsidR="00DA2627">
        <w:t xml:space="preserve"> (“</w:t>
      </w:r>
      <w:r w:rsidR="00DA2627" w:rsidRPr="000F2367">
        <w:rPr>
          <w:b/>
          <w:u w:val="single"/>
        </w:rPr>
        <w:t>Extraordinary Expenses</w:t>
      </w:r>
      <w:r w:rsidR="00DA2627">
        <w:t>”</w:t>
      </w:r>
      <w:r w:rsidR="000F2367">
        <w:t>)</w:t>
      </w:r>
      <w:r w:rsidR="00E44604">
        <w:t xml:space="preserve">, DOE will be entitled to payment in full from the Borrower of additional </w:t>
      </w:r>
      <w:r w:rsidR="00D10CBB">
        <w:t xml:space="preserve">fees in an amount determined by DOE </w:t>
      </w:r>
      <w:r w:rsidR="00E44604">
        <w:t>and of related fees and expenses of its independent consultants and outside counsel, to the extent that such fees and expenses are incurred directly by DOE</w:t>
      </w:r>
      <w:r w:rsidR="00C43F5B">
        <w:t xml:space="preserve"> and to the extent such third parties are not paid directly by the Borrower or </w:t>
      </w:r>
      <w:r w:rsidR="002F1C61">
        <w:t>Project</w:t>
      </w:r>
      <w:r w:rsidR="00C43F5B">
        <w:t xml:space="preserve"> Sponsor</w:t>
      </w:r>
      <w:r w:rsidR="00E44604">
        <w:t>.</w:t>
      </w:r>
      <w:r w:rsidR="000F2367">
        <w:t xml:space="preserve"> </w:t>
      </w:r>
      <w:r w:rsidR="000F2367" w:rsidRPr="000F2367">
        <w:t xml:space="preserve"> </w:t>
      </w:r>
      <w:r w:rsidR="000F2367">
        <w:t>In accordance with Section 1702(h) of Title XVII</w:t>
      </w:r>
      <w:r w:rsidR="00D10CBB">
        <w:t>, DOE may charge</w:t>
      </w:r>
      <w:r w:rsidR="000F2367">
        <w:t xml:space="preserve"> the Applicant</w:t>
      </w:r>
      <w:r w:rsidR="00D10CBB">
        <w:t>/Borrower</w:t>
      </w:r>
      <w:r w:rsidR="000F2367">
        <w:t xml:space="preserve"> </w:t>
      </w:r>
      <w:r w:rsidR="00D10CBB">
        <w:t>additional fees to cover</w:t>
      </w:r>
      <w:r w:rsidR="000F2367">
        <w:t xml:space="preserve"> DOE’s Extraordinary Expenses.</w:t>
      </w:r>
    </w:p>
    <w:p w:rsidR="008F0169" w:rsidRDefault="00C55651" w:rsidP="00044FD6">
      <w:pPr>
        <w:numPr>
          <w:ilvl w:val="0"/>
          <w:numId w:val="6"/>
        </w:numPr>
        <w:spacing w:after="240"/>
        <w:jc w:val="both"/>
        <w:rPr>
          <w:u w:val="single"/>
        </w:rPr>
      </w:pPr>
      <w:r w:rsidRPr="0099033F">
        <w:rPr>
          <w:b/>
          <w:u w:val="single"/>
        </w:rPr>
        <w:t xml:space="preserve">Additional </w:t>
      </w:r>
      <w:r w:rsidR="008D6154" w:rsidRPr="0099033F">
        <w:rPr>
          <w:b/>
          <w:u w:val="single"/>
        </w:rPr>
        <w:t>Provisions</w:t>
      </w:r>
      <w:r w:rsidR="00050414" w:rsidRPr="0099033F">
        <w:rPr>
          <w:b/>
          <w:u w:val="single"/>
        </w:rPr>
        <w:fldChar w:fldCharType="begin"/>
      </w:r>
      <w:r w:rsidR="00F22B1A" w:rsidRPr="0099033F">
        <w:instrText xml:space="preserve"> TC "</w:instrText>
      </w:r>
      <w:bookmarkStart w:id="40" w:name="_Toc355860167"/>
      <w:r w:rsidR="00FB4D13" w:rsidRPr="00FB4D13">
        <w:rPr>
          <w:b/>
        </w:rPr>
        <w:instrText>VIII.</w:instrText>
      </w:r>
      <w:r w:rsidR="00FB4D13">
        <w:instrText xml:space="preserve"> </w:instrText>
      </w:r>
      <w:r w:rsidR="00F22B1A" w:rsidRPr="0099033F">
        <w:rPr>
          <w:b/>
          <w:u w:val="single"/>
        </w:rPr>
        <w:instrText>Additional Provisions</w:instrText>
      </w:r>
      <w:bookmarkEnd w:id="40"/>
      <w:r w:rsidR="00F22B1A" w:rsidRPr="0099033F">
        <w:instrText xml:space="preserve">" \f C \l "1" </w:instrText>
      </w:r>
      <w:r w:rsidR="00050414" w:rsidRPr="0099033F">
        <w:rPr>
          <w:b/>
          <w:u w:val="single"/>
        </w:rPr>
        <w:fldChar w:fldCharType="end"/>
      </w:r>
    </w:p>
    <w:p w:rsidR="008F0169" w:rsidRDefault="00C55651" w:rsidP="00044FD6">
      <w:pPr>
        <w:numPr>
          <w:ilvl w:val="1"/>
          <w:numId w:val="6"/>
        </w:numPr>
        <w:spacing w:after="240"/>
        <w:ind w:left="950" w:hanging="403"/>
        <w:jc w:val="both"/>
      </w:pPr>
      <w:r w:rsidRPr="0099033F">
        <w:rPr>
          <w:b/>
          <w:u w:val="single"/>
        </w:rPr>
        <w:t>Commitment of Public Funds</w:t>
      </w:r>
      <w:r w:rsidR="00050414" w:rsidRPr="0099033F">
        <w:rPr>
          <w:b/>
          <w:u w:val="single"/>
        </w:rPr>
        <w:fldChar w:fldCharType="begin"/>
      </w:r>
      <w:r w:rsidR="00F22B1A" w:rsidRPr="0099033F">
        <w:instrText xml:space="preserve"> TC "</w:instrText>
      </w:r>
      <w:bookmarkStart w:id="41" w:name="_Toc355860168"/>
      <w:r w:rsidR="00FB4D13">
        <w:instrText xml:space="preserve">A. </w:instrText>
      </w:r>
      <w:r w:rsidR="00F22B1A" w:rsidRPr="00FB4D13">
        <w:rPr>
          <w:u w:val="single"/>
        </w:rPr>
        <w:instrText>Commitment of Public Funds</w:instrText>
      </w:r>
      <w:bookmarkEnd w:id="41"/>
      <w:r w:rsidR="00F22B1A" w:rsidRPr="0099033F">
        <w:instrText xml:space="preserve">" \f C \l "2" </w:instrText>
      </w:r>
      <w:r w:rsidR="00050414" w:rsidRPr="0099033F">
        <w:rPr>
          <w:b/>
          <w:u w:val="single"/>
        </w:rPr>
        <w:fldChar w:fldCharType="end"/>
      </w:r>
    </w:p>
    <w:p w:rsidR="008F0169" w:rsidRDefault="00C55651" w:rsidP="00044FD6">
      <w:pPr>
        <w:spacing w:after="240"/>
        <w:ind w:left="547"/>
        <w:jc w:val="both"/>
      </w:pPr>
      <w:r w:rsidRPr="0099033F">
        <w:t>DOE shall not be bound by oral rep</w:t>
      </w:r>
      <w:r w:rsidR="00281DD0" w:rsidRPr="0099033F">
        <w:t xml:space="preserve">resentations made during the </w:t>
      </w:r>
      <w:r w:rsidR="00557032">
        <w:t>Application</w:t>
      </w:r>
      <w:r w:rsidRPr="0099033F">
        <w:t xml:space="preserve"> stage or during any negotiations.  No binding commitment, agreement, obligation, or right of any kind may be assumed or enforced by any </w:t>
      </w:r>
      <w:r w:rsidR="00E618F5" w:rsidRPr="0099033F">
        <w:t>A</w:t>
      </w:r>
      <w:r w:rsidRPr="0099033F">
        <w:t xml:space="preserve">pplicant or </w:t>
      </w:r>
      <w:r w:rsidR="002F1C61">
        <w:t>Project</w:t>
      </w:r>
      <w:r w:rsidRPr="0099033F">
        <w:t xml:space="preserve"> Sponsor against DOE other than in accordance with a</w:t>
      </w:r>
      <w:r w:rsidR="003C03A9" w:rsidRPr="0099033F">
        <w:t xml:space="preserve"> duly and validly</w:t>
      </w:r>
      <w:r w:rsidRPr="0099033F">
        <w:t xml:space="preserve"> executed Loan Guarantee Agreement.</w:t>
      </w:r>
    </w:p>
    <w:p w:rsidR="008F0169" w:rsidRDefault="003841CE" w:rsidP="00044FD6">
      <w:pPr>
        <w:numPr>
          <w:ilvl w:val="1"/>
          <w:numId w:val="6"/>
        </w:numPr>
        <w:spacing w:after="240"/>
        <w:ind w:left="950" w:hanging="403"/>
        <w:jc w:val="both"/>
      </w:pPr>
      <w:r w:rsidRPr="0099033F">
        <w:rPr>
          <w:b/>
          <w:u w:val="single"/>
        </w:rPr>
        <w:t>Procurement or Financial Assistance Award</w:t>
      </w:r>
      <w:r w:rsidR="00050414" w:rsidRPr="00FB4D13">
        <w:rPr>
          <w:u w:val="single"/>
        </w:rPr>
        <w:fldChar w:fldCharType="begin"/>
      </w:r>
      <w:r w:rsidR="00F22B1A" w:rsidRPr="00FB4D13">
        <w:instrText xml:space="preserve"> TC "</w:instrText>
      </w:r>
      <w:bookmarkStart w:id="42" w:name="_Toc355860169"/>
      <w:r w:rsidR="00FB4D13" w:rsidRPr="00FB4D13">
        <w:instrText xml:space="preserve">B. </w:instrText>
      </w:r>
      <w:r w:rsidR="00F22B1A" w:rsidRPr="00FB4D13">
        <w:rPr>
          <w:u w:val="single"/>
        </w:rPr>
        <w:instrText>Procurement or Financial Assistance Award</w:instrText>
      </w:r>
      <w:bookmarkEnd w:id="42"/>
      <w:r w:rsidR="00F22B1A" w:rsidRPr="00FB4D13">
        <w:instrText xml:space="preserve">" \f C \l "2" </w:instrText>
      </w:r>
      <w:r w:rsidR="00050414" w:rsidRPr="00FB4D13">
        <w:rPr>
          <w:u w:val="single"/>
        </w:rPr>
        <w:fldChar w:fldCharType="end"/>
      </w:r>
    </w:p>
    <w:p w:rsidR="008F0169" w:rsidRDefault="003841CE" w:rsidP="00044FD6">
      <w:pPr>
        <w:spacing w:after="240"/>
        <w:ind w:left="547"/>
        <w:jc w:val="both"/>
      </w:pPr>
      <w:r w:rsidRPr="0099033F">
        <w:t xml:space="preserve">Neither a procurement action under Title 48 of the </w:t>
      </w:r>
      <w:r w:rsidR="00E829DC">
        <w:t xml:space="preserve">CFR </w:t>
      </w:r>
      <w:r w:rsidRPr="0099033F">
        <w:t xml:space="preserve">nor a financial assistance award </w:t>
      </w:r>
      <w:proofErr w:type="gramStart"/>
      <w:r w:rsidRPr="0099033F">
        <w:t>under</w:t>
      </w:r>
      <w:proofErr w:type="gramEnd"/>
      <w:r w:rsidRPr="0099033F">
        <w:t xml:space="preserve"> 10 CFR Part 600 is contemplated by this Solicitation.</w:t>
      </w:r>
    </w:p>
    <w:p w:rsidR="008F0169" w:rsidRDefault="00F60662" w:rsidP="00044FD6">
      <w:pPr>
        <w:numPr>
          <w:ilvl w:val="1"/>
          <w:numId w:val="6"/>
        </w:numPr>
        <w:spacing w:after="240"/>
        <w:ind w:left="950" w:hanging="403"/>
        <w:jc w:val="both"/>
      </w:pPr>
      <w:r w:rsidRPr="0099033F">
        <w:rPr>
          <w:b/>
          <w:u w:val="single"/>
        </w:rPr>
        <w:t>Warning</w:t>
      </w:r>
      <w:r w:rsidR="00050414" w:rsidRPr="0099033F">
        <w:rPr>
          <w:b/>
          <w:u w:val="single"/>
        </w:rPr>
        <w:fldChar w:fldCharType="begin"/>
      </w:r>
      <w:r w:rsidR="00F22B1A" w:rsidRPr="0099033F">
        <w:instrText xml:space="preserve"> TC "</w:instrText>
      </w:r>
      <w:bookmarkStart w:id="43" w:name="_Toc347307677"/>
      <w:bookmarkStart w:id="44" w:name="_Toc355860170"/>
      <w:r w:rsidR="00F729B9">
        <w:instrText>C</w:instrText>
      </w:r>
      <w:r w:rsidR="00FB4D13">
        <w:instrText xml:space="preserve">. </w:instrText>
      </w:r>
      <w:r w:rsidR="00F22B1A" w:rsidRPr="00FB4D13">
        <w:rPr>
          <w:u w:val="single"/>
        </w:rPr>
        <w:instrText>Warning</w:instrText>
      </w:r>
      <w:bookmarkEnd w:id="43"/>
      <w:bookmarkEnd w:id="44"/>
      <w:r w:rsidR="00F22B1A" w:rsidRPr="0099033F">
        <w:instrText xml:space="preserve">" \f C \l "2" </w:instrText>
      </w:r>
      <w:r w:rsidR="00050414" w:rsidRPr="0099033F">
        <w:rPr>
          <w:b/>
          <w:u w:val="single"/>
        </w:rPr>
        <w:fldChar w:fldCharType="end"/>
      </w:r>
    </w:p>
    <w:p w:rsidR="008F0169" w:rsidRDefault="00F60662" w:rsidP="00044FD6">
      <w:pPr>
        <w:spacing w:after="240"/>
        <w:ind w:left="547"/>
        <w:jc w:val="both"/>
      </w:pPr>
      <w:r w:rsidRPr="0099033F">
        <w:t xml:space="preserve">It is a crime to knowingly make false statements to a federal agency.  Misrepresentation of material facts may be the basis for denial of an </w:t>
      </w:r>
      <w:r w:rsidR="00557032">
        <w:t>Application</w:t>
      </w:r>
      <w:r w:rsidRPr="0099033F">
        <w:t xml:space="preserve"> for a loan guarantee from DOE. </w:t>
      </w:r>
      <w:r w:rsidR="005A78CF">
        <w:t xml:space="preserve"> </w:t>
      </w:r>
      <w:r w:rsidRPr="0099033F">
        <w:t xml:space="preserve">Penalties upon conviction may include fine and imprisonment. </w:t>
      </w:r>
      <w:r w:rsidR="005A78CF">
        <w:t xml:space="preserve"> </w:t>
      </w:r>
      <w:r w:rsidRPr="0099033F">
        <w:t xml:space="preserve">For details, please refer to 18 U.S.C. </w:t>
      </w:r>
      <w:r w:rsidR="004C3C67">
        <w:t>§</w:t>
      </w:r>
      <w:r w:rsidRPr="0099033F">
        <w:t>1001.</w:t>
      </w:r>
    </w:p>
    <w:p w:rsidR="008F0169" w:rsidRDefault="001B1A42" w:rsidP="00207ADD">
      <w:pPr>
        <w:keepNext/>
        <w:numPr>
          <w:ilvl w:val="1"/>
          <w:numId w:val="6"/>
        </w:numPr>
        <w:spacing w:after="240"/>
        <w:ind w:left="950" w:hanging="403"/>
        <w:jc w:val="both"/>
      </w:pPr>
      <w:r w:rsidRPr="001B1A42">
        <w:rPr>
          <w:b/>
          <w:u w:val="single"/>
        </w:rPr>
        <w:lastRenderedPageBreak/>
        <w:t>R</w:t>
      </w:r>
      <w:r>
        <w:rPr>
          <w:b/>
          <w:u w:val="single"/>
        </w:rPr>
        <w:t>estrictions on Disclosure and Use of Information</w:t>
      </w:r>
      <w:r w:rsidR="00050414" w:rsidRPr="0099033F">
        <w:rPr>
          <w:b/>
          <w:u w:val="single"/>
        </w:rPr>
        <w:fldChar w:fldCharType="begin"/>
      </w:r>
      <w:r w:rsidRPr="0099033F">
        <w:instrText xml:space="preserve"> TC "</w:instrText>
      </w:r>
      <w:bookmarkStart w:id="45" w:name="_Toc355860171"/>
      <w:r w:rsidR="00F729B9">
        <w:instrText>D. Restrictions on Disclosure and Use of Information</w:instrText>
      </w:r>
      <w:bookmarkEnd w:id="45"/>
      <w:r w:rsidRPr="0099033F">
        <w:instrText xml:space="preserve">" \f C \l "2" </w:instrText>
      </w:r>
      <w:r w:rsidR="00050414" w:rsidRPr="0099033F">
        <w:rPr>
          <w:b/>
          <w:u w:val="single"/>
        </w:rPr>
        <w:fldChar w:fldCharType="end"/>
      </w:r>
    </w:p>
    <w:p w:rsidR="008F0169" w:rsidRDefault="00F729B9" w:rsidP="00044FD6">
      <w:pPr>
        <w:spacing w:after="240"/>
        <w:ind w:left="547"/>
        <w:jc w:val="both"/>
      </w:pPr>
      <w:r>
        <w:t>Title XVII authorizes the collection of the information requested in this Solicitation.  This information will aid DOE in its review of Applications for loan guarantees pursuant to Title XVII</w:t>
      </w:r>
      <w:r w:rsidR="00F768ED">
        <w:t>.  D</w:t>
      </w:r>
      <w:r>
        <w:t xml:space="preserve">isclosure of this information may be made as required by law, including the Freedom of Information Act, 5 U.S.C. </w:t>
      </w:r>
      <w:r w:rsidR="00644218">
        <w:t>§</w:t>
      </w:r>
      <w:r>
        <w:t>552 (“</w:t>
      </w:r>
      <w:r w:rsidRPr="0063677F">
        <w:rPr>
          <w:b/>
          <w:u w:val="single"/>
        </w:rPr>
        <w:t>FOIA</w:t>
      </w:r>
      <w:r>
        <w:t>”).</w:t>
      </w:r>
    </w:p>
    <w:p w:rsidR="008F0169" w:rsidRDefault="00F729B9" w:rsidP="00044FD6">
      <w:pPr>
        <w:keepNext/>
        <w:spacing w:after="240"/>
        <w:ind w:left="547"/>
        <w:jc w:val="both"/>
      </w:pPr>
      <w:r>
        <w:t xml:space="preserve">Patentable ideas, trade secrets, proprietary and confidential commercial or financial information, disclosure of which may harm the Applicant, should be included in an Application only to the extent that such information is necessary to convey an understanding of the </w:t>
      </w:r>
      <w:r w:rsidR="00771236">
        <w:t>Project</w:t>
      </w:r>
      <w:r>
        <w:t xml:space="preserve">.  The use and disclosure of such data may be restricted, provided the Applicant specifically identifies and marks such data in accordance with </w:t>
      </w:r>
      <w:r w:rsidR="00644218">
        <w:t xml:space="preserve">10 </w:t>
      </w:r>
      <w:r w:rsidR="00E829DC">
        <w:t>CFR</w:t>
      </w:r>
      <w:r w:rsidR="00644218">
        <w:t xml:space="preserve"> 600.15 described below</w:t>
      </w:r>
      <w:r w:rsidR="00C9658C">
        <w:t>:</w:t>
      </w:r>
    </w:p>
    <w:p w:rsidR="001C07CF" w:rsidRDefault="008A7665" w:rsidP="00044FD6">
      <w:pPr>
        <w:numPr>
          <w:ilvl w:val="2"/>
          <w:numId w:val="6"/>
        </w:numPr>
        <w:spacing w:after="240"/>
        <w:jc w:val="both"/>
      </w:pPr>
      <w:r>
        <w:t>Upload</w:t>
      </w:r>
      <w:r w:rsidR="00F768ED">
        <w:t xml:space="preserve"> the following legend on a separate page </w:t>
      </w:r>
      <w:r>
        <w:t xml:space="preserve">in response to Section </w:t>
      </w:r>
      <w:r w:rsidR="00B14761">
        <w:t>B</w:t>
      </w:r>
      <w:r>
        <w:t xml:space="preserve"> of Part I and/or </w:t>
      </w:r>
      <w:r w:rsidR="00B14761">
        <w:t xml:space="preserve">Section A of </w:t>
      </w:r>
      <w:r>
        <w:t>Part II of the Application, respectively</w:t>
      </w:r>
      <w:r w:rsidR="000D78B0">
        <w:t xml:space="preserve"> (be sure to specify the section number(s</w:t>
      </w:r>
      <w:r w:rsidR="00400540">
        <w:t>)</w:t>
      </w:r>
      <w:r w:rsidR="000D78B0">
        <w:t xml:space="preserve"> from the Application that contain(s) such data)</w:t>
      </w:r>
      <w:r w:rsidR="00C9658C">
        <w:t>:</w:t>
      </w:r>
    </w:p>
    <w:p w:rsidR="001C07CF" w:rsidRDefault="00F768ED" w:rsidP="00044FD6">
      <w:pPr>
        <w:spacing w:after="240"/>
        <w:ind w:left="1440"/>
        <w:jc w:val="both"/>
      </w:pPr>
      <w:r>
        <w:t>“</w:t>
      </w:r>
      <w:r w:rsidR="00F729B9">
        <w:t xml:space="preserve">Applicant hereby </w:t>
      </w:r>
      <w:r w:rsidR="00644218">
        <w:t>certifies</w:t>
      </w:r>
      <w:r w:rsidR="00F729B9">
        <w:t xml:space="preserve"> that </w:t>
      </w:r>
      <w:r w:rsidR="000D78B0">
        <w:t>Section(s)</w:t>
      </w:r>
      <w:r w:rsidR="00400540">
        <w:t xml:space="preserve"> [</w:t>
      </w:r>
      <w:r w:rsidR="000D78B0">
        <w:t>___</w:t>
      </w:r>
      <w:r w:rsidR="00400540">
        <w:t>]</w:t>
      </w:r>
      <w:r>
        <w:t xml:space="preserve"> </w:t>
      </w:r>
      <w:r w:rsidR="00F729B9">
        <w:t xml:space="preserve">of this Application </w:t>
      </w:r>
      <w:r w:rsidR="000D78B0">
        <w:t xml:space="preserve">may contain trade secrets or commercial or financial information that is privileged or confidential and is exempt from public disclosure.  Such information shall be used or disclosed only for evaluation purposes or in accordance the loan guarantee agreement, if any, entered in response to this Application.  </w:t>
      </w:r>
      <w:r w:rsidR="00F729B9">
        <w:t xml:space="preserve">If this Applicant is issued a loan guarantee under Title XVII of the Energy Policy Act of 2005, as amended, as a result of, or in connection with, the submission of this Application, DOE shall have the right to use or disclose the data contained herein, other than such data that have been properly declared </w:t>
      </w:r>
      <w:r w:rsidR="000D78B0">
        <w:t xml:space="preserve">in the loan guarantee agreement </w:t>
      </w:r>
      <w:r w:rsidR="00F729B9">
        <w:t xml:space="preserve">to be </w:t>
      </w:r>
      <w:r w:rsidR="000D78B0">
        <w:t>trade secrets or commercial or financial information that is privileged or confidential and is exempt from public disclosure</w:t>
      </w:r>
      <w:r w:rsidR="00F729B9">
        <w:t>.”</w:t>
      </w:r>
    </w:p>
    <w:p w:rsidR="001C07CF" w:rsidRDefault="00F729B9" w:rsidP="00044FD6">
      <w:pPr>
        <w:numPr>
          <w:ilvl w:val="2"/>
          <w:numId w:val="6"/>
        </w:numPr>
        <w:spacing w:after="240"/>
        <w:jc w:val="both"/>
      </w:pPr>
      <w:r>
        <w:t>Include the following legend on the first or cover page of each document or electronic file submitted that contains such data (be sure to specify the page numbers from such document or electronic file that contains such data)</w:t>
      </w:r>
      <w:r w:rsidR="00C9658C">
        <w:t>:</w:t>
      </w:r>
    </w:p>
    <w:p w:rsidR="001C07CF" w:rsidRDefault="00F729B9" w:rsidP="00044FD6">
      <w:pPr>
        <w:spacing w:after="240"/>
        <w:ind w:left="1440"/>
        <w:jc w:val="both"/>
      </w:pPr>
      <w:r>
        <w:t>“</w:t>
      </w:r>
      <w:r w:rsidR="00EC2A4A">
        <w:t>Notice of Restriction on Disclosure and Use of Data</w:t>
      </w:r>
    </w:p>
    <w:p w:rsidR="001C07CF" w:rsidRDefault="00644218" w:rsidP="00044FD6">
      <w:pPr>
        <w:spacing w:after="240"/>
        <w:ind w:left="1440"/>
        <w:jc w:val="both"/>
      </w:pPr>
      <w:r>
        <w:t>P</w:t>
      </w:r>
      <w:r w:rsidR="00F729B9">
        <w:t xml:space="preserve">ages </w:t>
      </w:r>
      <w:r w:rsidR="007D1693">
        <w:t>[</w:t>
      </w:r>
      <w:r w:rsidR="00F729B9">
        <w:t>___</w:t>
      </w:r>
      <w:r w:rsidR="007D1693">
        <w:t>]</w:t>
      </w:r>
      <w:r w:rsidR="00F729B9">
        <w:t xml:space="preserve"> of this document </w:t>
      </w:r>
      <w:r>
        <w:t>may contain trade secrets or commercial or financial information that is privileged or confidential and is exempt from public disclosure.  Such information shall be used or disclosed only for evaluation purposes or in accordance with a financial assistance or loan agreement between the submitter and the Government.  The Government may use or disclose any information that is not appropriately marked or otherwise restricted, regardless of source.</w:t>
      </w:r>
      <w:r w:rsidR="00F729B9">
        <w:t>”</w:t>
      </w:r>
    </w:p>
    <w:p w:rsidR="001C07CF" w:rsidRDefault="00F729B9" w:rsidP="00044FD6">
      <w:pPr>
        <w:numPr>
          <w:ilvl w:val="2"/>
          <w:numId w:val="6"/>
        </w:numPr>
        <w:spacing w:after="240"/>
        <w:jc w:val="both"/>
      </w:pPr>
      <w:r>
        <w:t xml:space="preserve">Include the following legend on each page </w:t>
      </w:r>
      <w:r w:rsidR="00EC2A4A">
        <w:t>containing trade secrets or commercial or financial information that is privileged or</w:t>
      </w:r>
      <w:r w:rsidR="00F768ED">
        <w:t xml:space="preserve"> confidential</w:t>
      </w:r>
      <w:r w:rsidR="00C9658C">
        <w:t>:</w:t>
      </w:r>
    </w:p>
    <w:p w:rsidR="001C07CF" w:rsidRDefault="00F729B9" w:rsidP="00044FD6">
      <w:pPr>
        <w:spacing w:after="240"/>
        <w:ind w:left="1440"/>
        <w:jc w:val="both"/>
      </w:pPr>
      <w:r>
        <w:t>“</w:t>
      </w:r>
      <w:r w:rsidR="00EC2A4A">
        <w:t>May contain trade secrets or commercial or financial information that is privileged or confidential and exempt from public disclosure.</w:t>
      </w:r>
      <w:r>
        <w:t>”</w:t>
      </w:r>
    </w:p>
    <w:p w:rsidR="001C07CF" w:rsidRDefault="00EC2A4A" w:rsidP="00044FD6">
      <w:pPr>
        <w:numPr>
          <w:ilvl w:val="2"/>
          <w:numId w:val="6"/>
        </w:numPr>
        <w:spacing w:after="240"/>
        <w:jc w:val="both"/>
      </w:pPr>
      <w:r>
        <w:t>In addition, each line or paragraph containing trade secrets or commercial or financial information that is privileged or confidential must be marked with brackets or other clear identification, such as highlighting.</w:t>
      </w:r>
    </w:p>
    <w:p w:rsidR="008F0169" w:rsidRDefault="00F729B9" w:rsidP="00207ADD">
      <w:pPr>
        <w:keepNext/>
        <w:numPr>
          <w:ilvl w:val="1"/>
          <w:numId w:val="6"/>
        </w:numPr>
        <w:spacing w:after="240"/>
        <w:ind w:left="950" w:hanging="403"/>
        <w:jc w:val="both"/>
      </w:pPr>
      <w:r>
        <w:rPr>
          <w:b/>
          <w:u w:val="single"/>
        </w:rPr>
        <w:lastRenderedPageBreak/>
        <w:t>Burden Disclosure Statement</w:t>
      </w:r>
      <w:r w:rsidR="00050414" w:rsidRPr="0099033F">
        <w:rPr>
          <w:b/>
          <w:u w:val="single"/>
        </w:rPr>
        <w:fldChar w:fldCharType="begin"/>
      </w:r>
      <w:r w:rsidR="001B1A42" w:rsidRPr="0099033F">
        <w:instrText xml:space="preserve"> TC "</w:instrText>
      </w:r>
      <w:bookmarkStart w:id="46" w:name="_Toc355860172"/>
      <w:r>
        <w:instrText>F</w:instrText>
      </w:r>
      <w:r w:rsidR="001B1A42">
        <w:instrText xml:space="preserve">. </w:instrText>
      </w:r>
      <w:r>
        <w:instrText>Burden Disclosure Statement</w:instrText>
      </w:r>
      <w:bookmarkEnd w:id="46"/>
      <w:r w:rsidR="001B1A42" w:rsidRPr="0099033F">
        <w:instrText xml:space="preserve">" \f C \l "2" </w:instrText>
      </w:r>
      <w:r w:rsidR="00050414" w:rsidRPr="0099033F">
        <w:rPr>
          <w:b/>
          <w:u w:val="single"/>
        </w:rPr>
        <w:fldChar w:fldCharType="end"/>
      </w:r>
    </w:p>
    <w:p w:rsidR="008F0169" w:rsidRDefault="00F729B9" w:rsidP="00044FD6">
      <w:pPr>
        <w:spacing w:after="240"/>
        <w:ind w:left="547"/>
        <w:jc w:val="both"/>
      </w:pPr>
      <w:r>
        <w:t xml:space="preserve">This data is being collected to support Applications for loan guarantees from the Department of Energy under Title XVII of the Energy Policy Act of 2005, as amended (42 U.S.C. </w:t>
      </w:r>
      <w:r w:rsidR="004C3C67">
        <w:t>§</w:t>
      </w:r>
      <w:r>
        <w:t xml:space="preserve">16511, et seq.).  The data you supply will be used for the review of </w:t>
      </w:r>
      <w:r w:rsidR="00404E83">
        <w:t>Applications</w:t>
      </w:r>
      <w:r>
        <w:t xml:space="preserve"> for loan guarantees under Title XVII.</w:t>
      </w:r>
    </w:p>
    <w:p w:rsidR="008F0169" w:rsidRDefault="00F729B9" w:rsidP="00044FD6">
      <w:pPr>
        <w:spacing w:after="240"/>
        <w:ind w:left="547"/>
        <w:jc w:val="both"/>
      </w:pPr>
      <w:r>
        <w:t xml:space="preserve">Public reporting burden for this collection of information is estimated to average </w:t>
      </w:r>
      <w:r w:rsidR="001F50AE">
        <w:t>1</w:t>
      </w:r>
      <w:r w:rsidR="00157F88">
        <w:t>3</w:t>
      </w:r>
      <w:r w:rsidR="001F50AE">
        <w:t>0</w:t>
      </w:r>
      <w: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Office of the Chief Information Officer, Records Management Division, IM-23, U.S. Department of Energy, 1000 Independence Ave SW, Washington, DC, 20585-1290; and to the Office of Management and Budget, OIRA, Washington, DC  20503.</w:t>
      </w:r>
    </w:p>
    <w:p w:rsidR="008F0169" w:rsidRDefault="00F729B9" w:rsidP="00044FD6">
      <w:pPr>
        <w:spacing w:after="240"/>
        <w:ind w:left="547"/>
        <w:jc w:val="both"/>
      </w:pPr>
      <w:r>
        <w:t>Notwithstanding any other provision of the law, no person is required to respond to, nor shall any person be subject to a penalty for failure to comply with</w:t>
      </w:r>
      <w:r w:rsidR="00296E39">
        <w:t>,</w:t>
      </w:r>
      <w:r>
        <w:t xml:space="preserve"> a collection of information subject to the requirements of the Paperwork Reduction Act unless that collection of information displays a currently valid OMB control number.</w:t>
      </w:r>
      <w:r w:rsidR="00B565C2">
        <w:t xml:space="preserve">  The OMB Control Number for this collection of information is 1910-5134.  The OMB expiration date for this collection of information is MM/DD/YYYY.</w:t>
      </w:r>
    </w:p>
    <w:p w:rsidR="008F0169" w:rsidRDefault="00F729B9" w:rsidP="00044FD6">
      <w:pPr>
        <w:spacing w:after="240"/>
        <w:ind w:left="547"/>
        <w:jc w:val="both"/>
      </w:pPr>
      <w:r>
        <w:t xml:space="preserve">Submission of this data is required to obtain a guarantee of the repayment of principal and interest on loans relating to </w:t>
      </w:r>
      <w:r w:rsidR="00771236">
        <w:t>Project</w:t>
      </w:r>
      <w:r>
        <w:t xml:space="preserve">s that qualify for such guarantees under Title XVII of the Energy Policy Act of 2005 (42 U.S.C. </w:t>
      </w:r>
      <w:r w:rsidR="004C3C67">
        <w:t>§</w:t>
      </w:r>
      <w:r>
        <w:t>16511, et seq.).</w:t>
      </w:r>
    </w:p>
    <w:p w:rsidR="001C07CF" w:rsidRDefault="00394895" w:rsidP="00044FD6">
      <w:pPr>
        <w:numPr>
          <w:ilvl w:val="1"/>
          <w:numId w:val="6"/>
        </w:numPr>
        <w:spacing w:after="240"/>
        <w:ind w:left="950" w:hanging="403"/>
        <w:jc w:val="both"/>
      </w:pPr>
      <w:r>
        <w:rPr>
          <w:b/>
          <w:bCs/>
          <w:u w:val="single"/>
        </w:rPr>
        <w:t>Questions</w:t>
      </w:r>
      <w:r w:rsidR="00050414" w:rsidRPr="0099033F">
        <w:rPr>
          <w:b/>
          <w:bCs/>
          <w:u w:val="single"/>
        </w:rPr>
        <w:fldChar w:fldCharType="begin"/>
      </w:r>
      <w:r w:rsidR="00F22B1A" w:rsidRPr="0099033F">
        <w:instrText xml:space="preserve"> TC "</w:instrText>
      </w:r>
      <w:bookmarkStart w:id="47" w:name="_Toc347307678"/>
      <w:bookmarkStart w:id="48" w:name="_Toc355860173"/>
      <w:r w:rsidR="00FB4D13">
        <w:instrText xml:space="preserve">E. </w:instrText>
      </w:r>
      <w:r w:rsidR="00F22B1A" w:rsidRPr="00FB4D13">
        <w:rPr>
          <w:bCs/>
          <w:u w:val="single"/>
        </w:rPr>
        <w:instrText>Questions</w:instrText>
      </w:r>
      <w:bookmarkEnd w:id="47"/>
      <w:bookmarkEnd w:id="48"/>
      <w:r w:rsidR="00F22B1A" w:rsidRPr="0099033F">
        <w:instrText xml:space="preserve">" \f C \l "2" </w:instrText>
      </w:r>
      <w:r w:rsidR="00050414" w:rsidRPr="0099033F">
        <w:rPr>
          <w:b/>
          <w:bCs/>
          <w:u w:val="single"/>
        </w:rPr>
        <w:fldChar w:fldCharType="end"/>
      </w:r>
    </w:p>
    <w:p w:rsidR="008F0169" w:rsidRPr="00394895" w:rsidRDefault="00A449EF" w:rsidP="00044FD6">
      <w:pPr>
        <w:spacing w:after="240"/>
        <w:ind w:left="547"/>
        <w:jc w:val="both"/>
      </w:pPr>
      <w:r>
        <w:t>The name and address of the DOE representative whom a potential Project Sponsor may contact to receive a copy of this Solicitation is</w:t>
      </w:r>
      <w:r w:rsidR="00C9658C">
        <w:t>:</w:t>
      </w:r>
    </w:p>
    <w:p w:rsidR="008F0169" w:rsidRPr="00394895" w:rsidRDefault="00394895" w:rsidP="00044FD6">
      <w:pPr>
        <w:spacing w:after="240"/>
        <w:ind w:left="2160"/>
        <w:jc w:val="both"/>
      </w:pPr>
      <w:r>
        <w:t>Dan</w:t>
      </w:r>
      <w:r w:rsidR="00A449EF">
        <w:t xml:space="preserve"> </w:t>
      </w:r>
      <w:r>
        <w:t>Tobin</w:t>
      </w:r>
    </w:p>
    <w:p w:rsidR="008F0169" w:rsidRPr="00394895" w:rsidRDefault="00A449EF" w:rsidP="00044FD6">
      <w:pPr>
        <w:spacing w:after="240"/>
        <w:ind w:left="2160"/>
        <w:jc w:val="both"/>
      </w:pPr>
      <w:r>
        <w:t>U.S. Department of Energy, Loan Programs Office</w:t>
      </w:r>
    </w:p>
    <w:p w:rsidR="008F0169" w:rsidRPr="00394895" w:rsidRDefault="00A449EF" w:rsidP="00044FD6">
      <w:pPr>
        <w:spacing w:after="240"/>
        <w:ind w:left="2160"/>
        <w:jc w:val="both"/>
      </w:pPr>
      <w:r>
        <w:t>Attn</w:t>
      </w:r>
      <w:r w:rsidR="00C9658C">
        <w:t>:</w:t>
      </w:r>
      <w:r>
        <w:t xml:space="preserve"> Advanced Fossil Energy Applications</w:t>
      </w:r>
    </w:p>
    <w:p w:rsidR="008F0169" w:rsidRPr="00394895" w:rsidRDefault="00A449EF" w:rsidP="00044FD6">
      <w:pPr>
        <w:spacing w:after="240"/>
        <w:ind w:left="2160"/>
        <w:jc w:val="both"/>
      </w:pPr>
      <w:r>
        <w:t>1000 Independence Avenue, SW</w:t>
      </w:r>
    </w:p>
    <w:p w:rsidR="008F0169" w:rsidRPr="00D304F0" w:rsidRDefault="00A449EF" w:rsidP="00044FD6">
      <w:pPr>
        <w:spacing w:after="240"/>
        <w:ind w:left="2160"/>
        <w:jc w:val="both"/>
        <w:rPr>
          <w:i/>
        </w:rPr>
      </w:pPr>
      <w:r>
        <w:t>Washington, DC 20585</w:t>
      </w:r>
    </w:p>
    <w:p w:rsidR="00147EC9" w:rsidRDefault="00320F6D" w:rsidP="00044FD6">
      <w:pPr>
        <w:spacing w:after="240"/>
        <w:ind w:left="547"/>
        <w:jc w:val="both"/>
      </w:pPr>
      <w:r w:rsidRPr="00320F6D">
        <w:t xml:space="preserve">You may send questions to </w:t>
      </w:r>
      <w:hyperlink r:id="rId31" w:history="1">
        <w:r w:rsidRPr="005E30B7">
          <w:rPr>
            <w:rStyle w:val="Hyperlink"/>
          </w:rPr>
          <w:t>LPO.FossilSolicitation.Questions@hq.doe.gov</w:t>
        </w:r>
      </w:hyperlink>
      <w:r>
        <w:t xml:space="preserve"> </w:t>
      </w:r>
      <w:r w:rsidRPr="00320F6D">
        <w:t xml:space="preserve">.  </w:t>
      </w:r>
      <w:r w:rsidRPr="0099033F">
        <w:t>DOE will respond to questions as appropriate</w:t>
      </w:r>
      <w:r>
        <w:t xml:space="preserve">. </w:t>
      </w:r>
      <w:r w:rsidRPr="0099033F">
        <w:t xml:space="preserve"> </w:t>
      </w:r>
      <w:r w:rsidRPr="00320F6D">
        <w:t xml:space="preserve">No specific </w:t>
      </w:r>
      <w:r w:rsidR="00771236">
        <w:t>Project</w:t>
      </w:r>
      <w:r w:rsidRPr="00320F6D">
        <w:t xml:space="preserve">s or potential </w:t>
      </w:r>
      <w:r w:rsidR="00C9658C">
        <w:t>Application</w:t>
      </w:r>
      <w:r w:rsidRPr="00320F6D">
        <w:t>s will be discussed or otherwise addressed.  All questions and responses may be made public on LPO’s website or elsewhere</w:t>
      </w:r>
      <w:r>
        <w:t xml:space="preserve">.  </w:t>
      </w:r>
      <w:r w:rsidR="00281DD0" w:rsidRPr="0099033F">
        <w:t>Please include “RE</w:t>
      </w:r>
      <w:r w:rsidR="00C9658C">
        <w:t>:</w:t>
      </w:r>
      <w:r w:rsidR="00281DD0" w:rsidRPr="0099033F">
        <w:t xml:space="preserve"> </w:t>
      </w:r>
      <w:r w:rsidR="00FA73C4">
        <w:t>Advanced Fossil Energy</w:t>
      </w:r>
      <w:r w:rsidR="00281DD0" w:rsidRPr="0099033F">
        <w:t xml:space="preserve"> Question </w:t>
      </w:r>
      <w:r w:rsidR="000833FB" w:rsidRPr="0099033F">
        <w:t>-”</w:t>
      </w:r>
      <w:r w:rsidR="00281DD0" w:rsidRPr="0099033F">
        <w:t xml:space="preserve"> and a few words describing the question in the subject line.  </w:t>
      </w:r>
      <w:r>
        <w:t>If</w:t>
      </w:r>
      <w:r w:rsidR="00281DD0" w:rsidRPr="0099033F">
        <w:t xml:space="preserve"> DOE decide</w:t>
      </w:r>
      <w:r>
        <w:t>s</w:t>
      </w:r>
      <w:r w:rsidR="00281DD0" w:rsidRPr="0099033F">
        <w:t xml:space="preserve"> to begin negotiations with an Applicant, DOE will assign a single point of contact for all subsequent questions and/or discussions on matters relevant to the corresponding </w:t>
      </w:r>
      <w:r w:rsidR="00557032">
        <w:t>Application</w:t>
      </w:r>
      <w:r w:rsidR="00281DD0" w:rsidRPr="0099033F">
        <w:t>.</w:t>
      </w:r>
    </w:p>
    <w:p w:rsidR="008F0169" w:rsidRDefault="00C55651" w:rsidP="00044FD6">
      <w:pPr>
        <w:numPr>
          <w:ilvl w:val="0"/>
          <w:numId w:val="6"/>
        </w:numPr>
        <w:spacing w:after="240"/>
        <w:jc w:val="both"/>
      </w:pPr>
      <w:r w:rsidRPr="0099033F">
        <w:rPr>
          <w:b/>
          <w:u w:val="single"/>
        </w:rPr>
        <w:t>References</w:t>
      </w:r>
      <w:r w:rsidR="00050414" w:rsidRPr="0099033F">
        <w:rPr>
          <w:b/>
          <w:u w:val="single"/>
        </w:rPr>
        <w:fldChar w:fldCharType="begin"/>
      </w:r>
      <w:r w:rsidR="00F22B1A" w:rsidRPr="0099033F">
        <w:instrText xml:space="preserve"> TC "</w:instrText>
      </w:r>
      <w:bookmarkStart w:id="49" w:name="_Toc355860174"/>
      <w:r w:rsidR="00FB4D13" w:rsidRPr="00FB4D13">
        <w:rPr>
          <w:b/>
        </w:rPr>
        <w:instrText>X.</w:instrText>
      </w:r>
      <w:r w:rsidR="00FB4D13">
        <w:instrText xml:space="preserve"> </w:instrText>
      </w:r>
      <w:r w:rsidR="00F22B1A" w:rsidRPr="0099033F">
        <w:rPr>
          <w:b/>
          <w:u w:val="single"/>
        </w:rPr>
        <w:instrText>References</w:instrText>
      </w:r>
      <w:bookmarkEnd w:id="49"/>
      <w:r w:rsidR="00F22B1A" w:rsidRPr="0099033F">
        <w:instrText xml:space="preserve">" \f C \l "1" </w:instrText>
      </w:r>
      <w:r w:rsidR="00050414" w:rsidRPr="0099033F">
        <w:rPr>
          <w:b/>
          <w:u w:val="single"/>
        </w:rPr>
        <w:fldChar w:fldCharType="end"/>
      </w:r>
    </w:p>
    <w:p w:rsidR="008F0169" w:rsidRDefault="0027260C" w:rsidP="00044FD6">
      <w:pPr>
        <w:spacing w:after="240"/>
        <w:jc w:val="both"/>
      </w:pPr>
      <w:r>
        <w:t xml:space="preserve">The </w:t>
      </w:r>
      <w:r w:rsidR="007F4D51">
        <w:t>Program Website</w:t>
      </w:r>
      <w:r>
        <w:t xml:space="preserve"> is located at </w:t>
      </w:r>
      <w:hyperlink r:id="rId32" w:history="1">
        <w:r w:rsidR="0063677F" w:rsidRPr="00046BD5">
          <w:rPr>
            <w:rStyle w:val="Hyperlink"/>
          </w:rPr>
          <w:t>http</w:t>
        </w:r>
        <w:r w:rsidR="00C9658C">
          <w:rPr>
            <w:rStyle w:val="Hyperlink"/>
          </w:rPr>
          <w:t>:</w:t>
        </w:r>
        <w:r w:rsidR="0063677F" w:rsidRPr="00046BD5">
          <w:rPr>
            <w:rStyle w:val="Hyperlink"/>
          </w:rPr>
          <w:t>//loanprograms.energy.gov</w:t>
        </w:r>
      </w:hyperlink>
      <w:r>
        <w:t xml:space="preserve">.  Statutes and regulations for which a link is not provided below may be found at the </w:t>
      </w:r>
      <w:r w:rsidR="007F4D51">
        <w:t>Program Website</w:t>
      </w:r>
      <w:r>
        <w:t>.</w:t>
      </w:r>
    </w:p>
    <w:p w:rsidR="008F0169" w:rsidRDefault="00C55651" w:rsidP="00207ADD">
      <w:pPr>
        <w:keepNext/>
        <w:spacing w:after="240"/>
        <w:jc w:val="both"/>
      </w:pPr>
      <w:r w:rsidRPr="0099033F">
        <w:lastRenderedPageBreak/>
        <w:t>This Solicitation was developed pursuant to the following statutes and regulations</w:t>
      </w:r>
      <w:r w:rsidR="00C9658C">
        <w:t>:</w:t>
      </w:r>
    </w:p>
    <w:p w:rsidR="008F0169" w:rsidRDefault="00C55651" w:rsidP="00044FD6">
      <w:pPr>
        <w:numPr>
          <w:ilvl w:val="1"/>
          <w:numId w:val="6"/>
        </w:numPr>
        <w:spacing w:after="240"/>
        <w:ind w:left="950" w:hanging="403"/>
        <w:jc w:val="both"/>
      </w:pPr>
      <w:r w:rsidRPr="00D2254C">
        <w:t>Energy Policy Act of 2005</w:t>
      </w:r>
      <w:r w:rsidR="00873B4B">
        <w:t>, 42 U</w:t>
      </w:r>
      <w:r w:rsidR="00061E97">
        <w:t>.</w:t>
      </w:r>
      <w:r w:rsidR="00873B4B">
        <w:t>S</w:t>
      </w:r>
      <w:r w:rsidR="00061E97">
        <w:t>.</w:t>
      </w:r>
      <w:r w:rsidR="00873B4B">
        <w:t>C</w:t>
      </w:r>
      <w:r w:rsidR="00061E97">
        <w:t>.</w:t>
      </w:r>
      <w:r w:rsidR="00873B4B">
        <w:t xml:space="preserve"> </w:t>
      </w:r>
      <w:r w:rsidR="00061E97">
        <w:t>§§</w:t>
      </w:r>
      <w:r w:rsidR="00873B4B">
        <w:t>16511-16516 (August 8, 2005), as amended</w:t>
      </w:r>
    </w:p>
    <w:p w:rsidR="008F0169" w:rsidRDefault="007970C0" w:rsidP="00044FD6">
      <w:pPr>
        <w:numPr>
          <w:ilvl w:val="1"/>
          <w:numId w:val="6"/>
        </w:numPr>
        <w:spacing w:after="240"/>
        <w:ind w:left="950" w:hanging="403"/>
        <w:jc w:val="both"/>
      </w:pPr>
      <w:r>
        <w:t xml:space="preserve">10 CFR Part 609 Loan Guarantees for </w:t>
      </w:r>
      <w:r w:rsidR="002F1C61">
        <w:t>Project</w:t>
      </w:r>
      <w:r>
        <w:t>s That Employ Innovative Technologies (</w:t>
      </w:r>
      <w:r w:rsidR="00873B4B">
        <w:t>December 4</w:t>
      </w:r>
      <w:r>
        <w:t>, 200</w:t>
      </w:r>
      <w:r w:rsidR="00873B4B">
        <w:t>9</w:t>
      </w:r>
      <w:r>
        <w:t>)</w:t>
      </w:r>
    </w:p>
    <w:p w:rsidR="008F0169" w:rsidRDefault="007970C0" w:rsidP="00044FD6">
      <w:pPr>
        <w:numPr>
          <w:ilvl w:val="1"/>
          <w:numId w:val="6"/>
        </w:numPr>
        <w:spacing w:after="240"/>
        <w:ind w:left="950" w:hanging="403"/>
        <w:jc w:val="both"/>
      </w:pPr>
      <w:r>
        <w:t>Omnibus Appropriations Act, 2009, P.L. No. 111-8, Division C, Title III</w:t>
      </w:r>
      <w:r w:rsidR="00BE6924">
        <w:t xml:space="preserve"> </w:t>
      </w:r>
      <w:r w:rsidR="00704A86">
        <w:t>(</w:t>
      </w:r>
      <w:hyperlink r:id="rId33" w:history="1">
        <w:r w:rsidR="00704A86" w:rsidRPr="009D4755">
          <w:rPr>
            <w:rStyle w:val="Hyperlink"/>
          </w:rPr>
          <w:t>http</w:t>
        </w:r>
        <w:r w:rsidR="00C9658C">
          <w:rPr>
            <w:rStyle w:val="Hyperlink"/>
          </w:rPr>
          <w:t>:</w:t>
        </w:r>
        <w:r w:rsidR="00704A86" w:rsidRPr="009D4755">
          <w:rPr>
            <w:rStyle w:val="Hyperlink"/>
          </w:rPr>
          <w:t>//www.gpo.gov/fdsys/pkg/PLAW-111publ8/html/PLAW-111publ8.htm</w:t>
        </w:r>
      </w:hyperlink>
      <w:r w:rsidR="00704A86">
        <w:t>)</w:t>
      </w:r>
      <w:r>
        <w:t>, as amended by Section 408 of the Supplemental Appropriations Act, 2009, P.L. No. 111-32</w:t>
      </w:r>
      <w:r w:rsidR="00704A86">
        <w:t xml:space="preserve"> (</w:t>
      </w:r>
      <w:hyperlink r:id="rId34" w:history="1">
        <w:r w:rsidR="00704A86" w:rsidRPr="009D4755">
          <w:rPr>
            <w:rStyle w:val="Hyperlink"/>
          </w:rPr>
          <w:t>http</w:t>
        </w:r>
        <w:r w:rsidR="00C9658C">
          <w:rPr>
            <w:rStyle w:val="Hyperlink"/>
          </w:rPr>
          <w:t>:</w:t>
        </w:r>
        <w:r w:rsidR="00704A86" w:rsidRPr="009D4755">
          <w:rPr>
            <w:rStyle w:val="Hyperlink"/>
          </w:rPr>
          <w:t>//www.gpo.gov/fdsys/pkg/PLAW-111publ32/html/PLAW-111publ32.htm</w:t>
        </w:r>
      </w:hyperlink>
      <w:r w:rsidR="00704A86">
        <w:t>)</w:t>
      </w:r>
    </w:p>
    <w:p w:rsidR="008F0169" w:rsidRDefault="00771236" w:rsidP="00044FD6">
      <w:pPr>
        <w:numPr>
          <w:ilvl w:val="1"/>
          <w:numId w:val="6"/>
        </w:numPr>
        <w:spacing w:after="240"/>
        <w:ind w:left="950" w:hanging="403"/>
        <w:jc w:val="both"/>
      </w:pPr>
      <w:r>
        <w:t>Davis-Bacon</w:t>
      </w:r>
      <w:r w:rsidR="007970C0">
        <w:t xml:space="preserve"> </w:t>
      </w:r>
      <w:r w:rsidR="00877F33">
        <w:t xml:space="preserve">Act </w:t>
      </w:r>
      <w:r w:rsidR="007970C0">
        <w:t xml:space="preserve">and </w:t>
      </w:r>
      <w:r w:rsidR="00877F33">
        <w:t>r</w:t>
      </w:r>
      <w:r w:rsidR="007970C0">
        <w:t xml:space="preserve">elated </w:t>
      </w:r>
      <w:r w:rsidR="00877F33">
        <w:t>a</w:t>
      </w:r>
      <w:r w:rsidR="007970C0">
        <w:t xml:space="preserve">cts located at </w:t>
      </w:r>
      <w:hyperlink r:id="rId35" w:history="1">
        <w:r w:rsidR="007970C0" w:rsidRPr="009D4755">
          <w:rPr>
            <w:rStyle w:val="Hyperlink"/>
          </w:rPr>
          <w:t>http</w:t>
        </w:r>
        <w:r w:rsidR="00C9658C">
          <w:rPr>
            <w:rStyle w:val="Hyperlink"/>
          </w:rPr>
          <w:t>:</w:t>
        </w:r>
        <w:r w:rsidR="007970C0" w:rsidRPr="009D4755">
          <w:rPr>
            <w:rStyle w:val="Hyperlink"/>
          </w:rPr>
          <w:t>//www.dol.gov/whd/govcontracts/dbra.htm</w:t>
        </w:r>
      </w:hyperlink>
    </w:p>
    <w:p w:rsidR="008F0169" w:rsidRDefault="0027260C" w:rsidP="00044FD6">
      <w:pPr>
        <w:numPr>
          <w:ilvl w:val="1"/>
          <w:numId w:val="6"/>
        </w:numPr>
        <w:spacing w:after="240"/>
        <w:ind w:left="950" w:hanging="403"/>
        <w:jc w:val="both"/>
      </w:pPr>
      <w:r>
        <w:t>OMB Circular</w:t>
      </w:r>
      <w:r w:rsidR="00873B4B">
        <w:t>s</w:t>
      </w:r>
      <w:r>
        <w:t xml:space="preserve"> No</w:t>
      </w:r>
      <w:proofErr w:type="gramStart"/>
      <w:r>
        <w:t xml:space="preserve">. </w:t>
      </w:r>
      <w:proofErr w:type="gramEnd"/>
      <w:r w:rsidR="00873B4B">
        <w:t xml:space="preserve">A-11 and </w:t>
      </w:r>
      <w:r>
        <w:t xml:space="preserve">A-129, </w:t>
      </w:r>
      <w:hyperlink r:id="rId36" w:history="1">
        <w:r w:rsidRPr="009D4755">
          <w:rPr>
            <w:rStyle w:val="Hyperlink"/>
          </w:rPr>
          <w:t>http</w:t>
        </w:r>
        <w:r w:rsidR="00C9658C">
          <w:rPr>
            <w:rStyle w:val="Hyperlink"/>
          </w:rPr>
          <w:t>:</w:t>
        </w:r>
        <w:r w:rsidRPr="009D4755">
          <w:rPr>
            <w:rStyle w:val="Hyperlink"/>
          </w:rPr>
          <w:t>//www.whitehouse.gov/omb/circulars_a129_rev2013</w:t>
        </w:r>
      </w:hyperlink>
      <w:r>
        <w:t xml:space="preserve"> and t</w:t>
      </w:r>
      <w:r w:rsidR="004A3F29" w:rsidRPr="0099033F">
        <w:t xml:space="preserve">he OMB website, </w:t>
      </w:r>
      <w:hyperlink r:id="rId37" w:history="1">
        <w:r w:rsidR="004A3F29" w:rsidRPr="0099033F">
          <w:rPr>
            <w:rStyle w:val="Hyperlink"/>
          </w:rPr>
          <w:t>http</w:t>
        </w:r>
        <w:r w:rsidR="00C9658C">
          <w:rPr>
            <w:rStyle w:val="Hyperlink"/>
          </w:rPr>
          <w:t>:</w:t>
        </w:r>
        <w:r w:rsidR="004A3F29" w:rsidRPr="0099033F">
          <w:rPr>
            <w:rStyle w:val="Hyperlink"/>
          </w:rPr>
          <w:t>//www.whitehouse.gov/omb/memoranda_default/</w:t>
        </w:r>
      </w:hyperlink>
    </w:p>
    <w:p w:rsidR="008F0169" w:rsidRDefault="00C55651" w:rsidP="00044FD6">
      <w:pPr>
        <w:numPr>
          <w:ilvl w:val="1"/>
          <w:numId w:val="6"/>
        </w:numPr>
        <w:spacing w:after="240"/>
        <w:ind w:left="950" w:hanging="403"/>
        <w:jc w:val="both"/>
      </w:pPr>
      <w:r w:rsidRPr="0099033F">
        <w:t>Council for Environmental Quality (CEQ) Regulations at 40 CFR 1500-1508 located at</w:t>
      </w:r>
      <w:r w:rsidR="00C9658C">
        <w:t>:</w:t>
      </w:r>
    </w:p>
    <w:p w:rsidR="008F0169" w:rsidRDefault="00050414" w:rsidP="00044FD6">
      <w:pPr>
        <w:spacing w:after="240"/>
        <w:ind w:left="778" w:firstLine="173"/>
        <w:jc w:val="both"/>
      </w:pPr>
      <w:hyperlink r:id="rId38" w:anchor="1500.5" w:history="1">
        <w:r w:rsidR="00870308" w:rsidRPr="0099033F">
          <w:rPr>
            <w:rStyle w:val="Hyperlink"/>
          </w:rPr>
          <w:t>http</w:t>
        </w:r>
        <w:r w:rsidR="00C9658C">
          <w:rPr>
            <w:rStyle w:val="Hyperlink"/>
          </w:rPr>
          <w:t>:</w:t>
        </w:r>
        <w:r w:rsidR="00870308" w:rsidRPr="0099033F">
          <w:rPr>
            <w:rStyle w:val="Hyperlink"/>
          </w:rPr>
          <w:t>//ceq.hss.doe.gov/nepa/regs/ceq/1500.htm#1500.5</w:t>
        </w:r>
      </w:hyperlink>
    </w:p>
    <w:p w:rsidR="008F0169" w:rsidRDefault="00C55651" w:rsidP="00044FD6">
      <w:pPr>
        <w:numPr>
          <w:ilvl w:val="1"/>
          <w:numId w:val="6"/>
        </w:numPr>
        <w:spacing w:after="240"/>
        <w:ind w:left="950" w:hanging="403"/>
        <w:jc w:val="both"/>
      </w:pPr>
      <w:r w:rsidRPr="0099033F">
        <w:t xml:space="preserve">CEQ Guidance, “Forty Most Asked Questions Concerning CEQ’s NEPA Regulations,” Question No. 11 (March 23, 1981) located at </w:t>
      </w:r>
      <w:hyperlink r:id="rId39" w:anchor="11" w:history="1">
        <w:r w:rsidR="00870308" w:rsidRPr="0099033F">
          <w:rPr>
            <w:rStyle w:val="Hyperlink"/>
          </w:rPr>
          <w:t>http</w:t>
        </w:r>
        <w:r w:rsidR="00C9658C">
          <w:rPr>
            <w:rStyle w:val="Hyperlink"/>
          </w:rPr>
          <w:t>:</w:t>
        </w:r>
        <w:r w:rsidR="00870308" w:rsidRPr="0099033F">
          <w:rPr>
            <w:rStyle w:val="Hyperlink"/>
          </w:rPr>
          <w:t>//ceq.hss.doe.gov/nepa/regs/40/11-19.HTM#11</w:t>
        </w:r>
      </w:hyperlink>
    </w:p>
    <w:p w:rsidR="008F0169" w:rsidRDefault="000A466B" w:rsidP="00044FD6">
      <w:pPr>
        <w:numPr>
          <w:ilvl w:val="1"/>
          <w:numId w:val="6"/>
        </w:numPr>
        <w:spacing w:after="240"/>
        <w:ind w:left="950" w:hanging="403"/>
        <w:jc w:val="both"/>
      </w:pPr>
      <w:r>
        <w:t>Freedom of Information Act, 5 U.S.C.</w:t>
      </w:r>
      <w:r w:rsidR="004C3C67">
        <w:t>§</w:t>
      </w:r>
      <w:r>
        <w:t>552; located at</w:t>
      </w:r>
      <w:r w:rsidR="008E01A0">
        <w:t xml:space="preserve"> </w:t>
      </w:r>
      <w:hyperlink r:id="rId40" w:history="1">
        <w:r w:rsidR="008E01A0" w:rsidRPr="009D4755">
          <w:rPr>
            <w:rStyle w:val="Hyperlink"/>
          </w:rPr>
          <w:t>http</w:t>
        </w:r>
        <w:r w:rsidR="00C9658C">
          <w:rPr>
            <w:rStyle w:val="Hyperlink"/>
          </w:rPr>
          <w:t>:</w:t>
        </w:r>
        <w:r w:rsidR="008E01A0" w:rsidRPr="009D4755">
          <w:rPr>
            <w:rStyle w:val="Hyperlink"/>
          </w:rPr>
          <w:t>//www.foia.gov/index.html</w:t>
        </w:r>
      </w:hyperlink>
    </w:p>
    <w:p w:rsidR="001C07CF" w:rsidRDefault="001C07CF" w:rsidP="00044FD6">
      <w:pPr>
        <w:spacing w:after="240"/>
        <w:ind w:left="950"/>
        <w:jc w:val="both"/>
      </w:pPr>
    </w:p>
    <w:p w:rsidR="001C07CF" w:rsidRDefault="00147EC9" w:rsidP="00044FD6">
      <w:pPr>
        <w:spacing w:after="240"/>
        <w:ind w:left="950"/>
        <w:jc w:val="center"/>
        <w:rPr>
          <w:b/>
        </w:rPr>
      </w:pPr>
      <w:r>
        <w:t>(Remainder of this page intentionally left blank.)</w:t>
      </w:r>
    </w:p>
    <w:p w:rsidR="0027260C" w:rsidRDefault="0027260C" w:rsidP="00044FD6">
      <w:pPr>
        <w:spacing w:after="240"/>
        <w:jc w:val="both"/>
        <w:rPr>
          <w:b/>
        </w:rPr>
        <w:sectPr w:rsidR="0027260C" w:rsidSect="003A36DD">
          <w:headerReference w:type="even" r:id="rId41"/>
          <w:headerReference w:type="default" r:id="rId42"/>
          <w:footerReference w:type="default" r:id="rId43"/>
          <w:headerReference w:type="first" r:id="rId44"/>
          <w:endnotePr>
            <w:numFmt w:val="decimal"/>
          </w:endnotePr>
          <w:pgSz w:w="12240" w:h="15840" w:code="1"/>
          <w:pgMar w:top="1152" w:right="1152" w:bottom="1152" w:left="1152" w:header="720" w:footer="576" w:gutter="0"/>
          <w:pgNumType w:start="1"/>
          <w:cols w:space="720"/>
        </w:sectPr>
      </w:pPr>
    </w:p>
    <w:p w:rsidR="001C07CF" w:rsidRDefault="00BB2A98" w:rsidP="00044FD6">
      <w:pPr>
        <w:spacing w:after="240"/>
        <w:jc w:val="both"/>
        <w:rPr>
          <w:b/>
        </w:rPr>
      </w:pPr>
      <w:r w:rsidRPr="0099033F">
        <w:rPr>
          <w:b/>
        </w:rPr>
        <w:lastRenderedPageBreak/>
        <w:t>ATTACHMENT A</w:t>
      </w:r>
      <w:r w:rsidR="00B131AA">
        <w:rPr>
          <w:b/>
        </w:rPr>
        <w:t xml:space="preserve"> – PART I SUBMISSION</w:t>
      </w:r>
      <w:r w:rsidR="00050414">
        <w:rPr>
          <w:b/>
        </w:rPr>
        <w:fldChar w:fldCharType="begin"/>
      </w:r>
      <w:r w:rsidR="009021D9">
        <w:instrText xml:space="preserve"> TC "</w:instrText>
      </w:r>
      <w:bookmarkStart w:id="50" w:name="_Toc355860175"/>
      <w:r w:rsidR="009021D9" w:rsidRPr="007A5207">
        <w:rPr>
          <w:b/>
        </w:rPr>
        <w:instrText>ATTACHMENT A</w:instrText>
      </w:r>
      <w:r w:rsidR="00DE617C">
        <w:rPr>
          <w:b/>
        </w:rPr>
        <w:instrText xml:space="preserve"> – </w:instrText>
      </w:r>
      <w:r w:rsidR="00DE617C" w:rsidRPr="00DE617C">
        <w:instrText>Application Submission Instructions</w:instrText>
      </w:r>
      <w:bookmarkEnd w:id="50"/>
      <w:r w:rsidR="009021D9">
        <w:instrText xml:space="preserve">" \f C \l "1" </w:instrText>
      </w:r>
      <w:r w:rsidR="00050414">
        <w:rPr>
          <w:b/>
        </w:rPr>
        <w:fldChar w:fldCharType="end"/>
      </w:r>
    </w:p>
    <w:p w:rsidR="008F0169" w:rsidRDefault="008F0169" w:rsidP="00044FD6">
      <w:pPr>
        <w:pBdr>
          <w:top w:val="single" w:sz="18" w:space="1" w:color="auto"/>
        </w:pBdr>
        <w:spacing w:after="240"/>
        <w:jc w:val="both"/>
        <w:rPr>
          <w:szCs w:val="22"/>
          <w:u w:val="single"/>
        </w:rPr>
      </w:pPr>
    </w:p>
    <w:p w:rsidR="008F0169" w:rsidRDefault="006F6C58" w:rsidP="00044FD6">
      <w:pPr>
        <w:autoSpaceDE w:val="0"/>
        <w:autoSpaceDN w:val="0"/>
        <w:adjustRightInd w:val="0"/>
        <w:spacing w:after="240"/>
        <w:jc w:val="both"/>
        <w:rPr>
          <w:szCs w:val="22"/>
        </w:rPr>
      </w:pPr>
      <w:r w:rsidRPr="0099033F">
        <w:t xml:space="preserve">The </w:t>
      </w:r>
      <w:r w:rsidR="00557032">
        <w:t>Application</w:t>
      </w:r>
      <w:r w:rsidRPr="0099033F">
        <w:t xml:space="preserve"> is divided into a Part I submission and a Part II submission. </w:t>
      </w:r>
      <w:r w:rsidR="00296D2C">
        <w:t xml:space="preserve"> </w:t>
      </w:r>
      <w:r w:rsidR="00C7040B" w:rsidRPr="0099033F">
        <w:t xml:space="preserve">Part I of the </w:t>
      </w:r>
      <w:r w:rsidR="00557032">
        <w:t>Application</w:t>
      </w:r>
      <w:r w:rsidR="00C7040B" w:rsidRPr="0099033F">
        <w:t xml:space="preserve"> provides DOE with a description of the </w:t>
      </w:r>
      <w:r w:rsidR="00771236">
        <w:t>Project</w:t>
      </w:r>
      <w:r w:rsidR="00C7040B" w:rsidRPr="0099033F">
        <w:t xml:space="preserve">, technical information, </w:t>
      </w:r>
      <w:r w:rsidR="00F40381">
        <w:t xml:space="preserve">expected environmental effects, </w:t>
      </w:r>
      <w:r w:rsidR="00C7040B" w:rsidRPr="0099033F">
        <w:t xml:space="preserve">background information on management, financing strategy, and progress to date of critical path schedules.  This information </w:t>
      </w:r>
      <w:r w:rsidR="0034428E" w:rsidRPr="0099033F">
        <w:t>will be</w:t>
      </w:r>
      <w:r w:rsidR="00C7040B" w:rsidRPr="0099033F">
        <w:t xml:space="preserve"> used as a basis for determining the overall eligibility of the </w:t>
      </w:r>
      <w:r w:rsidR="00771236">
        <w:t>Project</w:t>
      </w:r>
      <w:r w:rsidR="00BA4BC0">
        <w:t xml:space="preserve"> and the </w:t>
      </w:r>
      <w:r w:rsidR="00DC2348">
        <w:t>Project’s</w:t>
      </w:r>
      <w:r w:rsidR="00BA4BC0">
        <w:t xml:space="preserve"> readiness to proceed</w:t>
      </w:r>
      <w:r w:rsidR="00C7040B" w:rsidRPr="0099033F">
        <w:t xml:space="preserve">. </w:t>
      </w:r>
      <w:r w:rsidR="00296D2C">
        <w:t xml:space="preserve"> </w:t>
      </w:r>
      <w:r w:rsidR="00C7040B" w:rsidRPr="0099033F">
        <w:t xml:space="preserve">DOE will evaluate each Part I submission based upon the factors summarized herein, however, </w:t>
      </w:r>
      <w:r w:rsidR="00C7040B" w:rsidRPr="0099033F">
        <w:rPr>
          <w:szCs w:val="22"/>
        </w:rPr>
        <w:t xml:space="preserve">DOE may require that Applicants provide additional certifications or supporting documentation as part of the </w:t>
      </w:r>
      <w:r w:rsidR="00E444C8">
        <w:rPr>
          <w:szCs w:val="22"/>
        </w:rPr>
        <w:t>Project</w:t>
      </w:r>
      <w:r w:rsidR="00C7040B" w:rsidRPr="0099033F">
        <w:rPr>
          <w:szCs w:val="22"/>
        </w:rPr>
        <w:t xml:space="preserve"> evaluation process.</w:t>
      </w:r>
      <w:r w:rsidR="005729E5">
        <w:rPr>
          <w:szCs w:val="22"/>
        </w:rPr>
        <w:t xml:space="preserve"> </w:t>
      </w:r>
      <w:r w:rsidR="00296D2C">
        <w:rPr>
          <w:szCs w:val="22"/>
        </w:rPr>
        <w:t xml:space="preserve"> </w:t>
      </w:r>
      <w:r w:rsidR="00AC21DD">
        <w:rPr>
          <w:szCs w:val="22"/>
        </w:rPr>
        <w:t xml:space="preserve">If an Applicant is invited to submit a Part II submission, </w:t>
      </w:r>
      <w:r w:rsidR="00F82DAB" w:rsidRPr="00E969E0">
        <w:rPr>
          <w:szCs w:val="22"/>
        </w:rPr>
        <w:t>t</w:t>
      </w:r>
      <w:r w:rsidR="00230A7C" w:rsidRPr="00E969E0">
        <w:rPr>
          <w:szCs w:val="22"/>
        </w:rPr>
        <w:t xml:space="preserve">o the extent that </w:t>
      </w:r>
      <w:r w:rsidR="005729E5" w:rsidRPr="00E969E0">
        <w:rPr>
          <w:szCs w:val="22"/>
        </w:rPr>
        <w:t xml:space="preserve">there </w:t>
      </w:r>
      <w:r w:rsidR="004039F5" w:rsidRPr="00E969E0">
        <w:rPr>
          <w:szCs w:val="22"/>
        </w:rPr>
        <w:t>are</w:t>
      </w:r>
      <w:r w:rsidR="00230A7C" w:rsidRPr="00E969E0">
        <w:rPr>
          <w:szCs w:val="22"/>
        </w:rPr>
        <w:t xml:space="preserve"> any </w:t>
      </w:r>
      <w:r w:rsidR="005729E5" w:rsidRPr="00E969E0">
        <w:rPr>
          <w:szCs w:val="22"/>
        </w:rPr>
        <w:t xml:space="preserve">material </w:t>
      </w:r>
      <w:r w:rsidR="00230A7C" w:rsidRPr="00E969E0">
        <w:rPr>
          <w:szCs w:val="22"/>
        </w:rPr>
        <w:t>deviation</w:t>
      </w:r>
      <w:r w:rsidR="00CE1BA6" w:rsidRPr="00E969E0">
        <w:rPr>
          <w:szCs w:val="22"/>
        </w:rPr>
        <w:t>s</w:t>
      </w:r>
      <w:r w:rsidR="00230A7C" w:rsidRPr="00E969E0">
        <w:rPr>
          <w:szCs w:val="22"/>
        </w:rPr>
        <w:t xml:space="preserve"> from the information provided to DOE in </w:t>
      </w:r>
      <w:r w:rsidR="005729E5" w:rsidRPr="00E969E0">
        <w:rPr>
          <w:szCs w:val="22"/>
        </w:rPr>
        <w:t xml:space="preserve">the </w:t>
      </w:r>
      <w:r w:rsidR="00230A7C" w:rsidRPr="00E969E0">
        <w:rPr>
          <w:szCs w:val="22"/>
        </w:rPr>
        <w:t>Part</w:t>
      </w:r>
      <w:r w:rsidR="005729E5" w:rsidRPr="00E969E0">
        <w:rPr>
          <w:szCs w:val="22"/>
        </w:rPr>
        <w:t xml:space="preserve"> I </w:t>
      </w:r>
      <w:r w:rsidR="00230A7C" w:rsidRPr="00E969E0">
        <w:rPr>
          <w:szCs w:val="22"/>
        </w:rPr>
        <w:t xml:space="preserve">submission, </w:t>
      </w:r>
      <w:r w:rsidR="005729E5" w:rsidRPr="00E969E0">
        <w:rPr>
          <w:szCs w:val="22"/>
        </w:rPr>
        <w:t xml:space="preserve">the </w:t>
      </w:r>
      <w:r w:rsidR="00230A7C" w:rsidRPr="00E969E0">
        <w:rPr>
          <w:szCs w:val="22"/>
        </w:rPr>
        <w:t>A</w:t>
      </w:r>
      <w:r w:rsidR="005729E5" w:rsidRPr="00E969E0">
        <w:rPr>
          <w:szCs w:val="22"/>
        </w:rPr>
        <w:t xml:space="preserve">pplicant must </w:t>
      </w:r>
      <w:r w:rsidR="00AC21DD">
        <w:rPr>
          <w:szCs w:val="22"/>
        </w:rPr>
        <w:t>update the information</w:t>
      </w:r>
      <w:r w:rsidR="00230A7C" w:rsidRPr="00E969E0">
        <w:rPr>
          <w:szCs w:val="22"/>
        </w:rPr>
        <w:t>.</w:t>
      </w:r>
    </w:p>
    <w:p w:rsidR="008F0169" w:rsidRPr="008A7665" w:rsidRDefault="00181325" w:rsidP="00044FD6">
      <w:pPr>
        <w:autoSpaceDE w:val="0"/>
        <w:autoSpaceDN w:val="0"/>
        <w:adjustRightInd w:val="0"/>
        <w:spacing w:after="240"/>
        <w:jc w:val="both"/>
        <w:rPr>
          <w:szCs w:val="22"/>
        </w:rPr>
      </w:pPr>
      <w:r>
        <w:rPr>
          <w:szCs w:val="22"/>
        </w:rPr>
        <w:t xml:space="preserve">The information requested in Part I Section </w:t>
      </w:r>
      <w:r w:rsidR="00B14761">
        <w:rPr>
          <w:szCs w:val="22"/>
        </w:rPr>
        <w:t>A</w:t>
      </w:r>
      <w:r>
        <w:rPr>
          <w:szCs w:val="22"/>
        </w:rPr>
        <w:t xml:space="preserve"> </w:t>
      </w:r>
      <w:r w:rsidR="00C628A4">
        <w:rPr>
          <w:szCs w:val="22"/>
        </w:rPr>
        <w:t>is to</w:t>
      </w:r>
      <w:r>
        <w:rPr>
          <w:szCs w:val="22"/>
        </w:rPr>
        <w:t xml:space="preserve"> be </w:t>
      </w:r>
      <w:r w:rsidR="00F961AF">
        <w:rPr>
          <w:szCs w:val="22"/>
        </w:rPr>
        <w:t>entered</w:t>
      </w:r>
      <w:r>
        <w:rPr>
          <w:szCs w:val="22"/>
        </w:rPr>
        <w:t xml:space="preserve"> directly </w:t>
      </w:r>
      <w:r w:rsidR="00C628A4">
        <w:rPr>
          <w:szCs w:val="22"/>
        </w:rPr>
        <w:t>in</w:t>
      </w:r>
      <w:r>
        <w:rPr>
          <w:szCs w:val="22"/>
        </w:rPr>
        <w:t xml:space="preserve">to the </w:t>
      </w:r>
      <w:r w:rsidR="00C628A4">
        <w:rPr>
          <w:szCs w:val="22"/>
        </w:rPr>
        <w:t>text fields</w:t>
      </w:r>
      <w:r>
        <w:rPr>
          <w:szCs w:val="22"/>
        </w:rPr>
        <w:t xml:space="preserve"> provided in the </w:t>
      </w:r>
      <w:r w:rsidR="00AF7151">
        <w:rPr>
          <w:szCs w:val="22"/>
        </w:rPr>
        <w:t>Application Portal</w:t>
      </w:r>
      <w:r>
        <w:rPr>
          <w:szCs w:val="22"/>
        </w:rPr>
        <w:t xml:space="preserve">.  </w:t>
      </w:r>
      <w:r w:rsidR="00A0797C">
        <w:rPr>
          <w:szCs w:val="22"/>
        </w:rPr>
        <w:t xml:space="preserve">The information requested in Part I Sections </w:t>
      </w:r>
      <w:r w:rsidR="00B14761">
        <w:rPr>
          <w:szCs w:val="22"/>
        </w:rPr>
        <w:t>B</w:t>
      </w:r>
      <w:r w:rsidR="00A0797C">
        <w:rPr>
          <w:szCs w:val="22"/>
        </w:rPr>
        <w:t xml:space="preserve"> through H is </w:t>
      </w:r>
      <w:r w:rsidR="00C628A4">
        <w:rPr>
          <w:szCs w:val="22"/>
        </w:rPr>
        <w:t>to</w:t>
      </w:r>
      <w:r>
        <w:rPr>
          <w:szCs w:val="22"/>
        </w:rPr>
        <w:t xml:space="preserve"> be provided on PDF or Excel documents uploaded through the </w:t>
      </w:r>
      <w:r w:rsidR="00AF7151">
        <w:rPr>
          <w:szCs w:val="22"/>
        </w:rPr>
        <w:t>Application Portal</w:t>
      </w:r>
      <w:r>
        <w:rPr>
          <w:szCs w:val="22"/>
        </w:rPr>
        <w:t xml:space="preserve">.  </w:t>
      </w:r>
      <w:r w:rsidR="0086604E" w:rsidRPr="0086604E">
        <w:rPr>
          <w:b/>
          <w:szCs w:val="22"/>
        </w:rPr>
        <w:t>Uploaded documents must indicate clearly the section and subsection of the Part I requirement to which the information on the documents pertains.</w:t>
      </w:r>
      <w:r w:rsidR="008A7665">
        <w:rPr>
          <w:b/>
          <w:szCs w:val="22"/>
        </w:rPr>
        <w:t xml:space="preserve">  </w:t>
      </w:r>
    </w:p>
    <w:p w:rsidR="0004250D" w:rsidRPr="0004250D" w:rsidRDefault="0004250D" w:rsidP="00044FD6">
      <w:pPr>
        <w:spacing w:after="240"/>
        <w:ind w:left="540"/>
        <w:jc w:val="both"/>
        <w:rPr>
          <w:b/>
          <w:szCs w:val="22"/>
        </w:rPr>
      </w:pPr>
      <w:r w:rsidRPr="0004250D">
        <w:rPr>
          <w:b/>
          <w:szCs w:val="22"/>
        </w:rPr>
        <w:t>I.</w:t>
      </w:r>
      <w:r w:rsidRPr="0004250D">
        <w:rPr>
          <w:b/>
          <w:szCs w:val="22"/>
        </w:rPr>
        <w:tab/>
        <w:t xml:space="preserve">  </w:t>
      </w:r>
      <w:r w:rsidR="008646B9">
        <w:rPr>
          <w:b/>
          <w:szCs w:val="22"/>
          <w:u w:val="single"/>
        </w:rPr>
        <w:t>Part</w:t>
      </w:r>
      <w:r w:rsidR="007B0EC8" w:rsidRPr="0004250D">
        <w:rPr>
          <w:b/>
          <w:szCs w:val="22"/>
          <w:u w:val="single"/>
        </w:rPr>
        <w:t xml:space="preserve"> I Submission</w:t>
      </w:r>
    </w:p>
    <w:p w:rsidR="001C07CF" w:rsidRDefault="00050414" w:rsidP="00044FD6">
      <w:pPr>
        <w:numPr>
          <w:ilvl w:val="1"/>
          <w:numId w:val="46"/>
        </w:numPr>
        <w:spacing w:after="240"/>
        <w:jc w:val="both"/>
        <w:rPr>
          <w:b/>
          <w:szCs w:val="22"/>
          <w:u w:val="single"/>
        </w:rPr>
      </w:pPr>
      <w:r>
        <w:rPr>
          <w:b/>
          <w:szCs w:val="22"/>
          <w:u w:val="single"/>
        </w:rPr>
        <w:fldChar w:fldCharType="begin"/>
      </w:r>
      <w:r w:rsidR="009021D9">
        <w:instrText xml:space="preserve"> TC "</w:instrText>
      </w:r>
      <w:bookmarkStart w:id="51" w:name="_Toc355860176"/>
      <w:r w:rsidR="009021D9" w:rsidRPr="007A5207">
        <w:rPr>
          <w:szCs w:val="22"/>
        </w:rPr>
        <w:instrText>PART I Submission</w:instrText>
      </w:r>
      <w:bookmarkEnd w:id="51"/>
      <w:r w:rsidR="009021D9">
        <w:instrText xml:space="preserve">" \f C \l "2" </w:instrText>
      </w:r>
      <w:r>
        <w:rPr>
          <w:b/>
          <w:szCs w:val="22"/>
          <w:u w:val="single"/>
        </w:rPr>
        <w:fldChar w:fldCharType="end"/>
      </w:r>
      <w:r w:rsidR="007B0EC8" w:rsidRPr="0099033F">
        <w:rPr>
          <w:b/>
          <w:szCs w:val="22"/>
          <w:u w:val="single"/>
        </w:rPr>
        <w:t>Application Information</w:t>
      </w:r>
    </w:p>
    <w:p w:rsidR="001C07CF" w:rsidRPr="001C07CF" w:rsidRDefault="002F1C61" w:rsidP="00044FD6">
      <w:pPr>
        <w:numPr>
          <w:ilvl w:val="2"/>
          <w:numId w:val="46"/>
        </w:numPr>
        <w:spacing w:after="240"/>
        <w:jc w:val="both"/>
        <w:rPr>
          <w:b/>
          <w:szCs w:val="22"/>
        </w:rPr>
      </w:pPr>
      <w:r>
        <w:rPr>
          <w:b/>
          <w:szCs w:val="22"/>
        </w:rPr>
        <w:t>Project</w:t>
      </w:r>
      <w:r w:rsidR="007B0EC8" w:rsidRPr="0099033F">
        <w:rPr>
          <w:b/>
          <w:szCs w:val="22"/>
        </w:rPr>
        <w:t xml:space="preserve"> </w:t>
      </w:r>
      <w:r w:rsidR="00046E40">
        <w:rPr>
          <w:b/>
          <w:szCs w:val="22"/>
        </w:rPr>
        <w:t>Information</w:t>
      </w:r>
      <w:r w:rsidR="00C9658C" w:rsidRPr="00DC2348">
        <w:rPr>
          <w:szCs w:val="22"/>
        </w:rPr>
        <w:t>:</w:t>
      </w:r>
      <w:r w:rsidR="007B0EC8" w:rsidRPr="0099033F">
        <w:rPr>
          <w:b/>
          <w:szCs w:val="22"/>
        </w:rPr>
        <w:t xml:space="preserve"> </w:t>
      </w:r>
      <w:r w:rsidR="00B87AF9">
        <w:rPr>
          <w:b/>
          <w:szCs w:val="22"/>
        </w:rPr>
        <w:t xml:space="preserve"> </w:t>
      </w:r>
      <w:r w:rsidR="00046E40">
        <w:rPr>
          <w:szCs w:val="22"/>
        </w:rPr>
        <w:t xml:space="preserve">Enter the </w:t>
      </w:r>
      <w:r w:rsidR="00E444C8">
        <w:rPr>
          <w:szCs w:val="22"/>
        </w:rPr>
        <w:t>Project</w:t>
      </w:r>
      <w:r w:rsidR="00046E40">
        <w:rPr>
          <w:szCs w:val="22"/>
        </w:rPr>
        <w:t xml:space="preserve"> name, select the applicable technology category or categories (Advanced Resource Development, Carbon Capture, Lo</w:t>
      </w:r>
      <w:r w:rsidR="00C628A4">
        <w:rPr>
          <w:szCs w:val="22"/>
        </w:rPr>
        <w:t>w</w:t>
      </w:r>
      <w:r w:rsidR="00046E40">
        <w:rPr>
          <w:szCs w:val="22"/>
        </w:rPr>
        <w:t xml:space="preserve">-Carbon Power Systems, Efficiency Improvement, Other), and enter the </w:t>
      </w:r>
      <w:r w:rsidR="00E444C8">
        <w:rPr>
          <w:szCs w:val="22"/>
        </w:rPr>
        <w:t>Project</w:t>
      </w:r>
      <w:r w:rsidR="00046E40">
        <w:rPr>
          <w:szCs w:val="22"/>
        </w:rPr>
        <w:t>/generation capacity (in Megawatts, Gallons per Year, Tons per Year, or Other)</w:t>
      </w:r>
      <w:r w:rsidR="007B0EC8" w:rsidRPr="0099033F">
        <w:rPr>
          <w:szCs w:val="22"/>
        </w:rPr>
        <w:t>.</w:t>
      </w:r>
    </w:p>
    <w:p w:rsidR="008F0169" w:rsidRDefault="002F1C61" w:rsidP="00044FD6">
      <w:pPr>
        <w:numPr>
          <w:ilvl w:val="2"/>
          <w:numId w:val="46"/>
        </w:numPr>
        <w:spacing w:after="240"/>
        <w:jc w:val="both"/>
        <w:rPr>
          <w:b/>
          <w:szCs w:val="22"/>
        </w:rPr>
      </w:pPr>
      <w:r>
        <w:rPr>
          <w:b/>
          <w:szCs w:val="22"/>
        </w:rPr>
        <w:t>Project</w:t>
      </w:r>
      <w:r w:rsidR="007B0EC8" w:rsidRPr="0099033F">
        <w:rPr>
          <w:b/>
          <w:szCs w:val="22"/>
        </w:rPr>
        <w:t xml:space="preserve"> </w:t>
      </w:r>
      <w:r w:rsidR="000E72B6">
        <w:rPr>
          <w:b/>
          <w:szCs w:val="22"/>
        </w:rPr>
        <w:t>Location</w:t>
      </w:r>
      <w:r w:rsidR="00C9658C" w:rsidRPr="00DC2348">
        <w:rPr>
          <w:szCs w:val="22"/>
        </w:rPr>
        <w:t>:</w:t>
      </w:r>
      <w:r w:rsidR="007B0EC8" w:rsidRPr="00DC2348">
        <w:rPr>
          <w:szCs w:val="22"/>
        </w:rPr>
        <w:t xml:space="preserve"> </w:t>
      </w:r>
      <w:r w:rsidR="00B87AF9">
        <w:rPr>
          <w:szCs w:val="22"/>
        </w:rPr>
        <w:t xml:space="preserve"> </w:t>
      </w:r>
      <w:r w:rsidR="000E72B6">
        <w:rPr>
          <w:szCs w:val="22"/>
        </w:rPr>
        <w:t xml:space="preserve">Enter the following information regarding one or more </w:t>
      </w:r>
      <w:r w:rsidR="00E444C8">
        <w:rPr>
          <w:szCs w:val="22"/>
        </w:rPr>
        <w:t>Project</w:t>
      </w:r>
      <w:r w:rsidR="000E72B6">
        <w:rPr>
          <w:szCs w:val="22"/>
        </w:rPr>
        <w:t xml:space="preserve"> locations</w:t>
      </w:r>
      <w:r w:rsidR="00C9658C">
        <w:rPr>
          <w:szCs w:val="22"/>
        </w:rPr>
        <w:t>:</w:t>
      </w:r>
      <w:r w:rsidR="000E72B6">
        <w:rPr>
          <w:szCs w:val="22"/>
        </w:rPr>
        <w:t xml:space="preserve">  address, city, state, zip code</w:t>
      </w:r>
      <w:r w:rsidR="007B0EC8" w:rsidRPr="0099033F">
        <w:rPr>
          <w:szCs w:val="22"/>
        </w:rPr>
        <w:t>.</w:t>
      </w:r>
    </w:p>
    <w:p w:rsidR="001C07CF" w:rsidRDefault="000E72B6" w:rsidP="00044FD6">
      <w:pPr>
        <w:numPr>
          <w:ilvl w:val="2"/>
          <w:numId w:val="46"/>
        </w:numPr>
        <w:spacing w:after="240"/>
        <w:jc w:val="both"/>
        <w:rPr>
          <w:szCs w:val="22"/>
        </w:rPr>
      </w:pPr>
      <w:r>
        <w:rPr>
          <w:b/>
          <w:szCs w:val="22"/>
        </w:rPr>
        <w:t>Project Sponsor(s)</w:t>
      </w:r>
      <w:r w:rsidR="00C9658C" w:rsidRPr="00DC2348">
        <w:rPr>
          <w:szCs w:val="22"/>
        </w:rPr>
        <w:t>:</w:t>
      </w:r>
      <w:r w:rsidR="00D900BB">
        <w:rPr>
          <w:b/>
          <w:szCs w:val="22"/>
        </w:rPr>
        <w:t xml:space="preserve"> </w:t>
      </w:r>
      <w:r w:rsidR="00B87AF9">
        <w:rPr>
          <w:b/>
          <w:szCs w:val="22"/>
        </w:rPr>
        <w:t xml:space="preserve"> </w:t>
      </w:r>
      <w:r>
        <w:rPr>
          <w:szCs w:val="22"/>
        </w:rPr>
        <w:t xml:space="preserve">Enter the following information for each </w:t>
      </w:r>
      <w:r w:rsidR="00E444C8">
        <w:rPr>
          <w:szCs w:val="22"/>
        </w:rPr>
        <w:t>Project</w:t>
      </w:r>
      <w:r>
        <w:rPr>
          <w:szCs w:val="22"/>
        </w:rPr>
        <w:t xml:space="preserve"> </w:t>
      </w:r>
      <w:r w:rsidR="00E444C8">
        <w:rPr>
          <w:szCs w:val="22"/>
        </w:rPr>
        <w:t>S</w:t>
      </w:r>
      <w:r>
        <w:rPr>
          <w:szCs w:val="22"/>
        </w:rPr>
        <w:t xml:space="preserve">ponsor with equity of five percent </w:t>
      </w:r>
      <w:r w:rsidR="00DC2348">
        <w:rPr>
          <w:szCs w:val="22"/>
        </w:rPr>
        <w:t xml:space="preserve">(5.0%) </w:t>
      </w:r>
      <w:r>
        <w:rPr>
          <w:szCs w:val="22"/>
        </w:rPr>
        <w:t>or more</w:t>
      </w:r>
      <w:r w:rsidR="00C9658C">
        <w:rPr>
          <w:szCs w:val="22"/>
        </w:rPr>
        <w:t>:</w:t>
      </w:r>
      <w:r>
        <w:rPr>
          <w:szCs w:val="22"/>
        </w:rPr>
        <w:t xml:space="preserve">  indicate whether lead sponsor</w:t>
      </w:r>
      <w:r w:rsidR="001C07CF">
        <w:rPr>
          <w:szCs w:val="22"/>
        </w:rPr>
        <w:t xml:space="preserve"> (must have one lead sponsor)</w:t>
      </w:r>
      <w:r>
        <w:rPr>
          <w:szCs w:val="22"/>
        </w:rPr>
        <w:t xml:space="preserve">, entity name, website address, mailing address, city state, postal code, contact first name, contact last name, contact title/position, contact phone, </w:t>
      </w:r>
      <w:r w:rsidR="00DC2348">
        <w:rPr>
          <w:szCs w:val="22"/>
        </w:rPr>
        <w:t xml:space="preserve">and </w:t>
      </w:r>
      <w:r>
        <w:rPr>
          <w:szCs w:val="22"/>
        </w:rPr>
        <w:t>contact email</w:t>
      </w:r>
      <w:r w:rsidR="00D900BB" w:rsidRPr="0099033F">
        <w:rPr>
          <w:szCs w:val="22"/>
        </w:rPr>
        <w:t>.</w:t>
      </w:r>
    </w:p>
    <w:p w:rsidR="00B131AA" w:rsidRDefault="000E72B6" w:rsidP="00044FD6">
      <w:pPr>
        <w:numPr>
          <w:ilvl w:val="2"/>
          <w:numId w:val="46"/>
        </w:numPr>
        <w:spacing w:after="240"/>
        <w:jc w:val="both"/>
        <w:rPr>
          <w:szCs w:val="22"/>
        </w:rPr>
      </w:pPr>
      <w:r w:rsidRPr="00B131AA">
        <w:rPr>
          <w:b/>
          <w:szCs w:val="22"/>
        </w:rPr>
        <w:t>Applicant</w:t>
      </w:r>
      <w:r w:rsidR="0086604E" w:rsidRPr="00B131AA">
        <w:rPr>
          <w:b/>
          <w:szCs w:val="22"/>
        </w:rPr>
        <w:t xml:space="preserve"> Information</w:t>
      </w:r>
      <w:r w:rsidR="00DC2348" w:rsidRPr="00B131AA">
        <w:rPr>
          <w:szCs w:val="22"/>
        </w:rPr>
        <w:t>:</w:t>
      </w:r>
      <w:r w:rsidR="000C715F" w:rsidRPr="00B131AA">
        <w:rPr>
          <w:szCs w:val="22"/>
        </w:rPr>
        <w:t xml:space="preserve">  </w:t>
      </w:r>
      <w:r w:rsidRPr="00B131AA">
        <w:rPr>
          <w:szCs w:val="22"/>
        </w:rPr>
        <w:t>Enter the following information for the Applicant</w:t>
      </w:r>
      <w:r w:rsidR="00C9658C" w:rsidRPr="00B131AA">
        <w:rPr>
          <w:szCs w:val="22"/>
        </w:rPr>
        <w:t>:</w:t>
      </w:r>
      <w:r w:rsidR="000C715F" w:rsidRPr="00B131AA">
        <w:rPr>
          <w:szCs w:val="22"/>
        </w:rPr>
        <w:t xml:space="preserve"> </w:t>
      </w:r>
      <w:r w:rsidRPr="00B131AA">
        <w:rPr>
          <w:szCs w:val="22"/>
        </w:rPr>
        <w:t xml:space="preserve"> Applicant entity name, website address, mailing address, city, state, postal code, DUNS number, NAIC</w:t>
      </w:r>
      <w:r w:rsidR="00D20CB5" w:rsidRPr="00B131AA">
        <w:rPr>
          <w:szCs w:val="22"/>
        </w:rPr>
        <w:t>S</w:t>
      </w:r>
      <w:r w:rsidRPr="00B131AA">
        <w:rPr>
          <w:szCs w:val="22"/>
        </w:rPr>
        <w:t xml:space="preserve"> </w:t>
      </w:r>
      <w:r w:rsidR="00E2689E" w:rsidRPr="00B131AA">
        <w:rPr>
          <w:szCs w:val="22"/>
        </w:rPr>
        <w:t>code</w:t>
      </w:r>
      <w:r w:rsidRPr="00B131AA">
        <w:rPr>
          <w:szCs w:val="22"/>
        </w:rPr>
        <w:t>, primary contact informati</w:t>
      </w:r>
      <w:r w:rsidR="00C628A4" w:rsidRPr="00B131AA">
        <w:rPr>
          <w:szCs w:val="22"/>
        </w:rPr>
        <w:t>o</w:t>
      </w:r>
      <w:r w:rsidRPr="00B131AA">
        <w:rPr>
          <w:szCs w:val="22"/>
        </w:rPr>
        <w:t>n including fi</w:t>
      </w:r>
      <w:r w:rsidR="0004250D" w:rsidRPr="00B131AA">
        <w:rPr>
          <w:szCs w:val="22"/>
        </w:rPr>
        <w:t>r</w:t>
      </w:r>
      <w:r w:rsidRPr="00B131AA">
        <w:rPr>
          <w:szCs w:val="22"/>
        </w:rPr>
        <w:t>st name, last name, title/position, phone, and email.</w:t>
      </w:r>
    </w:p>
    <w:p w:rsidR="00B131AA" w:rsidRDefault="00130379" w:rsidP="00044FD6">
      <w:pPr>
        <w:numPr>
          <w:ilvl w:val="2"/>
          <w:numId w:val="46"/>
        </w:numPr>
        <w:spacing w:after="240"/>
        <w:jc w:val="both"/>
        <w:rPr>
          <w:szCs w:val="22"/>
        </w:rPr>
      </w:pPr>
      <w:r w:rsidRPr="00B131AA">
        <w:rPr>
          <w:b/>
          <w:szCs w:val="22"/>
        </w:rPr>
        <w:t>Preliminary Questions</w:t>
      </w:r>
      <w:r w:rsidR="00DC2348" w:rsidRPr="00B131AA">
        <w:rPr>
          <w:szCs w:val="22"/>
        </w:rPr>
        <w:t>:</w:t>
      </w:r>
      <w:r w:rsidR="008337ED" w:rsidRPr="00B131AA">
        <w:rPr>
          <w:szCs w:val="22"/>
        </w:rPr>
        <w:t xml:space="preserve"> </w:t>
      </w:r>
      <w:r w:rsidR="00D57AB0" w:rsidRPr="00B131AA">
        <w:rPr>
          <w:szCs w:val="22"/>
        </w:rPr>
        <w:t xml:space="preserve"> Answer the following questions.  If the answer to any of these questions is “No” include a detailed explanation of the circumstances that cause the answer to be “No</w:t>
      </w:r>
      <w:r w:rsidR="00DC2348" w:rsidRPr="00B131AA">
        <w:rPr>
          <w:szCs w:val="22"/>
        </w:rPr>
        <w:t>”</w:t>
      </w:r>
      <w:r w:rsidR="00D57AB0" w:rsidRPr="00B131AA">
        <w:rPr>
          <w:szCs w:val="22"/>
        </w:rPr>
        <w:t xml:space="preserve"> in the space provided.</w:t>
      </w:r>
    </w:p>
    <w:p w:rsidR="00B131AA" w:rsidRDefault="00D57AB0" w:rsidP="00044FD6">
      <w:pPr>
        <w:numPr>
          <w:ilvl w:val="3"/>
          <w:numId w:val="46"/>
        </w:numPr>
        <w:spacing w:after="240"/>
        <w:jc w:val="both"/>
        <w:rPr>
          <w:szCs w:val="22"/>
        </w:rPr>
      </w:pPr>
      <w:r w:rsidRPr="00B131AA">
        <w:rPr>
          <w:szCs w:val="22"/>
        </w:rPr>
        <w:t>Do you confirm you have read and understand the Loan Guarantee Solicitation Announcement from the U.S. Department of Energy Loan Programs Office regarding Federal Loan Guarantees for Advanced Fossil Energy Projects?</w:t>
      </w:r>
    </w:p>
    <w:p w:rsidR="00B131AA" w:rsidRDefault="00D57AB0" w:rsidP="00044FD6">
      <w:pPr>
        <w:numPr>
          <w:ilvl w:val="3"/>
          <w:numId w:val="46"/>
        </w:numPr>
        <w:spacing w:after="240"/>
        <w:jc w:val="both"/>
        <w:rPr>
          <w:szCs w:val="22"/>
        </w:rPr>
      </w:pPr>
      <w:r w:rsidRPr="00B131AA">
        <w:rPr>
          <w:szCs w:val="22"/>
        </w:rPr>
        <w:lastRenderedPageBreak/>
        <w:t xml:space="preserve">Is the Applicant legally authorized to enter into loan guarantee transactions and in good standing with the U.S. Department of Energy and/or any other </w:t>
      </w:r>
      <w:r w:rsidR="00DC2348" w:rsidRPr="00B131AA">
        <w:rPr>
          <w:szCs w:val="22"/>
        </w:rPr>
        <w:t>f</w:t>
      </w:r>
      <w:r w:rsidRPr="00B131AA">
        <w:rPr>
          <w:szCs w:val="22"/>
        </w:rPr>
        <w:t>ederal agency loan guarantee program?</w:t>
      </w:r>
    </w:p>
    <w:p w:rsidR="00B131AA" w:rsidRDefault="00D57AB0" w:rsidP="00044FD6">
      <w:pPr>
        <w:numPr>
          <w:ilvl w:val="3"/>
          <w:numId w:val="46"/>
        </w:numPr>
        <w:spacing w:after="240"/>
        <w:jc w:val="both"/>
        <w:rPr>
          <w:szCs w:val="22"/>
        </w:rPr>
      </w:pPr>
      <w:r w:rsidRPr="00B131AA">
        <w:rPr>
          <w:szCs w:val="22"/>
        </w:rPr>
        <w:t>Is the Applicant current on payment o</w:t>
      </w:r>
      <w:r w:rsidR="00181325" w:rsidRPr="00B131AA">
        <w:rPr>
          <w:szCs w:val="22"/>
        </w:rPr>
        <w:t>f</w:t>
      </w:r>
      <w:r w:rsidRPr="00B131AA">
        <w:rPr>
          <w:szCs w:val="22"/>
        </w:rPr>
        <w:t xml:space="preserve"> all </w:t>
      </w:r>
      <w:r w:rsidR="00181325" w:rsidRPr="00B131AA">
        <w:rPr>
          <w:szCs w:val="22"/>
        </w:rPr>
        <w:t xml:space="preserve">amounts owed to the </w:t>
      </w:r>
      <w:r w:rsidR="00DC2348" w:rsidRPr="00B131AA">
        <w:rPr>
          <w:szCs w:val="22"/>
        </w:rPr>
        <w:t>f</w:t>
      </w:r>
      <w:r w:rsidR="00181325" w:rsidRPr="00B131AA">
        <w:rPr>
          <w:szCs w:val="22"/>
        </w:rPr>
        <w:t>ederal government</w:t>
      </w:r>
      <w:r w:rsidRPr="00B131AA">
        <w:rPr>
          <w:szCs w:val="22"/>
        </w:rPr>
        <w:t>?</w:t>
      </w:r>
    </w:p>
    <w:p w:rsidR="00B131AA" w:rsidRDefault="00181325" w:rsidP="00044FD6">
      <w:pPr>
        <w:numPr>
          <w:ilvl w:val="3"/>
          <w:numId w:val="46"/>
        </w:numPr>
        <w:spacing w:after="240"/>
        <w:jc w:val="both"/>
        <w:rPr>
          <w:szCs w:val="22"/>
        </w:rPr>
      </w:pPr>
      <w:r w:rsidRPr="00B131AA">
        <w:rPr>
          <w:szCs w:val="22"/>
        </w:rPr>
        <w:t xml:space="preserve">Will the </w:t>
      </w:r>
      <w:r w:rsidR="00E444C8" w:rsidRPr="00B131AA">
        <w:rPr>
          <w:szCs w:val="22"/>
        </w:rPr>
        <w:t>Project</w:t>
      </w:r>
      <w:r w:rsidRPr="00B131AA">
        <w:rPr>
          <w:szCs w:val="22"/>
        </w:rPr>
        <w:t xml:space="preserve"> be built and operated entirely within the United States or its territories?</w:t>
      </w:r>
    </w:p>
    <w:p w:rsidR="001C07CF" w:rsidRPr="00B131AA" w:rsidRDefault="00181325" w:rsidP="00044FD6">
      <w:pPr>
        <w:numPr>
          <w:ilvl w:val="3"/>
          <w:numId w:val="46"/>
        </w:numPr>
        <w:spacing w:after="240"/>
        <w:jc w:val="both"/>
        <w:rPr>
          <w:szCs w:val="22"/>
        </w:rPr>
      </w:pPr>
      <w:r w:rsidRPr="00B131AA">
        <w:rPr>
          <w:szCs w:val="22"/>
        </w:rPr>
        <w:t xml:space="preserve">Do you confirm that to the best of the Applicant’s knowledge, after making diligent inquiry, that no </w:t>
      </w:r>
      <w:r w:rsidR="00E444C8" w:rsidRPr="00B131AA">
        <w:rPr>
          <w:szCs w:val="22"/>
        </w:rPr>
        <w:t>Project</w:t>
      </w:r>
      <w:r w:rsidRPr="00B131AA">
        <w:rPr>
          <w:szCs w:val="22"/>
        </w:rPr>
        <w:t xml:space="preserve"> participant has been charged with or convicted of a misdemeanor or felony (other than routine traffic violations) or been involved in any securities litigation?</w:t>
      </w:r>
    </w:p>
    <w:p w:rsidR="001C07CF" w:rsidRDefault="00130379" w:rsidP="00044FD6">
      <w:pPr>
        <w:pStyle w:val="Heading2"/>
        <w:numPr>
          <w:ilvl w:val="2"/>
          <w:numId w:val="46"/>
        </w:numPr>
        <w:spacing w:after="240"/>
        <w:jc w:val="both"/>
        <w:rPr>
          <w:rFonts w:cs="Times New Roman"/>
          <w:b w:val="0"/>
          <w:szCs w:val="22"/>
          <w:u w:val="none"/>
        </w:rPr>
      </w:pPr>
      <w:r w:rsidRPr="00DC2348">
        <w:rPr>
          <w:szCs w:val="22"/>
          <w:u w:val="none"/>
        </w:rPr>
        <w:t xml:space="preserve">Summary </w:t>
      </w:r>
      <w:r w:rsidR="00DE47B2" w:rsidRPr="00DC2348">
        <w:rPr>
          <w:bCs w:val="0"/>
          <w:iCs w:val="0"/>
          <w:szCs w:val="22"/>
          <w:u w:val="none"/>
        </w:rPr>
        <w:t>of Loan Guarantee Request</w:t>
      </w:r>
      <w:r w:rsidR="00DC2348">
        <w:rPr>
          <w:b w:val="0"/>
          <w:bCs w:val="0"/>
          <w:iCs w:val="0"/>
          <w:szCs w:val="22"/>
          <w:u w:val="none"/>
        </w:rPr>
        <w:t>:</w:t>
      </w:r>
      <w:r w:rsidR="0086604E" w:rsidRPr="0086604E">
        <w:rPr>
          <w:szCs w:val="22"/>
          <w:u w:val="none"/>
        </w:rPr>
        <w:t xml:space="preserve"> </w:t>
      </w:r>
      <w:r w:rsidR="00DC2348">
        <w:rPr>
          <w:szCs w:val="22"/>
          <w:u w:val="none"/>
        </w:rPr>
        <w:t xml:space="preserve"> </w:t>
      </w:r>
      <w:r w:rsidR="0086604E" w:rsidRPr="0086604E">
        <w:rPr>
          <w:rFonts w:cs="Times New Roman"/>
          <w:b w:val="0"/>
          <w:szCs w:val="22"/>
          <w:u w:val="none"/>
        </w:rPr>
        <w:t>Enter the following information regarding the Applicant’s loan guarantee request</w:t>
      </w:r>
      <w:r w:rsidR="00C9658C">
        <w:rPr>
          <w:rFonts w:cs="Times New Roman"/>
          <w:b w:val="0"/>
          <w:szCs w:val="22"/>
          <w:u w:val="none"/>
        </w:rPr>
        <w:t>:</w:t>
      </w:r>
      <w:r w:rsidR="0086604E" w:rsidRPr="0086604E">
        <w:rPr>
          <w:rFonts w:cs="Times New Roman"/>
          <w:b w:val="0"/>
          <w:szCs w:val="22"/>
          <w:u w:val="none"/>
        </w:rPr>
        <w:t xml:space="preserve">  requested period of guarantee (y</w:t>
      </w:r>
      <w:r w:rsidR="00DC2348">
        <w:rPr>
          <w:rFonts w:cs="Times New Roman"/>
          <w:b w:val="0"/>
          <w:szCs w:val="22"/>
          <w:u w:val="none"/>
        </w:rPr>
        <w:t>ea</w:t>
      </w:r>
      <w:r w:rsidR="0086604E" w:rsidRPr="0086604E">
        <w:rPr>
          <w:rFonts w:cs="Times New Roman"/>
          <w:b w:val="0"/>
          <w:szCs w:val="22"/>
          <w:u w:val="none"/>
        </w:rPr>
        <w:t xml:space="preserve">rs), total </w:t>
      </w:r>
      <w:r w:rsidR="00E444C8">
        <w:rPr>
          <w:rFonts w:cs="Times New Roman"/>
          <w:b w:val="0"/>
          <w:szCs w:val="22"/>
          <w:u w:val="none"/>
        </w:rPr>
        <w:t>Project</w:t>
      </w:r>
      <w:r w:rsidR="0086604E" w:rsidRPr="0086604E">
        <w:rPr>
          <w:rFonts w:cs="Times New Roman"/>
          <w:b w:val="0"/>
          <w:szCs w:val="22"/>
          <w:u w:val="none"/>
        </w:rPr>
        <w:t xml:space="preserve"> </w:t>
      </w:r>
      <w:r w:rsidR="00DC2348">
        <w:rPr>
          <w:rFonts w:cs="Times New Roman"/>
          <w:b w:val="0"/>
          <w:szCs w:val="22"/>
          <w:u w:val="none"/>
        </w:rPr>
        <w:t>C</w:t>
      </w:r>
      <w:r w:rsidR="0086604E" w:rsidRPr="0086604E">
        <w:rPr>
          <w:rFonts w:cs="Times New Roman"/>
          <w:b w:val="0"/>
          <w:szCs w:val="22"/>
          <w:u w:val="none"/>
        </w:rPr>
        <w:t>osts, proposed guarantee amount, debt</w:t>
      </w:r>
      <w:r w:rsidR="00014C66">
        <w:rPr>
          <w:rFonts w:cs="Times New Roman"/>
          <w:b w:val="0"/>
          <w:szCs w:val="22"/>
          <w:u w:val="none"/>
        </w:rPr>
        <w:t>,</w:t>
      </w:r>
      <w:r w:rsidR="0086604E" w:rsidRPr="0086604E">
        <w:rPr>
          <w:rFonts w:cs="Times New Roman"/>
          <w:b w:val="0"/>
          <w:szCs w:val="22"/>
          <w:u w:val="none"/>
        </w:rPr>
        <w:t xml:space="preserve"> and equity.  The sum of the amount entered for debt and the amount entered for equity should equal the amount entered for total </w:t>
      </w:r>
      <w:r w:rsidR="00E444C8">
        <w:rPr>
          <w:rFonts w:cs="Times New Roman"/>
          <w:b w:val="0"/>
          <w:szCs w:val="22"/>
          <w:u w:val="none"/>
        </w:rPr>
        <w:t>Project</w:t>
      </w:r>
      <w:r w:rsidR="0086604E" w:rsidRPr="0086604E">
        <w:rPr>
          <w:rFonts w:cs="Times New Roman"/>
          <w:b w:val="0"/>
          <w:szCs w:val="22"/>
          <w:u w:val="none"/>
        </w:rPr>
        <w:t xml:space="preserve"> </w:t>
      </w:r>
      <w:r w:rsidR="00DC2348">
        <w:rPr>
          <w:rFonts w:cs="Times New Roman"/>
          <w:b w:val="0"/>
          <w:szCs w:val="22"/>
          <w:u w:val="none"/>
        </w:rPr>
        <w:t>C</w:t>
      </w:r>
      <w:r w:rsidR="0086604E" w:rsidRPr="0086604E">
        <w:rPr>
          <w:rFonts w:cs="Times New Roman"/>
          <w:b w:val="0"/>
          <w:szCs w:val="22"/>
          <w:u w:val="none"/>
        </w:rPr>
        <w:t>osts.  The amount entered for the proposed guarantee amount should not be more than the amount entered for debt.  On the basis of the above entered amounts, calculations will be made to determine the following amounts</w:t>
      </w:r>
      <w:r w:rsidR="00C9658C">
        <w:rPr>
          <w:rFonts w:cs="Times New Roman"/>
          <w:b w:val="0"/>
          <w:szCs w:val="22"/>
          <w:u w:val="none"/>
        </w:rPr>
        <w:t>:</w:t>
      </w:r>
      <w:r w:rsidR="0086604E" w:rsidRPr="0086604E">
        <w:rPr>
          <w:rFonts w:cs="Times New Roman"/>
          <w:b w:val="0"/>
          <w:szCs w:val="22"/>
          <w:u w:val="none"/>
        </w:rPr>
        <w:t xml:space="preserve">  debt to equity ratio, proposed guarantee amount to debt percentage, and proposed guarantee amount to total </w:t>
      </w:r>
      <w:r w:rsidR="00E444C8">
        <w:rPr>
          <w:rFonts w:cs="Times New Roman"/>
          <w:b w:val="0"/>
          <w:szCs w:val="22"/>
          <w:u w:val="none"/>
        </w:rPr>
        <w:t>Project</w:t>
      </w:r>
      <w:r w:rsidR="0086604E" w:rsidRPr="0086604E">
        <w:rPr>
          <w:rFonts w:cs="Times New Roman"/>
          <w:b w:val="0"/>
          <w:szCs w:val="22"/>
          <w:u w:val="none"/>
        </w:rPr>
        <w:t xml:space="preserve"> </w:t>
      </w:r>
      <w:r w:rsidR="00A108CF">
        <w:rPr>
          <w:rFonts w:cs="Times New Roman"/>
          <w:b w:val="0"/>
          <w:szCs w:val="22"/>
          <w:u w:val="none"/>
        </w:rPr>
        <w:t>C</w:t>
      </w:r>
      <w:r w:rsidR="0086604E" w:rsidRPr="0086604E">
        <w:rPr>
          <w:rFonts w:cs="Times New Roman"/>
          <w:b w:val="0"/>
          <w:szCs w:val="22"/>
          <w:u w:val="none"/>
        </w:rPr>
        <w:t>osts percentage.</w:t>
      </w:r>
    </w:p>
    <w:p w:rsidR="00B14761" w:rsidRDefault="00B14761" w:rsidP="00044FD6">
      <w:pPr>
        <w:numPr>
          <w:ilvl w:val="1"/>
          <w:numId w:val="46"/>
        </w:numPr>
        <w:spacing w:after="240"/>
        <w:jc w:val="both"/>
        <w:rPr>
          <w:b/>
          <w:szCs w:val="22"/>
          <w:u w:val="single"/>
        </w:rPr>
      </w:pPr>
      <w:r>
        <w:rPr>
          <w:b/>
          <w:szCs w:val="22"/>
          <w:u w:val="single"/>
        </w:rPr>
        <w:t>Option to Restrict Disclosure and Use of Certain Data</w:t>
      </w:r>
    </w:p>
    <w:p w:rsidR="00B14761" w:rsidRDefault="00B14761" w:rsidP="00044FD6">
      <w:pPr>
        <w:spacing w:after="240"/>
        <w:ind w:left="936"/>
        <w:jc w:val="both"/>
        <w:rPr>
          <w:szCs w:val="22"/>
        </w:rPr>
      </w:pPr>
      <w:r>
        <w:rPr>
          <w:szCs w:val="22"/>
        </w:rPr>
        <w:t xml:space="preserve">Section VII.D of the </w:t>
      </w:r>
      <w:r w:rsidR="00C9658C">
        <w:rPr>
          <w:szCs w:val="22"/>
        </w:rPr>
        <w:t>Solicitation</w:t>
      </w:r>
      <w:r>
        <w:rPr>
          <w:szCs w:val="22"/>
        </w:rPr>
        <w:t xml:space="preserve"> sets forth the steps an </w:t>
      </w:r>
      <w:r w:rsidR="00DC2348">
        <w:rPr>
          <w:szCs w:val="22"/>
        </w:rPr>
        <w:t>Applicant</w:t>
      </w:r>
      <w:r>
        <w:rPr>
          <w:szCs w:val="22"/>
        </w:rPr>
        <w:t xml:space="preserve"> must take in order to restrict the use and disclosure of certain data submitted in the </w:t>
      </w:r>
      <w:r w:rsidR="00C9658C">
        <w:rPr>
          <w:szCs w:val="22"/>
        </w:rPr>
        <w:t>Application</w:t>
      </w:r>
      <w:r>
        <w:rPr>
          <w:szCs w:val="22"/>
        </w:rPr>
        <w:t xml:space="preserve">.  In order to restrict the use and disclosure of certain data submitted in Part I of the </w:t>
      </w:r>
      <w:r w:rsidR="00C9658C">
        <w:rPr>
          <w:szCs w:val="22"/>
        </w:rPr>
        <w:t>Application</w:t>
      </w:r>
      <w:r>
        <w:rPr>
          <w:szCs w:val="22"/>
        </w:rPr>
        <w:t xml:space="preserve"> the </w:t>
      </w:r>
      <w:r w:rsidR="00DC2348">
        <w:rPr>
          <w:szCs w:val="22"/>
        </w:rPr>
        <w:t>Applicant</w:t>
      </w:r>
      <w:r>
        <w:rPr>
          <w:szCs w:val="22"/>
        </w:rPr>
        <w:t xml:space="preserve"> must upload a separate page containing the legend set forth in Section VII.D.1 of the </w:t>
      </w:r>
      <w:r w:rsidR="00C9658C">
        <w:rPr>
          <w:szCs w:val="22"/>
        </w:rPr>
        <w:t>Solicitation</w:t>
      </w:r>
      <w:r>
        <w:rPr>
          <w:szCs w:val="22"/>
        </w:rPr>
        <w:t xml:space="preserve">.  If the </w:t>
      </w:r>
      <w:r w:rsidR="00DC2348">
        <w:rPr>
          <w:szCs w:val="22"/>
        </w:rPr>
        <w:t>Applicant</w:t>
      </w:r>
      <w:r>
        <w:rPr>
          <w:szCs w:val="22"/>
        </w:rPr>
        <w:t xml:space="preserve"> does not want to restrict the use and disclosure of any data submitted in the </w:t>
      </w:r>
      <w:r w:rsidR="00C9658C">
        <w:rPr>
          <w:szCs w:val="22"/>
        </w:rPr>
        <w:t>Application</w:t>
      </w:r>
      <w:r>
        <w:rPr>
          <w:szCs w:val="22"/>
        </w:rPr>
        <w:t xml:space="preserve"> the </w:t>
      </w:r>
      <w:r w:rsidR="00DC2348">
        <w:rPr>
          <w:szCs w:val="22"/>
        </w:rPr>
        <w:t>Applicant</w:t>
      </w:r>
      <w:r>
        <w:rPr>
          <w:szCs w:val="22"/>
        </w:rPr>
        <w:t xml:space="preserve"> must upload a separate page containing the following statement</w:t>
      </w:r>
      <w:r w:rsidR="00C9658C">
        <w:rPr>
          <w:szCs w:val="22"/>
        </w:rPr>
        <w:t>:</w:t>
      </w:r>
      <w:r>
        <w:rPr>
          <w:szCs w:val="22"/>
        </w:rPr>
        <w:t xml:space="preserve">  “Applicant does not identify any data the use and disclosure of which is to be restricted.”</w:t>
      </w:r>
    </w:p>
    <w:p w:rsidR="008F0169" w:rsidRDefault="00793583" w:rsidP="00044FD6">
      <w:pPr>
        <w:numPr>
          <w:ilvl w:val="1"/>
          <w:numId w:val="46"/>
        </w:numPr>
        <w:spacing w:after="240"/>
        <w:jc w:val="both"/>
        <w:rPr>
          <w:szCs w:val="22"/>
          <w:u w:val="single"/>
        </w:rPr>
      </w:pPr>
      <w:r w:rsidRPr="0099033F">
        <w:rPr>
          <w:b/>
          <w:szCs w:val="22"/>
          <w:u w:val="single"/>
        </w:rPr>
        <w:t>Organization (Corporate and Personnel)</w:t>
      </w:r>
    </w:p>
    <w:p w:rsidR="00A108CF" w:rsidRDefault="00793583" w:rsidP="00044FD6">
      <w:pPr>
        <w:numPr>
          <w:ilvl w:val="2"/>
          <w:numId w:val="46"/>
        </w:numPr>
        <w:spacing w:after="240"/>
        <w:jc w:val="both"/>
        <w:rPr>
          <w:b/>
          <w:szCs w:val="22"/>
        </w:rPr>
      </w:pPr>
      <w:r w:rsidRPr="0099033F">
        <w:rPr>
          <w:b/>
          <w:szCs w:val="22"/>
        </w:rPr>
        <w:t>Organizational Chart</w:t>
      </w:r>
      <w:r w:rsidR="00C9658C">
        <w:rPr>
          <w:szCs w:val="22"/>
        </w:rPr>
        <w:t>:</w:t>
      </w:r>
      <w:r w:rsidRPr="0099033F">
        <w:rPr>
          <w:szCs w:val="22"/>
        </w:rPr>
        <w:t xml:space="preserve"> </w:t>
      </w:r>
      <w:r>
        <w:rPr>
          <w:szCs w:val="22"/>
        </w:rPr>
        <w:t xml:space="preserve"> </w:t>
      </w:r>
      <w:r w:rsidRPr="0099033F">
        <w:rPr>
          <w:szCs w:val="22"/>
        </w:rPr>
        <w:t xml:space="preserve">Provide a current corporate organizational chart showing the Applicant’s relationship to any subsidiaries, affiliates, parent organizations, or joint ventures associated with the </w:t>
      </w:r>
      <w:r w:rsidR="00771236">
        <w:rPr>
          <w:szCs w:val="22"/>
        </w:rPr>
        <w:t>Project</w:t>
      </w:r>
      <w:r w:rsidRPr="0099033F">
        <w:rPr>
          <w:szCs w:val="22"/>
        </w:rPr>
        <w:t>.</w:t>
      </w:r>
      <w:r>
        <w:rPr>
          <w:szCs w:val="22"/>
        </w:rPr>
        <w:t xml:space="preserve">  Show the Applicant’s relationship to each Principal.</w:t>
      </w:r>
      <w:r w:rsidR="00A108CF" w:rsidRPr="00F64E53">
        <w:rPr>
          <w:szCs w:val="22"/>
        </w:rPr>
        <w:t xml:space="preserve">  For the purpose of th</w:t>
      </w:r>
      <w:r w:rsidR="00A108CF">
        <w:rPr>
          <w:szCs w:val="22"/>
        </w:rPr>
        <w:t>is</w:t>
      </w:r>
      <w:r w:rsidR="00A108CF" w:rsidRPr="00F64E53">
        <w:rPr>
          <w:szCs w:val="22"/>
        </w:rPr>
        <w:t xml:space="preserve"> </w:t>
      </w:r>
      <w:r w:rsidR="00A108CF">
        <w:rPr>
          <w:szCs w:val="22"/>
        </w:rPr>
        <w:t>Solicitation</w:t>
      </w:r>
      <w:r w:rsidR="00A108CF" w:rsidRPr="00F64E53">
        <w:rPr>
          <w:szCs w:val="22"/>
        </w:rPr>
        <w:t>, a “</w:t>
      </w:r>
      <w:r w:rsidR="00A108CF" w:rsidRPr="00A108CF">
        <w:rPr>
          <w:b/>
          <w:szCs w:val="22"/>
          <w:u w:val="single"/>
        </w:rPr>
        <w:t>Principal</w:t>
      </w:r>
      <w:r w:rsidR="00A108CF" w:rsidRPr="00F64E53">
        <w:rPr>
          <w:szCs w:val="22"/>
        </w:rPr>
        <w:t xml:space="preserve">” is any person </w:t>
      </w:r>
      <w:r w:rsidR="00A108CF">
        <w:rPr>
          <w:szCs w:val="22"/>
        </w:rPr>
        <w:t>who owns or will own five or more percent of the Project</w:t>
      </w:r>
      <w:r w:rsidR="00A108CF" w:rsidRPr="00F64E53">
        <w:rPr>
          <w:szCs w:val="22"/>
        </w:rPr>
        <w:t>.</w:t>
      </w:r>
    </w:p>
    <w:p w:rsidR="008F0169" w:rsidRDefault="00793583" w:rsidP="00044FD6">
      <w:pPr>
        <w:numPr>
          <w:ilvl w:val="2"/>
          <w:numId w:val="46"/>
        </w:numPr>
        <w:spacing w:after="240"/>
        <w:jc w:val="both"/>
        <w:rPr>
          <w:szCs w:val="22"/>
        </w:rPr>
      </w:pPr>
      <w:r w:rsidRPr="0099033F">
        <w:rPr>
          <w:b/>
          <w:szCs w:val="22"/>
        </w:rPr>
        <w:t>Key Staff</w:t>
      </w:r>
      <w:r w:rsidR="00C9658C" w:rsidRPr="00A108CF">
        <w:rPr>
          <w:szCs w:val="22"/>
        </w:rPr>
        <w:t>:</w:t>
      </w:r>
      <w:r w:rsidRPr="0099033F">
        <w:rPr>
          <w:b/>
          <w:szCs w:val="22"/>
        </w:rPr>
        <w:t xml:space="preserve"> </w:t>
      </w:r>
      <w:r>
        <w:rPr>
          <w:b/>
          <w:szCs w:val="22"/>
        </w:rPr>
        <w:t xml:space="preserve"> </w:t>
      </w:r>
      <w:r w:rsidRPr="0099033F">
        <w:rPr>
          <w:szCs w:val="22"/>
        </w:rPr>
        <w:t xml:space="preserve">List the full names (including middle name or initial) of key staff to be involved with the </w:t>
      </w:r>
      <w:r w:rsidR="00771236">
        <w:rPr>
          <w:szCs w:val="22"/>
        </w:rPr>
        <w:t>Project</w:t>
      </w:r>
      <w:r w:rsidRPr="0099033F">
        <w:rPr>
          <w:szCs w:val="22"/>
        </w:rPr>
        <w:t>.</w:t>
      </w:r>
    </w:p>
    <w:p w:rsidR="008F0169" w:rsidRDefault="00046E40" w:rsidP="00044FD6">
      <w:pPr>
        <w:numPr>
          <w:ilvl w:val="2"/>
          <w:numId w:val="46"/>
        </w:numPr>
        <w:spacing w:after="240"/>
        <w:jc w:val="both"/>
        <w:rPr>
          <w:szCs w:val="22"/>
        </w:rPr>
      </w:pPr>
      <w:r w:rsidRPr="0099033F">
        <w:rPr>
          <w:b/>
          <w:szCs w:val="22"/>
        </w:rPr>
        <w:t>Evidence of Authority</w:t>
      </w:r>
      <w:r w:rsidR="00C9658C" w:rsidRPr="00A108CF">
        <w:rPr>
          <w:szCs w:val="22"/>
        </w:rPr>
        <w:t>:</w:t>
      </w:r>
      <w:r w:rsidRPr="0099033F">
        <w:rPr>
          <w:b/>
          <w:szCs w:val="22"/>
        </w:rPr>
        <w:t xml:space="preserve"> </w:t>
      </w:r>
      <w:r>
        <w:rPr>
          <w:b/>
          <w:szCs w:val="22"/>
        </w:rPr>
        <w:t xml:space="preserve"> </w:t>
      </w:r>
      <w:r w:rsidRPr="0099033F">
        <w:rPr>
          <w:szCs w:val="22"/>
        </w:rPr>
        <w:t xml:space="preserve">Submit evidence that the signatory of the </w:t>
      </w:r>
      <w:r>
        <w:rPr>
          <w:szCs w:val="22"/>
        </w:rPr>
        <w:t>Application</w:t>
      </w:r>
      <w:r w:rsidRPr="0099033F">
        <w:rPr>
          <w:szCs w:val="22"/>
        </w:rPr>
        <w:t xml:space="preserve"> has authority to bind the </w:t>
      </w:r>
      <w:r>
        <w:rPr>
          <w:szCs w:val="22"/>
        </w:rPr>
        <w:t>Project</w:t>
      </w:r>
      <w:r w:rsidRPr="0099033F">
        <w:rPr>
          <w:szCs w:val="22"/>
        </w:rPr>
        <w:t xml:space="preserve"> Sponsor to the commitments and representations made in the </w:t>
      </w:r>
      <w:r>
        <w:rPr>
          <w:szCs w:val="22"/>
        </w:rPr>
        <w:t>Application</w:t>
      </w:r>
      <w:r w:rsidRPr="0099033F">
        <w:rPr>
          <w:szCs w:val="22"/>
        </w:rPr>
        <w:t xml:space="preserve"> and attests as to the accuracy of the information provided in the </w:t>
      </w:r>
      <w:r>
        <w:rPr>
          <w:szCs w:val="22"/>
        </w:rPr>
        <w:t>Application</w:t>
      </w:r>
      <w:r w:rsidRPr="0099033F">
        <w:rPr>
          <w:szCs w:val="22"/>
        </w:rPr>
        <w:t xml:space="preserve"> process.</w:t>
      </w:r>
    </w:p>
    <w:p w:rsidR="001C07CF" w:rsidRDefault="002F1C61" w:rsidP="00044FD6">
      <w:pPr>
        <w:pStyle w:val="Heading2"/>
        <w:numPr>
          <w:ilvl w:val="1"/>
          <w:numId w:val="46"/>
        </w:numPr>
        <w:spacing w:after="240"/>
        <w:jc w:val="both"/>
        <w:rPr>
          <w:szCs w:val="22"/>
        </w:rPr>
      </w:pPr>
      <w:r>
        <w:rPr>
          <w:szCs w:val="22"/>
        </w:rPr>
        <w:lastRenderedPageBreak/>
        <w:t>Project</w:t>
      </w:r>
      <w:r w:rsidR="007B0EC8" w:rsidRPr="009263A0">
        <w:rPr>
          <w:szCs w:val="22"/>
        </w:rPr>
        <w:t xml:space="preserve"> Description</w:t>
      </w:r>
    </w:p>
    <w:p w:rsidR="008F0169" w:rsidRDefault="007B0EC8" w:rsidP="00044FD6">
      <w:pPr>
        <w:numPr>
          <w:ilvl w:val="2"/>
          <w:numId w:val="46"/>
        </w:numPr>
        <w:spacing w:after="240"/>
        <w:jc w:val="both"/>
        <w:rPr>
          <w:b/>
          <w:szCs w:val="22"/>
        </w:rPr>
      </w:pPr>
      <w:r w:rsidRPr="0099033F">
        <w:rPr>
          <w:b/>
          <w:szCs w:val="22"/>
        </w:rPr>
        <w:t>Executive Summary</w:t>
      </w:r>
      <w:r w:rsidR="00C9658C" w:rsidRPr="00A108CF">
        <w:rPr>
          <w:szCs w:val="22"/>
        </w:rPr>
        <w:t>:</w:t>
      </w:r>
      <w:r w:rsidRPr="0099033F">
        <w:rPr>
          <w:b/>
          <w:szCs w:val="22"/>
        </w:rPr>
        <w:t xml:space="preserve"> </w:t>
      </w:r>
      <w:r w:rsidR="00817323">
        <w:rPr>
          <w:b/>
          <w:szCs w:val="22"/>
        </w:rPr>
        <w:t xml:space="preserve"> </w:t>
      </w:r>
      <w:r w:rsidRPr="0099033F">
        <w:rPr>
          <w:szCs w:val="22"/>
        </w:rPr>
        <w:t xml:space="preserve">Provide a description of the nature and scope of the </w:t>
      </w:r>
      <w:r w:rsidR="00771236">
        <w:rPr>
          <w:szCs w:val="22"/>
        </w:rPr>
        <w:t>Project</w:t>
      </w:r>
      <w:r w:rsidRPr="0099033F">
        <w:rPr>
          <w:szCs w:val="22"/>
        </w:rPr>
        <w:t xml:space="preserve">, including the technology, site, </w:t>
      </w:r>
      <w:r w:rsidR="00F40381">
        <w:rPr>
          <w:szCs w:val="22"/>
        </w:rPr>
        <w:t xml:space="preserve">environmental resources affected, </w:t>
      </w:r>
      <w:r w:rsidRPr="0099033F">
        <w:rPr>
          <w:szCs w:val="22"/>
        </w:rPr>
        <w:t xml:space="preserve">purpose, </w:t>
      </w:r>
      <w:r w:rsidR="00CC0E31">
        <w:rPr>
          <w:szCs w:val="22"/>
        </w:rPr>
        <w:t xml:space="preserve">size, capacity, </w:t>
      </w:r>
      <w:r w:rsidRPr="0099033F">
        <w:rPr>
          <w:szCs w:val="22"/>
        </w:rPr>
        <w:t xml:space="preserve">design features, key </w:t>
      </w:r>
      <w:r w:rsidR="000833FB" w:rsidRPr="0099033F">
        <w:rPr>
          <w:szCs w:val="22"/>
        </w:rPr>
        <w:t>metrics,</w:t>
      </w:r>
      <w:r w:rsidR="00CC0E31">
        <w:rPr>
          <w:szCs w:val="22"/>
        </w:rPr>
        <w:t xml:space="preserve"> and</w:t>
      </w:r>
      <w:r w:rsidR="0074705B">
        <w:rPr>
          <w:szCs w:val="22"/>
        </w:rPr>
        <w:t xml:space="preserve"> key milestones</w:t>
      </w:r>
      <w:r w:rsidRPr="0099033F">
        <w:rPr>
          <w:szCs w:val="22"/>
        </w:rPr>
        <w:t xml:space="preserve">.  </w:t>
      </w:r>
      <w:r w:rsidR="00CC0E31">
        <w:rPr>
          <w:szCs w:val="22"/>
        </w:rPr>
        <w:t xml:space="preserve">Describe the commercial feasibility of the </w:t>
      </w:r>
      <w:proofErr w:type="gramStart"/>
      <w:r w:rsidR="00CC0E31">
        <w:rPr>
          <w:szCs w:val="22"/>
        </w:rPr>
        <w:t>technology(</w:t>
      </w:r>
      <w:proofErr w:type="spellStart"/>
      <w:proofErr w:type="gramEnd"/>
      <w:r w:rsidR="00CC0E31">
        <w:rPr>
          <w:szCs w:val="22"/>
        </w:rPr>
        <w:t>ies</w:t>
      </w:r>
      <w:proofErr w:type="spellEnd"/>
      <w:r w:rsidR="00CC0E31">
        <w:rPr>
          <w:szCs w:val="22"/>
        </w:rPr>
        <w:t xml:space="preserve">) and how you intend to </w:t>
      </w:r>
      <w:r w:rsidR="00234649">
        <w:rPr>
          <w:szCs w:val="22"/>
        </w:rPr>
        <w:t>employ such technology(</w:t>
      </w:r>
      <w:proofErr w:type="spellStart"/>
      <w:r w:rsidR="00234649">
        <w:rPr>
          <w:szCs w:val="22"/>
        </w:rPr>
        <w:t>ies</w:t>
      </w:r>
      <w:proofErr w:type="spellEnd"/>
      <w:r w:rsidR="00234649">
        <w:rPr>
          <w:szCs w:val="22"/>
        </w:rPr>
        <w:t xml:space="preserve">) in the </w:t>
      </w:r>
      <w:r w:rsidR="00E444C8">
        <w:rPr>
          <w:szCs w:val="22"/>
        </w:rPr>
        <w:t>Project</w:t>
      </w:r>
      <w:r w:rsidR="00234649">
        <w:rPr>
          <w:szCs w:val="22"/>
        </w:rPr>
        <w:t xml:space="preserve"> and how you </w:t>
      </w:r>
      <w:r w:rsidR="00CC0E31">
        <w:rPr>
          <w:szCs w:val="22"/>
        </w:rPr>
        <w:t>assure, to the extent possible, the further commercial availability of the technology(</w:t>
      </w:r>
      <w:proofErr w:type="spellStart"/>
      <w:r w:rsidR="00CC0E31">
        <w:rPr>
          <w:szCs w:val="22"/>
        </w:rPr>
        <w:t>ies</w:t>
      </w:r>
      <w:proofErr w:type="spellEnd"/>
      <w:r w:rsidR="00CC0E31">
        <w:rPr>
          <w:szCs w:val="22"/>
        </w:rPr>
        <w:t>) in the United States.</w:t>
      </w:r>
      <w:r w:rsidR="00296D2C">
        <w:rPr>
          <w:szCs w:val="22"/>
        </w:rPr>
        <w:t xml:space="preserve"> </w:t>
      </w:r>
      <w:r w:rsidR="00CC0E31">
        <w:rPr>
          <w:szCs w:val="22"/>
        </w:rPr>
        <w:t xml:space="preserve"> </w:t>
      </w:r>
      <w:r w:rsidRPr="0099033F">
        <w:rPr>
          <w:szCs w:val="22"/>
        </w:rPr>
        <w:t>Include target dates for</w:t>
      </w:r>
      <w:r w:rsidR="00C9658C">
        <w:rPr>
          <w:szCs w:val="22"/>
        </w:rPr>
        <w:t>:</w:t>
      </w:r>
    </w:p>
    <w:p w:rsidR="008F0169" w:rsidRDefault="007B0EC8" w:rsidP="00044FD6">
      <w:pPr>
        <w:numPr>
          <w:ilvl w:val="3"/>
          <w:numId w:val="46"/>
        </w:numPr>
        <w:spacing w:after="240"/>
        <w:jc w:val="both"/>
        <w:rPr>
          <w:b/>
          <w:szCs w:val="22"/>
        </w:rPr>
      </w:pPr>
      <w:r w:rsidRPr="0099033F">
        <w:rPr>
          <w:szCs w:val="22"/>
        </w:rPr>
        <w:t>financial close of the Loan Guarantee Agreement</w:t>
      </w:r>
      <w:r w:rsidR="00645A10" w:rsidRPr="0099033F">
        <w:rPr>
          <w:szCs w:val="22"/>
        </w:rPr>
        <w:t>;</w:t>
      </w:r>
    </w:p>
    <w:p w:rsidR="008F0169" w:rsidRDefault="007B0EC8" w:rsidP="00044FD6">
      <w:pPr>
        <w:numPr>
          <w:ilvl w:val="3"/>
          <w:numId w:val="46"/>
        </w:numPr>
        <w:spacing w:after="240"/>
        <w:jc w:val="both"/>
        <w:rPr>
          <w:b/>
          <w:szCs w:val="22"/>
        </w:rPr>
      </w:pPr>
      <w:r w:rsidRPr="0099033F">
        <w:rPr>
          <w:szCs w:val="22"/>
        </w:rPr>
        <w:t>commencement of site preparation and construction</w:t>
      </w:r>
      <w:r w:rsidR="00645A10" w:rsidRPr="0099033F">
        <w:rPr>
          <w:szCs w:val="22"/>
        </w:rPr>
        <w:t>;</w:t>
      </w:r>
    </w:p>
    <w:p w:rsidR="008F0169" w:rsidRDefault="007B0EC8" w:rsidP="00044FD6">
      <w:pPr>
        <w:numPr>
          <w:ilvl w:val="3"/>
          <w:numId w:val="46"/>
        </w:numPr>
        <w:spacing w:after="240"/>
        <w:jc w:val="both"/>
        <w:rPr>
          <w:b/>
          <w:szCs w:val="22"/>
        </w:rPr>
      </w:pPr>
      <w:r w:rsidRPr="0099033F">
        <w:rPr>
          <w:szCs w:val="22"/>
        </w:rPr>
        <w:t>commercial operation</w:t>
      </w:r>
      <w:r w:rsidR="00645A10" w:rsidRPr="0099033F">
        <w:rPr>
          <w:szCs w:val="22"/>
        </w:rPr>
        <w:t>;</w:t>
      </w:r>
      <w:r w:rsidRPr="0099033F">
        <w:rPr>
          <w:szCs w:val="22"/>
        </w:rPr>
        <w:t xml:space="preserve"> and</w:t>
      </w:r>
    </w:p>
    <w:p w:rsidR="008F0169" w:rsidRDefault="007B0EC8" w:rsidP="00044FD6">
      <w:pPr>
        <w:numPr>
          <w:ilvl w:val="3"/>
          <w:numId w:val="46"/>
        </w:numPr>
        <w:spacing w:after="240"/>
        <w:jc w:val="both"/>
        <w:rPr>
          <w:b/>
          <w:szCs w:val="22"/>
        </w:rPr>
      </w:pPr>
      <w:proofErr w:type="gramStart"/>
      <w:r w:rsidRPr="0099033F">
        <w:rPr>
          <w:szCs w:val="22"/>
        </w:rPr>
        <w:t>marketing</w:t>
      </w:r>
      <w:proofErr w:type="gramEnd"/>
      <w:r w:rsidRPr="0099033F">
        <w:rPr>
          <w:szCs w:val="22"/>
        </w:rPr>
        <w:t xml:space="preserve"> the </w:t>
      </w:r>
      <w:r w:rsidR="00296D2C">
        <w:rPr>
          <w:szCs w:val="22"/>
        </w:rPr>
        <w:t>output</w:t>
      </w:r>
      <w:r w:rsidRPr="0099033F">
        <w:rPr>
          <w:szCs w:val="22"/>
        </w:rPr>
        <w:t>.</w:t>
      </w:r>
    </w:p>
    <w:p w:rsidR="008F0169" w:rsidRDefault="002F1C61" w:rsidP="00044FD6">
      <w:pPr>
        <w:numPr>
          <w:ilvl w:val="2"/>
          <w:numId w:val="46"/>
        </w:numPr>
        <w:spacing w:after="240"/>
        <w:jc w:val="both"/>
        <w:rPr>
          <w:szCs w:val="22"/>
        </w:rPr>
      </w:pPr>
      <w:r>
        <w:rPr>
          <w:b/>
          <w:szCs w:val="22"/>
        </w:rPr>
        <w:t>Project</w:t>
      </w:r>
      <w:r w:rsidR="005F508B" w:rsidRPr="005F508B">
        <w:rPr>
          <w:b/>
          <w:szCs w:val="22"/>
        </w:rPr>
        <w:t xml:space="preserve"> Eligibility</w:t>
      </w:r>
      <w:r w:rsidR="00C9658C">
        <w:rPr>
          <w:szCs w:val="22"/>
        </w:rPr>
        <w:t>:</w:t>
      </w:r>
      <w:r w:rsidR="005F508B" w:rsidRPr="005F508B">
        <w:rPr>
          <w:szCs w:val="22"/>
        </w:rPr>
        <w:t xml:space="preserve">  Provide a detailed explanation of how and to what extent the </w:t>
      </w:r>
      <w:r w:rsidR="00771236">
        <w:rPr>
          <w:szCs w:val="22"/>
        </w:rPr>
        <w:t>Project</w:t>
      </w:r>
      <w:r w:rsidR="005F508B" w:rsidRPr="005F508B">
        <w:rPr>
          <w:szCs w:val="22"/>
        </w:rPr>
        <w:t xml:space="preserve"> will qualify as an Eligible </w:t>
      </w:r>
      <w:r>
        <w:rPr>
          <w:szCs w:val="22"/>
        </w:rPr>
        <w:t>Project</w:t>
      </w:r>
      <w:r w:rsidR="005F508B" w:rsidRPr="005F508B">
        <w:rPr>
          <w:szCs w:val="22"/>
        </w:rPr>
        <w:t xml:space="preserve">.  DOE will base its determination that the </w:t>
      </w:r>
      <w:r w:rsidR="00771236">
        <w:rPr>
          <w:szCs w:val="22"/>
        </w:rPr>
        <w:t>Project</w:t>
      </w:r>
      <w:r w:rsidR="005F508B" w:rsidRPr="005F508B">
        <w:rPr>
          <w:szCs w:val="22"/>
        </w:rPr>
        <w:t xml:space="preserve"> is an Eligible </w:t>
      </w:r>
      <w:r>
        <w:rPr>
          <w:szCs w:val="22"/>
        </w:rPr>
        <w:t>Project</w:t>
      </w:r>
      <w:r w:rsidR="005F508B" w:rsidRPr="005F508B">
        <w:rPr>
          <w:szCs w:val="22"/>
        </w:rPr>
        <w:t xml:space="preserve"> on the information the Applicant furnishes in its Part I submission.  Applicants are encouraged to be thorough in their explanations of a </w:t>
      </w:r>
      <w:r w:rsidR="00E444C8">
        <w:rPr>
          <w:szCs w:val="22"/>
        </w:rPr>
        <w:t>Project</w:t>
      </w:r>
      <w:r w:rsidR="005F508B" w:rsidRPr="005F508B">
        <w:rPr>
          <w:szCs w:val="22"/>
        </w:rPr>
        <w:t xml:space="preserve">’s qualification as an Eligible </w:t>
      </w:r>
      <w:r>
        <w:rPr>
          <w:szCs w:val="22"/>
        </w:rPr>
        <w:t>Project</w:t>
      </w:r>
      <w:r w:rsidR="005F508B" w:rsidRPr="005F508B">
        <w:rPr>
          <w:szCs w:val="22"/>
        </w:rPr>
        <w:t>, including a discussion of the threshold determinations set forth in Section 609.7(a) of the Final Regulations</w:t>
      </w:r>
      <w:r w:rsidR="00D54511">
        <w:rPr>
          <w:szCs w:val="22"/>
        </w:rPr>
        <w:t xml:space="preserve">, </w:t>
      </w:r>
      <w:r w:rsidR="005F508B" w:rsidRPr="005F508B">
        <w:rPr>
          <w:szCs w:val="22"/>
        </w:rPr>
        <w:t xml:space="preserve">all of the eligibility requirements of Title XVII of the Final Regulations, and </w:t>
      </w:r>
      <w:r w:rsidR="00D54511">
        <w:rPr>
          <w:szCs w:val="22"/>
        </w:rPr>
        <w:t xml:space="preserve">all of the eligibility requirements </w:t>
      </w:r>
      <w:r w:rsidR="005F508B" w:rsidRPr="005F508B">
        <w:rPr>
          <w:szCs w:val="22"/>
        </w:rPr>
        <w:t xml:space="preserve">listed in </w:t>
      </w:r>
      <w:r w:rsidR="00D54511">
        <w:rPr>
          <w:szCs w:val="22"/>
        </w:rPr>
        <w:t>S</w:t>
      </w:r>
      <w:r w:rsidR="005F508B" w:rsidRPr="005F508B">
        <w:rPr>
          <w:szCs w:val="22"/>
        </w:rPr>
        <w:t xml:space="preserve">ection </w:t>
      </w:r>
      <w:r w:rsidR="0084331A">
        <w:rPr>
          <w:szCs w:val="22"/>
        </w:rPr>
        <w:t xml:space="preserve">II </w:t>
      </w:r>
      <w:r w:rsidR="005F508B" w:rsidRPr="005F508B">
        <w:rPr>
          <w:szCs w:val="22"/>
        </w:rPr>
        <w:t xml:space="preserve">of the Solicitation, </w:t>
      </w:r>
      <w:r w:rsidR="0084331A">
        <w:rPr>
          <w:szCs w:val="22"/>
        </w:rPr>
        <w:t>“</w:t>
      </w:r>
      <w:r w:rsidR="005F508B" w:rsidRPr="005F508B">
        <w:rPr>
          <w:szCs w:val="22"/>
        </w:rPr>
        <w:t>Eligibility Information</w:t>
      </w:r>
      <w:r w:rsidR="0084331A">
        <w:rPr>
          <w:szCs w:val="22"/>
        </w:rPr>
        <w:t>”</w:t>
      </w:r>
      <w:r w:rsidR="005F508B" w:rsidRPr="005F508B">
        <w:rPr>
          <w:szCs w:val="22"/>
        </w:rPr>
        <w:t>.</w:t>
      </w:r>
    </w:p>
    <w:p w:rsidR="00A108CF" w:rsidRPr="00A108CF" w:rsidRDefault="002F1C61" w:rsidP="00044FD6">
      <w:pPr>
        <w:numPr>
          <w:ilvl w:val="2"/>
          <w:numId w:val="46"/>
        </w:numPr>
        <w:spacing w:after="240"/>
        <w:jc w:val="both"/>
        <w:rPr>
          <w:b/>
          <w:szCs w:val="22"/>
        </w:rPr>
      </w:pPr>
      <w:r w:rsidRPr="00A108CF">
        <w:rPr>
          <w:b/>
          <w:szCs w:val="22"/>
        </w:rPr>
        <w:t>Project</w:t>
      </w:r>
      <w:r w:rsidR="007B0EC8" w:rsidRPr="00A108CF">
        <w:rPr>
          <w:b/>
          <w:szCs w:val="22"/>
        </w:rPr>
        <w:t xml:space="preserve"> Sponsors’ </w:t>
      </w:r>
      <w:r w:rsidR="0084331A" w:rsidRPr="00A108CF">
        <w:rPr>
          <w:b/>
          <w:szCs w:val="22"/>
        </w:rPr>
        <w:t xml:space="preserve">and Principals’ </w:t>
      </w:r>
      <w:r w:rsidR="007B0EC8" w:rsidRPr="00A108CF">
        <w:rPr>
          <w:b/>
          <w:szCs w:val="22"/>
        </w:rPr>
        <w:t>Capabilities</w:t>
      </w:r>
      <w:r w:rsidR="00C9658C" w:rsidRPr="00A108CF">
        <w:rPr>
          <w:szCs w:val="22"/>
        </w:rPr>
        <w:t>:</w:t>
      </w:r>
      <w:r w:rsidR="007B0EC8" w:rsidRPr="00A108CF">
        <w:rPr>
          <w:b/>
          <w:szCs w:val="22"/>
        </w:rPr>
        <w:t xml:space="preserve"> </w:t>
      </w:r>
      <w:r w:rsidR="00817323" w:rsidRPr="00A108CF">
        <w:rPr>
          <w:b/>
          <w:szCs w:val="22"/>
        </w:rPr>
        <w:t xml:space="preserve"> </w:t>
      </w:r>
      <w:r w:rsidR="007B0EC8" w:rsidRPr="00A108CF">
        <w:rPr>
          <w:szCs w:val="22"/>
        </w:rPr>
        <w:t>Describe</w:t>
      </w:r>
      <w:r w:rsidR="0084331A" w:rsidRPr="00A108CF">
        <w:rPr>
          <w:szCs w:val="22"/>
        </w:rPr>
        <w:t xml:space="preserve"> </w:t>
      </w:r>
      <w:r w:rsidR="007B0EC8" w:rsidRPr="00A108CF">
        <w:rPr>
          <w:szCs w:val="22"/>
        </w:rPr>
        <w:t xml:space="preserve">each </w:t>
      </w:r>
      <w:r w:rsidRPr="00A108CF">
        <w:rPr>
          <w:szCs w:val="22"/>
        </w:rPr>
        <w:t>Project</w:t>
      </w:r>
      <w:r w:rsidR="007B0EC8" w:rsidRPr="00A108CF">
        <w:rPr>
          <w:szCs w:val="22"/>
        </w:rPr>
        <w:t xml:space="preserve"> Sponsor</w:t>
      </w:r>
      <w:r w:rsidR="0032471F" w:rsidRPr="00A108CF">
        <w:rPr>
          <w:szCs w:val="22"/>
        </w:rPr>
        <w:t>’s</w:t>
      </w:r>
      <w:r w:rsidR="007B0EC8" w:rsidRPr="00A108CF">
        <w:rPr>
          <w:szCs w:val="22"/>
        </w:rPr>
        <w:t xml:space="preserve"> </w:t>
      </w:r>
      <w:r w:rsidR="0084331A" w:rsidRPr="00A108CF">
        <w:rPr>
          <w:szCs w:val="22"/>
        </w:rPr>
        <w:t xml:space="preserve">and each </w:t>
      </w:r>
      <w:r w:rsidR="00F64E53" w:rsidRPr="00A108CF">
        <w:rPr>
          <w:szCs w:val="22"/>
        </w:rPr>
        <w:t>P</w:t>
      </w:r>
      <w:r w:rsidR="0084331A" w:rsidRPr="00A108CF">
        <w:rPr>
          <w:szCs w:val="22"/>
        </w:rPr>
        <w:t>rincipal</w:t>
      </w:r>
      <w:r w:rsidR="0032471F" w:rsidRPr="00A108CF">
        <w:rPr>
          <w:szCs w:val="22"/>
        </w:rPr>
        <w:t>’s</w:t>
      </w:r>
      <w:r w:rsidR="0084331A" w:rsidRPr="00A108CF">
        <w:rPr>
          <w:szCs w:val="22"/>
        </w:rPr>
        <w:t xml:space="preserve"> </w:t>
      </w:r>
      <w:r w:rsidR="007B0EC8" w:rsidRPr="00A108CF">
        <w:rPr>
          <w:szCs w:val="22"/>
        </w:rPr>
        <w:t>capabilities, financial strengths</w:t>
      </w:r>
      <w:r w:rsidR="00817323" w:rsidRPr="00A108CF">
        <w:rPr>
          <w:szCs w:val="22"/>
        </w:rPr>
        <w:t>,</w:t>
      </w:r>
      <w:r w:rsidR="007B0EC8" w:rsidRPr="00A108CF">
        <w:rPr>
          <w:szCs w:val="22"/>
        </w:rPr>
        <w:t xml:space="preserve"> </w:t>
      </w:r>
      <w:r w:rsidR="00C423CC" w:rsidRPr="00A108CF">
        <w:rPr>
          <w:szCs w:val="22"/>
        </w:rPr>
        <w:t xml:space="preserve">investment in the venture to date and as anticipated during the </w:t>
      </w:r>
      <w:r w:rsidR="001D0E77" w:rsidRPr="00A108CF">
        <w:rPr>
          <w:szCs w:val="22"/>
        </w:rPr>
        <w:t xml:space="preserve">construction and </w:t>
      </w:r>
      <w:r w:rsidR="00C423CC" w:rsidRPr="00A108CF">
        <w:rPr>
          <w:szCs w:val="22"/>
        </w:rPr>
        <w:t>operation phase</w:t>
      </w:r>
      <w:r w:rsidR="001D0E77" w:rsidRPr="00A108CF">
        <w:rPr>
          <w:szCs w:val="22"/>
        </w:rPr>
        <w:t>s</w:t>
      </w:r>
      <w:r w:rsidR="00C423CC" w:rsidRPr="00A108CF">
        <w:rPr>
          <w:szCs w:val="22"/>
        </w:rPr>
        <w:t xml:space="preserve"> of the venture (i.e., continuing financial support) </w:t>
      </w:r>
      <w:r w:rsidR="007B0EC8" w:rsidRPr="00A108CF">
        <w:rPr>
          <w:szCs w:val="22"/>
        </w:rPr>
        <w:t xml:space="preserve">and proposed equity investment in the </w:t>
      </w:r>
      <w:r w:rsidR="00E444C8" w:rsidRPr="00A108CF">
        <w:rPr>
          <w:szCs w:val="22"/>
        </w:rPr>
        <w:t>Project</w:t>
      </w:r>
      <w:r w:rsidR="007B0EC8" w:rsidRPr="00A108CF">
        <w:rPr>
          <w:szCs w:val="22"/>
        </w:rPr>
        <w:t xml:space="preserve">, as well as the </w:t>
      </w:r>
      <w:r w:rsidR="00E444C8" w:rsidRPr="00A108CF">
        <w:rPr>
          <w:szCs w:val="22"/>
        </w:rPr>
        <w:t>Project</w:t>
      </w:r>
      <w:r w:rsidR="007B0EC8" w:rsidRPr="00A108CF">
        <w:rPr>
          <w:szCs w:val="22"/>
        </w:rPr>
        <w:t xml:space="preserve">’s strategic significance to each </w:t>
      </w:r>
      <w:r w:rsidRPr="00A108CF">
        <w:rPr>
          <w:szCs w:val="22"/>
        </w:rPr>
        <w:t>Project</w:t>
      </w:r>
      <w:r w:rsidR="007B0EC8" w:rsidRPr="00A108CF">
        <w:rPr>
          <w:szCs w:val="22"/>
        </w:rPr>
        <w:t xml:space="preserve"> Sponsor</w:t>
      </w:r>
      <w:r w:rsidR="00F64E53" w:rsidRPr="00A108CF">
        <w:rPr>
          <w:szCs w:val="22"/>
        </w:rPr>
        <w:t xml:space="preserve"> and Principal</w:t>
      </w:r>
      <w:r w:rsidR="007B0EC8" w:rsidRPr="00A108CF">
        <w:rPr>
          <w:szCs w:val="22"/>
        </w:rPr>
        <w:t>.</w:t>
      </w:r>
    </w:p>
    <w:p w:rsidR="008F0169" w:rsidRDefault="00ED79B5" w:rsidP="00044FD6">
      <w:pPr>
        <w:numPr>
          <w:ilvl w:val="2"/>
          <w:numId w:val="46"/>
        </w:numPr>
        <w:spacing w:after="240"/>
        <w:jc w:val="both"/>
        <w:rPr>
          <w:b/>
          <w:szCs w:val="22"/>
        </w:rPr>
      </w:pPr>
      <w:r w:rsidRPr="00A108CF">
        <w:rPr>
          <w:b/>
          <w:szCs w:val="22"/>
        </w:rPr>
        <w:t>Prior Experience</w:t>
      </w:r>
      <w:r w:rsidR="00C9658C" w:rsidRPr="00A108CF">
        <w:rPr>
          <w:szCs w:val="22"/>
        </w:rPr>
        <w:t>:</w:t>
      </w:r>
      <w:r w:rsidRPr="00A108CF">
        <w:rPr>
          <w:szCs w:val="22"/>
        </w:rPr>
        <w:t xml:space="preserve">  Summarize the prior experience of each venture participant as it relates to carrying out undertakings similar to the one being proposed.  Include a detailed description of current and previous experience in the fossil sector.  Applicants must, at a minimum, describe (a) examples of at least two </w:t>
      </w:r>
      <w:r w:rsidR="002F1C61" w:rsidRPr="00A108CF">
        <w:rPr>
          <w:szCs w:val="22"/>
        </w:rPr>
        <w:t>project</w:t>
      </w:r>
      <w:r w:rsidRPr="00A108CF">
        <w:rPr>
          <w:szCs w:val="22"/>
        </w:rPr>
        <w:t xml:space="preserve">s in the fossil energy sector similar in nature and scope </w:t>
      </w:r>
      <w:r w:rsidR="001D0E77" w:rsidRPr="00A108CF">
        <w:rPr>
          <w:szCs w:val="22"/>
        </w:rPr>
        <w:t xml:space="preserve">(whether innovative or not) </w:t>
      </w:r>
      <w:r w:rsidRPr="00A108CF">
        <w:rPr>
          <w:szCs w:val="22"/>
        </w:rPr>
        <w:t xml:space="preserve">to the </w:t>
      </w:r>
      <w:r w:rsidR="00E444C8" w:rsidRPr="00A108CF">
        <w:rPr>
          <w:szCs w:val="22"/>
        </w:rPr>
        <w:t>Project</w:t>
      </w:r>
      <w:r w:rsidRPr="00A108CF">
        <w:rPr>
          <w:szCs w:val="22"/>
        </w:rPr>
        <w:t xml:space="preserve"> being proposed that have been completed </w:t>
      </w:r>
      <w:r w:rsidR="001D0E77" w:rsidRPr="00A108CF">
        <w:rPr>
          <w:szCs w:val="22"/>
        </w:rPr>
        <w:t xml:space="preserve">(developed, financed, and managed construction) </w:t>
      </w:r>
      <w:r w:rsidRPr="00A108CF">
        <w:rPr>
          <w:szCs w:val="22"/>
        </w:rPr>
        <w:t xml:space="preserve">by the Applicant’s organization or its Principals, and (b) examples of at least two </w:t>
      </w:r>
      <w:r w:rsidR="002F1C61" w:rsidRPr="00A108CF">
        <w:rPr>
          <w:szCs w:val="22"/>
        </w:rPr>
        <w:t>project</w:t>
      </w:r>
      <w:r w:rsidRPr="00A108CF">
        <w:rPr>
          <w:szCs w:val="22"/>
        </w:rPr>
        <w:t>s in the fossil energy sector for which the Applicant’s organization or Principals raised equity and sec</w:t>
      </w:r>
      <w:r w:rsidR="00FC19DE" w:rsidRPr="00A108CF">
        <w:rPr>
          <w:szCs w:val="22"/>
        </w:rPr>
        <w:t>u</w:t>
      </w:r>
      <w:r w:rsidRPr="00A108CF">
        <w:rPr>
          <w:szCs w:val="22"/>
        </w:rPr>
        <w:t xml:space="preserve">red debt for </w:t>
      </w:r>
      <w:r w:rsidR="002F1C61" w:rsidRPr="00A108CF">
        <w:rPr>
          <w:szCs w:val="22"/>
        </w:rPr>
        <w:t>project</w:t>
      </w:r>
      <w:r w:rsidRPr="00A108CF">
        <w:rPr>
          <w:szCs w:val="22"/>
        </w:rPr>
        <w:t xml:space="preserve"> financing, and (c) examples of at least two </w:t>
      </w:r>
      <w:r w:rsidR="002F1C61" w:rsidRPr="00A108CF">
        <w:rPr>
          <w:szCs w:val="22"/>
        </w:rPr>
        <w:t>project</w:t>
      </w:r>
      <w:r w:rsidRPr="00A108CF">
        <w:rPr>
          <w:szCs w:val="22"/>
        </w:rPr>
        <w:t xml:space="preserve">s in the fossil energy sector for which the Applicant’s organization was responsible for </w:t>
      </w:r>
      <w:r w:rsidR="001D0E77" w:rsidRPr="00A108CF">
        <w:rPr>
          <w:szCs w:val="22"/>
        </w:rPr>
        <w:t>managing the operations</w:t>
      </w:r>
      <w:r w:rsidRPr="00A108CF">
        <w:rPr>
          <w:szCs w:val="22"/>
        </w:rPr>
        <w:t xml:space="preserve"> and maint</w:t>
      </w:r>
      <w:r w:rsidR="001D0E77" w:rsidRPr="00A108CF">
        <w:rPr>
          <w:szCs w:val="22"/>
        </w:rPr>
        <w:t>enance of</w:t>
      </w:r>
      <w:r w:rsidRPr="00A108CF">
        <w:rPr>
          <w:szCs w:val="22"/>
        </w:rPr>
        <w:t xml:space="preserve"> a </w:t>
      </w:r>
      <w:r w:rsidR="002F1C61" w:rsidRPr="00A108CF">
        <w:rPr>
          <w:szCs w:val="22"/>
        </w:rPr>
        <w:t>project</w:t>
      </w:r>
      <w:r w:rsidRPr="00A108CF">
        <w:rPr>
          <w:szCs w:val="22"/>
        </w:rPr>
        <w:t xml:space="preserve"> for a minimum of two years.  Each </w:t>
      </w:r>
      <w:r w:rsidR="002F1C61" w:rsidRPr="00A108CF">
        <w:rPr>
          <w:szCs w:val="22"/>
        </w:rPr>
        <w:t>project</w:t>
      </w:r>
      <w:r w:rsidRPr="00A108CF">
        <w:rPr>
          <w:szCs w:val="22"/>
        </w:rPr>
        <w:t xml:space="preserve"> example must be a </w:t>
      </w:r>
      <w:r w:rsidR="002F1C61" w:rsidRPr="00A108CF">
        <w:rPr>
          <w:szCs w:val="22"/>
        </w:rPr>
        <w:t>project</w:t>
      </w:r>
      <w:r w:rsidRPr="00A108CF">
        <w:rPr>
          <w:szCs w:val="22"/>
        </w:rPr>
        <w:t xml:space="preserve"> for which construction has been completed.  </w:t>
      </w:r>
      <w:r w:rsidR="001D0E77" w:rsidRPr="00A108CF">
        <w:rPr>
          <w:szCs w:val="22"/>
        </w:rPr>
        <w:t xml:space="preserve">Applicants that are not able to include examples of two projects in their description of current and previous experience in the fossil sector should provide a detailed description of the facts that they believe are sufficient to demonstrate to DOE that they have the expertise that would be </w:t>
      </w:r>
      <w:r w:rsidR="0004250D" w:rsidRPr="00A108CF">
        <w:rPr>
          <w:szCs w:val="22"/>
        </w:rPr>
        <w:t>evidenced</w:t>
      </w:r>
      <w:r w:rsidR="001D0E77" w:rsidRPr="00A108CF">
        <w:rPr>
          <w:szCs w:val="22"/>
        </w:rPr>
        <w:t xml:space="preserve"> in current or previous experience in the fossil sector </w:t>
      </w:r>
      <w:r w:rsidR="0004250D" w:rsidRPr="00A108CF">
        <w:rPr>
          <w:szCs w:val="22"/>
        </w:rPr>
        <w:t>by</w:t>
      </w:r>
      <w:r w:rsidR="001D0E77" w:rsidRPr="00A108CF">
        <w:rPr>
          <w:szCs w:val="22"/>
        </w:rPr>
        <w:t xml:space="preserve"> examples of two projects.  DOE will determine, in its sole and final judgment, whether the experience described shows sufficient expertise</w:t>
      </w:r>
      <w:r w:rsidR="001D0E77" w:rsidRPr="00A108CF">
        <w:rPr>
          <w:b/>
          <w:szCs w:val="22"/>
        </w:rPr>
        <w:t>.</w:t>
      </w:r>
    </w:p>
    <w:p w:rsidR="008F0169" w:rsidRDefault="002F1C61" w:rsidP="00044FD6">
      <w:pPr>
        <w:numPr>
          <w:ilvl w:val="2"/>
          <w:numId w:val="46"/>
        </w:numPr>
        <w:spacing w:after="240"/>
        <w:jc w:val="both"/>
        <w:rPr>
          <w:b/>
          <w:szCs w:val="22"/>
        </w:rPr>
      </w:pPr>
      <w:r>
        <w:rPr>
          <w:b/>
          <w:szCs w:val="22"/>
        </w:rPr>
        <w:lastRenderedPageBreak/>
        <w:t>Project</w:t>
      </w:r>
      <w:r w:rsidR="007B0EC8" w:rsidRPr="00E7245E">
        <w:rPr>
          <w:b/>
          <w:szCs w:val="22"/>
        </w:rPr>
        <w:t xml:space="preserve"> Costs</w:t>
      </w:r>
      <w:r w:rsidR="00C9658C" w:rsidRPr="00A108CF">
        <w:rPr>
          <w:szCs w:val="22"/>
        </w:rPr>
        <w:t>:</w:t>
      </w:r>
      <w:r w:rsidR="007B0EC8" w:rsidRPr="00E7245E">
        <w:rPr>
          <w:szCs w:val="22"/>
        </w:rPr>
        <w:t xml:space="preserve"> </w:t>
      </w:r>
      <w:r w:rsidR="00817323" w:rsidRPr="00E7245E">
        <w:rPr>
          <w:szCs w:val="22"/>
        </w:rPr>
        <w:t xml:space="preserve"> </w:t>
      </w:r>
      <w:r w:rsidR="00871FFF" w:rsidRPr="00E7245E">
        <w:rPr>
          <w:szCs w:val="22"/>
        </w:rPr>
        <w:t xml:space="preserve">Provide the estimated total </w:t>
      </w:r>
      <w:r>
        <w:rPr>
          <w:szCs w:val="22"/>
        </w:rPr>
        <w:t>Project</w:t>
      </w:r>
      <w:r w:rsidR="00871FFF" w:rsidRPr="00E7245E">
        <w:rPr>
          <w:szCs w:val="22"/>
        </w:rPr>
        <w:t xml:space="preserve"> Costs</w:t>
      </w:r>
      <w:r w:rsidR="0084331A" w:rsidRPr="00E7245E">
        <w:rPr>
          <w:szCs w:val="22"/>
        </w:rPr>
        <w:t>, as defined in Sections 609.2 and 609.12 of the Final Regulations,</w:t>
      </w:r>
      <w:r w:rsidR="00871FFF" w:rsidRPr="00E7245E">
        <w:rPr>
          <w:szCs w:val="22"/>
        </w:rPr>
        <w:t xml:space="preserve"> and a summary detailing key assumptions and the methodology used to calculate the </w:t>
      </w:r>
      <w:r>
        <w:rPr>
          <w:szCs w:val="22"/>
        </w:rPr>
        <w:t>Project</w:t>
      </w:r>
      <w:r w:rsidR="00871FFF" w:rsidRPr="00E7245E">
        <w:rPr>
          <w:szCs w:val="22"/>
        </w:rPr>
        <w:t xml:space="preserve"> Costs</w:t>
      </w:r>
      <w:r w:rsidR="008313F6" w:rsidRPr="00E7245E">
        <w:rPr>
          <w:szCs w:val="22"/>
        </w:rPr>
        <w:t xml:space="preserve">. </w:t>
      </w:r>
      <w:r w:rsidR="00871FFF" w:rsidRPr="00E7245E">
        <w:rPr>
          <w:szCs w:val="22"/>
        </w:rPr>
        <w:t xml:space="preserve"> Include all </w:t>
      </w:r>
      <w:r w:rsidR="008313F6" w:rsidRPr="00E7245E">
        <w:rPr>
          <w:szCs w:val="22"/>
        </w:rPr>
        <w:t xml:space="preserve">eligible </w:t>
      </w:r>
      <w:r w:rsidR="00871FFF" w:rsidRPr="00E7245E">
        <w:rPr>
          <w:szCs w:val="22"/>
        </w:rPr>
        <w:t xml:space="preserve">costs that you have paid and expect to pay and that are </w:t>
      </w:r>
      <w:r w:rsidR="008313F6" w:rsidRPr="00E7245E">
        <w:rPr>
          <w:szCs w:val="22"/>
        </w:rPr>
        <w:t xml:space="preserve">directly related to the </w:t>
      </w:r>
      <w:r w:rsidR="00E444C8">
        <w:rPr>
          <w:szCs w:val="22"/>
        </w:rPr>
        <w:t>Project</w:t>
      </w:r>
      <w:r w:rsidR="008313F6" w:rsidRPr="00E7245E">
        <w:rPr>
          <w:szCs w:val="22"/>
        </w:rPr>
        <w:t xml:space="preserve">. </w:t>
      </w:r>
      <w:r w:rsidR="00296D2C" w:rsidRPr="00E7245E">
        <w:rPr>
          <w:szCs w:val="22"/>
        </w:rPr>
        <w:t xml:space="preserve"> </w:t>
      </w:r>
      <w:r w:rsidR="008313F6" w:rsidRPr="00E7245E">
        <w:rPr>
          <w:szCs w:val="22"/>
        </w:rPr>
        <w:t>A</w:t>
      </w:r>
      <w:r w:rsidR="00871FFF" w:rsidRPr="00E7245E">
        <w:rPr>
          <w:szCs w:val="22"/>
        </w:rPr>
        <w:t>lso include costs for escalation and contingencies in this calculation</w:t>
      </w:r>
      <w:r w:rsidR="00D61F16" w:rsidRPr="00E7245E">
        <w:rPr>
          <w:szCs w:val="22"/>
        </w:rPr>
        <w:t>.</w:t>
      </w:r>
      <w:r w:rsidR="00E7245E" w:rsidRPr="00E7245E">
        <w:rPr>
          <w:szCs w:val="22"/>
        </w:rPr>
        <w:t xml:space="preserve">  Distinguish between eligible and ineligible </w:t>
      </w:r>
      <w:r>
        <w:rPr>
          <w:szCs w:val="22"/>
        </w:rPr>
        <w:t>Project</w:t>
      </w:r>
      <w:r w:rsidR="00E7245E" w:rsidRPr="00E7245E">
        <w:rPr>
          <w:szCs w:val="22"/>
        </w:rPr>
        <w:t xml:space="preserve"> Costs as set forth in Section 609.12 of the Final Regulations.</w:t>
      </w:r>
    </w:p>
    <w:p w:rsidR="001C07CF" w:rsidRDefault="00046E40" w:rsidP="00044FD6">
      <w:pPr>
        <w:numPr>
          <w:ilvl w:val="2"/>
          <w:numId w:val="46"/>
        </w:numPr>
        <w:spacing w:after="240"/>
        <w:jc w:val="both"/>
        <w:rPr>
          <w:b/>
          <w:szCs w:val="22"/>
        </w:rPr>
      </w:pPr>
      <w:r w:rsidRPr="00A22AAB">
        <w:rPr>
          <w:b/>
          <w:szCs w:val="22"/>
        </w:rPr>
        <w:t>Letters</w:t>
      </w:r>
      <w:r w:rsidR="001D0E77">
        <w:rPr>
          <w:b/>
          <w:szCs w:val="22"/>
        </w:rPr>
        <w:t xml:space="preserve"> of Interest</w:t>
      </w:r>
      <w:r w:rsidR="00C9658C" w:rsidRPr="00A108CF">
        <w:rPr>
          <w:szCs w:val="22"/>
        </w:rPr>
        <w:t>:</w:t>
      </w:r>
      <w:r w:rsidRPr="00A22AAB">
        <w:rPr>
          <w:szCs w:val="22"/>
        </w:rPr>
        <w:t xml:space="preserve"> </w:t>
      </w:r>
      <w:r>
        <w:rPr>
          <w:szCs w:val="22"/>
        </w:rPr>
        <w:t xml:space="preserve"> </w:t>
      </w:r>
      <w:r w:rsidR="007C499E">
        <w:rPr>
          <w:szCs w:val="22"/>
        </w:rPr>
        <w:t>Provide a letter of interest for a</w:t>
      </w:r>
      <w:r w:rsidR="001D0E77">
        <w:rPr>
          <w:szCs w:val="22"/>
        </w:rPr>
        <w:t xml:space="preserve">ll parties named in Section </w:t>
      </w:r>
      <w:r w:rsidR="007C499E">
        <w:rPr>
          <w:szCs w:val="22"/>
        </w:rPr>
        <w:t>I.A</w:t>
      </w:r>
      <w:r w:rsidRPr="00A22AAB">
        <w:rPr>
          <w:b/>
          <w:szCs w:val="22"/>
        </w:rPr>
        <w:t>.</w:t>
      </w:r>
    </w:p>
    <w:p w:rsidR="008F0169" w:rsidRDefault="00B502D7" w:rsidP="00044FD6">
      <w:pPr>
        <w:numPr>
          <w:ilvl w:val="1"/>
          <w:numId w:val="46"/>
        </w:numPr>
        <w:spacing w:after="240"/>
        <w:jc w:val="both"/>
        <w:rPr>
          <w:b/>
          <w:szCs w:val="22"/>
        </w:rPr>
      </w:pPr>
      <w:r w:rsidRPr="009263A0">
        <w:rPr>
          <w:b/>
          <w:szCs w:val="22"/>
          <w:u w:val="single"/>
        </w:rPr>
        <w:t>Technical Information</w:t>
      </w:r>
    </w:p>
    <w:p w:rsidR="008F0169" w:rsidRDefault="00B502D7" w:rsidP="00044FD6">
      <w:pPr>
        <w:spacing w:after="240"/>
        <w:ind w:left="936"/>
        <w:jc w:val="both"/>
        <w:rPr>
          <w:szCs w:val="22"/>
        </w:rPr>
      </w:pPr>
      <w:r w:rsidRPr="009263A0">
        <w:rPr>
          <w:szCs w:val="22"/>
        </w:rPr>
        <w:t xml:space="preserve">Provide a </w:t>
      </w:r>
      <w:r w:rsidR="0039098B">
        <w:rPr>
          <w:szCs w:val="22"/>
        </w:rPr>
        <w:t>top-</w:t>
      </w:r>
      <w:r w:rsidRPr="009263A0">
        <w:rPr>
          <w:szCs w:val="22"/>
        </w:rPr>
        <w:t xml:space="preserve">level technical </w:t>
      </w:r>
      <w:r w:rsidR="00E444C8">
        <w:rPr>
          <w:szCs w:val="22"/>
        </w:rPr>
        <w:t>Project</w:t>
      </w:r>
      <w:r w:rsidRPr="009263A0">
        <w:rPr>
          <w:szCs w:val="22"/>
        </w:rPr>
        <w:t xml:space="preserve"> description, including </w:t>
      </w:r>
      <w:r w:rsidR="0039098B">
        <w:rPr>
          <w:szCs w:val="22"/>
        </w:rPr>
        <w:t xml:space="preserve">the design, engineering, construction, and operations and maintenance phases of the </w:t>
      </w:r>
      <w:r w:rsidR="00E444C8">
        <w:rPr>
          <w:szCs w:val="22"/>
        </w:rPr>
        <w:t>Project</w:t>
      </w:r>
      <w:r w:rsidR="0039098B">
        <w:rPr>
          <w:szCs w:val="22"/>
        </w:rPr>
        <w:t>, including</w:t>
      </w:r>
      <w:r w:rsidR="00C9658C">
        <w:rPr>
          <w:szCs w:val="22"/>
        </w:rPr>
        <w:t>:</w:t>
      </w:r>
    </w:p>
    <w:p w:rsidR="008F0169" w:rsidRDefault="00E03D04" w:rsidP="00044FD6">
      <w:pPr>
        <w:numPr>
          <w:ilvl w:val="2"/>
          <w:numId w:val="46"/>
        </w:numPr>
        <w:spacing w:after="240"/>
        <w:jc w:val="both"/>
        <w:rPr>
          <w:szCs w:val="22"/>
        </w:rPr>
      </w:pPr>
      <w:r>
        <w:rPr>
          <w:b/>
          <w:szCs w:val="22"/>
        </w:rPr>
        <w:t>Description of Project Design</w:t>
      </w:r>
      <w:r w:rsidR="00C9658C" w:rsidRPr="00A108CF">
        <w:rPr>
          <w:szCs w:val="22"/>
        </w:rPr>
        <w:t>:</w:t>
      </w:r>
      <w:r>
        <w:rPr>
          <w:b/>
          <w:szCs w:val="22"/>
        </w:rPr>
        <w:t xml:space="preserve">  </w:t>
      </w:r>
      <w:r w:rsidR="0039098B">
        <w:rPr>
          <w:szCs w:val="22"/>
        </w:rPr>
        <w:t xml:space="preserve">A description of the basic processes involved in the </w:t>
      </w:r>
      <w:r w:rsidR="00E444C8">
        <w:rPr>
          <w:szCs w:val="22"/>
        </w:rPr>
        <w:t>Project</w:t>
      </w:r>
      <w:r w:rsidR="0039098B">
        <w:rPr>
          <w:szCs w:val="22"/>
        </w:rPr>
        <w:t xml:space="preserve"> design</w:t>
      </w:r>
      <w:r>
        <w:rPr>
          <w:szCs w:val="22"/>
        </w:rPr>
        <w:t>.</w:t>
      </w:r>
    </w:p>
    <w:p w:rsidR="008F0169" w:rsidRDefault="00E03D04" w:rsidP="00044FD6">
      <w:pPr>
        <w:numPr>
          <w:ilvl w:val="2"/>
          <w:numId w:val="46"/>
        </w:numPr>
        <w:spacing w:after="240"/>
        <w:jc w:val="both"/>
        <w:rPr>
          <w:szCs w:val="22"/>
        </w:rPr>
      </w:pPr>
      <w:r>
        <w:rPr>
          <w:b/>
          <w:szCs w:val="22"/>
        </w:rPr>
        <w:t>Description of New or Significantly Improved Technology</w:t>
      </w:r>
      <w:r w:rsidR="00C9658C" w:rsidRPr="00A108CF">
        <w:rPr>
          <w:szCs w:val="22"/>
        </w:rPr>
        <w:t>:</w:t>
      </w:r>
      <w:r>
        <w:rPr>
          <w:b/>
          <w:szCs w:val="22"/>
        </w:rPr>
        <w:t xml:space="preserve">  </w:t>
      </w:r>
      <w:r w:rsidR="0039098B">
        <w:rPr>
          <w:szCs w:val="22"/>
        </w:rPr>
        <w:t xml:space="preserve">A detailed description of the </w:t>
      </w:r>
      <w:r w:rsidR="00A108CF">
        <w:rPr>
          <w:szCs w:val="22"/>
        </w:rPr>
        <w:t>N</w:t>
      </w:r>
      <w:r w:rsidR="0039098B">
        <w:rPr>
          <w:szCs w:val="22"/>
        </w:rPr>
        <w:t xml:space="preserve">ew or </w:t>
      </w:r>
      <w:r w:rsidR="00A108CF">
        <w:rPr>
          <w:szCs w:val="22"/>
        </w:rPr>
        <w:t>S</w:t>
      </w:r>
      <w:r w:rsidR="0039098B">
        <w:rPr>
          <w:szCs w:val="22"/>
        </w:rPr>
        <w:t>ignificantly</w:t>
      </w:r>
      <w:r w:rsidR="00A108CF">
        <w:rPr>
          <w:szCs w:val="22"/>
        </w:rPr>
        <w:t xml:space="preserve"> I</w:t>
      </w:r>
      <w:r w:rsidR="0039098B">
        <w:rPr>
          <w:szCs w:val="22"/>
        </w:rPr>
        <w:t xml:space="preserve">mproved </w:t>
      </w:r>
      <w:r w:rsidR="00A108CF">
        <w:rPr>
          <w:szCs w:val="22"/>
        </w:rPr>
        <w:t>T</w:t>
      </w:r>
      <w:r w:rsidR="0039098B">
        <w:rPr>
          <w:szCs w:val="22"/>
        </w:rPr>
        <w:t xml:space="preserve">echnology to be used in the </w:t>
      </w:r>
      <w:r w:rsidR="00E444C8">
        <w:rPr>
          <w:szCs w:val="22"/>
        </w:rPr>
        <w:t>Project</w:t>
      </w:r>
      <w:r w:rsidR="0039098B">
        <w:rPr>
          <w:szCs w:val="22"/>
        </w:rPr>
        <w:t>, and a description of how and why the technology is new or significantly improved compared to technology already in general use in the commercial marketplace in the United States</w:t>
      </w:r>
      <w:r>
        <w:rPr>
          <w:szCs w:val="22"/>
        </w:rPr>
        <w:t>.</w:t>
      </w:r>
    </w:p>
    <w:p w:rsidR="008F0169" w:rsidRDefault="00E03D04" w:rsidP="00044FD6">
      <w:pPr>
        <w:numPr>
          <w:ilvl w:val="2"/>
          <w:numId w:val="46"/>
        </w:numPr>
        <w:spacing w:after="240"/>
        <w:jc w:val="both"/>
        <w:rPr>
          <w:szCs w:val="22"/>
        </w:rPr>
      </w:pPr>
      <w:r>
        <w:rPr>
          <w:b/>
          <w:szCs w:val="22"/>
        </w:rPr>
        <w:t>Sketches</w:t>
      </w:r>
      <w:r w:rsidR="00C9658C">
        <w:rPr>
          <w:b/>
          <w:szCs w:val="22"/>
        </w:rPr>
        <w:t>:</w:t>
      </w:r>
      <w:r>
        <w:rPr>
          <w:b/>
          <w:szCs w:val="22"/>
        </w:rPr>
        <w:t xml:space="preserve">  </w:t>
      </w:r>
      <w:r w:rsidR="00B502D7" w:rsidRPr="0099033F">
        <w:rPr>
          <w:szCs w:val="22"/>
        </w:rPr>
        <w:t xml:space="preserve">Conceptual level sketches and details outlining general plant layout, </w:t>
      </w:r>
      <w:proofErr w:type="gramStart"/>
      <w:r w:rsidR="00B502D7" w:rsidRPr="0099033F">
        <w:rPr>
          <w:szCs w:val="22"/>
        </w:rPr>
        <w:t>process</w:t>
      </w:r>
      <w:proofErr w:type="gramEnd"/>
      <w:r w:rsidR="00B502D7" w:rsidRPr="0099033F">
        <w:rPr>
          <w:szCs w:val="22"/>
        </w:rPr>
        <w:t xml:space="preserve"> and materials flows, and operating parameters and throughputs for key processes</w:t>
      </w:r>
      <w:r>
        <w:rPr>
          <w:szCs w:val="22"/>
        </w:rPr>
        <w:t>.</w:t>
      </w:r>
    </w:p>
    <w:p w:rsidR="008F0169" w:rsidRDefault="00E03D04" w:rsidP="00044FD6">
      <w:pPr>
        <w:numPr>
          <w:ilvl w:val="2"/>
          <w:numId w:val="46"/>
        </w:numPr>
        <w:spacing w:after="240"/>
        <w:jc w:val="both"/>
        <w:rPr>
          <w:szCs w:val="22"/>
        </w:rPr>
      </w:pPr>
      <w:r>
        <w:rPr>
          <w:b/>
          <w:szCs w:val="22"/>
        </w:rPr>
        <w:t>Critical Path Agreement</w:t>
      </w:r>
      <w:r w:rsidR="0004250D">
        <w:rPr>
          <w:b/>
          <w:szCs w:val="22"/>
        </w:rPr>
        <w:t>s</w:t>
      </w:r>
      <w:r>
        <w:rPr>
          <w:b/>
          <w:szCs w:val="22"/>
        </w:rPr>
        <w:t xml:space="preserve"> Status</w:t>
      </w:r>
      <w:r w:rsidR="00C9658C" w:rsidRPr="00A108CF">
        <w:rPr>
          <w:szCs w:val="22"/>
        </w:rPr>
        <w:t>:</w:t>
      </w:r>
      <w:r>
        <w:rPr>
          <w:szCs w:val="22"/>
        </w:rPr>
        <w:t xml:space="preserve">  </w:t>
      </w:r>
      <w:r w:rsidR="0039098B">
        <w:rPr>
          <w:szCs w:val="22"/>
        </w:rPr>
        <w:t>The status of critical path contracts and agreements, such as a Front</w:t>
      </w:r>
      <w:r w:rsidR="00A108CF">
        <w:rPr>
          <w:szCs w:val="22"/>
        </w:rPr>
        <w:t>-</w:t>
      </w:r>
      <w:r w:rsidR="0039098B">
        <w:rPr>
          <w:szCs w:val="22"/>
        </w:rPr>
        <w:t xml:space="preserve">end </w:t>
      </w:r>
      <w:r w:rsidR="00A108CF">
        <w:rPr>
          <w:szCs w:val="22"/>
        </w:rPr>
        <w:t>e</w:t>
      </w:r>
      <w:r w:rsidR="0039098B">
        <w:rPr>
          <w:szCs w:val="22"/>
        </w:rPr>
        <w:t xml:space="preserve">ngineering </w:t>
      </w:r>
      <w:r w:rsidR="00A108CF">
        <w:rPr>
          <w:szCs w:val="22"/>
        </w:rPr>
        <w:t>a</w:t>
      </w:r>
      <w:r w:rsidR="0039098B">
        <w:rPr>
          <w:szCs w:val="22"/>
        </w:rPr>
        <w:t xml:space="preserve">greement, </w:t>
      </w:r>
      <w:r w:rsidR="00A108CF">
        <w:rPr>
          <w:szCs w:val="22"/>
        </w:rPr>
        <w:t>t</w:t>
      </w:r>
      <w:r w:rsidR="0039098B">
        <w:rPr>
          <w:szCs w:val="22"/>
        </w:rPr>
        <w:t xml:space="preserve">echnology </w:t>
      </w:r>
      <w:r w:rsidR="00A108CF">
        <w:rPr>
          <w:szCs w:val="22"/>
        </w:rPr>
        <w:t>l</w:t>
      </w:r>
      <w:r w:rsidR="0039098B">
        <w:rPr>
          <w:szCs w:val="22"/>
        </w:rPr>
        <w:t xml:space="preserve">icense and </w:t>
      </w:r>
      <w:r w:rsidR="00A108CF">
        <w:rPr>
          <w:szCs w:val="22"/>
        </w:rPr>
        <w:t>t</w:t>
      </w:r>
      <w:r w:rsidR="0039098B">
        <w:rPr>
          <w:szCs w:val="22"/>
        </w:rPr>
        <w:t xml:space="preserve">eaming </w:t>
      </w:r>
      <w:r w:rsidR="00A108CF">
        <w:rPr>
          <w:szCs w:val="22"/>
        </w:rPr>
        <w:t>a</w:t>
      </w:r>
      <w:r w:rsidR="0039098B">
        <w:rPr>
          <w:szCs w:val="22"/>
        </w:rPr>
        <w:t xml:space="preserve">greements, </w:t>
      </w:r>
      <w:r w:rsidR="00A108CF">
        <w:rPr>
          <w:szCs w:val="22"/>
        </w:rPr>
        <w:t>Engineering, Procurement and Construction (“</w:t>
      </w:r>
      <w:r w:rsidR="0039098B" w:rsidRPr="00A108CF">
        <w:rPr>
          <w:b/>
          <w:szCs w:val="22"/>
          <w:u w:val="single"/>
        </w:rPr>
        <w:t>EP</w:t>
      </w:r>
      <w:r w:rsidR="00391F0F" w:rsidRPr="00A108CF">
        <w:rPr>
          <w:b/>
          <w:szCs w:val="22"/>
          <w:u w:val="single"/>
        </w:rPr>
        <w:t>C</w:t>
      </w:r>
      <w:r w:rsidR="00A108CF">
        <w:rPr>
          <w:szCs w:val="22"/>
        </w:rPr>
        <w:t>”)</w:t>
      </w:r>
      <w:r w:rsidR="0039098B">
        <w:rPr>
          <w:szCs w:val="22"/>
        </w:rPr>
        <w:t xml:space="preserve"> </w:t>
      </w:r>
      <w:r w:rsidR="00A108CF">
        <w:rPr>
          <w:szCs w:val="22"/>
        </w:rPr>
        <w:t>c</w:t>
      </w:r>
      <w:r w:rsidR="0039098B">
        <w:rPr>
          <w:szCs w:val="22"/>
        </w:rPr>
        <w:t xml:space="preserve">ontract, </w:t>
      </w:r>
      <w:r w:rsidR="00A108CF">
        <w:rPr>
          <w:szCs w:val="22"/>
        </w:rPr>
        <w:t>l</w:t>
      </w:r>
      <w:r w:rsidR="0039098B">
        <w:rPr>
          <w:szCs w:val="22"/>
        </w:rPr>
        <w:t>ong</w:t>
      </w:r>
      <w:r w:rsidR="007C499E">
        <w:rPr>
          <w:szCs w:val="22"/>
        </w:rPr>
        <w:t>-</w:t>
      </w:r>
      <w:r w:rsidR="00A108CF">
        <w:rPr>
          <w:szCs w:val="22"/>
        </w:rPr>
        <w:t>l</w:t>
      </w:r>
      <w:r w:rsidR="0039098B">
        <w:rPr>
          <w:szCs w:val="22"/>
        </w:rPr>
        <w:t xml:space="preserve">ead </w:t>
      </w:r>
      <w:r w:rsidR="00A108CF">
        <w:rPr>
          <w:szCs w:val="22"/>
        </w:rPr>
        <w:t>c</w:t>
      </w:r>
      <w:r w:rsidR="0039098B">
        <w:rPr>
          <w:szCs w:val="22"/>
        </w:rPr>
        <w:t xml:space="preserve">ontracts, </w:t>
      </w:r>
      <w:r w:rsidR="00A108CF">
        <w:rPr>
          <w:szCs w:val="22"/>
        </w:rPr>
        <w:t>f</w:t>
      </w:r>
      <w:r w:rsidR="007C499E">
        <w:rPr>
          <w:szCs w:val="22"/>
        </w:rPr>
        <w:t xml:space="preserve">eedstock </w:t>
      </w:r>
      <w:r w:rsidR="00A108CF">
        <w:rPr>
          <w:szCs w:val="22"/>
        </w:rPr>
        <w:t>a</w:t>
      </w:r>
      <w:r w:rsidR="007C499E">
        <w:rPr>
          <w:szCs w:val="22"/>
        </w:rPr>
        <w:t xml:space="preserve">greements, </w:t>
      </w:r>
      <w:r w:rsidR="0039098B">
        <w:rPr>
          <w:szCs w:val="22"/>
        </w:rPr>
        <w:t xml:space="preserve">and </w:t>
      </w:r>
      <w:r w:rsidR="00A108CF">
        <w:rPr>
          <w:szCs w:val="22"/>
        </w:rPr>
        <w:t>p</w:t>
      </w:r>
      <w:r w:rsidR="0039098B">
        <w:rPr>
          <w:szCs w:val="22"/>
        </w:rPr>
        <w:t xml:space="preserve">lant </w:t>
      </w:r>
      <w:r w:rsidR="00A108CF">
        <w:rPr>
          <w:szCs w:val="22"/>
        </w:rPr>
        <w:t>o</w:t>
      </w:r>
      <w:r w:rsidR="0039098B">
        <w:rPr>
          <w:szCs w:val="22"/>
        </w:rPr>
        <w:t xml:space="preserve">ff-take </w:t>
      </w:r>
      <w:r w:rsidR="00A108CF">
        <w:rPr>
          <w:szCs w:val="22"/>
        </w:rPr>
        <w:t>or sales a</w:t>
      </w:r>
      <w:r w:rsidR="0039098B">
        <w:rPr>
          <w:szCs w:val="22"/>
        </w:rPr>
        <w:t>greements</w:t>
      </w:r>
      <w:r>
        <w:rPr>
          <w:szCs w:val="22"/>
        </w:rPr>
        <w:t>.</w:t>
      </w:r>
    </w:p>
    <w:p w:rsidR="008F0169" w:rsidRDefault="00E03D04" w:rsidP="00044FD6">
      <w:pPr>
        <w:numPr>
          <w:ilvl w:val="2"/>
          <w:numId w:val="46"/>
        </w:numPr>
        <w:spacing w:after="240"/>
        <w:jc w:val="both"/>
        <w:rPr>
          <w:szCs w:val="22"/>
        </w:rPr>
      </w:pPr>
      <w:r>
        <w:rPr>
          <w:b/>
          <w:szCs w:val="22"/>
        </w:rPr>
        <w:t>Planning Documents</w:t>
      </w:r>
      <w:r w:rsidR="00C9658C" w:rsidRPr="00A108CF">
        <w:rPr>
          <w:szCs w:val="22"/>
        </w:rPr>
        <w:t>:</w:t>
      </w:r>
      <w:r>
        <w:rPr>
          <w:b/>
          <w:szCs w:val="22"/>
        </w:rPr>
        <w:t xml:space="preserve">  </w:t>
      </w:r>
      <w:r w:rsidR="0039098B">
        <w:rPr>
          <w:szCs w:val="22"/>
        </w:rPr>
        <w:t xml:space="preserve">Key planning documents for the </w:t>
      </w:r>
      <w:r w:rsidR="00E444C8">
        <w:rPr>
          <w:szCs w:val="22"/>
        </w:rPr>
        <w:t>Project</w:t>
      </w:r>
      <w:r w:rsidR="0039098B">
        <w:rPr>
          <w:szCs w:val="22"/>
        </w:rPr>
        <w:t xml:space="preserve"> such as the construction plan, operation and maintenance plan, waste disposal plan, and pr</w:t>
      </w:r>
      <w:r w:rsidR="0012268F">
        <w:rPr>
          <w:szCs w:val="22"/>
        </w:rPr>
        <w:t>eliminary risk management plan</w:t>
      </w:r>
      <w:r>
        <w:rPr>
          <w:szCs w:val="22"/>
        </w:rPr>
        <w:t>.</w:t>
      </w:r>
    </w:p>
    <w:p w:rsidR="008F0169" w:rsidRDefault="00E03D04" w:rsidP="00044FD6">
      <w:pPr>
        <w:numPr>
          <w:ilvl w:val="2"/>
          <w:numId w:val="46"/>
        </w:numPr>
        <w:spacing w:after="240"/>
        <w:jc w:val="both"/>
        <w:rPr>
          <w:szCs w:val="22"/>
        </w:rPr>
      </w:pPr>
      <w:r>
        <w:rPr>
          <w:b/>
          <w:szCs w:val="22"/>
        </w:rPr>
        <w:t>Acquisition Strategies</w:t>
      </w:r>
      <w:r w:rsidR="00C9658C" w:rsidRPr="00A108CF">
        <w:rPr>
          <w:szCs w:val="22"/>
        </w:rPr>
        <w:t>:</w:t>
      </w:r>
      <w:r>
        <w:rPr>
          <w:b/>
          <w:szCs w:val="22"/>
        </w:rPr>
        <w:t xml:space="preserve">  </w:t>
      </w:r>
      <w:r w:rsidR="00B502D7" w:rsidRPr="0099033F">
        <w:rPr>
          <w:szCs w:val="22"/>
        </w:rPr>
        <w:t>Raw material, equipment, and component supply chain</w:t>
      </w:r>
      <w:r w:rsidR="0039098B">
        <w:rPr>
          <w:szCs w:val="22"/>
        </w:rPr>
        <w:t xml:space="preserve"> acquisition strategies</w:t>
      </w:r>
      <w:r>
        <w:rPr>
          <w:szCs w:val="22"/>
        </w:rPr>
        <w:t>.</w:t>
      </w:r>
    </w:p>
    <w:p w:rsidR="001C07CF" w:rsidRDefault="0086604E" w:rsidP="00044FD6">
      <w:pPr>
        <w:numPr>
          <w:ilvl w:val="2"/>
          <w:numId w:val="46"/>
        </w:numPr>
        <w:spacing w:after="240"/>
        <w:jc w:val="both"/>
        <w:rPr>
          <w:szCs w:val="22"/>
        </w:rPr>
      </w:pPr>
      <w:r w:rsidRPr="0086604E">
        <w:rPr>
          <w:b/>
          <w:szCs w:val="22"/>
        </w:rPr>
        <w:t>Attachment C</w:t>
      </w:r>
      <w:r w:rsidR="00C9658C" w:rsidRPr="00A108CF">
        <w:rPr>
          <w:szCs w:val="22"/>
        </w:rPr>
        <w:t>:</w:t>
      </w:r>
      <w:r w:rsidR="00E03D04">
        <w:rPr>
          <w:szCs w:val="22"/>
        </w:rPr>
        <w:t xml:space="preserve">  A completed copy of Attachment C, Summary Lifecycle GHG Emissions Data Worksheet.</w:t>
      </w:r>
    </w:p>
    <w:p w:rsidR="008F0169" w:rsidRDefault="007B0EC8" w:rsidP="00044FD6">
      <w:pPr>
        <w:numPr>
          <w:ilvl w:val="1"/>
          <w:numId w:val="46"/>
        </w:numPr>
        <w:spacing w:after="240"/>
        <w:jc w:val="both"/>
        <w:rPr>
          <w:szCs w:val="22"/>
          <w:u w:val="single"/>
        </w:rPr>
      </w:pPr>
      <w:r w:rsidRPr="0099033F">
        <w:rPr>
          <w:b/>
          <w:szCs w:val="22"/>
          <w:u w:val="single"/>
        </w:rPr>
        <w:t>Legal and Regulatory Information</w:t>
      </w:r>
    </w:p>
    <w:p w:rsidR="008F0169" w:rsidRDefault="00E03D04" w:rsidP="00044FD6">
      <w:pPr>
        <w:numPr>
          <w:ilvl w:val="2"/>
          <w:numId w:val="46"/>
        </w:numPr>
        <w:spacing w:after="240"/>
        <w:jc w:val="both"/>
        <w:rPr>
          <w:szCs w:val="22"/>
        </w:rPr>
      </w:pPr>
      <w:r>
        <w:rPr>
          <w:b/>
          <w:szCs w:val="22"/>
        </w:rPr>
        <w:t>Timelines for Regulatory Approval</w:t>
      </w:r>
      <w:r w:rsidR="00C9658C" w:rsidRPr="00A108CF">
        <w:rPr>
          <w:szCs w:val="22"/>
        </w:rPr>
        <w:t>:</w:t>
      </w:r>
      <w:r>
        <w:rPr>
          <w:b/>
          <w:szCs w:val="22"/>
        </w:rPr>
        <w:t xml:space="preserve">  </w:t>
      </w:r>
      <w:r w:rsidR="007B0EC8" w:rsidRPr="0099033F">
        <w:rPr>
          <w:szCs w:val="22"/>
        </w:rPr>
        <w:t>Provide timelines for receipt of all required regulatory approvals.</w:t>
      </w:r>
    </w:p>
    <w:p w:rsidR="008F0169" w:rsidRDefault="00E03D04" w:rsidP="00044FD6">
      <w:pPr>
        <w:numPr>
          <w:ilvl w:val="2"/>
          <w:numId w:val="46"/>
        </w:numPr>
        <w:spacing w:after="240"/>
        <w:jc w:val="both"/>
        <w:rPr>
          <w:szCs w:val="22"/>
        </w:rPr>
      </w:pPr>
      <w:r>
        <w:rPr>
          <w:b/>
          <w:szCs w:val="22"/>
        </w:rPr>
        <w:t>Status of Required Permits, etc.</w:t>
      </w:r>
      <w:r w:rsidR="00C9658C" w:rsidRPr="00A108CF">
        <w:rPr>
          <w:szCs w:val="22"/>
        </w:rPr>
        <w:t>:</w:t>
      </w:r>
      <w:r>
        <w:rPr>
          <w:b/>
          <w:szCs w:val="22"/>
        </w:rPr>
        <w:t xml:space="preserve">  </w:t>
      </w:r>
      <w:r w:rsidR="00F40381">
        <w:rPr>
          <w:szCs w:val="22"/>
        </w:rPr>
        <w:t>Provide the status of any required federal, state, or local environmental permits, approvals, or reviews.</w:t>
      </w:r>
    </w:p>
    <w:p w:rsidR="008F0169" w:rsidRDefault="00E03D04" w:rsidP="00044FD6">
      <w:pPr>
        <w:numPr>
          <w:ilvl w:val="2"/>
          <w:numId w:val="46"/>
        </w:numPr>
        <w:spacing w:after="240"/>
        <w:jc w:val="both"/>
        <w:rPr>
          <w:szCs w:val="22"/>
        </w:rPr>
      </w:pPr>
      <w:r>
        <w:rPr>
          <w:b/>
          <w:szCs w:val="22"/>
        </w:rPr>
        <w:t>Pending Investigations</w:t>
      </w:r>
      <w:r w:rsidR="00C9658C" w:rsidRPr="00A108CF">
        <w:rPr>
          <w:szCs w:val="22"/>
        </w:rPr>
        <w:t>:</w:t>
      </w:r>
      <w:r>
        <w:rPr>
          <w:b/>
          <w:szCs w:val="22"/>
        </w:rPr>
        <w:t xml:space="preserve">  </w:t>
      </w:r>
      <w:r w:rsidR="007B0EC8" w:rsidRPr="0099033F">
        <w:rPr>
          <w:szCs w:val="22"/>
        </w:rPr>
        <w:t xml:space="preserve">Provide a summary of any pending or threatened (in writing) action, suit, proceeding, or investigation by a governmental authority, of any kind, including any action or proceeding </w:t>
      </w:r>
      <w:r w:rsidR="00817323">
        <w:rPr>
          <w:szCs w:val="22"/>
        </w:rPr>
        <w:t>by</w:t>
      </w:r>
      <w:r w:rsidR="007B0EC8" w:rsidRPr="0099033F">
        <w:rPr>
          <w:szCs w:val="22"/>
        </w:rPr>
        <w:t xml:space="preserve"> or before any governmental authority, that relates </w:t>
      </w:r>
      <w:r w:rsidR="007B0EC8" w:rsidRPr="0099033F">
        <w:rPr>
          <w:szCs w:val="22"/>
        </w:rPr>
        <w:lastRenderedPageBreak/>
        <w:t xml:space="preserve">to the </w:t>
      </w:r>
      <w:r w:rsidR="00771236">
        <w:rPr>
          <w:szCs w:val="22"/>
        </w:rPr>
        <w:t>Project</w:t>
      </w:r>
      <w:r w:rsidR="007B0EC8" w:rsidRPr="0099033F">
        <w:rPr>
          <w:szCs w:val="22"/>
        </w:rPr>
        <w:t xml:space="preserve"> or to the Applicant, any </w:t>
      </w:r>
      <w:r w:rsidR="002F1C61">
        <w:rPr>
          <w:szCs w:val="22"/>
        </w:rPr>
        <w:t>Project</w:t>
      </w:r>
      <w:r w:rsidR="007B0EC8" w:rsidRPr="0099033F">
        <w:rPr>
          <w:szCs w:val="22"/>
        </w:rPr>
        <w:t xml:space="preserve"> Sponsor</w:t>
      </w:r>
      <w:r w:rsidR="0032471F">
        <w:rPr>
          <w:szCs w:val="22"/>
        </w:rPr>
        <w:t>, any Principal,</w:t>
      </w:r>
      <w:r w:rsidR="007B0EC8" w:rsidRPr="0099033F">
        <w:rPr>
          <w:szCs w:val="22"/>
        </w:rPr>
        <w:t xml:space="preserve"> or the anticipated Borrower, and the status of any appeals.</w:t>
      </w:r>
    </w:p>
    <w:p w:rsidR="008F0169" w:rsidRDefault="007B0EC8" w:rsidP="00044FD6">
      <w:pPr>
        <w:numPr>
          <w:ilvl w:val="1"/>
          <w:numId w:val="46"/>
        </w:numPr>
        <w:spacing w:after="240"/>
        <w:jc w:val="both"/>
        <w:rPr>
          <w:szCs w:val="22"/>
          <w:u w:val="single"/>
        </w:rPr>
      </w:pPr>
      <w:r w:rsidRPr="0099033F">
        <w:rPr>
          <w:b/>
          <w:szCs w:val="22"/>
          <w:u w:val="single"/>
        </w:rPr>
        <w:t>Business and Financial Plans</w:t>
      </w:r>
    </w:p>
    <w:p w:rsidR="008F0169" w:rsidRDefault="007B0EC8" w:rsidP="00044FD6">
      <w:pPr>
        <w:numPr>
          <w:ilvl w:val="2"/>
          <w:numId w:val="46"/>
        </w:numPr>
        <w:spacing w:after="240"/>
        <w:jc w:val="both"/>
        <w:rPr>
          <w:szCs w:val="22"/>
        </w:rPr>
      </w:pPr>
      <w:r w:rsidRPr="0099033F">
        <w:rPr>
          <w:b/>
          <w:szCs w:val="22"/>
        </w:rPr>
        <w:t>Business Plan</w:t>
      </w:r>
      <w:r w:rsidR="00C9658C" w:rsidRPr="00A108CF">
        <w:rPr>
          <w:szCs w:val="22"/>
        </w:rPr>
        <w:t>:</w:t>
      </w:r>
      <w:r w:rsidRPr="0099033F">
        <w:rPr>
          <w:b/>
          <w:szCs w:val="22"/>
        </w:rPr>
        <w:t xml:space="preserve"> </w:t>
      </w:r>
      <w:r w:rsidRPr="0099033F">
        <w:rPr>
          <w:szCs w:val="22"/>
        </w:rPr>
        <w:t xml:space="preserve">Provide a description of the following elements of the Applicant’s business plan for the </w:t>
      </w:r>
      <w:r w:rsidR="00771236">
        <w:rPr>
          <w:szCs w:val="22"/>
        </w:rPr>
        <w:t>Project</w:t>
      </w:r>
      <w:r w:rsidR="00C9658C">
        <w:rPr>
          <w:szCs w:val="22"/>
        </w:rPr>
        <w:t>:</w:t>
      </w:r>
    </w:p>
    <w:p w:rsidR="008F0169" w:rsidRDefault="007B0EC8" w:rsidP="00044FD6">
      <w:pPr>
        <w:numPr>
          <w:ilvl w:val="3"/>
          <w:numId w:val="46"/>
        </w:numPr>
        <w:spacing w:after="240"/>
        <w:jc w:val="both"/>
        <w:rPr>
          <w:szCs w:val="22"/>
        </w:rPr>
      </w:pPr>
      <w:r w:rsidRPr="0099033F">
        <w:rPr>
          <w:szCs w:val="22"/>
        </w:rPr>
        <w:t>Market analysis;</w:t>
      </w:r>
    </w:p>
    <w:p w:rsidR="007C499E" w:rsidRDefault="007C499E" w:rsidP="00044FD6">
      <w:pPr>
        <w:numPr>
          <w:ilvl w:val="3"/>
          <w:numId w:val="46"/>
        </w:numPr>
        <w:spacing w:after="240"/>
        <w:jc w:val="both"/>
        <w:rPr>
          <w:szCs w:val="22"/>
        </w:rPr>
      </w:pPr>
      <w:r>
        <w:rPr>
          <w:szCs w:val="22"/>
        </w:rPr>
        <w:t>Feedstock (if applicable);</w:t>
      </w:r>
    </w:p>
    <w:p w:rsidR="008F0169" w:rsidRDefault="00334EDF" w:rsidP="00044FD6">
      <w:pPr>
        <w:numPr>
          <w:ilvl w:val="3"/>
          <w:numId w:val="46"/>
        </w:numPr>
        <w:spacing w:after="240"/>
        <w:jc w:val="both"/>
        <w:rPr>
          <w:szCs w:val="22"/>
        </w:rPr>
      </w:pPr>
      <w:r>
        <w:rPr>
          <w:szCs w:val="22"/>
        </w:rPr>
        <w:t>O</w:t>
      </w:r>
      <w:r w:rsidR="007B0EC8" w:rsidRPr="0099033F">
        <w:rPr>
          <w:szCs w:val="22"/>
        </w:rPr>
        <w:t>ff</w:t>
      </w:r>
      <w:r w:rsidR="00304D6C" w:rsidRPr="0099033F">
        <w:rPr>
          <w:szCs w:val="22"/>
        </w:rPr>
        <w:t>-</w:t>
      </w:r>
      <w:r w:rsidR="007B0EC8" w:rsidRPr="0099033F">
        <w:rPr>
          <w:szCs w:val="22"/>
        </w:rPr>
        <w:t>take or sales agreements</w:t>
      </w:r>
      <w:r w:rsidR="004A6ABA">
        <w:rPr>
          <w:szCs w:val="22"/>
        </w:rPr>
        <w:t>; and</w:t>
      </w:r>
    </w:p>
    <w:p w:rsidR="008F0169" w:rsidRDefault="005B7975" w:rsidP="00044FD6">
      <w:pPr>
        <w:numPr>
          <w:ilvl w:val="3"/>
          <w:numId w:val="46"/>
        </w:numPr>
        <w:spacing w:after="240"/>
        <w:jc w:val="both"/>
        <w:rPr>
          <w:szCs w:val="22"/>
        </w:rPr>
      </w:pPr>
      <w:r>
        <w:rPr>
          <w:szCs w:val="22"/>
        </w:rPr>
        <w:t xml:space="preserve">Estimate </w:t>
      </w:r>
      <w:r w:rsidR="004A6ABA">
        <w:rPr>
          <w:szCs w:val="22"/>
        </w:rPr>
        <w:t xml:space="preserve">of the number of construction jobs and permanent jobs expected to be created or retained </w:t>
      </w:r>
      <w:r w:rsidR="004A6ABA" w:rsidRPr="00BE2567">
        <w:rPr>
          <w:szCs w:val="22"/>
        </w:rPr>
        <w:t xml:space="preserve">in the United States if the </w:t>
      </w:r>
      <w:r w:rsidR="00E444C8">
        <w:rPr>
          <w:szCs w:val="22"/>
        </w:rPr>
        <w:t>Project</w:t>
      </w:r>
      <w:r w:rsidR="004A6ABA" w:rsidRPr="00BE2567">
        <w:rPr>
          <w:szCs w:val="22"/>
        </w:rPr>
        <w:t xml:space="preserve"> were to proceed as proposed in the </w:t>
      </w:r>
      <w:r w:rsidR="00557032">
        <w:rPr>
          <w:szCs w:val="22"/>
        </w:rPr>
        <w:t>Application</w:t>
      </w:r>
      <w:r w:rsidR="004A6ABA" w:rsidRPr="00BE2567">
        <w:rPr>
          <w:szCs w:val="22"/>
        </w:rPr>
        <w:t>.</w:t>
      </w:r>
    </w:p>
    <w:p w:rsidR="008F0169" w:rsidRDefault="007B0EC8" w:rsidP="00044FD6">
      <w:pPr>
        <w:numPr>
          <w:ilvl w:val="2"/>
          <w:numId w:val="46"/>
        </w:numPr>
        <w:spacing w:after="240"/>
        <w:jc w:val="both"/>
        <w:rPr>
          <w:szCs w:val="22"/>
        </w:rPr>
      </w:pPr>
      <w:r w:rsidRPr="0099033F">
        <w:rPr>
          <w:b/>
          <w:szCs w:val="22"/>
        </w:rPr>
        <w:t>Financial Plan</w:t>
      </w:r>
      <w:r w:rsidR="00C9658C" w:rsidRPr="00A108CF">
        <w:rPr>
          <w:szCs w:val="22"/>
        </w:rPr>
        <w:t>:</w:t>
      </w:r>
      <w:r w:rsidRPr="0099033F">
        <w:rPr>
          <w:b/>
          <w:szCs w:val="22"/>
        </w:rPr>
        <w:t xml:space="preserve"> </w:t>
      </w:r>
      <w:r w:rsidRPr="0099033F">
        <w:rPr>
          <w:szCs w:val="22"/>
        </w:rPr>
        <w:t xml:space="preserve">Provide a description of the following elements of the Applicant’s proposed financial plan for the </w:t>
      </w:r>
      <w:r w:rsidR="00771236">
        <w:rPr>
          <w:szCs w:val="22"/>
        </w:rPr>
        <w:t>Project</w:t>
      </w:r>
      <w:r w:rsidR="00C9658C">
        <w:rPr>
          <w:szCs w:val="22"/>
        </w:rPr>
        <w:t>:</w:t>
      </w:r>
    </w:p>
    <w:p w:rsidR="008F0169" w:rsidRDefault="007B0EC8" w:rsidP="00044FD6">
      <w:pPr>
        <w:numPr>
          <w:ilvl w:val="3"/>
          <w:numId w:val="46"/>
        </w:numPr>
        <w:spacing w:after="240"/>
        <w:jc w:val="both"/>
        <w:rPr>
          <w:szCs w:val="22"/>
        </w:rPr>
      </w:pPr>
      <w:r w:rsidRPr="0099033F">
        <w:rPr>
          <w:szCs w:val="22"/>
        </w:rPr>
        <w:t>The term sheet for the Guaranteed Obligation;</w:t>
      </w:r>
    </w:p>
    <w:p w:rsidR="008F0169" w:rsidRDefault="007B0EC8" w:rsidP="00044FD6">
      <w:pPr>
        <w:numPr>
          <w:ilvl w:val="3"/>
          <w:numId w:val="46"/>
        </w:numPr>
        <w:spacing w:after="240"/>
        <w:jc w:val="both"/>
        <w:rPr>
          <w:szCs w:val="22"/>
        </w:rPr>
      </w:pPr>
      <w:r w:rsidRPr="0099033F">
        <w:rPr>
          <w:szCs w:val="22"/>
        </w:rPr>
        <w:t>The amount of expected equity investments</w:t>
      </w:r>
      <w:r w:rsidR="007C499E">
        <w:rPr>
          <w:szCs w:val="22"/>
        </w:rPr>
        <w:t xml:space="preserve"> (identify participants and level of participation, if applicable)</w:t>
      </w:r>
      <w:r w:rsidRPr="0099033F">
        <w:rPr>
          <w:szCs w:val="22"/>
        </w:rPr>
        <w:t>;</w:t>
      </w:r>
    </w:p>
    <w:p w:rsidR="008F0169" w:rsidRDefault="007B0EC8" w:rsidP="00044FD6">
      <w:pPr>
        <w:numPr>
          <w:ilvl w:val="3"/>
          <w:numId w:val="46"/>
        </w:numPr>
        <w:spacing w:after="240"/>
        <w:jc w:val="both"/>
        <w:rPr>
          <w:szCs w:val="22"/>
        </w:rPr>
      </w:pPr>
      <w:r w:rsidRPr="0099033F">
        <w:rPr>
          <w:szCs w:val="22"/>
        </w:rPr>
        <w:t>The preliminary funding plan for the Guaranteed Obligation, i</w:t>
      </w:r>
      <w:r w:rsidR="005651A3" w:rsidRPr="0099033F">
        <w:rPr>
          <w:szCs w:val="22"/>
        </w:rPr>
        <w:t>ncluding the total amount for (</w:t>
      </w:r>
      <w:proofErr w:type="spellStart"/>
      <w:r w:rsidR="005651A3" w:rsidRPr="0099033F">
        <w:rPr>
          <w:szCs w:val="22"/>
        </w:rPr>
        <w:t>i</w:t>
      </w:r>
      <w:proofErr w:type="spellEnd"/>
      <w:r w:rsidR="005651A3" w:rsidRPr="0099033F">
        <w:rPr>
          <w:szCs w:val="22"/>
        </w:rPr>
        <w:t>) working capital financing, (ii</w:t>
      </w:r>
      <w:r w:rsidRPr="0099033F">
        <w:rPr>
          <w:szCs w:val="22"/>
        </w:rPr>
        <w:t>) medium-term financing fo</w:t>
      </w:r>
      <w:r w:rsidR="005651A3" w:rsidRPr="0099033F">
        <w:rPr>
          <w:szCs w:val="22"/>
        </w:rPr>
        <w:t>r machinery and equipment and (iii</w:t>
      </w:r>
      <w:r w:rsidRPr="0099033F">
        <w:rPr>
          <w:szCs w:val="22"/>
        </w:rPr>
        <w:t>) longer-term financing for the site and facility;</w:t>
      </w:r>
    </w:p>
    <w:p w:rsidR="008F0169" w:rsidRDefault="007B0EC8" w:rsidP="00044FD6">
      <w:pPr>
        <w:numPr>
          <w:ilvl w:val="3"/>
          <w:numId w:val="46"/>
        </w:numPr>
        <w:spacing w:after="240"/>
        <w:jc w:val="both"/>
        <w:rPr>
          <w:szCs w:val="22"/>
        </w:rPr>
      </w:pPr>
      <w:r w:rsidRPr="0099033F">
        <w:rPr>
          <w:szCs w:val="22"/>
        </w:rPr>
        <w:t>The timing of expected equity contributions and debt funding;</w:t>
      </w:r>
    </w:p>
    <w:p w:rsidR="008F0169" w:rsidRDefault="007B0EC8" w:rsidP="00044FD6">
      <w:pPr>
        <w:numPr>
          <w:ilvl w:val="3"/>
          <w:numId w:val="46"/>
        </w:numPr>
        <w:spacing w:after="240"/>
        <w:jc w:val="both"/>
        <w:rPr>
          <w:szCs w:val="22"/>
        </w:rPr>
      </w:pPr>
      <w:r w:rsidRPr="0099033F">
        <w:rPr>
          <w:szCs w:val="22"/>
        </w:rPr>
        <w:t>The timing of repayment of expected debt funding;</w:t>
      </w:r>
    </w:p>
    <w:p w:rsidR="008F0169" w:rsidRDefault="00733CB9" w:rsidP="00044FD6">
      <w:pPr>
        <w:numPr>
          <w:ilvl w:val="3"/>
          <w:numId w:val="46"/>
        </w:numPr>
        <w:spacing w:after="240"/>
        <w:jc w:val="both"/>
        <w:rPr>
          <w:szCs w:val="22"/>
        </w:rPr>
      </w:pPr>
      <w:r>
        <w:rPr>
          <w:szCs w:val="22"/>
        </w:rPr>
        <w:t xml:space="preserve">Whether the </w:t>
      </w:r>
      <w:r w:rsidR="00E444C8">
        <w:rPr>
          <w:szCs w:val="22"/>
        </w:rPr>
        <w:t>Project</w:t>
      </w:r>
      <w:r>
        <w:rPr>
          <w:szCs w:val="22"/>
        </w:rPr>
        <w:t xml:space="preserve"> </w:t>
      </w:r>
      <w:r w:rsidRPr="00733CB9">
        <w:rPr>
          <w:szCs w:val="22"/>
        </w:rPr>
        <w:t xml:space="preserve">will benefit directly or indirectly from certain other forms of federal support, such as grants or other loan guarantees from federal agencies or entities, including DOE, federal agencies or entities as a customer or off-taker of the </w:t>
      </w:r>
      <w:r w:rsidR="00E444C8">
        <w:rPr>
          <w:szCs w:val="22"/>
        </w:rPr>
        <w:t>Project</w:t>
      </w:r>
      <w:r w:rsidRPr="00733CB9">
        <w:rPr>
          <w:szCs w:val="22"/>
        </w:rPr>
        <w:t xml:space="preserve">’s products or services, or other federal contracts, including acquisitions, leases and other arrangements, that support the </w:t>
      </w:r>
      <w:r w:rsidR="00E444C8">
        <w:rPr>
          <w:szCs w:val="22"/>
        </w:rPr>
        <w:t>Project</w:t>
      </w:r>
      <w:r w:rsidR="00A108CF">
        <w:rPr>
          <w:szCs w:val="22"/>
        </w:rPr>
        <w:t>; and</w:t>
      </w:r>
    </w:p>
    <w:p w:rsidR="008F0169" w:rsidRDefault="007B0EC8" w:rsidP="00044FD6">
      <w:pPr>
        <w:numPr>
          <w:ilvl w:val="3"/>
          <w:numId w:val="46"/>
        </w:numPr>
        <w:spacing w:after="240"/>
        <w:jc w:val="both"/>
        <w:rPr>
          <w:szCs w:val="22"/>
        </w:rPr>
      </w:pPr>
      <w:r w:rsidRPr="0099033F">
        <w:rPr>
          <w:szCs w:val="22"/>
        </w:rPr>
        <w:t xml:space="preserve">Other non-federal governmental (including state) incentives or other assistance on which the </w:t>
      </w:r>
      <w:r w:rsidR="00E444C8">
        <w:rPr>
          <w:szCs w:val="22"/>
        </w:rPr>
        <w:t>Project</w:t>
      </w:r>
      <w:r w:rsidRPr="0099033F">
        <w:rPr>
          <w:szCs w:val="22"/>
        </w:rPr>
        <w:t xml:space="preserve"> relies, including grants, tax credits and other loan guarantees to support the financing, construction and operation of the </w:t>
      </w:r>
      <w:r w:rsidR="00771236">
        <w:rPr>
          <w:szCs w:val="22"/>
        </w:rPr>
        <w:t>Project</w:t>
      </w:r>
      <w:r w:rsidRPr="0099033F">
        <w:rPr>
          <w:szCs w:val="22"/>
        </w:rPr>
        <w:t>.</w:t>
      </w:r>
      <w:r w:rsidR="0032471F">
        <w:rPr>
          <w:szCs w:val="22"/>
        </w:rPr>
        <w:t xml:space="preserve">  Indicate whether any such incentives or assistance are subject to </w:t>
      </w:r>
      <w:proofErr w:type="spellStart"/>
      <w:r w:rsidR="0032471F">
        <w:rPr>
          <w:szCs w:val="22"/>
        </w:rPr>
        <w:t>clawback</w:t>
      </w:r>
      <w:proofErr w:type="spellEnd"/>
      <w:r w:rsidR="0032471F">
        <w:rPr>
          <w:szCs w:val="22"/>
        </w:rPr>
        <w:t xml:space="preserve"> and the circumstances under which a </w:t>
      </w:r>
      <w:proofErr w:type="spellStart"/>
      <w:r w:rsidR="0032471F">
        <w:rPr>
          <w:szCs w:val="22"/>
        </w:rPr>
        <w:t>clawback</w:t>
      </w:r>
      <w:proofErr w:type="spellEnd"/>
      <w:r w:rsidR="0032471F">
        <w:rPr>
          <w:szCs w:val="22"/>
        </w:rPr>
        <w:t xml:space="preserve"> could occur.</w:t>
      </w:r>
    </w:p>
    <w:p w:rsidR="008F0169" w:rsidRDefault="007B0EC8" w:rsidP="00044FD6">
      <w:pPr>
        <w:numPr>
          <w:ilvl w:val="1"/>
          <w:numId w:val="46"/>
        </w:numPr>
        <w:spacing w:after="240"/>
        <w:jc w:val="both"/>
        <w:rPr>
          <w:szCs w:val="22"/>
          <w:u w:val="single"/>
        </w:rPr>
      </w:pPr>
      <w:r w:rsidRPr="0099033F">
        <w:rPr>
          <w:b/>
          <w:szCs w:val="22"/>
          <w:u w:val="single"/>
        </w:rPr>
        <w:t>Application Certifications</w:t>
      </w:r>
    </w:p>
    <w:p w:rsidR="008F0169" w:rsidRDefault="007B0EC8" w:rsidP="00044FD6">
      <w:pPr>
        <w:numPr>
          <w:ilvl w:val="2"/>
          <w:numId w:val="46"/>
        </w:numPr>
        <w:spacing w:after="240"/>
        <w:jc w:val="both"/>
        <w:rPr>
          <w:szCs w:val="22"/>
        </w:rPr>
      </w:pPr>
      <w:r w:rsidRPr="00E42080">
        <w:rPr>
          <w:b/>
          <w:szCs w:val="22"/>
        </w:rPr>
        <w:t>Lobbying, Debarment</w:t>
      </w:r>
      <w:r w:rsidR="00A108CF">
        <w:rPr>
          <w:b/>
          <w:szCs w:val="22"/>
        </w:rPr>
        <w:t>,</w:t>
      </w:r>
      <w:r w:rsidRPr="00E42080">
        <w:rPr>
          <w:b/>
          <w:szCs w:val="22"/>
        </w:rPr>
        <w:t xml:space="preserve"> and Related Certifications and Assurances</w:t>
      </w:r>
      <w:r w:rsidR="00C9658C" w:rsidRPr="00A108CF">
        <w:rPr>
          <w:szCs w:val="22"/>
        </w:rPr>
        <w:t>:</w:t>
      </w:r>
      <w:r w:rsidRPr="00A108CF">
        <w:rPr>
          <w:szCs w:val="22"/>
        </w:rPr>
        <w:t xml:space="preserve"> </w:t>
      </w:r>
      <w:r w:rsidR="00817323" w:rsidRPr="00A108CF">
        <w:rPr>
          <w:szCs w:val="22"/>
        </w:rPr>
        <w:t xml:space="preserve"> </w:t>
      </w:r>
      <w:r w:rsidRPr="00E42080">
        <w:rPr>
          <w:szCs w:val="22"/>
        </w:rPr>
        <w:t xml:space="preserve">In submitting an </w:t>
      </w:r>
      <w:r w:rsidR="00557032" w:rsidRPr="00E42080">
        <w:rPr>
          <w:szCs w:val="22"/>
        </w:rPr>
        <w:t>Application</w:t>
      </w:r>
      <w:r w:rsidRPr="00E42080">
        <w:rPr>
          <w:szCs w:val="22"/>
        </w:rPr>
        <w:t xml:space="preserve"> for a loan guarantee under Title XVII, Applicants must provide certain certifications and assurances contained in the form entitled “</w:t>
      </w:r>
      <w:r w:rsidR="00411FE3" w:rsidRPr="00E42080">
        <w:rPr>
          <w:szCs w:val="22"/>
        </w:rPr>
        <w:t xml:space="preserve">Certifications for Use with Applications for Department of Energy Loan Guarantees under title XVII of the Energy </w:t>
      </w:r>
      <w:r w:rsidR="00411FE3" w:rsidRPr="00E42080">
        <w:rPr>
          <w:szCs w:val="22"/>
        </w:rPr>
        <w:lastRenderedPageBreak/>
        <w:t>Policy Act of 2005</w:t>
      </w:r>
      <w:r w:rsidRPr="00E42080">
        <w:rPr>
          <w:szCs w:val="22"/>
        </w:rPr>
        <w:t xml:space="preserve">” which form may be downloaded from the </w:t>
      </w:r>
      <w:r w:rsidR="007F4D51" w:rsidRPr="00E42080">
        <w:rPr>
          <w:szCs w:val="22"/>
        </w:rPr>
        <w:t>Program Website</w:t>
      </w:r>
      <w:r w:rsidR="00C9658C">
        <w:rPr>
          <w:szCs w:val="22"/>
        </w:rPr>
        <w:t>:</w:t>
      </w:r>
      <w:r w:rsidR="00E42080">
        <w:rPr>
          <w:szCs w:val="22"/>
        </w:rPr>
        <w:t xml:space="preserve">  </w:t>
      </w:r>
      <w:hyperlink r:id="rId45" w:history="1">
        <w:r w:rsidR="00FD67BF" w:rsidRPr="00E42080">
          <w:rPr>
            <w:rStyle w:val="Hyperlink"/>
            <w:szCs w:val="22"/>
          </w:rPr>
          <w:t>http</w:t>
        </w:r>
        <w:r w:rsidR="00C9658C">
          <w:rPr>
            <w:rStyle w:val="Hyperlink"/>
            <w:szCs w:val="22"/>
          </w:rPr>
          <w:t>:</w:t>
        </w:r>
        <w:r w:rsidR="00FD67BF" w:rsidRPr="00E42080">
          <w:rPr>
            <w:rStyle w:val="Hyperlink"/>
            <w:szCs w:val="22"/>
          </w:rPr>
          <w:t>//energy.gov/sites/prod/files/Certifications%20for%20Use%20with%20Doe%20Loan%20Guarantees.pdf</w:t>
        </w:r>
      </w:hyperlink>
    </w:p>
    <w:p w:rsidR="008F0169" w:rsidRDefault="007B0EC8" w:rsidP="00044FD6">
      <w:pPr>
        <w:numPr>
          <w:ilvl w:val="2"/>
          <w:numId w:val="46"/>
        </w:numPr>
        <w:spacing w:after="240"/>
        <w:jc w:val="both"/>
        <w:rPr>
          <w:b/>
          <w:szCs w:val="22"/>
        </w:rPr>
      </w:pPr>
      <w:r w:rsidRPr="0099033F">
        <w:rPr>
          <w:b/>
          <w:szCs w:val="22"/>
        </w:rPr>
        <w:t>Applicant Validation Statement</w:t>
      </w:r>
      <w:r w:rsidR="00C9658C" w:rsidRPr="00A108CF">
        <w:rPr>
          <w:szCs w:val="22"/>
        </w:rPr>
        <w:t>:</w:t>
      </w:r>
      <w:r w:rsidRPr="0099033F">
        <w:rPr>
          <w:b/>
          <w:szCs w:val="22"/>
        </w:rPr>
        <w:t xml:space="preserve"> </w:t>
      </w:r>
      <w:r w:rsidR="00817323">
        <w:rPr>
          <w:b/>
          <w:szCs w:val="22"/>
        </w:rPr>
        <w:t xml:space="preserve"> </w:t>
      </w:r>
      <w:r w:rsidRPr="0099033F">
        <w:rPr>
          <w:szCs w:val="22"/>
        </w:rPr>
        <w:t xml:space="preserve">Provide a written statement that, based on the </w:t>
      </w:r>
      <w:r w:rsidR="00771236">
        <w:rPr>
          <w:szCs w:val="22"/>
        </w:rPr>
        <w:t>Project</w:t>
      </w:r>
      <w:r w:rsidRPr="0099033F">
        <w:rPr>
          <w:szCs w:val="22"/>
        </w:rPr>
        <w:t xml:space="preserve"> information provided by the Applicant, the Applicant attests that there is a reasonable prospect that the guaranteed portion of the Guaranteed Obligation and any other </w:t>
      </w:r>
      <w:r w:rsidR="00E444C8">
        <w:rPr>
          <w:szCs w:val="22"/>
        </w:rPr>
        <w:t>Project</w:t>
      </w:r>
      <w:r w:rsidRPr="0099033F">
        <w:rPr>
          <w:szCs w:val="22"/>
        </w:rPr>
        <w:t xml:space="preserve"> debt will be repaid on time and in full (including interest) from </w:t>
      </w:r>
      <w:r w:rsidR="00E444C8">
        <w:rPr>
          <w:szCs w:val="22"/>
        </w:rPr>
        <w:t>Project</w:t>
      </w:r>
      <w:r w:rsidRPr="0099033F">
        <w:rPr>
          <w:szCs w:val="22"/>
        </w:rPr>
        <w:t xml:space="preserve"> </w:t>
      </w:r>
      <w:r w:rsidR="002367CC" w:rsidRPr="0099033F">
        <w:rPr>
          <w:szCs w:val="22"/>
        </w:rPr>
        <w:t>cash flow</w:t>
      </w:r>
      <w:r w:rsidRPr="0099033F">
        <w:rPr>
          <w:szCs w:val="22"/>
        </w:rPr>
        <w:t xml:space="preserve"> according to the terms proposed in the </w:t>
      </w:r>
      <w:r w:rsidR="00557032">
        <w:rPr>
          <w:szCs w:val="22"/>
        </w:rPr>
        <w:t>Application</w:t>
      </w:r>
      <w:r w:rsidRPr="0099033F">
        <w:rPr>
          <w:szCs w:val="22"/>
        </w:rPr>
        <w:t>.</w:t>
      </w:r>
    </w:p>
    <w:p w:rsidR="008F0169" w:rsidRDefault="007B0EC8" w:rsidP="00044FD6">
      <w:pPr>
        <w:numPr>
          <w:ilvl w:val="2"/>
          <w:numId w:val="46"/>
        </w:numPr>
        <w:spacing w:after="240"/>
        <w:jc w:val="both"/>
        <w:rPr>
          <w:szCs w:val="22"/>
        </w:rPr>
      </w:pPr>
      <w:r w:rsidRPr="0099033F">
        <w:rPr>
          <w:b/>
          <w:szCs w:val="22"/>
        </w:rPr>
        <w:t>Letter of Commitment</w:t>
      </w:r>
      <w:r w:rsidR="00C9658C" w:rsidRPr="00A108CF">
        <w:rPr>
          <w:szCs w:val="22"/>
        </w:rPr>
        <w:t>:</w:t>
      </w:r>
      <w:r w:rsidRPr="0099033F">
        <w:rPr>
          <w:b/>
          <w:szCs w:val="22"/>
        </w:rPr>
        <w:t xml:space="preserve"> </w:t>
      </w:r>
      <w:r w:rsidR="00817323">
        <w:rPr>
          <w:b/>
          <w:szCs w:val="22"/>
        </w:rPr>
        <w:t xml:space="preserve"> </w:t>
      </w:r>
      <w:r w:rsidRPr="0099033F">
        <w:rPr>
          <w:szCs w:val="22"/>
        </w:rPr>
        <w:t xml:space="preserve">For an </w:t>
      </w:r>
      <w:r w:rsidR="00557032">
        <w:rPr>
          <w:szCs w:val="22"/>
        </w:rPr>
        <w:t>Application</w:t>
      </w:r>
      <w:r w:rsidRPr="0099033F">
        <w:rPr>
          <w:szCs w:val="22"/>
        </w:rPr>
        <w:t xml:space="preserve"> to be considered under this Solicitation, Part I must include a letter of commitment signed by an authorized representative of the Applicant in the form set forth </w:t>
      </w:r>
      <w:r w:rsidR="00BA61A5" w:rsidRPr="0099033F">
        <w:rPr>
          <w:szCs w:val="22"/>
        </w:rPr>
        <w:t>on the f</w:t>
      </w:r>
      <w:r w:rsidR="009A68F7">
        <w:rPr>
          <w:szCs w:val="22"/>
        </w:rPr>
        <w:t xml:space="preserve">inal </w:t>
      </w:r>
      <w:r w:rsidR="00D54511">
        <w:rPr>
          <w:szCs w:val="22"/>
        </w:rPr>
        <w:t xml:space="preserve">page </w:t>
      </w:r>
      <w:r w:rsidR="009A68F7">
        <w:rPr>
          <w:szCs w:val="22"/>
        </w:rPr>
        <w:t xml:space="preserve">of Attachment </w:t>
      </w:r>
      <w:proofErr w:type="gramStart"/>
      <w:r w:rsidR="009A68F7">
        <w:rPr>
          <w:szCs w:val="22"/>
        </w:rPr>
        <w:t>A</w:t>
      </w:r>
      <w:proofErr w:type="gramEnd"/>
      <w:r w:rsidR="009A68F7">
        <w:rPr>
          <w:szCs w:val="22"/>
        </w:rPr>
        <w:t xml:space="preserve"> – Part I Submission</w:t>
      </w:r>
      <w:r w:rsidR="00BA61A5" w:rsidRPr="0099033F">
        <w:rPr>
          <w:szCs w:val="22"/>
        </w:rPr>
        <w:t>.</w:t>
      </w:r>
    </w:p>
    <w:p w:rsidR="008F0169" w:rsidRDefault="009553E4" w:rsidP="00044FD6">
      <w:pPr>
        <w:numPr>
          <w:ilvl w:val="2"/>
          <w:numId w:val="46"/>
        </w:numPr>
        <w:spacing w:after="240"/>
        <w:jc w:val="both"/>
        <w:rPr>
          <w:szCs w:val="22"/>
        </w:rPr>
      </w:pPr>
      <w:r>
        <w:rPr>
          <w:b/>
          <w:szCs w:val="22"/>
        </w:rPr>
        <w:t>Penalty of Perjury Statement</w:t>
      </w:r>
      <w:r w:rsidR="00C9658C" w:rsidRPr="00A108CF">
        <w:rPr>
          <w:szCs w:val="22"/>
        </w:rPr>
        <w:t>:</w:t>
      </w:r>
      <w:r>
        <w:rPr>
          <w:b/>
          <w:szCs w:val="22"/>
        </w:rPr>
        <w:t xml:space="preserve">  </w:t>
      </w:r>
      <w:r w:rsidR="0086604E" w:rsidRPr="0086604E">
        <w:rPr>
          <w:szCs w:val="22"/>
        </w:rPr>
        <w:t>The following certification must be included with each</w:t>
      </w:r>
      <w:r w:rsidR="009801DC">
        <w:rPr>
          <w:szCs w:val="22"/>
        </w:rPr>
        <w:t xml:space="preserve"> Application</w:t>
      </w:r>
      <w:r w:rsidR="00C9658C">
        <w:rPr>
          <w:szCs w:val="22"/>
        </w:rPr>
        <w:t>:</w:t>
      </w:r>
    </w:p>
    <w:p w:rsidR="001C07CF" w:rsidRDefault="009801DC" w:rsidP="00044FD6">
      <w:pPr>
        <w:spacing w:after="240"/>
        <w:ind w:left="1440"/>
        <w:jc w:val="both"/>
        <w:rPr>
          <w:szCs w:val="22"/>
        </w:rPr>
      </w:pPr>
      <w:r>
        <w:rPr>
          <w:szCs w:val="22"/>
        </w:rPr>
        <w:t xml:space="preserve">“The undersigned certifies that the data and information submitted and the representations made in this </w:t>
      </w:r>
      <w:r w:rsidR="00C9658C">
        <w:rPr>
          <w:szCs w:val="22"/>
        </w:rPr>
        <w:t>Application</w:t>
      </w:r>
      <w:r>
        <w:rPr>
          <w:szCs w:val="22"/>
        </w:rPr>
        <w:t xml:space="preserve"> and any attachments to this </w:t>
      </w:r>
      <w:r w:rsidR="00C9658C">
        <w:rPr>
          <w:szCs w:val="22"/>
        </w:rPr>
        <w:t>Application</w:t>
      </w:r>
      <w:r>
        <w:rPr>
          <w:szCs w:val="22"/>
        </w:rPr>
        <w:t xml:space="preserve"> are true and correct, to the best of the Applicant’s knowledge and belief after due diligence, and the Applicant has not omitted any material facts.  The undersigned further certifies to having full authority to bind the Applicant.</w:t>
      </w:r>
    </w:p>
    <w:p w:rsidR="001C07CF" w:rsidRDefault="009801DC" w:rsidP="00207ADD">
      <w:pPr>
        <w:pStyle w:val="Signature"/>
        <w:jc w:val="both"/>
      </w:pPr>
      <w:r>
        <w:t>_________________________________</w:t>
      </w:r>
    </w:p>
    <w:p w:rsidR="001C07CF" w:rsidRDefault="009801DC" w:rsidP="00207ADD">
      <w:pPr>
        <w:pStyle w:val="Signature"/>
        <w:jc w:val="both"/>
      </w:pPr>
      <w:r>
        <w:t>Applicant (Organization Name)</w:t>
      </w:r>
    </w:p>
    <w:p w:rsidR="001C07CF" w:rsidRDefault="001C07CF" w:rsidP="00207ADD">
      <w:pPr>
        <w:pStyle w:val="Signature"/>
        <w:jc w:val="both"/>
      </w:pPr>
    </w:p>
    <w:p w:rsidR="001C07CF" w:rsidRDefault="009801DC" w:rsidP="00207ADD">
      <w:pPr>
        <w:pStyle w:val="Signature"/>
        <w:jc w:val="both"/>
      </w:pPr>
      <w:r>
        <w:t>_________________________________</w:t>
      </w:r>
    </w:p>
    <w:p w:rsidR="001C07CF" w:rsidRDefault="009801DC" w:rsidP="00207ADD">
      <w:pPr>
        <w:pStyle w:val="Signature"/>
        <w:jc w:val="both"/>
      </w:pPr>
      <w:r>
        <w:t>Name of Applicant’s Authorized Officer</w:t>
      </w:r>
    </w:p>
    <w:p w:rsidR="001C07CF" w:rsidRDefault="009801DC" w:rsidP="00207ADD">
      <w:pPr>
        <w:pStyle w:val="Signature"/>
        <w:jc w:val="both"/>
      </w:pPr>
      <w:r>
        <w:t>(</w:t>
      </w:r>
      <w:proofErr w:type="gramStart"/>
      <w:r>
        <w:t>will</w:t>
      </w:r>
      <w:proofErr w:type="gramEnd"/>
      <w:r>
        <w:t xml:space="preserve"> fulfill on-line certification)</w:t>
      </w:r>
    </w:p>
    <w:p w:rsidR="001C07CF" w:rsidRDefault="001C07CF" w:rsidP="00207ADD">
      <w:pPr>
        <w:pStyle w:val="Signature"/>
        <w:jc w:val="both"/>
      </w:pPr>
    </w:p>
    <w:p w:rsidR="001C07CF" w:rsidRDefault="009801DC" w:rsidP="00207ADD">
      <w:pPr>
        <w:pStyle w:val="Signature"/>
        <w:jc w:val="both"/>
      </w:pPr>
      <w:r>
        <w:t>_________________________________</w:t>
      </w:r>
    </w:p>
    <w:p w:rsidR="001C07CF" w:rsidRDefault="009801DC" w:rsidP="00207ADD">
      <w:pPr>
        <w:pStyle w:val="Signature"/>
        <w:jc w:val="both"/>
      </w:pPr>
      <w:r>
        <w:t>Signature of Authorized Officer</w:t>
      </w:r>
    </w:p>
    <w:p w:rsidR="001C07CF" w:rsidRDefault="009801DC" w:rsidP="00207ADD">
      <w:pPr>
        <w:pStyle w:val="Signature"/>
        <w:jc w:val="both"/>
      </w:pPr>
      <w:r>
        <w:t>(</w:t>
      </w:r>
      <w:proofErr w:type="gramStart"/>
      <w:r>
        <w:t>for</w:t>
      </w:r>
      <w:proofErr w:type="gramEnd"/>
      <w:r>
        <w:t xml:space="preserve"> paper copy only)</w:t>
      </w:r>
    </w:p>
    <w:p w:rsidR="001C07CF" w:rsidRDefault="001C07CF" w:rsidP="00207ADD">
      <w:pPr>
        <w:pStyle w:val="Signature"/>
        <w:jc w:val="both"/>
      </w:pPr>
    </w:p>
    <w:p w:rsidR="001C07CF" w:rsidRDefault="009801DC" w:rsidP="00207ADD">
      <w:pPr>
        <w:pStyle w:val="Signature"/>
        <w:jc w:val="both"/>
      </w:pPr>
      <w:r>
        <w:t>_________________________________</w:t>
      </w:r>
    </w:p>
    <w:p w:rsidR="001C07CF" w:rsidRDefault="009801DC" w:rsidP="00207ADD">
      <w:pPr>
        <w:pStyle w:val="Signature"/>
        <w:jc w:val="both"/>
      </w:pPr>
      <w:r>
        <w:t>Title of Authorized Officer</w:t>
      </w:r>
    </w:p>
    <w:p w:rsidR="001C07CF" w:rsidRDefault="009801DC" w:rsidP="00207ADD">
      <w:pPr>
        <w:pStyle w:val="Signature"/>
        <w:jc w:val="both"/>
      </w:pPr>
      <w:r>
        <w:t>Applicant (Organization Name)</w:t>
      </w:r>
    </w:p>
    <w:p w:rsidR="001C07CF" w:rsidRDefault="001C07CF" w:rsidP="00207ADD">
      <w:pPr>
        <w:pStyle w:val="Signature"/>
        <w:jc w:val="both"/>
      </w:pPr>
    </w:p>
    <w:p w:rsidR="001C07CF" w:rsidRDefault="009801DC" w:rsidP="00207ADD">
      <w:pPr>
        <w:pStyle w:val="Signature"/>
        <w:jc w:val="both"/>
      </w:pPr>
      <w:r>
        <w:t>_________________________________</w:t>
      </w:r>
    </w:p>
    <w:p w:rsidR="001C07CF" w:rsidRDefault="009801DC" w:rsidP="00207ADD">
      <w:pPr>
        <w:pStyle w:val="Signature"/>
        <w:jc w:val="both"/>
      </w:pPr>
      <w:r>
        <w:t>Date”</w:t>
      </w:r>
      <w:r w:rsidR="00BA61A5" w:rsidRPr="0099033F">
        <w:br w:type="page"/>
      </w:r>
    </w:p>
    <w:p w:rsidR="009342AD" w:rsidRDefault="009342AD" w:rsidP="00044FD6">
      <w:pPr>
        <w:spacing w:after="240"/>
        <w:jc w:val="center"/>
      </w:pPr>
      <w:r>
        <w:lastRenderedPageBreak/>
        <w:t>[SAMPLE LETTER OF COMMITMENT]</w:t>
      </w:r>
    </w:p>
    <w:p w:rsidR="009342AD" w:rsidRDefault="009342AD" w:rsidP="00044FD6">
      <w:pPr>
        <w:spacing w:after="240"/>
        <w:jc w:val="both"/>
      </w:pPr>
    </w:p>
    <w:p w:rsidR="001C07CF" w:rsidRDefault="009342AD" w:rsidP="00044FD6">
      <w:pPr>
        <w:spacing w:after="240"/>
        <w:jc w:val="both"/>
      </w:pPr>
      <w:r>
        <w:t>[DATE]</w:t>
      </w:r>
    </w:p>
    <w:p w:rsidR="001C07CF" w:rsidRDefault="001C07CF" w:rsidP="00044FD6">
      <w:pPr>
        <w:spacing w:after="240"/>
        <w:jc w:val="both"/>
      </w:pPr>
    </w:p>
    <w:p w:rsidR="001C07CF" w:rsidRDefault="001C07CF" w:rsidP="00044FD6">
      <w:pPr>
        <w:spacing w:after="240"/>
        <w:jc w:val="both"/>
      </w:pPr>
    </w:p>
    <w:p w:rsidR="001C07CF" w:rsidRDefault="00733CB9" w:rsidP="00207ADD">
      <w:pPr>
        <w:jc w:val="both"/>
      </w:pPr>
      <w:r>
        <w:rPr>
          <w:szCs w:val="22"/>
        </w:rPr>
        <w:t xml:space="preserve">Executive </w:t>
      </w:r>
      <w:r w:rsidR="007B0EC8" w:rsidRPr="0099033F">
        <w:rPr>
          <w:szCs w:val="22"/>
        </w:rPr>
        <w:t>Director</w:t>
      </w:r>
    </w:p>
    <w:p w:rsidR="001C07CF" w:rsidRDefault="00334EDF" w:rsidP="00207ADD">
      <w:pPr>
        <w:jc w:val="both"/>
      </w:pPr>
      <w:r w:rsidRPr="0099033F">
        <w:t>U.S. Department of Energy, Loan Program</w:t>
      </w:r>
      <w:r>
        <w:t>s Office</w:t>
      </w:r>
    </w:p>
    <w:p w:rsidR="001C07CF" w:rsidRDefault="00334EDF" w:rsidP="00207ADD">
      <w:pPr>
        <w:jc w:val="both"/>
      </w:pPr>
      <w:r>
        <w:t>Attn</w:t>
      </w:r>
      <w:r w:rsidR="00C9658C">
        <w:t>:</w:t>
      </w:r>
      <w:r>
        <w:t xml:space="preserve"> Advanced Fossil Energy Applications</w:t>
      </w:r>
    </w:p>
    <w:p w:rsidR="001C07CF" w:rsidRDefault="00334EDF" w:rsidP="00207ADD">
      <w:pPr>
        <w:jc w:val="both"/>
      </w:pPr>
      <w:r w:rsidRPr="0099033F">
        <w:t>1000 Independence Avenue, SW</w:t>
      </w:r>
    </w:p>
    <w:p w:rsidR="001C07CF" w:rsidRDefault="00334EDF" w:rsidP="00044FD6">
      <w:pPr>
        <w:spacing w:after="240"/>
        <w:jc w:val="both"/>
      </w:pPr>
      <w:r w:rsidRPr="0099033F">
        <w:t>Washington, DC 20585</w:t>
      </w:r>
    </w:p>
    <w:p w:rsidR="001C07CF" w:rsidRDefault="00334EDF" w:rsidP="00044FD6">
      <w:pPr>
        <w:pStyle w:val="Salutation"/>
        <w:spacing w:after="240"/>
        <w:jc w:val="both"/>
      </w:pPr>
      <w:r>
        <w:t>Dear Director</w:t>
      </w:r>
      <w:r w:rsidR="00C9658C">
        <w:t>:</w:t>
      </w:r>
    </w:p>
    <w:p w:rsidR="008F0169" w:rsidRDefault="007B0EC8" w:rsidP="00044FD6">
      <w:pPr>
        <w:spacing w:after="240"/>
        <w:jc w:val="both"/>
        <w:rPr>
          <w:szCs w:val="22"/>
        </w:rPr>
      </w:pPr>
      <w:r w:rsidRPr="0099033F">
        <w:rPr>
          <w:szCs w:val="22"/>
        </w:rPr>
        <w:t xml:space="preserve">This letter confirms our intent to seek a </w:t>
      </w:r>
      <w:r w:rsidR="00D85257" w:rsidRPr="0099033F">
        <w:rPr>
          <w:szCs w:val="22"/>
        </w:rPr>
        <w:t>l</w:t>
      </w:r>
      <w:r w:rsidRPr="0099033F">
        <w:rPr>
          <w:szCs w:val="22"/>
        </w:rPr>
        <w:t xml:space="preserve">oan </w:t>
      </w:r>
      <w:r w:rsidR="00D85257" w:rsidRPr="0099033F">
        <w:rPr>
          <w:szCs w:val="22"/>
        </w:rPr>
        <w:t>g</w:t>
      </w:r>
      <w:r w:rsidRPr="0099033F">
        <w:rPr>
          <w:szCs w:val="22"/>
        </w:rPr>
        <w:t xml:space="preserve">uarantee pursuant to </w:t>
      </w:r>
      <w:r w:rsidR="00C9658C">
        <w:rPr>
          <w:szCs w:val="22"/>
        </w:rPr>
        <w:t>Solicitation</w:t>
      </w:r>
      <w:r w:rsidRPr="0099033F">
        <w:rPr>
          <w:szCs w:val="22"/>
        </w:rPr>
        <w:t xml:space="preserve"> </w:t>
      </w:r>
      <w:r w:rsidR="00334EDF">
        <w:rPr>
          <w:szCs w:val="22"/>
        </w:rPr>
        <w:t>N</w:t>
      </w:r>
      <w:r w:rsidRPr="0099033F">
        <w:rPr>
          <w:szCs w:val="22"/>
        </w:rPr>
        <w:t>o</w:t>
      </w:r>
      <w:proofErr w:type="gramStart"/>
      <w:r w:rsidRPr="0099033F">
        <w:rPr>
          <w:szCs w:val="22"/>
        </w:rPr>
        <w:t xml:space="preserve">. </w:t>
      </w:r>
      <w:proofErr w:type="gramEnd"/>
      <w:r w:rsidR="00D01427" w:rsidRPr="00D01427">
        <w:rPr>
          <w:szCs w:val="22"/>
        </w:rPr>
        <w:t>DE-SOL-000</w:t>
      </w:r>
      <w:r w:rsidR="001C07CF">
        <w:rPr>
          <w:szCs w:val="22"/>
        </w:rPr>
        <w:t>6303</w:t>
      </w:r>
      <w:r w:rsidRPr="0099033F">
        <w:rPr>
          <w:szCs w:val="22"/>
        </w:rPr>
        <w:t xml:space="preserve">, dated </w:t>
      </w:r>
      <w:r w:rsidR="00286D28">
        <w:rPr>
          <w:szCs w:val="22"/>
        </w:rPr>
        <w:t>November 7</w:t>
      </w:r>
      <w:r w:rsidRPr="0099033F">
        <w:rPr>
          <w:szCs w:val="22"/>
        </w:rPr>
        <w:t>, 201</w:t>
      </w:r>
      <w:r w:rsidR="00E44604">
        <w:rPr>
          <w:szCs w:val="22"/>
        </w:rPr>
        <w:t>3</w:t>
      </w:r>
      <w:r w:rsidRPr="0099033F">
        <w:rPr>
          <w:szCs w:val="22"/>
        </w:rPr>
        <w:t xml:space="preserve"> (the “</w:t>
      </w:r>
      <w:r w:rsidRPr="0063677F">
        <w:rPr>
          <w:b/>
          <w:szCs w:val="22"/>
          <w:u w:val="single"/>
        </w:rPr>
        <w:t>Solicitation</w:t>
      </w:r>
      <w:r w:rsidRPr="0099033F">
        <w:rPr>
          <w:szCs w:val="22"/>
        </w:rPr>
        <w:t xml:space="preserve">”).  We have met all mandatory requirements as specified in the Solicitation including all attachments. </w:t>
      </w:r>
      <w:r w:rsidR="00E44604">
        <w:rPr>
          <w:szCs w:val="22"/>
        </w:rPr>
        <w:t xml:space="preserve"> </w:t>
      </w:r>
      <w:r w:rsidRPr="0099033F">
        <w:rPr>
          <w:szCs w:val="22"/>
        </w:rPr>
        <w:t xml:space="preserve">Our Part I </w:t>
      </w:r>
      <w:r w:rsidR="00D41490">
        <w:rPr>
          <w:szCs w:val="22"/>
        </w:rPr>
        <w:t xml:space="preserve">submission </w:t>
      </w:r>
      <w:r w:rsidRPr="0099033F">
        <w:rPr>
          <w:szCs w:val="22"/>
        </w:rPr>
        <w:t>Application Fee was wired as per your instructions on xx/xx/</w:t>
      </w:r>
      <w:r w:rsidR="00334EDF">
        <w:rPr>
          <w:szCs w:val="22"/>
        </w:rPr>
        <w:t>201</w:t>
      </w:r>
      <w:r w:rsidR="00DB711A">
        <w:rPr>
          <w:szCs w:val="22"/>
        </w:rPr>
        <w:t>_</w:t>
      </w:r>
      <w:r w:rsidRPr="0099033F">
        <w:rPr>
          <w:szCs w:val="22"/>
        </w:rPr>
        <w:t>.</w:t>
      </w:r>
    </w:p>
    <w:p w:rsidR="008F0169" w:rsidRDefault="007B0EC8" w:rsidP="00044FD6">
      <w:pPr>
        <w:spacing w:after="240"/>
        <w:jc w:val="both"/>
        <w:rPr>
          <w:szCs w:val="22"/>
        </w:rPr>
      </w:pPr>
      <w:r w:rsidRPr="0099033F">
        <w:rPr>
          <w:szCs w:val="22"/>
        </w:rPr>
        <w:t xml:space="preserve">We intend to submit our complete Part II submission on </w:t>
      </w:r>
      <w:r w:rsidR="00E356EF">
        <w:rPr>
          <w:szCs w:val="22"/>
        </w:rPr>
        <w:t xml:space="preserve">or before </w:t>
      </w:r>
      <w:r w:rsidRPr="0099033F">
        <w:rPr>
          <w:szCs w:val="22"/>
        </w:rPr>
        <w:t>the due date for the [</w:t>
      </w:r>
      <w:r w:rsidR="00E849FE">
        <w:rPr>
          <w:szCs w:val="22"/>
        </w:rPr>
        <w:t>specify</w:t>
      </w:r>
      <w:r w:rsidR="00391F0F">
        <w:rPr>
          <w:szCs w:val="22"/>
        </w:rPr>
        <w:t xml:space="preserve"> round by number and/or Part II submission due date</w:t>
      </w:r>
      <w:r w:rsidRPr="0099033F">
        <w:rPr>
          <w:szCs w:val="22"/>
        </w:rPr>
        <w:t xml:space="preserve">] round of Part II reviews as set forth in Section </w:t>
      </w:r>
      <w:r w:rsidR="00E849FE">
        <w:rPr>
          <w:szCs w:val="22"/>
        </w:rPr>
        <w:t>I</w:t>
      </w:r>
      <w:r w:rsidR="009F5102">
        <w:rPr>
          <w:szCs w:val="22"/>
        </w:rPr>
        <w:t>V.A</w:t>
      </w:r>
      <w:r w:rsidRPr="0099033F">
        <w:rPr>
          <w:szCs w:val="22"/>
        </w:rPr>
        <w:t xml:space="preserve"> of the Solicitation.  Based on the </w:t>
      </w:r>
      <w:r w:rsidR="00557032">
        <w:rPr>
          <w:szCs w:val="22"/>
        </w:rPr>
        <w:t>Application</w:t>
      </w:r>
      <w:r w:rsidRPr="0099033F">
        <w:rPr>
          <w:szCs w:val="22"/>
        </w:rPr>
        <w:t xml:space="preserve"> process </w:t>
      </w:r>
      <w:r w:rsidR="00656BEC" w:rsidRPr="0099033F">
        <w:rPr>
          <w:szCs w:val="22"/>
        </w:rPr>
        <w:t>described</w:t>
      </w:r>
      <w:r w:rsidRPr="0099033F">
        <w:rPr>
          <w:szCs w:val="22"/>
        </w:rPr>
        <w:t xml:space="preserve"> in the Solicitation, we </w:t>
      </w:r>
      <w:r w:rsidR="00656BEC" w:rsidRPr="0099033F">
        <w:rPr>
          <w:szCs w:val="22"/>
        </w:rPr>
        <w:t>are</w:t>
      </w:r>
      <w:r w:rsidRPr="0099033F">
        <w:rPr>
          <w:szCs w:val="22"/>
        </w:rPr>
        <w:t xml:space="preserve"> prepared to close the financing on or about xx/xx/</w:t>
      </w:r>
      <w:r w:rsidR="00334EDF">
        <w:rPr>
          <w:szCs w:val="22"/>
        </w:rPr>
        <w:t>201_</w:t>
      </w:r>
      <w:r w:rsidRPr="0099033F">
        <w:rPr>
          <w:szCs w:val="22"/>
        </w:rPr>
        <w:t>.</w:t>
      </w:r>
    </w:p>
    <w:p w:rsidR="008F0169" w:rsidRDefault="00E356EF" w:rsidP="00044FD6">
      <w:pPr>
        <w:spacing w:after="240"/>
        <w:jc w:val="both"/>
        <w:rPr>
          <w:szCs w:val="22"/>
        </w:rPr>
      </w:pPr>
      <w:r>
        <w:rPr>
          <w:szCs w:val="22"/>
        </w:rPr>
        <w:t>If</w:t>
      </w:r>
      <w:r w:rsidR="007B0EC8" w:rsidRPr="0099033F">
        <w:rPr>
          <w:szCs w:val="22"/>
        </w:rPr>
        <w:t xml:space="preserve"> we decide to withdraw from consideration for a loan guarantee at any time, we will notify DOE in writing of that decision as soon as possible.</w:t>
      </w:r>
    </w:p>
    <w:p w:rsidR="008F0169" w:rsidRDefault="008F0169" w:rsidP="00044FD6">
      <w:pPr>
        <w:spacing w:after="240"/>
        <w:jc w:val="both"/>
        <w:rPr>
          <w:szCs w:val="22"/>
        </w:rPr>
      </w:pPr>
    </w:p>
    <w:p w:rsidR="001C07CF" w:rsidRDefault="00656BEC" w:rsidP="00044FD6">
      <w:pPr>
        <w:pStyle w:val="Signature"/>
        <w:spacing w:after="240"/>
        <w:jc w:val="both"/>
      </w:pPr>
      <w:r w:rsidRPr="0099033F">
        <w:t>Sincerely</w:t>
      </w:r>
      <w:r w:rsidR="007B0EC8" w:rsidRPr="0099033F">
        <w:t>,</w:t>
      </w:r>
    </w:p>
    <w:p w:rsidR="001C07CF" w:rsidRDefault="00BA61A5" w:rsidP="00207ADD">
      <w:pPr>
        <w:pStyle w:val="Signature"/>
        <w:jc w:val="both"/>
      </w:pPr>
      <w:r w:rsidRPr="0099033F">
        <w:t>_________________________</w:t>
      </w:r>
      <w:r w:rsidR="00645A10" w:rsidRPr="0099033F">
        <w:t>______</w:t>
      </w:r>
    </w:p>
    <w:p w:rsidR="001C07CF" w:rsidRDefault="007B0EC8" w:rsidP="00207ADD">
      <w:pPr>
        <w:pStyle w:val="Signature"/>
        <w:jc w:val="both"/>
      </w:pPr>
      <w:r w:rsidRPr="0099033F">
        <w:t xml:space="preserve">Signature of </w:t>
      </w:r>
      <w:r w:rsidR="00BA61A5" w:rsidRPr="0099033F">
        <w:t xml:space="preserve">Authorized </w:t>
      </w:r>
      <w:r w:rsidRPr="0099033F">
        <w:t>Officer</w:t>
      </w:r>
    </w:p>
    <w:p w:rsidR="001C07CF" w:rsidRDefault="007B0EC8" w:rsidP="00044FD6">
      <w:pPr>
        <w:pStyle w:val="Signature"/>
        <w:spacing w:after="240"/>
        <w:jc w:val="both"/>
      </w:pPr>
      <w:r w:rsidRPr="0099033F">
        <w:t>[Name]</w:t>
      </w:r>
    </w:p>
    <w:p w:rsidR="008F0169" w:rsidRDefault="008F0169" w:rsidP="00044FD6">
      <w:pPr>
        <w:spacing w:after="240"/>
        <w:jc w:val="both"/>
        <w:rPr>
          <w:szCs w:val="22"/>
        </w:rPr>
      </w:pPr>
    </w:p>
    <w:p w:rsidR="007B0EC8" w:rsidRPr="0099033F" w:rsidRDefault="007B0EC8" w:rsidP="00044FD6">
      <w:pPr>
        <w:spacing w:after="240"/>
        <w:ind w:left="1440"/>
        <w:jc w:val="both"/>
        <w:rPr>
          <w:szCs w:val="22"/>
        </w:rPr>
        <w:sectPr w:rsidR="007B0EC8" w:rsidRPr="0099033F" w:rsidSect="00334EDF">
          <w:headerReference w:type="even" r:id="rId46"/>
          <w:headerReference w:type="default" r:id="rId47"/>
          <w:footerReference w:type="default" r:id="rId48"/>
          <w:headerReference w:type="first" r:id="rId49"/>
          <w:endnotePr>
            <w:numFmt w:val="decimal"/>
          </w:endnotePr>
          <w:pgSz w:w="12240" w:h="15840" w:code="1"/>
          <w:pgMar w:top="1440" w:right="1440" w:bottom="1440" w:left="1440" w:header="720" w:footer="576" w:gutter="0"/>
          <w:cols w:space="720"/>
          <w:docGrid w:linePitch="299"/>
        </w:sectPr>
      </w:pPr>
    </w:p>
    <w:p w:rsidR="008F0169" w:rsidRDefault="008F0169" w:rsidP="00044FD6">
      <w:pPr>
        <w:spacing w:after="240"/>
        <w:jc w:val="both"/>
        <w:rPr>
          <w:szCs w:val="22"/>
        </w:rPr>
      </w:pPr>
    </w:p>
    <w:p w:rsidR="008F0169" w:rsidRDefault="008F0169" w:rsidP="00044FD6">
      <w:pPr>
        <w:spacing w:after="240"/>
        <w:ind w:left="547"/>
        <w:jc w:val="both"/>
      </w:pPr>
    </w:p>
    <w:p w:rsidR="001C07CF" w:rsidRDefault="006F6C58" w:rsidP="00044FD6">
      <w:pPr>
        <w:spacing w:after="240"/>
        <w:jc w:val="both"/>
        <w:rPr>
          <w:b/>
        </w:rPr>
      </w:pPr>
      <w:r w:rsidRPr="0099033F">
        <w:rPr>
          <w:b/>
          <w:szCs w:val="22"/>
          <w:u w:val="single"/>
        </w:rPr>
        <w:br w:type="page"/>
      </w:r>
    </w:p>
    <w:p w:rsidR="00B131AA" w:rsidRDefault="00B131AA" w:rsidP="00044FD6">
      <w:pPr>
        <w:spacing w:after="240"/>
        <w:jc w:val="both"/>
        <w:rPr>
          <w:b/>
        </w:rPr>
      </w:pPr>
      <w:r w:rsidRPr="0099033F">
        <w:rPr>
          <w:b/>
        </w:rPr>
        <w:lastRenderedPageBreak/>
        <w:t>ATTACHMENT A</w:t>
      </w:r>
      <w:r>
        <w:rPr>
          <w:b/>
        </w:rPr>
        <w:t xml:space="preserve"> – PART II SUBMISSION</w:t>
      </w:r>
      <w:r w:rsidR="00050414">
        <w:rPr>
          <w:b/>
        </w:rPr>
        <w:fldChar w:fldCharType="begin"/>
      </w:r>
      <w:r>
        <w:instrText xml:space="preserve"> TC "</w:instrText>
      </w:r>
      <w:r w:rsidRPr="007A5207">
        <w:rPr>
          <w:b/>
        </w:rPr>
        <w:instrText>ATTACHMENT A</w:instrText>
      </w:r>
      <w:r>
        <w:rPr>
          <w:b/>
        </w:rPr>
        <w:instrText xml:space="preserve"> – </w:instrText>
      </w:r>
      <w:r w:rsidRPr="00DE617C">
        <w:instrText>Application Submission Instructions</w:instrText>
      </w:r>
      <w:r>
        <w:instrText xml:space="preserve">" \f C \l "1" </w:instrText>
      </w:r>
      <w:r w:rsidR="00050414">
        <w:rPr>
          <w:b/>
        </w:rPr>
        <w:fldChar w:fldCharType="end"/>
      </w:r>
    </w:p>
    <w:p w:rsidR="008F0169" w:rsidRDefault="008F0169" w:rsidP="00044FD6">
      <w:pPr>
        <w:pBdr>
          <w:top w:val="single" w:sz="18" w:space="1" w:color="auto"/>
        </w:pBdr>
        <w:spacing w:after="240"/>
        <w:jc w:val="both"/>
        <w:rPr>
          <w:szCs w:val="22"/>
          <w:u w:val="single"/>
        </w:rPr>
      </w:pPr>
    </w:p>
    <w:p w:rsidR="007C499E" w:rsidRDefault="00536167" w:rsidP="00044FD6">
      <w:pPr>
        <w:spacing w:after="240"/>
        <w:jc w:val="both"/>
      </w:pPr>
      <w:r>
        <w:t>Subject to the due dates set forth in Section V.A of the Solicitation, t</w:t>
      </w:r>
      <w:r w:rsidRPr="0099033F">
        <w:t>he Part II submission may be filed at any time after DOE</w:t>
      </w:r>
      <w:r>
        <w:t xml:space="preserve"> invites</w:t>
      </w:r>
      <w:r w:rsidRPr="0099033F">
        <w:t xml:space="preserve"> an Applicant </w:t>
      </w:r>
      <w:r>
        <w:t>to submit its Part II submission.</w:t>
      </w:r>
      <w:r w:rsidRPr="0099033F">
        <w:t xml:space="preserve">  The Part II submission consists of the items summarized herein </w:t>
      </w:r>
      <w:r w:rsidR="00C55B5D">
        <w:t xml:space="preserve">and in Attachment B </w:t>
      </w:r>
      <w:r w:rsidRPr="0099033F">
        <w:t xml:space="preserve">as well as other information that may be requested to facilitate DOE’s </w:t>
      </w:r>
      <w:r w:rsidR="00321267">
        <w:t xml:space="preserve">continued </w:t>
      </w:r>
      <w:r w:rsidRPr="0099033F">
        <w:t xml:space="preserve">due diligence review.  </w:t>
      </w:r>
      <w:r w:rsidR="00771236">
        <w:t>Project</w:t>
      </w:r>
      <w:r w:rsidR="0039047A">
        <w:t>s</w:t>
      </w:r>
      <w:r w:rsidRPr="0099033F">
        <w:t xml:space="preserve"> eliminated by any of the requirements set forth in</w:t>
      </w:r>
      <w:r w:rsidRPr="0099033F">
        <w:rPr>
          <w:szCs w:val="22"/>
        </w:rPr>
        <w:t xml:space="preserve"> Part </w:t>
      </w:r>
      <w:r>
        <w:rPr>
          <w:szCs w:val="22"/>
        </w:rPr>
        <w:t>II</w:t>
      </w:r>
      <w:r w:rsidRPr="0099033F">
        <w:rPr>
          <w:szCs w:val="22"/>
        </w:rPr>
        <w:t xml:space="preserve"> of this Attachment A </w:t>
      </w:r>
      <w:r w:rsidRPr="0099033F">
        <w:t>will not receive any further consideration.</w:t>
      </w:r>
    </w:p>
    <w:p w:rsidR="008F0169" w:rsidRDefault="00536167" w:rsidP="00044FD6">
      <w:pPr>
        <w:spacing w:after="240"/>
        <w:jc w:val="both"/>
        <w:rPr>
          <w:szCs w:val="22"/>
          <w:u w:val="single"/>
        </w:rPr>
      </w:pPr>
      <w:r w:rsidRPr="00E969E0">
        <w:t>At any time after</w:t>
      </w:r>
      <w:r w:rsidRPr="00E969E0">
        <w:rPr>
          <w:szCs w:val="22"/>
        </w:rPr>
        <w:t xml:space="preserve"> </w:t>
      </w:r>
      <w:r>
        <w:rPr>
          <w:szCs w:val="22"/>
        </w:rPr>
        <w:t>delivery</w:t>
      </w:r>
      <w:r w:rsidRPr="00E969E0">
        <w:rPr>
          <w:szCs w:val="22"/>
        </w:rPr>
        <w:t xml:space="preserve"> of a Part II submission, to the extent that there are any material deviations from the information provided to DOE in such Part II submission, the Applicant must promptly notify DOE no later than three (3) business days after becoming aware of any such change </w:t>
      </w:r>
      <w:r>
        <w:rPr>
          <w:szCs w:val="22"/>
        </w:rPr>
        <w:t xml:space="preserve">by requesting approval from DOE to update their Part II submission via the Application Portal.  Upon DOE notice to Applicant of approval to re-open Applicant’s Application, Applicant </w:t>
      </w:r>
      <w:r w:rsidRPr="00E969E0">
        <w:rPr>
          <w:szCs w:val="22"/>
        </w:rPr>
        <w:t xml:space="preserve">must provide DOE with updated information </w:t>
      </w:r>
      <w:r>
        <w:rPr>
          <w:szCs w:val="22"/>
        </w:rPr>
        <w:t xml:space="preserve">via the Application Portal </w:t>
      </w:r>
      <w:r w:rsidRPr="00E969E0">
        <w:rPr>
          <w:szCs w:val="22"/>
        </w:rPr>
        <w:t xml:space="preserve">no later than ten (10) business days after </w:t>
      </w:r>
      <w:r>
        <w:rPr>
          <w:szCs w:val="22"/>
        </w:rPr>
        <w:t xml:space="preserve">receiving </w:t>
      </w:r>
      <w:r w:rsidRPr="00E969E0">
        <w:rPr>
          <w:szCs w:val="22"/>
        </w:rPr>
        <w:t>such notice</w:t>
      </w:r>
      <w:r>
        <w:rPr>
          <w:szCs w:val="22"/>
        </w:rPr>
        <w:t xml:space="preserve"> from DOE</w:t>
      </w:r>
      <w:r w:rsidRPr="00E969E0">
        <w:rPr>
          <w:szCs w:val="22"/>
        </w:rPr>
        <w:t>.</w:t>
      </w:r>
    </w:p>
    <w:p w:rsidR="008F0169" w:rsidRDefault="00014C66" w:rsidP="00044FD6">
      <w:pPr>
        <w:autoSpaceDE w:val="0"/>
        <w:autoSpaceDN w:val="0"/>
        <w:adjustRightInd w:val="0"/>
        <w:spacing w:after="240"/>
        <w:jc w:val="both"/>
        <w:rPr>
          <w:b/>
          <w:szCs w:val="22"/>
        </w:rPr>
      </w:pPr>
      <w:r>
        <w:rPr>
          <w:szCs w:val="22"/>
        </w:rPr>
        <w:t xml:space="preserve">Responses are to be provided on PDF or Excel documents uploaded through the </w:t>
      </w:r>
      <w:r w:rsidR="00AF7151">
        <w:rPr>
          <w:szCs w:val="22"/>
        </w:rPr>
        <w:t>Application Portal</w:t>
      </w:r>
      <w:r>
        <w:rPr>
          <w:szCs w:val="22"/>
        </w:rPr>
        <w:t xml:space="preserve">.  </w:t>
      </w:r>
      <w:r w:rsidRPr="00C628A4">
        <w:rPr>
          <w:b/>
          <w:szCs w:val="22"/>
        </w:rPr>
        <w:t>Uploaded documents must indicate clearly the section and subsection of the Part I</w:t>
      </w:r>
      <w:r>
        <w:rPr>
          <w:b/>
          <w:szCs w:val="22"/>
        </w:rPr>
        <w:t>I</w:t>
      </w:r>
      <w:r w:rsidRPr="00C628A4">
        <w:rPr>
          <w:b/>
          <w:szCs w:val="22"/>
        </w:rPr>
        <w:t xml:space="preserve"> requirement to which the information on the documents pertains.</w:t>
      </w:r>
    </w:p>
    <w:p w:rsidR="008F0169" w:rsidRDefault="008646B9" w:rsidP="00044FD6">
      <w:pPr>
        <w:numPr>
          <w:ilvl w:val="0"/>
          <w:numId w:val="11"/>
        </w:numPr>
        <w:spacing w:after="240"/>
        <w:ind w:left="547" w:hanging="547"/>
        <w:jc w:val="both"/>
        <w:rPr>
          <w:szCs w:val="22"/>
        </w:rPr>
      </w:pPr>
      <w:r>
        <w:rPr>
          <w:b/>
          <w:szCs w:val="22"/>
          <w:u w:val="single"/>
        </w:rPr>
        <w:t>Part</w:t>
      </w:r>
      <w:r w:rsidR="007B0EC8" w:rsidRPr="0099033F">
        <w:rPr>
          <w:b/>
          <w:szCs w:val="22"/>
          <w:u w:val="single"/>
        </w:rPr>
        <w:t xml:space="preserve"> II Submission</w:t>
      </w:r>
      <w:r w:rsidR="00050414">
        <w:rPr>
          <w:b/>
          <w:szCs w:val="22"/>
          <w:u w:val="single"/>
        </w:rPr>
        <w:fldChar w:fldCharType="begin"/>
      </w:r>
      <w:r w:rsidR="009021D9">
        <w:instrText xml:space="preserve"> TC "</w:instrText>
      </w:r>
      <w:bookmarkStart w:id="52" w:name="_Toc355860178"/>
      <w:r w:rsidR="009021D9" w:rsidRPr="007A5207">
        <w:rPr>
          <w:szCs w:val="22"/>
        </w:rPr>
        <w:instrText>PART II Submission</w:instrText>
      </w:r>
      <w:bookmarkEnd w:id="52"/>
      <w:r w:rsidR="009021D9">
        <w:instrText xml:space="preserve">" \f C \l "2" </w:instrText>
      </w:r>
      <w:r w:rsidR="00050414">
        <w:rPr>
          <w:b/>
          <w:szCs w:val="22"/>
          <w:u w:val="single"/>
        </w:rPr>
        <w:fldChar w:fldCharType="end"/>
      </w:r>
    </w:p>
    <w:p w:rsidR="00600589" w:rsidRDefault="00600589" w:rsidP="00044FD6">
      <w:pPr>
        <w:numPr>
          <w:ilvl w:val="1"/>
          <w:numId w:val="11"/>
        </w:numPr>
        <w:spacing w:after="240"/>
        <w:jc w:val="both"/>
        <w:rPr>
          <w:b/>
          <w:szCs w:val="22"/>
          <w:u w:val="single"/>
        </w:rPr>
      </w:pPr>
      <w:r>
        <w:rPr>
          <w:b/>
          <w:szCs w:val="22"/>
          <w:u w:val="single"/>
        </w:rPr>
        <w:t>Option to Restrict Disclosure and Use of Certain Data</w:t>
      </w:r>
    </w:p>
    <w:p w:rsidR="00600589" w:rsidRPr="008F0169" w:rsidRDefault="00600589" w:rsidP="00044FD6">
      <w:pPr>
        <w:spacing w:after="240"/>
        <w:ind w:left="936"/>
        <w:jc w:val="both"/>
        <w:rPr>
          <w:szCs w:val="22"/>
        </w:rPr>
      </w:pPr>
      <w:r>
        <w:rPr>
          <w:szCs w:val="22"/>
        </w:rPr>
        <w:t xml:space="preserve">Section VII.D of the </w:t>
      </w:r>
      <w:r w:rsidR="00C9658C">
        <w:rPr>
          <w:szCs w:val="22"/>
        </w:rPr>
        <w:t>Solicitation</w:t>
      </w:r>
      <w:r>
        <w:rPr>
          <w:szCs w:val="22"/>
        </w:rPr>
        <w:t xml:space="preserve"> sets forth the steps an </w:t>
      </w:r>
      <w:r w:rsidR="00DC2348">
        <w:rPr>
          <w:szCs w:val="22"/>
        </w:rPr>
        <w:t>Applicant</w:t>
      </w:r>
      <w:r>
        <w:rPr>
          <w:szCs w:val="22"/>
        </w:rPr>
        <w:t xml:space="preserve"> must take in order to restrict the use and disclosure of certain data submitted in the </w:t>
      </w:r>
      <w:r w:rsidR="00C9658C">
        <w:rPr>
          <w:szCs w:val="22"/>
        </w:rPr>
        <w:t>Application</w:t>
      </w:r>
      <w:r>
        <w:rPr>
          <w:szCs w:val="22"/>
        </w:rPr>
        <w:t xml:space="preserve">.  In order to restrict the use and disclosure of certain data submitted in Part II of the </w:t>
      </w:r>
      <w:r w:rsidR="00C9658C">
        <w:rPr>
          <w:szCs w:val="22"/>
        </w:rPr>
        <w:t>Application</w:t>
      </w:r>
      <w:r>
        <w:rPr>
          <w:szCs w:val="22"/>
        </w:rPr>
        <w:t xml:space="preserve"> the </w:t>
      </w:r>
      <w:r w:rsidR="00DC2348">
        <w:rPr>
          <w:szCs w:val="22"/>
        </w:rPr>
        <w:t>Applicant</w:t>
      </w:r>
      <w:r>
        <w:rPr>
          <w:szCs w:val="22"/>
        </w:rPr>
        <w:t xml:space="preserve"> must upload a separate page containing the legend set forth in Section VII.D.1 of the </w:t>
      </w:r>
      <w:r w:rsidR="00C9658C">
        <w:rPr>
          <w:szCs w:val="22"/>
        </w:rPr>
        <w:t>Solicitation</w:t>
      </w:r>
      <w:r>
        <w:rPr>
          <w:szCs w:val="22"/>
        </w:rPr>
        <w:t xml:space="preserve">.  If the </w:t>
      </w:r>
      <w:r w:rsidR="00DC2348">
        <w:rPr>
          <w:szCs w:val="22"/>
        </w:rPr>
        <w:t>Applicant</w:t>
      </w:r>
      <w:r>
        <w:rPr>
          <w:szCs w:val="22"/>
        </w:rPr>
        <w:t xml:space="preserve"> does not want to restrict the use and disclosure of any data submitted in the </w:t>
      </w:r>
      <w:r w:rsidR="00C9658C">
        <w:rPr>
          <w:szCs w:val="22"/>
        </w:rPr>
        <w:t>Application</w:t>
      </w:r>
      <w:r>
        <w:rPr>
          <w:szCs w:val="22"/>
        </w:rPr>
        <w:t xml:space="preserve"> the </w:t>
      </w:r>
      <w:r w:rsidR="00DC2348">
        <w:rPr>
          <w:szCs w:val="22"/>
        </w:rPr>
        <w:t>Applicant</w:t>
      </w:r>
      <w:r>
        <w:rPr>
          <w:szCs w:val="22"/>
        </w:rPr>
        <w:t xml:space="preserve"> must upload a separate page containing the following statement</w:t>
      </w:r>
      <w:r w:rsidR="00C9658C">
        <w:rPr>
          <w:szCs w:val="22"/>
        </w:rPr>
        <w:t>:</w:t>
      </w:r>
      <w:r>
        <w:rPr>
          <w:szCs w:val="22"/>
        </w:rPr>
        <w:t xml:space="preserve">  “Applicant does not identify any data the use and disclosure of which is to be restricted.”</w:t>
      </w:r>
    </w:p>
    <w:p w:rsidR="008F0169" w:rsidRDefault="00AC2DE3" w:rsidP="00044FD6">
      <w:pPr>
        <w:numPr>
          <w:ilvl w:val="1"/>
          <w:numId w:val="11"/>
        </w:numPr>
        <w:spacing w:after="240"/>
        <w:ind w:left="950" w:hanging="403"/>
        <w:jc w:val="both"/>
        <w:rPr>
          <w:szCs w:val="22"/>
          <w:u w:val="single"/>
        </w:rPr>
      </w:pPr>
      <w:r>
        <w:rPr>
          <w:b/>
          <w:szCs w:val="22"/>
          <w:u w:val="single"/>
        </w:rPr>
        <w:t xml:space="preserve">Updates, </w:t>
      </w:r>
      <w:r w:rsidR="00BA61A5" w:rsidRPr="0099033F">
        <w:rPr>
          <w:b/>
          <w:szCs w:val="22"/>
          <w:u w:val="single"/>
        </w:rPr>
        <w:t>Changes</w:t>
      </w:r>
      <w:r>
        <w:rPr>
          <w:b/>
          <w:szCs w:val="22"/>
          <w:u w:val="single"/>
        </w:rPr>
        <w:t xml:space="preserve">, and </w:t>
      </w:r>
      <w:r w:rsidR="00BA61A5" w:rsidRPr="0099033F">
        <w:rPr>
          <w:b/>
          <w:szCs w:val="22"/>
          <w:u w:val="single"/>
        </w:rPr>
        <w:t>Additions to Part I Submission</w:t>
      </w:r>
    </w:p>
    <w:p w:rsidR="008F0169" w:rsidRDefault="00AC2DE3" w:rsidP="00044FD6">
      <w:pPr>
        <w:spacing w:after="240"/>
        <w:ind w:left="936"/>
        <w:jc w:val="both"/>
        <w:rPr>
          <w:szCs w:val="22"/>
          <w:u w:val="single"/>
        </w:rPr>
      </w:pPr>
      <w:r>
        <w:rPr>
          <w:szCs w:val="22"/>
        </w:rPr>
        <w:t xml:space="preserve">Update the information in the Part I submission to the extent and information in the Part I submission has changed from the information previously submitted.  </w:t>
      </w:r>
      <w:r w:rsidR="00BA61A5" w:rsidRPr="0099033F">
        <w:rPr>
          <w:szCs w:val="22"/>
        </w:rPr>
        <w:t xml:space="preserve">Provide a detailed description of all material amendments, modifications, and additions to the information provided in Part I of the </w:t>
      </w:r>
      <w:r w:rsidR="00557032">
        <w:rPr>
          <w:szCs w:val="22"/>
        </w:rPr>
        <w:t>Application</w:t>
      </w:r>
      <w:r w:rsidR="00BA61A5" w:rsidRPr="0099033F">
        <w:rPr>
          <w:szCs w:val="22"/>
        </w:rPr>
        <w:t xml:space="preserve">, including any changes in the </w:t>
      </w:r>
      <w:proofErr w:type="gramStart"/>
      <w:r w:rsidR="00DC2348">
        <w:rPr>
          <w:szCs w:val="22"/>
        </w:rPr>
        <w:t>Project’s</w:t>
      </w:r>
      <w:proofErr w:type="gramEnd"/>
      <w:r w:rsidR="00BA61A5" w:rsidRPr="0099033F">
        <w:rPr>
          <w:szCs w:val="22"/>
        </w:rPr>
        <w:t xml:space="preserve"> financing structure or other terms, the rationale for such changes and the expected impact on the </w:t>
      </w:r>
      <w:r w:rsidR="00771236">
        <w:rPr>
          <w:szCs w:val="22"/>
        </w:rPr>
        <w:t>Project</w:t>
      </w:r>
      <w:r w:rsidR="00BA61A5" w:rsidRPr="0099033F">
        <w:rPr>
          <w:szCs w:val="22"/>
        </w:rPr>
        <w:t>.</w:t>
      </w:r>
      <w:r>
        <w:rPr>
          <w:szCs w:val="22"/>
        </w:rPr>
        <w:t xml:space="preserve">  Provide any and all updated audited financial statements since the submission of Part I of the Applicant and </w:t>
      </w:r>
      <w:r w:rsidR="002F1C61">
        <w:rPr>
          <w:szCs w:val="22"/>
        </w:rPr>
        <w:t>Project</w:t>
      </w:r>
      <w:r>
        <w:rPr>
          <w:szCs w:val="22"/>
        </w:rPr>
        <w:t xml:space="preserve"> Sponsors (including new parties join</w:t>
      </w:r>
      <w:r w:rsidR="004A581F">
        <w:rPr>
          <w:szCs w:val="22"/>
        </w:rPr>
        <w:t>ing</w:t>
      </w:r>
      <w:r>
        <w:rPr>
          <w:szCs w:val="22"/>
        </w:rPr>
        <w:t xml:space="preserve"> the </w:t>
      </w:r>
      <w:r w:rsidR="002F1C61">
        <w:rPr>
          <w:szCs w:val="22"/>
        </w:rPr>
        <w:t>Project</w:t>
      </w:r>
      <w:r>
        <w:rPr>
          <w:szCs w:val="22"/>
        </w:rPr>
        <w:t xml:space="preserve"> since the Part I submission).</w:t>
      </w:r>
    </w:p>
    <w:p w:rsidR="008F0169" w:rsidRDefault="00051050" w:rsidP="00044FD6">
      <w:pPr>
        <w:numPr>
          <w:ilvl w:val="1"/>
          <w:numId w:val="11"/>
        </w:numPr>
        <w:spacing w:after="240"/>
        <w:ind w:left="950" w:hanging="403"/>
        <w:jc w:val="both"/>
        <w:rPr>
          <w:b/>
          <w:szCs w:val="22"/>
          <w:u w:val="single"/>
        </w:rPr>
      </w:pPr>
      <w:r w:rsidRPr="0099033F">
        <w:rPr>
          <w:b/>
          <w:szCs w:val="22"/>
          <w:u w:val="single"/>
        </w:rPr>
        <w:t>Submission Index</w:t>
      </w:r>
    </w:p>
    <w:p w:rsidR="008F0169" w:rsidRDefault="00051050" w:rsidP="00044FD6">
      <w:pPr>
        <w:spacing w:after="240"/>
        <w:ind w:left="936"/>
        <w:jc w:val="both"/>
        <w:rPr>
          <w:szCs w:val="22"/>
        </w:rPr>
      </w:pPr>
      <w:r w:rsidRPr="0099033F">
        <w:rPr>
          <w:szCs w:val="22"/>
        </w:rPr>
        <w:t xml:space="preserve">Provide an index of all of the requirements contained in this Solicitation </w:t>
      </w:r>
      <w:r w:rsidR="0045261D">
        <w:rPr>
          <w:szCs w:val="22"/>
        </w:rPr>
        <w:t xml:space="preserve">and in Section 609.6 of the Final Regulations </w:t>
      </w:r>
      <w:r w:rsidRPr="0099033F">
        <w:rPr>
          <w:szCs w:val="22"/>
        </w:rPr>
        <w:t xml:space="preserve">and where in your </w:t>
      </w:r>
      <w:r w:rsidR="00557032">
        <w:rPr>
          <w:szCs w:val="22"/>
        </w:rPr>
        <w:t>Application</w:t>
      </w:r>
      <w:r w:rsidRPr="0099033F">
        <w:rPr>
          <w:szCs w:val="22"/>
        </w:rPr>
        <w:t xml:space="preserve"> submission</w:t>
      </w:r>
      <w:r w:rsidR="00AC2DE3">
        <w:rPr>
          <w:szCs w:val="22"/>
        </w:rPr>
        <w:t>s, including Parts I and II,</w:t>
      </w:r>
      <w:r w:rsidRPr="0099033F">
        <w:rPr>
          <w:szCs w:val="22"/>
        </w:rPr>
        <w:t xml:space="preserve"> these requirements are addressed.</w:t>
      </w:r>
    </w:p>
    <w:p w:rsidR="008F0169" w:rsidRDefault="002F1C61" w:rsidP="00044FD6">
      <w:pPr>
        <w:numPr>
          <w:ilvl w:val="1"/>
          <w:numId w:val="11"/>
        </w:numPr>
        <w:spacing w:after="240"/>
        <w:ind w:left="950" w:hanging="403"/>
        <w:jc w:val="both"/>
        <w:rPr>
          <w:b/>
          <w:szCs w:val="22"/>
          <w:u w:val="single"/>
        </w:rPr>
      </w:pPr>
      <w:r>
        <w:rPr>
          <w:b/>
          <w:szCs w:val="22"/>
          <w:u w:val="single"/>
        </w:rPr>
        <w:t>Project</w:t>
      </w:r>
      <w:r w:rsidR="007B0EC8" w:rsidRPr="0099033F">
        <w:rPr>
          <w:b/>
          <w:szCs w:val="22"/>
          <w:u w:val="single"/>
        </w:rPr>
        <w:t xml:space="preserve"> Description</w:t>
      </w:r>
    </w:p>
    <w:p w:rsidR="008F0169" w:rsidRDefault="007B0EC8" w:rsidP="00044FD6">
      <w:pPr>
        <w:numPr>
          <w:ilvl w:val="2"/>
          <w:numId w:val="11"/>
        </w:numPr>
        <w:spacing w:after="240"/>
        <w:jc w:val="both"/>
        <w:rPr>
          <w:szCs w:val="22"/>
        </w:rPr>
      </w:pPr>
      <w:r w:rsidRPr="00E7245E">
        <w:rPr>
          <w:b/>
          <w:szCs w:val="22"/>
        </w:rPr>
        <w:t>Detailed Total Cost</w:t>
      </w:r>
      <w:r w:rsidR="00C9658C" w:rsidRPr="00DB711A">
        <w:rPr>
          <w:szCs w:val="22"/>
        </w:rPr>
        <w:t>:</w:t>
      </w:r>
      <w:r w:rsidRPr="00E7245E">
        <w:rPr>
          <w:szCs w:val="22"/>
        </w:rPr>
        <w:t xml:space="preserve">  Provide a detailed estimate of </w:t>
      </w:r>
      <w:r w:rsidR="002F1C61">
        <w:rPr>
          <w:szCs w:val="22"/>
        </w:rPr>
        <w:t>Project</w:t>
      </w:r>
      <w:r w:rsidRPr="00E7245E">
        <w:rPr>
          <w:szCs w:val="22"/>
        </w:rPr>
        <w:t xml:space="preserve"> Costs</w:t>
      </w:r>
      <w:r w:rsidR="008313F6" w:rsidRPr="00E7245E">
        <w:rPr>
          <w:szCs w:val="22"/>
        </w:rPr>
        <w:t xml:space="preserve"> in accordance with generally accepted accounting principles and practices. </w:t>
      </w:r>
      <w:r w:rsidR="00E356EF" w:rsidRPr="00E7245E">
        <w:rPr>
          <w:szCs w:val="22"/>
        </w:rPr>
        <w:t xml:space="preserve"> </w:t>
      </w:r>
      <w:r w:rsidR="008313F6" w:rsidRPr="00E7245E">
        <w:rPr>
          <w:szCs w:val="22"/>
        </w:rPr>
        <w:t>Include</w:t>
      </w:r>
      <w:r w:rsidRPr="00E7245E">
        <w:rPr>
          <w:szCs w:val="22"/>
        </w:rPr>
        <w:t xml:space="preserve"> a breakdown by cost category, year of </w:t>
      </w:r>
      <w:r w:rsidRPr="00E7245E">
        <w:rPr>
          <w:szCs w:val="22"/>
        </w:rPr>
        <w:lastRenderedPageBreak/>
        <w:t>expenditure and basis for am</w:t>
      </w:r>
      <w:r w:rsidR="005200E5" w:rsidRPr="00E7245E">
        <w:rPr>
          <w:szCs w:val="22"/>
        </w:rPr>
        <w:t>o</w:t>
      </w:r>
      <w:r w:rsidRPr="00E7245E">
        <w:rPr>
          <w:szCs w:val="22"/>
        </w:rPr>
        <w:t xml:space="preserve">unts, and include a description of the methodology and </w:t>
      </w:r>
      <w:r w:rsidR="008313F6" w:rsidRPr="00E7245E">
        <w:rPr>
          <w:szCs w:val="22"/>
        </w:rPr>
        <w:t xml:space="preserve">key </w:t>
      </w:r>
      <w:r w:rsidRPr="00E7245E">
        <w:rPr>
          <w:szCs w:val="22"/>
        </w:rPr>
        <w:t xml:space="preserve">assumptions used to make </w:t>
      </w:r>
      <w:r w:rsidR="008313F6" w:rsidRPr="00E7245E">
        <w:rPr>
          <w:szCs w:val="22"/>
        </w:rPr>
        <w:t xml:space="preserve">each </w:t>
      </w:r>
      <w:r w:rsidRPr="00E7245E">
        <w:rPr>
          <w:szCs w:val="22"/>
        </w:rPr>
        <w:t xml:space="preserve">estimate.  Also </w:t>
      </w:r>
      <w:r w:rsidR="008313F6" w:rsidRPr="00E7245E">
        <w:rPr>
          <w:szCs w:val="22"/>
        </w:rPr>
        <w:t xml:space="preserve">include costs for escalation and contingencies, </w:t>
      </w:r>
      <w:r w:rsidR="005200E5" w:rsidRPr="00E7245E">
        <w:rPr>
          <w:szCs w:val="22"/>
        </w:rPr>
        <w:t xml:space="preserve">and </w:t>
      </w:r>
      <w:r w:rsidRPr="00E7245E">
        <w:rPr>
          <w:szCs w:val="22"/>
        </w:rPr>
        <w:t xml:space="preserve">indicate whether </w:t>
      </w:r>
      <w:r w:rsidR="005200E5" w:rsidRPr="00E7245E">
        <w:rPr>
          <w:szCs w:val="22"/>
        </w:rPr>
        <w:t xml:space="preserve">each </w:t>
      </w:r>
      <w:r w:rsidRPr="00E7245E">
        <w:rPr>
          <w:szCs w:val="22"/>
        </w:rPr>
        <w:t>cost</w:t>
      </w:r>
      <w:r w:rsidR="005200E5" w:rsidRPr="00E7245E">
        <w:rPr>
          <w:szCs w:val="22"/>
        </w:rPr>
        <w:t xml:space="preserve"> is</w:t>
      </w:r>
      <w:r w:rsidRPr="00E7245E">
        <w:rPr>
          <w:szCs w:val="22"/>
        </w:rPr>
        <w:t xml:space="preserve"> firm or subject to change.  Distinguish between eligible and ineligible </w:t>
      </w:r>
      <w:r w:rsidR="002F1C61">
        <w:rPr>
          <w:szCs w:val="22"/>
        </w:rPr>
        <w:t>Project</w:t>
      </w:r>
      <w:r w:rsidRPr="00E7245E">
        <w:rPr>
          <w:szCs w:val="22"/>
        </w:rPr>
        <w:t xml:space="preserve"> Costs as set forth </w:t>
      </w:r>
      <w:r w:rsidR="00AB65C8" w:rsidRPr="00E7245E">
        <w:rPr>
          <w:szCs w:val="22"/>
        </w:rPr>
        <w:t>in Section 609.12 of the Final Regulations.</w:t>
      </w:r>
    </w:p>
    <w:p w:rsidR="008F0169" w:rsidRDefault="007B0EC8" w:rsidP="00044FD6">
      <w:pPr>
        <w:numPr>
          <w:ilvl w:val="2"/>
          <w:numId w:val="11"/>
        </w:numPr>
        <w:spacing w:after="240"/>
        <w:jc w:val="both"/>
        <w:rPr>
          <w:szCs w:val="22"/>
        </w:rPr>
      </w:pPr>
      <w:r w:rsidRPr="0099033F">
        <w:rPr>
          <w:b/>
          <w:szCs w:val="22"/>
        </w:rPr>
        <w:t>State and Local Support</w:t>
      </w:r>
      <w:r w:rsidR="00C9658C" w:rsidRPr="00DB711A">
        <w:rPr>
          <w:szCs w:val="22"/>
        </w:rPr>
        <w:t>:</w:t>
      </w:r>
      <w:r w:rsidRPr="0099033F">
        <w:rPr>
          <w:b/>
          <w:szCs w:val="22"/>
        </w:rPr>
        <w:t xml:space="preserve">  </w:t>
      </w:r>
      <w:r w:rsidRPr="0099033F">
        <w:rPr>
          <w:szCs w:val="22"/>
        </w:rPr>
        <w:t>Describe the status of potential and actual forms, amounts</w:t>
      </w:r>
      <w:r w:rsidR="000830EF">
        <w:rPr>
          <w:szCs w:val="22"/>
        </w:rPr>
        <w:t>,</w:t>
      </w:r>
      <w:r w:rsidRPr="0099033F">
        <w:rPr>
          <w:szCs w:val="22"/>
        </w:rPr>
        <w:t xml:space="preserve"> and conditions of state and local support for the </w:t>
      </w:r>
      <w:r w:rsidR="00771236">
        <w:rPr>
          <w:szCs w:val="22"/>
        </w:rPr>
        <w:t>Project</w:t>
      </w:r>
      <w:r w:rsidRPr="0099033F">
        <w:rPr>
          <w:szCs w:val="22"/>
        </w:rPr>
        <w:t>.  Provide timelines for such assistance.</w:t>
      </w:r>
    </w:p>
    <w:p w:rsidR="008F0169" w:rsidRDefault="00771236" w:rsidP="00044FD6">
      <w:pPr>
        <w:numPr>
          <w:ilvl w:val="2"/>
          <w:numId w:val="11"/>
        </w:numPr>
        <w:spacing w:after="240"/>
        <w:jc w:val="both"/>
        <w:rPr>
          <w:szCs w:val="22"/>
        </w:rPr>
      </w:pPr>
      <w:r>
        <w:rPr>
          <w:b/>
          <w:szCs w:val="22"/>
        </w:rPr>
        <w:t>Project</w:t>
      </w:r>
      <w:r w:rsidR="007B0EC8" w:rsidRPr="0099033F">
        <w:rPr>
          <w:b/>
          <w:szCs w:val="22"/>
        </w:rPr>
        <w:t xml:space="preserve"> Location</w:t>
      </w:r>
      <w:r w:rsidR="00C9658C" w:rsidRPr="00DB711A">
        <w:rPr>
          <w:szCs w:val="22"/>
        </w:rPr>
        <w:t>:</w:t>
      </w:r>
      <w:r w:rsidR="007B0EC8" w:rsidRPr="0099033F">
        <w:rPr>
          <w:szCs w:val="22"/>
        </w:rPr>
        <w:t xml:space="preserve">  Identify the proposed location </w:t>
      </w:r>
      <w:r w:rsidR="003C2441">
        <w:rPr>
          <w:szCs w:val="22"/>
        </w:rPr>
        <w:t xml:space="preserve">in the United States </w:t>
      </w:r>
      <w:r w:rsidR="007B0EC8" w:rsidRPr="0099033F">
        <w:rPr>
          <w:szCs w:val="22"/>
        </w:rPr>
        <w:t>and the rationale for the site location.</w:t>
      </w:r>
      <w:r w:rsidR="00C85B73">
        <w:rPr>
          <w:szCs w:val="22"/>
        </w:rPr>
        <w:t xml:space="preserve">  </w:t>
      </w:r>
      <w:r w:rsidR="00C85B73" w:rsidRPr="00C85B73">
        <w:rPr>
          <w:szCs w:val="22"/>
        </w:rPr>
        <w:t xml:space="preserve">An Applicant proposing more than one location for a </w:t>
      </w:r>
      <w:r w:rsidR="00E444C8">
        <w:rPr>
          <w:szCs w:val="22"/>
        </w:rPr>
        <w:t>Project</w:t>
      </w:r>
      <w:r w:rsidR="00C85B73" w:rsidRPr="00C85B73">
        <w:rPr>
          <w:szCs w:val="22"/>
        </w:rPr>
        <w:t xml:space="preserve"> must set forth in its Application its justification for siting the </w:t>
      </w:r>
      <w:r w:rsidR="00E444C8">
        <w:rPr>
          <w:szCs w:val="22"/>
        </w:rPr>
        <w:t>Project</w:t>
      </w:r>
      <w:r w:rsidR="00C85B73" w:rsidRPr="00C85B73">
        <w:rPr>
          <w:szCs w:val="22"/>
        </w:rPr>
        <w:t xml:space="preserve"> in more than on</w:t>
      </w:r>
      <w:r w:rsidR="00C85B73">
        <w:rPr>
          <w:szCs w:val="22"/>
        </w:rPr>
        <w:t xml:space="preserve">e </w:t>
      </w:r>
      <w:r w:rsidR="003C2441">
        <w:rPr>
          <w:szCs w:val="22"/>
        </w:rPr>
        <w:t xml:space="preserve">domestic </w:t>
      </w:r>
      <w:r w:rsidR="00C85B73">
        <w:rPr>
          <w:szCs w:val="22"/>
        </w:rPr>
        <w:t>location.</w:t>
      </w:r>
    </w:p>
    <w:p w:rsidR="008F0169" w:rsidRDefault="001C07CF" w:rsidP="00044FD6">
      <w:pPr>
        <w:numPr>
          <w:ilvl w:val="2"/>
          <w:numId w:val="11"/>
        </w:numPr>
        <w:spacing w:after="240"/>
        <w:jc w:val="both"/>
        <w:rPr>
          <w:szCs w:val="22"/>
        </w:rPr>
      </w:pPr>
      <w:r>
        <w:rPr>
          <w:b/>
          <w:szCs w:val="22"/>
        </w:rPr>
        <w:t>E</w:t>
      </w:r>
      <w:r w:rsidR="00234649">
        <w:rPr>
          <w:b/>
          <w:szCs w:val="22"/>
        </w:rPr>
        <w:t>ffect on Anthropogenic Emissions</w:t>
      </w:r>
      <w:r w:rsidR="00DB711A">
        <w:rPr>
          <w:szCs w:val="22"/>
        </w:rPr>
        <w:t>:</w:t>
      </w:r>
      <w:r w:rsidR="00234649">
        <w:rPr>
          <w:b/>
          <w:szCs w:val="22"/>
        </w:rPr>
        <w:t xml:space="preserve">  </w:t>
      </w:r>
      <w:r w:rsidR="00234649">
        <w:rPr>
          <w:szCs w:val="22"/>
        </w:rPr>
        <w:t xml:space="preserve">Describe how and to what measurable extent the </w:t>
      </w:r>
      <w:r w:rsidR="00E444C8">
        <w:rPr>
          <w:szCs w:val="22"/>
        </w:rPr>
        <w:t>Project</w:t>
      </w:r>
      <w:r w:rsidR="00234649">
        <w:rPr>
          <w:szCs w:val="22"/>
        </w:rPr>
        <w:t xml:space="preserve"> avoids, reduces, or sequesters anthropogenic emissions of greenhouse gases, including how to measure and verify those benefits.</w:t>
      </w:r>
    </w:p>
    <w:p w:rsidR="008F0169" w:rsidRDefault="007B0EC8" w:rsidP="00044FD6">
      <w:pPr>
        <w:numPr>
          <w:ilvl w:val="1"/>
          <w:numId w:val="11"/>
        </w:numPr>
        <w:spacing w:after="240"/>
        <w:jc w:val="both"/>
        <w:rPr>
          <w:szCs w:val="22"/>
          <w:u w:val="single"/>
        </w:rPr>
      </w:pPr>
      <w:r w:rsidRPr="0099033F">
        <w:rPr>
          <w:b/>
          <w:szCs w:val="22"/>
          <w:u w:val="single"/>
        </w:rPr>
        <w:t>Technical Information</w:t>
      </w:r>
    </w:p>
    <w:p w:rsidR="008F0169" w:rsidRDefault="007B0EC8" w:rsidP="00044FD6">
      <w:pPr>
        <w:numPr>
          <w:ilvl w:val="2"/>
          <w:numId w:val="11"/>
        </w:numPr>
        <w:spacing w:after="240"/>
        <w:jc w:val="both"/>
        <w:rPr>
          <w:szCs w:val="22"/>
        </w:rPr>
      </w:pPr>
      <w:r w:rsidRPr="0099033F">
        <w:rPr>
          <w:b/>
          <w:szCs w:val="22"/>
        </w:rPr>
        <w:t>Key Contracts and Agreements</w:t>
      </w:r>
      <w:r w:rsidR="00C9658C" w:rsidRPr="00DB711A">
        <w:rPr>
          <w:szCs w:val="22"/>
        </w:rPr>
        <w:t>:</w:t>
      </w:r>
      <w:r w:rsidRPr="0099033F">
        <w:rPr>
          <w:szCs w:val="22"/>
        </w:rPr>
        <w:t xml:space="preserve">  Provide </w:t>
      </w:r>
      <w:r w:rsidR="00D85257" w:rsidRPr="0099033F">
        <w:rPr>
          <w:szCs w:val="22"/>
        </w:rPr>
        <w:t xml:space="preserve">a top-level description, schedule, current status, and </w:t>
      </w:r>
      <w:r w:rsidRPr="0099033F">
        <w:rPr>
          <w:szCs w:val="22"/>
        </w:rPr>
        <w:t>drafts or executed copies of all critical path contracts and agreements relevant to the investment, design, engineering, financing, construction, startup, commissioning, shakedown, operation</w:t>
      </w:r>
      <w:r w:rsidR="00DB711A">
        <w:rPr>
          <w:szCs w:val="22"/>
        </w:rPr>
        <w:t>,</w:t>
      </w:r>
      <w:r w:rsidRPr="0099033F">
        <w:rPr>
          <w:szCs w:val="22"/>
        </w:rPr>
        <w:t xml:space="preserve"> and maintenance of the </w:t>
      </w:r>
      <w:r w:rsidR="00771236">
        <w:rPr>
          <w:szCs w:val="22"/>
        </w:rPr>
        <w:t>Project</w:t>
      </w:r>
      <w:r w:rsidRPr="0099033F">
        <w:rPr>
          <w:szCs w:val="22"/>
        </w:rPr>
        <w:t>, including</w:t>
      </w:r>
      <w:r w:rsidR="00C9658C">
        <w:rPr>
          <w:szCs w:val="22"/>
        </w:rPr>
        <w:t>:</w:t>
      </w:r>
    </w:p>
    <w:p w:rsidR="008F0169" w:rsidRDefault="007B0EC8" w:rsidP="00044FD6">
      <w:pPr>
        <w:numPr>
          <w:ilvl w:val="3"/>
          <w:numId w:val="11"/>
        </w:numPr>
        <w:spacing w:after="240"/>
        <w:jc w:val="both"/>
        <w:rPr>
          <w:szCs w:val="22"/>
        </w:rPr>
      </w:pPr>
      <w:r w:rsidRPr="0099033F">
        <w:rPr>
          <w:szCs w:val="22"/>
        </w:rPr>
        <w:t>E</w:t>
      </w:r>
      <w:r w:rsidR="00DB711A">
        <w:rPr>
          <w:szCs w:val="22"/>
        </w:rPr>
        <w:t>PC</w:t>
      </w:r>
      <w:r w:rsidRPr="0099033F">
        <w:rPr>
          <w:szCs w:val="22"/>
        </w:rPr>
        <w:t xml:space="preserve"> contract(s);</w:t>
      </w:r>
    </w:p>
    <w:p w:rsidR="008F0169" w:rsidRDefault="007B0EC8" w:rsidP="00044FD6">
      <w:pPr>
        <w:numPr>
          <w:ilvl w:val="3"/>
          <w:numId w:val="11"/>
        </w:numPr>
        <w:spacing w:after="240"/>
        <w:jc w:val="both"/>
        <w:rPr>
          <w:szCs w:val="22"/>
        </w:rPr>
      </w:pPr>
      <w:r w:rsidRPr="0099033F">
        <w:rPr>
          <w:szCs w:val="22"/>
        </w:rPr>
        <w:t xml:space="preserve">Long-term contracts for  materials, components and equipment to be used in the </w:t>
      </w:r>
      <w:r w:rsidR="00771236">
        <w:rPr>
          <w:szCs w:val="22"/>
        </w:rPr>
        <w:t>Project</w:t>
      </w:r>
      <w:r w:rsidRPr="0099033F">
        <w:rPr>
          <w:szCs w:val="22"/>
        </w:rPr>
        <w:t>;</w:t>
      </w:r>
    </w:p>
    <w:p w:rsidR="008F0169" w:rsidRDefault="007B0EC8" w:rsidP="00044FD6">
      <w:pPr>
        <w:numPr>
          <w:ilvl w:val="3"/>
          <w:numId w:val="11"/>
        </w:numPr>
        <w:spacing w:after="240"/>
        <w:jc w:val="both"/>
        <w:rPr>
          <w:szCs w:val="22"/>
        </w:rPr>
      </w:pPr>
      <w:r w:rsidRPr="0099033F">
        <w:rPr>
          <w:szCs w:val="22"/>
        </w:rPr>
        <w:t xml:space="preserve">Any </w:t>
      </w:r>
      <w:r w:rsidR="002833E0" w:rsidRPr="0099033F">
        <w:rPr>
          <w:szCs w:val="22"/>
        </w:rPr>
        <w:t xml:space="preserve">leases, </w:t>
      </w:r>
      <w:r w:rsidRPr="0099033F">
        <w:rPr>
          <w:szCs w:val="22"/>
        </w:rPr>
        <w:t>operating</w:t>
      </w:r>
      <w:r w:rsidR="00DB711A">
        <w:rPr>
          <w:szCs w:val="22"/>
        </w:rPr>
        <w:t>,</w:t>
      </w:r>
      <w:r w:rsidRPr="0099033F">
        <w:rPr>
          <w:szCs w:val="22"/>
        </w:rPr>
        <w:t xml:space="preserve"> or maintenance contracts; and</w:t>
      </w:r>
    </w:p>
    <w:p w:rsidR="008F0169" w:rsidRDefault="007B0EC8" w:rsidP="00044FD6">
      <w:pPr>
        <w:numPr>
          <w:ilvl w:val="3"/>
          <w:numId w:val="11"/>
        </w:numPr>
        <w:spacing w:after="240"/>
        <w:jc w:val="both"/>
        <w:rPr>
          <w:szCs w:val="22"/>
        </w:rPr>
      </w:pPr>
      <w:r w:rsidRPr="0099033F">
        <w:rPr>
          <w:szCs w:val="22"/>
        </w:rPr>
        <w:t>Any additional relevant agreements or commitments.</w:t>
      </w:r>
    </w:p>
    <w:p w:rsidR="008F0169" w:rsidRDefault="007B0EC8" w:rsidP="00044FD6">
      <w:pPr>
        <w:spacing w:after="240"/>
        <w:ind w:left="1440"/>
        <w:jc w:val="both"/>
        <w:rPr>
          <w:szCs w:val="22"/>
        </w:rPr>
      </w:pPr>
      <w:r w:rsidRPr="0099033F">
        <w:rPr>
          <w:szCs w:val="22"/>
        </w:rPr>
        <w:t>If drafts or executed copies of any of the foregoing contracts and agreements are unavailable, provide a detailed description of such contracts and agreements</w:t>
      </w:r>
      <w:r w:rsidR="00D85257" w:rsidRPr="0099033F">
        <w:rPr>
          <w:szCs w:val="22"/>
        </w:rPr>
        <w:t>, including all key terms</w:t>
      </w:r>
      <w:r w:rsidR="007C499E">
        <w:rPr>
          <w:szCs w:val="22"/>
        </w:rPr>
        <w:t xml:space="preserve"> and counterparties</w:t>
      </w:r>
      <w:r w:rsidR="00D85257" w:rsidRPr="0099033F">
        <w:rPr>
          <w:szCs w:val="22"/>
        </w:rPr>
        <w:t>,</w:t>
      </w:r>
      <w:r w:rsidRPr="0099033F">
        <w:rPr>
          <w:szCs w:val="22"/>
        </w:rPr>
        <w:t xml:space="preserve"> and indicate when copies of </w:t>
      </w:r>
      <w:r w:rsidR="00D85257" w:rsidRPr="0099033F">
        <w:rPr>
          <w:szCs w:val="22"/>
        </w:rPr>
        <w:t>such</w:t>
      </w:r>
      <w:r w:rsidRPr="0099033F">
        <w:rPr>
          <w:szCs w:val="22"/>
        </w:rPr>
        <w:t xml:space="preserve"> contracts </w:t>
      </w:r>
      <w:r w:rsidR="00D85257" w:rsidRPr="0099033F">
        <w:rPr>
          <w:szCs w:val="22"/>
        </w:rPr>
        <w:t xml:space="preserve">and agreements </w:t>
      </w:r>
      <w:r w:rsidRPr="0099033F">
        <w:rPr>
          <w:szCs w:val="22"/>
        </w:rPr>
        <w:t>will be available.</w:t>
      </w:r>
    </w:p>
    <w:p w:rsidR="008F0169" w:rsidRDefault="007B0EC8" w:rsidP="00044FD6">
      <w:pPr>
        <w:numPr>
          <w:ilvl w:val="2"/>
          <w:numId w:val="11"/>
        </w:numPr>
        <w:spacing w:after="240"/>
        <w:jc w:val="both"/>
        <w:rPr>
          <w:szCs w:val="22"/>
        </w:rPr>
      </w:pPr>
      <w:r w:rsidRPr="0099033F">
        <w:rPr>
          <w:b/>
          <w:szCs w:val="22"/>
        </w:rPr>
        <w:t>Engineering and Construction Plans</w:t>
      </w:r>
      <w:r w:rsidR="00C9658C" w:rsidRPr="00DB711A">
        <w:rPr>
          <w:szCs w:val="22"/>
        </w:rPr>
        <w:t>:</w:t>
      </w:r>
      <w:r w:rsidRPr="0099033F">
        <w:rPr>
          <w:szCs w:val="22"/>
        </w:rPr>
        <w:t xml:space="preserve"> </w:t>
      </w:r>
      <w:r w:rsidR="000830EF">
        <w:rPr>
          <w:szCs w:val="22"/>
        </w:rPr>
        <w:t xml:space="preserve"> </w:t>
      </w:r>
      <w:r w:rsidR="00BB4D58" w:rsidRPr="0099033F">
        <w:rPr>
          <w:szCs w:val="22"/>
        </w:rPr>
        <w:t xml:space="preserve">A detailed description of the engineering and design contractor(s), </w:t>
      </w:r>
      <w:r w:rsidR="00DB711A">
        <w:rPr>
          <w:szCs w:val="22"/>
        </w:rPr>
        <w:t xml:space="preserve">EPC </w:t>
      </w:r>
      <w:r w:rsidR="00BB4D58" w:rsidRPr="0099033F">
        <w:rPr>
          <w:szCs w:val="22"/>
        </w:rPr>
        <w:t xml:space="preserve">contractor(s), equipment supplier(s), and construction schedules for the </w:t>
      </w:r>
      <w:r w:rsidR="00E444C8">
        <w:rPr>
          <w:szCs w:val="22"/>
        </w:rPr>
        <w:t>Project</w:t>
      </w:r>
      <w:r w:rsidR="00BB4D58" w:rsidRPr="0099033F">
        <w:rPr>
          <w:szCs w:val="22"/>
        </w:rPr>
        <w:t>.</w:t>
      </w:r>
    </w:p>
    <w:p w:rsidR="008F0169" w:rsidRDefault="007B0EC8" w:rsidP="00044FD6">
      <w:pPr>
        <w:numPr>
          <w:ilvl w:val="3"/>
          <w:numId w:val="11"/>
        </w:numPr>
        <w:spacing w:after="240"/>
        <w:jc w:val="both"/>
        <w:rPr>
          <w:szCs w:val="22"/>
        </w:rPr>
      </w:pPr>
      <w:r w:rsidRPr="0099033F">
        <w:rPr>
          <w:szCs w:val="22"/>
        </w:rPr>
        <w:t xml:space="preserve">For each engineering and design contractor, </w:t>
      </w:r>
      <w:r w:rsidR="00DB711A">
        <w:rPr>
          <w:szCs w:val="22"/>
        </w:rPr>
        <w:t xml:space="preserve">EPC </w:t>
      </w:r>
      <w:r w:rsidRPr="0099033F">
        <w:rPr>
          <w:szCs w:val="22"/>
        </w:rPr>
        <w:t xml:space="preserve">contractor and equipment supplier to be involved in the </w:t>
      </w:r>
      <w:r w:rsidR="00E444C8">
        <w:rPr>
          <w:szCs w:val="22"/>
        </w:rPr>
        <w:t>Project</w:t>
      </w:r>
      <w:r w:rsidR="00BB4D58" w:rsidRPr="0099033F">
        <w:rPr>
          <w:szCs w:val="22"/>
        </w:rPr>
        <w:t>, describe their major activities</w:t>
      </w:r>
      <w:r w:rsidRPr="0099033F">
        <w:rPr>
          <w:szCs w:val="22"/>
        </w:rPr>
        <w:t xml:space="preserve"> as linked to specified cost milest</w:t>
      </w:r>
      <w:r w:rsidR="00BB4D58" w:rsidRPr="0099033F">
        <w:rPr>
          <w:szCs w:val="22"/>
        </w:rPr>
        <w:t>ones and performance guarantees,</w:t>
      </w:r>
      <w:r w:rsidRPr="0099033F">
        <w:rPr>
          <w:szCs w:val="22"/>
        </w:rPr>
        <w:t xml:space="preserve"> </w:t>
      </w:r>
      <w:r w:rsidR="00BB4D58" w:rsidRPr="0099033F">
        <w:rPr>
          <w:szCs w:val="22"/>
        </w:rPr>
        <w:t>as well as performance guarantees, performance bonds, liquidated damages provisions, and equipment warranties to be provided.</w:t>
      </w:r>
    </w:p>
    <w:p w:rsidR="008F0169" w:rsidRDefault="008D36C9" w:rsidP="00044FD6">
      <w:pPr>
        <w:numPr>
          <w:ilvl w:val="3"/>
          <w:numId w:val="11"/>
        </w:numPr>
        <w:spacing w:after="240"/>
        <w:jc w:val="both"/>
        <w:rPr>
          <w:szCs w:val="22"/>
        </w:rPr>
      </w:pPr>
      <w:r w:rsidRPr="0099033F">
        <w:rPr>
          <w:szCs w:val="22"/>
        </w:rPr>
        <w:t>Describe t</w:t>
      </w:r>
      <w:r w:rsidR="00B502D7" w:rsidRPr="0099033F">
        <w:rPr>
          <w:szCs w:val="22"/>
        </w:rPr>
        <w:t xml:space="preserve">he </w:t>
      </w:r>
      <w:r w:rsidRPr="0099033F">
        <w:rPr>
          <w:szCs w:val="22"/>
        </w:rPr>
        <w:t>following</w:t>
      </w:r>
      <w:r w:rsidR="00C9658C">
        <w:rPr>
          <w:szCs w:val="22"/>
        </w:rPr>
        <w:t>:</w:t>
      </w:r>
    </w:p>
    <w:p w:rsidR="008F0169" w:rsidRDefault="008D36C9" w:rsidP="00044FD6">
      <w:pPr>
        <w:numPr>
          <w:ilvl w:val="4"/>
          <w:numId w:val="11"/>
        </w:numPr>
        <w:spacing w:after="240"/>
        <w:jc w:val="both"/>
        <w:rPr>
          <w:szCs w:val="22"/>
        </w:rPr>
      </w:pPr>
      <w:r w:rsidRPr="0099033F">
        <w:rPr>
          <w:szCs w:val="22"/>
        </w:rPr>
        <w:t xml:space="preserve">The </w:t>
      </w:r>
      <w:r w:rsidR="00B502D7" w:rsidRPr="0099033F">
        <w:rPr>
          <w:szCs w:val="22"/>
        </w:rPr>
        <w:t>extent to which all required contractors are engaged;</w:t>
      </w:r>
      <w:r w:rsidRPr="0099033F">
        <w:rPr>
          <w:szCs w:val="22"/>
        </w:rPr>
        <w:t xml:space="preserve"> and</w:t>
      </w:r>
    </w:p>
    <w:p w:rsidR="008F0169" w:rsidRDefault="00B502D7" w:rsidP="00044FD6">
      <w:pPr>
        <w:numPr>
          <w:ilvl w:val="4"/>
          <w:numId w:val="11"/>
        </w:numPr>
        <w:spacing w:after="240"/>
        <w:jc w:val="both"/>
        <w:rPr>
          <w:szCs w:val="22"/>
        </w:rPr>
      </w:pPr>
      <w:r w:rsidRPr="0099033F">
        <w:rPr>
          <w:szCs w:val="22"/>
        </w:rPr>
        <w:t>The extent to which pre-construction design has been completed</w:t>
      </w:r>
      <w:r w:rsidR="008D36C9" w:rsidRPr="0099033F">
        <w:rPr>
          <w:szCs w:val="22"/>
        </w:rPr>
        <w:t>.</w:t>
      </w:r>
    </w:p>
    <w:p w:rsidR="008F0169" w:rsidRDefault="007B0EC8" w:rsidP="00044FD6">
      <w:pPr>
        <w:numPr>
          <w:ilvl w:val="3"/>
          <w:numId w:val="11"/>
        </w:numPr>
        <w:spacing w:after="240"/>
        <w:jc w:val="both"/>
        <w:rPr>
          <w:szCs w:val="22"/>
        </w:rPr>
      </w:pPr>
      <w:r w:rsidRPr="0099033F">
        <w:rPr>
          <w:szCs w:val="22"/>
        </w:rPr>
        <w:t xml:space="preserve">Describe each contractor or supplier’s experience and qualifications as related to the </w:t>
      </w:r>
      <w:r w:rsidR="00771236">
        <w:rPr>
          <w:szCs w:val="22"/>
        </w:rPr>
        <w:t>Project</w:t>
      </w:r>
      <w:r w:rsidRPr="0099033F">
        <w:rPr>
          <w:szCs w:val="22"/>
        </w:rPr>
        <w:t>.</w:t>
      </w:r>
    </w:p>
    <w:p w:rsidR="008F0169" w:rsidRDefault="00787C47" w:rsidP="00044FD6">
      <w:pPr>
        <w:numPr>
          <w:ilvl w:val="2"/>
          <w:numId w:val="11"/>
        </w:numPr>
        <w:spacing w:after="240"/>
        <w:jc w:val="both"/>
        <w:rPr>
          <w:szCs w:val="22"/>
        </w:rPr>
      </w:pPr>
      <w:r w:rsidRPr="0099033F">
        <w:rPr>
          <w:b/>
          <w:szCs w:val="22"/>
        </w:rPr>
        <w:lastRenderedPageBreak/>
        <w:t xml:space="preserve">Key </w:t>
      </w:r>
      <w:r w:rsidR="00D61F16" w:rsidRPr="0099033F">
        <w:rPr>
          <w:b/>
          <w:szCs w:val="22"/>
        </w:rPr>
        <w:t xml:space="preserve">Site </w:t>
      </w:r>
      <w:r w:rsidRPr="0099033F">
        <w:rPr>
          <w:b/>
          <w:szCs w:val="22"/>
        </w:rPr>
        <w:t>Components</w:t>
      </w:r>
      <w:r w:rsidR="00C9658C" w:rsidRPr="00DB711A">
        <w:rPr>
          <w:szCs w:val="22"/>
        </w:rPr>
        <w:t>:</w:t>
      </w:r>
      <w:r w:rsidRPr="0099033F">
        <w:rPr>
          <w:b/>
          <w:szCs w:val="22"/>
        </w:rPr>
        <w:t xml:space="preserve">  </w:t>
      </w:r>
      <w:r w:rsidRPr="0099033F">
        <w:rPr>
          <w:szCs w:val="22"/>
        </w:rPr>
        <w:t xml:space="preserve">Describe the key </w:t>
      </w:r>
      <w:r w:rsidR="00D61F16" w:rsidRPr="0099033F">
        <w:rPr>
          <w:szCs w:val="22"/>
        </w:rPr>
        <w:t xml:space="preserve">site </w:t>
      </w:r>
      <w:r w:rsidRPr="0099033F">
        <w:rPr>
          <w:szCs w:val="22"/>
        </w:rPr>
        <w:t xml:space="preserve">components of the </w:t>
      </w:r>
      <w:r w:rsidR="00E444C8">
        <w:rPr>
          <w:szCs w:val="22"/>
        </w:rPr>
        <w:t>Project</w:t>
      </w:r>
      <w:r w:rsidRPr="0099033F">
        <w:rPr>
          <w:szCs w:val="22"/>
        </w:rPr>
        <w:t xml:space="preserve"> and risks associated with their availability (e.g., water, </w:t>
      </w:r>
      <w:r w:rsidR="00D61F16" w:rsidRPr="0099033F">
        <w:rPr>
          <w:szCs w:val="22"/>
        </w:rPr>
        <w:t>electricity, gas</w:t>
      </w:r>
      <w:r w:rsidR="00DB711A">
        <w:rPr>
          <w:szCs w:val="22"/>
        </w:rPr>
        <w:t>,</w:t>
      </w:r>
      <w:r w:rsidR="00D61F16" w:rsidRPr="0099033F">
        <w:rPr>
          <w:szCs w:val="22"/>
        </w:rPr>
        <w:t xml:space="preserve"> or other utilities)</w:t>
      </w:r>
      <w:r w:rsidR="000833FB" w:rsidRPr="0099033F">
        <w:rPr>
          <w:szCs w:val="22"/>
        </w:rPr>
        <w:t xml:space="preserve">.  </w:t>
      </w:r>
      <w:r w:rsidR="00D61F16" w:rsidRPr="0099033F">
        <w:rPr>
          <w:szCs w:val="22"/>
        </w:rPr>
        <w:t>Describe site access (roads, highway, and rail) including rights</w:t>
      </w:r>
      <w:r w:rsidR="00DB711A">
        <w:rPr>
          <w:szCs w:val="22"/>
        </w:rPr>
        <w:t>-</w:t>
      </w:r>
      <w:r w:rsidR="00D61F16" w:rsidRPr="0099033F">
        <w:rPr>
          <w:szCs w:val="22"/>
        </w:rPr>
        <w:t>of</w:t>
      </w:r>
      <w:r w:rsidR="00DB711A">
        <w:rPr>
          <w:szCs w:val="22"/>
        </w:rPr>
        <w:t>-</w:t>
      </w:r>
      <w:r w:rsidR="00D61F16" w:rsidRPr="0099033F">
        <w:rPr>
          <w:szCs w:val="22"/>
        </w:rPr>
        <w:t>way</w:t>
      </w:r>
      <w:r w:rsidR="00DB711A">
        <w:rPr>
          <w:szCs w:val="22"/>
        </w:rPr>
        <w:t>,</w:t>
      </w:r>
      <w:r w:rsidR="00D61F16" w:rsidRPr="0099033F">
        <w:rPr>
          <w:szCs w:val="22"/>
        </w:rPr>
        <w:t xml:space="preserve"> easements</w:t>
      </w:r>
      <w:r w:rsidR="00DB711A">
        <w:rPr>
          <w:szCs w:val="22"/>
        </w:rPr>
        <w:t>,</w:t>
      </w:r>
      <w:r w:rsidR="007C499E">
        <w:rPr>
          <w:szCs w:val="22"/>
        </w:rPr>
        <w:t xml:space="preserve"> and logistical considerations</w:t>
      </w:r>
      <w:r w:rsidR="00D61F16" w:rsidRPr="0099033F">
        <w:rPr>
          <w:szCs w:val="22"/>
        </w:rPr>
        <w:t>.</w:t>
      </w:r>
    </w:p>
    <w:p w:rsidR="008F0169" w:rsidRDefault="00E621DC" w:rsidP="00044FD6">
      <w:pPr>
        <w:numPr>
          <w:ilvl w:val="2"/>
          <w:numId w:val="11"/>
        </w:numPr>
        <w:spacing w:after="240"/>
        <w:jc w:val="both"/>
        <w:rPr>
          <w:szCs w:val="22"/>
        </w:rPr>
      </w:pPr>
      <w:r>
        <w:rPr>
          <w:b/>
          <w:szCs w:val="22"/>
        </w:rPr>
        <w:t>Operation</w:t>
      </w:r>
      <w:r w:rsidR="00787C47" w:rsidRPr="0099033F">
        <w:rPr>
          <w:b/>
          <w:szCs w:val="22"/>
        </w:rPr>
        <w:t xml:space="preserve"> Costs</w:t>
      </w:r>
      <w:r w:rsidR="00C9658C" w:rsidRPr="00DB711A">
        <w:rPr>
          <w:szCs w:val="22"/>
        </w:rPr>
        <w:t>:</w:t>
      </w:r>
      <w:r w:rsidR="00787C47" w:rsidRPr="0099033F">
        <w:rPr>
          <w:szCs w:val="22"/>
        </w:rPr>
        <w:t xml:space="preserve">  </w:t>
      </w:r>
      <w:r w:rsidR="0039098B">
        <w:rPr>
          <w:szCs w:val="22"/>
        </w:rPr>
        <w:t>Provide</w:t>
      </w:r>
      <w:r w:rsidR="00787C47" w:rsidRPr="0099033F">
        <w:rPr>
          <w:szCs w:val="22"/>
        </w:rPr>
        <w:t xml:space="preserve"> an estimate of </w:t>
      </w:r>
      <w:r>
        <w:rPr>
          <w:szCs w:val="22"/>
        </w:rPr>
        <w:t>operation</w:t>
      </w:r>
      <w:r w:rsidR="00787C47" w:rsidRPr="0099033F">
        <w:rPr>
          <w:szCs w:val="22"/>
        </w:rPr>
        <w:t xml:space="preserve"> costs </w:t>
      </w:r>
      <w:r>
        <w:rPr>
          <w:szCs w:val="22"/>
        </w:rPr>
        <w:t>on an annual basis</w:t>
      </w:r>
      <w:r w:rsidR="00787C47" w:rsidRPr="0099033F">
        <w:rPr>
          <w:szCs w:val="22"/>
        </w:rPr>
        <w:t>.</w:t>
      </w:r>
    </w:p>
    <w:p w:rsidR="008F0169" w:rsidRDefault="00CD50E2" w:rsidP="00044FD6">
      <w:pPr>
        <w:numPr>
          <w:ilvl w:val="2"/>
          <w:numId w:val="11"/>
        </w:numPr>
        <w:spacing w:after="240"/>
        <w:jc w:val="both"/>
        <w:rPr>
          <w:szCs w:val="22"/>
        </w:rPr>
      </w:pPr>
      <w:r>
        <w:rPr>
          <w:b/>
          <w:szCs w:val="22"/>
        </w:rPr>
        <w:t>Project Plan</w:t>
      </w:r>
      <w:r w:rsidR="00C9658C" w:rsidRPr="00DB711A">
        <w:rPr>
          <w:szCs w:val="22"/>
        </w:rPr>
        <w:t>:</w:t>
      </w:r>
      <w:r>
        <w:rPr>
          <w:szCs w:val="22"/>
        </w:rPr>
        <w:t xml:space="preserve">  Provide a</w:t>
      </w:r>
      <w:r w:rsidRPr="0099033F">
        <w:rPr>
          <w:szCs w:val="22"/>
        </w:rPr>
        <w:t xml:space="preserve"> comprehensive </w:t>
      </w:r>
      <w:r w:rsidR="00E444C8">
        <w:rPr>
          <w:szCs w:val="22"/>
        </w:rPr>
        <w:t>Project</w:t>
      </w:r>
      <w:r w:rsidRPr="0099033F">
        <w:rPr>
          <w:szCs w:val="22"/>
        </w:rPr>
        <w:t xml:space="preserve"> plan that will guide design, engineering, and construction of the </w:t>
      </w:r>
      <w:r w:rsidR="00E444C8">
        <w:rPr>
          <w:szCs w:val="22"/>
        </w:rPr>
        <w:t>Project</w:t>
      </w:r>
      <w:r w:rsidRPr="0099033F">
        <w:rPr>
          <w:szCs w:val="22"/>
        </w:rPr>
        <w:t>, including a description of</w:t>
      </w:r>
      <w:r w:rsidR="00C9658C">
        <w:rPr>
          <w:szCs w:val="22"/>
        </w:rPr>
        <w:t>:</w:t>
      </w:r>
    </w:p>
    <w:p w:rsidR="008F0169" w:rsidRDefault="00CD50E2" w:rsidP="00044FD6">
      <w:pPr>
        <w:numPr>
          <w:ilvl w:val="3"/>
          <w:numId w:val="11"/>
        </w:numPr>
        <w:spacing w:after="240"/>
        <w:jc w:val="both"/>
        <w:rPr>
          <w:szCs w:val="22"/>
        </w:rPr>
      </w:pPr>
      <w:r w:rsidRPr="0099033F">
        <w:rPr>
          <w:szCs w:val="22"/>
        </w:rPr>
        <w:t xml:space="preserve">Prior successful implementation of similar </w:t>
      </w:r>
      <w:r>
        <w:rPr>
          <w:szCs w:val="22"/>
        </w:rPr>
        <w:t>project</w:t>
      </w:r>
      <w:r w:rsidRPr="0099033F">
        <w:rPr>
          <w:szCs w:val="22"/>
        </w:rPr>
        <w:t xml:space="preserve"> plans for </w:t>
      </w:r>
      <w:r>
        <w:rPr>
          <w:szCs w:val="22"/>
        </w:rPr>
        <w:t>project</w:t>
      </w:r>
      <w:r w:rsidRPr="0099033F">
        <w:rPr>
          <w:szCs w:val="22"/>
        </w:rPr>
        <w:t xml:space="preserve">s of this scale by the Applicant or any </w:t>
      </w:r>
      <w:r>
        <w:rPr>
          <w:szCs w:val="22"/>
        </w:rPr>
        <w:t>Project</w:t>
      </w:r>
      <w:r w:rsidRPr="0099033F">
        <w:rPr>
          <w:szCs w:val="22"/>
        </w:rPr>
        <w:t xml:space="preserve"> Sponsor</w:t>
      </w:r>
      <w:r w:rsidR="00E64F79">
        <w:rPr>
          <w:szCs w:val="22"/>
        </w:rPr>
        <w:t xml:space="preserve"> (Applicants that are not able to include examples of successful implementation of similar project plans for projects of this scale should provide a detailed description of the facts that they believe are sufficient to demonstrate to DOE that they have the expertise that would be evidenced in</w:t>
      </w:r>
      <w:r w:rsidR="00E64F79" w:rsidRPr="00E64F79">
        <w:rPr>
          <w:szCs w:val="22"/>
        </w:rPr>
        <w:t xml:space="preserve"> </w:t>
      </w:r>
      <w:r w:rsidR="00E64F79">
        <w:rPr>
          <w:szCs w:val="22"/>
        </w:rPr>
        <w:t>examples of successful implementation of similar project plans for projects of this scale.  DOE will determine, in its sole and final judgment, whether the experience described shows sufficient expertise)</w:t>
      </w:r>
      <w:r w:rsidRPr="0099033F">
        <w:rPr>
          <w:szCs w:val="22"/>
        </w:rPr>
        <w:t>;</w:t>
      </w:r>
    </w:p>
    <w:p w:rsidR="008F0169" w:rsidRDefault="00CD50E2" w:rsidP="00044FD6">
      <w:pPr>
        <w:numPr>
          <w:ilvl w:val="3"/>
          <w:numId w:val="11"/>
        </w:numPr>
        <w:spacing w:after="240"/>
        <w:jc w:val="both"/>
        <w:rPr>
          <w:szCs w:val="22"/>
        </w:rPr>
      </w:pPr>
      <w:r w:rsidRPr="0099033F">
        <w:rPr>
          <w:szCs w:val="22"/>
        </w:rPr>
        <w:t>Each step of the proposed process;</w:t>
      </w:r>
    </w:p>
    <w:p w:rsidR="008F0169" w:rsidRDefault="00CD50E2" w:rsidP="00044FD6">
      <w:pPr>
        <w:numPr>
          <w:ilvl w:val="3"/>
          <w:numId w:val="11"/>
        </w:numPr>
        <w:spacing w:after="240"/>
        <w:jc w:val="both"/>
        <w:rPr>
          <w:szCs w:val="22"/>
        </w:rPr>
      </w:pPr>
      <w:r w:rsidRPr="0099033F">
        <w:rPr>
          <w:szCs w:val="22"/>
        </w:rPr>
        <w:t>Full</w:t>
      </w:r>
      <w:r>
        <w:rPr>
          <w:szCs w:val="22"/>
        </w:rPr>
        <w:t>y sourced or cited</w:t>
      </w:r>
      <w:r w:rsidRPr="0099033F">
        <w:rPr>
          <w:szCs w:val="22"/>
        </w:rPr>
        <w:t xml:space="preserve"> material and energy balance, including system simulation for processes, using industry standard software;</w:t>
      </w:r>
    </w:p>
    <w:p w:rsidR="008F0169" w:rsidRDefault="00CD50E2" w:rsidP="00044FD6">
      <w:pPr>
        <w:numPr>
          <w:ilvl w:val="3"/>
          <w:numId w:val="11"/>
        </w:numPr>
        <w:spacing w:after="240"/>
        <w:jc w:val="both"/>
        <w:rPr>
          <w:szCs w:val="22"/>
        </w:rPr>
      </w:pPr>
      <w:r w:rsidRPr="0099033F">
        <w:rPr>
          <w:szCs w:val="22"/>
        </w:rPr>
        <w:t xml:space="preserve">The process for selecting an </w:t>
      </w:r>
      <w:r w:rsidR="00DB711A">
        <w:rPr>
          <w:szCs w:val="22"/>
        </w:rPr>
        <w:t xml:space="preserve">EPC </w:t>
      </w:r>
      <w:r w:rsidRPr="0099033F">
        <w:rPr>
          <w:szCs w:val="22"/>
        </w:rPr>
        <w:t>firm, if applicable, or the internal resources used to serve this function;</w:t>
      </w:r>
    </w:p>
    <w:p w:rsidR="008F0169" w:rsidRDefault="00CD50E2" w:rsidP="00044FD6">
      <w:pPr>
        <w:numPr>
          <w:ilvl w:val="3"/>
          <w:numId w:val="11"/>
        </w:numPr>
        <w:spacing w:after="240"/>
        <w:jc w:val="both"/>
        <w:rPr>
          <w:szCs w:val="22"/>
        </w:rPr>
      </w:pPr>
      <w:r w:rsidRPr="0099033F">
        <w:rPr>
          <w:szCs w:val="22"/>
        </w:rPr>
        <w:t>Equipment requirements;</w:t>
      </w:r>
    </w:p>
    <w:p w:rsidR="008F0169" w:rsidRDefault="00CD50E2" w:rsidP="00044FD6">
      <w:pPr>
        <w:numPr>
          <w:ilvl w:val="3"/>
          <w:numId w:val="11"/>
        </w:numPr>
        <w:spacing w:after="240"/>
        <w:jc w:val="both"/>
        <w:rPr>
          <w:szCs w:val="22"/>
        </w:rPr>
      </w:pPr>
      <w:r w:rsidRPr="0099033F">
        <w:rPr>
          <w:szCs w:val="22"/>
        </w:rPr>
        <w:t>Rights or licenses to use processes proposed;</w:t>
      </w:r>
    </w:p>
    <w:p w:rsidR="008F0169" w:rsidRDefault="00CD50E2" w:rsidP="00044FD6">
      <w:pPr>
        <w:numPr>
          <w:ilvl w:val="3"/>
          <w:numId w:val="11"/>
        </w:numPr>
        <w:spacing w:after="240"/>
        <w:jc w:val="both"/>
        <w:rPr>
          <w:szCs w:val="22"/>
        </w:rPr>
      </w:pPr>
      <w:r w:rsidRPr="0099033F">
        <w:rPr>
          <w:szCs w:val="22"/>
        </w:rPr>
        <w:t xml:space="preserve">An integrated schedule or </w:t>
      </w:r>
      <w:r w:rsidR="00E64F79">
        <w:rPr>
          <w:szCs w:val="22"/>
        </w:rPr>
        <w:t>Project</w:t>
      </w:r>
      <w:r w:rsidRPr="0099033F">
        <w:rPr>
          <w:szCs w:val="22"/>
        </w:rPr>
        <w:t xml:space="preserve"> work plan that encompasses time periods for design, procurement (including long-lead procurements), construction (including mobilization, testing and start-up), and commissioning.</w:t>
      </w:r>
      <w:r>
        <w:rPr>
          <w:szCs w:val="22"/>
        </w:rPr>
        <w:t xml:space="preserve"> </w:t>
      </w:r>
      <w:r w:rsidRPr="0099033F">
        <w:rPr>
          <w:szCs w:val="22"/>
        </w:rPr>
        <w:t xml:space="preserve"> The </w:t>
      </w:r>
      <w:r w:rsidR="00E64F79">
        <w:rPr>
          <w:szCs w:val="22"/>
        </w:rPr>
        <w:t>Project</w:t>
      </w:r>
      <w:r w:rsidRPr="0099033F">
        <w:rPr>
          <w:szCs w:val="22"/>
        </w:rPr>
        <w:t xml:space="preserve"> shall identify any </w:t>
      </w:r>
      <w:r w:rsidR="00E64F79">
        <w:rPr>
          <w:szCs w:val="22"/>
        </w:rPr>
        <w:t>Project</w:t>
      </w:r>
      <w:r w:rsidRPr="0099033F">
        <w:rPr>
          <w:szCs w:val="22"/>
        </w:rPr>
        <w:t xml:space="preserve"> dependencies such as the timing of land-use agreements, environmental </w:t>
      </w:r>
      <w:r>
        <w:rPr>
          <w:szCs w:val="22"/>
        </w:rPr>
        <w:t>permits,</w:t>
      </w:r>
      <w:r w:rsidRPr="0099033F">
        <w:rPr>
          <w:szCs w:val="22"/>
        </w:rPr>
        <w:t xml:space="preserve"> or licenses, or physical improvements such as utility tie-ins.</w:t>
      </w:r>
    </w:p>
    <w:p w:rsidR="008F0169" w:rsidRDefault="00CD50E2" w:rsidP="00044FD6">
      <w:pPr>
        <w:numPr>
          <w:ilvl w:val="3"/>
          <w:numId w:val="11"/>
        </w:numPr>
        <w:spacing w:after="240"/>
        <w:jc w:val="both"/>
        <w:rPr>
          <w:szCs w:val="22"/>
        </w:rPr>
      </w:pPr>
      <w:r w:rsidRPr="0099033F">
        <w:rPr>
          <w:szCs w:val="22"/>
        </w:rPr>
        <w:t>Minimum design specifications in which process flow diagrams are coupled to preliminary cost estimates.</w:t>
      </w:r>
    </w:p>
    <w:p w:rsidR="008F0169" w:rsidRDefault="00CD50E2" w:rsidP="00044FD6">
      <w:pPr>
        <w:numPr>
          <w:ilvl w:val="3"/>
          <w:numId w:val="11"/>
        </w:numPr>
        <w:spacing w:after="240"/>
        <w:jc w:val="both"/>
        <w:rPr>
          <w:szCs w:val="22"/>
        </w:rPr>
      </w:pPr>
      <w:r>
        <w:rPr>
          <w:szCs w:val="22"/>
        </w:rPr>
        <w:t>Project</w:t>
      </w:r>
      <w:r w:rsidRPr="0099033F">
        <w:rPr>
          <w:szCs w:val="22"/>
        </w:rPr>
        <w:t xml:space="preserve"> management tools, including Gantt charts, resource-based scheduling or other methods to assess and track progress;</w:t>
      </w:r>
    </w:p>
    <w:p w:rsidR="008F0169" w:rsidRDefault="00CD50E2" w:rsidP="00044FD6">
      <w:pPr>
        <w:numPr>
          <w:ilvl w:val="3"/>
          <w:numId w:val="11"/>
        </w:numPr>
        <w:spacing w:after="240"/>
        <w:jc w:val="both"/>
        <w:rPr>
          <w:szCs w:val="22"/>
        </w:rPr>
      </w:pPr>
      <w:r w:rsidRPr="0099033F">
        <w:rPr>
          <w:szCs w:val="22"/>
        </w:rPr>
        <w:t xml:space="preserve">Staffing plans, including identification of costs and resources to design, engineer, construct, and operate the </w:t>
      </w:r>
      <w:r w:rsidR="00771236">
        <w:rPr>
          <w:szCs w:val="22"/>
        </w:rPr>
        <w:t>Project</w:t>
      </w:r>
      <w:r w:rsidRPr="0099033F">
        <w:rPr>
          <w:szCs w:val="22"/>
        </w:rPr>
        <w:t>;</w:t>
      </w:r>
    </w:p>
    <w:p w:rsidR="008F0169" w:rsidRDefault="00CD50E2" w:rsidP="00044FD6">
      <w:pPr>
        <w:numPr>
          <w:ilvl w:val="3"/>
          <w:numId w:val="11"/>
        </w:numPr>
        <w:spacing w:after="240"/>
        <w:jc w:val="both"/>
        <w:rPr>
          <w:szCs w:val="22"/>
        </w:rPr>
      </w:pPr>
      <w:r>
        <w:rPr>
          <w:szCs w:val="22"/>
        </w:rPr>
        <w:t>Project</w:t>
      </w:r>
      <w:r w:rsidRPr="0099033F">
        <w:rPr>
          <w:szCs w:val="22"/>
        </w:rPr>
        <w:t xml:space="preserve"> risks and mitigation strategies, including risk related to scale-up, construction, performance, etc. and the potential </w:t>
      </w:r>
      <w:r w:rsidR="00E64F79">
        <w:rPr>
          <w:szCs w:val="22"/>
        </w:rPr>
        <w:t>Project</w:t>
      </w:r>
      <w:r w:rsidRPr="0099033F">
        <w:rPr>
          <w:szCs w:val="22"/>
        </w:rPr>
        <w:t xml:space="preserve"> impact and mitigation of such risks; and</w:t>
      </w:r>
    </w:p>
    <w:p w:rsidR="008F0169" w:rsidRDefault="00CD50E2" w:rsidP="00044FD6">
      <w:pPr>
        <w:numPr>
          <w:ilvl w:val="3"/>
          <w:numId w:val="11"/>
        </w:numPr>
        <w:spacing w:after="240"/>
        <w:jc w:val="both"/>
        <w:rPr>
          <w:szCs w:val="22"/>
        </w:rPr>
      </w:pPr>
      <w:r w:rsidRPr="0099033F">
        <w:rPr>
          <w:szCs w:val="22"/>
        </w:rPr>
        <w:t>Contingency plans to address cost overruns and schedule slippage.</w:t>
      </w:r>
    </w:p>
    <w:p w:rsidR="008F0169" w:rsidRDefault="00CD50E2" w:rsidP="00207ADD">
      <w:pPr>
        <w:keepNext/>
        <w:numPr>
          <w:ilvl w:val="2"/>
          <w:numId w:val="11"/>
        </w:numPr>
        <w:spacing w:after="240"/>
        <w:jc w:val="both"/>
        <w:rPr>
          <w:szCs w:val="22"/>
        </w:rPr>
      </w:pPr>
      <w:r>
        <w:rPr>
          <w:b/>
          <w:szCs w:val="22"/>
        </w:rPr>
        <w:lastRenderedPageBreak/>
        <w:t>Operating and Maintenance Plans</w:t>
      </w:r>
      <w:r w:rsidR="00C9658C" w:rsidRPr="00DB711A">
        <w:rPr>
          <w:szCs w:val="22"/>
        </w:rPr>
        <w:t>:</w:t>
      </w:r>
      <w:r>
        <w:rPr>
          <w:szCs w:val="22"/>
        </w:rPr>
        <w:t xml:space="preserve">  Provide the following</w:t>
      </w:r>
      <w:r w:rsidR="00C9658C">
        <w:rPr>
          <w:szCs w:val="22"/>
        </w:rPr>
        <w:t>:</w:t>
      </w:r>
    </w:p>
    <w:p w:rsidR="008F0169" w:rsidRDefault="00CD50E2" w:rsidP="00044FD6">
      <w:pPr>
        <w:numPr>
          <w:ilvl w:val="3"/>
          <w:numId w:val="11"/>
        </w:numPr>
        <w:spacing w:after="240"/>
        <w:jc w:val="both"/>
        <w:rPr>
          <w:szCs w:val="22"/>
        </w:rPr>
      </w:pPr>
      <w:r>
        <w:rPr>
          <w:szCs w:val="22"/>
        </w:rPr>
        <w:t>T</w:t>
      </w:r>
      <w:r w:rsidRPr="0099033F">
        <w:rPr>
          <w:szCs w:val="22"/>
        </w:rPr>
        <w:t>he plant operating plan, proposed providers, expected staffing requirements, anticipated parts inventory, major maintenance schedules, estimated annual downtime and any performance guarantees and related liquidated damages provisions</w:t>
      </w:r>
      <w:r>
        <w:rPr>
          <w:szCs w:val="22"/>
        </w:rPr>
        <w:t>;</w:t>
      </w:r>
    </w:p>
    <w:p w:rsidR="008F0169" w:rsidRDefault="00CD50E2" w:rsidP="00044FD6">
      <w:pPr>
        <w:numPr>
          <w:ilvl w:val="3"/>
          <w:numId w:val="11"/>
        </w:numPr>
        <w:spacing w:after="240"/>
        <w:jc w:val="both"/>
        <w:rPr>
          <w:szCs w:val="22"/>
        </w:rPr>
      </w:pPr>
      <w:r>
        <w:rPr>
          <w:szCs w:val="22"/>
        </w:rPr>
        <w:t>A description of</w:t>
      </w:r>
      <w:r w:rsidRPr="0099033F">
        <w:rPr>
          <w:szCs w:val="22"/>
        </w:rPr>
        <w:t xml:space="preserve"> the plans for commissioning and initial operations, taking into account the construction schedule, the establishment of material supply chains, the hiring, and training of management and operating personnel, logistics, potential bottlenecks, and delays, financing for contingencies and working capital</w:t>
      </w:r>
      <w:r>
        <w:rPr>
          <w:szCs w:val="22"/>
        </w:rPr>
        <w:t>;</w:t>
      </w:r>
    </w:p>
    <w:p w:rsidR="008F0169" w:rsidRDefault="00CD50E2" w:rsidP="00044FD6">
      <w:pPr>
        <w:numPr>
          <w:ilvl w:val="3"/>
          <w:numId w:val="11"/>
        </w:numPr>
        <w:spacing w:after="240"/>
        <w:jc w:val="both"/>
        <w:rPr>
          <w:szCs w:val="22"/>
        </w:rPr>
      </w:pPr>
      <w:r>
        <w:rPr>
          <w:szCs w:val="22"/>
        </w:rPr>
        <w:t>A description of</w:t>
      </w:r>
      <w:r w:rsidRPr="0099033F">
        <w:rPr>
          <w:szCs w:val="22"/>
        </w:rPr>
        <w:t xml:space="preserve"> any plans for expanding capacity over initial operations and the Applicant or the </w:t>
      </w:r>
      <w:r>
        <w:rPr>
          <w:szCs w:val="22"/>
        </w:rPr>
        <w:t>Project</w:t>
      </w:r>
      <w:r w:rsidRPr="0099033F">
        <w:rPr>
          <w:szCs w:val="22"/>
        </w:rPr>
        <w:t xml:space="preserve"> Sponsor’s experience with comparable ramp-ups</w:t>
      </w:r>
      <w:r>
        <w:rPr>
          <w:szCs w:val="22"/>
        </w:rPr>
        <w:t>; and</w:t>
      </w:r>
    </w:p>
    <w:p w:rsidR="008F0169" w:rsidRDefault="00CD50E2" w:rsidP="00044FD6">
      <w:pPr>
        <w:numPr>
          <w:ilvl w:val="3"/>
          <w:numId w:val="11"/>
        </w:numPr>
        <w:spacing w:after="240"/>
        <w:jc w:val="both"/>
        <w:rPr>
          <w:szCs w:val="22"/>
        </w:rPr>
      </w:pPr>
      <w:r>
        <w:rPr>
          <w:szCs w:val="22"/>
        </w:rPr>
        <w:t>A description of</w:t>
      </w:r>
      <w:r w:rsidRPr="0099033F">
        <w:rPr>
          <w:szCs w:val="22"/>
        </w:rPr>
        <w:t xml:space="preserve"> the operations and maintenance plans for the </w:t>
      </w:r>
      <w:r w:rsidR="00771236">
        <w:rPr>
          <w:szCs w:val="22"/>
        </w:rPr>
        <w:t>Project</w:t>
      </w:r>
      <w:r w:rsidRPr="0099033F">
        <w:rPr>
          <w:szCs w:val="22"/>
        </w:rPr>
        <w:t>, including acquisition of critical spares, inventory sources, operations and maintenance procedures, and associated risks.</w:t>
      </w:r>
    </w:p>
    <w:p w:rsidR="008F0169" w:rsidRDefault="00CD50E2" w:rsidP="00044FD6">
      <w:pPr>
        <w:numPr>
          <w:ilvl w:val="2"/>
          <w:numId w:val="11"/>
        </w:numPr>
        <w:spacing w:after="240"/>
        <w:jc w:val="both"/>
        <w:rPr>
          <w:szCs w:val="22"/>
        </w:rPr>
      </w:pPr>
      <w:r>
        <w:rPr>
          <w:b/>
        </w:rPr>
        <w:t>Engineer’s Report</w:t>
      </w:r>
      <w:r w:rsidR="00C9658C" w:rsidRPr="00DB711A">
        <w:t>:</w:t>
      </w:r>
      <w:r>
        <w:t xml:space="preserve"> Provide a</w:t>
      </w:r>
      <w:r w:rsidRPr="0099033F">
        <w:t xml:space="preserve">n </w:t>
      </w:r>
      <w:r>
        <w:t xml:space="preserve">independent engineer’s report that </w:t>
      </w:r>
      <w:r w:rsidRPr="0012268F">
        <w:rPr>
          <w:szCs w:val="22"/>
        </w:rPr>
        <w:t>include</w:t>
      </w:r>
      <w:r>
        <w:rPr>
          <w:szCs w:val="22"/>
        </w:rPr>
        <w:t>s</w:t>
      </w:r>
      <w:r w:rsidRPr="0012268F">
        <w:rPr>
          <w:szCs w:val="22"/>
        </w:rPr>
        <w:t xml:space="preserve"> a review, evaluation, analysis, and recommendations in the following areas</w:t>
      </w:r>
      <w:r w:rsidR="00C9658C">
        <w:rPr>
          <w:szCs w:val="22"/>
        </w:rPr>
        <w:t>:</w:t>
      </w:r>
    </w:p>
    <w:p w:rsidR="008F0169" w:rsidRDefault="00CD50E2" w:rsidP="00044FD6">
      <w:pPr>
        <w:numPr>
          <w:ilvl w:val="3"/>
          <w:numId w:val="11"/>
        </w:numPr>
        <w:spacing w:after="240"/>
        <w:jc w:val="both"/>
        <w:rPr>
          <w:szCs w:val="22"/>
        </w:rPr>
      </w:pPr>
      <w:r w:rsidRPr="0099033F">
        <w:rPr>
          <w:szCs w:val="22"/>
        </w:rPr>
        <w:t>base technology,</w:t>
      </w:r>
    </w:p>
    <w:p w:rsidR="008F0169" w:rsidRDefault="00E64F79" w:rsidP="00044FD6">
      <w:pPr>
        <w:numPr>
          <w:ilvl w:val="3"/>
          <w:numId w:val="11"/>
        </w:numPr>
        <w:spacing w:after="240"/>
        <w:jc w:val="both"/>
        <w:rPr>
          <w:szCs w:val="22"/>
        </w:rPr>
      </w:pPr>
      <w:r>
        <w:rPr>
          <w:szCs w:val="22"/>
        </w:rPr>
        <w:t>Project</w:t>
      </w:r>
      <w:r w:rsidR="00CD50E2" w:rsidRPr="0099033F">
        <w:rPr>
          <w:szCs w:val="22"/>
        </w:rPr>
        <w:t xml:space="preserve"> feasibility;</w:t>
      </w:r>
    </w:p>
    <w:p w:rsidR="008F0169" w:rsidRDefault="00CD50E2" w:rsidP="00044FD6">
      <w:pPr>
        <w:numPr>
          <w:ilvl w:val="3"/>
          <w:numId w:val="11"/>
        </w:numPr>
        <w:spacing w:after="240"/>
        <w:jc w:val="both"/>
        <w:rPr>
          <w:szCs w:val="22"/>
        </w:rPr>
      </w:pPr>
      <w:r w:rsidRPr="0099033F">
        <w:rPr>
          <w:szCs w:val="22"/>
        </w:rPr>
        <w:t>engineering and design approach;</w:t>
      </w:r>
    </w:p>
    <w:p w:rsidR="008F0169" w:rsidRDefault="00CD50E2" w:rsidP="00044FD6">
      <w:pPr>
        <w:numPr>
          <w:ilvl w:val="3"/>
          <w:numId w:val="11"/>
        </w:numPr>
        <w:spacing w:after="240"/>
        <w:jc w:val="both"/>
        <w:rPr>
          <w:szCs w:val="22"/>
        </w:rPr>
      </w:pPr>
      <w:r w:rsidRPr="0099033F">
        <w:rPr>
          <w:szCs w:val="22"/>
        </w:rPr>
        <w:t xml:space="preserve">integrated </w:t>
      </w:r>
      <w:r w:rsidR="00E64F79">
        <w:rPr>
          <w:szCs w:val="22"/>
        </w:rPr>
        <w:t>Project</w:t>
      </w:r>
      <w:r w:rsidRPr="0099033F">
        <w:rPr>
          <w:szCs w:val="22"/>
        </w:rPr>
        <w:t xml:space="preserve"> schedule, including the schedule for completion;</w:t>
      </w:r>
    </w:p>
    <w:p w:rsidR="008F0169" w:rsidRDefault="00CD50E2" w:rsidP="00044FD6">
      <w:pPr>
        <w:numPr>
          <w:ilvl w:val="3"/>
          <w:numId w:val="11"/>
        </w:numPr>
        <w:spacing w:after="240"/>
        <w:jc w:val="both"/>
        <w:rPr>
          <w:szCs w:val="22"/>
        </w:rPr>
      </w:pPr>
      <w:r w:rsidRPr="0099033F">
        <w:rPr>
          <w:szCs w:val="22"/>
        </w:rPr>
        <w:t>cost estimates and technical input to the financial model;</w:t>
      </w:r>
    </w:p>
    <w:p w:rsidR="008F0169" w:rsidRDefault="00CD50E2" w:rsidP="00044FD6">
      <w:pPr>
        <w:numPr>
          <w:ilvl w:val="3"/>
          <w:numId w:val="11"/>
        </w:numPr>
        <w:spacing w:after="240"/>
        <w:jc w:val="both"/>
        <w:rPr>
          <w:szCs w:val="22"/>
        </w:rPr>
      </w:pPr>
      <w:r w:rsidRPr="0099033F">
        <w:rPr>
          <w:szCs w:val="22"/>
        </w:rPr>
        <w:t>contractual requirements and arrangements;</w:t>
      </w:r>
    </w:p>
    <w:p w:rsidR="008F0169" w:rsidRDefault="00CD50E2" w:rsidP="00044FD6">
      <w:pPr>
        <w:numPr>
          <w:ilvl w:val="3"/>
          <w:numId w:val="11"/>
        </w:numPr>
        <w:spacing w:after="240"/>
        <w:jc w:val="both"/>
        <w:rPr>
          <w:szCs w:val="22"/>
        </w:rPr>
      </w:pPr>
      <w:r w:rsidRPr="0099033F">
        <w:rPr>
          <w:szCs w:val="22"/>
        </w:rPr>
        <w:t>proposed supply chain;</w:t>
      </w:r>
    </w:p>
    <w:p w:rsidR="008F0169" w:rsidRDefault="00E64F79" w:rsidP="00044FD6">
      <w:pPr>
        <w:numPr>
          <w:ilvl w:val="3"/>
          <w:numId w:val="11"/>
        </w:numPr>
        <w:spacing w:after="240"/>
        <w:jc w:val="both"/>
        <w:rPr>
          <w:szCs w:val="22"/>
        </w:rPr>
      </w:pPr>
      <w:r>
        <w:rPr>
          <w:szCs w:val="22"/>
        </w:rPr>
        <w:t>Project</w:t>
      </w:r>
      <w:r w:rsidR="00CD50E2" w:rsidRPr="0099033F">
        <w:rPr>
          <w:szCs w:val="22"/>
        </w:rPr>
        <w:t xml:space="preserve"> risks, including mitigation activities and milestones;</w:t>
      </w:r>
    </w:p>
    <w:p w:rsidR="008F0169" w:rsidRDefault="00CD50E2" w:rsidP="00044FD6">
      <w:pPr>
        <w:numPr>
          <w:ilvl w:val="3"/>
          <w:numId w:val="11"/>
        </w:numPr>
        <w:spacing w:after="240"/>
        <w:jc w:val="both"/>
        <w:rPr>
          <w:szCs w:val="22"/>
        </w:rPr>
      </w:pPr>
      <w:r w:rsidRPr="0099033F">
        <w:rPr>
          <w:szCs w:val="22"/>
        </w:rPr>
        <w:t>direct labor requirements during construction and operation;</w:t>
      </w:r>
    </w:p>
    <w:p w:rsidR="008F0169" w:rsidRDefault="00CD50E2" w:rsidP="00044FD6">
      <w:pPr>
        <w:numPr>
          <w:ilvl w:val="3"/>
          <w:numId w:val="11"/>
        </w:numPr>
        <w:spacing w:after="240"/>
        <w:jc w:val="both"/>
        <w:rPr>
          <w:szCs w:val="22"/>
        </w:rPr>
      </w:pPr>
      <w:r w:rsidRPr="0099033F">
        <w:rPr>
          <w:szCs w:val="22"/>
        </w:rPr>
        <w:t>siting and permitting;</w:t>
      </w:r>
    </w:p>
    <w:p w:rsidR="008F0169" w:rsidRDefault="00CD50E2" w:rsidP="00044FD6">
      <w:pPr>
        <w:numPr>
          <w:ilvl w:val="3"/>
          <w:numId w:val="11"/>
        </w:numPr>
        <w:spacing w:after="240"/>
        <w:jc w:val="both"/>
        <w:rPr>
          <w:szCs w:val="22"/>
        </w:rPr>
      </w:pPr>
      <w:r w:rsidRPr="0099033F">
        <w:rPr>
          <w:szCs w:val="22"/>
        </w:rPr>
        <w:t>testing and commissioning;</w:t>
      </w:r>
    </w:p>
    <w:p w:rsidR="008F0169" w:rsidRDefault="00CD50E2" w:rsidP="00044FD6">
      <w:pPr>
        <w:numPr>
          <w:ilvl w:val="3"/>
          <w:numId w:val="11"/>
        </w:numPr>
        <w:spacing w:after="240"/>
        <w:jc w:val="both"/>
        <w:rPr>
          <w:szCs w:val="22"/>
        </w:rPr>
      </w:pPr>
      <w:r w:rsidRPr="0099033F">
        <w:rPr>
          <w:szCs w:val="22"/>
        </w:rPr>
        <w:t>operation and maintenance;</w:t>
      </w:r>
      <w:r>
        <w:rPr>
          <w:szCs w:val="22"/>
        </w:rPr>
        <w:t xml:space="preserve"> and</w:t>
      </w:r>
    </w:p>
    <w:p w:rsidR="008F0169" w:rsidRDefault="00CD50E2" w:rsidP="00044FD6">
      <w:pPr>
        <w:numPr>
          <w:ilvl w:val="3"/>
          <w:numId w:val="11"/>
        </w:numPr>
        <w:spacing w:after="240"/>
        <w:jc w:val="both"/>
        <w:rPr>
          <w:szCs w:val="22"/>
        </w:rPr>
      </w:pPr>
      <w:proofErr w:type="gramStart"/>
      <w:r w:rsidRPr="00F40381">
        <w:rPr>
          <w:szCs w:val="22"/>
        </w:rPr>
        <w:t>decommissioning</w:t>
      </w:r>
      <w:proofErr w:type="gramEnd"/>
      <w:r w:rsidRPr="00F40381">
        <w:rPr>
          <w:szCs w:val="22"/>
        </w:rPr>
        <w:t xml:space="preserve"> plan and costs.</w:t>
      </w:r>
    </w:p>
    <w:p w:rsidR="008F0169" w:rsidRDefault="007B0EC8" w:rsidP="00044FD6">
      <w:pPr>
        <w:numPr>
          <w:ilvl w:val="2"/>
          <w:numId w:val="11"/>
        </w:numPr>
        <w:spacing w:after="240"/>
        <w:jc w:val="both"/>
        <w:rPr>
          <w:szCs w:val="22"/>
        </w:rPr>
      </w:pPr>
      <w:r w:rsidRPr="0099033F">
        <w:rPr>
          <w:b/>
          <w:szCs w:val="22"/>
        </w:rPr>
        <w:t>Decommissioning Plan</w:t>
      </w:r>
      <w:r w:rsidR="00C9658C" w:rsidRPr="00DB711A">
        <w:rPr>
          <w:szCs w:val="22"/>
        </w:rPr>
        <w:t>:</w:t>
      </w:r>
      <w:r w:rsidRPr="0099033F">
        <w:rPr>
          <w:szCs w:val="22"/>
        </w:rPr>
        <w:t xml:space="preserve">  Provide a detailed description of the </w:t>
      </w:r>
      <w:r w:rsidR="00E64F79">
        <w:rPr>
          <w:szCs w:val="22"/>
        </w:rPr>
        <w:t>Project</w:t>
      </w:r>
      <w:r w:rsidRPr="0099033F">
        <w:rPr>
          <w:szCs w:val="22"/>
        </w:rPr>
        <w:t xml:space="preserve"> decommissioning, deconstruction</w:t>
      </w:r>
      <w:r w:rsidR="00DB711A">
        <w:rPr>
          <w:szCs w:val="22"/>
        </w:rPr>
        <w:t>,</w:t>
      </w:r>
      <w:r w:rsidRPr="0099033F">
        <w:rPr>
          <w:szCs w:val="22"/>
        </w:rPr>
        <w:t xml:space="preserve"> and disposal plans</w:t>
      </w:r>
      <w:r w:rsidR="00E7245E">
        <w:rPr>
          <w:szCs w:val="22"/>
        </w:rPr>
        <w:t xml:space="preserve"> (including any hazardous waste disposal plans)</w:t>
      </w:r>
      <w:proofErr w:type="gramStart"/>
      <w:r w:rsidRPr="0099033F">
        <w:rPr>
          <w:szCs w:val="22"/>
        </w:rPr>
        <w:t>,</w:t>
      </w:r>
      <w:proofErr w:type="gramEnd"/>
      <w:r w:rsidRPr="0099033F">
        <w:rPr>
          <w:szCs w:val="22"/>
        </w:rPr>
        <w:t xml:space="preserve"> </w:t>
      </w:r>
      <w:r w:rsidR="00DE396D" w:rsidRPr="0099033F">
        <w:rPr>
          <w:szCs w:val="22"/>
        </w:rPr>
        <w:t xml:space="preserve">including </w:t>
      </w:r>
      <w:r w:rsidRPr="0099033F">
        <w:rPr>
          <w:szCs w:val="22"/>
        </w:rPr>
        <w:t xml:space="preserve">anticipated costs and arrangements that have been made to ensure that funding will be available </w:t>
      </w:r>
      <w:r w:rsidR="00977379" w:rsidRPr="0099033F">
        <w:rPr>
          <w:szCs w:val="22"/>
        </w:rPr>
        <w:t>as necessary</w:t>
      </w:r>
      <w:r w:rsidRPr="0099033F">
        <w:rPr>
          <w:szCs w:val="22"/>
        </w:rPr>
        <w:t>.</w:t>
      </w:r>
    </w:p>
    <w:p w:rsidR="008F0169" w:rsidRDefault="007B0EC8" w:rsidP="00207ADD">
      <w:pPr>
        <w:keepNext/>
        <w:numPr>
          <w:ilvl w:val="1"/>
          <w:numId w:val="11"/>
        </w:numPr>
        <w:spacing w:after="240"/>
        <w:ind w:left="950" w:hanging="403"/>
        <w:jc w:val="both"/>
        <w:rPr>
          <w:b/>
          <w:szCs w:val="22"/>
          <w:u w:val="single"/>
        </w:rPr>
      </w:pPr>
      <w:r w:rsidRPr="0099033F">
        <w:rPr>
          <w:b/>
          <w:szCs w:val="22"/>
          <w:u w:val="single"/>
        </w:rPr>
        <w:lastRenderedPageBreak/>
        <w:t>Legal and Regulatory Information</w:t>
      </w:r>
    </w:p>
    <w:p w:rsidR="008F0169" w:rsidRDefault="007B0EC8" w:rsidP="00044FD6">
      <w:pPr>
        <w:numPr>
          <w:ilvl w:val="2"/>
          <w:numId w:val="11"/>
        </w:numPr>
        <w:spacing w:after="240"/>
        <w:jc w:val="both"/>
        <w:rPr>
          <w:szCs w:val="22"/>
        </w:rPr>
      </w:pPr>
      <w:r w:rsidRPr="0099033F">
        <w:rPr>
          <w:b/>
          <w:szCs w:val="22"/>
        </w:rPr>
        <w:t>Legal Opinions/Material Reports</w:t>
      </w:r>
      <w:r w:rsidR="00C9658C" w:rsidRPr="00DB711A">
        <w:rPr>
          <w:szCs w:val="22"/>
        </w:rPr>
        <w:t>:</w:t>
      </w:r>
      <w:r w:rsidRPr="0099033F">
        <w:rPr>
          <w:szCs w:val="22"/>
        </w:rPr>
        <w:t xml:space="preserve">  Provide a copy of all </w:t>
      </w:r>
      <w:r w:rsidR="00BA61A5" w:rsidRPr="0099033F">
        <w:rPr>
          <w:szCs w:val="22"/>
        </w:rPr>
        <w:t xml:space="preserve">applicable </w:t>
      </w:r>
      <w:r w:rsidRPr="0099033F">
        <w:rPr>
          <w:szCs w:val="22"/>
        </w:rPr>
        <w:t xml:space="preserve">legal opinions, and other material reports, analyses and reviews concerning the </w:t>
      </w:r>
      <w:r w:rsidR="00771236">
        <w:rPr>
          <w:szCs w:val="22"/>
        </w:rPr>
        <w:t>Project</w:t>
      </w:r>
      <w:r w:rsidRPr="0099033F">
        <w:rPr>
          <w:szCs w:val="22"/>
        </w:rPr>
        <w:t>.</w:t>
      </w:r>
    </w:p>
    <w:p w:rsidR="008F0169" w:rsidRDefault="007B0EC8" w:rsidP="00044FD6">
      <w:pPr>
        <w:numPr>
          <w:ilvl w:val="2"/>
          <w:numId w:val="11"/>
        </w:numPr>
        <w:spacing w:after="240"/>
        <w:jc w:val="both"/>
        <w:rPr>
          <w:szCs w:val="22"/>
        </w:rPr>
      </w:pPr>
      <w:r w:rsidRPr="0099033F">
        <w:rPr>
          <w:b/>
          <w:szCs w:val="22"/>
        </w:rPr>
        <w:t>Permits and Approvals</w:t>
      </w:r>
      <w:r w:rsidR="00C9658C" w:rsidRPr="00DB711A">
        <w:rPr>
          <w:szCs w:val="22"/>
        </w:rPr>
        <w:t>:</w:t>
      </w:r>
      <w:r w:rsidRPr="0099033F">
        <w:rPr>
          <w:szCs w:val="22"/>
        </w:rPr>
        <w:t xml:space="preserve">  Provide a complete list of federal, </w:t>
      </w:r>
      <w:r w:rsidR="00B82BC7" w:rsidRPr="0099033F">
        <w:rPr>
          <w:szCs w:val="22"/>
        </w:rPr>
        <w:t>state,</w:t>
      </w:r>
      <w:r w:rsidRPr="0099033F">
        <w:rPr>
          <w:szCs w:val="22"/>
        </w:rPr>
        <w:t xml:space="preserve"> and local permits, </w:t>
      </w:r>
      <w:r w:rsidR="00B82BC7" w:rsidRPr="0099033F">
        <w:rPr>
          <w:szCs w:val="22"/>
        </w:rPr>
        <w:t>licenses,</w:t>
      </w:r>
      <w:r w:rsidRPr="0099033F">
        <w:rPr>
          <w:szCs w:val="22"/>
        </w:rPr>
        <w:t xml:space="preserve"> and approvals required to site, construct, </w:t>
      </w:r>
      <w:r w:rsidR="00B82BC7" w:rsidRPr="0099033F">
        <w:rPr>
          <w:szCs w:val="22"/>
        </w:rPr>
        <w:t>implement,</w:t>
      </w:r>
      <w:r w:rsidRPr="0099033F">
        <w:rPr>
          <w:szCs w:val="22"/>
        </w:rPr>
        <w:t xml:space="preserve"> and operate the </w:t>
      </w:r>
      <w:r w:rsidR="00771236">
        <w:rPr>
          <w:szCs w:val="22"/>
        </w:rPr>
        <w:t>Project</w:t>
      </w:r>
      <w:r w:rsidRPr="0099033F">
        <w:rPr>
          <w:szCs w:val="22"/>
        </w:rPr>
        <w:t xml:space="preserve">, including environmental authorizations or reviews necessary to commence construction.  For permits and approvals already received, provide the filing and approval dates and parties involved.  For all remaining required permits and approvals, provide documentation validating the filing date and the expected date(s) for obtaining them and describe all additional actions required to obtain such permits and approvals.  Explain whether governmental entities (other than DOE) are required to approve the activities of the Applicant contemplated by this Solicitation or described in the </w:t>
      </w:r>
      <w:r w:rsidR="00557032">
        <w:rPr>
          <w:szCs w:val="22"/>
        </w:rPr>
        <w:t>Application</w:t>
      </w:r>
      <w:r w:rsidRPr="0099033F">
        <w:rPr>
          <w:szCs w:val="22"/>
        </w:rPr>
        <w:t>.</w:t>
      </w:r>
    </w:p>
    <w:p w:rsidR="008F0169" w:rsidRDefault="007B0EC8" w:rsidP="00044FD6">
      <w:pPr>
        <w:numPr>
          <w:ilvl w:val="2"/>
          <w:numId w:val="11"/>
        </w:numPr>
        <w:spacing w:after="240"/>
        <w:jc w:val="both"/>
        <w:rPr>
          <w:b/>
          <w:szCs w:val="22"/>
        </w:rPr>
      </w:pPr>
      <w:r w:rsidRPr="0099033F">
        <w:rPr>
          <w:b/>
          <w:szCs w:val="22"/>
        </w:rPr>
        <w:t>Background and Legal Structure</w:t>
      </w:r>
      <w:r w:rsidR="00C9658C" w:rsidRPr="00DB711A">
        <w:rPr>
          <w:szCs w:val="22"/>
        </w:rPr>
        <w:t>:</w:t>
      </w:r>
    </w:p>
    <w:p w:rsidR="008F0169" w:rsidRDefault="007B0EC8" w:rsidP="00044FD6">
      <w:pPr>
        <w:numPr>
          <w:ilvl w:val="3"/>
          <w:numId w:val="11"/>
        </w:numPr>
        <w:spacing w:after="240"/>
        <w:jc w:val="both"/>
        <w:rPr>
          <w:b/>
          <w:szCs w:val="22"/>
        </w:rPr>
      </w:pPr>
      <w:r w:rsidRPr="0099033F">
        <w:rPr>
          <w:szCs w:val="22"/>
        </w:rPr>
        <w:t xml:space="preserve">Describe the </w:t>
      </w:r>
      <w:r w:rsidR="000B6860" w:rsidRPr="0099033F">
        <w:rPr>
          <w:szCs w:val="22"/>
        </w:rPr>
        <w:t xml:space="preserve">organizational </w:t>
      </w:r>
      <w:r w:rsidRPr="0099033F">
        <w:rPr>
          <w:szCs w:val="22"/>
        </w:rPr>
        <w:t>history, ownership</w:t>
      </w:r>
      <w:r w:rsidR="00E7245E">
        <w:rPr>
          <w:szCs w:val="22"/>
        </w:rPr>
        <w:t xml:space="preserve"> chain</w:t>
      </w:r>
      <w:r w:rsidRPr="0099033F">
        <w:rPr>
          <w:szCs w:val="22"/>
        </w:rPr>
        <w:t>, and legal structure (e.g., corporation, partnership</w:t>
      </w:r>
      <w:r w:rsidR="00404E83">
        <w:rPr>
          <w:szCs w:val="22"/>
        </w:rPr>
        <w:t xml:space="preserve">, or </w:t>
      </w:r>
      <w:r w:rsidR="00391F0F">
        <w:rPr>
          <w:szCs w:val="22"/>
        </w:rPr>
        <w:t>LLC</w:t>
      </w:r>
      <w:r w:rsidRPr="0099033F">
        <w:rPr>
          <w:szCs w:val="22"/>
        </w:rPr>
        <w:t xml:space="preserve">) of the Applicant and each </w:t>
      </w:r>
      <w:r w:rsidR="002F1C61">
        <w:rPr>
          <w:szCs w:val="22"/>
        </w:rPr>
        <w:t>Project</w:t>
      </w:r>
      <w:r w:rsidR="000B6860" w:rsidRPr="0099033F">
        <w:rPr>
          <w:szCs w:val="22"/>
        </w:rPr>
        <w:t xml:space="preserve"> </w:t>
      </w:r>
      <w:r w:rsidRPr="0099033F">
        <w:rPr>
          <w:szCs w:val="22"/>
        </w:rPr>
        <w:t>Sponsor</w:t>
      </w:r>
      <w:r w:rsidR="000B6860" w:rsidRPr="0099033F">
        <w:rPr>
          <w:szCs w:val="22"/>
        </w:rPr>
        <w:t>.</w:t>
      </w:r>
    </w:p>
    <w:p w:rsidR="008F0169" w:rsidRDefault="007B0EC8" w:rsidP="00044FD6">
      <w:pPr>
        <w:numPr>
          <w:ilvl w:val="3"/>
          <w:numId w:val="11"/>
        </w:numPr>
        <w:spacing w:after="240"/>
        <w:jc w:val="both"/>
        <w:rPr>
          <w:b/>
          <w:szCs w:val="22"/>
        </w:rPr>
      </w:pPr>
      <w:r w:rsidRPr="0099033F">
        <w:rPr>
          <w:szCs w:val="22"/>
        </w:rPr>
        <w:t xml:space="preserve">Include </w:t>
      </w:r>
      <w:r w:rsidR="000B6860" w:rsidRPr="0099033F">
        <w:rPr>
          <w:szCs w:val="22"/>
        </w:rPr>
        <w:t>copies of the statutory authorities</w:t>
      </w:r>
      <w:r w:rsidRPr="0099033F">
        <w:rPr>
          <w:szCs w:val="22"/>
        </w:rPr>
        <w:t xml:space="preserve"> under which </w:t>
      </w:r>
      <w:r w:rsidR="000B6860" w:rsidRPr="0099033F">
        <w:rPr>
          <w:szCs w:val="22"/>
        </w:rPr>
        <w:t xml:space="preserve">the Applicant and each </w:t>
      </w:r>
      <w:r w:rsidR="002F1C61">
        <w:rPr>
          <w:szCs w:val="22"/>
        </w:rPr>
        <w:t>Project</w:t>
      </w:r>
      <w:r w:rsidR="000B6860" w:rsidRPr="0099033F">
        <w:rPr>
          <w:szCs w:val="22"/>
        </w:rPr>
        <w:t xml:space="preserve"> Sponsor were</w:t>
      </w:r>
      <w:r w:rsidRPr="0099033F">
        <w:rPr>
          <w:szCs w:val="22"/>
        </w:rPr>
        <w:t xml:space="preserve"> created</w:t>
      </w:r>
      <w:r w:rsidR="000B6860" w:rsidRPr="0099033F">
        <w:rPr>
          <w:szCs w:val="22"/>
        </w:rPr>
        <w:t xml:space="preserve"> and copies of the </w:t>
      </w:r>
      <w:r w:rsidR="002069DE" w:rsidRPr="0099033F">
        <w:rPr>
          <w:szCs w:val="22"/>
        </w:rPr>
        <w:t>good standing certificates for each such entity</w:t>
      </w:r>
      <w:r w:rsidRPr="0099033F">
        <w:rPr>
          <w:szCs w:val="22"/>
        </w:rPr>
        <w:t>.</w:t>
      </w:r>
    </w:p>
    <w:p w:rsidR="008F0169" w:rsidRDefault="000B6860" w:rsidP="00044FD6">
      <w:pPr>
        <w:numPr>
          <w:ilvl w:val="3"/>
          <w:numId w:val="11"/>
        </w:numPr>
        <w:spacing w:after="240"/>
        <w:jc w:val="both"/>
        <w:rPr>
          <w:szCs w:val="22"/>
        </w:rPr>
      </w:pPr>
      <w:r w:rsidRPr="0099033F">
        <w:rPr>
          <w:szCs w:val="22"/>
        </w:rPr>
        <w:t xml:space="preserve">Provide a current organizational chart showing the Applicant’s relationship </w:t>
      </w:r>
      <w:r w:rsidR="002069DE" w:rsidRPr="0099033F">
        <w:rPr>
          <w:szCs w:val="22"/>
        </w:rPr>
        <w:t xml:space="preserve">to each </w:t>
      </w:r>
      <w:r w:rsidR="002F1C61">
        <w:rPr>
          <w:szCs w:val="22"/>
        </w:rPr>
        <w:t>Project</w:t>
      </w:r>
      <w:r w:rsidR="002069DE" w:rsidRPr="0099033F">
        <w:rPr>
          <w:szCs w:val="22"/>
        </w:rPr>
        <w:t xml:space="preserve"> Sponsor, the venture and </w:t>
      </w:r>
      <w:r w:rsidRPr="0099033F">
        <w:rPr>
          <w:szCs w:val="22"/>
        </w:rPr>
        <w:t>to any subsidiaries</w:t>
      </w:r>
      <w:r w:rsidR="002069DE" w:rsidRPr="0099033F">
        <w:rPr>
          <w:szCs w:val="22"/>
        </w:rPr>
        <w:t xml:space="preserve"> or affiliates</w:t>
      </w:r>
      <w:r w:rsidRPr="0099033F">
        <w:rPr>
          <w:szCs w:val="22"/>
        </w:rPr>
        <w:t>.  Advise if there are any proposed changes to the current organizational structure of the Applicant.</w:t>
      </w:r>
    </w:p>
    <w:p w:rsidR="008F0169" w:rsidRDefault="000B6860" w:rsidP="00044FD6">
      <w:pPr>
        <w:numPr>
          <w:ilvl w:val="3"/>
          <w:numId w:val="11"/>
        </w:numPr>
        <w:spacing w:after="240"/>
        <w:jc w:val="both"/>
        <w:rPr>
          <w:szCs w:val="22"/>
        </w:rPr>
      </w:pPr>
      <w:r w:rsidRPr="0099033F">
        <w:rPr>
          <w:szCs w:val="22"/>
        </w:rPr>
        <w:t xml:space="preserve">Describe whether the </w:t>
      </w:r>
      <w:r w:rsidR="00E64F79">
        <w:rPr>
          <w:szCs w:val="22"/>
        </w:rPr>
        <w:t>Project</w:t>
      </w:r>
      <w:r w:rsidRPr="0099033F">
        <w:rPr>
          <w:szCs w:val="22"/>
        </w:rPr>
        <w:t xml:space="preserve"> will be owned by a subsidiary of the Applicant or directly by the Applicant.</w:t>
      </w:r>
    </w:p>
    <w:p w:rsidR="008F0169" w:rsidRDefault="007B0EC8" w:rsidP="00044FD6">
      <w:pPr>
        <w:numPr>
          <w:ilvl w:val="2"/>
          <w:numId w:val="11"/>
        </w:numPr>
        <w:spacing w:after="240"/>
        <w:jc w:val="both"/>
        <w:rPr>
          <w:szCs w:val="22"/>
        </w:rPr>
      </w:pPr>
      <w:r w:rsidRPr="0099033F">
        <w:rPr>
          <w:b/>
          <w:szCs w:val="22"/>
        </w:rPr>
        <w:t>Legal Authority</w:t>
      </w:r>
      <w:r w:rsidR="00C9658C" w:rsidRPr="00DB711A">
        <w:rPr>
          <w:szCs w:val="22"/>
        </w:rPr>
        <w:t>:</w:t>
      </w:r>
      <w:r w:rsidRPr="00DB711A">
        <w:rPr>
          <w:szCs w:val="22"/>
        </w:rPr>
        <w:t xml:space="preserve"> </w:t>
      </w:r>
      <w:r w:rsidRPr="0099033F">
        <w:rPr>
          <w:szCs w:val="22"/>
        </w:rPr>
        <w:t xml:space="preserve"> Describe the legal authority of the Applicant to carry out the </w:t>
      </w:r>
      <w:r w:rsidR="00771236">
        <w:rPr>
          <w:szCs w:val="22"/>
        </w:rPr>
        <w:t>Project</w:t>
      </w:r>
      <w:r w:rsidRPr="0099033F">
        <w:rPr>
          <w:szCs w:val="22"/>
        </w:rPr>
        <w:t xml:space="preserve"> activities.  Provide supporting documentation.</w:t>
      </w:r>
    </w:p>
    <w:p w:rsidR="008F0169" w:rsidRDefault="007B0EC8" w:rsidP="00044FD6">
      <w:pPr>
        <w:numPr>
          <w:ilvl w:val="2"/>
          <w:numId w:val="11"/>
        </w:numPr>
        <w:spacing w:after="240"/>
        <w:jc w:val="both"/>
        <w:rPr>
          <w:szCs w:val="22"/>
        </w:rPr>
      </w:pPr>
      <w:r w:rsidRPr="0099033F">
        <w:rPr>
          <w:b/>
          <w:szCs w:val="22"/>
        </w:rPr>
        <w:t>Litigation and/or Conflicts</w:t>
      </w:r>
      <w:r w:rsidR="00C9658C" w:rsidRPr="00DB711A">
        <w:rPr>
          <w:szCs w:val="22"/>
        </w:rPr>
        <w:t>:</w:t>
      </w:r>
      <w:r w:rsidRPr="0099033F">
        <w:rPr>
          <w:szCs w:val="22"/>
        </w:rPr>
        <w:t xml:space="preserve">  Disclose any current, threatened</w:t>
      </w:r>
      <w:r w:rsidR="00DB711A">
        <w:rPr>
          <w:szCs w:val="22"/>
        </w:rPr>
        <w:t xml:space="preserve"> </w:t>
      </w:r>
      <w:r w:rsidR="00DB711A" w:rsidRPr="0099033F">
        <w:rPr>
          <w:szCs w:val="22"/>
        </w:rPr>
        <w:t>(in writing)</w:t>
      </w:r>
      <w:r w:rsidRPr="0099033F">
        <w:rPr>
          <w:szCs w:val="22"/>
        </w:rPr>
        <w:t>, or pending litigation involving the Applicant</w:t>
      </w:r>
      <w:r w:rsidR="00E7245E">
        <w:rPr>
          <w:szCs w:val="22"/>
        </w:rPr>
        <w:t>, a Principal,</w:t>
      </w:r>
      <w:r w:rsidRPr="0099033F">
        <w:rPr>
          <w:szCs w:val="22"/>
        </w:rPr>
        <w:t xml:space="preserve"> or, to the Applicant’s knowledge, any other relevant party, related to permitting, public involvement, environmental issues, construction defects, </w:t>
      </w:r>
      <w:r w:rsidR="000E55A0">
        <w:rPr>
          <w:szCs w:val="22"/>
        </w:rPr>
        <w:t xml:space="preserve">fraud, </w:t>
      </w:r>
      <w:r w:rsidRPr="0099033F">
        <w:rPr>
          <w:szCs w:val="22"/>
        </w:rPr>
        <w:t>securities fraud, conflict of interest, failure to p</w:t>
      </w:r>
      <w:r w:rsidR="00116561" w:rsidRPr="0099033F">
        <w:rPr>
          <w:szCs w:val="22"/>
        </w:rPr>
        <w:t>erform under a local, state or f</w:t>
      </w:r>
      <w:r w:rsidRPr="0099033F">
        <w:rPr>
          <w:szCs w:val="22"/>
        </w:rPr>
        <w:t>ederal contract, or other charges which may reflect on the Applicant’s</w:t>
      </w:r>
      <w:r w:rsidR="00E7245E">
        <w:rPr>
          <w:szCs w:val="22"/>
        </w:rPr>
        <w:t>, Principal’s,</w:t>
      </w:r>
      <w:r w:rsidRPr="0099033F">
        <w:rPr>
          <w:szCs w:val="22"/>
        </w:rPr>
        <w:t xml:space="preserve"> or any </w:t>
      </w:r>
      <w:r w:rsidR="002F1C61">
        <w:rPr>
          <w:szCs w:val="22"/>
        </w:rPr>
        <w:t>Project</w:t>
      </w:r>
      <w:r w:rsidRPr="0099033F">
        <w:rPr>
          <w:szCs w:val="22"/>
        </w:rPr>
        <w:t xml:space="preserve"> Sponsor’s</w:t>
      </w:r>
      <w:r w:rsidR="00E7245E">
        <w:rPr>
          <w:szCs w:val="22"/>
        </w:rPr>
        <w:t xml:space="preserve"> reputation, </w:t>
      </w:r>
      <w:r w:rsidRPr="0099033F">
        <w:rPr>
          <w:szCs w:val="22"/>
        </w:rPr>
        <w:t xml:space="preserve"> financial position or ability to complete the </w:t>
      </w:r>
      <w:r w:rsidR="00E64F79">
        <w:rPr>
          <w:szCs w:val="22"/>
        </w:rPr>
        <w:t>Project</w:t>
      </w:r>
      <w:r w:rsidRPr="0099033F">
        <w:rPr>
          <w:szCs w:val="22"/>
        </w:rPr>
        <w:t>.</w:t>
      </w:r>
    </w:p>
    <w:p w:rsidR="008F0169" w:rsidRDefault="000B6860" w:rsidP="00044FD6">
      <w:pPr>
        <w:numPr>
          <w:ilvl w:val="2"/>
          <w:numId w:val="11"/>
        </w:numPr>
        <w:spacing w:after="240"/>
        <w:jc w:val="both"/>
        <w:rPr>
          <w:szCs w:val="22"/>
        </w:rPr>
      </w:pPr>
      <w:r w:rsidRPr="0099033F">
        <w:rPr>
          <w:b/>
          <w:szCs w:val="22"/>
        </w:rPr>
        <w:t>Potential Environmental Impacts</w:t>
      </w:r>
      <w:r w:rsidR="00C9658C" w:rsidRPr="00DB711A">
        <w:rPr>
          <w:szCs w:val="22"/>
        </w:rPr>
        <w:t>:</w:t>
      </w:r>
      <w:r w:rsidRPr="0099033F">
        <w:rPr>
          <w:b/>
          <w:szCs w:val="22"/>
        </w:rPr>
        <w:t xml:space="preserve"> </w:t>
      </w:r>
      <w:r w:rsidRPr="0099033F">
        <w:rPr>
          <w:szCs w:val="22"/>
        </w:rPr>
        <w:t xml:space="preserve">Submit a report containing the status of all state and local environmental reviews and an analysis of the potential environmental impacts </w:t>
      </w:r>
      <w:r w:rsidR="00A84EE0">
        <w:rPr>
          <w:szCs w:val="22"/>
        </w:rPr>
        <w:t xml:space="preserve">and risks </w:t>
      </w:r>
      <w:r w:rsidRPr="0099033F">
        <w:rPr>
          <w:szCs w:val="22"/>
        </w:rPr>
        <w:t xml:space="preserve">of the </w:t>
      </w:r>
      <w:r w:rsidR="00771236">
        <w:rPr>
          <w:szCs w:val="22"/>
        </w:rPr>
        <w:t>Project</w:t>
      </w:r>
      <w:r w:rsidRPr="0099033F">
        <w:rPr>
          <w:szCs w:val="22"/>
        </w:rPr>
        <w:t xml:space="preserve"> in sufficient detail to enable DOE to assess the significance of the environmental impacts</w:t>
      </w:r>
      <w:r w:rsidR="00A84EE0">
        <w:rPr>
          <w:szCs w:val="22"/>
        </w:rPr>
        <w:t xml:space="preserve"> and risks</w:t>
      </w:r>
      <w:r w:rsidRPr="0099033F">
        <w:rPr>
          <w:szCs w:val="22"/>
        </w:rPr>
        <w:t xml:space="preserve"> and </w:t>
      </w:r>
      <w:r w:rsidR="00A84EE0">
        <w:rPr>
          <w:szCs w:val="22"/>
        </w:rPr>
        <w:t xml:space="preserve">to </w:t>
      </w:r>
      <w:r w:rsidRPr="0099033F">
        <w:rPr>
          <w:szCs w:val="22"/>
        </w:rPr>
        <w:t xml:space="preserve">determine the level of </w:t>
      </w:r>
      <w:r w:rsidR="00F40381">
        <w:rPr>
          <w:szCs w:val="22"/>
        </w:rPr>
        <w:t>environmental</w:t>
      </w:r>
      <w:r w:rsidRPr="0099033F">
        <w:rPr>
          <w:szCs w:val="22"/>
        </w:rPr>
        <w:t xml:space="preserve"> review that wil</w:t>
      </w:r>
      <w:r w:rsidR="00911724">
        <w:rPr>
          <w:szCs w:val="22"/>
        </w:rPr>
        <w:t xml:space="preserve">l be required.  See </w:t>
      </w:r>
      <w:r w:rsidR="00F40381">
        <w:rPr>
          <w:szCs w:val="22"/>
        </w:rPr>
        <w:t>Attachment B</w:t>
      </w:r>
      <w:r w:rsidRPr="0099033F">
        <w:rPr>
          <w:szCs w:val="22"/>
        </w:rPr>
        <w:t xml:space="preserve"> for guidance regarding required environmental information</w:t>
      </w:r>
      <w:r w:rsidR="00F40381">
        <w:rPr>
          <w:szCs w:val="22"/>
        </w:rPr>
        <w:t xml:space="preserve"> for the NEPA review process</w:t>
      </w:r>
      <w:r w:rsidRPr="0099033F">
        <w:rPr>
          <w:szCs w:val="22"/>
        </w:rPr>
        <w:t>.</w:t>
      </w:r>
    </w:p>
    <w:p w:rsidR="008F0169" w:rsidRDefault="007B0EC8" w:rsidP="00044FD6">
      <w:pPr>
        <w:numPr>
          <w:ilvl w:val="1"/>
          <w:numId w:val="11"/>
        </w:numPr>
        <w:spacing w:after="240"/>
        <w:jc w:val="both"/>
        <w:rPr>
          <w:b/>
          <w:szCs w:val="22"/>
          <w:u w:val="single"/>
        </w:rPr>
      </w:pPr>
      <w:r w:rsidRPr="0099033F">
        <w:rPr>
          <w:b/>
          <w:szCs w:val="22"/>
          <w:u w:val="single"/>
        </w:rPr>
        <w:t>Business Plan</w:t>
      </w:r>
    </w:p>
    <w:p w:rsidR="008F0169" w:rsidRDefault="007B0EC8" w:rsidP="00044FD6">
      <w:pPr>
        <w:spacing w:after="240"/>
        <w:ind w:left="547"/>
        <w:jc w:val="both"/>
        <w:rPr>
          <w:szCs w:val="22"/>
        </w:rPr>
      </w:pPr>
      <w:r w:rsidRPr="0099033F">
        <w:rPr>
          <w:szCs w:val="22"/>
        </w:rPr>
        <w:t xml:space="preserve">Provide a business plan that demonstrates the Applicant’s expertise, financial </w:t>
      </w:r>
      <w:r w:rsidR="00187A8B" w:rsidRPr="0099033F">
        <w:rPr>
          <w:szCs w:val="22"/>
        </w:rPr>
        <w:t>strength,</w:t>
      </w:r>
      <w:r w:rsidRPr="0099033F">
        <w:rPr>
          <w:szCs w:val="22"/>
        </w:rPr>
        <w:t xml:space="preserve"> and management capability to undertake and operate the </w:t>
      </w:r>
      <w:r w:rsidR="00E64F79">
        <w:rPr>
          <w:szCs w:val="22"/>
        </w:rPr>
        <w:t>Project</w:t>
      </w:r>
      <w:r w:rsidRPr="0099033F">
        <w:rPr>
          <w:szCs w:val="22"/>
        </w:rPr>
        <w:t xml:space="preserve"> as proposed.</w:t>
      </w:r>
    </w:p>
    <w:p w:rsidR="008F0169" w:rsidRDefault="00187A8B" w:rsidP="00044FD6">
      <w:pPr>
        <w:numPr>
          <w:ilvl w:val="2"/>
          <w:numId w:val="11"/>
        </w:numPr>
        <w:spacing w:after="240"/>
        <w:jc w:val="both"/>
        <w:rPr>
          <w:b/>
          <w:szCs w:val="22"/>
        </w:rPr>
      </w:pPr>
      <w:r>
        <w:rPr>
          <w:b/>
          <w:szCs w:val="22"/>
        </w:rPr>
        <w:t>Output</w:t>
      </w:r>
      <w:r w:rsidR="00C9658C" w:rsidRPr="00DB711A">
        <w:rPr>
          <w:szCs w:val="22"/>
        </w:rPr>
        <w:t>:</w:t>
      </w:r>
      <w:r w:rsidR="007B0EC8" w:rsidRPr="0099033F">
        <w:rPr>
          <w:szCs w:val="22"/>
        </w:rPr>
        <w:t xml:space="preserve">  Provide a detailed description of </w:t>
      </w:r>
      <w:r>
        <w:rPr>
          <w:szCs w:val="22"/>
        </w:rPr>
        <w:t xml:space="preserve">the </w:t>
      </w:r>
      <w:r w:rsidR="00771236">
        <w:rPr>
          <w:szCs w:val="22"/>
        </w:rPr>
        <w:t>Project</w:t>
      </w:r>
      <w:r>
        <w:rPr>
          <w:szCs w:val="22"/>
        </w:rPr>
        <w:t>’s output</w:t>
      </w:r>
      <w:r w:rsidR="007B0EC8" w:rsidRPr="0099033F">
        <w:rPr>
          <w:szCs w:val="22"/>
        </w:rPr>
        <w:t>.</w:t>
      </w:r>
    </w:p>
    <w:p w:rsidR="008F0169" w:rsidRDefault="007B0EC8" w:rsidP="00044FD6">
      <w:pPr>
        <w:numPr>
          <w:ilvl w:val="2"/>
          <w:numId w:val="11"/>
        </w:numPr>
        <w:spacing w:after="240"/>
        <w:jc w:val="both"/>
        <w:rPr>
          <w:szCs w:val="22"/>
        </w:rPr>
      </w:pPr>
      <w:r w:rsidRPr="0099033F">
        <w:rPr>
          <w:b/>
          <w:szCs w:val="22"/>
        </w:rPr>
        <w:lastRenderedPageBreak/>
        <w:t>Applicant’s Capability</w:t>
      </w:r>
      <w:r w:rsidR="00C9658C" w:rsidRPr="00DB711A">
        <w:rPr>
          <w:szCs w:val="22"/>
        </w:rPr>
        <w:t>:</w:t>
      </w:r>
      <w:r w:rsidRPr="00DB711A">
        <w:rPr>
          <w:szCs w:val="22"/>
        </w:rPr>
        <w:t xml:space="preserve"> </w:t>
      </w:r>
      <w:r w:rsidRPr="0099033F">
        <w:rPr>
          <w:szCs w:val="22"/>
        </w:rPr>
        <w:t xml:space="preserve"> Describe in detail the capabilities and experience of the Applicant and each </w:t>
      </w:r>
      <w:r w:rsidR="002F1C61">
        <w:rPr>
          <w:szCs w:val="22"/>
        </w:rPr>
        <w:t>Project</w:t>
      </w:r>
      <w:r w:rsidRPr="0099033F">
        <w:rPr>
          <w:szCs w:val="22"/>
        </w:rPr>
        <w:t xml:space="preserve"> Sponsor</w:t>
      </w:r>
      <w:r w:rsidR="007C499E">
        <w:rPr>
          <w:szCs w:val="22"/>
        </w:rPr>
        <w:t>,</w:t>
      </w:r>
      <w:r w:rsidR="000E55A0">
        <w:rPr>
          <w:szCs w:val="22"/>
        </w:rPr>
        <w:t xml:space="preserve"> Principal</w:t>
      </w:r>
      <w:r w:rsidR="007C499E">
        <w:rPr>
          <w:szCs w:val="22"/>
        </w:rPr>
        <w:t xml:space="preserve">, contractor, and every other counterparty that the Applicant believes </w:t>
      </w:r>
      <w:r w:rsidRPr="0099033F">
        <w:rPr>
          <w:szCs w:val="22"/>
        </w:rPr>
        <w:t xml:space="preserve">will enable the </w:t>
      </w:r>
      <w:r w:rsidR="00E64F79">
        <w:rPr>
          <w:szCs w:val="22"/>
        </w:rPr>
        <w:t>Project</w:t>
      </w:r>
      <w:r w:rsidRPr="0099033F">
        <w:rPr>
          <w:szCs w:val="22"/>
        </w:rPr>
        <w:t xml:space="preserve"> to be successful.</w:t>
      </w:r>
    </w:p>
    <w:p w:rsidR="008F0169" w:rsidRDefault="007B0EC8" w:rsidP="00044FD6">
      <w:pPr>
        <w:numPr>
          <w:ilvl w:val="2"/>
          <w:numId w:val="11"/>
        </w:numPr>
        <w:spacing w:after="240"/>
        <w:jc w:val="both"/>
        <w:rPr>
          <w:szCs w:val="22"/>
        </w:rPr>
      </w:pPr>
      <w:r w:rsidRPr="0099033F">
        <w:rPr>
          <w:b/>
          <w:szCs w:val="22"/>
        </w:rPr>
        <w:t>Market Analysis</w:t>
      </w:r>
      <w:r w:rsidR="00C9658C" w:rsidRPr="00DB711A">
        <w:rPr>
          <w:szCs w:val="22"/>
        </w:rPr>
        <w:t>:</w:t>
      </w:r>
    </w:p>
    <w:p w:rsidR="008F0169" w:rsidRDefault="007B0EC8" w:rsidP="00044FD6">
      <w:pPr>
        <w:numPr>
          <w:ilvl w:val="3"/>
          <w:numId w:val="11"/>
        </w:numPr>
        <w:spacing w:after="240"/>
        <w:jc w:val="both"/>
        <w:rPr>
          <w:szCs w:val="22"/>
        </w:rPr>
      </w:pPr>
      <w:r w:rsidRPr="0099033F">
        <w:rPr>
          <w:szCs w:val="22"/>
        </w:rPr>
        <w:t xml:space="preserve">Include an analysis of the current and </w:t>
      </w:r>
      <w:r w:rsidR="002F1C61">
        <w:rPr>
          <w:szCs w:val="22"/>
        </w:rPr>
        <w:t>project</w:t>
      </w:r>
      <w:r w:rsidRPr="0099033F">
        <w:rPr>
          <w:szCs w:val="22"/>
        </w:rPr>
        <w:t xml:space="preserve">ed market for </w:t>
      </w:r>
      <w:r w:rsidR="00187A8B">
        <w:rPr>
          <w:szCs w:val="22"/>
        </w:rPr>
        <w:t xml:space="preserve">the </w:t>
      </w:r>
      <w:r w:rsidR="00771236">
        <w:rPr>
          <w:szCs w:val="22"/>
        </w:rPr>
        <w:t>Project</w:t>
      </w:r>
      <w:r w:rsidR="00187A8B">
        <w:rPr>
          <w:szCs w:val="22"/>
        </w:rPr>
        <w:t>’s output</w:t>
      </w:r>
      <w:r w:rsidRPr="0099033F">
        <w:rPr>
          <w:szCs w:val="22"/>
        </w:rPr>
        <w:t xml:space="preserve">.  Discuss the prevailing economic and demographic trends in the target market, both on a macroeconomic basis and for </w:t>
      </w:r>
      <w:r w:rsidR="00187A8B">
        <w:rPr>
          <w:szCs w:val="22"/>
        </w:rPr>
        <w:t xml:space="preserve">the </w:t>
      </w:r>
      <w:r w:rsidR="00771236">
        <w:rPr>
          <w:szCs w:val="22"/>
        </w:rPr>
        <w:t>Project</w:t>
      </w:r>
      <w:r w:rsidR="00187A8B">
        <w:rPr>
          <w:szCs w:val="22"/>
        </w:rPr>
        <w:t>’s output</w:t>
      </w:r>
      <w:r w:rsidRPr="0099033F">
        <w:rPr>
          <w:szCs w:val="22"/>
        </w:rPr>
        <w:t xml:space="preserve">.  Identify the market’s dependency on tax benefits or other government policy.  Provide a justification for revenue </w:t>
      </w:r>
      <w:r w:rsidR="002F1C61">
        <w:rPr>
          <w:szCs w:val="22"/>
        </w:rPr>
        <w:t>project</w:t>
      </w:r>
      <w:r w:rsidRPr="0099033F">
        <w:rPr>
          <w:szCs w:val="22"/>
        </w:rPr>
        <w:t>ions (price and volume)</w:t>
      </w:r>
      <w:r w:rsidR="007C499E">
        <w:rPr>
          <w:szCs w:val="22"/>
        </w:rPr>
        <w:t xml:space="preserve"> and costs</w:t>
      </w:r>
      <w:r w:rsidRPr="0099033F">
        <w:rPr>
          <w:szCs w:val="22"/>
        </w:rPr>
        <w:t xml:space="preserve">.  Describe the </w:t>
      </w:r>
      <w:r w:rsidR="00E64F79">
        <w:rPr>
          <w:szCs w:val="22"/>
        </w:rPr>
        <w:t>Project</w:t>
      </w:r>
      <w:r w:rsidRPr="0099033F">
        <w:rPr>
          <w:szCs w:val="22"/>
        </w:rPr>
        <w:t xml:space="preserve">’s </w:t>
      </w:r>
      <w:r w:rsidR="002F1C61">
        <w:rPr>
          <w:szCs w:val="22"/>
        </w:rPr>
        <w:t>project</w:t>
      </w:r>
      <w:r w:rsidRPr="0099033F">
        <w:rPr>
          <w:szCs w:val="22"/>
        </w:rPr>
        <w:t>ed customer base</w:t>
      </w:r>
      <w:r w:rsidR="00F22B64">
        <w:rPr>
          <w:szCs w:val="22"/>
        </w:rPr>
        <w:t xml:space="preserve"> and suppliers</w:t>
      </w:r>
      <w:r w:rsidRPr="0099033F">
        <w:rPr>
          <w:szCs w:val="22"/>
        </w:rPr>
        <w:t>.</w:t>
      </w:r>
    </w:p>
    <w:p w:rsidR="008F0169" w:rsidRDefault="007B0EC8" w:rsidP="00044FD6">
      <w:pPr>
        <w:numPr>
          <w:ilvl w:val="3"/>
          <w:numId w:val="11"/>
        </w:numPr>
        <w:spacing w:after="240"/>
        <w:jc w:val="both"/>
        <w:rPr>
          <w:szCs w:val="22"/>
        </w:rPr>
      </w:pPr>
      <w:r w:rsidRPr="0099033F">
        <w:rPr>
          <w:szCs w:val="22"/>
        </w:rPr>
        <w:t xml:space="preserve">Describe the Applicant’s current and potential competitors for the </w:t>
      </w:r>
      <w:r w:rsidR="00771236">
        <w:rPr>
          <w:szCs w:val="22"/>
        </w:rPr>
        <w:t>Project</w:t>
      </w:r>
      <w:r w:rsidR="00187A8B">
        <w:rPr>
          <w:szCs w:val="22"/>
        </w:rPr>
        <w:t>’s output</w:t>
      </w:r>
      <w:r w:rsidRPr="0099033F">
        <w:rPr>
          <w:szCs w:val="22"/>
        </w:rPr>
        <w:t>.</w:t>
      </w:r>
    </w:p>
    <w:p w:rsidR="008F0169" w:rsidRDefault="007B0EC8" w:rsidP="00044FD6">
      <w:pPr>
        <w:numPr>
          <w:ilvl w:val="3"/>
          <w:numId w:val="11"/>
        </w:numPr>
        <w:spacing w:after="240"/>
        <w:jc w:val="both"/>
        <w:rPr>
          <w:szCs w:val="22"/>
        </w:rPr>
      </w:pPr>
      <w:r w:rsidRPr="0099033F">
        <w:rPr>
          <w:szCs w:val="22"/>
        </w:rPr>
        <w:t>Provide a detailed description of any competitive advantages.</w:t>
      </w:r>
    </w:p>
    <w:p w:rsidR="008F0169" w:rsidRDefault="00643545" w:rsidP="00044FD6">
      <w:pPr>
        <w:numPr>
          <w:ilvl w:val="2"/>
          <w:numId w:val="11"/>
        </w:numPr>
        <w:spacing w:after="240"/>
        <w:jc w:val="both"/>
        <w:rPr>
          <w:szCs w:val="22"/>
        </w:rPr>
      </w:pPr>
      <w:r w:rsidRPr="0099033F">
        <w:rPr>
          <w:b/>
          <w:szCs w:val="22"/>
        </w:rPr>
        <w:t>Operating and Market-Related</w:t>
      </w:r>
      <w:r w:rsidR="007B0EC8" w:rsidRPr="0099033F">
        <w:rPr>
          <w:b/>
          <w:szCs w:val="22"/>
        </w:rPr>
        <w:t xml:space="preserve"> Risks and Mitigation Strategies</w:t>
      </w:r>
      <w:r w:rsidR="00C9658C" w:rsidRPr="00DB711A">
        <w:rPr>
          <w:szCs w:val="22"/>
        </w:rPr>
        <w:t>:</w:t>
      </w:r>
      <w:r w:rsidR="007B0EC8" w:rsidRPr="0099033F">
        <w:rPr>
          <w:szCs w:val="22"/>
        </w:rPr>
        <w:t xml:space="preserve">  Provide a detailed analysis of the operating and market-related risks associated with the </w:t>
      </w:r>
      <w:r w:rsidR="00E64F79">
        <w:rPr>
          <w:szCs w:val="22"/>
        </w:rPr>
        <w:t>Project</w:t>
      </w:r>
      <w:r w:rsidR="007B0EC8" w:rsidRPr="0099033F">
        <w:rPr>
          <w:szCs w:val="22"/>
        </w:rPr>
        <w:t xml:space="preserve"> (e.g., market factors, price volatility, </w:t>
      </w:r>
      <w:r w:rsidRPr="0099033F">
        <w:rPr>
          <w:szCs w:val="22"/>
        </w:rPr>
        <w:t>etc.</w:t>
      </w:r>
      <w:r w:rsidR="007B0EC8" w:rsidRPr="0099033F">
        <w:rPr>
          <w:szCs w:val="22"/>
        </w:rPr>
        <w:t>) and mitigation strategies to be employed (e.g., sales contracts and reserves).</w:t>
      </w:r>
    </w:p>
    <w:p w:rsidR="008F0169" w:rsidRDefault="007B0EC8" w:rsidP="00044FD6">
      <w:pPr>
        <w:numPr>
          <w:ilvl w:val="2"/>
          <w:numId w:val="11"/>
        </w:numPr>
        <w:spacing w:after="240"/>
        <w:jc w:val="both"/>
        <w:rPr>
          <w:szCs w:val="22"/>
        </w:rPr>
      </w:pPr>
      <w:r w:rsidRPr="0099033F">
        <w:rPr>
          <w:b/>
          <w:szCs w:val="22"/>
        </w:rPr>
        <w:t>Management Plan</w:t>
      </w:r>
      <w:r w:rsidR="00C9658C" w:rsidRPr="00DB711A">
        <w:rPr>
          <w:szCs w:val="22"/>
        </w:rPr>
        <w:t>:</w:t>
      </w:r>
    </w:p>
    <w:p w:rsidR="008F0169" w:rsidRDefault="007B0EC8" w:rsidP="00044FD6">
      <w:pPr>
        <w:numPr>
          <w:ilvl w:val="3"/>
          <w:numId w:val="11"/>
        </w:numPr>
        <w:spacing w:after="240"/>
        <w:jc w:val="both"/>
        <w:rPr>
          <w:szCs w:val="22"/>
        </w:rPr>
      </w:pPr>
      <w:r w:rsidRPr="0099033F">
        <w:rPr>
          <w:szCs w:val="22"/>
        </w:rPr>
        <w:t xml:space="preserve">Provide a staffing chart indicating the individuals (including position and qualifications) proposed to operate the </w:t>
      </w:r>
      <w:r w:rsidR="00E64F79">
        <w:rPr>
          <w:szCs w:val="22"/>
        </w:rPr>
        <w:t>Project</w:t>
      </w:r>
      <w:r w:rsidRPr="0099033F">
        <w:rPr>
          <w:szCs w:val="22"/>
        </w:rPr>
        <w:t xml:space="preserve">.  </w:t>
      </w:r>
      <w:r w:rsidR="00AF526C" w:rsidRPr="0099033F">
        <w:rPr>
          <w:szCs w:val="22"/>
        </w:rPr>
        <w:t xml:space="preserve">Provide a description of the management plan of operations to be employed in carrying out the </w:t>
      </w:r>
      <w:r w:rsidR="00E64F79">
        <w:rPr>
          <w:szCs w:val="22"/>
        </w:rPr>
        <w:t>Project</w:t>
      </w:r>
      <w:r w:rsidR="00AF526C" w:rsidRPr="0099033F">
        <w:rPr>
          <w:szCs w:val="22"/>
        </w:rPr>
        <w:t xml:space="preserve">, and information concerning the management experience of each officer or key person associated with the </w:t>
      </w:r>
      <w:r w:rsidR="00E64F79">
        <w:rPr>
          <w:szCs w:val="22"/>
        </w:rPr>
        <w:t>Project</w:t>
      </w:r>
      <w:r w:rsidR="00AF526C" w:rsidRPr="0099033F">
        <w:rPr>
          <w:szCs w:val="22"/>
        </w:rPr>
        <w:t>; and</w:t>
      </w:r>
    </w:p>
    <w:p w:rsidR="008F0169" w:rsidRDefault="007B0EC8" w:rsidP="00044FD6">
      <w:pPr>
        <w:numPr>
          <w:ilvl w:val="3"/>
          <w:numId w:val="11"/>
        </w:numPr>
        <w:spacing w:after="240"/>
        <w:jc w:val="both"/>
        <w:rPr>
          <w:szCs w:val="22"/>
        </w:rPr>
      </w:pPr>
      <w:r w:rsidRPr="0099033F">
        <w:rPr>
          <w:szCs w:val="22"/>
        </w:rPr>
        <w:t>Describe the role of management in the operation of the Applica</w:t>
      </w:r>
      <w:r w:rsidR="00AF526C" w:rsidRPr="0099033F">
        <w:rPr>
          <w:szCs w:val="22"/>
        </w:rPr>
        <w:t>nt’s other businesses, if any.</w:t>
      </w:r>
    </w:p>
    <w:p w:rsidR="008F0169" w:rsidRPr="00DB711A" w:rsidRDefault="007B0EC8" w:rsidP="00044FD6">
      <w:pPr>
        <w:numPr>
          <w:ilvl w:val="2"/>
          <w:numId w:val="11"/>
        </w:numPr>
        <w:spacing w:after="240"/>
        <w:jc w:val="both"/>
        <w:rPr>
          <w:szCs w:val="22"/>
        </w:rPr>
      </w:pPr>
      <w:r w:rsidRPr="0099033F">
        <w:rPr>
          <w:b/>
          <w:szCs w:val="22"/>
        </w:rPr>
        <w:t>Supply and Sales Arrangements</w:t>
      </w:r>
      <w:r w:rsidR="00C9658C" w:rsidRPr="00DB711A">
        <w:rPr>
          <w:szCs w:val="22"/>
        </w:rPr>
        <w:t>:</w:t>
      </w:r>
    </w:p>
    <w:p w:rsidR="008F0169" w:rsidRDefault="006E488E" w:rsidP="00044FD6">
      <w:pPr>
        <w:numPr>
          <w:ilvl w:val="3"/>
          <w:numId w:val="11"/>
        </w:numPr>
        <w:spacing w:after="240"/>
        <w:jc w:val="both"/>
        <w:rPr>
          <w:b/>
          <w:szCs w:val="22"/>
        </w:rPr>
      </w:pPr>
      <w:r w:rsidRPr="0099033F">
        <w:rPr>
          <w:szCs w:val="22"/>
        </w:rPr>
        <w:t xml:space="preserve">Provide a detailed analysis of the market for </w:t>
      </w:r>
      <w:r w:rsidR="00187A8B">
        <w:rPr>
          <w:szCs w:val="22"/>
        </w:rPr>
        <w:t xml:space="preserve">the </w:t>
      </w:r>
      <w:r w:rsidR="00771236">
        <w:rPr>
          <w:szCs w:val="22"/>
        </w:rPr>
        <w:t>Project</w:t>
      </w:r>
      <w:r w:rsidR="00187A8B">
        <w:rPr>
          <w:szCs w:val="22"/>
        </w:rPr>
        <w:t xml:space="preserve">’s </w:t>
      </w:r>
      <w:r w:rsidR="00F22B64">
        <w:rPr>
          <w:szCs w:val="22"/>
        </w:rPr>
        <w:t xml:space="preserve">feedstock and </w:t>
      </w:r>
      <w:r w:rsidR="00187A8B">
        <w:rPr>
          <w:szCs w:val="22"/>
        </w:rPr>
        <w:t>output</w:t>
      </w:r>
      <w:r w:rsidRPr="0099033F">
        <w:rPr>
          <w:szCs w:val="22"/>
        </w:rPr>
        <w:t>;</w:t>
      </w:r>
    </w:p>
    <w:p w:rsidR="008F0169" w:rsidRDefault="007B0EC8" w:rsidP="00044FD6">
      <w:pPr>
        <w:numPr>
          <w:ilvl w:val="3"/>
          <w:numId w:val="11"/>
        </w:numPr>
        <w:spacing w:after="240"/>
        <w:jc w:val="both"/>
        <w:rPr>
          <w:b/>
          <w:szCs w:val="22"/>
        </w:rPr>
      </w:pPr>
      <w:r w:rsidRPr="0099033F">
        <w:rPr>
          <w:szCs w:val="22"/>
        </w:rPr>
        <w:t xml:space="preserve">Provide a detailed description of the </w:t>
      </w:r>
      <w:r w:rsidR="00E64F79">
        <w:rPr>
          <w:szCs w:val="22"/>
        </w:rPr>
        <w:t>Project</w:t>
      </w:r>
      <w:r w:rsidRPr="0099033F">
        <w:rPr>
          <w:szCs w:val="22"/>
        </w:rPr>
        <w:t xml:space="preserve">’s plans for ensuring an adequate supply of materials, </w:t>
      </w:r>
      <w:r w:rsidR="00187A8B" w:rsidRPr="0099033F">
        <w:rPr>
          <w:szCs w:val="22"/>
        </w:rPr>
        <w:t>equipment,</w:t>
      </w:r>
      <w:r w:rsidRPr="0099033F">
        <w:rPr>
          <w:szCs w:val="22"/>
        </w:rPr>
        <w:t xml:space="preserve"> and components as needed for successful operation.</w:t>
      </w:r>
      <w:r w:rsidRPr="0099033F">
        <w:rPr>
          <w:b/>
          <w:szCs w:val="22"/>
        </w:rPr>
        <w:t xml:space="preserve">  </w:t>
      </w:r>
      <w:r w:rsidRPr="0099033F">
        <w:rPr>
          <w:szCs w:val="22"/>
        </w:rPr>
        <w:t xml:space="preserve">Provide drafts or executed copies of all material supply contracts for the </w:t>
      </w:r>
      <w:r w:rsidR="00E64F79">
        <w:rPr>
          <w:szCs w:val="22"/>
        </w:rPr>
        <w:t>Project</w:t>
      </w:r>
      <w:r w:rsidR="006E488E" w:rsidRPr="0099033F">
        <w:rPr>
          <w:szCs w:val="22"/>
        </w:rPr>
        <w:t>;</w:t>
      </w:r>
    </w:p>
    <w:p w:rsidR="008F0169" w:rsidRDefault="007B0EC8" w:rsidP="00044FD6">
      <w:pPr>
        <w:numPr>
          <w:ilvl w:val="3"/>
          <w:numId w:val="11"/>
        </w:numPr>
        <w:spacing w:after="240"/>
        <w:jc w:val="both"/>
        <w:rPr>
          <w:b/>
          <w:szCs w:val="22"/>
        </w:rPr>
      </w:pPr>
      <w:r w:rsidRPr="0099033F">
        <w:rPr>
          <w:szCs w:val="22"/>
        </w:rPr>
        <w:t xml:space="preserve">Provide the </w:t>
      </w:r>
      <w:r w:rsidR="00E64F79">
        <w:rPr>
          <w:szCs w:val="22"/>
        </w:rPr>
        <w:t>Project</w:t>
      </w:r>
      <w:r w:rsidRPr="0099033F">
        <w:rPr>
          <w:szCs w:val="22"/>
        </w:rPr>
        <w:t>’</w:t>
      </w:r>
      <w:r w:rsidR="000D332C" w:rsidRPr="0099033F">
        <w:rPr>
          <w:szCs w:val="22"/>
        </w:rPr>
        <w:t>s forecast for sales capacity</w:t>
      </w:r>
      <w:r w:rsidR="00F22B64">
        <w:rPr>
          <w:szCs w:val="22"/>
        </w:rPr>
        <w:t xml:space="preserve"> and feedstock (availability and costs)</w:t>
      </w:r>
      <w:r w:rsidR="000D332C" w:rsidRPr="0099033F">
        <w:rPr>
          <w:szCs w:val="22"/>
        </w:rPr>
        <w:t>;</w:t>
      </w:r>
    </w:p>
    <w:p w:rsidR="008F0169" w:rsidRDefault="007B0EC8" w:rsidP="00044FD6">
      <w:pPr>
        <w:numPr>
          <w:ilvl w:val="3"/>
          <w:numId w:val="11"/>
        </w:numPr>
        <w:spacing w:after="240"/>
        <w:jc w:val="both"/>
        <w:rPr>
          <w:b/>
          <w:szCs w:val="22"/>
        </w:rPr>
      </w:pPr>
      <w:r w:rsidRPr="0099033F">
        <w:rPr>
          <w:szCs w:val="22"/>
        </w:rPr>
        <w:t xml:space="preserve">Provide drafts or executed copies of all </w:t>
      </w:r>
      <w:r w:rsidR="00F22B64">
        <w:rPr>
          <w:szCs w:val="22"/>
        </w:rPr>
        <w:t xml:space="preserve">feedstock agreements and </w:t>
      </w:r>
      <w:r w:rsidRPr="0099033F">
        <w:rPr>
          <w:szCs w:val="22"/>
        </w:rPr>
        <w:t xml:space="preserve">sales contracts or other revenue-generating agreements that will provide revenue for the </w:t>
      </w:r>
      <w:r w:rsidR="00E64F79">
        <w:rPr>
          <w:szCs w:val="22"/>
        </w:rPr>
        <w:t>Project</w:t>
      </w:r>
      <w:r w:rsidRPr="0099033F">
        <w:rPr>
          <w:szCs w:val="22"/>
        </w:rPr>
        <w:t xml:space="preserve">.  Provide an analysis of the creditworthiness of </w:t>
      </w:r>
      <w:r w:rsidR="00F22B64">
        <w:rPr>
          <w:szCs w:val="22"/>
        </w:rPr>
        <w:t>counterparties</w:t>
      </w:r>
      <w:r w:rsidRPr="0099033F">
        <w:rPr>
          <w:szCs w:val="22"/>
        </w:rPr>
        <w:t xml:space="preserve"> who are party to such agreements</w:t>
      </w:r>
      <w:r w:rsidR="006E488E" w:rsidRPr="0099033F">
        <w:rPr>
          <w:szCs w:val="22"/>
        </w:rPr>
        <w:t>;</w:t>
      </w:r>
      <w:r w:rsidR="000D332C" w:rsidRPr="0099033F">
        <w:rPr>
          <w:b/>
          <w:szCs w:val="22"/>
        </w:rPr>
        <w:t xml:space="preserve"> </w:t>
      </w:r>
      <w:r w:rsidR="006E488E" w:rsidRPr="0099033F">
        <w:rPr>
          <w:szCs w:val="22"/>
        </w:rPr>
        <w:t>and</w:t>
      </w:r>
    </w:p>
    <w:p w:rsidR="008F0169" w:rsidRDefault="007B0EC8" w:rsidP="00044FD6">
      <w:pPr>
        <w:numPr>
          <w:ilvl w:val="3"/>
          <w:numId w:val="11"/>
        </w:numPr>
        <w:spacing w:after="240"/>
        <w:jc w:val="both"/>
        <w:rPr>
          <w:b/>
          <w:szCs w:val="22"/>
        </w:rPr>
      </w:pPr>
      <w:r w:rsidRPr="0099033F">
        <w:rPr>
          <w:szCs w:val="22"/>
        </w:rPr>
        <w:t xml:space="preserve">Provide copies and detailed summaries of all other material </w:t>
      </w:r>
      <w:r w:rsidR="002833E0" w:rsidRPr="0099033F">
        <w:rPr>
          <w:szCs w:val="22"/>
        </w:rPr>
        <w:t xml:space="preserve">sales and revenue </w:t>
      </w:r>
      <w:r w:rsidRPr="0099033F">
        <w:rPr>
          <w:szCs w:val="22"/>
        </w:rPr>
        <w:t>contracts.</w:t>
      </w:r>
    </w:p>
    <w:p w:rsidR="008F0169" w:rsidRDefault="00643545" w:rsidP="00044FD6">
      <w:pPr>
        <w:numPr>
          <w:ilvl w:val="2"/>
          <w:numId w:val="11"/>
        </w:numPr>
        <w:spacing w:after="240"/>
        <w:jc w:val="both"/>
        <w:rPr>
          <w:b/>
          <w:szCs w:val="22"/>
        </w:rPr>
      </w:pPr>
      <w:r w:rsidRPr="0099033F">
        <w:rPr>
          <w:b/>
          <w:szCs w:val="22"/>
        </w:rPr>
        <w:t>Insurance Coverage</w:t>
      </w:r>
      <w:r w:rsidR="00C9658C" w:rsidRPr="00DB711A">
        <w:rPr>
          <w:szCs w:val="22"/>
        </w:rPr>
        <w:t>:</w:t>
      </w:r>
      <w:r w:rsidRPr="0099033F">
        <w:rPr>
          <w:b/>
          <w:szCs w:val="22"/>
        </w:rPr>
        <w:t xml:space="preserve">  </w:t>
      </w:r>
      <w:r w:rsidRPr="0099033F">
        <w:rPr>
          <w:szCs w:val="22"/>
        </w:rPr>
        <w:t xml:space="preserve">Provide a detailed description of the proposed insurance coverage for the </w:t>
      </w:r>
      <w:r w:rsidR="00E64F79">
        <w:rPr>
          <w:szCs w:val="22"/>
        </w:rPr>
        <w:t>Project</w:t>
      </w:r>
      <w:r w:rsidRPr="0099033F">
        <w:rPr>
          <w:szCs w:val="22"/>
        </w:rPr>
        <w:t>, together with a report from an insurance consultant that addresses the appropriateness and adequacy of such coverage.</w:t>
      </w:r>
    </w:p>
    <w:p w:rsidR="008F0169" w:rsidRDefault="007B0EC8" w:rsidP="00044FD6">
      <w:pPr>
        <w:numPr>
          <w:ilvl w:val="2"/>
          <w:numId w:val="11"/>
        </w:numPr>
        <w:spacing w:after="240"/>
        <w:jc w:val="both"/>
        <w:rPr>
          <w:b/>
          <w:szCs w:val="22"/>
        </w:rPr>
      </w:pPr>
      <w:r w:rsidRPr="0099033F">
        <w:rPr>
          <w:b/>
          <w:szCs w:val="22"/>
        </w:rPr>
        <w:t>Growth Plan</w:t>
      </w:r>
      <w:r w:rsidR="00C9658C" w:rsidRPr="00292A17">
        <w:rPr>
          <w:szCs w:val="22"/>
        </w:rPr>
        <w:t>:</w:t>
      </w:r>
      <w:r w:rsidRPr="0099033F">
        <w:rPr>
          <w:szCs w:val="22"/>
        </w:rPr>
        <w:t xml:space="preserve">  Describe any proposals for expanding the business enterprise beyond the </w:t>
      </w:r>
      <w:r w:rsidR="00E64F79">
        <w:rPr>
          <w:szCs w:val="22"/>
        </w:rPr>
        <w:t>Project</w:t>
      </w:r>
      <w:r w:rsidRPr="0099033F">
        <w:rPr>
          <w:szCs w:val="22"/>
        </w:rPr>
        <w:t>.</w:t>
      </w:r>
    </w:p>
    <w:p w:rsidR="008F0169" w:rsidRDefault="007B0EC8" w:rsidP="00044FD6">
      <w:pPr>
        <w:numPr>
          <w:ilvl w:val="2"/>
          <w:numId w:val="11"/>
        </w:numPr>
        <w:spacing w:after="240"/>
        <w:jc w:val="both"/>
        <w:rPr>
          <w:b/>
          <w:szCs w:val="22"/>
        </w:rPr>
      </w:pPr>
      <w:r w:rsidRPr="0099033F">
        <w:rPr>
          <w:b/>
          <w:szCs w:val="22"/>
        </w:rPr>
        <w:t>Jobs Created/Retained</w:t>
      </w:r>
      <w:r w:rsidR="00C9658C" w:rsidRPr="00292A17">
        <w:rPr>
          <w:szCs w:val="22"/>
        </w:rPr>
        <w:t>:</w:t>
      </w:r>
      <w:r w:rsidRPr="0099033F">
        <w:rPr>
          <w:szCs w:val="22"/>
        </w:rPr>
        <w:t xml:space="preserve">  Provide a brief description of the number and types of jobs expected to be created or retained in the United States if the </w:t>
      </w:r>
      <w:r w:rsidR="00E64F79">
        <w:rPr>
          <w:szCs w:val="22"/>
        </w:rPr>
        <w:t>Project</w:t>
      </w:r>
      <w:r w:rsidRPr="0099033F">
        <w:rPr>
          <w:szCs w:val="22"/>
        </w:rPr>
        <w:t xml:space="preserve"> were to proceed a</w:t>
      </w:r>
      <w:r w:rsidR="00094494" w:rsidRPr="0099033F">
        <w:rPr>
          <w:szCs w:val="22"/>
        </w:rPr>
        <w:t xml:space="preserve">s proposed in the </w:t>
      </w:r>
      <w:r w:rsidR="00557032">
        <w:rPr>
          <w:szCs w:val="22"/>
        </w:rPr>
        <w:lastRenderedPageBreak/>
        <w:t>Application</w:t>
      </w:r>
      <w:r w:rsidR="00094494" w:rsidRPr="0099033F">
        <w:rPr>
          <w:szCs w:val="22"/>
        </w:rPr>
        <w:t>.</w:t>
      </w:r>
      <w:r w:rsidRPr="0099033F">
        <w:rPr>
          <w:szCs w:val="22"/>
        </w:rPr>
        <w:t xml:space="preserve"> </w:t>
      </w:r>
      <w:r w:rsidR="00E44604">
        <w:rPr>
          <w:szCs w:val="22"/>
        </w:rPr>
        <w:t xml:space="preserve"> </w:t>
      </w:r>
      <w:r w:rsidRPr="0099033F">
        <w:rPr>
          <w:szCs w:val="22"/>
        </w:rPr>
        <w:t xml:space="preserve">The types of jobs may be expressed using job titles, broad labor </w:t>
      </w:r>
      <w:r w:rsidR="00E44604" w:rsidRPr="0099033F">
        <w:rPr>
          <w:szCs w:val="22"/>
        </w:rPr>
        <w:t>categories,</w:t>
      </w:r>
      <w:r w:rsidRPr="0099033F">
        <w:rPr>
          <w:szCs w:val="22"/>
        </w:rPr>
        <w:t xml:space="preserve"> or the Applicant’s existing practice for describing jobs provided that the descriptions </w:t>
      </w:r>
      <w:r w:rsidR="000E55A0">
        <w:rPr>
          <w:szCs w:val="22"/>
        </w:rPr>
        <w:t xml:space="preserve">so </w:t>
      </w:r>
      <w:r w:rsidRPr="0099033F">
        <w:rPr>
          <w:szCs w:val="22"/>
        </w:rPr>
        <w:t xml:space="preserve">provided are commercially identifiable.  The number of jobs shall be expressed as full-time equivalent, calculated cumulatively as all hours worked divided by the total number of hours in a full-time schedule, as defined by the Applicant. </w:t>
      </w:r>
      <w:r w:rsidR="00E44604">
        <w:rPr>
          <w:szCs w:val="22"/>
        </w:rPr>
        <w:t xml:space="preserve"> </w:t>
      </w:r>
      <w:r w:rsidRPr="0099033F">
        <w:rPr>
          <w:szCs w:val="22"/>
        </w:rPr>
        <w:t xml:space="preserve">Applicants </w:t>
      </w:r>
      <w:r w:rsidR="00094494" w:rsidRPr="0099033F">
        <w:rPr>
          <w:szCs w:val="22"/>
        </w:rPr>
        <w:t xml:space="preserve">should </w:t>
      </w:r>
      <w:r w:rsidRPr="0099033F">
        <w:rPr>
          <w:szCs w:val="22"/>
        </w:rPr>
        <w:t>include in their narrative the information used to calculate the full-time equivalent figure</w:t>
      </w:r>
      <w:r w:rsidR="00094494" w:rsidRPr="0099033F">
        <w:rPr>
          <w:szCs w:val="22"/>
        </w:rPr>
        <w:t>.</w:t>
      </w:r>
    </w:p>
    <w:p w:rsidR="008F0169" w:rsidRDefault="007B0EC8" w:rsidP="00044FD6">
      <w:pPr>
        <w:numPr>
          <w:ilvl w:val="1"/>
          <w:numId w:val="11"/>
        </w:numPr>
        <w:spacing w:after="240"/>
        <w:ind w:left="950" w:hanging="403"/>
        <w:jc w:val="both"/>
        <w:rPr>
          <w:b/>
          <w:szCs w:val="22"/>
        </w:rPr>
      </w:pPr>
      <w:r w:rsidRPr="0099033F">
        <w:rPr>
          <w:b/>
          <w:szCs w:val="22"/>
          <w:u w:val="single"/>
        </w:rPr>
        <w:t>Financial Plan</w:t>
      </w:r>
    </w:p>
    <w:p w:rsidR="007C499E" w:rsidRDefault="007C499E" w:rsidP="00044FD6">
      <w:pPr>
        <w:numPr>
          <w:ilvl w:val="2"/>
          <w:numId w:val="11"/>
        </w:numPr>
        <w:spacing w:after="240"/>
        <w:jc w:val="both"/>
        <w:rPr>
          <w:b/>
          <w:szCs w:val="22"/>
        </w:rPr>
      </w:pPr>
      <w:r w:rsidRPr="00FC19DE">
        <w:rPr>
          <w:b/>
          <w:szCs w:val="22"/>
        </w:rPr>
        <w:t>Financial Statements</w:t>
      </w:r>
      <w:r w:rsidR="00C9658C" w:rsidRPr="00292A17">
        <w:rPr>
          <w:szCs w:val="22"/>
        </w:rPr>
        <w:t>:</w:t>
      </w:r>
      <w:r w:rsidRPr="00FC19DE">
        <w:rPr>
          <w:b/>
          <w:szCs w:val="22"/>
        </w:rPr>
        <w:t xml:space="preserve">  </w:t>
      </w:r>
      <w:r>
        <w:rPr>
          <w:szCs w:val="22"/>
        </w:rPr>
        <w:t xml:space="preserve">Provide unaudited financial statements for the Applicant for the past two years (or since inception of the Applicant has not been in existence for at least two years), prepared in accordance with </w:t>
      </w:r>
      <w:r w:rsidR="00292A17">
        <w:rPr>
          <w:szCs w:val="22"/>
        </w:rPr>
        <w:t>g</w:t>
      </w:r>
      <w:r w:rsidRPr="0099033F">
        <w:rPr>
          <w:szCs w:val="22"/>
        </w:rPr>
        <w:t xml:space="preserve">enerally </w:t>
      </w:r>
      <w:r w:rsidR="00292A17">
        <w:rPr>
          <w:szCs w:val="22"/>
        </w:rPr>
        <w:t>a</w:t>
      </w:r>
      <w:r w:rsidRPr="0099033F">
        <w:rPr>
          <w:szCs w:val="22"/>
        </w:rPr>
        <w:t xml:space="preserve">ccepted </w:t>
      </w:r>
      <w:r w:rsidR="00292A17">
        <w:rPr>
          <w:szCs w:val="22"/>
        </w:rPr>
        <w:t>a</w:t>
      </w:r>
      <w:r w:rsidRPr="0099033F">
        <w:rPr>
          <w:szCs w:val="22"/>
        </w:rPr>
        <w:t xml:space="preserve">ccounting </w:t>
      </w:r>
      <w:r w:rsidR="00292A17">
        <w:rPr>
          <w:szCs w:val="22"/>
        </w:rPr>
        <w:t>p</w:t>
      </w:r>
      <w:r w:rsidRPr="0099033F">
        <w:rPr>
          <w:szCs w:val="22"/>
        </w:rPr>
        <w:t>rinciples in the United States (“</w:t>
      </w:r>
      <w:r w:rsidRPr="0099033F">
        <w:rPr>
          <w:b/>
          <w:szCs w:val="22"/>
          <w:u w:val="single"/>
        </w:rPr>
        <w:t>U.S. GAAP</w:t>
      </w:r>
      <w:r w:rsidRPr="0099033F">
        <w:rPr>
          <w:szCs w:val="22"/>
        </w:rPr>
        <w:t>”).</w:t>
      </w:r>
      <w:r>
        <w:rPr>
          <w:szCs w:val="22"/>
        </w:rPr>
        <w:t xml:space="preserve">  Include all associated notes and describe business and financial interests of controlling or commonly controlled organization or persons, including parent companies, subsidiaries, and other affiliated entities or partners of the Applicant or </w:t>
      </w:r>
      <w:r w:rsidR="00292A17">
        <w:rPr>
          <w:szCs w:val="22"/>
        </w:rPr>
        <w:t xml:space="preserve">Project </w:t>
      </w:r>
      <w:r>
        <w:rPr>
          <w:szCs w:val="22"/>
        </w:rPr>
        <w:t>Sponsors.</w:t>
      </w:r>
    </w:p>
    <w:p w:rsidR="008F0169" w:rsidRPr="00292A17" w:rsidRDefault="00F22B64" w:rsidP="00044FD6">
      <w:pPr>
        <w:numPr>
          <w:ilvl w:val="2"/>
          <w:numId w:val="11"/>
        </w:numPr>
        <w:spacing w:after="240"/>
        <w:jc w:val="both"/>
        <w:rPr>
          <w:szCs w:val="22"/>
        </w:rPr>
      </w:pPr>
      <w:r>
        <w:rPr>
          <w:b/>
          <w:szCs w:val="22"/>
        </w:rPr>
        <w:t xml:space="preserve">Project </w:t>
      </w:r>
      <w:r w:rsidR="007B0EC8" w:rsidRPr="0099033F">
        <w:rPr>
          <w:b/>
          <w:szCs w:val="22"/>
        </w:rPr>
        <w:t>Financial Model and Analysis</w:t>
      </w:r>
      <w:r w:rsidR="00C9658C" w:rsidRPr="00292A17">
        <w:rPr>
          <w:szCs w:val="22"/>
        </w:rPr>
        <w:t>:</w:t>
      </w:r>
    </w:p>
    <w:p w:rsidR="008F0169" w:rsidRDefault="007B0EC8" w:rsidP="00044FD6">
      <w:pPr>
        <w:numPr>
          <w:ilvl w:val="3"/>
          <w:numId w:val="11"/>
        </w:numPr>
        <w:spacing w:after="240"/>
        <w:jc w:val="both"/>
        <w:rPr>
          <w:szCs w:val="22"/>
        </w:rPr>
      </w:pPr>
      <w:r w:rsidRPr="0099033F">
        <w:rPr>
          <w:szCs w:val="22"/>
        </w:rPr>
        <w:t xml:space="preserve">Include a </w:t>
      </w:r>
      <w:r w:rsidR="00F22B64">
        <w:rPr>
          <w:szCs w:val="22"/>
        </w:rPr>
        <w:t xml:space="preserve">working </w:t>
      </w:r>
      <w:r w:rsidRPr="0099033F">
        <w:rPr>
          <w:szCs w:val="22"/>
        </w:rPr>
        <w:t xml:space="preserve">financial model </w:t>
      </w:r>
      <w:r w:rsidR="00F22B64">
        <w:rPr>
          <w:szCs w:val="22"/>
        </w:rPr>
        <w:t xml:space="preserve">(with formulas) </w:t>
      </w:r>
      <w:r w:rsidRPr="0099033F">
        <w:rPr>
          <w:szCs w:val="22"/>
        </w:rPr>
        <w:t>with pro-forma</w:t>
      </w:r>
      <w:r w:rsidR="007E6D3E">
        <w:rPr>
          <w:szCs w:val="22"/>
        </w:rPr>
        <w:t xml:space="preserve"> financial statements</w:t>
      </w:r>
      <w:r w:rsidR="00F22B64">
        <w:rPr>
          <w:szCs w:val="22"/>
        </w:rPr>
        <w:t xml:space="preserve"> for the Project</w:t>
      </w:r>
      <w:r w:rsidR="007E6D3E">
        <w:rPr>
          <w:szCs w:val="22"/>
        </w:rPr>
        <w:t>.  L</w:t>
      </w:r>
      <w:r w:rsidRPr="0099033F">
        <w:rPr>
          <w:szCs w:val="22"/>
        </w:rPr>
        <w:t>ist the major assumptions in a separate worksheet within the model.</w:t>
      </w:r>
    </w:p>
    <w:p w:rsidR="008F0169" w:rsidRDefault="007B0EC8" w:rsidP="00044FD6">
      <w:pPr>
        <w:numPr>
          <w:ilvl w:val="4"/>
          <w:numId w:val="11"/>
        </w:numPr>
        <w:spacing w:after="240"/>
        <w:jc w:val="both"/>
        <w:rPr>
          <w:szCs w:val="22"/>
        </w:rPr>
      </w:pPr>
      <w:r w:rsidRPr="0099033F">
        <w:rPr>
          <w:szCs w:val="22"/>
        </w:rPr>
        <w:t xml:space="preserve">Include assumptions </w:t>
      </w:r>
      <w:r w:rsidR="00F22B64">
        <w:rPr>
          <w:szCs w:val="22"/>
        </w:rPr>
        <w:t xml:space="preserve">and calculations </w:t>
      </w:r>
      <w:r w:rsidRPr="0099033F">
        <w:rPr>
          <w:szCs w:val="22"/>
        </w:rPr>
        <w:t>for the proposed ten</w:t>
      </w:r>
      <w:r w:rsidR="00BA61A5" w:rsidRPr="0099033F">
        <w:rPr>
          <w:szCs w:val="22"/>
        </w:rPr>
        <w:t>or of the Guaranteed Obligation, plus two (2) years.</w:t>
      </w:r>
    </w:p>
    <w:p w:rsidR="008F0169" w:rsidRDefault="007B0EC8" w:rsidP="00044FD6">
      <w:pPr>
        <w:numPr>
          <w:ilvl w:val="4"/>
          <w:numId w:val="11"/>
        </w:numPr>
        <w:spacing w:after="240"/>
        <w:jc w:val="both"/>
        <w:rPr>
          <w:szCs w:val="22"/>
        </w:rPr>
      </w:pPr>
      <w:r w:rsidRPr="0099033F">
        <w:rPr>
          <w:szCs w:val="22"/>
        </w:rPr>
        <w:t>Include detailed income statements, balance sheets, cash flow statements</w:t>
      </w:r>
      <w:r w:rsidR="00292A17">
        <w:rPr>
          <w:szCs w:val="22"/>
        </w:rPr>
        <w:t>,</w:t>
      </w:r>
      <w:r w:rsidRPr="0099033F">
        <w:rPr>
          <w:szCs w:val="22"/>
        </w:rPr>
        <w:t xml:space="preserve"> and waterfall statements.</w:t>
      </w:r>
    </w:p>
    <w:p w:rsidR="008F0169" w:rsidRDefault="007B0EC8" w:rsidP="00044FD6">
      <w:pPr>
        <w:numPr>
          <w:ilvl w:val="4"/>
          <w:numId w:val="11"/>
        </w:numPr>
        <w:spacing w:after="240"/>
        <w:jc w:val="both"/>
        <w:rPr>
          <w:szCs w:val="22"/>
        </w:rPr>
      </w:pPr>
      <w:r w:rsidRPr="0099033F">
        <w:rPr>
          <w:szCs w:val="22"/>
        </w:rPr>
        <w:t>Include financial ratios (e.g., interest coverage ratios, fixed charge coverage ratios, debt-to-capital ratios, asset coverage ratios</w:t>
      </w:r>
      <w:r w:rsidR="00292A17">
        <w:rPr>
          <w:szCs w:val="22"/>
        </w:rPr>
        <w:t>,</w:t>
      </w:r>
      <w:r w:rsidRPr="0099033F">
        <w:rPr>
          <w:szCs w:val="22"/>
        </w:rPr>
        <w:t xml:space="preserve"> and working capital ratios (including high and low points)) and other relevant terms in the proposed term sheet.  Highlight those periods during construction and operation in which non-compliance with the proposed financial ratios is most likely.</w:t>
      </w:r>
    </w:p>
    <w:p w:rsidR="008F0169" w:rsidRDefault="007B0EC8" w:rsidP="00044FD6">
      <w:pPr>
        <w:numPr>
          <w:ilvl w:val="4"/>
          <w:numId w:val="11"/>
        </w:numPr>
        <w:spacing w:after="240"/>
        <w:jc w:val="both"/>
        <w:rPr>
          <w:szCs w:val="22"/>
        </w:rPr>
      </w:pPr>
      <w:r w:rsidRPr="0099033F">
        <w:rPr>
          <w:szCs w:val="22"/>
        </w:rPr>
        <w:t xml:space="preserve">Include sensitivity analyses that demonstrate the </w:t>
      </w:r>
      <w:r w:rsidR="00E64F79">
        <w:rPr>
          <w:szCs w:val="22"/>
        </w:rPr>
        <w:t>Project</w:t>
      </w:r>
      <w:r w:rsidRPr="0099033F">
        <w:rPr>
          <w:szCs w:val="22"/>
        </w:rPr>
        <w:t xml:space="preserve">’s performance under appropriate stress scenarios, including low sales prices, reduced </w:t>
      </w:r>
      <w:r w:rsidR="00E64F79">
        <w:rPr>
          <w:szCs w:val="22"/>
        </w:rPr>
        <w:t>Project</w:t>
      </w:r>
      <w:r w:rsidRPr="0099033F">
        <w:rPr>
          <w:szCs w:val="22"/>
        </w:rPr>
        <w:t xml:space="preserve"> performance, loss of major customers, high input material </w:t>
      </w:r>
      <w:r w:rsidR="000833FB" w:rsidRPr="0099033F">
        <w:rPr>
          <w:szCs w:val="22"/>
        </w:rPr>
        <w:t>prices,</w:t>
      </w:r>
      <w:r w:rsidRPr="0099033F">
        <w:rPr>
          <w:szCs w:val="22"/>
        </w:rPr>
        <w:t xml:space="preserve"> and the impact of future competing technologies.</w:t>
      </w:r>
    </w:p>
    <w:p w:rsidR="008F0169" w:rsidRDefault="007B0EC8" w:rsidP="00044FD6">
      <w:pPr>
        <w:numPr>
          <w:ilvl w:val="4"/>
          <w:numId w:val="11"/>
        </w:numPr>
        <w:spacing w:after="240"/>
        <w:jc w:val="both"/>
        <w:rPr>
          <w:szCs w:val="22"/>
        </w:rPr>
      </w:pPr>
      <w:r w:rsidRPr="0099033F">
        <w:rPr>
          <w:szCs w:val="22"/>
        </w:rPr>
        <w:t xml:space="preserve">Include cost assumptions based on compliance with the </w:t>
      </w:r>
      <w:r w:rsidR="00771236">
        <w:rPr>
          <w:szCs w:val="22"/>
        </w:rPr>
        <w:t>Davis-Bacon</w:t>
      </w:r>
      <w:r w:rsidRPr="0099033F">
        <w:rPr>
          <w:szCs w:val="22"/>
        </w:rPr>
        <w:t xml:space="preserve"> Act.</w:t>
      </w:r>
    </w:p>
    <w:p w:rsidR="008F0169" w:rsidRDefault="007B0EC8" w:rsidP="00044FD6">
      <w:pPr>
        <w:numPr>
          <w:ilvl w:val="4"/>
          <w:numId w:val="11"/>
        </w:numPr>
        <w:spacing w:after="240"/>
        <w:jc w:val="both"/>
        <w:rPr>
          <w:szCs w:val="22"/>
        </w:rPr>
      </w:pPr>
      <w:r w:rsidRPr="0099033F">
        <w:rPr>
          <w:szCs w:val="22"/>
        </w:rPr>
        <w:t>Include a complete description of the operational and financial assumptions and methodologies incorporated in the financial model.</w:t>
      </w:r>
    </w:p>
    <w:p w:rsidR="008F0169" w:rsidRDefault="007B0EC8" w:rsidP="00044FD6">
      <w:pPr>
        <w:numPr>
          <w:ilvl w:val="3"/>
          <w:numId w:val="11"/>
        </w:numPr>
        <w:spacing w:after="240"/>
        <w:jc w:val="both"/>
        <w:rPr>
          <w:szCs w:val="22"/>
        </w:rPr>
      </w:pPr>
      <w:r w:rsidRPr="0099033F">
        <w:rPr>
          <w:szCs w:val="22"/>
        </w:rPr>
        <w:t xml:space="preserve">The financial analysis should demonstrate that there is reasonable prospect that the Applicant will be able to repay the principal and interest on the Guaranteed Obligation and any other </w:t>
      </w:r>
      <w:r w:rsidR="00E64F79">
        <w:rPr>
          <w:szCs w:val="22"/>
        </w:rPr>
        <w:t>Project</w:t>
      </w:r>
      <w:r w:rsidRPr="0099033F">
        <w:rPr>
          <w:szCs w:val="22"/>
        </w:rPr>
        <w:t xml:space="preserve"> debt incurred.  Discuss the principal factors that could impair the Applicant’s ability to meet its debt service obligations, including the Guaranteed Obligation.</w:t>
      </w:r>
    </w:p>
    <w:p w:rsidR="008F0169" w:rsidRDefault="007B0EC8" w:rsidP="00044FD6">
      <w:pPr>
        <w:numPr>
          <w:ilvl w:val="2"/>
          <w:numId w:val="11"/>
        </w:numPr>
        <w:spacing w:after="240"/>
        <w:jc w:val="both"/>
        <w:rPr>
          <w:szCs w:val="22"/>
        </w:rPr>
      </w:pPr>
      <w:r w:rsidRPr="0099033F">
        <w:rPr>
          <w:b/>
          <w:szCs w:val="22"/>
        </w:rPr>
        <w:t>Detailed Financial Plan</w:t>
      </w:r>
      <w:r w:rsidR="00C9658C" w:rsidRPr="00292A17">
        <w:rPr>
          <w:szCs w:val="22"/>
        </w:rPr>
        <w:t>:</w:t>
      </w:r>
      <w:r w:rsidRPr="0099033F">
        <w:rPr>
          <w:szCs w:val="22"/>
        </w:rPr>
        <w:t xml:space="preserve">  Provide a detailed financial plan for the </w:t>
      </w:r>
      <w:r w:rsidR="00771236">
        <w:rPr>
          <w:szCs w:val="22"/>
        </w:rPr>
        <w:t>Project</w:t>
      </w:r>
      <w:r w:rsidRPr="0099033F">
        <w:rPr>
          <w:szCs w:val="22"/>
        </w:rPr>
        <w:t xml:space="preserve">, prepared in accordance with </w:t>
      </w:r>
      <w:r w:rsidRPr="00FC19DE">
        <w:rPr>
          <w:szCs w:val="22"/>
        </w:rPr>
        <w:t>U.S. GAAP</w:t>
      </w:r>
      <w:r w:rsidRPr="0099033F">
        <w:rPr>
          <w:szCs w:val="22"/>
        </w:rPr>
        <w:t>.</w:t>
      </w:r>
    </w:p>
    <w:p w:rsidR="008F0169" w:rsidRDefault="007B0EC8" w:rsidP="00044FD6">
      <w:pPr>
        <w:numPr>
          <w:ilvl w:val="3"/>
          <w:numId w:val="11"/>
        </w:numPr>
        <w:spacing w:after="240"/>
        <w:jc w:val="both"/>
        <w:rPr>
          <w:szCs w:val="22"/>
        </w:rPr>
      </w:pPr>
      <w:r w:rsidRPr="0099033F">
        <w:rPr>
          <w:szCs w:val="22"/>
        </w:rPr>
        <w:t>List all proposed sources of expected equity and debt funding by prov</w:t>
      </w:r>
      <w:r w:rsidR="009645D5" w:rsidRPr="0099033F">
        <w:rPr>
          <w:szCs w:val="22"/>
        </w:rPr>
        <w:t xml:space="preserve">ider, </w:t>
      </w:r>
      <w:r w:rsidR="00187A8B" w:rsidRPr="0099033F">
        <w:rPr>
          <w:szCs w:val="22"/>
        </w:rPr>
        <w:t>type,</w:t>
      </w:r>
      <w:r w:rsidR="009645D5" w:rsidRPr="0099033F">
        <w:rPr>
          <w:szCs w:val="22"/>
        </w:rPr>
        <w:t xml:space="preserve"> and aggregate amount, and provide a copy of the financial closing checklists for each financing, if available.</w:t>
      </w:r>
    </w:p>
    <w:p w:rsidR="008F0169" w:rsidRDefault="007B0EC8" w:rsidP="00044FD6">
      <w:pPr>
        <w:numPr>
          <w:ilvl w:val="3"/>
          <w:numId w:val="11"/>
        </w:numPr>
        <w:spacing w:after="240"/>
        <w:jc w:val="both"/>
        <w:rPr>
          <w:szCs w:val="22"/>
        </w:rPr>
      </w:pPr>
      <w:r w:rsidRPr="0099033F">
        <w:rPr>
          <w:szCs w:val="22"/>
        </w:rPr>
        <w:lastRenderedPageBreak/>
        <w:t xml:space="preserve">Describe uses, </w:t>
      </w:r>
      <w:r w:rsidR="00187A8B" w:rsidRPr="0099033F">
        <w:rPr>
          <w:szCs w:val="22"/>
        </w:rPr>
        <w:t>timing,</w:t>
      </w:r>
      <w:r w:rsidRPr="0099033F">
        <w:rPr>
          <w:szCs w:val="22"/>
        </w:rPr>
        <w:t xml:space="preserve"> and amount of expected equity and debt funding.</w:t>
      </w:r>
    </w:p>
    <w:p w:rsidR="008F0169" w:rsidRDefault="00CC0E31" w:rsidP="00044FD6">
      <w:pPr>
        <w:numPr>
          <w:ilvl w:val="3"/>
          <w:numId w:val="11"/>
        </w:numPr>
        <w:spacing w:after="240"/>
        <w:jc w:val="both"/>
        <w:rPr>
          <w:szCs w:val="22"/>
        </w:rPr>
      </w:pPr>
      <w:r>
        <w:rPr>
          <w:szCs w:val="22"/>
        </w:rPr>
        <w:t xml:space="preserve">For each party associated with the </w:t>
      </w:r>
      <w:r w:rsidR="00E64F79">
        <w:rPr>
          <w:szCs w:val="22"/>
        </w:rPr>
        <w:t>Project</w:t>
      </w:r>
      <w:r>
        <w:rPr>
          <w:szCs w:val="22"/>
        </w:rPr>
        <w:t xml:space="preserve">, provide </w:t>
      </w:r>
      <w:r w:rsidR="009645D5" w:rsidRPr="0099033F">
        <w:rPr>
          <w:szCs w:val="22"/>
        </w:rPr>
        <w:t>a detailed description of the</w:t>
      </w:r>
      <w:r>
        <w:rPr>
          <w:szCs w:val="22"/>
        </w:rPr>
        <w:t>ir</w:t>
      </w:r>
      <w:r w:rsidR="009645D5" w:rsidRPr="0099033F">
        <w:rPr>
          <w:szCs w:val="22"/>
        </w:rPr>
        <w:t xml:space="preserve"> </w:t>
      </w:r>
      <w:r w:rsidR="002F1C61">
        <w:rPr>
          <w:szCs w:val="22"/>
        </w:rPr>
        <w:t>project</w:t>
      </w:r>
      <w:r>
        <w:rPr>
          <w:szCs w:val="22"/>
        </w:rPr>
        <w:t>ed liabilities</w:t>
      </w:r>
      <w:r w:rsidR="009645D5" w:rsidRPr="0099033F">
        <w:rPr>
          <w:szCs w:val="22"/>
        </w:rPr>
        <w:t xml:space="preserve"> over the term of the Loan Guarantee Agreement.</w:t>
      </w:r>
    </w:p>
    <w:p w:rsidR="008F0169" w:rsidRDefault="007B0EC8" w:rsidP="00044FD6">
      <w:pPr>
        <w:numPr>
          <w:ilvl w:val="3"/>
          <w:numId w:val="11"/>
        </w:numPr>
        <w:spacing w:after="240"/>
        <w:jc w:val="both"/>
        <w:rPr>
          <w:szCs w:val="22"/>
        </w:rPr>
      </w:pPr>
      <w:r w:rsidRPr="0099033F">
        <w:rPr>
          <w:szCs w:val="22"/>
        </w:rPr>
        <w:t>Include a summary of any funding intended to be procured through the use of special purpose entities.  Summarize each tranche of funding (e.g., amount, maturity, amortization schedule, the proposed loan guarantee percentage, and whether it is a fixed- or floating-rate tranche).</w:t>
      </w:r>
    </w:p>
    <w:p w:rsidR="008F0169" w:rsidRDefault="005D1B06" w:rsidP="00044FD6">
      <w:pPr>
        <w:numPr>
          <w:ilvl w:val="3"/>
          <w:numId w:val="11"/>
        </w:numPr>
        <w:spacing w:after="240"/>
        <w:jc w:val="both"/>
        <w:rPr>
          <w:szCs w:val="22"/>
        </w:rPr>
      </w:pPr>
      <w:r>
        <w:rPr>
          <w:szCs w:val="22"/>
        </w:rPr>
        <w:t>Include a summary of any funding that will be tax-advantaged debt to which Section 149(b) of the Internal Revenue Code may be applicable.  Summarize measures that will be taken to avoid (</w:t>
      </w:r>
      <w:proofErr w:type="spellStart"/>
      <w:r>
        <w:rPr>
          <w:szCs w:val="22"/>
        </w:rPr>
        <w:t>i</w:t>
      </w:r>
      <w:proofErr w:type="spellEnd"/>
      <w:r>
        <w:rPr>
          <w:szCs w:val="22"/>
        </w:rPr>
        <w:t xml:space="preserve">) effective subordination of </w:t>
      </w:r>
      <w:r w:rsidR="000830EF">
        <w:rPr>
          <w:szCs w:val="22"/>
        </w:rPr>
        <w:t>federally</w:t>
      </w:r>
      <w:r>
        <w:rPr>
          <w:szCs w:val="22"/>
        </w:rPr>
        <w:t xml:space="preserve"> guaranteed debt to tax-advantaged debt, (ii) the use of any </w:t>
      </w:r>
      <w:r w:rsidR="00292A17">
        <w:rPr>
          <w:szCs w:val="22"/>
        </w:rPr>
        <w:t>f</w:t>
      </w:r>
      <w:r>
        <w:rPr>
          <w:szCs w:val="22"/>
        </w:rPr>
        <w:t xml:space="preserve">ederal guarantee as collateral to secure tax-advantaged debt, and (iii) any linkage of </w:t>
      </w:r>
      <w:r w:rsidR="000830EF">
        <w:rPr>
          <w:szCs w:val="22"/>
        </w:rPr>
        <w:t>federally</w:t>
      </w:r>
      <w:r>
        <w:rPr>
          <w:szCs w:val="22"/>
        </w:rPr>
        <w:t xml:space="preserve"> guaranteed debt with tax-advantaged debt.</w:t>
      </w:r>
    </w:p>
    <w:p w:rsidR="008F0169" w:rsidRDefault="007B0EC8" w:rsidP="00044FD6">
      <w:pPr>
        <w:numPr>
          <w:ilvl w:val="3"/>
          <w:numId w:val="11"/>
        </w:numPr>
        <w:spacing w:after="240"/>
        <w:jc w:val="both"/>
        <w:rPr>
          <w:szCs w:val="22"/>
        </w:rPr>
      </w:pPr>
      <w:r w:rsidRPr="0099033F">
        <w:rPr>
          <w:szCs w:val="22"/>
        </w:rPr>
        <w:t xml:space="preserve">Include a schedule indicating all anticipated short term financing or credit facilities required for on-going operations of the </w:t>
      </w:r>
      <w:r w:rsidR="00292A17">
        <w:rPr>
          <w:szCs w:val="22"/>
        </w:rPr>
        <w:t>Project</w:t>
      </w:r>
      <w:r w:rsidRPr="0099033F">
        <w:rPr>
          <w:szCs w:val="22"/>
        </w:rPr>
        <w:t xml:space="preserve">, including all working capital facilities, performance bonds and similar forms of financing available to or anticipated to be available to the </w:t>
      </w:r>
      <w:r w:rsidR="00771236">
        <w:rPr>
          <w:szCs w:val="22"/>
        </w:rPr>
        <w:t>Project</w:t>
      </w:r>
      <w:r w:rsidR="000833FB" w:rsidRPr="0099033F">
        <w:rPr>
          <w:szCs w:val="22"/>
        </w:rPr>
        <w:t xml:space="preserve">.  </w:t>
      </w:r>
      <w:r w:rsidRPr="0099033F">
        <w:rPr>
          <w:szCs w:val="22"/>
        </w:rPr>
        <w:t>Describe the nature of the security or collateral that is intended to be made available to secure these working capital and other short term facilities.</w:t>
      </w:r>
    </w:p>
    <w:p w:rsidR="008F0169" w:rsidRDefault="007B0EC8" w:rsidP="00044FD6">
      <w:pPr>
        <w:numPr>
          <w:ilvl w:val="2"/>
          <w:numId w:val="11"/>
        </w:numPr>
        <w:spacing w:after="240"/>
        <w:jc w:val="both"/>
        <w:rPr>
          <w:szCs w:val="22"/>
        </w:rPr>
      </w:pPr>
      <w:r w:rsidRPr="0099033F">
        <w:rPr>
          <w:b/>
          <w:szCs w:val="22"/>
        </w:rPr>
        <w:t>Proposed Term Sheet</w:t>
      </w:r>
      <w:r w:rsidR="00C9658C" w:rsidRPr="00292A17">
        <w:rPr>
          <w:szCs w:val="22"/>
        </w:rPr>
        <w:t>:</w:t>
      </w:r>
      <w:r w:rsidRPr="0099033F">
        <w:rPr>
          <w:szCs w:val="22"/>
        </w:rPr>
        <w:t xml:space="preserve">  Include a very detailed proposed term sheet for the Guaranteed Obligation.</w:t>
      </w:r>
    </w:p>
    <w:p w:rsidR="008F0169" w:rsidRDefault="007B0EC8" w:rsidP="00044FD6">
      <w:pPr>
        <w:numPr>
          <w:ilvl w:val="2"/>
          <w:numId w:val="11"/>
        </w:numPr>
        <w:spacing w:after="240"/>
        <w:jc w:val="both"/>
        <w:rPr>
          <w:b/>
          <w:szCs w:val="22"/>
        </w:rPr>
      </w:pPr>
      <w:r w:rsidRPr="0099033F">
        <w:rPr>
          <w:b/>
          <w:szCs w:val="22"/>
        </w:rPr>
        <w:t>Credit History</w:t>
      </w:r>
      <w:r w:rsidR="00C9658C" w:rsidRPr="00292A17">
        <w:rPr>
          <w:szCs w:val="22"/>
        </w:rPr>
        <w:t>:</w:t>
      </w:r>
      <w:r w:rsidRPr="00292A17">
        <w:rPr>
          <w:szCs w:val="22"/>
        </w:rPr>
        <w:t xml:space="preserve"> </w:t>
      </w:r>
      <w:r w:rsidRPr="0099033F">
        <w:rPr>
          <w:szCs w:val="22"/>
        </w:rPr>
        <w:t xml:space="preserve"> Provide the credit history of the Applicant and any business entity owning or controlling a five percent (5%) or greater interest in the </w:t>
      </w:r>
      <w:r w:rsidR="00E64F79">
        <w:rPr>
          <w:szCs w:val="22"/>
        </w:rPr>
        <w:t>Project</w:t>
      </w:r>
      <w:r w:rsidRPr="0099033F">
        <w:rPr>
          <w:szCs w:val="22"/>
        </w:rPr>
        <w:t xml:space="preserve"> or the Applicant</w:t>
      </w:r>
      <w:r w:rsidR="009A4B3E">
        <w:rPr>
          <w:szCs w:val="22"/>
        </w:rPr>
        <w:t>, the offtaker(s), the feedstock supplier, if applicable, and the EPC contractor</w:t>
      </w:r>
      <w:r w:rsidRPr="0099033F">
        <w:rPr>
          <w:szCs w:val="22"/>
        </w:rPr>
        <w:t xml:space="preserve">.  Provide the full name of the entity, address, </w:t>
      </w:r>
      <w:r w:rsidR="000E55A0">
        <w:rPr>
          <w:szCs w:val="22"/>
        </w:rPr>
        <w:t xml:space="preserve">and </w:t>
      </w:r>
      <w:r w:rsidRPr="0099033F">
        <w:rPr>
          <w:szCs w:val="22"/>
        </w:rPr>
        <w:t>date of organization.</w:t>
      </w:r>
    </w:p>
    <w:p w:rsidR="008F0169" w:rsidRDefault="007B0EC8" w:rsidP="00044FD6">
      <w:pPr>
        <w:numPr>
          <w:ilvl w:val="2"/>
          <w:numId w:val="11"/>
        </w:numPr>
        <w:spacing w:after="240"/>
        <w:jc w:val="both"/>
        <w:rPr>
          <w:szCs w:val="22"/>
        </w:rPr>
      </w:pPr>
      <w:r w:rsidRPr="0099033F">
        <w:rPr>
          <w:b/>
          <w:szCs w:val="22"/>
        </w:rPr>
        <w:t>Collateral</w:t>
      </w:r>
      <w:r w:rsidR="00C9658C" w:rsidRPr="00292A17">
        <w:rPr>
          <w:szCs w:val="22"/>
        </w:rPr>
        <w:t>:</w:t>
      </w:r>
      <w:r w:rsidRPr="0099033F">
        <w:rPr>
          <w:szCs w:val="22"/>
        </w:rPr>
        <w:t xml:space="preserve">  </w:t>
      </w:r>
      <w:r w:rsidR="007A73DC" w:rsidRPr="0099033F">
        <w:rPr>
          <w:szCs w:val="22"/>
        </w:rPr>
        <w:t>Provide a listing</w:t>
      </w:r>
      <w:r w:rsidR="00CC0E31">
        <w:rPr>
          <w:szCs w:val="22"/>
        </w:rPr>
        <w:t xml:space="preserve">, </w:t>
      </w:r>
      <w:r w:rsidR="007A73DC" w:rsidRPr="0099033F">
        <w:rPr>
          <w:szCs w:val="22"/>
        </w:rPr>
        <w:t>d</w:t>
      </w:r>
      <w:r w:rsidRPr="0099033F">
        <w:rPr>
          <w:szCs w:val="22"/>
        </w:rPr>
        <w:t>escribe</w:t>
      </w:r>
      <w:r w:rsidR="00CC0E31">
        <w:rPr>
          <w:szCs w:val="22"/>
        </w:rPr>
        <w:t>,</w:t>
      </w:r>
      <w:r w:rsidRPr="0099033F">
        <w:rPr>
          <w:szCs w:val="22"/>
        </w:rPr>
        <w:t xml:space="preserve"> and value all assets associated, or to be associated, with the </w:t>
      </w:r>
      <w:r w:rsidR="00E64F79">
        <w:rPr>
          <w:szCs w:val="22"/>
        </w:rPr>
        <w:t>Project</w:t>
      </w:r>
      <w:r w:rsidRPr="0099033F">
        <w:rPr>
          <w:szCs w:val="22"/>
        </w:rPr>
        <w:t xml:space="preserve"> and any other assets that will serve as collateral for the Guaranteed Obligations, including any intellectual property necessary for the operation of the </w:t>
      </w:r>
      <w:r w:rsidR="00E64F79">
        <w:rPr>
          <w:szCs w:val="22"/>
        </w:rPr>
        <w:t>Project</w:t>
      </w:r>
      <w:r w:rsidRPr="0099033F">
        <w:rPr>
          <w:szCs w:val="22"/>
        </w:rPr>
        <w:t xml:space="preserve">.  Valuations must be supported by independent, third-party appraisals for existing assets and commercial cost substantiation for assets to be constructed for the purpose of the </w:t>
      </w:r>
      <w:r w:rsidR="00E64F79">
        <w:rPr>
          <w:szCs w:val="22"/>
        </w:rPr>
        <w:t>Project</w:t>
      </w:r>
      <w:r w:rsidRPr="0099033F">
        <w:rPr>
          <w:szCs w:val="22"/>
        </w:rPr>
        <w:t>, and i</w:t>
      </w:r>
      <w:r w:rsidR="009131CD" w:rsidRPr="0099033F">
        <w:rPr>
          <w:szCs w:val="22"/>
        </w:rPr>
        <w:t xml:space="preserve">n all cases acceptable to DOE. </w:t>
      </w:r>
      <w:r w:rsidR="00187A8B">
        <w:rPr>
          <w:szCs w:val="22"/>
        </w:rPr>
        <w:t xml:space="preserve"> </w:t>
      </w:r>
      <w:r w:rsidRPr="0099033F">
        <w:rPr>
          <w:szCs w:val="22"/>
        </w:rPr>
        <w:t>An appraisal of real property must be performed by a licensed or certified appraiser consistent with the Uniform Standards of Professional Appraisal Practice promulgated by the Appraisal Standards Board of the Appraisal Foundation.  The appraisal should include information on the useful life of all physical assets expected to serve as collateral, including a depreciation schedule (prepared in accordance with U.S. GAAP).</w:t>
      </w:r>
    </w:p>
    <w:p w:rsidR="008F0169" w:rsidRDefault="007B0EC8" w:rsidP="00044FD6">
      <w:pPr>
        <w:numPr>
          <w:ilvl w:val="2"/>
          <w:numId w:val="11"/>
        </w:numPr>
        <w:spacing w:after="240"/>
        <w:jc w:val="both"/>
        <w:rPr>
          <w:szCs w:val="22"/>
        </w:rPr>
      </w:pPr>
      <w:r w:rsidRPr="0099033F">
        <w:rPr>
          <w:b/>
          <w:szCs w:val="22"/>
        </w:rPr>
        <w:t xml:space="preserve">Consideration of </w:t>
      </w:r>
      <w:proofErr w:type="spellStart"/>
      <w:r w:rsidRPr="0099033F">
        <w:rPr>
          <w:b/>
          <w:szCs w:val="22"/>
        </w:rPr>
        <w:t>Pari-Passu</w:t>
      </w:r>
      <w:proofErr w:type="spellEnd"/>
      <w:r w:rsidRPr="0099033F">
        <w:rPr>
          <w:b/>
          <w:szCs w:val="22"/>
        </w:rPr>
        <w:t xml:space="preserve"> Status</w:t>
      </w:r>
      <w:r w:rsidR="00C9658C">
        <w:rPr>
          <w:szCs w:val="22"/>
        </w:rPr>
        <w:t>:</w:t>
      </w:r>
      <w:r w:rsidRPr="0099033F">
        <w:rPr>
          <w:szCs w:val="22"/>
        </w:rPr>
        <w:t xml:space="preserve"> </w:t>
      </w:r>
      <w:r w:rsidR="000830EF">
        <w:rPr>
          <w:szCs w:val="22"/>
        </w:rPr>
        <w:t xml:space="preserve"> </w:t>
      </w:r>
      <w:r w:rsidR="00A84EE0">
        <w:rPr>
          <w:szCs w:val="22"/>
        </w:rPr>
        <w:t>P</w:t>
      </w:r>
      <w:r w:rsidRPr="0099033F">
        <w:rPr>
          <w:szCs w:val="22"/>
        </w:rPr>
        <w:t xml:space="preserve">rovide information </w:t>
      </w:r>
      <w:r w:rsidR="00C1106A">
        <w:rPr>
          <w:szCs w:val="22"/>
        </w:rPr>
        <w:t xml:space="preserve">and financing documents </w:t>
      </w:r>
      <w:r w:rsidRPr="0099033F">
        <w:rPr>
          <w:szCs w:val="22"/>
        </w:rPr>
        <w:t xml:space="preserve">regarding any existing senior secured debt of </w:t>
      </w:r>
      <w:r w:rsidR="008C6DE9">
        <w:rPr>
          <w:szCs w:val="22"/>
        </w:rPr>
        <w:t>any party providing a guarantee or other credit support</w:t>
      </w:r>
      <w:r w:rsidRPr="0099033F">
        <w:rPr>
          <w:szCs w:val="22"/>
        </w:rPr>
        <w:t>.</w:t>
      </w:r>
    </w:p>
    <w:p w:rsidR="008F0169" w:rsidRDefault="00A22AAB" w:rsidP="00044FD6">
      <w:pPr>
        <w:numPr>
          <w:ilvl w:val="2"/>
          <w:numId w:val="11"/>
        </w:numPr>
        <w:spacing w:after="240"/>
        <w:jc w:val="both"/>
        <w:rPr>
          <w:szCs w:val="22"/>
        </w:rPr>
      </w:pPr>
      <w:r>
        <w:rPr>
          <w:b/>
          <w:szCs w:val="22"/>
        </w:rPr>
        <w:t>Preliminary</w:t>
      </w:r>
      <w:r w:rsidR="003B1399">
        <w:rPr>
          <w:b/>
          <w:szCs w:val="22"/>
        </w:rPr>
        <w:t xml:space="preserve"> </w:t>
      </w:r>
      <w:r w:rsidR="007B0EC8" w:rsidRPr="0099033F">
        <w:rPr>
          <w:b/>
          <w:szCs w:val="22"/>
        </w:rPr>
        <w:t>Credit</w:t>
      </w:r>
      <w:r w:rsidR="003B1399">
        <w:rPr>
          <w:b/>
          <w:szCs w:val="22"/>
        </w:rPr>
        <w:t xml:space="preserve"> </w:t>
      </w:r>
      <w:r>
        <w:rPr>
          <w:b/>
          <w:szCs w:val="22"/>
        </w:rPr>
        <w:t>Assessment</w:t>
      </w:r>
      <w:r w:rsidR="00C9658C" w:rsidRPr="00292A17">
        <w:rPr>
          <w:szCs w:val="22"/>
        </w:rPr>
        <w:t>:</w:t>
      </w:r>
      <w:r w:rsidR="00712E2E" w:rsidRPr="0099033F">
        <w:rPr>
          <w:b/>
          <w:szCs w:val="22"/>
        </w:rPr>
        <w:t xml:space="preserve"> </w:t>
      </w:r>
      <w:r w:rsidR="00712E2E" w:rsidRPr="0099033F">
        <w:rPr>
          <w:szCs w:val="22"/>
        </w:rPr>
        <w:t xml:space="preserve">Provide a preliminary credit assessment for the </w:t>
      </w:r>
      <w:r w:rsidR="00771236">
        <w:rPr>
          <w:szCs w:val="22"/>
        </w:rPr>
        <w:t>Project</w:t>
      </w:r>
      <w:r w:rsidR="00712E2E" w:rsidRPr="0099033F">
        <w:rPr>
          <w:szCs w:val="22"/>
        </w:rPr>
        <w:t xml:space="preserve"> from a nationally recognized rating agency.</w:t>
      </w:r>
    </w:p>
    <w:p w:rsidR="008F0169" w:rsidRDefault="007B0EC8" w:rsidP="00044FD6">
      <w:pPr>
        <w:numPr>
          <w:ilvl w:val="3"/>
          <w:numId w:val="11"/>
        </w:numPr>
        <w:spacing w:after="240"/>
        <w:jc w:val="both"/>
        <w:rPr>
          <w:szCs w:val="22"/>
        </w:rPr>
      </w:pPr>
      <w:r w:rsidRPr="0099033F">
        <w:rPr>
          <w:szCs w:val="22"/>
        </w:rPr>
        <w:t xml:space="preserve">If the </w:t>
      </w:r>
      <w:r w:rsidR="00E64F79">
        <w:rPr>
          <w:szCs w:val="22"/>
        </w:rPr>
        <w:t>Project</w:t>
      </w:r>
      <w:r w:rsidRPr="0099033F">
        <w:rPr>
          <w:szCs w:val="22"/>
        </w:rPr>
        <w:t xml:space="preserve"> will be financed using a corporate financing structure or will benefit from any third-party guarantees, provide a detailed public or private credit assessment of t</w:t>
      </w:r>
      <w:r w:rsidR="00712E2E" w:rsidRPr="0099033F">
        <w:rPr>
          <w:szCs w:val="22"/>
        </w:rPr>
        <w:t xml:space="preserve">he Borrower and </w:t>
      </w:r>
      <w:r w:rsidR="002F1C61">
        <w:rPr>
          <w:szCs w:val="22"/>
        </w:rPr>
        <w:t>Project</w:t>
      </w:r>
      <w:r w:rsidR="00712E2E" w:rsidRPr="0099033F">
        <w:rPr>
          <w:szCs w:val="22"/>
        </w:rPr>
        <w:t xml:space="preserve"> Sponsor </w:t>
      </w:r>
      <w:r w:rsidRPr="0099033F">
        <w:rPr>
          <w:szCs w:val="22"/>
        </w:rPr>
        <w:t>or such third-party guarantor</w:t>
      </w:r>
      <w:r w:rsidR="00712E2E" w:rsidRPr="0099033F">
        <w:rPr>
          <w:szCs w:val="22"/>
        </w:rPr>
        <w:t>.</w:t>
      </w:r>
      <w:r w:rsidR="00CC0E31">
        <w:rPr>
          <w:szCs w:val="22"/>
        </w:rPr>
        <w:t xml:space="preserve"> </w:t>
      </w:r>
      <w:r w:rsidR="005C0CC0">
        <w:rPr>
          <w:szCs w:val="22"/>
        </w:rPr>
        <w:t xml:space="preserve"> </w:t>
      </w:r>
      <w:r w:rsidR="00CC0E31" w:rsidRPr="00CC0E31">
        <w:rPr>
          <w:szCs w:val="22"/>
        </w:rPr>
        <w:t xml:space="preserve">Such assessment should </w:t>
      </w:r>
      <w:r w:rsidR="00594473">
        <w:rPr>
          <w:szCs w:val="22"/>
        </w:rPr>
        <w:t xml:space="preserve">take into </w:t>
      </w:r>
      <w:r w:rsidR="00E52BF0">
        <w:rPr>
          <w:szCs w:val="22"/>
        </w:rPr>
        <w:t xml:space="preserve">account </w:t>
      </w:r>
      <w:r w:rsidR="00594473">
        <w:rPr>
          <w:szCs w:val="22"/>
        </w:rPr>
        <w:t xml:space="preserve">the impact of the proposed transaction on </w:t>
      </w:r>
      <w:r w:rsidR="000C6744" w:rsidRPr="0099033F">
        <w:rPr>
          <w:szCs w:val="22"/>
        </w:rPr>
        <w:t xml:space="preserve">the Borrower and </w:t>
      </w:r>
      <w:r w:rsidR="002F1C61">
        <w:rPr>
          <w:szCs w:val="22"/>
        </w:rPr>
        <w:t>Project</w:t>
      </w:r>
      <w:r w:rsidR="000C6744" w:rsidRPr="0099033F">
        <w:rPr>
          <w:szCs w:val="22"/>
        </w:rPr>
        <w:t xml:space="preserve"> Sponsor or such third-party guarantor</w:t>
      </w:r>
      <w:r w:rsidR="000C6744">
        <w:rPr>
          <w:szCs w:val="22"/>
        </w:rPr>
        <w:t xml:space="preserve">’s credit rating and </w:t>
      </w:r>
      <w:r w:rsidR="00CC0E31" w:rsidRPr="00CC0E31">
        <w:rPr>
          <w:szCs w:val="22"/>
        </w:rPr>
        <w:t xml:space="preserve">evaluate the </w:t>
      </w:r>
      <w:r w:rsidR="002F1C61">
        <w:rPr>
          <w:szCs w:val="22"/>
        </w:rPr>
        <w:t>Project</w:t>
      </w:r>
      <w:r w:rsidR="000C6744">
        <w:rPr>
          <w:szCs w:val="22"/>
        </w:rPr>
        <w:t xml:space="preserve"> Sponsor</w:t>
      </w:r>
      <w:r w:rsidR="00CC0E31" w:rsidRPr="00CC0E31">
        <w:rPr>
          <w:szCs w:val="22"/>
        </w:rPr>
        <w:t xml:space="preserve"> or third-party guarantor’s financial viability in the absence of </w:t>
      </w:r>
      <w:r w:rsidR="00CC0E31">
        <w:rPr>
          <w:szCs w:val="22"/>
        </w:rPr>
        <w:t xml:space="preserve">a </w:t>
      </w:r>
      <w:r w:rsidR="00CC0E31" w:rsidRPr="00CC0E31">
        <w:rPr>
          <w:szCs w:val="22"/>
        </w:rPr>
        <w:t>DOE loan guarantee or any other credit support.</w:t>
      </w:r>
    </w:p>
    <w:p w:rsidR="008F0169" w:rsidRDefault="007B0EC8" w:rsidP="00044FD6">
      <w:pPr>
        <w:numPr>
          <w:ilvl w:val="3"/>
          <w:numId w:val="11"/>
        </w:numPr>
        <w:spacing w:after="240"/>
        <w:jc w:val="both"/>
        <w:rPr>
          <w:szCs w:val="22"/>
        </w:rPr>
      </w:pPr>
      <w:r w:rsidRPr="0099033F">
        <w:rPr>
          <w:szCs w:val="22"/>
        </w:rPr>
        <w:lastRenderedPageBreak/>
        <w:t xml:space="preserve">If the </w:t>
      </w:r>
      <w:r w:rsidR="00E64F79">
        <w:rPr>
          <w:szCs w:val="22"/>
        </w:rPr>
        <w:t>Project</w:t>
      </w:r>
      <w:r w:rsidRPr="0099033F">
        <w:rPr>
          <w:szCs w:val="22"/>
        </w:rPr>
        <w:t xml:space="preserve"> will be financed using a </w:t>
      </w:r>
      <w:r w:rsidR="002F1C61">
        <w:rPr>
          <w:szCs w:val="22"/>
        </w:rPr>
        <w:t>project</w:t>
      </w:r>
      <w:r w:rsidRPr="0099033F">
        <w:rPr>
          <w:szCs w:val="22"/>
        </w:rPr>
        <w:t xml:space="preserve"> financing structure, provide a detailed public or private credit assessment of the </w:t>
      </w:r>
      <w:r w:rsidR="00771236">
        <w:rPr>
          <w:szCs w:val="22"/>
        </w:rPr>
        <w:t>Project</w:t>
      </w:r>
      <w:r w:rsidR="00712E2E" w:rsidRPr="0099033F">
        <w:rPr>
          <w:szCs w:val="22"/>
        </w:rPr>
        <w:t>.</w:t>
      </w:r>
      <w:r w:rsidR="00CC0E31">
        <w:rPr>
          <w:szCs w:val="22"/>
        </w:rPr>
        <w:t xml:space="preserve"> </w:t>
      </w:r>
      <w:r w:rsidR="005C0CC0">
        <w:rPr>
          <w:szCs w:val="22"/>
        </w:rPr>
        <w:t xml:space="preserve"> </w:t>
      </w:r>
      <w:r w:rsidR="00CC0E31">
        <w:rPr>
          <w:szCs w:val="22"/>
        </w:rPr>
        <w:t xml:space="preserve">Such assessment should evaluate the </w:t>
      </w:r>
      <w:r w:rsidR="00E64F79">
        <w:rPr>
          <w:szCs w:val="22"/>
        </w:rPr>
        <w:t>Project</w:t>
      </w:r>
      <w:r w:rsidR="00CC0E31">
        <w:rPr>
          <w:szCs w:val="22"/>
        </w:rPr>
        <w:t xml:space="preserve"> in the absence of a DOE loan guarantee or any other credit support.</w:t>
      </w:r>
    </w:p>
    <w:p w:rsidR="008F0169" w:rsidRDefault="007B0EC8" w:rsidP="00044FD6">
      <w:pPr>
        <w:numPr>
          <w:ilvl w:val="2"/>
          <w:numId w:val="11"/>
        </w:numPr>
        <w:spacing w:after="240"/>
        <w:jc w:val="both"/>
        <w:rPr>
          <w:szCs w:val="22"/>
        </w:rPr>
      </w:pPr>
      <w:r w:rsidRPr="0099033F">
        <w:rPr>
          <w:b/>
          <w:szCs w:val="22"/>
        </w:rPr>
        <w:t>Other Financial Information</w:t>
      </w:r>
      <w:r w:rsidR="00C9658C" w:rsidRPr="00292A17">
        <w:rPr>
          <w:szCs w:val="22"/>
        </w:rPr>
        <w:t>:</w:t>
      </w:r>
      <w:r w:rsidRPr="0099033F">
        <w:rPr>
          <w:szCs w:val="22"/>
        </w:rPr>
        <w:t xml:space="preserve"> </w:t>
      </w:r>
      <w:r w:rsidR="002D4261">
        <w:rPr>
          <w:szCs w:val="22"/>
        </w:rPr>
        <w:t xml:space="preserve"> </w:t>
      </w:r>
      <w:r w:rsidRPr="0099033F">
        <w:rPr>
          <w:szCs w:val="22"/>
        </w:rPr>
        <w:t xml:space="preserve">Include any other information about the Applicant and any </w:t>
      </w:r>
      <w:r w:rsidR="002F1C61">
        <w:rPr>
          <w:szCs w:val="22"/>
        </w:rPr>
        <w:t>Project</w:t>
      </w:r>
      <w:r w:rsidRPr="0099033F">
        <w:rPr>
          <w:szCs w:val="22"/>
        </w:rPr>
        <w:t xml:space="preserve"> Sponsor that provides a comprehensive summary of the Applicant or </w:t>
      </w:r>
      <w:r w:rsidR="002F1C61">
        <w:rPr>
          <w:szCs w:val="22"/>
        </w:rPr>
        <w:t>Project</w:t>
      </w:r>
      <w:r w:rsidRPr="0099033F">
        <w:rPr>
          <w:szCs w:val="22"/>
        </w:rPr>
        <w:t xml:space="preserve"> Sponsor’s business and financial situation, including specific information relevant to analyzing historical cash flow on a secular, normalized basis.</w:t>
      </w:r>
    </w:p>
    <w:p w:rsidR="008F0169" w:rsidRDefault="007B0EC8" w:rsidP="00044FD6">
      <w:pPr>
        <w:numPr>
          <w:ilvl w:val="1"/>
          <w:numId w:val="11"/>
        </w:numPr>
        <w:spacing w:after="240"/>
        <w:jc w:val="both"/>
        <w:rPr>
          <w:szCs w:val="22"/>
        </w:rPr>
      </w:pPr>
      <w:r w:rsidRPr="0099033F">
        <w:rPr>
          <w:b/>
          <w:szCs w:val="22"/>
          <w:u w:val="single"/>
          <w:lang w:val="fr-FR"/>
        </w:rPr>
        <w:t>Certifications</w:t>
      </w:r>
    </w:p>
    <w:p w:rsidR="008F0169" w:rsidRDefault="00FD67BF" w:rsidP="00207ADD">
      <w:pPr>
        <w:numPr>
          <w:ilvl w:val="2"/>
          <w:numId w:val="11"/>
        </w:numPr>
        <w:jc w:val="both"/>
        <w:rPr>
          <w:szCs w:val="22"/>
        </w:rPr>
      </w:pPr>
      <w:r w:rsidRPr="0099033F">
        <w:rPr>
          <w:b/>
          <w:szCs w:val="22"/>
        </w:rPr>
        <w:t>Lobbying, Debarment</w:t>
      </w:r>
      <w:r w:rsidR="00292A17">
        <w:rPr>
          <w:b/>
          <w:szCs w:val="22"/>
        </w:rPr>
        <w:t>,</w:t>
      </w:r>
      <w:r w:rsidRPr="0099033F">
        <w:rPr>
          <w:b/>
          <w:szCs w:val="22"/>
        </w:rPr>
        <w:t xml:space="preserve"> and Related Certifications and Assurances</w:t>
      </w:r>
      <w:r w:rsidR="00C9658C">
        <w:rPr>
          <w:b/>
          <w:szCs w:val="22"/>
        </w:rPr>
        <w:t>:</w:t>
      </w:r>
      <w:r w:rsidRPr="0099033F">
        <w:rPr>
          <w:b/>
          <w:szCs w:val="22"/>
        </w:rPr>
        <w:t xml:space="preserve"> </w:t>
      </w:r>
      <w:r>
        <w:rPr>
          <w:b/>
          <w:szCs w:val="22"/>
        </w:rPr>
        <w:t xml:space="preserve"> </w:t>
      </w:r>
      <w:r w:rsidRPr="0099033F">
        <w:rPr>
          <w:szCs w:val="22"/>
        </w:rPr>
        <w:t xml:space="preserve">In submitting an </w:t>
      </w:r>
      <w:r w:rsidR="00557032">
        <w:rPr>
          <w:szCs w:val="22"/>
        </w:rPr>
        <w:t>Application</w:t>
      </w:r>
      <w:r w:rsidRPr="0099033F">
        <w:rPr>
          <w:szCs w:val="22"/>
        </w:rPr>
        <w:t xml:space="preserve"> for a loan guarantee under Title XVII, Applicants must provide certain certifications and assurances contained in the form entitled “</w:t>
      </w:r>
      <w:r>
        <w:rPr>
          <w:szCs w:val="22"/>
        </w:rPr>
        <w:t>Certifications for Use with Applications for Department of Energy Loan Guarantees under title XVII of the Energy Policy Act of 2005</w:t>
      </w:r>
      <w:r w:rsidRPr="0099033F">
        <w:rPr>
          <w:szCs w:val="22"/>
        </w:rPr>
        <w:t xml:space="preserve">” which form may be downloaded from the </w:t>
      </w:r>
      <w:r>
        <w:rPr>
          <w:szCs w:val="22"/>
        </w:rPr>
        <w:t>Program Website</w:t>
      </w:r>
      <w:r w:rsidR="00C9658C">
        <w:rPr>
          <w:szCs w:val="22"/>
        </w:rPr>
        <w:t>:</w:t>
      </w:r>
    </w:p>
    <w:p w:rsidR="008F0169" w:rsidRDefault="00050414" w:rsidP="00044FD6">
      <w:pPr>
        <w:spacing w:after="240"/>
        <w:ind w:left="1440"/>
        <w:jc w:val="both"/>
        <w:rPr>
          <w:szCs w:val="22"/>
        </w:rPr>
      </w:pPr>
      <w:hyperlink r:id="rId50" w:history="1">
        <w:r w:rsidR="00FD67BF" w:rsidRPr="0018072F">
          <w:rPr>
            <w:rStyle w:val="Hyperlink"/>
            <w:szCs w:val="22"/>
          </w:rPr>
          <w:t>http</w:t>
        </w:r>
        <w:r w:rsidR="00C9658C">
          <w:rPr>
            <w:rStyle w:val="Hyperlink"/>
            <w:szCs w:val="22"/>
          </w:rPr>
          <w:t>:</w:t>
        </w:r>
        <w:r w:rsidR="00FD67BF" w:rsidRPr="0018072F">
          <w:rPr>
            <w:rStyle w:val="Hyperlink"/>
            <w:szCs w:val="22"/>
          </w:rPr>
          <w:t>//energy.gov/sites/prod/files/Certifications%20for%20Use%20with%20Doe%20Loan%20Guarantees.pdf</w:t>
        </w:r>
      </w:hyperlink>
    </w:p>
    <w:p w:rsidR="008F0169" w:rsidRDefault="007B0EC8" w:rsidP="00044FD6">
      <w:pPr>
        <w:numPr>
          <w:ilvl w:val="2"/>
          <w:numId w:val="11"/>
        </w:numPr>
        <w:spacing w:after="240"/>
        <w:jc w:val="both"/>
        <w:rPr>
          <w:szCs w:val="22"/>
        </w:rPr>
      </w:pPr>
      <w:r w:rsidRPr="0099033F">
        <w:rPr>
          <w:b/>
          <w:szCs w:val="22"/>
        </w:rPr>
        <w:t>Applicant Validation Statement</w:t>
      </w:r>
      <w:r w:rsidR="00C9658C">
        <w:rPr>
          <w:b/>
          <w:szCs w:val="22"/>
        </w:rPr>
        <w:t>:</w:t>
      </w:r>
      <w:r w:rsidRPr="0099033F">
        <w:rPr>
          <w:szCs w:val="22"/>
        </w:rPr>
        <w:t xml:space="preserve">  Provide a written statement </w:t>
      </w:r>
      <w:r w:rsidR="0012744A" w:rsidRPr="0099033F">
        <w:rPr>
          <w:szCs w:val="22"/>
        </w:rPr>
        <w:t xml:space="preserve">and supporting analysis </w:t>
      </w:r>
      <w:r w:rsidRPr="0099033F">
        <w:rPr>
          <w:szCs w:val="22"/>
        </w:rPr>
        <w:t xml:space="preserve">attesting that, based on the information provided to DOE, there is a reasonable prospect that all debt of the </w:t>
      </w:r>
      <w:r w:rsidR="00771236">
        <w:rPr>
          <w:szCs w:val="22"/>
        </w:rPr>
        <w:t>Project</w:t>
      </w:r>
      <w:r w:rsidRPr="0099033F">
        <w:rPr>
          <w:szCs w:val="22"/>
        </w:rPr>
        <w:t xml:space="preserve"> (including the Guaranteed Obligation) will be repaid on time and in full (including interest) from cash flow generated by the </w:t>
      </w:r>
      <w:r w:rsidR="00771236">
        <w:rPr>
          <w:szCs w:val="22"/>
        </w:rPr>
        <w:t>Project</w:t>
      </w:r>
      <w:r w:rsidRPr="0099033F">
        <w:rPr>
          <w:szCs w:val="22"/>
        </w:rPr>
        <w:t xml:space="preserve"> and in accordance with the terms proposed in the </w:t>
      </w:r>
      <w:r w:rsidR="00557032">
        <w:rPr>
          <w:szCs w:val="22"/>
        </w:rPr>
        <w:t>Application</w:t>
      </w:r>
      <w:r w:rsidRPr="0099033F">
        <w:rPr>
          <w:szCs w:val="22"/>
        </w:rPr>
        <w:t>.</w:t>
      </w:r>
    </w:p>
    <w:p w:rsidR="008F0169" w:rsidRDefault="000F1904" w:rsidP="00044FD6">
      <w:pPr>
        <w:spacing w:after="240"/>
        <w:ind w:left="1440"/>
        <w:jc w:val="both"/>
        <w:rPr>
          <w:szCs w:val="22"/>
        </w:rPr>
      </w:pPr>
      <w:r>
        <w:rPr>
          <w:szCs w:val="22"/>
        </w:rPr>
        <w:t>A</w:t>
      </w:r>
      <w:r w:rsidRPr="0099033F">
        <w:rPr>
          <w:szCs w:val="22"/>
        </w:rPr>
        <w:t xml:space="preserve">s part of the </w:t>
      </w:r>
      <w:r w:rsidR="00E64F79">
        <w:rPr>
          <w:szCs w:val="22"/>
        </w:rPr>
        <w:t>Project</w:t>
      </w:r>
      <w:r w:rsidRPr="0099033F">
        <w:rPr>
          <w:szCs w:val="22"/>
        </w:rPr>
        <w:t xml:space="preserve"> evaluation process</w:t>
      </w:r>
      <w:r>
        <w:rPr>
          <w:szCs w:val="22"/>
        </w:rPr>
        <w:t>,</w:t>
      </w:r>
      <w:r w:rsidRPr="0099033F">
        <w:rPr>
          <w:szCs w:val="22"/>
        </w:rPr>
        <w:t xml:space="preserve"> </w:t>
      </w:r>
      <w:r w:rsidR="007B0EC8" w:rsidRPr="0099033F">
        <w:rPr>
          <w:szCs w:val="22"/>
        </w:rPr>
        <w:t>DOE may require that Applicants provide additional certifications or supporting documentation.</w:t>
      </w:r>
      <w:r>
        <w:rPr>
          <w:szCs w:val="22"/>
        </w:rPr>
        <w:t xml:space="preserve">  </w:t>
      </w:r>
      <w:r w:rsidR="000E55A0" w:rsidRPr="0099033F">
        <w:rPr>
          <w:szCs w:val="22"/>
        </w:rPr>
        <w:t>DOE is not authorized to issue a loan guarantee to any party that is delinquent on federal debt, including federal tax debt.</w:t>
      </w:r>
    </w:p>
    <w:p w:rsidR="001C07CF" w:rsidRDefault="0086604E" w:rsidP="00044FD6">
      <w:pPr>
        <w:spacing w:after="240"/>
        <w:ind w:left="936"/>
        <w:jc w:val="both"/>
        <w:rPr>
          <w:szCs w:val="22"/>
        </w:rPr>
      </w:pPr>
      <w:r w:rsidRPr="0086604E">
        <w:rPr>
          <w:szCs w:val="22"/>
        </w:rPr>
        <w:t>3</w:t>
      </w:r>
      <w:r w:rsidR="00503589">
        <w:rPr>
          <w:szCs w:val="22"/>
        </w:rPr>
        <w:t>.</w:t>
      </w:r>
      <w:r w:rsidR="00503589">
        <w:rPr>
          <w:b/>
          <w:szCs w:val="22"/>
        </w:rPr>
        <w:tab/>
      </w:r>
      <w:r w:rsidR="009801DC">
        <w:rPr>
          <w:b/>
          <w:szCs w:val="22"/>
        </w:rPr>
        <w:t>Penalty of Perjury Statement</w:t>
      </w:r>
      <w:r w:rsidR="00C9658C">
        <w:rPr>
          <w:b/>
          <w:szCs w:val="22"/>
        </w:rPr>
        <w:t>:</w:t>
      </w:r>
      <w:r w:rsidR="00207ADD">
        <w:rPr>
          <w:b/>
          <w:szCs w:val="22"/>
        </w:rPr>
        <w:t xml:space="preserve"> </w:t>
      </w:r>
      <w:r w:rsidR="009801DC" w:rsidRPr="009553E4">
        <w:rPr>
          <w:szCs w:val="22"/>
        </w:rPr>
        <w:t>The following certification must be included with each</w:t>
      </w:r>
      <w:r w:rsidR="009801DC">
        <w:rPr>
          <w:szCs w:val="22"/>
        </w:rPr>
        <w:t xml:space="preserve"> </w:t>
      </w:r>
      <w:r w:rsidR="00503589">
        <w:rPr>
          <w:szCs w:val="22"/>
        </w:rPr>
        <w:tab/>
      </w:r>
      <w:r w:rsidR="009801DC">
        <w:rPr>
          <w:szCs w:val="22"/>
        </w:rPr>
        <w:t>Application</w:t>
      </w:r>
      <w:r w:rsidR="00C9658C">
        <w:rPr>
          <w:szCs w:val="22"/>
        </w:rPr>
        <w:t>:</w:t>
      </w:r>
    </w:p>
    <w:p w:rsidR="008F0169" w:rsidRDefault="009801DC" w:rsidP="00044FD6">
      <w:pPr>
        <w:spacing w:after="240"/>
        <w:ind w:left="1440"/>
        <w:jc w:val="both"/>
        <w:rPr>
          <w:szCs w:val="22"/>
        </w:rPr>
      </w:pPr>
      <w:r>
        <w:rPr>
          <w:szCs w:val="22"/>
        </w:rPr>
        <w:t xml:space="preserve">“The undersigned certifies that the data and information submitted and the representations made in this </w:t>
      </w:r>
      <w:r w:rsidR="00C9658C">
        <w:rPr>
          <w:szCs w:val="22"/>
        </w:rPr>
        <w:t>Application</w:t>
      </w:r>
      <w:r>
        <w:rPr>
          <w:szCs w:val="22"/>
        </w:rPr>
        <w:t xml:space="preserve"> and any attachments to this </w:t>
      </w:r>
      <w:r w:rsidR="00C9658C">
        <w:rPr>
          <w:szCs w:val="22"/>
        </w:rPr>
        <w:t>Application</w:t>
      </w:r>
      <w:r>
        <w:rPr>
          <w:szCs w:val="22"/>
        </w:rPr>
        <w:t xml:space="preserve"> are true and correct, to the best of the Applicant’s knowledge and belief after due diligence, and the Applicant has not omitted any material facts.  The undersigned further certifies to having full authority to bind the Applicant.</w:t>
      </w:r>
    </w:p>
    <w:p w:rsidR="001C07CF" w:rsidRDefault="009801DC" w:rsidP="00207ADD">
      <w:pPr>
        <w:pStyle w:val="Signature"/>
        <w:jc w:val="both"/>
      </w:pPr>
      <w:r>
        <w:t>_________________________________</w:t>
      </w:r>
    </w:p>
    <w:p w:rsidR="001C07CF" w:rsidRDefault="009801DC" w:rsidP="00207ADD">
      <w:pPr>
        <w:pStyle w:val="Signature"/>
        <w:jc w:val="both"/>
      </w:pPr>
      <w:r>
        <w:t>Applicant (Organization Name)</w:t>
      </w:r>
    </w:p>
    <w:p w:rsidR="001C07CF" w:rsidRDefault="001C07CF" w:rsidP="00207ADD">
      <w:pPr>
        <w:pStyle w:val="Signature"/>
        <w:jc w:val="both"/>
      </w:pPr>
    </w:p>
    <w:p w:rsidR="001C07CF" w:rsidRDefault="009801DC" w:rsidP="00207ADD">
      <w:pPr>
        <w:pStyle w:val="Signature"/>
        <w:jc w:val="both"/>
      </w:pPr>
      <w:r>
        <w:t>_________________________________</w:t>
      </w:r>
    </w:p>
    <w:p w:rsidR="001C07CF" w:rsidRDefault="009801DC" w:rsidP="00207ADD">
      <w:pPr>
        <w:pStyle w:val="Signature"/>
        <w:jc w:val="both"/>
      </w:pPr>
      <w:r>
        <w:t>Name of Applicant’s Authorized Officer</w:t>
      </w:r>
    </w:p>
    <w:p w:rsidR="001C07CF" w:rsidRDefault="009801DC" w:rsidP="00207ADD">
      <w:pPr>
        <w:pStyle w:val="Signature"/>
        <w:jc w:val="both"/>
      </w:pPr>
      <w:r>
        <w:t>(</w:t>
      </w:r>
      <w:proofErr w:type="gramStart"/>
      <w:r>
        <w:t>will</w:t>
      </w:r>
      <w:proofErr w:type="gramEnd"/>
      <w:r>
        <w:t xml:space="preserve"> fulfill on-line certification)</w:t>
      </w:r>
    </w:p>
    <w:p w:rsidR="001C07CF" w:rsidRDefault="001C07CF" w:rsidP="00207ADD">
      <w:pPr>
        <w:pStyle w:val="Signature"/>
        <w:jc w:val="both"/>
      </w:pPr>
    </w:p>
    <w:p w:rsidR="001C07CF" w:rsidRDefault="009801DC" w:rsidP="00207ADD">
      <w:pPr>
        <w:pStyle w:val="Signature"/>
        <w:jc w:val="both"/>
      </w:pPr>
      <w:r>
        <w:t>_________________________________</w:t>
      </w:r>
    </w:p>
    <w:p w:rsidR="001C07CF" w:rsidRDefault="009801DC" w:rsidP="00207ADD">
      <w:pPr>
        <w:pStyle w:val="Signature"/>
        <w:jc w:val="both"/>
      </w:pPr>
      <w:r>
        <w:t>Signature of Authorized Officer</w:t>
      </w:r>
    </w:p>
    <w:p w:rsidR="001C07CF" w:rsidRDefault="009801DC" w:rsidP="00207ADD">
      <w:pPr>
        <w:pStyle w:val="Signature"/>
        <w:jc w:val="both"/>
      </w:pPr>
      <w:r>
        <w:t>(</w:t>
      </w:r>
      <w:proofErr w:type="gramStart"/>
      <w:r>
        <w:t>for</w:t>
      </w:r>
      <w:proofErr w:type="gramEnd"/>
      <w:r>
        <w:t xml:space="preserve"> paper copy only)</w:t>
      </w:r>
    </w:p>
    <w:p w:rsidR="001C07CF" w:rsidRDefault="001C07CF" w:rsidP="00207ADD">
      <w:pPr>
        <w:pStyle w:val="Signature"/>
        <w:jc w:val="both"/>
      </w:pPr>
    </w:p>
    <w:p w:rsidR="001C07CF" w:rsidRDefault="009801DC" w:rsidP="00207ADD">
      <w:pPr>
        <w:pStyle w:val="Signature"/>
        <w:jc w:val="both"/>
      </w:pPr>
      <w:r>
        <w:t>_________________________________</w:t>
      </w:r>
    </w:p>
    <w:p w:rsidR="001C07CF" w:rsidRDefault="009801DC" w:rsidP="00207ADD">
      <w:pPr>
        <w:pStyle w:val="Signature"/>
        <w:jc w:val="both"/>
      </w:pPr>
      <w:r>
        <w:t>Title of Authorized Officer</w:t>
      </w:r>
    </w:p>
    <w:p w:rsidR="001C07CF" w:rsidRDefault="001C07CF" w:rsidP="00207ADD">
      <w:pPr>
        <w:pStyle w:val="Signature"/>
        <w:jc w:val="both"/>
      </w:pPr>
    </w:p>
    <w:p w:rsidR="001C07CF" w:rsidRDefault="009801DC" w:rsidP="00207ADD">
      <w:pPr>
        <w:pStyle w:val="Signature"/>
        <w:jc w:val="both"/>
      </w:pPr>
      <w:r>
        <w:t>_________________________________</w:t>
      </w:r>
    </w:p>
    <w:p w:rsidR="00DC60B3" w:rsidRPr="0099033F" w:rsidRDefault="00A429BE" w:rsidP="00207ADD">
      <w:pPr>
        <w:ind w:left="1440"/>
        <w:jc w:val="both"/>
        <w:rPr>
          <w:szCs w:val="22"/>
        </w:rPr>
        <w:sectPr w:rsidR="00DC60B3" w:rsidRPr="0099033F" w:rsidSect="00954FBF">
          <w:headerReference w:type="even" r:id="rId51"/>
          <w:headerReference w:type="default" r:id="rId52"/>
          <w:footerReference w:type="default" r:id="rId53"/>
          <w:headerReference w:type="first" r:id="rId54"/>
          <w:endnotePr>
            <w:numFmt w:val="decimal"/>
          </w:endnotePr>
          <w:type w:val="continuous"/>
          <w:pgSz w:w="12240" w:h="15840" w:code="1"/>
          <w:pgMar w:top="1080" w:right="1080" w:bottom="1440" w:left="1080" w:header="720" w:footer="576" w:gutter="0"/>
          <w:cols w:space="720"/>
        </w:sectPr>
      </w:pPr>
      <w:r>
        <w:tab/>
      </w:r>
      <w:r>
        <w:tab/>
      </w:r>
      <w:r>
        <w:tab/>
      </w:r>
      <w:r>
        <w:tab/>
      </w:r>
      <w:r w:rsidR="009801DC">
        <w:t>Date”</w:t>
      </w:r>
    </w:p>
    <w:p w:rsidR="00B131AA" w:rsidRDefault="00056E6D" w:rsidP="00044FD6">
      <w:pPr>
        <w:spacing w:after="240"/>
        <w:jc w:val="both"/>
        <w:rPr>
          <w:b/>
          <w:caps/>
          <w:szCs w:val="22"/>
        </w:rPr>
      </w:pPr>
      <w:r w:rsidRPr="0099033F">
        <w:rPr>
          <w:b/>
          <w:bCs/>
          <w:iCs/>
          <w:u w:val="single"/>
        </w:rPr>
        <w:lastRenderedPageBreak/>
        <w:br w:type="page"/>
      </w:r>
      <w:bookmarkStart w:id="53" w:name="OLE_LINK5"/>
      <w:bookmarkStart w:id="54" w:name="OLE_LINK6"/>
      <w:r w:rsidR="00A97972" w:rsidRPr="0099033F">
        <w:rPr>
          <w:b/>
        </w:rPr>
        <w:lastRenderedPageBreak/>
        <w:t xml:space="preserve">ATTACHMENT </w:t>
      </w:r>
      <w:r w:rsidR="000D6468">
        <w:rPr>
          <w:b/>
        </w:rPr>
        <w:t>B</w:t>
      </w:r>
      <w:r w:rsidR="00B131AA">
        <w:rPr>
          <w:b/>
        </w:rPr>
        <w:t xml:space="preserve"> - </w:t>
      </w:r>
      <w:r w:rsidR="00B131AA" w:rsidRPr="0099033F">
        <w:rPr>
          <w:b/>
          <w:caps/>
          <w:szCs w:val="22"/>
        </w:rPr>
        <w:t>National Environmental Policy Act Compliance</w:t>
      </w:r>
    </w:p>
    <w:p w:rsidR="008F0169" w:rsidRDefault="008F0169" w:rsidP="00044FD6">
      <w:pPr>
        <w:pBdr>
          <w:top w:val="single" w:sz="18" w:space="1" w:color="auto"/>
        </w:pBdr>
        <w:spacing w:after="240"/>
        <w:jc w:val="both"/>
        <w:rPr>
          <w:u w:val="single"/>
        </w:rPr>
      </w:pPr>
    </w:p>
    <w:p w:rsidR="008F0169" w:rsidRDefault="00A97972" w:rsidP="00044FD6">
      <w:pPr>
        <w:numPr>
          <w:ilvl w:val="0"/>
          <w:numId w:val="12"/>
        </w:numPr>
        <w:spacing w:after="240"/>
        <w:ind w:left="547" w:hanging="547"/>
        <w:jc w:val="both"/>
        <w:rPr>
          <w:b/>
          <w:u w:val="single"/>
        </w:rPr>
      </w:pPr>
      <w:r w:rsidRPr="0099033F">
        <w:rPr>
          <w:b/>
          <w:u w:val="single"/>
        </w:rPr>
        <w:t>Information to be Submitted to DOE in an Application</w:t>
      </w:r>
    </w:p>
    <w:p w:rsidR="008F0169" w:rsidRDefault="00A97972" w:rsidP="00044FD6">
      <w:pPr>
        <w:pStyle w:val="SectionTitle"/>
        <w:spacing w:after="240"/>
        <w:ind w:left="547"/>
        <w:jc w:val="both"/>
      </w:pPr>
      <w:r w:rsidRPr="0099033F">
        <w:t xml:space="preserve">Under Section </w:t>
      </w:r>
      <w:r w:rsidR="000F1904">
        <w:t>III.B</w:t>
      </w:r>
      <w:r w:rsidRPr="0099033F">
        <w:t xml:space="preserve"> of this Solicitation, an </w:t>
      </w:r>
      <w:r w:rsidR="00557032">
        <w:t>Application</w:t>
      </w:r>
      <w:r w:rsidRPr="0099033F">
        <w:t xml:space="preserve"> must include a report containing an analysis of the potential environmental impacts of the </w:t>
      </w:r>
      <w:r w:rsidR="00E64F79">
        <w:t>Project</w:t>
      </w:r>
      <w:r w:rsidRPr="0099033F">
        <w:t xml:space="preserve"> that will assist DOE in assessing whether the </w:t>
      </w:r>
      <w:r w:rsidR="00E64F79">
        <w:t>Project</w:t>
      </w:r>
      <w:r w:rsidRPr="0099033F">
        <w:t xml:space="preserve"> will comply with all applicable environmental requirements and will enable DOE to complete any necessary reviews under NEPA.  Accordingly, each Applicant should submit the following information to assist DOE in determining the appropriate level of NEPA review, and in preparing an EA or EIS if necessary</w:t>
      </w:r>
      <w:r w:rsidR="00C9658C">
        <w:t>:</w:t>
      </w:r>
    </w:p>
    <w:p w:rsidR="008F0169" w:rsidRDefault="00A97972" w:rsidP="00044FD6">
      <w:pPr>
        <w:pStyle w:val="SectionTitle"/>
        <w:numPr>
          <w:ilvl w:val="1"/>
          <w:numId w:val="12"/>
        </w:numPr>
        <w:spacing w:after="240"/>
        <w:ind w:left="950" w:hanging="403"/>
        <w:jc w:val="both"/>
      </w:pPr>
      <w:r w:rsidRPr="0099033F">
        <w:rPr>
          <w:b/>
        </w:rPr>
        <w:t xml:space="preserve">Description of </w:t>
      </w:r>
      <w:r w:rsidR="002F1C61">
        <w:rPr>
          <w:b/>
        </w:rPr>
        <w:t>Project</w:t>
      </w:r>
      <w:r w:rsidRPr="0099033F">
        <w:rPr>
          <w:b/>
        </w:rPr>
        <w:t xml:space="preserve"> </w:t>
      </w:r>
      <w:r w:rsidR="00292A17">
        <w:rPr>
          <w:b/>
        </w:rPr>
        <w:t>F</w:t>
      </w:r>
      <w:r w:rsidRPr="0099033F">
        <w:rPr>
          <w:b/>
        </w:rPr>
        <w:t>acilities, Site, and Surrounding Location</w:t>
      </w:r>
      <w:r w:rsidR="00C9658C">
        <w:t>:</w:t>
      </w:r>
      <w:r w:rsidRPr="0099033F">
        <w:t xml:space="preserve"> Describe and, as appropriate, identify and quantify</w:t>
      </w:r>
      <w:r w:rsidR="00C9658C">
        <w:t>:</w:t>
      </w:r>
    </w:p>
    <w:p w:rsidR="008F0169" w:rsidRDefault="00A97972" w:rsidP="00044FD6">
      <w:pPr>
        <w:pStyle w:val="SectionTitle"/>
        <w:numPr>
          <w:ilvl w:val="2"/>
          <w:numId w:val="12"/>
        </w:numPr>
        <w:spacing w:after="240"/>
        <w:jc w:val="both"/>
      </w:pPr>
      <w:r w:rsidRPr="0099033F">
        <w:t xml:space="preserve">Purpose of the </w:t>
      </w:r>
      <w:r w:rsidR="00292A17">
        <w:t xml:space="preserve">Project </w:t>
      </w:r>
      <w:r w:rsidRPr="0099033F">
        <w:t>facility and materials produced, including how they would be transported;</w:t>
      </w:r>
    </w:p>
    <w:p w:rsidR="008F0169" w:rsidRDefault="00A97972" w:rsidP="00044FD6">
      <w:pPr>
        <w:pStyle w:val="SectionTitle"/>
        <w:numPr>
          <w:ilvl w:val="2"/>
          <w:numId w:val="12"/>
        </w:numPr>
        <w:spacing w:after="240"/>
        <w:jc w:val="both"/>
      </w:pPr>
      <w:r w:rsidRPr="0099033F">
        <w:t>Present an overall schematic process diagram that identifies all inputs and outputs;</w:t>
      </w:r>
    </w:p>
    <w:p w:rsidR="008F0169" w:rsidRDefault="00A97972" w:rsidP="00044FD6">
      <w:pPr>
        <w:pStyle w:val="SectionTitle"/>
        <w:numPr>
          <w:ilvl w:val="2"/>
          <w:numId w:val="12"/>
        </w:numPr>
        <w:spacing w:after="240"/>
        <w:jc w:val="both"/>
      </w:pPr>
      <w:r w:rsidRPr="0099033F">
        <w:t>New facilities to be constructed, existing facilities to be modified, and materials and equipment to be used in construction;</w:t>
      </w:r>
    </w:p>
    <w:p w:rsidR="008F0169" w:rsidRDefault="00A97972" w:rsidP="00044FD6">
      <w:pPr>
        <w:pStyle w:val="SectionTitle"/>
        <w:numPr>
          <w:ilvl w:val="2"/>
          <w:numId w:val="12"/>
        </w:numPr>
        <w:spacing w:after="240"/>
        <w:jc w:val="both"/>
      </w:pPr>
      <w:r w:rsidRPr="009839FC">
        <w:t xml:space="preserve">Size of the new and modified facilities and of the total </w:t>
      </w:r>
      <w:r w:rsidR="00E64F79">
        <w:t>Project</w:t>
      </w:r>
      <w:r w:rsidRPr="009839FC">
        <w:t xml:space="preserve"> site (including support facilities needed, such as parking lots and treatment facilities, and associated land uses, such as agricultural production areas);</w:t>
      </w:r>
    </w:p>
    <w:p w:rsidR="008F0169" w:rsidRDefault="00A97972" w:rsidP="00044FD6">
      <w:pPr>
        <w:pStyle w:val="SectionTitle"/>
        <w:numPr>
          <w:ilvl w:val="2"/>
          <w:numId w:val="12"/>
        </w:numPr>
        <w:spacing w:after="240"/>
        <w:jc w:val="both"/>
      </w:pPr>
      <w:r>
        <w:t>Extent of necessary site clearing and excavation;</w:t>
      </w:r>
    </w:p>
    <w:p w:rsidR="008F0169" w:rsidRDefault="00A97972" w:rsidP="00044FD6">
      <w:pPr>
        <w:pStyle w:val="SectionTitle"/>
        <w:numPr>
          <w:ilvl w:val="2"/>
          <w:numId w:val="12"/>
        </w:numPr>
        <w:spacing w:after="240"/>
        <w:jc w:val="both"/>
      </w:pPr>
      <w:r>
        <w:t xml:space="preserve">Associated construction of transport infrastructure (e.g., access roads, railroad links, docks, pipelines, </w:t>
      </w:r>
      <w:r w:rsidR="00292A17">
        <w:t xml:space="preserve">and </w:t>
      </w:r>
      <w:r>
        <w:t>electrical transmission facilities) or waste treatment facilities;</w:t>
      </w:r>
    </w:p>
    <w:p w:rsidR="008F0169" w:rsidRDefault="00A97972" w:rsidP="00044FD6">
      <w:pPr>
        <w:pStyle w:val="SectionTitle"/>
        <w:numPr>
          <w:ilvl w:val="2"/>
          <w:numId w:val="12"/>
        </w:numPr>
        <w:spacing w:after="240"/>
        <w:jc w:val="both"/>
      </w:pPr>
      <w:r>
        <w:t>Construction milestones;</w:t>
      </w:r>
    </w:p>
    <w:p w:rsidR="008F0169" w:rsidRDefault="00A97972" w:rsidP="00044FD6">
      <w:pPr>
        <w:pStyle w:val="SectionTitle"/>
        <w:numPr>
          <w:ilvl w:val="2"/>
          <w:numId w:val="12"/>
        </w:numPr>
        <w:spacing w:after="240"/>
        <w:jc w:val="both"/>
      </w:pPr>
      <w:r>
        <w:t xml:space="preserve">Expected operating cycle and any aspects of the </w:t>
      </w:r>
      <w:r w:rsidR="00E64F79">
        <w:t>Project</w:t>
      </w:r>
      <w:r>
        <w:t xml:space="preserve"> that could result in impacts that vary over time (e.g., with time of day or season of the year);</w:t>
      </w:r>
    </w:p>
    <w:p w:rsidR="008F0169" w:rsidRDefault="00A97972" w:rsidP="00044FD6">
      <w:pPr>
        <w:pStyle w:val="SectionTitle"/>
        <w:numPr>
          <w:ilvl w:val="2"/>
          <w:numId w:val="12"/>
        </w:numPr>
        <w:spacing w:after="240"/>
        <w:jc w:val="both"/>
      </w:pPr>
      <w:r>
        <w:t xml:space="preserve">Expected </w:t>
      </w:r>
      <w:r w:rsidR="00E64F79">
        <w:t>Project</w:t>
      </w:r>
      <w:r>
        <w:t xml:space="preserve"> lifetime, including expansion of initial </w:t>
      </w:r>
      <w:r w:rsidR="00E64F79">
        <w:t>Project</w:t>
      </w:r>
      <w:r>
        <w:t xml:space="preserve"> at the proposed site and to other sites;</w:t>
      </w:r>
    </w:p>
    <w:p w:rsidR="008F0169" w:rsidRDefault="002F1C61" w:rsidP="00044FD6">
      <w:pPr>
        <w:pStyle w:val="SectionTitle"/>
        <w:numPr>
          <w:ilvl w:val="2"/>
          <w:numId w:val="12"/>
        </w:numPr>
        <w:spacing w:after="240"/>
        <w:jc w:val="both"/>
      </w:pPr>
      <w:r>
        <w:t>Project</w:t>
      </w:r>
      <w:r w:rsidR="00A97972">
        <w:t xml:space="preserve"> site and location, including a map;</w:t>
      </w:r>
    </w:p>
    <w:p w:rsidR="008F0169" w:rsidRDefault="00A97972" w:rsidP="00044FD6">
      <w:pPr>
        <w:pStyle w:val="SectionTitle"/>
        <w:numPr>
          <w:ilvl w:val="2"/>
          <w:numId w:val="12"/>
        </w:numPr>
        <w:spacing w:after="240"/>
        <w:jc w:val="both"/>
      </w:pPr>
      <w:r>
        <w:t xml:space="preserve">Whether a Phase 1 </w:t>
      </w:r>
      <w:r w:rsidR="008A6B6A">
        <w:t>E</w:t>
      </w:r>
      <w:r w:rsidR="00C22307">
        <w:t xml:space="preserve">nvironmental Site </w:t>
      </w:r>
      <w:r w:rsidR="008A6B6A">
        <w:t>A</w:t>
      </w:r>
      <w:r w:rsidR="00C22307">
        <w:t>ssessment</w:t>
      </w:r>
      <w:r>
        <w:t xml:space="preserve"> has been completed, if so, summarize results;</w:t>
      </w:r>
    </w:p>
    <w:p w:rsidR="008F0169" w:rsidRDefault="00A97972" w:rsidP="00044FD6">
      <w:pPr>
        <w:pStyle w:val="SectionTitle"/>
        <w:numPr>
          <w:ilvl w:val="2"/>
          <w:numId w:val="12"/>
        </w:numPr>
        <w:spacing w:after="240"/>
        <w:jc w:val="both"/>
      </w:pPr>
      <w:r>
        <w:t>Ownership of or jurisdiction over the land by federal, state, regional, or local agency;</w:t>
      </w:r>
    </w:p>
    <w:p w:rsidR="008F0169" w:rsidRDefault="00A97972" w:rsidP="00044FD6">
      <w:pPr>
        <w:pStyle w:val="SectionTitle"/>
        <w:numPr>
          <w:ilvl w:val="2"/>
          <w:numId w:val="12"/>
        </w:numPr>
        <w:spacing w:after="240"/>
        <w:jc w:val="both"/>
      </w:pPr>
      <w:r>
        <w:t>Existing transportation corridors and infrastructure</w:t>
      </w:r>
      <w:r w:rsidR="00C22307">
        <w:t xml:space="preserve"> (e.g., electricity, natural gas, water, and wastewater)</w:t>
      </w:r>
      <w:r>
        <w:t>;</w:t>
      </w:r>
    </w:p>
    <w:p w:rsidR="008F0169" w:rsidRDefault="00A97972" w:rsidP="00044FD6">
      <w:pPr>
        <w:pStyle w:val="SectionTitle"/>
        <w:numPr>
          <w:ilvl w:val="2"/>
          <w:numId w:val="12"/>
        </w:numPr>
        <w:spacing w:after="240"/>
        <w:jc w:val="both"/>
      </w:pPr>
      <w:r>
        <w:t xml:space="preserve">Nearby land use and features (e.g., residences, industrial facilities, </w:t>
      </w:r>
      <w:r w:rsidR="00292A17">
        <w:t xml:space="preserve">and </w:t>
      </w:r>
      <w:r>
        <w:t>recreational areas);</w:t>
      </w:r>
    </w:p>
    <w:p w:rsidR="008F0169" w:rsidRDefault="00A97972" w:rsidP="00044FD6">
      <w:pPr>
        <w:pStyle w:val="SectionTitle"/>
        <w:numPr>
          <w:ilvl w:val="2"/>
          <w:numId w:val="12"/>
        </w:numPr>
        <w:spacing w:after="240"/>
        <w:jc w:val="both"/>
      </w:pPr>
      <w:r>
        <w:lastRenderedPageBreak/>
        <w:t xml:space="preserve">Areas with special designation both on the </w:t>
      </w:r>
      <w:r w:rsidR="00E64F79">
        <w:t>Project</w:t>
      </w:r>
      <w:r>
        <w:t xml:space="preserve"> location and nearby, including </w:t>
      </w:r>
      <w:r w:rsidR="00292A17">
        <w:t>n</w:t>
      </w:r>
      <w:r>
        <w:t xml:space="preserve">ational </w:t>
      </w:r>
      <w:r w:rsidR="00292A17">
        <w:t>f</w:t>
      </w:r>
      <w:r>
        <w:t>orests, historic or culturally significant sites, wetlands, floodplains, critical habitat for designated threatened or endangered species or the presence of those species, prime and unique farmland;</w:t>
      </w:r>
    </w:p>
    <w:p w:rsidR="008F0169" w:rsidRDefault="00A97972" w:rsidP="00044FD6">
      <w:pPr>
        <w:pStyle w:val="SectionTitle"/>
        <w:numPr>
          <w:ilvl w:val="2"/>
          <w:numId w:val="12"/>
        </w:numPr>
        <w:spacing w:after="240"/>
        <w:jc w:val="both"/>
      </w:pPr>
      <w:r>
        <w:t>Ambient air quality; and</w:t>
      </w:r>
    </w:p>
    <w:p w:rsidR="008F0169" w:rsidRDefault="00A97972" w:rsidP="00044FD6">
      <w:pPr>
        <w:pStyle w:val="SectionTitle"/>
        <w:numPr>
          <w:ilvl w:val="2"/>
          <w:numId w:val="12"/>
        </w:numPr>
        <w:spacing w:after="240"/>
        <w:jc w:val="both"/>
      </w:pPr>
      <w:r>
        <w:t xml:space="preserve">Near-by </w:t>
      </w:r>
      <w:r w:rsidR="00C22307">
        <w:t xml:space="preserve">human </w:t>
      </w:r>
      <w:r>
        <w:t>populations (including minority and low-income).</w:t>
      </w:r>
    </w:p>
    <w:p w:rsidR="008F0169" w:rsidRDefault="00A97972" w:rsidP="00044FD6">
      <w:pPr>
        <w:pStyle w:val="SectionTitle"/>
        <w:numPr>
          <w:ilvl w:val="1"/>
          <w:numId w:val="12"/>
        </w:numPr>
        <w:spacing w:after="240"/>
        <w:ind w:left="950" w:hanging="403"/>
        <w:jc w:val="both"/>
        <w:rPr>
          <w:b/>
        </w:rPr>
      </w:pPr>
      <w:r w:rsidRPr="003B0698">
        <w:rPr>
          <w:b/>
        </w:rPr>
        <w:t>Resource Consumption Rates and Effluent Emissions Streams and Impacts</w:t>
      </w:r>
      <w:r w:rsidR="00C9658C" w:rsidRPr="00292A17">
        <w:t>:</w:t>
      </w:r>
    </w:p>
    <w:p w:rsidR="008F0169" w:rsidRDefault="00A97972" w:rsidP="00044FD6">
      <w:pPr>
        <w:pStyle w:val="SectionTitle"/>
        <w:numPr>
          <w:ilvl w:val="2"/>
          <w:numId w:val="12"/>
        </w:numPr>
        <w:spacing w:after="240"/>
        <w:jc w:val="both"/>
      </w:pPr>
      <w:r>
        <w:t>For both construction and operation, describe and, as appropriate, identify and quantify</w:t>
      </w:r>
      <w:r w:rsidR="00C9658C">
        <w:t>:</w:t>
      </w:r>
    </w:p>
    <w:p w:rsidR="008F0169" w:rsidRDefault="00A97972" w:rsidP="00044FD6">
      <w:pPr>
        <w:pStyle w:val="SectionTitle"/>
        <w:numPr>
          <w:ilvl w:val="3"/>
          <w:numId w:val="12"/>
        </w:numPr>
        <w:spacing w:after="240"/>
        <w:jc w:val="both"/>
      </w:pPr>
      <w:r>
        <w:t>Material resources to be used, including how they would be transported;</w:t>
      </w:r>
    </w:p>
    <w:p w:rsidR="008F0169" w:rsidRDefault="00A97972" w:rsidP="00044FD6">
      <w:pPr>
        <w:pStyle w:val="SectionTitle"/>
        <w:numPr>
          <w:ilvl w:val="3"/>
          <w:numId w:val="12"/>
        </w:numPr>
        <w:spacing w:after="240"/>
        <w:jc w:val="both"/>
      </w:pPr>
      <w:r>
        <w:t>Source(s) and rates of water consumption and adequacy of water supply sources;</w:t>
      </w:r>
    </w:p>
    <w:p w:rsidR="008F0169" w:rsidRDefault="00A97972" w:rsidP="00044FD6">
      <w:pPr>
        <w:pStyle w:val="SectionTitle"/>
        <w:numPr>
          <w:ilvl w:val="3"/>
          <w:numId w:val="12"/>
        </w:numPr>
        <w:spacing w:after="240"/>
        <w:jc w:val="both"/>
      </w:pPr>
      <w:r>
        <w:t>Onsite and offsite releases (air emissions, including carbon dioxide, odors; water effluents and other liquid waste streams; solid and hazardous waste), including rate and duration of such substances as criteria pollutants, wastewater, and hazardous substances;</w:t>
      </w:r>
    </w:p>
    <w:p w:rsidR="008F0169" w:rsidRDefault="00A97972" w:rsidP="00044FD6">
      <w:pPr>
        <w:pStyle w:val="SectionTitle"/>
        <w:numPr>
          <w:ilvl w:val="3"/>
          <w:numId w:val="12"/>
        </w:numPr>
        <w:spacing w:after="240"/>
        <w:jc w:val="both"/>
      </w:pPr>
      <w:r>
        <w:t>Onsite and offsite waste treatment and disposal; and</w:t>
      </w:r>
    </w:p>
    <w:p w:rsidR="008F0169" w:rsidRDefault="00A97972" w:rsidP="00044FD6">
      <w:pPr>
        <w:pStyle w:val="SectionTitle"/>
        <w:numPr>
          <w:ilvl w:val="3"/>
          <w:numId w:val="12"/>
        </w:numPr>
        <w:spacing w:after="240"/>
        <w:jc w:val="both"/>
      </w:pPr>
      <w:r>
        <w:t>Number of on-site workers.</w:t>
      </w:r>
    </w:p>
    <w:p w:rsidR="008F0169" w:rsidRDefault="00A97972" w:rsidP="00044FD6">
      <w:pPr>
        <w:pStyle w:val="SectionTitle"/>
        <w:numPr>
          <w:ilvl w:val="2"/>
          <w:numId w:val="12"/>
        </w:numPr>
        <w:spacing w:after="240"/>
        <w:jc w:val="both"/>
      </w:pPr>
      <w:r>
        <w:t>Identify a spectrum of scenarios that could result from process upsets, accidents, human error, and intentional destructive acts.</w:t>
      </w:r>
    </w:p>
    <w:p w:rsidR="008F0169" w:rsidRDefault="00A97972" w:rsidP="00044FD6">
      <w:pPr>
        <w:pStyle w:val="SectionTitle"/>
        <w:numPr>
          <w:ilvl w:val="2"/>
          <w:numId w:val="12"/>
        </w:numPr>
        <w:spacing w:after="240"/>
        <w:jc w:val="both"/>
      </w:pPr>
      <w:r>
        <w:t>Analysis of potential impacts to physical, biological, cultural, and socioeconomic resources from facility construction and operation, including any mitigating measure(s) to be used or considered to be used to reduce environmental impacts</w:t>
      </w:r>
      <w:r w:rsidR="00866D21">
        <w:t>, or any adverse effects that cannot be avoided</w:t>
      </w:r>
      <w:r>
        <w:t>.</w:t>
      </w:r>
    </w:p>
    <w:p w:rsidR="008F0169" w:rsidRDefault="00A97972" w:rsidP="00044FD6">
      <w:pPr>
        <w:pStyle w:val="SectionTitle"/>
        <w:numPr>
          <w:ilvl w:val="1"/>
          <w:numId w:val="12"/>
        </w:numPr>
        <w:spacing w:after="240"/>
        <w:jc w:val="both"/>
      </w:pPr>
      <w:r w:rsidRPr="003B0698">
        <w:rPr>
          <w:b/>
        </w:rPr>
        <w:t>Status of other environmental and regulatory reviews</w:t>
      </w:r>
      <w:r w:rsidR="00C9658C" w:rsidRPr="00292A17">
        <w:t>:</w:t>
      </w:r>
      <w:r>
        <w:t xml:space="preserve"> Such status reports should include, but not be limited to</w:t>
      </w:r>
      <w:r w:rsidR="00C9658C">
        <w:t>:</w:t>
      </w:r>
    </w:p>
    <w:p w:rsidR="008F0169" w:rsidRDefault="00A97972" w:rsidP="00044FD6">
      <w:pPr>
        <w:pStyle w:val="SectionTitle"/>
        <w:numPr>
          <w:ilvl w:val="2"/>
          <w:numId w:val="12"/>
        </w:numPr>
        <w:spacing w:after="240"/>
        <w:jc w:val="both"/>
      </w:pPr>
      <w:r>
        <w:t xml:space="preserve">If the </w:t>
      </w:r>
      <w:r w:rsidR="00771236">
        <w:t>Project</w:t>
      </w:r>
      <w:r>
        <w:t xml:space="preserve"> would require review or permitting by another federal agency or by a state, regional, or local agency, identify the required reviews and permits and tell the status of each; and</w:t>
      </w:r>
    </w:p>
    <w:p w:rsidR="008F0169" w:rsidRDefault="00A97972" w:rsidP="00044FD6">
      <w:pPr>
        <w:pStyle w:val="SectionTitle"/>
        <w:numPr>
          <w:ilvl w:val="2"/>
          <w:numId w:val="12"/>
        </w:numPr>
        <w:spacing w:after="240"/>
        <w:jc w:val="both"/>
      </w:pPr>
      <w:r>
        <w:t>If an environmental impact review (e.g.</w:t>
      </w:r>
      <w:r w:rsidR="00292A17">
        <w:t>,</w:t>
      </w:r>
      <w:r>
        <w:t xml:space="preserve"> NEPA documentation </w:t>
      </w:r>
      <w:r w:rsidR="00292A17">
        <w:t xml:space="preserve">or </w:t>
      </w:r>
      <w:r>
        <w:t xml:space="preserve">agency consultations) has been prepared (or is in the process of being prepared or is anticipated) for the </w:t>
      </w:r>
      <w:r w:rsidR="00771236">
        <w:t>Project</w:t>
      </w:r>
      <w:r>
        <w:t xml:space="preserve"> (by another federal agency or a state agency), provide a summary or copy of the review.</w:t>
      </w:r>
    </w:p>
    <w:p w:rsidR="008F0169" w:rsidRDefault="00A97972" w:rsidP="00044FD6">
      <w:pPr>
        <w:pStyle w:val="SectionTitle"/>
        <w:numPr>
          <w:ilvl w:val="1"/>
          <w:numId w:val="12"/>
        </w:numPr>
        <w:spacing w:after="240"/>
        <w:jc w:val="both"/>
      </w:pPr>
      <w:r w:rsidRPr="003B0698">
        <w:rPr>
          <w:b/>
        </w:rPr>
        <w:t>Alternative sites or operating parameters</w:t>
      </w:r>
      <w:r w:rsidR="00C9658C" w:rsidRPr="00292A17">
        <w:t>:</w:t>
      </w:r>
      <w:r>
        <w:t xml:space="preserve"> Please identify</w:t>
      </w:r>
      <w:r w:rsidR="00C9658C">
        <w:t>:</w:t>
      </w:r>
    </w:p>
    <w:p w:rsidR="008F0169" w:rsidRDefault="00A97972" w:rsidP="00044FD6">
      <w:pPr>
        <w:pStyle w:val="SectionTitle"/>
        <w:numPr>
          <w:ilvl w:val="2"/>
          <w:numId w:val="12"/>
        </w:numPr>
        <w:spacing w:after="240"/>
        <w:jc w:val="both"/>
      </w:pPr>
      <w:r>
        <w:t xml:space="preserve">Any other sites considered for the </w:t>
      </w:r>
      <w:r w:rsidR="00771236">
        <w:t>Project</w:t>
      </w:r>
      <w:r>
        <w:t>, and state whether they remain options or give the reasons for not proposing them; and</w:t>
      </w:r>
    </w:p>
    <w:p w:rsidR="008F0169" w:rsidRDefault="00A97972" w:rsidP="00044FD6">
      <w:pPr>
        <w:pStyle w:val="SectionTitle"/>
        <w:numPr>
          <w:ilvl w:val="2"/>
          <w:numId w:val="12"/>
        </w:numPr>
        <w:spacing w:after="240"/>
        <w:jc w:val="both"/>
      </w:pPr>
      <w:r>
        <w:t xml:space="preserve">Any alternative operating parameters for the </w:t>
      </w:r>
      <w:r w:rsidR="00771236">
        <w:t>Project</w:t>
      </w:r>
      <w:r>
        <w:t xml:space="preserve"> (e.g. materials or processes to be used) and state whether they remain options or give the reasons why options are not available.</w:t>
      </w:r>
    </w:p>
    <w:p w:rsidR="008F0169" w:rsidRDefault="00A97972" w:rsidP="00207ADD">
      <w:pPr>
        <w:pStyle w:val="SectionTitle"/>
        <w:keepNext/>
        <w:numPr>
          <w:ilvl w:val="1"/>
          <w:numId w:val="12"/>
        </w:numPr>
        <w:spacing w:after="240"/>
        <w:ind w:left="950" w:hanging="403"/>
        <w:jc w:val="both"/>
      </w:pPr>
      <w:r w:rsidRPr="003B0698">
        <w:rPr>
          <w:b/>
        </w:rPr>
        <w:lastRenderedPageBreak/>
        <w:t>Post-operational requirements</w:t>
      </w:r>
      <w:r w:rsidR="00C9658C" w:rsidRPr="00292A17">
        <w:t>:</w:t>
      </w:r>
      <w:r>
        <w:t xml:space="preserve"> To the extent possible, please describe</w:t>
      </w:r>
      <w:r w:rsidR="00C9658C">
        <w:t>:</w:t>
      </w:r>
    </w:p>
    <w:p w:rsidR="008F0169" w:rsidRDefault="00A97972" w:rsidP="00044FD6">
      <w:pPr>
        <w:pStyle w:val="SectionTitle"/>
        <w:numPr>
          <w:ilvl w:val="2"/>
          <w:numId w:val="12"/>
        </w:numPr>
        <w:spacing w:after="240"/>
        <w:jc w:val="both"/>
      </w:pPr>
      <w:r>
        <w:t>Any reasonably foreseeable future requirements, including site close-out and site restoration; and</w:t>
      </w:r>
    </w:p>
    <w:p w:rsidR="008F0169" w:rsidRDefault="00A97972" w:rsidP="00044FD6">
      <w:pPr>
        <w:pStyle w:val="SectionTitle"/>
        <w:numPr>
          <w:ilvl w:val="2"/>
          <w:numId w:val="12"/>
        </w:numPr>
        <w:spacing w:after="240"/>
        <w:jc w:val="both"/>
      </w:pPr>
      <w:r>
        <w:t>Any related decontamination and decommissioning activities, including associated waste streams.</w:t>
      </w:r>
    </w:p>
    <w:p w:rsidR="008F0169" w:rsidRDefault="00A97972" w:rsidP="00044FD6">
      <w:pPr>
        <w:pStyle w:val="SectionTitle"/>
        <w:numPr>
          <w:ilvl w:val="1"/>
          <w:numId w:val="12"/>
        </w:numPr>
        <w:spacing w:after="240"/>
        <w:jc w:val="both"/>
      </w:pPr>
      <w:r w:rsidRPr="003B0698">
        <w:rPr>
          <w:b/>
        </w:rPr>
        <w:t xml:space="preserve">Other actions in the </w:t>
      </w:r>
      <w:r w:rsidR="00E64F79">
        <w:rPr>
          <w:b/>
        </w:rPr>
        <w:t>Project</w:t>
      </w:r>
      <w:r w:rsidRPr="003B0698">
        <w:rPr>
          <w:b/>
        </w:rPr>
        <w:t xml:space="preserve"> area</w:t>
      </w:r>
      <w:r w:rsidR="00C9658C" w:rsidRPr="00292A17">
        <w:t>:</w:t>
      </w:r>
      <w:r>
        <w:t xml:space="preserve"> Describe existing or possible future facilities and activities that may impact the same resources as the </w:t>
      </w:r>
      <w:r w:rsidR="00771236">
        <w:t>Project</w:t>
      </w:r>
      <w:r>
        <w:t xml:space="preserve"> in the same geographic area(s) during the same operational time frame, including those by other agencies, companies, or individuals.</w:t>
      </w:r>
    </w:p>
    <w:p w:rsidR="001C07CF" w:rsidRDefault="001C07CF" w:rsidP="00044FD6">
      <w:pPr>
        <w:pStyle w:val="level1"/>
        <w:widowControl/>
        <w:tabs>
          <w:tab w:val="clear" w:pos="0"/>
          <w:tab w:val="clear" w:pos="36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0" w:firstLine="0"/>
        <w:jc w:val="both"/>
        <w:outlineLvl w:val="9"/>
      </w:pPr>
    </w:p>
    <w:p w:rsidR="00A97972" w:rsidRPr="0099033F" w:rsidRDefault="00A97972" w:rsidP="00044FD6">
      <w:pPr>
        <w:spacing w:after="240"/>
        <w:jc w:val="both"/>
        <w:sectPr w:rsidR="00A97972" w:rsidRPr="0099033F" w:rsidSect="00E13DAB">
          <w:headerReference w:type="even" r:id="rId55"/>
          <w:headerReference w:type="default" r:id="rId56"/>
          <w:footerReference w:type="default" r:id="rId57"/>
          <w:headerReference w:type="first" r:id="rId58"/>
          <w:endnotePr>
            <w:numFmt w:val="decimal"/>
          </w:endnotePr>
          <w:type w:val="continuous"/>
          <w:pgSz w:w="12240" w:h="15840" w:code="1"/>
          <w:pgMar w:top="1152" w:right="1152" w:bottom="1152" w:left="1152" w:header="720" w:footer="576" w:gutter="0"/>
          <w:cols w:space="720"/>
        </w:sectPr>
      </w:pPr>
    </w:p>
    <w:bookmarkEnd w:id="53"/>
    <w:bookmarkEnd w:id="54"/>
    <w:p w:rsidR="00C969F8" w:rsidRDefault="00C969F8" w:rsidP="00044FD6">
      <w:pPr>
        <w:spacing w:after="240"/>
      </w:pPr>
      <w:r>
        <w:lastRenderedPageBreak/>
        <w:br w:type="page"/>
      </w:r>
    </w:p>
    <w:p w:rsidR="00C969F8" w:rsidRDefault="00C969F8" w:rsidP="00044FD6">
      <w:pPr>
        <w:spacing w:after="240"/>
        <w:jc w:val="both"/>
        <w:rPr>
          <w:b/>
          <w:i/>
        </w:rPr>
      </w:pPr>
      <w:r w:rsidRPr="0099033F">
        <w:rPr>
          <w:b/>
        </w:rPr>
        <w:lastRenderedPageBreak/>
        <w:t xml:space="preserve">ATTACHMENT </w:t>
      </w:r>
      <w:r>
        <w:rPr>
          <w:b/>
        </w:rPr>
        <w:t>C</w:t>
      </w:r>
      <w:r w:rsidR="00B131AA">
        <w:rPr>
          <w:b/>
        </w:rPr>
        <w:t xml:space="preserve"> - </w:t>
      </w:r>
      <w:r w:rsidR="00B131AA" w:rsidRPr="0086604E">
        <w:rPr>
          <w:b/>
          <w:szCs w:val="22"/>
        </w:rPr>
        <w:t>S</w:t>
      </w:r>
      <w:r w:rsidR="00B131AA">
        <w:rPr>
          <w:b/>
          <w:szCs w:val="22"/>
        </w:rPr>
        <w:t>UMMARY LIFECYCLE GHG EMISSION</w:t>
      </w:r>
      <w:r w:rsidR="00B131AA" w:rsidRPr="0086604E">
        <w:rPr>
          <w:b/>
          <w:szCs w:val="22"/>
        </w:rPr>
        <w:t xml:space="preserve"> D</w:t>
      </w:r>
      <w:r w:rsidR="00B131AA">
        <w:rPr>
          <w:b/>
          <w:szCs w:val="22"/>
        </w:rPr>
        <w:t>ATA</w:t>
      </w:r>
      <w:r w:rsidR="00B131AA" w:rsidRPr="0086604E">
        <w:rPr>
          <w:b/>
          <w:szCs w:val="22"/>
        </w:rPr>
        <w:t xml:space="preserve"> W</w:t>
      </w:r>
      <w:r w:rsidR="00B131AA">
        <w:rPr>
          <w:b/>
          <w:szCs w:val="22"/>
        </w:rPr>
        <w:t>ORKSHEET</w:t>
      </w:r>
      <w:r w:rsidR="00050414">
        <w:rPr>
          <w:b/>
        </w:rPr>
        <w:fldChar w:fldCharType="begin"/>
      </w:r>
      <w:r>
        <w:instrText xml:space="preserve"> TC "</w:instrText>
      </w:r>
      <w:r>
        <w:rPr>
          <w:b/>
        </w:rPr>
        <w:instrText xml:space="preserve">ATTACHMENT C – </w:instrText>
      </w:r>
      <w:r>
        <w:rPr>
          <w:szCs w:val="22"/>
        </w:rPr>
        <w:instrText>Summary Lifecycle GHG Emissions Data Worksheet</w:instrText>
      </w:r>
      <w:r w:rsidRPr="00DE617C">
        <w:instrText xml:space="preserve"> </w:instrText>
      </w:r>
      <w:r>
        <w:instrText xml:space="preserve">" \f C \l "1" </w:instrText>
      </w:r>
      <w:r w:rsidR="00050414">
        <w:rPr>
          <w:b/>
        </w:rPr>
        <w:fldChar w:fldCharType="end"/>
      </w:r>
    </w:p>
    <w:p w:rsidR="00C969F8" w:rsidRDefault="00B565C2" w:rsidP="00044FD6">
      <w:pPr>
        <w:pStyle w:val="Heading9"/>
        <w:widowControl/>
        <w:pBdr>
          <w:top w:val="single" w:sz="6" w:space="0" w:color="auto"/>
        </w:pBdr>
        <w:spacing w:after="240"/>
        <w:jc w:val="both"/>
      </w:pPr>
      <w:r>
        <w:t>The OMB Control Number for this collection of information is 1910-5134.  The OMB expiration date for this collection of information is MM/DD/YYYY.</w:t>
      </w:r>
    </w:p>
    <w:p w:rsidR="00C969F8" w:rsidRDefault="00C969F8" w:rsidP="00044FD6">
      <w:pPr>
        <w:pBdr>
          <w:top w:val="single" w:sz="18" w:space="1" w:color="auto"/>
        </w:pBdr>
        <w:spacing w:after="240"/>
        <w:jc w:val="both"/>
        <w:rPr>
          <w:u w:val="single"/>
        </w:rPr>
      </w:pPr>
    </w:p>
    <w:p w:rsidR="00B565C2" w:rsidRDefault="00B565C2" w:rsidP="00044FD6">
      <w:pPr>
        <w:spacing w:after="240"/>
        <w:jc w:val="both"/>
      </w:pPr>
      <w:r>
        <w:t>Burden Disclosure Statement</w:t>
      </w:r>
    </w:p>
    <w:p w:rsidR="00B565C2" w:rsidRDefault="00B565C2" w:rsidP="00044FD6">
      <w:pPr>
        <w:spacing w:after="240"/>
        <w:jc w:val="both"/>
      </w:pPr>
      <w:r>
        <w:t>This data is being collected to support Applications for loan guarantees from the Department of Energy under Title XVII of the Energy Policy Act of 2005, as amended (42 U.S.C. §16511, et seq.).  The data you supply will be used for the review of Applications for loan guarantees under Title XVII.</w:t>
      </w:r>
    </w:p>
    <w:p w:rsidR="00B565C2" w:rsidRDefault="00B565C2" w:rsidP="00044FD6">
      <w:pPr>
        <w:spacing w:after="240"/>
        <w:jc w:val="both"/>
      </w:pPr>
      <w:r>
        <w:t>Public reporting burden for this collection of information is estimated to average 130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Office of the Chief Information Officer, Records Management Division, IM-23, U.S. Department of Energy, 1000 Independence Ave SW, Washington, DC, 20585-1290; and to the Office of Management and Budget, OIRA, Washington, DC  20503.</w:t>
      </w:r>
    </w:p>
    <w:p w:rsidR="00B565C2" w:rsidRDefault="00B565C2" w:rsidP="00044FD6">
      <w:pPr>
        <w:spacing w:after="240"/>
        <w:jc w:val="both"/>
      </w:pPr>
      <w: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The OMB Control Number for this collection of information is 1910-5134.  The OMB expiration date for this collection of information is MM/DD/YYYY.</w:t>
      </w:r>
    </w:p>
    <w:p w:rsidR="001C07CF" w:rsidRDefault="00B565C2" w:rsidP="00044FD6">
      <w:pPr>
        <w:spacing w:after="240"/>
        <w:jc w:val="both"/>
      </w:pPr>
      <w:r>
        <w:t>Submission of this data is required to obtain a guarantee of the repayment of principal and interest on loans relating to Projects that qualify for such guarantees under Title XVII of the Energy Policy Act of 2005 (42 U.S.C. §16511, et seq.).</w:t>
      </w:r>
    </w:p>
    <w:sectPr w:rsidR="001C07CF" w:rsidSect="00EB12C9">
      <w:headerReference w:type="even" r:id="rId59"/>
      <w:headerReference w:type="default" r:id="rId60"/>
      <w:footerReference w:type="default" r:id="rId61"/>
      <w:headerReference w:type="first" r:id="rId62"/>
      <w:endnotePr>
        <w:numFmt w:val="decimal"/>
      </w:endnotePr>
      <w:type w:val="continuous"/>
      <w:pgSz w:w="12240" w:h="15840" w:code="1"/>
      <w:pgMar w:top="1080" w:right="1080" w:bottom="1440" w:left="108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E15" w:rsidRDefault="00272E15">
      <w:r>
        <w:separator/>
      </w:r>
    </w:p>
  </w:endnote>
  <w:endnote w:type="continuationSeparator" w:id="0">
    <w:p w:rsidR="00272E15" w:rsidRDefault="00272E15">
      <w:r>
        <w:continuationSeparator/>
      </w:r>
    </w:p>
  </w:endnote>
  <w:endnote w:type="continuationNotice" w:id="1">
    <w:p w:rsidR="00272E15" w:rsidRDefault="00272E1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10911668"/>
      <w:docPartObj>
        <w:docPartGallery w:val="Page Numbers (Bottom of Page)"/>
        <w:docPartUnique/>
      </w:docPartObj>
    </w:sdtPr>
    <w:sdtEndPr>
      <w:rPr>
        <w:rFonts w:ascii="Times New Roman" w:hAnsi="Times New Roman"/>
        <w:sz w:val="22"/>
      </w:rPr>
    </w:sdtEndPr>
    <w:sdtContent>
      <w:tbl>
        <w:tblPr>
          <w:tblW w:w="0" w:type="auto"/>
          <w:tblLook w:val="04A0"/>
        </w:tblPr>
        <w:tblGrid>
          <w:gridCol w:w="3384"/>
          <w:gridCol w:w="3384"/>
          <w:gridCol w:w="3384"/>
        </w:tblGrid>
        <w:tr w:rsidR="009658BB" w:rsidTr="0087725D">
          <w:tc>
            <w:tcPr>
              <w:tcW w:w="3384" w:type="dxa"/>
            </w:tcPr>
            <w:p w:rsidR="009658BB" w:rsidRPr="00A3511C" w:rsidRDefault="009658BB" w:rsidP="0087725D">
              <w:pPr>
                <w:pStyle w:val="Footer"/>
                <w:spacing w:after="0" w:line="240" w:lineRule="auto"/>
                <w:jc w:val="right"/>
                <w:rPr>
                  <w:rFonts w:ascii="Times New Roman" w:hAnsi="Times New Roman"/>
                  <w:sz w:val="20"/>
                </w:rPr>
              </w:pPr>
            </w:p>
          </w:tc>
          <w:tc>
            <w:tcPr>
              <w:tcW w:w="3384" w:type="dxa"/>
            </w:tcPr>
            <w:p w:rsidR="009658BB" w:rsidRPr="00A3511C" w:rsidRDefault="009658BB" w:rsidP="000301E4">
              <w:pPr>
                <w:jc w:val="center"/>
                <w:rPr>
                  <w:sz w:val="20"/>
                </w:rPr>
              </w:pPr>
            </w:p>
          </w:tc>
          <w:tc>
            <w:tcPr>
              <w:tcW w:w="3384" w:type="dxa"/>
            </w:tcPr>
            <w:p w:rsidR="009658BB" w:rsidRPr="00A3511C" w:rsidRDefault="009658BB" w:rsidP="0087725D">
              <w:pPr>
                <w:pStyle w:val="Footer"/>
                <w:spacing w:after="0" w:line="240" w:lineRule="auto"/>
                <w:jc w:val="right"/>
                <w:rPr>
                  <w:rFonts w:ascii="Times New Roman" w:hAnsi="Times New Roman"/>
                  <w:sz w:val="20"/>
                </w:rPr>
              </w:pPr>
            </w:p>
          </w:tc>
        </w:tr>
      </w:tbl>
      <w:p w:rsidR="009658BB" w:rsidRPr="0087725D" w:rsidRDefault="00050414" w:rsidP="0087725D">
        <w:pPr>
          <w:pStyle w:val="Footer"/>
          <w:jc w:val="right"/>
          <w:rPr>
            <w:rFonts w:ascii="Times New Roman" w:hAnsi="Times New Roman"/>
          </w:rPr>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11664"/>
      <w:docPartObj>
        <w:docPartGallery w:val="Page Numbers (Bottom of Page)"/>
        <w:docPartUnique/>
      </w:docPartObj>
    </w:sdtPr>
    <w:sdtContent>
      <w:p w:rsidR="009658BB" w:rsidRDefault="00050414">
        <w:pPr>
          <w:pStyle w:val="Footer"/>
          <w:jc w:val="right"/>
        </w:pPr>
        <w:r w:rsidRPr="003A36DD">
          <w:rPr>
            <w:rFonts w:ascii="Times New Roman" w:hAnsi="Times New Roman"/>
            <w:sz w:val="20"/>
          </w:rPr>
          <w:fldChar w:fldCharType="begin"/>
        </w:r>
        <w:r w:rsidR="009658BB" w:rsidRPr="003A36DD">
          <w:rPr>
            <w:rFonts w:ascii="Times New Roman" w:hAnsi="Times New Roman"/>
            <w:sz w:val="20"/>
          </w:rPr>
          <w:instrText xml:space="preserve"> PAGE   \* MERGEFORMAT </w:instrText>
        </w:r>
        <w:r w:rsidRPr="003A36DD">
          <w:rPr>
            <w:rFonts w:ascii="Times New Roman" w:hAnsi="Times New Roman"/>
            <w:sz w:val="20"/>
          </w:rPr>
          <w:fldChar w:fldCharType="separate"/>
        </w:r>
        <w:r w:rsidR="001D6AF7">
          <w:rPr>
            <w:rFonts w:ascii="Times New Roman" w:hAnsi="Times New Roman"/>
            <w:noProof/>
            <w:sz w:val="20"/>
          </w:rPr>
          <w:t>23</w:t>
        </w:r>
        <w:r w:rsidRPr="003A36DD">
          <w:rPr>
            <w:rFonts w:ascii="Times New Roman" w:hAnsi="Times New Roman"/>
            <w:sz w:val="20"/>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10911665"/>
      <w:docPartObj>
        <w:docPartGallery w:val="Page Numbers (Bottom of Page)"/>
        <w:docPartUnique/>
      </w:docPartObj>
    </w:sdtPr>
    <w:sdtEndPr>
      <w:rPr>
        <w:rFonts w:ascii="Times New Roman" w:hAnsi="Times New Roman"/>
        <w:sz w:val="22"/>
      </w:rPr>
    </w:sdtEndPr>
    <w:sdtContent>
      <w:tbl>
        <w:tblPr>
          <w:tblW w:w="0" w:type="auto"/>
          <w:tblLook w:val="04A0"/>
        </w:tblPr>
        <w:tblGrid>
          <w:gridCol w:w="3166"/>
          <w:gridCol w:w="3230"/>
          <w:gridCol w:w="3180"/>
        </w:tblGrid>
        <w:tr w:rsidR="009658BB" w:rsidTr="00FE6CF3">
          <w:tc>
            <w:tcPr>
              <w:tcW w:w="3384" w:type="dxa"/>
            </w:tcPr>
            <w:p w:rsidR="009658BB" w:rsidRPr="00A3511C" w:rsidRDefault="009658BB" w:rsidP="0087725D">
              <w:pPr>
                <w:pStyle w:val="Footer"/>
                <w:spacing w:after="0" w:line="240" w:lineRule="auto"/>
                <w:jc w:val="right"/>
                <w:rPr>
                  <w:rFonts w:ascii="Times New Roman" w:hAnsi="Times New Roman"/>
                  <w:sz w:val="20"/>
                </w:rPr>
              </w:pPr>
            </w:p>
          </w:tc>
          <w:tc>
            <w:tcPr>
              <w:tcW w:w="3384" w:type="dxa"/>
            </w:tcPr>
            <w:p w:rsidR="009658BB" w:rsidRPr="00A3511C" w:rsidRDefault="009658BB" w:rsidP="005F508B">
              <w:pPr>
                <w:jc w:val="center"/>
                <w:rPr>
                  <w:sz w:val="20"/>
                </w:rPr>
              </w:pPr>
              <w:r w:rsidRPr="00A3511C">
                <w:rPr>
                  <w:rFonts w:cs="Arial"/>
                  <w:sz w:val="20"/>
                  <w:szCs w:val="20"/>
                </w:rPr>
                <w:t>Attachment A – P</w:t>
              </w:r>
              <w:r>
                <w:rPr>
                  <w:rFonts w:cs="Arial"/>
                  <w:sz w:val="20"/>
                  <w:szCs w:val="20"/>
                </w:rPr>
                <w:t>art</w:t>
              </w:r>
              <w:r w:rsidRPr="00A3511C">
                <w:rPr>
                  <w:rFonts w:cs="Arial"/>
                  <w:sz w:val="20"/>
                  <w:szCs w:val="20"/>
                </w:rPr>
                <w:t xml:space="preserve"> </w:t>
              </w:r>
              <w:r>
                <w:rPr>
                  <w:rFonts w:cs="Arial"/>
                  <w:sz w:val="20"/>
                  <w:szCs w:val="20"/>
                </w:rPr>
                <w:t>I Submission</w:t>
              </w:r>
            </w:p>
          </w:tc>
          <w:tc>
            <w:tcPr>
              <w:tcW w:w="3384" w:type="dxa"/>
            </w:tcPr>
            <w:p w:rsidR="009658BB" w:rsidRPr="00A3511C" w:rsidRDefault="00050414" w:rsidP="0087725D">
              <w:pPr>
                <w:pStyle w:val="Footer"/>
                <w:spacing w:after="0" w:line="240" w:lineRule="auto"/>
                <w:jc w:val="right"/>
                <w:rPr>
                  <w:rFonts w:ascii="Times New Roman" w:hAnsi="Times New Roman"/>
                  <w:sz w:val="20"/>
                </w:rPr>
              </w:pPr>
              <w:r w:rsidRPr="00A3511C">
                <w:rPr>
                  <w:rFonts w:ascii="Times New Roman" w:hAnsi="Times New Roman"/>
                  <w:sz w:val="20"/>
                </w:rPr>
                <w:fldChar w:fldCharType="begin"/>
              </w:r>
              <w:r w:rsidR="009658BB" w:rsidRPr="00A3511C">
                <w:rPr>
                  <w:rFonts w:ascii="Times New Roman" w:hAnsi="Times New Roman"/>
                  <w:sz w:val="20"/>
                </w:rPr>
                <w:instrText xml:space="preserve"> PAGE   \* MERGEFORMAT </w:instrText>
              </w:r>
              <w:r w:rsidRPr="00A3511C">
                <w:rPr>
                  <w:rFonts w:ascii="Times New Roman" w:hAnsi="Times New Roman"/>
                  <w:sz w:val="20"/>
                </w:rPr>
                <w:fldChar w:fldCharType="separate"/>
              </w:r>
              <w:r w:rsidR="001D6AF7">
                <w:rPr>
                  <w:rFonts w:ascii="Times New Roman" w:hAnsi="Times New Roman"/>
                  <w:noProof/>
                  <w:sz w:val="20"/>
                </w:rPr>
                <w:t>30</w:t>
              </w:r>
              <w:r w:rsidRPr="00A3511C">
                <w:rPr>
                  <w:rFonts w:ascii="Times New Roman" w:hAnsi="Times New Roman"/>
                  <w:sz w:val="20"/>
                </w:rPr>
                <w:fldChar w:fldCharType="end"/>
              </w:r>
            </w:p>
          </w:tc>
        </w:tr>
      </w:tbl>
      <w:p w:rsidR="009658BB" w:rsidRPr="0087725D" w:rsidRDefault="00050414" w:rsidP="0087725D">
        <w:pPr>
          <w:pStyle w:val="Footer"/>
          <w:jc w:val="right"/>
          <w:rPr>
            <w:rFonts w:ascii="Times New Roman" w:hAnsi="Times New Roman"/>
          </w:rPr>
        </w:pP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14674566"/>
      <w:docPartObj>
        <w:docPartGallery w:val="Page Numbers (Bottom of Page)"/>
        <w:docPartUnique/>
      </w:docPartObj>
    </w:sdtPr>
    <w:sdtEndPr>
      <w:rPr>
        <w:rFonts w:ascii="Times New Roman" w:hAnsi="Times New Roman"/>
        <w:sz w:val="22"/>
      </w:rPr>
    </w:sdtEndPr>
    <w:sdtContent>
      <w:tbl>
        <w:tblPr>
          <w:tblW w:w="0" w:type="auto"/>
          <w:tblLook w:val="04A0"/>
        </w:tblPr>
        <w:tblGrid>
          <w:gridCol w:w="3384"/>
          <w:gridCol w:w="3384"/>
          <w:gridCol w:w="3384"/>
        </w:tblGrid>
        <w:tr w:rsidR="009658BB" w:rsidTr="0087725D">
          <w:tc>
            <w:tcPr>
              <w:tcW w:w="3384" w:type="dxa"/>
            </w:tcPr>
            <w:p w:rsidR="009658BB" w:rsidRPr="00A3511C" w:rsidRDefault="009658BB" w:rsidP="0087725D">
              <w:pPr>
                <w:pStyle w:val="Footer"/>
                <w:spacing w:after="0" w:line="240" w:lineRule="auto"/>
                <w:jc w:val="right"/>
                <w:rPr>
                  <w:rFonts w:ascii="Times New Roman" w:hAnsi="Times New Roman"/>
                  <w:sz w:val="20"/>
                </w:rPr>
              </w:pPr>
            </w:p>
          </w:tc>
          <w:tc>
            <w:tcPr>
              <w:tcW w:w="3384" w:type="dxa"/>
            </w:tcPr>
            <w:p w:rsidR="009658BB" w:rsidRPr="00A3511C" w:rsidRDefault="009658BB" w:rsidP="005F508B">
              <w:pPr>
                <w:jc w:val="center"/>
                <w:rPr>
                  <w:sz w:val="20"/>
                </w:rPr>
              </w:pPr>
              <w:r>
                <w:rPr>
                  <w:rFonts w:cs="Arial"/>
                  <w:sz w:val="20"/>
                  <w:szCs w:val="20"/>
                </w:rPr>
                <w:t>Attachment A – Part II Submission</w:t>
              </w:r>
            </w:p>
          </w:tc>
          <w:tc>
            <w:tcPr>
              <w:tcW w:w="3384" w:type="dxa"/>
            </w:tcPr>
            <w:p w:rsidR="009658BB" w:rsidRPr="00A3511C" w:rsidRDefault="00050414" w:rsidP="0087725D">
              <w:pPr>
                <w:pStyle w:val="Footer"/>
                <w:spacing w:after="0" w:line="240" w:lineRule="auto"/>
                <w:jc w:val="right"/>
                <w:rPr>
                  <w:rFonts w:ascii="Times New Roman" w:hAnsi="Times New Roman"/>
                  <w:sz w:val="20"/>
                </w:rPr>
              </w:pPr>
              <w:r w:rsidRPr="00A3511C">
                <w:rPr>
                  <w:rFonts w:ascii="Times New Roman" w:hAnsi="Times New Roman"/>
                  <w:sz w:val="20"/>
                </w:rPr>
                <w:fldChar w:fldCharType="begin"/>
              </w:r>
              <w:r w:rsidR="009658BB" w:rsidRPr="00A3511C">
                <w:rPr>
                  <w:rFonts w:ascii="Times New Roman" w:hAnsi="Times New Roman"/>
                  <w:sz w:val="20"/>
                </w:rPr>
                <w:instrText xml:space="preserve"> PAGE   \* MERGEFORMAT </w:instrText>
              </w:r>
              <w:r w:rsidRPr="00A3511C">
                <w:rPr>
                  <w:rFonts w:ascii="Times New Roman" w:hAnsi="Times New Roman"/>
                  <w:sz w:val="20"/>
                </w:rPr>
                <w:fldChar w:fldCharType="separate"/>
              </w:r>
              <w:r w:rsidR="001D6AF7">
                <w:rPr>
                  <w:rFonts w:ascii="Times New Roman" w:hAnsi="Times New Roman"/>
                  <w:noProof/>
                  <w:sz w:val="20"/>
                </w:rPr>
                <w:t>38</w:t>
              </w:r>
              <w:r w:rsidRPr="00A3511C">
                <w:rPr>
                  <w:rFonts w:ascii="Times New Roman" w:hAnsi="Times New Roman"/>
                  <w:sz w:val="20"/>
                </w:rPr>
                <w:fldChar w:fldCharType="end"/>
              </w:r>
            </w:p>
          </w:tc>
        </w:tr>
      </w:tbl>
      <w:p w:rsidR="009658BB" w:rsidRPr="0087725D" w:rsidRDefault="00050414" w:rsidP="00A3511C">
        <w:pPr>
          <w:pStyle w:val="Footer"/>
          <w:rPr>
            <w:rFonts w:ascii="Times New Roman" w:hAnsi="Times New Roman"/>
          </w:rPr>
        </w:pP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14674567"/>
      <w:docPartObj>
        <w:docPartGallery w:val="Page Numbers (Bottom of Page)"/>
        <w:docPartUnique/>
      </w:docPartObj>
    </w:sdtPr>
    <w:sdtEndPr>
      <w:rPr>
        <w:rFonts w:ascii="Times New Roman" w:hAnsi="Times New Roman"/>
        <w:sz w:val="22"/>
      </w:rPr>
    </w:sdtEndPr>
    <w:sdtContent>
      <w:tbl>
        <w:tblPr>
          <w:tblW w:w="0" w:type="auto"/>
          <w:tblLook w:val="04A0"/>
        </w:tblPr>
        <w:tblGrid>
          <w:gridCol w:w="3384"/>
          <w:gridCol w:w="3384"/>
          <w:gridCol w:w="3384"/>
        </w:tblGrid>
        <w:tr w:rsidR="009658BB" w:rsidTr="0087725D">
          <w:tc>
            <w:tcPr>
              <w:tcW w:w="3384" w:type="dxa"/>
            </w:tcPr>
            <w:p w:rsidR="009658BB" w:rsidRPr="00A3511C" w:rsidRDefault="009658BB" w:rsidP="0087725D">
              <w:pPr>
                <w:pStyle w:val="Footer"/>
                <w:spacing w:after="0" w:line="240" w:lineRule="auto"/>
                <w:jc w:val="right"/>
                <w:rPr>
                  <w:rFonts w:ascii="Times New Roman" w:hAnsi="Times New Roman"/>
                  <w:sz w:val="20"/>
                </w:rPr>
              </w:pPr>
            </w:p>
          </w:tc>
          <w:tc>
            <w:tcPr>
              <w:tcW w:w="3384" w:type="dxa"/>
            </w:tcPr>
            <w:p w:rsidR="009658BB" w:rsidRPr="00A3511C" w:rsidRDefault="009658BB" w:rsidP="000D6468">
              <w:pPr>
                <w:jc w:val="center"/>
                <w:rPr>
                  <w:sz w:val="20"/>
                </w:rPr>
              </w:pPr>
              <w:r>
                <w:rPr>
                  <w:rFonts w:cs="Arial"/>
                  <w:sz w:val="20"/>
                  <w:szCs w:val="20"/>
                </w:rPr>
                <w:t>Attachment B</w:t>
              </w:r>
              <w:r w:rsidRPr="00A3511C">
                <w:rPr>
                  <w:rFonts w:cs="Arial"/>
                  <w:sz w:val="20"/>
                  <w:szCs w:val="20"/>
                </w:rPr>
                <w:t xml:space="preserve"> - NEPA Guidance</w:t>
              </w:r>
            </w:p>
          </w:tc>
          <w:tc>
            <w:tcPr>
              <w:tcW w:w="3384" w:type="dxa"/>
            </w:tcPr>
            <w:p w:rsidR="009658BB" w:rsidRPr="00A3511C" w:rsidRDefault="00050414" w:rsidP="0087725D">
              <w:pPr>
                <w:pStyle w:val="Footer"/>
                <w:spacing w:after="0" w:line="240" w:lineRule="auto"/>
                <w:jc w:val="right"/>
                <w:rPr>
                  <w:rFonts w:ascii="Times New Roman" w:hAnsi="Times New Roman"/>
                  <w:sz w:val="20"/>
                </w:rPr>
              </w:pPr>
              <w:r w:rsidRPr="00A3511C">
                <w:rPr>
                  <w:rFonts w:ascii="Times New Roman" w:hAnsi="Times New Roman"/>
                  <w:sz w:val="20"/>
                </w:rPr>
                <w:fldChar w:fldCharType="begin"/>
              </w:r>
              <w:r w:rsidR="009658BB" w:rsidRPr="00A3511C">
                <w:rPr>
                  <w:rFonts w:ascii="Times New Roman" w:hAnsi="Times New Roman"/>
                  <w:sz w:val="20"/>
                </w:rPr>
                <w:instrText xml:space="preserve"> PAGE   \* MERGEFORMAT </w:instrText>
              </w:r>
              <w:r w:rsidRPr="00A3511C">
                <w:rPr>
                  <w:rFonts w:ascii="Times New Roman" w:hAnsi="Times New Roman"/>
                  <w:sz w:val="20"/>
                </w:rPr>
                <w:fldChar w:fldCharType="separate"/>
              </w:r>
              <w:r w:rsidR="001D6AF7">
                <w:rPr>
                  <w:rFonts w:ascii="Times New Roman" w:hAnsi="Times New Roman"/>
                  <w:noProof/>
                  <w:sz w:val="20"/>
                </w:rPr>
                <w:t>42</w:t>
              </w:r>
              <w:r w:rsidRPr="00A3511C">
                <w:rPr>
                  <w:rFonts w:ascii="Times New Roman" w:hAnsi="Times New Roman"/>
                  <w:sz w:val="20"/>
                </w:rPr>
                <w:fldChar w:fldCharType="end"/>
              </w:r>
            </w:p>
          </w:tc>
        </w:tr>
      </w:tbl>
      <w:p w:rsidR="009658BB" w:rsidRPr="0087725D" w:rsidRDefault="00050414" w:rsidP="00A3511C">
        <w:pPr>
          <w:pStyle w:val="Footer"/>
          <w:rPr>
            <w:rFonts w:ascii="Times New Roman" w:hAnsi="Times New Roman"/>
          </w:rPr>
        </w:pP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1998"/>
      <w:gridCol w:w="6030"/>
      <w:gridCol w:w="2070"/>
    </w:tblGrid>
    <w:tr w:rsidR="009658BB" w:rsidRPr="00A3511C" w:rsidTr="00EB12C9">
      <w:tc>
        <w:tcPr>
          <w:tcW w:w="1998" w:type="dxa"/>
        </w:tcPr>
        <w:p w:rsidR="009658BB" w:rsidRPr="00A3511C" w:rsidRDefault="009658BB" w:rsidP="00B81836">
          <w:pPr>
            <w:pStyle w:val="Footer"/>
            <w:spacing w:after="0" w:line="240" w:lineRule="auto"/>
            <w:jc w:val="right"/>
            <w:rPr>
              <w:rFonts w:ascii="Times New Roman" w:hAnsi="Times New Roman"/>
              <w:sz w:val="20"/>
            </w:rPr>
          </w:pPr>
        </w:p>
      </w:tc>
      <w:tc>
        <w:tcPr>
          <w:tcW w:w="6030" w:type="dxa"/>
        </w:tcPr>
        <w:p w:rsidR="009658BB" w:rsidRPr="004227BB" w:rsidRDefault="009658BB" w:rsidP="004227BB">
          <w:pPr>
            <w:jc w:val="center"/>
            <w:rPr>
              <w:sz w:val="20"/>
              <w:szCs w:val="20"/>
            </w:rPr>
          </w:pPr>
          <w:r w:rsidRPr="004227BB">
            <w:rPr>
              <w:rFonts w:cs="Arial"/>
              <w:sz w:val="20"/>
              <w:szCs w:val="20"/>
            </w:rPr>
            <w:t>Attachment C</w:t>
          </w:r>
          <w:r>
            <w:rPr>
              <w:rFonts w:cs="Arial"/>
              <w:sz w:val="20"/>
              <w:szCs w:val="20"/>
            </w:rPr>
            <w:t xml:space="preserve"> –</w:t>
          </w:r>
          <w:r w:rsidRPr="0086604E">
            <w:rPr>
              <w:sz w:val="20"/>
              <w:szCs w:val="20"/>
            </w:rPr>
            <w:t xml:space="preserve"> Summary Lifecycle GHG Emissions Data Worksheet</w:t>
          </w:r>
        </w:p>
      </w:tc>
      <w:tc>
        <w:tcPr>
          <w:tcW w:w="2070" w:type="dxa"/>
        </w:tcPr>
        <w:p w:rsidR="009658BB" w:rsidRPr="00A3511C" w:rsidRDefault="00050414" w:rsidP="00B81836">
          <w:pPr>
            <w:pStyle w:val="Footer"/>
            <w:spacing w:after="0" w:line="240" w:lineRule="auto"/>
            <w:jc w:val="right"/>
            <w:rPr>
              <w:rFonts w:ascii="Times New Roman" w:hAnsi="Times New Roman"/>
              <w:sz w:val="20"/>
            </w:rPr>
          </w:pPr>
          <w:r w:rsidRPr="00A3511C">
            <w:rPr>
              <w:rFonts w:ascii="Times New Roman" w:hAnsi="Times New Roman"/>
              <w:sz w:val="20"/>
            </w:rPr>
            <w:fldChar w:fldCharType="begin"/>
          </w:r>
          <w:r w:rsidR="009658BB" w:rsidRPr="00A3511C">
            <w:rPr>
              <w:rFonts w:ascii="Times New Roman" w:hAnsi="Times New Roman"/>
              <w:sz w:val="20"/>
            </w:rPr>
            <w:instrText xml:space="preserve"> PAGE   \* MERGEFORMAT </w:instrText>
          </w:r>
          <w:r w:rsidRPr="00A3511C">
            <w:rPr>
              <w:rFonts w:ascii="Times New Roman" w:hAnsi="Times New Roman"/>
              <w:sz w:val="20"/>
            </w:rPr>
            <w:fldChar w:fldCharType="separate"/>
          </w:r>
          <w:r w:rsidR="001D6AF7">
            <w:rPr>
              <w:rFonts w:ascii="Times New Roman" w:hAnsi="Times New Roman"/>
              <w:noProof/>
              <w:sz w:val="20"/>
            </w:rPr>
            <w:t>43</w:t>
          </w:r>
          <w:r w:rsidRPr="00A3511C">
            <w:rPr>
              <w:rFonts w:ascii="Times New Roman" w:hAnsi="Times New Roman"/>
              <w:sz w:val="20"/>
            </w:rPr>
            <w:fldChar w:fldCharType="end"/>
          </w:r>
        </w:p>
      </w:tc>
    </w:tr>
  </w:tbl>
  <w:p w:rsidR="009658BB" w:rsidRPr="00C67F41" w:rsidRDefault="009658BB" w:rsidP="00CC0D32">
    <w:pPr>
      <w:pStyle w:val="Footer"/>
      <w:spacing w:after="0" w:line="240" w:lineRule="auto"/>
      <w:ind w:right="360"/>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E15" w:rsidRDefault="00272E15">
      <w:r>
        <w:separator/>
      </w:r>
    </w:p>
  </w:footnote>
  <w:footnote w:type="continuationSeparator" w:id="0">
    <w:p w:rsidR="00272E15" w:rsidRDefault="00272E15">
      <w:r>
        <w:continuationSeparator/>
      </w:r>
    </w:p>
  </w:footnote>
  <w:footnote w:type="continuationNotice" w:id="1">
    <w:p w:rsidR="00272E15" w:rsidRDefault="00272E15"/>
  </w:footnote>
  <w:footnote w:id="2">
    <w:p w:rsidR="009658BB" w:rsidRDefault="009658BB" w:rsidP="004E424A">
      <w:pPr>
        <w:pStyle w:val="FootnoteText"/>
      </w:pPr>
      <w:r>
        <w:rPr>
          <w:rStyle w:val="FootnoteReference"/>
        </w:rPr>
        <w:footnoteRef/>
      </w:r>
      <w:r>
        <w:t xml:space="preserve"> Please refer to </w:t>
      </w:r>
      <w:r w:rsidRPr="005651A3">
        <w:t xml:space="preserve">Section </w:t>
      </w:r>
      <w:r>
        <w:t>V.A.</w:t>
      </w:r>
      <w:r w:rsidRPr="005651A3">
        <w:t xml:space="preserve"> for mult</w:t>
      </w:r>
      <w:r>
        <w:t>iple due dates regarding Part I</w:t>
      </w:r>
      <w:r w:rsidRPr="005651A3">
        <w:t xml:space="preserve"> submissions</w:t>
      </w:r>
      <w:r>
        <w:t>.</w:t>
      </w:r>
    </w:p>
  </w:footnote>
  <w:footnote w:id="3">
    <w:p w:rsidR="009658BB" w:rsidRDefault="009658BB" w:rsidP="004E424A">
      <w:pPr>
        <w:pStyle w:val="FootnoteText"/>
      </w:pPr>
      <w:r>
        <w:rPr>
          <w:rStyle w:val="FootnoteReference"/>
        </w:rPr>
        <w:footnoteRef/>
      </w:r>
      <w:r>
        <w:t xml:space="preserve"> Please refer to </w:t>
      </w:r>
      <w:r w:rsidRPr="005651A3">
        <w:t xml:space="preserve">Section </w:t>
      </w:r>
      <w:r>
        <w:t>V.A.</w:t>
      </w:r>
      <w:r w:rsidRPr="005651A3">
        <w:t xml:space="preserve"> for multiple due dates regarding Part II submissions</w:t>
      </w:r>
      <w:r>
        <w:t>.</w:t>
      </w:r>
    </w:p>
  </w:footnote>
  <w:footnote w:id="4">
    <w:p w:rsidR="009658BB" w:rsidRDefault="009658BB">
      <w:pPr>
        <w:pStyle w:val="FootnoteText"/>
      </w:pPr>
      <w:r>
        <w:rPr>
          <w:rStyle w:val="FootnoteReference"/>
        </w:rPr>
        <w:footnoteRef/>
      </w:r>
      <w:r>
        <w:t xml:space="preserve"> Please refer to Section VI for an explanation of all fees associated with submitting an Application under this Solicitation.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BB" w:rsidRPr="00BC4437" w:rsidRDefault="009658BB" w:rsidP="00427DDF">
    <w:pPr>
      <w:pStyle w:val="Header"/>
      <w:jc w:val="right"/>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BB" w:rsidRDefault="009658BB">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BB" w:rsidRDefault="009658BB">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BB" w:rsidRDefault="009658BB">
    <w:pPr>
      <w:pStyle w:val="Header"/>
      <w:jc w:val="right"/>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BB" w:rsidRDefault="009658BB">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BB" w:rsidRDefault="009658BB">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BB" w:rsidRDefault="009658BB">
    <w:pPr>
      <w:pStyle w:val="Header"/>
      <w:jc w:val="right"/>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BB" w:rsidRDefault="009658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BB" w:rsidRDefault="009658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BB" w:rsidRDefault="009658BB" w:rsidP="00427DDF">
    <w:pPr>
      <w:pStyle w:val="Header"/>
      <w:jc w:val="right"/>
    </w:pPr>
    <w:r>
      <w:t>Loan Guarantee Solicitation Announcement</w:t>
    </w:r>
  </w:p>
  <w:p w:rsidR="009658BB" w:rsidRDefault="009658BB" w:rsidP="00427DDF">
    <w:pPr>
      <w:pStyle w:val="Header"/>
      <w:jc w:val="right"/>
    </w:pPr>
    <w:r>
      <w:t>Advanced Fossil Energy Projects</w:t>
    </w:r>
  </w:p>
  <w:p w:rsidR="009658BB" w:rsidRDefault="009658BB" w:rsidP="00427DDF">
    <w:pPr>
      <w:pStyle w:val="Header"/>
      <w:jc w:val="right"/>
    </w:pPr>
  </w:p>
  <w:p w:rsidR="009658BB" w:rsidRPr="00BC4437" w:rsidRDefault="009658BB" w:rsidP="00427DDF">
    <w:pPr>
      <w:pStyle w:val="Header"/>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BB" w:rsidRDefault="009658BB">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BB" w:rsidRDefault="009658BB">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BB" w:rsidRDefault="009658BB">
    <w:pPr>
      <w:pStyle w:val="Header"/>
      <w:jc w:val="righ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BB" w:rsidRDefault="009658BB">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BB" w:rsidRDefault="009658BB">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BB" w:rsidRDefault="009658BB">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B04B088"/>
    <w:lvl w:ilvl="0">
      <w:start w:val="1"/>
      <w:numFmt w:val="decimal"/>
      <w:lvlText w:val="%1."/>
      <w:lvlJc w:val="left"/>
      <w:pPr>
        <w:tabs>
          <w:tab w:val="num" w:pos="1800"/>
        </w:tabs>
        <w:ind w:left="1800" w:hanging="360"/>
      </w:pPr>
    </w:lvl>
  </w:abstractNum>
  <w:abstractNum w:abstractNumId="1">
    <w:nsid w:val="FFFFFF7D"/>
    <w:multiLevelType w:val="singleLevel"/>
    <w:tmpl w:val="A41A14C6"/>
    <w:lvl w:ilvl="0">
      <w:start w:val="1"/>
      <w:numFmt w:val="decimal"/>
      <w:lvlText w:val="%1."/>
      <w:lvlJc w:val="left"/>
      <w:pPr>
        <w:tabs>
          <w:tab w:val="num" w:pos="1440"/>
        </w:tabs>
        <w:ind w:left="1440" w:hanging="360"/>
      </w:pPr>
    </w:lvl>
  </w:abstractNum>
  <w:abstractNum w:abstractNumId="2">
    <w:nsid w:val="FFFFFF7E"/>
    <w:multiLevelType w:val="singleLevel"/>
    <w:tmpl w:val="4D704D4E"/>
    <w:lvl w:ilvl="0">
      <w:start w:val="1"/>
      <w:numFmt w:val="decimal"/>
      <w:lvlText w:val="%1."/>
      <w:lvlJc w:val="left"/>
      <w:pPr>
        <w:tabs>
          <w:tab w:val="num" w:pos="1080"/>
        </w:tabs>
        <w:ind w:left="1080" w:hanging="360"/>
      </w:pPr>
    </w:lvl>
  </w:abstractNum>
  <w:abstractNum w:abstractNumId="3">
    <w:nsid w:val="FFFFFF7F"/>
    <w:multiLevelType w:val="singleLevel"/>
    <w:tmpl w:val="DD7EB3E2"/>
    <w:lvl w:ilvl="0">
      <w:start w:val="1"/>
      <w:numFmt w:val="decimal"/>
      <w:lvlText w:val="%1."/>
      <w:lvlJc w:val="left"/>
      <w:pPr>
        <w:tabs>
          <w:tab w:val="num" w:pos="720"/>
        </w:tabs>
        <w:ind w:left="720" w:hanging="360"/>
      </w:pPr>
    </w:lvl>
  </w:abstractNum>
  <w:abstractNum w:abstractNumId="4">
    <w:nsid w:val="FFFFFF80"/>
    <w:multiLevelType w:val="singleLevel"/>
    <w:tmpl w:val="4ED4B1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6525C5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446C7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8EC79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500FBE6"/>
    <w:lvl w:ilvl="0">
      <w:start w:val="1"/>
      <w:numFmt w:val="decimal"/>
      <w:lvlText w:val="%1."/>
      <w:lvlJc w:val="left"/>
      <w:pPr>
        <w:tabs>
          <w:tab w:val="num" w:pos="360"/>
        </w:tabs>
        <w:ind w:left="360" w:hanging="360"/>
      </w:pPr>
    </w:lvl>
  </w:abstractNum>
  <w:abstractNum w:abstractNumId="9">
    <w:nsid w:val="FFFFFF89"/>
    <w:multiLevelType w:val="singleLevel"/>
    <w:tmpl w:val="8CCA9D6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1"/>
    <w:lvl w:ilvl="0">
      <w:start w:val="1"/>
      <w:numFmt w:val="decimal"/>
      <w:lvlText w:val="%1."/>
      <w:lvlJc w:val="left"/>
      <w:rPr>
        <w:rFonts w:cs="Times New Roman"/>
      </w:rPr>
    </w:lvl>
    <w:lvl w:ilvl="1">
      <w:start w:val="1"/>
      <w:numFmt w:val="decimal"/>
      <w:lvlText w:val="o"/>
      <w:lvlJc w:val="left"/>
      <w:rPr>
        <w:rFonts w:cs="Times New Roman"/>
      </w:rPr>
    </w:lvl>
    <w:lvl w:ilvl="2">
      <w:start w:val="1"/>
      <w:numFmt w:val="decimal"/>
      <w:lvlText w:val="-"/>
      <w:lvlJc w:val="left"/>
      <w:rPr>
        <w:rFonts w:cs="Times New Roman"/>
      </w:rPr>
    </w:lvl>
    <w:lvl w:ilvl="3">
      <w:start w:val="1"/>
      <w:numFmt w:val="decimal"/>
      <w:lvlText w:val="_"/>
      <w:lvlJc w:val="left"/>
      <w:rPr>
        <w:rFonts w:cs="Times New Roman"/>
      </w:rPr>
    </w:lvl>
    <w:lvl w:ilvl="4">
      <w:start w:val="1"/>
      <w:numFmt w:val="decimal"/>
      <w:lvlText w:val="o"/>
      <w:lvlJc w:val="left"/>
      <w:rPr>
        <w:rFonts w:cs="Times New Roman"/>
      </w:rPr>
    </w:lvl>
    <w:lvl w:ilvl="5">
      <w:start w:val="1"/>
      <w:numFmt w:val="decimal"/>
      <w:lvlText w:val="_"/>
      <w:lvlJc w:val="left"/>
      <w:rPr>
        <w:rFonts w:cs="Times New Roman"/>
      </w:rPr>
    </w:lvl>
    <w:lvl w:ilvl="6">
      <w:start w:val="1"/>
      <w:numFmt w:val="decimal"/>
      <w:lvlText w:val="_"/>
      <w:lvlJc w:val="left"/>
      <w:rPr>
        <w:rFonts w:cs="Times New Roman"/>
      </w:rPr>
    </w:lvl>
    <w:lvl w:ilvl="7">
      <w:start w:val="1"/>
      <w:numFmt w:val="decimal"/>
      <w:lvlText w:val="o"/>
      <w:lvlJc w:val="left"/>
      <w:rPr>
        <w:rFonts w:cs="Times New Roman"/>
      </w:rPr>
    </w:lvl>
    <w:lvl w:ilvl="8">
      <w:numFmt w:val="decimal"/>
      <w:lvlText w:val=""/>
      <w:lvlJc w:val="left"/>
      <w:rPr>
        <w:rFonts w:cs="Times New Roman"/>
      </w:rPr>
    </w:lvl>
  </w:abstractNum>
  <w:abstractNum w:abstractNumId="11">
    <w:nsid w:val="03D95DEB"/>
    <w:multiLevelType w:val="hybridMultilevel"/>
    <w:tmpl w:val="AF20DA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3FA4C5D"/>
    <w:multiLevelType w:val="hybridMultilevel"/>
    <w:tmpl w:val="8AB47F3E"/>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3">
    <w:nsid w:val="05374946"/>
    <w:multiLevelType w:val="multilevel"/>
    <w:tmpl w:val="629EE7C6"/>
    <w:lvl w:ilvl="0">
      <w:start w:val="1"/>
      <w:numFmt w:val="upperRoman"/>
      <w:lvlText w:val="%1."/>
      <w:lvlJc w:val="left"/>
      <w:pPr>
        <w:ind w:left="540" w:hanging="540"/>
      </w:pPr>
      <w:rPr>
        <w:rFonts w:hint="default"/>
        <w:b/>
      </w:rPr>
    </w:lvl>
    <w:lvl w:ilvl="1">
      <w:start w:val="1"/>
      <w:numFmt w:val="upperLetter"/>
      <w:lvlText w:val="%2."/>
      <w:lvlJc w:val="left"/>
      <w:pPr>
        <w:ind w:left="936" w:hanging="396"/>
      </w:pPr>
      <w:rPr>
        <w:rFonts w:hint="default"/>
        <w:b/>
      </w:rPr>
    </w:lvl>
    <w:lvl w:ilvl="2">
      <w:start w:val="1"/>
      <w:numFmt w:val="decimal"/>
      <w:lvlText w:val="%3."/>
      <w:lvlJc w:val="left"/>
      <w:pPr>
        <w:ind w:left="1440" w:hanging="504"/>
      </w:pPr>
      <w:rPr>
        <w:rFonts w:hint="default"/>
        <w:b w:val="0"/>
      </w:rPr>
    </w:lvl>
    <w:lvl w:ilvl="3">
      <w:start w:val="1"/>
      <w:numFmt w:val="lowerLetter"/>
      <w:lvlText w:val="%4)"/>
      <w:lvlJc w:val="left"/>
      <w:pPr>
        <w:ind w:left="1800" w:hanging="360"/>
      </w:pPr>
      <w:rPr>
        <w:rFonts w:hint="default"/>
        <w:b w:val="0"/>
      </w:rPr>
    </w:lvl>
    <w:lvl w:ilvl="4">
      <w:start w:val="1"/>
      <w:numFmt w:val="lowerRoman"/>
      <w:lvlText w:val="(%5)"/>
      <w:lvlJc w:val="left"/>
      <w:pPr>
        <w:ind w:left="216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C206527"/>
    <w:multiLevelType w:val="hybridMultilevel"/>
    <w:tmpl w:val="88F82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0DD01595"/>
    <w:multiLevelType w:val="hybridMultilevel"/>
    <w:tmpl w:val="6B74D172"/>
    <w:lvl w:ilvl="0" w:tplc="97AAF54E">
      <w:start w:val="1"/>
      <w:numFmt w:val="decimal"/>
      <w:lvlText w:val="%1."/>
      <w:lvlJc w:val="left"/>
      <w:pPr>
        <w:tabs>
          <w:tab w:val="num" w:pos="540"/>
        </w:tabs>
        <w:ind w:left="54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2AF7D1E"/>
    <w:multiLevelType w:val="multilevel"/>
    <w:tmpl w:val="BF362804"/>
    <w:lvl w:ilvl="0">
      <w:start w:val="1"/>
      <w:numFmt w:val="upperRoman"/>
      <w:lvlText w:val="%1."/>
      <w:lvlJc w:val="left"/>
      <w:pPr>
        <w:ind w:left="540" w:hanging="540"/>
      </w:pPr>
      <w:rPr>
        <w:rFonts w:hint="default"/>
        <w:b/>
      </w:rPr>
    </w:lvl>
    <w:lvl w:ilvl="1">
      <w:start w:val="1"/>
      <w:numFmt w:val="upperLetter"/>
      <w:lvlText w:val="%2."/>
      <w:lvlJc w:val="left"/>
      <w:pPr>
        <w:ind w:left="936" w:hanging="396"/>
      </w:pPr>
      <w:rPr>
        <w:rFonts w:hint="default"/>
        <w:b/>
      </w:rPr>
    </w:lvl>
    <w:lvl w:ilvl="2">
      <w:start w:val="1"/>
      <w:numFmt w:val="decimal"/>
      <w:lvlText w:val="%3."/>
      <w:lvlJc w:val="left"/>
      <w:pPr>
        <w:ind w:left="1440" w:hanging="504"/>
      </w:pPr>
      <w:rPr>
        <w:rFonts w:hint="default"/>
        <w:b w:val="0"/>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2B85C05"/>
    <w:multiLevelType w:val="multilevel"/>
    <w:tmpl w:val="BF362804"/>
    <w:lvl w:ilvl="0">
      <w:start w:val="1"/>
      <w:numFmt w:val="upperRoman"/>
      <w:lvlText w:val="%1."/>
      <w:lvlJc w:val="left"/>
      <w:pPr>
        <w:ind w:left="540" w:hanging="540"/>
      </w:pPr>
      <w:rPr>
        <w:rFonts w:hint="default"/>
        <w:b/>
      </w:rPr>
    </w:lvl>
    <w:lvl w:ilvl="1">
      <w:start w:val="1"/>
      <w:numFmt w:val="upperLetter"/>
      <w:lvlText w:val="%2."/>
      <w:lvlJc w:val="left"/>
      <w:pPr>
        <w:ind w:left="936" w:hanging="396"/>
      </w:pPr>
      <w:rPr>
        <w:rFonts w:hint="default"/>
        <w:b/>
      </w:rPr>
    </w:lvl>
    <w:lvl w:ilvl="2">
      <w:start w:val="1"/>
      <w:numFmt w:val="decimal"/>
      <w:lvlText w:val="%3."/>
      <w:lvlJc w:val="left"/>
      <w:pPr>
        <w:ind w:left="1440" w:hanging="504"/>
      </w:pPr>
      <w:rPr>
        <w:rFonts w:hint="default"/>
        <w:b w:val="0"/>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60C7C6B"/>
    <w:multiLevelType w:val="multilevel"/>
    <w:tmpl w:val="CF6AA052"/>
    <w:lvl w:ilvl="0">
      <w:start w:val="1"/>
      <w:numFmt w:val="upperRoman"/>
      <w:lvlText w:val="%1."/>
      <w:lvlJc w:val="left"/>
      <w:pPr>
        <w:ind w:left="540" w:hanging="540"/>
      </w:pPr>
      <w:rPr>
        <w:rFonts w:hint="default"/>
        <w:b/>
      </w:rPr>
    </w:lvl>
    <w:lvl w:ilvl="1">
      <w:start w:val="1"/>
      <w:numFmt w:val="upperLetter"/>
      <w:lvlText w:val="%2."/>
      <w:lvlJc w:val="left"/>
      <w:pPr>
        <w:ind w:left="936" w:hanging="396"/>
      </w:pPr>
      <w:rPr>
        <w:rFonts w:hint="default"/>
        <w:b/>
      </w:rPr>
    </w:lvl>
    <w:lvl w:ilvl="2">
      <w:start w:val="1"/>
      <w:numFmt w:val="decimal"/>
      <w:lvlText w:val="%3."/>
      <w:lvlJc w:val="left"/>
      <w:pPr>
        <w:ind w:left="1440" w:hanging="504"/>
      </w:pPr>
      <w:rPr>
        <w:rFonts w:hint="default"/>
        <w:b w:val="0"/>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97137BF"/>
    <w:multiLevelType w:val="multilevel"/>
    <w:tmpl w:val="CF6AA052"/>
    <w:lvl w:ilvl="0">
      <w:start w:val="1"/>
      <w:numFmt w:val="upperRoman"/>
      <w:lvlText w:val="%1."/>
      <w:lvlJc w:val="left"/>
      <w:pPr>
        <w:ind w:left="540" w:hanging="540"/>
      </w:pPr>
      <w:rPr>
        <w:rFonts w:hint="default"/>
        <w:b/>
      </w:rPr>
    </w:lvl>
    <w:lvl w:ilvl="1">
      <w:start w:val="1"/>
      <w:numFmt w:val="upperLetter"/>
      <w:lvlText w:val="%2."/>
      <w:lvlJc w:val="left"/>
      <w:pPr>
        <w:ind w:left="936" w:hanging="396"/>
      </w:pPr>
      <w:rPr>
        <w:rFonts w:hint="default"/>
        <w:b/>
      </w:rPr>
    </w:lvl>
    <w:lvl w:ilvl="2">
      <w:start w:val="1"/>
      <w:numFmt w:val="decimal"/>
      <w:lvlText w:val="%3."/>
      <w:lvlJc w:val="left"/>
      <w:pPr>
        <w:ind w:left="1440" w:hanging="504"/>
      </w:pPr>
      <w:rPr>
        <w:rFonts w:hint="default"/>
        <w:b w:val="0"/>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B541541"/>
    <w:multiLevelType w:val="hybridMultilevel"/>
    <w:tmpl w:val="4604646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1D516241"/>
    <w:multiLevelType w:val="multilevel"/>
    <w:tmpl w:val="629EE7C6"/>
    <w:lvl w:ilvl="0">
      <w:start w:val="1"/>
      <w:numFmt w:val="upperRoman"/>
      <w:lvlText w:val="%1."/>
      <w:lvlJc w:val="left"/>
      <w:pPr>
        <w:ind w:left="540" w:hanging="540"/>
      </w:pPr>
      <w:rPr>
        <w:b/>
      </w:rPr>
    </w:lvl>
    <w:lvl w:ilvl="1">
      <w:start w:val="1"/>
      <w:numFmt w:val="upperLetter"/>
      <w:lvlText w:val="%2."/>
      <w:lvlJc w:val="left"/>
      <w:pPr>
        <w:ind w:left="936" w:hanging="396"/>
      </w:pPr>
      <w:rPr>
        <w:b/>
      </w:rPr>
    </w:lvl>
    <w:lvl w:ilvl="2">
      <w:start w:val="1"/>
      <w:numFmt w:val="decimal"/>
      <w:lvlText w:val="%3."/>
      <w:lvlJc w:val="left"/>
      <w:pPr>
        <w:ind w:left="1440" w:hanging="504"/>
      </w:pPr>
      <w:rPr>
        <w:b w:val="0"/>
      </w:rPr>
    </w:lvl>
    <w:lvl w:ilvl="3">
      <w:start w:val="1"/>
      <w:numFmt w:val="lowerLetter"/>
      <w:lvlText w:val="%4)"/>
      <w:lvlJc w:val="left"/>
      <w:pPr>
        <w:ind w:left="1800" w:hanging="360"/>
      </w:pPr>
      <w:rPr>
        <w:b w:val="0"/>
      </w:rPr>
    </w:lvl>
    <w:lvl w:ilvl="4">
      <w:start w:val="1"/>
      <w:numFmt w:val="lowerRoman"/>
      <w:lvlText w:val="(%5)"/>
      <w:lvlJc w:val="left"/>
      <w:pPr>
        <w:ind w:left="2160" w:hanging="360"/>
      </w:pPr>
      <w:rPr>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1E7D50E2"/>
    <w:multiLevelType w:val="multilevel"/>
    <w:tmpl w:val="798EC236"/>
    <w:lvl w:ilvl="0">
      <w:start w:val="1"/>
      <w:numFmt w:val="upperRoman"/>
      <w:lvlText w:val="%1."/>
      <w:lvlJc w:val="left"/>
      <w:pPr>
        <w:ind w:left="540" w:hanging="540"/>
      </w:pPr>
      <w:rPr>
        <w:rFonts w:hint="default"/>
        <w:b/>
      </w:rPr>
    </w:lvl>
    <w:lvl w:ilvl="1">
      <w:start w:val="1"/>
      <w:numFmt w:val="upperLetter"/>
      <w:lvlText w:val="%2."/>
      <w:lvlJc w:val="left"/>
      <w:pPr>
        <w:ind w:left="936" w:hanging="396"/>
      </w:pPr>
      <w:rPr>
        <w:rFonts w:hint="default"/>
        <w:b/>
      </w:rPr>
    </w:lvl>
    <w:lvl w:ilvl="2">
      <w:start w:val="1"/>
      <w:numFmt w:val="bullet"/>
      <w:lvlText w:val=""/>
      <w:lvlJc w:val="left"/>
      <w:pPr>
        <w:ind w:left="1440" w:hanging="504"/>
      </w:pPr>
      <w:rPr>
        <w:rFonts w:ascii="Symbol" w:hAnsi="Symbol" w:hint="default"/>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FA129D0"/>
    <w:multiLevelType w:val="multilevel"/>
    <w:tmpl w:val="629EE7C6"/>
    <w:lvl w:ilvl="0">
      <w:start w:val="1"/>
      <w:numFmt w:val="upperRoman"/>
      <w:lvlText w:val="%1."/>
      <w:lvlJc w:val="left"/>
      <w:pPr>
        <w:ind w:left="540" w:hanging="540"/>
      </w:pPr>
      <w:rPr>
        <w:rFonts w:hint="default"/>
        <w:b/>
      </w:rPr>
    </w:lvl>
    <w:lvl w:ilvl="1">
      <w:start w:val="1"/>
      <w:numFmt w:val="upperLetter"/>
      <w:lvlText w:val="%2."/>
      <w:lvlJc w:val="left"/>
      <w:pPr>
        <w:ind w:left="936" w:hanging="396"/>
      </w:pPr>
      <w:rPr>
        <w:rFonts w:hint="default"/>
        <w:b/>
      </w:rPr>
    </w:lvl>
    <w:lvl w:ilvl="2">
      <w:start w:val="1"/>
      <w:numFmt w:val="decimal"/>
      <w:lvlText w:val="%3."/>
      <w:lvlJc w:val="left"/>
      <w:pPr>
        <w:ind w:left="1440" w:hanging="504"/>
      </w:pPr>
      <w:rPr>
        <w:rFonts w:hint="default"/>
        <w:b w:val="0"/>
      </w:rPr>
    </w:lvl>
    <w:lvl w:ilvl="3">
      <w:start w:val="1"/>
      <w:numFmt w:val="lowerLetter"/>
      <w:lvlText w:val="%4)"/>
      <w:lvlJc w:val="left"/>
      <w:pPr>
        <w:ind w:left="1800" w:hanging="360"/>
      </w:pPr>
      <w:rPr>
        <w:rFonts w:hint="default"/>
        <w:b w:val="0"/>
      </w:rPr>
    </w:lvl>
    <w:lvl w:ilvl="4">
      <w:start w:val="1"/>
      <w:numFmt w:val="lowerRoman"/>
      <w:lvlText w:val="(%5)"/>
      <w:lvlJc w:val="left"/>
      <w:pPr>
        <w:ind w:left="216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21044B74"/>
    <w:multiLevelType w:val="hybridMultilevel"/>
    <w:tmpl w:val="D3CE3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2863595"/>
    <w:multiLevelType w:val="hybridMultilevel"/>
    <w:tmpl w:val="9D7C14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55D21D4"/>
    <w:multiLevelType w:val="hybridMultilevel"/>
    <w:tmpl w:val="5524C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6CE6657"/>
    <w:multiLevelType w:val="multilevel"/>
    <w:tmpl w:val="629EE7C6"/>
    <w:lvl w:ilvl="0">
      <w:start w:val="1"/>
      <w:numFmt w:val="upperRoman"/>
      <w:lvlText w:val="%1."/>
      <w:lvlJc w:val="left"/>
      <w:pPr>
        <w:ind w:left="540" w:hanging="540"/>
      </w:pPr>
      <w:rPr>
        <w:rFonts w:hint="default"/>
        <w:b/>
      </w:rPr>
    </w:lvl>
    <w:lvl w:ilvl="1">
      <w:start w:val="1"/>
      <w:numFmt w:val="upperLetter"/>
      <w:lvlText w:val="%2."/>
      <w:lvlJc w:val="left"/>
      <w:pPr>
        <w:ind w:left="936" w:hanging="396"/>
      </w:pPr>
      <w:rPr>
        <w:rFonts w:hint="default"/>
        <w:b/>
      </w:rPr>
    </w:lvl>
    <w:lvl w:ilvl="2">
      <w:start w:val="1"/>
      <w:numFmt w:val="decimal"/>
      <w:lvlText w:val="%3."/>
      <w:lvlJc w:val="left"/>
      <w:pPr>
        <w:ind w:left="1440" w:hanging="504"/>
      </w:pPr>
      <w:rPr>
        <w:rFonts w:hint="default"/>
        <w:b w:val="0"/>
      </w:rPr>
    </w:lvl>
    <w:lvl w:ilvl="3">
      <w:start w:val="1"/>
      <w:numFmt w:val="lowerLetter"/>
      <w:lvlText w:val="%4)"/>
      <w:lvlJc w:val="left"/>
      <w:pPr>
        <w:ind w:left="1800" w:hanging="360"/>
      </w:pPr>
      <w:rPr>
        <w:rFonts w:hint="default"/>
        <w:b w:val="0"/>
      </w:rPr>
    </w:lvl>
    <w:lvl w:ilvl="4">
      <w:start w:val="1"/>
      <w:numFmt w:val="lowerRoman"/>
      <w:lvlText w:val="(%5)"/>
      <w:lvlJc w:val="left"/>
      <w:pPr>
        <w:ind w:left="216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2C737512"/>
    <w:multiLevelType w:val="hybridMultilevel"/>
    <w:tmpl w:val="F77E3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0AD1501"/>
    <w:multiLevelType w:val="multilevel"/>
    <w:tmpl w:val="F732FC50"/>
    <w:lvl w:ilvl="0">
      <w:start w:val="1"/>
      <w:numFmt w:val="upperRoman"/>
      <w:lvlText w:val="%1."/>
      <w:lvlJc w:val="left"/>
      <w:pPr>
        <w:ind w:left="540" w:hanging="540"/>
      </w:pPr>
      <w:rPr>
        <w:rFonts w:hint="default"/>
        <w:b/>
      </w:rPr>
    </w:lvl>
    <w:lvl w:ilvl="1">
      <w:start w:val="1"/>
      <w:numFmt w:val="upperLetter"/>
      <w:lvlText w:val="%2."/>
      <w:lvlJc w:val="left"/>
      <w:pPr>
        <w:ind w:left="936" w:hanging="396"/>
      </w:pPr>
      <w:rPr>
        <w:rFonts w:hint="default"/>
        <w:b/>
      </w:rPr>
    </w:lvl>
    <w:lvl w:ilvl="2">
      <w:start w:val="1"/>
      <w:numFmt w:val="bullet"/>
      <w:lvlText w:val=""/>
      <w:lvlJc w:val="left"/>
      <w:pPr>
        <w:ind w:left="1440" w:hanging="504"/>
      </w:pPr>
      <w:rPr>
        <w:rFonts w:ascii="Symbol" w:hAnsi="Symbol" w:hint="default"/>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31E55832"/>
    <w:multiLevelType w:val="hybridMultilevel"/>
    <w:tmpl w:val="6728BEB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336A2506"/>
    <w:multiLevelType w:val="hybridMultilevel"/>
    <w:tmpl w:val="1C78829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33BF5F6E"/>
    <w:multiLevelType w:val="hybridMultilevel"/>
    <w:tmpl w:val="A6E8B87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34642C0B"/>
    <w:multiLevelType w:val="multilevel"/>
    <w:tmpl w:val="A4C6D7FC"/>
    <w:lvl w:ilvl="0">
      <w:start w:val="1"/>
      <w:numFmt w:val="upperRoman"/>
      <w:lvlText w:val="%1."/>
      <w:lvlJc w:val="left"/>
      <w:pPr>
        <w:ind w:left="540" w:hanging="540"/>
      </w:pPr>
      <w:rPr>
        <w:rFonts w:hint="default"/>
        <w:b/>
      </w:rPr>
    </w:lvl>
    <w:lvl w:ilvl="1">
      <w:start w:val="1"/>
      <w:numFmt w:val="upperLetter"/>
      <w:lvlText w:val="%2."/>
      <w:lvlJc w:val="left"/>
      <w:pPr>
        <w:ind w:left="936" w:hanging="396"/>
      </w:pPr>
      <w:rPr>
        <w:rFonts w:hint="default"/>
        <w:b/>
      </w:rPr>
    </w:lvl>
    <w:lvl w:ilvl="2">
      <w:start w:val="1"/>
      <w:numFmt w:val="decimal"/>
      <w:lvlText w:val="%3."/>
      <w:lvlJc w:val="left"/>
      <w:pPr>
        <w:ind w:left="1440" w:hanging="504"/>
      </w:pPr>
      <w:rPr>
        <w:rFonts w:ascii="Times New Roman" w:hAnsi="Times New Roman" w:hint="default"/>
        <w:b w:val="0"/>
        <w:i w:val="0"/>
      </w:rPr>
    </w:lvl>
    <w:lvl w:ilvl="3">
      <w:start w:val="1"/>
      <w:numFmt w:val="lowerLetter"/>
      <w:lvlText w:val="%4)"/>
      <w:lvlJc w:val="left"/>
      <w:pPr>
        <w:ind w:left="1800" w:hanging="360"/>
      </w:pPr>
      <w:rPr>
        <w:rFonts w:hint="default"/>
        <w:b w:val="0"/>
        <w:i w:val="0"/>
      </w:rPr>
    </w:lvl>
    <w:lvl w:ilvl="4">
      <w:start w:val="1"/>
      <w:numFmt w:val="lowerRoman"/>
      <w:lvlText w:val="(%5)"/>
      <w:lvlJc w:val="left"/>
      <w:pPr>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363837FA"/>
    <w:multiLevelType w:val="hybridMultilevel"/>
    <w:tmpl w:val="73C00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6CB4384"/>
    <w:multiLevelType w:val="multilevel"/>
    <w:tmpl w:val="629EE7C6"/>
    <w:lvl w:ilvl="0">
      <w:start w:val="1"/>
      <w:numFmt w:val="upperRoman"/>
      <w:lvlText w:val="%1."/>
      <w:lvlJc w:val="left"/>
      <w:pPr>
        <w:ind w:left="540" w:hanging="540"/>
      </w:pPr>
      <w:rPr>
        <w:rFonts w:hint="default"/>
        <w:b/>
      </w:rPr>
    </w:lvl>
    <w:lvl w:ilvl="1">
      <w:start w:val="1"/>
      <w:numFmt w:val="upperLetter"/>
      <w:lvlText w:val="%2."/>
      <w:lvlJc w:val="left"/>
      <w:pPr>
        <w:ind w:left="936" w:hanging="396"/>
      </w:pPr>
      <w:rPr>
        <w:rFonts w:hint="default"/>
        <w:b/>
      </w:rPr>
    </w:lvl>
    <w:lvl w:ilvl="2">
      <w:start w:val="1"/>
      <w:numFmt w:val="decimal"/>
      <w:lvlText w:val="%3."/>
      <w:lvlJc w:val="left"/>
      <w:pPr>
        <w:ind w:left="1440" w:hanging="504"/>
      </w:pPr>
      <w:rPr>
        <w:rFonts w:hint="default"/>
        <w:b w:val="0"/>
      </w:rPr>
    </w:lvl>
    <w:lvl w:ilvl="3">
      <w:start w:val="1"/>
      <w:numFmt w:val="lowerLetter"/>
      <w:lvlText w:val="%4)"/>
      <w:lvlJc w:val="left"/>
      <w:pPr>
        <w:ind w:left="1800" w:hanging="360"/>
      </w:pPr>
      <w:rPr>
        <w:rFonts w:hint="default"/>
        <w:b w:val="0"/>
      </w:rPr>
    </w:lvl>
    <w:lvl w:ilvl="4">
      <w:start w:val="1"/>
      <w:numFmt w:val="lowerRoman"/>
      <w:lvlText w:val="(%5)"/>
      <w:lvlJc w:val="left"/>
      <w:pPr>
        <w:ind w:left="216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38E20299"/>
    <w:multiLevelType w:val="hybridMultilevel"/>
    <w:tmpl w:val="EAD0D302"/>
    <w:lvl w:ilvl="0" w:tplc="7ECA7684">
      <w:start w:val="1"/>
      <w:numFmt w:val="upp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3AEB0627"/>
    <w:multiLevelType w:val="multilevel"/>
    <w:tmpl w:val="629EE7C6"/>
    <w:lvl w:ilvl="0">
      <w:start w:val="1"/>
      <w:numFmt w:val="upperRoman"/>
      <w:lvlText w:val="%1."/>
      <w:lvlJc w:val="left"/>
      <w:pPr>
        <w:ind w:left="540" w:hanging="540"/>
      </w:pPr>
      <w:rPr>
        <w:rFonts w:hint="default"/>
        <w:b/>
      </w:rPr>
    </w:lvl>
    <w:lvl w:ilvl="1">
      <w:start w:val="1"/>
      <w:numFmt w:val="upperLetter"/>
      <w:lvlText w:val="%2."/>
      <w:lvlJc w:val="left"/>
      <w:pPr>
        <w:ind w:left="936" w:hanging="396"/>
      </w:pPr>
      <w:rPr>
        <w:rFonts w:hint="default"/>
        <w:b/>
      </w:rPr>
    </w:lvl>
    <w:lvl w:ilvl="2">
      <w:start w:val="1"/>
      <w:numFmt w:val="decimal"/>
      <w:lvlText w:val="%3."/>
      <w:lvlJc w:val="left"/>
      <w:pPr>
        <w:ind w:left="1440" w:hanging="504"/>
      </w:pPr>
      <w:rPr>
        <w:rFonts w:hint="default"/>
        <w:b w:val="0"/>
      </w:rPr>
    </w:lvl>
    <w:lvl w:ilvl="3">
      <w:start w:val="1"/>
      <w:numFmt w:val="lowerLetter"/>
      <w:lvlText w:val="%4)"/>
      <w:lvlJc w:val="left"/>
      <w:pPr>
        <w:ind w:left="1800" w:hanging="360"/>
      </w:pPr>
      <w:rPr>
        <w:rFonts w:hint="default"/>
        <w:b w:val="0"/>
      </w:rPr>
    </w:lvl>
    <w:lvl w:ilvl="4">
      <w:start w:val="1"/>
      <w:numFmt w:val="lowerRoman"/>
      <w:lvlText w:val="(%5)"/>
      <w:lvlJc w:val="left"/>
      <w:pPr>
        <w:ind w:left="216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402169FD"/>
    <w:multiLevelType w:val="hybridMultilevel"/>
    <w:tmpl w:val="C828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2CC550E"/>
    <w:multiLevelType w:val="hybridMultilevel"/>
    <w:tmpl w:val="685E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55F167A"/>
    <w:multiLevelType w:val="hybridMultilevel"/>
    <w:tmpl w:val="F6E0B3E4"/>
    <w:lvl w:ilvl="0" w:tplc="1F0A2BF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nsid w:val="46A143D4"/>
    <w:multiLevelType w:val="multilevel"/>
    <w:tmpl w:val="629EE7C6"/>
    <w:lvl w:ilvl="0">
      <w:start w:val="1"/>
      <w:numFmt w:val="upperRoman"/>
      <w:lvlText w:val="%1."/>
      <w:lvlJc w:val="left"/>
      <w:pPr>
        <w:ind w:left="540" w:hanging="540"/>
      </w:pPr>
      <w:rPr>
        <w:rFonts w:hint="default"/>
        <w:b/>
      </w:rPr>
    </w:lvl>
    <w:lvl w:ilvl="1">
      <w:start w:val="1"/>
      <w:numFmt w:val="upperLetter"/>
      <w:lvlText w:val="%2."/>
      <w:lvlJc w:val="left"/>
      <w:pPr>
        <w:ind w:left="936" w:hanging="396"/>
      </w:pPr>
      <w:rPr>
        <w:rFonts w:hint="default"/>
        <w:b/>
      </w:rPr>
    </w:lvl>
    <w:lvl w:ilvl="2">
      <w:start w:val="1"/>
      <w:numFmt w:val="decimal"/>
      <w:lvlText w:val="%3."/>
      <w:lvlJc w:val="left"/>
      <w:pPr>
        <w:ind w:left="1440" w:hanging="504"/>
      </w:pPr>
      <w:rPr>
        <w:rFonts w:hint="default"/>
        <w:b w:val="0"/>
      </w:rPr>
    </w:lvl>
    <w:lvl w:ilvl="3">
      <w:start w:val="1"/>
      <w:numFmt w:val="lowerLetter"/>
      <w:lvlText w:val="%4)"/>
      <w:lvlJc w:val="left"/>
      <w:pPr>
        <w:ind w:left="1800" w:hanging="360"/>
      </w:pPr>
      <w:rPr>
        <w:rFonts w:hint="default"/>
        <w:b w:val="0"/>
      </w:rPr>
    </w:lvl>
    <w:lvl w:ilvl="4">
      <w:start w:val="1"/>
      <w:numFmt w:val="lowerRoman"/>
      <w:lvlText w:val="(%5)"/>
      <w:lvlJc w:val="left"/>
      <w:pPr>
        <w:ind w:left="216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4A3765BC"/>
    <w:multiLevelType w:val="hybridMultilevel"/>
    <w:tmpl w:val="A9C694A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4B85771A"/>
    <w:multiLevelType w:val="multilevel"/>
    <w:tmpl w:val="2406488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4E7D581A"/>
    <w:multiLevelType w:val="multilevel"/>
    <w:tmpl w:val="629EE7C6"/>
    <w:lvl w:ilvl="0">
      <w:start w:val="1"/>
      <w:numFmt w:val="upperRoman"/>
      <w:lvlText w:val="%1."/>
      <w:lvlJc w:val="left"/>
      <w:pPr>
        <w:ind w:left="540" w:hanging="540"/>
      </w:pPr>
      <w:rPr>
        <w:rFonts w:hint="default"/>
        <w:b/>
      </w:rPr>
    </w:lvl>
    <w:lvl w:ilvl="1">
      <w:start w:val="1"/>
      <w:numFmt w:val="upperLetter"/>
      <w:lvlText w:val="%2."/>
      <w:lvlJc w:val="left"/>
      <w:pPr>
        <w:ind w:left="936" w:hanging="396"/>
      </w:pPr>
      <w:rPr>
        <w:rFonts w:hint="default"/>
        <w:b/>
      </w:rPr>
    </w:lvl>
    <w:lvl w:ilvl="2">
      <w:start w:val="1"/>
      <w:numFmt w:val="decimal"/>
      <w:lvlText w:val="%3."/>
      <w:lvlJc w:val="left"/>
      <w:pPr>
        <w:ind w:left="1440" w:hanging="504"/>
      </w:pPr>
      <w:rPr>
        <w:rFonts w:hint="default"/>
        <w:b w:val="0"/>
      </w:rPr>
    </w:lvl>
    <w:lvl w:ilvl="3">
      <w:start w:val="1"/>
      <w:numFmt w:val="lowerLetter"/>
      <w:lvlText w:val="%4)"/>
      <w:lvlJc w:val="left"/>
      <w:pPr>
        <w:ind w:left="1800" w:hanging="360"/>
      </w:pPr>
      <w:rPr>
        <w:rFonts w:hint="default"/>
        <w:b w:val="0"/>
      </w:rPr>
    </w:lvl>
    <w:lvl w:ilvl="4">
      <w:start w:val="1"/>
      <w:numFmt w:val="lowerRoman"/>
      <w:lvlText w:val="(%5)"/>
      <w:lvlJc w:val="left"/>
      <w:pPr>
        <w:ind w:left="216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50D42CF1"/>
    <w:multiLevelType w:val="hybridMultilevel"/>
    <w:tmpl w:val="ADB487E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6">
    <w:nsid w:val="549938E9"/>
    <w:multiLevelType w:val="multilevel"/>
    <w:tmpl w:val="BF362804"/>
    <w:lvl w:ilvl="0">
      <w:start w:val="1"/>
      <w:numFmt w:val="upperRoman"/>
      <w:lvlText w:val="%1."/>
      <w:lvlJc w:val="left"/>
      <w:pPr>
        <w:ind w:left="540" w:hanging="540"/>
      </w:pPr>
      <w:rPr>
        <w:rFonts w:hint="default"/>
        <w:b/>
      </w:rPr>
    </w:lvl>
    <w:lvl w:ilvl="1">
      <w:start w:val="1"/>
      <w:numFmt w:val="upperLetter"/>
      <w:lvlText w:val="%2."/>
      <w:lvlJc w:val="left"/>
      <w:pPr>
        <w:ind w:left="936" w:hanging="396"/>
      </w:pPr>
      <w:rPr>
        <w:rFonts w:hint="default"/>
        <w:b/>
      </w:rPr>
    </w:lvl>
    <w:lvl w:ilvl="2">
      <w:start w:val="1"/>
      <w:numFmt w:val="decimal"/>
      <w:lvlText w:val="%3."/>
      <w:lvlJc w:val="left"/>
      <w:pPr>
        <w:ind w:left="1440" w:hanging="504"/>
      </w:pPr>
      <w:rPr>
        <w:rFonts w:hint="default"/>
        <w:b w:val="0"/>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6390457A"/>
    <w:multiLevelType w:val="hybridMultilevel"/>
    <w:tmpl w:val="AD029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69C02D21"/>
    <w:multiLevelType w:val="multilevel"/>
    <w:tmpl w:val="629EE7C6"/>
    <w:lvl w:ilvl="0">
      <w:start w:val="1"/>
      <w:numFmt w:val="upperRoman"/>
      <w:lvlText w:val="%1."/>
      <w:lvlJc w:val="left"/>
      <w:pPr>
        <w:ind w:left="540" w:hanging="540"/>
      </w:pPr>
      <w:rPr>
        <w:rFonts w:hint="default"/>
        <w:b/>
      </w:rPr>
    </w:lvl>
    <w:lvl w:ilvl="1">
      <w:start w:val="1"/>
      <w:numFmt w:val="upperLetter"/>
      <w:lvlText w:val="%2."/>
      <w:lvlJc w:val="left"/>
      <w:pPr>
        <w:ind w:left="936" w:hanging="396"/>
      </w:pPr>
      <w:rPr>
        <w:rFonts w:hint="default"/>
        <w:b/>
      </w:rPr>
    </w:lvl>
    <w:lvl w:ilvl="2">
      <w:start w:val="1"/>
      <w:numFmt w:val="decimal"/>
      <w:lvlText w:val="%3."/>
      <w:lvlJc w:val="left"/>
      <w:pPr>
        <w:ind w:left="1440" w:hanging="504"/>
      </w:pPr>
      <w:rPr>
        <w:rFonts w:hint="default"/>
        <w:b w:val="0"/>
      </w:rPr>
    </w:lvl>
    <w:lvl w:ilvl="3">
      <w:start w:val="1"/>
      <w:numFmt w:val="lowerLetter"/>
      <w:lvlText w:val="%4)"/>
      <w:lvlJc w:val="left"/>
      <w:pPr>
        <w:ind w:left="1800" w:hanging="360"/>
      </w:pPr>
      <w:rPr>
        <w:rFonts w:hint="default"/>
        <w:b w:val="0"/>
      </w:rPr>
    </w:lvl>
    <w:lvl w:ilvl="4">
      <w:start w:val="1"/>
      <w:numFmt w:val="lowerRoman"/>
      <w:lvlText w:val="(%5)"/>
      <w:lvlJc w:val="left"/>
      <w:pPr>
        <w:ind w:left="216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6A691071"/>
    <w:multiLevelType w:val="multilevel"/>
    <w:tmpl w:val="CF6AA052"/>
    <w:lvl w:ilvl="0">
      <w:start w:val="1"/>
      <w:numFmt w:val="upperRoman"/>
      <w:lvlText w:val="%1."/>
      <w:lvlJc w:val="left"/>
      <w:pPr>
        <w:ind w:left="540" w:hanging="540"/>
      </w:pPr>
      <w:rPr>
        <w:rFonts w:hint="default"/>
        <w:b/>
      </w:rPr>
    </w:lvl>
    <w:lvl w:ilvl="1">
      <w:start w:val="1"/>
      <w:numFmt w:val="upperLetter"/>
      <w:lvlText w:val="%2."/>
      <w:lvlJc w:val="left"/>
      <w:pPr>
        <w:ind w:left="936" w:hanging="396"/>
      </w:pPr>
      <w:rPr>
        <w:rFonts w:hint="default"/>
        <w:b/>
      </w:rPr>
    </w:lvl>
    <w:lvl w:ilvl="2">
      <w:start w:val="1"/>
      <w:numFmt w:val="decimal"/>
      <w:lvlText w:val="%3."/>
      <w:lvlJc w:val="left"/>
      <w:pPr>
        <w:ind w:left="1440" w:hanging="504"/>
      </w:pPr>
      <w:rPr>
        <w:rFonts w:hint="default"/>
        <w:b w:val="0"/>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6ADF4097"/>
    <w:multiLevelType w:val="multilevel"/>
    <w:tmpl w:val="BF362804"/>
    <w:lvl w:ilvl="0">
      <w:start w:val="1"/>
      <w:numFmt w:val="upperRoman"/>
      <w:lvlText w:val="%1."/>
      <w:lvlJc w:val="left"/>
      <w:pPr>
        <w:ind w:left="540" w:hanging="540"/>
      </w:pPr>
      <w:rPr>
        <w:rFonts w:hint="default"/>
        <w:b/>
      </w:rPr>
    </w:lvl>
    <w:lvl w:ilvl="1">
      <w:start w:val="1"/>
      <w:numFmt w:val="upperLetter"/>
      <w:lvlText w:val="%2."/>
      <w:lvlJc w:val="left"/>
      <w:pPr>
        <w:ind w:left="936" w:hanging="396"/>
      </w:pPr>
      <w:rPr>
        <w:rFonts w:hint="default"/>
        <w:b/>
      </w:rPr>
    </w:lvl>
    <w:lvl w:ilvl="2">
      <w:start w:val="1"/>
      <w:numFmt w:val="decimal"/>
      <w:lvlText w:val="%3."/>
      <w:lvlJc w:val="left"/>
      <w:pPr>
        <w:ind w:left="1440" w:hanging="504"/>
      </w:pPr>
      <w:rPr>
        <w:rFonts w:hint="default"/>
        <w:b w:val="0"/>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6BE33E0B"/>
    <w:multiLevelType w:val="hybridMultilevel"/>
    <w:tmpl w:val="CA9686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6F1971ED"/>
    <w:multiLevelType w:val="hybridMultilevel"/>
    <w:tmpl w:val="D570CCB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nsid w:val="70291C8F"/>
    <w:multiLevelType w:val="multilevel"/>
    <w:tmpl w:val="629EE7C6"/>
    <w:lvl w:ilvl="0">
      <w:start w:val="1"/>
      <w:numFmt w:val="upperRoman"/>
      <w:lvlText w:val="%1."/>
      <w:lvlJc w:val="left"/>
      <w:pPr>
        <w:ind w:left="540" w:hanging="540"/>
      </w:pPr>
      <w:rPr>
        <w:rFonts w:hint="default"/>
        <w:b/>
      </w:rPr>
    </w:lvl>
    <w:lvl w:ilvl="1">
      <w:start w:val="1"/>
      <w:numFmt w:val="upperLetter"/>
      <w:lvlText w:val="%2."/>
      <w:lvlJc w:val="left"/>
      <w:pPr>
        <w:ind w:left="936" w:hanging="396"/>
      </w:pPr>
      <w:rPr>
        <w:rFonts w:hint="default"/>
        <w:b/>
      </w:rPr>
    </w:lvl>
    <w:lvl w:ilvl="2">
      <w:start w:val="1"/>
      <w:numFmt w:val="decimal"/>
      <w:lvlText w:val="%3."/>
      <w:lvlJc w:val="left"/>
      <w:pPr>
        <w:ind w:left="1440" w:hanging="504"/>
      </w:pPr>
      <w:rPr>
        <w:rFonts w:hint="default"/>
        <w:b w:val="0"/>
      </w:rPr>
    </w:lvl>
    <w:lvl w:ilvl="3">
      <w:start w:val="1"/>
      <w:numFmt w:val="lowerLetter"/>
      <w:lvlText w:val="%4)"/>
      <w:lvlJc w:val="left"/>
      <w:pPr>
        <w:ind w:left="1800" w:hanging="360"/>
      </w:pPr>
      <w:rPr>
        <w:rFonts w:hint="default"/>
        <w:b w:val="0"/>
      </w:rPr>
    </w:lvl>
    <w:lvl w:ilvl="4">
      <w:start w:val="1"/>
      <w:numFmt w:val="lowerRoman"/>
      <w:lvlText w:val="(%5)"/>
      <w:lvlJc w:val="left"/>
      <w:pPr>
        <w:ind w:left="216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75896211"/>
    <w:multiLevelType w:val="hybridMultilevel"/>
    <w:tmpl w:val="C1BAB5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79DE17AE"/>
    <w:multiLevelType w:val="multilevel"/>
    <w:tmpl w:val="161EEA7A"/>
    <w:lvl w:ilvl="0">
      <w:start w:val="1"/>
      <w:numFmt w:val="upperRoman"/>
      <w:lvlText w:val="%1."/>
      <w:lvlJc w:val="left"/>
      <w:pPr>
        <w:ind w:left="540" w:hanging="540"/>
      </w:pPr>
      <w:rPr>
        <w:rFonts w:hint="default"/>
        <w:b/>
      </w:rPr>
    </w:lvl>
    <w:lvl w:ilvl="1">
      <w:start w:val="1"/>
      <w:numFmt w:val="upperLetter"/>
      <w:lvlText w:val="%2."/>
      <w:lvlJc w:val="left"/>
      <w:pPr>
        <w:ind w:left="936" w:hanging="396"/>
      </w:pPr>
      <w:rPr>
        <w:rFonts w:hint="default"/>
        <w:b/>
      </w:rPr>
    </w:lvl>
    <w:lvl w:ilvl="2">
      <w:start w:val="1"/>
      <w:numFmt w:val="decimal"/>
      <w:lvlText w:val="%3."/>
      <w:lvlJc w:val="left"/>
      <w:pPr>
        <w:ind w:left="1440" w:hanging="504"/>
      </w:pPr>
      <w:rPr>
        <w:rFonts w:hint="default"/>
        <w:b w:val="0"/>
      </w:rPr>
    </w:lvl>
    <w:lvl w:ilvl="3">
      <w:start w:val="1"/>
      <w:numFmt w:val="lowerLetter"/>
      <w:lvlText w:val="%4)"/>
      <w:lvlJc w:val="left"/>
      <w:pPr>
        <w:ind w:left="1800" w:hanging="360"/>
      </w:pPr>
      <w:rPr>
        <w:rFonts w:hint="default"/>
        <w:b w:val="0"/>
      </w:rPr>
    </w:lvl>
    <w:lvl w:ilvl="4">
      <w:start w:val="1"/>
      <w:numFmt w:val="lowerRoman"/>
      <w:lvlText w:val="(%5)"/>
      <w:lvlJc w:val="left"/>
      <w:pPr>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7AA02D98"/>
    <w:multiLevelType w:val="hybridMultilevel"/>
    <w:tmpl w:val="9B7448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7D1A25A7"/>
    <w:multiLevelType w:val="multilevel"/>
    <w:tmpl w:val="629EE7C6"/>
    <w:lvl w:ilvl="0">
      <w:start w:val="1"/>
      <w:numFmt w:val="upperRoman"/>
      <w:lvlText w:val="%1."/>
      <w:lvlJc w:val="left"/>
      <w:pPr>
        <w:ind w:left="540" w:hanging="540"/>
      </w:pPr>
      <w:rPr>
        <w:rFonts w:hint="default"/>
        <w:b/>
      </w:rPr>
    </w:lvl>
    <w:lvl w:ilvl="1">
      <w:start w:val="1"/>
      <w:numFmt w:val="upperLetter"/>
      <w:lvlText w:val="%2."/>
      <w:lvlJc w:val="left"/>
      <w:pPr>
        <w:ind w:left="936" w:hanging="396"/>
      </w:pPr>
      <w:rPr>
        <w:rFonts w:hint="default"/>
        <w:b/>
      </w:rPr>
    </w:lvl>
    <w:lvl w:ilvl="2">
      <w:start w:val="1"/>
      <w:numFmt w:val="decimal"/>
      <w:lvlText w:val="%3."/>
      <w:lvlJc w:val="left"/>
      <w:pPr>
        <w:ind w:left="1440" w:hanging="504"/>
      </w:pPr>
      <w:rPr>
        <w:rFonts w:hint="default"/>
        <w:b w:val="0"/>
      </w:rPr>
    </w:lvl>
    <w:lvl w:ilvl="3">
      <w:start w:val="1"/>
      <w:numFmt w:val="lowerLetter"/>
      <w:lvlText w:val="%4)"/>
      <w:lvlJc w:val="left"/>
      <w:pPr>
        <w:ind w:left="1800" w:hanging="360"/>
      </w:pPr>
      <w:rPr>
        <w:rFonts w:hint="default"/>
        <w:b w:val="0"/>
      </w:rPr>
    </w:lvl>
    <w:lvl w:ilvl="4">
      <w:start w:val="1"/>
      <w:numFmt w:val="lowerRoman"/>
      <w:lvlText w:val="(%5)"/>
      <w:lvlJc w:val="left"/>
      <w:pPr>
        <w:ind w:left="216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7D673AF1"/>
    <w:multiLevelType w:val="hybridMultilevel"/>
    <w:tmpl w:val="A940A9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2"/>
  </w:num>
  <w:num w:numId="2">
    <w:abstractNumId w:val="36"/>
  </w:num>
  <w:num w:numId="3">
    <w:abstractNumId w:val="15"/>
  </w:num>
  <w:num w:numId="4">
    <w:abstractNumId w:val="47"/>
  </w:num>
  <w:num w:numId="5">
    <w:abstractNumId w:val="14"/>
  </w:num>
  <w:num w:numId="6">
    <w:abstractNumId w:val="53"/>
  </w:num>
  <w:num w:numId="7">
    <w:abstractNumId w:val="22"/>
  </w:num>
  <w:num w:numId="8">
    <w:abstractNumId w:val="29"/>
  </w:num>
  <w:num w:numId="9">
    <w:abstractNumId w:val="19"/>
  </w:num>
  <w:num w:numId="10">
    <w:abstractNumId w:val="49"/>
  </w:num>
  <w:num w:numId="11">
    <w:abstractNumId w:val="55"/>
  </w:num>
  <w:num w:numId="12">
    <w:abstractNumId w:val="18"/>
  </w:num>
  <w:num w:numId="13">
    <w:abstractNumId w:val="43"/>
  </w:num>
  <w:num w:numId="14">
    <w:abstractNumId w:val="45"/>
  </w:num>
  <w:num w:numId="15">
    <w:abstractNumId w:val="33"/>
  </w:num>
  <w:num w:numId="16">
    <w:abstractNumId w:val="17"/>
  </w:num>
  <w:num w:numId="17">
    <w:abstractNumId w:val="27"/>
  </w:num>
  <w:num w:numId="18">
    <w:abstractNumId w:val="37"/>
  </w:num>
  <w:num w:numId="19">
    <w:abstractNumId w:val="44"/>
  </w:num>
  <w:num w:numId="20">
    <w:abstractNumId w:val="38"/>
  </w:num>
  <w:num w:numId="21">
    <w:abstractNumId w:val="46"/>
  </w:num>
  <w:num w:numId="22">
    <w:abstractNumId w:val="48"/>
  </w:num>
  <w:num w:numId="23">
    <w:abstractNumId w:val="40"/>
  </w:num>
  <w:num w:numId="24">
    <w:abstractNumId w:val="26"/>
  </w:num>
  <w:num w:numId="25">
    <w:abstractNumId w:val="28"/>
  </w:num>
  <w:num w:numId="26">
    <w:abstractNumId w:val="34"/>
  </w:num>
  <w:num w:numId="27">
    <w:abstractNumId w:val="50"/>
  </w:num>
  <w:num w:numId="28">
    <w:abstractNumId w:val="16"/>
  </w:num>
  <w:num w:numId="29">
    <w:abstractNumId w:val="57"/>
  </w:num>
  <w:num w:numId="30">
    <w:abstractNumId w:val="35"/>
  </w:num>
  <w:num w:numId="31">
    <w:abstractNumId w:val="13"/>
  </w:num>
  <w:num w:numId="32">
    <w:abstractNumId w:val="41"/>
  </w:num>
  <w:num w:numId="33">
    <w:abstractNumId w:val="58"/>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39"/>
  </w:num>
  <w:num w:numId="45">
    <w:abstractNumId w:val="12"/>
  </w:num>
  <w:num w:numId="46">
    <w:abstractNumId w:val="23"/>
  </w:num>
  <w:num w:numId="47">
    <w:abstractNumId w:val="30"/>
  </w:num>
  <w:num w:numId="48">
    <w:abstractNumId w:val="32"/>
  </w:num>
  <w:num w:numId="49">
    <w:abstractNumId w:val="11"/>
  </w:num>
  <w:num w:numId="50">
    <w:abstractNumId w:val="54"/>
  </w:num>
  <w:num w:numId="51">
    <w:abstractNumId w:val="51"/>
  </w:num>
  <w:num w:numId="52">
    <w:abstractNumId w:val="25"/>
  </w:num>
  <w:num w:numId="53">
    <w:abstractNumId w:val="52"/>
  </w:num>
  <w:num w:numId="54">
    <w:abstractNumId w:val="56"/>
  </w:num>
  <w:num w:numId="55">
    <w:abstractNumId w:val="31"/>
  </w:num>
  <w:num w:numId="56">
    <w:abstractNumId w:val="20"/>
  </w:num>
  <w:num w:numId="57">
    <w:abstractNumId w:val="24"/>
  </w:num>
  <w:num w:numId="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4"/>
  <w:trackRevisions/>
  <w:defaultTabStop w:val="720"/>
  <w:drawingGridHorizontalSpacing w:val="110"/>
  <w:displayHorizontalDrawingGridEvery w:val="2"/>
  <w:noPunctuationKerning/>
  <w:characterSpacingControl w:val="doNotCompress"/>
  <w:hdrShapeDefaults>
    <o:shapedefaults v:ext="edit" spidmax="22530"/>
  </w:hdrShapeDefaults>
  <w:footnotePr>
    <w:footnote w:id="-1"/>
    <w:footnote w:id="0"/>
    <w:footnote w:id="1"/>
  </w:footnotePr>
  <w:endnotePr>
    <w:numFmt w:val="decimal"/>
    <w:endnote w:id="-1"/>
    <w:endnote w:id="0"/>
    <w:endnote w:id="1"/>
  </w:endnotePr>
  <w:compat/>
  <w:rsids>
    <w:rsidRoot w:val="00AC51DB"/>
    <w:rsid w:val="000001C5"/>
    <w:rsid w:val="00000330"/>
    <w:rsid w:val="00000F75"/>
    <w:rsid w:val="00001C6F"/>
    <w:rsid w:val="00001CA0"/>
    <w:rsid w:val="0000252E"/>
    <w:rsid w:val="00002CD3"/>
    <w:rsid w:val="00002D08"/>
    <w:rsid w:val="0000381F"/>
    <w:rsid w:val="00003EE8"/>
    <w:rsid w:val="00003F94"/>
    <w:rsid w:val="00006AAC"/>
    <w:rsid w:val="000075F5"/>
    <w:rsid w:val="00007B93"/>
    <w:rsid w:val="00007E7E"/>
    <w:rsid w:val="00010EFA"/>
    <w:rsid w:val="0001241E"/>
    <w:rsid w:val="00012A4C"/>
    <w:rsid w:val="00014151"/>
    <w:rsid w:val="00014833"/>
    <w:rsid w:val="00014BFF"/>
    <w:rsid w:val="00014C66"/>
    <w:rsid w:val="00014DE7"/>
    <w:rsid w:val="00015CA9"/>
    <w:rsid w:val="00016487"/>
    <w:rsid w:val="00016C2E"/>
    <w:rsid w:val="00020F13"/>
    <w:rsid w:val="000210CE"/>
    <w:rsid w:val="00021FEA"/>
    <w:rsid w:val="000221C9"/>
    <w:rsid w:val="00022380"/>
    <w:rsid w:val="00023554"/>
    <w:rsid w:val="00024367"/>
    <w:rsid w:val="000248AB"/>
    <w:rsid w:val="000249B0"/>
    <w:rsid w:val="00025FD4"/>
    <w:rsid w:val="000267D9"/>
    <w:rsid w:val="00026A66"/>
    <w:rsid w:val="00026D86"/>
    <w:rsid w:val="00027331"/>
    <w:rsid w:val="000301E4"/>
    <w:rsid w:val="00030314"/>
    <w:rsid w:val="00030BDC"/>
    <w:rsid w:val="00031698"/>
    <w:rsid w:val="00031ACF"/>
    <w:rsid w:val="000328A3"/>
    <w:rsid w:val="00032B47"/>
    <w:rsid w:val="00033107"/>
    <w:rsid w:val="000335A1"/>
    <w:rsid w:val="000337C2"/>
    <w:rsid w:val="00034C4D"/>
    <w:rsid w:val="00034E17"/>
    <w:rsid w:val="00034E7F"/>
    <w:rsid w:val="0003527E"/>
    <w:rsid w:val="0003540B"/>
    <w:rsid w:val="00037BAC"/>
    <w:rsid w:val="0004149B"/>
    <w:rsid w:val="00042327"/>
    <w:rsid w:val="0004250D"/>
    <w:rsid w:val="0004253E"/>
    <w:rsid w:val="00043236"/>
    <w:rsid w:val="00043DF7"/>
    <w:rsid w:val="00044218"/>
    <w:rsid w:val="00044369"/>
    <w:rsid w:val="00044FD6"/>
    <w:rsid w:val="00045934"/>
    <w:rsid w:val="00045C71"/>
    <w:rsid w:val="00045DF8"/>
    <w:rsid w:val="00045F7D"/>
    <w:rsid w:val="0004629D"/>
    <w:rsid w:val="00046474"/>
    <w:rsid w:val="00046657"/>
    <w:rsid w:val="00046AB3"/>
    <w:rsid w:val="00046E40"/>
    <w:rsid w:val="00046F28"/>
    <w:rsid w:val="00047398"/>
    <w:rsid w:val="00047EC9"/>
    <w:rsid w:val="0005026A"/>
    <w:rsid w:val="00050414"/>
    <w:rsid w:val="00050629"/>
    <w:rsid w:val="00050814"/>
    <w:rsid w:val="00051050"/>
    <w:rsid w:val="000514FA"/>
    <w:rsid w:val="0005158F"/>
    <w:rsid w:val="0005197D"/>
    <w:rsid w:val="00052A62"/>
    <w:rsid w:val="00053184"/>
    <w:rsid w:val="0005461A"/>
    <w:rsid w:val="00055194"/>
    <w:rsid w:val="00055D18"/>
    <w:rsid w:val="00056458"/>
    <w:rsid w:val="00056E6D"/>
    <w:rsid w:val="00057595"/>
    <w:rsid w:val="0005762C"/>
    <w:rsid w:val="00057D58"/>
    <w:rsid w:val="00057FF5"/>
    <w:rsid w:val="0006050E"/>
    <w:rsid w:val="00060EF4"/>
    <w:rsid w:val="00061E97"/>
    <w:rsid w:val="00063153"/>
    <w:rsid w:val="00064586"/>
    <w:rsid w:val="00064765"/>
    <w:rsid w:val="000647AD"/>
    <w:rsid w:val="0006563C"/>
    <w:rsid w:val="000657A0"/>
    <w:rsid w:val="00067080"/>
    <w:rsid w:val="00067160"/>
    <w:rsid w:val="00067F86"/>
    <w:rsid w:val="00067FEB"/>
    <w:rsid w:val="000703BB"/>
    <w:rsid w:val="00070C53"/>
    <w:rsid w:val="00071163"/>
    <w:rsid w:val="00071D42"/>
    <w:rsid w:val="00072220"/>
    <w:rsid w:val="00072939"/>
    <w:rsid w:val="000731CF"/>
    <w:rsid w:val="00073309"/>
    <w:rsid w:val="00073426"/>
    <w:rsid w:val="0007551B"/>
    <w:rsid w:val="00075577"/>
    <w:rsid w:val="00075D7C"/>
    <w:rsid w:val="0007661B"/>
    <w:rsid w:val="0007733B"/>
    <w:rsid w:val="00077591"/>
    <w:rsid w:val="0007765E"/>
    <w:rsid w:val="00077D45"/>
    <w:rsid w:val="0008049D"/>
    <w:rsid w:val="000804FC"/>
    <w:rsid w:val="000806F2"/>
    <w:rsid w:val="00081A5B"/>
    <w:rsid w:val="00081DC4"/>
    <w:rsid w:val="000823BA"/>
    <w:rsid w:val="000823E9"/>
    <w:rsid w:val="000830EF"/>
    <w:rsid w:val="000833FB"/>
    <w:rsid w:val="000834AF"/>
    <w:rsid w:val="000843BF"/>
    <w:rsid w:val="0008490F"/>
    <w:rsid w:val="00084AB8"/>
    <w:rsid w:val="00085265"/>
    <w:rsid w:val="000866F0"/>
    <w:rsid w:val="00086A90"/>
    <w:rsid w:val="00086BBD"/>
    <w:rsid w:val="00086F58"/>
    <w:rsid w:val="000874AE"/>
    <w:rsid w:val="000874F8"/>
    <w:rsid w:val="00090168"/>
    <w:rsid w:val="00090E73"/>
    <w:rsid w:val="0009135E"/>
    <w:rsid w:val="00091952"/>
    <w:rsid w:val="00091B55"/>
    <w:rsid w:val="00092657"/>
    <w:rsid w:val="00093123"/>
    <w:rsid w:val="0009342C"/>
    <w:rsid w:val="000936DD"/>
    <w:rsid w:val="000937E2"/>
    <w:rsid w:val="00093889"/>
    <w:rsid w:val="00094494"/>
    <w:rsid w:val="00094BA9"/>
    <w:rsid w:val="00095747"/>
    <w:rsid w:val="00095A6F"/>
    <w:rsid w:val="00096652"/>
    <w:rsid w:val="000966C0"/>
    <w:rsid w:val="00096F15"/>
    <w:rsid w:val="00097229"/>
    <w:rsid w:val="00097C9B"/>
    <w:rsid w:val="00097F1E"/>
    <w:rsid w:val="000A0FA4"/>
    <w:rsid w:val="000A1161"/>
    <w:rsid w:val="000A192E"/>
    <w:rsid w:val="000A24A3"/>
    <w:rsid w:val="000A280D"/>
    <w:rsid w:val="000A2B89"/>
    <w:rsid w:val="000A36B0"/>
    <w:rsid w:val="000A3832"/>
    <w:rsid w:val="000A3E60"/>
    <w:rsid w:val="000A466B"/>
    <w:rsid w:val="000A5107"/>
    <w:rsid w:val="000A5985"/>
    <w:rsid w:val="000A6193"/>
    <w:rsid w:val="000A69AE"/>
    <w:rsid w:val="000A6A25"/>
    <w:rsid w:val="000A7FA6"/>
    <w:rsid w:val="000B0BB8"/>
    <w:rsid w:val="000B0D60"/>
    <w:rsid w:val="000B0E0A"/>
    <w:rsid w:val="000B0E65"/>
    <w:rsid w:val="000B133F"/>
    <w:rsid w:val="000B1E4B"/>
    <w:rsid w:val="000B21A1"/>
    <w:rsid w:val="000B2250"/>
    <w:rsid w:val="000B27B1"/>
    <w:rsid w:val="000B285C"/>
    <w:rsid w:val="000B2B8F"/>
    <w:rsid w:val="000B439F"/>
    <w:rsid w:val="000B4460"/>
    <w:rsid w:val="000B6860"/>
    <w:rsid w:val="000B6F6C"/>
    <w:rsid w:val="000B7083"/>
    <w:rsid w:val="000B730B"/>
    <w:rsid w:val="000B7D08"/>
    <w:rsid w:val="000C014C"/>
    <w:rsid w:val="000C015E"/>
    <w:rsid w:val="000C025C"/>
    <w:rsid w:val="000C16A1"/>
    <w:rsid w:val="000C19B0"/>
    <w:rsid w:val="000C285C"/>
    <w:rsid w:val="000C3831"/>
    <w:rsid w:val="000C4E50"/>
    <w:rsid w:val="000C52CB"/>
    <w:rsid w:val="000C6377"/>
    <w:rsid w:val="000C6744"/>
    <w:rsid w:val="000C67CE"/>
    <w:rsid w:val="000C713F"/>
    <w:rsid w:val="000C715F"/>
    <w:rsid w:val="000C76A1"/>
    <w:rsid w:val="000D13AA"/>
    <w:rsid w:val="000D217F"/>
    <w:rsid w:val="000D23EC"/>
    <w:rsid w:val="000D2871"/>
    <w:rsid w:val="000D332C"/>
    <w:rsid w:val="000D3B08"/>
    <w:rsid w:val="000D3BE5"/>
    <w:rsid w:val="000D3E5C"/>
    <w:rsid w:val="000D47D6"/>
    <w:rsid w:val="000D6468"/>
    <w:rsid w:val="000D6DC7"/>
    <w:rsid w:val="000D7341"/>
    <w:rsid w:val="000D78B0"/>
    <w:rsid w:val="000D7C65"/>
    <w:rsid w:val="000D7F51"/>
    <w:rsid w:val="000E02EE"/>
    <w:rsid w:val="000E1171"/>
    <w:rsid w:val="000E1622"/>
    <w:rsid w:val="000E1AF8"/>
    <w:rsid w:val="000E2AB5"/>
    <w:rsid w:val="000E3FB0"/>
    <w:rsid w:val="000E4C08"/>
    <w:rsid w:val="000E4DB0"/>
    <w:rsid w:val="000E53FA"/>
    <w:rsid w:val="000E55A0"/>
    <w:rsid w:val="000E5857"/>
    <w:rsid w:val="000E6742"/>
    <w:rsid w:val="000E6901"/>
    <w:rsid w:val="000E72B6"/>
    <w:rsid w:val="000E751C"/>
    <w:rsid w:val="000F0946"/>
    <w:rsid w:val="000F0E18"/>
    <w:rsid w:val="000F0F39"/>
    <w:rsid w:val="000F177D"/>
    <w:rsid w:val="000F1904"/>
    <w:rsid w:val="000F1CCF"/>
    <w:rsid w:val="000F2367"/>
    <w:rsid w:val="000F2775"/>
    <w:rsid w:val="000F2DA1"/>
    <w:rsid w:val="000F3938"/>
    <w:rsid w:val="000F4096"/>
    <w:rsid w:val="000F48F8"/>
    <w:rsid w:val="000F4A42"/>
    <w:rsid w:val="000F5599"/>
    <w:rsid w:val="000F55C5"/>
    <w:rsid w:val="000F5669"/>
    <w:rsid w:val="000F613F"/>
    <w:rsid w:val="000F68A9"/>
    <w:rsid w:val="000F7E06"/>
    <w:rsid w:val="000F7E95"/>
    <w:rsid w:val="00100499"/>
    <w:rsid w:val="00100D61"/>
    <w:rsid w:val="0010163F"/>
    <w:rsid w:val="00102401"/>
    <w:rsid w:val="00102882"/>
    <w:rsid w:val="00102F6C"/>
    <w:rsid w:val="00103D48"/>
    <w:rsid w:val="00104A3A"/>
    <w:rsid w:val="00105626"/>
    <w:rsid w:val="00105C82"/>
    <w:rsid w:val="00105C9F"/>
    <w:rsid w:val="0010622D"/>
    <w:rsid w:val="0010654B"/>
    <w:rsid w:val="0010664B"/>
    <w:rsid w:val="00106A05"/>
    <w:rsid w:val="00106F8A"/>
    <w:rsid w:val="0010730F"/>
    <w:rsid w:val="0011000C"/>
    <w:rsid w:val="00110C0D"/>
    <w:rsid w:val="00112252"/>
    <w:rsid w:val="00112A62"/>
    <w:rsid w:val="00113171"/>
    <w:rsid w:val="00113B1B"/>
    <w:rsid w:val="001154F3"/>
    <w:rsid w:val="00115AF9"/>
    <w:rsid w:val="0011603A"/>
    <w:rsid w:val="00116561"/>
    <w:rsid w:val="0011657C"/>
    <w:rsid w:val="0011686C"/>
    <w:rsid w:val="0011730B"/>
    <w:rsid w:val="0012051F"/>
    <w:rsid w:val="00121A92"/>
    <w:rsid w:val="001220AD"/>
    <w:rsid w:val="0012268F"/>
    <w:rsid w:val="0012275A"/>
    <w:rsid w:val="0012306E"/>
    <w:rsid w:val="00123120"/>
    <w:rsid w:val="001262F7"/>
    <w:rsid w:val="001264EC"/>
    <w:rsid w:val="001265B9"/>
    <w:rsid w:val="0012744A"/>
    <w:rsid w:val="00130379"/>
    <w:rsid w:val="0013090B"/>
    <w:rsid w:val="001309DA"/>
    <w:rsid w:val="00131315"/>
    <w:rsid w:val="001316D8"/>
    <w:rsid w:val="00131B34"/>
    <w:rsid w:val="00131CE2"/>
    <w:rsid w:val="001320CD"/>
    <w:rsid w:val="0013243B"/>
    <w:rsid w:val="0013267A"/>
    <w:rsid w:val="001333E7"/>
    <w:rsid w:val="00133834"/>
    <w:rsid w:val="001355D7"/>
    <w:rsid w:val="001356E7"/>
    <w:rsid w:val="00135867"/>
    <w:rsid w:val="001369A6"/>
    <w:rsid w:val="00136ABE"/>
    <w:rsid w:val="00136C74"/>
    <w:rsid w:val="0013764E"/>
    <w:rsid w:val="0014209C"/>
    <w:rsid w:val="001425E8"/>
    <w:rsid w:val="001426FA"/>
    <w:rsid w:val="00142B0C"/>
    <w:rsid w:val="001437BC"/>
    <w:rsid w:val="00143D78"/>
    <w:rsid w:val="00143D91"/>
    <w:rsid w:val="00143F68"/>
    <w:rsid w:val="00143FAD"/>
    <w:rsid w:val="00145AE7"/>
    <w:rsid w:val="0014695A"/>
    <w:rsid w:val="001469CF"/>
    <w:rsid w:val="00146C3D"/>
    <w:rsid w:val="00147456"/>
    <w:rsid w:val="00147E26"/>
    <w:rsid w:val="00147EC9"/>
    <w:rsid w:val="0015078C"/>
    <w:rsid w:val="001509BB"/>
    <w:rsid w:val="001509C6"/>
    <w:rsid w:val="00150C25"/>
    <w:rsid w:val="001517B8"/>
    <w:rsid w:val="00151BB6"/>
    <w:rsid w:val="00151D62"/>
    <w:rsid w:val="0015238F"/>
    <w:rsid w:val="00152A52"/>
    <w:rsid w:val="00153E72"/>
    <w:rsid w:val="00154371"/>
    <w:rsid w:val="001544C2"/>
    <w:rsid w:val="00156813"/>
    <w:rsid w:val="00157262"/>
    <w:rsid w:val="00157425"/>
    <w:rsid w:val="00157AF7"/>
    <w:rsid w:val="00157F88"/>
    <w:rsid w:val="00160256"/>
    <w:rsid w:val="00160259"/>
    <w:rsid w:val="00160263"/>
    <w:rsid w:val="00160433"/>
    <w:rsid w:val="001610B6"/>
    <w:rsid w:val="00162437"/>
    <w:rsid w:val="00163261"/>
    <w:rsid w:val="00163B8D"/>
    <w:rsid w:val="00163D0C"/>
    <w:rsid w:val="00163F84"/>
    <w:rsid w:val="00164154"/>
    <w:rsid w:val="0016436E"/>
    <w:rsid w:val="001647FA"/>
    <w:rsid w:val="001648BF"/>
    <w:rsid w:val="00164955"/>
    <w:rsid w:val="0016654D"/>
    <w:rsid w:val="00170073"/>
    <w:rsid w:val="001707B8"/>
    <w:rsid w:val="001709FF"/>
    <w:rsid w:val="0017178B"/>
    <w:rsid w:val="0017191F"/>
    <w:rsid w:val="00171C3A"/>
    <w:rsid w:val="0017291F"/>
    <w:rsid w:val="00172960"/>
    <w:rsid w:val="00172C97"/>
    <w:rsid w:val="00173F6A"/>
    <w:rsid w:val="00174C07"/>
    <w:rsid w:val="001752A5"/>
    <w:rsid w:val="001754CD"/>
    <w:rsid w:val="00176B90"/>
    <w:rsid w:val="00176CB3"/>
    <w:rsid w:val="00176CED"/>
    <w:rsid w:val="00176F4C"/>
    <w:rsid w:val="001778AB"/>
    <w:rsid w:val="00177A3E"/>
    <w:rsid w:val="00177AE9"/>
    <w:rsid w:val="00180913"/>
    <w:rsid w:val="00180D4C"/>
    <w:rsid w:val="00180F7E"/>
    <w:rsid w:val="00181325"/>
    <w:rsid w:val="00182FD6"/>
    <w:rsid w:val="0018308F"/>
    <w:rsid w:val="00183714"/>
    <w:rsid w:val="00184979"/>
    <w:rsid w:val="00184BDD"/>
    <w:rsid w:val="00184DDA"/>
    <w:rsid w:val="00184ECC"/>
    <w:rsid w:val="00185AB3"/>
    <w:rsid w:val="00185D55"/>
    <w:rsid w:val="0018633A"/>
    <w:rsid w:val="00186AC6"/>
    <w:rsid w:val="00187A8B"/>
    <w:rsid w:val="00187D91"/>
    <w:rsid w:val="00190440"/>
    <w:rsid w:val="00190C69"/>
    <w:rsid w:val="00190CA3"/>
    <w:rsid w:val="00191251"/>
    <w:rsid w:val="0019192E"/>
    <w:rsid w:val="00191F6D"/>
    <w:rsid w:val="0019263E"/>
    <w:rsid w:val="00192E38"/>
    <w:rsid w:val="001937C2"/>
    <w:rsid w:val="00193918"/>
    <w:rsid w:val="0019399A"/>
    <w:rsid w:val="00195149"/>
    <w:rsid w:val="00196563"/>
    <w:rsid w:val="00196F22"/>
    <w:rsid w:val="001977EE"/>
    <w:rsid w:val="00197B2D"/>
    <w:rsid w:val="00197D75"/>
    <w:rsid w:val="001A0385"/>
    <w:rsid w:val="001A0CD2"/>
    <w:rsid w:val="001A11B7"/>
    <w:rsid w:val="001A1419"/>
    <w:rsid w:val="001A1CDC"/>
    <w:rsid w:val="001A3783"/>
    <w:rsid w:val="001A4077"/>
    <w:rsid w:val="001A5262"/>
    <w:rsid w:val="001A5672"/>
    <w:rsid w:val="001A56A8"/>
    <w:rsid w:val="001A68EB"/>
    <w:rsid w:val="001A7EC4"/>
    <w:rsid w:val="001B0F38"/>
    <w:rsid w:val="001B106C"/>
    <w:rsid w:val="001B1A42"/>
    <w:rsid w:val="001B1B8C"/>
    <w:rsid w:val="001B2471"/>
    <w:rsid w:val="001B2F4F"/>
    <w:rsid w:val="001B37FD"/>
    <w:rsid w:val="001B3BA6"/>
    <w:rsid w:val="001B4912"/>
    <w:rsid w:val="001B5664"/>
    <w:rsid w:val="001B5B86"/>
    <w:rsid w:val="001B7285"/>
    <w:rsid w:val="001B779F"/>
    <w:rsid w:val="001B7969"/>
    <w:rsid w:val="001C0034"/>
    <w:rsid w:val="001C008B"/>
    <w:rsid w:val="001C019F"/>
    <w:rsid w:val="001C07CF"/>
    <w:rsid w:val="001C1ADD"/>
    <w:rsid w:val="001C27D9"/>
    <w:rsid w:val="001C2F2F"/>
    <w:rsid w:val="001C2FDC"/>
    <w:rsid w:val="001C35F3"/>
    <w:rsid w:val="001C3690"/>
    <w:rsid w:val="001C37B2"/>
    <w:rsid w:val="001C438F"/>
    <w:rsid w:val="001C4C19"/>
    <w:rsid w:val="001C653C"/>
    <w:rsid w:val="001C6929"/>
    <w:rsid w:val="001D0182"/>
    <w:rsid w:val="001D0E2D"/>
    <w:rsid w:val="001D0E77"/>
    <w:rsid w:val="001D1A9E"/>
    <w:rsid w:val="001D2171"/>
    <w:rsid w:val="001D2859"/>
    <w:rsid w:val="001D2CD2"/>
    <w:rsid w:val="001D392C"/>
    <w:rsid w:val="001D4069"/>
    <w:rsid w:val="001D4249"/>
    <w:rsid w:val="001D4CB4"/>
    <w:rsid w:val="001D4D31"/>
    <w:rsid w:val="001D6AF7"/>
    <w:rsid w:val="001D6F7C"/>
    <w:rsid w:val="001E09F7"/>
    <w:rsid w:val="001E0B30"/>
    <w:rsid w:val="001E0C9A"/>
    <w:rsid w:val="001E0FFA"/>
    <w:rsid w:val="001E2793"/>
    <w:rsid w:val="001E3F0F"/>
    <w:rsid w:val="001E48DB"/>
    <w:rsid w:val="001E50E4"/>
    <w:rsid w:val="001E55F0"/>
    <w:rsid w:val="001E5993"/>
    <w:rsid w:val="001E5C24"/>
    <w:rsid w:val="001E5DD2"/>
    <w:rsid w:val="001E633F"/>
    <w:rsid w:val="001E7735"/>
    <w:rsid w:val="001E793F"/>
    <w:rsid w:val="001E7CBD"/>
    <w:rsid w:val="001F096D"/>
    <w:rsid w:val="001F20BA"/>
    <w:rsid w:val="001F428C"/>
    <w:rsid w:val="001F4638"/>
    <w:rsid w:val="001F50AE"/>
    <w:rsid w:val="001F5910"/>
    <w:rsid w:val="001F6E30"/>
    <w:rsid w:val="001F7218"/>
    <w:rsid w:val="001F74E9"/>
    <w:rsid w:val="00200693"/>
    <w:rsid w:val="00201196"/>
    <w:rsid w:val="00201BB8"/>
    <w:rsid w:val="002020B5"/>
    <w:rsid w:val="00203702"/>
    <w:rsid w:val="00203710"/>
    <w:rsid w:val="002043EA"/>
    <w:rsid w:val="00204D41"/>
    <w:rsid w:val="002051BA"/>
    <w:rsid w:val="0020560F"/>
    <w:rsid w:val="0020613C"/>
    <w:rsid w:val="002069DE"/>
    <w:rsid w:val="002076C9"/>
    <w:rsid w:val="00207ADD"/>
    <w:rsid w:val="002102EA"/>
    <w:rsid w:val="002107CD"/>
    <w:rsid w:val="002112AE"/>
    <w:rsid w:val="00211500"/>
    <w:rsid w:val="002129CF"/>
    <w:rsid w:val="00213126"/>
    <w:rsid w:val="00214310"/>
    <w:rsid w:val="00214846"/>
    <w:rsid w:val="0021499F"/>
    <w:rsid w:val="00214D17"/>
    <w:rsid w:val="00216EA8"/>
    <w:rsid w:val="0021756B"/>
    <w:rsid w:val="0021783D"/>
    <w:rsid w:val="00217CC4"/>
    <w:rsid w:val="00220538"/>
    <w:rsid w:val="0022086D"/>
    <w:rsid w:val="00221BF8"/>
    <w:rsid w:val="00222AC3"/>
    <w:rsid w:val="00222DDD"/>
    <w:rsid w:val="0022570A"/>
    <w:rsid w:val="0022656C"/>
    <w:rsid w:val="00226659"/>
    <w:rsid w:val="002268D6"/>
    <w:rsid w:val="002276B4"/>
    <w:rsid w:val="00227B20"/>
    <w:rsid w:val="00230A7C"/>
    <w:rsid w:val="00230C41"/>
    <w:rsid w:val="00230E0B"/>
    <w:rsid w:val="00231AE9"/>
    <w:rsid w:val="0023213F"/>
    <w:rsid w:val="002325DF"/>
    <w:rsid w:val="00232A3A"/>
    <w:rsid w:val="002330D4"/>
    <w:rsid w:val="00233FD8"/>
    <w:rsid w:val="002342DE"/>
    <w:rsid w:val="002345CB"/>
    <w:rsid w:val="00234649"/>
    <w:rsid w:val="002350EC"/>
    <w:rsid w:val="002367CC"/>
    <w:rsid w:val="002368E6"/>
    <w:rsid w:val="00236B8A"/>
    <w:rsid w:val="0023757C"/>
    <w:rsid w:val="00237A18"/>
    <w:rsid w:val="002400F6"/>
    <w:rsid w:val="0024077A"/>
    <w:rsid w:val="00242E26"/>
    <w:rsid w:val="002439B3"/>
    <w:rsid w:val="00244475"/>
    <w:rsid w:val="00244ACE"/>
    <w:rsid w:val="002450EE"/>
    <w:rsid w:val="00245371"/>
    <w:rsid w:val="00245807"/>
    <w:rsid w:val="002458D3"/>
    <w:rsid w:val="00245F4D"/>
    <w:rsid w:val="002461F1"/>
    <w:rsid w:val="002470A8"/>
    <w:rsid w:val="002505DF"/>
    <w:rsid w:val="00252524"/>
    <w:rsid w:val="00252E4F"/>
    <w:rsid w:val="0025331C"/>
    <w:rsid w:val="00253812"/>
    <w:rsid w:val="00253B5C"/>
    <w:rsid w:val="002559CE"/>
    <w:rsid w:val="002559DB"/>
    <w:rsid w:val="00255A25"/>
    <w:rsid w:val="00255EAF"/>
    <w:rsid w:val="00256B8E"/>
    <w:rsid w:val="00256DFC"/>
    <w:rsid w:val="0025715A"/>
    <w:rsid w:val="002573C6"/>
    <w:rsid w:val="002573FC"/>
    <w:rsid w:val="002604A8"/>
    <w:rsid w:val="0026087A"/>
    <w:rsid w:val="002608A8"/>
    <w:rsid w:val="00262210"/>
    <w:rsid w:val="00262268"/>
    <w:rsid w:val="002628DA"/>
    <w:rsid w:val="00264431"/>
    <w:rsid w:val="00264FF5"/>
    <w:rsid w:val="0026597A"/>
    <w:rsid w:val="00265D0D"/>
    <w:rsid w:val="002667E7"/>
    <w:rsid w:val="002668FE"/>
    <w:rsid w:val="00266975"/>
    <w:rsid w:val="0026717E"/>
    <w:rsid w:val="002678E2"/>
    <w:rsid w:val="002705A9"/>
    <w:rsid w:val="00272550"/>
    <w:rsid w:val="0027260C"/>
    <w:rsid w:val="00272B7F"/>
    <w:rsid w:val="00272E15"/>
    <w:rsid w:val="00274754"/>
    <w:rsid w:val="00274BEC"/>
    <w:rsid w:val="002750F7"/>
    <w:rsid w:val="00275604"/>
    <w:rsid w:val="00276A44"/>
    <w:rsid w:val="00276EDE"/>
    <w:rsid w:val="00277251"/>
    <w:rsid w:val="002772C9"/>
    <w:rsid w:val="002801D1"/>
    <w:rsid w:val="00280E27"/>
    <w:rsid w:val="00280F4D"/>
    <w:rsid w:val="002818EB"/>
    <w:rsid w:val="00281DD0"/>
    <w:rsid w:val="00282E89"/>
    <w:rsid w:val="0028325F"/>
    <w:rsid w:val="00283390"/>
    <w:rsid w:val="002833E0"/>
    <w:rsid w:val="00283D1C"/>
    <w:rsid w:val="0028418D"/>
    <w:rsid w:val="0028438C"/>
    <w:rsid w:val="002845C0"/>
    <w:rsid w:val="00285F4E"/>
    <w:rsid w:val="00285FE0"/>
    <w:rsid w:val="00286CC3"/>
    <w:rsid w:val="00286D28"/>
    <w:rsid w:val="0028780F"/>
    <w:rsid w:val="00287A0B"/>
    <w:rsid w:val="00287CD9"/>
    <w:rsid w:val="0029266E"/>
    <w:rsid w:val="00292A17"/>
    <w:rsid w:val="00293161"/>
    <w:rsid w:val="002933B0"/>
    <w:rsid w:val="00293443"/>
    <w:rsid w:val="002937B9"/>
    <w:rsid w:val="00293B44"/>
    <w:rsid w:val="0029403E"/>
    <w:rsid w:val="00294DA4"/>
    <w:rsid w:val="00295338"/>
    <w:rsid w:val="0029596F"/>
    <w:rsid w:val="00295BE6"/>
    <w:rsid w:val="00296679"/>
    <w:rsid w:val="0029673A"/>
    <w:rsid w:val="0029683A"/>
    <w:rsid w:val="00296D2C"/>
    <w:rsid w:val="00296E39"/>
    <w:rsid w:val="002970DF"/>
    <w:rsid w:val="0029721D"/>
    <w:rsid w:val="0029736F"/>
    <w:rsid w:val="00297A93"/>
    <w:rsid w:val="002A01BB"/>
    <w:rsid w:val="002A114B"/>
    <w:rsid w:val="002A1763"/>
    <w:rsid w:val="002A2947"/>
    <w:rsid w:val="002A30DD"/>
    <w:rsid w:val="002A3826"/>
    <w:rsid w:val="002A4282"/>
    <w:rsid w:val="002A5184"/>
    <w:rsid w:val="002A5463"/>
    <w:rsid w:val="002A5E0E"/>
    <w:rsid w:val="002A7A5A"/>
    <w:rsid w:val="002A7BE0"/>
    <w:rsid w:val="002B0070"/>
    <w:rsid w:val="002B092F"/>
    <w:rsid w:val="002B11BE"/>
    <w:rsid w:val="002B1515"/>
    <w:rsid w:val="002B17DD"/>
    <w:rsid w:val="002B1AEC"/>
    <w:rsid w:val="002B2352"/>
    <w:rsid w:val="002B2556"/>
    <w:rsid w:val="002B26A4"/>
    <w:rsid w:val="002B3006"/>
    <w:rsid w:val="002B318E"/>
    <w:rsid w:val="002B374B"/>
    <w:rsid w:val="002B47D8"/>
    <w:rsid w:val="002B48E4"/>
    <w:rsid w:val="002B57CE"/>
    <w:rsid w:val="002B5F52"/>
    <w:rsid w:val="002B5F7D"/>
    <w:rsid w:val="002B659D"/>
    <w:rsid w:val="002B6C28"/>
    <w:rsid w:val="002B6F9C"/>
    <w:rsid w:val="002C163C"/>
    <w:rsid w:val="002C22D5"/>
    <w:rsid w:val="002C261F"/>
    <w:rsid w:val="002C2B6E"/>
    <w:rsid w:val="002C2D82"/>
    <w:rsid w:val="002C32E9"/>
    <w:rsid w:val="002C3C95"/>
    <w:rsid w:val="002C4F54"/>
    <w:rsid w:val="002C4FAC"/>
    <w:rsid w:val="002C56AF"/>
    <w:rsid w:val="002C577A"/>
    <w:rsid w:val="002C5C74"/>
    <w:rsid w:val="002C7605"/>
    <w:rsid w:val="002D0A16"/>
    <w:rsid w:val="002D2F1F"/>
    <w:rsid w:val="002D361B"/>
    <w:rsid w:val="002D36F5"/>
    <w:rsid w:val="002D3CCE"/>
    <w:rsid w:val="002D3E92"/>
    <w:rsid w:val="002D4261"/>
    <w:rsid w:val="002D4EE4"/>
    <w:rsid w:val="002D5609"/>
    <w:rsid w:val="002D5C74"/>
    <w:rsid w:val="002D66F3"/>
    <w:rsid w:val="002E060B"/>
    <w:rsid w:val="002E1444"/>
    <w:rsid w:val="002E1D1A"/>
    <w:rsid w:val="002E26AE"/>
    <w:rsid w:val="002E2A2B"/>
    <w:rsid w:val="002E36C5"/>
    <w:rsid w:val="002E441A"/>
    <w:rsid w:val="002E4548"/>
    <w:rsid w:val="002E5924"/>
    <w:rsid w:val="002E5C01"/>
    <w:rsid w:val="002E6C22"/>
    <w:rsid w:val="002E6F18"/>
    <w:rsid w:val="002E7267"/>
    <w:rsid w:val="002E7401"/>
    <w:rsid w:val="002E7AE5"/>
    <w:rsid w:val="002F092F"/>
    <w:rsid w:val="002F0C93"/>
    <w:rsid w:val="002F15A1"/>
    <w:rsid w:val="002F1828"/>
    <w:rsid w:val="002F1905"/>
    <w:rsid w:val="002F1B41"/>
    <w:rsid w:val="002F1B5A"/>
    <w:rsid w:val="002F1BEF"/>
    <w:rsid w:val="002F1C61"/>
    <w:rsid w:val="002F1DC4"/>
    <w:rsid w:val="002F2B13"/>
    <w:rsid w:val="002F2E40"/>
    <w:rsid w:val="002F2ED3"/>
    <w:rsid w:val="002F304E"/>
    <w:rsid w:val="002F3588"/>
    <w:rsid w:val="002F45C8"/>
    <w:rsid w:val="002F4F97"/>
    <w:rsid w:val="002F51BE"/>
    <w:rsid w:val="002F56B3"/>
    <w:rsid w:val="002F6EDC"/>
    <w:rsid w:val="002F726A"/>
    <w:rsid w:val="002F7B3F"/>
    <w:rsid w:val="003002D9"/>
    <w:rsid w:val="003005A7"/>
    <w:rsid w:val="00300CDB"/>
    <w:rsid w:val="003010CD"/>
    <w:rsid w:val="003014B9"/>
    <w:rsid w:val="003019FF"/>
    <w:rsid w:val="00302676"/>
    <w:rsid w:val="0030284F"/>
    <w:rsid w:val="00302FB6"/>
    <w:rsid w:val="00303F61"/>
    <w:rsid w:val="00304C2D"/>
    <w:rsid w:val="00304D6C"/>
    <w:rsid w:val="00304F97"/>
    <w:rsid w:val="00305BE3"/>
    <w:rsid w:val="003065AF"/>
    <w:rsid w:val="00306846"/>
    <w:rsid w:val="00306849"/>
    <w:rsid w:val="00307D22"/>
    <w:rsid w:val="003110D8"/>
    <w:rsid w:val="0031245F"/>
    <w:rsid w:val="00312984"/>
    <w:rsid w:val="0031311D"/>
    <w:rsid w:val="003138E9"/>
    <w:rsid w:val="00314164"/>
    <w:rsid w:val="003141D2"/>
    <w:rsid w:val="00315B65"/>
    <w:rsid w:val="003165A5"/>
    <w:rsid w:val="00317524"/>
    <w:rsid w:val="00317A1B"/>
    <w:rsid w:val="003209D0"/>
    <w:rsid w:val="00320F6D"/>
    <w:rsid w:val="0032114F"/>
    <w:rsid w:val="00321267"/>
    <w:rsid w:val="00321774"/>
    <w:rsid w:val="00322860"/>
    <w:rsid w:val="00322C71"/>
    <w:rsid w:val="0032322D"/>
    <w:rsid w:val="0032384F"/>
    <w:rsid w:val="00323A38"/>
    <w:rsid w:val="00324131"/>
    <w:rsid w:val="0032471F"/>
    <w:rsid w:val="0032514B"/>
    <w:rsid w:val="0032532B"/>
    <w:rsid w:val="003254BE"/>
    <w:rsid w:val="003254C1"/>
    <w:rsid w:val="00325E76"/>
    <w:rsid w:val="00326963"/>
    <w:rsid w:val="00327192"/>
    <w:rsid w:val="003271D6"/>
    <w:rsid w:val="00327EBE"/>
    <w:rsid w:val="00330A7C"/>
    <w:rsid w:val="003312D1"/>
    <w:rsid w:val="00331532"/>
    <w:rsid w:val="00331550"/>
    <w:rsid w:val="003315E5"/>
    <w:rsid w:val="00334EDF"/>
    <w:rsid w:val="00335904"/>
    <w:rsid w:val="003364C4"/>
    <w:rsid w:val="00337228"/>
    <w:rsid w:val="003403A9"/>
    <w:rsid w:val="00340FDB"/>
    <w:rsid w:val="00341163"/>
    <w:rsid w:val="00343391"/>
    <w:rsid w:val="0034428E"/>
    <w:rsid w:val="0034441A"/>
    <w:rsid w:val="003450D0"/>
    <w:rsid w:val="0034558B"/>
    <w:rsid w:val="0034574E"/>
    <w:rsid w:val="003458BA"/>
    <w:rsid w:val="0034591C"/>
    <w:rsid w:val="00346667"/>
    <w:rsid w:val="003467C7"/>
    <w:rsid w:val="00346C91"/>
    <w:rsid w:val="003526D8"/>
    <w:rsid w:val="003528AE"/>
    <w:rsid w:val="00352C57"/>
    <w:rsid w:val="00353B4A"/>
    <w:rsid w:val="00353F0B"/>
    <w:rsid w:val="003545CC"/>
    <w:rsid w:val="00356314"/>
    <w:rsid w:val="0035674B"/>
    <w:rsid w:val="00357504"/>
    <w:rsid w:val="003579AB"/>
    <w:rsid w:val="00357ECC"/>
    <w:rsid w:val="00357F4E"/>
    <w:rsid w:val="00360163"/>
    <w:rsid w:val="003602EC"/>
    <w:rsid w:val="003604DA"/>
    <w:rsid w:val="00360773"/>
    <w:rsid w:val="0036090A"/>
    <w:rsid w:val="00360C43"/>
    <w:rsid w:val="00361173"/>
    <w:rsid w:val="00361A0A"/>
    <w:rsid w:val="00361C1F"/>
    <w:rsid w:val="00362625"/>
    <w:rsid w:val="00362EF1"/>
    <w:rsid w:val="003653C9"/>
    <w:rsid w:val="00365E3F"/>
    <w:rsid w:val="0036623A"/>
    <w:rsid w:val="00366984"/>
    <w:rsid w:val="00366D91"/>
    <w:rsid w:val="003671B6"/>
    <w:rsid w:val="00367767"/>
    <w:rsid w:val="00367A9D"/>
    <w:rsid w:val="00367D47"/>
    <w:rsid w:val="003702B1"/>
    <w:rsid w:val="00370682"/>
    <w:rsid w:val="003708CE"/>
    <w:rsid w:val="00371886"/>
    <w:rsid w:val="00371DF5"/>
    <w:rsid w:val="00373156"/>
    <w:rsid w:val="00373422"/>
    <w:rsid w:val="003740C7"/>
    <w:rsid w:val="003745DC"/>
    <w:rsid w:val="003752F7"/>
    <w:rsid w:val="0037530F"/>
    <w:rsid w:val="00376895"/>
    <w:rsid w:val="003772F9"/>
    <w:rsid w:val="0037731E"/>
    <w:rsid w:val="003777CE"/>
    <w:rsid w:val="00377BC5"/>
    <w:rsid w:val="00377D69"/>
    <w:rsid w:val="00380507"/>
    <w:rsid w:val="0038086A"/>
    <w:rsid w:val="00380C4C"/>
    <w:rsid w:val="00380CC9"/>
    <w:rsid w:val="00381A82"/>
    <w:rsid w:val="0038249A"/>
    <w:rsid w:val="0038257A"/>
    <w:rsid w:val="00382EEB"/>
    <w:rsid w:val="00383559"/>
    <w:rsid w:val="003841CE"/>
    <w:rsid w:val="00385C64"/>
    <w:rsid w:val="00385D88"/>
    <w:rsid w:val="00386684"/>
    <w:rsid w:val="003866B3"/>
    <w:rsid w:val="00386EC7"/>
    <w:rsid w:val="00386F7C"/>
    <w:rsid w:val="00386FE8"/>
    <w:rsid w:val="003873B7"/>
    <w:rsid w:val="00387898"/>
    <w:rsid w:val="00387A0B"/>
    <w:rsid w:val="00387A79"/>
    <w:rsid w:val="0039047A"/>
    <w:rsid w:val="0039098B"/>
    <w:rsid w:val="00390C6F"/>
    <w:rsid w:val="00390CA9"/>
    <w:rsid w:val="00390D25"/>
    <w:rsid w:val="003914CC"/>
    <w:rsid w:val="003915CA"/>
    <w:rsid w:val="00391F0F"/>
    <w:rsid w:val="00392540"/>
    <w:rsid w:val="00392A65"/>
    <w:rsid w:val="00393625"/>
    <w:rsid w:val="0039389D"/>
    <w:rsid w:val="0039451E"/>
    <w:rsid w:val="00394895"/>
    <w:rsid w:val="00395760"/>
    <w:rsid w:val="00395930"/>
    <w:rsid w:val="00395F5D"/>
    <w:rsid w:val="003968C0"/>
    <w:rsid w:val="00396A2B"/>
    <w:rsid w:val="00396E23"/>
    <w:rsid w:val="00397AD4"/>
    <w:rsid w:val="00397BD1"/>
    <w:rsid w:val="003A1135"/>
    <w:rsid w:val="003A1D41"/>
    <w:rsid w:val="003A1F09"/>
    <w:rsid w:val="003A36DD"/>
    <w:rsid w:val="003A411C"/>
    <w:rsid w:val="003A45A2"/>
    <w:rsid w:val="003A5414"/>
    <w:rsid w:val="003A5B59"/>
    <w:rsid w:val="003A5BF9"/>
    <w:rsid w:val="003A5CC4"/>
    <w:rsid w:val="003A6E27"/>
    <w:rsid w:val="003B0698"/>
    <w:rsid w:val="003B1399"/>
    <w:rsid w:val="003B1B38"/>
    <w:rsid w:val="003B2D1C"/>
    <w:rsid w:val="003B34B2"/>
    <w:rsid w:val="003B36FA"/>
    <w:rsid w:val="003B3D20"/>
    <w:rsid w:val="003B3D44"/>
    <w:rsid w:val="003B3F35"/>
    <w:rsid w:val="003B4560"/>
    <w:rsid w:val="003B4D46"/>
    <w:rsid w:val="003B5283"/>
    <w:rsid w:val="003B55B0"/>
    <w:rsid w:val="003B7249"/>
    <w:rsid w:val="003C03A9"/>
    <w:rsid w:val="003C2166"/>
    <w:rsid w:val="003C2403"/>
    <w:rsid w:val="003C2441"/>
    <w:rsid w:val="003C25A1"/>
    <w:rsid w:val="003C2AC0"/>
    <w:rsid w:val="003C2D63"/>
    <w:rsid w:val="003C2E0F"/>
    <w:rsid w:val="003C363B"/>
    <w:rsid w:val="003C3C9C"/>
    <w:rsid w:val="003C3DAF"/>
    <w:rsid w:val="003C3E43"/>
    <w:rsid w:val="003C4975"/>
    <w:rsid w:val="003C4AEF"/>
    <w:rsid w:val="003C4C27"/>
    <w:rsid w:val="003C4E71"/>
    <w:rsid w:val="003C658D"/>
    <w:rsid w:val="003C774B"/>
    <w:rsid w:val="003C7D5B"/>
    <w:rsid w:val="003D1843"/>
    <w:rsid w:val="003D3E7E"/>
    <w:rsid w:val="003D4265"/>
    <w:rsid w:val="003D52F4"/>
    <w:rsid w:val="003D6D99"/>
    <w:rsid w:val="003D799A"/>
    <w:rsid w:val="003D7C55"/>
    <w:rsid w:val="003D7F18"/>
    <w:rsid w:val="003E0A25"/>
    <w:rsid w:val="003E0CFD"/>
    <w:rsid w:val="003E12BD"/>
    <w:rsid w:val="003E1B9A"/>
    <w:rsid w:val="003E20CD"/>
    <w:rsid w:val="003E223D"/>
    <w:rsid w:val="003E254A"/>
    <w:rsid w:val="003E256D"/>
    <w:rsid w:val="003E2CFD"/>
    <w:rsid w:val="003E3EA5"/>
    <w:rsid w:val="003E41D8"/>
    <w:rsid w:val="003E44DB"/>
    <w:rsid w:val="003E4B62"/>
    <w:rsid w:val="003E5B09"/>
    <w:rsid w:val="003E60CE"/>
    <w:rsid w:val="003E6F22"/>
    <w:rsid w:val="003E7169"/>
    <w:rsid w:val="003E72AA"/>
    <w:rsid w:val="003E7828"/>
    <w:rsid w:val="003F082F"/>
    <w:rsid w:val="003F1944"/>
    <w:rsid w:val="003F2BFB"/>
    <w:rsid w:val="003F306F"/>
    <w:rsid w:val="003F3564"/>
    <w:rsid w:val="003F4BA9"/>
    <w:rsid w:val="003F540B"/>
    <w:rsid w:val="003F5A3B"/>
    <w:rsid w:val="003F6113"/>
    <w:rsid w:val="003F63A5"/>
    <w:rsid w:val="003F70B4"/>
    <w:rsid w:val="00400540"/>
    <w:rsid w:val="00400C84"/>
    <w:rsid w:val="004018F8"/>
    <w:rsid w:val="004022E3"/>
    <w:rsid w:val="00402C44"/>
    <w:rsid w:val="004039F5"/>
    <w:rsid w:val="00403DCD"/>
    <w:rsid w:val="00404E83"/>
    <w:rsid w:val="00405BE4"/>
    <w:rsid w:val="004062D0"/>
    <w:rsid w:val="004063AF"/>
    <w:rsid w:val="00406A95"/>
    <w:rsid w:val="00407047"/>
    <w:rsid w:val="00407470"/>
    <w:rsid w:val="00407B43"/>
    <w:rsid w:val="00410CCE"/>
    <w:rsid w:val="00411FE3"/>
    <w:rsid w:val="00412141"/>
    <w:rsid w:val="0041238C"/>
    <w:rsid w:val="004131D2"/>
    <w:rsid w:val="004138B2"/>
    <w:rsid w:val="004138B5"/>
    <w:rsid w:val="0041429E"/>
    <w:rsid w:val="00414862"/>
    <w:rsid w:val="004148D0"/>
    <w:rsid w:val="00415ACD"/>
    <w:rsid w:val="00416430"/>
    <w:rsid w:val="004166E4"/>
    <w:rsid w:val="0041678C"/>
    <w:rsid w:val="00417329"/>
    <w:rsid w:val="00417341"/>
    <w:rsid w:val="00417377"/>
    <w:rsid w:val="00417F8B"/>
    <w:rsid w:val="00421067"/>
    <w:rsid w:val="004224F8"/>
    <w:rsid w:val="0042259D"/>
    <w:rsid w:val="004227BB"/>
    <w:rsid w:val="004227EE"/>
    <w:rsid w:val="00423440"/>
    <w:rsid w:val="004236F9"/>
    <w:rsid w:val="004237AB"/>
    <w:rsid w:val="0042399C"/>
    <w:rsid w:val="0042442A"/>
    <w:rsid w:val="00424739"/>
    <w:rsid w:val="00425C3F"/>
    <w:rsid w:val="004268ED"/>
    <w:rsid w:val="00426BE0"/>
    <w:rsid w:val="004274AE"/>
    <w:rsid w:val="00427DDF"/>
    <w:rsid w:val="0043017F"/>
    <w:rsid w:val="004301D3"/>
    <w:rsid w:val="00431404"/>
    <w:rsid w:val="00431D02"/>
    <w:rsid w:val="00431F8B"/>
    <w:rsid w:val="0043245D"/>
    <w:rsid w:val="0043253E"/>
    <w:rsid w:val="00432C63"/>
    <w:rsid w:val="00432F3C"/>
    <w:rsid w:val="00433E66"/>
    <w:rsid w:val="004354DC"/>
    <w:rsid w:val="00435D95"/>
    <w:rsid w:val="00436F2F"/>
    <w:rsid w:val="004376BA"/>
    <w:rsid w:val="00437731"/>
    <w:rsid w:val="0044245A"/>
    <w:rsid w:val="004424B1"/>
    <w:rsid w:val="004425D7"/>
    <w:rsid w:val="00443254"/>
    <w:rsid w:val="00443DC5"/>
    <w:rsid w:val="00445077"/>
    <w:rsid w:val="004458AC"/>
    <w:rsid w:val="0044600E"/>
    <w:rsid w:val="00447409"/>
    <w:rsid w:val="00447F70"/>
    <w:rsid w:val="004503D3"/>
    <w:rsid w:val="004505E6"/>
    <w:rsid w:val="00450679"/>
    <w:rsid w:val="004506E3"/>
    <w:rsid w:val="004509DA"/>
    <w:rsid w:val="00450CC0"/>
    <w:rsid w:val="0045261D"/>
    <w:rsid w:val="00452733"/>
    <w:rsid w:val="00452F2D"/>
    <w:rsid w:val="004532D2"/>
    <w:rsid w:val="004532FA"/>
    <w:rsid w:val="004557CE"/>
    <w:rsid w:val="00456655"/>
    <w:rsid w:val="00456904"/>
    <w:rsid w:val="00456C56"/>
    <w:rsid w:val="0045760D"/>
    <w:rsid w:val="00457BA4"/>
    <w:rsid w:val="004614BC"/>
    <w:rsid w:val="0046163D"/>
    <w:rsid w:val="00462026"/>
    <w:rsid w:val="004625CB"/>
    <w:rsid w:val="0046321E"/>
    <w:rsid w:val="00463648"/>
    <w:rsid w:val="00463881"/>
    <w:rsid w:val="00463DD4"/>
    <w:rsid w:val="004644D7"/>
    <w:rsid w:val="00464DBA"/>
    <w:rsid w:val="00465972"/>
    <w:rsid w:val="00466301"/>
    <w:rsid w:val="00466420"/>
    <w:rsid w:val="0046654D"/>
    <w:rsid w:val="0046699E"/>
    <w:rsid w:val="0046765F"/>
    <w:rsid w:val="004676BD"/>
    <w:rsid w:val="00470033"/>
    <w:rsid w:val="00470B9E"/>
    <w:rsid w:val="00470D67"/>
    <w:rsid w:val="00470E15"/>
    <w:rsid w:val="0047110A"/>
    <w:rsid w:val="00471610"/>
    <w:rsid w:val="00471873"/>
    <w:rsid w:val="00471A98"/>
    <w:rsid w:val="0047218E"/>
    <w:rsid w:val="00472445"/>
    <w:rsid w:val="00472940"/>
    <w:rsid w:val="004744F2"/>
    <w:rsid w:val="004750D3"/>
    <w:rsid w:val="0047523B"/>
    <w:rsid w:val="004759A4"/>
    <w:rsid w:val="00480125"/>
    <w:rsid w:val="00480B86"/>
    <w:rsid w:val="004816D6"/>
    <w:rsid w:val="00481D2F"/>
    <w:rsid w:val="00481F5B"/>
    <w:rsid w:val="0048267F"/>
    <w:rsid w:val="00482F93"/>
    <w:rsid w:val="00483044"/>
    <w:rsid w:val="00485080"/>
    <w:rsid w:val="004858BF"/>
    <w:rsid w:val="0048595A"/>
    <w:rsid w:val="00487098"/>
    <w:rsid w:val="004878FE"/>
    <w:rsid w:val="00487B52"/>
    <w:rsid w:val="00490678"/>
    <w:rsid w:val="00490A7A"/>
    <w:rsid w:val="00492B30"/>
    <w:rsid w:val="00493828"/>
    <w:rsid w:val="00493CF7"/>
    <w:rsid w:val="004958BD"/>
    <w:rsid w:val="004964BA"/>
    <w:rsid w:val="004A04BC"/>
    <w:rsid w:val="004A0904"/>
    <w:rsid w:val="004A0969"/>
    <w:rsid w:val="004A12CD"/>
    <w:rsid w:val="004A139F"/>
    <w:rsid w:val="004A17CF"/>
    <w:rsid w:val="004A3136"/>
    <w:rsid w:val="004A31EC"/>
    <w:rsid w:val="004A3BF0"/>
    <w:rsid w:val="004A3E50"/>
    <w:rsid w:val="004A3F29"/>
    <w:rsid w:val="004A4D77"/>
    <w:rsid w:val="004A4D91"/>
    <w:rsid w:val="004A4FFD"/>
    <w:rsid w:val="004A581F"/>
    <w:rsid w:val="004A5A31"/>
    <w:rsid w:val="004A62A4"/>
    <w:rsid w:val="004A6ABA"/>
    <w:rsid w:val="004B006B"/>
    <w:rsid w:val="004B013B"/>
    <w:rsid w:val="004B01F3"/>
    <w:rsid w:val="004B25D5"/>
    <w:rsid w:val="004B2F32"/>
    <w:rsid w:val="004B319F"/>
    <w:rsid w:val="004B372C"/>
    <w:rsid w:val="004B4264"/>
    <w:rsid w:val="004B4275"/>
    <w:rsid w:val="004B45BE"/>
    <w:rsid w:val="004B567D"/>
    <w:rsid w:val="004B5ACA"/>
    <w:rsid w:val="004B5EAF"/>
    <w:rsid w:val="004B6207"/>
    <w:rsid w:val="004B657D"/>
    <w:rsid w:val="004B6CDC"/>
    <w:rsid w:val="004B73A0"/>
    <w:rsid w:val="004B77DF"/>
    <w:rsid w:val="004B7D7E"/>
    <w:rsid w:val="004C0877"/>
    <w:rsid w:val="004C0CF1"/>
    <w:rsid w:val="004C0DC6"/>
    <w:rsid w:val="004C1527"/>
    <w:rsid w:val="004C3C67"/>
    <w:rsid w:val="004C3E54"/>
    <w:rsid w:val="004C4A36"/>
    <w:rsid w:val="004C4CA4"/>
    <w:rsid w:val="004C5226"/>
    <w:rsid w:val="004C5517"/>
    <w:rsid w:val="004C5B49"/>
    <w:rsid w:val="004C7CA2"/>
    <w:rsid w:val="004D0033"/>
    <w:rsid w:val="004D28BC"/>
    <w:rsid w:val="004D3CB1"/>
    <w:rsid w:val="004D3F14"/>
    <w:rsid w:val="004D41D3"/>
    <w:rsid w:val="004D4979"/>
    <w:rsid w:val="004D4C5B"/>
    <w:rsid w:val="004D567E"/>
    <w:rsid w:val="004E15AB"/>
    <w:rsid w:val="004E1677"/>
    <w:rsid w:val="004E21AD"/>
    <w:rsid w:val="004E2FC6"/>
    <w:rsid w:val="004E3B97"/>
    <w:rsid w:val="004E424A"/>
    <w:rsid w:val="004E43EA"/>
    <w:rsid w:val="004E4CE9"/>
    <w:rsid w:val="004E6B4B"/>
    <w:rsid w:val="004E6CFC"/>
    <w:rsid w:val="004E717B"/>
    <w:rsid w:val="004E7343"/>
    <w:rsid w:val="004E7AFA"/>
    <w:rsid w:val="004F00CA"/>
    <w:rsid w:val="004F02A2"/>
    <w:rsid w:val="004F09C7"/>
    <w:rsid w:val="004F0D8E"/>
    <w:rsid w:val="004F1A63"/>
    <w:rsid w:val="004F22D9"/>
    <w:rsid w:val="004F2464"/>
    <w:rsid w:val="004F2F9E"/>
    <w:rsid w:val="004F324A"/>
    <w:rsid w:val="004F4DD4"/>
    <w:rsid w:val="004F5AF4"/>
    <w:rsid w:val="004F62F2"/>
    <w:rsid w:val="004F674B"/>
    <w:rsid w:val="004F6CE8"/>
    <w:rsid w:val="00500C26"/>
    <w:rsid w:val="00500CB2"/>
    <w:rsid w:val="00500F60"/>
    <w:rsid w:val="005010C7"/>
    <w:rsid w:val="00501528"/>
    <w:rsid w:val="00501944"/>
    <w:rsid w:val="00502248"/>
    <w:rsid w:val="0050263A"/>
    <w:rsid w:val="005029DF"/>
    <w:rsid w:val="00502D85"/>
    <w:rsid w:val="00502F02"/>
    <w:rsid w:val="00503589"/>
    <w:rsid w:val="005038E3"/>
    <w:rsid w:val="00503D00"/>
    <w:rsid w:val="005046D1"/>
    <w:rsid w:val="00504F76"/>
    <w:rsid w:val="00505343"/>
    <w:rsid w:val="005061A9"/>
    <w:rsid w:val="00506B9F"/>
    <w:rsid w:val="00506D57"/>
    <w:rsid w:val="00510C72"/>
    <w:rsid w:val="00511498"/>
    <w:rsid w:val="00511623"/>
    <w:rsid w:val="005131CA"/>
    <w:rsid w:val="00513997"/>
    <w:rsid w:val="00514175"/>
    <w:rsid w:val="00514191"/>
    <w:rsid w:val="005152EA"/>
    <w:rsid w:val="00515763"/>
    <w:rsid w:val="00515DC4"/>
    <w:rsid w:val="00516DAD"/>
    <w:rsid w:val="0051744E"/>
    <w:rsid w:val="005200E5"/>
    <w:rsid w:val="00520235"/>
    <w:rsid w:val="00520F3B"/>
    <w:rsid w:val="00521244"/>
    <w:rsid w:val="0052149F"/>
    <w:rsid w:val="00521838"/>
    <w:rsid w:val="0052275E"/>
    <w:rsid w:val="00522CDC"/>
    <w:rsid w:val="0052360B"/>
    <w:rsid w:val="00523775"/>
    <w:rsid w:val="00524CA7"/>
    <w:rsid w:val="005258A5"/>
    <w:rsid w:val="00525AD2"/>
    <w:rsid w:val="005268D5"/>
    <w:rsid w:val="005269C4"/>
    <w:rsid w:val="00527131"/>
    <w:rsid w:val="0052757A"/>
    <w:rsid w:val="005278E7"/>
    <w:rsid w:val="00527A2A"/>
    <w:rsid w:val="00527AF6"/>
    <w:rsid w:val="0053075E"/>
    <w:rsid w:val="00531311"/>
    <w:rsid w:val="0053141F"/>
    <w:rsid w:val="0053219A"/>
    <w:rsid w:val="005322EC"/>
    <w:rsid w:val="0053259B"/>
    <w:rsid w:val="0053266A"/>
    <w:rsid w:val="005335B3"/>
    <w:rsid w:val="005348E7"/>
    <w:rsid w:val="0053565B"/>
    <w:rsid w:val="00535FEF"/>
    <w:rsid w:val="00536167"/>
    <w:rsid w:val="005362B3"/>
    <w:rsid w:val="00536C01"/>
    <w:rsid w:val="00536DC2"/>
    <w:rsid w:val="005373B0"/>
    <w:rsid w:val="00540235"/>
    <w:rsid w:val="00540893"/>
    <w:rsid w:val="00540A8C"/>
    <w:rsid w:val="00540CA1"/>
    <w:rsid w:val="00541DED"/>
    <w:rsid w:val="005428D2"/>
    <w:rsid w:val="00542904"/>
    <w:rsid w:val="00543600"/>
    <w:rsid w:val="005437F7"/>
    <w:rsid w:val="00543A06"/>
    <w:rsid w:val="00544559"/>
    <w:rsid w:val="00544A5D"/>
    <w:rsid w:val="0054588B"/>
    <w:rsid w:val="00545D1D"/>
    <w:rsid w:val="00546C9F"/>
    <w:rsid w:val="005472A0"/>
    <w:rsid w:val="005477AF"/>
    <w:rsid w:val="00550435"/>
    <w:rsid w:val="00550557"/>
    <w:rsid w:val="00551605"/>
    <w:rsid w:val="00551A7E"/>
    <w:rsid w:val="005525E0"/>
    <w:rsid w:val="005530B3"/>
    <w:rsid w:val="00553244"/>
    <w:rsid w:val="00554242"/>
    <w:rsid w:val="00554535"/>
    <w:rsid w:val="005561E0"/>
    <w:rsid w:val="005563F7"/>
    <w:rsid w:val="00556728"/>
    <w:rsid w:val="005569E2"/>
    <w:rsid w:val="00557032"/>
    <w:rsid w:val="00557465"/>
    <w:rsid w:val="00560D59"/>
    <w:rsid w:val="005626F4"/>
    <w:rsid w:val="00563BF6"/>
    <w:rsid w:val="0056406C"/>
    <w:rsid w:val="005651A3"/>
    <w:rsid w:val="00566A0D"/>
    <w:rsid w:val="00567512"/>
    <w:rsid w:val="0057016E"/>
    <w:rsid w:val="00571B84"/>
    <w:rsid w:val="00571D4E"/>
    <w:rsid w:val="00572568"/>
    <w:rsid w:val="005729E5"/>
    <w:rsid w:val="00572A18"/>
    <w:rsid w:val="00573013"/>
    <w:rsid w:val="005732E9"/>
    <w:rsid w:val="005733E0"/>
    <w:rsid w:val="00575DFD"/>
    <w:rsid w:val="0057770A"/>
    <w:rsid w:val="00577EFA"/>
    <w:rsid w:val="00580298"/>
    <w:rsid w:val="0058095D"/>
    <w:rsid w:val="00580A2C"/>
    <w:rsid w:val="00580A3B"/>
    <w:rsid w:val="005811AD"/>
    <w:rsid w:val="00581E53"/>
    <w:rsid w:val="005820A4"/>
    <w:rsid w:val="00582A78"/>
    <w:rsid w:val="00582F67"/>
    <w:rsid w:val="005834B8"/>
    <w:rsid w:val="0058360F"/>
    <w:rsid w:val="00583C06"/>
    <w:rsid w:val="00584343"/>
    <w:rsid w:val="005845A9"/>
    <w:rsid w:val="00585E41"/>
    <w:rsid w:val="00587CA4"/>
    <w:rsid w:val="00587E0B"/>
    <w:rsid w:val="00590E29"/>
    <w:rsid w:val="00590FF0"/>
    <w:rsid w:val="00591D82"/>
    <w:rsid w:val="0059271B"/>
    <w:rsid w:val="00594473"/>
    <w:rsid w:val="00594495"/>
    <w:rsid w:val="00595479"/>
    <w:rsid w:val="00595DD3"/>
    <w:rsid w:val="00596161"/>
    <w:rsid w:val="00596344"/>
    <w:rsid w:val="00597293"/>
    <w:rsid w:val="005973B4"/>
    <w:rsid w:val="005974C3"/>
    <w:rsid w:val="00597FA6"/>
    <w:rsid w:val="005A0088"/>
    <w:rsid w:val="005A0EA6"/>
    <w:rsid w:val="005A15D6"/>
    <w:rsid w:val="005A1D21"/>
    <w:rsid w:val="005A2062"/>
    <w:rsid w:val="005A67BA"/>
    <w:rsid w:val="005A6BF8"/>
    <w:rsid w:val="005A78CF"/>
    <w:rsid w:val="005A7976"/>
    <w:rsid w:val="005A7B7F"/>
    <w:rsid w:val="005A7F6B"/>
    <w:rsid w:val="005B0FA4"/>
    <w:rsid w:val="005B12F5"/>
    <w:rsid w:val="005B1756"/>
    <w:rsid w:val="005B1BB7"/>
    <w:rsid w:val="005B2534"/>
    <w:rsid w:val="005B277B"/>
    <w:rsid w:val="005B2A4C"/>
    <w:rsid w:val="005B3043"/>
    <w:rsid w:val="005B41BC"/>
    <w:rsid w:val="005B4430"/>
    <w:rsid w:val="005B45E3"/>
    <w:rsid w:val="005B610F"/>
    <w:rsid w:val="005B6D84"/>
    <w:rsid w:val="005B76C0"/>
    <w:rsid w:val="005B7975"/>
    <w:rsid w:val="005B7BB5"/>
    <w:rsid w:val="005C022B"/>
    <w:rsid w:val="005C0686"/>
    <w:rsid w:val="005C0CC0"/>
    <w:rsid w:val="005C0FDC"/>
    <w:rsid w:val="005C122F"/>
    <w:rsid w:val="005C17E8"/>
    <w:rsid w:val="005C1918"/>
    <w:rsid w:val="005C209D"/>
    <w:rsid w:val="005C25AE"/>
    <w:rsid w:val="005C2762"/>
    <w:rsid w:val="005C2A70"/>
    <w:rsid w:val="005C4177"/>
    <w:rsid w:val="005C417A"/>
    <w:rsid w:val="005C42FC"/>
    <w:rsid w:val="005C55A8"/>
    <w:rsid w:val="005C6611"/>
    <w:rsid w:val="005C7D82"/>
    <w:rsid w:val="005D03B0"/>
    <w:rsid w:val="005D0D40"/>
    <w:rsid w:val="005D16C3"/>
    <w:rsid w:val="005D1B06"/>
    <w:rsid w:val="005D1DE1"/>
    <w:rsid w:val="005D2065"/>
    <w:rsid w:val="005D2200"/>
    <w:rsid w:val="005D3666"/>
    <w:rsid w:val="005D3828"/>
    <w:rsid w:val="005D3B38"/>
    <w:rsid w:val="005D4942"/>
    <w:rsid w:val="005D5265"/>
    <w:rsid w:val="005D58C4"/>
    <w:rsid w:val="005D5E1A"/>
    <w:rsid w:val="005D7358"/>
    <w:rsid w:val="005D7790"/>
    <w:rsid w:val="005D7A45"/>
    <w:rsid w:val="005E0406"/>
    <w:rsid w:val="005E0B98"/>
    <w:rsid w:val="005E0EB5"/>
    <w:rsid w:val="005E0F8C"/>
    <w:rsid w:val="005E11F1"/>
    <w:rsid w:val="005E1CE1"/>
    <w:rsid w:val="005E2C90"/>
    <w:rsid w:val="005E2FDD"/>
    <w:rsid w:val="005E41C7"/>
    <w:rsid w:val="005E4843"/>
    <w:rsid w:val="005E4E1D"/>
    <w:rsid w:val="005E5C8E"/>
    <w:rsid w:val="005E68B6"/>
    <w:rsid w:val="005E6F40"/>
    <w:rsid w:val="005E7402"/>
    <w:rsid w:val="005E746E"/>
    <w:rsid w:val="005E74CE"/>
    <w:rsid w:val="005E76CE"/>
    <w:rsid w:val="005E7B68"/>
    <w:rsid w:val="005F048B"/>
    <w:rsid w:val="005F1495"/>
    <w:rsid w:val="005F1540"/>
    <w:rsid w:val="005F1A2A"/>
    <w:rsid w:val="005F20DA"/>
    <w:rsid w:val="005F2712"/>
    <w:rsid w:val="005F3DBA"/>
    <w:rsid w:val="005F41CE"/>
    <w:rsid w:val="005F4405"/>
    <w:rsid w:val="005F4905"/>
    <w:rsid w:val="005F508B"/>
    <w:rsid w:val="005F6362"/>
    <w:rsid w:val="005F66BA"/>
    <w:rsid w:val="005F6735"/>
    <w:rsid w:val="005F6753"/>
    <w:rsid w:val="005F68CA"/>
    <w:rsid w:val="005F7423"/>
    <w:rsid w:val="00600589"/>
    <w:rsid w:val="00600742"/>
    <w:rsid w:val="00601A8C"/>
    <w:rsid w:val="00601ECC"/>
    <w:rsid w:val="006028C9"/>
    <w:rsid w:val="00603058"/>
    <w:rsid w:val="0060320D"/>
    <w:rsid w:val="00603C56"/>
    <w:rsid w:val="00603CD2"/>
    <w:rsid w:val="006044A8"/>
    <w:rsid w:val="00606829"/>
    <w:rsid w:val="00606D0D"/>
    <w:rsid w:val="00607035"/>
    <w:rsid w:val="0060767C"/>
    <w:rsid w:val="00607EAA"/>
    <w:rsid w:val="006100B9"/>
    <w:rsid w:val="00612250"/>
    <w:rsid w:val="00612B9F"/>
    <w:rsid w:val="006136CB"/>
    <w:rsid w:val="00613E98"/>
    <w:rsid w:val="00613EF6"/>
    <w:rsid w:val="0061556D"/>
    <w:rsid w:val="00615A19"/>
    <w:rsid w:val="00616CA3"/>
    <w:rsid w:val="00617FB0"/>
    <w:rsid w:val="00620EDC"/>
    <w:rsid w:val="00621986"/>
    <w:rsid w:val="006245BD"/>
    <w:rsid w:val="00624EAA"/>
    <w:rsid w:val="006255A6"/>
    <w:rsid w:val="006260D8"/>
    <w:rsid w:val="00627CB1"/>
    <w:rsid w:val="00627F9D"/>
    <w:rsid w:val="00630AF9"/>
    <w:rsid w:val="00630C8B"/>
    <w:rsid w:val="00630CEC"/>
    <w:rsid w:val="00631355"/>
    <w:rsid w:val="00631B86"/>
    <w:rsid w:val="00631F62"/>
    <w:rsid w:val="00632D71"/>
    <w:rsid w:val="00632D96"/>
    <w:rsid w:val="00633280"/>
    <w:rsid w:val="00633484"/>
    <w:rsid w:val="006334E8"/>
    <w:rsid w:val="006337AD"/>
    <w:rsid w:val="0063391A"/>
    <w:rsid w:val="00633E8C"/>
    <w:rsid w:val="00634B93"/>
    <w:rsid w:val="00635882"/>
    <w:rsid w:val="0063677F"/>
    <w:rsid w:val="00636A27"/>
    <w:rsid w:val="00636DBB"/>
    <w:rsid w:val="0063733F"/>
    <w:rsid w:val="00640179"/>
    <w:rsid w:val="00640AE3"/>
    <w:rsid w:val="0064264C"/>
    <w:rsid w:val="00642A5C"/>
    <w:rsid w:val="00643137"/>
    <w:rsid w:val="006432E5"/>
    <w:rsid w:val="00643545"/>
    <w:rsid w:val="006437F8"/>
    <w:rsid w:val="00644218"/>
    <w:rsid w:val="006442B7"/>
    <w:rsid w:val="00644EED"/>
    <w:rsid w:val="00645A10"/>
    <w:rsid w:val="006463CD"/>
    <w:rsid w:val="0064695A"/>
    <w:rsid w:val="00646BD5"/>
    <w:rsid w:val="00647A9C"/>
    <w:rsid w:val="006500BA"/>
    <w:rsid w:val="00651A70"/>
    <w:rsid w:val="0065228F"/>
    <w:rsid w:val="0065239C"/>
    <w:rsid w:val="00652460"/>
    <w:rsid w:val="00652CF6"/>
    <w:rsid w:val="00653912"/>
    <w:rsid w:val="00654D50"/>
    <w:rsid w:val="006556CF"/>
    <w:rsid w:val="00655CCD"/>
    <w:rsid w:val="00656729"/>
    <w:rsid w:val="00656BEC"/>
    <w:rsid w:val="00657C9E"/>
    <w:rsid w:val="006613F2"/>
    <w:rsid w:val="006614B1"/>
    <w:rsid w:val="0066254E"/>
    <w:rsid w:val="00662895"/>
    <w:rsid w:val="006628E3"/>
    <w:rsid w:val="00662D37"/>
    <w:rsid w:val="00662EBF"/>
    <w:rsid w:val="00663BA3"/>
    <w:rsid w:val="00664BD8"/>
    <w:rsid w:val="00665718"/>
    <w:rsid w:val="00665B99"/>
    <w:rsid w:val="00666420"/>
    <w:rsid w:val="00666713"/>
    <w:rsid w:val="00666F7A"/>
    <w:rsid w:val="0067027C"/>
    <w:rsid w:val="0067055D"/>
    <w:rsid w:val="00670B3A"/>
    <w:rsid w:val="0067130F"/>
    <w:rsid w:val="00672049"/>
    <w:rsid w:val="00672115"/>
    <w:rsid w:val="006725EF"/>
    <w:rsid w:val="00673033"/>
    <w:rsid w:val="00673213"/>
    <w:rsid w:val="006739BF"/>
    <w:rsid w:val="00673E8F"/>
    <w:rsid w:val="00674FB3"/>
    <w:rsid w:val="00675BB0"/>
    <w:rsid w:val="00676A2D"/>
    <w:rsid w:val="00677229"/>
    <w:rsid w:val="00677323"/>
    <w:rsid w:val="00677E1D"/>
    <w:rsid w:val="00677E3E"/>
    <w:rsid w:val="0068003A"/>
    <w:rsid w:val="00680E7B"/>
    <w:rsid w:val="00682327"/>
    <w:rsid w:val="006823BE"/>
    <w:rsid w:val="00682710"/>
    <w:rsid w:val="00683552"/>
    <w:rsid w:val="00685521"/>
    <w:rsid w:val="00685AFC"/>
    <w:rsid w:val="00685EC7"/>
    <w:rsid w:val="0068674C"/>
    <w:rsid w:val="00687160"/>
    <w:rsid w:val="00687374"/>
    <w:rsid w:val="006879A0"/>
    <w:rsid w:val="00687AE2"/>
    <w:rsid w:val="00690772"/>
    <w:rsid w:val="006909E2"/>
    <w:rsid w:val="00691449"/>
    <w:rsid w:val="006915F9"/>
    <w:rsid w:val="00691E15"/>
    <w:rsid w:val="006925BE"/>
    <w:rsid w:val="0069325E"/>
    <w:rsid w:val="00694467"/>
    <w:rsid w:val="00694BD2"/>
    <w:rsid w:val="006956DA"/>
    <w:rsid w:val="006959BF"/>
    <w:rsid w:val="00695B44"/>
    <w:rsid w:val="00696011"/>
    <w:rsid w:val="006961E4"/>
    <w:rsid w:val="0069654D"/>
    <w:rsid w:val="00696595"/>
    <w:rsid w:val="006965F1"/>
    <w:rsid w:val="006973ED"/>
    <w:rsid w:val="006974EB"/>
    <w:rsid w:val="0069772C"/>
    <w:rsid w:val="006A024E"/>
    <w:rsid w:val="006A0271"/>
    <w:rsid w:val="006A0934"/>
    <w:rsid w:val="006A1A0B"/>
    <w:rsid w:val="006A202E"/>
    <w:rsid w:val="006A2AE1"/>
    <w:rsid w:val="006A3E01"/>
    <w:rsid w:val="006A41DF"/>
    <w:rsid w:val="006A4DC2"/>
    <w:rsid w:val="006A4F59"/>
    <w:rsid w:val="006A51CA"/>
    <w:rsid w:val="006A63ED"/>
    <w:rsid w:val="006A6470"/>
    <w:rsid w:val="006A713B"/>
    <w:rsid w:val="006A7FE5"/>
    <w:rsid w:val="006B12B6"/>
    <w:rsid w:val="006B1FEB"/>
    <w:rsid w:val="006B2705"/>
    <w:rsid w:val="006B2C3A"/>
    <w:rsid w:val="006B2F0B"/>
    <w:rsid w:val="006B5C84"/>
    <w:rsid w:val="006B6121"/>
    <w:rsid w:val="006B73DB"/>
    <w:rsid w:val="006B7B87"/>
    <w:rsid w:val="006C179C"/>
    <w:rsid w:val="006C187C"/>
    <w:rsid w:val="006C1F21"/>
    <w:rsid w:val="006C310F"/>
    <w:rsid w:val="006C3554"/>
    <w:rsid w:val="006C3738"/>
    <w:rsid w:val="006C3C01"/>
    <w:rsid w:val="006C4244"/>
    <w:rsid w:val="006C42B2"/>
    <w:rsid w:val="006C5789"/>
    <w:rsid w:val="006C5FFB"/>
    <w:rsid w:val="006C6553"/>
    <w:rsid w:val="006C659F"/>
    <w:rsid w:val="006C67FB"/>
    <w:rsid w:val="006C7413"/>
    <w:rsid w:val="006C74AF"/>
    <w:rsid w:val="006C7D0D"/>
    <w:rsid w:val="006D0419"/>
    <w:rsid w:val="006D1B70"/>
    <w:rsid w:val="006D1F21"/>
    <w:rsid w:val="006D2800"/>
    <w:rsid w:val="006D2B12"/>
    <w:rsid w:val="006D2D36"/>
    <w:rsid w:val="006D336B"/>
    <w:rsid w:val="006D3A94"/>
    <w:rsid w:val="006D3B73"/>
    <w:rsid w:val="006D3E73"/>
    <w:rsid w:val="006D452E"/>
    <w:rsid w:val="006D4E81"/>
    <w:rsid w:val="006D527E"/>
    <w:rsid w:val="006D55C9"/>
    <w:rsid w:val="006D63B1"/>
    <w:rsid w:val="006D6487"/>
    <w:rsid w:val="006D6DD9"/>
    <w:rsid w:val="006D6E54"/>
    <w:rsid w:val="006D713C"/>
    <w:rsid w:val="006E050A"/>
    <w:rsid w:val="006E0C0A"/>
    <w:rsid w:val="006E0E87"/>
    <w:rsid w:val="006E1412"/>
    <w:rsid w:val="006E2235"/>
    <w:rsid w:val="006E2E19"/>
    <w:rsid w:val="006E2F04"/>
    <w:rsid w:val="006E3B0F"/>
    <w:rsid w:val="006E488E"/>
    <w:rsid w:val="006E4EAA"/>
    <w:rsid w:val="006E524F"/>
    <w:rsid w:val="006E5457"/>
    <w:rsid w:val="006E564B"/>
    <w:rsid w:val="006E68FC"/>
    <w:rsid w:val="006E6AAE"/>
    <w:rsid w:val="006E6D46"/>
    <w:rsid w:val="006E71A2"/>
    <w:rsid w:val="006E792D"/>
    <w:rsid w:val="006F0109"/>
    <w:rsid w:val="006F0A2F"/>
    <w:rsid w:val="006F18E1"/>
    <w:rsid w:val="006F19D2"/>
    <w:rsid w:val="006F2901"/>
    <w:rsid w:val="006F363B"/>
    <w:rsid w:val="006F38CA"/>
    <w:rsid w:val="006F3942"/>
    <w:rsid w:val="006F689B"/>
    <w:rsid w:val="006F6C58"/>
    <w:rsid w:val="006F7255"/>
    <w:rsid w:val="006F75D1"/>
    <w:rsid w:val="007004CE"/>
    <w:rsid w:val="00701771"/>
    <w:rsid w:val="007017B4"/>
    <w:rsid w:val="00701B82"/>
    <w:rsid w:val="0070282C"/>
    <w:rsid w:val="00704A48"/>
    <w:rsid w:val="00704A86"/>
    <w:rsid w:val="00704BD6"/>
    <w:rsid w:val="00704DD9"/>
    <w:rsid w:val="007050D7"/>
    <w:rsid w:val="007051DF"/>
    <w:rsid w:val="00705EC5"/>
    <w:rsid w:val="007062BE"/>
    <w:rsid w:val="007073C7"/>
    <w:rsid w:val="00710F8F"/>
    <w:rsid w:val="00711CE8"/>
    <w:rsid w:val="00712E2E"/>
    <w:rsid w:val="0071441D"/>
    <w:rsid w:val="00714AF6"/>
    <w:rsid w:val="007154D0"/>
    <w:rsid w:val="00715B3C"/>
    <w:rsid w:val="00716184"/>
    <w:rsid w:val="0071680D"/>
    <w:rsid w:val="00716881"/>
    <w:rsid w:val="00716AB5"/>
    <w:rsid w:val="00716C99"/>
    <w:rsid w:val="00716D75"/>
    <w:rsid w:val="00717D19"/>
    <w:rsid w:val="00717EAE"/>
    <w:rsid w:val="00717F6E"/>
    <w:rsid w:val="00720D46"/>
    <w:rsid w:val="007217BF"/>
    <w:rsid w:val="007229BF"/>
    <w:rsid w:val="00722F60"/>
    <w:rsid w:val="007244A3"/>
    <w:rsid w:val="0072493D"/>
    <w:rsid w:val="007249C6"/>
    <w:rsid w:val="00724B96"/>
    <w:rsid w:val="00725856"/>
    <w:rsid w:val="00725F01"/>
    <w:rsid w:val="0072688A"/>
    <w:rsid w:val="00726EB4"/>
    <w:rsid w:val="00730061"/>
    <w:rsid w:val="007305B0"/>
    <w:rsid w:val="00730A79"/>
    <w:rsid w:val="00731B4B"/>
    <w:rsid w:val="00731B51"/>
    <w:rsid w:val="007326AD"/>
    <w:rsid w:val="00732726"/>
    <w:rsid w:val="0073274F"/>
    <w:rsid w:val="007339CB"/>
    <w:rsid w:val="00733CB9"/>
    <w:rsid w:val="00733CC8"/>
    <w:rsid w:val="0073509E"/>
    <w:rsid w:val="0073675D"/>
    <w:rsid w:val="00736D02"/>
    <w:rsid w:val="00737B83"/>
    <w:rsid w:val="00740BCC"/>
    <w:rsid w:val="00742706"/>
    <w:rsid w:val="00742A32"/>
    <w:rsid w:val="00743519"/>
    <w:rsid w:val="00743548"/>
    <w:rsid w:val="0074378B"/>
    <w:rsid w:val="00743B05"/>
    <w:rsid w:val="00743EE1"/>
    <w:rsid w:val="007442EB"/>
    <w:rsid w:val="007446AD"/>
    <w:rsid w:val="00744CF6"/>
    <w:rsid w:val="007454D3"/>
    <w:rsid w:val="00745E90"/>
    <w:rsid w:val="0074705B"/>
    <w:rsid w:val="00747104"/>
    <w:rsid w:val="007471D2"/>
    <w:rsid w:val="007472A6"/>
    <w:rsid w:val="0074783A"/>
    <w:rsid w:val="0075009F"/>
    <w:rsid w:val="00750689"/>
    <w:rsid w:val="0075083F"/>
    <w:rsid w:val="00750DB2"/>
    <w:rsid w:val="007512D5"/>
    <w:rsid w:val="00751966"/>
    <w:rsid w:val="00751C1A"/>
    <w:rsid w:val="007533E1"/>
    <w:rsid w:val="00753DC5"/>
    <w:rsid w:val="00754B41"/>
    <w:rsid w:val="00754F09"/>
    <w:rsid w:val="0075581E"/>
    <w:rsid w:val="0075645E"/>
    <w:rsid w:val="0075676A"/>
    <w:rsid w:val="0075694F"/>
    <w:rsid w:val="007575F5"/>
    <w:rsid w:val="00757616"/>
    <w:rsid w:val="00757868"/>
    <w:rsid w:val="007601FE"/>
    <w:rsid w:val="00760B26"/>
    <w:rsid w:val="0076250C"/>
    <w:rsid w:val="00762B44"/>
    <w:rsid w:val="00762CA1"/>
    <w:rsid w:val="0076669D"/>
    <w:rsid w:val="00770464"/>
    <w:rsid w:val="00771236"/>
    <w:rsid w:val="00771266"/>
    <w:rsid w:val="00771286"/>
    <w:rsid w:val="00771459"/>
    <w:rsid w:val="00772A52"/>
    <w:rsid w:val="00772D6C"/>
    <w:rsid w:val="007731ED"/>
    <w:rsid w:val="00773293"/>
    <w:rsid w:val="00773806"/>
    <w:rsid w:val="00773920"/>
    <w:rsid w:val="007745EE"/>
    <w:rsid w:val="007754AB"/>
    <w:rsid w:val="007757FA"/>
    <w:rsid w:val="00775BCC"/>
    <w:rsid w:val="007763D4"/>
    <w:rsid w:val="0077696F"/>
    <w:rsid w:val="007773F2"/>
    <w:rsid w:val="007774C6"/>
    <w:rsid w:val="00777840"/>
    <w:rsid w:val="00777D09"/>
    <w:rsid w:val="0078035D"/>
    <w:rsid w:val="007810B8"/>
    <w:rsid w:val="007810E6"/>
    <w:rsid w:val="007816DB"/>
    <w:rsid w:val="0078186E"/>
    <w:rsid w:val="00781DCD"/>
    <w:rsid w:val="007820A8"/>
    <w:rsid w:val="00782313"/>
    <w:rsid w:val="00782B46"/>
    <w:rsid w:val="0078375E"/>
    <w:rsid w:val="0078400D"/>
    <w:rsid w:val="00785E73"/>
    <w:rsid w:val="0078633F"/>
    <w:rsid w:val="00786345"/>
    <w:rsid w:val="00786844"/>
    <w:rsid w:val="00786916"/>
    <w:rsid w:val="00786F8F"/>
    <w:rsid w:val="007871B1"/>
    <w:rsid w:val="00787C47"/>
    <w:rsid w:val="0079001D"/>
    <w:rsid w:val="00791378"/>
    <w:rsid w:val="00791B0A"/>
    <w:rsid w:val="00792275"/>
    <w:rsid w:val="00793583"/>
    <w:rsid w:val="00795582"/>
    <w:rsid w:val="00795C3F"/>
    <w:rsid w:val="007965AC"/>
    <w:rsid w:val="007970C0"/>
    <w:rsid w:val="007971A5"/>
    <w:rsid w:val="007A05E1"/>
    <w:rsid w:val="007A06F4"/>
    <w:rsid w:val="007A0A1A"/>
    <w:rsid w:val="007A0AC0"/>
    <w:rsid w:val="007A0F28"/>
    <w:rsid w:val="007A2F68"/>
    <w:rsid w:val="007A3CF3"/>
    <w:rsid w:val="007A51D8"/>
    <w:rsid w:val="007A6199"/>
    <w:rsid w:val="007A66C6"/>
    <w:rsid w:val="007A6C37"/>
    <w:rsid w:val="007A6F75"/>
    <w:rsid w:val="007A73DC"/>
    <w:rsid w:val="007B0CBA"/>
    <w:rsid w:val="007B0EC8"/>
    <w:rsid w:val="007B1801"/>
    <w:rsid w:val="007B1E00"/>
    <w:rsid w:val="007B21DF"/>
    <w:rsid w:val="007B307A"/>
    <w:rsid w:val="007B36DF"/>
    <w:rsid w:val="007B411F"/>
    <w:rsid w:val="007B436B"/>
    <w:rsid w:val="007B4C56"/>
    <w:rsid w:val="007B4FC4"/>
    <w:rsid w:val="007B5E99"/>
    <w:rsid w:val="007B65E5"/>
    <w:rsid w:val="007B706E"/>
    <w:rsid w:val="007B7266"/>
    <w:rsid w:val="007C00F8"/>
    <w:rsid w:val="007C0418"/>
    <w:rsid w:val="007C10CF"/>
    <w:rsid w:val="007C10E8"/>
    <w:rsid w:val="007C47AC"/>
    <w:rsid w:val="007C499E"/>
    <w:rsid w:val="007C4A49"/>
    <w:rsid w:val="007C4E7E"/>
    <w:rsid w:val="007C50B9"/>
    <w:rsid w:val="007C5649"/>
    <w:rsid w:val="007C598B"/>
    <w:rsid w:val="007C5BA6"/>
    <w:rsid w:val="007C5CE6"/>
    <w:rsid w:val="007C7198"/>
    <w:rsid w:val="007C728A"/>
    <w:rsid w:val="007C75DC"/>
    <w:rsid w:val="007C7B1D"/>
    <w:rsid w:val="007D019A"/>
    <w:rsid w:val="007D0FBD"/>
    <w:rsid w:val="007D12B7"/>
    <w:rsid w:val="007D12FF"/>
    <w:rsid w:val="007D13DA"/>
    <w:rsid w:val="007D14D3"/>
    <w:rsid w:val="007D1693"/>
    <w:rsid w:val="007D20F1"/>
    <w:rsid w:val="007D3831"/>
    <w:rsid w:val="007D39D0"/>
    <w:rsid w:val="007D4BC6"/>
    <w:rsid w:val="007D5028"/>
    <w:rsid w:val="007D5646"/>
    <w:rsid w:val="007D73F8"/>
    <w:rsid w:val="007D7D0A"/>
    <w:rsid w:val="007D7E6F"/>
    <w:rsid w:val="007E002B"/>
    <w:rsid w:val="007E043B"/>
    <w:rsid w:val="007E0DC5"/>
    <w:rsid w:val="007E0F2F"/>
    <w:rsid w:val="007E1C80"/>
    <w:rsid w:val="007E2154"/>
    <w:rsid w:val="007E299E"/>
    <w:rsid w:val="007E2ED7"/>
    <w:rsid w:val="007E3A79"/>
    <w:rsid w:val="007E3A7B"/>
    <w:rsid w:val="007E4D1E"/>
    <w:rsid w:val="007E5CF7"/>
    <w:rsid w:val="007E6867"/>
    <w:rsid w:val="007E6D3E"/>
    <w:rsid w:val="007E7DD6"/>
    <w:rsid w:val="007F0601"/>
    <w:rsid w:val="007F123C"/>
    <w:rsid w:val="007F18D2"/>
    <w:rsid w:val="007F1F3F"/>
    <w:rsid w:val="007F2333"/>
    <w:rsid w:val="007F2E89"/>
    <w:rsid w:val="007F3457"/>
    <w:rsid w:val="007F4D51"/>
    <w:rsid w:val="007F58CA"/>
    <w:rsid w:val="007F5AB5"/>
    <w:rsid w:val="007F6342"/>
    <w:rsid w:val="007F64CF"/>
    <w:rsid w:val="007F6CA1"/>
    <w:rsid w:val="007F713A"/>
    <w:rsid w:val="007F7CB8"/>
    <w:rsid w:val="007F7E1D"/>
    <w:rsid w:val="00800180"/>
    <w:rsid w:val="00800EE9"/>
    <w:rsid w:val="00801D47"/>
    <w:rsid w:val="00802883"/>
    <w:rsid w:val="00802B2C"/>
    <w:rsid w:val="00803636"/>
    <w:rsid w:val="008036C5"/>
    <w:rsid w:val="008037D2"/>
    <w:rsid w:val="0080388C"/>
    <w:rsid w:val="008038E5"/>
    <w:rsid w:val="00803A5A"/>
    <w:rsid w:val="00804374"/>
    <w:rsid w:val="00804980"/>
    <w:rsid w:val="0080523E"/>
    <w:rsid w:val="00805B2D"/>
    <w:rsid w:val="008065E9"/>
    <w:rsid w:val="008066C8"/>
    <w:rsid w:val="00807CCE"/>
    <w:rsid w:val="00807D13"/>
    <w:rsid w:val="008101C5"/>
    <w:rsid w:val="008107CF"/>
    <w:rsid w:val="00811B3F"/>
    <w:rsid w:val="00811CF2"/>
    <w:rsid w:val="008125DF"/>
    <w:rsid w:val="00812D07"/>
    <w:rsid w:val="00812D10"/>
    <w:rsid w:val="00812DA2"/>
    <w:rsid w:val="00812E97"/>
    <w:rsid w:val="008130A5"/>
    <w:rsid w:val="008140B1"/>
    <w:rsid w:val="00814FD6"/>
    <w:rsid w:val="008163F8"/>
    <w:rsid w:val="00816AA3"/>
    <w:rsid w:val="00816EBD"/>
    <w:rsid w:val="0081709E"/>
    <w:rsid w:val="008172E7"/>
    <w:rsid w:val="00817323"/>
    <w:rsid w:val="008175FB"/>
    <w:rsid w:val="00817C7D"/>
    <w:rsid w:val="008206D4"/>
    <w:rsid w:val="008221A4"/>
    <w:rsid w:val="00822807"/>
    <w:rsid w:val="008228D5"/>
    <w:rsid w:val="00823518"/>
    <w:rsid w:val="0082401B"/>
    <w:rsid w:val="00824D1A"/>
    <w:rsid w:val="00824F18"/>
    <w:rsid w:val="00826915"/>
    <w:rsid w:val="00826DB5"/>
    <w:rsid w:val="008302D2"/>
    <w:rsid w:val="008313F6"/>
    <w:rsid w:val="00832513"/>
    <w:rsid w:val="00832585"/>
    <w:rsid w:val="0083285E"/>
    <w:rsid w:val="00833120"/>
    <w:rsid w:val="00833187"/>
    <w:rsid w:val="008337ED"/>
    <w:rsid w:val="00833E68"/>
    <w:rsid w:val="008347F2"/>
    <w:rsid w:val="008364C0"/>
    <w:rsid w:val="0084198C"/>
    <w:rsid w:val="00841A79"/>
    <w:rsid w:val="00841F89"/>
    <w:rsid w:val="00842503"/>
    <w:rsid w:val="00842525"/>
    <w:rsid w:val="00843303"/>
    <w:rsid w:val="0084331A"/>
    <w:rsid w:val="00843703"/>
    <w:rsid w:val="00845592"/>
    <w:rsid w:val="00846D7A"/>
    <w:rsid w:val="00846EAB"/>
    <w:rsid w:val="00850450"/>
    <w:rsid w:val="00851980"/>
    <w:rsid w:val="0085284D"/>
    <w:rsid w:val="00853E30"/>
    <w:rsid w:val="00854E4A"/>
    <w:rsid w:val="0085635C"/>
    <w:rsid w:val="00856820"/>
    <w:rsid w:val="00856A79"/>
    <w:rsid w:val="00856E77"/>
    <w:rsid w:val="00857CAC"/>
    <w:rsid w:val="008600E7"/>
    <w:rsid w:val="00860355"/>
    <w:rsid w:val="00860808"/>
    <w:rsid w:val="00860DDC"/>
    <w:rsid w:val="00860F88"/>
    <w:rsid w:val="00861071"/>
    <w:rsid w:val="008614DB"/>
    <w:rsid w:val="00861B63"/>
    <w:rsid w:val="00862FCC"/>
    <w:rsid w:val="008631CA"/>
    <w:rsid w:val="00863652"/>
    <w:rsid w:val="00863947"/>
    <w:rsid w:val="0086462F"/>
    <w:rsid w:val="008646B5"/>
    <w:rsid w:val="008646B9"/>
    <w:rsid w:val="008646BD"/>
    <w:rsid w:val="00864B23"/>
    <w:rsid w:val="00865ABE"/>
    <w:rsid w:val="0086604E"/>
    <w:rsid w:val="00866128"/>
    <w:rsid w:val="008664A0"/>
    <w:rsid w:val="00866A54"/>
    <w:rsid w:val="00866B51"/>
    <w:rsid w:val="00866D21"/>
    <w:rsid w:val="00867019"/>
    <w:rsid w:val="008676D2"/>
    <w:rsid w:val="00867D36"/>
    <w:rsid w:val="00870308"/>
    <w:rsid w:val="00870D22"/>
    <w:rsid w:val="0087115C"/>
    <w:rsid w:val="00871AF9"/>
    <w:rsid w:val="00871FFF"/>
    <w:rsid w:val="00872A3E"/>
    <w:rsid w:val="00873393"/>
    <w:rsid w:val="00873A5E"/>
    <w:rsid w:val="00873B4B"/>
    <w:rsid w:val="00873CB4"/>
    <w:rsid w:val="00873D40"/>
    <w:rsid w:val="00874059"/>
    <w:rsid w:val="00874259"/>
    <w:rsid w:val="0087457D"/>
    <w:rsid w:val="00874799"/>
    <w:rsid w:val="00874C3C"/>
    <w:rsid w:val="00874F73"/>
    <w:rsid w:val="00875396"/>
    <w:rsid w:val="00876586"/>
    <w:rsid w:val="0087680E"/>
    <w:rsid w:val="00876CAD"/>
    <w:rsid w:val="0087725D"/>
    <w:rsid w:val="008772B5"/>
    <w:rsid w:val="00877906"/>
    <w:rsid w:val="00877F33"/>
    <w:rsid w:val="0088136A"/>
    <w:rsid w:val="00881902"/>
    <w:rsid w:val="00881966"/>
    <w:rsid w:val="008836D7"/>
    <w:rsid w:val="00884348"/>
    <w:rsid w:val="00885354"/>
    <w:rsid w:val="008871B6"/>
    <w:rsid w:val="00887648"/>
    <w:rsid w:val="00887D11"/>
    <w:rsid w:val="008900F1"/>
    <w:rsid w:val="00890901"/>
    <w:rsid w:val="00890928"/>
    <w:rsid w:val="008912E8"/>
    <w:rsid w:val="00891553"/>
    <w:rsid w:val="0089377F"/>
    <w:rsid w:val="00893D5F"/>
    <w:rsid w:val="00894CD4"/>
    <w:rsid w:val="00896F21"/>
    <w:rsid w:val="008971C4"/>
    <w:rsid w:val="008971F3"/>
    <w:rsid w:val="0089751A"/>
    <w:rsid w:val="0089755D"/>
    <w:rsid w:val="0089792F"/>
    <w:rsid w:val="008A0818"/>
    <w:rsid w:val="008A09C4"/>
    <w:rsid w:val="008A0F4A"/>
    <w:rsid w:val="008A1FF4"/>
    <w:rsid w:val="008A2385"/>
    <w:rsid w:val="008A299D"/>
    <w:rsid w:val="008A3DFA"/>
    <w:rsid w:val="008A3F34"/>
    <w:rsid w:val="008A426E"/>
    <w:rsid w:val="008A4954"/>
    <w:rsid w:val="008A4A8A"/>
    <w:rsid w:val="008A4B02"/>
    <w:rsid w:val="008A5765"/>
    <w:rsid w:val="008A5803"/>
    <w:rsid w:val="008A5B0B"/>
    <w:rsid w:val="008A5E64"/>
    <w:rsid w:val="008A5E85"/>
    <w:rsid w:val="008A6B6A"/>
    <w:rsid w:val="008A7665"/>
    <w:rsid w:val="008B0333"/>
    <w:rsid w:val="008B07AE"/>
    <w:rsid w:val="008B1F44"/>
    <w:rsid w:val="008B2010"/>
    <w:rsid w:val="008B3458"/>
    <w:rsid w:val="008B3E87"/>
    <w:rsid w:val="008B3F56"/>
    <w:rsid w:val="008B4853"/>
    <w:rsid w:val="008B4A8A"/>
    <w:rsid w:val="008B604B"/>
    <w:rsid w:val="008B6B00"/>
    <w:rsid w:val="008B6EE2"/>
    <w:rsid w:val="008B6FBD"/>
    <w:rsid w:val="008C0D97"/>
    <w:rsid w:val="008C0E86"/>
    <w:rsid w:val="008C1BB0"/>
    <w:rsid w:val="008C1DA1"/>
    <w:rsid w:val="008C1E36"/>
    <w:rsid w:val="008C2194"/>
    <w:rsid w:val="008C27B3"/>
    <w:rsid w:val="008C2887"/>
    <w:rsid w:val="008C2D2B"/>
    <w:rsid w:val="008C2F07"/>
    <w:rsid w:val="008C3785"/>
    <w:rsid w:val="008C4118"/>
    <w:rsid w:val="008C41EE"/>
    <w:rsid w:val="008C4F37"/>
    <w:rsid w:val="008C510A"/>
    <w:rsid w:val="008C54E5"/>
    <w:rsid w:val="008C5D6E"/>
    <w:rsid w:val="008C6545"/>
    <w:rsid w:val="008C66B4"/>
    <w:rsid w:val="008C6734"/>
    <w:rsid w:val="008C6DE9"/>
    <w:rsid w:val="008C73C5"/>
    <w:rsid w:val="008C77B1"/>
    <w:rsid w:val="008C783C"/>
    <w:rsid w:val="008C7D35"/>
    <w:rsid w:val="008D015E"/>
    <w:rsid w:val="008D0186"/>
    <w:rsid w:val="008D10BD"/>
    <w:rsid w:val="008D19ED"/>
    <w:rsid w:val="008D2CA6"/>
    <w:rsid w:val="008D3031"/>
    <w:rsid w:val="008D336C"/>
    <w:rsid w:val="008D339B"/>
    <w:rsid w:val="008D36C9"/>
    <w:rsid w:val="008D3978"/>
    <w:rsid w:val="008D43BB"/>
    <w:rsid w:val="008D6073"/>
    <w:rsid w:val="008D6154"/>
    <w:rsid w:val="008D6719"/>
    <w:rsid w:val="008D6E5C"/>
    <w:rsid w:val="008D7069"/>
    <w:rsid w:val="008D775F"/>
    <w:rsid w:val="008D7907"/>
    <w:rsid w:val="008D7AE7"/>
    <w:rsid w:val="008E0067"/>
    <w:rsid w:val="008E01A0"/>
    <w:rsid w:val="008E046D"/>
    <w:rsid w:val="008E09E8"/>
    <w:rsid w:val="008E214A"/>
    <w:rsid w:val="008E28CB"/>
    <w:rsid w:val="008E2C2F"/>
    <w:rsid w:val="008E3D69"/>
    <w:rsid w:val="008E61E8"/>
    <w:rsid w:val="008E66A9"/>
    <w:rsid w:val="008E6D41"/>
    <w:rsid w:val="008E6EA1"/>
    <w:rsid w:val="008E7A0E"/>
    <w:rsid w:val="008F0169"/>
    <w:rsid w:val="008F0276"/>
    <w:rsid w:val="008F0924"/>
    <w:rsid w:val="008F0A35"/>
    <w:rsid w:val="008F0A7B"/>
    <w:rsid w:val="008F1192"/>
    <w:rsid w:val="008F1986"/>
    <w:rsid w:val="008F1A37"/>
    <w:rsid w:val="008F1CCC"/>
    <w:rsid w:val="008F1E63"/>
    <w:rsid w:val="008F2340"/>
    <w:rsid w:val="008F26F8"/>
    <w:rsid w:val="008F2B95"/>
    <w:rsid w:val="008F3CF6"/>
    <w:rsid w:val="008F40DA"/>
    <w:rsid w:val="008F4CB0"/>
    <w:rsid w:val="008F4F5B"/>
    <w:rsid w:val="008F5419"/>
    <w:rsid w:val="008F619D"/>
    <w:rsid w:val="008F6C0A"/>
    <w:rsid w:val="0090023A"/>
    <w:rsid w:val="009021D9"/>
    <w:rsid w:val="00903DA5"/>
    <w:rsid w:val="00903E6E"/>
    <w:rsid w:val="00904061"/>
    <w:rsid w:val="00904188"/>
    <w:rsid w:val="009046A7"/>
    <w:rsid w:val="00904708"/>
    <w:rsid w:val="00904BBD"/>
    <w:rsid w:val="00905253"/>
    <w:rsid w:val="009052E0"/>
    <w:rsid w:val="00905EEC"/>
    <w:rsid w:val="0091015D"/>
    <w:rsid w:val="009103FB"/>
    <w:rsid w:val="00910663"/>
    <w:rsid w:val="00910D9E"/>
    <w:rsid w:val="009116A9"/>
    <w:rsid w:val="00911724"/>
    <w:rsid w:val="00911BDC"/>
    <w:rsid w:val="00912053"/>
    <w:rsid w:val="00912345"/>
    <w:rsid w:val="00912372"/>
    <w:rsid w:val="00912F44"/>
    <w:rsid w:val="009131CD"/>
    <w:rsid w:val="009136D5"/>
    <w:rsid w:val="009137B6"/>
    <w:rsid w:val="0091449E"/>
    <w:rsid w:val="00914EA4"/>
    <w:rsid w:val="0091517C"/>
    <w:rsid w:val="00916989"/>
    <w:rsid w:val="0091741F"/>
    <w:rsid w:val="00917E99"/>
    <w:rsid w:val="009209C4"/>
    <w:rsid w:val="0092276E"/>
    <w:rsid w:val="00922BD0"/>
    <w:rsid w:val="00923010"/>
    <w:rsid w:val="0092412B"/>
    <w:rsid w:val="00924153"/>
    <w:rsid w:val="00924F01"/>
    <w:rsid w:val="00925120"/>
    <w:rsid w:val="009263A0"/>
    <w:rsid w:val="009263D9"/>
    <w:rsid w:val="00927E5A"/>
    <w:rsid w:val="009303BC"/>
    <w:rsid w:val="00930F6F"/>
    <w:rsid w:val="00931298"/>
    <w:rsid w:val="00932CAB"/>
    <w:rsid w:val="0093314B"/>
    <w:rsid w:val="009334B1"/>
    <w:rsid w:val="00933B77"/>
    <w:rsid w:val="009342AD"/>
    <w:rsid w:val="00934B98"/>
    <w:rsid w:val="00935897"/>
    <w:rsid w:val="00935935"/>
    <w:rsid w:val="00936768"/>
    <w:rsid w:val="00936802"/>
    <w:rsid w:val="00936A81"/>
    <w:rsid w:val="009375D5"/>
    <w:rsid w:val="009405A4"/>
    <w:rsid w:val="0094096D"/>
    <w:rsid w:val="00940DFF"/>
    <w:rsid w:val="0094325A"/>
    <w:rsid w:val="009443E1"/>
    <w:rsid w:val="00945319"/>
    <w:rsid w:val="009457C4"/>
    <w:rsid w:val="00945C44"/>
    <w:rsid w:val="00945E1C"/>
    <w:rsid w:val="00945E81"/>
    <w:rsid w:val="00946987"/>
    <w:rsid w:val="00946A83"/>
    <w:rsid w:val="00946CD4"/>
    <w:rsid w:val="00946F87"/>
    <w:rsid w:val="00947AC9"/>
    <w:rsid w:val="00951287"/>
    <w:rsid w:val="009543C8"/>
    <w:rsid w:val="009543F2"/>
    <w:rsid w:val="00954FBF"/>
    <w:rsid w:val="009553E4"/>
    <w:rsid w:val="00955988"/>
    <w:rsid w:val="00955E0B"/>
    <w:rsid w:val="00956724"/>
    <w:rsid w:val="0095681D"/>
    <w:rsid w:val="00956DC8"/>
    <w:rsid w:val="00956DE3"/>
    <w:rsid w:val="009572E2"/>
    <w:rsid w:val="0096023F"/>
    <w:rsid w:val="009603A4"/>
    <w:rsid w:val="0096046F"/>
    <w:rsid w:val="00960799"/>
    <w:rsid w:val="0096114A"/>
    <w:rsid w:val="00961AF3"/>
    <w:rsid w:val="00961C7F"/>
    <w:rsid w:val="0096266E"/>
    <w:rsid w:val="00962A08"/>
    <w:rsid w:val="009632F1"/>
    <w:rsid w:val="0096342A"/>
    <w:rsid w:val="009642DF"/>
    <w:rsid w:val="009645D5"/>
    <w:rsid w:val="0096536C"/>
    <w:rsid w:val="0096582A"/>
    <w:rsid w:val="009658BB"/>
    <w:rsid w:val="009667B9"/>
    <w:rsid w:val="0097070D"/>
    <w:rsid w:val="00971544"/>
    <w:rsid w:val="009715FF"/>
    <w:rsid w:val="00972188"/>
    <w:rsid w:val="009725BD"/>
    <w:rsid w:val="00972853"/>
    <w:rsid w:val="00975605"/>
    <w:rsid w:val="00975D26"/>
    <w:rsid w:val="00976AC5"/>
    <w:rsid w:val="00977379"/>
    <w:rsid w:val="00977420"/>
    <w:rsid w:val="009775BE"/>
    <w:rsid w:val="009777AA"/>
    <w:rsid w:val="009801DC"/>
    <w:rsid w:val="00980D51"/>
    <w:rsid w:val="00982C26"/>
    <w:rsid w:val="00983376"/>
    <w:rsid w:val="009839FC"/>
    <w:rsid w:val="00983C41"/>
    <w:rsid w:val="00983ECF"/>
    <w:rsid w:val="009841DE"/>
    <w:rsid w:val="009846B5"/>
    <w:rsid w:val="00984B39"/>
    <w:rsid w:val="00984E91"/>
    <w:rsid w:val="00984FBC"/>
    <w:rsid w:val="00985DD9"/>
    <w:rsid w:val="00986572"/>
    <w:rsid w:val="00987289"/>
    <w:rsid w:val="00987399"/>
    <w:rsid w:val="0098759E"/>
    <w:rsid w:val="00987ED1"/>
    <w:rsid w:val="0099033F"/>
    <w:rsid w:val="00991915"/>
    <w:rsid w:val="0099238C"/>
    <w:rsid w:val="00993424"/>
    <w:rsid w:val="0099377C"/>
    <w:rsid w:val="00993973"/>
    <w:rsid w:val="00993F34"/>
    <w:rsid w:val="00993F75"/>
    <w:rsid w:val="00994B18"/>
    <w:rsid w:val="009954C5"/>
    <w:rsid w:val="0099568C"/>
    <w:rsid w:val="0099638D"/>
    <w:rsid w:val="00996EFD"/>
    <w:rsid w:val="0099786C"/>
    <w:rsid w:val="00997C33"/>
    <w:rsid w:val="00997E84"/>
    <w:rsid w:val="009A1479"/>
    <w:rsid w:val="009A1B0F"/>
    <w:rsid w:val="009A20F8"/>
    <w:rsid w:val="009A217B"/>
    <w:rsid w:val="009A253B"/>
    <w:rsid w:val="009A2D9D"/>
    <w:rsid w:val="009A30BF"/>
    <w:rsid w:val="009A3400"/>
    <w:rsid w:val="009A3E6D"/>
    <w:rsid w:val="009A4448"/>
    <w:rsid w:val="009A4B3E"/>
    <w:rsid w:val="009A621B"/>
    <w:rsid w:val="009A6309"/>
    <w:rsid w:val="009A68F7"/>
    <w:rsid w:val="009A6CD1"/>
    <w:rsid w:val="009A70F3"/>
    <w:rsid w:val="009B0543"/>
    <w:rsid w:val="009B0C84"/>
    <w:rsid w:val="009B1DD5"/>
    <w:rsid w:val="009B238E"/>
    <w:rsid w:val="009B25CE"/>
    <w:rsid w:val="009B26D2"/>
    <w:rsid w:val="009B4839"/>
    <w:rsid w:val="009B590F"/>
    <w:rsid w:val="009B6B1D"/>
    <w:rsid w:val="009B6C2E"/>
    <w:rsid w:val="009B7191"/>
    <w:rsid w:val="009B7350"/>
    <w:rsid w:val="009B7A6A"/>
    <w:rsid w:val="009C1542"/>
    <w:rsid w:val="009C164B"/>
    <w:rsid w:val="009C194B"/>
    <w:rsid w:val="009C1A9D"/>
    <w:rsid w:val="009C2032"/>
    <w:rsid w:val="009C26D0"/>
    <w:rsid w:val="009C278E"/>
    <w:rsid w:val="009C2CD9"/>
    <w:rsid w:val="009C3D7D"/>
    <w:rsid w:val="009C40F9"/>
    <w:rsid w:val="009C4199"/>
    <w:rsid w:val="009C5A80"/>
    <w:rsid w:val="009C5C4C"/>
    <w:rsid w:val="009C7408"/>
    <w:rsid w:val="009C78F4"/>
    <w:rsid w:val="009C7D90"/>
    <w:rsid w:val="009C7F06"/>
    <w:rsid w:val="009D0FC8"/>
    <w:rsid w:val="009D12FB"/>
    <w:rsid w:val="009D330E"/>
    <w:rsid w:val="009D43C9"/>
    <w:rsid w:val="009D4B68"/>
    <w:rsid w:val="009D573F"/>
    <w:rsid w:val="009D5A81"/>
    <w:rsid w:val="009D5D81"/>
    <w:rsid w:val="009D625C"/>
    <w:rsid w:val="009D63AE"/>
    <w:rsid w:val="009D63E4"/>
    <w:rsid w:val="009D6519"/>
    <w:rsid w:val="009D66D7"/>
    <w:rsid w:val="009D6B10"/>
    <w:rsid w:val="009D6BC2"/>
    <w:rsid w:val="009D7C99"/>
    <w:rsid w:val="009D7F52"/>
    <w:rsid w:val="009E0D62"/>
    <w:rsid w:val="009E173C"/>
    <w:rsid w:val="009E1C5D"/>
    <w:rsid w:val="009E202A"/>
    <w:rsid w:val="009E2473"/>
    <w:rsid w:val="009E2C54"/>
    <w:rsid w:val="009E2DB3"/>
    <w:rsid w:val="009E4905"/>
    <w:rsid w:val="009E5270"/>
    <w:rsid w:val="009E5794"/>
    <w:rsid w:val="009E5CA0"/>
    <w:rsid w:val="009E6ADA"/>
    <w:rsid w:val="009E73AB"/>
    <w:rsid w:val="009E7C72"/>
    <w:rsid w:val="009F0233"/>
    <w:rsid w:val="009F04CA"/>
    <w:rsid w:val="009F0A04"/>
    <w:rsid w:val="009F141F"/>
    <w:rsid w:val="009F1649"/>
    <w:rsid w:val="009F23EC"/>
    <w:rsid w:val="009F303D"/>
    <w:rsid w:val="009F36EA"/>
    <w:rsid w:val="009F5102"/>
    <w:rsid w:val="009F579B"/>
    <w:rsid w:val="009F5B32"/>
    <w:rsid w:val="009F5E9D"/>
    <w:rsid w:val="009F7903"/>
    <w:rsid w:val="00A00750"/>
    <w:rsid w:val="00A00FAC"/>
    <w:rsid w:val="00A023FB"/>
    <w:rsid w:val="00A0284A"/>
    <w:rsid w:val="00A02F8C"/>
    <w:rsid w:val="00A03582"/>
    <w:rsid w:val="00A03A77"/>
    <w:rsid w:val="00A03EEA"/>
    <w:rsid w:val="00A043E2"/>
    <w:rsid w:val="00A04FC0"/>
    <w:rsid w:val="00A0610F"/>
    <w:rsid w:val="00A06916"/>
    <w:rsid w:val="00A06E78"/>
    <w:rsid w:val="00A06FD7"/>
    <w:rsid w:val="00A0797C"/>
    <w:rsid w:val="00A079AF"/>
    <w:rsid w:val="00A07F22"/>
    <w:rsid w:val="00A108CF"/>
    <w:rsid w:val="00A10B28"/>
    <w:rsid w:val="00A123F4"/>
    <w:rsid w:val="00A1302A"/>
    <w:rsid w:val="00A14166"/>
    <w:rsid w:val="00A14766"/>
    <w:rsid w:val="00A14767"/>
    <w:rsid w:val="00A16424"/>
    <w:rsid w:val="00A179F4"/>
    <w:rsid w:val="00A20679"/>
    <w:rsid w:val="00A20BE2"/>
    <w:rsid w:val="00A20C53"/>
    <w:rsid w:val="00A2237D"/>
    <w:rsid w:val="00A22A24"/>
    <w:rsid w:val="00A22A7D"/>
    <w:rsid w:val="00A22AAB"/>
    <w:rsid w:val="00A2301D"/>
    <w:rsid w:val="00A23643"/>
    <w:rsid w:val="00A25C1F"/>
    <w:rsid w:val="00A25F0B"/>
    <w:rsid w:val="00A261ED"/>
    <w:rsid w:val="00A2625D"/>
    <w:rsid w:val="00A26E44"/>
    <w:rsid w:val="00A272C6"/>
    <w:rsid w:val="00A279C5"/>
    <w:rsid w:val="00A27E9D"/>
    <w:rsid w:val="00A27F54"/>
    <w:rsid w:val="00A30859"/>
    <w:rsid w:val="00A30EF9"/>
    <w:rsid w:val="00A30F7A"/>
    <w:rsid w:val="00A326A3"/>
    <w:rsid w:val="00A32835"/>
    <w:rsid w:val="00A335FB"/>
    <w:rsid w:val="00A34B07"/>
    <w:rsid w:val="00A3511C"/>
    <w:rsid w:val="00A357FE"/>
    <w:rsid w:val="00A35D30"/>
    <w:rsid w:val="00A36F06"/>
    <w:rsid w:val="00A37003"/>
    <w:rsid w:val="00A37183"/>
    <w:rsid w:val="00A371B1"/>
    <w:rsid w:val="00A379BB"/>
    <w:rsid w:val="00A427A9"/>
    <w:rsid w:val="00A429BE"/>
    <w:rsid w:val="00A42C87"/>
    <w:rsid w:val="00A43348"/>
    <w:rsid w:val="00A43677"/>
    <w:rsid w:val="00A436D1"/>
    <w:rsid w:val="00A436DA"/>
    <w:rsid w:val="00A43A12"/>
    <w:rsid w:val="00A449EF"/>
    <w:rsid w:val="00A453C3"/>
    <w:rsid w:val="00A457E5"/>
    <w:rsid w:val="00A46CD1"/>
    <w:rsid w:val="00A4700C"/>
    <w:rsid w:val="00A47BFA"/>
    <w:rsid w:val="00A47C2E"/>
    <w:rsid w:val="00A47C4A"/>
    <w:rsid w:val="00A50593"/>
    <w:rsid w:val="00A50795"/>
    <w:rsid w:val="00A51D92"/>
    <w:rsid w:val="00A51DE7"/>
    <w:rsid w:val="00A51F68"/>
    <w:rsid w:val="00A521BA"/>
    <w:rsid w:val="00A529DF"/>
    <w:rsid w:val="00A52A9F"/>
    <w:rsid w:val="00A54BE9"/>
    <w:rsid w:val="00A55C18"/>
    <w:rsid w:val="00A560AE"/>
    <w:rsid w:val="00A5654D"/>
    <w:rsid w:val="00A566A5"/>
    <w:rsid w:val="00A574CC"/>
    <w:rsid w:val="00A57C8A"/>
    <w:rsid w:val="00A57D16"/>
    <w:rsid w:val="00A6012A"/>
    <w:rsid w:val="00A601FC"/>
    <w:rsid w:val="00A608EF"/>
    <w:rsid w:val="00A609B3"/>
    <w:rsid w:val="00A6134A"/>
    <w:rsid w:val="00A61E75"/>
    <w:rsid w:val="00A62445"/>
    <w:rsid w:val="00A62D24"/>
    <w:rsid w:val="00A62E90"/>
    <w:rsid w:val="00A637F0"/>
    <w:rsid w:val="00A63916"/>
    <w:rsid w:val="00A63B7D"/>
    <w:rsid w:val="00A63D00"/>
    <w:rsid w:val="00A63D85"/>
    <w:rsid w:val="00A64C6E"/>
    <w:rsid w:val="00A6508C"/>
    <w:rsid w:val="00A67580"/>
    <w:rsid w:val="00A71AE5"/>
    <w:rsid w:val="00A71E5F"/>
    <w:rsid w:val="00A72498"/>
    <w:rsid w:val="00A72761"/>
    <w:rsid w:val="00A72869"/>
    <w:rsid w:val="00A7335F"/>
    <w:rsid w:val="00A73DD7"/>
    <w:rsid w:val="00A741B2"/>
    <w:rsid w:val="00A74956"/>
    <w:rsid w:val="00A74C47"/>
    <w:rsid w:val="00A74D97"/>
    <w:rsid w:val="00A75347"/>
    <w:rsid w:val="00A7618C"/>
    <w:rsid w:val="00A76A2A"/>
    <w:rsid w:val="00A77CE9"/>
    <w:rsid w:val="00A81240"/>
    <w:rsid w:val="00A83219"/>
    <w:rsid w:val="00A84018"/>
    <w:rsid w:val="00A840B2"/>
    <w:rsid w:val="00A844A9"/>
    <w:rsid w:val="00A84EE0"/>
    <w:rsid w:val="00A85FE5"/>
    <w:rsid w:val="00A869A8"/>
    <w:rsid w:val="00A87841"/>
    <w:rsid w:val="00A90B94"/>
    <w:rsid w:val="00A910E6"/>
    <w:rsid w:val="00A91D5A"/>
    <w:rsid w:val="00A92017"/>
    <w:rsid w:val="00A92447"/>
    <w:rsid w:val="00A93733"/>
    <w:rsid w:val="00A9448C"/>
    <w:rsid w:val="00A948B0"/>
    <w:rsid w:val="00A94930"/>
    <w:rsid w:val="00A96A5F"/>
    <w:rsid w:val="00A96EA6"/>
    <w:rsid w:val="00A97972"/>
    <w:rsid w:val="00AA14D1"/>
    <w:rsid w:val="00AA22A6"/>
    <w:rsid w:val="00AA2AE5"/>
    <w:rsid w:val="00AA34AC"/>
    <w:rsid w:val="00AA35F8"/>
    <w:rsid w:val="00AA37C0"/>
    <w:rsid w:val="00AA403E"/>
    <w:rsid w:val="00AA4238"/>
    <w:rsid w:val="00AA461C"/>
    <w:rsid w:val="00AA53F6"/>
    <w:rsid w:val="00AA5943"/>
    <w:rsid w:val="00AA6BE4"/>
    <w:rsid w:val="00AB11B5"/>
    <w:rsid w:val="00AB1EB8"/>
    <w:rsid w:val="00AB3464"/>
    <w:rsid w:val="00AB3FA6"/>
    <w:rsid w:val="00AB4F52"/>
    <w:rsid w:val="00AB5895"/>
    <w:rsid w:val="00AB5E03"/>
    <w:rsid w:val="00AB62A4"/>
    <w:rsid w:val="00AB65C8"/>
    <w:rsid w:val="00AB6A21"/>
    <w:rsid w:val="00AB7134"/>
    <w:rsid w:val="00AB79C2"/>
    <w:rsid w:val="00AB79E6"/>
    <w:rsid w:val="00AC21DD"/>
    <w:rsid w:val="00AC2A29"/>
    <w:rsid w:val="00AC2DE3"/>
    <w:rsid w:val="00AC3E83"/>
    <w:rsid w:val="00AC42A2"/>
    <w:rsid w:val="00AC51DB"/>
    <w:rsid w:val="00AC51F8"/>
    <w:rsid w:val="00AC549C"/>
    <w:rsid w:val="00AC56DD"/>
    <w:rsid w:val="00AC76D3"/>
    <w:rsid w:val="00AC7A60"/>
    <w:rsid w:val="00AD08E2"/>
    <w:rsid w:val="00AD0CD3"/>
    <w:rsid w:val="00AD0E16"/>
    <w:rsid w:val="00AD0EA7"/>
    <w:rsid w:val="00AD184C"/>
    <w:rsid w:val="00AD1DC8"/>
    <w:rsid w:val="00AD1FF9"/>
    <w:rsid w:val="00AD2C07"/>
    <w:rsid w:val="00AD346A"/>
    <w:rsid w:val="00AD3EA3"/>
    <w:rsid w:val="00AD4019"/>
    <w:rsid w:val="00AD46F1"/>
    <w:rsid w:val="00AD4F4A"/>
    <w:rsid w:val="00AD5AED"/>
    <w:rsid w:val="00AD5CBA"/>
    <w:rsid w:val="00AD5E40"/>
    <w:rsid w:val="00AD68B6"/>
    <w:rsid w:val="00AD69AD"/>
    <w:rsid w:val="00AD69B2"/>
    <w:rsid w:val="00AD6F64"/>
    <w:rsid w:val="00AD733F"/>
    <w:rsid w:val="00AE0BE2"/>
    <w:rsid w:val="00AE0DC7"/>
    <w:rsid w:val="00AE1460"/>
    <w:rsid w:val="00AE1EC1"/>
    <w:rsid w:val="00AE31FE"/>
    <w:rsid w:val="00AE375C"/>
    <w:rsid w:val="00AE4A70"/>
    <w:rsid w:val="00AE4D41"/>
    <w:rsid w:val="00AE663D"/>
    <w:rsid w:val="00AE68FD"/>
    <w:rsid w:val="00AE6AED"/>
    <w:rsid w:val="00AE6F2F"/>
    <w:rsid w:val="00AE7DC3"/>
    <w:rsid w:val="00AF0447"/>
    <w:rsid w:val="00AF17F8"/>
    <w:rsid w:val="00AF2C6F"/>
    <w:rsid w:val="00AF38E6"/>
    <w:rsid w:val="00AF526C"/>
    <w:rsid w:val="00AF613D"/>
    <w:rsid w:val="00AF68E6"/>
    <w:rsid w:val="00AF6A82"/>
    <w:rsid w:val="00AF7151"/>
    <w:rsid w:val="00AF79BA"/>
    <w:rsid w:val="00AF7FFC"/>
    <w:rsid w:val="00B0004F"/>
    <w:rsid w:val="00B00258"/>
    <w:rsid w:val="00B00CCD"/>
    <w:rsid w:val="00B01CF0"/>
    <w:rsid w:val="00B0375D"/>
    <w:rsid w:val="00B046EA"/>
    <w:rsid w:val="00B04E94"/>
    <w:rsid w:val="00B04F45"/>
    <w:rsid w:val="00B05631"/>
    <w:rsid w:val="00B05BA5"/>
    <w:rsid w:val="00B069AD"/>
    <w:rsid w:val="00B10B06"/>
    <w:rsid w:val="00B10C38"/>
    <w:rsid w:val="00B113DD"/>
    <w:rsid w:val="00B12260"/>
    <w:rsid w:val="00B12C9A"/>
    <w:rsid w:val="00B12CBD"/>
    <w:rsid w:val="00B131AA"/>
    <w:rsid w:val="00B13547"/>
    <w:rsid w:val="00B14761"/>
    <w:rsid w:val="00B14DB3"/>
    <w:rsid w:val="00B156BA"/>
    <w:rsid w:val="00B16A7E"/>
    <w:rsid w:val="00B17124"/>
    <w:rsid w:val="00B17D84"/>
    <w:rsid w:val="00B2034B"/>
    <w:rsid w:val="00B209E7"/>
    <w:rsid w:val="00B20F38"/>
    <w:rsid w:val="00B21039"/>
    <w:rsid w:val="00B229A5"/>
    <w:rsid w:val="00B230C5"/>
    <w:rsid w:val="00B23F6B"/>
    <w:rsid w:val="00B245CA"/>
    <w:rsid w:val="00B259C9"/>
    <w:rsid w:val="00B265DE"/>
    <w:rsid w:val="00B2732A"/>
    <w:rsid w:val="00B2762E"/>
    <w:rsid w:val="00B27688"/>
    <w:rsid w:val="00B2772A"/>
    <w:rsid w:val="00B27DCE"/>
    <w:rsid w:val="00B30122"/>
    <w:rsid w:val="00B321DD"/>
    <w:rsid w:val="00B325DB"/>
    <w:rsid w:val="00B325FD"/>
    <w:rsid w:val="00B328C8"/>
    <w:rsid w:val="00B32CC2"/>
    <w:rsid w:val="00B33340"/>
    <w:rsid w:val="00B33979"/>
    <w:rsid w:val="00B33D65"/>
    <w:rsid w:val="00B34AEC"/>
    <w:rsid w:val="00B352C0"/>
    <w:rsid w:val="00B3547E"/>
    <w:rsid w:val="00B36989"/>
    <w:rsid w:val="00B36F3A"/>
    <w:rsid w:val="00B3724A"/>
    <w:rsid w:val="00B37CAE"/>
    <w:rsid w:val="00B4000D"/>
    <w:rsid w:val="00B4026E"/>
    <w:rsid w:val="00B41780"/>
    <w:rsid w:val="00B4184A"/>
    <w:rsid w:val="00B4385D"/>
    <w:rsid w:val="00B456ED"/>
    <w:rsid w:val="00B45B3E"/>
    <w:rsid w:val="00B4600F"/>
    <w:rsid w:val="00B46106"/>
    <w:rsid w:val="00B476ED"/>
    <w:rsid w:val="00B5025B"/>
    <w:rsid w:val="00B502D7"/>
    <w:rsid w:val="00B50B04"/>
    <w:rsid w:val="00B51A20"/>
    <w:rsid w:val="00B51E85"/>
    <w:rsid w:val="00B52065"/>
    <w:rsid w:val="00B5229E"/>
    <w:rsid w:val="00B522AC"/>
    <w:rsid w:val="00B5392A"/>
    <w:rsid w:val="00B54450"/>
    <w:rsid w:val="00B5543B"/>
    <w:rsid w:val="00B55682"/>
    <w:rsid w:val="00B559D9"/>
    <w:rsid w:val="00B55AD0"/>
    <w:rsid w:val="00B565C2"/>
    <w:rsid w:val="00B57028"/>
    <w:rsid w:val="00B57572"/>
    <w:rsid w:val="00B601B5"/>
    <w:rsid w:val="00B60A6B"/>
    <w:rsid w:val="00B61D3E"/>
    <w:rsid w:val="00B61D40"/>
    <w:rsid w:val="00B6246A"/>
    <w:rsid w:val="00B62871"/>
    <w:rsid w:val="00B6293E"/>
    <w:rsid w:val="00B62B17"/>
    <w:rsid w:val="00B62BB7"/>
    <w:rsid w:val="00B63561"/>
    <w:rsid w:val="00B645DE"/>
    <w:rsid w:val="00B658A1"/>
    <w:rsid w:val="00B665BF"/>
    <w:rsid w:val="00B67824"/>
    <w:rsid w:val="00B7026F"/>
    <w:rsid w:val="00B709A1"/>
    <w:rsid w:val="00B70D88"/>
    <w:rsid w:val="00B71269"/>
    <w:rsid w:val="00B7155C"/>
    <w:rsid w:val="00B7168E"/>
    <w:rsid w:val="00B71EDA"/>
    <w:rsid w:val="00B71FFB"/>
    <w:rsid w:val="00B721AC"/>
    <w:rsid w:val="00B73156"/>
    <w:rsid w:val="00B73215"/>
    <w:rsid w:val="00B734C4"/>
    <w:rsid w:val="00B735D8"/>
    <w:rsid w:val="00B736FF"/>
    <w:rsid w:val="00B74C4B"/>
    <w:rsid w:val="00B74CFA"/>
    <w:rsid w:val="00B7513D"/>
    <w:rsid w:val="00B7524E"/>
    <w:rsid w:val="00B7637F"/>
    <w:rsid w:val="00B76C0E"/>
    <w:rsid w:val="00B776BC"/>
    <w:rsid w:val="00B809CE"/>
    <w:rsid w:val="00B80E1E"/>
    <w:rsid w:val="00B8105B"/>
    <w:rsid w:val="00B81478"/>
    <w:rsid w:val="00B815D6"/>
    <w:rsid w:val="00B8177B"/>
    <w:rsid w:val="00B817EB"/>
    <w:rsid w:val="00B81836"/>
    <w:rsid w:val="00B81B50"/>
    <w:rsid w:val="00B82368"/>
    <w:rsid w:val="00B82BC7"/>
    <w:rsid w:val="00B82F8A"/>
    <w:rsid w:val="00B83190"/>
    <w:rsid w:val="00B8509D"/>
    <w:rsid w:val="00B85834"/>
    <w:rsid w:val="00B85D10"/>
    <w:rsid w:val="00B86048"/>
    <w:rsid w:val="00B86698"/>
    <w:rsid w:val="00B867C5"/>
    <w:rsid w:val="00B86866"/>
    <w:rsid w:val="00B86AD3"/>
    <w:rsid w:val="00B8706A"/>
    <w:rsid w:val="00B87AF9"/>
    <w:rsid w:val="00B87ECD"/>
    <w:rsid w:val="00B90287"/>
    <w:rsid w:val="00B907A2"/>
    <w:rsid w:val="00B90811"/>
    <w:rsid w:val="00B90BCF"/>
    <w:rsid w:val="00B914E9"/>
    <w:rsid w:val="00B9168F"/>
    <w:rsid w:val="00B9187A"/>
    <w:rsid w:val="00B91E49"/>
    <w:rsid w:val="00B92291"/>
    <w:rsid w:val="00B927FB"/>
    <w:rsid w:val="00B92D1F"/>
    <w:rsid w:val="00B93BCB"/>
    <w:rsid w:val="00B94AC3"/>
    <w:rsid w:val="00B9599D"/>
    <w:rsid w:val="00B95ABD"/>
    <w:rsid w:val="00B963EE"/>
    <w:rsid w:val="00B971B7"/>
    <w:rsid w:val="00B97390"/>
    <w:rsid w:val="00B97AD6"/>
    <w:rsid w:val="00BA12B8"/>
    <w:rsid w:val="00BA1CF5"/>
    <w:rsid w:val="00BA1F55"/>
    <w:rsid w:val="00BA228B"/>
    <w:rsid w:val="00BA2E5B"/>
    <w:rsid w:val="00BA323B"/>
    <w:rsid w:val="00BA4BC0"/>
    <w:rsid w:val="00BA500F"/>
    <w:rsid w:val="00BA61A5"/>
    <w:rsid w:val="00BA6B1D"/>
    <w:rsid w:val="00BA762D"/>
    <w:rsid w:val="00BA7FAE"/>
    <w:rsid w:val="00BB0423"/>
    <w:rsid w:val="00BB05B5"/>
    <w:rsid w:val="00BB0C6D"/>
    <w:rsid w:val="00BB0FEA"/>
    <w:rsid w:val="00BB18C4"/>
    <w:rsid w:val="00BB2A98"/>
    <w:rsid w:val="00BB2D2D"/>
    <w:rsid w:val="00BB2FEE"/>
    <w:rsid w:val="00BB3142"/>
    <w:rsid w:val="00BB3234"/>
    <w:rsid w:val="00BB33AF"/>
    <w:rsid w:val="00BB4CD9"/>
    <w:rsid w:val="00BB4D58"/>
    <w:rsid w:val="00BB4F10"/>
    <w:rsid w:val="00BB5F25"/>
    <w:rsid w:val="00BB61FB"/>
    <w:rsid w:val="00BB695A"/>
    <w:rsid w:val="00BB7D46"/>
    <w:rsid w:val="00BB7E6C"/>
    <w:rsid w:val="00BC02ED"/>
    <w:rsid w:val="00BC0386"/>
    <w:rsid w:val="00BC0432"/>
    <w:rsid w:val="00BC0801"/>
    <w:rsid w:val="00BC0C91"/>
    <w:rsid w:val="00BC11F3"/>
    <w:rsid w:val="00BC195D"/>
    <w:rsid w:val="00BC19CC"/>
    <w:rsid w:val="00BC3087"/>
    <w:rsid w:val="00BC3621"/>
    <w:rsid w:val="00BC36B7"/>
    <w:rsid w:val="00BC3CA1"/>
    <w:rsid w:val="00BC4437"/>
    <w:rsid w:val="00BC578B"/>
    <w:rsid w:val="00BC5899"/>
    <w:rsid w:val="00BC5B63"/>
    <w:rsid w:val="00BC5CDE"/>
    <w:rsid w:val="00BC65E2"/>
    <w:rsid w:val="00BC6C8E"/>
    <w:rsid w:val="00BC7B74"/>
    <w:rsid w:val="00BC7C1E"/>
    <w:rsid w:val="00BD02A2"/>
    <w:rsid w:val="00BD1144"/>
    <w:rsid w:val="00BD13E4"/>
    <w:rsid w:val="00BD1463"/>
    <w:rsid w:val="00BD1529"/>
    <w:rsid w:val="00BD19E7"/>
    <w:rsid w:val="00BD1AC7"/>
    <w:rsid w:val="00BD2676"/>
    <w:rsid w:val="00BD2A82"/>
    <w:rsid w:val="00BD3001"/>
    <w:rsid w:val="00BD37BB"/>
    <w:rsid w:val="00BD5C50"/>
    <w:rsid w:val="00BD648E"/>
    <w:rsid w:val="00BD68DB"/>
    <w:rsid w:val="00BD6C13"/>
    <w:rsid w:val="00BD767B"/>
    <w:rsid w:val="00BD7899"/>
    <w:rsid w:val="00BE0CC2"/>
    <w:rsid w:val="00BE1276"/>
    <w:rsid w:val="00BE1707"/>
    <w:rsid w:val="00BE1932"/>
    <w:rsid w:val="00BE2146"/>
    <w:rsid w:val="00BE2340"/>
    <w:rsid w:val="00BE2567"/>
    <w:rsid w:val="00BE25AD"/>
    <w:rsid w:val="00BE2A34"/>
    <w:rsid w:val="00BE2D88"/>
    <w:rsid w:val="00BE340C"/>
    <w:rsid w:val="00BE3529"/>
    <w:rsid w:val="00BE4916"/>
    <w:rsid w:val="00BE4B87"/>
    <w:rsid w:val="00BE4EF8"/>
    <w:rsid w:val="00BE501F"/>
    <w:rsid w:val="00BE50EE"/>
    <w:rsid w:val="00BE52A4"/>
    <w:rsid w:val="00BE5D20"/>
    <w:rsid w:val="00BE6543"/>
    <w:rsid w:val="00BE6924"/>
    <w:rsid w:val="00BF043C"/>
    <w:rsid w:val="00BF0B31"/>
    <w:rsid w:val="00BF0DAC"/>
    <w:rsid w:val="00BF10AE"/>
    <w:rsid w:val="00BF4349"/>
    <w:rsid w:val="00BF50C0"/>
    <w:rsid w:val="00BF51FD"/>
    <w:rsid w:val="00BF57AC"/>
    <w:rsid w:val="00BF58FA"/>
    <w:rsid w:val="00BF645A"/>
    <w:rsid w:val="00C01E0E"/>
    <w:rsid w:val="00C02B41"/>
    <w:rsid w:val="00C03B60"/>
    <w:rsid w:val="00C041AE"/>
    <w:rsid w:val="00C04539"/>
    <w:rsid w:val="00C052A1"/>
    <w:rsid w:val="00C057B8"/>
    <w:rsid w:val="00C061A6"/>
    <w:rsid w:val="00C06857"/>
    <w:rsid w:val="00C06D5F"/>
    <w:rsid w:val="00C06D75"/>
    <w:rsid w:val="00C076DD"/>
    <w:rsid w:val="00C077A4"/>
    <w:rsid w:val="00C077BF"/>
    <w:rsid w:val="00C101E7"/>
    <w:rsid w:val="00C10315"/>
    <w:rsid w:val="00C10A35"/>
    <w:rsid w:val="00C10C64"/>
    <w:rsid w:val="00C10EC5"/>
    <w:rsid w:val="00C1106A"/>
    <w:rsid w:val="00C11903"/>
    <w:rsid w:val="00C11C1D"/>
    <w:rsid w:val="00C13302"/>
    <w:rsid w:val="00C133D9"/>
    <w:rsid w:val="00C13608"/>
    <w:rsid w:val="00C144D6"/>
    <w:rsid w:val="00C1460F"/>
    <w:rsid w:val="00C15087"/>
    <w:rsid w:val="00C17DAF"/>
    <w:rsid w:val="00C20877"/>
    <w:rsid w:val="00C20B3B"/>
    <w:rsid w:val="00C22307"/>
    <w:rsid w:val="00C235D2"/>
    <w:rsid w:val="00C23707"/>
    <w:rsid w:val="00C23E96"/>
    <w:rsid w:val="00C240BD"/>
    <w:rsid w:val="00C24CB2"/>
    <w:rsid w:val="00C24EB7"/>
    <w:rsid w:val="00C256F4"/>
    <w:rsid w:val="00C26E0C"/>
    <w:rsid w:val="00C26EEC"/>
    <w:rsid w:val="00C270E0"/>
    <w:rsid w:val="00C27417"/>
    <w:rsid w:val="00C2770A"/>
    <w:rsid w:val="00C27E44"/>
    <w:rsid w:val="00C30261"/>
    <w:rsid w:val="00C31F8E"/>
    <w:rsid w:val="00C31FB5"/>
    <w:rsid w:val="00C32278"/>
    <w:rsid w:val="00C3235B"/>
    <w:rsid w:val="00C32E08"/>
    <w:rsid w:val="00C32EF2"/>
    <w:rsid w:val="00C34D9A"/>
    <w:rsid w:val="00C34F95"/>
    <w:rsid w:val="00C35675"/>
    <w:rsid w:val="00C365BD"/>
    <w:rsid w:val="00C37AC2"/>
    <w:rsid w:val="00C409F7"/>
    <w:rsid w:val="00C41106"/>
    <w:rsid w:val="00C415A2"/>
    <w:rsid w:val="00C423CC"/>
    <w:rsid w:val="00C42471"/>
    <w:rsid w:val="00C424D4"/>
    <w:rsid w:val="00C4306F"/>
    <w:rsid w:val="00C43BA0"/>
    <w:rsid w:val="00C43CFE"/>
    <w:rsid w:val="00C43F5B"/>
    <w:rsid w:val="00C4410D"/>
    <w:rsid w:val="00C45ADB"/>
    <w:rsid w:val="00C45CCB"/>
    <w:rsid w:val="00C465BA"/>
    <w:rsid w:val="00C4789E"/>
    <w:rsid w:val="00C47C18"/>
    <w:rsid w:val="00C50997"/>
    <w:rsid w:val="00C51BD4"/>
    <w:rsid w:val="00C529AB"/>
    <w:rsid w:val="00C52F5A"/>
    <w:rsid w:val="00C5387D"/>
    <w:rsid w:val="00C538D7"/>
    <w:rsid w:val="00C547C5"/>
    <w:rsid w:val="00C55651"/>
    <w:rsid w:val="00C55B5D"/>
    <w:rsid w:val="00C5640D"/>
    <w:rsid w:val="00C5731E"/>
    <w:rsid w:val="00C575ED"/>
    <w:rsid w:val="00C5780D"/>
    <w:rsid w:val="00C57A9E"/>
    <w:rsid w:val="00C61753"/>
    <w:rsid w:val="00C622A0"/>
    <w:rsid w:val="00C628A4"/>
    <w:rsid w:val="00C629D8"/>
    <w:rsid w:val="00C62FDA"/>
    <w:rsid w:val="00C63705"/>
    <w:rsid w:val="00C63C2A"/>
    <w:rsid w:val="00C66DA1"/>
    <w:rsid w:val="00C66E01"/>
    <w:rsid w:val="00C67F41"/>
    <w:rsid w:val="00C7040B"/>
    <w:rsid w:val="00C70587"/>
    <w:rsid w:val="00C70FD9"/>
    <w:rsid w:val="00C72454"/>
    <w:rsid w:val="00C72726"/>
    <w:rsid w:val="00C7274A"/>
    <w:rsid w:val="00C728C1"/>
    <w:rsid w:val="00C72C67"/>
    <w:rsid w:val="00C734CA"/>
    <w:rsid w:val="00C741FA"/>
    <w:rsid w:val="00C75222"/>
    <w:rsid w:val="00C7528A"/>
    <w:rsid w:val="00C7699B"/>
    <w:rsid w:val="00C771F2"/>
    <w:rsid w:val="00C801F4"/>
    <w:rsid w:val="00C80CA6"/>
    <w:rsid w:val="00C817A9"/>
    <w:rsid w:val="00C81B90"/>
    <w:rsid w:val="00C81E85"/>
    <w:rsid w:val="00C8235E"/>
    <w:rsid w:val="00C832C4"/>
    <w:rsid w:val="00C84475"/>
    <w:rsid w:val="00C84998"/>
    <w:rsid w:val="00C8554D"/>
    <w:rsid w:val="00C85B73"/>
    <w:rsid w:val="00C8672F"/>
    <w:rsid w:val="00C8685A"/>
    <w:rsid w:val="00C870A7"/>
    <w:rsid w:val="00C87604"/>
    <w:rsid w:val="00C90464"/>
    <w:rsid w:val="00C90FD3"/>
    <w:rsid w:val="00C9142F"/>
    <w:rsid w:val="00C918E9"/>
    <w:rsid w:val="00C92773"/>
    <w:rsid w:val="00C92B7A"/>
    <w:rsid w:val="00C92CDF"/>
    <w:rsid w:val="00C93EF2"/>
    <w:rsid w:val="00C93F67"/>
    <w:rsid w:val="00C94824"/>
    <w:rsid w:val="00C94EFA"/>
    <w:rsid w:val="00C95E02"/>
    <w:rsid w:val="00C9658C"/>
    <w:rsid w:val="00C96711"/>
    <w:rsid w:val="00C96879"/>
    <w:rsid w:val="00C969F8"/>
    <w:rsid w:val="00C96BED"/>
    <w:rsid w:val="00C96CEB"/>
    <w:rsid w:val="00C977AB"/>
    <w:rsid w:val="00C97F37"/>
    <w:rsid w:val="00CA026D"/>
    <w:rsid w:val="00CA0FBF"/>
    <w:rsid w:val="00CA0FE5"/>
    <w:rsid w:val="00CA1259"/>
    <w:rsid w:val="00CA15F9"/>
    <w:rsid w:val="00CA193C"/>
    <w:rsid w:val="00CA1D80"/>
    <w:rsid w:val="00CA2E51"/>
    <w:rsid w:val="00CA327E"/>
    <w:rsid w:val="00CA3967"/>
    <w:rsid w:val="00CA3B0F"/>
    <w:rsid w:val="00CA6D9F"/>
    <w:rsid w:val="00CA6F36"/>
    <w:rsid w:val="00CB0028"/>
    <w:rsid w:val="00CB0D94"/>
    <w:rsid w:val="00CB2A88"/>
    <w:rsid w:val="00CB330D"/>
    <w:rsid w:val="00CB36AE"/>
    <w:rsid w:val="00CB3778"/>
    <w:rsid w:val="00CB3D0E"/>
    <w:rsid w:val="00CB4676"/>
    <w:rsid w:val="00CB49A7"/>
    <w:rsid w:val="00CB5F81"/>
    <w:rsid w:val="00CB6B17"/>
    <w:rsid w:val="00CB7835"/>
    <w:rsid w:val="00CC0D32"/>
    <w:rsid w:val="00CC0DD4"/>
    <w:rsid w:val="00CC0E31"/>
    <w:rsid w:val="00CC1B3C"/>
    <w:rsid w:val="00CC1E8B"/>
    <w:rsid w:val="00CC1FF9"/>
    <w:rsid w:val="00CC3438"/>
    <w:rsid w:val="00CC3F4C"/>
    <w:rsid w:val="00CC47D2"/>
    <w:rsid w:val="00CC535C"/>
    <w:rsid w:val="00CC5B67"/>
    <w:rsid w:val="00CC6BD5"/>
    <w:rsid w:val="00CC6DFC"/>
    <w:rsid w:val="00CC719F"/>
    <w:rsid w:val="00CC758A"/>
    <w:rsid w:val="00CC7D1C"/>
    <w:rsid w:val="00CD01FA"/>
    <w:rsid w:val="00CD3CAD"/>
    <w:rsid w:val="00CD4AAC"/>
    <w:rsid w:val="00CD50E2"/>
    <w:rsid w:val="00CD532C"/>
    <w:rsid w:val="00CD5613"/>
    <w:rsid w:val="00CD57DA"/>
    <w:rsid w:val="00CD5A91"/>
    <w:rsid w:val="00CD5FD8"/>
    <w:rsid w:val="00CD5FFF"/>
    <w:rsid w:val="00CD6451"/>
    <w:rsid w:val="00CD70CE"/>
    <w:rsid w:val="00CD73CC"/>
    <w:rsid w:val="00CE0F13"/>
    <w:rsid w:val="00CE0FC6"/>
    <w:rsid w:val="00CE0FDE"/>
    <w:rsid w:val="00CE116C"/>
    <w:rsid w:val="00CE1370"/>
    <w:rsid w:val="00CE1535"/>
    <w:rsid w:val="00CE1BA6"/>
    <w:rsid w:val="00CE2462"/>
    <w:rsid w:val="00CE4784"/>
    <w:rsid w:val="00CE4AEF"/>
    <w:rsid w:val="00CE4B7E"/>
    <w:rsid w:val="00CE4C45"/>
    <w:rsid w:val="00CE4F35"/>
    <w:rsid w:val="00CE58AF"/>
    <w:rsid w:val="00CE5D55"/>
    <w:rsid w:val="00CE632F"/>
    <w:rsid w:val="00CE67E4"/>
    <w:rsid w:val="00CE6A86"/>
    <w:rsid w:val="00CE7B89"/>
    <w:rsid w:val="00CF0307"/>
    <w:rsid w:val="00CF10DF"/>
    <w:rsid w:val="00CF11E3"/>
    <w:rsid w:val="00CF1B72"/>
    <w:rsid w:val="00CF341F"/>
    <w:rsid w:val="00CF3723"/>
    <w:rsid w:val="00CF3A84"/>
    <w:rsid w:val="00CF3D7A"/>
    <w:rsid w:val="00CF6170"/>
    <w:rsid w:val="00CF619D"/>
    <w:rsid w:val="00CF78C6"/>
    <w:rsid w:val="00D008C2"/>
    <w:rsid w:val="00D00D11"/>
    <w:rsid w:val="00D01427"/>
    <w:rsid w:val="00D01D6D"/>
    <w:rsid w:val="00D03267"/>
    <w:rsid w:val="00D03B3E"/>
    <w:rsid w:val="00D03B81"/>
    <w:rsid w:val="00D0413E"/>
    <w:rsid w:val="00D048E5"/>
    <w:rsid w:val="00D04992"/>
    <w:rsid w:val="00D04A9B"/>
    <w:rsid w:val="00D05835"/>
    <w:rsid w:val="00D0587F"/>
    <w:rsid w:val="00D06077"/>
    <w:rsid w:val="00D0630A"/>
    <w:rsid w:val="00D06357"/>
    <w:rsid w:val="00D101AF"/>
    <w:rsid w:val="00D10CBB"/>
    <w:rsid w:val="00D12806"/>
    <w:rsid w:val="00D12E04"/>
    <w:rsid w:val="00D134CE"/>
    <w:rsid w:val="00D13D43"/>
    <w:rsid w:val="00D15343"/>
    <w:rsid w:val="00D15CFF"/>
    <w:rsid w:val="00D16E7D"/>
    <w:rsid w:val="00D17898"/>
    <w:rsid w:val="00D17F92"/>
    <w:rsid w:val="00D206CC"/>
    <w:rsid w:val="00D206FB"/>
    <w:rsid w:val="00D20BAE"/>
    <w:rsid w:val="00D20CB5"/>
    <w:rsid w:val="00D214DF"/>
    <w:rsid w:val="00D21737"/>
    <w:rsid w:val="00D21800"/>
    <w:rsid w:val="00D221E0"/>
    <w:rsid w:val="00D223D5"/>
    <w:rsid w:val="00D223D6"/>
    <w:rsid w:val="00D2254C"/>
    <w:rsid w:val="00D2276B"/>
    <w:rsid w:val="00D22F9A"/>
    <w:rsid w:val="00D235F0"/>
    <w:rsid w:val="00D23822"/>
    <w:rsid w:val="00D23A15"/>
    <w:rsid w:val="00D23E66"/>
    <w:rsid w:val="00D2431F"/>
    <w:rsid w:val="00D24AD8"/>
    <w:rsid w:val="00D24E29"/>
    <w:rsid w:val="00D253BE"/>
    <w:rsid w:val="00D26CCF"/>
    <w:rsid w:val="00D26E41"/>
    <w:rsid w:val="00D27269"/>
    <w:rsid w:val="00D304F0"/>
    <w:rsid w:val="00D31003"/>
    <w:rsid w:val="00D3104C"/>
    <w:rsid w:val="00D31090"/>
    <w:rsid w:val="00D310AC"/>
    <w:rsid w:val="00D319AF"/>
    <w:rsid w:val="00D32661"/>
    <w:rsid w:val="00D32C44"/>
    <w:rsid w:val="00D330D4"/>
    <w:rsid w:val="00D33AA6"/>
    <w:rsid w:val="00D34185"/>
    <w:rsid w:val="00D3489F"/>
    <w:rsid w:val="00D34F81"/>
    <w:rsid w:val="00D35381"/>
    <w:rsid w:val="00D35BA2"/>
    <w:rsid w:val="00D3608B"/>
    <w:rsid w:val="00D3743F"/>
    <w:rsid w:val="00D41490"/>
    <w:rsid w:val="00D42246"/>
    <w:rsid w:val="00D423F7"/>
    <w:rsid w:val="00D42F04"/>
    <w:rsid w:val="00D4345D"/>
    <w:rsid w:val="00D438D3"/>
    <w:rsid w:val="00D446F5"/>
    <w:rsid w:val="00D448B5"/>
    <w:rsid w:val="00D45319"/>
    <w:rsid w:val="00D453CD"/>
    <w:rsid w:val="00D467AD"/>
    <w:rsid w:val="00D46F30"/>
    <w:rsid w:val="00D479DE"/>
    <w:rsid w:val="00D509D8"/>
    <w:rsid w:val="00D5164A"/>
    <w:rsid w:val="00D53436"/>
    <w:rsid w:val="00D534B2"/>
    <w:rsid w:val="00D53D8E"/>
    <w:rsid w:val="00D53FD1"/>
    <w:rsid w:val="00D5401C"/>
    <w:rsid w:val="00D540C8"/>
    <w:rsid w:val="00D54505"/>
    <w:rsid w:val="00D54511"/>
    <w:rsid w:val="00D54F6E"/>
    <w:rsid w:val="00D559D5"/>
    <w:rsid w:val="00D55F21"/>
    <w:rsid w:val="00D55F8D"/>
    <w:rsid w:val="00D561F8"/>
    <w:rsid w:val="00D56E86"/>
    <w:rsid w:val="00D574FB"/>
    <w:rsid w:val="00D57AB0"/>
    <w:rsid w:val="00D60176"/>
    <w:rsid w:val="00D6095C"/>
    <w:rsid w:val="00D60FD7"/>
    <w:rsid w:val="00D61297"/>
    <w:rsid w:val="00D615A8"/>
    <w:rsid w:val="00D61F16"/>
    <w:rsid w:val="00D62052"/>
    <w:rsid w:val="00D62B9B"/>
    <w:rsid w:val="00D6551B"/>
    <w:rsid w:val="00D659FD"/>
    <w:rsid w:val="00D6646B"/>
    <w:rsid w:val="00D6665B"/>
    <w:rsid w:val="00D66937"/>
    <w:rsid w:val="00D66CC5"/>
    <w:rsid w:val="00D672D7"/>
    <w:rsid w:val="00D672DF"/>
    <w:rsid w:val="00D67F33"/>
    <w:rsid w:val="00D70D9C"/>
    <w:rsid w:val="00D71D3C"/>
    <w:rsid w:val="00D72395"/>
    <w:rsid w:val="00D725EF"/>
    <w:rsid w:val="00D7307F"/>
    <w:rsid w:val="00D73547"/>
    <w:rsid w:val="00D742F9"/>
    <w:rsid w:val="00D75A66"/>
    <w:rsid w:val="00D809BD"/>
    <w:rsid w:val="00D80C5A"/>
    <w:rsid w:val="00D82315"/>
    <w:rsid w:val="00D83038"/>
    <w:rsid w:val="00D83277"/>
    <w:rsid w:val="00D83321"/>
    <w:rsid w:val="00D84AA9"/>
    <w:rsid w:val="00D84ED9"/>
    <w:rsid w:val="00D84EFD"/>
    <w:rsid w:val="00D85257"/>
    <w:rsid w:val="00D852BF"/>
    <w:rsid w:val="00D85AC7"/>
    <w:rsid w:val="00D900BB"/>
    <w:rsid w:val="00D90B56"/>
    <w:rsid w:val="00D90DC3"/>
    <w:rsid w:val="00D91461"/>
    <w:rsid w:val="00D931D3"/>
    <w:rsid w:val="00D939F1"/>
    <w:rsid w:val="00D9452F"/>
    <w:rsid w:val="00D964E4"/>
    <w:rsid w:val="00D968DE"/>
    <w:rsid w:val="00D96FC0"/>
    <w:rsid w:val="00D97AF2"/>
    <w:rsid w:val="00DA0C04"/>
    <w:rsid w:val="00DA11F5"/>
    <w:rsid w:val="00DA16B9"/>
    <w:rsid w:val="00DA1994"/>
    <w:rsid w:val="00DA2627"/>
    <w:rsid w:val="00DA39F9"/>
    <w:rsid w:val="00DA3C4E"/>
    <w:rsid w:val="00DA520A"/>
    <w:rsid w:val="00DA5577"/>
    <w:rsid w:val="00DA557A"/>
    <w:rsid w:val="00DA5878"/>
    <w:rsid w:val="00DA5D02"/>
    <w:rsid w:val="00DA5E37"/>
    <w:rsid w:val="00DA7998"/>
    <w:rsid w:val="00DA7B82"/>
    <w:rsid w:val="00DA7DA3"/>
    <w:rsid w:val="00DB1D18"/>
    <w:rsid w:val="00DB2AB3"/>
    <w:rsid w:val="00DB2C9D"/>
    <w:rsid w:val="00DB35E3"/>
    <w:rsid w:val="00DB3CDC"/>
    <w:rsid w:val="00DB4B07"/>
    <w:rsid w:val="00DB5102"/>
    <w:rsid w:val="00DB517E"/>
    <w:rsid w:val="00DB582C"/>
    <w:rsid w:val="00DB5FAB"/>
    <w:rsid w:val="00DB660B"/>
    <w:rsid w:val="00DB6654"/>
    <w:rsid w:val="00DB6713"/>
    <w:rsid w:val="00DB70F5"/>
    <w:rsid w:val="00DB711A"/>
    <w:rsid w:val="00DB7192"/>
    <w:rsid w:val="00DB7820"/>
    <w:rsid w:val="00DB7B48"/>
    <w:rsid w:val="00DB7EAE"/>
    <w:rsid w:val="00DC026E"/>
    <w:rsid w:val="00DC0946"/>
    <w:rsid w:val="00DC0CCE"/>
    <w:rsid w:val="00DC105A"/>
    <w:rsid w:val="00DC17A8"/>
    <w:rsid w:val="00DC1850"/>
    <w:rsid w:val="00DC2348"/>
    <w:rsid w:val="00DC39FF"/>
    <w:rsid w:val="00DC3F4F"/>
    <w:rsid w:val="00DC60B3"/>
    <w:rsid w:val="00DC6780"/>
    <w:rsid w:val="00DC7174"/>
    <w:rsid w:val="00DC7751"/>
    <w:rsid w:val="00DD105D"/>
    <w:rsid w:val="00DD1E75"/>
    <w:rsid w:val="00DD20C1"/>
    <w:rsid w:val="00DD24AC"/>
    <w:rsid w:val="00DD2A82"/>
    <w:rsid w:val="00DD2BD0"/>
    <w:rsid w:val="00DD328F"/>
    <w:rsid w:val="00DD3704"/>
    <w:rsid w:val="00DD3BB4"/>
    <w:rsid w:val="00DD4252"/>
    <w:rsid w:val="00DD55E3"/>
    <w:rsid w:val="00DD5CAA"/>
    <w:rsid w:val="00DD60C7"/>
    <w:rsid w:val="00DE0BB2"/>
    <w:rsid w:val="00DE0D3A"/>
    <w:rsid w:val="00DE11FF"/>
    <w:rsid w:val="00DE1709"/>
    <w:rsid w:val="00DE1CF4"/>
    <w:rsid w:val="00DE205A"/>
    <w:rsid w:val="00DE2392"/>
    <w:rsid w:val="00DE2DD3"/>
    <w:rsid w:val="00DE396D"/>
    <w:rsid w:val="00DE39DC"/>
    <w:rsid w:val="00DE3EC2"/>
    <w:rsid w:val="00DE4063"/>
    <w:rsid w:val="00DE44A5"/>
    <w:rsid w:val="00DE47B2"/>
    <w:rsid w:val="00DE4E8C"/>
    <w:rsid w:val="00DE617C"/>
    <w:rsid w:val="00DE6250"/>
    <w:rsid w:val="00DE69C0"/>
    <w:rsid w:val="00DE7537"/>
    <w:rsid w:val="00DF08ED"/>
    <w:rsid w:val="00DF2D6C"/>
    <w:rsid w:val="00DF3112"/>
    <w:rsid w:val="00DF3220"/>
    <w:rsid w:val="00DF3237"/>
    <w:rsid w:val="00DF3C66"/>
    <w:rsid w:val="00DF44CF"/>
    <w:rsid w:val="00DF5386"/>
    <w:rsid w:val="00DF622E"/>
    <w:rsid w:val="00DF6659"/>
    <w:rsid w:val="00DF672E"/>
    <w:rsid w:val="00DF7656"/>
    <w:rsid w:val="00E0027F"/>
    <w:rsid w:val="00E00F78"/>
    <w:rsid w:val="00E01584"/>
    <w:rsid w:val="00E02838"/>
    <w:rsid w:val="00E0312D"/>
    <w:rsid w:val="00E031E5"/>
    <w:rsid w:val="00E0334F"/>
    <w:rsid w:val="00E033C9"/>
    <w:rsid w:val="00E03D04"/>
    <w:rsid w:val="00E04412"/>
    <w:rsid w:val="00E047CB"/>
    <w:rsid w:val="00E04D55"/>
    <w:rsid w:val="00E059FA"/>
    <w:rsid w:val="00E05BE3"/>
    <w:rsid w:val="00E064CA"/>
    <w:rsid w:val="00E067DD"/>
    <w:rsid w:val="00E06873"/>
    <w:rsid w:val="00E0763C"/>
    <w:rsid w:val="00E076A1"/>
    <w:rsid w:val="00E07C7E"/>
    <w:rsid w:val="00E10038"/>
    <w:rsid w:val="00E1065B"/>
    <w:rsid w:val="00E11B7F"/>
    <w:rsid w:val="00E12766"/>
    <w:rsid w:val="00E12FEA"/>
    <w:rsid w:val="00E1330E"/>
    <w:rsid w:val="00E13964"/>
    <w:rsid w:val="00E13B23"/>
    <w:rsid w:val="00E13DAB"/>
    <w:rsid w:val="00E14AE0"/>
    <w:rsid w:val="00E15A19"/>
    <w:rsid w:val="00E15CF1"/>
    <w:rsid w:val="00E15F96"/>
    <w:rsid w:val="00E1689C"/>
    <w:rsid w:val="00E16BCF"/>
    <w:rsid w:val="00E1710F"/>
    <w:rsid w:val="00E17196"/>
    <w:rsid w:val="00E17300"/>
    <w:rsid w:val="00E1747F"/>
    <w:rsid w:val="00E2047E"/>
    <w:rsid w:val="00E204DC"/>
    <w:rsid w:val="00E20B0A"/>
    <w:rsid w:val="00E21AF9"/>
    <w:rsid w:val="00E21EB4"/>
    <w:rsid w:val="00E22811"/>
    <w:rsid w:val="00E22C38"/>
    <w:rsid w:val="00E22CFD"/>
    <w:rsid w:val="00E23F36"/>
    <w:rsid w:val="00E244F6"/>
    <w:rsid w:val="00E24577"/>
    <w:rsid w:val="00E24981"/>
    <w:rsid w:val="00E24F86"/>
    <w:rsid w:val="00E26518"/>
    <w:rsid w:val="00E265CD"/>
    <w:rsid w:val="00E2689E"/>
    <w:rsid w:val="00E26902"/>
    <w:rsid w:val="00E300A0"/>
    <w:rsid w:val="00E30FA6"/>
    <w:rsid w:val="00E328B9"/>
    <w:rsid w:val="00E329AF"/>
    <w:rsid w:val="00E3420E"/>
    <w:rsid w:val="00E3444F"/>
    <w:rsid w:val="00E34DAB"/>
    <w:rsid w:val="00E355BB"/>
    <w:rsid w:val="00E356EF"/>
    <w:rsid w:val="00E36045"/>
    <w:rsid w:val="00E361F3"/>
    <w:rsid w:val="00E36A4C"/>
    <w:rsid w:val="00E36D05"/>
    <w:rsid w:val="00E36E8B"/>
    <w:rsid w:val="00E37BF9"/>
    <w:rsid w:val="00E406E9"/>
    <w:rsid w:val="00E40E86"/>
    <w:rsid w:val="00E40EA3"/>
    <w:rsid w:val="00E41CED"/>
    <w:rsid w:val="00E41FA0"/>
    <w:rsid w:val="00E42080"/>
    <w:rsid w:val="00E427A7"/>
    <w:rsid w:val="00E434C1"/>
    <w:rsid w:val="00E436EE"/>
    <w:rsid w:val="00E444C8"/>
    <w:rsid w:val="00E44604"/>
    <w:rsid w:val="00E44D11"/>
    <w:rsid w:val="00E46E3A"/>
    <w:rsid w:val="00E47D7A"/>
    <w:rsid w:val="00E47E5E"/>
    <w:rsid w:val="00E50A6A"/>
    <w:rsid w:val="00E51441"/>
    <w:rsid w:val="00E5159B"/>
    <w:rsid w:val="00E51CF9"/>
    <w:rsid w:val="00E5285C"/>
    <w:rsid w:val="00E52BF0"/>
    <w:rsid w:val="00E53EB7"/>
    <w:rsid w:val="00E54302"/>
    <w:rsid w:val="00E5534F"/>
    <w:rsid w:val="00E569C6"/>
    <w:rsid w:val="00E5727F"/>
    <w:rsid w:val="00E60859"/>
    <w:rsid w:val="00E618F5"/>
    <w:rsid w:val="00E61AFC"/>
    <w:rsid w:val="00E61E89"/>
    <w:rsid w:val="00E621DC"/>
    <w:rsid w:val="00E633E7"/>
    <w:rsid w:val="00E6379A"/>
    <w:rsid w:val="00E63D66"/>
    <w:rsid w:val="00E63F0B"/>
    <w:rsid w:val="00E647C0"/>
    <w:rsid w:val="00E64F79"/>
    <w:rsid w:val="00E651FD"/>
    <w:rsid w:val="00E65ADA"/>
    <w:rsid w:val="00E65F7B"/>
    <w:rsid w:val="00E6609C"/>
    <w:rsid w:val="00E66A1F"/>
    <w:rsid w:val="00E67EFB"/>
    <w:rsid w:val="00E71A3E"/>
    <w:rsid w:val="00E7227A"/>
    <w:rsid w:val="00E7245E"/>
    <w:rsid w:val="00E726E0"/>
    <w:rsid w:val="00E72CD4"/>
    <w:rsid w:val="00E7376B"/>
    <w:rsid w:val="00E73A70"/>
    <w:rsid w:val="00E75236"/>
    <w:rsid w:val="00E76397"/>
    <w:rsid w:val="00E76CAE"/>
    <w:rsid w:val="00E77BAA"/>
    <w:rsid w:val="00E80534"/>
    <w:rsid w:val="00E8132A"/>
    <w:rsid w:val="00E81820"/>
    <w:rsid w:val="00E818F2"/>
    <w:rsid w:val="00E824E7"/>
    <w:rsid w:val="00E829DC"/>
    <w:rsid w:val="00E83F89"/>
    <w:rsid w:val="00E8466F"/>
    <w:rsid w:val="00E847BD"/>
    <w:rsid w:val="00E8488C"/>
    <w:rsid w:val="00E849FE"/>
    <w:rsid w:val="00E84CBF"/>
    <w:rsid w:val="00E84D30"/>
    <w:rsid w:val="00E8575F"/>
    <w:rsid w:val="00E8616F"/>
    <w:rsid w:val="00E86287"/>
    <w:rsid w:val="00E8748D"/>
    <w:rsid w:val="00E877D3"/>
    <w:rsid w:val="00E87ADA"/>
    <w:rsid w:val="00E87C49"/>
    <w:rsid w:val="00E901E5"/>
    <w:rsid w:val="00E90B3A"/>
    <w:rsid w:val="00E90F73"/>
    <w:rsid w:val="00E91219"/>
    <w:rsid w:val="00E91241"/>
    <w:rsid w:val="00E91782"/>
    <w:rsid w:val="00E9183E"/>
    <w:rsid w:val="00E91904"/>
    <w:rsid w:val="00E91DD0"/>
    <w:rsid w:val="00E92950"/>
    <w:rsid w:val="00E93065"/>
    <w:rsid w:val="00E946FC"/>
    <w:rsid w:val="00E948B7"/>
    <w:rsid w:val="00E95166"/>
    <w:rsid w:val="00E95819"/>
    <w:rsid w:val="00E963A8"/>
    <w:rsid w:val="00E969E0"/>
    <w:rsid w:val="00E97475"/>
    <w:rsid w:val="00E97B31"/>
    <w:rsid w:val="00E97F0C"/>
    <w:rsid w:val="00EA06AF"/>
    <w:rsid w:val="00EA0C28"/>
    <w:rsid w:val="00EA1A25"/>
    <w:rsid w:val="00EA1FDA"/>
    <w:rsid w:val="00EA24DF"/>
    <w:rsid w:val="00EA27B3"/>
    <w:rsid w:val="00EA2E80"/>
    <w:rsid w:val="00EA2FB1"/>
    <w:rsid w:val="00EA3640"/>
    <w:rsid w:val="00EA44D6"/>
    <w:rsid w:val="00EA4F6D"/>
    <w:rsid w:val="00EA759D"/>
    <w:rsid w:val="00EB0693"/>
    <w:rsid w:val="00EB0A6F"/>
    <w:rsid w:val="00EB12C9"/>
    <w:rsid w:val="00EB3C95"/>
    <w:rsid w:val="00EB4811"/>
    <w:rsid w:val="00EB676D"/>
    <w:rsid w:val="00EB6825"/>
    <w:rsid w:val="00EB7299"/>
    <w:rsid w:val="00EC037A"/>
    <w:rsid w:val="00EC0DA0"/>
    <w:rsid w:val="00EC0F08"/>
    <w:rsid w:val="00EC181F"/>
    <w:rsid w:val="00EC1C4A"/>
    <w:rsid w:val="00EC2899"/>
    <w:rsid w:val="00EC2A4A"/>
    <w:rsid w:val="00EC2C01"/>
    <w:rsid w:val="00EC382D"/>
    <w:rsid w:val="00EC3DAD"/>
    <w:rsid w:val="00EC4631"/>
    <w:rsid w:val="00EC4EEB"/>
    <w:rsid w:val="00EC59BD"/>
    <w:rsid w:val="00EC5A7B"/>
    <w:rsid w:val="00EC5B6E"/>
    <w:rsid w:val="00EC5CD2"/>
    <w:rsid w:val="00EC64C8"/>
    <w:rsid w:val="00EC68A7"/>
    <w:rsid w:val="00EC6F79"/>
    <w:rsid w:val="00ED0762"/>
    <w:rsid w:val="00ED240B"/>
    <w:rsid w:val="00ED261E"/>
    <w:rsid w:val="00ED3473"/>
    <w:rsid w:val="00ED498A"/>
    <w:rsid w:val="00ED4A60"/>
    <w:rsid w:val="00ED4F15"/>
    <w:rsid w:val="00ED5E70"/>
    <w:rsid w:val="00ED5F59"/>
    <w:rsid w:val="00ED6B8C"/>
    <w:rsid w:val="00ED783D"/>
    <w:rsid w:val="00ED79B5"/>
    <w:rsid w:val="00EE0002"/>
    <w:rsid w:val="00EE139E"/>
    <w:rsid w:val="00EE243D"/>
    <w:rsid w:val="00EE3201"/>
    <w:rsid w:val="00EE3471"/>
    <w:rsid w:val="00EE3C35"/>
    <w:rsid w:val="00EE42EF"/>
    <w:rsid w:val="00EE46EE"/>
    <w:rsid w:val="00EE5052"/>
    <w:rsid w:val="00EE53C7"/>
    <w:rsid w:val="00EE5C2E"/>
    <w:rsid w:val="00EE5E30"/>
    <w:rsid w:val="00EE7185"/>
    <w:rsid w:val="00EE729D"/>
    <w:rsid w:val="00EF0066"/>
    <w:rsid w:val="00EF0849"/>
    <w:rsid w:val="00EF12FC"/>
    <w:rsid w:val="00EF144E"/>
    <w:rsid w:val="00EF1715"/>
    <w:rsid w:val="00EF272C"/>
    <w:rsid w:val="00EF2EA0"/>
    <w:rsid w:val="00EF3960"/>
    <w:rsid w:val="00EF446B"/>
    <w:rsid w:val="00EF63E7"/>
    <w:rsid w:val="00EF7316"/>
    <w:rsid w:val="00EF75E3"/>
    <w:rsid w:val="00EF78E9"/>
    <w:rsid w:val="00F003C2"/>
    <w:rsid w:val="00F007B6"/>
    <w:rsid w:val="00F00E3D"/>
    <w:rsid w:val="00F01CB5"/>
    <w:rsid w:val="00F0273E"/>
    <w:rsid w:val="00F02A88"/>
    <w:rsid w:val="00F02E2A"/>
    <w:rsid w:val="00F02FDB"/>
    <w:rsid w:val="00F032D3"/>
    <w:rsid w:val="00F03488"/>
    <w:rsid w:val="00F03AA9"/>
    <w:rsid w:val="00F04173"/>
    <w:rsid w:val="00F04956"/>
    <w:rsid w:val="00F04AC4"/>
    <w:rsid w:val="00F05BF0"/>
    <w:rsid w:val="00F06051"/>
    <w:rsid w:val="00F0650D"/>
    <w:rsid w:val="00F0699C"/>
    <w:rsid w:val="00F0714E"/>
    <w:rsid w:val="00F071CC"/>
    <w:rsid w:val="00F079D3"/>
    <w:rsid w:val="00F101FA"/>
    <w:rsid w:val="00F1028A"/>
    <w:rsid w:val="00F102C1"/>
    <w:rsid w:val="00F107CD"/>
    <w:rsid w:val="00F1172B"/>
    <w:rsid w:val="00F11AD8"/>
    <w:rsid w:val="00F11F6B"/>
    <w:rsid w:val="00F12296"/>
    <w:rsid w:val="00F13100"/>
    <w:rsid w:val="00F13602"/>
    <w:rsid w:val="00F14AED"/>
    <w:rsid w:val="00F151BE"/>
    <w:rsid w:val="00F1557D"/>
    <w:rsid w:val="00F1576E"/>
    <w:rsid w:val="00F167B1"/>
    <w:rsid w:val="00F16A40"/>
    <w:rsid w:val="00F16B87"/>
    <w:rsid w:val="00F16FC8"/>
    <w:rsid w:val="00F20312"/>
    <w:rsid w:val="00F205CE"/>
    <w:rsid w:val="00F20877"/>
    <w:rsid w:val="00F211CC"/>
    <w:rsid w:val="00F21442"/>
    <w:rsid w:val="00F21656"/>
    <w:rsid w:val="00F21970"/>
    <w:rsid w:val="00F225F3"/>
    <w:rsid w:val="00F226AE"/>
    <w:rsid w:val="00F22B1A"/>
    <w:rsid w:val="00F22B64"/>
    <w:rsid w:val="00F22CEC"/>
    <w:rsid w:val="00F22ECE"/>
    <w:rsid w:val="00F22EFF"/>
    <w:rsid w:val="00F2304C"/>
    <w:rsid w:val="00F237F0"/>
    <w:rsid w:val="00F23992"/>
    <w:rsid w:val="00F23C3B"/>
    <w:rsid w:val="00F24A86"/>
    <w:rsid w:val="00F253AC"/>
    <w:rsid w:val="00F2669C"/>
    <w:rsid w:val="00F26829"/>
    <w:rsid w:val="00F26D15"/>
    <w:rsid w:val="00F300A3"/>
    <w:rsid w:val="00F30920"/>
    <w:rsid w:val="00F30CF1"/>
    <w:rsid w:val="00F31D26"/>
    <w:rsid w:val="00F32397"/>
    <w:rsid w:val="00F32BC7"/>
    <w:rsid w:val="00F344FC"/>
    <w:rsid w:val="00F34CD4"/>
    <w:rsid w:val="00F35A06"/>
    <w:rsid w:val="00F4023D"/>
    <w:rsid w:val="00F40381"/>
    <w:rsid w:val="00F41045"/>
    <w:rsid w:val="00F42456"/>
    <w:rsid w:val="00F43A7A"/>
    <w:rsid w:val="00F43CAA"/>
    <w:rsid w:val="00F45A28"/>
    <w:rsid w:val="00F45BA1"/>
    <w:rsid w:val="00F45D33"/>
    <w:rsid w:val="00F45E90"/>
    <w:rsid w:val="00F46C3B"/>
    <w:rsid w:val="00F46EC5"/>
    <w:rsid w:val="00F4790E"/>
    <w:rsid w:val="00F514C7"/>
    <w:rsid w:val="00F5227D"/>
    <w:rsid w:val="00F54A71"/>
    <w:rsid w:val="00F54A8E"/>
    <w:rsid w:val="00F54F0C"/>
    <w:rsid w:val="00F56412"/>
    <w:rsid w:val="00F567AD"/>
    <w:rsid w:val="00F56A69"/>
    <w:rsid w:val="00F5756C"/>
    <w:rsid w:val="00F575D0"/>
    <w:rsid w:val="00F57722"/>
    <w:rsid w:val="00F57F31"/>
    <w:rsid w:val="00F60662"/>
    <w:rsid w:val="00F608E2"/>
    <w:rsid w:val="00F62048"/>
    <w:rsid w:val="00F6295A"/>
    <w:rsid w:val="00F62AFF"/>
    <w:rsid w:val="00F64E53"/>
    <w:rsid w:val="00F64EED"/>
    <w:rsid w:val="00F66589"/>
    <w:rsid w:val="00F67CB5"/>
    <w:rsid w:val="00F7097D"/>
    <w:rsid w:val="00F70AA7"/>
    <w:rsid w:val="00F70BEB"/>
    <w:rsid w:val="00F729B9"/>
    <w:rsid w:val="00F744FF"/>
    <w:rsid w:val="00F74568"/>
    <w:rsid w:val="00F75A9F"/>
    <w:rsid w:val="00F768ED"/>
    <w:rsid w:val="00F7732B"/>
    <w:rsid w:val="00F77EEE"/>
    <w:rsid w:val="00F8015C"/>
    <w:rsid w:val="00F80C15"/>
    <w:rsid w:val="00F80C20"/>
    <w:rsid w:val="00F82731"/>
    <w:rsid w:val="00F82B49"/>
    <w:rsid w:val="00F82CA0"/>
    <w:rsid w:val="00F82DAB"/>
    <w:rsid w:val="00F84319"/>
    <w:rsid w:val="00F852FF"/>
    <w:rsid w:val="00F85CF0"/>
    <w:rsid w:val="00F85E9B"/>
    <w:rsid w:val="00F86536"/>
    <w:rsid w:val="00F86609"/>
    <w:rsid w:val="00F86A98"/>
    <w:rsid w:val="00F86EFE"/>
    <w:rsid w:val="00F87239"/>
    <w:rsid w:val="00F877D1"/>
    <w:rsid w:val="00F87F22"/>
    <w:rsid w:val="00F916BC"/>
    <w:rsid w:val="00F92345"/>
    <w:rsid w:val="00F9368D"/>
    <w:rsid w:val="00F936C7"/>
    <w:rsid w:val="00F93911"/>
    <w:rsid w:val="00F939D6"/>
    <w:rsid w:val="00F93C80"/>
    <w:rsid w:val="00F9413B"/>
    <w:rsid w:val="00F94304"/>
    <w:rsid w:val="00F9486D"/>
    <w:rsid w:val="00F94AD3"/>
    <w:rsid w:val="00F9519F"/>
    <w:rsid w:val="00F951EF"/>
    <w:rsid w:val="00F953FF"/>
    <w:rsid w:val="00F957E8"/>
    <w:rsid w:val="00F961AF"/>
    <w:rsid w:val="00F9782E"/>
    <w:rsid w:val="00F97EC0"/>
    <w:rsid w:val="00FA1B11"/>
    <w:rsid w:val="00FA1B2B"/>
    <w:rsid w:val="00FA20D8"/>
    <w:rsid w:val="00FA2350"/>
    <w:rsid w:val="00FA3AB8"/>
    <w:rsid w:val="00FA3AFF"/>
    <w:rsid w:val="00FA41F3"/>
    <w:rsid w:val="00FA4A29"/>
    <w:rsid w:val="00FA6CC6"/>
    <w:rsid w:val="00FA73C4"/>
    <w:rsid w:val="00FA792D"/>
    <w:rsid w:val="00FA7C5A"/>
    <w:rsid w:val="00FB1980"/>
    <w:rsid w:val="00FB28F6"/>
    <w:rsid w:val="00FB2D72"/>
    <w:rsid w:val="00FB3201"/>
    <w:rsid w:val="00FB3BDB"/>
    <w:rsid w:val="00FB3E26"/>
    <w:rsid w:val="00FB4241"/>
    <w:rsid w:val="00FB4D13"/>
    <w:rsid w:val="00FB4EA8"/>
    <w:rsid w:val="00FB53BC"/>
    <w:rsid w:val="00FB55F3"/>
    <w:rsid w:val="00FB5D93"/>
    <w:rsid w:val="00FB5F92"/>
    <w:rsid w:val="00FB6A45"/>
    <w:rsid w:val="00FB6D2A"/>
    <w:rsid w:val="00FB7E0D"/>
    <w:rsid w:val="00FC0297"/>
    <w:rsid w:val="00FC02BF"/>
    <w:rsid w:val="00FC0536"/>
    <w:rsid w:val="00FC13A2"/>
    <w:rsid w:val="00FC19DE"/>
    <w:rsid w:val="00FC1AF0"/>
    <w:rsid w:val="00FC2C5F"/>
    <w:rsid w:val="00FC314C"/>
    <w:rsid w:val="00FC4C9B"/>
    <w:rsid w:val="00FC4DA9"/>
    <w:rsid w:val="00FC4F39"/>
    <w:rsid w:val="00FC5F07"/>
    <w:rsid w:val="00FC6E55"/>
    <w:rsid w:val="00FC7290"/>
    <w:rsid w:val="00FC7460"/>
    <w:rsid w:val="00FC75D8"/>
    <w:rsid w:val="00FC79B8"/>
    <w:rsid w:val="00FC7A02"/>
    <w:rsid w:val="00FC7D13"/>
    <w:rsid w:val="00FD0A9D"/>
    <w:rsid w:val="00FD0FA4"/>
    <w:rsid w:val="00FD2D72"/>
    <w:rsid w:val="00FD373C"/>
    <w:rsid w:val="00FD3D1B"/>
    <w:rsid w:val="00FD3EA2"/>
    <w:rsid w:val="00FD45FD"/>
    <w:rsid w:val="00FD567F"/>
    <w:rsid w:val="00FD5AE3"/>
    <w:rsid w:val="00FD5B11"/>
    <w:rsid w:val="00FD5C11"/>
    <w:rsid w:val="00FD5FFA"/>
    <w:rsid w:val="00FD613C"/>
    <w:rsid w:val="00FD67BF"/>
    <w:rsid w:val="00FD787B"/>
    <w:rsid w:val="00FD7F54"/>
    <w:rsid w:val="00FE07A0"/>
    <w:rsid w:val="00FE087F"/>
    <w:rsid w:val="00FE11CD"/>
    <w:rsid w:val="00FE2E0B"/>
    <w:rsid w:val="00FE3E41"/>
    <w:rsid w:val="00FE5AC4"/>
    <w:rsid w:val="00FE62C1"/>
    <w:rsid w:val="00FE65B7"/>
    <w:rsid w:val="00FE6827"/>
    <w:rsid w:val="00FE6835"/>
    <w:rsid w:val="00FE690B"/>
    <w:rsid w:val="00FE6CF3"/>
    <w:rsid w:val="00FE737D"/>
    <w:rsid w:val="00FE7FE8"/>
    <w:rsid w:val="00FF06E0"/>
    <w:rsid w:val="00FF0D6F"/>
    <w:rsid w:val="00FF15D7"/>
    <w:rsid w:val="00FF25E0"/>
    <w:rsid w:val="00FF2F72"/>
    <w:rsid w:val="00FF369A"/>
    <w:rsid w:val="00FF41C9"/>
    <w:rsid w:val="00FF47DE"/>
    <w:rsid w:val="00FF4A69"/>
    <w:rsid w:val="00FF4D02"/>
    <w:rsid w:val="00FF600F"/>
    <w:rsid w:val="00FF6BB5"/>
    <w:rsid w:val="00FF6E2C"/>
    <w:rsid w:val="00FF76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rules v:ext="edit">
        <o:r id="V:Rule8" type="connector" idref="#Straight Arrow Connector 15"/>
        <o:r id="V:Rule9" type="connector" idref="#Straight Arrow Connector 14"/>
        <o:r id="V:Rule10" type="connector" idref="#Straight Arrow Connector 16"/>
        <o:r id="V:Rule11" type="connector" idref="#Straight Arrow Connector 12"/>
        <o:r id="V:Rule12" type="connector" idref="#Straight Arrow Connector 13"/>
        <o:r id="V:Rule13" type="connector" idref="#Straight Arrow Connector 11"/>
        <o:r id="V:Rule14" type="connector" idref="#Straight Arrow Connector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uiPriority="99"/>
    <w:lsdException w:name="header" w:uiPriority="99"/>
    <w:lsdException w:name="footer" w:uiPriority="99"/>
    <w:lsdException w:name="caption" w:locked="1" w:semiHidden="1" w:unhideWhenUsed="1" w:qFormat="1"/>
    <w:lsdException w:name="Title" w:locked="1" w:qFormat="1"/>
    <w:lsdException w:name="Default Paragraph Font" w:locked="1" w:uiPriority="1"/>
    <w:lsdException w:name="Subtitle" w:locked="1" w:qFormat="1"/>
    <w:lsdException w:name="Hyperlink" w:uiPriority="99"/>
    <w:lsdException w:name="Strong" w:locked="1" w:qFormat="1"/>
    <w:lsdException w:name="Emphasis" w:locked="1" w:qFormat="1"/>
    <w:lsdException w:name="Plain Text" w:locked="1"/>
    <w:lsdException w:name="No Lis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49FE"/>
    <w:rPr>
      <w:sz w:val="22"/>
    </w:rPr>
  </w:style>
  <w:style w:type="paragraph" w:styleId="Heading1">
    <w:name w:val="heading 1"/>
    <w:basedOn w:val="Normal"/>
    <w:next w:val="Normal"/>
    <w:link w:val="Heading1Char"/>
    <w:qFormat/>
    <w:locked/>
    <w:rsid w:val="00BC0432"/>
    <w:pPr>
      <w:keepNext/>
      <w:keepLines/>
      <w:spacing w:after="120"/>
      <w:ind w:left="540" w:hanging="540"/>
      <w:jc w:val="both"/>
      <w:outlineLvl w:val="0"/>
    </w:pPr>
    <w:rPr>
      <w:rFonts w:eastAsiaTheme="majorEastAsia" w:cstheme="majorBidi"/>
      <w:b/>
      <w:bCs/>
      <w:szCs w:val="28"/>
      <w:u w:val="single"/>
    </w:rPr>
  </w:style>
  <w:style w:type="paragraph" w:styleId="Heading2">
    <w:name w:val="heading 2"/>
    <w:basedOn w:val="Normal"/>
    <w:next w:val="Normal"/>
    <w:link w:val="Heading2Char"/>
    <w:qFormat/>
    <w:rsid w:val="009263A0"/>
    <w:pPr>
      <w:keepNext/>
      <w:spacing w:after="120"/>
      <w:ind w:left="936" w:hanging="396"/>
      <w:outlineLvl w:val="1"/>
    </w:pPr>
    <w:rPr>
      <w:rFonts w:cs="Arial"/>
      <w:b/>
      <w:bCs/>
      <w:iCs/>
      <w:szCs w:val="28"/>
      <w:u w:val="single"/>
    </w:rPr>
  </w:style>
  <w:style w:type="paragraph" w:styleId="Heading3">
    <w:name w:val="heading 3"/>
    <w:basedOn w:val="Normal"/>
    <w:next w:val="Normal"/>
    <w:link w:val="Heading3Char"/>
    <w:qFormat/>
    <w:rsid w:val="00BC0432"/>
    <w:pPr>
      <w:keepNext/>
      <w:spacing w:after="120"/>
      <w:ind w:left="1440" w:hanging="504"/>
      <w:jc w:val="both"/>
      <w:outlineLvl w:val="2"/>
    </w:pPr>
    <w:rPr>
      <w:rFonts w:cs="Arial"/>
      <w:bCs/>
      <w:szCs w:val="26"/>
    </w:rPr>
  </w:style>
  <w:style w:type="paragraph" w:styleId="Heading7">
    <w:name w:val="heading 7"/>
    <w:basedOn w:val="Normal"/>
    <w:next w:val="Normal"/>
    <w:link w:val="Heading7Char"/>
    <w:semiHidden/>
    <w:unhideWhenUsed/>
    <w:qFormat/>
    <w:locked/>
    <w:rsid w:val="0080288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80288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CA0FBF"/>
    <w:pPr>
      <w:keepNext/>
      <w:widowControl w:val="0"/>
      <w:overflowPunct w:val="0"/>
      <w:autoSpaceDE w:val="0"/>
      <w:autoSpaceDN w:val="0"/>
      <w:adjustRightInd w:val="0"/>
      <w:spacing w:line="264" w:lineRule="atLeast"/>
      <w:jc w:val="center"/>
      <w:textAlignment w:val="baseline"/>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0432"/>
    <w:rPr>
      <w:rFonts w:eastAsiaTheme="majorEastAsia" w:cstheme="majorBidi"/>
      <w:b/>
      <w:bCs/>
      <w:sz w:val="22"/>
      <w:szCs w:val="28"/>
      <w:u w:val="single"/>
    </w:rPr>
  </w:style>
  <w:style w:type="character" w:customStyle="1" w:styleId="Heading2Char">
    <w:name w:val="Heading 2 Char"/>
    <w:basedOn w:val="DefaultParagraphFont"/>
    <w:link w:val="Heading2"/>
    <w:locked/>
    <w:rsid w:val="009263A0"/>
    <w:rPr>
      <w:rFonts w:cs="Arial"/>
      <w:b/>
      <w:bCs/>
      <w:iCs/>
      <w:sz w:val="22"/>
      <w:szCs w:val="28"/>
      <w:u w:val="single"/>
    </w:rPr>
  </w:style>
  <w:style w:type="character" w:customStyle="1" w:styleId="Heading3Char">
    <w:name w:val="Heading 3 Char"/>
    <w:basedOn w:val="DefaultParagraphFont"/>
    <w:link w:val="Heading3"/>
    <w:locked/>
    <w:rsid w:val="00BC0432"/>
    <w:rPr>
      <w:rFonts w:cs="Arial"/>
      <w:bCs/>
      <w:sz w:val="22"/>
      <w:szCs w:val="26"/>
    </w:rPr>
  </w:style>
  <w:style w:type="character" w:customStyle="1" w:styleId="Heading9Char">
    <w:name w:val="Heading 9 Char"/>
    <w:basedOn w:val="DefaultParagraphFont"/>
    <w:link w:val="Heading9"/>
    <w:semiHidden/>
    <w:locked/>
    <w:rsid w:val="00ED4A60"/>
    <w:rPr>
      <w:rFonts w:ascii="Cambria" w:hAnsi="Cambria" w:cs="Times New Roman"/>
    </w:rPr>
  </w:style>
  <w:style w:type="character" w:styleId="Hyperlink">
    <w:name w:val="Hyperlink"/>
    <w:basedOn w:val="DefaultParagraphFont"/>
    <w:uiPriority w:val="99"/>
    <w:rsid w:val="003B36FA"/>
    <w:rPr>
      <w:rFonts w:cs="Times New Roman"/>
      <w:color w:val="0000FF"/>
      <w:u w:val="single"/>
    </w:rPr>
  </w:style>
  <w:style w:type="paragraph" w:customStyle="1" w:styleId="SectionTitle">
    <w:name w:val="Section Title"/>
    <w:basedOn w:val="Normal"/>
    <w:rsid w:val="007F6CA1"/>
  </w:style>
  <w:style w:type="paragraph" w:styleId="BalloonText">
    <w:name w:val="Balloon Text"/>
    <w:basedOn w:val="Normal"/>
    <w:link w:val="BalloonTextChar"/>
    <w:semiHidden/>
    <w:rsid w:val="00470E15"/>
    <w:rPr>
      <w:rFonts w:ascii="Tahoma" w:hAnsi="Tahoma" w:cs="Tahoma"/>
      <w:sz w:val="16"/>
      <w:szCs w:val="16"/>
    </w:rPr>
  </w:style>
  <w:style w:type="character" w:customStyle="1" w:styleId="BalloonTextChar">
    <w:name w:val="Balloon Text Char"/>
    <w:basedOn w:val="DefaultParagraphFont"/>
    <w:link w:val="BalloonText"/>
    <w:semiHidden/>
    <w:locked/>
    <w:rsid w:val="00ED4A60"/>
    <w:rPr>
      <w:rFonts w:cs="Times New Roman"/>
      <w:sz w:val="2"/>
    </w:rPr>
  </w:style>
  <w:style w:type="character" w:customStyle="1" w:styleId="reg91">
    <w:name w:val="reg91"/>
    <w:basedOn w:val="DefaultParagraphFont"/>
    <w:rsid w:val="00FF06E0"/>
    <w:rPr>
      <w:rFonts w:ascii="Times New Roman" w:hAnsi="Times New Roman" w:cs="Times New Roman"/>
      <w:sz w:val="18"/>
      <w:szCs w:val="18"/>
    </w:rPr>
  </w:style>
  <w:style w:type="character" w:customStyle="1" w:styleId="bold161">
    <w:name w:val="bold161"/>
    <w:basedOn w:val="DefaultParagraphFont"/>
    <w:rsid w:val="00FF06E0"/>
    <w:rPr>
      <w:rFonts w:ascii="Times New Roman" w:hAnsi="Times New Roman" w:cs="Times New Roman"/>
      <w:b/>
      <w:bCs/>
      <w:sz w:val="32"/>
      <w:szCs w:val="32"/>
    </w:rPr>
  </w:style>
  <w:style w:type="paragraph" w:styleId="Header">
    <w:name w:val="header"/>
    <w:basedOn w:val="Normal"/>
    <w:link w:val="HeaderChar"/>
    <w:uiPriority w:val="99"/>
    <w:rsid w:val="00FF06E0"/>
    <w:pPr>
      <w:widowControl w:val="0"/>
      <w:tabs>
        <w:tab w:val="center" w:pos="4320"/>
        <w:tab w:val="right" w:pos="8640"/>
      </w:tabs>
      <w:overflowPunct w:val="0"/>
      <w:autoSpaceDE w:val="0"/>
      <w:autoSpaceDN w:val="0"/>
      <w:adjustRightInd w:val="0"/>
      <w:textAlignment w:val="baseline"/>
    </w:pPr>
    <w:rPr>
      <w:sz w:val="20"/>
      <w:szCs w:val="20"/>
    </w:rPr>
  </w:style>
  <w:style w:type="character" w:customStyle="1" w:styleId="HeaderChar">
    <w:name w:val="Header Char"/>
    <w:basedOn w:val="DefaultParagraphFont"/>
    <w:link w:val="Header"/>
    <w:uiPriority w:val="99"/>
    <w:locked/>
    <w:rsid w:val="00ED4A60"/>
    <w:rPr>
      <w:rFonts w:cs="Times New Roman"/>
      <w:sz w:val="24"/>
      <w:szCs w:val="24"/>
    </w:rPr>
  </w:style>
  <w:style w:type="paragraph" w:styleId="Footer">
    <w:name w:val="footer"/>
    <w:basedOn w:val="Normal"/>
    <w:link w:val="FooterChar"/>
    <w:uiPriority w:val="99"/>
    <w:rsid w:val="00FF06E0"/>
    <w:pPr>
      <w:widowControl w:val="0"/>
      <w:tabs>
        <w:tab w:val="center" w:pos="4320"/>
        <w:tab w:val="right" w:pos="8640"/>
      </w:tabs>
      <w:overflowPunct w:val="0"/>
      <w:autoSpaceDE w:val="0"/>
      <w:autoSpaceDN w:val="0"/>
      <w:adjustRightInd w:val="0"/>
      <w:spacing w:after="240" w:line="264" w:lineRule="atLeast"/>
      <w:textAlignment w:val="baseline"/>
    </w:pPr>
    <w:rPr>
      <w:rFonts w:ascii="Perpetua" w:hAnsi="Perpetua"/>
      <w:szCs w:val="20"/>
    </w:rPr>
  </w:style>
  <w:style w:type="character" w:customStyle="1" w:styleId="FooterChar">
    <w:name w:val="Footer Char"/>
    <w:basedOn w:val="DefaultParagraphFont"/>
    <w:link w:val="Footer"/>
    <w:uiPriority w:val="99"/>
    <w:locked/>
    <w:rsid w:val="00ED4A60"/>
    <w:rPr>
      <w:rFonts w:cs="Times New Roman"/>
      <w:sz w:val="24"/>
      <w:szCs w:val="24"/>
    </w:rPr>
  </w:style>
  <w:style w:type="paragraph" w:styleId="BodyText">
    <w:name w:val="Body Text"/>
    <w:basedOn w:val="Normal"/>
    <w:link w:val="BodyTextChar"/>
    <w:rsid w:val="00FF06E0"/>
    <w:pPr>
      <w:widowControl w:val="0"/>
      <w:overflowPunct w:val="0"/>
      <w:autoSpaceDE w:val="0"/>
      <w:autoSpaceDN w:val="0"/>
      <w:adjustRightInd w:val="0"/>
      <w:spacing w:after="120"/>
      <w:textAlignment w:val="baseline"/>
    </w:pPr>
    <w:rPr>
      <w:sz w:val="20"/>
      <w:szCs w:val="20"/>
    </w:rPr>
  </w:style>
  <w:style w:type="character" w:customStyle="1" w:styleId="BodyTextChar">
    <w:name w:val="Body Text Char"/>
    <w:basedOn w:val="DefaultParagraphFont"/>
    <w:link w:val="BodyText"/>
    <w:semiHidden/>
    <w:locked/>
    <w:rsid w:val="00ED4A60"/>
    <w:rPr>
      <w:rFonts w:cs="Times New Roman"/>
      <w:sz w:val="24"/>
      <w:szCs w:val="24"/>
    </w:rPr>
  </w:style>
  <w:style w:type="table" w:styleId="TableGrid">
    <w:name w:val="Table Grid"/>
    <w:basedOn w:val="TableNormal"/>
    <w:uiPriority w:val="59"/>
    <w:rsid w:val="00FF06E0"/>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6C187C"/>
    <w:rPr>
      <w:rFonts w:cs="Times New Roman"/>
    </w:rPr>
  </w:style>
  <w:style w:type="character" w:styleId="CommentReference">
    <w:name w:val="annotation reference"/>
    <w:basedOn w:val="DefaultParagraphFont"/>
    <w:semiHidden/>
    <w:rsid w:val="00214310"/>
    <w:rPr>
      <w:rFonts w:cs="Times New Roman"/>
      <w:sz w:val="16"/>
      <w:szCs w:val="16"/>
    </w:rPr>
  </w:style>
  <w:style w:type="paragraph" w:styleId="CommentText">
    <w:name w:val="annotation text"/>
    <w:basedOn w:val="Normal"/>
    <w:link w:val="CommentTextChar"/>
    <w:semiHidden/>
    <w:rsid w:val="00214310"/>
    <w:rPr>
      <w:sz w:val="20"/>
      <w:szCs w:val="20"/>
    </w:rPr>
  </w:style>
  <w:style w:type="character" w:customStyle="1" w:styleId="CommentTextChar">
    <w:name w:val="Comment Text Char"/>
    <w:basedOn w:val="DefaultParagraphFont"/>
    <w:link w:val="CommentText"/>
    <w:semiHidden/>
    <w:locked/>
    <w:rsid w:val="00ED4A60"/>
    <w:rPr>
      <w:rFonts w:cs="Times New Roman"/>
      <w:sz w:val="20"/>
      <w:szCs w:val="20"/>
    </w:rPr>
  </w:style>
  <w:style w:type="paragraph" w:styleId="CommentSubject">
    <w:name w:val="annotation subject"/>
    <w:basedOn w:val="CommentText"/>
    <w:next w:val="CommentText"/>
    <w:link w:val="CommentSubjectChar"/>
    <w:semiHidden/>
    <w:rsid w:val="00214310"/>
    <w:rPr>
      <w:b/>
      <w:bCs/>
    </w:rPr>
  </w:style>
  <w:style w:type="character" w:customStyle="1" w:styleId="CommentSubjectChar">
    <w:name w:val="Comment Subject Char"/>
    <w:basedOn w:val="CommentTextChar"/>
    <w:link w:val="CommentSubject"/>
    <w:semiHidden/>
    <w:locked/>
    <w:rsid w:val="00ED4A60"/>
    <w:rPr>
      <w:rFonts w:cs="Times New Roman"/>
      <w:b/>
      <w:bCs/>
      <w:sz w:val="20"/>
      <w:szCs w:val="20"/>
    </w:rPr>
  </w:style>
  <w:style w:type="paragraph" w:styleId="FootnoteText">
    <w:name w:val="footnote text"/>
    <w:basedOn w:val="Normal"/>
    <w:link w:val="FootnoteTextChar"/>
    <w:uiPriority w:val="99"/>
    <w:semiHidden/>
    <w:rsid w:val="00E406E9"/>
    <w:rPr>
      <w:sz w:val="20"/>
      <w:szCs w:val="20"/>
    </w:rPr>
  </w:style>
  <w:style w:type="character" w:customStyle="1" w:styleId="FootnoteTextChar">
    <w:name w:val="Footnote Text Char"/>
    <w:basedOn w:val="DefaultParagraphFont"/>
    <w:link w:val="FootnoteText"/>
    <w:uiPriority w:val="99"/>
    <w:semiHidden/>
    <w:locked/>
    <w:rsid w:val="00ED4A60"/>
    <w:rPr>
      <w:rFonts w:cs="Times New Roman"/>
      <w:sz w:val="20"/>
      <w:szCs w:val="20"/>
    </w:rPr>
  </w:style>
  <w:style w:type="character" w:styleId="FootnoteReference">
    <w:name w:val="footnote reference"/>
    <w:basedOn w:val="DefaultParagraphFont"/>
    <w:semiHidden/>
    <w:rsid w:val="00E406E9"/>
    <w:rPr>
      <w:rFonts w:cs="Times New Roman"/>
      <w:vertAlign w:val="superscript"/>
    </w:rPr>
  </w:style>
  <w:style w:type="character" w:styleId="Strong">
    <w:name w:val="Strong"/>
    <w:basedOn w:val="DefaultParagraphFont"/>
    <w:qFormat/>
    <w:rsid w:val="003C363B"/>
    <w:rPr>
      <w:rFonts w:cs="Times New Roman"/>
      <w:b/>
      <w:bCs/>
    </w:rPr>
  </w:style>
  <w:style w:type="character" w:styleId="Emphasis">
    <w:name w:val="Emphasis"/>
    <w:basedOn w:val="DefaultParagraphFont"/>
    <w:qFormat/>
    <w:rsid w:val="003C363B"/>
    <w:rPr>
      <w:rFonts w:cs="Times New Roman"/>
      <w:i/>
      <w:iCs/>
    </w:rPr>
  </w:style>
  <w:style w:type="paragraph" w:customStyle="1" w:styleId="level1">
    <w:name w:val="_level1"/>
    <w:basedOn w:val="Normal"/>
    <w:rsid w:val="003C363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1080" w:hanging="360"/>
      <w:outlineLvl w:val="0"/>
    </w:pPr>
  </w:style>
  <w:style w:type="paragraph" w:customStyle="1" w:styleId="Pa3">
    <w:name w:val="Pa3"/>
    <w:basedOn w:val="Normal"/>
    <w:next w:val="Normal"/>
    <w:rsid w:val="004E15AB"/>
    <w:pPr>
      <w:autoSpaceDE w:val="0"/>
      <w:autoSpaceDN w:val="0"/>
      <w:adjustRightInd w:val="0"/>
      <w:spacing w:line="241" w:lineRule="atLeast"/>
    </w:pPr>
    <w:rPr>
      <w:rFonts w:ascii="Helvetica" w:hAnsi="Helvetica"/>
    </w:rPr>
  </w:style>
  <w:style w:type="character" w:customStyle="1" w:styleId="A0">
    <w:name w:val="A0"/>
    <w:rsid w:val="004E15AB"/>
    <w:rPr>
      <w:color w:val="000000"/>
    </w:rPr>
  </w:style>
  <w:style w:type="paragraph" w:customStyle="1" w:styleId="Pa4">
    <w:name w:val="Pa4"/>
    <w:basedOn w:val="Normal"/>
    <w:next w:val="Normal"/>
    <w:rsid w:val="004E15AB"/>
    <w:pPr>
      <w:autoSpaceDE w:val="0"/>
      <w:autoSpaceDN w:val="0"/>
      <w:adjustRightInd w:val="0"/>
      <w:spacing w:line="241" w:lineRule="atLeast"/>
    </w:pPr>
    <w:rPr>
      <w:rFonts w:ascii="Helvetica" w:hAnsi="Helvetica"/>
    </w:rPr>
  </w:style>
  <w:style w:type="paragraph" w:customStyle="1" w:styleId="Style1">
    <w:name w:val="Style1"/>
    <w:basedOn w:val="Normal"/>
    <w:rsid w:val="006725EF"/>
    <w:pPr>
      <w:tabs>
        <w:tab w:val="num" w:pos="1440"/>
      </w:tabs>
      <w:ind w:left="1440" w:hanging="360"/>
    </w:pPr>
  </w:style>
  <w:style w:type="paragraph" w:styleId="TOC1">
    <w:name w:val="toc 1"/>
    <w:basedOn w:val="Normal"/>
    <w:next w:val="Normal"/>
    <w:autoRedefine/>
    <w:uiPriority w:val="39"/>
    <w:qFormat/>
    <w:rsid w:val="00BF50C0"/>
    <w:pPr>
      <w:tabs>
        <w:tab w:val="left" w:pos="720"/>
        <w:tab w:val="right" w:leader="dot" w:pos="9926"/>
      </w:tabs>
      <w:spacing w:after="120"/>
      <w:jc w:val="both"/>
    </w:pPr>
    <w:rPr>
      <w:rFonts w:cs="Arial"/>
      <w:b/>
      <w:noProof/>
    </w:rPr>
  </w:style>
  <w:style w:type="paragraph" w:styleId="TOC2">
    <w:name w:val="toc 2"/>
    <w:basedOn w:val="Normal"/>
    <w:next w:val="Normal"/>
    <w:autoRedefine/>
    <w:uiPriority w:val="39"/>
    <w:qFormat/>
    <w:rsid w:val="009A3400"/>
    <w:pPr>
      <w:tabs>
        <w:tab w:val="right" w:leader="dot" w:pos="9926"/>
      </w:tabs>
      <w:spacing w:after="120"/>
      <w:ind w:left="720"/>
    </w:pPr>
  </w:style>
  <w:style w:type="character" w:styleId="FollowedHyperlink">
    <w:name w:val="FollowedHyperlink"/>
    <w:basedOn w:val="DefaultParagraphFont"/>
    <w:rsid w:val="00F74568"/>
    <w:rPr>
      <w:rFonts w:cs="Times New Roman"/>
      <w:color w:val="800080"/>
      <w:u w:val="single"/>
    </w:rPr>
  </w:style>
  <w:style w:type="paragraph" w:styleId="List2">
    <w:name w:val="List 2"/>
    <w:basedOn w:val="Normal"/>
    <w:rsid w:val="007F7CB8"/>
    <w:pPr>
      <w:ind w:left="720" w:hanging="360"/>
    </w:pPr>
  </w:style>
  <w:style w:type="paragraph" w:customStyle="1" w:styleId="Default">
    <w:name w:val="Default"/>
    <w:rsid w:val="0014695A"/>
    <w:pPr>
      <w:autoSpaceDE w:val="0"/>
      <w:autoSpaceDN w:val="0"/>
      <w:adjustRightInd w:val="0"/>
    </w:pPr>
    <w:rPr>
      <w:color w:val="000000"/>
    </w:rPr>
  </w:style>
  <w:style w:type="paragraph" w:styleId="ListParagraph">
    <w:name w:val="List Paragraph"/>
    <w:basedOn w:val="Normal"/>
    <w:uiPriority w:val="34"/>
    <w:qFormat/>
    <w:rsid w:val="00CB4676"/>
    <w:pPr>
      <w:ind w:left="720"/>
    </w:pPr>
  </w:style>
  <w:style w:type="paragraph" w:styleId="PlainText">
    <w:name w:val="Plain Text"/>
    <w:basedOn w:val="Normal"/>
    <w:link w:val="PlainTextChar"/>
    <w:rsid w:val="002E7401"/>
    <w:rPr>
      <w:rFonts w:ascii="Arial" w:hAnsi="Arial"/>
      <w:sz w:val="20"/>
      <w:szCs w:val="21"/>
    </w:rPr>
  </w:style>
  <w:style w:type="character" w:customStyle="1" w:styleId="PlainTextChar">
    <w:name w:val="Plain Text Char"/>
    <w:basedOn w:val="DefaultParagraphFont"/>
    <w:link w:val="PlainText"/>
    <w:locked/>
    <w:rsid w:val="002E7401"/>
    <w:rPr>
      <w:rFonts w:ascii="Arial" w:hAnsi="Arial" w:cs="Times New Roman"/>
      <w:sz w:val="21"/>
      <w:szCs w:val="21"/>
    </w:rPr>
  </w:style>
  <w:style w:type="paragraph" w:styleId="TOCHeading">
    <w:name w:val="TOC Heading"/>
    <w:basedOn w:val="Heading1"/>
    <w:next w:val="Normal"/>
    <w:uiPriority w:val="39"/>
    <w:semiHidden/>
    <w:unhideWhenUsed/>
    <w:qFormat/>
    <w:rsid w:val="002D36F5"/>
    <w:pPr>
      <w:spacing w:line="276" w:lineRule="auto"/>
      <w:outlineLvl w:val="9"/>
    </w:pPr>
  </w:style>
  <w:style w:type="paragraph" w:styleId="TOC3">
    <w:name w:val="toc 3"/>
    <w:basedOn w:val="Normal"/>
    <w:next w:val="Normal"/>
    <w:autoRedefine/>
    <w:uiPriority w:val="39"/>
    <w:qFormat/>
    <w:locked/>
    <w:rsid w:val="002D36F5"/>
    <w:pPr>
      <w:spacing w:after="100"/>
      <w:ind w:left="480"/>
    </w:pPr>
  </w:style>
  <w:style w:type="paragraph" w:styleId="TOC4">
    <w:name w:val="toc 4"/>
    <w:basedOn w:val="Normal"/>
    <w:next w:val="Normal"/>
    <w:autoRedefine/>
    <w:uiPriority w:val="39"/>
    <w:unhideWhenUsed/>
    <w:locked/>
    <w:rsid w:val="0099033F"/>
    <w:pPr>
      <w:spacing w:after="100" w:line="27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locked/>
    <w:rsid w:val="0099033F"/>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locked/>
    <w:rsid w:val="0099033F"/>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locked/>
    <w:rsid w:val="0099033F"/>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locked/>
    <w:rsid w:val="0099033F"/>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locked/>
    <w:rsid w:val="0099033F"/>
    <w:pPr>
      <w:spacing w:after="100" w:line="276" w:lineRule="auto"/>
      <w:ind w:left="1760"/>
    </w:pPr>
    <w:rPr>
      <w:rFonts w:asciiTheme="minorHAnsi" w:eastAsiaTheme="minorEastAsia" w:hAnsiTheme="minorHAnsi" w:cstheme="minorBidi"/>
      <w:szCs w:val="22"/>
    </w:rPr>
  </w:style>
  <w:style w:type="paragraph" w:styleId="Revision">
    <w:name w:val="Revision"/>
    <w:hidden/>
    <w:uiPriority w:val="99"/>
    <w:semiHidden/>
    <w:rsid w:val="0087680E"/>
    <w:rPr>
      <w:sz w:val="22"/>
    </w:rPr>
  </w:style>
  <w:style w:type="character" w:customStyle="1" w:styleId="Heading8Char">
    <w:name w:val="Heading 8 Char"/>
    <w:basedOn w:val="DefaultParagraphFont"/>
    <w:link w:val="Heading8"/>
    <w:semiHidden/>
    <w:rsid w:val="00802883"/>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semiHidden/>
    <w:rsid w:val="00802883"/>
    <w:rPr>
      <w:rFonts w:asciiTheme="majorHAnsi" w:eastAsiaTheme="majorEastAsia" w:hAnsiTheme="majorHAnsi" w:cstheme="majorBidi"/>
      <w:i/>
      <w:iCs/>
      <w:color w:val="404040" w:themeColor="text1" w:themeTint="BF"/>
      <w:sz w:val="22"/>
    </w:rPr>
  </w:style>
  <w:style w:type="paragraph" w:styleId="Signature">
    <w:name w:val="Signature"/>
    <w:basedOn w:val="Normal"/>
    <w:link w:val="SignatureChar"/>
    <w:rsid w:val="00E849FE"/>
    <w:pPr>
      <w:ind w:left="4320"/>
    </w:pPr>
  </w:style>
  <w:style w:type="character" w:customStyle="1" w:styleId="SignatureChar">
    <w:name w:val="Signature Char"/>
    <w:basedOn w:val="DefaultParagraphFont"/>
    <w:link w:val="Signature"/>
    <w:rsid w:val="00E849FE"/>
    <w:rPr>
      <w:sz w:val="22"/>
    </w:rPr>
  </w:style>
  <w:style w:type="paragraph" w:styleId="Date">
    <w:name w:val="Date"/>
    <w:basedOn w:val="Normal"/>
    <w:next w:val="Normal"/>
    <w:link w:val="DateChar"/>
    <w:rsid w:val="00E849FE"/>
  </w:style>
  <w:style w:type="character" w:customStyle="1" w:styleId="DateChar">
    <w:name w:val="Date Char"/>
    <w:basedOn w:val="DefaultParagraphFont"/>
    <w:link w:val="Date"/>
    <w:rsid w:val="00E849FE"/>
    <w:rPr>
      <w:sz w:val="22"/>
    </w:rPr>
  </w:style>
  <w:style w:type="paragraph" w:styleId="Salutation">
    <w:name w:val="Salutation"/>
    <w:basedOn w:val="Normal"/>
    <w:next w:val="Normal"/>
    <w:link w:val="SalutationChar"/>
    <w:rsid w:val="00E849FE"/>
  </w:style>
  <w:style w:type="character" w:customStyle="1" w:styleId="SalutationChar">
    <w:name w:val="Salutation Char"/>
    <w:basedOn w:val="DefaultParagraphFont"/>
    <w:link w:val="Salutation"/>
    <w:rsid w:val="00E849FE"/>
    <w:rPr>
      <w:sz w:val="22"/>
    </w:rPr>
  </w:style>
  <w:style w:type="paragraph" w:styleId="BodyText2">
    <w:name w:val="Body Text 2"/>
    <w:basedOn w:val="Normal"/>
    <w:link w:val="BodyText2Char"/>
    <w:rsid w:val="00884348"/>
    <w:pPr>
      <w:spacing w:after="120" w:line="480" w:lineRule="auto"/>
    </w:pPr>
  </w:style>
  <w:style w:type="character" w:customStyle="1" w:styleId="BodyText2Char">
    <w:name w:val="Body Text 2 Char"/>
    <w:basedOn w:val="DefaultParagraphFont"/>
    <w:link w:val="BodyText2"/>
    <w:rsid w:val="00884348"/>
    <w:rPr>
      <w:sz w:val="22"/>
    </w:rPr>
  </w:style>
  <w:style w:type="paragraph" w:styleId="BodyText3">
    <w:name w:val="Body Text 3"/>
    <w:basedOn w:val="Normal"/>
    <w:link w:val="BodyText3Char"/>
    <w:rsid w:val="00884348"/>
    <w:pPr>
      <w:spacing w:after="120"/>
    </w:pPr>
    <w:rPr>
      <w:sz w:val="16"/>
      <w:szCs w:val="16"/>
    </w:rPr>
  </w:style>
  <w:style w:type="character" w:customStyle="1" w:styleId="BodyText3Char">
    <w:name w:val="Body Text 3 Char"/>
    <w:basedOn w:val="DefaultParagraphFont"/>
    <w:link w:val="BodyText3"/>
    <w:rsid w:val="00884348"/>
    <w:rPr>
      <w:sz w:val="16"/>
      <w:szCs w:val="16"/>
    </w:rPr>
  </w:style>
  <w:style w:type="character" w:styleId="PlaceholderText">
    <w:name w:val="Placeholder Text"/>
    <w:basedOn w:val="DefaultParagraphFont"/>
    <w:uiPriority w:val="99"/>
    <w:semiHidden/>
    <w:rsid w:val="00150C2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uiPriority="99"/>
    <w:lsdException w:name="header" w:uiPriority="99"/>
    <w:lsdException w:name="footer" w:uiPriority="99"/>
    <w:lsdException w:name="caption" w:locked="1" w:semiHidden="1" w:unhideWhenUsed="1" w:qFormat="1"/>
    <w:lsdException w:name="Title" w:locked="1" w:qFormat="1"/>
    <w:lsdException w:name="Default Paragraph Font" w:locked="1" w:uiPriority="1"/>
    <w:lsdException w:name="Subtitle" w:locked="1" w:qFormat="1"/>
    <w:lsdException w:name="Hyperlink" w:uiPriority="99"/>
    <w:lsdException w:name="Strong" w:locked="1" w:qFormat="1"/>
    <w:lsdException w:name="Emphasis" w:locked="1" w:qFormat="1"/>
    <w:lsdException w:name="Plain Text" w:locked="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49FE"/>
    <w:rPr>
      <w:sz w:val="22"/>
    </w:rPr>
  </w:style>
  <w:style w:type="paragraph" w:styleId="Heading1">
    <w:name w:val="heading 1"/>
    <w:basedOn w:val="Normal"/>
    <w:next w:val="Normal"/>
    <w:link w:val="Heading1Char"/>
    <w:qFormat/>
    <w:locked/>
    <w:rsid w:val="00BC0432"/>
    <w:pPr>
      <w:keepNext/>
      <w:keepLines/>
      <w:spacing w:after="120"/>
      <w:ind w:left="540" w:hanging="540"/>
      <w:jc w:val="both"/>
      <w:outlineLvl w:val="0"/>
    </w:pPr>
    <w:rPr>
      <w:rFonts w:eastAsiaTheme="majorEastAsia" w:cstheme="majorBidi"/>
      <w:b/>
      <w:bCs/>
      <w:szCs w:val="28"/>
      <w:u w:val="single"/>
    </w:rPr>
  </w:style>
  <w:style w:type="paragraph" w:styleId="Heading2">
    <w:name w:val="heading 2"/>
    <w:basedOn w:val="Normal"/>
    <w:next w:val="Normal"/>
    <w:link w:val="Heading2Char"/>
    <w:qFormat/>
    <w:rsid w:val="009263A0"/>
    <w:pPr>
      <w:keepNext/>
      <w:spacing w:after="120"/>
      <w:ind w:left="936" w:hanging="396"/>
      <w:outlineLvl w:val="1"/>
    </w:pPr>
    <w:rPr>
      <w:rFonts w:cs="Arial"/>
      <w:b/>
      <w:bCs/>
      <w:iCs/>
      <w:szCs w:val="28"/>
      <w:u w:val="single"/>
    </w:rPr>
  </w:style>
  <w:style w:type="paragraph" w:styleId="Heading3">
    <w:name w:val="heading 3"/>
    <w:basedOn w:val="Normal"/>
    <w:next w:val="Normal"/>
    <w:link w:val="Heading3Char"/>
    <w:qFormat/>
    <w:rsid w:val="00BC0432"/>
    <w:pPr>
      <w:keepNext/>
      <w:spacing w:after="120"/>
      <w:ind w:left="1440" w:hanging="504"/>
      <w:jc w:val="both"/>
      <w:outlineLvl w:val="2"/>
    </w:pPr>
    <w:rPr>
      <w:rFonts w:cs="Arial"/>
      <w:bCs/>
      <w:szCs w:val="26"/>
    </w:rPr>
  </w:style>
  <w:style w:type="paragraph" w:styleId="Heading7">
    <w:name w:val="heading 7"/>
    <w:basedOn w:val="Normal"/>
    <w:next w:val="Normal"/>
    <w:link w:val="Heading7Char"/>
    <w:semiHidden/>
    <w:unhideWhenUsed/>
    <w:qFormat/>
    <w:locked/>
    <w:rsid w:val="0080288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80288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CA0FBF"/>
    <w:pPr>
      <w:keepNext/>
      <w:widowControl w:val="0"/>
      <w:overflowPunct w:val="0"/>
      <w:autoSpaceDE w:val="0"/>
      <w:autoSpaceDN w:val="0"/>
      <w:adjustRightInd w:val="0"/>
      <w:spacing w:line="264" w:lineRule="atLeast"/>
      <w:jc w:val="center"/>
      <w:textAlignment w:val="baseline"/>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0432"/>
    <w:rPr>
      <w:rFonts w:eastAsiaTheme="majorEastAsia" w:cstheme="majorBidi"/>
      <w:b/>
      <w:bCs/>
      <w:sz w:val="22"/>
      <w:szCs w:val="28"/>
      <w:u w:val="single"/>
    </w:rPr>
  </w:style>
  <w:style w:type="character" w:customStyle="1" w:styleId="Heading2Char">
    <w:name w:val="Heading 2 Char"/>
    <w:basedOn w:val="DefaultParagraphFont"/>
    <w:link w:val="Heading2"/>
    <w:locked/>
    <w:rsid w:val="009263A0"/>
    <w:rPr>
      <w:rFonts w:cs="Arial"/>
      <w:b/>
      <w:bCs/>
      <w:iCs/>
      <w:sz w:val="22"/>
      <w:szCs w:val="28"/>
      <w:u w:val="single"/>
    </w:rPr>
  </w:style>
  <w:style w:type="character" w:customStyle="1" w:styleId="Heading3Char">
    <w:name w:val="Heading 3 Char"/>
    <w:basedOn w:val="DefaultParagraphFont"/>
    <w:link w:val="Heading3"/>
    <w:locked/>
    <w:rsid w:val="00BC0432"/>
    <w:rPr>
      <w:rFonts w:cs="Arial"/>
      <w:bCs/>
      <w:sz w:val="22"/>
      <w:szCs w:val="26"/>
    </w:rPr>
  </w:style>
  <w:style w:type="character" w:customStyle="1" w:styleId="Heading9Char">
    <w:name w:val="Heading 9 Char"/>
    <w:basedOn w:val="DefaultParagraphFont"/>
    <w:link w:val="Heading9"/>
    <w:semiHidden/>
    <w:locked/>
    <w:rsid w:val="00ED4A60"/>
    <w:rPr>
      <w:rFonts w:ascii="Cambria" w:hAnsi="Cambria" w:cs="Times New Roman"/>
    </w:rPr>
  </w:style>
  <w:style w:type="character" w:styleId="Hyperlink">
    <w:name w:val="Hyperlink"/>
    <w:basedOn w:val="DefaultParagraphFont"/>
    <w:uiPriority w:val="99"/>
    <w:rsid w:val="003B36FA"/>
    <w:rPr>
      <w:rFonts w:cs="Times New Roman"/>
      <w:color w:val="0000FF"/>
      <w:u w:val="single"/>
    </w:rPr>
  </w:style>
  <w:style w:type="paragraph" w:customStyle="1" w:styleId="SectionTitle">
    <w:name w:val="Section Title"/>
    <w:basedOn w:val="Normal"/>
    <w:rsid w:val="007F6CA1"/>
  </w:style>
  <w:style w:type="paragraph" w:styleId="BalloonText">
    <w:name w:val="Balloon Text"/>
    <w:basedOn w:val="Normal"/>
    <w:link w:val="BalloonTextChar"/>
    <w:semiHidden/>
    <w:rsid w:val="00470E15"/>
    <w:rPr>
      <w:rFonts w:ascii="Tahoma" w:hAnsi="Tahoma" w:cs="Tahoma"/>
      <w:sz w:val="16"/>
      <w:szCs w:val="16"/>
    </w:rPr>
  </w:style>
  <w:style w:type="character" w:customStyle="1" w:styleId="BalloonTextChar">
    <w:name w:val="Balloon Text Char"/>
    <w:basedOn w:val="DefaultParagraphFont"/>
    <w:link w:val="BalloonText"/>
    <w:semiHidden/>
    <w:locked/>
    <w:rsid w:val="00ED4A60"/>
    <w:rPr>
      <w:rFonts w:cs="Times New Roman"/>
      <w:sz w:val="2"/>
    </w:rPr>
  </w:style>
  <w:style w:type="character" w:customStyle="1" w:styleId="reg91">
    <w:name w:val="reg91"/>
    <w:basedOn w:val="DefaultParagraphFont"/>
    <w:rsid w:val="00FF06E0"/>
    <w:rPr>
      <w:rFonts w:ascii="Times New Roman" w:hAnsi="Times New Roman" w:cs="Times New Roman"/>
      <w:sz w:val="18"/>
      <w:szCs w:val="18"/>
    </w:rPr>
  </w:style>
  <w:style w:type="character" w:customStyle="1" w:styleId="bold161">
    <w:name w:val="bold161"/>
    <w:basedOn w:val="DefaultParagraphFont"/>
    <w:rsid w:val="00FF06E0"/>
    <w:rPr>
      <w:rFonts w:ascii="Times New Roman" w:hAnsi="Times New Roman" w:cs="Times New Roman"/>
      <w:b/>
      <w:bCs/>
      <w:sz w:val="32"/>
      <w:szCs w:val="32"/>
    </w:rPr>
  </w:style>
  <w:style w:type="paragraph" w:styleId="Header">
    <w:name w:val="header"/>
    <w:basedOn w:val="Normal"/>
    <w:link w:val="HeaderChar"/>
    <w:uiPriority w:val="99"/>
    <w:rsid w:val="00FF06E0"/>
    <w:pPr>
      <w:widowControl w:val="0"/>
      <w:tabs>
        <w:tab w:val="center" w:pos="4320"/>
        <w:tab w:val="right" w:pos="8640"/>
      </w:tabs>
      <w:overflowPunct w:val="0"/>
      <w:autoSpaceDE w:val="0"/>
      <w:autoSpaceDN w:val="0"/>
      <w:adjustRightInd w:val="0"/>
      <w:textAlignment w:val="baseline"/>
    </w:pPr>
    <w:rPr>
      <w:sz w:val="20"/>
      <w:szCs w:val="20"/>
    </w:rPr>
  </w:style>
  <w:style w:type="character" w:customStyle="1" w:styleId="HeaderChar">
    <w:name w:val="Header Char"/>
    <w:basedOn w:val="DefaultParagraphFont"/>
    <w:link w:val="Header"/>
    <w:uiPriority w:val="99"/>
    <w:locked/>
    <w:rsid w:val="00ED4A60"/>
    <w:rPr>
      <w:rFonts w:cs="Times New Roman"/>
      <w:sz w:val="24"/>
      <w:szCs w:val="24"/>
    </w:rPr>
  </w:style>
  <w:style w:type="paragraph" w:styleId="Footer">
    <w:name w:val="footer"/>
    <w:basedOn w:val="Normal"/>
    <w:link w:val="FooterChar"/>
    <w:uiPriority w:val="99"/>
    <w:rsid w:val="00FF06E0"/>
    <w:pPr>
      <w:widowControl w:val="0"/>
      <w:tabs>
        <w:tab w:val="center" w:pos="4320"/>
        <w:tab w:val="right" w:pos="8640"/>
      </w:tabs>
      <w:overflowPunct w:val="0"/>
      <w:autoSpaceDE w:val="0"/>
      <w:autoSpaceDN w:val="0"/>
      <w:adjustRightInd w:val="0"/>
      <w:spacing w:after="240" w:line="264" w:lineRule="atLeast"/>
      <w:textAlignment w:val="baseline"/>
    </w:pPr>
    <w:rPr>
      <w:rFonts w:ascii="Perpetua" w:hAnsi="Perpetua"/>
      <w:szCs w:val="20"/>
    </w:rPr>
  </w:style>
  <w:style w:type="character" w:customStyle="1" w:styleId="FooterChar">
    <w:name w:val="Footer Char"/>
    <w:basedOn w:val="DefaultParagraphFont"/>
    <w:link w:val="Footer"/>
    <w:uiPriority w:val="99"/>
    <w:locked/>
    <w:rsid w:val="00ED4A60"/>
    <w:rPr>
      <w:rFonts w:cs="Times New Roman"/>
      <w:sz w:val="24"/>
      <w:szCs w:val="24"/>
    </w:rPr>
  </w:style>
  <w:style w:type="paragraph" w:styleId="BodyText">
    <w:name w:val="Body Text"/>
    <w:basedOn w:val="Normal"/>
    <w:link w:val="BodyTextChar"/>
    <w:rsid w:val="00FF06E0"/>
    <w:pPr>
      <w:widowControl w:val="0"/>
      <w:overflowPunct w:val="0"/>
      <w:autoSpaceDE w:val="0"/>
      <w:autoSpaceDN w:val="0"/>
      <w:adjustRightInd w:val="0"/>
      <w:spacing w:after="120"/>
      <w:textAlignment w:val="baseline"/>
    </w:pPr>
    <w:rPr>
      <w:sz w:val="20"/>
      <w:szCs w:val="20"/>
    </w:rPr>
  </w:style>
  <w:style w:type="character" w:customStyle="1" w:styleId="BodyTextChar">
    <w:name w:val="Body Text Char"/>
    <w:basedOn w:val="DefaultParagraphFont"/>
    <w:link w:val="BodyText"/>
    <w:semiHidden/>
    <w:locked/>
    <w:rsid w:val="00ED4A60"/>
    <w:rPr>
      <w:rFonts w:cs="Times New Roman"/>
      <w:sz w:val="24"/>
      <w:szCs w:val="24"/>
    </w:rPr>
  </w:style>
  <w:style w:type="table" w:styleId="TableGrid">
    <w:name w:val="Table Grid"/>
    <w:basedOn w:val="TableNormal"/>
    <w:rsid w:val="00FF06E0"/>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6C187C"/>
    <w:rPr>
      <w:rFonts w:cs="Times New Roman"/>
    </w:rPr>
  </w:style>
  <w:style w:type="character" w:styleId="CommentReference">
    <w:name w:val="annotation reference"/>
    <w:basedOn w:val="DefaultParagraphFont"/>
    <w:semiHidden/>
    <w:rsid w:val="00214310"/>
    <w:rPr>
      <w:rFonts w:cs="Times New Roman"/>
      <w:sz w:val="16"/>
      <w:szCs w:val="16"/>
    </w:rPr>
  </w:style>
  <w:style w:type="paragraph" w:styleId="CommentText">
    <w:name w:val="annotation text"/>
    <w:basedOn w:val="Normal"/>
    <w:link w:val="CommentTextChar"/>
    <w:semiHidden/>
    <w:rsid w:val="00214310"/>
    <w:rPr>
      <w:sz w:val="20"/>
      <w:szCs w:val="20"/>
    </w:rPr>
  </w:style>
  <w:style w:type="character" w:customStyle="1" w:styleId="CommentTextChar">
    <w:name w:val="Comment Text Char"/>
    <w:basedOn w:val="DefaultParagraphFont"/>
    <w:link w:val="CommentText"/>
    <w:semiHidden/>
    <w:locked/>
    <w:rsid w:val="00ED4A60"/>
    <w:rPr>
      <w:rFonts w:cs="Times New Roman"/>
      <w:sz w:val="20"/>
      <w:szCs w:val="20"/>
    </w:rPr>
  </w:style>
  <w:style w:type="paragraph" w:styleId="CommentSubject">
    <w:name w:val="annotation subject"/>
    <w:basedOn w:val="CommentText"/>
    <w:next w:val="CommentText"/>
    <w:link w:val="CommentSubjectChar"/>
    <w:semiHidden/>
    <w:rsid w:val="00214310"/>
    <w:rPr>
      <w:b/>
      <w:bCs/>
    </w:rPr>
  </w:style>
  <w:style w:type="character" w:customStyle="1" w:styleId="CommentSubjectChar">
    <w:name w:val="Comment Subject Char"/>
    <w:basedOn w:val="CommentTextChar"/>
    <w:link w:val="CommentSubject"/>
    <w:semiHidden/>
    <w:locked/>
    <w:rsid w:val="00ED4A60"/>
    <w:rPr>
      <w:rFonts w:cs="Times New Roman"/>
      <w:b/>
      <w:bCs/>
      <w:sz w:val="20"/>
      <w:szCs w:val="20"/>
    </w:rPr>
  </w:style>
  <w:style w:type="paragraph" w:styleId="FootnoteText">
    <w:name w:val="footnote text"/>
    <w:basedOn w:val="Normal"/>
    <w:link w:val="FootnoteTextChar"/>
    <w:uiPriority w:val="99"/>
    <w:semiHidden/>
    <w:rsid w:val="00E406E9"/>
    <w:rPr>
      <w:sz w:val="20"/>
      <w:szCs w:val="20"/>
    </w:rPr>
  </w:style>
  <w:style w:type="character" w:customStyle="1" w:styleId="FootnoteTextChar">
    <w:name w:val="Footnote Text Char"/>
    <w:basedOn w:val="DefaultParagraphFont"/>
    <w:link w:val="FootnoteText"/>
    <w:uiPriority w:val="99"/>
    <w:semiHidden/>
    <w:locked/>
    <w:rsid w:val="00ED4A60"/>
    <w:rPr>
      <w:rFonts w:cs="Times New Roman"/>
      <w:sz w:val="20"/>
      <w:szCs w:val="20"/>
    </w:rPr>
  </w:style>
  <w:style w:type="character" w:styleId="FootnoteReference">
    <w:name w:val="footnote reference"/>
    <w:basedOn w:val="DefaultParagraphFont"/>
    <w:semiHidden/>
    <w:rsid w:val="00E406E9"/>
    <w:rPr>
      <w:rFonts w:cs="Times New Roman"/>
      <w:vertAlign w:val="superscript"/>
    </w:rPr>
  </w:style>
  <w:style w:type="character" w:styleId="Strong">
    <w:name w:val="Strong"/>
    <w:basedOn w:val="DefaultParagraphFont"/>
    <w:qFormat/>
    <w:rsid w:val="003C363B"/>
    <w:rPr>
      <w:rFonts w:cs="Times New Roman"/>
      <w:b/>
      <w:bCs/>
    </w:rPr>
  </w:style>
  <w:style w:type="character" w:styleId="Emphasis">
    <w:name w:val="Emphasis"/>
    <w:basedOn w:val="DefaultParagraphFont"/>
    <w:qFormat/>
    <w:rsid w:val="003C363B"/>
    <w:rPr>
      <w:rFonts w:cs="Times New Roman"/>
      <w:i/>
      <w:iCs/>
    </w:rPr>
  </w:style>
  <w:style w:type="paragraph" w:customStyle="1" w:styleId="level1">
    <w:name w:val="_level1"/>
    <w:basedOn w:val="Normal"/>
    <w:rsid w:val="003C363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1080" w:hanging="360"/>
      <w:outlineLvl w:val="0"/>
    </w:pPr>
  </w:style>
  <w:style w:type="paragraph" w:customStyle="1" w:styleId="Pa3">
    <w:name w:val="Pa3"/>
    <w:basedOn w:val="Normal"/>
    <w:next w:val="Normal"/>
    <w:rsid w:val="004E15AB"/>
    <w:pPr>
      <w:autoSpaceDE w:val="0"/>
      <w:autoSpaceDN w:val="0"/>
      <w:adjustRightInd w:val="0"/>
      <w:spacing w:line="241" w:lineRule="atLeast"/>
    </w:pPr>
    <w:rPr>
      <w:rFonts w:ascii="Helvetica" w:hAnsi="Helvetica"/>
    </w:rPr>
  </w:style>
  <w:style w:type="character" w:customStyle="1" w:styleId="A0">
    <w:name w:val="A0"/>
    <w:rsid w:val="004E15AB"/>
    <w:rPr>
      <w:color w:val="000000"/>
    </w:rPr>
  </w:style>
  <w:style w:type="paragraph" w:customStyle="1" w:styleId="Pa4">
    <w:name w:val="Pa4"/>
    <w:basedOn w:val="Normal"/>
    <w:next w:val="Normal"/>
    <w:rsid w:val="004E15AB"/>
    <w:pPr>
      <w:autoSpaceDE w:val="0"/>
      <w:autoSpaceDN w:val="0"/>
      <w:adjustRightInd w:val="0"/>
      <w:spacing w:line="241" w:lineRule="atLeast"/>
    </w:pPr>
    <w:rPr>
      <w:rFonts w:ascii="Helvetica" w:hAnsi="Helvetica"/>
    </w:rPr>
  </w:style>
  <w:style w:type="paragraph" w:customStyle="1" w:styleId="Style1">
    <w:name w:val="Style1"/>
    <w:basedOn w:val="Normal"/>
    <w:rsid w:val="006725EF"/>
    <w:pPr>
      <w:tabs>
        <w:tab w:val="num" w:pos="1440"/>
      </w:tabs>
      <w:ind w:left="1440" w:hanging="360"/>
    </w:pPr>
  </w:style>
  <w:style w:type="paragraph" w:styleId="TOC1">
    <w:name w:val="toc 1"/>
    <w:basedOn w:val="Normal"/>
    <w:next w:val="Normal"/>
    <w:autoRedefine/>
    <w:uiPriority w:val="39"/>
    <w:qFormat/>
    <w:rsid w:val="004236F9"/>
    <w:pPr>
      <w:tabs>
        <w:tab w:val="left" w:pos="720"/>
        <w:tab w:val="right" w:leader="dot" w:pos="9926"/>
      </w:tabs>
      <w:spacing w:after="60"/>
    </w:pPr>
    <w:rPr>
      <w:rFonts w:cs="Arial"/>
      <w:b/>
      <w:noProof/>
    </w:rPr>
  </w:style>
  <w:style w:type="paragraph" w:styleId="TOC2">
    <w:name w:val="toc 2"/>
    <w:basedOn w:val="Normal"/>
    <w:next w:val="Normal"/>
    <w:autoRedefine/>
    <w:uiPriority w:val="39"/>
    <w:qFormat/>
    <w:rsid w:val="009A3400"/>
    <w:pPr>
      <w:tabs>
        <w:tab w:val="right" w:leader="dot" w:pos="9926"/>
      </w:tabs>
      <w:spacing w:after="120"/>
      <w:ind w:left="720"/>
    </w:pPr>
  </w:style>
  <w:style w:type="character" w:styleId="FollowedHyperlink">
    <w:name w:val="FollowedHyperlink"/>
    <w:basedOn w:val="DefaultParagraphFont"/>
    <w:rsid w:val="00F74568"/>
    <w:rPr>
      <w:rFonts w:cs="Times New Roman"/>
      <w:color w:val="800080"/>
      <w:u w:val="single"/>
    </w:rPr>
  </w:style>
  <w:style w:type="paragraph" w:styleId="List2">
    <w:name w:val="List 2"/>
    <w:basedOn w:val="Normal"/>
    <w:rsid w:val="007F7CB8"/>
    <w:pPr>
      <w:ind w:left="720" w:hanging="360"/>
    </w:pPr>
  </w:style>
  <w:style w:type="paragraph" w:customStyle="1" w:styleId="Default">
    <w:name w:val="Default"/>
    <w:rsid w:val="0014695A"/>
    <w:pPr>
      <w:autoSpaceDE w:val="0"/>
      <w:autoSpaceDN w:val="0"/>
      <w:adjustRightInd w:val="0"/>
    </w:pPr>
    <w:rPr>
      <w:color w:val="000000"/>
    </w:rPr>
  </w:style>
  <w:style w:type="paragraph" w:styleId="ListParagraph">
    <w:name w:val="List Paragraph"/>
    <w:basedOn w:val="Normal"/>
    <w:uiPriority w:val="34"/>
    <w:qFormat/>
    <w:rsid w:val="00CB4676"/>
    <w:pPr>
      <w:ind w:left="720"/>
    </w:pPr>
  </w:style>
  <w:style w:type="paragraph" w:styleId="PlainText">
    <w:name w:val="Plain Text"/>
    <w:basedOn w:val="Normal"/>
    <w:link w:val="PlainTextChar"/>
    <w:rsid w:val="002E7401"/>
    <w:rPr>
      <w:rFonts w:ascii="Arial" w:hAnsi="Arial"/>
      <w:sz w:val="20"/>
      <w:szCs w:val="21"/>
    </w:rPr>
  </w:style>
  <w:style w:type="character" w:customStyle="1" w:styleId="PlainTextChar">
    <w:name w:val="Plain Text Char"/>
    <w:basedOn w:val="DefaultParagraphFont"/>
    <w:link w:val="PlainText"/>
    <w:locked/>
    <w:rsid w:val="002E7401"/>
    <w:rPr>
      <w:rFonts w:ascii="Arial" w:hAnsi="Arial" w:cs="Times New Roman"/>
      <w:sz w:val="21"/>
      <w:szCs w:val="21"/>
    </w:rPr>
  </w:style>
  <w:style w:type="paragraph" w:styleId="TOCHeading">
    <w:name w:val="TOC Heading"/>
    <w:basedOn w:val="Heading1"/>
    <w:next w:val="Normal"/>
    <w:uiPriority w:val="39"/>
    <w:semiHidden/>
    <w:unhideWhenUsed/>
    <w:qFormat/>
    <w:rsid w:val="002D36F5"/>
    <w:pPr>
      <w:spacing w:line="276" w:lineRule="auto"/>
      <w:outlineLvl w:val="9"/>
    </w:pPr>
  </w:style>
  <w:style w:type="paragraph" w:styleId="TOC3">
    <w:name w:val="toc 3"/>
    <w:basedOn w:val="Normal"/>
    <w:next w:val="Normal"/>
    <w:autoRedefine/>
    <w:uiPriority w:val="39"/>
    <w:qFormat/>
    <w:locked/>
    <w:rsid w:val="002D36F5"/>
    <w:pPr>
      <w:spacing w:after="100"/>
      <w:ind w:left="480"/>
    </w:pPr>
  </w:style>
  <w:style w:type="paragraph" w:styleId="TOC4">
    <w:name w:val="toc 4"/>
    <w:basedOn w:val="Normal"/>
    <w:next w:val="Normal"/>
    <w:autoRedefine/>
    <w:uiPriority w:val="39"/>
    <w:unhideWhenUsed/>
    <w:locked/>
    <w:rsid w:val="0099033F"/>
    <w:pPr>
      <w:spacing w:after="100" w:line="27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locked/>
    <w:rsid w:val="0099033F"/>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locked/>
    <w:rsid w:val="0099033F"/>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locked/>
    <w:rsid w:val="0099033F"/>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locked/>
    <w:rsid w:val="0099033F"/>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locked/>
    <w:rsid w:val="0099033F"/>
    <w:pPr>
      <w:spacing w:after="100" w:line="276" w:lineRule="auto"/>
      <w:ind w:left="1760"/>
    </w:pPr>
    <w:rPr>
      <w:rFonts w:asciiTheme="minorHAnsi" w:eastAsiaTheme="minorEastAsia" w:hAnsiTheme="minorHAnsi" w:cstheme="minorBidi"/>
      <w:szCs w:val="22"/>
    </w:rPr>
  </w:style>
  <w:style w:type="paragraph" w:styleId="Revision">
    <w:name w:val="Revision"/>
    <w:hidden/>
    <w:uiPriority w:val="99"/>
    <w:semiHidden/>
    <w:rsid w:val="0087680E"/>
    <w:rPr>
      <w:sz w:val="22"/>
    </w:rPr>
  </w:style>
  <w:style w:type="character" w:customStyle="1" w:styleId="Heading8Char">
    <w:name w:val="Heading 8 Char"/>
    <w:basedOn w:val="DefaultParagraphFont"/>
    <w:link w:val="Heading8"/>
    <w:semiHidden/>
    <w:rsid w:val="00802883"/>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semiHidden/>
    <w:rsid w:val="00802883"/>
    <w:rPr>
      <w:rFonts w:asciiTheme="majorHAnsi" w:eastAsiaTheme="majorEastAsia" w:hAnsiTheme="majorHAnsi" w:cstheme="majorBidi"/>
      <w:i/>
      <w:iCs/>
      <w:color w:val="404040" w:themeColor="text1" w:themeTint="BF"/>
      <w:sz w:val="22"/>
    </w:rPr>
  </w:style>
  <w:style w:type="paragraph" w:styleId="Signature">
    <w:name w:val="Signature"/>
    <w:basedOn w:val="Normal"/>
    <w:link w:val="SignatureChar"/>
    <w:rsid w:val="00E849FE"/>
    <w:pPr>
      <w:ind w:left="4320"/>
    </w:pPr>
  </w:style>
  <w:style w:type="character" w:customStyle="1" w:styleId="SignatureChar">
    <w:name w:val="Signature Char"/>
    <w:basedOn w:val="DefaultParagraphFont"/>
    <w:link w:val="Signature"/>
    <w:rsid w:val="00E849FE"/>
    <w:rPr>
      <w:sz w:val="22"/>
    </w:rPr>
  </w:style>
  <w:style w:type="paragraph" w:styleId="Date">
    <w:name w:val="Date"/>
    <w:basedOn w:val="Normal"/>
    <w:next w:val="Normal"/>
    <w:link w:val="DateChar"/>
    <w:rsid w:val="00E849FE"/>
  </w:style>
  <w:style w:type="character" w:customStyle="1" w:styleId="DateChar">
    <w:name w:val="Date Char"/>
    <w:basedOn w:val="DefaultParagraphFont"/>
    <w:link w:val="Date"/>
    <w:rsid w:val="00E849FE"/>
    <w:rPr>
      <w:sz w:val="22"/>
    </w:rPr>
  </w:style>
  <w:style w:type="paragraph" w:styleId="Salutation">
    <w:name w:val="Salutation"/>
    <w:basedOn w:val="Normal"/>
    <w:next w:val="Normal"/>
    <w:link w:val="SalutationChar"/>
    <w:rsid w:val="00E849FE"/>
  </w:style>
  <w:style w:type="character" w:customStyle="1" w:styleId="SalutationChar">
    <w:name w:val="Salutation Char"/>
    <w:basedOn w:val="DefaultParagraphFont"/>
    <w:link w:val="Salutation"/>
    <w:rsid w:val="00E849FE"/>
    <w:rPr>
      <w:sz w:val="22"/>
    </w:rPr>
  </w:style>
  <w:style w:type="paragraph" w:styleId="BodyText2">
    <w:name w:val="Body Text 2"/>
    <w:basedOn w:val="Normal"/>
    <w:link w:val="BodyText2Char"/>
    <w:rsid w:val="00884348"/>
    <w:pPr>
      <w:spacing w:after="120" w:line="480" w:lineRule="auto"/>
    </w:pPr>
  </w:style>
  <w:style w:type="character" w:customStyle="1" w:styleId="BodyText2Char">
    <w:name w:val="Body Text 2 Char"/>
    <w:basedOn w:val="DefaultParagraphFont"/>
    <w:link w:val="BodyText2"/>
    <w:rsid w:val="00884348"/>
    <w:rPr>
      <w:sz w:val="22"/>
    </w:rPr>
  </w:style>
  <w:style w:type="paragraph" w:styleId="BodyText3">
    <w:name w:val="Body Text 3"/>
    <w:basedOn w:val="Normal"/>
    <w:link w:val="BodyText3Char"/>
    <w:rsid w:val="00884348"/>
    <w:pPr>
      <w:spacing w:after="120"/>
    </w:pPr>
    <w:rPr>
      <w:sz w:val="16"/>
      <w:szCs w:val="16"/>
    </w:rPr>
  </w:style>
  <w:style w:type="character" w:customStyle="1" w:styleId="BodyText3Char">
    <w:name w:val="Body Text 3 Char"/>
    <w:basedOn w:val="DefaultParagraphFont"/>
    <w:link w:val="BodyText3"/>
    <w:rsid w:val="00884348"/>
    <w:rPr>
      <w:sz w:val="16"/>
      <w:szCs w:val="16"/>
    </w:rPr>
  </w:style>
  <w:style w:type="character" w:styleId="PlaceholderText">
    <w:name w:val="Placeholder Text"/>
    <w:basedOn w:val="DefaultParagraphFont"/>
    <w:uiPriority w:val="99"/>
    <w:semiHidden/>
    <w:rsid w:val="00150C25"/>
    <w:rPr>
      <w:color w:val="80808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76220823">
      <w:bodyDiv w:val="1"/>
      <w:marLeft w:val="0"/>
      <w:marRight w:val="0"/>
      <w:marTop w:val="0"/>
      <w:marBottom w:val="0"/>
      <w:divBdr>
        <w:top w:val="none" w:sz="0" w:space="0" w:color="auto"/>
        <w:left w:val="none" w:sz="0" w:space="0" w:color="auto"/>
        <w:bottom w:val="none" w:sz="0" w:space="0" w:color="auto"/>
        <w:right w:val="none" w:sz="0" w:space="0" w:color="auto"/>
      </w:divBdr>
    </w:div>
    <w:div w:id="134640610">
      <w:bodyDiv w:val="1"/>
      <w:marLeft w:val="0"/>
      <w:marRight w:val="0"/>
      <w:marTop w:val="0"/>
      <w:marBottom w:val="0"/>
      <w:divBdr>
        <w:top w:val="none" w:sz="0" w:space="0" w:color="auto"/>
        <w:left w:val="none" w:sz="0" w:space="0" w:color="auto"/>
        <w:bottom w:val="none" w:sz="0" w:space="0" w:color="auto"/>
        <w:right w:val="none" w:sz="0" w:space="0" w:color="auto"/>
      </w:divBdr>
    </w:div>
    <w:div w:id="320233737">
      <w:bodyDiv w:val="1"/>
      <w:marLeft w:val="0"/>
      <w:marRight w:val="0"/>
      <w:marTop w:val="0"/>
      <w:marBottom w:val="0"/>
      <w:divBdr>
        <w:top w:val="none" w:sz="0" w:space="0" w:color="auto"/>
        <w:left w:val="none" w:sz="0" w:space="0" w:color="auto"/>
        <w:bottom w:val="none" w:sz="0" w:space="0" w:color="auto"/>
        <w:right w:val="none" w:sz="0" w:space="0" w:color="auto"/>
      </w:divBdr>
    </w:div>
    <w:div w:id="442043671">
      <w:bodyDiv w:val="1"/>
      <w:marLeft w:val="0"/>
      <w:marRight w:val="0"/>
      <w:marTop w:val="0"/>
      <w:marBottom w:val="0"/>
      <w:divBdr>
        <w:top w:val="none" w:sz="0" w:space="0" w:color="auto"/>
        <w:left w:val="none" w:sz="0" w:space="0" w:color="auto"/>
        <w:bottom w:val="none" w:sz="0" w:space="0" w:color="auto"/>
        <w:right w:val="none" w:sz="0" w:space="0" w:color="auto"/>
      </w:divBdr>
    </w:div>
    <w:div w:id="597830945">
      <w:bodyDiv w:val="1"/>
      <w:marLeft w:val="0"/>
      <w:marRight w:val="0"/>
      <w:marTop w:val="0"/>
      <w:marBottom w:val="0"/>
      <w:divBdr>
        <w:top w:val="none" w:sz="0" w:space="0" w:color="auto"/>
        <w:left w:val="none" w:sz="0" w:space="0" w:color="auto"/>
        <w:bottom w:val="none" w:sz="0" w:space="0" w:color="auto"/>
        <w:right w:val="none" w:sz="0" w:space="0" w:color="auto"/>
      </w:divBdr>
    </w:div>
    <w:div w:id="1038509531">
      <w:bodyDiv w:val="1"/>
      <w:marLeft w:val="0"/>
      <w:marRight w:val="0"/>
      <w:marTop w:val="0"/>
      <w:marBottom w:val="0"/>
      <w:divBdr>
        <w:top w:val="none" w:sz="0" w:space="0" w:color="auto"/>
        <w:left w:val="none" w:sz="0" w:space="0" w:color="auto"/>
        <w:bottom w:val="none" w:sz="0" w:space="0" w:color="auto"/>
        <w:right w:val="none" w:sz="0" w:space="0" w:color="auto"/>
      </w:divBdr>
    </w:div>
    <w:div w:id="1178891031">
      <w:bodyDiv w:val="1"/>
      <w:marLeft w:val="0"/>
      <w:marRight w:val="0"/>
      <w:marTop w:val="0"/>
      <w:marBottom w:val="0"/>
      <w:divBdr>
        <w:top w:val="none" w:sz="0" w:space="0" w:color="auto"/>
        <w:left w:val="none" w:sz="0" w:space="0" w:color="auto"/>
        <w:bottom w:val="none" w:sz="0" w:space="0" w:color="auto"/>
        <w:right w:val="none" w:sz="0" w:space="0" w:color="auto"/>
      </w:divBdr>
    </w:div>
    <w:div w:id="1240673734">
      <w:bodyDiv w:val="1"/>
      <w:marLeft w:val="0"/>
      <w:marRight w:val="0"/>
      <w:marTop w:val="0"/>
      <w:marBottom w:val="0"/>
      <w:divBdr>
        <w:top w:val="none" w:sz="0" w:space="0" w:color="auto"/>
        <w:left w:val="none" w:sz="0" w:space="0" w:color="auto"/>
        <w:bottom w:val="none" w:sz="0" w:space="0" w:color="auto"/>
        <w:right w:val="none" w:sz="0" w:space="0" w:color="auto"/>
      </w:divBdr>
    </w:div>
    <w:div w:id="1585189832">
      <w:bodyDiv w:val="1"/>
      <w:marLeft w:val="0"/>
      <w:marRight w:val="0"/>
      <w:marTop w:val="0"/>
      <w:marBottom w:val="0"/>
      <w:divBdr>
        <w:top w:val="none" w:sz="0" w:space="0" w:color="auto"/>
        <w:left w:val="none" w:sz="0" w:space="0" w:color="auto"/>
        <w:bottom w:val="none" w:sz="0" w:space="0" w:color="auto"/>
        <w:right w:val="none" w:sz="0" w:space="0" w:color="auto"/>
      </w:divBdr>
    </w:div>
    <w:div w:id="1832677856">
      <w:bodyDiv w:val="1"/>
      <w:marLeft w:val="0"/>
      <w:marRight w:val="0"/>
      <w:marTop w:val="0"/>
      <w:marBottom w:val="0"/>
      <w:divBdr>
        <w:top w:val="none" w:sz="0" w:space="0" w:color="auto"/>
        <w:left w:val="none" w:sz="0" w:space="0" w:color="auto"/>
        <w:bottom w:val="none" w:sz="0" w:space="0" w:color="auto"/>
        <w:right w:val="none" w:sz="0" w:space="0" w:color="auto"/>
      </w:divBdr>
    </w:div>
    <w:div w:id="1931112335">
      <w:bodyDiv w:val="1"/>
      <w:marLeft w:val="0"/>
      <w:marRight w:val="0"/>
      <w:marTop w:val="0"/>
      <w:marBottom w:val="0"/>
      <w:divBdr>
        <w:top w:val="none" w:sz="0" w:space="0" w:color="auto"/>
        <w:left w:val="none" w:sz="0" w:space="0" w:color="auto"/>
        <w:bottom w:val="none" w:sz="0" w:space="0" w:color="auto"/>
        <w:right w:val="none" w:sz="0" w:space="0" w:color="auto"/>
      </w:divBdr>
      <w:divsChild>
        <w:div w:id="786117008">
          <w:marLeft w:val="0"/>
          <w:marRight w:val="0"/>
          <w:marTop w:val="0"/>
          <w:marBottom w:val="0"/>
          <w:divBdr>
            <w:top w:val="none" w:sz="0" w:space="0" w:color="auto"/>
            <w:left w:val="none" w:sz="0" w:space="0" w:color="auto"/>
            <w:bottom w:val="none" w:sz="0" w:space="0" w:color="auto"/>
            <w:right w:val="none" w:sz="0" w:space="0" w:color="auto"/>
          </w:divBdr>
          <w:divsChild>
            <w:div w:id="16204662">
              <w:marLeft w:val="0"/>
              <w:marRight w:val="0"/>
              <w:marTop w:val="0"/>
              <w:marBottom w:val="0"/>
              <w:divBdr>
                <w:top w:val="none" w:sz="0" w:space="0" w:color="auto"/>
                <w:left w:val="none" w:sz="0" w:space="0" w:color="auto"/>
                <w:bottom w:val="none" w:sz="0" w:space="0" w:color="auto"/>
                <w:right w:val="none" w:sz="0" w:space="0" w:color="auto"/>
              </w:divBdr>
              <w:divsChild>
                <w:div w:id="88502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cargo.marad@dot.gov" TargetMode="External"/><Relationship Id="rId39" Type="http://schemas.openxmlformats.org/officeDocument/2006/relationships/hyperlink" Target="http://ceq.hss.doe.gov/nepa/regs/40/11-19.HTM" TargetMode="External"/><Relationship Id="rId21" Type="http://schemas.openxmlformats.org/officeDocument/2006/relationships/footer" Target="footer1.xml"/><Relationship Id="rId34" Type="http://schemas.openxmlformats.org/officeDocument/2006/relationships/hyperlink" Target="http://www.gpo.gov/fdsys/pkg/PLAW-111publ32/html/PLAW-111publ32.htm" TargetMode="External"/><Relationship Id="rId42" Type="http://schemas.openxmlformats.org/officeDocument/2006/relationships/header" Target="header3.xml"/><Relationship Id="rId47" Type="http://schemas.openxmlformats.org/officeDocument/2006/relationships/header" Target="header6.xml"/><Relationship Id="rId50" Type="http://schemas.openxmlformats.org/officeDocument/2006/relationships/hyperlink" Target="http://energy.gov/sites/prod/files/Certifications%20for%20Use%20with%20Doe%20Loan%20Guarantees.pdf" TargetMode="External"/><Relationship Id="rId55" Type="http://schemas.openxmlformats.org/officeDocument/2006/relationships/header" Target="header11.xml"/><Relationship Id="rId63"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eader" Target="header1.xml"/><Relationship Id="rId29" Type="http://schemas.openxmlformats.org/officeDocument/2006/relationships/hyperlink" Target="http://www.census.gov/eos/www/naics/" TargetMode="External"/><Relationship Id="rId41" Type="http://schemas.openxmlformats.org/officeDocument/2006/relationships/header" Target="header2.xml"/><Relationship Id="rId54" Type="http://schemas.openxmlformats.org/officeDocument/2006/relationships/header" Target="header10.xml"/><Relationship Id="rId62"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dol.gov/whd/govcontracts/dbra.htm" TargetMode="External"/><Relationship Id="rId32" Type="http://schemas.openxmlformats.org/officeDocument/2006/relationships/hyperlink" Target="http://loanprograms.energy.gov" TargetMode="External"/><Relationship Id="rId37" Type="http://schemas.openxmlformats.org/officeDocument/2006/relationships/hyperlink" Target="http://www.whitehouse.gov/omb/memoranda_default/" TargetMode="External"/><Relationship Id="rId40" Type="http://schemas.openxmlformats.org/officeDocument/2006/relationships/hyperlink" Target="http://www.foia.gov/index.html" TargetMode="External"/><Relationship Id="rId45" Type="http://schemas.openxmlformats.org/officeDocument/2006/relationships/hyperlink" Target="http://energy.gov/sites/prod/files/Certifications%20for%20Use%20with%20Doe%20Loan%20Guarantees.pdf" TargetMode="External"/><Relationship Id="rId53" Type="http://schemas.openxmlformats.org/officeDocument/2006/relationships/footer" Target="footer4.xml"/><Relationship Id="rId58" Type="http://schemas.openxmlformats.org/officeDocument/2006/relationships/header" Target="header13.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yperlink" Target="http://lpo.energy.gov/resource-library/nepa-regulations" TargetMode="External"/><Relationship Id="rId28" Type="http://schemas.openxmlformats.org/officeDocument/2006/relationships/hyperlink" Target="http://fedgov.dnb.com/webform/displayHomePage.do" TargetMode="External"/><Relationship Id="rId36" Type="http://schemas.openxmlformats.org/officeDocument/2006/relationships/hyperlink" Target="http://www.whitehouse.gov/omb/circulars_a129_rev2013" TargetMode="External"/><Relationship Id="rId49" Type="http://schemas.openxmlformats.org/officeDocument/2006/relationships/header" Target="header7.xml"/><Relationship Id="rId57" Type="http://schemas.openxmlformats.org/officeDocument/2006/relationships/footer" Target="footer5.xml"/><Relationship Id="rId61" Type="http://schemas.openxmlformats.org/officeDocument/2006/relationships/footer" Target="footer6.xml"/><Relationship Id="rId10" Type="http://schemas.openxmlformats.org/officeDocument/2006/relationships/customXml" Target="../customXml/item10.xml"/><Relationship Id="rId19" Type="http://schemas.openxmlformats.org/officeDocument/2006/relationships/image" Target="media/image1.jpeg"/><Relationship Id="rId31" Type="http://schemas.openxmlformats.org/officeDocument/2006/relationships/hyperlink" Target="mailto:LPO.FossilSolicitation.Questions@hq.doe.gov" TargetMode="External"/><Relationship Id="rId44" Type="http://schemas.openxmlformats.org/officeDocument/2006/relationships/header" Target="header4.xml"/><Relationship Id="rId52" Type="http://schemas.openxmlformats.org/officeDocument/2006/relationships/header" Target="header9.xml"/><Relationship Id="rId60"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yperlink" Target="http://loanprograms.energy.gov" TargetMode="External"/><Relationship Id="rId27" Type="http://schemas.openxmlformats.org/officeDocument/2006/relationships/hyperlink" Target="http://loanprograms.energy.gov" TargetMode="External"/><Relationship Id="rId30" Type="http://schemas.openxmlformats.org/officeDocument/2006/relationships/hyperlink" Target="https://www.sam.gov/portal/public/SAM/" TargetMode="External"/><Relationship Id="rId35" Type="http://schemas.openxmlformats.org/officeDocument/2006/relationships/hyperlink" Target="http://www.dol.gov/whd/govcontracts/dbra.htm" TargetMode="External"/><Relationship Id="rId43" Type="http://schemas.openxmlformats.org/officeDocument/2006/relationships/footer" Target="footer2.xml"/><Relationship Id="rId48" Type="http://schemas.openxmlformats.org/officeDocument/2006/relationships/footer" Target="footer3.xml"/><Relationship Id="rId56" Type="http://schemas.openxmlformats.org/officeDocument/2006/relationships/header" Target="header12.xml"/><Relationship Id="rId64"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header" Target="header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http://www.marad.dot.gov/cargopreference" TargetMode="External"/><Relationship Id="rId33" Type="http://schemas.openxmlformats.org/officeDocument/2006/relationships/hyperlink" Target="http://www.gpo.gov/fdsys/pkg/PLAW-111publ8/html/PLAW-111publ8.htm" TargetMode="External"/><Relationship Id="rId38" Type="http://schemas.openxmlformats.org/officeDocument/2006/relationships/hyperlink" Target="http://ceq.hss.doe.gov/nepa/regs/ceq/1500.htm" TargetMode="External"/><Relationship Id="rId46" Type="http://schemas.openxmlformats.org/officeDocument/2006/relationships/header" Target="header5.xml"/><Relationship Id="rId59" Type="http://schemas.openxmlformats.org/officeDocument/2006/relationships/header" Target="header14.xml"/><Relationship Id="rId6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1519C-D1DA-45C3-8726-732C281D53CE}">
  <ds:schemaRefs>
    <ds:schemaRef ds:uri="http://schemas.openxmlformats.org/officeDocument/2006/bibliography"/>
  </ds:schemaRefs>
</ds:datastoreItem>
</file>

<file path=customXml/itemProps10.xml><?xml version="1.0" encoding="utf-8"?>
<ds:datastoreItem xmlns:ds="http://schemas.openxmlformats.org/officeDocument/2006/customXml" ds:itemID="{94357C06-6F41-4F93-B81F-EE0EA07F0980}">
  <ds:schemaRefs>
    <ds:schemaRef ds:uri="http://schemas.openxmlformats.org/officeDocument/2006/bibliography"/>
  </ds:schemaRefs>
</ds:datastoreItem>
</file>

<file path=customXml/itemProps11.xml><?xml version="1.0" encoding="utf-8"?>
<ds:datastoreItem xmlns:ds="http://schemas.openxmlformats.org/officeDocument/2006/customXml" ds:itemID="{21BFBB96-31C5-4F87-B63A-5A89E9A3DB5E}">
  <ds:schemaRefs>
    <ds:schemaRef ds:uri="http://schemas.openxmlformats.org/officeDocument/2006/bibliography"/>
  </ds:schemaRefs>
</ds:datastoreItem>
</file>

<file path=customXml/itemProps12.xml><?xml version="1.0" encoding="utf-8"?>
<ds:datastoreItem xmlns:ds="http://schemas.openxmlformats.org/officeDocument/2006/customXml" ds:itemID="{0D7E01C5-3B2C-4F44-8E1B-7C860352995D}">
  <ds:schemaRefs>
    <ds:schemaRef ds:uri="http://schemas.openxmlformats.org/officeDocument/2006/bibliography"/>
  </ds:schemaRefs>
</ds:datastoreItem>
</file>

<file path=customXml/itemProps2.xml><?xml version="1.0" encoding="utf-8"?>
<ds:datastoreItem xmlns:ds="http://schemas.openxmlformats.org/officeDocument/2006/customXml" ds:itemID="{0A48683E-19AB-4175-9D1A-ADBAC4337E4C}">
  <ds:schemaRefs>
    <ds:schemaRef ds:uri="http://schemas.openxmlformats.org/officeDocument/2006/bibliography"/>
  </ds:schemaRefs>
</ds:datastoreItem>
</file>

<file path=customXml/itemProps3.xml><?xml version="1.0" encoding="utf-8"?>
<ds:datastoreItem xmlns:ds="http://schemas.openxmlformats.org/officeDocument/2006/customXml" ds:itemID="{F79A146B-D6D9-4BEC-8B39-10CBE48B6E06}">
  <ds:schemaRefs>
    <ds:schemaRef ds:uri="http://schemas.openxmlformats.org/officeDocument/2006/bibliography"/>
  </ds:schemaRefs>
</ds:datastoreItem>
</file>

<file path=customXml/itemProps4.xml><?xml version="1.0" encoding="utf-8"?>
<ds:datastoreItem xmlns:ds="http://schemas.openxmlformats.org/officeDocument/2006/customXml" ds:itemID="{F5C2510A-DE43-4F7A-A31C-699B167CD115}">
  <ds:schemaRefs>
    <ds:schemaRef ds:uri="http://schemas.openxmlformats.org/officeDocument/2006/bibliography"/>
  </ds:schemaRefs>
</ds:datastoreItem>
</file>

<file path=customXml/itemProps5.xml><?xml version="1.0" encoding="utf-8"?>
<ds:datastoreItem xmlns:ds="http://schemas.openxmlformats.org/officeDocument/2006/customXml" ds:itemID="{665DE45E-A829-447D-8056-309752CB008D}">
  <ds:schemaRefs>
    <ds:schemaRef ds:uri="http://schemas.openxmlformats.org/officeDocument/2006/bibliography"/>
  </ds:schemaRefs>
</ds:datastoreItem>
</file>

<file path=customXml/itemProps6.xml><?xml version="1.0" encoding="utf-8"?>
<ds:datastoreItem xmlns:ds="http://schemas.openxmlformats.org/officeDocument/2006/customXml" ds:itemID="{9F980ABE-6717-4536-BF74-715BC7A2BCD6}">
  <ds:schemaRefs>
    <ds:schemaRef ds:uri="http://schemas.openxmlformats.org/officeDocument/2006/bibliography"/>
  </ds:schemaRefs>
</ds:datastoreItem>
</file>

<file path=customXml/itemProps7.xml><?xml version="1.0" encoding="utf-8"?>
<ds:datastoreItem xmlns:ds="http://schemas.openxmlformats.org/officeDocument/2006/customXml" ds:itemID="{823034D0-DD19-4F86-8182-59172D47EDF3}">
  <ds:schemaRefs>
    <ds:schemaRef ds:uri="http://schemas.openxmlformats.org/officeDocument/2006/bibliography"/>
  </ds:schemaRefs>
</ds:datastoreItem>
</file>

<file path=customXml/itemProps8.xml><?xml version="1.0" encoding="utf-8"?>
<ds:datastoreItem xmlns:ds="http://schemas.openxmlformats.org/officeDocument/2006/customXml" ds:itemID="{12959E1F-7476-461A-8178-0D549FAFF9AE}">
  <ds:schemaRefs>
    <ds:schemaRef ds:uri="http://schemas.openxmlformats.org/officeDocument/2006/bibliography"/>
  </ds:schemaRefs>
</ds:datastoreItem>
</file>

<file path=customXml/itemProps9.xml><?xml version="1.0" encoding="utf-8"?>
<ds:datastoreItem xmlns:ds="http://schemas.openxmlformats.org/officeDocument/2006/customXml" ds:itemID="{FB3DB408-3785-4534-B8BF-C3D6D14ED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17669</Words>
  <Characters>100719</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118152</CharactersWithSpaces>
  <SharedDoc>false</SharedDoc>
  <HLinks>
    <vt:vector size="264" baseType="variant">
      <vt:variant>
        <vt:i4>7405627</vt:i4>
      </vt:variant>
      <vt:variant>
        <vt:i4>189</vt:i4>
      </vt:variant>
      <vt:variant>
        <vt:i4>0</vt:i4>
      </vt:variant>
      <vt:variant>
        <vt:i4>5</vt:i4>
      </vt:variant>
      <vt:variant>
        <vt:lpwstr>http://www.dol.gov/esa/whd/forms/wh347instr.htm</vt:lpwstr>
      </vt:variant>
      <vt:variant>
        <vt:lpwstr/>
      </vt:variant>
      <vt:variant>
        <vt:i4>5111833</vt:i4>
      </vt:variant>
      <vt:variant>
        <vt:i4>186</vt:i4>
      </vt:variant>
      <vt:variant>
        <vt:i4>0</vt:i4>
      </vt:variant>
      <vt:variant>
        <vt:i4>5</vt:i4>
      </vt:variant>
      <vt:variant>
        <vt:lpwstr>http://www.lgprogram.energy.gov/</vt:lpwstr>
      </vt:variant>
      <vt:variant>
        <vt:lpwstr/>
      </vt:variant>
      <vt:variant>
        <vt:i4>1900554</vt:i4>
      </vt:variant>
      <vt:variant>
        <vt:i4>183</vt:i4>
      </vt:variant>
      <vt:variant>
        <vt:i4>0</vt:i4>
      </vt:variant>
      <vt:variant>
        <vt:i4>5</vt:i4>
      </vt:variant>
      <vt:variant>
        <vt:lpwstr>http://fedgov.dnb.com/webform/displayHomePage.do</vt:lpwstr>
      </vt:variant>
      <vt:variant>
        <vt:lpwstr/>
      </vt:variant>
      <vt:variant>
        <vt:i4>3080243</vt:i4>
      </vt:variant>
      <vt:variant>
        <vt:i4>180</vt:i4>
      </vt:variant>
      <vt:variant>
        <vt:i4>0</vt:i4>
      </vt:variant>
      <vt:variant>
        <vt:i4>5</vt:i4>
      </vt:variant>
      <vt:variant>
        <vt:lpwstr>http://www.fedconnect.net/</vt:lpwstr>
      </vt:variant>
      <vt:variant>
        <vt:lpwstr/>
      </vt:variant>
      <vt:variant>
        <vt:i4>1900554</vt:i4>
      </vt:variant>
      <vt:variant>
        <vt:i4>177</vt:i4>
      </vt:variant>
      <vt:variant>
        <vt:i4>0</vt:i4>
      </vt:variant>
      <vt:variant>
        <vt:i4>5</vt:i4>
      </vt:variant>
      <vt:variant>
        <vt:lpwstr>http://fedgov.dnb.com/webform/displayHomePage.do</vt:lpwstr>
      </vt:variant>
      <vt:variant>
        <vt:lpwstr/>
      </vt:variant>
      <vt:variant>
        <vt:i4>5111833</vt:i4>
      </vt:variant>
      <vt:variant>
        <vt:i4>174</vt:i4>
      </vt:variant>
      <vt:variant>
        <vt:i4>0</vt:i4>
      </vt:variant>
      <vt:variant>
        <vt:i4>5</vt:i4>
      </vt:variant>
      <vt:variant>
        <vt:lpwstr>http://www.lgprogram.energy.gov/</vt:lpwstr>
      </vt:variant>
      <vt:variant>
        <vt:lpwstr/>
      </vt:variant>
      <vt:variant>
        <vt:i4>6619190</vt:i4>
      </vt:variant>
      <vt:variant>
        <vt:i4>171</vt:i4>
      </vt:variant>
      <vt:variant>
        <vt:i4>0</vt:i4>
      </vt:variant>
      <vt:variant>
        <vt:i4>5</vt:i4>
      </vt:variant>
      <vt:variant>
        <vt:lpwstr>http://www.eh.doe.gov/nepa</vt:lpwstr>
      </vt:variant>
      <vt:variant>
        <vt:lpwstr/>
      </vt:variant>
      <vt:variant>
        <vt:i4>7143469</vt:i4>
      </vt:variant>
      <vt:variant>
        <vt:i4>168</vt:i4>
      </vt:variant>
      <vt:variant>
        <vt:i4>0</vt:i4>
      </vt:variant>
      <vt:variant>
        <vt:i4>5</vt:i4>
      </vt:variant>
      <vt:variant>
        <vt:lpwstr>http://www.management.energy.gov/business_doe/business_forms.htm</vt:lpwstr>
      </vt:variant>
      <vt:variant>
        <vt:lpwstr/>
      </vt:variant>
      <vt:variant>
        <vt:i4>5308522</vt:i4>
      </vt:variant>
      <vt:variant>
        <vt:i4>165</vt:i4>
      </vt:variant>
      <vt:variant>
        <vt:i4>0</vt:i4>
      </vt:variant>
      <vt:variant>
        <vt:i4>5</vt:i4>
      </vt:variant>
      <vt:variant>
        <vt:lpwstr>mailto:support@fedconnect.net</vt:lpwstr>
      </vt:variant>
      <vt:variant>
        <vt:lpwstr/>
      </vt:variant>
      <vt:variant>
        <vt:i4>7143469</vt:i4>
      </vt:variant>
      <vt:variant>
        <vt:i4>162</vt:i4>
      </vt:variant>
      <vt:variant>
        <vt:i4>0</vt:i4>
      </vt:variant>
      <vt:variant>
        <vt:i4>5</vt:i4>
      </vt:variant>
      <vt:variant>
        <vt:lpwstr>http://www.management.energy.gov/business_doe/business_forms.htm</vt:lpwstr>
      </vt:variant>
      <vt:variant>
        <vt:lpwstr/>
      </vt:variant>
      <vt:variant>
        <vt:i4>5308522</vt:i4>
      </vt:variant>
      <vt:variant>
        <vt:i4>159</vt:i4>
      </vt:variant>
      <vt:variant>
        <vt:i4>0</vt:i4>
      </vt:variant>
      <vt:variant>
        <vt:i4>5</vt:i4>
      </vt:variant>
      <vt:variant>
        <vt:lpwstr>mailto:support@fedconnect.net</vt:lpwstr>
      </vt:variant>
      <vt:variant>
        <vt:lpwstr/>
      </vt:variant>
      <vt:variant>
        <vt:i4>1900601</vt:i4>
      </vt:variant>
      <vt:variant>
        <vt:i4>156</vt:i4>
      </vt:variant>
      <vt:variant>
        <vt:i4>0</vt:i4>
      </vt:variant>
      <vt:variant>
        <vt:i4>5</vt:i4>
      </vt:variant>
      <vt:variant>
        <vt:lpwstr>http://www.dol.gov/dol/allcfr/Title_29/Part_5/Subpart_A.htm</vt:lpwstr>
      </vt:variant>
      <vt:variant>
        <vt:lpwstr/>
      </vt:variant>
      <vt:variant>
        <vt:i4>7798870</vt:i4>
      </vt:variant>
      <vt:variant>
        <vt:i4>153</vt:i4>
      </vt:variant>
      <vt:variant>
        <vt:i4>0</vt:i4>
      </vt:variant>
      <vt:variant>
        <vt:i4>5</vt:i4>
      </vt:variant>
      <vt:variant>
        <vt:lpwstr>http://www.whitehouse.gov/omb/memoranda_default/</vt:lpwstr>
      </vt:variant>
      <vt:variant>
        <vt:lpwstr/>
      </vt:variant>
      <vt:variant>
        <vt:i4>2228260</vt:i4>
      </vt:variant>
      <vt:variant>
        <vt:i4>150</vt:i4>
      </vt:variant>
      <vt:variant>
        <vt:i4>0</vt:i4>
      </vt:variant>
      <vt:variant>
        <vt:i4>5</vt:i4>
      </vt:variant>
      <vt:variant>
        <vt:lpwstr>http://www.energy.gov/</vt:lpwstr>
      </vt:variant>
      <vt:variant>
        <vt:lpwstr/>
      </vt:variant>
      <vt:variant>
        <vt:i4>6619244</vt:i4>
      </vt:variant>
      <vt:variant>
        <vt:i4>147</vt:i4>
      </vt:variant>
      <vt:variant>
        <vt:i4>0</vt:i4>
      </vt:variant>
      <vt:variant>
        <vt:i4>5</vt:i4>
      </vt:variant>
      <vt:variant>
        <vt:lpwstr>http://ceq.hss.doe.gov/nepa/regs/40/11-19.HTM</vt:lpwstr>
      </vt:variant>
      <vt:variant>
        <vt:lpwstr>11</vt:lpwstr>
      </vt:variant>
      <vt:variant>
        <vt:i4>7077928</vt:i4>
      </vt:variant>
      <vt:variant>
        <vt:i4>144</vt:i4>
      </vt:variant>
      <vt:variant>
        <vt:i4>0</vt:i4>
      </vt:variant>
      <vt:variant>
        <vt:i4>5</vt:i4>
      </vt:variant>
      <vt:variant>
        <vt:lpwstr>http://ceq.hss.doe.gov/nepa/regs/ceq/1500.htm</vt:lpwstr>
      </vt:variant>
      <vt:variant>
        <vt:lpwstr>1500.5</vt:lpwstr>
      </vt:variant>
      <vt:variant>
        <vt:i4>5242967</vt:i4>
      </vt:variant>
      <vt:variant>
        <vt:i4>141</vt:i4>
      </vt:variant>
      <vt:variant>
        <vt:i4>0</vt:i4>
      </vt:variant>
      <vt:variant>
        <vt:i4>5</vt:i4>
      </vt:variant>
      <vt:variant>
        <vt:lpwstr>http://www.recovery.gov/</vt:lpwstr>
      </vt:variant>
      <vt:variant>
        <vt:lpwstr/>
      </vt:variant>
      <vt:variant>
        <vt:i4>7143466</vt:i4>
      </vt:variant>
      <vt:variant>
        <vt:i4>138</vt:i4>
      </vt:variant>
      <vt:variant>
        <vt:i4>0</vt:i4>
      </vt:variant>
      <vt:variant>
        <vt:i4>5</vt:i4>
      </vt:variant>
      <vt:variant>
        <vt:lpwstr>http://www.dol.gov/esa/whd/recovery/AAM207.pdf</vt:lpwstr>
      </vt:variant>
      <vt:variant>
        <vt:lpwstr/>
      </vt:variant>
      <vt:variant>
        <vt:i4>1704045</vt:i4>
      </vt:variant>
      <vt:variant>
        <vt:i4>135</vt:i4>
      </vt:variant>
      <vt:variant>
        <vt:i4>0</vt:i4>
      </vt:variant>
      <vt:variant>
        <vt:i4>5</vt:i4>
      </vt:variant>
      <vt:variant>
        <vt:lpwstr>http://www.wdol.gov/dba.aspx</vt:lpwstr>
      </vt:variant>
      <vt:variant>
        <vt:lpwstr>0</vt:lpwstr>
      </vt:variant>
      <vt:variant>
        <vt:i4>524398</vt:i4>
      </vt:variant>
      <vt:variant>
        <vt:i4>132</vt:i4>
      </vt:variant>
      <vt:variant>
        <vt:i4>0</vt:i4>
      </vt:variant>
      <vt:variant>
        <vt:i4>5</vt:i4>
      </vt:variant>
      <vt:variant>
        <vt:lpwstr>http://www.whitehouse.gov/omb/assets/memoranda_fy2009/m09-10.pdf</vt:lpwstr>
      </vt:variant>
      <vt:variant>
        <vt:lpwstr/>
      </vt:variant>
      <vt:variant>
        <vt:i4>5111833</vt:i4>
      </vt:variant>
      <vt:variant>
        <vt:i4>129</vt:i4>
      </vt:variant>
      <vt:variant>
        <vt:i4>0</vt:i4>
      </vt:variant>
      <vt:variant>
        <vt:i4>5</vt:i4>
      </vt:variant>
      <vt:variant>
        <vt:lpwstr>http://www.lgprogram.energy.gov/</vt:lpwstr>
      </vt:variant>
      <vt:variant>
        <vt:lpwstr/>
      </vt:variant>
      <vt:variant>
        <vt:i4>1900554</vt:i4>
      </vt:variant>
      <vt:variant>
        <vt:i4>126</vt:i4>
      </vt:variant>
      <vt:variant>
        <vt:i4>0</vt:i4>
      </vt:variant>
      <vt:variant>
        <vt:i4>5</vt:i4>
      </vt:variant>
      <vt:variant>
        <vt:lpwstr>http://fedgov.dnb.com/webform/displayHomePage.do</vt:lpwstr>
      </vt:variant>
      <vt:variant>
        <vt:lpwstr/>
      </vt:variant>
      <vt:variant>
        <vt:i4>5111833</vt:i4>
      </vt:variant>
      <vt:variant>
        <vt:i4>123</vt:i4>
      </vt:variant>
      <vt:variant>
        <vt:i4>0</vt:i4>
      </vt:variant>
      <vt:variant>
        <vt:i4>5</vt:i4>
      </vt:variant>
      <vt:variant>
        <vt:lpwstr>http://www.lgprogram.energy.gov/</vt:lpwstr>
      </vt:variant>
      <vt:variant>
        <vt:lpwstr/>
      </vt:variant>
      <vt:variant>
        <vt:i4>5111833</vt:i4>
      </vt:variant>
      <vt:variant>
        <vt:i4>120</vt:i4>
      </vt:variant>
      <vt:variant>
        <vt:i4>0</vt:i4>
      </vt:variant>
      <vt:variant>
        <vt:i4>5</vt:i4>
      </vt:variant>
      <vt:variant>
        <vt:lpwstr>http://www.lgprogram.energy.gov/</vt:lpwstr>
      </vt:variant>
      <vt:variant>
        <vt:lpwstr/>
      </vt:variant>
      <vt:variant>
        <vt:i4>1703984</vt:i4>
      </vt:variant>
      <vt:variant>
        <vt:i4>113</vt:i4>
      </vt:variant>
      <vt:variant>
        <vt:i4>0</vt:i4>
      </vt:variant>
      <vt:variant>
        <vt:i4>5</vt:i4>
      </vt:variant>
      <vt:variant>
        <vt:lpwstr/>
      </vt:variant>
      <vt:variant>
        <vt:lpwstr>_Toc202068653</vt:lpwstr>
      </vt:variant>
      <vt:variant>
        <vt:i4>1703984</vt:i4>
      </vt:variant>
      <vt:variant>
        <vt:i4>107</vt:i4>
      </vt:variant>
      <vt:variant>
        <vt:i4>0</vt:i4>
      </vt:variant>
      <vt:variant>
        <vt:i4>5</vt:i4>
      </vt:variant>
      <vt:variant>
        <vt:lpwstr/>
      </vt:variant>
      <vt:variant>
        <vt:lpwstr>_Toc202068652</vt:lpwstr>
      </vt:variant>
      <vt:variant>
        <vt:i4>1703984</vt:i4>
      </vt:variant>
      <vt:variant>
        <vt:i4>101</vt:i4>
      </vt:variant>
      <vt:variant>
        <vt:i4>0</vt:i4>
      </vt:variant>
      <vt:variant>
        <vt:i4>5</vt:i4>
      </vt:variant>
      <vt:variant>
        <vt:lpwstr/>
      </vt:variant>
      <vt:variant>
        <vt:lpwstr>_Toc202068651</vt:lpwstr>
      </vt:variant>
      <vt:variant>
        <vt:i4>1703984</vt:i4>
      </vt:variant>
      <vt:variant>
        <vt:i4>95</vt:i4>
      </vt:variant>
      <vt:variant>
        <vt:i4>0</vt:i4>
      </vt:variant>
      <vt:variant>
        <vt:i4>5</vt:i4>
      </vt:variant>
      <vt:variant>
        <vt:lpwstr/>
      </vt:variant>
      <vt:variant>
        <vt:lpwstr>_Toc202068650</vt:lpwstr>
      </vt:variant>
      <vt:variant>
        <vt:i4>1769520</vt:i4>
      </vt:variant>
      <vt:variant>
        <vt:i4>89</vt:i4>
      </vt:variant>
      <vt:variant>
        <vt:i4>0</vt:i4>
      </vt:variant>
      <vt:variant>
        <vt:i4>5</vt:i4>
      </vt:variant>
      <vt:variant>
        <vt:lpwstr/>
      </vt:variant>
      <vt:variant>
        <vt:lpwstr>_Toc202068649</vt:lpwstr>
      </vt:variant>
      <vt:variant>
        <vt:i4>1769520</vt:i4>
      </vt:variant>
      <vt:variant>
        <vt:i4>83</vt:i4>
      </vt:variant>
      <vt:variant>
        <vt:i4>0</vt:i4>
      </vt:variant>
      <vt:variant>
        <vt:i4>5</vt:i4>
      </vt:variant>
      <vt:variant>
        <vt:lpwstr/>
      </vt:variant>
      <vt:variant>
        <vt:lpwstr>_Toc202068648</vt:lpwstr>
      </vt:variant>
      <vt:variant>
        <vt:i4>1769520</vt:i4>
      </vt:variant>
      <vt:variant>
        <vt:i4>77</vt:i4>
      </vt:variant>
      <vt:variant>
        <vt:i4>0</vt:i4>
      </vt:variant>
      <vt:variant>
        <vt:i4>5</vt:i4>
      </vt:variant>
      <vt:variant>
        <vt:lpwstr/>
      </vt:variant>
      <vt:variant>
        <vt:lpwstr>_Toc202068647</vt:lpwstr>
      </vt:variant>
      <vt:variant>
        <vt:i4>1769520</vt:i4>
      </vt:variant>
      <vt:variant>
        <vt:i4>71</vt:i4>
      </vt:variant>
      <vt:variant>
        <vt:i4>0</vt:i4>
      </vt:variant>
      <vt:variant>
        <vt:i4>5</vt:i4>
      </vt:variant>
      <vt:variant>
        <vt:lpwstr/>
      </vt:variant>
      <vt:variant>
        <vt:lpwstr>_Toc202068646</vt:lpwstr>
      </vt:variant>
      <vt:variant>
        <vt:i4>1769520</vt:i4>
      </vt:variant>
      <vt:variant>
        <vt:i4>65</vt:i4>
      </vt:variant>
      <vt:variant>
        <vt:i4>0</vt:i4>
      </vt:variant>
      <vt:variant>
        <vt:i4>5</vt:i4>
      </vt:variant>
      <vt:variant>
        <vt:lpwstr/>
      </vt:variant>
      <vt:variant>
        <vt:lpwstr>_Toc202068644</vt:lpwstr>
      </vt:variant>
      <vt:variant>
        <vt:i4>1769520</vt:i4>
      </vt:variant>
      <vt:variant>
        <vt:i4>59</vt:i4>
      </vt:variant>
      <vt:variant>
        <vt:i4>0</vt:i4>
      </vt:variant>
      <vt:variant>
        <vt:i4>5</vt:i4>
      </vt:variant>
      <vt:variant>
        <vt:lpwstr/>
      </vt:variant>
      <vt:variant>
        <vt:lpwstr>_Toc202068643</vt:lpwstr>
      </vt:variant>
      <vt:variant>
        <vt:i4>1769520</vt:i4>
      </vt:variant>
      <vt:variant>
        <vt:i4>53</vt:i4>
      </vt:variant>
      <vt:variant>
        <vt:i4>0</vt:i4>
      </vt:variant>
      <vt:variant>
        <vt:i4>5</vt:i4>
      </vt:variant>
      <vt:variant>
        <vt:lpwstr/>
      </vt:variant>
      <vt:variant>
        <vt:lpwstr>_Toc202068642</vt:lpwstr>
      </vt:variant>
      <vt:variant>
        <vt:i4>1769520</vt:i4>
      </vt:variant>
      <vt:variant>
        <vt:i4>47</vt:i4>
      </vt:variant>
      <vt:variant>
        <vt:i4>0</vt:i4>
      </vt:variant>
      <vt:variant>
        <vt:i4>5</vt:i4>
      </vt:variant>
      <vt:variant>
        <vt:lpwstr/>
      </vt:variant>
      <vt:variant>
        <vt:lpwstr>_Toc202068641</vt:lpwstr>
      </vt:variant>
      <vt:variant>
        <vt:i4>1769520</vt:i4>
      </vt:variant>
      <vt:variant>
        <vt:i4>41</vt:i4>
      </vt:variant>
      <vt:variant>
        <vt:i4>0</vt:i4>
      </vt:variant>
      <vt:variant>
        <vt:i4>5</vt:i4>
      </vt:variant>
      <vt:variant>
        <vt:lpwstr/>
      </vt:variant>
      <vt:variant>
        <vt:lpwstr>_Toc202068640</vt:lpwstr>
      </vt:variant>
      <vt:variant>
        <vt:i4>1835056</vt:i4>
      </vt:variant>
      <vt:variant>
        <vt:i4>35</vt:i4>
      </vt:variant>
      <vt:variant>
        <vt:i4>0</vt:i4>
      </vt:variant>
      <vt:variant>
        <vt:i4>5</vt:i4>
      </vt:variant>
      <vt:variant>
        <vt:lpwstr/>
      </vt:variant>
      <vt:variant>
        <vt:lpwstr>_Toc202068639</vt:lpwstr>
      </vt:variant>
      <vt:variant>
        <vt:i4>1835056</vt:i4>
      </vt:variant>
      <vt:variant>
        <vt:i4>29</vt:i4>
      </vt:variant>
      <vt:variant>
        <vt:i4>0</vt:i4>
      </vt:variant>
      <vt:variant>
        <vt:i4>5</vt:i4>
      </vt:variant>
      <vt:variant>
        <vt:lpwstr/>
      </vt:variant>
      <vt:variant>
        <vt:lpwstr>_Toc202068638</vt:lpwstr>
      </vt:variant>
      <vt:variant>
        <vt:i4>1835056</vt:i4>
      </vt:variant>
      <vt:variant>
        <vt:i4>23</vt:i4>
      </vt:variant>
      <vt:variant>
        <vt:i4>0</vt:i4>
      </vt:variant>
      <vt:variant>
        <vt:i4>5</vt:i4>
      </vt:variant>
      <vt:variant>
        <vt:lpwstr/>
      </vt:variant>
      <vt:variant>
        <vt:lpwstr>_Toc202068637</vt:lpwstr>
      </vt:variant>
      <vt:variant>
        <vt:i4>1835056</vt:i4>
      </vt:variant>
      <vt:variant>
        <vt:i4>17</vt:i4>
      </vt:variant>
      <vt:variant>
        <vt:i4>0</vt:i4>
      </vt:variant>
      <vt:variant>
        <vt:i4>5</vt:i4>
      </vt:variant>
      <vt:variant>
        <vt:lpwstr/>
      </vt:variant>
      <vt:variant>
        <vt:lpwstr>_Toc202068636</vt:lpwstr>
      </vt:variant>
      <vt:variant>
        <vt:i4>1835056</vt:i4>
      </vt:variant>
      <vt:variant>
        <vt:i4>11</vt:i4>
      </vt:variant>
      <vt:variant>
        <vt:i4>0</vt:i4>
      </vt:variant>
      <vt:variant>
        <vt:i4>5</vt:i4>
      </vt:variant>
      <vt:variant>
        <vt:lpwstr/>
      </vt:variant>
      <vt:variant>
        <vt:lpwstr>_Toc202068635</vt:lpwstr>
      </vt:variant>
      <vt:variant>
        <vt:i4>1835056</vt:i4>
      </vt:variant>
      <vt:variant>
        <vt:i4>5</vt:i4>
      </vt:variant>
      <vt:variant>
        <vt:i4>0</vt:i4>
      </vt:variant>
      <vt:variant>
        <vt:i4>5</vt:i4>
      </vt:variant>
      <vt:variant>
        <vt:lpwstr/>
      </vt:variant>
      <vt:variant>
        <vt:lpwstr>_Toc202068634</vt:lpwstr>
      </vt:variant>
      <vt:variant>
        <vt:i4>6684686</vt:i4>
      </vt:variant>
      <vt:variant>
        <vt:i4>0</vt:i4>
      </vt:variant>
      <vt:variant>
        <vt:i4>0</vt:i4>
      </vt:variant>
      <vt:variant>
        <vt:i4>5</vt:i4>
      </vt:variant>
      <vt:variant>
        <vt:lpwstr>mailto:lgprogram@hq.doe.gov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2013-11-14T17:26:00Z</dcterms:created>
  <dcterms:modified xsi:type="dcterms:W3CDTF">2013-11-14T17:27:00Z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gFAAbtDMpgn6UhoFQVxkwR44IB0iXzk/GpJinH4vGYRiK4cTV5o6DOh73yj6HL9PRS+5S24rHqJcupb8
fJFcLwJOLf3YanLDU7s3ecRbESf0B1b9D9iC7oYaeVdayDL+pK1GePz0/qZH1I2/OVmKV/URU79D
g1zwLm9FV7PJ2MVsYs5PuPaf+SKp1a2NAPxWAN4WoVtHr+wJFE1wHxP4uh0WBsljSYrTK243zI/G
+vJ5hoSpNtWo0j+LA</vt:lpwstr>
  </property>
  <property fmtid="{D5CDD505-2E9C-101B-9397-08002B2CF9AE}" pid="4" name="MAIL_MSG_ID2">
    <vt:lpwstr>IKokrXxA6+v2cSG/YC+2wdCiS+ulLmfML2kX9iZTTygsjZfBCj1ZpehRdbV
vIFqHh9xRZH0m/W2E/VJqJr3ZfM+IZSKUrZBzA==</vt:lpwstr>
  </property>
  <property fmtid="{D5CDD505-2E9C-101B-9397-08002B2CF9AE}" pid="5" name="RESPONSE_SENDER_NAME">
    <vt:lpwstr>sAAAE34RQVAK31mHN+YFxDP6+WeXQ6C6rk6y/BaAtEdVN0A=</vt:lpwstr>
  </property>
  <property fmtid="{D5CDD505-2E9C-101B-9397-08002B2CF9AE}" pid="6" name="EMAIL_OWNER_ADDRESS">
    <vt:lpwstr>ABAAmJ+7jnJ2eOU+96qXwFlpIaxhRP0TKLegVpTHsQhoHNMCZ3HpvOjRX/WmjSwERZX+</vt:lpwstr>
  </property>
</Properties>
</file>