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4D2" w:rsidRDefault="004A061B" w:rsidP="004A061B">
      <w:pPr>
        <w:jc w:val="center"/>
        <w:rPr>
          <w:b/>
          <w:sz w:val="28"/>
          <w:szCs w:val="28"/>
        </w:rPr>
      </w:pPr>
      <w:r>
        <w:rPr>
          <w:b/>
          <w:sz w:val="28"/>
          <w:szCs w:val="28"/>
        </w:rPr>
        <w:t>Supporting Statement for Paperwork Reduction Act Submissions</w:t>
      </w:r>
    </w:p>
    <w:p w:rsidR="004A061B" w:rsidRDefault="004A061B" w:rsidP="004A061B">
      <w:pPr>
        <w:rPr>
          <w:b/>
          <w:sz w:val="28"/>
          <w:szCs w:val="28"/>
        </w:rPr>
      </w:pPr>
    </w:p>
    <w:p w:rsidR="004A061B" w:rsidRPr="00AC71A5" w:rsidRDefault="004A061B" w:rsidP="00821B9B">
      <w:pPr>
        <w:pStyle w:val="ListParagraph"/>
        <w:numPr>
          <w:ilvl w:val="0"/>
          <w:numId w:val="8"/>
        </w:numPr>
        <w:rPr>
          <w:rFonts w:asciiTheme="minorHAnsi" w:hAnsiTheme="minorHAnsi"/>
          <w:b/>
          <w:sz w:val="20"/>
          <w:szCs w:val="20"/>
        </w:rPr>
      </w:pPr>
      <w:r w:rsidRPr="00AC71A5">
        <w:rPr>
          <w:rFonts w:asciiTheme="minorHAnsi" w:hAnsiTheme="minorHAnsi"/>
          <w:b/>
          <w:sz w:val="20"/>
          <w:szCs w:val="20"/>
        </w:rPr>
        <w:t>Justification</w:t>
      </w:r>
    </w:p>
    <w:p w:rsidR="004A061B" w:rsidRPr="00AC71A5" w:rsidRDefault="004A061B" w:rsidP="004A061B">
      <w:pPr>
        <w:pStyle w:val="ListParagraph"/>
        <w:ind w:left="360"/>
        <w:rPr>
          <w:rFonts w:asciiTheme="minorHAnsi" w:hAnsiTheme="minorHAnsi"/>
          <w:sz w:val="20"/>
          <w:szCs w:val="20"/>
        </w:rPr>
      </w:pPr>
    </w:p>
    <w:p w:rsidR="004A061B" w:rsidRPr="00AC71A5" w:rsidRDefault="004A061B" w:rsidP="004A061B">
      <w:pPr>
        <w:pStyle w:val="ListParagraph"/>
        <w:ind w:left="360"/>
        <w:rPr>
          <w:rFonts w:asciiTheme="minorHAnsi" w:hAnsiTheme="minorHAnsi"/>
          <w:b/>
          <w:sz w:val="20"/>
          <w:szCs w:val="20"/>
        </w:rPr>
      </w:pPr>
      <w:r w:rsidRPr="00AC71A5">
        <w:rPr>
          <w:rFonts w:asciiTheme="minorHAnsi" w:hAnsiTheme="minorHAnsi"/>
          <w:sz w:val="20"/>
          <w:szCs w:val="20"/>
        </w:rPr>
        <w:t xml:space="preserve">1.  </w:t>
      </w:r>
      <w:r w:rsidRPr="00AC71A5">
        <w:rPr>
          <w:rFonts w:asciiTheme="minorHAnsi" w:hAnsiTheme="minorHAnsi"/>
          <w:b/>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A061B" w:rsidRDefault="004A061B" w:rsidP="004A061B">
      <w:pPr>
        <w:pStyle w:val="ListParagraph"/>
        <w:ind w:left="360"/>
        <w:rPr>
          <w:rFonts w:asciiTheme="minorHAnsi" w:hAnsiTheme="minorHAnsi"/>
          <w:b/>
          <w:sz w:val="20"/>
          <w:szCs w:val="20"/>
        </w:rPr>
      </w:pPr>
    </w:p>
    <w:p w:rsidR="001341AB" w:rsidRPr="001341AB" w:rsidRDefault="001341AB" w:rsidP="004A061B">
      <w:pPr>
        <w:pStyle w:val="ListParagraph"/>
        <w:ind w:left="360"/>
        <w:rPr>
          <w:rFonts w:ascii="Courier New" w:hAnsi="Courier New" w:cs="Courier New"/>
          <w:sz w:val="19"/>
          <w:szCs w:val="19"/>
        </w:rPr>
      </w:pPr>
      <w:r>
        <w:rPr>
          <w:rFonts w:ascii="Courier New" w:hAnsi="Courier New" w:cs="Courier New"/>
          <w:sz w:val="19"/>
          <w:szCs w:val="19"/>
        </w:rPr>
        <w:t xml:space="preserve">Monthly Reports for Establishing Net Income (Monthly Reports) provide HUD with financial data necessary to monitor the financial conditions of the project and to review contractual compliance during the selected periods of a project’s operation or other information that indicates that the project is experiencing financial or management difficulties.  The statutory authority for collection of monthly reports is contained in 24 CFR 200.105, “Mortgagor Supervision”.  The administrative authority for this collection is referenced in HUD Handbook 4370.1 </w:t>
      </w:r>
      <w:r>
        <w:rPr>
          <w:rFonts w:ascii="Courier New" w:hAnsi="Courier New" w:cs="Courier New"/>
          <w:i/>
          <w:sz w:val="19"/>
          <w:szCs w:val="19"/>
        </w:rPr>
        <w:t>Reviewing Annual and Monthly Financial Reports</w:t>
      </w:r>
      <w:r>
        <w:rPr>
          <w:rFonts w:ascii="Courier New" w:hAnsi="Courier New" w:cs="Courier New"/>
          <w:sz w:val="19"/>
          <w:szCs w:val="19"/>
        </w:rPr>
        <w:t>, Chapter 3 “Monthly Accounting Reports”.  Copies of these authorities are attached along with copies of the HUD forms.</w:t>
      </w:r>
    </w:p>
    <w:p w:rsidR="00065F66" w:rsidRDefault="00065F66" w:rsidP="004A061B">
      <w:pPr>
        <w:pStyle w:val="ListParagraph"/>
        <w:ind w:left="360"/>
        <w:rPr>
          <w:rFonts w:asciiTheme="minorHAnsi" w:hAnsiTheme="minorHAnsi"/>
          <w:sz w:val="20"/>
          <w:szCs w:val="20"/>
        </w:rPr>
      </w:pPr>
    </w:p>
    <w:p w:rsidR="00065F66" w:rsidRDefault="00065F66" w:rsidP="004A061B">
      <w:pPr>
        <w:pStyle w:val="ListParagraph"/>
        <w:ind w:left="360"/>
        <w:rPr>
          <w:rFonts w:asciiTheme="minorHAnsi" w:hAnsiTheme="minorHAnsi"/>
          <w:b/>
          <w:sz w:val="20"/>
          <w:szCs w:val="20"/>
        </w:rPr>
      </w:pPr>
      <w:r>
        <w:rPr>
          <w:rFonts w:asciiTheme="minorHAnsi" w:hAnsiTheme="minorHAnsi"/>
          <w:b/>
          <w:sz w:val="20"/>
          <w:szCs w:val="20"/>
        </w:rPr>
        <w:t>2.  Indicate how, by whom, and for what purpose the information is to be used.  Except for a new collection, indicate the actual use the agency has made of the information received from the current collection.</w:t>
      </w:r>
    </w:p>
    <w:p w:rsidR="005E36CC" w:rsidRDefault="005E36CC" w:rsidP="004A061B">
      <w:pPr>
        <w:pStyle w:val="ListParagraph"/>
        <w:ind w:left="360"/>
        <w:rPr>
          <w:rFonts w:asciiTheme="minorHAnsi" w:hAnsiTheme="minorHAnsi"/>
          <w:b/>
          <w:sz w:val="20"/>
          <w:szCs w:val="20"/>
        </w:rPr>
      </w:pPr>
    </w:p>
    <w:p w:rsidR="001341AB" w:rsidRPr="00203202" w:rsidRDefault="001341AB" w:rsidP="004A061B">
      <w:pPr>
        <w:pStyle w:val="ListParagraph"/>
        <w:ind w:left="360"/>
        <w:rPr>
          <w:rFonts w:ascii="Courier New" w:hAnsi="Courier New" w:cs="Courier New"/>
          <w:sz w:val="19"/>
          <w:szCs w:val="19"/>
        </w:rPr>
      </w:pPr>
      <w:r w:rsidRPr="00203202">
        <w:rPr>
          <w:rFonts w:ascii="Courier New" w:hAnsi="Courier New" w:cs="Courier New"/>
          <w:sz w:val="19"/>
          <w:szCs w:val="19"/>
        </w:rPr>
        <w:t>Monthly Reports a</w:t>
      </w:r>
      <w:r w:rsidR="00203202" w:rsidRPr="00203202">
        <w:rPr>
          <w:rFonts w:ascii="Courier New" w:hAnsi="Courier New" w:cs="Courier New"/>
          <w:sz w:val="19"/>
          <w:szCs w:val="19"/>
        </w:rPr>
        <w:t>r</w:t>
      </w:r>
      <w:r w:rsidRPr="00203202">
        <w:rPr>
          <w:rFonts w:ascii="Courier New" w:hAnsi="Courier New" w:cs="Courier New"/>
          <w:sz w:val="19"/>
          <w:szCs w:val="19"/>
        </w:rPr>
        <w:t>e submitted to local HUD offices on the tenth day of each month</w:t>
      </w:r>
      <w:r w:rsidR="00976CB1" w:rsidRPr="00203202">
        <w:rPr>
          <w:rFonts w:ascii="Courier New" w:hAnsi="Courier New" w:cs="Courier New"/>
          <w:sz w:val="19"/>
          <w:szCs w:val="19"/>
        </w:rPr>
        <w:t xml:space="preserve"> by owners or management agents of HUD-insured or Secretary-held projects.  Monthly Reports are required during the following period of a project’s operation:</w:t>
      </w:r>
    </w:p>
    <w:p w:rsidR="00976CB1" w:rsidRPr="00203202" w:rsidRDefault="00976CB1" w:rsidP="00976CB1">
      <w:pPr>
        <w:pStyle w:val="ListParagraph"/>
        <w:numPr>
          <w:ilvl w:val="0"/>
          <w:numId w:val="18"/>
        </w:numPr>
        <w:rPr>
          <w:rFonts w:ascii="Courier New" w:hAnsi="Courier New" w:cs="Courier New"/>
          <w:sz w:val="19"/>
          <w:szCs w:val="19"/>
        </w:rPr>
      </w:pPr>
      <w:r w:rsidRPr="00203202">
        <w:rPr>
          <w:rFonts w:ascii="Courier New" w:hAnsi="Courier New" w:cs="Courier New"/>
          <w:sz w:val="19"/>
          <w:szCs w:val="19"/>
        </w:rPr>
        <w:t>During the initial rent-up period from the date of initial occupancy through the date of sustaining (95%) occupancy;</w:t>
      </w:r>
    </w:p>
    <w:p w:rsidR="00976CB1" w:rsidRPr="00203202" w:rsidRDefault="00976CB1" w:rsidP="00976CB1">
      <w:pPr>
        <w:pStyle w:val="ListParagraph"/>
        <w:numPr>
          <w:ilvl w:val="0"/>
          <w:numId w:val="18"/>
        </w:numPr>
        <w:rPr>
          <w:rFonts w:ascii="Courier New" w:hAnsi="Courier New" w:cs="Courier New"/>
          <w:sz w:val="19"/>
          <w:szCs w:val="19"/>
        </w:rPr>
      </w:pPr>
      <w:r w:rsidRPr="00203202">
        <w:rPr>
          <w:rFonts w:ascii="Courier New" w:hAnsi="Courier New" w:cs="Courier New"/>
          <w:sz w:val="19"/>
          <w:szCs w:val="19"/>
        </w:rPr>
        <w:t>During the term of any project workout, modification agreement of Financial Assistance Contract, and;</w:t>
      </w:r>
    </w:p>
    <w:p w:rsidR="00976CB1" w:rsidRPr="00203202" w:rsidRDefault="00976CB1" w:rsidP="00976CB1">
      <w:pPr>
        <w:pStyle w:val="ListParagraph"/>
        <w:numPr>
          <w:ilvl w:val="0"/>
          <w:numId w:val="18"/>
        </w:numPr>
        <w:rPr>
          <w:rFonts w:ascii="Courier New" w:hAnsi="Courier New" w:cs="Courier New"/>
          <w:sz w:val="19"/>
          <w:szCs w:val="19"/>
        </w:rPr>
      </w:pPr>
      <w:r w:rsidRPr="00203202">
        <w:rPr>
          <w:rFonts w:ascii="Courier New" w:hAnsi="Courier New" w:cs="Courier New"/>
          <w:sz w:val="19"/>
          <w:szCs w:val="19"/>
        </w:rPr>
        <w:t>Any time the project is in default under the original terms of the mortgage.</w:t>
      </w:r>
    </w:p>
    <w:p w:rsidR="00976CB1" w:rsidRPr="00203202" w:rsidRDefault="00976CB1" w:rsidP="00976CB1">
      <w:pPr>
        <w:ind w:left="360"/>
        <w:rPr>
          <w:rFonts w:ascii="Courier New" w:hAnsi="Courier New" w:cs="Courier New"/>
          <w:sz w:val="19"/>
          <w:szCs w:val="19"/>
        </w:rPr>
      </w:pPr>
    </w:p>
    <w:p w:rsidR="00976CB1" w:rsidRPr="00203202" w:rsidRDefault="00976CB1" w:rsidP="00976CB1">
      <w:pPr>
        <w:ind w:left="360"/>
        <w:rPr>
          <w:rFonts w:ascii="Courier New" w:hAnsi="Courier New" w:cs="Courier New"/>
          <w:sz w:val="19"/>
          <w:szCs w:val="19"/>
        </w:rPr>
      </w:pPr>
      <w:r w:rsidRPr="00203202">
        <w:rPr>
          <w:rFonts w:ascii="Courier New" w:hAnsi="Courier New" w:cs="Courier New"/>
          <w:sz w:val="19"/>
          <w:szCs w:val="19"/>
        </w:rPr>
        <w:t>HUD may also require monthly accounting reports if:</w:t>
      </w:r>
    </w:p>
    <w:p w:rsidR="00976CB1" w:rsidRPr="00203202" w:rsidRDefault="00976CB1" w:rsidP="00976CB1">
      <w:pPr>
        <w:pStyle w:val="ListParagraph"/>
        <w:numPr>
          <w:ilvl w:val="0"/>
          <w:numId w:val="20"/>
        </w:numPr>
        <w:rPr>
          <w:rFonts w:ascii="Courier New" w:hAnsi="Courier New" w:cs="Courier New"/>
          <w:sz w:val="19"/>
          <w:szCs w:val="19"/>
        </w:rPr>
      </w:pPr>
      <w:r w:rsidRPr="00203202">
        <w:rPr>
          <w:rFonts w:ascii="Courier New" w:hAnsi="Courier New" w:cs="Courier New"/>
          <w:sz w:val="19"/>
          <w:szCs w:val="19"/>
        </w:rPr>
        <w:t xml:space="preserve">The review of the annual audited financial statement indicates that </w:t>
      </w:r>
    </w:p>
    <w:p w:rsidR="00976CB1" w:rsidRPr="00203202" w:rsidRDefault="00976CB1" w:rsidP="00976CB1">
      <w:pPr>
        <w:pStyle w:val="ListParagraph"/>
        <w:ind w:left="1080"/>
        <w:rPr>
          <w:rFonts w:ascii="Courier New" w:hAnsi="Courier New" w:cs="Courier New"/>
          <w:sz w:val="19"/>
          <w:szCs w:val="19"/>
        </w:rPr>
      </w:pPr>
      <w:r w:rsidRPr="00203202">
        <w:rPr>
          <w:rFonts w:ascii="Courier New" w:hAnsi="Courier New" w:cs="Courier New"/>
          <w:sz w:val="19"/>
          <w:szCs w:val="19"/>
        </w:rPr>
        <w:t>(1) the project is in poor financial condition, (2) has poor or missing internal controls, or (3) the owner or agent diverted project operating funds, or;</w:t>
      </w:r>
    </w:p>
    <w:p w:rsidR="00976CB1" w:rsidRPr="00203202" w:rsidRDefault="00976CB1" w:rsidP="00976CB1">
      <w:pPr>
        <w:pStyle w:val="ListParagraph"/>
        <w:numPr>
          <w:ilvl w:val="0"/>
          <w:numId w:val="20"/>
        </w:numPr>
        <w:rPr>
          <w:rFonts w:ascii="Courier New" w:hAnsi="Courier New" w:cs="Courier New"/>
          <w:sz w:val="19"/>
          <w:szCs w:val="19"/>
        </w:rPr>
      </w:pPr>
      <w:r w:rsidRPr="00203202">
        <w:rPr>
          <w:rFonts w:ascii="Courier New" w:hAnsi="Courier New" w:cs="Courier New"/>
          <w:sz w:val="19"/>
          <w:szCs w:val="19"/>
        </w:rPr>
        <w:t>The project develops vacancy problems after initial rent-up or experiences problems in collecting tenant rents.</w:t>
      </w:r>
    </w:p>
    <w:p w:rsidR="00976CB1" w:rsidRPr="00203202" w:rsidRDefault="00976CB1" w:rsidP="00976CB1">
      <w:pPr>
        <w:ind w:left="360"/>
        <w:rPr>
          <w:rFonts w:ascii="Courier New" w:hAnsi="Courier New" w:cs="Courier New"/>
          <w:sz w:val="19"/>
          <w:szCs w:val="19"/>
        </w:rPr>
      </w:pPr>
    </w:p>
    <w:p w:rsidR="00976CB1" w:rsidRPr="00203202" w:rsidRDefault="00976CB1" w:rsidP="00976CB1">
      <w:pPr>
        <w:ind w:left="360"/>
        <w:rPr>
          <w:rFonts w:ascii="Courier New" w:hAnsi="Courier New" w:cs="Courier New"/>
          <w:sz w:val="19"/>
          <w:szCs w:val="19"/>
        </w:rPr>
      </w:pPr>
      <w:r w:rsidRPr="00203202">
        <w:rPr>
          <w:rFonts w:ascii="Courier New" w:hAnsi="Courier New" w:cs="Courier New"/>
          <w:sz w:val="19"/>
          <w:szCs w:val="19"/>
        </w:rPr>
        <w:t>Program Center staff use Monthly Reports to assess the need for remedial actions to correct the project deficiencies or head off potential default of the project mortgage.  HUD forms 93480 and 93481 are related to the project costs.  When a project is experiencing rent collection problems, it only stands to reason that expenses are directly related to income.  Project Managers are responsible for reviewing trends in project’s expenses.</w:t>
      </w:r>
    </w:p>
    <w:p w:rsidR="00DE2E34" w:rsidRPr="00203202" w:rsidRDefault="00DE2E34" w:rsidP="00976CB1">
      <w:pPr>
        <w:ind w:left="360"/>
        <w:rPr>
          <w:rFonts w:ascii="Courier New" w:hAnsi="Courier New" w:cs="Courier New"/>
          <w:sz w:val="19"/>
          <w:szCs w:val="19"/>
        </w:rPr>
      </w:pPr>
    </w:p>
    <w:p w:rsidR="00DE2E34" w:rsidRPr="00203202" w:rsidRDefault="00DE2E34" w:rsidP="00976CB1">
      <w:pPr>
        <w:ind w:left="360"/>
        <w:rPr>
          <w:rFonts w:ascii="Courier New" w:hAnsi="Courier New" w:cs="Courier New"/>
          <w:sz w:val="19"/>
          <w:szCs w:val="19"/>
        </w:rPr>
      </w:pPr>
      <w:r w:rsidRPr="00203202">
        <w:rPr>
          <w:rFonts w:ascii="Courier New" w:hAnsi="Courier New" w:cs="Courier New"/>
          <w:sz w:val="19"/>
          <w:szCs w:val="19"/>
        </w:rPr>
        <w:t xml:space="preserve">The reasonableness of a project’s expense level is determined by comparing the project’s current expenses with expenses of similar projects for the same year.  Projects with similar construction type, layout, location, tenant body and size can be used to indicate expected levels and trends in expenses.  When expenses are analyzed in conjunction with changing revenues, Project Managers can anticipate problems and initiate corrective actions to avoid further deterioration and/or ultimate assignment of the project or mortgage to HUD.  Mortgage defaults lead to assignments of mortgages costing the Government millions of dollars annually for the payment of insurance claims.  After </w:t>
      </w:r>
      <w:r w:rsidRPr="00203202">
        <w:rPr>
          <w:rFonts w:ascii="Courier New" w:hAnsi="Courier New" w:cs="Courier New"/>
          <w:sz w:val="19"/>
          <w:szCs w:val="19"/>
        </w:rPr>
        <w:lastRenderedPageBreak/>
        <w:t>assignment of the mortgage, HUD reviews the Monthly Reports to assure project funds are used only to pay necessary and reasonable operation expenses to the project and to reduce any debt due to the Department.</w:t>
      </w:r>
    </w:p>
    <w:p w:rsidR="005E36CC" w:rsidRDefault="005E36CC" w:rsidP="004A061B">
      <w:pPr>
        <w:pStyle w:val="ListParagraph"/>
        <w:ind w:left="360"/>
        <w:rPr>
          <w:rFonts w:asciiTheme="minorHAnsi" w:hAnsiTheme="minorHAnsi"/>
          <w:sz w:val="20"/>
          <w:szCs w:val="20"/>
        </w:rPr>
      </w:pPr>
    </w:p>
    <w:p w:rsidR="005E36CC" w:rsidRDefault="005E36CC" w:rsidP="004A061B">
      <w:pPr>
        <w:pStyle w:val="ListParagraph"/>
        <w:ind w:left="360"/>
        <w:rPr>
          <w:rFonts w:asciiTheme="minorHAnsi" w:hAnsiTheme="minorHAnsi"/>
          <w:sz w:val="20"/>
          <w:szCs w:val="20"/>
        </w:rPr>
      </w:pPr>
      <w:r>
        <w:rPr>
          <w:rFonts w:asciiTheme="minorHAnsi" w:hAnsiTheme="minorHAnsi"/>
          <w:b/>
          <w:sz w:val="20"/>
          <w:szCs w:val="20"/>
        </w:rPr>
        <w:t>3.  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E36CC" w:rsidRDefault="005E36CC" w:rsidP="004A061B">
      <w:pPr>
        <w:pStyle w:val="ListParagraph"/>
        <w:ind w:left="360"/>
        <w:rPr>
          <w:rFonts w:asciiTheme="minorHAnsi" w:hAnsiTheme="minorHAnsi"/>
          <w:sz w:val="20"/>
          <w:szCs w:val="20"/>
        </w:rPr>
      </w:pPr>
    </w:p>
    <w:p w:rsidR="00DE2E34" w:rsidRPr="00DE2E34" w:rsidRDefault="00FD3242" w:rsidP="004A061B">
      <w:pPr>
        <w:pStyle w:val="ListParagraph"/>
        <w:ind w:left="360"/>
        <w:rPr>
          <w:rFonts w:ascii="Courier New" w:hAnsi="Courier New" w:cs="Courier New"/>
          <w:sz w:val="19"/>
          <w:szCs w:val="19"/>
        </w:rPr>
      </w:pPr>
      <w:r>
        <w:rPr>
          <w:rFonts w:ascii="Courier New" w:hAnsi="Courier New" w:cs="Courier New"/>
          <w:sz w:val="19"/>
          <w:szCs w:val="19"/>
        </w:rPr>
        <w:t xml:space="preserve">Almost all </w:t>
      </w:r>
      <w:r w:rsidR="004C0430">
        <w:rPr>
          <w:rFonts w:ascii="Courier New" w:hAnsi="Courier New" w:cs="Courier New"/>
          <w:sz w:val="19"/>
          <w:szCs w:val="19"/>
        </w:rPr>
        <w:t>o</w:t>
      </w:r>
      <w:r w:rsidR="00DE2E34">
        <w:rPr>
          <w:rFonts w:ascii="Courier New" w:hAnsi="Courier New" w:cs="Courier New"/>
          <w:sz w:val="19"/>
          <w:szCs w:val="19"/>
        </w:rPr>
        <w:t>wners and agents</w:t>
      </w:r>
      <w:r w:rsidR="004C0430">
        <w:rPr>
          <w:rFonts w:ascii="Courier New" w:hAnsi="Courier New" w:cs="Courier New"/>
          <w:sz w:val="19"/>
          <w:szCs w:val="19"/>
        </w:rPr>
        <w:t xml:space="preserve"> </w:t>
      </w:r>
      <w:r w:rsidR="00DE2E34">
        <w:rPr>
          <w:rFonts w:ascii="Courier New" w:hAnsi="Courier New" w:cs="Courier New"/>
          <w:sz w:val="19"/>
          <w:szCs w:val="19"/>
        </w:rPr>
        <w:t xml:space="preserve">submit </w:t>
      </w:r>
      <w:r w:rsidR="004C0430">
        <w:rPr>
          <w:rFonts w:ascii="Courier New" w:hAnsi="Courier New" w:cs="Courier New"/>
          <w:sz w:val="19"/>
          <w:szCs w:val="19"/>
        </w:rPr>
        <w:t xml:space="preserve">printed reports from </w:t>
      </w:r>
      <w:r w:rsidR="00DE2E34">
        <w:rPr>
          <w:rFonts w:ascii="Courier New" w:hAnsi="Courier New" w:cs="Courier New"/>
          <w:sz w:val="19"/>
          <w:szCs w:val="19"/>
        </w:rPr>
        <w:t xml:space="preserve">automated statements in lieu of the </w:t>
      </w:r>
      <w:r w:rsidR="004C0430">
        <w:rPr>
          <w:rFonts w:ascii="Courier New" w:hAnsi="Courier New" w:cs="Courier New"/>
          <w:sz w:val="19"/>
          <w:szCs w:val="19"/>
        </w:rPr>
        <w:t xml:space="preserve">HUD </w:t>
      </w:r>
      <w:r w:rsidR="00DE2E34">
        <w:rPr>
          <w:rFonts w:ascii="Courier New" w:hAnsi="Courier New" w:cs="Courier New"/>
          <w:sz w:val="19"/>
          <w:szCs w:val="19"/>
        </w:rPr>
        <w:t>monthly accounting reports</w:t>
      </w:r>
      <w:r w:rsidR="004C0430">
        <w:rPr>
          <w:rFonts w:ascii="Courier New" w:hAnsi="Courier New" w:cs="Courier New"/>
          <w:sz w:val="19"/>
          <w:szCs w:val="19"/>
        </w:rPr>
        <w:t xml:space="preserve"> forms</w:t>
      </w:r>
      <w:r>
        <w:rPr>
          <w:rFonts w:ascii="Courier New" w:hAnsi="Courier New" w:cs="Courier New"/>
          <w:sz w:val="19"/>
          <w:szCs w:val="19"/>
        </w:rPr>
        <w:t xml:space="preserve"> identified here</w:t>
      </w:r>
      <w:r w:rsidR="00DE2E34">
        <w:rPr>
          <w:rFonts w:ascii="Courier New" w:hAnsi="Courier New" w:cs="Courier New"/>
          <w:sz w:val="19"/>
          <w:szCs w:val="19"/>
        </w:rPr>
        <w:t xml:space="preserve">.  Conditions for approving submissions of automated reports are included in Handbook HUD 4370.1 REV-1 </w:t>
      </w:r>
      <w:r w:rsidR="00DE2E34">
        <w:rPr>
          <w:rFonts w:ascii="Courier New" w:hAnsi="Courier New" w:cs="Courier New"/>
          <w:i/>
          <w:sz w:val="19"/>
          <w:szCs w:val="19"/>
        </w:rPr>
        <w:t>Reviewing Annual and Monthly Financial Reports</w:t>
      </w:r>
      <w:r w:rsidR="00DE2E34">
        <w:rPr>
          <w:rFonts w:ascii="Courier New" w:hAnsi="Courier New" w:cs="Courier New"/>
          <w:sz w:val="19"/>
          <w:szCs w:val="19"/>
        </w:rPr>
        <w:t xml:space="preserve">.  </w:t>
      </w:r>
      <w:r w:rsidR="00BA40A4">
        <w:rPr>
          <w:rFonts w:ascii="Courier New" w:hAnsi="Courier New" w:cs="Courier New"/>
          <w:sz w:val="19"/>
          <w:szCs w:val="19"/>
        </w:rPr>
        <w:t>Automation of this process is not feasible at this time because respondent</w:t>
      </w:r>
      <w:r w:rsidR="008D7A7A">
        <w:rPr>
          <w:rFonts w:ascii="Courier New" w:hAnsi="Courier New" w:cs="Courier New"/>
          <w:sz w:val="19"/>
          <w:szCs w:val="19"/>
        </w:rPr>
        <w:t>s</w:t>
      </w:r>
      <w:r w:rsidR="00BA40A4">
        <w:rPr>
          <w:rFonts w:ascii="Courier New" w:hAnsi="Courier New" w:cs="Courier New"/>
          <w:sz w:val="19"/>
          <w:szCs w:val="19"/>
        </w:rPr>
        <w:t xml:space="preserve"> </w:t>
      </w:r>
      <w:r w:rsidR="008D7A7A">
        <w:rPr>
          <w:rFonts w:ascii="Courier New" w:hAnsi="Courier New" w:cs="Courier New"/>
          <w:sz w:val="19"/>
          <w:szCs w:val="19"/>
        </w:rPr>
        <w:t>use their own proprietary software to gather the information,</w:t>
      </w:r>
      <w:r>
        <w:rPr>
          <w:rFonts w:ascii="Courier New" w:hAnsi="Courier New" w:cs="Courier New"/>
          <w:sz w:val="19"/>
          <w:szCs w:val="19"/>
        </w:rPr>
        <w:t xml:space="preserve"> </w:t>
      </w:r>
      <w:proofErr w:type="gramStart"/>
      <w:r>
        <w:rPr>
          <w:rFonts w:ascii="Courier New" w:hAnsi="Courier New" w:cs="Courier New"/>
          <w:sz w:val="19"/>
          <w:szCs w:val="19"/>
        </w:rPr>
        <w:t>then</w:t>
      </w:r>
      <w:proofErr w:type="gramEnd"/>
      <w:r>
        <w:rPr>
          <w:rFonts w:ascii="Courier New" w:hAnsi="Courier New" w:cs="Courier New"/>
          <w:sz w:val="19"/>
          <w:szCs w:val="19"/>
        </w:rPr>
        <w:t xml:space="preserve"> submits paper reports generated from their own applications.</w:t>
      </w:r>
      <w:r w:rsidR="008D7A7A">
        <w:rPr>
          <w:rFonts w:ascii="Courier New" w:hAnsi="Courier New" w:cs="Courier New"/>
          <w:sz w:val="19"/>
          <w:szCs w:val="19"/>
        </w:rPr>
        <w:t xml:space="preserve"> HUD lacks the resources to create data interpretation and storage software to apply </w:t>
      </w:r>
      <w:r>
        <w:rPr>
          <w:rFonts w:ascii="Courier New" w:hAnsi="Courier New" w:cs="Courier New"/>
          <w:sz w:val="19"/>
          <w:szCs w:val="19"/>
        </w:rPr>
        <w:t xml:space="preserve">an </w:t>
      </w:r>
      <w:r w:rsidR="008D7A7A">
        <w:rPr>
          <w:rFonts w:ascii="Courier New" w:hAnsi="Courier New" w:cs="Courier New"/>
          <w:sz w:val="19"/>
          <w:szCs w:val="19"/>
        </w:rPr>
        <w:t>electronic means of collection</w:t>
      </w:r>
      <w:r w:rsidR="003C7A42">
        <w:rPr>
          <w:rFonts w:ascii="Courier New" w:hAnsi="Courier New" w:cs="Courier New"/>
          <w:sz w:val="19"/>
          <w:szCs w:val="19"/>
        </w:rPr>
        <w:t>.</w:t>
      </w:r>
    </w:p>
    <w:p w:rsidR="00534729" w:rsidRDefault="00534729" w:rsidP="004A061B">
      <w:pPr>
        <w:pStyle w:val="ListParagraph"/>
        <w:ind w:left="360"/>
        <w:rPr>
          <w:rFonts w:asciiTheme="minorHAnsi" w:hAnsiTheme="minorHAnsi"/>
          <w:sz w:val="20"/>
          <w:szCs w:val="20"/>
        </w:rPr>
      </w:pPr>
    </w:p>
    <w:p w:rsidR="00534729" w:rsidRDefault="00534729" w:rsidP="004A061B">
      <w:pPr>
        <w:pStyle w:val="ListParagraph"/>
        <w:ind w:left="360"/>
        <w:rPr>
          <w:rFonts w:asciiTheme="minorHAnsi" w:hAnsiTheme="minorHAnsi"/>
          <w:sz w:val="20"/>
          <w:szCs w:val="20"/>
        </w:rPr>
      </w:pPr>
      <w:r>
        <w:rPr>
          <w:rFonts w:asciiTheme="minorHAnsi" w:hAnsiTheme="minorHAnsi"/>
          <w:b/>
          <w:sz w:val="20"/>
          <w:szCs w:val="20"/>
        </w:rPr>
        <w:t>4.  Describe efforts to identify duplication.  Show specifically why any similar information already available cannot be used or modified for use for the purposes described in Item 2 above.</w:t>
      </w:r>
    </w:p>
    <w:p w:rsidR="00534729" w:rsidRDefault="00534729" w:rsidP="004A061B">
      <w:pPr>
        <w:pStyle w:val="ListParagraph"/>
        <w:ind w:left="360"/>
        <w:rPr>
          <w:rFonts w:asciiTheme="minorHAnsi" w:hAnsiTheme="minorHAnsi"/>
          <w:sz w:val="20"/>
          <w:szCs w:val="20"/>
        </w:rPr>
      </w:pPr>
    </w:p>
    <w:p w:rsidR="00BA40A4" w:rsidRPr="00BA40A4" w:rsidRDefault="00BA40A4" w:rsidP="004A061B">
      <w:pPr>
        <w:pStyle w:val="ListParagraph"/>
        <w:ind w:left="360"/>
        <w:rPr>
          <w:rFonts w:ascii="Courier New" w:hAnsi="Courier New" w:cs="Courier New"/>
          <w:sz w:val="19"/>
          <w:szCs w:val="19"/>
        </w:rPr>
      </w:pPr>
      <w:r>
        <w:rPr>
          <w:rFonts w:ascii="Courier New" w:hAnsi="Courier New" w:cs="Courier New"/>
          <w:sz w:val="19"/>
          <w:szCs w:val="19"/>
        </w:rPr>
        <w:t>This information is not collected and/or available from other sources.</w:t>
      </w:r>
    </w:p>
    <w:p w:rsidR="00534729" w:rsidRDefault="00534729" w:rsidP="004A061B">
      <w:pPr>
        <w:pStyle w:val="ListParagraph"/>
        <w:ind w:left="360"/>
        <w:rPr>
          <w:rFonts w:asciiTheme="minorHAnsi" w:hAnsiTheme="minorHAnsi"/>
          <w:sz w:val="20"/>
          <w:szCs w:val="20"/>
        </w:rPr>
      </w:pPr>
    </w:p>
    <w:p w:rsidR="00534729" w:rsidRDefault="00534729" w:rsidP="004A061B">
      <w:pPr>
        <w:pStyle w:val="ListParagraph"/>
        <w:ind w:left="360"/>
        <w:rPr>
          <w:rFonts w:asciiTheme="minorHAnsi" w:hAnsiTheme="minorHAnsi"/>
          <w:sz w:val="20"/>
          <w:szCs w:val="20"/>
        </w:rPr>
      </w:pPr>
      <w:r>
        <w:rPr>
          <w:rFonts w:asciiTheme="minorHAnsi" w:hAnsiTheme="minorHAnsi"/>
          <w:b/>
          <w:sz w:val="20"/>
          <w:szCs w:val="20"/>
        </w:rPr>
        <w:t xml:space="preserve">5.  If the collection of information impacts small businesses or other small entities (Item 5 of OMB form 83-I) describe any methods used </w:t>
      </w:r>
      <w:r w:rsidR="006F2968">
        <w:rPr>
          <w:rFonts w:asciiTheme="minorHAnsi" w:hAnsiTheme="minorHAnsi"/>
          <w:b/>
          <w:sz w:val="20"/>
          <w:szCs w:val="20"/>
        </w:rPr>
        <w:t>to</w:t>
      </w:r>
      <w:r>
        <w:rPr>
          <w:rFonts w:asciiTheme="minorHAnsi" w:hAnsiTheme="minorHAnsi"/>
          <w:b/>
          <w:sz w:val="20"/>
          <w:szCs w:val="20"/>
        </w:rPr>
        <w:t xml:space="preserve"> minimize burden.</w:t>
      </w:r>
    </w:p>
    <w:p w:rsidR="00534729" w:rsidRDefault="00534729" w:rsidP="004A061B">
      <w:pPr>
        <w:pStyle w:val="ListParagraph"/>
        <w:ind w:left="360"/>
        <w:rPr>
          <w:rFonts w:asciiTheme="minorHAnsi" w:hAnsiTheme="minorHAnsi"/>
          <w:sz w:val="20"/>
          <w:szCs w:val="20"/>
        </w:rPr>
      </w:pPr>
    </w:p>
    <w:p w:rsidR="00BA40A4" w:rsidRPr="00BA40A4" w:rsidRDefault="00BA40A4" w:rsidP="004A061B">
      <w:pPr>
        <w:pStyle w:val="ListParagraph"/>
        <w:ind w:left="360"/>
        <w:rPr>
          <w:rFonts w:ascii="Courier New" w:hAnsi="Courier New" w:cs="Courier New"/>
          <w:sz w:val="19"/>
          <w:szCs w:val="19"/>
        </w:rPr>
      </w:pPr>
      <w:r>
        <w:rPr>
          <w:rFonts w:ascii="Courier New" w:hAnsi="Courier New" w:cs="Courier New"/>
          <w:sz w:val="19"/>
          <w:szCs w:val="19"/>
        </w:rPr>
        <w:t>The impact on small businesses such as accounting firms and property management agents is necessary to collect and prepare financial data required for the completion of the Monthly Reports.  Management agents are responsible for maintaining books and records for audit purposes.  The burden would be minimized when the continuous review of monthly reports indicate that the project owner/agent has established financial stability and is experie</w:t>
      </w:r>
      <w:r w:rsidR="003C7A42">
        <w:rPr>
          <w:rFonts w:ascii="Courier New" w:hAnsi="Courier New" w:cs="Courier New"/>
          <w:sz w:val="19"/>
          <w:szCs w:val="19"/>
        </w:rPr>
        <w:t>ncing no financial difficulties at which time the requirement for monthly financial review is ended.</w:t>
      </w:r>
    </w:p>
    <w:p w:rsidR="006F2968" w:rsidRDefault="006F2968" w:rsidP="004A061B">
      <w:pPr>
        <w:pStyle w:val="ListParagraph"/>
        <w:ind w:left="360"/>
        <w:rPr>
          <w:rFonts w:asciiTheme="minorHAnsi" w:hAnsiTheme="minorHAnsi"/>
          <w:sz w:val="20"/>
          <w:szCs w:val="20"/>
        </w:rPr>
      </w:pPr>
    </w:p>
    <w:p w:rsidR="006F2968" w:rsidRDefault="006F2968" w:rsidP="004A061B">
      <w:pPr>
        <w:pStyle w:val="ListParagraph"/>
        <w:ind w:left="360"/>
        <w:rPr>
          <w:rFonts w:asciiTheme="minorHAnsi" w:hAnsiTheme="minorHAnsi"/>
          <w:b/>
          <w:sz w:val="20"/>
          <w:szCs w:val="20"/>
        </w:rPr>
      </w:pPr>
      <w:r>
        <w:rPr>
          <w:rFonts w:asciiTheme="minorHAnsi" w:hAnsiTheme="minorHAnsi"/>
          <w:b/>
          <w:sz w:val="20"/>
          <w:szCs w:val="20"/>
        </w:rPr>
        <w:t>6.  Describe the consequence to Federal program or policy activities if the collection is not conducted or is conducted less frequently, as well as any technical or legal obstacles to reducing burden.</w:t>
      </w:r>
    </w:p>
    <w:p w:rsidR="006F2968" w:rsidRDefault="006F2968" w:rsidP="004A061B">
      <w:pPr>
        <w:pStyle w:val="ListParagraph"/>
        <w:ind w:left="360"/>
        <w:rPr>
          <w:rFonts w:asciiTheme="minorHAnsi" w:hAnsiTheme="minorHAnsi"/>
          <w:b/>
          <w:sz w:val="20"/>
          <w:szCs w:val="20"/>
        </w:rPr>
      </w:pPr>
    </w:p>
    <w:p w:rsidR="001D236E" w:rsidRPr="001D236E" w:rsidRDefault="001D236E" w:rsidP="004A061B">
      <w:pPr>
        <w:pStyle w:val="ListParagraph"/>
        <w:ind w:left="360"/>
        <w:rPr>
          <w:rFonts w:ascii="Courier New" w:hAnsi="Courier New" w:cs="Courier New"/>
          <w:sz w:val="19"/>
          <w:szCs w:val="19"/>
        </w:rPr>
      </w:pPr>
      <w:r w:rsidRPr="001D236E">
        <w:rPr>
          <w:rFonts w:ascii="Courier New" w:hAnsi="Courier New" w:cs="Courier New"/>
          <w:sz w:val="19"/>
          <w:szCs w:val="19"/>
        </w:rPr>
        <w:t xml:space="preserve">Less frequent data collection </w:t>
      </w:r>
      <w:r>
        <w:rPr>
          <w:rFonts w:ascii="Courier New" w:hAnsi="Courier New" w:cs="Courier New"/>
          <w:sz w:val="19"/>
          <w:szCs w:val="19"/>
        </w:rPr>
        <w:t>would decrease the Department’s ability to monitor debt collection on HUD-held projects and would increase the potential for fraud, diversions, defaults, and assignments.</w:t>
      </w:r>
    </w:p>
    <w:p w:rsidR="006F2968" w:rsidRDefault="006F2968" w:rsidP="004A061B">
      <w:pPr>
        <w:pStyle w:val="ListParagraph"/>
        <w:ind w:left="360"/>
        <w:rPr>
          <w:rFonts w:asciiTheme="minorHAnsi" w:hAnsiTheme="minorHAnsi"/>
          <w:sz w:val="20"/>
          <w:szCs w:val="20"/>
        </w:rPr>
      </w:pPr>
    </w:p>
    <w:p w:rsidR="006F2968" w:rsidRDefault="006F2968" w:rsidP="004A061B">
      <w:pPr>
        <w:pStyle w:val="ListParagraph"/>
        <w:ind w:left="360"/>
        <w:rPr>
          <w:rFonts w:asciiTheme="minorHAnsi" w:hAnsiTheme="minorHAnsi"/>
          <w:b/>
          <w:sz w:val="20"/>
          <w:szCs w:val="20"/>
        </w:rPr>
      </w:pPr>
      <w:r>
        <w:rPr>
          <w:rFonts w:asciiTheme="minorHAnsi" w:hAnsiTheme="minorHAnsi"/>
          <w:b/>
          <w:sz w:val="20"/>
          <w:szCs w:val="20"/>
        </w:rPr>
        <w:t>7.  Explain any special circumstances that would cause an information collection to be conducted in a manner:</w:t>
      </w:r>
    </w:p>
    <w:p w:rsidR="006F2968" w:rsidRDefault="00DA062E" w:rsidP="00821B9B">
      <w:pPr>
        <w:pStyle w:val="ListParagraph"/>
        <w:numPr>
          <w:ilvl w:val="0"/>
          <w:numId w:val="9"/>
        </w:numPr>
        <w:rPr>
          <w:rFonts w:asciiTheme="minorHAnsi" w:hAnsiTheme="minorHAnsi"/>
          <w:b/>
          <w:sz w:val="20"/>
          <w:szCs w:val="20"/>
        </w:rPr>
      </w:pPr>
      <w:r>
        <w:rPr>
          <w:rFonts w:asciiTheme="minorHAnsi" w:hAnsiTheme="minorHAnsi"/>
          <w:b/>
          <w:sz w:val="20"/>
          <w:szCs w:val="20"/>
        </w:rPr>
        <w:t>r</w:t>
      </w:r>
      <w:r w:rsidR="006F2968">
        <w:rPr>
          <w:rFonts w:asciiTheme="minorHAnsi" w:hAnsiTheme="minorHAnsi"/>
          <w:b/>
          <w:sz w:val="20"/>
          <w:szCs w:val="20"/>
        </w:rPr>
        <w:t>equiring respondents to report information to the agency more than quarterly;</w:t>
      </w:r>
    </w:p>
    <w:p w:rsidR="001D236E" w:rsidRDefault="001D236E" w:rsidP="001D236E">
      <w:pPr>
        <w:pStyle w:val="ListParagraph"/>
        <w:ind w:left="1080"/>
        <w:rPr>
          <w:rFonts w:asciiTheme="minorHAnsi" w:hAnsiTheme="minorHAnsi"/>
          <w:b/>
          <w:sz w:val="20"/>
          <w:szCs w:val="20"/>
        </w:rPr>
      </w:pPr>
    </w:p>
    <w:p w:rsidR="001D236E" w:rsidRPr="001D236E" w:rsidRDefault="001D236E" w:rsidP="001D236E">
      <w:pPr>
        <w:pStyle w:val="ListParagraph"/>
        <w:ind w:left="1080"/>
        <w:rPr>
          <w:rFonts w:ascii="Courier New" w:hAnsi="Courier New" w:cs="Courier New"/>
          <w:sz w:val="19"/>
          <w:szCs w:val="19"/>
        </w:rPr>
      </w:pPr>
      <w:r>
        <w:rPr>
          <w:rFonts w:ascii="Courier New" w:hAnsi="Courier New" w:cs="Courier New"/>
          <w:sz w:val="19"/>
          <w:szCs w:val="19"/>
        </w:rPr>
        <w:t>Financial statements are submitted monthly, per industry custom.</w:t>
      </w:r>
    </w:p>
    <w:p w:rsidR="006F2968" w:rsidRDefault="006F2968" w:rsidP="006F2968">
      <w:pPr>
        <w:ind w:left="360"/>
        <w:rPr>
          <w:rFonts w:asciiTheme="minorHAnsi" w:hAnsiTheme="minorHAnsi"/>
          <w:sz w:val="20"/>
          <w:szCs w:val="20"/>
        </w:rPr>
      </w:pPr>
    </w:p>
    <w:p w:rsidR="006F2968" w:rsidRPr="001D236E" w:rsidRDefault="00DA062E" w:rsidP="00821B9B">
      <w:pPr>
        <w:pStyle w:val="ListParagraph"/>
        <w:numPr>
          <w:ilvl w:val="0"/>
          <w:numId w:val="9"/>
        </w:numPr>
        <w:rPr>
          <w:rFonts w:asciiTheme="minorHAnsi" w:hAnsiTheme="minorHAnsi"/>
          <w:sz w:val="20"/>
          <w:szCs w:val="20"/>
        </w:rPr>
      </w:pPr>
      <w:r>
        <w:rPr>
          <w:rFonts w:asciiTheme="minorHAnsi" w:hAnsiTheme="minorHAnsi"/>
          <w:b/>
          <w:sz w:val="20"/>
          <w:szCs w:val="20"/>
        </w:rPr>
        <w:t>r</w:t>
      </w:r>
      <w:r w:rsidR="006F2968">
        <w:rPr>
          <w:rFonts w:asciiTheme="minorHAnsi" w:hAnsiTheme="minorHAnsi"/>
          <w:b/>
          <w:sz w:val="20"/>
          <w:szCs w:val="20"/>
        </w:rPr>
        <w:t>equiring respondents to prepare a written response to a collection of information in fewer than 30 days after receipt of it;</w:t>
      </w:r>
    </w:p>
    <w:p w:rsidR="001D236E" w:rsidRDefault="001D236E" w:rsidP="001D236E">
      <w:pPr>
        <w:pStyle w:val="ListParagraph"/>
        <w:ind w:left="1080"/>
        <w:rPr>
          <w:rFonts w:asciiTheme="minorHAnsi" w:hAnsiTheme="minorHAnsi"/>
          <w:b/>
          <w:sz w:val="20"/>
          <w:szCs w:val="20"/>
        </w:rPr>
      </w:pPr>
    </w:p>
    <w:p w:rsidR="001D236E" w:rsidRPr="001D236E" w:rsidRDefault="001D236E" w:rsidP="001D236E">
      <w:pPr>
        <w:pStyle w:val="ListParagraph"/>
        <w:ind w:left="1080"/>
        <w:rPr>
          <w:rFonts w:ascii="Courier New" w:hAnsi="Courier New" w:cs="Courier New"/>
          <w:sz w:val="19"/>
          <w:szCs w:val="19"/>
        </w:rPr>
      </w:pPr>
      <w:r>
        <w:rPr>
          <w:rFonts w:ascii="Courier New" w:hAnsi="Courier New" w:cs="Courier New"/>
          <w:sz w:val="19"/>
          <w:szCs w:val="19"/>
        </w:rPr>
        <w:t>There is no requirement for respondents to prepare a written response to a collection of information in fewer that 30 days after receipt.</w:t>
      </w:r>
    </w:p>
    <w:p w:rsidR="006F2968" w:rsidRDefault="006F2968" w:rsidP="006F2968">
      <w:pPr>
        <w:pStyle w:val="ListParagraph"/>
        <w:ind w:left="360"/>
        <w:rPr>
          <w:rFonts w:asciiTheme="minorHAnsi" w:hAnsiTheme="minorHAnsi"/>
          <w:sz w:val="20"/>
          <w:szCs w:val="20"/>
        </w:rPr>
      </w:pPr>
    </w:p>
    <w:p w:rsidR="006F2968" w:rsidRPr="001D236E" w:rsidRDefault="00DA062E" w:rsidP="00821B9B">
      <w:pPr>
        <w:pStyle w:val="ListParagraph"/>
        <w:numPr>
          <w:ilvl w:val="0"/>
          <w:numId w:val="9"/>
        </w:numPr>
        <w:rPr>
          <w:rFonts w:asciiTheme="minorHAnsi" w:hAnsiTheme="minorHAnsi"/>
          <w:sz w:val="20"/>
          <w:szCs w:val="20"/>
        </w:rPr>
      </w:pPr>
      <w:r>
        <w:rPr>
          <w:rFonts w:asciiTheme="minorHAnsi" w:hAnsiTheme="minorHAnsi"/>
          <w:b/>
          <w:sz w:val="20"/>
          <w:szCs w:val="20"/>
        </w:rPr>
        <w:lastRenderedPageBreak/>
        <w:t>r</w:t>
      </w:r>
      <w:r w:rsidR="00905777">
        <w:rPr>
          <w:rFonts w:asciiTheme="minorHAnsi" w:hAnsiTheme="minorHAnsi"/>
          <w:b/>
          <w:sz w:val="20"/>
          <w:szCs w:val="20"/>
        </w:rPr>
        <w:t>equiring respondents to submit more than an original and two copies of any document;</w:t>
      </w:r>
    </w:p>
    <w:p w:rsidR="001D236E" w:rsidRDefault="001D236E" w:rsidP="001D236E">
      <w:pPr>
        <w:pStyle w:val="ListParagraph"/>
        <w:ind w:left="1080"/>
        <w:rPr>
          <w:rFonts w:asciiTheme="minorHAnsi" w:hAnsiTheme="minorHAnsi"/>
          <w:b/>
          <w:sz w:val="20"/>
          <w:szCs w:val="20"/>
        </w:rPr>
      </w:pPr>
    </w:p>
    <w:p w:rsidR="001D236E" w:rsidRPr="001D236E" w:rsidRDefault="001D236E" w:rsidP="001D236E">
      <w:pPr>
        <w:pStyle w:val="ListParagraph"/>
        <w:ind w:left="1080"/>
        <w:rPr>
          <w:rFonts w:ascii="Courier New" w:hAnsi="Courier New" w:cs="Courier New"/>
          <w:sz w:val="19"/>
          <w:szCs w:val="19"/>
        </w:rPr>
      </w:pPr>
      <w:r>
        <w:rPr>
          <w:rFonts w:ascii="Courier New" w:hAnsi="Courier New" w:cs="Courier New"/>
          <w:sz w:val="19"/>
          <w:szCs w:val="19"/>
        </w:rPr>
        <w:t>There is no requirement for respondents to submit more than an original and two copies of any document.</w:t>
      </w:r>
    </w:p>
    <w:p w:rsidR="006F2968" w:rsidRDefault="006F2968" w:rsidP="006F2968">
      <w:pPr>
        <w:ind w:left="360"/>
        <w:rPr>
          <w:rFonts w:asciiTheme="minorHAnsi" w:hAnsiTheme="minorHAnsi"/>
          <w:sz w:val="20"/>
          <w:szCs w:val="20"/>
        </w:rPr>
      </w:pPr>
    </w:p>
    <w:p w:rsidR="006F2968" w:rsidRPr="001D236E" w:rsidRDefault="00DA062E" w:rsidP="00821B9B">
      <w:pPr>
        <w:pStyle w:val="ListParagraph"/>
        <w:numPr>
          <w:ilvl w:val="0"/>
          <w:numId w:val="9"/>
        </w:numPr>
        <w:rPr>
          <w:rFonts w:asciiTheme="minorHAnsi" w:hAnsiTheme="minorHAnsi"/>
          <w:sz w:val="20"/>
          <w:szCs w:val="20"/>
        </w:rPr>
      </w:pPr>
      <w:r>
        <w:rPr>
          <w:rFonts w:asciiTheme="minorHAnsi" w:hAnsiTheme="minorHAnsi"/>
          <w:b/>
          <w:sz w:val="20"/>
          <w:szCs w:val="20"/>
        </w:rPr>
        <w:t>r</w:t>
      </w:r>
      <w:r w:rsidR="006F2968">
        <w:rPr>
          <w:rFonts w:asciiTheme="minorHAnsi" w:hAnsiTheme="minorHAnsi"/>
          <w:b/>
          <w:sz w:val="20"/>
          <w:szCs w:val="20"/>
        </w:rPr>
        <w:t xml:space="preserve">equiring </w:t>
      </w:r>
      <w:r w:rsidR="00905777">
        <w:rPr>
          <w:rFonts w:asciiTheme="minorHAnsi" w:hAnsiTheme="minorHAnsi"/>
          <w:b/>
          <w:sz w:val="20"/>
          <w:szCs w:val="20"/>
        </w:rPr>
        <w:t>respondents to retain records other than health, medical, government contract, grant-in-aid, or tax records for more than three years;</w:t>
      </w:r>
    </w:p>
    <w:p w:rsidR="001D236E" w:rsidRDefault="001D236E" w:rsidP="001D236E">
      <w:pPr>
        <w:pStyle w:val="ListParagraph"/>
        <w:ind w:left="1080"/>
        <w:rPr>
          <w:rFonts w:asciiTheme="minorHAnsi" w:hAnsiTheme="minorHAnsi"/>
          <w:b/>
          <w:sz w:val="20"/>
          <w:szCs w:val="20"/>
        </w:rPr>
      </w:pPr>
    </w:p>
    <w:p w:rsidR="001D236E" w:rsidRPr="001D236E" w:rsidRDefault="001D236E" w:rsidP="001D236E">
      <w:pPr>
        <w:pStyle w:val="ListParagraph"/>
        <w:ind w:left="1080"/>
        <w:rPr>
          <w:rFonts w:ascii="Courier New" w:hAnsi="Courier New" w:cs="Courier New"/>
          <w:sz w:val="19"/>
          <w:szCs w:val="19"/>
        </w:rPr>
      </w:pPr>
      <w:r>
        <w:rPr>
          <w:rFonts w:ascii="Courier New" w:hAnsi="Courier New" w:cs="Courier New"/>
          <w:sz w:val="19"/>
          <w:szCs w:val="19"/>
        </w:rPr>
        <w:t>There is no requirement for respondents to retain records other than health, medical, government contract, grant-in-aid, or tax records for more than three years.</w:t>
      </w:r>
    </w:p>
    <w:p w:rsidR="00905777" w:rsidRDefault="00905777" w:rsidP="00905777">
      <w:pPr>
        <w:pStyle w:val="ListParagraph"/>
        <w:ind w:left="360"/>
        <w:rPr>
          <w:rFonts w:asciiTheme="minorHAnsi" w:hAnsiTheme="minorHAnsi"/>
          <w:sz w:val="20"/>
          <w:szCs w:val="20"/>
        </w:rPr>
      </w:pPr>
    </w:p>
    <w:p w:rsidR="00905777" w:rsidRPr="001D236E" w:rsidRDefault="00DA062E" w:rsidP="00821B9B">
      <w:pPr>
        <w:pStyle w:val="ListParagraph"/>
        <w:numPr>
          <w:ilvl w:val="0"/>
          <w:numId w:val="9"/>
        </w:numPr>
        <w:rPr>
          <w:rFonts w:asciiTheme="minorHAnsi" w:hAnsiTheme="minorHAnsi"/>
          <w:sz w:val="20"/>
          <w:szCs w:val="20"/>
        </w:rPr>
      </w:pPr>
      <w:r>
        <w:rPr>
          <w:rFonts w:asciiTheme="minorHAnsi" w:hAnsiTheme="minorHAnsi"/>
          <w:b/>
          <w:sz w:val="20"/>
          <w:szCs w:val="20"/>
        </w:rPr>
        <w:t>i</w:t>
      </w:r>
      <w:r w:rsidR="00905777">
        <w:rPr>
          <w:rFonts w:asciiTheme="minorHAnsi" w:hAnsiTheme="minorHAnsi"/>
          <w:b/>
          <w:sz w:val="20"/>
          <w:szCs w:val="20"/>
        </w:rPr>
        <w:t>n connection with a statistical survey, that is not designed to produce valid and reliable results tha</w:t>
      </w:r>
      <w:r w:rsidR="001D236E">
        <w:rPr>
          <w:rFonts w:asciiTheme="minorHAnsi" w:hAnsiTheme="minorHAnsi"/>
          <w:b/>
          <w:sz w:val="20"/>
          <w:szCs w:val="20"/>
        </w:rPr>
        <w:t>t</w:t>
      </w:r>
      <w:r w:rsidR="00905777">
        <w:rPr>
          <w:rFonts w:asciiTheme="minorHAnsi" w:hAnsiTheme="minorHAnsi"/>
          <w:b/>
          <w:sz w:val="20"/>
          <w:szCs w:val="20"/>
        </w:rPr>
        <w:t xml:space="preserve"> can be generalized to the universe of study;</w:t>
      </w:r>
    </w:p>
    <w:p w:rsidR="001D236E" w:rsidRDefault="001D236E" w:rsidP="001D236E">
      <w:pPr>
        <w:pStyle w:val="ListParagraph"/>
        <w:ind w:left="1080"/>
        <w:rPr>
          <w:rFonts w:asciiTheme="minorHAnsi" w:hAnsiTheme="minorHAnsi"/>
          <w:b/>
          <w:sz w:val="20"/>
          <w:szCs w:val="20"/>
        </w:rPr>
      </w:pPr>
    </w:p>
    <w:p w:rsidR="001D236E" w:rsidRPr="001D236E" w:rsidRDefault="001D236E" w:rsidP="001D236E">
      <w:pPr>
        <w:pStyle w:val="ListParagraph"/>
        <w:ind w:left="1080"/>
        <w:rPr>
          <w:rFonts w:ascii="Courier New" w:hAnsi="Courier New" w:cs="Courier New"/>
          <w:sz w:val="19"/>
          <w:szCs w:val="19"/>
        </w:rPr>
      </w:pPr>
      <w:r>
        <w:rPr>
          <w:rFonts w:ascii="Courier New" w:hAnsi="Courier New" w:cs="Courier New"/>
          <w:sz w:val="19"/>
          <w:szCs w:val="19"/>
        </w:rPr>
        <w:t>There are no statistical surveys involved with this collection.</w:t>
      </w:r>
    </w:p>
    <w:p w:rsidR="00905777" w:rsidRDefault="00905777" w:rsidP="00905777">
      <w:pPr>
        <w:pStyle w:val="ListParagraph"/>
        <w:ind w:left="360"/>
        <w:rPr>
          <w:rFonts w:asciiTheme="minorHAnsi" w:hAnsiTheme="minorHAnsi"/>
          <w:sz w:val="20"/>
          <w:szCs w:val="20"/>
        </w:rPr>
      </w:pPr>
    </w:p>
    <w:p w:rsidR="00905777" w:rsidRPr="005D4A88" w:rsidRDefault="00DA062E" w:rsidP="00821B9B">
      <w:pPr>
        <w:pStyle w:val="ListParagraph"/>
        <w:numPr>
          <w:ilvl w:val="0"/>
          <w:numId w:val="9"/>
        </w:numPr>
        <w:rPr>
          <w:rFonts w:asciiTheme="minorHAnsi" w:hAnsiTheme="minorHAnsi"/>
          <w:sz w:val="20"/>
          <w:szCs w:val="20"/>
        </w:rPr>
      </w:pPr>
      <w:r>
        <w:rPr>
          <w:rFonts w:asciiTheme="minorHAnsi" w:hAnsiTheme="minorHAnsi"/>
          <w:b/>
          <w:sz w:val="20"/>
          <w:szCs w:val="20"/>
        </w:rPr>
        <w:t>r</w:t>
      </w:r>
      <w:r w:rsidR="00905777">
        <w:rPr>
          <w:rFonts w:asciiTheme="minorHAnsi" w:hAnsiTheme="minorHAnsi"/>
          <w:b/>
          <w:sz w:val="20"/>
          <w:szCs w:val="20"/>
        </w:rPr>
        <w:t>equiring the use of a statistical data classification that has not been reviewed and approved by OMB;</w:t>
      </w:r>
    </w:p>
    <w:p w:rsidR="005D4A88" w:rsidRDefault="005D4A88" w:rsidP="005D4A88">
      <w:pPr>
        <w:pStyle w:val="ListParagraph"/>
        <w:ind w:left="1080"/>
        <w:rPr>
          <w:rFonts w:asciiTheme="minorHAnsi" w:hAnsiTheme="minorHAnsi"/>
          <w:b/>
          <w:sz w:val="20"/>
          <w:szCs w:val="20"/>
        </w:rPr>
      </w:pPr>
    </w:p>
    <w:p w:rsidR="005D4A88" w:rsidRPr="005D4A88" w:rsidRDefault="005D4A88" w:rsidP="005D4A88">
      <w:pPr>
        <w:pStyle w:val="ListParagraph"/>
        <w:ind w:left="1080"/>
        <w:rPr>
          <w:rFonts w:ascii="Courier New" w:hAnsi="Courier New" w:cs="Courier New"/>
          <w:sz w:val="19"/>
          <w:szCs w:val="19"/>
        </w:rPr>
      </w:pPr>
      <w:r>
        <w:rPr>
          <w:rFonts w:ascii="Courier New" w:hAnsi="Courier New" w:cs="Courier New"/>
          <w:sz w:val="19"/>
          <w:szCs w:val="19"/>
        </w:rPr>
        <w:t>There is no requirement for the use of statistical data classification that has not been reviewed and approved by OMB.</w:t>
      </w:r>
    </w:p>
    <w:p w:rsidR="00905777" w:rsidRDefault="00905777" w:rsidP="00905777">
      <w:pPr>
        <w:pStyle w:val="ListParagraph"/>
        <w:ind w:left="360"/>
        <w:rPr>
          <w:rFonts w:asciiTheme="minorHAnsi" w:hAnsiTheme="minorHAnsi"/>
          <w:sz w:val="20"/>
          <w:szCs w:val="20"/>
        </w:rPr>
      </w:pPr>
    </w:p>
    <w:p w:rsidR="00905777" w:rsidRPr="005D4A88" w:rsidRDefault="00DA062E" w:rsidP="00821B9B">
      <w:pPr>
        <w:pStyle w:val="ListParagraph"/>
        <w:numPr>
          <w:ilvl w:val="0"/>
          <w:numId w:val="9"/>
        </w:numPr>
        <w:rPr>
          <w:rFonts w:asciiTheme="minorHAnsi" w:hAnsiTheme="minorHAnsi"/>
          <w:sz w:val="20"/>
          <w:szCs w:val="20"/>
        </w:rPr>
      </w:pPr>
      <w:r>
        <w:rPr>
          <w:rFonts w:asciiTheme="minorHAnsi" w:hAnsiTheme="minorHAnsi"/>
          <w:b/>
          <w:sz w:val="20"/>
          <w:szCs w:val="20"/>
        </w:rPr>
        <w:t>t</w:t>
      </w:r>
      <w:r w:rsidR="00905777">
        <w:rPr>
          <w:rFonts w:asciiTheme="minorHAnsi" w:hAnsiTheme="minorHAnsi"/>
          <w:b/>
          <w:sz w:val="20"/>
          <w:szCs w:val="20"/>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D4A88" w:rsidRDefault="005D4A88" w:rsidP="005D4A88">
      <w:pPr>
        <w:pStyle w:val="ListParagraph"/>
        <w:ind w:left="1080"/>
        <w:rPr>
          <w:rFonts w:asciiTheme="minorHAnsi" w:hAnsiTheme="minorHAnsi"/>
          <w:b/>
          <w:sz w:val="20"/>
          <w:szCs w:val="20"/>
        </w:rPr>
      </w:pPr>
    </w:p>
    <w:p w:rsidR="005D4A88" w:rsidRPr="005D4A88" w:rsidRDefault="005D4A88" w:rsidP="005D4A88">
      <w:pPr>
        <w:pStyle w:val="ListParagraph"/>
        <w:ind w:left="1080"/>
        <w:rPr>
          <w:rFonts w:ascii="Courier New" w:hAnsi="Courier New" w:cs="Courier New"/>
          <w:sz w:val="19"/>
          <w:szCs w:val="19"/>
        </w:rPr>
      </w:pPr>
      <w:r>
        <w:rPr>
          <w:rFonts w:ascii="Courier New" w:hAnsi="Courier New" w:cs="Courier New"/>
          <w:sz w:val="19"/>
          <w:szCs w:val="19"/>
        </w:rPr>
        <w:t>There is no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905777" w:rsidRDefault="00905777" w:rsidP="00905777">
      <w:pPr>
        <w:pStyle w:val="ListParagraph"/>
        <w:ind w:left="360"/>
        <w:rPr>
          <w:rFonts w:asciiTheme="minorHAnsi" w:hAnsiTheme="minorHAnsi"/>
          <w:sz w:val="20"/>
          <w:szCs w:val="20"/>
        </w:rPr>
      </w:pPr>
    </w:p>
    <w:p w:rsidR="00905777" w:rsidRPr="005D4A88" w:rsidRDefault="00DA062E" w:rsidP="00821B9B">
      <w:pPr>
        <w:pStyle w:val="ListParagraph"/>
        <w:numPr>
          <w:ilvl w:val="0"/>
          <w:numId w:val="9"/>
        </w:numPr>
        <w:rPr>
          <w:rFonts w:asciiTheme="minorHAnsi" w:hAnsiTheme="minorHAnsi"/>
          <w:sz w:val="20"/>
          <w:szCs w:val="20"/>
        </w:rPr>
      </w:pPr>
      <w:r>
        <w:rPr>
          <w:rFonts w:asciiTheme="minorHAnsi" w:hAnsiTheme="minorHAnsi"/>
          <w:b/>
          <w:sz w:val="20"/>
          <w:szCs w:val="20"/>
        </w:rPr>
        <w:t>r</w:t>
      </w:r>
      <w:r w:rsidR="00905777">
        <w:rPr>
          <w:rFonts w:asciiTheme="minorHAnsi" w:hAnsiTheme="minorHAnsi"/>
          <w:b/>
          <w:sz w:val="20"/>
          <w:szCs w:val="20"/>
        </w:rPr>
        <w:t xml:space="preserve">equiring respondents to submit proprietary trade secret, or other confidential </w:t>
      </w:r>
      <w:r>
        <w:rPr>
          <w:rFonts w:asciiTheme="minorHAnsi" w:hAnsiTheme="minorHAnsi"/>
          <w:b/>
          <w:sz w:val="20"/>
          <w:szCs w:val="20"/>
        </w:rPr>
        <w:t>information unless the agency can demonstrate that it has instituted procedures to protect the information’s confidentiality to the extent permitted by law.</w:t>
      </w:r>
    </w:p>
    <w:p w:rsidR="005D4A88" w:rsidRDefault="005D4A88" w:rsidP="005D4A88">
      <w:pPr>
        <w:pStyle w:val="ListParagraph"/>
        <w:ind w:left="1080"/>
        <w:rPr>
          <w:rFonts w:asciiTheme="minorHAnsi" w:hAnsiTheme="minorHAnsi"/>
          <w:b/>
          <w:sz w:val="20"/>
          <w:szCs w:val="20"/>
        </w:rPr>
      </w:pPr>
    </w:p>
    <w:p w:rsidR="005D4A88" w:rsidRPr="005D4A88" w:rsidRDefault="005D4A88" w:rsidP="005D4A88">
      <w:pPr>
        <w:pStyle w:val="ListParagraph"/>
        <w:ind w:left="1080"/>
        <w:rPr>
          <w:rFonts w:ascii="Courier New" w:hAnsi="Courier New" w:cs="Courier New"/>
          <w:sz w:val="19"/>
          <w:szCs w:val="19"/>
        </w:rPr>
      </w:pPr>
      <w:r>
        <w:rPr>
          <w:rFonts w:ascii="Courier New" w:hAnsi="Courier New" w:cs="Courier New"/>
          <w:sz w:val="19"/>
          <w:szCs w:val="19"/>
        </w:rPr>
        <w:t>There is no requirement for respondents to submit proprietary trade secret, or other confidential information unless the agency can demonstrate that it has instituted procedures to protect the information’s confidentiality to the extent permitted by law.</w:t>
      </w:r>
    </w:p>
    <w:p w:rsidR="00DA062E" w:rsidRDefault="00DA062E" w:rsidP="00DA062E">
      <w:pPr>
        <w:pStyle w:val="ListParagraph"/>
        <w:ind w:left="360"/>
        <w:rPr>
          <w:rFonts w:asciiTheme="minorHAnsi" w:hAnsiTheme="minorHAnsi"/>
          <w:sz w:val="20"/>
          <w:szCs w:val="20"/>
        </w:rPr>
      </w:pPr>
    </w:p>
    <w:p w:rsidR="00DA062E" w:rsidRDefault="00DA062E" w:rsidP="00DA062E">
      <w:pPr>
        <w:pStyle w:val="ListParagraph"/>
        <w:ind w:left="360"/>
        <w:rPr>
          <w:rFonts w:asciiTheme="minorHAnsi" w:hAnsiTheme="minorHAnsi"/>
          <w:sz w:val="20"/>
          <w:szCs w:val="20"/>
        </w:rPr>
      </w:pPr>
    </w:p>
    <w:p w:rsidR="00DA062E" w:rsidRDefault="00DA062E" w:rsidP="00DA062E">
      <w:pPr>
        <w:pStyle w:val="ListParagraph"/>
        <w:ind w:left="360"/>
        <w:rPr>
          <w:rFonts w:asciiTheme="minorHAnsi" w:hAnsiTheme="minorHAnsi"/>
          <w:b/>
          <w:sz w:val="20"/>
          <w:szCs w:val="20"/>
        </w:rPr>
      </w:pPr>
      <w:r>
        <w:rPr>
          <w:rFonts w:asciiTheme="minorHAnsi" w:hAnsiTheme="minorHAnsi"/>
          <w:b/>
          <w:sz w:val="20"/>
          <w:szCs w:val="20"/>
        </w:rPr>
        <w:t>8.  If applicable, provide a copy and identif</w:t>
      </w:r>
      <w:r w:rsidR="00611766">
        <w:rPr>
          <w:rFonts w:asciiTheme="minorHAnsi" w:hAnsiTheme="minorHAnsi"/>
          <w:b/>
          <w:sz w:val="20"/>
          <w:szCs w:val="20"/>
        </w:rPr>
        <w:t xml:space="preserve">y the date and page number of </w:t>
      </w:r>
      <w:r>
        <w:rPr>
          <w:rFonts w:asciiTheme="minorHAnsi" w:hAnsiTheme="minorHAnsi"/>
          <w:b/>
          <w:sz w:val="20"/>
          <w:szCs w:val="20"/>
        </w:rPr>
        <w:t>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93331" w:rsidRDefault="00F93331" w:rsidP="00DA062E">
      <w:pPr>
        <w:pStyle w:val="ListParagraph"/>
        <w:ind w:left="360"/>
        <w:rPr>
          <w:rFonts w:asciiTheme="minorHAnsi" w:hAnsiTheme="minorHAnsi"/>
          <w:b/>
          <w:sz w:val="20"/>
          <w:szCs w:val="20"/>
        </w:rPr>
      </w:pPr>
    </w:p>
    <w:p w:rsidR="00693CB1" w:rsidRDefault="00693CB1" w:rsidP="00821B9B">
      <w:pPr>
        <w:pStyle w:val="ListParagraph"/>
        <w:numPr>
          <w:ilvl w:val="0"/>
          <w:numId w:val="9"/>
        </w:numPr>
        <w:rPr>
          <w:rFonts w:asciiTheme="minorHAnsi" w:hAnsiTheme="minorHAnsi"/>
          <w:b/>
          <w:sz w:val="20"/>
          <w:szCs w:val="20"/>
        </w:rPr>
      </w:pPr>
      <w:r>
        <w:rPr>
          <w:rFonts w:asciiTheme="minorHAnsi" w:hAnsiTheme="minorHAnsi"/>
          <w:b/>
          <w:sz w:val="20"/>
          <w:szCs w:val="20"/>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5D4A88" w:rsidRDefault="005D4A88" w:rsidP="005D4A88">
      <w:pPr>
        <w:pStyle w:val="ListParagraph"/>
        <w:ind w:left="1080"/>
        <w:rPr>
          <w:rFonts w:asciiTheme="minorHAnsi" w:hAnsiTheme="minorHAnsi"/>
          <w:b/>
          <w:sz w:val="20"/>
          <w:szCs w:val="20"/>
        </w:rPr>
      </w:pPr>
    </w:p>
    <w:p w:rsidR="005D4A88" w:rsidRDefault="005D4A88" w:rsidP="005D4A88">
      <w:pPr>
        <w:pStyle w:val="ListParagraph"/>
        <w:ind w:left="1080"/>
        <w:rPr>
          <w:rFonts w:ascii="Courier New" w:hAnsi="Courier New" w:cs="Courier New"/>
          <w:sz w:val="19"/>
          <w:szCs w:val="19"/>
        </w:rPr>
      </w:pPr>
      <w:r w:rsidRPr="00203202">
        <w:rPr>
          <w:rFonts w:ascii="Courier New" w:hAnsi="Courier New" w:cs="Courier New"/>
          <w:sz w:val="19"/>
          <w:szCs w:val="19"/>
        </w:rPr>
        <w:lastRenderedPageBreak/>
        <w:t>This information collection is conducted in a manner consistent with the guidelines of 5 CFR 1320.8(d)</w:t>
      </w:r>
      <w:r w:rsidR="00E23E14" w:rsidRPr="00203202">
        <w:rPr>
          <w:rFonts w:ascii="Courier New" w:hAnsi="Courier New" w:cs="Courier New"/>
          <w:sz w:val="19"/>
          <w:szCs w:val="19"/>
        </w:rPr>
        <w:t xml:space="preserve">.  The Notice for this collection was announced in the </w:t>
      </w:r>
      <w:r w:rsidR="00E23E14" w:rsidRPr="00203202">
        <w:rPr>
          <w:rFonts w:ascii="Courier New" w:hAnsi="Courier New" w:cs="Courier New"/>
          <w:i/>
          <w:sz w:val="19"/>
          <w:szCs w:val="19"/>
        </w:rPr>
        <w:t>Federal Register</w:t>
      </w:r>
      <w:r w:rsidR="00E23E14" w:rsidRPr="00203202">
        <w:rPr>
          <w:rFonts w:ascii="Courier New" w:hAnsi="Courier New" w:cs="Courier New"/>
          <w:sz w:val="19"/>
          <w:szCs w:val="19"/>
        </w:rPr>
        <w:t xml:space="preserve"> on … </w:t>
      </w:r>
    </w:p>
    <w:p w:rsidR="00F93331" w:rsidRDefault="00F93331" w:rsidP="005D4A88">
      <w:pPr>
        <w:pStyle w:val="ListParagraph"/>
        <w:ind w:left="1080"/>
        <w:rPr>
          <w:rFonts w:ascii="Courier New" w:hAnsi="Courier New" w:cs="Courier New"/>
          <w:sz w:val="19"/>
          <w:szCs w:val="19"/>
        </w:rPr>
      </w:pPr>
    </w:p>
    <w:p w:rsidR="00F93331" w:rsidRPr="00F93331" w:rsidRDefault="00F93331" w:rsidP="00F93331">
      <w:pPr>
        <w:pStyle w:val="ListParagraph"/>
        <w:ind w:left="1080"/>
        <w:rPr>
          <w:rFonts w:ascii="Courier New" w:hAnsi="Courier New" w:cs="Courier New"/>
          <w:sz w:val="19"/>
          <w:szCs w:val="19"/>
        </w:rPr>
      </w:pPr>
      <w:r w:rsidRPr="00F93331">
        <w:rPr>
          <w:rFonts w:ascii="Courier New" w:hAnsi="Courier New" w:cs="Courier New"/>
          <w:sz w:val="19"/>
          <w:szCs w:val="19"/>
        </w:rPr>
        <w:t xml:space="preserve">The Department solicited comment from field offices who regularly review the information submissions of owners/agents who </w:t>
      </w:r>
      <w:r>
        <w:rPr>
          <w:rFonts w:ascii="Courier New" w:hAnsi="Courier New" w:cs="Courier New"/>
          <w:sz w:val="19"/>
          <w:szCs w:val="19"/>
        </w:rPr>
        <w:t>provide monthly financial statements</w:t>
      </w:r>
      <w:r w:rsidRPr="00F93331">
        <w:rPr>
          <w:rFonts w:ascii="Courier New" w:hAnsi="Courier New" w:cs="Courier New"/>
          <w:sz w:val="19"/>
          <w:szCs w:val="19"/>
        </w:rPr>
        <w:t>.  These respondents included staff from the Hub office in Jacksonville, Florida</w:t>
      </w:r>
      <w:r>
        <w:rPr>
          <w:rFonts w:ascii="Courier New" w:hAnsi="Courier New" w:cs="Courier New"/>
          <w:sz w:val="19"/>
          <w:szCs w:val="19"/>
        </w:rPr>
        <w:t>,</w:t>
      </w:r>
      <w:r w:rsidRPr="00F93331">
        <w:rPr>
          <w:rFonts w:ascii="Courier New" w:hAnsi="Courier New" w:cs="Courier New"/>
          <w:sz w:val="19"/>
          <w:szCs w:val="19"/>
        </w:rPr>
        <w:t xml:space="preserve"> our Seattle Washington office, and our Hub office in Columbus, OH.  None offered new insights or suggestions of procedures to reduce the impact of current collection methods.</w:t>
      </w:r>
      <w:r w:rsidR="003C7A42">
        <w:rPr>
          <w:rFonts w:ascii="Courier New" w:hAnsi="Courier New" w:cs="Courier New"/>
          <w:sz w:val="19"/>
          <w:szCs w:val="19"/>
        </w:rPr>
        <w:t xml:space="preserve">  Owner/managers typically submit forms created from their own proprietary software.</w:t>
      </w:r>
    </w:p>
    <w:p w:rsidR="005D4A88" w:rsidRDefault="005D4A88" w:rsidP="005D4A88">
      <w:pPr>
        <w:pStyle w:val="ListParagraph"/>
        <w:ind w:left="1080"/>
        <w:rPr>
          <w:rFonts w:asciiTheme="minorHAnsi" w:hAnsiTheme="minorHAnsi"/>
          <w:b/>
          <w:sz w:val="20"/>
          <w:szCs w:val="20"/>
        </w:rPr>
      </w:pPr>
    </w:p>
    <w:p w:rsidR="00693CB1" w:rsidRDefault="00693CB1" w:rsidP="00821B9B">
      <w:pPr>
        <w:pStyle w:val="ListParagraph"/>
        <w:numPr>
          <w:ilvl w:val="0"/>
          <w:numId w:val="9"/>
        </w:numPr>
        <w:rPr>
          <w:rFonts w:asciiTheme="minorHAnsi" w:hAnsiTheme="minorHAnsi"/>
          <w:b/>
          <w:sz w:val="20"/>
          <w:szCs w:val="20"/>
        </w:rPr>
      </w:pPr>
      <w:r>
        <w:rPr>
          <w:rFonts w:asciiTheme="minorHAnsi" w:hAnsiTheme="minorHAnsi"/>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00693CB1" w:rsidRDefault="00693CB1" w:rsidP="00693CB1">
      <w:pPr>
        <w:pStyle w:val="ListParagraph"/>
        <w:ind w:left="360"/>
        <w:rPr>
          <w:rFonts w:asciiTheme="minorHAnsi" w:hAnsiTheme="minorHAnsi"/>
          <w:sz w:val="20"/>
          <w:szCs w:val="20"/>
        </w:rPr>
      </w:pPr>
    </w:p>
    <w:p w:rsidR="008A32F9" w:rsidRDefault="008A32F9" w:rsidP="00693CB1">
      <w:pPr>
        <w:pStyle w:val="ListParagraph"/>
        <w:ind w:left="360"/>
        <w:rPr>
          <w:rFonts w:asciiTheme="minorHAnsi" w:hAnsiTheme="minorHAnsi"/>
          <w:sz w:val="20"/>
          <w:szCs w:val="20"/>
        </w:rPr>
      </w:pPr>
    </w:p>
    <w:p w:rsidR="00693CB1" w:rsidRDefault="00693CB1" w:rsidP="00693CB1">
      <w:pPr>
        <w:pStyle w:val="ListParagraph"/>
        <w:ind w:left="360"/>
        <w:rPr>
          <w:rFonts w:asciiTheme="minorHAnsi" w:hAnsiTheme="minorHAnsi"/>
          <w:b/>
          <w:sz w:val="20"/>
          <w:szCs w:val="20"/>
        </w:rPr>
      </w:pPr>
      <w:r>
        <w:rPr>
          <w:rFonts w:asciiTheme="minorHAnsi" w:hAnsiTheme="minorHAnsi"/>
          <w:b/>
          <w:sz w:val="20"/>
          <w:szCs w:val="20"/>
        </w:rPr>
        <w:t>9.  Explain any decision to provide any payment or gift to respondents, other than remuneration of contractors or grantees.</w:t>
      </w:r>
    </w:p>
    <w:p w:rsidR="00693CB1" w:rsidRDefault="00693CB1" w:rsidP="00693CB1">
      <w:pPr>
        <w:pStyle w:val="ListParagraph"/>
        <w:ind w:left="360"/>
        <w:rPr>
          <w:rFonts w:asciiTheme="minorHAnsi" w:hAnsiTheme="minorHAnsi"/>
          <w:sz w:val="20"/>
          <w:szCs w:val="20"/>
        </w:rPr>
      </w:pPr>
    </w:p>
    <w:p w:rsidR="00E23E14" w:rsidRPr="00E23E14" w:rsidRDefault="00E23E14" w:rsidP="00693CB1">
      <w:pPr>
        <w:pStyle w:val="ListParagraph"/>
        <w:ind w:left="360"/>
        <w:rPr>
          <w:rFonts w:ascii="Courier New" w:hAnsi="Courier New" w:cs="Courier New"/>
          <w:sz w:val="19"/>
          <w:szCs w:val="19"/>
        </w:rPr>
      </w:pPr>
      <w:r>
        <w:rPr>
          <w:rFonts w:ascii="Courier New" w:hAnsi="Courier New" w:cs="Courier New"/>
          <w:sz w:val="19"/>
          <w:szCs w:val="19"/>
        </w:rPr>
        <w:t>There will be no payments or gifts to respondents.</w:t>
      </w:r>
    </w:p>
    <w:p w:rsidR="00693CB1" w:rsidRDefault="00693CB1" w:rsidP="00693CB1">
      <w:pPr>
        <w:pStyle w:val="ListParagraph"/>
        <w:ind w:left="360"/>
        <w:rPr>
          <w:rFonts w:asciiTheme="minorHAnsi" w:hAnsiTheme="minorHAnsi"/>
          <w:sz w:val="20"/>
          <w:szCs w:val="20"/>
        </w:rPr>
      </w:pPr>
    </w:p>
    <w:p w:rsidR="00693CB1" w:rsidRDefault="00693CB1" w:rsidP="00693CB1">
      <w:pPr>
        <w:pStyle w:val="ListParagraph"/>
        <w:ind w:left="360"/>
        <w:rPr>
          <w:rFonts w:asciiTheme="minorHAnsi" w:hAnsiTheme="minorHAnsi"/>
          <w:b/>
          <w:sz w:val="20"/>
          <w:szCs w:val="20"/>
        </w:rPr>
      </w:pPr>
      <w:r>
        <w:rPr>
          <w:rFonts w:asciiTheme="minorHAnsi" w:hAnsiTheme="minorHAnsi"/>
          <w:b/>
          <w:sz w:val="20"/>
          <w:szCs w:val="20"/>
        </w:rPr>
        <w:t>10.  Describe any assurance of confidentiality provided to respondents and the basis for assurance in statute, regulation or agency policy.</w:t>
      </w:r>
    </w:p>
    <w:p w:rsidR="00E23E14" w:rsidRDefault="00E23E14" w:rsidP="00693CB1">
      <w:pPr>
        <w:pStyle w:val="ListParagraph"/>
        <w:ind w:left="360"/>
        <w:rPr>
          <w:rFonts w:asciiTheme="minorHAnsi" w:hAnsiTheme="minorHAnsi"/>
          <w:b/>
          <w:sz w:val="20"/>
          <w:szCs w:val="20"/>
        </w:rPr>
      </w:pPr>
    </w:p>
    <w:p w:rsidR="00E23E14" w:rsidRPr="00E23E14" w:rsidRDefault="00E23E14" w:rsidP="00693CB1">
      <w:pPr>
        <w:pStyle w:val="ListParagraph"/>
        <w:ind w:left="360"/>
        <w:rPr>
          <w:rFonts w:ascii="Courier New" w:hAnsi="Courier New" w:cs="Courier New"/>
          <w:sz w:val="19"/>
          <w:szCs w:val="19"/>
        </w:rPr>
      </w:pPr>
      <w:r w:rsidRPr="00E23E14">
        <w:rPr>
          <w:rFonts w:ascii="Courier New" w:hAnsi="Courier New" w:cs="Courier New"/>
          <w:sz w:val="19"/>
          <w:szCs w:val="19"/>
        </w:rPr>
        <w:t>No assurances of confidentiality are provided.</w:t>
      </w:r>
    </w:p>
    <w:p w:rsidR="005B70E7" w:rsidRDefault="005B70E7" w:rsidP="00693CB1">
      <w:pPr>
        <w:pStyle w:val="ListParagraph"/>
        <w:ind w:left="360"/>
        <w:rPr>
          <w:rFonts w:asciiTheme="minorHAnsi" w:hAnsiTheme="minorHAnsi"/>
          <w:b/>
          <w:sz w:val="20"/>
          <w:szCs w:val="20"/>
        </w:rPr>
      </w:pPr>
    </w:p>
    <w:p w:rsidR="005B70E7" w:rsidRDefault="005B70E7" w:rsidP="00693CB1">
      <w:pPr>
        <w:pStyle w:val="ListParagraph"/>
        <w:ind w:left="360"/>
        <w:rPr>
          <w:rFonts w:asciiTheme="minorHAnsi" w:hAnsiTheme="minorHAnsi"/>
          <w:b/>
          <w:sz w:val="20"/>
          <w:szCs w:val="20"/>
        </w:rPr>
      </w:pPr>
      <w:r>
        <w:rPr>
          <w:rFonts w:asciiTheme="minorHAnsi" w:hAnsiTheme="minorHAnsi"/>
          <w:b/>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23E14" w:rsidRDefault="00E23E14" w:rsidP="00693CB1">
      <w:pPr>
        <w:pStyle w:val="ListParagraph"/>
        <w:ind w:left="360"/>
        <w:rPr>
          <w:rFonts w:asciiTheme="minorHAnsi" w:hAnsiTheme="minorHAnsi"/>
          <w:b/>
          <w:sz w:val="20"/>
          <w:szCs w:val="20"/>
        </w:rPr>
      </w:pPr>
    </w:p>
    <w:p w:rsidR="00E23E14" w:rsidRPr="00E23E14" w:rsidRDefault="00E23E14" w:rsidP="00693CB1">
      <w:pPr>
        <w:pStyle w:val="ListParagraph"/>
        <w:ind w:left="360"/>
        <w:rPr>
          <w:rFonts w:ascii="Courier New" w:hAnsi="Courier New" w:cs="Courier New"/>
          <w:sz w:val="19"/>
          <w:szCs w:val="19"/>
        </w:rPr>
      </w:pPr>
      <w:r>
        <w:rPr>
          <w:rFonts w:ascii="Courier New" w:hAnsi="Courier New" w:cs="Courier New"/>
          <w:sz w:val="19"/>
          <w:szCs w:val="19"/>
        </w:rPr>
        <w:t>There are no questions of a sensitive nature.</w:t>
      </w:r>
    </w:p>
    <w:p w:rsidR="005B70E7" w:rsidRDefault="005B70E7" w:rsidP="00693CB1">
      <w:pPr>
        <w:pStyle w:val="ListParagraph"/>
        <w:ind w:left="360"/>
        <w:rPr>
          <w:rFonts w:asciiTheme="minorHAnsi" w:hAnsiTheme="minorHAnsi"/>
          <w:sz w:val="20"/>
          <w:szCs w:val="20"/>
        </w:rPr>
      </w:pPr>
    </w:p>
    <w:p w:rsidR="005B70E7" w:rsidRDefault="005B70E7" w:rsidP="00693CB1">
      <w:pPr>
        <w:pStyle w:val="ListParagraph"/>
        <w:ind w:left="360"/>
        <w:rPr>
          <w:rFonts w:asciiTheme="minorHAnsi" w:hAnsiTheme="minorHAnsi"/>
          <w:b/>
          <w:sz w:val="20"/>
          <w:szCs w:val="20"/>
        </w:rPr>
      </w:pPr>
      <w:r>
        <w:rPr>
          <w:rFonts w:asciiTheme="minorHAnsi" w:hAnsiTheme="minorHAnsi"/>
          <w:b/>
          <w:sz w:val="20"/>
          <w:szCs w:val="20"/>
        </w:rPr>
        <w:t>12.  Provide estimates of the hour burden of the collection of information.  The statement should:</w:t>
      </w:r>
    </w:p>
    <w:p w:rsidR="00684D7D" w:rsidRDefault="00684D7D" w:rsidP="00821B9B">
      <w:pPr>
        <w:pStyle w:val="ListParagraph"/>
        <w:numPr>
          <w:ilvl w:val="0"/>
          <w:numId w:val="10"/>
        </w:numPr>
        <w:rPr>
          <w:rFonts w:asciiTheme="minorHAnsi" w:hAnsiTheme="minorHAnsi"/>
          <w:b/>
          <w:sz w:val="20"/>
          <w:szCs w:val="20"/>
        </w:rPr>
      </w:pPr>
      <w:proofErr w:type="gramStart"/>
      <w:r>
        <w:rPr>
          <w:rFonts w:asciiTheme="minorHAnsi" w:hAnsiTheme="minorHAnsi"/>
          <w:b/>
          <w:sz w:val="20"/>
          <w:szCs w:val="20"/>
        </w:rPr>
        <w:t>i</w:t>
      </w:r>
      <w:r w:rsidR="005B70E7">
        <w:rPr>
          <w:rFonts w:asciiTheme="minorHAnsi" w:hAnsiTheme="minorHAnsi"/>
          <w:b/>
          <w:sz w:val="20"/>
          <w:szCs w:val="20"/>
        </w:rPr>
        <w:t>ndicate</w:t>
      </w:r>
      <w:proofErr w:type="gramEnd"/>
      <w:r w:rsidR="005B70E7">
        <w:rPr>
          <w:rFonts w:asciiTheme="minorHAnsi" w:hAnsiTheme="minorHAnsi"/>
          <w:b/>
          <w:sz w:val="20"/>
          <w:szCs w:val="20"/>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5B70E7" w:rsidRDefault="00684D7D" w:rsidP="00821B9B">
      <w:pPr>
        <w:pStyle w:val="ListParagraph"/>
        <w:numPr>
          <w:ilvl w:val="0"/>
          <w:numId w:val="10"/>
        </w:numPr>
        <w:rPr>
          <w:rFonts w:asciiTheme="minorHAnsi" w:hAnsiTheme="minorHAnsi"/>
          <w:b/>
          <w:sz w:val="20"/>
          <w:szCs w:val="20"/>
        </w:rPr>
      </w:pPr>
      <w:r>
        <w:rPr>
          <w:rFonts w:asciiTheme="minorHAnsi" w:hAnsiTheme="minorHAnsi"/>
          <w:b/>
          <w:sz w:val="20"/>
          <w:szCs w:val="20"/>
        </w:rPr>
        <w:t>if this request covers more than one form, provide separate hour burden estimates for each form and aggregate the hour burdens in Item 13 of form OMB 83-I; and</w:t>
      </w:r>
    </w:p>
    <w:p w:rsidR="00684D7D" w:rsidRDefault="00684D7D" w:rsidP="00821B9B">
      <w:pPr>
        <w:pStyle w:val="ListParagraph"/>
        <w:numPr>
          <w:ilvl w:val="0"/>
          <w:numId w:val="10"/>
        </w:numPr>
        <w:rPr>
          <w:rFonts w:asciiTheme="minorHAnsi" w:hAnsiTheme="minorHAnsi"/>
          <w:b/>
          <w:sz w:val="20"/>
          <w:szCs w:val="20"/>
        </w:rPr>
      </w:pPr>
      <w:proofErr w:type="gramStart"/>
      <w:r>
        <w:rPr>
          <w:rFonts w:asciiTheme="minorHAnsi" w:hAnsiTheme="minorHAnsi"/>
          <w:b/>
          <w:sz w:val="20"/>
          <w:szCs w:val="20"/>
        </w:rPr>
        <w:t>provide</w:t>
      </w:r>
      <w:proofErr w:type="gramEnd"/>
      <w:r>
        <w:rPr>
          <w:rFonts w:asciiTheme="minorHAnsi" w:hAnsiTheme="minorHAnsi"/>
          <w:b/>
          <w:sz w:val="20"/>
          <w:szCs w:val="20"/>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16D90" w:rsidRDefault="00416D90" w:rsidP="00416D90">
      <w:pPr>
        <w:rPr>
          <w:rFonts w:asciiTheme="minorHAnsi" w:hAnsiTheme="minorHAnsi"/>
          <w:b/>
          <w:sz w:val="20"/>
          <w:szCs w:val="20"/>
        </w:rPr>
      </w:pPr>
    </w:p>
    <w:p w:rsidR="00416D90" w:rsidRDefault="00416D90" w:rsidP="00416D90">
      <w:pPr>
        <w:rPr>
          <w:rFonts w:asciiTheme="minorHAnsi" w:hAnsiTheme="minorHAnsi"/>
          <w:b/>
          <w:sz w:val="20"/>
          <w:szCs w:val="20"/>
        </w:rPr>
      </w:pPr>
    </w:p>
    <w:p w:rsidR="00416D90" w:rsidRPr="00416D90" w:rsidRDefault="00416D90" w:rsidP="00416D90">
      <w:pPr>
        <w:rPr>
          <w:rFonts w:asciiTheme="minorHAnsi" w:hAnsiTheme="minorHAnsi"/>
          <w:b/>
          <w:sz w:val="20"/>
          <w:szCs w:val="20"/>
        </w:rPr>
      </w:pPr>
    </w:p>
    <w:p w:rsidR="00D339A6" w:rsidRDefault="00D339A6" w:rsidP="00416D90">
      <w:pPr>
        <w:rPr>
          <w:rFonts w:asciiTheme="minorHAnsi" w:hAnsiTheme="minorHAnsi"/>
          <w:b/>
          <w:sz w:val="20"/>
          <w:szCs w:val="20"/>
        </w:rPr>
      </w:pPr>
    </w:p>
    <w:tbl>
      <w:tblPr>
        <w:tblW w:w="9807" w:type="dxa"/>
        <w:tblInd w:w="93" w:type="dxa"/>
        <w:tblLayout w:type="fixed"/>
        <w:tblLook w:val="04A0" w:firstRow="1" w:lastRow="0" w:firstColumn="1" w:lastColumn="0" w:noHBand="0" w:noVBand="1"/>
      </w:tblPr>
      <w:tblGrid>
        <w:gridCol w:w="1275"/>
        <w:gridCol w:w="1440"/>
        <w:gridCol w:w="1170"/>
        <w:gridCol w:w="1260"/>
        <w:gridCol w:w="1080"/>
        <w:gridCol w:w="1080"/>
        <w:gridCol w:w="1080"/>
        <w:gridCol w:w="1422"/>
      </w:tblGrid>
      <w:tr w:rsidR="00416D90" w:rsidRPr="00416D90" w:rsidTr="00416D90">
        <w:trPr>
          <w:trHeight w:val="300"/>
        </w:trPr>
        <w:tc>
          <w:tcPr>
            <w:tcW w:w="9807" w:type="dxa"/>
            <w:gridSpan w:val="8"/>
            <w:tcBorders>
              <w:top w:val="nil"/>
              <w:left w:val="nil"/>
              <w:bottom w:val="nil"/>
              <w:right w:val="nil"/>
            </w:tcBorders>
            <w:shd w:val="clear" w:color="auto" w:fill="auto"/>
            <w:noWrap/>
            <w:vAlign w:val="bottom"/>
            <w:hideMark/>
          </w:tcPr>
          <w:p w:rsidR="00416D90" w:rsidRPr="00416D90" w:rsidRDefault="00416D90" w:rsidP="00416D90">
            <w:pPr>
              <w:jc w:val="center"/>
              <w:rPr>
                <w:rFonts w:ascii="Calibri" w:eastAsia="Times New Roman" w:hAnsi="Calibri" w:cs="Calibri"/>
                <w:b/>
                <w:bCs/>
                <w:color w:val="000000"/>
                <w:sz w:val="22"/>
                <w:szCs w:val="22"/>
              </w:rPr>
            </w:pPr>
            <w:r w:rsidRPr="00416D90">
              <w:rPr>
                <w:rFonts w:ascii="Calibri" w:eastAsia="Times New Roman" w:hAnsi="Calibri" w:cs="Calibri"/>
                <w:b/>
                <w:bCs/>
                <w:color w:val="000000"/>
                <w:sz w:val="22"/>
                <w:szCs w:val="22"/>
              </w:rPr>
              <w:t>Estimates of the Hour burden of the Collection of Information</w:t>
            </w:r>
          </w:p>
        </w:tc>
      </w:tr>
      <w:tr w:rsidR="00416D90" w:rsidRPr="00416D90" w:rsidTr="00416D90">
        <w:trPr>
          <w:trHeight w:val="139"/>
        </w:trPr>
        <w:tc>
          <w:tcPr>
            <w:tcW w:w="1275" w:type="dxa"/>
            <w:tcBorders>
              <w:top w:val="nil"/>
              <w:left w:val="nil"/>
              <w:bottom w:val="nil"/>
              <w:right w:val="nil"/>
            </w:tcBorders>
            <w:shd w:val="clear" w:color="auto" w:fill="auto"/>
            <w:noWrap/>
            <w:vAlign w:val="bottom"/>
            <w:hideMark/>
          </w:tcPr>
          <w:p w:rsidR="00416D90" w:rsidRPr="00416D90" w:rsidRDefault="00416D90" w:rsidP="00416D90">
            <w:pPr>
              <w:rPr>
                <w:rFonts w:ascii="Calibri" w:eastAsia="Times New Roman" w:hAnsi="Calibri" w:cs="Calibri"/>
                <w:color w:val="000000"/>
                <w:sz w:val="22"/>
                <w:szCs w:val="22"/>
              </w:rPr>
            </w:pPr>
          </w:p>
        </w:tc>
        <w:tc>
          <w:tcPr>
            <w:tcW w:w="1440" w:type="dxa"/>
            <w:tcBorders>
              <w:top w:val="nil"/>
              <w:left w:val="nil"/>
              <w:bottom w:val="nil"/>
              <w:right w:val="nil"/>
            </w:tcBorders>
            <w:shd w:val="clear" w:color="auto" w:fill="auto"/>
            <w:noWrap/>
            <w:vAlign w:val="bottom"/>
            <w:hideMark/>
          </w:tcPr>
          <w:p w:rsidR="00416D90" w:rsidRPr="00416D90" w:rsidRDefault="00416D90" w:rsidP="00416D90">
            <w:pPr>
              <w:rPr>
                <w:rFonts w:ascii="Calibri" w:eastAsia="Times New Roman" w:hAnsi="Calibri" w:cs="Calibri"/>
                <w:color w:val="000000"/>
                <w:sz w:val="22"/>
                <w:szCs w:val="22"/>
              </w:rPr>
            </w:pPr>
          </w:p>
        </w:tc>
        <w:tc>
          <w:tcPr>
            <w:tcW w:w="1170" w:type="dxa"/>
            <w:tcBorders>
              <w:top w:val="nil"/>
              <w:left w:val="nil"/>
              <w:bottom w:val="nil"/>
              <w:right w:val="nil"/>
            </w:tcBorders>
            <w:shd w:val="clear" w:color="auto" w:fill="auto"/>
            <w:noWrap/>
            <w:vAlign w:val="bottom"/>
            <w:hideMark/>
          </w:tcPr>
          <w:p w:rsidR="00416D90" w:rsidRPr="00416D90" w:rsidRDefault="00416D90" w:rsidP="00416D90">
            <w:pPr>
              <w:rPr>
                <w:rFonts w:ascii="Calibri" w:eastAsia="Times New Roman" w:hAnsi="Calibri" w:cs="Calibri"/>
                <w:color w:val="000000"/>
                <w:sz w:val="22"/>
                <w:szCs w:val="22"/>
              </w:rPr>
            </w:pPr>
          </w:p>
        </w:tc>
        <w:tc>
          <w:tcPr>
            <w:tcW w:w="1260" w:type="dxa"/>
            <w:tcBorders>
              <w:top w:val="nil"/>
              <w:left w:val="nil"/>
              <w:bottom w:val="nil"/>
              <w:right w:val="nil"/>
            </w:tcBorders>
            <w:shd w:val="clear" w:color="auto" w:fill="auto"/>
            <w:noWrap/>
            <w:vAlign w:val="bottom"/>
            <w:hideMark/>
          </w:tcPr>
          <w:p w:rsidR="00416D90" w:rsidRPr="00416D90" w:rsidRDefault="00416D90" w:rsidP="00416D90">
            <w:pPr>
              <w:rPr>
                <w:rFonts w:ascii="Calibri" w:eastAsia="Times New Roman"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416D90" w:rsidRPr="00416D90" w:rsidRDefault="00416D90" w:rsidP="00416D90">
            <w:pPr>
              <w:rPr>
                <w:rFonts w:ascii="Calibri" w:eastAsia="Times New Roman"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416D90" w:rsidRPr="00416D90" w:rsidRDefault="00416D90" w:rsidP="00416D90">
            <w:pPr>
              <w:rPr>
                <w:rFonts w:ascii="Calibri" w:eastAsia="Times New Roman"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416D90" w:rsidRPr="00416D90" w:rsidRDefault="00416D90" w:rsidP="00416D90">
            <w:pPr>
              <w:rPr>
                <w:rFonts w:ascii="Calibri" w:eastAsia="Times New Roman" w:hAnsi="Calibri" w:cs="Calibri"/>
                <w:color w:val="000000"/>
                <w:sz w:val="22"/>
                <w:szCs w:val="22"/>
              </w:rPr>
            </w:pPr>
          </w:p>
        </w:tc>
        <w:tc>
          <w:tcPr>
            <w:tcW w:w="1422" w:type="dxa"/>
            <w:tcBorders>
              <w:top w:val="nil"/>
              <w:left w:val="nil"/>
              <w:bottom w:val="nil"/>
              <w:right w:val="nil"/>
            </w:tcBorders>
            <w:shd w:val="clear" w:color="auto" w:fill="auto"/>
            <w:noWrap/>
            <w:vAlign w:val="bottom"/>
            <w:hideMark/>
          </w:tcPr>
          <w:p w:rsidR="00416D90" w:rsidRPr="00416D90" w:rsidRDefault="00416D90" w:rsidP="00416D90">
            <w:pPr>
              <w:rPr>
                <w:rFonts w:ascii="Calibri" w:eastAsia="Times New Roman" w:hAnsi="Calibri" w:cs="Calibri"/>
                <w:color w:val="000000"/>
                <w:sz w:val="22"/>
                <w:szCs w:val="22"/>
              </w:rPr>
            </w:pPr>
          </w:p>
        </w:tc>
      </w:tr>
      <w:tr w:rsidR="00416D90" w:rsidRPr="00416D90" w:rsidTr="00416D90">
        <w:trPr>
          <w:trHeight w:val="900"/>
        </w:trPr>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416D90" w:rsidRPr="00416D90" w:rsidRDefault="00416D90" w:rsidP="00416D90">
            <w:pPr>
              <w:jc w:val="center"/>
              <w:rPr>
                <w:rFonts w:ascii="Calibri" w:eastAsia="Times New Roman" w:hAnsi="Calibri" w:cs="Calibri"/>
                <w:b/>
                <w:bCs/>
                <w:color w:val="000000"/>
                <w:sz w:val="20"/>
                <w:szCs w:val="20"/>
              </w:rPr>
            </w:pPr>
            <w:r w:rsidRPr="00416D90">
              <w:rPr>
                <w:rFonts w:ascii="Calibri" w:eastAsia="Times New Roman" w:hAnsi="Calibri" w:cs="Calibri"/>
                <w:b/>
                <w:bCs/>
                <w:color w:val="000000"/>
                <w:sz w:val="20"/>
                <w:szCs w:val="20"/>
              </w:rPr>
              <w:t xml:space="preserve">Information </w:t>
            </w:r>
            <w:r w:rsidRPr="00416D90">
              <w:rPr>
                <w:rFonts w:ascii="Calibri" w:eastAsia="Times New Roman" w:hAnsi="Calibri" w:cs="Calibri"/>
                <w:b/>
                <w:bCs/>
                <w:color w:val="000000"/>
                <w:sz w:val="20"/>
                <w:szCs w:val="20"/>
              </w:rPr>
              <w:br/>
              <w:t>Collection</w:t>
            </w:r>
          </w:p>
        </w:tc>
        <w:tc>
          <w:tcPr>
            <w:tcW w:w="1440" w:type="dxa"/>
            <w:tcBorders>
              <w:top w:val="single" w:sz="4" w:space="0" w:color="auto"/>
              <w:left w:val="nil"/>
              <w:bottom w:val="single" w:sz="4" w:space="0" w:color="auto"/>
              <w:right w:val="single" w:sz="4" w:space="0" w:color="auto"/>
            </w:tcBorders>
            <w:shd w:val="clear" w:color="auto" w:fill="auto"/>
            <w:hideMark/>
          </w:tcPr>
          <w:p w:rsidR="00416D90" w:rsidRPr="00416D90" w:rsidRDefault="00416D90" w:rsidP="00416D90">
            <w:pPr>
              <w:jc w:val="center"/>
              <w:rPr>
                <w:rFonts w:ascii="Calibri" w:eastAsia="Times New Roman" w:hAnsi="Calibri" w:cs="Calibri"/>
                <w:b/>
                <w:bCs/>
                <w:color w:val="000000"/>
                <w:sz w:val="20"/>
                <w:szCs w:val="20"/>
              </w:rPr>
            </w:pPr>
            <w:r w:rsidRPr="00416D90">
              <w:rPr>
                <w:rFonts w:ascii="Calibri" w:eastAsia="Times New Roman" w:hAnsi="Calibri" w:cs="Calibri"/>
                <w:b/>
                <w:bCs/>
                <w:color w:val="000000"/>
                <w:sz w:val="20"/>
                <w:szCs w:val="20"/>
              </w:rPr>
              <w:t xml:space="preserve">Number of </w:t>
            </w:r>
            <w:r w:rsidRPr="00416D90">
              <w:rPr>
                <w:rFonts w:ascii="Calibri" w:eastAsia="Times New Roman" w:hAnsi="Calibri" w:cs="Calibri"/>
                <w:b/>
                <w:bCs/>
                <w:color w:val="000000"/>
                <w:sz w:val="20"/>
                <w:szCs w:val="20"/>
              </w:rPr>
              <w:br/>
              <w:t>Respondents*</w:t>
            </w:r>
          </w:p>
        </w:tc>
        <w:tc>
          <w:tcPr>
            <w:tcW w:w="1170" w:type="dxa"/>
            <w:tcBorders>
              <w:top w:val="single" w:sz="4" w:space="0" w:color="auto"/>
              <w:left w:val="nil"/>
              <w:bottom w:val="single" w:sz="4" w:space="0" w:color="auto"/>
              <w:right w:val="single" w:sz="4" w:space="0" w:color="auto"/>
            </w:tcBorders>
            <w:shd w:val="clear" w:color="auto" w:fill="auto"/>
            <w:hideMark/>
          </w:tcPr>
          <w:p w:rsidR="00416D90" w:rsidRPr="00416D90" w:rsidRDefault="00416D90" w:rsidP="00416D90">
            <w:pPr>
              <w:jc w:val="center"/>
              <w:rPr>
                <w:rFonts w:ascii="Calibri" w:eastAsia="Times New Roman" w:hAnsi="Calibri" w:cs="Calibri"/>
                <w:b/>
                <w:bCs/>
                <w:color w:val="000000"/>
                <w:sz w:val="20"/>
                <w:szCs w:val="20"/>
              </w:rPr>
            </w:pPr>
            <w:r w:rsidRPr="00416D90">
              <w:rPr>
                <w:rFonts w:ascii="Calibri" w:eastAsia="Times New Roman" w:hAnsi="Calibri" w:cs="Calibri"/>
                <w:b/>
                <w:bCs/>
                <w:color w:val="000000"/>
                <w:sz w:val="20"/>
                <w:szCs w:val="20"/>
              </w:rPr>
              <w:t xml:space="preserve">Frequency </w:t>
            </w:r>
            <w:r w:rsidRPr="00416D90">
              <w:rPr>
                <w:rFonts w:ascii="Calibri" w:eastAsia="Times New Roman" w:hAnsi="Calibri" w:cs="Calibri"/>
                <w:b/>
                <w:bCs/>
                <w:color w:val="000000"/>
                <w:sz w:val="20"/>
                <w:szCs w:val="20"/>
              </w:rPr>
              <w:br/>
              <w:t>of Response</w:t>
            </w:r>
          </w:p>
        </w:tc>
        <w:tc>
          <w:tcPr>
            <w:tcW w:w="1260" w:type="dxa"/>
            <w:tcBorders>
              <w:top w:val="single" w:sz="4" w:space="0" w:color="auto"/>
              <w:left w:val="nil"/>
              <w:bottom w:val="single" w:sz="4" w:space="0" w:color="auto"/>
              <w:right w:val="single" w:sz="4" w:space="0" w:color="auto"/>
            </w:tcBorders>
            <w:shd w:val="clear" w:color="auto" w:fill="auto"/>
            <w:hideMark/>
          </w:tcPr>
          <w:p w:rsidR="00416D90" w:rsidRPr="00416D90" w:rsidRDefault="00416D90" w:rsidP="00416D90">
            <w:pPr>
              <w:jc w:val="center"/>
              <w:rPr>
                <w:rFonts w:ascii="Calibri" w:eastAsia="Times New Roman" w:hAnsi="Calibri" w:cs="Calibri"/>
                <w:b/>
                <w:bCs/>
                <w:color w:val="000000"/>
                <w:sz w:val="20"/>
                <w:szCs w:val="20"/>
              </w:rPr>
            </w:pPr>
            <w:r w:rsidRPr="00416D90">
              <w:rPr>
                <w:rFonts w:ascii="Calibri" w:eastAsia="Times New Roman" w:hAnsi="Calibri" w:cs="Calibri"/>
                <w:b/>
                <w:bCs/>
                <w:color w:val="000000"/>
                <w:sz w:val="20"/>
                <w:szCs w:val="20"/>
              </w:rPr>
              <w:t xml:space="preserve">Total </w:t>
            </w:r>
            <w:r w:rsidRPr="00416D90">
              <w:rPr>
                <w:rFonts w:ascii="Calibri" w:eastAsia="Times New Roman" w:hAnsi="Calibri" w:cs="Calibri"/>
                <w:b/>
                <w:bCs/>
                <w:color w:val="000000"/>
                <w:sz w:val="20"/>
                <w:szCs w:val="20"/>
              </w:rPr>
              <w:br/>
              <w:t xml:space="preserve">Annual </w:t>
            </w:r>
            <w:r w:rsidRPr="00416D90">
              <w:rPr>
                <w:rFonts w:ascii="Calibri" w:eastAsia="Times New Roman" w:hAnsi="Calibri" w:cs="Calibri"/>
                <w:b/>
                <w:bCs/>
                <w:color w:val="000000"/>
                <w:sz w:val="20"/>
                <w:szCs w:val="20"/>
              </w:rPr>
              <w:br/>
              <w:t>Responses</w:t>
            </w:r>
          </w:p>
        </w:tc>
        <w:tc>
          <w:tcPr>
            <w:tcW w:w="1080" w:type="dxa"/>
            <w:tcBorders>
              <w:top w:val="single" w:sz="4" w:space="0" w:color="auto"/>
              <w:left w:val="nil"/>
              <w:bottom w:val="single" w:sz="4" w:space="0" w:color="auto"/>
              <w:right w:val="single" w:sz="4" w:space="0" w:color="auto"/>
            </w:tcBorders>
            <w:shd w:val="clear" w:color="auto" w:fill="auto"/>
            <w:hideMark/>
          </w:tcPr>
          <w:p w:rsidR="00416D90" w:rsidRPr="00416D90" w:rsidRDefault="00416D90" w:rsidP="00416D90">
            <w:pPr>
              <w:jc w:val="center"/>
              <w:rPr>
                <w:rFonts w:ascii="Calibri" w:eastAsia="Times New Roman" w:hAnsi="Calibri" w:cs="Calibri"/>
                <w:b/>
                <w:bCs/>
                <w:color w:val="000000"/>
                <w:sz w:val="20"/>
                <w:szCs w:val="20"/>
              </w:rPr>
            </w:pPr>
            <w:r w:rsidRPr="00416D90">
              <w:rPr>
                <w:rFonts w:ascii="Calibri" w:eastAsia="Times New Roman" w:hAnsi="Calibri" w:cs="Calibri"/>
                <w:b/>
                <w:bCs/>
                <w:color w:val="000000"/>
                <w:sz w:val="20"/>
                <w:szCs w:val="20"/>
              </w:rPr>
              <w:t xml:space="preserve">Burden </w:t>
            </w:r>
            <w:r w:rsidRPr="00416D90">
              <w:rPr>
                <w:rFonts w:ascii="Calibri" w:eastAsia="Times New Roman" w:hAnsi="Calibri" w:cs="Calibri"/>
                <w:b/>
                <w:bCs/>
                <w:color w:val="000000"/>
                <w:sz w:val="20"/>
                <w:szCs w:val="20"/>
              </w:rPr>
              <w:br/>
              <w:t xml:space="preserve">Hours per </w:t>
            </w:r>
            <w:r w:rsidRPr="00416D90">
              <w:rPr>
                <w:rFonts w:ascii="Calibri" w:eastAsia="Times New Roman" w:hAnsi="Calibri" w:cs="Calibri"/>
                <w:b/>
                <w:bCs/>
                <w:color w:val="000000"/>
                <w:sz w:val="20"/>
                <w:szCs w:val="20"/>
              </w:rPr>
              <w:br/>
              <w:t>Response</w:t>
            </w:r>
          </w:p>
        </w:tc>
        <w:tc>
          <w:tcPr>
            <w:tcW w:w="1080" w:type="dxa"/>
            <w:tcBorders>
              <w:top w:val="single" w:sz="4" w:space="0" w:color="auto"/>
              <w:left w:val="nil"/>
              <w:bottom w:val="single" w:sz="4" w:space="0" w:color="auto"/>
              <w:right w:val="single" w:sz="4" w:space="0" w:color="auto"/>
            </w:tcBorders>
            <w:shd w:val="clear" w:color="auto" w:fill="auto"/>
            <w:hideMark/>
          </w:tcPr>
          <w:p w:rsidR="00416D90" w:rsidRPr="00416D90" w:rsidRDefault="00416D90" w:rsidP="00416D90">
            <w:pPr>
              <w:jc w:val="center"/>
              <w:rPr>
                <w:rFonts w:ascii="Calibri" w:eastAsia="Times New Roman" w:hAnsi="Calibri" w:cs="Calibri"/>
                <w:b/>
                <w:bCs/>
                <w:color w:val="000000"/>
                <w:sz w:val="20"/>
                <w:szCs w:val="20"/>
              </w:rPr>
            </w:pPr>
            <w:r w:rsidRPr="00416D90">
              <w:rPr>
                <w:rFonts w:ascii="Calibri" w:eastAsia="Times New Roman" w:hAnsi="Calibri" w:cs="Calibri"/>
                <w:b/>
                <w:bCs/>
                <w:color w:val="000000"/>
                <w:sz w:val="20"/>
                <w:szCs w:val="20"/>
              </w:rPr>
              <w:t xml:space="preserve">Annual </w:t>
            </w:r>
            <w:r w:rsidRPr="00416D90">
              <w:rPr>
                <w:rFonts w:ascii="Calibri" w:eastAsia="Times New Roman" w:hAnsi="Calibri" w:cs="Calibri"/>
                <w:b/>
                <w:bCs/>
                <w:color w:val="000000"/>
                <w:sz w:val="20"/>
                <w:szCs w:val="20"/>
              </w:rPr>
              <w:br/>
              <w:t xml:space="preserve">Burden </w:t>
            </w:r>
            <w:r w:rsidRPr="00416D90">
              <w:rPr>
                <w:rFonts w:ascii="Calibri" w:eastAsia="Times New Roman" w:hAnsi="Calibri" w:cs="Calibri"/>
                <w:b/>
                <w:bCs/>
                <w:color w:val="000000"/>
                <w:sz w:val="20"/>
                <w:szCs w:val="20"/>
              </w:rPr>
              <w:br/>
              <w:t>Hours</w:t>
            </w:r>
          </w:p>
        </w:tc>
        <w:tc>
          <w:tcPr>
            <w:tcW w:w="1080" w:type="dxa"/>
            <w:tcBorders>
              <w:top w:val="single" w:sz="4" w:space="0" w:color="auto"/>
              <w:left w:val="nil"/>
              <w:bottom w:val="single" w:sz="4" w:space="0" w:color="auto"/>
              <w:right w:val="single" w:sz="4" w:space="0" w:color="auto"/>
            </w:tcBorders>
            <w:shd w:val="clear" w:color="auto" w:fill="auto"/>
            <w:hideMark/>
          </w:tcPr>
          <w:p w:rsidR="00416D90" w:rsidRPr="00416D90" w:rsidRDefault="00416D90" w:rsidP="00416D90">
            <w:pPr>
              <w:jc w:val="center"/>
              <w:rPr>
                <w:rFonts w:ascii="Calibri" w:eastAsia="Times New Roman" w:hAnsi="Calibri" w:cs="Calibri"/>
                <w:b/>
                <w:bCs/>
                <w:color w:val="000000"/>
                <w:sz w:val="20"/>
                <w:szCs w:val="20"/>
              </w:rPr>
            </w:pPr>
            <w:r w:rsidRPr="00416D90">
              <w:rPr>
                <w:rFonts w:ascii="Calibri" w:eastAsia="Times New Roman" w:hAnsi="Calibri" w:cs="Calibri"/>
                <w:b/>
                <w:bCs/>
                <w:color w:val="000000"/>
                <w:sz w:val="20"/>
                <w:szCs w:val="20"/>
              </w:rPr>
              <w:t xml:space="preserve">Hourly </w:t>
            </w:r>
            <w:r w:rsidRPr="00416D90">
              <w:rPr>
                <w:rFonts w:ascii="Calibri" w:eastAsia="Times New Roman" w:hAnsi="Calibri" w:cs="Calibri"/>
                <w:b/>
                <w:bCs/>
                <w:color w:val="000000"/>
                <w:sz w:val="20"/>
                <w:szCs w:val="20"/>
              </w:rPr>
              <w:br/>
              <w:t>Cost</w:t>
            </w:r>
          </w:p>
        </w:tc>
        <w:tc>
          <w:tcPr>
            <w:tcW w:w="1422" w:type="dxa"/>
            <w:tcBorders>
              <w:top w:val="single" w:sz="4" w:space="0" w:color="auto"/>
              <w:left w:val="nil"/>
              <w:bottom w:val="single" w:sz="4" w:space="0" w:color="auto"/>
              <w:right w:val="single" w:sz="4" w:space="0" w:color="auto"/>
            </w:tcBorders>
            <w:shd w:val="clear" w:color="auto" w:fill="auto"/>
            <w:hideMark/>
          </w:tcPr>
          <w:p w:rsidR="00416D90" w:rsidRPr="00416D90" w:rsidRDefault="00416D90" w:rsidP="00416D90">
            <w:pPr>
              <w:jc w:val="center"/>
              <w:rPr>
                <w:rFonts w:ascii="Calibri" w:eastAsia="Times New Roman" w:hAnsi="Calibri" w:cs="Calibri"/>
                <w:b/>
                <w:bCs/>
                <w:color w:val="000000"/>
                <w:sz w:val="20"/>
                <w:szCs w:val="20"/>
              </w:rPr>
            </w:pPr>
            <w:r w:rsidRPr="00416D90">
              <w:rPr>
                <w:rFonts w:ascii="Calibri" w:eastAsia="Times New Roman" w:hAnsi="Calibri" w:cs="Calibri"/>
                <w:b/>
                <w:bCs/>
                <w:color w:val="000000"/>
                <w:sz w:val="20"/>
                <w:szCs w:val="20"/>
              </w:rPr>
              <w:t xml:space="preserve">Total Annual </w:t>
            </w:r>
            <w:r w:rsidRPr="00416D90">
              <w:rPr>
                <w:rFonts w:ascii="Calibri" w:eastAsia="Times New Roman" w:hAnsi="Calibri" w:cs="Calibri"/>
                <w:b/>
                <w:bCs/>
                <w:color w:val="000000"/>
                <w:sz w:val="20"/>
                <w:szCs w:val="20"/>
              </w:rPr>
              <w:br/>
              <w:t>Cost</w:t>
            </w:r>
          </w:p>
        </w:tc>
      </w:tr>
      <w:tr w:rsidR="00416D90" w:rsidRPr="00416D90" w:rsidTr="00416D90">
        <w:trPr>
          <w:trHeight w:val="420"/>
        </w:trPr>
        <w:tc>
          <w:tcPr>
            <w:tcW w:w="1275" w:type="dxa"/>
            <w:tcBorders>
              <w:top w:val="nil"/>
              <w:left w:val="single" w:sz="4" w:space="0" w:color="auto"/>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HUD-93479</w:t>
            </w:r>
          </w:p>
        </w:tc>
        <w:tc>
          <w:tcPr>
            <w:tcW w:w="144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13,646</w:t>
            </w:r>
          </w:p>
        </w:tc>
        <w:tc>
          <w:tcPr>
            <w:tcW w:w="117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12</w:t>
            </w:r>
          </w:p>
        </w:tc>
        <w:tc>
          <w:tcPr>
            <w:tcW w:w="126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163,752</w:t>
            </w:r>
          </w:p>
        </w:tc>
        <w:tc>
          <w:tcPr>
            <w:tcW w:w="108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0.05</w:t>
            </w:r>
          </w:p>
        </w:tc>
        <w:tc>
          <w:tcPr>
            <w:tcW w:w="108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8,188</w:t>
            </w:r>
          </w:p>
        </w:tc>
        <w:tc>
          <w:tcPr>
            <w:tcW w:w="108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    24.03</w:t>
            </w:r>
          </w:p>
        </w:tc>
        <w:tc>
          <w:tcPr>
            <w:tcW w:w="1422"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        196,748</w:t>
            </w:r>
          </w:p>
        </w:tc>
      </w:tr>
      <w:tr w:rsidR="00416D90" w:rsidRPr="00416D90" w:rsidTr="00416D90">
        <w:trPr>
          <w:trHeight w:val="420"/>
        </w:trPr>
        <w:tc>
          <w:tcPr>
            <w:tcW w:w="1275" w:type="dxa"/>
            <w:tcBorders>
              <w:top w:val="nil"/>
              <w:left w:val="single" w:sz="4" w:space="0" w:color="auto"/>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HUD-93480</w:t>
            </w:r>
          </w:p>
        </w:tc>
        <w:tc>
          <w:tcPr>
            <w:tcW w:w="144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13,646</w:t>
            </w:r>
          </w:p>
        </w:tc>
        <w:tc>
          <w:tcPr>
            <w:tcW w:w="117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12</w:t>
            </w:r>
          </w:p>
        </w:tc>
        <w:tc>
          <w:tcPr>
            <w:tcW w:w="126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163,752</w:t>
            </w:r>
          </w:p>
        </w:tc>
        <w:tc>
          <w:tcPr>
            <w:tcW w:w="108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0.05</w:t>
            </w:r>
          </w:p>
        </w:tc>
        <w:tc>
          <w:tcPr>
            <w:tcW w:w="108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8,188</w:t>
            </w:r>
          </w:p>
        </w:tc>
        <w:tc>
          <w:tcPr>
            <w:tcW w:w="108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    24.03</w:t>
            </w:r>
          </w:p>
        </w:tc>
        <w:tc>
          <w:tcPr>
            <w:tcW w:w="1422"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        196,748</w:t>
            </w:r>
          </w:p>
        </w:tc>
      </w:tr>
      <w:tr w:rsidR="00416D90" w:rsidRPr="00416D90" w:rsidTr="00416D90">
        <w:trPr>
          <w:trHeight w:val="420"/>
        </w:trPr>
        <w:tc>
          <w:tcPr>
            <w:tcW w:w="1275" w:type="dxa"/>
            <w:tcBorders>
              <w:top w:val="nil"/>
              <w:left w:val="single" w:sz="4" w:space="0" w:color="auto"/>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HUD-98481</w:t>
            </w:r>
          </w:p>
        </w:tc>
        <w:tc>
          <w:tcPr>
            <w:tcW w:w="144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13,646</w:t>
            </w:r>
          </w:p>
        </w:tc>
        <w:tc>
          <w:tcPr>
            <w:tcW w:w="117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12</w:t>
            </w:r>
          </w:p>
        </w:tc>
        <w:tc>
          <w:tcPr>
            <w:tcW w:w="126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163,752</w:t>
            </w:r>
          </w:p>
        </w:tc>
        <w:tc>
          <w:tcPr>
            <w:tcW w:w="108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0.05</w:t>
            </w:r>
          </w:p>
        </w:tc>
        <w:tc>
          <w:tcPr>
            <w:tcW w:w="108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8,188</w:t>
            </w:r>
          </w:p>
        </w:tc>
        <w:tc>
          <w:tcPr>
            <w:tcW w:w="108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    24.03</w:t>
            </w:r>
          </w:p>
        </w:tc>
        <w:tc>
          <w:tcPr>
            <w:tcW w:w="1422"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        196,748</w:t>
            </w:r>
          </w:p>
        </w:tc>
      </w:tr>
      <w:tr w:rsidR="00416D90" w:rsidRPr="00416D90" w:rsidTr="00416D90">
        <w:trPr>
          <w:trHeight w:val="420"/>
        </w:trPr>
        <w:tc>
          <w:tcPr>
            <w:tcW w:w="1275" w:type="dxa"/>
            <w:tcBorders>
              <w:top w:val="nil"/>
              <w:left w:val="single" w:sz="4" w:space="0" w:color="auto"/>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Total</w:t>
            </w:r>
          </w:p>
        </w:tc>
        <w:tc>
          <w:tcPr>
            <w:tcW w:w="144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p>
        </w:tc>
        <w:tc>
          <w:tcPr>
            <w:tcW w:w="117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p>
        </w:tc>
        <w:tc>
          <w:tcPr>
            <w:tcW w:w="126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491,256</w:t>
            </w:r>
          </w:p>
        </w:tc>
        <w:tc>
          <w:tcPr>
            <w:tcW w:w="108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0.15</w:t>
            </w:r>
          </w:p>
        </w:tc>
        <w:tc>
          <w:tcPr>
            <w:tcW w:w="108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24,563</w:t>
            </w:r>
          </w:p>
        </w:tc>
        <w:tc>
          <w:tcPr>
            <w:tcW w:w="1080"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p>
        </w:tc>
        <w:tc>
          <w:tcPr>
            <w:tcW w:w="1422" w:type="dxa"/>
            <w:tcBorders>
              <w:top w:val="nil"/>
              <w:left w:val="nil"/>
              <w:bottom w:val="single" w:sz="4" w:space="0" w:color="auto"/>
              <w:right w:val="single" w:sz="4" w:space="0" w:color="auto"/>
            </w:tcBorders>
            <w:shd w:val="clear" w:color="auto" w:fill="auto"/>
            <w:noWrap/>
            <w:hideMark/>
          </w:tcPr>
          <w:p w:rsidR="00416D90" w:rsidRPr="00416D90" w:rsidRDefault="00416D90" w:rsidP="00416D90">
            <w:pPr>
              <w:jc w:val="center"/>
              <w:rPr>
                <w:rFonts w:ascii="Calibri" w:eastAsia="Times New Roman" w:hAnsi="Calibri" w:cs="Calibri"/>
                <w:color w:val="000000"/>
                <w:sz w:val="20"/>
                <w:szCs w:val="20"/>
              </w:rPr>
            </w:pPr>
            <w:r w:rsidRPr="00416D90">
              <w:rPr>
                <w:rFonts w:ascii="Calibri" w:eastAsia="Times New Roman" w:hAnsi="Calibri" w:cs="Calibri"/>
                <w:color w:val="000000"/>
                <w:sz w:val="20"/>
                <w:szCs w:val="20"/>
              </w:rPr>
              <w:t>$        590,244</w:t>
            </w:r>
          </w:p>
        </w:tc>
      </w:tr>
    </w:tbl>
    <w:p w:rsidR="004B51CA" w:rsidRDefault="00FA162B" w:rsidP="00684D7D">
      <w:pPr>
        <w:rPr>
          <w:rFonts w:asciiTheme="minorHAnsi" w:hAnsiTheme="minorHAnsi"/>
          <w:sz w:val="19"/>
          <w:szCs w:val="19"/>
        </w:rPr>
      </w:pPr>
      <w:bookmarkStart w:id="0" w:name="BurdenCalc"/>
      <w:bookmarkEnd w:id="0"/>
      <w:r w:rsidRPr="00332946">
        <w:rPr>
          <w:rFonts w:asciiTheme="minorHAnsi" w:hAnsiTheme="minorHAnsi"/>
          <w:sz w:val="19"/>
          <w:szCs w:val="19"/>
        </w:rPr>
        <w:t>*</w:t>
      </w:r>
      <w:r w:rsidR="00332946">
        <w:rPr>
          <w:rFonts w:asciiTheme="minorHAnsi" w:hAnsiTheme="minorHAnsi"/>
          <w:sz w:val="19"/>
          <w:szCs w:val="19"/>
        </w:rPr>
        <w:t xml:space="preserve"> </w:t>
      </w:r>
      <w:r w:rsidR="00332946" w:rsidRPr="00332946">
        <w:rPr>
          <w:rFonts w:asciiTheme="minorHAnsi" w:hAnsiTheme="minorHAnsi"/>
          <w:sz w:val="19"/>
          <w:szCs w:val="19"/>
        </w:rPr>
        <w:t>This estimate is based on 20% of HUD’s insured and HUD-held p</w:t>
      </w:r>
      <w:r w:rsidR="00332946">
        <w:rPr>
          <w:rFonts w:asciiTheme="minorHAnsi" w:hAnsiTheme="minorHAnsi"/>
          <w:sz w:val="19"/>
          <w:szCs w:val="19"/>
        </w:rPr>
        <w:t>or</w:t>
      </w:r>
      <w:r w:rsidR="00332946" w:rsidRPr="00332946">
        <w:rPr>
          <w:rFonts w:asciiTheme="minorHAnsi" w:hAnsiTheme="minorHAnsi"/>
          <w:sz w:val="19"/>
          <w:szCs w:val="19"/>
        </w:rPr>
        <w:t>tfolio</w:t>
      </w:r>
      <w:r w:rsidR="00332946">
        <w:rPr>
          <w:rFonts w:asciiTheme="minorHAnsi" w:hAnsiTheme="minorHAnsi"/>
          <w:sz w:val="19"/>
          <w:szCs w:val="19"/>
        </w:rPr>
        <w:t>.</w:t>
      </w:r>
    </w:p>
    <w:p w:rsidR="00332946" w:rsidRDefault="00332946" w:rsidP="00684D7D">
      <w:pPr>
        <w:rPr>
          <w:rFonts w:asciiTheme="minorHAnsi" w:hAnsiTheme="minorHAnsi"/>
          <w:sz w:val="19"/>
          <w:szCs w:val="19"/>
        </w:rPr>
      </w:pPr>
      <w:r>
        <w:rPr>
          <w:rFonts w:asciiTheme="minorHAnsi" w:hAnsiTheme="minorHAnsi"/>
          <w:sz w:val="19"/>
          <w:szCs w:val="19"/>
        </w:rPr>
        <w:t>** Estimated hourly costs are based on respondent’s staff hours to gather documents</w:t>
      </w:r>
      <w:r w:rsidR="003C7A42">
        <w:rPr>
          <w:rFonts w:asciiTheme="minorHAnsi" w:hAnsiTheme="minorHAnsi"/>
          <w:sz w:val="19"/>
          <w:szCs w:val="19"/>
        </w:rPr>
        <w:t>,</w:t>
      </w:r>
      <w:r w:rsidR="003233CA">
        <w:rPr>
          <w:rFonts w:asciiTheme="minorHAnsi" w:hAnsiTheme="minorHAnsi"/>
          <w:sz w:val="19"/>
          <w:szCs w:val="19"/>
        </w:rPr>
        <w:t xml:space="preserve"> and national average hourly cost for account managers as reported by Payscale.com</w:t>
      </w:r>
      <w:r>
        <w:rPr>
          <w:rFonts w:asciiTheme="minorHAnsi" w:hAnsiTheme="minorHAnsi"/>
          <w:sz w:val="19"/>
          <w:szCs w:val="19"/>
        </w:rPr>
        <w:t>.</w:t>
      </w:r>
    </w:p>
    <w:p w:rsidR="00712EBB" w:rsidRDefault="00712EBB" w:rsidP="00712EBB">
      <w:pPr>
        <w:rPr>
          <w:rFonts w:asciiTheme="minorHAnsi" w:hAnsiTheme="minorHAnsi"/>
          <w:sz w:val="20"/>
          <w:szCs w:val="20"/>
        </w:rPr>
      </w:pPr>
    </w:p>
    <w:p w:rsidR="00712EBB" w:rsidRPr="008253B4" w:rsidRDefault="00712EBB" w:rsidP="00712EBB">
      <w:pPr>
        <w:rPr>
          <w:rFonts w:asciiTheme="minorHAnsi" w:hAnsiTheme="minorHAnsi"/>
          <w:b/>
          <w:sz w:val="20"/>
          <w:szCs w:val="20"/>
        </w:rPr>
      </w:pPr>
      <w:r w:rsidRPr="008253B4">
        <w:rPr>
          <w:rFonts w:asciiTheme="minorHAnsi" w:hAnsiTheme="minorHAnsi"/>
          <w:b/>
          <w:sz w:val="20"/>
          <w:szCs w:val="20"/>
        </w:rPr>
        <w:t>13.  Provide an estimate of the total annual cost burden to respondents or record</w:t>
      </w:r>
      <w:r w:rsidR="003233CA">
        <w:rPr>
          <w:rFonts w:asciiTheme="minorHAnsi" w:hAnsiTheme="minorHAnsi"/>
          <w:b/>
          <w:sz w:val="20"/>
          <w:szCs w:val="20"/>
        </w:rPr>
        <w:t xml:space="preserve"> </w:t>
      </w:r>
      <w:r w:rsidRPr="008253B4">
        <w:rPr>
          <w:rFonts w:asciiTheme="minorHAnsi" w:hAnsiTheme="minorHAnsi"/>
          <w:b/>
          <w:sz w:val="20"/>
          <w:szCs w:val="20"/>
        </w:rPr>
        <w:t xml:space="preserve">keepers resulting from the collection of information (do not include the cost of any hour burden shown in items 12 and 14).  </w:t>
      </w:r>
    </w:p>
    <w:p w:rsidR="00712EBB" w:rsidRPr="008253B4" w:rsidRDefault="00712EBB" w:rsidP="00712EBB">
      <w:pPr>
        <w:pStyle w:val="ListParagraph"/>
        <w:numPr>
          <w:ilvl w:val="0"/>
          <w:numId w:val="12"/>
        </w:numPr>
        <w:rPr>
          <w:rFonts w:asciiTheme="minorHAnsi" w:hAnsiTheme="minorHAnsi"/>
          <w:b/>
          <w:sz w:val="20"/>
          <w:szCs w:val="20"/>
        </w:rPr>
      </w:pPr>
      <w:r w:rsidRPr="008253B4">
        <w:rPr>
          <w:rFonts w:asciiTheme="minorHAnsi" w:hAnsiTheme="minorHAnsi"/>
          <w:b/>
          <w:sz w:val="20"/>
          <w:szCs w:val="20"/>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w:t>
      </w:r>
      <w:r w:rsidR="008253B4" w:rsidRPr="008253B4">
        <w:rPr>
          <w:rFonts w:asciiTheme="minorHAnsi" w:hAnsiTheme="minorHAnsi"/>
          <w:b/>
          <w:sz w:val="20"/>
          <w:szCs w:val="20"/>
        </w:rPr>
        <w:t xml:space="preserve"> such as pu</w:t>
      </w:r>
      <w:r w:rsidRPr="008253B4">
        <w:rPr>
          <w:rFonts w:asciiTheme="minorHAnsi" w:hAnsiTheme="minorHAnsi"/>
          <w:b/>
          <w:sz w:val="20"/>
          <w:szCs w:val="20"/>
        </w:rPr>
        <w:t>rchasing comp</w:t>
      </w:r>
      <w:r w:rsidR="008253B4" w:rsidRPr="008253B4">
        <w:rPr>
          <w:rFonts w:asciiTheme="minorHAnsi" w:hAnsiTheme="minorHAnsi"/>
          <w:b/>
          <w:sz w:val="20"/>
          <w:szCs w:val="20"/>
        </w:rPr>
        <w:t>u</w:t>
      </w:r>
      <w:r w:rsidRPr="008253B4">
        <w:rPr>
          <w:rFonts w:asciiTheme="minorHAnsi" w:hAnsiTheme="minorHAnsi"/>
          <w:b/>
          <w:sz w:val="20"/>
          <w:szCs w:val="20"/>
        </w:rPr>
        <w:t>ters</w:t>
      </w:r>
      <w:r w:rsidR="008253B4" w:rsidRPr="008253B4">
        <w:rPr>
          <w:rFonts w:asciiTheme="minorHAnsi" w:hAnsiTheme="minorHAnsi"/>
          <w:b/>
          <w:sz w:val="20"/>
          <w:szCs w:val="20"/>
        </w:rPr>
        <w:t xml:space="preserve"> and software; monitoring, sampling, drilling and testing equipment; and record storage facilities;</w:t>
      </w:r>
    </w:p>
    <w:p w:rsidR="008253B4" w:rsidRPr="008253B4" w:rsidRDefault="008253B4" w:rsidP="00712EBB">
      <w:pPr>
        <w:pStyle w:val="ListParagraph"/>
        <w:numPr>
          <w:ilvl w:val="0"/>
          <w:numId w:val="12"/>
        </w:numPr>
        <w:rPr>
          <w:rFonts w:asciiTheme="minorHAnsi" w:hAnsiTheme="minorHAnsi"/>
          <w:b/>
          <w:sz w:val="20"/>
          <w:szCs w:val="20"/>
        </w:rPr>
      </w:pPr>
      <w:r w:rsidRPr="008253B4">
        <w:rPr>
          <w:rFonts w:asciiTheme="minorHAnsi" w:hAnsiTheme="minorHAnsi"/>
          <w:b/>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253B4" w:rsidRPr="00332946" w:rsidRDefault="008253B4" w:rsidP="00712EBB">
      <w:pPr>
        <w:pStyle w:val="ListParagraph"/>
        <w:numPr>
          <w:ilvl w:val="0"/>
          <w:numId w:val="12"/>
        </w:numPr>
        <w:rPr>
          <w:rFonts w:asciiTheme="minorHAnsi" w:hAnsiTheme="minorHAnsi"/>
          <w:sz w:val="20"/>
          <w:szCs w:val="20"/>
        </w:rPr>
      </w:pPr>
      <w:r w:rsidRPr="008253B4">
        <w:rPr>
          <w:rFonts w:asciiTheme="minorHAnsi" w:hAnsiTheme="minorHAnsi"/>
          <w:b/>
          <w:sz w:val="20"/>
          <w:szCs w:val="20"/>
        </w:rPr>
        <w:t xml:space="preserve">Generally, estimates should not include purchases of equipment or services, or portions thereof made: (1) prior to </w:t>
      </w:r>
      <w:smartTag w:uri="urn:schemas-microsoft-com:office:smarttags" w:element="date">
        <w:smartTagPr>
          <w:attr w:name="ls" w:val="trans"/>
          <w:attr w:name="Month" w:val="10"/>
          <w:attr w:name="Day" w:val="1"/>
          <w:attr w:name="Year" w:val="1995"/>
        </w:smartTagPr>
        <w:r w:rsidRPr="008253B4">
          <w:rPr>
            <w:rFonts w:asciiTheme="minorHAnsi" w:hAnsiTheme="minorHAnsi"/>
            <w:b/>
            <w:sz w:val="20"/>
            <w:szCs w:val="20"/>
          </w:rPr>
          <w:t>October 1, 1995</w:t>
        </w:r>
      </w:smartTag>
      <w:r w:rsidRPr="008253B4">
        <w:rPr>
          <w:rFonts w:asciiTheme="minorHAnsi" w:hAnsiTheme="minorHAnsi"/>
          <w:b/>
          <w:sz w:val="20"/>
          <w:szCs w:val="20"/>
        </w:rPr>
        <w:t xml:space="preserve">, (2) to achieve regulatory compliance with requirements not associated with the information collection, (3) for reasons other than to provide information or keep records for the </w:t>
      </w:r>
      <w:proofErr w:type="gramStart"/>
      <w:r w:rsidRPr="008253B4">
        <w:rPr>
          <w:rFonts w:asciiTheme="minorHAnsi" w:hAnsiTheme="minorHAnsi"/>
          <w:b/>
          <w:sz w:val="20"/>
          <w:szCs w:val="20"/>
        </w:rPr>
        <w:t>government,</w:t>
      </w:r>
      <w:proofErr w:type="gramEnd"/>
      <w:r w:rsidRPr="008253B4">
        <w:rPr>
          <w:rFonts w:asciiTheme="minorHAnsi" w:hAnsiTheme="minorHAnsi"/>
          <w:b/>
          <w:sz w:val="20"/>
          <w:szCs w:val="20"/>
        </w:rPr>
        <w:t xml:space="preserve"> or (4) as part of customary and usual business or private practices.</w:t>
      </w:r>
    </w:p>
    <w:p w:rsidR="00332946" w:rsidRDefault="00332946" w:rsidP="00332946">
      <w:pPr>
        <w:pStyle w:val="ListParagraph"/>
        <w:rPr>
          <w:rFonts w:asciiTheme="minorHAnsi" w:hAnsiTheme="minorHAnsi"/>
          <w:b/>
          <w:sz w:val="20"/>
          <w:szCs w:val="20"/>
        </w:rPr>
      </w:pPr>
    </w:p>
    <w:p w:rsidR="00332946" w:rsidRPr="00332946" w:rsidRDefault="00332946" w:rsidP="00332946">
      <w:pPr>
        <w:pStyle w:val="ListParagraph"/>
        <w:rPr>
          <w:rFonts w:ascii="Courier New" w:hAnsi="Courier New" w:cs="Courier New"/>
          <w:sz w:val="19"/>
          <w:szCs w:val="19"/>
        </w:rPr>
      </w:pPr>
      <w:r>
        <w:rPr>
          <w:rFonts w:ascii="Courier New" w:hAnsi="Courier New" w:cs="Courier New"/>
          <w:sz w:val="19"/>
          <w:szCs w:val="19"/>
        </w:rPr>
        <w:t>There are no additional capital</w:t>
      </w:r>
      <w:r w:rsidR="00154966">
        <w:rPr>
          <w:rFonts w:ascii="Courier New" w:hAnsi="Courier New" w:cs="Courier New"/>
          <w:sz w:val="19"/>
          <w:szCs w:val="19"/>
        </w:rPr>
        <w:t xml:space="preserve"> or </w:t>
      </w:r>
      <w:r>
        <w:rPr>
          <w:rFonts w:ascii="Courier New" w:hAnsi="Courier New" w:cs="Courier New"/>
          <w:sz w:val="19"/>
          <w:szCs w:val="19"/>
        </w:rPr>
        <w:t>startup costs associated with this collection of information.</w:t>
      </w:r>
    </w:p>
    <w:p w:rsidR="008253B4" w:rsidRDefault="008253B4" w:rsidP="008253B4">
      <w:pPr>
        <w:rPr>
          <w:rFonts w:asciiTheme="minorHAnsi" w:hAnsiTheme="minorHAnsi"/>
          <w:sz w:val="20"/>
          <w:szCs w:val="20"/>
        </w:rPr>
      </w:pPr>
    </w:p>
    <w:p w:rsidR="008253B4" w:rsidRDefault="008253B4" w:rsidP="008253B4">
      <w:pPr>
        <w:rPr>
          <w:rFonts w:asciiTheme="minorHAnsi" w:hAnsiTheme="minorHAnsi"/>
          <w:b/>
          <w:sz w:val="20"/>
          <w:szCs w:val="20"/>
        </w:rPr>
      </w:pPr>
      <w:r>
        <w:rPr>
          <w:rFonts w:asciiTheme="minorHAnsi" w:hAnsiTheme="minorHAnsi"/>
          <w:b/>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w:t>
      </w:r>
      <w:r w:rsidR="00151282">
        <w:rPr>
          <w:rFonts w:asciiTheme="minorHAnsi" w:hAnsiTheme="minorHAnsi"/>
          <w:b/>
          <w:sz w:val="20"/>
          <w:szCs w:val="20"/>
        </w:rPr>
        <w:t>gencies also may aggregate cost estimates from Items 12, 13, and 14 in a single table.</w:t>
      </w:r>
    </w:p>
    <w:p w:rsidR="00332946" w:rsidRDefault="00332946">
      <w:pPr>
        <w:rPr>
          <w:rFonts w:asciiTheme="minorHAnsi" w:hAnsiTheme="minorHAnsi"/>
          <w:b/>
          <w:sz w:val="20"/>
          <w:szCs w:val="20"/>
        </w:rPr>
      </w:pPr>
      <w:r>
        <w:rPr>
          <w:rFonts w:asciiTheme="minorHAnsi" w:hAnsiTheme="minorHAnsi"/>
          <w:b/>
          <w:sz w:val="20"/>
          <w:szCs w:val="20"/>
        </w:rPr>
        <w:br w:type="page"/>
      </w:r>
    </w:p>
    <w:tbl>
      <w:tblPr>
        <w:tblW w:w="8025" w:type="dxa"/>
        <w:tblInd w:w="93" w:type="dxa"/>
        <w:tblLook w:val="04A0" w:firstRow="1" w:lastRow="0" w:firstColumn="1" w:lastColumn="0" w:noHBand="0" w:noVBand="1"/>
      </w:tblPr>
      <w:tblGrid>
        <w:gridCol w:w="1320"/>
        <w:gridCol w:w="1302"/>
        <w:gridCol w:w="1360"/>
        <w:gridCol w:w="1401"/>
        <w:gridCol w:w="1112"/>
        <w:gridCol w:w="1530"/>
      </w:tblGrid>
      <w:tr w:rsidR="001237F1" w:rsidRPr="001237F1" w:rsidTr="00FE062A">
        <w:trPr>
          <w:trHeight w:val="300"/>
        </w:trPr>
        <w:tc>
          <w:tcPr>
            <w:tcW w:w="1320" w:type="dxa"/>
            <w:tcBorders>
              <w:top w:val="nil"/>
              <w:left w:val="nil"/>
              <w:bottom w:val="nil"/>
              <w:right w:val="nil"/>
            </w:tcBorders>
            <w:shd w:val="clear" w:color="auto" w:fill="auto"/>
            <w:noWrap/>
            <w:vAlign w:val="bottom"/>
            <w:hideMark/>
          </w:tcPr>
          <w:p w:rsidR="001237F1" w:rsidRPr="001237F1" w:rsidRDefault="001237F1" w:rsidP="001237F1">
            <w:pPr>
              <w:rPr>
                <w:rFonts w:ascii="Calibri" w:eastAsia="Times New Roman" w:hAnsi="Calibri" w:cs="Calibri"/>
                <w:b/>
                <w:bCs/>
                <w:color w:val="000000"/>
                <w:sz w:val="22"/>
                <w:szCs w:val="22"/>
              </w:rPr>
            </w:pPr>
          </w:p>
        </w:tc>
        <w:tc>
          <w:tcPr>
            <w:tcW w:w="6705" w:type="dxa"/>
            <w:gridSpan w:val="5"/>
            <w:tcBorders>
              <w:top w:val="nil"/>
              <w:left w:val="nil"/>
              <w:bottom w:val="nil"/>
              <w:right w:val="nil"/>
            </w:tcBorders>
            <w:shd w:val="clear" w:color="auto" w:fill="auto"/>
            <w:noWrap/>
            <w:vAlign w:val="bottom"/>
            <w:hideMark/>
          </w:tcPr>
          <w:p w:rsidR="001237F1" w:rsidRPr="001237F1" w:rsidRDefault="001237F1" w:rsidP="001237F1">
            <w:pPr>
              <w:jc w:val="center"/>
              <w:rPr>
                <w:rFonts w:ascii="Calibri" w:eastAsia="Times New Roman" w:hAnsi="Calibri" w:cs="Calibri"/>
                <w:b/>
                <w:bCs/>
                <w:color w:val="000000"/>
                <w:sz w:val="22"/>
                <w:szCs w:val="22"/>
              </w:rPr>
            </w:pPr>
            <w:r w:rsidRPr="001237F1">
              <w:rPr>
                <w:rFonts w:ascii="Calibri" w:eastAsia="Times New Roman" w:hAnsi="Calibri" w:cs="Calibri"/>
                <w:b/>
                <w:bCs/>
                <w:color w:val="000000"/>
                <w:sz w:val="22"/>
                <w:szCs w:val="22"/>
              </w:rPr>
              <w:t>Estimates of Annualized Cost to the Federal Government</w:t>
            </w:r>
          </w:p>
        </w:tc>
      </w:tr>
      <w:tr w:rsidR="001237F1" w:rsidRPr="001237F1" w:rsidTr="00FE062A">
        <w:trPr>
          <w:trHeight w:val="139"/>
        </w:trPr>
        <w:tc>
          <w:tcPr>
            <w:tcW w:w="1320" w:type="dxa"/>
            <w:tcBorders>
              <w:top w:val="nil"/>
              <w:left w:val="nil"/>
              <w:bottom w:val="nil"/>
              <w:right w:val="nil"/>
            </w:tcBorders>
            <w:shd w:val="clear" w:color="auto" w:fill="auto"/>
            <w:noWrap/>
            <w:vAlign w:val="bottom"/>
            <w:hideMark/>
          </w:tcPr>
          <w:p w:rsidR="001237F1" w:rsidRPr="001237F1" w:rsidRDefault="001237F1" w:rsidP="001237F1">
            <w:pPr>
              <w:rPr>
                <w:rFonts w:ascii="Calibri" w:eastAsia="Times New Roman" w:hAnsi="Calibri" w:cs="Calibri"/>
                <w:color w:val="000000"/>
                <w:sz w:val="22"/>
                <w:szCs w:val="22"/>
              </w:rPr>
            </w:pPr>
          </w:p>
        </w:tc>
        <w:tc>
          <w:tcPr>
            <w:tcW w:w="1302" w:type="dxa"/>
            <w:tcBorders>
              <w:top w:val="nil"/>
              <w:left w:val="nil"/>
              <w:bottom w:val="nil"/>
              <w:right w:val="nil"/>
            </w:tcBorders>
            <w:shd w:val="clear" w:color="auto" w:fill="auto"/>
            <w:noWrap/>
            <w:vAlign w:val="bottom"/>
            <w:hideMark/>
          </w:tcPr>
          <w:p w:rsidR="001237F1" w:rsidRPr="001237F1" w:rsidRDefault="001237F1" w:rsidP="001237F1">
            <w:pPr>
              <w:rPr>
                <w:rFonts w:ascii="Calibri" w:eastAsia="Times New Roman" w:hAnsi="Calibri" w:cs="Calibri"/>
                <w:color w:val="000000"/>
                <w:sz w:val="22"/>
                <w:szCs w:val="22"/>
              </w:rPr>
            </w:pPr>
          </w:p>
        </w:tc>
        <w:tc>
          <w:tcPr>
            <w:tcW w:w="1360" w:type="dxa"/>
            <w:tcBorders>
              <w:top w:val="nil"/>
              <w:left w:val="nil"/>
              <w:bottom w:val="nil"/>
              <w:right w:val="nil"/>
            </w:tcBorders>
            <w:shd w:val="clear" w:color="auto" w:fill="auto"/>
            <w:noWrap/>
            <w:vAlign w:val="bottom"/>
            <w:hideMark/>
          </w:tcPr>
          <w:p w:rsidR="001237F1" w:rsidRPr="001237F1" w:rsidRDefault="001237F1" w:rsidP="001237F1">
            <w:pPr>
              <w:rPr>
                <w:rFonts w:ascii="Calibri" w:eastAsia="Times New Roman" w:hAnsi="Calibri" w:cs="Calibri"/>
                <w:color w:val="000000"/>
                <w:sz w:val="22"/>
                <w:szCs w:val="22"/>
              </w:rPr>
            </w:pPr>
          </w:p>
        </w:tc>
        <w:tc>
          <w:tcPr>
            <w:tcW w:w="1401" w:type="dxa"/>
            <w:tcBorders>
              <w:top w:val="nil"/>
              <w:left w:val="nil"/>
              <w:bottom w:val="nil"/>
              <w:right w:val="nil"/>
            </w:tcBorders>
            <w:shd w:val="clear" w:color="auto" w:fill="auto"/>
            <w:noWrap/>
            <w:vAlign w:val="bottom"/>
            <w:hideMark/>
          </w:tcPr>
          <w:p w:rsidR="001237F1" w:rsidRPr="001237F1" w:rsidRDefault="001237F1" w:rsidP="001237F1">
            <w:pPr>
              <w:rPr>
                <w:rFonts w:ascii="Calibri" w:eastAsia="Times New Roman" w:hAnsi="Calibri" w:cs="Calibri"/>
                <w:color w:val="000000"/>
                <w:sz w:val="22"/>
                <w:szCs w:val="22"/>
              </w:rPr>
            </w:pPr>
          </w:p>
        </w:tc>
        <w:tc>
          <w:tcPr>
            <w:tcW w:w="1112" w:type="dxa"/>
            <w:tcBorders>
              <w:top w:val="nil"/>
              <w:left w:val="nil"/>
              <w:bottom w:val="nil"/>
              <w:right w:val="nil"/>
            </w:tcBorders>
            <w:shd w:val="clear" w:color="auto" w:fill="auto"/>
            <w:noWrap/>
            <w:vAlign w:val="bottom"/>
            <w:hideMark/>
          </w:tcPr>
          <w:p w:rsidR="001237F1" w:rsidRPr="001237F1" w:rsidRDefault="001237F1" w:rsidP="001237F1">
            <w:pPr>
              <w:rPr>
                <w:rFonts w:ascii="Calibri" w:eastAsia="Times New Roman" w:hAnsi="Calibri" w:cs="Calibri"/>
                <w:color w:val="000000"/>
                <w:sz w:val="22"/>
                <w:szCs w:val="22"/>
              </w:rPr>
            </w:pPr>
          </w:p>
        </w:tc>
        <w:tc>
          <w:tcPr>
            <w:tcW w:w="1530" w:type="dxa"/>
            <w:tcBorders>
              <w:top w:val="nil"/>
              <w:left w:val="nil"/>
              <w:bottom w:val="nil"/>
              <w:right w:val="nil"/>
            </w:tcBorders>
            <w:shd w:val="clear" w:color="auto" w:fill="auto"/>
            <w:noWrap/>
            <w:vAlign w:val="bottom"/>
            <w:hideMark/>
          </w:tcPr>
          <w:p w:rsidR="001237F1" w:rsidRPr="001237F1" w:rsidRDefault="001237F1" w:rsidP="001237F1">
            <w:pPr>
              <w:rPr>
                <w:rFonts w:ascii="Calibri" w:eastAsia="Times New Roman" w:hAnsi="Calibri" w:cs="Calibri"/>
                <w:color w:val="000000"/>
                <w:sz w:val="22"/>
                <w:szCs w:val="22"/>
              </w:rPr>
            </w:pPr>
          </w:p>
        </w:tc>
      </w:tr>
      <w:tr w:rsidR="001237F1" w:rsidRPr="001237F1" w:rsidTr="008D7A7A">
        <w:trPr>
          <w:trHeight w:val="900"/>
        </w:trPr>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1237F1" w:rsidRPr="001237F1" w:rsidRDefault="001237F1" w:rsidP="008D7A7A">
            <w:pPr>
              <w:jc w:val="center"/>
              <w:rPr>
                <w:rFonts w:ascii="Calibri" w:eastAsia="Times New Roman" w:hAnsi="Calibri" w:cs="Calibri"/>
                <w:b/>
                <w:bCs/>
                <w:color w:val="000000"/>
                <w:sz w:val="22"/>
                <w:szCs w:val="22"/>
              </w:rPr>
            </w:pPr>
            <w:r w:rsidRPr="001237F1">
              <w:rPr>
                <w:rFonts w:ascii="Calibri" w:eastAsia="Times New Roman" w:hAnsi="Calibri" w:cs="Calibri"/>
                <w:b/>
                <w:bCs/>
                <w:color w:val="000000"/>
                <w:sz w:val="22"/>
                <w:szCs w:val="22"/>
              </w:rPr>
              <w:t xml:space="preserve">Information </w:t>
            </w:r>
            <w:r w:rsidRPr="001237F1">
              <w:rPr>
                <w:rFonts w:ascii="Calibri" w:eastAsia="Times New Roman" w:hAnsi="Calibri" w:cs="Calibri"/>
                <w:b/>
                <w:bCs/>
                <w:color w:val="000000"/>
                <w:sz w:val="22"/>
                <w:szCs w:val="22"/>
              </w:rPr>
              <w:br/>
              <w:t>Collection</w:t>
            </w:r>
          </w:p>
        </w:tc>
        <w:tc>
          <w:tcPr>
            <w:tcW w:w="1302" w:type="dxa"/>
            <w:tcBorders>
              <w:top w:val="single" w:sz="4" w:space="0" w:color="auto"/>
              <w:left w:val="nil"/>
              <w:bottom w:val="single" w:sz="4" w:space="0" w:color="auto"/>
              <w:right w:val="single" w:sz="4" w:space="0" w:color="auto"/>
            </w:tcBorders>
            <w:shd w:val="clear" w:color="auto" w:fill="auto"/>
            <w:hideMark/>
          </w:tcPr>
          <w:p w:rsidR="001237F1" w:rsidRPr="001237F1" w:rsidRDefault="001237F1" w:rsidP="008D7A7A">
            <w:pPr>
              <w:jc w:val="center"/>
              <w:rPr>
                <w:rFonts w:ascii="Calibri" w:eastAsia="Times New Roman" w:hAnsi="Calibri" w:cs="Calibri"/>
                <w:b/>
                <w:bCs/>
                <w:color w:val="000000"/>
                <w:sz w:val="22"/>
                <w:szCs w:val="22"/>
              </w:rPr>
            </w:pPr>
            <w:r w:rsidRPr="001237F1">
              <w:rPr>
                <w:rFonts w:ascii="Calibri" w:eastAsia="Times New Roman" w:hAnsi="Calibri" w:cs="Calibri"/>
                <w:b/>
                <w:bCs/>
                <w:color w:val="000000"/>
                <w:sz w:val="22"/>
                <w:szCs w:val="22"/>
              </w:rPr>
              <w:t>Total Annual</w:t>
            </w:r>
            <w:r w:rsidRPr="001237F1">
              <w:rPr>
                <w:rFonts w:ascii="Calibri" w:eastAsia="Times New Roman" w:hAnsi="Calibri" w:cs="Calibri"/>
                <w:b/>
                <w:bCs/>
                <w:color w:val="000000"/>
                <w:sz w:val="22"/>
                <w:szCs w:val="22"/>
              </w:rPr>
              <w:br/>
              <w:t>Responses</w:t>
            </w:r>
          </w:p>
        </w:tc>
        <w:tc>
          <w:tcPr>
            <w:tcW w:w="1360" w:type="dxa"/>
            <w:tcBorders>
              <w:top w:val="single" w:sz="4" w:space="0" w:color="auto"/>
              <w:left w:val="nil"/>
              <w:bottom w:val="single" w:sz="4" w:space="0" w:color="auto"/>
              <w:right w:val="single" w:sz="4" w:space="0" w:color="auto"/>
            </w:tcBorders>
            <w:shd w:val="clear" w:color="auto" w:fill="auto"/>
            <w:hideMark/>
          </w:tcPr>
          <w:p w:rsidR="001237F1" w:rsidRPr="001237F1" w:rsidRDefault="001237F1" w:rsidP="008D7A7A">
            <w:pPr>
              <w:jc w:val="center"/>
              <w:rPr>
                <w:rFonts w:ascii="Calibri" w:eastAsia="Times New Roman" w:hAnsi="Calibri" w:cs="Calibri"/>
                <w:b/>
                <w:bCs/>
                <w:color w:val="000000"/>
                <w:sz w:val="22"/>
                <w:szCs w:val="22"/>
              </w:rPr>
            </w:pPr>
            <w:r w:rsidRPr="001237F1">
              <w:rPr>
                <w:rFonts w:ascii="Calibri" w:eastAsia="Times New Roman" w:hAnsi="Calibri" w:cs="Calibri"/>
                <w:b/>
                <w:bCs/>
                <w:color w:val="000000"/>
                <w:sz w:val="22"/>
                <w:szCs w:val="22"/>
              </w:rPr>
              <w:t>Burden Hours</w:t>
            </w:r>
            <w:r w:rsidRPr="001237F1">
              <w:rPr>
                <w:rFonts w:ascii="Calibri" w:eastAsia="Times New Roman" w:hAnsi="Calibri" w:cs="Calibri"/>
                <w:b/>
                <w:bCs/>
                <w:color w:val="000000"/>
                <w:sz w:val="22"/>
                <w:szCs w:val="22"/>
              </w:rPr>
              <w:br/>
              <w:t>per Response</w:t>
            </w:r>
          </w:p>
        </w:tc>
        <w:tc>
          <w:tcPr>
            <w:tcW w:w="1401" w:type="dxa"/>
            <w:tcBorders>
              <w:top w:val="single" w:sz="4" w:space="0" w:color="auto"/>
              <w:left w:val="nil"/>
              <w:bottom w:val="single" w:sz="4" w:space="0" w:color="auto"/>
              <w:right w:val="single" w:sz="4" w:space="0" w:color="auto"/>
            </w:tcBorders>
            <w:shd w:val="clear" w:color="auto" w:fill="auto"/>
            <w:hideMark/>
          </w:tcPr>
          <w:p w:rsidR="001237F1" w:rsidRPr="001237F1" w:rsidRDefault="001237F1" w:rsidP="008D7A7A">
            <w:pPr>
              <w:jc w:val="center"/>
              <w:rPr>
                <w:rFonts w:ascii="Calibri" w:eastAsia="Times New Roman" w:hAnsi="Calibri" w:cs="Calibri"/>
                <w:b/>
                <w:bCs/>
                <w:color w:val="000000"/>
                <w:sz w:val="22"/>
                <w:szCs w:val="22"/>
              </w:rPr>
            </w:pPr>
            <w:r w:rsidRPr="001237F1">
              <w:rPr>
                <w:rFonts w:ascii="Calibri" w:eastAsia="Times New Roman" w:hAnsi="Calibri" w:cs="Calibri"/>
                <w:b/>
                <w:bCs/>
                <w:color w:val="000000"/>
                <w:sz w:val="22"/>
                <w:szCs w:val="22"/>
              </w:rPr>
              <w:t>Total Annual</w:t>
            </w:r>
            <w:r w:rsidRPr="001237F1">
              <w:rPr>
                <w:rFonts w:ascii="Calibri" w:eastAsia="Times New Roman" w:hAnsi="Calibri" w:cs="Calibri"/>
                <w:b/>
                <w:bCs/>
                <w:color w:val="000000"/>
                <w:sz w:val="22"/>
                <w:szCs w:val="22"/>
              </w:rPr>
              <w:br/>
              <w:t>Burden Hours</w:t>
            </w:r>
          </w:p>
        </w:tc>
        <w:tc>
          <w:tcPr>
            <w:tcW w:w="1112" w:type="dxa"/>
            <w:tcBorders>
              <w:top w:val="single" w:sz="4" w:space="0" w:color="auto"/>
              <w:left w:val="nil"/>
              <w:bottom w:val="single" w:sz="4" w:space="0" w:color="auto"/>
              <w:right w:val="single" w:sz="4" w:space="0" w:color="auto"/>
            </w:tcBorders>
            <w:shd w:val="clear" w:color="auto" w:fill="auto"/>
            <w:hideMark/>
          </w:tcPr>
          <w:p w:rsidR="001237F1" w:rsidRPr="001237F1" w:rsidRDefault="001237F1" w:rsidP="008D7A7A">
            <w:pPr>
              <w:jc w:val="center"/>
              <w:rPr>
                <w:rFonts w:ascii="Calibri" w:eastAsia="Times New Roman" w:hAnsi="Calibri" w:cs="Calibri"/>
                <w:b/>
                <w:bCs/>
                <w:color w:val="000000"/>
                <w:sz w:val="22"/>
                <w:szCs w:val="22"/>
              </w:rPr>
            </w:pPr>
            <w:r w:rsidRPr="001237F1">
              <w:rPr>
                <w:rFonts w:ascii="Calibri" w:eastAsia="Times New Roman" w:hAnsi="Calibri" w:cs="Calibri"/>
                <w:b/>
                <w:bCs/>
                <w:color w:val="000000"/>
                <w:sz w:val="22"/>
                <w:szCs w:val="22"/>
              </w:rPr>
              <w:t xml:space="preserve">Hourly </w:t>
            </w:r>
            <w:r w:rsidRPr="001237F1">
              <w:rPr>
                <w:rFonts w:ascii="Calibri" w:eastAsia="Times New Roman" w:hAnsi="Calibri" w:cs="Calibri"/>
                <w:b/>
                <w:bCs/>
                <w:color w:val="000000"/>
                <w:sz w:val="22"/>
                <w:szCs w:val="22"/>
              </w:rPr>
              <w:br/>
              <w:t>Cost</w:t>
            </w:r>
          </w:p>
        </w:tc>
        <w:tc>
          <w:tcPr>
            <w:tcW w:w="1530" w:type="dxa"/>
            <w:tcBorders>
              <w:top w:val="single" w:sz="4" w:space="0" w:color="auto"/>
              <w:left w:val="nil"/>
              <w:bottom w:val="single" w:sz="4" w:space="0" w:color="auto"/>
              <w:right w:val="single" w:sz="4" w:space="0" w:color="auto"/>
            </w:tcBorders>
            <w:shd w:val="clear" w:color="auto" w:fill="auto"/>
            <w:hideMark/>
          </w:tcPr>
          <w:p w:rsidR="001237F1" w:rsidRPr="001237F1" w:rsidRDefault="001237F1" w:rsidP="008D7A7A">
            <w:pPr>
              <w:jc w:val="center"/>
              <w:rPr>
                <w:rFonts w:ascii="Calibri" w:eastAsia="Times New Roman" w:hAnsi="Calibri" w:cs="Calibri"/>
                <w:b/>
                <w:bCs/>
                <w:color w:val="000000"/>
                <w:sz w:val="22"/>
                <w:szCs w:val="22"/>
              </w:rPr>
            </w:pPr>
            <w:r w:rsidRPr="001237F1">
              <w:rPr>
                <w:rFonts w:ascii="Calibri" w:eastAsia="Times New Roman" w:hAnsi="Calibri" w:cs="Calibri"/>
                <w:b/>
                <w:bCs/>
                <w:color w:val="000000"/>
                <w:sz w:val="22"/>
                <w:szCs w:val="22"/>
              </w:rPr>
              <w:t>Total Annual</w:t>
            </w:r>
            <w:r w:rsidRPr="001237F1">
              <w:rPr>
                <w:rFonts w:ascii="Calibri" w:eastAsia="Times New Roman" w:hAnsi="Calibri" w:cs="Calibri"/>
                <w:b/>
                <w:bCs/>
                <w:color w:val="000000"/>
                <w:sz w:val="22"/>
                <w:szCs w:val="22"/>
              </w:rPr>
              <w:br/>
              <w:t>Cost</w:t>
            </w:r>
          </w:p>
        </w:tc>
      </w:tr>
      <w:tr w:rsidR="001237F1" w:rsidRPr="001237F1" w:rsidTr="008D7A7A">
        <w:trPr>
          <w:trHeight w:val="420"/>
        </w:trPr>
        <w:tc>
          <w:tcPr>
            <w:tcW w:w="1320" w:type="dxa"/>
            <w:tcBorders>
              <w:top w:val="nil"/>
              <w:left w:val="single" w:sz="4" w:space="0" w:color="auto"/>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HUD-93479</w:t>
            </w:r>
          </w:p>
        </w:tc>
        <w:tc>
          <w:tcPr>
            <w:tcW w:w="1302"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163,752</w:t>
            </w:r>
          </w:p>
        </w:tc>
        <w:tc>
          <w:tcPr>
            <w:tcW w:w="1360"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0.25</w:t>
            </w:r>
          </w:p>
        </w:tc>
        <w:tc>
          <w:tcPr>
            <w:tcW w:w="1401"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40,938</w:t>
            </w:r>
          </w:p>
        </w:tc>
        <w:tc>
          <w:tcPr>
            <w:tcW w:w="1112"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    28.88</w:t>
            </w:r>
          </w:p>
        </w:tc>
        <w:tc>
          <w:tcPr>
            <w:tcW w:w="1530"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    1,182,289</w:t>
            </w:r>
          </w:p>
        </w:tc>
      </w:tr>
      <w:tr w:rsidR="001237F1" w:rsidRPr="001237F1" w:rsidTr="008D7A7A">
        <w:trPr>
          <w:trHeight w:val="420"/>
        </w:trPr>
        <w:tc>
          <w:tcPr>
            <w:tcW w:w="1320" w:type="dxa"/>
            <w:tcBorders>
              <w:top w:val="nil"/>
              <w:left w:val="single" w:sz="4" w:space="0" w:color="auto"/>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HUD-93480</w:t>
            </w:r>
          </w:p>
        </w:tc>
        <w:tc>
          <w:tcPr>
            <w:tcW w:w="1302"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163,752</w:t>
            </w:r>
          </w:p>
        </w:tc>
        <w:tc>
          <w:tcPr>
            <w:tcW w:w="1360"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0.25</w:t>
            </w:r>
          </w:p>
        </w:tc>
        <w:tc>
          <w:tcPr>
            <w:tcW w:w="1401"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40,938</w:t>
            </w:r>
          </w:p>
        </w:tc>
        <w:tc>
          <w:tcPr>
            <w:tcW w:w="1112"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    28.88</w:t>
            </w:r>
          </w:p>
        </w:tc>
        <w:tc>
          <w:tcPr>
            <w:tcW w:w="1530"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    1,182,289</w:t>
            </w:r>
          </w:p>
        </w:tc>
      </w:tr>
      <w:tr w:rsidR="001237F1" w:rsidRPr="001237F1" w:rsidTr="008D7A7A">
        <w:trPr>
          <w:trHeight w:val="420"/>
        </w:trPr>
        <w:tc>
          <w:tcPr>
            <w:tcW w:w="1320" w:type="dxa"/>
            <w:tcBorders>
              <w:top w:val="nil"/>
              <w:left w:val="single" w:sz="4" w:space="0" w:color="auto"/>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HUD-96003</w:t>
            </w:r>
          </w:p>
        </w:tc>
        <w:tc>
          <w:tcPr>
            <w:tcW w:w="1302"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163,752</w:t>
            </w:r>
          </w:p>
        </w:tc>
        <w:tc>
          <w:tcPr>
            <w:tcW w:w="1360"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0.25</w:t>
            </w:r>
          </w:p>
        </w:tc>
        <w:tc>
          <w:tcPr>
            <w:tcW w:w="1401"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40,938</w:t>
            </w:r>
          </w:p>
        </w:tc>
        <w:tc>
          <w:tcPr>
            <w:tcW w:w="1112"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    28.88</w:t>
            </w:r>
          </w:p>
        </w:tc>
        <w:tc>
          <w:tcPr>
            <w:tcW w:w="1530"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    1,182,289</w:t>
            </w:r>
          </w:p>
        </w:tc>
      </w:tr>
      <w:tr w:rsidR="001237F1" w:rsidRPr="001237F1" w:rsidTr="008D7A7A">
        <w:trPr>
          <w:trHeight w:val="420"/>
        </w:trPr>
        <w:tc>
          <w:tcPr>
            <w:tcW w:w="1320" w:type="dxa"/>
            <w:tcBorders>
              <w:top w:val="nil"/>
              <w:left w:val="single" w:sz="4" w:space="0" w:color="auto"/>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Total</w:t>
            </w:r>
          </w:p>
        </w:tc>
        <w:tc>
          <w:tcPr>
            <w:tcW w:w="1302"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491,256</w:t>
            </w:r>
          </w:p>
        </w:tc>
        <w:tc>
          <w:tcPr>
            <w:tcW w:w="1360"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p>
        </w:tc>
        <w:tc>
          <w:tcPr>
            <w:tcW w:w="1401"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122,814</w:t>
            </w:r>
          </w:p>
        </w:tc>
        <w:tc>
          <w:tcPr>
            <w:tcW w:w="1112"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p>
        </w:tc>
        <w:tc>
          <w:tcPr>
            <w:tcW w:w="1530" w:type="dxa"/>
            <w:tcBorders>
              <w:top w:val="nil"/>
              <w:left w:val="nil"/>
              <w:bottom w:val="single" w:sz="4" w:space="0" w:color="auto"/>
              <w:right w:val="single" w:sz="4" w:space="0" w:color="auto"/>
            </w:tcBorders>
            <w:shd w:val="clear" w:color="auto" w:fill="auto"/>
            <w:noWrap/>
            <w:hideMark/>
          </w:tcPr>
          <w:p w:rsidR="001237F1" w:rsidRPr="001237F1" w:rsidRDefault="001237F1" w:rsidP="008D7A7A">
            <w:pPr>
              <w:jc w:val="center"/>
              <w:rPr>
                <w:rFonts w:ascii="Calibri" w:eastAsia="Times New Roman" w:hAnsi="Calibri" w:cs="Calibri"/>
                <w:color w:val="000000"/>
                <w:sz w:val="22"/>
                <w:szCs w:val="22"/>
              </w:rPr>
            </w:pPr>
            <w:r w:rsidRPr="001237F1">
              <w:rPr>
                <w:rFonts w:ascii="Calibri" w:eastAsia="Times New Roman" w:hAnsi="Calibri" w:cs="Calibri"/>
                <w:color w:val="000000"/>
                <w:sz w:val="22"/>
                <w:szCs w:val="22"/>
              </w:rPr>
              <w:t>$    3,546,868</w:t>
            </w:r>
          </w:p>
        </w:tc>
      </w:tr>
    </w:tbl>
    <w:p w:rsidR="00332946" w:rsidRPr="00332946" w:rsidRDefault="00332946" w:rsidP="00332946">
      <w:pPr>
        <w:rPr>
          <w:rFonts w:asciiTheme="minorHAnsi" w:eastAsia="Times New Roman" w:hAnsiTheme="minorHAnsi"/>
          <w:sz w:val="19"/>
          <w:szCs w:val="19"/>
        </w:rPr>
      </w:pPr>
      <w:r w:rsidRPr="00332946">
        <w:rPr>
          <w:rFonts w:asciiTheme="minorHAnsi" w:eastAsia="Times New Roman" w:hAnsiTheme="minorHAnsi"/>
          <w:sz w:val="19"/>
          <w:szCs w:val="19"/>
        </w:rPr>
        <w:t>* Hourly cost based on a GS-12, Project Manager charged with reviewing the monthly accounting reports.</w:t>
      </w:r>
    </w:p>
    <w:p w:rsidR="00AB53D3" w:rsidRDefault="00AB53D3" w:rsidP="008253B4">
      <w:pPr>
        <w:rPr>
          <w:rFonts w:asciiTheme="minorHAnsi" w:hAnsiTheme="minorHAnsi"/>
          <w:sz w:val="20"/>
          <w:szCs w:val="20"/>
        </w:rPr>
      </w:pPr>
    </w:p>
    <w:p w:rsidR="00AB53D3" w:rsidRDefault="00AB53D3" w:rsidP="008253B4">
      <w:pPr>
        <w:rPr>
          <w:rFonts w:asciiTheme="minorHAnsi" w:hAnsiTheme="minorHAnsi"/>
          <w:sz w:val="20"/>
          <w:szCs w:val="20"/>
        </w:rPr>
      </w:pPr>
      <w:r>
        <w:rPr>
          <w:rFonts w:asciiTheme="minorHAnsi" w:hAnsiTheme="minorHAnsi"/>
          <w:b/>
          <w:sz w:val="20"/>
          <w:szCs w:val="20"/>
        </w:rPr>
        <w:t>15.  Explain the reasons of any program changes or adjustments reported in Items 13 and 14 of the OMB form 83-I.</w:t>
      </w:r>
    </w:p>
    <w:p w:rsidR="00AB53D3" w:rsidRDefault="00AB53D3" w:rsidP="008253B4">
      <w:pPr>
        <w:rPr>
          <w:rFonts w:ascii="Courier New" w:hAnsi="Courier New" w:cs="Courier New"/>
          <w:sz w:val="19"/>
          <w:szCs w:val="19"/>
        </w:rPr>
      </w:pPr>
    </w:p>
    <w:p w:rsidR="00C56F78" w:rsidRDefault="00C56F78" w:rsidP="00C56F78">
      <w:pPr>
        <w:rPr>
          <w:rFonts w:ascii="Courier New" w:hAnsi="Courier New" w:cs="Courier New"/>
          <w:sz w:val="19"/>
          <w:szCs w:val="19"/>
        </w:rPr>
      </w:pPr>
      <w:r>
        <w:rPr>
          <w:rFonts w:ascii="Courier New" w:hAnsi="Courier New" w:cs="Courier New"/>
          <w:sz w:val="19"/>
          <w:szCs w:val="19"/>
        </w:rPr>
        <w:t xml:space="preserve">This is an extension of a currently approved collection.  An adjustment was made to reflect the current number of respondents, which grew with the increase in the size of HUD’s portfolio, and responses based on the current number of HUD insured and HUD-held project records available in HUD systems. </w:t>
      </w:r>
      <w:r w:rsidR="00167798">
        <w:rPr>
          <w:rFonts w:ascii="Courier New" w:hAnsi="Courier New" w:cs="Courier New"/>
          <w:sz w:val="19"/>
          <w:szCs w:val="19"/>
        </w:rPr>
        <w:t xml:space="preserve"> Decreased burden hours reflect</w:t>
      </w:r>
      <w:r>
        <w:rPr>
          <w:rFonts w:ascii="Courier New" w:hAnsi="Courier New" w:cs="Courier New"/>
          <w:sz w:val="19"/>
          <w:szCs w:val="19"/>
        </w:rPr>
        <w:t xml:space="preserve"> the fact that HUD accepts owners’ electronic submissions of reports generated by their own financial systems.  Owners are not required to transfer their electronic files into the forms provided by HUD, although the forms continue to be available for those without automated means to generate the information.</w:t>
      </w:r>
    </w:p>
    <w:p w:rsidR="00167798" w:rsidRDefault="00167798" w:rsidP="00C56F78">
      <w:pPr>
        <w:rPr>
          <w:rFonts w:ascii="Courier New" w:hAnsi="Courier New" w:cs="Courier New"/>
          <w:sz w:val="19"/>
          <w:szCs w:val="19"/>
        </w:rPr>
      </w:pPr>
    </w:p>
    <w:p w:rsidR="00167798" w:rsidRPr="00167798" w:rsidRDefault="00167798" w:rsidP="00167798">
      <w:pPr>
        <w:rPr>
          <w:rFonts w:ascii="Courier" w:hAnsi="Courier"/>
          <w:sz w:val="19"/>
        </w:rPr>
      </w:pPr>
      <w:r w:rsidRPr="00167798">
        <w:rPr>
          <w:rFonts w:ascii="Courier" w:hAnsi="Courier"/>
          <w:sz w:val="19"/>
        </w:rPr>
        <w:t>Owners submit reports generated by their electronic financial systems, either by mail or e-mail.  Th</w:t>
      </w:r>
      <w:r>
        <w:rPr>
          <w:rFonts w:ascii="Courier" w:hAnsi="Courier"/>
          <w:sz w:val="19"/>
        </w:rPr>
        <w:t xml:space="preserve">is is not a program change so much as </w:t>
      </w:r>
      <w:r w:rsidRPr="00167798">
        <w:rPr>
          <w:rFonts w:ascii="Courier" w:hAnsi="Courier"/>
          <w:sz w:val="19"/>
        </w:rPr>
        <w:t>recognition of the reduced effort to print and mail those d</w:t>
      </w:r>
      <w:r>
        <w:rPr>
          <w:rFonts w:ascii="Courier" w:hAnsi="Courier"/>
          <w:sz w:val="19"/>
        </w:rPr>
        <w:t>ocuments designed to satisfy HUD</w:t>
      </w:r>
      <w:bookmarkStart w:id="1" w:name="_GoBack"/>
      <w:bookmarkEnd w:id="1"/>
      <w:r w:rsidRPr="00167798">
        <w:rPr>
          <w:rFonts w:ascii="Courier" w:hAnsi="Courier"/>
          <w:sz w:val="19"/>
        </w:rPr>
        <w:t xml:space="preserve"> requirements.</w:t>
      </w:r>
    </w:p>
    <w:p w:rsidR="00167798" w:rsidRPr="00332946" w:rsidRDefault="00167798" w:rsidP="00C56F78">
      <w:pPr>
        <w:rPr>
          <w:rFonts w:ascii="Courier New" w:hAnsi="Courier New" w:cs="Courier New"/>
          <w:sz w:val="19"/>
          <w:szCs w:val="19"/>
        </w:rPr>
      </w:pPr>
    </w:p>
    <w:p w:rsidR="00AB53D3" w:rsidRDefault="00AB53D3" w:rsidP="008253B4">
      <w:pPr>
        <w:rPr>
          <w:rFonts w:asciiTheme="minorHAnsi" w:hAnsiTheme="minorHAnsi"/>
          <w:sz w:val="20"/>
          <w:szCs w:val="20"/>
        </w:rPr>
      </w:pPr>
    </w:p>
    <w:p w:rsidR="00AB53D3" w:rsidRDefault="00AB53D3" w:rsidP="008253B4">
      <w:pPr>
        <w:rPr>
          <w:rFonts w:asciiTheme="minorHAnsi" w:hAnsiTheme="minorHAnsi"/>
          <w:b/>
          <w:sz w:val="20"/>
          <w:szCs w:val="20"/>
        </w:rPr>
      </w:pPr>
      <w:r>
        <w:rPr>
          <w:rFonts w:asciiTheme="minorHAnsi" w:hAnsiTheme="minorHAnsi"/>
          <w:b/>
          <w:sz w:val="20"/>
          <w:szCs w:val="20"/>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53D3" w:rsidRDefault="00AB53D3" w:rsidP="008253B4">
      <w:pPr>
        <w:rPr>
          <w:rFonts w:ascii="Courier New" w:hAnsi="Courier New" w:cs="Courier New"/>
          <w:sz w:val="19"/>
          <w:szCs w:val="19"/>
        </w:rPr>
      </w:pPr>
    </w:p>
    <w:p w:rsidR="00154966" w:rsidRDefault="00154966" w:rsidP="008253B4">
      <w:pPr>
        <w:rPr>
          <w:rFonts w:ascii="Courier New" w:hAnsi="Courier New" w:cs="Courier New"/>
          <w:sz w:val="19"/>
          <w:szCs w:val="19"/>
        </w:rPr>
      </w:pPr>
      <w:r>
        <w:rPr>
          <w:rFonts w:ascii="Courier New" w:hAnsi="Courier New" w:cs="Courier New"/>
          <w:sz w:val="19"/>
          <w:szCs w:val="19"/>
        </w:rPr>
        <w:t>The results of this information collection will not be published.</w:t>
      </w:r>
    </w:p>
    <w:p w:rsidR="00AB53D3" w:rsidRDefault="00AB53D3" w:rsidP="008253B4">
      <w:pPr>
        <w:rPr>
          <w:rFonts w:asciiTheme="minorHAnsi" w:hAnsiTheme="minorHAnsi"/>
          <w:sz w:val="20"/>
          <w:szCs w:val="20"/>
        </w:rPr>
      </w:pPr>
    </w:p>
    <w:p w:rsidR="00AB53D3" w:rsidRDefault="00AB53D3" w:rsidP="008253B4">
      <w:pPr>
        <w:rPr>
          <w:rFonts w:asciiTheme="minorHAnsi" w:hAnsiTheme="minorHAnsi"/>
          <w:b/>
          <w:sz w:val="20"/>
          <w:szCs w:val="20"/>
        </w:rPr>
      </w:pPr>
      <w:r>
        <w:rPr>
          <w:rFonts w:asciiTheme="minorHAnsi" w:hAnsiTheme="minorHAnsi"/>
          <w:b/>
          <w:sz w:val="20"/>
          <w:szCs w:val="20"/>
        </w:rPr>
        <w:t>17.  If seeking approval to not display the expiration date for OMB approval of the information collection, explain the reasons that display would be inappropriate.</w:t>
      </w:r>
    </w:p>
    <w:p w:rsidR="00AB53D3" w:rsidRDefault="00AB53D3" w:rsidP="008253B4">
      <w:pPr>
        <w:rPr>
          <w:rFonts w:ascii="Courier New" w:hAnsi="Courier New" w:cs="Courier New"/>
          <w:sz w:val="19"/>
          <w:szCs w:val="19"/>
        </w:rPr>
      </w:pPr>
    </w:p>
    <w:p w:rsidR="00154966" w:rsidRPr="00154966" w:rsidRDefault="00154966" w:rsidP="008253B4">
      <w:pPr>
        <w:rPr>
          <w:rFonts w:ascii="Courier New" w:hAnsi="Courier New" w:cs="Courier New"/>
          <w:sz w:val="19"/>
          <w:szCs w:val="19"/>
        </w:rPr>
      </w:pPr>
      <w:r>
        <w:rPr>
          <w:rFonts w:ascii="Courier New" w:hAnsi="Courier New" w:cs="Courier New"/>
          <w:sz w:val="19"/>
          <w:szCs w:val="19"/>
        </w:rPr>
        <w:t>The expiration date will be displayed on the HUD forms associated with this information collection.</w:t>
      </w:r>
    </w:p>
    <w:p w:rsidR="00AB53D3" w:rsidRDefault="00AB53D3" w:rsidP="008253B4">
      <w:pPr>
        <w:rPr>
          <w:rFonts w:asciiTheme="minorHAnsi" w:hAnsiTheme="minorHAnsi"/>
          <w:sz w:val="20"/>
          <w:szCs w:val="20"/>
        </w:rPr>
      </w:pPr>
    </w:p>
    <w:p w:rsidR="00AB53D3" w:rsidRDefault="00AB53D3" w:rsidP="008253B4">
      <w:pPr>
        <w:rPr>
          <w:rFonts w:asciiTheme="minorHAnsi" w:hAnsiTheme="minorHAnsi"/>
          <w:b/>
          <w:sz w:val="20"/>
          <w:szCs w:val="20"/>
        </w:rPr>
      </w:pPr>
      <w:r>
        <w:rPr>
          <w:rFonts w:asciiTheme="minorHAnsi" w:hAnsiTheme="minorHAnsi"/>
          <w:b/>
          <w:sz w:val="20"/>
          <w:szCs w:val="20"/>
        </w:rPr>
        <w:t>18.  Explain each exception to the certification statement identified in item 19.</w:t>
      </w:r>
    </w:p>
    <w:p w:rsidR="00154966" w:rsidRDefault="00154966" w:rsidP="008253B4">
      <w:pPr>
        <w:rPr>
          <w:rFonts w:ascii="Courier New" w:hAnsi="Courier New" w:cs="Courier New"/>
          <w:sz w:val="19"/>
          <w:szCs w:val="19"/>
        </w:rPr>
      </w:pPr>
    </w:p>
    <w:p w:rsidR="00154966" w:rsidRPr="00154966" w:rsidRDefault="00154966" w:rsidP="008253B4">
      <w:pPr>
        <w:rPr>
          <w:rFonts w:ascii="Courier New" w:hAnsi="Courier New" w:cs="Courier New"/>
          <w:sz w:val="19"/>
          <w:szCs w:val="19"/>
        </w:rPr>
      </w:pPr>
      <w:r>
        <w:rPr>
          <w:rFonts w:ascii="Courier New" w:hAnsi="Courier New" w:cs="Courier New"/>
          <w:sz w:val="19"/>
          <w:szCs w:val="19"/>
        </w:rPr>
        <w:t>There are no exceptions to the certification statement in item 19.</w:t>
      </w:r>
    </w:p>
    <w:p w:rsidR="00AB53D3" w:rsidRDefault="00AB53D3" w:rsidP="008253B4">
      <w:pPr>
        <w:rPr>
          <w:rFonts w:asciiTheme="minorHAnsi" w:hAnsiTheme="minorHAnsi"/>
          <w:b/>
          <w:sz w:val="20"/>
          <w:szCs w:val="20"/>
        </w:rPr>
      </w:pPr>
    </w:p>
    <w:p w:rsidR="003B7B1A" w:rsidRDefault="003B7B1A" w:rsidP="008253B4">
      <w:pPr>
        <w:rPr>
          <w:rFonts w:asciiTheme="minorHAnsi" w:hAnsiTheme="minorHAnsi"/>
          <w:sz w:val="20"/>
          <w:szCs w:val="20"/>
        </w:rPr>
      </w:pPr>
    </w:p>
    <w:p w:rsidR="003B7B1A" w:rsidRDefault="003B7B1A" w:rsidP="003B7B1A">
      <w:pPr>
        <w:pBdr>
          <w:top w:val="single" w:sz="6" w:space="0" w:color="auto"/>
        </w:pBdr>
        <w:tabs>
          <w:tab w:val="left" w:pos="240"/>
        </w:tabs>
        <w:rPr>
          <w:rFonts w:asciiTheme="minorHAnsi" w:hAnsiTheme="minorHAnsi"/>
          <w:b/>
          <w:sz w:val="20"/>
          <w:szCs w:val="20"/>
        </w:rPr>
      </w:pPr>
    </w:p>
    <w:p w:rsidR="00C103AF" w:rsidRDefault="00C103AF" w:rsidP="003B7B1A">
      <w:pPr>
        <w:pBdr>
          <w:top w:val="single" w:sz="6" w:space="0" w:color="auto"/>
        </w:pBdr>
        <w:tabs>
          <w:tab w:val="left" w:pos="240"/>
        </w:tabs>
        <w:rPr>
          <w:rFonts w:asciiTheme="minorHAnsi" w:hAnsiTheme="minorHAnsi"/>
          <w:b/>
          <w:sz w:val="20"/>
          <w:szCs w:val="20"/>
        </w:rPr>
      </w:pPr>
      <w:r>
        <w:rPr>
          <w:rFonts w:asciiTheme="minorHAnsi" w:hAnsiTheme="minorHAnsi"/>
          <w:b/>
          <w:sz w:val="20"/>
          <w:szCs w:val="20"/>
        </w:rPr>
        <w:t>B.  Collections of Information Employing Statistical Methods</w:t>
      </w:r>
    </w:p>
    <w:p w:rsidR="00C103AF" w:rsidRDefault="00C103AF" w:rsidP="003B7B1A">
      <w:pPr>
        <w:pBdr>
          <w:top w:val="single" w:sz="6" w:space="0" w:color="auto"/>
        </w:pBdr>
        <w:tabs>
          <w:tab w:val="left" w:pos="240"/>
        </w:tabs>
        <w:rPr>
          <w:rFonts w:asciiTheme="minorHAnsi" w:hAnsiTheme="minorHAnsi"/>
          <w:b/>
          <w:sz w:val="20"/>
          <w:szCs w:val="20"/>
        </w:rPr>
      </w:pPr>
    </w:p>
    <w:p w:rsidR="00C103AF" w:rsidRPr="00C103AF" w:rsidRDefault="00C103AF" w:rsidP="003B7B1A">
      <w:pPr>
        <w:pBdr>
          <w:top w:val="single" w:sz="6" w:space="0" w:color="auto"/>
        </w:pBdr>
        <w:tabs>
          <w:tab w:val="left" w:pos="240"/>
        </w:tabs>
        <w:rPr>
          <w:rFonts w:asciiTheme="minorHAnsi" w:hAnsiTheme="minorHAnsi"/>
          <w:sz w:val="20"/>
          <w:szCs w:val="20"/>
        </w:rPr>
      </w:pPr>
      <w:r>
        <w:rPr>
          <w:rFonts w:asciiTheme="minorHAnsi" w:hAnsiTheme="minorHAnsi"/>
          <w:sz w:val="20"/>
          <w:szCs w:val="20"/>
        </w:rPr>
        <w:t>There are no statistical methods used in this collection.</w:t>
      </w:r>
    </w:p>
    <w:sectPr w:rsidR="00C103AF" w:rsidRPr="00C103AF" w:rsidSect="00507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0789C"/>
    <w:multiLevelType w:val="hybridMultilevel"/>
    <w:tmpl w:val="94B0B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251E16"/>
    <w:multiLevelType w:val="hybridMultilevel"/>
    <w:tmpl w:val="43EE9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453F3E"/>
    <w:multiLevelType w:val="multilevel"/>
    <w:tmpl w:val="3DF65D14"/>
    <w:lvl w:ilvl="0">
      <w:start w:val="1"/>
      <w:numFmt w:val="decimal"/>
      <w:pStyle w:val="HBX1"/>
      <w:lvlText w:val="13-%1."/>
      <w:lvlJc w:val="left"/>
      <w:pPr>
        <w:ind w:left="360" w:hanging="360"/>
      </w:pPr>
      <w:rPr>
        <w:rFonts w:ascii="Arial" w:hAnsi="Arial" w:hint="default"/>
        <w:b/>
        <w:i w:val="0"/>
        <w:caps w:val="0"/>
        <w:strike w:val="0"/>
        <w:dstrike w:val="0"/>
        <w:outline/>
        <w:shadow w:val="0"/>
        <w:emboss w:val="0"/>
        <w:imprint w:val="0"/>
        <w:vanish w:val="0"/>
        <w:sz w:val="28"/>
        <w:vertAlign w:val="baseline"/>
      </w:rPr>
    </w:lvl>
    <w:lvl w:ilvl="1">
      <w:start w:val="1"/>
      <w:numFmt w:val="upperLetter"/>
      <w:lvlText w:val="%2."/>
      <w:lvlJc w:val="left"/>
      <w:pPr>
        <w:tabs>
          <w:tab w:val="num" w:pos="900"/>
        </w:tabs>
        <w:ind w:left="1260" w:hanging="360"/>
      </w:pPr>
      <w:rPr>
        <w:rFonts w:hint="default"/>
      </w:rPr>
    </w:lvl>
    <w:lvl w:ilvl="2">
      <w:start w:val="1"/>
      <w:numFmt w:val="decimal"/>
      <w:lvlText w:val="%3)"/>
      <w:lvlJc w:val="left"/>
      <w:pPr>
        <w:tabs>
          <w:tab w:val="num" w:pos="1080"/>
        </w:tabs>
        <w:ind w:left="1800" w:hanging="360"/>
      </w:pPr>
      <w:rPr>
        <w:rFonts w:hint="default"/>
      </w:rPr>
    </w:lvl>
    <w:lvl w:ilvl="3">
      <w:start w:val="1"/>
      <w:numFmt w:val="lowerLetter"/>
      <w:lvlText w:val="%4)"/>
      <w:lvlJc w:val="right"/>
      <w:pPr>
        <w:tabs>
          <w:tab w:val="num" w:pos="720"/>
        </w:tabs>
        <w:ind w:left="2160" w:hanging="360"/>
      </w:pPr>
      <w:rPr>
        <w:rFonts w:hint="default"/>
      </w:rPr>
    </w:lvl>
    <w:lvl w:ilvl="4">
      <w:start w:val="1"/>
      <w:numFmt w:val="lowerRoman"/>
      <w:lvlText w:val="%5)"/>
      <w:lvlJc w:val="left"/>
      <w:pPr>
        <w:tabs>
          <w:tab w:val="num" w:pos="-720"/>
        </w:tabs>
        <w:ind w:left="720" w:hanging="360"/>
      </w:pPr>
      <w:rPr>
        <w:rFonts w:hint="default"/>
      </w:rPr>
    </w:lvl>
    <w:lvl w:ilvl="5">
      <w:start w:val="1"/>
      <w:numFmt w:val="lowerLetter"/>
      <w:lvlText w:val="%6)"/>
      <w:lvlJc w:val="left"/>
      <w:pPr>
        <w:tabs>
          <w:tab w:val="num" w:pos="2952"/>
        </w:tabs>
        <w:ind w:left="2952" w:hanging="432"/>
      </w:pPr>
      <w:rPr>
        <w:rFonts w:hint="default"/>
      </w:rPr>
    </w:lvl>
    <w:lvl w:ilvl="6">
      <w:start w:val="1"/>
      <w:numFmt w:val="lowerRoman"/>
      <w:lvlText w:val="%7)"/>
      <w:lvlJc w:val="right"/>
      <w:pPr>
        <w:tabs>
          <w:tab w:val="num" w:pos="3096"/>
        </w:tabs>
        <w:ind w:left="3096" w:hanging="288"/>
      </w:pPr>
      <w:rPr>
        <w:rFonts w:hint="default"/>
      </w:rPr>
    </w:lvl>
    <w:lvl w:ilvl="7">
      <w:start w:val="1"/>
      <w:numFmt w:val="lowerLetter"/>
      <w:lvlText w:val="%8."/>
      <w:lvlJc w:val="left"/>
      <w:pPr>
        <w:tabs>
          <w:tab w:val="num" w:pos="3240"/>
        </w:tabs>
        <w:ind w:left="3240" w:hanging="432"/>
      </w:pPr>
      <w:rPr>
        <w:rFonts w:hint="default"/>
      </w:rPr>
    </w:lvl>
    <w:lvl w:ilvl="8">
      <w:start w:val="1"/>
      <w:numFmt w:val="lowerRoman"/>
      <w:lvlText w:val="%9."/>
      <w:lvlJc w:val="right"/>
      <w:pPr>
        <w:tabs>
          <w:tab w:val="num" w:pos="3384"/>
        </w:tabs>
        <w:ind w:left="3384" w:hanging="144"/>
      </w:pPr>
      <w:rPr>
        <w:rFonts w:hint="default"/>
      </w:rPr>
    </w:lvl>
  </w:abstractNum>
  <w:abstractNum w:abstractNumId="5">
    <w:nsid w:val="210161C9"/>
    <w:multiLevelType w:val="multilevel"/>
    <w:tmpl w:val="9FA8A1B0"/>
    <w:lvl w:ilvl="0">
      <w:start w:val="1"/>
      <w:numFmt w:val="upperLetter"/>
      <w:lvlText w:val="%1."/>
      <w:lvlJc w:val="left"/>
      <w:pPr>
        <w:ind w:left="720" w:hanging="360"/>
      </w:pPr>
      <w:rPr>
        <w:rFonts w:hint="default"/>
      </w:rPr>
    </w:lvl>
    <w:lvl w:ilvl="1">
      <w:start w:val="1"/>
      <w:numFmt w:val="upperLetter"/>
      <w:lvlText w:val="%2."/>
      <w:lvlJc w:val="left"/>
      <w:pPr>
        <w:tabs>
          <w:tab w:val="num" w:pos="360"/>
        </w:tabs>
        <w:ind w:left="720" w:hanging="360"/>
      </w:pPr>
      <w:rPr>
        <w:rFonts w:hint="default"/>
      </w:rPr>
    </w:lvl>
    <w:lvl w:ilvl="2">
      <w:start w:val="1"/>
      <w:numFmt w:val="upperLetter"/>
      <w:pStyle w:val="HBAOutline"/>
      <w:lvlText w:val="%3."/>
      <w:lvlJc w:val="left"/>
      <w:pPr>
        <w:tabs>
          <w:tab w:val="num" w:pos="360"/>
        </w:tabs>
        <w:ind w:left="1440" w:hanging="360"/>
      </w:pPr>
      <w:rPr>
        <w:rFonts w:hint="default"/>
      </w:rPr>
    </w:lvl>
    <w:lvl w:ilvl="3">
      <w:start w:val="1"/>
      <w:numFmt w:val="lowerLetter"/>
      <w:lvlText w:val="%4)"/>
      <w:lvlJc w:val="right"/>
      <w:pPr>
        <w:tabs>
          <w:tab w:val="num" w:pos="360"/>
        </w:tabs>
        <w:ind w:left="1800" w:hanging="360"/>
      </w:pPr>
      <w:rPr>
        <w:rFonts w:hint="default"/>
      </w:rPr>
    </w:lvl>
    <w:lvl w:ilvl="4">
      <w:start w:val="1"/>
      <w:numFmt w:val="lowerRoman"/>
      <w:lvlText w:val="%5)"/>
      <w:lvlJc w:val="left"/>
      <w:pPr>
        <w:tabs>
          <w:tab w:val="num" w:pos="-1080"/>
        </w:tabs>
        <w:ind w:left="360" w:hanging="360"/>
      </w:pPr>
      <w:rPr>
        <w:rFonts w:hint="default"/>
      </w:rPr>
    </w:lvl>
    <w:lvl w:ilvl="5">
      <w:start w:val="1"/>
      <w:numFmt w:val="lowerLetter"/>
      <w:lvlText w:val="%6)"/>
      <w:lvlJc w:val="left"/>
      <w:pPr>
        <w:tabs>
          <w:tab w:val="num" w:pos="2592"/>
        </w:tabs>
        <w:ind w:left="2592" w:hanging="432"/>
      </w:pPr>
      <w:rPr>
        <w:rFonts w:hint="default"/>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6">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C71B58"/>
    <w:multiLevelType w:val="hybridMultilevel"/>
    <w:tmpl w:val="FFC029FC"/>
    <w:lvl w:ilvl="0" w:tplc="76448F0E">
      <w:start w:val="1"/>
      <w:numFmt w:val="lowerLetter"/>
      <w:pStyle w:val="HBaOutline0"/>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3A96838"/>
    <w:multiLevelType w:val="hybridMultilevel"/>
    <w:tmpl w:val="FFE20490"/>
    <w:lvl w:ilvl="0" w:tplc="8F260C20">
      <w:start w:val="1"/>
      <w:numFmt w:val="lowerRoman"/>
      <w:pStyle w:val="HBiOutline"/>
      <w:lvlText w:val="%1)"/>
      <w:lvlJc w:val="left"/>
      <w:pPr>
        <w:ind w:left="2160" w:hanging="360"/>
      </w:pPr>
      <w:rPr>
        <w:rFonts w:ascii="Arial" w:hAnsi="Arial" w:hint="default"/>
        <w:b w:val="0"/>
        <w:i w:val="0"/>
        <w:caps w:val="0"/>
        <w:strike w:val="0"/>
        <w:dstrike w:val="0"/>
        <w:outline/>
        <w:shadow w:val="0"/>
        <w:emboss w:val="0"/>
        <w:imprint w:val="0"/>
        <w:vanish w:val="0"/>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5D82DE2"/>
    <w:multiLevelType w:val="hybridMultilevel"/>
    <w:tmpl w:val="1B3E57D8"/>
    <w:lvl w:ilvl="0" w:tplc="6A6665A8">
      <w:start w:val="1"/>
      <w:numFmt w:val="decimal"/>
      <w:pStyle w:val="HB1Outline"/>
      <w:lvlText w:val="%1)"/>
      <w:lvlJc w:val="left"/>
      <w:pPr>
        <w:ind w:left="1260" w:hanging="360"/>
      </w:pPr>
      <w:rPr>
        <w:rFonts w:hint="default"/>
        <w:b w:val="0"/>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AFA26B6"/>
    <w:multiLevelType w:val="hybridMultilevel"/>
    <w:tmpl w:val="B57C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4F4B65"/>
    <w:multiLevelType w:val="singleLevel"/>
    <w:tmpl w:val="159E9B36"/>
    <w:lvl w:ilvl="0">
      <w:start w:val="1"/>
      <w:numFmt w:val="bullet"/>
      <w:pStyle w:val="Tablebullet"/>
      <w:lvlText w:val=""/>
      <w:lvlJc w:val="left"/>
      <w:pPr>
        <w:tabs>
          <w:tab w:val="num" w:pos="360"/>
        </w:tabs>
        <w:ind w:left="360" w:hanging="360"/>
      </w:pPr>
      <w:rPr>
        <w:rFonts w:ascii="Symbol" w:hAnsi="Symbol" w:hint="default"/>
      </w:rPr>
    </w:lvl>
  </w:abstractNum>
  <w:abstractNum w:abstractNumId="13">
    <w:nsid w:val="60C10BE8"/>
    <w:multiLevelType w:val="hybridMultilevel"/>
    <w:tmpl w:val="3F26E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347D1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nsid w:val="74582D35"/>
    <w:multiLevelType w:val="multilevel"/>
    <w:tmpl w:val="ABC4F45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81646E4"/>
    <w:multiLevelType w:val="hybridMultilevel"/>
    <w:tmpl w:val="C2327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num w:numId="1">
    <w:abstractNumId w:val="14"/>
  </w:num>
  <w:num w:numId="2">
    <w:abstractNumId w:val="12"/>
  </w:num>
  <w:num w:numId="3">
    <w:abstractNumId w:val="9"/>
  </w:num>
  <w:num w:numId="4">
    <w:abstractNumId w:val="4"/>
  </w:num>
  <w:num w:numId="5">
    <w:abstractNumId w:val="5"/>
  </w:num>
  <w:num w:numId="6">
    <w:abstractNumId w:val="10"/>
  </w:num>
  <w:num w:numId="7">
    <w:abstractNumId w:val="8"/>
  </w:num>
  <w:num w:numId="8">
    <w:abstractNumId w:val="16"/>
  </w:num>
  <w:num w:numId="9">
    <w:abstractNumId w:val="7"/>
  </w:num>
  <w:num w:numId="10">
    <w:abstractNumId w:val="6"/>
  </w:num>
  <w:num w:numId="11">
    <w:abstractNumId w:val="13"/>
  </w:num>
  <w:num w:numId="12">
    <w:abstractNumId w:val="1"/>
  </w:num>
  <w:num w:numId="13">
    <w:abstractNumId w:val="0"/>
  </w:num>
  <w:num w:numId="14">
    <w:abstractNumId w:val="18"/>
  </w:num>
  <w:num w:numId="15">
    <w:abstractNumId w:val="15"/>
  </w:num>
  <w:num w:numId="16">
    <w:abstractNumId w:val="1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7">
    <w:abstractNumId w:val="17"/>
  </w:num>
  <w:num w:numId="18">
    <w:abstractNumId w:val="2"/>
  </w:num>
  <w:num w:numId="19">
    <w:abstractNumId w:val="11"/>
  </w:num>
  <w:num w:numId="2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4A061B"/>
    <w:rsid w:val="00001A47"/>
    <w:rsid w:val="0002192F"/>
    <w:rsid w:val="00044B18"/>
    <w:rsid w:val="00065F66"/>
    <w:rsid w:val="00080D2F"/>
    <w:rsid w:val="001237F1"/>
    <w:rsid w:val="00124A3C"/>
    <w:rsid w:val="001325C9"/>
    <w:rsid w:val="001341AB"/>
    <w:rsid w:val="00151282"/>
    <w:rsid w:val="00154966"/>
    <w:rsid w:val="00167798"/>
    <w:rsid w:val="001A1D5C"/>
    <w:rsid w:val="001C5D7D"/>
    <w:rsid w:val="001D236E"/>
    <w:rsid w:val="00203202"/>
    <w:rsid w:val="00255E05"/>
    <w:rsid w:val="002978F9"/>
    <w:rsid w:val="002D0734"/>
    <w:rsid w:val="00320791"/>
    <w:rsid w:val="003233CA"/>
    <w:rsid w:val="00332946"/>
    <w:rsid w:val="003340AD"/>
    <w:rsid w:val="003A138B"/>
    <w:rsid w:val="003A1673"/>
    <w:rsid w:val="003B5EB1"/>
    <w:rsid w:val="003B7B1A"/>
    <w:rsid w:val="003C41D0"/>
    <w:rsid w:val="003C7A42"/>
    <w:rsid w:val="003D5E50"/>
    <w:rsid w:val="003E0FD1"/>
    <w:rsid w:val="0041398B"/>
    <w:rsid w:val="00416D90"/>
    <w:rsid w:val="00481D97"/>
    <w:rsid w:val="004A061B"/>
    <w:rsid w:val="004B51CA"/>
    <w:rsid w:val="004C0430"/>
    <w:rsid w:val="004D5CF3"/>
    <w:rsid w:val="004E45D3"/>
    <w:rsid w:val="005074D2"/>
    <w:rsid w:val="00515E97"/>
    <w:rsid w:val="00534729"/>
    <w:rsid w:val="0057314C"/>
    <w:rsid w:val="0058332A"/>
    <w:rsid w:val="005B70E7"/>
    <w:rsid w:val="005C5CE0"/>
    <w:rsid w:val="005D4A88"/>
    <w:rsid w:val="005E36CC"/>
    <w:rsid w:val="005E5AAC"/>
    <w:rsid w:val="00605659"/>
    <w:rsid w:val="00611766"/>
    <w:rsid w:val="0062174F"/>
    <w:rsid w:val="00634F1A"/>
    <w:rsid w:val="00641A03"/>
    <w:rsid w:val="00684D7D"/>
    <w:rsid w:val="00693CB1"/>
    <w:rsid w:val="006A04A2"/>
    <w:rsid w:val="006A26CF"/>
    <w:rsid w:val="006C7D50"/>
    <w:rsid w:val="006F2968"/>
    <w:rsid w:val="0070215F"/>
    <w:rsid w:val="00712EBB"/>
    <w:rsid w:val="00792006"/>
    <w:rsid w:val="00803F52"/>
    <w:rsid w:val="00821B9B"/>
    <w:rsid w:val="008253B4"/>
    <w:rsid w:val="0085694E"/>
    <w:rsid w:val="00864E3B"/>
    <w:rsid w:val="00896B7D"/>
    <w:rsid w:val="008A32F9"/>
    <w:rsid w:val="008D7A7A"/>
    <w:rsid w:val="00905777"/>
    <w:rsid w:val="009254DE"/>
    <w:rsid w:val="00935929"/>
    <w:rsid w:val="00976A7F"/>
    <w:rsid w:val="00976CB1"/>
    <w:rsid w:val="00982DB1"/>
    <w:rsid w:val="009956C9"/>
    <w:rsid w:val="00A303A7"/>
    <w:rsid w:val="00A7661E"/>
    <w:rsid w:val="00AB133A"/>
    <w:rsid w:val="00AB53D3"/>
    <w:rsid w:val="00AC2754"/>
    <w:rsid w:val="00AC71A5"/>
    <w:rsid w:val="00B30014"/>
    <w:rsid w:val="00BA40A4"/>
    <w:rsid w:val="00BC3B31"/>
    <w:rsid w:val="00C103AF"/>
    <w:rsid w:val="00C12C9D"/>
    <w:rsid w:val="00C14D1F"/>
    <w:rsid w:val="00C37E6C"/>
    <w:rsid w:val="00C56F78"/>
    <w:rsid w:val="00C7288C"/>
    <w:rsid w:val="00CC3163"/>
    <w:rsid w:val="00D0370C"/>
    <w:rsid w:val="00D07670"/>
    <w:rsid w:val="00D1368E"/>
    <w:rsid w:val="00D25016"/>
    <w:rsid w:val="00D2591F"/>
    <w:rsid w:val="00D339A6"/>
    <w:rsid w:val="00D64021"/>
    <w:rsid w:val="00D91BD0"/>
    <w:rsid w:val="00D95479"/>
    <w:rsid w:val="00DA062E"/>
    <w:rsid w:val="00DB0F73"/>
    <w:rsid w:val="00DE2E34"/>
    <w:rsid w:val="00DE7532"/>
    <w:rsid w:val="00DF01CD"/>
    <w:rsid w:val="00E04092"/>
    <w:rsid w:val="00E23E14"/>
    <w:rsid w:val="00E7459C"/>
    <w:rsid w:val="00EC7C7B"/>
    <w:rsid w:val="00ED2E7E"/>
    <w:rsid w:val="00F019E8"/>
    <w:rsid w:val="00F75907"/>
    <w:rsid w:val="00F93331"/>
    <w:rsid w:val="00FA162B"/>
    <w:rsid w:val="00FC4115"/>
    <w:rsid w:val="00FD3242"/>
    <w:rsid w:val="00FE062A"/>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lsdException w:name="footer" w:semiHidden="1"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itle" w:qFormat="1"/>
    <w:lsdException w:name="Default Paragraph Font" w:semiHidden="1" w:uiPriority="1" w:unhideWhenUsed="1"/>
    <w:lsdException w:name="Subtitle" w:qFormat="1"/>
    <w:lsdException w:name="Hyperlink" w:semiHidden="1" w:unhideWhenUsed="1"/>
    <w:lsdException w:name="FollowedHyperlink" w:semiHidden="1" w:unhideWhenUsed="1"/>
    <w:lsdException w:name="Strong" w:qFormat="1"/>
    <w:lsdException w:name="Emphasis" w:qFormat="1"/>
    <w:lsdException w:name="Plain Text" w:semiHidden="1" w:unhideWhenUsed="1"/>
    <w:lsdException w:name="HTML Top of Form" w:semiHidden="1" w:uiPriority="99" w:unhideWhenUsed="1"/>
    <w:lsdException w:name="HTML Bottom of Form" w:semiHidden="1" w:uiPriority="99" w:unhideWhenUsed="1"/>
    <w:lsdException w:name="Normal (Web)"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Table Grid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673"/>
    <w:rPr>
      <w:sz w:val="24"/>
      <w:szCs w:val="24"/>
    </w:rPr>
  </w:style>
  <w:style w:type="paragraph" w:styleId="Heading1">
    <w:name w:val="heading 1"/>
    <w:basedOn w:val="Normal"/>
    <w:next w:val="Normal"/>
    <w:link w:val="Heading1Char"/>
    <w:qFormat/>
    <w:rsid w:val="00001A47"/>
    <w:pPr>
      <w:keepNext/>
      <w:numPr>
        <w:numId w:val="1"/>
      </w:numPr>
      <w:outlineLvl w:val="0"/>
    </w:pPr>
    <w:rPr>
      <w:rFonts w:eastAsia="Times New Roman"/>
      <w:b/>
      <w:bCs/>
      <w:color w:val="0000FF"/>
    </w:rPr>
  </w:style>
  <w:style w:type="paragraph" w:styleId="Heading2">
    <w:name w:val="heading 2"/>
    <w:basedOn w:val="Normal"/>
    <w:next w:val="Normal"/>
    <w:link w:val="Heading2Char"/>
    <w:qFormat/>
    <w:rsid w:val="00001A47"/>
    <w:pPr>
      <w:keepNext/>
      <w:numPr>
        <w:ilvl w:val="1"/>
        <w:numId w:val="1"/>
      </w:numPr>
      <w:autoSpaceDE w:val="0"/>
      <w:autoSpaceDN w:val="0"/>
      <w:adjustRightInd w:val="0"/>
      <w:spacing w:line="240" w:lineRule="atLeast"/>
      <w:outlineLvl w:val="1"/>
    </w:pPr>
    <w:rPr>
      <w:rFonts w:ascii="Arial" w:eastAsia="Times New Roman" w:hAnsi="Arial" w:cs="Arial"/>
      <w:b/>
      <w:bCs/>
      <w:color w:val="0000FF"/>
      <w:sz w:val="20"/>
      <w:szCs w:val="20"/>
    </w:rPr>
  </w:style>
  <w:style w:type="paragraph" w:styleId="Heading3">
    <w:name w:val="heading 3"/>
    <w:aliases w:val="Sub"/>
    <w:basedOn w:val="Normal"/>
    <w:next w:val="Normal"/>
    <w:link w:val="Heading3Char"/>
    <w:qFormat/>
    <w:rsid w:val="00001A47"/>
    <w:pPr>
      <w:keepNext/>
      <w:numPr>
        <w:ilvl w:val="2"/>
        <w:numId w:val="1"/>
      </w:numPr>
      <w:autoSpaceDE w:val="0"/>
      <w:autoSpaceDN w:val="0"/>
      <w:adjustRightInd w:val="0"/>
      <w:spacing w:line="240" w:lineRule="atLeast"/>
      <w:outlineLvl w:val="2"/>
    </w:pPr>
    <w:rPr>
      <w:rFonts w:ascii="Arial" w:eastAsia="Times New Roman" w:hAnsi="Arial" w:cs="Arial"/>
      <w:b/>
      <w:bCs/>
      <w:color w:val="000000"/>
      <w:sz w:val="20"/>
      <w:szCs w:val="20"/>
    </w:rPr>
  </w:style>
  <w:style w:type="paragraph" w:styleId="Heading4">
    <w:name w:val="heading 4"/>
    <w:basedOn w:val="Normal"/>
    <w:next w:val="Normal"/>
    <w:link w:val="Heading4Char"/>
    <w:qFormat/>
    <w:rsid w:val="00001A47"/>
    <w:pPr>
      <w:keepNext/>
      <w:numPr>
        <w:ilvl w:val="3"/>
        <w:numId w:val="1"/>
      </w:numPr>
      <w:autoSpaceDE w:val="0"/>
      <w:autoSpaceDN w:val="0"/>
      <w:adjustRightInd w:val="0"/>
      <w:spacing w:line="240" w:lineRule="atLeast"/>
      <w:outlineLvl w:val="3"/>
    </w:pPr>
    <w:rPr>
      <w:rFonts w:eastAsia="Times New Roman"/>
      <w:b/>
      <w:bCs/>
      <w:sz w:val="22"/>
      <w:szCs w:val="20"/>
    </w:rPr>
  </w:style>
  <w:style w:type="paragraph" w:styleId="Heading5">
    <w:name w:val="heading 5"/>
    <w:basedOn w:val="Normal"/>
    <w:next w:val="Normal"/>
    <w:link w:val="Heading5Char"/>
    <w:qFormat/>
    <w:rsid w:val="00001A47"/>
    <w:pPr>
      <w:keepNext/>
      <w:numPr>
        <w:ilvl w:val="4"/>
        <w:numId w:val="1"/>
      </w:numPr>
      <w:jc w:val="center"/>
      <w:outlineLvl w:val="4"/>
    </w:pPr>
    <w:rPr>
      <w:rFonts w:eastAsia="Times New Roman"/>
      <w:b/>
      <w:u w:val="single"/>
    </w:rPr>
  </w:style>
  <w:style w:type="paragraph" w:styleId="Heading6">
    <w:name w:val="heading 6"/>
    <w:basedOn w:val="Normal"/>
    <w:next w:val="Normal"/>
    <w:link w:val="Heading6Char"/>
    <w:qFormat/>
    <w:rsid w:val="00001A47"/>
    <w:pPr>
      <w:keepNext/>
      <w:numPr>
        <w:ilvl w:val="5"/>
        <w:numId w:val="1"/>
      </w:numPr>
      <w:overflowPunct w:val="0"/>
      <w:autoSpaceDE w:val="0"/>
      <w:autoSpaceDN w:val="0"/>
      <w:adjustRightInd w:val="0"/>
      <w:textAlignment w:val="baseline"/>
      <w:outlineLvl w:val="5"/>
    </w:pPr>
    <w:rPr>
      <w:rFonts w:ascii="Arial" w:eastAsia="Times New Roman" w:hAnsi="Arial" w:cs="Arial"/>
      <w:b/>
    </w:rPr>
  </w:style>
  <w:style w:type="paragraph" w:styleId="Heading7">
    <w:name w:val="heading 7"/>
    <w:basedOn w:val="Normal"/>
    <w:next w:val="Normal"/>
    <w:link w:val="Heading7Char"/>
    <w:qFormat/>
    <w:rsid w:val="00001A47"/>
    <w:pPr>
      <w:keepNext/>
      <w:numPr>
        <w:ilvl w:val="6"/>
        <w:numId w:val="1"/>
      </w:numPr>
      <w:overflowPunct w:val="0"/>
      <w:autoSpaceDE w:val="0"/>
      <w:autoSpaceDN w:val="0"/>
      <w:adjustRightInd w:val="0"/>
      <w:jc w:val="center"/>
      <w:textAlignment w:val="baseline"/>
      <w:outlineLvl w:val="6"/>
    </w:pPr>
    <w:rPr>
      <w:rFonts w:ascii="Arial" w:eastAsia="Times New Roman" w:hAnsi="Arial"/>
      <w:b/>
      <w:i/>
      <w:iCs/>
      <w:sz w:val="22"/>
      <w:szCs w:val="20"/>
    </w:rPr>
  </w:style>
  <w:style w:type="paragraph" w:styleId="Heading8">
    <w:name w:val="heading 8"/>
    <w:basedOn w:val="Normal"/>
    <w:next w:val="Normal"/>
    <w:link w:val="Heading8Char"/>
    <w:qFormat/>
    <w:rsid w:val="00001A47"/>
    <w:pPr>
      <w:keepNext/>
      <w:numPr>
        <w:ilvl w:val="7"/>
        <w:numId w:val="1"/>
      </w:numPr>
      <w:overflowPunct w:val="0"/>
      <w:autoSpaceDE w:val="0"/>
      <w:autoSpaceDN w:val="0"/>
      <w:adjustRightInd w:val="0"/>
      <w:textAlignment w:val="baseline"/>
      <w:outlineLvl w:val="7"/>
    </w:pPr>
    <w:rPr>
      <w:rFonts w:ascii="Arial" w:eastAsia="Times New Roman" w:hAnsi="Arial"/>
      <w:b/>
      <w:bCs/>
      <w:i/>
      <w:iCs/>
      <w:sz w:val="18"/>
      <w:szCs w:val="20"/>
    </w:rPr>
  </w:style>
  <w:style w:type="paragraph" w:styleId="Heading9">
    <w:name w:val="heading 9"/>
    <w:basedOn w:val="Normal"/>
    <w:next w:val="Normal"/>
    <w:link w:val="Heading9Char"/>
    <w:qFormat/>
    <w:rsid w:val="00001A47"/>
    <w:pPr>
      <w:keepNext/>
      <w:numPr>
        <w:ilvl w:val="8"/>
        <w:numId w:val="1"/>
      </w:numPr>
      <w:overflowPunct w:val="0"/>
      <w:autoSpaceDE w:val="0"/>
      <w:autoSpaceDN w:val="0"/>
      <w:adjustRightInd w:val="0"/>
      <w:jc w:val="right"/>
      <w:textAlignment w:val="baseline"/>
      <w:outlineLvl w:val="8"/>
    </w:pPr>
    <w:rPr>
      <w:rFonts w:ascii="Arial" w:eastAsia="Times New Roman" w:hAnsi="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1Outline">
    <w:name w:val="HB 1) Outline"/>
    <w:basedOn w:val="Handbook"/>
    <w:next w:val="HB1Text"/>
    <w:autoRedefine/>
    <w:rsid w:val="001325C9"/>
    <w:pPr>
      <w:numPr>
        <w:numId w:val="6"/>
      </w:numPr>
      <w:spacing w:after="120" w:line="240" w:lineRule="auto"/>
      <w:jc w:val="left"/>
      <w:outlineLvl w:val="2"/>
    </w:pPr>
    <w:rPr>
      <w:rFonts w:eastAsia="MS Mincho"/>
      <w:b w:val="0"/>
      <w:sz w:val="22"/>
      <w:szCs w:val="22"/>
    </w:rPr>
  </w:style>
  <w:style w:type="paragraph" w:customStyle="1" w:styleId="HBX1Outline">
    <w:name w:val="HB X.1 Outline"/>
    <w:basedOn w:val="Handbook"/>
    <w:next w:val="HB1Text"/>
    <w:autoRedefine/>
    <w:qFormat/>
    <w:rsid w:val="00792006"/>
    <w:pPr>
      <w:spacing w:line="360" w:lineRule="auto"/>
      <w:jc w:val="left"/>
      <w:outlineLvl w:val="0"/>
    </w:pPr>
    <w:rPr>
      <w:smallCaps/>
      <w:sz w:val="28"/>
    </w:rPr>
  </w:style>
  <w:style w:type="paragraph" w:customStyle="1" w:styleId="HBChapter">
    <w:name w:val="HB Chapter"/>
    <w:basedOn w:val="Handbook"/>
    <w:rsid w:val="00FC4115"/>
    <w:pPr>
      <w:spacing w:after="120" w:line="360" w:lineRule="auto"/>
    </w:pPr>
    <w:rPr>
      <w:sz w:val="32"/>
    </w:rPr>
  </w:style>
  <w:style w:type="paragraph" w:customStyle="1" w:styleId="HBX1Text">
    <w:name w:val="HB X.1 Text"/>
    <w:basedOn w:val="Handbook"/>
    <w:autoRedefine/>
    <w:qFormat/>
    <w:rsid w:val="00001A47"/>
    <w:pPr>
      <w:tabs>
        <w:tab w:val="left" w:pos="360"/>
      </w:tabs>
      <w:spacing w:line="240" w:lineRule="auto"/>
      <w:ind w:left="360"/>
      <w:jc w:val="left"/>
      <w:outlineLvl w:val="0"/>
    </w:pPr>
    <w:rPr>
      <w:b w:val="0"/>
      <w:sz w:val="22"/>
      <w:szCs w:val="22"/>
    </w:rPr>
  </w:style>
  <w:style w:type="paragraph" w:customStyle="1" w:styleId="HBAOutline1">
    <w:name w:val="HB A. Outline"/>
    <w:basedOn w:val="Handbook"/>
    <w:autoRedefine/>
    <w:qFormat/>
    <w:rsid w:val="00D25016"/>
    <w:pPr>
      <w:spacing w:after="120" w:line="240" w:lineRule="auto"/>
      <w:ind w:left="720" w:hanging="360"/>
      <w:jc w:val="left"/>
      <w:outlineLvl w:val="1"/>
    </w:pPr>
    <w:rPr>
      <w:b w:val="0"/>
      <w:sz w:val="22"/>
    </w:rPr>
  </w:style>
  <w:style w:type="paragraph" w:customStyle="1" w:styleId="HBAText">
    <w:name w:val="HB A. Text"/>
    <w:basedOn w:val="Handbook"/>
    <w:autoRedefine/>
    <w:qFormat/>
    <w:rsid w:val="00001A47"/>
    <w:pPr>
      <w:tabs>
        <w:tab w:val="left" w:pos="360"/>
      </w:tabs>
      <w:spacing w:line="240" w:lineRule="auto"/>
      <w:ind w:left="720"/>
      <w:jc w:val="left"/>
    </w:pPr>
    <w:rPr>
      <w:b w:val="0"/>
      <w:sz w:val="22"/>
      <w:szCs w:val="22"/>
    </w:rPr>
  </w:style>
  <w:style w:type="paragraph" w:customStyle="1" w:styleId="HB1Text">
    <w:name w:val="HB 1) Text"/>
    <w:basedOn w:val="Handbook"/>
    <w:autoRedefine/>
    <w:rsid w:val="00982DB1"/>
    <w:pPr>
      <w:spacing w:after="120" w:line="240" w:lineRule="auto"/>
      <w:ind w:left="1080"/>
      <w:jc w:val="left"/>
    </w:pPr>
    <w:rPr>
      <w:rFonts w:eastAsia="MS Mincho"/>
      <w:b w:val="0"/>
      <w:sz w:val="22"/>
      <w:szCs w:val="22"/>
    </w:rPr>
  </w:style>
  <w:style w:type="paragraph" w:customStyle="1" w:styleId="HBaOutline0">
    <w:name w:val="HB a) Outline"/>
    <w:basedOn w:val="Handbook"/>
    <w:autoRedefine/>
    <w:rsid w:val="00DE7532"/>
    <w:pPr>
      <w:numPr>
        <w:numId w:val="7"/>
      </w:numPr>
      <w:spacing w:after="120" w:line="240" w:lineRule="auto"/>
      <w:jc w:val="left"/>
    </w:pPr>
    <w:rPr>
      <w:b w:val="0"/>
      <w:sz w:val="22"/>
    </w:rPr>
  </w:style>
  <w:style w:type="paragraph" w:customStyle="1" w:styleId="HBaText0">
    <w:name w:val="HB a) Text"/>
    <w:basedOn w:val="Handbook"/>
    <w:autoRedefine/>
    <w:qFormat/>
    <w:rsid w:val="00001A47"/>
    <w:pPr>
      <w:tabs>
        <w:tab w:val="left" w:pos="360"/>
      </w:tabs>
      <w:spacing w:line="240" w:lineRule="auto"/>
      <w:ind w:left="1440"/>
      <w:jc w:val="left"/>
    </w:pPr>
    <w:rPr>
      <w:b w:val="0"/>
      <w:sz w:val="22"/>
    </w:rPr>
  </w:style>
  <w:style w:type="paragraph" w:customStyle="1" w:styleId="HBiOutline">
    <w:name w:val="HB i) Outline"/>
    <w:basedOn w:val="Normal"/>
    <w:autoRedefine/>
    <w:rsid w:val="00FC4115"/>
    <w:pPr>
      <w:numPr>
        <w:numId w:val="3"/>
      </w:numPr>
      <w:spacing w:after="120"/>
      <w:outlineLvl w:val="4"/>
    </w:pPr>
    <w:rPr>
      <w:rFonts w:eastAsia="MS Mincho"/>
      <w:sz w:val="22"/>
    </w:rPr>
  </w:style>
  <w:style w:type="paragraph" w:customStyle="1" w:styleId="HBiText">
    <w:name w:val="HB i) Text"/>
    <w:basedOn w:val="Handbook"/>
    <w:autoRedefine/>
    <w:qFormat/>
    <w:rsid w:val="00D25016"/>
    <w:pPr>
      <w:tabs>
        <w:tab w:val="left" w:pos="360"/>
      </w:tabs>
      <w:spacing w:after="120" w:line="240" w:lineRule="auto"/>
      <w:ind w:left="2160"/>
      <w:jc w:val="left"/>
    </w:pPr>
    <w:rPr>
      <w:b w:val="0"/>
      <w:sz w:val="22"/>
      <w:szCs w:val="22"/>
    </w:rPr>
  </w:style>
  <w:style w:type="character" w:customStyle="1" w:styleId="Heading1Char">
    <w:name w:val="Heading 1 Char"/>
    <w:basedOn w:val="DefaultParagraphFont"/>
    <w:link w:val="Heading1"/>
    <w:rsid w:val="00001A47"/>
    <w:rPr>
      <w:rFonts w:eastAsia="Times New Roman"/>
      <w:b/>
      <w:bCs/>
      <w:color w:val="0000FF"/>
      <w:sz w:val="24"/>
      <w:szCs w:val="24"/>
    </w:rPr>
  </w:style>
  <w:style w:type="character" w:customStyle="1" w:styleId="Heading2Char">
    <w:name w:val="Heading 2 Char"/>
    <w:basedOn w:val="DefaultParagraphFont"/>
    <w:link w:val="Heading2"/>
    <w:rsid w:val="00001A47"/>
    <w:rPr>
      <w:rFonts w:ascii="Arial" w:eastAsia="Times New Roman" w:hAnsi="Arial" w:cs="Arial"/>
      <w:b/>
      <w:bCs/>
      <w:color w:val="0000FF"/>
    </w:rPr>
  </w:style>
  <w:style w:type="character" w:customStyle="1" w:styleId="Heading3Char">
    <w:name w:val="Heading 3 Char"/>
    <w:aliases w:val="Sub Char"/>
    <w:basedOn w:val="DefaultParagraphFont"/>
    <w:link w:val="Heading3"/>
    <w:rsid w:val="00001A47"/>
    <w:rPr>
      <w:rFonts w:ascii="Arial" w:eastAsia="Times New Roman" w:hAnsi="Arial" w:cs="Arial"/>
      <w:b/>
      <w:bCs/>
      <w:color w:val="000000"/>
    </w:rPr>
  </w:style>
  <w:style w:type="character" w:customStyle="1" w:styleId="Heading4Char">
    <w:name w:val="Heading 4 Char"/>
    <w:basedOn w:val="DefaultParagraphFont"/>
    <w:link w:val="Heading4"/>
    <w:rsid w:val="00001A47"/>
    <w:rPr>
      <w:rFonts w:eastAsia="Times New Roman"/>
      <w:b/>
      <w:bCs/>
      <w:sz w:val="22"/>
    </w:rPr>
  </w:style>
  <w:style w:type="character" w:customStyle="1" w:styleId="Heading5Char">
    <w:name w:val="Heading 5 Char"/>
    <w:basedOn w:val="DefaultParagraphFont"/>
    <w:link w:val="Heading5"/>
    <w:rsid w:val="00001A47"/>
    <w:rPr>
      <w:rFonts w:eastAsia="Times New Roman"/>
      <w:b/>
      <w:sz w:val="24"/>
      <w:szCs w:val="24"/>
      <w:u w:val="single"/>
    </w:rPr>
  </w:style>
  <w:style w:type="character" w:customStyle="1" w:styleId="Heading6Char">
    <w:name w:val="Heading 6 Char"/>
    <w:basedOn w:val="DefaultParagraphFont"/>
    <w:link w:val="Heading6"/>
    <w:rsid w:val="00001A47"/>
    <w:rPr>
      <w:rFonts w:ascii="Arial" w:eastAsia="Times New Roman" w:hAnsi="Arial" w:cs="Arial"/>
      <w:b/>
      <w:sz w:val="24"/>
      <w:szCs w:val="24"/>
    </w:rPr>
  </w:style>
  <w:style w:type="character" w:customStyle="1" w:styleId="Heading7Char">
    <w:name w:val="Heading 7 Char"/>
    <w:basedOn w:val="DefaultParagraphFont"/>
    <w:link w:val="Heading7"/>
    <w:rsid w:val="00001A47"/>
    <w:rPr>
      <w:rFonts w:ascii="Arial" w:eastAsia="Times New Roman" w:hAnsi="Arial"/>
      <w:b/>
      <w:i/>
      <w:iCs/>
      <w:sz w:val="22"/>
    </w:rPr>
  </w:style>
  <w:style w:type="character" w:customStyle="1" w:styleId="Heading8Char">
    <w:name w:val="Heading 8 Char"/>
    <w:basedOn w:val="DefaultParagraphFont"/>
    <w:link w:val="Heading8"/>
    <w:rsid w:val="00001A47"/>
    <w:rPr>
      <w:rFonts w:ascii="Arial" w:eastAsia="Times New Roman" w:hAnsi="Arial"/>
      <w:b/>
      <w:bCs/>
      <w:i/>
      <w:iCs/>
      <w:sz w:val="18"/>
    </w:rPr>
  </w:style>
  <w:style w:type="character" w:customStyle="1" w:styleId="Heading9Char">
    <w:name w:val="Heading 9 Char"/>
    <w:basedOn w:val="DefaultParagraphFont"/>
    <w:link w:val="Heading9"/>
    <w:rsid w:val="00001A47"/>
    <w:rPr>
      <w:rFonts w:ascii="Arial" w:eastAsia="Times New Roman" w:hAnsi="Arial"/>
      <w:b/>
      <w:bCs/>
      <w:sz w:val="18"/>
    </w:rPr>
  </w:style>
  <w:style w:type="paragraph" w:styleId="FootnoteText">
    <w:name w:val="footnote text"/>
    <w:basedOn w:val="Normal"/>
    <w:link w:val="FootnoteTextChar"/>
    <w:semiHidden/>
    <w:rsid w:val="00001A47"/>
    <w:rPr>
      <w:rFonts w:eastAsia="Times New Roman"/>
      <w:sz w:val="20"/>
      <w:szCs w:val="20"/>
    </w:rPr>
  </w:style>
  <w:style w:type="character" w:customStyle="1" w:styleId="FootnoteTextChar">
    <w:name w:val="Footnote Text Char"/>
    <w:basedOn w:val="DefaultParagraphFont"/>
    <w:link w:val="FootnoteText"/>
    <w:semiHidden/>
    <w:rsid w:val="00001A47"/>
    <w:rPr>
      <w:rFonts w:ascii="Times New Roman" w:eastAsia="Times New Roman" w:hAnsi="Times New Roman" w:cs="Times New Roman"/>
      <w:sz w:val="20"/>
      <w:szCs w:val="20"/>
    </w:rPr>
  </w:style>
  <w:style w:type="paragraph" w:styleId="CommentText">
    <w:name w:val="annotation text"/>
    <w:basedOn w:val="Normal"/>
    <w:link w:val="CommentTextChar"/>
    <w:semiHidden/>
    <w:rsid w:val="00001A47"/>
    <w:rPr>
      <w:rFonts w:eastAsia="Times New Roman"/>
      <w:sz w:val="20"/>
      <w:szCs w:val="20"/>
    </w:rPr>
  </w:style>
  <w:style w:type="character" w:customStyle="1" w:styleId="CommentTextChar">
    <w:name w:val="Comment Text Char"/>
    <w:basedOn w:val="DefaultParagraphFont"/>
    <w:link w:val="CommentText"/>
    <w:semiHidden/>
    <w:rsid w:val="00001A47"/>
    <w:rPr>
      <w:rFonts w:ascii="Times New Roman" w:eastAsia="Times New Roman" w:hAnsi="Times New Roman" w:cs="Times New Roman"/>
      <w:sz w:val="20"/>
      <w:szCs w:val="20"/>
    </w:rPr>
  </w:style>
  <w:style w:type="paragraph" w:styleId="Footer">
    <w:name w:val="footer"/>
    <w:basedOn w:val="Normal"/>
    <w:link w:val="FooterChar"/>
    <w:rsid w:val="00001A47"/>
    <w:pPr>
      <w:tabs>
        <w:tab w:val="center" w:pos="4320"/>
        <w:tab w:val="right" w:pos="8640"/>
      </w:tabs>
    </w:pPr>
    <w:rPr>
      <w:rFonts w:eastAsia="Times New Roman"/>
    </w:rPr>
  </w:style>
  <w:style w:type="character" w:customStyle="1" w:styleId="FooterChar">
    <w:name w:val="Footer Char"/>
    <w:basedOn w:val="DefaultParagraphFont"/>
    <w:link w:val="Footer"/>
    <w:rsid w:val="00001A47"/>
    <w:rPr>
      <w:rFonts w:ascii="Times New Roman" w:eastAsia="Times New Roman" w:hAnsi="Times New Roman" w:cs="Times New Roman"/>
      <w:sz w:val="24"/>
      <w:szCs w:val="24"/>
    </w:rPr>
  </w:style>
  <w:style w:type="character" w:styleId="FootnoteReference">
    <w:name w:val="footnote reference"/>
    <w:basedOn w:val="DefaultParagraphFont"/>
    <w:semiHidden/>
    <w:rsid w:val="00001A47"/>
    <w:rPr>
      <w:vertAlign w:val="superscript"/>
    </w:rPr>
  </w:style>
  <w:style w:type="character" w:styleId="CommentReference">
    <w:name w:val="annotation reference"/>
    <w:basedOn w:val="DefaultParagraphFont"/>
    <w:semiHidden/>
    <w:rsid w:val="00001A47"/>
    <w:rPr>
      <w:sz w:val="16"/>
      <w:szCs w:val="16"/>
    </w:rPr>
  </w:style>
  <w:style w:type="character" w:styleId="PageNumber">
    <w:name w:val="page number"/>
    <w:basedOn w:val="DefaultParagraphFont"/>
    <w:rsid w:val="00001A47"/>
  </w:style>
  <w:style w:type="character" w:styleId="EndnoteReference">
    <w:name w:val="endnote reference"/>
    <w:basedOn w:val="DefaultParagraphFont"/>
    <w:rsid w:val="00001A47"/>
    <w:rPr>
      <w:vertAlign w:val="superscript"/>
    </w:rPr>
  </w:style>
  <w:style w:type="paragraph" w:styleId="EndnoteText">
    <w:name w:val="endnote text"/>
    <w:basedOn w:val="Normal"/>
    <w:link w:val="EndnoteTextChar"/>
    <w:rsid w:val="00001A47"/>
    <w:rPr>
      <w:rFonts w:eastAsia="Times New Roman"/>
      <w:sz w:val="20"/>
      <w:szCs w:val="20"/>
    </w:rPr>
  </w:style>
  <w:style w:type="character" w:customStyle="1" w:styleId="EndnoteTextChar">
    <w:name w:val="Endnote Text Char"/>
    <w:basedOn w:val="DefaultParagraphFont"/>
    <w:link w:val="EndnoteText"/>
    <w:rsid w:val="00001A47"/>
    <w:rPr>
      <w:rFonts w:ascii="Times New Roman" w:eastAsia="Times New Roman" w:hAnsi="Times New Roman" w:cs="Times New Roman"/>
      <w:sz w:val="20"/>
      <w:szCs w:val="20"/>
    </w:rPr>
  </w:style>
  <w:style w:type="character" w:styleId="Hyperlink">
    <w:name w:val="Hyperlink"/>
    <w:basedOn w:val="DefaultParagraphFont"/>
    <w:rsid w:val="00001A47"/>
    <w:rPr>
      <w:color w:val="0000FF"/>
      <w:u w:val="single"/>
    </w:rPr>
  </w:style>
  <w:style w:type="character" w:styleId="FollowedHyperlink">
    <w:name w:val="FollowedHyperlink"/>
    <w:basedOn w:val="DefaultParagraphFont"/>
    <w:rsid w:val="00001A47"/>
    <w:rPr>
      <w:color w:val="800080" w:themeColor="followedHyperlink"/>
      <w:u w:val="single"/>
    </w:rPr>
  </w:style>
  <w:style w:type="paragraph" w:styleId="PlainText">
    <w:name w:val="Plain Text"/>
    <w:basedOn w:val="Normal"/>
    <w:link w:val="PlainTextChar"/>
    <w:rsid w:val="00001A47"/>
    <w:rPr>
      <w:rFonts w:ascii="Courier New" w:eastAsia="Times New Roman" w:hAnsi="Courier New" w:cs="Courier New"/>
      <w:sz w:val="20"/>
      <w:szCs w:val="20"/>
    </w:rPr>
  </w:style>
  <w:style w:type="character" w:customStyle="1" w:styleId="PlainTextChar">
    <w:name w:val="Plain Text Char"/>
    <w:basedOn w:val="DefaultParagraphFont"/>
    <w:link w:val="PlainText"/>
    <w:rsid w:val="00001A47"/>
    <w:rPr>
      <w:rFonts w:ascii="Courier New" w:eastAsia="Times New Roman" w:hAnsi="Courier New" w:cs="Courier New"/>
      <w:sz w:val="20"/>
      <w:szCs w:val="20"/>
    </w:rPr>
  </w:style>
  <w:style w:type="paragraph" w:styleId="NormalWeb">
    <w:name w:val="Normal (Web)"/>
    <w:basedOn w:val="Normal"/>
    <w:rsid w:val="00001A47"/>
    <w:pPr>
      <w:spacing w:after="180"/>
    </w:pPr>
    <w:rPr>
      <w:rFonts w:eastAsia="Times New Roman"/>
    </w:rPr>
  </w:style>
  <w:style w:type="paragraph" w:styleId="HTMLPreformatted">
    <w:name w:val="HTML Preformatted"/>
    <w:basedOn w:val="Normal"/>
    <w:link w:val="HTMLPreformattedChar"/>
    <w:rsid w:val="0000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01A47"/>
    <w:rPr>
      <w:rFonts w:ascii="Courier New" w:eastAsia="Courier New" w:hAnsi="Courier New" w:cs="Courier New"/>
      <w:sz w:val="20"/>
      <w:szCs w:val="20"/>
    </w:rPr>
  </w:style>
  <w:style w:type="paragraph" w:styleId="CommentSubject">
    <w:name w:val="annotation subject"/>
    <w:basedOn w:val="CommentText"/>
    <w:next w:val="CommentText"/>
    <w:link w:val="CommentSubjectChar"/>
    <w:rsid w:val="00001A47"/>
    <w:rPr>
      <w:b/>
      <w:bCs/>
    </w:rPr>
  </w:style>
  <w:style w:type="character" w:customStyle="1" w:styleId="CommentSubjectChar">
    <w:name w:val="Comment Subject Char"/>
    <w:basedOn w:val="CommentTextChar"/>
    <w:link w:val="CommentSubject"/>
    <w:rsid w:val="00001A47"/>
    <w:rPr>
      <w:rFonts w:ascii="Times New Roman" w:eastAsia="Times New Roman" w:hAnsi="Times New Roman" w:cs="Times New Roman"/>
      <w:b/>
      <w:bCs/>
      <w:sz w:val="20"/>
      <w:szCs w:val="20"/>
    </w:rPr>
  </w:style>
  <w:style w:type="table" w:styleId="TableGrid1">
    <w:name w:val="Table Grid 1"/>
    <w:basedOn w:val="TableNormal"/>
    <w:rsid w:val="00001A47"/>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001A47"/>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01A47"/>
    <w:rPr>
      <w:rFonts w:ascii="Tahoma" w:eastAsia="Times New Roman" w:hAnsi="Tahoma" w:cs="Tahoma"/>
      <w:sz w:val="16"/>
      <w:szCs w:val="16"/>
    </w:rPr>
  </w:style>
  <w:style w:type="table" w:styleId="TableGrid">
    <w:name w:val="Table Grid"/>
    <w:basedOn w:val="TableNormal"/>
    <w:rsid w:val="00001A4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1A47"/>
    <w:pPr>
      <w:ind w:left="720"/>
      <w:contextualSpacing/>
    </w:pPr>
    <w:rPr>
      <w:rFonts w:eastAsia="Times New Roman"/>
    </w:rPr>
  </w:style>
  <w:style w:type="paragraph" w:styleId="TOCHeading">
    <w:name w:val="TOC Heading"/>
    <w:basedOn w:val="Heading1"/>
    <w:next w:val="Normal"/>
    <w:uiPriority w:val="39"/>
    <w:semiHidden/>
    <w:unhideWhenUsed/>
    <w:qFormat/>
    <w:rsid w:val="00001A47"/>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Tabletitle">
    <w:name w:val="Table title"/>
    <w:basedOn w:val="Normal"/>
    <w:rsid w:val="00001A47"/>
    <w:pPr>
      <w:spacing w:after="240"/>
      <w:jc w:val="center"/>
    </w:pPr>
    <w:rPr>
      <w:rFonts w:ascii="Arial" w:eastAsia="Times New Roman" w:hAnsi="Arial"/>
      <w:b/>
      <w:sz w:val="22"/>
    </w:rPr>
  </w:style>
  <w:style w:type="paragraph" w:customStyle="1" w:styleId="Tablebullet">
    <w:name w:val="Table bullet"/>
    <w:basedOn w:val="Normal"/>
    <w:rsid w:val="00001A47"/>
    <w:pPr>
      <w:numPr>
        <w:numId w:val="2"/>
      </w:numPr>
      <w:spacing w:after="120"/>
    </w:pPr>
    <w:rPr>
      <w:rFonts w:ascii="Arial" w:eastAsia="Times New Roman" w:hAnsi="Arial"/>
      <w:sz w:val="20"/>
    </w:rPr>
  </w:style>
  <w:style w:type="paragraph" w:customStyle="1" w:styleId="Handbook">
    <w:name w:val="Handbook"/>
    <w:basedOn w:val="Normal"/>
    <w:rsid w:val="00001A47"/>
    <w:pPr>
      <w:spacing w:line="480" w:lineRule="auto"/>
      <w:jc w:val="center"/>
    </w:pPr>
    <w:rPr>
      <w:rFonts w:ascii="Arial" w:eastAsia="Times New Roman" w:hAnsi="Arial" w:cs="Arial"/>
      <w:b/>
    </w:rPr>
  </w:style>
  <w:style w:type="paragraph" w:customStyle="1" w:styleId="StyleHBChapterLeft">
    <w:name w:val="Style HB Chapter + Left"/>
    <w:basedOn w:val="HBChapter"/>
    <w:rsid w:val="00001A47"/>
    <w:pPr>
      <w:jc w:val="left"/>
    </w:pPr>
    <w:rPr>
      <w:rFonts w:cs="Times New Roman"/>
      <w:bCs/>
      <w:spacing w:val="60"/>
      <w:szCs w:val="20"/>
    </w:rPr>
  </w:style>
  <w:style w:type="table" w:customStyle="1" w:styleId="HBTable1">
    <w:name w:val="HB Table 1"/>
    <w:basedOn w:val="TableGrid1"/>
    <w:rsid w:val="00001A47"/>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sz w:val="22"/>
      </w:rPr>
      <w:tblPr/>
      <w:tcPr>
        <w:tcBorders>
          <w:top w:val="nil"/>
          <w:left w:val="nil"/>
          <w:bottom w:val="single" w:sz="4" w:space="0" w:color="auto"/>
          <w:right w:val="nil"/>
          <w:insideH w:val="nil"/>
          <w:insideV w:val="nil"/>
          <w:tl2br w:val="nil"/>
          <w:tr2bl w:val="nil"/>
        </w:tcBorders>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BAOutlineLeft025Firstline025">
    <w:name w:val="Style HB A Outline + Left:  0.25&quot; First line:  0.25&quot;"/>
    <w:basedOn w:val="HBAOutline1"/>
    <w:rsid w:val="00001A47"/>
    <w:rPr>
      <w:rFonts w:cs="Times New Roman"/>
      <w:szCs w:val="20"/>
    </w:rPr>
  </w:style>
  <w:style w:type="paragraph" w:customStyle="1" w:styleId="StyleHBaOutlineLeft1Firstline025">
    <w:name w:val="Style HB a) Outline + Left:  1&quot; First line:  0.25&quot;"/>
    <w:basedOn w:val="HBaOutline0"/>
    <w:rsid w:val="00001A47"/>
    <w:pPr>
      <w:numPr>
        <w:numId w:val="0"/>
      </w:numPr>
    </w:pPr>
    <w:rPr>
      <w:rFonts w:cs="Times New Roman"/>
      <w:szCs w:val="20"/>
    </w:rPr>
  </w:style>
  <w:style w:type="paragraph" w:customStyle="1" w:styleId="HBX1">
    <w:name w:val="HB X.1"/>
    <w:basedOn w:val="Handbook"/>
    <w:next w:val="HBx1Text0"/>
    <w:autoRedefine/>
    <w:rsid w:val="00080D2F"/>
    <w:pPr>
      <w:numPr>
        <w:numId w:val="4"/>
      </w:numPr>
      <w:spacing w:after="120" w:line="360" w:lineRule="auto"/>
      <w:jc w:val="left"/>
    </w:pPr>
    <w:rPr>
      <w:smallCaps/>
      <w:sz w:val="28"/>
    </w:rPr>
  </w:style>
  <w:style w:type="paragraph" w:customStyle="1" w:styleId="HBx1Text0">
    <w:name w:val="HB x1 Text"/>
    <w:basedOn w:val="Normal"/>
    <w:autoRedefine/>
    <w:rsid w:val="00FC4115"/>
    <w:pPr>
      <w:spacing w:after="120"/>
      <w:ind w:left="360"/>
    </w:pPr>
    <w:rPr>
      <w:rFonts w:ascii="Arial" w:eastAsia="Times New Roman" w:hAnsi="Arial" w:cs="Arial"/>
      <w:sz w:val="22"/>
      <w:szCs w:val="22"/>
    </w:rPr>
  </w:style>
  <w:style w:type="paragraph" w:customStyle="1" w:styleId="HBAOutline">
    <w:name w:val="HB A Outline"/>
    <w:basedOn w:val="Handbook"/>
    <w:autoRedefine/>
    <w:rsid w:val="001C5D7D"/>
    <w:pPr>
      <w:numPr>
        <w:ilvl w:val="2"/>
        <w:numId w:val="5"/>
      </w:numPr>
      <w:spacing w:after="120" w:line="240" w:lineRule="auto"/>
      <w:jc w:val="left"/>
      <w:outlineLvl w:val="1"/>
    </w:pPr>
    <w:rPr>
      <w:rFonts w:eastAsia="MS Mincho"/>
      <w:b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22769">
      <w:bodyDiv w:val="1"/>
      <w:marLeft w:val="0"/>
      <w:marRight w:val="0"/>
      <w:marTop w:val="0"/>
      <w:marBottom w:val="0"/>
      <w:divBdr>
        <w:top w:val="none" w:sz="0" w:space="0" w:color="auto"/>
        <w:left w:val="none" w:sz="0" w:space="0" w:color="auto"/>
        <w:bottom w:val="none" w:sz="0" w:space="0" w:color="auto"/>
        <w:right w:val="none" w:sz="0" w:space="0" w:color="auto"/>
      </w:divBdr>
    </w:div>
    <w:div w:id="758796730">
      <w:bodyDiv w:val="1"/>
      <w:marLeft w:val="0"/>
      <w:marRight w:val="0"/>
      <w:marTop w:val="0"/>
      <w:marBottom w:val="0"/>
      <w:divBdr>
        <w:top w:val="none" w:sz="0" w:space="0" w:color="auto"/>
        <w:left w:val="none" w:sz="0" w:space="0" w:color="auto"/>
        <w:bottom w:val="none" w:sz="0" w:space="0" w:color="auto"/>
        <w:right w:val="none" w:sz="0" w:space="0" w:color="auto"/>
      </w:divBdr>
    </w:div>
    <w:div w:id="908227691">
      <w:bodyDiv w:val="1"/>
      <w:marLeft w:val="0"/>
      <w:marRight w:val="0"/>
      <w:marTop w:val="0"/>
      <w:marBottom w:val="0"/>
      <w:divBdr>
        <w:top w:val="none" w:sz="0" w:space="0" w:color="auto"/>
        <w:left w:val="none" w:sz="0" w:space="0" w:color="auto"/>
        <w:bottom w:val="none" w:sz="0" w:space="0" w:color="auto"/>
        <w:right w:val="none" w:sz="0" w:space="0" w:color="auto"/>
      </w:divBdr>
    </w:div>
    <w:div w:id="1123159426">
      <w:bodyDiv w:val="1"/>
      <w:marLeft w:val="0"/>
      <w:marRight w:val="0"/>
      <w:marTop w:val="0"/>
      <w:marBottom w:val="0"/>
      <w:divBdr>
        <w:top w:val="none" w:sz="0" w:space="0" w:color="auto"/>
        <w:left w:val="none" w:sz="0" w:space="0" w:color="auto"/>
        <w:bottom w:val="none" w:sz="0" w:space="0" w:color="auto"/>
        <w:right w:val="none" w:sz="0" w:space="0" w:color="auto"/>
      </w:divBdr>
    </w:div>
    <w:div w:id="1260872439">
      <w:bodyDiv w:val="1"/>
      <w:marLeft w:val="0"/>
      <w:marRight w:val="0"/>
      <w:marTop w:val="0"/>
      <w:marBottom w:val="0"/>
      <w:divBdr>
        <w:top w:val="none" w:sz="0" w:space="0" w:color="auto"/>
        <w:left w:val="none" w:sz="0" w:space="0" w:color="auto"/>
        <w:bottom w:val="none" w:sz="0" w:space="0" w:color="auto"/>
        <w:right w:val="none" w:sz="0" w:space="0" w:color="auto"/>
      </w:divBdr>
    </w:div>
    <w:div w:id="1472596236">
      <w:bodyDiv w:val="1"/>
      <w:marLeft w:val="0"/>
      <w:marRight w:val="0"/>
      <w:marTop w:val="0"/>
      <w:marBottom w:val="0"/>
      <w:divBdr>
        <w:top w:val="none" w:sz="0" w:space="0" w:color="auto"/>
        <w:left w:val="none" w:sz="0" w:space="0" w:color="auto"/>
        <w:bottom w:val="none" w:sz="0" w:space="0" w:color="auto"/>
        <w:right w:val="none" w:sz="0" w:space="0" w:color="auto"/>
      </w:divBdr>
    </w:div>
    <w:div w:id="1730807262">
      <w:bodyDiv w:val="1"/>
      <w:marLeft w:val="0"/>
      <w:marRight w:val="0"/>
      <w:marTop w:val="0"/>
      <w:marBottom w:val="0"/>
      <w:divBdr>
        <w:top w:val="none" w:sz="0" w:space="0" w:color="auto"/>
        <w:left w:val="none" w:sz="0" w:space="0" w:color="auto"/>
        <w:bottom w:val="none" w:sz="0" w:space="0" w:color="auto"/>
        <w:right w:val="none" w:sz="0" w:space="0" w:color="auto"/>
      </w:divBdr>
    </w:div>
    <w:div w:id="1752045718">
      <w:bodyDiv w:val="1"/>
      <w:marLeft w:val="0"/>
      <w:marRight w:val="0"/>
      <w:marTop w:val="0"/>
      <w:marBottom w:val="0"/>
      <w:divBdr>
        <w:top w:val="none" w:sz="0" w:space="0" w:color="auto"/>
        <w:left w:val="none" w:sz="0" w:space="0" w:color="auto"/>
        <w:bottom w:val="none" w:sz="0" w:space="0" w:color="auto"/>
        <w:right w:val="none" w:sz="0" w:space="0" w:color="auto"/>
      </w:divBdr>
    </w:div>
    <w:div w:id="1787965616">
      <w:bodyDiv w:val="1"/>
      <w:marLeft w:val="0"/>
      <w:marRight w:val="0"/>
      <w:marTop w:val="0"/>
      <w:marBottom w:val="0"/>
      <w:divBdr>
        <w:top w:val="none" w:sz="0" w:space="0" w:color="auto"/>
        <w:left w:val="none" w:sz="0" w:space="0" w:color="auto"/>
        <w:bottom w:val="none" w:sz="0" w:space="0" w:color="auto"/>
        <w:right w:val="none" w:sz="0" w:space="0" w:color="auto"/>
      </w:divBdr>
    </w:div>
    <w:div w:id="1889607097">
      <w:bodyDiv w:val="1"/>
      <w:marLeft w:val="0"/>
      <w:marRight w:val="0"/>
      <w:marTop w:val="0"/>
      <w:marBottom w:val="0"/>
      <w:divBdr>
        <w:top w:val="none" w:sz="0" w:space="0" w:color="auto"/>
        <w:left w:val="none" w:sz="0" w:space="0" w:color="auto"/>
        <w:bottom w:val="none" w:sz="0" w:space="0" w:color="auto"/>
        <w:right w:val="none" w:sz="0" w:space="0" w:color="auto"/>
      </w:divBdr>
    </w:div>
    <w:div w:id="213918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A90C4-7BBC-4466-8629-D7EE5909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2720</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Messner</dc:creator>
  <cp:keywords/>
  <dc:description/>
  <cp:lastModifiedBy>h18889</cp:lastModifiedBy>
  <cp:revision>13</cp:revision>
  <cp:lastPrinted>2009-11-13T15:26:00Z</cp:lastPrinted>
  <dcterms:created xsi:type="dcterms:W3CDTF">2010-03-16T18:57:00Z</dcterms:created>
  <dcterms:modified xsi:type="dcterms:W3CDTF">2014-01-21T01:31:00Z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1745740492</vt:i4>
  </property>
  <property fmtid="{D5CDD505-2E9C-101B-9397-08002B2CF9AE}" pid="3" name="_NewReviewCycle">
    <vt:lpwstr/>
  </property>
  <property fmtid="{D5CDD505-2E9C-101B-9397-08002B2CF9AE}" pid="4" name="_EmailSubject">
    <vt:lpwstr>OMB 2502-0108</vt:lpwstr>
  </property>
  <property fmtid="{D5CDD505-2E9C-101B-9397-08002B2CF9AE}" pid="5" name="_AuthorEmail">
    <vt:lpwstr>Harry.Messner@hud.gov</vt:lpwstr>
  </property>
  <property fmtid="{D5CDD505-2E9C-101B-9397-08002B2CF9AE}" pid="6" name="_AuthorEmailDisplayName">
    <vt:lpwstr>Messner, Harry</vt:lpwstr>
  </property>
  <property fmtid="{D5CDD505-2E9C-101B-9397-08002B2CF9AE}" pid="7" name="_ReviewingToolsShownOnce">
    <vt:lpwstr/>
  </property>
</Properties>
</file>