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BE" w:rsidRPr="00004BDB" w:rsidRDefault="005503BE">
      <w:pPr>
        <w:tabs>
          <w:tab w:val="left" w:pos="480"/>
          <w:tab w:val="right" w:pos="8640"/>
        </w:tabs>
        <w:ind w:right="684"/>
        <w:jc w:val="center"/>
        <w:rPr>
          <w:rFonts w:ascii="Times New Roman" w:hAnsi="Times New Roman"/>
          <w:sz w:val="24"/>
          <w:szCs w:val="24"/>
        </w:rPr>
      </w:pPr>
      <w:bookmarkStart w:id="0" w:name="_GoBack"/>
      <w:bookmarkEnd w:id="0"/>
      <w:r w:rsidRPr="00004BDB">
        <w:rPr>
          <w:rFonts w:ascii="Times New Roman" w:hAnsi="Times New Roman"/>
          <w:sz w:val="24"/>
          <w:szCs w:val="24"/>
        </w:rPr>
        <w:t>Supporting Statement for VA Form 21</w:t>
      </w:r>
      <w:r w:rsidR="00F05597" w:rsidRPr="00004BDB">
        <w:rPr>
          <w:rFonts w:ascii="Times New Roman" w:hAnsi="Times New Roman"/>
          <w:sz w:val="24"/>
          <w:szCs w:val="24"/>
        </w:rPr>
        <w:t>P</w:t>
      </w:r>
      <w:r w:rsidRPr="00004BDB">
        <w:rPr>
          <w:rFonts w:ascii="Times New Roman" w:hAnsi="Times New Roman"/>
          <w:sz w:val="24"/>
          <w:szCs w:val="24"/>
        </w:rPr>
        <w:t>-4171</w:t>
      </w:r>
    </w:p>
    <w:p w:rsidR="005503BE" w:rsidRPr="00004BDB" w:rsidRDefault="005503BE">
      <w:pPr>
        <w:tabs>
          <w:tab w:val="left" w:pos="480"/>
          <w:tab w:val="right" w:pos="8640"/>
        </w:tabs>
        <w:ind w:right="684"/>
        <w:jc w:val="center"/>
        <w:rPr>
          <w:rFonts w:ascii="Times New Roman" w:hAnsi="Times New Roman"/>
          <w:sz w:val="24"/>
          <w:szCs w:val="24"/>
        </w:rPr>
      </w:pPr>
      <w:r w:rsidRPr="00004BDB">
        <w:rPr>
          <w:rFonts w:ascii="Times New Roman" w:hAnsi="Times New Roman"/>
          <w:sz w:val="24"/>
          <w:szCs w:val="24"/>
        </w:rPr>
        <w:t>Supporting Statement Regarding Marriage</w:t>
      </w:r>
    </w:p>
    <w:p w:rsidR="005503BE" w:rsidRPr="00004BDB" w:rsidRDefault="005503BE">
      <w:pPr>
        <w:tabs>
          <w:tab w:val="left" w:pos="480"/>
          <w:tab w:val="right" w:pos="8640"/>
        </w:tabs>
        <w:ind w:right="684"/>
        <w:jc w:val="center"/>
        <w:rPr>
          <w:rFonts w:ascii="Times New Roman" w:hAnsi="Times New Roman"/>
          <w:sz w:val="24"/>
          <w:szCs w:val="24"/>
        </w:rPr>
      </w:pPr>
      <w:r w:rsidRPr="00004BDB">
        <w:rPr>
          <w:rFonts w:ascii="Times New Roman" w:hAnsi="Times New Roman"/>
          <w:sz w:val="24"/>
          <w:szCs w:val="24"/>
        </w:rPr>
        <w:t>(2900-0115)</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 xml:space="preserve">A.  </w:t>
      </w:r>
      <w:r w:rsidRPr="00004BDB">
        <w:rPr>
          <w:rFonts w:ascii="Times New Roman" w:hAnsi="Times New Roman"/>
          <w:sz w:val="24"/>
          <w:szCs w:val="24"/>
          <w:u w:val="single"/>
        </w:rPr>
        <w:t>Justification</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ind w:right="540"/>
        <w:rPr>
          <w:rFonts w:ascii="Times New Roman" w:hAnsi="Times New Roman"/>
          <w:sz w:val="24"/>
          <w:szCs w:val="24"/>
        </w:rPr>
      </w:pPr>
      <w:r w:rsidRPr="00004BDB">
        <w:rPr>
          <w:rFonts w:ascii="Times New Roman" w:hAnsi="Times New Roman"/>
          <w:sz w:val="24"/>
          <w:szCs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103 which requires that a marital relationship be established before benefits may be paid to or for a spouse of a veteran.</w:t>
      </w:r>
    </w:p>
    <w:p w:rsidR="00F05597" w:rsidRPr="00004BDB" w:rsidRDefault="00F05597">
      <w:pPr>
        <w:ind w:right="540"/>
        <w:rPr>
          <w:rFonts w:ascii="Times New Roman" w:hAnsi="Times New Roman"/>
          <w:sz w:val="24"/>
          <w:szCs w:val="24"/>
        </w:rPr>
      </w:pPr>
    </w:p>
    <w:p w:rsidR="00593185" w:rsidRPr="00004BDB" w:rsidRDefault="00F05597" w:rsidP="00F05597">
      <w:pPr>
        <w:tabs>
          <w:tab w:val="left" w:pos="480"/>
          <w:tab w:val="right" w:pos="8640"/>
        </w:tabs>
        <w:ind w:right="684"/>
        <w:rPr>
          <w:rFonts w:ascii="Times New Roman" w:hAnsi="Times New Roman"/>
          <w:sz w:val="24"/>
          <w:szCs w:val="24"/>
        </w:rPr>
      </w:pPr>
      <w:r w:rsidRPr="00004BDB">
        <w:rPr>
          <w:rFonts w:ascii="Times New Roman" w:hAnsi="Times New Roman"/>
          <w:sz w:val="24"/>
          <w:szCs w:val="24"/>
        </w:rPr>
        <w:t xml:space="preserve">VA Form 21P-4171, Supporting Statement Regarding Marriage, </w:t>
      </w:r>
      <w:r w:rsidR="00593185">
        <w:rPr>
          <w:rFonts w:ascii="Times New Roman" w:hAnsi="Times New Roman"/>
          <w:sz w:val="24"/>
          <w:szCs w:val="24"/>
        </w:rPr>
        <w:t>ha</w:t>
      </w:r>
      <w:r w:rsidRPr="00004BDB">
        <w:rPr>
          <w:rFonts w:ascii="Times New Roman" w:hAnsi="Times New Roman"/>
          <w:sz w:val="24"/>
          <w:szCs w:val="24"/>
        </w:rPr>
        <w:t>s be</w:t>
      </w:r>
      <w:r w:rsidR="00593185">
        <w:rPr>
          <w:rFonts w:ascii="Times New Roman" w:hAnsi="Times New Roman"/>
          <w:sz w:val="24"/>
          <w:szCs w:val="24"/>
        </w:rPr>
        <w:t>en</w:t>
      </w:r>
      <w:r w:rsidRPr="00004BDB">
        <w:rPr>
          <w:rFonts w:ascii="Times New Roman" w:hAnsi="Times New Roman"/>
          <w:sz w:val="24"/>
          <w:szCs w:val="24"/>
        </w:rPr>
        <w:t xml:space="preserve"> transferred from Compensation Service to Pension and Fiduciary Service, due to changes in business lines.</w:t>
      </w:r>
      <w:r w:rsidR="00593185">
        <w:rPr>
          <w:rFonts w:ascii="Times New Roman" w:hAnsi="Times New Roman"/>
          <w:sz w:val="24"/>
          <w:szCs w:val="24"/>
        </w:rPr>
        <w:t xml:space="preserve">  The expiration date is also being added to the form.</w:t>
      </w:r>
    </w:p>
    <w:p w:rsidR="005503BE" w:rsidRPr="00004BDB" w:rsidRDefault="005503BE">
      <w:pPr>
        <w:ind w:right="540"/>
        <w:rPr>
          <w:rFonts w:ascii="Times New Roman" w:hAnsi="Times New Roman"/>
          <w:sz w:val="24"/>
          <w:szCs w:val="24"/>
        </w:rPr>
      </w:pPr>
    </w:p>
    <w:p w:rsidR="005503BE" w:rsidRPr="00004BDB" w:rsidRDefault="005503BE">
      <w:pPr>
        <w:ind w:right="540"/>
        <w:rPr>
          <w:rFonts w:ascii="Times New Roman" w:hAnsi="Times New Roman"/>
          <w:sz w:val="24"/>
          <w:szCs w:val="24"/>
        </w:rPr>
      </w:pPr>
      <w:r w:rsidRPr="00004BDB">
        <w:rPr>
          <w:rFonts w:ascii="Times New Roman" w:hAnsi="Times New Roman"/>
          <w:sz w:val="24"/>
          <w:szCs w:val="24"/>
        </w:rPr>
        <w:t>2.  VA Form 21</w:t>
      </w:r>
      <w:r w:rsidR="00F05597" w:rsidRPr="00004BDB">
        <w:rPr>
          <w:rFonts w:ascii="Times New Roman" w:hAnsi="Times New Roman"/>
          <w:sz w:val="24"/>
          <w:szCs w:val="24"/>
        </w:rPr>
        <w:t>P</w:t>
      </w:r>
      <w:r w:rsidRPr="00004BDB">
        <w:rPr>
          <w:rFonts w:ascii="Times New Roman" w:hAnsi="Times New Roman"/>
          <w:sz w:val="24"/>
          <w:szCs w:val="24"/>
        </w:rPr>
        <w:t xml:space="preserve">-4171 is used to gather the necessary information from individuals who know, as the result of personal observation, the relationship which existed between the veteran and claimed spouse, when common law marriage is claimed.  This information is necessary to determine if a marital relationship is established and benefits are payable based on the marital relationship. </w:t>
      </w:r>
    </w:p>
    <w:p w:rsidR="005503BE" w:rsidRPr="00004BDB" w:rsidRDefault="005503BE">
      <w:pPr>
        <w:ind w:right="540"/>
        <w:rPr>
          <w:rFonts w:ascii="Times New Roman" w:hAnsi="Times New Roman"/>
          <w:sz w:val="24"/>
          <w:szCs w:val="24"/>
        </w:rPr>
      </w:pPr>
    </w:p>
    <w:p w:rsidR="00004BDB" w:rsidRPr="00004BDB" w:rsidRDefault="00004BDB" w:rsidP="00004BDB">
      <w:pPr>
        <w:tabs>
          <w:tab w:val="left" w:pos="630"/>
        </w:tabs>
        <w:rPr>
          <w:rFonts w:ascii="Times New Roman" w:hAnsi="Times New Roman"/>
          <w:sz w:val="24"/>
          <w:szCs w:val="24"/>
        </w:rPr>
      </w:pPr>
      <w:r w:rsidRPr="00004BDB">
        <w:rPr>
          <w:rFonts w:ascii="Times New Roman" w:hAnsi="Times New Roman"/>
          <w:color w:val="000000"/>
          <w:sz w:val="24"/>
          <w:szCs w:val="24"/>
        </w:rPr>
        <w:t xml:space="preserve">3.  VA Form </w:t>
      </w:r>
      <w:r w:rsidRPr="00004BDB">
        <w:rPr>
          <w:rFonts w:ascii="Times New Roman" w:hAnsi="Times New Roman"/>
          <w:sz w:val="24"/>
          <w:szCs w:val="24"/>
        </w:rPr>
        <w:t xml:space="preserve">21P-4171 </w:t>
      </w:r>
      <w:r w:rsidRPr="00004BDB">
        <w:rPr>
          <w:rFonts w:ascii="Times New Roman" w:hAnsi="Times New Roman"/>
          <w:color w:val="000000"/>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 xml:space="preserve"> </w:t>
      </w: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5.  The collection of information does not involve small businesses or entities.</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ind w:right="540"/>
        <w:rPr>
          <w:rFonts w:ascii="Times New Roman" w:hAnsi="Times New Roman"/>
          <w:sz w:val="24"/>
          <w:szCs w:val="24"/>
        </w:rPr>
      </w:pPr>
      <w:r w:rsidRPr="00004BDB">
        <w:rPr>
          <w:rFonts w:ascii="Times New Roman" w:hAnsi="Times New Roman"/>
          <w:sz w:val="24"/>
          <w:szCs w:val="24"/>
        </w:rPr>
        <w:t>6.  VA Form 21</w:t>
      </w:r>
      <w:r w:rsidR="00F05597" w:rsidRPr="00004BDB">
        <w:rPr>
          <w:rFonts w:ascii="Times New Roman" w:hAnsi="Times New Roman"/>
          <w:sz w:val="24"/>
          <w:szCs w:val="24"/>
        </w:rPr>
        <w:t>P</w:t>
      </w:r>
      <w:r w:rsidRPr="00004BDB">
        <w:rPr>
          <w:rFonts w:ascii="Times New Roman" w:hAnsi="Times New Roman"/>
          <w:sz w:val="24"/>
          <w:szCs w:val="24"/>
        </w:rPr>
        <w:t xml:space="preserve">-4171 requests information needed to determine eligibility to benefits based on marital relationship.  Without this information, an accurate determination of a common law marital relationship would not be made, and benefits would not be properly paid. </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7.  There is no special circumstance requiring collection in a manner inconsistent with 5 CFR 1320.6 guidelines.</w:t>
      </w:r>
    </w:p>
    <w:p w:rsidR="005503BE" w:rsidRPr="00004BDB" w:rsidRDefault="005503BE">
      <w:pPr>
        <w:tabs>
          <w:tab w:val="left" w:pos="480"/>
          <w:tab w:val="right" w:pos="8640"/>
        </w:tabs>
        <w:ind w:right="684"/>
        <w:jc w:val="both"/>
        <w:rPr>
          <w:rFonts w:ascii="Times New Roman" w:hAnsi="Times New Roman"/>
          <w:sz w:val="24"/>
          <w:szCs w:val="24"/>
        </w:rPr>
      </w:pPr>
    </w:p>
    <w:p w:rsidR="00004BDB" w:rsidRPr="00004BDB" w:rsidRDefault="00004BDB" w:rsidP="00004BDB">
      <w:pPr>
        <w:rPr>
          <w:rFonts w:ascii="Times New Roman" w:hAnsi="Times New Roman"/>
          <w:sz w:val="24"/>
          <w:szCs w:val="24"/>
        </w:rPr>
      </w:pPr>
      <w:r w:rsidRPr="00004BDB">
        <w:rPr>
          <w:rFonts w:ascii="Times New Roman" w:hAnsi="Times New Roman"/>
          <w:sz w:val="24"/>
          <w:szCs w:val="24"/>
        </w:rPr>
        <w:t xml:space="preserve">8.  The Department notice was published in the Federal Register on </w:t>
      </w:r>
      <w:r w:rsidR="00593185">
        <w:rPr>
          <w:rFonts w:ascii="Times New Roman" w:hAnsi="Times New Roman"/>
          <w:sz w:val="24"/>
          <w:szCs w:val="24"/>
        </w:rPr>
        <w:t>January 15, 2014,</w:t>
      </w:r>
      <w:r w:rsidRPr="00004BDB">
        <w:rPr>
          <w:rFonts w:ascii="Times New Roman" w:hAnsi="Times New Roman"/>
          <w:sz w:val="24"/>
          <w:szCs w:val="24"/>
        </w:rPr>
        <w:t xml:space="preserve"> </w:t>
      </w:r>
      <w:proofErr w:type="spellStart"/>
      <w:r w:rsidRPr="00004BDB">
        <w:rPr>
          <w:rFonts w:ascii="Times New Roman" w:hAnsi="Times New Roman"/>
          <w:sz w:val="24"/>
          <w:szCs w:val="24"/>
        </w:rPr>
        <w:t>Volumne</w:t>
      </w:r>
      <w:proofErr w:type="spellEnd"/>
      <w:r w:rsidR="00593185">
        <w:rPr>
          <w:rFonts w:ascii="Times New Roman" w:hAnsi="Times New Roman"/>
          <w:sz w:val="24"/>
          <w:szCs w:val="24"/>
        </w:rPr>
        <w:t xml:space="preserve"> 79</w:t>
      </w:r>
      <w:r w:rsidRPr="00004BDB">
        <w:rPr>
          <w:rFonts w:ascii="Times New Roman" w:hAnsi="Times New Roman"/>
          <w:sz w:val="24"/>
          <w:szCs w:val="24"/>
        </w:rPr>
        <w:t xml:space="preserve">, No. </w:t>
      </w:r>
      <w:r w:rsidR="00593185">
        <w:rPr>
          <w:rFonts w:ascii="Times New Roman" w:hAnsi="Times New Roman"/>
          <w:sz w:val="24"/>
          <w:szCs w:val="24"/>
        </w:rPr>
        <w:t>10,</w:t>
      </w:r>
      <w:r w:rsidRPr="00004BDB">
        <w:rPr>
          <w:rFonts w:ascii="Times New Roman" w:hAnsi="Times New Roman"/>
          <w:sz w:val="24"/>
          <w:szCs w:val="24"/>
        </w:rPr>
        <w:t xml:space="preserve"> </w:t>
      </w:r>
      <w:r w:rsidR="00593185" w:rsidRPr="00593185">
        <w:rPr>
          <w:rFonts w:ascii="Times New Roman" w:hAnsi="Times New Roman"/>
          <w:sz w:val="24"/>
          <w:szCs w:val="24"/>
        </w:rPr>
        <w:t>Page</w:t>
      </w:r>
      <w:r w:rsidRPr="00593185">
        <w:rPr>
          <w:rFonts w:ascii="Times New Roman" w:hAnsi="Times New Roman"/>
          <w:sz w:val="24"/>
          <w:szCs w:val="24"/>
        </w:rPr>
        <w:t xml:space="preserve"> </w:t>
      </w:r>
      <w:r w:rsidR="00593185">
        <w:rPr>
          <w:rFonts w:ascii="Times New Roman" w:hAnsi="Times New Roman"/>
          <w:sz w:val="24"/>
          <w:szCs w:val="24"/>
        </w:rPr>
        <w:t>2755</w:t>
      </w:r>
      <w:r w:rsidRPr="00593185">
        <w:rPr>
          <w:rFonts w:ascii="Times New Roman" w:hAnsi="Times New Roman"/>
          <w:sz w:val="24"/>
          <w:szCs w:val="24"/>
        </w:rPr>
        <w:t>.  No comments</w:t>
      </w:r>
      <w:r w:rsidRPr="00004BDB">
        <w:rPr>
          <w:rFonts w:ascii="Times New Roman" w:hAnsi="Times New Roman"/>
          <w:sz w:val="24"/>
          <w:szCs w:val="24"/>
        </w:rPr>
        <w:t xml:space="preserve"> were received in response to this notice.</w:t>
      </w:r>
    </w:p>
    <w:p w:rsidR="005503BE" w:rsidRPr="00004BDB" w:rsidRDefault="005503BE" w:rsidP="00CC65F9">
      <w:pPr>
        <w:tabs>
          <w:tab w:val="left" w:pos="480"/>
          <w:tab w:val="right" w:pos="8640"/>
        </w:tabs>
        <w:ind w:right="684"/>
        <w:rPr>
          <w:rFonts w:ascii="Times New Roman" w:hAnsi="Times New Roman"/>
          <w:sz w:val="24"/>
          <w:szCs w:val="24"/>
        </w:rPr>
      </w:pPr>
    </w:p>
    <w:p w:rsidR="005503BE" w:rsidRPr="00004BDB" w:rsidRDefault="005503BE">
      <w:pPr>
        <w:tabs>
          <w:tab w:val="left" w:pos="480"/>
          <w:tab w:val="right" w:pos="8640"/>
        </w:tabs>
        <w:ind w:right="684"/>
        <w:rPr>
          <w:rFonts w:ascii="Times New Roman" w:hAnsi="Times New Roman"/>
          <w:sz w:val="24"/>
          <w:szCs w:val="24"/>
        </w:rPr>
      </w:pPr>
      <w:r w:rsidRPr="00004BDB">
        <w:rPr>
          <w:rFonts w:ascii="Times New Roman" w:hAnsi="Times New Roman"/>
          <w:sz w:val="24"/>
          <w:szCs w:val="24"/>
        </w:rPr>
        <w:lastRenderedPageBreak/>
        <w:t>9.  No payments or gifts to respondents have been made under this collection of information.</w:t>
      </w:r>
    </w:p>
    <w:p w:rsidR="005503BE" w:rsidRPr="00004BDB" w:rsidRDefault="005503BE">
      <w:pPr>
        <w:tabs>
          <w:tab w:val="left" w:pos="480"/>
          <w:tab w:val="right" w:pos="8640"/>
        </w:tabs>
        <w:ind w:right="684"/>
        <w:rPr>
          <w:rFonts w:ascii="Times New Roman" w:hAnsi="Times New Roman"/>
          <w:sz w:val="24"/>
          <w:szCs w:val="24"/>
        </w:rPr>
      </w:pPr>
    </w:p>
    <w:p w:rsidR="00D504A8" w:rsidRPr="00004BDB" w:rsidRDefault="00D504A8" w:rsidP="00D504A8">
      <w:pPr>
        <w:rPr>
          <w:rFonts w:ascii="Times New Roman" w:hAnsi="Times New Roman"/>
          <w:sz w:val="24"/>
          <w:szCs w:val="24"/>
        </w:rPr>
      </w:pPr>
      <w:r w:rsidRPr="00004BDB">
        <w:rPr>
          <w:rFonts w:ascii="Times New Roman" w:hAnsi="Times New Roman"/>
          <w:sz w:val="24"/>
          <w:szCs w:val="24"/>
        </w:rPr>
        <w:t>10.  The records are maintained in the appropriate Privacy Act System of Records identified as 58VA21/22/28</w:t>
      </w:r>
      <w:proofErr w:type="gramStart"/>
      <w:r w:rsidRPr="00004BDB">
        <w:rPr>
          <w:rFonts w:ascii="Times New Roman" w:hAnsi="Times New Roman"/>
          <w:sz w:val="24"/>
          <w:szCs w:val="24"/>
        </w:rPr>
        <w:t>,‘‘Compensation</w:t>
      </w:r>
      <w:proofErr w:type="gramEnd"/>
      <w:r w:rsidRPr="00004BDB">
        <w:rPr>
          <w:rFonts w:ascii="Times New Roman" w:hAnsi="Times New Roman"/>
          <w:sz w:val="24"/>
          <w:szCs w:val="24"/>
        </w:rPr>
        <w:t>, Pension, Education, and Rehabilitation Records—VA ’’as set forth in Privacy Act Issuances, 1993 compilation found in 74 Fed. Reg. 117 (June 19, 2009).</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11.  There are no questions of a sensitive nature.</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12.  Estimate of Information Collection Burden.</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a.  Number</w:t>
      </w:r>
      <w:proofErr w:type="gramEnd"/>
      <w:r w:rsidRPr="00004BDB">
        <w:rPr>
          <w:rFonts w:ascii="Times New Roman" w:hAnsi="Times New Roman"/>
          <w:sz w:val="24"/>
          <w:szCs w:val="24"/>
        </w:rPr>
        <w:t xml:space="preserve"> of Respondents is estimated at 2,400 per year.</w:t>
      </w:r>
    </w:p>
    <w:p w:rsidR="005503BE" w:rsidRPr="00004BDB" w:rsidRDefault="005503BE">
      <w:pPr>
        <w:tabs>
          <w:tab w:val="left" w:pos="4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b.  Frequency</w:t>
      </w:r>
      <w:proofErr w:type="gramEnd"/>
      <w:r w:rsidRPr="00004BDB">
        <w:rPr>
          <w:rFonts w:ascii="Times New Roman" w:hAnsi="Times New Roman"/>
          <w:sz w:val="24"/>
          <w:szCs w:val="24"/>
        </w:rPr>
        <w:t xml:space="preserve"> of Response is one time for most respondents.</w:t>
      </w:r>
    </w:p>
    <w:p w:rsidR="005503BE" w:rsidRPr="00004BDB" w:rsidRDefault="005503BE">
      <w:pPr>
        <w:tabs>
          <w:tab w:val="left" w:pos="4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c.  Annual</w:t>
      </w:r>
      <w:proofErr w:type="gramEnd"/>
      <w:r w:rsidRPr="00004BDB">
        <w:rPr>
          <w:rFonts w:ascii="Times New Roman" w:hAnsi="Times New Roman"/>
          <w:sz w:val="24"/>
          <w:szCs w:val="24"/>
        </w:rPr>
        <w:t xml:space="preserve"> burden is 800 hours.</w:t>
      </w:r>
    </w:p>
    <w:p w:rsidR="005503BE" w:rsidRPr="00004BDB" w:rsidRDefault="005503BE">
      <w:pPr>
        <w:tabs>
          <w:tab w:val="left" w:pos="4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d.  The</w:t>
      </w:r>
      <w:proofErr w:type="gramEnd"/>
      <w:r w:rsidRPr="00004BDB">
        <w:rPr>
          <w:rFonts w:ascii="Times New Roman" w:hAnsi="Times New Roman"/>
          <w:sz w:val="24"/>
          <w:szCs w:val="24"/>
        </w:rPr>
        <w:t xml:space="preserve"> estimated completion time of 20 minutes is based on review by staff personnel and previous usage of this form.</w:t>
      </w:r>
    </w:p>
    <w:p w:rsidR="005503BE" w:rsidRPr="00004BDB" w:rsidRDefault="005503BE">
      <w:pPr>
        <w:tabs>
          <w:tab w:val="left" w:pos="4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 xml:space="preserve">e.  </w:t>
      </w:r>
      <w:r w:rsidR="00593185">
        <w:rPr>
          <w:rFonts w:ascii="Times New Roman" w:hAnsi="Times New Roman"/>
          <w:sz w:val="24"/>
          <w:szCs w:val="24"/>
        </w:rPr>
        <w:t>According</w:t>
      </w:r>
      <w:proofErr w:type="gramEnd"/>
      <w:r w:rsidR="00593185">
        <w:rPr>
          <w:rFonts w:ascii="Times New Roman" w:hAnsi="Times New Roman"/>
          <w:sz w:val="24"/>
          <w:szCs w:val="24"/>
        </w:rPr>
        <w:t xml:space="preserve"> to the U.S. Bureau of Labor Statistics Average Hourly Earnings, the cost to the respondent is $24, making the</w:t>
      </w:r>
      <w:r w:rsidRPr="00004BDB">
        <w:rPr>
          <w:rFonts w:ascii="Times New Roman" w:hAnsi="Times New Roman"/>
          <w:sz w:val="24"/>
          <w:szCs w:val="24"/>
        </w:rPr>
        <w:t xml:space="preserve"> total</w:t>
      </w:r>
      <w:r w:rsidR="00593185">
        <w:rPr>
          <w:rFonts w:ascii="Times New Roman" w:hAnsi="Times New Roman"/>
          <w:sz w:val="24"/>
          <w:szCs w:val="24"/>
        </w:rPr>
        <w:t xml:space="preserve"> cost to the respondents an</w:t>
      </w:r>
      <w:r w:rsidRPr="00004BDB">
        <w:rPr>
          <w:rFonts w:ascii="Times New Roman" w:hAnsi="Times New Roman"/>
          <w:sz w:val="24"/>
          <w:szCs w:val="24"/>
        </w:rPr>
        <w:t xml:space="preserve"> estimated $1</w:t>
      </w:r>
      <w:r w:rsidR="00593185">
        <w:rPr>
          <w:rFonts w:ascii="Times New Roman" w:hAnsi="Times New Roman"/>
          <w:sz w:val="24"/>
          <w:szCs w:val="24"/>
        </w:rPr>
        <w:t>9</w:t>
      </w:r>
      <w:r w:rsidRPr="00004BDB">
        <w:rPr>
          <w:rFonts w:ascii="Times New Roman" w:hAnsi="Times New Roman"/>
          <w:sz w:val="24"/>
          <w:szCs w:val="24"/>
        </w:rPr>
        <w:t>,</w:t>
      </w:r>
      <w:r w:rsidR="00593185">
        <w:rPr>
          <w:rFonts w:ascii="Times New Roman" w:hAnsi="Times New Roman"/>
          <w:sz w:val="24"/>
          <w:szCs w:val="24"/>
        </w:rPr>
        <w:t>2</w:t>
      </w:r>
      <w:r w:rsidRPr="00004BDB">
        <w:rPr>
          <w:rFonts w:ascii="Times New Roman" w:hAnsi="Times New Roman"/>
          <w:sz w:val="24"/>
          <w:szCs w:val="24"/>
        </w:rPr>
        <w:t>00</w:t>
      </w:r>
      <w:r w:rsidR="00593185">
        <w:rPr>
          <w:rFonts w:ascii="Times New Roman" w:hAnsi="Times New Roman"/>
          <w:sz w:val="24"/>
          <w:szCs w:val="24"/>
        </w:rPr>
        <w:t xml:space="preserve">. </w:t>
      </w:r>
      <w:r w:rsidRPr="00004BDB">
        <w:rPr>
          <w:rFonts w:ascii="Times New Roman" w:hAnsi="Times New Roman"/>
          <w:sz w:val="24"/>
          <w:szCs w:val="24"/>
        </w:rPr>
        <w:t xml:space="preserve"> (800 hours x $</w:t>
      </w:r>
      <w:r w:rsidR="00593185">
        <w:rPr>
          <w:rFonts w:ascii="Times New Roman" w:hAnsi="Times New Roman"/>
          <w:sz w:val="24"/>
          <w:szCs w:val="24"/>
        </w:rPr>
        <w:t>24</w:t>
      </w:r>
      <w:r w:rsidRPr="00004BDB">
        <w:rPr>
          <w:rFonts w:ascii="Times New Roman" w:hAnsi="Times New Roman"/>
          <w:sz w:val="24"/>
          <w:szCs w:val="24"/>
        </w:rPr>
        <w:t xml:space="preserve"> per hour).</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13.  This submission does not involve any recordkeeping costs.</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14.  Estimated Costs to the Federal Government:</w:t>
      </w:r>
      <w:r w:rsidRPr="00004BDB">
        <w:rPr>
          <w:rFonts w:ascii="Times New Roman" w:hAnsi="Times New Roman"/>
          <w:sz w:val="24"/>
          <w:szCs w:val="24"/>
        </w:rPr>
        <w:tab/>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46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a.  Processing</w:t>
      </w:r>
      <w:proofErr w:type="gramEnd"/>
      <w:r w:rsidRPr="00004BDB">
        <w:rPr>
          <w:rFonts w:ascii="Times New Roman" w:hAnsi="Times New Roman"/>
          <w:sz w:val="24"/>
          <w:szCs w:val="24"/>
        </w:rPr>
        <w:t>/Analyzing costs</w:t>
      </w:r>
      <w:r w:rsidRPr="00004BDB">
        <w:rPr>
          <w:rFonts w:ascii="Times New Roman" w:hAnsi="Times New Roman"/>
          <w:sz w:val="24"/>
          <w:szCs w:val="24"/>
        </w:rPr>
        <w:tab/>
      </w:r>
      <w:r w:rsidRPr="00004BDB">
        <w:rPr>
          <w:rFonts w:ascii="Times New Roman" w:hAnsi="Times New Roman"/>
          <w:sz w:val="24"/>
          <w:szCs w:val="24"/>
        </w:rPr>
        <w:tab/>
        <w:t>$</w:t>
      </w:r>
      <w:r w:rsidR="00D504A8" w:rsidRPr="00004BDB">
        <w:rPr>
          <w:rFonts w:ascii="Times New Roman" w:hAnsi="Times New Roman"/>
          <w:sz w:val="24"/>
          <w:szCs w:val="24"/>
        </w:rPr>
        <w:t>54,007</w:t>
      </w:r>
    </w:p>
    <w:p w:rsidR="005503BE" w:rsidRPr="00004BDB" w:rsidRDefault="005503BE">
      <w:pPr>
        <w:tabs>
          <w:tab w:val="left" w:pos="480"/>
          <w:tab w:val="right" w:pos="4680"/>
          <w:tab w:val="right" w:pos="8640"/>
        </w:tabs>
        <w:ind w:right="684"/>
        <w:jc w:val="both"/>
        <w:rPr>
          <w:rFonts w:ascii="Times New Roman" w:hAnsi="Times New Roman"/>
          <w:sz w:val="24"/>
          <w:szCs w:val="24"/>
        </w:rPr>
      </w:pPr>
    </w:p>
    <w:p w:rsidR="005503BE" w:rsidRPr="00004BDB" w:rsidRDefault="005503BE">
      <w:pPr>
        <w:tabs>
          <w:tab w:val="left" w:pos="480"/>
          <w:tab w:val="right" w:pos="4680"/>
          <w:tab w:val="right" w:pos="8640"/>
        </w:tabs>
        <w:ind w:right="684"/>
        <w:jc w:val="both"/>
        <w:rPr>
          <w:rFonts w:ascii="Times New Roman" w:hAnsi="Times New Roman"/>
          <w:sz w:val="24"/>
          <w:szCs w:val="24"/>
        </w:rPr>
      </w:pPr>
      <w:r w:rsidRPr="00004BDB">
        <w:rPr>
          <w:rFonts w:ascii="Times New Roman" w:hAnsi="Times New Roman"/>
          <w:sz w:val="24"/>
          <w:szCs w:val="24"/>
        </w:rPr>
        <w:tab/>
      </w:r>
      <w:r w:rsidRPr="00004BDB">
        <w:rPr>
          <w:rFonts w:ascii="Times New Roman" w:hAnsi="Times New Roman"/>
          <w:sz w:val="24"/>
          <w:szCs w:val="24"/>
        </w:rPr>
        <w:tab/>
        <w:t>(GS-9/5 @ $</w:t>
      </w:r>
      <w:r w:rsidR="00D504A8" w:rsidRPr="00004BDB">
        <w:rPr>
          <w:rFonts w:ascii="Times New Roman" w:hAnsi="Times New Roman"/>
          <w:sz w:val="24"/>
          <w:szCs w:val="24"/>
        </w:rPr>
        <w:t>28.04</w:t>
      </w:r>
      <w:r w:rsidRPr="00004BDB">
        <w:rPr>
          <w:rFonts w:ascii="Times New Roman" w:hAnsi="Times New Roman"/>
          <w:sz w:val="24"/>
          <w:szCs w:val="24"/>
        </w:rPr>
        <w:t xml:space="preserve"> x 2,400 x 45/60 minutes =     $</w:t>
      </w:r>
      <w:r w:rsidR="00D504A8" w:rsidRPr="00004BDB">
        <w:rPr>
          <w:rFonts w:ascii="Times New Roman" w:hAnsi="Times New Roman"/>
          <w:sz w:val="24"/>
          <w:szCs w:val="24"/>
        </w:rPr>
        <w:t>50,472</w:t>
      </w:r>
      <w:r w:rsidRPr="00004BDB">
        <w:rPr>
          <w:rFonts w:ascii="Times New Roman" w:hAnsi="Times New Roman"/>
          <w:sz w:val="24"/>
          <w:szCs w:val="24"/>
        </w:rPr>
        <w:t>)</w:t>
      </w:r>
    </w:p>
    <w:p w:rsidR="005503BE" w:rsidRPr="00004BDB" w:rsidRDefault="005503BE">
      <w:pPr>
        <w:tabs>
          <w:tab w:val="left" w:pos="480"/>
          <w:tab w:val="right" w:pos="4680"/>
          <w:tab w:val="right" w:pos="8640"/>
        </w:tabs>
        <w:ind w:right="684"/>
        <w:jc w:val="both"/>
        <w:rPr>
          <w:rFonts w:ascii="Times New Roman" w:hAnsi="Times New Roman"/>
          <w:sz w:val="24"/>
          <w:szCs w:val="24"/>
        </w:rPr>
      </w:pPr>
      <w:r w:rsidRPr="00004BDB">
        <w:rPr>
          <w:rFonts w:ascii="Times New Roman" w:hAnsi="Times New Roman"/>
          <w:sz w:val="24"/>
          <w:szCs w:val="24"/>
        </w:rPr>
        <w:tab/>
        <w:t>(GS-3/5 @ $</w:t>
      </w:r>
      <w:r w:rsidR="00D504A8" w:rsidRPr="00004BDB">
        <w:rPr>
          <w:rFonts w:ascii="Times New Roman" w:hAnsi="Times New Roman"/>
          <w:sz w:val="24"/>
          <w:szCs w:val="24"/>
        </w:rPr>
        <w:t>14.73</w:t>
      </w:r>
      <w:r w:rsidRPr="00004BDB">
        <w:rPr>
          <w:rFonts w:ascii="Times New Roman" w:hAnsi="Times New Roman"/>
          <w:sz w:val="24"/>
          <w:szCs w:val="24"/>
        </w:rPr>
        <w:t xml:space="preserve"> x 2,400 x   6/60 minutes =     </w:t>
      </w:r>
      <w:proofErr w:type="gramStart"/>
      <w:r w:rsidRPr="00004BDB">
        <w:rPr>
          <w:rFonts w:ascii="Times New Roman" w:hAnsi="Times New Roman"/>
          <w:sz w:val="24"/>
          <w:szCs w:val="24"/>
        </w:rPr>
        <w:t>$  3,</w:t>
      </w:r>
      <w:r w:rsidR="00D504A8" w:rsidRPr="00004BDB">
        <w:rPr>
          <w:rFonts w:ascii="Times New Roman" w:hAnsi="Times New Roman"/>
          <w:sz w:val="24"/>
          <w:szCs w:val="24"/>
        </w:rPr>
        <w:t>535</w:t>
      </w:r>
      <w:proofErr w:type="gramEnd"/>
      <w:r w:rsidRPr="00004BDB">
        <w:rPr>
          <w:rFonts w:ascii="Times New Roman" w:hAnsi="Times New Roman"/>
          <w:sz w:val="24"/>
          <w:szCs w:val="24"/>
        </w:rPr>
        <w:t>)</w:t>
      </w:r>
    </w:p>
    <w:p w:rsidR="005503BE" w:rsidRPr="00004BDB" w:rsidRDefault="005503BE">
      <w:pPr>
        <w:tabs>
          <w:tab w:val="left" w:pos="480"/>
          <w:tab w:val="right" w:pos="6120"/>
          <w:tab w:val="right" w:pos="8640"/>
        </w:tabs>
        <w:ind w:right="684"/>
        <w:jc w:val="both"/>
        <w:rPr>
          <w:rFonts w:ascii="Times New Roman" w:hAnsi="Times New Roman"/>
          <w:sz w:val="24"/>
          <w:szCs w:val="24"/>
        </w:rPr>
      </w:pPr>
      <w:r w:rsidRPr="00004BDB">
        <w:rPr>
          <w:rFonts w:ascii="Times New Roman" w:hAnsi="Times New Roman"/>
          <w:sz w:val="24"/>
          <w:szCs w:val="24"/>
        </w:rPr>
        <w:tab/>
      </w:r>
      <w:r w:rsidRPr="00004BDB">
        <w:rPr>
          <w:rFonts w:ascii="Times New Roman" w:hAnsi="Times New Roman"/>
          <w:sz w:val="24"/>
          <w:szCs w:val="24"/>
        </w:rPr>
        <w:tab/>
      </w:r>
    </w:p>
    <w:p w:rsidR="005503BE" w:rsidRPr="00004BDB" w:rsidRDefault="005503BE">
      <w:pPr>
        <w:tabs>
          <w:tab w:val="left" w:pos="480"/>
          <w:tab w:val="right" w:pos="612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b.  Printing</w:t>
      </w:r>
      <w:proofErr w:type="gramEnd"/>
      <w:r w:rsidRPr="00004BDB">
        <w:rPr>
          <w:rFonts w:ascii="Times New Roman" w:hAnsi="Times New Roman"/>
          <w:sz w:val="24"/>
          <w:szCs w:val="24"/>
        </w:rPr>
        <w:t xml:space="preserve"> and production cost</w:t>
      </w:r>
      <w:r w:rsidRPr="00004BDB">
        <w:rPr>
          <w:rFonts w:ascii="Times New Roman" w:hAnsi="Times New Roman"/>
          <w:sz w:val="24"/>
          <w:szCs w:val="24"/>
        </w:rPr>
        <w:tab/>
      </w:r>
      <w:r w:rsidRPr="00004BDB">
        <w:rPr>
          <w:rFonts w:ascii="Times New Roman" w:hAnsi="Times New Roman"/>
          <w:sz w:val="24"/>
          <w:szCs w:val="24"/>
        </w:rPr>
        <w:tab/>
        <w:t>$160</w:t>
      </w:r>
    </w:p>
    <w:p w:rsidR="005503BE" w:rsidRPr="00004BDB" w:rsidRDefault="005503BE">
      <w:pPr>
        <w:tabs>
          <w:tab w:val="left" w:pos="480"/>
          <w:tab w:val="right" w:pos="6120"/>
          <w:tab w:val="right" w:pos="8640"/>
        </w:tabs>
        <w:ind w:right="684"/>
        <w:jc w:val="both"/>
        <w:rPr>
          <w:rFonts w:ascii="Times New Roman" w:hAnsi="Times New Roman"/>
          <w:sz w:val="24"/>
          <w:szCs w:val="24"/>
        </w:rPr>
      </w:pPr>
    </w:p>
    <w:p w:rsidR="005503BE" w:rsidRPr="00004BDB" w:rsidRDefault="005503BE">
      <w:pPr>
        <w:tabs>
          <w:tab w:val="left" w:pos="480"/>
          <w:tab w:val="right" w:pos="4680"/>
          <w:tab w:val="right" w:pos="8640"/>
        </w:tabs>
        <w:ind w:right="684"/>
        <w:jc w:val="both"/>
        <w:rPr>
          <w:rFonts w:ascii="Times New Roman" w:hAnsi="Times New Roman"/>
          <w:sz w:val="24"/>
          <w:szCs w:val="24"/>
        </w:rPr>
      </w:pPr>
      <w:proofErr w:type="gramStart"/>
      <w:r w:rsidRPr="00004BDB">
        <w:rPr>
          <w:rFonts w:ascii="Times New Roman" w:hAnsi="Times New Roman"/>
          <w:sz w:val="24"/>
          <w:szCs w:val="24"/>
        </w:rPr>
        <w:t>c.  Total</w:t>
      </w:r>
      <w:proofErr w:type="gramEnd"/>
      <w:r w:rsidRPr="00004BDB">
        <w:rPr>
          <w:rFonts w:ascii="Times New Roman" w:hAnsi="Times New Roman"/>
          <w:sz w:val="24"/>
          <w:szCs w:val="24"/>
        </w:rPr>
        <w:t xml:space="preserve"> cost to government</w:t>
      </w:r>
      <w:r w:rsidRPr="00004BDB">
        <w:rPr>
          <w:rFonts w:ascii="Times New Roman" w:hAnsi="Times New Roman"/>
          <w:sz w:val="24"/>
          <w:szCs w:val="24"/>
        </w:rPr>
        <w:tab/>
      </w:r>
      <w:r w:rsidRPr="00004BDB">
        <w:rPr>
          <w:rFonts w:ascii="Times New Roman" w:hAnsi="Times New Roman"/>
          <w:sz w:val="24"/>
          <w:szCs w:val="24"/>
        </w:rPr>
        <w:tab/>
        <w:t>$</w:t>
      </w:r>
      <w:r w:rsidR="00D504A8" w:rsidRPr="00004BDB">
        <w:rPr>
          <w:rFonts w:ascii="Times New Roman" w:hAnsi="Times New Roman"/>
          <w:sz w:val="24"/>
          <w:szCs w:val="24"/>
        </w:rPr>
        <w:t>54,167</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15.  There is no change in the reporting burden.</w:t>
      </w:r>
      <w:r w:rsidR="00D2382A">
        <w:rPr>
          <w:rFonts w:ascii="Times New Roman" w:hAnsi="Times New Roman"/>
          <w:sz w:val="24"/>
          <w:szCs w:val="24"/>
        </w:rPr>
        <w:t xml:space="preserve">  The expiration date is being added to the form along with updating the prefix number.</w:t>
      </w:r>
    </w:p>
    <w:p w:rsidR="005503BE" w:rsidRPr="00004BDB" w:rsidRDefault="005503BE">
      <w:pPr>
        <w:tabs>
          <w:tab w:val="left" w:pos="480"/>
          <w:tab w:val="right" w:pos="8640"/>
        </w:tabs>
        <w:ind w:right="684"/>
        <w:jc w:val="both"/>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16.  The information collection is not for publication or tabulation use.</w:t>
      </w:r>
    </w:p>
    <w:p w:rsidR="005503BE" w:rsidRPr="00004BDB" w:rsidRDefault="005503BE">
      <w:pPr>
        <w:tabs>
          <w:tab w:val="left" w:pos="480"/>
          <w:tab w:val="right" w:pos="8640"/>
        </w:tabs>
        <w:ind w:right="684"/>
        <w:jc w:val="both"/>
        <w:rPr>
          <w:rFonts w:ascii="Times New Roman" w:hAnsi="Times New Roman"/>
          <w:sz w:val="24"/>
          <w:szCs w:val="24"/>
        </w:rPr>
      </w:pPr>
    </w:p>
    <w:p w:rsidR="00004BDB" w:rsidRPr="00004BDB" w:rsidRDefault="00004BDB" w:rsidP="00004BDB">
      <w:pPr>
        <w:rPr>
          <w:rFonts w:ascii="Times New Roman" w:hAnsi="Times New Roman"/>
          <w:sz w:val="24"/>
          <w:szCs w:val="24"/>
        </w:rPr>
      </w:pPr>
      <w:r w:rsidRPr="00004BDB">
        <w:rPr>
          <w:rFonts w:ascii="Times New Roman" w:hAnsi="Times New Roman"/>
          <w:sz w:val="24"/>
          <w:szCs w:val="24"/>
        </w:rPr>
        <w:t>17.  We are not seeking approval to omit the expiration date for OMB approval.</w:t>
      </w:r>
    </w:p>
    <w:p w:rsidR="005503BE" w:rsidRPr="00004BDB" w:rsidRDefault="005503BE">
      <w:pPr>
        <w:tabs>
          <w:tab w:val="left" w:pos="480"/>
          <w:tab w:val="right" w:pos="8640"/>
        </w:tabs>
        <w:ind w:right="684"/>
        <w:rPr>
          <w:rFonts w:ascii="Times New Roman" w:hAnsi="Times New Roman"/>
          <w:sz w:val="24"/>
          <w:szCs w:val="24"/>
        </w:rPr>
      </w:pPr>
    </w:p>
    <w:p w:rsidR="005503BE" w:rsidRPr="00004BDB" w:rsidRDefault="005503BE">
      <w:pPr>
        <w:tabs>
          <w:tab w:val="left" w:pos="480"/>
          <w:tab w:val="right" w:pos="8640"/>
        </w:tabs>
        <w:ind w:right="684"/>
        <w:jc w:val="both"/>
        <w:rPr>
          <w:rFonts w:ascii="Times New Roman" w:hAnsi="Times New Roman"/>
          <w:sz w:val="24"/>
          <w:szCs w:val="24"/>
        </w:rPr>
      </w:pPr>
      <w:r w:rsidRPr="00004BDB">
        <w:rPr>
          <w:rFonts w:ascii="Times New Roman" w:hAnsi="Times New Roman"/>
          <w:sz w:val="24"/>
          <w:szCs w:val="24"/>
        </w:rPr>
        <w:t>18.  This submission does not contain any exceptions to the certification statement.</w:t>
      </w:r>
    </w:p>
    <w:p w:rsidR="005503BE" w:rsidRPr="00004BDB" w:rsidRDefault="005503BE">
      <w:pPr>
        <w:autoSpaceDE w:val="0"/>
        <w:autoSpaceDN w:val="0"/>
        <w:adjustRightInd w:val="0"/>
        <w:jc w:val="both"/>
        <w:rPr>
          <w:rFonts w:ascii="Times New Roman" w:hAnsi="Times New Roman"/>
          <w:sz w:val="24"/>
          <w:szCs w:val="24"/>
        </w:rPr>
      </w:pPr>
    </w:p>
    <w:p w:rsidR="00004BDB" w:rsidRPr="00004BDB" w:rsidRDefault="00004BDB" w:rsidP="00004BDB">
      <w:pPr>
        <w:rPr>
          <w:rFonts w:ascii="Times New Roman" w:hAnsi="Times New Roman"/>
          <w:b/>
          <w:sz w:val="24"/>
          <w:szCs w:val="24"/>
        </w:rPr>
      </w:pPr>
      <w:r w:rsidRPr="00004BDB">
        <w:rPr>
          <w:rFonts w:ascii="Times New Roman" w:hAnsi="Times New Roman"/>
          <w:b/>
          <w:sz w:val="24"/>
          <w:szCs w:val="24"/>
        </w:rPr>
        <w:t xml:space="preserve">B.  </w:t>
      </w:r>
      <w:r w:rsidRPr="00004BDB">
        <w:rPr>
          <w:rFonts w:ascii="Times New Roman" w:hAnsi="Times New Roman"/>
          <w:b/>
          <w:sz w:val="24"/>
          <w:szCs w:val="24"/>
          <w:u w:val="single"/>
        </w:rPr>
        <w:t xml:space="preserve">Collection of Information </w:t>
      </w:r>
      <w:proofErr w:type="gramStart"/>
      <w:r w:rsidRPr="00004BDB">
        <w:rPr>
          <w:rFonts w:ascii="Times New Roman" w:hAnsi="Times New Roman"/>
          <w:b/>
          <w:sz w:val="24"/>
          <w:szCs w:val="24"/>
          <w:u w:val="single"/>
        </w:rPr>
        <w:t>Employing  Statistical</w:t>
      </w:r>
      <w:proofErr w:type="gramEnd"/>
      <w:r w:rsidRPr="00004BDB">
        <w:rPr>
          <w:rFonts w:ascii="Times New Roman" w:hAnsi="Times New Roman"/>
          <w:b/>
          <w:sz w:val="24"/>
          <w:szCs w:val="24"/>
          <w:u w:val="single"/>
        </w:rPr>
        <w:t xml:space="preserve"> Methods</w:t>
      </w:r>
    </w:p>
    <w:p w:rsidR="00004BDB" w:rsidRPr="00004BDB" w:rsidRDefault="00004BDB" w:rsidP="00004BDB">
      <w:pPr>
        <w:rPr>
          <w:rFonts w:ascii="Times New Roman" w:hAnsi="Times New Roman"/>
          <w:sz w:val="24"/>
          <w:szCs w:val="24"/>
        </w:rPr>
      </w:pPr>
    </w:p>
    <w:p w:rsidR="00004BDB" w:rsidRPr="00004BDB" w:rsidRDefault="00004BDB" w:rsidP="00004BDB">
      <w:pPr>
        <w:rPr>
          <w:rFonts w:ascii="Times New Roman" w:hAnsi="Times New Roman"/>
          <w:sz w:val="24"/>
          <w:szCs w:val="24"/>
        </w:rPr>
      </w:pPr>
      <w:r w:rsidRPr="00004BDB">
        <w:rPr>
          <w:rFonts w:ascii="Times New Roman" w:hAnsi="Times New Roman"/>
          <w:sz w:val="24"/>
          <w:szCs w:val="24"/>
        </w:rPr>
        <w:t>This collection of information does not employ statistical methods.</w:t>
      </w:r>
    </w:p>
    <w:p w:rsidR="005503BE" w:rsidRPr="00004BDB" w:rsidRDefault="005503BE">
      <w:pPr>
        <w:autoSpaceDE w:val="0"/>
        <w:autoSpaceDN w:val="0"/>
        <w:adjustRightInd w:val="0"/>
        <w:jc w:val="both"/>
        <w:rPr>
          <w:rFonts w:ascii="Times New Roman" w:hAnsi="Times New Roman"/>
          <w:sz w:val="24"/>
          <w:szCs w:val="24"/>
        </w:rPr>
      </w:pPr>
    </w:p>
    <w:sectPr w:rsidR="005503BE" w:rsidRPr="00004BDB">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5E" w:rsidRDefault="00737F5E">
      <w:r>
        <w:separator/>
      </w:r>
    </w:p>
  </w:endnote>
  <w:endnote w:type="continuationSeparator" w:id="0">
    <w:p w:rsidR="00737F5E" w:rsidRDefault="0073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5E" w:rsidRDefault="00737F5E">
      <w:r>
        <w:separator/>
      </w:r>
    </w:p>
  </w:footnote>
  <w:footnote w:type="continuationSeparator" w:id="0">
    <w:p w:rsidR="00737F5E" w:rsidRDefault="00737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9B30B26"/>
    <w:multiLevelType w:val="singleLevel"/>
    <w:tmpl w:val="B7B64C7E"/>
    <w:lvl w:ilvl="0">
      <w:start w:val="11"/>
      <w:numFmt w:val="decimal"/>
      <w:lvlText w:val="%1."/>
      <w:lvlJc w:val="left"/>
      <w:pPr>
        <w:tabs>
          <w:tab w:val="num" w:pos="420"/>
        </w:tabs>
        <w:ind w:left="420" w:hanging="420"/>
      </w:pPr>
      <w:rPr>
        <w:rFonts w:hint="default"/>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3116435F"/>
    <w:multiLevelType w:val="singleLevel"/>
    <w:tmpl w:val="9F5C312A"/>
    <w:lvl w:ilvl="0">
      <w:start w:val="18"/>
      <w:numFmt w:val="decimal"/>
      <w:lvlText w:val="%1."/>
      <w:lvlJc w:val="left"/>
      <w:pPr>
        <w:tabs>
          <w:tab w:val="num" w:pos="420"/>
        </w:tabs>
        <w:ind w:left="420" w:hanging="420"/>
      </w:pPr>
      <w:rPr>
        <w:rFonts w:hint="default"/>
      </w:r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530A7A88"/>
    <w:multiLevelType w:val="singleLevel"/>
    <w:tmpl w:val="0409000F"/>
    <w:lvl w:ilvl="0">
      <w:start w:val="4"/>
      <w:numFmt w:val="decimal"/>
      <w:lvlText w:val="%1."/>
      <w:lvlJc w:val="left"/>
      <w:pPr>
        <w:tabs>
          <w:tab w:val="num" w:pos="360"/>
        </w:tabs>
        <w:ind w:left="360" w:hanging="360"/>
      </w:pPr>
      <w:rPr>
        <w:rFonts w:hint="default"/>
      </w:r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A8"/>
    <w:rsid w:val="00004BDB"/>
    <w:rsid w:val="00490E2F"/>
    <w:rsid w:val="005503BE"/>
    <w:rsid w:val="00593185"/>
    <w:rsid w:val="00737F5E"/>
    <w:rsid w:val="00CC65F9"/>
    <w:rsid w:val="00D2382A"/>
    <w:rsid w:val="00D504A8"/>
    <w:rsid w:val="00F05597"/>
    <w:rsid w:val="00FD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both"/>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2">
    <w:name w:val="Body Text 2"/>
    <w:basedOn w:val="Normal"/>
    <w:semiHidden/>
    <w:pPr>
      <w:tabs>
        <w:tab w:val="left" w:pos="480"/>
        <w:tab w:val="right" w:pos="8640"/>
      </w:tabs>
      <w:ind w:right="684"/>
    </w:pPr>
    <w:rPr>
      <w:rFonts w:ascii="Times New Roman" w:hAnsi="Times New Roman"/>
      <w:sz w:val="24"/>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F05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both"/>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2">
    <w:name w:val="Body Text 2"/>
    <w:basedOn w:val="Normal"/>
    <w:semiHidden/>
    <w:pPr>
      <w:tabs>
        <w:tab w:val="left" w:pos="480"/>
        <w:tab w:val="right" w:pos="8640"/>
      </w:tabs>
      <w:ind w:right="684"/>
    </w:pPr>
    <w:rPr>
      <w:rFonts w:ascii="Times New Roman" w:hAnsi="Times New Roman"/>
      <w:sz w:val="24"/>
    </w:rPr>
  </w:style>
  <w:style w:type="character" w:styleId="Strong">
    <w:name w:val="Strong"/>
    <w:basedOn w:val="DefaultParagraphFont"/>
    <w:qFormat/>
    <w:rPr>
      <w:rFonts w:ascii="Verdana" w:hAnsi="Verdana" w:hint="default"/>
      <w:b/>
      <w:bCs/>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F05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4491</CharactersWithSpaces>
  <SharedDoc>false</SharedDoc>
  <HLinks>
    <vt:vector size="18" baseType="variant">
      <vt:variant>
        <vt:i4>8126469</vt:i4>
      </vt:variant>
      <vt:variant>
        <vt:i4>6</vt:i4>
      </vt:variant>
      <vt:variant>
        <vt:i4>0</vt:i4>
      </vt:variant>
      <vt:variant>
        <vt:i4>5</vt:i4>
      </vt:variant>
      <vt:variant>
        <vt:lpwstr>http://www4.law.cornell.edu/cgi-bin/htm_hl?DB=uscode38&amp;STEMMER=en&amp;WORDS=103+&amp;COLOUR=Red&amp;STYLE=s&amp;URL=/uscode/38/pIch1.html</vt:lpwstr>
      </vt:variant>
      <vt:variant>
        <vt:lpwstr/>
      </vt:variant>
      <vt:variant>
        <vt:i4>1900594</vt:i4>
      </vt:variant>
      <vt:variant>
        <vt:i4>3</vt:i4>
      </vt:variant>
      <vt:variant>
        <vt:i4>0</vt:i4>
      </vt:variant>
      <vt:variant>
        <vt:i4>5</vt:i4>
      </vt:variant>
      <vt:variant>
        <vt:lpwstr>http://www4.law.cornell.edu/cgi-bin/htm_hl?DB=uscode38&amp;STEMMER=en&amp;WORDS=103+&amp;COLOUR=Red&amp;STYLE=s&amp;URL=/uscode/38/pI.html</vt:lpwstr>
      </vt:variant>
      <vt:variant>
        <vt:lpwstr/>
      </vt:variant>
      <vt:variant>
        <vt:i4>2818063</vt:i4>
      </vt:variant>
      <vt:variant>
        <vt:i4>0</vt:i4>
      </vt:variant>
      <vt:variant>
        <vt:i4>0</vt:i4>
      </vt:variant>
      <vt:variant>
        <vt:i4>5</vt:i4>
      </vt:variant>
      <vt:variant>
        <vt:lpwstr>http://www4.law.cornell.edu/cgi-bin/htm_hl?DB=uscode38&amp;STEMMER=en&amp;WORDS=103+&amp;COLOUR=Red&amp;STYLE=s&amp;URL=/uscode/38/index.html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4</cp:revision>
  <cp:lastPrinted>2004-07-26T15:04:00Z</cp:lastPrinted>
  <dcterms:created xsi:type="dcterms:W3CDTF">2014-03-24T19:09:00Z</dcterms:created>
  <dcterms:modified xsi:type="dcterms:W3CDTF">2014-03-24T19:16:00Z</dcterms:modified>
</cp:coreProperties>
</file>