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B68" w:rsidRPr="00B858C5" w:rsidRDefault="002E0B68">
      <w:pPr>
        <w:tabs>
          <w:tab w:val="left" w:pos="480"/>
          <w:tab w:val="right" w:pos="8640"/>
        </w:tabs>
        <w:ind w:right="684"/>
        <w:jc w:val="center"/>
        <w:rPr>
          <w:rFonts w:ascii="Arial" w:hAnsi="Arial" w:cs="Arial"/>
          <w:sz w:val="24"/>
          <w:szCs w:val="24"/>
        </w:rPr>
      </w:pPr>
      <w:r w:rsidRPr="00B858C5">
        <w:rPr>
          <w:rFonts w:ascii="Arial" w:hAnsi="Arial" w:cs="Arial"/>
          <w:sz w:val="24"/>
          <w:szCs w:val="24"/>
        </w:rPr>
        <w:t>Supporting Statement for VA Form 21</w:t>
      </w:r>
      <w:r w:rsidR="0098663C">
        <w:rPr>
          <w:rFonts w:ascii="Arial" w:hAnsi="Arial" w:cs="Arial"/>
          <w:sz w:val="24"/>
          <w:szCs w:val="24"/>
        </w:rPr>
        <w:t>P</w:t>
      </w:r>
      <w:r w:rsidRPr="00B858C5">
        <w:rPr>
          <w:rFonts w:ascii="Arial" w:hAnsi="Arial" w:cs="Arial"/>
          <w:sz w:val="24"/>
          <w:szCs w:val="24"/>
        </w:rPr>
        <w:t>-530</w:t>
      </w:r>
    </w:p>
    <w:p w:rsidR="002E0B68" w:rsidRPr="00B858C5" w:rsidRDefault="002E0B68">
      <w:pPr>
        <w:tabs>
          <w:tab w:val="left" w:pos="480"/>
          <w:tab w:val="right" w:pos="8640"/>
        </w:tabs>
        <w:ind w:right="684"/>
        <w:jc w:val="center"/>
        <w:rPr>
          <w:rFonts w:ascii="Arial" w:hAnsi="Arial" w:cs="Arial"/>
          <w:sz w:val="24"/>
          <w:szCs w:val="24"/>
        </w:rPr>
      </w:pPr>
      <w:r w:rsidRPr="00B858C5">
        <w:rPr>
          <w:rFonts w:ascii="Arial" w:hAnsi="Arial" w:cs="Arial"/>
          <w:sz w:val="24"/>
          <w:szCs w:val="24"/>
        </w:rPr>
        <w:t>Application for Burial Benefits</w:t>
      </w:r>
    </w:p>
    <w:p w:rsidR="002E0B68" w:rsidRPr="00B858C5" w:rsidRDefault="002E0B68">
      <w:pPr>
        <w:tabs>
          <w:tab w:val="left" w:pos="480"/>
          <w:tab w:val="right" w:pos="8640"/>
        </w:tabs>
        <w:ind w:right="684"/>
        <w:jc w:val="center"/>
        <w:rPr>
          <w:rFonts w:ascii="Arial" w:hAnsi="Arial" w:cs="Arial"/>
          <w:sz w:val="24"/>
          <w:szCs w:val="24"/>
        </w:rPr>
      </w:pPr>
      <w:r w:rsidRPr="00B858C5">
        <w:rPr>
          <w:rFonts w:ascii="Arial" w:hAnsi="Arial" w:cs="Arial"/>
          <w:sz w:val="24"/>
          <w:szCs w:val="24"/>
        </w:rPr>
        <w:t>(2900-0003)</w:t>
      </w:r>
    </w:p>
    <w:p w:rsidR="002E0B68" w:rsidRPr="00B858C5" w:rsidRDefault="002E0B68">
      <w:pPr>
        <w:tabs>
          <w:tab w:val="left" w:pos="480"/>
          <w:tab w:val="right" w:pos="8640"/>
        </w:tabs>
        <w:ind w:right="684"/>
        <w:jc w:val="center"/>
        <w:rPr>
          <w:rFonts w:ascii="Arial" w:hAnsi="Arial" w:cs="Arial"/>
          <w:sz w:val="24"/>
          <w:szCs w:val="24"/>
        </w:rPr>
      </w:pPr>
    </w:p>
    <w:p w:rsidR="002E0B68" w:rsidRPr="00B858C5" w:rsidRDefault="002E0B68">
      <w:pPr>
        <w:tabs>
          <w:tab w:val="left" w:pos="480"/>
          <w:tab w:val="right" w:pos="8640"/>
        </w:tabs>
        <w:ind w:right="684"/>
        <w:rPr>
          <w:rFonts w:ascii="Arial" w:hAnsi="Arial" w:cs="Arial"/>
          <w:sz w:val="24"/>
          <w:szCs w:val="24"/>
        </w:rPr>
      </w:pPr>
      <w:r w:rsidRPr="00B858C5">
        <w:rPr>
          <w:rFonts w:ascii="Arial" w:hAnsi="Arial" w:cs="Arial"/>
          <w:sz w:val="24"/>
          <w:szCs w:val="24"/>
        </w:rPr>
        <w:t xml:space="preserve">A.  </w:t>
      </w:r>
      <w:r w:rsidRPr="00B858C5">
        <w:rPr>
          <w:rFonts w:ascii="Arial" w:hAnsi="Arial" w:cs="Arial"/>
          <w:sz w:val="24"/>
          <w:szCs w:val="24"/>
          <w:u w:val="single"/>
        </w:rPr>
        <w:t>Justification</w:t>
      </w:r>
    </w:p>
    <w:p w:rsidR="002E0B68" w:rsidRPr="00B858C5" w:rsidRDefault="002E0B68">
      <w:pPr>
        <w:tabs>
          <w:tab w:val="left" w:pos="480"/>
          <w:tab w:val="right" w:pos="8640"/>
        </w:tabs>
        <w:ind w:right="684"/>
        <w:rPr>
          <w:rFonts w:ascii="Arial" w:hAnsi="Arial" w:cs="Arial"/>
          <w:sz w:val="24"/>
          <w:szCs w:val="24"/>
        </w:rPr>
      </w:pPr>
    </w:p>
    <w:p w:rsidR="002E0B68" w:rsidRDefault="002E0B68">
      <w:pPr>
        <w:ind w:right="540"/>
        <w:rPr>
          <w:rFonts w:ascii="Arial" w:hAnsi="Arial" w:cs="Arial"/>
          <w:sz w:val="24"/>
          <w:szCs w:val="24"/>
        </w:rPr>
      </w:pPr>
      <w:r w:rsidRPr="00B858C5">
        <w:rPr>
          <w:rFonts w:ascii="Arial" w:hAnsi="Arial" w:cs="Arial"/>
          <w:sz w:val="24"/>
          <w:szCs w:val="24"/>
        </w:rPr>
        <w:t xml:space="preserve">1.  The Department of Veterans Affairs (VA), through its Veterans Benefits Administration (VBA), administers an integrated program of </w:t>
      </w:r>
      <w:r w:rsidR="00B858C5">
        <w:rPr>
          <w:rFonts w:ascii="Arial" w:hAnsi="Arial" w:cs="Arial"/>
          <w:sz w:val="24"/>
          <w:szCs w:val="24"/>
        </w:rPr>
        <w:t xml:space="preserve">monetary burial </w:t>
      </w:r>
      <w:r w:rsidRPr="00B858C5">
        <w:rPr>
          <w:rFonts w:ascii="Arial" w:hAnsi="Arial" w:cs="Arial"/>
          <w:sz w:val="24"/>
          <w:szCs w:val="24"/>
        </w:rPr>
        <w:t xml:space="preserve">benefits for </w:t>
      </w:r>
      <w:r w:rsidR="00B858C5">
        <w:rPr>
          <w:rFonts w:ascii="Arial" w:hAnsi="Arial" w:cs="Arial"/>
          <w:sz w:val="24"/>
          <w:szCs w:val="24"/>
        </w:rPr>
        <w:t xml:space="preserve">deceased </w:t>
      </w:r>
      <w:r w:rsidRPr="00B858C5">
        <w:rPr>
          <w:rFonts w:ascii="Arial" w:hAnsi="Arial" w:cs="Arial"/>
          <w:sz w:val="24"/>
          <w:szCs w:val="24"/>
        </w:rPr>
        <w:t xml:space="preserve">veterans.  </w:t>
      </w:r>
      <w:r w:rsidR="006A471E">
        <w:rPr>
          <w:rFonts w:ascii="Arial" w:hAnsi="Arial" w:cs="Arial"/>
          <w:sz w:val="24"/>
          <w:szCs w:val="24"/>
        </w:rPr>
        <w:t>VA requests i</w:t>
      </w:r>
      <w:r w:rsidRPr="00B858C5">
        <w:rPr>
          <w:rFonts w:ascii="Arial" w:hAnsi="Arial" w:cs="Arial"/>
          <w:sz w:val="24"/>
          <w:szCs w:val="24"/>
        </w:rPr>
        <w:t xml:space="preserve">nformation </w:t>
      </w:r>
      <w:r w:rsidR="006A471E">
        <w:rPr>
          <w:rFonts w:ascii="Arial" w:hAnsi="Arial" w:cs="Arial"/>
          <w:sz w:val="24"/>
          <w:szCs w:val="24"/>
        </w:rPr>
        <w:t xml:space="preserve">necessary to administer these benefits on the application form </w:t>
      </w:r>
      <w:r w:rsidR="0038383F">
        <w:rPr>
          <w:rFonts w:ascii="Arial" w:hAnsi="Arial" w:cs="Arial"/>
          <w:sz w:val="24"/>
          <w:szCs w:val="24"/>
        </w:rPr>
        <w:t>for burial benefits, VA Form 21</w:t>
      </w:r>
      <w:r w:rsidR="00505BC5">
        <w:rPr>
          <w:rFonts w:ascii="Arial" w:hAnsi="Arial" w:cs="Arial"/>
          <w:sz w:val="24"/>
          <w:szCs w:val="24"/>
        </w:rPr>
        <w:t>P</w:t>
      </w:r>
      <w:r w:rsidR="0038383F">
        <w:rPr>
          <w:rFonts w:ascii="Arial" w:hAnsi="Arial" w:cs="Arial"/>
          <w:sz w:val="24"/>
          <w:szCs w:val="24"/>
        </w:rPr>
        <w:t xml:space="preserve">-530, </w:t>
      </w:r>
      <w:r w:rsidRPr="00B858C5">
        <w:rPr>
          <w:rFonts w:ascii="Arial" w:hAnsi="Arial" w:cs="Arial"/>
          <w:sz w:val="24"/>
          <w:szCs w:val="24"/>
        </w:rPr>
        <w:t xml:space="preserve">under the authority of 38 U.S.C. </w:t>
      </w:r>
      <w:r w:rsidR="006A471E">
        <w:rPr>
          <w:rFonts w:ascii="Arial" w:hAnsi="Arial" w:cs="Arial"/>
          <w:sz w:val="24"/>
          <w:szCs w:val="24"/>
        </w:rPr>
        <w:t>§§ </w:t>
      </w:r>
      <w:r w:rsidRPr="00B858C5">
        <w:rPr>
          <w:rFonts w:ascii="Arial" w:hAnsi="Arial" w:cs="Arial"/>
          <w:sz w:val="24"/>
          <w:szCs w:val="24"/>
        </w:rPr>
        <w:t>2302</w:t>
      </w:r>
      <w:r w:rsidR="00B858C5">
        <w:rPr>
          <w:rFonts w:ascii="Arial" w:hAnsi="Arial" w:cs="Arial"/>
          <w:sz w:val="24"/>
          <w:szCs w:val="24"/>
        </w:rPr>
        <w:t>, 2303, 2307, and 2308</w:t>
      </w:r>
      <w:r w:rsidRPr="00B858C5">
        <w:rPr>
          <w:rFonts w:ascii="Arial" w:hAnsi="Arial" w:cs="Arial"/>
          <w:sz w:val="24"/>
          <w:szCs w:val="24"/>
        </w:rPr>
        <w:t>.</w:t>
      </w:r>
      <w:r w:rsidR="00B858C5">
        <w:rPr>
          <w:rFonts w:ascii="Arial" w:hAnsi="Arial" w:cs="Arial"/>
          <w:sz w:val="24"/>
          <w:szCs w:val="24"/>
        </w:rPr>
        <w:t xml:space="preserve">  </w:t>
      </w:r>
      <w:r w:rsidR="00566A0B">
        <w:rPr>
          <w:rFonts w:ascii="Arial" w:hAnsi="Arial" w:cs="Arial"/>
          <w:sz w:val="24"/>
          <w:szCs w:val="24"/>
        </w:rPr>
        <w:t>Revisions to VA Form 21</w:t>
      </w:r>
      <w:r w:rsidR="0098663C">
        <w:rPr>
          <w:rFonts w:ascii="Arial" w:hAnsi="Arial" w:cs="Arial"/>
          <w:sz w:val="24"/>
          <w:szCs w:val="24"/>
        </w:rPr>
        <w:t>P</w:t>
      </w:r>
      <w:r w:rsidR="00566A0B">
        <w:rPr>
          <w:rFonts w:ascii="Arial" w:hAnsi="Arial" w:cs="Arial"/>
          <w:sz w:val="24"/>
          <w:szCs w:val="24"/>
        </w:rPr>
        <w:t xml:space="preserve">-530 include: 1) add a block with checkmarks to clarify the claimant’s relationship to the deceased Veteran; 2) remove the block for funeral home as claimant; </w:t>
      </w:r>
      <w:r w:rsidR="006E0A88">
        <w:rPr>
          <w:rFonts w:ascii="Arial" w:hAnsi="Arial" w:cs="Arial"/>
          <w:sz w:val="24"/>
          <w:szCs w:val="24"/>
        </w:rPr>
        <w:t xml:space="preserve">3) reorganize, into separate parts, the claim for burial allowance, the claim for plot or internment allowance, and the claim for transportation reimbursement; </w:t>
      </w:r>
      <w:r w:rsidR="0035561D">
        <w:rPr>
          <w:rFonts w:ascii="Arial" w:hAnsi="Arial" w:cs="Arial"/>
          <w:sz w:val="24"/>
          <w:szCs w:val="24"/>
        </w:rPr>
        <w:t xml:space="preserve">and </w:t>
      </w:r>
      <w:r w:rsidR="006E0A88">
        <w:rPr>
          <w:rFonts w:ascii="Arial" w:hAnsi="Arial" w:cs="Arial"/>
          <w:sz w:val="24"/>
          <w:szCs w:val="24"/>
        </w:rPr>
        <w:t xml:space="preserve">4) </w:t>
      </w:r>
      <w:r w:rsidR="0035561D">
        <w:rPr>
          <w:rFonts w:ascii="Arial" w:hAnsi="Arial" w:cs="Arial"/>
          <w:sz w:val="24"/>
          <w:szCs w:val="24"/>
        </w:rPr>
        <w:t xml:space="preserve">excepting burial allowance following death in a VA medical facility and transportation expense </w:t>
      </w:r>
      <w:r w:rsidR="006E0A88">
        <w:rPr>
          <w:rFonts w:ascii="Arial" w:hAnsi="Arial" w:cs="Arial"/>
          <w:sz w:val="24"/>
          <w:szCs w:val="24"/>
        </w:rPr>
        <w:t>remove requiremen</w:t>
      </w:r>
      <w:r w:rsidR="0035561D">
        <w:rPr>
          <w:rFonts w:ascii="Arial" w:hAnsi="Arial" w:cs="Arial"/>
          <w:sz w:val="24"/>
          <w:szCs w:val="24"/>
        </w:rPr>
        <w:t xml:space="preserve">ts that claimants provide costs and proof of payment thereof.   </w:t>
      </w:r>
      <w:r w:rsidR="006E0A88">
        <w:rPr>
          <w:rFonts w:ascii="Arial" w:hAnsi="Arial" w:cs="Arial"/>
          <w:sz w:val="24"/>
          <w:szCs w:val="24"/>
        </w:rPr>
        <w:t xml:space="preserve">       </w:t>
      </w:r>
      <w:r w:rsidR="00566A0B">
        <w:rPr>
          <w:rFonts w:ascii="Arial" w:hAnsi="Arial" w:cs="Arial"/>
          <w:sz w:val="24"/>
          <w:szCs w:val="24"/>
        </w:rPr>
        <w:t xml:space="preserve"> </w:t>
      </w:r>
    </w:p>
    <w:p w:rsidR="00216AC8" w:rsidRPr="00B858C5" w:rsidRDefault="00216AC8">
      <w:pPr>
        <w:ind w:right="540"/>
        <w:rPr>
          <w:rFonts w:ascii="Arial" w:hAnsi="Arial" w:cs="Arial"/>
          <w:sz w:val="24"/>
          <w:szCs w:val="24"/>
        </w:rPr>
      </w:pPr>
    </w:p>
    <w:p w:rsidR="002E0B68" w:rsidRPr="00B858C5" w:rsidRDefault="002E0B68">
      <w:pPr>
        <w:ind w:right="540"/>
        <w:rPr>
          <w:rFonts w:ascii="Arial" w:hAnsi="Arial" w:cs="Arial"/>
          <w:sz w:val="24"/>
          <w:szCs w:val="24"/>
        </w:rPr>
      </w:pPr>
      <w:r w:rsidRPr="00B858C5">
        <w:rPr>
          <w:rFonts w:ascii="Arial" w:hAnsi="Arial" w:cs="Arial"/>
          <w:sz w:val="24"/>
          <w:szCs w:val="24"/>
        </w:rPr>
        <w:t xml:space="preserve">2.  VA </w:t>
      </w:r>
      <w:r w:rsidR="000317EC">
        <w:rPr>
          <w:rFonts w:ascii="Arial" w:hAnsi="Arial" w:cs="Arial"/>
          <w:sz w:val="24"/>
          <w:szCs w:val="24"/>
        </w:rPr>
        <w:t xml:space="preserve">uses </w:t>
      </w:r>
      <w:r w:rsidR="00891A5D">
        <w:rPr>
          <w:rFonts w:ascii="Arial" w:hAnsi="Arial" w:cs="Arial"/>
          <w:sz w:val="24"/>
          <w:szCs w:val="24"/>
        </w:rPr>
        <w:t xml:space="preserve">VA </w:t>
      </w:r>
      <w:r w:rsidRPr="00B858C5">
        <w:rPr>
          <w:rFonts w:ascii="Arial" w:hAnsi="Arial" w:cs="Arial"/>
          <w:sz w:val="24"/>
          <w:szCs w:val="24"/>
        </w:rPr>
        <w:t>Form 21</w:t>
      </w:r>
      <w:r w:rsidR="0098663C">
        <w:rPr>
          <w:rFonts w:ascii="Arial" w:hAnsi="Arial" w:cs="Arial"/>
          <w:sz w:val="24"/>
          <w:szCs w:val="24"/>
        </w:rPr>
        <w:t>P</w:t>
      </w:r>
      <w:r w:rsidRPr="00B858C5">
        <w:rPr>
          <w:rFonts w:ascii="Arial" w:hAnsi="Arial" w:cs="Arial"/>
          <w:sz w:val="24"/>
          <w:szCs w:val="24"/>
        </w:rPr>
        <w:t>-530</w:t>
      </w:r>
      <w:r w:rsidR="00891A5D">
        <w:rPr>
          <w:rFonts w:ascii="Arial" w:hAnsi="Arial" w:cs="Arial"/>
          <w:sz w:val="24"/>
          <w:szCs w:val="24"/>
        </w:rPr>
        <w:t xml:space="preserve"> </w:t>
      </w:r>
      <w:r w:rsidRPr="00B858C5">
        <w:rPr>
          <w:rFonts w:ascii="Arial" w:hAnsi="Arial" w:cs="Arial"/>
          <w:sz w:val="24"/>
          <w:szCs w:val="24"/>
        </w:rPr>
        <w:t xml:space="preserve">to gather the necessary information from </w:t>
      </w:r>
      <w:r w:rsidR="000317EC">
        <w:rPr>
          <w:rFonts w:ascii="Arial" w:hAnsi="Arial" w:cs="Arial"/>
          <w:sz w:val="24"/>
          <w:szCs w:val="24"/>
        </w:rPr>
        <w:t xml:space="preserve">claimants </w:t>
      </w:r>
      <w:r w:rsidRPr="00B858C5">
        <w:rPr>
          <w:rFonts w:ascii="Arial" w:hAnsi="Arial" w:cs="Arial"/>
          <w:sz w:val="24"/>
          <w:szCs w:val="24"/>
        </w:rPr>
        <w:t xml:space="preserve">to determine eligibility </w:t>
      </w:r>
      <w:r w:rsidR="0038383F">
        <w:rPr>
          <w:rFonts w:ascii="Arial" w:hAnsi="Arial" w:cs="Arial"/>
          <w:sz w:val="24"/>
          <w:szCs w:val="24"/>
        </w:rPr>
        <w:t>for</w:t>
      </w:r>
      <w:r w:rsidR="006D6943">
        <w:rPr>
          <w:rFonts w:ascii="Arial" w:hAnsi="Arial" w:cs="Arial"/>
          <w:sz w:val="24"/>
          <w:szCs w:val="24"/>
        </w:rPr>
        <w:t xml:space="preserve"> </w:t>
      </w:r>
      <w:r w:rsidR="000317EC">
        <w:rPr>
          <w:rFonts w:ascii="Arial" w:hAnsi="Arial" w:cs="Arial"/>
          <w:sz w:val="24"/>
          <w:szCs w:val="24"/>
        </w:rPr>
        <w:t xml:space="preserve">all </w:t>
      </w:r>
      <w:r w:rsidR="0038383F">
        <w:rPr>
          <w:rFonts w:ascii="Arial" w:hAnsi="Arial" w:cs="Arial"/>
          <w:sz w:val="24"/>
          <w:szCs w:val="24"/>
        </w:rPr>
        <w:t xml:space="preserve">of VBA’s monetary </w:t>
      </w:r>
      <w:r w:rsidRPr="00B858C5">
        <w:rPr>
          <w:rFonts w:ascii="Arial" w:hAnsi="Arial" w:cs="Arial"/>
          <w:sz w:val="24"/>
          <w:szCs w:val="24"/>
        </w:rPr>
        <w:t>burial benefits</w:t>
      </w:r>
      <w:r w:rsidR="000317EC">
        <w:rPr>
          <w:rFonts w:ascii="Arial" w:hAnsi="Arial" w:cs="Arial"/>
          <w:sz w:val="24"/>
          <w:szCs w:val="24"/>
        </w:rPr>
        <w:t xml:space="preserve">: </w:t>
      </w:r>
      <w:r w:rsidR="0038383F">
        <w:rPr>
          <w:rFonts w:ascii="Arial" w:hAnsi="Arial" w:cs="Arial"/>
          <w:sz w:val="24"/>
          <w:szCs w:val="24"/>
        </w:rPr>
        <w:t xml:space="preserve"> </w:t>
      </w:r>
      <w:r w:rsidR="000317EC">
        <w:rPr>
          <w:rFonts w:ascii="Arial" w:hAnsi="Arial" w:cs="Arial"/>
          <w:sz w:val="24"/>
          <w:szCs w:val="24"/>
        </w:rPr>
        <w:t>burial allowance, plot or interment allowance, and transportation reimbursement</w:t>
      </w:r>
      <w:r w:rsidRPr="00B858C5">
        <w:rPr>
          <w:rFonts w:ascii="Arial" w:hAnsi="Arial" w:cs="Arial"/>
          <w:sz w:val="24"/>
          <w:szCs w:val="24"/>
        </w:rPr>
        <w:t>.</w:t>
      </w:r>
    </w:p>
    <w:p w:rsidR="002E0B68" w:rsidRPr="00B858C5" w:rsidRDefault="002E0B68">
      <w:pPr>
        <w:ind w:right="540"/>
        <w:rPr>
          <w:rFonts w:ascii="Arial" w:hAnsi="Arial" w:cs="Arial"/>
          <w:sz w:val="24"/>
          <w:szCs w:val="24"/>
        </w:rPr>
      </w:pPr>
    </w:p>
    <w:p w:rsidR="002E0B68" w:rsidRPr="00B858C5" w:rsidRDefault="002E0B68">
      <w:pPr>
        <w:pStyle w:val="BodyText2"/>
        <w:rPr>
          <w:rFonts w:cs="Arial"/>
          <w:sz w:val="24"/>
          <w:szCs w:val="24"/>
        </w:rPr>
      </w:pPr>
      <w:r w:rsidRPr="00B858C5">
        <w:rPr>
          <w:rFonts w:cs="Arial"/>
          <w:sz w:val="24"/>
          <w:szCs w:val="24"/>
        </w:rPr>
        <w:t>3.  VA Form 21</w:t>
      </w:r>
      <w:r w:rsidR="0098663C">
        <w:rPr>
          <w:rFonts w:cs="Arial"/>
          <w:sz w:val="24"/>
          <w:szCs w:val="24"/>
        </w:rPr>
        <w:t>P</w:t>
      </w:r>
      <w:r w:rsidRPr="00B858C5">
        <w:rPr>
          <w:rFonts w:cs="Arial"/>
          <w:sz w:val="24"/>
          <w:szCs w:val="24"/>
        </w:rPr>
        <w:t xml:space="preserve">-530 is available on the </w:t>
      </w:r>
      <w:r w:rsidR="00891A5D">
        <w:rPr>
          <w:rFonts w:cs="Arial"/>
          <w:sz w:val="24"/>
          <w:szCs w:val="24"/>
        </w:rPr>
        <w:t>One-VA Forms W</w:t>
      </w:r>
      <w:r w:rsidRPr="00B858C5">
        <w:rPr>
          <w:rFonts w:cs="Arial"/>
          <w:sz w:val="24"/>
          <w:szCs w:val="24"/>
        </w:rPr>
        <w:t xml:space="preserve">ebsite for downloading by claimants. </w:t>
      </w:r>
      <w:r w:rsidR="000317EC">
        <w:rPr>
          <w:rFonts w:cs="Arial"/>
          <w:sz w:val="24"/>
          <w:szCs w:val="24"/>
        </w:rPr>
        <w:t xml:space="preserve"> </w:t>
      </w:r>
      <w:r w:rsidRPr="00B858C5">
        <w:rPr>
          <w:rFonts w:cs="Arial"/>
          <w:sz w:val="24"/>
          <w:szCs w:val="24"/>
        </w:rPr>
        <w:t>Claimants may print and submit applications non-electronically.  VA Form 21</w:t>
      </w:r>
      <w:r w:rsidR="0098663C">
        <w:rPr>
          <w:rFonts w:cs="Arial"/>
          <w:sz w:val="24"/>
          <w:szCs w:val="24"/>
        </w:rPr>
        <w:t>P</w:t>
      </w:r>
      <w:r w:rsidRPr="00B858C5">
        <w:rPr>
          <w:rFonts w:cs="Arial"/>
          <w:sz w:val="24"/>
          <w:szCs w:val="24"/>
        </w:rPr>
        <w:t>-530 is also available in Veterans Online Applications (VONAPP).  VONAPP allows applicants to view, print, and submit appli</w:t>
      </w:r>
      <w:r w:rsidR="00891A5D">
        <w:rPr>
          <w:rFonts w:cs="Arial"/>
          <w:sz w:val="24"/>
          <w:szCs w:val="24"/>
        </w:rPr>
        <w:t xml:space="preserve">cations electronically to VBA.  In the last fiscal year, VA </w:t>
      </w:r>
      <w:proofErr w:type="gramStart"/>
      <w:r w:rsidR="00891A5D">
        <w:rPr>
          <w:rFonts w:cs="Arial"/>
          <w:sz w:val="24"/>
          <w:szCs w:val="24"/>
        </w:rPr>
        <w:t>received  approximately</w:t>
      </w:r>
      <w:proofErr w:type="gramEnd"/>
      <w:r w:rsidR="00891A5D">
        <w:rPr>
          <w:rFonts w:cs="Arial"/>
          <w:sz w:val="24"/>
          <w:szCs w:val="24"/>
        </w:rPr>
        <w:t xml:space="preserve"> 150,000 VA Form 21</w:t>
      </w:r>
      <w:r w:rsidR="0098663C">
        <w:rPr>
          <w:rFonts w:cs="Arial"/>
          <w:sz w:val="24"/>
          <w:szCs w:val="24"/>
        </w:rPr>
        <w:t>P</w:t>
      </w:r>
      <w:r w:rsidR="00891A5D">
        <w:rPr>
          <w:rFonts w:cs="Arial"/>
          <w:sz w:val="24"/>
          <w:szCs w:val="24"/>
        </w:rPr>
        <w:t>-530.  VA estimates that less than one percent of VA Forms 21</w:t>
      </w:r>
      <w:r w:rsidR="0098663C">
        <w:rPr>
          <w:rFonts w:cs="Arial"/>
          <w:sz w:val="24"/>
          <w:szCs w:val="24"/>
        </w:rPr>
        <w:t>P</w:t>
      </w:r>
      <w:r w:rsidR="00891A5D">
        <w:rPr>
          <w:rFonts w:cs="Arial"/>
          <w:sz w:val="24"/>
          <w:szCs w:val="24"/>
        </w:rPr>
        <w:t xml:space="preserve">-530 </w:t>
      </w:r>
      <w:proofErr w:type="gramStart"/>
      <w:r w:rsidR="00891A5D">
        <w:rPr>
          <w:rFonts w:cs="Arial"/>
          <w:sz w:val="24"/>
          <w:szCs w:val="24"/>
        </w:rPr>
        <w:t>are</w:t>
      </w:r>
      <w:proofErr w:type="gramEnd"/>
      <w:r w:rsidR="00891A5D">
        <w:rPr>
          <w:rFonts w:cs="Arial"/>
          <w:sz w:val="24"/>
          <w:szCs w:val="24"/>
        </w:rPr>
        <w:t xml:space="preserve"> currently </w:t>
      </w:r>
      <w:r w:rsidR="008F5C22">
        <w:rPr>
          <w:rFonts w:cs="Arial"/>
          <w:sz w:val="24"/>
          <w:szCs w:val="24"/>
        </w:rPr>
        <w:t>received electronically.  However, electronic submissions are trending upward</w:t>
      </w:r>
      <w:r w:rsidR="00891A5D">
        <w:rPr>
          <w:rFonts w:cs="Arial"/>
          <w:sz w:val="24"/>
          <w:szCs w:val="24"/>
        </w:rPr>
        <w:t xml:space="preserve">.   </w:t>
      </w:r>
      <w:r w:rsidRPr="00B858C5">
        <w:rPr>
          <w:rFonts w:cs="Arial"/>
          <w:sz w:val="24"/>
          <w:szCs w:val="24"/>
        </w:rPr>
        <w:t xml:space="preserve">  </w:t>
      </w:r>
    </w:p>
    <w:p w:rsidR="002E0B68" w:rsidRPr="00B858C5" w:rsidRDefault="002E0B68">
      <w:pPr>
        <w:tabs>
          <w:tab w:val="left" w:pos="480"/>
          <w:tab w:val="right" w:pos="8640"/>
        </w:tabs>
        <w:ind w:right="684"/>
        <w:rPr>
          <w:rFonts w:ascii="Arial" w:hAnsi="Arial" w:cs="Arial"/>
          <w:sz w:val="24"/>
          <w:szCs w:val="24"/>
        </w:rPr>
      </w:pPr>
    </w:p>
    <w:p w:rsidR="002E0B68" w:rsidRDefault="002E0B68">
      <w:pPr>
        <w:pStyle w:val="BodyText3"/>
        <w:rPr>
          <w:rFonts w:ascii="Arial" w:hAnsi="Arial" w:cs="Arial"/>
          <w:szCs w:val="24"/>
        </w:rPr>
      </w:pPr>
      <w:r w:rsidRPr="00B858C5">
        <w:rPr>
          <w:rFonts w:ascii="Arial" w:hAnsi="Arial" w:cs="Arial"/>
          <w:szCs w:val="24"/>
        </w:rPr>
        <w:t>4.  Program reviews were conducted to identify potential areas of duplication; none were found to exist.  There is no known Department or Agency which maintains the necessary information</w:t>
      </w:r>
      <w:r w:rsidR="000317EC">
        <w:rPr>
          <w:rFonts w:ascii="Arial" w:hAnsi="Arial" w:cs="Arial"/>
          <w:szCs w:val="24"/>
        </w:rPr>
        <w:t xml:space="preserve"> to process burial benefits</w:t>
      </w:r>
      <w:r w:rsidRPr="00B858C5">
        <w:rPr>
          <w:rFonts w:ascii="Arial" w:hAnsi="Arial" w:cs="Arial"/>
          <w:szCs w:val="24"/>
        </w:rPr>
        <w:t xml:space="preserve">, nor is </w:t>
      </w:r>
      <w:r w:rsidR="000317EC">
        <w:rPr>
          <w:rFonts w:ascii="Arial" w:hAnsi="Arial" w:cs="Arial"/>
          <w:szCs w:val="24"/>
        </w:rPr>
        <w:t xml:space="preserve">that information </w:t>
      </w:r>
      <w:r w:rsidRPr="00B858C5">
        <w:rPr>
          <w:rFonts w:ascii="Arial" w:hAnsi="Arial" w:cs="Arial"/>
          <w:szCs w:val="24"/>
        </w:rPr>
        <w:t xml:space="preserve">available from </w:t>
      </w:r>
      <w:r w:rsidR="000317EC">
        <w:rPr>
          <w:rFonts w:ascii="Arial" w:hAnsi="Arial" w:cs="Arial"/>
          <w:szCs w:val="24"/>
        </w:rPr>
        <w:t xml:space="preserve">any </w:t>
      </w:r>
      <w:r w:rsidRPr="00B858C5">
        <w:rPr>
          <w:rFonts w:ascii="Arial" w:hAnsi="Arial" w:cs="Arial"/>
          <w:szCs w:val="24"/>
        </w:rPr>
        <w:t>other sources within our Department.</w:t>
      </w:r>
    </w:p>
    <w:p w:rsidR="0038383F" w:rsidRDefault="0038383F">
      <w:pPr>
        <w:pStyle w:val="BodyText3"/>
        <w:rPr>
          <w:rFonts w:ascii="Arial" w:hAnsi="Arial" w:cs="Arial"/>
          <w:szCs w:val="24"/>
        </w:rPr>
      </w:pPr>
    </w:p>
    <w:p w:rsidR="0038383F" w:rsidRPr="003E50DF" w:rsidRDefault="0038383F" w:rsidP="00B35790">
      <w:pPr>
        <w:pStyle w:val="BodyText3"/>
        <w:rPr>
          <w:rFonts w:ascii="Arial" w:hAnsi="Arial" w:cs="Arial"/>
          <w:szCs w:val="24"/>
        </w:rPr>
      </w:pPr>
      <w:r>
        <w:rPr>
          <w:rFonts w:ascii="Arial" w:hAnsi="Arial" w:cs="Arial"/>
          <w:szCs w:val="24"/>
        </w:rPr>
        <w:t xml:space="preserve">5.  </w:t>
      </w:r>
      <w:r w:rsidR="00B46960">
        <w:rPr>
          <w:rFonts w:ascii="Arial" w:hAnsi="Arial" w:cs="Arial"/>
          <w:szCs w:val="24"/>
        </w:rPr>
        <w:t xml:space="preserve">This collection of information </w:t>
      </w:r>
      <w:r w:rsidR="001A1740">
        <w:rPr>
          <w:rFonts w:ascii="Arial" w:hAnsi="Arial" w:cs="Arial"/>
          <w:szCs w:val="24"/>
        </w:rPr>
        <w:t xml:space="preserve">indirectly </w:t>
      </w:r>
      <w:r w:rsidR="00B46960">
        <w:rPr>
          <w:rFonts w:ascii="Arial" w:hAnsi="Arial" w:cs="Arial"/>
          <w:szCs w:val="24"/>
        </w:rPr>
        <w:t>impact</w:t>
      </w:r>
      <w:r w:rsidR="001A1740">
        <w:rPr>
          <w:rFonts w:ascii="Arial" w:hAnsi="Arial" w:cs="Arial"/>
          <w:szCs w:val="24"/>
        </w:rPr>
        <w:t>s</w:t>
      </w:r>
      <w:r w:rsidR="00B46960">
        <w:rPr>
          <w:rFonts w:ascii="Arial" w:hAnsi="Arial" w:cs="Arial"/>
          <w:szCs w:val="24"/>
        </w:rPr>
        <w:t xml:space="preserve"> small businesses </w:t>
      </w:r>
      <w:r w:rsidR="001A1740">
        <w:rPr>
          <w:rFonts w:ascii="Arial" w:hAnsi="Arial" w:cs="Arial"/>
          <w:szCs w:val="24"/>
        </w:rPr>
        <w:t>because funeral businesses provide services for which VA provides these benefits</w:t>
      </w:r>
      <w:r w:rsidR="00B46960">
        <w:rPr>
          <w:rFonts w:ascii="Arial" w:hAnsi="Arial" w:cs="Arial"/>
          <w:szCs w:val="24"/>
        </w:rPr>
        <w:t xml:space="preserve">.  </w:t>
      </w:r>
      <w:r w:rsidR="001A1740">
        <w:rPr>
          <w:rFonts w:ascii="Arial" w:hAnsi="Arial" w:cs="Arial"/>
          <w:szCs w:val="24"/>
        </w:rPr>
        <w:t>However</w:t>
      </w:r>
      <w:r w:rsidR="00660D45">
        <w:rPr>
          <w:rFonts w:ascii="Arial" w:hAnsi="Arial" w:cs="Arial"/>
          <w:szCs w:val="24"/>
        </w:rPr>
        <w:t xml:space="preserve">, </w:t>
      </w:r>
      <w:r w:rsidR="001A1740">
        <w:rPr>
          <w:rFonts w:ascii="Arial" w:hAnsi="Arial" w:cs="Arial"/>
          <w:szCs w:val="24"/>
        </w:rPr>
        <w:t xml:space="preserve">VA will </w:t>
      </w:r>
      <w:r w:rsidR="00660D45">
        <w:rPr>
          <w:rFonts w:ascii="Arial" w:hAnsi="Arial" w:cs="Arial"/>
          <w:szCs w:val="24"/>
        </w:rPr>
        <w:t xml:space="preserve">reduce the burden for </w:t>
      </w:r>
      <w:r w:rsidR="001A1740">
        <w:rPr>
          <w:rFonts w:ascii="Arial" w:hAnsi="Arial" w:cs="Arial"/>
          <w:szCs w:val="24"/>
        </w:rPr>
        <w:t>persons applying for burial benefits and the providers of funeral services because it reduces the documentation required from claimants to obtain payment of burial benefits.  The</w:t>
      </w:r>
      <w:r w:rsidR="00660D45">
        <w:rPr>
          <w:rFonts w:ascii="Arial" w:hAnsi="Arial" w:cs="Arial"/>
          <w:szCs w:val="24"/>
        </w:rPr>
        <w:t xml:space="preserve"> proposed rulemaking would eliminate the need for claimants to provide receipts of </w:t>
      </w:r>
      <w:r w:rsidR="001A1740">
        <w:rPr>
          <w:rFonts w:ascii="Arial" w:hAnsi="Arial" w:cs="Arial"/>
          <w:szCs w:val="24"/>
        </w:rPr>
        <w:t xml:space="preserve">burial and funeral </w:t>
      </w:r>
      <w:r w:rsidR="00660D45">
        <w:rPr>
          <w:rFonts w:ascii="Arial" w:hAnsi="Arial" w:cs="Arial"/>
          <w:szCs w:val="24"/>
        </w:rPr>
        <w:t>expenses actually incurred except in claims for transportation expenses</w:t>
      </w:r>
      <w:r w:rsidR="00566A0B">
        <w:rPr>
          <w:rFonts w:ascii="Arial" w:hAnsi="Arial" w:cs="Arial"/>
          <w:szCs w:val="24"/>
        </w:rPr>
        <w:t xml:space="preserve"> or where the death occurred in a VA Medical Facility</w:t>
      </w:r>
      <w:r w:rsidR="00660D45">
        <w:rPr>
          <w:rFonts w:ascii="Arial" w:hAnsi="Arial" w:cs="Arial"/>
          <w:szCs w:val="24"/>
        </w:rPr>
        <w:t xml:space="preserve">.  </w:t>
      </w:r>
    </w:p>
    <w:p w:rsidR="002E0B68" w:rsidRPr="00B858C5" w:rsidRDefault="002E0B68">
      <w:pPr>
        <w:tabs>
          <w:tab w:val="left" w:pos="480"/>
          <w:tab w:val="right" w:pos="8640"/>
        </w:tabs>
        <w:ind w:right="684"/>
        <w:rPr>
          <w:rFonts w:ascii="Arial" w:hAnsi="Arial" w:cs="Arial"/>
          <w:sz w:val="24"/>
          <w:szCs w:val="24"/>
        </w:rPr>
      </w:pPr>
    </w:p>
    <w:p w:rsidR="002E0B68" w:rsidRDefault="00B90844">
      <w:pPr>
        <w:tabs>
          <w:tab w:val="left" w:pos="480"/>
          <w:tab w:val="right" w:pos="8640"/>
        </w:tabs>
        <w:ind w:right="684"/>
        <w:rPr>
          <w:rFonts w:ascii="Arial" w:hAnsi="Arial" w:cs="Arial"/>
          <w:sz w:val="24"/>
          <w:szCs w:val="24"/>
        </w:rPr>
      </w:pPr>
      <w:r>
        <w:rPr>
          <w:rFonts w:ascii="Arial" w:hAnsi="Arial" w:cs="Arial"/>
          <w:sz w:val="24"/>
          <w:szCs w:val="24"/>
        </w:rPr>
        <w:t>6</w:t>
      </w:r>
      <w:r w:rsidR="002E0B68" w:rsidRPr="00B858C5">
        <w:rPr>
          <w:rFonts w:ascii="Arial" w:hAnsi="Arial" w:cs="Arial"/>
          <w:sz w:val="24"/>
          <w:szCs w:val="24"/>
        </w:rPr>
        <w:t xml:space="preserve">.  The VA </w:t>
      </w:r>
      <w:r w:rsidR="006D6943">
        <w:rPr>
          <w:rFonts w:ascii="Arial" w:hAnsi="Arial" w:cs="Arial"/>
          <w:sz w:val="24"/>
          <w:szCs w:val="24"/>
        </w:rPr>
        <w:t>burial benefit</w:t>
      </w:r>
      <w:r w:rsidR="002E0B68" w:rsidRPr="00B858C5">
        <w:rPr>
          <w:rFonts w:ascii="Arial" w:hAnsi="Arial" w:cs="Arial"/>
          <w:sz w:val="24"/>
          <w:szCs w:val="24"/>
        </w:rPr>
        <w:t xml:space="preserve"> require</w:t>
      </w:r>
      <w:r w:rsidR="006D6943">
        <w:rPr>
          <w:rFonts w:ascii="Arial" w:hAnsi="Arial" w:cs="Arial"/>
          <w:sz w:val="24"/>
          <w:szCs w:val="24"/>
        </w:rPr>
        <w:t>s</w:t>
      </w:r>
      <w:r w:rsidR="002E0B68" w:rsidRPr="00B858C5">
        <w:rPr>
          <w:rFonts w:ascii="Arial" w:hAnsi="Arial" w:cs="Arial"/>
          <w:sz w:val="24"/>
          <w:szCs w:val="24"/>
        </w:rPr>
        <w:t xml:space="preserve"> current information to determine eligibility for benefits.  Without the information provided on this form, it would not be possible to obtain the information needed to make a determination and reimburse a claimant.</w:t>
      </w:r>
      <w:r w:rsidR="002454F5">
        <w:rPr>
          <w:rFonts w:ascii="Arial" w:hAnsi="Arial" w:cs="Arial"/>
          <w:sz w:val="24"/>
          <w:szCs w:val="24"/>
        </w:rPr>
        <w:t xml:space="preserve"> The amended collection of information will reduce the information </w:t>
      </w:r>
      <w:r w:rsidR="002454F5">
        <w:rPr>
          <w:rFonts w:ascii="Arial" w:hAnsi="Arial" w:cs="Arial"/>
          <w:sz w:val="24"/>
          <w:szCs w:val="24"/>
        </w:rPr>
        <w:lastRenderedPageBreak/>
        <w:t xml:space="preserve">collection burden for surviving spouses seeking burial benefits by using information </w:t>
      </w:r>
      <w:r w:rsidR="00B61913">
        <w:rPr>
          <w:rFonts w:ascii="Arial" w:hAnsi="Arial" w:cs="Arial"/>
          <w:sz w:val="24"/>
          <w:szCs w:val="24"/>
        </w:rPr>
        <w:t>about</w:t>
      </w:r>
      <w:r w:rsidR="002454F5">
        <w:rPr>
          <w:rFonts w:ascii="Arial" w:hAnsi="Arial" w:cs="Arial"/>
          <w:sz w:val="24"/>
          <w:szCs w:val="24"/>
        </w:rPr>
        <w:t xml:space="preserve"> the spouse already in VA systems at the date of the veteran’s death.   </w:t>
      </w:r>
    </w:p>
    <w:p w:rsidR="00AE1A53" w:rsidRPr="00B858C5" w:rsidRDefault="00AE1A53">
      <w:pPr>
        <w:tabs>
          <w:tab w:val="left" w:pos="480"/>
          <w:tab w:val="right" w:pos="8640"/>
        </w:tabs>
        <w:ind w:right="684"/>
        <w:rPr>
          <w:rFonts w:ascii="Arial" w:hAnsi="Arial" w:cs="Arial"/>
          <w:sz w:val="24"/>
          <w:szCs w:val="24"/>
        </w:rPr>
      </w:pPr>
    </w:p>
    <w:p w:rsidR="002E0B68" w:rsidRPr="00B858C5" w:rsidRDefault="00B90844">
      <w:pPr>
        <w:tabs>
          <w:tab w:val="left" w:pos="480"/>
          <w:tab w:val="right" w:pos="8640"/>
        </w:tabs>
        <w:ind w:right="684"/>
        <w:rPr>
          <w:rFonts w:ascii="Arial" w:hAnsi="Arial" w:cs="Arial"/>
          <w:sz w:val="24"/>
          <w:szCs w:val="24"/>
        </w:rPr>
      </w:pPr>
      <w:r>
        <w:rPr>
          <w:rFonts w:ascii="Arial" w:hAnsi="Arial" w:cs="Arial"/>
          <w:sz w:val="24"/>
          <w:szCs w:val="24"/>
        </w:rPr>
        <w:t>7</w:t>
      </w:r>
      <w:r w:rsidR="002E0B68" w:rsidRPr="00B858C5">
        <w:rPr>
          <w:rFonts w:ascii="Arial" w:hAnsi="Arial" w:cs="Arial"/>
          <w:sz w:val="24"/>
          <w:szCs w:val="24"/>
        </w:rPr>
        <w:t>.  There is no special circumstance requiring collection in a manner inconsistent with 5 CFR 1320.6 guidelines.</w:t>
      </w:r>
    </w:p>
    <w:p w:rsidR="002E0B68" w:rsidRPr="00B858C5" w:rsidRDefault="002E0B68">
      <w:pPr>
        <w:tabs>
          <w:tab w:val="left" w:pos="480"/>
          <w:tab w:val="right" w:pos="8640"/>
        </w:tabs>
        <w:ind w:right="684"/>
        <w:rPr>
          <w:rFonts w:ascii="Arial" w:hAnsi="Arial" w:cs="Arial"/>
          <w:sz w:val="24"/>
          <w:szCs w:val="24"/>
        </w:rPr>
      </w:pPr>
    </w:p>
    <w:p w:rsidR="002E0B68" w:rsidRPr="00B858C5" w:rsidRDefault="00B90844">
      <w:pPr>
        <w:pStyle w:val="BodyText"/>
        <w:rPr>
          <w:rFonts w:cs="Arial"/>
          <w:sz w:val="24"/>
          <w:szCs w:val="24"/>
        </w:rPr>
      </w:pPr>
      <w:r>
        <w:rPr>
          <w:rFonts w:cs="Arial"/>
          <w:sz w:val="24"/>
          <w:szCs w:val="24"/>
        </w:rPr>
        <w:t>8</w:t>
      </w:r>
      <w:r w:rsidR="002E0B68" w:rsidRPr="00B858C5">
        <w:rPr>
          <w:rFonts w:cs="Arial"/>
          <w:sz w:val="24"/>
          <w:szCs w:val="24"/>
        </w:rPr>
        <w:t xml:space="preserve">.  </w:t>
      </w:r>
      <w:r w:rsidR="00CA2FC2" w:rsidRPr="00CA2FC2">
        <w:rPr>
          <w:rFonts w:cs="Arial"/>
          <w:sz w:val="24"/>
          <w:szCs w:val="24"/>
        </w:rPr>
        <w:t xml:space="preserve">The Department notice was published in the Federal Register on </w:t>
      </w:r>
      <w:proofErr w:type="gramStart"/>
      <w:r w:rsidR="00CA2FC2" w:rsidRPr="00CA2FC2">
        <w:rPr>
          <w:rFonts w:cs="Arial"/>
          <w:sz w:val="24"/>
          <w:szCs w:val="24"/>
        </w:rPr>
        <w:t>( Insert</w:t>
      </w:r>
      <w:proofErr w:type="gramEnd"/>
      <w:r w:rsidR="00CA2FC2" w:rsidRPr="00CA2FC2">
        <w:rPr>
          <w:rFonts w:cs="Arial"/>
          <w:sz w:val="24"/>
          <w:szCs w:val="24"/>
        </w:rPr>
        <w:t xml:space="preserve"> Date ) ( Volume __, No. _</w:t>
      </w:r>
      <w:proofErr w:type="gramStart"/>
      <w:r w:rsidR="00CA2FC2" w:rsidRPr="00CA2FC2">
        <w:rPr>
          <w:rFonts w:cs="Arial"/>
          <w:sz w:val="24"/>
          <w:szCs w:val="24"/>
        </w:rPr>
        <w:t>_ )</w:t>
      </w:r>
      <w:proofErr w:type="gramEnd"/>
      <w:r w:rsidR="00CA2FC2" w:rsidRPr="00CA2FC2">
        <w:rPr>
          <w:rFonts w:cs="Arial"/>
          <w:sz w:val="24"/>
          <w:szCs w:val="24"/>
        </w:rPr>
        <w:t xml:space="preserve"> ( page/pages ) ( Insert Page Number(s) ).  </w:t>
      </w:r>
      <w:proofErr w:type="gramStart"/>
      <w:r w:rsidR="00CA2FC2" w:rsidRPr="00CA2FC2">
        <w:rPr>
          <w:rFonts w:cs="Arial"/>
          <w:sz w:val="24"/>
          <w:szCs w:val="24"/>
        </w:rPr>
        <w:t>( No</w:t>
      </w:r>
      <w:proofErr w:type="gramEnd"/>
      <w:r w:rsidR="00CA2FC2" w:rsidRPr="00CA2FC2">
        <w:rPr>
          <w:rFonts w:cs="Arial"/>
          <w:sz w:val="24"/>
          <w:szCs w:val="24"/>
        </w:rPr>
        <w:t xml:space="preserve"> or number ) comments were received in response to this notice.</w:t>
      </w:r>
    </w:p>
    <w:p w:rsidR="002E0B68" w:rsidRPr="00B858C5" w:rsidRDefault="002E0B68">
      <w:pPr>
        <w:pStyle w:val="BodyText"/>
        <w:rPr>
          <w:rFonts w:cs="Arial"/>
          <w:sz w:val="24"/>
          <w:szCs w:val="24"/>
        </w:rPr>
      </w:pPr>
    </w:p>
    <w:p w:rsidR="002E0B68" w:rsidRPr="00B858C5" w:rsidRDefault="00B90844">
      <w:pPr>
        <w:tabs>
          <w:tab w:val="left" w:pos="480"/>
          <w:tab w:val="right" w:pos="8640"/>
        </w:tabs>
        <w:ind w:right="684"/>
        <w:rPr>
          <w:rFonts w:ascii="Arial" w:hAnsi="Arial" w:cs="Arial"/>
          <w:sz w:val="24"/>
          <w:szCs w:val="24"/>
        </w:rPr>
      </w:pPr>
      <w:r>
        <w:rPr>
          <w:rFonts w:ascii="Arial" w:hAnsi="Arial" w:cs="Arial"/>
          <w:sz w:val="24"/>
          <w:szCs w:val="24"/>
        </w:rPr>
        <w:t>9</w:t>
      </w:r>
      <w:r w:rsidR="002E0B68" w:rsidRPr="00B858C5">
        <w:rPr>
          <w:rFonts w:ascii="Arial" w:hAnsi="Arial" w:cs="Arial"/>
          <w:sz w:val="24"/>
          <w:szCs w:val="24"/>
        </w:rPr>
        <w:t>.  No payments or gifts to respondents have been made under this collection of information.</w:t>
      </w:r>
    </w:p>
    <w:p w:rsidR="002E0B68" w:rsidRPr="00B858C5" w:rsidRDefault="002E0B68">
      <w:pPr>
        <w:tabs>
          <w:tab w:val="left" w:pos="480"/>
          <w:tab w:val="right" w:pos="8640"/>
        </w:tabs>
        <w:ind w:right="684"/>
        <w:rPr>
          <w:rFonts w:ascii="Arial" w:hAnsi="Arial" w:cs="Arial"/>
          <w:sz w:val="24"/>
          <w:szCs w:val="24"/>
        </w:rPr>
      </w:pPr>
    </w:p>
    <w:p w:rsidR="00AC232C" w:rsidRPr="00B858C5" w:rsidRDefault="00B90844" w:rsidP="00AC232C">
      <w:pPr>
        <w:rPr>
          <w:rFonts w:ascii="Arial" w:hAnsi="Arial" w:cs="Arial"/>
          <w:sz w:val="24"/>
          <w:szCs w:val="24"/>
        </w:rPr>
      </w:pPr>
      <w:r>
        <w:rPr>
          <w:rFonts w:ascii="Arial" w:hAnsi="Arial" w:cs="Arial"/>
          <w:sz w:val="24"/>
          <w:szCs w:val="24"/>
        </w:rPr>
        <w:t>10</w:t>
      </w:r>
      <w:r w:rsidR="00AC232C" w:rsidRPr="00B858C5">
        <w:rPr>
          <w:rFonts w:ascii="Arial" w:hAnsi="Arial" w:cs="Arial"/>
          <w:sz w:val="24"/>
          <w:szCs w:val="24"/>
        </w:rPr>
        <w:t>.  The records are maintained in the appropriate Privacy Act System of Records identified as 58VA21/22/28,</w:t>
      </w:r>
      <w:r w:rsidR="00CF4F03" w:rsidRPr="00B858C5">
        <w:rPr>
          <w:rFonts w:ascii="Arial" w:hAnsi="Arial" w:cs="Arial"/>
          <w:sz w:val="24"/>
          <w:szCs w:val="24"/>
        </w:rPr>
        <w:t xml:space="preserve"> </w:t>
      </w:r>
      <w:r w:rsidR="00AC232C" w:rsidRPr="00B858C5">
        <w:rPr>
          <w:rFonts w:ascii="Arial" w:hAnsi="Arial" w:cs="Arial"/>
          <w:sz w:val="24"/>
          <w:szCs w:val="24"/>
        </w:rPr>
        <w:t>‘‘</w:t>
      </w:r>
      <w:r w:rsidR="00CF4F03" w:rsidRPr="00B858C5">
        <w:rPr>
          <w:rFonts w:ascii="Arial" w:hAnsi="Arial" w:cs="Arial"/>
          <w:sz w:val="24"/>
          <w:szCs w:val="24"/>
        </w:rPr>
        <w:t>Compensation, Pension, Education and Vocational Rehabilitation and Employment Records – VA</w:t>
      </w:r>
      <w:r w:rsidR="00AC232C" w:rsidRPr="00B858C5">
        <w:rPr>
          <w:rFonts w:ascii="Arial" w:hAnsi="Arial" w:cs="Arial"/>
          <w:sz w:val="24"/>
          <w:szCs w:val="24"/>
        </w:rPr>
        <w:t>’’</w:t>
      </w:r>
      <w:r w:rsidR="00CF4F03" w:rsidRPr="00B858C5">
        <w:rPr>
          <w:rFonts w:ascii="Arial" w:hAnsi="Arial" w:cs="Arial"/>
          <w:sz w:val="24"/>
          <w:szCs w:val="24"/>
        </w:rPr>
        <w:t xml:space="preserve"> </w:t>
      </w:r>
      <w:r w:rsidR="00AC232C" w:rsidRPr="00B858C5">
        <w:rPr>
          <w:rFonts w:ascii="Arial" w:hAnsi="Arial" w:cs="Arial"/>
          <w:sz w:val="24"/>
          <w:szCs w:val="24"/>
        </w:rPr>
        <w:t xml:space="preserve">as set forth in Privacy Act Issuances, 1993 compilation found in </w:t>
      </w:r>
      <w:r w:rsidR="00B945AE" w:rsidRPr="00B945AE">
        <w:rPr>
          <w:rFonts w:ascii="Arial" w:hAnsi="Arial" w:cs="Arial"/>
          <w:sz w:val="24"/>
          <w:szCs w:val="24"/>
        </w:rPr>
        <w:t xml:space="preserve">77 Fed. Reg. </w:t>
      </w:r>
      <w:r w:rsidR="00BC7752">
        <w:rPr>
          <w:rFonts w:ascii="Arial" w:hAnsi="Arial" w:cs="Arial"/>
          <w:sz w:val="24"/>
          <w:szCs w:val="24"/>
        </w:rPr>
        <w:t>42593</w:t>
      </w:r>
      <w:r w:rsidR="00B945AE" w:rsidRPr="00B945AE">
        <w:rPr>
          <w:rFonts w:ascii="Arial" w:hAnsi="Arial" w:cs="Arial"/>
          <w:sz w:val="24"/>
          <w:szCs w:val="24"/>
        </w:rPr>
        <w:t xml:space="preserve"> (July 19, 2012).  </w:t>
      </w:r>
      <w:r w:rsidR="002454F5">
        <w:rPr>
          <w:rFonts w:ascii="Arial" w:hAnsi="Arial" w:cs="Arial"/>
          <w:sz w:val="24"/>
          <w:szCs w:val="24"/>
        </w:rPr>
        <w:t xml:space="preserve"> </w:t>
      </w:r>
      <w:r>
        <w:rPr>
          <w:rFonts w:ascii="Arial" w:hAnsi="Arial" w:cs="Arial"/>
          <w:sz w:val="24"/>
          <w:szCs w:val="24"/>
        </w:rPr>
        <w:t xml:space="preserve">Any disclosures of information obtained in this collection are made pursuant to the provisions of the Privacy Act, 38 U.S.C. § 5701, and 38 U.S.C. § 7332.  </w:t>
      </w:r>
    </w:p>
    <w:p w:rsidR="002E0B68" w:rsidRPr="00B858C5" w:rsidRDefault="002E0B68">
      <w:pPr>
        <w:tabs>
          <w:tab w:val="left" w:pos="480"/>
          <w:tab w:val="right" w:pos="8640"/>
        </w:tabs>
        <w:ind w:right="684"/>
        <w:rPr>
          <w:rFonts w:ascii="Arial" w:hAnsi="Arial" w:cs="Arial"/>
          <w:sz w:val="24"/>
          <w:szCs w:val="24"/>
        </w:rPr>
      </w:pPr>
    </w:p>
    <w:p w:rsidR="002E0B68" w:rsidRPr="00B858C5" w:rsidRDefault="000317EC">
      <w:pPr>
        <w:tabs>
          <w:tab w:val="left" w:pos="480"/>
          <w:tab w:val="right" w:pos="8640"/>
        </w:tabs>
        <w:ind w:right="684"/>
        <w:rPr>
          <w:rFonts w:ascii="Arial" w:hAnsi="Arial" w:cs="Arial"/>
          <w:sz w:val="24"/>
          <w:szCs w:val="24"/>
        </w:rPr>
      </w:pPr>
      <w:r>
        <w:rPr>
          <w:rFonts w:ascii="Arial" w:hAnsi="Arial" w:cs="Arial"/>
          <w:sz w:val="24"/>
          <w:szCs w:val="24"/>
        </w:rPr>
        <w:t>1</w:t>
      </w:r>
      <w:r w:rsidR="00FA14DA">
        <w:rPr>
          <w:rFonts w:ascii="Arial" w:hAnsi="Arial" w:cs="Arial"/>
          <w:sz w:val="24"/>
          <w:szCs w:val="24"/>
        </w:rPr>
        <w:t>1</w:t>
      </w:r>
      <w:r w:rsidR="002E0B68" w:rsidRPr="00B858C5">
        <w:rPr>
          <w:rFonts w:ascii="Arial" w:hAnsi="Arial" w:cs="Arial"/>
          <w:sz w:val="24"/>
          <w:szCs w:val="24"/>
        </w:rPr>
        <w:t>.  There are no questions of a sensitive nature.</w:t>
      </w:r>
    </w:p>
    <w:p w:rsidR="002E0B68" w:rsidRPr="00B858C5" w:rsidRDefault="002E0B68">
      <w:pPr>
        <w:tabs>
          <w:tab w:val="left" w:pos="480"/>
          <w:tab w:val="right" w:pos="8640"/>
        </w:tabs>
        <w:ind w:right="684"/>
        <w:rPr>
          <w:rFonts w:ascii="Arial" w:hAnsi="Arial" w:cs="Arial"/>
          <w:sz w:val="24"/>
          <w:szCs w:val="24"/>
        </w:rPr>
      </w:pPr>
    </w:p>
    <w:p w:rsidR="002E0B68" w:rsidRPr="00B858C5" w:rsidRDefault="000317EC">
      <w:pPr>
        <w:tabs>
          <w:tab w:val="left" w:pos="480"/>
          <w:tab w:val="right" w:pos="8640"/>
        </w:tabs>
        <w:ind w:right="684"/>
        <w:rPr>
          <w:rFonts w:ascii="Arial" w:hAnsi="Arial" w:cs="Arial"/>
          <w:sz w:val="24"/>
          <w:szCs w:val="24"/>
        </w:rPr>
      </w:pPr>
      <w:r>
        <w:rPr>
          <w:rFonts w:ascii="Arial" w:hAnsi="Arial" w:cs="Arial"/>
          <w:sz w:val="24"/>
          <w:szCs w:val="24"/>
        </w:rPr>
        <w:t>1</w:t>
      </w:r>
      <w:r w:rsidR="00FA14DA">
        <w:rPr>
          <w:rFonts w:ascii="Arial" w:hAnsi="Arial" w:cs="Arial"/>
          <w:sz w:val="24"/>
          <w:szCs w:val="24"/>
        </w:rPr>
        <w:t>2</w:t>
      </w:r>
      <w:r w:rsidR="002E0B68" w:rsidRPr="00B858C5">
        <w:rPr>
          <w:rFonts w:ascii="Arial" w:hAnsi="Arial" w:cs="Arial"/>
          <w:sz w:val="24"/>
          <w:szCs w:val="24"/>
        </w:rPr>
        <w:t>.  Estimate of Information Collection Burden.</w:t>
      </w:r>
    </w:p>
    <w:p w:rsidR="002E0B68" w:rsidRPr="00B858C5" w:rsidRDefault="002E0B68">
      <w:pPr>
        <w:tabs>
          <w:tab w:val="left" w:pos="480"/>
          <w:tab w:val="right" w:pos="8640"/>
        </w:tabs>
        <w:ind w:right="684"/>
        <w:rPr>
          <w:rFonts w:ascii="Arial" w:hAnsi="Arial" w:cs="Arial"/>
          <w:sz w:val="24"/>
          <w:szCs w:val="24"/>
        </w:rPr>
      </w:pPr>
    </w:p>
    <w:p w:rsidR="002E0B68" w:rsidRPr="00B858C5" w:rsidRDefault="002E0B68">
      <w:pPr>
        <w:tabs>
          <w:tab w:val="left" w:pos="480"/>
          <w:tab w:val="right" w:pos="8640"/>
        </w:tabs>
        <w:ind w:right="684"/>
        <w:rPr>
          <w:rFonts w:ascii="Arial" w:hAnsi="Arial" w:cs="Arial"/>
          <w:sz w:val="24"/>
          <w:szCs w:val="24"/>
        </w:rPr>
      </w:pPr>
      <w:r w:rsidRPr="00B858C5">
        <w:rPr>
          <w:rFonts w:ascii="Arial" w:hAnsi="Arial" w:cs="Arial"/>
          <w:sz w:val="24"/>
          <w:szCs w:val="24"/>
        </w:rPr>
        <w:t xml:space="preserve">a.  Number of Respondents is estimated at </w:t>
      </w:r>
      <w:r w:rsidR="000317EC">
        <w:rPr>
          <w:rFonts w:ascii="Arial" w:hAnsi="Arial" w:cs="Arial"/>
          <w:sz w:val="24"/>
          <w:szCs w:val="24"/>
        </w:rPr>
        <w:t>1</w:t>
      </w:r>
      <w:r w:rsidR="00A314E5">
        <w:rPr>
          <w:rFonts w:ascii="Arial" w:hAnsi="Arial" w:cs="Arial"/>
          <w:sz w:val="24"/>
          <w:szCs w:val="24"/>
        </w:rPr>
        <w:t>5</w:t>
      </w:r>
      <w:r w:rsidR="000317EC">
        <w:rPr>
          <w:rFonts w:ascii="Arial" w:hAnsi="Arial" w:cs="Arial"/>
          <w:sz w:val="24"/>
          <w:szCs w:val="24"/>
        </w:rPr>
        <w:t>0,000</w:t>
      </w:r>
      <w:r w:rsidRPr="00B858C5">
        <w:rPr>
          <w:rFonts w:ascii="Arial" w:hAnsi="Arial" w:cs="Arial"/>
          <w:sz w:val="24"/>
          <w:szCs w:val="24"/>
        </w:rPr>
        <w:t xml:space="preserve"> per year.</w:t>
      </w:r>
      <w:r w:rsidR="00A314E5">
        <w:rPr>
          <w:rFonts w:ascii="Arial" w:hAnsi="Arial" w:cs="Arial"/>
          <w:sz w:val="24"/>
          <w:szCs w:val="24"/>
        </w:rPr>
        <w:t xml:space="preserve"> </w:t>
      </w:r>
    </w:p>
    <w:p w:rsidR="002E0B68" w:rsidRPr="00B858C5" w:rsidRDefault="002E0B68">
      <w:pPr>
        <w:tabs>
          <w:tab w:val="left" w:pos="480"/>
          <w:tab w:val="right" w:pos="8640"/>
        </w:tabs>
        <w:ind w:right="684"/>
        <w:rPr>
          <w:rFonts w:ascii="Arial" w:hAnsi="Arial" w:cs="Arial"/>
          <w:sz w:val="24"/>
          <w:szCs w:val="24"/>
        </w:rPr>
      </w:pPr>
    </w:p>
    <w:p w:rsidR="002E0B68" w:rsidRPr="00B858C5" w:rsidRDefault="002E0B68">
      <w:pPr>
        <w:tabs>
          <w:tab w:val="left" w:pos="480"/>
          <w:tab w:val="right" w:pos="8640"/>
        </w:tabs>
        <w:ind w:right="684"/>
        <w:rPr>
          <w:rFonts w:ascii="Arial" w:hAnsi="Arial" w:cs="Arial"/>
          <w:sz w:val="24"/>
          <w:szCs w:val="24"/>
        </w:rPr>
      </w:pPr>
      <w:r w:rsidRPr="00B858C5">
        <w:rPr>
          <w:rFonts w:ascii="Arial" w:hAnsi="Arial" w:cs="Arial"/>
          <w:sz w:val="24"/>
          <w:szCs w:val="24"/>
        </w:rPr>
        <w:t xml:space="preserve">b.  Frequency of Response is on occasion for most beneficiaries.  </w:t>
      </w:r>
    </w:p>
    <w:p w:rsidR="002E0B68" w:rsidRPr="00B858C5" w:rsidRDefault="002E0B68">
      <w:pPr>
        <w:tabs>
          <w:tab w:val="left" w:pos="480"/>
          <w:tab w:val="right" w:pos="8640"/>
        </w:tabs>
        <w:ind w:right="684"/>
        <w:rPr>
          <w:rFonts w:ascii="Arial" w:hAnsi="Arial" w:cs="Arial"/>
          <w:sz w:val="24"/>
          <w:szCs w:val="24"/>
        </w:rPr>
      </w:pPr>
    </w:p>
    <w:p w:rsidR="002E0B68" w:rsidRPr="00B858C5" w:rsidRDefault="002E0B68">
      <w:pPr>
        <w:tabs>
          <w:tab w:val="left" w:pos="480"/>
          <w:tab w:val="right" w:pos="8640"/>
        </w:tabs>
        <w:ind w:right="684"/>
        <w:rPr>
          <w:rFonts w:ascii="Arial" w:hAnsi="Arial" w:cs="Arial"/>
          <w:sz w:val="24"/>
          <w:szCs w:val="24"/>
        </w:rPr>
      </w:pPr>
      <w:r w:rsidRPr="00B858C5">
        <w:rPr>
          <w:rFonts w:ascii="Arial" w:hAnsi="Arial" w:cs="Arial"/>
          <w:sz w:val="24"/>
          <w:szCs w:val="24"/>
        </w:rPr>
        <w:t xml:space="preserve">c.  Annual burden is </w:t>
      </w:r>
      <w:r w:rsidR="000317EC">
        <w:rPr>
          <w:rFonts w:ascii="Arial" w:hAnsi="Arial" w:cs="Arial"/>
          <w:sz w:val="24"/>
          <w:szCs w:val="24"/>
        </w:rPr>
        <w:t>3</w:t>
      </w:r>
      <w:r w:rsidR="00A314E5">
        <w:rPr>
          <w:rFonts w:ascii="Arial" w:hAnsi="Arial" w:cs="Arial"/>
          <w:sz w:val="24"/>
          <w:szCs w:val="24"/>
        </w:rPr>
        <w:t>7</w:t>
      </w:r>
      <w:r w:rsidR="000317EC">
        <w:rPr>
          <w:rFonts w:ascii="Arial" w:hAnsi="Arial" w:cs="Arial"/>
          <w:sz w:val="24"/>
          <w:szCs w:val="24"/>
        </w:rPr>
        <w:t>,</w:t>
      </w:r>
      <w:r w:rsidR="00A314E5">
        <w:rPr>
          <w:rFonts w:ascii="Arial" w:hAnsi="Arial" w:cs="Arial"/>
          <w:sz w:val="24"/>
          <w:szCs w:val="24"/>
        </w:rPr>
        <w:t>5</w:t>
      </w:r>
      <w:r w:rsidR="000317EC">
        <w:rPr>
          <w:rFonts w:ascii="Arial" w:hAnsi="Arial" w:cs="Arial"/>
          <w:sz w:val="24"/>
          <w:szCs w:val="24"/>
        </w:rPr>
        <w:t>00</w:t>
      </w:r>
      <w:r w:rsidRPr="00B858C5">
        <w:rPr>
          <w:rFonts w:ascii="Arial" w:hAnsi="Arial" w:cs="Arial"/>
          <w:sz w:val="24"/>
          <w:szCs w:val="24"/>
        </w:rPr>
        <w:t xml:space="preserve"> hours.</w:t>
      </w:r>
      <w:r w:rsidR="00A314E5">
        <w:rPr>
          <w:rFonts w:ascii="Arial" w:hAnsi="Arial" w:cs="Arial"/>
          <w:sz w:val="24"/>
          <w:szCs w:val="24"/>
        </w:rPr>
        <w:t xml:space="preserve"> </w:t>
      </w:r>
    </w:p>
    <w:p w:rsidR="002E0B68" w:rsidRPr="00B858C5" w:rsidRDefault="002E0B68">
      <w:pPr>
        <w:tabs>
          <w:tab w:val="left" w:pos="480"/>
          <w:tab w:val="right" w:pos="8640"/>
        </w:tabs>
        <w:ind w:right="684"/>
        <w:rPr>
          <w:rFonts w:ascii="Arial" w:hAnsi="Arial" w:cs="Arial"/>
          <w:sz w:val="24"/>
          <w:szCs w:val="24"/>
        </w:rPr>
      </w:pPr>
    </w:p>
    <w:p w:rsidR="002E0B68" w:rsidRPr="00B858C5" w:rsidRDefault="002E0B68">
      <w:pPr>
        <w:tabs>
          <w:tab w:val="left" w:pos="480"/>
          <w:tab w:val="right" w:pos="8640"/>
        </w:tabs>
        <w:ind w:right="684"/>
        <w:rPr>
          <w:rFonts w:ascii="Arial" w:hAnsi="Arial" w:cs="Arial"/>
          <w:sz w:val="24"/>
          <w:szCs w:val="24"/>
        </w:rPr>
      </w:pPr>
      <w:r w:rsidRPr="00B858C5">
        <w:rPr>
          <w:rFonts w:ascii="Arial" w:hAnsi="Arial" w:cs="Arial"/>
          <w:sz w:val="24"/>
          <w:szCs w:val="24"/>
        </w:rPr>
        <w:t xml:space="preserve">d.  The estimated completion time of </w:t>
      </w:r>
      <w:r w:rsidR="000317EC">
        <w:rPr>
          <w:rFonts w:ascii="Arial" w:hAnsi="Arial" w:cs="Arial"/>
          <w:sz w:val="24"/>
          <w:szCs w:val="24"/>
        </w:rPr>
        <w:t>15</w:t>
      </w:r>
      <w:r w:rsidRPr="00B858C5">
        <w:rPr>
          <w:rFonts w:ascii="Arial" w:hAnsi="Arial" w:cs="Arial"/>
          <w:sz w:val="24"/>
          <w:szCs w:val="24"/>
        </w:rPr>
        <w:t xml:space="preserve"> minutes is based on review by staff personnel and previous usage of this form.</w:t>
      </w:r>
    </w:p>
    <w:p w:rsidR="002E0B68" w:rsidRPr="00B858C5" w:rsidRDefault="002E0B68">
      <w:pPr>
        <w:tabs>
          <w:tab w:val="left" w:pos="480"/>
          <w:tab w:val="right" w:pos="8640"/>
        </w:tabs>
        <w:ind w:right="684"/>
        <w:rPr>
          <w:rFonts w:ascii="Arial" w:hAnsi="Arial" w:cs="Arial"/>
          <w:sz w:val="24"/>
          <w:szCs w:val="24"/>
        </w:rPr>
      </w:pPr>
    </w:p>
    <w:p w:rsidR="002E0B68" w:rsidRPr="00B858C5" w:rsidRDefault="002E0B68">
      <w:pPr>
        <w:tabs>
          <w:tab w:val="left" w:pos="480"/>
          <w:tab w:val="right" w:pos="8640"/>
        </w:tabs>
        <w:ind w:right="684"/>
        <w:rPr>
          <w:rFonts w:ascii="Arial" w:hAnsi="Arial" w:cs="Arial"/>
          <w:sz w:val="24"/>
          <w:szCs w:val="24"/>
        </w:rPr>
      </w:pPr>
      <w:r w:rsidRPr="00B858C5">
        <w:rPr>
          <w:rFonts w:ascii="Arial" w:hAnsi="Arial" w:cs="Arial"/>
          <w:sz w:val="24"/>
          <w:szCs w:val="24"/>
        </w:rPr>
        <w:t>e.  The total estimated cost to respondents is $</w:t>
      </w:r>
      <w:r w:rsidR="000317EC">
        <w:rPr>
          <w:rFonts w:ascii="Arial" w:hAnsi="Arial" w:cs="Arial"/>
          <w:sz w:val="24"/>
          <w:szCs w:val="24"/>
        </w:rPr>
        <w:t>5</w:t>
      </w:r>
      <w:r w:rsidR="00A314E5">
        <w:rPr>
          <w:rFonts w:ascii="Arial" w:hAnsi="Arial" w:cs="Arial"/>
          <w:sz w:val="24"/>
          <w:szCs w:val="24"/>
        </w:rPr>
        <w:t>62</w:t>
      </w:r>
      <w:r w:rsidR="000317EC">
        <w:rPr>
          <w:rFonts w:ascii="Arial" w:hAnsi="Arial" w:cs="Arial"/>
          <w:sz w:val="24"/>
          <w:szCs w:val="24"/>
        </w:rPr>
        <w:t>,</w:t>
      </w:r>
      <w:r w:rsidR="00A314E5">
        <w:rPr>
          <w:rFonts w:ascii="Arial" w:hAnsi="Arial" w:cs="Arial"/>
          <w:sz w:val="24"/>
          <w:szCs w:val="24"/>
        </w:rPr>
        <w:t>5</w:t>
      </w:r>
      <w:r w:rsidR="000317EC">
        <w:rPr>
          <w:rFonts w:ascii="Arial" w:hAnsi="Arial" w:cs="Arial"/>
          <w:sz w:val="24"/>
          <w:szCs w:val="24"/>
        </w:rPr>
        <w:t>00</w:t>
      </w:r>
      <w:r w:rsidRPr="00B858C5">
        <w:rPr>
          <w:rFonts w:ascii="Arial" w:hAnsi="Arial" w:cs="Arial"/>
          <w:sz w:val="24"/>
          <w:szCs w:val="24"/>
        </w:rPr>
        <w:t xml:space="preserve"> (</w:t>
      </w:r>
      <w:r w:rsidR="000317EC">
        <w:rPr>
          <w:rFonts w:ascii="Arial" w:hAnsi="Arial" w:cs="Arial"/>
          <w:sz w:val="24"/>
          <w:szCs w:val="24"/>
        </w:rPr>
        <w:t>3</w:t>
      </w:r>
      <w:r w:rsidR="00A314E5">
        <w:rPr>
          <w:rFonts w:ascii="Arial" w:hAnsi="Arial" w:cs="Arial"/>
          <w:sz w:val="24"/>
          <w:szCs w:val="24"/>
        </w:rPr>
        <w:t>7</w:t>
      </w:r>
      <w:r w:rsidR="000317EC">
        <w:rPr>
          <w:rFonts w:ascii="Arial" w:hAnsi="Arial" w:cs="Arial"/>
          <w:sz w:val="24"/>
          <w:szCs w:val="24"/>
        </w:rPr>
        <w:t>,</w:t>
      </w:r>
      <w:r w:rsidR="00A314E5">
        <w:rPr>
          <w:rFonts w:ascii="Arial" w:hAnsi="Arial" w:cs="Arial"/>
          <w:sz w:val="24"/>
          <w:szCs w:val="24"/>
        </w:rPr>
        <w:t>5</w:t>
      </w:r>
      <w:r w:rsidR="000317EC">
        <w:rPr>
          <w:rFonts w:ascii="Arial" w:hAnsi="Arial" w:cs="Arial"/>
          <w:sz w:val="24"/>
          <w:szCs w:val="24"/>
        </w:rPr>
        <w:t>00</w:t>
      </w:r>
      <w:r w:rsidRPr="00B858C5">
        <w:rPr>
          <w:rFonts w:ascii="Arial" w:hAnsi="Arial" w:cs="Arial"/>
          <w:sz w:val="24"/>
          <w:szCs w:val="24"/>
        </w:rPr>
        <w:t xml:space="preserve"> hours x $15 per hour).</w:t>
      </w:r>
      <w:r w:rsidR="00A314E5">
        <w:rPr>
          <w:rFonts w:ascii="Arial" w:hAnsi="Arial" w:cs="Arial"/>
          <w:sz w:val="24"/>
          <w:szCs w:val="24"/>
        </w:rPr>
        <w:t xml:space="preserve"> </w:t>
      </w:r>
    </w:p>
    <w:p w:rsidR="002E0B68" w:rsidRPr="00B858C5" w:rsidRDefault="002E0B68">
      <w:pPr>
        <w:tabs>
          <w:tab w:val="left" w:pos="480"/>
          <w:tab w:val="right" w:pos="8640"/>
        </w:tabs>
        <w:ind w:right="684"/>
        <w:rPr>
          <w:rFonts w:ascii="Arial" w:hAnsi="Arial" w:cs="Arial"/>
          <w:sz w:val="24"/>
          <w:szCs w:val="24"/>
        </w:rPr>
      </w:pPr>
    </w:p>
    <w:p w:rsidR="002E0B68" w:rsidRPr="00B858C5" w:rsidRDefault="000317EC">
      <w:pPr>
        <w:tabs>
          <w:tab w:val="left" w:pos="480"/>
          <w:tab w:val="right" w:pos="8640"/>
        </w:tabs>
        <w:ind w:right="684"/>
        <w:rPr>
          <w:rFonts w:ascii="Arial" w:hAnsi="Arial" w:cs="Arial"/>
          <w:sz w:val="24"/>
          <w:szCs w:val="24"/>
        </w:rPr>
      </w:pPr>
      <w:r>
        <w:rPr>
          <w:rFonts w:ascii="Arial" w:hAnsi="Arial" w:cs="Arial"/>
          <w:sz w:val="24"/>
          <w:szCs w:val="24"/>
        </w:rPr>
        <w:t>1</w:t>
      </w:r>
      <w:r w:rsidR="003E50DF">
        <w:rPr>
          <w:rFonts w:ascii="Arial" w:hAnsi="Arial" w:cs="Arial"/>
          <w:sz w:val="24"/>
          <w:szCs w:val="24"/>
        </w:rPr>
        <w:t>3</w:t>
      </w:r>
      <w:r w:rsidR="002E0B68" w:rsidRPr="00B858C5">
        <w:rPr>
          <w:rFonts w:ascii="Arial" w:hAnsi="Arial" w:cs="Arial"/>
          <w:sz w:val="24"/>
          <w:szCs w:val="24"/>
        </w:rPr>
        <w:t>.  This submission does not involve any recordkeeping costs.</w:t>
      </w:r>
    </w:p>
    <w:p w:rsidR="002E0B68" w:rsidRPr="00B858C5" w:rsidRDefault="002E0B68">
      <w:pPr>
        <w:tabs>
          <w:tab w:val="left" w:pos="480"/>
          <w:tab w:val="right" w:pos="8640"/>
        </w:tabs>
        <w:ind w:right="684"/>
        <w:rPr>
          <w:rFonts w:ascii="Arial" w:hAnsi="Arial" w:cs="Arial"/>
          <w:sz w:val="24"/>
          <w:szCs w:val="24"/>
        </w:rPr>
      </w:pPr>
    </w:p>
    <w:p w:rsidR="002E0B68" w:rsidRPr="002B2337" w:rsidRDefault="000317EC">
      <w:pPr>
        <w:tabs>
          <w:tab w:val="left" w:pos="480"/>
          <w:tab w:val="right" w:pos="8640"/>
        </w:tabs>
        <w:ind w:right="684"/>
        <w:rPr>
          <w:rFonts w:ascii="Arial" w:hAnsi="Arial" w:cs="Arial"/>
          <w:sz w:val="24"/>
          <w:szCs w:val="24"/>
        </w:rPr>
      </w:pPr>
      <w:r w:rsidRPr="002B2337">
        <w:rPr>
          <w:rFonts w:ascii="Arial" w:hAnsi="Arial" w:cs="Arial"/>
          <w:sz w:val="24"/>
          <w:szCs w:val="24"/>
        </w:rPr>
        <w:t>1</w:t>
      </w:r>
      <w:r w:rsidR="003E50DF" w:rsidRPr="002B2337">
        <w:rPr>
          <w:rFonts w:ascii="Arial" w:hAnsi="Arial" w:cs="Arial"/>
          <w:sz w:val="24"/>
          <w:szCs w:val="24"/>
        </w:rPr>
        <w:t>4</w:t>
      </w:r>
      <w:r w:rsidR="002E0B68" w:rsidRPr="002B2337">
        <w:rPr>
          <w:rFonts w:ascii="Arial" w:hAnsi="Arial" w:cs="Arial"/>
          <w:sz w:val="24"/>
          <w:szCs w:val="24"/>
        </w:rPr>
        <w:t>.  Estimated Costs to the Federal Government:</w:t>
      </w:r>
    </w:p>
    <w:p w:rsidR="002B2337" w:rsidRDefault="002B2337">
      <w:pPr>
        <w:tabs>
          <w:tab w:val="left" w:pos="480"/>
          <w:tab w:val="right" w:pos="8640"/>
        </w:tabs>
        <w:ind w:right="684"/>
        <w:rPr>
          <w:rFonts w:ascii="Arial" w:hAnsi="Arial" w:cs="Arial"/>
          <w:sz w:val="24"/>
          <w:szCs w:val="24"/>
          <w:highlight w:val="cyan"/>
        </w:rPr>
      </w:pPr>
    </w:p>
    <w:p w:rsidR="002B2337" w:rsidRDefault="002B2337" w:rsidP="002B2337">
      <w:pPr>
        <w:tabs>
          <w:tab w:val="left" w:pos="480"/>
          <w:tab w:val="right" w:pos="4680"/>
          <w:tab w:val="right" w:pos="8640"/>
        </w:tabs>
        <w:ind w:right="684"/>
        <w:rPr>
          <w:rFonts w:ascii="Arial" w:hAnsi="Arial" w:cs="Arial"/>
          <w:sz w:val="24"/>
          <w:szCs w:val="24"/>
        </w:rPr>
      </w:pPr>
      <w:r>
        <w:rPr>
          <w:rFonts w:ascii="Arial" w:hAnsi="Arial" w:cs="Arial"/>
          <w:sz w:val="24"/>
          <w:szCs w:val="24"/>
        </w:rPr>
        <w:t>a.  Processing/Analyzing costs</w:t>
      </w:r>
      <w:r>
        <w:rPr>
          <w:rFonts w:ascii="Arial" w:hAnsi="Arial" w:cs="Arial"/>
          <w:sz w:val="24"/>
          <w:szCs w:val="24"/>
        </w:rPr>
        <w:tab/>
      </w:r>
      <w:r>
        <w:rPr>
          <w:rFonts w:ascii="Arial" w:hAnsi="Arial" w:cs="Arial"/>
          <w:sz w:val="24"/>
          <w:szCs w:val="24"/>
        </w:rPr>
        <w:tab/>
      </w:r>
      <w:r>
        <w:t xml:space="preserve"> </w:t>
      </w:r>
      <w:r>
        <w:rPr>
          <w:rFonts w:ascii="Arial" w:hAnsi="Arial" w:cs="Arial"/>
          <w:sz w:val="24"/>
          <w:szCs w:val="24"/>
        </w:rPr>
        <w:t>$2,237,550</w:t>
      </w:r>
    </w:p>
    <w:p w:rsidR="002B2337" w:rsidRDefault="002B2337" w:rsidP="002B2337">
      <w:pPr>
        <w:tabs>
          <w:tab w:val="left" w:pos="480"/>
          <w:tab w:val="right" w:pos="4680"/>
          <w:tab w:val="right" w:pos="8640"/>
        </w:tabs>
        <w:ind w:right="684"/>
        <w:rPr>
          <w:rFonts w:ascii="Arial" w:hAnsi="Arial" w:cs="Arial"/>
          <w:sz w:val="24"/>
          <w:szCs w:val="24"/>
        </w:rPr>
      </w:pPr>
      <w:r>
        <w:rPr>
          <w:rFonts w:ascii="Arial" w:hAnsi="Arial" w:cs="Arial"/>
          <w:sz w:val="24"/>
          <w:szCs w:val="24"/>
        </w:rPr>
        <w:tab/>
      </w:r>
      <w:r>
        <w:rPr>
          <w:rFonts w:ascii="Arial" w:hAnsi="Arial" w:cs="Arial"/>
          <w:sz w:val="24"/>
          <w:szCs w:val="24"/>
        </w:rPr>
        <w:tab/>
        <w:t>(GS-12/5 @ $32.73 x 150,000 x   2 minutes = $163,650)</w:t>
      </w:r>
    </w:p>
    <w:p w:rsidR="002B2337" w:rsidRDefault="002B2337" w:rsidP="002B2337">
      <w:pPr>
        <w:tabs>
          <w:tab w:val="left" w:pos="480"/>
          <w:tab w:val="right" w:pos="4680"/>
          <w:tab w:val="right" w:pos="8640"/>
        </w:tabs>
        <w:ind w:right="684"/>
        <w:rPr>
          <w:rFonts w:ascii="Arial" w:hAnsi="Arial" w:cs="Arial"/>
          <w:sz w:val="24"/>
          <w:szCs w:val="24"/>
        </w:rPr>
      </w:pPr>
      <w:r>
        <w:rPr>
          <w:rFonts w:ascii="Arial" w:hAnsi="Arial" w:cs="Arial"/>
          <w:sz w:val="24"/>
          <w:szCs w:val="24"/>
        </w:rPr>
        <w:tab/>
      </w:r>
      <w:r>
        <w:rPr>
          <w:rFonts w:ascii="Arial" w:hAnsi="Arial" w:cs="Arial"/>
          <w:sz w:val="24"/>
          <w:szCs w:val="24"/>
        </w:rPr>
        <w:tab/>
        <w:t>(GS-  5/5 @ $14.90 x 90,000 x 37 minutes = $826,950)</w:t>
      </w:r>
    </w:p>
    <w:p w:rsidR="002B2337" w:rsidRDefault="002B2337" w:rsidP="002B2337">
      <w:pPr>
        <w:tabs>
          <w:tab w:val="left" w:pos="480"/>
          <w:tab w:val="right" w:pos="4680"/>
          <w:tab w:val="right" w:pos="8640"/>
        </w:tabs>
        <w:ind w:right="684"/>
        <w:rPr>
          <w:rFonts w:ascii="Arial" w:hAnsi="Arial" w:cs="Arial"/>
          <w:sz w:val="24"/>
          <w:szCs w:val="24"/>
        </w:rPr>
      </w:pPr>
      <w:r>
        <w:rPr>
          <w:rFonts w:ascii="Arial" w:hAnsi="Arial" w:cs="Arial"/>
          <w:sz w:val="24"/>
          <w:szCs w:val="24"/>
        </w:rPr>
        <w:tab/>
      </w:r>
      <w:r>
        <w:rPr>
          <w:rFonts w:ascii="Arial" w:hAnsi="Arial" w:cs="Arial"/>
          <w:sz w:val="24"/>
          <w:szCs w:val="24"/>
        </w:rPr>
        <w:tab/>
        <w:t>(GS-  3/5 @ $11.86 x 90,000 x 37 minutes = $658,230)</w:t>
      </w:r>
    </w:p>
    <w:p w:rsidR="002B2337" w:rsidRDefault="002B2337" w:rsidP="002B2337">
      <w:pPr>
        <w:tabs>
          <w:tab w:val="left" w:pos="480"/>
          <w:tab w:val="right" w:pos="4680"/>
          <w:tab w:val="right" w:pos="8640"/>
        </w:tabs>
        <w:ind w:right="684"/>
        <w:rPr>
          <w:rFonts w:ascii="Arial" w:hAnsi="Arial" w:cs="Arial"/>
          <w:sz w:val="24"/>
          <w:szCs w:val="24"/>
        </w:rPr>
      </w:pPr>
      <w:r>
        <w:rPr>
          <w:rFonts w:ascii="Arial" w:hAnsi="Arial" w:cs="Arial"/>
          <w:sz w:val="24"/>
          <w:szCs w:val="24"/>
        </w:rPr>
        <w:tab/>
      </w:r>
      <w:r>
        <w:rPr>
          <w:rFonts w:ascii="Arial" w:hAnsi="Arial" w:cs="Arial"/>
          <w:sz w:val="24"/>
          <w:szCs w:val="24"/>
        </w:rPr>
        <w:tab/>
        <w:t xml:space="preserve">(GS-  5/5 @ $14.90 </w:t>
      </w:r>
      <w:r w:rsidR="00176CF6">
        <w:rPr>
          <w:rFonts w:ascii="Arial" w:hAnsi="Arial" w:cs="Arial"/>
          <w:sz w:val="24"/>
          <w:szCs w:val="24"/>
        </w:rPr>
        <w:t>x 60,000 x 22 minutes = $327,800</w:t>
      </w:r>
      <w:r>
        <w:rPr>
          <w:rFonts w:ascii="Arial" w:hAnsi="Arial" w:cs="Arial"/>
          <w:sz w:val="24"/>
          <w:szCs w:val="24"/>
        </w:rPr>
        <w:t>)</w:t>
      </w:r>
    </w:p>
    <w:p w:rsidR="002B2337" w:rsidRDefault="002B2337" w:rsidP="002B2337">
      <w:pPr>
        <w:tabs>
          <w:tab w:val="left" w:pos="480"/>
          <w:tab w:val="right" w:pos="4680"/>
          <w:tab w:val="right" w:pos="8640"/>
        </w:tabs>
        <w:ind w:right="684"/>
        <w:rPr>
          <w:rFonts w:ascii="Arial" w:hAnsi="Arial" w:cs="Arial"/>
          <w:sz w:val="24"/>
          <w:szCs w:val="24"/>
        </w:rPr>
      </w:pPr>
      <w:r>
        <w:rPr>
          <w:rFonts w:ascii="Arial" w:hAnsi="Arial" w:cs="Arial"/>
          <w:sz w:val="24"/>
          <w:szCs w:val="24"/>
        </w:rPr>
        <w:tab/>
      </w:r>
      <w:r>
        <w:rPr>
          <w:rFonts w:ascii="Arial" w:hAnsi="Arial" w:cs="Arial"/>
          <w:sz w:val="24"/>
          <w:szCs w:val="24"/>
        </w:rPr>
        <w:tab/>
        <w:t>(GS-  3/5 @ $11.86 x 6</w:t>
      </w:r>
      <w:r w:rsidR="00176CF6">
        <w:rPr>
          <w:rFonts w:ascii="Arial" w:hAnsi="Arial" w:cs="Arial"/>
          <w:sz w:val="24"/>
          <w:szCs w:val="24"/>
        </w:rPr>
        <w:t>0,000 x 22 minutes = $260,920</w:t>
      </w:r>
      <w:r>
        <w:rPr>
          <w:rFonts w:ascii="Arial" w:hAnsi="Arial" w:cs="Arial"/>
          <w:sz w:val="24"/>
          <w:szCs w:val="24"/>
        </w:rPr>
        <w:t>)</w:t>
      </w:r>
    </w:p>
    <w:p w:rsidR="002B2337" w:rsidRDefault="002B2337" w:rsidP="002B2337">
      <w:pPr>
        <w:tabs>
          <w:tab w:val="left" w:pos="480"/>
          <w:tab w:val="right" w:pos="4680"/>
          <w:tab w:val="right" w:pos="8640"/>
        </w:tabs>
        <w:ind w:right="684"/>
        <w:rPr>
          <w:rFonts w:ascii="Arial" w:hAnsi="Arial" w:cs="Arial"/>
          <w:sz w:val="24"/>
          <w:szCs w:val="24"/>
        </w:rPr>
      </w:pPr>
    </w:p>
    <w:p w:rsidR="002B2337" w:rsidRDefault="002B2337" w:rsidP="002B2337">
      <w:pPr>
        <w:tabs>
          <w:tab w:val="left" w:pos="480"/>
          <w:tab w:val="right" w:pos="4680"/>
          <w:tab w:val="right" w:pos="8640"/>
        </w:tabs>
        <w:ind w:right="684"/>
        <w:rPr>
          <w:rFonts w:ascii="Arial" w:hAnsi="Arial" w:cs="Arial"/>
          <w:sz w:val="24"/>
          <w:szCs w:val="24"/>
        </w:rPr>
      </w:pPr>
      <w:r>
        <w:rPr>
          <w:rFonts w:ascii="Arial" w:hAnsi="Arial" w:cs="Arial"/>
          <w:sz w:val="24"/>
          <w:szCs w:val="24"/>
        </w:rPr>
        <w:lastRenderedPageBreak/>
        <w:t xml:space="preserve">GS-12/5 authorizer workload will not decrease.  We expect the time </w:t>
      </w:r>
      <w:r w:rsidR="00176CF6">
        <w:rPr>
          <w:rFonts w:ascii="Arial" w:hAnsi="Arial" w:cs="Arial"/>
          <w:sz w:val="24"/>
          <w:szCs w:val="24"/>
        </w:rPr>
        <w:t xml:space="preserve">previously </w:t>
      </w:r>
      <w:r>
        <w:rPr>
          <w:rFonts w:ascii="Arial" w:hAnsi="Arial" w:cs="Arial"/>
          <w:sz w:val="24"/>
          <w:szCs w:val="24"/>
        </w:rPr>
        <w:t xml:space="preserve">required to process all </w:t>
      </w:r>
      <w:r w:rsidR="00176CF6">
        <w:rPr>
          <w:rFonts w:ascii="Arial" w:hAnsi="Arial" w:cs="Arial"/>
          <w:sz w:val="24"/>
          <w:szCs w:val="24"/>
        </w:rPr>
        <w:t xml:space="preserve">such </w:t>
      </w:r>
      <w:r>
        <w:rPr>
          <w:rFonts w:ascii="Arial" w:hAnsi="Arial" w:cs="Arial"/>
          <w:sz w:val="24"/>
          <w:szCs w:val="24"/>
        </w:rPr>
        <w:t xml:space="preserve">claims </w:t>
      </w:r>
      <w:r w:rsidR="00176CF6">
        <w:rPr>
          <w:rFonts w:ascii="Arial" w:hAnsi="Arial" w:cs="Arial"/>
          <w:sz w:val="24"/>
          <w:szCs w:val="24"/>
        </w:rPr>
        <w:t xml:space="preserve">(45 min.) </w:t>
      </w:r>
      <w:r>
        <w:rPr>
          <w:rFonts w:ascii="Arial" w:hAnsi="Arial" w:cs="Arial"/>
          <w:sz w:val="24"/>
          <w:szCs w:val="24"/>
        </w:rPr>
        <w:t xml:space="preserve">to be reduced by 8 minutes as a result of </w:t>
      </w:r>
      <w:r w:rsidR="00176CF6">
        <w:rPr>
          <w:rFonts w:ascii="Arial" w:hAnsi="Arial" w:cs="Arial"/>
          <w:sz w:val="24"/>
          <w:szCs w:val="24"/>
        </w:rPr>
        <w:t xml:space="preserve">efficiencies obtained in </w:t>
      </w:r>
      <w:r>
        <w:rPr>
          <w:rFonts w:ascii="Arial" w:hAnsi="Arial" w:cs="Arial"/>
          <w:sz w:val="24"/>
          <w:szCs w:val="24"/>
        </w:rPr>
        <w:t xml:space="preserve">this rulemaking.  We </w:t>
      </w:r>
      <w:r w:rsidR="00176CF6">
        <w:rPr>
          <w:rFonts w:ascii="Arial" w:hAnsi="Arial" w:cs="Arial"/>
          <w:sz w:val="24"/>
          <w:szCs w:val="24"/>
        </w:rPr>
        <w:t xml:space="preserve">further </w:t>
      </w:r>
      <w:r>
        <w:rPr>
          <w:rFonts w:ascii="Arial" w:hAnsi="Arial" w:cs="Arial"/>
          <w:sz w:val="24"/>
          <w:szCs w:val="24"/>
        </w:rPr>
        <w:t xml:space="preserve">expect the </w:t>
      </w:r>
      <w:r w:rsidR="00176CF6">
        <w:rPr>
          <w:rFonts w:ascii="Arial" w:hAnsi="Arial" w:cs="Arial"/>
          <w:sz w:val="24"/>
          <w:szCs w:val="24"/>
        </w:rPr>
        <w:t xml:space="preserve">processing time required for burial claims automatically paid to eligible survivors (60,000 of 150,000) as a result of the rulemaking </w:t>
      </w:r>
      <w:r>
        <w:rPr>
          <w:rFonts w:ascii="Arial" w:hAnsi="Arial" w:cs="Arial"/>
          <w:sz w:val="24"/>
          <w:szCs w:val="24"/>
        </w:rPr>
        <w:t xml:space="preserve">to be reduced by an additional 15 minutes.    </w:t>
      </w:r>
    </w:p>
    <w:p w:rsidR="00FA14DA" w:rsidRDefault="00FA14DA">
      <w:pPr>
        <w:tabs>
          <w:tab w:val="left" w:pos="480"/>
          <w:tab w:val="right" w:pos="4680"/>
          <w:tab w:val="right" w:pos="8640"/>
        </w:tabs>
        <w:ind w:right="684"/>
        <w:rPr>
          <w:rFonts w:ascii="Arial" w:hAnsi="Arial" w:cs="Arial"/>
          <w:sz w:val="24"/>
          <w:szCs w:val="24"/>
        </w:rPr>
      </w:pPr>
    </w:p>
    <w:p w:rsidR="00EA2B3B" w:rsidRDefault="00EA2B3B">
      <w:pPr>
        <w:tabs>
          <w:tab w:val="left" w:pos="480"/>
          <w:tab w:val="right" w:pos="4680"/>
          <w:tab w:val="right" w:pos="8640"/>
        </w:tabs>
        <w:ind w:right="684"/>
        <w:rPr>
          <w:rFonts w:ascii="Arial" w:hAnsi="Arial" w:cs="Arial"/>
          <w:sz w:val="24"/>
          <w:szCs w:val="24"/>
        </w:rPr>
      </w:pPr>
      <w:r>
        <w:rPr>
          <w:rFonts w:ascii="Arial" w:hAnsi="Arial" w:cs="Arial"/>
          <w:sz w:val="24"/>
          <w:szCs w:val="24"/>
        </w:rPr>
        <w:t>b. Redesign costs</w:t>
      </w:r>
      <w:r w:rsidR="00C56B97">
        <w:rPr>
          <w:rFonts w:ascii="Arial" w:hAnsi="Arial" w:cs="Arial"/>
          <w:sz w:val="24"/>
          <w:szCs w:val="24"/>
        </w:rPr>
        <w:t xml:space="preserve"> (GS-13/10 @ $55.46 x 8 hours = $443.68)</w:t>
      </w:r>
      <w:r w:rsidR="00C56B97">
        <w:rPr>
          <w:rFonts w:ascii="Arial" w:hAnsi="Arial" w:cs="Arial"/>
          <w:sz w:val="24"/>
          <w:szCs w:val="24"/>
        </w:rPr>
        <w:tab/>
      </w:r>
      <w:r w:rsidR="00C56B97" w:rsidRPr="00C56B97">
        <w:rPr>
          <w:rFonts w:ascii="Arial" w:hAnsi="Arial" w:cs="Arial"/>
          <w:sz w:val="24"/>
          <w:szCs w:val="24"/>
          <w:u w:val="single"/>
        </w:rPr>
        <w:t>$44</w:t>
      </w:r>
      <w:r w:rsidR="00CD047D">
        <w:rPr>
          <w:rFonts w:ascii="Arial" w:hAnsi="Arial" w:cs="Arial"/>
          <w:sz w:val="24"/>
          <w:szCs w:val="24"/>
          <w:u w:val="single"/>
        </w:rPr>
        <w:t>4</w:t>
      </w:r>
    </w:p>
    <w:p w:rsidR="00C56B97" w:rsidRPr="00B858C5" w:rsidRDefault="00C56B97">
      <w:pPr>
        <w:tabs>
          <w:tab w:val="left" w:pos="480"/>
          <w:tab w:val="right" w:pos="4680"/>
          <w:tab w:val="right" w:pos="8640"/>
        </w:tabs>
        <w:ind w:right="684"/>
        <w:rPr>
          <w:rFonts w:ascii="Arial" w:hAnsi="Arial" w:cs="Arial"/>
          <w:sz w:val="24"/>
          <w:szCs w:val="24"/>
        </w:rPr>
      </w:pPr>
    </w:p>
    <w:p w:rsidR="002E0B68" w:rsidRPr="00B858C5" w:rsidRDefault="00CD047D" w:rsidP="00544C15">
      <w:pPr>
        <w:tabs>
          <w:tab w:val="left" w:pos="480"/>
          <w:tab w:val="right" w:pos="6120"/>
          <w:tab w:val="right" w:pos="8640"/>
        </w:tabs>
        <w:ind w:right="684"/>
        <w:rPr>
          <w:rFonts w:ascii="Arial" w:hAnsi="Arial" w:cs="Arial"/>
          <w:sz w:val="24"/>
          <w:szCs w:val="24"/>
        </w:rPr>
      </w:pPr>
      <w:r>
        <w:rPr>
          <w:rFonts w:ascii="Arial" w:hAnsi="Arial" w:cs="Arial"/>
          <w:sz w:val="24"/>
          <w:szCs w:val="24"/>
        </w:rPr>
        <w:t>c</w:t>
      </w:r>
      <w:r w:rsidR="002E0B68" w:rsidRPr="00B858C5">
        <w:rPr>
          <w:rFonts w:ascii="Arial" w:hAnsi="Arial" w:cs="Arial"/>
          <w:sz w:val="24"/>
          <w:szCs w:val="24"/>
        </w:rPr>
        <w:t>. Total cost to government</w:t>
      </w:r>
      <w:r w:rsidR="002E0B68" w:rsidRPr="00B858C5">
        <w:rPr>
          <w:rFonts w:ascii="Arial" w:hAnsi="Arial" w:cs="Arial"/>
          <w:sz w:val="24"/>
          <w:szCs w:val="24"/>
        </w:rPr>
        <w:tab/>
      </w:r>
      <w:r w:rsidR="002E0B68" w:rsidRPr="00B858C5">
        <w:rPr>
          <w:rFonts w:ascii="Arial" w:hAnsi="Arial" w:cs="Arial"/>
          <w:sz w:val="24"/>
          <w:szCs w:val="24"/>
        </w:rPr>
        <w:tab/>
        <w:t>$</w:t>
      </w:r>
      <w:r w:rsidR="00176CF6">
        <w:rPr>
          <w:rFonts w:ascii="Arial" w:hAnsi="Arial" w:cs="Arial"/>
          <w:sz w:val="24"/>
          <w:szCs w:val="24"/>
        </w:rPr>
        <w:t>2,237,</w:t>
      </w:r>
      <w:r>
        <w:rPr>
          <w:rFonts w:ascii="Arial" w:hAnsi="Arial" w:cs="Arial"/>
          <w:sz w:val="24"/>
          <w:szCs w:val="24"/>
        </w:rPr>
        <w:t>994</w:t>
      </w:r>
    </w:p>
    <w:p w:rsidR="002E0B68" w:rsidRPr="00B858C5" w:rsidRDefault="002E0B68">
      <w:pPr>
        <w:tabs>
          <w:tab w:val="left" w:pos="480"/>
          <w:tab w:val="right" w:pos="8640"/>
        </w:tabs>
        <w:ind w:right="684"/>
        <w:rPr>
          <w:rFonts w:ascii="Arial" w:hAnsi="Arial" w:cs="Arial"/>
          <w:sz w:val="24"/>
          <w:szCs w:val="24"/>
        </w:rPr>
      </w:pPr>
    </w:p>
    <w:p w:rsidR="0052676A" w:rsidRDefault="00EA69EF">
      <w:pPr>
        <w:tabs>
          <w:tab w:val="left" w:pos="480"/>
          <w:tab w:val="right" w:pos="8640"/>
        </w:tabs>
        <w:ind w:right="684"/>
        <w:rPr>
          <w:rFonts w:ascii="Arial" w:hAnsi="Arial" w:cs="Arial"/>
          <w:sz w:val="24"/>
          <w:szCs w:val="24"/>
        </w:rPr>
      </w:pPr>
      <w:r>
        <w:rPr>
          <w:rFonts w:ascii="Arial" w:hAnsi="Arial" w:cs="Arial"/>
          <w:sz w:val="24"/>
          <w:szCs w:val="24"/>
        </w:rPr>
        <w:t>1</w:t>
      </w:r>
      <w:r w:rsidR="00F61C78">
        <w:rPr>
          <w:rFonts w:ascii="Arial" w:hAnsi="Arial" w:cs="Arial"/>
          <w:sz w:val="24"/>
          <w:szCs w:val="24"/>
        </w:rPr>
        <w:t>5</w:t>
      </w:r>
      <w:r w:rsidR="002E0B68" w:rsidRPr="00B858C5">
        <w:rPr>
          <w:rFonts w:ascii="Arial" w:hAnsi="Arial" w:cs="Arial"/>
          <w:sz w:val="24"/>
          <w:szCs w:val="24"/>
        </w:rPr>
        <w:t xml:space="preserve">.  </w:t>
      </w:r>
      <w:r w:rsidR="00EE759F">
        <w:rPr>
          <w:rFonts w:ascii="Arial" w:hAnsi="Arial" w:cs="Arial"/>
          <w:sz w:val="24"/>
          <w:szCs w:val="24"/>
        </w:rPr>
        <w:t xml:space="preserve">The annual reporting </w:t>
      </w:r>
      <w:r w:rsidR="00544C15">
        <w:rPr>
          <w:rFonts w:ascii="Arial" w:hAnsi="Arial" w:cs="Arial"/>
          <w:sz w:val="24"/>
          <w:szCs w:val="24"/>
        </w:rPr>
        <w:t>bu</w:t>
      </w:r>
      <w:r w:rsidR="00EE759F">
        <w:rPr>
          <w:rFonts w:ascii="Arial" w:hAnsi="Arial" w:cs="Arial"/>
          <w:sz w:val="24"/>
          <w:szCs w:val="24"/>
        </w:rPr>
        <w:t>rden has</w:t>
      </w:r>
      <w:r w:rsidR="00544C15">
        <w:rPr>
          <w:rFonts w:ascii="Arial" w:hAnsi="Arial" w:cs="Arial"/>
          <w:sz w:val="24"/>
          <w:szCs w:val="24"/>
        </w:rPr>
        <w:t xml:space="preserve"> decreased</w:t>
      </w:r>
      <w:r w:rsidR="00EE759F">
        <w:rPr>
          <w:rFonts w:ascii="Arial" w:hAnsi="Arial" w:cs="Arial"/>
          <w:sz w:val="24"/>
          <w:szCs w:val="24"/>
        </w:rPr>
        <w:t xml:space="preserve">.  </w:t>
      </w:r>
      <w:r w:rsidR="00C92172">
        <w:rPr>
          <w:rFonts w:ascii="Arial" w:hAnsi="Arial" w:cs="Arial"/>
          <w:sz w:val="24"/>
          <w:szCs w:val="24"/>
        </w:rPr>
        <w:t xml:space="preserve">VA has revised downward its estimate of burden hours </w:t>
      </w:r>
      <w:r w:rsidR="00B945AE">
        <w:rPr>
          <w:rFonts w:ascii="Arial" w:hAnsi="Arial" w:cs="Arial"/>
          <w:sz w:val="24"/>
          <w:szCs w:val="24"/>
        </w:rPr>
        <w:t xml:space="preserve">based on </w:t>
      </w:r>
      <w:r w:rsidR="003C72F1">
        <w:rPr>
          <w:rFonts w:ascii="Arial" w:hAnsi="Arial" w:cs="Arial"/>
          <w:sz w:val="24"/>
          <w:szCs w:val="24"/>
        </w:rPr>
        <w:t xml:space="preserve">more accurate </w:t>
      </w:r>
      <w:r w:rsidR="00B945AE">
        <w:rPr>
          <w:rFonts w:ascii="Arial" w:hAnsi="Arial" w:cs="Arial"/>
          <w:sz w:val="24"/>
          <w:szCs w:val="24"/>
        </w:rPr>
        <w:t>historical data</w:t>
      </w:r>
      <w:r w:rsidR="00C92172">
        <w:rPr>
          <w:rFonts w:ascii="Arial" w:hAnsi="Arial" w:cs="Arial"/>
          <w:sz w:val="24"/>
          <w:szCs w:val="24"/>
        </w:rPr>
        <w:t xml:space="preserve"> for the number of burial claims </w:t>
      </w:r>
      <w:r w:rsidR="00EE759F">
        <w:rPr>
          <w:rFonts w:ascii="Arial" w:hAnsi="Arial" w:cs="Arial"/>
          <w:sz w:val="24"/>
          <w:szCs w:val="24"/>
        </w:rPr>
        <w:t xml:space="preserve">received annually, now projected to be </w:t>
      </w:r>
      <w:r w:rsidR="00C92172">
        <w:rPr>
          <w:rFonts w:ascii="Arial" w:hAnsi="Arial" w:cs="Arial"/>
          <w:sz w:val="24"/>
          <w:szCs w:val="24"/>
        </w:rPr>
        <w:t>150,000</w:t>
      </w:r>
      <w:r w:rsidR="00EE759F">
        <w:rPr>
          <w:rFonts w:ascii="Arial" w:hAnsi="Arial" w:cs="Arial"/>
          <w:sz w:val="24"/>
          <w:szCs w:val="24"/>
        </w:rPr>
        <w:t xml:space="preserve"> each year</w:t>
      </w:r>
      <w:r w:rsidR="00B945AE">
        <w:rPr>
          <w:rFonts w:ascii="Arial" w:hAnsi="Arial" w:cs="Arial"/>
          <w:sz w:val="24"/>
          <w:szCs w:val="24"/>
        </w:rPr>
        <w:t xml:space="preserve">.  </w:t>
      </w:r>
      <w:r w:rsidR="00CB71CE">
        <w:rPr>
          <w:rFonts w:ascii="Arial" w:hAnsi="Arial" w:cs="Arial"/>
          <w:sz w:val="24"/>
          <w:szCs w:val="24"/>
        </w:rPr>
        <w:t>In addition to the reduction in estimated claims</w:t>
      </w:r>
      <w:r w:rsidR="00C92172">
        <w:rPr>
          <w:rFonts w:ascii="Arial" w:hAnsi="Arial" w:cs="Arial"/>
          <w:sz w:val="24"/>
          <w:szCs w:val="24"/>
        </w:rPr>
        <w:t>, VA estimates that</w:t>
      </w:r>
      <w:r w:rsidR="00CB71CE">
        <w:rPr>
          <w:rFonts w:ascii="Arial" w:hAnsi="Arial" w:cs="Arial"/>
          <w:sz w:val="24"/>
          <w:szCs w:val="24"/>
        </w:rPr>
        <w:t xml:space="preserve"> the amount of time necessary for claimants to complete the </w:t>
      </w:r>
      <w:r w:rsidR="00176CF6">
        <w:rPr>
          <w:rFonts w:ascii="Arial" w:hAnsi="Arial" w:cs="Arial"/>
          <w:sz w:val="24"/>
          <w:szCs w:val="24"/>
        </w:rPr>
        <w:t xml:space="preserve">application for burial benefits </w:t>
      </w:r>
      <w:r w:rsidR="00C92172">
        <w:rPr>
          <w:rFonts w:ascii="Arial" w:hAnsi="Arial" w:cs="Arial"/>
          <w:sz w:val="24"/>
          <w:szCs w:val="24"/>
        </w:rPr>
        <w:t xml:space="preserve">is reduced </w:t>
      </w:r>
      <w:r w:rsidR="00216AC8">
        <w:rPr>
          <w:rFonts w:ascii="Arial" w:hAnsi="Arial" w:cs="Arial"/>
          <w:sz w:val="24"/>
          <w:szCs w:val="24"/>
        </w:rPr>
        <w:t>from 22 minutes to 15</w:t>
      </w:r>
      <w:r w:rsidR="00CB71CE">
        <w:rPr>
          <w:rFonts w:ascii="Arial" w:hAnsi="Arial" w:cs="Arial"/>
          <w:sz w:val="24"/>
          <w:szCs w:val="24"/>
        </w:rPr>
        <w:t xml:space="preserve"> minutes.  This is due to </w:t>
      </w:r>
      <w:r w:rsidR="0052676A">
        <w:rPr>
          <w:rFonts w:ascii="Arial" w:hAnsi="Arial" w:cs="Arial"/>
          <w:sz w:val="24"/>
          <w:szCs w:val="24"/>
        </w:rPr>
        <w:t>the program change</w:t>
      </w:r>
      <w:r w:rsidR="00544C15">
        <w:rPr>
          <w:rFonts w:ascii="Arial" w:hAnsi="Arial" w:cs="Arial"/>
          <w:sz w:val="24"/>
          <w:szCs w:val="24"/>
        </w:rPr>
        <w:t xml:space="preserve"> </w:t>
      </w:r>
      <w:r w:rsidR="0052676A">
        <w:rPr>
          <w:rFonts w:ascii="Arial" w:hAnsi="Arial" w:cs="Arial"/>
          <w:sz w:val="24"/>
          <w:szCs w:val="24"/>
        </w:rPr>
        <w:t xml:space="preserve">whereby </w:t>
      </w:r>
      <w:r w:rsidR="00CB71CE">
        <w:rPr>
          <w:rFonts w:ascii="Arial" w:hAnsi="Arial" w:cs="Arial"/>
          <w:sz w:val="24"/>
          <w:szCs w:val="24"/>
        </w:rPr>
        <w:t xml:space="preserve">VA will no </w:t>
      </w:r>
      <w:r w:rsidR="00EE759F">
        <w:rPr>
          <w:rFonts w:ascii="Arial" w:hAnsi="Arial" w:cs="Arial"/>
          <w:sz w:val="24"/>
          <w:szCs w:val="24"/>
        </w:rPr>
        <w:t>longer</w:t>
      </w:r>
      <w:r w:rsidR="00CB71CE">
        <w:rPr>
          <w:rFonts w:ascii="Arial" w:hAnsi="Arial" w:cs="Arial"/>
          <w:sz w:val="24"/>
          <w:szCs w:val="24"/>
        </w:rPr>
        <w:t xml:space="preserve"> require claimants to provide evidence of actual costs incurred except</w:t>
      </w:r>
      <w:r w:rsidR="00E36693">
        <w:rPr>
          <w:rFonts w:ascii="Arial" w:hAnsi="Arial" w:cs="Arial"/>
          <w:sz w:val="24"/>
          <w:szCs w:val="24"/>
        </w:rPr>
        <w:t xml:space="preserve"> for</w:t>
      </w:r>
      <w:r w:rsidR="00CB71CE">
        <w:rPr>
          <w:rFonts w:ascii="Arial" w:hAnsi="Arial" w:cs="Arial"/>
          <w:sz w:val="24"/>
          <w:szCs w:val="24"/>
        </w:rPr>
        <w:t xml:space="preserve"> transportation expenses.  </w:t>
      </w:r>
    </w:p>
    <w:p w:rsidR="00EE759F" w:rsidRDefault="00EE759F">
      <w:pPr>
        <w:tabs>
          <w:tab w:val="left" w:pos="480"/>
          <w:tab w:val="right" w:pos="8640"/>
        </w:tabs>
        <w:ind w:right="684"/>
        <w:rPr>
          <w:rFonts w:ascii="Arial" w:hAnsi="Arial" w:cs="Arial"/>
          <w:sz w:val="24"/>
          <w:szCs w:val="24"/>
        </w:rPr>
      </w:pPr>
    </w:p>
    <w:p w:rsidR="002E0B68" w:rsidRPr="00B858C5" w:rsidRDefault="00EA69EF">
      <w:pPr>
        <w:tabs>
          <w:tab w:val="left" w:pos="480"/>
          <w:tab w:val="right" w:pos="8640"/>
        </w:tabs>
        <w:ind w:right="684"/>
        <w:rPr>
          <w:rFonts w:ascii="Arial" w:hAnsi="Arial" w:cs="Arial"/>
          <w:sz w:val="24"/>
          <w:szCs w:val="24"/>
        </w:rPr>
      </w:pPr>
      <w:r>
        <w:rPr>
          <w:rFonts w:ascii="Arial" w:hAnsi="Arial" w:cs="Arial"/>
          <w:sz w:val="24"/>
          <w:szCs w:val="24"/>
        </w:rPr>
        <w:t>1</w:t>
      </w:r>
      <w:r w:rsidR="00F61C78">
        <w:rPr>
          <w:rFonts w:ascii="Arial" w:hAnsi="Arial" w:cs="Arial"/>
          <w:sz w:val="24"/>
          <w:szCs w:val="24"/>
        </w:rPr>
        <w:t>6</w:t>
      </w:r>
      <w:r w:rsidR="002E0B68" w:rsidRPr="00B858C5">
        <w:rPr>
          <w:rFonts w:ascii="Arial" w:hAnsi="Arial" w:cs="Arial"/>
          <w:sz w:val="24"/>
          <w:szCs w:val="24"/>
        </w:rPr>
        <w:t>.  The information collection is not for publication or tabulation use.</w:t>
      </w:r>
    </w:p>
    <w:p w:rsidR="002E0B68" w:rsidRPr="00B858C5" w:rsidRDefault="002E0B68">
      <w:pPr>
        <w:tabs>
          <w:tab w:val="left" w:pos="480"/>
          <w:tab w:val="right" w:pos="8640"/>
        </w:tabs>
        <w:ind w:right="684"/>
        <w:rPr>
          <w:rFonts w:ascii="Arial" w:hAnsi="Arial" w:cs="Arial"/>
          <w:sz w:val="24"/>
          <w:szCs w:val="24"/>
        </w:rPr>
      </w:pPr>
    </w:p>
    <w:p w:rsidR="002E0B68" w:rsidRPr="00B858C5" w:rsidRDefault="00EA69EF">
      <w:pPr>
        <w:tabs>
          <w:tab w:val="left" w:pos="480"/>
          <w:tab w:val="right" w:pos="8640"/>
        </w:tabs>
        <w:ind w:right="504"/>
        <w:rPr>
          <w:rFonts w:ascii="Arial" w:hAnsi="Arial" w:cs="Arial"/>
          <w:sz w:val="24"/>
          <w:szCs w:val="24"/>
        </w:rPr>
      </w:pPr>
      <w:r>
        <w:rPr>
          <w:rFonts w:ascii="Arial" w:hAnsi="Arial" w:cs="Arial"/>
          <w:sz w:val="24"/>
          <w:szCs w:val="24"/>
        </w:rPr>
        <w:t>1</w:t>
      </w:r>
      <w:r w:rsidR="00F61C78">
        <w:rPr>
          <w:rFonts w:ascii="Arial" w:hAnsi="Arial" w:cs="Arial"/>
          <w:sz w:val="24"/>
          <w:szCs w:val="24"/>
        </w:rPr>
        <w:t>7</w:t>
      </w:r>
      <w:r w:rsidR="002E0B68" w:rsidRPr="00B858C5">
        <w:rPr>
          <w:rFonts w:ascii="Arial" w:hAnsi="Arial" w:cs="Arial"/>
          <w:sz w:val="24"/>
          <w:szCs w:val="24"/>
        </w:rPr>
        <w:t>.  The collection instrument, VA Form 21</w:t>
      </w:r>
      <w:r w:rsidR="0098663C">
        <w:rPr>
          <w:rFonts w:ascii="Arial" w:hAnsi="Arial" w:cs="Arial"/>
          <w:sz w:val="24"/>
          <w:szCs w:val="24"/>
        </w:rPr>
        <w:t>P</w:t>
      </w:r>
      <w:r w:rsidR="002E0B68" w:rsidRPr="00B858C5">
        <w:rPr>
          <w:rFonts w:ascii="Arial" w:hAnsi="Arial" w:cs="Arial"/>
          <w:sz w:val="24"/>
          <w:szCs w:val="24"/>
        </w:rPr>
        <w:t>-530,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w:t>
      </w:r>
      <w:r w:rsidR="00505BC5">
        <w:rPr>
          <w:rFonts w:ascii="Arial" w:hAnsi="Arial" w:cs="Arial"/>
          <w:sz w:val="24"/>
          <w:szCs w:val="24"/>
        </w:rPr>
        <w:t>P</w:t>
      </w:r>
      <w:r w:rsidR="002E0B68" w:rsidRPr="00B858C5">
        <w:rPr>
          <w:rFonts w:ascii="Arial" w:hAnsi="Arial" w:cs="Arial"/>
          <w:sz w:val="24"/>
          <w:szCs w:val="24"/>
        </w:rPr>
        <w:t>-530.</w:t>
      </w:r>
    </w:p>
    <w:p w:rsidR="002E0B68" w:rsidRPr="00B858C5" w:rsidRDefault="002E0B68">
      <w:pPr>
        <w:tabs>
          <w:tab w:val="left" w:pos="480"/>
          <w:tab w:val="right" w:pos="8640"/>
        </w:tabs>
        <w:ind w:right="684"/>
        <w:rPr>
          <w:rFonts w:ascii="Arial" w:hAnsi="Arial" w:cs="Arial"/>
          <w:sz w:val="24"/>
          <w:szCs w:val="24"/>
        </w:rPr>
      </w:pPr>
    </w:p>
    <w:p w:rsidR="002E0B68" w:rsidRPr="00B858C5" w:rsidRDefault="00EA69EF">
      <w:pPr>
        <w:tabs>
          <w:tab w:val="left" w:pos="480"/>
          <w:tab w:val="right" w:pos="8640"/>
        </w:tabs>
        <w:ind w:right="684"/>
        <w:rPr>
          <w:rFonts w:ascii="Arial" w:hAnsi="Arial" w:cs="Arial"/>
          <w:sz w:val="24"/>
          <w:szCs w:val="24"/>
        </w:rPr>
      </w:pPr>
      <w:r>
        <w:rPr>
          <w:rFonts w:ascii="Arial" w:hAnsi="Arial" w:cs="Arial"/>
          <w:sz w:val="24"/>
          <w:szCs w:val="24"/>
        </w:rPr>
        <w:t>1</w:t>
      </w:r>
      <w:r w:rsidR="00A41306">
        <w:rPr>
          <w:rFonts w:ascii="Arial" w:hAnsi="Arial" w:cs="Arial"/>
          <w:sz w:val="24"/>
          <w:szCs w:val="24"/>
        </w:rPr>
        <w:t>8</w:t>
      </w:r>
      <w:r w:rsidR="002E0B68" w:rsidRPr="00B858C5">
        <w:rPr>
          <w:rFonts w:ascii="Arial" w:hAnsi="Arial" w:cs="Arial"/>
          <w:sz w:val="24"/>
          <w:szCs w:val="24"/>
        </w:rPr>
        <w:t>.  This submission does not contain any exceptions to the certification statement.</w:t>
      </w:r>
    </w:p>
    <w:p w:rsidR="002E0B68" w:rsidRPr="00B858C5" w:rsidRDefault="002E0B68">
      <w:pPr>
        <w:tabs>
          <w:tab w:val="left" w:pos="480"/>
          <w:tab w:val="right" w:pos="8640"/>
        </w:tabs>
        <w:ind w:right="684"/>
        <w:rPr>
          <w:rFonts w:ascii="Arial" w:hAnsi="Arial" w:cs="Arial"/>
          <w:sz w:val="24"/>
          <w:szCs w:val="24"/>
        </w:rPr>
      </w:pPr>
    </w:p>
    <w:p w:rsidR="002E0B68" w:rsidRPr="00B858C5" w:rsidRDefault="002E0B68">
      <w:pPr>
        <w:autoSpaceDE w:val="0"/>
        <w:autoSpaceDN w:val="0"/>
        <w:adjustRightInd w:val="0"/>
        <w:rPr>
          <w:rFonts w:ascii="Arial" w:hAnsi="Arial" w:cs="Arial"/>
          <w:sz w:val="24"/>
          <w:szCs w:val="24"/>
        </w:rPr>
      </w:pPr>
      <w:r w:rsidRPr="00B858C5">
        <w:rPr>
          <w:rFonts w:ascii="Arial" w:hAnsi="Arial" w:cs="Arial"/>
          <w:sz w:val="24"/>
          <w:szCs w:val="24"/>
        </w:rPr>
        <w:t xml:space="preserve">B.  </w:t>
      </w:r>
      <w:r w:rsidRPr="00B858C5">
        <w:rPr>
          <w:rFonts w:ascii="Arial" w:hAnsi="Arial" w:cs="Arial"/>
          <w:sz w:val="24"/>
          <w:szCs w:val="24"/>
          <w:u w:val="single"/>
        </w:rPr>
        <w:t>Collection of Information Employing  Statistical Methods</w:t>
      </w:r>
    </w:p>
    <w:p w:rsidR="002E0B68" w:rsidRPr="00B858C5" w:rsidRDefault="002E0B68">
      <w:pPr>
        <w:autoSpaceDE w:val="0"/>
        <w:autoSpaceDN w:val="0"/>
        <w:adjustRightInd w:val="0"/>
        <w:rPr>
          <w:rFonts w:ascii="Arial" w:hAnsi="Arial" w:cs="Arial"/>
          <w:sz w:val="24"/>
          <w:szCs w:val="24"/>
        </w:rPr>
      </w:pPr>
    </w:p>
    <w:p w:rsidR="002E0B68" w:rsidRPr="00B858C5" w:rsidRDefault="002E0B68" w:rsidP="00EA69EF">
      <w:pPr>
        <w:autoSpaceDE w:val="0"/>
        <w:autoSpaceDN w:val="0"/>
        <w:adjustRightInd w:val="0"/>
        <w:rPr>
          <w:rFonts w:ascii="Arial" w:hAnsi="Arial" w:cs="Arial"/>
          <w:sz w:val="24"/>
          <w:szCs w:val="24"/>
        </w:rPr>
      </w:pPr>
      <w:r w:rsidRPr="00B858C5">
        <w:rPr>
          <w:rFonts w:ascii="Arial" w:hAnsi="Arial" w:cs="Arial"/>
          <w:sz w:val="24"/>
          <w:szCs w:val="24"/>
        </w:rPr>
        <w:t>The Veterans Benefits Administration does not collect information employing statistical methods</w:t>
      </w:r>
      <w:r w:rsidR="00F61C78">
        <w:rPr>
          <w:rFonts w:ascii="Arial" w:hAnsi="Arial" w:cs="Arial"/>
          <w:sz w:val="24"/>
          <w:szCs w:val="24"/>
        </w:rPr>
        <w:t>.</w:t>
      </w:r>
      <w:bookmarkStart w:id="0" w:name="_GoBack"/>
      <w:bookmarkEnd w:id="0"/>
    </w:p>
    <w:sectPr w:rsidR="002E0B68" w:rsidRPr="00B858C5" w:rsidSect="00216AC8">
      <w:pgSz w:w="12240" w:h="15840"/>
      <w:pgMar w:top="1440" w:right="1440" w:bottom="720" w:left="1440" w:header="1440" w:footer="144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63E" w:rsidRDefault="00D1363E" w:rsidP="006A471E">
      <w:r>
        <w:separator/>
      </w:r>
    </w:p>
  </w:endnote>
  <w:endnote w:type="continuationSeparator" w:id="0">
    <w:p w:rsidR="00D1363E" w:rsidRDefault="00D1363E" w:rsidP="006A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2020603050405020304"/>
    <w:charset w:val="00"/>
    <w:family w:val="roman"/>
    <w:pitch w:val="variable"/>
    <w:sig w:usb0="20007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63E" w:rsidRDefault="00D1363E" w:rsidP="006A471E">
      <w:r>
        <w:separator/>
      </w:r>
    </w:p>
  </w:footnote>
  <w:footnote w:type="continuationSeparator" w:id="0">
    <w:p w:rsidR="00D1363E" w:rsidRDefault="00D1363E" w:rsidP="006A47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32C"/>
    <w:rsid w:val="000317EC"/>
    <w:rsid w:val="00061F7C"/>
    <w:rsid w:val="00142C22"/>
    <w:rsid w:val="00176CF6"/>
    <w:rsid w:val="001A1740"/>
    <w:rsid w:val="001C662F"/>
    <w:rsid w:val="00216AC8"/>
    <w:rsid w:val="002454F5"/>
    <w:rsid w:val="00294149"/>
    <w:rsid w:val="002B2337"/>
    <w:rsid w:val="002C1BFA"/>
    <w:rsid w:val="002C3BA3"/>
    <w:rsid w:val="002E0B68"/>
    <w:rsid w:val="0035561D"/>
    <w:rsid w:val="0038383F"/>
    <w:rsid w:val="0039014C"/>
    <w:rsid w:val="003A3599"/>
    <w:rsid w:val="003C4028"/>
    <w:rsid w:val="003C72F1"/>
    <w:rsid w:val="003E50DF"/>
    <w:rsid w:val="00505BC5"/>
    <w:rsid w:val="0052676A"/>
    <w:rsid w:val="00530659"/>
    <w:rsid w:val="00544C15"/>
    <w:rsid w:val="00566A0B"/>
    <w:rsid w:val="00585BF5"/>
    <w:rsid w:val="0059364E"/>
    <w:rsid w:val="0059731F"/>
    <w:rsid w:val="005F35E9"/>
    <w:rsid w:val="0060303A"/>
    <w:rsid w:val="00655DC0"/>
    <w:rsid w:val="00660D45"/>
    <w:rsid w:val="00690CC0"/>
    <w:rsid w:val="00695F68"/>
    <w:rsid w:val="006A471E"/>
    <w:rsid w:val="006D6943"/>
    <w:rsid w:val="006E0A88"/>
    <w:rsid w:val="0070428B"/>
    <w:rsid w:val="00737110"/>
    <w:rsid w:val="00812DBC"/>
    <w:rsid w:val="00891A5D"/>
    <w:rsid w:val="00897008"/>
    <w:rsid w:val="008A1110"/>
    <w:rsid w:val="008F4228"/>
    <w:rsid w:val="008F5C22"/>
    <w:rsid w:val="00971E49"/>
    <w:rsid w:val="0098663C"/>
    <w:rsid w:val="009B09A2"/>
    <w:rsid w:val="009C05E3"/>
    <w:rsid w:val="009D42B2"/>
    <w:rsid w:val="00A314E5"/>
    <w:rsid w:val="00A41306"/>
    <w:rsid w:val="00AB224F"/>
    <w:rsid w:val="00AC232C"/>
    <w:rsid w:val="00AE1A53"/>
    <w:rsid w:val="00B10831"/>
    <w:rsid w:val="00B35790"/>
    <w:rsid w:val="00B46960"/>
    <w:rsid w:val="00B55C6D"/>
    <w:rsid w:val="00B61913"/>
    <w:rsid w:val="00B858C5"/>
    <w:rsid w:val="00B90844"/>
    <w:rsid w:val="00B945AE"/>
    <w:rsid w:val="00BA4188"/>
    <w:rsid w:val="00BB2A6D"/>
    <w:rsid w:val="00BB5682"/>
    <w:rsid w:val="00BC7752"/>
    <w:rsid w:val="00C56B97"/>
    <w:rsid w:val="00C67B3A"/>
    <w:rsid w:val="00C92172"/>
    <w:rsid w:val="00CA2FC2"/>
    <w:rsid w:val="00CB06F9"/>
    <w:rsid w:val="00CB71CE"/>
    <w:rsid w:val="00CD047D"/>
    <w:rsid w:val="00CF4F03"/>
    <w:rsid w:val="00D1363E"/>
    <w:rsid w:val="00D54FBC"/>
    <w:rsid w:val="00DA2F7D"/>
    <w:rsid w:val="00DD1064"/>
    <w:rsid w:val="00E11E42"/>
    <w:rsid w:val="00E36693"/>
    <w:rsid w:val="00EA2B3B"/>
    <w:rsid w:val="00EA69EF"/>
    <w:rsid w:val="00EE759F"/>
    <w:rsid w:val="00F61C78"/>
    <w:rsid w:val="00FA14DA"/>
    <w:rsid w:val="00FA39BE"/>
    <w:rsid w:val="00FE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9BE"/>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FA39BE"/>
    <w:rPr>
      <w:color w:val="0000FF"/>
      <w:u w:val="single"/>
    </w:rPr>
  </w:style>
  <w:style w:type="paragraph" w:styleId="BodyText">
    <w:name w:val="Body Text"/>
    <w:basedOn w:val="Normal"/>
    <w:semiHidden/>
    <w:rsid w:val="00FA39BE"/>
    <w:rPr>
      <w:rFonts w:ascii="Arial" w:hAnsi="Arial"/>
      <w:sz w:val="22"/>
    </w:rPr>
  </w:style>
  <w:style w:type="character" w:styleId="Strong">
    <w:name w:val="Strong"/>
    <w:basedOn w:val="DefaultParagraphFont"/>
    <w:qFormat/>
    <w:rsid w:val="00FA39BE"/>
    <w:rPr>
      <w:b/>
    </w:rPr>
  </w:style>
  <w:style w:type="paragraph" w:customStyle="1" w:styleId="Preformatted">
    <w:name w:val="Preformatted"/>
    <w:basedOn w:val="Normal"/>
    <w:rsid w:val="00FA39BE"/>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customStyle="1" w:styleId="backtrail">
    <w:name w:val="backtrail"/>
    <w:basedOn w:val="DefaultParagraphFont"/>
    <w:rsid w:val="00FA39BE"/>
    <w:rPr>
      <w:b/>
      <w:bCs/>
      <w:sz w:val="20"/>
      <w:szCs w:val="20"/>
    </w:rPr>
  </w:style>
  <w:style w:type="character" w:styleId="FollowedHyperlink">
    <w:name w:val="FollowedHyperlink"/>
    <w:basedOn w:val="DefaultParagraphFont"/>
    <w:semiHidden/>
    <w:rsid w:val="00FA39BE"/>
    <w:rPr>
      <w:color w:val="800080"/>
      <w:u w:val="single"/>
    </w:rPr>
  </w:style>
  <w:style w:type="paragraph" w:styleId="BodyText2">
    <w:name w:val="Body Text 2"/>
    <w:basedOn w:val="Normal"/>
    <w:semiHidden/>
    <w:rsid w:val="00FA39BE"/>
    <w:pPr>
      <w:tabs>
        <w:tab w:val="left" w:pos="480"/>
        <w:tab w:val="right" w:pos="8640"/>
      </w:tabs>
      <w:ind w:right="684"/>
    </w:pPr>
    <w:rPr>
      <w:rFonts w:ascii="Arial" w:hAnsi="Arial"/>
      <w:sz w:val="22"/>
    </w:rPr>
  </w:style>
  <w:style w:type="paragraph" w:styleId="BodyText3">
    <w:name w:val="Body Text 3"/>
    <w:basedOn w:val="Normal"/>
    <w:semiHidden/>
    <w:rsid w:val="00FA39BE"/>
    <w:pPr>
      <w:tabs>
        <w:tab w:val="left" w:pos="480"/>
        <w:tab w:val="right" w:pos="8640"/>
      </w:tabs>
      <w:ind w:right="684"/>
    </w:pPr>
    <w:rPr>
      <w:rFonts w:ascii="Times New Roman" w:hAnsi="Times New Roman"/>
      <w:sz w:val="24"/>
    </w:rPr>
  </w:style>
  <w:style w:type="paragraph" w:styleId="BalloonText">
    <w:name w:val="Balloon Text"/>
    <w:basedOn w:val="Normal"/>
    <w:link w:val="BalloonTextChar"/>
    <w:uiPriority w:val="99"/>
    <w:semiHidden/>
    <w:unhideWhenUsed/>
    <w:rsid w:val="00BB2A6D"/>
    <w:rPr>
      <w:rFonts w:ascii="Tahoma" w:hAnsi="Tahoma" w:cs="Tahoma"/>
      <w:sz w:val="16"/>
      <w:szCs w:val="16"/>
    </w:rPr>
  </w:style>
  <w:style w:type="character" w:customStyle="1" w:styleId="BalloonTextChar">
    <w:name w:val="Balloon Text Char"/>
    <w:basedOn w:val="DefaultParagraphFont"/>
    <w:link w:val="BalloonText"/>
    <w:uiPriority w:val="99"/>
    <w:semiHidden/>
    <w:rsid w:val="00BB2A6D"/>
    <w:rPr>
      <w:rFonts w:ascii="Tahoma" w:hAnsi="Tahoma" w:cs="Tahoma"/>
      <w:sz w:val="16"/>
      <w:szCs w:val="16"/>
    </w:rPr>
  </w:style>
  <w:style w:type="paragraph" w:styleId="Header">
    <w:name w:val="header"/>
    <w:basedOn w:val="Normal"/>
    <w:link w:val="HeaderChar"/>
    <w:uiPriority w:val="99"/>
    <w:unhideWhenUsed/>
    <w:rsid w:val="006A471E"/>
    <w:pPr>
      <w:tabs>
        <w:tab w:val="center" w:pos="4680"/>
        <w:tab w:val="right" w:pos="9360"/>
      </w:tabs>
    </w:pPr>
  </w:style>
  <w:style w:type="character" w:customStyle="1" w:styleId="HeaderChar">
    <w:name w:val="Header Char"/>
    <w:basedOn w:val="DefaultParagraphFont"/>
    <w:link w:val="Header"/>
    <w:uiPriority w:val="99"/>
    <w:rsid w:val="006A471E"/>
    <w:rPr>
      <w:rFonts w:ascii="Courier New" w:hAnsi="Courier New"/>
    </w:rPr>
  </w:style>
  <w:style w:type="paragraph" w:styleId="Footer">
    <w:name w:val="footer"/>
    <w:basedOn w:val="Normal"/>
    <w:link w:val="FooterChar"/>
    <w:uiPriority w:val="99"/>
    <w:unhideWhenUsed/>
    <w:rsid w:val="006A471E"/>
    <w:pPr>
      <w:tabs>
        <w:tab w:val="center" w:pos="4680"/>
        <w:tab w:val="right" w:pos="9360"/>
      </w:tabs>
    </w:pPr>
  </w:style>
  <w:style w:type="character" w:customStyle="1" w:styleId="FooterChar">
    <w:name w:val="Footer Char"/>
    <w:basedOn w:val="DefaultParagraphFont"/>
    <w:link w:val="Footer"/>
    <w:uiPriority w:val="99"/>
    <w:rsid w:val="006A471E"/>
    <w:rPr>
      <w:rFonts w:ascii="Courier New" w:hAnsi="Courier New"/>
    </w:rPr>
  </w:style>
  <w:style w:type="character" w:styleId="CommentReference">
    <w:name w:val="annotation reference"/>
    <w:basedOn w:val="DefaultParagraphFont"/>
    <w:unhideWhenUsed/>
    <w:rsid w:val="00E11E42"/>
    <w:rPr>
      <w:sz w:val="16"/>
      <w:szCs w:val="16"/>
    </w:rPr>
  </w:style>
  <w:style w:type="paragraph" w:styleId="CommentText">
    <w:name w:val="annotation text"/>
    <w:basedOn w:val="Normal"/>
    <w:link w:val="CommentTextChar"/>
    <w:uiPriority w:val="99"/>
    <w:semiHidden/>
    <w:unhideWhenUsed/>
    <w:rsid w:val="00E11E42"/>
  </w:style>
  <w:style w:type="character" w:customStyle="1" w:styleId="CommentTextChar">
    <w:name w:val="Comment Text Char"/>
    <w:basedOn w:val="DefaultParagraphFont"/>
    <w:link w:val="CommentText"/>
    <w:uiPriority w:val="99"/>
    <w:semiHidden/>
    <w:rsid w:val="00E11E42"/>
    <w:rPr>
      <w:rFonts w:ascii="Courier New" w:hAnsi="Courier New"/>
    </w:rPr>
  </w:style>
  <w:style w:type="paragraph" w:styleId="CommentSubject">
    <w:name w:val="annotation subject"/>
    <w:basedOn w:val="CommentText"/>
    <w:next w:val="CommentText"/>
    <w:link w:val="CommentSubjectChar"/>
    <w:uiPriority w:val="99"/>
    <w:semiHidden/>
    <w:unhideWhenUsed/>
    <w:rsid w:val="00E11E42"/>
    <w:rPr>
      <w:b/>
      <w:bCs/>
    </w:rPr>
  </w:style>
  <w:style w:type="character" w:customStyle="1" w:styleId="CommentSubjectChar">
    <w:name w:val="Comment Subject Char"/>
    <w:basedOn w:val="CommentTextChar"/>
    <w:link w:val="CommentSubject"/>
    <w:uiPriority w:val="99"/>
    <w:semiHidden/>
    <w:rsid w:val="00E11E42"/>
    <w:rPr>
      <w:rFonts w:ascii="Courier New" w:hAnsi="Courier New"/>
      <w:b/>
      <w:bCs/>
    </w:rPr>
  </w:style>
  <w:style w:type="paragraph" w:styleId="Revision">
    <w:name w:val="Revision"/>
    <w:hidden/>
    <w:uiPriority w:val="99"/>
    <w:semiHidden/>
    <w:rsid w:val="003E50DF"/>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9BE"/>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FA39BE"/>
    <w:rPr>
      <w:color w:val="0000FF"/>
      <w:u w:val="single"/>
    </w:rPr>
  </w:style>
  <w:style w:type="paragraph" w:styleId="BodyText">
    <w:name w:val="Body Text"/>
    <w:basedOn w:val="Normal"/>
    <w:semiHidden/>
    <w:rsid w:val="00FA39BE"/>
    <w:rPr>
      <w:rFonts w:ascii="Arial" w:hAnsi="Arial"/>
      <w:sz w:val="22"/>
    </w:rPr>
  </w:style>
  <w:style w:type="character" w:styleId="Strong">
    <w:name w:val="Strong"/>
    <w:basedOn w:val="DefaultParagraphFont"/>
    <w:qFormat/>
    <w:rsid w:val="00FA39BE"/>
    <w:rPr>
      <w:b/>
    </w:rPr>
  </w:style>
  <w:style w:type="paragraph" w:customStyle="1" w:styleId="Preformatted">
    <w:name w:val="Preformatted"/>
    <w:basedOn w:val="Normal"/>
    <w:rsid w:val="00FA39BE"/>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customStyle="1" w:styleId="backtrail">
    <w:name w:val="backtrail"/>
    <w:basedOn w:val="DefaultParagraphFont"/>
    <w:rsid w:val="00FA39BE"/>
    <w:rPr>
      <w:b/>
      <w:bCs/>
      <w:sz w:val="20"/>
      <w:szCs w:val="20"/>
    </w:rPr>
  </w:style>
  <w:style w:type="character" w:styleId="FollowedHyperlink">
    <w:name w:val="FollowedHyperlink"/>
    <w:basedOn w:val="DefaultParagraphFont"/>
    <w:semiHidden/>
    <w:rsid w:val="00FA39BE"/>
    <w:rPr>
      <w:color w:val="800080"/>
      <w:u w:val="single"/>
    </w:rPr>
  </w:style>
  <w:style w:type="paragraph" w:styleId="BodyText2">
    <w:name w:val="Body Text 2"/>
    <w:basedOn w:val="Normal"/>
    <w:semiHidden/>
    <w:rsid w:val="00FA39BE"/>
    <w:pPr>
      <w:tabs>
        <w:tab w:val="left" w:pos="480"/>
        <w:tab w:val="right" w:pos="8640"/>
      </w:tabs>
      <w:ind w:right="684"/>
    </w:pPr>
    <w:rPr>
      <w:rFonts w:ascii="Arial" w:hAnsi="Arial"/>
      <w:sz w:val="22"/>
    </w:rPr>
  </w:style>
  <w:style w:type="paragraph" w:styleId="BodyText3">
    <w:name w:val="Body Text 3"/>
    <w:basedOn w:val="Normal"/>
    <w:semiHidden/>
    <w:rsid w:val="00FA39BE"/>
    <w:pPr>
      <w:tabs>
        <w:tab w:val="left" w:pos="480"/>
        <w:tab w:val="right" w:pos="8640"/>
      </w:tabs>
      <w:ind w:right="684"/>
    </w:pPr>
    <w:rPr>
      <w:rFonts w:ascii="Times New Roman" w:hAnsi="Times New Roman"/>
      <w:sz w:val="24"/>
    </w:rPr>
  </w:style>
  <w:style w:type="paragraph" w:styleId="BalloonText">
    <w:name w:val="Balloon Text"/>
    <w:basedOn w:val="Normal"/>
    <w:link w:val="BalloonTextChar"/>
    <w:uiPriority w:val="99"/>
    <w:semiHidden/>
    <w:unhideWhenUsed/>
    <w:rsid w:val="00BB2A6D"/>
    <w:rPr>
      <w:rFonts w:ascii="Tahoma" w:hAnsi="Tahoma" w:cs="Tahoma"/>
      <w:sz w:val="16"/>
      <w:szCs w:val="16"/>
    </w:rPr>
  </w:style>
  <w:style w:type="character" w:customStyle="1" w:styleId="BalloonTextChar">
    <w:name w:val="Balloon Text Char"/>
    <w:basedOn w:val="DefaultParagraphFont"/>
    <w:link w:val="BalloonText"/>
    <w:uiPriority w:val="99"/>
    <w:semiHidden/>
    <w:rsid w:val="00BB2A6D"/>
    <w:rPr>
      <w:rFonts w:ascii="Tahoma" w:hAnsi="Tahoma" w:cs="Tahoma"/>
      <w:sz w:val="16"/>
      <w:szCs w:val="16"/>
    </w:rPr>
  </w:style>
  <w:style w:type="paragraph" w:styleId="Header">
    <w:name w:val="header"/>
    <w:basedOn w:val="Normal"/>
    <w:link w:val="HeaderChar"/>
    <w:uiPriority w:val="99"/>
    <w:unhideWhenUsed/>
    <w:rsid w:val="006A471E"/>
    <w:pPr>
      <w:tabs>
        <w:tab w:val="center" w:pos="4680"/>
        <w:tab w:val="right" w:pos="9360"/>
      </w:tabs>
    </w:pPr>
  </w:style>
  <w:style w:type="character" w:customStyle="1" w:styleId="HeaderChar">
    <w:name w:val="Header Char"/>
    <w:basedOn w:val="DefaultParagraphFont"/>
    <w:link w:val="Header"/>
    <w:uiPriority w:val="99"/>
    <w:rsid w:val="006A471E"/>
    <w:rPr>
      <w:rFonts w:ascii="Courier New" w:hAnsi="Courier New"/>
    </w:rPr>
  </w:style>
  <w:style w:type="paragraph" w:styleId="Footer">
    <w:name w:val="footer"/>
    <w:basedOn w:val="Normal"/>
    <w:link w:val="FooterChar"/>
    <w:uiPriority w:val="99"/>
    <w:unhideWhenUsed/>
    <w:rsid w:val="006A471E"/>
    <w:pPr>
      <w:tabs>
        <w:tab w:val="center" w:pos="4680"/>
        <w:tab w:val="right" w:pos="9360"/>
      </w:tabs>
    </w:pPr>
  </w:style>
  <w:style w:type="character" w:customStyle="1" w:styleId="FooterChar">
    <w:name w:val="Footer Char"/>
    <w:basedOn w:val="DefaultParagraphFont"/>
    <w:link w:val="Footer"/>
    <w:uiPriority w:val="99"/>
    <w:rsid w:val="006A471E"/>
    <w:rPr>
      <w:rFonts w:ascii="Courier New" w:hAnsi="Courier New"/>
    </w:rPr>
  </w:style>
  <w:style w:type="character" w:styleId="CommentReference">
    <w:name w:val="annotation reference"/>
    <w:basedOn w:val="DefaultParagraphFont"/>
    <w:unhideWhenUsed/>
    <w:rsid w:val="00E11E42"/>
    <w:rPr>
      <w:sz w:val="16"/>
      <w:szCs w:val="16"/>
    </w:rPr>
  </w:style>
  <w:style w:type="paragraph" w:styleId="CommentText">
    <w:name w:val="annotation text"/>
    <w:basedOn w:val="Normal"/>
    <w:link w:val="CommentTextChar"/>
    <w:uiPriority w:val="99"/>
    <w:semiHidden/>
    <w:unhideWhenUsed/>
    <w:rsid w:val="00E11E42"/>
  </w:style>
  <w:style w:type="character" w:customStyle="1" w:styleId="CommentTextChar">
    <w:name w:val="Comment Text Char"/>
    <w:basedOn w:val="DefaultParagraphFont"/>
    <w:link w:val="CommentText"/>
    <w:uiPriority w:val="99"/>
    <w:semiHidden/>
    <w:rsid w:val="00E11E42"/>
    <w:rPr>
      <w:rFonts w:ascii="Courier New" w:hAnsi="Courier New"/>
    </w:rPr>
  </w:style>
  <w:style w:type="paragraph" w:styleId="CommentSubject">
    <w:name w:val="annotation subject"/>
    <w:basedOn w:val="CommentText"/>
    <w:next w:val="CommentText"/>
    <w:link w:val="CommentSubjectChar"/>
    <w:uiPriority w:val="99"/>
    <w:semiHidden/>
    <w:unhideWhenUsed/>
    <w:rsid w:val="00E11E42"/>
    <w:rPr>
      <w:b/>
      <w:bCs/>
    </w:rPr>
  </w:style>
  <w:style w:type="character" w:customStyle="1" w:styleId="CommentSubjectChar">
    <w:name w:val="Comment Subject Char"/>
    <w:basedOn w:val="CommentTextChar"/>
    <w:link w:val="CommentSubject"/>
    <w:uiPriority w:val="99"/>
    <w:semiHidden/>
    <w:rsid w:val="00E11E42"/>
    <w:rPr>
      <w:rFonts w:ascii="Courier New" w:hAnsi="Courier New"/>
      <w:b/>
      <w:bCs/>
    </w:rPr>
  </w:style>
  <w:style w:type="paragraph" w:styleId="Revision">
    <w:name w:val="Revision"/>
    <w:hidden/>
    <w:uiPriority w:val="99"/>
    <w:semiHidden/>
    <w:rsid w:val="003E50D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5A5D4-FDCA-45F7-BC68-C70892E3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Bolyard, Dottie, VBAVACO</cp:lastModifiedBy>
  <cp:revision>4</cp:revision>
  <cp:lastPrinted>2013-11-14T17:42:00Z</cp:lastPrinted>
  <dcterms:created xsi:type="dcterms:W3CDTF">2013-11-25T18:26:00Z</dcterms:created>
  <dcterms:modified xsi:type="dcterms:W3CDTF">2013-11-25T18:52:00Z</dcterms:modified>
</cp:coreProperties>
</file>