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AF2" w:rsidRPr="00BB5A6F" w:rsidRDefault="00C91AF2" w:rsidP="00C91AF2">
      <w:pPr>
        <w:pStyle w:val="Title"/>
        <w:rPr>
          <w:rFonts w:ascii="Courier New" w:hAnsi="Courier New" w:cs="Courier New"/>
          <w:b/>
          <w:szCs w:val="24"/>
        </w:rPr>
      </w:pPr>
      <w:r w:rsidRPr="00BB5A6F">
        <w:rPr>
          <w:rFonts w:ascii="Courier New" w:hAnsi="Courier New" w:cs="Courier New"/>
          <w:b/>
          <w:szCs w:val="24"/>
        </w:rPr>
        <w:t>Supporting Statement for Paperwork Reduction Act Submission</w:t>
      </w:r>
    </w:p>
    <w:p w:rsidR="00C91AF2" w:rsidRPr="00BB5A6F" w:rsidRDefault="00C91AF2" w:rsidP="00C91AF2">
      <w:pPr>
        <w:jc w:val="center"/>
        <w:rPr>
          <w:rFonts w:ascii="Courier New" w:hAnsi="Courier New" w:cs="Courier New"/>
          <w:b/>
          <w:i/>
          <w:sz w:val="24"/>
          <w:szCs w:val="24"/>
        </w:rPr>
      </w:pPr>
      <w:r w:rsidRPr="00BB5A6F">
        <w:rPr>
          <w:rFonts w:ascii="Courier New" w:hAnsi="Courier New" w:cs="Courier New"/>
          <w:b/>
          <w:i/>
          <w:sz w:val="24"/>
          <w:szCs w:val="24"/>
        </w:rPr>
        <w:t>3133-0143</w:t>
      </w:r>
      <w:bookmarkStart w:id="0" w:name="_GoBack"/>
      <w:bookmarkEnd w:id="0"/>
    </w:p>
    <w:p w:rsidR="00C91AF2" w:rsidRPr="00BB5A6F" w:rsidRDefault="00C91AF2" w:rsidP="00C91AF2">
      <w:pPr>
        <w:jc w:val="center"/>
        <w:rPr>
          <w:rFonts w:ascii="Courier New" w:hAnsi="Courier New" w:cs="Courier New"/>
          <w:b/>
          <w:i/>
          <w:sz w:val="24"/>
          <w:szCs w:val="24"/>
        </w:rPr>
      </w:pPr>
      <w:r w:rsidRPr="00BB5A6F">
        <w:rPr>
          <w:rFonts w:ascii="Courier New" w:hAnsi="Courier New" w:cs="Courier New"/>
          <w:b/>
          <w:i/>
          <w:sz w:val="24"/>
          <w:szCs w:val="24"/>
        </w:rPr>
        <w:t xml:space="preserve">Loans in Areas Having Special Flood </w:t>
      </w:r>
      <w:r>
        <w:rPr>
          <w:rFonts w:ascii="Courier New" w:hAnsi="Courier New" w:cs="Courier New"/>
          <w:b/>
          <w:i/>
          <w:sz w:val="24"/>
          <w:szCs w:val="24"/>
        </w:rPr>
        <w:t>Hazards</w:t>
      </w:r>
    </w:p>
    <w:p w:rsidR="00C91AF2" w:rsidRPr="00BB5A6F" w:rsidRDefault="00C91AF2" w:rsidP="00C91AF2">
      <w:pPr>
        <w:jc w:val="center"/>
        <w:rPr>
          <w:rFonts w:ascii="Courier New" w:hAnsi="Courier New" w:cs="Courier New"/>
          <w:b/>
          <w:i/>
          <w:sz w:val="24"/>
          <w:szCs w:val="24"/>
        </w:rPr>
      </w:pPr>
      <w:r>
        <w:rPr>
          <w:rFonts w:ascii="Courier New" w:hAnsi="Courier New" w:cs="Courier New"/>
          <w:b/>
          <w:i/>
          <w:sz w:val="24"/>
          <w:szCs w:val="24"/>
        </w:rPr>
        <w:t>September</w:t>
      </w:r>
      <w:r w:rsidRPr="00BB5A6F">
        <w:rPr>
          <w:rFonts w:ascii="Courier New" w:hAnsi="Courier New" w:cs="Courier New"/>
          <w:b/>
          <w:i/>
          <w:sz w:val="24"/>
          <w:szCs w:val="24"/>
        </w:rPr>
        <w:t xml:space="preserve"> 2013</w:t>
      </w:r>
    </w:p>
    <w:p w:rsidR="00C91AF2" w:rsidRPr="00BB5A6F" w:rsidRDefault="00C91AF2" w:rsidP="00C91AF2">
      <w:pPr>
        <w:jc w:val="center"/>
        <w:rPr>
          <w:rFonts w:ascii="Courier New" w:hAnsi="Courier New" w:cs="Courier New"/>
          <w:i/>
          <w:sz w:val="24"/>
          <w:szCs w:val="24"/>
        </w:rPr>
      </w:pPr>
    </w:p>
    <w:p w:rsidR="00C91AF2" w:rsidRPr="00520D20" w:rsidRDefault="00C91AF2" w:rsidP="00C91AF2">
      <w:pPr>
        <w:pStyle w:val="BodyText"/>
        <w:rPr>
          <w:rFonts w:ascii="Courier New" w:hAnsi="Courier New" w:cs="Courier New"/>
          <w:b/>
          <w:szCs w:val="24"/>
        </w:rPr>
      </w:pPr>
      <w:r w:rsidRPr="00520D20">
        <w:rPr>
          <w:rFonts w:ascii="Courier New" w:hAnsi="Courier New" w:cs="Courier New"/>
          <w:b/>
          <w:szCs w:val="24"/>
        </w:rPr>
        <w:t>1.</w:t>
      </w:r>
      <w:r w:rsidRPr="00520D20">
        <w:rPr>
          <w:rFonts w:ascii="Courier New" w:hAnsi="Courier New" w:cs="Courier New"/>
          <w:b/>
          <w:szCs w:val="24"/>
        </w:rPr>
        <w:tab/>
        <w:t xml:space="preserve">Explain the circumstances that make the collection of information necessary.  Identify any legal or administrative requirements that necessitate the collection.  </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 xml:space="preserve">This collection of information is required by  </w:t>
      </w:r>
      <w:r>
        <w:rPr>
          <w:rFonts w:ascii="Courier New" w:hAnsi="Courier New" w:cs="Courier New"/>
          <w:sz w:val="24"/>
          <w:szCs w:val="24"/>
        </w:rPr>
        <w:t>section</w:t>
      </w:r>
      <w:r w:rsidRPr="00BB5A6F">
        <w:rPr>
          <w:rFonts w:ascii="Courier New" w:hAnsi="Courier New" w:cs="Courier New"/>
          <w:sz w:val="24"/>
          <w:szCs w:val="24"/>
        </w:rPr>
        <w:t xml:space="preserve"> 303(a)</w:t>
      </w:r>
      <w:r>
        <w:rPr>
          <w:rFonts w:ascii="Courier New" w:hAnsi="Courier New" w:cs="Courier New"/>
          <w:sz w:val="24"/>
          <w:szCs w:val="24"/>
        </w:rPr>
        <w:t xml:space="preserve"> of</w:t>
      </w:r>
      <w:r w:rsidRPr="00BB5A6F">
        <w:rPr>
          <w:rFonts w:ascii="Courier New" w:hAnsi="Courier New" w:cs="Courier New"/>
          <w:sz w:val="24"/>
          <w:szCs w:val="24"/>
        </w:rPr>
        <w:t xml:space="preserve"> the National Flood Insurance Reform Act of 1994, amending the National Flood Insurance Act of 1968 and the Flood Disaster Protection Act of 1973 (“Flood Act”).  42 U.S.C. 4001 – 4129</w:t>
      </w:r>
      <w:r>
        <w:rPr>
          <w:rFonts w:ascii="Courier New" w:hAnsi="Courier New" w:cs="Courier New"/>
          <w:sz w:val="24"/>
          <w:szCs w:val="24"/>
        </w:rPr>
        <w:t>.</w:t>
      </w: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 xml:space="preserve">   </w:t>
      </w:r>
    </w:p>
    <w:p w:rsidR="00C91AF2" w:rsidRPr="00BB5A6F" w:rsidRDefault="00C91AF2" w:rsidP="00C91AF2">
      <w:pPr>
        <w:rPr>
          <w:rFonts w:ascii="Courier New" w:hAnsi="Courier New" w:cs="Courier New"/>
          <w:sz w:val="24"/>
          <w:szCs w:val="24"/>
        </w:rPr>
      </w:pPr>
      <w:r>
        <w:rPr>
          <w:rFonts w:ascii="Courier New" w:hAnsi="Courier New" w:cs="Courier New"/>
          <w:sz w:val="24"/>
          <w:szCs w:val="24"/>
        </w:rPr>
        <w:t xml:space="preserve">As required by the Flood Act, </w:t>
      </w:r>
      <w:r w:rsidRPr="00BB5A6F">
        <w:rPr>
          <w:rFonts w:ascii="Courier New" w:hAnsi="Courier New" w:cs="Courier New"/>
          <w:sz w:val="24"/>
          <w:szCs w:val="24"/>
        </w:rPr>
        <w:t xml:space="preserve">NCUA and </w:t>
      </w:r>
      <w:r>
        <w:rPr>
          <w:rFonts w:ascii="Courier New" w:hAnsi="Courier New" w:cs="Courier New"/>
          <w:sz w:val="24"/>
          <w:szCs w:val="24"/>
        </w:rPr>
        <w:t xml:space="preserve">the </w:t>
      </w:r>
      <w:r w:rsidRPr="00BB5A6F">
        <w:rPr>
          <w:rFonts w:ascii="Courier New" w:hAnsi="Courier New" w:cs="Courier New"/>
          <w:sz w:val="24"/>
          <w:szCs w:val="24"/>
        </w:rPr>
        <w:t xml:space="preserve">other federal </w:t>
      </w:r>
      <w:r>
        <w:rPr>
          <w:rFonts w:ascii="Courier New" w:hAnsi="Courier New" w:cs="Courier New"/>
          <w:sz w:val="24"/>
          <w:szCs w:val="24"/>
        </w:rPr>
        <w:t xml:space="preserve">financial institution </w:t>
      </w:r>
      <w:r w:rsidRPr="00BB5A6F">
        <w:rPr>
          <w:rFonts w:ascii="Courier New" w:hAnsi="Courier New" w:cs="Courier New"/>
          <w:sz w:val="24"/>
          <w:szCs w:val="24"/>
        </w:rPr>
        <w:t xml:space="preserve">regulators have coordinated in issuing </w:t>
      </w:r>
      <w:r>
        <w:rPr>
          <w:rFonts w:ascii="Courier New" w:hAnsi="Courier New" w:cs="Courier New"/>
          <w:sz w:val="24"/>
          <w:szCs w:val="24"/>
        </w:rPr>
        <w:t xml:space="preserve">substantially similar joint </w:t>
      </w:r>
      <w:r w:rsidRPr="00BB5A6F">
        <w:rPr>
          <w:rFonts w:ascii="Courier New" w:hAnsi="Courier New" w:cs="Courier New"/>
          <w:sz w:val="24"/>
          <w:szCs w:val="24"/>
        </w:rPr>
        <w:t xml:space="preserve">implementing regulations </w:t>
      </w:r>
      <w:r>
        <w:rPr>
          <w:rFonts w:ascii="Courier New" w:hAnsi="Courier New" w:cs="Courier New"/>
          <w:sz w:val="24"/>
          <w:szCs w:val="24"/>
        </w:rPr>
        <w:t>for the financial institutions they supervise</w:t>
      </w:r>
      <w:r w:rsidRPr="00BB5A6F">
        <w:rPr>
          <w:rFonts w:ascii="Courier New" w:hAnsi="Courier New" w:cs="Courier New"/>
          <w:sz w:val="24"/>
          <w:szCs w:val="24"/>
        </w:rPr>
        <w:t xml:space="preserve">.  NCUA’s regulation for federally insured credit unions </w:t>
      </w:r>
      <w:proofErr w:type="gramStart"/>
      <w:r w:rsidRPr="00BB5A6F">
        <w:rPr>
          <w:rFonts w:ascii="Courier New" w:hAnsi="Courier New" w:cs="Courier New"/>
          <w:sz w:val="24"/>
          <w:szCs w:val="24"/>
        </w:rPr>
        <w:t>is  12</w:t>
      </w:r>
      <w:proofErr w:type="gramEnd"/>
      <w:r w:rsidRPr="00BB5A6F">
        <w:rPr>
          <w:rFonts w:ascii="Courier New" w:hAnsi="Courier New" w:cs="Courier New"/>
          <w:sz w:val="24"/>
          <w:szCs w:val="24"/>
        </w:rPr>
        <w:t xml:space="preserve"> C.F.R. Part 760.</w:t>
      </w:r>
      <w:r>
        <w:rPr>
          <w:rFonts w:ascii="Courier New" w:hAnsi="Courier New" w:cs="Courier New"/>
          <w:sz w:val="24"/>
          <w:szCs w:val="24"/>
        </w:rPr>
        <w:t xml:space="preserve">  The obligation of credit unions to comply with the Part 760 requirements is mandatory.</w:t>
      </w:r>
      <w:r w:rsidRPr="00BB5A6F">
        <w:rPr>
          <w:rFonts w:ascii="Courier New" w:hAnsi="Courier New" w:cs="Courier New"/>
          <w:sz w:val="24"/>
          <w:szCs w:val="24"/>
        </w:rPr>
        <w:t xml:space="preserve">  This collection of information is not new, but a reinstatement of current burden.</w:t>
      </w:r>
    </w:p>
    <w:p w:rsidR="00C91AF2" w:rsidRPr="00BB5A6F" w:rsidRDefault="00C91AF2" w:rsidP="00C91AF2">
      <w:pPr>
        <w:rPr>
          <w:rFonts w:ascii="Courier New" w:hAnsi="Courier New" w:cs="Courier New"/>
          <w:sz w:val="24"/>
          <w:szCs w:val="24"/>
        </w:rPr>
      </w:pPr>
    </w:p>
    <w:p w:rsidR="00C91AF2" w:rsidRDefault="00C91AF2" w:rsidP="00C91AF2">
      <w:pPr>
        <w:rPr>
          <w:rFonts w:ascii="Courier New" w:hAnsi="Courier New" w:cs="Courier New"/>
          <w:i/>
          <w:sz w:val="24"/>
          <w:szCs w:val="24"/>
        </w:rPr>
      </w:pPr>
      <w:r w:rsidRPr="00520D20">
        <w:rPr>
          <w:rFonts w:ascii="Courier New" w:hAnsi="Courier New" w:cs="Courier New"/>
          <w:b/>
          <w:i/>
          <w:sz w:val="24"/>
          <w:szCs w:val="24"/>
        </w:rPr>
        <w:t>2.</w:t>
      </w:r>
      <w:r w:rsidRPr="00520D20">
        <w:rPr>
          <w:rFonts w:ascii="Courier New" w:hAnsi="Courier New" w:cs="Courier New"/>
          <w:b/>
          <w:i/>
          <w:sz w:val="24"/>
          <w:szCs w:val="24"/>
        </w:rPr>
        <w:tab/>
        <w:t>Indicate how, by whom, and for what purpose the information is to be used.  Except for a new collection, indicate the actual use the agency has made of the information received from the current collection.</w:t>
      </w:r>
    </w:p>
    <w:p w:rsidR="00C91AF2" w:rsidRPr="00BB5A6F" w:rsidRDefault="00C91AF2" w:rsidP="00C91AF2">
      <w:pPr>
        <w:rPr>
          <w:rFonts w:ascii="Courier New" w:hAnsi="Courier New" w:cs="Courier New"/>
          <w:i/>
          <w:sz w:val="24"/>
          <w:szCs w:val="24"/>
        </w:rPr>
      </w:pPr>
    </w:p>
    <w:p w:rsidR="00C91AF2" w:rsidRDefault="00C91AF2" w:rsidP="00C91AF2">
      <w:pPr>
        <w:rPr>
          <w:rFonts w:ascii="Courier New" w:hAnsi="Courier New" w:cs="Courier New"/>
          <w:sz w:val="24"/>
          <w:szCs w:val="24"/>
        </w:rPr>
      </w:pPr>
      <w:r>
        <w:rPr>
          <w:rFonts w:ascii="Courier New" w:hAnsi="Courier New" w:cs="Courier New"/>
          <w:sz w:val="24"/>
          <w:szCs w:val="24"/>
        </w:rPr>
        <w:t xml:space="preserve">The information collections under Part 760 are recordkeeping and disclosure requirements imposed on credit unions.  The information collection requirements are triggered by specific events in the lending process.  The records are maintained by credit unions and are not provided to NCUA.  In general, the Flood Act and </w:t>
      </w:r>
      <w:r w:rsidRPr="00BB5A6F">
        <w:rPr>
          <w:rFonts w:ascii="Courier New" w:hAnsi="Courier New" w:cs="Courier New"/>
          <w:sz w:val="24"/>
          <w:szCs w:val="24"/>
        </w:rPr>
        <w:t xml:space="preserve">Part 760 </w:t>
      </w:r>
      <w:r>
        <w:rPr>
          <w:rFonts w:ascii="Courier New" w:hAnsi="Courier New" w:cs="Courier New"/>
          <w:sz w:val="24"/>
          <w:szCs w:val="24"/>
        </w:rPr>
        <w:t>provide that a lender (credit union) shall not make, increase, extend, or renew a loan secured by a building or mobile home located in a special flood hazard area unless the security property is covered by flood insurance for the term of the loan.  With respect to the recordkeeping and disclosure provisions, the regulation requires credit unions to:</w:t>
      </w:r>
    </w:p>
    <w:p w:rsidR="00C91AF2" w:rsidRDefault="00C91AF2" w:rsidP="00C91AF2">
      <w:pPr>
        <w:rPr>
          <w:rFonts w:ascii="Courier New" w:hAnsi="Courier New" w:cs="Courier New"/>
          <w:sz w:val="24"/>
          <w:szCs w:val="24"/>
        </w:rPr>
      </w:pPr>
    </w:p>
    <w:p w:rsidR="00C91AF2" w:rsidRDefault="00C91AF2" w:rsidP="00C91AF2">
      <w:pPr>
        <w:numPr>
          <w:ilvl w:val="0"/>
          <w:numId w:val="2"/>
        </w:numPr>
        <w:rPr>
          <w:rFonts w:ascii="Courier New" w:hAnsi="Courier New" w:cs="Courier New"/>
          <w:sz w:val="24"/>
          <w:szCs w:val="24"/>
        </w:rPr>
      </w:pPr>
      <w:r>
        <w:rPr>
          <w:rFonts w:ascii="Courier New" w:hAnsi="Courier New" w:cs="Courier New"/>
          <w:sz w:val="24"/>
          <w:szCs w:val="24"/>
        </w:rPr>
        <w:t>Retain a completed copy of the Standard Flood Hazard Determination (SFHD) form developed by the Federal Emergency Management Agency (FEMA).  The SFHD form is used by lenders to document their determination of whether improved property securing a loan is in a special flood hazard area;</w:t>
      </w:r>
    </w:p>
    <w:p w:rsidR="00C91AF2" w:rsidRDefault="00C91AF2" w:rsidP="00C91AF2">
      <w:pPr>
        <w:ind w:left="720"/>
        <w:rPr>
          <w:rFonts w:ascii="Courier New" w:hAnsi="Courier New" w:cs="Courier New"/>
          <w:sz w:val="24"/>
          <w:szCs w:val="24"/>
        </w:rPr>
      </w:pPr>
    </w:p>
    <w:p w:rsidR="00C91AF2" w:rsidRDefault="00C91AF2" w:rsidP="00C91AF2">
      <w:pPr>
        <w:numPr>
          <w:ilvl w:val="0"/>
          <w:numId w:val="2"/>
        </w:numPr>
        <w:rPr>
          <w:rFonts w:ascii="Courier New" w:hAnsi="Courier New" w:cs="Courier New"/>
          <w:sz w:val="24"/>
          <w:szCs w:val="24"/>
        </w:rPr>
      </w:pPr>
      <w:r>
        <w:rPr>
          <w:rFonts w:ascii="Courier New" w:hAnsi="Courier New" w:cs="Courier New"/>
          <w:sz w:val="24"/>
          <w:szCs w:val="24"/>
        </w:rPr>
        <w:lastRenderedPageBreak/>
        <w:t>Notify a borrower and servicer when loans secured by improved property are determined to be in a special flood hazard area and notify them whether flood insurance is available;</w:t>
      </w:r>
    </w:p>
    <w:p w:rsidR="00C91AF2" w:rsidRDefault="00C91AF2" w:rsidP="00C91AF2">
      <w:pPr>
        <w:ind w:left="720"/>
        <w:rPr>
          <w:rFonts w:ascii="Courier New" w:hAnsi="Courier New" w:cs="Courier New"/>
          <w:sz w:val="24"/>
          <w:szCs w:val="24"/>
        </w:rPr>
      </w:pPr>
    </w:p>
    <w:p w:rsidR="00C91AF2" w:rsidRDefault="00C91AF2" w:rsidP="00C91AF2">
      <w:pPr>
        <w:numPr>
          <w:ilvl w:val="0"/>
          <w:numId w:val="2"/>
        </w:numPr>
        <w:rPr>
          <w:rFonts w:ascii="Courier New" w:hAnsi="Courier New" w:cs="Courier New"/>
          <w:sz w:val="24"/>
          <w:szCs w:val="24"/>
        </w:rPr>
      </w:pPr>
      <w:r>
        <w:rPr>
          <w:rFonts w:ascii="Courier New" w:hAnsi="Courier New" w:cs="Courier New"/>
          <w:sz w:val="24"/>
          <w:szCs w:val="24"/>
        </w:rPr>
        <w:t>Notify the borrower and servicer if the security property becomes newly located in a special flood hazard area due to remapping of flood hazard areas by FEMA, which would obligate the borrower to obtain flood insurance;</w:t>
      </w:r>
    </w:p>
    <w:p w:rsidR="00C91AF2" w:rsidRDefault="00C91AF2" w:rsidP="00C91AF2">
      <w:pPr>
        <w:ind w:left="720"/>
        <w:rPr>
          <w:rFonts w:ascii="Courier New" w:hAnsi="Courier New" w:cs="Courier New"/>
          <w:sz w:val="24"/>
          <w:szCs w:val="24"/>
        </w:rPr>
      </w:pPr>
    </w:p>
    <w:p w:rsidR="00C91AF2" w:rsidRDefault="00C91AF2" w:rsidP="00C91AF2">
      <w:pPr>
        <w:numPr>
          <w:ilvl w:val="0"/>
          <w:numId w:val="2"/>
        </w:numPr>
        <w:rPr>
          <w:rFonts w:ascii="Courier New" w:hAnsi="Courier New" w:cs="Courier New"/>
          <w:sz w:val="24"/>
          <w:szCs w:val="24"/>
        </w:rPr>
      </w:pPr>
      <w:r>
        <w:rPr>
          <w:rFonts w:ascii="Courier New" w:hAnsi="Courier New" w:cs="Courier New"/>
          <w:sz w:val="24"/>
          <w:szCs w:val="24"/>
        </w:rPr>
        <w:t>Notify a borrower whose mandated flood insurance policy has expired of the borrower’s obligation to obtain flood insurance.  If the borrower fails to obtain the flood insurance following this notification, the credit union or its servicer must purchase flood insurance on the borrower’s behalf and charge the borrower for the cost of the premiums and fees (forced placement).  The credit union or its servicer must force-place flood insurance on the borrower’s behalf if the borrower, after notification, fails to obtain mandated flood insurance due to remapping; and</w:t>
      </w:r>
    </w:p>
    <w:p w:rsidR="00C91AF2" w:rsidRDefault="00C91AF2" w:rsidP="00C91AF2">
      <w:pPr>
        <w:ind w:left="720"/>
        <w:rPr>
          <w:rFonts w:ascii="Courier New" w:hAnsi="Courier New" w:cs="Courier New"/>
          <w:sz w:val="24"/>
          <w:szCs w:val="24"/>
        </w:rPr>
      </w:pPr>
    </w:p>
    <w:p w:rsidR="00C91AF2" w:rsidRDefault="00C91AF2" w:rsidP="00C91AF2">
      <w:pPr>
        <w:numPr>
          <w:ilvl w:val="0"/>
          <w:numId w:val="2"/>
        </w:numPr>
        <w:rPr>
          <w:rFonts w:ascii="Courier New" w:hAnsi="Courier New" w:cs="Courier New"/>
          <w:sz w:val="24"/>
          <w:szCs w:val="24"/>
        </w:rPr>
      </w:pPr>
      <w:r>
        <w:rPr>
          <w:rFonts w:ascii="Courier New" w:hAnsi="Courier New" w:cs="Courier New"/>
          <w:sz w:val="24"/>
          <w:szCs w:val="24"/>
        </w:rPr>
        <w:t>Notify FEMA of the identity of, and any change in, the servicer of a loan secured by improved property in a special flood hazard area.</w:t>
      </w:r>
    </w:p>
    <w:p w:rsidR="00C91AF2" w:rsidRDefault="00C91AF2" w:rsidP="00C91AF2">
      <w:pPr>
        <w:rPr>
          <w:rFonts w:ascii="Courier New" w:hAnsi="Courier New" w:cs="Courier New"/>
          <w:sz w:val="24"/>
          <w:szCs w:val="24"/>
        </w:rPr>
      </w:pPr>
    </w:p>
    <w:p w:rsidR="00C91AF2" w:rsidRDefault="00C91AF2" w:rsidP="00C91AF2">
      <w:pPr>
        <w:rPr>
          <w:rFonts w:ascii="Courier New" w:hAnsi="Courier New" w:cs="Courier New"/>
          <w:sz w:val="24"/>
          <w:szCs w:val="24"/>
        </w:rPr>
      </w:pPr>
    </w:p>
    <w:p w:rsidR="00C91AF2" w:rsidRPr="00BB5A6F" w:rsidRDefault="00C91AF2" w:rsidP="00C91AF2">
      <w:pPr>
        <w:ind w:left="479"/>
        <w:rPr>
          <w:rFonts w:ascii="Courier New" w:hAnsi="Courier New" w:cs="Courier New"/>
          <w:sz w:val="24"/>
          <w:szCs w:val="24"/>
        </w:rPr>
      </w:pPr>
      <w:r>
        <w:rPr>
          <w:rFonts w:ascii="Courier New" w:hAnsi="Courier New" w:cs="Courier New"/>
          <w:sz w:val="24"/>
          <w:szCs w:val="24"/>
        </w:rPr>
        <w:t xml:space="preserve">The </w:t>
      </w:r>
      <w:r w:rsidRPr="00BB5A6F">
        <w:rPr>
          <w:rFonts w:ascii="Courier New" w:hAnsi="Courier New" w:cs="Courier New"/>
          <w:sz w:val="24"/>
          <w:szCs w:val="24"/>
        </w:rPr>
        <w:t xml:space="preserve">notice to the borrower </w:t>
      </w:r>
      <w:r>
        <w:rPr>
          <w:rFonts w:ascii="Courier New" w:hAnsi="Courier New" w:cs="Courier New"/>
          <w:sz w:val="24"/>
          <w:szCs w:val="24"/>
        </w:rPr>
        <w:t xml:space="preserve">is used </w:t>
      </w:r>
      <w:r w:rsidRPr="00BB5A6F">
        <w:rPr>
          <w:rFonts w:ascii="Courier New" w:hAnsi="Courier New" w:cs="Courier New"/>
          <w:sz w:val="24"/>
          <w:szCs w:val="24"/>
        </w:rPr>
        <w:t xml:space="preserve">to assist him or her in decision-making </w:t>
      </w:r>
      <w:r>
        <w:rPr>
          <w:rFonts w:ascii="Courier New" w:hAnsi="Courier New" w:cs="Courier New"/>
          <w:sz w:val="24"/>
          <w:szCs w:val="24"/>
        </w:rPr>
        <w:t xml:space="preserve">about purchasing flood insurance for </w:t>
      </w:r>
      <w:proofErr w:type="gramStart"/>
      <w:r>
        <w:rPr>
          <w:rFonts w:ascii="Courier New" w:hAnsi="Courier New" w:cs="Courier New"/>
          <w:sz w:val="24"/>
          <w:szCs w:val="24"/>
        </w:rPr>
        <w:t xml:space="preserve">the </w:t>
      </w:r>
      <w:r w:rsidRPr="00BB5A6F">
        <w:rPr>
          <w:rFonts w:ascii="Courier New" w:hAnsi="Courier New" w:cs="Courier New"/>
          <w:sz w:val="24"/>
          <w:szCs w:val="24"/>
        </w:rPr>
        <w:t xml:space="preserve"> collateral</w:t>
      </w:r>
      <w:proofErr w:type="gramEnd"/>
      <w:r w:rsidRPr="00BB5A6F">
        <w:rPr>
          <w:rFonts w:ascii="Courier New" w:hAnsi="Courier New" w:cs="Courier New"/>
          <w:sz w:val="24"/>
          <w:szCs w:val="24"/>
        </w:rPr>
        <w:t xml:space="preserve"> use</w:t>
      </w:r>
      <w:r>
        <w:rPr>
          <w:rFonts w:ascii="Courier New" w:hAnsi="Courier New" w:cs="Courier New"/>
          <w:sz w:val="24"/>
          <w:szCs w:val="24"/>
        </w:rPr>
        <w:t>d</w:t>
      </w:r>
      <w:r w:rsidRPr="00BB5A6F">
        <w:rPr>
          <w:rFonts w:ascii="Courier New" w:hAnsi="Courier New" w:cs="Courier New"/>
          <w:sz w:val="24"/>
          <w:szCs w:val="24"/>
        </w:rPr>
        <w:t xml:space="preserve"> to secure the loan</w:t>
      </w:r>
      <w:r>
        <w:rPr>
          <w:rFonts w:ascii="Courier New" w:hAnsi="Courier New" w:cs="Courier New"/>
          <w:sz w:val="24"/>
          <w:szCs w:val="24"/>
        </w:rPr>
        <w:t>.</w:t>
      </w:r>
      <w:r w:rsidRPr="00BB5A6F">
        <w:rPr>
          <w:rFonts w:ascii="Courier New" w:hAnsi="Courier New" w:cs="Courier New"/>
          <w:sz w:val="24"/>
          <w:szCs w:val="24"/>
        </w:rPr>
        <w:t xml:space="preserve">  </w:t>
      </w:r>
    </w:p>
    <w:p w:rsidR="00C91AF2" w:rsidRPr="00BB5A6F" w:rsidRDefault="00C91AF2" w:rsidP="00C91AF2">
      <w:pPr>
        <w:ind w:left="479"/>
        <w:rPr>
          <w:rFonts w:ascii="Courier New" w:hAnsi="Courier New" w:cs="Courier New"/>
          <w:sz w:val="24"/>
          <w:szCs w:val="24"/>
        </w:rPr>
      </w:pPr>
    </w:p>
    <w:p w:rsidR="00C91AF2" w:rsidRDefault="00C91AF2" w:rsidP="00C91AF2">
      <w:pPr>
        <w:rPr>
          <w:rFonts w:ascii="Courier New" w:hAnsi="Courier New" w:cs="Courier New"/>
          <w:sz w:val="24"/>
          <w:szCs w:val="24"/>
        </w:rPr>
      </w:pPr>
      <w:r w:rsidRPr="00BB5A6F">
        <w:rPr>
          <w:rFonts w:ascii="Courier New" w:hAnsi="Courier New" w:cs="Courier New"/>
          <w:sz w:val="24"/>
          <w:szCs w:val="24"/>
        </w:rPr>
        <w:t xml:space="preserve">The borrower notice is provided to the loan servicer to inform the servicer of its responsibility to perform certain tasks for the lender, such as collecting </w:t>
      </w:r>
      <w:r>
        <w:rPr>
          <w:rFonts w:ascii="Courier New" w:hAnsi="Courier New" w:cs="Courier New"/>
          <w:sz w:val="24"/>
          <w:szCs w:val="24"/>
        </w:rPr>
        <w:t xml:space="preserve">flood </w:t>
      </w:r>
      <w:r w:rsidRPr="00BB5A6F">
        <w:rPr>
          <w:rFonts w:ascii="Courier New" w:hAnsi="Courier New" w:cs="Courier New"/>
          <w:sz w:val="24"/>
          <w:szCs w:val="24"/>
        </w:rPr>
        <w:t xml:space="preserve">insurance premiums. </w:t>
      </w:r>
      <w:r>
        <w:rPr>
          <w:rFonts w:ascii="Courier New" w:hAnsi="Courier New" w:cs="Courier New"/>
          <w:sz w:val="24"/>
          <w:szCs w:val="24"/>
        </w:rPr>
        <w:t xml:space="preserve"> </w:t>
      </w:r>
      <w:r w:rsidRPr="00BB5A6F">
        <w:rPr>
          <w:rFonts w:ascii="Courier New" w:hAnsi="Courier New" w:cs="Courier New"/>
          <w:sz w:val="24"/>
          <w:szCs w:val="24"/>
        </w:rPr>
        <w:t xml:space="preserve">The Flood Act requires the credit union to retain a record of the receipt of the borrower notice by the borrower and the servicer.    The </w:t>
      </w:r>
      <w:r>
        <w:rPr>
          <w:rFonts w:ascii="Courier New" w:hAnsi="Courier New" w:cs="Courier New"/>
          <w:sz w:val="24"/>
          <w:szCs w:val="24"/>
        </w:rPr>
        <w:t>credit union</w:t>
      </w:r>
      <w:r w:rsidRPr="00BB5A6F">
        <w:rPr>
          <w:rFonts w:ascii="Courier New" w:hAnsi="Courier New" w:cs="Courier New"/>
          <w:sz w:val="24"/>
          <w:szCs w:val="24"/>
        </w:rPr>
        <w:t xml:space="preserve"> uses the forced placement notice to</w:t>
      </w:r>
      <w:r>
        <w:rPr>
          <w:rFonts w:ascii="Courier New" w:hAnsi="Courier New" w:cs="Courier New"/>
          <w:sz w:val="24"/>
          <w:szCs w:val="24"/>
        </w:rPr>
        <w:t xml:space="preserve"> inform the borrower of his or her obligation to purchase and maintain flood</w:t>
      </w:r>
      <w:r w:rsidRPr="00BB5A6F">
        <w:rPr>
          <w:rFonts w:ascii="Courier New" w:hAnsi="Courier New" w:cs="Courier New"/>
          <w:sz w:val="24"/>
          <w:szCs w:val="24"/>
        </w:rPr>
        <w:t xml:space="preserve"> insurance </w:t>
      </w:r>
      <w:r>
        <w:rPr>
          <w:rFonts w:ascii="Courier New" w:hAnsi="Courier New" w:cs="Courier New"/>
          <w:sz w:val="24"/>
          <w:szCs w:val="24"/>
        </w:rPr>
        <w:t>for the term of the loan</w:t>
      </w:r>
      <w:r w:rsidRPr="00BB5A6F">
        <w:rPr>
          <w:rFonts w:ascii="Courier New" w:hAnsi="Courier New" w:cs="Courier New"/>
          <w:sz w:val="24"/>
          <w:szCs w:val="24"/>
        </w:rPr>
        <w:t>.</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 xml:space="preserve">  FEMA uses the servicer notice</w:t>
      </w:r>
      <w:r>
        <w:rPr>
          <w:rFonts w:ascii="Courier New" w:hAnsi="Courier New" w:cs="Courier New"/>
          <w:sz w:val="24"/>
          <w:szCs w:val="24"/>
        </w:rPr>
        <w:t>(s)</w:t>
      </w:r>
      <w:r w:rsidRPr="00BB5A6F">
        <w:rPr>
          <w:rFonts w:ascii="Courier New" w:hAnsi="Courier New" w:cs="Courier New"/>
          <w:sz w:val="24"/>
          <w:szCs w:val="24"/>
        </w:rPr>
        <w:t xml:space="preserve"> to maintain current information on wh</w:t>
      </w:r>
      <w:r>
        <w:rPr>
          <w:rFonts w:ascii="Courier New" w:hAnsi="Courier New" w:cs="Courier New"/>
          <w:sz w:val="24"/>
          <w:szCs w:val="24"/>
        </w:rPr>
        <w:t>ere</w:t>
      </w:r>
      <w:r w:rsidRPr="00BB5A6F">
        <w:rPr>
          <w:rFonts w:ascii="Courier New" w:hAnsi="Courier New" w:cs="Courier New"/>
          <w:sz w:val="24"/>
          <w:szCs w:val="24"/>
        </w:rPr>
        <w:t xml:space="preserve"> to direct inquiries or send notices of </w:t>
      </w:r>
      <w:r>
        <w:rPr>
          <w:rFonts w:ascii="Courier New" w:hAnsi="Courier New" w:cs="Courier New"/>
          <w:sz w:val="24"/>
          <w:szCs w:val="24"/>
        </w:rPr>
        <w:t xml:space="preserve">flood insurance </w:t>
      </w:r>
      <w:r w:rsidRPr="00BB5A6F">
        <w:rPr>
          <w:rFonts w:ascii="Courier New" w:hAnsi="Courier New" w:cs="Courier New"/>
          <w:sz w:val="24"/>
          <w:szCs w:val="24"/>
        </w:rPr>
        <w:t>renewals.</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 xml:space="preserve">  The NCUA uses </w:t>
      </w:r>
      <w:r>
        <w:rPr>
          <w:rFonts w:ascii="Courier New" w:hAnsi="Courier New" w:cs="Courier New"/>
          <w:sz w:val="24"/>
          <w:szCs w:val="24"/>
        </w:rPr>
        <w:t xml:space="preserve">the completed copy of the SFHD form and receipts from the borrower and </w:t>
      </w:r>
      <w:proofErr w:type="gramStart"/>
      <w:r>
        <w:rPr>
          <w:rFonts w:ascii="Courier New" w:hAnsi="Courier New" w:cs="Courier New"/>
          <w:sz w:val="24"/>
          <w:szCs w:val="24"/>
        </w:rPr>
        <w:t xml:space="preserve">servicer </w:t>
      </w:r>
      <w:r w:rsidRPr="00BB5A6F">
        <w:rPr>
          <w:rFonts w:ascii="Courier New" w:hAnsi="Courier New" w:cs="Courier New"/>
          <w:sz w:val="24"/>
          <w:szCs w:val="24"/>
        </w:rPr>
        <w:t xml:space="preserve"> to</w:t>
      </w:r>
      <w:proofErr w:type="gramEnd"/>
      <w:r w:rsidRPr="00BB5A6F">
        <w:rPr>
          <w:rFonts w:ascii="Courier New" w:hAnsi="Courier New" w:cs="Courier New"/>
          <w:sz w:val="24"/>
          <w:szCs w:val="24"/>
        </w:rPr>
        <w:t xml:space="preserve"> verify compliance.</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lastRenderedPageBreak/>
        <w:t>3.</w:t>
      </w:r>
      <w:r w:rsidRPr="00520D20">
        <w:rPr>
          <w:rFonts w:ascii="Courier New" w:hAnsi="Courier New" w:cs="Courier New"/>
          <w:b/>
          <w:i/>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Credit unions may use any information technology available to provide any required notices or to retain required records.</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4.</w:t>
      </w:r>
      <w:r w:rsidRPr="00520D20">
        <w:rPr>
          <w:rFonts w:ascii="Courier New" w:hAnsi="Courier New" w:cs="Courier New"/>
          <w:b/>
          <w:i/>
          <w:sz w:val="24"/>
          <w:szCs w:val="24"/>
        </w:rPr>
        <w:tab/>
        <w:t>Describe efforts to identify duplication.  Show specifically why any similar information already available cannot be used or modified for use for the purposes described in Item 2 above.</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This information collection is unique to the credit union and to the loan.  It is not duplicated anywhere.</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5.</w:t>
      </w:r>
      <w:r w:rsidRPr="00520D20">
        <w:rPr>
          <w:rFonts w:ascii="Courier New" w:hAnsi="Courier New" w:cs="Courier New"/>
          <w:b/>
          <w:i/>
          <w:sz w:val="24"/>
          <w:szCs w:val="24"/>
        </w:rPr>
        <w:tab/>
        <w:t>If the collection of information impacts small businesses</w:t>
      </w:r>
      <w:r>
        <w:rPr>
          <w:rFonts w:ascii="Courier New" w:hAnsi="Courier New" w:cs="Courier New"/>
          <w:b/>
          <w:i/>
          <w:sz w:val="24"/>
          <w:szCs w:val="24"/>
        </w:rPr>
        <w:t xml:space="preserve"> or other small entities</w:t>
      </w:r>
      <w:r w:rsidRPr="00520D20">
        <w:rPr>
          <w:rFonts w:ascii="Courier New" w:hAnsi="Courier New" w:cs="Courier New"/>
          <w:b/>
          <w:i/>
          <w:sz w:val="24"/>
          <w:szCs w:val="24"/>
        </w:rPr>
        <w:t>, describe any methods used to minimize burden.</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 xml:space="preserve">The collection of information does not </w:t>
      </w:r>
      <w:r>
        <w:rPr>
          <w:rFonts w:ascii="Courier New" w:hAnsi="Courier New" w:cs="Courier New"/>
          <w:sz w:val="24"/>
          <w:szCs w:val="24"/>
        </w:rPr>
        <w:t xml:space="preserve">have a significant </w:t>
      </w:r>
      <w:r w:rsidRPr="00BB5A6F">
        <w:rPr>
          <w:rFonts w:ascii="Courier New" w:hAnsi="Courier New" w:cs="Courier New"/>
          <w:sz w:val="24"/>
          <w:szCs w:val="24"/>
        </w:rPr>
        <w:t xml:space="preserve">impact </w:t>
      </w:r>
      <w:r>
        <w:rPr>
          <w:rFonts w:ascii="Courier New" w:hAnsi="Courier New" w:cs="Courier New"/>
          <w:sz w:val="24"/>
          <w:szCs w:val="24"/>
        </w:rPr>
        <w:t xml:space="preserve">on a substantial number of </w:t>
      </w:r>
      <w:r w:rsidRPr="00BB5A6F">
        <w:rPr>
          <w:rFonts w:ascii="Courier New" w:hAnsi="Courier New" w:cs="Courier New"/>
          <w:sz w:val="24"/>
          <w:szCs w:val="24"/>
        </w:rPr>
        <w:t xml:space="preserve">small </w:t>
      </w:r>
      <w:r>
        <w:rPr>
          <w:rFonts w:ascii="Courier New" w:hAnsi="Courier New" w:cs="Courier New"/>
          <w:sz w:val="24"/>
          <w:szCs w:val="24"/>
        </w:rPr>
        <w:t xml:space="preserve">credit </w:t>
      </w:r>
      <w:proofErr w:type="gramStart"/>
      <w:r>
        <w:rPr>
          <w:rFonts w:ascii="Courier New" w:hAnsi="Courier New" w:cs="Courier New"/>
          <w:sz w:val="24"/>
          <w:szCs w:val="24"/>
        </w:rPr>
        <w:t xml:space="preserve">unions </w:t>
      </w:r>
      <w:r w:rsidRPr="00BB5A6F">
        <w:rPr>
          <w:rFonts w:ascii="Courier New" w:hAnsi="Courier New" w:cs="Courier New"/>
          <w:sz w:val="24"/>
          <w:szCs w:val="24"/>
        </w:rPr>
        <w:t>.</w:t>
      </w:r>
      <w:proofErr w:type="gramEnd"/>
      <w:r>
        <w:rPr>
          <w:rFonts w:ascii="Courier New" w:hAnsi="Courier New" w:cs="Courier New"/>
          <w:sz w:val="24"/>
          <w:szCs w:val="24"/>
        </w:rPr>
        <w:t xml:space="preserve">  Under Part 760, credit unions may use the SFHD form provided by FEMA to notify borrowers.  In Part 760 NCUA also supplies a form of notice to the borrower that satisfies the borrower notice requirements.</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6.</w:t>
      </w:r>
      <w:r w:rsidRPr="00520D20">
        <w:rPr>
          <w:rFonts w:ascii="Courier New" w:hAnsi="Courier New" w:cs="Courier New"/>
          <w:b/>
          <w:i/>
          <w:sz w:val="24"/>
          <w:szCs w:val="24"/>
        </w:rPr>
        <w:tab/>
        <w:t>Describe the consequence to Federal program or policy activities if the collection is not conducted or is conducted less frequently, as well as any technical or legal obstacles to reducing burden.</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 xml:space="preserve">This information collection is conducted only for loans secured by </w:t>
      </w:r>
      <w:r>
        <w:rPr>
          <w:rFonts w:ascii="Courier New" w:hAnsi="Courier New" w:cs="Courier New"/>
          <w:sz w:val="24"/>
          <w:szCs w:val="24"/>
        </w:rPr>
        <w:t>buildings</w:t>
      </w:r>
      <w:r w:rsidRPr="00BB5A6F">
        <w:rPr>
          <w:rFonts w:ascii="Courier New" w:hAnsi="Courier New" w:cs="Courier New"/>
          <w:sz w:val="24"/>
          <w:szCs w:val="24"/>
        </w:rPr>
        <w:t xml:space="preserve"> or mobile home</w:t>
      </w:r>
      <w:r>
        <w:rPr>
          <w:rFonts w:ascii="Courier New" w:hAnsi="Courier New" w:cs="Courier New"/>
          <w:sz w:val="24"/>
          <w:szCs w:val="24"/>
        </w:rPr>
        <w:t>s</w:t>
      </w:r>
      <w:r w:rsidRPr="00BB5A6F">
        <w:rPr>
          <w:rFonts w:ascii="Courier New" w:hAnsi="Courier New" w:cs="Courier New"/>
          <w:sz w:val="24"/>
          <w:szCs w:val="24"/>
        </w:rPr>
        <w:t xml:space="preserve"> located in </w:t>
      </w:r>
      <w:r>
        <w:rPr>
          <w:rFonts w:ascii="Courier New" w:hAnsi="Courier New" w:cs="Courier New"/>
          <w:sz w:val="24"/>
          <w:szCs w:val="24"/>
        </w:rPr>
        <w:t xml:space="preserve">special </w:t>
      </w:r>
      <w:r w:rsidRPr="00BB5A6F">
        <w:rPr>
          <w:rFonts w:ascii="Courier New" w:hAnsi="Courier New" w:cs="Courier New"/>
          <w:sz w:val="24"/>
          <w:szCs w:val="24"/>
        </w:rPr>
        <w:t xml:space="preserve">flood hazard areas.  Less frequent </w:t>
      </w:r>
      <w:r>
        <w:rPr>
          <w:rFonts w:ascii="Courier New" w:hAnsi="Courier New" w:cs="Courier New"/>
          <w:sz w:val="24"/>
          <w:szCs w:val="24"/>
        </w:rPr>
        <w:t>collection</w:t>
      </w:r>
      <w:r w:rsidRPr="00BB5A6F">
        <w:rPr>
          <w:rFonts w:ascii="Courier New" w:hAnsi="Courier New" w:cs="Courier New"/>
          <w:sz w:val="24"/>
          <w:szCs w:val="24"/>
        </w:rPr>
        <w:t xml:space="preserve"> would substantially impair the effectiveness of the program.</w:t>
      </w:r>
      <w:r>
        <w:rPr>
          <w:rFonts w:ascii="Courier New" w:hAnsi="Courier New" w:cs="Courier New"/>
          <w:sz w:val="24"/>
          <w:szCs w:val="24"/>
        </w:rPr>
        <w:t xml:space="preserve">  If the collection occurred less frequently, NCUA would be unable to verify compliance. </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7.</w:t>
      </w:r>
      <w:r w:rsidRPr="00520D20">
        <w:rPr>
          <w:rFonts w:ascii="Courier New" w:hAnsi="Courier New" w:cs="Courier New"/>
          <w:b/>
          <w:i/>
          <w:sz w:val="24"/>
          <w:szCs w:val="24"/>
        </w:rPr>
        <w:tab/>
        <w:t>Explain any special circumstances that would cause an information collection to be conducted in a manner:</w:t>
      </w:r>
    </w:p>
    <w:p w:rsidR="00C91AF2" w:rsidRPr="00BB5A6F" w:rsidRDefault="00C91AF2" w:rsidP="00C91AF2">
      <w:pPr>
        <w:rPr>
          <w:rFonts w:ascii="Courier New" w:hAnsi="Courier New" w:cs="Courier New"/>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requiring respondents to report information to the agency more often than quarterly;</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requiring respondents to prepare a written response to a collection of information in fewer than 30 days after receipt of it;</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requiring respondents to submit more than an original and two copies any document;</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requiring respondents to retain records, other than health, medical, government contract, grant-in-aid, or tax records for more than three years;</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in connection with a statistical survey, that is not designed to produce valid and reliable results than can be generalized to the universe of study;</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requiring the use of a statistical data classification that has not be reviewed and approved by OMB;</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Not applicable.  This information collection is conducted in accordance with OMB’s guidelines</w:t>
      </w:r>
      <w:r>
        <w:rPr>
          <w:rFonts w:ascii="Courier New" w:hAnsi="Courier New" w:cs="Courier New"/>
          <w:sz w:val="24"/>
          <w:szCs w:val="24"/>
        </w:rPr>
        <w:t xml:space="preserve"> under NCUA’s flood insurance regulation at 12 CFR Part 760.</w:t>
      </w:r>
    </w:p>
    <w:p w:rsidR="00C91AF2" w:rsidRPr="00BB5A6F" w:rsidRDefault="00C91AF2" w:rsidP="00C91AF2">
      <w:pPr>
        <w:numPr>
          <w:ilvl w:val="12"/>
          <w:numId w:val="0"/>
        </w:numPr>
        <w:rPr>
          <w:rFonts w:ascii="Courier New" w:hAnsi="Courier New" w:cs="Courier New"/>
          <w:sz w:val="24"/>
          <w:szCs w:val="24"/>
        </w:rPr>
      </w:pPr>
    </w:p>
    <w:p w:rsidR="00C91AF2" w:rsidRPr="00520D20" w:rsidRDefault="00C91AF2" w:rsidP="00C91AF2">
      <w:pPr>
        <w:numPr>
          <w:ilvl w:val="12"/>
          <w:numId w:val="0"/>
        </w:numPr>
        <w:rPr>
          <w:rFonts w:ascii="Courier New" w:hAnsi="Courier New" w:cs="Courier New"/>
          <w:b/>
          <w:i/>
          <w:sz w:val="24"/>
          <w:szCs w:val="24"/>
        </w:rPr>
      </w:pPr>
      <w:r w:rsidRPr="00520D20">
        <w:rPr>
          <w:rFonts w:ascii="Courier New" w:hAnsi="Courier New" w:cs="Courier New"/>
          <w:b/>
          <w:i/>
          <w:sz w:val="24"/>
          <w:szCs w:val="24"/>
        </w:rPr>
        <w:t>8.</w:t>
      </w:r>
      <w:r w:rsidRPr="00520D20">
        <w:rPr>
          <w:rFonts w:ascii="Courier New" w:hAnsi="Courier New" w:cs="Courier New"/>
          <w:b/>
          <w:i/>
          <w:sz w:val="24"/>
          <w:szCs w:val="24"/>
        </w:rPr>
        <w:tab/>
        <w:t>If applicable,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91AF2" w:rsidRPr="00BB5A6F" w:rsidRDefault="00C91AF2" w:rsidP="00C91AF2">
      <w:pPr>
        <w:numPr>
          <w:ilvl w:val="12"/>
          <w:numId w:val="0"/>
        </w:numPr>
        <w:rPr>
          <w:rFonts w:ascii="Courier New" w:hAnsi="Courier New" w:cs="Courier New"/>
          <w:i/>
          <w:sz w:val="24"/>
          <w:szCs w:val="24"/>
        </w:rPr>
      </w:pPr>
    </w:p>
    <w:p w:rsidR="00C91AF2" w:rsidRPr="00520D20" w:rsidRDefault="00C91AF2" w:rsidP="00C91AF2">
      <w:pPr>
        <w:numPr>
          <w:ilvl w:val="0"/>
          <w:numId w:val="1"/>
        </w:numPr>
        <w:ind w:left="864"/>
        <w:rPr>
          <w:rFonts w:ascii="Courier New" w:hAnsi="Courier New" w:cs="Courier New"/>
          <w:b/>
          <w:i/>
          <w:sz w:val="24"/>
          <w:szCs w:val="24"/>
        </w:rPr>
      </w:pPr>
      <w:r w:rsidRPr="00520D20">
        <w:rPr>
          <w:rFonts w:ascii="Courier New" w:hAnsi="Courier New" w:cs="Courier New"/>
          <w:b/>
          <w:i/>
          <w:sz w:val="24"/>
          <w:szCs w:val="24"/>
        </w:rPr>
        <w:t xml:space="preserve">Describe efforts to consult with persons outside the agency to obtain their views on the availability of data, </w:t>
      </w:r>
      <w:r w:rsidRPr="00520D20">
        <w:rPr>
          <w:rFonts w:ascii="Courier New" w:hAnsi="Courier New" w:cs="Courier New"/>
          <w:b/>
          <w:i/>
          <w:sz w:val="24"/>
          <w:szCs w:val="24"/>
        </w:rPr>
        <w:lastRenderedPageBreak/>
        <w:t>frequency of collection, the clarity of instructions and recordkeeping, disclosure, or reporting format (if any), and on the data elements to be recorded, disclosed, or reported.</w:t>
      </w:r>
    </w:p>
    <w:p w:rsidR="00C91AF2" w:rsidRPr="00520D20" w:rsidRDefault="00C91AF2" w:rsidP="00C91AF2">
      <w:pPr>
        <w:numPr>
          <w:ilvl w:val="12"/>
          <w:numId w:val="0"/>
        </w:numPr>
        <w:ind w:left="864" w:hanging="360"/>
        <w:rPr>
          <w:rFonts w:ascii="Courier New" w:hAnsi="Courier New" w:cs="Courier New"/>
          <w:b/>
          <w:i/>
          <w:sz w:val="24"/>
          <w:szCs w:val="24"/>
        </w:rPr>
      </w:pPr>
    </w:p>
    <w:p w:rsidR="00C91AF2" w:rsidRPr="00520D20" w:rsidRDefault="00C91AF2" w:rsidP="00C91AF2">
      <w:pPr>
        <w:numPr>
          <w:ilvl w:val="0"/>
          <w:numId w:val="1"/>
        </w:numPr>
        <w:ind w:left="864"/>
        <w:rPr>
          <w:rFonts w:ascii="Courier New" w:hAnsi="Courier New" w:cs="Courier New"/>
          <w:b/>
          <w:i/>
          <w:sz w:val="24"/>
          <w:szCs w:val="24"/>
        </w:rPr>
      </w:pPr>
      <w:r w:rsidRPr="00520D20">
        <w:rPr>
          <w:rFonts w:ascii="Courier New" w:hAnsi="Courier New" w:cs="Courier New"/>
          <w:b/>
          <w:i/>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91AF2" w:rsidRPr="00BB5A6F" w:rsidRDefault="00C91AF2" w:rsidP="00C91AF2">
      <w:pPr>
        <w:numPr>
          <w:ilvl w:val="12"/>
          <w:numId w:val="0"/>
        </w:numPr>
        <w:rPr>
          <w:rFonts w:ascii="Courier New" w:hAnsi="Courier New" w:cs="Courier New"/>
          <w:sz w:val="24"/>
          <w:szCs w:val="24"/>
        </w:rPr>
      </w:pPr>
    </w:p>
    <w:p w:rsidR="00C91AF2"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This is a request for an emergency</w:t>
      </w:r>
      <w:r>
        <w:rPr>
          <w:rFonts w:ascii="Courier New" w:hAnsi="Courier New" w:cs="Courier New"/>
          <w:sz w:val="24"/>
          <w:szCs w:val="24"/>
        </w:rPr>
        <w:t xml:space="preserve"> </w:t>
      </w:r>
      <w:r w:rsidRPr="00BB5A6F">
        <w:rPr>
          <w:rFonts w:ascii="Courier New" w:hAnsi="Courier New" w:cs="Courier New"/>
          <w:sz w:val="24"/>
          <w:szCs w:val="24"/>
        </w:rPr>
        <w:t xml:space="preserve">review.  </w:t>
      </w:r>
      <w:r>
        <w:rPr>
          <w:rFonts w:ascii="Courier New" w:hAnsi="Courier New" w:cs="Courier New"/>
          <w:sz w:val="24"/>
          <w:szCs w:val="24"/>
        </w:rPr>
        <w:t>Nevertheless, n</w:t>
      </w:r>
      <w:r w:rsidRPr="00BB5A6F">
        <w:rPr>
          <w:rFonts w:ascii="Courier New" w:hAnsi="Courier New" w:cs="Courier New"/>
          <w:sz w:val="24"/>
          <w:szCs w:val="24"/>
        </w:rPr>
        <w:t xml:space="preserve">otice of the proposed information collection was published in the Federal Register </w:t>
      </w:r>
      <w:r>
        <w:rPr>
          <w:rFonts w:ascii="Courier New" w:hAnsi="Courier New" w:cs="Courier New"/>
          <w:sz w:val="24"/>
          <w:szCs w:val="24"/>
        </w:rPr>
        <w:t xml:space="preserve">on August 12, 2013 </w:t>
      </w:r>
      <w:r w:rsidRPr="00BB5A6F">
        <w:rPr>
          <w:rFonts w:ascii="Courier New" w:hAnsi="Courier New" w:cs="Courier New"/>
          <w:sz w:val="24"/>
          <w:szCs w:val="24"/>
        </w:rPr>
        <w:t>with a 60-day comment period.</w:t>
      </w:r>
      <w:r>
        <w:rPr>
          <w:rFonts w:ascii="Courier New" w:hAnsi="Courier New" w:cs="Courier New"/>
          <w:sz w:val="24"/>
          <w:szCs w:val="24"/>
        </w:rPr>
        <w:t xml:space="preserve">  </w:t>
      </w:r>
      <w:proofErr w:type="gramStart"/>
      <w:r>
        <w:rPr>
          <w:rFonts w:ascii="Courier New" w:hAnsi="Courier New" w:cs="Courier New"/>
          <w:sz w:val="24"/>
          <w:szCs w:val="24"/>
        </w:rPr>
        <w:t>78 Fed.</w:t>
      </w:r>
      <w:proofErr w:type="gramEnd"/>
      <w:r>
        <w:rPr>
          <w:rFonts w:ascii="Courier New" w:hAnsi="Courier New" w:cs="Courier New"/>
          <w:sz w:val="24"/>
          <w:szCs w:val="24"/>
        </w:rPr>
        <w:t xml:space="preserve"> </w:t>
      </w:r>
      <w:proofErr w:type="gramStart"/>
      <w:r>
        <w:rPr>
          <w:rFonts w:ascii="Courier New" w:hAnsi="Courier New" w:cs="Courier New"/>
          <w:sz w:val="24"/>
          <w:szCs w:val="24"/>
        </w:rPr>
        <w:t>Reg. 48912.</w:t>
      </w:r>
      <w:proofErr w:type="gramEnd"/>
      <w:r>
        <w:rPr>
          <w:rFonts w:ascii="Courier New" w:hAnsi="Courier New" w:cs="Courier New"/>
          <w:sz w:val="24"/>
          <w:szCs w:val="24"/>
        </w:rPr>
        <w:t xml:space="preserve">  No comments have been received.</w:t>
      </w:r>
    </w:p>
    <w:p w:rsidR="00C91AF2" w:rsidRPr="00BB5A6F" w:rsidRDefault="00C91AF2" w:rsidP="00C91AF2">
      <w:pPr>
        <w:numPr>
          <w:ilvl w:val="12"/>
          <w:numId w:val="0"/>
        </w:numPr>
        <w:rPr>
          <w:rFonts w:ascii="Courier New" w:hAnsi="Courier New" w:cs="Courier New"/>
          <w:sz w:val="24"/>
          <w:szCs w:val="24"/>
        </w:rPr>
      </w:pPr>
    </w:p>
    <w:p w:rsidR="00C91AF2" w:rsidRPr="00520D20" w:rsidRDefault="00C91AF2" w:rsidP="00C91AF2">
      <w:pPr>
        <w:numPr>
          <w:ilvl w:val="12"/>
          <w:numId w:val="0"/>
        </w:numPr>
        <w:rPr>
          <w:rFonts w:ascii="Courier New" w:hAnsi="Courier New" w:cs="Courier New"/>
          <w:b/>
          <w:i/>
          <w:sz w:val="24"/>
          <w:szCs w:val="24"/>
        </w:rPr>
      </w:pPr>
      <w:r w:rsidRPr="00520D20">
        <w:rPr>
          <w:rFonts w:ascii="Courier New" w:hAnsi="Courier New" w:cs="Courier New"/>
          <w:b/>
          <w:i/>
          <w:sz w:val="24"/>
          <w:szCs w:val="24"/>
        </w:rPr>
        <w:t>9.</w:t>
      </w:r>
      <w:r w:rsidRPr="00520D20">
        <w:rPr>
          <w:rFonts w:ascii="Courier New" w:hAnsi="Courier New" w:cs="Courier New"/>
          <w:b/>
          <w:i/>
          <w:sz w:val="24"/>
          <w:szCs w:val="24"/>
        </w:rPr>
        <w:tab/>
        <w:t xml:space="preserve">Explain any decision to provide any payment or gift to respondents, other than </w:t>
      </w:r>
      <w:proofErr w:type="spellStart"/>
      <w:r w:rsidRPr="00520D20">
        <w:rPr>
          <w:rFonts w:ascii="Courier New" w:hAnsi="Courier New" w:cs="Courier New"/>
          <w:b/>
          <w:i/>
          <w:sz w:val="24"/>
          <w:szCs w:val="24"/>
        </w:rPr>
        <w:t>renumeration</w:t>
      </w:r>
      <w:proofErr w:type="spellEnd"/>
      <w:r w:rsidRPr="00520D20">
        <w:rPr>
          <w:rFonts w:ascii="Courier New" w:hAnsi="Courier New" w:cs="Courier New"/>
          <w:b/>
          <w:i/>
          <w:sz w:val="24"/>
          <w:szCs w:val="24"/>
        </w:rPr>
        <w:t xml:space="preserve"> of contractors or grantees.</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Not applicable; no payment or gift provided.</w:t>
      </w:r>
    </w:p>
    <w:p w:rsidR="00C91AF2" w:rsidRPr="00BB5A6F" w:rsidRDefault="00C91AF2" w:rsidP="00C91AF2">
      <w:pPr>
        <w:numPr>
          <w:ilvl w:val="12"/>
          <w:numId w:val="0"/>
        </w:numPr>
        <w:rPr>
          <w:rFonts w:ascii="Courier New" w:hAnsi="Courier New" w:cs="Courier New"/>
          <w:sz w:val="24"/>
          <w:szCs w:val="24"/>
        </w:rPr>
      </w:pPr>
    </w:p>
    <w:p w:rsidR="00C91AF2" w:rsidRPr="00520D20" w:rsidRDefault="00C91AF2" w:rsidP="00C91AF2">
      <w:pPr>
        <w:numPr>
          <w:ilvl w:val="12"/>
          <w:numId w:val="0"/>
        </w:numPr>
        <w:rPr>
          <w:rFonts w:ascii="Courier New" w:hAnsi="Courier New" w:cs="Courier New"/>
          <w:b/>
          <w:i/>
          <w:sz w:val="24"/>
          <w:szCs w:val="24"/>
        </w:rPr>
      </w:pPr>
      <w:r w:rsidRPr="00520D20">
        <w:rPr>
          <w:rFonts w:ascii="Courier New" w:hAnsi="Courier New" w:cs="Courier New"/>
          <w:b/>
          <w:i/>
          <w:sz w:val="24"/>
          <w:szCs w:val="24"/>
        </w:rPr>
        <w:t>10.</w:t>
      </w:r>
      <w:r w:rsidRPr="00520D20">
        <w:rPr>
          <w:rFonts w:ascii="Courier New" w:hAnsi="Courier New" w:cs="Courier New"/>
          <w:b/>
          <w:i/>
          <w:sz w:val="24"/>
          <w:szCs w:val="24"/>
        </w:rPr>
        <w:tab/>
        <w:t>Describe any assurance of confidentiality provided to respondents and the basis for the assurance in statute, regulation, or agency policy.</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Not applicable</w:t>
      </w:r>
      <w:r>
        <w:rPr>
          <w:rFonts w:ascii="Courier New" w:hAnsi="Courier New" w:cs="Courier New"/>
          <w:sz w:val="24"/>
          <w:szCs w:val="24"/>
        </w:rPr>
        <w:t xml:space="preserve">.  Because NCUA does not collect any information, no issue of confidentiality would normally arise.  However, </w:t>
      </w:r>
      <w:proofErr w:type="gramStart"/>
      <w:r>
        <w:rPr>
          <w:rFonts w:ascii="Courier New" w:hAnsi="Courier New" w:cs="Courier New"/>
          <w:sz w:val="24"/>
          <w:szCs w:val="24"/>
        </w:rPr>
        <w:t>should the records required by the Part 760 requirements come into possession of NCUA during an examination of a credit union, those records would</w:t>
      </w:r>
      <w:proofErr w:type="gramEnd"/>
      <w:r>
        <w:rPr>
          <w:rFonts w:ascii="Courier New" w:hAnsi="Courier New" w:cs="Courier New"/>
          <w:sz w:val="24"/>
          <w:szCs w:val="24"/>
        </w:rPr>
        <w:t xml:space="preserve"> be protected from disclosure by exemption 8 of the Freedom of Information Act (FOIA).  5 U.S.C. §552(b</w:t>
      </w:r>
      <w:proofErr w:type="gramStart"/>
      <w:r>
        <w:rPr>
          <w:rFonts w:ascii="Courier New" w:hAnsi="Courier New" w:cs="Courier New"/>
          <w:sz w:val="24"/>
          <w:szCs w:val="24"/>
        </w:rPr>
        <w:t>)(</w:t>
      </w:r>
      <w:proofErr w:type="gramEnd"/>
      <w:r>
        <w:rPr>
          <w:rFonts w:ascii="Courier New" w:hAnsi="Courier New" w:cs="Courier New"/>
          <w:sz w:val="24"/>
          <w:szCs w:val="24"/>
        </w:rPr>
        <w:t>8).</w:t>
      </w:r>
    </w:p>
    <w:p w:rsidR="00C91AF2" w:rsidRPr="00BB5A6F" w:rsidRDefault="00C91AF2" w:rsidP="00C91AF2">
      <w:pPr>
        <w:numPr>
          <w:ilvl w:val="12"/>
          <w:numId w:val="0"/>
        </w:numPr>
        <w:rPr>
          <w:rFonts w:ascii="Courier New" w:hAnsi="Courier New" w:cs="Courier New"/>
          <w:sz w:val="24"/>
          <w:szCs w:val="24"/>
        </w:rPr>
      </w:pPr>
    </w:p>
    <w:p w:rsidR="00C91AF2" w:rsidRPr="00520D20" w:rsidRDefault="00C91AF2" w:rsidP="00C91AF2">
      <w:pPr>
        <w:numPr>
          <w:ilvl w:val="12"/>
          <w:numId w:val="0"/>
        </w:numPr>
        <w:rPr>
          <w:rFonts w:ascii="Courier New" w:hAnsi="Courier New" w:cs="Courier New"/>
          <w:b/>
          <w:i/>
          <w:sz w:val="24"/>
          <w:szCs w:val="24"/>
        </w:rPr>
      </w:pPr>
      <w:r w:rsidRPr="00520D20">
        <w:rPr>
          <w:rFonts w:ascii="Courier New" w:hAnsi="Courier New" w:cs="Courier New"/>
          <w:b/>
          <w:i/>
          <w:sz w:val="24"/>
          <w:szCs w:val="24"/>
        </w:rPr>
        <w:t>11.</w:t>
      </w:r>
      <w:r w:rsidRPr="00520D20">
        <w:rPr>
          <w:rFonts w:ascii="Courier New" w:hAnsi="Courier New" w:cs="Courier New"/>
          <w:b/>
          <w:i/>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No questions of a sensitive nature are involved.</w:t>
      </w:r>
    </w:p>
    <w:p w:rsidR="00C91AF2" w:rsidRPr="00BB5A6F" w:rsidRDefault="00C91AF2" w:rsidP="00C91AF2">
      <w:pPr>
        <w:numPr>
          <w:ilvl w:val="12"/>
          <w:numId w:val="0"/>
        </w:numPr>
        <w:rPr>
          <w:rFonts w:ascii="Courier New" w:hAnsi="Courier New" w:cs="Courier New"/>
          <w:sz w:val="24"/>
          <w:szCs w:val="24"/>
        </w:rPr>
      </w:pPr>
    </w:p>
    <w:p w:rsidR="00C91AF2" w:rsidRPr="00520D20" w:rsidRDefault="00C91AF2" w:rsidP="00C91AF2">
      <w:pPr>
        <w:numPr>
          <w:ilvl w:val="12"/>
          <w:numId w:val="0"/>
        </w:numPr>
        <w:rPr>
          <w:rFonts w:ascii="Courier New" w:hAnsi="Courier New" w:cs="Courier New"/>
          <w:b/>
          <w:i/>
          <w:sz w:val="24"/>
          <w:szCs w:val="24"/>
        </w:rPr>
      </w:pPr>
      <w:r w:rsidRPr="00520D20">
        <w:rPr>
          <w:rFonts w:ascii="Courier New" w:hAnsi="Courier New" w:cs="Courier New"/>
          <w:b/>
          <w:i/>
          <w:sz w:val="24"/>
          <w:szCs w:val="24"/>
        </w:rPr>
        <w:t>12.</w:t>
      </w:r>
      <w:r w:rsidRPr="00520D20">
        <w:rPr>
          <w:rFonts w:ascii="Courier New" w:hAnsi="Courier New" w:cs="Courier New"/>
          <w:b/>
          <w:i/>
          <w:sz w:val="24"/>
          <w:szCs w:val="24"/>
        </w:rPr>
        <w:tab/>
        <w:t>Provide estimates of the hour burden of the collection of information.  The statement should:</w:t>
      </w:r>
    </w:p>
    <w:p w:rsidR="00C91AF2" w:rsidRPr="00BB5A6F" w:rsidRDefault="00C91AF2" w:rsidP="00C91AF2">
      <w:pPr>
        <w:numPr>
          <w:ilvl w:val="12"/>
          <w:numId w:val="0"/>
        </w:numPr>
        <w:rPr>
          <w:rFonts w:ascii="Courier New" w:hAnsi="Courier New" w:cs="Courier New"/>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If this request for approval covers more than one form, provide separate hour burden estimates for each form and aggregate the hour burdens in Item 13 of OMB Form 83-I.</w:t>
      </w:r>
    </w:p>
    <w:p w:rsidR="00C91AF2" w:rsidRPr="00520D20" w:rsidRDefault="00C91AF2" w:rsidP="00C91AF2">
      <w:pPr>
        <w:numPr>
          <w:ilvl w:val="12"/>
          <w:numId w:val="0"/>
        </w:numPr>
        <w:ind w:left="792" w:hanging="360"/>
        <w:rPr>
          <w:rFonts w:ascii="Courier New" w:hAnsi="Courier New" w:cs="Courier New"/>
          <w:b/>
          <w:i/>
          <w:sz w:val="24"/>
          <w:szCs w:val="24"/>
        </w:rPr>
      </w:pPr>
    </w:p>
    <w:p w:rsidR="00C91AF2" w:rsidRPr="00520D20" w:rsidRDefault="00C91AF2" w:rsidP="00C91AF2">
      <w:pPr>
        <w:numPr>
          <w:ilvl w:val="0"/>
          <w:numId w:val="1"/>
        </w:numPr>
        <w:rPr>
          <w:rFonts w:ascii="Courier New" w:hAnsi="Courier New" w:cs="Courier New"/>
          <w:b/>
          <w:i/>
          <w:sz w:val="24"/>
          <w:szCs w:val="24"/>
        </w:rPr>
      </w:pPr>
      <w:r w:rsidRPr="00520D20">
        <w:rPr>
          <w:rFonts w:ascii="Courier New" w:hAnsi="Courier New" w:cs="Courier New"/>
          <w:b/>
          <w: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 xml:space="preserve">There are 3 elements (ICs) related to this collection of information:  </w:t>
      </w:r>
    </w:p>
    <w:p w:rsidR="00C91AF2" w:rsidRPr="00BB5A6F" w:rsidRDefault="00C91AF2" w:rsidP="00C91AF2">
      <w:pPr>
        <w:numPr>
          <w:ilvl w:val="12"/>
          <w:numId w:val="0"/>
        </w:numPr>
        <w:rPr>
          <w:rFonts w:ascii="Courier New" w:hAnsi="Courier New" w:cs="Courier New"/>
          <w:sz w:val="24"/>
          <w:szCs w:val="24"/>
          <w:u w:val="single"/>
        </w:rPr>
      </w:pPr>
    </w:p>
    <w:p w:rsidR="00C91AF2" w:rsidRPr="00BB5A6F" w:rsidRDefault="00C91AF2" w:rsidP="00C91AF2">
      <w:pPr>
        <w:numPr>
          <w:ilvl w:val="12"/>
          <w:numId w:val="0"/>
        </w:numPr>
        <w:rPr>
          <w:rFonts w:ascii="Courier New" w:hAnsi="Courier New" w:cs="Courier New"/>
          <w:sz w:val="24"/>
          <w:szCs w:val="24"/>
        </w:rPr>
      </w:pPr>
      <w:proofErr w:type="gramStart"/>
      <w:r w:rsidRPr="00BB5A6F">
        <w:rPr>
          <w:rFonts w:ascii="Courier New" w:hAnsi="Courier New" w:cs="Courier New"/>
          <w:sz w:val="24"/>
          <w:szCs w:val="24"/>
          <w:u w:val="single"/>
        </w:rPr>
        <w:t>IC 1.</w:t>
      </w:r>
      <w:proofErr w:type="gramEnd"/>
      <w:r>
        <w:rPr>
          <w:rFonts w:ascii="Courier New" w:hAnsi="Courier New" w:cs="Courier New"/>
          <w:sz w:val="24"/>
          <w:szCs w:val="24"/>
          <w:u w:val="single"/>
        </w:rPr>
        <w:t xml:space="preserve">  </w:t>
      </w:r>
      <w:r w:rsidRPr="00BB5A6F">
        <w:rPr>
          <w:rFonts w:ascii="Courier New" w:hAnsi="Courier New" w:cs="Courier New"/>
          <w:sz w:val="24"/>
          <w:szCs w:val="24"/>
          <w:u w:val="single"/>
        </w:rPr>
        <w:t>Collection of Standard Flood Hazard Determination</w:t>
      </w:r>
      <w:r>
        <w:rPr>
          <w:rFonts w:ascii="Courier New" w:hAnsi="Courier New" w:cs="Courier New"/>
          <w:sz w:val="24"/>
          <w:szCs w:val="24"/>
          <w:u w:val="single"/>
        </w:rPr>
        <w:t xml:space="preserve"> (SFHD)</w:t>
      </w:r>
      <w:r w:rsidRPr="00BB5A6F">
        <w:rPr>
          <w:rFonts w:ascii="Courier New" w:hAnsi="Courier New" w:cs="Courier New"/>
          <w:sz w:val="24"/>
          <w:szCs w:val="24"/>
          <w:u w:val="single"/>
        </w:rPr>
        <w:t xml:space="preserve"> Form</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 xml:space="preserve">The NCUA estimates that 3,727 credit unions will have 1,296,000 transactions </w:t>
      </w:r>
      <w:r>
        <w:rPr>
          <w:rFonts w:ascii="Courier New" w:hAnsi="Courier New" w:cs="Courier New"/>
          <w:sz w:val="24"/>
          <w:szCs w:val="24"/>
        </w:rPr>
        <w:t xml:space="preserve">with security property located </w:t>
      </w:r>
      <w:r w:rsidRPr="00BB5A6F">
        <w:rPr>
          <w:rFonts w:ascii="Courier New" w:hAnsi="Courier New" w:cs="Courier New"/>
          <w:sz w:val="24"/>
          <w:szCs w:val="24"/>
        </w:rPr>
        <w:t xml:space="preserve">in </w:t>
      </w:r>
      <w:r>
        <w:rPr>
          <w:rFonts w:ascii="Courier New" w:hAnsi="Courier New" w:cs="Courier New"/>
          <w:sz w:val="24"/>
          <w:szCs w:val="24"/>
        </w:rPr>
        <w:t xml:space="preserve">special </w:t>
      </w:r>
      <w:r w:rsidRPr="00BB5A6F">
        <w:rPr>
          <w:rFonts w:ascii="Courier New" w:hAnsi="Courier New" w:cs="Courier New"/>
          <w:sz w:val="24"/>
          <w:szCs w:val="24"/>
        </w:rPr>
        <w:t>flood hazard areas requiring the co</w:t>
      </w:r>
      <w:r>
        <w:rPr>
          <w:rFonts w:ascii="Courier New" w:hAnsi="Courier New" w:cs="Courier New"/>
          <w:sz w:val="24"/>
          <w:szCs w:val="24"/>
        </w:rPr>
        <w:t>llection</w:t>
      </w:r>
      <w:r w:rsidRPr="00BB5A6F">
        <w:rPr>
          <w:rFonts w:ascii="Courier New" w:hAnsi="Courier New" w:cs="Courier New"/>
          <w:sz w:val="24"/>
          <w:szCs w:val="24"/>
        </w:rPr>
        <w:t xml:space="preserve"> of the S</w:t>
      </w:r>
      <w:r>
        <w:rPr>
          <w:rFonts w:ascii="Courier New" w:hAnsi="Courier New" w:cs="Courier New"/>
          <w:sz w:val="24"/>
          <w:szCs w:val="24"/>
        </w:rPr>
        <w:t>FHD</w:t>
      </w:r>
      <w:r w:rsidRPr="00BB5A6F">
        <w:rPr>
          <w:rFonts w:ascii="Courier New" w:hAnsi="Courier New" w:cs="Courier New"/>
          <w:sz w:val="24"/>
          <w:szCs w:val="24"/>
        </w:rPr>
        <w:t xml:space="preserve"> </w:t>
      </w:r>
      <w:r>
        <w:rPr>
          <w:rFonts w:ascii="Courier New" w:hAnsi="Courier New" w:cs="Courier New"/>
          <w:sz w:val="24"/>
          <w:szCs w:val="24"/>
        </w:rPr>
        <w:t>f</w:t>
      </w:r>
      <w:r w:rsidRPr="00BB5A6F">
        <w:rPr>
          <w:rFonts w:ascii="Courier New" w:hAnsi="Courier New" w:cs="Courier New"/>
          <w:sz w:val="24"/>
          <w:szCs w:val="24"/>
        </w:rPr>
        <w:t xml:space="preserve">orm.  The NCUA further estimates that it will take a credit union approximately five minutes to </w:t>
      </w:r>
      <w:r>
        <w:rPr>
          <w:rFonts w:ascii="Courier New" w:hAnsi="Courier New" w:cs="Courier New"/>
          <w:sz w:val="24"/>
          <w:szCs w:val="24"/>
        </w:rPr>
        <w:t>complete</w:t>
      </w:r>
      <w:r w:rsidRPr="00BB5A6F">
        <w:rPr>
          <w:rFonts w:ascii="Courier New" w:hAnsi="Courier New" w:cs="Courier New"/>
          <w:sz w:val="24"/>
          <w:szCs w:val="24"/>
        </w:rPr>
        <w:t xml:space="preserve"> this form.</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 xml:space="preserve">1,296,000 responses x 5 minutes each = 108,000 </w:t>
      </w:r>
      <w:r>
        <w:rPr>
          <w:rFonts w:ascii="Courier New" w:hAnsi="Courier New" w:cs="Courier New"/>
          <w:sz w:val="24"/>
          <w:szCs w:val="24"/>
        </w:rPr>
        <w:t>burden</w:t>
      </w:r>
      <w:r w:rsidRPr="00BB5A6F">
        <w:rPr>
          <w:rFonts w:ascii="Courier New" w:hAnsi="Courier New" w:cs="Courier New"/>
          <w:sz w:val="24"/>
          <w:szCs w:val="24"/>
        </w:rPr>
        <w:t xml:space="preserve"> hours.</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u w:val="single"/>
        </w:rPr>
      </w:pPr>
      <w:proofErr w:type="gramStart"/>
      <w:r w:rsidRPr="00BB5A6F">
        <w:rPr>
          <w:rFonts w:ascii="Courier New" w:hAnsi="Courier New" w:cs="Courier New"/>
          <w:sz w:val="24"/>
          <w:szCs w:val="24"/>
          <w:u w:val="single"/>
        </w:rPr>
        <w:t>IC 2.</w:t>
      </w:r>
      <w:proofErr w:type="gramEnd"/>
      <w:r w:rsidRPr="00BB5A6F">
        <w:rPr>
          <w:rFonts w:ascii="Courier New" w:hAnsi="Courier New" w:cs="Courier New"/>
          <w:sz w:val="24"/>
          <w:szCs w:val="24"/>
          <w:u w:val="single"/>
        </w:rPr>
        <w:t xml:space="preserve">  </w:t>
      </w:r>
      <w:r>
        <w:rPr>
          <w:rFonts w:ascii="Courier New" w:hAnsi="Courier New" w:cs="Courier New"/>
          <w:sz w:val="24"/>
          <w:szCs w:val="24"/>
          <w:u w:val="single"/>
        </w:rPr>
        <w:t>Exec</w:t>
      </w:r>
      <w:r w:rsidRPr="00BB5A6F">
        <w:rPr>
          <w:rFonts w:ascii="Courier New" w:hAnsi="Courier New" w:cs="Courier New"/>
          <w:sz w:val="24"/>
          <w:szCs w:val="24"/>
          <w:u w:val="single"/>
        </w:rPr>
        <w:t>ution of Additional Notices</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The NCUA estimates that 15 percent of the 1,296,000 transactions will require the</w:t>
      </w:r>
      <w:r>
        <w:rPr>
          <w:rFonts w:ascii="Courier New" w:hAnsi="Courier New" w:cs="Courier New"/>
          <w:sz w:val="24"/>
          <w:szCs w:val="24"/>
        </w:rPr>
        <w:t xml:space="preserve"> credit union to </w:t>
      </w:r>
      <w:proofErr w:type="gramStart"/>
      <w:r>
        <w:rPr>
          <w:rFonts w:ascii="Courier New" w:hAnsi="Courier New" w:cs="Courier New"/>
          <w:sz w:val="24"/>
          <w:szCs w:val="24"/>
        </w:rPr>
        <w:t xml:space="preserve">provide </w:t>
      </w:r>
      <w:r w:rsidRPr="00BB5A6F">
        <w:rPr>
          <w:rFonts w:ascii="Courier New" w:hAnsi="Courier New" w:cs="Courier New"/>
          <w:sz w:val="24"/>
          <w:szCs w:val="24"/>
        </w:rPr>
        <w:t xml:space="preserve"> </w:t>
      </w:r>
      <w:r>
        <w:rPr>
          <w:rFonts w:ascii="Courier New" w:hAnsi="Courier New" w:cs="Courier New"/>
          <w:sz w:val="24"/>
          <w:szCs w:val="24"/>
        </w:rPr>
        <w:t>the</w:t>
      </w:r>
      <w:proofErr w:type="gramEnd"/>
      <w:r w:rsidRPr="00BB5A6F">
        <w:rPr>
          <w:rFonts w:ascii="Courier New" w:hAnsi="Courier New" w:cs="Courier New"/>
          <w:sz w:val="24"/>
          <w:szCs w:val="24"/>
        </w:rPr>
        <w:t xml:space="preserve"> </w:t>
      </w:r>
      <w:r>
        <w:rPr>
          <w:rFonts w:ascii="Courier New" w:hAnsi="Courier New" w:cs="Courier New"/>
          <w:sz w:val="24"/>
          <w:szCs w:val="24"/>
        </w:rPr>
        <w:t>four r</w:t>
      </w:r>
      <w:r w:rsidRPr="00BB5A6F">
        <w:rPr>
          <w:rFonts w:ascii="Courier New" w:hAnsi="Courier New" w:cs="Courier New"/>
          <w:sz w:val="24"/>
          <w:szCs w:val="24"/>
        </w:rPr>
        <w:t>equired notices and it is estimated that a credit union will take approximately 5 minutes to execute</w:t>
      </w:r>
      <w:r>
        <w:rPr>
          <w:rFonts w:ascii="Courier New" w:hAnsi="Courier New" w:cs="Courier New"/>
          <w:sz w:val="24"/>
          <w:szCs w:val="24"/>
        </w:rPr>
        <w:t xml:space="preserve"> </w:t>
      </w:r>
      <w:r w:rsidRPr="00BB5A6F">
        <w:rPr>
          <w:rFonts w:ascii="Courier New" w:hAnsi="Courier New" w:cs="Courier New"/>
          <w:sz w:val="24"/>
          <w:szCs w:val="24"/>
        </w:rPr>
        <w:t>these notices.</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 xml:space="preserve">194,400 responses x 5 minutes each = 16,200 </w:t>
      </w:r>
      <w:r>
        <w:rPr>
          <w:rFonts w:ascii="Courier New" w:hAnsi="Courier New" w:cs="Courier New"/>
          <w:sz w:val="24"/>
          <w:szCs w:val="24"/>
        </w:rPr>
        <w:t>burden</w:t>
      </w:r>
      <w:r w:rsidRPr="00BB5A6F">
        <w:rPr>
          <w:rFonts w:ascii="Courier New" w:hAnsi="Courier New" w:cs="Courier New"/>
          <w:sz w:val="24"/>
          <w:szCs w:val="24"/>
        </w:rPr>
        <w:t xml:space="preserve"> hours.</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u w:val="single"/>
        </w:rPr>
      </w:pPr>
      <w:proofErr w:type="gramStart"/>
      <w:r w:rsidRPr="00BB5A6F">
        <w:rPr>
          <w:rFonts w:ascii="Courier New" w:hAnsi="Courier New" w:cs="Courier New"/>
          <w:sz w:val="24"/>
          <w:szCs w:val="24"/>
          <w:u w:val="single"/>
        </w:rPr>
        <w:t>IC 3</w:t>
      </w:r>
      <w:r>
        <w:rPr>
          <w:rFonts w:ascii="Courier New" w:hAnsi="Courier New" w:cs="Courier New"/>
          <w:sz w:val="24"/>
          <w:szCs w:val="24"/>
          <w:u w:val="single"/>
        </w:rPr>
        <w:t>.</w:t>
      </w:r>
      <w:proofErr w:type="gramEnd"/>
      <w:r w:rsidRPr="00BB5A6F">
        <w:rPr>
          <w:rFonts w:ascii="Courier New" w:hAnsi="Courier New" w:cs="Courier New"/>
          <w:sz w:val="24"/>
          <w:szCs w:val="24"/>
          <w:u w:val="single"/>
        </w:rPr>
        <w:t xml:space="preserve"> - Maintain </w:t>
      </w:r>
      <w:r>
        <w:rPr>
          <w:rFonts w:ascii="Courier New" w:hAnsi="Courier New" w:cs="Courier New"/>
          <w:sz w:val="24"/>
          <w:szCs w:val="24"/>
          <w:u w:val="single"/>
        </w:rPr>
        <w:t>R</w:t>
      </w:r>
      <w:r w:rsidRPr="00BB5A6F">
        <w:rPr>
          <w:rFonts w:ascii="Courier New" w:hAnsi="Courier New" w:cs="Courier New"/>
          <w:sz w:val="24"/>
          <w:szCs w:val="24"/>
          <w:u w:val="single"/>
        </w:rPr>
        <w:t>equired Recordkeeping of SFHD Form in Loan File</w:t>
      </w:r>
    </w:p>
    <w:p w:rsidR="00C91AF2"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Pr>
          <w:rFonts w:ascii="Courier New" w:hAnsi="Courier New" w:cs="Courier New"/>
          <w:sz w:val="24"/>
          <w:szCs w:val="24"/>
        </w:rPr>
        <w:t>The credit union is required to retain a copy of the completed SFHD form in its loan file for the period of time the credit union owns the loan.  T</w:t>
      </w:r>
      <w:r w:rsidRPr="00BB5A6F">
        <w:rPr>
          <w:rFonts w:ascii="Courier New" w:hAnsi="Courier New" w:cs="Courier New"/>
          <w:sz w:val="24"/>
          <w:szCs w:val="24"/>
        </w:rPr>
        <w:t xml:space="preserve">he NCUA believes that the required recordkeeping is simple </w:t>
      </w:r>
      <w:r>
        <w:rPr>
          <w:rFonts w:ascii="Courier New" w:hAnsi="Courier New" w:cs="Courier New"/>
          <w:sz w:val="24"/>
          <w:szCs w:val="24"/>
        </w:rPr>
        <w:t>(</w:t>
      </w:r>
      <w:r w:rsidRPr="00BB5A6F">
        <w:rPr>
          <w:rFonts w:ascii="Courier New" w:hAnsi="Courier New" w:cs="Courier New"/>
          <w:sz w:val="24"/>
          <w:szCs w:val="24"/>
        </w:rPr>
        <w:t xml:space="preserve">place a copy of the </w:t>
      </w:r>
      <w:r>
        <w:rPr>
          <w:rFonts w:ascii="Courier New" w:hAnsi="Courier New" w:cs="Courier New"/>
          <w:sz w:val="24"/>
          <w:szCs w:val="24"/>
        </w:rPr>
        <w:t>SFHD F</w:t>
      </w:r>
      <w:r w:rsidRPr="00BB5A6F">
        <w:rPr>
          <w:rFonts w:ascii="Courier New" w:hAnsi="Courier New" w:cs="Courier New"/>
          <w:sz w:val="24"/>
          <w:szCs w:val="24"/>
        </w:rPr>
        <w:t>orm in the loan file) and is a usual and customary business practice (</w:t>
      </w:r>
      <w:r>
        <w:rPr>
          <w:rFonts w:ascii="Courier New" w:hAnsi="Courier New" w:cs="Courier New"/>
          <w:sz w:val="24"/>
          <w:szCs w:val="24"/>
        </w:rPr>
        <w:t xml:space="preserve">copies of </w:t>
      </w:r>
      <w:r w:rsidRPr="00BB5A6F">
        <w:rPr>
          <w:rFonts w:ascii="Courier New" w:hAnsi="Courier New" w:cs="Courier New"/>
          <w:sz w:val="24"/>
          <w:szCs w:val="24"/>
        </w:rPr>
        <w:t>all loan documents are retained).  Therefore, the NCUA estimates that one hour per credit union per year is an appropriate recordkeeping burden.</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 xml:space="preserve">3,727 </w:t>
      </w:r>
      <w:proofErr w:type="spellStart"/>
      <w:r w:rsidRPr="00BB5A6F">
        <w:rPr>
          <w:rFonts w:ascii="Courier New" w:hAnsi="Courier New" w:cs="Courier New"/>
          <w:sz w:val="24"/>
          <w:szCs w:val="24"/>
        </w:rPr>
        <w:t>recordkeepers</w:t>
      </w:r>
      <w:proofErr w:type="spellEnd"/>
      <w:r w:rsidRPr="00BB5A6F">
        <w:rPr>
          <w:rFonts w:ascii="Courier New" w:hAnsi="Courier New" w:cs="Courier New"/>
          <w:sz w:val="24"/>
          <w:szCs w:val="24"/>
        </w:rPr>
        <w:t xml:space="preserve"> x 1 hour = 3,727 recordkeeping hours</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 xml:space="preserve">The NCUA estimates that the total </w:t>
      </w:r>
      <w:r>
        <w:rPr>
          <w:rFonts w:ascii="Courier New" w:hAnsi="Courier New" w:cs="Courier New"/>
          <w:sz w:val="24"/>
          <w:szCs w:val="24"/>
        </w:rPr>
        <w:t>annual burden</w:t>
      </w:r>
      <w:r w:rsidRPr="00BB5A6F">
        <w:rPr>
          <w:rFonts w:ascii="Courier New" w:hAnsi="Courier New" w:cs="Courier New"/>
          <w:sz w:val="24"/>
          <w:szCs w:val="24"/>
        </w:rPr>
        <w:t xml:space="preserve"> for the collection of information is 127,927 burden hours.</w:t>
      </w:r>
    </w:p>
    <w:p w:rsidR="00C91AF2" w:rsidRPr="00BB5A6F" w:rsidRDefault="00C91AF2" w:rsidP="00C91AF2">
      <w:pPr>
        <w:numPr>
          <w:ilvl w:val="12"/>
          <w:numId w:val="0"/>
        </w:numPr>
        <w:rPr>
          <w:rFonts w:ascii="Courier New" w:hAnsi="Courier New" w:cs="Courier New"/>
          <w:sz w:val="24"/>
          <w:szCs w:val="24"/>
        </w:rPr>
      </w:pPr>
    </w:p>
    <w:p w:rsidR="00C91AF2" w:rsidRPr="00520D20" w:rsidRDefault="00C91AF2" w:rsidP="00C91AF2">
      <w:pPr>
        <w:numPr>
          <w:ilvl w:val="12"/>
          <w:numId w:val="0"/>
        </w:numPr>
        <w:rPr>
          <w:rFonts w:ascii="Courier New" w:hAnsi="Courier New" w:cs="Courier New"/>
          <w:b/>
          <w:i/>
          <w:sz w:val="24"/>
          <w:szCs w:val="24"/>
        </w:rPr>
      </w:pPr>
      <w:r w:rsidRPr="00520D20">
        <w:rPr>
          <w:rFonts w:ascii="Courier New" w:hAnsi="Courier New" w:cs="Courier New"/>
          <w:b/>
          <w:i/>
          <w:sz w:val="24"/>
          <w:szCs w:val="24"/>
        </w:rPr>
        <w:t>13.</w:t>
      </w:r>
      <w:r w:rsidRPr="00520D20">
        <w:rPr>
          <w:rFonts w:ascii="Courier New" w:hAnsi="Courier New" w:cs="Courier New"/>
          <w:b/>
          <w:i/>
          <w:sz w:val="24"/>
          <w:szCs w:val="24"/>
        </w:rPr>
        <w:tab/>
        <w:t xml:space="preserve">Provide an estimate of the total annual cost burden to respondents or </w:t>
      </w:r>
      <w:proofErr w:type="spellStart"/>
      <w:r w:rsidRPr="00520D20">
        <w:rPr>
          <w:rFonts w:ascii="Courier New" w:hAnsi="Courier New" w:cs="Courier New"/>
          <w:b/>
          <w:i/>
          <w:sz w:val="24"/>
          <w:szCs w:val="24"/>
        </w:rPr>
        <w:t>recordkeepers</w:t>
      </w:r>
      <w:proofErr w:type="spellEnd"/>
      <w:r w:rsidRPr="00520D20">
        <w:rPr>
          <w:rFonts w:ascii="Courier New" w:hAnsi="Courier New" w:cs="Courier New"/>
          <w:b/>
          <w:i/>
          <w:sz w:val="24"/>
          <w:szCs w:val="24"/>
        </w:rPr>
        <w:t xml:space="preserve"> resulting from the collection of information.  (Do not include the cost of any hour burden shown in Items 12 and 14).</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Not applicable; no cost to respondents/record-keepers.</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14.</w:t>
      </w:r>
      <w:r w:rsidRPr="00520D20">
        <w:rPr>
          <w:rFonts w:ascii="Courier New" w:hAnsi="Courier New" w:cs="Courier New"/>
          <w:b/>
          <w:i/>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Not applicable.  The estimated cost to NCUA is negligible.</w:t>
      </w:r>
    </w:p>
    <w:p w:rsidR="00C91AF2" w:rsidRPr="00BB5A6F" w:rsidRDefault="00C91AF2" w:rsidP="00C91AF2">
      <w:pPr>
        <w:rPr>
          <w:rFonts w:ascii="Courier New" w:hAnsi="Courier New" w:cs="Courier New"/>
          <w:sz w:val="24"/>
          <w:szCs w:val="24"/>
        </w:rPr>
      </w:pPr>
    </w:p>
    <w:p w:rsidR="00C91AF2" w:rsidRPr="00C60328" w:rsidRDefault="00C91AF2" w:rsidP="00C91AF2">
      <w:pPr>
        <w:rPr>
          <w:rFonts w:ascii="Courier New" w:hAnsi="Courier New" w:cs="Courier New"/>
          <w:b/>
          <w:i/>
          <w:sz w:val="24"/>
          <w:szCs w:val="24"/>
        </w:rPr>
      </w:pPr>
      <w:r w:rsidRPr="00C60328">
        <w:rPr>
          <w:rFonts w:ascii="Courier New" w:hAnsi="Courier New" w:cs="Courier New"/>
          <w:b/>
          <w:i/>
          <w:sz w:val="24"/>
          <w:szCs w:val="24"/>
        </w:rPr>
        <w:t>15.</w:t>
      </w:r>
      <w:r w:rsidRPr="00C60328">
        <w:rPr>
          <w:rFonts w:ascii="Courier New" w:hAnsi="Courier New" w:cs="Courier New"/>
          <w:b/>
          <w:i/>
          <w:sz w:val="24"/>
          <w:szCs w:val="24"/>
        </w:rPr>
        <w:tab/>
        <w:t>Explain the reasons for any program changes or adjustments reported in Items 13 or 14 of the OMB Form 83-I.</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Not applicable</w:t>
      </w:r>
      <w:r>
        <w:rPr>
          <w:rFonts w:ascii="Courier New" w:hAnsi="Courier New" w:cs="Courier New"/>
          <w:sz w:val="24"/>
          <w:szCs w:val="24"/>
        </w:rPr>
        <w:t xml:space="preserve">; </w:t>
      </w:r>
      <w:r w:rsidRPr="00BB5A6F">
        <w:rPr>
          <w:rFonts w:ascii="Courier New" w:hAnsi="Courier New" w:cs="Courier New"/>
          <w:sz w:val="24"/>
          <w:szCs w:val="24"/>
        </w:rPr>
        <w:t>this is a reinstatement of a previously approved collection.  There have been no changes to the program</w:t>
      </w:r>
      <w:r>
        <w:rPr>
          <w:rFonts w:ascii="Courier New" w:hAnsi="Courier New" w:cs="Courier New"/>
          <w:sz w:val="24"/>
          <w:szCs w:val="24"/>
        </w:rPr>
        <w:t xml:space="preserve"> </w:t>
      </w:r>
      <w:proofErr w:type="gramStart"/>
      <w:r>
        <w:rPr>
          <w:rFonts w:ascii="Courier New" w:hAnsi="Courier New" w:cs="Courier New"/>
          <w:sz w:val="24"/>
          <w:szCs w:val="24"/>
        </w:rPr>
        <w:t>r</w:t>
      </w:r>
      <w:r w:rsidRPr="00BB5A6F">
        <w:rPr>
          <w:rFonts w:ascii="Courier New" w:hAnsi="Courier New" w:cs="Courier New"/>
          <w:sz w:val="24"/>
          <w:szCs w:val="24"/>
        </w:rPr>
        <w:t>equirements,</w:t>
      </w:r>
      <w:proofErr w:type="gramEnd"/>
      <w:r w:rsidRPr="00BB5A6F">
        <w:rPr>
          <w:rFonts w:ascii="Courier New" w:hAnsi="Courier New" w:cs="Courier New"/>
          <w:sz w:val="24"/>
          <w:szCs w:val="24"/>
        </w:rPr>
        <w:t xml:space="preserve"> however</w:t>
      </w:r>
      <w:r>
        <w:rPr>
          <w:rFonts w:ascii="Courier New" w:hAnsi="Courier New" w:cs="Courier New"/>
          <w:sz w:val="24"/>
          <w:szCs w:val="24"/>
        </w:rPr>
        <w:t>,</w:t>
      </w:r>
      <w:r w:rsidRPr="00BB5A6F">
        <w:rPr>
          <w:rFonts w:ascii="Courier New" w:hAnsi="Courier New" w:cs="Courier New"/>
          <w:sz w:val="24"/>
          <w:szCs w:val="24"/>
        </w:rPr>
        <w:t xml:space="preserve"> the burden hours have </w:t>
      </w:r>
      <w:r>
        <w:rPr>
          <w:rFonts w:ascii="Courier New" w:hAnsi="Courier New" w:cs="Courier New"/>
          <w:sz w:val="24"/>
          <w:szCs w:val="24"/>
        </w:rPr>
        <w:t>changed</w:t>
      </w:r>
      <w:r w:rsidRPr="00BB5A6F">
        <w:rPr>
          <w:rFonts w:ascii="Courier New" w:hAnsi="Courier New" w:cs="Courier New"/>
          <w:sz w:val="24"/>
          <w:szCs w:val="24"/>
        </w:rPr>
        <w:t xml:space="preserve"> due to </w:t>
      </w:r>
      <w:r>
        <w:rPr>
          <w:rFonts w:ascii="Courier New" w:hAnsi="Courier New" w:cs="Courier New"/>
          <w:sz w:val="24"/>
          <w:szCs w:val="24"/>
        </w:rPr>
        <w:t>changes</w:t>
      </w:r>
      <w:r w:rsidRPr="00BB5A6F">
        <w:rPr>
          <w:rFonts w:ascii="Courier New" w:hAnsi="Courier New" w:cs="Courier New"/>
          <w:sz w:val="24"/>
          <w:szCs w:val="24"/>
        </w:rPr>
        <w:t xml:space="preserve"> in the number of credit unions.</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16.</w:t>
      </w:r>
      <w:r w:rsidRPr="00520D20">
        <w:rPr>
          <w:rFonts w:ascii="Courier New" w:hAnsi="Courier New" w:cs="Courier New"/>
          <w:b/>
          <w:i/>
          <w:sz w:val="24"/>
          <w:szCs w:val="24"/>
        </w:rPr>
        <w:tab/>
        <w:t>For collections of information whose results will be published, outline plans for tabulation, and any publication.  Address any complex analytical techniques that will be used.</w:t>
      </w:r>
      <w:r w:rsidRPr="00BB5A6F">
        <w:rPr>
          <w:rFonts w:ascii="Courier New" w:hAnsi="Courier New" w:cs="Courier New"/>
          <w:i/>
          <w:sz w:val="24"/>
          <w:szCs w:val="24"/>
        </w:rPr>
        <w:t xml:space="preserve">  </w:t>
      </w:r>
      <w:r w:rsidRPr="00520D20">
        <w:rPr>
          <w:rFonts w:ascii="Courier New" w:hAnsi="Courier New" w:cs="Courier New"/>
          <w:b/>
          <w:i/>
          <w:sz w:val="24"/>
          <w:szCs w:val="24"/>
        </w:rPr>
        <w:lastRenderedPageBreak/>
        <w:t>Provide the time schedule for the entire project, including beginning and ending dates of the collection of information, completion of report, publication dates, and other actions.</w:t>
      </w:r>
    </w:p>
    <w:p w:rsidR="00C91AF2" w:rsidRPr="00BB5A6F" w:rsidRDefault="00C91AF2" w:rsidP="00C91AF2">
      <w:pPr>
        <w:numPr>
          <w:ilvl w:val="12"/>
          <w:numId w:val="0"/>
        </w:num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 xml:space="preserve">Not applicable.  No publication will be made as a result of this </w:t>
      </w:r>
      <w:r>
        <w:rPr>
          <w:rFonts w:ascii="Courier New" w:hAnsi="Courier New" w:cs="Courier New"/>
          <w:sz w:val="24"/>
          <w:szCs w:val="24"/>
        </w:rPr>
        <w:t>collect</w:t>
      </w:r>
      <w:r w:rsidRPr="00BB5A6F">
        <w:rPr>
          <w:rFonts w:ascii="Courier New" w:hAnsi="Courier New" w:cs="Courier New"/>
          <w:sz w:val="24"/>
          <w:szCs w:val="24"/>
        </w:rPr>
        <w:t>ion.</w:t>
      </w:r>
    </w:p>
    <w:p w:rsidR="00C91AF2" w:rsidRPr="00BB5A6F" w:rsidRDefault="00C91AF2" w:rsidP="00C91AF2">
      <w:pPr>
        <w:numPr>
          <w:ilvl w:val="12"/>
          <w:numId w:val="0"/>
        </w:num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17.</w:t>
      </w:r>
      <w:r w:rsidRPr="00520D20">
        <w:rPr>
          <w:rFonts w:ascii="Courier New" w:hAnsi="Courier New" w:cs="Courier New"/>
          <w:b/>
          <w:i/>
          <w:sz w:val="24"/>
          <w:szCs w:val="24"/>
        </w:rPr>
        <w:tab/>
        <w:t>If seeking approval to not display the expiration date for OMB approval of the information collection, explain the reasons that display would be inappropriate.</w:t>
      </w:r>
    </w:p>
    <w:p w:rsidR="00C91AF2" w:rsidRPr="00BB5A6F" w:rsidRDefault="00C91AF2" w:rsidP="00C91AF2">
      <w:pPr>
        <w:rPr>
          <w:rFonts w:ascii="Courier New" w:hAnsi="Courier New" w:cs="Courier New"/>
          <w:sz w:val="24"/>
          <w:szCs w:val="24"/>
        </w:rPr>
      </w:pPr>
    </w:p>
    <w:p w:rsidR="00C91AF2" w:rsidRPr="00BB5A6F" w:rsidRDefault="00C91AF2" w:rsidP="00C91AF2">
      <w:pPr>
        <w:rPr>
          <w:rFonts w:ascii="Courier New" w:hAnsi="Courier New" w:cs="Courier New"/>
          <w:sz w:val="24"/>
          <w:szCs w:val="24"/>
        </w:rPr>
      </w:pPr>
      <w:r w:rsidRPr="00BB5A6F">
        <w:rPr>
          <w:rFonts w:ascii="Courier New" w:hAnsi="Courier New" w:cs="Courier New"/>
          <w:sz w:val="24"/>
          <w:szCs w:val="24"/>
        </w:rPr>
        <w:t>NCUA is not seeking approval to not display the expiration date for OMB approval of the</w:t>
      </w:r>
      <w:r w:rsidRPr="00BB5A6F">
        <w:rPr>
          <w:rFonts w:ascii="Courier New" w:hAnsi="Courier New" w:cs="Courier New"/>
          <w:color w:val="FF0000"/>
          <w:sz w:val="24"/>
          <w:szCs w:val="24"/>
        </w:rPr>
        <w:t xml:space="preserve"> </w:t>
      </w:r>
      <w:r w:rsidRPr="00BB5A6F">
        <w:rPr>
          <w:rFonts w:ascii="Courier New" w:hAnsi="Courier New" w:cs="Courier New"/>
          <w:sz w:val="24"/>
          <w:szCs w:val="24"/>
        </w:rPr>
        <w:t>information collection.</w:t>
      </w:r>
    </w:p>
    <w:p w:rsidR="00C91AF2" w:rsidRPr="00BB5A6F" w:rsidRDefault="00C91AF2" w:rsidP="00C91AF2">
      <w:pPr>
        <w:rPr>
          <w:rFonts w:ascii="Courier New" w:hAnsi="Courier New" w:cs="Courier New"/>
          <w:sz w:val="24"/>
          <w:szCs w:val="24"/>
        </w:rPr>
      </w:pPr>
    </w:p>
    <w:p w:rsidR="00C91AF2" w:rsidRPr="00520D20" w:rsidRDefault="00C91AF2" w:rsidP="00C91AF2">
      <w:pPr>
        <w:rPr>
          <w:rFonts w:ascii="Courier New" w:hAnsi="Courier New" w:cs="Courier New"/>
          <w:b/>
          <w:i/>
          <w:sz w:val="24"/>
          <w:szCs w:val="24"/>
        </w:rPr>
      </w:pPr>
      <w:r w:rsidRPr="00520D20">
        <w:rPr>
          <w:rFonts w:ascii="Courier New" w:hAnsi="Courier New" w:cs="Courier New"/>
          <w:b/>
          <w:i/>
          <w:sz w:val="24"/>
          <w:szCs w:val="24"/>
        </w:rPr>
        <w:t>18.</w:t>
      </w:r>
      <w:r w:rsidRPr="00520D20">
        <w:rPr>
          <w:rFonts w:ascii="Courier New" w:hAnsi="Courier New" w:cs="Courier New"/>
          <w:b/>
          <w:i/>
          <w:sz w:val="24"/>
          <w:szCs w:val="24"/>
        </w:rPr>
        <w:tab/>
        <w:t>Explain each exception to the certification statement identified in Item 19, “Certification for Paperwork Reduction Act Submissions,” of OMB Form 83-I.</w:t>
      </w:r>
    </w:p>
    <w:p w:rsidR="00C91AF2" w:rsidRPr="00BB5A6F" w:rsidRDefault="00C91AF2" w:rsidP="00C91AF2">
      <w:pPr>
        <w:rPr>
          <w:rFonts w:ascii="Courier New" w:hAnsi="Courier New" w:cs="Courier New"/>
          <w:sz w:val="24"/>
          <w:szCs w:val="24"/>
        </w:rPr>
      </w:pPr>
    </w:p>
    <w:p w:rsidR="00C91AF2" w:rsidRPr="00BB5A6F" w:rsidRDefault="00C91AF2" w:rsidP="00C91AF2">
      <w:pPr>
        <w:numPr>
          <w:ilvl w:val="12"/>
          <w:numId w:val="0"/>
        </w:numPr>
        <w:rPr>
          <w:rFonts w:ascii="Courier New" w:hAnsi="Courier New" w:cs="Courier New"/>
          <w:sz w:val="24"/>
          <w:szCs w:val="24"/>
        </w:rPr>
      </w:pPr>
      <w:r w:rsidRPr="00BB5A6F">
        <w:rPr>
          <w:rFonts w:ascii="Courier New" w:hAnsi="Courier New" w:cs="Courier New"/>
          <w:sz w:val="24"/>
          <w:szCs w:val="24"/>
        </w:rPr>
        <w:t>There are no exceptions to the certification statement.</w:t>
      </w:r>
    </w:p>
    <w:p w:rsidR="00785B1F" w:rsidRDefault="00785B1F"/>
    <w:sectPr w:rsidR="00785B1F" w:rsidSect="00AD6CA5">
      <w:footerReference w:type="default" r:id="rId6"/>
      <w:pgSz w:w="12240" w:h="15840" w:code="1"/>
      <w:pgMar w:top="1440" w:right="1440" w:bottom="1440" w:left="1440" w:header="720" w:footer="720" w:gutter="0"/>
      <w:paperSrc w:first="1" w:other="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CA5" w:rsidRDefault="00C91AF2">
    <w:pPr>
      <w:pStyle w:val="Footer"/>
      <w:jc w:val="center"/>
    </w:pPr>
    <w:r>
      <w:fldChar w:fldCharType="begin"/>
    </w:r>
    <w:r>
      <w:instrText xml:space="preserve"> PAGE   \* MERGEFORMAT </w:instrText>
    </w:r>
    <w:r>
      <w:fldChar w:fldCharType="separate"/>
    </w:r>
    <w:r>
      <w:rPr>
        <w:noProof/>
      </w:rPr>
      <w:t>8</w:t>
    </w:r>
    <w:r>
      <w:rPr>
        <w:noProof/>
      </w:rPr>
      <w:fldChar w:fldCharType="end"/>
    </w:r>
  </w:p>
  <w:p w:rsidR="00167D1A" w:rsidRDefault="00C91AF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25A7DD2"/>
    <w:lvl w:ilvl="0">
      <w:numFmt w:val="bullet"/>
      <w:lvlText w:val="*"/>
      <w:lvlJc w:val="left"/>
    </w:lvl>
  </w:abstractNum>
  <w:abstractNum w:abstractNumId="1">
    <w:nsid w:val="01B2402B"/>
    <w:multiLevelType w:val="hybridMultilevel"/>
    <w:tmpl w:val="D11A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92"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2"/>
    <w:rsid w:val="00785B1F"/>
    <w:rsid w:val="00C91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1AF2"/>
    <w:rPr>
      <w:rFonts w:ascii="CG Times (W1)" w:hAnsi="CG Times (W1)"/>
      <w:i/>
      <w:sz w:val="24"/>
    </w:rPr>
  </w:style>
  <w:style w:type="character" w:customStyle="1" w:styleId="BodyTextChar">
    <w:name w:val="Body Text Char"/>
    <w:basedOn w:val="DefaultParagraphFont"/>
    <w:link w:val="BodyText"/>
    <w:rsid w:val="00C91AF2"/>
    <w:rPr>
      <w:rFonts w:ascii="CG Times (W1)" w:eastAsia="Times New Roman" w:hAnsi="CG Times (W1)" w:cs="Times New Roman"/>
      <w:i/>
      <w:sz w:val="24"/>
      <w:szCs w:val="20"/>
    </w:rPr>
  </w:style>
  <w:style w:type="paragraph" w:styleId="Title">
    <w:name w:val="Title"/>
    <w:basedOn w:val="Normal"/>
    <w:link w:val="TitleChar"/>
    <w:qFormat/>
    <w:rsid w:val="00C91AF2"/>
    <w:pPr>
      <w:jc w:val="center"/>
    </w:pPr>
    <w:rPr>
      <w:rFonts w:ascii="CG Times (W1)" w:hAnsi="CG Times (W1)"/>
      <w:i/>
      <w:sz w:val="24"/>
    </w:rPr>
  </w:style>
  <w:style w:type="character" w:customStyle="1" w:styleId="TitleChar">
    <w:name w:val="Title Char"/>
    <w:basedOn w:val="DefaultParagraphFont"/>
    <w:link w:val="Title"/>
    <w:rsid w:val="00C91AF2"/>
    <w:rPr>
      <w:rFonts w:ascii="CG Times (W1)" w:eastAsia="Times New Roman" w:hAnsi="CG Times (W1)" w:cs="Times New Roman"/>
      <w:i/>
      <w:sz w:val="24"/>
      <w:szCs w:val="20"/>
    </w:rPr>
  </w:style>
  <w:style w:type="paragraph" w:styleId="Footer">
    <w:name w:val="footer"/>
    <w:basedOn w:val="Normal"/>
    <w:link w:val="FooterChar"/>
    <w:uiPriority w:val="99"/>
    <w:rsid w:val="00C91AF2"/>
    <w:pPr>
      <w:tabs>
        <w:tab w:val="center" w:pos="4680"/>
        <w:tab w:val="right" w:pos="9360"/>
      </w:tabs>
    </w:pPr>
  </w:style>
  <w:style w:type="character" w:customStyle="1" w:styleId="FooterChar">
    <w:name w:val="Footer Char"/>
    <w:basedOn w:val="DefaultParagraphFont"/>
    <w:link w:val="Footer"/>
    <w:uiPriority w:val="99"/>
    <w:rsid w:val="00C91AF2"/>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A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1AF2"/>
    <w:rPr>
      <w:rFonts w:ascii="CG Times (W1)" w:hAnsi="CG Times (W1)"/>
      <w:i/>
      <w:sz w:val="24"/>
    </w:rPr>
  </w:style>
  <w:style w:type="character" w:customStyle="1" w:styleId="BodyTextChar">
    <w:name w:val="Body Text Char"/>
    <w:basedOn w:val="DefaultParagraphFont"/>
    <w:link w:val="BodyText"/>
    <w:rsid w:val="00C91AF2"/>
    <w:rPr>
      <w:rFonts w:ascii="CG Times (W1)" w:eastAsia="Times New Roman" w:hAnsi="CG Times (W1)" w:cs="Times New Roman"/>
      <w:i/>
      <w:sz w:val="24"/>
      <w:szCs w:val="20"/>
    </w:rPr>
  </w:style>
  <w:style w:type="paragraph" w:styleId="Title">
    <w:name w:val="Title"/>
    <w:basedOn w:val="Normal"/>
    <w:link w:val="TitleChar"/>
    <w:qFormat/>
    <w:rsid w:val="00C91AF2"/>
    <w:pPr>
      <w:jc w:val="center"/>
    </w:pPr>
    <w:rPr>
      <w:rFonts w:ascii="CG Times (W1)" w:hAnsi="CG Times (W1)"/>
      <w:i/>
      <w:sz w:val="24"/>
    </w:rPr>
  </w:style>
  <w:style w:type="character" w:customStyle="1" w:styleId="TitleChar">
    <w:name w:val="Title Char"/>
    <w:basedOn w:val="DefaultParagraphFont"/>
    <w:link w:val="Title"/>
    <w:rsid w:val="00C91AF2"/>
    <w:rPr>
      <w:rFonts w:ascii="CG Times (W1)" w:eastAsia="Times New Roman" w:hAnsi="CG Times (W1)" w:cs="Times New Roman"/>
      <w:i/>
      <w:sz w:val="24"/>
      <w:szCs w:val="20"/>
    </w:rPr>
  </w:style>
  <w:style w:type="paragraph" w:styleId="Footer">
    <w:name w:val="footer"/>
    <w:basedOn w:val="Normal"/>
    <w:link w:val="FooterChar"/>
    <w:uiPriority w:val="99"/>
    <w:rsid w:val="00C91AF2"/>
    <w:pPr>
      <w:tabs>
        <w:tab w:val="center" w:pos="4680"/>
        <w:tab w:val="right" w:pos="9360"/>
      </w:tabs>
    </w:pPr>
  </w:style>
  <w:style w:type="character" w:customStyle="1" w:styleId="FooterChar">
    <w:name w:val="Footer Char"/>
    <w:basedOn w:val="DefaultParagraphFont"/>
    <w:link w:val="Footer"/>
    <w:uiPriority w:val="99"/>
    <w:rsid w:val="00C91A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Crews</dc:creator>
  <cp:lastModifiedBy>Tracy Crews</cp:lastModifiedBy>
  <cp:revision>1</cp:revision>
  <dcterms:created xsi:type="dcterms:W3CDTF">2013-11-05T18:18:00Z</dcterms:created>
  <dcterms:modified xsi:type="dcterms:W3CDTF">2013-11-05T18:20:00Z</dcterms:modified>
</cp:coreProperties>
</file>