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7D0" w:rsidRPr="003B696B" w:rsidRDefault="00E437D0" w:rsidP="00E437D0">
      <w:pPr>
        <w:autoSpaceDE w:val="0"/>
        <w:autoSpaceDN w:val="0"/>
        <w:adjustRightInd w:val="0"/>
        <w:ind w:right="-180"/>
        <w:rPr>
          <w:rFonts w:cs="Times New Roman"/>
          <w:color w:val="000000"/>
          <w:sz w:val="22"/>
          <w:szCs w:val="22"/>
        </w:rPr>
      </w:pPr>
      <w:bookmarkStart w:id="0" w:name="_GoBack"/>
      <w:bookmarkEnd w:id="0"/>
    </w:p>
    <w:p w:rsidR="00E437D0" w:rsidRPr="003B696B" w:rsidRDefault="00E437D0" w:rsidP="00E437D0">
      <w:pPr>
        <w:autoSpaceDE w:val="0"/>
        <w:autoSpaceDN w:val="0"/>
        <w:adjustRightInd w:val="0"/>
        <w:ind w:right="-180"/>
        <w:rPr>
          <w:rFonts w:cs="Times New Roman"/>
          <w:color w:val="000000"/>
          <w:sz w:val="22"/>
          <w:szCs w:val="22"/>
        </w:rPr>
      </w:pPr>
    </w:p>
    <w:p w:rsidR="00E437D0" w:rsidRPr="003B696B" w:rsidRDefault="00E437D0" w:rsidP="00E437D0">
      <w:pPr>
        <w:autoSpaceDE w:val="0"/>
        <w:autoSpaceDN w:val="0"/>
        <w:adjustRightInd w:val="0"/>
        <w:rPr>
          <w:rFonts w:cs="Times New Roman"/>
          <w:sz w:val="22"/>
          <w:szCs w:val="22"/>
        </w:rPr>
      </w:pPr>
      <w:r w:rsidRPr="00E437D0">
        <w:rPr>
          <w:rFonts w:cs="Times New Roman"/>
          <w:sz w:val="22"/>
          <w:szCs w:val="22"/>
        </w:rPr>
        <w:t xml:space="preserve">OMB Circular A-123 (Revised January 2009) </w:t>
      </w:r>
    </w:p>
    <w:p w:rsidR="00E437D0" w:rsidRPr="00E437D0" w:rsidRDefault="00E437D0" w:rsidP="00E437D0">
      <w:pPr>
        <w:autoSpaceDE w:val="0"/>
        <w:autoSpaceDN w:val="0"/>
        <w:adjustRightInd w:val="0"/>
        <w:jc w:val="center"/>
        <w:rPr>
          <w:rFonts w:cs="Times New Roman"/>
          <w:color w:val="000000"/>
          <w:sz w:val="22"/>
          <w:szCs w:val="22"/>
        </w:rPr>
      </w:pPr>
      <w:r w:rsidRPr="00E437D0">
        <w:rPr>
          <w:rFonts w:cs="Times New Roman"/>
          <w:b/>
          <w:bCs/>
          <w:color w:val="000000"/>
          <w:sz w:val="22"/>
          <w:szCs w:val="22"/>
        </w:rPr>
        <w:t xml:space="preserve">APPENDIX B </w:t>
      </w:r>
    </w:p>
    <w:p w:rsidR="00F75EC0" w:rsidRDefault="00F75EC0" w:rsidP="00E437D0">
      <w:pPr>
        <w:autoSpaceDE w:val="0"/>
        <w:autoSpaceDN w:val="0"/>
        <w:adjustRightInd w:val="0"/>
        <w:ind w:right="-180"/>
        <w:rPr>
          <w:rFonts w:cs="Times New Roman"/>
          <w:b/>
          <w:bCs/>
          <w:color w:val="000000"/>
          <w:sz w:val="22"/>
          <w:szCs w:val="22"/>
        </w:rPr>
      </w:pPr>
    </w:p>
    <w:p w:rsidR="00E437D0" w:rsidRPr="003B696B" w:rsidRDefault="00E437D0" w:rsidP="00E437D0">
      <w:pPr>
        <w:autoSpaceDE w:val="0"/>
        <w:autoSpaceDN w:val="0"/>
        <w:adjustRightInd w:val="0"/>
        <w:ind w:right="-180"/>
        <w:rPr>
          <w:rFonts w:cs="Times New Roman"/>
          <w:color w:val="000000"/>
          <w:sz w:val="22"/>
          <w:szCs w:val="22"/>
        </w:rPr>
      </w:pPr>
      <w:r w:rsidRPr="003B696B">
        <w:rPr>
          <w:rFonts w:cs="Times New Roman"/>
          <w:b/>
          <w:bCs/>
          <w:color w:val="000000"/>
          <w:sz w:val="22"/>
          <w:szCs w:val="22"/>
        </w:rPr>
        <w:t>Improving the Management of Government Charge Card Programs</w:t>
      </w:r>
    </w:p>
    <w:p w:rsidR="00E437D0" w:rsidRPr="003B696B" w:rsidRDefault="00E437D0" w:rsidP="00E437D0">
      <w:pPr>
        <w:autoSpaceDE w:val="0"/>
        <w:autoSpaceDN w:val="0"/>
        <w:adjustRightInd w:val="0"/>
        <w:ind w:right="-180"/>
        <w:rPr>
          <w:rFonts w:cs="Times New Roman"/>
          <w:color w:val="000000"/>
          <w:sz w:val="22"/>
          <w:szCs w:val="22"/>
        </w:rPr>
      </w:pPr>
    </w:p>
    <w:p w:rsidR="00E437D0" w:rsidRPr="003B696B" w:rsidRDefault="00E437D0" w:rsidP="00E437D0">
      <w:pPr>
        <w:autoSpaceDE w:val="0"/>
        <w:autoSpaceDN w:val="0"/>
        <w:adjustRightInd w:val="0"/>
        <w:ind w:right="-180"/>
        <w:rPr>
          <w:rFonts w:cs="Times New Roman"/>
          <w:color w:val="000000"/>
          <w:sz w:val="22"/>
          <w:szCs w:val="22"/>
        </w:rPr>
      </w:pPr>
    </w:p>
    <w:p w:rsidR="00E437D0" w:rsidRPr="00E437D0" w:rsidRDefault="00E437D0" w:rsidP="00E437D0">
      <w:pPr>
        <w:autoSpaceDE w:val="0"/>
        <w:autoSpaceDN w:val="0"/>
        <w:adjustRightInd w:val="0"/>
        <w:ind w:right="-180"/>
        <w:rPr>
          <w:rFonts w:cs="Times New Roman"/>
          <w:b/>
          <w:color w:val="000000"/>
          <w:sz w:val="22"/>
          <w:szCs w:val="22"/>
        </w:rPr>
      </w:pPr>
      <w:r w:rsidRPr="00E437D0">
        <w:rPr>
          <w:rFonts w:cs="Times New Roman"/>
          <w:b/>
          <w:color w:val="000000"/>
          <w:sz w:val="22"/>
          <w:szCs w:val="22"/>
        </w:rPr>
        <w:t xml:space="preserve">Chapter 6 - Credit Worthiness </w:t>
      </w:r>
    </w:p>
    <w:p w:rsidR="00E437D0" w:rsidRPr="00E437D0" w:rsidRDefault="00E437D0" w:rsidP="00E437D0">
      <w:pPr>
        <w:autoSpaceDE w:val="0"/>
        <w:autoSpaceDN w:val="0"/>
        <w:adjustRightInd w:val="0"/>
        <w:spacing w:before="20"/>
        <w:ind w:left="1440" w:firstLine="720"/>
        <w:rPr>
          <w:rFonts w:cs="Times New Roman"/>
          <w:color w:val="000000"/>
          <w:sz w:val="22"/>
          <w:szCs w:val="22"/>
        </w:rPr>
      </w:pPr>
      <w:r w:rsidRPr="00E437D0">
        <w:rPr>
          <w:rFonts w:cs="Times New Roman"/>
          <w:b/>
          <w:bCs/>
          <w:i/>
          <w:iCs/>
          <w:color w:val="000000"/>
          <w:sz w:val="22"/>
          <w:szCs w:val="22"/>
        </w:rPr>
        <w:t>Questions</w:t>
      </w:r>
      <w:r w:rsidRPr="003B696B">
        <w:rPr>
          <w:rFonts w:cs="Times New Roman"/>
          <w:b/>
          <w:bCs/>
          <w:i/>
          <w:iCs/>
          <w:color w:val="000000"/>
          <w:sz w:val="22"/>
          <w:szCs w:val="22"/>
        </w:rPr>
        <w:tab/>
      </w:r>
      <w:r w:rsidRPr="003B696B">
        <w:rPr>
          <w:rFonts w:cs="Times New Roman"/>
          <w:b/>
          <w:bCs/>
          <w:i/>
          <w:iCs/>
          <w:color w:val="000000"/>
          <w:sz w:val="22"/>
          <w:szCs w:val="22"/>
        </w:rPr>
        <w:tab/>
      </w:r>
      <w:r w:rsidRPr="003B696B">
        <w:rPr>
          <w:rFonts w:cs="Times New Roman"/>
          <w:b/>
          <w:bCs/>
          <w:i/>
          <w:iCs/>
          <w:color w:val="000000"/>
          <w:sz w:val="22"/>
          <w:szCs w:val="22"/>
        </w:rPr>
        <w:tab/>
      </w:r>
      <w:r w:rsidRPr="003B696B">
        <w:rPr>
          <w:rFonts w:cs="Times New Roman"/>
          <w:b/>
          <w:bCs/>
          <w:i/>
          <w:iCs/>
          <w:color w:val="000000"/>
          <w:sz w:val="22"/>
          <w:szCs w:val="22"/>
        </w:rPr>
        <w:tab/>
      </w:r>
      <w:r w:rsidRPr="003B696B">
        <w:rPr>
          <w:rFonts w:cs="Times New Roman"/>
          <w:b/>
          <w:bCs/>
          <w:i/>
          <w:iCs/>
          <w:color w:val="000000"/>
          <w:sz w:val="22"/>
          <w:szCs w:val="22"/>
        </w:rPr>
        <w:tab/>
      </w:r>
      <w:r w:rsidRPr="003B696B">
        <w:rPr>
          <w:rFonts w:cs="Times New Roman"/>
          <w:b/>
          <w:bCs/>
          <w:i/>
          <w:iCs/>
          <w:color w:val="000000"/>
          <w:sz w:val="22"/>
          <w:szCs w:val="22"/>
        </w:rPr>
        <w:tab/>
      </w:r>
      <w:r w:rsidRPr="003B696B">
        <w:rPr>
          <w:rFonts w:cs="Times New Roman"/>
          <w:b/>
          <w:bCs/>
          <w:i/>
          <w:iCs/>
          <w:color w:val="000000"/>
          <w:sz w:val="22"/>
          <w:szCs w:val="22"/>
        </w:rPr>
        <w:tab/>
      </w:r>
      <w:r w:rsidRPr="00E437D0">
        <w:rPr>
          <w:rFonts w:cs="Times New Roman"/>
          <w:b/>
          <w:bCs/>
          <w:i/>
          <w:iCs/>
          <w:color w:val="000000"/>
          <w:sz w:val="22"/>
          <w:szCs w:val="22"/>
        </w:rPr>
        <w:t xml:space="preserve"> </w:t>
      </w:r>
      <w:r w:rsidR="003B696B">
        <w:rPr>
          <w:rFonts w:cs="Times New Roman"/>
          <w:b/>
          <w:bCs/>
          <w:i/>
          <w:iCs/>
          <w:color w:val="000000"/>
          <w:sz w:val="22"/>
          <w:szCs w:val="22"/>
        </w:rPr>
        <w:t xml:space="preserve">                </w:t>
      </w:r>
      <w:r w:rsidRPr="00E437D0">
        <w:rPr>
          <w:rFonts w:cs="Times New Roman"/>
          <w:b/>
          <w:bCs/>
          <w:i/>
          <w:iCs/>
          <w:color w:val="000000"/>
          <w:sz w:val="22"/>
          <w:szCs w:val="22"/>
        </w:rPr>
        <w:t xml:space="preserve">Page </w:t>
      </w:r>
    </w:p>
    <w:p w:rsidR="00E437D0" w:rsidRPr="003B696B" w:rsidRDefault="00E437D0" w:rsidP="00E437D0">
      <w:pPr>
        <w:autoSpaceDE w:val="0"/>
        <w:autoSpaceDN w:val="0"/>
        <w:adjustRightInd w:val="0"/>
        <w:ind w:left="540" w:hanging="540"/>
        <w:rPr>
          <w:rFonts w:cs="Times New Roman"/>
          <w:color w:val="000000"/>
          <w:sz w:val="22"/>
          <w:szCs w:val="22"/>
        </w:rPr>
      </w:pPr>
      <w:r w:rsidRPr="00E437D0">
        <w:rPr>
          <w:rFonts w:cs="Times New Roman"/>
          <w:color w:val="000000"/>
          <w:sz w:val="22"/>
          <w:szCs w:val="22"/>
        </w:rPr>
        <w:t>6.1 Are agencies required to assess the credit worthiness of all new travel charge card applicants</w:t>
      </w:r>
      <w:r w:rsidR="003B696B">
        <w:rPr>
          <w:rFonts w:cs="Times New Roman"/>
          <w:color w:val="000000"/>
          <w:sz w:val="22"/>
          <w:szCs w:val="22"/>
        </w:rPr>
        <w:t xml:space="preserve"> prior to issuing </w:t>
      </w:r>
      <w:r w:rsidRPr="00E437D0">
        <w:rPr>
          <w:rFonts w:cs="Times New Roman"/>
          <w:color w:val="000000"/>
          <w:sz w:val="22"/>
          <w:szCs w:val="22"/>
        </w:rPr>
        <w:t xml:space="preserve">a card? </w:t>
      </w:r>
      <w:r w:rsidR="003B696B">
        <w:rPr>
          <w:rFonts w:cs="Times New Roman"/>
          <w:color w:val="000000"/>
          <w:sz w:val="22"/>
          <w:szCs w:val="22"/>
        </w:rPr>
        <w:t>……………</w:t>
      </w:r>
      <w:r w:rsidRPr="00E437D0">
        <w:rPr>
          <w:rFonts w:cs="Times New Roman"/>
          <w:color w:val="000000"/>
          <w:sz w:val="22"/>
          <w:szCs w:val="22"/>
        </w:rPr>
        <w:t xml:space="preserve">............................................................................................................ 21 </w:t>
      </w:r>
    </w:p>
    <w:p w:rsidR="003B696B" w:rsidRPr="003B696B" w:rsidRDefault="00E437D0" w:rsidP="00E437D0">
      <w:pPr>
        <w:autoSpaceDE w:val="0"/>
        <w:autoSpaceDN w:val="0"/>
        <w:adjustRightInd w:val="0"/>
        <w:rPr>
          <w:rFonts w:cs="Times New Roman"/>
          <w:color w:val="000000"/>
          <w:sz w:val="22"/>
          <w:szCs w:val="22"/>
        </w:rPr>
      </w:pPr>
      <w:r w:rsidRPr="00E437D0">
        <w:rPr>
          <w:rFonts w:cs="Times New Roman"/>
          <w:color w:val="000000"/>
          <w:sz w:val="22"/>
          <w:szCs w:val="22"/>
        </w:rPr>
        <w:t xml:space="preserve">6.2 Why is it important to assess the credit worthiness of a new travel charge card </w:t>
      </w:r>
      <w:r w:rsidR="003B696B">
        <w:rPr>
          <w:rFonts w:cs="Times New Roman"/>
          <w:color w:val="000000"/>
          <w:sz w:val="22"/>
          <w:szCs w:val="22"/>
        </w:rPr>
        <w:t>applicant …………21</w:t>
      </w:r>
    </w:p>
    <w:p w:rsidR="00E437D0" w:rsidRPr="003B696B" w:rsidRDefault="00E437D0" w:rsidP="00E437D0">
      <w:pPr>
        <w:autoSpaceDE w:val="0"/>
        <w:autoSpaceDN w:val="0"/>
        <w:adjustRightInd w:val="0"/>
        <w:rPr>
          <w:rFonts w:cs="Times New Roman"/>
          <w:color w:val="000000"/>
          <w:sz w:val="22"/>
          <w:szCs w:val="22"/>
        </w:rPr>
      </w:pPr>
      <w:r w:rsidRPr="00E437D0">
        <w:rPr>
          <w:rFonts w:cs="Times New Roman"/>
          <w:color w:val="000000"/>
          <w:sz w:val="22"/>
          <w:szCs w:val="22"/>
        </w:rPr>
        <w:t xml:space="preserve">6.3 What steps are required before issuing a travel charge card to a first-time applicant? </w:t>
      </w:r>
      <w:r w:rsidR="003B696B">
        <w:rPr>
          <w:rFonts w:cs="Times New Roman"/>
          <w:color w:val="000000"/>
          <w:sz w:val="22"/>
          <w:szCs w:val="22"/>
        </w:rPr>
        <w:t xml:space="preserve">   </w:t>
      </w:r>
      <w:r w:rsidRPr="003B696B">
        <w:rPr>
          <w:rFonts w:cs="Times New Roman"/>
          <w:color w:val="000000"/>
          <w:sz w:val="22"/>
          <w:szCs w:val="22"/>
        </w:rPr>
        <w:t>................... 22</w:t>
      </w:r>
    </w:p>
    <w:p w:rsidR="003B696B" w:rsidRDefault="00E437D0" w:rsidP="00E437D0">
      <w:pPr>
        <w:autoSpaceDE w:val="0"/>
        <w:autoSpaceDN w:val="0"/>
        <w:adjustRightInd w:val="0"/>
        <w:rPr>
          <w:rFonts w:cs="Times New Roman"/>
          <w:i/>
          <w:iCs/>
          <w:color w:val="000000"/>
          <w:sz w:val="22"/>
          <w:szCs w:val="22"/>
        </w:rPr>
      </w:pPr>
      <w:r w:rsidRPr="00E437D0">
        <w:rPr>
          <w:rFonts w:cs="Times New Roman"/>
          <w:i/>
          <w:iCs/>
          <w:color w:val="000000"/>
          <w:sz w:val="22"/>
          <w:szCs w:val="22"/>
        </w:rPr>
        <w:t xml:space="preserve">6.3.1 Obtain credit score </w:t>
      </w:r>
      <w:r w:rsidRPr="003B696B">
        <w:rPr>
          <w:rFonts w:cs="Times New Roman"/>
          <w:i/>
          <w:iCs/>
          <w:color w:val="000000"/>
          <w:sz w:val="22"/>
          <w:szCs w:val="22"/>
        </w:rPr>
        <w:t xml:space="preserve">    </w:t>
      </w:r>
    </w:p>
    <w:p w:rsidR="00E437D0" w:rsidRPr="00E437D0" w:rsidRDefault="00E437D0" w:rsidP="00E437D0">
      <w:pPr>
        <w:autoSpaceDE w:val="0"/>
        <w:autoSpaceDN w:val="0"/>
        <w:adjustRightInd w:val="0"/>
        <w:rPr>
          <w:rFonts w:cs="Times New Roman"/>
          <w:color w:val="000000"/>
          <w:sz w:val="22"/>
          <w:szCs w:val="22"/>
        </w:rPr>
      </w:pPr>
      <w:r w:rsidRPr="00E437D0">
        <w:rPr>
          <w:rFonts w:cs="Times New Roman"/>
          <w:i/>
          <w:iCs/>
          <w:color w:val="000000"/>
          <w:sz w:val="22"/>
          <w:szCs w:val="22"/>
        </w:rPr>
        <w:t xml:space="preserve">6.3.2 First time travel charge card applicants with a credit score less than 660 </w:t>
      </w:r>
      <w:r w:rsidRPr="003B696B">
        <w:rPr>
          <w:rFonts w:cs="Times New Roman"/>
          <w:i/>
          <w:iCs/>
          <w:color w:val="000000"/>
          <w:sz w:val="22"/>
          <w:szCs w:val="22"/>
        </w:rPr>
        <w:t xml:space="preserve"> </w:t>
      </w:r>
      <w:r w:rsidR="003B696B">
        <w:rPr>
          <w:rFonts w:cs="Times New Roman"/>
          <w:i/>
          <w:iCs/>
          <w:color w:val="000000"/>
          <w:sz w:val="22"/>
          <w:szCs w:val="22"/>
        </w:rPr>
        <w:t xml:space="preserve">  </w:t>
      </w:r>
      <w:r w:rsidRPr="00E437D0">
        <w:rPr>
          <w:rFonts w:cs="Times New Roman"/>
          <w:i/>
          <w:iCs/>
          <w:color w:val="000000"/>
          <w:sz w:val="22"/>
          <w:szCs w:val="22"/>
        </w:rPr>
        <w:t>.............</w:t>
      </w:r>
      <w:r w:rsidRPr="003B696B">
        <w:rPr>
          <w:rFonts w:cs="Times New Roman"/>
          <w:i/>
          <w:iCs/>
          <w:color w:val="000000"/>
          <w:sz w:val="22"/>
          <w:szCs w:val="22"/>
        </w:rPr>
        <w:t>....................</w:t>
      </w:r>
      <w:r w:rsidRPr="00E437D0">
        <w:rPr>
          <w:rFonts w:cs="Times New Roman"/>
          <w:i/>
          <w:iCs/>
          <w:color w:val="000000"/>
          <w:sz w:val="22"/>
          <w:szCs w:val="22"/>
        </w:rPr>
        <w:t xml:space="preserve"> 22 </w:t>
      </w:r>
    </w:p>
    <w:p w:rsidR="00E437D0" w:rsidRPr="00E437D0" w:rsidRDefault="00E437D0" w:rsidP="00E437D0">
      <w:pPr>
        <w:autoSpaceDE w:val="0"/>
        <w:autoSpaceDN w:val="0"/>
        <w:adjustRightInd w:val="0"/>
        <w:rPr>
          <w:rFonts w:cs="Times New Roman"/>
          <w:color w:val="000000"/>
          <w:sz w:val="22"/>
          <w:szCs w:val="22"/>
        </w:rPr>
      </w:pPr>
      <w:r w:rsidRPr="00E437D0">
        <w:rPr>
          <w:rFonts w:cs="Times New Roman"/>
          <w:color w:val="000000"/>
          <w:sz w:val="22"/>
          <w:szCs w:val="22"/>
        </w:rPr>
        <w:t xml:space="preserve">6.4 What process is required if obtaining a credit score is not possible? </w:t>
      </w:r>
      <w:r w:rsidRPr="003B696B">
        <w:rPr>
          <w:rFonts w:cs="Times New Roman"/>
          <w:color w:val="000000"/>
          <w:sz w:val="22"/>
          <w:szCs w:val="22"/>
        </w:rPr>
        <w:t xml:space="preserve"> </w:t>
      </w:r>
      <w:r w:rsidR="003B696B">
        <w:rPr>
          <w:rFonts w:cs="Times New Roman"/>
          <w:color w:val="000000"/>
          <w:sz w:val="22"/>
          <w:szCs w:val="22"/>
        </w:rPr>
        <w:t xml:space="preserve">   </w:t>
      </w:r>
      <w:r w:rsidRPr="00E437D0">
        <w:rPr>
          <w:rFonts w:cs="Times New Roman"/>
          <w:color w:val="000000"/>
          <w:sz w:val="22"/>
          <w:szCs w:val="22"/>
        </w:rPr>
        <w:t>........................</w:t>
      </w:r>
      <w:r w:rsidRPr="003B696B">
        <w:rPr>
          <w:rFonts w:cs="Times New Roman"/>
          <w:color w:val="000000"/>
          <w:sz w:val="22"/>
          <w:szCs w:val="22"/>
        </w:rPr>
        <w:t>....................</w:t>
      </w:r>
      <w:r w:rsidRPr="00E437D0">
        <w:rPr>
          <w:rFonts w:cs="Times New Roman"/>
          <w:color w:val="000000"/>
          <w:sz w:val="22"/>
          <w:szCs w:val="22"/>
        </w:rPr>
        <w:t xml:space="preserve">. 22 </w:t>
      </w:r>
    </w:p>
    <w:p w:rsidR="00E437D0" w:rsidRPr="00E437D0" w:rsidRDefault="00E437D0" w:rsidP="00E437D0">
      <w:pPr>
        <w:autoSpaceDE w:val="0"/>
        <w:autoSpaceDN w:val="0"/>
        <w:adjustRightInd w:val="0"/>
        <w:rPr>
          <w:rFonts w:cs="Times New Roman"/>
          <w:color w:val="000000"/>
          <w:sz w:val="22"/>
          <w:szCs w:val="22"/>
        </w:rPr>
      </w:pPr>
      <w:r w:rsidRPr="00E437D0">
        <w:rPr>
          <w:rFonts w:cs="Times New Roman"/>
          <w:color w:val="000000"/>
          <w:sz w:val="22"/>
          <w:szCs w:val="22"/>
        </w:rPr>
        <w:t xml:space="preserve">6.5 Are credit worthiness assessments required for new centrally-billed travel account applicants? </w:t>
      </w:r>
      <w:r w:rsidRPr="003B696B">
        <w:rPr>
          <w:rFonts w:cs="Times New Roman"/>
          <w:color w:val="000000"/>
          <w:sz w:val="22"/>
          <w:szCs w:val="22"/>
        </w:rPr>
        <w:t>...... 23</w:t>
      </w:r>
      <w:r w:rsidRPr="00E437D0">
        <w:rPr>
          <w:rFonts w:cs="Times New Roman"/>
          <w:color w:val="000000"/>
          <w:sz w:val="22"/>
          <w:szCs w:val="22"/>
        </w:rPr>
        <w:t xml:space="preserve"> </w:t>
      </w:r>
    </w:p>
    <w:p w:rsidR="00E437D0" w:rsidRPr="00E437D0" w:rsidRDefault="00E437D0" w:rsidP="00E437D0">
      <w:pPr>
        <w:autoSpaceDE w:val="0"/>
        <w:autoSpaceDN w:val="0"/>
        <w:adjustRightInd w:val="0"/>
        <w:rPr>
          <w:rFonts w:cs="Times New Roman"/>
          <w:color w:val="000000"/>
          <w:sz w:val="22"/>
          <w:szCs w:val="22"/>
        </w:rPr>
      </w:pPr>
      <w:r w:rsidRPr="00E437D0">
        <w:rPr>
          <w:rFonts w:cs="Times New Roman"/>
          <w:color w:val="000000"/>
          <w:sz w:val="22"/>
          <w:szCs w:val="22"/>
        </w:rPr>
        <w:t xml:space="preserve">6.6 May agencies issue individually-billed travel charge cards to foreign nationals? </w:t>
      </w:r>
      <w:r w:rsidR="003B696B">
        <w:rPr>
          <w:rFonts w:cs="Times New Roman"/>
          <w:color w:val="000000"/>
          <w:sz w:val="22"/>
          <w:szCs w:val="22"/>
        </w:rPr>
        <w:t>..............................</w:t>
      </w:r>
      <w:r w:rsidRPr="003B696B">
        <w:rPr>
          <w:rFonts w:cs="Times New Roman"/>
          <w:color w:val="000000"/>
          <w:sz w:val="22"/>
          <w:szCs w:val="22"/>
        </w:rPr>
        <w:t>23</w:t>
      </w:r>
    </w:p>
    <w:p w:rsidR="00E437D0" w:rsidRPr="00E437D0" w:rsidRDefault="00E437D0" w:rsidP="00E437D0">
      <w:pPr>
        <w:autoSpaceDE w:val="0"/>
        <w:autoSpaceDN w:val="0"/>
        <w:adjustRightInd w:val="0"/>
        <w:rPr>
          <w:rFonts w:cs="Times New Roman"/>
          <w:color w:val="000000"/>
          <w:sz w:val="22"/>
          <w:szCs w:val="22"/>
        </w:rPr>
      </w:pPr>
      <w:r w:rsidRPr="00E437D0">
        <w:rPr>
          <w:rFonts w:cs="Times New Roman"/>
          <w:color w:val="000000"/>
          <w:sz w:val="22"/>
          <w:szCs w:val="22"/>
        </w:rPr>
        <w:t xml:space="preserve">6.7 When are re-evaluations of credit worthiness required? </w:t>
      </w:r>
      <w:r w:rsidRPr="003B696B">
        <w:rPr>
          <w:rFonts w:cs="Times New Roman"/>
          <w:color w:val="000000"/>
          <w:sz w:val="22"/>
          <w:szCs w:val="22"/>
        </w:rPr>
        <w:t xml:space="preserve"> </w:t>
      </w:r>
      <w:r w:rsidRPr="00E437D0">
        <w:rPr>
          <w:rFonts w:cs="Times New Roman"/>
          <w:color w:val="000000"/>
          <w:sz w:val="22"/>
          <w:szCs w:val="22"/>
        </w:rPr>
        <w:t>............................................</w:t>
      </w:r>
      <w:r w:rsidRPr="003B696B">
        <w:rPr>
          <w:rFonts w:cs="Times New Roman"/>
          <w:color w:val="000000"/>
          <w:sz w:val="22"/>
          <w:szCs w:val="22"/>
        </w:rPr>
        <w:t>....................</w:t>
      </w:r>
      <w:r w:rsidRPr="00E437D0">
        <w:rPr>
          <w:rFonts w:cs="Times New Roman"/>
          <w:color w:val="000000"/>
          <w:sz w:val="22"/>
          <w:szCs w:val="22"/>
        </w:rPr>
        <w:t xml:space="preserve">... 23 </w:t>
      </w:r>
    </w:p>
    <w:p w:rsidR="00E437D0" w:rsidRPr="00E437D0" w:rsidRDefault="00E437D0" w:rsidP="00E437D0">
      <w:pPr>
        <w:autoSpaceDE w:val="0"/>
        <w:autoSpaceDN w:val="0"/>
        <w:adjustRightInd w:val="0"/>
        <w:ind w:left="540" w:hanging="540"/>
        <w:rPr>
          <w:rFonts w:cs="Times New Roman"/>
          <w:color w:val="000000"/>
          <w:sz w:val="22"/>
          <w:szCs w:val="22"/>
        </w:rPr>
      </w:pPr>
      <w:r w:rsidRPr="00E437D0">
        <w:rPr>
          <w:rFonts w:cs="Times New Roman"/>
          <w:color w:val="000000"/>
          <w:sz w:val="22"/>
          <w:szCs w:val="22"/>
        </w:rPr>
        <w:t xml:space="preserve">6.8 What options do agencies have to offer applicants denied a charge card due to the outcome of their credit worthiness evaluation? </w:t>
      </w:r>
      <w:r w:rsidRPr="003B696B">
        <w:rPr>
          <w:rFonts w:cs="Times New Roman"/>
          <w:color w:val="000000"/>
          <w:sz w:val="22"/>
          <w:szCs w:val="22"/>
        </w:rPr>
        <w:t xml:space="preserve">   </w:t>
      </w:r>
      <w:r w:rsidR="003B696B">
        <w:rPr>
          <w:rFonts w:cs="Times New Roman"/>
          <w:color w:val="000000"/>
          <w:sz w:val="22"/>
          <w:szCs w:val="22"/>
        </w:rPr>
        <w:t xml:space="preserve">  ............</w:t>
      </w:r>
      <w:r w:rsidRPr="00E437D0">
        <w:rPr>
          <w:rFonts w:cs="Times New Roman"/>
          <w:color w:val="000000"/>
          <w:sz w:val="22"/>
          <w:szCs w:val="22"/>
        </w:rPr>
        <w:t>............................................</w:t>
      </w:r>
      <w:r w:rsidRPr="003B696B">
        <w:rPr>
          <w:rFonts w:cs="Times New Roman"/>
          <w:color w:val="000000"/>
          <w:sz w:val="22"/>
          <w:szCs w:val="22"/>
        </w:rPr>
        <w:t>..............................</w:t>
      </w:r>
      <w:r w:rsidRPr="00E437D0">
        <w:rPr>
          <w:rFonts w:cs="Times New Roman"/>
          <w:color w:val="000000"/>
          <w:sz w:val="22"/>
          <w:szCs w:val="22"/>
        </w:rPr>
        <w:t xml:space="preserve">............... 23 </w:t>
      </w:r>
    </w:p>
    <w:p w:rsidR="00E437D0" w:rsidRPr="00E437D0" w:rsidRDefault="00E437D0" w:rsidP="00E437D0">
      <w:pPr>
        <w:autoSpaceDE w:val="0"/>
        <w:autoSpaceDN w:val="0"/>
        <w:adjustRightInd w:val="0"/>
        <w:rPr>
          <w:rFonts w:cs="Times New Roman"/>
          <w:color w:val="000000"/>
          <w:sz w:val="22"/>
          <w:szCs w:val="22"/>
        </w:rPr>
      </w:pPr>
      <w:r w:rsidRPr="00E437D0">
        <w:rPr>
          <w:rFonts w:cs="Times New Roman"/>
          <w:color w:val="000000"/>
          <w:sz w:val="22"/>
          <w:szCs w:val="22"/>
        </w:rPr>
        <w:t>6.9 What are the relevant recordkeeping requirements for the credit</w:t>
      </w:r>
      <w:r w:rsidR="003B696B">
        <w:rPr>
          <w:rFonts w:cs="Times New Roman"/>
          <w:color w:val="000000"/>
          <w:sz w:val="22"/>
          <w:szCs w:val="22"/>
        </w:rPr>
        <w:t xml:space="preserve"> worthiness evaluation process…...</w:t>
      </w:r>
      <w:r w:rsidRPr="003B696B">
        <w:rPr>
          <w:rFonts w:cs="Times New Roman"/>
          <w:color w:val="000000"/>
          <w:sz w:val="22"/>
          <w:szCs w:val="22"/>
        </w:rPr>
        <w:t xml:space="preserve"> </w:t>
      </w:r>
      <w:proofErr w:type="gramStart"/>
      <w:r w:rsidRPr="00E437D0">
        <w:rPr>
          <w:rFonts w:cs="Times New Roman"/>
          <w:color w:val="000000"/>
          <w:sz w:val="22"/>
          <w:szCs w:val="22"/>
        </w:rPr>
        <w:t>23</w:t>
      </w:r>
      <w:proofErr w:type="gramEnd"/>
      <w:r w:rsidRPr="00E437D0">
        <w:rPr>
          <w:rFonts w:cs="Times New Roman"/>
          <w:color w:val="000000"/>
          <w:sz w:val="22"/>
          <w:szCs w:val="22"/>
        </w:rPr>
        <w:t xml:space="preserve"> </w:t>
      </w:r>
    </w:p>
    <w:p w:rsidR="00E437D0" w:rsidRPr="00E437D0" w:rsidRDefault="00E437D0" w:rsidP="00E437D0">
      <w:pPr>
        <w:autoSpaceDE w:val="0"/>
        <w:autoSpaceDN w:val="0"/>
        <w:adjustRightInd w:val="0"/>
        <w:rPr>
          <w:rFonts w:cs="Times New Roman"/>
          <w:color w:val="000000"/>
          <w:sz w:val="22"/>
          <w:szCs w:val="22"/>
        </w:rPr>
      </w:pPr>
      <w:r w:rsidRPr="00E437D0">
        <w:rPr>
          <w:rFonts w:cs="Times New Roman"/>
          <w:color w:val="000000"/>
          <w:sz w:val="22"/>
          <w:szCs w:val="22"/>
        </w:rPr>
        <w:t xml:space="preserve">6.10 Is there any circumstance in which credit worthiness restrictions may be temporarily lifted? </w:t>
      </w:r>
      <w:r w:rsidR="003B696B">
        <w:rPr>
          <w:rFonts w:cs="Times New Roman"/>
          <w:color w:val="000000"/>
          <w:sz w:val="22"/>
          <w:szCs w:val="22"/>
        </w:rPr>
        <w:t xml:space="preserve"> …….23</w:t>
      </w:r>
    </w:p>
    <w:p w:rsidR="00E437D0" w:rsidRPr="00E437D0" w:rsidRDefault="00E437D0" w:rsidP="00E437D0">
      <w:pPr>
        <w:autoSpaceDE w:val="0"/>
        <w:autoSpaceDN w:val="0"/>
        <w:adjustRightInd w:val="0"/>
        <w:rPr>
          <w:rFonts w:cs="Times New Roman"/>
          <w:color w:val="000000"/>
          <w:sz w:val="22"/>
          <w:szCs w:val="22"/>
        </w:rPr>
      </w:pPr>
      <w:r w:rsidRPr="00E437D0">
        <w:rPr>
          <w:rFonts w:cs="Times New Roman"/>
          <w:color w:val="000000"/>
          <w:sz w:val="22"/>
          <w:szCs w:val="22"/>
        </w:rPr>
        <w:t>6.11 Is there a Federal source for obtaining charge card applicant credit scores? .............</w:t>
      </w:r>
      <w:r w:rsidRPr="003B696B">
        <w:rPr>
          <w:rFonts w:cs="Times New Roman"/>
          <w:color w:val="000000"/>
          <w:sz w:val="22"/>
          <w:szCs w:val="22"/>
        </w:rPr>
        <w:t>..................</w:t>
      </w:r>
      <w:r w:rsidRPr="00E437D0">
        <w:rPr>
          <w:rFonts w:cs="Times New Roman"/>
          <w:color w:val="000000"/>
          <w:sz w:val="22"/>
          <w:szCs w:val="22"/>
        </w:rPr>
        <w:t xml:space="preserve">...... 24 </w:t>
      </w:r>
    </w:p>
    <w:p w:rsidR="00E437D0" w:rsidRPr="00E437D0" w:rsidRDefault="00E437D0" w:rsidP="00E437D0">
      <w:pPr>
        <w:autoSpaceDE w:val="0"/>
        <w:autoSpaceDN w:val="0"/>
        <w:adjustRightInd w:val="0"/>
        <w:ind w:left="540" w:hanging="540"/>
        <w:rPr>
          <w:rFonts w:cs="Times New Roman"/>
          <w:color w:val="000000"/>
          <w:sz w:val="22"/>
          <w:szCs w:val="22"/>
        </w:rPr>
      </w:pPr>
      <w:r w:rsidRPr="00E437D0">
        <w:rPr>
          <w:rFonts w:cs="Times New Roman"/>
          <w:color w:val="000000"/>
          <w:sz w:val="22"/>
          <w:szCs w:val="22"/>
        </w:rPr>
        <w:t xml:space="preserve">6.12 May an agency contract with their respective bank card issuer to manage the credit worthiness </w:t>
      </w:r>
      <w:r w:rsidRPr="003B696B">
        <w:rPr>
          <w:rFonts w:cs="Times New Roman"/>
          <w:color w:val="000000"/>
          <w:sz w:val="22"/>
          <w:szCs w:val="22"/>
        </w:rPr>
        <w:t>assessments on</w:t>
      </w:r>
      <w:r w:rsidRPr="00E437D0">
        <w:rPr>
          <w:rFonts w:cs="Times New Roman"/>
          <w:color w:val="000000"/>
          <w:sz w:val="22"/>
          <w:szCs w:val="22"/>
        </w:rPr>
        <w:t xml:space="preserve"> its behalf?</w:t>
      </w:r>
      <w:r w:rsidR="003B696B">
        <w:rPr>
          <w:rFonts w:cs="Times New Roman"/>
          <w:color w:val="000000"/>
          <w:sz w:val="22"/>
          <w:szCs w:val="22"/>
        </w:rPr>
        <w:t xml:space="preserve">  …</w:t>
      </w:r>
      <w:r w:rsidRPr="00E437D0">
        <w:rPr>
          <w:rFonts w:cs="Times New Roman"/>
          <w:color w:val="000000"/>
          <w:sz w:val="22"/>
          <w:szCs w:val="22"/>
        </w:rPr>
        <w:t>..................................................</w:t>
      </w:r>
      <w:r w:rsidRPr="003B696B">
        <w:rPr>
          <w:rFonts w:cs="Times New Roman"/>
          <w:color w:val="000000"/>
          <w:sz w:val="22"/>
          <w:szCs w:val="22"/>
        </w:rPr>
        <w:t xml:space="preserve">......................................................... 24     </w:t>
      </w:r>
    </w:p>
    <w:p w:rsidR="003B696B" w:rsidRDefault="003B696B" w:rsidP="00E437D0">
      <w:pPr>
        <w:autoSpaceDE w:val="0"/>
        <w:autoSpaceDN w:val="0"/>
        <w:adjustRightInd w:val="0"/>
        <w:spacing w:after="240"/>
        <w:rPr>
          <w:rFonts w:cs="Times New Roman"/>
          <w:b/>
          <w:bCs/>
          <w:color w:val="000000"/>
          <w:sz w:val="22"/>
          <w:szCs w:val="22"/>
        </w:rPr>
      </w:pPr>
    </w:p>
    <w:p w:rsidR="00E437D0" w:rsidRPr="00E437D0" w:rsidRDefault="00E437D0" w:rsidP="00E437D0">
      <w:pPr>
        <w:autoSpaceDE w:val="0"/>
        <w:autoSpaceDN w:val="0"/>
        <w:adjustRightInd w:val="0"/>
        <w:spacing w:after="240"/>
        <w:rPr>
          <w:rFonts w:cs="Times New Roman"/>
          <w:color w:val="000000"/>
          <w:sz w:val="22"/>
          <w:szCs w:val="22"/>
        </w:rPr>
      </w:pPr>
      <w:r w:rsidRPr="00E437D0">
        <w:rPr>
          <w:rFonts w:cs="Times New Roman"/>
          <w:b/>
          <w:bCs/>
          <w:color w:val="000000"/>
          <w:sz w:val="22"/>
          <w:szCs w:val="22"/>
        </w:rPr>
        <w:t xml:space="preserve">6.1 Are agencies required to assess the credit worthiness of all new travel charge card applicants prior to issuing a card? </w:t>
      </w:r>
    </w:p>
    <w:p w:rsidR="00E437D0" w:rsidRPr="00E437D0" w:rsidRDefault="00E437D0" w:rsidP="00E437D0">
      <w:pPr>
        <w:autoSpaceDE w:val="0"/>
        <w:autoSpaceDN w:val="0"/>
        <w:adjustRightInd w:val="0"/>
        <w:rPr>
          <w:rFonts w:cs="Times New Roman"/>
          <w:color w:val="000000"/>
          <w:sz w:val="22"/>
          <w:szCs w:val="22"/>
        </w:rPr>
      </w:pPr>
      <w:r w:rsidRPr="00E437D0">
        <w:rPr>
          <w:rFonts w:cs="Times New Roman"/>
          <w:color w:val="000000"/>
          <w:sz w:val="22"/>
          <w:szCs w:val="22"/>
        </w:rPr>
        <w:t xml:space="preserve">Yes, </w:t>
      </w:r>
      <w:r w:rsidRPr="005B6EC1">
        <w:rPr>
          <w:rFonts w:cs="Times New Roman"/>
          <w:color w:val="000000"/>
          <w:sz w:val="22"/>
          <w:szCs w:val="22"/>
        </w:rPr>
        <w:t xml:space="preserve">pursuant to Section 846 of the Consolidated Appropriations Act, 2008 (P.L. 110-161, Title VII, section 743), each agency must assess the credit worthiness of all </w:t>
      </w:r>
      <w:r w:rsidRPr="005B6EC1">
        <w:rPr>
          <w:rFonts w:cs="Times New Roman"/>
          <w:b/>
          <w:bCs/>
          <w:color w:val="000000"/>
          <w:sz w:val="22"/>
          <w:szCs w:val="22"/>
        </w:rPr>
        <w:t xml:space="preserve">new </w:t>
      </w:r>
      <w:r w:rsidRPr="005B6EC1">
        <w:rPr>
          <w:rFonts w:cs="Times New Roman"/>
          <w:color w:val="000000"/>
          <w:sz w:val="22"/>
          <w:szCs w:val="22"/>
        </w:rPr>
        <w:t>travel charge card applicants prior to issuing a card. Credit worthiness assessments are an important internal control in Federal travel charge card programs. Current cardholders are not subject to the requirements of this chapter.</w:t>
      </w:r>
      <w:r w:rsidRPr="00E437D0">
        <w:rPr>
          <w:rFonts w:cs="Times New Roman"/>
          <w:color w:val="000000"/>
          <w:sz w:val="22"/>
          <w:szCs w:val="22"/>
        </w:rPr>
        <w:t xml:space="preserve"> </w:t>
      </w:r>
    </w:p>
    <w:p w:rsidR="00E437D0" w:rsidRPr="003B696B" w:rsidRDefault="00E437D0" w:rsidP="00E437D0">
      <w:pPr>
        <w:autoSpaceDE w:val="0"/>
        <w:autoSpaceDN w:val="0"/>
        <w:adjustRightInd w:val="0"/>
        <w:rPr>
          <w:rFonts w:cs="Times New Roman"/>
          <w:color w:val="000000"/>
          <w:sz w:val="22"/>
          <w:szCs w:val="22"/>
        </w:rPr>
      </w:pPr>
    </w:p>
    <w:p w:rsidR="00E437D0" w:rsidRPr="00E437D0" w:rsidRDefault="00E437D0" w:rsidP="00E437D0">
      <w:pPr>
        <w:autoSpaceDE w:val="0"/>
        <w:autoSpaceDN w:val="0"/>
        <w:adjustRightInd w:val="0"/>
        <w:rPr>
          <w:rFonts w:cs="Times New Roman"/>
          <w:color w:val="000000"/>
          <w:sz w:val="22"/>
          <w:szCs w:val="22"/>
        </w:rPr>
      </w:pPr>
      <w:r w:rsidRPr="00E437D0">
        <w:rPr>
          <w:rFonts w:cs="Times New Roman"/>
          <w:color w:val="000000"/>
          <w:sz w:val="22"/>
          <w:szCs w:val="22"/>
        </w:rPr>
        <w:t xml:space="preserve">Credit worthiness evaluations for new purchase card applicants are no longer legislatively mandated due to the passage of the 2006 Consolidated Appropriations Act. However, agency officials and charge card managers may continue to require these evaluations at their discretion. At a minimum, they must remain mindful of the risks involved with charge card issuance, and continue to consider pertinent factors before issuing new purchase cards. </w:t>
      </w:r>
    </w:p>
    <w:p w:rsidR="00E437D0" w:rsidRPr="003B696B" w:rsidRDefault="00E437D0" w:rsidP="00E437D0">
      <w:pPr>
        <w:autoSpaceDE w:val="0"/>
        <w:autoSpaceDN w:val="0"/>
        <w:adjustRightInd w:val="0"/>
        <w:rPr>
          <w:rFonts w:cs="Times New Roman"/>
          <w:color w:val="000000"/>
          <w:sz w:val="22"/>
          <w:szCs w:val="22"/>
        </w:rPr>
      </w:pPr>
    </w:p>
    <w:p w:rsidR="00E437D0" w:rsidRPr="00E437D0" w:rsidRDefault="00E437D0" w:rsidP="00E437D0">
      <w:pPr>
        <w:autoSpaceDE w:val="0"/>
        <w:autoSpaceDN w:val="0"/>
        <w:adjustRightInd w:val="0"/>
        <w:rPr>
          <w:rFonts w:cs="Times New Roman"/>
          <w:color w:val="000000"/>
          <w:sz w:val="22"/>
          <w:szCs w:val="22"/>
        </w:rPr>
      </w:pPr>
      <w:r w:rsidRPr="00E437D0">
        <w:rPr>
          <w:rFonts w:cs="Times New Roman"/>
          <w:color w:val="000000"/>
          <w:sz w:val="22"/>
          <w:szCs w:val="22"/>
        </w:rPr>
        <w:t xml:space="preserve">Further, a current cardholder who leaves government service and then returns would be considered a new applicant for the purposes of credit worthiness requirements. However, a hiring agency may, but is not required to, assess the credit worthiness of a current cardholder who transfers from another agency. </w:t>
      </w:r>
    </w:p>
    <w:p w:rsidR="00E437D0" w:rsidRPr="003B696B" w:rsidRDefault="00E437D0" w:rsidP="00E437D0">
      <w:pPr>
        <w:autoSpaceDE w:val="0"/>
        <w:autoSpaceDN w:val="0"/>
        <w:adjustRightInd w:val="0"/>
        <w:rPr>
          <w:rFonts w:cs="Times New Roman"/>
          <w:b/>
          <w:bCs/>
          <w:color w:val="000000"/>
          <w:sz w:val="22"/>
          <w:szCs w:val="22"/>
        </w:rPr>
      </w:pPr>
    </w:p>
    <w:p w:rsidR="00E437D0" w:rsidRPr="00E437D0" w:rsidRDefault="00E437D0" w:rsidP="00E437D0">
      <w:pPr>
        <w:autoSpaceDE w:val="0"/>
        <w:autoSpaceDN w:val="0"/>
        <w:adjustRightInd w:val="0"/>
        <w:rPr>
          <w:rFonts w:cs="Times New Roman"/>
          <w:color w:val="000000"/>
          <w:sz w:val="22"/>
          <w:szCs w:val="22"/>
        </w:rPr>
      </w:pPr>
      <w:r w:rsidRPr="00E437D0">
        <w:rPr>
          <w:rFonts w:cs="Times New Roman"/>
          <w:b/>
          <w:bCs/>
          <w:color w:val="000000"/>
          <w:sz w:val="22"/>
          <w:szCs w:val="22"/>
        </w:rPr>
        <w:t xml:space="preserve">6.2 Why is it important to assess the credit worthiness of a travel charge card applicant? </w:t>
      </w:r>
    </w:p>
    <w:p w:rsidR="00E437D0" w:rsidRDefault="00E437D0" w:rsidP="00E437D0">
      <w:pPr>
        <w:pageBreakBefore/>
        <w:autoSpaceDE w:val="0"/>
        <w:autoSpaceDN w:val="0"/>
        <w:adjustRightInd w:val="0"/>
        <w:rPr>
          <w:rFonts w:cs="Times New Roman"/>
          <w:sz w:val="22"/>
          <w:szCs w:val="22"/>
        </w:rPr>
      </w:pPr>
      <w:r w:rsidRPr="00E437D0">
        <w:rPr>
          <w:rFonts w:cs="Times New Roman"/>
          <w:sz w:val="22"/>
          <w:szCs w:val="22"/>
        </w:rPr>
        <w:lastRenderedPageBreak/>
        <w:t xml:space="preserve">Credit worthiness assessments are an important internal control to ensure that charge cardholders are financially responsible. </w:t>
      </w:r>
    </w:p>
    <w:p w:rsidR="003B696B" w:rsidRPr="00E437D0" w:rsidRDefault="003B696B" w:rsidP="00E437D0">
      <w:pPr>
        <w:pageBreakBefore/>
        <w:autoSpaceDE w:val="0"/>
        <w:autoSpaceDN w:val="0"/>
        <w:adjustRightInd w:val="0"/>
        <w:rPr>
          <w:rFonts w:cs="Times New Roman"/>
          <w:sz w:val="22"/>
          <w:szCs w:val="22"/>
        </w:rPr>
      </w:pPr>
    </w:p>
    <w:p w:rsidR="00E437D0" w:rsidRPr="00E437D0" w:rsidRDefault="00E437D0" w:rsidP="00E437D0">
      <w:pPr>
        <w:autoSpaceDE w:val="0"/>
        <w:autoSpaceDN w:val="0"/>
        <w:adjustRightInd w:val="0"/>
        <w:spacing w:after="240"/>
        <w:rPr>
          <w:rFonts w:cs="Times New Roman"/>
          <w:sz w:val="22"/>
          <w:szCs w:val="22"/>
        </w:rPr>
      </w:pPr>
      <w:r w:rsidRPr="00E437D0">
        <w:rPr>
          <w:rFonts w:cs="Times New Roman"/>
          <w:b/>
          <w:bCs/>
          <w:sz w:val="22"/>
          <w:szCs w:val="22"/>
        </w:rPr>
        <w:t xml:space="preserve">6.3 What steps are required before issuing a travel charge card to a first-time applicant? </w:t>
      </w:r>
    </w:p>
    <w:p w:rsidR="00E437D0" w:rsidRPr="00E437D0" w:rsidRDefault="00E437D0" w:rsidP="00E437D0">
      <w:pPr>
        <w:autoSpaceDE w:val="0"/>
        <w:autoSpaceDN w:val="0"/>
        <w:adjustRightInd w:val="0"/>
        <w:spacing w:after="120"/>
        <w:rPr>
          <w:rFonts w:cs="Times New Roman"/>
          <w:sz w:val="22"/>
          <w:szCs w:val="22"/>
        </w:rPr>
      </w:pPr>
      <w:r w:rsidRPr="00E437D0">
        <w:rPr>
          <w:rFonts w:cs="Times New Roman"/>
          <w:sz w:val="22"/>
          <w:szCs w:val="22"/>
        </w:rPr>
        <w:t xml:space="preserve">Consistent with the requirements of this Chapter, all agencies must perform a credit worthiness evaluation prior to issuing a travel charge card to first time applicants. </w:t>
      </w:r>
    </w:p>
    <w:p w:rsidR="00E437D0" w:rsidRPr="00E437D0" w:rsidRDefault="00E437D0" w:rsidP="00E437D0">
      <w:pPr>
        <w:autoSpaceDE w:val="0"/>
        <w:autoSpaceDN w:val="0"/>
        <w:adjustRightInd w:val="0"/>
        <w:spacing w:before="80" w:after="80"/>
        <w:ind w:left="720"/>
        <w:rPr>
          <w:rFonts w:cs="Times New Roman"/>
          <w:sz w:val="22"/>
          <w:szCs w:val="22"/>
        </w:rPr>
      </w:pPr>
      <w:r w:rsidRPr="00E437D0">
        <w:rPr>
          <w:rFonts w:cs="Times New Roman"/>
          <w:b/>
          <w:bCs/>
          <w:sz w:val="22"/>
          <w:szCs w:val="22"/>
          <w:u w:val="single"/>
        </w:rPr>
        <w:t xml:space="preserve">6.3.1 Obtain credit score. </w:t>
      </w:r>
    </w:p>
    <w:p w:rsidR="00E437D0" w:rsidRPr="00E437D0" w:rsidRDefault="00E437D0" w:rsidP="00E437D0">
      <w:pPr>
        <w:autoSpaceDE w:val="0"/>
        <w:autoSpaceDN w:val="0"/>
        <w:adjustRightInd w:val="0"/>
        <w:ind w:left="720"/>
        <w:rPr>
          <w:rFonts w:cs="Times New Roman"/>
          <w:sz w:val="22"/>
          <w:szCs w:val="22"/>
        </w:rPr>
      </w:pPr>
      <w:r w:rsidRPr="00E437D0">
        <w:rPr>
          <w:rFonts w:cs="Times New Roman"/>
          <w:sz w:val="22"/>
          <w:szCs w:val="22"/>
        </w:rPr>
        <w:t xml:space="preserve">In order for a first time applicant to receive a card to which standard agency restrictions apply, a credit score must be obtained for that employee. The credit score obtained must be 660 or higher. (Examples of credits scores acceptable are FICO, an acronym for Fair Isaac Corporation, a Beacon score, etc.) The numerical score indicates the credit risk level associated with a specific credit applicant. Credit scores obtained during any other process of background clearance that are less than 12 months old may also be used. </w:t>
      </w:r>
    </w:p>
    <w:p w:rsidR="003B696B" w:rsidRDefault="003B696B" w:rsidP="00E437D0">
      <w:pPr>
        <w:autoSpaceDE w:val="0"/>
        <w:autoSpaceDN w:val="0"/>
        <w:adjustRightInd w:val="0"/>
        <w:ind w:left="720"/>
        <w:rPr>
          <w:rFonts w:cs="Times New Roman"/>
          <w:b/>
          <w:bCs/>
          <w:sz w:val="22"/>
          <w:szCs w:val="22"/>
          <w:u w:val="single"/>
        </w:rPr>
      </w:pPr>
    </w:p>
    <w:p w:rsidR="00E437D0" w:rsidRPr="00E437D0" w:rsidRDefault="00E437D0" w:rsidP="00E437D0">
      <w:pPr>
        <w:autoSpaceDE w:val="0"/>
        <w:autoSpaceDN w:val="0"/>
        <w:adjustRightInd w:val="0"/>
        <w:ind w:left="720"/>
        <w:rPr>
          <w:rFonts w:cs="Times New Roman"/>
          <w:sz w:val="22"/>
          <w:szCs w:val="22"/>
        </w:rPr>
      </w:pPr>
      <w:r w:rsidRPr="00E437D0">
        <w:rPr>
          <w:rFonts w:cs="Times New Roman"/>
          <w:b/>
          <w:bCs/>
          <w:sz w:val="22"/>
          <w:szCs w:val="22"/>
          <w:u w:val="single"/>
        </w:rPr>
        <w:t xml:space="preserve">6.3.2 First time travel charge card applicants with a credit score less than 660. </w:t>
      </w:r>
    </w:p>
    <w:p w:rsidR="00E437D0" w:rsidRPr="00E437D0" w:rsidRDefault="00E437D0" w:rsidP="00E437D0">
      <w:pPr>
        <w:autoSpaceDE w:val="0"/>
        <w:autoSpaceDN w:val="0"/>
        <w:adjustRightInd w:val="0"/>
        <w:spacing w:before="80" w:after="80"/>
        <w:ind w:left="720"/>
        <w:rPr>
          <w:rFonts w:cs="Times New Roman"/>
          <w:sz w:val="22"/>
          <w:szCs w:val="22"/>
        </w:rPr>
      </w:pPr>
      <w:r w:rsidRPr="00E437D0">
        <w:rPr>
          <w:rFonts w:cs="Times New Roman"/>
          <w:sz w:val="22"/>
          <w:szCs w:val="22"/>
        </w:rPr>
        <w:t xml:space="preserve">For first time travel charge card applicants with a credit score of less than 660, the agency may issue a card, but more stringent restrictions will apply. In implementing such additional restrictions, the agency will take one or more of the following actions: </w:t>
      </w:r>
    </w:p>
    <w:p w:rsidR="00E437D0" w:rsidRPr="00E437D0" w:rsidRDefault="00E437D0" w:rsidP="00E437D0">
      <w:pPr>
        <w:numPr>
          <w:ilvl w:val="0"/>
          <w:numId w:val="1"/>
        </w:numPr>
        <w:autoSpaceDE w:val="0"/>
        <w:autoSpaceDN w:val="0"/>
        <w:adjustRightInd w:val="0"/>
        <w:spacing w:after="68"/>
        <w:rPr>
          <w:rFonts w:cs="Times New Roman"/>
          <w:sz w:val="22"/>
          <w:szCs w:val="22"/>
        </w:rPr>
      </w:pPr>
      <w:r w:rsidRPr="00E437D0">
        <w:rPr>
          <w:rFonts w:cs="Times New Roman"/>
          <w:sz w:val="22"/>
          <w:szCs w:val="22"/>
        </w:rPr>
        <w:t xml:space="preserve">Reduce the overall dollar limit for the card; </w:t>
      </w:r>
    </w:p>
    <w:p w:rsidR="00E437D0" w:rsidRPr="00E437D0" w:rsidRDefault="00E437D0" w:rsidP="00E437D0">
      <w:pPr>
        <w:numPr>
          <w:ilvl w:val="0"/>
          <w:numId w:val="1"/>
        </w:numPr>
        <w:autoSpaceDE w:val="0"/>
        <w:autoSpaceDN w:val="0"/>
        <w:adjustRightInd w:val="0"/>
        <w:spacing w:after="68"/>
        <w:rPr>
          <w:rFonts w:cs="Times New Roman"/>
          <w:sz w:val="22"/>
          <w:szCs w:val="22"/>
        </w:rPr>
      </w:pPr>
      <w:r w:rsidRPr="00E437D0">
        <w:rPr>
          <w:rFonts w:cs="Times New Roman"/>
          <w:sz w:val="22"/>
          <w:szCs w:val="22"/>
        </w:rPr>
        <w:t xml:space="preserve">Reduce the limit on individual transaction amounts; </w:t>
      </w:r>
    </w:p>
    <w:p w:rsidR="00E437D0" w:rsidRPr="00E437D0" w:rsidRDefault="00E437D0" w:rsidP="00E437D0">
      <w:pPr>
        <w:numPr>
          <w:ilvl w:val="0"/>
          <w:numId w:val="1"/>
        </w:numPr>
        <w:autoSpaceDE w:val="0"/>
        <w:autoSpaceDN w:val="0"/>
        <w:adjustRightInd w:val="0"/>
        <w:spacing w:after="68"/>
        <w:rPr>
          <w:rFonts w:cs="Times New Roman"/>
          <w:sz w:val="22"/>
          <w:szCs w:val="22"/>
        </w:rPr>
      </w:pPr>
      <w:r w:rsidRPr="00E437D0">
        <w:rPr>
          <w:rFonts w:cs="Times New Roman"/>
          <w:sz w:val="22"/>
          <w:szCs w:val="22"/>
        </w:rPr>
        <w:t xml:space="preserve">Limit (or further limit, if applicable) the types of transactions allowed; </w:t>
      </w:r>
    </w:p>
    <w:p w:rsidR="00E437D0" w:rsidRPr="00E437D0" w:rsidRDefault="00E437D0" w:rsidP="00E437D0">
      <w:pPr>
        <w:numPr>
          <w:ilvl w:val="0"/>
          <w:numId w:val="1"/>
        </w:numPr>
        <w:autoSpaceDE w:val="0"/>
        <w:autoSpaceDN w:val="0"/>
        <w:adjustRightInd w:val="0"/>
        <w:spacing w:after="68"/>
        <w:rPr>
          <w:rFonts w:cs="Times New Roman"/>
          <w:sz w:val="22"/>
          <w:szCs w:val="22"/>
        </w:rPr>
      </w:pPr>
      <w:r w:rsidRPr="00E437D0">
        <w:rPr>
          <w:rFonts w:cs="Times New Roman"/>
          <w:sz w:val="22"/>
          <w:szCs w:val="22"/>
        </w:rPr>
        <w:t xml:space="preserve">Issue a pre-paid card that automatically restricts dollar amount and transaction types; </w:t>
      </w:r>
    </w:p>
    <w:p w:rsidR="00E437D0" w:rsidRPr="00E437D0" w:rsidRDefault="00E437D0" w:rsidP="00E437D0">
      <w:pPr>
        <w:numPr>
          <w:ilvl w:val="0"/>
          <w:numId w:val="1"/>
        </w:numPr>
        <w:autoSpaceDE w:val="0"/>
        <w:autoSpaceDN w:val="0"/>
        <w:adjustRightInd w:val="0"/>
        <w:spacing w:after="68"/>
        <w:rPr>
          <w:rFonts w:cs="Times New Roman"/>
          <w:sz w:val="22"/>
          <w:szCs w:val="22"/>
        </w:rPr>
      </w:pPr>
      <w:r w:rsidRPr="00E437D0">
        <w:rPr>
          <w:rFonts w:cs="Times New Roman"/>
          <w:sz w:val="22"/>
          <w:szCs w:val="22"/>
        </w:rPr>
        <w:t xml:space="preserve">Limit (or further limit, if applicable) the dollar amount of transactions that can be applied to the </w:t>
      </w:r>
      <w:r w:rsidR="003B696B">
        <w:rPr>
          <w:rFonts w:cs="Times New Roman"/>
          <w:sz w:val="22"/>
          <w:szCs w:val="22"/>
        </w:rPr>
        <w:tab/>
      </w:r>
      <w:r w:rsidRPr="00E437D0">
        <w:rPr>
          <w:rFonts w:cs="Times New Roman"/>
          <w:sz w:val="22"/>
          <w:szCs w:val="22"/>
        </w:rPr>
        <w:t xml:space="preserve">card within a particular time period; </w:t>
      </w:r>
    </w:p>
    <w:p w:rsidR="00E437D0" w:rsidRPr="00E437D0" w:rsidRDefault="00E437D0" w:rsidP="00E437D0">
      <w:pPr>
        <w:numPr>
          <w:ilvl w:val="0"/>
          <w:numId w:val="1"/>
        </w:numPr>
        <w:autoSpaceDE w:val="0"/>
        <w:autoSpaceDN w:val="0"/>
        <w:adjustRightInd w:val="0"/>
        <w:spacing w:after="68"/>
        <w:rPr>
          <w:rFonts w:cs="Times New Roman"/>
          <w:sz w:val="22"/>
          <w:szCs w:val="22"/>
        </w:rPr>
      </w:pPr>
      <w:r w:rsidRPr="00E437D0">
        <w:rPr>
          <w:rFonts w:cs="Times New Roman"/>
          <w:sz w:val="22"/>
          <w:szCs w:val="22"/>
        </w:rPr>
        <w:t xml:space="preserve">Limit (or further limit, if applicable) the length of time a card remains active, such as for the </w:t>
      </w:r>
      <w:r w:rsidR="003B696B">
        <w:rPr>
          <w:rFonts w:cs="Times New Roman"/>
          <w:sz w:val="22"/>
          <w:szCs w:val="22"/>
        </w:rPr>
        <w:tab/>
      </w:r>
      <w:r w:rsidRPr="00E437D0">
        <w:rPr>
          <w:rFonts w:cs="Times New Roman"/>
          <w:sz w:val="22"/>
          <w:szCs w:val="22"/>
        </w:rPr>
        <w:t xml:space="preserve">length of time in travel status only; and/or </w:t>
      </w:r>
    </w:p>
    <w:p w:rsidR="00E437D0" w:rsidRPr="00E437D0" w:rsidRDefault="00E437D0" w:rsidP="00E437D0">
      <w:pPr>
        <w:numPr>
          <w:ilvl w:val="0"/>
          <w:numId w:val="1"/>
        </w:numPr>
        <w:autoSpaceDE w:val="0"/>
        <w:autoSpaceDN w:val="0"/>
        <w:adjustRightInd w:val="0"/>
        <w:rPr>
          <w:rFonts w:cs="Times New Roman"/>
          <w:sz w:val="22"/>
          <w:szCs w:val="22"/>
        </w:rPr>
      </w:pPr>
      <w:r w:rsidRPr="00E437D0">
        <w:rPr>
          <w:rFonts w:cs="Times New Roman"/>
          <w:sz w:val="22"/>
          <w:szCs w:val="22"/>
        </w:rPr>
        <w:t xml:space="preserve">Restrict (or further restrict, if applicable) use at ATMs. </w:t>
      </w:r>
    </w:p>
    <w:p w:rsidR="00E437D0" w:rsidRPr="00E437D0" w:rsidRDefault="00E437D0" w:rsidP="00E437D0">
      <w:pPr>
        <w:autoSpaceDE w:val="0"/>
        <w:autoSpaceDN w:val="0"/>
        <w:adjustRightInd w:val="0"/>
        <w:rPr>
          <w:rFonts w:cs="Times New Roman"/>
          <w:sz w:val="22"/>
          <w:szCs w:val="22"/>
        </w:rPr>
      </w:pPr>
    </w:p>
    <w:p w:rsidR="00E437D0" w:rsidRPr="005B6EC1" w:rsidRDefault="00E437D0" w:rsidP="00E437D0">
      <w:pPr>
        <w:autoSpaceDE w:val="0"/>
        <w:autoSpaceDN w:val="0"/>
        <w:adjustRightInd w:val="0"/>
        <w:spacing w:after="240"/>
        <w:rPr>
          <w:rFonts w:cs="Times New Roman"/>
          <w:b/>
          <w:sz w:val="22"/>
          <w:szCs w:val="22"/>
        </w:rPr>
      </w:pPr>
      <w:r w:rsidRPr="005B6EC1">
        <w:rPr>
          <w:rFonts w:cs="Times New Roman"/>
          <w:b/>
          <w:bCs/>
          <w:sz w:val="22"/>
          <w:szCs w:val="22"/>
        </w:rPr>
        <w:t xml:space="preserve">6.4 What process is required if obtaining a credit score is not possible? </w:t>
      </w:r>
    </w:p>
    <w:p w:rsidR="00E437D0" w:rsidRPr="00E437D0" w:rsidRDefault="00E437D0" w:rsidP="00E437D0">
      <w:pPr>
        <w:autoSpaceDE w:val="0"/>
        <w:autoSpaceDN w:val="0"/>
        <w:adjustRightInd w:val="0"/>
        <w:rPr>
          <w:rFonts w:cs="Times New Roman"/>
          <w:sz w:val="22"/>
          <w:szCs w:val="22"/>
        </w:rPr>
      </w:pPr>
      <w:r w:rsidRPr="005B6EC1">
        <w:rPr>
          <w:rFonts w:cs="Times New Roman"/>
          <w:sz w:val="22"/>
          <w:szCs w:val="22"/>
        </w:rPr>
        <w:t>If obtaining a credit score is not possible (e.g., the applicant refuses to provide consent or does not have a credit history), an agency may still issue a "restricted" (as defined in Section 6.3.2 above) travel charge card to a first time applicant, but the agency must conduct an alternative credit worthiness assessment to determine whether the individual possesses a satisfactory credit history. Specifically, the agency must review the proposed applicant’s most recent Standard Form (SF) 85P, Section 22, Questionnaire for Public Trust Positions, or SF 86, Section 27, or use a similar vehicle containing the same type of questions as in the forms and sections noted and use the information provided to assess credit worthiness. In either case the vehicle used must not be older than one year.</w:t>
      </w:r>
      <w:r w:rsidRPr="00E437D0">
        <w:rPr>
          <w:rFonts w:cs="Times New Roman"/>
          <w:sz w:val="22"/>
          <w:szCs w:val="22"/>
        </w:rPr>
        <w:t xml:space="preserve"> </w:t>
      </w:r>
    </w:p>
    <w:p w:rsidR="00E437D0" w:rsidRPr="00E437D0" w:rsidRDefault="00E437D0" w:rsidP="00E437D0">
      <w:pPr>
        <w:pageBreakBefore/>
        <w:autoSpaceDE w:val="0"/>
        <w:autoSpaceDN w:val="0"/>
        <w:adjustRightInd w:val="0"/>
        <w:spacing w:after="240"/>
        <w:rPr>
          <w:rFonts w:cs="Times New Roman"/>
          <w:sz w:val="22"/>
          <w:szCs w:val="22"/>
        </w:rPr>
      </w:pPr>
      <w:r w:rsidRPr="00E437D0">
        <w:rPr>
          <w:rFonts w:cs="Times New Roman"/>
          <w:b/>
          <w:bCs/>
          <w:sz w:val="22"/>
          <w:szCs w:val="22"/>
        </w:rPr>
        <w:lastRenderedPageBreak/>
        <w:t xml:space="preserve">6.5. May agencies issue individually-billed travel charge cards to foreign nationals? </w:t>
      </w:r>
    </w:p>
    <w:p w:rsidR="00E437D0" w:rsidRPr="00E437D0" w:rsidRDefault="00E437D0" w:rsidP="00E437D0">
      <w:pPr>
        <w:autoSpaceDE w:val="0"/>
        <w:autoSpaceDN w:val="0"/>
        <w:adjustRightInd w:val="0"/>
        <w:spacing w:after="240"/>
        <w:rPr>
          <w:rFonts w:cs="Times New Roman"/>
          <w:sz w:val="22"/>
          <w:szCs w:val="22"/>
        </w:rPr>
      </w:pPr>
      <w:r w:rsidRPr="00E437D0">
        <w:rPr>
          <w:rFonts w:cs="Times New Roman"/>
          <w:sz w:val="22"/>
          <w:szCs w:val="22"/>
        </w:rPr>
        <w:t xml:space="preserve">No, foreign nationals are not eligible to hold individually-billed travel charge cards issued by Federal agencies, as they are not Federal employees. However, centrally-billed travel accounts may be used to pay for their travel expenses when required by and approved by the agency. </w:t>
      </w:r>
    </w:p>
    <w:p w:rsidR="00E437D0" w:rsidRPr="00E437D0" w:rsidRDefault="00E437D0" w:rsidP="00E437D0">
      <w:pPr>
        <w:autoSpaceDE w:val="0"/>
        <w:autoSpaceDN w:val="0"/>
        <w:adjustRightInd w:val="0"/>
        <w:spacing w:after="240"/>
        <w:rPr>
          <w:rFonts w:cs="Times New Roman"/>
          <w:sz w:val="22"/>
          <w:szCs w:val="22"/>
        </w:rPr>
      </w:pPr>
      <w:r w:rsidRPr="00E437D0">
        <w:rPr>
          <w:rFonts w:cs="Times New Roman"/>
          <w:b/>
          <w:bCs/>
          <w:sz w:val="22"/>
          <w:szCs w:val="22"/>
        </w:rPr>
        <w:t xml:space="preserve">6.6 Are credit worthiness assessments required for new centrally-billed travel account applicants? </w:t>
      </w:r>
    </w:p>
    <w:p w:rsidR="003B696B" w:rsidRDefault="00E437D0" w:rsidP="003B696B">
      <w:pPr>
        <w:autoSpaceDE w:val="0"/>
        <w:autoSpaceDN w:val="0"/>
        <w:adjustRightInd w:val="0"/>
        <w:rPr>
          <w:rFonts w:cs="Times New Roman"/>
          <w:sz w:val="22"/>
          <w:szCs w:val="22"/>
        </w:rPr>
      </w:pPr>
      <w:r w:rsidRPr="00E437D0">
        <w:rPr>
          <w:rFonts w:cs="Times New Roman"/>
          <w:sz w:val="22"/>
          <w:szCs w:val="22"/>
        </w:rPr>
        <w:t xml:space="preserve">No. Because centrally-billed travel accounts and purchase card accounts share common characteristics in terms of structure, purpose and risk, credit worthiness assessments are not required for centrally-billed travel accounts, and are to be treated in the same manner as purchase card accounts for the purpose of this Chapter of the Guidance. </w:t>
      </w:r>
    </w:p>
    <w:p w:rsidR="003B696B" w:rsidRDefault="003B696B" w:rsidP="003B696B">
      <w:pPr>
        <w:autoSpaceDE w:val="0"/>
        <w:autoSpaceDN w:val="0"/>
        <w:adjustRightInd w:val="0"/>
        <w:rPr>
          <w:rFonts w:cs="Times New Roman"/>
          <w:b/>
          <w:bCs/>
          <w:sz w:val="22"/>
          <w:szCs w:val="22"/>
        </w:rPr>
      </w:pPr>
    </w:p>
    <w:p w:rsidR="00E437D0" w:rsidRPr="00E437D0" w:rsidRDefault="00E437D0" w:rsidP="00E437D0">
      <w:pPr>
        <w:autoSpaceDE w:val="0"/>
        <w:autoSpaceDN w:val="0"/>
        <w:adjustRightInd w:val="0"/>
        <w:spacing w:after="240"/>
        <w:rPr>
          <w:rFonts w:cs="Times New Roman"/>
          <w:sz w:val="22"/>
          <w:szCs w:val="22"/>
        </w:rPr>
      </w:pPr>
      <w:r w:rsidRPr="00E437D0">
        <w:rPr>
          <w:rFonts w:cs="Times New Roman"/>
          <w:b/>
          <w:bCs/>
          <w:sz w:val="22"/>
          <w:szCs w:val="22"/>
        </w:rPr>
        <w:t xml:space="preserve">6.7 When are re-evaluations of credit worthiness required? </w:t>
      </w:r>
    </w:p>
    <w:p w:rsidR="00E437D0" w:rsidRDefault="00E437D0" w:rsidP="00E437D0">
      <w:pPr>
        <w:autoSpaceDE w:val="0"/>
        <w:autoSpaceDN w:val="0"/>
        <w:adjustRightInd w:val="0"/>
        <w:rPr>
          <w:rFonts w:cs="Times New Roman"/>
          <w:sz w:val="22"/>
          <w:szCs w:val="22"/>
        </w:rPr>
      </w:pPr>
      <w:r w:rsidRPr="00E437D0">
        <w:rPr>
          <w:rFonts w:cs="Times New Roman"/>
          <w:sz w:val="22"/>
          <w:szCs w:val="22"/>
        </w:rPr>
        <w:t xml:space="preserve">A credit worthiness assessment must be conducted for restricted cardholders before the cardholder is issued a renewed card. The re-evaluation of credit worthiness may be conducted by obtaining a credit score as described in Sections 6.3 of this Chapter, or at the agency's discretion, may be conducted by reviewing the restricted cardholder’s card usage during the initial period of card issuance. </w:t>
      </w:r>
    </w:p>
    <w:p w:rsidR="003B696B" w:rsidRPr="00E437D0" w:rsidRDefault="003B696B" w:rsidP="00E437D0">
      <w:pPr>
        <w:autoSpaceDE w:val="0"/>
        <w:autoSpaceDN w:val="0"/>
        <w:adjustRightInd w:val="0"/>
        <w:rPr>
          <w:rFonts w:cs="Times New Roman"/>
          <w:sz w:val="22"/>
          <w:szCs w:val="22"/>
        </w:rPr>
      </w:pPr>
    </w:p>
    <w:p w:rsidR="00E437D0" w:rsidRPr="00E437D0" w:rsidRDefault="00E437D0" w:rsidP="00E437D0">
      <w:pPr>
        <w:autoSpaceDE w:val="0"/>
        <w:autoSpaceDN w:val="0"/>
        <w:adjustRightInd w:val="0"/>
        <w:spacing w:after="240"/>
        <w:rPr>
          <w:rFonts w:cs="Times New Roman"/>
          <w:sz w:val="22"/>
          <w:szCs w:val="22"/>
        </w:rPr>
      </w:pPr>
      <w:r w:rsidRPr="00E437D0">
        <w:rPr>
          <w:rFonts w:cs="Times New Roman"/>
          <w:b/>
          <w:bCs/>
          <w:sz w:val="22"/>
          <w:szCs w:val="22"/>
        </w:rPr>
        <w:t xml:space="preserve">6.8 What options do agencies have to offer applicants denied a charge card due to the outcome of their credit worthiness evaluation? </w:t>
      </w:r>
    </w:p>
    <w:p w:rsidR="00E437D0" w:rsidRDefault="00E437D0" w:rsidP="00E437D0">
      <w:pPr>
        <w:autoSpaceDE w:val="0"/>
        <w:autoSpaceDN w:val="0"/>
        <w:adjustRightInd w:val="0"/>
        <w:rPr>
          <w:rFonts w:cs="Times New Roman"/>
          <w:sz w:val="22"/>
          <w:szCs w:val="22"/>
        </w:rPr>
      </w:pPr>
      <w:r w:rsidRPr="00E437D0">
        <w:rPr>
          <w:rFonts w:cs="Times New Roman"/>
          <w:sz w:val="22"/>
          <w:szCs w:val="22"/>
        </w:rPr>
        <w:t xml:space="preserve">Applicants who were denied a charge card due to the outcome of their creditworthiness evaluations can be re-evaluated at a time deemed most appropriate by the agency. The applicant’s credit worthiness will again be evaluated based on the requirements of this Chapter. If official travel is required, the agency may issue a restricted charge card per section 6.3.2 above. </w:t>
      </w:r>
    </w:p>
    <w:p w:rsidR="003B696B" w:rsidRPr="00E437D0" w:rsidRDefault="003B696B" w:rsidP="00E437D0">
      <w:pPr>
        <w:autoSpaceDE w:val="0"/>
        <w:autoSpaceDN w:val="0"/>
        <w:adjustRightInd w:val="0"/>
        <w:rPr>
          <w:rFonts w:cs="Times New Roman"/>
          <w:sz w:val="22"/>
          <w:szCs w:val="22"/>
        </w:rPr>
      </w:pPr>
    </w:p>
    <w:p w:rsidR="00E437D0" w:rsidRPr="00E437D0" w:rsidRDefault="00E437D0" w:rsidP="00E437D0">
      <w:pPr>
        <w:autoSpaceDE w:val="0"/>
        <w:autoSpaceDN w:val="0"/>
        <w:adjustRightInd w:val="0"/>
        <w:spacing w:after="240"/>
        <w:rPr>
          <w:rFonts w:cs="Times New Roman"/>
          <w:sz w:val="22"/>
          <w:szCs w:val="22"/>
        </w:rPr>
      </w:pPr>
      <w:r w:rsidRPr="00E437D0">
        <w:rPr>
          <w:rFonts w:cs="Times New Roman"/>
          <w:b/>
          <w:bCs/>
          <w:sz w:val="22"/>
          <w:szCs w:val="22"/>
        </w:rPr>
        <w:t xml:space="preserve">6.9 Are there separate recordkeeping requirements for the credit worthiness evaluation process? </w:t>
      </w:r>
    </w:p>
    <w:p w:rsidR="00E437D0" w:rsidRDefault="00E437D0" w:rsidP="00E437D0">
      <w:pPr>
        <w:autoSpaceDE w:val="0"/>
        <w:autoSpaceDN w:val="0"/>
        <w:adjustRightInd w:val="0"/>
        <w:rPr>
          <w:rFonts w:cs="Times New Roman"/>
          <w:sz w:val="22"/>
          <w:szCs w:val="22"/>
        </w:rPr>
      </w:pPr>
      <w:r w:rsidRPr="00E437D0">
        <w:rPr>
          <w:rFonts w:cs="Times New Roman"/>
          <w:sz w:val="22"/>
          <w:szCs w:val="22"/>
        </w:rPr>
        <w:t xml:space="preserve">No, there are not separate or additional recordkeeping requirements from requirements that are currently in effect for the government-wide travel charge card program. Use of agency existing systems of record is adequate. </w:t>
      </w:r>
    </w:p>
    <w:p w:rsidR="003B696B" w:rsidRPr="00E437D0" w:rsidRDefault="003B696B" w:rsidP="00E437D0">
      <w:pPr>
        <w:autoSpaceDE w:val="0"/>
        <w:autoSpaceDN w:val="0"/>
        <w:adjustRightInd w:val="0"/>
        <w:rPr>
          <w:rFonts w:cs="Times New Roman"/>
          <w:sz w:val="22"/>
          <w:szCs w:val="22"/>
        </w:rPr>
      </w:pPr>
    </w:p>
    <w:p w:rsidR="00E437D0" w:rsidRPr="00E437D0" w:rsidRDefault="00E437D0" w:rsidP="00E437D0">
      <w:pPr>
        <w:autoSpaceDE w:val="0"/>
        <w:autoSpaceDN w:val="0"/>
        <w:adjustRightInd w:val="0"/>
        <w:spacing w:after="240"/>
        <w:rPr>
          <w:rFonts w:cs="Times New Roman"/>
          <w:sz w:val="22"/>
          <w:szCs w:val="22"/>
        </w:rPr>
      </w:pPr>
      <w:r w:rsidRPr="00E437D0">
        <w:rPr>
          <w:rFonts w:cs="Times New Roman"/>
          <w:b/>
          <w:bCs/>
          <w:sz w:val="22"/>
          <w:szCs w:val="22"/>
        </w:rPr>
        <w:t xml:space="preserve">6.10 Is there any circumstance in which credit worthiness restrictions may be temporarily lifted? </w:t>
      </w:r>
    </w:p>
    <w:p w:rsidR="00E437D0" w:rsidRDefault="00E437D0" w:rsidP="003B696B">
      <w:pPr>
        <w:autoSpaceDE w:val="0"/>
        <w:autoSpaceDN w:val="0"/>
        <w:adjustRightInd w:val="0"/>
        <w:rPr>
          <w:rFonts w:cs="Times New Roman"/>
          <w:sz w:val="22"/>
          <w:szCs w:val="22"/>
        </w:rPr>
      </w:pPr>
      <w:r w:rsidRPr="00E437D0">
        <w:rPr>
          <w:rFonts w:cs="Times New Roman"/>
          <w:sz w:val="22"/>
          <w:szCs w:val="22"/>
        </w:rPr>
        <w:t>Yes. The credit worthiness restrictions may be temporarily lifted at the discretion of a Department or Agency head, in order to ensure the safety of American citizens and/or property</w:t>
      </w:r>
      <w:r w:rsidR="003B696B">
        <w:rPr>
          <w:rFonts w:cs="Times New Roman"/>
          <w:sz w:val="22"/>
          <w:szCs w:val="22"/>
        </w:rPr>
        <w:t>.</w:t>
      </w:r>
      <w:r w:rsidRPr="00E437D0">
        <w:rPr>
          <w:rFonts w:cs="Times New Roman"/>
          <w:sz w:val="22"/>
          <w:szCs w:val="22"/>
        </w:rPr>
        <w:t xml:space="preserve"> (e.g., during times of national emergency, contingency, peacekeeping, or humanitarian missions). </w:t>
      </w:r>
    </w:p>
    <w:p w:rsidR="003B696B" w:rsidRPr="00E437D0" w:rsidRDefault="003B696B" w:rsidP="003B696B">
      <w:pPr>
        <w:autoSpaceDE w:val="0"/>
        <w:autoSpaceDN w:val="0"/>
        <w:adjustRightInd w:val="0"/>
        <w:rPr>
          <w:rFonts w:cs="Times New Roman"/>
          <w:sz w:val="22"/>
          <w:szCs w:val="22"/>
        </w:rPr>
      </w:pPr>
    </w:p>
    <w:p w:rsidR="00E437D0" w:rsidRPr="00E437D0" w:rsidRDefault="00E437D0" w:rsidP="00E437D0">
      <w:pPr>
        <w:autoSpaceDE w:val="0"/>
        <w:autoSpaceDN w:val="0"/>
        <w:adjustRightInd w:val="0"/>
        <w:spacing w:after="240"/>
        <w:rPr>
          <w:rFonts w:cs="Times New Roman"/>
          <w:sz w:val="22"/>
          <w:szCs w:val="22"/>
        </w:rPr>
      </w:pPr>
      <w:r w:rsidRPr="00E437D0">
        <w:rPr>
          <w:rFonts w:cs="Times New Roman"/>
          <w:b/>
          <w:bCs/>
          <w:sz w:val="22"/>
          <w:szCs w:val="22"/>
        </w:rPr>
        <w:t xml:space="preserve">6.11 Is there a Federal source for obtaining charge card applicant credit scores? </w:t>
      </w:r>
    </w:p>
    <w:p w:rsidR="00E437D0" w:rsidRDefault="00E437D0" w:rsidP="00E437D0">
      <w:pPr>
        <w:autoSpaceDE w:val="0"/>
        <w:autoSpaceDN w:val="0"/>
        <w:adjustRightInd w:val="0"/>
        <w:rPr>
          <w:rFonts w:cs="Times New Roman"/>
          <w:sz w:val="22"/>
          <w:szCs w:val="22"/>
        </w:rPr>
      </w:pPr>
      <w:r w:rsidRPr="00E437D0">
        <w:rPr>
          <w:rFonts w:cs="Times New Roman"/>
          <w:sz w:val="22"/>
          <w:szCs w:val="22"/>
        </w:rPr>
        <w:t xml:space="preserve">Yes. Agencies may, but are not required to, contact the Office of Personnel Management (OPM), Center for Federal Investigative Services (CFIS), which has developed a reimbursable process to provide credit scores, and to transmit them to designated agency personnel. For further information, agencies can contact OPM’s Program Manager/Customer Service Group at 202-606-1042. </w:t>
      </w:r>
    </w:p>
    <w:p w:rsidR="003B696B" w:rsidRPr="00E437D0" w:rsidRDefault="003B696B" w:rsidP="00E437D0">
      <w:pPr>
        <w:autoSpaceDE w:val="0"/>
        <w:autoSpaceDN w:val="0"/>
        <w:adjustRightInd w:val="0"/>
        <w:rPr>
          <w:rFonts w:cs="Times New Roman"/>
          <w:sz w:val="22"/>
          <w:szCs w:val="22"/>
        </w:rPr>
      </w:pPr>
    </w:p>
    <w:p w:rsidR="00E437D0" w:rsidRPr="00E437D0" w:rsidRDefault="00E437D0" w:rsidP="00E437D0">
      <w:pPr>
        <w:autoSpaceDE w:val="0"/>
        <w:autoSpaceDN w:val="0"/>
        <w:adjustRightInd w:val="0"/>
        <w:rPr>
          <w:rFonts w:cs="Times New Roman"/>
          <w:sz w:val="22"/>
          <w:szCs w:val="22"/>
        </w:rPr>
      </w:pPr>
      <w:r w:rsidRPr="00E437D0">
        <w:rPr>
          <w:rFonts w:cs="Times New Roman"/>
          <w:b/>
          <w:bCs/>
          <w:sz w:val="22"/>
          <w:szCs w:val="22"/>
        </w:rPr>
        <w:t xml:space="preserve">6.12 May an agency contract with their respective bank card issuer to manage the credit worthiness assessments on its behalf? </w:t>
      </w:r>
    </w:p>
    <w:p w:rsidR="00E437D0" w:rsidRPr="00E437D0" w:rsidRDefault="00E437D0" w:rsidP="00E437D0">
      <w:pPr>
        <w:autoSpaceDE w:val="0"/>
        <w:autoSpaceDN w:val="0"/>
        <w:adjustRightInd w:val="0"/>
        <w:rPr>
          <w:rFonts w:cs="Times New Roman"/>
          <w:sz w:val="22"/>
          <w:szCs w:val="22"/>
        </w:rPr>
      </w:pPr>
      <w:r w:rsidRPr="00E437D0">
        <w:rPr>
          <w:rFonts w:cs="Times New Roman"/>
          <w:sz w:val="22"/>
          <w:szCs w:val="22"/>
        </w:rPr>
        <w:lastRenderedPageBreak/>
        <w:t xml:space="preserve">Yes, agencies may negotiate this requirement into their respective task orders, as long as the bank agrees to comply with the guidelines outlined in this Guidance, including the recordkeeping requirements of the Privacy Act. </w:t>
      </w:r>
    </w:p>
    <w:p w:rsidR="003B696B" w:rsidRDefault="003B696B" w:rsidP="00E437D0">
      <w:pPr>
        <w:rPr>
          <w:rFonts w:cs="Times New Roman"/>
          <w:sz w:val="22"/>
          <w:szCs w:val="22"/>
        </w:rPr>
      </w:pPr>
    </w:p>
    <w:p w:rsidR="00325950" w:rsidRPr="003B696B" w:rsidRDefault="00E437D0" w:rsidP="00E437D0">
      <w:pPr>
        <w:rPr>
          <w:rFonts w:cs="Times New Roman"/>
          <w:sz w:val="22"/>
          <w:szCs w:val="22"/>
        </w:rPr>
      </w:pPr>
      <w:r w:rsidRPr="003B696B">
        <w:rPr>
          <w:rFonts w:cs="Times New Roman"/>
          <w:sz w:val="22"/>
          <w:szCs w:val="22"/>
        </w:rPr>
        <w:t xml:space="preserve">In addition, credit scores are also available through GSA’s Financial and Business Solutions (FABS) Schedule contractors. Information in this Schedule can be found at </w:t>
      </w:r>
      <w:r w:rsidRPr="003B696B">
        <w:rPr>
          <w:rFonts w:cs="Times New Roman"/>
          <w:color w:val="0000FF"/>
          <w:sz w:val="22"/>
          <w:szCs w:val="22"/>
          <w:u w:val="single"/>
        </w:rPr>
        <w:t>http://www.gsa.gov/financial</w:t>
      </w:r>
      <w:r w:rsidRPr="003B696B">
        <w:rPr>
          <w:rFonts w:cs="Times New Roman"/>
          <w:color w:val="000000"/>
          <w:sz w:val="22"/>
          <w:szCs w:val="22"/>
        </w:rPr>
        <w:t>.</w:t>
      </w:r>
    </w:p>
    <w:sectPr w:rsidR="00325950" w:rsidRPr="003B696B" w:rsidSect="00E43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A7A240"/>
    <w:multiLevelType w:val="hybridMultilevel"/>
    <w:tmpl w:val="C12877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7D0"/>
    <w:rsid w:val="000004D8"/>
    <w:rsid w:val="00000FD0"/>
    <w:rsid w:val="000015D5"/>
    <w:rsid w:val="00001E27"/>
    <w:rsid w:val="0000206C"/>
    <w:rsid w:val="00002358"/>
    <w:rsid w:val="000025D8"/>
    <w:rsid w:val="0000266B"/>
    <w:rsid w:val="00002B14"/>
    <w:rsid w:val="00003C34"/>
    <w:rsid w:val="00004F0E"/>
    <w:rsid w:val="000052EB"/>
    <w:rsid w:val="00005D58"/>
    <w:rsid w:val="000063D2"/>
    <w:rsid w:val="000070C8"/>
    <w:rsid w:val="000076B6"/>
    <w:rsid w:val="00007CCA"/>
    <w:rsid w:val="00007D8E"/>
    <w:rsid w:val="00011883"/>
    <w:rsid w:val="00011DB7"/>
    <w:rsid w:val="000125B6"/>
    <w:rsid w:val="00013199"/>
    <w:rsid w:val="000135AF"/>
    <w:rsid w:val="00014526"/>
    <w:rsid w:val="00015DE5"/>
    <w:rsid w:val="000161B7"/>
    <w:rsid w:val="00016F78"/>
    <w:rsid w:val="000171DA"/>
    <w:rsid w:val="00017A59"/>
    <w:rsid w:val="00020001"/>
    <w:rsid w:val="00020231"/>
    <w:rsid w:val="00020E0B"/>
    <w:rsid w:val="00020FBD"/>
    <w:rsid w:val="00021495"/>
    <w:rsid w:val="00021574"/>
    <w:rsid w:val="000219F4"/>
    <w:rsid w:val="00022F1D"/>
    <w:rsid w:val="0002301E"/>
    <w:rsid w:val="000233F9"/>
    <w:rsid w:val="000234E8"/>
    <w:rsid w:val="00023C83"/>
    <w:rsid w:val="00024600"/>
    <w:rsid w:val="00024A34"/>
    <w:rsid w:val="00025517"/>
    <w:rsid w:val="00026137"/>
    <w:rsid w:val="00026FDC"/>
    <w:rsid w:val="0002708F"/>
    <w:rsid w:val="0003067D"/>
    <w:rsid w:val="00030BBA"/>
    <w:rsid w:val="00031165"/>
    <w:rsid w:val="00031E3E"/>
    <w:rsid w:val="00032D52"/>
    <w:rsid w:val="00032E7B"/>
    <w:rsid w:val="000334FD"/>
    <w:rsid w:val="00033A69"/>
    <w:rsid w:val="000341BC"/>
    <w:rsid w:val="00034B00"/>
    <w:rsid w:val="00035B99"/>
    <w:rsid w:val="000364BB"/>
    <w:rsid w:val="00037143"/>
    <w:rsid w:val="00037339"/>
    <w:rsid w:val="00037D5B"/>
    <w:rsid w:val="00037F02"/>
    <w:rsid w:val="000400D2"/>
    <w:rsid w:val="0004013A"/>
    <w:rsid w:val="00040411"/>
    <w:rsid w:val="00041F79"/>
    <w:rsid w:val="00043039"/>
    <w:rsid w:val="000435A1"/>
    <w:rsid w:val="00043CA1"/>
    <w:rsid w:val="00044A38"/>
    <w:rsid w:val="00044C8A"/>
    <w:rsid w:val="00044EBF"/>
    <w:rsid w:val="00044FE1"/>
    <w:rsid w:val="0004507E"/>
    <w:rsid w:val="00046490"/>
    <w:rsid w:val="00046C66"/>
    <w:rsid w:val="000477F8"/>
    <w:rsid w:val="000478B5"/>
    <w:rsid w:val="00047B97"/>
    <w:rsid w:val="00050047"/>
    <w:rsid w:val="0005064E"/>
    <w:rsid w:val="00050D1F"/>
    <w:rsid w:val="0005105D"/>
    <w:rsid w:val="0005167F"/>
    <w:rsid w:val="0005250B"/>
    <w:rsid w:val="000529AC"/>
    <w:rsid w:val="00053069"/>
    <w:rsid w:val="0005393F"/>
    <w:rsid w:val="00054E69"/>
    <w:rsid w:val="00054F2E"/>
    <w:rsid w:val="0005760F"/>
    <w:rsid w:val="00057F59"/>
    <w:rsid w:val="00060898"/>
    <w:rsid w:val="00060FF8"/>
    <w:rsid w:val="000618BC"/>
    <w:rsid w:val="000621DF"/>
    <w:rsid w:val="00062A69"/>
    <w:rsid w:val="00062BC2"/>
    <w:rsid w:val="00062D56"/>
    <w:rsid w:val="00062EC3"/>
    <w:rsid w:val="0006303B"/>
    <w:rsid w:val="0006348C"/>
    <w:rsid w:val="000637DC"/>
    <w:rsid w:val="000638CD"/>
    <w:rsid w:val="00064A88"/>
    <w:rsid w:val="0006594D"/>
    <w:rsid w:val="00065970"/>
    <w:rsid w:val="00065A82"/>
    <w:rsid w:val="000668B1"/>
    <w:rsid w:val="0007038F"/>
    <w:rsid w:val="00070D8F"/>
    <w:rsid w:val="00071AD1"/>
    <w:rsid w:val="00071C0A"/>
    <w:rsid w:val="00071FBF"/>
    <w:rsid w:val="000720C5"/>
    <w:rsid w:val="00072A61"/>
    <w:rsid w:val="00072A88"/>
    <w:rsid w:val="000733A9"/>
    <w:rsid w:val="00073AA1"/>
    <w:rsid w:val="0007483A"/>
    <w:rsid w:val="00074C2F"/>
    <w:rsid w:val="00074C90"/>
    <w:rsid w:val="00075BF0"/>
    <w:rsid w:val="00075D9E"/>
    <w:rsid w:val="00077693"/>
    <w:rsid w:val="000779C0"/>
    <w:rsid w:val="0008054A"/>
    <w:rsid w:val="00081806"/>
    <w:rsid w:val="00081C3E"/>
    <w:rsid w:val="00081EDB"/>
    <w:rsid w:val="00082BAD"/>
    <w:rsid w:val="00083440"/>
    <w:rsid w:val="00083871"/>
    <w:rsid w:val="00083A9E"/>
    <w:rsid w:val="000845A1"/>
    <w:rsid w:val="00084686"/>
    <w:rsid w:val="00084C43"/>
    <w:rsid w:val="00084ED6"/>
    <w:rsid w:val="00085518"/>
    <w:rsid w:val="00085695"/>
    <w:rsid w:val="00085718"/>
    <w:rsid w:val="00086CBF"/>
    <w:rsid w:val="000900C9"/>
    <w:rsid w:val="000902EC"/>
    <w:rsid w:val="0009050C"/>
    <w:rsid w:val="00090E19"/>
    <w:rsid w:val="0009128C"/>
    <w:rsid w:val="00091A4B"/>
    <w:rsid w:val="00091CC4"/>
    <w:rsid w:val="00092309"/>
    <w:rsid w:val="000926BC"/>
    <w:rsid w:val="0009307B"/>
    <w:rsid w:val="000930BB"/>
    <w:rsid w:val="000932F8"/>
    <w:rsid w:val="00093BEF"/>
    <w:rsid w:val="000942D8"/>
    <w:rsid w:val="00094D93"/>
    <w:rsid w:val="00094F45"/>
    <w:rsid w:val="0009580F"/>
    <w:rsid w:val="00095BED"/>
    <w:rsid w:val="00096D8D"/>
    <w:rsid w:val="00096E32"/>
    <w:rsid w:val="00097249"/>
    <w:rsid w:val="000A020B"/>
    <w:rsid w:val="000A0818"/>
    <w:rsid w:val="000A0F38"/>
    <w:rsid w:val="000A2035"/>
    <w:rsid w:val="000A363C"/>
    <w:rsid w:val="000A3BAD"/>
    <w:rsid w:val="000A4153"/>
    <w:rsid w:val="000A4981"/>
    <w:rsid w:val="000A4A8C"/>
    <w:rsid w:val="000A4EDE"/>
    <w:rsid w:val="000A5EE0"/>
    <w:rsid w:val="000A6AEC"/>
    <w:rsid w:val="000A7918"/>
    <w:rsid w:val="000B00ED"/>
    <w:rsid w:val="000B0D0F"/>
    <w:rsid w:val="000B0F8E"/>
    <w:rsid w:val="000B1A47"/>
    <w:rsid w:val="000B331E"/>
    <w:rsid w:val="000B33A9"/>
    <w:rsid w:val="000B3571"/>
    <w:rsid w:val="000B39F0"/>
    <w:rsid w:val="000B3EB3"/>
    <w:rsid w:val="000B559D"/>
    <w:rsid w:val="000B58AD"/>
    <w:rsid w:val="000B5EBD"/>
    <w:rsid w:val="000B65BE"/>
    <w:rsid w:val="000B66EC"/>
    <w:rsid w:val="000B6C41"/>
    <w:rsid w:val="000B6C42"/>
    <w:rsid w:val="000B6F1F"/>
    <w:rsid w:val="000B7568"/>
    <w:rsid w:val="000B7AA9"/>
    <w:rsid w:val="000B7B3C"/>
    <w:rsid w:val="000B7ED6"/>
    <w:rsid w:val="000C036B"/>
    <w:rsid w:val="000C06F9"/>
    <w:rsid w:val="000C0792"/>
    <w:rsid w:val="000C180B"/>
    <w:rsid w:val="000C1C02"/>
    <w:rsid w:val="000C28AD"/>
    <w:rsid w:val="000C2CD0"/>
    <w:rsid w:val="000C3A2E"/>
    <w:rsid w:val="000C3CB6"/>
    <w:rsid w:val="000C4181"/>
    <w:rsid w:val="000C44F2"/>
    <w:rsid w:val="000C51B3"/>
    <w:rsid w:val="000C6C0C"/>
    <w:rsid w:val="000C779D"/>
    <w:rsid w:val="000C7ABE"/>
    <w:rsid w:val="000D0DD4"/>
    <w:rsid w:val="000D13D1"/>
    <w:rsid w:val="000D1B83"/>
    <w:rsid w:val="000D1C77"/>
    <w:rsid w:val="000D2806"/>
    <w:rsid w:val="000D288F"/>
    <w:rsid w:val="000D28B5"/>
    <w:rsid w:val="000D2B50"/>
    <w:rsid w:val="000D3701"/>
    <w:rsid w:val="000D37AB"/>
    <w:rsid w:val="000D3D5D"/>
    <w:rsid w:val="000D3E30"/>
    <w:rsid w:val="000D407C"/>
    <w:rsid w:val="000D41CB"/>
    <w:rsid w:val="000D4E8C"/>
    <w:rsid w:val="000D59D1"/>
    <w:rsid w:val="000D672E"/>
    <w:rsid w:val="000D6B8D"/>
    <w:rsid w:val="000D7489"/>
    <w:rsid w:val="000D7E3D"/>
    <w:rsid w:val="000D7FE2"/>
    <w:rsid w:val="000E018B"/>
    <w:rsid w:val="000E1439"/>
    <w:rsid w:val="000E21CB"/>
    <w:rsid w:val="000E2D7E"/>
    <w:rsid w:val="000E3FC6"/>
    <w:rsid w:val="000E51E3"/>
    <w:rsid w:val="000E58B6"/>
    <w:rsid w:val="000E5B70"/>
    <w:rsid w:val="000E69F6"/>
    <w:rsid w:val="000E6A1E"/>
    <w:rsid w:val="000E727C"/>
    <w:rsid w:val="000E7285"/>
    <w:rsid w:val="000E7927"/>
    <w:rsid w:val="000E7A64"/>
    <w:rsid w:val="000F0779"/>
    <w:rsid w:val="000F0999"/>
    <w:rsid w:val="000F0FCC"/>
    <w:rsid w:val="000F1D9C"/>
    <w:rsid w:val="000F1F92"/>
    <w:rsid w:val="000F2502"/>
    <w:rsid w:val="000F2D49"/>
    <w:rsid w:val="000F369C"/>
    <w:rsid w:val="000F36C6"/>
    <w:rsid w:val="000F4F87"/>
    <w:rsid w:val="000F5079"/>
    <w:rsid w:val="000F56F2"/>
    <w:rsid w:val="000F5789"/>
    <w:rsid w:val="000F5964"/>
    <w:rsid w:val="000F6EBD"/>
    <w:rsid w:val="000F78ED"/>
    <w:rsid w:val="001000D7"/>
    <w:rsid w:val="00100211"/>
    <w:rsid w:val="0010043D"/>
    <w:rsid w:val="00100E05"/>
    <w:rsid w:val="00101336"/>
    <w:rsid w:val="001015D7"/>
    <w:rsid w:val="00101758"/>
    <w:rsid w:val="00101B6F"/>
    <w:rsid w:val="0010321E"/>
    <w:rsid w:val="00103427"/>
    <w:rsid w:val="0010374D"/>
    <w:rsid w:val="00104094"/>
    <w:rsid w:val="001042D7"/>
    <w:rsid w:val="00104525"/>
    <w:rsid w:val="0010480F"/>
    <w:rsid w:val="0010483E"/>
    <w:rsid w:val="00105120"/>
    <w:rsid w:val="00105290"/>
    <w:rsid w:val="0010593C"/>
    <w:rsid w:val="00105B0B"/>
    <w:rsid w:val="00106388"/>
    <w:rsid w:val="0010645A"/>
    <w:rsid w:val="00106770"/>
    <w:rsid w:val="00106886"/>
    <w:rsid w:val="00106CD7"/>
    <w:rsid w:val="00106FD4"/>
    <w:rsid w:val="00107747"/>
    <w:rsid w:val="00107840"/>
    <w:rsid w:val="001103E8"/>
    <w:rsid w:val="001113F3"/>
    <w:rsid w:val="00112580"/>
    <w:rsid w:val="00112D0E"/>
    <w:rsid w:val="00112F56"/>
    <w:rsid w:val="00113743"/>
    <w:rsid w:val="00113F70"/>
    <w:rsid w:val="001143E2"/>
    <w:rsid w:val="00114675"/>
    <w:rsid w:val="001146CB"/>
    <w:rsid w:val="00114837"/>
    <w:rsid w:val="0011547D"/>
    <w:rsid w:val="00117404"/>
    <w:rsid w:val="00117E03"/>
    <w:rsid w:val="00117E9E"/>
    <w:rsid w:val="001203C9"/>
    <w:rsid w:val="00120F8A"/>
    <w:rsid w:val="00121582"/>
    <w:rsid w:val="00121A8B"/>
    <w:rsid w:val="00121CF9"/>
    <w:rsid w:val="0012202E"/>
    <w:rsid w:val="001223C9"/>
    <w:rsid w:val="00122548"/>
    <w:rsid w:val="00122826"/>
    <w:rsid w:val="00122BFB"/>
    <w:rsid w:val="001232AA"/>
    <w:rsid w:val="00123468"/>
    <w:rsid w:val="00123A9E"/>
    <w:rsid w:val="00124A18"/>
    <w:rsid w:val="00124C1C"/>
    <w:rsid w:val="001251C1"/>
    <w:rsid w:val="001268E1"/>
    <w:rsid w:val="00126DB4"/>
    <w:rsid w:val="00127BF2"/>
    <w:rsid w:val="00127FAB"/>
    <w:rsid w:val="001300C9"/>
    <w:rsid w:val="001313CB"/>
    <w:rsid w:val="00131E65"/>
    <w:rsid w:val="001328D6"/>
    <w:rsid w:val="00132B34"/>
    <w:rsid w:val="00133028"/>
    <w:rsid w:val="00133174"/>
    <w:rsid w:val="0013466E"/>
    <w:rsid w:val="00134ACE"/>
    <w:rsid w:val="001352C5"/>
    <w:rsid w:val="00136237"/>
    <w:rsid w:val="00136703"/>
    <w:rsid w:val="00136E21"/>
    <w:rsid w:val="0013701C"/>
    <w:rsid w:val="00137375"/>
    <w:rsid w:val="00141338"/>
    <w:rsid w:val="00141823"/>
    <w:rsid w:val="00141D93"/>
    <w:rsid w:val="00141DF5"/>
    <w:rsid w:val="0014208A"/>
    <w:rsid w:val="00142213"/>
    <w:rsid w:val="00142C35"/>
    <w:rsid w:val="001438EE"/>
    <w:rsid w:val="00143975"/>
    <w:rsid w:val="00144498"/>
    <w:rsid w:val="00144508"/>
    <w:rsid w:val="00144934"/>
    <w:rsid w:val="00145B15"/>
    <w:rsid w:val="00145BE1"/>
    <w:rsid w:val="00145CA0"/>
    <w:rsid w:val="00145F75"/>
    <w:rsid w:val="00146180"/>
    <w:rsid w:val="00146630"/>
    <w:rsid w:val="001467D0"/>
    <w:rsid w:val="001468B6"/>
    <w:rsid w:val="00146919"/>
    <w:rsid w:val="00146CE2"/>
    <w:rsid w:val="00146EEE"/>
    <w:rsid w:val="00147D87"/>
    <w:rsid w:val="00150350"/>
    <w:rsid w:val="0015045D"/>
    <w:rsid w:val="0015050F"/>
    <w:rsid w:val="0015064E"/>
    <w:rsid w:val="0015112B"/>
    <w:rsid w:val="00151147"/>
    <w:rsid w:val="00151184"/>
    <w:rsid w:val="00151927"/>
    <w:rsid w:val="001519FD"/>
    <w:rsid w:val="00151F1C"/>
    <w:rsid w:val="00152337"/>
    <w:rsid w:val="00152F0F"/>
    <w:rsid w:val="001535F2"/>
    <w:rsid w:val="00153A2B"/>
    <w:rsid w:val="00153CF3"/>
    <w:rsid w:val="00153E97"/>
    <w:rsid w:val="001542E7"/>
    <w:rsid w:val="0015451F"/>
    <w:rsid w:val="00154A16"/>
    <w:rsid w:val="00154D7B"/>
    <w:rsid w:val="001559B4"/>
    <w:rsid w:val="00156127"/>
    <w:rsid w:val="001565C8"/>
    <w:rsid w:val="00156DB0"/>
    <w:rsid w:val="0015748B"/>
    <w:rsid w:val="001575F5"/>
    <w:rsid w:val="00157F97"/>
    <w:rsid w:val="00157FB6"/>
    <w:rsid w:val="00160C9A"/>
    <w:rsid w:val="00160CE7"/>
    <w:rsid w:val="00161255"/>
    <w:rsid w:val="00161752"/>
    <w:rsid w:val="0016257E"/>
    <w:rsid w:val="00162D48"/>
    <w:rsid w:val="001652E9"/>
    <w:rsid w:val="00165B60"/>
    <w:rsid w:val="00166820"/>
    <w:rsid w:val="00166D0D"/>
    <w:rsid w:val="00167606"/>
    <w:rsid w:val="001679C6"/>
    <w:rsid w:val="00170639"/>
    <w:rsid w:val="0017113A"/>
    <w:rsid w:val="001712C4"/>
    <w:rsid w:val="0017151D"/>
    <w:rsid w:val="00172048"/>
    <w:rsid w:val="00172D3E"/>
    <w:rsid w:val="00173F4A"/>
    <w:rsid w:val="00174452"/>
    <w:rsid w:val="0017492F"/>
    <w:rsid w:val="00174F7D"/>
    <w:rsid w:val="00174FCF"/>
    <w:rsid w:val="0017510C"/>
    <w:rsid w:val="00176572"/>
    <w:rsid w:val="0017663D"/>
    <w:rsid w:val="00176A99"/>
    <w:rsid w:val="00176E93"/>
    <w:rsid w:val="00176ED2"/>
    <w:rsid w:val="0017727A"/>
    <w:rsid w:val="00177332"/>
    <w:rsid w:val="00177511"/>
    <w:rsid w:val="00181973"/>
    <w:rsid w:val="00181FBA"/>
    <w:rsid w:val="00182AB6"/>
    <w:rsid w:val="00183001"/>
    <w:rsid w:val="00183A42"/>
    <w:rsid w:val="001847B1"/>
    <w:rsid w:val="001847BB"/>
    <w:rsid w:val="00185099"/>
    <w:rsid w:val="001857D5"/>
    <w:rsid w:val="001858CB"/>
    <w:rsid w:val="001859D9"/>
    <w:rsid w:val="00185A66"/>
    <w:rsid w:val="001867CD"/>
    <w:rsid w:val="001868DD"/>
    <w:rsid w:val="00186DBF"/>
    <w:rsid w:val="00187AC2"/>
    <w:rsid w:val="00187EF3"/>
    <w:rsid w:val="0019023F"/>
    <w:rsid w:val="001903DC"/>
    <w:rsid w:val="00190997"/>
    <w:rsid w:val="001910C7"/>
    <w:rsid w:val="00191439"/>
    <w:rsid w:val="00191DCE"/>
    <w:rsid w:val="00191EC2"/>
    <w:rsid w:val="00192138"/>
    <w:rsid w:val="001924A7"/>
    <w:rsid w:val="00193ABD"/>
    <w:rsid w:val="00193D90"/>
    <w:rsid w:val="00193E5C"/>
    <w:rsid w:val="0019514E"/>
    <w:rsid w:val="00195706"/>
    <w:rsid w:val="00195767"/>
    <w:rsid w:val="001957A3"/>
    <w:rsid w:val="00196197"/>
    <w:rsid w:val="0019659F"/>
    <w:rsid w:val="0019677B"/>
    <w:rsid w:val="00197477"/>
    <w:rsid w:val="001974B1"/>
    <w:rsid w:val="001979AE"/>
    <w:rsid w:val="00197CE9"/>
    <w:rsid w:val="001A0527"/>
    <w:rsid w:val="001A052F"/>
    <w:rsid w:val="001A08EB"/>
    <w:rsid w:val="001A11AE"/>
    <w:rsid w:val="001A1568"/>
    <w:rsid w:val="001A2F93"/>
    <w:rsid w:val="001A3480"/>
    <w:rsid w:val="001A3679"/>
    <w:rsid w:val="001A38D4"/>
    <w:rsid w:val="001A3C9B"/>
    <w:rsid w:val="001A49E1"/>
    <w:rsid w:val="001A4DF1"/>
    <w:rsid w:val="001A5038"/>
    <w:rsid w:val="001A59B4"/>
    <w:rsid w:val="001A5C25"/>
    <w:rsid w:val="001A5F46"/>
    <w:rsid w:val="001A61DC"/>
    <w:rsid w:val="001A6265"/>
    <w:rsid w:val="001A69C9"/>
    <w:rsid w:val="001A70C3"/>
    <w:rsid w:val="001A7343"/>
    <w:rsid w:val="001A74FB"/>
    <w:rsid w:val="001B0015"/>
    <w:rsid w:val="001B0306"/>
    <w:rsid w:val="001B04DF"/>
    <w:rsid w:val="001B1538"/>
    <w:rsid w:val="001B15CB"/>
    <w:rsid w:val="001B3475"/>
    <w:rsid w:val="001B3E66"/>
    <w:rsid w:val="001B416E"/>
    <w:rsid w:val="001B4517"/>
    <w:rsid w:val="001B4E0E"/>
    <w:rsid w:val="001B51C6"/>
    <w:rsid w:val="001B589C"/>
    <w:rsid w:val="001B5E58"/>
    <w:rsid w:val="001B6E28"/>
    <w:rsid w:val="001B763F"/>
    <w:rsid w:val="001B7836"/>
    <w:rsid w:val="001B7E1C"/>
    <w:rsid w:val="001B7FB0"/>
    <w:rsid w:val="001C02B1"/>
    <w:rsid w:val="001C142D"/>
    <w:rsid w:val="001C1A13"/>
    <w:rsid w:val="001C1FDE"/>
    <w:rsid w:val="001C22E1"/>
    <w:rsid w:val="001C292A"/>
    <w:rsid w:val="001C2C24"/>
    <w:rsid w:val="001C2E7B"/>
    <w:rsid w:val="001C3CC4"/>
    <w:rsid w:val="001C417E"/>
    <w:rsid w:val="001C45B9"/>
    <w:rsid w:val="001C45EC"/>
    <w:rsid w:val="001C465B"/>
    <w:rsid w:val="001C483C"/>
    <w:rsid w:val="001C5B2B"/>
    <w:rsid w:val="001C5D74"/>
    <w:rsid w:val="001C693C"/>
    <w:rsid w:val="001C7DED"/>
    <w:rsid w:val="001D0632"/>
    <w:rsid w:val="001D0F44"/>
    <w:rsid w:val="001D10E4"/>
    <w:rsid w:val="001D12B2"/>
    <w:rsid w:val="001D18A4"/>
    <w:rsid w:val="001D1AEB"/>
    <w:rsid w:val="001D3103"/>
    <w:rsid w:val="001D372C"/>
    <w:rsid w:val="001D38E2"/>
    <w:rsid w:val="001D45D5"/>
    <w:rsid w:val="001D50BB"/>
    <w:rsid w:val="001D51D9"/>
    <w:rsid w:val="001D5217"/>
    <w:rsid w:val="001D5525"/>
    <w:rsid w:val="001D5B24"/>
    <w:rsid w:val="001D5C26"/>
    <w:rsid w:val="001D5CE2"/>
    <w:rsid w:val="001D60C2"/>
    <w:rsid w:val="001D63FC"/>
    <w:rsid w:val="001D6537"/>
    <w:rsid w:val="001D6634"/>
    <w:rsid w:val="001D6D94"/>
    <w:rsid w:val="001D75B8"/>
    <w:rsid w:val="001D776A"/>
    <w:rsid w:val="001D77E0"/>
    <w:rsid w:val="001D7BA0"/>
    <w:rsid w:val="001E008C"/>
    <w:rsid w:val="001E0527"/>
    <w:rsid w:val="001E0776"/>
    <w:rsid w:val="001E0974"/>
    <w:rsid w:val="001E0B58"/>
    <w:rsid w:val="001E10B6"/>
    <w:rsid w:val="001E12AE"/>
    <w:rsid w:val="001E2262"/>
    <w:rsid w:val="001E2718"/>
    <w:rsid w:val="001E2911"/>
    <w:rsid w:val="001E2A5D"/>
    <w:rsid w:val="001E2D35"/>
    <w:rsid w:val="001E2D8A"/>
    <w:rsid w:val="001E2ED6"/>
    <w:rsid w:val="001E36A8"/>
    <w:rsid w:val="001E391D"/>
    <w:rsid w:val="001E46ED"/>
    <w:rsid w:val="001E473B"/>
    <w:rsid w:val="001E4D26"/>
    <w:rsid w:val="001E58A7"/>
    <w:rsid w:val="001E62AB"/>
    <w:rsid w:val="001E661A"/>
    <w:rsid w:val="001E663C"/>
    <w:rsid w:val="001E6912"/>
    <w:rsid w:val="001E74D3"/>
    <w:rsid w:val="001E795F"/>
    <w:rsid w:val="001F0261"/>
    <w:rsid w:val="001F0263"/>
    <w:rsid w:val="001F06BD"/>
    <w:rsid w:val="001F1465"/>
    <w:rsid w:val="001F1937"/>
    <w:rsid w:val="001F2F0E"/>
    <w:rsid w:val="001F2FE8"/>
    <w:rsid w:val="001F3CA3"/>
    <w:rsid w:val="001F3FD5"/>
    <w:rsid w:val="001F5ADA"/>
    <w:rsid w:val="001F668A"/>
    <w:rsid w:val="001F687A"/>
    <w:rsid w:val="001F6E2A"/>
    <w:rsid w:val="001F7995"/>
    <w:rsid w:val="0020010A"/>
    <w:rsid w:val="00200425"/>
    <w:rsid w:val="0020168F"/>
    <w:rsid w:val="00201876"/>
    <w:rsid w:val="00202004"/>
    <w:rsid w:val="00202335"/>
    <w:rsid w:val="0020297B"/>
    <w:rsid w:val="00203715"/>
    <w:rsid w:val="002037E6"/>
    <w:rsid w:val="00203A83"/>
    <w:rsid w:val="00203A92"/>
    <w:rsid w:val="00203AAE"/>
    <w:rsid w:val="00203AC4"/>
    <w:rsid w:val="002044B8"/>
    <w:rsid w:val="002045E4"/>
    <w:rsid w:val="002048C2"/>
    <w:rsid w:val="00205035"/>
    <w:rsid w:val="00205F7B"/>
    <w:rsid w:val="0020669D"/>
    <w:rsid w:val="00206A1E"/>
    <w:rsid w:val="00206E2A"/>
    <w:rsid w:val="002070A3"/>
    <w:rsid w:val="002078FC"/>
    <w:rsid w:val="00210269"/>
    <w:rsid w:val="002102E0"/>
    <w:rsid w:val="00210DC7"/>
    <w:rsid w:val="0021107C"/>
    <w:rsid w:val="00211110"/>
    <w:rsid w:val="00211307"/>
    <w:rsid w:val="002113C0"/>
    <w:rsid w:val="00211C37"/>
    <w:rsid w:val="002122C9"/>
    <w:rsid w:val="002131AE"/>
    <w:rsid w:val="00213565"/>
    <w:rsid w:val="00213593"/>
    <w:rsid w:val="0021363E"/>
    <w:rsid w:val="00214215"/>
    <w:rsid w:val="00214385"/>
    <w:rsid w:val="0021488C"/>
    <w:rsid w:val="002151E9"/>
    <w:rsid w:val="00215E44"/>
    <w:rsid w:val="00217140"/>
    <w:rsid w:val="00217C13"/>
    <w:rsid w:val="002200CE"/>
    <w:rsid w:val="00220BC0"/>
    <w:rsid w:val="002210CF"/>
    <w:rsid w:val="00221AAC"/>
    <w:rsid w:val="002226CC"/>
    <w:rsid w:val="0022271D"/>
    <w:rsid w:val="00222CE8"/>
    <w:rsid w:val="00222D8F"/>
    <w:rsid w:val="00223069"/>
    <w:rsid w:val="002237EF"/>
    <w:rsid w:val="002251DA"/>
    <w:rsid w:val="0022576E"/>
    <w:rsid w:val="0022579B"/>
    <w:rsid w:val="002258E1"/>
    <w:rsid w:val="00227479"/>
    <w:rsid w:val="002305DE"/>
    <w:rsid w:val="00230AA7"/>
    <w:rsid w:val="00230EE3"/>
    <w:rsid w:val="00230F4E"/>
    <w:rsid w:val="00231227"/>
    <w:rsid w:val="00231A7C"/>
    <w:rsid w:val="002331C1"/>
    <w:rsid w:val="00233313"/>
    <w:rsid w:val="0023338C"/>
    <w:rsid w:val="0023384F"/>
    <w:rsid w:val="00233B81"/>
    <w:rsid w:val="00234318"/>
    <w:rsid w:val="0023435D"/>
    <w:rsid w:val="002353A6"/>
    <w:rsid w:val="00235A18"/>
    <w:rsid w:val="00235C41"/>
    <w:rsid w:val="0023635C"/>
    <w:rsid w:val="002363A2"/>
    <w:rsid w:val="00236D79"/>
    <w:rsid w:val="00236DFC"/>
    <w:rsid w:val="00237600"/>
    <w:rsid w:val="002377FD"/>
    <w:rsid w:val="00237A46"/>
    <w:rsid w:val="00237FD6"/>
    <w:rsid w:val="0024017F"/>
    <w:rsid w:val="00240E8A"/>
    <w:rsid w:val="0024149B"/>
    <w:rsid w:val="00241C82"/>
    <w:rsid w:val="00242DF6"/>
    <w:rsid w:val="00242EBF"/>
    <w:rsid w:val="00244BBD"/>
    <w:rsid w:val="00244D34"/>
    <w:rsid w:val="002464C9"/>
    <w:rsid w:val="00246CEC"/>
    <w:rsid w:val="00247527"/>
    <w:rsid w:val="00247926"/>
    <w:rsid w:val="0025035E"/>
    <w:rsid w:val="00251CA8"/>
    <w:rsid w:val="00252850"/>
    <w:rsid w:val="0025323B"/>
    <w:rsid w:val="00253348"/>
    <w:rsid w:val="00253579"/>
    <w:rsid w:val="00253597"/>
    <w:rsid w:val="00253D83"/>
    <w:rsid w:val="002548D3"/>
    <w:rsid w:val="00254E98"/>
    <w:rsid w:val="002552F8"/>
    <w:rsid w:val="00255576"/>
    <w:rsid w:val="0025578A"/>
    <w:rsid w:val="00255D48"/>
    <w:rsid w:val="0025644D"/>
    <w:rsid w:val="002570CE"/>
    <w:rsid w:val="00257256"/>
    <w:rsid w:val="002574FA"/>
    <w:rsid w:val="002575BF"/>
    <w:rsid w:val="002619FC"/>
    <w:rsid w:val="00261BFD"/>
    <w:rsid w:val="00261DA6"/>
    <w:rsid w:val="00261E1A"/>
    <w:rsid w:val="00263888"/>
    <w:rsid w:val="00264571"/>
    <w:rsid w:val="00264961"/>
    <w:rsid w:val="00265240"/>
    <w:rsid w:val="00266063"/>
    <w:rsid w:val="00267036"/>
    <w:rsid w:val="00267787"/>
    <w:rsid w:val="002679AA"/>
    <w:rsid w:val="00270A91"/>
    <w:rsid w:val="002716D4"/>
    <w:rsid w:val="00271733"/>
    <w:rsid w:val="00271B80"/>
    <w:rsid w:val="0027245B"/>
    <w:rsid w:val="00272CDA"/>
    <w:rsid w:val="0027351C"/>
    <w:rsid w:val="00273B7C"/>
    <w:rsid w:val="00273C80"/>
    <w:rsid w:val="002740DE"/>
    <w:rsid w:val="0027481E"/>
    <w:rsid w:val="00274972"/>
    <w:rsid w:val="002759B2"/>
    <w:rsid w:val="00275B59"/>
    <w:rsid w:val="00276331"/>
    <w:rsid w:val="0027695E"/>
    <w:rsid w:val="0027735A"/>
    <w:rsid w:val="002773D5"/>
    <w:rsid w:val="002774C6"/>
    <w:rsid w:val="002775F3"/>
    <w:rsid w:val="00277FFE"/>
    <w:rsid w:val="0028192D"/>
    <w:rsid w:val="00281DEF"/>
    <w:rsid w:val="002828DC"/>
    <w:rsid w:val="002829F0"/>
    <w:rsid w:val="00282CBC"/>
    <w:rsid w:val="00283A9A"/>
    <w:rsid w:val="00283C89"/>
    <w:rsid w:val="0028450B"/>
    <w:rsid w:val="00285315"/>
    <w:rsid w:val="002856E1"/>
    <w:rsid w:val="00286C5E"/>
    <w:rsid w:val="00286C93"/>
    <w:rsid w:val="00286F7B"/>
    <w:rsid w:val="00287174"/>
    <w:rsid w:val="002915C1"/>
    <w:rsid w:val="002917F5"/>
    <w:rsid w:val="002918EA"/>
    <w:rsid w:val="00291F71"/>
    <w:rsid w:val="0029246E"/>
    <w:rsid w:val="00293322"/>
    <w:rsid w:val="0029356C"/>
    <w:rsid w:val="00293C80"/>
    <w:rsid w:val="00294AF9"/>
    <w:rsid w:val="002950AE"/>
    <w:rsid w:val="0029588A"/>
    <w:rsid w:val="00296818"/>
    <w:rsid w:val="00296869"/>
    <w:rsid w:val="00297218"/>
    <w:rsid w:val="00297A44"/>
    <w:rsid w:val="002A019A"/>
    <w:rsid w:val="002A0426"/>
    <w:rsid w:val="002A0D7D"/>
    <w:rsid w:val="002A1816"/>
    <w:rsid w:val="002A1D6D"/>
    <w:rsid w:val="002A2C04"/>
    <w:rsid w:val="002A2F06"/>
    <w:rsid w:val="002A34A7"/>
    <w:rsid w:val="002A3DBC"/>
    <w:rsid w:val="002A4467"/>
    <w:rsid w:val="002A4572"/>
    <w:rsid w:val="002A4DE0"/>
    <w:rsid w:val="002A54C5"/>
    <w:rsid w:val="002A5592"/>
    <w:rsid w:val="002A5787"/>
    <w:rsid w:val="002A5C3E"/>
    <w:rsid w:val="002A680C"/>
    <w:rsid w:val="002A6831"/>
    <w:rsid w:val="002A6C2A"/>
    <w:rsid w:val="002A71DD"/>
    <w:rsid w:val="002A730E"/>
    <w:rsid w:val="002A744A"/>
    <w:rsid w:val="002A7A1F"/>
    <w:rsid w:val="002A7AF8"/>
    <w:rsid w:val="002A7BD2"/>
    <w:rsid w:val="002A7F8D"/>
    <w:rsid w:val="002B03FC"/>
    <w:rsid w:val="002B1084"/>
    <w:rsid w:val="002B10EB"/>
    <w:rsid w:val="002B1403"/>
    <w:rsid w:val="002B14D4"/>
    <w:rsid w:val="002B1532"/>
    <w:rsid w:val="002B1697"/>
    <w:rsid w:val="002B26E9"/>
    <w:rsid w:val="002B27DD"/>
    <w:rsid w:val="002B3402"/>
    <w:rsid w:val="002B408F"/>
    <w:rsid w:val="002B4C77"/>
    <w:rsid w:val="002B5035"/>
    <w:rsid w:val="002B52A1"/>
    <w:rsid w:val="002B542C"/>
    <w:rsid w:val="002B608B"/>
    <w:rsid w:val="002B6785"/>
    <w:rsid w:val="002B6A3A"/>
    <w:rsid w:val="002B6DA7"/>
    <w:rsid w:val="002B76CA"/>
    <w:rsid w:val="002B79A8"/>
    <w:rsid w:val="002B7BEE"/>
    <w:rsid w:val="002B7DDA"/>
    <w:rsid w:val="002C078E"/>
    <w:rsid w:val="002C0AFB"/>
    <w:rsid w:val="002C1042"/>
    <w:rsid w:val="002C1456"/>
    <w:rsid w:val="002C169A"/>
    <w:rsid w:val="002C1A66"/>
    <w:rsid w:val="002C2106"/>
    <w:rsid w:val="002C21A4"/>
    <w:rsid w:val="002C2419"/>
    <w:rsid w:val="002C2849"/>
    <w:rsid w:val="002C38D4"/>
    <w:rsid w:val="002C4139"/>
    <w:rsid w:val="002C68C1"/>
    <w:rsid w:val="002C6912"/>
    <w:rsid w:val="002C7EEA"/>
    <w:rsid w:val="002D0354"/>
    <w:rsid w:val="002D1DFE"/>
    <w:rsid w:val="002D271F"/>
    <w:rsid w:val="002D2E44"/>
    <w:rsid w:val="002D3749"/>
    <w:rsid w:val="002D3DA4"/>
    <w:rsid w:val="002D4ACB"/>
    <w:rsid w:val="002D4F55"/>
    <w:rsid w:val="002D523A"/>
    <w:rsid w:val="002D627E"/>
    <w:rsid w:val="002D6615"/>
    <w:rsid w:val="002D6A99"/>
    <w:rsid w:val="002D7138"/>
    <w:rsid w:val="002D7180"/>
    <w:rsid w:val="002D79BB"/>
    <w:rsid w:val="002E0112"/>
    <w:rsid w:val="002E13A8"/>
    <w:rsid w:val="002E19BB"/>
    <w:rsid w:val="002E26FF"/>
    <w:rsid w:val="002E2A2C"/>
    <w:rsid w:val="002E3BAB"/>
    <w:rsid w:val="002E4295"/>
    <w:rsid w:val="002E4969"/>
    <w:rsid w:val="002E4B1B"/>
    <w:rsid w:val="002E4B81"/>
    <w:rsid w:val="002E4C7C"/>
    <w:rsid w:val="002E51D5"/>
    <w:rsid w:val="002E5AFD"/>
    <w:rsid w:val="002E5C38"/>
    <w:rsid w:val="002E6119"/>
    <w:rsid w:val="002E67D4"/>
    <w:rsid w:val="002E6FAC"/>
    <w:rsid w:val="002E7EE0"/>
    <w:rsid w:val="002F0300"/>
    <w:rsid w:val="002F03C4"/>
    <w:rsid w:val="002F08E5"/>
    <w:rsid w:val="002F0E15"/>
    <w:rsid w:val="002F12EF"/>
    <w:rsid w:val="002F144C"/>
    <w:rsid w:val="002F178D"/>
    <w:rsid w:val="002F22F5"/>
    <w:rsid w:val="002F2318"/>
    <w:rsid w:val="002F239B"/>
    <w:rsid w:val="002F2A0A"/>
    <w:rsid w:val="002F2F51"/>
    <w:rsid w:val="002F2F98"/>
    <w:rsid w:val="002F34CD"/>
    <w:rsid w:val="002F3966"/>
    <w:rsid w:val="002F472C"/>
    <w:rsid w:val="002F5788"/>
    <w:rsid w:val="002F583A"/>
    <w:rsid w:val="002F5EA8"/>
    <w:rsid w:val="002F6642"/>
    <w:rsid w:val="002F6C38"/>
    <w:rsid w:val="002F6F56"/>
    <w:rsid w:val="002F72F0"/>
    <w:rsid w:val="002F74AE"/>
    <w:rsid w:val="002F77EB"/>
    <w:rsid w:val="002F7806"/>
    <w:rsid w:val="00301177"/>
    <w:rsid w:val="00301834"/>
    <w:rsid w:val="00302D73"/>
    <w:rsid w:val="00303503"/>
    <w:rsid w:val="00303704"/>
    <w:rsid w:val="00303B64"/>
    <w:rsid w:val="00304C5E"/>
    <w:rsid w:val="00304F43"/>
    <w:rsid w:val="003060BE"/>
    <w:rsid w:val="00306205"/>
    <w:rsid w:val="0030702E"/>
    <w:rsid w:val="00307836"/>
    <w:rsid w:val="00310017"/>
    <w:rsid w:val="003104F6"/>
    <w:rsid w:val="00312E69"/>
    <w:rsid w:val="00313119"/>
    <w:rsid w:val="0031373D"/>
    <w:rsid w:val="00314548"/>
    <w:rsid w:val="003153C0"/>
    <w:rsid w:val="00315F80"/>
    <w:rsid w:val="00316ACB"/>
    <w:rsid w:val="0031756C"/>
    <w:rsid w:val="00317A51"/>
    <w:rsid w:val="00320270"/>
    <w:rsid w:val="00320572"/>
    <w:rsid w:val="00321B56"/>
    <w:rsid w:val="00321DCB"/>
    <w:rsid w:val="0032286C"/>
    <w:rsid w:val="00322E72"/>
    <w:rsid w:val="003236CC"/>
    <w:rsid w:val="00323E13"/>
    <w:rsid w:val="00324118"/>
    <w:rsid w:val="00324AAD"/>
    <w:rsid w:val="00324FB7"/>
    <w:rsid w:val="003256A0"/>
    <w:rsid w:val="00325950"/>
    <w:rsid w:val="00325CD9"/>
    <w:rsid w:val="00326247"/>
    <w:rsid w:val="003262C2"/>
    <w:rsid w:val="0032637E"/>
    <w:rsid w:val="00326AAF"/>
    <w:rsid w:val="00326E07"/>
    <w:rsid w:val="0032739E"/>
    <w:rsid w:val="003274E7"/>
    <w:rsid w:val="00327D73"/>
    <w:rsid w:val="00327ECE"/>
    <w:rsid w:val="00330846"/>
    <w:rsid w:val="00330D6A"/>
    <w:rsid w:val="00330EB9"/>
    <w:rsid w:val="003314CF"/>
    <w:rsid w:val="00331BB7"/>
    <w:rsid w:val="0033286C"/>
    <w:rsid w:val="00332EB3"/>
    <w:rsid w:val="00332F05"/>
    <w:rsid w:val="00333CE5"/>
    <w:rsid w:val="0033427D"/>
    <w:rsid w:val="00334981"/>
    <w:rsid w:val="00334AAD"/>
    <w:rsid w:val="00334F2A"/>
    <w:rsid w:val="0033580F"/>
    <w:rsid w:val="0033624A"/>
    <w:rsid w:val="003368A5"/>
    <w:rsid w:val="003370A2"/>
    <w:rsid w:val="0033719B"/>
    <w:rsid w:val="00337725"/>
    <w:rsid w:val="00337D82"/>
    <w:rsid w:val="00340342"/>
    <w:rsid w:val="00341050"/>
    <w:rsid w:val="00341BAA"/>
    <w:rsid w:val="00342822"/>
    <w:rsid w:val="003429B8"/>
    <w:rsid w:val="00342F8B"/>
    <w:rsid w:val="00343AA4"/>
    <w:rsid w:val="003446A7"/>
    <w:rsid w:val="00344741"/>
    <w:rsid w:val="00344ADA"/>
    <w:rsid w:val="00344FE2"/>
    <w:rsid w:val="003451F4"/>
    <w:rsid w:val="00345A4C"/>
    <w:rsid w:val="00346382"/>
    <w:rsid w:val="003469AA"/>
    <w:rsid w:val="003469D9"/>
    <w:rsid w:val="00350195"/>
    <w:rsid w:val="003503A5"/>
    <w:rsid w:val="0035087A"/>
    <w:rsid w:val="00350A62"/>
    <w:rsid w:val="0035139D"/>
    <w:rsid w:val="003518A1"/>
    <w:rsid w:val="00351D94"/>
    <w:rsid w:val="00351DD6"/>
    <w:rsid w:val="00351FB1"/>
    <w:rsid w:val="003524B4"/>
    <w:rsid w:val="0035296C"/>
    <w:rsid w:val="003533DF"/>
    <w:rsid w:val="00353447"/>
    <w:rsid w:val="00353BB2"/>
    <w:rsid w:val="00354159"/>
    <w:rsid w:val="0035495A"/>
    <w:rsid w:val="00354FD8"/>
    <w:rsid w:val="00355194"/>
    <w:rsid w:val="00355470"/>
    <w:rsid w:val="003556FC"/>
    <w:rsid w:val="00356857"/>
    <w:rsid w:val="00356F88"/>
    <w:rsid w:val="003570CC"/>
    <w:rsid w:val="00357339"/>
    <w:rsid w:val="003576CC"/>
    <w:rsid w:val="003577E5"/>
    <w:rsid w:val="003579E3"/>
    <w:rsid w:val="00357AB1"/>
    <w:rsid w:val="0036008E"/>
    <w:rsid w:val="00360450"/>
    <w:rsid w:val="00360BDC"/>
    <w:rsid w:val="00360ECE"/>
    <w:rsid w:val="00362494"/>
    <w:rsid w:val="00362934"/>
    <w:rsid w:val="00362BE3"/>
    <w:rsid w:val="00362D17"/>
    <w:rsid w:val="00362EB4"/>
    <w:rsid w:val="00363071"/>
    <w:rsid w:val="0036350C"/>
    <w:rsid w:val="00363765"/>
    <w:rsid w:val="003638B3"/>
    <w:rsid w:val="00364282"/>
    <w:rsid w:val="003645C3"/>
    <w:rsid w:val="00364F52"/>
    <w:rsid w:val="00365A8F"/>
    <w:rsid w:val="00365B61"/>
    <w:rsid w:val="003662BC"/>
    <w:rsid w:val="00367422"/>
    <w:rsid w:val="003700B0"/>
    <w:rsid w:val="003703BF"/>
    <w:rsid w:val="0037070C"/>
    <w:rsid w:val="003708CD"/>
    <w:rsid w:val="003713A5"/>
    <w:rsid w:val="00372D6A"/>
    <w:rsid w:val="00372F70"/>
    <w:rsid w:val="003739E0"/>
    <w:rsid w:val="0037453C"/>
    <w:rsid w:val="00374782"/>
    <w:rsid w:val="00374877"/>
    <w:rsid w:val="00374DF9"/>
    <w:rsid w:val="00374F8D"/>
    <w:rsid w:val="003760D2"/>
    <w:rsid w:val="00376803"/>
    <w:rsid w:val="0037731C"/>
    <w:rsid w:val="00377A73"/>
    <w:rsid w:val="00380992"/>
    <w:rsid w:val="00380A7F"/>
    <w:rsid w:val="003813A7"/>
    <w:rsid w:val="00381972"/>
    <w:rsid w:val="00381FB0"/>
    <w:rsid w:val="00382508"/>
    <w:rsid w:val="00382B09"/>
    <w:rsid w:val="00384A38"/>
    <w:rsid w:val="00384C05"/>
    <w:rsid w:val="00384C84"/>
    <w:rsid w:val="00386914"/>
    <w:rsid w:val="0038731F"/>
    <w:rsid w:val="00387D07"/>
    <w:rsid w:val="0039080D"/>
    <w:rsid w:val="003908F9"/>
    <w:rsid w:val="00390910"/>
    <w:rsid w:val="00390BA6"/>
    <w:rsid w:val="00391106"/>
    <w:rsid w:val="00391F53"/>
    <w:rsid w:val="00392115"/>
    <w:rsid w:val="003929A9"/>
    <w:rsid w:val="00393693"/>
    <w:rsid w:val="003938C3"/>
    <w:rsid w:val="00393E22"/>
    <w:rsid w:val="00393F15"/>
    <w:rsid w:val="00394183"/>
    <w:rsid w:val="00395A8C"/>
    <w:rsid w:val="00395B75"/>
    <w:rsid w:val="00396204"/>
    <w:rsid w:val="0039697E"/>
    <w:rsid w:val="00396B02"/>
    <w:rsid w:val="00396DFC"/>
    <w:rsid w:val="00397576"/>
    <w:rsid w:val="003A06BE"/>
    <w:rsid w:val="003A0D34"/>
    <w:rsid w:val="003A1BBF"/>
    <w:rsid w:val="003A2433"/>
    <w:rsid w:val="003A2634"/>
    <w:rsid w:val="003A2BFE"/>
    <w:rsid w:val="003A3B34"/>
    <w:rsid w:val="003A4D5A"/>
    <w:rsid w:val="003A4D6A"/>
    <w:rsid w:val="003A4E3E"/>
    <w:rsid w:val="003A56F5"/>
    <w:rsid w:val="003A6C19"/>
    <w:rsid w:val="003A7C3F"/>
    <w:rsid w:val="003A7DDC"/>
    <w:rsid w:val="003A7FE5"/>
    <w:rsid w:val="003B0361"/>
    <w:rsid w:val="003B258C"/>
    <w:rsid w:val="003B26DA"/>
    <w:rsid w:val="003B2FC7"/>
    <w:rsid w:val="003B3105"/>
    <w:rsid w:val="003B4177"/>
    <w:rsid w:val="003B45C9"/>
    <w:rsid w:val="003B46B7"/>
    <w:rsid w:val="003B5FEE"/>
    <w:rsid w:val="003B642F"/>
    <w:rsid w:val="003B681E"/>
    <w:rsid w:val="003B696B"/>
    <w:rsid w:val="003B6E09"/>
    <w:rsid w:val="003B711B"/>
    <w:rsid w:val="003C053D"/>
    <w:rsid w:val="003C180D"/>
    <w:rsid w:val="003C1BA3"/>
    <w:rsid w:val="003C1C2F"/>
    <w:rsid w:val="003C2074"/>
    <w:rsid w:val="003C2A76"/>
    <w:rsid w:val="003C2C29"/>
    <w:rsid w:val="003C3957"/>
    <w:rsid w:val="003C4061"/>
    <w:rsid w:val="003C4165"/>
    <w:rsid w:val="003C42B8"/>
    <w:rsid w:val="003C49A3"/>
    <w:rsid w:val="003C4C4C"/>
    <w:rsid w:val="003C5072"/>
    <w:rsid w:val="003C5212"/>
    <w:rsid w:val="003C53FF"/>
    <w:rsid w:val="003C563C"/>
    <w:rsid w:val="003C65A6"/>
    <w:rsid w:val="003C7F15"/>
    <w:rsid w:val="003D0131"/>
    <w:rsid w:val="003D06BD"/>
    <w:rsid w:val="003D1362"/>
    <w:rsid w:val="003D168E"/>
    <w:rsid w:val="003D1A00"/>
    <w:rsid w:val="003D2279"/>
    <w:rsid w:val="003D3F71"/>
    <w:rsid w:val="003D3FDD"/>
    <w:rsid w:val="003D49DF"/>
    <w:rsid w:val="003D4BC2"/>
    <w:rsid w:val="003D4C9E"/>
    <w:rsid w:val="003D5171"/>
    <w:rsid w:val="003D5972"/>
    <w:rsid w:val="003D6C88"/>
    <w:rsid w:val="003D7438"/>
    <w:rsid w:val="003D771A"/>
    <w:rsid w:val="003E01DD"/>
    <w:rsid w:val="003E0296"/>
    <w:rsid w:val="003E0723"/>
    <w:rsid w:val="003E0C5C"/>
    <w:rsid w:val="003E37BA"/>
    <w:rsid w:val="003E456B"/>
    <w:rsid w:val="003E46A8"/>
    <w:rsid w:val="003E4775"/>
    <w:rsid w:val="003E4F36"/>
    <w:rsid w:val="003E4FBF"/>
    <w:rsid w:val="003E50EA"/>
    <w:rsid w:val="003E5249"/>
    <w:rsid w:val="003E5429"/>
    <w:rsid w:val="003E5B0F"/>
    <w:rsid w:val="003E5C28"/>
    <w:rsid w:val="003E6604"/>
    <w:rsid w:val="003E6820"/>
    <w:rsid w:val="003E6FCB"/>
    <w:rsid w:val="003E7291"/>
    <w:rsid w:val="003F0102"/>
    <w:rsid w:val="003F1C51"/>
    <w:rsid w:val="003F1FBF"/>
    <w:rsid w:val="003F69DA"/>
    <w:rsid w:val="003F6A68"/>
    <w:rsid w:val="003F6AB5"/>
    <w:rsid w:val="003F6B5A"/>
    <w:rsid w:val="003F6F9D"/>
    <w:rsid w:val="003F7192"/>
    <w:rsid w:val="003F75DD"/>
    <w:rsid w:val="003F7B47"/>
    <w:rsid w:val="003F7C0D"/>
    <w:rsid w:val="004000F3"/>
    <w:rsid w:val="004003FE"/>
    <w:rsid w:val="004008F0"/>
    <w:rsid w:val="00400DC8"/>
    <w:rsid w:val="0040136C"/>
    <w:rsid w:val="004013FB"/>
    <w:rsid w:val="00402056"/>
    <w:rsid w:val="00402868"/>
    <w:rsid w:val="00402E89"/>
    <w:rsid w:val="0040343B"/>
    <w:rsid w:val="00403AC6"/>
    <w:rsid w:val="00403BE1"/>
    <w:rsid w:val="00403F49"/>
    <w:rsid w:val="0040447B"/>
    <w:rsid w:val="0040519C"/>
    <w:rsid w:val="00405236"/>
    <w:rsid w:val="0040563D"/>
    <w:rsid w:val="00405CDE"/>
    <w:rsid w:val="00406093"/>
    <w:rsid w:val="00406379"/>
    <w:rsid w:val="00406959"/>
    <w:rsid w:val="0040715E"/>
    <w:rsid w:val="00407A13"/>
    <w:rsid w:val="00407A99"/>
    <w:rsid w:val="004102D4"/>
    <w:rsid w:val="00411222"/>
    <w:rsid w:val="00411EDF"/>
    <w:rsid w:val="00411F75"/>
    <w:rsid w:val="004121EC"/>
    <w:rsid w:val="004124B6"/>
    <w:rsid w:val="004126AD"/>
    <w:rsid w:val="004136E9"/>
    <w:rsid w:val="00413CE1"/>
    <w:rsid w:val="00413D29"/>
    <w:rsid w:val="00413DED"/>
    <w:rsid w:val="004141B2"/>
    <w:rsid w:val="004146D2"/>
    <w:rsid w:val="00415407"/>
    <w:rsid w:val="00416A36"/>
    <w:rsid w:val="00416E49"/>
    <w:rsid w:val="00416F91"/>
    <w:rsid w:val="00417031"/>
    <w:rsid w:val="004173C3"/>
    <w:rsid w:val="00417906"/>
    <w:rsid w:val="004201B5"/>
    <w:rsid w:val="004211D7"/>
    <w:rsid w:val="004217BE"/>
    <w:rsid w:val="00421A6F"/>
    <w:rsid w:val="0042219C"/>
    <w:rsid w:val="00422215"/>
    <w:rsid w:val="004223B3"/>
    <w:rsid w:val="00422466"/>
    <w:rsid w:val="004227C8"/>
    <w:rsid w:val="0042298E"/>
    <w:rsid w:val="004232B6"/>
    <w:rsid w:val="00423481"/>
    <w:rsid w:val="004236C5"/>
    <w:rsid w:val="00423F16"/>
    <w:rsid w:val="00424376"/>
    <w:rsid w:val="00424555"/>
    <w:rsid w:val="0042480B"/>
    <w:rsid w:val="00424DA7"/>
    <w:rsid w:val="004251AE"/>
    <w:rsid w:val="004259F2"/>
    <w:rsid w:val="0042776B"/>
    <w:rsid w:val="00427AAF"/>
    <w:rsid w:val="00427CBE"/>
    <w:rsid w:val="00430903"/>
    <w:rsid w:val="004311DD"/>
    <w:rsid w:val="004315A4"/>
    <w:rsid w:val="0043162D"/>
    <w:rsid w:val="00431A3E"/>
    <w:rsid w:val="004320E6"/>
    <w:rsid w:val="0043220C"/>
    <w:rsid w:val="00432369"/>
    <w:rsid w:val="00433057"/>
    <w:rsid w:val="00433175"/>
    <w:rsid w:val="00433476"/>
    <w:rsid w:val="00433584"/>
    <w:rsid w:val="00433996"/>
    <w:rsid w:val="00433E02"/>
    <w:rsid w:val="00433F91"/>
    <w:rsid w:val="00434285"/>
    <w:rsid w:val="00434656"/>
    <w:rsid w:val="00434A08"/>
    <w:rsid w:val="004355D7"/>
    <w:rsid w:val="004356FD"/>
    <w:rsid w:val="00436C92"/>
    <w:rsid w:val="00437496"/>
    <w:rsid w:val="0044067B"/>
    <w:rsid w:val="00441098"/>
    <w:rsid w:val="004415D1"/>
    <w:rsid w:val="004419B8"/>
    <w:rsid w:val="004428AF"/>
    <w:rsid w:val="004433BA"/>
    <w:rsid w:val="004435D6"/>
    <w:rsid w:val="004445EE"/>
    <w:rsid w:val="004447B2"/>
    <w:rsid w:val="004451E4"/>
    <w:rsid w:val="0044531B"/>
    <w:rsid w:val="004456BC"/>
    <w:rsid w:val="00445C3E"/>
    <w:rsid w:val="00446003"/>
    <w:rsid w:val="004469F1"/>
    <w:rsid w:val="00447023"/>
    <w:rsid w:val="004471F5"/>
    <w:rsid w:val="00447683"/>
    <w:rsid w:val="00447D28"/>
    <w:rsid w:val="00450F09"/>
    <w:rsid w:val="00451145"/>
    <w:rsid w:val="00451553"/>
    <w:rsid w:val="00452235"/>
    <w:rsid w:val="00452A7E"/>
    <w:rsid w:val="00452FD0"/>
    <w:rsid w:val="00453A16"/>
    <w:rsid w:val="00453A54"/>
    <w:rsid w:val="00453F7C"/>
    <w:rsid w:val="004540F5"/>
    <w:rsid w:val="0045450F"/>
    <w:rsid w:val="004546F9"/>
    <w:rsid w:val="00454B30"/>
    <w:rsid w:val="00454B39"/>
    <w:rsid w:val="00455297"/>
    <w:rsid w:val="004555EA"/>
    <w:rsid w:val="004558DE"/>
    <w:rsid w:val="0045594F"/>
    <w:rsid w:val="004559B1"/>
    <w:rsid w:val="00456010"/>
    <w:rsid w:val="004562C2"/>
    <w:rsid w:val="0045636B"/>
    <w:rsid w:val="0045695A"/>
    <w:rsid w:val="00456A42"/>
    <w:rsid w:val="00457950"/>
    <w:rsid w:val="004600C4"/>
    <w:rsid w:val="00460449"/>
    <w:rsid w:val="00461330"/>
    <w:rsid w:val="00461599"/>
    <w:rsid w:val="00461679"/>
    <w:rsid w:val="0046168C"/>
    <w:rsid w:val="004617FB"/>
    <w:rsid w:val="00461D4D"/>
    <w:rsid w:val="00462366"/>
    <w:rsid w:val="00462C88"/>
    <w:rsid w:val="0046300A"/>
    <w:rsid w:val="00463047"/>
    <w:rsid w:val="004635FA"/>
    <w:rsid w:val="00463C2E"/>
    <w:rsid w:val="00465D14"/>
    <w:rsid w:val="00465FE2"/>
    <w:rsid w:val="004661E9"/>
    <w:rsid w:val="00466E47"/>
    <w:rsid w:val="00467F5D"/>
    <w:rsid w:val="0047018A"/>
    <w:rsid w:val="004705E4"/>
    <w:rsid w:val="004709C4"/>
    <w:rsid w:val="00471E4B"/>
    <w:rsid w:val="00472537"/>
    <w:rsid w:val="004727F7"/>
    <w:rsid w:val="00473286"/>
    <w:rsid w:val="004736AF"/>
    <w:rsid w:val="00473716"/>
    <w:rsid w:val="0047507A"/>
    <w:rsid w:val="00475431"/>
    <w:rsid w:val="00475A06"/>
    <w:rsid w:val="004765CC"/>
    <w:rsid w:val="00476ED8"/>
    <w:rsid w:val="0047715D"/>
    <w:rsid w:val="00477235"/>
    <w:rsid w:val="0047774C"/>
    <w:rsid w:val="0048018E"/>
    <w:rsid w:val="00480897"/>
    <w:rsid w:val="004809C9"/>
    <w:rsid w:val="00480AAD"/>
    <w:rsid w:val="00481B4E"/>
    <w:rsid w:val="0048234E"/>
    <w:rsid w:val="00482396"/>
    <w:rsid w:val="00482476"/>
    <w:rsid w:val="00482B89"/>
    <w:rsid w:val="00482E3D"/>
    <w:rsid w:val="00483079"/>
    <w:rsid w:val="0048375F"/>
    <w:rsid w:val="00483AF9"/>
    <w:rsid w:val="004840C3"/>
    <w:rsid w:val="00484123"/>
    <w:rsid w:val="00484C95"/>
    <w:rsid w:val="004873A7"/>
    <w:rsid w:val="0049010B"/>
    <w:rsid w:val="00490462"/>
    <w:rsid w:val="004904BE"/>
    <w:rsid w:val="00490678"/>
    <w:rsid w:val="004906D7"/>
    <w:rsid w:val="00490955"/>
    <w:rsid w:val="00490BF5"/>
    <w:rsid w:val="00490DA5"/>
    <w:rsid w:val="00490E32"/>
    <w:rsid w:val="0049235B"/>
    <w:rsid w:val="00492D15"/>
    <w:rsid w:val="0049336B"/>
    <w:rsid w:val="0049372F"/>
    <w:rsid w:val="00494404"/>
    <w:rsid w:val="00494734"/>
    <w:rsid w:val="004949D7"/>
    <w:rsid w:val="0049505F"/>
    <w:rsid w:val="004969A4"/>
    <w:rsid w:val="0049745E"/>
    <w:rsid w:val="004A029A"/>
    <w:rsid w:val="004A0708"/>
    <w:rsid w:val="004A0A82"/>
    <w:rsid w:val="004A168D"/>
    <w:rsid w:val="004A19F8"/>
    <w:rsid w:val="004A1F96"/>
    <w:rsid w:val="004A2083"/>
    <w:rsid w:val="004A2A7F"/>
    <w:rsid w:val="004A347A"/>
    <w:rsid w:val="004A43B0"/>
    <w:rsid w:val="004A4925"/>
    <w:rsid w:val="004A49CB"/>
    <w:rsid w:val="004A4A9E"/>
    <w:rsid w:val="004A52DD"/>
    <w:rsid w:val="004A5643"/>
    <w:rsid w:val="004A598F"/>
    <w:rsid w:val="004A6290"/>
    <w:rsid w:val="004A653E"/>
    <w:rsid w:val="004B01B5"/>
    <w:rsid w:val="004B07C7"/>
    <w:rsid w:val="004B0BBB"/>
    <w:rsid w:val="004B12F7"/>
    <w:rsid w:val="004B1C24"/>
    <w:rsid w:val="004B1CC3"/>
    <w:rsid w:val="004B22D6"/>
    <w:rsid w:val="004B2828"/>
    <w:rsid w:val="004B3E5A"/>
    <w:rsid w:val="004B3EC5"/>
    <w:rsid w:val="004B4F73"/>
    <w:rsid w:val="004B5646"/>
    <w:rsid w:val="004B636F"/>
    <w:rsid w:val="004B64C2"/>
    <w:rsid w:val="004B65CD"/>
    <w:rsid w:val="004B682D"/>
    <w:rsid w:val="004C0AF8"/>
    <w:rsid w:val="004C0E5E"/>
    <w:rsid w:val="004C0F9B"/>
    <w:rsid w:val="004C1DFE"/>
    <w:rsid w:val="004C2856"/>
    <w:rsid w:val="004C2B61"/>
    <w:rsid w:val="004C2C1E"/>
    <w:rsid w:val="004C2D4F"/>
    <w:rsid w:val="004C3500"/>
    <w:rsid w:val="004C3B68"/>
    <w:rsid w:val="004C3B8E"/>
    <w:rsid w:val="004C3CC5"/>
    <w:rsid w:val="004C3E5C"/>
    <w:rsid w:val="004C4C3A"/>
    <w:rsid w:val="004C53C6"/>
    <w:rsid w:val="004C6701"/>
    <w:rsid w:val="004C70D9"/>
    <w:rsid w:val="004C7B63"/>
    <w:rsid w:val="004C7F5E"/>
    <w:rsid w:val="004D0406"/>
    <w:rsid w:val="004D0710"/>
    <w:rsid w:val="004D0F5D"/>
    <w:rsid w:val="004D2635"/>
    <w:rsid w:val="004D3083"/>
    <w:rsid w:val="004D3344"/>
    <w:rsid w:val="004D343A"/>
    <w:rsid w:val="004D5041"/>
    <w:rsid w:val="004D5168"/>
    <w:rsid w:val="004D609C"/>
    <w:rsid w:val="004D7E39"/>
    <w:rsid w:val="004E07B0"/>
    <w:rsid w:val="004E1357"/>
    <w:rsid w:val="004E180D"/>
    <w:rsid w:val="004E1CC1"/>
    <w:rsid w:val="004E1E5E"/>
    <w:rsid w:val="004E279C"/>
    <w:rsid w:val="004E2AA4"/>
    <w:rsid w:val="004E2B46"/>
    <w:rsid w:val="004E2FB4"/>
    <w:rsid w:val="004E3B74"/>
    <w:rsid w:val="004E3D36"/>
    <w:rsid w:val="004E41DD"/>
    <w:rsid w:val="004E61A5"/>
    <w:rsid w:val="004E69CF"/>
    <w:rsid w:val="004E6ED2"/>
    <w:rsid w:val="004E6F90"/>
    <w:rsid w:val="004E765C"/>
    <w:rsid w:val="004E787D"/>
    <w:rsid w:val="004F190B"/>
    <w:rsid w:val="004F1C9A"/>
    <w:rsid w:val="004F2FEB"/>
    <w:rsid w:val="004F45B8"/>
    <w:rsid w:val="004F45F8"/>
    <w:rsid w:val="004F5289"/>
    <w:rsid w:val="004F5FE5"/>
    <w:rsid w:val="004F6679"/>
    <w:rsid w:val="005004D2"/>
    <w:rsid w:val="005006C6"/>
    <w:rsid w:val="005008D5"/>
    <w:rsid w:val="00500A07"/>
    <w:rsid w:val="00501744"/>
    <w:rsid w:val="00501D8A"/>
    <w:rsid w:val="005025A4"/>
    <w:rsid w:val="00502B2A"/>
    <w:rsid w:val="0050317B"/>
    <w:rsid w:val="0050339A"/>
    <w:rsid w:val="005044AB"/>
    <w:rsid w:val="00504AEC"/>
    <w:rsid w:val="00504DD5"/>
    <w:rsid w:val="0050505C"/>
    <w:rsid w:val="005050C4"/>
    <w:rsid w:val="0050580E"/>
    <w:rsid w:val="00505F31"/>
    <w:rsid w:val="00506CF7"/>
    <w:rsid w:val="00507A5A"/>
    <w:rsid w:val="00510294"/>
    <w:rsid w:val="005106A0"/>
    <w:rsid w:val="0051079D"/>
    <w:rsid w:val="00510F91"/>
    <w:rsid w:val="00511979"/>
    <w:rsid w:val="00511F8B"/>
    <w:rsid w:val="0051259F"/>
    <w:rsid w:val="00512636"/>
    <w:rsid w:val="005132D0"/>
    <w:rsid w:val="0051385E"/>
    <w:rsid w:val="00513C7A"/>
    <w:rsid w:val="00513FDE"/>
    <w:rsid w:val="00515D80"/>
    <w:rsid w:val="005169B3"/>
    <w:rsid w:val="00516B85"/>
    <w:rsid w:val="00516F5B"/>
    <w:rsid w:val="005171A2"/>
    <w:rsid w:val="00517323"/>
    <w:rsid w:val="00517A3E"/>
    <w:rsid w:val="00517C1C"/>
    <w:rsid w:val="00520457"/>
    <w:rsid w:val="00520474"/>
    <w:rsid w:val="0052110F"/>
    <w:rsid w:val="00521150"/>
    <w:rsid w:val="005211A7"/>
    <w:rsid w:val="00522789"/>
    <w:rsid w:val="00522A15"/>
    <w:rsid w:val="00522FDC"/>
    <w:rsid w:val="00523037"/>
    <w:rsid w:val="00523CF9"/>
    <w:rsid w:val="00524EA9"/>
    <w:rsid w:val="00524FD7"/>
    <w:rsid w:val="00525519"/>
    <w:rsid w:val="005257FF"/>
    <w:rsid w:val="00526585"/>
    <w:rsid w:val="005267FC"/>
    <w:rsid w:val="00526C72"/>
    <w:rsid w:val="00527252"/>
    <w:rsid w:val="00530F64"/>
    <w:rsid w:val="005316D5"/>
    <w:rsid w:val="00531853"/>
    <w:rsid w:val="00531A7C"/>
    <w:rsid w:val="00531BD3"/>
    <w:rsid w:val="00531D4B"/>
    <w:rsid w:val="00532162"/>
    <w:rsid w:val="0053289F"/>
    <w:rsid w:val="005329C4"/>
    <w:rsid w:val="00532B8E"/>
    <w:rsid w:val="00533220"/>
    <w:rsid w:val="00533360"/>
    <w:rsid w:val="0053366F"/>
    <w:rsid w:val="00533901"/>
    <w:rsid w:val="00534168"/>
    <w:rsid w:val="00534235"/>
    <w:rsid w:val="00534471"/>
    <w:rsid w:val="00535B4D"/>
    <w:rsid w:val="005361F9"/>
    <w:rsid w:val="00536EDC"/>
    <w:rsid w:val="00537E4F"/>
    <w:rsid w:val="00537FB7"/>
    <w:rsid w:val="00540F6D"/>
    <w:rsid w:val="005411F3"/>
    <w:rsid w:val="0054137F"/>
    <w:rsid w:val="00541809"/>
    <w:rsid w:val="0054190A"/>
    <w:rsid w:val="005429F4"/>
    <w:rsid w:val="00542FBD"/>
    <w:rsid w:val="00543563"/>
    <w:rsid w:val="0054380B"/>
    <w:rsid w:val="00543AAB"/>
    <w:rsid w:val="00543E6C"/>
    <w:rsid w:val="00544858"/>
    <w:rsid w:val="00544B0F"/>
    <w:rsid w:val="00544BE3"/>
    <w:rsid w:val="0054534E"/>
    <w:rsid w:val="00545833"/>
    <w:rsid w:val="00545AFD"/>
    <w:rsid w:val="00545CD9"/>
    <w:rsid w:val="00545D67"/>
    <w:rsid w:val="00545F7E"/>
    <w:rsid w:val="0054709C"/>
    <w:rsid w:val="005474FD"/>
    <w:rsid w:val="00547747"/>
    <w:rsid w:val="00547815"/>
    <w:rsid w:val="00547889"/>
    <w:rsid w:val="005478A0"/>
    <w:rsid w:val="00547B7C"/>
    <w:rsid w:val="00550102"/>
    <w:rsid w:val="005503FA"/>
    <w:rsid w:val="00550442"/>
    <w:rsid w:val="00550675"/>
    <w:rsid w:val="00550EB1"/>
    <w:rsid w:val="005510CC"/>
    <w:rsid w:val="00551A7F"/>
    <w:rsid w:val="00552772"/>
    <w:rsid w:val="00552792"/>
    <w:rsid w:val="00552DA3"/>
    <w:rsid w:val="005530F6"/>
    <w:rsid w:val="00553D8E"/>
    <w:rsid w:val="00554048"/>
    <w:rsid w:val="0055446B"/>
    <w:rsid w:val="00554D02"/>
    <w:rsid w:val="00554EB0"/>
    <w:rsid w:val="00554FDF"/>
    <w:rsid w:val="00555397"/>
    <w:rsid w:val="005559BA"/>
    <w:rsid w:val="00555E5B"/>
    <w:rsid w:val="00555ED1"/>
    <w:rsid w:val="00556448"/>
    <w:rsid w:val="0055651E"/>
    <w:rsid w:val="00556BA3"/>
    <w:rsid w:val="00557571"/>
    <w:rsid w:val="005575FB"/>
    <w:rsid w:val="00557603"/>
    <w:rsid w:val="0056066A"/>
    <w:rsid w:val="00560B78"/>
    <w:rsid w:val="00560DE0"/>
    <w:rsid w:val="00560E12"/>
    <w:rsid w:val="00560EC4"/>
    <w:rsid w:val="00561C32"/>
    <w:rsid w:val="0056218D"/>
    <w:rsid w:val="00562684"/>
    <w:rsid w:val="0056283B"/>
    <w:rsid w:val="00562BA0"/>
    <w:rsid w:val="00563601"/>
    <w:rsid w:val="00564425"/>
    <w:rsid w:val="00564894"/>
    <w:rsid w:val="00564CF1"/>
    <w:rsid w:val="005652E2"/>
    <w:rsid w:val="005652F6"/>
    <w:rsid w:val="00565702"/>
    <w:rsid w:val="00566546"/>
    <w:rsid w:val="00566D42"/>
    <w:rsid w:val="00566F64"/>
    <w:rsid w:val="0056734C"/>
    <w:rsid w:val="00567619"/>
    <w:rsid w:val="00567D73"/>
    <w:rsid w:val="00570158"/>
    <w:rsid w:val="00570973"/>
    <w:rsid w:val="00570C26"/>
    <w:rsid w:val="00570D1A"/>
    <w:rsid w:val="00571A71"/>
    <w:rsid w:val="00571A90"/>
    <w:rsid w:val="00571CF6"/>
    <w:rsid w:val="005722A6"/>
    <w:rsid w:val="0057254C"/>
    <w:rsid w:val="005737F5"/>
    <w:rsid w:val="00573A8E"/>
    <w:rsid w:val="00573DDC"/>
    <w:rsid w:val="0057484D"/>
    <w:rsid w:val="00575144"/>
    <w:rsid w:val="00575B9A"/>
    <w:rsid w:val="00575C73"/>
    <w:rsid w:val="00576BB8"/>
    <w:rsid w:val="00576FB6"/>
    <w:rsid w:val="0057780F"/>
    <w:rsid w:val="00577A98"/>
    <w:rsid w:val="005807BA"/>
    <w:rsid w:val="00580818"/>
    <w:rsid w:val="00580C57"/>
    <w:rsid w:val="00580E18"/>
    <w:rsid w:val="00581121"/>
    <w:rsid w:val="0058112B"/>
    <w:rsid w:val="00581A59"/>
    <w:rsid w:val="005824CB"/>
    <w:rsid w:val="005831E0"/>
    <w:rsid w:val="005833C0"/>
    <w:rsid w:val="0058404A"/>
    <w:rsid w:val="005840AD"/>
    <w:rsid w:val="00584DB8"/>
    <w:rsid w:val="00585470"/>
    <w:rsid w:val="00585817"/>
    <w:rsid w:val="00585E82"/>
    <w:rsid w:val="00585F8E"/>
    <w:rsid w:val="00586087"/>
    <w:rsid w:val="005869FD"/>
    <w:rsid w:val="00587DBE"/>
    <w:rsid w:val="005903F2"/>
    <w:rsid w:val="00590420"/>
    <w:rsid w:val="00590966"/>
    <w:rsid w:val="0059103B"/>
    <w:rsid w:val="00591065"/>
    <w:rsid w:val="0059171C"/>
    <w:rsid w:val="00591D1A"/>
    <w:rsid w:val="00593F33"/>
    <w:rsid w:val="005949BA"/>
    <w:rsid w:val="00594E96"/>
    <w:rsid w:val="005951FF"/>
    <w:rsid w:val="005959EF"/>
    <w:rsid w:val="00595ABD"/>
    <w:rsid w:val="005966E4"/>
    <w:rsid w:val="00596918"/>
    <w:rsid w:val="00597EC2"/>
    <w:rsid w:val="005A05C0"/>
    <w:rsid w:val="005A08DF"/>
    <w:rsid w:val="005A0D4C"/>
    <w:rsid w:val="005A0DBB"/>
    <w:rsid w:val="005A13C2"/>
    <w:rsid w:val="005A157D"/>
    <w:rsid w:val="005A16C2"/>
    <w:rsid w:val="005A1BBD"/>
    <w:rsid w:val="005A2287"/>
    <w:rsid w:val="005A24AA"/>
    <w:rsid w:val="005A31C2"/>
    <w:rsid w:val="005A41FC"/>
    <w:rsid w:val="005A51A7"/>
    <w:rsid w:val="005A54CB"/>
    <w:rsid w:val="005A5E01"/>
    <w:rsid w:val="005A7AA0"/>
    <w:rsid w:val="005B08FB"/>
    <w:rsid w:val="005B0A51"/>
    <w:rsid w:val="005B0F05"/>
    <w:rsid w:val="005B1A10"/>
    <w:rsid w:val="005B1EE1"/>
    <w:rsid w:val="005B229A"/>
    <w:rsid w:val="005B25D3"/>
    <w:rsid w:val="005B2C49"/>
    <w:rsid w:val="005B30A1"/>
    <w:rsid w:val="005B3152"/>
    <w:rsid w:val="005B3222"/>
    <w:rsid w:val="005B33FC"/>
    <w:rsid w:val="005B37DF"/>
    <w:rsid w:val="005B4393"/>
    <w:rsid w:val="005B48DD"/>
    <w:rsid w:val="005B537E"/>
    <w:rsid w:val="005B5535"/>
    <w:rsid w:val="005B6134"/>
    <w:rsid w:val="005B683C"/>
    <w:rsid w:val="005B6BF8"/>
    <w:rsid w:val="005B6D64"/>
    <w:rsid w:val="005B6D72"/>
    <w:rsid w:val="005B6EC1"/>
    <w:rsid w:val="005B707F"/>
    <w:rsid w:val="005B74DA"/>
    <w:rsid w:val="005B7CC3"/>
    <w:rsid w:val="005C088D"/>
    <w:rsid w:val="005C1F71"/>
    <w:rsid w:val="005C2433"/>
    <w:rsid w:val="005C2A79"/>
    <w:rsid w:val="005C3557"/>
    <w:rsid w:val="005C41B1"/>
    <w:rsid w:val="005C4239"/>
    <w:rsid w:val="005C428D"/>
    <w:rsid w:val="005C5CBC"/>
    <w:rsid w:val="005C60B9"/>
    <w:rsid w:val="005C7235"/>
    <w:rsid w:val="005C74D0"/>
    <w:rsid w:val="005C7956"/>
    <w:rsid w:val="005C7D5B"/>
    <w:rsid w:val="005C7FBA"/>
    <w:rsid w:val="005D0DF5"/>
    <w:rsid w:val="005D1292"/>
    <w:rsid w:val="005D16DF"/>
    <w:rsid w:val="005D1F34"/>
    <w:rsid w:val="005D211F"/>
    <w:rsid w:val="005D2430"/>
    <w:rsid w:val="005D2D7F"/>
    <w:rsid w:val="005D3721"/>
    <w:rsid w:val="005D3DFA"/>
    <w:rsid w:val="005D4027"/>
    <w:rsid w:val="005D4FE2"/>
    <w:rsid w:val="005D5961"/>
    <w:rsid w:val="005D68A9"/>
    <w:rsid w:val="005D7956"/>
    <w:rsid w:val="005D7F5C"/>
    <w:rsid w:val="005D7FB4"/>
    <w:rsid w:val="005E0979"/>
    <w:rsid w:val="005E0AC4"/>
    <w:rsid w:val="005E0E66"/>
    <w:rsid w:val="005E12C9"/>
    <w:rsid w:val="005E1837"/>
    <w:rsid w:val="005E4EE1"/>
    <w:rsid w:val="005E57D8"/>
    <w:rsid w:val="005E58AB"/>
    <w:rsid w:val="005E5942"/>
    <w:rsid w:val="005E5ADC"/>
    <w:rsid w:val="005E5C44"/>
    <w:rsid w:val="005E6076"/>
    <w:rsid w:val="005E6145"/>
    <w:rsid w:val="005E622A"/>
    <w:rsid w:val="005E6592"/>
    <w:rsid w:val="005E6FD3"/>
    <w:rsid w:val="005E7072"/>
    <w:rsid w:val="005E757F"/>
    <w:rsid w:val="005E7786"/>
    <w:rsid w:val="005E7B89"/>
    <w:rsid w:val="005E7F13"/>
    <w:rsid w:val="005F0128"/>
    <w:rsid w:val="005F11E6"/>
    <w:rsid w:val="005F2540"/>
    <w:rsid w:val="005F2C8A"/>
    <w:rsid w:val="005F380A"/>
    <w:rsid w:val="005F3BB3"/>
    <w:rsid w:val="005F4223"/>
    <w:rsid w:val="005F5916"/>
    <w:rsid w:val="005F61E9"/>
    <w:rsid w:val="005F6428"/>
    <w:rsid w:val="005F6E49"/>
    <w:rsid w:val="005F78CD"/>
    <w:rsid w:val="00601487"/>
    <w:rsid w:val="0060150B"/>
    <w:rsid w:val="006018BA"/>
    <w:rsid w:val="00602392"/>
    <w:rsid w:val="00602795"/>
    <w:rsid w:val="00603884"/>
    <w:rsid w:val="00603BAB"/>
    <w:rsid w:val="006046A3"/>
    <w:rsid w:val="0060731C"/>
    <w:rsid w:val="00607338"/>
    <w:rsid w:val="00607544"/>
    <w:rsid w:val="00610135"/>
    <w:rsid w:val="006105E2"/>
    <w:rsid w:val="006110C4"/>
    <w:rsid w:val="00611195"/>
    <w:rsid w:val="00611A70"/>
    <w:rsid w:val="00611CCC"/>
    <w:rsid w:val="00611F80"/>
    <w:rsid w:val="00612173"/>
    <w:rsid w:val="0061258C"/>
    <w:rsid w:val="006125FD"/>
    <w:rsid w:val="0061298A"/>
    <w:rsid w:val="00612E40"/>
    <w:rsid w:val="006133D7"/>
    <w:rsid w:val="00613C71"/>
    <w:rsid w:val="00613EC1"/>
    <w:rsid w:val="00614516"/>
    <w:rsid w:val="0061481A"/>
    <w:rsid w:val="00614D2B"/>
    <w:rsid w:val="00615076"/>
    <w:rsid w:val="0061533F"/>
    <w:rsid w:val="0061534A"/>
    <w:rsid w:val="00616442"/>
    <w:rsid w:val="00616C49"/>
    <w:rsid w:val="00617606"/>
    <w:rsid w:val="006176F5"/>
    <w:rsid w:val="00617A59"/>
    <w:rsid w:val="006201B5"/>
    <w:rsid w:val="006207F7"/>
    <w:rsid w:val="0062092A"/>
    <w:rsid w:val="00620BB0"/>
    <w:rsid w:val="00620D7D"/>
    <w:rsid w:val="006215A3"/>
    <w:rsid w:val="00622493"/>
    <w:rsid w:val="006225DF"/>
    <w:rsid w:val="0062269F"/>
    <w:rsid w:val="00622909"/>
    <w:rsid w:val="00623294"/>
    <w:rsid w:val="0062332F"/>
    <w:rsid w:val="00623936"/>
    <w:rsid w:val="006239C8"/>
    <w:rsid w:val="006242E5"/>
    <w:rsid w:val="006248EF"/>
    <w:rsid w:val="00625489"/>
    <w:rsid w:val="00625A31"/>
    <w:rsid w:val="00626112"/>
    <w:rsid w:val="00626292"/>
    <w:rsid w:val="00626A66"/>
    <w:rsid w:val="00626BC5"/>
    <w:rsid w:val="00626EB9"/>
    <w:rsid w:val="00627308"/>
    <w:rsid w:val="00627721"/>
    <w:rsid w:val="006278C5"/>
    <w:rsid w:val="00627C3B"/>
    <w:rsid w:val="00627C67"/>
    <w:rsid w:val="00627FA8"/>
    <w:rsid w:val="00630470"/>
    <w:rsid w:val="00630C9C"/>
    <w:rsid w:val="0063161C"/>
    <w:rsid w:val="00632DD8"/>
    <w:rsid w:val="00632E4C"/>
    <w:rsid w:val="00632E56"/>
    <w:rsid w:val="00633927"/>
    <w:rsid w:val="00633A83"/>
    <w:rsid w:val="00634B65"/>
    <w:rsid w:val="00635DE4"/>
    <w:rsid w:val="00636E75"/>
    <w:rsid w:val="00636E79"/>
    <w:rsid w:val="00637DCB"/>
    <w:rsid w:val="00640FBF"/>
    <w:rsid w:val="00640FC5"/>
    <w:rsid w:val="0064166B"/>
    <w:rsid w:val="00641794"/>
    <w:rsid w:val="00641D95"/>
    <w:rsid w:val="00642417"/>
    <w:rsid w:val="0064257D"/>
    <w:rsid w:val="006425DF"/>
    <w:rsid w:val="00642D46"/>
    <w:rsid w:val="0064307E"/>
    <w:rsid w:val="00644203"/>
    <w:rsid w:val="00644651"/>
    <w:rsid w:val="006448A6"/>
    <w:rsid w:val="00644AB0"/>
    <w:rsid w:val="00645C91"/>
    <w:rsid w:val="00646ACF"/>
    <w:rsid w:val="006475C3"/>
    <w:rsid w:val="00647C6B"/>
    <w:rsid w:val="006506A4"/>
    <w:rsid w:val="00650BC3"/>
    <w:rsid w:val="006513AD"/>
    <w:rsid w:val="006514A6"/>
    <w:rsid w:val="00651815"/>
    <w:rsid w:val="00651A6D"/>
    <w:rsid w:val="006529FA"/>
    <w:rsid w:val="00653C5D"/>
    <w:rsid w:val="00653F4A"/>
    <w:rsid w:val="006545E2"/>
    <w:rsid w:val="00654926"/>
    <w:rsid w:val="0065503D"/>
    <w:rsid w:val="00656034"/>
    <w:rsid w:val="006568E6"/>
    <w:rsid w:val="00656FC7"/>
    <w:rsid w:val="00657499"/>
    <w:rsid w:val="00657F0F"/>
    <w:rsid w:val="0066030B"/>
    <w:rsid w:val="00660606"/>
    <w:rsid w:val="00660E9D"/>
    <w:rsid w:val="00660F8F"/>
    <w:rsid w:val="006610A3"/>
    <w:rsid w:val="006625B6"/>
    <w:rsid w:val="00662755"/>
    <w:rsid w:val="006711AC"/>
    <w:rsid w:val="00671646"/>
    <w:rsid w:val="00671A4C"/>
    <w:rsid w:val="0067242F"/>
    <w:rsid w:val="00672FB4"/>
    <w:rsid w:val="0067358B"/>
    <w:rsid w:val="0067370F"/>
    <w:rsid w:val="0067411D"/>
    <w:rsid w:val="00674978"/>
    <w:rsid w:val="00674C03"/>
    <w:rsid w:val="0067531C"/>
    <w:rsid w:val="0067596E"/>
    <w:rsid w:val="00675DF8"/>
    <w:rsid w:val="00676F20"/>
    <w:rsid w:val="00680024"/>
    <w:rsid w:val="006800E5"/>
    <w:rsid w:val="0068024F"/>
    <w:rsid w:val="00680396"/>
    <w:rsid w:val="00680657"/>
    <w:rsid w:val="00680F66"/>
    <w:rsid w:val="00681406"/>
    <w:rsid w:val="006815C9"/>
    <w:rsid w:val="00682EDE"/>
    <w:rsid w:val="006838E2"/>
    <w:rsid w:val="00683DE3"/>
    <w:rsid w:val="00683F5E"/>
    <w:rsid w:val="0068415C"/>
    <w:rsid w:val="00684C6E"/>
    <w:rsid w:val="00685676"/>
    <w:rsid w:val="00685DB7"/>
    <w:rsid w:val="00685F59"/>
    <w:rsid w:val="00686204"/>
    <w:rsid w:val="00687DAE"/>
    <w:rsid w:val="00687FAF"/>
    <w:rsid w:val="0069022C"/>
    <w:rsid w:val="00690B88"/>
    <w:rsid w:val="00691D80"/>
    <w:rsid w:val="00692606"/>
    <w:rsid w:val="006932C6"/>
    <w:rsid w:val="00693B45"/>
    <w:rsid w:val="00693C53"/>
    <w:rsid w:val="00694BAB"/>
    <w:rsid w:val="00694F6C"/>
    <w:rsid w:val="006952EB"/>
    <w:rsid w:val="006953A9"/>
    <w:rsid w:val="00695471"/>
    <w:rsid w:val="00695897"/>
    <w:rsid w:val="00696059"/>
    <w:rsid w:val="006964AF"/>
    <w:rsid w:val="00696ACC"/>
    <w:rsid w:val="00696C6D"/>
    <w:rsid w:val="006A092B"/>
    <w:rsid w:val="006A0EAD"/>
    <w:rsid w:val="006A114A"/>
    <w:rsid w:val="006A1DFB"/>
    <w:rsid w:val="006A2130"/>
    <w:rsid w:val="006A25DA"/>
    <w:rsid w:val="006A275E"/>
    <w:rsid w:val="006A2BD8"/>
    <w:rsid w:val="006A3FD2"/>
    <w:rsid w:val="006A469D"/>
    <w:rsid w:val="006A4704"/>
    <w:rsid w:val="006A47F4"/>
    <w:rsid w:val="006A539D"/>
    <w:rsid w:val="006A5521"/>
    <w:rsid w:val="006A61C9"/>
    <w:rsid w:val="006A626E"/>
    <w:rsid w:val="006A66DB"/>
    <w:rsid w:val="006A6782"/>
    <w:rsid w:val="006A6F3C"/>
    <w:rsid w:val="006B04B4"/>
    <w:rsid w:val="006B0CFD"/>
    <w:rsid w:val="006B1A99"/>
    <w:rsid w:val="006B1B28"/>
    <w:rsid w:val="006B1B7C"/>
    <w:rsid w:val="006B2274"/>
    <w:rsid w:val="006B22CD"/>
    <w:rsid w:val="006B24B5"/>
    <w:rsid w:val="006B25E5"/>
    <w:rsid w:val="006B2DE5"/>
    <w:rsid w:val="006B2F79"/>
    <w:rsid w:val="006B338B"/>
    <w:rsid w:val="006B41A8"/>
    <w:rsid w:val="006B4852"/>
    <w:rsid w:val="006B526A"/>
    <w:rsid w:val="006B67BF"/>
    <w:rsid w:val="006B68DA"/>
    <w:rsid w:val="006B7062"/>
    <w:rsid w:val="006B784F"/>
    <w:rsid w:val="006C0522"/>
    <w:rsid w:val="006C0BD0"/>
    <w:rsid w:val="006C1236"/>
    <w:rsid w:val="006C15ED"/>
    <w:rsid w:val="006C16A8"/>
    <w:rsid w:val="006C1F45"/>
    <w:rsid w:val="006C22A1"/>
    <w:rsid w:val="006C25E6"/>
    <w:rsid w:val="006C2D67"/>
    <w:rsid w:val="006C2E36"/>
    <w:rsid w:val="006C3F68"/>
    <w:rsid w:val="006C4430"/>
    <w:rsid w:val="006C46E6"/>
    <w:rsid w:val="006C5D19"/>
    <w:rsid w:val="006C6490"/>
    <w:rsid w:val="006C7082"/>
    <w:rsid w:val="006C7EC3"/>
    <w:rsid w:val="006D0261"/>
    <w:rsid w:val="006D028A"/>
    <w:rsid w:val="006D08A5"/>
    <w:rsid w:val="006D0B16"/>
    <w:rsid w:val="006D0F8D"/>
    <w:rsid w:val="006D27D6"/>
    <w:rsid w:val="006D310E"/>
    <w:rsid w:val="006D31E1"/>
    <w:rsid w:val="006D3382"/>
    <w:rsid w:val="006D39BE"/>
    <w:rsid w:val="006D3E08"/>
    <w:rsid w:val="006D434D"/>
    <w:rsid w:val="006D48A0"/>
    <w:rsid w:val="006D5DDB"/>
    <w:rsid w:val="006D7A27"/>
    <w:rsid w:val="006E0924"/>
    <w:rsid w:val="006E09B7"/>
    <w:rsid w:val="006E0D5E"/>
    <w:rsid w:val="006E19D6"/>
    <w:rsid w:val="006E1A77"/>
    <w:rsid w:val="006E1F97"/>
    <w:rsid w:val="006E20CF"/>
    <w:rsid w:val="006E2828"/>
    <w:rsid w:val="006E28B6"/>
    <w:rsid w:val="006E28CF"/>
    <w:rsid w:val="006E2A79"/>
    <w:rsid w:val="006E2B1D"/>
    <w:rsid w:val="006E3E28"/>
    <w:rsid w:val="006E3F54"/>
    <w:rsid w:val="006E4106"/>
    <w:rsid w:val="006E46E1"/>
    <w:rsid w:val="006E545B"/>
    <w:rsid w:val="006E578C"/>
    <w:rsid w:val="006E68B4"/>
    <w:rsid w:val="006E69C6"/>
    <w:rsid w:val="006E7D41"/>
    <w:rsid w:val="006F2198"/>
    <w:rsid w:val="006F2571"/>
    <w:rsid w:val="006F2BF7"/>
    <w:rsid w:val="006F38C7"/>
    <w:rsid w:val="006F38CE"/>
    <w:rsid w:val="006F3C18"/>
    <w:rsid w:val="006F4E02"/>
    <w:rsid w:val="006F4EBB"/>
    <w:rsid w:val="006F50CF"/>
    <w:rsid w:val="006F55F9"/>
    <w:rsid w:val="006F608A"/>
    <w:rsid w:val="006F7324"/>
    <w:rsid w:val="006F749A"/>
    <w:rsid w:val="006F78A4"/>
    <w:rsid w:val="00700B1C"/>
    <w:rsid w:val="00701261"/>
    <w:rsid w:val="00701CDC"/>
    <w:rsid w:val="00702E3A"/>
    <w:rsid w:val="00702F1C"/>
    <w:rsid w:val="00703623"/>
    <w:rsid w:val="0070462F"/>
    <w:rsid w:val="00704957"/>
    <w:rsid w:val="00704E97"/>
    <w:rsid w:val="00705526"/>
    <w:rsid w:val="0070557D"/>
    <w:rsid w:val="00705CD2"/>
    <w:rsid w:val="007062C3"/>
    <w:rsid w:val="00706B6B"/>
    <w:rsid w:val="00706CE8"/>
    <w:rsid w:val="00706D28"/>
    <w:rsid w:val="00707AC2"/>
    <w:rsid w:val="007103C8"/>
    <w:rsid w:val="0071058E"/>
    <w:rsid w:val="0071066D"/>
    <w:rsid w:val="007108F0"/>
    <w:rsid w:val="00710AEE"/>
    <w:rsid w:val="0071103D"/>
    <w:rsid w:val="007117E0"/>
    <w:rsid w:val="00712039"/>
    <w:rsid w:val="007139E1"/>
    <w:rsid w:val="00714252"/>
    <w:rsid w:val="0071465E"/>
    <w:rsid w:val="00714B32"/>
    <w:rsid w:val="0071587F"/>
    <w:rsid w:val="00715F5F"/>
    <w:rsid w:val="00716627"/>
    <w:rsid w:val="00716B75"/>
    <w:rsid w:val="00716D18"/>
    <w:rsid w:val="007177AA"/>
    <w:rsid w:val="007204BC"/>
    <w:rsid w:val="00722425"/>
    <w:rsid w:val="007224DA"/>
    <w:rsid w:val="00722E59"/>
    <w:rsid w:val="007232FC"/>
    <w:rsid w:val="00723314"/>
    <w:rsid w:val="0072498A"/>
    <w:rsid w:val="007249B2"/>
    <w:rsid w:val="00725C15"/>
    <w:rsid w:val="007265C1"/>
    <w:rsid w:val="00726608"/>
    <w:rsid w:val="007276CA"/>
    <w:rsid w:val="0072775D"/>
    <w:rsid w:val="0072781E"/>
    <w:rsid w:val="00727D12"/>
    <w:rsid w:val="00727FF6"/>
    <w:rsid w:val="007304DC"/>
    <w:rsid w:val="0073149D"/>
    <w:rsid w:val="00731A21"/>
    <w:rsid w:val="00731D25"/>
    <w:rsid w:val="00732338"/>
    <w:rsid w:val="00732D9C"/>
    <w:rsid w:val="00733401"/>
    <w:rsid w:val="00733444"/>
    <w:rsid w:val="007339EE"/>
    <w:rsid w:val="00733CFC"/>
    <w:rsid w:val="007355CE"/>
    <w:rsid w:val="007355DE"/>
    <w:rsid w:val="00735FC6"/>
    <w:rsid w:val="007364FB"/>
    <w:rsid w:val="00736DF3"/>
    <w:rsid w:val="007376F1"/>
    <w:rsid w:val="0073779B"/>
    <w:rsid w:val="00740257"/>
    <w:rsid w:val="00740528"/>
    <w:rsid w:val="00741274"/>
    <w:rsid w:val="00741B32"/>
    <w:rsid w:val="0074341C"/>
    <w:rsid w:val="00743CFD"/>
    <w:rsid w:val="00743D81"/>
    <w:rsid w:val="00744B94"/>
    <w:rsid w:val="00746158"/>
    <w:rsid w:val="00746789"/>
    <w:rsid w:val="00746F94"/>
    <w:rsid w:val="007473F8"/>
    <w:rsid w:val="0074770E"/>
    <w:rsid w:val="0075020C"/>
    <w:rsid w:val="007503A6"/>
    <w:rsid w:val="00751270"/>
    <w:rsid w:val="00751B11"/>
    <w:rsid w:val="007520DC"/>
    <w:rsid w:val="007525D8"/>
    <w:rsid w:val="00752C03"/>
    <w:rsid w:val="00753287"/>
    <w:rsid w:val="007539A5"/>
    <w:rsid w:val="00753C83"/>
    <w:rsid w:val="007540EC"/>
    <w:rsid w:val="00754607"/>
    <w:rsid w:val="00754D52"/>
    <w:rsid w:val="00754DEC"/>
    <w:rsid w:val="007557E2"/>
    <w:rsid w:val="00756536"/>
    <w:rsid w:val="0075653E"/>
    <w:rsid w:val="00756AC3"/>
    <w:rsid w:val="00756BE5"/>
    <w:rsid w:val="00756F54"/>
    <w:rsid w:val="0075797A"/>
    <w:rsid w:val="007604C8"/>
    <w:rsid w:val="007605CA"/>
    <w:rsid w:val="0076062B"/>
    <w:rsid w:val="00760F87"/>
    <w:rsid w:val="00761D6E"/>
    <w:rsid w:val="0076214C"/>
    <w:rsid w:val="0076238C"/>
    <w:rsid w:val="00762635"/>
    <w:rsid w:val="0076364E"/>
    <w:rsid w:val="007637E7"/>
    <w:rsid w:val="00763A5E"/>
    <w:rsid w:val="0076427C"/>
    <w:rsid w:val="00764D2B"/>
    <w:rsid w:val="007665EF"/>
    <w:rsid w:val="00766AA2"/>
    <w:rsid w:val="00766B80"/>
    <w:rsid w:val="00767031"/>
    <w:rsid w:val="0076769D"/>
    <w:rsid w:val="00767F32"/>
    <w:rsid w:val="007701E0"/>
    <w:rsid w:val="0077045B"/>
    <w:rsid w:val="007717E0"/>
    <w:rsid w:val="007718B5"/>
    <w:rsid w:val="00772124"/>
    <w:rsid w:val="00772444"/>
    <w:rsid w:val="0077261B"/>
    <w:rsid w:val="00772EB2"/>
    <w:rsid w:val="00773B9C"/>
    <w:rsid w:val="0077443B"/>
    <w:rsid w:val="00774550"/>
    <w:rsid w:val="00774947"/>
    <w:rsid w:val="00775C14"/>
    <w:rsid w:val="00775D50"/>
    <w:rsid w:val="00775FC7"/>
    <w:rsid w:val="00776495"/>
    <w:rsid w:val="007764E1"/>
    <w:rsid w:val="00776B38"/>
    <w:rsid w:val="0077737F"/>
    <w:rsid w:val="0077781F"/>
    <w:rsid w:val="00777DCF"/>
    <w:rsid w:val="00777E5D"/>
    <w:rsid w:val="0078000D"/>
    <w:rsid w:val="00780540"/>
    <w:rsid w:val="00781F7D"/>
    <w:rsid w:val="00782BEC"/>
    <w:rsid w:val="00782D76"/>
    <w:rsid w:val="00783E46"/>
    <w:rsid w:val="00784B6D"/>
    <w:rsid w:val="00784FC7"/>
    <w:rsid w:val="007853BC"/>
    <w:rsid w:val="007860D2"/>
    <w:rsid w:val="0078664F"/>
    <w:rsid w:val="007867F6"/>
    <w:rsid w:val="00786C15"/>
    <w:rsid w:val="00787166"/>
    <w:rsid w:val="00787856"/>
    <w:rsid w:val="00787ADF"/>
    <w:rsid w:val="00790238"/>
    <w:rsid w:val="007906D5"/>
    <w:rsid w:val="00791735"/>
    <w:rsid w:val="007917F6"/>
    <w:rsid w:val="00791A22"/>
    <w:rsid w:val="00791CD7"/>
    <w:rsid w:val="00792AE7"/>
    <w:rsid w:val="00792F45"/>
    <w:rsid w:val="0079323F"/>
    <w:rsid w:val="007938AD"/>
    <w:rsid w:val="00793D3A"/>
    <w:rsid w:val="00794124"/>
    <w:rsid w:val="007942CD"/>
    <w:rsid w:val="00795071"/>
    <w:rsid w:val="0079527C"/>
    <w:rsid w:val="00795407"/>
    <w:rsid w:val="0079614E"/>
    <w:rsid w:val="007964C6"/>
    <w:rsid w:val="00796B6B"/>
    <w:rsid w:val="00796E75"/>
    <w:rsid w:val="00796E9A"/>
    <w:rsid w:val="00797A9A"/>
    <w:rsid w:val="00797BB9"/>
    <w:rsid w:val="007A06CB"/>
    <w:rsid w:val="007A1124"/>
    <w:rsid w:val="007A13CC"/>
    <w:rsid w:val="007A25C4"/>
    <w:rsid w:val="007A31BB"/>
    <w:rsid w:val="007A3432"/>
    <w:rsid w:val="007A3787"/>
    <w:rsid w:val="007A3CD6"/>
    <w:rsid w:val="007A49DD"/>
    <w:rsid w:val="007A4BB0"/>
    <w:rsid w:val="007A54EA"/>
    <w:rsid w:val="007A5868"/>
    <w:rsid w:val="007A5E08"/>
    <w:rsid w:val="007A671B"/>
    <w:rsid w:val="007A6912"/>
    <w:rsid w:val="007A6F99"/>
    <w:rsid w:val="007A75D9"/>
    <w:rsid w:val="007A7A14"/>
    <w:rsid w:val="007A7B09"/>
    <w:rsid w:val="007B0AC9"/>
    <w:rsid w:val="007B0B16"/>
    <w:rsid w:val="007B1B63"/>
    <w:rsid w:val="007B1BA1"/>
    <w:rsid w:val="007B1D33"/>
    <w:rsid w:val="007B245E"/>
    <w:rsid w:val="007B25CC"/>
    <w:rsid w:val="007B25DA"/>
    <w:rsid w:val="007B2821"/>
    <w:rsid w:val="007B2908"/>
    <w:rsid w:val="007B2950"/>
    <w:rsid w:val="007B2EFB"/>
    <w:rsid w:val="007B3232"/>
    <w:rsid w:val="007B3403"/>
    <w:rsid w:val="007B3406"/>
    <w:rsid w:val="007B3E12"/>
    <w:rsid w:val="007B4224"/>
    <w:rsid w:val="007B4C17"/>
    <w:rsid w:val="007B5120"/>
    <w:rsid w:val="007B5717"/>
    <w:rsid w:val="007B5B6C"/>
    <w:rsid w:val="007B6329"/>
    <w:rsid w:val="007B69B2"/>
    <w:rsid w:val="007B746F"/>
    <w:rsid w:val="007C075E"/>
    <w:rsid w:val="007C1442"/>
    <w:rsid w:val="007C24FC"/>
    <w:rsid w:val="007C288C"/>
    <w:rsid w:val="007C2977"/>
    <w:rsid w:val="007C2EA0"/>
    <w:rsid w:val="007C38A3"/>
    <w:rsid w:val="007C4A72"/>
    <w:rsid w:val="007C4D3F"/>
    <w:rsid w:val="007C589E"/>
    <w:rsid w:val="007C5F44"/>
    <w:rsid w:val="007C6189"/>
    <w:rsid w:val="007C6A27"/>
    <w:rsid w:val="007C6FCA"/>
    <w:rsid w:val="007C70B7"/>
    <w:rsid w:val="007C7ADF"/>
    <w:rsid w:val="007C7F68"/>
    <w:rsid w:val="007D010D"/>
    <w:rsid w:val="007D038B"/>
    <w:rsid w:val="007D047B"/>
    <w:rsid w:val="007D08FD"/>
    <w:rsid w:val="007D098A"/>
    <w:rsid w:val="007D0D1B"/>
    <w:rsid w:val="007D0FF6"/>
    <w:rsid w:val="007D2856"/>
    <w:rsid w:val="007D28E1"/>
    <w:rsid w:val="007D3F64"/>
    <w:rsid w:val="007D3FAD"/>
    <w:rsid w:val="007D52B3"/>
    <w:rsid w:val="007D7483"/>
    <w:rsid w:val="007D79A0"/>
    <w:rsid w:val="007E0CE6"/>
    <w:rsid w:val="007E13E4"/>
    <w:rsid w:val="007E17DD"/>
    <w:rsid w:val="007E261C"/>
    <w:rsid w:val="007E2E09"/>
    <w:rsid w:val="007E3510"/>
    <w:rsid w:val="007E3FA9"/>
    <w:rsid w:val="007E4785"/>
    <w:rsid w:val="007E4BCC"/>
    <w:rsid w:val="007E5426"/>
    <w:rsid w:val="007E5D52"/>
    <w:rsid w:val="007E6B7F"/>
    <w:rsid w:val="007E6B91"/>
    <w:rsid w:val="007E7CC6"/>
    <w:rsid w:val="007F02AC"/>
    <w:rsid w:val="007F03F0"/>
    <w:rsid w:val="007F0410"/>
    <w:rsid w:val="007F06CE"/>
    <w:rsid w:val="007F0759"/>
    <w:rsid w:val="007F082D"/>
    <w:rsid w:val="007F0AB6"/>
    <w:rsid w:val="007F34A7"/>
    <w:rsid w:val="007F3CF9"/>
    <w:rsid w:val="007F4122"/>
    <w:rsid w:val="007F438F"/>
    <w:rsid w:val="007F49D4"/>
    <w:rsid w:val="007F4D85"/>
    <w:rsid w:val="007F55C8"/>
    <w:rsid w:val="007F6697"/>
    <w:rsid w:val="007F7896"/>
    <w:rsid w:val="0080003C"/>
    <w:rsid w:val="008005B1"/>
    <w:rsid w:val="00800738"/>
    <w:rsid w:val="008007EF"/>
    <w:rsid w:val="0080146B"/>
    <w:rsid w:val="00801682"/>
    <w:rsid w:val="00801847"/>
    <w:rsid w:val="00801917"/>
    <w:rsid w:val="00801C52"/>
    <w:rsid w:val="00801D18"/>
    <w:rsid w:val="008025DA"/>
    <w:rsid w:val="00803B6B"/>
    <w:rsid w:val="008040FC"/>
    <w:rsid w:val="00804701"/>
    <w:rsid w:val="00804C66"/>
    <w:rsid w:val="00805090"/>
    <w:rsid w:val="00805784"/>
    <w:rsid w:val="0080775E"/>
    <w:rsid w:val="0080777F"/>
    <w:rsid w:val="00810567"/>
    <w:rsid w:val="008107F5"/>
    <w:rsid w:val="00810C8D"/>
    <w:rsid w:val="00811161"/>
    <w:rsid w:val="008111A2"/>
    <w:rsid w:val="00812197"/>
    <w:rsid w:val="008122B3"/>
    <w:rsid w:val="008138C2"/>
    <w:rsid w:val="0081567C"/>
    <w:rsid w:val="00815725"/>
    <w:rsid w:val="008157DA"/>
    <w:rsid w:val="00816203"/>
    <w:rsid w:val="0081622B"/>
    <w:rsid w:val="0081658B"/>
    <w:rsid w:val="008169B0"/>
    <w:rsid w:val="008176B6"/>
    <w:rsid w:val="008178C8"/>
    <w:rsid w:val="00820A23"/>
    <w:rsid w:val="00820AF4"/>
    <w:rsid w:val="00820C90"/>
    <w:rsid w:val="008210CA"/>
    <w:rsid w:val="008211DE"/>
    <w:rsid w:val="00821439"/>
    <w:rsid w:val="0082171B"/>
    <w:rsid w:val="00822DD0"/>
    <w:rsid w:val="00822E59"/>
    <w:rsid w:val="00822ED6"/>
    <w:rsid w:val="00823411"/>
    <w:rsid w:val="0082461A"/>
    <w:rsid w:val="008247C7"/>
    <w:rsid w:val="008249FE"/>
    <w:rsid w:val="00824B29"/>
    <w:rsid w:val="00824D01"/>
    <w:rsid w:val="00824D24"/>
    <w:rsid w:val="00825DE3"/>
    <w:rsid w:val="00826544"/>
    <w:rsid w:val="00826925"/>
    <w:rsid w:val="00826976"/>
    <w:rsid w:val="008275E5"/>
    <w:rsid w:val="008279D5"/>
    <w:rsid w:val="00830021"/>
    <w:rsid w:val="00830592"/>
    <w:rsid w:val="0083076A"/>
    <w:rsid w:val="00830B03"/>
    <w:rsid w:val="00831675"/>
    <w:rsid w:val="0083169B"/>
    <w:rsid w:val="00831A56"/>
    <w:rsid w:val="00832361"/>
    <w:rsid w:val="0083247E"/>
    <w:rsid w:val="00834476"/>
    <w:rsid w:val="00834FEA"/>
    <w:rsid w:val="008354A1"/>
    <w:rsid w:val="00835639"/>
    <w:rsid w:val="00836020"/>
    <w:rsid w:val="008376ED"/>
    <w:rsid w:val="00837C48"/>
    <w:rsid w:val="0084020F"/>
    <w:rsid w:val="008402F7"/>
    <w:rsid w:val="008404C6"/>
    <w:rsid w:val="00840BCD"/>
    <w:rsid w:val="008411FA"/>
    <w:rsid w:val="00842202"/>
    <w:rsid w:val="008424B9"/>
    <w:rsid w:val="00843205"/>
    <w:rsid w:val="008432A3"/>
    <w:rsid w:val="0084352D"/>
    <w:rsid w:val="008435FD"/>
    <w:rsid w:val="00843F95"/>
    <w:rsid w:val="008441F5"/>
    <w:rsid w:val="008444AA"/>
    <w:rsid w:val="00844F0F"/>
    <w:rsid w:val="008452EA"/>
    <w:rsid w:val="00846742"/>
    <w:rsid w:val="0084695D"/>
    <w:rsid w:val="00846C5C"/>
    <w:rsid w:val="00846F48"/>
    <w:rsid w:val="0084757E"/>
    <w:rsid w:val="00847971"/>
    <w:rsid w:val="008479EC"/>
    <w:rsid w:val="00850295"/>
    <w:rsid w:val="00850583"/>
    <w:rsid w:val="00850BDD"/>
    <w:rsid w:val="00850F1A"/>
    <w:rsid w:val="00851521"/>
    <w:rsid w:val="008517E3"/>
    <w:rsid w:val="008519E9"/>
    <w:rsid w:val="0085267B"/>
    <w:rsid w:val="008528C1"/>
    <w:rsid w:val="00853182"/>
    <w:rsid w:val="00853521"/>
    <w:rsid w:val="008539CD"/>
    <w:rsid w:val="00853AF6"/>
    <w:rsid w:val="00854CB5"/>
    <w:rsid w:val="00854E6E"/>
    <w:rsid w:val="008555EA"/>
    <w:rsid w:val="008559E0"/>
    <w:rsid w:val="00855A1B"/>
    <w:rsid w:val="0085643B"/>
    <w:rsid w:val="00856644"/>
    <w:rsid w:val="008568C2"/>
    <w:rsid w:val="00856C61"/>
    <w:rsid w:val="00860DBE"/>
    <w:rsid w:val="00860F4C"/>
    <w:rsid w:val="0086139E"/>
    <w:rsid w:val="0086173D"/>
    <w:rsid w:val="00861A5A"/>
    <w:rsid w:val="00862A52"/>
    <w:rsid w:val="00863105"/>
    <w:rsid w:val="008631BA"/>
    <w:rsid w:val="0086342F"/>
    <w:rsid w:val="008635CD"/>
    <w:rsid w:val="0086420D"/>
    <w:rsid w:val="0086451C"/>
    <w:rsid w:val="00864835"/>
    <w:rsid w:val="008654E5"/>
    <w:rsid w:val="008658ED"/>
    <w:rsid w:val="0086705C"/>
    <w:rsid w:val="00867090"/>
    <w:rsid w:val="00867539"/>
    <w:rsid w:val="00867595"/>
    <w:rsid w:val="008678E3"/>
    <w:rsid w:val="00867A60"/>
    <w:rsid w:val="00867F61"/>
    <w:rsid w:val="00867FFA"/>
    <w:rsid w:val="008700C7"/>
    <w:rsid w:val="00870B0C"/>
    <w:rsid w:val="008711C1"/>
    <w:rsid w:val="00871ADC"/>
    <w:rsid w:val="008722FC"/>
    <w:rsid w:val="008724E0"/>
    <w:rsid w:val="00873361"/>
    <w:rsid w:val="00873519"/>
    <w:rsid w:val="008743CD"/>
    <w:rsid w:val="0087497B"/>
    <w:rsid w:val="00875398"/>
    <w:rsid w:val="00875C74"/>
    <w:rsid w:val="00875DDC"/>
    <w:rsid w:val="00875E90"/>
    <w:rsid w:val="00875EA6"/>
    <w:rsid w:val="00876AD2"/>
    <w:rsid w:val="00876AF7"/>
    <w:rsid w:val="0087748E"/>
    <w:rsid w:val="0087761B"/>
    <w:rsid w:val="008779CE"/>
    <w:rsid w:val="00877B30"/>
    <w:rsid w:val="00877C5B"/>
    <w:rsid w:val="0088082D"/>
    <w:rsid w:val="00880B71"/>
    <w:rsid w:val="0088100A"/>
    <w:rsid w:val="0088172C"/>
    <w:rsid w:val="00881C5D"/>
    <w:rsid w:val="00881F17"/>
    <w:rsid w:val="0088277B"/>
    <w:rsid w:val="00882A6C"/>
    <w:rsid w:val="00882D3E"/>
    <w:rsid w:val="00883447"/>
    <w:rsid w:val="00883B28"/>
    <w:rsid w:val="008842BD"/>
    <w:rsid w:val="00884554"/>
    <w:rsid w:val="00884A1A"/>
    <w:rsid w:val="008855D7"/>
    <w:rsid w:val="0088658E"/>
    <w:rsid w:val="00886676"/>
    <w:rsid w:val="00886769"/>
    <w:rsid w:val="0088738D"/>
    <w:rsid w:val="00887512"/>
    <w:rsid w:val="00887620"/>
    <w:rsid w:val="0088783E"/>
    <w:rsid w:val="00890609"/>
    <w:rsid w:val="0089196F"/>
    <w:rsid w:val="00891E02"/>
    <w:rsid w:val="008922DE"/>
    <w:rsid w:val="00892A58"/>
    <w:rsid w:val="0089431E"/>
    <w:rsid w:val="00895533"/>
    <w:rsid w:val="008956F3"/>
    <w:rsid w:val="00895A45"/>
    <w:rsid w:val="00895C72"/>
    <w:rsid w:val="00895D01"/>
    <w:rsid w:val="00895E97"/>
    <w:rsid w:val="0089674D"/>
    <w:rsid w:val="008967C2"/>
    <w:rsid w:val="00896FD5"/>
    <w:rsid w:val="0089790A"/>
    <w:rsid w:val="00897A74"/>
    <w:rsid w:val="008A0021"/>
    <w:rsid w:val="008A038A"/>
    <w:rsid w:val="008A0AB7"/>
    <w:rsid w:val="008A0C9C"/>
    <w:rsid w:val="008A1274"/>
    <w:rsid w:val="008A1AA3"/>
    <w:rsid w:val="008A2389"/>
    <w:rsid w:val="008A26FC"/>
    <w:rsid w:val="008A3452"/>
    <w:rsid w:val="008A3911"/>
    <w:rsid w:val="008A3B58"/>
    <w:rsid w:val="008A3DDA"/>
    <w:rsid w:val="008A4007"/>
    <w:rsid w:val="008A43B7"/>
    <w:rsid w:val="008A4585"/>
    <w:rsid w:val="008A512A"/>
    <w:rsid w:val="008A52FC"/>
    <w:rsid w:val="008A5A3A"/>
    <w:rsid w:val="008A5B28"/>
    <w:rsid w:val="008A5CC2"/>
    <w:rsid w:val="008A6DDA"/>
    <w:rsid w:val="008A7482"/>
    <w:rsid w:val="008B1719"/>
    <w:rsid w:val="008B197F"/>
    <w:rsid w:val="008B21C6"/>
    <w:rsid w:val="008B24F6"/>
    <w:rsid w:val="008B26AC"/>
    <w:rsid w:val="008B2813"/>
    <w:rsid w:val="008B324F"/>
    <w:rsid w:val="008B35F8"/>
    <w:rsid w:val="008B4155"/>
    <w:rsid w:val="008B423E"/>
    <w:rsid w:val="008B57DE"/>
    <w:rsid w:val="008B59FA"/>
    <w:rsid w:val="008B616F"/>
    <w:rsid w:val="008B6925"/>
    <w:rsid w:val="008B76F4"/>
    <w:rsid w:val="008C0570"/>
    <w:rsid w:val="008C0892"/>
    <w:rsid w:val="008C1554"/>
    <w:rsid w:val="008C2101"/>
    <w:rsid w:val="008C2984"/>
    <w:rsid w:val="008C2F8F"/>
    <w:rsid w:val="008C34AC"/>
    <w:rsid w:val="008C3F58"/>
    <w:rsid w:val="008C4C1F"/>
    <w:rsid w:val="008C5CB6"/>
    <w:rsid w:val="008C6453"/>
    <w:rsid w:val="008C7013"/>
    <w:rsid w:val="008C734E"/>
    <w:rsid w:val="008C786B"/>
    <w:rsid w:val="008D0234"/>
    <w:rsid w:val="008D0375"/>
    <w:rsid w:val="008D0383"/>
    <w:rsid w:val="008D0BD9"/>
    <w:rsid w:val="008D110A"/>
    <w:rsid w:val="008D1C7B"/>
    <w:rsid w:val="008D2152"/>
    <w:rsid w:val="008D22E1"/>
    <w:rsid w:val="008D26F4"/>
    <w:rsid w:val="008D32B2"/>
    <w:rsid w:val="008D3636"/>
    <w:rsid w:val="008D3DC9"/>
    <w:rsid w:val="008D45E0"/>
    <w:rsid w:val="008D46E7"/>
    <w:rsid w:val="008D519C"/>
    <w:rsid w:val="008D5A2F"/>
    <w:rsid w:val="008D5BFA"/>
    <w:rsid w:val="008D62B1"/>
    <w:rsid w:val="008D701B"/>
    <w:rsid w:val="008D7502"/>
    <w:rsid w:val="008D76B6"/>
    <w:rsid w:val="008D7B95"/>
    <w:rsid w:val="008D7C60"/>
    <w:rsid w:val="008D7D78"/>
    <w:rsid w:val="008E12DB"/>
    <w:rsid w:val="008E1755"/>
    <w:rsid w:val="008E1C02"/>
    <w:rsid w:val="008E26CC"/>
    <w:rsid w:val="008E36E0"/>
    <w:rsid w:val="008E3895"/>
    <w:rsid w:val="008E389A"/>
    <w:rsid w:val="008E472F"/>
    <w:rsid w:val="008E4F26"/>
    <w:rsid w:val="008E58FD"/>
    <w:rsid w:val="008E626A"/>
    <w:rsid w:val="008E6519"/>
    <w:rsid w:val="008F0B57"/>
    <w:rsid w:val="008F127D"/>
    <w:rsid w:val="008F14C2"/>
    <w:rsid w:val="008F14D9"/>
    <w:rsid w:val="008F14EF"/>
    <w:rsid w:val="008F1564"/>
    <w:rsid w:val="008F1911"/>
    <w:rsid w:val="008F2524"/>
    <w:rsid w:val="008F2933"/>
    <w:rsid w:val="008F3CF5"/>
    <w:rsid w:val="008F53AB"/>
    <w:rsid w:val="008F5554"/>
    <w:rsid w:val="008F5AD6"/>
    <w:rsid w:val="008F5C29"/>
    <w:rsid w:val="008F5D00"/>
    <w:rsid w:val="008F6601"/>
    <w:rsid w:val="008F6853"/>
    <w:rsid w:val="008F6E87"/>
    <w:rsid w:val="008F706E"/>
    <w:rsid w:val="008F70C9"/>
    <w:rsid w:val="008F7592"/>
    <w:rsid w:val="008F7B45"/>
    <w:rsid w:val="009005E6"/>
    <w:rsid w:val="009010D2"/>
    <w:rsid w:val="00902903"/>
    <w:rsid w:val="009034A9"/>
    <w:rsid w:val="00903AB7"/>
    <w:rsid w:val="009044FD"/>
    <w:rsid w:val="00904A8A"/>
    <w:rsid w:val="00904F4F"/>
    <w:rsid w:val="009058FA"/>
    <w:rsid w:val="0090619A"/>
    <w:rsid w:val="0090631F"/>
    <w:rsid w:val="00906662"/>
    <w:rsid w:val="00907256"/>
    <w:rsid w:val="00910328"/>
    <w:rsid w:val="00910DA1"/>
    <w:rsid w:val="00911091"/>
    <w:rsid w:val="009116B2"/>
    <w:rsid w:val="00911820"/>
    <w:rsid w:val="00912105"/>
    <w:rsid w:val="00912DD3"/>
    <w:rsid w:val="00913163"/>
    <w:rsid w:val="009139EB"/>
    <w:rsid w:val="009147ED"/>
    <w:rsid w:val="00914B7C"/>
    <w:rsid w:val="00914BED"/>
    <w:rsid w:val="00914F6E"/>
    <w:rsid w:val="009159E6"/>
    <w:rsid w:val="00915F4D"/>
    <w:rsid w:val="00917CC6"/>
    <w:rsid w:val="00920A58"/>
    <w:rsid w:val="00920C4F"/>
    <w:rsid w:val="00920E65"/>
    <w:rsid w:val="009210FE"/>
    <w:rsid w:val="00921143"/>
    <w:rsid w:val="00921E64"/>
    <w:rsid w:val="009228F6"/>
    <w:rsid w:val="009228FF"/>
    <w:rsid w:val="00922C4E"/>
    <w:rsid w:val="00922F02"/>
    <w:rsid w:val="009236C1"/>
    <w:rsid w:val="00924109"/>
    <w:rsid w:val="0092415B"/>
    <w:rsid w:val="00924B37"/>
    <w:rsid w:val="009257FA"/>
    <w:rsid w:val="0092585D"/>
    <w:rsid w:val="00925A5D"/>
    <w:rsid w:val="00925DC6"/>
    <w:rsid w:val="00926349"/>
    <w:rsid w:val="00926767"/>
    <w:rsid w:val="0092753C"/>
    <w:rsid w:val="00927545"/>
    <w:rsid w:val="00930806"/>
    <w:rsid w:val="009308C2"/>
    <w:rsid w:val="00930CF8"/>
    <w:rsid w:val="009324E0"/>
    <w:rsid w:val="00932A61"/>
    <w:rsid w:val="009330D3"/>
    <w:rsid w:val="00933114"/>
    <w:rsid w:val="00933419"/>
    <w:rsid w:val="00933692"/>
    <w:rsid w:val="009344C1"/>
    <w:rsid w:val="00934D72"/>
    <w:rsid w:val="00935B62"/>
    <w:rsid w:val="00935D59"/>
    <w:rsid w:val="0093619C"/>
    <w:rsid w:val="00936D76"/>
    <w:rsid w:val="00937537"/>
    <w:rsid w:val="009377DF"/>
    <w:rsid w:val="00940877"/>
    <w:rsid w:val="00940AEE"/>
    <w:rsid w:val="00940DF9"/>
    <w:rsid w:val="00941929"/>
    <w:rsid w:val="009420F9"/>
    <w:rsid w:val="00942F15"/>
    <w:rsid w:val="00943A78"/>
    <w:rsid w:val="00944135"/>
    <w:rsid w:val="00944272"/>
    <w:rsid w:val="00944A4B"/>
    <w:rsid w:val="00945149"/>
    <w:rsid w:val="00945608"/>
    <w:rsid w:val="00946103"/>
    <w:rsid w:val="00946A5D"/>
    <w:rsid w:val="00946CC1"/>
    <w:rsid w:val="00946DE8"/>
    <w:rsid w:val="00946EBE"/>
    <w:rsid w:val="0094782F"/>
    <w:rsid w:val="0094783F"/>
    <w:rsid w:val="009505D5"/>
    <w:rsid w:val="00950B91"/>
    <w:rsid w:val="00950E9F"/>
    <w:rsid w:val="0095140F"/>
    <w:rsid w:val="009516BC"/>
    <w:rsid w:val="009528EC"/>
    <w:rsid w:val="00952A99"/>
    <w:rsid w:val="00952D92"/>
    <w:rsid w:val="00952E36"/>
    <w:rsid w:val="00953439"/>
    <w:rsid w:val="009540A1"/>
    <w:rsid w:val="0095415A"/>
    <w:rsid w:val="0095438F"/>
    <w:rsid w:val="00954AC0"/>
    <w:rsid w:val="00954ECB"/>
    <w:rsid w:val="00954EEE"/>
    <w:rsid w:val="00955D91"/>
    <w:rsid w:val="0095694A"/>
    <w:rsid w:val="009571A6"/>
    <w:rsid w:val="00960345"/>
    <w:rsid w:val="0096107B"/>
    <w:rsid w:val="0096124E"/>
    <w:rsid w:val="009613D6"/>
    <w:rsid w:val="0096170A"/>
    <w:rsid w:val="009626D5"/>
    <w:rsid w:val="00962AB4"/>
    <w:rsid w:val="00962CE1"/>
    <w:rsid w:val="00962F4E"/>
    <w:rsid w:val="009635BF"/>
    <w:rsid w:val="00963C5B"/>
    <w:rsid w:val="0096491B"/>
    <w:rsid w:val="009649EA"/>
    <w:rsid w:val="00965897"/>
    <w:rsid w:val="00966333"/>
    <w:rsid w:val="00966603"/>
    <w:rsid w:val="00966708"/>
    <w:rsid w:val="00966DB6"/>
    <w:rsid w:val="00966F9C"/>
    <w:rsid w:val="0096781D"/>
    <w:rsid w:val="00967867"/>
    <w:rsid w:val="00967D09"/>
    <w:rsid w:val="00970A17"/>
    <w:rsid w:val="00971D22"/>
    <w:rsid w:val="00971DB6"/>
    <w:rsid w:val="00971E3B"/>
    <w:rsid w:val="009721D7"/>
    <w:rsid w:val="00972B72"/>
    <w:rsid w:val="00972C9E"/>
    <w:rsid w:val="0097353C"/>
    <w:rsid w:val="009738DB"/>
    <w:rsid w:val="009739FA"/>
    <w:rsid w:val="00973EF3"/>
    <w:rsid w:val="00974D4E"/>
    <w:rsid w:val="00974ED6"/>
    <w:rsid w:val="00975356"/>
    <w:rsid w:val="0097536B"/>
    <w:rsid w:val="00975425"/>
    <w:rsid w:val="0097615E"/>
    <w:rsid w:val="009768A3"/>
    <w:rsid w:val="00976DEF"/>
    <w:rsid w:val="00976EFF"/>
    <w:rsid w:val="009775AB"/>
    <w:rsid w:val="009779E6"/>
    <w:rsid w:val="00980175"/>
    <w:rsid w:val="009802CA"/>
    <w:rsid w:val="0098036D"/>
    <w:rsid w:val="00980CA4"/>
    <w:rsid w:val="0098102B"/>
    <w:rsid w:val="0098147D"/>
    <w:rsid w:val="009818E5"/>
    <w:rsid w:val="0098223D"/>
    <w:rsid w:val="0098270C"/>
    <w:rsid w:val="00982ADD"/>
    <w:rsid w:val="00982EA1"/>
    <w:rsid w:val="00982EC0"/>
    <w:rsid w:val="00982EEA"/>
    <w:rsid w:val="009835C3"/>
    <w:rsid w:val="00983626"/>
    <w:rsid w:val="00983A59"/>
    <w:rsid w:val="00983B1A"/>
    <w:rsid w:val="00983BD3"/>
    <w:rsid w:val="00983F29"/>
    <w:rsid w:val="00984ACB"/>
    <w:rsid w:val="00985A45"/>
    <w:rsid w:val="00985C6A"/>
    <w:rsid w:val="009865A8"/>
    <w:rsid w:val="0098671C"/>
    <w:rsid w:val="00986C24"/>
    <w:rsid w:val="00987677"/>
    <w:rsid w:val="00987B53"/>
    <w:rsid w:val="00987C14"/>
    <w:rsid w:val="00987DBE"/>
    <w:rsid w:val="00987E3E"/>
    <w:rsid w:val="009906BC"/>
    <w:rsid w:val="0099157C"/>
    <w:rsid w:val="00991B57"/>
    <w:rsid w:val="00992044"/>
    <w:rsid w:val="0099226F"/>
    <w:rsid w:val="00992886"/>
    <w:rsid w:val="00992C2D"/>
    <w:rsid w:val="009937A8"/>
    <w:rsid w:val="009938FB"/>
    <w:rsid w:val="0099427F"/>
    <w:rsid w:val="00994509"/>
    <w:rsid w:val="00994933"/>
    <w:rsid w:val="009955EA"/>
    <w:rsid w:val="00995ACA"/>
    <w:rsid w:val="00995D97"/>
    <w:rsid w:val="00995E71"/>
    <w:rsid w:val="0099603A"/>
    <w:rsid w:val="009968B9"/>
    <w:rsid w:val="00996F95"/>
    <w:rsid w:val="0099765D"/>
    <w:rsid w:val="00997C37"/>
    <w:rsid w:val="009A0B8B"/>
    <w:rsid w:val="009A0ED0"/>
    <w:rsid w:val="009A0F27"/>
    <w:rsid w:val="009A1406"/>
    <w:rsid w:val="009A1E97"/>
    <w:rsid w:val="009A25B9"/>
    <w:rsid w:val="009A2D1E"/>
    <w:rsid w:val="009A3182"/>
    <w:rsid w:val="009A3BD1"/>
    <w:rsid w:val="009A4C57"/>
    <w:rsid w:val="009A55BF"/>
    <w:rsid w:val="009A5808"/>
    <w:rsid w:val="009A7038"/>
    <w:rsid w:val="009B03F2"/>
    <w:rsid w:val="009B093F"/>
    <w:rsid w:val="009B0AE4"/>
    <w:rsid w:val="009B0F6A"/>
    <w:rsid w:val="009B133D"/>
    <w:rsid w:val="009B1D51"/>
    <w:rsid w:val="009B25BC"/>
    <w:rsid w:val="009B29A9"/>
    <w:rsid w:val="009B2E70"/>
    <w:rsid w:val="009B3414"/>
    <w:rsid w:val="009B376B"/>
    <w:rsid w:val="009B408F"/>
    <w:rsid w:val="009B52E8"/>
    <w:rsid w:val="009B57C0"/>
    <w:rsid w:val="009B5E54"/>
    <w:rsid w:val="009B69C0"/>
    <w:rsid w:val="009C1C8A"/>
    <w:rsid w:val="009C27A8"/>
    <w:rsid w:val="009C3071"/>
    <w:rsid w:val="009C3110"/>
    <w:rsid w:val="009C334E"/>
    <w:rsid w:val="009C394A"/>
    <w:rsid w:val="009C3C0F"/>
    <w:rsid w:val="009C4B6E"/>
    <w:rsid w:val="009C57DF"/>
    <w:rsid w:val="009C5A33"/>
    <w:rsid w:val="009C79B7"/>
    <w:rsid w:val="009D0857"/>
    <w:rsid w:val="009D0896"/>
    <w:rsid w:val="009D0A65"/>
    <w:rsid w:val="009D0D74"/>
    <w:rsid w:val="009D16D2"/>
    <w:rsid w:val="009D1893"/>
    <w:rsid w:val="009D25DC"/>
    <w:rsid w:val="009D2A4E"/>
    <w:rsid w:val="009D3580"/>
    <w:rsid w:val="009D64E6"/>
    <w:rsid w:val="009D6A45"/>
    <w:rsid w:val="009D7101"/>
    <w:rsid w:val="009D7244"/>
    <w:rsid w:val="009D79DE"/>
    <w:rsid w:val="009D7B9A"/>
    <w:rsid w:val="009E0F8F"/>
    <w:rsid w:val="009E11FE"/>
    <w:rsid w:val="009E1CCD"/>
    <w:rsid w:val="009E2571"/>
    <w:rsid w:val="009E2B0C"/>
    <w:rsid w:val="009E322F"/>
    <w:rsid w:val="009E4D1B"/>
    <w:rsid w:val="009E5806"/>
    <w:rsid w:val="009E58EB"/>
    <w:rsid w:val="009E5BE4"/>
    <w:rsid w:val="009E6D98"/>
    <w:rsid w:val="009E6E66"/>
    <w:rsid w:val="009E71DC"/>
    <w:rsid w:val="009E7207"/>
    <w:rsid w:val="009E7D9F"/>
    <w:rsid w:val="009F00AA"/>
    <w:rsid w:val="009F0D97"/>
    <w:rsid w:val="009F1271"/>
    <w:rsid w:val="009F12D2"/>
    <w:rsid w:val="009F1598"/>
    <w:rsid w:val="009F1A4B"/>
    <w:rsid w:val="009F1A70"/>
    <w:rsid w:val="009F1BAB"/>
    <w:rsid w:val="009F208C"/>
    <w:rsid w:val="009F2993"/>
    <w:rsid w:val="009F2FCE"/>
    <w:rsid w:val="009F368A"/>
    <w:rsid w:val="009F46A5"/>
    <w:rsid w:val="009F4721"/>
    <w:rsid w:val="009F4A0E"/>
    <w:rsid w:val="009F4EEA"/>
    <w:rsid w:val="009F546C"/>
    <w:rsid w:val="009F6400"/>
    <w:rsid w:val="009F6501"/>
    <w:rsid w:val="009F710E"/>
    <w:rsid w:val="009F7581"/>
    <w:rsid w:val="009F75FC"/>
    <w:rsid w:val="009F7A8D"/>
    <w:rsid w:val="00A00261"/>
    <w:rsid w:val="00A00490"/>
    <w:rsid w:val="00A00710"/>
    <w:rsid w:val="00A00EAC"/>
    <w:rsid w:val="00A02496"/>
    <w:rsid w:val="00A02AAB"/>
    <w:rsid w:val="00A03BE2"/>
    <w:rsid w:val="00A041AE"/>
    <w:rsid w:val="00A04305"/>
    <w:rsid w:val="00A04C5C"/>
    <w:rsid w:val="00A0532C"/>
    <w:rsid w:val="00A056CE"/>
    <w:rsid w:val="00A06222"/>
    <w:rsid w:val="00A064B9"/>
    <w:rsid w:val="00A06E26"/>
    <w:rsid w:val="00A070B1"/>
    <w:rsid w:val="00A07B67"/>
    <w:rsid w:val="00A07D93"/>
    <w:rsid w:val="00A1027D"/>
    <w:rsid w:val="00A10E5A"/>
    <w:rsid w:val="00A11375"/>
    <w:rsid w:val="00A113B7"/>
    <w:rsid w:val="00A117AB"/>
    <w:rsid w:val="00A129B0"/>
    <w:rsid w:val="00A12AF3"/>
    <w:rsid w:val="00A12C0D"/>
    <w:rsid w:val="00A12E50"/>
    <w:rsid w:val="00A13B05"/>
    <w:rsid w:val="00A157F9"/>
    <w:rsid w:val="00A15857"/>
    <w:rsid w:val="00A162EA"/>
    <w:rsid w:val="00A16441"/>
    <w:rsid w:val="00A16950"/>
    <w:rsid w:val="00A175B2"/>
    <w:rsid w:val="00A17BD7"/>
    <w:rsid w:val="00A20315"/>
    <w:rsid w:val="00A21502"/>
    <w:rsid w:val="00A216D8"/>
    <w:rsid w:val="00A21979"/>
    <w:rsid w:val="00A224FF"/>
    <w:rsid w:val="00A2295C"/>
    <w:rsid w:val="00A22EF8"/>
    <w:rsid w:val="00A23978"/>
    <w:rsid w:val="00A23D78"/>
    <w:rsid w:val="00A23EFC"/>
    <w:rsid w:val="00A23FF0"/>
    <w:rsid w:val="00A245FE"/>
    <w:rsid w:val="00A2482A"/>
    <w:rsid w:val="00A24A6D"/>
    <w:rsid w:val="00A24D51"/>
    <w:rsid w:val="00A2505A"/>
    <w:rsid w:val="00A251CF"/>
    <w:rsid w:val="00A256F4"/>
    <w:rsid w:val="00A25EA9"/>
    <w:rsid w:val="00A25F54"/>
    <w:rsid w:val="00A26A32"/>
    <w:rsid w:val="00A270CF"/>
    <w:rsid w:val="00A271F2"/>
    <w:rsid w:val="00A2760D"/>
    <w:rsid w:val="00A27618"/>
    <w:rsid w:val="00A27CBF"/>
    <w:rsid w:val="00A30F3E"/>
    <w:rsid w:val="00A31297"/>
    <w:rsid w:val="00A3177F"/>
    <w:rsid w:val="00A31E2A"/>
    <w:rsid w:val="00A338EF"/>
    <w:rsid w:val="00A34A13"/>
    <w:rsid w:val="00A351D1"/>
    <w:rsid w:val="00A3595D"/>
    <w:rsid w:val="00A360B0"/>
    <w:rsid w:val="00A36B01"/>
    <w:rsid w:val="00A37704"/>
    <w:rsid w:val="00A37F8B"/>
    <w:rsid w:val="00A41A73"/>
    <w:rsid w:val="00A41B56"/>
    <w:rsid w:val="00A41CD8"/>
    <w:rsid w:val="00A422D4"/>
    <w:rsid w:val="00A42EE9"/>
    <w:rsid w:val="00A4307C"/>
    <w:rsid w:val="00A437CC"/>
    <w:rsid w:val="00A43A97"/>
    <w:rsid w:val="00A44274"/>
    <w:rsid w:val="00A44A42"/>
    <w:rsid w:val="00A44AB5"/>
    <w:rsid w:val="00A452D9"/>
    <w:rsid w:val="00A456BE"/>
    <w:rsid w:val="00A461DC"/>
    <w:rsid w:val="00A464B0"/>
    <w:rsid w:val="00A466D2"/>
    <w:rsid w:val="00A4725A"/>
    <w:rsid w:val="00A473F2"/>
    <w:rsid w:val="00A47485"/>
    <w:rsid w:val="00A47AAC"/>
    <w:rsid w:val="00A47AE5"/>
    <w:rsid w:val="00A47FEB"/>
    <w:rsid w:val="00A5038F"/>
    <w:rsid w:val="00A51ACD"/>
    <w:rsid w:val="00A51E8B"/>
    <w:rsid w:val="00A52B72"/>
    <w:rsid w:val="00A52D18"/>
    <w:rsid w:val="00A5319E"/>
    <w:rsid w:val="00A534CF"/>
    <w:rsid w:val="00A5377F"/>
    <w:rsid w:val="00A53FAD"/>
    <w:rsid w:val="00A5437D"/>
    <w:rsid w:val="00A54945"/>
    <w:rsid w:val="00A54D7D"/>
    <w:rsid w:val="00A5577E"/>
    <w:rsid w:val="00A55889"/>
    <w:rsid w:val="00A5590F"/>
    <w:rsid w:val="00A55E68"/>
    <w:rsid w:val="00A565A8"/>
    <w:rsid w:val="00A56AEF"/>
    <w:rsid w:val="00A57CE1"/>
    <w:rsid w:val="00A60026"/>
    <w:rsid w:val="00A60A29"/>
    <w:rsid w:val="00A61F11"/>
    <w:rsid w:val="00A62989"/>
    <w:rsid w:val="00A63A4A"/>
    <w:rsid w:val="00A64C70"/>
    <w:rsid w:val="00A64E76"/>
    <w:rsid w:val="00A65629"/>
    <w:rsid w:val="00A66C73"/>
    <w:rsid w:val="00A6705F"/>
    <w:rsid w:val="00A67F62"/>
    <w:rsid w:val="00A70874"/>
    <w:rsid w:val="00A71021"/>
    <w:rsid w:val="00A71786"/>
    <w:rsid w:val="00A72270"/>
    <w:rsid w:val="00A72354"/>
    <w:rsid w:val="00A73137"/>
    <w:rsid w:val="00A7339C"/>
    <w:rsid w:val="00A73982"/>
    <w:rsid w:val="00A73F2B"/>
    <w:rsid w:val="00A74250"/>
    <w:rsid w:val="00A74B30"/>
    <w:rsid w:val="00A753C0"/>
    <w:rsid w:val="00A774BC"/>
    <w:rsid w:val="00A77749"/>
    <w:rsid w:val="00A77B4C"/>
    <w:rsid w:val="00A77C76"/>
    <w:rsid w:val="00A77E6F"/>
    <w:rsid w:val="00A80A80"/>
    <w:rsid w:val="00A80D2B"/>
    <w:rsid w:val="00A81598"/>
    <w:rsid w:val="00A81CAA"/>
    <w:rsid w:val="00A81F55"/>
    <w:rsid w:val="00A8219C"/>
    <w:rsid w:val="00A82698"/>
    <w:rsid w:val="00A82C98"/>
    <w:rsid w:val="00A82F81"/>
    <w:rsid w:val="00A83F05"/>
    <w:rsid w:val="00A83F3A"/>
    <w:rsid w:val="00A84C07"/>
    <w:rsid w:val="00A8550E"/>
    <w:rsid w:val="00A869C1"/>
    <w:rsid w:val="00A872EF"/>
    <w:rsid w:val="00A87760"/>
    <w:rsid w:val="00A904B1"/>
    <w:rsid w:val="00A904E7"/>
    <w:rsid w:val="00A90BBD"/>
    <w:rsid w:val="00A91DC1"/>
    <w:rsid w:val="00A92340"/>
    <w:rsid w:val="00A9234B"/>
    <w:rsid w:val="00A93677"/>
    <w:rsid w:val="00A93934"/>
    <w:rsid w:val="00A9394B"/>
    <w:rsid w:val="00A93FE9"/>
    <w:rsid w:val="00A94605"/>
    <w:rsid w:val="00A95680"/>
    <w:rsid w:val="00A95F01"/>
    <w:rsid w:val="00A969A7"/>
    <w:rsid w:val="00A96A7C"/>
    <w:rsid w:val="00A97314"/>
    <w:rsid w:val="00A977CB"/>
    <w:rsid w:val="00AA1527"/>
    <w:rsid w:val="00AA1C31"/>
    <w:rsid w:val="00AA1DA9"/>
    <w:rsid w:val="00AA22BD"/>
    <w:rsid w:val="00AA338D"/>
    <w:rsid w:val="00AA351C"/>
    <w:rsid w:val="00AA44D9"/>
    <w:rsid w:val="00AA4680"/>
    <w:rsid w:val="00AA4BE5"/>
    <w:rsid w:val="00AA4F7C"/>
    <w:rsid w:val="00AA548D"/>
    <w:rsid w:val="00AA6A43"/>
    <w:rsid w:val="00AA7443"/>
    <w:rsid w:val="00AA7732"/>
    <w:rsid w:val="00AA7977"/>
    <w:rsid w:val="00AB0058"/>
    <w:rsid w:val="00AB021E"/>
    <w:rsid w:val="00AB050A"/>
    <w:rsid w:val="00AB0D8E"/>
    <w:rsid w:val="00AB1335"/>
    <w:rsid w:val="00AB15B2"/>
    <w:rsid w:val="00AB186E"/>
    <w:rsid w:val="00AB2BBB"/>
    <w:rsid w:val="00AB329C"/>
    <w:rsid w:val="00AB36AD"/>
    <w:rsid w:val="00AB3891"/>
    <w:rsid w:val="00AB3DB3"/>
    <w:rsid w:val="00AB416D"/>
    <w:rsid w:val="00AB4929"/>
    <w:rsid w:val="00AB4F6F"/>
    <w:rsid w:val="00AB5159"/>
    <w:rsid w:val="00AB5B75"/>
    <w:rsid w:val="00AB6C1F"/>
    <w:rsid w:val="00AB7318"/>
    <w:rsid w:val="00AC0749"/>
    <w:rsid w:val="00AC09EE"/>
    <w:rsid w:val="00AC14B3"/>
    <w:rsid w:val="00AC20A6"/>
    <w:rsid w:val="00AC3344"/>
    <w:rsid w:val="00AC3541"/>
    <w:rsid w:val="00AC3D5C"/>
    <w:rsid w:val="00AC3D69"/>
    <w:rsid w:val="00AC478F"/>
    <w:rsid w:val="00AC68FF"/>
    <w:rsid w:val="00AC69DC"/>
    <w:rsid w:val="00AC6EC9"/>
    <w:rsid w:val="00AD0036"/>
    <w:rsid w:val="00AD0B6E"/>
    <w:rsid w:val="00AD167A"/>
    <w:rsid w:val="00AD1979"/>
    <w:rsid w:val="00AD1B55"/>
    <w:rsid w:val="00AD1E14"/>
    <w:rsid w:val="00AD3200"/>
    <w:rsid w:val="00AD4423"/>
    <w:rsid w:val="00AD52D8"/>
    <w:rsid w:val="00AD5435"/>
    <w:rsid w:val="00AD65F3"/>
    <w:rsid w:val="00AD6DCD"/>
    <w:rsid w:val="00AD75F0"/>
    <w:rsid w:val="00AE1547"/>
    <w:rsid w:val="00AE17B7"/>
    <w:rsid w:val="00AE1F54"/>
    <w:rsid w:val="00AE208F"/>
    <w:rsid w:val="00AE33A4"/>
    <w:rsid w:val="00AE38F9"/>
    <w:rsid w:val="00AE41E5"/>
    <w:rsid w:val="00AE48B9"/>
    <w:rsid w:val="00AE54A6"/>
    <w:rsid w:val="00AE6192"/>
    <w:rsid w:val="00AE68ED"/>
    <w:rsid w:val="00AE7690"/>
    <w:rsid w:val="00AE7707"/>
    <w:rsid w:val="00AF0063"/>
    <w:rsid w:val="00AF1CD7"/>
    <w:rsid w:val="00AF1FAD"/>
    <w:rsid w:val="00AF1FD3"/>
    <w:rsid w:val="00AF2670"/>
    <w:rsid w:val="00AF268F"/>
    <w:rsid w:val="00AF26D6"/>
    <w:rsid w:val="00AF36CE"/>
    <w:rsid w:val="00AF3AF9"/>
    <w:rsid w:val="00AF4390"/>
    <w:rsid w:val="00AF439B"/>
    <w:rsid w:val="00AF4CAD"/>
    <w:rsid w:val="00AF6477"/>
    <w:rsid w:val="00AF7B4C"/>
    <w:rsid w:val="00B003C5"/>
    <w:rsid w:val="00B003F5"/>
    <w:rsid w:val="00B00B06"/>
    <w:rsid w:val="00B00EF2"/>
    <w:rsid w:val="00B010FC"/>
    <w:rsid w:val="00B012DF"/>
    <w:rsid w:val="00B01B44"/>
    <w:rsid w:val="00B01FAE"/>
    <w:rsid w:val="00B02FD5"/>
    <w:rsid w:val="00B03538"/>
    <w:rsid w:val="00B03BAC"/>
    <w:rsid w:val="00B0449D"/>
    <w:rsid w:val="00B0483D"/>
    <w:rsid w:val="00B049F3"/>
    <w:rsid w:val="00B04BA1"/>
    <w:rsid w:val="00B05289"/>
    <w:rsid w:val="00B05305"/>
    <w:rsid w:val="00B056D7"/>
    <w:rsid w:val="00B05832"/>
    <w:rsid w:val="00B05EF4"/>
    <w:rsid w:val="00B06199"/>
    <w:rsid w:val="00B06CAE"/>
    <w:rsid w:val="00B06D2D"/>
    <w:rsid w:val="00B0718A"/>
    <w:rsid w:val="00B071AC"/>
    <w:rsid w:val="00B074F9"/>
    <w:rsid w:val="00B077D3"/>
    <w:rsid w:val="00B1111E"/>
    <w:rsid w:val="00B1271A"/>
    <w:rsid w:val="00B12A04"/>
    <w:rsid w:val="00B12CEA"/>
    <w:rsid w:val="00B12E97"/>
    <w:rsid w:val="00B13021"/>
    <w:rsid w:val="00B13604"/>
    <w:rsid w:val="00B16ABA"/>
    <w:rsid w:val="00B16F18"/>
    <w:rsid w:val="00B170E9"/>
    <w:rsid w:val="00B17660"/>
    <w:rsid w:val="00B17BB9"/>
    <w:rsid w:val="00B20651"/>
    <w:rsid w:val="00B20FA4"/>
    <w:rsid w:val="00B226EA"/>
    <w:rsid w:val="00B26C57"/>
    <w:rsid w:val="00B279DA"/>
    <w:rsid w:val="00B27EA4"/>
    <w:rsid w:val="00B30585"/>
    <w:rsid w:val="00B30870"/>
    <w:rsid w:val="00B30954"/>
    <w:rsid w:val="00B309AB"/>
    <w:rsid w:val="00B309C1"/>
    <w:rsid w:val="00B30E3D"/>
    <w:rsid w:val="00B311FA"/>
    <w:rsid w:val="00B323D9"/>
    <w:rsid w:val="00B32DE5"/>
    <w:rsid w:val="00B32FA0"/>
    <w:rsid w:val="00B332E5"/>
    <w:rsid w:val="00B351ED"/>
    <w:rsid w:val="00B35C9D"/>
    <w:rsid w:val="00B37AEC"/>
    <w:rsid w:val="00B37B1D"/>
    <w:rsid w:val="00B37E82"/>
    <w:rsid w:val="00B37F2B"/>
    <w:rsid w:val="00B4000C"/>
    <w:rsid w:val="00B40776"/>
    <w:rsid w:val="00B40DBF"/>
    <w:rsid w:val="00B40ED4"/>
    <w:rsid w:val="00B40F26"/>
    <w:rsid w:val="00B412CB"/>
    <w:rsid w:val="00B41D20"/>
    <w:rsid w:val="00B42303"/>
    <w:rsid w:val="00B42876"/>
    <w:rsid w:val="00B42988"/>
    <w:rsid w:val="00B43F5B"/>
    <w:rsid w:val="00B446BF"/>
    <w:rsid w:val="00B44757"/>
    <w:rsid w:val="00B44A43"/>
    <w:rsid w:val="00B451F1"/>
    <w:rsid w:val="00B466EC"/>
    <w:rsid w:val="00B4781F"/>
    <w:rsid w:val="00B479A1"/>
    <w:rsid w:val="00B509E4"/>
    <w:rsid w:val="00B51982"/>
    <w:rsid w:val="00B519E2"/>
    <w:rsid w:val="00B51C90"/>
    <w:rsid w:val="00B522D2"/>
    <w:rsid w:val="00B533A0"/>
    <w:rsid w:val="00B533B3"/>
    <w:rsid w:val="00B53E4A"/>
    <w:rsid w:val="00B5452A"/>
    <w:rsid w:val="00B55491"/>
    <w:rsid w:val="00B55773"/>
    <w:rsid w:val="00B55D18"/>
    <w:rsid w:val="00B55F08"/>
    <w:rsid w:val="00B56715"/>
    <w:rsid w:val="00B567E5"/>
    <w:rsid w:val="00B56B62"/>
    <w:rsid w:val="00B56D46"/>
    <w:rsid w:val="00B5711C"/>
    <w:rsid w:val="00B5748B"/>
    <w:rsid w:val="00B5777E"/>
    <w:rsid w:val="00B5798A"/>
    <w:rsid w:val="00B60254"/>
    <w:rsid w:val="00B6032D"/>
    <w:rsid w:val="00B603CD"/>
    <w:rsid w:val="00B6040E"/>
    <w:rsid w:val="00B60B0A"/>
    <w:rsid w:val="00B60FA3"/>
    <w:rsid w:val="00B60FEE"/>
    <w:rsid w:val="00B611D4"/>
    <w:rsid w:val="00B61507"/>
    <w:rsid w:val="00B622AA"/>
    <w:rsid w:val="00B63D18"/>
    <w:rsid w:val="00B6536A"/>
    <w:rsid w:val="00B653E4"/>
    <w:rsid w:val="00B654C6"/>
    <w:rsid w:val="00B66AFB"/>
    <w:rsid w:val="00B67647"/>
    <w:rsid w:val="00B6795B"/>
    <w:rsid w:val="00B7001D"/>
    <w:rsid w:val="00B7066F"/>
    <w:rsid w:val="00B70F6C"/>
    <w:rsid w:val="00B722C5"/>
    <w:rsid w:val="00B724AB"/>
    <w:rsid w:val="00B7267B"/>
    <w:rsid w:val="00B72D95"/>
    <w:rsid w:val="00B73546"/>
    <w:rsid w:val="00B737BD"/>
    <w:rsid w:val="00B73ABB"/>
    <w:rsid w:val="00B73B3C"/>
    <w:rsid w:val="00B73EB8"/>
    <w:rsid w:val="00B74820"/>
    <w:rsid w:val="00B7494F"/>
    <w:rsid w:val="00B74C4D"/>
    <w:rsid w:val="00B74F14"/>
    <w:rsid w:val="00B74FAE"/>
    <w:rsid w:val="00B75380"/>
    <w:rsid w:val="00B76228"/>
    <w:rsid w:val="00B764C1"/>
    <w:rsid w:val="00B76638"/>
    <w:rsid w:val="00B76C19"/>
    <w:rsid w:val="00B7703F"/>
    <w:rsid w:val="00B77843"/>
    <w:rsid w:val="00B814BC"/>
    <w:rsid w:val="00B82849"/>
    <w:rsid w:val="00B830CB"/>
    <w:rsid w:val="00B834A6"/>
    <w:rsid w:val="00B838D2"/>
    <w:rsid w:val="00B841D0"/>
    <w:rsid w:val="00B8491C"/>
    <w:rsid w:val="00B84EA5"/>
    <w:rsid w:val="00B84FEE"/>
    <w:rsid w:val="00B85292"/>
    <w:rsid w:val="00B855B6"/>
    <w:rsid w:val="00B86371"/>
    <w:rsid w:val="00B8673C"/>
    <w:rsid w:val="00B86802"/>
    <w:rsid w:val="00B9012D"/>
    <w:rsid w:val="00B90347"/>
    <w:rsid w:val="00B904CD"/>
    <w:rsid w:val="00B90A20"/>
    <w:rsid w:val="00B90A42"/>
    <w:rsid w:val="00B90FFB"/>
    <w:rsid w:val="00B91EFC"/>
    <w:rsid w:val="00B92246"/>
    <w:rsid w:val="00B923CD"/>
    <w:rsid w:val="00B926CE"/>
    <w:rsid w:val="00B92839"/>
    <w:rsid w:val="00B929B9"/>
    <w:rsid w:val="00B93C3D"/>
    <w:rsid w:val="00B9427B"/>
    <w:rsid w:val="00B942DF"/>
    <w:rsid w:val="00B946D2"/>
    <w:rsid w:val="00B948D8"/>
    <w:rsid w:val="00B9605E"/>
    <w:rsid w:val="00B9606A"/>
    <w:rsid w:val="00B96116"/>
    <w:rsid w:val="00B96376"/>
    <w:rsid w:val="00B9669A"/>
    <w:rsid w:val="00B973A9"/>
    <w:rsid w:val="00BA057D"/>
    <w:rsid w:val="00BA08A4"/>
    <w:rsid w:val="00BA1093"/>
    <w:rsid w:val="00BA1118"/>
    <w:rsid w:val="00BA12A5"/>
    <w:rsid w:val="00BA1350"/>
    <w:rsid w:val="00BA1AB4"/>
    <w:rsid w:val="00BA2442"/>
    <w:rsid w:val="00BA2CAA"/>
    <w:rsid w:val="00BA31D6"/>
    <w:rsid w:val="00BA36EC"/>
    <w:rsid w:val="00BA3A4D"/>
    <w:rsid w:val="00BA494C"/>
    <w:rsid w:val="00BA6278"/>
    <w:rsid w:val="00BA66FC"/>
    <w:rsid w:val="00BA7965"/>
    <w:rsid w:val="00BA7E03"/>
    <w:rsid w:val="00BB00E3"/>
    <w:rsid w:val="00BB03B8"/>
    <w:rsid w:val="00BB09C3"/>
    <w:rsid w:val="00BB1809"/>
    <w:rsid w:val="00BB206F"/>
    <w:rsid w:val="00BB25FC"/>
    <w:rsid w:val="00BB2C75"/>
    <w:rsid w:val="00BB2E5C"/>
    <w:rsid w:val="00BB2E86"/>
    <w:rsid w:val="00BB3A53"/>
    <w:rsid w:val="00BB3D05"/>
    <w:rsid w:val="00BB41A4"/>
    <w:rsid w:val="00BB4473"/>
    <w:rsid w:val="00BB58B5"/>
    <w:rsid w:val="00BB61A3"/>
    <w:rsid w:val="00BB6EE6"/>
    <w:rsid w:val="00BB7453"/>
    <w:rsid w:val="00BB7D22"/>
    <w:rsid w:val="00BB7D2C"/>
    <w:rsid w:val="00BB7F8F"/>
    <w:rsid w:val="00BC06F9"/>
    <w:rsid w:val="00BC0923"/>
    <w:rsid w:val="00BC17FE"/>
    <w:rsid w:val="00BC1C00"/>
    <w:rsid w:val="00BC2466"/>
    <w:rsid w:val="00BC28DC"/>
    <w:rsid w:val="00BC308C"/>
    <w:rsid w:val="00BC3646"/>
    <w:rsid w:val="00BC3838"/>
    <w:rsid w:val="00BC3E6F"/>
    <w:rsid w:val="00BC3F78"/>
    <w:rsid w:val="00BC4570"/>
    <w:rsid w:val="00BC4D3F"/>
    <w:rsid w:val="00BC6343"/>
    <w:rsid w:val="00BC7634"/>
    <w:rsid w:val="00BD05A0"/>
    <w:rsid w:val="00BD12BB"/>
    <w:rsid w:val="00BD2505"/>
    <w:rsid w:val="00BD277E"/>
    <w:rsid w:val="00BD2FDD"/>
    <w:rsid w:val="00BD3FCC"/>
    <w:rsid w:val="00BD44CD"/>
    <w:rsid w:val="00BD44F8"/>
    <w:rsid w:val="00BD4DCA"/>
    <w:rsid w:val="00BD5318"/>
    <w:rsid w:val="00BD54AE"/>
    <w:rsid w:val="00BD5621"/>
    <w:rsid w:val="00BD66B2"/>
    <w:rsid w:val="00BD6864"/>
    <w:rsid w:val="00BD6B99"/>
    <w:rsid w:val="00BD6CA0"/>
    <w:rsid w:val="00BD7601"/>
    <w:rsid w:val="00BD7AE4"/>
    <w:rsid w:val="00BE0EE0"/>
    <w:rsid w:val="00BE22E4"/>
    <w:rsid w:val="00BE2F01"/>
    <w:rsid w:val="00BE3807"/>
    <w:rsid w:val="00BE3994"/>
    <w:rsid w:val="00BE3BA6"/>
    <w:rsid w:val="00BE3C87"/>
    <w:rsid w:val="00BE3E9E"/>
    <w:rsid w:val="00BE40D9"/>
    <w:rsid w:val="00BE4422"/>
    <w:rsid w:val="00BE4871"/>
    <w:rsid w:val="00BE4F2E"/>
    <w:rsid w:val="00BE5384"/>
    <w:rsid w:val="00BE5927"/>
    <w:rsid w:val="00BE5944"/>
    <w:rsid w:val="00BE597D"/>
    <w:rsid w:val="00BE5A6F"/>
    <w:rsid w:val="00BE5B3C"/>
    <w:rsid w:val="00BE6F52"/>
    <w:rsid w:val="00BE7227"/>
    <w:rsid w:val="00BE7DBB"/>
    <w:rsid w:val="00BF01D3"/>
    <w:rsid w:val="00BF028A"/>
    <w:rsid w:val="00BF13DA"/>
    <w:rsid w:val="00BF148F"/>
    <w:rsid w:val="00BF15CE"/>
    <w:rsid w:val="00BF230B"/>
    <w:rsid w:val="00BF27C0"/>
    <w:rsid w:val="00BF29F4"/>
    <w:rsid w:val="00BF2C22"/>
    <w:rsid w:val="00BF2E96"/>
    <w:rsid w:val="00BF30EF"/>
    <w:rsid w:val="00BF35DB"/>
    <w:rsid w:val="00BF3887"/>
    <w:rsid w:val="00BF3D8D"/>
    <w:rsid w:val="00BF46FC"/>
    <w:rsid w:val="00BF51D9"/>
    <w:rsid w:val="00BF6313"/>
    <w:rsid w:val="00BF66BF"/>
    <w:rsid w:val="00BF702B"/>
    <w:rsid w:val="00BF72A9"/>
    <w:rsid w:val="00BF7B6F"/>
    <w:rsid w:val="00BF7D64"/>
    <w:rsid w:val="00BF7D86"/>
    <w:rsid w:val="00C00374"/>
    <w:rsid w:val="00C003B2"/>
    <w:rsid w:val="00C00C5F"/>
    <w:rsid w:val="00C01342"/>
    <w:rsid w:val="00C014CD"/>
    <w:rsid w:val="00C02038"/>
    <w:rsid w:val="00C02E09"/>
    <w:rsid w:val="00C03208"/>
    <w:rsid w:val="00C03545"/>
    <w:rsid w:val="00C03856"/>
    <w:rsid w:val="00C043BA"/>
    <w:rsid w:val="00C04C71"/>
    <w:rsid w:val="00C05403"/>
    <w:rsid w:val="00C05EEA"/>
    <w:rsid w:val="00C06498"/>
    <w:rsid w:val="00C064CB"/>
    <w:rsid w:val="00C065E6"/>
    <w:rsid w:val="00C10F2D"/>
    <w:rsid w:val="00C1106C"/>
    <w:rsid w:val="00C11221"/>
    <w:rsid w:val="00C1347E"/>
    <w:rsid w:val="00C13DBF"/>
    <w:rsid w:val="00C150E1"/>
    <w:rsid w:val="00C15526"/>
    <w:rsid w:val="00C15FF4"/>
    <w:rsid w:val="00C16D1D"/>
    <w:rsid w:val="00C178D2"/>
    <w:rsid w:val="00C208CC"/>
    <w:rsid w:val="00C20BF6"/>
    <w:rsid w:val="00C20FC8"/>
    <w:rsid w:val="00C2138B"/>
    <w:rsid w:val="00C219A8"/>
    <w:rsid w:val="00C221C1"/>
    <w:rsid w:val="00C22686"/>
    <w:rsid w:val="00C229EC"/>
    <w:rsid w:val="00C22DE0"/>
    <w:rsid w:val="00C22FC1"/>
    <w:rsid w:val="00C2300F"/>
    <w:rsid w:val="00C23418"/>
    <w:rsid w:val="00C234A3"/>
    <w:rsid w:val="00C23CAB"/>
    <w:rsid w:val="00C241AC"/>
    <w:rsid w:val="00C24528"/>
    <w:rsid w:val="00C25356"/>
    <w:rsid w:val="00C2553D"/>
    <w:rsid w:val="00C27109"/>
    <w:rsid w:val="00C2771C"/>
    <w:rsid w:val="00C27930"/>
    <w:rsid w:val="00C300DA"/>
    <w:rsid w:val="00C32012"/>
    <w:rsid w:val="00C3267D"/>
    <w:rsid w:val="00C32A5F"/>
    <w:rsid w:val="00C33818"/>
    <w:rsid w:val="00C33D1F"/>
    <w:rsid w:val="00C34439"/>
    <w:rsid w:val="00C345C7"/>
    <w:rsid w:val="00C34E8F"/>
    <w:rsid w:val="00C35C84"/>
    <w:rsid w:val="00C374AF"/>
    <w:rsid w:val="00C37F0F"/>
    <w:rsid w:val="00C40297"/>
    <w:rsid w:val="00C409D9"/>
    <w:rsid w:val="00C40E70"/>
    <w:rsid w:val="00C41239"/>
    <w:rsid w:val="00C41550"/>
    <w:rsid w:val="00C41649"/>
    <w:rsid w:val="00C41703"/>
    <w:rsid w:val="00C41906"/>
    <w:rsid w:val="00C41F5D"/>
    <w:rsid w:val="00C42253"/>
    <w:rsid w:val="00C42805"/>
    <w:rsid w:val="00C42ADF"/>
    <w:rsid w:val="00C42EB2"/>
    <w:rsid w:val="00C42EC9"/>
    <w:rsid w:val="00C42F06"/>
    <w:rsid w:val="00C431C0"/>
    <w:rsid w:val="00C434C3"/>
    <w:rsid w:val="00C44164"/>
    <w:rsid w:val="00C447E0"/>
    <w:rsid w:val="00C4534E"/>
    <w:rsid w:val="00C45458"/>
    <w:rsid w:val="00C4684C"/>
    <w:rsid w:val="00C468EB"/>
    <w:rsid w:val="00C46D37"/>
    <w:rsid w:val="00C510E0"/>
    <w:rsid w:val="00C511AF"/>
    <w:rsid w:val="00C51387"/>
    <w:rsid w:val="00C518AF"/>
    <w:rsid w:val="00C52562"/>
    <w:rsid w:val="00C52CEF"/>
    <w:rsid w:val="00C53146"/>
    <w:rsid w:val="00C53368"/>
    <w:rsid w:val="00C54829"/>
    <w:rsid w:val="00C55A3C"/>
    <w:rsid w:val="00C55EDA"/>
    <w:rsid w:val="00C55FC8"/>
    <w:rsid w:val="00C56091"/>
    <w:rsid w:val="00C561F4"/>
    <w:rsid w:val="00C562DA"/>
    <w:rsid w:val="00C566C8"/>
    <w:rsid w:val="00C57788"/>
    <w:rsid w:val="00C57C81"/>
    <w:rsid w:val="00C57CE7"/>
    <w:rsid w:val="00C57EDC"/>
    <w:rsid w:val="00C61C06"/>
    <w:rsid w:val="00C63332"/>
    <w:rsid w:val="00C63734"/>
    <w:rsid w:val="00C642EA"/>
    <w:rsid w:val="00C64930"/>
    <w:rsid w:val="00C64EEA"/>
    <w:rsid w:val="00C64FDB"/>
    <w:rsid w:val="00C658C2"/>
    <w:rsid w:val="00C65E0C"/>
    <w:rsid w:val="00C67195"/>
    <w:rsid w:val="00C67263"/>
    <w:rsid w:val="00C67328"/>
    <w:rsid w:val="00C67C5D"/>
    <w:rsid w:val="00C67D0D"/>
    <w:rsid w:val="00C70419"/>
    <w:rsid w:val="00C70568"/>
    <w:rsid w:val="00C72206"/>
    <w:rsid w:val="00C72EEE"/>
    <w:rsid w:val="00C72FF2"/>
    <w:rsid w:val="00C73074"/>
    <w:rsid w:val="00C73535"/>
    <w:rsid w:val="00C73802"/>
    <w:rsid w:val="00C740A4"/>
    <w:rsid w:val="00C74E29"/>
    <w:rsid w:val="00C7542A"/>
    <w:rsid w:val="00C76605"/>
    <w:rsid w:val="00C76DAD"/>
    <w:rsid w:val="00C77EFE"/>
    <w:rsid w:val="00C802AE"/>
    <w:rsid w:val="00C8126E"/>
    <w:rsid w:val="00C817B8"/>
    <w:rsid w:val="00C830DD"/>
    <w:rsid w:val="00C83212"/>
    <w:rsid w:val="00C8472B"/>
    <w:rsid w:val="00C84E4C"/>
    <w:rsid w:val="00C85AF8"/>
    <w:rsid w:val="00C85BFC"/>
    <w:rsid w:val="00C85F1A"/>
    <w:rsid w:val="00C85FF2"/>
    <w:rsid w:val="00C862DC"/>
    <w:rsid w:val="00C86A26"/>
    <w:rsid w:val="00C87538"/>
    <w:rsid w:val="00C878A5"/>
    <w:rsid w:val="00C902A6"/>
    <w:rsid w:val="00C904E4"/>
    <w:rsid w:val="00C90B40"/>
    <w:rsid w:val="00C911DD"/>
    <w:rsid w:val="00C912A1"/>
    <w:rsid w:val="00C913C3"/>
    <w:rsid w:val="00C915E4"/>
    <w:rsid w:val="00C918D3"/>
    <w:rsid w:val="00C92BC3"/>
    <w:rsid w:val="00C92DD5"/>
    <w:rsid w:val="00C931B2"/>
    <w:rsid w:val="00C93773"/>
    <w:rsid w:val="00C93CB2"/>
    <w:rsid w:val="00C93D37"/>
    <w:rsid w:val="00C9409D"/>
    <w:rsid w:val="00C9413C"/>
    <w:rsid w:val="00C94B32"/>
    <w:rsid w:val="00C95875"/>
    <w:rsid w:val="00C95914"/>
    <w:rsid w:val="00C9602C"/>
    <w:rsid w:val="00C96C34"/>
    <w:rsid w:val="00CA05B6"/>
    <w:rsid w:val="00CA1220"/>
    <w:rsid w:val="00CA2A4B"/>
    <w:rsid w:val="00CA2C04"/>
    <w:rsid w:val="00CA2CAA"/>
    <w:rsid w:val="00CA2D4E"/>
    <w:rsid w:val="00CA2E40"/>
    <w:rsid w:val="00CA3477"/>
    <w:rsid w:val="00CA3B2A"/>
    <w:rsid w:val="00CA3E56"/>
    <w:rsid w:val="00CA4C8D"/>
    <w:rsid w:val="00CA58D9"/>
    <w:rsid w:val="00CA77B6"/>
    <w:rsid w:val="00CB0DEE"/>
    <w:rsid w:val="00CB0F23"/>
    <w:rsid w:val="00CB2256"/>
    <w:rsid w:val="00CB26A3"/>
    <w:rsid w:val="00CB421B"/>
    <w:rsid w:val="00CB45DB"/>
    <w:rsid w:val="00CB4707"/>
    <w:rsid w:val="00CB482C"/>
    <w:rsid w:val="00CB4888"/>
    <w:rsid w:val="00CB4E56"/>
    <w:rsid w:val="00CB4E7E"/>
    <w:rsid w:val="00CB4F76"/>
    <w:rsid w:val="00CB5200"/>
    <w:rsid w:val="00CB593F"/>
    <w:rsid w:val="00CB6434"/>
    <w:rsid w:val="00CB70A5"/>
    <w:rsid w:val="00CB7CC1"/>
    <w:rsid w:val="00CC01CE"/>
    <w:rsid w:val="00CC0BF7"/>
    <w:rsid w:val="00CC1476"/>
    <w:rsid w:val="00CC1BD6"/>
    <w:rsid w:val="00CC1C56"/>
    <w:rsid w:val="00CC20EC"/>
    <w:rsid w:val="00CC2248"/>
    <w:rsid w:val="00CC2C9E"/>
    <w:rsid w:val="00CC2CEE"/>
    <w:rsid w:val="00CC2E71"/>
    <w:rsid w:val="00CC4475"/>
    <w:rsid w:val="00CC44D4"/>
    <w:rsid w:val="00CC481A"/>
    <w:rsid w:val="00CC5E63"/>
    <w:rsid w:val="00CC6634"/>
    <w:rsid w:val="00CC68DD"/>
    <w:rsid w:val="00CC69FF"/>
    <w:rsid w:val="00CC7C56"/>
    <w:rsid w:val="00CC7D0F"/>
    <w:rsid w:val="00CD03DA"/>
    <w:rsid w:val="00CD0688"/>
    <w:rsid w:val="00CD1556"/>
    <w:rsid w:val="00CD16B2"/>
    <w:rsid w:val="00CD2304"/>
    <w:rsid w:val="00CD305B"/>
    <w:rsid w:val="00CD39A6"/>
    <w:rsid w:val="00CD3B49"/>
    <w:rsid w:val="00CD3C56"/>
    <w:rsid w:val="00CD3F47"/>
    <w:rsid w:val="00CD4417"/>
    <w:rsid w:val="00CD58E1"/>
    <w:rsid w:val="00CD5E9A"/>
    <w:rsid w:val="00CD66C1"/>
    <w:rsid w:val="00CD7C3B"/>
    <w:rsid w:val="00CD7D90"/>
    <w:rsid w:val="00CE09DA"/>
    <w:rsid w:val="00CE1435"/>
    <w:rsid w:val="00CE151E"/>
    <w:rsid w:val="00CE15E8"/>
    <w:rsid w:val="00CE2060"/>
    <w:rsid w:val="00CE2232"/>
    <w:rsid w:val="00CE22D4"/>
    <w:rsid w:val="00CE24C4"/>
    <w:rsid w:val="00CE30DF"/>
    <w:rsid w:val="00CE4018"/>
    <w:rsid w:val="00CE44E3"/>
    <w:rsid w:val="00CE53CF"/>
    <w:rsid w:val="00CE5499"/>
    <w:rsid w:val="00CE550B"/>
    <w:rsid w:val="00CE55EC"/>
    <w:rsid w:val="00CE5BE6"/>
    <w:rsid w:val="00CE6527"/>
    <w:rsid w:val="00CE709D"/>
    <w:rsid w:val="00CE77D3"/>
    <w:rsid w:val="00CE7860"/>
    <w:rsid w:val="00CF0034"/>
    <w:rsid w:val="00CF0CFB"/>
    <w:rsid w:val="00CF0D53"/>
    <w:rsid w:val="00CF1436"/>
    <w:rsid w:val="00CF14FB"/>
    <w:rsid w:val="00CF2030"/>
    <w:rsid w:val="00CF3617"/>
    <w:rsid w:val="00CF36AF"/>
    <w:rsid w:val="00CF3EB6"/>
    <w:rsid w:val="00CF42B1"/>
    <w:rsid w:val="00CF42F4"/>
    <w:rsid w:val="00CF4EB3"/>
    <w:rsid w:val="00CF55A4"/>
    <w:rsid w:val="00CF5D42"/>
    <w:rsid w:val="00CF64C8"/>
    <w:rsid w:val="00CF76AF"/>
    <w:rsid w:val="00CF79C3"/>
    <w:rsid w:val="00D00BCF"/>
    <w:rsid w:val="00D01650"/>
    <w:rsid w:val="00D01A2E"/>
    <w:rsid w:val="00D02292"/>
    <w:rsid w:val="00D028F3"/>
    <w:rsid w:val="00D02A6A"/>
    <w:rsid w:val="00D04164"/>
    <w:rsid w:val="00D0443A"/>
    <w:rsid w:val="00D0456F"/>
    <w:rsid w:val="00D04BAD"/>
    <w:rsid w:val="00D05ED3"/>
    <w:rsid w:val="00D06A60"/>
    <w:rsid w:val="00D072D4"/>
    <w:rsid w:val="00D07766"/>
    <w:rsid w:val="00D07BE6"/>
    <w:rsid w:val="00D07CE9"/>
    <w:rsid w:val="00D07D16"/>
    <w:rsid w:val="00D10113"/>
    <w:rsid w:val="00D11C3E"/>
    <w:rsid w:val="00D1225E"/>
    <w:rsid w:val="00D1282F"/>
    <w:rsid w:val="00D134F8"/>
    <w:rsid w:val="00D13564"/>
    <w:rsid w:val="00D13955"/>
    <w:rsid w:val="00D149F3"/>
    <w:rsid w:val="00D14C3F"/>
    <w:rsid w:val="00D16CBC"/>
    <w:rsid w:val="00D20509"/>
    <w:rsid w:val="00D2086D"/>
    <w:rsid w:val="00D2093B"/>
    <w:rsid w:val="00D20BF9"/>
    <w:rsid w:val="00D2123D"/>
    <w:rsid w:val="00D2165B"/>
    <w:rsid w:val="00D2264E"/>
    <w:rsid w:val="00D22BC7"/>
    <w:rsid w:val="00D22CBA"/>
    <w:rsid w:val="00D2388E"/>
    <w:rsid w:val="00D238A1"/>
    <w:rsid w:val="00D23D7D"/>
    <w:rsid w:val="00D2471F"/>
    <w:rsid w:val="00D2484C"/>
    <w:rsid w:val="00D249A8"/>
    <w:rsid w:val="00D252AA"/>
    <w:rsid w:val="00D25574"/>
    <w:rsid w:val="00D2598F"/>
    <w:rsid w:val="00D278C8"/>
    <w:rsid w:val="00D27BF8"/>
    <w:rsid w:val="00D3013C"/>
    <w:rsid w:val="00D30560"/>
    <w:rsid w:val="00D3070B"/>
    <w:rsid w:val="00D30902"/>
    <w:rsid w:val="00D3193C"/>
    <w:rsid w:val="00D32673"/>
    <w:rsid w:val="00D32D5E"/>
    <w:rsid w:val="00D3388C"/>
    <w:rsid w:val="00D33BAA"/>
    <w:rsid w:val="00D34974"/>
    <w:rsid w:val="00D34EC8"/>
    <w:rsid w:val="00D34F82"/>
    <w:rsid w:val="00D354ED"/>
    <w:rsid w:val="00D356E9"/>
    <w:rsid w:val="00D35F26"/>
    <w:rsid w:val="00D37FA6"/>
    <w:rsid w:val="00D40689"/>
    <w:rsid w:val="00D417D9"/>
    <w:rsid w:val="00D41C25"/>
    <w:rsid w:val="00D42BEA"/>
    <w:rsid w:val="00D42ECC"/>
    <w:rsid w:val="00D42F6E"/>
    <w:rsid w:val="00D44653"/>
    <w:rsid w:val="00D44710"/>
    <w:rsid w:val="00D44F08"/>
    <w:rsid w:val="00D45BD8"/>
    <w:rsid w:val="00D45EEC"/>
    <w:rsid w:val="00D461B1"/>
    <w:rsid w:val="00D465D9"/>
    <w:rsid w:val="00D4695B"/>
    <w:rsid w:val="00D47D65"/>
    <w:rsid w:val="00D5007B"/>
    <w:rsid w:val="00D50502"/>
    <w:rsid w:val="00D509A7"/>
    <w:rsid w:val="00D50BBB"/>
    <w:rsid w:val="00D5136B"/>
    <w:rsid w:val="00D51414"/>
    <w:rsid w:val="00D51537"/>
    <w:rsid w:val="00D5168B"/>
    <w:rsid w:val="00D51A66"/>
    <w:rsid w:val="00D51D00"/>
    <w:rsid w:val="00D51E32"/>
    <w:rsid w:val="00D51FC8"/>
    <w:rsid w:val="00D52BC7"/>
    <w:rsid w:val="00D5313C"/>
    <w:rsid w:val="00D54F73"/>
    <w:rsid w:val="00D55F55"/>
    <w:rsid w:val="00D56186"/>
    <w:rsid w:val="00D564E6"/>
    <w:rsid w:val="00D574D6"/>
    <w:rsid w:val="00D57E61"/>
    <w:rsid w:val="00D57E8B"/>
    <w:rsid w:val="00D60290"/>
    <w:rsid w:val="00D60453"/>
    <w:rsid w:val="00D621E5"/>
    <w:rsid w:val="00D62680"/>
    <w:rsid w:val="00D633E9"/>
    <w:rsid w:val="00D634B8"/>
    <w:rsid w:val="00D63A18"/>
    <w:rsid w:val="00D63BA9"/>
    <w:rsid w:val="00D63E7D"/>
    <w:rsid w:val="00D65265"/>
    <w:rsid w:val="00D66F28"/>
    <w:rsid w:val="00D6784A"/>
    <w:rsid w:val="00D67917"/>
    <w:rsid w:val="00D702D0"/>
    <w:rsid w:val="00D70F56"/>
    <w:rsid w:val="00D70FDB"/>
    <w:rsid w:val="00D71088"/>
    <w:rsid w:val="00D7129E"/>
    <w:rsid w:val="00D71769"/>
    <w:rsid w:val="00D72E7F"/>
    <w:rsid w:val="00D73070"/>
    <w:rsid w:val="00D73251"/>
    <w:rsid w:val="00D7333E"/>
    <w:rsid w:val="00D73572"/>
    <w:rsid w:val="00D73626"/>
    <w:rsid w:val="00D7384D"/>
    <w:rsid w:val="00D74C21"/>
    <w:rsid w:val="00D74D58"/>
    <w:rsid w:val="00D754D1"/>
    <w:rsid w:val="00D7576A"/>
    <w:rsid w:val="00D758A0"/>
    <w:rsid w:val="00D75936"/>
    <w:rsid w:val="00D762C7"/>
    <w:rsid w:val="00D76FB1"/>
    <w:rsid w:val="00D770C0"/>
    <w:rsid w:val="00D778C0"/>
    <w:rsid w:val="00D81147"/>
    <w:rsid w:val="00D81E9E"/>
    <w:rsid w:val="00D82268"/>
    <w:rsid w:val="00D823D4"/>
    <w:rsid w:val="00D82CB4"/>
    <w:rsid w:val="00D834EC"/>
    <w:rsid w:val="00D83BB5"/>
    <w:rsid w:val="00D840E8"/>
    <w:rsid w:val="00D843F2"/>
    <w:rsid w:val="00D8489D"/>
    <w:rsid w:val="00D84B0E"/>
    <w:rsid w:val="00D84E26"/>
    <w:rsid w:val="00D85713"/>
    <w:rsid w:val="00D85895"/>
    <w:rsid w:val="00D85C7F"/>
    <w:rsid w:val="00D85D34"/>
    <w:rsid w:val="00D85FC9"/>
    <w:rsid w:val="00D86E18"/>
    <w:rsid w:val="00D87EB4"/>
    <w:rsid w:val="00D9018E"/>
    <w:rsid w:val="00D904B8"/>
    <w:rsid w:val="00D9155A"/>
    <w:rsid w:val="00D919E0"/>
    <w:rsid w:val="00D9252B"/>
    <w:rsid w:val="00D92B69"/>
    <w:rsid w:val="00D92FDB"/>
    <w:rsid w:val="00D93508"/>
    <w:rsid w:val="00D93968"/>
    <w:rsid w:val="00D93A2E"/>
    <w:rsid w:val="00D93BD3"/>
    <w:rsid w:val="00D94143"/>
    <w:rsid w:val="00D948C6"/>
    <w:rsid w:val="00D94A43"/>
    <w:rsid w:val="00D94FD9"/>
    <w:rsid w:val="00D95221"/>
    <w:rsid w:val="00D95C4C"/>
    <w:rsid w:val="00D96431"/>
    <w:rsid w:val="00D964FB"/>
    <w:rsid w:val="00D9675D"/>
    <w:rsid w:val="00D96F37"/>
    <w:rsid w:val="00D97224"/>
    <w:rsid w:val="00DA09AB"/>
    <w:rsid w:val="00DA1C97"/>
    <w:rsid w:val="00DA34C5"/>
    <w:rsid w:val="00DA3CC4"/>
    <w:rsid w:val="00DA4212"/>
    <w:rsid w:val="00DA422B"/>
    <w:rsid w:val="00DA4AA4"/>
    <w:rsid w:val="00DA524C"/>
    <w:rsid w:val="00DA577D"/>
    <w:rsid w:val="00DA6AD0"/>
    <w:rsid w:val="00DA6F0C"/>
    <w:rsid w:val="00DA716B"/>
    <w:rsid w:val="00DA779F"/>
    <w:rsid w:val="00DA77E0"/>
    <w:rsid w:val="00DA79D3"/>
    <w:rsid w:val="00DB019D"/>
    <w:rsid w:val="00DB033A"/>
    <w:rsid w:val="00DB06B8"/>
    <w:rsid w:val="00DB0835"/>
    <w:rsid w:val="00DB1BB9"/>
    <w:rsid w:val="00DB279B"/>
    <w:rsid w:val="00DB2D6F"/>
    <w:rsid w:val="00DB3A8F"/>
    <w:rsid w:val="00DB4C9B"/>
    <w:rsid w:val="00DB589B"/>
    <w:rsid w:val="00DB5FA5"/>
    <w:rsid w:val="00DB63AE"/>
    <w:rsid w:val="00DB6B5E"/>
    <w:rsid w:val="00DB7155"/>
    <w:rsid w:val="00DB7E08"/>
    <w:rsid w:val="00DC078F"/>
    <w:rsid w:val="00DC133C"/>
    <w:rsid w:val="00DC17E5"/>
    <w:rsid w:val="00DC19A7"/>
    <w:rsid w:val="00DC3026"/>
    <w:rsid w:val="00DC31E4"/>
    <w:rsid w:val="00DC329E"/>
    <w:rsid w:val="00DC3FBE"/>
    <w:rsid w:val="00DC4276"/>
    <w:rsid w:val="00DC44D4"/>
    <w:rsid w:val="00DC4868"/>
    <w:rsid w:val="00DC52BA"/>
    <w:rsid w:val="00DC52EE"/>
    <w:rsid w:val="00DC5751"/>
    <w:rsid w:val="00DC5A33"/>
    <w:rsid w:val="00DC5B6B"/>
    <w:rsid w:val="00DC6320"/>
    <w:rsid w:val="00DC76C3"/>
    <w:rsid w:val="00DC76C8"/>
    <w:rsid w:val="00DC7DF2"/>
    <w:rsid w:val="00DD010E"/>
    <w:rsid w:val="00DD022C"/>
    <w:rsid w:val="00DD3864"/>
    <w:rsid w:val="00DD3D78"/>
    <w:rsid w:val="00DD3DBD"/>
    <w:rsid w:val="00DD4AE9"/>
    <w:rsid w:val="00DD4D6E"/>
    <w:rsid w:val="00DD5264"/>
    <w:rsid w:val="00DD52DA"/>
    <w:rsid w:val="00DD5CD0"/>
    <w:rsid w:val="00DD5FD3"/>
    <w:rsid w:val="00DD627F"/>
    <w:rsid w:val="00DD62E5"/>
    <w:rsid w:val="00DD6793"/>
    <w:rsid w:val="00DD7C45"/>
    <w:rsid w:val="00DD7C4D"/>
    <w:rsid w:val="00DD7CF3"/>
    <w:rsid w:val="00DE07E5"/>
    <w:rsid w:val="00DE0992"/>
    <w:rsid w:val="00DE0A31"/>
    <w:rsid w:val="00DE159D"/>
    <w:rsid w:val="00DE17EB"/>
    <w:rsid w:val="00DE1B63"/>
    <w:rsid w:val="00DE1C45"/>
    <w:rsid w:val="00DE233F"/>
    <w:rsid w:val="00DE3210"/>
    <w:rsid w:val="00DE3379"/>
    <w:rsid w:val="00DE34FF"/>
    <w:rsid w:val="00DE3F9A"/>
    <w:rsid w:val="00DE4078"/>
    <w:rsid w:val="00DE40FF"/>
    <w:rsid w:val="00DE457B"/>
    <w:rsid w:val="00DE463A"/>
    <w:rsid w:val="00DE50FD"/>
    <w:rsid w:val="00DE5481"/>
    <w:rsid w:val="00DE5CFF"/>
    <w:rsid w:val="00DE5D1D"/>
    <w:rsid w:val="00DE5FB4"/>
    <w:rsid w:val="00DE6214"/>
    <w:rsid w:val="00DE6318"/>
    <w:rsid w:val="00DE63AE"/>
    <w:rsid w:val="00DE6FAE"/>
    <w:rsid w:val="00DF0246"/>
    <w:rsid w:val="00DF0443"/>
    <w:rsid w:val="00DF15FC"/>
    <w:rsid w:val="00DF18D5"/>
    <w:rsid w:val="00DF2948"/>
    <w:rsid w:val="00DF29DB"/>
    <w:rsid w:val="00DF3280"/>
    <w:rsid w:val="00DF32B8"/>
    <w:rsid w:val="00DF3306"/>
    <w:rsid w:val="00DF3682"/>
    <w:rsid w:val="00DF3931"/>
    <w:rsid w:val="00DF3CDC"/>
    <w:rsid w:val="00DF3FCB"/>
    <w:rsid w:val="00DF4AE5"/>
    <w:rsid w:val="00DF4BDA"/>
    <w:rsid w:val="00DF4F8B"/>
    <w:rsid w:val="00DF55DB"/>
    <w:rsid w:val="00DF570F"/>
    <w:rsid w:val="00DF5A8E"/>
    <w:rsid w:val="00DF6A57"/>
    <w:rsid w:val="00DF6D92"/>
    <w:rsid w:val="00E014F4"/>
    <w:rsid w:val="00E01B27"/>
    <w:rsid w:val="00E01C2E"/>
    <w:rsid w:val="00E024D0"/>
    <w:rsid w:val="00E0263E"/>
    <w:rsid w:val="00E02672"/>
    <w:rsid w:val="00E027C8"/>
    <w:rsid w:val="00E02BA7"/>
    <w:rsid w:val="00E042DD"/>
    <w:rsid w:val="00E04AD3"/>
    <w:rsid w:val="00E04EB9"/>
    <w:rsid w:val="00E0564B"/>
    <w:rsid w:val="00E05AC8"/>
    <w:rsid w:val="00E063E7"/>
    <w:rsid w:val="00E06E84"/>
    <w:rsid w:val="00E06F98"/>
    <w:rsid w:val="00E1019F"/>
    <w:rsid w:val="00E10C65"/>
    <w:rsid w:val="00E10F1D"/>
    <w:rsid w:val="00E1126A"/>
    <w:rsid w:val="00E1275A"/>
    <w:rsid w:val="00E13744"/>
    <w:rsid w:val="00E145E7"/>
    <w:rsid w:val="00E14AC3"/>
    <w:rsid w:val="00E158C4"/>
    <w:rsid w:val="00E15919"/>
    <w:rsid w:val="00E15A53"/>
    <w:rsid w:val="00E15FA7"/>
    <w:rsid w:val="00E165F0"/>
    <w:rsid w:val="00E1681E"/>
    <w:rsid w:val="00E16B4A"/>
    <w:rsid w:val="00E175B1"/>
    <w:rsid w:val="00E20A74"/>
    <w:rsid w:val="00E20D65"/>
    <w:rsid w:val="00E21685"/>
    <w:rsid w:val="00E21AF0"/>
    <w:rsid w:val="00E22121"/>
    <w:rsid w:val="00E22457"/>
    <w:rsid w:val="00E22A54"/>
    <w:rsid w:val="00E22A8F"/>
    <w:rsid w:val="00E233A0"/>
    <w:rsid w:val="00E23659"/>
    <w:rsid w:val="00E23B92"/>
    <w:rsid w:val="00E24163"/>
    <w:rsid w:val="00E251A9"/>
    <w:rsid w:val="00E25819"/>
    <w:rsid w:val="00E26372"/>
    <w:rsid w:val="00E26A1E"/>
    <w:rsid w:val="00E2789D"/>
    <w:rsid w:val="00E3031D"/>
    <w:rsid w:val="00E30BDB"/>
    <w:rsid w:val="00E314FF"/>
    <w:rsid w:val="00E3279E"/>
    <w:rsid w:val="00E32A6C"/>
    <w:rsid w:val="00E33008"/>
    <w:rsid w:val="00E33969"/>
    <w:rsid w:val="00E33A51"/>
    <w:rsid w:val="00E344C8"/>
    <w:rsid w:val="00E34559"/>
    <w:rsid w:val="00E3492D"/>
    <w:rsid w:val="00E34CDF"/>
    <w:rsid w:val="00E360E7"/>
    <w:rsid w:val="00E36536"/>
    <w:rsid w:val="00E36641"/>
    <w:rsid w:val="00E36B09"/>
    <w:rsid w:val="00E36BA3"/>
    <w:rsid w:val="00E37F2D"/>
    <w:rsid w:val="00E40371"/>
    <w:rsid w:val="00E40E6A"/>
    <w:rsid w:val="00E40F6D"/>
    <w:rsid w:val="00E41149"/>
    <w:rsid w:val="00E414B0"/>
    <w:rsid w:val="00E41D3D"/>
    <w:rsid w:val="00E42036"/>
    <w:rsid w:val="00E423E2"/>
    <w:rsid w:val="00E42767"/>
    <w:rsid w:val="00E437D0"/>
    <w:rsid w:val="00E4390B"/>
    <w:rsid w:val="00E44C28"/>
    <w:rsid w:val="00E44D0A"/>
    <w:rsid w:val="00E44F8C"/>
    <w:rsid w:val="00E4567A"/>
    <w:rsid w:val="00E4630D"/>
    <w:rsid w:val="00E47639"/>
    <w:rsid w:val="00E477AD"/>
    <w:rsid w:val="00E50482"/>
    <w:rsid w:val="00E50D31"/>
    <w:rsid w:val="00E5114B"/>
    <w:rsid w:val="00E514BB"/>
    <w:rsid w:val="00E51500"/>
    <w:rsid w:val="00E515BF"/>
    <w:rsid w:val="00E51F0D"/>
    <w:rsid w:val="00E52E59"/>
    <w:rsid w:val="00E52ECA"/>
    <w:rsid w:val="00E5350D"/>
    <w:rsid w:val="00E5397C"/>
    <w:rsid w:val="00E53B90"/>
    <w:rsid w:val="00E53BDB"/>
    <w:rsid w:val="00E53F9C"/>
    <w:rsid w:val="00E54CAF"/>
    <w:rsid w:val="00E561E0"/>
    <w:rsid w:val="00E56FF9"/>
    <w:rsid w:val="00E5712D"/>
    <w:rsid w:val="00E60492"/>
    <w:rsid w:val="00E605A1"/>
    <w:rsid w:val="00E61282"/>
    <w:rsid w:val="00E61620"/>
    <w:rsid w:val="00E61AF9"/>
    <w:rsid w:val="00E61B53"/>
    <w:rsid w:val="00E61C50"/>
    <w:rsid w:val="00E62698"/>
    <w:rsid w:val="00E62AA8"/>
    <w:rsid w:val="00E63091"/>
    <w:rsid w:val="00E63C7F"/>
    <w:rsid w:val="00E63DCA"/>
    <w:rsid w:val="00E64D07"/>
    <w:rsid w:val="00E64E35"/>
    <w:rsid w:val="00E64F76"/>
    <w:rsid w:val="00E65F86"/>
    <w:rsid w:val="00E6696A"/>
    <w:rsid w:val="00E66CF5"/>
    <w:rsid w:val="00E67052"/>
    <w:rsid w:val="00E674A6"/>
    <w:rsid w:val="00E67807"/>
    <w:rsid w:val="00E70338"/>
    <w:rsid w:val="00E70BDC"/>
    <w:rsid w:val="00E70C2E"/>
    <w:rsid w:val="00E70D1D"/>
    <w:rsid w:val="00E712D8"/>
    <w:rsid w:val="00E71369"/>
    <w:rsid w:val="00E7158D"/>
    <w:rsid w:val="00E71772"/>
    <w:rsid w:val="00E726BD"/>
    <w:rsid w:val="00E7288A"/>
    <w:rsid w:val="00E72997"/>
    <w:rsid w:val="00E72E1A"/>
    <w:rsid w:val="00E73AA3"/>
    <w:rsid w:val="00E73DF0"/>
    <w:rsid w:val="00E74257"/>
    <w:rsid w:val="00E74D0B"/>
    <w:rsid w:val="00E753E2"/>
    <w:rsid w:val="00E75A89"/>
    <w:rsid w:val="00E75B1B"/>
    <w:rsid w:val="00E76858"/>
    <w:rsid w:val="00E7686E"/>
    <w:rsid w:val="00E76BA4"/>
    <w:rsid w:val="00E76F12"/>
    <w:rsid w:val="00E77300"/>
    <w:rsid w:val="00E77861"/>
    <w:rsid w:val="00E77A0A"/>
    <w:rsid w:val="00E77B08"/>
    <w:rsid w:val="00E77F9F"/>
    <w:rsid w:val="00E80C82"/>
    <w:rsid w:val="00E80E0F"/>
    <w:rsid w:val="00E80FA4"/>
    <w:rsid w:val="00E80FB2"/>
    <w:rsid w:val="00E815B8"/>
    <w:rsid w:val="00E8197F"/>
    <w:rsid w:val="00E81CF3"/>
    <w:rsid w:val="00E82129"/>
    <w:rsid w:val="00E82A2D"/>
    <w:rsid w:val="00E82C33"/>
    <w:rsid w:val="00E831A3"/>
    <w:rsid w:val="00E8373A"/>
    <w:rsid w:val="00E84119"/>
    <w:rsid w:val="00E844A2"/>
    <w:rsid w:val="00E845CE"/>
    <w:rsid w:val="00E8531C"/>
    <w:rsid w:val="00E85B8B"/>
    <w:rsid w:val="00E85E3B"/>
    <w:rsid w:val="00E85FF4"/>
    <w:rsid w:val="00E860F5"/>
    <w:rsid w:val="00E86D40"/>
    <w:rsid w:val="00E870E2"/>
    <w:rsid w:val="00E8710A"/>
    <w:rsid w:val="00E871E6"/>
    <w:rsid w:val="00E87526"/>
    <w:rsid w:val="00E87D45"/>
    <w:rsid w:val="00E87F28"/>
    <w:rsid w:val="00E9008F"/>
    <w:rsid w:val="00E902AA"/>
    <w:rsid w:val="00E9088E"/>
    <w:rsid w:val="00E90E0A"/>
    <w:rsid w:val="00E9157E"/>
    <w:rsid w:val="00E92728"/>
    <w:rsid w:val="00E92C81"/>
    <w:rsid w:val="00E933B8"/>
    <w:rsid w:val="00E935C9"/>
    <w:rsid w:val="00E93881"/>
    <w:rsid w:val="00E94803"/>
    <w:rsid w:val="00E94DF1"/>
    <w:rsid w:val="00E9524D"/>
    <w:rsid w:val="00E95690"/>
    <w:rsid w:val="00E957EF"/>
    <w:rsid w:val="00E964B1"/>
    <w:rsid w:val="00E964CD"/>
    <w:rsid w:val="00E96C3C"/>
    <w:rsid w:val="00E9733C"/>
    <w:rsid w:val="00E973CF"/>
    <w:rsid w:val="00E97481"/>
    <w:rsid w:val="00E97718"/>
    <w:rsid w:val="00E97B16"/>
    <w:rsid w:val="00EA0BCB"/>
    <w:rsid w:val="00EA1D20"/>
    <w:rsid w:val="00EA2D9C"/>
    <w:rsid w:val="00EA3910"/>
    <w:rsid w:val="00EA3A11"/>
    <w:rsid w:val="00EA3C09"/>
    <w:rsid w:val="00EA4F18"/>
    <w:rsid w:val="00EA562B"/>
    <w:rsid w:val="00EA6226"/>
    <w:rsid w:val="00EA6339"/>
    <w:rsid w:val="00EA6B82"/>
    <w:rsid w:val="00EA7107"/>
    <w:rsid w:val="00EB00A9"/>
    <w:rsid w:val="00EB0202"/>
    <w:rsid w:val="00EB0749"/>
    <w:rsid w:val="00EB13F8"/>
    <w:rsid w:val="00EB16A5"/>
    <w:rsid w:val="00EB1738"/>
    <w:rsid w:val="00EB1EBA"/>
    <w:rsid w:val="00EB3020"/>
    <w:rsid w:val="00EB3BC3"/>
    <w:rsid w:val="00EB41FA"/>
    <w:rsid w:val="00EB4536"/>
    <w:rsid w:val="00EB4A13"/>
    <w:rsid w:val="00EB4CB5"/>
    <w:rsid w:val="00EB5A27"/>
    <w:rsid w:val="00EB5FC6"/>
    <w:rsid w:val="00EB78B3"/>
    <w:rsid w:val="00EB7924"/>
    <w:rsid w:val="00EB7991"/>
    <w:rsid w:val="00EB7E5D"/>
    <w:rsid w:val="00EC11DD"/>
    <w:rsid w:val="00EC128C"/>
    <w:rsid w:val="00EC14E9"/>
    <w:rsid w:val="00EC1C5A"/>
    <w:rsid w:val="00EC1DBB"/>
    <w:rsid w:val="00EC1EA6"/>
    <w:rsid w:val="00EC22D5"/>
    <w:rsid w:val="00EC2D43"/>
    <w:rsid w:val="00EC351B"/>
    <w:rsid w:val="00EC423E"/>
    <w:rsid w:val="00EC4687"/>
    <w:rsid w:val="00EC4F04"/>
    <w:rsid w:val="00EC5A8E"/>
    <w:rsid w:val="00EC5EF5"/>
    <w:rsid w:val="00EC73C5"/>
    <w:rsid w:val="00ED0CD6"/>
    <w:rsid w:val="00ED1218"/>
    <w:rsid w:val="00ED1946"/>
    <w:rsid w:val="00ED2000"/>
    <w:rsid w:val="00ED2995"/>
    <w:rsid w:val="00ED2BF1"/>
    <w:rsid w:val="00ED30C0"/>
    <w:rsid w:val="00ED328A"/>
    <w:rsid w:val="00ED42D0"/>
    <w:rsid w:val="00ED431A"/>
    <w:rsid w:val="00ED6A5B"/>
    <w:rsid w:val="00ED6A61"/>
    <w:rsid w:val="00ED6DE1"/>
    <w:rsid w:val="00ED7081"/>
    <w:rsid w:val="00ED7388"/>
    <w:rsid w:val="00ED7FC3"/>
    <w:rsid w:val="00EE02F3"/>
    <w:rsid w:val="00EE0806"/>
    <w:rsid w:val="00EE0B2E"/>
    <w:rsid w:val="00EE0B48"/>
    <w:rsid w:val="00EE20DB"/>
    <w:rsid w:val="00EE2E84"/>
    <w:rsid w:val="00EE4A73"/>
    <w:rsid w:val="00EE52C6"/>
    <w:rsid w:val="00EE5834"/>
    <w:rsid w:val="00EE5B83"/>
    <w:rsid w:val="00EE5B9D"/>
    <w:rsid w:val="00EE5D65"/>
    <w:rsid w:val="00EE5EF5"/>
    <w:rsid w:val="00EE6AEA"/>
    <w:rsid w:val="00EE70A2"/>
    <w:rsid w:val="00EE742E"/>
    <w:rsid w:val="00EE78D6"/>
    <w:rsid w:val="00EE7E72"/>
    <w:rsid w:val="00EF0135"/>
    <w:rsid w:val="00EF04D6"/>
    <w:rsid w:val="00EF271F"/>
    <w:rsid w:val="00EF33C3"/>
    <w:rsid w:val="00EF3665"/>
    <w:rsid w:val="00EF3EF0"/>
    <w:rsid w:val="00EF54C9"/>
    <w:rsid w:val="00EF6646"/>
    <w:rsid w:val="00EF6873"/>
    <w:rsid w:val="00EF7D4B"/>
    <w:rsid w:val="00F002A6"/>
    <w:rsid w:val="00F00779"/>
    <w:rsid w:val="00F008B4"/>
    <w:rsid w:val="00F00E1D"/>
    <w:rsid w:val="00F012B8"/>
    <w:rsid w:val="00F02598"/>
    <w:rsid w:val="00F026AF"/>
    <w:rsid w:val="00F03465"/>
    <w:rsid w:val="00F036BD"/>
    <w:rsid w:val="00F03878"/>
    <w:rsid w:val="00F03AB2"/>
    <w:rsid w:val="00F043E0"/>
    <w:rsid w:val="00F043EE"/>
    <w:rsid w:val="00F0492E"/>
    <w:rsid w:val="00F04C9A"/>
    <w:rsid w:val="00F04CB4"/>
    <w:rsid w:val="00F0562F"/>
    <w:rsid w:val="00F05DE3"/>
    <w:rsid w:val="00F062EF"/>
    <w:rsid w:val="00F065A4"/>
    <w:rsid w:val="00F07102"/>
    <w:rsid w:val="00F0727C"/>
    <w:rsid w:val="00F07380"/>
    <w:rsid w:val="00F07596"/>
    <w:rsid w:val="00F0793D"/>
    <w:rsid w:val="00F07E57"/>
    <w:rsid w:val="00F10594"/>
    <w:rsid w:val="00F11F24"/>
    <w:rsid w:val="00F12FAE"/>
    <w:rsid w:val="00F13D85"/>
    <w:rsid w:val="00F14184"/>
    <w:rsid w:val="00F155FF"/>
    <w:rsid w:val="00F15AC7"/>
    <w:rsid w:val="00F16787"/>
    <w:rsid w:val="00F169EC"/>
    <w:rsid w:val="00F16CA7"/>
    <w:rsid w:val="00F1713C"/>
    <w:rsid w:val="00F20014"/>
    <w:rsid w:val="00F2044C"/>
    <w:rsid w:val="00F2046F"/>
    <w:rsid w:val="00F20CDC"/>
    <w:rsid w:val="00F20D7A"/>
    <w:rsid w:val="00F20D84"/>
    <w:rsid w:val="00F2189D"/>
    <w:rsid w:val="00F21909"/>
    <w:rsid w:val="00F223AF"/>
    <w:rsid w:val="00F22AC7"/>
    <w:rsid w:val="00F23A0A"/>
    <w:rsid w:val="00F23E34"/>
    <w:rsid w:val="00F2414F"/>
    <w:rsid w:val="00F244D9"/>
    <w:rsid w:val="00F255EB"/>
    <w:rsid w:val="00F255F0"/>
    <w:rsid w:val="00F25E4D"/>
    <w:rsid w:val="00F264D1"/>
    <w:rsid w:val="00F2713F"/>
    <w:rsid w:val="00F27874"/>
    <w:rsid w:val="00F27FB9"/>
    <w:rsid w:val="00F3033E"/>
    <w:rsid w:val="00F30A32"/>
    <w:rsid w:val="00F31E3A"/>
    <w:rsid w:val="00F331A3"/>
    <w:rsid w:val="00F33555"/>
    <w:rsid w:val="00F3382D"/>
    <w:rsid w:val="00F33963"/>
    <w:rsid w:val="00F34A07"/>
    <w:rsid w:val="00F34BB3"/>
    <w:rsid w:val="00F35077"/>
    <w:rsid w:val="00F35402"/>
    <w:rsid w:val="00F35A68"/>
    <w:rsid w:val="00F363AB"/>
    <w:rsid w:val="00F37123"/>
    <w:rsid w:val="00F3736D"/>
    <w:rsid w:val="00F379AA"/>
    <w:rsid w:val="00F379BD"/>
    <w:rsid w:val="00F40202"/>
    <w:rsid w:val="00F403F5"/>
    <w:rsid w:val="00F40D3E"/>
    <w:rsid w:val="00F40E75"/>
    <w:rsid w:val="00F40F00"/>
    <w:rsid w:val="00F415F4"/>
    <w:rsid w:val="00F41FC6"/>
    <w:rsid w:val="00F420CA"/>
    <w:rsid w:val="00F42CC7"/>
    <w:rsid w:val="00F42F05"/>
    <w:rsid w:val="00F432EF"/>
    <w:rsid w:val="00F434EC"/>
    <w:rsid w:val="00F43560"/>
    <w:rsid w:val="00F43DC8"/>
    <w:rsid w:val="00F44205"/>
    <w:rsid w:val="00F44ADF"/>
    <w:rsid w:val="00F44E90"/>
    <w:rsid w:val="00F452E1"/>
    <w:rsid w:val="00F45EE7"/>
    <w:rsid w:val="00F4616A"/>
    <w:rsid w:val="00F47949"/>
    <w:rsid w:val="00F512A4"/>
    <w:rsid w:val="00F51590"/>
    <w:rsid w:val="00F519A2"/>
    <w:rsid w:val="00F524A3"/>
    <w:rsid w:val="00F52771"/>
    <w:rsid w:val="00F52CDC"/>
    <w:rsid w:val="00F56B1E"/>
    <w:rsid w:val="00F57063"/>
    <w:rsid w:val="00F57435"/>
    <w:rsid w:val="00F57524"/>
    <w:rsid w:val="00F576E2"/>
    <w:rsid w:val="00F578C0"/>
    <w:rsid w:val="00F57EB0"/>
    <w:rsid w:val="00F57F8B"/>
    <w:rsid w:val="00F60D4B"/>
    <w:rsid w:val="00F61148"/>
    <w:rsid w:val="00F61151"/>
    <w:rsid w:val="00F61375"/>
    <w:rsid w:val="00F620C2"/>
    <w:rsid w:val="00F62368"/>
    <w:rsid w:val="00F62497"/>
    <w:rsid w:val="00F6331B"/>
    <w:rsid w:val="00F63420"/>
    <w:rsid w:val="00F6365F"/>
    <w:rsid w:val="00F63D9F"/>
    <w:rsid w:val="00F64164"/>
    <w:rsid w:val="00F6427C"/>
    <w:rsid w:val="00F6441F"/>
    <w:rsid w:val="00F6466B"/>
    <w:rsid w:val="00F64D41"/>
    <w:rsid w:val="00F64FF2"/>
    <w:rsid w:val="00F6565A"/>
    <w:rsid w:val="00F65A83"/>
    <w:rsid w:val="00F65B58"/>
    <w:rsid w:val="00F65E11"/>
    <w:rsid w:val="00F66211"/>
    <w:rsid w:val="00F67617"/>
    <w:rsid w:val="00F67EC3"/>
    <w:rsid w:val="00F71211"/>
    <w:rsid w:val="00F726C3"/>
    <w:rsid w:val="00F72AB5"/>
    <w:rsid w:val="00F72E91"/>
    <w:rsid w:val="00F7308B"/>
    <w:rsid w:val="00F733ED"/>
    <w:rsid w:val="00F739C0"/>
    <w:rsid w:val="00F73ACE"/>
    <w:rsid w:val="00F745BD"/>
    <w:rsid w:val="00F74744"/>
    <w:rsid w:val="00F74FBC"/>
    <w:rsid w:val="00F7523E"/>
    <w:rsid w:val="00F75804"/>
    <w:rsid w:val="00F7595E"/>
    <w:rsid w:val="00F75965"/>
    <w:rsid w:val="00F75AB4"/>
    <w:rsid w:val="00F75EC0"/>
    <w:rsid w:val="00F76B73"/>
    <w:rsid w:val="00F76E36"/>
    <w:rsid w:val="00F775E9"/>
    <w:rsid w:val="00F7783B"/>
    <w:rsid w:val="00F77848"/>
    <w:rsid w:val="00F801EF"/>
    <w:rsid w:val="00F80C83"/>
    <w:rsid w:val="00F80CA9"/>
    <w:rsid w:val="00F80FF1"/>
    <w:rsid w:val="00F81095"/>
    <w:rsid w:val="00F81343"/>
    <w:rsid w:val="00F8141E"/>
    <w:rsid w:val="00F81577"/>
    <w:rsid w:val="00F81872"/>
    <w:rsid w:val="00F82362"/>
    <w:rsid w:val="00F823E4"/>
    <w:rsid w:val="00F82600"/>
    <w:rsid w:val="00F829EF"/>
    <w:rsid w:val="00F830B8"/>
    <w:rsid w:val="00F830C0"/>
    <w:rsid w:val="00F83771"/>
    <w:rsid w:val="00F83C31"/>
    <w:rsid w:val="00F844C9"/>
    <w:rsid w:val="00F84750"/>
    <w:rsid w:val="00F847E3"/>
    <w:rsid w:val="00F84DF1"/>
    <w:rsid w:val="00F85404"/>
    <w:rsid w:val="00F85A04"/>
    <w:rsid w:val="00F85DD8"/>
    <w:rsid w:val="00F865A5"/>
    <w:rsid w:val="00F869C6"/>
    <w:rsid w:val="00F86DC8"/>
    <w:rsid w:val="00F86E8A"/>
    <w:rsid w:val="00F86F71"/>
    <w:rsid w:val="00F8791E"/>
    <w:rsid w:val="00F87A40"/>
    <w:rsid w:val="00F87EE2"/>
    <w:rsid w:val="00F90B7C"/>
    <w:rsid w:val="00F91C24"/>
    <w:rsid w:val="00F92192"/>
    <w:rsid w:val="00F9232D"/>
    <w:rsid w:val="00F92CC7"/>
    <w:rsid w:val="00F93950"/>
    <w:rsid w:val="00F93BDC"/>
    <w:rsid w:val="00F93CBE"/>
    <w:rsid w:val="00F93DE6"/>
    <w:rsid w:val="00F94B04"/>
    <w:rsid w:val="00F96743"/>
    <w:rsid w:val="00F96CF5"/>
    <w:rsid w:val="00FA0BA3"/>
    <w:rsid w:val="00FA159D"/>
    <w:rsid w:val="00FA1EA2"/>
    <w:rsid w:val="00FA2EFF"/>
    <w:rsid w:val="00FA302B"/>
    <w:rsid w:val="00FA499E"/>
    <w:rsid w:val="00FA4D84"/>
    <w:rsid w:val="00FA4EE1"/>
    <w:rsid w:val="00FA52DD"/>
    <w:rsid w:val="00FA57EE"/>
    <w:rsid w:val="00FA5907"/>
    <w:rsid w:val="00FA616C"/>
    <w:rsid w:val="00FA63BE"/>
    <w:rsid w:val="00FA7FA3"/>
    <w:rsid w:val="00FB0FD0"/>
    <w:rsid w:val="00FB11A9"/>
    <w:rsid w:val="00FB1888"/>
    <w:rsid w:val="00FB20BF"/>
    <w:rsid w:val="00FB264C"/>
    <w:rsid w:val="00FB2650"/>
    <w:rsid w:val="00FB2A2E"/>
    <w:rsid w:val="00FB2ACD"/>
    <w:rsid w:val="00FB2B4F"/>
    <w:rsid w:val="00FB2EAB"/>
    <w:rsid w:val="00FB34EE"/>
    <w:rsid w:val="00FB3FA0"/>
    <w:rsid w:val="00FB4B10"/>
    <w:rsid w:val="00FB64A4"/>
    <w:rsid w:val="00FB6DB2"/>
    <w:rsid w:val="00FB6E23"/>
    <w:rsid w:val="00FB74DB"/>
    <w:rsid w:val="00FB757E"/>
    <w:rsid w:val="00FB7C4D"/>
    <w:rsid w:val="00FC1AF2"/>
    <w:rsid w:val="00FC21EE"/>
    <w:rsid w:val="00FC271A"/>
    <w:rsid w:val="00FC27B8"/>
    <w:rsid w:val="00FC2C1E"/>
    <w:rsid w:val="00FC2FD5"/>
    <w:rsid w:val="00FC3088"/>
    <w:rsid w:val="00FC327E"/>
    <w:rsid w:val="00FC3406"/>
    <w:rsid w:val="00FC411E"/>
    <w:rsid w:val="00FC527A"/>
    <w:rsid w:val="00FC540C"/>
    <w:rsid w:val="00FC59C5"/>
    <w:rsid w:val="00FC5D21"/>
    <w:rsid w:val="00FC5F48"/>
    <w:rsid w:val="00FC6534"/>
    <w:rsid w:val="00FC6621"/>
    <w:rsid w:val="00FC686B"/>
    <w:rsid w:val="00FC6BCC"/>
    <w:rsid w:val="00FD01CB"/>
    <w:rsid w:val="00FD0498"/>
    <w:rsid w:val="00FD04A3"/>
    <w:rsid w:val="00FD188E"/>
    <w:rsid w:val="00FD1C9B"/>
    <w:rsid w:val="00FD242A"/>
    <w:rsid w:val="00FD244E"/>
    <w:rsid w:val="00FD2B68"/>
    <w:rsid w:val="00FD30BC"/>
    <w:rsid w:val="00FD45FF"/>
    <w:rsid w:val="00FD48E5"/>
    <w:rsid w:val="00FD4A30"/>
    <w:rsid w:val="00FD4B30"/>
    <w:rsid w:val="00FD4FDD"/>
    <w:rsid w:val="00FD5473"/>
    <w:rsid w:val="00FD54D2"/>
    <w:rsid w:val="00FD65DF"/>
    <w:rsid w:val="00FD65F4"/>
    <w:rsid w:val="00FD6FF6"/>
    <w:rsid w:val="00FD7419"/>
    <w:rsid w:val="00FD792C"/>
    <w:rsid w:val="00FD7C66"/>
    <w:rsid w:val="00FE016E"/>
    <w:rsid w:val="00FE0256"/>
    <w:rsid w:val="00FE07A0"/>
    <w:rsid w:val="00FE1337"/>
    <w:rsid w:val="00FE165C"/>
    <w:rsid w:val="00FE1885"/>
    <w:rsid w:val="00FE193D"/>
    <w:rsid w:val="00FE1E4D"/>
    <w:rsid w:val="00FE2187"/>
    <w:rsid w:val="00FE34E5"/>
    <w:rsid w:val="00FE4292"/>
    <w:rsid w:val="00FE4331"/>
    <w:rsid w:val="00FE4500"/>
    <w:rsid w:val="00FE4758"/>
    <w:rsid w:val="00FE4D51"/>
    <w:rsid w:val="00FE5613"/>
    <w:rsid w:val="00FE6069"/>
    <w:rsid w:val="00FE63C0"/>
    <w:rsid w:val="00FE668A"/>
    <w:rsid w:val="00FE6B42"/>
    <w:rsid w:val="00FE78B4"/>
    <w:rsid w:val="00FE7AF2"/>
    <w:rsid w:val="00FF0608"/>
    <w:rsid w:val="00FF0FAA"/>
    <w:rsid w:val="00FF1310"/>
    <w:rsid w:val="00FF14BE"/>
    <w:rsid w:val="00FF156E"/>
    <w:rsid w:val="00FF2721"/>
    <w:rsid w:val="00FF2802"/>
    <w:rsid w:val="00FF2A69"/>
    <w:rsid w:val="00FF2D9C"/>
    <w:rsid w:val="00FF3227"/>
    <w:rsid w:val="00FF333A"/>
    <w:rsid w:val="00FF37BB"/>
    <w:rsid w:val="00FF3ACE"/>
    <w:rsid w:val="00FF3CBC"/>
    <w:rsid w:val="00FF3E33"/>
    <w:rsid w:val="00FF3EA6"/>
    <w:rsid w:val="00FF4451"/>
    <w:rsid w:val="00FF4878"/>
    <w:rsid w:val="00FF4A0E"/>
    <w:rsid w:val="00FF55C2"/>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37D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37D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9E508-73DD-409C-ACE3-A492CA323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55BE34F6.dotm</Template>
  <TotalTime>1</TotalTime>
  <Pages>5</Pages>
  <Words>1458</Words>
  <Characters>8312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TempAdmin</dc:creator>
  <cp:lastModifiedBy>Rich, Curtis B.</cp:lastModifiedBy>
  <cp:revision>2</cp:revision>
  <dcterms:created xsi:type="dcterms:W3CDTF">2013-10-30T12:17:00Z</dcterms:created>
  <dcterms:modified xsi:type="dcterms:W3CDTF">2013-10-30T12:17:00Z</dcterms:modified>
</cp:coreProperties>
</file>