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80" w:rsidRDefault="00497980" w:rsidP="002F7B53">
      <w:pPr>
        <w:spacing w:after="144" w:line="360" w:lineRule="exact"/>
        <w:ind w:left="5112" w:firstLine="0"/>
        <w:jc w:val="left"/>
        <w:rPr>
          <w:rFonts w:ascii="Lucida Sans" w:hAnsi="Lucida Sans"/>
          <w:b/>
          <w:sz w:val="22"/>
          <w:szCs w:val="22"/>
        </w:rPr>
      </w:pPr>
      <w:bookmarkStart w:id="0" w:name="_Toc315969085"/>
      <w:r>
        <w:rPr>
          <w:rFonts w:ascii="Lucida Sans" w:hAnsi="Lucida Sans"/>
          <w:b/>
          <w:sz w:val="22"/>
          <w:szCs w:val="22"/>
        </w:rPr>
        <w:t xml:space="preserve">Supporting Statement for </w:t>
      </w:r>
      <w:r w:rsidR="005230A4">
        <w:rPr>
          <w:rFonts w:ascii="Lucida Sans" w:hAnsi="Lucida Sans"/>
          <w:b/>
          <w:sz w:val="22"/>
          <w:szCs w:val="22"/>
        </w:rPr>
        <w:t>t</w:t>
      </w:r>
      <w:r>
        <w:rPr>
          <w:rFonts w:ascii="Lucida Sans" w:hAnsi="Lucida Sans"/>
          <w:b/>
          <w:sz w:val="22"/>
          <w:szCs w:val="22"/>
        </w:rPr>
        <w:t xml:space="preserve">he </w:t>
      </w:r>
      <w:r w:rsidR="009669E5">
        <w:rPr>
          <w:rFonts w:ascii="Lucida Sans" w:hAnsi="Lucida Sans"/>
          <w:b/>
          <w:sz w:val="22"/>
          <w:szCs w:val="22"/>
        </w:rPr>
        <w:t xml:space="preserve">Evaluation of Demonstrations of NSLP/SBP Direct Certification of Children Receiving Medicaid </w:t>
      </w:r>
      <w:r w:rsidR="000C7BE3">
        <w:rPr>
          <w:rFonts w:ascii="Lucida Sans" w:hAnsi="Lucida Sans"/>
          <w:b/>
          <w:sz w:val="22"/>
          <w:szCs w:val="22"/>
        </w:rPr>
        <w:br/>
      </w:r>
      <w:r w:rsidR="009669E5">
        <w:rPr>
          <w:rFonts w:ascii="Lucida Sans" w:hAnsi="Lucida Sans"/>
          <w:b/>
          <w:sz w:val="22"/>
          <w:szCs w:val="22"/>
        </w:rPr>
        <w:t>Benefits</w:t>
      </w:r>
      <w:bookmarkStart w:id="1" w:name="RepTitle"/>
      <w:bookmarkEnd w:id="1"/>
    </w:p>
    <w:p w:rsidR="007C5A9D" w:rsidRDefault="007C5A9D" w:rsidP="00321E04">
      <w:pPr>
        <w:spacing w:before="144" w:line="312" w:lineRule="auto"/>
        <w:ind w:left="5112" w:right="360" w:firstLine="0"/>
        <w:jc w:val="left"/>
        <w:rPr>
          <w:rFonts w:ascii="Lucida Sans" w:hAnsi="Lucida Sans"/>
          <w:b/>
          <w:sz w:val="22"/>
          <w:szCs w:val="22"/>
        </w:rPr>
      </w:pPr>
      <w:r>
        <w:rPr>
          <w:rFonts w:ascii="Lucida Sans" w:hAnsi="Lucida Sans"/>
          <w:b/>
          <w:sz w:val="22"/>
          <w:szCs w:val="22"/>
        </w:rPr>
        <w:t>Part B</w:t>
      </w:r>
    </w:p>
    <w:p w:rsidR="003E605A" w:rsidRDefault="00F244C5" w:rsidP="002F7B53">
      <w:pPr>
        <w:spacing w:before="144" w:after="288" w:line="280" w:lineRule="exact"/>
        <w:ind w:left="5112" w:firstLine="0"/>
        <w:jc w:val="left"/>
        <w:rPr>
          <w:rFonts w:ascii="Lucida Sans" w:hAnsi="Lucida Sans"/>
          <w:sz w:val="22"/>
          <w:szCs w:val="22"/>
        </w:rPr>
      </w:pPr>
      <w:bookmarkStart w:id="2" w:name="RepType"/>
      <w:bookmarkStart w:id="3" w:name="DateMark"/>
      <w:bookmarkStart w:id="4" w:name="StartingPoint"/>
      <w:bookmarkEnd w:id="2"/>
      <w:bookmarkEnd w:id="3"/>
      <w:bookmarkEnd w:id="4"/>
      <w:r>
        <w:rPr>
          <w:rFonts w:ascii="Lucida Sans" w:hAnsi="Lucida Sans"/>
          <w:sz w:val="22"/>
          <w:szCs w:val="22"/>
        </w:rPr>
        <w:t>May</w:t>
      </w:r>
      <w:r w:rsidR="00827928">
        <w:rPr>
          <w:rFonts w:ascii="Lucida Sans" w:hAnsi="Lucida Sans"/>
          <w:sz w:val="22"/>
          <w:szCs w:val="22"/>
        </w:rPr>
        <w:t xml:space="preserve"> </w:t>
      </w:r>
      <w:r w:rsidR="008D78B7">
        <w:rPr>
          <w:rFonts w:ascii="Lucida Sans" w:hAnsi="Lucida Sans"/>
          <w:sz w:val="22"/>
          <w:szCs w:val="22"/>
        </w:rPr>
        <w:t>2</w:t>
      </w:r>
      <w:r w:rsidR="0019057F">
        <w:rPr>
          <w:rFonts w:ascii="Lucida Sans" w:hAnsi="Lucida Sans"/>
          <w:sz w:val="22"/>
          <w:szCs w:val="22"/>
        </w:rPr>
        <w:t>2</w:t>
      </w:r>
      <w:r w:rsidR="00827928">
        <w:rPr>
          <w:rFonts w:ascii="Lucida Sans" w:hAnsi="Lucida Sans"/>
          <w:sz w:val="22"/>
          <w:szCs w:val="22"/>
        </w:rPr>
        <w:t>, 2013</w:t>
      </w:r>
    </w:p>
    <w:p w:rsidR="00CF5CFC" w:rsidRDefault="00CF5CFC" w:rsidP="00931E4E">
      <w:pPr>
        <w:spacing w:line="280" w:lineRule="exact"/>
        <w:ind w:left="5112" w:firstLine="0"/>
        <w:jc w:val="left"/>
        <w:rPr>
          <w:rFonts w:ascii="Lucida Sans" w:hAnsi="Lucida Sans"/>
          <w:sz w:val="20"/>
          <w:szCs w:val="20"/>
          <w:lang w:val="es-CO"/>
        </w:rPr>
      </w:pPr>
      <w:r>
        <w:rPr>
          <w:rFonts w:ascii="Lucida Sans" w:hAnsi="Lucida Sans"/>
          <w:sz w:val="20"/>
          <w:szCs w:val="20"/>
          <w:lang w:val="es-CO"/>
        </w:rPr>
        <w:t>Allison Magness</w:t>
      </w:r>
    </w:p>
    <w:p w:rsidR="00021951" w:rsidRPr="00D84108" w:rsidRDefault="00021951" w:rsidP="000C7BE3">
      <w:pPr>
        <w:spacing w:line="280" w:lineRule="exact"/>
        <w:ind w:left="5112" w:firstLine="0"/>
        <w:jc w:val="left"/>
        <w:rPr>
          <w:rFonts w:ascii="Lucida Sans" w:hAnsi="Lucida Sans"/>
          <w:sz w:val="20"/>
          <w:szCs w:val="20"/>
          <w:lang w:val="es-CO"/>
        </w:rPr>
      </w:pPr>
      <w:r>
        <w:rPr>
          <w:rFonts w:ascii="Lucida Sans" w:hAnsi="Lucida Sans"/>
          <w:sz w:val="20"/>
          <w:szCs w:val="20"/>
          <w:lang w:val="es-CO"/>
        </w:rPr>
        <w:t xml:space="preserve"> </w:t>
      </w:r>
    </w:p>
    <w:p w:rsidR="007C5A9D" w:rsidRPr="00D84108" w:rsidRDefault="007C5A9D" w:rsidP="00021951">
      <w:pPr>
        <w:spacing w:line="280" w:lineRule="exact"/>
        <w:ind w:left="5112" w:firstLine="0"/>
        <w:jc w:val="left"/>
        <w:rPr>
          <w:rFonts w:ascii="Lucida Sans" w:hAnsi="Lucida Sans"/>
          <w:sz w:val="20"/>
          <w:szCs w:val="20"/>
          <w:lang w:val="es-CO"/>
        </w:rPr>
        <w:sectPr w:rsidR="007C5A9D" w:rsidRPr="00D8410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2592" w:right="1440" w:bottom="576" w:left="1440" w:header="720" w:footer="576" w:gutter="0"/>
          <w:cols w:space="720"/>
          <w:docGrid w:linePitch="150"/>
        </w:sectPr>
      </w:pPr>
    </w:p>
    <w:p w:rsidR="00F33800" w:rsidRDefault="00CF707D" w:rsidP="00F33800">
      <w:pPr>
        <w:spacing w:after="480" w:line="240" w:lineRule="auto"/>
        <w:ind w:firstLine="0"/>
        <w:jc w:val="center"/>
        <w:rPr>
          <w:rFonts w:ascii="Lucida Sans" w:hAnsi="Lucida Sans"/>
          <w:b/>
        </w:rPr>
      </w:pPr>
      <w:r>
        <w:rPr>
          <w:rFonts w:ascii="Lucida Sans" w:hAnsi="Lucida Sans"/>
          <w:b/>
        </w:rPr>
        <w:lastRenderedPageBreak/>
        <w:t xml:space="preserve">TABLE OF </w:t>
      </w:r>
      <w:r w:rsidR="00F33800">
        <w:rPr>
          <w:rFonts w:ascii="Lucida Sans" w:hAnsi="Lucida Sans"/>
          <w:b/>
        </w:rPr>
        <w:t>CONTENTS</w:t>
      </w:r>
    </w:p>
    <w:p w:rsidR="00D067D5" w:rsidRDefault="009811FC">
      <w:pPr>
        <w:pStyle w:val="TOC1"/>
        <w:rPr>
          <w:rFonts w:asciiTheme="minorHAnsi" w:eastAsiaTheme="minorEastAsia" w:hAnsiTheme="minorHAnsi" w:cstheme="minorBidi"/>
          <w:caps w:val="0"/>
          <w:noProof/>
          <w:szCs w:val="22"/>
        </w:rPr>
      </w:pPr>
      <w:r>
        <w:rPr>
          <w:b/>
        </w:rPr>
        <w:fldChar w:fldCharType="begin"/>
      </w:r>
      <w:r w:rsidR="00F33800">
        <w:rPr>
          <w:b/>
        </w:rPr>
        <w:instrText xml:space="preserve"> TOC \o "1-3" \z \t "Heading 1_Black,1,Heading 1_Red,1,Heading 1_Blue,1,Heading 2_Black,2,Heading 2_Red,2,Heading 2_Blue,2,Mark for Appendix Heading_Black,8,Mark for Appendix Heading_Blue,8,Mark for Appendix Heading_Red,8" </w:instrText>
      </w:r>
      <w:r>
        <w:rPr>
          <w:b/>
        </w:rPr>
        <w:fldChar w:fldCharType="separate"/>
      </w:r>
      <w:r w:rsidR="00D067D5">
        <w:rPr>
          <w:noProof/>
        </w:rPr>
        <w:t>Part B. Collection of Information Using Statistical Methods</w:t>
      </w:r>
      <w:r w:rsidR="00D067D5">
        <w:rPr>
          <w:noProof/>
          <w:webHidden/>
        </w:rPr>
        <w:tab/>
      </w:r>
      <w:r>
        <w:rPr>
          <w:noProof/>
          <w:webHidden/>
        </w:rPr>
        <w:fldChar w:fldCharType="begin"/>
      </w:r>
      <w:r w:rsidR="00D067D5">
        <w:rPr>
          <w:noProof/>
          <w:webHidden/>
        </w:rPr>
        <w:instrText xml:space="preserve"> PAGEREF _Toc350428731 \h </w:instrText>
      </w:r>
      <w:r>
        <w:rPr>
          <w:noProof/>
          <w:webHidden/>
        </w:rPr>
      </w:r>
      <w:r>
        <w:rPr>
          <w:noProof/>
          <w:webHidden/>
        </w:rPr>
        <w:fldChar w:fldCharType="separate"/>
      </w:r>
      <w:r w:rsidR="0000069A">
        <w:rPr>
          <w:noProof/>
          <w:webHidden/>
        </w:rPr>
        <w:t>1</w:t>
      </w:r>
      <w:r>
        <w:rPr>
          <w:noProof/>
          <w:webHidden/>
        </w:rPr>
        <w:fldChar w:fldCharType="end"/>
      </w:r>
    </w:p>
    <w:p w:rsidR="00D067D5" w:rsidRDefault="00D067D5">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r>
      <w:r w:rsidR="009811FC">
        <w:rPr>
          <w:noProof/>
          <w:webHidden/>
        </w:rPr>
        <w:fldChar w:fldCharType="begin"/>
      </w:r>
      <w:r>
        <w:rPr>
          <w:noProof/>
          <w:webHidden/>
        </w:rPr>
        <w:instrText xml:space="preserve"> PAGEREF _Toc350428732 \h </w:instrText>
      </w:r>
      <w:r w:rsidR="009811FC">
        <w:rPr>
          <w:noProof/>
          <w:webHidden/>
        </w:rPr>
      </w:r>
      <w:r w:rsidR="009811FC">
        <w:rPr>
          <w:noProof/>
          <w:webHidden/>
        </w:rPr>
        <w:fldChar w:fldCharType="separate"/>
      </w:r>
      <w:r w:rsidR="0000069A">
        <w:rPr>
          <w:noProof/>
          <w:webHidden/>
        </w:rPr>
        <w:t>1</w:t>
      </w:r>
      <w:r w:rsidR="009811FC">
        <w:rPr>
          <w:noProof/>
          <w:webHidden/>
        </w:rPr>
        <w:fldChar w:fldCharType="end"/>
      </w:r>
    </w:p>
    <w:p w:rsidR="00D067D5" w:rsidRDefault="00D067D5">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Sample for the Access Evaluation</w:t>
      </w:r>
      <w:r>
        <w:rPr>
          <w:noProof/>
          <w:webHidden/>
        </w:rPr>
        <w:tab/>
      </w:r>
      <w:r w:rsidR="009811FC">
        <w:rPr>
          <w:noProof/>
          <w:webHidden/>
        </w:rPr>
        <w:fldChar w:fldCharType="begin"/>
      </w:r>
      <w:r>
        <w:rPr>
          <w:noProof/>
          <w:webHidden/>
        </w:rPr>
        <w:instrText xml:space="preserve"> PAGEREF _Toc350428733 \h </w:instrText>
      </w:r>
      <w:r w:rsidR="009811FC">
        <w:rPr>
          <w:noProof/>
          <w:webHidden/>
        </w:rPr>
      </w:r>
      <w:r w:rsidR="009811FC">
        <w:rPr>
          <w:noProof/>
          <w:webHidden/>
        </w:rPr>
        <w:fldChar w:fldCharType="separate"/>
      </w:r>
      <w:r w:rsidR="0000069A">
        <w:rPr>
          <w:noProof/>
          <w:webHidden/>
        </w:rPr>
        <w:t>4</w:t>
      </w:r>
      <w:r w:rsidR="009811FC">
        <w:rPr>
          <w:noProof/>
          <w:webHidden/>
        </w:rPr>
        <w:fldChar w:fldCharType="end"/>
      </w:r>
    </w:p>
    <w:p w:rsidR="00D067D5" w:rsidRDefault="00D067D5">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Samples for the Participation and Cost Evaluation</w:t>
      </w:r>
      <w:r>
        <w:rPr>
          <w:noProof/>
          <w:webHidden/>
        </w:rPr>
        <w:tab/>
      </w:r>
      <w:r w:rsidR="009811FC">
        <w:rPr>
          <w:noProof/>
          <w:webHidden/>
        </w:rPr>
        <w:fldChar w:fldCharType="begin"/>
      </w:r>
      <w:r>
        <w:rPr>
          <w:noProof/>
          <w:webHidden/>
        </w:rPr>
        <w:instrText xml:space="preserve"> PAGEREF _Toc350428734 \h </w:instrText>
      </w:r>
      <w:r w:rsidR="009811FC">
        <w:rPr>
          <w:noProof/>
          <w:webHidden/>
        </w:rPr>
      </w:r>
      <w:r w:rsidR="009811FC">
        <w:rPr>
          <w:noProof/>
          <w:webHidden/>
        </w:rPr>
        <w:fldChar w:fldCharType="separate"/>
      </w:r>
      <w:r w:rsidR="0000069A">
        <w:rPr>
          <w:noProof/>
          <w:webHidden/>
        </w:rPr>
        <w:t>5</w:t>
      </w:r>
      <w:r w:rsidR="009811FC">
        <w:rPr>
          <w:noProof/>
          <w:webHidden/>
        </w:rPr>
        <w:fldChar w:fldCharType="end"/>
      </w:r>
    </w:p>
    <w:p w:rsidR="00D067D5" w:rsidRDefault="00D067D5">
      <w:pPr>
        <w:pStyle w:val="TOC3"/>
        <w:rPr>
          <w:noProof/>
          <w:webHidden/>
        </w:rPr>
      </w:pPr>
      <w:r>
        <w:rPr>
          <w:noProof/>
        </w:rPr>
        <w:t>3.</w:t>
      </w:r>
      <w:r>
        <w:rPr>
          <w:rFonts w:asciiTheme="minorHAnsi" w:eastAsiaTheme="minorEastAsia" w:hAnsiTheme="minorHAnsi" w:cstheme="minorBidi"/>
          <w:noProof/>
          <w:szCs w:val="22"/>
        </w:rPr>
        <w:tab/>
      </w:r>
      <w:r>
        <w:rPr>
          <w:noProof/>
        </w:rPr>
        <w:t>Sample for the Match Validation Substudy</w:t>
      </w:r>
      <w:r>
        <w:rPr>
          <w:noProof/>
          <w:webHidden/>
        </w:rPr>
        <w:tab/>
      </w:r>
      <w:r w:rsidR="009811FC">
        <w:rPr>
          <w:noProof/>
          <w:webHidden/>
        </w:rPr>
        <w:fldChar w:fldCharType="begin"/>
      </w:r>
      <w:r>
        <w:rPr>
          <w:noProof/>
          <w:webHidden/>
        </w:rPr>
        <w:instrText xml:space="preserve"> PAGEREF _Toc350428735 \h </w:instrText>
      </w:r>
      <w:r w:rsidR="009811FC">
        <w:rPr>
          <w:noProof/>
          <w:webHidden/>
        </w:rPr>
      </w:r>
      <w:r w:rsidR="009811FC">
        <w:rPr>
          <w:noProof/>
          <w:webHidden/>
        </w:rPr>
        <w:fldChar w:fldCharType="separate"/>
      </w:r>
      <w:r w:rsidR="0000069A">
        <w:rPr>
          <w:noProof/>
          <w:webHidden/>
        </w:rPr>
        <w:t>8</w:t>
      </w:r>
      <w:r w:rsidR="009811FC">
        <w:rPr>
          <w:noProof/>
          <w:webHidden/>
        </w:rPr>
        <w:fldChar w:fldCharType="end"/>
      </w:r>
    </w:p>
    <w:p w:rsidR="00D067D5" w:rsidRPr="00D067D5" w:rsidRDefault="00D067D5" w:rsidP="00D067D5">
      <w:pPr>
        <w:spacing w:line="240" w:lineRule="auto"/>
        <w:rPr>
          <w:rFonts w:eastAsiaTheme="minorEastAsia"/>
          <w:noProof/>
        </w:rPr>
      </w:pPr>
    </w:p>
    <w:p w:rsidR="00D067D5" w:rsidRDefault="00D067D5">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the Collection of Information</w:t>
      </w:r>
      <w:r>
        <w:rPr>
          <w:noProof/>
          <w:webHidden/>
        </w:rPr>
        <w:tab/>
      </w:r>
      <w:r w:rsidR="009811FC">
        <w:rPr>
          <w:noProof/>
          <w:webHidden/>
        </w:rPr>
        <w:fldChar w:fldCharType="begin"/>
      </w:r>
      <w:r>
        <w:rPr>
          <w:noProof/>
          <w:webHidden/>
        </w:rPr>
        <w:instrText xml:space="preserve"> PAGEREF _Toc350428736 \h </w:instrText>
      </w:r>
      <w:r w:rsidR="009811FC">
        <w:rPr>
          <w:noProof/>
          <w:webHidden/>
        </w:rPr>
      </w:r>
      <w:r w:rsidR="009811FC">
        <w:rPr>
          <w:noProof/>
          <w:webHidden/>
        </w:rPr>
        <w:fldChar w:fldCharType="separate"/>
      </w:r>
      <w:r w:rsidR="0000069A">
        <w:rPr>
          <w:noProof/>
          <w:webHidden/>
        </w:rPr>
        <w:t>9</w:t>
      </w:r>
      <w:r w:rsidR="009811FC">
        <w:rPr>
          <w:noProof/>
          <w:webHidden/>
        </w:rPr>
        <w:fldChar w:fldCharType="end"/>
      </w:r>
    </w:p>
    <w:p w:rsidR="00D067D5" w:rsidRDefault="00D067D5">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Access Evaluation</w:t>
      </w:r>
      <w:r>
        <w:rPr>
          <w:noProof/>
          <w:webHidden/>
        </w:rPr>
        <w:tab/>
      </w:r>
      <w:r w:rsidR="009811FC">
        <w:rPr>
          <w:noProof/>
          <w:webHidden/>
        </w:rPr>
        <w:fldChar w:fldCharType="begin"/>
      </w:r>
      <w:r>
        <w:rPr>
          <w:noProof/>
          <w:webHidden/>
        </w:rPr>
        <w:instrText xml:space="preserve"> PAGEREF _Toc350428737 \h </w:instrText>
      </w:r>
      <w:r w:rsidR="009811FC">
        <w:rPr>
          <w:noProof/>
          <w:webHidden/>
        </w:rPr>
      </w:r>
      <w:r w:rsidR="009811FC">
        <w:rPr>
          <w:noProof/>
          <w:webHidden/>
        </w:rPr>
        <w:fldChar w:fldCharType="separate"/>
      </w:r>
      <w:r w:rsidR="0000069A">
        <w:rPr>
          <w:noProof/>
          <w:webHidden/>
        </w:rPr>
        <w:t>9</w:t>
      </w:r>
      <w:r w:rsidR="009811FC">
        <w:rPr>
          <w:noProof/>
          <w:webHidden/>
        </w:rPr>
        <w:fldChar w:fldCharType="end"/>
      </w:r>
    </w:p>
    <w:p w:rsidR="00D067D5" w:rsidRDefault="00D067D5">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Participation and Cost Evaluation</w:t>
      </w:r>
      <w:r>
        <w:rPr>
          <w:noProof/>
          <w:webHidden/>
        </w:rPr>
        <w:tab/>
      </w:r>
      <w:r w:rsidR="009811FC">
        <w:rPr>
          <w:noProof/>
          <w:webHidden/>
        </w:rPr>
        <w:fldChar w:fldCharType="begin"/>
      </w:r>
      <w:r>
        <w:rPr>
          <w:noProof/>
          <w:webHidden/>
        </w:rPr>
        <w:instrText xml:space="preserve"> PAGEREF _Toc350428738 \h </w:instrText>
      </w:r>
      <w:r w:rsidR="009811FC">
        <w:rPr>
          <w:noProof/>
          <w:webHidden/>
        </w:rPr>
      </w:r>
      <w:r w:rsidR="009811FC">
        <w:rPr>
          <w:noProof/>
          <w:webHidden/>
        </w:rPr>
        <w:fldChar w:fldCharType="separate"/>
      </w:r>
      <w:r w:rsidR="0000069A">
        <w:rPr>
          <w:noProof/>
          <w:webHidden/>
        </w:rPr>
        <w:t>12</w:t>
      </w:r>
      <w:r w:rsidR="009811FC">
        <w:rPr>
          <w:noProof/>
          <w:webHidden/>
        </w:rPr>
        <w:fldChar w:fldCharType="end"/>
      </w:r>
    </w:p>
    <w:p w:rsidR="00D067D5" w:rsidRDefault="00D067D5">
      <w:pPr>
        <w:pStyle w:val="TOC3"/>
        <w:rPr>
          <w:noProof/>
          <w:webHidden/>
        </w:rPr>
      </w:pPr>
      <w:r>
        <w:rPr>
          <w:noProof/>
        </w:rPr>
        <w:t>3.</w:t>
      </w:r>
      <w:r>
        <w:rPr>
          <w:rFonts w:asciiTheme="minorHAnsi" w:eastAsiaTheme="minorEastAsia" w:hAnsiTheme="minorHAnsi" w:cstheme="minorBidi"/>
          <w:noProof/>
          <w:szCs w:val="22"/>
        </w:rPr>
        <w:tab/>
      </w:r>
      <w:r>
        <w:rPr>
          <w:noProof/>
        </w:rPr>
        <w:t>Match Validation Substudy</w:t>
      </w:r>
      <w:r>
        <w:rPr>
          <w:noProof/>
          <w:webHidden/>
        </w:rPr>
        <w:tab/>
      </w:r>
      <w:r w:rsidR="009811FC">
        <w:rPr>
          <w:noProof/>
          <w:webHidden/>
        </w:rPr>
        <w:fldChar w:fldCharType="begin"/>
      </w:r>
      <w:r>
        <w:rPr>
          <w:noProof/>
          <w:webHidden/>
        </w:rPr>
        <w:instrText xml:space="preserve"> PAGEREF _Toc350428739 \h </w:instrText>
      </w:r>
      <w:r w:rsidR="009811FC">
        <w:rPr>
          <w:noProof/>
          <w:webHidden/>
        </w:rPr>
      </w:r>
      <w:r w:rsidR="009811FC">
        <w:rPr>
          <w:noProof/>
          <w:webHidden/>
        </w:rPr>
        <w:fldChar w:fldCharType="separate"/>
      </w:r>
      <w:r w:rsidR="0000069A">
        <w:rPr>
          <w:noProof/>
          <w:webHidden/>
        </w:rPr>
        <w:t>17</w:t>
      </w:r>
      <w:r w:rsidR="009811FC">
        <w:rPr>
          <w:noProof/>
          <w:webHidden/>
        </w:rPr>
        <w:fldChar w:fldCharType="end"/>
      </w:r>
    </w:p>
    <w:p w:rsidR="00D067D5" w:rsidRPr="00D067D5" w:rsidRDefault="00D067D5" w:rsidP="00D067D5">
      <w:pPr>
        <w:spacing w:line="240" w:lineRule="auto"/>
        <w:rPr>
          <w:rFonts w:eastAsiaTheme="minorEastAsia"/>
          <w:noProof/>
        </w:rPr>
      </w:pPr>
    </w:p>
    <w:p w:rsidR="00D067D5" w:rsidRDefault="00D067D5">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9811FC">
        <w:rPr>
          <w:noProof/>
          <w:webHidden/>
        </w:rPr>
        <w:fldChar w:fldCharType="begin"/>
      </w:r>
      <w:r>
        <w:rPr>
          <w:noProof/>
          <w:webHidden/>
        </w:rPr>
        <w:instrText xml:space="preserve"> PAGEREF _Toc350428740 \h </w:instrText>
      </w:r>
      <w:r w:rsidR="009811FC">
        <w:rPr>
          <w:noProof/>
          <w:webHidden/>
        </w:rPr>
      </w:r>
      <w:r w:rsidR="009811FC">
        <w:rPr>
          <w:noProof/>
          <w:webHidden/>
        </w:rPr>
        <w:fldChar w:fldCharType="separate"/>
      </w:r>
      <w:r w:rsidR="0000069A">
        <w:rPr>
          <w:noProof/>
          <w:webHidden/>
        </w:rPr>
        <w:t>18</w:t>
      </w:r>
      <w:r w:rsidR="009811FC">
        <w:rPr>
          <w:noProof/>
          <w:webHidden/>
        </w:rPr>
        <w:fldChar w:fldCharType="end"/>
      </w:r>
    </w:p>
    <w:p w:rsidR="00D067D5" w:rsidRDefault="00D067D5">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 of Procedures or Methods to be Undertaken</w:t>
      </w:r>
      <w:r>
        <w:rPr>
          <w:noProof/>
          <w:webHidden/>
        </w:rPr>
        <w:tab/>
      </w:r>
      <w:r w:rsidR="009811FC">
        <w:rPr>
          <w:noProof/>
          <w:webHidden/>
        </w:rPr>
        <w:fldChar w:fldCharType="begin"/>
      </w:r>
      <w:r>
        <w:rPr>
          <w:noProof/>
          <w:webHidden/>
        </w:rPr>
        <w:instrText xml:space="preserve"> PAGEREF _Toc350428741 \h </w:instrText>
      </w:r>
      <w:r w:rsidR="009811FC">
        <w:rPr>
          <w:noProof/>
          <w:webHidden/>
        </w:rPr>
      </w:r>
      <w:r w:rsidR="009811FC">
        <w:rPr>
          <w:noProof/>
          <w:webHidden/>
        </w:rPr>
        <w:fldChar w:fldCharType="separate"/>
      </w:r>
      <w:r w:rsidR="0000069A">
        <w:rPr>
          <w:noProof/>
          <w:webHidden/>
        </w:rPr>
        <w:t>19</w:t>
      </w:r>
      <w:r w:rsidR="009811FC">
        <w:rPr>
          <w:noProof/>
          <w:webHidden/>
        </w:rPr>
        <w:fldChar w:fldCharType="end"/>
      </w:r>
    </w:p>
    <w:p w:rsidR="00D067D5" w:rsidRDefault="00D067D5">
      <w:pPr>
        <w:pStyle w:val="TOC2"/>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9811FC">
        <w:rPr>
          <w:noProof/>
          <w:webHidden/>
        </w:rPr>
        <w:fldChar w:fldCharType="begin"/>
      </w:r>
      <w:r>
        <w:rPr>
          <w:noProof/>
          <w:webHidden/>
        </w:rPr>
        <w:instrText xml:space="preserve"> PAGEREF _Toc350428742 \h </w:instrText>
      </w:r>
      <w:r w:rsidR="009811FC">
        <w:rPr>
          <w:noProof/>
          <w:webHidden/>
        </w:rPr>
      </w:r>
      <w:r w:rsidR="009811FC">
        <w:rPr>
          <w:noProof/>
          <w:webHidden/>
        </w:rPr>
        <w:fldChar w:fldCharType="separate"/>
      </w:r>
      <w:r w:rsidR="0000069A">
        <w:rPr>
          <w:noProof/>
          <w:webHidden/>
        </w:rPr>
        <w:t>20</w:t>
      </w:r>
      <w:r w:rsidR="009811FC">
        <w:rPr>
          <w:noProof/>
          <w:webHidden/>
        </w:rPr>
        <w:fldChar w:fldCharType="end"/>
      </w:r>
    </w:p>
    <w:p w:rsidR="00D067D5" w:rsidRDefault="00D067D5">
      <w:pPr>
        <w:pStyle w:val="TOC1"/>
        <w:rPr>
          <w:rFonts w:asciiTheme="minorHAnsi" w:eastAsiaTheme="minorEastAsia" w:hAnsiTheme="minorHAnsi" w:cstheme="minorBidi"/>
          <w:caps w:val="0"/>
          <w:noProof/>
          <w:szCs w:val="22"/>
        </w:rPr>
      </w:pPr>
    </w:p>
    <w:p w:rsidR="001179F5" w:rsidRPr="00E63822" w:rsidRDefault="009811FC" w:rsidP="00E63822">
      <w:pPr>
        <w:pStyle w:val="TOC8"/>
        <w:rPr>
          <w:szCs w:val="22"/>
        </w:rPr>
      </w:pPr>
      <w:r>
        <w:rPr>
          <w:b/>
        </w:rPr>
        <w:fldChar w:fldCharType="end"/>
      </w:r>
      <w:r w:rsidR="001179F5" w:rsidRPr="00E63822">
        <w:rPr>
          <w:szCs w:val="22"/>
        </w:rPr>
        <w:t>APPENDIX A:</w:t>
      </w:r>
      <w:r w:rsidR="001179F5" w:rsidRPr="00E63822">
        <w:rPr>
          <w:szCs w:val="22"/>
        </w:rPr>
        <w:tab/>
      </w:r>
      <w:r w:rsidR="00841094" w:rsidRPr="00841094">
        <w:rPr>
          <w:szCs w:val="22"/>
        </w:rPr>
        <w:t>certification and participation data request</w:t>
      </w:r>
    </w:p>
    <w:p w:rsidR="001179F5" w:rsidRPr="00A52F0E" w:rsidRDefault="001179F5" w:rsidP="001179F5">
      <w:pPr>
        <w:pStyle w:val="TOC8"/>
        <w:rPr>
          <w:szCs w:val="22"/>
        </w:rPr>
      </w:pPr>
      <w:r w:rsidRPr="00A52F0E">
        <w:rPr>
          <w:szCs w:val="22"/>
        </w:rPr>
        <w:t>APPENDIX B:</w:t>
      </w:r>
      <w:r w:rsidRPr="00A52F0E">
        <w:rPr>
          <w:szCs w:val="22"/>
        </w:rPr>
        <w:tab/>
      </w:r>
      <w:r w:rsidR="00474959" w:rsidRPr="00A52F0E">
        <w:t>state cost survey tracking logs and instructions</w:t>
      </w:r>
      <w:r w:rsidR="00474959" w:rsidRPr="00A52F0E" w:rsidDel="00474959">
        <w:t xml:space="preserve"> </w:t>
      </w:r>
    </w:p>
    <w:p w:rsidR="001179F5" w:rsidRPr="00A52F0E" w:rsidRDefault="001179F5" w:rsidP="001179F5">
      <w:pPr>
        <w:pStyle w:val="TOC8"/>
      </w:pPr>
      <w:r w:rsidRPr="00A52F0E">
        <w:t xml:space="preserve">APPENDIX </w:t>
      </w:r>
      <w:r>
        <w:t>C</w:t>
      </w:r>
      <w:r w:rsidRPr="00A52F0E">
        <w:t>:</w:t>
      </w:r>
      <w:r w:rsidRPr="00A52F0E">
        <w:tab/>
      </w:r>
      <w:r w:rsidR="00474959" w:rsidRPr="00A52F0E">
        <w:t>state cost interview protocols</w:t>
      </w:r>
      <w:r w:rsidR="00474959" w:rsidDel="00474959">
        <w:t xml:space="preserve"> </w:t>
      </w:r>
    </w:p>
    <w:p w:rsidR="001179F5" w:rsidRPr="00A52F0E" w:rsidRDefault="001179F5" w:rsidP="001179F5">
      <w:pPr>
        <w:pStyle w:val="TOC8"/>
        <w:rPr>
          <w:szCs w:val="22"/>
        </w:rPr>
      </w:pPr>
      <w:r w:rsidRPr="00A52F0E">
        <w:rPr>
          <w:szCs w:val="22"/>
        </w:rPr>
        <w:t xml:space="preserve">APPENDIX </w:t>
      </w:r>
      <w:r>
        <w:rPr>
          <w:szCs w:val="22"/>
        </w:rPr>
        <w:t>d</w:t>
      </w:r>
      <w:r w:rsidRPr="00A52F0E">
        <w:rPr>
          <w:szCs w:val="22"/>
        </w:rPr>
        <w:t>:</w:t>
      </w:r>
      <w:r w:rsidRPr="00A52F0E">
        <w:rPr>
          <w:szCs w:val="22"/>
        </w:rPr>
        <w:tab/>
      </w:r>
      <w:r w:rsidR="00474959">
        <w:rPr>
          <w:szCs w:val="22"/>
        </w:rPr>
        <w:t xml:space="preserve">state </w:t>
      </w:r>
      <w:r w:rsidRPr="00A52F0E">
        <w:t>cost survey correspondence</w:t>
      </w:r>
    </w:p>
    <w:p w:rsidR="001179F5" w:rsidRPr="00A52F0E" w:rsidRDefault="001179F5" w:rsidP="001179F5">
      <w:pPr>
        <w:pStyle w:val="TOC8"/>
      </w:pPr>
      <w:r w:rsidRPr="00A52F0E">
        <w:t xml:space="preserve">APPENDIX </w:t>
      </w:r>
      <w:r>
        <w:t>e</w:t>
      </w:r>
      <w:r w:rsidRPr="00A52F0E">
        <w:t>:</w:t>
      </w:r>
      <w:r w:rsidRPr="00A52F0E">
        <w:tab/>
      </w:r>
      <w:r w:rsidR="00474959">
        <w:t>state informational letters to districts</w:t>
      </w:r>
    </w:p>
    <w:p w:rsidR="001179F5" w:rsidRDefault="001179F5" w:rsidP="001179F5">
      <w:pPr>
        <w:pStyle w:val="TOC8"/>
      </w:pPr>
      <w:r w:rsidRPr="00A52F0E">
        <w:rPr>
          <w:szCs w:val="22"/>
        </w:rPr>
        <w:t xml:space="preserve">appendix </w:t>
      </w:r>
      <w:r>
        <w:rPr>
          <w:szCs w:val="22"/>
        </w:rPr>
        <w:t>f</w:t>
      </w:r>
      <w:r w:rsidRPr="00A52F0E">
        <w:rPr>
          <w:szCs w:val="22"/>
        </w:rPr>
        <w:t>:</w:t>
      </w:r>
      <w:r w:rsidRPr="00A52F0E">
        <w:rPr>
          <w:szCs w:val="22"/>
        </w:rPr>
        <w:tab/>
      </w:r>
      <w:r w:rsidR="00474959">
        <w:t>District</w:t>
      </w:r>
      <w:r w:rsidR="00474959" w:rsidRPr="00A52F0E">
        <w:t xml:space="preserve"> cost survey</w:t>
      </w:r>
      <w:r w:rsidR="00474959">
        <w:t xml:space="preserve"> AND PRELIMINARY WEB SHOTS</w:t>
      </w:r>
      <w:r w:rsidR="00474959" w:rsidRPr="00A52F0E" w:rsidDel="00474959">
        <w:t xml:space="preserve"> </w:t>
      </w:r>
    </w:p>
    <w:p w:rsidR="001179F5" w:rsidRPr="00A52F0E" w:rsidRDefault="001179F5" w:rsidP="001179F5">
      <w:pPr>
        <w:pStyle w:val="TOC8"/>
        <w:rPr>
          <w:szCs w:val="22"/>
        </w:rPr>
      </w:pPr>
      <w:r>
        <w:t>aPPENDIX G:</w:t>
      </w:r>
      <w:r>
        <w:tab/>
      </w:r>
      <w:r w:rsidR="00474959">
        <w:t xml:space="preserve">DISTRICT </w:t>
      </w:r>
      <w:r w:rsidR="00474959" w:rsidRPr="00A52F0E">
        <w:t>cost survey correspondence</w:t>
      </w:r>
    </w:p>
    <w:p w:rsidR="001179F5" w:rsidRPr="00A52F0E" w:rsidRDefault="001179F5" w:rsidP="001179F5">
      <w:pPr>
        <w:pStyle w:val="TOC8"/>
      </w:pPr>
      <w:r w:rsidRPr="00A52F0E">
        <w:t xml:space="preserve">appendix </w:t>
      </w:r>
      <w:r>
        <w:t>H</w:t>
      </w:r>
      <w:r w:rsidRPr="00A52F0E">
        <w:t>:</w:t>
      </w:r>
      <w:r w:rsidRPr="00A52F0E">
        <w:tab/>
      </w:r>
      <w:r w:rsidR="00474959" w:rsidRPr="00A52F0E">
        <w:t>challenge interview protocols</w:t>
      </w:r>
      <w:r w:rsidR="00474959" w:rsidRPr="00A52F0E" w:rsidDel="00474959">
        <w:t xml:space="preserve"> </w:t>
      </w:r>
    </w:p>
    <w:p w:rsidR="001179F5" w:rsidRPr="00A52F0E" w:rsidRDefault="001179F5" w:rsidP="001179F5">
      <w:pPr>
        <w:pStyle w:val="TOC8"/>
        <w:rPr>
          <w:szCs w:val="22"/>
        </w:rPr>
      </w:pPr>
      <w:r w:rsidRPr="00A52F0E">
        <w:t xml:space="preserve">APPENDIX </w:t>
      </w:r>
      <w:r>
        <w:t>I</w:t>
      </w:r>
      <w:r w:rsidRPr="00A52F0E">
        <w:t>:</w:t>
      </w:r>
      <w:r w:rsidRPr="00A52F0E">
        <w:rPr>
          <w:szCs w:val="22"/>
        </w:rPr>
        <w:tab/>
      </w:r>
      <w:r w:rsidR="00474959" w:rsidRPr="00A52F0E">
        <w:t>challenge interview correspondence</w:t>
      </w:r>
      <w:r w:rsidR="00474959" w:rsidRPr="00A52F0E" w:rsidDel="00474959">
        <w:t xml:space="preserve"> </w:t>
      </w:r>
    </w:p>
    <w:p w:rsidR="001179F5" w:rsidRDefault="001179F5" w:rsidP="001179F5">
      <w:pPr>
        <w:pStyle w:val="TOC8"/>
      </w:pPr>
      <w:r>
        <w:t xml:space="preserve">APPENDIX </w:t>
      </w:r>
      <w:r w:rsidR="00EE29D3">
        <w:t>j</w:t>
      </w:r>
      <w:r w:rsidRPr="00A52F0E">
        <w:t xml:space="preserve">: </w:t>
      </w:r>
      <w:r w:rsidRPr="00A52F0E">
        <w:tab/>
      </w:r>
      <w:r w:rsidR="00474959" w:rsidRPr="00A52F0E">
        <w:t xml:space="preserve">MATHEMATICA CONFIDENTIALITY </w:t>
      </w:r>
      <w:r w:rsidR="00474959">
        <w:t>pledge</w:t>
      </w:r>
    </w:p>
    <w:p w:rsidR="00F6234B" w:rsidRDefault="00EE29D3" w:rsidP="000347B6">
      <w:pPr>
        <w:pStyle w:val="TOC8"/>
      </w:pPr>
      <w:r>
        <w:t>APPENDIX k</w:t>
      </w:r>
      <w:r w:rsidR="000347B6" w:rsidRPr="00A52F0E">
        <w:t xml:space="preserve">: </w:t>
      </w:r>
      <w:r w:rsidR="000347B6" w:rsidRPr="00A52F0E">
        <w:tab/>
      </w:r>
      <w:r w:rsidR="00D72B9B">
        <w:t>NASS COMMENTS</w:t>
      </w:r>
      <w:r w:rsidR="009C434E">
        <w:t xml:space="preserve"> and responses</w:t>
      </w:r>
      <w:r w:rsidR="00D72B9B" w:rsidRPr="00A52F0E">
        <w:t xml:space="preserve"> </w:t>
      </w:r>
    </w:p>
    <w:p w:rsidR="00DF074A" w:rsidRDefault="00F6234B" w:rsidP="00DF074A">
      <w:pPr>
        <w:pStyle w:val="TOC8"/>
      </w:pPr>
      <w:r>
        <w:t>APPENDIX L</w:t>
      </w:r>
      <w:r w:rsidRPr="00A52F0E">
        <w:t xml:space="preserve">: </w:t>
      </w:r>
      <w:r w:rsidRPr="00A52F0E">
        <w:tab/>
      </w:r>
      <w:r w:rsidR="00474959" w:rsidRPr="00A52F0E">
        <w:t>Public comments</w:t>
      </w:r>
      <w:r w:rsidR="00474959">
        <w:t xml:space="preserve"> </w:t>
      </w:r>
      <w:r w:rsidR="00CA0AB9">
        <w:t xml:space="preserve">and </w:t>
      </w:r>
      <w:r w:rsidR="000347B6" w:rsidRPr="00A52F0E">
        <w:t>response</w:t>
      </w:r>
      <w:r w:rsidR="00CA0AB9">
        <w:t>S</w:t>
      </w:r>
      <w:r w:rsidR="000347B6" w:rsidRPr="00A52F0E">
        <w:t xml:space="preserve"> </w:t>
      </w:r>
    </w:p>
    <w:p w:rsidR="00F7645F" w:rsidRDefault="00841094" w:rsidP="007402A0">
      <w:pPr>
        <w:pStyle w:val="TOC8"/>
        <w:rPr>
          <w:b/>
        </w:rPr>
      </w:pPr>
      <w:r>
        <w:t>APPENDIX M</w:t>
      </w:r>
      <w:r w:rsidRPr="00A52F0E">
        <w:t xml:space="preserve">: </w:t>
      </w:r>
      <w:r w:rsidRPr="00A52F0E">
        <w:tab/>
      </w:r>
      <w:r w:rsidRPr="00E63822">
        <w:rPr>
          <w:szCs w:val="22"/>
        </w:rPr>
        <w:t>Memorandum of understanding</w:t>
      </w:r>
      <w:r w:rsidR="00F7645F">
        <w:rPr>
          <w:b/>
        </w:rPr>
        <w:br w:type="page"/>
      </w:r>
    </w:p>
    <w:p w:rsidR="00F33800" w:rsidRDefault="00F33800" w:rsidP="00F33800">
      <w:pPr>
        <w:spacing w:after="480" w:line="240" w:lineRule="auto"/>
        <w:ind w:firstLine="0"/>
        <w:jc w:val="center"/>
        <w:rPr>
          <w:rFonts w:ascii="Lucida Sans" w:hAnsi="Lucida Sans"/>
          <w:b/>
        </w:rPr>
      </w:pPr>
      <w:r>
        <w:rPr>
          <w:rFonts w:ascii="Lucida Sans" w:hAnsi="Lucida Sans"/>
          <w:b/>
        </w:rPr>
        <w:lastRenderedPageBreak/>
        <w:t>TABLES</w:t>
      </w:r>
    </w:p>
    <w:p w:rsidR="00D067D5" w:rsidRDefault="009811FC">
      <w:pPr>
        <w:pStyle w:val="TableofFigures"/>
        <w:rPr>
          <w:rFonts w:asciiTheme="minorHAnsi" w:eastAsiaTheme="minorEastAsia" w:hAnsiTheme="minorHAnsi" w:cstheme="minorBidi"/>
          <w:noProof/>
          <w:szCs w:val="22"/>
        </w:rPr>
      </w:pPr>
      <w:r w:rsidRPr="009811FC">
        <w:rPr>
          <w:b/>
        </w:rPr>
        <w:fldChar w:fldCharType="begin"/>
      </w:r>
      <w:r w:rsidR="00F33800">
        <w:rPr>
          <w:b/>
        </w:rPr>
        <w:instrText xml:space="preserve"> TOC \z \t "Mark for Table Heading,1" \c "Figure" </w:instrText>
      </w:r>
      <w:r w:rsidRPr="009811FC">
        <w:rPr>
          <w:b/>
        </w:rPr>
        <w:fldChar w:fldCharType="separate"/>
      </w:r>
      <w:r w:rsidR="00D067D5">
        <w:rPr>
          <w:noProof/>
        </w:rPr>
        <w:t>B.1.1</w:t>
      </w:r>
      <w:r w:rsidR="00D067D5">
        <w:rPr>
          <w:noProof/>
        </w:rPr>
        <w:tab/>
        <w:t>Number of School Districts in the First Year of the DC-M Demonstration</w:t>
      </w:r>
      <w:r w:rsidR="00D067D5">
        <w:rPr>
          <w:noProof/>
          <w:webHidden/>
        </w:rPr>
        <w:tab/>
      </w:r>
      <w:r>
        <w:rPr>
          <w:noProof/>
          <w:webHidden/>
        </w:rPr>
        <w:fldChar w:fldCharType="begin"/>
      </w:r>
      <w:r w:rsidR="00D067D5">
        <w:rPr>
          <w:noProof/>
          <w:webHidden/>
        </w:rPr>
        <w:instrText xml:space="preserve"> PAGEREF _Toc350428699 \h </w:instrText>
      </w:r>
      <w:r>
        <w:rPr>
          <w:noProof/>
          <w:webHidden/>
        </w:rPr>
      </w:r>
      <w:r>
        <w:rPr>
          <w:noProof/>
          <w:webHidden/>
        </w:rPr>
        <w:fldChar w:fldCharType="separate"/>
      </w:r>
      <w:r w:rsidR="00E02144">
        <w:rPr>
          <w:noProof/>
          <w:webHidden/>
        </w:rPr>
        <w:t>3</w:t>
      </w:r>
      <w:r>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B.1.2</w:t>
      </w:r>
      <w:r>
        <w:rPr>
          <w:noProof/>
        </w:rPr>
        <w:tab/>
        <w:t>Sample for Access Evaluation</w:t>
      </w:r>
      <w:r>
        <w:rPr>
          <w:noProof/>
          <w:webHidden/>
        </w:rPr>
        <w:tab/>
      </w:r>
      <w:r w:rsidR="009811FC">
        <w:rPr>
          <w:noProof/>
          <w:webHidden/>
        </w:rPr>
        <w:fldChar w:fldCharType="begin"/>
      </w:r>
      <w:r>
        <w:rPr>
          <w:noProof/>
          <w:webHidden/>
        </w:rPr>
        <w:instrText xml:space="preserve"> PAGEREF _Toc350428700 \h </w:instrText>
      </w:r>
      <w:r w:rsidR="009811FC">
        <w:rPr>
          <w:noProof/>
          <w:webHidden/>
        </w:rPr>
      </w:r>
      <w:r w:rsidR="009811FC">
        <w:rPr>
          <w:noProof/>
          <w:webHidden/>
        </w:rPr>
        <w:fldChar w:fldCharType="separate"/>
      </w:r>
      <w:r w:rsidR="00E02144">
        <w:rPr>
          <w:noProof/>
          <w:webHidden/>
        </w:rPr>
        <w:t>4</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B.1.3</w:t>
      </w:r>
      <w:r>
        <w:rPr>
          <w:noProof/>
        </w:rPr>
        <w:tab/>
        <w:t>Sample for Participation and Cost Evaluation in the First Year of the DC-M Demonstration</w:t>
      </w:r>
      <w:r>
        <w:rPr>
          <w:noProof/>
          <w:webHidden/>
        </w:rPr>
        <w:tab/>
      </w:r>
      <w:r w:rsidR="009811FC">
        <w:rPr>
          <w:noProof/>
          <w:webHidden/>
        </w:rPr>
        <w:fldChar w:fldCharType="begin"/>
      </w:r>
      <w:r>
        <w:rPr>
          <w:noProof/>
          <w:webHidden/>
        </w:rPr>
        <w:instrText xml:space="preserve"> PAGEREF _Toc350428701 \h </w:instrText>
      </w:r>
      <w:r w:rsidR="009811FC">
        <w:rPr>
          <w:noProof/>
          <w:webHidden/>
        </w:rPr>
      </w:r>
      <w:r w:rsidR="009811FC">
        <w:rPr>
          <w:noProof/>
          <w:webHidden/>
        </w:rPr>
        <w:fldChar w:fldCharType="separate"/>
      </w:r>
      <w:r w:rsidR="00E02144">
        <w:rPr>
          <w:noProof/>
          <w:webHidden/>
        </w:rPr>
        <w:t>5</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B.1.4</w:t>
      </w:r>
      <w:r>
        <w:rPr>
          <w:noProof/>
        </w:rPr>
        <w:tab/>
        <w:t>Respondent Universe, Samples, and Expected Response Rates for Participation and Cost Evaluation</w:t>
      </w:r>
      <w:r>
        <w:rPr>
          <w:noProof/>
          <w:webHidden/>
        </w:rPr>
        <w:tab/>
      </w:r>
      <w:r w:rsidR="009811FC">
        <w:rPr>
          <w:noProof/>
          <w:webHidden/>
        </w:rPr>
        <w:fldChar w:fldCharType="begin"/>
      </w:r>
      <w:r>
        <w:rPr>
          <w:noProof/>
          <w:webHidden/>
        </w:rPr>
        <w:instrText xml:space="preserve"> PAGEREF _Toc350428702 \h </w:instrText>
      </w:r>
      <w:r w:rsidR="009811FC">
        <w:rPr>
          <w:noProof/>
          <w:webHidden/>
        </w:rPr>
      </w:r>
      <w:r w:rsidR="009811FC">
        <w:rPr>
          <w:noProof/>
          <w:webHidden/>
        </w:rPr>
        <w:fldChar w:fldCharType="separate"/>
      </w:r>
      <w:r w:rsidR="00E02144">
        <w:rPr>
          <w:noProof/>
          <w:webHidden/>
        </w:rPr>
        <w:t>6</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B.1.5</w:t>
      </w:r>
      <w:r>
        <w:rPr>
          <w:noProof/>
        </w:rPr>
        <w:tab/>
        <w:t>Respondent Universe, Samples, and Expected Response Rates for MVS</w:t>
      </w:r>
      <w:r>
        <w:rPr>
          <w:noProof/>
          <w:webHidden/>
        </w:rPr>
        <w:tab/>
      </w:r>
      <w:r w:rsidR="009811FC">
        <w:rPr>
          <w:noProof/>
          <w:webHidden/>
        </w:rPr>
        <w:fldChar w:fldCharType="begin"/>
      </w:r>
      <w:r>
        <w:rPr>
          <w:noProof/>
          <w:webHidden/>
        </w:rPr>
        <w:instrText xml:space="preserve"> PAGEREF _Toc350428703 \h </w:instrText>
      </w:r>
      <w:r w:rsidR="009811FC">
        <w:rPr>
          <w:noProof/>
          <w:webHidden/>
        </w:rPr>
      </w:r>
      <w:r w:rsidR="009811FC">
        <w:rPr>
          <w:noProof/>
          <w:webHidden/>
        </w:rPr>
        <w:fldChar w:fldCharType="separate"/>
      </w:r>
      <w:r w:rsidR="00E02144">
        <w:rPr>
          <w:noProof/>
          <w:webHidden/>
        </w:rPr>
        <w:t>8</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B.2.1</w:t>
      </w:r>
      <w:r>
        <w:rPr>
          <w:noProof/>
        </w:rPr>
        <w:tab/>
        <w:t>Precision Estimates for Access Evaluation Distribution of Students Across NSLP Certification Categories</w:t>
      </w:r>
      <w:r>
        <w:rPr>
          <w:noProof/>
          <w:webHidden/>
        </w:rPr>
        <w:tab/>
      </w:r>
      <w:r w:rsidR="009811FC">
        <w:rPr>
          <w:noProof/>
          <w:webHidden/>
        </w:rPr>
        <w:fldChar w:fldCharType="begin"/>
      </w:r>
      <w:r>
        <w:rPr>
          <w:noProof/>
          <w:webHidden/>
        </w:rPr>
        <w:instrText xml:space="preserve"> PAGEREF _Toc350428704 \h </w:instrText>
      </w:r>
      <w:r w:rsidR="009811FC">
        <w:rPr>
          <w:noProof/>
          <w:webHidden/>
        </w:rPr>
      </w:r>
      <w:r w:rsidR="009811FC">
        <w:rPr>
          <w:noProof/>
          <w:webHidden/>
        </w:rPr>
        <w:fldChar w:fldCharType="separate"/>
      </w:r>
      <w:r w:rsidR="00E02144">
        <w:rPr>
          <w:noProof/>
          <w:webHidden/>
        </w:rPr>
        <w:t>11</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B.2.2</w:t>
      </w:r>
      <w:r>
        <w:rPr>
          <w:noProof/>
        </w:rPr>
        <w:tab/>
        <w:t>Precision Estimates for Cost Differences in First Year of the Participation and Cost Evaluation</w:t>
      </w:r>
      <w:r>
        <w:rPr>
          <w:noProof/>
          <w:webHidden/>
        </w:rPr>
        <w:tab/>
      </w:r>
      <w:r w:rsidR="009811FC">
        <w:rPr>
          <w:noProof/>
          <w:webHidden/>
        </w:rPr>
        <w:fldChar w:fldCharType="begin"/>
      </w:r>
      <w:r>
        <w:rPr>
          <w:noProof/>
          <w:webHidden/>
        </w:rPr>
        <w:instrText xml:space="preserve"> PAGEREF _Toc350428705 \h </w:instrText>
      </w:r>
      <w:r w:rsidR="009811FC">
        <w:rPr>
          <w:noProof/>
          <w:webHidden/>
        </w:rPr>
      </w:r>
      <w:r w:rsidR="009811FC">
        <w:rPr>
          <w:noProof/>
          <w:webHidden/>
        </w:rPr>
        <w:fldChar w:fldCharType="separate"/>
      </w:r>
      <w:r w:rsidR="00E02144">
        <w:rPr>
          <w:noProof/>
          <w:webHidden/>
        </w:rPr>
        <w:t>17</w:t>
      </w:r>
      <w:r w:rsidR="009811FC">
        <w:rPr>
          <w:noProof/>
          <w:webHidden/>
        </w:rPr>
        <w:fldChar w:fldCharType="end"/>
      </w:r>
    </w:p>
    <w:p w:rsidR="00D067D5" w:rsidRDefault="00D067D5">
      <w:pPr>
        <w:pStyle w:val="TableofFigures"/>
        <w:rPr>
          <w:rFonts w:asciiTheme="minorHAnsi" w:eastAsiaTheme="minorEastAsia" w:hAnsiTheme="minorHAnsi" w:cstheme="minorBidi"/>
          <w:noProof/>
          <w:szCs w:val="22"/>
        </w:rPr>
      </w:pPr>
      <w:r>
        <w:rPr>
          <w:noProof/>
        </w:rPr>
        <w:t>B.5.1</w:t>
      </w:r>
      <w:r>
        <w:rPr>
          <w:noProof/>
        </w:rPr>
        <w:tab/>
        <w:t>Individuals Consulted</w:t>
      </w:r>
      <w:r>
        <w:rPr>
          <w:noProof/>
          <w:webHidden/>
        </w:rPr>
        <w:tab/>
      </w:r>
      <w:r w:rsidR="009811FC">
        <w:rPr>
          <w:noProof/>
          <w:webHidden/>
        </w:rPr>
        <w:fldChar w:fldCharType="begin"/>
      </w:r>
      <w:r>
        <w:rPr>
          <w:noProof/>
          <w:webHidden/>
        </w:rPr>
        <w:instrText xml:space="preserve"> PAGEREF _Toc350428706 \h </w:instrText>
      </w:r>
      <w:r w:rsidR="009811FC">
        <w:rPr>
          <w:noProof/>
          <w:webHidden/>
        </w:rPr>
      </w:r>
      <w:r w:rsidR="009811FC">
        <w:rPr>
          <w:noProof/>
          <w:webHidden/>
        </w:rPr>
        <w:fldChar w:fldCharType="separate"/>
      </w:r>
      <w:r w:rsidR="00E02144">
        <w:rPr>
          <w:noProof/>
          <w:webHidden/>
        </w:rPr>
        <w:t>20</w:t>
      </w:r>
      <w:r w:rsidR="009811FC">
        <w:rPr>
          <w:noProof/>
          <w:webHidden/>
        </w:rPr>
        <w:fldChar w:fldCharType="end"/>
      </w:r>
    </w:p>
    <w:p w:rsidR="001067E7" w:rsidRPr="00F33800" w:rsidRDefault="009811FC" w:rsidP="00F33800">
      <w:pPr>
        <w:spacing w:after="480" w:line="240" w:lineRule="auto"/>
        <w:ind w:firstLine="0"/>
        <w:jc w:val="center"/>
        <w:rPr>
          <w:rFonts w:ascii="Lucida Sans" w:hAnsi="Lucida Sans"/>
          <w:b/>
        </w:rPr>
      </w:pPr>
      <w:r>
        <w:rPr>
          <w:rFonts w:ascii="Lucida Sans" w:hAnsi="Lucida Sans"/>
          <w:b/>
        </w:rPr>
        <w:fldChar w:fldCharType="end"/>
      </w:r>
    </w:p>
    <w:p w:rsidR="00F33800" w:rsidRDefault="00F33800" w:rsidP="001067E7"/>
    <w:p w:rsidR="00F33800" w:rsidRDefault="00F33800" w:rsidP="001067E7"/>
    <w:p w:rsidR="001067E7" w:rsidRPr="001067E7" w:rsidRDefault="001067E7" w:rsidP="001067E7">
      <w:pPr>
        <w:sectPr w:rsidR="001067E7" w:rsidRPr="001067E7">
          <w:headerReference w:type="default" r:id="rId14"/>
          <w:footerReference w:type="default" r:id="rId15"/>
          <w:endnotePr>
            <w:numFmt w:val="decimal"/>
          </w:endnotePr>
          <w:pgSz w:w="12240" w:h="15840" w:code="1"/>
          <w:pgMar w:top="1440" w:right="1440" w:bottom="576" w:left="1440" w:header="720" w:footer="576" w:gutter="0"/>
          <w:pgNumType w:fmt="lowerRoman" w:start="3"/>
          <w:cols w:space="720"/>
          <w:docGrid w:linePitch="326"/>
        </w:sectPr>
      </w:pPr>
    </w:p>
    <w:p w:rsidR="007C5A9D" w:rsidRDefault="00EE29D3" w:rsidP="00CC3B39">
      <w:pPr>
        <w:pStyle w:val="Heading1Black"/>
      </w:pPr>
      <w:bookmarkStart w:id="5" w:name="_Toc316312713"/>
      <w:bookmarkStart w:id="6" w:name="_Toc318292703"/>
      <w:bookmarkStart w:id="7" w:name="_Toc320539716"/>
      <w:bookmarkStart w:id="8" w:name="_Toc350428731"/>
      <w:r>
        <w:lastRenderedPageBreak/>
        <w:t>Part B. Collection of Information Using Statistical Methods</w:t>
      </w:r>
      <w:bookmarkEnd w:id="0"/>
      <w:bookmarkEnd w:id="5"/>
      <w:bookmarkEnd w:id="6"/>
      <w:bookmarkEnd w:id="7"/>
      <w:bookmarkEnd w:id="8"/>
    </w:p>
    <w:p w:rsidR="007C5A9D" w:rsidRDefault="00A80E2B" w:rsidP="00CC3B39">
      <w:pPr>
        <w:pStyle w:val="Heading2Black"/>
      </w:pPr>
      <w:bookmarkStart w:id="9" w:name="_Toc315969086"/>
      <w:bookmarkStart w:id="10" w:name="_Toc316312714"/>
      <w:bookmarkStart w:id="11" w:name="_Toc318292704"/>
      <w:bookmarkStart w:id="12" w:name="_Toc320539717"/>
      <w:bookmarkStart w:id="13" w:name="_Toc350428732"/>
      <w:r>
        <w:t>B</w:t>
      </w:r>
      <w:r w:rsidR="00A704B2">
        <w:t>.</w:t>
      </w:r>
      <w:r w:rsidR="007C5A9D">
        <w:t>1.</w:t>
      </w:r>
      <w:r w:rsidR="007C5A9D">
        <w:tab/>
      </w:r>
      <w:r w:rsidR="002B3AF9">
        <w:t xml:space="preserve"> </w:t>
      </w:r>
      <w:r w:rsidR="007C5A9D">
        <w:t>Respondent Universe and Sampling Methods</w:t>
      </w:r>
      <w:bookmarkEnd w:id="9"/>
      <w:bookmarkEnd w:id="10"/>
      <w:bookmarkEnd w:id="11"/>
      <w:bookmarkEnd w:id="12"/>
      <w:bookmarkEnd w:id="13"/>
    </w:p>
    <w:p w:rsidR="007C5A9D" w:rsidRDefault="007C5A9D" w:rsidP="00EF5BDE">
      <w:pPr>
        <w:tabs>
          <w:tab w:val="left" w:pos="0"/>
          <w:tab w:val="left" w:pos="288"/>
          <w:tab w:val="left" w:pos="475"/>
          <w:tab w:val="left" w:pos="662"/>
        </w:tabs>
        <w:spacing w:after="240" w:line="240" w:lineRule="auto"/>
        <w:ind w:firstLine="0"/>
        <w:rPr>
          <w:b/>
        </w:rPr>
      </w:pPr>
      <w:r>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20E3E" w:rsidRPr="00F20E3E" w:rsidRDefault="00E61928" w:rsidP="00A20E69">
      <w:pPr>
        <w:ind w:firstLine="0"/>
        <w:rPr>
          <w:b/>
        </w:rPr>
      </w:pPr>
      <w:r w:rsidRPr="00E61928">
        <w:rPr>
          <w:b/>
        </w:rPr>
        <w:t>Selecting States</w:t>
      </w:r>
    </w:p>
    <w:p w:rsidR="00A55EB6" w:rsidRDefault="00504C6D" w:rsidP="00D74285">
      <w:r w:rsidRPr="003F403C">
        <w:t xml:space="preserve">The </w:t>
      </w:r>
      <w:r w:rsidR="001F018B" w:rsidRPr="003F403C">
        <w:t>Healthy, Hunger-Free Kids Act of 2010</w:t>
      </w:r>
      <w:r w:rsidR="001F018B" w:rsidRPr="003F403C">
        <w:rPr>
          <w:rFonts w:ascii="Lucida Sans" w:hAnsi="Lucida Sans"/>
          <w:sz w:val="22"/>
          <w:szCs w:val="22"/>
        </w:rPr>
        <w:t xml:space="preserve"> (</w:t>
      </w:r>
      <w:r w:rsidRPr="003F403C">
        <w:t>HH</w:t>
      </w:r>
      <w:r w:rsidR="001F018B" w:rsidRPr="003F403C">
        <w:t>F</w:t>
      </w:r>
      <w:r w:rsidRPr="003F403C">
        <w:t>KA</w:t>
      </w:r>
      <w:r w:rsidR="001F018B" w:rsidRPr="003F403C">
        <w:t>)</w:t>
      </w:r>
      <w:r w:rsidRPr="003F403C">
        <w:t xml:space="preserve"> authorized demonstrations of direct certification with Medicaid (DC-M)</w:t>
      </w:r>
      <w:r w:rsidR="001F018B" w:rsidRPr="003F403C">
        <w:t xml:space="preserve"> beginning in</w:t>
      </w:r>
      <w:r w:rsidR="00A55EB6" w:rsidRPr="003F403C">
        <w:t xml:space="preserve"> SY 2012-2013. </w:t>
      </w:r>
      <w:r w:rsidR="001F018B" w:rsidRPr="003F403C">
        <w:t>The Food and Nutrition Service (FNS) of the U</w:t>
      </w:r>
      <w:r w:rsidR="00221002" w:rsidRPr="003F403C">
        <w:t>.</w:t>
      </w:r>
      <w:r w:rsidR="001F018B" w:rsidRPr="003F403C">
        <w:t>S</w:t>
      </w:r>
      <w:r w:rsidR="00221002" w:rsidRPr="003F403C">
        <w:t xml:space="preserve">. </w:t>
      </w:r>
      <w:r w:rsidR="001F018B" w:rsidRPr="003F403C">
        <w:t>D</w:t>
      </w:r>
      <w:r w:rsidR="00221002" w:rsidRPr="003F403C">
        <w:t xml:space="preserve">epartment of </w:t>
      </w:r>
      <w:r w:rsidR="001F018B" w:rsidRPr="003F403C">
        <w:t>A</w:t>
      </w:r>
      <w:r w:rsidR="00221002" w:rsidRPr="003F403C">
        <w:t>griculture</w:t>
      </w:r>
      <w:r w:rsidR="001F018B" w:rsidRPr="003F403C">
        <w:t xml:space="preserve"> authorized demonstrations to be conducted by States in a subset of their </w:t>
      </w:r>
      <w:r w:rsidR="00056B39" w:rsidRPr="003F403C">
        <w:t xml:space="preserve">school </w:t>
      </w:r>
      <w:r w:rsidR="001F018B" w:rsidRPr="003F403C">
        <w:t xml:space="preserve">districts (DC-M1) or statewide (DC-M2). </w:t>
      </w:r>
      <w:r w:rsidR="00A55EB6" w:rsidRPr="003F403C">
        <w:t xml:space="preserve">The </w:t>
      </w:r>
      <w:r w:rsidR="001F018B" w:rsidRPr="003F403C">
        <w:t xml:space="preserve">HHFKA </w:t>
      </w:r>
      <w:r w:rsidR="00A55EB6" w:rsidRPr="003F403C">
        <w:t xml:space="preserve">legislation stipulates that </w:t>
      </w:r>
      <w:r w:rsidR="00056B39" w:rsidRPr="003F403C">
        <w:t xml:space="preserve">school </w:t>
      </w:r>
      <w:r w:rsidR="00A55EB6" w:rsidRPr="003F403C">
        <w:t>districts selected for the demonstration in DC-M1 States in SY 2012-2013 collectively must include no more than 2.5 percent of all students certified for free and reduced-price meals in the nation, or approximately 688,000 certified students. This limit is raised to 5.0 percent for SY 2013-2014.</w:t>
      </w:r>
    </w:p>
    <w:p w:rsidR="00504C6D" w:rsidRDefault="004744DB" w:rsidP="00D74285">
      <w:r>
        <w:t xml:space="preserve">FNS </w:t>
      </w:r>
      <w:r w:rsidR="00AC6942">
        <w:t xml:space="preserve">solicited applications from </w:t>
      </w:r>
      <w:r w:rsidRPr="00066553">
        <w:t>States to participate in t</w:t>
      </w:r>
      <w:r w:rsidR="00D2561E" w:rsidRPr="00D2561E">
        <w:t xml:space="preserve">he DC-M </w:t>
      </w:r>
      <w:r w:rsidRPr="00066553">
        <w:t>demonstrations</w:t>
      </w:r>
      <w:r w:rsidR="00AC6942">
        <w:t xml:space="preserve">, and purposively </w:t>
      </w:r>
      <w:r w:rsidR="00AC6942" w:rsidRPr="00066553">
        <w:t xml:space="preserve">selected </w:t>
      </w:r>
      <w:r w:rsidR="007F4BBE">
        <w:t xml:space="preserve">five </w:t>
      </w:r>
      <w:r w:rsidR="00AC6942">
        <w:t>States from among those that applied to</w:t>
      </w:r>
      <w:r w:rsidRPr="00066553">
        <w:t xml:space="preserve"> begin</w:t>
      </w:r>
      <w:r w:rsidR="00AC6942">
        <w:t xml:space="preserve"> conducting DC-M</w:t>
      </w:r>
      <w:r w:rsidRPr="00066553">
        <w:t xml:space="preserve"> in SY </w:t>
      </w:r>
      <w:r w:rsidRPr="004744DB">
        <w:t>2012-2013</w:t>
      </w:r>
      <w:r w:rsidR="00AC6942">
        <w:t>.</w:t>
      </w:r>
      <w:r w:rsidR="00C04C23">
        <w:rPr>
          <w:rStyle w:val="FootnoteReference"/>
        </w:rPr>
        <w:footnoteReference w:id="2"/>
      </w:r>
      <w:r w:rsidRPr="00066553">
        <w:t xml:space="preserve"> </w:t>
      </w:r>
      <w:r w:rsidR="00AC6942">
        <w:t>A second application process will be used to select a</w:t>
      </w:r>
      <w:r w:rsidRPr="00066553">
        <w:t xml:space="preserve">dditional States </w:t>
      </w:r>
      <w:r>
        <w:t xml:space="preserve">to begin DC-M </w:t>
      </w:r>
      <w:r w:rsidRPr="00066553">
        <w:t xml:space="preserve">in SY </w:t>
      </w:r>
      <w:r>
        <w:t>2013-2014</w:t>
      </w:r>
      <w:r w:rsidRPr="00066553">
        <w:t>.</w:t>
      </w:r>
      <w:r w:rsidR="00DB3C96">
        <w:rPr>
          <w:rStyle w:val="FootnoteReference"/>
        </w:rPr>
        <w:footnoteReference w:id="3"/>
      </w:r>
      <w:r w:rsidRPr="00066553">
        <w:t xml:space="preserve"> </w:t>
      </w:r>
      <w:r w:rsidR="001F018B">
        <w:t>For</w:t>
      </w:r>
      <w:r w:rsidR="00AD3902" w:rsidRPr="00066553">
        <w:t xml:space="preserve"> SY </w:t>
      </w:r>
      <w:r w:rsidR="00AD3902" w:rsidRPr="004744DB">
        <w:t>2012-2013</w:t>
      </w:r>
      <w:r w:rsidR="00AD3902">
        <w:t xml:space="preserve">, </w:t>
      </w:r>
      <w:r w:rsidR="007632C1">
        <w:t>FNS selected</w:t>
      </w:r>
      <w:r w:rsidR="00AD3902">
        <w:t xml:space="preserve"> </w:t>
      </w:r>
      <w:r w:rsidR="002759EA">
        <w:t xml:space="preserve">three </w:t>
      </w:r>
      <w:r w:rsidR="00AD3902">
        <w:t>DC-M1 States</w:t>
      </w:r>
      <w:r w:rsidR="008B0D44">
        <w:t xml:space="preserve"> (</w:t>
      </w:r>
      <w:r w:rsidR="00AD3902" w:rsidRPr="002B7DEC">
        <w:t xml:space="preserve">Florida, Illinois, </w:t>
      </w:r>
      <w:r w:rsidR="00AD3902">
        <w:t xml:space="preserve">and </w:t>
      </w:r>
      <w:r w:rsidR="00AD3902" w:rsidRPr="002B7DEC">
        <w:t xml:space="preserve">New </w:t>
      </w:r>
      <w:r w:rsidR="00AD3902" w:rsidRPr="002B7DEC">
        <w:lastRenderedPageBreak/>
        <w:t>York</w:t>
      </w:r>
      <w:r w:rsidR="008B0D44">
        <w:t xml:space="preserve">) </w:t>
      </w:r>
      <w:r w:rsidR="00AD3902">
        <w:t>and two DC-M2 States</w:t>
      </w:r>
      <w:r w:rsidR="00AD3902" w:rsidRPr="002B7DEC">
        <w:t xml:space="preserve"> </w:t>
      </w:r>
      <w:r w:rsidR="008B0D44">
        <w:t>(</w:t>
      </w:r>
      <w:r w:rsidR="00AD3902" w:rsidRPr="002B7DEC">
        <w:t>Kentucky and Pennsylvania</w:t>
      </w:r>
      <w:r w:rsidR="008B0D44">
        <w:t>)</w:t>
      </w:r>
      <w:r w:rsidR="00AD3902">
        <w:t>.</w:t>
      </w:r>
      <w:r w:rsidR="00283D15" w:rsidRPr="00283D15">
        <w:rPr>
          <w:vertAlign w:val="superscript"/>
        </w:rPr>
        <w:footnoteReference w:id="4"/>
      </w:r>
      <w:r w:rsidR="00504C6D">
        <w:t xml:space="preserve"> </w:t>
      </w:r>
      <w:r w:rsidR="00A55EB6">
        <w:t xml:space="preserve">States applying </w:t>
      </w:r>
      <w:r w:rsidR="001F018B">
        <w:t>for</w:t>
      </w:r>
      <w:r w:rsidR="00A55EB6">
        <w:t xml:space="preserve"> DC-M1 </w:t>
      </w:r>
      <w:r w:rsidR="0087732A">
        <w:t>include in their applications a</w:t>
      </w:r>
      <w:r w:rsidR="00A55EB6">
        <w:t xml:space="preserve"> list of </w:t>
      </w:r>
      <w:r w:rsidR="00056B39">
        <w:t xml:space="preserve">school </w:t>
      </w:r>
      <w:r w:rsidR="00A55EB6">
        <w:t>districts t</w:t>
      </w:r>
      <w:r w:rsidR="0087732A">
        <w:t>o be randomly assigned to the demonstration or to a control group for the evaluation</w:t>
      </w:r>
      <w:r w:rsidR="00A55EB6">
        <w:t>.</w:t>
      </w:r>
    </w:p>
    <w:p w:rsidR="00F0226F" w:rsidRPr="00F0226F" w:rsidRDefault="00E61928" w:rsidP="00A20E69">
      <w:pPr>
        <w:ind w:firstLine="0"/>
        <w:rPr>
          <w:b/>
        </w:rPr>
      </w:pPr>
      <w:r w:rsidRPr="00E61928">
        <w:rPr>
          <w:b/>
        </w:rPr>
        <w:t xml:space="preserve">Identifying and Selecting </w:t>
      </w:r>
      <w:r w:rsidR="00056B39">
        <w:rPr>
          <w:b/>
        </w:rPr>
        <w:t xml:space="preserve">School </w:t>
      </w:r>
      <w:r w:rsidRPr="00E61928">
        <w:rPr>
          <w:b/>
        </w:rPr>
        <w:t>Districts for Demonstrating DC</w:t>
      </w:r>
      <w:r w:rsidR="00C244EC">
        <w:rPr>
          <w:b/>
        </w:rPr>
        <w:t>-</w:t>
      </w:r>
      <w:r w:rsidRPr="00E61928">
        <w:rPr>
          <w:b/>
        </w:rPr>
        <w:t>M</w:t>
      </w:r>
    </w:p>
    <w:p w:rsidR="006B44C1" w:rsidRDefault="004744DB" w:rsidP="00D74285">
      <w:r w:rsidRPr="00066553">
        <w:t xml:space="preserve">In DC-M1 States, </w:t>
      </w:r>
      <w:r w:rsidR="007632C1">
        <w:t xml:space="preserve">we randomly assigned </w:t>
      </w:r>
      <w:r w:rsidR="00056B39">
        <w:t xml:space="preserve">school </w:t>
      </w:r>
      <w:r w:rsidR="00BE10C4">
        <w:t xml:space="preserve">districts </w:t>
      </w:r>
      <w:r w:rsidRPr="00066553">
        <w:t xml:space="preserve">to </w:t>
      </w:r>
      <w:r w:rsidR="00A20E69">
        <w:t>the</w:t>
      </w:r>
      <w:r w:rsidRPr="00066553">
        <w:t xml:space="preserve"> demonstration</w:t>
      </w:r>
      <w:r w:rsidR="00A2174A">
        <w:t xml:space="preserve"> group</w:t>
      </w:r>
      <w:r w:rsidR="00BE10C4">
        <w:t>—which will conduct DC-M—</w:t>
      </w:r>
      <w:r w:rsidRPr="00066553">
        <w:t>or</w:t>
      </w:r>
      <w:r w:rsidR="00BE10C4">
        <w:t xml:space="preserve"> </w:t>
      </w:r>
      <w:r w:rsidR="00A20E69">
        <w:t>the</w:t>
      </w:r>
      <w:r w:rsidRPr="00066553">
        <w:t xml:space="preserve"> control group.</w:t>
      </w:r>
      <w:r w:rsidR="00BE10C4">
        <w:t xml:space="preserve"> </w:t>
      </w:r>
      <w:r w:rsidR="006B0EE3" w:rsidRPr="006B0EE3">
        <w:t xml:space="preserve">Construction of a State’s sample frame </w:t>
      </w:r>
      <w:r w:rsidR="00A2174A">
        <w:t xml:space="preserve">for random assignment </w:t>
      </w:r>
      <w:r w:rsidR="006B0EE3" w:rsidRPr="006B0EE3">
        <w:t xml:space="preserve">began with the list of </w:t>
      </w:r>
      <w:r w:rsidR="00D25552">
        <w:t xml:space="preserve">school </w:t>
      </w:r>
      <w:r w:rsidR="006B0EE3" w:rsidRPr="006B0EE3">
        <w:t xml:space="preserve">districts proposed by the State in its application for the DC-M demonstration. </w:t>
      </w:r>
      <w:r w:rsidR="00A20E69">
        <w:t>Districts on th</w:t>
      </w:r>
      <w:r w:rsidR="00A2174A">
        <w:t>is</w:t>
      </w:r>
      <w:r w:rsidR="00A20E69">
        <w:t xml:space="preserve"> list were excluded from the sample frame if </w:t>
      </w:r>
      <w:r w:rsidR="0067579B" w:rsidRPr="0067579B">
        <w:t xml:space="preserve">they were </w:t>
      </w:r>
      <w:r w:rsidR="0067579B">
        <w:t xml:space="preserve">(1) </w:t>
      </w:r>
      <w:r w:rsidR="0067579B" w:rsidRPr="0067579B">
        <w:t xml:space="preserve">too large relative to the </w:t>
      </w:r>
      <w:r w:rsidR="00EB0279" w:rsidRPr="00A20E69">
        <w:t xml:space="preserve">legislated </w:t>
      </w:r>
      <w:r w:rsidR="0067579B" w:rsidRPr="0067579B">
        <w:t>limit of 688,000 students certified for free or reduced-price meals</w:t>
      </w:r>
      <w:r w:rsidR="00EB0279" w:rsidRPr="00EB0279">
        <w:t xml:space="preserve"> </w:t>
      </w:r>
      <w:r w:rsidR="00EB0279" w:rsidRPr="00A20E69">
        <w:t xml:space="preserve">in </w:t>
      </w:r>
      <w:r w:rsidR="00D25552">
        <w:t xml:space="preserve">school </w:t>
      </w:r>
      <w:r w:rsidR="00EB0279" w:rsidRPr="00A20E69">
        <w:t>districts conducting DC-M in the DC-M1 states</w:t>
      </w:r>
      <w:r w:rsidR="0067579B" w:rsidRPr="0067579B">
        <w:t xml:space="preserve">; </w:t>
      </w:r>
      <w:r w:rsidR="0067579B">
        <w:t>(2)</w:t>
      </w:r>
      <w:r w:rsidR="0067579B" w:rsidRPr="0067579B">
        <w:t xml:space="preserve"> private or otherwise not regular, public school districts; </w:t>
      </w:r>
      <w:r w:rsidR="0067579B">
        <w:t>(3)</w:t>
      </w:r>
      <w:r w:rsidR="0067579B" w:rsidRPr="0067579B">
        <w:t xml:space="preserve"> operating one of several special provisions under which meals are provided for free to all students and traditional certification procedures are not conducted each year</w:t>
      </w:r>
      <w:r w:rsidR="0067579B">
        <w:t>; or (4)</w:t>
      </w:r>
      <w:r w:rsidR="0067579B" w:rsidRPr="0067579B">
        <w:t xml:space="preserve"> </w:t>
      </w:r>
      <w:r w:rsidR="0067579B">
        <w:t>part of a separate FNS study of the Community Eligibility Option (CEO)</w:t>
      </w:r>
      <w:r w:rsidR="0067579B" w:rsidRPr="0067579B">
        <w:t>.</w:t>
      </w:r>
      <w:r w:rsidR="00A20E69">
        <w:t xml:space="preserve"> </w:t>
      </w:r>
      <w:r w:rsidR="00EB0279">
        <w:t>W</w:t>
      </w:r>
      <w:r w:rsidR="006B44C1" w:rsidRPr="00066553">
        <w:t xml:space="preserve">e created matched pairs of </w:t>
      </w:r>
      <w:r w:rsidR="00D25552">
        <w:t xml:space="preserve">school </w:t>
      </w:r>
      <w:r w:rsidR="006B44C1" w:rsidRPr="00066553">
        <w:t xml:space="preserve">districts </w:t>
      </w:r>
      <w:r w:rsidR="006B0EE3">
        <w:t>in</w:t>
      </w:r>
      <w:r w:rsidR="006B44C1" w:rsidRPr="00066553">
        <w:t xml:space="preserve"> </w:t>
      </w:r>
      <w:r w:rsidR="006B44C1">
        <w:t xml:space="preserve">the </w:t>
      </w:r>
      <w:r w:rsidR="006B0EE3">
        <w:t xml:space="preserve">resulting </w:t>
      </w:r>
      <w:r w:rsidR="006B44C1">
        <w:t xml:space="preserve">sample frame in each State and </w:t>
      </w:r>
      <w:r w:rsidR="006B44C1" w:rsidRPr="00066553">
        <w:t>randomly assigned one district in each pair to the demonstration gro</w:t>
      </w:r>
      <w:r w:rsidR="006B44C1">
        <w:t>up and one to the control group.</w:t>
      </w:r>
      <w:r w:rsidR="00EB0279">
        <w:rPr>
          <w:rStyle w:val="FootnoteReference"/>
        </w:rPr>
        <w:footnoteReference w:id="5"/>
      </w:r>
    </w:p>
    <w:p w:rsidR="00AC6942" w:rsidRDefault="004744DB" w:rsidP="00D74285">
      <w:r w:rsidRPr="00066553">
        <w:t xml:space="preserve">In DC-M2 States, all </w:t>
      </w:r>
      <w:r w:rsidR="00D25552">
        <w:t xml:space="preserve">school </w:t>
      </w:r>
      <w:r w:rsidRPr="00066553">
        <w:t>districts are in the demonstration</w:t>
      </w:r>
      <w:r w:rsidR="004C0573">
        <w:t>, but not all are included in all components of the evaluation</w:t>
      </w:r>
      <w:r w:rsidR="00A2174A">
        <w:t>, as discussed below</w:t>
      </w:r>
      <w:r w:rsidR="004C0573">
        <w:t xml:space="preserve">. </w:t>
      </w:r>
      <w:r w:rsidR="00124E95">
        <w:t xml:space="preserve">The sample frame for the evaluation was restricted based on the same criteria used for the DC-M1 </w:t>
      </w:r>
      <w:r w:rsidR="00A2174A">
        <w:t>states</w:t>
      </w:r>
      <w:r w:rsidR="00124E95">
        <w:t xml:space="preserve">. </w:t>
      </w:r>
    </w:p>
    <w:p w:rsidR="004744DB" w:rsidRDefault="004744DB" w:rsidP="00D74285">
      <w:r w:rsidRPr="00066553">
        <w:t xml:space="preserve">Table </w:t>
      </w:r>
      <w:r>
        <w:t>B.1.</w:t>
      </w:r>
      <w:r w:rsidR="00434F8C">
        <w:t>1</w:t>
      </w:r>
      <w:r w:rsidRPr="00066553">
        <w:t xml:space="preserve"> provides details of the number of </w:t>
      </w:r>
      <w:r w:rsidR="00D25552">
        <w:t xml:space="preserve">school </w:t>
      </w:r>
      <w:r w:rsidRPr="00066553">
        <w:t xml:space="preserve">districts in </w:t>
      </w:r>
      <w:r w:rsidR="00825B4D">
        <w:t xml:space="preserve">the </w:t>
      </w:r>
      <w:r w:rsidR="000728E2">
        <w:t xml:space="preserve">sample frame and in the </w:t>
      </w:r>
      <w:r w:rsidR="00825B4D">
        <w:t xml:space="preserve">demonstration in </w:t>
      </w:r>
      <w:r w:rsidRPr="00066553">
        <w:t>each State</w:t>
      </w:r>
      <w:r w:rsidR="004C0573" w:rsidRPr="004C0573">
        <w:t xml:space="preserve"> </w:t>
      </w:r>
      <w:r w:rsidR="004C0573" w:rsidRPr="00066553">
        <w:t xml:space="preserve">in SY </w:t>
      </w:r>
      <w:r w:rsidR="004C0573" w:rsidRPr="004744DB">
        <w:t>2012-2013</w:t>
      </w:r>
      <w:r w:rsidRPr="00066553">
        <w:t>.</w:t>
      </w:r>
    </w:p>
    <w:p w:rsidR="00434F8C" w:rsidRPr="00864D33" w:rsidRDefault="00434F8C" w:rsidP="00D74285">
      <w:pPr>
        <w:pStyle w:val="MarkforTableHeading"/>
      </w:pPr>
      <w:bookmarkStart w:id="14" w:name="_Toc350428699"/>
      <w:r w:rsidRPr="00864D33">
        <w:lastRenderedPageBreak/>
        <w:t xml:space="preserve">Table </w:t>
      </w:r>
      <w:r>
        <w:t>B.1.</w:t>
      </w:r>
      <w:r w:rsidR="00352216">
        <w:t>1</w:t>
      </w:r>
      <w:r w:rsidRPr="00864D33">
        <w:t xml:space="preserve">. </w:t>
      </w:r>
      <w:r w:rsidR="00825B4D">
        <w:t xml:space="preserve">Number of </w:t>
      </w:r>
      <w:r w:rsidR="00D25552">
        <w:t xml:space="preserve">School </w:t>
      </w:r>
      <w:r w:rsidR="00825B4D">
        <w:t>Districts</w:t>
      </w:r>
      <w:r w:rsidRPr="00864D33">
        <w:t xml:space="preserve"> in</w:t>
      </w:r>
      <w:r w:rsidRPr="00864D33" w:rsidDel="001678BB">
        <w:t xml:space="preserve"> </w:t>
      </w:r>
      <w:r w:rsidRPr="00864D33">
        <w:t>the First Year of the DC-M Demonstration</w:t>
      </w:r>
      <w:bookmarkEnd w:id="14"/>
    </w:p>
    <w:tbl>
      <w:tblPr>
        <w:tblStyle w:val="SMPRTableBlack"/>
        <w:tblW w:w="5038" w:type="pct"/>
        <w:tblInd w:w="0" w:type="dxa"/>
        <w:tblLook w:val="04A0"/>
      </w:tblPr>
      <w:tblGrid>
        <w:gridCol w:w="1913"/>
        <w:gridCol w:w="1258"/>
        <w:gridCol w:w="1712"/>
        <w:gridCol w:w="268"/>
        <w:gridCol w:w="1530"/>
        <w:gridCol w:w="1526"/>
        <w:gridCol w:w="1442"/>
      </w:tblGrid>
      <w:tr w:rsidR="00CC3B39" w:rsidRPr="00D74285" w:rsidTr="00CC3B39">
        <w:trPr>
          <w:cnfStyle w:val="100000000000"/>
        </w:trPr>
        <w:tc>
          <w:tcPr>
            <w:tcW w:w="991" w:type="pct"/>
            <w:tcBorders>
              <w:bottom w:val="nil"/>
            </w:tcBorders>
            <w:vAlign w:val="bottom"/>
          </w:tcPr>
          <w:p w:rsidR="00CC3B39" w:rsidRPr="00D74285" w:rsidRDefault="00CC3B39" w:rsidP="00D74285">
            <w:pPr>
              <w:pStyle w:val="TableText"/>
              <w:rPr>
                <w:szCs w:val="18"/>
              </w:rPr>
            </w:pPr>
          </w:p>
        </w:tc>
        <w:tc>
          <w:tcPr>
            <w:tcW w:w="4009" w:type="pct"/>
            <w:gridSpan w:val="6"/>
            <w:tcBorders>
              <w:bottom w:val="single" w:sz="4" w:space="0" w:color="auto"/>
            </w:tcBorders>
            <w:vAlign w:val="bottom"/>
          </w:tcPr>
          <w:p w:rsidR="00CC3B39" w:rsidRPr="00D74285" w:rsidRDefault="00CC3B39" w:rsidP="00D74285">
            <w:pPr>
              <w:pStyle w:val="TableText"/>
              <w:spacing w:before="120" w:after="60"/>
              <w:jc w:val="center"/>
              <w:rPr>
                <w:szCs w:val="18"/>
              </w:rPr>
            </w:pPr>
            <w:r w:rsidRPr="00D74285">
              <w:rPr>
                <w:szCs w:val="18"/>
              </w:rPr>
              <w:t xml:space="preserve">Number of </w:t>
            </w:r>
            <w:r>
              <w:rPr>
                <w:szCs w:val="18"/>
              </w:rPr>
              <w:t xml:space="preserve">School </w:t>
            </w:r>
            <w:r w:rsidRPr="00D74285">
              <w:rPr>
                <w:szCs w:val="18"/>
              </w:rPr>
              <w:t>Districts in</w:t>
            </w:r>
          </w:p>
        </w:tc>
      </w:tr>
      <w:tr w:rsidR="003D34BD" w:rsidRPr="00D74285" w:rsidTr="00CC3B39">
        <w:tc>
          <w:tcPr>
            <w:tcW w:w="991" w:type="pct"/>
            <w:tcBorders>
              <w:top w:val="nil"/>
              <w:bottom w:val="single" w:sz="2" w:space="0" w:color="auto"/>
            </w:tcBorders>
            <w:vAlign w:val="bottom"/>
          </w:tcPr>
          <w:p w:rsidR="003D34BD" w:rsidRPr="00D74285" w:rsidRDefault="003D34BD" w:rsidP="00D74285">
            <w:pPr>
              <w:pStyle w:val="TableText"/>
              <w:rPr>
                <w:szCs w:val="18"/>
              </w:rPr>
            </w:pPr>
            <w:r w:rsidRPr="00D74285">
              <w:rPr>
                <w:szCs w:val="18"/>
              </w:rPr>
              <w:t>State</w:t>
            </w:r>
          </w:p>
        </w:tc>
        <w:tc>
          <w:tcPr>
            <w:tcW w:w="652" w:type="pct"/>
            <w:tcBorders>
              <w:top w:val="single" w:sz="4" w:space="0" w:color="auto"/>
              <w:bottom w:val="single" w:sz="2" w:space="0" w:color="auto"/>
            </w:tcBorders>
            <w:vAlign w:val="bottom"/>
          </w:tcPr>
          <w:p w:rsidR="003D34BD" w:rsidRPr="00D74285" w:rsidRDefault="003D34BD" w:rsidP="002B3AF9">
            <w:pPr>
              <w:pStyle w:val="TableText"/>
              <w:spacing w:before="120" w:after="60"/>
              <w:jc w:val="center"/>
              <w:rPr>
                <w:szCs w:val="18"/>
              </w:rPr>
            </w:pPr>
            <w:r w:rsidRPr="00D74285">
              <w:rPr>
                <w:szCs w:val="18"/>
              </w:rPr>
              <w:t>Universe</w:t>
            </w:r>
            <w:r>
              <w:rPr>
                <w:szCs w:val="18"/>
                <w:vertAlign w:val="superscript"/>
              </w:rPr>
              <w:t>a</w:t>
            </w:r>
          </w:p>
        </w:tc>
        <w:tc>
          <w:tcPr>
            <w:tcW w:w="887" w:type="pct"/>
            <w:tcBorders>
              <w:top w:val="single" w:sz="4" w:space="0" w:color="auto"/>
              <w:bottom w:val="single" w:sz="2" w:space="0" w:color="auto"/>
            </w:tcBorders>
            <w:vAlign w:val="bottom"/>
          </w:tcPr>
          <w:p w:rsidR="003D34BD" w:rsidRPr="00D74285" w:rsidRDefault="003D34BD" w:rsidP="002B3AF9">
            <w:pPr>
              <w:pStyle w:val="TableText"/>
              <w:spacing w:before="120" w:after="60"/>
              <w:jc w:val="center"/>
              <w:rPr>
                <w:szCs w:val="18"/>
              </w:rPr>
            </w:pPr>
            <w:r w:rsidRPr="00D74285">
              <w:rPr>
                <w:szCs w:val="18"/>
              </w:rPr>
              <w:t xml:space="preserve">Sample Frame for </w:t>
            </w:r>
            <w:r>
              <w:rPr>
                <w:szCs w:val="18"/>
              </w:rPr>
              <w:t>E</w:t>
            </w:r>
            <w:r w:rsidRPr="00D74285">
              <w:rPr>
                <w:szCs w:val="18"/>
              </w:rPr>
              <w:t>valuation</w:t>
            </w:r>
            <w:r>
              <w:rPr>
                <w:szCs w:val="18"/>
                <w:vertAlign w:val="superscript"/>
              </w:rPr>
              <w:t>b</w:t>
            </w:r>
          </w:p>
        </w:tc>
        <w:tc>
          <w:tcPr>
            <w:tcW w:w="139" w:type="pct"/>
            <w:tcBorders>
              <w:top w:val="single" w:sz="4" w:space="0" w:color="auto"/>
              <w:bottom w:val="single" w:sz="2" w:space="0" w:color="auto"/>
            </w:tcBorders>
            <w:vAlign w:val="bottom"/>
          </w:tcPr>
          <w:p w:rsidR="003D34BD" w:rsidRPr="00D74285" w:rsidRDefault="003D34BD" w:rsidP="00D74285">
            <w:pPr>
              <w:pStyle w:val="TableText"/>
              <w:spacing w:before="120" w:after="60"/>
              <w:jc w:val="center"/>
              <w:rPr>
                <w:szCs w:val="18"/>
              </w:rPr>
            </w:pPr>
          </w:p>
        </w:tc>
        <w:tc>
          <w:tcPr>
            <w:tcW w:w="793" w:type="pct"/>
            <w:tcBorders>
              <w:top w:val="single" w:sz="4" w:space="0" w:color="auto"/>
              <w:bottom w:val="single" w:sz="2" w:space="0" w:color="auto"/>
            </w:tcBorders>
            <w:vAlign w:val="bottom"/>
          </w:tcPr>
          <w:p w:rsidR="003D34BD" w:rsidRPr="00D74285" w:rsidRDefault="003D34BD" w:rsidP="00D74285">
            <w:pPr>
              <w:pStyle w:val="TableText"/>
              <w:spacing w:before="120" w:after="60"/>
              <w:jc w:val="center"/>
              <w:rPr>
                <w:szCs w:val="18"/>
              </w:rPr>
            </w:pPr>
            <w:r w:rsidRPr="00D74285">
              <w:rPr>
                <w:szCs w:val="18"/>
              </w:rPr>
              <w:t>Demonstration</w:t>
            </w:r>
          </w:p>
        </w:tc>
        <w:tc>
          <w:tcPr>
            <w:tcW w:w="791" w:type="pct"/>
            <w:tcBorders>
              <w:top w:val="single" w:sz="4" w:space="0" w:color="auto"/>
              <w:bottom w:val="single" w:sz="2" w:space="0" w:color="auto"/>
            </w:tcBorders>
            <w:vAlign w:val="bottom"/>
          </w:tcPr>
          <w:p w:rsidR="003D34BD" w:rsidRPr="00D74285" w:rsidRDefault="003D34BD" w:rsidP="00D74285">
            <w:pPr>
              <w:pStyle w:val="TableText"/>
              <w:spacing w:before="120" w:after="60"/>
              <w:jc w:val="center"/>
              <w:rPr>
                <w:szCs w:val="18"/>
              </w:rPr>
            </w:pPr>
            <w:r w:rsidRPr="00D74285">
              <w:rPr>
                <w:szCs w:val="18"/>
              </w:rPr>
              <w:t>Control Group</w:t>
            </w:r>
          </w:p>
        </w:tc>
        <w:tc>
          <w:tcPr>
            <w:tcW w:w="747" w:type="pct"/>
            <w:tcBorders>
              <w:top w:val="single" w:sz="4" w:space="0" w:color="auto"/>
              <w:bottom w:val="single" w:sz="2" w:space="0" w:color="auto"/>
            </w:tcBorders>
          </w:tcPr>
          <w:p w:rsidR="003D34BD" w:rsidRPr="00D74285" w:rsidRDefault="003D34BD" w:rsidP="00D74285">
            <w:pPr>
              <w:pStyle w:val="TableText"/>
              <w:spacing w:before="120" w:after="60"/>
              <w:jc w:val="center"/>
              <w:rPr>
                <w:szCs w:val="18"/>
              </w:rPr>
            </w:pPr>
            <w:r>
              <w:rPr>
                <w:szCs w:val="18"/>
              </w:rPr>
              <w:t>Year 1 Data Collection</w:t>
            </w:r>
          </w:p>
        </w:tc>
      </w:tr>
      <w:tr w:rsidR="003D34BD" w:rsidRPr="00D74285" w:rsidTr="00CC3B39">
        <w:tc>
          <w:tcPr>
            <w:tcW w:w="991" w:type="pct"/>
            <w:vAlign w:val="bottom"/>
          </w:tcPr>
          <w:p w:rsidR="003D34BD" w:rsidRPr="00D74285" w:rsidRDefault="003D34BD" w:rsidP="00D74285">
            <w:pPr>
              <w:pStyle w:val="TableText"/>
              <w:rPr>
                <w:szCs w:val="18"/>
              </w:rPr>
            </w:pPr>
            <w:r w:rsidRPr="00D74285">
              <w:rPr>
                <w:szCs w:val="18"/>
              </w:rPr>
              <w:t>Florida</w:t>
            </w:r>
          </w:p>
        </w:tc>
        <w:tc>
          <w:tcPr>
            <w:tcW w:w="652" w:type="pct"/>
          </w:tcPr>
          <w:p w:rsidR="003D34BD" w:rsidRPr="00D74285" w:rsidRDefault="003D34BD" w:rsidP="00D74285">
            <w:pPr>
              <w:pStyle w:val="TableText"/>
              <w:tabs>
                <w:tab w:val="decimal" w:pos="1024"/>
              </w:tabs>
              <w:rPr>
                <w:szCs w:val="18"/>
              </w:rPr>
            </w:pPr>
            <w:r w:rsidRPr="00D74285">
              <w:rPr>
                <w:szCs w:val="18"/>
              </w:rPr>
              <w:t>58</w:t>
            </w:r>
          </w:p>
        </w:tc>
        <w:tc>
          <w:tcPr>
            <w:tcW w:w="887" w:type="pct"/>
            <w:vAlign w:val="bottom"/>
          </w:tcPr>
          <w:p w:rsidR="003D34BD" w:rsidRPr="00D74285" w:rsidRDefault="003D34BD" w:rsidP="00C335DD">
            <w:pPr>
              <w:pStyle w:val="TableText"/>
              <w:tabs>
                <w:tab w:val="decimal" w:pos="1024"/>
              </w:tabs>
              <w:rPr>
                <w:szCs w:val="18"/>
                <w:vertAlign w:val="superscript"/>
              </w:rPr>
            </w:pPr>
            <w:r>
              <w:rPr>
                <w:szCs w:val="18"/>
              </w:rPr>
              <w:t>48</w:t>
            </w:r>
          </w:p>
        </w:tc>
        <w:tc>
          <w:tcPr>
            <w:tcW w:w="139" w:type="pct"/>
            <w:vAlign w:val="bottom"/>
          </w:tcPr>
          <w:p w:rsidR="003D34BD" w:rsidRPr="00D74285" w:rsidRDefault="003D34BD" w:rsidP="00D74285">
            <w:pPr>
              <w:pStyle w:val="TableText"/>
              <w:tabs>
                <w:tab w:val="decimal" w:pos="1024"/>
              </w:tabs>
              <w:rPr>
                <w:szCs w:val="18"/>
              </w:rPr>
            </w:pPr>
          </w:p>
        </w:tc>
        <w:tc>
          <w:tcPr>
            <w:tcW w:w="793" w:type="pct"/>
            <w:vAlign w:val="bottom"/>
          </w:tcPr>
          <w:p w:rsidR="003D34BD" w:rsidRPr="00D74285" w:rsidRDefault="003D34BD" w:rsidP="00C335DD">
            <w:pPr>
              <w:pStyle w:val="TableText"/>
              <w:tabs>
                <w:tab w:val="decimal" w:pos="1024"/>
              </w:tabs>
              <w:rPr>
                <w:szCs w:val="18"/>
              </w:rPr>
            </w:pPr>
            <w:r w:rsidRPr="00D74285">
              <w:rPr>
                <w:szCs w:val="18"/>
              </w:rPr>
              <w:t>2</w:t>
            </w:r>
            <w:r>
              <w:rPr>
                <w:szCs w:val="18"/>
              </w:rPr>
              <w:t>4</w:t>
            </w:r>
          </w:p>
        </w:tc>
        <w:tc>
          <w:tcPr>
            <w:tcW w:w="791" w:type="pct"/>
            <w:vAlign w:val="bottom"/>
          </w:tcPr>
          <w:p w:rsidR="003D34BD" w:rsidRPr="00D74285" w:rsidRDefault="003D34BD" w:rsidP="00C335DD">
            <w:pPr>
              <w:pStyle w:val="TableText"/>
              <w:tabs>
                <w:tab w:val="decimal" w:pos="901"/>
              </w:tabs>
              <w:rPr>
                <w:szCs w:val="18"/>
              </w:rPr>
            </w:pPr>
            <w:r w:rsidRPr="00D74285">
              <w:rPr>
                <w:szCs w:val="18"/>
              </w:rPr>
              <w:t>2</w:t>
            </w:r>
            <w:r>
              <w:rPr>
                <w:szCs w:val="18"/>
              </w:rPr>
              <w:t>4</w:t>
            </w:r>
          </w:p>
        </w:tc>
        <w:tc>
          <w:tcPr>
            <w:tcW w:w="747" w:type="pct"/>
          </w:tcPr>
          <w:p w:rsidR="003D34BD" w:rsidRPr="00D74285" w:rsidRDefault="003D34BD" w:rsidP="00D74285">
            <w:pPr>
              <w:pStyle w:val="TableText"/>
              <w:tabs>
                <w:tab w:val="decimal" w:pos="901"/>
              </w:tabs>
              <w:rPr>
                <w:szCs w:val="18"/>
              </w:rPr>
            </w:pPr>
            <w:r>
              <w:rPr>
                <w:szCs w:val="18"/>
              </w:rPr>
              <w:t>48</w:t>
            </w:r>
          </w:p>
        </w:tc>
      </w:tr>
      <w:tr w:rsidR="003D34BD" w:rsidRPr="00D74285" w:rsidTr="00CC3B39">
        <w:tc>
          <w:tcPr>
            <w:tcW w:w="991" w:type="pct"/>
            <w:vAlign w:val="bottom"/>
          </w:tcPr>
          <w:p w:rsidR="003D34BD" w:rsidRPr="00D74285" w:rsidRDefault="003D34BD" w:rsidP="00D74285">
            <w:pPr>
              <w:pStyle w:val="TableText"/>
              <w:rPr>
                <w:szCs w:val="18"/>
              </w:rPr>
            </w:pPr>
            <w:r w:rsidRPr="00D74285">
              <w:rPr>
                <w:szCs w:val="18"/>
              </w:rPr>
              <w:t>Illinois</w:t>
            </w:r>
          </w:p>
        </w:tc>
        <w:tc>
          <w:tcPr>
            <w:tcW w:w="652" w:type="pct"/>
          </w:tcPr>
          <w:p w:rsidR="003D34BD" w:rsidRPr="00D74285" w:rsidRDefault="003D34BD" w:rsidP="00D74285">
            <w:pPr>
              <w:pStyle w:val="TableText"/>
              <w:tabs>
                <w:tab w:val="decimal" w:pos="1024"/>
              </w:tabs>
              <w:rPr>
                <w:szCs w:val="18"/>
              </w:rPr>
            </w:pPr>
            <w:r w:rsidRPr="00D74285">
              <w:rPr>
                <w:szCs w:val="18"/>
              </w:rPr>
              <w:t>1174</w:t>
            </w:r>
          </w:p>
        </w:tc>
        <w:tc>
          <w:tcPr>
            <w:tcW w:w="887" w:type="pct"/>
            <w:vAlign w:val="bottom"/>
          </w:tcPr>
          <w:p w:rsidR="003D34BD" w:rsidRPr="00D74285" w:rsidRDefault="003D34BD" w:rsidP="00931662">
            <w:pPr>
              <w:pStyle w:val="TableText"/>
              <w:tabs>
                <w:tab w:val="decimal" w:pos="1024"/>
              </w:tabs>
              <w:rPr>
                <w:szCs w:val="18"/>
              </w:rPr>
            </w:pPr>
            <w:r>
              <w:rPr>
                <w:szCs w:val="18"/>
              </w:rPr>
              <w:t>688</w:t>
            </w:r>
          </w:p>
        </w:tc>
        <w:tc>
          <w:tcPr>
            <w:tcW w:w="139" w:type="pct"/>
            <w:vAlign w:val="bottom"/>
          </w:tcPr>
          <w:p w:rsidR="003D34BD" w:rsidRPr="00D74285" w:rsidRDefault="003D34BD" w:rsidP="00D74285">
            <w:pPr>
              <w:pStyle w:val="TableText"/>
              <w:tabs>
                <w:tab w:val="decimal" w:pos="1024"/>
              </w:tabs>
              <w:rPr>
                <w:szCs w:val="18"/>
              </w:rPr>
            </w:pPr>
          </w:p>
        </w:tc>
        <w:tc>
          <w:tcPr>
            <w:tcW w:w="793" w:type="pct"/>
            <w:vAlign w:val="bottom"/>
          </w:tcPr>
          <w:p w:rsidR="003D34BD" w:rsidRPr="00D74285" w:rsidRDefault="003D34BD" w:rsidP="00931662">
            <w:pPr>
              <w:pStyle w:val="TableText"/>
              <w:tabs>
                <w:tab w:val="decimal" w:pos="1024"/>
              </w:tabs>
              <w:rPr>
                <w:szCs w:val="18"/>
              </w:rPr>
            </w:pPr>
            <w:r w:rsidRPr="00D74285">
              <w:rPr>
                <w:szCs w:val="18"/>
              </w:rPr>
              <w:t>3</w:t>
            </w:r>
            <w:r>
              <w:rPr>
                <w:szCs w:val="18"/>
              </w:rPr>
              <w:t>44</w:t>
            </w:r>
          </w:p>
        </w:tc>
        <w:tc>
          <w:tcPr>
            <w:tcW w:w="791" w:type="pct"/>
            <w:vAlign w:val="bottom"/>
          </w:tcPr>
          <w:p w:rsidR="003D34BD" w:rsidRPr="00D74285" w:rsidRDefault="003D34BD" w:rsidP="00931662">
            <w:pPr>
              <w:pStyle w:val="TableText"/>
              <w:tabs>
                <w:tab w:val="decimal" w:pos="901"/>
              </w:tabs>
              <w:rPr>
                <w:szCs w:val="18"/>
              </w:rPr>
            </w:pPr>
            <w:r>
              <w:rPr>
                <w:szCs w:val="18"/>
              </w:rPr>
              <w:t>344</w:t>
            </w:r>
          </w:p>
        </w:tc>
        <w:tc>
          <w:tcPr>
            <w:tcW w:w="747" w:type="pct"/>
          </w:tcPr>
          <w:p w:rsidR="003D34BD" w:rsidRPr="00D74285" w:rsidRDefault="00AF5D94" w:rsidP="00AF5D94">
            <w:pPr>
              <w:pStyle w:val="TableText"/>
              <w:tabs>
                <w:tab w:val="decimal" w:pos="901"/>
              </w:tabs>
              <w:rPr>
                <w:szCs w:val="18"/>
              </w:rPr>
            </w:pPr>
            <w:r>
              <w:rPr>
                <w:szCs w:val="18"/>
              </w:rPr>
              <w:t>550</w:t>
            </w:r>
            <w:r w:rsidRPr="00AF5D94">
              <w:rPr>
                <w:szCs w:val="18"/>
                <w:vertAlign w:val="superscript"/>
              </w:rPr>
              <w:t>c</w:t>
            </w:r>
          </w:p>
        </w:tc>
      </w:tr>
      <w:tr w:rsidR="003D34BD" w:rsidRPr="00D74285" w:rsidTr="00CC3B39">
        <w:tc>
          <w:tcPr>
            <w:tcW w:w="991" w:type="pct"/>
            <w:vAlign w:val="bottom"/>
          </w:tcPr>
          <w:p w:rsidR="003D34BD" w:rsidRPr="00D74285" w:rsidRDefault="003D34BD" w:rsidP="00D74285">
            <w:pPr>
              <w:pStyle w:val="TableText"/>
              <w:rPr>
                <w:szCs w:val="18"/>
              </w:rPr>
            </w:pPr>
            <w:r w:rsidRPr="00D74285">
              <w:rPr>
                <w:szCs w:val="18"/>
              </w:rPr>
              <w:t>New York</w:t>
            </w:r>
          </w:p>
        </w:tc>
        <w:tc>
          <w:tcPr>
            <w:tcW w:w="652" w:type="pct"/>
          </w:tcPr>
          <w:p w:rsidR="003D34BD" w:rsidRPr="00D74285" w:rsidRDefault="003D34BD" w:rsidP="00D74285">
            <w:pPr>
              <w:pStyle w:val="TableText"/>
              <w:tabs>
                <w:tab w:val="decimal" w:pos="1024"/>
              </w:tabs>
              <w:rPr>
                <w:szCs w:val="18"/>
              </w:rPr>
            </w:pPr>
            <w:r w:rsidRPr="00D74285">
              <w:rPr>
                <w:szCs w:val="18"/>
              </w:rPr>
              <w:t>32</w:t>
            </w:r>
          </w:p>
        </w:tc>
        <w:tc>
          <w:tcPr>
            <w:tcW w:w="887" w:type="pct"/>
            <w:vAlign w:val="bottom"/>
          </w:tcPr>
          <w:p w:rsidR="003D34BD" w:rsidRPr="00D74285" w:rsidRDefault="003D34BD" w:rsidP="00D74285">
            <w:pPr>
              <w:pStyle w:val="TableText"/>
              <w:tabs>
                <w:tab w:val="decimal" w:pos="1024"/>
              </w:tabs>
              <w:rPr>
                <w:szCs w:val="18"/>
                <w:vertAlign w:val="superscript"/>
              </w:rPr>
            </w:pPr>
            <w:r w:rsidRPr="00D74285">
              <w:rPr>
                <w:szCs w:val="18"/>
              </w:rPr>
              <w:t>32</w:t>
            </w:r>
          </w:p>
        </w:tc>
        <w:tc>
          <w:tcPr>
            <w:tcW w:w="139" w:type="pct"/>
            <w:vAlign w:val="bottom"/>
          </w:tcPr>
          <w:p w:rsidR="003D34BD" w:rsidRPr="00D74285" w:rsidRDefault="003D34BD" w:rsidP="00D74285">
            <w:pPr>
              <w:pStyle w:val="TableText"/>
              <w:tabs>
                <w:tab w:val="decimal" w:pos="1024"/>
              </w:tabs>
              <w:rPr>
                <w:szCs w:val="18"/>
              </w:rPr>
            </w:pPr>
          </w:p>
        </w:tc>
        <w:tc>
          <w:tcPr>
            <w:tcW w:w="793" w:type="pct"/>
            <w:vAlign w:val="bottom"/>
          </w:tcPr>
          <w:p w:rsidR="003D34BD" w:rsidRPr="00D74285" w:rsidRDefault="003D34BD" w:rsidP="00D74285">
            <w:pPr>
              <w:pStyle w:val="TableText"/>
              <w:tabs>
                <w:tab w:val="decimal" w:pos="1024"/>
              </w:tabs>
              <w:rPr>
                <w:szCs w:val="18"/>
              </w:rPr>
            </w:pPr>
            <w:r w:rsidRPr="00D74285">
              <w:rPr>
                <w:szCs w:val="18"/>
              </w:rPr>
              <w:t>16</w:t>
            </w:r>
          </w:p>
        </w:tc>
        <w:tc>
          <w:tcPr>
            <w:tcW w:w="791" w:type="pct"/>
            <w:vAlign w:val="bottom"/>
          </w:tcPr>
          <w:p w:rsidR="003D34BD" w:rsidRPr="00D74285" w:rsidRDefault="003D34BD" w:rsidP="00D74285">
            <w:pPr>
              <w:pStyle w:val="TableText"/>
              <w:tabs>
                <w:tab w:val="decimal" w:pos="901"/>
              </w:tabs>
              <w:rPr>
                <w:szCs w:val="18"/>
              </w:rPr>
            </w:pPr>
            <w:r w:rsidRPr="00D74285">
              <w:rPr>
                <w:szCs w:val="18"/>
              </w:rPr>
              <w:t>16</w:t>
            </w:r>
          </w:p>
        </w:tc>
        <w:tc>
          <w:tcPr>
            <w:tcW w:w="747" w:type="pct"/>
          </w:tcPr>
          <w:p w:rsidR="003D34BD" w:rsidRPr="00D74285" w:rsidRDefault="003D34BD" w:rsidP="00D74285">
            <w:pPr>
              <w:pStyle w:val="TableText"/>
              <w:tabs>
                <w:tab w:val="decimal" w:pos="901"/>
              </w:tabs>
              <w:rPr>
                <w:szCs w:val="18"/>
              </w:rPr>
            </w:pPr>
            <w:r>
              <w:rPr>
                <w:szCs w:val="18"/>
              </w:rPr>
              <w:t>32</w:t>
            </w:r>
          </w:p>
        </w:tc>
      </w:tr>
      <w:tr w:rsidR="003D34BD" w:rsidRPr="00D74285" w:rsidTr="00CC3B39">
        <w:trPr>
          <w:trHeight w:val="260"/>
        </w:trPr>
        <w:tc>
          <w:tcPr>
            <w:tcW w:w="991" w:type="pct"/>
            <w:tcBorders>
              <w:top w:val="single" w:sz="4" w:space="0" w:color="auto"/>
              <w:bottom w:val="single" w:sz="4" w:space="0" w:color="auto"/>
            </w:tcBorders>
            <w:vAlign w:val="bottom"/>
          </w:tcPr>
          <w:p w:rsidR="003D34BD" w:rsidRPr="00D74285" w:rsidRDefault="003D34BD" w:rsidP="003F403C">
            <w:pPr>
              <w:pStyle w:val="TableText"/>
              <w:spacing w:before="60" w:after="60"/>
              <w:rPr>
                <w:b/>
                <w:szCs w:val="18"/>
              </w:rPr>
            </w:pPr>
            <w:r w:rsidRPr="00D74285">
              <w:rPr>
                <w:b/>
                <w:szCs w:val="18"/>
              </w:rPr>
              <w:t>All DC-M1 States</w:t>
            </w:r>
          </w:p>
        </w:tc>
        <w:tc>
          <w:tcPr>
            <w:tcW w:w="652"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1,2</w:t>
            </w:r>
            <w:r>
              <w:rPr>
                <w:b/>
                <w:szCs w:val="18"/>
              </w:rPr>
              <w:t>64</w:t>
            </w:r>
          </w:p>
        </w:tc>
        <w:tc>
          <w:tcPr>
            <w:tcW w:w="887"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7</w:t>
            </w:r>
            <w:r>
              <w:rPr>
                <w:b/>
                <w:szCs w:val="18"/>
              </w:rPr>
              <w:t>68</w:t>
            </w:r>
          </w:p>
        </w:tc>
        <w:tc>
          <w:tcPr>
            <w:tcW w:w="139"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p>
        </w:tc>
        <w:tc>
          <w:tcPr>
            <w:tcW w:w="793"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3</w:t>
            </w:r>
            <w:r>
              <w:rPr>
                <w:b/>
                <w:szCs w:val="18"/>
              </w:rPr>
              <w:t>84</w:t>
            </w:r>
          </w:p>
        </w:tc>
        <w:tc>
          <w:tcPr>
            <w:tcW w:w="791" w:type="pct"/>
            <w:tcBorders>
              <w:top w:val="single" w:sz="4" w:space="0" w:color="auto"/>
              <w:bottom w:val="single" w:sz="4" w:space="0" w:color="auto"/>
            </w:tcBorders>
            <w:vAlign w:val="bottom"/>
          </w:tcPr>
          <w:p w:rsidR="003D34BD" w:rsidRPr="00D74285" w:rsidRDefault="003D34BD" w:rsidP="003F403C">
            <w:pPr>
              <w:pStyle w:val="TableText"/>
              <w:tabs>
                <w:tab w:val="decimal" w:pos="901"/>
              </w:tabs>
              <w:spacing w:before="60" w:after="60"/>
              <w:rPr>
                <w:b/>
                <w:szCs w:val="18"/>
              </w:rPr>
            </w:pPr>
            <w:r w:rsidRPr="00D74285">
              <w:rPr>
                <w:b/>
                <w:szCs w:val="18"/>
              </w:rPr>
              <w:t>3</w:t>
            </w:r>
            <w:r>
              <w:rPr>
                <w:b/>
                <w:szCs w:val="18"/>
              </w:rPr>
              <w:t>84</w:t>
            </w:r>
          </w:p>
        </w:tc>
        <w:tc>
          <w:tcPr>
            <w:tcW w:w="747" w:type="pct"/>
            <w:tcBorders>
              <w:top w:val="single" w:sz="4" w:space="0" w:color="auto"/>
              <w:bottom w:val="single" w:sz="4" w:space="0" w:color="auto"/>
            </w:tcBorders>
            <w:vAlign w:val="bottom"/>
          </w:tcPr>
          <w:p w:rsidR="003D34BD" w:rsidRPr="00D74285" w:rsidRDefault="003D34BD" w:rsidP="003F403C">
            <w:pPr>
              <w:pStyle w:val="TableText"/>
              <w:tabs>
                <w:tab w:val="decimal" w:pos="901"/>
              </w:tabs>
              <w:spacing w:before="60" w:after="60"/>
              <w:rPr>
                <w:b/>
                <w:szCs w:val="18"/>
              </w:rPr>
            </w:pPr>
            <w:r>
              <w:rPr>
                <w:b/>
                <w:szCs w:val="18"/>
              </w:rPr>
              <w:t>6</w:t>
            </w:r>
            <w:r w:rsidR="00A1767C">
              <w:rPr>
                <w:b/>
                <w:szCs w:val="18"/>
              </w:rPr>
              <w:t>30</w:t>
            </w:r>
          </w:p>
        </w:tc>
      </w:tr>
      <w:tr w:rsidR="003D34BD" w:rsidRPr="00D74285" w:rsidTr="00CC3B39">
        <w:tc>
          <w:tcPr>
            <w:tcW w:w="991" w:type="pct"/>
            <w:tcBorders>
              <w:top w:val="single" w:sz="4" w:space="0" w:color="auto"/>
            </w:tcBorders>
            <w:vAlign w:val="bottom"/>
          </w:tcPr>
          <w:p w:rsidR="003D34BD" w:rsidRPr="00D74285" w:rsidRDefault="003D34BD" w:rsidP="00D74285">
            <w:pPr>
              <w:pStyle w:val="TableText"/>
              <w:rPr>
                <w:szCs w:val="18"/>
              </w:rPr>
            </w:pPr>
            <w:r w:rsidRPr="00D74285">
              <w:rPr>
                <w:szCs w:val="18"/>
              </w:rPr>
              <w:t>Kentucky</w:t>
            </w:r>
          </w:p>
        </w:tc>
        <w:tc>
          <w:tcPr>
            <w:tcW w:w="652" w:type="pct"/>
            <w:tcBorders>
              <w:top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174</w:t>
            </w:r>
          </w:p>
        </w:tc>
        <w:tc>
          <w:tcPr>
            <w:tcW w:w="887" w:type="pct"/>
            <w:tcBorders>
              <w:top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122</w:t>
            </w:r>
          </w:p>
        </w:tc>
        <w:tc>
          <w:tcPr>
            <w:tcW w:w="139" w:type="pct"/>
            <w:tcBorders>
              <w:top w:val="single" w:sz="4" w:space="0" w:color="auto"/>
            </w:tcBorders>
            <w:vAlign w:val="bottom"/>
          </w:tcPr>
          <w:p w:rsidR="003D34BD" w:rsidRPr="00D74285" w:rsidRDefault="003D34BD" w:rsidP="00D74285">
            <w:pPr>
              <w:pStyle w:val="TableText"/>
              <w:tabs>
                <w:tab w:val="decimal" w:pos="1024"/>
              </w:tabs>
              <w:rPr>
                <w:szCs w:val="18"/>
              </w:rPr>
            </w:pPr>
          </w:p>
        </w:tc>
        <w:tc>
          <w:tcPr>
            <w:tcW w:w="793" w:type="pct"/>
            <w:tcBorders>
              <w:top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174</w:t>
            </w:r>
          </w:p>
        </w:tc>
        <w:tc>
          <w:tcPr>
            <w:tcW w:w="791" w:type="pct"/>
            <w:tcBorders>
              <w:top w:val="single" w:sz="4" w:space="0" w:color="auto"/>
            </w:tcBorders>
            <w:vAlign w:val="bottom"/>
          </w:tcPr>
          <w:p w:rsidR="003D34BD" w:rsidRPr="00D74285" w:rsidRDefault="003D34BD" w:rsidP="00D74285">
            <w:pPr>
              <w:pStyle w:val="TableText"/>
              <w:tabs>
                <w:tab w:val="decimal" w:pos="901"/>
              </w:tabs>
              <w:rPr>
                <w:szCs w:val="18"/>
              </w:rPr>
            </w:pPr>
            <w:r w:rsidRPr="00D74285">
              <w:rPr>
                <w:szCs w:val="18"/>
              </w:rPr>
              <w:t>0</w:t>
            </w:r>
          </w:p>
        </w:tc>
        <w:tc>
          <w:tcPr>
            <w:tcW w:w="747" w:type="pct"/>
            <w:tcBorders>
              <w:top w:val="single" w:sz="4" w:space="0" w:color="auto"/>
            </w:tcBorders>
          </w:tcPr>
          <w:p w:rsidR="003D34BD" w:rsidRPr="00D74285" w:rsidRDefault="003D34BD" w:rsidP="00D74285">
            <w:pPr>
              <w:pStyle w:val="TableText"/>
              <w:tabs>
                <w:tab w:val="decimal" w:pos="901"/>
              </w:tabs>
              <w:rPr>
                <w:szCs w:val="18"/>
              </w:rPr>
            </w:pPr>
            <w:r>
              <w:rPr>
                <w:szCs w:val="18"/>
              </w:rPr>
              <w:t>30</w:t>
            </w:r>
          </w:p>
        </w:tc>
      </w:tr>
      <w:tr w:rsidR="003D34BD" w:rsidRPr="00D74285" w:rsidTr="00CC3B39">
        <w:tc>
          <w:tcPr>
            <w:tcW w:w="991" w:type="pct"/>
            <w:tcBorders>
              <w:bottom w:val="single" w:sz="4" w:space="0" w:color="auto"/>
            </w:tcBorders>
            <w:vAlign w:val="bottom"/>
          </w:tcPr>
          <w:p w:rsidR="003D34BD" w:rsidRPr="00D74285" w:rsidRDefault="003D34BD" w:rsidP="00D74285">
            <w:pPr>
              <w:pStyle w:val="TableText"/>
              <w:rPr>
                <w:szCs w:val="18"/>
              </w:rPr>
            </w:pPr>
            <w:r w:rsidRPr="00D74285">
              <w:rPr>
                <w:szCs w:val="18"/>
              </w:rPr>
              <w:t>Pennsylvania</w:t>
            </w:r>
          </w:p>
        </w:tc>
        <w:tc>
          <w:tcPr>
            <w:tcW w:w="652" w:type="pct"/>
            <w:tcBorders>
              <w:bottom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881</w:t>
            </w:r>
          </w:p>
        </w:tc>
        <w:tc>
          <w:tcPr>
            <w:tcW w:w="887" w:type="pct"/>
            <w:tcBorders>
              <w:bottom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547</w:t>
            </w:r>
          </w:p>
        </w:tc>
        <w:tc>
          <w:tcPr>
            <w:tcW w:w="139" w:type="pct"/>
            <w:tcBorders>
              <w:bottom w:val="single" w:sz="4" w:space="0" w:color="auto"/>
            </w:tcBorders>
            <w:vAlign w:val="bottom"/>
          </w:tcPr>
          <w:p w:rsidR="003D34BD" w:rsidRPr="00D74285" w:rsidRDefault="003D34BD" w:rsidP="00D74285">
            <w:pPr>
              <w:pStyle w:val="TableText"/>
              <w:tabs>
                <w:tab w:val="decimal" w:pos="1024"/>
              </w:tabs>
              <w:rPr>
                <w:szCs w:val="18"/>
              </w:rPr>
            </w:pPr>
          </w:p>
        </w:tc>
        <w:tc>
          <w:tcPr>
            <w:tcW w:w="793" w:type="pct"/>
            <w:tcBorders>
              <w:bottom w:val="single" w:sz="4" w:space="0" w:color="auto"/>
            </w:tcBorders>
            <w:vAlign w:val="bottom"/>
          </w:tcPr>
          <w:p w:rsidR="003D34BD" w:rsidRPr="00D74285" w:rsidRDefault="003D34BD" w:rsidP="00D74285">
            <w:pPr>
              <w:pStyle w:val="TableText"/>
              <w:tabs>
                <w:tab w:val="decimal" w:pos="1024"/>
              </w:tabs>
              <w:rPr>
                <w:szCs w:val="18"/>
              </w:rPr>
            </w:pPr>
            <w:r w:rsidRPr="00D74285">
              <w:rPr>
                <w:szCs w:val="18"/>
              </w:rPr>
              <w:t>881</w:t>
            </w:r>
          </w:p>
        </w:tc>
        <w:tc>
          <w:tcPr>
            <w:tcW w:w="791" w:type="pct"/>
            <w:tcBorders>
              <w:bottom w:val="single" w:sz="4" w:space="0" w:color="auto"/>
            </w:tcBorders>
            <w:vAlign w:val="bottom"/>
          </w:tcPr>
          <w:p w:rsidR="003D34BD" w:rsidRPr="00D74285" w:rsidRDefault="003D34BD" w:rsidP="00D74285">
            <w:pPr>
              <w:pStyle w:val="TableText"/>
              <w:tabs>
                <w:tab w:val="decimal" w:pos="901"/>
              </w:tabs>
              <w:rPr>
                <w:szCs w:val="18"/>
              </w:rPr>
            </w:pPr>
            <w:r w:rsidRPr="00D74285">
              <w:rPr>
                <w:szCs w:val="18"/>
              </w:rPr>
              <w:t>0</w:t>
            </w:r>
          </w:p>
        </w:tc>
        <w:tc>
          <w:tcPr>
            <w:tcW w:w="747" w:type="pct"/>
            <w:tcBorders>
              <w:bottom w:val="single" w:sz="4" w:space="0" w:color="auto"/>
            </w:tcBorders>
          </w:tcPr>
          <w:p w:rsidR="003D34BD" w:rsidRPr="00D74285" w:rsidRDefault="003D34BD" w:rsidP="00D74285">
            <w:pPr>
              <w:pStyle w:val="TableText"/>
              <w:tabs>
                <w:tab w:val="decimal" w:pos="901"/>
              </w:tabs>
              <w:rPr>
                <w:szCs w:val="18"/>
              </w:rPr>
            </w:pPr>
            <w:r>
              <w:rPr>
                <w:szCs w:val="18"/>
              </w:rPr>
              <w:t>30</w:t>
            </w:r>
          </w:p>
        </w:tc>
      </w:tr>
      <w:tr w:rsidR="003D34BD" w:rsidRPr="00D74285" w:rsidTr="00CC3B39">
        <w:tc>
          <w:tcPr>
            <w:tcW w:w="991" w:type="pct"/>
            <w:tcBorders>
              <w:top w:val="single" w:sz="4" w:space="0" w:color="auto"/>
              <w:bottom w:val="single" w:sz="4" w:space="0" w:color="auto"/>
            </w:tcBorders>
            <w:vAlign w:val="bottom"/>
          </w:tcPr>
          <w:p w:rsidR="003D34BD" w:rsidRPr="00D74285" w:rsidRDefault="003D34BD" w:rsidP="003F403C">
            <w:pPr>
              <w:pStyle w:val="TableText"/>
              <w:spacing w:before="60" w:after="60"/>
              <w:rPr>
                <w:b/>
                <w:szCs w:val="18"/>
              </w:rPr>
            </w:pPr>
            <w:r w:rsidRPr="00D74285">
              <w:rPr>
                <w:b/>
                <w:szCs w:val="18"/>
              </w:rPr>
              <w:t>All DC-M2 States</w:t>
            </w:r>
          </w:p>
        </w:tc>
        <w:tc>
          <w:tcPr>
            <w:tcW w:w="652"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1,055</w:t>
            </w:r>
          </w:p>
        </w:tc>
        <w:tc>
          <w:tcPr>
            <w:tcW w:w="887"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669</w:t>
            </w:r>
          </w:p>
        </w:tc>
        <w:tc>
          <w:tcPr>
            <w:tcW w:w="139"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p>
        </w:tc>
        <w:tc>
          <w:tcPr>
            <w:tcW w:w="793" w:type="pct"/>
            <w:tcBorders>
              <w:top w:val="single" w:sz="4" w:space="0" w:color="auto"/>
              <w:bottom w:val="single" w:sz="4" w:space="0" w:color="auto"/>
            </w:tcBorders>
            <w:vAlign w:val="bottom"/>
          </w:tcPr>
          <w:p w:rsidR="003D34BD" w:rsidRPr="00D74285" w:rsidRDefault="003D34BD" w:rsidP="003F403C">
            <w:pPr>
              <w:pStyle w:val="TableText"/>
              <w:tabs>
                <w:tab w:val="decimal" w:pos="1024"/>
              </w:tabs>
              <w:spacing w:before="60" w:after="60"/>
              <w:rPr>
                <w:b/>
                <w:szCs w:val="18"/>
              </w:rPr>
            </w:pPr>
            <w:r w:rsidRPr="00D74285">
              <w:rPr>
                <w:b/>
                <w:szCs w:val="18"/>
              </w:rPr>
              <w:t>1,055</w:t>
            </w:r>
          </w:p>
        </w:tc>
        <w:tc>
          <w:tcPr>
            <w:tcW w:w="791" w:type="pct"/>
            <w:tcBorders>
              <w:top w:val="single" w:sz="4" w:space="0" w:color="auto"/>
              <w:bottom w:val="single" w:sz="4" w:space="0" w:color="auto"/>
            </w:tcBorders>
            <w:vAlign w:val="bottom"/>
          </w:tcPr>
          <w:p w:rsidR="003D34BD" w:rsidRPr="00D74285" w:rsidRDefault="003D34BD" w:rsidP="003F403C">
            <w:pPr>
              <w:pStyle w:val="TableText"/>
              <w:tabs>
                <w:tab w:val="decimal" w:pos="901"/>
              </w:tabs>
              <w:spacing w:before="60" w:after="60"/>
              <w:rPr>
                <w:b/>
                <w:szCs w:val="18"/>
              </w:rPr>
            </w:pPr>
            <w:r w:rsidRPr="00D74285">
              <w:rPr>
                <w:b/>
                <w:szCs w:val="18"/>
              </w:rPr>
              <w:t>0</w:t>
            </w:r>
          </w:p>
        </w:tc>
        <w:tc>
          <w:tcPr>
            <w:tcW w:w="747" w:type="pct"/>
            <w:tcBorders>
              <w:top w:val="single" w:sz="4" w:space="0" w:color="auto"/>
              <w:bottom w:val="single" w:sz="4" w:space="0" w:color="auto"/>
            </w:tcBorders>
            <w:vAlign w:val="bottom"/>
          </w:tcPr>
          <w:p w:rsidR="003D34BD" w:rsidRPr="00D74285" w:rsidRDefault="003D34BD" w:rsidP="003F403C">
            <w:pPr>
              <w:pStyle w:val="TableText"/>
              <w:tabs>
                <w:tab w:val="decimal" w:pos="901"/>
              </w:tabs>
              <w:spacing w:before="60" w:after="60"/>
              <w:rPr>
                <w:b/>
                <w:szCs w:val="18"/>
              </w:rPr>
            </w:pPr>
            <w:r>
              <w:rPr>
                <w:b/>
                <w:szCs w:val="18"/>
              </w:rPr>
              <w:t>60</w:t>
            </w:r>
          </w:p>
        </w:tc>
      </w:tr>
      <w:tr w:rsidR="00F7771C" w:rsidRPr="00D74285" w:rsidTr="00CC3B39">
        <w:tc>
          <w:tcPr>
            <w:tcW w:w="991" w:type="pct"/>
            <w:tcBorders>
              <w:top w:val="single" w:sz="4" w:space="0" w:color="auto"/>
              <w:bottom w:val="single" w:sz="4" w:space="0" w:color="auto"/>
            </w:tcBorders>
            <w:vAlign w:val="bottom"/>
          </w:tcPr>
          <w:p w:rsidR="00F7771C" w:rsidRPr="00D74285" w:rsidRDefault="00F7771C" w:rsidP="003F403C">
            <w:pPr>
              <w:pStyle w:val="TableText"/>
              <w:spacing w:before="120" w:after="60"/>
              <w:rPr>
                <w:b/>
                <w:szCs w:val="18"/>
              </w:rPr>
            </w:pPr>
            <w:r>
              <w:rPr>
                <w:b/>
                <w:szCs w:val="18"/>
              </w:rPr>
              <w:t>Total</w:t>
            </w:r>
          </w:p>
        </w:tc>
        <w:tc>
          <w:tcPr>
            <w:tcW w:w="652" w:type="pct"/>
            <w:tcBorders>
              <w:top w:val="single" w:sz="4" w:space="0" w:color="auto"/>
              <w:bottom w:val="single" w:sz="4" w:space="0" w:color="auto"/>
            </w:tcBorders>
            <w:vAlign w:val="bottom"/>
          </w:tcPr>
          <w:p w:rsidR="00F7771C" w:rsidRPr="00D74285" w:rsidRDefault="00F7771C" w:rsidP="003F403C">
            <w:pPr>
              <w:pStyle w:val="TableText"/>
              <w:tabs>
                <w:tab w:val="decimal" w:pos="1024"/>
              </w:tabs>
              <w:spacing w:before="120" w:after="60"/>
              <w:rPr>
                <w:b/>
                <w:szCs w:val="18"/>
              </w:rPr>
            </w:pPr>
          </w:p>
        </w:tc>
        <w:tc>
          <w:tcPr>
            <w:tcW w:w="887" w:type="pct"/>
            <w:tcBorders>
              <w:top w:val="single" w:sz="4" w:space="0" w:color="auto"/>
              <w:bottom w:val="single" w:sz="4" w:space="0" w:color="auto"/>
            </w:tcBorders>
            <w:vAlign w:val="bottom"/>
          </w:tcPr>
          <w:p w:rsidR="00F7771C" w:rsidRPr="00D74285" w:rsidRDefault="00F7771C" w:rsidP="003F403C">
            <w:pPr>
              <w:pStyle w:val="TableText"/>
              <w:tabs>
                <w:tab w:val="decimal" w:pos="1024"/>
              </w:tabs>
              <w:spacing w:before="120" w:after="60"/>
              <w:rPr>
                <w:b/>
                <w:szCs w:val="18"/>
              </w:rPr>
            </w:pPr>
          </w:p>
        </w:tc>
        <w:tc>
          <w:tcPr>
            <w:tcW w:w="139" w:type="pct"/>
            <w:tcBorders>
              <w:top w:val="single" w:sz="4" w:space="0" w:color="auto"/>
              <w:bottom w:val="single" w:sz="4" w:space="0" w:color="auto"/>
            </w:tcBorders>
            <w:vAlign w:val="bottom"/>
          </w:tcPr>
          <w:p w:rsidR="00F7771C" w:rsidRPr="00D74285" w:rsidRDefault="00F7771C" w:rsidP="003F403C">
            <w:pPr>
              <w:pStyle w:val="TableText"/>
              <w:tabs>
                <w:tab w:val="decimal" w:pos="1024"/>
              </w:tabs>
              <w:spacing w:before="120" w:after="60"/>
              <w:rPr>
                <w:b/>
                <w:szCs w:val="18"/>
              </w:rPr>
            </w:pPr>
          </w:p>
        </w:tc>
        <w:tc>
          <w:tcPr>
            <w:tcW w:w="793" w:type="pct"/>
            <w:tcBorders>
              <w:top w:val="single" w:sz="4" w:space="0" w:color="auto"/>
              <w:bottom w:val="single" w:sz="4" w:space="0" w:color="auto"/>
            </w:tcBorders>
            <w:vAlign w:val="bottom"/>
          </w:tcPr>
          <w:p w:rsidR="00F7771C" w:rsidRPr="00D74285" w:rsidRDefault="00F7771C" w:rsidP="003F403C">
            <w:pPr>
              <w:pStyle w:val="TableText"/>
              <w:tabs>
                <w:tab w:val="decimal" w:pos="1024"/>
              </w:tabs>
              <w:spacing w:before="120" w:after="60"/>
              <w:rPr>
                <w:b/>
                <w:szCs w:val="18"/>
              </w:rPr>
            </w:pPr>
          </w:p>
        </w:tc>
        <w:tc>
          <w:tcPr>
            <w:tcW w:w="791" w:type="pct"/>
            <w:tcBorders>
              <w:top w:val="single" w:sz="4" w:space="0" w:color="auto"/>
              <w:bottom w:val="single" w:sz="4" w:space="0" w:color="auto"/>
            </w:tcBorders>
            <w:vAlign w:val="bottom"/>
          </w:tcPr>
          <w:p w:rsidR="00F7771C" w:rsidRPr="00D74285" w:rsidRDefault="00F7771C" w:rsidP="003F403C">
            <w:pPr>
              <w:pStyle w:val="TableText"/>
              <w:tabs>
                <w:tab w:val="decimal" w:pos="901"/>
              </w:tabs>
              <w:spacing w:before="120" w:after="60"/>
              <w:rPr>
                <w:b/>
                <w:szCs w:val="18"/>
              </w:rPr>
            </w:pPr>
          </w:p>
        </w:tc>
        <w:tc>
          <w:tcPr>
            <w:tcW w:w="747" w:type="pct"/>
            <w:tcBorders>
              <w:top w:val="single" w:sz="4" w:space="0" w:color="auto"/>
              <w:bottom w:val="single" w:sz="4" w:space="0" w:color="auto"/>
            </w:tcBorders>
            <w:vAlign w:val="bottom"/>
          </w:tcPr>
          <w:p w:rsidR="00F7771C" w:rsidRDefault="00F7771C" w:rsidP="003F403C">
            <w:pPr>
              <w:pStyle w:val="TableText"/>
              <w:tabs>
                <w:tab w:val="decimal" w:pos="901"/>
              </w:tabs>
              <w:spacing w:before="120" w:after="60"/>
              <w:rPr>
                <w:b/>
                <w:szCs w:val="18"/>
              </w:rPr>
            </w:pPr>
            <w:r>
              <w:rPr>
                <w:b/>
                <w:szCs w:val="18"/>
              </w:rPr>
              <w:t>690</w:t>
            </w:r>
          </w:p>
        </w:tc>
      </w:tr>
    </w:tbl>
    <w:p w:rsidR="0087732A" w:rsidRDefault="002B3AF9" w:rsidP="002B3AF9">
      <w:pPr>
        <w:pStyle w:val="TableFootnoteCaption"/>
      </w:pPr>
      <w:proofErr w:type="gramStart"/>
      <w:r>
        <w:rPr>
          <w:vertAlign w:val="superscript"/>
        </w:rPr>
        <w:t>a</w:t>
      </w:r>
      <w:r w:rsidR="005F386B">
        <w:t>The</w:t>
      </w:r>
      <w:proofErr w:type="gramEnd"/>
      <w:r w:rsidR="00FE2DA6">
        <w:t xml:space="preserve"> universe is</w:t>
      </w:r>
      <w:r w:rsidR="005F386B">
        <w:t xml:space="preserve"> defined as</w:t>
      </w:r>
      <w:r w:rsidR="00FE2DA6">
        <w:t xml:space="preserve"> t</w:t>
      </w:r>
      <w:r w:rsidR="0087732A" w:rsidRPr="0087732A">
        <w:t xml:space="preserve">he number of </w:t>
      </w:r>
      <w:r w:rsidR="00D25552">
        <w:t xml:space="preserve">school </w:t>
      </w:r>
      <w:r w:rsidR="0087732A" w:rsidRPr="0087732A">
        <w:t xml:space="preserve">districts </w:t>
      </w:r>
      <w:r w:rsidR="00481871">
        <w:t xml:space="preserve">included </w:t>
      </w:r>
      <w:r w:rsidR="00FE2DA6">
        <w:t xml:space="preserve">in the State’s application for </w:t>
      </w:r>
      <w:r w:rsidR="0087732A" w:rsidRPr="0087732A">
        <w:t>DC-M.</w:t>
      </w:r>
    </w:p>
    <w:p w:rsidR="00FE2DA6" w:rsidRDefault="002B3AF9" w:rsidP="002B3AF9">
      <w:pPr>
        <w:pStyle w:val="TableFootnoteCaption"/>
      </w:pPr>
      <w:proofErr w:type="gramStart"/>
      <w:r>
        <w:rPr>
          <w:vertAlign w:val="superscript"/>
        </w:rPr>
        <w:t>b</w:t>
      </w:r>
      <w:r w:rsidR="00FE2DA6" w:rsidRPr="0087732A">
        <w:t>The</w:t>
      </w:r>
      <w:proofErr w:type="gramEnd"/>
      <w:r w:rsidR="00FE2DA6" w:rsidRPr="0087732A">
        <w:t xml:space="preserve"> number of </w:t>
      </w:r>
      <w:r w:rsidR="00D25552">
        <w:t xml:space="preserve">school </w:t>
      </w:r>
      <w:r w:rsidR="00FE2DA6" w:rsidRPr="0087732A">
        <w:t>districts in the sample frame in DC-M2 States is less than the total number of DC-M2 demonstration districts due to exclusions discussed in the text.</w:t>
      </w:r>
    </w:p>
    <w:p w:rsidR="00AF5D94" w:rsidRPr="0087732A" w:rsidRDefault="00AF5D94" w:rsidP="002B3AF9">
      <w:pPr>
        <w:pStyle w:val="TableFootnoteCaption"/>
      </w:pPr>
      <w:proofErr w:type="gramStart"/>
      <w:r>
        <w:rPr>
          <w:vertAlign w:val="superscript"/>
        </w:rPr>
        <w:t>c</w:t>
      </w:r>
      <w:r>
        <w:t>Although</w:t>
      </w:r>
      <w:proofErr w:type="gramEnd"/>
      <w:r>
        <w:t xml:space="preserve"> data on all 688 demonstration and control districts in Illinois will be collected from the state, only 550 of these districts will be contacted for data collection.</w:t>
      </w:r>
    </w:p>
    <w:p w:rsidR="00FE2DA6" w:rsidRPr="00EF5BDE" w:rsidRDefault="00FE2DA6" w:rsidP="00EF5BDE">
      <w:pPr>
        <w:spacing w:after="240" w:line="240" w:lineRule="auto"/>
        <w:ind w:firstLine="0"/>
      </w:pPr>
    </w:p>
    <w:p w:rsidR="00EE29D3" w:rsidRDefault="00EE29D3" w:rsidP="00EE29D3">
      <w:r w:rsidRPr="00066553">
        <w:t xml:space="preserve">The HHFKA specifies that the demonstration sample can increase to </w:t>
      </w:r>
      <w:r>
        <w:t>5</w:t>
      </w:r>
      <w:r w:rsidRPr="00066553">
        <w:t xml:space="preserve"> percent of certified students nationwide in SY </w:t>
      </w:r>
      <w:r w:rsidRPr="002F33E0">
        <w:t>201</w:t>
      </w:r>
      <w:r>
        <w:t>3</w:t>
      </w:r>
      <w:r w:rsidRPr="002F33E0">
        <w:t>-201</w:t>
      </w:r>
      <w:r>
        <w:t>4</w:t>
      </w:r>
      <w:r w:rsidRPr="00066553">
        <w:t xml:space="preserve">. To expand the sample, additional States or </w:t>
      </w:r>
      <w:r>
        <w:t xml:space="preserve">additional school </w:t>
      </w:r>
      <w:r w:rsidRPr="00066553">
        <w:t xml:space="preserve">districts in some of the original </w:t>
      </w:r>
      <w:r>
        <w:t>three</w:t>
      </w:r>
      <w:r w:rsidRPr="00066553">
        <w:t xml:space="preserve"> DC-M1 States will be added to the demonstration. After any new States are selected, we will </w:t>
      </w:r>
      <w:r>
        <w:t xml:space="preserve">conduct random assignment and </w:t>
      </w:r>
      <w:r w:rsidRPr="00066553">
        <w:t>sample districts for the second year of the evaluation following procedures developed for the first year.</w:t>
      </w:r>
    </w:p>
    <w:p w:rsidR="00653109" w:rsidRDefault="003165AB" w:rsidP="00D74285">
      <w:r>
        <w:t>D</w:t>
      </w:r>
      <w:r w:rsidR="007C0EE3" w:rsidRPr="007C0EE3">
        <w:t xml:space="preserve">ifferent components </w:t>
      </w:r>
      <w:r>
        <w:t xml:space="preserve">of the DC-M study </w:t>
      </w:r>
      <w:r w:rsidR="007C0EE3" w:rsidRPr="007C0EE3">
        <w:t xml:space="preserve">address different research questions, and </w:t>
      </w:r>
      <w:r w:rsidR="00EB4E17">
        <w:t xml:space="preserve">the </w:t>
      </w:r>
      <w:r w:rsidR="007C0EE3" w:rsidRPr="007C0EE3">
        <w:t xml:space="preserve">data collection activities and </w:t>
      </w:r>
      <w:r w:rsidR="00EB4E17">
        <w:t xml:space="preserve">samples of </w:t>
      </w:r>
      <w:r w:rsidR="007C0EE3" w:rsidRPr="007C0EE3">
        <w:t>respondents</w:t>
      </w:r>
      <w:r w:rsidR="00EB4E17">
        <w:t xml:space="preserve"> differ</w:t>
      </w:r>
      <w:r w:rsidR="007C0EE3" w:rsidRPr="007C0EE3">
        <w:t>.</w:t>
      </w:r>
      <w:r w:rsidR="007C0EE3">
        <w:t xml:space="preserve"> </w:t>
      </w:r>
      <w:r w:rsidR="004744DB">
        <w:t xml:space="preserve">The </w:t>
      </w:r>
      <w:r w:rsidR="004744DB" w:rsidRPr="00D2561E">
        <w:t xml:space="preserve">DC-M </w:t>
      </w:r>
      <w:r w:rsidR="00D2561E" w:rsidRPr="00D2561E">
        <w:t>study in</w:t>
      </w:r>
      <w:r w:rsidR="00D2561E">
        <w:t>cludes</w:t>
      </w:r>
      <w:r w:rsidR="00D2561E" w:rsidRPr="00D2561E">
        <w:t xml:space="preserve"> </w:t>
      </w:r>
      <w:r w:rsidR="00D2561E">
        <w:t>an</w:t>
      </w:r>
      <w:r w:rsidR="00D2561E" w:rsidRPr="00D2561E">
        <w:t xml:space="preserve"> Access Evaluation, </w:t>
      </w:r>
      <w:proofErr w:type="gramStart"/>
      <w:r w:rsidR="00D2561E">
        <w:t>a</w:t>
      </w:r>
      <w:r w:rsidR="00D2561E" w:rsidRPr="00D2561E">
        <w:t xml:space="preserve"> Participation</w:t>
      </w:r>
      <w:proofErr w:type="gramEnd"/>
      <w:r w:rsidR="00D2561E" w:rsidRPr="00D2561E">
        <w:t xml:space="preserve"> and Cost Evaluation, and </w:t>
      </w:r>
      <w:r w:rsidR="00D2561E">
        <w:t>a</w:t>
      </w:r>
      <w:r w:rsidR="00D2561E" w:rsidRPr="00D2561E">
        <w:t xml:space="preserve"> Match Validation Substudy (MVS).</w:t>
      </w:r>
      <w:r w:rsidR="00D2561E">
        <w:t xml:space="preserve"> </w:t>
      </w:r>
      <w:r w:rsidR="0003743F">
        <w:t>Next</w:t>
      </w:r>
      <w:r w:rsidR="00653109">
        <w:t>, we provide specific information on the respondent universe and sampling procedures (when applicable)</w:t>
      </w:r>
      <w:r w:rsidR="007E6429" w:rsidRPr="007E6429">
        <w:t xml:space="preserve"> for each of these</w:t>
      </w:r>
      <w:r w:rsidR="000D568E" w:rsidRPr="007E6429">
        <w:t xml:space="preserve"> </w:t>
      </w:r>
      <w:proofErr w:type="gramStart"/>
      <w:r w:rsidR="000D568E" w:rsidRPr="007E6429">
        <w:t>study</w:t>
      </w:r>
      <w:proofErr w:type="gramEnd"/>
      <w:r w:rsidR="000D568E" w:rsidRPr="007E6429">
        <w:t xml:space="preserve"> components.</w:t>
      </w:r>
    </w:p>
    <w:p w:rsidR="00182365" w:rsidRDefault="00182365" w:rsidP="00D74285">
      <w:pPr>
        <w:pStyle w:val="Heading3"/>
      </w:pPr>
      <w:bookmarkStart w:id="15" w:name="_Toc350428733"/>
      <w:r>
        <w:lastRenderedPageBreak/>
        <w:t>1</w:t>
      </w:r>
      <w:r w:rsidRPr="001064F3">
        <w:t>.</w:t>
      </w:r>
      <w:r w:rsidR="00D74285">
        <w:tab/>
      </w:r>
      <w:r w:rsidR="00955F7A">
        <w:t xml:space="preserve">Sample for the </w:t>
      </w:r>
      <w:r w:rsidRPr="001064F3">
        <w:t>Access Evaluation</w:t>
      </w:r>
      <w:bookmarkEnd w:id="15"/>
    </w:p>
    <w:p w:rsidR="009333AE" w:rsidRDefault="004D06B3" w:rsidP="00217462">
      <w:pPr>
        <w:ind w:firstLine="0"/>
      </w:pPr>
      <w:r>
        <w:tab/>
      </w:r>
      <w:r w:rsidR="00E72619" w:rsidRPr="002F33E0">
        <w:t xml:space="preserve">The </w:t>
      </w:r>
      <w:r w:rsidR="00E72619" w:rsidRPr="006F0073">
        <w:t>Access Evaluation</w:t>
      </w:r>
      <w:r w:rsidR="00E72619">
        <w:t xml:space="preserve"> will</w:t>
      </w:r>
      <w:r w:rsidR="00E72619" w:rsidRPr="00F27259">
        <w:t xml:space="preserve"> identify the potential impact of DC-M on </w:t>
      </w:r>
      <w:r w:rsidR="00E72619">
        <w:t xml:space="preserve">student’s </w:t>
      </w:r>
      <w:r w:rsidR="00E72619" w:rsidRPr="00F27259">
        <w:t xml:space="preserve">access to </w:t>
      </w:r>
      <w:r w:rsidR="00E72619">
        <w:t xml:space="preserve">free </w:t>
      </w:r>
      <w:r w:rsidR="00E72619" w:rsidRPr="00F27259">
        <w:t>NSLP and SBP</w:t>
      </w:r>
      <w:r w:rsidR="00E72619">
        <w:t xml:space="preserve"> meals based on a retrospective match of administrative records.</w:t>
      </w:r>
      <w:r w:rsidR="00217462">
        <w:rPr>
          <w:rStyle w:val="FootnoteReference"/>
        </w:rPr>
        <w:footnoteReference w:id="6"/>
      </w:r>
      <w:r w:rsidR="00E72619" w:rsidRPr="006F0073">
        <w:t xml:space="preserve"> </w:t>
      </w:r>
      <w:r w:rsidR="00F15FBE">
        <w:t>It</w:t>
      </w:r>
      <w:r w:rsidR="00DD68A1">
        <w:t xml:space="preserve"> </w:t>
      </w:r>
      <w:r w:rsidR="007632C1">
        <w:t xml:space="preserve">will include all </w:t>
      </w:r>
      <w:r w:rsidR="00D25552">
        <w:t xml:space="preserve">school </w:t>
      </w:r>
      <w:r w:rsidR="007632C1">
        <w:t xml:space="preserve">districts selected for the first year </w:t>
      </w:r>
      <w:r w:rsidR="001B0EE7">
        <w:t>demonstra</w:t>
      </w:r>
      <w:r w:rsidR="007632C1">
        <w:t xml:space="preserve">tion in </w:t>
      </w:r>
      <w:r w:rsidR="007632C1" w:rsidRPr="002B7DEC">
        <w:t>Illinois, Kentucky, and New York</w:t>
      </w:r>
      <w:r w:rsidR="007632C1">
        <w:t xml:space="preserve">. </w:t>
      </w:r>
      <w:r w:rsidR="001B0EE7">
        <w:t>In the two States that do not maintain administrative student enrollment records at the State level—</w:t>
      </w:r>
      <w:r w:rsidR="001B0EE7" w:rsidRPr="002B7DEC">
        <w:t>Florida</w:t>
      </w:r>
      <w:r w:rsidR="001B0EE7">
        <w:t xml:space="preserve"> </w:t>
      </w:r>
      <w:r w:rsidR="001B0EE7" w:rsidRPr="002B7DEC">
        <w:t>and Pennsylvania</w:t>
      </w:r>
      <w:r w:rsidR="001B0EE7">
        <w:t>—the</w:t>
      </w:r>
      <w:r w:rsidR="007632C1">
        <w:t xml:space="preserve"> Access Evaluation will include a subset of districts selected for the </w:t>
      </w:r>
      <w:r w:rsidR="00FD5D11">
        <w:t>demonstr</w:t>
      </w:r>
      <w:r w:rsidR="007632C1">
        <w:t xml:space="preserve">ation. </w:t>
      </w:r>
      <w:r w:rsidR="00625EC0">
        <w:t>(</w:t>
      </w:r>
      <w:r w:rsidR="007632C1">
        <w:t>All States maintain</w:t>
      </w:r>
      <w:r w:rsidR="00182365" w:rsidRPr="002B7DEC">
        <w:t xml:space="preserve"> Medicaid enrollment data at the State</w:t>
      </w:r>
      <w:r w:rsidR="00DA1343">
        <w:t>—</w:t>
      </w:r>
      <w:r w:rsidR="00182365" w:rsidRPr="002B7DEC">
        <w:t>or, in New York, the city</w:t>
      </w:r>
      <w:r w:rsidR="00DA1343">
        <w:t>—</w:t>
      </w:r>
      <w:r w:rsidR="00182365" w:rsidRPr="002B7DEC">
        <w:t>level</w:t>
      </w:r>
      <w:r w:rsidR="00625EC0">
        <w:t>)</w:t>
      </w:r>
      <w:r w:rsidR="00182365" w:rsidRPr="002B7DEC">
        <w:t>.</w:t>
      </w:r>
      <w:r w:rsidR="00221002">
        <w:t xml:space="preserve"> </w:t>
      </w:r>
      <w:r w:rsidR="007632C1">
        <w:t>For</w:t>
      </w:r>
      <w:r w:rsidR="00182365" w:rsidRPr="002B7DEC">
        <w:t xml:space="preserve"> </w:t>
      </w:r>
      <w:r w:rsidR="007632C1">
        <w:t>Florida and Pennsylvania</w:t>
      </w:r>
      <w:r w:rsidR="00C7004F">
        <w:t xml:space="preserve">, the </w:t>
      </w:r>
      <w:r w:rsidR="007632C1">
        <w:t>Access Evaluation</w:t>
      </w:r>
      <w:r w:rsidR="007632C1" w:rsidRPr="002B7DEC">
        <w:t xml:space="preserve"> </w:t>
      </w:r>
      <w:r w:rsidR="007632C1">
        <w:t xml:space="preserve">will include the </w:t>
      </w:r>
      <w:r w:rsidR="00C7004F">
        <w:t>three</w:t>
      </w:r>
      <w:r w:rsidR="00182365" w:rsidRPr="002B7DEC">
        <w:t xml:space="preserve"> demonstration districts </w:t>
      </w:r>
      <w:r w:rsidR="00C7004F">
        <w:t>in the Participation and Cost evaluation</w:t>
      </w:r>
      <w:r w:rsidR="00955F7A">
        <w:t xml:space="preserve"> </w:t>
      </w:r>
      <w:r w:rsidR="003E1865">
        <w:t>with the largest numbers of students certified for free and reduced-price meals</w:t>
      </w:r>
      <w:r w:rsidR="00182365" w:rsidRPr="002B7DEC">
        <w:t>.</w:t>
      </w:r>
      <w:r w:rsidR="00955F7A">
        <w:rPr>
          <w:rStyle w:val="FootnoteReference"/>
        </w:rPr>
        <w:footnoteReference w:id="7"/>
      </w:r>
      <w:r w:rsidR="00182365" w:rsidRPr="002B7DEC">
        <w:t xml:space="preserve"> Table </w:t>
      </w:r>
      <w:r w:rsidR="00182365">
        <w:t>B</w:t>
      </w:r>
      <w:r w:rsidR="00C04C23">
        <w:t>.</w:t>
      </w:r>
      <w:r w:rsidR="00182365">
        <w:t>1.</w:t>
      </w:r>
      <w:r w:rsidR="00352216">
        <w:t>2</w:t>
      </w:r>
      <w:r w:rsidR="00182365" w:rsidRPr="002B7DEC">
        <w:t xml:space="preserve"> shows the resulting sample for the Access Evaluation.</w:t>
      </w:r>
      <w:r w:rsidR="00320EF5">
        <w:t xml:space="preserve"> </w:t>
      </w:r>
      <w:r w:rsidR="00182365">
        <w:t>We expect to achieve 100</w:t>
      </w:r>
      <w:r w:rsidR="0010299C">
        <w:t xml:space="preserve"> percent</w:t>
      </w:r>
      <w:r w:rsidR="00182365">
        <w:t xml:space="preserve"> response from the</w:t>
      </w:r>
      <w:r w:rsidR="007A0E07">
        <w:t xml:space="preserve">se </w:t>
      </w:r>
      <w:r w:rsidR="0010299C">
        <w:t>S</w:t>
      </w:r>
      <w:r w:rsidR="007A0E07">
        <w:t>tates and</w:t>
      </w:r>
      <w:r w:rsidR="00182365">
        <w:t xml:space="preserve"> </w:t>
      </w:r>
      <w:r w:rsidR="00D25552">
        <w:t xml:space="preserve">school </w:t>
      </w:r>
      <w:r w:rsidR="00182365">
        <w:t>districts.</w:t>
      </w:r>
    </w:p>
    <w:p w:rsidR="00182365" w:rsidRPr="002E6590" w:rsidRDefault="00182365" w:rsidP="00D74285">
      <w:pPr>
        <w:pStyle w:val="MarkforTableHeading"/>
      </w:pPr>
      <w:bookmarkStart w:id="16" w:name="_Toc350428700"/>
      <w:r w:rsidRPr="002E6590">
        <w:t xml:space="preserve">Table </w:t>
      </w:r>
      <w:r>
        <w:t>B</w:t>
      </w:r>
      <w:r w:rsidR="007E610D">
        <w:t>.</w:t>
      </w:r>
      <w:r>
        <w:t>1.</w:t>
      </w:r>
      <w:r w:rsidR="00352216">
        <w:t>2</w:t>
      </w:r>
      <w:r w:rsidRPr="002E6590">
        <w:t>. Sample for Access Evaluation</w:t>
      </w:r>
      <w:bookmarkEnd w:id="16"/>
      <w:r w:rsidRPr="002E6590">
        <w:t xml:space="preserve"> </w:t>
      </w:r>
    </w:p>
    <w:tbl>
      <w:tblPr>
        <w:tblStyle w:val="SMPRTableBlack"/>
        <w:tblW w:w="5000" w:type="pct"/>
        <w:tblInd w:w="0" w:type="dxa"/>
        <w:tblLook w:val="04A0"/>
      </w:tblPr>
      <w:tblGrid>
        <w:gridCol w:w="1455"/>
        <w:gridCol w:w="1048"/>
        <w:gridCol w:w="1834"/>
        <w:gridCol w:w="1613"/>
        <w:gridCol w:w="1814"/>
        <w:gridCol w:w="1812"/>
      </w:tblGrid>
      <w:tr w:rsidR="00F85178" w:rsidRPr="00D74285" w:rsidTr="00651E56">
        <w:trPr>
          <w:cnfStyle w:val="100000000000"/>
        </w:trPr>
        <w:tc>
          <w:tcPr>
            <w:tcW w:w="760" w:type="pct"/>
            <w:vAlign w:val="bottom"/>
          </w:tcPr>
          <w:p w:rsidR="00F85178" w:rsidRPr="00D74285" w:rsidRDefault="0075704E" w:rsidP="00D74285">
            <w:pPr>
              <w:spacing w:before="120" w:after="60" w:line="240" w:lineRule="auto"/>
              <w:ind w:firstLine="0"/>
              <w:rPr>
                <w:sz w:val="18"/>
                <w:szCs w:val="18"/>
              </w:rPr>
            </w:pPr>
            <w:r w:rsidRPr="00D74285">
              <w:rPr>
                <w:sz w:val="18"/>
                <w:szCs w:val="18"/>
              </w:rPr>
              <w:t>State</w:t>
            </w:r>
          </w:p>
        </w:tc>
        <w:tc>
          <w:tcPr>
            <w:tcW w:w="547" w:type="pct"/>
            <w:vAlign w:val="bottom"/>
          </w:tcPr>
          <w:p w:rsidR="00F85178" w:rsidRPr="00D74285" w:rsidRDefault="0075704E" w:rsidP="003639BC">
            <w:pPr>
              <w:spacing w:before="120" w:after="60" w:line="240" w:lineRule="auto"/>
              <w:ind w:firstLine="0"/>
              <w:jc w:val="center"/>
              <w:rPr>
                <w:sz w:val="18"/>
                <w:szCs w:val="18"/>
              </w:rPr>
            </w:pPr>
            <w:r w:rsidRPr="00D74285">
              <w:rPr>
                <w:sz w:val="18"/>
                <w:szCs w:val="18"/>
              </w:rPr>
              <w:t>Category</w:t>
            </w:r>
            <w:r w:rsidR="003639BC">
              <w:rPr>
                <w:sz w:val="18"/>
                <w:szCs w:val="18"/>
                <w:vertAlign w:val="superscript"/>
              </w:rPr>
              <w:t>a</w:t>
            </w:r>
          </w:p>
        </w:tc>
        <w:tc>
          <w:tcPr>
            <w:tcW w:w="958" w:type="pct"/>
            <w:vAlign w:val="bottom"/>
          </w:tcPr>
          <w:p w:rsidR="00F85178" w:rsidRPr="00D74285" w:rsidRDefault="0075704E" w:rsidP="00D74285">
            <w:pPr>
              <w:spacing w:before="120" w:after="60" w:line="240" w:lineRule="auto"/>
              <w:ind w:firstLine="0"/>
              <w:jc w:val="center"/>
              <w:rPr>
                <w:sz w:val="18"/>
                <w:szCs w:val="18"/>
              </w:rPr>
            </w:pPr>
            <w:r w:rsidRPr="00D74285">
              <w:rPr>
                <w:sz w:val="18"/>
                <w:szCs w:val="18"/>
              </w:rPr>
              <w:t xml:space="preserve">Total Number of Demonstration </w:t>
            </w:r>
            <w:r w:rsidR="00D25552">
              <w:rPr>
                <w:sz w:val="18"/>
                <w:szCs w:val="18"/>
              </w:rPr>
              <w:t xml:space="preserve">School </w:t>
            </w:r>
            <w:r w:rsidRPr="00D74285">
              <w:rPr>
                <w:sz w:val="18"/>
                <w:szCs w:val="18"/>
              </w:rPr>
              <w:t>Districts</w:t>
            </w:r>
          </w:p>
        </w:tc>
        <w:tc>
          <w:tcPr>
            <w:tcW w:w="842" w:type="pct"/>
            <w:vAlign w:val="bottom"/>
          </w:tcPr>
          <w:p w:rsidR="00F85178" w:rsidRPr="00D74285" w:rsidRDefault="0075704E" w:rsidP="00D74285">
            <w:pPr>
              <w:spacing w:before="120" w:after="60" w:line="240" w:lineRule="auto"/>
              <w:ind w:firstLine="0"/>
              <w:jc w:val="center"/>
              <w:rPr>
                <w:sz w:val="18"/>
                <w:szCs w:val="18"/>
              </w:rPr>
            </w:pPr>
            <w:r w:rsidRPr="00D74285">
              <w:rPr>
                <w:sz w:val="18"/>
                <w:szCs w:val="18"/>
              </w:rPr>
              <w:t xml:space="preserve">Number of </w:t>
            </w:r>
            <w:r w:rsidR="00D25552">
              <w:rPr>
                <w:sz w:val="18"/>
                <w:szCs w:val="18"/>
              </w:rPr>
              <w:t xml:space="preserve">School </w:t>
            </w:r>
            <w:r w:rsidRPr="00D74285">
              <w:rPr>
                <w:sz w:val="18"/>
                <w:szCs w:val="18"/>
              </w:rPr>
              <w:t>Districts in Access Evaluation</w:t>
            </w:r>
          </w:p>
        </w:tc>
        <w:tc>
          <w:tcPr>
            <w:tcW w:w="947" w:type="pct"/>
          </w:tcPr>
          <w:p w:rsidR="00F85178" w:rsidRPr="00D74285" w:rsidRDefault="0075704E" w:rsidP="00D74285">
            <w:pPr>
              <w:spacing w:before="120" w:after="60" w:line="240" w:lineRule="auto"/>
              <w:ind w:firstLine="0"/>
              <w:jc w:val="center"/>
              <w:rPr>
                <w:sz w:val="18"/>
                <w:szCs w:val="18"/>
              </w:rPr>
            </w:pPr>
            <w:r w:rsidRPr="00D74285">
              <w:rPr>
                <w:sz w:val="18"/>
                <w:szCs w:val="18"/>
              </w:rPr>
              <w:t>Number of respondents for Medicaid enrollment data collection</w:t>
            </w:r>
          </w:p>
        </w:tc>
        <w:tc>
          <w:tcPr>
            <w:tcW w:w="946" w:type="pct"/>
          </w:tcPr>
          <w:p w:rsidR="00F85178" w:rsidRPr="00D74285" w:rsidRDefault="0075704E" w:rsidP="00D74285">
            <w:pPr>
              <w:spacing w:before="120" w:after="60" w:line="240" w:lineRule="auto"/>
              <w:ind w:firstLine="0"/>
              <w:jc w:val="center"/>
              <w:rPr>
                <w:sz w:val="18"/>
                <w:szCs w:val="18"/>
              </w:rPr>
            </w:pPr>
            <w:r w:rsidRPr="00D74285">
              <w:rPr>
                <w:sz w:val="18"/>
                <w:szCs w:val="18"/>
              </w:rPr>
              <w:t>Number of respondents for student enrollment data collection</w:t>
            </w:r>
          </w:p>
        </w:tc>
      </w:tr>
      <w:tr w:rsidR="00F85178" w:rsidRPr="00D74285" w:rsidTr="00651E56">
        <w:tc>
          <w:tcPr>
            <w:tcW w:w="760" w:type="pct"/>
            <w:vAlign w:val="bottom"/>
          </w:tcPr>
          <w:p w:rsidR="00F85178" w:rsidRPr="00D74285" w:rsidRDefault="00F85178" w:rsidP="003639BC">
            <w:pPr>
              <w:spacing w:before="60" w:after="60" w:line="240" w:lineRule="auto"/>
              <w:ind w:firstLine="0"/>
              <w:rPr>
                <w:sz w:val="18"/>
                <w:szCs w:val="18"/>
              </w:rPr>
            </w:pPr>
            <w:r w:rsidRPr="00D74285">
              <w:rPr>
                <w:sz w:val="18"/>
                <w:szCs w:val="18"/>
              </w:rPr>
              <w:t>Florida</w:t>
            </w:r>
          </w:p>
        </w:tc>
        <w:tc>
          <w:tcPr>
            <w:tcW w:w="547" w:type="pct"/>
            <w:vAlign w:val="bottom"/>
          </w:tcPr>
          <w:p w:rsidR="00F85178" w:rsidRPr="00D74285" w:rsidRDefault="00F85178" w:rsidP="003639BC">
            <w:pPr>
              <w:spacing w:before="60" w:after="60" w:line="240" w:lineRule="auto"/>
              <w:ind w:firstLine="0"/>
              <w:rPr>
                <w:sz w:val="18"/>
                <w:szCs w:val="18"/>
              </w:rPr>
            </w:pPr>
            <w:r w:rsidRPr="00D74285">
              <w:rPr>
                <w:sz w:val="18"/>
                <w:szCs w:val="18"/>
              </w:rPr>
              <w:t>DC</w:t>
            </w:r>
            <w:r w:rsidR="006E3231" w:rsidRPr="00D74285">
              <w:rPr>
                <w:sz w:val="18"/>
                <w:szCs w:val="18"/>
              </w:rPr>
              <w:t>-</w:t>
            </w:r>
            <w:r w:rsidRPr="00D74285">
              <w:rPr>
                <w:sz w:val="18"/>
                <w:szCs w:val="18"/>
              </w:rPr>
              <w:t>M1</w:t>
            </w:r>
          </w:p>
        </w:tc>
        <w:tc>
          <w:tcPr>
            <w:tcW w:w="958" w:type="pct"/>
            <w:vAlign w:val="bottom"/>
          </w:tcPr>
          <w:p w:rsidR="00F85178" w:rsidRPr="00D74285" w:rsidRDefault="00F85178" w:rsidP="00651E56">
            <w:pPr>
              <w:tabs>
                <w:tab w:val="clear" w:pos="432"/>
                <w:tab w:val="decimal" w:pos="910"/>
              </w:tabs>
              <w:spacing w:before="60" w:after="60" w:line="240" w:lineRule="auto"/>
              <w:ind w:firstLine="0"/>
              <w:rPr>
                <w:sz w:val="18"/>
                <w:szCs w:val="18"/>
              </w:rPr>
            </w:pPr>
            <w:r w:rsidRPr="00D74285">
              <w:rPr>
                <w:sz w:val="18"/>
                <w:szCs w:val="18"/>
              </w:rPr>
              <w:t>2</w:t>
            </w:r>
            <w:r w:rsidR="00651E56">
              <w:rPr>
                <w:sz w:val="18"/>
                <w:szCs w:val="18"/>
              </w:rPr>
              <w:t>4</w:t>
            </w:r>
          </w:p>
        </w:tc>
        <w:tc>
          <w:tcPr>
            <w:tcW w:w="842" w:type="pct"/>
            <w:vAlign w:val="bottom"/>
          </w:tcPr>
          <w:p w:rsidR="00F85178" w:rsidRPr="00D74285" w:rsidRDefault="00F85178" w:rsidP="003639BC">
            <w:pPr>
              <w:tabs>
                <w:tab w:val="clear" w:pos="432"/>
                <w:tab w:val="decimal" w:pos="910"/>
              </w:tabs>
              <w:spacing w:before="60" w:after="60" w:line="240" w:lineRule="auto"/>
              <w:ind w:firstLine="0"/>
              <w:rPr>
                <w:sz w:val="18"/>
                <w:szCs w:val="18"/>
              </w:rPr>
            </w:pPr>
            <w:r w:rsidRPr="00D74285">
              <w:rPr>
                <w:sz w:val="18"/>
                <w:szCs w:val="18"/>
              </w:rPr>
              <w:t>3</w:t>
            </w:r>
          </w:p>
        </w:tc>
        <w:tc>
          <w:tcPr>
            <w:tcW w:w="9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c>
          <w:tcPr>
            <w:tcW w:w="946"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3 (districts)</w:t>
            </w:r>
          </w:p>
        </w:tc>
      </w:tr>
      <w:tr w:rsidR="00F85178" w:rsidRPr="00D74285" w:rsidTr="00651E56">
        <w:tc>
          <w:tcPr>
            <w:tcW w:w="760" w:type="pct"/>
            <w:vAlign w:val="bottom"/>
          </w:tcPr>
          <w:p w:rsidR="00F85178" w:rsidRPr="00D74285" w:rsidRDefault="00F85178" w:rsidP="003639BC">
            <w:pPr>
              <w:spacing w:before="60" w:after="60" w:line="240" w:lineRule="auto"/>
              <w:ind w:firstLine="0"/>
              <w:rPr>
                <w:sz w:val="18"/>
                <w:szCs w:val="18"/>
              </w:rPr>
            </w:pPr>
            <w:r w:rsidRPr="00D74285">
              <w:rPr>
                <w:sz w:val="18"/>
                <w:szCs w:val="18"/>
              </w:rPr>
              <w:t>Illinois</w:t>
            </w:r>
          </w:p>
        </w:tc>
        <w:tc>
          <w:tcPr>
            <w:tcW w:w="547" w:type="pct"/>
            <w:vAlign w:val="bottom"/>
          </w:tcPr>
          <w:p w:rsidR="00F85178" w:rsidRPr="00D74285" w:rsidRDefault="00F85178" w:rsidP="003639BC">
            <w:pPr>
              <w:spacing w:before="60" w:after="60" w:line="240" w:lineRule="auto"/>
              <w:ind w:firstLine="0"/>
              <w:rPr>
                <w:sz w:val="18"/>
                <w:szCs w:val="18"/>
              </w:rPr>
            </w:pPr>
            <w:r w:rsidRPr="00D74285">
              <w:rPr>
                <w:sz w:val="18"/>
                <w:szCs w:val="18"/>
              </w:rPr>
              <w:t>DC</w:t>
            </w:r>
            <w:r w:rsidR="006E3231" w:rsidRPr="00D74285">
              <w:rPr>
                <w:sz w:val="18"/>
                <w:szCs w:val="18"/>
              </w:rPr>
              <w:t>-</w:t>
            </w:r>
            <w:r w:rsidRPr="00D74285">
              <w:rPr>
                <w:sz w:val="18"/>
                <w:szCs w:val="18"/>
              </w:rPr>
              <w:t>M1</w:t>
            </w:r>
          </w:p>
        </w:tc>
        <w:tc>
          <w:tcPr>
            <w:tcW w:w="958" w:type="pct"/>
            <w:vAlign w:val="bottom"/>
          </w:tcPr>
          <w:p w:rsidR="00F85178" w:rsidRPr="00D74285" w:rsidRDefault="00F85178" w:rsidP="00651E56">
            <w:pPr>
              <w:tabs>
                <w:tab w:val="clear" w:pos="432"/>
                <w:tab w:val="decimal" w:pos="910"/>
              </w:tabs>
              <w:spacing w:before="60" w:after="60" w:line="240" w:lineRule="auto"/>
              <w:ind w:firstLine="0"/>
              <w:rPr>
                <w:sz w:val="18"/>
                <w:szCs w:val="18"/>
              </w:rPr>
            </w:pPr>
            <w:r w:rsidRPr="00D74285">
              <w:rPr>
                <w:sz w:val="18"/>
                <w:szCs w:val="18"/>
              </w:rPr>
              <w:t>3</w:t>
            </w:r>
            <w:r w:rsidR="00651E56">
              <w:rPr>
                <w:sz w:val="18"/>
                <w:szCs w:val="18"/>
              </w:rPr>
              <w:t>44</w:t>
            </w:r>
          </w:p>
        </w:tc>
        <w:tc>
          <w:tcPr>
            <w:tcW w:w="842" w:type="pct"/>
            <w:vAlign w:val="bottom"/>
          </w:tcPr>
          <w:p w:rsidR="00F85178" w:rsidRPr="00D74285" w:rsidRDefault="00F85178" w:rsidP="00651E56">
            <w:pPr>
              <w:tabs>
                <w:tab w:val="clear" w:pos="432"/>
                <w:tab w:val="decimal" w:pos="910"/>
              </w:tabs>
              <w:spacing w:before="60" w:after="60" w:line="240" w:lineRule="auto"/>
              <w:ind w:firstLine="0"/>
              <w:rPr>
                <w:sz w:val="18"/>
                <w:szCs w:val="18"/>
              </w:rPr>
            </w:pPr>
            <w:r w:rsidRPr="00D74285">
              <w:rPr>
                <w:sz w:val="18"/>
                <w:szCs w:val="18"/>
              </w:rPr>
              <w:t>3</w:t>
            </w:r>
            <w:r w:rsidR="00651E56">
              <w:rPr>
                <w:sz w:val="18"/>
                <w:szCs w:val="18"/>
              </w:rPr>
              <w:t>44</w:t>
            </w:r>
            <w:r w:rsidR="00BB0C8D">
              <w:rPr>
                <w:vertAlign w:val="superscript"/>
              </w:rPr>
              <w:t>b</w:t>
            </w:r>
          </w:p>
        </w:tc>
        <w:tc>
          <w:tcPr>
            <w:tcW w:w="9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c>
          <w:tcPr>
            <w:tcW w:w="946"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r>
      <w:tr w:rsidR="00F85178" w:rsidRPr="00D74285" w:rsidTr="00651E56">
        <w:tc>
          <w:tcPr>
            <w:tcW w:w="760" w:type="pct"/>
            <w:vAlign w:val="bottom"/>
          </w:tcPr>
          <w:p w:rsidR="00F85178" w:rsidRPr="00D74285" w:rsidRDefault="00F85178" w:rsidP="003639BC">
            <w:pPr>
              <w:spacing w:before="60" w:after="60" w:line="240" w:lineRule="auto"/>
              <w:ind w:firstLine="0"/>
              <w:rPr>
                <w:sz w:val="18"/>
                <w:szCs w:val="18"/>
              </w:rPr>
            </w:pPr>
            <w:r w:rsidRPr="00D74285">
              <w:rPr>
                <w:sz w:val="18"/>
                <w:szCs w:val="18"/>
              </w:rPr>
              <w:t>New York</w:t>
            </w:r>
          </w:p>
        </w:tc>
        <w:tc>
          <w:tcPr>
            <w:tcW w:w="547" w:type="pct"/>
            <w:vAlign w:val="bottom"/>
          </w:tcPr>
          <w:p w:rsidR="00F85178" w:rsidRPr="00D74285" w:rsidRDefault="00F85178" w:rsidP="003639BC">
            <w:pPr>
              <w:spacing w:before="60" w:after="60" w:line="240" w:lineRule="auto"/>
              <w:ind w:firstLine="0"/>
              <w:rPr>
                <w:sz w:val="18"/>
                <w:szCs w:val="18"/>
              </w:rPr>
            </w:pPr>
            <w:r w:rsidRPr="00D74285">
              <w:rPr>
                <w:sz w:val="18"/>
                <w:szCs w:val="18"/>
              </w:rPr>
              <w:t>DC</w:t>
            </w:r>
            <w:r w:rsidR="006E3231" w:rsidRPr="00D74285">
              <w:rPr>
                <w:sz w:val="18"/>
                <w:szCs w:val="18"/>
              </w:rPr>
              <w:t>-</w:t>
            </w:r>
            <w:r w:rsidRPr="00D74285">
              <w:rPr>
                <w:sz w:val="18"/>
                <w:szCs w:val="18"/>
              </w:rPr>
              <w:t>M1</w:t>
            </w:r>
          </w:p>
        </w:tc>
        <w:tc>
          <w:tcPr>
            <w:tcW w:w="958" w:type="pct"/>
            <w:vAlign w:val="bottom"/>
          </w:tcPr>
          <w:p w:rsidR="00F85178" w:rsidRPr="00D74285" w:rsidRDefault="00F85178" w:rsidP="003639BC">
            <w:pPr>
              <w:tabs>
                <w:tab w:val="clear" w:pos="432"/>
                <w:tab w:val="decimal" w:pos="910"/>
              </w:tabs>
              <w:spacing w:before="60" w:after="60" w:line="240" w:lineRule="auto"/>
              <w:ind w:firstLine="0"/>
              <w:rPr>
                <w:sz w:val="18"/>
                <w:szCs w:val="18"/>
              </w:rPr>
            </w:pPr>
            <w:r w:rsidRPr="00D74285">
              <w:rPr>
                <w:sz w:val="18"/>
                <w:szCs w:val="18"/>
              </w:rPr>
              <w:t>16</w:t>
            </w:r>
          </w:p>
        </w:tc>
        <w:tc>
          <w:tcPr>
            <w:tcW w:w="842" w:type="pct"/>
            <w:vAlign w:val="bottom"/>
          </w:tcPr>
          <w:p w:rsidR="00F85178" w:rsidRPr="00D74285" w:rsidRDefault="00F85178" w:rsidP="003639BC">
            <w:pPr>
              <w:tabs>
                <w:tab w:val="clear" w:pos="432"/>
                <w:tab w:val="decimal" w:pos="910"/>
              </w:tabs>
              <w:spacing w:before="60" w:after="60" w:line="240" w:lineRule="auto"/>
              <w:ind w:firstLine="0"/>
              <w:rPr>
                <w:sz w:val="18"/>
                <w:szCs w:val="18"/>
              </w:rPr>
            </w:pPr>
            <w:r w:rsidRPr="00D74285">
              <w:rPr>
                <w:sz w:val="18"/>
                <w:szCs w:val="18"/>
              </w:rPr>
              <w:t>16</w:t>
            </w:r>
            <w:r w:rsidR="00BB0C8D">
              <w:rPr>
                <w:vertAlign w:val="superscript"/>
              </w:rPr>
              <w:t>b</w:t>
            </w:r>
          </w:p>
        </w:tc>
        <w:tc>
          <w:tcPr>
            <w:tcW w:w="9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5269E7" w:rsidRPr="00D74285">
              <w:rPr>
                <w:sz w:val="18"/>
                <w:szCs w:val="18"/>
              </w:rPr>
              <w:t>city</w:t>
            </w:r>
            <w:r w:rsidRPr="00D74285">
              <w:rPr>
                <w:sz w:val="18"/>
                <w:szCs w:val="18"/>
              </w:rPr>
              <w:t xml:space="preserve"> agency)</w:t>
            </w:r>
          </w:p>
        </w:tc>
        <w:tc>
          <w:tcPr>
            <w:tcW w:w="946"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5269E7" w:rsidRPr="00D74285">
              <w:rPr>
                <w:sz w:val="18"/>
                <w:szCs w:val="18"/>
              </w:rPr>
              <w:t xml:space="preserve">city </w:t>
            </w:r>
            <w:r w:rsidRPr="00D74285">
              <w:rPr>
                <w:sz w:val="18"/>
                <w:szCs w:val="18"/>
              </w:rPr>
              <w:t>agency)</w:t>
            </w:r>
          </w:p>
        </w:tc>
      </w:tr>
      <w:tr w:rsidR="00F85178" w:rsidRPr="00D74285" w:rsidTr="00651E56">
        <w:tc>
          <w:tcPr>
            <w:tcW w:w="760"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Kentucky</w:t>
            </w:r>
          </w:p>
        </w:tc>
        <w:tc>
          <w:tcPr>
            <w:tcW w:w="5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DC</w:t>
            </w:r>
            <w:r w:rsidR="006E3231" w:rsidRPr="00D74285">
              <w:rPr>
                <w:sz w:val="18"/>
                <w:szCs w:val="18"/>
              </w:rPr>
              <w:t>-</w:t>
            </w:r>
            <w:r w:rsidRPr="00D74285">
              <w:rPr>
                <w:sz w:val="18"/>
                <w:szCs w:val="18"/>
              </w:rPr>
              <w:t>M2</w:t>
            </w:r>
          </w:p>
        </w:tc>
        <w:tc>
          <w:tcPr>
            <w:tcW w:w="958" w:type="pct"/>
            <w:vAlign w:val="bottom"/>
          </w:tcPr>
          <w:p w:rsidR="00E43AD9" w:rsidRPr="00D74285" w:rsidRDefault="00F85178" w:rsidP="003639BC">
            <w:pPr>
              <w:tabs>
                <w:tab w:val="clear" w:pos="432"/>
                <w:tab w:val="decimal" w:pos="910"/>
              </w:tabs>
              <w:spacing w:before="60" w:after="60" w:line="240" w:lineRule="auto"/>
              <w:ind w:firstLine="0"/>
              <w:jc w:val="left"/>
              <w:rPr>
                <w:sz w:val="18"/>
                <w:szCs w:val="18"/>
              </w:rPr>
            </w:pPr>
            <w:r w:rsidRPr="00D74285">
              <w:rPr>
                <w:sz w:val="18"/>
                <w:szCs w:val="18"/>
              </w:rPr>
              <w:t>174</w:t>
            </w:r>
          </w:p>
        </w:tc>
        <w:tc>
          <w:tcPr>
            <w:tcW w:w="842" w:type="pct"/>
            <w:vAlign w:val="bottom"/>
          </w:tcPr>
          <w:p w:rsidR="00E43AD9" w:rsidRPr="00D74285" w:rsidRDefault="00F85178" w:rsidP="003639BC">
            <w:pPr>
              <w:tabs>
                <w:tab w:val="clear" w:pos="432"/>
                <w:tab w:val="decimal" w:pos="910"/>
              </w:tabs>
              <w:spacing w:before="60" w:after="60" w:line="240" w:lineRule="auto"/>
              <w:ind w:firstLine="0"/>
              <w:jc w:val="left"/>
              <w:rPr>
                <w:sz w:val="18"/>
                <w:szCs w:val="18"/>
              </w:rPr>
            </w:pPr>
            <w:r w:rsidRPr="00D74285">
              <w:rPr>
                <w:sz w:val="18"/>
                <w:szCs w:val="18"/>
              </w:rPr>
              <w:t>174</w:t>
            </w:r>
            <w:r w:rsidR="00BB0C8D">
              <w:rPr>
                <w:vertAlign w:val="superscript"/>
              </w:rPr>
              <w:t>b</w:t>
            </w:r>
          </w:p>
        </w:tc>
        <w:tc>
          <w:tcPr>
            <w:tcW w:w="9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c>
          <w:tcPr>
            <w:tcW w:w="946"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r>
      <w:tr w:rsidR="00F85178" w:rsidRPr="00D74285" w:rsidTr="00651E56">
        <w:tc>
          <w:tcPr>
            <w:tcW w:w="760" w:type="pct"/>
            <w:vAlign w:val="bottom"/>
          </w:tcPr>
          <w:p w:rsidR="00F85178" w:rsidRPr="00D74285" w:rsidRDefault="00F85178" w:rsidP="003639BC">
            <w:pPr>
              <w:spacing w:before="60" w:after="60" w:line="240" w:lineRule="auto"/>
              <w:ind w:firstLine="0"/>
              <w:rPr>
                <w:sz w:val="18"/>
                <w:szCs w:val="18"/>
              </w:rPr>
            </w:pPr>
            <w:r w:rsidRPr="00D74285">
              <w:rPr>
                <w:sz w:val="18"/>
                <w:szCs w:val="18"/>
              </w:rPr>
              <w:t>Pennsylvania</w:t>
            </w:r>
          </w:p>
        </w:tc>
        <w:tc>
          <w:tcPr>
            <w:tcW w:w="547" w:type="pct"/>
            <w:vAlign w:val="bottom"/>
          </w:tcPr>
          <w:p w:rsidR="00F85178" w:rsidRPr="00D74285" w:rsidRDefault="00F85178" w:rsidP="003639BC">
            <w:pPr>
              <w:spacing w:before="60" w:after="60" w:line="240" w:lineRule="auto"/>
              <w:ind w:firstLine="0"/>
              <w:rPr>
                <w:sz w:val="18"/>
                <w:szCs w:val="18"/>
              </w:rPr>
            </w:pPr>
            <w:r w:rsidRPr="00D74285">
              <w:rPr>
                <w:sz w:val="18"/>
                <w:szCs w:val="18"/>
              </w:rPr>
              <w:t>DC</w:t>
            </w:r>
            <w:r w:rsidR="006E3231" w:rsidRPr="00D74285">
              <w:rPr>
                <w:sz w:val="18"/>
                <w:szCs w:val="18"/>
              </w:rPr>
              <w:t>-</w:t>
            </w:r>
            <w:r w:rsidRPr="00D74285">
              <w:rPr>
                <w:sz w:val="18"/>
                <w:szCs w:val="18"/>
              </w:rPr>
              <w:t>M2</w:t>
            </w:r>
          </w:p>
        </w:tc>
        <w:tc>
          <w:tcPr>
            <w:tcW w:w="958" w:type="pct"/>
            <w:vAlign w:val="bottom"/>
          </w:tcPr>
          <w:p w:rsidR="00F85178" w:rsidRPr="00D74285" w:rsidRDefault="00F85178" w:rsidP="003639BC">
            <w:pPr>
              <w:tabs>
                <w:tab w:val="clear" w:pos="432"/>
                <w:tab w:val="decimal" w:pos="910"/>
              </w:tabs>
              <w:spacing w:before="60" w:after="60" w:line="240" w:lineRule="auto"/>
              <w:ind w:firstLine="0"/>
              <w:rPr>
                <w:sz w:val="18"/>
                <w:szCs w:val="18"/>
              </w:rPr>
            </w:pPr>
            <w:r w:rsidRPr="00D74285">
              <w:rPr>
                <w:sz w:val="18"/>
                <w:szCs w:val="18"/>
              </w:rPr>
              <w:t>881</w:t>
            </w:r>
          </w:p>
        </w:tc>
        <w:tc>
          <w:tcPr>
            <w:tcW w:w="842" w:type="pct"/>
            <w:vAlign w:val="bottom"/>
          </w:tcPr>
          <w:p w:rsidR="00F85178" w:rsidRPr="00D74285" w:rsidRDefault="00F85178" w:rsidP="003639BC">
            <w:pPr>
              <w:tabs>
                <w:tab w:val="clear" w:pos="432"/>
                <w:tab w:val="decimal" w:pos="910"/>
              </w:tabs>
              <w:spacing w:before="60" w:after="60" w:line="240" w:lineRule="auto"/>
              <w:ind w:firstLine="0"/>
              <w:rPr>
                <w:sz w:val="18"/>
                <w:szCs w:val="18"/>
              </w:rPr>
            </w:pPr>
            <w:r w:rsidRPr="00D74285">
              <w:rPr>
                <w:sz w:val="18"/>
                <w:szCs w:val="18"/>
              </w:rPr>
              <w:t>3</w:t>
            </w:r>
          </w:p>
        </w:tc>
        <w:tc>
          <w:tcPr>
            <w:tcW w:w="947"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1 (</w:t>
            </w:r>
            <w:r w:rsidR="0010299C" w:rsidRPr="00D74285">
              <w:rPr>
                <w:sz w:val="18"/>
                <w:szCs w:val="18"/>
              </w:rPr>
              <w:t>S</w:t>
            </w:r>
            <w:r w:rsidRPr="00D74285">
              <w:rPr>
                <w:sz w:val="18"/>
                <w:szCs w:val="18"/>
              </w:rPr>
              <w:t>tate agency)</w:t>
            </w:r>
          </w:p>
        </w:tc>
        <w:tc>
          <w:tcPr>
            <w:tcW w:w="946" w:type="pct"/>
            <w:vAlign w:val="bottom"/>
          </w:tcPr>
          <w:p w:rsidR="00E43AD9" w:rsidRPr="00D74285" w:rsidRDefault="00F85178" w:rsidP="003639BC">
            <w:pPr>
              <w:spacing w:before="60" w:after="60" w:line="240" w:lineRule="auto"/>
              <w:ind w:firstLine="0"/>
              <w:jc w:val="left"/>
              <w:rPr>
                <w:sz w:val="18"/>
                <w:szCs w:val="18"/>
              </w:rPr>
            </w:pPr>
            <w:r w:rsidRPr="00D74285">
              <w:rPr>
                <w:sz w:val="18"/>
                <w:szCs w:val="18"/>
              </w:rPr>
              <w:t>3 (districts)</w:t>
            </w:r>
          </w:p>
        </w:tc>
      </w:tr>
    </w:tbl>
    <w:p w:rsidR="00182365" w:rsidRDefault="003639BC" w:rsidP="008A1466">
      <w:pPr>
        <w:pStyle w:val="TableFootnoteCaption"/>
      </w:pPr>
      <w:proofErr w:type="gramStart"/>
      <w:r>
        <w:rPr>
          <w:vertAlign w:val="superscript"/>
        </w:rPr>
        <w:t>a</w:t>
      </w:r>
      <w:proofErr w:type="gramEnd"/>
      <w:r w:rsidR="00DE7649">
        <w:rPr>
          <w:vertAlign w:val="superscript"/>
        </w:rPr>
        <w:t xml:space="preserve"> </w:t>
      </w:r>
      <w:r w:rsidR="006F6199" w:rsidRPr="00DD3C59">
        <w:t xml:space="preserve">DC-M1 States conduct DC-M in a subset of their </w:t>
      </w:r>
      <w:r w:rsidR="00D25552">
        <w:t xml:space="preserve">school </w:t>
      </w:r>
      <w:r w:rsidR="006F6199" w:rsidRPr="00DD3C59">
        <w:t>districts, and DC-M2 states conduct DC-M statewide.</w:t>
      </w:r>
    </w:p>
    <w:p w:rsidR="00BB0C8D" w:rsidRDefault="00BB0C8D" w:rsidP="00EC2FB4">
      <w:pPr>
        <w:pStyle w:val="TableFootnoteCaption"/>
        <w:spacing w:after="240"/>
      </w:pPr>
      <w:proofErr w:type="gramStart"/>
      <w:r>
        <w:rPr>
          <w:vertAlign w:val="superscript"/>
        </w:rPr>
        <w:t>b</w:t>
      </w:r>
      <w:proofErr w:type="gramEnd"/>
      <w:r w:rsidR="00DE7649">
        <w:rPr>
          <w:vertAlign w:val="superscript"/>
        </w:rPr>
        <w:t xml:space="preserve"> </w:t>
      </w:r>
      <w:r>
        <w:t>In three states</w:t>
      </w:r>
      <w:r w:rsidR="005D79DB">
        <w:t xml:space="preserve"> (Illinois</w:t>
      </w:r>
      <w:r>
        <w:t>,</w:t>
      </w:r>
      <w:r w:rsidR="00F22F2D">
        <w:t xml:space="preserve"> </w:t>
      </w:r>
      <w:r w:rsidR="005D79DB">
        <w:t>New York, and Kentucky)</w:t>
      </w:r>
      <w:r>
        <w:t xml:space="preserve"> a single respondent will provide student enrollment data for multiple </w:t>
      </w:r>
      <w:r w:rsidR="00D25552">
        <w:t xml:space="preserve">school </w:t>
      </w:r>
      <w:r>
        <w:t>districts.</w:t>
      </w:r>
      <w:r w:rsidR="00554F34">
        <w:t xml:space="preserve"> This is not possible in Florida and Pennsylvania due to limitations of State data systems.</w:t>
      </w:r>
    </w:p>
    <w:p w:rsidR="00182365" w:rsidRPr="00182365" w:rsidRDefault="00182365" w:rsidP="00EC2FB4">
      <w:pPr>
        <w:pStyle w:val="Heading3"/>
        <w:spacing w:before="360"/>
      </w:pPr>
      <w:bookmarkStart w:id="17" w:name="_Toc350428734"/>
      <w:r>
        <w:lastRenderedPageBreak/>
        <w:t>2</w:t>
      </w:r>
      <w:r w:rsidRPr="00182365">
        <w:t>.</w:t>
      </w:r>
      <w:r w:rsidR="008A1466">
        <w:tab/>
      </w:r>
      <w:r w:rsidR="003D52D7">
        <w:t xml:space="preserve">Samples for the </w:t>
      </w:r>
      <w:r w:rsidRPr="00182365">
        <w:t>Participation and Cost Evaluation</w:t>
      </w:r>
      <w:bookmarkEnd w:id="17"/>
    </w:p>
    <w:p w:rsidR="00352216" w:rsidRDefault="00E72619" w:rsidP="008A1466">
      <w:r w:rsidRPr="002F33E0">
        <w:t xml:space="preserve">The </w:t>
      </w:r>
      <w:r w:rsidRPr="006F0073">
        <w:t xml:space="preserve">Participation and Cost </w:t>
      </w:r>
      <w:r>
        <w:t>E</w:t>
      </w:r>
      <w:r w:rsidRPr="002F33E0">
        <w:t xml:space="preserve">valuation </w:t>
      </w:r>
      <w:r w:rsidRPr="00726AB3">
        <w:t>will</w:t>
      </w:r>
      <w:r w:rsidRPr="002F33E0">
        <w:t xml:space="preserve"> estimate the effect of DC-M on </w:t>
      </w:r>
      <w:r w:rsidR="008E1159">
        <w:t xml:space="preserve">participation and </w:t>
      </w:r>
      <w:r w:rsidR="00B262F5">
        <w:t xml:space="preserve">on </w:t>
      </w:r>
      <w:r>
        <w:t xml:space="preserve">certification and meal </w:t>
      </w:r>
      <w:r w:rsidRPr="002F33E0">
        <w:t>cost</w:t>
      </w:r>
      <w:r>
        <w:t>s</w:t>
      </w:r>
      <w:r w:rsidRPr="002F33E0">
        <w:t xml:space="preserve"> for each of </w:t>
      </w:r>
      <w:r>
        <w:t>two</w:t>
      </w:r>
      <w:r w:rsidRPr="002F33E0">
        <w:t xml:space="preserve"> school years, SY 2012-2013 and SY 2013-2014.</w:t>
      </w:r>
      <w:r w:rsidR="000D594C">
        <w:rPr>
          <w:rStyle w:val="FootnoteReference"/>
        </w:rPr>
        <w:footnoteReference w:id="8"/>
      </w:r>
      <w:r w:rsidRPr="002F33E0">
        <w:t xml:space="preserve"> </w:t>
      </w:r>
      <w:r w:rsidR="005861B0">
        <w:t xml:space="preserve">For the first year of the </w:t>
      </w:r>
      <w:r w:rsidR="006D4C78">
        <w:t>e</w:t>
      </w:r>
      <w:r w:rsidR="006D4C78" w:rsidRPr="002F33E0">
        <w:t>valuation</w:t>
      </w:r>
      <w:r w:rsidR="005861B0">
        <w:t>, w</w:t>
      </w:r>
      <w:r w:rsidR="00653109" w:rsidRPr="00066553">
        <w:t xml:space="preserve">e will include all demonstration and control </w:t>
      </w:r>
      <w:r w:rsidR="00D25552">
        <w:t xml:space="preserve">school </w:t>
      </w:r>
      <w:r w:rsidR="00653109" w:rsidRPr="00066553">
        <w:t>districts in Florida, and New York and</w:t>
      </w:r>
      <w:r w:rsidR="008E1159">
        <w:t>, due to budget constraints,</w:t>
      </w:r>
      <w:r w:rsidR="00653109" w:rsidRPr="00066553">
        <w:t xml:space="preserve"> </w:t>
      </w:r>
      <w:r w:rsidR="002E475E">
        <w:t xml:space="preserve">a </w:t>
      </w:r>
      <w:r w:rsidR="00653109">
        <w:t xml:space="preserve">randomly </w:t>
      </w:r>
      <w:r w:rsidR="002E475E">
        <w:t xml:space="preserve">selected </w:t>
      </w:r>
      <w:r w:rsidR="00653109" w:rsidRPr="00066553">
        <w:t>subsample</w:t>
      </w:r>
      <w:r w:rsidR="002E475E">
        <w:t xml:space="preserve"> of</w:t>
      </w:r>
      <w:r w:rsidR="00653109" w:rsidRPr="00066553">
        <w:t xml:space="preserve"> 275 district pairs in Illinois. In each of the two DC-M2 States</w:t>
      </w:r>
      <w:r w:rsidR="005861B0">
        <w:t xml:space="preserve"> (Kentucky and Pennsylvania)</w:t>
      </w:r>
      <w:r w:rsidR="00653109" w:rsidRPr="00066553">
        <w:t xml:space="preserve">, we </w:t>
      </w:r>
      <w:r w:rsidR="00653109">
        <w:t>select</w:t>
      </w:r>
      <w:r w:rsidR="00560FBA">
        <w:t>ed</w:t>
      </w:r>
      <w:r w:rsidR="00653109" w:rsidRPr="00066553">
        <w:t xml:space="preserve"> a random sample of 30 </w:t>
      </w:r>
      <w:r w:rsidR="00D25552">
        <w:t xml:space="preserve">school </w:t>
      </w:r>
      <w:r w:rsidR="00653109" w:rsidRPr="00066553">
        <w:t xml:space="preserve">districts </w:t>
      </w:r>
      <w:r w:rsidR="00653109">
        <w:t xml:space="preserve">using probability proportional to size (pps) sampling, where the size measure used for sample selection </w:t>
      </w:r>
      <w:r w:rsidR="00C74675">
        <w:t>was</w:t>
      </w:r>
      <w:r w:rsidR="00653109">
        <w:t xml:space="preserve"> district enrollment</w:t>
      </w:r>
      <w:r w:rsidR="00653109" w:rsidRPr="00066553">
        <w:t xml:space="preserve">. </w:t>
      </w:r>
      <w:r w:rsidR="00352216" w:rsidRPr="00066553">
        <w:t xml:space="preserve">Table </w:t>
      </w:r>
      <w:r w:rsidR="00352216">
        <w:t>B.1.3</w:t>
      </w:r>
      <w:r w:rsidR="00352216" w:rsidRPr="00066553">
        <w:t xml:space="preserve"> provides details of the number of </w:t>
      </w:r>
      <w:r w:rsidR="00D25552">
        <w:t xml:space="preserve">school </w:t>
      </w:r>
      <w:r w:rsidR="00352216" w:rsidRPr="00066553">
        <w:t>districts in each State.</w:t>
      </w:r>
    </w:p>
    <w:p w:rsidR="00985DC7" w:rsidRPr="00864D33" w:rsidRDefault="00985DC7" w:rsidP="008A1466">
      <w:pPr>
        <w:pStyle w:val="MarkforTableHeading"/>
      </w:pPr>
      <w:bookmarkStart w:id="18" w:name="_Toc350428701"/>
      <w:r w:rsidRPr="00864D33">
        <w:t xml:space="preserve">Table </w:t>
      </w:r>
      <w:r>
        <w:t>B.1.3</w:t>
      </w:r>
      <w:r w:rsidRPr="00864D33">
        <w:t>. Sample for Participation and Cost Evaluation in</w:t>
      </w:r>
      <w:r w:rsidRPr="00864D33" w:rsidDel="001678BB">
        <w:t xml:space="preserve"> </w:t>
      </w:r>
      <w:r w:rsidRPr="00864D33">
        <w:t>the First Year of the DC-M Demonstration</w:t>
      </w:r>
      <w:bookmarkEnd w:id="18"/>
    </w:p>
    <w:tbl>
      <w:tblPr>
        <w:tblStyle w:val="SMPRTableBlack"/>
        <w:tblW w:w="5000" w:type="pct"/>
        <w:tblInd w:w="0" w:type="dxa"/>
        <w:tblLook w:val="04A0"/>
      </w:tblPr>
      <w:tblGrid>
        <w:gridCol w:w="1652"/>
        <w:gridCol w:w="999"/>
        <w:gridCol w:w="1273"/>
        <w:gridCol w:w="222"/>
        <w:gridCol w:w="1516"/>
        <w:gridCol w:w="1516"/>
        <w:gridCol w:w="882"/>
        <w:gridCol w:w="1516"/>
      </w:tblGrid>
      <w:tr w:rsidR="003A7BC5" w:rsidRPr="002B3AF9" w:rsidTr="002B3AF9">
        <w:trPr>
          <w:cnfStyle w:val="100000000000"/>
        </w:trPr>
        <w:tc>
          <w:tcPr>
            <w:tcW w:w="863" w:type="pct"/>
            <w:tcBorders>
              <w:bottom w:val="nil"/>
            </w:tcBorders>
            <w:vAlign w:val="bottom"/>
          </w:tcPr>
          <w:p w:rsidR="003A7BC5" w:rsidRPr="002B3AF9" w:rsidRDefault="003A7BC5" w:rsidP="008A1466">
            <w:pPr>
              <w:spacing w:before="120" w:after="60" w:line="240" w:lineRule="auto"/>
              <w:ind w:firstLine="0"/>
              <w:rPr>
                <w:sz w:val="18"/>
                <w:szCs w:val="18"/>
              </w:rPr>
            </w:pPr>
          </w:p>
        </w:tc>
        <w:tc>
          <w:tcPr>
            <w:tcW w:w="522" w:type="pct"/>
            <w:tcBorders>
              <w:bottom w:val="nil"/>
            </w:tcBorders>
            <w:vAlign w:val="bottom"/>
          </w:tcPr>
          <w:p w:rsidR="003A7BC5" w:rsidRPr="002B3AF9" w:rsidRDefault="003A7BC5" w:rsidP="008A1466">
            <w:pPr>
              <w:spacing w:before="120" w:after="60" w:line="240" w:lineRule="auto"/>
              <w:ind w:firstLine="0"/>
              <w:rPr>
                <w:sz w:val="18"/>
                <w:szCs w:val="18"/>
              </w:rPr>
            </w:pPr>
          </w:p>
        </w:tc>
        <w:tc>
          <w:tcPr>
            <w:tcW w:w="3616" w:type="pct"/>
            <w:gridSpan w:val="6"/>
            <w:tcBorders>
              <w:bottom w:val="single" w:sz="4" w:space="0" w:color="auto"/>
            </w:tcBorders>
            <w:vAlign w:val="bottom"/>
          </w:tcPr>
          <w:p w:rsidR="003A7BC5" w:rsidRPr="002B3AF9" w:rsidRDefault="003A7BC5" w:rsidP="008A1466">
            <w:pPr>
              <w:spacing w:before="120" w:after="60" w:line="240" w:lineRule="auto"/>
              <w:ind w:firstLine="0"/>
              <w:jc w:val="center"/>
              <w:rPr>
                <w:sz w:val="18"/>
                <w:szCs w:val="18"/>
              </w:rPr>
            </w:pPr>
            <w:r w:rsidRPr="002B3AF9">
              <w:rPr>
                <w:sz w:val="18"/>
                <w:szCs w:val="18"/>
              </w:rPr>
              <w:t>Number of School Districts in:</w:t>
            </w:r>
          </w:p>
        </w:tc>
      </w:tr>
      <w:tr w:rsidR="000046CD" w:rsidRPr="002B3AF9" w:rsidTr="002B3AF9">
        <w:tc>
          <w:tcPr>
            <w:tcW w:w="863" w:type="pct"/>
            <w:tcBorders>
              <w:bottom w:val="nil"/>
            </w:tcBorders>
            <w:vAlign w:val="bottom"/>
          </w:tcPr>
          <w:p w:rsidR="000046CD" w:rsidRPr="002B3AF9" w:rsidRDefault="000046CD" w:rsidP="008A1466">
            <w:pPr>
              <w:spacing w:before="120" w:after="60" w:line="240" w:lineRule="auto"/>
              <w:ind w:firstLine="0"/>
              <w:rPr>
                <w:sz w:val="18"/>
                <w:szCs w:val="18"/>
              </w:rPr>
            </w:pPr>
          </w:p>
        </w:tc>
        <w:tc>
          <w:tcPr>
            <w:tcW w:w="522" w:type="pct"/>
            <w:tcBorders>
              <w:bottom w:val="nil"/>
            </w:tcBorders>
            <w:vAlign w:val="bottom"/>
          </w:tcPr>
          <w:p w:rsidR="000046CD" w:rsidRPr="002B3AF9" w:rsidRDefault="000046CD" w:rsidP="008A1466">
            <w:pPr>
              <w:spacing w:before="120" w:after="60" w:line="240" w:lineRule="auto"/>
              <w:ind w:firstLine="0"/>
              <w:rPr>
                <w:sz w:val="18"/>
                <w:szCs w:val="18"/>
              </w:rPr>
            </w:pPr>
          </w:p>
        </w:tc>
        <w:tc>
          <w:tcPr>
            <w:tcW w:w="1572" w:type="pct"/>
            <w:gridSpan w:val="3"/>
            <w:tcBorders>
              <w:top w:val="single" w:sz="4" w:space="0" w:color="auto"/>
              <w:bottom w:val="nil"/>
            </w:tcBorders>
            <w:vAlign w:val="bottom"/>
          </w:tcPr>
          <w:p w:rsidR="000046CD" w:rsidRPr="002B3AF9" w:rsidRDefault="000046CD" w:rsidP="008A1466">
            <w:pPr>
              <w:spacing w:before="120" w:after="60" w:line="240" w:lineRule="auto"/>
              <w:ind w:firstLine="0"/>
              <w:jc w:val="center"/>
              <w:rPr>
                <w:sz w:val="18"/>
                <w:szCs w:val="18"/>
              </w:rPr>
            </w:pPr>
          </w:p>
        </w:tc>
        <w:tc>
          <w:tcPr>
            <w:tcW w:w="2044" w:type="pct"/>
            <w:gridSpan w:val="3"/>
            <w:tcBorders>
              <w:bottom w:val="single" w:sz="4" w:space="0" w:color="auto"/>
            </w:tcBorders>
          </w:tcPr>
          <w:p w:rsidR="000046CD" w:rsidRPr="002B3AF9" w:rsidRDefault="000046CD" w:rsidP="000046CD">
            <w:pPr>
              <w:spacing w:before="120" w:after="60" w:line="240" w:lineRule="auto"/>
              <w:ind w:firstLine="0"/>
              <w:jc w:val="center"/>
              <w:rPr>
                <w:sz w:val="18"/>
                <w:szCs w:val="18"/>
              </w:rPr>
            </w:pPr>
            <w:r w:rsidRPr="002B3AF9">
              <w:rPr>
                <w:sz w:val="18"/>
                <w:szCs w:val="18"/>
              </w:rPr>
              <w:t>Year 1 Analysis</w:t>
            </w:r>
          </w:p>
        </w:tc>
      </w:tr>
      <w:tr w:rsidR="000046CD" w:rsidRPr="002B3AF9" w:rsidTr="002B3AF9">
        <w:tc>
          <w:tcPr>
            <w:tcW w:w="863" w:type="pct"/>
            <w:tcBorders>
              <w:top w:val="nil"/>
              <w:bottom w:val="single" w:sz="2" w:space="0" w:color="auto"/>
            </w:tcBorders>
            <w:vAlign w:val="bottom"/>
          </w:tcPr>
          <w:p w:rsidR="000046CD" w:rsidRPr="002B3AF9" w:rsidRDefault="000046CD" w:rsidP="008A1466">
            <w:pPr>
              <w:spacing w:before="120" w:after="60" w:line="240" w:lineRule="auto"/>
              <w:ind w:firstLine="0"/>
              <w:rPr>
                <w:sz w:val="18"/>
                <w:szCs w:val="18"/>
              </w:rPr>
            </w:pPr>
            <w:r w:rsidRPr="002B3AF9">
              <w:rPr>
                <w:sz w:val="18"/>
                <w:szCs w:val="18"/>
              </w:rPr>
              <w:t>State</w:t>
            </w:r>
          </w:p>
        </w:tc>
        <w:tc>
          <w:tcPr>
            <w:tcW w:w="522" w:type="pct"/>
            <w:tcBorders>
              <w:top w:val="nil"/>
              <w:bottom w:val="single" w:sz="2" w:space="0" w:color="auto"/>
            </w:tcBorders>
            <w:vAlign w:val="bottom"/>
          </w:tcPr>
          <w:p w:rsidR="000046CD" w:rsidRPr="002B3AF9" w:rsidRDefault="000046CD" w:rsidP="008A1466">
            <w:pPr>
              <w:spacing w:before="120" w:after="60" w:line="240" w:lineRule="auto"/>
              <w:ind w:firstLine="0"/>
              <w:jc w:val="center"/>
              <w:rPr>
                <w:sz w:val="18"/>
                <w:szCs w:val="18"/>
              </w:rPr>
            </w:pPr>
            <w:r w:rsidRPr="002B3AF9">
              <w:rPr>
                <w:sz w:val="18"/>
                <w:szCs w:val="18"/>
              </w:rPr>
              <w:t>Category</w:t>
            </w:r>
          </w:p>
        </w:tc>
        <w:tc>
          <w:tcPr>
            <w:tcW w:w="665" w:type="pct"/>
            <w:tcBorders>
              <w:top w:val="nil"/>
              <w:bottom w:val="single" w:sz="2" w:space="0" w:color="auto"/>
            </w:tcBorders>
            <w:vAlign w:val="bottom"/>
          </w:tcPr>
          <w:p w:rsidR="000046CD" w:rsidRPr="002B3AF9" w:rsidRDefault="000046CD" w:rsidP="008A1466">
            <w:pPr>
              <w:spacing w:before="120" w:after="60" w:line="240" w:lineRule="auto"/>
              <w:ind w:firstLine="0"/>
              <w:jc w:val="center"/>
              <w:rPr>
                <w:sz w:val="18"/>
                <w:szCs w:val="18"/>
              </w:rPr>
            </w:pPr>
            <w:r w:rsidRPr="002B3AF9">
              <w:rPr>
                <w:sz w:val="18"/>
                <w:szCs w:val="18"/>
              </w:rPr>
              <w:t>Sample Frame</w:t>
            </w:r>
            <w:r w:rsidRPr="002B3AF9">
              <w:rPr>
                <w:rStyle w:val="FootnoteReference"/>
                <w:sz w:val="18"/>
                <w:szCs w:val="18"/>
              </w:rPr>
              <w:t>a</w:t>
            </w:r>
          </w:p>
        </w:tc>
        <w:tc>
          <w:tcPr>
            <w:tcW w:w="116" w:type="pct"/>
            <w:tcBorders>
              <w:top w:val="nil"/>
              <w:bottom w:val="single" w:sz="2" w:space="0" w:color="auto"/>
            </w:tcBorders>
            <w:vAlign w:val="bottom"/>
          </w:tcPr>
          <w:p w:rsidR="000046CD" w:rsidRPr="002B3AF9" w:rsidRDefault="000046CD" w:rsidP="008A1466">
            <w:pPr>
              <w:spacing w:before="120" w:after="60" w:line="240" w:lineRule="auto"/>
              <w:ind w:firstLine="0"/>
              <w:jc w:val="center"/>
              <w:rPr>
                <w:sz w:val="18"/>
                <w:szCs w:val="18"/>
              </w:rPr>
            </w:pPr>
          </w:p>
        </w:tc>
        <w:tc>
          <w:tcPr>
            <w:tcW w:w="792" w:type="pct"/>
            <w:tcBorders>
              <w:top w:val="nil"/>
              <w:bottom w:val="single" w:sz="2" w:space="0" w:color="auto"/>
            </w:tcBorders>
            <w:vAlign w:val="bottom"/>
          </w:tcPr>
          <w:p w:rsidR="000046CD" w:rsidRPr="002B3AF9" w:rsidRDefault="000046CD" w:rsidP="008A1466">
            <w:pPr>
              <w:spacing w:before="120" w:after="60" w:line="240" w:lineRule="auto"/>
              <w:ind w:firstLine="0"/>
              <w:jc w:val="center"/>
              <w:rPr>
                <w:sz w:val="18"/>
                <w:szCs w:val="18"/>
              </w:rPr>
            </w:pPr>
            <w:r w:rsidRPr="002B3AF9">
              <w:rPr>
                <w:sz w:val="18"/>
                <w:szCs w:val="18"/>
              </w:rPr>
              <w:t>Demonstration</w:t>
            </w:r>
          </w:p>
        </w:tc>
        <w:tc>
          <w:tcPr>
            <w:tcW w:w="792" w:type="pct"/>
            <w:tcBorders>
              <w:top w:val="single" w:sz="4" w:space="0" w:color="auto"/>
              <w:bottom w:val="single" w:sz="2" w:space="0" w:color="auto"/>
            </w:tcBorders>
            <w:vAlign w:val="bottom"/>
          </w:tcPr>
          <w:p w:rsidR="000046CD" w:rsidRPr="002B3AF9" w:rsidRDefault="000046CD" w:rsidP="002B3AF9">
            <w:pPr>
              <w:spacing w:before="120" w:after="60" w:line="240" w:lineRule="auto"/>
              <w:ind w:firstLine="0"/>
              <w:jc w:val="center"/>
              <w:rPr>
                <w:sz w:val="18"/>
                <w:szCs w:val="18"/>
              </w:rPr>
            </w:pPr>
            <w:r w:rsidRPr="002B3AF9">
              <w:rPr>
                <w:sz w:val="18"/>
                <w:szCs w:val="18"/>
              </w:rPr>
              <w:t>Demonstration</w:t>
            </w:r>
          </w:p>
        </w:tc>
        <w:tc>
          <w:tcPr>
            <w:tcW w:w="461" w:type="pct"/>
            <w:tcBorders>
              <w:top w:val="single" w:sz="4" w:space="0" w:color="auto"/>
              <w:bottom w:val="single" w:sz="2" w:space="0" w:color="auto"/>
            </w:tcBorders>
            <w:vAlign w:val="bottom"/>
          </w:tcPr>
          <w:p w:rsidR="000046CD" w:rsidRPr="002B3AF9" w:rsidRDefault="000046CD" w:rsidP="00EF5BDE">
            <w:pPr>
              <w:spacing w:before="120" w:after="60" w:line="240" w:lineRule="auto"/>
              <w:ind w:firstLine="0"/>
              <w:jc w:val="center"/>
              <w:rPr>
                <w:sz w:val="18"/>
                <w:szCs w:val="18"/>
              </w:rPr>
            </w:pPr>
            <w:r w:rsidRPr="002B3AF9">
              <w:rPr>
                <w:sz w:val="18"/>
                <w:szCs w:val="18"/>
              </w:rPr>
              <w:t>Control</w:t>
            </w:r>
          </w:p>
        </w:tc>
        <w:tc>
          <w:tcPr>
            <w:tcW w:w="792" w:type="pct"/>
            <w:tcBorders>
              <w:top w:val="single" w:sz="4" w:space="0" w:color="auto"/>
              <w:bottom w:val="single" w:sz="2" w:space="0" w:color="auto"/>
            </w:tcBorders>
            <w:vAlign w:val="bottom"/>
          </w:tcPr>
          <w:p w:rsidR="000046CD" w:rsidRPr="002B3AF9" w:rsidRDefault="000046CD" w:rsidP="009A5CFE">
            <w:pPr>
              <w:spacing w:before="120" w:after="60" w:line="240" w:lineRule="auto"/>
              <w:ind w:firstLine="0"/>
              <w:jc w:val="center"/>
              <w:rPr>
                <w:sz w:val="18"/>
                <w:szCs w:val="18"/>
              </w:rPr>
            </w:pPr>
            <w:r w:rsidRPr="002B3AF9">
              <w:rPr>
                <w:sz w:val="18"/>
                <w:szCs w:val="18"/>
              </w:rPr>
              <w:t xml:space="preserve">Demonstration </w:t>
            </w:r>
            <w:r w:rsidRPr="002B3AF9">
              <w:rPr>
                <w:sz w:val="18"/>
                <w:szCs w:val="18"/>
              </w:rPr>
              <w:br/>
              <w:t>and Control</w:t>
            </w:r>
          </w:p>
        </w:tc>
      </w:tr>
      <w:tr w:rsidR="000046CD" w:rsidRPr="002B3AF9" w:rsidTr="002B3AF9">
        <w:tc>
          <w:tcPr>
            <w:tcW w:w="863" w:type="pct"/>
            <w:vAlign w:val="bottom"/>
          </w:tcPr>
          <w:p w:rsidR="000046CD" w:rsidRPr="002B3AF9" w:rsidRDefault="000046CD" w:rsidP="009A3D99">
            <w:pPr>
              <w:spacing w:line="240" w:lineRule="auto"/>
              <w:ind w:firstLine="0"/>
              <w:rPr>
                <w:sz w:val="18"/>
                <w:szCs w:val="18"/>
              </w:rPr>
            </w:pPr>
            <w:r w:rsidRPr="002B3AF9">
              <w:rPr>
                <w:sz w:val="18"/>
                <w:szCs w:val="18"/>
              </w:rPr>
              <w:t>Florida</w:t>
            </w:r>
          </w:p>
        </w:tc>
        <w:tc>
          <w:tcPr>
            <w:tcW w:w="522" w:type="pct"/>
            <w:vAlign w:val="bottom"/>
          </w:tcPr>
          <w:p w:rsidR="000046CD" w:rsidRPr="002B3AF9" w:rsidRDefault="000046CD" w:rsidP="006071F3">
            <w:pPr>
              <w:tabs>
                <w:tab w:val="clear" w:pos="432"/>
              </w:tabs>
              <w:spacing w:line="240" w:lineRule="auto"/>
              <w:ind w:firstLine="0"/>
              <w:jc w:val="center"/>
              <w:rPr>
                <w:sz w:val="18"/>
                <w:szCs w:val="18"/>
              </w:rPr>
            </w:pPr>
            <w:r w:rsidRPr="002B3AF9">
              <w:rPr>
                <w:sz w:val="18"/>
                <w:szCs w:val="18"/>
              </w:rPr>
              <w:t>DC-M1</w:t>
            </w:r>
          </w:p>
        </w:tc>
        <w:tc>
          <w:tcPr>
            <w:tcW w:w="665" w:type="pct"/>
            <w:vAlign w:val="bottom"/>
          </w:tcPr>
          <w:p w:rsidR="000046CD" w:rsidRPr="002B3AF9" w:rsidRDefault="00CA2B88" w:rsidP="00CA2B88">
            <w:pPr>
              <w:tabs>
                <w:tab w:val="clear" w:pos="432"/>
                <w:tab w:val="decimal" w:pos="679"/>
              </w:tabs>
              <w:spacing w:line="240" w:lineRule="auto"/>
              <w:ind w:firstLine="0"/>
              <w:jc w:val="left"/>
              <w:rPr>
                <w:sz w:val="18"/>
                <w:szCs w:val="18"/>
                <w:vertAlign w:val="superscript"/>
              </w:rPr>
            </w:pPr>
            <w:r>
              <w:rPr>
                <w:sz w:val="18"/>
                <w:szCs w:val="18"/>
              </w:rPr>
              <w:t>48</w:t>
            </w:r>
          </w:p>
        </w:tc>
        <w:tc>
          <w:tcPr>
            <w:tcW w:w="116" w:type="pct"/>
            <w:vAlign w:val="bottom"/>
          </w:tcPr>
          <w:p w:rsidR="000046CD" w:rsidRPr="002B3AF9" w:rsidRDefault="000046CD" w:rsidP="008A1466">
            <w:pPr>
              <w:tabs>
                <w:tab w:val="clear" w:pos="432"/>
                <w:tab w:val="decimal" w:pos="872"/>
              </w:tabs>
              <w:spacing w:line="240" w:lineRule="auto"/>
              <w:ind w:firstLine="0"/>
              <w:jc w:val="left"/>
              <w:rPr>
                <w:sz w:val="18"/>
                <w:szCs w:val="18"/>
              </w:rPr>
            </w:pPr>
          </w:p>
        </w:tc>
        <w:tc>
          <w:tcPr>
            <w:tcW w:w="792" w:type="pct"/>
            <w:vAlign w:val="bottom"/>
          </w:tcPr>
          <w:p w:rsidR="000046CD" w:rsidRPr="002B3AF9" w:rsidRDefault="000046CD" w:rsidP="00CA2B88">
            <w:pPr>
              <w:tabs>
                <w:tab w:val="clear" w:pos="432"/>
                <w:tab w:val="decimal" w:pos="872"/>
              </w:tabs>
              <w:spacing w:line="240" w:lineRule="auto"/>
              <w:ind w:firstLine="0"/>
              <w:jc w:val="left"/>
              <w:rPr>
                <w:sz w:val="18"/>
                <w:szCs w:val="18"/>
              </w:rPr>
            </w:pPr>
            <w:r w:rsidRPr="002B3AF9">
              <w:rPr>
                <w:sz w:val="18"/>
                <w:szCs w:val="18"/>
              </w:rPr>
              <w:t>2</w:t>
            </w:r>
            <w:r w:rsidR="00CA2B88">
              <w:rPr>
                <w:sz w:val="18"/>
                <w:szCs w:val="18"/>
              </w:rPr>
              <w:t>4</w:t>
            </w:r>
          </w:p>
        </w:tc>
        <w:tc>
          <w:tcPr>
            <w:tcW w:w="792" w:type="pct"/>
          </w:tcPr>
          <w:p w:rsidR="000046CD" w:rsidRPr="002B3AF9" w:rsidRDefault="00F031E2" w:rsidP="00EF5BDE">
            <w:pPr>
              <w:tabs>
                <w:tab w:val="clear" w:pos="432"/>
                <w:tab w:val="decimal" w:pos="849"/>
              </w:tabs>
              <w:spacing w:line="240" w:lineRule="auto"/>
              <w:ind w:firstLine="0"/>
              <w:jc w:val="left"/>
              <w:rPr>
                <w:sz w:val="18"/>
                <w:szCs w:val="18"/>
              </w:rPr>
            </w:pPr>
            <w:r w:rsidRPr="002B3AF9">
              <w:rPr>
                <w:sz w:val="18"/>
                <w:szCs w:val="18"/>
              </w:rPr>
              <w:t>24</w:t>
            </w:r>
          </w:p>
        </w:tc>
        <w:tc>
          <w:tcPr>
            <w:tcW w:w="461" w:type="pct"/>
          </w:tcPr>
          <w:p w:rsidR="000046CD" w:rsidRPr="002B3AF9" w:rsidRDefault="00F031E2" w:rsidP="002B3AF9">
            <w:pPr>
              <w:tabs>
                <w:tab w:val="clear" w:pos="432"/>
                <w:tab w:val="decimal" w:pos="472"/>
              </w:tabs>
              <w:spacing w:line="240" w:lineRule="auto"/>
              <w:ind w:firstLine="0"/>
              <w:jc w:val="left"/>
              <w:rPr>
                <w:sz w:val="18"/>
                <w:szCs w:val="18"/>
              </w:rPr>
            </w:pPr>
            <w:r w:rsidRPr="002B3AF9">
              <w:rPr>
                <w:sz w:val="18"/>
                <w:szCs w:val="18"/>
              </w:rPr>
              <w:t>24</w:t>
            </w:r>
          </w:p>
        </w:tc>
        <w:tc>
          <w:tcPr>
            <w:tcW w:w="792" w:type="pct"/>
            <w:vAlign w:val="bottom"/>
          </w:tcPr>
          <w:p w:rsidR="000046CD" w:rsidRPr="002B3AF9" w:rsidRDefault="000046CD" w:rsidP="002B3AF9">
            <w:pPr>
              <w:tabs>
                <w:tab w:val="clear" w:pos="432"/>
                <w:tab w:val="decimal" w:pos="760"/>
              </w:tabs>
              <w:spacing w:line="240" w:lineRule="auto"/>
              <w:ind w:firstLine="0"/>
              <w:jc w:val="left"/>
              <w:rPr>
                <w:sz w:val="18"/>
                <w:szCs w:val="18"/>
              </w:rPr>
            </w:pPr>
            <w:r w:rsidRPr="002B3AF9">
              <w:rPr>
                <w:sz w:val="18"/>
                <w:szCs w:val="18"/>
              </w:rPr>
              <w:t>48</w:t>
            </w:r>
          </w:p>
        </w:tc>
      </w:tr>
      <w:tr w:rsidR="000046CD" w:rsidRPr="002B3AF9" w:rsidTr="002B3AF9">
        <w:tc>
          <w:tcPr>
            <w:tcW w:w="863" w:type="pct"/>
            <w:vAlign w:val="bottom"/>
          </w:tcPr>
          <w:p w:rsidR="000046CD" w:rsidRPr="002B3AF9" w:rsidRDefault="000046CD" w:rsidP="009A3D99">
            <w:pPr>
              <w:spacing w:line="240" w:lineRule="auto"/>
              <w:ind w:firstLine="0"/>
              <w:rPr>
                <w:sz w:val="18"/>
                <w:szCs w:val="18"/>
              </w:rPr>
            </w:pPr>
            <w:r w:rsidRPr="002B3AF9">
              <w:rPr>
                <w:sz w:val="18"/>
                <w:szCs w:val="18"/>
              </w:rPr>
              <w:t>Illinois</w:t>
            </w:r>
          </w:p>
        </w:tc>
        <w:tc>
          <w:tcPr>
            <w:tcW w:w="522" w:type="pct"/>
            <w:vAlign w:val="bottom"/>
          </w:tcPr>
          <w:p w:rsidR="000046CD" w:rsidRPr="002B3AF9" w:rsidRDefault="000046CD" w:rsidP="006071F3">
            <w:pPr>
              <w:tabs>
                <w:tab w:val="clear" w:pos="432"/>
              </w:tabs>
              <w:spacing w:line="240" w:lineRule="auto"/>
              <w:ind w:firstLine="0"/>
              <w:jc w:val="center"/>
              <w:rPr>
                <w:sz w:val="18"/>
                <w:szCs w:val="18"/>
              </w:rPr>
            </w:pPr>
            <w:r w:rsidRPr="002B3AF9">
              <w:rPr>
                <w:sz w:val="18"/>
                <w:szCs w:val="18"/>
              </w:rPr>
              <w:t>DC-M1</w:t>
            </w:r>
          </w:p>
        </w:tc>
        <w:tc>
          <w:tcPr>
            <w:tcW w:w="665" w:type="pct"/>
            <w:vAlign w:val="bottom"/>
          </w:tcPr>
          <w:p w:rsidR="000046CD" w:rsidRPr="002B3AF9" w:rsidRDefault="00CA2B88" w:rsidP="00CA2B88">
            <w:pPr>
              <w:tabs>
                <w:tab w:val="clear" w:pos="432"/>
                <w:tab w:val="decimal" w:pos="679"/>
              </w:tabs>
              <w:spacing w:line="240" w:lineRule="auto"/>
              <w:ind w:firstLine="0"/>
              <w:jc w:val="left"/>
              <w:rPr>
                <w:sz w:val="18"/>
                <w:szCs w:val="18"/>
              </w:rPr>
            </w:pPr>
            <w:r>
              <w:rPr>
                <w:sz w:val="18"/>
                <w:szCs w:val="18"/>
              </w:rPr>
              <w:t>688</w:t>
            </w:r>
          </w:p>
        </w:tc>
        <w:tc>
          <w:tcPr>
            <w:tcW w:w="116" w:type="pct"/>
            <w:vAlign w:val="bottom"/>
          </w:tcPr>
          <w:p w:rsidR="000046CD" w:rsidRPr="002B3AF9" w:rsidRDefault="000046CD" w:rsidP="008A1466">
            <w:pPr>
              <w:tabs>
                <w:tab w:val="clear" w:pos="432"/>
                <w:tab w:val="decimal" w:pos="872"/>
              </w:tabs>
              <w:spacing w:line="240" w:lineRule="auto"/>
              <w:ind w:firstLine="0"/>
              <w:jc w:val="left"/>
              <w:rPr>
                <w:sz w:val="18"/>
                <w:szCs w:val="18"/>
              </w:rPr>
            </w:pPr>
          </w:p>
        </w:tc>
        <w:tc>
          <w:tcPr>
            <w:tcW w:w="792" w:type="pct"/>
            <w:vAlign w:val="bottom"/>
          </w:tcPr>
          <w:p w:rsidR="000046CD" w:rsidRPr="002B3AF9" w:rsidRDefault="000046CD" w:rsidP="00CA2B88">
            <w:pPr>
              <w:tabs>
                <w:tab w:val="clear" w:pos="432"/>
                <w:tab w:val="decimal" w:pos="872"/>
              </w:tabs>
              <w:spacing w:line="240" w:lineRule="auto"/>
              <w:ind w:firstLine="0"/>
              <w:jc w:val="left"/>
              <w:rPr>
                <w:sz w:val="18"/>
                <w:szCs w:val="18"/>
              </w:rPr>
            </w:pPr>
            <w:r w:rsidRPr="002B3AF9">
              <w:rPr>
                <w:sz w:val="18"/>
                <w:szCs w:val="18"/>
              </w:rPr>
              <w:t>3</w:t>
            </w:r>
            <w:r w:rsidR="00CA2B88">
              <w:rPr>
                <w:sz w:val="18"/>
                <w:szCs w:val="18"/>
              </w:rPr>
              <w:t>44</w:t>
            </w:r>
          </w:p>
        </w:tc>
        <w:tc>
          <w:tcPr>
            <w:tcW w:w="792" w:type="pct"/>
          </w:tcPr>
          <w:p w:rsidR="000046CD" w:rsidRPr="002B3AF9" w:rsidRDefault="00F031E2" w:rsidP="00EF5BDE">
            <w:pPr>
              <w:tabs>
                <w:tab w:val="clear" w:pos="432"/>
                <w:tab w:val="decimal" w:pos="849"/>
              </w:tabs>
              <w:spacing w:line="240" w:lineRule="auto"/>
              <w:ind w:firstLine="0"/>
              <w:jc w:val="left"/>
              <w:rPr>
                <w:sz w:val="18"/>
                <w:szCs w:val="18"/>
              </w:rPr>
            </w:pPr>
            <w:r w:rsidRPr="002B3AF9">
              <w:rPr>
                <w:sz w:val="18"/>
                <w:szCs w:val="18"/>
              </w:rPr>
              <w:t>275</w:t>
            </w:r>
          </w:p>
        </w:tc>
        <w:tc>
          <w:tcPr>
            <w:tcW w:w="461" w:type="pct"/>
          </w:tcPr>
          <w:p w:rsidR="000046CD" w:rsidRPr="002B3AF9" w:rsidRDefault="00F031E2" w:rsidP="002B3AF9">
            <w:pPr>
              <w:tabs>
                <w:tab w:val="clear" w:pos="432"/>
                <w:tab w:val="decimal" w:pos="472"/>
              </w:tabs>
              <w:spacing w:line="240" w:lineRule="auto"/>
              <w:ind w:firstLine="0"/>
              <w:jc w:val="left"/>
              <w:rPr>
                <w:sz w:val="18"/>
                <w:szCs w:val="18"/>
              </w:rPr>
            </w:pPr>
            <w:r w:rsidRPr="002B3AF9">
              <w:rPr>
                <w:sz w:val="18"/>
                <w:szCs w:val="18"/>
              </w:rPr>
              <w:t>275</w:t>
            </w:r>
          </w:p>
        </w:tc>
        <w:tc>
          <w:tcPr>
            <w:tcW w:w="792" w:type="pct"/>
            <w:vAlign w:val="bottom"/>
          </w:tcPr>
          <w:p w:rsidR="000046CD" w:rsidRPr="002B3AF9" w:rsidRDefault="000046CD" w:rsidP="002B3AF9">
            <w:pPr>
              <w:tabs>
                <w:tab w:val="clear" w:pos="432"/>
                <w:tab w:val="decimal" w:pos="760"/>
              </w:tabs>
              <w:spacing w:line="240" w:lineRule="auto"/>
              <w:ind w:firstLine="0"/>
              <w:jc w:val="left"/>
              <w:rPr>
                <w:sz w:val="18"/>
                <w:szCs w:val="18"/>
              </w:rPr>
            </w:pPr>
            <w:r w:rsidRPr="002B3AF9">
              <w:rPr>
                <w:sz w:val="18"/>
                <w:szCs w:val="18"/>
              </w:rPr>
              <w:t>550</w:t>
            </w:r>
          </w:p>
        </w:tc>
      </w:tr>
      <w:tr w:rsidR="000046CD" w:rsidRPr="002B3AF9" w:rsidTr="002B3AF9">
        <w:tc>
          <w:tcPr>
            <w:tcW w:w="863" w:type="pct"/>
            <w:vAlign w:val="bottom"/>
          </w:tcPr>
          <w:p w:rsidR="000046CD" w:rsidRPr="002B3AF9" w:rsidRDefault="000046CD" w:rsidP="009A3D99">
            <w:pPr>
              <w:spacing w:line="240" w:lineRule="auto"/>
              <w:ind w:firstLine="0"/>
              <w:rPr>
                <w:sz w:val="18"/>
                <w:szCs w:val="18"/>
              </w:rPr>
            </w:pPr>
            <w:r w:rsidRPr="002B3AF9">
              <w:rPr>
                <w:sz w:val="18"/>
                <w:szCs w:val="18"/>
              </w:rPr>
              <w:t>New York</w:t>
            </w:r>
          </w:p>
        </w:tc>
        <w:tc>
          <w:tcPr>
            <w:tcW w:w="522" w:type="pct"/>
            <w:vAlign w:val="bottom"/>
          </w:tcPr>
          <w:p w:rsidR="000046CD" w:rsidRPr="002B3AF9" w:rsidRDefault="000046CD" w:rsidP="006071F3">
            <w:pPr>
              <w:tabs>
                <w:tab w:val="clear" w:pos="432"/>
              </w:tabs>
              <w:spacing w:line="240" w:lineRule="auto"/>
              <w:ind w:firstLine="0"/>
              <w:jc w:val="center"/>
              <w:rPr>
                <w:sz w:val="18"/>
                <w:szCs w:val="18"/>
              </w:rPr>
            </w:pPr>
            <w:r w:rsidRPr="002B3AF9">
              <w:rPr>
                <w:sz w:val="18"/>
                <w:szCs w:val="18"/>
              </w:rPr>
              <w:t>DC-M1</w:t>
            </w:r>
          </w:p>
        </w:tc>
        <w:tc>
          <w:tcPr>
            <w:tcW w:w="665" w:type="pct"/>
            <w:vAlign w:val="bottom"/>
          </w:tcPr>
          <w:p w:rsidR="000046CD" w:rsidRPr="002B3AF9" w:rsidRDefault="000046CD" w:rsidP="002B3AF9">
            <w:pPr>
              <w:tabs>
                <w:tab w:val="clear" w:pos="432"/>
                <w:tab w:val="decimal" w:pos="679"/>
              </w:tabs>
              <w:spacing w:line="240" w:lineRule="auto"/>
              <w:ind w:firstLine="0"/>
              <w:jc w:val="left"/>
              <w:rPr>
                <w:sz w:val="18"/>
                <w:szCs w:val="18"/>
                <w:vertAlign w:val="superscript"/>
              </w:rPr>
            </w:pPr>
            <w:r w:rsidRPr="002B3AF9">
              <w:rPr>
                <w:sz w:val="18"/>
                <w:szCs w:val="18"/>
              </w:rPr>
              <w:t>32</w:t>
            </w:r>
          </w:p>
        </w:tc>
        <w:tc>
          <w:tcPr>
            <w:tcW w:w="116" w:type="pct"/>
            <w:vAlign w:val="bottom"/>
          </w:tcPr>
          <w:p w:rsidR="000046CD" w:rsidRPr="002B3AF9" w:rsidRDefault="000046CD" w:rsidP="008A1466">
            <w:pPr>
              <w:tabs>
                <w:tab w:val="clear" w:pos="432"/>
                <w:tab w:val="decimal" w:pos="872"/>
              </w:tabs>
              <w:spacing w:line="240" w:lineRule="auto"/>
              <w:ind w:firstLine="0"/>
              <w:jc w:val="left"/>
              <w:rPr>
                <w:sz w:val="18"/>
                <w:szCs w:val="18"/>
              </w:rPr>
            </w:pPr>
          </w:p>
        </w:tc>
        <w:tc>
          <w:tcPr>
            <w:tcW w:w="792" w:type="pct"/>
            <w:vAlign w:val="bottom"/>
          </w:tcPr>
          <w:p w:rsidR="000046CD" w:rsidRPr="002B3AF9" w:rsidRDefault="000046CD" w:rsidP="008A1466">
            <w:pPr>
              <w:tabs>
                <w:tab w:val="clear" w:pos="432"/>
                <w:tab w:val="decimal" w:pos="872"/>
              </w:tabs>
              <w:spacing w:line="240" w:lineRule="auto"/>
              <w:ind w:firstLine="0"/>
              <w:jc w:val="left"/>
              <w:rPr>
                <w:sz w:val="18"/>
                <w:szCs w:val="18"/>
              </w:rPr>
            </w:pPr>
            <w:r w:rsidRPr="002B3AF9">
              <w:rPr>
                <w:sz w:val="18"/>
                <w:szCs w:val="18"/>
              </w:rPr>
              <w:t>16</w:t>
            </w:r>
          </w:p>
        </w:tc>
        <w:tc>
          <w:tcPr>
            <w:tcW w:w="792" w:type="pct"/>
          </w:tcPr>
          <w:p w:rsidR="000046CD" w:rsidRPr="002B3AF9" w:rsidRDefault="00F031E2" w:rsidP="00EF5BDE">
            <w:pPr>
              <w:tabs>
                <w:tab w:val="clear" w:pos="432"/>
                <w:tab w:val="decimal" w:pos="849"/>
              </w:tabs>
              <w:spacing w:line="240" w:lineRule="auto"/>
              <w:ind w:firstLine="0"/>
              <w:jc w:val="left"/>
              <w:rPr>
                <w:sz w:val="18"/>
                <w:szCs w:val="18"/>
              </w:rPr>
            </w:pPr>
            <w:r w:rsidRPr="002B3AF9">
              <w:rPr>
                <w:sz w:val="18"/>
                <w:szCs w:val="18"/>
              </w:rPr>
              <w:t>16</w:t>
            </w:r>
          </w:p>
        </w:tc>
        <w:tc>
          <w:tcPr>
            <w:tcW w:w="461" w:type="pct"/>
          </w:tcPr>
          <w:p w:rsidR="000046CD" w:rsidRPr="002B3AF9" w:rsidRDefault="00F031E2" w:rsidP="002B3AF9">
            <w:pPr>
              <w:tabs>
                <w:tab w:val="clear" w:pos="432"/>
                <w:tab w:val="decimal" w:pos="472"/>
              </w:tabs>
              <w:spacing w:line="240" w:lineRule="auto"/>
              <w:ind w:firstLine="0"/>
              <w:jc w:val="left"/>
              <w:rPr>
                <w:sz w:val="18"/>
                <w:szCs w:val="18"/>
              </w:rPr>
            </w:pPr>
            <w:r w:rsidRPr="002B3AF9">
              <w:rPr>
                <w:sz w:val="18"/>
                <w:szCs w:val="18"/>
              </w:rPr>
              <w:t>16</w:t>
            </w:r>
          </w:p>
        </w:tc>
        <w:tc>
          <w:tcPr>
            <w:tcW w:w="792" w:type="pct"/>
            <w:vAlign w:val="bottom"/>
          </w:tcPr>
          <w:p w:rsidR="000046CD" w:rsidRPr="002B3AF9" w:rsidRDefault="000046CD" w:rsidP="002B3AF9">
            <w:pPr>
              <w:tabs>
                <w:tab w:val="clear" w:pos="432"/>
                <w:tab w:val="decimal" w:pos="760"/>
              </w:tabs>
              <w:spacing w:line="240" w:lineRule="auto"/>
              <w:ind w:firstLine="0"/>
              <w:jc w:val="left"/>
              <w:rPr>
                <w:sz w:val="18"/>
                <w:szCs w:val="18"/>
              </w:rPr>
            </w:pPr>
            <w:r w:rsidRPr="002B3AF9">
              <w:rPr>
                <w:sz w:val="18"/>
                <w:szCs w:val="18"/>
              </w:rPr>
              <w:t>32</w:t>
            </w:r>
          </w:p>
        </w:tc>
      </w:tr>
      <w:tr w:rsidR="000046CD" w:rsidRPr="002B3AF9" w:rsidTr="002B3AF9">
        <w:tc>
          <w:tcPr>
            <w:tcW w:w="863" w:type="pct"/>
            <w:tcBorders>
              <w:top w:val="single" w:sz="4" w:space="0" w:color="auto"/>
              <w:bottom w:val="single" w:sz="4" w:space="0" w:color="auto"/>
            </w:tcBorders>
            <w:vAlign w:val="bottom"/>
          </w:tcPr>
          <w:p w:rsidR="000046CD" w:rsidRPr="002B3AF9" w:rsidRDefault="000046CD" w:rsidP="009A5CFE">
            <w:pPr>
              <w:spacing w:line="240" w:lineRule="auto"/>
              <w:ind w:firstLine="0"/>
              <w:jc w:val="left"/>
              <w:rPr>
                <w:b/>
                <w:sz w:val="18"/>
                <w:szCs w:val="18"/>
              </w:rPr>
            </w:pPr>
            <w:r w:rsidRPr="002B3AF9">
              <w:rPr>
                <w:b/>
                <w:sz w:val="18"/>
                <w:szCs w:val="18"/>
              </w:rPr>
              <w:t>All DC-M1 States</w:t>
            </w:r>
          </w:p>
        </w:tc>
        <w:tc>
          <w:tcPr>
            <w:tcW w:w="522" w:type="pct"/>
            <w:tcBorders>
              <w:top w:val="single" w:sz="4" w:space="0" w:color="auto"/>
              <w:bottom w:val="single" w:sz="4" w:space="0" w:color="auto"/>
            </w:tcBorders>
            <w:vAlign w:val="bottom"/>
          </w:tcPr>
          <w:p w:rsidR="000046CD" w:rsidRPr="002B3AF9" w:rsidRDefault="000046CD" w:rsidP="006071F3">
            <w:pPr>
              <w:tabs>
                <w:tab w:val="clear" w:pos="432"/>
              </w:tabs>
              <w:spacing w:line="240" w:lineRule="auto"/>
              <w:ind w:firstLine="0"/>
              <w:jc w:val="center"/>
              <w:rPr>
                <w:b/>
                <w:sz w:val="18"/>
                <w:szCs w:val="18"/>
              </w:rPr>
            </w:pPr>
          </w:p>
        </w:tc>
        <w:tc>
          <w:tcPr>
            <w:tcW w:w="665" w:type="pct"/>
            <w:tcBorders>
              <w:top w:val="single" w:sz="4" w:space="0" w:color="auto"/>
              <w:bottom w:val="single" w:sz="4" w:space="0" w:color="auto"/>
            </w:tcBorders>
            <w:vAlign w:val="bottom"/>
          </w:tcPr>
          <w:p w:rsidR="000046CD" w:rsidRPr="002B3AF9" w:rsidRDefault="00407601" w:rsidP="00CA2B88">
            <w:pPr>
              <w:tabs>
                <w:tab w:val="clear" w:pos="432"/>
                <w:tab w:val="decimal" w:pos="679"/>
              </w:tabs>
              <w:spacing w:line="240" w:lineRule="auto"/>
              <w:ind w:firstLine="0"/>
              <w:jc w:val="left"/>
              <w:rPr>
                <w:b/>
                <w:sz w:val="18"/>
                <w:szCs w:val="18"/>
              </w:rPr>
            </w:pPr>
            <w:r>
              <w:rPr>
                <w:b/>
                <w:sz w:val="18"/>
                <w:szCs w:val="18"/>
              </w:rPr>
              <w:t>7</w:t>
            </w:r>
            <w:r w:rsidR="00CA2B88">
              <w:rPr>
                <w:b/>
                <w:sz w:val="18"/>
                <w:szCs w:val="18"/>
              </w:rPr>
              <w:t>6</w:t>
            </w:r>
            <w:r>
              <w:rPr>
                <w:b/>
                <w:sz w:val="18"/>
                <w:szCs w:val="18"/>
              </w:rPr>
              <w:t>8</w:t>
            </w:r>
          </w:p>
        </w:tc>
        <w:tc>
          <w:tcPr>
            <w:tcW w:w="116" w:type="pct"/>
            <w:tcBorders>
              <w:top w:val="single" w:sz="4" w:space="0" w:color="auto"/>
              <w:bottom w:val="single" w:sz="4" w:space="0" w:color="auto"/>
            </w:tcBorders>
            <w:vAlign w:val="bottom"/>
          </w:tcPr>
          <w:p w:rsidR="000046CD" w:rsidRPr="002B3AF9" w:rsidRDefault="000046CD" w:rsidP="008A1466">
            <w:pPr>
              <w:tabs>
                <w:tab w:val="clear" w:pos="432"/>
                <w:tab w:val="decimal" w:pos="872"/>
              </w:tabs>
              <w:spacing w:line="240" w:lineRule="auto"/>
              <w:ind w:firstLine="0"/>
              <w:jc w:val="left"/>
              <w:rPr>
                <w:b/>
                <w:sz w:val="18"/>
                <w:szCs w:val="18"/>
              </w:rPr>
            </w:pPr>
          </w:p>
        </w:tc>
        <w:tc>
          <w:tcPr>
            <w:tcW w:w="792" w:type="pct"/>
            <w:tcBorders>
              <w:top w:val="single" w:sz="4" w:space="0" w:color="auto"/>
              <w:bottom w:val="single" w:sz="4" w:space="0" w:color="auto"/>
            </w:tcBorders>
            <w:vAlign w:val="bottom"/>
          </w:tcPr>
          <w:p w:rsidR="000046CD" w:rsidRPr="002B3AF9" w:rsidRDefault="000046CD" w:rsidP="00CA2B88">
            <w:pPr>
              <w:tabs>
                <w:tab w:val="clear" w:pos="432"/>
                <w:tab w:val="decimal" w:pos="872"/>
              </w:tabs>
              <w:spacing w:line="240" w:lineRule="auto"/>
              <w:ind w:firstLine="0"/>
              <w:jc w:val="left"/>
              <w:rPr>
                <w:b/>
                <w:sz w:val="18"/>
                <w:szCs w:val="18"/>
              </w:rPr>
            </w:pPr>
            <w:r w:rsidRPr="002B3AF9">
              <w:rPr>
                <w:b/>
                <w:sz w:val="18"/>
                <w:szCs w:val="18"/>
              </w:rPr>
              <w:t>3</w:t>
            </w:r>
            <w:r w:rsidR="00CA2B88">
              <w:rPr>
                <w:b/>
                <w:sz w:val="18"/>
                <w:szCs w:val="18"/>
              </w:rPr>
              <w:t>84</w:t>
            </w:r>
          </w:p>
        </w:tc>
        <w:tc>
          <w:tcPr>
            <w:tcW w:w="792" w:type="pct"/>
            <w:tcBorders>
              <w:top w:val="single" w:sz="4" w:space="0" w:color="auto"/>
              <w:bottom w:val="single" w:sz="4" w:space="0" w:color="auto"/>
            </w:tcBorders>
            <w:vAlign w:val="bottom"/>
          </w:tcPr>
          <w:p w:rsidR="000046CD" w:rsidRPr="002B3AF9" w:rsidRDefault="00F031E2" w:rsidP="00940F24">
            <w:pPr>
              <w:tabs>
                <w:tab w:val="clear" w:pos="432"/>
                <w:tab w:val="decimal" w:pos="849"/>
              </w:tabs>
              <w:spacing w:line="240" w:lineRule="auto"/>
              <w:ind w:firstLine="0"/>
              <w:jc w:val="left"/>
              <w:rPr>
                <w:b/>
                <w:sz w:val="18"/>
                <w:szCs w:val="18"/>
              </w:rPr>
            </w:pPr>
            <w:r w:rsidRPr="002B3AF9">
              <w:rPr>
                <w:b/>
                <w:sz w:val="18"/>
                <w:szCs w:val="18"/>
              </w:rPr>
              <w:t>31</w:t>
            </w:r>
            <w:r w:rsidR="00940F24">
              <w:rPr>
                <w:b/>
                <w:sz w:val="18"/>
                <w:szCs w:val="18"/>
              </w:rPr>
              <w:t>5</w:t>
            </w:r>
          </w:p>
        </w:tc>
        <w:tc>
          <w:tcPr>
            <w:tcW w:w="461" w:type="pct"/>
            <w:tcBorders>
              <w:top w:val="single" w:sz="4" w:space="0" w:color="auto"/>
              <w:bottom w:val="single" w:sz="4" w:space="0" w:color="auto"/>
            </w:tcBorders>
            <w:vAlign w:val="bottom"/>
          </w:tcPr>
          <w:p w:rsidR="000046CD" w:rsidRPr="002B3AF9" w:rsidRDefault="00F031E2" w:rsidP="00940F24">
            <w:pPr>
              <w:tabs>
                <w:tab w:val="clear" w:pos="432"/>
                <w:tab w:val="decimal" w:pos="472"/>
              </w:tabs>
              <w:spacing w:line="240" w:lineRule="auto"/>
              <w:ind w:firstLine="0"/>
              <w:jc w:val="left"/>
              <w:rPr>
                <w:b/>
                <w:sz w:val="18"/>
                <w:szCs w:val="18"/>
              </w:rPr>
            </w:pPr>
            <w:r w:rsidRPr="002B3AF9">
              <w:rPr>
                <w:b/>
                <w:sz w:val="18"/>
                <w:szCs w:val="18"/>
              </w:rPr>
              <w:t>31</w:t>
            </w:r>
            <w:r w:rsidR="00940F24">
              <w:rPr>
                <w:b/>
                <w:sz w:val="18"/>
                <w:szCs w:val="18"/>
              </w:rPr>
              <w:t>5</w:t>
            </w:r>
          </w:p>
        </w:tc>
        <w:tc>
          <w:tcPr>
            <w:tcW w:w="792" w:type="pct"/>
            <w:tcBorders>
              <w:top w:val="single" w:sz="4" w:space="0" w:color="auto"/>
              <w:bottom w:val="single" w:sz="4" w:space="0" w:color="auto"/>
            </w:tcBorders>
            <w:vAlign w:val="bottom"/>
          </w:tcPr>
          <w:p w:rsidR="000046CD" w:rsidRPr="002B3AF9" w:rsidRDefault="000046CD" w:rsidP="00940F24">
            <w:pPr>
              <w:tabs>
                <w:tab w:val="clear" w:pos="432"/>
                <w:tab w:val="decimal" w:pos="760"/>
              </w:tabs>
              <w:spacing w:line="240" w:lineRule="auto"/>
              <w:ind w:firstLine="0"/>
              <w:jc w:val="left"/>
              <w:rPr>
                <w:b/>
                <w:sz w:val="18"/>
                <w:szCs w:val="18"/>
              </w:rPr>
            </w:pPr>
            <w:r w:rsidRPr="002B3AF9">
              <w:rPr>
                <w:b/>
                <w:sz w:val="18"/>
                <w:szCs w:val="18"/>
              </w:rPr>
              <w:t>63</w:t>
            </w:r>
            <w:r w:rsidR="00940F24">
              <w:rPr>
                <w:b/>
                <w:sz w:val="18"/>
                <w:szCs w:val="18"/>
              </w:rPr>
              <w:t>0</w:t>
            </w:r>
          </w:p>
        </w:tc>
      </w:tr>
      <w:tr w:rsidR="000046CD" w:rsidRPr="002B3AF9" w:rsidTr="002B3AF9">
        <w:tc>
          <w:tcPr>
            <w:tcW w:w="863" w:type="pct"/>
            <w:tcBorders>
              <w:top w:val="single" w:sz="4" w:space="0" w:color="auto"/>
            </w:tcBorders>
            <w:vAlign w:val="bottom"/>
          </w:tcPr>
          <w:p w:rsidR="000046CD" w:rsidRPr="002B3AF9" w:rsidRDefault="000046CD" w:rsidP="009A3D99">
            <w:pPr>
              <w:spacing w:line="240" w:lineRule="auto"/>
              <w:ind w:firstLine="0"/>
              <w:rPr>
                <w:sz w:val="18"/>
                <w:szCs w:val="18"/>
              </w:rPr>
            </w:pPr>
            <w:r w:rsidRPr="002B3AF9">
              <w:rPr>
                <w:sz w:val="18"/>
                <w:szCs w:val="18"/>
              </w:rPr>
              <w:t>Kentucky</w:t>
            </w:r>
          </w:p>
        </w:tc>
        <w:tc>
          <w:tcPr>
            <w:tcW w:w="522" w:type="pct"/>
            <w:tcBorders>
              <w:top w:val="single" w:sz="4" w:space="0" w:color="auto"/>
            </w:tcBorders>
            <w:vAlign w:val="bottom"/>
          </w:tcPr>
          <w:p w:rsidR="000046CD" w:rsidRPr="002B3AF9" w:rsidRDefault="000046CD" w:rsidP="006071F3">
            <w:pPr>
              <w:tabs>
                <w:tab w:val="clear" w:pos="432"/>
              </w:tabs>
              <w:spacing w:line="240" w:lineRule="auto"/>
              <w:ind w:firstLine="0"/>
              <w:jc w:val="center"/>
              <w:rPr>
                <w:sz w:val="18"/>
                <w:szCs w:val="18"/>
              </w:rPr>
            </w:pPr>
            <w:r w:rsidRPr="002B3AF9">
              <w:rPr>
                <w:sz w:val="18"/>
                <w:szCs w:val="18"/>
              </w:rPr>
              <w:t>DC-M2</w:t>
            </w:r>
          </w:p>
        </w:tc>
        <w:tc>
          <w:tcPr>
            <w:tcW w:w="665" w:type="pct"/>
            <w:tcBorders>
              <w:top w:val="single" w:sz="4" w:space="0" w:color="auto"/>
            </w:tcBorders>
            <w:vAlign w:val="bottom"/>
          </w:tcPr>
          <w:p w:rsidR="000046CD" w:rsidRPr="002B3AF9" w:rsidRDefault="000046CD" w:rsidP="002B3AF9">
            <w:pPr>
              <w:tabs>
                <w:tab w:val="clear" w:pos="432"/>
                <w:tab w:val="decimal" w:pos="679"/>
              </w:tabs>
              <w:spacing w:line="240" w:lineRule="auto"/>
              <w:ind w:firstLine="0"/>
              <w:jc w:val="left"/>
              <w:rPr>
                <w:sz w:val="18"/>
                <w:szCs w:val="18"/>
              </w:rPr>
            </w:pPr>
            <w:r w:rsidRPr="002B3AF9">
              <w:rPr>
                <w:sz w:val="18"/>
                <w:szCs w:val="18"/>
              </w:rPr>
              <w:t>122</w:t>
            </w:r>
          </w:p>
        </w:tc>
        <w:tc>
          <w:tcPr>
            <w:tcW w:w="116" w:type="pct"/>
            <w:tcBorders>
              <w:top w:val="single" w:sz="4" w:space="0" w:color="auto"/>
            </w:tcBorders>
            <w:vAlign w:val="bottom"/>
          </w:tcPr>
          <w:p w:rsidR="000046CD" w:rsidRPr="002B3AF9" w:rsidRDefault="000046CD" w:rsidP="008A1466">
            <w:pPr>
              <w:tabs>
                <w:tab w:val="clear" w:pos="432"/>
                <w:tab w:val="decimal" w:pos="872"/>
              </w:tabs>
              <w:spacing w:line="240" w:lineRule="auto"/>
              <w:ind w:firstLine="0"/>
              <w:jc w:val="left"/>
              <w:rPr>
                <w:sz w:val="18"/>
                <w:szCs w:val="18"/>
              </w:rPr>
            </w:pPr>
          </w:p>
        </w:tc>
        <w:tc>
          <w:tcPr>
            <w:tcW w:w="792" w:type="pct"/>
            <w:tcBorders>
              <w:top w:val="single" w:sz="4" w:space="0" w:color="auto"/>
            </w:tcBorders>
            <w:vAlign w:val="bottom"/>
          </w:tcPr>
          <w:p w:rsidR="000046CD" w:rsidRPr="002B3AF9" w:rsidRDefault="000046CD" w:rsidP="008A1466">
            <w:pPr>
              <w:tabs>
                <w:tab w:val="clear" w:pos="432"/>
                <w:tab w:val="decimal" w:pos="872"/>
              </w:tabs>
              <w:spacing w:line="240" w:lineRule="auto"/>
              <w:ind w:firstLine="0"/>
              <w:jc w:val="left"/>
              <w:rPr>
                <w:sz w:val="18"/>
                <w:szCs w:val="18"/>
              </w:rPr>
            </w:pPr>
            <w:r w:rsidRPr="002B3AF9">
              <w:rPr>
                <w:sz w:val="18"/>
                <w:szCs w:val="18"/>
              </w:rPr>
              <w:t>174</w:t>
            </w:r>
          </w:p>
        </w:tc>
        <w:tc>
          <w:tcPr>
            <w:tcW w:w="792" w:type="pct"/>
            <w:tcBorders>
              <w:top w:val="single" w:sz="4" w:space="0" w:color="auto"/>
            </w:tcBorders>
            <w:vAlign w:val="bottom"/>
          </w:tcPr>
          <w:p w:rsidR="000046CD" w:rsidRPr="002B3AF9" w:rsidRDefault="00F031E2" w:rsidP="00EF5BDE">
            <w:pPr>
              <w:tabs>
                <w:tab w:val="clear" w:pos="432"/>
                <w:tab w:val="decimal" w:pos="849"/>
              </w:tabs>
              <w:spacing w:line="240" w:lineRule="auto"/>
              <w:ind w:firstLine="0"/>
              <w:jc w:val="left"/>
              <w:rPr>
                <w:sz w:val="18"/>
                <w:szCs w:val="18"/>
              </w:rPr>
            </w:pPr>
            <w:r w:rsidRPr="002B3AF9">
              <w:rPr>
                <w:sz w:val="18"/>
                <w:szCs w:val="18"/>
              </w:rPr>
              <w:t>30</w:t>
            </w:r>
          </w:p>
        </w:tc>
        <w:tc>
          <w:tcPr>
            <w:tcW w:w="461" w:type="pct"/>
            <w:tcBorders>
              <w:top w:val="single" w:sz="4" w:space="0" w:color="auto"/>
            </w:tcBorders>
            <w:vAlign w:val="bottom"/>
          </w:tcPr>
          <w:p w:rsidR="000046CD" w:rsidRPr="002B3AF9" w:rsidRDefault="00F031E2" w:rsidP="002B3AF9">
            <w:pPr>
              <w:tabs>
                <w:tab w:val="clear" w:pos="432"/>
                <w:tab w:val="decimal" w:pos="472"/>
              </w:tabs>
              <w:spacing w:line="240" w:lineRule="auto"/>
              <w:ind w:firstLine="0"/>
              <w:jc w:val="left"/>
              <w:rPr>
                <w:sz w:val="18"/>
                <w:szCs w:val="18"/>
              </w:rPr>
            </w:pPr>
            <w:r w:rsidRPr="002B3AF9">
              <w:rPr>
                <w:sz w:val="18"/>
                <w:szCs w:val="18"/>
              </w:rPr>
              <w:t>0</w:t>
            </w:r>
          </w:p>
        </w:tc>
        <w:tc>
          <w:tcPr>
            <w:tcW w:w="792" w:type="pct"/>
            <w:tcBorders>
              <w:top w:val="single" w:sz="4" w:space="0" w:color="auto"/>
            </w:tcBorders>
            <w:vAlign w:val="bottom"/>
          </w:tcPr>
          <w:p w:rsidR="000046CD" w:rsidRPr="002B3AF9" w:rsidRDefault="000046CD" w:rsidP="002B3AF9">
            <w:pPr>
              <w:tabs>
                <w:tab w:val="clear" w:pos="432"/>
                <w:tab w:val="decimal" w:pos="760"/>
              </w:tabs>
              <w:spacing w:line="240" w:lineRule="auto"/>
              <w:ind w:firstLine="0"/>
              <w:jc w:val="left"/>
              <w:rPr>
                <w:sz w:val="18"/>
                <w:szCs w:val="18"/>
              </w:rPr>
            </w:pPr>
            <w:r w:rsidRPr="002B3AF9">
              <w:rPr>
                <w:sz w:val="18"/>
                <w:szCs w:val="18"/>
              </w:rPr>
              <w:t>30</w:t>
            </w:r>
          </w:p>
        </w:tc>
      </w:tr>
      <w:tr w:rsidR="000046CD" w:rsidRPr="002B3AF9" w:rsidTr="002B3AF9">
        <w:tc>
          <w:tcPr>
            <w:tcW w:w="863" w:type="pct"/>
            <w:tcBorders>
              <w:bottom w:val="single" w:sz="4" w:space="0" w:color="auto"/>
            </w:tcBorders>
            <w:vAlign w:val="bottom"/>
          </w:tcPr>
          <w:p w:rsidR="000046CD" w:rsidRPr="002B3AF9" w:rsidRDefault="000046CD" w:rsidP="009A3D99">
            <w:pPr>
              <w:spacing w:line="240" w:lineRule="auto"/>
              <w:ind w:firstLine="0"/>
              <w:rPr>
                <w:sz w:val="18"/>
                <w:szCs w:val="18"/>
              </w:rPr>
            </w:pPr>
            <w:r w:rsidRPr="002B3AF9">
              <w:rPr>
                <w:sz w:val="18"/>
                <w:szCs w:val="18"/>
              </w:rPr>
              <w:t>Pennsylvania</w:t>
            </w:r>
          </w:p>
        </w:tc>
        <w:tc>
          <w:tcPr>
            <w:tcW w:w="522" w:type="pct"/>
            <w:tcBorders>
              <w:bottom w:val="single" w:sz="4" w:space="0" w:color="auto"/>
            </w:tcBorders>
            <w:vAlign w:val="bottom"/>
          </w:tcPr>
          <w:p w:rsidR="000046CD" w:rsidRPr="002B3AF9" w:rsidRDefault="000046CD" w:rsidP="006071F3">
            <w:pPr>
              <w:tabs>
                <w:tab w:val="clear" w:pos="432"/>
              </w:tabs>
              <w:spacing w:line="240" w:lineRule="auto"/>
              <w:ind w:firstLine="0"/>
              <w:jc w:val="center"/>
              <w:rPr>
                <w:sz w:val="18"/>
                <w:szCs w:val="18"/>
              </w:rPr>
            </w:pPr>
            <w:r w:rsidRPr="002B3AF9">
              <w:rPr>
                <w:sz w:val="18"/>
                <w:szCs w:val="18"/>
              </w:rPr>
              <w:t>DC-M2</w:t>
            </w:r>
          </w:p>
        </w:tc>
        <w:tc>
          <w:tcPr>
            <w:tcW w:w="665" w:type="pct"/>
            <w:tcBorders>
              <w:bottom w:val="single" w:sz="4" w:space="0" w:color="auto"/>
            </w:tcBorders>
            <w:vAlign w:val="bottom"/>
          </w:tcPr>
          <w:p w:rsidR="000046CD" w:rsidRPr="002B3AF9" w:rsidRDefault="000046CD" w:rsidP="002B3AF9">
            <w:pPr>
              <w:tabs>
                <w:tab w:val="clear" w:pos="432"/>
                <w:tab w:val="decimal" w:pos="679"/>
              </w:tabs>
              <w:spacing w:line="240" w:lineRule="auto"/>
              <w:ind w:firstLine="0"/>
              <w:jc w:val="left"/>
              <w:rPr>
                <w:sz w:val="18"/>
                <w:szCs w:val="18"/>
              </w:rPr>
            </w:pPr>
            <w:r w:rsidRPr="002B3AF9">
              <w:rPr>
                <w:sz w:val="18"/>
                <w:szCs w:val="18"/>
              </w:rPr>
              <w:t>547</w:t>
            </w:r>
          </w:p>
        </w:tc>
        <w:tc>
          <w:tcPr>
            <w:tcW w:w="116" w:type="pct"/>
            <w:tcBorders>
              <w:bottom w:val="single" w:sz="4" w:space="0" w:color="auto"/>
            </w:tcBorders>
            <w:vAlign w:val="bottom"/>
          </w:tcPr>
          <w:p w:rsidR="000046CD" w:rsidRPr="002B3AF9" w:rsidRDefault="000046CD" w:rsidP="008A1466">
            <w:pPr>
              <w:tabs>
                <w:tab w:val="clear" w:pos="432"/>
                <w:tab w:val="decimal" w:pos="872"/>
              </w:tabs>
              <w:spacing w:line="240" w:lineRule="auto"/>
              <w:ind w:firstLine="0"/>
              <w:jc w:val="left"/>
              <w:rPr>
                <w:sz w:val="18"/>
                <w:szCs w:val="18"/>
              </w:rPr>
            </w:pPr>
          </w:p>
        </w:tc>
        <w:tc>
          <w:tcPr>
            <w:tcW w:w="792" w:type="pct"/>
            <w:tcBorders>
              <w:bottom w:val="single" w:sz="4" w:space="0" w:color="auto"/>
            </w:tcBorders>
            <w:vAlign w:val="bottom"/>
          </w:tcPr>
          <w:p w:rsidR="000046CD" w:rsidRPr="002B3AF9" w:rsidRDefault="000046CD" w:rsidP="008A1466">
            <w:pPr>
              <w:tabs>
                <w:tab w:val="clear" w:pos="432"/>
                <w:tab w:val="decimal" w:pos="872"/>
              </w:tabs>
              <w:spacing w:line="240" w:lineRule="auto"/>
              <w:ind w:firstLine="0"/>
              <w:jc w:val="left"/>
              <w:rPr>
                <w:sz w:val="18"/>
                <w:szCs w:val="18"/>
              </w:rPr>
            </w:pPr>
            <w:r w:rsidRPr="002B3AF9">
              <w:rPr>
                <w:sz w:val="18"/>
                <w:szCs w:val="18"/>
              </w:rPr>
              <w:t>881</w:t>
            </w:r>
          </w:p>
        </w:tc>
        <w:tc>
          <w:tcPr>
            <w:tcW w:w="792" w:type="pct"/>
            <w:tcBorders>
              <w:bottom w:val="single" w:sz="4" w:space="0" w:color="auto"/>
            </w:tcBorders>
            <w:vAlign w:val="bottom"/>
          </w:tcPr>
          <w:p w:rsidR="000046CD" w:rsidRPr="002B3AF9" w:rsidRDefault="00F031E2" w:rsidP="00EF5BDE">
            <w:pPr>
              <w:tabs>
                <w:tab w:val="clear" w:pos="432"/>
                <w:tab w:val="decimal" w:pos="849"/>
              </w:tabs>
              <w:spacing w:line="240" w:lineRule="auto"/>
              <w:ind w:firstLine="0"/>
              <w:jc w:val="left"/>
              <w:rPr>
                <w:sz w:val="18"/>
                <w:szCs w:val="18"/>
              </w:rPr>
            </w:pPr>
            <w:r w:rsidRPr="002B3AF9">
              <w:rPr>
                <w:sz w:val="18"/>
                <w:szCs w:val="18"/>
              </w:rPr>
              <w:t>30</w:t>
            </w:r>
          </w:p>
        </w:tc>
        <w:tc>
          <w:tcPr>
            <w:tcW w:w="461" w:type="pct"/>
            <w:tcBorders>
              <w:bottom w:val="single" w:sz="4" w:space="0" w:color="auto"/>
            </w:tcBorders>
            <w:vAlign w:val="bottom"/>
          </w:tcPr>
          <w:p w:rsidR="000046CD" w:rsidRPr="002B3AF9" w:rsidRDefault="00F031E2" w:rsidP="002B3AF9">
            <w:pPr>
              <w:tabs>
                <w:tab w:val="clear" w:pos="432"/>
                <w:tab w:val="decimal" w:pos="472"/>
              </w:tabs>
              <w:spacing w:line="240" w:lineRule="auto"/>
              <w:ind w:firstLine="0"/>
              <w:jc w:val="left"/>
              <w:rPr>
                <w:sz w:val="18"/>
                <w:szCs w:val="18"/>
              </w:rPr>
            </w:pPr>
            <w:r w:rsidRPr="002B3AF9">
              <w:rPr>
                <w:sz w:val="18"/>
                <w:szCs w:val="18"/>
              </w:rPr>
              <w:t>0</w:t>
            </w:r>
          </w:p>
        </w:tc>
        <w:tc>
          <w:tcPr>
            <w:tcW w:w="792" w:type="pct"/>
            <w:tcBorders>
              <w:bottom w:val="single" w:sz="4" w:space="0" w:color="auto"/>
            </w:tcBorders>
            <w:vAlign w:val="bottom"/>
          </w:tcPr>
          <w:p w:rsidR="000046CD" w:rsidRPr="002B3AF9" w:rsidRDefault="000046CD" w:rsidP="002B3AF9">
            <w:pPr>
              <w:tabs>
                <w:tab w:val="clear" w:pos="432"/>
                <w:tab w:val="decimal" w:pos="760"/>
              </w:tabs>
              <w:spacing w:line="240" w:lineRule="auto"/>
              <w:ind w:firstLine="0"/>
              <w:jc w:val="left"/>
              <w:rPr>
                <w:sz w:val="18"/>
                <w:szCs w:val="18"/>
              </w:rPr>
            </w:pPr>
            <w:r w:rsidRPr="002B3AF9">
              <w:rPr>
                <w:sz w:val="18"/>
                <w:szCs w:val="18"/>
              </w:rPr>
              <w:t>30</w:t>
            </w:r>
          </w:p>
        </w:tc>
      </w:tr>
      <w:tr w:rsidR="000046CD" w:rsidRPr="002B3AF9" w:rsidTr="002B3AF9">
        <w:tc>
          <w:tcPr>
            <w:tcW w:w="863" w:type="pct"/>
            <w:tcBorders>
              <w:top w:val="single" w:sz="4" w:space="0" w:color="auto"/>
              <w:bottom w:val="single" w:sz="4" w:space="0" w:color="auto"/>
            </w:tcBorders>
            <w:vAlign w:val="bottom"/>
          </w:tcPr>
          <w:p w:rsidR="000046CD" w:rsidRPr="002B3AF9" w:rsidRDefault="000046CD" w:rsidP="009A5CFE">
            <w:pPr>
              <w:spacing w:line="240" w:lineRule="auto"/>
              <w:ind w:firstLine="0"/>
              <w:jc w:val="left"/>
              <w:rPr>
                <w:b/>
                <w:sz w:val="18"/>
                <w:szCs w:val="18"/>
              </w:rPr>
            </w:pPr>
            <w:r w:rsidRPr="002B3AF9">
              <w:rPr>
                <w:b/>
                <w:sz w:val="18"/>
                <w:szCs w:val="18"/>
              </w:rPr>
              <w:t>All DC-M2 States</w:t>
            </w:r>
          </w:p>
        </w:tc>
        <w:tc>
          <w:tcPr>
            <w:tcW w:w="522" w:type="pct"/>
            <w:tcBorders>
              <w:top w:val="single" w:sz="4" w:space="0" w:color="auto"/>
              <w:bottom w:val="single" w:sz="4" w:space="0" w:color="auto"/>
            </w:tcBorders>
            <w:vAlign w:val="bottom"/>
          </w:tcPr>
          <w:p w:rsidR="000046CD" w:rsidRPr="002B3AF9" w:rsidRDefault="000046CD" w:rsidP="006071F3">
            <w:pPr>
              <w:tabs>
                <w:tab w:val="clear" w:pos="432"/>
              </w:tabs>
              <w:spacing w:line="240" w:lineRule="auto"/>
              <w:ind w:firstLine="0"/>
              <w:jc w:val="center"/>
              <w:rPr>
                <w:b/>
                <w:sz w:val="18"/>
                <w:szCs w:val="18"/>
              </w:rPr>
            </w:pPr>
          </w:p>
        </w:tc>
        <w:tc>
          <w:tcPr>
            <w:tcW w:w="665" w:type="pct"/>
            <w:tcBorders>
              <w:top w:val="single" w:sz="4" w:space="0" w:color="auto"/>
              <w:bottom w:val="single" w:sz="4" w:space="0" w:color="auto"/>
            </w:tcBorders>
            <w:vAlign w:val="bottom"/>
          </w:tcPr>
          <w:p w:rsidR="000046CD" w:rsidRPr="002B3AF9" w:rsidRDefault="000046CD" w:rsidP="002B3AF9">
            <w:pPr>
              <w:tabs>
                <w:tab w:val="clear" w:pos="432"/>
                <w:tab w:val="decimal" w:pos="679"/>
              </w:tabs>
              <w:spacing w:line="240" w:lineRule="auto"/>
              <w:ind w:firstLine="0"/>
              <w:jc w:val="left"/>
              <w:rPr>
                <w:b/>
                <w:sz w:val="18"/>
                <w:szCs w:val="18"/>
              </w:rPr>
            </w:pPr>
            <w:r w:rsidRPr="002B3AF9">
              <w:rPr>
                <w:b/>
                <w:sz w:val="18"/>
                <w:szCs w:val="18"/>
              </w:rPr>
              <w:t>669</w:t>
            </w:r>
          </w:p>
        </w:tc>
        <w:tc>
          <w:tcPr>
            <w:tcW w:w="116" w:type="pct"/>
            <w:tcBorders>
              <w:top w:val="single" w:sz="4" w:space="0" w:color="auto"/>
              <w:bottom w:val="single" w:sz="4" w:space="0" w:color="auto"/>
            </w:tcBorders>
            <w:vAlign w:val="bottom"/>
          </w:tcPr>
          <w:p w:rsidR="000046CD" w:rsidRPr="002B3AF9" w:rsidRDefault="000046CD" w:rsidP="008A1466">
            <w:pPr>
              <w:tabs>
                <w:tab w:val="clear" w:pos="432"/>
                <w:tab w:val="decimal" w:pos="872"/>
              </w:tabs>
              <w:spacing w:line="240" w:lineRule="auto"/>
              <w:ind w:firstLine="0"/>
              <w:jc w:val="left"/>
              <w:rPr>
                <w:b/>
                <w:sz w:val="18"/>
                <w:szCs w:val="18"/>
              </w:rPr>
            </w:pPr>
          </w:p>
        </w:tc>
        <w:tc>
          <w:tcPr>
            <w:tcW w:w="792" w:type="pct"/>
            <w:tcBorders>
              <w:top w:val="single" w:sz="4" w:space="0" w:color="auto"/>
              <w:bottom w:val="single" w:sz="4" w:space="0" w:color="auto"/>
            </w:tcBorders>
            <w:vAlign w:val="bottom"/>
          </w:tcPr>
          <w:p w:rsidR="000046CD" w:rsidRPr="002B3AF9" w:rsidRDefault="000046CD" w:rsidP="008A1466">
            <w:pPr>
              <w:tabs>
                <w:tab w:val="clear" w:pos="432"/>
                <w:tab w:val="decimal" w:pos="872"/>
              </w:tabs>
              <w:spacing w:line="240" w:lineRule="auto"/>
              <w:ind w:firstLine="0"/>
              <w:jc w:val="left"/>
              <w:rPr>
                <w:b/>
                <w:sz w:val="18"/>
                <w:szCs w:val="18"/>
              </w:rPr>
            </w:pPr>
            <w:r w:rsidRPr="002B3AF9">
              <w:rPr>
                <w:b/>
                <w:sz w:val="18"/>
                <w:szCs w:val="18"/>
              </w:rPr>
              <w:t>1,055</w:t>
            </w:r>
          </w:p>
        </w:tc>
        <w:tc>
          <w:tcPr>
            <w:tcW w:w="792" w:type="pct"/>
            <w:tcBorders>
              <w:top w:val="single" w:sz="4" w:space="0" w:color="auto"/>
              <w:bottom w:val="single" w:sz="4" w:space="0" w:color="auto"/>
            </w:tcBorders>
            <w:vAlign w:val="bottom"/>
          </w:tcPr>
          <w:p w:rsidR="000046CD" w:rsidRPr="002B3AF9" w:rsidRDefault="00F031E2" w:rsidP="00EF5BDE">
            <w:pPr>
              <w:tabs>
                <w:tab w:val="clear" w:pos="432"/>
                <w:tab w:val="decimal" w:pos="849"/>
              </w:tabs>
              <w:spacing w:line="240" w:lineRule="auto"/>
              <w:ind w:firstLine="0"/>
              <w:jc w:val="left"/>
              <w:rPr>
                <w:b/>
                <w:sz w:val="18"/>
                <w:szCs w:val="18"/>
              </w:rPr>
            </w:pPr>
            <w:r w:rsidRPr="002B3AF9">
              <w:rPr>
                <w:b/>
                <w:sz w:val="18"/>
                <w:szCs w:val="18"/>
              </w:rPr>
              <w:t>60</w:t>
            </w:r>
          </w:p>
        </w:tc>
        <w:tc>
          <w:tcPr>
            <w:tcW w:w="461" w:type="pct"/>
            <w:tcBorders>
              <w:top w:val="single" w:sz="4" w:space="0" w:color="auto"/>
              <w:bottom w:val="single" w:sz="4" w:space="0" w:color="auto"/>
            </w:tcBorders>
            <w:vAlign w:val="bottom"/>
          </w:tcPr>
          <w:p w:rsidR="000046CD" w:rsidRPr="002B3AF9" w:rsidRDefault="00F031E2" w:rsidP="002B3AF9">
            <w:pPr>
              <w:tabs>
                <w:tab w:val="clear" w:pos="432"/>
                <w:tab w:val="decimal" w:pos="472"/>
              </w:tabs>
              <w:spacing w:line="240" w:lineRule="auto"/>
              <w:ind w:firstLine="0"/>
              <w:jc w:val="left"/>
              <w:rPr>
                <w:b/>
                <w:sz w:val="18"/>
                <w:szCs w:val="18"/>
              </w:rPr>
            </w:pPr>
            <w:r w:rsidRPr="002B3AF9">
              <w:rPr>
                <w:b/>
                <w:sz w:val="18"/>
                <w:szCs w:val="18"/>
              </w:rPr>
              <w:t>0</w:t>
            </w:r>
          </w:p>
        </w:tc>
        <w:tc>
          <w:tcPr>
            <w:tcW w:w="792" w:type="pct"/>
            <w:tcBorders>
              <w:top w:val="single" w:sz="4" w:space="0" w:color="auto"/>
              <w:bottom w:val="single" w:sz="4" w:space="0" w:color="auto"/>
            </w:tcBorders>
            <w:vAlign w:val="bottom"/>
          </w:tcPr>
          <w:p w:rsidR="000046CD" w:rsidRPr="002B3AF9" w:rsidRDefault="000046CD" w:rsidP="002B3AF9">
            <w:pPr>
              <w:tabs>
                <w:tab w:val="clear" w:pos="432"/>
                <w:tab w:val="decimal" w:pos="760"/>
              </w:tabs>
              <w:spacing w:line="240" w:lineRule="auto"/>
              <w:ind w:firstLine="0"/>
              <w:jc w:val="left"/>
              <w:rPr>
                <w:b/>
                <w:sz w:val="18"/>
                <w:szCs w:val="18"/>
              </w:rPr>
            </w:pPr>
            <w:r w:rsidRPr="002B3AF9">
              <w:rPr>
                <w:b/>
                <w:sz w:val="18"/>
                <w:szCs w:val="18"/>
              </w:rPr>
              <w:t>60</w:t>
            </w:r>
          </w:p>
        </w:tc>
      </w:tr>
      <w:tr w:rsidR="000046CD" w:rsidRPr="002B3AF9" w:rsidTr="002B3AF9">
        <w:tc>
          <w:tcPr>
            <w:tcW w:w="863" w:type="pct"/>
            <w:tcBorders>
              <w:top w:val="single" w:sz="4" w:space="0" w:color="auto"/>
              <w:bottom w:val="single" w:sz="4" w:space="0" w:color="auto"/>
            </w:tcBorders>
            <w:vAlign w:val="bottom"/>
          </w:tcPr>
          <w:p w:rsidR="000046CD" w:rsidRPr="002B3AF9" w:rsidRDefault="000046CD" w:rsidP="008A1466">
            <w:pPr>
              <w:spacing w:before="120" w:after="60" w:line="240" w:lineRule="auto"/>
              <w:ind w:firstLine="0"/>
              <w:rPr>
                <w:b/>
                <w:sz w:val="18"/>
                <w:szCs w:val="18"/>
              </w:rPr>
            </w:pPr>
            <w:r w:rsidRPr="002B3AF9">
              <w:rPr>
                <w:b/>
                <w:sz w:val="18"/>
                <w:szCs w:val="18"/>
              </w:rPr>
              <w:t>All States</w:t>
            </w:r>
          </w:p>
        </w:tc>
        <w:tc>
          <w:tcPr>
            <w:tcW w:w="522" w:type="pct"/>
            <w:tcBorders>
              <w:top w:val="single" w:sz="4" w:space="0" w:color="auto"/>
              <w:bottom w:val="single" w:sz="4" w:space="0" w:color="auto"/>
            </w:tcBorders>
            <w:vAlign w:val="bottom"/>
          </w:tcPr>
          <w:p w:rsidR="000046CD" w:rsidRPr="002B3AF9" w:rsidRDefault="000046CD" w:rsidP="006071F3">
            <w:pPr>
              <w:tabs>
                <w:tab w:val="clear" w:pos="432"/>
              </w:tabs>
              <w:spacing w:before="120" w:after="60" w:line="240" w:lineRule="auto"/>
              <w:ind w:firstLine="0"/>
              <w:jc w:val="center"/>
              <w:rPr>
                <w:b/>
                <w:sz w:val="18"/>
                <w:szCs w:val="18"/>
              </w:rPr>
            </w:pPr>
          </w:p>
        </w:tc>
        <w:tc>
          <w:tcPr>
            <w:tcW w:w="665" w:type="pct"/>
            <w:tcBorders>
              <w:top w:val="single" w:sz="4" w:space="0" w:color="auto"/>
              <w:bottom w:val="single" w:sz="4" w:space="0" w:color="auto"/>
            </w:tcBorders>
            <w:vAlign w:val="bottom"/>
          </w:tcPr>
          <w:p w:rsidR="000046CD" w:rsidRPr="002B3AF9" w:rsidRDefault="000046CD" w:rsidP="00CA2B88">
            <w:pPr>
              <w:tabs>
                <w:tab w:val="clear" w:pos="432"/>
                <w:tab w:val="decimal" w:pos="679"/>
              </w:tabs>
              <w:spacing w:before="120" w:after="60" w:line="240" w:lineRule="auto"/>
              <w:ind w:firstLine="0"/>
              <w:jc w:val="left"/>
              <w:rPr>
                <w:b/>
                <w:sz w:val="18"/>
                <w:szCs w:val="18"/>
              </w:rPr>
            </w:pPr>
            <w:r w:rsidRPr="002B3AF9">
              <w:rPr>
                <w:b/>
                <w:sz w:val="18"/>
                <w:szCs w:val="18"/>
              </w:rPr>
              <w:t>1,4</w:t>
            </w:r>
            <w:r w:rsidR="00CA2B88">
              <w:rPr>
                <w:b/>
                <w:sz w:val="18"/>
                <w:szCs w:val="18"/>
              </w:rPr>
              <w:t>37</w:t>
            </w:r>
          </w:p>
        </w:tc>
        <w:tc>
          <w:tcPr>
            <w:tcW w:w="116" w:type="pct"/>
            <w:tcBorders>
              <w:top w:val="single" w:sz="4" w:space="0" w:color="auto"/>
              <w:bottom w:val="single" w:sz="4" w:space="0" w:color="auto"/>
            </w:tcBorders>
            <w:vAlign w:val="bottom"/>
          </w:tcPr>
          <w:p w:rsidR="000046CD" w:rsidRPr="002B3AF9" w:rsidRDefault="000046CD" w:rsidP="008A1466">
            <w:pPr>
              <w:tabs>
                <w:tab w:val="clear" w:pos="432"/>
                <w:tab w:val="decimal" w:pos="872"/>
              </w:tabs>
              <w:spacing w:before="120" w:after="60" w:line="240" w:lineRule="auto"/>
              <w:ind w:firstLine="0"/>
              <w:jc w:val="left"/>
              <w:rPr>
                <w:b/>
                <w:sz w:val="18"/>
                <w:szCs w:val="18"/>
              </w:rPr>
            </w:pPr>
          </w:p>
        </w:tc>
        <w:tc>
          <w:tcPr>
            <w:tcW w:w="792" w:type="pct"/>
            <w:tcBorders>
              <w:top w:val="single" w:sz="4" w:space="0" w:color="auto"/>
              <w:bottom w:val="single" w:sz="4" w:space="0" w:color="auto"/>
            </w:tcBorders>
            <w:vAlign w:val="bottom"/>
          </w:tcPr>
          <w:p w:rsidR="000046CD" w:rsidRPr="002B3AF9" w:rsidRDefault="000046CD" w:rsidP="00CA2B88">
            <w:pPr>
              <w:tabs>
                <w:tab w:val="clear" w:pos="432"/>
                <w:tab w:val="decimal" w:pos="872"/>
              </w:tabs>
              <w:spacing w:before="120" w:after="60" w:line="240" w:lineRule="auto"/>
              <w:ind w:firstLine="0"/>
              <w:jc w:val="left"/>
              <w:rPr>
                <w:b/>
                <w:sz w:val="18"/>
                <w:szCs w:val="18"/>
              </w:rPr>
            </w:pPr>
            <w:r w:rsidRPr="002B3AF9">
              <w:rPr>
                <w:b/>
                <w:sz w:val="18"/>
                <w:szCs w:val="18"/>
              </w:rPr>
              <w:t>1,4</w:t>
            </w:r>
            <w:r w:rsidR="00CA2B88">
              <w:rPr>
                <w:b/>
                <w:sz w:val="18"/>
                <w:szCs w:val="18"/>
              </w:rPr>
              <w:t>39</w:t>
            </w:r>
          </w:p>
        </w:tc>
        <w:tc>
          <w:tcPr>
            <w:tcW w:w="792" w:type="pct"/>
            <w:tcBorders>
              <w:top w:val="single" w:sz="4" w:space="0" w:color="auto"/>
              <w:bottom w:val="single" w:sz="4" w:space="0" w:color="auto"/>
            </w:tcBorders>
          </w:tcPr>
          <w:p w:rsidR="000046CD" w:rsidRPr="002B3AF9" w:rsidRDefault="00F031E2" w:rsidP="00940F24">
            <w:pPr>
              <w:tabs>
                <w:tab w:val="clear" w:pos="432"/>
                <w:tab w:val="decimal" w:pos="849"/>
              </w:tabs>
              <w:spacing w:before="120" w:after="60" w:line="240" w:lineRule="auto"/>
              <w:ind w:firstLine="0"/>
              <w:jc w:val="left"/>
              <w:rPr>
                <w:b/>
                <w:sz w:val="18"/>
                <w:szCs w:val="18"/>
              </w:rPr>
            </w:pPr>
            <w:r w:rsidRPr="002B3AF9">
              <w:rPr>
                <w:b/>
                <w:sz w:val="18"/>
                <w:szCs w:val="18"/>
              </w:rPr>
              <w:t>37</w:t>
            </w:r>
            <w:r w:rsidR="00940F24">
              <w:rPr>
                <w:b/>
                <w:sz w:val="18"/>
                <w:szCs w:val="18"/>
              </w:rPr>
              <w:t>5</w:t>
            </w:r>
          </w:p>
        </w:tc>
        <w:tc>
          <w:tcPr>
            <w:tcW w:w="461" w:type="pct"/>
            <w:tcBorders>
              <w:top w:val="single" w:sz="4" w:space="0" w:color="auto"/>
              <w:bottom w:val="single" w:sz="4" w:space="0" w:color="auto"/>
            </w:tcBorders>
          </w:tcPr>
          <w:p w:rsidR="000046CD" w:rsidRPr="002B3AF9" w:rsidRDefault="00F031E2" w:rsidP="00940F24">
            <w:pPr>
              <w:tabs>
                <w:tab w:val="clear" w:pos="432"/>
                <w:tab w:val="decimal" w:pos="472"/>
              </w:tabs>
              <w:spacing w:before="120" w:after="60" w:line="240" w:lineRule="auto"/>
              <w:ind w:firstLine="0"/>
              <w:jc w:val="left"/>
              <w:rPr>
                <w:b/>
                <w:sz w:val="18"/>
                <w:szCs w:val="18"/>
              </w:rPr>
            </w:pPr>
            <w:r w:rsidRPr="002B3AF9">
              <w:rPr>
                <w:b/>
                <w:sz w:val="18"/>
                <w:szCs w:val="18"/>
              </w:rPr>
              <w:t>31</w:t>
            </w:r>
            <w:r w:rsidR="00940F24">
              <w:rPr>
                <w:b/>
                <w:sz w:val="18"/>
                <w:szCs w:val="18"/>
              </w:rPr>
              <w:t>5</w:t>
            </w:r>
          </w:p>
        </w:tc>
        <w:tc>
          <w:tcPr>
            <w:tcW w:w="792" w:type="pct"/>
            <w:tcBorders>
              <w:top w:val="single" w:sz="4" w:space="0" w:color="auto"/>
              <w:bottom w:val="single" w:sz="4" w:space="0" w:color="auto"/>
            </w:tcBorders>
            <w:vAlign w:val="bottom"/>
          </w:tcPr>
          <w:p w:rsidR="000046CD" w:rsidRPr="002B3AF9" w:rsidRDefault="000046CD" w:rsidP="002B3AF9">
            <w:pPr>
              <w:tabs>
                <w:tab w:val="clear" w:pos="432"/>
                <w:tab w:val="decimal" w:pos="760"/>
              </w:tabs>
              <w:spacing w:before="120" w:after="60" w:line="240" w:lineRule="auto"/>
              <w:ind w:firstLine="0"/>
              <w:jc w:val="left"/>
              <w:rPr>
                <w:b/>
                <w:sz w:val="18"/>
                <w:szCs w:val="18"/>
              </w:rPr>
            </w:pPr>
            <w:r w:rsidRPr="002B3AF9">
              <w:rPr>
                <w:b/>
                <w:sz w:val="18"/>
                <w:szCs w:val="18"/>
              </w:rPr>
              <w:t>69</w:t>
            </w:r>
            <w:r w:rsidR="00940F24">
              <w:rPr>
                <w:b/>
                <w:sz w:val="18"/>
                <w:szCs w:val="18"/>
              </w:rPr>
              <w:t>0</w:t>
            </w:r>
          </w:p>
        </w:tc>
      </w:tr>
    </w:tbl>
    <w:p w:rsidR="008A1466" w:rsidRDefault="008A1466" w:rsidP="008A1466">
      <w:pPr>
        <w:pStyle w:val="TableFootnoteCaption"/>
      </w:pPr>
      <w:r>
        <w:rPr>
          <w:vertAlign w:val="superscript"/>
        </w:rPr>
        <w:t xml:space="preserve">a </w:t>
      </w:r>
      <w:r>
        <w:t xml:space="preserve">The number of </w:t>
      </w:r>
      <w:r w:rsidR="00D25552">
        <w:t xml:space="preserve">school </w:t>
      </w:r>
      <w:r>
        <w:t xml:space="preserve">districts in the DC-M2 State sample frames is less than the total number of DC-M2 demonstration districts because districts implementing a special operating provision, private districts, and certain nonregular public </w:t>
      </w:r>
      <w:r w:rsidR="00D25552">
        <w:t xml:space="preserve">school </w:t>
      </w:r>
      <w:r>
        <w:t>districts were removed prior to sampling, as</w:t>
      </w:r>
      <w:r w:rsidRPr="00893AD0">
        <w:t xml:space="preserve"> </w:t>
      </w:r>
      <w:r>
        <w:t>discussed in the text.</w:t>
      </w:r>
    </w:p>
    <w:p w:rsidR="00653109" w:rsidRDefault="00A83C91" w:rsidP="006071F3">
      <w:r>
        <w:t>When the number of demonstration States expands in SY 2013-2014, w</w:t>
      </w:r>
      <w:r w:rsidR="00653109" w:rsidRPr="00066553">
        <w:t xml:space="preserve">e plan to again include </w:t>
      </w:r>
      <w:r w:rsidR="00BA4B99">
        <w:t xml:space="preserve">in the Participation and Cost Evaluation </w:t>
      </w:r>
      <w:r w:rsidR="00653109" w:rsidRPr="00066553">
        <w:t xml:space="preserve">all demonstration and control districts in the DC-M1 States and a random sample of approximately 30 </w:t>
      </w:r>
      <w:r w:rsidR="00D25552">
        <w:t xml:space="preserve">school </w:t>
      </w:r>
      <w:r w:rsidR="00653109" w:rsidRPr="00066553">
        <w:t xml:space="preserve">districts in each DC-M2 State. We anticipate that </w:t>
      </w:r>
      <w:r w:rsidR="00653109" w:rsidRPr="00066553">
        <w:lastRenderedPageBreak/>
        <w:t xml:space="preserve">the total number of </w:t>
      </w:r>
      <w:r w:rsidR="00D25552">
        <w:t xml:space="preserve">school </w:t>
      </w:r>
      <w:r w:rsidR="00653109" w:rsidRPr="00066553">
        <w:t xml:space="preserve">districts in the SY </w:t>
      </w:r>
      <w:r w:rsidR="00F56A98" w:rsidRPr="002F33E0">
        <w:t>201</w:t>
      </w:r>
      <w:r w:rsidR="00F56A98">
        <w:t>3</w:t>
      </w:r>
      <w:r w:rsidR="00F56A98" w:rsidRPr="002F33E0">
        <w:t>-201</w:t>
      </w:r>
      <w:r w:rsidR="00F56A98">
        <w:t>4</w:t>
      </w:r>
      <w:r w:rsidR="00653109" w:rsidRPr="00066553">
        <w:t xml:space="preserve"> sample will be approximately 1,200, including all the districts from the SY </w:t>
      </w:r>
      <w:r w:rsidR="00F56A98" w:rsidRPr="002F33E0">
        <w:t>201</w:t>
      </w:r>
      <w:r w:rsidR="00F56A98">
        <w:t>2</w:t>
      </w:r>
      <w:r w:rsidR="00F56A98" w:rsidRPr="002F33E0">
        <w:t>-201</w:t>
      </w:r>
      <w:r w:rsidR="00F56A98">
        <w:t>3</w:t>
      </w:r>
      <w:r w:rsidR="00653109" w:rsidRPr="00066553">
        <w:t xml:space="preserve"> sample.  </w:t>
      </w:r>
    </w:p>
    <w:p w:rsidR="005E3255" w:rsidRDefault="00A82586" w:rsidP="006071F3">
      <w:r>
        <w:rPr>
          <w:b/>
          <w:i/>
        </w:rPr>
        <w:t>Participation and Cost Evaluation Data Collection Respondent Samples</w:t>
      </w:r>
      <w:r w:rsidR="0075704E" w:rsidRPr="0075704E">
        <w:rPr>
          <w:b/>
          <w:i/>
        </w:rPr>
        <w:t>.</w:t>
      </w:r>
      <w:r w:rsidR="000D486C">
        <w:t xml:space="preserve"> </w:t>
      </w:r>
      <w:r>
        <w:t xml:space="preserve">For </w:t>
      </w:r>
      <w:r w:rsidR="00653109">
        <w:t xml:space="preserve">the </w:t>
      </w:r>
      <w:r w:rsidR="00931DC0" w:rsidRPr="00931DC0">
        <w:t>Participation and Cost E</w:t>
      </w:r>
      <w:r w:rsidR="00653109">
        <w:t xml:space="preserve">valuation, </w:t>
      </w:r>
      <w:r>
        <w:t>we will conduct telephone survey</w:t>
      </w:r>
      <w:r w:rsidR="008105CA">
        <w:t>s</w:t>
      </w:r>
      <w:r>
        <w:t xml:space="preserve"> about </w:t>
      </w:r>
      <w:r w:rsidR="005E3255">
        <w:t xml:space="preserve">certification </w:t>
      </w:r>
      <w:r>
        <w:t xml:space="preserve">costs with State </w:t>
      </w:r>
      <w:r w:rsidR="00CF5CFC">
        <w:t>C</w:t>
      </w:r>
      <w:r>
        <w:t xml:space="preserve">hild </w:t>
      </w:r>
      <w:r w:rsidR="00CF5CFC">
        <w:t>N</w:t>
      </w:r>
      <w:r>
        <w:t xml:space="preserve">utrition and Medicaid </w:t>
      </w:r>
      <w:r w:rsidR="00CF5CFC">
        <w:t>A</w:t>
      </w:r>
      <w:r>
        <w:t xml:space="preserve">gencies, a web survey about </w:t>
      </w:r>
      <w:r w:rsidR="005E3255">
        <w:t xml:space="preserve">certification </w:t>
      </w:r>
      <w:r>
        <w:t xml:space="preserve">costs </w:t>
      </w:r>
      <w:r w:rsidR="005E3255">
        <w:t xml:space="preserve">with districts, and telephone interviews </w:t>
      </w:r>
      <w:r w:rsidR="00653109" w:rsidRPr="00066553">
        <w:t>with State and district staff</w:t>
      </w:r>
      <w:r w:rsidR="005E3255">
        <w:t xml:space="preserve"> about the challenges encountered in implementing DC-M</w:t>
      </w:r>
      <w:r w:rsidR="00653109" w:rsidRPr="00066553">
        <w:t xml:space="preserve">. </w:t>
      </w:r>
      <w:r w:rsidR="005E3255">
        <w:t>These data collection activities are described in detail in Section B.2. Here, we describe the selection of respondent samples for each activity.</w:t>
      </w:r>
      <w:r w:rsidR="008105CA">
        <w:t xml:space="preserve"> Table B.1.4 presents sample sizes, response frequencies, and expected response rates for the cost surveys and challenge interviews for each of the two years of the Participation and Cost Evaluation.</w:t>
      </w:r>
    </w:p>
    <w:p w:rsidR="00EC2FB4" w:rsidRPr="00DE7649" w:rsidRDefault="00EC2FB4" w:rsidP="00EC2FB4">
      <w:pPr>
        <w:pStyle w:val="MarkforTableHeading"/>
        <w:rPr>
          <w:sz w:val="16"/>
          <w:szCs w:val="16"/>
        </w:rPr>
      </w:pPr>
      <w:bookmarkStart w:id="19" w:name="_Toc350428702"/>
      <w:r w:rsidRPr="00DE7649">
        <w:rPr>
          <w:sz w:val="16"/>
          <w:szCs w:val="16"/>
        </w:rPr>
        <w:t>Table B.1.4. Respondent Universe, Samples, and Expected Response Rates for Participation and Cost Evaluation</w:t>
      </w:r>
      <w:bookmarkEnd w:id="19"/>
    </w:p>
    <w:tbl>
      <w:tblPr>
        <w:tblW w:w="5000" w:type="pct"/>
        <w:tblBorders>
          <w:top w:val="single" w:sz="12" w:space="0" w:color="auto"/>
          <w:bottom w:val="single" w:sz="4" w:space="0" w:color="auto"/>
        </w:tblBorders>
        <w:tblLook w:val="00A0"/>
      </w:tblPr>
      <w:tblGrid>
        <w:gridCol w:w="1545"/>
        <w:gridCol w:w="1320"/>
        <w:gridCol w:w="1735"/>
        <w:gridCol w:w="986"/>
        <w:gridCol w:w="1314"/>
        <w:gridCol w:w="1402"/>
        <w:gridCol w:w="1274"/>
      </w:tblGrid>
      <w:tr w:rsidR="00EC2FB4" w:rsidRPr="00DE7649" w:rsidTr="00EC2FB4">
        <w:trPr>
          <w:trHeight w:val="202"/>
        </w:trPr>
        <w:tc>
          <w:tcPr>
            <w:tcW w:w="807" w:type="pct"/>
            <w:tcBorders>
              <w:top w:val="single" w:sz="12" w:space="0" w:color="auto"/>
              <w:left w:val="nil"/>
              <w:bottom w:val="single" w:sz="2" w:space="0" w:color="auto"/>
              <w:right w:val="nil"/>
            </w:tcBorders>
            <w:vAlign w:val="bottom"/>
          </w:tcPr>
          <w:p w:rsidR="00EC2FB4" w:rsidRPr="00DE7649" w:rsidRDefault="00EC2FB4" w:rsidP="00EC2FB4">
            <w:pPr>
              <w:pStyle w:val="TableHeaderLeft"/>
              <w:rPr>
                <w:sz w:val="16"/>
                <w:szCs w:val="16"/>
              </w:rPr>
            </w:pPr>
            <w:r w:rsidRPr="00DE7649">
              <w:rPr>
                <w:sz w:val="16"/>
                <w:szCs w:val="16"/>
              </w:rPr>
              <w:t>Respondent</w:t>
            </w:r>
          </w:p>
        </w:tc>
        <w:tc>
          <w:tcPr>
            <w:tcW w:w="689"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Data Collection</w:t>
            </w:r>
          </w:p>
        </w:tc>
        <w:tc>
          <w:tcPr>
            <w:tcW w:w="906"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Universe</w:t>
            </w:r>
          </w:p>
        </w:tc>
        <w:tc>
          <w:tcPr>
            <w:tcW w:w="515"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Initial Sample</w:t>
            </w:r>
          </w:p>
        </w:tc>
        <w:tc>
          <w:tcPr>
            <w:tcW w:w="686"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 xml:space="preserve">Frequency of Responses </w:t>
            </w:r>
            <w:r w:rsidRPr="00DE7649">
              <w:rPr>
                <w:sz w:val="16"/>
                <w:szCs w:val="16"/>
              </w:rPr>
              <w:br/>
              <w:t>per Year</w:t>
            </w:r>
          </w:p>
        </w:tc>
        <w:tc>
          <w:tcPr>
            <w:tcW w:w="732"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Expected Response Rate</w:t>
            </w:r>
          </w:p>
        </w:tc>
        <w:tc>
          <w:tcPr>
            <w:tcW w:w="665" w:type="pct"/>
            <w:tcBorders>
              <w:top w:val="single" w:sz="12" w:space="0" w:color="auto"/>
              <w:left w:val="nil"/>
              <w:bottom w:val="single" w:sz="2" w:space="0" w:color="auto"/>
              <w:right w:val="nil"/>
            </w:tcBorders>
            <w:vAlign w:val="bottom"/>
          </w:tcPr>
          <w:p w:rsidR="00EC2FB4" w:rsidRPr="00DE7649" w:rsidRDefault="00EC2FB4" w:rsidP="00EC2FB4">
            <w:pPr>
              <w:pStyle w:val="TableHeaderCenter"/>
              <w:rPr>
                <w:sz w:val="16"/>
                <w:szCs w:val="16"/>
              </w:rPr>
            </w:pPr>
            <w:r w:rsidRPr="00DE7649">
              <w:rPr>
                <w:sz w:val="16"/>
                <w:szCs w:val="16"/>
              </w:rPr>
              <w:t>Target Completed Cases</w:t>
            </w:r>
          </w:p>
        </w:tc>
      </w:tr>
      <w:tr w:rsidR="00EC2FB4" w:rsidRPr="00DE7649" w:rsidTr="00EC2FB4">
        <w:trPr>
          <w:trHeight w:val="202"/>
        </w:trPr>
        <w:tc>
          <w:tcPr>
            <w:tcW w:w="807"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spacing w:before="60" w:after="60"/>
              <w:rPr>
                <w:b/>
                <w:sz w:val="16"/>
                <w:szCs w:val="16"/>
              </w:rPr>
            </w:pPr>
            <w:r w:rsidRPr="00DE7649">
              <w:rPr>
                <w:b/>
                <w:sz w:val="16"/>
                <w:szCs w:val="16"/>
              </w:rPr>
              <w:t>SY 2012-2013</w:t>
            </w:r>
          </w:p>
        </w:tc>
        <w:tc>
          <w:tcPr>
            <w:tcW w:w="689"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941"/>
              </w:tabs>
              <w:spacing w:before="60" w:after="60"/>
              <w:rPr>
                <w:sz w:val="16"/>
                <w:szCs w:val="16"/>
              </w:rPr>
            </w:pPr>
          </w:p>
        </w:tc>
        <w:tc>
          <w:tcPr>
            <w:tcW w:w="906"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941"/>
              </w:tabs>
              <w:spacing w:before="60" w:after="60"/>
              <w:rPr>
                <w:sz w:val="16"/>
                <w:szCs w:val="16"/>
              </w:rPr>
            </w:pPr>
          </w:p>
        </w:tc>
        <w:tc>
          <w:tcPr>
            <w:tcW w:w="515"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700"/>
              </w:tabs>
              <w:spacing w:before="60" w:after="60"/>
              <w:rPr>
                <w:sz w:val="16"/>
                <w:szCs w:val="16"/>
              </w:rPr>
            </w:pPr>
          </w:p>
        </w:tc>
        <w:tc>
          <w:tcPr>
            <w:tcW w:w="686"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899"/>
              </w:tabs>
              <w:spacing w:before="60" w:after="60"/>
              <w:rPr>
                <w:sz w:val="16"/>
                <w:szCs w:val="16"/>
              </w:rPr>
            </w:pPr>
          </w:p>
        </w:tc>
        <w:tc>
          <w:tcPr>
            <w:tcW w:w="732"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899"/>
              </w:tabs>
              <w:spacing w:before="60" w:after="60"/>
              <w:rPr>
                <w:sz w:val="16"/>
                <w:szCs w:val="16"/>
              </w:rPr>
            </w:pPr>
          </w:p>
        </w:tc>
        <w:tc>
          <w:tcPr>
            <w:tcW w:w="665" w:type="pct"/>
            <w:tcBorders>
              <w:top w:val="single" w:sz="2"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757"/>
              </w:tabs>
              <w:spacing w:before="60" w:after="60"/>
              <w:rPr>
                <w:sz w:val="16"/>
                <w:szCs w:val="16"/>
              </w:rPr>
            </w:pP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CN and Medicaid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Challenge Interviews</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Pr>
                <w:sz w:val="16"/>
                <w:szCs w:val="16"/>
              </w:rPr>
              <w:t>10</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Pr>
                <w:sz w:val="16"/>
                <w:szCs w:val="16"/>
              </w:rPr>
              <w:t>9</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2</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100%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Pr>
                <w:sz w:val="16"/>
                <w:szCs w:val="16"/>
              </w:rPr>
              <w:t>18</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CN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CN Cost Interviews</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Pr>
                <w:sz w:val="16"/>
                <w:szCs w:val="16"/>
              </w:rPr>
              <w:t>5</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Pr>
                <w:sz w:val="16"/>
                <w:szCs w:val="16"/>
              </w:rPr>
              <w:t>5</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3</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100%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Pr>
                <w:sz w:val="16"/>
                <w:szCs w:val="16"/>
              </w:rPr>
              <w:t>15</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Medicaid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Medicaid Cost Interviews</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Pr>
                <w:sz w:val="16"/>
                <w:szCs w:val="16"/>
              </w:rPr>
              <w:t>5</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Pr>
                <w:sz w:val="16"/>
                <w:szCs w:val="16"/>
              </w:rPr>
              <w:t>5</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3</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100%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Pr>
                <w:sz w:val="16"/>
                <w:szCs w:val="16"/>
              </w:rPr>
              <w:t>15</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SFA Directors and Business Managers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District</w:t>
            </w:r>
            <w:r w:rsidRPr="00DE7649" w:rsidDel="00DE4F67">
              <w:rPr>
                <w:sz w:val="16"/>
                <w:szCs w:val="16"/>
              </w:rPr>
              <w:t xml:space="preserve"> </w:t>
            </w:r>
            <w:r w:rsidRPr="00DE7649">
              <w:rPr>
                <w:sz w:val="16"/>
                <w:szCs w:val="16"/>
              </w:rPr>
              <w:t>Cost Survey</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Pr>
                <w:sz w:val="16"/>
                <w:szCs w:val="16"/>
              </w:rPr>
              <w:t>1,318</w:t>
            </w:r>
            <w:r w:rsidRPr="00DE7649">
              <w:rPr>
                <w:b/>
                <w:sz w:val="16"/>
                <w:szCs w:val="16"/>
                <w:vertAlign w:val="superscript"/>
              </w:rPr>
              <w:t xml:space="preserve"> a</w:t>
            </w:r>
          </w:p>
          <w:p w:rsidR="00EC2FB4" w:rsidRPr="00DE7649" w:rsidRDefault="00EC2FB4" w:rsidP="00D03D44">
            <w:pPr>
              <w:pStyle w:val="TableText"/>
              <w:spacing w:before="60" w:after="60"/>
              <w:jc w:val="center"/>
              <w:rPr>
                <w:sz w:val="16"/>
                <w:szCs w:val="16"/>
              </w:rPr>
            </w:pPr>
            <w:r w:rsidRPr="00DE7649">
              <w:rPr>
                <w:sz w:val="16"/>
                <w:szCs w:val="16"/>
              </w:rPr>
              <w:t>(</w:t>
            </w:r>
            <w:r w:rsidR="00D03D44">
              <w:rPr>
                <w:sz w:val="16"/>
                <w:szCs w:val="16"/>
              </w:rPr>
              <w:t>for</w:t>
            </w:r>
            <w:r w:rsidRPr="00DE7649">
              <w:rPr>
                <w:sz w:val="16"/>
                <w:szCs w:val="16"/>
              </w:rPr>
              <w:t xml:space="preserve"> </w:t>
            </w:r>
            <w:r>
              <w:rPr>
                <w:sz w:val="16"/>
                <w:szCs w:val="16"/>
              </w:rPr>
              <w:t>69</w:t>
            </w:r>
            <w:r w:rsidR="00DE369F">
              <w:rPr>
                <w:sz w:val="16"/>
                <w:szCs w:val="16"/>
              </w:rPr>
              <w:t>0</w:t>
            </w:r>
            <w:r w:rsidRPr="00DE7649">
              <w:rPr>
                <w:sz w:val="16"/>
                <w:szCs w:val="16"/>
              </w:rPr>
              <w:t xml:space="preserve"> districts</w:t>
            </w:r>
            <w:r w:rsidR="00DE369F">
              <w:rPr>
                <w:b/>
                <w:sz w:val="16"/>
                <w:szCs w:val="16"/>
                <w:vertAlign w:val="superscript"/>
              </w:rPr>
              <w:t>b</w:t>
            </w:r>
            <w:r w:rsidRPr="00DE7649">
              <w:rPr>
                <w:sz w:val="16"/>
                <w:szCs w:val="16"/>
              </w:rPr>
              <w:t>)</w:t>
            </w:r>
            <w:r w:rsidRPr="00DE7649">
              <w:rPr>
                <w:b/>
                <w:sz w:val="16"/>
                <w:szCs w:val="16"/>
                <w:vertAlign w:val="superscript"/>
              </w:rPr>
              <w:t xml:space="preserve"> </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Pr>
                <w:sz w:val="16"/>
                <w:szCs w:val="16"/>
              </w:rPr>
              <w:t>1,318</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80%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sidRPr="00DE7649">
              <w:rPr>
                <w:sz w:val="16"/>
                <w:szCs w:val="16"/>
              </w:rPr>
              <w:t>1,0</w:t>
            </w:r>
            <w:r>
              <w:rPr>
                <w:sz w:val="16"/>
                <w:szCs w:val="16"/>
              </w:rPr>
              <w:t>54</w:t>
            </w:r>
          </w:p>
        </w:tc>
      </w:tr>
      <w:tr w:rsidR="00EC2FB4" w:rsidRPr="00DE7649" w:rsidTr="00EC2FB4">
        <w:trPr>
          <w:trHeight w:val="202"/>
        </w:trPr>
        <w:tc>
          <w:tcPr>
            <w:tcW w:w="807" w:type="pct"/>
            <w:tcBorders>
              <w:top w:val="single" w:sz="4" w:space="0" w:color="auto"/>
              <w:bottom w:val="single" w:sz="4" w:space="0" w:color="auto"/>
            </w:tcBorders>
            <w:shd w:val="clear" w:color="auto" w:fill="A6A6A6" w:themeFill="background1" w:themeFillShade="A6"/>
          </w:tcPr>
          <w:p w:rsidR="00EC2FB4" w:rsidRPr="00DE7649" w:rsidRDefault="00EC2FB4" w:rsidP="00EC2FB4">
            <w:pPr>
              <w:pStyle w:val="TableText"/>
              <w:spacing w:before="60" w:after="60"/>
              <w:rPr>
                <w:b/>
                <w:sz w:val="16"/>
                <w:szCs w:val="16"/>
              </w:rPr>
            </w:pPr>
            <w:r w:rsidRPr="00DE7649">
              <w:rPr>
                <w:b/>
                <w:sz w:val="16"/>
                <w:szCs w:val="16"/>
              </w:rPr>
              <w:t>SY 2013-2014</w:t>
            </w:r>
            <w:r>
              <w:rPr>
                <w:sz w:val="16"/>
                <w:szCs w:val="16"/>
                <w:vertAlign w:val="superscript"/>
              </w:rPr>
              <w:t>c</w:t>
            </w:r>
          </w:p>
        </w:tc>
        <w:tc>
          <w:tcPr>
            <w:tcW w:w="689" w:type="pct"/>
            <w:tcBorders>
              <w:top w:val="single" w:sz="4"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941"/>
              </w:tabs>
              <w:spacing w:before="60" w:after="60"/>
              <w:rPr>
                <w:sz w:val="16"/>
                <w:szCs w:val="16"/>
              </w:rPr>
            </w:pPr>
          </w:p>
        </w:tc>
        <w:tc>
          <w:tcPr>
            <w:tcW w:w="906" w:type="pct"/>
            <w:tcBorders>
              <w:top w:val="single" w:sz="4" w:space="0" w:color="auto"/>
              <w:bottom w:val="single" w:sz="4" w:space="0" w:color="auto"/>
            </w:tcBorders>
            <w:shd w:val="clear" w:color="auto" w:fill="A6A6A6" w:themeFill="background1" w:themeFillShade="A6"/>
            <w:vAlign w:val="bottom"/>
          </w:tcPr>
          <w:p w:rsidR="00EC2FB4" w:rsidRPr="00DE7649" w:rsidRDefault="00EC2FB4" w:rsidP="00EC2FB4">
            <w:pPr>
              <w:pStyle w:val="TableText"/>
              <w:tabs>
                <w:tab w:val="decimal" w:pos="941"/>
              </w:tabs>
              <w:spacing w:before="60" w:after="60"/>
              <w:rPr>
                <w:sz w:val="16"/>
                <w:szCs w:val="16"/>
              </w:rPr>
            </w:pPr>
          </w:p>
        </w:tc>
        <w:tc>
          <w:tcPr>
            <w:tcW w:w="515" w:type="pct"/>
            <w:tcBorders>
              <w:top w:val="single" w:sz="4" w:space="0" w:color="auto"/>
              <w:bottom w:val="single" w:sz="4" w:space="0" w:color="auto"/>
            </w:tcBorders>
            <w:shd w:val="clear" w:color="auto" w:fill="A6A6A6" w:themeFill="background1" w:themeFillShade="A6"/>
            <w:vAlign w:val="bottom"/>
          </w:tcPr>
          <w:p w:rsidR="00EC2FB4" w:rsidRPr="00DE7649" w:rsidRDefault="00EC2FB4" w:rsidP="00EC2FB4">
            <w:pPr>
              <w:pStyle w:val="TableText"/>
              <w:tabs>
                <w:tab w:val="decimal" w:pos="700"/>
              </w:tabs>
              <w:spacing w:before="60" w:after="60"/>
              <w:rPr>
                <w:sz w:val="16"/>
                <w:szCs w:val="16"/>
              </w:rPr>
            </w:pPr>
          </w:p>
        </w:tc>
        <w:tc>
          <w:tcPr>
            <w:tcW w:w="686" w:type="pct"/>
            <w:tcBorders>
              <w:top w:val="single" w:sz="4" w:space="0" w:color="auto"/>
              <w:bottom w:val="single" w:sz="4" w:space="0" w:color="auto"/>
            </w:tcBorders>
            <w:shd w:val="clear" w:color="auto" w:fill="A6A6A6" w:themeFill="background1" w:themeFillShade="A6"/>
          </w:tcPr>
          <w:p w:rsidR="00EC2FB4" w:rsidRPr="00DE7649" w:rsidRDefault="00EC2FB4" w:rsidP="00EC2FB4">
            <w:pPr>
              <w:pStyle w:val="TableText"/>
              <w:tabs>
                <w:tab w:val="decimal" w:pos="899"/>
              </w:tabs>
              <w:spacing w:before="60" w:after="60"/>
              <w:rPr>
                <w:sz w:val="16"/>
                <w:szCs w:val="16"/>
              </w:rPr>
            </w:pPr>
          </w:p>
        </w:tc>
        <w:tc>
          <w:tcPr>
            <w:tcW w:w="732" w:type="pct"/>
            <w:tcBorders>
              <w:top w:val="single" w:sz="4" w:space="0" w:color="auto"/>
              <w:bottom w:val="single" w:sz="4" w:space="0" w:color="auto"/>
            </w:tcBorders>
            <w:shd w:val="clear" w:color="auto" w:fill="A6A6A6" w:themeFill="background1" w:themeFillShade="A6"/>
            <w:vAlign w:val="bottom"/>
          </w:tcPr>
          <w:p w:rsidR="00EC2FB4" w:rsidRPr="00DE7649" w:rsidRDefault="00EC2FB4" w:rsidP="00EC2FB4">
            <w:pPr>
              <w:pStyle w:val="TableText"/>
              <w:tabs>
                <w:tab w:val="decimal" w:pos="899"/>
              </w:tabs>
              <w:spacing w:before="60" w:after="60"/>
              <w:rPr>
                <w:sz w:val="16"/>
                <w:szCs w:val="16"/>
              </w:rPr>
            </w:pPr>
          </w:p>
        </w:tc>
        <w:tc>
          <w:tcPr>
            <w:tcW w:w="665" w:type="pct"/>
            <w:tcBorders>
              <w:top w:val="single" w:sz="4" w:space="0" w:color="auto"/>
              <w:bottom w:val="single" w:sz="4" w:space="0" w:color="auto"/>
            </w:tcBorders>
            <w:shd w:val="clear" w:color="auto" w:fill="A6A6A6" w:themeFill="background1" w:themeFillShade="A6"/>
            <w:vAlign w:val="bottom"/>
          </w:tcPr>
          <w:p w:rsidR="00EC2FB4" w:rsidRPr="00DE7649" w:rsidRDefault="00EC2FB4" w:rsidP="00EC2FB4">
            <w:pPr>
              <w:pStyle w:val="TableText"/>
              <w:tabs>
                <w:tab w:val="decimal" w:pos="757"/>
              </w:tabs>
              <w:spacing w:before="60" w:after="60"/>
              <w:rPr>
                <w:sz w:val="16"/>
                <w:szCs w:val="16"/>
              </w:rPr>
            </w:pP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CN and Medicaid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Challenge Interviews</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sidRPr="00DE7649">
              <w:rPr>
                <w:sz w:val="16"/>
                <w:szCs w:val="16"/>
              </w:rPr>
              <w:t>18</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sidRPr="00DE7649">
              <w:rPr>
                <w:sz w:val="16"/>
                <w:szCs w:val="16"/>
              </w:rPr>
              <w:t>18</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2</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100%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sidRPr="00DE7649">
              <w:rPr>
                <w:sz w:val="16"/>
                <w:szCs w:val="16"/>
              </w:rPr>
              <w:t>36</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CN and Medicaid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State Cost Interviews</w:t>
            </w:r>
          </w:p>
        </w:tc>
        <w:tc>
          <w:tcPr>
            <w:tcW w:w="906" w:type="pct"/>
            <w:tcBorders>
              <w:top w:val="single" w:sz="4" w:space="0" w:color="auto"/>
              <w:bottom w:val="single" w:sz="4" w:space="0" w:color="auto"/>
            </w:tcBorders>
          </w:tcPr>
          <w:p w:rsidR="00EC2FB4" w:rsidRPr="00DE7649" w:rsidRDefault="00EC2FB4" w:rsidP="00EC2FB4">
            <w:pPr>
              <w:pStyle w:val="TableText"/>
              <w:tabs>
                <w:tab w:val="decimal" w:pos="941"/>
              </w:tabs>
              <w:spacing w:before="60" w:after="60"/>
              <w:rPr>
                <w:sz w:val="16"/>
                <w:szCs w:val="16"/>
              </w:rPr>
            </w:pPr>
            <w:r w:rsidRPr="00DE7649">
              <w:rPr>
                <w:sz w:val="16"/>
                <w:szCs w:val="16"/>
              </w:rPr>
              <w:t>18</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sidRPr="00DE7649">
              <w:rPr>
                <w:sz w:val="16"/>
                <w:szCs w:val="16"/>
              </w:rPr>
              <w:t>18</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3</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100%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sidRPr="00DE7649">
              <w:rPr>
                <w:sz w:val="16"/>
                <w:szCs w:val="16"/>
              </w:rPr>
              <w:t>54</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SFA Directors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Challenge Interviews</w:t>
            </w:r>
          </w:p>
        </w:tc>
        <w:tc>
          <w:tcPr>
            <w:tcW w:w="906" w:type="pct"/>
            <w:tcBorders>
              <w:top w:val="single" w:sz="4" w:space="0" w:color="auto"/>
              <w:bottom w:val="single" w:sz="4" w:space="0" w:color="auto"/>
            </w:tcBorders>
          </w:tcPr>
          <w:p w:rsidR="00EC2FB4" w:rsidRPr="00DE7649" w:rsidRDefault="00EC2FB4" w:rsidP="00EC2FB4">
            <w:pPr>
              <w:pStyle w:val="TableText"/>
              <w:spacing w:before="60" w:after="60"/>
              <w:jc w:val="center"/>
              <w:rPr>
                <w:sz w:val="16"/>
                <w:szCs w:val="16"/>
              </w:rPr>
            </w:pPr>
            <w:r w:rsidRPr="00DE7649">
              <w:rPr>
                <w:sz w:val="16"/>
                <w:szCs w:val="16"/>
              </w:rPr>
              <w:t>approximately 1,200</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sidRPr="00DE7649">
              <w:rPr>
                <w:sz w:val="16"/>
                <w:szCs w:val="16"/>
              </w:rPr>
              <w:t>30</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2</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90%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sidRPr="00DE7649">
              <w:rPr>
                <w:sz w:val="16"/>
                <w:szCs w:val="16"/>
              </w:rPr>
              <w:t>54</w:t>
            </w:r>
          </w:p>
        </w:tc>
      </w:tr>
      <w:tr w:rsidR="00EC2FB4" w:rsidRPr="00DE7649" w:rsidTr="00EC2FB4">
        <w:trPr>
          <w:trHeight w:val="202"/>
        </w:trPr>
        <w:tc>
          <w:tcPr>
            <w:tcW w:w="807"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rFonts w:ascii="Arial Narrow" w:hAnsi="Arial Narrow"/>
                <w:sz w:val="16"/>
                <w:szCs w:val="16"/>
              </w:rPr>
              <w:t xml:space="preserve"> </w:t>
            </w:r>
            <w:r w:rsidRPr="00DE7649">
              <w:rPr>
                <w:sz w:val="16"/>
                <w:szCs w:val="16"/>
              </w:rPr>
              <w:t>SFA Directors and Business Managers</w:t>
            </w:r>
          </w:p>
        </w:tc>
        <w:tc>
          <w:tcPr>
            <w:tcW w:w="689" w:type="pct"/>
            <w:tcBorders>
              <w:top w:val="single" w:sz="4" w:space="0" w:color="auto"/>
              <w:bottom w:val="single" w:sz="4" w:space="0" w:color="auto"/>
            </w:tcBorders>
          </w:tcPr>
          <w:p w:rsidR="00EC2FB4" w:rsidRPr="00DE7649" w:rsidRDefault="00EC2FB4" w:rsidP="00EC2FB4">
            <w:pPr>
              <w:pStyle w:val="TableText"/>
              <w:spacing w:before="60" w:after="60"/>
              <w:rPr>
                <w:sz w:val="16"/>
                <w:szCs w:val="16"/>
              </w:rPr>
            </w:pPr>
            <w:r w:rsidRPr="00DE7649">
              <w:rPr>
                <w:sz w:val="16"/>
                <w:szCs w:val="16"/>
              </w:rPr>
              <w:t>District</w:t>
            </w:r>
            <w:r w:rsidRPr="00DE7649" w:rsidDel="00DE4F67">
              <w:rPr>
                <w:sz w:val="16"/>
                <w:szCs w:val="16"/>
              </w:rPr>
              <w:t xml:space="preserve"> </w:t>
            </w:r>
            <w:r w:rsidRPr="00DE7649">
              <w:rPr>
                <w:sz w:val="16"/>
                <w:szCs w:val="16"/>
              </w:rPr>
              <w:t>Cost Survey</w:t>
            </w:r>
          </w:p>
        </w:tc>
        <w:tc>
          <w:tcPr>
            <w:tcW w:w="906" w:type="pct"/>
            <w:tcBorders>
              <w:top w:val="single" w:sz="4" w:space="0" w:color="auto"/>
              <w:bottom w:val="single" w:sz="4" w:space="0" w:color="auto"/>
            </w:tcBorders>
          </w:tcPr>
          <w:p w:rsidR="00EC2FB4" w:rsidRPr="00DE7649" w:rsidRDefault="00EC2FB4" w:rsidP="008553D9">
            <w:pPr>
              <w:pStyle w:val="TableText"/>
              <w:spacing w:before="60" w:after="60"/>
              <w:jc w:val="center"/>
              <w:rPr>
                <w:sz w:val="16"/>
                <w:szCs w:val="16"/>
              </w:rPr>
            </w:pPr>
            <w:r w:rsidRPr="00DE7649">
              <w:rPr>
                <w:sz w:val="16"/>
                <w:szCs w:val="16"/>
              </w:rPr>
              <w:t>approximately 2,400 (</w:t>
            </w:r>
            <w:r w:rsidR="008553D9">
              <w:rPr>
                <w:sz w:val="16"/>
                <w:szCs w:val="16"/>
              </w:rPr>
              <w:t>for</w:t>
            </w:r>
            <w:r w:rsidRPr="00DE7649">
              <w:rPr>
                <w:sz w:val="16"/>
                <w:szCs w:val="16"/>
              </w:rPr>
              <w:t xml:space="preserve"> 1,200 districts)</w:t>
            </w:r>
          </w:p>
        </w:tc>
        <w:tc>
          <w:tcPr>
            <w:tcW w:w="515" w:type="pct"/>
            <w:tcBorders>
              <w:top w:val="single" w:sz="4" w:space="0" w:color="auto"/>
              <w:bottom w:val="single" w:sz="4" w:space="0" w:color="auto"/>
            </w:tcBorders>
          </w:tcPr>
          <w:p w:rsidR="00EC2FB4" w:rsidRPr="00DE7649" w:rsidRDefault="00EC2FB4" w:rsidP="00EC2FB4">
            <w:pPr>
              <w:pStyle w:val="TableText"/>
              <w:tabs>
                <w:tab w:val="decimal" w:pos="700"/>
              </w:tabs>
              <w:spacing w:before="60" w:after="60"/>
              <w:rPr>
                <w:sz w:val="16"/>
                <w:szCs w:val="16"/>
              </w:rPr>
            </w:pPr>
            <w:r w:rsidRPr="00DE7649">
              <w:rPr>
                <w:sz w:val="16"/>
                <w:szCs w:val="16"/>
              </w:rPr>
              <w:t>2,400</w:t>
            </w:r>
          </w:p>
        </w:tc>
        <w:tc>
          <w:tcPr>
            <w:tcW w:w="686"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5</w:t>
            </w:r>
          </w:p>
        </w:tc>
        <w:tc>
          <w:tcPr>
            <w:tcW w:w="732" w:type="pct"/>
            <w:tcBorders>
              <w:top w:val="single" w:sz="4" w:space="0" w:color="auto"/>
              <w:bottom w:val="single" w:sz="4" w:space="0" w:color="auto"/>
            </w:tcBorders>
          </w:tcPr>
          <w:p w:rsidR="00EC2FB4" w:rsidRPr="00DE7649" w:rsidRDefault="00EC2FB4" w:rsidP="00EC2FB4">
            <w:pPr>
              <w:pStyle w:val="TableText"/>
              <w:tabs>
                <w:tab w:val="decimal" w:pos="899"/>
              </w:tabs>
              <w:spacing w:before="60" w:after="60"/>
              <w:rPr>
                <w:sz w:val="16"/>
                <w:szCs w:val="16"/>
              </w:rPr>
            </w:pPr>
            <w:r w:rsidRPr="00DE7649">
              <w:rPr>
                <w:sz w:val="16"/>
                <w:szCs w:val="16"/>
              </w:rPr>
              <w:t>80%</w:t>
            </w:r>
          </w:p>
        </w:tc>
        <w:tc>
          <w:tcPr>
            <w:tcW w:w="665" w:type="pct"/>
            <w:tcBorders>
              <w:top w:val="single" w:sz="4" w:space="0" w:color="auto"/>
              <w:bottom w:val="single" w:sz="4" w:space="0" w:color="auto"/>
            </w:tcBorders>
          </w:tcPr>
          <w:p w:rsidR="00EC2FB4" w:rsidRPr="00DE7649" w:rsidRDefault="00EC2FB4" w:rsidP="00EC2FB4">
            <w:pPr>
              <w:pStyle w:val="TableText"/>
              <w:tabs>
                <w:tab w:val="decimal" w:pos="757"/>
              </w:tabs>
              <w:spacing w:before="60" w:after="60"/>
              <w:rPr>
                <w:sz w:val="16"/>
                <w:szCs w:val="16"/>
              </w:rPr>
            </w:pPr>
            <w:r w:rsidRPr="00DE7649">
              <w:rPr>
                <w:sz w:val="16"/>
                <w:szCs w:val="16"/>
              </w:rPr>
              <w:t>9,600</w:t>
            </w:r>
          </w:p>
        </w:tc>
      </w:tr>
    </w:tbl>
    <w:p w:rsidR="00EC2FB4" w:rsidRPr="00DE7649" w:rsidRDefault="00EC2FB4" w:rsidP="00EC2FB4">
      <w:pPr>
        <w:pStyle w:val="TableFootnoteCaption"/>
        <w:rPr>
          <w:sz w:val="16"/>
          <w:szCs w:val="16"/>
        </w:rPr>
      </w:pPr>
      <w:proofErr w:type="gramStart"/>
      <w:r w:rsidRPr="00DE7649">
        <w:rPr>
          <w:sz w:val="16"/>
          <w:szCs w:val="16"/>
          <w:vertAlign w:val="superscript"/>
        </w:rPr>
        <w:t>a</w:t>
      </w:r>
      <w:proofErr w:type="gramEnd"/>
      <w:r w:rsidRPr="00DE7649">
        <w:rPr>
          <w:sz w:val="16"/>
          <w:szCs w:val="16"/>
          <w:vertAlign w:val="superscript"/>
        </w:rPr>
        <w:t xml:space="preserve"> </w:t>
      </w:r>
      <w:r w:rsidR="00DE369F">
        <w:rPr>
          <w:sz w:val="16"/>
          <w:szCs w:val="16"/>
        </w:rPr>
        <w:t>Nine</w:t>
      </w:r>
      <w:r w:rsidRPr="00CB7FF2">
        <w:rPr>
          <w:sz w:val="16"/>
          <w:szCs w:val="16"/>
        </w:rPr>
        <w:t xml:space="preserve"> pretest respondents </w:t>
      </w:r>
      <w:r>
        <w:rPr>
          <w:sz w:val="16"/>
          <w:szCs w:val="16"/>
        </w:rPr>
        <w:t xml:space="preserve">will also complete </w:t>
      </w:r>
      <w:r w:rsidRPr="00CB7FF2">
        <w:rPr>
          <w:sz w:val="16"/>
          <w:szCs w:val="16"/>
        </w:rPr>
        <w:t>the district cost survey</w:t>
      </w:r>
      <w:r>
        <w:rPr>
          <w:sz w:val="16"/>
          <w:szCs w:val="16"/>
        </w:rPr>
        <w:t>, but are</w:t>
      </w:r>
      <w:r w:rsidRPr="00CB7FF2">
        <w:rPr>
          <w:sz w:val="16"/>
          <w:szCs w:val="16"/>
        </w:rPr>
        <w:t xml:space="preserve"> not included in the sampling.</w:t>
      </w:r>
    </w:p>
    <w:p w:rsidR="00EC2FB4" w:rsidRPr="00DE7649" w:rsidRDefault="00EC2FB4" w:rsidP="00EC2FB4">
      <w:pPr>
        <w:pStyle w:val="TableFootnoteCaption"/>
        <w:rPr>
          <w:sz w:val="16"/>
          <w:szCs w:val="16"/>
        </w:rPr>
      </w:pPr>
      <w:proofErr w:type="gramStart"/>
      <w:r>
        <w:rPr>
          <w:sz w:val="16"/>
          <w:szCs w:val="16"/>
          <w:vertAlign w:val="superscript"/>
        </w:rPr>
        <w:t>b</w:t>
      </w:r>
      <w:proofErr w:type="gramEnd"/>
      <w:r w:rsidRPr="00DE7649">
        <w:rPr>
          <w:sz w:val="16"/>
          <w:szCs w:val="16"/>
          <w:vertAlign w:val="superscript"/>
        </w:rPr>
        <w:t xml:space="preserve"> </w:t>
      </w:r>
      <w:r w:rsidRPr="00DE7649">
        <w:rPr>
          <w:sz w:val="16"/>
          <w:szCs w:val="16"/>
        </w:rPr>
        <w:t>A single pair of respondents will provide the data for all 32 community districts in New York City.</w:t>
      </w:r>
      <w:r w:rsidR="00D03D44" w:rsidRPr="00D03D44">
        <w:t xml:space="preserve"> </w:t>
      </w:r>
      <w:r w:rsidR="00D03D44" w:rsidRPr="00D03D44">
        <w:rPr>
          <w:sz w:val="16"/>
          <w:szCs w:val="16"/>
        </w:rPr>
        <w:t>Thus, in total, there will be 659 SFA directors and 659 business managers asked to respond for 690 districts.</w:t>
      </w:r>
    </w:p>
    <w:p w:rsidR="00EC2FB4" w:rsidRPr="00DE7649" w:rsidRDefault="00EC2FB4" w:rsidP="00EC2FB4">
      <w:pPr>
        <w:pStyle w:val="TableFootnoteCaption"/>
        <w:spacing w:after="360"/>
        <w:rPr>
          <w:sz w:val="16"/>
          <w:szCs w:val="16"/>
        </w:rPr>
      </w:pPr>
      <w:proofErr w:type="gramStart"/>
      <w:r>
        <w:rPr>
          <w:sz w:val="16"/>
          <w:szCs w:val="16"/>
          <w:vertAlign w:val="superscript"/>
        </w:rPr>
        <w:t>c</w:t>
      </w:r>
      <w:proofErr w:type="gramEnd"/>
      <w:r w:rsidRPr="00DE7649">
        <w:rPr>
          <w:sz w:val="16"/>
          <w:szCs w:val="16"/>
          <w:vertAlign w:val="superscript"/>
        </w:rPr>
        <w:t xml:space="preserve"> </w:t>
      </w:r>
      <w:r w:rsidRPr="00DE7649">
        <w:rPr>
          <w:sz w:val="16"/>
          <w:szCs w:val="16"/>
        </w:rPr>
        <w:t xml:space="preserve">States have not yet </w:t>
      </w:r>
      <w:r w:rsidR="00D03D44">
        <w:rPr>
          <w:sz w:val="16"/>
          <w:szCs w:val="16"/>
        </w:rPr>
        <w:t>been selected</w:t>
      </w:r>
      <w:r w:rsidRPr="00DE7649">
        <w:rPr>
          <w:sz w:val="16"/>
          <w:szCs w:val="16"/>
        </w:rPr>
        <w:t xml:space="preserve"> for year 2 of the demonstration, so the universe numbers are estimated.</w:t>
      </w:r>
    </w:p>
    <w:p w:rsidR="003F05AB" w:rsidRDefault="00EF0952" w:rsidP="006071F3">
      <w:r w:rsidRPr="00EF0952">
        <w:rPr>
          <w:b/>
          <w:i/>
        </w:rPr>
        <w:lastRenderedPageBreak/>
        <w:t xml:space="preserve">Cost surveys. </w:t>
      </w:r>
      <w:r w:rsidR="0087060F">
        <w:t xml:space="preserve">We will conduct cost interviews with the </w:t>
      </w:r>
      <w:r w:rsidR="00CF5CFC">
        <w:t>C</w:t>
      </w:r>
      <w:r w:rsidR="0087060F">
        <w:t xml:space="preserve">hild </w:t>
      </w:r>
      <w:r w:rsidR="00CF5CFC">
        <w:t>N</w:t>
      </w:r>
      <w:r w:rsidR="0087060F">
        <w:t xml:space="preserve">utrition </w:t>
      </w:r>
      <w:r w:rsidR="00CF5CFC">
        <w:t>D</w:t>
      </w:r>
      <w:r w:rsidR="0087060F">
        <w:t xml:space="preserve">irectors and the Medicaid </w:t>
      </w:r>
      <w:r w:rsidR="00CF5CFC">
        <w:t>D</w:t>
      </w:r>
      <w:r w:rsidR="0087060F">
        <w:t xml:space="preserve">irectors in all </w:t>
      </w:r>
      <w:r w:rsidR="007F4BBE">
        <w:t xml:space="preserve">five </w:t>
      </w:r>
      <w:r w:rsidR="0087060F">
        <w:t>States to obtain information on the costs associated with the separate activities conducted by each agency</w:t>
      </w:r>
      <w:r w:rsidR="005C11E6">
        <w:t xml:space="preserve"> in SY 2012-2013 and SY 2013-2014</w:t>
      </w:r>
      <w:r w:rsidR="0087060F">
        <w:t>.</w:t>
      </w:r>
      <w:r w:rsidR="00953743">
        <w:t xml:space="preserve"> </w:t>
      </w:r>
      <w:r w:rsidR="00FE19FF">
        <w:t xml:space="preserve">State cost survey tracking logs are presented in Appendix B, and protocols for the follow-up state cost interviews are presented in Appendix C. </w:t>
      </w:r>
      <w:r w:rsidR="00953743">
        <w:t xml:space="preserve">Each director (or designee) will be interviewed </w:t>
      </w:r>
      <w:r w:rsidR="00BD7499">
        <w:t>three times during the school year</w:t>
      </w:r>
      <w:r w:rsidR="00953743">
        <w:t xml:space="preserve">. </w:t>
      </w:r>
    </w:p>
    <w:p w:rsidR="00EC2FB4" w:rsidRDefault="003F05AB" w:rsidP="006071F3">
      <w:r>
        <w:t>We will conduct a</w:t>
      </w:r>
      <w:r w:rsidR="008E38B7">
        <w:t xml:space="preserve"> </w:t>
      </w:r>
      <w:r w:rsidR="00FE19FF">
        <w:t>district cost</w:t>
      </w:r>
      <w:r w:rsidR="008E38B7">
        <w:t xml:space="preserve"> survey</w:t>
      </w:r>
      <w:r w:rsidR="00FE19FF">
        <w:t xml:space="preserve"> </w:t>
      </w:r>
      <w:r w:rsidR="00F30DCD">
        <w:t xml:space="preserve">(Appendix F) </w:t>
      </w:r>
      <w:r w:rsidR="00FE19FF">
        <w:t>on the web</w:t>
      </w:r>
      <w:r w:rsidR="008E38B7">
        <w:t xml:space="preserve"> to </w:t>
      </w:r>
      <w:r>
        <w:t xml:space="preserve">collect information from </w:t>
      </w:r>
      <w:r w:rsidR="00FE634B">
        <w:t xml:space="preserve">school </w:t>
      </w:r>
      <w:r w:rsidR="008E38B7">
        <w:t>districts on certification costs in SY 2012-2013</w:t>
      </w:r>
      <w:r>
        <w:t>. This survey</w:t>
      </w:r>
      <w:r w:rsidR="008E38B7">
        <w:t xml:space="preserve"> will begin </w:t>
      </w:r>
      <w:r>
        <w:t xml:space="preserve">in </w:t>
      </w:r>
      <w:r w:rsidR="008E38B7">
        <w:t xml:space="preserve">summer 2013, after </w:t>
      </w:r>
      <w:r>
        <w:t xml:space="preserve">OMB </w:t>
      </w:r>
      <w:r w:rsidR="008E38B7">
        <w:t xml:space="preserve">approval has been granted. At that time, </w:t>
      </w:r>
      <w:r w:rsidR="008C4169">
        <w:t>all</w:t>
      </w:r>
      <w:r w:rsidR="008E38B7">
        <w:t xml:space="preserve"> districts </w:t>
      </w:r>
      <w:r w:rsidR="008C4169">
        <w:t xml:space="preserve">in the </w:t>
      </w:r>
      <w:r w:rsidR="008C4169" w:rsidRPr="00931DC0">
        <w:t>Participation and Cost E</w:t>
      </w:r>
      <w:r w:rsidR="008C4169">
        <w:t xml:space="preserve">valuation </w:t>
      </w:r>
      <w:r w:rsidR="008E38B7">
        <w:t xml:space="preserve">will </w:t>
      </w:r>
      <w:r w:rsidR="00953743">
        <w:t xml:space="preserve">be asked to complete the survey, and we have assumed that there will be two respondents—the </w:t>
      </w:r>
      <w:r w:rsidR="00E743BE" w:rsidRPr="00E743BE">
        <w:t xml:space="preserve">School Food Authority </w:t>
      </w:r>
      <w:r w:rsidR="00E743BE">
        <w:t>(SFA)</w:t>
      </w:r>
      <w:r w:rsidR="006D4C78">
        <w:t xml:space="preserve"> </w:t>
      </w:r>
      <w:r w:rsidR="00953743">
        <w:t>direct</w:t>
      </w:r>
      <w:r>
        <w:t>or</w:t>
      </w:r>
      <w:r w:rsidR="00953743">
        <w:t xml:space="preserve"> and business manager—for each </w:t>
      </w:r>
      <w:r w:rsidR="00FE634B">
        <w:t xml:space="preserve">school </w:t>
      </w:r>
      <w:r w:rsidR="00953743">
        <w:t>district.</w:t>
      </w:r>
      <w:r w:rsidR="008C4169" w:rsidRPr="00E4564C">
        <w:rPr>
          <w:vertAlign w:val="superscript"/>
        </w:rPr>
        <w:footnoteReference w:id="9"/>
      </w:r>
      <w:r w:rsidR="000F47E3">
        <w:t xml:space="preserve"> </w:t>
      </w:r>
      <w:r w:rsidR="00953743">
        <w:t xml:space="preserve">For SY 2013-2014, we will collect </w:t>
      </w:r>
      <w:r w:rsidR="00EC2FB4">
        <w:t>certification cost data five times during the school year, with collection occurring shortly after such costs have been incurred.</w:t>
      </w:r>
    </w:p>
    <w:p w:rsidR="00653109" w:rsidRPr="00066553" w:rsidRDefault="005C11E6" w:rsidP="006071F3">
      <w:r w:rsidRPr="0075704E">
        <w:rPr>
          <w:b/>
          <w:i/>
        </w:rPr>
        <w:t>Challenge interviews</w:t>
      </w:r>
      <w:r>
        <w:rPr>
          <w:b/>
          <w:i/>
        </w:rPr>
        <w:t xml:space="preserve">. </w:t>
      </w:r>
      <w:r>
        <w:t>In SY 2012-2013, w</w:t>
      </w:r>
      <w:r w:rsidRPr="00066553">
        <w:t xml:space="preserve">e </w:t>
      </w:r>
      <w:r w:rsidR="003F05AB">
        <w:t>will</w:t>
      </w:r>
      <w:r w:rsidRPr="00066553">
        <w:t xml:space="preserve"> </w:t>
      </w:r>
      <w:r>
        <w:t xml:space="preserve">conduct challenge </w:t>
      </w:r>
      <w:r w:rsidRPr="00066553">
        <w:t>interview</w:t>
      </w:r>
      <w:r>
        <w:t xml:space="preserve">s </w:t>
      </w:r>
      <w:r w:rsidR="00FE19FF">
        <w:t xml:space="preserve">(Appendix H) </w:t>
      </w:r>
      <w:r>
        <w:t>with</w:t>
      </w:r>
      <w:r w:rsidRPr="00066553">
        <w:t xml:space="preserve"> one or two State-level staff per State, for a total of nine respondents. Respondents will be selected in discussions with each State, but are likely to include State </w:t>
      </w:r>
      <w:r w:rsidR="00CF5CFC">
        <w:t>C</w:t>
      </w:r>
      <w:r w:rsidRPr="00066553">
        <w:t xml:space="preserve">hild </w:t>
      </w:r>
      <w:r w:rsidR="00CF5CFC">
        <w:t>N</w:t>
      </w:r>
      <w:r w:rsidRPr="00066553">
        <w:t xml:space="preserve">utrition </w:t>
      </w:r>
      <w:r w:rsidR="00CF5CFC">
        <w:t>D</w:t>
      </w:r>
      <w:r w:rsidRPr="00066553">
        <w:t xml:space="preserve">irectors and, in some </w:t>
      </w:r>
      <w:r>
        <w:t>S</w:t>
      </w:r>
      <w:r w:rsidRPr="00066553">
        <w:t xml:space="preserve">tates, State Medicaid agency staff. </w:t>
      </w:r>
      <w:r w:rsidR="001177AA">
        <w:t xml:space="preserve">For </w:t>
      </w:r>
      <w:r w:rsidR="00653109" w:rsidRPr="00066553">
        <w:t xml:space="preserve">SY </w:t>
      </w:r>
      <w:r w:rsidR="00F56A98" w:rsidRPr="002F33E0">
        <w:t>201</w:t>
      </w:r>
      <w:r w:rsidR="00F56A98">
        <w:t>3</w:t>
      </w:r>
      <w:r w:rsidR="00F56A98" w:rsidRPr="002F33E0">
        <w:t>-201</w:t>
      </w:r>
      <w:r w:rsidR="00F56A98">
        <w:t>4</w:t>
      </w:r>
      <w:r w:rsidR="00CB3F68">
        <w:t xml:space="preserve"> challenge interviews</w:t>
      </w:r>
      <w:r w:rsidR="00653109" w:rsidRPr="00066553">
        <w:t xml:space="preserve">, we will interview two State-level staff in each study State, for a total of 18 State-level interviewees (based on the assumption that nine States will be in the study in SY </w:t>
      </w:r>
      <w:r w:rsidR="00F56A98" w:rsidRPr="002F33E0">
        <w:t>201</w:t>
      </w:r>
      <w:r w:rsidR="00F56A98">
        <w:t>3</w:t>
      </w:r>
      <w:r w:rsidR="00F56A98" w:rsidRPr="002F33E0">
        <w:t>-201</w:t>
      </w:r>
      <w:r w:rsidR="00F56A98">
        <w:t>4</w:t>
      </w:r>
      <w:r w:rsidR="00525270">
        <w:t>)</w:t>
      </w:r>
      <w:r w:rsidR="00653109" w:rsidRPr="00066553">
        <w:t>. In addition, we will select a subsample of the demonstration districts in the cost data collection</w:t>
      </w:r>
      <w:r w:rsidR="008E3681">
        <w:t xml:space="preserve"> for</w:t>
      </w:r>
      <w:r w:rsidR="008E3681" w:rsidRPr="008E3681">
        <w:t xml:space="preserve"> </w:t>
      </w:r>
      <w:r w:rsidR="008E3681" w:rsidRPr="00066553">
        <w:t>challenge interviews</w:t>
      </w:r>
      <w:r w:rsidR="00653109" w:rsidRPr="00066553">
        <w:t xml:space="preserve">. The sampling of </w:t>
      </w:r>
      <w:r w:rsidR="00FE634B">
        <w:t xml:space="preserve">school </w:t>
      </w:r>
      <w:r w:rsidR="00653109" w:rsidRPr="00066553">
        <w:t xml:space="preserve">districts for these interviews will be done purposively, and district interviews will be conducted only in States where DC-M matching is conducted at the </w:t>
      </w:r>
      <w:r w:rsidR="00FE634B">
        <w:t xml:space="preserve">school </w:t>
      </w:r>
      <w:r w:rsidR="00194CD8">
        <w:t>district</w:t>
      </w:r>
      <w:r w:rsidR="00653109" w:rsidRPr="00066553">
        <w:t xml:space="preserve"> level. We will </w:t>
      </w:r>
      <w:r w:rsidR="00653109" w:rsidRPr="00066553">
        <w:lastRenderedPageBreak/>
        <w:t xml:space="preserve">interview staff from an average of 6 districts in each of these States, for a total of 30 </w:t>
      </w:r>
      <w:r w:rsidR="005D26AF">
        <w:t xml:space="preserve">school </w:t>
      </w:r>
      <w:r w:rsidR="00653109" w:rsidRPr="00066553">
        <w:t xml:space="preserve">districts (based on the assumption that </w:t>
      </w:r>
      <w:r w:rsidR="00A063FF">
        <w:t>district</w:t>
      </w:r>
      <w:r w:rsidR="00194CD8">
        <w:t xml:space="preserve">-level </w:t>
      </w:r>
      <w:r w:rsidR="00CB3F68">
        <w:t xml:space="preserve">DC-M </w:t>
      </w:r>
      <w:r w:rsidR="00194CD8">
        <w:t>matching will be conducted</w:t>
      </w:r>
      <w:r w:rsidR="00A063FF">
        <w:t xml:space="preserve"> in </w:t>
      </w:r>
      <w:r w:rsidR="0010299C">
        <w:t>five</w:t>
      </w:r>
      <w:r w:rsidR="00653109" w:rsidRPr="00066553">
        <w:t xml:space="preserve"> of the States in the study in SY </w:t>
      </w:r>
      <w:r w:rsidR="00F56A98" w:rsidRPr="002F33E0">
        <w:t>201</w:t>
      </w:r>
      <w:r w:rsidR="00F56A98">
        <w:t>3</w:t>
      </w:r>
      <w:r w:rsidR="00F56A98" w:rsidRPr="002F33E0">
        <w:t>-201</w:t>
      </w:r>
      <w:r w:rsidR="00F56A98">
        <w:t>4</w:t>
      </w:r>
      <w:r w:rsidR="00653109" w:rsidRPr="00066553">
        <w:t xml:space="preserve">). </w:t>
      </w:r>
    </w:p>
    <w:p w:rsidR="004B147E" w:rsidRPr="004B147E" w:rsidRDefault="004B147E" w:rsidP="00BE39EF">
      <w:pPr>
        <w:pStyle w:val="Heading3"/>
      </w:pPr>
      <w:bookmarkStart w:id="20" w:name="_Toc350428735"/>
      <w:r>
        <w:t>3</w:t>
      </w:r>
      <w:r w:rsidRPr="004B147E">
        <w:t>.</w:t>
      </w:r>
      <w:r w:rsidR="00BE39EF">
        <w:tab/>
      </w:r>
      <w:r w:rsidR="003D52D7">
        <w:t xml:space="preserve">Sample for the </w:t>
      </w:r>
      <w:r w:rsidRPr="004B147E">
        <w:t>Match Validation Substudy</w:t>
      </w:r>
      <w:bookmarkEnd w:id="20"/>
    </w:p>
    <w:p w:rsidR="004B147E" w:rsidRPr="004B147E" w:rsidRDefault="003F05AB" w:rsidP="00BE39EF">
      <w:pPr>
        <w:rPr>
          <w:bCs/>
        </w:rPr>
      </w:pPr>
      <w:r>
        <w:t>T</w:t>
      </w:r>
      <w:r w:rsidR="00D06BF0" w:rsidRPr="00D06BF0">
        <w:t>he</w:t>
      </w:r>
      <w:r w:rsidR="0066425E">
        <w:rPr>
          <w:b/>
        </w:rPr>
        <w:t xml:space="preserve"> </w:t>
      </w:r>
      <w:r w:rsidR="00E72619" w:rsidRPr="00726AB3">
        <w:t>Match Validation Substudy (MVS)</w:t>
      </w:r>
      <w:r>
        <w:t xml:space="preserve"> </w:t>
      </w:r>
      <w:r w:rsidR="00E72619" w:rsidRPr="00726AB3">
        <w:t xml:space="preserve">will independently validate </w:t>
      </w:r>
      <w:r>
        <w:t xml:space="preserve">DC-M </w:t>
      </w:r>
      <w:r w:rsidR="00E72619" w:rsidRPr="00726AB3">
        <w:t xml:space="preserve">matches </w:t>
      </w:r>
      <w:r>
        <w:t xml:space="preserve">of student enrollment and Medicaid data </w:t>
      </w:r>
      <w:r w:rsidR="00E72619" w:rsidRPr="00726AB3">
        <w:t>in selected demonstration districts.</w:t>
      </w:r>
      <w:r w:rsidR="00E72619">
        <w:t xml:space="preserve"> </w:t>
      </w:r>
      <w:r w:rsidR="004B147E" w:rsidRPr="004B147E">
        <w:rPr>
          <w:bCs/>
        </w:rPr>
        <w:t xml:space="preserve">The </w:t>
      </w:r>
      <w:r w:rsidR="0066425E">
        <w:rPr>
          <w:bCs/>
        </w:rPr>
        <w:t>s</w:t>
      </w:r>
      <w:r w:rsidR="004B147E" w:rsidRPr="004B147E">
        <w:rPr>
          <w:bCs/>
        </w:rPr>
        <w:t xml:space="preserve">ubstudy will include 12 districts across three States, including one State that has a Statewide Student Information System (SSIS) and two that do not. We plan to select the States in early summer 2013, immediately after the SY </w:t>
      </w:r>
      <w:r w:rsidR="00F56A98" w:rsidRPr="002F33E0">
        <w:t>201</w:t>
      </w:r>
      <w:r w:rsidR="00F56A98">
        <w:t>3</w:t>
      </w:r>
      <w:r w:rsidR="00F56A98" w:rsidRPr="002F33E0">
        <w:t>-201</w:t>
      </w:r>
      <w:r w:rsidR="00F56A98">
        <w:t>4</w:t>
      </w:r>
      <w:r w:rsidR="004B147E" w:rsidRPr="004B147E">
        <w:rPr>
          <w:bCs/>
        </w:rPr>
        <w:t xml:space="preserve"> DC-M States are selected. In consultation with FNS, we will select two States that began conducting DC-M in SY </w:t>
      </w:r>
      <w:r w:rsidR="00F56A98" w:rsidRPr="002F33E0">
        <w:t>201</w:t>
      </w:r>
      <w:r w:rsidR="00F56A98">
        <w:t>2</w:t>
      </w:r>
      <w:r w:rsidR="00F56A98" w:rsidRPr="002F33E0">
        <w:t>-201</w:t>
      </w:r>
      <w:r w:rsidR="00F56A98">
        <w:t>3</w:t>
      </w:r>
      <w:r w:rsidR="004B147E" w:rsidRPr="004B147E">
        <w:rPr>
          <w:bCs/>
        </w:rPr>
        <w:t xml:space="preserve"> (one that has a</w:t>
      </w:r>
      <w:r w:rsidR="003D60AF">
        <w:rPr>
          <w:bCs/>
        </w:rPr>
        <w:t>n</w:t>
      </w:r>
      <w:r w:rsidR="004B147E" w:rsidRPr="004B147E">
        <w:rPr>
          <w:bCs/>
        </w:rPr>
        <w:t xml:space="preserve"> SSIS and one that does not) and one State that will begin conducting DC-M in SY </w:t>
      </w:r>
      <w:r w:rsidR="00F56A98" w:rsidRPr="002F33E0">
        <w:t>201</w:t>
      </w:r>
      <w:r w:rsidR="00F56A98">
        <w:t>3</w:t>
      </w:r>
      <w:r w:rsidR="00F56A98" w:rsidRPr="002F33E0">
        <w:t>-201</w:t>
      </w:r>
      <w:r w:rsidR="00F56A98">
        <w:t>4</w:t>
      </w:r>
      <w:r w:rsidR="004B147E" w:rsidRPr="004B147E">
        <w:rPr>
          <w:bCs/>
        </w:rPr>
        <w:t xml:space="preserve">. </w:t>
      </w:r>
    </w:p>
    <w:p w:rsidR="004B147E" w:rsidRPr="004B147E" w:rsidRDefault="0066425E" w:rsidP="00BE39EF">
      <w:pPr>
        <w:rPr>
          <w:bCs/>
        </w:rPr>
      </w:pPr>
      <w:r>
        <w:rPr>
          <w:bCs/>
        </w:rPr>
        <w:t>After selecting the States</w:t>
      </w:r>
      <w:r w:rsidR="004B147E" w:rsidRPr="004B147E">
        <w:rPr>
          <w:bCs/>
        </w:rPr>
        <w:t xml:space="preserve">, we will select 12 </w:t>
      </w:r>
      <w:r w:rsidR="005D26AF">
        <w:rPr>
          <w:bCs/>
        </w:rPr>
        <w:t xml:space="preserve">school </w:t>
      </w:r>
      <w:r w:rsidR="004B147E" w:rsidRPr="004B147E">
        <w:rPr>
          <w:bCs/>
        </w:rPr>
        <w:t xml:space="preserve">districts: 2 in the State with an SSIS and 5 in each of the two States without </w:t>
      </w:r>
      <w:r>
        <w:rPr>
          <w:bCs/>
        </w:rPr>
        <w:t>an SSIS</w:t>
      </w:r>
      <w:r w:rsidR="004B147E" w:rsidRPr="004B147E">
        <w:rPr>
          <w:bCs/>
        </w:rPr>
        <w:t xml:space="preserve">. We will select these districts </w:t>
      </w:r>
      <w:r w:rsidR="004B147E" w:rsidRPr="004B147E">
        <w:t xml:space="preserve">randomly, after stratifying to </w:t>
      </w:r>
      <w:r w:rsidR="004B147E" w:rsidRPr="004B147E">
        <w:rPr>
          <w:bCs/>
        </w:rPr>
        <w:t>ensure variation on key dimensions to be determined in consultation with FNS. Potential stratifying variables include district size and the percent of students eligible for free or reduced price meals. We expect to achieve 100</w:t>
      </w:r>
      <w:r w:rsidR="0010299C">
        <w:rPr>
          <w:bCs/>
        </w:rPr>
        <w:t xml:space="preserve"> percent</w:t>
      </w:r>
      <w:r w:rsidR="004B147E" w:rsidRPr="004B147E">
        <w:rPr>
          <w:bCs/>
        </w:rPr>
        <w:t xml:space="preserve"> response from these selected </w:t>
      </w:r>
      <w:r w:rsidR="005D26AF">
        <w:rPr>
          <w:bCs/>
        </w:rPr>
        <w:t xml:space="preserve">school </w:t>
      </w:r>
      <w:r w:rsidR="004B147E" w:rsidRPr="004B147E">
        <w:rPr>
          <w:bCs/>
        </w:rPr>
        <w:t>districts for this substudy.</w:t>
      </w:r>
      <w:r>
        <w:rPr>
          <w:bCs/>
        </w:rPr>
        <w:t xml:space="preserve"> Table B.1.5 displays the MVS sample.</w:t>
      </w:r>
    </w:p>
    <w:p w:rsidR="000664B3" w:rsidRPr="00215B60" w:rsidRDefault="000664B3" w:rsidP="00BE39EF">
      <w:pPr>
        <w:pStyle w:val="MarkforTableHeading"/>
      </w:pPr>
      <w:bookmarkStart w:id="21" w:name="_Toc350428703"/>
      <w:r w:rsidRPr="00215B60">
        <w:t xml:space="preserve">Table </w:t>
      </w:r>
      <w:r>
        <w:t>B.1.5</w:t>
      </w:r>
      <w:r w:rsidRPr="00215B60">
        <w:t xml:space="preserve">. </w:t>
      </w:r>
      <w:r w:rsidRPr="00D51BBF">
        <w:t>Respondent Universe, Samples, and Expected Response Rates</w:t>
      </w:r>
      <w:r>
        <w:t xml:space="preserve"> for MVS</w:t>
      </w:r>
      <w:bookmarkEnd w:id="21"/>
    </w:p>
    <w:tbl>
      <w:tblPr>
        <w:tblW w:w="5000" w:type="pct"/>
        <w:tblBorders>
          <w:top w:val="single" w:sz="12" w:space="0" w:color="auto"/>
          <w:bottom w:val="single" w:sz="4" w:space="0" w:color="auto"/>
        </w:tblBorders>
        <w:tblLook w:val="00A0"/>
      </w:tblPr>
      <w:tblGrid>
        <w:gridCol w:w="1478"/>
        <w:gridCol w:w="1488"/>
        <w:gridCol w:w="1745"/>
        <w:gridCol w:w="973"/>
        <w:gridCol w:w="1379"/>
        <w:gridCol w:w="1205"/>
        <w:gridCol w:w="1308"/>
      </w:tblGrid>
      <w:tr w:rsidR="000664B3" w:rsidRPr="006600B8" w:rsidTr="006600B8">
        <w:tc>
          <w:tcPr>
            <w:tcW w:w="772" w:type="pct"/>
            <w:tcBorders>
              <w:top w:val="single" w:sz="12" w:space="0" w:color="auto"/>
              <w:left w:val="nil"/>
              <w:bottom w:val="single" w:sz="2" w:space="0" w:color="auto"/>
              <w:right w:val="nil"/>
            </w:tcBorders>
            <w:vAlign w:val="bottom"/>
          </w:tcPr>
          <w:p w:rsidR="000664B3" w:rsidRPr="006600B8" w:rsidRDefault="000664B3" w:rsidP="005C11E6">
            <w:pPr>
              <w:pStyle w:val="TableHeaderLeft"/>
              <w:rPr>
                <w:sz w:val="16"/>
                <w:szCs w:val="16"/>
              </w:rPr>
            </w:pPr>
            <w:r w:rsidRPr="006600B8">
              <w:rPr>
                <w:sz w:val="16"/>
                <w:szCs w:val="16"/>
              </w:rPr>
              <w:t>Respondent</w:t>
            </w:r>
          </w:p>
        </w:tc>
        <w:tc>
          <w:tcPr>
            <w:tcW w:w="777"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Data Collection</w:t>
            </w:r>
          </w:p>
        </w:tc>
        <w:tc>
          <w:tcPr>
            <w:tcW w:w="911"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Universe</w:t>
            </w:r>
          </w:p>
        </w:tc>
        <w:tc>
          <w:tcPr>
            <w:tcW w:w="508"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Initial Sample</w:t>
            </w:r>
          </w:p>
        </w:tc>
        <w:tc>
          <w:tcPr>
            <w:tcW w:w="720"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Frequency of Responses per Year</w:t>
            </w:r>
          </w:p>
        </w:tc>
        <w:tc>
          <w:tcPr>
            <w:tcW w:w="629"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Expected Response Rate</w:t>
            </w:r>
          </w:p>
        </w:tc>
        <w:tc>
          <w:tcPr>
            <w:tcW w:w="683" w:type="pct"/>
            <w:tcBorders>
              <w:top w:val="single" w:sz="12" w:space="0" w:color="auto"/>
              <w:left w:val="nil"/>
              <w:bottom w:val="single" w:sz="2" w:space="0" w:color="auto"/>
              <w:right w:val="nil"/>
            </w:tcBorders>
            <w:vAlign w:val="bottom"/>
          </w:tcPr>
          <w:p w:rsidR="000664B3" w:rsidRPr="006600B8" w:rsidRDefault="000664B3" w:rsidP="00BE39EF">
            <w:pPr>
              <w:pStyle w:val="TableHeaderCenter"/>
              <w:rPr>
                <w:sz w:val="16"/>
                <w:szCs w:val="16"/>
              </w:rPr>
            </w:pPr>
            <w:r w:rsidRPr="006600B8">
              <w:rPr>
                <w:sz w:val="16"/>
                <w:szCs w:val="16"/>
              </w:rPr>
              <w:t>Target Completed Cases</w:t>
            </w:r>
          </w:p>
        </w:tc>
      </w:tr>
      <w:tr w:rsidR="000664B3" w:rsidRPr="006600B8" w:rsidTr="006600B8">
        <w:tc>
          <w:tcPr>
            <w:tcW w:w="772" w:type="pct"/>
            <w:tcBorders>
              <w:top w:val="single" w:sz="4" w:space="0" w:color="auto"/>
              <w:bottom w:val="single" w:sz="4" w:space="0" w:color="auto"/>
            </w:tcBorders>
            <w:vAlign w:val="bottom"/>
          </w:tcPr>
          <w:p w:rsidR="000664B3" w:rsidRPr="006600B8" w:rsidRDefault="000664B3" w:rsidP="005C11E6">
            <w:pPr>
              <w:pStyle w:val="TableText"/>
              <w:spacing w:before="60" w:after="60"/>
              <w:rPr>
                <w:sz w:val="16"/>
                <w:szCs w:val="16"/>
              </w:rPr>
            </w:pPr>
            <w:r w:rsidRPr="006600B8">
              <w:rPr>
                <w:sz w:val="16"/>
                <w:szCs w:val="16"/>
              </w:rPr>
              <w:t>State Medicaid Directors</w:t>
            </w:r>
          </w:p>
        </w:tc>
        <w:tc>
          <w:tcPr>
            <w:tcW w:w="777" w:type="pct"/>
            <w:tcBorders>
              <w:top w:val="single" w:sz="4" w:space="0" w:color="auto"/>
              <w:bottom w:val="single" w:sz="4" w:space="0" w:color="auto"/>
            </w:tcBorders>
          </w:tcPr>
          <w:p w:rsidR="000664B3" w:rsidRPr="006600B8" w:rsidRDefault="00CE2A45" w:rsidP="003F403C">
            <w:pPr>
              <w:pStyle w:val="TableText"/>
              <w:spacing w:before="60" w:after="60"/>
              <w:rPr>
                <w:sz w:val="16"/>
                <w:szCs w:val="16"/>
              </w:rPr>
            </w:pPr>
            <w:r w:rsidRPr="006600B8">
              <w:rPr>
                <w:sz w:val="16"/>
                <w:szCs w:val="16"/>
              </w:rPr>
              <w:t xml:space="preserve">Medicaid enrollment data </w:t>
            </w:r>
          </w:p>
        </w:tc>
        <w:tc>
          <w:tcPr>
            <w:tcW w:w="911" w:type="pct"/>
            <w:tcBorders>
              <w:top w:val="single" w:sz="4" w:space="0" w:color="auto"/>
              <w:bottom w:val="single" w:sz="4" w:space="0" w:color="auto"/>
            </w:tcBorders>
            <w:vAlign w:val="bottom"/>
          </w:tcPr>
          <w:p w:rsidR="000664B3" w:rsidRPr="006600B8" w:rsidRDefault="000664B3" w:rsidP="00BE39EF">
            <w:pPr>
              <w:pStyle w:val="TableText"/>
              <w:tabs>
                <w:tab w:val="decimal" w:pos="787"/>
              </w:tabs>
              <w:spacing w:before="60" w:after="60"/>
              <w:rPr>
                <w:sz w:val="16"/>
                <w:szCs w:val="16"/>
              </w:rPr>
            </w:pPr>
            <w:r w:rsidRPr="006600B8">
              <w:rPr>
                <w:sz w:val="16"/>
                <w:szCs w:val="16"/>
              </w:rPr>
              <w:t>9</w:t>
            </w:r>
          </w:p>
        </w:tc>
        <w:tc>
          <w:tcPr>
            <w:tcW w:w="508" w:type="pct"/>
            <w:tcBorders>
              <w:top w:val="single" w:sz="4" w:space="0" w:color="auto"/>
              <w:bottom w:val="single" w:sz="4" w:space="0" w:color="auto"/>
            </w:tcBorders>
            <w:vAlign w:val="bottom"/>
          </w:tcPr>
          <w:p w:rsidR="000664B3" w:rsidRPr="006600B8" w:rsidRDefault="000664B3" w:rsidP="006600B8">
            <w:pPr>
              <w:pStyle w:val="TableText"/>
              <w:tabs>
                <w:tab w:val="decimal" w:pos="509"/>
              </w:tabs>
              <w:spacing w:before="60" w:after="60"/>
              <w:rPr>
                <w:sz w:val="16"/>
                <w:szCs w:val="16"/>
              </w:rPr>
            </w:pPr>
            <w:r w:rsidRPr="006600B8">
              <w:rPr>
                <w:sz w:val="16"/>
                <w:szCs w:val="16"/>
              </w:rPr>
              <w:t>3</w:t>
            </w:r>
          </w:p>
        </w:tc>
        <w:tc>
          <w:tcPr>
            <w:tcW w:w="720" w:type="pct"/>
            <w:tcBorders>
              <w:top w:val="single" w:sz="4" w:space="0" w:color="auto"/>
              <w:bottom w:val="single" w:sz="4" w:space="0" w:color="auto"/>
            </w:tcBorders>
            <w:vAlign w:val="bottom"/>
          </w:tcPr>
          <w:p w:rsidR="000664B3" w:rsidRPr="006600B8" w:rsidRDefault="000664B3" w:rsidP="00BE39EF">
            <w:pPr>
              <w:pStyle w:val="TableText"/>
              <w:tabs>
                <w:tab w:val="decimal" w:pos="561"/>
              </w:tabs>
              <w:spacing w:before="60" w:after="60"/>
              <w:rPr>
                <w:sz w:val="16"/>
                <w:szCs w:val="16"/>
              </w:rPr>
            </w:pPr>
            <w:r w:rsidRPr="006600B8">
              <w:rPr>
                <w:sz w:val="16"/>
                <w:szCs w:val="16"/>
              </w:rPr>
              <w:t>1</w:t>
            </w:r>
          </w:p>
        </w:tc>
        <w:tc>
          <w:tcPr>
            <w:tcW w:w="629" w:type="pct"/>
            <w:tcBorders>
              <w:top w:val="single" w:sz="4" w:space="0" w:color="auto"/>
              <w:bottom w:val="single" w:sz="4" w:space="0" w:color="auto"/>
            </w:tcBorders>
            <w:vAlign w:val="bottom"/>
          </w:tcPr>
          <w:p w:rsidR="000664B3" w:rsidRPr="006600B8" w:rsidRDefault="000664B3" w:rsidP="00BE39EF">
            <w:pPr>
              <w:pStyle w:val="TableText"/>
              <w:tabs>
                <w:tab w:val="decimal" w:pos="611"/>
              </w:tabs>
              <w:spacing w:before="60" w:after="60"/>
              <w:rPr>
                <w:sz w:val="16"/>
                <w:szCs w:val="16"/>
              </w:rPr>
            </w:pPr>
            <w:r w:rsidRPr="006600B8">
              <w:rPr>
                <w:sz w:val="16"/>
                <w:szCs w:val="16"/>
              </w:rPr>
              <w:t>100%</w:t>
            </w:r>
          </w:p>
        </w:tc>
        <w:tc>
          <w:tcPr>
            <w:tcW w:w="683" w:type="pct"/>
            <w:tcBorders>
              <w:top w:val="single" w:sz="4" w:space="0" w:color="auto"/>
              <w:bottom w:val="single" w:sz="4" w:space="0" w:color="auto"/>
            </w:tcBorders>
            <w:vAlign w:val="bottom"/>
          </w:tcPr>
          <w:p w:rsidR="000664B3" w:rsidRPr="006600B8" w:rsidRDefault="000664B3" w:rsidP="00BE39EF">
            <w:pPr>
              <w:pStyle w:val="TableText"/>
              <w:tabs>
                <w:tab w:val="decimal" w:pos="617"/>
              </w:tabs>
              <w:spacing w:before="60" w:after="60"/>
              <w:rPr>
                <w:sz w:val="16"/>
                <w:szCs w:val="16"/>
              </w:rPr>
            </w:pPr>
            <w:r w:rsidRPr="006600B8">
              <w:rPr>
                <w:sz w:val="16"/>
                <w:szCs w:val="16"/>
              </w:rPr>
              <w:t>3</w:t>
            </w:r>
          </w:p>
        </w:tc>
      </w:tr>
      <w:tr w:rsidR="000664B3" w:rsidRPr="006600B8" w:rsidTr="006600B8">
        <w:tc>
          <w:tcPr>
            <w:tcW w:w="772" w:type="pct"/>
            <w:tcBorders>
              <w:top w:val="single" w:sz="4" w:space="0" w:color="auto"/>
              <w:bottom w:val="single" w:sz="4" w:space="0" w:color="auto"/>
            </w:tcBorders>
            <w:vAlign w:val="bottom"/>
          </w:tcPr>
          <w:p w:rsidR="000664B3" w:rsidRPr="006600B8" w:rsidRDefault="000664B3" w:rsidP="005C11E6">
            <w:pPr>
              <w:pStyle w:val="TableText"/>
              <w:spacing w:before="60" w:after="60"/>
              <w:rPr>
                <w:sz w:val="16"/>
                <w:szCs w:val="16"/>
              </w:rPr>
            </w:pPr>
            <w:r w:rsidRPr="006600B8">
              <w:rPr>
                <w:sz w:val="16"/>
                <w:szCs w:val="16"/>
              </w:rPr>
              <w:t>State CN Directors</w:t>
            </w:r>
          </w:p>
        </w:tc>
        <w:tc>
          <w:tcPr>
            <w:tcW w:w="777" w:type="pct"/>
            <w:tcBorders>
              <w:top w:val="single" w:sz="4" w:space="0" w:color="auto"/>
              <w:bottom w:val="single" w:sz="4" w:space="0" w:color="auto"/>
            </w:tcBorders>
          </w:tcPr>
          <w:p w:rsidR="000664B3" w:rsidRPr="006600B8" w:rsidRDefault="00CE2A45" w:rsidP="003F403C">
            <w:pPr>
              <w:pStyle w:val="TableText"/>
              <w:spacing w:before="60" w:after="60"/>
              <w:rPr>
                <w:sz w:val="16"/>
                <w:szCs w:val="16"/>
              </w:rPr>
            </w:pPr>
            <w:r w:rsidRPr="006600B8">
              <w:rPr>
                <w:sz w:val="16"/>
                <w:szCs w:val="16"/>
              </w:rPr>
              <w:t>School enrollment data</w:t>
            </w:r>
            <w:r w:rsidR="007B179D" w:rsidRPr="006600B8">
              <w:rPr>
                <w:sz w:val="16"/>
                <w:szCs w:val="16"/>
              </w:rPr>
              <w:t xml:space="preserve"> and match results</w:t>
            </w:r>
          </w:p>
        </w:tc>
        <w:tc>
          <w:tcPr>
            <w:tcW w:w="911" w:type="pct"/>
            <w:tcBorders>
              <w:top w:val="single" w:sz="4" w:space="0" w:color="auto"/>
              <w:bottom w:val="single" w:sz="4" w:space="0" w:color="auto"/>
            </w:tcBorders>
            <w:vAlign w:val="bottom"/>
          </w:tcPr>
          <w:p w:rsidR="000664B3" w:rsidRPr="006600B8" w:rsidRDefault="000664B3" w:rsidP="00BE39EF">
            <w:pPr>
              <w:pStyle w:val="TableText"/>
              <w:tabs>
                <w:tab w:val="decimal" w:pos="787"/>
              </w:tabs>
              <w:spacing w:before="60" w:after="60"/>
              <w:rPr>
                <w:sz w:val="16"/>
                <w:szCs w:val="16"/>
              </w:rPr>
            </w:pPr>
            <w:r w:rsidRPr="006600B8">
              <w:rPr>
                <w:sz w:val="16"/>
                <w:szCs w:val="16"/>
              </w:rPr>
              <w:t>9</w:t>
            </w:r>
          </w:p>
        </w:tc>
        <w:tc>
          <w:tcPr>
            <w:tcW w:w="508" w:type="pct"/>
            <w:tcBorders>
              <w:top w:val="single" w:sz="4" w:space="0" w:color="auto"/>
              <w:bottom w:val="single" w:sz="4" w:space="0" w:color="auto"/>
            </w:tcBorders>
            <w:vAlign w:val="bottom"/>
          </w:tcPr>
          <w:p w:rsidR="000664B3" w:rsidRPr="006600B8" w:rsidRDefault="000664B3" w:rsidP="006600B8">
            <w:pPr>
              <w:pStyle w:val="TableText"/>
              <w:tabs>
                <w:tab w:val="decimal" w:pos="509"/>
              </w:tabs>
              <w:spacing w:before="60" w:after="60"/>
              <w:rPr>
                <w:sz w:val="16"/>
                <w:szCs w:val="16"/>
              </w:rPr>
            </w:pPr>
            <w:r w:rsidRPr="006600B8">
              <w:rPr>
                <w:sz w:val="16"/>
                <w:szCs w:val="16"/>
              </w:rPr>
              <w:t>1</w:t>
            </w:r>
          </w:p>
        </w:tc>
        <w:tc>
          <w:tcPr>
            <w:tcW w:w="720" w:type="pct"/>
            <w:tcBorders>
              <w:top w:val="single" w:sz="4" w:space="0" w:color="auto"/>
              <w:bottom w:val="single" w:sz="4" w:space="0" w:color="auto"/>
            </w:tcBorders>
            <w:vAlign w:val="bottom"/>
          </w:tcPr>
          <w:p w:rsidR="000664B3" w:rsidRPr="006600B8" w:rsidRDefault="000664B3" w:rsidP="00BE39EF">
            <w:pPr>
              <w:pStyle w:val="TableText"/>
              <w:tabs>
                <w:tab w:val="decimal" w:pos="561"/>
              </w:tabs>
              <w:spacing w:before="60" w:after="60"/>
              <w:rPr>
                <w:sz w:val="16"/>
                <w:szCs w:val="16"/>
              </w:rPr>
            </w:pPr>
            <w:r w:rsidRPr="006600B8">
              <w:rPr>
                <w:sz w:val="16"/>
                <w:szCs w:val="16"/>
              </w:rPr>
              <w:t>2</w:t>
            </w:r>
          </w:p>
        </w:tc>
        <w:tc>
          <w:tcPr>
            <w:tcW w:w="629" w:type="pct"/>
            <w:tcBorders>
              <w:top w:val="single" w:sz="4" w:space="0" w:color="auto"/>
              <w:bottom w:val="single" w:sz="4" w:space="0" w:color="auto"/>
            </w:tcBorders>
            <w:vAlign w:val="bottom"/>
          </w:tcPr>
          <w:p w:rsidR="000664B3" w:rsidRPr="006600B8" w:rsidRDefault="000664B3" w:rsidP="00BE39EF">
            <w:pPr>
              <w:pStyle w:val="TableText"/>
              <w:tabs>
                <w:tab w:val="decimal" w:pos="611"/>
              </w:tabs>
              <w:spacing w:before="60" w:after="60"/>
              <w:rPr>
                <w:sz w:val="16"/>
                <w:szCs w:val="16"/>
              </w:rPr>
            </w:pPr>
            <w:r w:rsidRPr="006600B8">
              <w:rPr>
                <w:sz w:val="16"/>
                <w:szCs w:val="16"/>
              </w:rPr>
              <w:t>100%</w:t>
            </w:r>
          </w:p>
        </w:tc>
        <w:tc>
          <w:tcPr>
            <w:tcW w:w="683" w:type="pct"/>
            <w:tcBorders>
              <w:top w:val="single" w:sz="4" w:space="0" w:color="auto"/>
              <w:bottom w:val="single" w:sz="4" w:space="0" w:color="auto"/>
            </w:tcBorders>
            <w:vAlign w:val="bottom"/>
          </w:tcPr>
          <w:p w:rsidR="000664B3" w:rsidRPr="006600B8" w:rsidRDefault="000664B3" w:rsidP="00BE39EF">
            <w:pPr>
              <w:pStyle w:val="TableText"/>
              <w:tabs>
                <w:tab w:val="decimal" w:pos="617"/>
              </w:tabs>
              <w:spacing w:before="60" w:after="60"/>
              <w:rPr>
                <w:sz w:val="16"/>
                <w:szCs w:val="16"/>
              </w:rPr>
            </w:pPr>
            <w:r w:rsidRPr="006600B8">
              <w:rPr>
                <w:sz w:val="16"/>
                <w:szCs w:val="16"/>
              </w:rPr>
              <w:t>2</w:t>
            </w:r>
          </w:p>
        </w:tc>
      </w:tr>
      <w:tr w:rsidR="000664B3" w:rsidRPr="006600B8" w:rsidTr="006600B8">
        <w:tc>
          <w:tcPr>
            <w:tcW w:w="772" w:type="pct"/>
            <w:tcBorders>
              <w:top w:val="single" w:sz="4" w:space="0" w:color="auto"/>
              <w:bottom w:val="single" w:sz="4" w:space="0" w:color="auto"/>
            </w:tcBorders>
            <w:vAlign w:val="bottom"/>
          </w:tcPr>
          <w:p w:rsidR="000664B3" w:rsidRPr="006600B8" w:rsidRDefault="000664B3" w:rsidP="005C11E6">
            <w:pPr>
              <w:pStyle w:val="TableText"/>
              <w:spacing w:before="60" w:after="60"/>
              <w:rPr>
                <w:sz w:val="16"/>
                <w:szCs w:val="16"/>
              </w:rPr>
            </w:pPr>
            <w:r w:rsidRPr="006600B8">
              <w:rPr>
                <w:sz w:val="16"/>
                <w:szCs w:val="16"/>
              </w:rPr>
              <w:t>SFA Directors</w:t>
            </w:r>
            <w:r w:rsidR="005D26AF" w:rsidRPr="006600B8">
              <w:rPr>
                <w:sz w:val="16"/>
                <w:szCs w:val="16"/>
              </w:rPr>
              <w:t xml:space="preserve"> and Data Managers</w:t>
            </w:r>
          </w:p>
        </w:tc>
        <w:tc>
          <w:tcPr>
            <w:tcW w:w="777" w:type="pct"/>
            <w:tcBorders>
              <w:top w:val="single" w:sz="4" w:space="0" w:color="auto"/>
              <w:bottom w:val="single" w:sz="4" w:space="0" w:color="auto"/>
            </w:tcBorders>
          </w:tcPr>
          <w:p w:rsidR="000664B3" w:rsidRPr="006600B8" w:rsidRDefault="00CE2A45" w:rsidP="003F403C">
            <w:pPr>
              <w:pStyle w:val="TableText"/>
              <w:spacing w:before="60" w:after="60"/>
              <w:rPr>
                <w:sz w:val="16"/>
                <w:szCs w:val="16"/>
              </w:rPr>
            </w:pPr>
            <w:r w:rsidRPr="006600B8">
              <w:rPr>
                <w:sz w:val="16"/>
                <w:szCs w:val="16"/>
              </w:rPr>
              <w:t>School enrollment data</w:t>
            </w:r>
            <w:r w:rsidR="007B179D" w:rsidRPr="006600B8">
              <w:rPr>
                <w:sz w:val="16"/>
                <w:szCs w:val="16"/>
              </w:rPr>
              <w:t xml:space="preserve"> and match results</w:t>
            </w:r>
          </w:p>
        </w:tc>
        <w:tc>
          <w:tcPr>
            <w:tcW w:w="911" w:type="pct"/>
            <w:tcBorders>
              <w:top w:val="single" w:sz="4" w:space="0" w:color="auto"/>
              <w:bottom w:val="single" w:sz="4" w:space="0" w:color="auto"/>
            </w:tcBorders>
            <w:vAlign w:val="bottom"/>
          </w:tcPr>
          <w:p w:rsidR="000664B3" w:rsidRPr="006600B8" w:rsidRDefault="00C4574C" w:rsidP="006600B8">
            <w:pPr>
              <w:pStyle w:val="TableText"/>
              <w:spacing w:before="60" w:after="60"/>
              <w:jc w:val="center"/>
              <w:rPr>
                <w:sz w:val="16"/>
                <w:szCs w:val="16"/>
              </w:rPr>
            </w:pPr>
            <w:r w:rsidRPr="006600B8">
              <w:rPr>
                <w:sz w:val="16"/>
                <w:szCs w:val="16"/>
              </w:rPr>
              <w:t xml:space="preserve">approximately </w:t>
            </w:r>
            <w:r w:rsidR="00A66E15" w:rsidRPr="006600B8">
              <w:rPr>
                <w:sz w:val="16"/>
                <w:szCs w:val="16"/>
              </w:rPr>
              <w:t xml:space="preserve">2,400 (in </w:t>
            </w:r>
            <w:r w:rsidRPr="006600B8">
              <w:rPr>
                <w:sz w:val="16"/>
                <w:szCs w:val="16"/>
              </w:rPr>
              <w:t>1,200</w:t>
            </w:r>
            <w:r w:rsidR="00A66E15" w:rsidRPr="006600B8">
              <w:rPr>
                <w:sz w:val="16"/>
                <w:szCs w:val="16"/>
              </w:rPr>
              <w:t xml:space="preserve"> distr</w:t>
            </w:r>
            <w:r w:rsidR="007520A5" w:rsidRPr="006600B8">
              <w:rPr>
                <w:sz w:val="16"/>
                <w:szCs w:val="16"/>
              </w:rPr>
              <w:t>i</w:t>
            </w:r>
            <w:r w:rsidR="00A66E15" w:rsidRPr="006600B8">
              <w:rPr>
                <w:sz w:val="16"/>
                <w:szCs w:val="16"/>
              </w:rPr>
              <w:t>cts)</w:t>
            </w:r>
            <w:r w:rsidRPr="006600B8">
              <w:rPr>
                <w:sz w:val="16"/>
                <w:szCs w:val="16"/>
                <w:vertAlign w:val="superscript"/>
              </w:rPr>
              <w:t>a</w:t>
            </w:r>
          </w:p>
        </w:tc>
        <w:tc>
          <w:tcPr>
            <w:tcW w:w="508" w:type="pct"/>
            <w:tcBorders>
              <w:top w:val="single" w:sz="4" w:space="0" w:color="auto"/>
              <w:bottom w:val="single" w:sz="4" w:space="0" w:color="auto"/>
            </w:tcBorders>
            <w:vAlign w:val="bottom"/>
          </w:tcPr>
          <w:p w:rsidR="000664B3" w:rsidRPr="006600B8" w:rsidRDefault="005D26AF" w:rsidP="006600B8">
            <w:pPr>
              <w:pStyle w:val="TableText"/>
              <w:tabs>
                <w:tab w:val="decimal" w:pos="509"/>
              </w:tabs>
              <w:spacing w:before="60" w:after="60"/>
              <w:rPr>
                <w:sz w:val="16"/>
                <w:szCs w:val="16"/>
              </w:rPr>
            </w:pPr>
            <w:r w:rsidRPr="006600B8">
              <w:rPr>
                <w:sz w:val="16"/>
                <w:szCs w:val="16"/>
              </w:rPr>
              <w:t>20</w:t>
            </w:r>
          </w:p>
        </w:tc>
        <w:tc>
          <w:tcPr>
            <w:tcW w:w="720" w:type="pct"/>
            <w:tcBorders>
              <w:top w:val="single" w:sz="4" w:space="0" w:color="auto"/>
              <w:bottom w:val="single" w:sz="4" w:space="0" w:color="auto"/>
            </w:tcBorders>
            <w:vAlign w:val="bottom"/>
          </w:tcPr>
          <w:p w:rsidR="000664B3" w:rsidRPr="006600B8" w:rsidRDefault="000664B3" w:rsidP="00BE39EF">
            <w:pPr>
              <w:pStyle w:val="TableText"/>
              <w:tabs>
                <w:tab w:val="decimal" w:pos="561"/>
              </w:tabs>
              <w:spacing w:before="60" w:after="60"/>
              <w:rPr>
                <w:sz w:val="16"/>
                <w:szCs w:val="16"/>
              </w:rPr>
            </w:pPr>
            <w:r w:rsidRPr="006600B8">
              <w:rPr>
                <w:sz w:val="16"/>
                <w:szCs w:val="16"/>
              </w:rPr>
              <w:t>2</w:t>
            </w:r>
          </w:p>
        </w:tc>
        <w:tc>
          <w:tcPr>
            <w:tcW w:w="629" w:type="pct"/>
            <w:tcBorders>
              <w:top w:val="single" w:sz="4" w:space="0" w:color="auto"/>
              <w:bottom w:val="single" w:sz="4" w:space="0" w:color="auto"/>
            </w:tcBorders>
            <w:vAlign w:val="bottom"/>
          </w:tcPr>
          <w:p w:rsidR="000664B3" w:rsidRPr="006600B8" w:rsidRDefault="000664B3" w:rsidP="00BE39EF">
            <w:pPr>
              <w:pStyle w:val="TableText"/>
              <w:tabs>
                <w:tab w:val="decimal" w:pos="611"/>
              </w:tabs>
              <w:spacing w:before="60" w:after="60"/>
              <w:rPr>
                <w:sz w:val="16"/>
                <w:szCs w:val="16"/>
              </w:rPr>
            </w:pPr>
            <w:r w:rsidRPr="006600B8">
              <w:rPr>
                <w:sz w:val="16"/>
                <w:szCs w:val="16"/>
              </w:rPr>
              <w:t>100%</w:t>
            </w:r>
          </w:p>
        </w:tc>
        <w:tc>
          <w:tcPr>
            <w:tcW w:w="683" w:type="pct"/>
            <w:tcBorders>
              <w:top w:val="single" w:sz="4" w:space="0" w:color="auto"/>
              <w:bottom w:val="single" w:sz="4" w:space="0" w:color="auto"/>
            </w:tcBorders>
            <w:vAlign w:val="bottom"/>
          </w:tcPr>
          <w:p w:rsidR="000664B3" w:rsidRPr="006600B8" w:rsidRDefault="005D26AF" w:rsidP="00BE39EF">
            <w:pPr>
              <w:pStyle w:val="TableText"/>
              <w:tabs>
                <w:tab w:val="decimal" w:pos="617"/>
              </w:tabs>
              <w:spacing w:before="60" w:after="60"/>
              <w:rPr>
                <w:sz w:val="16"/>
                <w:szCs w:val="16"/>
              </w:rPr>
            </w:pPr>
            <w:r w:rsidRPr="006600B8">
              <w:rPr>
                <w:sz w:val="16"/>
                <w:szCs w:val="16"/>
              </w:rPr>
              <w:t>40</w:t>
            </w:r>
          </w:p>
        </w:tc>
      </w:tr>
    </w:tbl>
    <w:p w:rsidR="007C5A9D" w:rsidRPr="006600B8" w:rsidRDefault="00C4574C" w:rsidP="00EC2FB4">
      <w:pPr>
        <w:spacing w:after="240"/>
        <w:ind w:firstLine="0"/>
        <w:rPr>
          <w:rFonts w:ascii="Lucida Sans Unicode" w:hAnsi="Lucida Sans Unicode" w:cs="Lucida Sans Unicode"/>
          <w:sz w:val="16"/>
          <w:szCs w:val="16"/>
        </w:rPr>
      </w:pPr>
      <w:proofErr w:type="gramStart"/>
      <w:r w:rsidRPr="006600B8">
        <w:rPr>
          <w:sz w:val="16"/>
          <w:szCs w:val="16"/>
          <w:vertAlign w:val="superscript"/>
        </w:rPr>
        <w:t>a</w:t>
      </w:r>
      <w:proofErr w:type="gramEnd"/>
      <w:r w:rsidRPr="006600B8">
        <w:rPr>
          <w:rFonts w:ascii="Lucida Sans Unicode" w:hAnsi="Lucida Sans Unicode" w:cs="Lucida Sans Unicode"/>
          <w:sz w:val="16"/>
          <w:szCs w:val="16"/>
        </w:rPr>
        <w:t xml:space="preserve"> States have not yet </w:t>
      </w:r>
      <w:r w:rsidR="00981148">
        <w:rPr>
          <w:rFonts w:ascii="Lucida Sans Unicode" w:hAnsi="Lucida Sans Unicode" w:cs="Lucida Sans Unicode"/>
          <w:sz w:val="16"/>
          <w:szCs w:val="16"/>
        </w:rPr>
        <w:t>been selected</w:t>
      </w:r>
      <w:r w:rsidRPr="006600B8">
        <w:rPr>
          <w:rFonts w:ascii="Lucida Sans Unicode" w:hAnsi="Lucida Sans Unicode" w:cs="Lucida Sans Unicode"/>
          <w:sz w:val="16"/>
          <w:szCs w:val="16"/>
        </w:rPr>
        <w:t xml:space="preserve"> for year 2 of the demonstration, so this number is an estimate.</w:t>
      </w:r>
    </w:p>
    <w:p w:rsidR="007C5A9D" w:rsidRDefault="00A80E2B" w:rsidP="006702F4">
      <w:pPr>
        <w:pStyle w:val="Heading2Black"/>
      </w:pPr>
      <w:bookmarkStart w:id="22" w:name="_Toc315969087"/>
      <w:bookmarkStart w:id="23" w:name="_Toc316312715"/>
      <w:bookmarkStart w:id="24" w:name="_Toc318292705"/>
      <w:bookmarkStart w:id="25" w:name="_Toc320539718"/>
      <w:bookmarkStart w:id="26" w:name="_Toc337201547"/>
      <w:bookmarkStart w:id="27" w:name="_Toc350428736"/>
      <w:r>
        <w:lastRenderedPageBreak/>
        <w:t>B</w:t>
      </w:r>
      <w:r w:rsidR="00A704B2">
        <w:t>.</w:t>
      </w:r>
      <w:r w:rsidR="007C5A9D">
        <w:t>2.</w:t>
      </w:r>
      <w:r w:rsidR="007C5A9D">
        <w:tab/>
      </w:r>
      <w:r w:rsidR="002B3AF9">
        <w:t xml:space="preserve"> </w:t>
      </w:r>
      <w:r w:rsidR="007C5A9D">
        <w:t>Procedures for the Collection of Information</w:t>
      </w:r>
      <w:bookmarkEnd w:id="22"/>
      <w:bookmarkEnd w:id="23"/>
      <w:bookmarkEnd w:id="24"/>
      <w:bookmarkEnd w:id="25"/>
      <w:bookmarkEnd w:id="26"/>
      <w:bookmarkEnd w:id="27"/>
    </w:p>
    <w:p w:rsidR="007C5A9D" w:rsidRPr="002F33E0" w:rsidRDefault="00752F47" w:rsidP="00A87B47">
      <w:pPr>
        <w:tabs>
          <w:tab w:val="left" w:pos="0"/>
          <w:tab w:val="left" w:pos="288"/>
          <w:tab w:val="left" w:pos="475"/>
          <w:tab w:val="left" w:pos="662"/>
        </w:tabs>
        <w:spacing w:after="80" w:line="240" w:lineRule="auto"/>
        <w:ind w:left="288" w:hanging="288"/>
        <w:rPr>
          <w:b/>
        </w:rPr>
      </w:pPr>
      <w:r w:rsidRPr="00752F47">
        <w:rPr>
          <w:b/>
        </w:rPr>
        <w:t>Describe the procedures for the collection of information including:</w:t>
      </w:r>
    </w:p>
    <w:p w:rsidR="007C5A9D" w:rsidRPr="002F33E0" w:rsidRDefault="00752F47" w:rsidP="00585704">
      <w:pPr>
        <w:pStyle w:val="BulletBlack"/>
        <w:rPr>
          <w:b/>
        </w:rPr>
      </w:pPr>
      <w:r w:rsidRPr="00752F47">
        <w:rPr>
          <w:b/>
        </w:rPr>
        <w:t>Statistical methodology for stratification and sample selection,</w:t>
      </w:r>
    </w:p>
    <w:p w:rsidR="007C5A9D" w:rsidRPr="002F33E0" w:rsidRDefault="00752F47" w:rsidP="00585704">
      <w:pPr>
        <w:pStyle w:val="BulletBlack"/>
        <w:rPr>
          <w:b/>
        </w:rPr>
      </w:pPr>
      <w:r w:rsidRPr="00752F47">
        <w:rPr>
          <w:b/>
        </w:rPr>
        <w:t>Estimation procedure,</w:t>
      </w:r>
    </w:p>
    <w:p w:rsidR="007C5A9D" w:rsidRPr="002F33E0" w:rsidRDefault="00752F47" w:rsidP="00585704">
      <w:pPr>
        <w:pStyle w:val="BulletBlack"/>
        <w:rPr>
          <w:b/>
        </w:rPr>
      </w:pPr>
      <w:r w:rsidRPr="00752F47">
        <w:rPr>
          <w:b/>
        </w:rPr>
        <w:t>Degree of accuracy needed for the purpose described in the justification,</w:t>
      </w:r>
    </w:p>
    <w:p w:rsidR="007C5A9D" w:rsidRPr="002F33E0" w:rsidRDefault="00752F47" w:rsidP="00585704">
      <w:pPr>
        <w:pStyle w:val="BulletBlack"/>
        <w:rPr>
          <w:b/>
        </w:rPr>
      </w:pPr>
      <w:r w:rsidRPr="00752F47">
        <w:rPr>
          <w:b/>
        </w:rPr>
        <w:t>Unusual problems requiring specialized sampling procedures, and</w:t>
      </w:r>
    </w:p>
    <w:p w:rsidR="007C5A9D" w:rsidRPr="002F33E0" w:rsidRDefault="00752F47" w:rsidP="00585704">
      <w:pPr>
        <w:pStyle w:val="BulletBlack"/>
        <w:rPr>
          <w:b/>
        </w:rPr>
      </w:pPr>
      <w:r w:rsidRPr="00752F47">
        <w:rPr>
          <w:b/>
        </w:rPr>
        <w:t>Any use of periodic (less frequent than annual) data collection cycles to reduce burden.</w:t>
      </w:r>
    </w:p>
    <w:p w:rsidR="00D8399E" w:rsidRPr="00D8399E" w:rsidRDefault="00D8399E" w:rsidP="00EF5BDE">
      <w:pPr>
        <w:ind w:firstLine="450"/>
      </w:pPr>
      <w:r w:rsidRPr="00D8399E">
        <w:t>In this section, we provide inf</w:t>
      </w:r>
      <w:bookmarkStart w:id="28" w:name="_GoBack"/>
      <w:bookmarkEnd w:id="28"/>
      <w:r w:rsidRPr="00D8399E">
        <w:t>ormation on the specific data collection activities for each</w:t>
      </w:r>
      <w:r w:rsidR="009D64D3" w:rsidRPr="009D64D3">
        <w:t xml:space="preserve"> </w:t>
      </w:r>
      <w:r w:rsidR="009D64D3">
        <w:t xml:space="preserve">key </w:t>
      </w:r>
      <w:r w:rsidR="009D64D3" w:rsidRPr="00D8399E">
        <w:t>DC-M</w:t>
      </w:r>
      <w:r w:rsidRPr="00D8399E">
        <w:t xml:space="preserve"> </w:t>
      </w:r>
      <w:r w:rsidR="006A313A">
        <w:t>study component</w:t>
      </w:r>
      <w:r w:rsidR="009D64D3">
        <w:t>: the</w:t>
      </w:r>
      <w:r w:rsidR="009D64D3" w:rsidRPr="009D64D3">
        <w:t xml:space="preserve"> </w:t>
      </w:r>
      <w:r w:rsidR="009D64D3" w:rsidRPr="00D8399E">
        <w:t xml:space="preserve">Access Evaluation, </w:t>
      </w:r>
      <w:r w:rsidR="00203BAE">
        <w:t xml:space="preserve">the </w:t>
      </w:r>
      <w:r w:rsidR="009D64D3" w:rsidRPr="00D8399E">
        <w:t xml:space="preserve">Participation and Cost Evaluation, and </w:t>
      </w:r>
      <w:r w:rsidR="00203BAE">
        <w:t xml:space="preserve">the </w:t>
      </w:r>
      <w:r w:rsidR="009D64D3" w:rsidRPr="00D8399E">
        <w:t>MVS</w:t>
      </w:r>
      <w:r w:rsidRPr="00D8399E">
        <w:t>.</w:t>
      </w:r>
    </w:p>
    <w:p w:rsidR="00D8399E" w:rsidRPr="00D8399E" w:rsidRDefault="00D8399E" w:rsidP="00BE39EF">
      <w:pPr>
        <w:pStyle w:val="Heading3"/>
      </w:pPr>
      <w:bookmarkStart w:id="29" w:name="_Toc350428737"/>
      <w:r w:rsidRPr="00D8399E">
        <w:t>1.</w:t>
      </w:r>
      <w:r w:rsidR="00BE39EF">
        <w:tab/>
      </w:r>
      <w:r w:rsidRPr="00D8399E">
        <w:t>Access Evaluation</w:t>
      </w:r>
      <w:bookmarkEnd w:id="29"/>
    </w:p>
    <w:p w:rsidR="003A6ABE" w:rsidRDefault="00A4641B" w:rsidP="00BE39EF">
      <w:r w:rsidRPr="00A4641B">
        <w:t xml:space="preserve">The Access Evaluation analysis will primarily involve the collection of data from two sources: (1) State Medicaid </w:t>
      </w:r>
      <w:r w:rsidR="00E03D88">
        <w:t>enrollment files</w:t>
      </w:r>
      <w:r w:rsidRPr="00A4641B">
        <w:t xml:space="preserve"> and (2) student enrollment </w:t>
      </w:r>
      <w:r w:rsidR="00E03D88">
        <w:t>files</w:t>
      </w:r>
      <w:r w:rsidRPr="00A4641B">
        <w:t xml:space="preserve">. </w:t>
      </w:r>
    </w:p>
    <w:p w:rsidR="00E43AD9" w:rsidRDefault="008578C4" w:rsidP="00BE39EF">
      <w:pPr>
        <w:pStyle w:val="BulletBlack"/>
      </w:pPr>
      <w:r w:rsidRPr="008578C4">
        <w:rPr>
          <w:b/>
        </w:rPr>
        <w:t>Medicaid Data.</w:t>
      </w:r>
      <w:r w:rsidRPr="008578C4">
        <w:t xml:space="preserve"> We </w:t>
      </w:r>
      <w:r w:rsidR="00C5403A">
        <w:t>have</w:t>
      </w:r>
      <w:r w:rsidRPr="008578C4">
        <w:t xml:space="preserve"> request</w:t>
      </w:r>
      <w:r w:rsidR="00C5403A">
        <w:t>ed</w:t>
      </w:r>
      <w:r w:rsidRPr="008578C4">
        <w:t xml:space="preserve"> Medicaid enrollment records </w:t>
      </w:r>
      <w:r w:rsidR="00C66092" w:rsidRPr="008578C4">
        <w:t xml:space="preserve">for every child up to age 19 who was enrolled in Medicaid for at least one month </w:t>
      </w:r>
      <w:r w:rsidR="00C66092">
        <w:t>between</w:t>
      </w:r>
      <w:r w:rsidRPr="008578C4">
        <w:t xml:space="preserve"> July 2011 </w:t>
      </w:r>
      <w:r w:rsidR="00C66092">
        <w:t>and</w:t>
      </w:r>
      <w:r w:rsidRPr="008578C4">
        <w:t xml:space="preserve"> March 2012. We </w:t>
      </w:r>
      <w:r w:rsidR="00C5403A">
        <w:t>have</w:t>
      </w:r>
      <w:r w:rsidRPr="008578C4">
        <w:t xml:space="preserve"> request</w:t>
      </w:r>
      <w:r w:rsidR="00C5403A">
        <w:t>ed</w:t>
      </w:r>
      <w:r w:rsidRPr="008578C4">
        <w:t xml:space="preserve"> two types of variables</w:t>
      </w:r>
      <w:r w:rsidR="00675030">
        <w:t>:</w:t>
      </w:r>
      <w:r w:rsidRPr="008578C4">
        <w:t xml:space="preserve"> (1) individual identifiers used to match the Medicaid data with student enrollment data and (2) eligibility, enrollment, and income data used to determine direct certification status. </w:t>
      </w:r>
      <w:r w:rsidR="0022045E" w:rsidRPr="0022045E">
        <w:t xml:space="preserve">We </w:t>
      </w:r>
      <w:r w:rsidR="00C5403A">
        <w:t>are</w:t>
      </w:r>
      <w:r w:rsidR="0022045E" w:rsidRPr="0022045E">
        <w:t xml:space="preserve"> </w:t>
      </w:r>
      <w:r w:rsidR="0022045E">
        <w:t>collect</w:t>
      </w:r>
      <w:r w:rsidR="00C5403A">
        <w:t>ing</w:t>
      </w:r>
      <w:r w:rsidR="0022045E">
        <w:t xml:space="preserve"> these </w:t>
      </w:r>
      <w:r w:rsidR="0022045E" w:rsidRPr="0022045E">
        <w:t xml:space="preserve">data from </w:t>
      </w:r>
      <w:r w:rsidR="0022045E">
        <w:t xml:space="preserve">the </w:t>
      </w:r>
      <w:r w:rsidR="0022045E" w:rsidRPr="0022045E">
        <w:t>Medicaid agency</w:t>
      </w:r>
      <w:r w:rsidR="0022045E">
        <w:t xml:space="preserve"> in each of the five States</w:t>
      </w:r>
      <w:r w:rsidR="0022045E" w:rsidRPr="0022045E">
        <w:rPr>
          <w:i/>
        </w:rPr>
        <w:t>.</w:t>
      </w:r>
    </w:p>
    <w:p w:rsidR="00E43AD9" w:rsidRDefault="008578C4" w:rsidP="00BE39EF">
      <w:pPr>
        <w:pStyle w:val="BulletBlackLastDS"/>
      </w:pPr>
      <w:r w:rsidRPr="008578C4">
        <w:rPr>
          <w:b/>
        </w:rPr>
        <w:t>Student Enrollment Data.</w:t>
      </w:r>
      <w:r w:rsidRPr="008578C4">
        <w:t xml:space="preserve"> Student enrollment files will include one record for every student enrolled in the school district. We </w:t>
      </w:r>
      <w:r w:rsidR="00C5403A">
        <w:t>have</w:t>
      </w:r>
      <w:r w:rsidR="00455ED5">
        <w:t xml:space="preserve"> request</w:t>
      </w:r>
      <w:r w:rsidR="00C5403A">
        <w:t>ed</w:t>
      </w:r>
      <w:r w:rsidR="00455ED5">
        <w:t xml:space="preserve"> </w:t>
      </w:r>
      <w:r w:rsidRPr="008578C4">
        <w:t xml:space="preserve">the actual student enrollment files used by the State or district for direct certification at three points in time: (1) the first month in which matching is conducted, (2) the match conducted in or closest to October 2011, and (3) the match conducted in or closest to January 2012. </w:t>
      </w:r>
      <w:r w:rsidR="004D06B3">
        <w:t>Where</w:t>
      </w:r>
      <w:r w:rsidRPr="008578C4">
        <w:t xml:space="preserve"> direct certification files are unavailable, however, we request</w:t>
      </w:r>
      <w:r w:rsidR="004D06B3">
        <w:t>ed</w:t>
      </w:r>
      <w:r w:rsidRPr="008578C4">
        <w:t xml:space="preserve"> files showing student enrollment at the start of each of those months. The data elements request</w:t>
      </w:r>
      <w:r w:rsidR="004D06B3">
        <w:t>ed</w:t>
      </w:r>
      <w:r w:rsidRPr="008578C4">
        <w:t xml:space="preserve"> from State/local agencies fall into two categories: (1) identifying information to match students with children in Medicaid records and (2) certification status for free, reduced-price, or paid meals</w:t>
      </w:r>
      <w:r>
        <w:t>.</w:t>
      </w:r>
      <w:r w:rsidR="000E523F" w:rsidRPr="000E523F">
        <w:t xml:space="preserve"> </w:t>
      </w:r>
      <w:r w:rsidR="000E523F">
        <w:t xml:space="preserve">We will collect these data from </w:t>
      </w:r>
      <w:r w:rsidR="0012155D">
        <w:t xml:space="preserve">a single </w:t>
      </w:r>
      <w:r w:rsidR="000E523F">
        <w:t>child nutrition agenc</w:t>
      </w:r>
      <w:r w:rsidR="0012155D">
        <w:t>y</w:t>
      </w:r>
      <w:r w:rsidR="000E523F">
        <w:t xml:space="preserve"> in </w:t>
      </w:r>
      <w:r w:rsidR="0012155D">
        <w:t xml:space="preserve">each of </w:t>
      </w:r>
      <w:r w:rsidR="000E523F">
        <w:t>three States (</w:t>
      </w:r>
      <w:r w:rsidR="000E523F" w:rsidRPr="000E523F">
        <w:t>Illinois, Kentucky, and New York</w:t>
      </w:r>
      <w:r w:rsidR="000E523F">
        <w:t>)</w:t>
      </w:r>
      <w:r w:rsidR="000E523F" w:rsidRPr="000E523F">
        <w:t xml:space="preserve"> </w:t>
      </w:r>
      <w:r w:rsidR="000E523F">
        <w:t xml:space="preserve">and directly from </w:t>
      </w:r>
      <w:r w:rsidR="0012155D">
        <w:t>three</w:t>
      </w:r>
      <w:r w:rsidR="005D26AF">
        <w:t xml:space="preserve"> school</w:t>
      </w:r>
      <w:r w:rsidR="0012155D">
        <w:t xml:space="preserve"> </w:t>
      </w:r>
      <w:r w:rsidR="000E523F">
        <w:t>districts</w:t>
      </w:r>
      <w:r w:rsidR="0012155D">
        <w:t xml:space="preserve"> each</w:t>
      </w:r>
      <w:r w:rsidR="000E523F">
        <w:t xml:space="preserve"> i</w:t>
      </w:r>
      <w:r w:rsidR="000E523F" w:rsidRPr="000E523F">
        <w:t>n Florida and Pennsylvania.</w:t>
      </w:r>
    </w:p>
    <w:p w:rsidR="00491916" w:rsidRDefault="00983EE0" w:rsidP="00BE39EF">
      <w:r>
        <w:t>For t</w:t>
      </w:r>
      <w:r w:rsidRPr="00B53FF3">
        <w:t>he Access Evaluation</w:t>
      </w:r>
      <w:r>
        <w:t>,</w:t>
      </w:r>
      <w:r w:rsidRPr="00B53FF3">
        <w:t xml:space="preserve"> </w:t>
      </w:r>
      <w:r>
        <w:t xml:space="preserve">we will match students in these two types of data files using </w:t>
      </w:r>
      <w:r w:rsidRPr="00B53FF3">
        <w:t xml:space="preserve">different matching algorithms </w:t>
      </w:r>
      <w:r>
        <w:t xml:space="preserve">at three levels of stringency, </w:t>
      </w:r>
      <w:r w:rsidR="00934E3B">
        <w:t xml:space="preserve">and </w:t>
      </w:r>
      <w:r>
        <w:t xml:space="preserve">assess whether </w:t>
      </w:r>
      <w:r w:rsidR="00934E3B">
        <w:t xml:space="preserve">Medicaid </w:t>
      </w:r>
      <w:r>
        <w:t xml:space="preserve">income data indicate eligibility for free or reduced-price meals under DC-M. </w:t>
      </w:r>
      <w:r w:rsidR="00B53FF3">
        <w:t xml:space="preserve">Analyses </w:t>
      </w:r>
      <w:r w:rsidR="00B53FF3" w:rsidRPr="00B53FF3">
        <w:t xml:space="preserve">will compare the </w:t>
      </w:r>
      <w:r w:rsidR="00B53FF3" w:rsidRPr="00B53FF3">
        <w:lastRenderedPageBreak/>
        <w:t xml:space="preserve">distribution of certification status determined through </w:t>
      </w:r>
      <w:r>
        <w:t>this</w:t>
      </w:r>
      <w:r w:rsidR="00B53FF3" w:rsidRPr="00B53FF3">
        <w:t xml:space="preserve"> simulation</w:t>
      </w:r>
      <w:r>
        <w:t xml:space="preserve"> </w:t>
      </w:r>
      <w:r w:rsidR="00B53FF3" w:rsidRPr="00B53FF3">
        <w:t>with actual certification status in SY 2011–2012. Separate simulations will show the likely impact of DC-M under different matching algorithms and different policies.</w:t>
      </w:r>
      <w:r w:rsidR="00B53FF3">
        <w:t xml:space="preserve"> </w:t>
      </w:r>
    </w:p>
    <w:p w:rsidR="00335A52" w:rsidRDefault="004D06B3" w:rsidP="00335A52">
      <w:pPr>
        <w:ind w:firstLine="0"/>
        <w:rPr>
          <w:rFonts w:cs="Garamond"/>
        </w:rPr>
      </w:pPr>
      <w:r>
        <w:tab/>
      </w:r>
      <w:r w:rsidR="00F15001">
        <w:t>Table B.</w:t>
      </w:r>
      <w:r w:rsidR="00C3372E">
        <w:t>2</w:t>
      </w:r>
      <w:r w:rsidR="009A3D99">
        <w:t xml:space="preserve">.1 </w:t>
      </w:r>
      <w:r w:rsidR="00491916">
        <w:rPr>
          <w:rFonts w:cs="Garamond"/>
        </w:rPr>
        <w:t>provide</w:t>
      </w:r>
      <w:r w:rsidR="003E719D">
        <w:rPr>
          <w:rFonts w:cs="Garamond"/>
        </w:rPr>
        <w:t>s</w:t>
      </w:r>
      <w:r w:rsidR="00491916">
        <w:rPr>
          <w:rFonts w:cs="Garamond"/>
        </w:rPr>
        <w:t xml:space="preserve"> a</w:t>
      </w:r>
      <w:r w:rsidR="00892D33">
        <w:rPr>
          <w:rFonts w:cs="Garamond"/>
        </w:rPr>
        <w:t>n estimated</w:t>
      </w:r>
      <w:r w:rsidR="00491916">
        <w:rPr>
          <w:rFonts w:cs="Garamond"/>
        </w:rPr>
        <w:t xml:space="preserve"> breakdown of the number and percent of </w:t>
      </w:r>
      <w:r w:rsidR="00934E3B">
        <w:rPr>
          <w:rFonts w:cs="Garamond"/>
        </w:rPr>
        <w:t xml:space="preserve">students </w:t>
      </w:r>
      <w:r w:rsidR="006D78F8">
        <w:rPr>
          <w:rFonts w:cs="Garamond"/>
        </w:rPr>
        <w:t xml:space="preserve">across </w:t>
      </w:r>
      <w:r w:rsidR="00491916">
        <w:rPr>
          <w:rFonts w:cs="Garamond"/>
        </w:rPr>
        <w:t>certification categor</w:t>
      </w:r>
      <w:r w:rsidR="006D78F8">
        <w:rPr>
          <w:rFonts w:cs="Garamond"/>
        </w:rPr>
        <w:t>ies</w:t>
      </w:r>
      <w:r w:rsidR="00491916">
        <w:rPr>
          <w:rFonts w:cs="Garamond"/>
        </w:rPr>
        <w:t xml:space="preserve">, separately for </w:t>
      </w:r>
      <w:r w:rsidR="00892D33">
        <w:rPr>
          <w:rFonts w:cs="Garamond"/>
        </w:rPr>
        <w:t>each state</w:t>
      </w:r>
      <w:r w:rsidR="00934E3B">
        <w:rPr>
          <w:rFonts w:cs="Garamond"/>
        </w:rPr>
        <w:t xml:space="preserve">, </w:t>
      </w:r>
      <w:r w:rsidR="00491916">
        <w:rPr>
          <w:rFonts w:cs="Garamond"/>
        </w:rPr>
        <w:t xml:space="preserve">the combined sample of </w:t>
      </w:r>
      <w:r w:rsidR="005D26AF">
        <w:rPr>
          <w:rFonts w:cs="Garamond"/>
        </w:rPr>
        <w:t xml:space="preserve">school </w:t>
      </w:r>
      <w:r w:rsidR="00892D33">
        <w:rPr>
          <w:rFonts w:cs="Garamond"/>
        </w:rPr>
        <w:t>districts</w:t>
      </w:r>
      <w:r w:rsidR="00491916">
        <w:rPr>
          <w:rFonts w:cs="Garamond"/>
        </w:rPr>
        <w:t xml:space="preserve"> from DC-M1 States</w:t>
      </w:r>
      <w:r w:rsidR="00934E3B">
        <w:rPr>
          <w:rFonts w:cs="Garamond"/>
        </w:rPr>
        <w:t>,</w:t>
      </w:r>
      <w:r w:rsidR="00491916">
        <w:rPr>
          <w:rFonts w:cs="Garamond"/>
        </w:rPr>
        <w:t xml:space="preserve"> the combined sample from DC-M2 States</w:t>
      </w:r>
      <w:r w:rsidR="00934E3B">
        <w:rPr>
          <w:rFonts w:cs="Garamond"/>
        </w:rPr>
        <w:t>, and all States</w:t>
      </w:r>
      <w:r w:rsidR="00491916">
        <w:rPr>
          <w:rFonts w:cs="Garamond"/>
        </w:rPr>
        <w:t>.</w:t>
      </w:r>
      <w:r w:rsidR="00491916">
        <w:rPr>
          <w:rFonts w:cs="Garamond"/>
          <w:sz w:val="14"/>
          <w:szCs w:val="14"/>
        </w:rPr>
        <w:t xml:space="preserve"> </w:t>
      </w:r>
      <w:r w:rsidR="00491916">
        <w:rPr>
          <w:rFonts w:cs="Garamond"/>
        </w:rPr>
        <w:t xml:space="preserve">The 95 percent confidence interval half widths are also provided for each percent estimate in the table. In </w:t>
      </w:r>
      <w:r w:rsidR="00B720FC">
        <w:rPr>
          <w:rFonts w:cs="Garamond"/>
        </w:rPr>
        <w:t>I</w:t>
      </w:r>
      <w:r w:rsidR="00D3081C">
        <w:rPr>
          <w:rFonts w:cs="Garamond"/>
        </w:rPr>
        <w:t>llinois</w:t>
      </w:r>
      <w:r w:rsidR="00B720FC">
        <w:rPr>
          <w:rFonts w:cs="Garamond"/>
        </w:rPr>
        <w:t>, K</w:t>
      </w:r>
      <w:r w:rsidR="00D3081C">
        <w:rPr>
          <w:rFonts w:cs="Garamond"/>
        </w:rPr>
        <w:t>entucky</w:t>
      </w:r>
      <w:r w:rsidR="00B720FC">
        <w:rPr>
          <w:rFonts w:cs="Garamond"/>
        </w:rPr>
        <w:t xml:space="preserve">, and </w:t>
      </w:r>
      <w:r w:rsidR="00491916">
        <w:rPr>
          <w:rFonts w:cs="Garamond"/>
        </w:rPr>
        <w:t xml:space="preserve">the </w:t>
      </w:r>
      <w:r w:rsidR="00892D33">
        <w:rPr>
          <w:rFonts w:cs="Garamond"/>
        </w:rPr>
        <w:t xml:space="preserve">combined </w:t>
      </w:r>
      <w:r w:rsidR="00491916">
        <w:rPr>
          <w:rFonts w:cs="Garamond"/>
        </w:rPr>
        <w:t xml:space="preserve">DC-M1 sample, all confidence interval half widths are below </w:t>
      </w:r>
      <w:r w:rsidR="00B720FC">
        <w:rPr>
          <w:rFonts w:cs="Garamond"/>
        </w:rPr>
        <w:t xml:space="preserve">the target of </w:t>
      </w:r>
      <w:r w:rsidR="00D3081C">
        <w:rPr>
          <w:rFonts w:cs="Garamond"/>
        </w:rPr>
        <w:t>three</w:t>
      </w:r>
      <w:r w:rsidR="00491916">
        <w:rPr>
          <w:rFonts w:cs="Garamond"/>
        </w:rPr>
        <w:t xml:space="preserve"> </w:t>
      </w:r>
      <w:r w:rsidR="00335A52">
        <w:rPr>
          <w:rFonts w:cs="Garamond"/>
        </w:rPr>
        <w:t>percentage points. Due to the number of school districts available for sampling or data collection budget constraints, the precision target could not be met for the other States.</w:t>
      </w:r>
    </w:p>
    <w:p w:rsidR="00EF6F81" w:rsidRDefault="00EF6F81" w:rsidP="00D067D5">
      <w:pPr>
        <w:sectPr w:rsidR="00EF6F81" w:rsidSect="003F403C">
          <w:headerReference w:type="default" r:id="rId16"/>
          <w:footerReference w:type="default" r:id="rId17"/>
          <w:endnotePr>
            <w:numFmt w:val="decimal"/>
          </w:endnotePr>
          <w:pgSz w:w="12240" w:h="15840" w:code="1"/>
          <w:pgMar w:top="1440" w:right="1440" w:bottom="576" w:left="1440" w:header="720" w:footer="576" w:gutter="0"/>
          <w:pgNumType w:start="1"/>
          <w:cols w:space="720"/>
          <w:docGrid w:linePitch="326"/>
        </w:sectPr>
      </w:pPr>
    </w:p>
    <w:p w:rsidR="00EF6F81" w:rsidRPr="00F6515E" w:rsidRDefault="00EF6F81" w:rsidP="00EF6F81">
      <w:pPr>
        <w:pStyle w:val="MarkforTableHeading"/>
        <w:rPr>
          <w:sz w:val="16"/>
          <w:szCs w:val="16"/>
        </w:rPr>
      </w:pPr>
      <w:bookmarkStart w:id="30" w:name="_Toc350428704"/>
      <w:r w:rsidRPr="00F6515E">
        <w:rPr>
          <w:sz w:val="16"/>
          <w:szCs w:val="16"/>
        </w:rPr>
        <w:lastRenderedPageBreak/>
        <w:t>Table B.2.1</w:t>
      </w:r>
      <w:r>
        <w:rPr>
          <w:sz w:val="16"/>
          <w:szCs w:val="16"/>
        </w:rPr>
        <w:t>.</w:t>
      </w:r>
      <w:r w:rsidRPr="00F6515E">
        <w:rPr>
          <w:sz w:val="16"/>
          <w:szCs w:val="16"/>
        </w:rPr>
        <w:t xml:space="preserve"> Precision Estimates for Access Evaluation Distribution of Students </w:t>
      </w:r>
      <w:proofErr w:type="gramStart"/>
      <w:r w:rsidRPr="00F6515E">
        <w:rPr>
          <w:sz w:val="16"/>
          <w:szCs w:val="16"/>
        </w:rPr>
        <w:t>Across</w:t>
      </w:r>
      <w:proofErr w:type="gramEnd"/>
      <w:r w:rsidRPr="00F6515E">
        <w:rPr>
          <w:sz w:val="16"/>
          <w:szCs w:val="16"/>
        </w:rPr>
        <w:t xml:space="preserve"> NSLP Certification Categories</w:t>
      </w:r>
      <w:bookmarkEnd w:id="30"/>
    </w:p>
    <w:tbl>
      <w:tblPr>
        <w:tblStyle w:val="TableGrid"/>
        <w:tblW w:w="5000" w:type="pct"/>
        <w:tblLook w:val="04A0"/>
      </w:tblPr>
      <w:tblGrid>
        <w:gridCol w:w="1350"/>
        <w:gridCol w:w="1155"/>
        <w:gridCol w:w="1031"/>
        <w:gridCol w:w="1155"/>
        <w:gridCol w:w="1030"/>
        <w:gridCol w:w="1221"/>
        <w:gridCol w:w="1154"/>
        <w:gridCol w:w="1241"/>
        <w:gridCol w:w="1154"/>
        <w:gridCol w:w="1241"/>
        <w:gridCol w:w="1444"/>
      </w:tblGrid>
      <w:tr w:rsidR="006D7D41" w:rsidRPr="00EF6F81" w:rsidTr="006B680A">
        <w:tc>
          <w:tcPr>
            <w:tcW w:w="512" w:type="pct"/>
          </w:tcPr>
          <w:p w:rsidR="00EF6F81" w:rsidRPr="00EF6F81" w:rsidRDefault="00EF6F81" w:rsidP="00EF6F81">
            <w:pPr>
              <w:pStyle w:val="TableText"/>
              <w:rPr>
                <w:sz w:val="16"/>
                <w:szCs w:val="16"/>
              </w:rPr>
            </w:pPr>
            <w:r w:rsidRPr="00EF6F81">
              <w:rPr>
                <w:sz w:val="16"/>
                <w:szCs w:val="16"/>
              </w:rPr>
              <w:t>State (number of districts)</w:t>
            </w:r>
          </w:p>
        </w:tc>
        <w:tc>
          <w:tcPr>
            <w:tcW w:w="438" w:type="pct"/>
            <w:vAlign w:val="bottom"/>
          </w:tcPr>
          <w:p w:rsidR="00EF6F81" w:rsidRPr="00EF6F81" w:rsidRDefault="00EF6F81" w:rsidP="00EF6F81">
            <w:pPr>
              <w:pStyle w:val="TableHeaderCenter"/>
              <w:rPr>
                <w:sz w:val="16"/>
                <w:szCs w:val="16"/>
              </w:rPr>
            </w:pPr>
            <w:r w:rsidRPr="00EF6F81">
              <w:rPr>
                <w:sz w:val="16"/>
                <w:szCs w:val="16"/>
              </w:rPr>
              <w:t>SNAP</w:t>
            </w:r>
          </w:p>
        </w:tc>
        <w:tc>
          <w:tcPr>
            <w:tcW w:w="391" w:type="pct"/>
            <w:vAlign w:val="bottom"/>
          </w:tcPr>
          <w:p w:rsidR="00EF6F81" w:rsidRPr="00EF6F81" w:rsidRDefault="00EF6F81" w:rsidP="00EF6F81">
            <w:pPr>
              <w:pStyle w:val="TableHeaderCenter"/>
              <w:rPr>
                <w:sz w:val="16"/>
                <w:szCs w:val="16"/>
              </w:rPr>
            </w:pPr>
            <w:r w:rsidRPr="00EF6F81">
              <w:rPr>
                <w:sz w:val="16"/>
                <w:szCs w:val="16"/>
              </w:rPr>
              <w:t>FDPIR</w:t>
            </w:r>
          </w:p>
        </w:tc>
        <w:tc>
          <w:tcPr>
            <w:tcW w:w="438" w:type="pct"/>
            <w:vAlign w:val="bottom"/>
          </w:tcPr>
          <w:p w:rsidR="00EF6F81" w:rsidRPr="00EF6F81" w:rsidRDefault="00EF6F81" w:rsidP="00EF6F81">
            <w:pPr>
              <w:pStyle w:val="TableHeaderCenter"/>
              <w:rPr>
                <w:sz w:val="16"/>
                <w:szCs w:val="16"/>
              </w:rPr>
            </w:pPr>
            <w:r w:rsidRPr="00EF6F81">
              <w:rPr>
                <w:sz w:val="16"/>
                <w:szCs w:val="16"/>
              </w:rPr>
              <w:t>TANF</w:t>
            </w:r>
          </w:p>
        </w:tc>
        <w:tc>
          <w:tcPr>
            <w:tcW w:w="391" w:type="pct"/>
            <w:vAlign w:val="bottom"/>
          </w:tcPr>
          <w:p w:rsidR="00EF6F81" w:rsidRPr="00EF6F81" w:rsidRDefault="00EF6F81" w:rsidP="00EF6F81">
            <w:pPr>
              <w:pStyle w:val="TableHeaderCenter"/>
              <w:rPr>
                <w:sz w:val="16"/>
                <w:szCs w:val="16"/>
              </w:rPr>
            </w:pPr>
            <w:r w:rsidRPr="00EF6F81">
              <w:rPr>
                <w:sz w:val="16"/>
                <w:szCs w:val="16"/>
              </w:rPr>
              <w:t>Other</w:t>
            </w:r>
          </w:p>
        </w:tc>
        <w:tc>
          <w:tcPr>
            <w:tcW w:w="463" w:type="pct"/>
            <w:vAlign w:val="bottom"/>
          </w:tcPr>
          <w:p w:rsidR="00EF6F81" w:rsidRPr="00EF6F81" w:rsidRDefault="00EF6F81" w:rsidP="00EF6F81">
            <w:pPr>
              <w:pStyle w:val="TableHeaderCenter"/>
              <w:rPr>
                <w:sz w:val="16"/>
                <w:szCs w:val="16"/>
              </w:rPr>
            </w:pPr>
            <w:r w:rsidRPr="00EF6F81">
              <w:rPr>
                <w:sz w:val="16"/>
                <w:szCs w:val="16"/>
              </w:rPr>
              <w:t>Categorically Eligible</w:t>
            </w:r>
          </w:p>
        </w:tc>
        <w:tc>
          <w:tcPr>
            <w:tcW w:w="438" w:type="pct"/>
            <w:vAlign w:val="bottom"/>
          </w:tcPr>
          <w:p w:rsidR="00EF6F81" w:rsidRPr="00EF6F81" w:rsidRDefault="00EF6F81" w:rsidP="00EF6F81">
            <w:pPr>
              <w:pStyle w:val="TableHeaderCenter"/>
              <w:rPr>
                <w:sz w:val="16"/>
                <w:szCs w:val="16"/>
              </w:rPr>
            </w:pPr>
            <w:r w:rsidRPr="00EF6F81">
              <w:rPr>
                <w:sz w:val="16"/>
                <w:szCs w:val="16"/>
              </w:rPr>
              <w:t>Household Application</w:t>
            </w:r>
          </w:p>
        </w:tc>
        <w:tc>
          <w:tcPr>
            <w:tcW w:w="471" w:type="pct"/>
            <w:vAlign w:val="bottom"/>
          </w:tcPr>
          <w:p w:rsidR="00EF6F81" w:rsidRPr="00EF6F81" w:rsidRDefault="00EF6F81" w:rsidP="00EF6F81">
            <w:pPr>
              <w:pStyle w:val="TableHeaderCenter"/>
              <w:rPr>
                <w:sz w:val="16"/>
                <w:szCs w:val="16"/>
              </w:rPr>
            </w:pPr>
            <w:r w:rsidRPr="00EF6F81">
              <w:rPr>
                <w:sz w:val="16"/>
                <w:szCs w:val="16"/>
              </w:rPr>
              <w:t>Total Free</w:t>
            </w:r>
          </w:p>
        </w:tc>
        <w:tc>
          <w:tcPr>
            <w:tcW w:w="438" w:type="pct"/>
            <w:vAlign w:val="bottom"/>
          </w:tcPr>
          <w:p w:rsidR="00EF6F81" w:rsidRPr="00EF6F81" w:rsidRDefault="00EF6F81" w:rsidP="00EF6F81">
            <w:pPr>
              <w:pStyle w:val="TableHeaderCenter"/>
              <w:rPr>
                <w:sz w:val="16"/>
                <w:szCs w:val="16"/>
              </w:rPr>
            </w:pPr>
            <w:r w:rsidRPr="00EF6F81">
              <w:rPr>
                <w:sz w:val="16"/>
                <w:szCs w:val="16"/>
              </w:rPr>
              <w:t>Reduced-Price</w:t>
            </w:r>
          </w:p>
        </w:tc>
        <w:tc>
          <w:tcPr>
            <w:tcW w:w="471" w:type="pct"/>
            <w:vAlign w:val="bottom"/>
          </w:tcPr>
          <w:p w:rsidR="00EF6F81" w:rsidRPr="00EF6F81" w:rsidRDefault="00EF6F81" w:rsidP="00EF6F81">
            <w:pPr>
              <w:pStyle w:val="TableHeaderCenter"/>
              <w:rPr>
                <w:sz w:val="16"/>
                <w:szCs w:val="16"/>
              </w:rPr>
            </w:pPr>
            <w:r w:rsidRPr="00EF6F81">
              <w:rPr>
                <w:sz w:val="16"/>
                <w:szCs w:val="16"/>
              </w:rPr>
              <w:t>Paid</w:t>
            </w:r>
          </w:p>
        </w:tc>
        <w:tc>
          <w:tcPr>
            <w:tcW w:w="548" w:type="pct"/>
            <w:vAlign w:val="bottom"/>
          </w:tcPr>
          <w:p w:rsidR="00EF6F81" w:rsidRPr="00EF6F81" w:rsidRDefault="00EF6F81" w:rsidP="00EF6F81">
            <w:pPr>
              <w:pStyle w:val="TableHeaderCenter"/>
              <w:rPr>
                <w:sz w:val="16"/>
                <w:szCs w:val="16"/>
              </w:rPr>
            </w:pPr>
            <w:r w:rsidRPr="00EF6F81">
              <w:rPr>
                <w:sz w:val="16"/>
                <w:szCs w:val="16"/>
              </w:rPr>
              <w:t>Total</w:t>
            </w:r>
          </w:p>
        </w:tc>
      </w:tr>
      <w:tr w:rsidR="006D7D41" w:rsidRPr="00EF6F81" w:rsidTr="006B680A">
        <w:tc>
          <w:tcPr>
            <w:tcW w:w="512" w:type="pct"/>
          </w:tcPr>
          <w:p w:rsidR="00EF6F81" w:rsidRPr="00EF6F81" w:rsidRDefault="00EF6F81" w:rsidP="00EF6F81">
            <w:pPr>
              <w:pStyle w:val="TableText"/>
              <w:rPr>
                <w:sz w:val="16"/>
                <w:szCs w:val="16"/>
              </w:rPr>
            </w:pPr>
            <w:r w:rsidRPr="00EF6F81">
              <w:rPr>
                <w:sz w:val="16"/>
                <w:szCs w:val="16"/>
              </w:rPr>
              <w:t>Florida (3)</w:t>
            </w:r>
          </w:p>
        </w:tc>
        <w:tc>
          <w:tcPr>
            <w:tcW w:w="438" w:type="pct"/>
          </w:tcPr>
          <w:p w:rsidR="00EF6F81" w:rsidRPr="00EF6F81" w:rsidRDefault="00EF6F81" w:rsidP="00EF6F81">
            <w:pPr>
              <w:pStyle w:val="TableText"/>
              <w:ind w:right="58"/>
              <w:jc w:val="right"/>
              <w:rPr>
                <w:sz w:val="16"/>
                <w:szCs w:val="16"/>
              </w:rPr>
            </w:pPr>
            <w:r w:rsidRPr="00EF6F81">
              <w:rPr>
                <w:sz w:val="16"/>
                <w:szCs w:val="16"/>
              </w:rPr>
              <w:t>16,615</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12.2</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1,846</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38" w:type="pct"/>
          </w:tcPr>
          <w:p w:rsidR="00EF6F81" w:rsidRPr="00EF6F81" w:rsidRDefault="00EF6F81" w:rsidP="00EF6F81">
            <w:pPr>
              <w:pStyle w:val="TableText"/>
              <w:ind w:right="58"/>
              <w:jc w:val="right"/>
              <w:rPr>
                <w:sz w:val="16"/>
                <w:szCs w:val="16"/>
              </w:rPr>
            </w:pPr>
            <w:r w:rsidRPr="00EF6F81">
              <w:rPr>
                <w:sz w:val="16"/>
                <w:szCs w:val="16"/>
              </w:rPr>
              <w:t>16,615</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12.2</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1,846</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63" w:type="pct"/>
            <w:shd w:val="clear" w:color="auto" w:fill="auto"/>
          </w:tcPr>
          <w:p w:rsidR="00EF6F81" w:rsidRPr="00EF6F81" w:rsidRDefault="00EF6F81" w:rsidP="00EF6F81">
            <w:pPr>
              <w:pStyle w:val="TableText"/>
              <w:ind w:right="58"/>
              <w:jc w:val="right"/>
              <w:rPr>
                <w:sz w:val="16"/>
                <w:szCs w:val="16"/>
              </w:rPr>
            </w:pPr>
            <w:r w:rsidRPr="00EF6F81">
              <w:rPr>
                <w:sz w:val="16"/>
                <w:szCs w:val="16"/>
              </w:rPr>
              <w:t>11,077</w:t>
            </w:r>
          </w:p>
          <w:p w:rsidR="00EF6F81" w:rsidRPr="00EF6F81" w:rsidRDefault="00EF6F81" w:rsidP="00EF6F81">
            <w:pPr>
              <w:pStyle w:val="TableText"/>
              <w:ind w:right="58"/>
              <w:jc w:val="right"/>
              <w:rPr>
                <w:sz w:val="16"/>
                <w:szCs w:val="16"/>
              </w:rPr>
            </w:pPr>
            <w:r w:rsidRPr="00EF6F81">
              <w:rPr>
                <w:sz w:val="16"/>
                <w:szCs w:val="16"/>
              </w:rPr>
              <w:t>6%</w:t>
            </w:r>
          </w:p>
          <w:p w:rsidR="00EF6F81" w:rsidRPr="00EF6F81" w:rsidRDefault="00EF6F81" w:rsidP="00EF6F81">
            <w:pPr>
              <w:pStyle w:val="TableText"/>
              <w:ind w:right="58"/>
              <w:jc w:val="right"/>
              <w:rPr>
                <w:sz w:val="16"/>
                <w:szCs w:val="16"/>
              </w:rPr>
            </w:pPr>
            <w:r w:rsidRPr="00EF6F81">
              <w:rPr>
                <w:sz w:val="16"/>
                <w:szCs w:val="16"/>
              </w:rPr>
              <w:t>10.1</w:t>
            </w:r>
          </w:p>
        </w:tc>
        <w:tc>
          <w:tcPr>
            <w:tcW w:w="438" w:type="pct"/>
          </w:tcPr>
          <w:p w:rsidR="00EF6F81" w:rsidRPr="00EF6F81" w:rsidRDefault="00EF6F81" w:rsidP="00EF6F81">
            <w:pPr>
              <w:pStyle w:val="TableText"/>
              <w:ind w:right="58"/>
              <w:jc w:val="right"/>
              <w:rPr>
                <w:sz w:val="16"/>
                <w:szCs w:val="16"/>
              </w:rPr>
            </w:pPr>
            <w:r w:rsidRPr="00EF6F81">
              <w:rPr>
                <w:sz w:val="16"/>
                <w:szCs w:val="16"/>
              </w:rPr>
              <w:t>29,538</w:t>
            </w:r>
          </w:p>
          <w:p w:rsidR="00EF6F81" w:rsidRPr="00EF6F81" w:rsidRDefault="00EF6F81" w:rsidP="00EF6F81">
            <w:pPr>
              <w:pStyle w:val="TableText"/>
              <w:ind w:right="58"/>
              <w:jc w:val="right"/>
              <w:rPr>
                <w:sz w:val="16"/>
                <w:szCs w:val="16"/>
              </w:rPr>
            </w:pPr>
            <w:r w:rsidRPr="00EF6F81">
              <w:rPr>
                <w:sz w:val="16"/>
                <w:szCs w:val="16"/>
              </w:rPr>
              <w:t>16%</w:t>
            </w:r>
          </w:p>
          <w:p w:rsidR="00EF6F81" w:rsidRPr="00EF6F81" w:rsidRDefault="00EF6F81" w:rsidP="00EF6F81">
            <w:pPr>
              <w:pStyle w:val="TableText"/>
              <w:ind w:right="58"/>
              <w:jc w:val="right"/>
              <w:rPr>
                <w:sz w:val="16"/>
                <w:szCs w:val="16"/>
              </w:rPr>
            </w:pPr>
            <w:r w:rsidRPr="00EF6F81">
              <w:rPr>
                <w:sz w:val="16"/>
                <w:szCs w:val="16"/>
              </w:rPr>
              <w:t>15.6</w:t>
            </w:r>
          </w:p>
        </w:tc>
        <w:tc>
          <w:tcPr>
            <w:tcW w:w="471" w:type="pct"/>
          </w:tcPr>
          <w:p w:rsidR="00EF6F81" w:rsidRPr="00EF6F81" w:rsidRDefault="00EF6F81" w:rsidP="00EF6F81">
            <w:pPr>
              <w:pStyle w:val="TableText"/>
              <w:ind w:right="58"/>
              <w:jc w:val="right"/>
              <w:rPr>
                <w:sz w:val="16"/>
                <w:szCs w:val="16"/>
              </w:rPr>
            </w:pPr>
            <w:r w:rsidRPr="00EF6F81">
              <w:rPr>
                <w:sz w:val="16"/>
                <w:szCs w:val="16"/>
              </w:rPr>
              <w:t>77,538</w:t>
            </w:r>
          </w:p>
          <w:p w:rsidR="00EF6F81" w:rsidRPr="00EF6F81" w:rsidRDefault="00EF6F81" w:rsidP="00EF6F81">
            <w:pPr>
              <w:pStyle w:val="TableText"/>
              <w:ind w:right="58"/>
              <w:jc w:val="right"/>
              <w:rPr>
                <w:sz w:val="16"/>
                <w:szCs w:val="16"/>
              </w:rPr>
            </w:pPr>
            <w:r w:rsidRPr="00EF6F81">
              <w:rPr>
                <w:sz w:val="16"/>
                <w:szCs w:val="16"/>
              </w:rPr>
              <w:t>42%</w:t>
            </w:r>
          </w:p>
          <w:p w:rsidR="00EF6F81" w:rsidRPr="00EF6F81" w:rsidRDefault="00EF6F81" w:rsidP="00EF6F81">
            <w:pPr>
              <w:pStyle w:val="TableText"/>
              <w:ind w:right="58"/>
              <w:jc w:val="right"/>
              <w:rPr>
                <w:sz w:val="16"/>
                <w:szCs w:val="16"/>
              </w:rPr>
            </w:pPr>
            <w:r w:rsidRPr="00EF6F81">
              <w:rPr>
                <w:sz w:val="16"/>
                <w:szCs w:val="16"/>
              </w:rPr>
              <w:t>21.0</w:t>
            </w:r>
          </w:p>
        </w:tc>
        <w:tc>
          <w:tcPr>
            <w:tcW w:w="438" w:type="pct"/>
            <w:shd w:val="clear" w:color="auto" w:fill="auto"/>
          </w:tcPr>
          <w:p w:rsidR="00EF6F81" w:rsidRPr="00EF6F81" w:rsidRDefault="00EF6F81" w:rsidP="00EF6F81">
            <w:pPr>
              <w:pStyle w:val="TableText"/>
              <w:ind w:right="58"/>
              <w:jc w:val="right"/>
              <w:rPr>
                <w:sz w:val="16"/>
                <w:szCs w:val="16"/>
              </w:rPr>
            </w:pPr>
            <w:r w:rsidRPr="00EF6F81">
              <w:rPr>
                <w:sz w:val="16"/>
                <w:szCs w:val="16"/>
              </w:rPr>
              <w:t>12,923</w:t>
            </w:r>
          </w:p>
          <w:p w:rsidR="00EF6F81" w:rsidRPr="00EF6F81" w:rsidRDefault="00EF6F81" w:rsidP="00EF6F81">
            <w:pPr>
              <w:pStyle w:val="TableText"/>
              <w:ind w:right="58"/>
              <w:jc w:val="right"/>
              <w:rPr>
                <w:sz w:val="16"/>
                <w:szCs w:val="16"/>
              </w:rPr>
            </w:pPr>
            <w:r w:rsidRPr="00EF6F81">
              <w:rPr>
                <w:sz w:val="16"/>
                <w:szCs w:val="16"/>
              </w:rPr>
              <w:t>7%</w:t>
            </w:r>
          </w:p>
          <w:p w:rsidR="00EF6F81" w:rsidRPr="00EF6F81" w:rsidRDefault="00EF6F81" w:rsidP="00EF6F81">
            <w:pPr>
              <w:pStyle w:val="TableText"/>
              <w:ind w:right="58"/>
              <w:jc w:val="right"/>
              <w:rPr>
                <w:sz w:val="16"/>
                <w:szCs w:val="16"/>
              </w:rPr>
            </w:pPr>
            <w:r w:rsidRPr="00EF6F81">
              <w:rPr>
                <w:sz w:val="16"/>
                <w:szCs w:val="16"/>
              </w:rPr>
              <w:t>10.8</w:t>
            </w:r>
          </w:p>
        </w:tc>
        <w:tc>
          <w:tcPr>
            <w:tcW w:w="471" w:type="pct"/>
          </w:tcPr>
          <w:p w:rsidR="00EF6F81" w:rsidRPr="00EF6F81" w:rsidRDefault="00EF6F81" w:rsidP="00EF6F81">
            <w:pPr>
              <w:pStyle w:val="TableText"/>
              <w:ind w:right="58"/>
              <w:jc w:val="right"/>
              <w:rPr>
                <w:sz w:val="16"/>
                <w:szCs w:val="16"/>
              </w:rPr>
            </w:pPr>
            <w:r w:rsidRPr="00EF6F81">
              <w:rPr>
                <w:sz w:val="16"/>
                <w:szCs w:val="16"/>
              </w:rPr>
              <w:t>94</w:t>
            </w:r>
            <w:r w:rsidR="00C23734">
              <w:rPr>
                <w:sz w:val="16"/>
                <w:szCs w:val="16"/>
              </w:rPr>
              <w:t>,</w:t>
            </w:r>
            <w:r w:rsidRPr="00EF6F81">
              <w:rPr>
                <w:sz w:val="16"/>
                <w:szCs w:val="16"/>
              </w:rPr>
              <w:t>153</w:t>
            </w:r>
          </w:p>
          <w:p w:rsidR="00EF6F81" w:rsidRPr="00EF6F81" w:rsidRDefault="00EF6F81" w:rsidP="00EF6F81">
            <w:pPr>
              <w:pStyle w:val="TableText"/>
              <w:ind w:right="58"/>
              <w:jc w:val="right"/>
              <w:rPr>
                <w:sz w:val="16"/>
                <w:szCs w:val="16"/>
              </w:rPr>
            </w:pPr>
            <w:r w:rsidRPr="00EF6F81">
              <w:rPr>
                <w:sz w:val="16"/>
                <w:szCs w:val="16"/>
              </w:rPr>
              <w:t>51%</w:t>
            </w:r>
          </w:p>
          <w:p w:rsidR="00EF6F81" w:rsidRPr="00EF6F81" w:rsidRDefault="00EF6F81" w:rsidP="00EF6F81">
            <w:pPr>
              <w:pStyle w:val="TableText"/>
              <w:ind w:right="58"/>
              <w:jc w:val="right"/>
              <w:rPr>
                <w:sz w:val="16"/>
                <w:szCs w:val="16"/>
              </w:rPr>
            </w:pPr>
            <w:r w:rsidRPr="00EF6F81">
              <w:rPr>
                <w:sz w:val="16"/>
                <w:szCs w:val="16"/>
              </w:rPr>
              <w:t>21.2</w:t>
            </w:r>
          </w:p>
        </w:tc>
        <w:tc>
          <w:tcPr>
            <w:tcW w:w="548" w:type="pct"/>
          </w:tcPr>
          <w:p w:rsidR="00EF6F81" w:rsidRPr="00EF6F81" w:rsidRDefault="00EF6F81" w:rsidP="00EF6F81">
            <w:pPr>
              <w:pStyle w:val="TableText"/>
              <w:ind w:right="58"/>
              <w:jc w:val="right"/>
              <w:rPr>
                <w:sz w:val="16"/>
                <w:szCs w:val="16"/>
              </w:rPr>
            </w:pPr>
            <w:r w:rsidRPr="00EF6F81">
              <w:rPr>
                <w:sz w:val="16"/>
                <w:szCs w:val="16"/>
              </w:rPr>
              <w:t>184,614</w:t>
            </w:r>
          </w:p>
          <w:p w:rsidR="00EF6F81" w:rsidRPr="00EF6F81" w:rsidRDefault="00EF6F81" w:rsidP="00EF6F81">
            <w:pPr>
              <w:pStyle w:val="TableText"/>
              <w:ind w:right="58"/>
              <w:jc w:val="right"/>
              <w:rPr>
                <w:sz w:val="16"/>
                <w:szCs w:val="16"/>
              </w:rPr>
            </w:pPr>
            <w:r w:rsidRPr="00EF6F81">
              <w:rPr>
                <w:sz w:val="16"/>
                <w:szCs w:val="16"/>
              </w:rPr>
              <w:t>100%</w:t>
            </w:r>
          </w:p>
        </w:tc>
      </w:tr>
      <w:tr w:rsidR="006D7D41" w:rsidRPr="00EF6F81" w:rsidTr="006B680A">
        <w:tc>
          <w:tcPr>
            <w:tcW w:w="512" w:type="pct"/>
          </w:tcPr>
          <w:p w:rsidR="00EF6F81" w:rsidRPr="00EF6F81" w:rsidRDefault="00EF6F81" w:rsidP="00EF6F81">
            <w:pPr>
              <w:pStyle w:val="TableText"/>
              <w:rPr>
                <w:sz w:val="16"/>
                <w:szCs w:val="16"/>
              </w:rPr>
            </w:pPr>
            <w:r w:rsidRPr="00EF6F81">
              <w:rPr>
                <w:sz w:val="16"/>
                <w:szCs w:val="16"/>
              </w:rPr>
              <w:t>Illinois (344)</w:t>
            </w:r>
          </w:p>
        </w:tc>
        <w:tc>
          <w:tcPr>
            <w:tcW w:w="438" w:type="pct"/>
            <w:shd w:val="clear" w:color="auto" w:fill="C6D9F1" w:themeFill="text2" w:themeFillTint="33"/>
          </w:tcPr>
          <w:p w:rsidR="00EF6F81" w:rsidRPr="00EF6F81" w:rsidRDefault="00EF6F81" w:rsidP="00EF6F81">
            <w:pPr>
              <w:pStyle w:val="TableText"/>
              <w:ind w:right="58"/>
              <w:jc w:val="right"/>
              <w:rPr>
                <w:sz w:val="16"/>
                <w:szCs w:val="16"/>
              </w:rPr>
            </w:pPr>
            <w:r w:rsidRPr="00EF6F81">
              <w:rPr>
                <w:sz w:val="16"/>
                <w:szCs w:val="16"/>
              </w:rPr>
              <w:t>55,395</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0.8</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6,155</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38" w:type="pct"/>
            <w:shd w:val="clear" w:color="auto" w:fill="C6D9F1" w:themeFill="text2" w:themeFillTint="33"/>
          </w:tcPr>
          <w:p w:rsidR="00EF6F81" w:rsidRPr="00EF6F81" w:rsidRDefault="00EF6F81" w:rsidP="00EF6F81">
            <w:pPr>
              <w:pStyle w:val="TableText"/>
              <w:ind w:right="58"/>
              <w:jc w:val="right"/>
              <w:rPr>
                <w:sz w:val="16"/>
                <w:szCs w:val="16"/>
              </w:rPr>
            </w:pPr>
            <w:r w:rsidRPr="00EF6F81">
              <w:rPr>
                <w:sz w:val="16"/>
                <w:szCs w:val="16"/>
              </w:rPr>
              <w:t>55,395</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0.8</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6,155</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63" w:type="pct"/>
            <w:shd w:val="clear" w:color="auto" w:fill="C6D9F1" w:themeFill="text2" w:themeFillTint="33"/>
          </w:tcPr>
          <w:p w:rsidR="00EF6F81" w:rsidRPr="00EF6F81" w:rsidRDefault="00EF6F81" w:rsidP="00EF6F81">
            <w:pPr>
              <w:pStyle w:val="TableText"/>
              <w:ind w:right="58"/>
              <w:jc w:val="right"/>
              <w:rPr>
                <w:sz w:val="16"/>
                <w:szCs w:val="16"/>
              </w:rPr>
            </w:pPr>
            <w:r w:rsidRPr="00EF6F81">
              <w:rPr>
                <w:sz w:val="16"/>
                <w:szCs w:val="16"/>
              </w:rPr>
              <w:t>36,930</w:t>
            </w:r>
          </w:p>
          <w:p w:rsidR="00EF6F81" w:rsidRPr="00EF6F81" w:rsidRDefault="00EF6F81" w:rsidP="00EF6F81">
            <w:pPr>
              <w:pStyle w:val="TableText"/>
              <w:ind w:right="58"/>
              <w:jc w:val="right"/>
              <w:rPr>
                <w:sz w:val="16"/>
                <w:szCs w:val="16"/>
              </w:rPr>
            </w:pPr>
            <w:r w:rsidRPr="00EF6F81">
              <w:rPr>
                <w:sz w:val="16"/>
                <w:szCs w:val="16"/>
              </w:rPr>
              <w:t>6%</w:t>
            </w:r>
          </w:p>
          <w:p w:rsidR="00EF6F81" w:rsidRPr="00EF6F81" w:rsidRDefault="00EF6F81" w:rsidP="00EF6F81">
            <w:pPr>
              <w:pStyle w:val="TableText"/>
              <w:ind w:right="58"/>
              <w:jc w:val="right"/>
              <w:rPr>
                <w:sz w:val="16"/>
                <w:szCs w:val="16"/>
              </w:rPr>
            </w:pPr>
            <w:r w:rsidRPr="00EF6F81">
              <w:rPr>
                <w:sz w:val="16"/>
                <w:szCs w:val="16"/>
              </w:rPr>
              <w:t>0.7</w:t>
            </w:r>
          </w:p>
        </w:tc>
        <w:tc>
          <w:tcPr>
            <w:tcW w:w="438" w:type="pct"/>
            <w:shd w:val="clear" w:color="auto" w:fill="C6D9F1" w:themeFill="text2" w:themeFillTint="33"/>
          </w:tcPr>
          <w:p w:rsidR="003F556B" w:rsidRDefault="00EF6F81" w:rsidP="00EF6F81">
            <w:pPr>
              <w:pStyle w:val="TableText"/>
              <w:ind w:right="58"/>
              <w:jc w:val="right"/>
              <w:rPr>
                <w:sz w:val="16"/>
                <w:szCs w:val="16"/>
              </w:rPr>
            </w:pPr>
            <w:r w:rsidRPr="00EF6F81">
              <w:rPr>
                <w:sz w:val="16"/>
                <w:szCs w:val="16"/>
              </w:rPr>
              <w:t>98,480</w:t>
            </w:r>
          </w:p>
          <w:p w:rsidR="00EF6F81" w:rsidRPr="00EF6F81" w:rsidRDefault="00EF6F81" w:rsidP="00EF6F81">
            <w:pPr>
              <w:pStyle w:val="TableText"/>
              <w:ind w:right="58"/>
              <w:jc w:val="right"/>
              <w:rPr>
                <w:sz w:val="16"/>
                <w:szCs w:val="16"/>
              </w:rPr>
            </w:pPr>
            <w:r w:rsidRPr="00EF6F81">
              <w:rPr>
                <w:sz w:val="16"/>
                <w:szCs w:val="16"/>
              </w:rPr>
              <w:t>16%</w:t>
            </w:r>
          </w:p>
          <w:p w:rsidR="00EF6F81" w:rsidRPr="00EF6F81" w:rsidRDefault="00EF6F81" w:rsidP="00EF6F81">
            <w:pPr>
              <w:pStyle w:val="TableText"/>
              <w:ind w:right="58"/>
              <w:jc w:val="right"/>
              <w:rPr>
                <w:sz w:val="16"/>
                <w:szCs w:val="16"/>
              </w:rPr>
            </w:pPr>
            <w:r w:rsidRPr="00EF6F81">
              <w:rPr>
                <w:sz w:val="16"/>
                <w:szCs w:val="16"/>
              </w:rPr>
              <w:t>1.1</w:t>
            </w:r>
          </w:p>
        </w:tc>
        <w:tc>
          <w:tcPr>
            <w:tcW w:w="471" w:type="pct"/>
            <w:shd w:val="clear" w:color="auto" w:fill="C6D9F1" w:themeFill="text2" w:themeFillTint="33"/>
          </w:tcPr>
          <w:p w:rsidR="003F556B" w:rsidRDefault="00EF6F81" w:rsidP="00EF6F81">
            <w:pPr>
              <w:pStyle w:val="TableText"/>
              <w:ind w:right="58"/>
              <w:jc w:val="right"/>
              <w:rPr>
                <w:sz w:val="16"/>
                <w:szCs w:val="16"/>
              </w:rPr>
            </w:pPr>
            <w:r w:rsidRPr="00EF6F81">
              <w:rPr>
                <w:sz w:val="16"/>
                <w:szCs w:val="16"/>
              </w:rPr>
              <w:t>258,510</w:t>
            </w:r>
          </w:p>
          <w:p w:rsidR="00EF6F81" w:rsidRPr="00EF6F81" w:rsidRDefault="00EF6F81" w:rsidP="00EF6F81">
            <w:pPr>
              <w:pStyle w:val="TableText"/>
              <w:ind w:right="58"/>
              <w:jc w:val="right"/>
              <w:rPr>
                <w:sz w:val="16"/>
                <w:szCs w:val="16"/>
              </w:rPr>
            </w:pPr>
            <w:r w:rsidRPr="00EF6F81">
              <w:rPr>
                <w:sz w:val="16"/>
                <w:szCs w:val="16"/>
              </w:rPr>
              <w:t>42%</w:t>
            </w:r>
          </w:p>
          <w:p w:rsidR="00EF6F81" w:rsidRPr="00EF6F81" w:rsidRDefault="00EF6F81" w:rsidP="00EF6F81">
            <w:pPr>
              <w:pStyle w:val="TableText"/>
              <w:ind w:right="58"/>
              <w:jc w:val="right"/>
              <w:rPr>
                <w:sz w:val="16"/>
                <w:szCs w:val="16"/>
              </w:rPr>
            </w:pPr>
            <w:r w:rsidRPr="00EF6F81">
              <w:rPr>
                <w:sz w:val="16"/>
                <w:szCs w:val="16"/>
              </w:rPr>
              <w:t>1.4</w:t>
            </w:r>
          </w:p>
        </w:tc>
        <w:tc>
          <w:tcPr>
            <w:tcW w:w="438" w:type="pct"/>
            <w:shd w:val="clear" w:color="auto" w:fill="C6D9F1" w:themeFill="text2" w:themeFillTint="33"/>
          </w:tcPr>
          <w:p w:rsidR="00EF6F81" w:rsidRPr="00EF6F81" w:rsidRDefault="00EF6F81" w:rsidP="00EF6F81">
            <w:pPr>
              <w:pStyle w:val="TableText"/>
              <w:ind w:right="58"/>
              <w:jc w:val="right"/>
              <w:rPr>
                <w:sz w:val="16"/>
                <w:szCs w:val="16"/>
              </w:rPr>
            </w:pPr>
            <w:r w:rsidRPr="00EF6F81">
              <w:rPr>
                <w:sz w:val="16"/>
                <w:szCs w:val="16"/>
              </w:rPr>
              <w:t>43,085</w:t>
            </w:r>
          </w:p>
          <w:p w:rsidR="00EF6F81" w:rsidRPr="00EF6F81" w:rsidRDefault="00EF6F81" w:rsidP="00EF6F81">
            <w:pPr>
              <w:pStyle w:val="TableText"/>
              <w:ind w:right="58"/>
              <w:jc w:val="right"/>
              <w:rPr>
                <w:sz w:val="16"/>
                <w:szCs w:val="16"/>
              </w:rPr>
            </w:pPr>
            <w:r w:rsidRPr="00EF6F81">
              <w:rPr>
                <w:sz w:val="16"/>
                <w:szCs w:val="16"/>
              </w:rPr>
              <w:t>7%</w:t>
            </w:r>
          </w:p>
          <w:p w:rsidR="00EF6F81" w:rsidRPr="00EF6F81" w:rsidRDefault="00EF6F81" w:rsidP="00EF6F81">
            <w:pPr>
              <w:pStyle w:val="TableText"/>
              <w:ind w:right="58"/>
              <w:jc w:val="right"/>
              <w:rPr>
                <w:sz w:val="16"/>
                <w:szCs w:val="16"/>
              </w:rPr>
            </w:pPr>
            <w:r w:rsidRPr="00EF6F81">
              <w:rPr>
                <w:sz w:val="16"/>
                <w:szCs w:val="16"/>
              </w:rPr>
              <w:t>0.7</w:t>
            </w:r>
          </w:p>
        </w:tc>
        <w:tc>
          <w:tcPr>
            <w:tcW w:w="471" w:type="pct"/>
            <w:shd w:val="clear" w:color="auto" w:fill="C6D9F1" w:themeFill="text2" w:themeFillTint="33"/>
          </w:tcPr>
          <w:p w:rsidR="00EF6F81" w:rsidRPr="00EF6F81" w:rsidRDefault="00EF6F81" w:rsidP="00EF6F81">
            <w:pPr>
              <w:pStyle w:val="TableText"/>
              <w:ind w:right="58"/>
              <w:jc w:val="right"/>
              <w:rPr>
                <w:sz w:val="16"/>
                <w:szCs w:val="16"/>
              </w:rPr>
            </w:pPr>
            <w:r w:rsidRPr="00EF6F81">
              <w:rPr>
                <w:sz w:val="16"/>
                <w:szCs w:val="16"/>
              </w:rPr>
              <w:t>313,905</w:t>
            </w:r>
          </w:p>
          <w:p w:rsidR="00EF6F81" w:rsidRPr="00EF6F81" w:rsidRDefault="00EF6F81" w:rsidP="00EF6F81">
            <w:pPr>
              <w:pStyle w:val="TableText"/>
              <w:ind w:right="58"/>
              <w:jc w:val="right"/>
              <w:rPr>
                <w:sz w:val="16"/>
                <w:szCs w:val="16"/>
              </w:rPr>
            </w:pPr>
            <w:r w:rsidRPr="00EF6F81">
              <w:rPr>
                <w:sz w:val="16"/>
                <w:szCs w:val="16"/>
              </w:rPr>
              <w:t>51%</w:t>
            </w:r>
          </w:p>
          <w:p w:rsidR="00EF6F81" w:rsidRPr="00EF6F81" w:rsidRDefault="00EF6F81" w:rsidP="00EF6F81">
            <w:pPr>
              <w:pStyle w:val="TableText"/>
              <w:ind w:right="58"/>
              <w:jc w:val="right"/>
              <w:rPr>
                <w:sz w:val="16"/>
                <w:szCs w:val="16"/>
              </w:rPr>
            </w:pPr>
            <w:r w:rsidRPr="00EF6F81">
              <w:rPr>
                <w:sz w:val="16"/>
                <w:szCs w:val="16"/>
              </w:rPr>
              <w:t>1.5</w:t>
            </w:r>
          </w:p>
        </w:tc>
        <w:tc>
          <w:tcPr>
            <w:tcW w:w="548" w:type="pct"/>
          </w:tcPr>
          <w:p w:rsidR="00EF6F81" w:rsidRPr="00EF6F81" w:rsidRDefault="00EF6F81" w:rsidP="00EF6F81">
            <w:pPr>
              <w:pStyle w:val="TableText"/>
              <w:ind w:right="58"/>
              <w:jc w:val="right"/>
              <w:rPr>
                <w:sz w:val="16"/>
                <w:szCs w:val="16"/>
              </w:rPr>
            </w:pPr>
            <w:r w:rsidRPr="00EF6F81">
              <w:rPr>
                <w:sz w:val="16"/>
                <w:szCs w:val="16"/>
              </w:rPr>
              <w:t>6</w:t>
            </w:r>
            <w:r w:rsidR="003F556B">
              <w:rPr>
                <w:sz w:val="16"/>
                <w:szCs w:val="16"/>
              </w:rPr>
              <w:t>15</w:t>
            </w:r>
            <w:r w:rsidRPr="00EF6F81">
              <w:rPr>
                <w:sz w:val="16"/>
                <w:szCs w:val="16"/>
              </w:rPr>
              <w:t>,</w:t>
            </w:r>
            <w:r w:rsidR="003F556B">
              <w:rPr>
                <w:sz w:val="16"/>
                <w:szCs w:val="16"/>
              </w:rPr>
              <w:t>5</w:t>
            </w:r>
            <w:r w:rsidRPr="00EF6F81">
              <w:rPr>
                <w:sz w:val="16"/>
                <w:szCs w:val="16"/>
              </w:rPr>
              <w:t>00</w:t>
            </w:r>
          </w:p>
          <w:p w:rsidR="00EF6F81" w:rsidRPr="00EF6F81" w:rsidRDefault="00EF6F81" w:rsidP="00EF6F81">
            <w:pPr>
              <w:pStyle w:val="TableText"/>
              <w:ind w:right="58"/>
              <w:jc w:val="right"/>
              <w:rPr>
                <w:sz w:val="16"/>
                <w:szCs w:val="16"/>
              </w:rPr>
            </w:pPr>
            <w:r w:rsidRPr="00EF6F81">
              <w:rPr>
                <w:sz w:val="16"/>
                <w:szCs w:val="16"/>
              </w:rPr>
              <w:t>100%</w:t>
            </w:r>
          </w:p>
        </w:tc>
      </w:tr>
      <w:tr w:rsidR="006D7D41" w:rsidRPr="00EF6F81" w:rsidTr="006B680A">
        <w:tc>
          <w:tcPr>
            <w:tcW w:w="512" w:type="pct"/>
          </w:tcPr>
          <w:p w:rsidR="00EF6F81" w:rsidRPr="00EF6F81" w:rsidRDefault="00EF6F81" w:rsidP="00EF6F81">
            <w:pPr>
              <w:pStyle w:val="TableText"/>
              <w:rPr>
                <w:sz w:val="16"/>
                <w:szCs w:val="16"/>
              </w:rPr>
            </w:pPr>
            <w:r w:rsidRPr="00EF6F81">
              <w:rPr>
                <w:sz w:val="16"/>
                <w:szCs w:val="16"/>
              </w:rPr>
              <w:t>New York (16)</w:t>
            </w:r>
          </w:p>
        </w:tc>
        <w:tc>
          <w:tcPr>
            <w:tcW w:w="438" w:type="pct"/>
          </w:tcPr>
          <w:p w:rsidR="00EF6F81" w:rsidRPr="00EF6F81" w:rsidRDefault="00EF6F81" w:rsidP="00EF6F81">
            <w:pPr>
              <w:pStyle w:val="TableText"/>
              <w:ind w:right="58"/>
              <w:jc w:val="right"/>
              <w:rPr>
                <w:sz w:val="16"/>
                <w:szCs w:val="16"/>
              </w:rPr>
            </w:pPr>
            <w:r w:rsidRPr="00EF6F81">
              <w:rPr>
                <w:sz w:val="16"/>
                <w:szCs w:val="16"/>
              </w:rPr>
              <w:t>15,022</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3.8</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1,669</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38" w:type="pct"/>
          </w:tcPr>
          <w:p w:rsidR="00EF6F81" w:rsidRPr="00EF6F81" w:rsidRDefault="00EF6F81" w:rsidP="00EF6F81">
            <w:pPr>
              <w:pStyle w:val="TableText"/>
              <w:ind w:right="58"/>
              <w:jc w:val="right"/>
              <w:rPr>
                <w:sz w:val="16"/>
                <w:szCs w:val="16"/>
              </w:rPr>
            </w:pPr>
            <w:r w:rsidRPr="00EF6F81">
              <w:rPr>
                <w:sz w:val="16"/>
                <w:szCs w:val="16"/>
              </w:rPr>
              <w:t>15,022</w:t>
            </w:r>
          </w:p>
          <w:p w:rsidR="00EF6F81" w:rsidRPr="00EF6F81" w:rsidRDefault="00EF6F81" w:rsidP="00EF6F81">
            <w:pPr>
              <w:pStyle w:val="TableText"/>
              <w:ind w:right="58"/>
              <w:jc w:val="right"/>
              <w:rPr>
                <w:sz w:val="16"/>
                <w:szCs w:val="16"/>
              </w:rPr>
            </w:pPr>
            <w:r w:rsidRPr="00EF6F81">
              <w:rPr>
                <w:sz w:val="16"/>
                <w:szCs w:val="16"/>
              </w:rPr>
              <w:t>9%</w:t>
            </w:r>
          </w:p>
          <w:p w:rsidR="00EF6F81" w:rsidRPr="00EF6F81" w:rsidRDefault="00EF6F81" w:rsidP="00EF6F81">
            <w:pPr>
              <w:pStyle w:val="TableText"/>
              <w:ind w:right="58"/>
              <w:jc w:val="right"/>
              <w:rPr>
                <w:sz w:val="16"/>
                <w:szCs w:val="16"/>
              </w:rPr>
            </w:pPr>
            <w:r w:rsidRPr="00EF6F81">
              <w:rPr>
                <w:sz w:val="16"/>
                <w:szCs w:val="16"/>
              </w:rPr>
              <w:t>3.8</w:t>
            </w:r>
          </w:p>
        </w:tc>
        <w:tc>
          <w:tcPr>
            <w:tcW w:w="391" w:type="pct"/>
            <w:shd w:val="clear" w:color="auto" w:fill="D9D9D9" w:themeFill="background1" w:themeFillShade="D9"/>
          </w:tcPr>
          <w:p w:rsidR="00EF6F81" w:rsidRPr="00EF6F81" w:rsidRDefault="00EF6F81" w:rsidP="00EF6F81">
            <w:pPr>
              <w:pStyle w:val="TableText"/>
              <w:ind w:right="58"/>
              <w:jc w:val="right"/>
              <w:rPr>
                <w:sz w:val="16"/>
                <w:szCs w:val="16"/>
              </w:rPr>
            </w:pPr>
            <w:r w:rsidRPr="00EF6F81">
              <w:rPr>
                <w:sz w:val="16"/>
                <w:szCs w:val="16"/>
              </w:rPr>
              <w:t>1,669</w:t>
            </w:r>
          </w:p>
          <w:p w:rsidR="00EF6F81" w:rsidRPr="00EF6F81" w:rsidRDefault="00EF6F81" w:rsidP="00EF6F81">
            <w:pPr>
              <w:pStyle w:val="TableText"/>
              <w:ind w:right="58"/>
              <w:jc w:val="right"/>
              <w:rPr>
                <w:sz w:val="16"/>
                <w:szCs w:val="16"/>
              </w:rPr>
            </w:pPr>
            <w:r w:rsidRPr="00EF6F81">
              <w:rPr>
                <w:sz w:val="16"/>
                <w:szCs w:val="16"/>
              </w:rPr>
              <w:t>1%</w:t>
            </w:r>
          </w:p>
          <w:p w:rsidR="00EF6F81" w:rsidRPr="00EF6F81" w:rsidRDefault="00EF6F81" w:rsidP="00EF6F81">
            <w:pPr>
              <w:pStyle w:val="TableText"/>
              <w:ind w:right="58"/>
              <w:jc w:val="right"/>
              <w:rPr>
                <w:sz w:val="16"/>
                <w:szCs w:val="16"/>
              </w:rPr>
            </w:pPr>
            <w:r w:rsidRPr="00EF6F81">
              <w:rPr>
                <w:sz w:val="16"/>
                <w:szCs w:val="16"/>
              </w:rPr>
              <w:t>NA</w:t>
            </w:r>
          </w:p>
        </w:tc>
        <w:tc>
          <w:tcPr>
            <w:tcW w:w="463" w:type="pct"/>
          </w:tcPr>
          <w:p w:rsidR="00EF6F81" w:rsidRPr="00EF6F81" w:rsidRDefault="00EF6F81" w:rsidP="00EF6F81">
            <w:pPr>
              <w:pStyle w:val="TableText"/>
              <w:ind w:right="58"/>
              <w:jc w:val="right"/>
              <w:rPr>
                <w:sz w:val="16"/>
                <w:szCs w:val="16"/>
              </w:rPr>
            </w:pPr>
            <w:r w:rsidRPr="00EF6F81">
              <w:rPr>
                <w:sz w:val="16"/>
                <w:szCs w:val="16"/>
              </w:rPr>
              <w:t>10,015</w:t>
            </w:r>
          </w:p>
          <w:p w:rsidR="00EF6F81" w:rsidRPr="00EF6F81" w:rsidRDefault="00EF6F81" w:rsidP="00EF6F81">
            <w:pPr>
              <w:pStyle w:val="TableText"/>
              <w:ind w:right="58"/>
              <w:jc w:val="right"/>
              <w:rPr>
                <w:sz w:val="16"/>
                <w:szCs w:val="16"/>
              </w:rPr>
            </w:pPr>
            <w:r w:rsidRPr="00EF6F81">
              <w:rPr>
                <w:sz w:val="16"/>
                <w:szCs w:val="16"/>
              </w:rPr>
              <w:t>6%</w:t>
            </w:r>
          </w:p>
          <w:p w:rsidR="00EF6F81" w:rsidRPr="00EF6F81" w:rsidRDefault="00EF6F81" w:rsidP="00EF6F81">
            <w:pPr>
              <w:pStyle w:val="TableText"/>
              <w:ind w:right="58"/>
              <w:jc w:val="right"/>
              <w:rPr>
                <w:sz w:val="16"/>
                <w:szCs w:val="16"/>
              </w:rPr>
            </w:pPr>
            <w:r w:rsidRPr="00EF6F81">
              <w:rPr>
                <w:sz w:val="16"/>
                <w:szCs w:val="16"/>
              </w:rPr>
              <w:t>3.2</w:t>
            </w:r>
          </w:p>
        </w:tc>
        <w:tc>
          <w:tcPr>
            <w:tcW w:w="438" w:type="pct"/>
          </w:tcPr>
          <w:p w:rsidR="00EF6F81" w:rsidRPr="00EF6F81" w:rsidRDefault="00EF6F81" w:rsidP="00EF6F81">
            <w:pPr>
              <w:pStyle w:val="TableText"/>
              <w:ind w:right="58"/>
              <w:jc w:val="right"/>
              <w:rPr>
                <w:sz w:val="16"/>
                <w:szCs w:val="16"/>
              </w:rPr>
            </w:pPr>
            <w:r w:rsidRPr="00EF6F81">
              <w:rPr>
                <w:sz w:val="16"/>
                <w:szCs w:val="16"/>
              </w:rPr>
              <w:t>26,707</w:t>
            </w:r>
          </w:p>
          <w:p w:rsidR="00EF6F81" w:rsidRPr="00EF6F81" w:rsidRDefault="00EF6F81" w:rsidP="00EF6F81">
            <w:pPr>
              <w:pStyle w:val="TableText"/>
              <w:ind w:right="58"/>
              <w:jc w:val="right"/>
              <w:rPr>
                <w:sz w:val="16"/>
                <w:szCs w:val="16"/>
              </w:rPr>
            </w:pPr>
            <w:r w:rsidRPr="00EF6F81">
              <w:rPr>
                <w:sz w:val="16"/>
                <w:szCs w:val="16"/>
              </w:rPr>
              <w:t>16%</w:t>
            </w:r>
          </w:p>
          <w:p w:rsidR="00EF6F81" w:rsidRPr="00EF6F81" w:rsidRDefault="00EF6F81" w:rsidP="00EF6F81">
            <w:pPr>
              <w:pStyle w:val="TableText"/>
              <w:ind w:right="58"/>
              <w:jc w:val="right"/>
              <w:rPr>
                <w:sz w:val="16"/>
                <w:szCs w:val="16"/>
              </w:rPr>
            </w:pPr>
            <w:r w:rsidRPr="00EF6F81">
              <w:rPr>
                <w:sz w:val="16"/>
                <w:szCs w:val="16"/>
              </w:rPr>
              <w:t>4.9</w:t>
            </w:r>
          </w:p>
        </w:tc>
        <w:tc>
          <w:tcPr>
            <w:tcW w:w="471" w:type="pct"/>
          </w:tcPr>
          <w:p w:rsidR="00EF6F81" w:rsidRPr="00EF6F81" w:rsidRDefault="00EF6F81" w:rsidP="00EF6F81">
            <w:pPr>
              <w:pStyle w:val="TableText"/>
              <w:ind w:right="58"/>
              <w:jc w:val="right"/>
              <w:rPr>
                <w:sz w:val="16"/>
                <w:szCs w:val="16"/>
              </w:rPr>
            </w:pPr>
            <w:r w:rsidRPr="00EF6F81">
              <w:rPr>
                <w:sz w:val="16"/>
                <w:szCs w:val="16"/>
              </w:rPr>
              <w:t>70,105</w:t>
            </w:r>
          </w:p>
          <w:p w:rsidR="00EF6F81" w:rsidRPr="00EF6F81" w:rsidRDefault="00EF6F81" w:rsidP="00EF6F81">
            <w:pPr>
              <w:pStyle w:val="TableText"/>
              <w:ind w:right="58"/>
              <w:jc w:val="right"/>
              <w:rPr>
                <w:sz w:val="16"/>
                <w:szCs w:val="16"/>
              </w:rPr>
            </w:pPr>
            <w:r w:rsidRPr="00EF6F81">
              <w:rPr>
                <w:sz w:val="16"/>
                <w:szCs w:val="16"/>
              </w:rPr>
              <w:t>42%</w:t>
            </w:r>
          </w:p>
          <w:p w:rsidR="00EF6F81" w:rsidRPr="00EF6F81" w:rsidRDefault="00EF6F81" w:rsidP="00EF6F81">
            <w:pPr>
              <w:pStyle w:val="TableText"/>
              <w:ind w:right="58"/>
              <w:jc w:val="right"/>
              <w:rPr>
                <w:sz w:val="16"/>
                <w:szCs w:val="16"/>
              </w:rPr>
            </w:pPr>
            <w:r w:rsidRPr="00EF6F81">
              <w:rPr>
                <w:sz w:val="16"/>
                <w:szCs w:val="16"/>
              </w:rPr>
              <w:t>6.6</w:t>
            </w:r>
          </w:p>
        </w:tc>
        <w:tc>
          <w:tcPr>
            <w:tcW w:w="438" w:type="pct"/>
          </w:tcPr>
          <w:p w:rsidR="00EF6F81" w:rsidRPr="00EF6F81" w:rsidRDefault="00EF6F81" w:rsidP="00EF6F81">
            <w:pPr>
              <w:pStyle w:val="TableText"/>
              <w:ind w:right="58"/>
              <w:jc w:val="right"/>
              <w:rPr>
                <w:sz w:val="16"/>
                <w:szCs w:val="16"/>
              </w:rPr>
            </w:pPr>
            <w:r w:rsidRPr="00EF6F81">
              <w:rPr>
                <w:sz w:val="16"/>
                <w:szCs w:val="16"/>
              </w:rPr>
              <w:t>11,684</w:t>
            </w:r>
          </w:p>
          <w:p w:rsidR="00EF6F81" w:rsidRPr="00EF6F81" w:rsidRDefault="00EF6F81" w:rsidP="00EF6F81">
            <w:pPr>
              <w:pStyle w:val="TableText"/>
              <w:ind w:right="58"/>
              <w:jc w:val="right"/>
              <w:rPr>
                <w:sz w:val="16"/>
                <w:szCs w:val="16"/>
              </w:rPr>
            </w:pPr>
            <w:r w:rsidRPr="00EF6F81">
              <w:rPr>
                <w:sz w:val="16"/>
                <w:szCs w:val="16"/>
              </w:rPr>
              <w:t>7%</w:t>
            </w:r>
          </w:p>
          <w:p w:rsidR="00EF6F81" w:rsidRPr="00EF6F81" w:rsidRDefault="00EF6F81" w:rsidP="00EF6F81">
            <w:pPr>
              <w:pStyle w:val="TableText"/>
              <w:ind w:right="58"/>
              <w:jc w:val="right"/>
              <w:rPr>
                <w:sz w:val="16"/>
                <w:szCs w:val="16"/>
              </w:rPr>
            </w:pPr>
            <w:r w:rsidRPr="00EF6F81">
              <w:rPr>
                <w:sz w:val="16"/>
                <w:szCs w:val="16"/>
              </w:rPr>
              <w:t>3.4</w:t>
            </w:r>
          </w:p>
        </w:tc>
        <w:tc>
          <w:tcPr>
            <w:tcW w:w="471" w:type="pct"/>
          </w:tcPr>
          <w:p w:rsidR="00EF6F81" w:rsidRPr="00EF6F81" w:rsidRDefault="00EF6F81" w:rsidP="00EF6F81">
            <w:pPr>
              <w:pStyle w:val="TableText"/>
              <w:ind w:right="58"/>
              <w:jc w:val="right"/>
              <w:rPr>
                <w:sz w:val="16"/>
                <w:szCs w:val="16"/>
              </w:rPr>
            </w:pPr>
            <w:r w:rsidRPr="00EF6F81">
              <w:rPr>
                <w:sz w:val="16"/>
                <w:szCs w:val="16"/>
              </w:rPr>
              <w:t>85,127</w:t>
            </w:r>
          </w:p>
          <w:p w:rsidR="00EF6F81" w:rsidRPr="00EF6F81" w:rsidRDefault="00EF6F81" w:rsidP="00EF6F81">
            <w:pPr>
              <w:pStyle w:val="TableText"/>
              <w:ind w:right="58"/>
              <w:jc w:val="right"/>
              <w:rPr>
                <w:sz w:val="16"/>
                <w:szCs w:val="16"/>
              </w:rPr>
            </w:pPr>
            <w:r w:rsidRPr="00EF6F81">
              <w:rPr>
                <w:sz w:val="16"/>
                <w:szCs w:val="16"/>
              </w:rPr>
              <w:t>51%</w:t>
            </w:r>
          </w:p>
          <w:p w:rsidR="00EF6F81" w:rsidRPr="00EF6F81" w:rsidRDefault="00EF6F81" w:rsidP="00EF6F81">
            <w:pPr>
              <w:pStyle w:val="TableText"/>
              <w:ind w:right="58"/>
              <w:jc w:val="right"/>
              <w:rPr>
                <w:sz w:val="16"/>
                <w:szCs w:val="16"/>
              </w:rPr>
            </w:pPr>
            <w:r w:rsidRPr="00EF6F81">
              <w:rPr>
                <w:sz w:val="16"/>
                <w:szCs w:val="16"/>
              </w:rPr>
              <w:t>6.7</w:t>
            </w:r>
          </w:p>
        </w:tc>
        <w:tc>
          <w:tcPr>
            <w:tcW w:w="548" w:type="pct"/>
          </w:tcPr>
          <w:p w:rsidR="00EF6F81" w:rsidRPr="00EF6F81" w:rsidRDefault="00EF6F81" w:rsidP="00EF6F81">
            <w:pPr>
              <w:pStyle w:val="TableText"/>
              <w:ind w:right="58"/>
              <w:jc w:val="right"/>
              <w:rPr>
                <w:sz w:val="16"/>
                <w:szCs w:val="16"/>
              </w:rPr>
            </w:pPr>
            <w:r w:rsidRPr="00EF6F81">
              <w:rPr>
                <w:sz w:val="16"/>
                <w:szCs w:val="16"/>
              </w:rPr>
              <w:t>166,916</w:t>
            </w:r>
          </w:p>
          <w:p w:rsidR="00EF6F81" w:rsidRPr="00EF6F81" w:rsidRDefault="00EF6F81" w:rsidP="00EF6F81">
            <w:pPr>
              <w:pStyle w:val="TableText"/>
              <w:ind w:right="58"/>
              <w:jc w:val="right"/>
              <w:rPr>
                <w:sz w:val="16"/>
                <w:szCs w:val="16"/>
              </w:rPr>
            </w:pPr>
            <w:r w:rsidRPr="00EF6F81">
              <w:rPr>
                <w:sz w:val="16"/>
                <w:szCs w:val="16"/>
              </w:rPr>
              <w:t>100%</w:t>
            </w:r>
          </w:p>
        </w:tc>
      </w:tr>
      <w:tr w:rsidR="006D7D41" w:rsidRPr="00EF6F81" w:rsidTr="006B680A">
        <w:tc>
          <w:tcPr>
            <w:tcW w:w="512" w:type="pct"/>
          </w:tcPr>
          <w:p w:rsidR="003F556B" w:rsidRPr="00EF6F81" w:rsidRDefault="003F556B" w:rsidP="00EF6F81">
            <w:pPr>
              <w:pStyle w:val="TableText"/>
              <w:rPr>
                <w:sz w:val="16"/>
                <w:szCs w:val="16"/>
              </w:rPr>
            </w:pPr>
            <w:r w:rsidRPr="00EF6F81">
              <w:rPr>
                <w:sz w:val="16"/>
                <w:szCs w:val="16"/>
              </w:rPr>
              <w:t>DC-M1 Total</w:t>
            </w:r>
          </w:p>
        </w:tc>
        <w:tc>
          <w:tcPr>
            <w:tcW w:w="438" w:type="pct"/>
            <w:shd w:val="clear" w:color="auto" w:fill="C6D9F1" w:themeFill="text2" w:themeFillTint="33"/>
          </w:tcPr>
          <w:p w:rsidR="003F556B" w:rsidRPr="002A4F91" w:rsidRDefault="003F556B" w:rsidP="00AE74C4">
            <w:pPr>
              <w:pStyle w:val="TableText"/>
              <w:jc w:val="right"/>
              <w:rPr>
                <w:sz w:val="14"/>
                <w:szCs w:val="14"/>
              </w:rPr>
            </w:pPr>
            <w:r>
              <w:rPr>
                <w:sz w:val="14"/>
                <w:szCs w:val="14"/>
              </w:rPr>
              <w:t>87,033</w:t>
            </w:r>
          </w:p>
          <w:p w:rsidR="003F556B" w:rsidRPr="002A4F91" w:rsidRDefault="003F556B" w:rsidP="00AE74C4">
            <w:pPr>
              <w:pStyle w:val="TableText"/>
              <w:jc w:val="right"/>
              <w:rPr>
                <w:sz w:val="14"/>
                <w:szCs w:val="14"/>
              </w:rPr>
            </w:pPr>
            <w:r w:rsidRPr="002A4F91">
              <w:rPr>
                <w:sz w:val="14"/>
                <w:szCs w:val="14"/>
              </w:rPr>
              <w:t>19%</w:t>
            </w:r>
          </w:p>
          <w:p w:rsidR="003F556B" w:rsidRPr="00EF6F81" w:rsidRDefault="003F556B" w:rsidP="00EF6F81">
            <w:pPr>
              <w:pStyle w:val="TableText"/>
              <w:ind w:right="58"/>
              <w:jc w:val="right"/>
              <w:rPr>
                <w:sz w:val="16"/>
                <w:szCs w:val="16"/>
              </w:rPr>
            </w:pPr>
            <w:r w:rsidRPr="002A4F91">
              <w:rPr>
                <w:sz w:val="14"/>
                <w:szCs w:val="14"/>
              </w:rPr>
              <w:t>1.1</w:t>
            </w:r>
          </w:p>
        </w:tc>
        <w:tc>
          <w:tcPr>
            <w:tcW w:w="391" w:type="pct"/>
            <w:shd w:val="clear" w:color="auto" w:fill="D9D9D9" w:themeFill="background1" w:themeFillShade="D9"/>
          </w:tcPr>
          <w:p w:rsidR="003F556B" w:rsidRPr="002A4F91" w:rsidRDefault="003F556B" w:rsidP="00AE74C4">
            <w:pPr>
              <w:pStyle w:val="TableText"/>
              <w:jc w:val="right"/>
              <w:rPr>
                <w:sz w:val="14"/>
                <w:szCs w:val="14"/>
              </w:rPr>
            </w:pPr>
            <w:r w:rsidRPr="002A4F91">
              <w:rPr>
                <w:sz w:val="14"/>
                <w:szCs w:val="14"/>
              </w:rPr>
              <w:t>9</w:t>
            </w:r>
            <w:r>
              <w:rPr>
                <w:sz w:val="14"/>
                <w:szCs w:val="14"/>
              </w:rPr>
              <w:t>,670</w:t>
            </w:r>
          </w:p>
          <w:p w:rsidR="003F556B" w:rsidRPr="002A4F91" w:rsidRDefault="003F556B" w:rsidP="00AE74C4">
            <w:pPr>
              <w:pStyle w:val="TableText"/>
              <w:jc w:val="right"/>
              <w:rPr>
                <w:sz w:val="14"/>
                <w:szCs w:val="14"/>
              </w:rPr>
            </w:pPr>
            <w:r w:rsidRPr="002A4F91">
              <w:rPr>
                <w:sz w:val="14"/>
                <w:szCs w:val="14"/>
              </w:rPr>
              <w:t>1%</w:t>
            </w:r>
          </w:p>
          <w:p w:rsidR="003F556B" w:rsidRPr="00EF6F81" w:rsidRDefault="003F556B" w:rsidP="00EF6F81">
            <w:pPr>
              <w:pStyle w:val="TableText"/>
              <w:ind w:right="58"/>
              <w:jc w:val="right"/>
              <w:rPr>
                <w:sz w:val="16"/>
                <w:szCs w:val="16"/>
              </w:rPr>
            </w:pPr>
            <w:r w:rsidRPr="002A4F91">
              <w:rPr>
                <w:sz w:val="14"/>
                <w:szCs w:val="14"/>
              </w:rPr>
              <w:t>NA</w:t>
            </w:r>
          </w:p>
        </w:tc>
        <w:tc>
          <w:tcPr>
            <w:tcW w:w="438" w:type="pct"/>
            <w:shd w:val="clear" w:color="auto" w:fill="C6D9F1" w:themeFill="text2" w:themeFillTint="33"/>
          </w:tcPr>
          <w:p w:rsidR="003F556B" w:rsidRPr="002A4F91" w:rsidRDefault="003F556B" w:rsidP="00AE74C4">
            <w:pPr>
              <w:pStyle w:val="TableText"/>
              <w:jc w:val="right"/>
              <w:rPr>
                <w:sz w:val="14"/>
                <w:szCs w:val="14"/>
              </w:rPr>
            </w:pPr>
            <w:r>
              <w:rPr>
                <w:sz w:val="14"/>
                <w:szCs w:val="14"/>
              </w:rPr>
              <w:t>87,033</w:t>
            </w:r>
          </w:p>
          <w:p w:rsidR="003F556B" w:rsidRPr="002A4F91" w:rsidRDefault="003F556B" w:rsidP="00AE74C4">
            <w:pPr>
              <w:pStyle w:val="TableText"/>
              <w:jc w:val="right"/>
              <w:rPr>
                <w:sz w:val="14"/>
                <w:szCs w:val="14"/>
              </w:rPr>
            </w:pPr>
            <w:r w:rsidRPr="002A4F91">
              <w:rPr>
                <w:sz w:val="14"/>
                <w:szCs w:val="14"/>
              </w:rPr>
              <w:t>9%</w:t>
            </w:r>
          </w:p>
          <w:p w:rsidR="003F556B" w:rsidRPr="00EF6F81" w:rsidRDefault="003F556B" w:rsidP="00EF6F81">
            <w:pPr>
              <w:pStyle w:val="TableText"/>
              <w:ind w:right="58"/>
              <w:jc w:val="right"/>
              <w:rPr>
                <w:sz w:val="16"/>
                <w:szCs w:val="16"/>
              </w:rPr>
            </w:pPr>
            <w:r w:rsidRPr="002A4F91">
              <w:rPr>
                <w:sz w:val="14"/>
                <w:szCs w:val="14"/>
              </w:rPr>
              <w:t>1.1</w:t>
            </w:r>
          </w:p>
        </w:tc>
        <w:tc>
          <w:tcPr>
            <w:tcW w:w="391" w:type="pct"/>
            <w:shd w:val="clear" w:color="auto" w:fill="D9D9D9" w:themeFill="background1" w:themeFillShade="D9"/>
          </w:tcPr>
          <w:p w:rsidR="003F556B" w:rsidRPr="002A4F91" w:rsidRDefault="003F556B" w:rsidP="00AE74C4">
            <w:pPr>
              <w:pStyle w:val="TableText"/>
              <w:jc w:val="right"/>
              <w:rPr>
                <w:sz w:val="14"/>
                <w:szCs w:val="14"/>
              </w:rPr>
            </w:pPr>
            <w:r w:rsidRPr="002A4F91">
              <w:rPr>
                <w:sz w:val="14"/>
                <w:szCs w:val="14"/>
              </w:rPr>
              <w:t>9</w:t>
            </w:r>
            <w:r>
              <w:rPr>
                <w:sz w:val="14"/>
                <w:szCs w:val="14"/>
              </w:rPr>
              <w:t>,670</w:t>
            </w:r>
          </w:p>
          <w:p w:rsidR="003F556B" w:rsidRPr="002A4F91" w:rsidRDefault="003F556B" w:rsidP="00AE74C4">
            <w:pPr>
              <w:pStyle w:val="TableText"/>
              <w:jc w:val="right"/>
              <w:rPr>
                <w:sz w:val="14"/>
                <w:szCs w:val="14"/>
              </w:rPr>
            </w:pPr>
            <w:r w:rsidRPr="002A4F91">
              <w:rPr>
                <w:sz w:val="14"/>
                <w:szCs w:val="14"/>
              </w:rPr>
              <w:t>1%</w:t>
            </w:r>
          </w:p>
          <w:p w:rsidR="003F556B" w:rsidRPr="00EF6F81" w:rsidRDefault="003F556B" w:rsidP="00EF6F81">
            <w:pPr>
              <w:pStyle w:val="TableText"/>
              <w:ind w:right="58"/>
              <w:jc w:val="right"/>
              <w:rPr>
                <w:sz w:val="16"/>
                <w:szCs w:val="16"/>
              </w:rPr>
            </w:pPr>
            <w:r w:rsidRPr="002A4F91">
              <w:rPr>
                <w:sz w:val="14"/>
                <w:szCs w:val="14"/>
              </w:rPr>
              <w:t>NA</w:t>
            </w:r>
          </w:p>
        </w:tc>
        <w:tc>
          <w:tcPr>
            <w:tcW w:w="463" w:type="pct"/>
            <w:shd w:val="clear" w:color="auto" w:fill="C6D9F1" w:themeFill="text2" w:themeFillTint="33"/>
          </w:tcPr>
          <w:p w:rsidR="003F556B" w:rsidRPr="002A4F91" w:rsidRDefault="003F556B" w:rsidP="00AE74C4">
            <w:pPr>
              <w:pStyle w:val="TableText"/>
              <w:jc w:val="right"/>
              <w:rPr>
                <w:sz w:val="14"/>
                <w:szCs w:val="14"/>
              </w:rPr>
            </w:pPr>
            <w:r w:rsidRPr="002A4F91">
              <w:rPr>
                <w:sz w:val="14"/>
                <w:szCs w:val="14"/>
              </w:rPr>
              <w:t>58</w:t>
            </w:r>
            <w:r>
              <w:rPr>
                <w:sz w:val="14"/>
                <w:szCs w:val="14"/>
              </w:rPr>
              <w:t>,022</w:t>
            </w:r>
          </w:p>
          <w:p w:rsidR="003F556B" w:rsidRPr="002A4F91" w:rsidRDefault="003F556B" w:rsidP="00AE74C4">
            <w:pPr>
              <w:pStyle w:val="TableText"/>
              <w:jc w:val="right"/>
              <w:rPr>
                <w:sz w:val="14"/>
                <w:szCs w:val="14"/>
              </w:rPr>
            </w:pPr>
            <w:r w:rsidRPr="002A4F91">
              <w:rPr>
                <w:sz w:val="14"/>
                <w:szCs w:val="14"/>
              </w:rPr>
              <w:t>6%</w:t>
            </w:r>
          </w:p>
          <w:p w:rsidR="003F556B" w:rsidRPr="00EF6F81" w:rsidRDefault="003F556B" w:rsidP="00EF6F81">
            <w:pPr>
              <w:pStyle w:val="TableText"/>
              <w:ind w:right="58"/>
              <w:jc w:val="right"/>
              <w:rPr>
                <w:sz w:val="16"/>
                <w:szCs w:val="16"/>
              </w:rPr>
            </w:pPr>
            <w:r w:rsidRPr="002A4F91">
              <w:rPr>
                <w:sz w:val="14"/>
                <w:szCs w:val="14"/>
              </w:rPr>
              <w:t>0.9</w:t>
            </w:r>
          </w:p>
        </w:tc>
        <w:tc>
          <w:tcPr>
            <w:tcW w:w="438" w:type="pct"/>
            <w:shd w:val="clear" w:color="auto" w:fill="C6D9F1" w:themeFill="text2" w:themeFillTint="33"/>
          </w:tcPr>
          <w:p w:rsidR="003F556B" w:rsidRPr="002A4F91" w:rsidRDefault="003F556B" w:rsidP="00AE74C4">
            <w:pPr>
              <w:pStyle w:val="TableText"/>
              <w:jc w:val="right"/>
              <w:rPr>
                <w:sz w:val="14"/>
                <w:szCs w:val="14"/>
              </w:rPr>
            </w:pPr>
            <w:r>
              <w:rPr>
                <w:sz w:val="14"/>
                <w:szCs w:val="14"/>
              </w:rPr>
              <w:t>154,725</w:t>
            </w:r>
          </w:p>
          <w:p w:rsidR="003F556B" w:rsidRPr="002A4F91" w:rsidRDefault="003F556B" w:rsidP="00AE74C4">
            <w:pPr>
              <w:pStyle w:val="TableText"/>
              <w:jc w:val="right"/>
              <w:rPr>
                <w:sz w:val="14"/>
                <w:szCs w:val="14"/>
              </w:rPr>
            </w:pPr>
            <w:r w:rsidRPr="002A4F91">
              <w:rPr>
                <w:sz w:val="14"/>
                <w:szCs w:val="14"/>
              </w:rPr>
              <w:t>16%</w:t>
            </w:r>
          </w:p>
          <w:p w:rsidR="003F556B" w:rsidRPr="00EF6F81" w:rsidRDefault="003F556B" w:rsidP="00EF6F81">
            <w:pPr>
              <w:pStyle w:val="TableText"/>
              <w:ind w:right="58"/>
              <w:jc w:val="right"/>
              <w:rPr>
                <w:sz w:val="16"/>
                <w:szCs w:val="16"/>
              </w:rPr>
            </w:pPr>
            <w:r w:rsidRPr="002A4F91">
              <w:rPr>
                <w:sz w:val="14"/>
                <w:szCs w:val="14"/>
              </w:rPr>
              <w:t>1.4</w:t>
            </w:r>
          </w:p>
        </w:tc>
        <w:tc>
          <w:tcPr>
            <w:tcW w:w="471" w:type="pct"/>
            <w:shd w:val="clear" w:color="auto" w:fill="C6D9F1" w:themeFill="text2" w:themeFillTint="33"/>
          </w:tcPr>
          <w:p w:rsidR="003F556B" w:rsidRPr="002A4F91" w:rsidRDefault="003F556B" w:rsidP="00AE74C4">
            <w:pPr>
              <w:pStyle w:val="TableText"/>
              <w:jc w:val="right"/>
              <w:rPr>
                <w:sz w:val="14"/>
                <w:szCs w:val="14"/>
              </w:rPr>
            </w:pPr>
            <w:r>
              <w:rPr>
                <w:sz w:val="14"/>
                <w:szCs w:val="14"/>
              </w:rPr>
              <w:t>406,153</w:t>
            </w:r>
          </w:p>
          <w:p w:rsidR="003F556B" w:rsidRPr="002A4F91" w:rsidRDefault="003F556B" w:rsidP="00AE74C4">
            <w:pPr>
              <w:pStyle w:val="TableText"/>
              <w:jc w:val="right"/>
              <w:rPr>
                <w:sz w:val="14"/>
                <w:szCs w:val="14"/>
              </w:rPr>
            </w:pPr>
            <w:r w:rsidRPr="002A4F91">
              <w:rPr>
                <w:sz w:val="14"/>
                <w:szCs w:val="14"/>
              </w:rPr>
              <w:t>42%</w:t>
            </w:r>
          </w:p>
          <w:p w:rsidR="003F556B" w:rsidRPr="00EF6F81" w:rsidRDefault="003F556B" w:rsidP="00EF6F81">
            <w:pPr>
              <w:pStyle w:val="TableText"/>
              <w:ind w:right="58"/>
              <w:jc w:val="right"/>
              <w:rPr>
                <w:sz w:val="16"/>
                <w:szCs w:val="16"/>
              </w:rPr>
            </w:pPr>
            <w:r w:rsidRPr="002A4F91">
              <w:rPr>
                <w:sz w:val="14"/>
                <w:szCs w:val="14"/>
              </w:rPr>
              <w:t>1.9</w:t>
            </w:r>
          </w:p>
        </w:tc>
        <w:tc>
          <w:tcPr>
            <w:tcW w:w="438" w:type="pct"/>
            <w:shd w:val="clear" w:color="auto" w:fill="C6D9F1" w:themeFill="text2" w:themeFillTint="33"/>
          </w:tcPr>
          <w:p w:rsidR="003F556B" w:rsidRPr="002A4F91" w:rsidRDefault="003F556B" w:rsidP="00AE74C4">
            <w:pPr>
              <w:pStyle w:val="TableText"/>
              <w:jc w:val="right"/>
              <w:rPr>
                <w:sz w:val="14"/>
                <w:szCs w:val="14"/>
              </w:rPr>
            </w:pPr>
            <w:r>
              <w:rPr>
                <w:sz w:val="14"/>
                <w:szCs w:val="14"/>
              </w:rPr>
              <w:t>67,692</w:t>
            </w:r>
          </w:p>
          <w:p w:rsidR="003F556B" w:rsidRPr="002A4F91" w:rsidRDefault="003F556B" w:rsidP="00AE74C4">
            <w:pPr>
              <w:pStyle w:val="TableText"/>
              <w:jc w:val="right"/>
              <w:rPr>
                <w:sz w:val="14"/>
                <w:szCs w:val="14"/>
              </w:rPr>
            </w:pPr>
            <w:r w:rsidRPr="002A4F91">
              <w:rPr>
                <w:sz w:val="14"/>
                <w:szCs w:val="14"/>
              </w:rPr>
              <w:t>7%</w:t>
            </w:r>
          </w:p>
          <w:p w:rsidR="003F556B" w:rsidRPr="00EF6F81" w:rsidRDefault="003F556B" w:rsidP="00EF6F81">
            <w:pPr>
              <w:pStyle w:val="TableText"/>
              <w:ind w:right="58"/>
              <w:jc w:val="right"/>
              <w:rPr>
                <w:sz w:val="16"/>
                <w:szCs w:val="16"/>
              </w:rPr>
            </w:pPr>
            <w:r w:rsidRPr="002A4F91">
              <w:rPr>
                <w:sz w:val="14"/>
                <w:szCs w:val="14"/>
              </w:rPr>
              <w:t>1.0</w:t>
            </w:r>
          </w:p>
        </w:tc>
        <w:tc>
          <w:tcPr>
            <w:tcW w:w="471" w:type="pct"/>
            <w:shd w:val="clear" w:color="auto" w:fill="C6D9F1" w:themeFill="text2" w:themeFillTint="33"/>
          </w:tcPr>
          <w:p w:rsidR="003F556B" w:rsidRPr="002A4F91" w:rsidRDefault="003F556B" w:rsidP="00AE74C4">
            <w:pPr>
              <w:pStyle w:val="TableText"/>
              <w:jc w:val="right"/>
              <w:rPr>
                <w:sz w:val="14"/>
                <w:szCs w:val="14"/>
              </w:rPr>
            </w:pPr>
            <w:r>
              <w:rPr>
                <w:sz w:val="14"/>
                <w:szCs w:val="14"/>
              </w:rPr>
              <w:t>493,185</w:t>
            </w:r>
          </w:p>
          <w:p w:rsidR="003F556B" w:rsidRPr="002A4F91" w:rsidRDefault="003F556B" w:rsidP="00AE74C4">
            <w:pPr>
              <w:pStyle w:val="TableText"/>
              <w:jc w:val="right"/>
              <w:rPr>
                <w:sz w:val="14"/>
                <w:szCs w:val="14"/>
              </w:rPr>
            </w:pPr>
            <w:r w:rsidRPr="002A4F91">
              <w:rPr>
                <w:sz w:val="14"/>
                <w:szCs w:val="14"/>
              </w:rPr>
              <w:t>51%</w:t>
            </w:r>
          </w:p>
          <w:p w:rsidR="003F556B" w:rsidRPr="00EF6F81" w:rsidRDefault="003F556B" w:rsidP="00EF6F81">
            <w:pPr>
              <w:pStyle w:val="TableText"/>
              <w:ind w:right="58"/>
              <w:jc w:val="right"/>
              <w:rPr>
                <w:sz w:val="16"/>
                <w:szCs w:val="16"/>
              </w:rPr>
            </w:pPr>
            <w:r w:rsidRPr="002A4F91">
              <w:rPr>
                <w:sz w:val="14"/>
                <w:szCs w:val="14"/>
              </w:rPr>
              <w:t>1.9</w:t>
            </w:r>
          </w:p>
        </w:tc>
        <w:tc>
          <w:tcPr>
            <w:tcW w:w="548" w:type="pct"/>
          </w:tcPr>
          <w:p w:rsidR="003F556B" w:rsidRPr="002A4F91" w:rsidRDefault="003F556B" w:rsidP="00AE74C4">
            <w:pPr>
              <w:pStyle w:val="TableText"/>
              <w:jc w:val="right"/>
              <w:rPr>
                <w:sz w:val="14"/>
                <w:szCs w:val="14"/>
              </w:rPr>
            </w:pPr>
            <w:r>
              <w:rPr>
                <w:sz w:val="14"/>
                <w:szCs w:val="14"/>
              </w:rPr>
              <w:t>967,030</w:t>
            </w:r>
          </w:p>
          <w:p w:rsidR="003F556B" w:rsidRPr="00EF6F81" w:rsidRDefault="003F556B" w:rsidP="00EF6F81">
            <w:pPr>
              <w:pStyle w:val="TableText"/>
              <w:ind w:right="58"/>
              <w:jc w:val="right"/>
              <w:rPr>
                <w:sz w:val="16"/>
                <w:szCs w:val="16"/>
              </w:rPr>
            </w:pPr>
            <w:r w:rsidRPr="002A4F91">
              <w:rPr>
                <w:sz w:val="14"/>
                <w:szCs w:val="14"/>
              </w:rPr>
              <w:t>100%</w:t>
            </w:r>
          </w:p>
        </w:tc>
      </w:tr>
      <w:tr w:rsidR="006D7D41" w:rsidRPr="00EF6F81" w:rsidTr="006B680A">
        <w:tc>
          <w:tcPr>
            <w:tcW w:w="512" w:type="pct"/>
          </w:tcPr>
          <w:p w:rsidR="003F556B" w:rsidRPr="00EF6F81" w:rsidRDefault="003F556B" w:rsidP="00EF6F81">
            <w:pPr>
              <w:pStyle w:val="TableText"/>
              <w:rPr>
                <w:sz w:val="16"/>
                <w:szCs w:val="16"/>
              </w:rPr>
            </w:pPr>
            <w:r w:rsidRPr="00EF6F81">
              <w:rPr>
                <w:sz w:val="16"/>
                <w:szCs w:val="16"/>
              </w:rPr>
              <w:t>Kentucky (174)</w:t>
            </w:r>
          </w:p>
        </w:tc>
        <w:tc>
          <w:tcPr>
            <w:tcW w:w="438"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61,504</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0.1</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6,834</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38"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61,504</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0.1</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6,384</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63"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41,003</w:t>
            </w:r>
          </w:p>
          <w:p w:rsidR="003F556B" w:rsidRPr="00EF6F81" w:rsidRDefault="003F556B" w:rsidP="00EF6F81">
            <w:pPr>
              <w:pStyle w:val="TableText"/>
              <w:ind w:right="58"/>
              <w:jc w:val="right"/>
              <w:rPr>
                <w:sz w:val="16"/>
                <w:szCs w:val="16"/>
              </w:rPr>
            </w:pPr>
            <w:r w:rsidRPr="00EF6F81">
              <w:rPr>
                <w:sz w:val="16"/>
                <w:szCs w:val="16"/>
              </w:rPr>
              <w:t>6%</w:t>
            </w:r>
          </w:p>
          <w:p w:rsidR="003F556B" w:rsidRPr="00EF6F81" w:rsidRDefault="003F556B" w:rsidP="00EF6F81">
            <w:pPr>
              <w:pStyle w:val="TableText"/>
              <w:ind w:right="58"/>
              <w:jc w:val="right"/>
              <w:rPr>
                <w:sz w:val="16"/>
                <w:szCs w:val="16"/>
              </w:rPr>
            </w:pPr>
            <w:r w:rsidRPr="00EF6F81">
              <w:rPr>
                <w:sz w:val="16"/>
                <w:szCs w:val="16"/>
              </w:rPr>
              <w:t>0.1</w:t>
            </w:r>
          </w:p>
        </w:tc>
        <w:tc>
          <w:tcPr>
            <w:tcW w:w="438"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109,341</w:t>
            </w:r>
          </w:p>
          <w:p w:rsidR="003F556B" w:rsidRPr="00EF6F81" w:rsidRDefault="003F556B" w:rsidP="00EF6F81">
            <w:pPr>
              <w:pStyle w:val="TableText"/>
              <w:ind w:right="58"/>
              <w:jc w:val="right"/>
              <w:rPr>
                <w:sz w:val="16"/>
                <w:szCs w:val="16"/>
              </w:rPr>
            </w:pPr>
            <w:r w:rsidRPr="00EF6F81">
              <w:rPr>
                <w:sz w:val="16"/>
                <w:szCs w:val="16"/>
              </w:rPr>
              <w:t>16%</w:t>
            </w:r>
          </w:p>
          <w:p w:rsidR="003F556B" w:rsidRPr="00EF6F81" w:rsidRDefault="003F556B" w:rsidP="00EF6F81">
            <w:pPr>
              <w:pStyle w:val="TableText"/>
              <w:ind w:right="58"/>
              <w:jc w:val="right"/>
              <w:rPr>
                <w:sz w:val="16"/>
                <w:szCs w:val="16"/>
              </w:rPr>
            </w:pPr>
            <w:r w:rsidRPr="00EF6F81">
              <w:rPr>
                <w:sz w:val="16"/>
                <w:szCs w:val="16"/>
              </w:rPr>
              <w:t>0.1</w:t>
            </w:r>
          </w:p>
        </w:tc>
        <w:tc>
          <w:tcPr>
            <w:tcW w:w="471"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287,020</w:t>
            </w:r>
          </w:p>
          <w:p w:rsidR="003F556B" w:rsidRPr="00EF6F81" w:rsidRDefault="003F556B" w:rsidP="00EF6F81">
            <w:pPr>
              <w:pStyle w:val="TableText"/>
              <w:ind w:right="58"/>
              <w:jc w:val="right"/>
              <w:rPr>
                <w:sz w:val="16"/>
                <w:szCs w:val="16"/>
              </w:rPr>
            </w:pPr>
            <w:r w:rsidRPr="00EF6F81">
              <w:rPr>
                <w:sz w:val="16"/>
                <w:szCs w:val="16"/>
              </w:rPr>
              <w:t>42%</w:t>
            </w:r>
          </w:p>
          <w:p w:rsidR="003F556B" w:rsidRPr="00EF6F81" w:rsidRDefault="003F556B" w:rsidP="00EF6F81">
            <w:pPr>
              <w:pStyle w:val="TableText"/>
              <w:ind w:right="58"/>
              <w:jc w:val="right"/>
              <w:rPr>
                <w:sz w:val="16"/>
                <w:szCs w:val="16"/>
              </w:rPr>
            </w:pPr>
            <w:r w:rsidRPr="00EF6F81">
              <w:rPr>
                <w:sz w:val="16"/>
                <w:szCs w:val="16"/>
              </w:rPr>
              <w:t>0.1</w:t>
            </w:r>
          </w:p>
        </w:tc>
        <w:tc>
          <w:tcPr>
            <w:tcW w:w="438"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47,837</w:t>
            </w:r>
          </w:p>
          <w:p w:rsidR="003F556B" w:rsidRPr="00EF6F81" w:rsidRDefault="003F556B" w:rsidP="00EF6F81">
            <w:pPr>
              <w:pStyle w:val="TableText"/>
              <w:ind w:right="58"/>
              <w:jc w:val="right"/>
              <w:rPr>
                <w:sz w:val="16"/>
                <w:szCs w:val="16"/>
              </w:rPr>
            </w:pPr>
            <w:r w:rsidRPr="00EF6F81">
              <w:rPr>
                <w:sz w:val="16"/>
                <w:szCs w:val="16"/>
              </w:rPr>
              <w:t>7%</w:t>
            </w:r>
          </w:p>
          <w:p w:rsidR="003F556B" w:rsidRPr="00EF6F81" w:rsidRDefault="003F556B" w:rsidP="00EF6F81">
            <w:pPr>
              <w:pStyle w:val="TableText"/>
              <w:ind w:right="58"/>
              <w:jc w:val="right"/>
              <w:rPr>
                <w:sz w:val="16"/>
                <w:szCs w:val="16"/>
              </w:rPr>
            </w:pPr>
            <w:r w:rsidRPr="00EF6F81">
              <w:rPr>
                <w:sz w:val="16"/>
                <w:szCs w:val="16"/>
              </w:rPr>
              <w:t>0.1</w:t>
            </w:r>
          </w:p>
        </w:tc>
        <w:tc>
          <w:tcPr>
            <w:tcW w:w="471" w:type="pct"/>
            <w:shd w:val="clear" w:color="auto" w:fill="C6D9F1" w:themeFill="text2" w:themeFillTint="33"/>
          </w:tcPr>
          <w:p w:rsidR="003F556B" w:rsidRPr="00EF6F81" w:rsidRDefault="003F556B" w:rsidP="00EF6F81">
            <w:pPr>
              <w:pStyle w:val="TableText"/>
              <w:ind w:right="58"/>
              <w:jc w:val="right"/>
              <w:rPr>
                <w:sz w:val="16"/>
                <w:szCs w:val="16"/>
              </w:rPr>
            </w:pPr>
            <w:r w:rsidRPr="00EF6F81">
              <w:rPr>
                <w:sz w:val="16"/>
                <w:szCs w:val="16"/>
              </w:rPr>
              <w:t>348,524</w:t>
            </w:r>
          </w:p>
          <w:p w:rsidR="003F556B" w:rsidRPr="00EF6F81" w:rsidRDefault="003F556B" w:rsidP="00EF6F81">
            <w:pPr>
              <w:pStyle w:val="TableText"/>
              <w:ind w:right="58"/>
              <w:jc w:val="right"/>
              <w:rPr>
                <w:sz w:val="16"/>
                <w:szCs w:val="16"/>
              </w:rPr>
            </w:pPr>
            <w:r w:rsidRPr="00EF6F81">
              <w:rPr>
                <w:sz w:val="16"/>
                <w:szCs w:val="16"/>
              </w:rPr>
              <w:t>51%</w:t>
            </w:r>
          </w:p>
          <w:p w:rsidR="003F556B" w:rsidRPr="00EF6F81" w:rsidRDefault="003F556B" w:rsidP="00EF6F81">
            <w:pPr>
              <w:pStyle w:val="TableText"/>
              <w:ind w:right="58"/>
              <w:jc w:val="right"/>
              <w:rPr>
                <w:sz w:val="16"/>
                <w:szCs w:val="16"/>
              </w:rPr>
            </w:pPr>
            <w:r w:rsidRPr="00EF6F81">
              <w:rPr>
                <w:sz w:val="16"/>
                <w:szCs w:val="16"/>
              </w:rPr>
              <w:t>0.1</w:t>
            </w:r>
          </w:p>
        </w:tc>
        <w:tc>
          <w:tcPr>
            <w:tcW w:w="548" w:type="pct"/>
          </w:tcPr>
          <w:p w:rsidR="003F556B" w:rsidRPr="00EF6F81" w:rsidRDefault="003F556B" w:rsidP="00EF6F81">
            <w:pPr>
              <w:pStyle w:val="TableText"/>
              <w:ind w:right="58"/>
              <w:jc w:val="right"/>
              <w:rPr>
                <w:sz w:val="16"/>
                <w:szCs w:val="16"/>
              </w:rPr>
            </w:pPr>
            <w:r w:rsidRPr="00EF6F81">
              <w:rPr>
                <w:sz w:val="16"/>
                <w:szCs w:val="16"/>
              </w:rPr>
              <w:t>683,381</w:t>
            </w:r>
          </w:p>
          <w:p w:rsidR="003F556B" w:rsidRPr="00EF6F81" w:rsidRDefault="003F556B" w:rsidP="00EF6F81">
            <w:pPr>
              <w:pStyle w:val="TableText"/>
              <w:ind w:right="58"/>
              <w:jc w:val="right"/>
              <w:rPr>
                <w:sz w:val="16"/>
                <w:szCs w:val="16"/>
              </w:rPr>
            </w:pPr>
            <w:r w:rsidRPr="00EF6F81">
              <w:rPr>
                <w:sz w:val="16"/>
                <w:szCs w:val="16"/>
              </w:rPr>
              <w:t>100%</w:t>
            </w:r>
          </w:p>
        </w:tc>
      </w:tr>
      <w:tr w:rsidR="006D7D41" w:rsidRPr="00EF6F81" w:rsidTr="006B680A">
        <w:tc>
          <w:tcPr>
            <w:tcW w:w="512" w:type="pct"/>
          </w:tcPr>
          <w:p w:rsidR="003F556B" w:rsidRPr="00EF6F81" w:rsidRDefault="003F556B" w:rsidP="00EF6F81">
            <w:pPr>
              <w:pStyle w:val="TableText"/>
              <w:rPr>
                <w:sz w:val="16"/>
                <w:szCs w:val="16"/>
              </w:rPr>
            </w:pPr>
            <w:r w:rsidRPr="00EF6F81">
              <w:rPr>
                <w:sz w:val="16"/>
                <w:szCs w:val="16"/>
              </w:rPr>
              <w:t>Pennsylvania (3)</w:t>
            </w:r>
          </w:p>
        </w:tc>
        <w:tc>
          <w:tcPr>
            <w:tcW w:w="438" w:type="pct"/>
          </w:tcPr>
          <w:p w:rsidR="003F556B" w:rsidRPr="00EF6F81" w:rsidRDefault="003F556B" w:rsidP="00EF6F81">
            <w:pPr>
              <w:pStyle w:val="TableText"/>
              <w:ind w:right="58"/>
              <w:jc w:val="right"/>
              <w:rPr>
                <w:sz w:val="16"/>
                <w:szCs w:val="16"/>
              </w:rPr>
            </w:pPr>
            <w:r w:rsidRPr="00EF6F81">
              <w:rPr>
                <w:sz w:val="16"/>
                <w:szCs w:val="16"/>
              </w:rPr>
              <w:t>3,971</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11.5</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441</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38" w:type="pct"/>
          </w:tcPr>
          <w:p w:rsidR="003F556B" w:rsidRPr="00EF6F81" w:rsidRDefault="003F556B" w:rsidP="00EF6F81">
            <w:pPr>
              <w:pStyle w:val="TableText"/>
              <w:ind w:right="58"/>
              <w:jc w:val="right"/>
              <w:rPr>
                <w:sz w:val="16"/>
                <w:szCs w:val="16"/>
              </w:rPr>
            </w:pPr>
            <w:r w:rsidRPr="00EF6F81">
              <w:rPr>
                <w:sz w:val="16"/>
                <w:szCs w:val="16"/>
              </w:rPr>
              <w:t>3,971</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11.5</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441</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63" w:type="pct"/>
          </w:tcPr>
          <w:p w:rsidR="003F556B" w:rsidRPr="00EF6F81" w:rsidRDefault="003F556B" w:rsidP="00EF6F81">
            <w:pPr>
              <w:pStyle w:val="TableText"/>
              <w:ind w:right="58"/>
              <w:jc w:val="right"/>
              <w:rPr>
                <w:sz w:val="16"/>
                <w:szCs w:val="16"/>
              </w:rPr>
            </w:pPr>
            <w:r w:rsidRPr="00EF6F81">
              <w:rPr>
                <w:sz w:val="16"/>
                <w:szCs w:val="16"/>
              </w:rPr>
              <w:t>2,647</w:t>
            </w:r>
          </w:p>
          <w:p w:rsidR="003F556B" w:rsidRPr="00EF6F81" w:rsidRDefault="003F556B" w:rsidP="00EF6F81">
            <w:pPr>
              <w:pStyle w:val="TableText"/>
              <w:ind w:right="58"/>
              <w:jc w:val="right"/>
              <w:rPr>
                <w:sz w:val="16"/>
                <w:szCs w:val="16"/>
              </w:rPr>
            </w:pPr>
            <w:r w:rsidRPr="00EF6F81">
              <w:rPr>
                <w:sz w:val="16"/>
                <w:szCs w:val="16"/>
              </w:rPr>
              <w:t>6%</w:t>
            </w:r>
          </w:p>
          <w:p w:rsidR="003F556B" w:rsidRPr="00EF6F81" w:rsidRDefault="003F556B" w:rsidP="00EF6F81">
            <w:pPr>
              <w:pStyle w:val="TableText"/>
              <w:ind w:right="58"/>
              <w:jc w:val="right"/>
              <w:rPr>
                <w:sz w:val="16"/>
                <w:szCs w:val="16"/>
              </w:rPr>
            </w:pPr>
            <w:r w:rsidRPr="00EF6F81">
              <w:rPr>
                <w:sz w:val="16"/>
                <w:szCs w:val="16"/>
              </w:rPr>
              <w:t>9.5</w:t>
            </w:r>
          </w:p>
        </w:tc>
        <w:tc>
          <w:tcPr>
            <w:tcW w:w="438" w:type="pct"/>
          </w:tcPr>
          <w:p w:rsidR="003F556B" w:rsidRPr="00EF6F81" w:rsidRDefault="003F556B" w:rsidP="00EF6F81">
            <w:pPr>
              <w:pStyle w:val="TableText"/>
              <w:ind w:right="58"/>
              <w:jc w:val="right"/>
              <w:rPr>
                <w:sz w:val="16"/>
                <w:szCs w:val="16"/>
              </w:rPr>
            </w:pPr>
            <w:r w:rsidRPr="00EF6F81">
              <w:rPr>
                <w:sz w:val="16"/>
                <w:szCs w:val="16"/>
              </w:rPr>
              <w:t>7,059</w:t>
            </w:r>
          </w:p>
          <w:p w:rsidR="003F556B" w:rsidRPr="00EF6F81" w:rsidRDefault="003F556B" w:rsidP="00EF6F81">
            <w:pPr>
              <w:pStyle w:val="TableText"/>
              <w:ind w:right="58"/>
              <w:jc w:val="right"/>
              <w:rPr>
                <w:sz w:val="16"/>
                <w:szCs w:val="16"/>
              </w:rPr>
            </w:pPr>
            <w:r w:rsidRPr="00EF6F81">
              <w:rPr>
                <w:sz w:val="16"/>
                <w:szCs w:val="16"/>
              </w:rPr>
              <w:t>16%</w:t>
            </w:r>
          </w:p>
          <w:p w:rsidR="003F556B" w:rsidRPr="00EF6F81" w:rsidRDefault="003F556B" w:rsidP="00EF6F81">
            <w:pPr>
              <w:pStyle w:val="TableText"/>
              <w:ind w:right="58"/>
              <w:jc w:val="right"/>
              <w:rPr>
                <w:sz w:val="16"/>
                <w:szCs w:val="16"/>
              </w:rPr>
            </w:pPr>
            <w:r w:rsidRPr="00EF6F81">
              <w:rPr>
                <w:sz w:val="16"/>
                <w:szCs w:val="16"/>
              </w:rPr>
              <w:t>14.7</w:t>
            </w:r>
          </w:p>
        </w:tc>
        <w:tc>
          <w:tcPr>
            <w:tcW w:w="471" w:type="pct"/>
          </w:tcPr>
          <w:p w:rsidR="003F556B" w:rsidRPr="00EF6F81" w:rsidRDefault="003F556B" w:rsidP="00EF6F81">
            <w:pPr>
              <w:pStyle w:val="TableText"/>
              <w:ind w:right="58"/>
              <w:jc w:val="right"/>
              <w:rPr>
                <w:sz w:val="16"/>
                <w:szCs w:val="16"/>
              </w:rPr>
            </w:pPr>
            <w:r w:rsidRPr="00EF6F81">
              <w:rPr>
                <w:sz w:val="16"/>
                <w:szCs w:val="16"/>
              </w:rPr>
              <w:t>18,531</w:t>
            </w:r>
          </w:p>
          <w:p w:rsidR="003F556B" w:rsidRPr="00EF6F81" w:rsidRDefault="003F556B" w:rsidP="00EF6F81">
            <w:pPr>
              <w:pStyle w:val="TableText"/>
              <w:ind w:right="58"/>
              <w:jc w:val="right"/>
              <w:rPr>
                <w:sz w:val="16"/>
                <w:szCs w:val="16"/>
              </w:rPr>
            </w:pPr>
            <w:r w:rsidRPr="00EF6F81">
              <w:rPr>
                <w:sz w:val="16"/>
                <w:szCs w:val="16"/>
              </w:rPr>
              <w:t>42%</w:t>
            </w:r>
          </w:p>
          <w:p w:rsidR="003F556B" w:rsidRPr="00EF6F81" w:rsidRDefault="003F556B" w:rsidP="00EF6F81">
            <w:pPr>
              <w:pStyle w:val="TableText"/>
              <w:ind w:right="58"/>
              <w:jc w:val="right"/>
              <w:rPr>
                <w:sz w:val="16"/>
                <w:szCs w:val="16"/>
              </w:rPr>
            </w:pPr>
            <w:r w:rsidRPr="00EF6F81">
              <w:rPr>
                <w:sz w:val="16"/>
                <w:szCs w:val="16"/>
              </w:rPr>
              <w:t>19.8</w:t>
            </w:r>
          </w:p>
        </w:tc>
        <w:tc>
          <w:tcPr>
            <w:tcW w:w="438" w:type="pct"/>
          </w:tcPr>
          <w:p w:rsidR="003F556B" w:rsidRPr="00EF6F81" w:rsidRDefault="003F556B" w:rsidP="00EF6F81">
            <w:pPr>
              <w:pStyle w:val="TableText"/>
              <w:ind w:right="58"/>
              <w:jc w:val="right"/>
              <w:rPr>
                <w:sz w:val="16"/>
                <w:szCs w:val="16"/>
              </w:rPr>
            </w:pPr>
            <w:r w:rsidRPr="00EF6F81">
              <w:rPr>
                <w:sz w:val="16"/>
                <w:szCs w:val="16"/>
              </w:rPr>
              <w:t>3,088</w:t>
            </w:r>
          </w:p>
          <w:p w:rsidR="003F556B" w:rsidRPr="00EF6F81" w:rsidRDefault="003F556B" w:rsidP="00EF6F81">
            <w:pPr>
              <w:pStyle w:val="TableText"/>
              <w:ind w:right="58"/>
              <w:jc w:val="right"/>
              <w:rPr>
                <w:sz w:val="16"/>
                <w:szCs w:val="16"/>
              </w:rPr>
            </w:pPr>
            <w:r w:rsidRPr="00EF6F81">
              <w:rPr>
                <w:sz w:val="16"/>
                <w:szCs w:val="16"/>
              </w:rPr>
              <w:t>7%</w:t>
            </w:r>
          </w:p>
          <w:p w:rsidR="003F556B" w:rsidRPr="00EF6F81" w:rsidRDefault="003F556B" w:rsidP="00EF6F81">
            <w:pPr>
              <w:pStyle w:val="TableText"/>
              <w:ind w:right="58"/>
              <w:jc w:val="right"/>
              <w:rPr>
                <w:sz w:val="16"/>
                <w:szCs w:val="16"/>
              </w:rPr>
            </w:pPr>
            <w:r w:rsidRPr="00EF6F81">
              <w:rPr>
                <w:sz w:val="16"/>
                <w:szCs w:val="16"/>
              </w:rPr>
              <w:t>10.2</w:t>
            </w:r>
          </w:p>
        </w:tc>
        <w:tc>
          <w:tcPr>
            <w:tcW w:w="471" w:type="pct"/>
          </w:tcPr>
          <w:p w:rsidR="003F556B" w:rsidRPr="00EF6F81" w:rsidRDefault="003F556B" w:rsidP="00EF6F81">
            <w:pPr>
              <w:pStyle w:val="TableText"/>
              <w:ind w:right="58"/>
              <w:jc w:val="right"/>
              <w:rPr>
                <w:sz w:val="16"/>
                <w:szCs w:val="16"/>
              </w:rPr>
            </w:pPr>
            <w:r w:rsidRPr="00EF6F81">
              <w:rPr>
                <w:sz w:val="16"/>
                <w:szCs w:val="16"/>
              </w:rPr>
              <w:t>22,502</w:t>
            </w:r>
          </w:p>
          <w:p w:rsidR="003F556B" w:rsidRPr="00EF6F81" w:rsidRDefault="003F556B" w:rsidP="00EF6F81">
            <w:pPr>
              <w:pStyle w:val="TableText"/>
              <w:ind w:right="58"/>
              <w:jc w:val="right"/>
              <w:rPr>
                <w:sz w:val="16"/>
                <w:szCs w:val="16"/>
              </w:rPr>
            </w:pPr>
            <w:r w:rsidRPr="00EF6F81">
              <w:rPr>
                <w:sz w:val="16"/>
                <w:szCs w:val="16"/>
              </w:rPr>
              <w:t>51%</w:t>
            </w:r>
          </w:p>
          <w:p w:rsidR="003F556B" w:rsidRPr="00EF6F81" w:rsidRDefault="003F556B" w:rsidP="00EF6F81">
            <w:pPr>
              <w:pStyle w:val="TableText"/>
              <w:ind w:right="58"/>
              <w:jc w:val="right"/>
              <w:rPr>
                <w:sz w:val="16"/>
                <w:szCs w:val="16"/>
              </w:rPr>
            </w:pPr>
            <w:r w:rsidRPr="00EF6F81">
              <w:rPr>
                <w:sz w:val="16"/>
                <w:szCs w:val="16"/>
              </w:rPr>
              <w:t>20.0</w:t>
            </w:r>
          </w:p>
        </w:tc>
        <w:tc>
          <w:tcPr>
            <w:tcW w:w="548" w:type="pct"/>
          </w:tcPr>
          <w:p w:rsidR="003F556B" w:rsidRPr="00EF6F81" w:rsidRDefault="003F556B" w:rsidP="00EF6F81">
            <w:pPr>
              <w:pStyle w:val="TableText"/>
              <w:ind w:right="58"/>
              <w:jc w:val="right"/>
              <w:rPr>
                <w:sz w:val="16"/>
                <w:szCs w:val="16"/>
              </w:rPr>
            </w:pPr>
            <w:r w:rsidRPr="00EF6F81">
              <w:rPr>
                <w:sz w:val="16"/>
                <w:szCs w:val="16"/>
              </w:rPr>
              <w:t>44,121</w:t>
            </w:r>
          </w:p>
          <w:p w:rsidR="003F556B" w:rsidRPr="00EF6F81" w:rsidRDefault="003F556B" w:rsidP="00EF6F81">
            <w:pPr>
              <w:pStyle w:val="TableText"/>
              <w:ind w:right="58"/>
              <w:jc w:val="right"/>
              <w:rPr>
                <w:sz w:val="16"/>
                <w:szCs w:val="16"/>
              </w:rPr>
            </w:pPr>
            <w:r w:rsidRPr="00EF6F81">
              <w:rPr>
                <w:sz w:val="16"/>
                <w:szCs w:val="16"/>
              </w:rPr>
              <w:t>100%</w:t>
            </w:r>
          </w:p>
        </w:tc>
      </w:tr>
      <w:tr w:rsidR="006D7D41" w:rsidRPr="00EF6F81" w:rsidTr="006B680A">
        <w:tc>
          <w:tcPr>
            <w:tcW w:w="512" w:type="pct"/>
          </w:tcPr>
          <w:p w:rsidR="003F556B" w:rsidRPr="00EF6F81" w:rsidRDefault="003F556B" w:rsidP="00EF6F81">
            <w:pPr>
              <w:pStyle w:val="TableText"/>
              <w:rPr>
                <w:sz w:val="16"/>
                <w:szCs w:val="16"/>
              </w:rPr>
            </w:pPr>
            <w:r w:rsidRPr="00EF6F81">
              <w:rPr>
                <w:sz w:val="16"/>
                <w:szCs w:val="16"/>
              </w:rPr>
              <w:t>DC-M2 Total</w:t>
            </w:r>
          </w:p>
        </w:tc>
        <w:tc>
          <w:tcPr>
            <w:tcW w:w="438" w:type="pct"/>
          </w:tcPr>
          <w:p w:rsidR="003F556B" w:rsidRPr="00EF6F81" w:rsidRDefault="003F556B" w:rsidP="00EF6F81">
            <w:pPr>
              <w:pStyle w:val="TableText"/>
              <w:ind w:right="58"/>
              <w:jc w:val="right"/>
              <w:rPr>
                <w:sz w:val="16"/>
                <w:szCs w:val="16"/>
              </w:rPr>
            </w:pPr>
            <w:r w:rsidRPr="00EF6F81">
              <w:rPr>
                <w:sz w:val="16"/>
                <w:szCs w:val="16"/>
              </w:rPr>
              <w:t>65,475</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9.5</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7,275</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38" w:type="pct"/>
          </w:tcPr>
          <w:p w:rsidR="003F556B" w:rsidRPr="00EF6F81" w:rsidRDefault="003F556B" w:rsidP="00EF6F81">
            <w:pPr>
              <w:pStyle w:val="TableText"/>
              <w:ind w:right="58"/>
              <w:jc w:val="right"/>
              <w:rPr>
                <w:sz w:val="16"/>
                <w:szCs w:val="16"/>
              </w:rPr>
            </w:pPr>
            <w:r w:rsidRPr="00EF6F81">
              <w:rPr>
                <w:sz w:val="16"/>
                <w:szCs w:val="16"/>
              </w:rPr>
              <w:t>65,475</w:t>
            </w:r>
          </w:p>
          <w:p w:rsidR="003F556B" w:rsidRPr="00EF6F81" w:rsidRDefault="003F556B" w:rsidP="00EF6F81">
            <w:pPr>
              <w:pStyle w:val="TableText"/>
              <w:ind w:right="58"/>
              <w:jc w:val="right"/>
              <w:rPr>
                <w:sz w:val="16"/>
                <w:szCs w:val="16"/>
              </w:rPr>
            </w:pPr>
            <w:r w:rsidRPr="00EF6F81">
              <w:rPr>
                <w:sz w:val="16"/>
                <w:szCs w:val="16"/>
              </w:rPr>
              <w:t>9%</w:t>
            </w:r>
          </w:p>
          <w:p w:rsidR="003F556B" w:rsidRPr="00EF6F81" w:rsidRDefault="003F556B" w:rsidP="00EF6F81">
            <w:pPr>
              <w:pStyle w:val="TableText"/>
              <w:ind w:right="58"/>
              <w:jc w:val="right"/>
              <w:rPr>
                <w:sz w:val="16"/>
                <w:szCs w:val="16"/>
              </w:rPr>
            </w:pPr>
            <w:r w:rsidRPr="00EF6F81">
              <w:rPr>
                <w:sz w:val="16"/>
                <w:szCs w:val="16"/>
              </w:rPr>
              <w:t>9.5</w:t>
            </w:r>
          </w:p>
        </w:tc>
        <w:tc>
          <w:tcPr>
            <w:tcW w:w="391" w:type="pct"/>
            <w:shd w:val="clear" w:color="auto" w:fill="D9D9D9" w:themeFill="background1" w:themeFillShade="D9"/>
          </w:tcPr>
          <w:p w:rsidR="003F556B" w:rsidRPr="00EF6F81" w:rsidRDefault="003F556B" w:rsidP="00EF6F81">
            <w:pPr>
              <w:pStyle w:val="TableText"/>
              <w:ind w:right="58"/>
              <w:jc w:val="right"/>
              <w:rPr>
                <w:sz w:val="16"/>
                <w:szCs w:val="16"/>
              </w:rPr>
            </w:pPr>
            <w:r w:rsidRPr="00EF6F81">
              <w:rPr>
                <w:sz w:val="16"/>
                <w:szCs w:val="16"/>
              </w:rPr>
              <w:t>7,275</w:t>
            </w:r>
          </w:p>
          <w:p w:rsidR="003F556B" w:rsidRPr="00EF6F81" w:rsidRDefault="003F556B" w:rsidP="00EF6F81">
            <w:pPr>
              <w:pStyle w:val="TableText"/>
              <w:ind w:right="58"/>
              <w:jc w:val="right"/>
              <w:rPr>
                <w:sz w:val="16"/>
                <w:szCs w:val="16"/>
              </w:rPr>
            </w:pPr>
            <w:r w:rsidRPr="00EF6F81">
              <w:rPr>
                <w:sz w:val="16"/>
                <w:szCs w:val="16"/>
              </w:rPr>
              <w:t>1%</w:t>
            </w:r>
          </w:p>
          <w:p w:rsidR="003F556B" w:rsidRPr="00EF6F81" w:rsidRDefault="003F556B" w:rsidP="00EF6F81">
            <w:pPr>
              <w:pStyle w:val="TableText"/>
              <w:ind w:right="58"/>
              <w:jc w:val="right"/>
              <w:rPr>
                <w:sz w:val="16"/>
                <w:szCs w:val="16"/>
              </w:rPr>
            </w:pPr>
            <w:r w:rsidRPr="00EF6F81">
              <w:rPr>
                <w:sz w:val="16"/>
                <w:szCs w:val="16"/>
              </w:rPr>
              <w:t>NA</w:t>
            </w:r>
          </w:p>
        </w:tc>
        <w:tc>
          <w:tcPr>
            <w:tcW w:w="463" w:type="pct"/>
          </w:tcPr>
          <w:p w:rsidR="003F556B" w:rsidRPr="00EF6F81" w:rsidRDefault="003F556B" w:rsidP="00EF6F81">
            <w:pPr>
              <w:pStyle w:val="TableText"/>
              <w:ind w:right="58"/>
              <w:jc w:val="right"/>
              <w:rPr>
                <w:sz w:val="16"/>
                <w:szCs w:val="16"/>
              </w:rPr>
            </w:pPr>
            <w:r w:rsidRPr="00EF6F81">
              <w:rPr>
                <w:sz w:val="16"/>
                <w:szCs w:val="16"/>
              </w:rPr>
              <w:t>43,650</w:t>
            </w:r>
          </w:p>
          <w:p w:rsidR="003F556B" w:rsidRPr="00EF6F81" w:rsidRDefault="003F556B" w:rsidP="00EF6F81">
            <w:pPr>
              <w:pStyle w:val="TableText"/>
              <w:ind w:right="58"/>
              <w:jc w:val="right"/>
              <w:rPr>
                <w:sz w:val="16"/>
                <w:szCs w:val="16"/>
              </w:rPr>
            </w:pPr>
            <w:r w:rsidRPr="00EF6F81">
              <w:rPr>
                <w:sz w:val="16"/>
                <w:szCs w:val="16"/>
              </w:rPr>
              <w:t>6%</w:t>
            </w:r>
          </w:p>
          <w:p w:rsidR="003F556B" w:rsidRPr="00EF6F81" w:rsidRDefault="003F556B" w:rsidP="00EF6F81">
            <w:pPr>
              <w:pStyle w:val="TableText"/>
              <w:ind w:right="58"/>
              <w:jc w:val="right"/>
              <w:rPr>
                <w:sz w:val="16"/>
                <w:szCs w:val="16"/>
              </w:rPr>
            </w:pPr>
            <w:r w:rsidRPr="00EF6F81">
              <w:rPr>
                <w:sz w:val="16"/>
                <w:szCs w:val="16"/>
              </w:rPr>
              <w:t>7.9</w:t>
            </w:r>
          </w:p>
        </w:tc>
        <w:tc>
          <w:tcPr>
            <w:tcW w:w="438" w:type="pct"/>
          </w:tcPr>
          <w:p w:rsidR="003F556B" w:rsidRPr="00EF6F81" w:rsidRDefault="003F556B" w:rsidP="00EF6F81">
            <w:pPr>
              <w:pStyle w:val="TableText"/>
              <w:ind w:right="58"/>
              <w:jc w:val="right"/>
              <w:rPr>
                <w:sz w:val="16"/>
                <w:szCs w:val="16"/>
              </w:rPr>
            </w:pPr>
            <w:r w:rsidRPr="00EF6F81">
              <w:rPr>
                <w:sz w:val="16"/>
                <w:szCs w:val="16"/>
              </w:rPr>
              <w:t>116,400</w:t>
            </w:r>
          </w:p>
          <w:p w:rsidR="003F556B" w:rsidRPr="00EF6F81" w:rsidRDefault="003F556B" w:rsidP="00EF6F81">
            <w:pPr>
              <w:pStyle w:val="TableText"/>
              <w:ind w:right="58"/>
              <w:jc w:val="right"/>
              <w:rPr>
                <w:sz w:val="16"/>
                <w:szCs w:val="16"/>
              </w:rPr>
            </w:pPr>
            <w:r w:rsidRPr="00EF6F81">
              <w:rPr>
                <w:sz w:val="16"/>
                <w:szCs w:val="16"/>
              </w:rPr>
              <w:t>16%</w:t>
            </w:r>
          </w:p>
          <w:p w:rsidR="003F556B" w:rsidRPr="00EF6F81" w:rsidRDefault="003F556B" w:rsidP="00EF6F81">
            <w:pPr>
              <w:pStyle w:val="TableText"/>
              <w:ind w:right="58"/>
              <w:jc w:val="right"/>
              <w:rPr>
                <w:sz w:val="16"/>
                <w:szCs w:val="16"/>
              </w:rPr>
            </w:pPr>
            <w:r w:rsidRPr="00EF6F81">
              <w:rPr>
                <w:sz w:val="16"/>
                <w:szCs w:val="16"/>
              </w:rPr>
              <w:t>12.2</w:t>
            </w:r>
          </w:p>
        </w:tc>
        <w:tc>
          <w:tcPr>
            <w:tcW w:w="471" w:type="pct"/>
          </w:tcPr>
          <w:p w:rsidR="003F556B" w:rsidRPr="00EF6F81" w:rsidRDefault="003F556B" w:rsidP="00EF6F81">
            <w:pPr>
              <w:pStyle w:val="TableText"/>
              <w:ind w:right="58"/>
              <w:jc w:val="right"/>
              <w:rPr>
                <w:sz w:val="16"/>
                <w:szCs w:val="16"/>
              </w:rPr>
            </w:pPr>
            <w:r w:rsidRPr="00EF6F81">
              <w:rPr>
                <w:sz w:val="16"/>
                <w:szCs w:val="16"/>
              </w:rPr>
              <w:t>305,551</w:t>
            </w:r>
          </w:p>
          <w:p w:rsidR="003F556B" w:rsidRPr="00EF6F81" w:rsidRDefault="003F556B" w:rsidP="00EF6F81">
            <w:pPr>
              <w:pStyle w:val="TableText"/>
              <w:ind w:right="58"/>
              <w:jc w:val="right"/>
              <w:rPr>
                <w:sz w:val="16"/>
                <w:szCs w:val="16"/>
              </w:rPr>
            </w:pPr>
            <w:r w:rsidRPr="00EF6F81">
              <w:rPr>
                <w:sz w:val="16"/>
                <w:szCs w:val="16"/>
              </w:rPr>
              <w:t>42%</w:t>
            </w:r>
          </w:p>
          <w:p w:rsidR="003F556B" w:rsidRPr="00EF6F81" w:rsidRDefault="003F556B" w:rsidP="00EF6F81">
            <w:pPr>
              <w:pStyle w:val="TableText"/>
              <w:ind w:right="58"/>
              <w:jc w:val="right"/>
              <w:rPr>
                <w:sz w:val="16"/>
                <w:szCs w:val="16"/>
              </w:rPr>
            </w:pPr>
            <w:r w:rsidRPr="00EF6F81">
              <w:rPr>
                <w:sz w:val="16"/>
                <w:szCs w:val="16"/>
              </w:rPr>
              <w:t>16.4</w:t>
            </w:r>
          </w:p>
        </w:tc>
        <w:tc>
          <w:tcPr>
            <w:tcW w:w="438" w:type="pct"/>
          </w:tcPr>
          <w:p w:rsidR="003F556B" w:rsidRPr="00EF6F81" w:rsidRDefault="003F556B" w:rsidP="00EF6F81">
            <w:pPr>
              <w:pStyle w:val="TableText"/>
              <w:ind w:right="58"/>
              <w:jc w:val="right"/>
              <w:rPr>
                <w:sz w:val="16"/>
                <w:szCs w:val="16"/>
              </w:rPr>
            </w:pPr>
            <w:r w:rsidRPr="00EF6F81">
              <w:rPr>
                <w:sz w:val="16"/>
                <w:szCs w:val="16"/>
              </w:rPr>
              <w:t>50,925</w:t>
            </w:r>
          </w:p>
          <w:p w:rsidR="003F556B" w:rsidRPr="00EF6F81" w:rsidRDefault="003F556B" w:rsidP="00EF6F81">
            <w:pPr>
              <w:pStyle w:val="TableText"/>
              <w:ind w:right="58"/>
              <w:jc w:val="right"/>
              <w:rPr>
                <w:sz w:val="16"/>
                <w:szCs w:val="16"/>
              </w:rPr>
            </w:pPr>
            <w:r w:rsidRPr="00EF6F81">
              <w:rPr>
                <w:sz w:val="16"/>
                <w:szCs w:val="16"/>
              </w:rPr>
              <w:t>7%</w:t>
            </w:r>
          </w:p>
          <w:p w:rsidR="003F556B" w:rsidRPr="00EF6F81" w:rsidRDefault="003F556B" w:rsidP="00EF6F81">
            <w:pPr>
              <w:pStyle w:val="TableText"/>
              <w:ind w:right="58"/>
              <w:jc w:val="right"/>
              <w:rPr>
                <w:sz w:val="16"/>
                <w:szCs w:val="16"/>
              </w:rPr>
            </w:pPr>
            <w:r w:rsidRPr="00EF6F81">
              <w:rPr>
                <w:sz w:val="16"/>
                <w:szCs w:val="16"/>
              </w:rPr>
              <w:t>8.5</w:t>
            </w:r>
          </w:p>
        </w:tc>
        <w:tc>
          <w:tcPr>
            <w:tcW w:w="471" w:type="pct"/>
          </w:tcPr>
          <w:p w:rsidR="003F556B" w:rsidRPr="00EF6F81" w:rsidRDefault="003F556B" w:rsidP="00EF6F81">
            <w:pPr>
              <w:pStyle w:val="TableText"/>
              <w:ind w:right="58"/>
              <w:jc w:val="right"/>
              <w:rPr>
                <w:sz w:val="16"/>
                <w:szCs w:val="16"/>
              </w:rPr>
            </w:pPr>
            <w:r w:rsidRPr="00EF6F81">
              <w:rPr>
                <w:sz w:val="16"/>
                <w:szCs w:val="16"/>
              </w:rPr>
              <w:t>371,026</w:t>
            </w:r>
          </w:p>
          <w:p w:rsidR="003F556B" w:rsidRPr="00EF6F81" w:rsidRDefault="003F556B" w:rsidP="00EF6F81">
            <w:pPr>
              <w:pStyle w:val="TableText"/>
              <w:ind w:right="58"/>
              <w:jc w:val="right"/>
              <w:rPr>
                <w:sz w:val="16"/>
                <w:szCs w:val="16"/>
              </w:rPr>
            </w:pPr>
            <w:r w:rsidRPr="00EF6F81">
              <w:rPr>
                <w:sz w:val="16"/>
                <w:szCs w:val="16"/>
              </w:rPr>
              <w:t>51%</w:t>
            </w:r>
          </w:p>
          <w:p w:rsidR="003F556B" w:rsidRPr="00EF6F81" w:rsidRDefault="003F556B" w:rsidP="00EF6F81">
            <w:pPr>
              <w:pStyle w:val="TableText"/>
              <w:ind w:right="58"/>
              <w:jc w:val="right"/>
              <w:rPr>
                <w:sz w:val="16"/>
                <w:szCs w:val="16"/>
              </w:rPr>
            </w:pPr>
            <w:r w:rsidRPr="00EF6F81">
              <w:rPr>
                <w:sz w:val="16"/>
                <w:szCs w:val="16"/>
              </w:rPr>
              <w:t>16.6</w:t>
            </w:r>
          </w:p>
        </w:tc>
        <w:tc>
          <w:tcPr>
            <w:tcW w:w="548" w:type="pct"/>
          </w:tcPr>
          <w:p w:rsidR="003F556B" w:rsidRPr="00EF6F81" w:rsidRDefault="003F556B" w:rsidP="00EF6F81">
            <w:pPr>
              <w:pStyle w:val="TableText"/>
              <w:ind w:right="58"/>
              <w:jc w:val="right"/>
              <w:rPr>
                <w:sz w:val="16"/>
                <w:szCs w:val="16"/>
              </w:rPr>
            </w:pPr>
            <w:r w:rsidRPr="00EF6F81">
              <w:rPr>
                <w:sz w:val="16"/>
                <w:szCs w:val="16"/>
              </w:rPr>
              <w:t>727,502</w:t>
            </w:r>
          </w:p>
          <w:p w:rsidR="003F556B" w:rsidRPr="00EF6F81" w:rsidRDefault="003F556B" w:rsidP="00EF6F81">
            <w:pPr>
              <w:pStyle w:val="TableText"/>
              <w:ind w:right="58"/>
              <w:jc w:val="right"/>
              <w:rPr>
                <w:sz w:val="16"/>
                <w:szCs w:val="16"/>
              </w:rPr>
            </w:pPr>
            <w:r w:rsidRPr="00EF6F81">
              <w:rPr>
                <w:sz w:val="16"/>
                <w:szCs w:val="16"/>
              </w:rPr>
              <w:t>100%</w:t>
            </w:r>
          </w:p>
        </w:tc>
      </w:tr>
      <w:tr w:rsidR="006B680A" w:rsidRPr="00EF6F81" w:rsidTr="006B680A">
        <w:tc>
          <w:tcPr>
            <w:tcW w:w="512" w:type="pct"/>
          </w:tcPr>
          <w:p w:rsidR="006B680A" w:rsidRPr="00EF6F81" w:rsidRDefault="006B680A" w:rsidP="00EF6F81">
            <w:pPr>
              <w:pStyle w:val="TableText"/>
              <w:rPr>
                <w:sz w:val="16"/>
                <w:szCs w:val="16"/>
              </w:rPr>
            </w:pPr>
            <w:r w:rsidRPr="00EF6F81">
              <w:rPr>
                <w:sz w:val="16"/>
                <w:szCs w:val="16"/>
              </w:rPr>
              <w:t>DC-M1 and DC-M2 Total</w:t>
            </w:r>
          </w:p>
        </w:tc>
        <w:tc>
          <w:tcPr>
            <w:tcW w:w="438" w:type="pct"/>
            <w:shd w:val="clear" w:color="auto" w:fill="auto"/>
          </w:tcPr>
          <w:p w:rsidR="006B680A" w:rsidRPr="002A4F91" w:rsidRDefault="006B680A" w:rsidP="002675E2">
            <w:pPr>
              <w:pStyle w:val="TableText"/>
              <w:jc w:val="right"/>
              <w:rPr>
                <w:sz w:val="14"/>
                <w:szCs w:val="14"/>
              </w:rPr>
            </w:pPr>
            <w:r>
              <w:rPr>
                <w:sz w:val="14"/>
                <w:szCs w:val="14"/>
              </w:rPr>
              <w:t>152,508</w:t>
            </w:r>
          </w:p>
          <w:p w:rsidR="006B680A" w:rsidRPr="002A4F91" w:rsidRDefault="006B680A" w:rsidP="002675E2">
            <w:pPr>
              <w:pStyle w:val="TableText"/>
              <w:jc w:val="right"/>
              <w:rPr>
                <w:sz w:val="14"/>
                <w:szCs w:val="14"/>
              </w:rPr>
            </w:pPr>
            <w:r w:rsidRPr="002A4F91">
              <w:rPr>
                <w:sz w:val="14"/>
                <w:szCs w:val="14"/>
              </w:rPr>
              <w:t>9%</w:t>
            </w:r>
          </w:p>
          <w:p w:rsidR="006B680A" w:rsidRPr="00EF6F81" w:rsidRDefault="006B680A" w:rsidP="00EF6F81">
            <w:pPr>
              <w:pStyle w:val="TableText"/>
              <w:ind w:right="58"/>
              <w:jc w:val="right"/>
              <w:rPr>
                <w:sz w:val="16"/>
                <w:szCs w:val="16"/>
              </w:rPr>
            </w:pPr>
            <w:r w:rsidRPr="002A4F91">
              <w:rPr>
                <w:sz w:val="14"/>
                <w:szCs w:val="14"/>
              </w:rPr>
              <w:t>5.</w:t>
            </w:r>
            <w:r>
              <w:rPr>
                <w:sz w:val="14"/>
                <w:szCs w:val="14"/>
              </w:rPr>
              <w:t>4</w:t>
            </w:r>
          </w:p>
        </w:tc>
        <w:tc>
          <w:tcPr>
            <w:tcW w:w="391" w:type="pct"/>
            <w:shd w:val="clear" w:color="auto" w:fill="D9D9D9" w:themeFill="background1" w:themeFillShade="D9"/>
          </w:tcPr>
          <w:p w:rsidR="006B680A" w:rsidRPr="002A4F91" w:rsidRDefault="006B680A" w:rsidP="002675E2">
            <w:pPr>
              <w:pStyle w:val="TableText"/>
              <w:jc w:val="right"/>
              <w:rPr>
                <w:sz w:val="14"/>
                <w:szCs w:val="14"/>
              </w:rPr>
            </w:pPr>
            <w:r>
              <w:rPr>
                <w:sz w:val="14"/>
                <w:szCs w:val="14"/>
              </w:rPr>
              <w:t>16,945</w:t>
            </w:r>
          </w:p>
          <w:p w:rsidR="006B680A" w:rsidRPr="002A4F91" w:rsidRDefault="006B680A" w:rsidP="002675E2">
            <w:pPr>
              <w:pStyle w:val="TableText"/>
              <w:jc w:val="right"/>
              <w:rPr>
                <w:sz w:val="14"/>
                <w:szCs w:val="14"/>
              </w:rPr>
            </w:pPr>
            <w:r w:rsidRPr="002A4F91">
              <w:rPr>
                <w:sz w:val="14"/>
                <w:szCs w:val="14"/>
              </w:rPr>
              <w:t>1%</w:t>
            </w:r>
          </w:p>
          <w:p w:rsidR="006B680A" w:rsidRPr="00EF6F81" w:rsidRDefault="006B680A" w:rsidP="00EF6F81">
            <w:pPr>
              <w:pStyle w:val="TableText"/>
              <w:ind w:right="58"/>
              <w:jc w:val="right"/>
              <w:rPr>
                <w:sz w:val="16"/>
                <w:szCs w:val="16"/>
              </w:rPr>
            </w:pPr>
            <w:r w:rsidRPr="002A4F91">
              <w:rPr>
                <w:sz w:val="14"/>
                <w:szCs w:val="14"/>
              </w:rPr>
              <w:t>NA</w:t>
            </w:r>
          </w:p>
        </w:tc>
        <w:tc>
          <w:tcPr>
            <w:tcW w:w="438" w:type="pct"/>
            <w:shd w:val="clear" w:color="auto" w:fill="auto"/>
          </w:tcPr>
          <w:p w:rsidR="006B680A" w:rsidRPr="002A4F91" w:rsidRDefault="006B680A" w:rsidP="002675E2">
            <w:pPr>
              <w:pStyle w:val="TableText"/>
              <w:jc w:val="right"/>
              <w:rPr>
                <w:sz w:val="14"/>
                <w:szCs w:val="14"/>
              </w:rPr>
            </w:pPr>
            <w:r>
              <w:rPr>
                <w:sz w:val="14"/>
                <w:szCs w:val="14"/>
              </w:rPr>
              <w:t>152,508</w:t>
            </w:r>
          </w:p>
          <w:p w:rsidR="006B680A" w:rsidRPr="002A4F91" w:rsidRDefault="006B680A" w:rsidP="002675E2">
            <w:pPr>
              <w:pStyle w:val="TableText"/>
              <w:jc w:val="right"/>
              <w:rPr>
                <w:sz w:val="14"/>
                <w:szCs w:val="14"/>
              </w:rPr>
            </w:pPr>
            <w:r w:rsidRPr="002A4F91">
              <w:rPr>
                <w:sz w:val="14"/>
                <w:szCs w:val="14"/>
              </w:rPr>
              <w:t>9%</w:t>
            </w:r>
          </w:p>
          <w:p w:rsidR="006B680A" w:rsidRPr="00EF6F81" w:rsidRDefault="006B680A" w:rsidP="00EF6F81">
            <w:pPr>
              <w:pStyle w:val="TableText"/>
              <w:ind w:right="58"/>
              <w:jc w:val="right"/>
              <w:rPr>
                <w:sz w:val="16"/>
                <w:szCs w:val="16"/>
              </w:rPr>
            </w:pPr>
            <w:r w:rsidRPr="002A4F91">
              <w:rPr>
                <w:sz w:val="14"/>
                <w:szCs w:val="14"/>
              </w:rPr>
              <w:t>5.4</w:t>
            </w:r>
          </w:p>
        </w:tc>
        <w:tc>
          <w:tcPr>
            <w:tcW w:w="391" w:type="pct"/>
            <w:shd w:val="clear" w:color="auto" w:fill="D9D9D9" w:themeFill="background1" w:themeFillShade="D9"/>
          </w:tcPr>
          <w:p w:rsidR="006B680A" w:rsidRPr="002A4F91" w:rsidRDefault="006B680A" w:rsidP="002675E2">
            <w:pPr>
              <w:pStyle w:val="TableText"/>
              <w:jc w:val="right"/>
              <w:rPr>
                <w:sz w:val="14"/>
                <w:szCs w:val="14"/>
              </w:rPr>
            </w:pPr>
            <w:r>
              <w:rPr>
                <w:sz w:val="14"/>
                <w:szCs w:val="14"/>
              </w:rPr>
              <w:t>16,945</w:t>
            </w:r>
          </w:p>
          <w:p w:rsidR="006B680A" w:rsidRPr="002A4F91" w:rsidRDefault="006B680A" w:rsidP="002675E2">
            <w:pPr>
              <w:pStyle w:val="TableText"/>
              <w:jc w:val="right"/>
              <w:rPr>
                <w:sz w:val="14"/>
                <w:szCs w:val="14"/>
              </w:rPr>
            </w:pPr>
            <w:r w:rsidRPr="002A4F91">
              <w:rPr>
                <w:sz w:val="14"/>
                <w:szCs w:val="14"/>
              </w:rPr>
              <w:t>1%</w:t>
            </w:r>
          </w:p>
          <w:p w:rsidR="006B680A" w:rsidRPr="00EF6F81" w:rsidRDefault="006B680A" w:rsidP="00EF6F81">
            <w:pPr>
              <w:pStyle w:val="TableText"/>
              <w:ind w:right="58"/>
              <w:jc w:val="right"/>
              <w:rPr>
                <w:sz w:val="16"/>
                <w:szCs w:val="16"/>
              </w:rPr>
            </w:pPr>
            <w:r w:rsidRPr="002A4F91">
              <w:rPr>
                <w:sz w:val="14"/>
                <w:szCs w:val="14"/>
              </w:rPr>
              <w:t>NA</w:t>
            </w:r>
          </w:p>
        </w:tc>
        <w:tc>
          <w:tcPr>
            <w:tcW w:w="463" w:type="pct"/>
            <w:shd w:val="clear" w:color="auto" w:fill="auto"/>
          </w:tcPr>
          <w:p w:rsidR="006B680A" w:rsidRPr="002A4F91" w:rsidRDefault="006B680A" w:rsidP="002675E2">
            <w:pPr>
              <w:pStyle w:val="TableText"/>
              <w:jc w:val="right"/>
              <w:rPr>
                <w:sz w:val="14"/>
                <w:szCs w:val="14"/>
              </w:rPr>
            </w:pPr>
            <w:r>
              <w:rPr>
                <w:sz w:val="14"/>
                <w:szCs w:val="14"/>
              </w:rPr>
              <w:t>101,672</w:t>
            </w:r>
          </w:p>
          <w:p w:rsidR="006B680A" w:rsidRPr="002A4F91" w:rsidRDefault="006B680A" w:rsidP="002675E2">
            <w:pPr>
              <w:pStyle w:val="TableText"/>
              <w:jc w:val="right"/>
              <w:rPr>
                <w:sz w:val="14"/>
                <w:szCs w:val="14"/>
              </w:rPr>
            </w:pPr>
            <w:r w:rsidRPr="002A4F91">
              <w:rPr>
                <w:sz w:val="14"/>
                <w:szCs w:val="14"/>
              </w:rPr>
              <w:t>6%</w:t>
            </w:r>
          </w:p>
          <w:p w:rsidR="006B680A" w:rsidRPr="00EF6F81" w:rsidRDefault="006B680A" w:rsidP="00EF6F81">
            <w:pPr>
              <w:pStyle w:val="TableText"/>
              <w:ind w:right="58"/>
              <w:jc w:val="right"/>
              <w:rPr>
                <w:sz w:val="16"/>
                <w:szCs w:val="16"/>
              </w:rPr>
            </w:pPr>
            <w:r w:rsidRPr="002A4F91">
              <w:rPr>
                <w:sz w:val="14"/>
                <w:szCs w:val="14"/>
              </w:rPr>
              <w:t>4.</w:t>
            </w:r>
            <w:r>
              <w:rPr>
                <w:sz w:val="14"/>
                <w:szCs w:val="14"/>
              </w:rPr>
              <w:t>5</w:t>
            </w:r>
          </w:p>
        </w:tc>
        <w:tc>
          <w:tcPr>
            <w:tcW w:w="438" w:type="pct"/>
          </w:tcPr>
          <w:p w:rsidR="006B680A" w:rsidRPr="002A4F91" w:rsidRDefault="006B680A" w:rsidP="002675E2">
            <w:pPr>
              <w:pStyle w:val="TableText"/>
              <w:jc w:val="right"/>
              <w:rPr>
                <w:sz w:val="14"/>
                <w:szCs w:val="14"/>
              </w:rPr>
            </w:pPr>
            <w:r>
              <w:rPr>
                <w:sz w:val="14"/>
                <w:szCs w:val="14"/>
              </w:rPr>
              <w:t>271,125</w:t>
            </w:r>
          </w:p>
          <w:p w:rsidR="006B680A" w:rsidRPr="002A4F91" w:rsidRDefault="006B680A" w:rsidP="002675E2">
            <w:pPr>
              <w:pStyle w:val="TableText"/>
              <w:jc w:val="right"/>
              <w:rPr>
                <w:sz w:val="14"/>
                <w:szCs w:val="14"/>
              </w:rPr>
            </w:pPr>
            <w:r w:rsidRPr="002A4F91">
              <w:rPr>
                <w:sz w:val="14"/>
                <w:szCs w:val="14"/>
              </w:rPr>
              <w:t>16%</w:t>
            </w:r>
          </w:p>
          <w:p w:rsidR="006B680A" w:rsidRPr="00EF6F81" w:rsidRDefault="006B680A" w:rsidP="00EF6F81">
            <w:pPr>
              <w:pStyle w:val="TableText"/>
              <w:ind w:right="58"/>
              <w:jc w:val="right"/>
              <w:rPr>
                <w:sz w:val="16"/>
                <w:szCs w:val="16"/>
              </w:rPr>
            </w:pPr>
            <w:r>
              <w:rPr>
                <w:sz w:val="14"/>
                <w:szCs w:val="14"/>
              </w:rPr>
              <w:t>6.9</w:t>
            </w:r>
          </w:p>
        </w:tc>
        <w:tc>
          <w:tcPr>
            <w:tcW w:w="471" w:type="pct"/>
          </w:tcPr>
          <w:p w:rsidR="006B680A" w:rsidRPr="002A4F91" w:rsidRDefault="006B680A" w:rsidP="002675E2">
            <w:pPr>
              <w:pStyle w:val="TableText"/>
              <w:jc w:val="right"/>
              <w:rPr>
                <w:sz w:val="14"/>
                <w:szCs w:val="14"/>
              </w:rPr>
            </w:pPr>
            <w:r>
              <w:rPr>
                <w:sz w:val="14"/>
                <w:szCs w:val="14"/>
              </w:rPr>
              <w:t>711,703</w:t>
            </w:r>
          </w:p>
          <w:p w:rsidR="006B680A" w:rsidRPr="002A4F91" w:rsidRDefault="006B680A" w:rsidP="002675E2">
            <w:pPr>
              <w:pStyle w:val="TableText"/>
              <w:jc w:val="right"/>
              <w:rPr>
                <w:sz w:val="14"/>
                <w:szCs w:val="14"/>
              </w:rPr>
            </w:pPr>
            <w:r w:rsidRPr="002A4F91">
              <w:rPr>
                <w:sz w:val="14"/>
                <w:szCs w:val="14"/>
              </w:rPr>
              <w:t>42%</w:t>
            </w:r>
          </w:p>
          <w:p w:rsidR="006B680A" w:rsidRPr="00EF6F81" w:rsidRDefault="006B680A" w:rsidP="00EF6F81">
            <w:pPr>
              <w:pStyle w:val="TableText"/>
              <w:ind w:right="58"/>
              <w:jc w:val="right"/>
              <w:rPr>
                <w:sz w:val="16"/>
                <w:szCs w:val="16"/>
              </w:rPr>
            </w:pPr>
            <w:r>
              <w:rPr>
                <w:sz w:val="14"/>
                <w:szCs w:val="14"/>
              </w:rPr>
              <w:t>9.3</w:t>
            </w:r>
          </w:p>
        </w:tc>
        <w:tc>
          <w:tcPr>
            <w:tcW w:w="438" w:type="pct"/>
            <w:shd w:val="clear" w:color="auto" w:fill="auto"/>
          </w:tcPr>
          <w:p w:rsidR="006B680A" w:rsidRPr="002A4F91" w:rsidRDefault="006B680A" w:rsidP="002675E2">
            <w:pPr>
              <w:pStyle w:val="TableText"/>
              <w:jc w:val="right"/>
              <w:rPr>
                <w:sz w:val="14"/>
                <w:szCs w:val="14"/>
              </w:rPr>
            </w:pPr>
            <w:r>
              <w:rPr>
                <w:sz w:val="14"/>
                <w:szCs w:val="14"/>
              </w:rPr>
              <w:t>118,617</w:t>
            </w:r>
          </w:p>
          <w:p w:rsidR="006B680A" w:rsidRPr="002A4F91" w:rsidRDefault="006B680A" w:rsidP="002675E2">
            <w:pPr>
              <w:pStyle w:val="TableText"/>
              <w:jc w:val="right"/>
              <w:rPr>
                <w:sz w:val="14"/>
                <w:szCs w:val="14"/>
              </w:rPr>
            </w:pPr>
            <w:r w:rsidRPr="002A4F91">
              <w:rPr>
                <w:sz w:val="14"/>
                <w:szCs w:val="14"/>
              </w:rPr>
              <w:t>7%</w:t>
            </w:r>
          </w:p>
          <w:p w:rsidR="006B680A" w:rsidRPr="00EF6F81" w:rsidRDefault="006B680A" w:rsidP="00EF6F81">
            <w:pPr>
              <w:pStyle w:val="TableText"/>
              <w:ind w:right="58"/>
              <w:jc w:val="right"/>
              <w:rPr>
                <w:sz w:val="16"/>
                <w:szCs w:val="16"/>
              </w:rPr>
            </w:pPr>
            <w:r>
              <w:rPr>
                <w:sz w:val="14"/>
                <w:szCs w:val="14"/>
              </w:rPr>
              <w:t>4.8</w:t>
            </w:r>
          </w:p>
        </w:tc>
        <w:tc>
          <w:tcPr>
            <w:tcW w:w="471" w:type="pct"/>
          </w:tcPr>
          <w:p w:rsidR="006B680A" w:rsidRPr="002A4F91" w:rsidRDefault="006B680A" w:rsidP="002675E2">
            <w:pPr>
              <w:pStyle w:val="TableText"/>
              <w:jc w:val="right"/>
              <w:rPr>
                <w:sz w:val="14"/>
                <w:szCs w:val="14"/>
              </w:rPr>
            </w:pPr>
            <w:r>
              <w:rPr>
                <w:sz w:val="14"/>
                <w:szCs w:val="14"/>
              </w:rPr>
              <w:t>864,211</w:t>
            </w:r>
          </w:p>
          <w:p w:rsidR="006B680A" w:rsidRPr="002A4F91" w:rsidRDefault="006B680A" w:rsidP="002675E2">
            <w:pPr>
              <w:pStyle w:val="TableText"/>
              <w:jc w:val="right"/>
              <w:rPr>
                <w:sz w:val="14"/>
                <w:szCs w:val="14"/>
              </w:rPr>
            </w:pPr>
            <w:r w:rsidRPr="002A4F91">
              <w:rPr>
                <w:sz w:val="14"/>
                <w:szCs w:val="14"/>
              </w:rPr>
              <w:t>51%</w:t>
            </w:r>
          </w:p>
          <w:p w:rsidR="006B680A" w:rsidRPr="00EF6F81" w:rsidRDefault="006B680A" w:rsidP="00EF6F81">
            <w:pPr>
              <w:pStyle w:val="TableText"/>
              <w:ind w:right="58"/>
              <w:jc w:val="right"/>
              <w:rPr>
                <w:sz w:val="16"/>
                <w:szCs w:val="16"/>
              </w:rPr>
            </w:pPr>
            <w:r>
              <w:rPr>
                <w:sz w:val="14"/>
                <w:szCs w:val="14"/>
              </w:rPr>
              <w:t>9.4</w:t>
            </w:r>
          </w:p>
        </w:tc>
        <w:tc>
          <w:tcPr>
            <w:tcW w:w="548" w:type="pct"/>
          </w:tcPr>
          <w:p w:rsidR="006B680A" w:rsidRPr="002A4F91" w:rsidRDefault="006B680A" w:rsidP="00AE74C4">
            <w:pPr>
              <w:pStyle w:val="TableText"/>
              <w:jc w:val="right"/>
              <w:rPr>
                <w:sz w:val="14"/>
                <w:szCs w:val="14"/>
              </w:rPr>
            </w:pPr>
            <w:r w:rsidRPr="002A4F91">
              <w:rPr>
                <w:sz w:val="14"/>
                <w:szCs w:val="14"/>
              </w:rPr>
              <w:t>1</w:t>
            </w:r>
            <w:r>
              <w:rPr>
                <w:sz w:val="14"/>
                <w:szCs w:val="14"/>
              </w:rPr>
              <w:t>,694,532</w:t>
            </w:r>
          </w:p>
          <w:p w:rsidR="006B680A" w:rsidRPr="00EF6F81" w:rsidRDefault="006B680A" w:rsidP="00EF6F81">
            <w:pPr>
              <w:pStyle w:val="TableText"/>
              <w:ind w:right="58"/>
              <w:jc w:val="right"/>
              <w:rPr>
                <w:sz w:val="16"/>
                <w:szCs w:val="16"/>
              </w:rPr>
            </w:pPr>
            <w:r w:rsidRPr="002A4F91">
              <w:rPr>
                <w:sz w:val="14"/>
                <w:szCs w:val="14"/>
              </w:rPr>
              <w:t>100%</w:t>
            </w:r>
          </w:p>
        </w:tc>
      </w:tr>
    </w:tbl>
    <w:p w:rsidR="00EF6F81" w:rsidRPr="00EF6F81" w:rsidRDefault="00EF6F81" w:rsidP="00EF6F81">
      <w:pPr>
        <w:pStyle w:val="TableSignificanceCaption"/>
        <w:spacing w:after="60"/>
        <w:rPr>
          <w:szCs w:val="14"/>
        </w:rPr>
      </w:pPr>
      <w:r w:rsidRPr="00EF6F81">
        <w:rPr>
          <w:szCs w:val="14"/>
        </w:rPr>
        <w:t>Notes:</w:t>
      </w:r>
      <w:r w:rsidRPr="00EF6F81">
        <w:rPr>
          <w:szCs w:val="14"/>
        </w:rPr>
        <w:tab/>
        <w:t>It is assumed that certification data will be obtained for all school districts included in the study.</w:t>
      </w:r>
    </w:p>
    <w:p w:rsidR="00EF6F81" w:rsidRPr="00EF6F81" w:rsidRDefault="00EF6F81" w:rsidP="00EF6F81">
      <w:pPr>
        <w:pStyle w:val="TableSignificanceCaption"/>
        <w:spacing w:after="60"/>
        <w:rPr>
          <w:szCs w:val="14"/>
        </w:rPr>
      </w:pPr>
      <w:r w:rsidRPr="00EF6F81">
        <w:rPr>
          <w:szCs w:val="14"/>
        </w:rPr>
        <w:tab/>
        <w:t xml:space="preserve">The three values in each cell are the estimated number of students, the estimated percentage of students, and the 95% confidence interval (CI) half width for the estimated percentage of students. </w:t>
      </w:r>
    </w:p>
    <w:p w:rsidR="00EF6F81" w:rsidRPr="00EF6F81" w:rsidRDefault="00EF6F81" w:rsidP="00EF6F81">
      <w:pPr>
        <w:pStyle w:val="TableSignificanceCaption"/>
        <w:spacing w:after="60"/>
        <w:rPr>
          <w:szCs w:val="14"/>
        </w:rPr>
      </w:pPr>
      <w:r w:rsidRPr="00EF6F81">
        <w:rPr>
          <w:szCs w:val="14"/>
        </w:rPr>
        <w:tab/>
        <w:t>The total count in each row (last column of each row) is based on 742 enrollment data for school districts in the study, and that count is distributed across categories (SNAP, FDPIR, etc.) according to national percentages from the 742 data.</w:t>
      </w:r>
    </w:p>
    <w:p w:rsidR="00EF6F81" w:rsidRPr="00EF6F81" w:rsidRDefault="00EF6F81" w:rsidP="00EF6F81">
      <w:pPr>
        <w:pStyle w:val="TableSignificanceCaption"/>
        <w:spacing w:after="60"/>
        <w:rPr>
          <w:szCs w:val="14"/>
        </w:rPr>
      </w:pPr>
      <w:r w:rsidRPr="00EF6F81">
        <w:rPr>
          <w:szCs w:val="14"/>
        </w:rPr>
        <w:tab/>
        <w:t>The cells highlighted in blue indicate that the precision target (95% CI half width of +/- 3 percentage points or less) is met. The target does not pertain to the very small cells highlighted in gray.</w:t>
      </w:r>
    </w:p>
    <w:p w:rsidR="00EF6F81" w:rsidRPr="00EF6F81" w:rsidRDefault="00EF6F81" w:rsidP="00EF6F81">
      <w:pPr>
        <w:pStyle w:val="TableSignificanceCaption"/>
        <w:spacing w:after="60"/>
        <w:rPr>
          <w:szCs w:val="14"/>
        </w:rPr>
      </w:pPr>
      <w:r w:rsidRPr="00EF6F81">
        <w:rPr>
          <w:szCs w:val="14"/>
        </w:rPr>
        <w:tab/>
        <w:t>An intraclass correlation coefficient (ICC) of 0.15 is used for all CI half width computations (based on preliminary calculations using CCD data). All computations include finite population corrections (FPCs) to capture the effects on precision of the generally high sampling rate in each demonstration state. Some school districts were excluded from the sampling frames prior to sampling and are not counted in the FPC calculations. These exclusions limit the ability to generalize to the entire state (or beyond). The exclusions that most affect generalizability were imposed by the states or were necessary so as to not violate the limitation on the number of FRPL students that could be included in the demonstration districts in the DC-M1 states.</w:t>
      </w:r>
    </w:p>
    <w:p w:rsidR="00EF6F81" w:rsidRPr="00EF6F81" w:rsidRDefault="00EF6F81" w:rsidP="00EF6F81">
      <w:pPr>
        <w:pStyle w:val="TableSignificanceCaption"/>
        <w:spacing w:after="60"/>
        <w:rPr>
          <w:szCs w:val="14"/>
        </w:rPr>
      </w:pPr>
      <w:r w:rsidRPr="00EF6F81">
        <w:rPr>
          <w:szCs w:val="14"/>
        </w:rPr>
        <w:tab/>
        <w:t>95% CI half widths in the DC-M1 Total, DC-M2 Total, and DC-M1 and DC-M2 Total rows are computed using weighted state-level variances where the weights are based on the number of school districts in the state sampling frames. These aggregations are not necessarily generalizable because of both the aforementioned exclusions of districts and the nonrandom selection of states.</w:t>
      </w:r>
    </w:p>
    <w:p w:rsidR="00EF6F81" w:rsidRDefault="00EF6F81" w:rsidP="00D50908"/>
    <w:p w:rsidR="00EF6F81" w:rsidRDefault="00EF6F81" w:rsidP="00D50908">
      <w:pPr>
        <w:sectPr w:rsidR="00EF6F81" w:rsidSect="00EF6F81">
          <w:headerReference w:type="default" r:id="rId18"/>
          <w:footerReference w:type="default" r:id="rId19"/>
          <w:endnotePr>
            <w:numFmt w:val="decimal"/>
          </w:endnotePr>
          <w:pgSz w:w="15840" w:h="12240" w:orient="landscape" w:code="1"/>
          <w:pgMar w:top="1440" w:right="1440" w:bottom="576" w:left="1440" w:header="720" w:footer="576" w:gutter="0"/>
          <w:cols w:space="720"/>
          <w:docGrid w:linePitch="326"/>
        </w:sectPr>
      </w:pPr>
    </w:p>
    <w:p w:rsidR="00D067D5" w:rsidRPr="003A6ABE" w:rsidRDefault="00D067D5" w:rsidP="00D067D5">
      <w:pPr>
        <w:pStyle w:val="Heading3"/>
      </w:pPr>
      <w:bookmarkStart w:id="31" w:name="_Toc350428738"/>
      <w:r>
        <w:lastRenderedPageBreak/>
        <w:t>2</w:t>
      </w:r>
      <w:r w:rsidRPr="003A6ABE">
        <w:t>.</w:t>
      </w:r>
      <w:r>
        <w:tab/>
      </w:r>
      <w:r w:rsidRPr="003A6ABE">
        <w:t>Participation and Cost Evaluation</w:t>
      </w:r>
      <w:bookmarkEnd w:id="31"/>
    </w:p>
    <w:p w:rsidR="00D067D5" w:rsidRPr="00065749" w:rsidRDefault="00D067D5" w:rsidP="00D067D5">
      <w:r>
        <w:t xml:space="preserve">For the </w:t>
      </w:r>
      <w:r w:rsidRPr="003A6ABE">
        <w:t>Participation and Cost E</w:t>
      </w:r>
      <w:r w:rsidRPr="00065749">
        <w:t xml:space="preserve">valuation, we will collect </w:t>
      </w:r>
      <w:r>
        <w:t>four</w:t>
      </w:r>
      <w:r w:rsidRPr="00065749">
        <w:t xml:space="preserve"> key types of data: (1) </w:t>
      </w:r>
      <w:r w:rsidRPr="00337778">
        <w:t>administrative data on participation and certification, (</w:t>
      </w:r>
      <w:r>
        <w:t>2</w:t>
      </w:r>
      <w:r w:rsidRPr="00337778">
        <w:t xml:space="preserve">) </w:t>
      </w:r>
      <w:r w:rsidRPr="00065749">
        <w:t>State</w:t>
      </w:r>
      <w:r>
        <w:t>-level</w:t>
      </w:r>
      <w:r w:rsidRPr="00065749">
        <w:t xml:space="preserve"> cost data</w:t>
      </w:r>
      <w:r>
        <w:t>,</w:t>
      </w:r>
      <w:r w:rsidRPr="00065749">
        <w:t xml:space="preserve"> (</w:t>
      </w:r>
      <w:r>
        <w:t>3</w:t>
      </w:r>
      <w:r w:rsidRPr="00065749">
        <w:t>)</w:t>
      </w:r>
      <w:r>
        <w:t xml:space="preserve"> district-level</w:t>
      </w:r>
      <w:r w:rsidRPr="00065749">
        <w:t xml:space="preserve"> cost data, and (</w:t>
      </w:r>
      <w:r>
        <w:t>4</w:t>
      </w:r>
      <w:r w:rsidRPr="00065749">
        <w:t xml:space="preserve">) data on DC-M challenges. </w:t>
      </w:r>
      <w:r w:rsidRPr="006908C6">
        <w:t>Administrative participation data will include information on certification, as well as on participation in the NSLP, SBP,</w:t>
      </w:r>
      <w:r w:rsidRPr="006908C6">
        <w:rPr>
          <w:i/>
        </w:rPr>
        <w:t xml:space="preserve"> </w:t>
      </w:r>
      <w:r w:rsidRPr="006908C6">
        <w:t xml:space="preserve">NSLP </w:t>
      </w:r>
      <w:r w:rsidRPr="006908C6">
        <w:rPr>
          <w:bCs/>
        </w:rPr>
        <w:t>Afterschool Snack Program</w:t>
      </w:r>
      <w:r w:rsidRPr="006908C6">
        <w:t xml:space="preserve"> (ASP), and </w:t>
      </w:r>
      <w:r w:rsidRPr="006908C6">
        <w:rPr>
          <w:bCs/>
        </w:rPr>
        <w:t>Special Milk Program</w:t>
      </w:r>
      <w:r w:rsidRPr="006908C6">
        <w:t xml:space="preserve"> (SMP). </w:t>
      </w:r>
      <w:r w:rsidRPr="00065749">
        <w:t xml:space="preserve">Cost data will include information from States and </w:t>
      </w:r>
      <w:r>
        <w:t xml:space="preserve">school </w:t>
      </w:r>
      <w:r w:rsidRPr="00065749">
        <w:t xml:space="preserve">districts on start-up costs and ongoing certification costs, as well as published information to be used (in conjunction with participation data) to assess meal costs and reimbursements. We will collect data on administrative costs incurred at the State level through interviews with State </w:t>
      </w:r>
      <w:r>
        <w:t>Child Nutrition Directors and Medicaid Directors. At the</w:t>
      </w:r>
      <w:r w:rsidRPr="00065749">
        <w:t xml:space="preserve"> </w:t>
      </w:r>
      <w:r>
        <w:t xml:space="preserve">district, we will collect data on local-level certification costs through a </w:t>
      </w:r>
      <w:r w:rsidRPr="00065749">
        <w:t xml:space="preserve">web survey of </w:t>
      </w:r>
      <w:r>
        <w:t>SFA directors and business managers</w:t>
      </w:r>
      <w:r w:rsidR="00FE19FF">
        <w:t xml:space="preserve"> (Appendix F)</w:t>
      </w:r>
      <w:r w:rsidRPr="00065749">
        <w:t>.</w:t>
      </w:r>
      <w:r w:rsidRPr="0090566F">
        <w:t xml:space="preserve"> </w:t>
      </w:r>
      <w:r>
        <w:t xml:space="preserve">Data on </w:t>
      </w:r>
      <w:r w:rsidRPr="0090566F">
        <w:t>challenges to DC-M implementation</w:t>
      </w:r>
      <w:r w:rsidRPr="00065749">
        <w:t xml:space="preserve"> </w:t>
      </w:r>
      <w:r>
        <w:t xml:space="preserve">will be collected through </w:t>
      </w:r>
      <w:r w:rsidRPr="0090566F">
        <w:t xml:space="preserve">semi-structured interviews </w:t>
      </w:r>
      <w:r w:rsidR="00FE19FF">
        <w:t xml:space="preserve">(protocols presented </w:t>
      </w:r>
      <w:r w:rsidR="005C491F">
        <w:t>in</w:t>
      </w:r>
      <w:r w:rsidR="00FE19FF">
        <w:t xml:space="preserve"> Appendix H) </w:t>
      </w:r>
      <w:r>
        <w:t>with State agency and district staff.</w:t>
      </w:r>
      <w:r w:rsidRPr="00065749">
        <w:t xml:space="preserve"> </w:t>
      </w:r>
      <w:r>
        <w:t>Sample sizes for each data collection activity were presented in Section B.1 (see Table B.1.4).</w:t>
      </w:r>
    </w:p>
    <w:p w:rsidR="00D067D5" w:rsidRPr="005F7279" w:rsidRDefault="00D067D5" w:rsidP="00D067D5">
      <w:pPr>
        <w:ind w:firstLine="0"/>
        <w:rPr>
          <w:b/>
        </w:rPr>
      </w:pPr>
      <w:r>
        <w:rPr>
          <w:b/>
        </w:rPr>
        <w:t>a</w:t>
      </w:r>
      <w:r w:rsidRPr="005F7279">
        <w:rPr>
          <w:b/>
        </w:rPr>
        <w:t>.</w:t>
      </w:r>
      <w:r w:rsidRPr="005F7279">
        <w:rPr>
          <w:b/>
        </w:rPr>
        <w:tab/>
        <w:t xml:space="preserve">Participation </w:t>
      </w:r>
      <w:r>
        <w:rPr>
          <w:b/>
        </w:rPr>
        <w:t xml:space="preserve">and </w:t>
      </w:r>
      <w:r w:rsidRPr="005F7279">
        <w:rPr>
          <w:b/>
        </w:rPr>
        <w:t xml:space="preserve">Certification Data </w:t>
      </w:r>
    </w:p>
    <w:p w:rsidR="005F7279" w:rsidRPr="005F7279" w:rsidRDefault="00D067D5" w:rsidP="00D067D5">
      <w:r w:rsidRPr="005F7279">
        <w:t xml:space="preserve">We will collect administrative data on certification and meal participation for each </w:t>
      </w:r>
      <w:r>
        <w:t xml:space="preserve">school </w:t>
      </w:r>
      <w:r w:rsidRPr="005F7279">
        <w:t>district in either the demonstration or control group in a DC-M1 State and for each sampled district in a DC-M2 State. We will collect these data for both demonstration school years. We also will request the information for SY 2011–2012 to (1) help improve the precision of our estimates of the impacts of DC-M on certification and participation and (2) facilitate pre-post comparisons.</w:t>
      </w:r>
      <w:r w:rsidRPr="005F7279">
        <w:rPr>
          <w:vertAlign w:val="superscript"/>
        </w:rPr>
        <w:footnoteReference w:id="10"/>
      </w:r>
      <w:r w:rsidRPr="005F7279">
        <w:t xml:space="preserve"> </w:t>
      </w:r>
      <w:proofErr w:type="gramStart"/>
      <w:r w:rsidRPr="005F7279">
        <w:t>Key district-level data to be collected for each period fall into two broad categories: (1) information on</w:t>
      </w:r>
      <w:r>
        <w:t xml:space="preserve"> </w:t>
      </w:r>
      <w:r w:rsidR="005F7279" w:rsidRPr="005F7279">
        <w:lastRenderedPageBreak/>
        <w:t>enrolled students by certification status and basis for certification; and</w:t>
      </w:r>
      <w:r w:rsidR="005F7279" w:rsidRPr="005F7279">
        <w:rPr>
          <w:bCs/>
        </w:rPr>
        <w:t xml:space="preserve"> (2) monthly participation information for the</w:t>
      </w:r>
      <w:r w:rsidR="005F7279" w:rsidRPr="005F7279">
        <w:t xml:space="preserve"> NSLP,</w:t>
      </w:r>
      <w:r w:rsidR="005F7279" w:rsidRPr="005F7279">
        <w:rPr>
          <w:bCs/>
        </w:rPr>
        <w:t xml:space="preserve"> SBP, ASP, and SMP</w:t>
      </w:r>
      <w:r w:rsidR="005F7279" w:rsidRPr="005F7279">
        <w:t>.</w:t>
      </w:r>
      <w:proofErr w:type="gramEnd"/>
      <w:r w:rsidR="005F7279" w:rsidRPr="005F7279">
        <w:t xml:space="preserve">  </w:t>
      </w:r>
    </w:p>
    <w:p w:rsidR="005F7279" w:rsidRPr="005F7279" w:rsidRDefault="00E246C3" w:rsidP="00D50908">
      <w:r w:rsidRPr="005F7279">
        <w:t xml:space="preserve">We will work with each </w:t>
      </w:r>
      <w:proofErr w:type="gramStart"/>
      <w:r w:rsidRPr="005F7279">
        <w:t>demonstration</w:t>
      </w:r>
      <w:proofErr w:type="gramEnd"/>
      <w:r w:rsidRPr="005F7279">
        <w:t xml:space="preserve"> State to collect these district-level data, which States typically collect from </w:t>
      </w:r>
      <w:r w:rsidR="00DA2EAD">
        <w:t xml:space="preserve">school </w:t>
      </w:r>
      <w:r w:rsidRPr="005F7279">
        <w:t xml:space="preserve">districts for administrative reporting. </w:t>
      </w:r>
      <w:r w:rsidR="005F7279" w:rsidRPr="005F7279">
        <w:t>The reference date for the certification data will be the last operating day in October</w:t>
      </w:r>
      <w:r>
        <w:t>; b</w:t>
      </w:r>
      <w:r w:rsidR="005F7279" w:rsidRPr="005F7279">
        <w:t>ecause districts must report certification statistics to FNS on Form 742 as of that date, we expect these data to be readily available.</w:t>
      </w:r>
      <w:r>
        <w:t xml:space="preserve"> </w:t>
      </w:r>
      <w:r w:rsidR="00CA4C4B">
        <w:t xml:space="preserve">Likewise, we expect participation data to be readily available because such data are reported by </w:t>
      </w:r>
      <w:r w:rsidR="00DA2EAD">
        <w:t xml:space="preserve">school </w:t>
      </w:r>
      <w:r w:rsidR="00CA4C4B">
        <w:t xml:space="preserve">districts to obtain reimbursement for foods served. </w:t>
      </w:r>
      <w:r w:rsidR="005F7279" w:rsidRPr="005F7279">
        <w:t>We will contact each State to request the certification and participation data required and will provide any additional technical assistance required in transmitting the data files to Mathematica.</w:t>
      </w:r>
    </w:p>
    <w:p w:rsidR="00093AD7" w:rsidRPr="00065749" w:rsidRDefault="002D6962" w:rsidP="00093AD7">
      <w:pPr>
        <w:ind w:firstLine="0"/>
        <w:rPr>
          <w:b/>
        </w:rPr>
      </w:pPr>
      <w:r>
        <w:rPr>
          <w:b/>
        </w:rPr>
        <w:t>b</w:t>
      </w:r>
      <w:r w:rsidR="00093AD7" w:rsidRPr="00065749">
        <w:rPr>
          <w:b/>
        </w:rPr>
        <w:t>.</w:t>
      </w:r>
      <w:r w:rsidR="00093AD7" w:rsidRPr="00065749">
        <w:rPr>
          <w:b/>
        </w:rPr>
        <w:tab/>
        <w:t>State Cost Data</w:t>
      </w:r>
    </w:p>
    <w:p w:rsidR="00CB4CF2" w:rsidRDefault="00CB4CF2" w:rsidP="00D50908">
      <w:r w:rsidRPr="00D24488">
        <w:t xml:space="preserve">For the State-level cost data collection, State agency contacts will be sent tracking logs </w:t>
      </w:r>
      <w:r w:rsidR="00F84171">
        <w:t xml:space="preserve">(Appendix </w:t>
      </w:r>
      <w:r w:rsidR="00474959">
        <w:t>B</w:t>
      </w:r>
      <w:r w:rsidR="00F84171">
        <w:t xml:space="preserve">) </w:t>
      </w:r>
      <w:r w:rsidRPr="00D24488">
        <w:t xml:space="preserve">to monitor hours spent on activities related to DC-M, </w:t>
      </w:r>
      <w:r w:rsidR="00A6139E">
        <w:t xml:space="preserve">and </w:t>
      </w:r>
      <w:r w:rsidRPr="00D24488">
        <w:t>then interviewed three times during the school year so we can develop a more detailed understanding of the costs described and ascertain if some costs have been missed</w:t>
      </w:r>
      <w:r w:rsidR="00F84171">
        <w:t xml:space="preserve"> (State cost interview protocols presented in Appendix </w:t>
      </w:r>
      <w:r w:rsidR="00474959">
        <w:t>C</w:t>
      </w:r>
      <w:r w:rsidR="00F84171">
        <w:t>)</w:t>
      </w:r>
      <w:r w:rsidRPr="00D24488">
        <w:t xml:space="preserve">. Prior to the data collection, </w:t>
      </w:r>
      <w:r w:rsidR="00C4574C">
        <w:t xml:space="preserve">we </w:t>
      </w:r>
      <w:r w:rsidRPr="00D24488">
        <w:t xml:space="preserve">will </w:t>
      </w:r>
      <w:r w:rsidR="00024399">
        <w:t>send each S</w:t>
      </w:r>
      <w:r w:rsidR="004473D6">
        <w:t xml:space="preserve">tate </w:t>
      </w:r>
      <w:r w:rsidR="00024399">
        <w:t>agency contact</w:t>
      </w:r>
      <w:r w:rsidR="004473D6">
        <w:t xml:space="preserve"> an email and letter (Appendix D)</w:t>
      </w:r>
      <w:r w:rsidR="00024399">
        <w:t xml:space="preserve"> about the study.</w:t>
      </w:r>
      <w:r w:rsidR="004473D6">
        <w:t xml:space="preserve"> </w:t>
      </w:r>
      <w:r w:rsidR="00024399">
        <w:t xml:space="preserve">We will also </w:t>
      </w:r>
      <w:r w:rsidRPr="00D24488">
        <w:t>explain the cost data collection</w:t>
      </w:r>
      <w:r w:rsidR="00F52158">
        <w:t xml:space="preserve"> during one of the monthly conference calls FNS holds with representatives of each demonstration State</w:t>
      </w:r>
      <w:r w:rsidRPr="00D24488">
        <w:t>, including the tracking logs and the follow-up interviews</w:t>
      </w:r>
      <w:proofErr w:type="gramStart"/>
      <w:r w:rsidRPr="00D24488">
        <w:t>.</w:t>
      </w:r>
      <w:r w:rsidR="0044213F" w:rsidRPr="0044213F">
        <w:t>.</w:t>
      </w:r>
      <w:proofErr w:type="gramEnd"/>
    </w:p>
    <w:p w:rsidR="00CB4CF2" w:rsidRDefault="00CD4388" w:rsidP="00D50908">
      <w:r w:rsidRPr="00D24488">
        <w:t xml:space="preserve">In </w:t>
      </w:r>
      <w:r>
        <w:t>SY 2012-2013 and SY 2013-2014</w:t>
      </w:r>
      <w:r w:rsidRPr="00D24488">
        <w:t>, Mathematica will introduce State agency staff to the study in July</w:t>
      </w:r>
      <w:r>
        <w:t>. We will encourage them to keep monthly or weekly logs of DC-M activities, staff involved in the activity, and estimated hours. We will</w:t>
      </w:r>
      <w:r w:rsidRPr="00D24488">
        <w:t xml:space="preserve"> ask them to complete logs for July through </w:t>
      </w:r>
      <w:r>
        <w:t>March</w:t>
      </w:r>
      <w:r w:rsidRPr="00D24488">
        <w:t xml:space="preserve">. </w:t>
      </w:r>
      <w:r>
        <w:t>Logs will be collected quarterly, and the</w:t>
      </w:r>
      <w:r w:rsidRPr="00C10496">
        <w:t xml:space="preserve"> </w:t>
      </w:r>
      <w:r w:rsidRPr="008C3C64">
        <w:t>interview</w:t>
      </w:r>
      <w:r>
        <w:t xml:space="preserve">s will be conducted early in the next month. </w:t>
      </w:r>
      <w:r w:rsidR="00604887">
        <w:t xml:space="preserve">The first follow-up interview will be in November, covering July through September; the second in February, </w:t>
      </w:r>
      <w:r w:rsidR="00604887">
        <w:lastRenderedPageBreak/>
        <w:t>covering October through December; and the third will be in April, covering January through March.</w:t>
      </w:r>
    </w:p>
    <w:p w:rsidR="00093AD7" w:rsidRPr="00065749" w:rsidRDefault="002D6962" w:rsidP="00093AD7">
      <w:pPr>
        <w:ind w:firstLine="0"/>
        <w:rPr>
          <w:b/>
        </w:rPr>
      </w:pPr>
      <w:r>
        <w:rPr>
          <w:b/>
        </w:rPr>
        <w:t>c</w:t>
      </w:r>
      <w:r w:rsidR="00093AD7" w:rsidRPr="00065749">
        <w:rPr>
          <w:b/>
        </w:rPr>
        <w:t>.</w:t>
      </w:r>
      <w:r w:rsidR="00093AD7" w:rsidRPr="00065749">
        <w:rPr>
          <w:b/>
        </w:rPr>
        <w:tab/>
        <w:t>District Cost Data</w:t>
      </w:r>
    </w:p>
    <w:p w:rsidR="00B37FB0" w:rsidRDefault="00093AD7" w:rsidP="00D50908">
      <w:r w:rsidRPr="00065749">
        <w:t xml:space="preserve">At the </w:t>
      </w:r>
      <w:r w:rsidR="00DA2EAD">
        <w:t xml:space="preserve">school </w:t>
      </w:r>
      <w:r w:rsidRPr="00065749">
        <w:t xml:space="preserve">district level, the data collection </w:t>
      </w:r>
      <w:r w:rsidR="00A6139E">
        <w:t xml:space="preserve">on costs </w:t>
      </w:r>
      <w:r w:rsidRPr="00065749">
        <w:t xml:space="preserve">will include the start-up costs of DC-M and the ongoing costs related both to direct certification and to certification using household applications. </w:t>
      </w:r>
      <w:r w:rsidR="00CB4CF2" w:rsidRPr="00D24488">
        <w:t xml:space="preserve">To collect the cost data at the district level, we will administer a web-based survey </w:t>
      </w:r>
      <w:r w:rsidR="00F84171">
        <w:t xml:space="preserve">(Appendix </w:t>
      </w:r>
      <w:r w:rsidR="00474959">
        <w:t>F</w:t>
      </w:r>
      <w:r w:rsidR="00F84171">
        <w:t xml:space="preserve">) </w:t>
      </w:r>
      <w:r w:rsidR="00CB4CF2" w:rsidRPr="00D24488">
        <w:t xml:space="preserve">to the district respondents. We will ask our contact at each State </w:t>
      </w:r>
      <w:r w:rsidR="003F6E3E">
        <w:t>C</w:t>
      </w:r>
      <w:r w:rsidR="00CB4CF2" w:rsidRPr="00D24488">
        <w:t xml:space="preserve">hild </w:t>
      </w:r>
      <w:r w:rsidR="003F6E3E">
        <w:t>N</w:t>
      </w:r>
      <w:r w:rsidR="00CB4CF2" w:rsidRPr="00D24488">
        <w:t xml:space="preserve">utrition </w:t>
      </w:r>
      <w:r w:rsidR="003F6E3E">
        <w:t>A</w:t>
      </w:r>
      <w:r w:rsidR="00CB4CF2" w:rsidRPr="00D24488">
        <w:t xml:space="preserve">gency to identify the best respondent for the district cost survey in each </w:t>
      </w:r>
      <w:r w:rsidR="00DA2EAD">
        <w:t xml:space="preserve">school </w:t>
      </w:r>
      <w:r w:rsidR="00CB4CF2" w:rsidRPr="00D24488">
        <w:t xml:space="preserve">district in the sample and to initiate contact with districts. We will provide draft </w:t>
      </w:r>
      <w:r w:rsidR="00377B0E">
        <w:t>letters</w:t>
      </w:r>
      <w:r w:rsidR="009159AA">
        <w:t>/</w:t>
      </w:r>
      <w:r w:rsidR="00CB4CF2" w:rsidRPr="00D24488">
        <w:t xml:space="preserve">emails </w:t>
      </w:r>
      <w:r w:rsidR="007F6BB6">
        <w:t xml:space="preserve">(Appendix </w:t>
      </w:r>
      <w:r w:rsidR="00474959">
        <w:t>E</w:t>
      </w:r>
      <w:r w:rsidR="007F6BB6">
        <w:t xml:space="preserve">) </w:t>
      </w:r>
      <w:r w:rsidR="00CB4CF2" w:rsidRPr="00D24488">
        <w:t xml:space="preserve">for State agency staff to use to inform </w:t>
      </w:r>
      <w:r w:rsidR="004C17EF">
        <w:t xml:space="preserve">school </w:t>
      </w:r>
      <w:r w:rsidR="00CB4CF2" w:rsidRPr="00D24488">
        <w:t>districts of the upcoming data collection and instruct them to participate. We will then</w:t>
      </w:r>
      <w:r w:rsidR="00AF07D7">
        <w:t xml:space="preserve"> send each district designee a letter (Appendix </w:t>
      </w:r>
      <w:r w:rsidR="00474959">
        <w:t>G</w:t>
      </w:r>
      <w:r w:rsidR="00AF07D7">
        <w:t>)</w:t>
      </w:r>
      <w:r w:rsidR="009E43BB">
        <w:t xml:space="preserve"> </w:t>
      </w:r>
      <w:r w:rsidR="00AF07D7">
        <w:t>with</w:t>
      </w:r>
      <w:r w:rsidR="00CB4CF2" w:rsidRPr="00D24488">
        <w:t xml:space="preserve"> an overview of the study </w:t>
      </w:r>
      <w:r w:rsidR="00AF07D7">
        <w:t>(</w:t>
      </w:r>
      <w:r w:rsidR="00474959">
        <w:t xml:space="preserve">presented in </w:t>
      </w:r>
      <w:r w:rsidR="00AF07D7">
        <w:t xml:space="preserve">Appendix </w:t>
      </w:r>
      <w:r w:rsidR="00474959">
        <w:t>E</w:t>
      </w:r>
      <w:r w:rsidR="00AF07D7">
        <w:t>)</w:t>
      </w:r>
      <w:r w:rsidR="009E43BB">
        <w:t>.</w:t>
      </w:r>
      <w:r w:rsidR="00AF07D7">
        <w:t xml:space="preserve"> </w:t>
      </w:r>
      <w:proofErr w:type="gramStart"/>
      <w:r w:rsidR="00CB4CF2" w:rsidRPr="00D24488">
        <w:t>and</w:t>
      </w:r>
      <w:proofErr w:type="gramEnd"/>
      <w:r w:rsidR="00CB4CF2" w:rsidRPr="00D24488">
        <w:t xml:space="preserve"> asking them to serve as the main respondent for the survey, or to designate someone else and provide their contact information. </w:t>
      </w:r>
    </w:p>
    <w:p w:rsidR="001E6A6E" w:rsidRDefault="00CB4CF2" w:rsidP="00D50908">
      <w:r w:rsidRPr="00D24488">
        <w:t xml:space="preserve">The district cost survey will ask the respondent to identify which staff conducted specific certification activities. For each staff member, the respondent will record the total time spent on certification activities and the person’s </w:t>
      </w:r>
      <w:r w:rsidR="00A11C00">
        <w:t xml:space="preserve">direct and indirect </w:t>
      </w:r>
      <w:r w:rsidRPr="00D24488">
        <w:t xml:space="preserve">labor rates. The survey will also ask about other categories of costs related to certification and about </w:t>
      </w:r>
      <w:r w:rsidR="004C17EF">
        <w:t xml:space="preserve">school </w:t>
      </w:r>
      <w:r w:rsidRPr="00D24488">
        <w:t xml:space="preserve">district characteristics and direct certification procedures. </w:t>
      </w:r>
    </w:p>
    <w:p w:rsidR="001E6A6E" w:rsidRPr="00D24488" w:rsidRDefault="001E6A6E" w:rsidP="00D50908">
      <w:r w:rsidRPr="00D24488">
        <w:t>The sample sizes and timing of the survey will differ by year:</w:t>
      </w:r>
    </w:p>
    <w:p w:rsidR="001E6A6E" w:rsidRPr="00D24488" w:rsidRDefault="001E6A6E" w:rsidP="00D50908">
      <w:pPr>
        <w:pStyle w:val="BulletBlack"/>
      </w:pPr>
      <w:r w:rsidRPr="00D24488">
        <w:t xml:space="preserve">In the first year of the study, </w:t>
      </w:r>
      <w:r w:rsidR="007706FD">
        <w:t>690</w:t>
      </w:r>
      <w:r w:rsidR="007706FD" w:rsidRPr="00D24488">
        <w:t xml:space="preserve"> </w:t>
      </w:r>
      <w:r w:rsidR="004C17EF">
        <w:t xml:space="preserve">school </w:t>
      </w:r>
      <w:r w:rsidRPr="00D24488">
        <w:t>districts will be included in the survey.</w:t>
      </w:r>
      <w:r w:rsidR="00F16B52" w:rsidRPr="00F16B52">
        <w:rPr>
          <w:vertAlign w:val="superscript"/>
        </w:rPr>
        <w:footnoteReference w:id="11"/>
      </w:r>
      <w:r w:rsidRPr="00D24488">
        <w:t xml:space="preserve"> In July 2013, we will ask district</w:t>
      </w:r>
      <w:r w:rsidR="008553D9">
        <w:t xml:space="preserve"> </w:t>
      </w:r>
      <w:r w:rsidRPr="00D24488">
        <w:t>s</w:t>
      </w:r>
      <w:r w:rsidR="008553D9">
        <w:t>taff</w:t>
      </w:r>
      <w:r w:rsidRPr="00D24488">
        <w:t xml:space="preserve"> to provide information on costs for the previous year, SY </w:t>
      </w:r>
      <w:r w:rsidR="00F56A98" w:rsidRPr="002F33E0">
        <w:t>201</w:t>
      </w:r>
      <w:r w:rsidR="00F56A98">
        <w:t>2</w:t>
      </w:r>
      <w:r w:rsidR="00F56A98" w:rsidRPr="002F33E0">
        <w:t>-201</w:t>
      </w:r>
      <w:r w:rsidR="00F56A98">
        <w:t>3</w:t>
      </w:r>
      <w:r w:rsidRPr="00D24488">
        <w:t>. We will ask respondents to report on certification activities during the initial part of the school year (August</w:t>
      </w:r>
      <w:r w:rsidR="0083610E">
        <w:t>-</w:t>
      </w:r>
      <w:r w:rsidRPr="00D24488">
        <w:t xml:space="preserve">October 2012), </w:t>
      </w:r>
      <w:r w:rsidR="00A11C00">
        <w:t xml:space="preserve">and </w:t>
      </w:r>
      <w:r w:rsidRPr="00D24488">
        <w:t xml:space="preserve">then </w:t>
      </w:r>
      <w:r w:rsidR="00A11C00">
        <w:t xml:space="preserve">we </w:t>
      </w:r>
      <w:r w:rsidR="0083610E">
        <w:t xml:space="preserve">will </w:t>
      </w:r>
      <w:r w:rsidRPr="00D24488">
        <w:t xml:space="preserve">ask them to report for a </w:t>
      </w:r>
      <w:r w:rsidRPr="00D24488">
        <w:lastRenderedPageBreak/>
        <w:t xml:space="preserve">typical month during the rest of the school year. This initial survey is expected to take about two hours, including preparation time (for example, to look up salary rates). </w:t>
      </w:r>
    </w:p>
    <w:p w:rsidR="001E6A6E" w:rsidRPr="00D24488" w:rsidRDefault="00A11C00" w:rsidP="00D50908">
      <w:pPr>
        <w:pStyle w:val="BulletBlackLastDS"/>
      </w:pPr>
      <w:r>
        <w:t>In t</w:t>
      </w:r>
      <w:r w:rsidR="001E6A6E" w:rsidRPr="00D24488">
        <w:t>he second year</w:t>
      </w:r>
      <w:r>
        <w:t>, there</w:t>
      </w:r>
      <w:r w:rsidR="001E6A6E" w:rsidRPr="00D24488">
        <w:t xml:space="preserve"> will </w:t>
      </w:r>
      <w:r>
        <w:t xml:space="preserve">be </w:t>
      </w:r>
      <w:r w:rsidR="00A95F26">
        <w:t xml:space="preserve">approximately </w:t>
      </w:r>
      <w:r w:rsidR="001E6A6E" w:rsidRPr="00D24488">
        <w:t xml:space="preserve">1,200 </w:t>
      </w:r>
      <w:r w:rsidR="004C17EF">
        <w:t xml:space="preserve">school </w:t>
      </w:r>
      <w:r w:rsidR="001E6A6E" w:rsidRPr="00D24488">
        <w:t xml:space="preserve">districts. Beginning in September 2013, we will ask districts to provide cost information bimonthly for the two previous calendar months. These subsequent monthly web surveys, including the tracking necessary to report on the costs, are expected to take 1.5 hours per district. We will request this information five times during SY </w:t>
      </w:r>
      <w:r w:rsidR="00F56A98" w:rsidRPr="002F33E0">
        <w:t>201</w:t>
      </w:r>
      <w:r w:rsidR="00F56A98">
        <w:t>3</w:t>
      </w:r>
      <w:r w:rsidR="00F56A98" w:rsidRPr="002F33E0">
        <w:t>-201</w:t>
      </w:r>
      <w:r w:rsidR="00F56A98">
        <w:t>4</w:t>
      </w:r>
      <w:r w:rsidR="001E6A6E" w:rsidRPr="00D24488">
        <w:t>.</w:t>
      </w:r>
    </w:p>
    <w:p w:rsidR="00731621" w:rsidRPr="00D24488" w:rsidRDefault="00F77A64" w:rsidP="00731621">
      <w:pPr>
        <w:ind w:firstLine="0"/>
        <w:rPr>
          <w:b/>
        </w:rPr>
      </w:pPr>
      <w:proofErr w:type="gramStart"/>
      <w:r>
        <w:rPr>
          <w:b/>
        </w:rPr>
        <w:t>d</w:t>
      </w:r>
      <w:proofErr w:type="gramEnd"/>
      <w:r w:rsidR="001E6A6E">
        <w:rPr>
          <w:b/>
        </w:rPr>
        <w:t>.</w:t>
      </w:r>
      <w:r w:rsidR="00D50908">
        <w:rPr>
          <w:b/>
        </w:rPr>
        <w:tab/>
      </w:r>
      <w:r w:rsidR="00731621">
        <w:rPr>
          <w:b/>
        </w:rPr>
        <w:t>Challenges Data</w:t>
      </w:r>
    </w:p>
    <w:p w:rsidR="00731621" w:rsidRPr="00D24488" w:rsidRDefault="00731621" w:rsidP="00D50908">
      <w:r w:rsidRPr="00D24488">
        <w:t xml:space="preserve">In both SY </w:t>
      </w:r>
      <w:r w:rsidR="00F56A98" w:rsidRPr="002F33E0">
        <w:t>201</w:t>
      </w:r>
      <w:r w:rsidR="00F56A98">
        <w:t>2</w:t>
      </w:r>
      <w:r w:rsidR="00F56A98" w:rsidRPr="002F33E0">
        <w:t>-201</w:t>
      </w:r>
      <w:r w:rsidR="00F56A98">
        <w:t>3</w:t>
      </w:r>
      <w:r w:rsidRPr="00D24488">
        <w:t xml:space="preserve"> and SY </w:t>
      </w:r>
      <w:r w:rsidR="00F56A98" w:rsidRPr="002F33E0">
        <w:t>201</w:t>
      </w:r>
      <w:r w:rsidR="00F56A98">
        <w:t>3</w:t>
      </w:r>
      <w:r w:rsidR="00F56A98" w:rsidRPr="002F33E0">
        <w:t>-201</w:t>
      </w:r>
      <w:r w:rsidR="00F56A98">
        <w:t>4</w:t>
      </w:r>
      <w:r w:rsidRPr="00D24488">
        <w:t>, we plan to conduct two rounds of semi</w:t>
      </w:r>
      <w:r w:rsidR="00A704B2">
        <w:t>-</w:t>
      </w:r>
      <w:r w:rsidRPr="00D24488">
        <w:t>structured telephone interviews with respondents to learn about their challenges with DC-M</w:t>
      </w:r>
      <w:r w:rsidR="00AF07D7">
        <w:t xml:space="preserve"> (challenge interview protocols are presented in Appendix </w:t>
      </w:r>
      <w:r w:rsidR="00474959">
        <w:t>H</w:t>
      </w:r>
      <w:r w:rsidR="00AF07D7">
        <w:t>)</w:t>
      </w:r>
      <w:r w:rsidRPr="00D24488">
        <w:t>. The first round of interviews will take place in September</w:t>
      </w:r>
      <w:r w:rsidR="00470053">
        <w:t xml:space="preserve"> or October</w:t>
      </w:r>
      <w:r w:rsidRPr="00D24488">
        <w:t xml:space="preserve"> and will focus on challenges experienced in </w:t>
      </w:r>
      <w:r w:rsidR="00470053">
        <w:t>the initial</w:t>
      </w:r>
      <w:r w:rsidRPr="00D24488">
        <w:t xml:space="preserve"> DC-M match</w:t>
      </w:r>
      <w:r w:rsidR="00470053">
        <w:t xml:space="preserve"> at the beginning of, or shortly before, the school year</w:t>
      </w:r>
      <w:r w:rsidRPr="00D24488">
        <w:t>. The second round will be conducted in February, to identify challenges with subsequent matching. All interviews will be conducted by telephone, and each call is expected to take approximately one hour to complete.</w:t>
      </w:r>
      <w:r w:rsidR="00C5663F">
        <w:t xml:space="preserve"> All respondents will be reminded that their responses will be kept private (Mathematica’s confidentiality pledge is presented in Appendix </w:t>
      </w:r>
      <w:r w:rsidR="00EE29D3">
        <w:t>J</w:t>
      </w:r>
      <w:r w:rsidR="00C5663F">
        <w:t>).</w:t>
      </w:r>
    </w:p>
    <w:p w:rsidR="00731621" w:rsidRPr="00D24488" w:rsidRDefault="00731621" w:rsidP="00D50908">
      <w:proofErr w:type="gramStart"/>
      <w:r>
        <w:rPr>
          <w:b/>
        </w:rPr>
        <w:t xml:space="preserve">State </w:t>
      </w:r>
      <w:r w:rsidR="0083610E">
        <w:rPr>
          <w:b/>
        </w:rPr>
        <w:t>i</w:t>
      </w:r>
      <w:r w:rsidRPr="00D24488">
        <w:rPr>
          <w:b/>
        </w:rPr>
        <w:t>nterviews.</w:t>
      </w:r>
      <w:proofErr w:type="gramEnd"/>
      <w:r w:rsidRPr="00D24488">
        <w:rPr>
          <w:i/>
        </w:rPr>
        <w:t xml:space="preserve"> </w:t>
      </w:r>
      <w:r w:rsidRPr="00D24488">
        <w:t>We will first send a letter, by email</w:t>
      </w:r>
      <w:r w:rsidR="00AF07D7">
        <w:t xml:space="preserve"> (Appendix </w:t>
      </w:r>
      <w:r w:rsidR="00474959">
        <w:t>I</w:t>
      </w:r>
      <w:r w:rsidR="00AF07D7">
        <w:t>)</w:t>
      </w:r>
      <w:r w:rsidRPr="00D24488">
        <w:t xml:space="preserve">, to the </w:t>
      </w:r>
      <w:r w:rsidR="00470053">
        <w:t xml:space="preserve">primary </w:t>
      </w:r>
      <w:r w:rsidRPr="00D24488">
        <w:t xml:space="preserve">State contact for the study. The letter will explain the purpose of the interviews. </w:t>
      </w:r>
      <w:r w:rsidR="00470053">
        <w:t>T</w:t>
      </w:r>
      <w:r w:rsidRPr="00D24488">
        <w:t xml:space="preserve">wo State offices are likely to be involved: (1) the State </w:t>
      </w:r>
      <w:r w:rsidR="003F6E3E">
        <w:t>C</w:t>
      </w:r>
      <w:r w:rsidRPr="00D24488">
        <w:t xml:space="preserve">hild </w:t>
      </w:r>
      <w:r w:rsidR="003F6E3E">
        <w:t>N</w:t>
      </w:r>
      <w:r w:rsidRPr="00D24488">
        <w:t xml:space="preserve">utrition </w:t>
      </w:r>
      <w:r w:rsidR="003F6E3E">
        <w:t>A</w:t>
      </w:r>
      <w:r w:rsidRPr="00D24488">
        <w:t xml:space="preserve">gency and (2) the State Medicaid </w:t>
      </w:r>
      <w:r w:rsidR="003F6E3E">
        <w:t>A</w:t>
      </w:r>
      <w:r w:rsidRPr="00D24488">
        <w:t xml:space="preserve">gency. We will conduct a separate interview with each of the two agencies in SY </w:t>
      </w:r>
      <w:r w:rsidR="00E1755B" w:rsidRPr="002F33E0">
        <w:t>201</w:t>
      </w:r>
      <w:r w:rsidR="00E1755B">
        <w:t>3</w:t>
      </w:r>
      <w:r w:rsidR="00E1755B" w:rsidRPr="002F33E0">
        <w:t>-201</w:t>
      </w:r>
      <w:r w:rsidR="00E1755B">
        <w:t>4</w:t>
      </w:r>
      <w:r w:rsidRPr="00D24488">
        <w:t xml:space="preserve">. In SY </w:t>
      </w:r>
      <w:r w:rsidR="00F56A98" w:rsidRPr="002F33E0">
        <w:t>201</w:t>
      </w:r>
      <w:r w:rsidR="00F56A98">
        <w:t>2</w:t>
      </w:r>
      <w:r w:rsidR="00F56A98" w:rsidRPr="002F33E0">
        <w:t>-201</w:t>
      </w:r>
      <w:r w:rsidR="00F56A98">
        <w:t>3</w:t>
      </w:r>
      <w:r w:rsidRPr="00D24488">
        <w:t xml:space="preserve">, we will interview only nine </w:t>
      </w:r>
      <w:r w:rsidR="00C4574C">
        <w:t>individuals</w:t>
      </w:r>
      <w:r w:rsidRPr="00D24488">
        <w:t xml:space="preserve">, including at least one from each State. Staff in each agency will be given the opportunity to determine who is most suitable for participation in the interview. </w:t>
      </w:r>
    </w:p>
    <w:p w:rsidR="00731621" w:rsidRPr="00D24488" w:rsidRDefault="00731621" w:rsidP="00D50908">
      <w:r w:rsidRPr="00D24488">
        <w:t xml:space="preserve">The email message will briefly explain the purpose of the study and describe the general nature of the interview questions. An interviewer will follow up with each person by telephone and attempt to schedule the interview. After scheduling the interview, the interviewer will send the research </w:t>
      </w:r>
      <w:r w:rsidRPr="00D24488">
        <w:lastRenderedPageBreak/>
        <w:t xml:space="preserve">topics to the respondent so that he or she is prepared for the interview and also can invite additional staff to join the call if there are questions that would best be answered by those staff members. </w:t>
      </w:r>
    </w:p>
    <w:p w:rsidR="00731621" w:rsidRDefault="00731621" w:rsidP="00D50908">
      <w:proofErr w:type="gramStart"/>
      <w:r>
        <w:rPr>
          <w:b/>
        </w:rPr>
        <w:t xml:space="preserve">District </w:t>
      </w:r>
      <w:r w:rsidR="00DD3F07">
        <w:rPr>
          <w:b/>
        </w:rPr>
        <w:t>i</w:t>
      </w:r>
      <w:r w:rsidRPr="00D24488">
        <w:rPr>
          <w:b/>
        </w:rPr>
        <w:t>nterviews.</w:t>
      </w:r>
      <w:proofErr w:type="gramEnd"/>
      <w:r w:rsidRPr="00D24488">
        <w:t xml:space="preserve"> District interviews will follow the same approach as State interviews. We will conduct only one interview per </w:t>
      </w:r>
      <w:r w:rsidR="004C17EF">
        <w:t xml:space="preserve">school </w:t>
      </w:r>
      <w:r w:rsidRPr="00D24488">
        <w:t>district in the sample, typically with the director</w:t>
      </w:r>
      <w:r w:rsidR="005646BB">
        <w:t xml:space="preserve"> of the school meals programs</w:t>
      </w:r>
      <w:r w:rsidRPr="00D24488">
        <w:t xml:space="preserve">. However, as with the State interviews, the primary respondent may chose to invite additional </w:t>
      </w:r>
      <w:r w:rsidR="004C17EF">
        <w:t xml:space="preserve">school </w:t>
      </w:r>
      <w:r w:rsidRPr="00D24488">
        <w:t>district staff members to participate in the interview.</w:t>
      </w:r>
    </w:p>
    <w:p w:rsidR="00C02F2B" w:rsidRPr="00C02F2B" w:rsidRDefault="00E61928" w:rsidP="00C02F2B">
      <w:pPr>
        <w:ind w:firstLine="0"/>
        <w:rPr>
          <w:b/>
        </w:rPr>
      </w:pPr>
      <w:r w:rsidRPr="00E61928">
        <w:rPr>
          <w:b/>
        </w:rPr>
        <w:t>Analysis</w:t>
      </w:r>
      <w:r w:rsidR="001125F3">
        <w:rPr>
          <w:b/>
        </w:rPr>
        <w:t xml:space="preserve"> and Precision</w:t>
      </w:r>
    </w:p>
    <w:p w:rsidR="00C02F2B" w:rsidRPr="00C02F2B" w:rsidRDefault="00C02F2B" w:rsidP="00D50908">
      <w:r>
        <w:t xml:space="preserve">Analyses </w:t>
      </w:r>
      <w:r w:rsidR="000125BF">
        <w:t xml:space="preserve">for the Participation and Cost Evaluation </w:t>
      </w:r>
      <w:r w:rsidRPr="00C02F2B">
        <w:t xml:space="preserve">will include the following: </w:t>
      </w:r>
    </w:p>
    <w:p w:rsidR="00E61928" w:rsidRDefault="00C02F2B" w:rsidP="00D50908">
      <w:pPr>
        <w:pStyle w:val="BulletBlack"/>
      </w:pPr>
      <w:r w:rsidRPr="00E50EE8">
        <w:rPr>
          <w:b/>
        </w:rPr>
        <w:t xml:space="preserve">Impact estimates. </w:t>
      </w:r>
      <w:r w:rsidRPr="00C02F2B">
        <w:t xml:space="preserve">We will estimate the impact of DC-M on (1) participation in the NSLP and SBP and (2) Federal meal costs and State and local administrative and implementation costs over two years of demonstrations. To estimate the impacts, we will compare the participation and cost outcomes of each demonstration </w:t>
      </w:r>
      <w:r w:rsidR="008827C4">
        <w:t xml:space="preserve">school </w:t>
      </w:r>
      <w:r w:rsidRPr="00C02F2B">
        <w:t xml:space="preserve">district in DC-M1 States with the outcomes of its matched control group district, aggregating these differences across </w:t>
      </w:r>
      <w:r w:rsidR="008827C4">
        <w:t xml:space="preserve">school </w:t>
      </w:r>
      <w:r w:rsidRPr="00C02F2B">
        <w:t xml:space="preserve">districts to generate State-level estimates of the impacts of DC-M. </w:t>
      </w:r>
      <w:r w:rsidRPr="00C02F2B" w:rsidDel="0063602A">
        <w:t xml:space="preserve">For DC-M2 States, we will compare within-State changes from before to after DC-M was implemented. </w:t>
      </w:r>
    </w:p>
    <w:p w:rsidR="00E61928" w:rsidRDefault="00C02F2B" w:rsidP="00D50908">
      <w:pPr>
        <w:pStyle w:val="BulletBlack"/>
      </w:pPr>
      <w:r w:rsidRPr="00C02F2B">
        <w:rPr>
          <w:b/>
        </w:rPr>
        <w:t xml:space="preserve">National cost projections. </w:t>
      </w:r>
      <w:r w:rsidRPr="00C02F2B">
        <w:t>The results of the impacts analysis will be used to develop national projections of the impact of DC-M, assuming national implementation of DC-M in the future. Projections will be based on assumptions about (1) how to generalize the participation and cost results to other States and (2) how impacts evolve over time.</w:t>
      </w:r>
    </w:p>
    <w:p w:rsidR="001D2ED1" w:rsidRDefault="00C02F2B" w:rsidP="00D50908">
      <w:pPr>
        <w:pStyle w:val="BulletBlackLastDS"/>
      </w:pPr>
      <w:r w:rsidRPr="00C02F2B">
        <w:rPr>
          <w:b/>
        </w:rPr>
        <w:t xml:space="preserve">Challenges. </w:t>
      </w:r>
      <w:r w:rsidRPr="00C02F2B">
        <w:t xml:space="preserve">We will conduct a qualitative analysis of the challenges that States and </w:t>
      </w:r>
      <w:r w:rsidR="008827C4">
        <w:t xml:space="preserve">school </w:t>
      </w:r>
      <w:r w:rsidRPr="00C02F2B">
        <w:t>districts face when implementing DC-M. To identify key challenges, we will code the interview data using NVivo, and examine themes in the coded data.</w:t>
      </w:r>
    </w:p>
    <w:p w:rsidR="001D2ED1" w:rsidRPr="001D2ED1" w:rsidRDefault="001521E0" w:rsidP="00D50908">
      <w:r>
        <w:t>Our</w:t>
      </w:r>
      <w:r w:rsidRPr="001521E0">
        <w:t xml:space="preserve"> </w:t>
      </w:r>
      <w:r>
        <w:t xml:space="preserve">precision calculations focus </w:t>
      </w:r>
      <w:r w:rsidR="001D2ED1">
        <w:t>on the precision of estimating the percentage difference in average</w:t>
      </w:r>
      <w:r w:rsidR="00054023">
        <w:t xml:space="preserve"> certification</w:t>
      </w:r>
      <w:r w:rsidR="001D2ED1">
        <w:t xml:space="preserve"> costs per </w:t>
      </w:r>
      <w:r w:rsidR="008827C4">
        <w:t xml:space="preserve">school </w:t>
      </w:r>
      <w:r>
        <w:t>district</w:t>
      </w:r>
      <w:r w:rsidR="001D2ED1">
        <w:t xml:space="preserve"> between demonstration and control </w:t>
      </w:r>
      <w:r>
        <w:t>districts</w:t>
      </w:r>
      <w:r w:rsidR="00DF6ABB">
        <w:t xml:space="preserve"> in SY 2</w:t>
      </w:r>
      <w:r w:rsidR="00054023">
        <w:t>0</w:t>
      </w:r>
      <w:r w:rsidR="00DF6ABB">
        <w:t>12-2013</w:t>
      </w:r>
      <w:r w:rsidR="001D2ED1">
        <w:t xml:space="preserve">. Under the null hypothesis of no difference in costs, the 95 percent confidence interval for the impact estimate has a half width of </w:t>
      </w:r>
      <w:r>
        <w:t>2</w:t>
      </w:r>
      <w:r w:rsidR="001D2ED1">
        <w:t>.</w:t>
      </w:r>
      <w:r>
        <w:t>7</w:t>
      </w:r>
      <w:r w:rsidR="001D2ED1">
        <w:t xml:space="preserve"> percentage points in the full sample of </w:t>
      </w:r>
      <w:r>
        <w:t xml:space="preserve">districts </w:t>
      </w:r>
      <w:r w:rsidR="001D2ED1">
        <w:t>from all four DC-M1 States</w:t>
      </w:r>
      <w:r>
        <w:t xml:space="preserve"> </w:t>
      </w:r>
      <w:r w:rsidR="001D2ED1">
        <w:t xml:space="preserve">(Table </w:t>
      </w:r>
      <w:r>
        <w:t>B.2.2</w:t>
      </w:r>
      <w:r w:rsidR="001D2ED1">
        <w:t xml:space="preserve">). </w:t>
      </w:r>
      <w:r w:rsidR="00DF6ABB">
        <w:t xml:space="preserve">For individual States, </w:t>
      </w:r>
      <w:r w:rsidR="001D2ED1">
        <w:t>the 95 percent confidence interval for the impact estimate has half-width</w:t>
      </w:r>
      <w:r w:rsidR="00DF6ABB">
        <w:t>s ranging from 2</w:t>
      </w:r>
      <w:r w:rsidR="001D2ED1">
        <w:t>.9 percentage points</w:t>
      </w:r>
      <w:r w:rsidR="00DF6ABB">
        <w:t xml:space="preserve"> in Illinois to </w:t>
      </w:r>
      <w:r w:rsidR="002759EA">
        <w:t>12.0 in New York</w:t>
      </w:r>
      <w:r w:rsidR="001D2ED1">
        <w:t xml:space="preserve">. These calculations reflect the substantial precisions gains from conducting random assignment </w:t>
      </w:r>
      <w:r w:rsidR="001D2ED1">
        <w:lastRenderedPageBreak/>
        <w:t xml:space="preserve">within matched pairs of </w:t>
      </w:r>
      <w:r>
        <w:t>district</w:t>
      </w:r>
      <w:r w:rsidR="001D2ED1">
        <w:t>s that are already expected to be similar on many of the characteristics that might induce variation in costs.</w:t>
      </w:r>
    </w:p>
    <w:p w:rsidR="00C02F2B" w:rsidRPr="006D7B79" w:rsidRDefault="00C02F2B" w:rsidP="00072C7D">
      <w:pPr>
        <w:pStyle w:val="MarkforTableHeading"/>
      </w:pPr>
      <w:bookmarkStart w:id="32" w:name="_Toc350428705"/>
      <w:r w:rsidRPr="006D7B79">
        <w:t xml:space="preserve">Table </w:t>
      </w:r>
      <w:r>
        <w:t>B</w:t>
      </w:r>
      <w:r w:rsidRPr="006D7B79">
        <w:t>.</w:t>
      </w:r>
      <w:r>
        <w:t>2.</w:t>
      </w:r>
      <w:r w:rsidR="00054023">
        <w:t>2</w:t>
      </w:r>
      <w:r w:rsidR="00F21AE3">
        <w:t>.</w:t>
      </w:r>
      <w:r>
        <w:t xml:space="preserve"> Precision Estimates for </w:t>
      </w:r>
      <w:r w:rsidR="001125F3">
        <w:t xml:space="preserve">Cost Differences in </w:t>
      </w:r>
      <w:r>
        <w:t>First Year of the Participation and Cost Evaluation</w:t>
      </w:r>
      <w:bookmarkEnd w:id="32"/>
    </w:p>
    <w:tbl>
      <w:tblPr>
        <w:tblStyle w:val="TableGrid"/>
        <w:tblW w:w="0" w:type="auto"/>
        <w:tblLook w:val="04A0"/>
      </w:tblPr>
      <w:tblGrid>
        <w:gridCol w:w="1368"/>
        <w:gridCol w:w="1890"/>
        <w:gridCol w:w="2070"/>
        <w:gridCol w:w="2070"/>
        <w:gridCol w:w="2178"/>
      </w:tblGrid>
      <w:tr w:rsidR="00C02F2B" w:rsidRPr="003551B2" w:rsidTr="00882AC1">
        <w:tc>
          <w:tcPr>
            <w:tcW w:w="1368" w:type="dxa"/>
            <w:vAlign w:val="bottom"/>
          </w:tcPr>
          <w:p w:rsidR="00C02F2B" w:rsidRPr="003551B2" w:rsidRDefault="003E719D" w:rsidP="00882AC1">
            <w:pPr>
              <w:pStyle w:val="TableHeaderLeft"/>
            </w:pPr>
            <w:r>
              <w:t>State</w:t>
            </w:r>
          </w:p>
        </w:tc>
        <w:tc>
          <w:tcPr>
            <w:tcW w:w="1890" w:type="dxa"/>
            <w:vAlign w:val="bottom"/>
          </w:tcPr>
          <w:p w:rsidR="00C02F2B" w:rsidRPr="003551B2" w:rsidRDefault="00C02F2B" w:rsidP="008827C4">
            <w:pPr>
              <w:pStyle w:val="TableHeaderCenter"/>
            </w:pPr>
            <w:r w:rsidRPr="003551B2">
              <w:t xml:space="preserve">Number of </w:t>
            </w:r>
            <w:r w:rsidR="008827C4">
              <w:t xml:space="preserve">School </w:t>
            </w:r>
            <w:r w:rsidRPr="003551B2">
              <w:t>Districts</w:t>
            </w:r>
          </w:p>
        </w:tc>
        <w:tc>
          <w:tcPr>
            <w:tcW w:w="2070" w:type="dxa"/>
            <w:vAlign w:val="bottom"/>
          </w:tcPr>
          <w:p w:rsidR="00C02F2B" w:rsidRPr="003551B2" w:rsidRDefault="00C02F2B" w:rsidP="00882AC1">
            <w:pPr>
              <w:pStyle w:val="TableHeaderCenter"/>
            </w:pPr>
            <w:r>
              <w:t xml:space="preserve">Number of </w:t>
            </w:r>
            <w:r w:rsidR="008827C4">
              <w:t xml:space="preserve">School </w:t>
            </w:r>
            <w:r w:rsidR="003E719D" w:rsidRPr="003551B2">
              <w:t>District</w:t>
            </w:r>
            <w:r w:rsidR="003E719D">
              <w:t xml:space="preserve"> </w:t>
            </w:r>
            <w:r>
              <w:t>Pairs</w:t>
            </w:r>
          </w:p>
        </w:tc>
        <w:tc>
          <w:tcPr>
            <w:tcW w:w="2070" w:type="dxa"/>
            <w:vAlign w:val="bottom"/>
          </w:tcPr>
          <w:p w:rsidR="00C02F2B" w:rsidRPr="003551B2" w:rsidRDefault="00C02F2B" w:rsidP="00882AC1">
            <w:pPr>
              <w:pStyle w:val="TableHeaderCenter"/>
            </w:pPr>
            <w:r w:rsidRPr="003551B2">
              <w:t>90% CI Half Width</w:t>
            </w:r>
          </w:p>
        </w:tc>
        <w:tc>
          <w:tcPr>
            <w:tcW w:w="2178" w:type="dxa"/>
            <w:vAlign w:val="bottom"/>
          </w:tcPr>
          <w:p w:rsidR="00C02F2B" w:rsidRPr="003551B2" w:rsidRDefault="00C02F2B" w:rsidP="00882AC1">
            <w:pPr>
              <w:pStyle w:val="TableHeaderCenter"/>
            </w:pPr>
            <w:r w:rsidRPr="003551B2">
              <w:t>95% CI Half Width</w:t>
            </w:r>
          </w:p>
        </w:tc>
      </w:tr>
      <w:tr w:rsidR="00C02F2B" w:rsidRPr="003551B2" w:rsidTr="009A3D99">
        <w:tc>
          <w:tcPr>
            <w:tcW w:w="1368" w:type="dxa"/>
          </w:tcPr>
          <w:p w:rsidR="00C02F2B" w:rsidRPr="003551B2" w:rsidRDefault="00C02F2B" w:rsidP="0013749A">
            <w:pPr>
              <w:pStyle w:val="TableText"/>
              <w:spacing w:before="60" w:after="60"/>
            </w:pPr>
            <w:r w:rsidRPr="003551B2">
              <w:t>F</w:t>
            </w:r>
            <w:r w:rsidR="0013749A">
              <w:t>lorida</w:t>
            </w:r>
          </w:p>
        </w:tc>
        <w:tc>
          <w:tcPr>
            <w:tcW w:w="1890" w:type="dxa"/>
          </w:tcPr>
          <w:p w:rsidR="00C02F2B" w:rsidRPr="003551B2" w:rsidRDefault="00C02F2B" w:rsidP="00882AC1">
            <w:pPr>
              <w:pStyle w:val="TableText"/>
              <w:tabs>
                <w:tab w:val="decimal" w:pos="1010"/>
              </w:tabs>
              <w:spacing w:before="60" w:after="60"/>
            </w:pPr>
            <w:r>
              <w:t>48</w:t>
            </w:r>
          </w:p>
        </w:tc>
        <w:tc>
          <w:tcPr>
            <w:tcW w:w="2070" w:type="dxa"/>
          </w:tcPr>
          <w:p w:rsidR="00C02F2B" w:rsidRPr="003551B2" w:rsidRDefault="00C02F2B" w:rsidP="00882AC1">
            <w:pPr>
              <w:pStyle w:val="TableText"/>
              <w:tabs>
                <w:tab w:val="decimal" w:pos="1010"/>
              </w:tabs>
              <w:spacing w:before="60" w:after="60"/>
            </w:pPr>
            <w:r>
              <w:t>24</w:t>
            </w:r>
          </w:p>
        </w:tc>
        <w:tc>
          <w:tcPr>
            <w:tcW w:w="2070" w:type="dxa"/>
          </w:tcPr>
          <w:p w:rsidR="00C02F2B" w:rsidRPr="003551B2" w:rsidRDefault="00C02F2B" w:rsidP="00882AC1">
            <w:pPr>
              <w:pStyle w:val="TableText"/>
              <w:tabs>
                <w:tab w:val="decimal" w:pos="1010"/>
              </w:tabs>
              <w:spacing w:before="60" w:after="60"/>
            </w:pPr>
            <w:r w:rsidRPr="003551B2">
              <w:t>8.</w:t>
            </w:r>
            <w:r>
              <w:t>2</w:t>
            </w:r>
          </w:p>
        </w:tc>
        <w:tc>
          <w:tcPr>
            <w:tcW w:w="2178" w:type="dxa"/>
          </w:tcPr>
          <w:p w:rsidR="00C02F2B" w:rsidRPr="003551B2" w:rsidRDefault="00C02F2B" w:rsidP="00882AC1">
            <w:pPr>
              <w:pStyle w:val="TableText"/>
              <w:tabs>
                <w:tab w:val="decimal" w:pos="1010"/>
              </w:tabs>
              <w:spacing w:before="60" w:after="60"/>
            </w:pPr>
            <w:r w:rsidRPr="003551B2">
              <w:t>9.</w:t>
            </w:r>
            <w:r>
              <w:t>8</w:t>
            </w:r>
          </w:p>
        </w:tc>
      </w:tr>
      <w:tr w:rsidR="00C02F2B" w:rsidRPr="003551B2" w:rsidTr="004D6567">
        <w:tc>
          <w:tcPr>
            <w:tcW w:w="1368" w:type="dxa"/>
          </w:tcPr>
          <w:p w:rsidR="00C02F2B" w:rsidRPr="003551B2" w:rsidRDefault="00C02F2B" w:rsidP="00882AC1">
            <w:pPr>
              <w:pStyle w:val="TableText"/>
              <w:spacing w:before="60" w:after="60"/>
            </w:pPr>
            <w:r w:rsidRPr="003551B2">
              <w:t>I</w:t>
            </w:r>
            <w:r w:rsidR="0013749A">
              <w:t>llinois</w:t>
            </w:r>
          </w:p>
        </w:tc>
        <w:tc>
          <w:tcPr>
            <w:tcW w:w="1890" w:type="dxa"/>
          </w:tcPr>
          <w:p w:rsidR="00C02F2B" w:rsidRPr="003551B2" w:rsidRDefault="00C02F2B" w:rsidP="00882AC1">
            <w:pPr>
              <w:pStyle w:val="TableText"/>
              <w:tabs>
                <w:tab w:val="decimal" w:pos="1010"/>
              </w:tabs>
              <w:spacing w:before="60" w:after="60"/>
            </w:pPr>
            <w:r w:rsidRPr="003551B2">
              <w:t>550</w:t>
            </w:r>
          </w:p>
        </w:tc>
        <w:tc>
          <w:tcPr>
            <w:tcW w:w="2070" w:type="dxa"/>
          </w:tcPr>
          <w:p w:rsidR="00C02F2B" w:rsidRPr="003551B2" w:rsidRDefault="00C02F2B" w:rsidP="00882AC1">
            <w:pPr>
              <w:pStyle w:val="TableText"/>
              <w:tabs>
                <w:tab w:val="decimal" w:pos="1010"/>
              </w:tabs>
              <w:spacing w:before="60" w:after="60"/>
            </w:pPr>
            <w:r>
              <w:t>275</w:t>
            </w:r>
          </w:p>
        </w:tc>
        <w:tc>
          <w:tcPr>
            <w:tcW w:w="2070" w:type="dxa"/>
            <w:shd w:val="clear" w:color="auto" w:fill="C6D9F1" w:themeFill="text2" w:themeFillTint="33"/>
          </w:tcPr>
          <w:p w:rsidR="00C02F2B" w:rsidRPr="003551B2" w:rsidRDefault="00C02F2B" w:rsidP="00882AC1">
            <w:pPr>
              <w:pStyle w:val="TableText"/>
              <w:tabs>
                <w:tab w:val="decimal" w:pos="1010"/>
              </w:tabs>
              <w:spacing w:before="60" w:after="60"/>
            </w:pPr>
            <w:r w:rsidRPr="003551B2">
              <w:t>2.4</w:t>
            </w:r>
          </w:p>
        </w:tc>
        <w:tc>
          <w:tcPr>
            <w:tcW w:w="2178" w:type="dxa"/>
            <w:shd w:val="clear" w:color="auto" w:fill="C6D9F1" w:themeFill="text2" w:themeFillTint="33"/>
          </w:tcPr>
          <w:p w:rsidR="00C02F2B" w:rsidRPr="003551B2" w:rsidRDefault="00C02F2B" w:rsidP="00882AC1">
            <w:pPr>
              <w:pStyle w:val="TableText"/>
              <w:tabs>
                <w:tab w:val="decimal" w:pos="1010"/>
              </w:tabs>
              <w:spacing w:before="60" w:after="60"/>
            </w:pPr>
            <w:r w:rsidRPr="003551B2">
              <w:t>2.9</w:t>
            </w:r>
          </w:p>
        </w:tc>
      </w:tr>
      <w:tr w:rsidR="00C02F2B" w:rsidRPr="003551B2" w:rsidTr="009A3D99">
        <w:tc>
          <w:tcPr>
            <w:tcW w:w="1368" w:type="dxa"/>
          </w:tcPr>
          <w:p w:rsidR="00C02F2B" w:rsidRPr="003551B2" w:rsidRDefault="00C02F2B" w:rsidP="00882AC1">
            <w:pPr>
              <w:pStyle w:val="TableText"/>
              <w:spacing w:before="60" w:after="60"/>
            </w:pPr>
            <w:r w:rsidRPr="003551B2">
              <w:t>N</w:t>
            </w:r>
            <w:r w:rsidR="0013749A">
              <w:t xml:space="preserve">ew </w:t>
            </w:r>
            <w:r w:rsidRPr="003551B2">
              <w:t>Y</w:t>
            </w:r>
            <w:r w:rsidR="0013749A">
              <w:t>ork</w:t>
            </w:r>
          </w:p>
        </w:tc>
        <w:tc>
          <w:tcPr>
            <w:tcW w:w="1890" w:type="dxa"/>
          </w:tcPr>
          <w:p w:rsidR="00C02F2B" w:rsidRPr="003551B2" w:rsidRDefault="00C02F2B" w:rsidP="00882AC1">
            <w:pPr>
              <w:pStyle w:val="TableText"/>
              <w:tabs>
                <w:tab w:val="decimal" w:pos="1010"/>
              </w:tabs>
              <w:spacing w:before="60" w:after="60"/>
            </w:pPr>
            <w:r w:rsidRPr="003551B2">
              <w:t>32</w:t>
            </w:r>
          </w:p>
        </w:tc>
        <w:tc>
          <w:tcPr>
            <w:tcW w:w="2070" w:type="dxa"/>
          </w:tcPr>
          <w:p w:rsidR="00C02F2B" w:rsidRPr="003551B2" w:rsidRDefault="00C02F2B" w:rsidP="00882AC1">
            <w:pPr>
              <w:pStyle w:val="TableText"/>
              <w:tabs>
                <w:tab w:val="decimal" w:pos="1010"/>
              </w:tabs>
              <w:spacing w:before="60" w:after="60"/>
            </w:pPr>
            <w:r>
              <w:t>16</w:t>
            </w:r>
          </w:p>
        </w:tc>
        <w:tc>
          <w:tcPr>
            <w:tcW w:w="2070" w:type="dxa"/>
          </w:tcPr>
          <w:p w:rsidR="00C02F2B" w:rsidRPr="003551B2" w:rsidRDefault="00C02F2B" w:rsidP="00882AC1">
            <w:pPr>
              <w:pStyle w:val="TableText"/>
              <w:tabs>
                <w:tab w:val="decimal" w:pos="1010"/>
              </w:tabs>
              <w:spacing w:before="60" w:after="60"/>
            </w:pPr>
            <w:r w:rsidRPr="003551B2">
              <w:t>10.1</w:t>
            </w:r>
          </w:p>
        </w:tc>
        <w:tc>
          <w:tcPr>
            <w:tcW w:w="2178" w:type="dxa"/>
          </w:tcPr>
          <w:p w:rsidR="00C02F2B" w:rsidRPr="003551B2" w:rsidRDefault="00C02F2B" w:rsidP="00882AC1">
            <w:pPr>
              <w:pStyle w:val="TableText"/>
              <w:tabs>
                <w:tab w:val="decimal" w:pos="1010"/>
              </w:tabs>
              <w:spacing w:before="60" w:after="60"/>
            </w:pPr>
            <w:r w:rsidRPr="003551B2">
              <w:t>12.0</w:t>
            </w:r>
          </w:p>
        </w:tc>
      </w:tr>
      <w:tr w:rsidR="00C02F2B" w:rsidRPr="003551B2" w:rsidTr="004D6567">
        <w:tc>
          <w:tcPr>
            <w:tcW w:w="1368" w:type="dxa"/>
          </w:tcPr>
          <w:p w:rsidR="00C02F2B" w:rsidRPr="003551B2" w:rsidRDefault="00C02F2B" w:rsidP="00882AC1">
            <w:pPr>
              <w:pStyle w:val="TableText"/>
              <w:spacing w:before="60" w:after="60"/>
            </w:pPr>
            <w:r w:rsidRPr="003551B2">
              <w:t>DC</w:t>
            </w:r>
            <w:r w:rsidR="002C76E5">
              <w:t>-</w:t>
            </w:r>
            <w:r w:rsidRPr="003551B2">
              <w:t>M1 Total</w:t>
            </w:r>
          </w:p>
        </w:tc>
        <w:tc>
          <w:tcPr>
            <w:tcW w:w="1890" w:type="dxa"/>
          </w:tcPr>
          <w:p w:rsidR="00C02F2B" w:rsidRPr="003551B2" w:rsidRDefault="00C02F2B" w:rsidP="00882AC1">
            <w:pPr>
              <w:pStyle w:val="TableText"/>
              <w:tabs>
                <w:tab w:val="decimal" w:pos="1010"/>
              </w:tabs>
              <w:spacing w:before="60" w:after="60"/>
            </w:pPr>
            <w:r>
              <w:t>63</w:t>
            </w:r>
            <w:r w:rsidR="00E7481A">
              <w:t>0</w:t>
            </w:r>
          </w:p>
        </w:tc>
        <w:tc>
          <w:tcPr>
            <w:tcW w:w="2070" w:type="dxa"/>
          </w:tcPr>
          <w:p w:rsidR="00C02F2B" w:rsidRPr="003551B2" w:rsidRDefault="00C02F2B" w:rsidP="00882AC1">
            <w:pPr>
              <w:pStyle w:val="TableText"/>
              <w:tabs>
                <w:tab w:val="decimal" w:pos="1010"/>
              </w:tabs>
              <w:spacing w:before="60" w:after="60"/>
            </w:pPr>
            <w:r>
              <w:t>31</w:t>
            </w:r>
            <w:r w:rsidR="00E7481A">
              <w:t>5</w:t>
            </w:r>
          </w:p>
        </w:tc>
        <w:tc>
          <w:tcPr>
            <w:tcW w:w="2070" w:type="dxa"/>
            <w:shd w:val="clear" w:color="auto" w:fill="C6D9F1" w:themeFill="text2" w:themeFillTint="33"/>
          </w:tcPr>
          <w:p w:rsidR="00C02F2B" w:rsidRPr="003551B2" w:rsidRDefault="00C02F2B" w:rsidP="00882AC1">
            <w:pPr>
              <w:pStyle w:val="TableText"/>
              <w:tabs>
                <w:tab w:val="decimal" w:pos="1010"/>
              </w:tabs>
              <w:spacing w:before="60" w:after="60"/>
            </w:pPr>
            <w:r w:rsidRPr="003551B2">
              <w:t>2.3</w:t>
            </w:r>
          </w:p>
        </w:tc>
        <w:tc>
          <w:tcPr>
            <w:tcW w:w="2178" w:type="dxa"/>
            <w:shd w:val="clear" w:color="auto" w:fill="C6D9F1" w:themeFill="text2" w:themeFillTint="33"/>
          </w:tcPr>
          <w:p w:rsidR="00C02F2B" w:rsidRPr="003551B2" w:rsidRDefault="00C02F2B" w:rsidP="00882AC1">
            <w:pPr>
              <w:pStyle w:val="TableText"/>
              <w:tabs>
                <w:tab w:val="decimal" w:pos="1010"/>
              </w:tabs>
              <w:spacing w:before="60" w:after="60"/>
            </w:pPr>
            <w:r w:rsidRPr="003551B2">
              <w:t>2.7</w:t>
            </w:r>
          </w:p>
        </w:tc>
      </w:tr>
    </w:tbl>
    <w:p w:rsidR="00444D67" w:rsidRPr="00444D67" w:rsidRDefault="00444D67" w:rsidP="00EC2FB4">
      <w:pPr>
        <w:pStyle w:val="TableSourceCaption"/>
        <w:ind w:left="810" w:hanging="810"/>
      </w:pPr>
      <w:r w:rsidRPr="00444D67">
        <w:t>Notes:</w:t>
      </w:r>
      <w:r w:rsidR="00882AC1">
        <w:tab/>
      </w:r>
      <w:r w:rsidRPr="00444D67">
        <w:t>The precision calculations for states assume a within-pair standard deviation of 0.10 and a between-pair standard deviation of 0.20. These assumptions are based on calculations using preliminary SY 2011-12 administrative (Form 742) data. It is assumed that certification data will be obtained for all</w:t>
      </w:r>
      <w:r w:rsidR="008827C4">
        <w:t xml:space="preserve"> school </w:t>
      </w:r>
      <w:r w:rsidRPr="00444D67">
        <w:t>districts included in the study.</w:t>
      </w:r>
    </w:p>
    <w:p w:rsidR="00C02F2B" w:rsidRPr="00444D67" w:rsidRDefault="00882AC1" w:rsidP="00EC2FB4">
      <w:pPr>
        <w:pStyle w:val="TableSourceCaption"/>
        <w:spacing w:after="360"/>
        <w:ind w:left="810" w:hanging="810"/>
      </w:pPr>
      <w:r>
        <w:tab/>
      </w:r>
      <w:r w:rsidR="00444D67" w:rsidRPr="00444D67">
        <w:t xml:space="preserve">The precision calculations for the DCM1 Total row are computed using weighted state-level variances where the weights are based on the number of </w:t>
      </w:r>
      <w:r w:rsidR="008827C4">
        <w:t xml:space="preserve">school </w:t>
      </w:r>
      <w:r w:rsidR="00444D67" w:rsidRPr="00444D67">
        <w:t>districts in the state sampling frames. These aggregations are not necessarily generalizable because of exclusions of districts and the nonrandom selection of states.</w:t>
      </w:r>
    </w:p>
    <w:p w:rsidR="00E43AD9" w:rsidRDefault="002D6962" w:rsidP="00882AC1">
      <w:pPr>
        <w:pStyle w:val="Heading3"/>
      </w:pPr>
      <w:bookmarkStart w:id="33" w:name="_Toc350428739"/>
      <w:r w:rsidRPr="002D6962">
        <w:t>3.</w:t>
      </w:r>
      <w:r w:rsidR="00882AC1">
        <w:tab/>
      </w:r>
      <w:r w:rsidRPr="002D6962">
        <w:t>Match Validation Substudy</w:t>
      </w:r>
      <w:bookmarkEnd w:id="33"/>
    </w:p>
    <w:p w:rsidR="002D6962" w:rsidRPr="002D6962" w:rsidRDefault="002D6962" w:rsidP="002D6962">
      <w:pPr>
        <w:rPr>
          <w:bCs/>
        </w:rPr>
      </w:pPr>
      <w:r w:rsidRPr="002D6962">
        <w:rPr>
          <w:bCs/>
        </w:rPr>
        <w:t xml:space="preserve">The </w:t>
      </w:r>
      <w:r w:rsidR="00D501E8">
        <w:rPr>
          <w:bCs/>
        </w:rPr>
        <w:t xml:space="preserve">MVS </w:t>
      </w:r>
      <w:r w:rsidRPr="002D6962">
        <w:rPr>
          <w:bCs/>
        </w:rPr>
        <w:t xml:space="preserve">will collect data for SY </w:t>
      </w:r>
      <w:r w:rsidR="00E1755B" w:rsidRPr="002F33E0">
        <w:t>201</w:t>
      </w:r>
      <w:r w:rsidR="00E1755B">
        <w:t>3</w:t>
      </w:r>
      <w:r w:rsidR="00E1755B" w:rsidRPr="002F33E0">
        <w:t>-201</w:t>
      </w:r>
      <w:r w:rsidR="00E1755B">
        <w:t>4</w:t>
      </w:r>
      <w:r w:rsidRPr="002D6962">
        <w:rPr>
          <w:bCs/>
        </w:rPr>
        <w:t xml:space="preserve"> to independently validate matches made in 12 selected demonstration districts. Data will include the individual-level Medicaid and student enrollment files used in the direct certification process at the beginning of SY </w:t>
      </w:r>
      <w:r w:rsidR="00E1755B" w:rsidRPr="002F33E0">
        <w:t>201</w:t>
      </w:r>
      <w:r w:rsidR="00E1755B">
        <w:t>3</w:t>
      </w:r>
      <w:r w:rsidR="00E1755B" w:rsidRPr="002F33E0">
        <w:t>-201</w:t>
      </w:r>
      <w:r w:rsidR="00E1755B">
        <w:t>4</w:t>
      </w:r>
      <w:r w:rsidRPr="002D6962">
        <w:rPr>
          <w:bCs/>
        </w:rPr>
        <w:t xml:space="preserve"> as well as </w:t>
      </w:r>
      <w:r w:rsidR="00BC1FE9">
        <w:rPr>
          <w:bCs/>
        </w:rPr>
        <w:t xml:space="preserve">a </w:t>
      </w:r>
      <w:r w:rsidRPr="002D6962">
        <w:rPr>
          <w:bCs/>
        </w:rPr>
        <w:t>file indicating the outcome of DC-M. We will also collect detailed information on the rules and algorithms used for the matching.</w:t>
      </w:r>
    </w:p>
    <w:p w:rsidR="002D6962" w:rsidRPr="002D6962" w:rsidRDefault="002D6962" w:rsidP="00882AC1">
      <w:r w:rsidRPr="002D6962">
        <w:t xml:space="preserve">We will collect Medicaid data from State agency staff in all three States in the MVS. Most other data </w:t>
      </w:r>
      <w:r w:rsidR="00D501E8">
        <w:t xml:space="preserve">as well as information on matching rules </w:t>
      </w:r>
      <w:r w:rsidRPr="002D6962">
        <w:t xml:space="preserve">will be collected from the entity that conducts the match: the State agency </w:t>
      </w:r>
      <w:r w:rsidR="00D501E8">
        <w:t xml:space="preserve">or the </w:t>
      </w:r>
      <w:r w:rsidR="008827C4">
        <w:t xml:space="preserve">school </w:t>
      </w:r>
      <w:r w:rsidR="00D501E8">
        <w:t xml:space="preserve">district. </w:t>
      </w:r>
      <w:r w:rsidRPr="002D6962">
        <w:t xml:space="preserve">In addition, in the States </w:t>
      </w:r>
      <w:r w:rsidR="00D501E8">
        <w:t xml:space="preserve">in which districts conduct matching, </w:t>
      </w:r>
      <w:r w:rsidRPr="002D6962">
        <w:t xml:space="preserve">we will ask State-level staff about any statewide guidelines they expect all </w:t>
      </w:r>
      <w:r w:rsidR="008827C4">
        <w:t xml:space="preserve">school </w:t>
      </w:r>
      <w:r w:rsidRPr="002D6962">
        <w:t>districts to follow.</w:t>
      </w:r>
    </w:p>
    <w:p w:rsidR="002D6962" w:rsidRPr="002D6962" w:rsidRDefault="002D6962" w:rsidP="00882AC1">
      <w:r w:rsidRPr="002D6962">
        <w:t xml:space="preserve">The data collection required for the substudy will be described in the </w:t>
      </w:r>
      <w:proofErr w:type="spellStart"/>
      <w:r w:rsidRPr="002D6962">
        <w:t>MOU</w:t>
      </w:r>
      <w:proofErr w:type="spellEnd"/>
      <w:r w:rsidRPr="002D6962">
        <w:t xml:space="preserve"> </w:t>
      </w:r>
      <w:r w:rsidR="00596CDE">
        <w:t xml:space="preserve">(Appendix </w:t>
      </w:r>
      <w:r w:rsidR="005D369C">
        <w:t>M</w:t>
      </w:r>
      <w:r w:rsidR="00596CDE">
        <w:t xml:space="preserve">) </w:t>
      </w:r>
      <w:r w:rsidRPr="002D6962">
        <w:t xml:space="preserve">signed between Mathematica and each State when it joins the demonstration. In summer 2013, we will contact each State to let it know which </w:t>
      </w:r>
      <w:r w:rsidR="008827C4">
        <w:t xml:space="preserve">school </w:t>
      </w:r>
      <w:r w:rsidRPr="002D6962">
        <w:t xml:space="preserve">districts have been selected for the substudy, to </w:t>
      </w:r>
      <w:r w:rsidRPr="002D6962">
        <w:lastRenderedPageBreak/>
        <w:t xml:space="preserve">request the State-provided data, and, in the two States where data will be collected directly from districts, to request contact information for district staff. We will also provide a letter for these States to send to the districts informing them of the study and instructing them to provide the required data to Mathematica. </w:t>
      </w:r>
    </w:p>
    <w:p w:rsidR="002D6962" w:rsidRPr="002D6962" w:rsidRDefault="002D6962" w:rsidP="00882AC1">
      <w:r w:rsidRPr="002D6962">
        <w:t xml:space="preserve">Mathematica staff will work with State and </w:t>
      </w:r>
      <w:r w:rsidR="008827C4">
        <w:t xml:space="preserve">school </w:t>
      </w:r>
      <w:r w:rsidRPr="002D6962">
        <w:t>district data managers</w:t>
      </w:r>
      <w:r w:rsidRPr="002D6962" w:rsidDel="00F34099">
        <w:t xml:space="preserve"> </w:t>
      </w:r>
      <w:r w:rsidRPr="002D6962">
        <w:t xml:space="preserve">to address any questions and provide technical assistance, as needed. </w:t>
      </w:r>
      <w:r w:rsidR="00BC1FE9">
        <w:t xml:space="preserve">State and districts will transmit their data to Mathematica using </w:t>
      </w:r>
      <w:r w:rsidRPr="002D6962">
        <w:t xml:space="preserve">a secure file transfer protocol (FTP) site. </w:t>
      </w:r>
      <w:r w:rsidR="00BC1FE9">
        <w:t>E</w:t>
      </w:r>
      <w:r w:rsidRPr="002D6962">
        <w:t xml:space="preserve">ach State or district </w:t>
      </w:r>
      <w:r w:rsidR="00BC1FE9">
        <w:t xml:space="preserve">will have </w:t>
      </w:r>
      <w:r w:rsidRPr="002D6962">
        <w:t>a unique password to access the site. To ensure that the files provided to Mathematica are the same files States and districts use for direct certification, we will collect each file when it is created, rather than waiting until the completion of the matching process to collect all of the data.</w:t>
      </w:r>
    </w:p>
    <w:p w:rsidR="005F7757" w:rsidRDefault="000125BF" w:rsidP="001146C3">
      <w:r w:rsidRPr="000125BF">
        <w:t xml:space="preserve">The MVS will include two key sets of analyses. First, for each </w:t>
      </w:r>
      <w:r w:rsidR="008827C4">
        <w:t xml:space="preserve">school </w:t>
      </w:r>
      <w:r w:rsidRPr="000125BF">
        <w:t xml:space="preserve">district in the MVS, the results of the matching conducted by the district (or its State) will be compared with the matching results obtained by </w:t>
      </w:r>
      <w:r w:rsidR="007346DD">
        <w:t xml:space="preserve">Mathematica </w:t>
      </w:r>
      <w:r w:rsidRPr="000125BF">
        <w:t>when using the same matching process, variables, and algorithms that were used by the district (or the State). Second, the results of the matching conducted by each district (or its State) will be compared with the results from matching using algorithms for each of three levels of match stringency, with separate results presented for each of the three levels.</w:t>
      </w:r>
    </w:p>
    <w:p w:rsidR="007C5A9D" w:rsidRPr="001146C3" w:rsidRDefault="00A80E2B" w:rsidP="001146C3">
      <w:pPr>
        <w:pStyle w:val="Heading2Black"/>
      </w:pPr>
      <w:bookmarkStart w:id="34" w:name="_Toc315969088"/>
      <w:bookmarkStart w:id="35" w:name="_Toc316312716"/>
      <w:bookmarkStart w:id="36" w:name="_Toc318292706"/>
      <w:bookmarkStart w:id="37" w:name="_Toc320539719"/>
      <w:bookmarkStart w:id="38" w:name="_Toc350428740"/>
      <w:r w:rsidRPr="001146C3">
        <w:t>B</w:t>
      </w:r>
      <w:r w:rsidR="00A704B2" w:rsidRPr="001146C3">
        <w:t>.</w:t>
      </w:r>
      <w:r w:rsidR="007C5A9D" w:rsidRPr="001146C3">
        <w:t>3.</w:t>
      </w:r>
      <w:r w:rsidR="007C5A9D" w:rsidRPr="001146C3">
        <w:tab/>
      </w:r>
      <w:r w:rsidR="002B3AF9" w:rsidRPr="001146C3">
        <w:t xml:space="preserve"> </w:t>
      </w:r>
      <w:r w:rsidR="007C5A9D" w:rsidRPr="001146C3">
        <w:t>Methods to Maximize Response Rates</w:t>
      </w:r>
      <w:bookmarkEnd w:id="34"/>
      <w:bookmarkEnd w:id="35"/>
      <w:bookmarkEnd w:id="36"/>
      <w:bookmarkEnd w:id="37"/>
      <w:r w:rsidR="00473B13" w:rsidRPr="001146C3">
        <w:t xml:space="preserve"> and Deal with Non-Response</w:t>
      </w:r>
      <w:bookmarkEnd w:id="38"/>
    </w:p>
    <w:p w:rsidR="007C5A9D" w:rsidRPr="005F7757" w:rsidRDefault="007C5A9D" w:rsidP="00F21AE3">
      <w:pPr>
        <w:pStyle w:val="BodyText"/>
        <w:keepNext/>
        <w:spacing w:after="240"/>
        <w:jc w:val="both"/>
        <w:rPr>
          <w:rFonts w:ascii="Garamond" w:hAnsi="Garamond"/>
        </w:rPr>
      </w:pPr>
      <w:r w:rsidRPr="005F7757">
        <w:rPr>
          <w:rFonts w:ascii="Garamond" w:hAnsi="Garamond"/>
        </w:rPr>
        <w:t>Describe methods to maximize response rates and to deal with issues of non-response. The accuracy and reliability of information collected must be shown to be adequate for intended use</w:t>
      </w:r>
      <w:r w:rsidR="005F7757">
        <w:rPr>
          <w:rFonts w:ascii="Garamond" w:hAnsi="Garamond"/>
        </w:rPr>
        <w:t>s. For collections based on sam</w:t>
      </w:r>
      <w:r w:rsidRPr="005F7757">
        <w:rPr>
          <w:rFonts w:ascii="Garamond" w:hAnsi="Garamond"/>
        </w:rPr>
        <w:t>pling, a special justification must be p</w:t>
      </w:r>
      <w:r w:rsidR="005F7757" w:rsidRPr="005F7757">
        <w:rPr>
          <w:rFonts w:ascii="Garamond" w:hAnsi="Garamond"/>
        </w:rPr>
        <w:t>rovid</w:t>
      </w:r>
      <w:r w:rsidRPr="005F7757">
        <w:rPr>
          <w:rFonts w:ascii="Garamond" w:hAnsi="Garamond"/>
        </w:rPr>
        <w:t>ed for any colle</w:t>
      </w:r>
      <w:r w:rsidR="005F7757">
        <w:rPr>
          <w:rFonts w:ascii="Garamond" w:hAnsi="Garamond"/>
        </w:rPr>
        <w:t>ction that will not yield "reli</w:t>
      </w:r>
      <w:r w:rsidRPr="005F7757">
        <w:rPr>
          <w:rFonts w:ascii="Garamond" w:hAnsi="Garamond"/>
        </w:rPr>
        <w:t>able" data that can be generalized to the universe studied.</w:t>
      </w:r>
    </w:p>
    <w:p w:rsidR="00931E4E" w:rsidRDefault="007C5A9D" w:rsidP="00882AC1">
      <w:pPr>
        <w:rPr>
          <w:rFonts w:cs="Garamond"/>
          <w:color w:val="000000"/>
          <w:sz w:val="23"/>
          <w:szCs w:val="23"/>
        </w:rPr>
      </w:pPr>
      <w:r>
        <w:t>Anticipated response rates are shown in Table B.1.</w:t>
      </w:r>
      <w:r w:rsidR="00DD3F07">
        <w:t>3</w:t>
      </w:r>
      <w:r>
        <w:t xml:space="preserve"> (see Section B.1). Response rate</w:t>
      </w:r>
      <w:r w:rsidR="00722589">
        <w:t xml:space="preserve"> assumptions</w:t>
      </w:r>
      <w:r>
        <w:t xml:space="preserve"> are based on </w:t>
      </w:r>
      <w:r w:rsidR="00611FC7">
        <w:t>our experiences with similar studies</w:t>
      </w:r>
      <w:r>
        <w:t xml:space="preserve">. </w:t>
      </w:r>
      <w:r w:rsidR="00A80E2B" w:rsidRPr="00A704B2">
        <w:t>To maximize response rates and ensure the highest quality data possible, we will take a multi-pronged approach:</w:t>
      </w:r>
      <w:r w:rsidR="00A80E2B" w:rsidRPr="00A80E2B">
        <w:rPr>
          <w:rFonts w:cs="Garamond"/>
          <w:color w:val="000000"/>
          <w:sz w:val="23"/>
          <w:szCs w:val="23"/>
        </w:rPr>
        <w:t xml:space="preserve"> </w:t>
      </w:r>
    </w:p>
    <w:p w:rsidR="007C5A9D" w:rsidRDefault="005F45AC" w:rsidP="007A7DEF">
      <w:pPr>
        <w:pStyle w:val="BulletBlack"/>
      </w:pPr>
      <w:r w:rsidRPr="005F45AC">
        <w:rPr>
          <w:rFonts w:cs="Garamond"/>
          <w:color w:val="000000"/>
        </w:rPr>
        <w:t>To gain attention and legitimize the demonstration,</w:t>
      </w:r>
      <w:r w:rsidR="00DB34BD" w:rsidRPr="002C1426">
        <w:t xml:space="preserve"> a</w:t>
      </w:r>
      <w:r w:rsidR="007C5A9D">
        <w:t xml:space="preserve"> letter from each State </w:t>
      </w:r>
      <w:r w:rsidR="00DD3F07">
        <w:t>C</w:t>
      </w:r>
      <w:r w:rsidR="007C5A9D">
        <w:t xml:space="preserve">hild </w:t>
      </w:r>
      <w:r w:rsidR="00DD3F07">
        <w:t>N</w:t>
      </w:r>
      <w:r w:rsidR="007C5A9D">
        <w:t xml:space="preserve">utrition director </w:t>
      </w:r>
      <w:r w:rsidR="00A704B2">
        <w:t xml:space="preserve">will be sent to each selected </w:t>
      </w:r>
      <w:r w:rsidR="008827C4">
        <w:t xml:space="preserve">school </w:t>
      </w:r>
      <w:r w:rsidR="00A704B2">
        <w:t xml:space="preserve">district </w:t>
      </w:r>
      <w:r w:rsidR="007C5A9D">
        <w:t>to build support for the study and encourage their full cooperation.</w:t>
      </w:r>
      <w:r w:rsidR="007A7DEF">
        <w:t xml:space="preserve"> The letter will describe the importance of the </w:t>
      </w:r>
      <w:r w:rsidR="007A7DEF">
        <w:lastRenderedPageBreak/>
        <w:t xml:space="preserve">study, privacy protections, </w:t>
      </w:r>
      <w:proofErr w:type="gramStart"/>
      <w:r w:rsidR="007A7DEF">
        <w:t>general</w:t>
      </w:r>
      <w:proofErr w:type="gramEnd"/>
      <w:r w:rsidR="007A7DEF">
        <w:t xml:space="preserve"> information about the study</w:t>
      </w:r>
      <w:r w:rsidR="00DD3F07">
        <w:t>,</w:t>
      </w:r>
      <w:r w:rsidR="007A7DEF">
        <w:t xml:space="preserve"> and instructions on who</w:t>
      </w:r>
      <w:r w:rsidR="00DD3F07">
        <w:t>m</w:t>
      </w:r>
      <w:r w:rsidR="007A7DEF">
        <w:t xml:space="preserve"> to contact with questions or for additional information.</w:t>
      </w:r>
    </w:p>
    <w:p w:rsidR="005046F5" w:rsidRPr="007A7DEF" w:rsidRDefault="005046F5" w:rsidP="005A4C74">
      <w:pPr>
        <w:pStyle w:val="BulletBlack"/>
      </w:pPr>
      <w:r w:rsidRPr="007A7DEF">
        <w:rPr>
          <w:rFonts w:cs="Garamond"/>
          <w:color w:val="000000"/>
        </w:rPr>
        <w:t>Web administration allows respondents to complete the survey when they wish. We will design the survey so that it can be entered and exited as convenient.</w:t>
      </w:r>
    </w:p>
    <w:p w:rsidR="004D136E" w:rsidRPr="007A7DEF" w:rsidRDefault="004D136E" w:rsidP="005A4C74">
      <w:pPr>
        <w:pStyle w:val="BulletBlack"/>
      </w:pPr>
      <w:r w:rsidRPr="007A7DEF">
        <w:rPr>
          <w:rFonts w:cs="Garamond"/>
          <w:color w:val="000000"/>
        </w:rPr>
        <w:t>We will track which respondents have completed the cost instruments and send email reminders to those who have not.</w:t>
      </w:r>
    </w:p>
    <w:p w:rsidR="004D136E" w:rsidRPr="004D136E" w:rsidRDefault="005F45AC" w:rsidP="005A4C74">
      <w:pPr>
        <w:pStyle w:val="BulletBlack"/>
      </w:pPr>
      <w:r w:rsidRPr="005F45AC">
        <w:rPr>
          <w:rFonts w:cs="Garamond"/>
          <w:color w:val="000000"/>
        </w:rPr>
        <w:t>We will contact respondents who are slow in completing their forms to answer their questions, remind them of the importance of the demonstration</w:t>
      </w:r>
      <w:r w:rsidR="007F73A5">
        <w:rPr>
          <w:rFonts w:cs="Garamond"/>
          <w:color w:val="000000"/>
        </w:rPr>
        <w:t xml:space="preserve"> evaluation</w:t>
      </w:r>
      <w:r w:rsidRPr="005F45AC">
        <w:rPr>
          <w:rFonts w:cs="Garamond"/>
          <w:color w:val="000000"/>
        </w:rPr>
        <w:t>, and help them complete their forms</w:t>
      </w:r>
      <w:r w:rsidR="00DD3F07">
        <w:rPr>
          <w:rFonts w:cs="Garamond"/>
          <w:color w:val="000000"/>
        </w:rPr>
        <w:t>,</w:t>
      </w:r>
      <w:r w:rsidRPr="005F45AC">
        <w:rPr>
          <w:rFonts w:cs="Garamond"/>
          <w:color w:val="000000"/>
        </w:rPr>
        <w:t xml:space="preserve"> if necessary.</w:t>
      </w:r>
    </w:p>
    <w:p w:rsidR="007C5A9D" w:rsidRDefault="007C5A9D" w:rsidP="005A4C74">
      <w:pPr>
        <w:pStyle w:val="BulletBlack"/>
      </w:pPr>
      <w:r>
        <w:t xml:space="preserve">As appropriate, State </w:t>
      </w:r>
      <w:r w:rsidR="00DD3F07">
        <w:t>C</w:t>
      </w:r>
      <w:r>
        <w:t xml:space="preserve">hild </w:t>
      </w:r>
      <w:r w:rsidR="00DD3F07">
        <w:t>N</w:t>
      </w:r>
      <w:r>
        <w:t>utrition staff or FNS staff may contact the most reluctant respondents to underscore the requirement of study participation.</w:t>
      </w:r>
    </w:p>
    <w:p w:rsidR="00931E4E" w:rsidRDefault="00EB1CC5" w:rsidP="00882AC1">
      <w:pPr>
        <w:pStyle w:val="BulletBlack"/>
      </w:pPr>
      <w:r>
        <w:t xml:space="preserve">Staff </w:t>
      </w:r>
      <w:r w:rsidR="007F73A5">
        <w:t xml:space="preserve">conducting </w:t>
      </w:r>
      <w:r>
        <w:t xml:space="preserve">the challenge interviews and the </w:t>
      </w:r>
      <w:r w:rsidR="005046F5">
        <w:t xml:space="preserve">cost data collection </w:t>
      </w:r>
      <w:r>
        <w:t xml:space="preserve">follow-up interviews </w:t>
      </w:r>
      <w:r w:rsidR="007C5A9D">
        <w:t xml:space="preserve">will be qualified, well-trained professional interviewers. Project-specific training will emphasize achieving high response rates by focusing on the </w:t>
      </w:r>
      <w:r w:rsidR="00AB044F">
        <w:t>privacy</w:t>
      </w:r>
      <w:r w:rsidR="007C5A9D">
        <w:t xml:space="preserve"> protections that respondents can be assured of, and </w:t>
      </w:r>
      <w:r w:rsidR="00651B78">
        <w:t xml:space="preserve">by using </w:t>
      </w:r>
      <w:r w:rsidR="007C5A9D">
        <w:t xml:space="preserve">refusal conversion techniques. </w:t>
      </w:r>
    </w:p>
    <w:p w:rsidR="00542582" w:rsidRDefault="007C5A9D" w:rsidP="00542582">
      <w:pPr>
        <w:pStyle w:val="BulletBlackLastDS"/>
      </w:pPr>
      <w:r>
        <w:t xml:space="preserve">Our expectation based on the experience </w:t>
      </w:r>
      <w:r w:rsidR="00BD10C0">
        <w:t>of similar studies</w:t>
      </w:r>
      <w:r>
        <w:t xml:space="preserve"> is that the planned methods of data collection will result in accurate and reliable data necessary for planned analyses and modeling at acceptable response rates. The number of completed instruments will be the numerator in response rate calculations. A completed instrument will be defined as one in which all critical items for inclusion in the main analysis are complete and within valid ranges. </w:t>
      </w:r>
    </w:p>
    <w:p w:rsidR="007C5A9D" w:rsidRDefault="00A80E2B" w:rsidP="00637612">
      <w:pPr>
        <w:pStyle w:val="Heading2Black"/>
      </w:pPr>
      <w:bookmarkStart w:id="39" w:name="_Toc315969089"/>
      <w:bookmarkStart w:id="40" w:name="_Toc316312717"/>
      <w:bookmarkStart w:id="41" w:name="_Toc318292707"/>
      <w:bookmarkStart w:id="42" w:name="_Toc320539720"/>
      <w:bookmarkStart w:id="43" w:name="_Toc350428741"/>
      <w:r>
        <w:t>B</w:t>
      </w:r>
      <w:r w:rsidR="00712FC3">
        <w:t>.</w:t>
      </w:r>
      <w:r w:rsidR="007C5A9D">
        <w:t>4.</w:t>
      </w:r>
      <w:r w:rsidR="007C5A9D">
        <w:tab/>
      </w:r>
      <w:r w:rsidR="002B3AF9">
        <w:t xml:space="preserve"> </w:t>
      </w:r>
      <w:r w:rsidR="007C5A9D">
        <w:t>Test of Procedures</w:t>
      </w:r>
      <w:bookmarkEnd w:id="39"/>
      <w:bookmarkEnd w:id="40"/>
      <w:bookmarkEnd w:id="41"/>
      <w:bookmarkEnd w:id="42"/>
      <w:r w:rsidR="00473B13">
        <w:t xml:space="preserve"> or Methods to be Undertaken</w:t>
      </w:r>
      <w:bookmarkEnd w:id="43"/>
    </w:p>
    <w:p w:rsidR="007C5A9D" w:rsidRDefault="007C5A9D" w:rsidP="00882AC1">
      <w:pPr>
        <w:pStyle w:val="BodyTextIndent3"/>
        <w:tabs>
          <w:tab w:val="clear" w:pos="432"/>
          <w:tab w:val="left" w:pos="0"/>
        </w:tabs>
        <w:spacing w:after="240" w:line="240" w:lineRule="auto"/>
        <w:ind w:left="0" w:firstLine="0"/>
        <w:rPr>
          <w:b/>
          <w:sz w:val="24"/>
          <w:szCs w:val="24"/>
        </w:rPr>
      </w:pPr>
      <w:r w:rsidRPr="00A87B47">
        <w:rPr>
          <w:b/>
          <w:sz w:val="24"/>
          <w:szCs w:val="24"/>
        </w:rPr>
        <w:t>Describe any tests of procedure</w:t>
      </w:r>
      <w:r w:rsidR="001146C3">
        <w:rPr>
          <w:b/>
          <w:sz w:val="24"/>
          <w:szCs w:val="24"/>
        </w:rPr>
        <w:t xml:space="preserve">s or methods to be undertaken. </w:t>
      </w:r>
      <w:r w:rsidRPr="00A87B47">
        <w:rPr>
          <w:b/>
          <w:sz w:val="24"/>
          <w:szCs w:val="24"/>
        </w:rPr>
        <w:t>Testing is encouraged as an effective means of refining collections of information to minimi</w:t>
      </w:r>
      <w:r w:rsidR="005F7757">
        <w:rPr>
          <w:b/>
          <w:sz w:val="24"/>
          <w:szCs w:val="24"/>
        </w:rPr>
        <w:t xml:space="preserve">ze burden and improve utility. </w:t>
      </w:r>
      <w:r w:rsidRPr="00A87B47">
        <w:rPr>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7C5A9D" w:rsidRDefault="005F45AC" w:rsidP="00722589">
      <w:pPr>
        <w:jc w:val="left"/>
      </w:pPr>
      <w:r w:rsidRPr="005F45AC">
        <w:t xml:space="preserve">Mathematica will pretest the </w:t>
      </w:r>
      <w:r w:rsidR="007F73A5">
        <w:t xml:space="preserve">district </w:t>
      </w:r>
      <w:r w:rsidRPr="005F45AC">
        <w:t xml:space="preserve">cost survey instrument designed for the web and any supporting materials (including written instructions and/or definitions) </w:t>
      </w:r>
      <w:r w:rsidR="00466ED6" w:rsidRPr="00466ED6">
        <w:rPr>
          <w:color w:val="000000" w:themeColor="text1"/>
        </w:rPr>
        <w:t xml:space="preserve">with up to 9 pretest respondents </w:t>
      </w:r>
      <w:r w:rsidRPr="005F45AC">
        <w:t>before data collection. After the final items have been developed and approved, we will program the web survey and conduct usability testing to ensure it is user</w:t>
      </w:r>
      <w:r w:rsidR="00651B78">
        <w:t>-</w:t>
      </w:r>
      <w:r w:rsidRPr="005F45AC">
        <w:t xml:space="preserve">friendly and retains its format across various browsers. Additional testing to check the web survey will be conducted by a web instrument testing team. Errors identified will be documented, corrected, and rechecked. We will perform this process iteratively throughout the development of the instrument. </w:t>
      </w:r>
      <w:r w:rsidR="007C5A9D" w:rsidRPr="00DE5F29">
        <w:t xml:space="preserve"> </w:t>
      </w:r>
    </w:p>
    <w:p w:rsidR="00D9397D" w:rsidRPr="00DE5F29" w:rsidRDefault="00D9397D" w:rsidP="00722589">
      <w:pPr>
        <w:jc w:val="left"/>
      </w:pPr>
      <w:r>
        <w:lastRenderedPageBreak/>
        <w:t xml:space="preserve">Additionally, the </w:t>
      </w:r>
      <w:r w:rsidR="0010299C">
        <w:t>S</w:t>
      </w:r>
      <w:r>
        <w:t xml:space="preserve">tate-level cost and challenges data collection in SY </w:t>
      </w:r>
      <w:r w:rsidR="00E1755B">
        <w:t>20</w:t>
      </w:r>
      <w:r>
        <w:t>1</w:t>
      </w:r>
      <w:r w:rsidR="00E1755B">
        <w:t>2-2013</w:t>
      </w:r>
      <w:r>
        <w:t xml:space="preserve"> </w:t>
      </w:r>
      <w:r w:rsidR="00542582">
        <w:t xml:space="preserve">will allow us to refine our procedures and protocols in preparation </w:t>
      </w:r>
      <w:r>
        <w:t xml:space="preserve">for the more extensive data collection in SY </w:t>
      </w:r>
      <w:r w:rsidR="00E1755B" w:rsidRPr="002F33E0">
        <w:t>201</w:t>
      </w:r>
      <w:r w:rsidR="00E1755B">
        <w:t>3</w:t>
      </w:r>
      <w:r w:rsidR="00E1755B" w:rsidRPr="002F33E0">
        <w:t>-201</w:t>
      </w:r>
      <w:r w:rsidR="00E1755B">
        <w:t>4</w:t>
      </w:r>
      <w:r>
        <w:t xml:space="preserve">. </w:t>
      </w:r>
    </w:p>
    <w:p w:rsidR="007C5A9D" w:rsidRDefault="00A80E2B" w:rsidP="00637612">
      <w:pPr>
        <w:pStyle w:val="Heading2Black"/>
      </w:pPr>
      <w:bookmarkStart w:id="44" w:name="_Toc315969090"/>
      <w:bookmarkStart w:id="45" w:name="_Toc316312718"/>
      <w:bookmarkStart w:id="46" w:name="_Toc318292708"/>
      <w:bookmarkStart w:id="47" w:name="_Toc320539721"/>
      <w:bookmarkStart w:id="48" w:name="_Toc337201553"/>
      <w:bookmarkStart w:id="49" w:name="_Toc350428742"/>
      <w:r>
        <w:t>B</w:t>
      </w:r>
      <w:r w:rsidR="008F4C85">
        <w:t>.</w:t>
      </w:r>
      <w:r w:rsidR="007C5A9D">
        <w:t>5.</w:t>
      </w:r>
      <w:r w:rsidR="007C5A9D">
        <w:tab/>
      </w:r>
      <w:r w:rsidR="002B3AF9">
        <w:t xml:space="preserve"> </w:t>
      </w:r>
      <w:r w:rsidR="007C5A9D">
        <w:t xml:space="preserve">Individuals Consulted on Statistical Aspects </w:t>
      </w:r>
      <w:bookmarkEnd w:id="44"/>
      <w:bookmarkEnd w:id="45"/>
      <w:bookmarkEnd w:id="46"/>
      <w:bookmarkEnd w:id="47"/>
      <w:r w:rsidR="00473B13">
        <w:t>and Individuals Collecting and/or Analyzing Data</w:t>
      </w:r>
      <w:bookmarkEnd w:id="48"/>
      <w:bookmarkEnd w:id="49"/>
    </w:p>
    <w:p w:rsidR="007C5A9D" w:rsidRDefault="007C5A9D" w:rsidP="00882AC1">
      <w:pPr>
        <w:pStyle w:val="BodyTextIndent3"/>
        <w:tabs>
          <w:tab w:val="clear" w:pos="432"/>
          <w:tab w:val="left" w:pos="0"/>
        </w:tabs>
        <w:spacing w:after="240" w:line="240" w:lineRule="auto"/>
        <w:ind w:left="0" w:firstLine="0"/>
        <w:rPr>
          <w:b/>
          <w:sz w:val="24"/>
          <w:szCs w:val="24"/>
        </w:rPr>
      </w:pPr>
      <w:r w:rsidRPr="00A87B47">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F90CF2" w:rsidRPr="00F90CF2" w:rsidRDefault="007C5A9D" w:rsidP="00F90CF2">
      <w:r>
        <w:t xml:space="preserve">Mathematica and FNS </w:t>
      </w:r>
      <w:proofErr w:type="gramStart"/>
      <w:r>
        <w:t xml:space="preserve">staff </w:t>
      </w:r>
      <w:r w:rsidR="007F73A5">
        <w:t>were</w:t>
      </w:r>
      <w:proofErr w:type="gramEnd"/>
      <w:r w:rsidR="007F73A5">
        <w:t xml:space="preserve"> </w:t>
      </w:r>
      <w:r>
        <w:t>consulted on statistical aspects of the design (see Table B</w:t>
      </w:r>
      <w:r w:rsidR="00184355">
        <w:t>.</w:t>
      </w:r>
      <w:r>
        <w:t xml:space="preserve">5.1). The same staff will be responsible for the collection and analysis of the study’s data. </w:t>
      </w:r>
      <w:r w:rsidR="00F90CF2" w:rsidRPr="007C6EA5">
        <w:t>Michael Jacobsen</w:t>
      </w:r>
      <w:r w:rsidR="00F90CF2" w:rsidRPr="00F90CF2">
        <w:t xml:space="preserve"> from National Agricultural Statistics Service was also consulted.</w:t>
      </w:r>
    </w:p>
    <w:p w:rsidR="007C5A9D" w:rsidRPr="00882AC1" w:rsidRDefault="007C5A9D" w:rsidP="00882AC1">
      <w:pPr>
        <w:pStyle w:val="MarkforTableHeading"/>
      </w:pPr>
      <w:bookmarkStart w:id="50" w:name="_Toc340847652"/>
      <w:bookmarkStart w:id="51" w:name="_Toc350428706"/>
      <w:bookmarkStart w:id="52" w:name="_Toc315969104"/>
      <w:bookmarkStart w:id="53" w:name="_Toc316312723"/>
      <w:bookmarkStart w:id="54" w:name="_Toc318292713"/>
      <w:bookmarkStart w:id="55" w:name="_Toc320539731"/>
      <w:r w:rsidRPr="00882AC1">
        <w:t>Table B</w:t>
      </w:r>
      <w:r w:rsidR="008F4C85" w:rsidRPr="00882AC1">
        <w:t>.</w:t>
      </w:r>
      <w:r w:rsidRPr="00882AC1">
        <w:t>5.1. Individuals Consulted</w:t>
      </w:r>
      <w:bookmarkEnd w:id="50"/>
      <w:bookmarkEnd w:id="51"/>
      <w:r w:rsidRPr="00882AC1">
        <w:t xml:space="preserve"> </w:t>
      </w:r>
      <w:bookmarkEnd w:id="52"/>
      <w:bookmarkEnd w:id="53"/>
      <w:bookmarkEnd w:id="54"/>
      <w:bookmarkEnd w:id="55"/>
    </w:p>
    <w:tbl>
      <w:tblPr>
        <w:tblW w:w="5000" w:type="pct"/>
        <w:jc w:val="center"/>
        <w:tblCellMar>
          <w:left w:w="115" w:type="dxa"/>
          <w:right w:w="115" w:type="dxa"/>
        </w:tblCellMar>
        <w:tblLook w:val="00A0"/>
      </w:tblPr>
      <w:tblGrid>
        <w:gridCol w:w="1567"/>
        <w:gridCol w:w="6590"/>
        <w:gridCol w:w="1433"/>
      </w:tblGrid>
      <w:tr w:rsidR="007C5A9D" w:rsidRPr="00882AC1" w:rsidTr="00DF074A">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rsidR="007C5A9D" w:rsidRPr="00882AC1" w:rsidRDefault="007C5A9D" w:rsidP="00BE3FB1">
            <w:pPr>
              <w:tabs>
                <w:tab w:val="clear" w:pos="432"/>
              </w:tabs>
              <w:spacing w:before="120" w:after="60" w:line="240" w:lineRule="auto"/>
              <w:ind w:firstLine="0"/>
              <w:jc w:val="left"/>
              <w:rPr>
                <w:rFonts w:ascii="Lucida Sans" w:hAnsi="Lucida Sans"/>
                <w:sz w:val="16"/>
                <w:szCs w:val="16"/>
              </w:rPr>
            </w:pPr>
            <w:r w:rsidRPr="00882AC1">
              <w:rPr>
                <w:rFonts w:ascii="Lucida Sans" w:hAnsi="Lucida Sans"/>
                <w:sz w:val="16"/>
                <w:szCs w:val="16"/>
              </w:rPr>
              <w:t xml:space="preserve">Mathematica Staff </w:t>
            </w:r>
          </w:p>
        </w:tc>
      </w:tr>
      <w:tr w:rsidR="007C5A9D" w:rsidRPr="00882AC1" w:rsidTr="00DF074A">
        <w:trPr>
          <w:trHeight w:val="331"/>
          <w:jc w:val="center"/>
        </w:trPr>
        <w:tc>
          <w:tcPr>
            <w:tcW w:w="817" w:type="pct"/>
          </w:tcPr>
          <w:p w:rsidR="007C5A9D" w:rsidRPr="00882AC1" w:rsidRDefault="00611FC7"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Allen Schirm</w:t>
            </w:r>
            <w:r w:rsidR="007C5A9D" w:rsidRPr="00882AC1">
              <w:rPr>
                <w:rFonts w:ascii="Lucida Sans" w:hAnsi="Lucida Sans"/>
                <w:sz w:val="16"/>
                <w:szCs w:val="16"/>
              </w:rPr>
              <w:t xml:space="preserve"> </w:t>
            </w:r>
          </w:p>
        </w:tc>
        <w:tc>
          <w:tcPr>
            <w:tcW w:w="3436" w:type="pct"/>
          </w:tcPr>
          <w:p w:rsidR="007C5A9D" w:rsidRPr="00882AC1" w:rsidRDefault="007C5A9D" w:rsidP="00C4040C">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Project Director</w:t>
            </w:r>
          </w:p>
        </w:tc>
        <w:tc>
          <w:tcPr>
            <w:tcW w:w="747" w:type="pct"/>
          </w:tcPr>
          <w:p w:rsidR="007C5A9D" w:rsidRPr="00882AC1" w:rsidRDefault="00BE3FB1" w:rsidP="00C4040C">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202-484-4686</w:t>
            </w:r>
          </w:p>
        </w:tc>
      </w:tr>
      <w:tr w:rsidR="007C5A9D" w:rsidRPr="00882AC1" w:rsidTr="00DF074A">
        <w:trPr>
          <w:trHeight w:val="331"/>
          <w:jc w:val="center"/>
        </w:trPr>
        <w:tc>
          <w:tcPr>
            <w:tcW w:w="817" w:type="pct"/>
          </w:tcPr>
          <w:p w:rsidR="007C5A9D" w:rsidRPr="00882AC1" w:rsidRDefault="00611FC7" w:rsidP="009577C9">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Lara Hulsey</w:t>
            </w:r>
          </w:p>
        </w:tc>
        <w:tc>
          <w:tcPr>
            <w:tcW w:w="3436" w:type="pct"/>
          </w:tcPr>
          <w:p w:rsidR="007C5A9D" w:rsidRPr="00882AC1" w:rsidRDefault="009577C9" w:rsidP="009577C9">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Deputy Project Director</w:t>
            </w:r>
            <w:r w:rsidR="002D7A2A" w:rsidRPr="00882AC1">
              <w:rPr>
                <w:rFonts w:ascii="Lucida Sans" w:hAnsi="Lucida Sans"/>
                <w:sz w:val="16"/>
                <w:szCs w:val="16"/>
              </w:rPr>
              <w:t>/Senior Researcher</w:t>
            </w:r>
          </w:p>
        </w:tc>
        <w:tc>
          <w:tcPr>
            <w:tcW w:w="747" w:type="pct"/>
          </w:tcPr>
          <w:p w:rsidR="007C5A9D" w:rsidRPr="00882AC1" w:rsidRDefault="00BE3FB1" w:rsidP="00C4040C">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609-936-2778</w:t>
            </w:r>
          </w:p>
        </w:tc>
      </w:tr>
      <w:tr w:rsidR="007C5A9D" w:rsidRPr="00882AC1" w:rsidTr="00DF074A">
        <w:trPr>
          <w:trHeight w:val="331"/>
          <w:jc w:val="center"/>
        </w:trPr>
        <w:tc>
          <w:tcPr>
            <w:tcW w:w="817" w:type="pct"/>
          </w:tcPr>
          <w:p w:rsidR="0067097C" w:rsidRPr="00882AC1" w:rsidRDefault="00611FC7" w:rsidP="00DF2489">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Nicholas Beyler</w:t>
            </w:r>
          </w:p>
        </w:tc>
        <w:tc>
          <w:tcPr>
            <w:tcW w:w="3436" w:type="pct"/>
          </w:tcPr>
          <w:p w:rsidR="0067097C" w:rsidRPr="00882AC1" w:rsidRDefault="007C5A9D" w:rsidP="00DF2489">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Statistician</w:t>
            </w:r>
          </w:p>
        </w:tc>
        <w:tc>
          <w:tcPr>
            <w:tcW w:w="747" w:type="pct"/>
          </w:tcPr>
          <w:p w:rsidR="0067097C" w:rsidRPr="00882AC1" w:rsidRDefault="00BE3FB1" w:rsidP="00DF2489">
            <w:pPr>
              <w:tabs>
                <w:tab w:val="clear" w:pos="432"/>
              </w:tabs>
              <w:spacing w:before="40" w:after="60" w:line="240" w:lineRule="auto"/>
              <w:ind w:firstLine="0"/>
              <w:jc w:val="left"/>
              <w:rPr>
                <w:rFonts w:ascii="Lucida Sans" w:hAnsi="Lucida Sans"/>
                <w:sz w:val="16"/>
                <w:szCs w:val="16"/>
                <w:highlight w:val="yellow"/>
              </w:rPr>
            </w:pPr>
            <w:r w:rsidRPr="00882AC1">
              <w:rPr>
                <w:rFonts w:ascii="Lucida Sans" w:hAnsi="Lucida Sans"/>
                <w:sz w:val="16"/>
                <w:szCs w:val="16"/>
              </w:rPr>
              <w:t>202-250-3539</w:t>
            </w:r>
          </w:p>
        </w:tc>
      </w:tr>
      <w:tr w:rsidR="00DF2489" w:rsidRPr="00882AC1" w:rsidTr="00DF074A">
        <w:trPr>
          <w:trHeight w:val="331"/>
          <w:jc w:val="center"/>
        </w:trPr>
        <w:tc>
          <w:tcPr>
            <w:tcW w:w="817" w:type="pct"/>
          </w:tcPr>
          <w:p w:rsidR="00DF2489" w:rsidRPr="00882AC1" w:rsidRDefault="00DF2489"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Frank Yoon</w:t>
            </w:r>
          </w:p>
        </w:tc>
        <w:tc>
          <w:tcPr>
            <w:tcW w:w="3436" w:type="pct"/>
          </w:tcPr>
          <w:p w:rsidR="00DF2489" w:rsidRPr="00882AC1" w:rsidRDefault="00DF2489" w:rsidP="00ED0D3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Statistician</w:t>
            </w:r>
          </w:p>
        </w:tc>
        <w:tc>
          <w:tcPr>
            <w:tcW w:w="747" w:type="pct"/>
          </w:tcPr>
          <w:p w:rsidR="00DF2489" w:rsidRPr="00882AC1" w:rsidRDefault="00DF2489" w:rsidP="00ED0D3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202-554-7518</w:t>
            </w:r>
          </w:p>
        </w:tc>
      </w:tr>
      <w:tr w:rsidR="00DF2489" w:rsidRPr="00882AC1" w:rsidTr="00DF074A">
        <w:trPr>
          <w:trHeight w:val="331"/>
          <w:jc w:val="center"/>
        </w:trPr>
        <w:tc>
          <w:tcPr>
            <w:tcW w:w="817" w:type="pct"/>
          </w:tcPr>
          <w:p w:rsidR="00DF2489" w:rsidRPr="00882AC1" w:rsidRDefault="00400806"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John Hall</w:t>
            </w:r>
          </w:p>
        </w:tc>
        <w:tc>
          <w:tcPr>
            <w:tcW w:w="3436" w:type="pct"/>
          </w:tcPr>
          <w:p w:rsidR="00DF2489" w:rsidRPr="00882AC1" w:rsidRDefault="00400806"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Senior Statistician</w:t>
            </w:r>
          </w:p>
        </w:tc>
        <w:tc>
          <w:tcPr>
            <w:tcW w:w="747" w:type="pct"/>
          </w:tcPr>
          <w:p w:rsidR="00DF2489" w:rsidRPr="00882AC1" w:rsidRDefault="00ED0D3C" w:rsidP="00ED0D3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609-275-2357</w:t>
            </w:r>
          </w:p>
        </w:tc>
      </w:tr>
      <w:tr w:rsidR="00DF2489" w:rsidRPr="00882AC1" w:rsidTr="00DF074A">
        <w:trPr>
          <w:trHeight w:val="331"/>
          <w:jc w:val="center"/>
        </w:trPr>
        <w:tc>
          <w:tcPr>
            <w:tcW w:w="817" w:type="pct"/>
          </w:tcPr>
          <w:p w:rsidR="00DF2489" w:rsidRPr="00882AC1" w:rsidRDefault="00400806"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John Deke</w:t>
            </w:r>
          </w:p>
        </w:tc>
        <w:tc>
          <w:tcPr>
            <w:tcW w:w="3436" w:type="pct"/>
          </w:tcPr>
          <w:p w:rsidR="00DF2489" w:rsidRPr="00882AC1" w:rsidRDefault="00400806"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Senior Researcher</w:t>
            </w:r>
          </w:p>
        </w:tc>
        <w:tc>
          <w:tcPr>
            <w:tcW w:w="747" w:type="pct"/>
          </w:tcPr>
          <w:p w:rsidR="00DF2489" w:rsidRPr="00882AC1" w:rsidRDefault="00ED0D3C" w:rsidP="00ED0D3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609-275-2230</w:t>
            </w:r>
          </w:p>
        </w:tc>
      </w:tr>
      <w:tr w:rsidR="00DF2489" w:rsidRPr="00882AC1" w:rsidTr="00DF074A">
        <w:trPr>
          <w:trHeight w:val="331"/>
          <w:jc w:val="center"/>
        </w:trPr>
        <w:tc>
          <w:tcPr>
            <w:tcW w:w="817" w:type="pct"/>
          </w:tcPr>
          <w:p w:rsidR="00DF2489" w:rsidRPr="00882AC1" w:rsidRDefault="00400806"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Sheng Wang</w:t>
            </w:r>
          </w:p>
        </w:tc>
        <w:tc>
          <w:tcPr>
            <w:tcW w:w="3436" w:type="pct"/>
          </w:tcPr>
          <w:p w:rsidR="00DF2489" w:rsidRPr="00882AC1" w:rsidRDefault="00400806"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Statistician</w:t>
            </w:r>
          </w:p>
        </w:tc>
        <w:tc>
          <w:tcPr>
            <w:tcW w:w="747" w:type="pct"/>
          </w:tcPr>
          <w:p w:rsidR="00DF2489" w:rsidRPr="00882AC1" w:rsidRDefault="00ED0D3C"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609-936-2799</w:t>
            </w:r>
          </w:p>
        </w:tc>
      </w:tr>
      <w:tr w:rsidR="00DF2489" w:rsidRPr="00882AC1" w:rsidTr="00DF074A">
        <w:trPr>
          <w:trHeight w:val="331"/>
          <w:jc w:val="center"/>
        </w:trPr>
        <w:tc>
          <w:tcPr>
            <w:tcW w:w="817" w:type="pct"/>
          </w:tcPr>
          <w:p w:rsidR="00DF2489" w:rsidRPr="00882AC1" w:rsidRDefault="00400806"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Anne Gordon</w:t>
            </w:r>
          </w:p>
        </w:tc>
        <w:tc>
          <w:tcPr>
            <w:tcW w:w="3436" w:type="pct"/>
          </w:tcPr>
          <w:p w:rsidR="00DF2489" w:rsidRPr="00882AC1" w:rsidRDefault="00400806" w:rsidP="002169F1">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Cost</w:t>
            </w:r>
            <w:r w:rsidR="002169F1" w:rsidRPr="00882AC1">
              <w:rPr>
                <w:rFonts w:ascii="Lucida Sans" w:hAnsi="Lucida Sans"/>
                <w:sz w:val="16"/>
                <w:szCs w:val="16"/>
              </w:rPr>
              <w:t xml:space="preserve"> Survey</w:t>
            </w:r>
            <w:r w:rsidRPr="00882AC1">
              <w:rPr>
                <w:rFonts w:ascii="Lucida Sans" w:hAnsi="Lucida Sans"/>
                <w:sz w:val="16"/>
                <w:szCs w:val="16"/>
              </w:rPr>
              <w:t xml:space="preserve"> Task Leader/Senior Researcher</w:t>
            </w:r>
          </w:p>
        </w:tc>
        <w:tc>
          <w:tcPr>
            <w:tcW w:w="747" w:type="pct"/>
          </w:tcPr>
          <w:p w:rsidR="00DF2489" w:rsidRPr="00882AC1" w:rsidRDefault="00ED0D3C" w:rsidP="00ED0D3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609-275-2318</w:t>
            </w:r>
          </w:p>
        </w:tc>
      </w:tr>
      <w:tr w:rsidR="00DF2489" w:rsidRPr="00882AC1" w:rsidTr="00DF074A">
        <w:trPr>
          <w:trHeight w:val="331"/>
          <w:jc w:val="center"/>
        </w:trPr>
        <w:tc>
          <w:tcPr>
            <w:tcW w:w="817" w:type="pct"/>
          </w:tcPr>
          <w:p w:rsidR="00DF2489" w:rsidRPr="00882AC1" w:rsidRDefault="00400806"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Kimberly Smith</w:t>
            </w:r>
          </w:p>
        </w:tc>
        <w:tc>
          <w:tcPr>
            <w:tcW w:w="3436" w:type="pct"/>
          </w:tcPr>
          <w:p w:rsidR="00DF2489" w:rsidRPr="00882AC1" w:rsidRDefault="00ED0D3C"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Researcher</w:t>
            </w:r>
          </w:p>
        </w:tc>
        <w:tc>
          <w:tcPr>
            <w:tcW w:w="747" w:type="pct"/>
          </w:tcPr>
          <w:p w:rsidR="00DF2489" w:rsidRPr="00882AC1" w:rsidRDefault="00ED0D3C"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609-945-3354</w:t>
            </w:r>
          </w:p>
        </w:tc>
      </w:tr>
      <w:tr w:rsidR="0052757C" w:rsidRPr="00882AC1" w:rsidTr="00DF074A">
        <w:trPr>
          <w:trHeight w:val="331"/>
          <w:jc w:val="center"/>
        </w:trPr>
        <w:tc>
          <w:tcPr>
            <w:tcW w:w="817" w:type="pct"/>
            <w:tcBorders>
              <w:bottom w:val="single" w:sz="4" w:space="0" w:color="auto"/>
            </w:tcBorders>
          </w:tcPr>
          <w:p w:rsidR="0052757C" w:rsidRPr="00882AC1" w:rsidRDefault="0052757C" w:rsidP="0083564A">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Nancy Cole</w:t>
            </w:r>
          </w:p>
        </w:tc>
        <w:tc>
          <w:tcPr>
            <w:tcW w:w="3436" w:type="pct"/>
            <w:tcBorders>
              <w:bottom w:val="single" w:sz="4" w:space="0" w:color="auto"/>
            </w:tcBorders>
          </w:tcPr>
          <w:p w:rsidR="0052757C" w:rsidRPr="00882AC1" w:rsidRDefault="0052757C"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Senior Researcher</w:t>
            </w:r>
          </w:p>
        </w:tc>
        <w:tc>
          <w:tcPr>
            <w:tcW w:w="747" w:type="pct"/>
            <w:tcBorders>
              <w:bottom w:val="single" w:sz="4" w:space="0" w:color="auto"/>
            </w:tcBorders>
          </w:tcPr>
          <w:p w:rsidR="0052757C" w:rsidRPr="00882AC1" w:rsidRDefault="0052757C" w:rsidP="00C4040C">
            <w:pPr>
              <w:tabs>
                <w:tab w:val="clear" w:pos="432"/>
              </w:tabs>
              <w:spacing w:before="40" w:after="60" w:line="240" w:lineRule="auto"/>
              <w:ind w:firstLine="0"/>
              <w:jc w:val="left"/>
              <w:rPr>
                <w:rFonts w:ascii="Lucida Sans" w:hAnsi="Lucida Sans"/>
                <w:sz w:val="16"/>
                <w:szCs w:val="16"/>
              </w:rPr>
            </w:pPr>
            <w:r w:rsidRPr="00882AC1">
              <w:rPr>
                <w:rFonts w:ascii="Lucida Sans" w:hAnsi="Lucida Sans"/>
                <w:sz w:val="16"/>
                <w:szCs w:val="16"/>
              </w:rPr>
              <w:t>617-674-8353</w:t>
            </w:r>
          </w:p>
        </w:tc>
      </w:tr>
      <w:tr w:rsidR="004A4B14" w:rsidRPr="004A4B14" w:rsidTr="00DF074A">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4A4B14" w:rsidRPr="004A4B14" w:rsidRDefault="004A4B14" w:rsidP="004A4B14">
            <w:pPr>
              <w:tabs>
                <w:tab w:val="clear" w:pos="432"/>
              </w:tabs>
              <w:spacing w:before="120" w:after="60" w:line="240" w:lineRule="auto"/>
              <w:ind w:firstLine="0"/>
              <w:jc w:val="left"/>
              <w:rPr>
                <w:rFonts w:ascii="Lucida Sans" w:hAnsi="Lucida Sans"/>
                <w:sz w:val="16"/>
                <w:szCs w:val="16"/>
              </w:rPr>
            </w:pPr>
            <w:r w:rsidRPr="004A4B14">
              <w:rPr>
                <w:rFonts w:ascii="Lucida Sans" w:hAnsi="Lucida Sans"/>
                <w:sz w:val="16"/>
                <w:szCs w:val="16"/>
              </w:rPr>
              <w:t>FNS Staff</w:t>
            </w:r>
          </w:p>
        </w:tc>
      </w:tr>
      <w:tr w:rsidR="004A4B14" w:rsidRPr="004A4B14" w:rsidTr="00DF074A">
        <w:trPr>
          <w:trHeight w:val="331"/>
          <w:jc w:val="center"/>
        </w:trPr>
        <w:tc>
          <w:tcPr>
            <w:tcW w:w="817" w:type="pct"/>
            <w:tcBorders>
              <w:top w:val="single" w:sz="4" w:space="0" w:color="auto"/>
            </w:tcBorders>
          </w:tcPr>
          <w:p w:rsidR="004A4B14" w:rsidRPr="004A4B14" w:rsidRDefault="003F6E3E" w:rsidP="004A4B14">
            <w:pPr>
              <w:tabs>
                <w:tab w:val="clear" w:pos="432"/>
              </w:tabs>
              <w:spacing w:before="40" w:after="60" w:line="240" w:lineRule="auto"/>
              <w:ind w:firstLine="0"/>
              <w:jc w:val="left"/>
              <w:rPr>
                <w:rFonts w:ascii="Lucida Sans" w:hAnsi="Lucida Sans"/>
                <w:sz w:val="16"/>
                <w:szCs w:val="16"/>
              </w:rPr>
            </w:pPr>
            <w:r>
              <w:rPr>
                <w:rFonts w:ascii="Lucida Sans" w:hAnsi="Lucida Sans"/>
                <w:sz w:val="16"/>
                <w:szCs w:val="16"/>
              </w:rPr>
              <w:t>Allison Magness</w:t>
            </w:r>
          </w:p>
        </w:tc>
        <w:tc>
          <w:tcPr>
            <w:tcW w:w="3436" w:type="pct"/>
            <w:tcBorders>
              <w:top w:val="single" w:sz="4" w:space="0" w:color="auto"/>
            </w:tcBorders>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FNS Project Officer</w:t>
            </w:r>
          </w:p>
        </w:tc>
        <w:tc>
          <w:tcPr>
            <w:tcW w:w="747" w:type="pct"/>
            <w:tcBorders>
              <w:top w:val="single" w:sz="4" w:space="0" w:color="auto"/>
            </w:tcBorders>
          </w:tcPr>
          <w:p w:rsidR="004A4B14" w:rsidRPr="004A4B14" w:rsidRDefault="004A4B14" w:rsidP="003F6E3E">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703-305-</w:t>
            </w:r>
            <w:r w:rsidR="003F6E3E" w:rsidRPr="004A4B14">
              <w:rPr>
                <w:rFonts w:ascii="Lucida Sans" w:hAnsi="Lucida Sans"/>
                <w:sz w:val="16"/>
                <w:szCs w:val="16"/>
              </w:rPr>
              <w:t>2</w:t>
            </w:r>
            <w:r w:rsidR="003F6E3E">
              <w:rPr>
                <w:rFonts w:ascii="Lucida Sans" w:hAnsi="Lucida Sans"/>
                <w:sz w:val="16"/>
                <w:szCs w:val="16"/>
              </w:rPr>
              <w:t>098</w:t>
            </w:r>
          </w:p>
        </w:tc>
      </w:tr>
      <w:tr w:rsidR="004A4B14" w:rsidRPr="004A4B14" w:rsidTr="00DF074A">
        <w:trPr>
          <w:trHeight w:val="331"/>
          <w:jc w:val="center"/>
        </w:trPr>
        <w:tc>
          <w:tcPr>
            <w:tcW w:w="817" w:type="pct"/>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Melissa Abelev</w:t>
            </w:r>
          </w:p>
        </w:tc>
        <w:tc>
          <w:tcPr>
            <w:tcW w:w="3436" w:type="pct"/>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Branch Chief, Special Nutrition Evaluation Branch, Office of Research and Analysis</w:t>
            </w:r>
          </w:p>
        </w:tc>
        <w:tc>
          <w:tcPr>
            <w:tcW w:w="747" w:type="pct"/>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703-305-2209</w:t>
            </w:r>
          </w:p>
        </w:tc>
      </w:tr>
      <w:tr w:rsidR="004A4B14" w:rsidRPr="004A4B14" w:rsidTr="00DF074A">
        <w:trPr>
          <w:trHeight w:val="331"/>
          <w:jc w:val="center"/>
        </w:trPr>
        <w:tc>
          <w:tcPr>
            <w:tcW w:w="817" w:type="pct"/>
            <w:tcBorders>
              <w:bottom w:val="single" w:sz="4" w:space="0" w:color="auto"/>
            </w:tcBorders>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Vivian Lees</w:t>
            </w:r>
          </w:p>
        </w:tc>
        <w:tc>
          <w:tcPr>
            <w:tcW w:w="3436" w:type="pct"/>
            <w:tcBorders>
              <w:bottom w:val="single" w:sz="4" w:space="0" w:color="auto"/>
            </w:tcBorders>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Branch Chief, State Systems Support Branch, Child Nutrition Division</w:t>
            </w:r>
          </w:p>
        </w:tc>
        <w:tc>
          <w:tcPr>
            <w:tcW w:w="747" w:type="pct"/>
            <w:tcBorders>
              <w:bottom w:val="single" w:sz="4" w:space="0" w:color="auto"/>
            </w:tcBorders>
          </w:tcPr>
          <w:p w:rsidR="004A4B14" w:rsidRPr="004A4B14" w:rsidRDefault="004A4B14" w:rsidP="004A4B14">
            <w:pPr>
              <w:tabs>
                <w:tab w:val="clear" w:pos="432"/>
              </w:tabs>
              <w:spacing w:before="40" w:after="60" w:line="240" w:lineRule="auto"/>
              <w:ind w:firstLine="0"/>
              <w:jc w:val="left"/>
              <w:rPr>
                <w:rFonts w:ascii="Lucida Sans" w:hAnsi="Lucida Sans"/>
                <w:sz w:val="16"/>
                <w:szCs w:val="16"/>
              </w:rPr>
            </w:pPr>
            <w:r w:rsidRPr="004A4B14">
              <w:rPr>
                <w:rFonts w:ascii="Lucida Sans" w:hAnsi="Lucida Sans"/>
                <w:sz w:val="16"/>
                <w:szCs w:val="16"/>
              </w:rPr>
              <w:t>703-305-2322</w:t>
            </w:r>
          </w:p>
        </w:tc>
      </w:tr>
      <w:tr w:rsidR="00DF074A" w:rsidRPr="004A4B14" w:rsidTr="00DF074A">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DF074A" w:rsidRPr="007C6EA5" w:rsidRDefault="00F954E0" w:rsidP="00DF074A">
            <w:pPr>
              <w:tabs>
                <w:tab w:val="clear" w:pos="432"/>
              </w:tabs>
              <w:spacing w:before="120" w:after="60" w:line="240" w:lineRule="auto"/>
              <w:ind w:firstLine="0"/>
              <w:jc w:val="left"/>
              <w:rPr>
                <w:rFonts w:ascii="Lucida Sans" w:hAnsi="Lucida Sans"/>
                <w:sz w:val="16"/>
                <w:szCs w:val="16"/>
              </w:rPr>
            </w:pPr>
            <w:r w:rsidRPr="007C6EA5">
              <w:rPr>
                <w:rFonts w:ascii="Lucida Sans" w:hAnsi="Lucida Sans"/>
                <w:sz w:val="16"/>
                <w:szCs w:val="16"/>
              </w:rPr>
              <w:t>NASS Staff</w:t>
            </w:r>
          </w:p>
        </w:tc>
      </w:tr>
      <w:tr w:rsidR="00DF074A" w:rsidRPr="004A4B14" w:rsidTr="00DF074A">
        <w:trPr>
          <w:trHeight w:val="331"/>
          <w:jc w:val="center"/>
        </w:trPr>
        <w:tc>
          <w:tcPr>
            <w:tcW w:w="817" w:type="pct"/>
            <w:tcBorders>
              <w:top w:val="single" w:sz="4" w:space="0" w:color="auto"/>
            </w:tcBorders>
          </w:tcPr>
          <w:p w:rsidR="00DF074A" w:rsidRPr="004A4B14" w:rsidRDefault="00DF074A" w:rsidP="004A4B14">
            <w:pPr>
              <w:tabs>
                <w:tab w:val="clear" w:pos="432"/>
              </w:tabs>
              <w:spacing w:before="40" w:after="60" w:line="240" w:lineRule="auto"/>
              <w:ind w:firstLine="0"/>
              <w:jc w:val="left"/>
              <w:rPr>
                <w:rFonts w:ascii="Lucida Sans" w:hAnsi="Lucida Sans"/>
                <w:sz w:val="16"/>
                <w:szCs w:val="16"/>
              </w:rPr>
            </w:pPr>
            <w:r>
              <w:rPr>
                <w:rFonts w:ascii="Lucida Sans" w:hAnsi="Lucida Sans"/>
                <w:sz w:val="16"/>
                <w:szCs w:val="16"/>
              </w:rPr>
              <w:t>Michael Jacobsen</w:t>
            </w:r>
          </w:p>
        </w:tc>
        <w:tc>
          <w:tcPr>
            <w:tcW w:w="3436" w:type="pct"/>
            <w:tcBorders>
              <w:top w:val="single" w:sz="4" w:space="0" w:color="auto"/>
            </w:tcBorders>
          </w:tcPr>
          <w:p w:rsidR="00DF074A" w:rsidRPr="004A4B14" w:rsidRDefault="00DF074A" w:rsidP="004A4B14">
            <w:pPr>
              <w:tabs>
                <w:tab w:val="clear" w:pos="432"/>
              </w:tabs>
              <w:spacing w:before="40" w:after="60" w:line="240" w:lineRule="auto"/>
              <w:ind w:firstLine="0"/>
              <w:jc w:val="left"/>
              <w:rPr>
                <w:rFonts w:ascii="Lucida Sans" w:hAnsi="Lucida Sans"/>
                <w:sz w:val="16"/>
                <w:szCs w:val="16"/>
              </w:rPr>
            </w:pPr>
            <w:r>
              <w:rPr>
                <w:rFonts w:ascii="Lucida Sans" w:hAnsi="Lucida Sans"/>
                <w:sz w:val="16"/>
                <w:szCs w:val="16"/>
              </w:rPr>
              <w:t>NASS Methods Reviewer</w:t>
            </w:r>
          </w:p>
        </w:tc>
        <w:tc>
          <w:tcPr>
            <w:tcW w:w="747" w:type="pct"/>
            <w:tcBorders>
              <w:top w:val="single" w:sz="4" w:space="0" w:color="auto"/>
            </w:tcBorders>
          </w:tcPr>
          <w:p w:rsidR="00DF074A" w:rsidRPr="004A4B14" w:rsidRDefault="00DF074A" w:rsidP="004A4B14">
            <w:pPr>
              <w:tabs>
                <w:tab w:val="clear" w:pos="432"/>
              </w:tabs>
              <w:spacing w:before="40" w:after="60" w:line="240" w:lineRule="auto"/>
              <w:ind w:firstLine="0"/>
              <w:jc w:val="left"/>
              <w:rPr>
                <w:rFonts w:ascii="Lucida Sans" w:hAnsi="Lucida Sans"/>
                <w:sz w:val="16"/>
                <w:szCs w:val="16"/>
              </w:rPr>
            </w:pPr>
            <w:r>
              <w:rPr>
                <w:rFonts w:ascii="Lucida Sans" w:hAnsi="Lucida Sans"/>
                <w:sz w:val="16"/>
                <w:szCs w:val="16"/>
              </w:rPr>
              <w:t>202-690-8639</w:t>
            </w:r>
          </w:p>
        </w:tc>
      </w:tr>
    </w:tbl>
    <w:p w:rsidR="001067E7" w:rsidRPr="001067E7" w:rsidRDefault="001067E7" w:rsidP="00F7645F">
      <w:pPr>
        <w:rPr>
          <w:rFonts w:cs="Lucida Sans"/>
        </w:rPr>
      </w:pPr>
    </w:p>
    <w:sectPr w:rsidR="001067E7" w:rsidRPr="001067E7" w:rsidSect="00F21AE3">
      <w:headerReference w:type="default" r:id="rId20"/>
      <w:footerReference w:type="default" r:id="rId2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57F" w:rsidRDefault="0019057F">
      <w:pPr>
        <w:spacing w:line="240" w:lineRule="auto"/>
        <w:ind w:firstLine="0"/>
      </w:pPr>
    </w:p>
  </w:endnote>
  <w:endnote w:type="continuationSeparator" w:id="0">
    <w:p w:rsidR="0019057F" w:rsidRDefault="0019057F">
      <w:pPr>
        <w:spacing w:line="240" w:lineRule="auto"/>
        <w:ind w:firstLine="0"/>
      </w:pPr>
    </w:p>
  </w:endnote>
  <w:endnote w:type="continuationNotice" w:id="1">
    <w:p w:rsidR="0019057F" w:rsidRDefault="0019057F">
      <w:pPr>
        <w:spacing w:line="240" w:lineRule="auto"/>
        <w:ind w:firstLine="0"/>
      </w:pPr>
    </w:p>
    <w:p w:rsidR="0019057F" w:rsidRDefault="0019057F"/>
    <w:p w:rsidR="0019057F" w:rsidRDefault="0019057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\\NJ1.mathematica.net\NDrive\Transfer\AKelly\DCM-OMB\Revision 5 (April 2013)\DC-M_OMB PART B (4-12-13)_w-Track.lkh.docx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Pr="008F1A3F" w:rsidRDefault="0019057F" w:rsidP="00485227">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rsidP="00EF6F81">
    <w:pPr>
      <w:pStyle w:val="Footer"/>
      <w:tabs>
        <w:tab w:val="clear" w:pos="432"/>
        <w:tab w:val="clear" w:pos="4320"/>
        <w:tab w:val="clear" w:pos="8640"/>
        <w:tab w:val="right" w:pos="9360"/>
      </w:tabs>
      <w:spacing w:before="120"/>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rsidP="00012863">
    <w:pPr>
      <w:pStyle w:val="Footer"/>
      <w:tabs>
        <w:tab w:val="clear" w:pos="432"/>
        <w:tab w:val="clear" w:pos="4320"/>
        <w:tab w:val="clear" w:pos="8640"/>
        <w:tab w:val="center" w:pos="4770"/>
        <w:tab w:val="right" w:pos="9360"/>
      </w:tabs>
      <w:spacing w:before="120"/>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57F" w:rsidRDefault="0019057F">
      <w:pPr>
        <w:spacing w:line="240" w:lineRule="auto"/>
        <w:ind w:firstLine="0"/>
      </w:pPr>
      <w:r>
        <w:separator/>
      </w:r>
    </w:p>
  </w:footnote>
  <w:footnote w:type="continuationSeparator" w:id="0">
    <w:p w:rsidR="0019057F" w:rsidRDefault="0019057F">
      <w:pPr>
        <w:spacing w:line="240" w:lineRule="auto"/>
        <w:ind w:firstLine="0"/>
      </w:pPr>
      <w:r>
        <w:separator/>
      </w:r>
    </w:p>
    <w:p w:rsidR="0019057F" w:rsidRDefault="0019057F">
      <w:pPr>
        <w:spacing w:line="240" w:lineRule="auto"/>
        <w:ind w:firstLine="0"/>
        <w:rPr>
          <w:i/>
        </w:rPr>
      </w:pPr>
      <w:r>
        <w:rPr>
          <w:i/>
        </w:rPr>
        <w:t>(</w:t>
      </w:r>
      <w:proofErr w:type="gramStart"/>
      <w:r>
        <w:rPr>
          <w:i/>
        </w:rPr>
        <w:t>continued</w:t>
      </w:r>
      <w:proofErr w:type="gramEnd"/>
      <w:r>
        <w:rPr>
          <w:i/>
        </w:rPr>
        <w:t>)</w:t>
      </w:r>
    </w:p>
  </w:footnote>
  <w:footnote w:type="continuationNotice" w:id="1">
    <w:p w:rsidR="0019057F" w:rsidRDefault="0019057F">
      <w:pPr>
        <w:pStyle w:val="Footer"/>
      </w:pPr>
    </w:p>
  </w:footnote>
  <w:footnote w:id="2">
    <w:p w:rsidR="0019057F" w:rsidRDefault="0019057F" w:rsidP="00C04C23">
      <w:pPr>
        <w:pStyle w:val="FootnoteText"/>
      </w:pPr>
      <w:r>
        <w:rPr>
          <w:rStyle w:val="FootnoteReference"/>
        </w:rPr>
        <w:footnoteRef/>
      </w:r>
      <w:r>
        <w:t xml:space="preserve"> A sixth State, Alaska, was initially selected but later withdrew from the demonstration.</w:t>
      </w:r>
    </w:p>
  </w:footnote>
  <w:footnote w:id="3">
    <w:p w:rsidR="0019057F" w:rsidRDefault="0019057F">
      <w:pPr>
        <w:pStyle w:val="FootnoteText"/>
      </w:pPr>
      <w:r>
        <w:rPr>
          <w:rStyle w:val="FootnoteReference"/>
        </w:rPr>
        <w:footnoteRef/>
      </w:r>
      <w:r>
        <w:t xml:space="preserve"> Although the States have not yet been selected, the number of districts has been estimated (based on the legislated limit on the number of free and reduced-price students) and included in the burden calculations. Estimates assume four additional States will be selected in year 2.</w:t>
      </w:r>
    </w:p>
  </w:footnote>
  <w:footnote w:id="4">
    <w:p w:rsidR="0019057F" w:rsidRDefault="0019057F" w:rsidP="00283D15">
      <w:pPr>
        <w:pStyle w:val="FootnoteText"/>
      </w:pPr>
      <w:r>
        <w:rPr>
          <w:rStyle w:val="FootnoteReference"/>
        </w:rPr>
        <w:footnoteRef/>
      </w:r>
      <w:r>
        <w:t xml:space="preserve"> In New York, only New York City is participating in the demonstration. Public schools under the authority of the New York City Department of Education are divided among 32 community districts. These 32 community districts will be randomly assigned to demonstration and control groups</w:t>
      </w:r>
      <w:r w:rsidRPr="00320B63">
        <w:t>.</w:t>
      </w:r>
    </w:p>
  </w:footnote>
  <w:footnote w:id="5">
    <w:p w:rsidR="0019057F" w:rsidRDefault="0019057F">
      <w:pPr>
        <w:pStyle w:val="FootnoteText"/>
      </w:pPr>
      <w:r>
        <w:rPr>
          <w:rStyle w:val="FootnoteReference"/>
        </w:rPr>
        <w:footnoteRef/>
      </w:r>
      <w:r>
        <w:t xml:space="preserve"> </w:t>
      </w:r>
      <w:r w:rsidRPr="00EB0279">
        <w:t>Districts were paired based on a set of variables including the percentage of students eligible for free or reduced-price meals</w:t>
      </w:r>
      <w:r>
        <w:t>, t</w:t>
      </w:r>
      <w:r w:rsidRPr="00A15CDE">
        <w:t>he percentage</w:t>
      </w:r>
      <w:r>
        <w:t xml:space="preserve"> of </w:t>
      </w:r>
      <w:r w:rsidRPr="00A15CDE">
        <w:t xml:space="preserve">eligible </w:t>
      </w:r>
      <w:r>
        <w:t>students</w:t>
      </w:r>
      <w:r w:rsidRPr="00A15CDE">
        <w:t xml:space="preserve"> that were certified based on an application</w:t>
      </w:r>
      <w:r>
        <w:t>, the</w:t>
      </w:r>
      <w:r w:rsidRPr="00A15CDE">
        <w:rPr>
          <w:rFonts w:ascii="Times New Roman" w:hAnsi="Times New Roman"/>
          <w:sz w:val="24"/>
        </w:rPr>
        <w:t xml:space="preserve"> </w:t>
      </w:r>
      <w:r w:rsidRPr="00A15CDE">
        <w:t xml:space="preserve">overall </w:t>
      </w:r>
      <w:r>
        <w:t xml:space="preserve">school lunch </w:t>
      </w:r>
      <w:r w:rsidRPr="00A15CDE">
        <w:t>participation rate</w:t>
      </w:r>
      <w:r>
        <w:t xml:space="preserve">, and </w:t>
      </w:r>
      <w:r w:rsidRPr="00A15CDE">
        <w:t>a weighted average of the percentage of free meals served, the percentage of reduced-price meals served, and the percentage of full-price meals served, where the weights are the per-meal reimbursement rates</w:t>
      </w:r>
      <w:r w:rsidRPr="00EB0279">
        <w:t>.</w:t>
      </w:r>
      <w:r>
        <w:t xml:space="preserve"> </w:t>
      </w:r>
    </w:p>
  </w:footnote>
  <w:footnote w:id="6">
    <w:p w:rsidR="0019057F" w:rsidRDefault="0019057F">
      <w:pPr>
        <w:pStyle w:val="FootnoteText"/>
      </w:pPr>
      <w:r>
        <w:rPr>
          <w:rStyle w:val="FootnoteReference"/>
        </w:rPr>
        <w:footnoteRef/>
      </w:r>
      <w:r>
        <w:t xml:space="preserve"> </w:t>
      </w:r>
      <w:r w:rsidRPr="00217462">
        <w:t>We are not requesting clearance for the Access Evaluation. Each related data collection activity involve</w:t>
      </w:r>
      <w:r>
        <w:t>s</w:t>
      </w:r>
      <w:r w:rsidRPr="00217462">
        <w:t xml:space="preserve"> fewer than ten individuals and </w:t>
      </w:r>
      <w:r>
        <w:t xml:space="preserve">will </w:t>
      </w:r>
      <w:r w:rsidRPr="00217462">
        <w:t>ha</w:t>
      </w:r>
      <w:r>
        <w:t>ve</w:t>
      </w:r>
      <w:r w:rsidRPr="00217462">
        <w:t xml:space="preserve"> been completed</w:t>
      </w:r>
      <w:r>
        <w:t xml:space="preserve"> before the package is submitted to OMB</w:t>
      </w:r>
      <w:r w:rsidRPr="00217462">
        <w:t>. Thus, no instruments for the Access Evaluation are included in the appendices. We mention the Access Evaluation here only for completeness, because it is part of the same study as the components for which we are requesting clearance</w:t>
      </w:r>
      <w:r>
        <w:t xml:space="preserve"> and will inform these later </w:t>
      </w:r>
      <w:r w:rsidRPr="00F30DCD">
        <w:t>components</w:t>
      </w:r>
      <w:r w:rsidRPr="00217462">
        <w:t>.</w:t>
      </w:r>
    </w:p>
  </w:footnote>
  <w:footnote w:id="7">
    <w:p w:rsidR="0019057F" w:rsidRDefault="0019057F">
      <w:pPr>
        <w:pStyle w:val="FootnoteText"/>
      </w:pPr>
      <w:r>
        <w:rPr>
          <w:rStyle w:val="FootnoteReference"/>
        </w:rPr>
        <w:footnoteRef/>
      </w:r>
      <w:r>
        <w:t xml:space="preserve"> Sampling for the Participation and Cost Evaluation is described below.</w:t>
      </w:r>
    </w:p>
  </w:footnote>
  <w:footnote w:id="8">
    <w:p w:rsidR="0019057F" w:rsidRDefault="0019057F">
      <w:pPr>
        <w:pStyle w:val="FootnoteText"/>
      </w:pPr>
      <w:r>
        <w:rPr>
          <w:rStyle w:val="FootnoteReference"/>
        </w:rPr>
        <w:footnoteRef/>
      </w:r>
      <w:r>
        <w:t xml:space="preserve"> </w:t>
      </w:r>
      <w:r w:rsidRPr="000D594C">
        <w:t>The data collected for the Participation and Cost evaluation will also be used to examine the conditions that would make the use of a socioeconomic survey (SES) to establish Federal reimbursement claiming rates</w:t>
      </w:r>
      <w:r w:rsidRPr="000D594C" w:rsidDel="00773590">
        <w:t xml:space="preserve"> </w:t>
      </w:r>
      <w:r w:rsidRPr="000D594C">
        <w:t>a cost-effective alternative to standard certification and reimbursement procedures (with or without DC-M).</w:t>
      </w:r>
    </w:p>
  </w:footnote>
  <w:footnote w:id="9">
    <w:p w:rsidR="0019057F" w:rsidRDefault="0019057F" w:rsidP="008C4169">
      <w:pPr>
        <w:pStyle w:val="FootnoteText"/>
      </w:pPr>
      <w:r>
        <w:rPr>
          <w:rStyle w:val="FootnoteReference"/>
        </w:rPr>
        <w:footnoteRef/>
      </w:r>
      <w:r>
        <w:t xml:space="preserve"> A single pair of respondents will provide the data for all 32 community</w:t>
      </w:r>
      <w:r w:rsidRPr="00AF54DA">
        <w:t xml:space="preserve"> districts</w:t>
      </w:r>
      <w:r w:rsidRPr="00E4564C">
        <w:t xml:space="preserve"> </w:t>
      </w:r>
      <w:r>
        <w:t>in New York City</w:t>
      </w:r>
      <w:r w:rsidRPr="00AF54DA">
        <w:t>.</w:t>
      </w:r>
      <w:r>
        <w:t xml:space="preserve"> </w:t>
      </w:r>
      <w:r w:rsidRPr="008C4169">
        <w:t xml:space="preserve">Thus, in total, there will be </w:t>
      </w:r>
      <w:r>
        <w:t>1,334</w:t>
      </w:r>
      <w:r w:rsidRPr="008C4169">
        <w:t xml:space="preserve"> respondents </w:t>
      </w:r>
      <w:r>
        <w:t xml:space="preserve">asked to </w:t>
      </w:r>
      <w:r w:rsidRPr="008C4169">
        <w:t>re</w:t>
      </w:r>
      <w:r>
        <w:t>s</w:t>
      </w:r>
      <w:r w:rsidRPr="008C4169">
        <w:t>po</w:t>
      </w:r>
      <w:r>
        <w:t xml:space="preserve">nd across </w:t>
      </w:r>
      <w:r w:rsidRPr="008C4169">
        <w:t>698 districts.</w:t>
      </w:r>
    </w:p>
  </w:footnote>
  <w:footnote w:id="10">
    <w:p w:rsidR="0019057F" w:rsidRDefault="0019057F" w:rsidP="00D067D5">
      <w:pPr>
        <w:pStyle w:val="FootnoteText"/>
      </w:pPr>
      <w:r>
        <w:rPr>
          <w:rStyle w:val="FootnoteReference"/>
        </w:rPr>
        <w:footnoteRef/>
      </w:r>
      <w:r>
        <w:t xml:space="preserve"> </w:t>
      </w:r>
      <w:r w:rsidRPr="008A46CB">
        <w:t>We obtained some SY</w:t>
      </w:r>
      <w:r>
        <w:t xml:space="preserve"> </w:t>
      </w:r>
      <w:r w:rsidRPr="008A46CB">
        <w:t>2011</w:t>
      </w:r>
      <w:r>
        <w:t>–20</w:t>
      </w:r>
      <w:r w:rsidRPr="008A46CB">
        <w:t>12 data</w:t>
      </w:r>
      <w:r>
        <w:t xml:space="preserve"> from States during the</w:t>
      </w:r>
      <w:r w:rsidRPr="008A46CB">
        <w:t xml:space="preserve"> sample frame develop</w:t>
      </w:r>
      <w:r>
        <w:t xml:space="preserve">ment process </w:t>
      </w:r>
      <w:r w:rsidRPr="008A46CB">
        <w:t>and will not</w:t>
      </w:r>
      <w:r>
        <w:t xml:space="preserve"> need to request such data again.</w:t>
      </w:r>
    </w:p>
  </w:footnote>
  <w:footnote w:id="11">
    <w:p w:rsidR="0019057F" w:rsidRDefault="0019057F" w:rsidP="00F16B52">
      <w:pPr>
        <w:pStyle w:val="FootnoteText"/>
      </w:pPr>
      <w:r>
        <w:rPr>
          <w:rStyle w:val="FootnoteReference"/>
        </w:rPr>
        <w:footnoteRef/>
      </w:r>
      <w:r>
        <w:t xml:space="preserve"> This number includes all 32 community districts in New York City. However, a single pair of respondents will provide the data for all 32 community</w:t>
      </w:r>
      <w:r w:rsidRPr="00AF54DA">
        <w:t xml:space="preserve"> districts.</w:t>
      </w:r>
      <w:r>
        <w:t xml:space="preserve"> Thus, in total, there will be 1318 respondents (</w:t>
      </w:r>
      <w:r w:rsidRPr="008553D9">
        <w:t>659 SFA directors and 659 business managers</w:t>
      </w:r>
      <w:r>
        <w:t>) asked to report on 690 districts.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Default="0019057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Pr="000A4439" w:rsidRDefault="0019057F" w:rsidP="006C5B99">
    <w:pPr>
      <w:pStyle w:val="Header"/>
      <w:rPr>
        <w:szCs w:val="22"/>
      </w:rPr>
    </w:pPr>
    <w:r>
      <w:rPr>
        <w:szCs w:val="22"/>
      </w:rPr>
      <w:t>Part B: Collection of Information Using Statistical Methods</w:t>
    </w:r>
    <w:r w:rsidRPr="000A4439">
      <w:rPr>
        <w:szCs w:val="22"/>
      </w:rPr>
      <w:tab/>
    </w:r>
    <w:r w:rsidRPr="000A4439">
      <w:rPr>
        <w:szCs w:val="22"/>
      </w:rPr>
      <w:tab/>
    </w:r>
    <w:r w:rsidRPr="000A4439">
      <w:rPr>
        <w:szCs w:val="22"/>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Pr="000A4439" w:rsidRDefault="0019057F" w:rsidP="006C5B99">
    <w:pPr>
      <w:pStyle w:val="Header"/>
      <w:rPr>
        <w:szCs w:val="22"/>
      </w:rPr>
    </w:pPr>
    <w:r>
      <w:rPr>
        <w:szCs w:val="22"/>
      </w:rPr>
      <w:t>Part B: Collection of Information Using Statistical Methods</w:t>
    </w:r>
    <w:r w:rsidRPr="000A4439">
      <w:rPr>
        <w:szCs w:val="22"/>
      </w:rPr>
      <w:tab/>
    </w:r>
    <w:r w:rsidRPr="000A4439">
      <w:rPr>
        <w:szCs w:val="22"/>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Pr="000A4439" w:rsidRDefault="0019057F" w:rsidP="006C5B99">
    <w:pPr>
      <w:pStyle w:val="Header"/>
      <w:rPr>
        <w:szCs w:val="22"/>
      </w:rPr>
    </w:pPr>
    <w:r>
      <w:rPr>
        <w:noProof/>
        <w:szCs w:val="22"/>
      </w:rPr>
      <w:pict>
        <v:shapetype id="_x0000_t202" coordsize="21600,21600" o:spt="202" path="m,l,21600r21600,l21600,xe">
          <v:stroke joinstyle="miter"/>
          <v:path gradientshapeok="t" o:connecttype="rect"/>
        </v:shapetype>
        <v:shape id="Text Box 1" o:spid="_x0000_s4097" type="#_x0000_t202" style="position:absolute;left:0;text-align:left;margin-left:-.5pt;margin-top:-22.05pt;width:55.2pt;height:580.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" filled="f" stroked="f">
          <v:textbox style="layout-flow:vertical">
            <w:txbxContent>
              <w:p w:rsidR="0019057F" w:rsidRPr="00EF6F81" w:rsidRDefault="0019057F" w:rsidP="00EF6F81">
                <w:pPr>
                  <w:tabs>
                    <w:tab w:val="clear" w:pos="432"/>
                    <w:tab w:val="left" w:pos="1080"/>
                    <w:tab w:val="center" w:pos="5846"/>
                    <w:tab w:val="right" w:pos="10512"/>
                  </w:tabs>
                  <w:spacing w:before="240" w:line="240" w:lineRule="auto"/>
                </w:pPr>
                <w:r>
                  <w:rPr>
                    <w:b/>
                  </w:rPr>
                  <w:tab/>
                </w:r>
                <w:r>
                  <w:rPr>
                    <w:sz w:val="16"/>
                  </w:rPr>
                  <w:tab/>
                </w:r>
                <w:fldSimple w:instr=" PAGE  \* MERGEFORMAT ">
                  <w:r>
                    <w:rPr>
                      <w:noProof/>
                    </w:rPr>
                    <w:t>11</w:t>
                  </w:r>
                </w:fldSimple>
                <w:r>
                  <w:tab/>
                </w:r>
              </w:p>
            </w:txbxContent>
          </v:textbox>
          <w10:wrap type="square" anchorx="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F" w:rsidRPr="000A4439" w:rsidRDefault="0019057F" w:rsidP="006C5B99">
    <w:pPr>
      <w:pStyle w:val="Header"/>
      <w:rPr>
        <w:szCs w:val="22"/>
      </w:rPr>
    </w:pPr>
    <w:r>
      <w:rPr>
        <w:szCs w:val="22"/>
      </w:rPr>
      <w:t>Part B: Collection of Information Using Statistical Methods</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530"/>
    <w:multiLevelType w:val="hybridMultilevel"/>
    <w:tmpl w:val="D9FC2E20"/>
    <w:lvl w:ilvl="0" w:tplc="3CAAD484">
      <w:start w:val="1"/>
      <w:numFmt w:val="bullet"/>
      <w:lvlText w:val=""/>
      <w:lvlJc w:val="left"/>
      <w:pPr>
        <w:tabs>
          <w:tab w:val="num" w:pos="720"/>
        </w:tabs>
        <w:ind w:left="720" w:hanging="288"/>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7015804"/>
    <w:multiLevelType w:val="hybridMultilevel"/>
    <w:tmpl w:val="B38A2D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49377FB"/>
    <w:multiLevelType w:val="hybridMultilevel"/>
    <w:tmpl w:val="762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051E6"/>
    <w:multiLevelType w:val="hybridMultilevel"/>
    <w:tmpl w:val="61AC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4DA325B0"/>
    <w:multiLevelType w:val="hybridMultilevel"/>
    <w:tmpl w:val="FCBA212C"/>
    <w:lvl w:ilvl="0" w:tplc="E57C8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C3F8D"/>
    <w:multiLevelType w:val="hybridMultilevel"/>
    <w:tmpl w:val="A17E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07584"/>
    <w:multiLevelType w:val="singleLevel"/>
    <w:tmpl w:val="58C00F06"/>
    <w:lvl w:ilvl="0">
      <w:start w:val="4"/>
      <w:numFmt w:val="decimal"/>
      <w:lvlText w:val="%1."/>
      <w:lvlJc w:val="left"/>
      <w:pPr>
        <w:tabs>
          <w:tab w:val="num" w:pos="360"/>
        </w:tabs>
        <w:ind w:left="360" w:hanging="360"/>
      </w:pPr>
      <w:rPr>
        <w:rFonts w:cs="Times New Roman" w:hint="default"/>
      </w:r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192504"/>
    <w:multiLevelType w:val="hybridMultilevel"/>
    <w:tmpl w:val="9C28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336C1"/>
    <w:multiLevelType w:val="singleLevel"/>
    <w:tmpl w:val="9B98B6F6"/>
    <w:lvl w:ilvl="0">
      <w:start w:val="1"/>
      <w:numFmt w:val="none"/>
      <w:lvlText w:val="3."/>
      <w:lvlJc w:val="left"/>
      <w:pPr>
        <w:tabs>
          <w:tab w:val="num" w:pos="360"/>
        </w:tabs>
        <w:ind w:left="360" w:hanging="360"/>
      </w:pPr>
      <w:rPr>
        <w:rFonts w:cs="Times New Roman"/>
      </w:rPr>
    </w:lvl>
  </w:abstractNum>
  <w:abstractNum w:abstractNumId="21">
    <w:nsid w:val="5CC256AA"/>
    <w:multiLevelType w:val="hybridMultilevel"/>
    <w:tmpl w:val="E1CE41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392CB5"/>
    <w:multiLevelType w:val="hybridMultilevel"/>
    <w:tmpl w:val="9048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E7C8C"/>
    <w:multiLevelType w:val="hybridMultilevel"/>
    <w:tmpl w:val="A53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D5E4CF4"/>
    <w:multiLevelType w:val="hybridMultilevel"/>
    <w:tmpl w:val="003C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3"/>
  </w:num>
  <w:num w:numId="4">
    <w:abstractNumId w:val="3"/>
  </w:num>
  <w:num w:numId="5">
    <w:abstractNumId w:val="2"/>
  </w:num>
  <w:num w:numId="6">
    <w:abstractNumId w:val="32"/>
  </w:num>
  <w:num w:numId="7">
    <w:abstractNumId w:val="27"/>
  </w:num>
  <w:num w:numId="8">
    <w:abstractNumId w:val="6"/>
  </w:num>
  <w:num w:numId="9">
    <w:abstractNumId w:val="8"/>
  </w:num>
  <w:num w:numId="10">
    <w:abstractNumId w:val="10"/>
  </w:num>
  <w:num w:numId="11">
    <w:abstractNumId w:val="4"/>
  </w:num>
  <w:num w:numId="12">
    <w:abstractNumId w:val="24"/>
  </w:num>
  <w:num w:numId="13">
    <w:abstractNumId w:val="5"/>
  </w:num>
  <w:num w:numId="14">
    <w:abstractNumId w:val="22"/>
  </w:num>
  <w:num w:numId="15">
    <w:abstractNumId w:val="26"/>
  </w:num>
  <w:num w:numId="16">
    <w:abstractNumId w:val="9"/>
  </w:num>
  <w:num w:numId="17">
    <w:abstractNumId w:val="15"/>
  </w:num>
  <w:num w:numId="18">
    <w:abstractNumId w:val="30"/>
  </w:num>
  <w:num w:numId="19">
    <w:abstractNumId w:val="0"/>
  </w:num>
  <w:num w:numId="20">
    <w:abstractNumId w:val="28"/>
  </w:num>
  <w:num w:numId="21">
    <w:abstractNumId w:val="11"/>
  </w:num>
  <w:num w:numId="22">
    <w:abstractNumId w:val="7"/>
  </w:num>
  <w:num w:numId="23">
    <w:abstractNumId w:val="29"/>
  </w:num>
  <w:num w:numId="24">
    <w:abstractNumId w:val="18"/>
  </w:num>
  <w:num w:numId="25">
    <w:abstractNumId w:val="20"/>
  </w:num>
  <w:num w:numId="26">
    <w:abstractNumId w:val="17"/>
  </w:num>
  <w:num w:numId="27">
    <w:abstractNumId w:val="8"/>
  </w:num>
  <w:num w:numId="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3"/>
  </w:num>
  <w:num w:numId="31">
    <w:abstractNumId w:val="19"/>
  </w:num>
  <w:num w:numId="32">
    <w:abstractNumId w:val="12"/>
  </w:num>
  <w:num w:numId="33">
    <w:abstractNumId w:val="16"/>
  </w:num>
  <w:num w:numId="34">
    <w:abstractNumId w:val="25"/>
  </w:num>
  <w:num w:numId="35">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0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 w:id="1"/>
  </w:footnotePr>
  <w:endnotePr>
    <w:numFmt w:val="decimal"/>
    <w:endnote w:id="-1"/>
    <w:endnote w:id="0"/>
    <w:endnote w:id="1"/>
  </w:endnotePr>
  <w:compat/>
  <w:rsids>
    <w:rsidRoot w:val="00F22118"/>
    <w:rsid w:val="0000069A"/>
    <w:rsid w:val="000015FB"/>
    <w:rsid w:val="00001AB1"/>
    <w:rsid w:val="00002979"/>
    <w:rsid w:val="000046CD"/>
    <w:rsid w:val="000049BE"/>
    <w:rsid w:val="00005F28"/>
    <w:rsid w:val="00006D18"/>
    <w:rsid w:val="00006E1F"/>
    <w:rsid w:val="00007CA0"/>
    <w:rsid w:val="0001119F"/>
    <w:rsid w:val="00011910"/>
    <w:rsid w:val="00012372"/>
    <w:rsid w:val="000125BF"/>
    <w:rsid w:val="00012863"/>
    <w:rsid w:val="000135EE"/>
    <w:rsid w:val="00013D53"/>
    <w:rsid w:val="00017BFC"/>
    <w:rsid w:val="00017DD1"/>
    <w:rsid w:val="00021951"/>
    <w:rsid w:val="00021A62"/>
    <w:rsid w:val="00021C67"/>
    <w:rsid w:val="00024120"/>
    <w:rsid w:val="00024399"/>
    <w:rsid w:val="000300AF"/>
    <w:rsid w:val="000331A1"/>
    <w:rsid w:val="000347B6"/>
    <w:rsid w:val="00035A2F"/>
    <w:rsid w:val="00037098"/>
    <w:rsid w:val="0003743F"/>
    <w:rsid w:val="000427C9"/>
    <w:rsid w:val="00044E0E"/>
    <w:rsid w:val="00045DB1"/>
    <w:rsid w:val="00046CA3"/>
    <w:rsid w:val="00046E51"/>
    <w:rsid w:val="000474BA"/>
    <w:rsid w:val="0005226D"/>
    <w:rsid w:val="00052499"/>
    <w:rsid w:val="000534BE"/>
    <w:rsid w:val="00053968"/>
    <w:rsid w:val="00053E03"/>
    <w:rsid w:val="00054023"/>
    <w:rsid w:val="00056B39"/>
    <w:rsid w:val="00057983"/>
    <w:rsid w:val="00057AD2"/>
    <w:rsid w:val="000604A5"/>
    <w:rsid w:val="00062207"/>
    <w:rsid w:val="00062432"/>
    <w:rsid w:val="00063123"/>
    <w:rsid w:val="000635F2"/>
    <w:rsid w:val="00063FEF"/>
    <w:rsid w:val="000664B3"/>
    <w:rsid w:val="00066AB9"/>
    <w:rsid w:val="00066FD8"/>
    <w:rsid w:val="0007176E"/>
    <w:rsid w:val="000728E2"/>
    <w:rsid w:val="00072C7D"/>
    <w:rsid w:val="00073302"/>
    <w:rsid w:val="00074340"/>
    <w:rsid w:val="000769A1"/>
    <w:rsid w:val="00076CF0"/>
    <w:rsid w:val="0007707C"/>
    <w:rsid w:val="00080DFA"/>
    <w:rsid w:val="000812AE"/>
    <w:rsid w:val="00081D47"/>
    <w:rsid w:val="00082503"/>
    <w:rsid w:val="00085D97"/>
    <w:rsid w:val="00087137"/>
    <w:rsid w:val="00090529"/>
    <w:rsid w:val="00091E0F"/>
    <w:rsid w:val="00093AD7"/>
    <w:rsid w:val="00093B97"/>
    <w:rsid w:val="00095629"/>
    <w:rsid w:val="00096CF8"/>
    <w:rsid w:val="000976C7"/>
    <w:rsid w:val="000A0B04"/>
    <w:rsid w:val="000A3A29"/>
    <w:rsid w:val="000A42CA"/>
    <w:rsid w:val="000A4439"/>
    <w:rsid w:val="000A544F"/>
    <w:rsid w:val="000A73A4"/>
    <w:rsid w:val="000B2BD0"/>
    <w:rsid w:val="000B3A77"/>
    <w:rsid w:val="000B4801"/>
    <w:rsid w:val="000B7E70"/>
    <w:rsid w:val="000C0118"/>
    <w:rsid w:val="000C15B4"/>
    <w:rsid w:val="000C2133"/>
    <w:rsid w:val="000C21AF"/>
    <w:rsid w:val="000C70DC"/>
    <w:rsid w:val="000C72F8"/>
    <w:rsid w:val="000C7B38"/>
    <w:rsid w:val="000C7BE3"/>
    <w:rsid w:val="000D046E"/>
    <w:rsid w:val="000D33C9"/>
    <w:rsid w:val="000D486C"/>
    <w:rsid w:val="000D498F"/>
    <w:rsid w:val="000D568E"/>
    <w:rsid w:val="000D594C"/>
    <w:rsid w:val="000D5CEC"/>
    <w:rsid w:val="000D709F"/>
    <w:rsid w:val="000E1D9E"/>
    <w:rsid w:val="000E3514"/>
    <w:rsid w:val="000E3CDA"/>
    <w:rsid w:val="000E518E"/>
    <w:rsid w:val="000E523F"/>
    <w:rsid w:val="000E5495"/>
    <w:rsid w:val="000E6D11"/>
    <w:rsid w:val="000F27D5"/>
    <w:rsid w:val="000F3EA4"/>
    <w:rsid w:val="000F47E3"/>
    <w:rsid w:val="000F4E84"/>
    <w:rsid w:val="000F79B9"/>
    <w:rsid w:val="001001FA"/>
    <w:rsid w:val="001023ED"/>
    <w:rsid w:val="0010299C"/>
    <w:rsid w:val="00103EB1"/>
    <w:rsid w:val="00104C4D"/>
    <w:rsid w:val="00105073"/>
    <w:rsid w:val="0010519F"/>
    <w:rsid w:val="001051A9"/>
    <w:rsid w:val="001052B4"/>
    <w:rsid w:val="00105960"/>
    <w:rsid w:val="00105D23"/>
    <w:rsid w:val="001067E7"/>
    <w:rsid w:val="001073C9"/>
    <w:rsid w:val="0011016A"/>
    <w:rsid w:val="001110F1"/>
    <w:rsid w:val="001125F3"/>
    <w:rsid w:val="00113335"/>
    <w:rsid w:val="001139E9"/>
    <w:rsid w:val="001146C3"/>
    <w:rsid w:val="001177AA"/>
    <w:rsid w:val="001179F5"/>
    <w:rsid w:val="0012155D"/>
    <w:rsid w:val="0012252F"/>
    <w:rsid w:val="0012384F"/>
    <w:rsid w:val="00123D0E"/>
    <w:rsid w:val="00123D2E"/>
    <w:rsid w:val="00123EF4"/>
    <w:rsid w:val="00124E95"/>
    <w:rsid w:val="00127580"/>
    <w:rsid w:val="00127B39"/>
    <w:rsid w:val="00130424"/>
    <w:rsid w:val="001308EA"/>
    <w:rsid w:val="00130982"/>
    <w:rsid w:val="0013282C"/>
    <w:rsid w:val="00132E2F"/>
    <w:rsid w:val="001332C0"/>
    <w:rsid w:val="00133E4E"/>
    <w:rsid w:val="00135AF5"/>
    <w:rsid w:val="0013749A"/>
    <w:rsid w:val="00140AB4"/>
    <w:rsid w:val="00141646"/>
    <w:rsid w:val="00141705"/>
    <w:rsid w:val="001419D6"/>
    <w:rsid w:val="00141A0B"/>
    <w:rsid w:val="001425AF"/>
    <w:rsid w:val="00142688"/>
    <w:rsid w:val="00142AE3"/>
    <w:rsid w:val="00144DA7"/>
    <w:rsid w:val="001468EC"/>
    <w:rsid w:val="001518C0"/>
    <w:rsid w:val="001521E0"/>
    <w:rsid w:val="0015677A"/>
    <w:rsid w:val="00160306"/>
    <w:rsid w:val="00160E09"/>
    <w:rsid w:val="00162191"/>
    <w:rsid w:val="00162CCF"/>
    <w:rsid w:val="0016501D"/>
    <w:rsid w:val="00165330"/>
    <w:rsid w:val="00166BC9"/>
    <w:rsid w:val="00167A47"/>
    <w:rsid w:val="00181F53"/>
    <w:rsid w:val="00182365"/>
    <w:rsid w:val="00183BC1"/>
    <w:rsid w:val="001842E2"/>
    <w:rsid w:val="00184355"/>
    <w:rsid w:val="0018564C"/>
    <w:rsid w:val="00186235"/>
    <w:rsid w:val="001869FD"/>
    <w:rsid w:val="0019057F"/>
    <w:rsid w:val="00192E9C"/>
    <w:rsid w:val="001933B1"/>
    <w:rsid w:val="00194706"/>
    <w:rsid w:val="00194CD8"/>
    <w:rsid w:val="0019510D"/>
    <w:rsid w:val="00195ED8"/>
    <w:rsid w:val="0019666C"/>
    <w:rsid w:val="0019785F"/>
    <w:rsid w:val="00197871"/>
    <w:rsid w:val="001A0184"/>
    <w:rsid w:val="001A07D4"/>
    <w:rsid w:val="001A1670"/>
    <w:rsid w:val="001A3C3D"/>
    <w:rsid w:val="001A5D8A"/>
    <w:rsid w:val="001A7F34"/>
    <w:rsid w:val="001B0EE7"/>
    <w:rsid w:val="001B1462"/>
    <w:rsid w:val="001B15C7"/>
    <w:rsid w:val="001B2985"/>
    <w:rsid w:val="001B2C76"/>
    <w:rsid w:val="001B360E"/>
    <w:rsid w:val="001B6D3A"/>
    <w:rsid w:val="001B7611"/>
    <w:rsid w:val="001C09D5"/>
    <w:rsid w:val="001C252C"/>
    <w:rsid w:val="001C2890"/>
    <w:rsid w:val="001C6D08"/>
    <w:rsid w:val="001C7D0F"/>
    <w:rsid w:val="001D11DE"/>
    <w:rsid w:val="001D247C"/>
    <w:rsid w:val="001D2ED1"/>
    <w:rsid w:val="001D3A94"/>
    <w:rsid w:val="001D3C41"/>
    <w:rsid w:val="001D634E"/>
    <w:rsid w:val="001D71C9"/>
    <w:rsid w:val="001E045B"/>
    <w:rsid w:val="001E0AB2"/>
    <w:rsid w:val="001E21EB"/>
    <w:rsid w:val="001E243A"/>
    <w:rsid w:val="001E24D5"/>
    <w:rsid w:val="001E3198"/>
    <w:rsid w:val="001E38FD"/>
    <w:rsid w:val="001E466A"/>
    <w:rsid w:val="001E4952"/>
    <w:rsid w:val="001E6A6E"/>
    <w:rsid w:val="001F018B"/>
    <w:rsid w:val="001F5410"/>
    <w:rsid w:val="001F5804"/>
    <w:rsid w:val="001F70B6"/>
    <w:rsid w:val="001F7CE7"/>
    <w:rsid w:val="00200B10"/>
    <w:rsid w:val="00200CC4"/>
    <w:rsid w:val="002017DD"/>
    <w:rsid w:val="00201ED4"/>
    <w:rsid w:val="00203BAE"/>
    <w:rsid w:val="0020473F"/>
    <w:rsid w:val="002053F3"/>
    <w:rsid w:val="00206BE2"/>
    <w:rsid w:val="00210245"/>
    <w:rsid w:val="0021031C"/>
    <w:rsid w:val="002107C8"/>
    <w:rsid w:val="00211E8B"/>
    <w:rsid w:val="002169F1"/>
    <w:rsid w:val="002173A0"/>
    <w:rsid w:val="00217462"/>
    <w:rsid w:val="00217AA0"/>
    <w:rsid w:val="0022045E"/>
    <w:rsid w:val="00221002"/>
    <w:rsid w:val="00221B35"/>
    <w:rsid w:val="002222D9"/>
    <w:rsid w:val="00223990"/>
    <w:rsid w:val="0022402B"/>
    <w:rsid w:val="00224FFA"/>
    <w:rsid w:val="0023140D"/>
    <w:rsid w:val="002314A8"/>
    <w:rsid w:val="00231B81"/>
    <w:rsid w:val="00235602"/>
    <w:rsid w:val="00236122"/>
    <w:rsid w:val="00237F6F"/>
    <w:rsid w:val="00241F5B"/>
    <w:rsid w:val="002430F4"/>
    <w:rsid w:val="00243909"/>
    <w:rsid w:val="00243DEE"/>
    <w:rsid w:val="00244706"/>
    <w:rsid w:val="00244FD4"/>
    <w:rsid w:val="002458F6"/>
    <w:rsid w:val="00246371"/>
    <w:rsid w:val="00250D83"/>
    <w:rsid w:val="0025182E"/>
    <w:rsid w:val="00251A4E"/>
    <w:rsid w:val="002529B7"/>
    <w:rsid w:val="00253929"/>
    <w:rsid w:val="002552F2"/>
    <w:rsid w:val="00255BE2"/>
    <w:rsid w:val="002564C3"/>
    <w:rsid w:val="002605DB"/>
    <w:rsid w:val="002613D2"/>
    <w:rsid w:val="00264716"/>
    <w:rsid w:val="002658CA"/>
    <w:rsid w:val="002675E2"/>
    <w:rsid w:val="00267F6C"/>
    <w:rsid w:val="00271B2B"/>
    <w:rsid w:val="00272808"/>
    <w:rsid w:val="00272EEB"/>
    <w:rsid w:val="002759EA"/>
    <w:rsid w:val="00275F77"/>
    <w:rsid w:val="00277127"/>
    <w:rsid w:val="00280116"/>
    <w:rsid w:val="00280AB2"/>
    <w:rsid w:val="002812A2"/>
    <w:rsid w:val="00281C08"/>
    <w:rsid w:val="00282FD0"/>
    <w:rsid w:val="00282FD8"/>
    <w:rsid w:val="00283D15"/>
    <w:rsid w:val="00284557"/>
    <w:rsid w:val="002849EE"/>
    <w:rsid w:val="00284E66"/>
    <w:rsid w:val="0028635F"/>
    <w:rsid w:val="0028674E"/>
    <w:rsid w:val="00286F2A"/>
    <w:rsid w:val="00287529"/>
    <w:rsid w:val="00287FD7"/>
    <w:rsid w:val="002921C5"/>
    <w:rsid w:val="002928EE"/>
    <w:rsid w:val="00292DA8"/>
    <w:rsid w:val="00294057"/>
    <w:rsid w:val="002942FB"/>
    <w:rsid w:val="00294502"/>
    <w:rsid w:val="00296BBC"/>
    <w:rsid w:val="002A0847"/>
    <w:rsid w:val="002A0BA4"/>
    <w:rsid w:val="002A1ADA"/>
    <w:rsid w:val="002A28C9"/>
    <w:rsid w:val="002A2EF3"/>
    <w:rsid w:val="002A4F91"/>
    <w:rsid w:val="002A70E7"/>
    <w:rsid w:val="002A7359"/>
    <w:rsid w:val="002B0BBD"/>
    <w:rsid w:val="002B1593"/>
    <w:rsid w:val="002B3AF9"/>
    <w:rsid w:val="002B5F52"/>
    <w:rsid w:val="002B681E"/>
    <w:rsid w:val="002B68A5"/>
    <w:rsid w:val="002B6DA0"/>
    <w:rsid w:val="002B77B0"/>
    <w:rsid w:val="002C0329"/>
    <w:rsid w:val="002C11F8"/>
    <w:rsid w:val="002C1426"/>
    <w:rsid w:val="002C19B3"/>
    <w:rsid w:val="002C413C"/>
    <w:rsid w:val="002C4857"/>
    <w:rsid w:val="002C64E8"/>
    <w:rsid w:val="002C7011"/>
    <w:rsid w:val="002C734A"/>
    <w:rsid w:val="002C76E5"/>
    <w:rsid w:val="002D0A34"/>
    <w:rsid w:val="002D0A6E"/>
    <w:rsid w:val="002D279D"/>
    <w:rsid w:val="002D3BD3"/>
    <w:rsid w:val="002D3D82"/>
    <w:rsid w:val="002D5F45"/>
    <w:rsid w:val="002D6962"/>
    <w:rsid w:val="002D6999"/>
    <w:rsid w:val="002D7A2A"/>
    <w:rsid w:val="002E2354"/>
    <w:rsid w:val="002E475E"/>
    <w:rsid w:val="002F1D20"/>
    <w:rsid w:val="002F1E71"/>
    <w:rsid w:val="002F33E0"/>
    <w:rsid w:val="002F440B"/>
    <w:rsid w:val="002F60A0"/>
    <w:rsid w:val="002F71D4"/>
    <w:rsid w:val="002F7595"/>
    <w:rsid w:val="002F7B53"/>
    <w:rsid w:val="002F7C83"/>
    <w:rsid w:val="00300469"/>
    <w:rsid w:val="00300CE3"/>
    <w:rsid w:val="00302B42"/>
    <w:rsid w:val="003037A6"/>
    <w:rsid w:val="00303CF8"/>
    <w:rsid w:val="00304470"/>
    <w:rsid w:val="00306621"/>
    <w:rsid w:val="00311E43"/>
    <w:rsid w:val="00313671"/>
    <w:rsid w:val="00313E69"/>
    <w:rsid w:val="003140A2"/>
    <w:rsid w:val="003142E6"/>
    <w:rsid w:val="0031631B"/>
    <w:rsid w:val="003165AB"/>
    <w:rsid w:val="00317510"/>
    <w:rsid w:val="00317EDA"/>
    <w:rsid w:val="00320EB3"/>
    <w:rsid w:val="00320EF5"/>
    <w:rsid w:val="003214D6"/>
    <w:rsid w:val="00321E04"/>
    <w:rsid w:val="00323D62"/>
    <w:rsid w:val="00323F88"/>
    <w:rsid w:val="00326941"/>
    <w:rsid w:val="00333972"/>
    <w:rsid w:val="00334437"/>
    <w:rsid w:val="00334491"/>
    <w:rsid w:val="0033451E"/>
    <w:rsid w:val="00334A2D"/>
    <w:rsid w:val="00334C65"/>
    <w:rsid w:val="00335A52"/>
    <w:rsid w:val="0033638B"/>
    <w:rsid w:val="00336A60"/>
    <w:rsid w:val="00337778"/>
    <w:rsid w:val="003428B0"/>
    <w:rsid w:val="00342CD8"/>
    <w:rsid w:val="003435D6"/>
    <w:rsid w:val="00343A0C"/>
    <w:rsid w:val="00344DB2"/>
    <w:rsid w:val="00345B1A"/>
    <w:rsid w:val="00350399"/>
    <w:rsid w:val="00350E3F"/>
    <w:rsid w:val="00350E63"/>
    <w:rsid w:val="00352216"/>
    <w:rsid w:val="00353544"/>
    <w:rsid w:val="00353ABF"/>
    <w:rsid w:val="00353E51"/>
    <w:rsid w:val="003540CC"/>
    <w:rsid w:val="00354942"/>
    <w:rsid w:val="00354C34"/>
    <w:rsid w:val="0035674B"/>
    <w:rsid w:val="0036069F"/>
    <w:rsid w:val="003607F3"/>
    <w:rsid w:val="00361244"/>
    <w:rsid w:val="00362133"/>
    <w:rsid w:val="003639BC"/>
    <w:rsid w:val="00363DDE"/>
    <w:rsid w:val="00372AB1"/>
    <w:rsid w:val="003734E1"/>
    <w:rsid w:val="00374549"/>
    <w:rsid w:val="003748C4"/>
    <w:rsid w:val="00375006"/>
    <w:rsid w:val="00375B3B"/>
    <w:rsid w:val="00377B0E"/>
    <w:rsid w:val="00381A96"/>
    <w:rsid w:val="00381B5C"/>
    <w:rsid w:val="00383BDD"/>
    <w:rsid w:val="00386508"/>
    <w:rsid w:val="00387E16"/>
    <w:rsid w:val="003915EC"/>
    <w:rsid w:val="003919E1"/>
    <w:rsid w:val="003934B2"/>
    <w:rsid w:val="00394752"/>
    <w:rsid w:val="003948E7"/>
    <w:rsid w:val="003955FC"/>
    <w:rsid w:val="003A1506"/>
    <w:rsid w:val="003A1774"/>
    <w:rsid w:val="003A17E0"/>
    <w:rsid w:val="003A26BB"/>
    <w:rsid w:val="003A3F48"/>
    <w:rsid w:val="003A4246"/>
    <w:rsid w:val="003A5491"/>
    <w:rsid w:val="003A67D5"/>
    <w:rsid w:val="003A6ABE"/>
    <w:rsid w:val="003A7BC5"/>
    <w:rsid w:val="003B0E41"/>
    <w:rsid w:val="003B1FFC"/>
    <w:rsid w:val="003B2FB1"/>
    <w:rsid w:val="003B303A"/>
    <w:rsid w:val="003B4193"/>
    <w:rsid w:val="003B5358"/>
    <w:rsid w:val="003B7852"/>
    <w:rsid w:val="003C030F"/>
    <w:rsid w:val="003C0A5F"/>
    <w:rsid w:val="003C27A1"/>
    <w:rsid w:val="003C354E"/>
    <w:rsid w:val="003C4190"/>
    <w:rsid w:val="003C4807"/>
    <w:rsid w:val="003C4C21"/>
    <w:rsid w:val="003C57EB"/>
    <w:rsid w:val="003C6BE7"/>
    <w:rsid w:val="003C70B6"/>
    <w:rsid w:val="003D0A19"/>
    <w:rsid w:val="003D1553"/>
    <w:rsid w:val="003D34BD"/>
    <w:rsid w:val="003D4146"/>
    <w:rsid w:val="003D52D7"/>
    <w:rsid w:val="003D60AF"/>
    <w:rsid w:val="003D70D0"/>
    <w:rsid w:val="003D746D"/>
    <w:rsid w:val="003D7510"/>
    <w:rsid w:val="003D77B2"/>
    <w:rsid w:val="003E0A24"/>
    <w:rsid w:val="003E0A97"/>
    <w:rsid w:val="003E0D48"/>
    <w:rsid w:val="003E10A4"/>
    <w:rsid w:val="003E1865"/>
    <w:rsid w:val="003E4DE6"/>
    <w:rsid w:val="003E605A"/>
    <w:rsid w:val="003E719D"/>
    <w:rsid w:val="003F05AB"/>
    <w:rsid w:val="003F3209"/>
    <w:rsid w:val="003F32A8"/>
    <w:rsid w:val="003F38B4"/>
    <w:rsid w:val="003F403C"/>
    <w:rsid w:val="003F556B"/>
    <w:rsid w:val="003F5A57"/>
    <w:rsid w:val="003F5E77"/>
    <w:rsid w:val="003F6E3E"/>
    <w:rsid w:val="00400806"/>
    <w:rsid w:val="00401627"/>
    <w:rsid w:val="0040165C"/>
    <w:rsid w:val="00402680"/>
    <w:rsid w:val="00402F42"/>
    <w:rsid w:val="0040557D"/>
    <w:rsid w:val="00406AA1"/>
    <w:rsid w:val="00407601"/>
    <w:rsid w:val="0040780A"/>
    <w:rsid w:val="00407BBB"/>
    <w:rsid w:val="00407CF5"/>
    <w:rsid w:val="00410D8F"/>
    <w:rsid w:val="00410F60"/>
    <w:rsid w:val="0041187F"/>
    <w:rsid w:val="004118E0"/>
    <w:rsid w:val="0041237C"/>
    <w:rsid w:val="00412D08"/>
    <w:rsid w:val="004133E3"/>
    <w:rsid w:val="00414FF6"/>
    <w:rsid w:val="00416B46"/>
    <w:rsid w:val="004178CB"/>
    <w:rsid w:val="00417B7A"/>
    <w:rsid w:val="0042039D"/>
    <w:rsid w:val="00422A59"/>
    <w:rsid w:val="0042391D"/>
    <w:rsid w:val="0042461E"/>
    <w:rsid w:val="00424CAB"/>
    <w:rsid w:val="00425744"/>
    <w:rsid w:val="00426CF5"/>
    <w:rsid w:val="00427167"/>
    <w:rsid w:val="00433532"/>
    <w:rsid w:val="004338D1"/>
    <w:rsid w:val="004348A5"/>
    <w:rsid w:val="00434B56"/>
    <w:rsid w:val="00434F8C"/>
    <w:rsid w:val="00437A19"/>
    <w:rsid w:val="00440445"/>
    <w:rsid w:val="0044213F"/>
    <w:rsid w:val="00443FCD"/>
    <w:rsid w:val="00444D67"/>
    <w:rsid w:val="0044551C"/>
    <w:rsid w:val="0044599E"/>
    <w:rsid w:val="00446472"/>
    <w:rsid w:val="00446CE2"/>
    <w:rsid w:val="004473D6"/>
    <w:rsid w:val="00447C62"/>
    <w:rsid w:val="0045020D"/>
    <w:rsid w:val="00450873"/>
    <w:rsid w:val="00451D9C"/>
    <w:rsid w:val="00451E76"/>
    <w:rsid w:val="0045528B"/>
    <w:rsid w:val="00455C7B"/>
    <w:rsid w:val="00455ED5"/>
    <w:rsid w:val="00461290"/>
    <w:rsid w:val="00462B14"/>
    <w:rsid w:val="00463045"/>
    <w:rsid w:val="00466ED6"/>
    <w:rsid w:val="00470053"/>
    <w:rsid w:val="004700DC"/>
    <w:rsid w:val="00470F97"/>
    <w:rsid w:val="00473B13"/>
    <w:rsid w:val="00474405"/>
    <w:rsid w:val="004744DB"/>
    <w:rsid w:val="0047478B"/>
    <w:rsid w:val="00474959"/>
    <w:rsid w:val="00475483"/>
    <w:rsid w:val="00476AC9"/>
    <w:rsid w:val="00476CB1"/>
    <w:rsid w:val="00481871"/>
    <w:rsid w:val="00483198"/>
    <w:rsid w:val="00483AD2"/>
    <w:rsid w:val="00485227"/>
    <w:rsid w:val="00490847"/>
    <w:rsid w:val="00491916"/>
    <w:rsid w:val="00492B73"/>
    <w:rsid w:val="0049351B"/>
    <w:rsid w:val="00493722"/>
    <w:rsid w:val="00494DE9"/>
    <w:rsid w:val="004958DF"/>
    <w:rsid w:val="004967C8"/>
    <w:rsid w:val="00497980"/>
    <w:rsid w:val="00497C1B"/>
    <w:rsid w:val="004A0392"/>
    <w:rsid w:val="004A071B"/>
    <w:rsid w:val="004A0FB1"/>
    <w:rsid w:val="004A2296"/>
    <w:rsid w:val="004A46CC"/>
    <w:rsid w:val="004A4B14"/>
    <w:rsid w:val="004A710C"/>
    <w:rsid w:val="004A7B12"/>
    <w:rsid w:val="004B07EE"/>
    <w:rsid w:val="004B0D54"/>
    <w:rsid w:val="004B147E"/>
    <w:rsid w:val="004B5B2D"/>
    <w:rsid w:val="004B6BC8"/>
    <w:rsid w:val="004B6C42"/>
    <w:rsid w:val="004B7E09"/>
    <w:rsid w:val="004B7FFE"/>
    <w:rsid w:val="004C0573"/>
    <w:rsid w:val="004C0C83"/>
    <w:rsid w:val="004C17EF"/>
    <w:rsid w:val="004C702C"/>
    <w:rsid w:val="004C74E9"/>
    <w:rsid w:val="004D06B3"/>
    <w:rsid w:val="004D136E"/>
    <w:rsid w:val="004D419E"/>
    <w:rsid w:val="004D4EAE"/>
    <w:rsid w:val="004D62CD"/>
    <w:rsid w:val="004D6567"/>
    <w:rsid w:val="004E4C3B"/>
    <w:rsid w:val="004E560D"/>
    <w:rsid w:val="004E5E2E"/>
    <w:rsid w:val="004E69FB"/>
    <w:rsid w:val="004E7740"/>
    <w:rsid w:val="004E7D79"/>
    <w:rsid w:val="004E7DB7"/>
    <w:rsid w:val="004F049B"/>
    <w:rsid w:val="004F0B74"/>
    <w:rsid w:val="004F15EA"/>
    <w:rsid w:val="004F493C"/>
    <w:rsid w:val="004F4CEA"/>
    <w:rsid w:val="004F52D5"/>
    <w:rsid w:val="004F7785"/>
    <w:rsid w:val="00500835"/>
    <w:rsid w:val="005046F5"/>
    <w:rsid w:val="00504C6D"/>
    <w:rsid w:val="005062EA"/>
    <w:rsid w:val="00514359"/>
    <w:rsid w:val="00514703"/>
    <w:rsid w:val="0051562B"/>
    <w:rsid w:val="00516204"/>
    <w:rsid w:val="00517E5D"/>
    <w:rsid w:val="00522685"/>
    <w:rsid w:val="005230A4"/>
    <w:rsid w:val="00523D63"/>
    <w:rsid w:val="00525270"/>
    <w:rsid w:val="00525772"/>
    <w:rsid w:val="005269E7"/>
    <w:rsid w:val="005270D1"/>
    <w:rsid w:val="0052757C"/>
    <w:rsid w:val="00531424"/>
    <w:rsid w:val="00537F22"/>
    <w:rsid w:val="00541B92"/>
    <w:rsid w:val="00542523"/>
    <w:rsid w:val="00542582"/>
    <w:rsid w:val="00550078"/>
    <w:rsid w:val="00550D02"/>
    <w:rsid w:val="0055241A"/>
    <w:rsid w:val="00552A1F"/>
    <w:rsid w:val="00553CF5"/>
    <w:rsid w:val="00553E95"/>
    <w:rsid w:val="00554F34"/>
    <w:rsid w:val="00555ADD"/>
    <w:rsid w:val="00556E62"/>
    <w:rsid w:val="00557EF9"/>
    <w:rsid w:val="00557FE1"/>
    <w:rsid w:val="005601F8"/>
    <w:rsid w:val="005604DC"/>
    <w:rsid w:val="00560FBA"/>
    <w:rsid w:val="00562549"/>
    <w:rsid w:val="00562A90"/>
    <w:rsid w:val="005637D0"/>
    <w:rsid w:val="00563B53"/>
    <w:rsid w:val="005646BB"/>
    <w:rsid w:val="0056487B"/>
    <w:rsid w:val="00564E98"/>
    <w:rsid w:val="00566D63"/>
    <w:rsid w:val="00567055"/>
    <w:rsid w:val="0056753D"/>
    <w:rsid w:val="005737F0"/>
    <w:rsid w:val="00573A46"/>
    <w:rsid w:val="00576561"/>
    <w:rsid w:val="00576C4F"/>
    <w:rsid w:val="0058015A"/>
    <w:rsid w:val="005811B3"/>
    <w:rsid w:val="00581EE2"/>
    <w:rsid w:val="00582CD2"/>
    <w:rsid w:val="00583141"/>
    <w:rsid w:val="00584152"/>
    <w:rsid w:val="00584664"/>
    <w:rsid w:val="00585704"/>
    <w:rsid w:val="005861B0"/>
    <w:rsid w:val="0058753C"/>
    <w:rsid w:val="00590164"/>
    <w:rsid w:val="00591AE6"/>
    <w:rsid w:val="0059218B"/>
    <w:rsid w:val="00592E1A"/>
    <w:rsid w:val="005944EC"/>
    <w:rsid w:val="0059665A"/>
    <w:rsid w:val="00596CDE"/>
    <w:rsid w:val="00597C9C"/>
    <w:rsid w:val="00597FEB"/>
    <w:rsid w:val="005A0E3B"/>
    <w:rsid w:val="005A19C0"/>
    <w:rsid w:val="005A1A8E"/>
    <w:rsid w:val="005A302E"/>
    <w:rsid w:val="005A312B"/>
    <w:rsid w:val="005A3631"/>
    <w:rsid w:val="005A3D02"/>
    <w:rsid w:val="005A4C74"/>
    <w:rsid w:val="005A4E2C"/>
    <w:rsid w:val="005A52EB"/>
    <w:rsid w:val="005A66CB"/>
    <w:rsid w:val="005B0472"/>
    <w:rsid w:val="005B32BF"/>
    <w:rsid w:val="005B6384"/>
    <w:rsid w:val="005B6FBF"/>
    <w:rsid w:val="005B6FE6"/>
    <w:rsid w:val="005C011C"/>
    <w:rsid w:val="005C11E6"/>
    <w:rsid w:val="005C1C39"/>
    <w:rsid w:val="005C228F"/>
    <w:rsid w:val="005C272F"/>
    <w:rsid w:val="005C3D69"/>
    <w:rsid w:val="005C491F"/>
    <w:rsid w:val="005D01A8"/>
    <w:rsid w:val="005D26AF"/>
    <w:rsid w:val="005D369C"/>
    <w:rsid w:val="005D4CD7"/>
    <w:rsid w:val="005D60C5"/>
    <w:rsid w:val="005D7622"/>
    <w:rsid w:val="005D79DB"/>
    <w:rsid w:val="005E1375"/>
    <w:rsid w:val="005E289B"/>
    <w:rsid w:val="005E3255"/>
    <w:rsid w:val="005E7695"/>
    <w:rsid w:val="005F0928"/>
    <w:rsid w:val="005F162C"/>
    <w:rsid w:val="005F1BB1"/>
    <w:rsid w:val="005F1FD7"/>
    <w:rsid w:val="005F386B"/>
    <w:rsid w:val="005F430F"/>
    <w:rsid w:val="005F45AC"/>
    <w:rsid w:val="005F53E1"/>
    <w:rsid w:val="005F5FAD"/>
    <w:rsid w:val="005F7279"/>
    <w:rsid w:val="005F7757"/>
    <w:rsid w:val="005F7D6E"/>
    <w:rsid w:val="00600494"/>
    <w:rsid w:val="006023D1"/>
    <w:rsid w:val="006042D1"/>
    <w:rsid w:val="00604437"/>
    <w:rsid w:val="00604887"/>
    <w:rsid w:val="00606F20"/>
    <w:rsid w:val="006071F3"/>
    <w:rsid w:val="00607275"/>
    <w:rsid w:val="006101B6"/>
    <w:rsid w:val="0061070D"/>
    <w:rsid w:val="00610A9D"/>
    <w:rsid w:val="00611FC7"/>
    <w:rsid w:val="0061430A"/>
    <w:rsid w:val="00615053"/>
    <w:rsid w:val="006150A8"/>
    <w:rsid w:val="00616AD6"/>
    <w:rsid w:val="006173B6"/>
    <w:rsid w:val="00620E59"/>
    <w:rsid w:val="006221DE"/>
    <w:rsid w:val="00623611"/>
    <w:rsid w:val="0062460F"/>
    <w:rsid w:val="0062522C"/>
    <w:rsid w:val="00625EC0"/>
    <w:rsid w:val="00626C58"/>
    <w:rsid w:val="00632890"/>
    <w:rsid w:val="0063311B"/>
    <w:rsid w:val="00635EC3"/>
    <w:rsid w:val="00636860"/>
    <w:rsid w:val="00637612"/>
    <w:rsid w:val="0063795C"/>
    <w:rsid w:val="00637A61"/>
    <w:rsid w:val="0064008B"/>
    <w:rsid w:val="00641AC0"/>
    <w:rsid w:val="00644BC9"/>
    <w:rsid w:val="00645E30"/>
    <w:rsid w:val="00645FA6"/>
    <w:rsid w:val="0064693F"/>
    <w:rsid w:val="00650CA2"/>
    <w:rsid w:val="00651A4E"/>
    <w:rsid w:val="00651B78"/>
    <w:rsid w:val="00651E56"/>
    <w:rsid w:val="00653109"/>
    <w:rsid w:val="00655A8D"/>
    <w:rsid w:val="00656171"/>
    <w:rsid w:val="00656EF0"/>
    <w:rsid w:val="00657097"/>
    <w:rsid w:val="006571CE"/>
    <w:rsid w:val="006600B8"/>
    <w:rsid w:val="006616C2"/>
    <w:rsid w:val="0066425E"/>
    <w:rsid w:val="0066561A"/>
    <w:rsid w:val="00665DCF"/>
    <w:rsid w:val="00666769"/>
    <w:rsid w:val="006702F4"/>
    <w:rsid w:val="00670448"/>
    <w:rsid w:val="0067097C"/>
    <w:rsid w:val="006714AC"/>
    <w:rsid w:val="00671E2B"/>
    <w:rsid w:val="00672F90"/>
    <w:rsid w:val="00673C1E"/>
    <w:rsid w:val="00674D4B"/>
    <w:rsid w:val="00675030"/>
    <w:rsid w:val="0067579B"/>
    <w:rsid w:val="00675EAB"/>
    <w:rsid w:val="0067684B"/>
    <w:rsid w:val="00677BF6"/>
    <w:rsid w:val="0068093C"/>
    <w:rsid w:val="00681E5D"/>
    <w:rsid w:val="00681EB4"/>
    <w:rsid w:val="00682BCD"/>
    <w:rsid w:val="0068692D"/>
    <w:rsid w:val="006871B4"/>
    <w:rsid w:val="006908C6"/>
    <w:rsid w:val="00690A02"/>
    <w:rsid w:val="00690B57"/>
    <w:rsid w:val="00690D67"/>
    <w:rsid w:val="00692FE2"/>
    <w:rsid w:val="006959AF"/>
    <w:rsid w:val="00695A7D"/>
    <w:rsid w:val="006966AC"/>
    <w:rsid w:val="00697767"/>
    <w:rsid w:val="00697FE2"/>
    <w:rsid w:val="006A313A"/>
    <w:rsid w:val="006A3DE8"/>
    <w:rsid w:val="006A5367"/>
    <w:rsid w:val="006A65E7"/>
    <w:rsid w:val="006A7614"/>
    <w:rsid w:val="006B0652"/>
    <w:rsid w:val="006B09CE"/>
    <w:rsid w:val="006B0EE3"/>
    <w:rsid w:val="006B10F5"/>
    <w:rsid w:val="006B2B0F"/>
    <w:rsid w:val="006B2B5D"/>
    <w:rsid w:val="006B43E8"/>
    <w:rsid w:val="006B44C1"/>
    <w:rsid w:val="006B4C02"/>
    <w:rsid w:val="006B58BD"/>
    <w:rsid w:val="006B6524"/>
    <w:rsid w:val="006B680A"/>
    <w:rsid w:val="006C1D00"/>
    <w:rsid w:val="006C1FD9"/>
    <w:rsid w:val="006C260A"/>
    <w:rsid w:val="006C5108"/>
    <w:rsid w:val="006C5478"/>
    <w:rsid w:val="006C5B99"/>
    <w:rsid w:val="006C5F78"/>
    <w:rsid w:val="006D1F8A"/>
    <w:rsid w:val="006D38A1"/>
    <w:rsid w:val="006D413F"/>
    <w:rsid w:val="006D4428"/>
    <w:rsid w:val="006D44FA"/>
    <w:rsid w:val="006D477B"/>
    <w:rsid w:val="006D4C78"/>
    <w:rsid w:val="006D67B8"/>
    <w:rsid w:val="006D6B4E"/>
    <w:rsid w:val="006D78F8"/>
    <w:rsid w:val="006D7D41"/>
    <w:rsid w:val="006E1C7C"/>
    <w:rsid w:val="006E2AEF"/>
    <w:rsid w:val="006E3231"/>
    <w:rsid w:val="006E33DF"/>
    <w:rsid w:val="006E3DE1"/>
    <w:rsid w:val="006E43FC"/>
    <w:rsid w:val="006E6875"/>
    <w:rsid w:val="006E7033"/>
    <w:rsid w:val="006F0073"/>
    <w:rsid w:val="006F053F"/>
    <w:rsid w:val="006F0832"/>
    <w:rsid w:val="006F141A"/>
    <w:rsid w:val="006F168E"/>
    <w:rsid w:val="006F1D37"/>
    <w:rsid w:val="006F6199"/>
    <w:rsid w:val="006F691E"/>
    <w:rsid w:val="007006AE"/>
    <w:rsid w:val="0070092E"/>
    <w:rsid w:val="007025E7"/>
    <w:rsid w:val="00702AC5"/>
    <w:rsid w:val="00702D34"/>
    <w:rsid w:val="00705AA8"/>
    <w:rsid w:val="0070612C"/>
    <w:rsid w:val="00707664"/>
    <w:rsid w:val="00710216"/>
    <w:rsid w:val="00711CA6"/>
    <w:rsid w:val="0071244B"/>
    <w:rsid w:val="00712A21"/>
    <w:rsid w:val="00712F16"/>
    <w:rsid w:val="00712FC3"/>
    <w:rsid w:val="007131D3"/>
    <w:rsid w:val="00713963"/>
    <w:rsid w:val="00714BA1"/>
    <w:rsid w:val="0071761C"/>
    <w:rsid w:val="00717B10"/>
    <w:rsid w:val="007201A0"/>
    <w:rsid w:val="00720A3E"/>
    <w:rsid w:val="00720F11"/>
    <w:rsid w:val="007214EF"/>
    <w:rsid w:val="00722273"/>
    <w:rsid w:val="00722589"/>
    <w:rsid w:val="00723813"/>
    <w:rsid w:val="00723C00"/>
    <w:rsid w:val="007241FC"/>
    <w:rsid w:val="00725861"/>
    <w:rsid w:val="00725AF0"/>
    <w:rsid w:val="00726AB3"/>
    <w:rsid w:val="00726DD4"/>
    <w:rsid w:val="00727275"/>
    <w:rsid w:val="00727EC0"/>
    <w:rsid w:val="00730892"/>
    <w:rsid w:val="00731621"/>
    <w:rsid w:val="00731A4C"/>
    <w:rsid w:val="0073258B"/>
    <w:rsid w:val="007346DD"/>
    <w:rsid w:val="00734C73"/>
    <w:rsid w:val="007352DF"/>
    <w:rsid w:val="0073560E"/>
    <w:rsid w:val="007402A0"/>
    <w:rsid w:val="00740ABF"/>
    <w:rsid w:val="00742342"/>
    <w:rsid w:val="00742C8C"/>
    <w:rsid w:val="00744CFB"/>
    <w:rsid w:val="0074539F"/>
    <w:rsid w:val="00745BBA"/>
    <w:rsid w:val="00745CEE"/>
    <w:rsid w:val="00745F3D"/>
    <w:rsid w:val="00746012"/>
    <w:rsid w:val="0074653C"/>
    <w:rsid w:val="00746E03"/>
    <w:rsid w:val="00747001"/>
    <w:rsid w:val="0074778F"/>
    <w:rsid w:val="00747B99"/>
    <w:rsid w:val="00750EB7"/>
    <w:rsid w:val="007520A5"/>
    <w:rsid w:val="007525FD"/>
    <w:rsid w:val="00752F47"/>
    <w:rsid w:val="00753641"/>
    <w:rsid w:val="00754D35"/>
    <w:rsid w:val="00754E03"/>
    <w:rsid w:val="0075555A"/>
    <w:rsid w:val="0075704E"/>
    <w:rsid w:val="00760440"/>
    <w:rsid w:val="00761C8B"/>
    <w:rsid w:val="007632C1"/>
    <w:rsid w:val="00763A57"/>
    <w:rsid w:val="00764700"/>
    <w:rsid w:val="00764B7D"/>
    <w:rsid w:val="00766976"/>
    <w:rsid w:val="00770273"/>
    <w:rsid w:val="007705D4"/>
    <w:rsid w:val="007706FD"/>
    <w:rsid w:val="00770946"/>
    <w:rsid w:val="00772367"/>
    <w:rsid w:val="00772CD1"/>
    <w:rsid w:val="00773734"/>
    <w:rsid w:val="00775BA9"/>
    <w:rsid w:val="007761AF"/>
    <w:rsid w:val="007777A0"/>
    <w:rsid w:val="00780A2C"/>
    <w:rsid w:val="0078127B"/>
    <w:rsid w:val="007818C2"/>
    <w:rsid w:val="007822A4"/>
    <w:rsid w:val="00782D7F"/>
    <w:rsid w:val="00783455"/>
    <w:rsid w:val="00784BA2"/>
    <w:rsid w:val="00787C58"/>
    <w:rsid w:val="0079043C"/>
    <w:rsid w:val="007906CE"/>
    <w:rsid w:val="00792946"/>
    <w:rsid w:val="00793250"/>
    <w:rsid w:val="007938AD"/>
    <w:rsid w:val="007955E9"/>
    <w:rsid w:val="007959C1"/>
    <w:rsid w:val="007A0E07"/>
    <w:rsid w:val="007A5803"/>
    <w:rsid w:val="007A6B99"/>
    <w:rsid w:val="007A7432"/>
    <w:rsid w:val="007A7DEF"/>
    <w:rsid w:val="007B020B"/>
    <w:rsid w:val="007B0B3D"/>
    <w:rsid w:val="007B179D"/>
    <w:rsid w:val="007B1801"/>
    <w:rsid w:val="007B2015"/>
    <w:rsid w:val="007B2F7F"/>
    <w:rsid w:val="007B5799"/>
    <w:rsid w:val="007B5834"/>
    <w:rsid w:val="007B6432"/>
    <w:rsid w:val="007B683D"/>
    <w:rsid w:val="007B6D9E"/>
    <w:rsid w:val="007B705F"/>
    <w:rsid w:val="007C0B45"/>
    <w:rsid w:val="007C0CD8"/>
    <w:rsid w:val="007C0EE3"/>
    <w:rsid w:val="007C1E2F"/>
    <w:rsid w:val="007C21D9"/>
    <w:rsid w:val="007C2DA7"/>
    <w:rsid w:val="007C3668"/>
    <w:rsid w:val="007C39E6"/>
    <w:rsid w:val="007C39F8"/>
    <w:rsid w:val="007C4167"/>
    <w:rsid w:val="007C476C"/>
    <w:rsid w:val="007C49C0"/>
    <w:rsid w:val="007C5524"/>
    <w:rsid w:val="007C5A63"/>
    <w:rsid w:val="007C5A9D"/>
    <w:rsid w:val="007C6A9B"/>
    <w:rsid w:val="007C6EA5"/>
    <w:rsid w:val="007D1991"/>
    <w:rsid w:val="007D4181"/>
    <w:rsid w:val="007D4918"/>
    <w:rsid w:val="007D4EE1"/>
    <w:rsid w:val="007D5657"/>
    <w:rsid w:val="007D64C8"/>
    <w:rsid w:val="007E1553"/>
    <w:rsid w:val="007E3DA1"/>
    <w:rsid w:val="007E44F1"/>
    <w:rsid w:val="007E4B90"/>
    <w:rsid w:val="007E610D"/>
    <w:rsid w:val="007E6429"/>
    <w:rsid w:val="007E6625"/>
    <w:rsid w:val="007E68DC"/>
    <w:rsid w:val="007E7064"/>
    <w:rsid w:val="007F0DA1"/>
    <w:rsid w:val="007F1311"/>
    <w:rsid w:val="007F185E"/>
    <w:rsid w:val="007F1C0F"/>
    <w:rsid w:val="007F2742"/>
    <w:rsid w:val="007F3E0A"/>
    <w:rsid w:val="007F4BBE"/>
    <w:rsid w:val="007F54A9"/>
    <w:rsid w:val="007F58E6"/>
    <w:rsid w:val="007F686C"/>
    <w:rsid w:val="007F6BB6"/>
    <w:rsid w:val="007F6D15"/>
    <w:rsid w:val="007F73A5"/>
    <w:rsid w:val="007F76BA"/>
    <w:rsid w:val="007F7A2B"/>
    <w:rsid w:val="00802F1C"/>
    <w:rsid w:val="00803A3A"/>
    <w:rsid w:val="008060E0"/>
    <w:rsid w:val="00806376"/>
    <w:rsid w:val="008105CA"/>
    <w:rsid w:val="00813568"/>
    <w:rsid w:val="00813A94"/>
    <w:rsid w:val="00813BE5"/>
    <w:rsid w:val="00815170"/>
    <w:rsid w:val="00815ABB"/>
    <w:rsid w:val="008169DF"/>
    <w:rsid w:val="00816DF1"/>
    <w:rsid w:val="0081711E"/>
    <w:rsid w:val="008174D2"/>
    <w:rsid w:val="0081778A"/>
    <w:rsid w:val="00820773"/>
    <w:rsid w:val="00821DD9"/>
    <w:rsid w:val="00822AE2"/>
    <w:rsid w:val="00825B4D"/>
    <w:rsid w:val="00825BCA"/>
    <w:rsid w:val="00827928"/>
    <w:rsid w:val="0083117E"/>
    <w:rsid w:val="00833128"/>
    <w:rsid w:val="0083564A"/>
    <w:rsid w:val="0083610E"/>
    <w:rsid w:val="00836C98"/>
    <w:rsid w:val="00836FA0"/>
    <w:rsid w:val="00840429"/>
    <w:rsid w:val="00840465"/>
    <w:rsid w:val="00840E7C"/>
    <w:rsid w:val="00841094"/>
    <w:rsid w:val="008421A1"/>
    <w:rsid w:val="0084246E"/>
    <w:rsid w:val="008432EE"/>
    <w:rsid w:val="00844C95"/>
    <w:rsid w:val="00845588"/>
    <w:rsid w:val="00846681"/>
    <w:rsid w:val="00846CF7"/>
    <w:rsid w:val="00847196"/>
    <w:rsid w:val="00850830"/>
    <w:rsid w:val="00850CF2"/>
    <w:rsid w:val="00851DFB"/>
    <w:rsid w:val="008553D9"/>
    <w:rsid w:val="00855573"/>
    <w:rsid w:val="00855840"/>
    <w:rsid w:val="008577DF"/>
    <w:rsid w:val="00857845"/>
    <w:rsid w:val="008578C4"/>
    <w:rsid w:val="00857AB1"/>
    <w:rsid w:val="00857EAE"/>
    <w:rsid w:val="00861874"/>
    <w:rsid w:val="008618CD"/>
    <w:rsid w:val="0086314C"/>
    <w:rsid w:val="0086364A"/>
    <w:rsid w:val="00864A97"/>
    <w:rsid w:val="0086519F"/>
    <w:rsid w:val="00865386"/>
    <w:rsid w:val="00865982"/>
    <w:rsid w:val="00865D38"/>
    <w:rsid w:val="008663FA"/>
    <w:rsid w:val="00870387"/>
    <w:rsid w:val="0087060F"/>
    <w:rsid w:val="00873697"/>
    <w:rsid w:val="00873713"/>
    <w:rsid w:val="00873724"/>
    <w:rsid w:val="00874265"/>
    <w:rsid w:val="0087732A"/>
    <w:rsid w:val="008827C4"/>
    <w:rsid w:val="00882AC1"/>
    <w:rsid w:val="0088386A"/>
    <w:rsid w:val="00883BD4"/>
    <w:rsid w:val="008840EE"/>
    <w:rsid w:val="0088679B"/>
    <w:rsid w:val="00887A63"/>
    <w:rsid w:val="00892D33"/>
    <w:rsid w:val="00893464"/>
    <w:rsid w:val="00893647"/>
    <w:rsid w:val="00893AD0"/>
    <w:rsid w:val="00893B1D"/>
    <w:rsid w:val="00894485"/>
    <w:rsid w:val="00895A2A"/>
    <w:rsid w:val="00896D95"/>
    <w:rsid w:val="008A1466"/>
    <w:rsid w:val="008A2C1A"/>
    <w:rsid w:val="008A3B53"/>
    <w:rsid w:val="008A76A5"/>
    <w:rsid w:val="008A7DCD"/>
    <w:rsid w:val="008B032B"/>
    <w:rsid w:val="008B0D44"/>
    <w:rsid w:val="008B0DA1"/>
    <w:rsid w:val="008B106A"/>
    <w:rsid w:val="008B1F5A"/>
    <w:rsid w:val="008B2E4C"/>
    <w:rsid w:val="008B43D6"/>
    <w:rsid w:val="008B4885"/>
    <w:rsid w:val="008B4E5B"/>
    <w:rsid w:val="008B646E"/>
    <w:rsid w:val="008C0EA3"/>
    <w:rsid w:val="008C19A6"/>
    <w:rsid w:val="008C4169"/>
    <w:rsid w:val="008C41DB"/>
    <w:rsid w:val="008C4666"/>
    <w:rsid w:val="008D0A7E"/>
    <w:rsid w:val="008D0DB7"/>
    <w:rsid w:val="008D0DC0"/>
    <w:rsid w:val="008D0E22"/>
    <w:rsid w:val="008D129A"/>
    <w:rsid w:val="008D1E6B"/>
    <w:rsid w:val="008D2089"/>
    <w:rsid w:val="008D42FC"/>
    <w:rsid w:val="008D5A0A"/>
    <w:rsid w:val="008D5B53"/>
    <w:rsid w:val="008D6672"/>
    <w:rsid w:val="008D704F"/>
    <w:rsid w:val="008D7323"/>
    <w:rsid w:val="008D78B7"/>
    <w:rsid w:val="008E1159"/>
    <w:rsid w:val="008E12AE"/>
    <w:rsid w:val="008E22A4"/>
    <w:rsid w:val="008E27F1"/>
    <w:rsid w:val="008E3027"/>
    <w:rsid w:val="008E362B"/>
    <w:rsid w:val="008E3681"/>
    <w:rsid w:val="008E38B7"/>
    <w:rsid w:val="008E46D7"/>
    <w:rsid w:val="008E602B"/>
    <w:rsid w:val="008E735B"/>
    <w:rsid w:val="008F0865"/>
    <w:rsid w:val="008F1A3F"/>
    <w:rsid w:val="008F312B"/>
    <w:rsid w:val="008F37B1"/>
    <w:rsid w:val="008F4C85"/>
    <w:rsid w:val="008F54C7"/>
    <w:rsid w:val="008F5A8F"/>
    <w:rsid w:val="008F6688"/>
    <w:rsid w:val="008F6BA3"/>
    <w:rsid w:val="009009D0"/>
    <w:rsid w:val="00901999"/>
    <w:rsid w:val="00902572"/>
    <w:rsid w:val="00902619"/>
    <w:rsid w:val="00902B68"/>
    <w:rsid w:val="00903781"/>
    <w:rsid w:val="00903AC1"/>
    <w:rsid w:val="00903CAA"/>
    <w:rsid w:val="009044C0"/>
    <w:rsid w:val="0090566F"/>
    <w:rsid w:val="00905D4A"/>
    <w:rsid w:val="00912344"/>
    <w:rsid w:val="00912491"/>
    <w:rsid w:val="00912C26"/>
    <w:rsid w:val="00913839"/>
    <w:rsid w:val="00915058"/>
    <w:rsid w:val="0091548A"/>
    <w:rsid w:val="009156D2"/>
    <w:rsid w:val="00915957"/>
    <w:rsid w:val="009159AA"/>
    <w:rsid w:val="00916F78"/>
    <w:rsid w:val="009171FD"/>
    <w:rsid w:val="0092134D"/>
    <w:rsid w:val="009235E1"/>
    <w:rsid w:val="00924D09"/>
    <w:rsid w:val="009271BE"/>
    <w:rsid w:val="00931662"/>
    <w:rsid w:val="00931BDB"/>
    <w:rsid w:val="00931DC0"/>
    <w:rsid w:val="00931E4E"/>
    <w:rsid w:val="009333AE"/>
    <w:rsid w:val="00934E3B"/>
    <w:rsid w:val="0093505A"/>
    <w:rsid w:val="00936037"/>
    <w:rsid w:val="009403FC"/>
    <w:rsid w:val="00940F24"/>
    <w:rsid w:val="00943287"/>
    <w:rsid w:val="00944D67"/>
    <w:rsid w:val="00944FC2"/>
    <w:rsid w:val="00945642"/>
    <w:rsid w:val="00945C8D"/>
    <w:rsid w:val="00945D20"/>
    <w:rsid w:val="00950B96"/>
    <w:rsid w:val="0095146D"/>
    <w:rsid w:val="00952494"/>
    <w:rsid w:val="009527CF"/>
    <w:rsid w:val="00952FE4"/>
    <w:rsid w:val="00953743"/>
    <w:rsid w:val="00955CD5"/>
    <w:rsid w:val="00955F7A"/>
    <w:rsid w:val="00955F93"/>
    <w:rsid w:val="009564F6"/>
    <w:rsid w:val="00956F27"/>
    <w:rsid w:val="0095754B"/>
    <w:rsid w:val="009577C9"/>
    <w:rsid w:val="009603FE"/>
    <w:rsid w:val="009618A9"/>
    <w:rsid w:val="00963589"/>
    <w:rsid w:val="009669E5"/>
    <w:rsid w:val="00966FE2"/>
    <w:rsid w:val="009672E4"/>
    <w:rsid w:val="00972701"/>
    <w:rsid w:val="00975AF2"/>
    <w:rsid w:val="00975C35"/>
    <w:rsid w:val="0097614C"/>
    <w:rsid w:val="00980DB0"/>
    <w:rsid w:val="00981148"/>
    <w:rsid w:val="009811FC"/>
    <w:rsid w:val="00981442"/>
    <w:rsid w:val="00981BD2"/>
    <w:rsid w:val="00983EE0"/>
    <w:rsid w:val="00984B0B"/>
    <w:rsid w:val="00984C3B"/>
    <w:rsid w:val="00985475"/>
    <w:rsid w:val="00985DC7"/>
    <w:rsid w:val="00986ECA"/>
    <w:rsid w:val="00987E3E"/>
    <w:rsid w:val="00987E7B"/>
    <w:rsid w:val="00990550"/>
    <w:rsid w:val="00991F17"/>
    <w:rsid w:val="00993194"/>
    <w:rsid w:val="00993339"/>
    <w:rsid w:val="00994EDD"/>
    <w:rsid w:val="00995EBD"/>
    <w:rsid w:val="009969E9"/>
    <w:rsid w:val="00997375"/>
    <w:rsid w:val="009A1591"/>
    <w:rsid w:val="009A2BEF"/>
    <w:rsid w:val="009A2E48"/>
    <w:rsid w:val="009A39E7"/>
    <w:rsid w:val="009A3D99"/>
    <w:rsid w:val="009A47A0"/>
    <w:rsid w:val="009A571A"/>
    <w:rsid w:val="009A5CFE"/>
    <w:rsid w:val="009B1CBC"/>
    <w:rsid w:val="009B20BD"/>
    <w:rsid w:val="009B2858"/>
    <w:rsid w:val="009B3161"/>
    <w:rsid w:val="009B4174"/>
    <w:rsid w:val="009B61A1"/>
    <w:rsid w:val="009B6F43"/>
    <w:rsid w:val="009B71E9"/>
    <w:rsid w:val="009C0EAF"/>
    <w:rsid w:val="009C1F87"/>
    <w:rsid w:val="009C34DE"/>
    <w:rsid w:val="009C3714"/>
    <w:rsid w:val="009C4273"/>
    <w:rsid w:val="009C434E"/>
    <w:rsid w:val="009C4947"/>
    <w:rsid w:val="009C4D9F"/>
    <w:rsid w:val="009C5D87"/>
    <w:rsid w:val="009C67C5"/>
    <w:rsid w:val="009C6E46"/>
    <w:rsid w:val="009D05B6"/>
    <w:rsid w:val="009D27A9"/>
    <w:rsid w:val="009D37B1"/>
    <w:rsid w:val="009D64D3"/>
    <w:rsid w:val="009D7DD3"/>
    <w:rsid w:val="009E2CA8"/>
    <w:rsid w:val="009E43BB"/>
    <w:rsid w:val="009E4A1E"/>
    <w:rsid w:val="009E5B37"/>
    <w:rsid w:val="009E5E6A"/>
    <w:rsid w:val="009E7EE8"/>
    <w:rsid w:val="009F0F58"/>
    <w:rsid w:val="009F3745"/>
    <w:rsid w:val="009F70AE"/>
    <w:rsid w:val="00A00B4A"/>
    <w:rsid w:val="00A00FE3"/>
    <w:rsid w:val="00A01202"/>
    <w:rsid w:val="00A02A94"/>
    <w:rsid w:val="00A02D32"/>
    <w:rsid w:val="00A03DAD"/>
    <w:rsid w:val="00A054C5"/>
    <w:rsid w:val="00A063FF"/>
    <w:rsid w:val="00A0718C"/>
    <w:rsid w:val="00A10ACD"/>
    <w:rsid w:val="00A112E8"/>
    <w:rsid w:val="00A11C00"/>
    <w:rsid w:val="00A129F1"/>
    <w:rsid w:val="00A15A6E"/>
    <w:rsid w:val="00A15CDE"/>
    <w:rsid w:val="00A1767C"/>
    <w:rsid w:val="00A17CCC"/>
    <w:rsid w:val="00A20E69"/>
    <w:rsid w:val="00A211D8"/>
    <w:rsid w:val="00A2174A"/>
    <w:rsid w:val="00A22AF7"/>
    <w:rsid w:val="00A26B67"/>
    <w:rsid w:val="00A26CF0"/>
    <w:rsid w:val="00A274D2"/>
    <w:rsid w:val="00A275BD"/>
    <w:rsid w:val="00A31BC3"/>
    <w:rsid w:val="00A327D8"/>
    <w:rsid w:val="00A3304F"/>
    <w:rsid w:val="00A356E7"/>
    <w:rsid w:val="00A35E9B"/>
    <w:rsid w:val="00A36752"/>
    <w:rsid w:val="00A36B4B"/>
    <w:rsid w:val="00A37976"/>
    <w:rsid w:val="00A41853"/>
    <w:rsid w:val="00A42745"/>
    <w:rsid w:val="00A42B3F"/>
    <w:rsid w:val="00A42DF5"/>
    <w:rsid w:val="00A4344D"/>
    <w:rsid w:val="00A43B1C"/>
    <w:rsid w:val="00A43F7A"/>
    <w:rsid w:val="00A460F7"/>
    <w:rsid w:val="00A4641B"/>
    <w:rsid w:val="00A467CE"/>
    <w:rsid w:val="00A515B2"/>
    <w:rsid w:val="00A5366E"/>
    <w:rsid w:val="00A55276"/>
    <w:rsid w:val="00A55396"/>
    <w:rsid w:val="00A553D5"/>
    <w:rsid w:val="00A55EB6"/>
    <w:rsid w:val="00A56BB5"/>
    <w:rsid w:val="00A56C6B"/>
    <w:rsid w:val="00A56FE5"/>
    <w:rsid w:val="00A60FFF"/>
    <w:rsid w:val="00A6139E"/>
    <w:rsid w:val="00A61A2C"/>
    <w:rsid w:val="00A6306A"/>
    <w:rsid w:val="00A63890"/>
    <w:rsid w:val="00A66E15"/>
    <w:rsid w:val="00A678FC"/>
    <w:rsid w:val="00A70056"/>
    <w:rsid w:val="00A704B2"/>
    <w:rsid w:val="00A71B7A"/>
    <w:rsid w:val="00A72CF0"/>
    <w:rsid w:val="00A75FF0"/>
    <w:rsid w:val="00A76B01"/>
    <w:rsid w:val="00A76B9D"/>
    <w:rsid w:val="00A77868"/>
    <w:rsid w:val="00A77E44"/>
    <w:rsid w:val="00A80A4F"/>
    <w:rsid w:val="00A80E2B"/>
    <w:rsid w:val="00A82430"/>
    <w:rsid w:val="00A82586"/>
    <w:rsid w:val="00A82D1C"/>
    <w:rsid w:val="00A83C91"/>
    <w:rsid w:val="00A84A19"/>
    <w:rsid w:val="00A87B47"/>
    <w:rsid w:val="00A91891"/>
    <w:rsid w:val="00A920B9"/>
    <w:rsid w:val="00A95F26"/>
    <w:rsid w:val="00A9613A"/>
    <w:rsid w:val="00A96C51"/>
    <w:rsid w:val="00A97003"/>
    <w:rsid w:val="00A973B2"/>
    <w:rsid w:val="00A97464"/>
    <w:rsid w:val="00AA17DC"/>
    <w:rsid w:val="00AA1E0D"/>
    <w:rsid w:val="00AA23CD"/>
    <w:rsid w:val="00AA6533"/>
    <w:rsid w:val="00AB0394"/>
    <w:rsid w:val="00AB044F"/>
    <w:rsid w:val="00AB0BC2"/>
    <w:rsid w:val="00AB0F13"/>
    <w:rsid w:val="00AB0F92"/>
    <w:rsid w:val="00AB18BC"/>
    <w:rsid w:val="00AB33D9"/>
    <w:rsid w:val="00AB4FD8"/>
    <w:rsid w:val="00AB567E"/>
    <w:rsid w:val="00AC02FE"/>
    <w:rsid w:val="00AC08A8"/>
    <w:rsid w:val="00AC188A"/>
    <w:rsid w:val="00AC27EA"/>
    <w:rsid w:val="00AC3943"/>
    <w:rsid w:val="00AC41DA"/>
    <w:rsid w:val="00AC4317"/>
    <w:rsid w:val="00AC467E"/>
    <w:rsid w:val="00AC47CF"/>
    <w:rsid w:val="00AC5404"/>
    <w:rsid w:val="00AC5EBF"/>
    <w:rsid w:val="00AC6942"/>
    <w:rsid w:val="00AC6981"/>
    <w:rsid w:val="00AD24A9"/>
    <w:rsid w:val="00AD3902"/>
    <w:rsid w:val="00AD4163"/>
    <w:rsid w:val="00AD4430"/>
    <w:rsid w:val="00AD5307"/>
    <w:rsid w:val="00AD73A2"/>
    <w:rsid w:val="00AE3A25"/>
    <w:rsid w:val="00AE3A26"/>
    <w:rsid w:val="00AE3B17"/>
    <w:rsid w:val="00AE466D"/>
    <w:rsid w:val="00AE4FA9"/>
    <w:rsid w:val="00AE50D2"/>
    <w:rsid w:val="00AE5D54"/>
    <w:rsid w:val="00AE631F"/>
    <w:rsid w:val="00AE63F2"/>
    <w:rsid w:val="00AE74C4"/>
    <w:rsid w:val="00AE7830"/>
    <w:rsid w:val="00AF07D7"/>
    <w:rsid w:val="00AF1B2F"/>
    <w:rsid w:val="00AF32AF"/>
    <w:rsid w:val="00AF5D94"/>
    <w:rsid w:val="00AF6203"/>
    <w:rsid w:val="00AF70BB"/>
    <w:rsid w:val="00B00A5E"/>
    <w:rsid w:val="00B03091"/>
    <w:rsid w:val="00B049CE"/>
    <w:rsid w:val="00B0686E"/>
    <w:rsid w:val="00B13000"/>
    <w:rsid w:val="00B17CDD"/>
    <w:rsid w:val="00B20019"/>
    <w:rsid w:val="00B201A9"/>
    <w:rsid w:val="00B207AF"/>
    <w:rsid w:val="00B21550"/>
    <w:rsid w:val="00B2217C"/>
    <w:rsid w:val="00B23133"/>
    <w:rsid w:val="00B24137"/>
    <w:rsid w:val="00B241FC"/>
    <w:rsid w:val="00B25A64"/>
    <w:rsid w:val="00B262F5"/>
    <w:rsid w:val="00B2643B"/>
    <w:rsid w:val="00B30D11"/>
    <w:rsid w:val="00B319CC"/>
    <w:rsid w:val="00B31FEF"/>
    <w:rsid w:val="00B325E1"/>
    <w:rsid w:val="00B3588C"/>
    <w:rsid w:val="00B358BE"/>
    <w:rsid w:val="00B361DA"/>
    <w:rsid w:val="00B37FB0"/>
    <w:rsid w:val="00B409F1"/>
    <w:rsid w:val="00B40DC6"/>
    <w:rsid w:val="00B43736"/>
    <w:rsid w:val="00B50143"/>
    <w:rsid w:val="00B51AB1"/>
    <w:rsid w:val="00B523E2"/>
    <w:rsid w:val="00B528FB"/>
    <w:rsid w:val="00B53E55"/>
    <w:rsid w:val="00B53FF3"/>
    <w:rsid w:val="00B5466F"/>
    <w:rsid w:val="00B559AA"/>
    <w:rsid w:val="00B561F3"/>
    <w:rsid w:val="00B563EE"/>
    <w:rsid w:val="00B564BC"/>
    <w:rsid w:val="00B56DB8"/>
    <w:rsid w:val="00B612F6"/>
    <w:rsid w:val="00B615A5"/>
    <w:rsid w:val="00B61EF9"/>
    <w:rsid w:val="00B62E57"/>
    <w:rsid w:val="00B63270"/>
    <w:rsid w:val="00B63272"/>
    <w:rsid w:val="00B63809"/>
    <w:rsid w:val="00B639D8"/>
    <w:rsid w:val="00B64400"/>
    <w:rsid w:val="00B65228"/>
    <w:rsid w:val="00B661EB"/>
    <w:rsid w:val="00B66C10"/>
    <w:rsid w:val="00B70CD9"/>
    <w:rsid w:val="00B71319"/>
    <w:rsid w:val="00B714B7"/>
    <w:rsid w:val="00B720FC"/>
    <w:rsid w:val="00B73D52"/>
    <w:rsid w:val="00B75356"/>
    <w:rsid w:val="00B770D5"/>
    <w:rsid w:val="00B804A6"/>
    <w:rsid w:val="00B82337"/>
    <w:rsid w:val="00B82E71"/>
    <w:rsid w:val="00B83493"/>
    <w:rsid w:val="00B851B0"/>
    <w:rsid w:val="00B91EBB"/>
    <w:rsid w:val="00B93642"/>
    <w:rsid w:val="00B940DD"/>
    <w:rsid w:val="00B95847"/>
    <w:rsid w:val="00B966ED"/>
    <w:rsid w:val="00B967C0"/>
    <w:rsid w:val="00B97311"/>
    <w:rsid w:val="00BA0AAF"/>
    <w:rsid w:val="00BA193E"/>
    <w:rsid w:val="00BA268A"/>
    <w:rsid w:val="00BA287B"/>
    <w:rsid w:val="00BA3D8F"/>
    <w:rsid w:val="00BA4B99"/>
    <w:rsid w:val="00BA5D5B"/>
    <w:rsid w:val="00BA65A5"/>
    <w:rsid w:val="00BB0C8D"/>
    <w:rsid w:val="00BB2988"/>
    <w:rsid w:val="00BB39FE"/>
    <w:rsid w:val="00BB3E65"/>
    <w:rsid w:val="00BB6193"/>
    <w:rsid w:val="00BB6A0B"/>
    <w:rsid w:val="00BB756B"/>
    <w:rsid w:val="00BC1018"/>
    <w:rsid w:val="00BC1358"/>
    <w:rsid w:val="00BC15E4"/>
    <w:rsid w:val="00BC1D3A"/>
    <w:rsid w:val="00BC1FE9"/>
    <w:rsid w:val="00BC75BB"/>
    <w:rsid w:val="00BC79D8"/>
    <w:rsid w:val="00BD10C0"/>
    <w:rsid w:val="00BD12B1"/>
    <w:rsid w:val="00BD1A05"/>
    <w:rsid w:val="00BD1B80"/>
    <w:rsid w:val="00BD5C2E"/>
    <w:rsid w:val="00BD5FBC"/>
    <w:rsid w:val="00BD7499"/>
    <w:rsid w:val="00BD7C05"/>
    <w:rsid w:val="00BE10C4"/>
    <w:rsid w:val="00BE335A"/>
    <w:rsid w:val="00BE34BB"/>
    <w:rsid w:val="00BE39EF"/>
    <w:rsid w:val="00BE3FB1"/>
    <w:rsid w:val="00BE6C7C"/>
    <w:rsid w:val="00BE721C"/>
    <w:rsid w:val="00BF05E6"/>
    <w:rsid w:val="00BF0C9A"/>
    <w:rsid w:val="00BF187B"/>
    <w:rsid w:val="00BF5B4B"/>
    <w:rsid w:val="00BF5C49"/>
    <w:rsid w:val="00C0232E"/>
    <w:rsid w:val="00C02961"/>
    <w:rsid w:val="00C02B5E"/>
    <w:rsid w:val="00C02F2B"/>
    <w:rsid w:val="00C04C23"/>
    <w:rsid w:val="00C057EF"/>
    <w:rsid w:val="00C07274"/>
    <w:rsid w:val="00C10605"/>
    <w:rsid w:val="00C10891"/>
    <w:rsid w:val="00C12AD3"/>
    <w:rsid w:val="00C1336F"/>
    <w:rsid w:val="00C1341A"/>
    <w:rsid w:val="00C14296"/>
    <w:rsid w:val="00C143EE"/>
    <w:rsid w:val="00C15D99"/>
    <w:rsid w:val="00C16B6E"/>
    <w:rsid w:val="00C16EEE"/>
    <w:rsid w:val="00C210F0"/>
    <w:rsid w:val="00C22EC7"/>
    <w:rsid w:val="00C22F22"/>
    <w:rsid w:val="00C2333D"/>
    <w:rsid w:val="00C23734"/>
    <w:rsid w:val="00C244EC"/>
    <w:rsid w:val="00C2452C"/>
    <w:rsid w:val="00C25AD4"/>
    <w:rsid w:val="00C2695D"/>
    <w:rsid w:val="00C3048D"/>
    <w:rsid w:val="00C3123A"/>
    <w:rsid w:val="00C32246"/>
    <w:rsid w:val="00C325BD"/>
    <w:rsid w:val="00C335DD"/>
    <w:rsid w:val="00C3372E"/>
    <w:rsid w:val="00C33C36"/>
    <w:rsid w:val="00C4040C"/>
    <w:rsid w:val="00C40958"/>
    <w:rsid w:val="00C41470"/>
    <w:rsid w:val="00C41693"/>
    <w:rsid w:val="00C4260B"/>
    <w:rsid w:val="00C43792"/>
    <w:rsid w:val="00C43A1D"/>
    <w:rsid w:val="00C450AE"/>
    <w:rsid w:val="00C4574C"/>
    <w:rsid w:val="00C509E4"/>
    <w:rsid w:val="00C510A3"/>
    <w:rsid w:val="00C53105"/>
    <w:rsid w:val="00C53387"/>
    <w:rsid w:val="00C5339E"/>
    <w:rsid w:val="00C53E2B"/>
    <w:rsid w:val="00C5403A"/>
    <w:rsid w:val="00C541F8"/>
    <w:rsid w:val="00C546B7"/>
    <w:rsid w:val="00C5663F"/>
    <w:rsid w:val="00C56ED2"/>
    <w:rsid w:val="00C60BEF"/>
    <w:rsid w:val="00C60D6C"/>
    <w:rsid w:val="00C62E8D"/>
    <w:rsid w:val="00C63897"/>
    <w:rsid w:val="00C63B7F"/>
    <w:rsid w:val="00C66092"/>
    <w:rsid w:val="00C660AE"/>
    <w:rsid w:val="00C6623A"/>
    <w:rsid w:val="00C673E2"/>
    <w:rsid w:val="00C70000"/>
    <w:rsid w:val="00C7004F"/>
    <w:rsid w:val="00C70B6C"/>
    <w:rsid w:val="00C71C98"/>
    <w:rsid w:val="00C73A22"/>
    <w:rsid w:val="00C74089"/>
    <w:rsid w:val="00C74675"/>
    <w:rsid w:val="00C758F5"/>
    <w:rsid w:val="00C762BE"/>
    <w:rsid w:val="00C76AA0"/>
    <w:rsid w:val="00C76C91"/>
    <w:rsid w:val="00C82CED"/>
    <w:rsid w:val="00C902B4"/>
    <w:rsid w:val="00C90E85"/>
    <w:rsid w:val="00C92CC3"/>
    <w:rsid w:val="00C92E5D"/>
    <w:rsid w:val="00C93509"/>
    <w:rsid w:val="00C957B0"/>
    <w:rsid w:val="00C9777C"/>
    <w:rsid w:val="00CA02FC"/>
    <w:rsid w:val="00CA0455"/>
    <w:rsid w:val="00CA0AB9"/>
    <w:rsid w:val="00CA2B88"/>
    <w:rsid w:val="00CA4A39"/>
    <w:rsid w:val="00CA4C4B"/>
    <w:rsid w:val="00CA4C69"/>
    <w:rsid w:val="00CA58CB"/>
    <w:rsid w:val="00CA5BC7"/>
    <w:rsid w:val="00CB137C"/>
    <w:rsid w:val="00CB2CC6"/>
    <w:rsid w:val="00CB2D41"/>
    <w:rsid w:val="00CB2E44"/>
    <w:rsid w:val="00CB3F68"/>
    <w:rsid w:val="00CB4CF2"/>
    <w:rsid w:val="00CB4E54"/>
    <w:rsid w:val="00CB6AA7"/>
    <w:rsid w:val="00CB7FF2"/>
    <w:rsid w:val="00CC060C"/>
    <w:rsid w:val="00CC187C"/>
    <w:rsid w:val="00CC215D"/>
    <w:rsid w:val="00CC2243"/>
    <w:rsid w:val="00CC3B39"/>
    <w:rsid w:val="00CC3E02"/>
    <w:rsid w:val="00CC3F2F"/>
    <w:rsid w:val="00CC4A3E"/>
    <w:rsid w:val="00CC5E5D"/>
    <w:rsid w:val="00CC602E"/>
    <w:rsid w:val="00CC62E0"/>
    <w:rsid w:val="00CC69E6"/>
    <w:rsid w:val="00CC6DE2"/>
    <w:rsid w:val="00CC7A9A"/>
    <w:rsid w:val="00CD087C"/>
    <w:rsid w:val="00CD0EB5"/>
    <w:rsid w:val="00CD2FF7"/>
    <w:rsid w:val="00CD314C"/>
    <w:rsid w:val="00CD4229"/>
    <w:rsid w:val="00CD4388"/>
    <w:rsid w:val="00CD4A7E"/>
    <w:rsid w:val="00CD52F8"/>
    <w:rsid w:val="00CD6D27"/>
    <w:rsid w:val="00CD6F65"/>
    <w:rsid w:val="00CD6FF7"/>
    <w:rsid w:val="00CD77D6"/>
    <w:rsid w:val="00CE16E0"/>
    <w:rsid w:val="00CE2A45"/>
    <w:rsid w:val="00CE5100"/>
    <w:rsid w:val="00CE5EE3"/>
    <w:rsid w:val="00CF02AD"/>
    <w:rsid w:val="00CF1131"/>
    <w:rsid w:val="00CF121C"/>
    <w:rsid w:val="00CF3E4E"/>
    <w:rsid w:val="00CF5581"/>
    <w:rsid w:val="00CF5CFC"/>
    <w:rsid w:val="00CF707D"/>
    <w:rsid w:val="00D03D44"/>
    <w:rsid w:val="00D046BF"/>
    <w:rsid w:val="00D05819"/>
    <w:rsid w:val="00D067D5"/>
    <w:rsid w:val="00D06BF0"/>
    <w:rsid w:val="00D07439"/>
    <w:rsid w:val="00D11935"/>
    <w:rsid w:val="00D11C16"/>
    <w:rsid w:val="00D1214E"/>
    <w:rsid w:val="00D14FDB"/>
    <w:rsid w:val="00D150CA"/>
    <w:rsid w:val="00D15D3F"/>
    <w:rsid w:val="00D1610C"/>
    <w:rsid w:val="00D16FFB"/>
    <w:rsid w:val="00D17E70"/>
    <w:rsid w:val="00D20BD0"/>
    <w:rsid w:val="00D20C92"/>
    <w:rsid w:val="00D2311D"/>
    <w:rsid w:val="00D23BA6"/>
    <w:rsid w:val="00D25552"/>
    <w:rsid w:val="00D2561E"/>
    <w:rsid w:val="00D27605"/>
    <w:rsid w:val="00D3081C"/>
    <w:rsid w:val="00D30D3D"/>
    <w:rsid w:val="00D31970"/>
    <w:rsid w:val="00D35DC7"/>
    <w:rsid w:val="00D3638A"/>
    <w:rsid w:val="00D36521"/>
    <w:rsid w:val="00D42C39"/>
    <w:rsid w:val="00D44CB6"/>
    <w:rsid w:val="00D451FE"/>
    <w:rsid w:val="00D47CAD"/>
    <w:rsid w:val="00D501E8"/>
    <w:rsid w:val="00D50908"/>
    <w:rsid w:val="00D50E23"/>
    <w:rsid w:val="00D51BBF"/>
    <w:rsid w:val="00D52ECA"/>
    <w:rsid w:val="00D531A3"/>
    <w:rsid w:val="00D531E4"/>
    <w:rsid w:val="00D536A0"/>
    <w:rsid w:val="00D56833"/>
    <w:rsid w:val="00D56A07"/>
    <w:rsid w:val="00D57A1B"/>
    <w:rsid w:val="00D60524"/>
    <w:rsid w:val="00D61BF4"/>
    <w:rsid w:val="00D62342"/>
    <w:rsid w:val="00D627AE"/>
    <w:rsid w:val="00D62AA3"/>
    <w:rsid w:val="00D62DF9"/>
    <w:rsid w:val="00D63EFF"/>
    <w:rsid w:val="00D67274"/>
    <w:rsid w:val="00D72B9B"/>
    <w:rsid w:val="00D736F8"/>
    <w:rsid w:val="00D74285"/>
    <w:rsid w:val="00D74BA6"/>
    <w:rsid w:val="00D77566"/>
    <w:rsid w:val="00D77806"/>
    <w:rsid w:val="00D7781C"/>
    <w:rsid w:val="00D80DFB"/>
    <w:rsid w:val="00D8375A"/>
    <w:rsid w:val="00D8399E"/>
    <w:rsid w:val="00D84108"/>
    <w:rsid w:val="00D84E5B"/>
    <w:rsid w:val="00D87D9C"/>
    <w:rsid w:val="00D90DB4"/>
    <w:rsid w:val="00D9397D"/>
    <w:rsid w:val="00D94283"/>
    <w:rsid w:val="00D94D3B"/>
    <w:rsid w:val="00D96094"/>
    <w:rsid w:val="00D97C9D"/>
    <w:rsid w:val="00DA1343"/>
    <w:rsid w:val="00DA2348"/>
    <w:rsid w:val="00DA2EAD"/>
    <w:rsid w:val="00DA2FC6"/>
    <w:rsid w:val="00DA371A"/>
    <w:rsid w:val="00DA39C5"/>
    <w:rsid w:val="00DA5500"/>
    <w:rsid w:val="00DA621C"/>
    <w:rsid w:val="00DA740F"/>
    <w:rsid w:val="00DA74B1"/>
    <w:rsid w:val="00DA7A5E"/>
    <w:rsid w:val="00DB04A0"/>
    <w:rsid w:val="00DB0788"/>
    <w:rsid w:val="00DB34BD"/>
    <w:rsid w:val="00DB3842"/>
    <w:rsid w:val="00DB3C96"/>
    <w:rsid w:val="00DB416A"/>
    <w:rsid w:val="00DB4896"/>
    <w:rsid w:val="00DB4CA9"/>
    <w:rsid w:val="00DB5A55"/>
    <w:rsid w:val="00DB6227"/>
    <w:rsid w:val="00DB625D"/>
    <w:rsid w:val="00DB783D"/>
    <w:rsid w:val="00DC05C1"/>
    <w:rsid w:val="00DC1443"/>
    <w:rsid w:val="00DC2D4F"/>
    <w:rsid w:val="00DC4143"/>
    <w:rsid w:val="00DC4B15"/>
    <w:rsid w:val="00DC51E6"/>
    <w:rsid w:val="00DD3C59"/>
    <w:rsid w:val="00DD3F07"/>
    <w:rsid w:val="00DD6078"/>
    <w:rsid w:val="00DD68A1"/>
    <w:rsid w:val="00DD6D42"/>
    <w:rsid w:val="00DE1DA3"/>
    <w:rsid w:val="00DE1DED"/>
    <w:rsid w:val="00DE1FBD"/>
    <w:rsid w:val="00DE25E6"/>
    <w:rsid w:val="00DE264C"/>
    <w:rsid w:val="00DE369F"/>
    <w:rsid w:val="00DE3F17"/>
    <w:rsid w:val="00DE4F67"/>
    <w:rsid w:val="00DE5048"/>
    <w:rsid w:val="00DE511C"/>
    <w:rsid w:val="00DE5628"/>
    <w:rsid w:val="00DE5F29"/>
    <w:rsid w:val="00DE6AD2"/>
    <w:rsid w:val="00DE6E1C"/>
    <w:rsid w:val="00DE7649"/>
    <w:rsid w:val="00DE7B49"/>
    <w:rsid w:val="00DF074A"/>
    <w:rsid w:val="00DF0FF6"/>
    <w:rsid w:val="00DF1587"/>
    <w:rsid w:val="00DF2489"/>
    <w:rsid w:val="00DF32C3"/>
    <w:rsid w:val="00DF3FD5"/>
    <w:rsid w:val="00DF4385"/>
    <w:rsid w:val="00DF6826"/>
    <w:rsid w:val="00DF6ABB"/>
    <w:rsid w:val="00DF6D20"/>
    <w:rsid w:val="00DF7372"/>
    <w:rsid w:val="00E007BB"/>
    <w:rsid w:val="00E008D5"/>
    <w:rsid w:val="00E013BB"/>
    <w:rsid w:val="00E02144"/>
    <w:rsid w:val="00E03491"/>
    <w:rsid w:val="00E03D88"/>
    <w:rsid w:val="00E04753"/>
    <w:rsid w:val="00E0544B"/>
    <w:rsid w:val="00E12994"/>
    <w:rsid w:val="00E12C39"/>
    <w:rsid w:val="00E13871"/>
    <w:rsid w:val="00E14105"/>
    <w:rsid w:val="00E14A33"/>
    <w:rsid w:val="00E14ACB"/>
    <w:rsid w:val="00E15E75"/>
    <w:rsid w:val="00E16A37"/>
    <w:rsid w:val="00E1755B"/>
    <w:rsid w:val="00E208EC"/>
    <w:rsid w:val="00E24140"/>
    <w:rsid w:val="00E24148"/>
    <w:rsid w:val="00E242D8"/>
    <w:rsid w:val="00E246C3"/>
    <w:rsid w:val="00E25796"/>
    <w:rsid w:val="00E26EB7"/>
    <w:rsid w:val="00E3155F"/>
    <w:rsid w:val="00E33C46"/>
    <w:rsid w:val="00E33FB4"/>
    <w:rsid w:val="00E35802"/>
    <w:rsid w:val="00E36FE2"/>
    <w:rsid w:val="00E37BFF"/>
    <w:rsid w:val="00E406C1"/>
    <w:rsid w:val="00E4313D"/>
    <w:rsid w:val="00E43AD9"/>
    <w:rsid w:val="00E4564C"/>
    <w:rsid w:val="00E45B60"/>
    <w:rsid w:val="00E5061C"/>
    <w:rsid w:val="00E50EE8"/>
    <w:rsid w:val="00E51356"/>
    <w:rsid w:val="00E51F41"/>
    <w:rsid w:val="00E5292E"/>
    <w:rsid w:val="00E551FE"/>
    <w:rsid w:val="00E5691B"/>
    <w:rsid w:val="00E601F3"/>
    <w:rsid w:val="00E61505"/>
    <w:rsid w:val="00E6158B"/>
    <w:rsid w:val="00E61928"/>
    <w:rsid w:val="00E6268F"/>
    <w:rsid w:val="00E63822"/>
    <w:rsid w:val="00E63ACD"/>
    <w:rsid w:val="00E64CDB"/>
    <w:rsid w:val="00E673D2"/>
    <w:rsid w:val="00E70177"/>
    <w:rsid w:val="00E701E0"/>
    <w:rsid w:val="00E71E04"/>
    <w:rsid w:val="00E72220"/>
    <w:rsid w:val="00E72619"/>
    <w:rsid w:val="00E72FDF"/>
    <w:rsid w:val="00E74213"/>
    <w:rsid w:val="00E743BE"/>
    <w:rsid w:val="00E7481A"/>
    <w:rsid w:val="00E74AE3"/>
    <w:rsid w:val="00E76CD9"/>
    <w:rsid w:val="00E80549"/>
    <w:rsid w:val="00E81491"/>
    <w:rsid w:val="00E85272"/>
    <w:rsid w:val="00E855E3"/>
    <w:rsid w:val="00E91ACA"/>
    <w:rsid w:val="00E91E19"/>
    <w:rsid w:val="00E9439C"/>
    <w:rsid w:val="00E95106"/>
    <w:rsid w:val="00E95F26"/>
    <w:rsid w:val="00E9698C"/>
    <w:rsid w:val="00E96F50"/>
    <w:rsid w:val="00E97E92"/>
    <w:rsid w:val="00EA023E"/>
    <w:rsid w:val="00EA0EBF"/>
    <w:rsid w:val="00EA64DB"/>
    <w:rsid w:val="00EB0279"/>
    <w:rsid w:val="00EB1CC5"/>
    <w:rsid w:val="00EB1D2C"/>
    <w:rsid w:val="00EB4182"/>
    <w:rsid w:val="00EB4E17"/>
    <w:rsid w:val="00EB5595"/>
    <w:rsid w:val="00EB6069"/>
    <w:rsid w:val="00EB623B"/>
    <w:rsid w:val="00EC0B2E"/>
    <w:rsid w:val="00EC2FB4"/>
    <w:rsid w:val="00EC3D25"/>
    <w:rsid w:val="00EC3F4A"/>
    <w:rsid w:val="00EC4752"/>
    <w:rsid w:val="00EC4E9B"/>
    <w:rsid w:val="00EC57BA"/>
    <w:rsid w:val="00EC646F"/>
    <w:rsid w:val="00EC6CE0"/>
    <w:rsid w:val="00ED028D"/>
    <w:rsid w:val="00ED0D3C"/>
    <w:rsid w:val="00ED1BA7"/>
    <w:rsid w:val="00ED1C9A"/>
    <w:rsid w:val="00ED1CC5"/>
    <w:rsid w:val="00ED47C6"/>
    <w:rsid w:val="00ED74EC"/>
    <w:rsid w:val="00ED79BB"/>
    <w:rsid w:val="00EE0957"/>
    <w:rsid w:val="00EE0E4E"/>
    <w:rsid w:val="00EE29D3"/>
    <w:rsid w:val="00EE372A"/>
    <w:rsid w:val="00EE376F"/>
    <w:rsid w:val="00EE557C"/>
    <w:rsid w:val="00EE5AEE"/>
    <w:rsid w:val="00EE5B52"/>
    <w:rsid w:val="00EE5D9C"/>
    <w:rsid w:val="00EF0715"/>
    <w:rsid w:val="00EF0952"/>
    <w:rsid w:val="00EF0B95"/>
    <w:rsid w:val="00EF1732"/>
    <w:rsid w:val="00EF259D"/>
    <w:rsid w:val="00EF27DD"/>
    <w:rsid w:val="00EF3ABF"/>
    <w:rsid w:val="00EF5BDE"/>
    <w:rsid w:val="00EF636A"/>
    <w:rsid w:val="00EF6795"/>
    <w:rsid w:val="00EF6F81"/>
    <w:rsid w:val="00EF776D"/>
    <w:rsid w:val="00EF7F86"/>
    <w:rsid w:val="00F01497"/>
    <w:rsid w:val="00F0226F"/>
    <w:rsid w:val="00F031E2"/>
    <w:rsid w:val="00F033FC"/>
    <w:rsid w:val="00F03412"/>
    <w:rsid w:val="00F03783"/>
    <w:rsid w:val="00F06759"/>
    <w:rsid w:val="00F10CA9"/>
    <w:rsid w:val="00F11FE7"/>
    <w:rsid w:val="00F1244B"/>
    <w:rsid w:val="00F142BF"/>
    <w:rsid w:val="00F15001"/>
    <w:rsid w:val="00F1508D"/>
    <w:rsid w:val="00F15FBE"/>
    <w:rsid w:val="00F166D2"/>
    <w:rsid w:val="00F16ADB"/>
    <w:rsid w:val="00F16B52"/>
    <w:rsid w:val="00F204AA"/>
    <w:rsid w:val="00F20E3E"/>
    <w:rsid w:val="00F21AE3"/>
    <w:rsid w:val="00F22118"/>
    <w:rsid w:val="00F22F2D"/>
    <w:rsid w:val="00F244C5"/>
    <w:rsid w:val="00F25D74"/>
    <w:rsid w:val="00F27259"/>
    <w:rsid w:val="00F30DCD"/>
    <w:rsid w:val="00F30F6D"/>
    <w:rsid w:val="00F31F97"/>
    <w:rsid w:val="00F336F6"/>
    <w:rsid w:val="00F33800"/>
    <w:rsid w:val="00F33CB8"/>
    <w:rsid w:val="00F35860"/>
    <w:rsid w:val="00F35995"/>
    <w:rsid w:val="00F36C1D"/>
    <w:rsid w:val="00F36FC1"/>
    <w:rsid w:val="00F407A5"/>
    <w:rsid w:val="00F40E54"/>
    <w:rsid w:val="00F41EB0"/>
    <w:rsid w:val="00F4288E"/>
    <w:rsid w:val="00F42C01"/>
    <w:rsid w:val="00F45261"/>
    <w:rsid w:val="00F45FF7"/>
    <w:rsid w:val="00F46B32"/>
    <w:rsid w:val="00F47943"/>
    <w:rsid w:val="00F52158"/>
    <w:rsid w:val="00F5243D"/>
    <w:rsid w:val="00F533DE"/>
    <w:rsid w:val="00F5569E"/>
    <w:rsid w:val="00F56A39"/>
    <w:rsid w:val="00F56A98"/>
    <w:rsid w:val="00F570F0"/>
    <w:rsid w:val="00F5755F"/>
    <w:rsid w:val="00F579AE"/>
    <w:rsid w:val="00F57DFB"/>
    <w:rsid w:val="00F602A8"/>
    <w:rsid w:val="00F61A1A"/>
    <w:rsid w:val="00F6234B"/>
    <w:rsid w:val="00F62807"/>
    <w:rsid w:val="00F647CA"/>
    <w:rsid w:val="00F64D95"/>
    <w:rsid w:val="00F6515E"/>
    <w:rsid w:val="00F65BA4"/>
    <w:rsid w:val="00F71164"/>
    <w:rsid w:val="00F719E5"/>
    <w:rsid w:val="00F723A2"/>
    <w:rsid w:val="00F72BA3"/>
    <w:rsid w:val="00F72EE7"/>
    <w:rsid w:val="00F731D3"/>
    <w:rsid w:val="00F762E3"/>
    <w:rsid w:val="00F7645F"/>
    <w:rsid w:val="00F7677C"/>
    <w:rsid w:val="00F7771C"/>
    <w:rsid w:val="00F77A64"/>
    <w:rsid w:val="00F80CE5"/>
    <w:rsid w:val="00F84171"/>
    <w:rsid w:val="00F85178"/>
    <w:rsid w:val="00F85DC6"/>
    <w:rsid w:val="00F90CF2"/>
    <w:rsid w:val="00F938BA"/>
    <w:rsid w:val="00F945AE"/>
    <w:rsid w:val="00F954E0"/>
    <w:rsid w:val="00F95CC5"/>
    <w:rsid w:val="00F96808"/>
    <w:rsid w:val="00F968DD"/>
    <w:rsid w:val="00F97274"/>
    <w:rsid w:val="00FA2139"/>
    <w:rsid w:val="00FA22F2"/>
    <w:rsid w:val="00FA3B85"/>
    <w:rsid w:val="00FA4F08"/>
    <w:rsid w:val="00FA63D5"/>
    <w:rsid w:val="00FA7B5F"/>
    <w:rsid w:val="00FA7F74"/>
    <w:rsid w:val="00FB0335"/>
    <w:rsid w:val="00FB2908"/>
    <w:rsid w:val="00FB3929"/>
    <w:rsid w:val="00FB4403"/>
    <w:rsid w:val="00FB584B"/>
    <w:rsid w:val="00FB6B35"/>
    <w:rsid w:val="00FB6B9E"/>
    <w:rsid w:val="00FC0E1D"/>
    <w:rsid w:val="00FC0EF5"/>
    <w:rsid w:val="00FC31D9"/>
    <w:rsid w:val="00FC5611"/>
    <w:rsid w:val="00FC5F8C"/>
    <w:rsid w:val="00FC79B6"/>
    <w:rsid w:val="00FC7D13"/>
    <w:rsid w:val="00FC7D6E"/>
    <w:rsid w:val="00FD1CCB"/>
    <w:rsid w:val="00FD5D11"/>
    <w:rsid w:val="00FD5D76"/>
    <w:rsid w:val="00FD5E2F"/>
    <w:rsid w:val="00FE130F"/>
    <w:rsid w:val="00FE19FF"/>
    <w:rsid w:val="00FE2767"/>
    <w:rsid w:val="00FE2DA6"/>
    <w:rsid w:val="00FE32BE"/>
    <w:rsid w:val="00FE3DFC"/>
    <w:rsid w:val="00FE634B"/>
    <w:rsid w:val="00FF057B"/>
    <w:rsid w:val="00FF0DCF"/>
    <w:rsid w:val="00FF0E7C"/>
    <w:rsid w:val="00FF3C85"/>
    <w:rsid w:val="00FF3E61"/>
    <w:rsid w:val="00FF4D58"/>
    <w:rsid w:val="00FF522B"/>
    <w:rsid w:val="00FF5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644BC9"/>
    <w:rPr>
      <w:rFonts w:cs="Times New Roman"/>
      <w:sz w:val="24"/>
      <w:szCs w:val="24"/>
    </w:rPr>
  </w:style>
  <w:style w:type="character" w:styleId="PageNumber">
    <w:name w:val="page number"/>
    <w:basedOn w:val="DefaultParagraphFont"/>
    <w:semiHidden/>
    <w:qFormat/>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character" w:customStyle="1" w:styleId="FootnoteTextChar">
    <w:name w:val="Footnote Text Char"/>
    <w:basedOn w:val="DefaultParagraphFont"/>
    <w:link w:val="FootnoteText"/>
    <w:locked/>
    <w:rsid w:val="00644BC9"/>
    <w:rPr>
      <w:rFonts w:cs="Times New Roman"/>
      <w:sz w:val="20"/>
      <w:szCs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BE39EF"/>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semiHidden/>
    <w:rsid w:val="005A4C74"/>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rFonts w:ascii="Times New Roman" w:hAnsi="Times New Roman" w:cs="Times New Roman"/>
      <w:b/>
      <w:bCs/>
      <w:sz w:val="20"/>
      <w:szCs w:val="20"/>
    </w:rPr>
  </w:style>
  <w:style w:type="paragraph" w:customStyle="1" w:styleId="Default">
    <w:name w:val="Default"/>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 w:type="paragraph" w:customStyle="1" w:styleId="ParagraphLASTcontinued">
    <w:name w:val="Paragraph (LAST_continued)"/>
    <w:basedOn w:val="Normal"/>
    <w:next w:val="Normal"/>
    <w:qFormat/>
    <w:rsid w:val="00A20E69"/>
    <w:pPr>
      <w:spacing w:after="240"/>
      <w:ind w:firstLine="0"/>
    </w:pPr>
    <w:rPr>
      <w:rFonts w:ascii="Times New Roman" w:hAnsi="Times New Roman"/>
    </w:rPr>
  </w:style>
  <w:style w:type="paragraph" w:styleId="PlainText">
    <w:name w:val="Plain Text"/>
    <w:basedOn w:val="Normal"/>
    <w:link w:val="PlainTextChar"/>
    <w:uiPriority w:val="99"/>
    <w:unhideWhenUsed/>
    <w:locked/>
    <w:rsid w:val="003F38B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F38B4"/>
    <w:rPr>
      <w:rFonts w:ascii="Consolas" w:eastAsiaTheme="minorHAnsi" w:hAnsi="Consolas" w:cstheme="minorBidi"/>
      <w:sz w:val="21"/>
      <w:szCs w:val="21"/>
    </w:rPr>
  </w:style>
  <w:style w:type="paragraph" w:customStyle="1" w:styleId="Bullet">
    <w:name w:val="Bullet"/>
    <w:qFormat/>
    <w:rsid w:val="00C3372E"/>
    <w:pPr>
      <w:tabs>
        <w:tab w:val="left" w:pos="360"/>
      </w:tabs>
      <w:ind w:left="720" w:hanging="288"/>
      <w:jc w:val="both"/>
    </w:pPr>
    <w:rPr>
      <w:rFonts w:ascii="Times New Roman" w:hAnsi="Times New Roman"/>
      <w:sz w:val="24"/>
      <w:szCs w:val="24"/>
    </w:rPr>
  </w:style>
  <w:style w:type="paragraph" w:styleId="DocumentMap">
    <w:name w:val="Document Map"/>
    <w:basedOn w:val="Normal"/>
    <w:link w:val="DocumentMapChar"/>
    <w:uiPriority w:val="99"/>
    <w:semiHidden/>
    <w:unhideWhenUsed/>
    <w:locked/>
    <w:rsid w:val="00D7428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4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644BC9"/>
    <w:rPr>
      <w:rFonts w:cs="Times New Roman"/>
      <w:sz w:val="24"/>
      <w:szCs w:val="24"/>
    </w:rPr>
  </w:style>
  <w:style w:type="character" w:styleId="PageNumber">
    <w:name w:val="page number"/>
    <w:basedOn w:val="DefaultParagraphFont"/>
    <w:semiHidden/>
    <w:qFormat/>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character" w:customStyle="1" w:styleId="FootnoteTextChar">
    <w:name w:val="Footnote Text Char"/>
    <w:basedOn w:val="DefaultParagraphFont"/>
    <w:link w:val="FootnoteText"/>
    <w:locked/>
    <w:rsid w:val="00644BC9"/>
    <w:rPr>
      <w:rFonts w:cs="Times New Roman"/>
      <w:sz w:val="20"/>
      <w:szCs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BE39EF"/>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semiHidden/>
    <w:rsid w:val="005A4C74"/>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rFonts w:ascii="Times New Roman" w:hAnsi="Times New Roman" w:cs="Times New Roman"/>
      <w:b/>
      <w:bCs/>
      <w:sz w:val="20"/>
      <w:szCs w:val="20"/>
    </w:rPr>
  </w:style>
  <w:style w:type="paragraph" w:customStyle="1" w:styleId="Default">
    <w:name w:val="Default"/>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 w:type="paragraph" w:customStyle="1" w:styleId="ParagraphLASTcontinued">
    <w:name w:val="Paragraph (LAST_continued)"/>
    <w:basedOn w:val="Normal"/>
    <w:next w:val="Normal"/>
    <w:qFormat/>
    <w:rsid w:val="00A20E69"/>
    <w:pPr>
      <w:spacing w:after="240"/>
      <w:ind w:firstLine="0"/>
    </w:pPr>
    <w:rPr>
      <w:rFonts w:ascii="Times New Roman" w:hAnsi="Times New Roman"/>
    </w:rPr>
  </w:style>
  <w:style w:type="paragraph" w:styleId="PlainText">
    <w:name w:val="Plain Text"/>
    <w:basedOn w:val="Normal"/>
    <w:link w:val="PlainTextChar"/>
    <w:uiPriority w:val="99"/>
    <w:unhideWhenUsed/>
    <w:locked/>
    <w:rsid w:val="003F38B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F38B4"/>
    <w:rPr>
      <w:rFonts w:ascii="Consolas" w:eastAsiaTheme="minorHAnsi" w:hAnsi="Consolas" w:cstheme="minorBidi"/>
      <w:sz w:val="21"/>
      <w:szCs w:val="21"/>
    </w:rPr>
  </w:style>
  <w:style w:type="paragraph" w:customStyle="1" w:styleId="Bullet">
    <w:name w:val="Bullet"/>
    <w:qFormat/>
    <w:rsid w:val="00C3372E"/>
    <w:pPr>
      <w:tabs>
        <w:tab w:val="left" w:pos="360"/>
      </w:tabs>
      <w:ind w:left="720" w:hanging="288"/>
      <w:jc w:val="both"/>
    </w:pPr>
    <w:rPr>
      <w:rFonts w:ascii="Times New Roman" w:hAnsi="Times New Roman"/>
      <w:sz w:val="24"/>
      <w:szCs w:val="24"/>
    </w:rPr>
  </w:style>
  <w:style w:type="paragraph" w:styleId="DocumentMap">
    <w:name w:val="Document Map"/>
    <w:basedOn w:val="Normal"/>
    <w:link w:val="DocumentMapChar"/>
    <w:uiPriority w:val="99"/>
    <w:semiHidden/>
    <w:unhideWhenUsed/>
    <w:locked/>
    <w:rsid w:val="00D7428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4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204615">
      <w:bodyDiv w:val="1"/>
      <w:marLeft w:val="0"/>
      <w:marRight w:val="0"/>
      <w:marTop w:val="0"/>
      <w:marBottom w:val="0"/>
      <w:divBdr>
        <w:top w:val="none" w:sz="0" w:space="0" w:color="auto"/>
        <w:left w:val="none" w:sz="0" w:space="0" w:color="auto"/>
        <w:bottom w:val="none" w:sz="0" w:space="0" w:color="auto"/>
        <w:right w:val="none" w:sz="0" w:space="0" w:color="auto"/>
      </w:divBdr>
    </w:div>
    <w:div w:id="811289632">
      <w:marLeft w:val="0"/>
      <w:marRight w:val="0"/>
      <w:marTop w:val="0"/>
      <w:marBottom w:val="0"/>
      <w:divBdr>
        <w:top w:val="none" w:sz="0" w:space="0" w:color="auto"/>
        <w:left w:val="none" w:sz="0" w:space="0" w:color="auto"/>
        <w:bottom w:val="none" w:sz="0" w:space="0" w:color="auto"/>
        <w:right w:val="none" w:sz="0" w:space="0" w:color="auto"/>
      </w:divBdr>
    </w:div>
    <w:div w:id="1093084301">
      <w:bodyDiv w:val="1"/>
      <w:marLeft w:val="0"/>
      <w:marRight w:val="0"/>
      <w:marTop w:val="0"/>
      <w:marBottom w:val="0"/>
      <w:divBdr>
        <w:top w:val="none" w:sz="0" w:space="0" w:color="auto"/>
        <w:left w:val="none" w:sz="0" w:space="0" w:color="auto"/>
        <w:bottom w:val="none" w:sz="0" w:space="0" w:color="auto"/>
        <w:right w:val="none" w:sz="0" w:space="0" w:color="auto"/>
      </w:divBdr>
    </w:div>
    <w:div w:id="1187450693">
      <w:bodyDiv w:val="1"/>
      <w:marLeft w:val="0"/>
      <w:marRight w:val="0"/>
      <w:marTop w:val="0"/>
      <w:marBottom w:val="0"/>
      <w:divBdr>
        <w:top w:val="none" w:sz="0" w:space="0" w:color="auto"/>
        <w:left w:val="none" w:sz="0" w:space="0" w:color="auto"/>
        <w:bottom w:val="none" w:sz="0" w:space="0" w:color="auto"/>
        <w:right w:val="none" w:sz="0" w:space="0" w:color="auto"/>
      </w:divBdr>
    </w:div>
    <w:div w:id="1725904194">
      <w:bodyDiv w:val="1"/>
      <w:marLeft w:val="0"/>
      <w:marRight w:val="0"/>
      <w:marTop w:val="0"/>
      <w:marBottom w:val="0"/>
      <w:divBdr>
        <w:top w:val="none" w:sz="0" w:space="0" w:color="auto"/>
        <w:left w:val="none" w:sz="0" w:space="0" w:color="auto"/>
        <w:bottom w:val="none" w:sz="0" w:space="0" w:color="auto"/>
        <w:right w:val="none" w:sz="0" w:space="0" w:color="auto"/>
      </w:divBdr>
    </w:div>
    <w:div w:id="19611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FDDE-615B-415A-B8E1-536FCDD1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6743</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LHulsey</cp:lastModifiedBy>
  <cp:revision>4</cp:revision>
  <cp:lastPrinted>2013-04-19T19:35:00Z</cp:lastPrinted>
  <dcterms:created xsi:type="dcterms:W3CDTF">2013-05-21T18:44:00Z</dcterms:created>
  <dcterms:modified xsi:type="dcterms:W3CDTF">2013-05-22T14:18:00Z</dcterms:modified>
</cp:coreProperties>
</file>