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B9" w:rsidRDefault="00954BB9">
      <w:pPr>
        <w:tabs>
          <w:tab w:val="left" w:pos="0"/>
        </w:tabs>
        <w:ind w:left="720" w:hanging="720"/>
        <w:jc w:val="center"/>
        <w:rPr>
          <w:rFonts w:ascii="Times New Roman" w:hAnsi="Times New Roman"/>
          <w:b/>
        </w:rPr>
      </w:pPr>
    </w:p>
    <w:p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SUPPORTING STATEMENT</w:t>
      </w:r>
    </w:p>
    <w:p w:rsidR="009131B7" w:rsidRDefault="00C15919" w:rsidP="009131B7">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A765FE">
        <w:rPr>
          <w:rFonts w:ascii="Times New Roman" w:hAnsi="Times New Roman"/>
          <w:b/>
          <w:color w:val="000000"/>
          <w:sz w:val="28"/>
          <w:szCs w:val="28"/>
        </w:rPr>
        <w:t xml:space="preserve"> (SNAP)</w:t>
      </w:r>
      <w:r w:rsidR="00D12E2D">
        <w:rPr>
          <w:rFonts w:ascii="Times New Roman" w:hAnsi="Times New Roman"/>
          <w:b/>
          <w:color w:val="000000"/>
          <w:sz w:val="28"/>
          <w:szCs w:val="28"/>
        </w:rPr>
        <w:t xml:space="preserve">: </w:t>
      </w:r>
    </w:p>
    <w:p w:rsidR="001A7BBD" w:rsidRPr="00B43D2F" w:rsidRDefault="00D12E2D" w:rsidP="009131B7">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 xml:space="preserve">State </w:t>
      </w:r>
      <w:r w:rsidR="009131B7">
        <w:rPr>
          <w:rFonts w:ascii="Times New Roman" w:hAnsi="Times New Roman"/>
          <w:b/>
          <w:color w:val="000000"/>
          <w:sz w:val="28"/>
          <w:szCs w:val="28"/>
        </w:rPr>
        <w:t xml:space="preserve">Agency </w:t>
      </w:r>
      <w:r>
        <w:rPr>
          <w:rFonts w:ascii="Times New Roman" w:hAnsi="Times New Roman"/>
          <w:b/>
          <w:color w:val="000000"/>
          <w:sz w:val="28"/>
          <w:szCs w:val="28"/>
        </w:rPr>
        <w:t>Options</w:t>
      </w:r>
    </w:p>
    <w:p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Pr>
          <w:rFonts w:ascii="Times New Roman" w:hAnsi="Times New Roman"/>
          <w:b/>
          <w:sz w:val="28"/>
        </w:rPr>
        <w:t>0</w:t>
      </w:r>
      <w:r w:rsidR="00935178">
        <w:rPr>
          <w:rFonts w:ascii="Times New Roman" w:hAnsi="Times New Roman"/>
          <w:b/>
          <w:sz w:val="28"/>
        </w:rPr>
        <w:t>496</w:t>
      </w:r>
    </w:p>
    <w:p w:rsidR="00A15DE2" w:rsidRDefault="00A15DE2" w:rsidP="001A7BBD">
      <w:pPr>
        <w:spacing w:line="480" w:lineRule="auto"/>
        <w:jc w:val="center"/>
        <w:rPr>
          <w:rFonts w:ascii="Times New Roman" w:hAnsi="Times New Roman"/>
          <w:b/>
          <w:bCs/>
          <w:sz w:val="28"/>
          <w:szCs w:val="28"/>
        </w:rPr>
      </w:pPr>
    </w:p>
    <w:p w:rsidR="00A15DE2" w:rsidRPr="00C17FD3" w:rsidRDefault="00A15DE2" w:rsidP="00A15DE2">
      <w:pPr>
        <w:spacing w:line="480" w:lineRule="auto"/>
        <w:jc w:val="center"/>
        <w:rPr>
          <w:rFonts w:ascii="Times New Roman" w:hAnsi="Times New Roman"/>
          <w:b/>
          <w:sz w:val="28"/>
        </w:rPr>
      </w:pPr>
      <w:r w:rsidRPr="00A15DE2">
        <w:rPr>
          <w:rFonts w:ascii="Times New Roman" w:hAnsi="Times New Roman"/>
          <w:b/>
          <w:bCs/>
          <w:sz w:val="28"/>
          <w:szCs w:val="28"/>
        </w:rPr>
        <w:t>Arianne Steed, Project Officer</w:t>
      </w:r>
    </w:p>
    <w:p w:rsidR="001A7BBD" w:rsidRPr="00C17FD3" w:rsidRDefault="001A7BBD" w:rsidP="001A7BBD">
      <w:pPr>
        <w:spacing w:line="480" w:lineRule="auto"/>
        <w:jc w:val="center"/>
        <w:rPr>
          <w:rFonts w:ascii="Times New Roman" w:hAnsi="Times New Roman"/>
          <w:b/>
          <w:bCs/>
          <w:sz w:val="28"/>
          <w:szCs w:val="28"/>
        </w:rPr>
      </w:pPr>
      <w:r>
        <w:rPr>
          <w:rFonts w:ascii="Times New Roman" w:hAnsi="Times New Roman"/>
          <w:b/>
          <w:bCs/>
          <w:sz w:val="28"/>
          <w:szCs w:val="28"/>
        </w:rPr>
        <w:t>Supplemental Nutrition Assistance</w:t>
      </w:r>
      <w:r w:rsidRPr="00C17FD3">
        <w:rPr>
          <w:rFonts w:ascii="Times New Roman" w:hAnsi="Times New Roman"/>
          <w:b/>
          <w:bCs/>
          <w:sz w:val="28"/>
          <w:szCs w:val="28"/>
        </w:rPr>
        <w:t xml:space="preserve"> Program</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Program Development Division, C</w:t>
      </w:r>
      <w:r>
        <w:rPr>
          <w:rFonts w:ascii="Times New Roman" w:hAnsi="Times New Roman"/>
          <w:b/>
          <w:bCs/>
          <w:sz w:val="28"/>
          <w:szCs w:val="28"/>
        </w:rPr>
        <w:t xml:space="preserve">ertification </w:t>
      </w:r>
      <w:r w:rsidRPr="00C17FD3">
        <w:rPr>
          <w:rFonts w:ascii="Times New Roman" w:hAnsi="Times New Roman"/>
          <w:b/>
          <w:bCs/>
          <w:sz w:val="28"/>
          <w:szCs w:val="28"/>
        </w:rPr>
        <w:t>P</w:t>
      </w:r>
      <w:r>
        <w:rPr>
          <w:rFonts w:ascii="Times New Roman" w:hAnsi="Times New Roman"/>
          <w:b/>
          <w:bCs/>
          <w:sz w:val="28"/>
          <w:szCs w:val="28"/>
        </w:rPr>
        <w:t xml:space="preserve">olicy </w:t>
      </w:r>
      <w:r w:rsidRPr="00C17FD3">
        <w:rPr>
          <w:rFonts w:ascii="Times New Roman" w:hAnsi="Times New Roman"/>
          <w:b/>
          <w:bCs/>
          <w:sz w:val="28"/>
          <w:szCs w:val="28"/>
        </w:rPr>
        <w:t>B</w:t>
      </w:r>
      <w:r>
        <w:rPr>
          <w:rFonts w:ascii="Times New Roman" w:hAnsi="Times New Roman"/>
          <w:b/>
          <w:bCs/>
          <w:sz w:val="28"/>
          <w:szCs w:val="28"/>
        </w:rPr>
        <w:t>ranch</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Food and Nutrition Service, USDA</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Street">
        <w:smartTag w:uri="urn:schemas-microsoft-com:office:smarttags" w:element="address">
          <w:r w:rsidRPr="00C17FD3">
            <w:rPr>
              <w:rFonts w:ascii="Times New Roman" w:hAnsi="Times New Roman"/>
              <w:b/>
              <w:bCs/>
              <w:sz w:val="28"/>
              <w:szCs w:val="28"/>
            </w:rPr>
            <w:t>3101 Park Center Drive</w:t>
          </w:r>
        </w:smartTag>
      </w:smartTag>
      <w:r w:rsidRPr="00C17FD3">
        <w:rPr>
          <w:rFonts w:ascii="Times New Roman" w:hAnsi="Times New Roman"/>
          <w:b/>
          <w:bCs/>
          <w:sz w:val="28"/>
          <w:szCs w:val="28"/>
        </w:rPr>
        <w:t xml:space="preserve">, Room </w:t>
      </w:r>
      <w:r>
        <w:rPr>
          <w:rFonts w:ascii="Times New Roman" w:hAnsi="Times New Roman"/>
          <w:b/>
          <w:bCs/>
          <w:sz w:val="28"/>
          <w:szCs w:val="28"/>
        </w:rPr>
        <w:t>812</w:t>
      </w:r>
    </w:p>
    <w:p w:rsidR="001A7BBD" w:rsidRPr="00514F48" w:rsidRDefault="001349DB" w:rsidP="001A7BBD">
      <w:pPr>
        <w:spacing w:line="480" w:lineRule="auto"/>
        <w:jc w:val="center"/>
        <w:rPr>
          <w:rFonts w:ascii="Times New Roman" w:hAnsi="Times New Roman"/>
          <w:b/>
          <w:bCs/>
          <w:sz w:val="28"/>
          <w:szCs w:val="28"/>
          <w:lang w:val="es-DO"/>
        </w:rPr>
      </w:pPr>
      <w:r>
        <w:rPr>
          <w:rFonts w:ascii="Times New Roman" w:hAnsi="Times New Roman"/>
          <w:b/>
          <w:bCs/>
          <w:sz w:val="28"/>
          <w:szCs w:val="28"/>
          <w:lang w:val="es-DO"/>
        </w:rPr>
        <w:t>Alexandria, VA  22302</w:t>
      </w:r>
    </w:p>
    <w:p w:rsidR="001A7BBD" w:rsidRPr="00514F48" w:rsidRDefault="001A7BBD" w:rsidP="001A7BBD">
      <w:pPr>
        <w:spacing w:line="480" w:lineRule="auto"/>
        <w:jc w:val="center"/>
        <w:rPr>
          <w:rFonts w:ascii="Times New Roman" w:hAnsi="Times New Roman"/>
          <w:b/>
          <w:bCs/>
          <w:sz w:val="28"/>
          <w:szCs w:val="28"/>
          <w:lang w:val="es-DO"/>
        </w:rPr>
      </w:pPr>
      <w:r w:rsidRPr="00514F48">
        <w:rPr>
          <w:rFonts w:ascii="Times New Roman" w:hAnsi="Times New Roman"/>
          <w:b/>
          <w:bCs/>
          <w:sz w:val="28"/>
          <w:szCs w:val="28"/>
          <w:lang w:val="es-DO"/>
        </w:rPr>
        <w:t>PH: 703-305-</w:t>
      </w:r>
      <w:r w:rsidR="00C15919" w:rsidRPr="00514F48">
        <w:rPr>
          <w:rFonts w:ascii="Times New Roman" w:hAnsi="Times New Roman"/>
          <w:b/>
          <w:bCs/>
          <w:sz w:val="28"/>
          <w:szCs w:val="28"/>
          <w:lang w:val="es-DO"/>
        </w:rPr>
        <w:t>2521</w:t>
      </w:r>
      <w:r w:rsidRPr="00514F48">
        <w:rPr>
          <w:rFonts w:ascii="Times New Roman" w:hAnsi="Times New Roman"/>
          <w:b/>
          <w:bCs/>
          <w:sz w:val="28"/>
          <w:szCs w:val="28"/>
          <w:lang w:val="es-DO"/>
        </w:rPr>
        <w:t xml:space="preserve"> FAX: 703-305-2486</w:t>
      </w:r>
    </w:p>
    <w:p w:rsidR="001A7BBD" w:rsidRPr="003C65F6" w:rsidRDefault="007759C3" w:rsidP="003C65F6">
      <w:pPr>
        <w:pStyle w:val="EndnoteText"/>
        <w:tabs>
          <w:tab w:val="center" w:pos="4680"/>
        </w:tabs>
        <w:spacing w:line="480" w:lineRule="auto"/>
        <w:jc w:val="center"/>
        <w:rPr>
          <w:rFonts w:ascii="Times New Roman" w:hAnsi="Times New Roman"/>
          <w:b/>
        </w:rPr>
      </w:pPr>
      <w:hyperlink r:id="rId9" w:history="1">
        <w:r w:rsidR="003C65F6" w:rsidRPr="003C65F6">
          <w:rPr>
            <w:rStyle w:val="Hyperlink"/>
            <w:rFonts w:ascii="Times New Roman" w:hAnsi="Times New Roman"/>
            <w:b/>
          </w:rPr>
          <w:t>Arianne.Steed@fns.usda.gov</w:t>
        </w:r>
      </w:hyperlink>
      <w:r w:rsidR="003C65F6" w:rsidRPr="003C65F6">
        <w:rPr>
          <w:rFonts w:ascii="Times New Roman" w:hAnsi="Times New Roman"/>
          <w:b/>
        </w:rPr>
        <w:t xml:space="preserve"> </w:t>
      </w:r>
    </w:p>
    <w:p w:rsidR="00714F9C" w:rsidRPr="003C65F6" w:rsidRDefault="00714F9C">
      <w:pPr>
        <w:widowControl/>
        <w:tabs>
          <w:tab w:val="clear" w:pos="-720"/>
        </w:tabs>
        <w:suppressAutoHyphens w:val="0"/>
        <w:jc w:val="left"/>
        <w:rPr>
          <w:rFonts w:ascii="Times New Roman" w:hAnsi="Times New Roman"/>
          <w:b/>
        </w:rPr>
        <w:sectPr w:rsidR="00714F9C" w:rsidRPr="003C65F6" w:rsidSect="00714F9C">
          <w:footerReference w:type="default" r:id="rId10"/>
          <w:endnotePr>
            <w:numFmt w:val="decimal"/>
          </w:endnotePr>
          <w:pgSz w:w="12240" w:h="15840" w:code="1"/>
          <w:pgMar w:top="1440" w:right="1440" w:bottom="1440" w:left="2160" w:header="720" w:footer="720" w:gutter="0"/>
          <w:pgNumType w:start="1"/>
          <w:cols w:space="720"/>
          <w:noEndnote/>
          <w:docGrid w:linePitch="326"/>
        </w:sectPr>
      </w:pPr>
      <w:r w:rsidRPr="003C65F6">
        <w:rPr>
          <w:rFonts w:ascii="Times New Roman" w:hAnsi="Times New Roman"/>
          <w:b/>
        </w:rPr>
        <w:br w:type="page"/>
      </w:r>
    </w:p>
    <w:p w:rsidR="00751A11" w:rsidRPr="00751A11" w:rsidRDefault="00751A11" w:rsidP="00751A11">
      <w:pPr>
        <w:pStyle w:val="TOC2"/>
        <w:tabs>
          <w:tab w:val="left" w:pos="1440"/>
        </w:tabs>
        <w:rPr>
          <w:rFonts w:ascii="Times New Roman" w:hAnsi="Times New Roman"/>
          <w:b/>
        </w:rPr>
      </w:pPr>
      <w:r w:rsidRPr="00751A11">
        <w:rPr>
          <w:rFonts w:ascii="Times New Roman" w:hAnsi="Times New Roman"/>
          <w:b/>
        </w:rPr>
        <w:lastRenderedPageBreak/>
        <w:t>Table of Contents</w:t>
      </w:r>
    </w:p>
    <w:p w:rsidR="009971D6" w:rsidRDefault="009971D6">
      <w:pPr>
        <w:tabs>
          <w:tab w:val="left" w:pos="0"/>
        </w:tabs>
        <w:jc w:val="left"/>
        <w:rPr>
          <w:rFonts w:ascii="Times New Roman" w:hAnsi="Times New Roman"/>
          <w:b/>
        </w:rPr>
      </w:pPr>
    </w:p>
    <w:tbl>
      <w:tblPr>
        <w:tblW w:w="8748" w:type="dxa"/>
        <w:tblInd w:w="720" w:type="dxa"/>
        <w:tblLook w:val="04A0"/>
      </w:tblPr>
      <w:tblGrid>
        <w:gridCol w:w="7938"/>
        <w:gridCol w:w="810"/>
      </w:tblGrid>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rsidR="009971D6" w:rsidRPr="009971D6" w:rsidRDefault="00051CB0" w:rsidP="009971D6">
            <w:pPr>
              <w:tabs>
                <w:tab w:val="clear" w:pos="-720"/>
              </w:tabs>
              <w:jc w:val="right"/>
              <w:rPr>
                <w:rFonts w:ascii="Times New Roman" w:hAnsi="Times New Roman"/>
              </w:rPr>
            </w:pPr>
            <w:r>
              <w:rPr>
                <w:rFonts w:ascii="Times New Roman" w:hAnsi="Times New Roman"/>
              </w:rPr>
              <w:t>3</w:t>
            </w:r>
            <w:r w:rsidR="009971D6" w:rsidRPr="009971D6">
              <w:rPr>
                <w:rFonts w:ascii="Times New Roman" w:hAnsi="Times New Roman"/>
              </w:rPr>
              <w:t xml:space="preserve">     </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rsidR="009971D6" w:rsidRPr="009971D6" w:rsidRDefault="00051CB0" w:rsidP="009971D6">
            <w:pPr>
              <w:jc w:val="right"/>
              <w:rPr>
                <w:rFonts w:ascii="Times New Roman" w:hAnsi="Times New Roman"/>
              </w:rPr>
            </w:pPr>
            <w:r>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rsidR="009971D6" w:rsidRPr="009971D6" w:rsidRDefault="00051CB0" w:rsidP="009971D6">
            <w:pPr>
              <w:jc w:val="right"/>
              <w:rPr>
                <w:rFonts w:ascii="Times New Roman" w:hAnsi="Times New Roman"/>
              </w:rPr>
            </w:pPr>
            <w:r>
              <w:rPr>
                <w:rFonts w:ascii="Times New Roman" w:hAnsi="Times New Roman"/>
              </w:rPr>
              <w:t>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24356C" w:rsidP="009971D6">
            <w:pPr>
              <w:pStyle w:val="ListParagraph"/>
              <w:numPr>
                <w:ilvl w:val="0"/>
                <w:numId w:val="28"/>
              </w:numPr>
              <w:ind w:left="450" w:hanging="450"/>
              <w:contextualSpacing/>
              <w:jc w:val="left"/>
              <w:rPr>
                <w:rFonts w:ascii="Times New Roman" w:hAnsi="Times New Roman"/>
                <w:b/>
              </w:rPr>
            </w:pPr>
            <w:r>
              <w:rPr>
                <w:rFonts w:ascii="Times New Roman" w:hAnsi="Times New Roman"/>
              </w:rPr>
              <w:t xml:space="preserve">Explanation of </w:t>
            </w:r>
            <w:r w:rsidR="009971D6" w:rsidRPr="009971D6">
              <w:rPr>
                <w:rFonts w:ascii="Times New Roman" w:hAnsi="Times New Roman"/>
              </w:rPr>
              <w:t>Special Circumstances Relating to the Guideline of 5 CFR 1320.5</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24356C" w:rsidRDefault="0024356C" w:rsidP="0024356C">
            <w:pPr>
              <w:pStyle w:val="ListParagraph"/>
              <w:numPr>
                <w:ilvl w:val="0"/>
                <w:numId w:val="28"/>
              </w:numPr>
              <w:ind w:left="450" w:hanging="450"/>
              <w:contextualSpacing/>
              <w:jc w:val="left"/>
              <w:rPr>
                <w:rFonts w:ascii="Times New Roman" w:hAnsi="Times New Roman"/>
                <w:b/>
              </w:rPr>
            </w:pPr>
            <w:r>
              <w:rPr>
                <w:rFonts w:ascii="Times New Roman" w:hAnsi="Times New Roman"/>
              </w:rPr>
              <w:t>Provide Copy  and Identify the Date and Page Number of Publication in the Federal Register of the Agency’s Notice, Required by 5 CFR 1320.8(d)</w:t>
            </w:r>
          </w:p>
        </w:tc>
        <w:tc>
          <w:tcPr>
            <w:tcW w:w="810" w:type="dxa"/>
          </w:tcPr>
          <w:p w:rsidR="009971D6" w:rsidRPr="009971D6" w:rsidRDefault="0024356C"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B77188" w:rsidP="009971D6">
            <w:pPr>
              <w:pStyle w:val="ListParagraph"/>
              <w:numPr>
                <w:ilvl w:val="0"/>
                <w:numId w:val="28"/>
              </w:numPr>
              <w:ind w:left="450" w:hanging="450"/>
              <w:contextualSpacing/>
              <w:jc w:val="left"/>
              <w:rPr>
                <w:rFonts w:ascii="Times New Roman" w:hAnsi="Times New Roman"/>
              </w:rPr>
            </w:pPr>
            <w:r>
              <w:rPr>
                <w:rFonts w:ascii="Times New Roman" w:hAnsi="Times New Roman"/>
              </w:rPr>
              <w:t>Explanation of Any Payment or</w:t>
            </w:r>
            <w:r w:rsidR="009971D6" w:rsidRPr="009971D6">
              <w:rPr>
                <w:rFonts w:ascii="Times New Roman" w:hAnsi="Times New Roman"/>
              </w:rPr>
              <w:t xml:space="preserve"> Gift to Respondents</w:t>
            </w:r>
          </w:p>
        </w:tc>
        <w:tc>
          <w:tcPr>
            <w:tcW w:w="810" w:type="dxa"/>
          </w:tcPr>
          <w:p w:rsidR="009971D6" w:rsidRPr="009971D6" w:rsidRDefault="00B77188"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 of Confidentiality Provided to Respondents</w:t>
            </w:r>
          </w:p>
        </w:tc>
        <w:tc>
          <w:tcPr>
            <w:tcW w:w="810" w:type="dxa"/>
          </w:tcPr>
          <w:p w:rsidR="009971D6" w:rsidRPr="009971D6" w:rsidRDefault="00B77188"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rsidR="009971D6" w:rsidRPr="009971D6" w:rsidRDefault="00EF3232" w:rsidP="009971D6">
            <w:pPr>
              <w:jc w:val="right"/>
              <w:rPr>
                <w:rFonts w:ascii="Times New Roman" w:hAnsi="Times New Roman"/>
              </w:rPr>
            </w:pPr>
            <w:r>
              <w:rPr>
                <w:rFonts w:ascii="Times New Roman" w:hAnsi="Times New Roman"/>
              </w:rPr>
              <w:t>9</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Estimates of Hour Burden Including Annualized Hourly Costs</w:t>
            </w:r>
          </w:p>
        </w:tc>
        <w:tc>
          <w:tcPr>
            <w:tcW w:w="810" w:type="dxa"/>
          </w:tcPr>
          <w:p w:rsidR="009971D6" w:rsidRPr="009971D6" w:rsidRDefault="00EF3232" w:rsidP="009971D6">
            <w:pPr>
              <w:jc w:val="right"/>
              <w:rPr>
                <w:rFonts w:ascii="Times New Roman" w:hAnsi="Times New Roman"/>
              </w:rPr>
            </w:pPr>
            <w:r>
              <w:rPr>
                <w:rFonts w:ascii="Times New Roman" w:hAnsi="Times New Roman"/>
              </w:rPr>
              <w:t>9</w:t>
            </w:r>
          </w:p>
        </w:tc>
      </w:tr>
      <w:tr w:rsidR="009971D6" w:rsidRPr="009971D6" w:rsidTr="009971D6">
        <w:trPr>
          <w:trHeight w:val="288"/>
        </w:trPr>
        <w:tc>
          <w:tcPr>
            <w:tcW w:w="7938" w:type="dxa"/>
          </w:tcPr>
          <w:p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to Respondents or Record </w:t>
            </w:r>
          </w:p>
          <w:p w:rsidR="009971D6" w:rsidRPr="009971D6" w:rsidRDefault="009971D6" w:rsidP="00F258AE">
            <w:pPr>
              <w:pStyle w:val="ListParagraph"/>
              <w:ind w:left="450" w:firstLine="270"/>
              <w:contextualSpacing/>
              <w:jc w:val="left"/>
              <w:rPr>
                <w:rFonts w:ascii="Times New Roman" w:hAnsi="Times New Roman"/>
              </w:rPr>
            </w:pPr>
            <w:r w:rsidRPr="009971D6">
              <w:rPr>
                <w:rFonts w:ascii="Times New Roman" w:hAnsi="Times New Roman"/>
              </w:rPr>
              <w:t>Keepers</w:t>
            </w:r>
          </w:p>
        </w:tc>
        <w:tc>
          <w:tcPr>
            <w:tcW w:w="810" w:type="dxa"/>
          </w:tcPr>
          <w:p w:rsidR="009971D6" w:rsidRPr="009971D6" w:rsidRDefault="002514DC" w:rsidP="009971D6">
            <w:pPr>
              <w:jc w:val="right"/>
              <w:rPr>
                <w:rFonts w:ascii="Times New Roman" w:hAnsi="Times New Roman"/>
              </w:rPr>
            </w:pPr>
            <w:r>
              <w:rPr>
                <w:rFonts w:ascii="Times New Roman" w:hAnsi="Times New Roman"/>
              </w:rPr>
              <w:t>13</w:t>
            </w:r>
          </w:p>
        </w:tc>
      </w:tr>
      <w:tr w:rsidR="009971D6" w:rsidRPr="009971D6" w:rsidTr="009971D6">
        <w:trPr>
          <w:trHeight w:val="288"/>
        </w:trPr>
        <w:tc>
          <w:tcPr>
            <w:tcW w:w="7938" w:type="dxa"/>
          </w:tcPr>
          <w:p w:rsidR="009971D6" w:rsidRPr="009971D6" w:rsidRDefault="00F258AE" w:rsidP="009971D6">
            <w:pPr>
              <w:pStyle w:val="ListParagraph"/>
              <w:numPr>
                <w:ilvl w:val="0"/>
                <w:numId w:val="28"/>
              </w:numPr>
              <w:ind w:left="450" w:hanging="450"/>
              <w:contextualSpacing/>
              <w:jc w:val="left"/>
              <w:rPr>
                <w:rFonts w:ascii="Times New Roman" w:hAnsi="Times New Roman"/>
              </w:rPr>
            </w:pPr>
            <w:r>
              <w:rPr>
                <w:rFonts w:ascii="Times New Roman" w:hAnsi="Times New Roman"/>
              </w:rPr>
              <w:t>Annualized Cost to</w:t>
            </w:r>
            <w:r w:rsidR="009971D6" w:rsidRPr="009971D6">
              <w:rPr>
                <w:rFonts w:ascii="Times New Roman" w:hAnsi="Times New Roman"/>
              </w:rPr>
              <w:t xml:space="preserve"> Federal Government</w:t>
            </w:r>
          </w:p>
        </w:tc>
        <w:tc>
          <w:tcPr>
            <w:tcW w:w="810" w:type="dxa"/>
          </w:tcPr>
          <w:p w:rsidR="009971D6" w:rsidRPr="009971D6" w:rsidRDefault="00F258AE" w:rsidP="009971D6">
            <w:pPr>
              <w:jc w:val="right"/>
              <w:rPr>
                <w:rFonts w:ascii="Times New Roman" w:hAnsi="Times New Roman"/>
              </w:rPr>
            </w:pPr>
            <w:r>
              <w:rPr>
                <w:rFonts w:ascii="Times New Roman" w:hAnsi="Times New Roman"/>
              </w:rPr>
              <w:t>13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rsidR="009971D6" w:rsidRPr="009971D6" w:rsidRDefault="00F258AE" w:rsidP="009971D6">
            <w:pPr>
              <w:jc w:val="right"/>
              <w:rPr>
                <w:rFonts w:ascii="Times New Roman" w:hAnsi="Times New Roman"/>
              </w:rPr>
            </w:pPr>
            <w:r>
              <w:rPr>
                <w:rFonts w:ascii="Times New Roman" w:hAnsi="Times New Roman"/>
              </w:rPr>
              <w:t>14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rsidR="009971D6" w:rsidRPr="009971D6" w:rsidRDefault="00F258AE" w:rsidP="009971D6">
            <w:pPr>
              <w:jc w:val="right"/>
              <w:rPr>
                <w:rFonts w:ascii="Times New Roman" w:hAnsi="Times New Roman"/>
              </w:rPr>
            </w:pPr>
            <w:r>
              <w:rPr>
                <w:rFonts w:ascii="Times New Roman" w:hAnsi="Times New Roman"/>
              </w:rPr>
              <w:t>14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rsidR="009971D6" w:rsidRPr="009971D6" w:rsidRDefault="00F258AE" w:rsidP="009971D6">
            <w:pPr>
              <w:jc w:val="right"/>
              <w:rPr>
                <w:rFonts w:ascii="Times New Roman" w:hAnsi="Times New Roman"/>
              </w:rPr>
            </w:pPr>
            <w:r>
              <w:rPr>
                <w:rFonts w:ascii="Times New Roman" w:hAnsi="Times New Roman"/>
              </w:rPr>
              <w:t>1</w:t>
            </w:r>
            <w:r w:rsidR="005F03BF">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rsidR="009971D6" w:rsidRPr="009971D6" w:rsidRDefault="00F258AE" w:rsidP="009971D6">
            <w:pPr>
              <w:jc w:val="right"/>
              <w:rPr>
                <w:rFonts w:ascii="Times New Roman" w:hAnsi="Times New Roman"/>
              </w:rPr>
            </w:pPr>
            <w:r>
              <w:rPr>
                <w:rFonts w:ascii="Times New Roman" w:hAnsi="Times New Roman"/>
              </w:rPr>
              <w:t>15</w:t>
            </w:r>
          </w:p>
        </w:tc>
      </w:tr>
    </w:tbl>
    <w:p w:rsidR="003B26B7" w:rsidRDefault="003B26B7">
      <w:pPr>
        <w:tabs>
          <w:tab w:val="left" w:pos="0"/>
        </w:tabs>
        <w:jc w:val="left"/>
        <w:rPr>
          <w:rFonts w:ascii="Times New Roman" w:hAnsi="Times New Roman"/>
          <w:b/>
        </w:rPr>
      </w:pPr>
    </w:p>
    <w:p w:rsidR="003B26B7" w:rsidRDefault="003B26B7" w:rsidP="003B26B7">
      <w:pPr>
        <w:pStyle w:val="ListParagraph"/>
        <w:spacing w:line="480" w:lineRule="auto"/>
        <w:ind w:left="0"/>
        <w:contextualSpacing/>
        <w:rPr>
          <w:rFonts w:ascii="Times New Roman" w:hAnsi="Times New Roman"/>
          <w:b/>
        </w:rPr>
      </w:pPr>
    </w:p>
    <w:p w:rsidR="006D6DB9" w:rsidRDefault="008B0BCB" w:rsidP="00CD35D6">
      <w:pPr>
        <w:pStyle w:val="ListParagraph"/>
        <w:ind w:left="0"/>
        <w:contextualSpacing/>
        <w:jc w:val="left"/>
        <w:rPr>
          <w:rFonts w:ascii="Times New Roman" w:hAnsi="Times New Roman"/>
        </w:rPr>
      </w:pPr>
      <w:r>
        <w:rPr>
          <w:rFonts w:ascii="Times New Roman" w:hAnsi="Times New Roman"/>
          <w:b/>
        </w:rPr>
        <w:tab/>
      </w:r>
      <w:r>
        <w:rPr>
          <w:rFonts w:ascii="Times New Roman" w:hAnsi="Times New Roman"/>
          <w:b/>
        </w:rPr>
        <w:tab/>
        <w:t xml:space="preserve">   </w:t>
      </w:r>
      <w:r w:rsidR="0097606E">
        <w:rPr>
          <w:rFonts w:ascii="Times New Roman" w:hAnsi="Times New Roman"/>
          <w:b/>
        </w:rPr>
        <w:t xml:space="preserve">Appendix A: </w:t>
      </w:r>
      <w:r w:rsidR="0097606E">
        <w:rPr>
          <w:rFonts w:ascii="Times New Roman" w:hAnsi="Times New Roman"/>
        </w:rPr>
        <w:t>Federal Register Notice</w:t>
      </w:r>
      <w:r w:rsidR="00CD35D6">
        <w:rPr>
          <w:rFonts w:ascii="Times New Roman" w:hAnsi="Times New Roman"/>
        </w:rPr>
        <w:t xml:space="preserve"> </w:t>
      </w:r>
      <w:r w:rsidR="00B53F24">
        <w:rPr>
          <w:rFonts w:ascii="Times New Roman" w:hAnsi="Times New Roman"/>
        </w:rPr>
        <w:t xml:space="preserve">and </w:t>
      </w:r>
      <w:r w:rsidR="00073F3C">
        <w:rPr>
          <w:rFonts w:ascii="Times New Roman" w:hAnsi="Times New Roman"/>
        </w:rPr>
        <w:t xml:space="preserve">Public </w:t>
      </w:r>
      <w:r w:rsidR="00B53F24">
        <w:rPr>
          <w:rFonts w:ascii="Times New Roman" w:hAnsi="Times New Roman"/>
        </w:rPr>
        <w:t>Comment</w:t>
      </w:r>
    </w:p>
    <w:p w:rsidR="00CD35D6" w:rsidRDefault="00CD35D6" w:rsidP="00CD35D6">
      <w:pPr>
        <w:pStyle w:val="ListParagraph"/>
        <w:ind w:left="0"/>
        <w:contextualSpacing/>
        <w:jc w:val="left"/>
        <w:rPr>
          <w:rFonts w:ascii="Times New Roman" w:hAnsi="Times New Roman"/>
        </w:rPr>
      </w:pPr>
    </w:p>
    <w:p w:rsidR="00954BB9" w:rsidRDefault="006D6DB9" w:rsidP="00707E98">
      <w:pPr>
        <w:pStyle w:val="ListParagraph"/>
        <w:spacing w:line="360" w:lineRule="auto"/>
        <w:ind w:left="0"/>
        <w:contextualSpacing/>
        <w:jc w:val="left"/>
        <w:rPr>
          <w:rFonts w:ascii="Times New Roman" w:hAnsi="Times New Roman"/>
          <w:b/>
        </w:rPr>
      </w:pPr>
      <w:r>
        <w:rPr>
          <w:rFonts w:ascii="Times New Roman" w:hAnsi="Times New Roman"/>
          <w:b/>
        </w:rPr>
        <w:tab/>
      </w:r>
      <w:r>
        <w:rPr>
          <w:rFonts w:ascii="Times New Roman" w:hAnsi="Times New Roman"/>
          <w:b/>
        </w:rPr>
        <w:tab/>
        <w:t xml:space="preserve">   Appendix B:  </w:t>
      </w:r>
      <w:r w:rsidRPr="008E28C7">
        <w:rPr>
          <w:rFonts w:ascii="Times New Roman" w:hAnsi="Times New Roman"/>
        </w:rPr>
        <w:t xml:space="preserve">Food Programs Reporting System </w:t>
      </w:r>
      <w:r w:rsidR="000D555D">
        <w:rPr>
          <w:rFonts w:ascii="Times New Roman" w:hAnsi="Times New Roman"/>
        </w:rPr>
        <w:t xml:space="preserve">(FPRS) </w:t>
      </w:r>
      <w:r w:rsidR="00D2055A">
        <w:rPr>
          <w:rFonts w:ascii="Times New Roman" w:hAnsi="Times New Roman"/>
        </w:rPr>
        <w:t xml:space="preserve">Form </w:t>
      </w:r>
      <w:r>
        <w:rPr>
          <w:rFonts w:ascii="Times New Roman" w:hAnsi="Times New Roman"/>
        </w:rPr>
        <w:t>Image</w:t>
      </w:r>
      <w:r w:rsidR="003C65F6">
        <w:rPr>
          <w:rFonts w:ascii="Times New Roman" w:hAnsi="Times New Roman"/>
        </w:rPr>
        <w:t>s</w:t>
      </w:r>
      <w:r w:rsidR="00C332AB">
        <w:rPr>
          <w:rFonts w:ascii="Times New Roman" w:hAnsi="Times New Roman"/>
          <w:b/>
        </w:rPr>
        <w:br w:type="page"/>
      </w:r>
      <w:r w:rsidR="00935178" w:rsidRPr="00935178">
        <w:rPr>
          <w:rFonts w:ascii="Times New Roman" w:hAnsi="Times New Roman"/>
          <w:b/>
        </w:rPr>
        <w:lastRenderedPageBreak/>
        <w:t xml:space="preserve">A.  </w:t>
      </w:r>
      <w:r w:rsidR="002337E2">
        <w:rPr>
          <w:rFonts w:ascii="Times New Roman" w:hAnsi="Times New Roman"/>
          <w:b/>
        </w:rPr>
        <w:t xml:space="preserve">      </w:t>
      </w:r>
      <w:r w:rsidR="00954BB9" w:rsidRPr="00935178">
        <w:rPr>
          <w:rFonts w:ascii="Times New Roman" w:hAnsi="Times New Roman"/>
          <w:b/>
        </w:rPr>
        <w:t>Justification</w:t>
      </w:r>
    </w:p>
    <w:p w:rsidR="00707E98" w:rsidRPr="00935178" w:rsidRDefault="00707E98" w:rsidP="00707E98">
      <w:pPr>
        <w:pStyle w:val="ListParagraph"/>
        <w:spacing w:line="360" w:lineRule="auto"/>
        <w:ind w:left="0"/>
        <w:contextualSpacing/>
        <w:jc w:val="left"/>
        <w:rPr>
          <w:rFonts w:ascii="Times New Roman" w:hAnsi="Times New Roman"/>
        </w:rPr>
      </w:pPr>
    </w:p>
    <w:p w:rsidR="004A278F" w:rsidRPr="009A6121" w:rsidRDefault="00C53D85" w:rsidP="00707E98">
      <w:pPr>
        <w:pStyle w:val="Heading2"/>
        <w:tabs>
          <w:tab w:val="left" w:pos="0"/>
        </w:tabs>
        <w:spacing w:line="360" w:lineRule="auto"/>
        <w:ind w:left="0"/>
        <w:rPr>
          <w:b/>
          <w:szCs w:val="24"/>
          <w:u w:val="none"/>
        </w:rPr>
      </w:pPr>
      <w:bookmarkStart w:id="0" w:name="_Toc348618575"/>
      <w:r>
        <w:rPr>
          <w:b/>
          <w:u w:val="none"/>
        </w:rPr>
        <w:tab/>
        <w:t xml:space="preserve">1.  </w:t>
      </w:r>
      <w:r w:rsidR="00051CB0" w:rsidRPr="009A6121">
        <w:rPr>
          <w:b/>
          <w:szCs w:val="24"/>
          <w:u w:val="none"/>
        </w:rPr>
        <w:t>Circumstances Making the Collection of Information N</w:t>
      </w:r>
      <w:r w:rsidR="004A278F" w:rsidRPr="009A6121">
        <w:rPr>
          <w:b/>
          <w:szCs w:val="24"/>
          <w:u w:val="none"/>
        </w:rPr>
        <w:t>ecessary</w:t>
      </w:r>
      <w:bookmarkEnd w:id="0"/>
      <w:r w:rsidR="009A6121">
        <w:rPr>
          <w:b/>
          <w:szCs w:val="24"/>
          <w:u w:val="none"/>
        </w:rPr>
        <w:t>.</w:t>
      </w:r>
    </w:p>
    <w:p w:rsidR="0086088B" w:rsidRDefault="008E28C7">
      <w:pPr>
        <w:pStyle w:val="BodyText"/>
        <w:widowControl/>
        <w:spacing w:line="480" w:lineRule="auto"/>
        <w:ind w:left="360"/>
        <w:rPr>
          <w:i/>
        </w:rPr>
      </w:pPr>
      <w:r w:rsidRPr="00751A11">
        <w:rPr>
          <w:i/>
        </w:rPr>
        <w:t xml:space="preserve"> Explain the circumstances that make the col</w:t>
      </w:r>
      <w:r w:rsidRPr="00751A11">
        <w:rPr>
          <w:i/>
        </w:rPr>
        <w:softHyphen/>
        <w:t>lection of information necessary. Iden</w:t>
      </w:r>
      <w:r w:rsidRPr="00751A11">
        <w:rPr>
          <w:i/>
        </w:rPr>
        <w:softHyphen/>
        <w:t>tify any legal or administrative require</w:t>
      </w:r>
      <w:r w:rsidRPr="00751A11">
        <w:rPr>
          <w:i/>
        </w:rPr>
        <w:softHyphen/>
        <w:t>ments that necessitate the collection. Attach a copy of the appropriate section of each statute and regulation mandating or authorizing the col</w:t>
      </w:r>
      <w:r w:rsidRPr="00751A11">
        <w:rPr>
          <w:i/>
        </w:rPr>
        <w:softHyphen/>
        <w:t>lection of information.</w:t>
      </w:r>
    </w:p>
    <w:p w:rsidR="008E28C7" w:rsidRDefault="002E4CC8"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CF5741" w:rsidRPr="00415FA4">
        <w:rPr>
          <w:rFonts w:ascii="Times New Roman" w:hAnsi="Times New Roman"/>
        </w:rPr>
        <w:t xml:space="preserve">This is a </w:t>
      </w:r>
      <w:r w:rsidR="00592DEE">
        <w:rPr>
          <w:rFonts w:ascii="Times New Roman" w:hAnsi="Times New Roman"/>
        </w:rPr>
        <w:t>revision of a</w:t>
      </w:r>
      <w:r w:rsidR="00CF5741" w:rsidRPr="00415FA4">
        <w:rPr>
          <w:rFonts w:ascii="Times New Roman" w:hAnsi="Times New Roman"/>
        </w:rPr>
        <w:t xml:space="preserve"> currently-approved </w:t>
      </w:r>
      <w:r w:rsidR="00592DEE">
        <w:rPr>
          <w:rFonts w:ascii="Times New Roman" w:hAnsi="Times New Roman"/>
        </w:rPr>
        <w:t xml:space="preserve">information </w:t>
      </w:r>
      <w:r w:rsidR="00CF5741" w:rsidRPr="00415FA4">
        <w:rPr>
          <w:rFonts w:ascii="Times New Roman" w:hAnsi="Times New Roman"/>
        </w:rPr>
        <w:t xml:space="preserve">collection.  </w:t>
      </w:r>
      <w:r w:rsidR="00A765FE">
        <w:rPr>
          <w:rFonts w:ascii="Times New Roman" w:hAnsi="Times New Roman"/>
        </w:rPr>
        <w:t xml:space="preserve">This information collection is necessary because it addresses the State agency reporting burden associated with the following State </w:t>
      </w:r>
      <w:r w:rsidR="009131B7">
        <w:rPr>
          <w:rFonts w:ascii="Times New Roman" w:hAnsi="Times New Roman"/>
        </w:rPr>
        <w:t>agency o</w:t>
      </w:r>
      <w:r w:rsidR="00A765FE">
        <w:rPr>
          <w:rFonts w:ascii="Times New Roman" w:hAnsi="Times New Roman"/>
        </w:rPr>
        <w:t>ptions</w:t>
      </w:r>
      <w:r w:rsidR="00FE36D6">
        <w:rPr>
          <w:rFonts w:ascii="Times New Roman" w:hAnsi="Times New Roman"/>
        </w:rPr>
        <w:t xml:space="preserve"> under the Supplemental Nutrition Assistance Program (SNAP)</w:t>
      </w:r>
      <w:r w:rsidR="00A765FE">
        <w:rPr>
          <w:rFonts w:ascii="Times New Roman" w:hAnsi="Times New Roman"/>
        </w:rPr>
        <w:t xml:space="preserve">: Establishing and reviewing standard utility allowances and establishing methodology for offsetting cost of producing self-employment income. </w:t>
      </w:r>
    </w:p>
    <w:p w:rsidR="008E28C7" w:rsidRDefault="008B0BCB"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CF5741">
        <w:rPr>
          <w:rFonts w:ascii="Times New Roman" w:hAnsi="Times New Roman"/>
        </w:rPr>
        <w:t xml:space="preserve">The </w:t>
      </w:r>
      <w:r w:rsidR="0016516D">
        <w:rPr>
          <w:rFonts w:ascii="Times New Roman" w:hAnsi="Times New Roman"/>
        </w:rPr>
        <w:t>Food and Nutrition Act of 2008 (the Act)</w:t>
      </w:r>
      <w:r w:rsidR="00E117E7">
        <w:rPr>
          <w:rFonts w:ascii="Times New Roman" w:hAnsi="Times New Roman"/>
        </w:rPr>
        <w:t>, as amended</w:t>
      </w:r>
      <w:r w:rsidR="00714F9C">
        <w:rPr>
          <w:rFonts w:ascii="Times New Roman" w:hAnsi="Times New Roman"/>
        </w:rPr>
        <w:t>, establishes</w:t>
      </w:r>
      <w:r w:rsidR="00CF5741">
        <w:rPr>
          <w:rFonts w:ascii="Times New Roman" w:hAnsi="Times New Roman"/>
        </w:rPr>
        <w:t xml:space="preserve"> SNAP as a means-tested program under which needy households may apply for and receive assistance to supplement their ability to purchase food. </w:t>
      </w:r>
      <w:r w:rsidR="00A23E20">
        <w:rPr>
          <w:rFonts w:ascii="Times New Roman" w:hAnsi="Times New Roman"/>
        </w:rPr>
        <w:t xml:space="preserve">The Act specifies national eligibility standards and imposes certain administrative requirements on State agencies in administering the program.  </w:t>
      </w:r>
    </w:p>
    <w:p w:rsidR="008E28C7" w:rsidRDefault="00751A11"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E117E7" w:rsidRPr="00E117E7">
        <w:rPr>
          <w:rFonts w:ascii="Times New Roman" w:hAnsi="Times New Roman"/>
        </w:rPr>
        <w:t xml:space="preserve">The Federal procedures for implementing the </w:t>
      </w:r>
      <w:r w:rsidR="00E117E7">
        <w:rPr>
          <w:rFonts w:ascii="Times New Roman" w:hAnsi="Times New Roman"/>
        </w:rPr>
        <w:t>certification processes</w:t>
      </w:r>
      <w:r w:rsidR="00E117E7" w:rsidRPr="00E117E7">
        <w:rPr>
          <w:rFonts w:ascii="Times New Roman" w:hAnsi="Times New Roman"/>
        </w:rPr>
        <w:t xml:space="preserve"> in the Act are in Parts 271, 272, and 273 of Title 7 of the Code of Federal Re</w:t>
      </w:r>
      <w:r w:rsidR="00A278D4">
        <w:rPr>
          <w:rFonts w:ascii="Times New Roman" w:hAnsi="Times New Roman"/>
        </w:rPr>
        <w:t>gulations</w:t>
      </w:r>
      <w:r w:rsidR="00046ABF">
        <w:rPr>
          <w:rFonts w:ascii="Times New Roman" w:hAnsi="Times New Roman"/>
        </w:rPr>
        <w:t xml:space="preserve"> (CFR)</w:t>
      </w:r>
      <w:r w:rsidR="00E117E7" w:rsidRPr="00E117E7">
        <w:rPr>
          <w:rFonts w:ascii="Times New Roman" w:hAnsi="Times New Roman"/>
        </w:rPr>
        <w:t>.  Part 271 contains general information and definitions, Part 272 contains requirements for participating State agencies, and Part 273 contains procedures for the certification of eligible households.</w:t>
      </w:r>
    </w:p>
    <w:p w:rsidR="00E10FA3" w:rsidRDefault="00E10FA3" w:rsidP="00E10FA3">
      <w:pPr>
        <w:widowControl/>
        <w:tabs>
          <w:tab w:val="left" w:pos="720"/>
          <w:tab w:val="left" w:pos="1080"/>
        </w:tabs>
        <w:ind w:left="360"/>
        <w:jc w:val="left"/>
        <w:rPr>
          <w:rFonts w:ascii="Times New Roman" w:hAnsi="Times New Roman"/>
        </w:rPr>
      </w:pPr>
    </w:p>
    <w:p w:rsidR="004A278F" w:rsidRPr="004A278F" w:rsidRDefault="00C53D85" w:rsidP="00C53D85">
      <w:pPr>
        <w:pStyle w:val="Heading2"/>
        <w:tabs>
          <w:tab w:val="left" w:pos="0"/>
        </w:tabs>
        <w:spacing w:line="480" w:lineRule="auto"/>
        <w:ind w:left="0"/>
        <w:rPr>
          <w:b/>
        </w:rPr>
      </w:pPr>
      <w:bookmarkStart w:id="1" w:name="_Toc348618576"/>
      <w:r>
        <w:rPr>
          <w:b/>
          <w:u w:val="none"/>
        </w:rPr>
        <w:lastRenderedPageBreak/>
        <w:tab/>
        <w:t xml:space="preserve">2.  </w:t>
      </w:r>
      <w:r w:rsidR="008E28C7" w:rsidRPr="009A6121">
        <w:rPr>
          <w:b/>
          <w:u w:val="none"/>
        </w:rPr>
        <w:t>Purpose and Use of the Information</w:t>
      </w:r>
      <w:bookmarkEnd w:id="1"/>
      <w:r w:rsidR="009A6121" w:rsidRPr="009A6121">
        <w:rPr>
          <w:b/>
          <w:u w:val="none"/>
        </w:rPr>
        <w:t>.</w:t>
      </w:r>
      <w:r w:rsidR="008E28C7" w:rsidRPr="008E28C7">
        <w:rPr>
          <w:b/>
        </w:rPr>
        <w:t xml:space="preserve">  </w:t>
      </w:r>
    </w:p>
    <w:p w:rsidR="008E28C7" w:rsidRPr="00C53D85" w:rsidRDefault="008E28C7" w:rsidP="00C53D85">
      <w:pPr>
        <w:pStyle w:val="BodyText"/>
        <w:widowControl/>
        <w:spacing w:line="480" w:lineRule="auto"/>
        <w:ind w:left="360"/>
        <w:rPr>
          <w:i/>
        </w:rPr>
      </w:pPr>
      <w:r w:rsidRPr="00C53D85">
        <w:rPr>
          <w:i/>
        </w:rPr>
        <w:t>Indicate how, by whom, and for what pur</w:t>
      </w:r>
      <w:r w:rsidRPr="00C53D85">
        <w:rPr>
          <w:i/>
        </w:rPr>
        <w:softHyphen/>
        <w:t>pose the information is to be used. Except for a</w:t>
      </w:r>
      <w:r w:rsidR="00C53D85">
        <w:rPr>
          <w:i/>
        </w:rPr>
        <w:t xml:space="preserve"> </w:t>
      </w:r>
      <w:r w:rsidRPr="00C53D85">
        <w:rPr>
          <w:i/>
        </w:rPr>
        <w:t>new collec</w:t>
      </w:r>
      <w:r w:rsidRPr="00C53D85">
        <w:rPr>
          <w:i/>
        </w:rPr>
        <w:softHyphen/>
        <w:t>tion, indicate how the agency has actually used the infor</w:t>
      </w:r>
      <w:r w:rsidRPr="00C53D85">
        <w:rPr>
          <w:i/>
        </w:rPr>
        <w:softHyphen/>
        <w:t>ma</w:t>
      </w:r>
      <w:r w:rsidRPr="00C53D85">
        <w:rPr>
          <w:i/>
        </w:rPr>
        <w:softHyphen/>
        <w:t>tion received from the current collec</w:t>
      </w:r>
      <w:r w:rsidRPr="00C53D85">
        <w:rPr>
          <w:i/>
        </w:rPr>
        <w:softHyphen/>
        <w:t>tion.</w:t>
      </w:r>
    </w:p>
    <w:p w:rsidR="00B345B3" w:rsidRDefault="00954BB9" w:rsidP="00F8781B">
      <w:pPr>
        <w:pStyle w:val="p7"/>
        <w:spacing w:line="480" w:lineRule="auto"/>
        <w:ind w:left="450"/>
      </w:pPr>
      <w:r w:rsidRPr="00127896">
        <w:rPr>
          <w:u w:val="single"/>
        </w:rPr>
        <w:t xml:space="preserve">Establishing and </w:t>
      </w:r>
      <w:r w:rsidR="00E117E7">
        <w:rPr>
          <w:u w:val="single"/>
        </w:rPr>
        <w:t>R</w:t>
      </w:r>
      <w:r w:rsidRPr="00127896">
        <w:rPr>
          <w:u w:val="single"/>
        </w:rPr>
        <w:t xml:space="preserve">eviewing </w:t>
      </w:r>
      <w:r w:rsidR="00E117E7">
        <w:rPr>
          <w:u w:val="single"/>
        </w:rPr>
        <w:t>S</w:t>
      </w:r>
      <w:r w:rsidRPr="00127896">
        <w:rPr>
          <w:u w:val="single"/>
        </w:rPr>
        <w:t xml:space="preserve">tandard </w:t>
      </w:r>
      <w:r w:rsidR="00E117E7">
        <w:rPr>
          <w:u w:val="single"/>
        </w:rPr>
        <w:t>U</w:t>
      </w:r>
      <w:r w:rsidRPr="00127896">
        <w:rPr>
          <w:u w:val="single"/>
        </w:rPr>
        <w:t xml:space="preserve">tility </w:t>
      </w:r>
      <w:r w:rsidR="00E117E7">
        <w:rPr>
          <w:u w:val="single"/>
        </w:rPr>
        <w:t>A</w:t>
      </w:r>
      <w:r w:rsidRPr="00127896">
        <w:rPr>
          <w:u w:val="single"/>
        </w:rPr>
        <w:t>llowances.</w:t>
      </w:r>
      <w:r w:rsidRPr="00127896">
        <w:t xml:space="preserve">  </w:t>
      </w:r>
    </w:p>
    <w:p w:rsidR="00882CA3" w:rsidRDefault="00751A11" w:rsidP="00882CA3">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B345B3" w:rsidRPr="005923C9">
        <w:rPr>
          <w:rFonts w:ascii="Times New Roman" w:hAnsi="Times New Roman"/>
        </w:rPr>
        <w:t>The regulations at 7 CFR 273.9(d)(6)(iii) allow State agencies to establish standard utility allowances in place of the actual utility costs incurred by a household.  State agencies are required to review and adjust SUAs annually to reflect changes in the costs of utilities.  State agencies are required to submit the amounts of stan</w:t>
      </w:r>
      <w:r w:rsidR="00840418">
        <w:rPr>
          <w:rFonts w:ascii="Times New Roman" w:hAnsi="Times New Roman"/>
        </w:rPr>
        <w:t xml:space="preserve">dards when they are changed and </w:t>
      </w:r>
      <w:r w:rsidR="00B345B3" w:rsidRPr="005923C9">
        <w:rPr>
          <w:rFonts w:ascii="Times New Roman" w:hAnsi="Times New Roman"/>
        </w:rPr>
        <w:t>methodologies used to develop and update the standards to FNS for approval when they are developed or changed.</w:t>
      </w:r>
      <w:r w:rsidR="00840418">
        <w:rPr>
          <w:rFonts w:ascii="Times New Roman" w:hAnsi="Times New Roman"/>
        </w:rPr>
        <w:t xml:space="preserve">  </w:t>
      </w:r>
      <w:r w:rsidR="0048729E">
        <w:rPr>
          <w:rFonts w:ascii="Times New Roman" w:hAnsi="Times New Roman"/>
        </w:rPr>
        <w:t>M</w:t>
      </w:r>
      <w:r w:rsidR="00294A00" w:rsidRPr="006D6DB9">
        <w:rPr>
          <w:rFonts w:ascii="Times New Roman" w:hAnsi="Times New Roman"/>
        </w:rPr>
        <w:t>ost</w:t>
      </w:r>
      <w:r w:rsidR="00073F3C" w:rsidRPr="006D6DB9">
        <w:rPr>
          <w:rFonts w:ascii="Times New Roman" w:hAnsi="Times New Roman"/>
        </w:rPr>
        <w:t xml:space="preserve"> State </w:t>
      </w:r>
      <w:r w:rsidR="0048729E">
        <w:rPr>
          <w:rFonts w:ascii="Times New Roman" w:hAnsi="Times New Roman"/>
        </w:rPr>
        <w:t>agencies provide their SUA information on written letterhead and typically submit it electronically via email.</w:t>
      </w:r>
      <w:r w:rsidR="00294A00" w:rsidRPr="006D6DB9">
        <w:rPr>
          <w:rFonts w:ascii="Times New Roman" w:hAnsi="Times New Roman"/>
        </w:rPr>
        <w:t xml:space="preserve"> </w:t>
      </w:r>
    </w:p>
    <w:p w:rsidR="00B345B3" w:rsidRDefault="00954BB9" w:rsidP="00F8781B">
      <w:pPr>
        <w:pStyle w:val="p12"/>
        <w:tabs>
          <w:tab w:val="left" w:pos="450"/>
        </w:tabs>
        <w:spacing w:line="480" w:lineRule="auto"/>
        <w:ind w:left="450" w:firstLine="0"/>
      </w:pPr>
      <w:r w:rsidRPr="007D037A">
        <w:rPr>
          <w:u w:val="single"/>
        </w:rPr>
        <w:t>Self-employment costs.</w:t>
      </w:r>
      <w:r>
        <w:t xml:space="preserve">  </w:t>
      </w:r>
    </w:p>
    <w:p w:rsidR="00882CA3" w:rsidRDefault="00751A11" w:rsidP="00882CA3">
      <w:pPr>
        <w:widowControl/>
        <w:tabs>
          <w:tab w:val="left" w:pos="720"/>
          <w:tab w:val="left" w:pos="1080"/>
        </w:tabs>
        <w:spacing w:line="480" w:lineRule="auto"/>
        <w:ind w:left="360"/>
        <w:jc w:val="left"/>
      </w:pPr>
      <w:r>
        <w:rPr>
          <w:rFonts w:ascii="Times New Roman" w:hAnsi="Times New Roman"/>
        </w:rPr>
        <w:tab/>
      </w:r>
      <w:r w:rsidR="00B345B3" w:rsidRPr="005923C9">
        <w:rPr>
          <w:rFonts w:ascii="Times New Roman" w:hAnsi="Times New Roman"/>
        </w:rPr>
        <w:t xml:space="preserve">The regulations at 7 CFR 273.11(b) allow for self-employment income to be reduced by the cost of producing such income.  The regulations allow the State agencies, with approval from FNS, to establish the methodology for offsetting the costs of producing self-employment income, as long as the procedure does not increase program costs.  </w:t>
      </w:r>
      <w:r w:rsidR="0048729E">
        <w:rPr>
          <w:rFonts w:ascii="Times New Roman" w:hAnsi="Times New Roman"/>
        </w:rPr>
        <w:t>Most State agencies provide methodolog</w:t>
      </w:r>
      <w:r w:rsidR="00CC6743">
        <w:rPr>
          <w:rFonts w:ascii="Times New Roman" w:hAnsi="Times New Roman"/>
        </w:rPr>
        <w:t>y information</w:t>
      </w:r>
      <w:r w:rsidR="0048729E">
        <w:rPr>
          <w:rFonts w:ascii="Times New Roman" w:hAnsi="Times New Roman"/>
        </w:rPr>
        <w:t xml:space="preserve"> on written letterhead and typically submit it electronically via email. </w:t>
      </w:r>
      <w:r w:rsidR="00882CA3">
        <w:rPr>
          <w:rFonts w:ascii="Times New Roman" w:hAnsi="Times New Roman"/>
        </w:rPr>
        <w:t xml:space="preserve">Once approved by FNS, States can use these methodologies to determine net self-employment income for </w:t>
      </w:r>
      <w:r w:rsidR="00C60AD9">
        <w:rPr>
          <w:rFonts w:ascii="Times New Roman" w:hAnsi="Times New Roman"/>
        </w:rPr>
        <w:t>SNAP</w:t>
      </w:r>
      <w:r w:rsidR="00882CA3">
        <w:rPr>
          <w:rFonts w:ascii="Times New Roman" w:hAnsi="Times New Roman"/>
        </w:rPr>
        <w:t xml:space="preserve"> eligibility purposes.  </w:t>
      </w:r>
    </w:p>
    <w:p w:rsidR="0086088B" w:rsidRDefault="0086088B">
      <w:pPr>
        <w:widowControl/>
        <w:tabs>
          <w:tab w:val="left" w:pos="720"/>
          <w:tab w:val="left" w:pos="1080"/>
        </w:tabs>
        <w:ind w:left="360"/>
        <w:jc w:val="left"/>
        <w:rPr>
          <w:rFonts w:ascii="Times New Roman" w:hAnsi="Times New Roman"/>
        </w:rPr>
      </w:pPr>
    </w:p>
    <w:p w:rsidR="00F8781B" w:rsidRPr="00F8781B" w:rsidRDefault="00C53D85" w:rsidP="00C53D85">
      <w:pPr>
        <w:spacing w:line="480" w:lineRule="auto"/>
        <w:jc w:val="left"/>
        <w:rPr>
          <w:rFonts w:ascii="Times New Roman" w:hAnsi="Times New Roman"/>
          <w:b/>
        </w:rPr>
      </w:pPr>
      <w:r>
        <w:rPr>
          <w:rFonts w:ascii="Times New Roman" w:hAnsi="Times New Roman"/>
          <w:b/>
        </w:rPr>
        <w:tab/>
        <w:t xml:space="preserve">3.  </w:t>
      </w:r>
      <w:r w:rsidR="00F25EA9" w:rsidRPr="00F25EA9">
        <w:rPr>
          <w:rFonts w:ascii="Times New Roman" w:hAnsi="Times New Roman"/>
          <w:b/>
        </w:rPr>
        <w:t xml:space="preserve">Use of Information </w:t>
      </w:r>
      <w:r w:rsidR="0024356C">
        <w:rPr>
          <w:rFonts w:ascii="Times New Roman" w:hAnsi="Times New Roman"/>
          <w:b/>
        </w:rPr>
        <w:t>Technology and Burden Reduction</w:t>
      </w:r>
      <w:r w:rsidR="009A6121">
        <w:rPr>
          <w:rFonts w:ascii="Times New Roman" w:hAnsi="Times New Roman"/>
          <w:b/>
        </w:rPr>
        <w:t>.</w:t>
      </w:r>
    </w:p>
    <w:p w:rsidR="001F5AEA" w:rsidRPr="00C53D85" w:rsidRDefault="00C53D85" w:rsidP="00C53D85">
      <w:pPr>
        <w:pStyle w:val="BodyText"/>
        <w:widowControl/>
        <w:spacing w:line="480" w:lineRule="auto"/>
        <w:ind w:left="360" w:hanging="360"/>
        <w:rPr>
          <w:i/>
        </w:rPr>
      </w:pPr>
      <w:r>
        <w:rPr>
          <w:i/>
        </w:rPr>
        <w:tab/>
      </w:r>
      <w:r w:rsidR="00F8781B" w:rsidRPr="00F8781B">
        <w:rPr>
          <w:i/>
        </w:rPr>
        <w:t>Describe whether, and to what extent, the collection of information involves the use of automated, elec</w:t>
      </w:r>
      <w:r w:rsidR="00F8781B" w:rsidRPr="00F8781B">
        <w:rPr>
          <w:i/>
        </w:rPr>
        <w:softHyphen/>
        <w:t>tronic, mechani</w:t>
      </w:r>
      <w:r w:rsidR="00F8781B" w:rsidRPr="00F8781B">
        <w:rPr>
          <w:i/>
        </w:rPr>
        <w:softHyphen/>
        <w:t>cal, or other techno</w:t>
      </w:r>
      <w:r w:rsidR="00F8781B" w:rsidRPr="00F8781B">
        <w:rPr>
          <w:i/>
        </w:rPr>
        <w:softHyphen/>
        <w:t>log</w:t>
      </w:r>
      <w:r w:rsidR="00F8781B" w:rsidRPr="00F8781B">
        <w:rPr>
          <w:i/>
        </w:rPr>
        <w:softHyphen/>
        <w:t xml:space="preserve">ical collection techniques or </w:t>
      </w:r>
      <w:r w:rsidR="00F8781B" w:rsidRPr="00F8781B">
        <w:rPr>
          <w:i/>
        </w:rPr>
        <w:lastRenderedPageBreak/>
        <w:t>other forms of information technol</w:t>
      </w:r>
      <w:r w:rsidR="00F8781B" w:rsidRPr="00F8781B">
        <w:rPr>
          <w:i/>
        </w:rPr>
        <w:softHyphen/>
        <w:t>o</w:t>
      </w:r>
      <w:r w:rsidR="00F8781B" w:rsidRPr="00F8781B">
        <w:rPr>
          <w:i/>
        </w:rPr>
        <w:softHyphen/>
        <w:t>gy, e.g., permit</w:t>
      </w:r>
      <w:r w:rsidR="00F8781B" w:rsidRPr="00F8781B">
        <w:rPr>
          <w:i/>
        </w:rPr>
        <w:softHyphen/>
        <w:t>ting elec</w:t>
      </w:r>
      <w:r w:rsidR="00F8781B" w:rsidRPr="00F8781B">
        <w:rPr>
          <w:i/>
        </w:rPr>
        <w:softHyphen/>
        <w:t>tronic sub</w:t>
      </w:r>
      <w:r w:rsidR="00F8781B" w:rsidRPr="00F8781B">
        <w:rPr>
          <w:i/>
        </w:rPr>
        <w:softHyphen/>
        <w:t>mission of respons</w:t>
      </w:r>
      <w:r w:rsidR="00F8781B" w:rsidRPr="00F8781B">
        <w:rPr>
          <w:i/>
        </w:rPr>
        <w:softHyphen/>
        <w:t>es, and the basis for the decision for adopting this means of collection. Also describe any con</w:t>
      </w:r>
      <w:r w:rsidR="00F8781B" w:rsidRPr="00F8781B">
        <w:rPr>
          <w:i/>
        </w:rPr>
        <w:softHyphen/>
        <w:t>sideration of using information technolo</w:t>
      </w:r>
      <w:r w:rsidR="00F8781B" w:rsidRPr="00F8781B">
        <w:rPr>
          <w:i/>
        </w:rPr>
        <w:softHyphen/>
        <w:t>gy to re</w:t>
      </w:r>
      <w:r w:rsidR="00F8781B" w:rsidRPr="00F8781B">
        <w:rPr>
          <w:i/>
        </w:rPr>
        <w:softHyphen/>
        <w:t>duce bur</w:t>
      </w:r>
      <w:r w:rsidR="00F8781B" w:rsidRPr="00F8781B">
        <w:rPr>
          <w:i/>
        </w:rPr>
        <w:softHyphen/>
        <w:t>den.</w:t>
      </w:r>
    </w:p>
    <w:p w:rsidR="00A72246" w:rsidRDefault="008E28C7" w:rsidP="005923C9">
      <w:pPr>
        <w:widowControl/>
        <w:tabs>
          <w:tab w:val="left" w:pos="720"/>
          <w:tab w:val="left" w:pos="1080"/>
        </w:tabs>
        <w:spacing w:line="480" w:lineRule="auto"/>
        <w:ind w:left="360"/>
        <w:jc w:val="left"/>
        <w:rPr>
          <w:rFonts w:ascii="Times New Roman" w:hAnsi="Times New Roman"/>
        </w:rPr>
      </w:pPr>
      <w:r w:rsidRPr="005923C9">
        <w:rPr>
          <w:rFonts w:ascii="Times New Roman" w:hAnsi="Times New Roman"/>
        </w:rPr>
        <w:tab/>
        <w:t xml:space="preserve">In compliance with E-Government Act of 2002 (E-Gov), </w:t>
      </w:r>
      <w:r w:rsidRPr="008E28C7">
        <w:rPr>
          <w:rFonts w:ascii="Times New Roman" w:hAnsi="Times New Roman"/>
        </w:rPr>
        <w:t>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r w:rsidR="00C51137">
        <w:rPr>
          <w:rFonts w:ascii="Times New Roman" w:hAnsi="Times New Roman"/>
        </w:rPr>
        <w:t xml:space="preserve">  </w:t>
      </w:r>
      <w:r w:rsidR="00A72246" w:rsidRPr="008E28C7">
        <w:rPr>
          <w:rFonts w:ascii="Times New Roman" w:hAnsi="Times New Roman"/>
        </w:rPr>
        <w:t xml:space="preserve">All State agencies have automated their SNAP eligibility systems.   </w:t>
      </w:r>
      <w:r w:rsidR="00E85824">
        <w:rPr>
          <w:rFonts w:ascii="Times New Roman" w:hAnsi="Times New Roman"/>
        </w:rPr>
        <w:t xml:space="preserve">Using FNS-388, </w:t>
      </w:r>
      <w:r w:rsidR="00E85824" w:rsidRPr="003C65F6">
        <w:rPr>
          <w:rFonts w:ascii="Times New Roman" w:hAnsi="Times New Roman"/>
          <w:color w:val="000000" w:themeColor="text1"/>
        </w:rPr>
        <w:t xml:space="preserve">(approved under OMB# 0584-0081 expiration date 7/31/2016), </w:t>
      </w:r>
      <w:r w:rsidR="00A72246" w:rsidRPr="008E28C7">
        <w:rPr>
          <w:rFonts w:ascii="Times New Roman" w:hAnsi="Times New Roman"/>
        </w:rPr>
        <w:t xml:space="preserve">States send aggregate level data on participation, benefits issued, and other basic program information to FNS using the Food Programs Reporting System (FPRS) via this website: </w:t>
      </w:r>
      <w:hyperlink r:id="rId11" w:history="1">
        <w:r w:rsidR="003C65F6" w:rsidRPr="006B28F2">
          <w:rPr>
            <w:rStyle w:val="Hyperlink"/>
            <w:rFonts w:ascii="Times New Roman" w:hAnsi="Times New Roman"/>
          </w:rPr>
          <w:t>https://fprs.fns.usda.gov</w:t>
        </w:r>
      </w:hyperlink>
      <w:hyperlink w:history="1"/>
      <w:r w:rsidR="00A72246" w:rsidRPr="00F8781B">
        <w:rPr>
          <w:rFonts w:ascii="Times New Roman" w:hAnsi="Times New Roman"/>
        </w:rPr>
        <w:t xml:space="preserve">. </w:t>
      </w:r>
      <w:r w:rsidR="00A72246">
        <w:rPr>
          <w:rFonts w:ascii="Times New Roman" w:hAnsi="Times New Roman"/>
        </w:rPr>
        <w:t xml:space="preserve"> </w:t>
      </w:r>
      <w:r w:rsidR="007C0CA2">
        <w:rPr>
          <w:rFonts w:ascii="Times New Roman" w:hAnsi="Times New Roman"/>
        </w:rPr>
        <w:t>The FNS-388 is used as supplemental data only and th</w:t>
      </w:r>
      <w:r w:rsidR="00E85824">
        <w:rPr>
          <w:rFonts w:ascii="Times New Roman" w:hAnsi="Times New Roman"/>
        </w:rPr>
        <w:t xml:space="preserve">is collection is not seeking any additional burden </w:t>
      </w:r>
      <w:r w:rsidR="00821E1D">
        <w:rPr>
          <w:rFonts w:ascii="Times New Roman" w:hAnsi="Times New Roman"/>
        </w:rPr>
        <w:t xml:space="preserve">hours </w:t>
      </w:r>
      <w:r w:rsidR="00E85824">
        <w:rPr>
          <w:rFonts w:ascii="Times New Roman" w:hAnsi="Times New Roman"/>
        </w:rPr>
        <w:t xml:space="preserve">for the use of this form.  </w:t>
      </w:r>
      <w:r w:rsidR="006D6DB9">
        <w:rPr>
          <w:rFonts w:ascii="Times New Roman" w:hAnsi="Times New Roman"/>
        </w:rPr>
        <w:t xml:space="preserve">See </w:t>
      </w:r>
      <w:r w:rsidR="00EF60B1">
        <w:rPr>
          <w:rFonts w:ascii="Times New Roman" w:hAnsi="Times New Roman"/>
        </w:rPr>
        <w:t xml:space="preserve">Appendix </w:t>
      </w:r>
      <w:r w:rsidR="006D6DB9">
        <w:rPr>
          <w:rFonts w:ascii="Times New Roman" w:hAnsi="Times New Roman"/>
        </w:rPr>
        <w:t xml:space="preserve">B for </w:t>
      </w:r>
      <w:r w:rsidR="00E85824">
        <w:rPr>
          <w:rFonts w:ascii="Times New Roman" w:hAnsi="Times New Roman"/>
        </w:rPr>
        <w:t xml:space="preserve">FNS-388 </w:t>
      </w:r>
      <w:r w:rsidR="00821E1D">
        <w:rPr>
          <w:rFonts w:ascii="Times New Roman" w:hAnsi="Times New Roman"/>
        </w:rPr>
        <w:t>screenshot</w:t>
      </w:r>
      <w:r w:rsidR="003C65F6">
        <w:rPr>
          <w:rFonts w:ascii="Times New Roman" w:hAnsi="Times New Roman"/>
        </w:rPr>
        <w:t>s</w:t>
      </w:r>
      <w:r w:rsidR="006D6DB9">
        <w:rPr>
          <w:rFonts w:ascii="Times New Roman" w:hAnsi="Times New Roman"/>
        </w:rPr>
        <w:t>.</w:t>
      </w:r>
    </w:p>
    <w:p w:rsidR="006D6DB9" w:rsidRDefault="006D6DB9" w:rsidP="008D3C90">
      <w:pPr>
        <w:widowControl/>
        <w:tabs>
          <w:tab w:val="left" w:pos="720"/>
          <w:tab w:val="left" w:pos="1080"/>
        </w:tabs>
        <w:ind w:left="360"/>
        <w:jc w:val="left"/>
        <w:rPr>
          <w:rFonts w:ascii="Times New Roman" w:hAnsi="Times New Roman"/>
        </w:rPr>
      </w:pPr>
    </w:p>
    <w:p w:rsidR="00954BB9" w:rsidRPr="00064406" w:rsidRDefault="00C53D85" w:rsidP="008D3C90">
      <w:pPr>
        <w:widowControl/>
        <w:tabs>
          <w:tab w:val="left" w:pos="720"/>
          <w:tab w:val="left" w:pos="1080"/>
        </w:tabs>
        <w:spacing w:line="480" w:lineRule="auto"/>
        <w:ind w:left="360"/>
        <w:jc w:val="left"/>
        <w:rPr>
          <w:rFonts w:ascii="Times New Roman" w:hAnsi="Times New Roman"/>
          <w:b/>
        </w:rPr>
      </w:pPr>
      <w:r>
        <w:rPr>
          <w:rFonts w:ascii="Times New Roman" w:hAnsi="Times New Roman"/>
          <w:b/>
        </w:rPr>
        <w:t xml:space="preserve">4.  </w:t>
      </w:r>
      <w:r w:rsidR="00F25EA9" w:rsidRPr="00F25EA9">
        <w:rPr>
          <w:rFonts w:ascii="Times New Roman" w:hAnsi="Times New Roman"/>
          <w:b/>
        </w:rPr>
        <w:t>Efforts to Identify Duplication</w:t>
      </w:r>
      <w:r w:rsidR="0024356C">
        <w:rPr>
          <w:rFonts w:ascii="Times New Roman" w:hAnsi="Times New Roman"/>
          <w:b/>
        </w:rPr>
        <w:t xml:space="preserve"> and Use of Similar Information</w:t>
      </w:r>
      <w:r w:rsidR="009A6121">
        <w:rPr>
          <w:rFonts w:ascii="Times New Roman" w:hAnsi="Times New Roman"/>
          <w:b/>
        </w:rPr>
        <w:t>.</w:t>
      </w:r>
    </w:p>
    <w:p w:rsidR="001F5AEA" w:rsidRDefault="00751A11">
      <w:pPr>
        <w:pStyle w:val="BodyText"/>
        <w:widowControl/>
        <w:spacing w:line="480" w:lineRule="auto"/>
        <w:ind w:left="360" w:hanging="360"/>
        <w:rPr>
          <w:b w:val="0"/>
          <w:i/>
        </w:rPr>
      </w:pPr>
      <w:r w:rsidRPr="00C07B02">
        <w:rPr>
          <w:b w:val="0"/>
        </w:rPr>
        <w:tab/>
      </w:r>
      <w:r w:rsidR="002249AE" w:rsidRPr="00B326B1">
        <w:rPr>
          <w:i/>
        </w:rPr>
        <w:t>Describe efforts to identify duplica</w:t>
      </w:r>
      <w:r w:rsidR="002249AE" w:rsidRPr="00B326B1">
        <w:rPr>
          <w:i/>
        </w:rPr>
        <w:softHyphen/>
        <w:t>tion.  Show specifically why any sim</w:t>
      </w:r>
      <w:r w:rsidR="002249AE" w:rsidRPr="00B326B1">
        <w:rPr>
          <w:i/>
        </w:rPr>
        <w:softHyphen/>
        <w:t>ilar in</w:t>
      </w:r>
      <w:r w:rsidR="002249AE" w:rsidRPr="00B326B1">
        <w:rPr>
          <w:i/>
        </w:rPr>
        <w:softHyphen/>
        <w:t>for</w:t>
      </w:r>
      <w:r w:rsidR="002249AE" w:rsidRPr="00B326B1">
        <w:rPr>
          <w:i/>
        </w:rPr>
        <w:softHyphen/>
        <w:t>mation already avail</w:t>
      </w:r>
      <w:r w:rsidR="002249AE" w:rsidRPr="00B326B1">
        <w:rPr>
          <w:i/>
        </w:rPr>
        <w:softHyphen/>
        <w:t>able cannot be used or modified for use for the purpos</w:t>
      </w:r>
      <w:r w:rsidR="002249AE" w:rsidRPr="00B326B1">
        <w:rPr>
          <w:i/>
        </w:rPr>
        <w:softHyphen/>
        <w:t>es de</w:t>
      </w:r>
      <w:r w:rsidR="002249AE" w:rsidRPr="00B326B1">
        <w:rPr>
          <w:i/>
        </w:rPr>
        <w:softHyphen/>
        <w:t>scri</w:t>
      </w:r>
      <w:r w:rsidR="002249AE" w:rsidRPr="00B326B1">
        <w:rPr>
          <w:i/>
        </w:rPr>
        <w:softHyphen/>
        <w:t>bed in Question 2.</w:t>
      </w:r>
    </w:p>
    <w:p w:rsidR="001F5AEA" w:rsidRPr="005923C9" w:rsidRDefault="002249AE"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8E28C7" w:rsidRPr="008E28C7">
        <w:rPr>
          <w:rFonts w:ascii="Times New Roman" w:hAnsi="Times New Roman"/>
        </w:rPr>
        <w:t>States are required to limit collection to information necessary to comply with the SNAP statutory requirements and to protect program integrity without imposing undue burden on respondents.</w:t>
      </w:r>
      <w:r w:rsidRPr="005923C9">
        <w:rPr>
          <w:rFonts w:ascii="Times New Roman" w:hAnsi="Times New Roman"/>
        </w:rPr>
        <w:t xml:space="preserve">  </w:t>
      </w:r>
      <w:r w:rsidR="00081950" w:rsidRPr="0094265F">
        <w:rPr>
          <w:rFonts w:ascii="Times New Roman" w:hAnsi="Times New Roman"/>
        </w:rPr>
        <w:t xml:space="preserve">FNS solely </w:t>
      </w:r>
      <w:r w:rsidR="0016516D">
        <w:rPr>
          <w:rFonts w:ascii="Times New Roman" w:hAnsi="Times New Roman"/>
        </w:rPr>
        <w:t xml:space="preserve">approves </w:t>
      </w:r>
      <w:r w:rsidR="00081950" w:rsidRPr="0094265F">
        <w:rPr>
          <w:rFonts w:ascii="Times New Roman" w:hAnsi="Times New Roman"/>
        </w:rPr>
        <w:t xml:space="preserve">and monitors the </w:t>
      </w:r>
      <w:r w:rsidR="00081950">
        <w:rPr>
          <w:rFonts w:ascii="Times New Roman" w:hAnsi="Times New Roman"/>
        </w:rPr>
        <w:t xml:space="preserve">standard utility </w:t>
      </w:r>
      <w:r w:rsidR="00081950">
        <w:rPr>
          <w:rFonts w:ascii="Times New Roman" w:hAnsi="Times New Roman"/>
        </w:rPr>
        <w:lastRenderedPageBreak/>
        <w:t xml:space="preserve">allowances used by State agencies </w:t>
      </w:r>
      <w:r w:rsidR="0016516D">
        <w:rPr>
          <w:rFonts w:ascii="Times New Roman" w:hAnsi="Times New Roman"/>
        </w:rPr>
        <w:t xml:space="preserve">that have opted to use SUAs </w:t>
      </w:r>
      <w:r w:rsidR="00081950">
        <w:rPr>
          <w:rFonts w:ascii="Times New Roman" w:hAnsi="Times New Roman"/>
        </w:rPr>
        <w:t xml:space="preserve">to determine ongoing eligibility in SNAP. </w:t>
      </w:r>
      <w:r w:rsidR="00305B2A">
        <w:rPr>
          <w:rFonts w:ascii="Times New Roman" w:hAnsi="Times New Roman"/>
        </w:rPr>
        <w:t xml:space="preserve"> </w:t>
      </w:r>
      <w:r w:rsidR="00954BB9">
        <w:rPr>
          <w:rFonts w:ascii="Times New Roman" w:hAnsi="Times New Roman"/>
        </w:rPr>
        <w:t>This and other information already available may be used with appropriate modifications</w:t>
      </w:r>
      <w:r w:rsidR="00954BB9" w:rsidRPr="005923C9">
        <w:rPr>
          <w:rFonts w:ascii="Times New Roman" w:hAnsi="Times New Roman"/>
        </w:rPr>
        <w:t>.</w:t>
      </w:r>
      <w:r w:rsidRPr="005923C9">
        <w:rPr>
          <w:rFonts w:ascii="Times New Roman" w:hAnsi="Times New Roman"/>
        </w:rPr>
        <w:t xml:space="preserve"> </w:t>
      </w:r>
      <w:r w:rsidRPr="008A6BEF">
        <w:rPr>
          <w:rFonts w:ascii="Times New Roman" w:hAnsi="Times New Roman"/>
        </w:rPr>
        <w:t xml:space="preserve">There is no duplication of efforts.  </w:t>
      </w:r>
    </w:p>
    <w:p w:rsidR="003A494D" w:rsidRDefault="003A494D" w:rsidP="00046ABF">
      <w:pPr>
        <w:jc w:val="left"/>
        <w:rPr>
          <w:rFonts w:ascii="Times New Roman" w:hAnsi="Times New Roman"/>
          <w:b/>
        </w:rPr>
      </w:pPr>
    </w:p>
    <w:p w:rsidR="00954BB9" w:rsidRDefault="00C53D85" w:rsidP="00C53D85">
      <w:pPr>
        <w:spacing w:line="480" w:lineRule="auto"/>
        <w:jc w:val="left"/>
        <w:rPr>
          <w:rFonts w:ascii="Times New Roman" w:hAnsi="Times New Roman"/>
          <w:b/>
        </w:rPr>
      </w:pPr>
      <w:r>
        <w:rPr>
          <w:rFonts w:ascii="Times New Roman" w:hAnsi="Times New Roman"/>
          <w:b/>
        </w:rPr>
        <w:tab/>
        <w:t xml:space="preserve">5.  </w:t>
      </w:r>
      <w:r w:rsidR="00177D39" w:rsidRPr="00177D39">
        <w:rPr>
          <w:rFonts w:ascii="Times New Roman" w:hAnsi="Times New Roman"/>
          <w:b/>
        </w:rPr>
        <w:t>Impacts</w:t>
      </w:r>
      <w:r w:rsidR="00840EAE">
        <w:rPr>
          <w:rFonts w:ascii="Times New Roman" w:hAnsi="Times New Roman"/>
          <w:b/>
        </w:rPr>
        <w:t xml:space="preserve"> on </w:t>
      </w:r>
      <w:r w:rsidR="00177D39" w:rsidRPr="00177D39">
        <w:rPr>
          <w:rFonts w:ascii="Times New Roman" w:hAnsi="Times New Roman"/>
          <w:b/>
        </w:rPr>
        <w:t>Small Bus</w:t>
      </w:r>
      <w:r w:rsidR="00840EAE">
        <w:rPr>
          <w:rFonts w:ascii="Times New Roman" w:hAnsi="Times New Roman"/>
          <w:b/>
        </w:rPr>
        <w:t>inesses or Other Small Entities</w:t>
      </w:r>
      <w:r w:rsidR="009A6121">
        <w:rPr>
          <w:rFonts w:ascii="Times New Roman" w:hAnsi="Times New Roman"/>
          <w:b/>
        </w:rPr>
        <w:t>.</w:t>
      </w:r>
    </w:p>
    <w:p w:rsidR="005923C9" w:rsidRDefault="00751A11" w:rsidP="005923C9">
      <w:pPr>
        <w:widowControl/>
        <w:spacing w:line="480" w:lineRule="auto"/>
        <w:ind w:left="360" w:hanging="360"/>
        <w:rPr>
          <w:rFonts w:ascii="Times New Roman" w:hAnsi="Times New Roman"/>
          <w:b/>
          <w:i/>
        </w:rPr>
      </w:pPr>
      <w:r>
        <w:rPr>
          <w:rFonts w:ascii="Times New Roman" w:hAnsi="Times New Roman"/>
          <w:b/>
          <w:i/>
        </w:rPr>
        <w:tab/>
      </w:r>
      <w:r w:rsidR="008E28C7" w:rsidRPr="008E28C7">
        <w:rPr>
          <w:rFonts w:ascii="Times New Roman" w:hAnsi="Times New Roman"/>
          <w:b/>
          <w:i/>
        </w:rPr>
        <w:t>If the collection of information im</w:t>
      </w:r>
      <w:r w:rsidR="008E28C7" w:rsidRPr="008E28C7">
        <w:rPr>
          <w:rFonts w:ascii="Times New Roman" w:hAnsi="Times New Roman"/>
          <w:b/>
          <w:i/>
        </w:rPr>
        <w:softHyphen/>
        <w:t>pacts small businesses or other small entities (Item 5 of OMB Form 83-I), describe any methods used to mini</w:t>
      </w:r>
      <w:r w:rsidR="008E28C7" w:rsidRPr="008E28C7">
        <w:rPr>
          <w:rFonts w:ascii="Times New Roman" w:hAnsi="Times New Roman"/>
          <w:b/>
          <w:i/>
        </w:rPr>
        <w:softHyphen/>
        <w:t>mize burden.</w:t>
      </w:r>
      <w:r w:rsidR="008E28C7" w:rsidRPr="008E28C7">
        <w:rPr>
          <w:rFonts w:ascii="Times New Roman" w:hAnsi="Times New Roman"/>
          <w:b/>
          <w:i/>
        </w:rPr>
        <w:tab/>
      </w:r>
    </w:p>
    <w:p w:rsidR="0086088B" w:rsidRDefault="00751A11">
      <w:pPr>
        <w:widowControl/>
        <w:spacing w:line="480" w:lineRule="auto"/>
        <w:ind w:left="360" w:hanging="360"/>
        <w:rPr>
          <w:rFonts w:ascii="Times New Roman" w:hAnsi="Times New Roman"/>
        </w:rPr>
      </w:pPr>
      <w:r>
        <w:rPr>
          <w:rFonts w:ascii="Times New Roman" w:hAnsi="Times New Roman"/>
        </w:rPr>
        <w:tab/>
      </w:r>
      <w:r w:rsidR="008E28C7" w:rsidRPr="008E28C7">
        <w:rPr>
          <w:rFonts w:ascii="Times New Roman" w:hAnsi="Times New Roman"/>
        </w:rPr>
        <w:t>State agencies administer SNAP at the State level and collect the necessary data to ensure correct eligibility determinations and delivery of benefit. All State agencies deliver the same program benefits and perform the same function regardless of population size.  Thus, they maintain the same kinds of information on f</w:t>
      </w:r>
      <w:r w:rsidR="002A4010">
        <w:rPr>
          <w:rFonts w:ascii="Times New Roman" w:hAnsi="Times New Roman"/>
        </w:rPr>
        <w:t xml:space="preserve">ile. </w:t>
      </w:r>
      <w:r w:rsidR="002A4010" w:rsidRPr="00D6228B">
        <w:rPr>
          <w:rFonts w:ascii="Times New Roman" w:hAnsi="Times New Roman"/>
        </w:rPr>
        <w:t xml:space="preserve">Of the 53 SNAP State agencies, 52 have incorporated </w:t>
      </w:r>
      <w:r w:rsidR="004D533A">
        <w:rPr>
          <w:rFonts w:ascii="Times New Roman" w:hAnsi="Times New Roman"/>
        </w:rPr>
        <w:t xml:space="preserve">the </w:t>
      </w:r>
      <w:r w:rsidR="000D2133" w:rsidRPr="00D6228B">
        <w:rPr>
          <w:rFonts w:ascii="Times New Roman" w:hAnsi="Times New Roman"/>
        </w:rPr>
        <w:t>options</w:t>
      </w:r>
      <w:r w:rsidR="004D533A">
        <w:rPr>
          <w:rFonts w:ascii="Times New Roman" w:hAnsi="Times New Roman"/>
        </w:rPr>
        <w:t xml:space="preserve"> covered by this collection</w:t>
      </w:r>
      <w:r w:rsidR="000D2133" w:rsidRPr="00D6228B">
        <w:rPr>
          <w:rFonts w:ascii="Times New Roman" w:hAnsi="Times New Roman"/>
        </w:rPr>
        <w:t>, and of these respondents</w:t>
      </w:r>
      <w:r w:rsidR="008E28C7" w:rsidRPr="00D6228B">
        <w:rPr>
          <w:rFonts w:ascii="Times New Roman" w:hAnsi="Times New Roman"/>
        </w:rPr>
        <w:t xml:space="preserve"> none are small entities.</w:t>
      </w:r>
      <w:r w:rsidR="008E28C7" w:rsidRPr="008E28C7">
        <w:rPr>
          <w:rFonts w:ascii="Times New Roman" w:hAnsi="Times New Roman"/>
        </w:rPr>
        <w:t xml:space="preserve"> </w:t>
      </w:r>
      <w:r w:rsidR="008E28C7" w:rsidRPr="008E28C7">
        <w:rPr>
          <w:rFonts w:ascii="Times New Roman" w:hAnsi="Times New Roman"/>
        </w:rPr>
        <w:tab/>
      </w:r>
    </w:p>
    <w:p w:rsidR="00A278D4" w:rsidRPr="00A278D4" w:rsidRDefault="00A278D4" w:rsidP="00A278D4">
      <w:pPr>
        <w:jc w:val="left"/>
        <w:rPr>
          <w:rFonts w:ascii="Times New Roman" w:hAnsi="Times New Roman"/>
        </w:rPr>
      </w:pPr>
    </w:p>
    <w:p w:rsidR="00954BB9" w:rsidRDefault="00C53D85" w:rsidP="00C53D85">
      <w:pPr>
        <w:spacing w:line="480" w:lineRule="auto"/>
        <w:jc w:val="left"/>
        <w:rPr>
          <w:rFonts w:ascii="Times New Roman" w:hAnsi="Times New Roman"/>
          <w:b/>
        </w:rPr>
      </w:pPr>
      <w:r>
        <w:rPr>
          <w:rFonts w:ascii="Times New Roman" w:hAnsi="Times New Roman"/>
          <w:b/>
        </w:rPr>
        <w:tab/>
        <w:t xml:space="preserve">6.  </w:t>
      </w:r>
      <w:r w:rsidR="008D7FFA" w:rsidRPr="008D7FFA">
        <w:rPr>
          <w:rFonts w:ascii="Times New Roman" w:hAnsi="Times New Roman"/>
          <w:b/>
        </w:rPr>
        <w:t>Consequences of Collecting the Information Less Frequently</w:t>
      </w:r>
      <w:r w:rsidR="009A6121">
        <w:rPr>
          <w:rFonts w:ascii="Times New Roman" w:hAnsi="Times New Roman"/>
          <w:b/>
        </w:rPr>
        <w:t>.</w:t>
      </w:r>
    </w:p>
    <w:p w:rsidR="001F5AEA" w:rsidRDefault="00751A11" w:rsidP="00046ABF">
      <w:pPr>
        <w:widowControl/>
        <w:spacing w:line="480" w:lineRule="auto"/>
        <w:ind w:left="360" w:hanging="360"/>
        <w:rPr>
          <w:rFonts w:ascii="Times New Roman" w:hAnsi="Times New Roman"/>
          <w:b/>
          <w:i/>
        </w:rPr>
      </w:pPr>
      <w:r>
        <w:rPr>
          <w:rFonts w:ascii="Times New Roman" w:hAnsi="Times New Roman"/>
          <w:b/>
          <w:i/>
        </w:rPr>
        <w:tab/>
      </w:r>
      <w:r w:rsidR="008E28C7" w:rsidRPr="008E28C7">
        <w:rPr>
          <w:rFonts w:ascii="Times New Roman" w:hAnsi="Times New Roman"/>
          <w:b/>
          <w:i/>
        </w:rPr>
        <w:t>Describe the consequence to Federal program or policy activities if the collection is not conducted, or is con</w:t>
      </w:r>
      <w:r w:rsidR="008E28C7" w:rsidRPr="008E28C7">
        <w:rPr>
          <w:rFonts w:ascii="Times New Roman" w:hAnsi="Times New Roman"/>
          <w:b/>
          <w:i/>
        </w:rPr>
        <w:softHyphen/>
        <w:t>ducted less fre</w:t>
      </w:r>
      <w:r w:rsidR="008E28C7" w:rsidRPr="008E28C7">
        <w:rPr>
          <w:rFonts w:ascii="Times New Roman" w:hAnsi="Times New Roman"/>
          <w:b/>
          <w:i/>
        </w:rPr>
        <w:softHyphen/>
        <w:t>quent</w:t>
      </w:r>
      <w:r w:rsidR="008E28C7" w:rsidRPr="008E28C7">
        <w:rPr>
          <w:rFonts w:ascii="Times New Roman" w:hAnsi="Times New Roman"/>
          <w:b/>
          <w:i/>
        </w:rPr>
        <w:softHyphen/>
        <w:t>ly, as well as any technical or legal obstacles to reducing burden.</w:t>
      </w:r>
    </w:p>
    <w:p w:rsidR="001F5AEA" w:rsidRDefault="003B719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954BB9">
        <w:rPr>
          <w:rFonts w:ascii="Times New Roman" w:hAnsi="Times New Roman"/>
        </w:rPr>
        <w:t>The requirements to allow State agencies to use standard utility allowances and simplified methods of computing self-employment costs are</w:t>
      </w:r>
      <w:r w:rsidR="00736A15">
        <w:rPr>
          <w:rFonts w:ascii="Times New Roman" w:hAnsi="Times New Roman"/>
        </w:rPr>
        <w:t xml:space="preserve"> </w:t>
      </w:r>
      <w:r>
        <w:rPr>
          <w:rFonts w:ascii="Times New Roman" w:hAnsi="Times New Roman"/>
        </w:rPr>
        <w:t xml:space="preserve">necessary and </w:t>
      </w:r>
      <w:r w:rsidR="00736A15">
        <w:rPr>
          <w:rFonts w:ascii="Times New Roman" w:hAnsi="Times New Roman"/>
        </w:rPr>
        <w:t>collected</w:t>
      </w:r>
      <w:r w:rsidR="00954BB9">
        <w:rPr>
          <w:rFonts w:ascii="Times New Roman" w:hAnsi="Times New Roman"/>
        </w:rPr>
        <w:t xml:space="preserve"> in </w:t>
      </w:r>
      <w:r w:rsidR="00736A15">
        <w:rPr>
          <w:rFonts w:ascii="Times New Roman" w:hAnsi="Times New Roman"/>
        </w:rPr>
        <w:t xml:space="preserve">compliance with </w:t>
      </w:r>
      <w:r w:rsidR="00954BB9">
        <w:rPr>
          <w:rFonts w:ascii="Times New Roman" w:hAnsi="Times New Roman"/>
        </w:rPr>
        <w:t xml:space="preserve">the law.  If States do not submit information showing that </w:t>
      </w:r>
      <w:r w:rsidR="00857992">
        <w:rPr>
          <w:rFonts w:ascii="Times New Roman" w:hAnsi="Times New Roman"/>
        </w:rPr>
        <w:t>methodologies</w:t>
      </w:r>
      <w:r w:rsidR="00954BB9">
        <w:rPr>
          <w:rFonts w:ascii="Times New Roman" w:hAnsi="Times New Roman"/>
        </w:rPr>
        <w:t xml:space="preserve"> are cost neutral, FNS cannot approve</w:t>
      </w:r>
      <w:r w:rsidR="00736A15">
        <w:rPr>
          <w:rFonts w:ascii="Times New Roman" w:hAnsi="Times New Roman"/>
        </w:rPr>
        <w:t>, monitor or reimburse</w:t>
      </w:r>
      <w:r w:rsidR="00954BB9">
        <w:rPr>
          <w:rFonts w:ascii="Times New Roman" w:hAnsi="Times New Roman"/>
        </w:rPr>
        <w:t xml:space="preserve"> their use</w:t>
      </w:r>
      <w:r w:rsidR="00736A15">
        <w:rPr>
          <w:rFonts w:ascii="Times New Roman" w:hAnsi="Times New Roman"/>
        </w:rPr>
        <w:t xml:space="preserve"> or cost</w:t>
      </w:r>
      <w:r w:rsidR="00954BB9">
        <w:rPr>
          <w:rFonts w:ascii="Times New Roman" w:hAnsi="Times New Roman"/>
        </w:rPr>
        <w:t xml:space="preserve">.  </w:t>
      </w:r>
    </w:p>
    <w:p w:rsidR="00954BB9" w:rsidRDefault="00954BB9" w:rsidP="00046ABF">
      <w:pPr>
        <w:jc w:val="left"/>
        <w:rPr>
          <w:rFonts w:ascii="Times New Roman" w:hAnsi="Times New Roman"/>
        </w:rPr>
      </w:pPr>
    </w:p>
    <w:p w:rsidR="00840EAE" w:rsidRDefault="00C53D85" w:rsidP="00C53D85">
      <w:pPr>
        <w:spacing w:line="480" w:lineRule="auto"/>
        <w:jc w:val="left"/>
        <w:rPr>
          <w:rFonts w:ascii="Times New Roman" w:hAnsi="Times New Roman"/>
          <w:b/>
        </w:rPr>
      </w:pPr>
      <w:r>
        <w:rPr>
          <w:rFonts w:ascii="Times New Roman" w:hAnsi="Times New Roman"/>
          <w:b/>
        </w:rPr>
        <w:tab/>
        <w:t xml:space="preserve">7.  </w:t>
      </w:r>
      <w:r w:rsidR="00840EAE">
        <w:rPr>
          <w:rFonts w:ascii="Times New Roman" w:hAnsi="Times New Roman"/>
          <w:b/>
        </w:rPr>
        <w:t xml:space="preserve">Explain </w:t>
      </w:r>
      <w:r w:rsidR="00AC1824">
        <w:rPr>
          <w:rFonts w:ascii="Times New Roman" w:hAnsi="Times New Roman"/>
          <w:b/>
        </w:rPr>
        <w:t>a</w:t>
      </w:r>
      <w:r w:rsidR="00840EAE">
        <w:rPr>
          <w:rFonts w:ascii="Times New Roman" w:hAnsi="Times New Roman"/>
          <w:b/>
        </w:rPr>
        <w:t>ny S</w:t>
      </w:r>
      <w:r w:rsidR="00954BB9">
        <w:rPr>
          <w:rFonts w:ascii="Times New Roman" w:hAnsi="Times New Roman"/>
          <w:b/>
        </w:rPr>
        <w:t>pe</w:t>
      </w:r>
      <w:r w:rsidR="00840EAE">
        <w:rPr>
          <w:rFonts w:ascii="Times New Roman" w:hAnsi="Times New Roman"/>
          <w:b/>
        </w:rPr>
        <w:t>cial Circumstances that W</w:t>
      </w:r>
      <w:r w:rsidR="00954BB9">
        <w:rPr>
          <w:rFonts w:ascii="Times New Roman" w:hAnsi="Times New Roman"/>
          <w:b/>
        </w:rPr>
        <w:t xml:space="preserve">ould </w:t>
      </w:r>
      <w:r w:rsidR="00840EAE">
        <w:rPr>
          <w:rFonts w:ascii="Times New Roman" w:hAnsi="Times New Roman"/>
          <w:b/>
        </w:rPr>
        <w:t xml:space="preserve">Cause an Information </w:t>
      </w:r>
    </w:p>
    <w:p w:rsidR="00046ABF" w:rsidRPr="00046ABF" w:rsidRDefault="00840EAE" w:rsidP="00C53D85">
      <w:pPr>
        <w:spacing w:line="480" w:lineRule="auto"/>
        <w:jc w:val="left"/>
        <w:rPr>
          <w:rFonts w:ascii="Times New Roman" w:hAnsi="Times New Roman"/>
          <w:b/>
        </w:rPr>
      </w:pPr>
      <w:r>
        <w:rPr>
          <w:rFonts w:ascii="Times New Roman" w:hAnsi="Times New Roman"/>
          <w:b/>
        </w:rPr>
        <w:lastRenderedPageBreak/>
        <w:tab/>
        <w:t xml:space="preserve">     C</w:t>
      </w:r>
      <w:r w:rsidR="00954BB9">
        <w:rPr>
          <w:rFonts w:ascii="Times New Roman" w:hAnsi="Times New Roman"/>
          <w:b/>
        </w:rPr>
        <w:t xml:space="preserve">ollection to be </w:t>
      </w:r>
      <w:r>
        <w:rPr>
          <w:rFonts w:ascii="Times New Roman" w:hAnsi="Times New Roman"/>
          <w:b/>
        </w:rPr>
        <w:t>Conducted in a Manner that is Inconsistent with 5 CFR 1320.5</w:t>
      </w:r>
      <w:r w:rsidR="009A6121">
        <w:rPr>
          <w:rFonts w:ascii="Times New Roman" w:hAnsi="Times New Roman"/>
          <w:b/>
        </w:rPr>
        <w:t>.</w:t>
      </w:r>
    </w:p>
    <w:p w:rsidR="001F5AEA" w:rsidRDefault="008E28C7">
      <w:pPr>
        <w:widowControl/>
        <w:spacing w:line="480" w:lineRule="auto"/>
        <w:ind w:left="360"/>
        <w:rPr>
          <w:rFonts w:ascii="Times New Roman" w:hAnsi="Times New Roman"/>
          <w:b/>
          <w:i/>
        </w:rPr>
      </w:pPr>
      <w:r w:rsidRPr="008E28C7">
        <w:rPr>
          <w:rFonts w:ascii="Times New Roman" w:hAnsi="Times New Roman"/>
          <w:b/>
          <w:i/>
        </w:rPr>
        <w:t>Explain any special circumstances that would cause an information collecti</w:t>
      </w:r>
      <w:r w:rsidRPr="008E28C7">
        <w:rPr>
          <w:rFonts w:ascii="Times New Roman" w:hAnsi="Times New Roman"/>
          <w:b/>
          <w:i/>
        </w:rPr>
        <w:softHyphen/>
        <w:t>on to be con</w:t>
      </w:r>
      <w:r w:rsidRPr="008E28C7">
        <w:rPr>
          <w:rFonts w:ascii="Times New Roman" w:hAnsi="Times New Roman"/>
          <w:b/>
          <w:i/>
        </w:rPr>
        <w:softHyphen/>
        <w:t xml:space="preserve">ducted in a manner: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report informa</w:t>
      </w:r>
      <w:r w:rsidRPr="008E28C7">
        <w:rPr>
          <w:rFonts w:ascii="Times New Roman" w:hAnsi="Times New Roman"/>
          <w:b/>
          <w:i/>
        </w:rPr>
        <w:softHyphen/>
        <w:t xml:space="preserve">tion to the agency more often than quarterly;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prepare a writ</w:t>
      </w:r>
      <w:r w:rsidRPr="008E28C7">
        <w:rPr>
          <w:rFonts w:ascii="Times New Roman" w:hAnsi="Times New Roman"/>
          <w:b/>
          <w:i/>
        </w:rPr>
        <w:softHyphen/>
        <w:t>ten response to a collection of infor</w:t>
      </w:r>
      <w:r w:rsidRPr="008E28C7">
        <w:rPr>
          <w:rFonts w:ascii="Times New Roman" w:hAnsi="Times New Roman"/>
          <w:b/>
          <w:i/>
        </w:rPr>
        <w:softHyphen/>
        <w:t>ma</w:t>
      </w:r>
      <w:r w:rsidRPr="008E28C7">
        <w:rPr>
          <w:rFonts w:ascii="Times New Roman" w:hAnsi="Times New Roman"/>
          <w:b/>
          <w:i/>
        </w:rPr>
        <w:softHyphen/>
        <w:t xml:space="preserve">tion in fewer than 30 days after receipt of it;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submit more than an original and two copies of any docu</w:t>
      </w:r>
      <w:r w:rsidRPr="008E28C7">
        <w:rPr>
          <w:rFonts w:ascii="Times New Roman" w:hAnsi="Times New Roman"/>
          <w:b/>
          <w:i/>
        </w:rPr>
        <w:softHyphen/>
        <w:t xml:space="preserve">ment;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retain re</w:t>
      </w:r>
      <w:r w:rsidRPr="008E28C7">
        <w:rPr>
          <w:rFonts w:ascii="Times New Roman" w:hAnsi="Times New Roman"/>
          <w:b/>
          <w:i/>
        </w:rPr>
        <w:softHyphen/>
        <w:t>cords, other than health, medical, governm</w:t>
      </w:r>
      <w:r w:rsidRPr="008E28C7">
        <w:rPr>
          <w:rFonts w:ascii="Times New Roman" w:hAnsi="Times New Roman"/>
          <w:b/>
          <w:i/>
        </w:rPr>
        <w:softHyphen/>
        <w:t>ent contract, grant-in-aid, or tax records for more than three years</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In connection with a statisti</w:t>
      </w:r>
      <w:r w:rsidRPr="008E28C7">
        <w:rPr>
          <w:rFonts w:ascii="Times New Roman" w:hAnsi="Times New Roman"/>
          <w:b/>
          <w:i/>
        </w:rPr>
        <w:softHyphen/>
        <w:t>cal survey, that is not de</w:t>
      </w:r>
      <w:r w:rsidRPr="008E28C7">
        <w:rPr>
          <w:rFonts w:ascii="Times New Roman" w:hAnsi="Times New Roman"/>
          <w:b/>
          <w:i/>
        </w:rPr>
        <w:softHyphen/>
        <w:t>signed to produce valid and reli</w:t>
      </w:r>
      <w:r w:rsidRPr="008E28C7">
        <w:rPr>
          <w:rFonts w:ascii="Times New Roman" w:hAnsi="Times New Roman"/>
          <w:b/>
          <w:i/>
        </w:rPr>
        <w:softHyphen/>
        <w:t>able results that can be general</w:t>
      </w:r>
      <w:r w:rsidRPr="008E28C7">
        <w:rPr>
          <w:rFonts w:ascii="Times New Roman" w:hAnsi="Times New Roman"/>
          <w:b/>
          <w:i/>
        </w:rPr>
        <w:softHyphen/>
        <w:t>ized to the uni</w:t>
      </w:r>
      <w:r w:rsidRPr="008E28C7">
        <w:rPr>
          <w:rFonts w:ascii="Times New Roman" w:hAnsi="Times New Roman"/>
          <w:b/>
          <w:i/>
        </w:rPr>
        <w:softHyphen/>
        <w:t xml:space="preserve">verse of study;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the use of a statis</w:t>
      </w:r>
      <w:r w:rsidRPr="008E28C7">
        <w:rPr>
          <w:rFonts w:ascii="Times New Roman" w:hAnsi="Times New Roman"/>
          <w:b/>
          <w:i/>
        </w:rPr>
        <w:softHyphen/>
        <w:t>tical data classi</w:t>
      </w:r>
      <w:r w:rsidRPr="008E28C7">
        <w:rPr>
          <w:rFonts w:ascii="Times New Roman" w:hAnsi="Times New Roman"/>
          <w:b/>
          <w:i/>
        </w:rPr>
        <w:softHyphen/>
        <w:t>fication that has not been re</w:t>
      </w:r>
      <w:r w:rsidRPr="008E28C7">
        <w:rPr>
          <w:rFonts w:ascii="Times New Roman" w:hAnsi="Times New Roman"/>
          <w:b/>
          <w:i/>
        </w:rPr>
        <w:softHyphen/>
        <w:t>vie</w:t>
      </w:r>
      <w:r w:rsidRPr="008E28C7">
        <w:rPr>
          <w:rFonts w:ascii="Times New Roman" w:hAnsi="Times New Roman"/>
          <w:b/>
          <w:i/>
        </w:rPr>
        <w:softHyphen/>
        <w:t xml:space="preserve">wed and approved by OMB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That includes a pledge of confiden</w:t>
      </w:r>
      <w:r w:rsidRPr="008E28C7">
        <w:rPr>
          <w:rFonts w:ascii="Times New Roman" w:hAnsi="Times New Roman"/>
          <w:b/>
          <w:i/>
        </w:rPr>
        <w:softHyphen/>
        <w:t>tiali</w:t>
      </w:r>
      <w:r w:rsidRPr="008E28C7">
        <w:rPr>
          <w:rFonts w:ascii="Times New Roman" w:hAnsi="Times New Roman"/>
          <w:b/>
          <w:i/>
        </w:rPr>
        <w:softHyphen/>
        <w:t>ty that is not supported by au</w:t>
      </w:r>
      <w:r w:rsidRPr="008E28C7">
        <w:rPr>
          <w:rFonts w:ascii="Times New Roman" w:hAnsi="Times New Roman"/>
          <w:b/>
          <w:i/>
        </w:rPr>
        <w:softHyphen/>
        <w:t>thority estab</w:t>
      </w:r>
      <w:r w:rsidRPr="008E28C7">
        <w:rPr>
          <w:rFonts w:ascii="Times New Roman" w:hAnsi="Times New Roman"/>
          <w:b/>
          <w:i/>
        </w:rPr>
        <w:softHyphen/>
        <w:t>lished in statute or regu</w:t>
      </w:r>
      <w:r w:rsidRPr="008E28C7">
        <w:rPr>
          <w:rFonts w:ascii="Times New Roman" w:hAnsi="Times New Roman"/>
          <w:b/>
          <w:i/>
        </w:rPr>
        <w:softHyphen/>
        <w:t>la</w:t>
      </w:r>
      <w:r w:rsidRPr="008E28C7">
        <w:rPr>
          <w:rFonts w:ascii="Times New Roman" w:hAnsi="Times New Roman"/>
          <w:b/>
          <w:i/>
        </w:rPr>
        <w:softHyphen/>
        <w:t>tion, that is not sup</w:t>
      </w:r>
      <w:r w:rsidRPr="008E28C7">
        <w:rPr>
          <w:rFonts w:ascii="Times New Roman" w:hAnsi="Times New Roman"/>
          <w:b/>
          <w:i/>
        </w:rPr>
        <w:softHyphen/>
        <w:t>ported by dis</w:t>
      </w:r>
      <w:r w:rsidRPr="008E28C7">
        <w:rPr>
          <w:rFonts w:ascii="Times New Roman" w:hAnsi="Times New Roman"/>
          <w:b/>
          <w:i/>
        </w:rPr>
        <w:softHyphen/>
        <w:t>closure and data security policies that are consistent with the pledge, or which unneces</w:t>
      </w:r>
      <w:r w:rsidRPr="008E28C7">
        <w:rPr>
          <w:rFonts w:ascii="Times New Roman" w:hAnsi="Times New Roman"/>
          <w:b/>
          <w:i/>
        </w:rPr>
        <w:softHyphen/>
        <w:t>sarily impedes shar</w:t>
      </w:r>
      <w:r w:rsidRPr="008E28C7">
        <w:rPr>
          <w:rFonts w:ascii="Times New Roman" w:hAnsi="Times New Roman"/>
          <w:b/>
          <w:i/>
        </w:rPr>
        <w:softHyphen/>
        <w:t>ing of data with other agencies for com</w:t>
      </w:r>
      <w:r w:rsidRPr="008E28C7">
        <w:rPr>
          <w:rFonts w:ascii="Times New Roman" w:hAnsi="Times New Roman"/>
          <w:b/>
          <w:i/>
        </w:rPr>
        <w:softHyphen/>
        <w:t>patible confiden</w:t>
      </w:r>
      <w:r w:rsidRPr="008E28C7">
        <w:rPr>
          <w:rFonts w:ascii="Times New Roman" w:hAnsi="Times New Roman"/>
          <w:b/>
          <w:i/>
        </w:rPr>
        <w:softHyphen/>
        <w:t xml:space="preserve">tial use; or </w:t>
      </w:r>
    </w:p>
    <w:p w:rsidR="001F5AEA" w:rsidRPr="005126FB" w:rsidRDefault="003B7199" w:rsidP="00046ABF">
      <w:pPr>
        <w:widowControl/>
        <w:numPr>
          <w:ilvl w:val="0"/>
          <w:numId w:val="34"/>
        </w:numPr>
        <w:spacing w:line="480" w:lineRule="auto"/>
        <w:jc w:val="left"/>
        <w:rPr>
          <w:b/>
          <w:i/>
        </w:rPr>
      </w:pPr>
      <w:r w:rsidRPr="00046ABF">
        <w:rPr>
          <w:rFonts w:ascii="Times New Roman" w:hAnsi="Times New Roman"/>
          <w:b/>
          <w:i/>
        </w:rPr>
        <w:t>Requiring respondents to submit propri</w:t>
      </w:r>
      <w:r w:rsidRPr="00046ABF">
        <w:rPr>
          <w:rFonts w:ascii="Times New Roman" w:hAnsi="Times New Roman"/>
          <w:b/>
          <w:i/>
        </w:rPr>
        <w:softHyphen/>
        <w:t>etary trade secret, or other confidential information unless the agency can demon</w:t>
      </w:r>
      <w:r w:rsidRPr="00046ABF">
        <w:rPr>
          <w:rFonts w:ascii="Times New Roman" w:hAnsi="Times New Roman"/>
          <w:b/>
          <w:i/>
        </w:rPr>
        <w:softHyphen/>
        <w:t xml:space="preserve">strate that it has </w:t>
      </w:r>
      <w:r w:rsidRPr="00046ABF">
        <w:rPr>
          <w:rFonts w:ascii="Times New Roman" w:hAnsi="Times New Roman"/>
          <w:b/>
          <w:i/>
        </w:rPr>
        <w:lastRenderedPageBreak/>
        <w:t>instituted procedures to protect the information's confidentiality to the extent permit</w:t>
      </w:r>
      <w:r w:rsidRPr="00046ABF">
        <w:rPr>
          <w:rFonts w:ascii="Times New Roman" w:hAnsi="Times New Roman"/>
          <w:b/>
          <w:i/>
        </w:rPr>
        <w:softHyphen/>
        <w:t>ted by law.</w:t>
      </w:r>
    </w:p>
    <w:p w:rsidR="00954BB9" w:rsidRDefault="003B719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954BB9">
        <w:rPr>
          <w:rFonts w:ascii="Times New Roman" w:hAnsi="Times New Roman"/>
        </w:rPr>
        <w:t>There are no special circumstances that cause this information collection to be conducted in a manner that is inconsistent with 5 CFR 1320.</w:t>
      </w:r>
      <w:r w:rsidR="004F3CF9">
        <w:rPr>
          <w:rFonts w:ascii="Times New Roman" w:hAnsi="Times New Roman"/>
        </w:rPr>
        <w:t>5</w:t>
      </w:r>
      <w:r w:rsidR="00954BB9">
        <w:rPr>
          <w:rFonts w:ascii="Times New Roman" w:hAnsi="Times New Roman"/>
        </w:rPr>
        <w:t>.</w:t>
      </w:r>
    </w:p>
    <w:p w:rsidR="002E4CC8" w:rsidRDefault="002E4CC8" w:rsidP="002E4CC8">
      <w:pPr>
        <w:jc w:val="left"/>
        <w:rPr>
          <w:rFonts w:ascii="Times New Roman" w:hAnsi="Times New Roman"/>
        </w:rPr>
      </w:pPr>
    </w:p>
    <w:p w:rsidR="00C53D85" w:rsidRDefault="008121F4" w:rsidP="008121F4">
      <w:pPr>
        <w:spacing w:line="480" w:lineRule="auto"/>
        <w:jc w:val="left"/>
        <w:rPr>
          <w:rFonts w:ascii="Times New Roman" w:hAnsi="Times New Roman"/>
          <w:b/>
        </w:rPr>
      </w:pPr>
      <w:r>
        <w:rPr>
          <w:rFonts w:ascii="Times New Roman" w:hAnsi="Times New Roman"/>
          <w:b/>
        </w:rPr>
        <w:tab/>
        <w:t xml:space="preserve">8.  </w:t>
      </w:r>
      <w:r w:rsidR="00832CB8">
        <w:rPr>
          <w:rFonts w:ascii="Times New Roman" w:hAnsi="Times New Roman"/>
          <w:b/>
        </w:rPr>
        <w:t>If Applicable, Provide a Copy and Identify the Date and Page N</w:t>
      </w:r>
      <w:r w:rsidR="00954BB9" w:rsidRPr="004F3CF9">
        <w:rPr>
          <w:rFonts w:ascii="Times New Roman" w:hAnsi="Times New Roman"/>
          <w:b/>
        </w:rPr>
        <w:t xml:space="preserve">umber of </w:t>
      </w:r>
    </w:p>
    <w:p w:rsidR="00C53D85" w:rsidRDefault="00C53D85" w:rsidP="008121F4">
      <w:pPr>
        <w:spacing w:line="480" w:lineRule="auto"/>
        <w:jc w:val="left"/>
        <w:rPr>
          <w:rFonts w:ascii="Times New Roman" w:hAnsi="Times New Roman"/>
          <w:b/>
        </w:rPr>
      </w:pPr>
      <w:r>
        <w:rPr>
          <w:rFonts w:ascii="Times New Roman" w:hAnsi="Times New Roman"/>
          <w:b/>
        </w:rPr>
        <w:t xml:space="preserve">      </w:t>
      </w:r>
      <w:r w:rsidR="00832CB8">
        <w:rPr>
          <w:rFonts w:ascii="Times New Roman" w:hAnsi="Times New Roman"/>
          <w:b/>
        </w:rPr>
        <w:t>P</w:t>
      </w:r>
      <w:r w:rsidR="00954BB9" w:rsidRPr="004F3CF9">
        <w:rPr>
          <w:rFonts w:ascii="Times New Roman" w:hAnsi="Times New Roman"/>
          <w:b/>
        </w:rPr>
        <w:t xml:space="preserve">ublication </w:t>
      </w:r>
      <w:r w:rsidR="00832CB8">
        <w:rPr>
          <w:rFonts w:ascii="Times New Roman" w:hAnsi="Times New Roman"/>
          <w:b/>
        </w:rPr>
        <w:t>in the Federal Register of the Agency’s N</w:t>
      </w:r>
      <w:r w:rsidR="00954BB9" w:rsidRPr="004F3CF9">
        <w:rPr>
          <w:rFonts w:ascii="Times New Roman" w:hAnsi="Times New Roman"/>
          <w:b/>
        </w:rPr>
        <w:t>otic</w:t>
      </w:r>
      <w:r w:rsidR="00832CB8">
        <w:rPr>
          <w:rFonts w:ascii="Times New Roman" w:hAnsi="Times New Roman"/>
          <w:b/>
        </w:rPr>
        <w:t>e, R</w:t>
      </w:r>
      <w:r w:rsidR="004F3CF9" w:rsidRPr="004F3CF9">
        <w:rPr>
          <w:rFonts w:ascii="Times New Roman" w:hAnsi="Times New Roman"/>
          <w:b/>
        </w:rPr>
        <w:t xml:space="preserve">equired by 5 CFR </w:t>
      </w:r>
    </w:p>
    <w:p w:rsidR="003B7199" w:rsidRPr="002E4CC8" w:rsidRDefault="00C53D85" w:rsidP="008121F4">
      <w:pPr>
        <w:spacing w:line="480" w:lineRule="auto"/>
        <w:jc w:val="left"/>
        <w:rPr>
          <w:rFonts w:ascii="Times New Roman" w:hAnsi="Times New Roman"/>
          <w:b/>
        </w:rPr>
      </w:pPr>
      <w:r>
        <w:rPr>
          <w:rFonts w:ascii="Times New Roman" w:hAnsi="Times New Roman"/>
          <w:b/>
        </w:rPr>
        <w:t xml:space="preserve">      </w:t>
      </w:r>
      <w:r w:rsidR="00832CB8">
        <w:rPr>
          <w:rFonts w:ascii="Times New Roman" w:hAnsi="Times New Roman"/>
          <w:b/>
        </w:rPr>
        <w:t>1320.8(d)</w:t>
      </w:r>
      <w:r w:rsidR="009A6121">
        <w:rPr>
          <w:rFonts w:ascii="Times New Roman" w:hAnsi="Times New Roman"/>
          <w:b/>
        </w:rPr>
        <w:t>.</w:t>
      </w:r>
      <w:r w:rsidR="004F3CF9">
        <w:rPr>
          <w:rFonts w:ascii="Times New Roman" w:hAnsi="Times New Roman"/>
          <w:b/>
        </w:rPr>
        <w:t xml:space="preserve"> </w:t>
      </w:r>
    </w:p>
    <w:p w:rsidR="003B7199" w:rsidRPr="003B7199" w:rsidRDefault="008E28C7" w:rsidP="002E4CC8">
      <w:pPr>
        <w:widowControl/>
        <w:tabs>
          <w:tab w:val="left" w:pos="720"/>
        </w:tabs>
        <w:spacing w:line="480" w:lineRule="auto"/>
        <w:ind w:left="360"/>
        <w:jc w:val="left"/>
        <w:rPr>
          <w:rFonts w:ascii="Times New Roman" w:hAnsi="Times New Roman"/>
        </w:rPr>
      </w:pPr>
      <w:r w:rsidRPr="008E28C7">
        <w:rPr>
          <w:rFonts w:ascii="Times New Roman" w:hAnsi="Times New Roman"/>
          <w:b/>
          <w:i/>
        </w:rPr>
        <w:t>If applicable, provide a copy and iden</w:t>
      </w:r>
      <w:r w:rsidRPr="008E28C7">
        <w:rPr>
          <w:rFonts w:ascii="Times New Roman" w:hAnsi="Times New Roman"/>
          <w:b/>
          <w:i/>
        </w:rPr>
        <w:softHyphen/>
        <w:t>tify the date and page number of publication in the Federal Register of the agency's notice, required by 5 CFR 1320.8 (d), soliciting com</w:t>
      </w:r>
      <w:r w:rsidRPr="008E28C7">
        <w:rPr>
          <w:rFonts w:ascii="Times New Roman" w:hAnsi="Times New Roman"/>
          <w:b/>
          <w:i/>
        </w:rPr>
        <w:softHyphen/>
        <w:t>ments on the information collection prior to submission to OMB. Summarize public com</w:t>
      </w:r>
      <w:r w:rsidRPr="008E28C7">
        <w:rPr>
          <w:rFonts w:ascii="Times New Roman" w:hAnsi="Times New Roman"/>
          <w:b/>
          <w:i/>
        </w:rPr>
        <w:softHyphen/>
        <w:t>ments received in response to that notice and describe actions taken by the agency in response to these comments. Specifically address com</w:t>
      </w:r>
      <w:r w:rsidRPr="008E28C7">
        <w:rPr>
          <w:rFonts w:ascii="Times New Roman" w:hAnsi="Times New Roman"/>
          <w:b/>
          <w:i/>
        </w:rPr>
        <w:softHyphen/>
        <w:t>ments received on cost and hour burden.</w:t>
      </w:r>
      <w:r w:rsidRPr="008E28C7">
        <w:rPr>
          <w:rFonts w:ascii="Times New Roman" w:hAnsi="Times New Roman"/>
          <w:b/>
          <w:i/>
        </w:rPr>
        <w:tab/>
      </w:r>
    </w:p>
    <w:p w:rsidR="003B7199" w:rsidRPr="003B7199" w:rsidRDefault="008E28C7" w:rsidP="002E4CC8">
      <w:pPr>
        <w:widowControl/>
        <w:tabs>
          <w:tab w:val="left" w:pos="720"/>
        </w:tabs>
        <w:spacing w:line="480" w:lineRule="auto"/>
        <w:ind w:left="360"/>
        <w:jc w:val="left"/>
        <w:rPr>
          <w:rFonts w:ascii="Times New Roman" w:hAnsi="Times New Roman"/>
          <w:b/>
          <w:i/>
        </w:rPr>
      </w:pPr>
      <w:r w:rsidRPr="008E28C7">
        <w:rPr>
          <w:rFonts w:ascii="Times New Roman" w:hAnsi="Times New Roman"/>
          <w:b/>
          <w:i/>
        </w:rPr>
        <w:t>Describe efforts to consult with persons out</w:t>
      </w:r>
      <w:r w:rsidRPr="008E28C7">
        <w:rPr>
          <w:rFonts w:ascii="Times New Roman" w:hAnsi="Times New Roman"/>
          <w:b/>
          <w:i/>
        </w:rPr>
        <w:softHyphen/>
        <w:t xml:space="preserve">side the agency to obtain their views on the availability of data, frequency of collection, the clarity of instructions and recordkeeping, disclosure, or reporting format (if any), and on the data elements to be recorded, disclosed, or reported.  </w:t>
      </w:r>
    </w:p>
    <w:p w:rsidR="003B7199" w:rsidRDefault="008E28C7" w:rsidP="002E4CC8">
      <w:pPr>
        <w:widowControl/>
        <w:tabs>
          <w:tab w:val="left" w:pos="720"/>
        </w:tabs>
        <w:spacing w:line="480" w:lineRule="auto"/>
        <w:ind w:left="360"/>
        <w:jc w:val="left"/>
        <w:rPr>
          <w:rFonts w:ascii="Times New Roman" w:hAnsi="Times New Roman"/>
          <w:b/>
          <w:i/>
        </w:rPr>
      </w:pPr>
      <w:r w:rsidRPr="008E28C7">
        <w:rPr>
          <w:rFonts w:ascii="Times New Roman" w:hAnsi="Times New Roman"/>
          <w:b/>
          <w:i/>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34C95" w:rsidRDefault="003B719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lastRenderedPageBreak/>
        <w:tab/>
      </w:r>
      <w:r w:rsidR="00E66C6C" w:rsidRPr="004F3CF9">
        <w:rPr>
          <w:rFonts w:ascii="Times New Roman" w:hAnsi="Times New Roman"/>
        </w:rPr>
        <w:t xml:space="preserve">The </w:t>
      </w:r>
      <w:r w:rsidR="00AD6256" w:rsidRPr="004F3CF9">
        <w:rPr>
          <w:rFonts w:ascii="Times New Roman" w:hAnsi="Times New Roman"/>
        </w:rPr>
        <w:t xml:space="preserve">agency </w:t>
      </w:r>
      <w:r w:rsidR="00E66C6C" w:rsidRPr="004F3CF9">
        <w:rPr>
          <w:rFonts w:ascii="Times New Roman" w:hAnsi="Times New Roman"/>
        </w:rPr>
        <w:t>notice soliciting comments</w:t>
      </w:r>
      <w:r w:rsidR="00117ABD" w:rsidRPr="004F3CF9">
        <w:rPr>
          <w:rFonts w:ascii="Times New Roman" w:hAnsi="Times New Roman"/>
        </w:rPr>
        <w:t xml:space="preserve"> </w:t>
      </w:r>
      <w:r w:rsidR="00A7014C" w:rsidRPr="004F3CF9">
        <w:rPr>
          <w:rFonts w:ascii="Times New Roman" w:hAnsi="Times New Roman"/>
        </w:rPr>
        <w:t xml:space="preserve">regarding </w:t>
      </w:r>
      <w:r w:rsidR="009C5A84" w:rsidRPr="004F3CF9">
        <w:rPr>
          <w:rFonts w:ascii="Times New Roman" w:hAnsi="Times New Roman"/>
        </w:rPr>
        <w:t xml:space="preserve">this information collection was published </w:t>
      </w:r>
      <w:r w:rsidR="00A278D4">
        <w:rPr>
          <w:rFonts w:ascii="Times New Roman" w:hAnsi="Times New Roman"/>
        </w:rPr>
        <w:t>i</w:t>
      </w:r>
      <w:r w:rsidR="009C5A84" w:rsidRPr="004F3CF9">
        <w:rPr>
          <w:rFonts w:ascii="Times New Roman" w:hAnsi="Times New Roman"/>
        </w:rPr>
        <w:t xml:space="preserve">n </w:t>
      </w:r>
      <w:r w:rsidR="003F4DC1">
        <w:rPr>
          <w:rFonts w:ascii="Times New Roman" w:hAnsi="Times New Roman"/>
        </w:rPr>
        <w:t>July 23, 2013</w:t>
      </w:r>
      <w:r w:rsidR="009C5A84" w:rsidRPr="004F3CF9">
        <w:rPr>
          <w:rFonts w:ascii="Times New Roman" w:hAnsi="Times New Roman"/>
        </w:rPr>
        <w:t>, in the Federal Register at 7</w:t>
      </w:r>
      <w:r w:rsidR="003F4DC1">
        <w:rPr>
          <w:rFonts w:ascii="Times New Roman" w:hAnsi="Times New Roman"/>
        </w:rPr>
        <w:t>8</w:t>
      </w:r>
      <w:r w:rsidR="009C5A84" w:rsidRPr="004F3CF9">
        <w:rPr>
          <w:rFonts w:ascii="Times New Roman" w:hAnsi="Times New Roman"/>
        </w:rPr>
        <w:t xml:space="preserve"> FR</w:t>
      </w:r>
      <w:r w:rsidR="003F4DC1" w:rsidRPr="003F4DC1">
        <w:rPr>
          <w:rFonts w:ascii="Times New Roman" w:hAnsi="Times New Roman"/>
        </w:rPr>
        <w:t xml:space="preserve"> 44092</w:t>
      </w:r>
      <w:r w:rsidR="003F4DC1">
        <w:rPr>
          <w:rFonts w:ascii="Times New Roman" w:hAnsi="Times New Roman"/>
        </w:rPr>
        <w:t xml:space="preserve">.  </w:t>
      </w:r>
      <w:r w:rsidR="00216503">
        <w:rPr>
          <w:rFonts w:ascii="Times New Roman" w:hAnsi="Times New Roman"/>
        </w:rPr>
        <w:t xml:space="preserve">One comment was received </w:t>
      </w:r>
      <w:r w:rsidR="008B3446">
        <w:rPr>
          <w:rFonts w:ascii="Times New Roman" w:hAnsi="Times New Roman"/>
        </w:rPr>
        <w:t xml:space="preserve">that </w:t>
      </w:r>
      <w:r w:rsidR="008E28C7" w:rsidRPr="008E28C7">
        <w:rPr>
          <w:rFonts w:ascii="Times New Roman" w:hAnsi="Times New Roman"/>
        </w:rPr>
        <w:t xml:space="preserve">was not </w:t>
      </w:r>
      <w:r w:rsidR="008B3446">
        <w:rPr>
          <w:rFonts w:ascii="Times New Roman" w:hAnsi="Times New Roman"/>
        </w:rPr>
        <w:t>relevant to the collection of information</w:t>
      </w:r>
      <w:r w:rsidR="00234C95">
        <w:rPr>
          <w:rFonts w:ascii="Times New Roman" w:hAnsi="Times New Roman"/>
        </w:rPr>
        <w:t xml:space="preserve"> (see Appendix A). </w:t>
      </w:r>
      <w:r w:rsidR="00F54525" w:rsidRPr="004F3CF9">
        <w:rPr>
          <w:rFonts w:ascii="Times New Roman" w:hAnsi="Times New Roman"/>
        </w:rPr>
        <w:t xml:space="preserve"> </w:t>
      </w:r>
    </w:p>
    <w:p w:rsidR="00954BB9" w:rsidRDefault="00234C95"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16516D">
        <w:rPr>
          <w:rFonts w:ascii="Times New Roman" w:hAnsi="Times New Roman"/>
        </w:rPr>
        <w:t>FNS regional offices monitor and communicate with individual State agencies on a regular basis</w:t>
      </w:r>
      <w:r w:rsidR="005A694E">
        <w:rPr>
          <w:rFonts w:ascii="Times New Roman" w:hAnsi="Times New Roman"/>
        </w:rPr>
        <w:t xml:space="preserve"> about State operation of the program</w:t>
      </w:r>
      <w:r w:rsidR="0016516D">
        <w:rPr>
          <w:rFonts w:ascii="Times New Roman" w:hAnsi="Times New Roman"/>
        </w:rPr>
        <w:t>.  FNS also participates in regional and national me</w:t>
      </w:r>
      <w:r w:rsidR="005A694E">
        <w:rPr>
          <w:rFonts w:ascii="Times New Roman" w:hAnsi="Times New Roman"/>
        </w:rPr>
        <w:t>etings with State SNAP administrators</w:t>
      </w:r>
      <w:r w:rsidR="0016516D">
        <w:rPr>
          <w:rFonts w:ascii="Times New Roman" w:hAnsi="Times New Roman"/>
        </w:rPr>
        <w:t xml:space="preserve">, affording State agencies the opportunity </w:t>
      </w:r>
      <w:r w:rsidR="00EC37AD">
        <w:rPr>
          <w:rFonts w:ascii="Times New Roman" w:hAnsi="Times New Roman"/>
        </w:rPr>
        <w:t xml:space="preserve">to discuss </w:t>
      </w:r>
      <w:r w:rsidR="009F06D2">
        <w:rPr>
          <w:rFonts w:ascii="Times New Roman" w:hAnsi="Times New Roman"/>
        </w:rPr>
        <w:t xml:space="preserve">policy issues and best practices, including </w:t>
      </w:r>
      <w:r w:rsidR="002E4CC8">
        <w:rPr>
          <w:rFonts w:ascii="Times New Roman" w:hAnsi="Times New Roman"/>
        </w:rPr>
        <w:t>S</w:t>
      </w:r>
      <w:r w:rsidR="009F06D2">
        <w:rPr>
          <w:rFonts w:ascii="Times New Roman" w:hAnsi="Times New Roman"/>
        </w:rPr>
        <w:t>tate options such as</w:t>
      </w:r>
      <w:r w:rsidR="005A684F">
        <w:rPr>
          <w:rFonts w:ascii="Times New Roman" w:hAnsi="Times New Roman"/>
        </w:rPr>
        <w:t xml:space="preserve"> SUAs and </w:t>
      </w:r>
      <w:r w:rsidR="005A694E">
        <w:rPr>
          <w:rFonts w:ascii="Times New Roman" w:hAnsi="Times New Roman"/>
        </w:rPr>
        <w:t>s</w:t>
      </w:r>
      <w:r w:rsidR="00EC37AD">
        <w:rPr>
          <w:rFonts w:ascii="Times New Roman" w:hAnsi="Times New Roman"/>
        </w:rPr>
        <w:t>elf-</w:t>
      </w:r>
      <w:r w:rsidR="005A684F">
        <w:rPr>
          <w:rFonts w:ascii="Times New Roman" w:hAnsi="Times New Roman"/>
        </w:rPr>
        <w:t>employment costs.</w:t>
      </w:r>
    </w:p>
    <w:p w:rsidR="002B475B" w:rsidRPr="005923C9" w:rsidRDefault="002B475B" w:rsidP="002B475B">
      <w:pPr>
        <w:widowControl/>
        <w:tabs>
          <w:tab w:val="left" w:pos="720"/>
          <w:tab w:val="left" w:pos="1080"/>
        </w:tabs>
        <w:ind w:left="360"/>
        <w:jc w:val="left"/>
        <w:rPr>
          <w:rFonts w:ascii="Times New Roman" w:hAnsi="Times New Roman"/>
        </w:rPr>
      </w:pPr>
    </w:p>
    <w:p w:rsidR="00954BB9" w:rsidRPr="0097606E" w:rsidRDefault="00C42FDB" w:rsidP="00C42FDB">
      <w:pPr>
        <w:spacing w:line="480" w:lineRule="auto"/>
        <w:jc w:val="left"/>
        <w:rPr>
          <w:rFonts w:ascii="Times New Roman" w:hAnsi="Times New Roman"/>
          <w:b/>
        </w:rPr>
      </w:pPr>
      <w:r>
        <w:rPr>
          <w:rFonts w:ascii="Times New Roman" w:hAnsi="Times New Roman"/>
          <w:b/>
        </w:rPr>
        <w:tab/>
        <w:t>9.</w:t>
      </w:r>
      <w:r>
        <w:rPr>
          <w:rFonts w:ascii="Times New Roman" w:hAnsi="Times New Roman"/>
          <w:b/>
        </w:rPr>
        <w:tab/>
      </w:r>
      <w:r w:rsidR="00102148">
        <w:rPr>
          <w:rFonts w:ascii="Times New Roman" w:hAnsi="Times New Roman"/>
          <w:b/>
        </w:rPr>
        <w:t>Explanation of a</w:t>
      </w:r>
      <w:r w:rsidR="008D7FFA" w:rsidRPr="0097606E">
        <w:rPr>
          <w:rFonts w:ascii="Times New Roman" w:hAnsi="Times New Roman"/>
          <w:b/>
        </w:rPr>
        <w:t>ny Payment or Gift to Respondents.</w:t>
      </w:r>
    </w:p>
    <w:p w:rsidR="001F5AEA" w:rsidRDefault="001A0FE7" w:rsidP="005923C9">
      <w:pPr>
        <w:widowControl/>
        <w:tabs>
          <w:tab w:val="left" w:pos="720"/>
        </w:tabs>
        <w:spacing w:line="480" w:lineRule="auto"/>
        <w:ind w:left="360"/>
        <w:jc w:val="left"/>
        <w:rPr>
          <w:rFonts w:ascii="Times New Roman" w:hAnsi="Times New Roman"/>
          <w:b/>
          <w:i/>
        </w:rPr>
      </w:pPr>
      <w:r w:rsidRPr="001A0FE7">
        <w:rPr>
          <w:rFonts w:ascii="Times New Roman" w:hAnsi="Times New Roman"/>
          <w:b/>
          <w:i/>
        </w:rPr>
        <w:t>Explain any decision to provide any payment or gift to respondents, other than remuneration of contractors or grantees.</w:t>
      </w:r>
    </w:p>
    <w:p w:rsidR="00E27CAD" w:rsidRDefault="005923C9" w:rsidP="00C42FDB">
      <w:pPr>
        <w:spacing w:line="480" w:lineRule="auto"/>
        <w:ind w:left="288"/>
        <w:jc w:val="left"/>
        <w:rPr>
          <w:rFonts w:ascii="Times New Roman" w:hAnsi="Times New Roman"/>
        </w:rPr>
      </w:pPr>
      <w:r>
        <w:rPr>
          <w:rFonts w:ascii="Times New Roman" w:hAnsi="Times New Roman"/>
        </w:rPr>
        <w:tab/>
      </w:r>
      <w:r w:rsidR="008E28C7" w:rsidRPr="008E28C7">
        <w:rPr>
          <w:rFonts w:ascii="Times New Roman" w:hAnsi="Times New Roman"/>
        </w:rPr>
        <w:t>No payments or gifts are provided to respondents under this collection.</w:t>
      </w:r>
      <w:r w:rsidR="001A0FE7" w:rsidRPr="005923C9">
        <w:rPr>
          <w:rFonts w:ascii="Times New Roman" w:hAnsi="Times New Roman"/>
        </w:rPr>
        <w:t xml:space="preserve"> </w:t>
      </w:r>
    </w:p>
    <w:p w:rsidR="00E27CAD" w:rsidRDefault="00E27CAD" w:rsidP="00E27CAD">
      <w:pPr>
        <w:widowControl/>
        <w:tabs>
          <w:tab w:val="left" w:pos="720"/>
          <w:tab w:val="left" w:pos="1080"/>
        </w:tabs>
        <w:ind w:left="360"/>
        <w:jc w:val="left"/>
        <w:rPr>
          <w:rFonts w:ascii="Times New Roman" w:hAnsi="Times New Roman"/>
        </w:rPr>
      </w:pPr>
    </w:p>
    <w:p w:rsidR="00954BB9" w:rsidRDefault="00C42FDB" w:rsidP="00C42FDB">
      <w:pPr>
        <w:spacing w:line="480" w:lineRule="auto"/>
        <w:ind w:left="288"/>
        <w:jc w:val="left"/>
        <w:rPr>
          <w:rFonts w:ascii="Times New Roman" w:hAnsi="Times New Roman"/>
          <w:b/>
        </w:rPr>
      </w:pPr>
      <w:r>
        <w:rPr>
          <w:rFonts w:ascii="Times New Roman" w:hAnsi="Times New Roman"/>
          <w:b/>
        </w:rPr>
        <w:t xml:space="preserve">10.  </w:t>
      </w:r>
      <w:r w:rsidR="009E1529">
        <w:rPr>
          <w:rFonts w:ascii="Times New Roman" w:hAnsi="Times New Roman"/>
          <w:b/>
        </w:rPr>
        <w:t>Describe any A</w:t>
      </w:r>
      <w:r w:rsidR="00954BB9">
        <w:rPr>
          <w:rFonts w:ascii="Times New Roman" w:hAnsi="Times New Roman"/>
          <w:b/>
        </w:rPr>
        <w:t xml:space="preserve">ssurance of </w:t>
      </w:r>
      <w:r w:rsidR="009E1529">
        <w:rPr>
          <w:rFonts w:ascii="Times New Roman" w:hAnsi="Times New Roman"/>
          <w:b/>
        </w:rPr>
        <w:t>Confidentiality Provided to Respondents and the B</w:t>
      </w:r>
      <w:r w:rsidR="00954BB9">
        <w:rPr>
          <w:rFonts w:ascii="Times New Roman" w:hAnsi="Times New Roman"/>
          <w:b/>
        </w:rPr>
        <w:t xml:space="preserve">asis </w:t>
      </w:r>
      <w:r w:rsidR="009E1529">
        <w:rPr>
          <w:rFonts w:ascii="Times New Roman" w:hAnsi="Times New Roman"/>
          <w:b/>
        </w:rPr>
        <w:t>for the Assurance in S</w:t>
      </w:r>
      <w:r w:rsidR="00954BB9">
        <w:rPr>
          <w:rFonts w:ascii="Times New Roman" w:hAnsi="Times New Roman"/>
          <w:b/>
        </w:rPr>
        <w:t xml:space="preserve">tatute, </w:t>
      </w:r>
      <w:r w:rsidR="009E1529">
        <w:rPr>
          <w:rFonts w:ascii="Times New Roman" w:hAnsi="Times New Roman"/>
          <w:b/>
        </w:rPr>
        <w:t>Regulation, or Agency P</w:t>
      </w:r>
      <w:r w:rsidR="00954BB9">
        <w:rPr>
          <w:rFonts w:ascii="Times New Roman" w:hAnsi="Times New Roman"/>
          <w:b/>
        </w:rPr>
        <w:t>olicy.</w:t>
      </w:r>
    </w:p>
    <w:p w:rsidR="001F5AEA" w:rsidRDefault="001A0FE7" w:rsidP="005923C9">
      <w:pPr>
        <w:widowControl/>
        <w:tabs>
          <w:tab w:val="left" w:pos="720"/>
        </w:tabs>
        <w:spacing w:line="480" w:lineRule="auto"/>
        <w:ind w:left="360"/>
        <w:jc w:val="left"/>
        <w:rPr>
          <w:rFonts w:ascii="Times New Roman" w:hAnsi="Times New Roman"/>
          <w:b/>
          <w:i/>
        </w:rPr>
      </w:pPr>
      <w:r w:rsidRPr="001A0FE7">
        <w:rPr>
          <w:rFonts w:ascii="Times New Roman" w:hAnsi="Times New Roman"/>
          <w:b/>
          <w:i/>
        </w:rPr>
        <w:t>Describe any assurance of confidentiality provided to respondents and the basis for the assurance in statute, regulation, or agency policy.</w:t>
      </w:r>
    </w:p>
    <w:p w:rsidR="00954BB9" w:rsidRDefault="00015CB7"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954BB9">
        <w:rPr>
          <w:rFonts w:ascii="Times New Roman" w:hAnsi="Times New Roman"/>
        </w:rPr>
        <w:t>Section 11(</w:t>
      </w:r>
      <w:r w:rsidR="00BF7F34">
        <w:rPr>
          <w:rFonts w:ascii="Times New Roman" w:hAnsi="Times New Roman"/>
        </w:rPr>
        <w:t xml:space="preserve">e)(8) of the </w:t>
      </w:r>
      <w:r w:rsidR="003C65F6">
        <w:rPr>
          <w:rFonts w:ascii="Times New Roman" w:hAnsi="Times New Roman"/>
        </w:rPr>
        <w:t xml:space="preserve">Food and Nutrition </w:t>
      </w:r>
      <w:r w:rsidR="00BF7F34">
        <w:rPr>
          <w:rFonts w:ascii="Times New Roman" w:hAnsi="Times New Roman"/>
        </w:rPr>
        <w:t>Act and section 272</w:t>
      </w:r>
      <w:r w:rsidR="00954BB9">
        <w:rPr>
          <w:rFonts w:ascii="Times New Roman" w:hAnsi="Times New Roman"/>
        </w:rPr>
        <w:t xml:space="preserve">.1(c) of the regulations limit the use or disclosure of information obtained from applicant households or contained in the casefiles of participating households to persons directly connected with the administration </w:t>
      </w:r>
      <w:r w:rsidR="00F871AE">
        <w:rPr>
          <w:rFonts w:ascii="Times New Roman" w:hAnsi="Times New Roman"/>
        </w:rPr>
        <w:t>or enforcement of the provisions of the Act or regulations</w:t>
      </w:r>
      <w:r w:rsidR="002A77D3">
        <w:rPr>
          <w:rFonts w:ascii="Times New Roman" w:hAnsi="Times New Roman"/>
        </w:rPr>
        <w:t xml:space="preserve">, </w:t>
      </w:r>
      <w:r w:rsidR="00954BB9">
        <w:rPr>
          <w:rFonts w:ascii="Times New Roman" w:hAnsi="Times New Roman"/>
        </w:rPr>
        <w:t xml:space="preserve">other Federal or federally assisted means-tested programs; </w:t>
      </w:r>
      <w:r w:rsidR="00F871AE">
        <w:rPr>
          <w:rFonts w:ascii="Times New Roman" w:hAnsi="Times New Roman"/>
        </w:rPr>
        <w:t>persons directly</w:t>
      </w:r>
      <w:r w:rsidR="00954BB9">
        <w:rPr>
          <w:rFonts w:ascii="Times New Roman" w:hAnsi="Times New Roman"/>
        </w:rPr>
        <w:t xml:space="preserve"> connected </w:t>
      </w:r>
      <w:r w:rsidR="00F871AE">
        <w:rPr>
          <w:rFonts w:ascii="Times New Roman" w:hAnsi="Times New Roman"/>
        </w:rPr>
        <w:t xml:space="preserve">with the administration or enforcement of programs required to participate in </w:t>
      </w:r>
      <w:r w:rsidR="00F871AE">
        <w:rPr>
          <w:rFonts w:ascii="Times New Roman" w:hAnsi="Times New Roman"/>
        </w:rPr>
        <w:lastRenderedPageBreak/>
        <w:t>the State income and eligibility verification system</w:t>
      </w:r>
      <w:r w:rsidR="008521F4">
        <w:rPr>
          <w:rFonts w:ascii="Times New Roman" w:hAnsi="Times New Roman"/>
        </w:rPr>
        <w:t>;</w:t>
      </w:r>
      <w:r w:rsidR="00F871AE">
        <w:rPr>
          <w:rFonts w:ascii="Times New Roman" w:hAnsi="Times New Roman"/>
        </w:rPr>
        <w:t xml:space="preserve"> persons directly connected </w:t>
      </w:r>
      <w:r w:rsidR="00954BB9">
        <w:rPr>
          <w:rFonts w:ascii="Times New Roman" w:hAnsi="Times New Roman"/>
        </w:rPr>
        <w:t xml:space="preserve">with the verification of immigration status of aliens; </w:t>
      </w:r>
      <w:r w:rsidR="00F871AE">
        <w:rPr>
          <w:rFonts w:ascii="Times New Roman" w:hAnsi="Times New Roman"/>
        </w:rPr>
        <w:t>persons directly connected with the administration of the Child Support Program;</w:t>
      </w:r>
      <w:r w:rsidR="002A77D3">
        <w:rPr>
          <w:rFonts w:ascii="Times New Roman" w:hAnsi="Times New Roman"/>
        </w:rPr>
        <w:t xml:space="preserve"> employees of</w:t>
      </w:r>
      <w:r w:rsidR="00F871AE">
        <w:rPr>
          <w:rFonts w:ascii="Times New Roman" w:hAnsi="Times New Roman"/>
        </w:rPr>
        <w:t xml:space="preserve"> </w:t>
      </w:r>
      <w:r w:rsidR="00954BB9">
        <w:rPr>
          <w:rFonts w:ascii="Times New Roman" w:hAnsi="Times New Roman"/>
        </w:rPr>
        <w:t>the Office of the Comptroller General of the U.S. for audit and examination author</w:t>
      </w:r>
      <w:r w:rsidR="00F871AE">
        <w:rPr>
          <w:rFonts w:ascii="Times New Roman" w:hAnsi="Times New Roman"/>
        </w:rPr>
        <w:t>ized by other provisions of law</w:t>
      </w:r>
      <w:r w:rsidR="002A77D3">
        <w:rPr>
          <w:rFonts w:ascii="Times New Roman" w:hAnsi="Times New Roman"/>
        </w:rPr>
        <w:t>;</w:t>
      </w:r>
      <w:r w:rsidR="001A0FE7" w:rsidRPr="001A0FE7">
        <w:rPr>
          <w:rFonts w:ascii="Times New Roman" w:hAnsi="Times New Roman"/>
        </w:rPr>
        <w:t xml:space="preserve"> </w:t>
      </w:r>
      <w:r w:rsidR="002A77D3">
        <w:rPr>
          <w:rFonts w:ascii="Times New Roman" w:hAnsi="Times New Roman"/>
        </w:rPr>
        <w:t xml:space="preserve">Local, State, or Federal </w:t>
      </w:r>
      <w:r w:rsidR="001A0FE7" w:rsidRPr="001A0FE7">
        <w:rPr>
          <w:rFonts w:ascii="Times New Roman" w:hAnsi="Times New Roman"/>
        </w:rPr>
        <w:t>law enforcement</w:t>
      </w:r>
      <w:r w:rsidR="002A77D3">
        <w:rPr>
          <w:rFonts w:ascii="Times New Roman" w:hAnsi="Times New Roman"/>
        </w:rPr>
        <w:t xml:space="preserve"> official investigating an alleged violation of the Act </w:t>
      </w:r>
      <w:r w:rsidR="00E843A3">
        <w:rPr>
          <w:rFonts w:ascii="Times New Roman" w:hAnsi="Times New Roman"/>
        </w:rPr>
        <w:t>or</w:t>
      </w:r>
      <w:r w:rsidR="002A77D3">
        <w:rPr>
          <w:rFonts w:ascii="Times New Roman" w:hAnsi="Times New Roman"/>
        </w:rPr>
        <w:t xml:space="preserve"> regulations and law enforcement o</w:t>
      </w:r>
      <w:r w:rsidR="001A0FE7" w:rsidRPr="001A0FE7">
        <w:rPr>
          <w:rFonts w:ascii="Times New Roman" w:hAnsi="Times New Roman"/>
        </w:rPr>
        <w:t>fficer</w:t>
      </w:r>
      <w:r w:rsidR="002A77D3">
        <w:rPr>
          <w:rFonts w:ascii="Times New Roman" w:hAnsi="Times New Roman"/>
        </w:rPr>
        <w:t>s</w:t>
      </w:r>
      <w:r w:rsidR="001A0FE7" w:rsidRPr="001A0FE7">
        <w:rPr>
          <w:rFonts w:ascii="Times New Roman" w:hAnsi="Times New Roman"/>
        </w:rPr>
        <w:t xml:space="preserve"> if the </w:t>
      </w:r>
      <w:r w:rsidR="00514F48">
        <w:rPr>
          <w:rFonts w:ascii="Times New Roman" w:hAnsi="Times New Roman"/>
        </w:rPr>
        <w:t xml:space="preserve">household </w:t>
      </w:r>
      <w:r w:rsidR="001A0FE7" w:rsidRPr="001A0FE7">
        <w:rPr>
          <w:rFonts w:ascii="Times New Roman" w:hAnsi="Times New Roman"/>
        </w:rPr>
        <w:t>member is a flee</w:t>
      </w:r>
      <w:r w:rsidR="002A77D3">
        <w:rPr>
          <w:rFonts w:ascii="Times New Roman" w:hAnsi="Times New Roman"/>
        </w:rPr>
        <w:t>ing felon or a parole violator.</w:t>
      </w:r>
      <w:r w:rsidR="001A0FE7" w:rsidRPr="001A0FE7">
        <w:rPr>
          <w:rFonts w:ascii="Times New Roman" w:hAnsi="Times New Roman"/>
        </w:rPr>
        <w:t xml:space="preserve">  FNS publi</w:t>
      </w:r>
      <w:r w:rsidR="00DF1A6E">
        <w:rPr>
          <w:rFonts w:ascii="Times New Roman" w:hAnsi="Times New Roman"/>
        </w:rPr>
        <w:t xml:space="preserve">shed the Privacy Act: </w:t>
      </w:r>
      <w:r w:rsidR="001A0FE7" w:rsidRPr="001A0FE7">
        <w:rPr>
          <w:rFonts w:ascii="Times New Roman" w:hAnsi="Times New Roman"/>
        </w:rPr>
        <w:t xml:space="preserve">System of Records Notice (SORN) </w:t>
      </w:r>
      <w:r w:rsidR="00DF1A6E">
        <w:rPr>
          <w:rFonts w:ascii="Times New Roman" w:hAnsi="Times New Roman"/>
        </w:rPr>
        <w:t xml:space="preserve">on </w:t>
      </w:r>
      <w:r w:rsidR="001A0FE7" w:rsidRPr="001A0FE7">
        <w:rPr>
          <w:rFonts w:ascii="Times New Roman" w:hAnsi="Times New Roman"/>
        </w:rPr>
        <w:t xml:space="preserve">March 31, 2000, </w:t>
      </w:r>
      <w:r w:rsidR="00DF1A6E" w:rsidRPr="001A0FE7">
        <w:rPr>
          <w:rFonts w:ascii="Times New Roman" w:hAnsi="Times New Roman"/>
        </w:rPr>
        <w:t>in the Federal Register (65 FR 17251)</w:t>
      </w:r>
      <w:r w:rsidR="00DF1A6E">
        <w:rPr>
          <w:rFonts w:ascii="Times New Roman" w:hAnsi="Times New Roman"/>
        </w:rPr>
        <w:t xml:space="preserve"> </w:t>
      </w:r>
      <w:r w:rsidR="001A0FE7" w:rsidRPr="001A0FE7">
        <w:rPr>
          <w:rFonts w:ascii="Times New Roman" w:hAnsi="Times New Roman"/>
        </w:rPr>
        <w:t xml:space="preserve">entitled </w:t>
      </w:r>
      <w:r w:rsidR="00DF1A6E">
        <w:rPr>
          <w:rFonts w:ascii="Times New Roman" w:hAnsi="Times New Roman"/>
        </w:rPr>
        <w:t>“</w:t>
      </w:r>
      <w:r w:rsidR="008F2FAE" w:rsidRPr="0018308D">
        <w:rPr>
          <w:rFonts w:ascii="Times New Roman" w:hAnsi="Times New Roman"/>
        </w:rPr>
        <w:t xml:space="preserve">USDA/FNS-10 </w:t>
      </w:r>
      <w:r w:rsidR="001A0FE7" w:rsidRPr="001A0FE7">
        <w:rPr>
          <w:rFonts w:ascii="Times New Roman" w:hAnsi="Times New Roman"/>
        </w:rPr>
        <w:t>Persons Doing Business with the Food and Nutrition Service</w:t>
      </w:r>
      <w:r w:rsidR="00DF1A6E">
        <w:rPr>
          <w:rFonts w:ascii="Times New Roman" w:hAnsi="Times New Roman"/>
        </w:rPr>
        <w:t>”</w:t>
      </w:r>
      <w:r w:rsidR="001A0FE7" w:rsidRPr="001A0FE7">
        <w:rPr>
          <w:rFonts w:ascii="Times New Roman" w:hAnsi="Times New Roman"/>
        </w:rPr>
        <w:t xml:space="preserve"> to sp</w:t>
      </w:r>
      <w:r w:rsidR="005022EA">
        <w:rPr>
          <w:rFonts w:ascii="Times New Roman" w:hAnsi="Times New Roman"/>
        </w:rPr>
        <w:t>ecify the uses of</w:t>
      </w:r>
      <w:r w:rsidR="001A0FE7" w:rsidRPr="001A0FE7">
        <w:rPr>
          <w:rFonts w:ascii="Times New Roman" w:hAnsi="Times New Roman"/>
        </w:rPr>
        <w:t xml:space="preserve"> the information </w:t>
      </w:r>
      <w:r w:rsidR="005022EA">
        <w:rPr>
          <w:rFonts w:ascii="Times New Roman" w:hAnsi="Times New Roman"/>
        </w:rPr>
        <w:t xml:space="preserve">that is </w:t>
      </w:r>
      <w:r w:rsidR="001A0FE7" w:rsidRPr="001A0FE7">
        <w:rPr>
          <w:rFonts w:ascii="Times New Roman" w:hAnsi="Times New Roman"/>
        </w:rPr>
        <w:t>collected.</w:t>
      </w:r>
    </w:p>
    <w:p w:rsidR="0086088B" w:rsidRDefault="0086088B">
      <w:pPr>
        <w:widowControl/>
        <w:tabs>
          <w:tab w:val="left" w:pos="720"/>
          <w:tab w:val="left" w:pos="1080"/>
        </w:tabs>
        <w:ind w:left="360"/>
        <w:jc w:val="left"/>
        <w:rPr>
          <w:rFonts w:ascii="Times New Roman" w:hAnsi="Times New Roman"/>
        </w:rPr>
      </w:pPr>
    </w:p>
    <w:p w:rsidR="001F5AEA"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11.  </w:t>
      </w:r>
      <w:r w:rsidR="008D7FFA" w:rsidRPr="00C42FDB">
        <w:rPr>
          <w:rFonts w:ascii="Times New Roman" w:hAnsi="Times New Roman"/>
          <w:b/>
        </w:rPr>
        <w:t xml:space="preserve">Justification for Sensitive Questions.  </w:t>
      </w:r>
    </w:p>
    <w:p w:rsidR="008D2000" w:rsidRPr="008D2000" w:rsidRDefault="008D2000" w:rsidP="005923C9">
      <w:pPr>
        <w:widowControl/>
        <w:tabs>
          <w:tab w:val="left" w:pos="720"/>
        </w:tabs>
        <w:spacing w:line="480" w:lineRule="auto"/>
        <w:ind w:left="360"/>
        <w:jc w:val="left"/>
        <w:rPr>
          <w:rFonts w:ascii="Times New Roman" w:hAnsi="Times New Roman"/>
          <w:b/>
          <w:i/>
        </w:rPr>
      </w:pPr>
      <w:r w:rsidRPr="008D2000">
        <w:rPr>
          <w:rFonts w:ascii="Times New Roman" w:hAnsi="Times New Roman"/>
          <w:b/>
          <w: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BB9" w:rsidRDefault="005923C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13241B" w:rsidRPr="008D2000">
        <w:rPr>
          <w:rFonts w:ascii="Times New Roman" w:hAnsi="Times New Roman"/>
        </w:rPr>
        <w:t xml:space="preserve">No </w:t>
      </w:r>
      <w:r w:rsidR="00954BB9" w:rsidRPr="008D2000">
        <w:rPr>
          <w:rFonts w:ascii="Times New Roman" w:hAnsi="Times New Roman"/>
        </w:rPr>
        <w:t>private or sensitive</w:t>
      </w:r>
      <w:r w:rsidR="0013241B" w:rsidRPr="008D2000">
        <w:rPr>
          <w:rFonts w:ascii="Times New Roman" w:hAnsi="Times New Roman"/>
        </w:rPr>
        <w:t xml:space="preserve"> questions </w:t>
      </w:r>
      <w:r w:rsidR="00954BB9" w:rsidRPr="008D2000">
        <w:rPr>
          <w:rFonts w:ascii="Times New Roman" w:hAnsi="Times New Roman"/>
        </w:rPr>
        <w:t xml:space="preserve">will be </w:t>
      </w:r>
      <w:r w:rsidR="0013241B" w:rsidRPr="008D2000">
        <w:rPr>
          <w:rFonts w:ascii="Times New Roman" w:hAnsi="Times New Roman"/>
        </w:rPr>
        <w:t>asked.</w:t>
      </w:r>
      <w:r w:rsidR="008D2000" w:rsidRPr="008D2000">
        <w:rPr>
          <w:rFonts w:ascii="Times New Roman" w:hAnsi="Times New Roman"/>
        </w:rPr>
        <w:t xml:space="preserve"> </w:t>
      </w:r>
    </w:p>
    <w:p w:rsidR="004B1C87" w:rsidRDefault="004B1C87" w:rsidP="004B1C87">
      <w:pPr>
        <w:widowControl/>
        <w:tabs>
          <w:tab w:val="left" w:pos="720"/>
          <w:tab w:val="left" w:pos="1080"/>
        </w:tabs>
        <w:ind w:left="360"/>
        <w:jc w:val="left"/>
        <w:rPr>
          <w:rFonts w:ascii="Times New Roman" w:hAnsi="Times New Roman"/>
        </w:rPr>
      </w:pPr>
    </w:p>
    <w:p w:rsidR="001F5AEA"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12.  </w:t>
      </w:r>
      <w:r w:rsidR="00F93CB9" w:rsidRPr="00C42FDB">
        <w:rPr>
          <w:rFonts w:ascii="Times New Roman" w:hAnsi="Times New Roman"/>
          <w:b/>
        </w:rPr>
        <w:t>Estimates of Hour Burden Including Annualized Hourly Costs.</w:t>
      </w:r>
    </w:p>
    <w:p w:rsidR="001F5AEA" w:rsidRDefault="008E28C7" w:rsidP="005923C9">
      <w:pPr>
        <w:widowControl/>
        <w:tabs>
          <w:tab w:val="left" w:pos="720"/>
        </w:tabs>
        <w:spacing w:line="480" w:lineRule="auto"/>
        <w:ind w:left="360"/>
        <w:jc w:val="left"/>
        <w:rPr>
          <w:rFonts w:ascii="Times New Roman" w:hAnsi="Times New Roman"/>
          <w:b/>
          <w:i/>
        </w:rPr>
      </w:pPr>
      <w:r w:rsidRPr="008E28C7">
        <w:rPr>
          <w:rFonts w:ascii="Times New Roman" w:hAnsi="Times New Roman"/>
          <w:b/>
          <w:i/>
        </w:rPr>
        <w:t>Provide estimates of the hour burden of the collection of information.  Indicate the number of respondents, frequency of response, annual hour burden, and an explanation of how the burden was estimated.</w:t>
      </w:r>
    </w:p>
    <w:p w:rsidR="001F5AEA" w:rsidRDefault="00B93451" w:rsidP="005923C9">
      <w:pPr>
        <w:widowControl/>
        <w:tabs>
          <w:tab w:val="left" w:pos="720"/>
        </w:tabs>
        <w:spacing w:line="480" w:lineRule="auto"/>
        <w:ind w:left="360"/>
        <w:jc w:val="left"/>
        <w:rPr>
          <w:rFonts w:ascii="Times New Roman" w:hAnsi="Times New Roman"/>
          <w:b/>
          <w:i/>
        </w:rPr>
      </w:pPr>
      <w:r>
        <w:rPr>
          <w:rFonts w:ascii="Times New Roman" w:hAnsi="Times New Roman"/>
          <w:b/>
          <w:i/>
        </w:rPr>
        <w:lastRenderedPageBreak/>
        <w:t xml:space="preserve">A. </w:t>
      </w:r>
      <w:r w:rsidR="008E28C7" w:rsidRPr="008E28C7">
        <w:rPr>
          <w:rFonts w:ascii="Times New Roman" w:hAnsi="Times New Roman"/>
          <w:b/>
          <w:i/>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93CB9" w:rsidRDefault="005923C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F93CB9" w:rsidRPr="00F93CB9">
        <w:rPr>
          <w:rFonts w:ascii="Times New Roman" w:hAnsi="Times New Roman"/>
        </w:rPr>
        <w:t xml:space="preserve">The estimated reporting burden for each individual component of this information collection, including the number of respondents, frequency of response, average time to respond and annual hour burden </w:t>
      </w:r>
      <w:r w:rsidR="005A694E">
        <w:rPr>
          <w:rFonts w:ascii="Times New Roman" w:hAnsi="Times New Roman"/>
        </w:rPr>
        <w:t xml:space="preserve">is </w:t>
      </w:r>
      <w:r w:rsidR="00F93CB9" w:rsidRPr="00F93CB9">
        <w:rPr>
          <w:rFonts w:ascii="Times New Roman" w:hAnsi="Times New Roman"/>
        </w:rPr>
        <w:t xml:space="preserve">shown </w:t>
      </w:r>
      <w:r w:rsidR="00C02973">
        <w:rPr>
          <w:rFonts w:ascii="Times New Roman" w:hAnsi="Times New Roman"/>
        </w:rPr>
        <w:t>and described below.</w:t>
      </w:r>
      <w:r w:rsidR="00F93CB9" w:rsidRPr="00F93CB9">
        <w:rPr>
          <w:rFonts w:ascii="Times New Roman" w:hAnsi="Times New Roman"/>
        </w:rPr>
        <w:t xml:space="preserve">  </w:t>
      </w:r>
    </w:p>
    <w:p w:rsidR="00D71CE6" w:rsidRDefault="000D555D" w:rsidP="008F2FAE">
      <w:pPr>
        <w:pStyle w:val="p12"/>
        <w:tabs>
          <w:tab w:val="left" w:pos="450"/>
        </w:tabs>
        <w:spacing w:line="480" w:lineRule="auto"/>
        <w:rPr>
          <w:b/>
        </w:rPr>
      </w:pPr>
      <w:r w:rsidRPr="000D555D">
        <w:rPr>
          <w:noProof/>
        </w:rPr>
        <w:drawing>
          <wp:inline distT="0" distB="0" distL="0" distR="0">
            <wp:extent cx="5486400" cy="53523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86400" cy="5352300"/>
                    </a:xfrm>
                    <a:prstGeom prst="rect">
                      <a:avLst/>
                    </a:prstGeom>
                    <a:noFill/>
                    <a:ln w="9525">
                      <a:noFill/>
                      <a:miter lim="800000"/>
                      <a:headEnd/>
                      <a:tailEnd/>
                    </a:ln>
                  </pic:spPr>
                </pic:pic>
              </a:graphicData>
            </a:graphic>
          </wp:inline>
        </w:drawing>
      </w:r>
    </w:p>
    <w:p w:rsidR="00BA2CF1" w:rsidRPr="00552A28" w:rsidRDefault="000D555D" w:rsidP="000D555D">
      <w:pPr>
        <w:pStyle w:val="p12"/>
        <w:tabs>
          <w:tab w:val="left" w:pos="450"/>
        </w:tabs>
        <w:ind w:firstLine="259"/>
        <w:rPr>
          <w:sz w:val="18"/>
          <w:szCs w:val="18"/>
        </w:rPr>
      </w:pPr>
      <w:r w:rsidRPr="00552A28">
        <w:rPr>
          <w:sz w:val="18"/>
          <w:szCs w:val="18"/>
        </w:rPr>
        <w:t>*</w:t>
      </w:r>
      <w:r w:rsidR="00552A28" w:rsidRPr="00552A28">
        <w:rPr>
          <w:sz w:val="18"/>
          <w:szCs w:val="18"/>
        </w:rPr>
        <w:t xml:space="preserve"> Of the 53 SNAP State agencies, 52 have incorporated the options covered by this collection</w:t>
      </w:r>
      <w:r w:rsidRPr="00552A28">
        <w:rPr>
          <w:sz w:val="18"/>
          <w:szCs w:val="18"/>
        </w:rPr>
        <w:t>.</w:t>
      </w:r>
    </w:p>
    <w:p w:rsidR="0075327A" w:rsidRPr="002E030A" w:rsidRDefault="0075327A" w:rsidP="002E030A">
      <w:pPr>
        <w:pStyle w:val="p12"/>
        <w:tabs>
          <w:tab w:val="left" w:pos="450"/>
        </w:tabs>
        <w:spacing w:line="480" w:lineRule="auto"/>
        <w:rPr>
          <w:b/>
        </w:rPr>
      </w:pPr>
      <w:r w:rsidRPr="002E030A">
        <w:rPr>
          <w:b/>
        </w:rPr>
        <w:lastRenderedPageBreak/>
        <w:t xml:space="preserve">Reporting </w:t>
      </w:r>
      <w:r w:rsidR="00F031D3" w:rsidRPr="002E030A">
        <w:rPr>
          <w:b/>
        </w:rPr>
        <w:t>B</w:t>
      </w:r>
      <w:r w:rsidRPr="002E030A">
        <w:rPr>
          <w:b/>
        </w:rPr>
        <w:t>urden</w:t>
      </w:r>
    </w:p>
    <w:p w:rsidR="001F5AEA" w:rsidRDefault="00954BB9">
      <w:pPr>
        <w:pStyle w:val="p12"/>
        <w:tabs>
          <w:tab w:val="left" w:pos="450"/>
        </w:tabs>
        <w:spacing w:line="480" w:lineRule="auto"/>
        <w:rPr>
          <w:i/>
          <w:iCs/>
        </w:rPr>
      </w:pPr>
      <w:r w:rsidRPr="0075327A">
        <w:rPr>
          <w:u w:val="single"/>
        </w:rPr>
        <w:t>E</w:t>
      </w:r>
      <w:r>
        <w:rPr>
          <w:u w:val="single"/>
        </w:rPr>
        <w:t xml:space="preserve">stablishing and </w:t>
      </w:r>
      <w:r w:rsidR="00FB2D31">
        <w:rPr>
          <w:u w:val="single"/>
        </w:rPr>
        <w:t>R</w:t>
      </w:r>
      <w:r>
        <w:rPr>
          <w:u w:val="single"/>
        </w:rPr>
        <w:t xml:space="preserve">eviewing </w:t>
      </w:r>
      <w:r w:rsidR="00FB2D31">
        <w:rPr>
          <w:u w:val="single"/>
        </w:rPr>
        <w:t>S</w:t>
      </w:r>
      <w:r>
        <w:rPr>
          <w:u w:val="single"/>
        </w:rPr>
        <w:t xml:space="preserve">tandard </w:t>
      </w:r>
      <w:r w:rsidR="00FB2D31">
        <w:rPr>
          <w:u w:val="single"/>
        </w:rPr>
        <w:t>U</w:t>
      </w:r>
      <w:r>
        <w:rPr>
          <w:u w:val="single"/>
        </w:rPr>
        <w:t xml:space="preserve">tility </w:t>
      </w:r>
      <w:r w:rsidR="00FB2D31">
        <w:rPr>
          <w:u w:val="single"/>
        </w:rPr>
        <w:t>A</w:t>
      </w:r>
      <w:r>
        <w:rPr>
          <w:u w:val="single"/>
        </w:rPr>
        <w:t>llowances.</w:t>
      </w:r>
      <w:r>
        <w:t xml:space="preserve">  </w:t>
      </w:r>
    </w:p>
    <w:p w:rsidR="001F5AEA" w:rsidRDefault="00FB2D31">
      <w:pPr>
        <w:pStyle w:val="p12"/>
        <w:tabs>
          <w:tab w:val="left" w:pos="630"/>
        </w:tabs>
        <w:spacing w:line="480" w:lineRule="auto"/>
        <w:ind w:left="360" w:firstLine="0"/>
      </w:pPr>
      <w:r>
        <w:rPr>
          <w:i/>
          <w:iCs/>
        </w:rPr>
        <w:tab/>
        <w:t>Estimates of burden:</w:t>
      </w:r>
      <w:r w:rsidRPr="0072572B">
        <w:rPr>
          <w:iCs/>
        </w:rPr>
        <w:t xml:space="preserve">  </w:t>
      </w:r>
      <w:r w:rsidR="00914B19">
        <w:rPr>
          <w:iCs/>
        </w:rPr>
        <w:t>Of</w:t>
      </w:r>
      <w:r w:rsidR="002A4010" w:rsidRPr="00D6228B">
        <w:rPr>
          <w:iCs/>
        </w:rPr>
        <w:t xml:space="preserve"> the 53 State agencies,</w:t>
      </w:r>
      <w:r w:rsidR="000D2133">
        <w:t xml:space="preserve"> 50</w:t>
      </w:r>
      <w:r w:rsidRPr="008C71AC">
        <w:t xml:space="preserve"> have a standard that includes heating or cooling costs and 40 have a standard for utility costs other than heating or cooling.  In addition, 52 State agencies have a telephone allowance standard.  We estimate </w:t>
      </w:r>
      <w:r>
        <w:t xml:space="preserve">52 State agencies will submit one request to adjust the SUAs, for a total annual response of 52 requests at </w:t>
      </w:r>
      <w:r w:rsidRPr="008C71AC">
        <w:t>a minimum of 2.5 hours annually</w:t>
      </w:r>
      <w:r>
        <w:t xml:space="preserve"> </w:t>
      </w:r>
      <w:r w:rsidRPr="008C71AC">
        <w:t>(52 State agencies</w:t>
      </w:r>
      <w:r>
        <w:t xml:space="preserve"> x 1 SUAs request = 52 total annual responses x</w:t>
      </w:r>
      <w:r w:rsidRPr="008C71AC">
        <w:t xml:space="preserve"> 2.5 hours = </w:t>
      </w:r>
      <w:r w:rsidRPr="008C71AC">
        <w:rPr>
          <w:bCs/>
        </w:rPr>
        <w:t xml:space="preserve">130 </w:t>
      </w:r>
      <w:r w:rsidRPr="008C71AC">
        <w:t xml:space="preserve">hours).  Total burden for this provision </w:t>
      </w:r>
      <w:r w:rsidRPr="008C71AC">
        <w:rPr>
          <w:bCs/>
        </w:rPr>
        <w:t xml:space="preserve">is </w:t>
      </w:r>
      <w:r w:rsidRPr="008C71AC">
        <w:t>estimated to be 130 hours per year.</w:t>
      </w:r>
      <w:r>
        <w:t xml:space="preserve">  This burden activity remains unchanged from the previous submission.</w:t>
      </w:r>
    </w:p>
    <w:p w:rsidR="00FB2D31" w:rsidRDefault="00954BB9" w:rsidP="0075327A">
      <w:pPr>
        <w:spacing w:line="480" w:lineRule="auto"/>
        <w:ind w:left="360"/>
        <w:jc w:val="left"/>
        <w:rPr>
          <w:rFonts w:ascii="Times New Roman" w:hAnsi="Times New Roman"/>
        </w:rPr>
      </w:pPr>
      <w:r>
        <w:rPr>
          <w:rFonts w:ascii="Times New Roman" w:hAnsi="Times New Roman"/>
          <w:u w:val="single"/>
        </w:rPr>
        <w:t>Self-employment costs.</w:t>
      </w:r>
      <w:r w:rsidR="006F0C50">
        <w:rPr>
          <w:rFonts w:ascii="Times New Roman" w:hAnsi="Times New Roman"/>
        </w:rPr>
        <w:t xml:space="preserve">  </w:t>
      </w:r>
    </w:p>
    <w:p w:rsidR="00FB2D31" w:rsidRPr="00FB2D31" w:rsidRDefault="00F031D3" w:rsidP="0075327A">
      <w:pPr>
        <w:spacing w:line="480" w:lineRule="auto"/>
        <w:ind w:left="360"/>
        <w:jc w:val="left"/>
        <w:rPr>
          <w:rFonts w:ascii="Times New Roman" w:hAnsi="Times New Roman"/>
        </w:rPr>
      </w:pPr>
      <w:r>
        <w:rPr>
          <w:rFonts w:ascii="Times New Roman" w:hAnsi="Times New Roman"/>
          <w:i/>
          <w:iCs/>
        </w:rPr>
        <w:tab/>
      </w:r>
      <w:r w:rsidR="008E28C7" w:rsidRPr="008E28C7">
        <w:rPr>
          <w:rFonts w:ascii="Times New Roman" w:hAnsi="Times New Roman"/>
          <w:i/>
          <w:iCs/>
        </w:rPr>
        <w:t>Estimates of burden:</w:t>
      </w:r>
      <w:r w:rsidR="008E28C7" w:rsidRPr="008E28C7">
        <w:rPr>
          <w:rFonts w:ascii="Times New Roman" w:hAnsi="Times New Roman"/>
          <w:iCs/>
        </w:rPr>
        <w:t xml:space="preserve">  </w:t>
      </w:r>
      <w:r w:rsidR="008E28C7" w:rsidRPr="008E28C7">
        <w:rPr>
          <w:rFonts w:ascii="Times New Roman" w:hAnsi="Times New Roman"/>
        </w:rPr>
        <w:t>Based on the information provided in the Tenth Edition of the SNAP State Options Report, 18 State agencies have incorporated a methodology for determining the cost of doing business in self-employment cases.  This is an increase from ten states in the 2010 information collection.  It is estimated that these 18 States will submit one request, totaling 18 annual responses.  States will incur a burden of at least 10 working hours gathering and analyzing data, developing the methodology, determining the cost implication and submitting a request to FNS, for a total burden of 180 hours annually (18 State agencies x 1 request = 18 total annual responses x 10 working hours = 180 burden hours).  This is an increase of 80 burden hours from the previous submission.</w:t>
      </w:r>
    </w:p>
    <w:p w:rsidR="0075327A" w:rsidRDefault="0075327A" w:rsidP="00961E46">
      <w:pPr>
        <w:jc w:val="left"/>
        <w:rPr>
          <w:rFonts w:ascii="Times New Roman" w:hAnsi="Times New Roman"/>
        </w:rPr>
      </w:pPr>
    </w:p>
    <w:p w:rsidR="00F031D3" w:rsidRPr="002E030A" w:rsidRDefault="002514DC" w:rsidP="002E030A">
      <w:pPr>
        <w:pStyle w:val="p12"/>
        <w:tabs>
          <w:tab w:val="left" w:pos="450"/>
        </w:tabs>
        <w:spacing w:line="480" w:lineRule="auto"/>
        <w:rPr>
          <w:b/>
        </w:rPr>
      </w:pPr>
      <w:r>
        <w:rPr>
          <w:b/>
        </w:rPr>
        <w:t xml:space="preserve">  </w:t>
      </w:r>
      <w:r w:rsidR="00954BB9" w:rsidRPr="00F031D3">
        <w:rPr>
          <w:b/>
        </w:rPr>
        <w:t xml:space="preserve">Record </w:t>
      </w:r>
      <w:r w:rsidR="00F031D3">
        <w:rPr>
          <w:b/>
        </w:rPr>
        <w:t>K</w:t>
      </w:r>
      <w:r w:rsidR="00954BB9" w:rsidRPr="00F031D3">
        <w:rPr>
          <w:b/>
        </w:rPr>
        <w:t xml:space="preserve">eeping </w:t>
      </w:r>
      <w:r w:rsidR="00F031D3">
        <w:rPr>
          <w:b/>
        </w:rPr>
        <w:t>B</w:t>
      </w:r>
      <w:r w:rsidR="00954BB9" w:rsidRPr="00F031D3">
        <w:rPr>
          <w:b/>
        </w:rPr>
        <w:t xml:space="preserve">urden </w:t>
      </w:r>
      <w:r w:rsidR="00F031D3">
        <w:rPr>
          <w:b/>
        </w:rPr>
        <w:t>O</w:t>
      </w:r>
      <w:r w:rsidR="00954BB9" w:rsidRPr="00F031D3">
        <w:rPr>
          <w:b/>
        </w:rPr>
        <w:t>nly</w:t>
      </w:r>
      <w:r w:rsidR="00954BB9" w:rsidRPr="002E030A">
        <w:rPr>
          <w:b/>
        </w:rPr>
        <w:t xml:space="preserve"> </w:t>
      </w:r>
    </w:p>
    <w:p w:rsidR="00F031D3" w:rsidRPr="00912BA5" w:rsidRDefault="00751A11" w:rsidP="002E030A">
      <w:pPr>
        <w:spacing w:line="480" w:lineRule="auto"/>
        <w:ind w:left="360"/>
        <w:jc w:val="left"/>
        <w:rPr>
          <w:rFonts w:ascii="Times New Roman" w:hAnsi="Times New Roman"/>
        </w:rPr>
      </w:pPr>
      <w:r>
        <w:rPr>
          <w:rFonts w:ascii="Times New Roman" w:hAnsi="Times New Roman"/>
        </w:rPr>
        <w:tab/>
      </w:r>
      <w:r w:rsidR="000D2133">
        <w:rPr>
          <w:rFonts w:ascii="Times New Roman" w:hAnsi="Times New Roman"/>
        </w:rPr>
        <w:t xml:space="preserve">All </w:t>
      </w:r>
      <w:r w:rsidR="00C179AD">
        <w:rPr>
          <w:rFonts w:ascii="Times New Roman" w:hAnsi="Times New Roman"/>
        </w:rPr>
        <w:t>52</w:t>
      </w:r>
      <w:r w:rsidR="00F031D3" w:rsidRPr="002E030A">
        <w:rPr>
          <w:rFonts w:ascii="Times New Roman" w:hAnsi="Times New Roman"/>
        </w:rPr>
        <w:t xml:space="preserve"> State agencies are required to keep and maintain one record of the information </w:t>
      </w:r>
      <w:r w:rsidR="00F031D3" w:rsidRPr="002E030A">
        <w:rPr>
          <w:rFonts w:ascii="Times New Roman" w:hAnsi="Times New Roman"/>
        </w:rPr>
        <w:lastRenderedPageBreak/>
        <w:t>gathered and submitted to FNS for the SUA and self-employment options.  It is estimated that this process will take 7 minutes or .1169 hours per year for each State agency, resulting in a to</w:t>
      </w:r>
      <w:r w:rsidR="00C179AD">
        <w:rPr>
          <w:rFonts w:ascii="Times New Roman" w:hAnsi="Times New Roman"/>
        </w:rPr>
        <w:t>tal annual burden of 6 hours (52 State agencies x 1 record = 52</w:t>
      </w:r>
      <w:r w:rsidR="00F031D3" w:rsidRPr="002E030A">
        <w:rPr>
          <w:rFonts w:ascii="Times New Roman" w:hAnsi="Times New Roman"/>
        </w:rPr>
        <w:t xml:space="preserve"> total </w:t>
      </w:r>
      <w:r w:rsidR="002A4010">
        <w:rPr>
          <w:rFonts w:ascii="Times New Roman" w:hAnsi="Times New Roman"/>
        </w:rPr>
        <w:t>annual records x .1169 hours = 6</w:t>
      </w:r>
      <w:r w:rsidR="00F031D3" w:rsidRPr="002E030A">
        <w:rPr>
          <w:rFonts w:ascii="Times New Roman" w:hAnsi="Times New Roman"/>
        </w:rPr>
        <w:t xml:space="preserve"> hours).  This burden remains unchanged from the previous submission.</w:t>
      </w:r>
    </w:p>
    <w:p w:rsidR="00F031D3" w:rsidRDefault="00F031D3" w:rsidP="00961E46">
      <w:pPr>
        <w:jc w:val="left"/>
        <w:rPr>
          <w:rFonts w:ascii="Times New Roman" w:hAnsi="Times New Roman"/>
        </w:rPr>
      </w:pPr>
    </w:p>
    <w:p w:rsidR="001F5AEA" w:rsidRPr="00B93451" w:rsidRDefault="00B93451" w:rsidP="00B93451">
      <w:pPr>
        <w:widowControl/>
        <w:tabs>
          <w:tab w:val="left" w:pos="720"/>
        </w:tabs>
        <w:spacing w:line="480" w:lineRule="auto"/>
        <w:ind w:left="360"/>
        <w:jc w:val="left"/>
        <w:rPr>
          <w:rFonts w:ascii="Times New Roman" w:hAnsi="Times New Roman"/>
          <w:b/>
          <w:i/>
        </w:rPr>
      </w:pPr>
      <w:r>
        <w:rPr>
          <w:rFonts w:ascii="Times New Roman" w:hAnsi="Times New Roman"/>
          <w:b/>
          <w:i/>
        </w:rPr>
        <w:t xml:space="preserve">B. </w:t>
      </w:r>
      <w:r w:rsidR="00954BB9" w:rsidRPr="00B93451">
        <w:rPr>
          <w:rFonts w:ascii="Times New Roman" w:hAnsi="Times New Roman"/>
          <w:b/>
          <w:i/>
        </w:rPr>
        <w:t>Provide estimates of annualized cost to respondents for the hour burdens for</w:t>
      </w:r>
      <w:r w:rsidR="001A42F1" w:rsidRPr="00B93451">
        <w:rPr>
          <w:rFonts w:ascii="Times New Roman" w:hAnsi="Times New Roman"/>
          <w:b/>
          <w:i/>
        </w:rPr>
        <w:t xml:space="preserve"> </w:t>
      </w:r>
      <w:r w:rsidR="00954BB9" w:rsidRPr="00B93451">
        <w:rPr>
          <w:rFonts w:ascii="Times New Roman" w:hAnsi="Times New Roman"/>
          <w:b/>
          <w:i/>
        </w:rPr>
        <w:t>collections of information, identifying and using appropriate wage rate categories.  Do not include the cost of contracting out or paying outside parties for information collection activities here, these costs should be included in item 14.</w:t>
      </w:r>
    </w:p>
    <w:p w:rsidR="00B93451" w:rsidRPr="002E030A" w:rsidRDefault="00B93451" w:rsidP="002E030A">
      <w:pPr>
        <w:tabs>
          <w:tab w:val="clear" w:pos="-720"/>
        </w:tabs>
        <w:spacing w:line="480" w:lineRule="auto"/>
        <w:ind w:firstLine="360"/>
        <w:jc w:val="left"/>
        <w:rPr>
          <w:rFonts w:ascii="Times New Roman" w:hAnsi="Times New Roman"/>
          <w:b/>
        </w:rPr>
      </w:pPr>
      <w:r w:rsidRPr="002E030A">
        <w:rPr>
          <w:rFonts w:ascii="Times New Roman" w:hAnsi="Times New Roman"/>
          <w:b/>
        </w:rPr>
        <w:t>Annualized Costs to Respondents</w:t>
      </w:r>
    </w:p>
    <w:p w:rsidR="001F5AEA" w:rsidRDefault="00C64C23" w:rsidP="00961E46">
      <w:pPr>
        <w:tabs>
          <w:tab w:val="clear" w:pos="-720"/>
        </w:tabs>
        <w:spacing w:line="480" w:lineRule="auto"/>
        <w:ind w:left="360" w:firstLine="360"/>
        <w:jc w:val="left"/>
        <w:rPr>
          <w:rFonts w:ascii="Times New Roman" w:hAnsi="Times New Roman"/>
        </w:rPr>
      </w:pPr>
      <w:r>
        <w:rPr>
          <w:rFonts w:ascii="Times New Roman" w:hAnsi="Times New Roman"/>
        </w:rPr>
        <w:t>SNAP</w:t>
      </w:r>
      <w:r w:rsidR="00954BB9">
        <w:rPr>
          <w:rFonts w:ascii="Times New Roman" w:hAnsi="Times New Roman"/>
        </w:rPr>
        <w:t xml:space="preserve"> information collection requirements described herein are imposed on State agency clerks and eligibility workers. Standard wage rate categories used in determining burden costs to these public were based on the </w:t>
      </w:r>
      <w:r w:rsidR="00954BB9" w:rsidRPr="00D104D9">
        <w:rPr>
          <w:rFonts w:ascii="Times New Roman" w:hAnsi="Times New Roman"/>
        </w:rPr>
        <w:t>Bureau of Labor and Statistics (BLS)</w:t>
      </w:r>
      <w:r w:rsidR="00AD0E37">
        <w:rPr>
          <w:rFonts w:ascii="Times New Roman" w:hAnsi="Times New Roman"/>
        </w:rPr>
        <w:t xml:space="preserve"> </w:t>
      </w:r>
      <w:r w:rsidR="00102BDA" w:rsidRPr="0062335E">
        <w:rPr>
          <w:rFonts w:ascii="Times New Roman" w:hAnsi="Times New Roman"/>
        </w:rPr>
        <w:t>Occupational Employment Statistics site</w:t>
      </w:r>
      <w:r w:rsidR="003B47C7" w:rsidRPr="0062335E">
        <w:rPr>
          <w:rFonts w:ascii="Times New Roman" w:hAnsi="Times New Roman"/>
        </w:rPr>
        <w:t xml:space="preserve">, </w:t>
      </w:r>
      <w:hyperlink r:id="rId13" w:history="1">
        <w:r w:rsidR="00F0468B" w:rsidRPr="00A20BDA">
          <w:rPr>
            <w:rStyle w:val="Hyperlink"/>
            <w:rFonts w:ascii="Times New Roman" w:hAnsi="Times New Roman"/>
          </w:rPr>
          <w:t>www.bls.gov/oes/current/oes434061.htm</w:t>
        </w:r>
      </w:hyperlink>
      <w:r w:rsidR="00102BDA">
        <w:rPr>
          <w:rFonts w:ascii="Times New Roman" w:hAnsi="Times New Roman"/>
        </w:rPr>
        <w:t>,</w:t>
      </w:r>
      <w:r w:rsidR="00954BB9" w:rsidRPr="00D104D9">
        <w:rPr>
          <w:rFonts w:ascii="Times New Roman" w:hAnsi="Times New Roman"/>
        </w:rPr>
        <w:t xml:space="preserve"> which indicates the pay rate of </w:t>
      </w:r>
      <w:r w:rsidR="00102BDA">
        <w:rPr>
          <w:rFonts w:ascii="Times New Roman" w:hAnsi="Times New Roman"/>
        </w:rPr>
        <w:t xml:space="preserve">approximately </w:t>
      </w:r>
      <w:r w:rsidR="00954BB9" w:rsidRPr="00D104D9">
        <w:rPr>
          <w:rFonts w:ascii="Times New Roman" w:hAnsi="Times New Roman"/>
        </w:rPr>
        <w:t>$</w:t>
      </w:r>
      <w:r w:rsidR="0062335E">
        <w:rPr>
          <w:rFonts w:ascii="Times New Roman" w:hAnsi="Times New Roman"/>
        </w:rPr>
        <w:t>19.49</w:t>
      </w:r>
      <w:r w:rsidR="00954BB9" w:rsidRPr="00D104D9">
        <w:rPr>
          <w:rFonts w:ascii="Times New Roman" w:hAnsi="Times New Roman"/>
        </w:rPr>
        <w:t xml:space="preserve"> per hour for </w:t>
      </w:r>
      <w:r w:rsidR="0062335E">
        <w:rPr>
          <w:rFonts w:ascii="Times New Roman" w:hAnsi="Times New Roman"/>
        </w:rPr>
        <w:t>eligibility</w:t>
      </w:r>
      <w:r w:rsidR="0062335E" w:rsidRPr="00D104D9">
        <w:rPr>
          <w:rFonts w:ascii="Times New Roman" w:hAnsi="Times New Roman"/>
        </w:rPr>
        <w:t xml:space="preserve"> </w:t>
      </w:r>
      <w:r w:rsidR="00954BB9" w:rsidRPr="00D104D9">
        <w:rPr>
          <w:rFonts w:ascii="Times New Roman" w:hAnsi="Times New Roman"/>
        </w:rPr>
        <w:t xml:space="preserve">staff.  </w:t>
      </w:r>
      <w:r w:rsidR="003B47C7">
        <w:rPr>
          <w:rFonts w:ascii="Times New Roman" w:hAnsi="Times New Roman"/>
        </w:rPr>
        <w:t>However</w:t>
      </w:r>
      <w:r w:rsidR="005A694E">
        <w:rPr>
          <w:rFonts w:ascii="Times New Roman" w:hAnsi="Times New Roman"/>
        </w:rPr>
        <w:t>,</w:t>
      </w:r>
      <w:r w:rsidR="003B47C7">
        <w:rPr>
          <w:rFonts w:ascii="Times New Roman" w:hAnsi="Times New Roman"/>
        </w:rPr>
        <w:t xml:space="preserve"> </w:t>
      </w:r>
      <w:r w:rsidR="00AD6335">
        <w:rPr>
          <w:rFonts w:ascii="Times New Roman" w:hAnsi="Times New Roman"/>
        </w:rPr>
        <w:t xml:space="preserve">50 </w:t>
      </w:r>
      <w:r w:rsidR="003B47C7">
        <w:rPr>
          <w:rFonts w:ascii="Times New Roman" w:hAnsi="Times New Roman"/>
        </w:rPr>
        <w:t>percent of the administrative costs incurred by State agencies are reimbursed by FNS.</w:t>
      </w:r>
    </w:p>
    <w:tbl>
      <w:tblPr>
        <w:tblW w:w="5992" w:type="dxa"/>
        <w:jc w:val="center"/>
        <w:tblInd w:w="-34" w:type="dxa"/>
        <w:tblLayout w:type="fixed"/>
        <w:tblLook w:val="04A0"/>
      </w:tblPr>
      <w:tblGrid>
        <w:gridCol w:w="3732"/>
        <w:gridCol w:w="913"/>
        <w:gridCol w:w="1347"/>
      </w:tblGrid>
      <w:tr w:rsidR="007B0928" w:rsidRPr="00595183" w:rsidTr="00961E46">
        <w:trPr>
          <w:cantSplit/>
          <w:trHeight w:val="864"/>
          <w:tblHeader/>
          <w:jc w:val="center"/>
        </w:trPr>
        <w:tc>
          <w:tcPr>
            <w:tcW w:w="3732" w:type="dxa"/>
            <w:tcBorders>
              <w:top w:val="single" w:sz="8" w:space="0" w:color="auto"/>
              <w:left w:val="single" w:sz="8" w:space="0" w:color="auto"/>
              <w:bottom w:val="single" w:sz="8" w:space="0" w:color="auto"/>
              <w:right w:val="single" w:sz="8" w:space="0" w:color="auto"/>
            </w:tcBorders>
            <w:shd w:val="pct12" w:color="auto" w:fill="auto"/>
            <w:hideMark/>
          </w:tcPr>
          <w:p w:rsidR="00961E46" w:rsidRDefault="00595183" w:rsidP="00AD0E37">
            <w:pPr>
              <w:widowControl/>
              <w:tabs>
                <w:tab w:val="clear" w:pos="-720"/>
              </w:tabs>
              <w:suppressAutoHyphens w:val="0"/>
              <w:ind w:right="-288"/>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 xml:space="preserve">State </w:t>
            </w:r>
            <w:r w:rsidR="000F2770">
              <w:rPr>
                <w:rFonts w:ascii="Times New Roman" w:hAnsi="Times New Roman"/>
                <w:b/>
                <w:bCs/>
                <w:color w:val="000000"/>
                <w:spacing w:val="0"/>
                <w:sz w:val="22"/>
                <w:szCs w:val="22"/>
              </w:rPr>
              <w:t>and Local A</w:t>
            </w:r>
            <w:r w:rsidRPr="00BB43D6">
              <w:rPr>
                <w:rFonts w:ascii="Times New Roman" w:hAnsi="Times New Roman"/>
                <w:b/>
                <w:bCs/>
                <w:color w:val="000000"/>
                <w:spacing w:val="0"/>
                <w:sz w:val="22"/>
                <w:szCs w:val="22"/>
              </w:rPr>
              <w:t xml:space="preserve">gency cost per hour </w:t>
            </w:r>
          </w:p>
          <w:p w:rsidR="00595183" w:rsidRPr="00BB43D6" w:rsidRDefault="00595183" w:rsidP="00AD0E37">
            <w:pPr>
              <w:widowControl/>
              <w:tabs>
                <w:tab w:val="clear" w:pos="-720"/>
              </w:tabs>
              <w:suppressAutoHyphens w:val="0"/>
              <w:ind w:right="-288"/>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w:t>
            </w:r>
            <w:r w:rsidR="00102BDA">
              <w:rPr>
                <w:rFonts w:ascii="Times New Roman" w:hAnsi="Times New Roman"/>
                <w:b/>
                <w:bCs/>
                <w:color w:val="000000"/>
                <w:spacing w:val="0"/>
                <w:sz w:val="22"/>
                <w:szCs w:val="22"/>
              </w:rPr>
              <w:t>1</w:t>
            </w:r>
            <w:r w:rsidR="00DA0F3A">
              <w:rPr>
                <w:rFonts w:ascii="Times New Roman" w:hAnsi="Times New Roman"/>
                <w:b/>
                <w:bCs/>
                <w:color w:val="000000"/>
                <w:spacing w:val="0"/>
                <w:sz w:val="22"/>
                <w:szCs w:val="22"/>
              </w:rPr>
              <w:t>9</w:t>
            </w:r>
            <w:r w:rsidR="00102BDA">
              <w:rPr>
                <w:rFonts w:ascii="Times New Roman" w:hAnsi="Times New Roman"/>
                <w:b/>
                <w:bCs/>
                <w:color w:val="000000"/>
                <w:spacing w:val="0"/>
                <w:sz w:val="22"/>
                <w:szCs w:val="22"/>
              </w:rPr>
              <w:t>.</w:t>
            </w:r>
            <w:r w:rsidR="00DA0F3A">
              <w:rPr>
                <w:rFonts w:ascii="Times New Roman" w:hAnsi="Times New Roman"/>
                <w:b/>
                <w:bCs/>
                <w:color w:val="000000"/>
                <w:spacing w:val="0"/>
                <w:sz w:val="22"/>
                <w:szCs w:val="22"/>
              </w:rPr>
              <w:t>49</w:t>
            </w:r>
            <w:r w:rsidRPr="00BB43D6">
              <w:rPr>
                <w:rFonts w:ascii="Times New Roman" w:hAnsi="Times New Roman"/>
                <w:b/>
                <w:bCs/>
                <w:color w:val="000000"/>
                <w:spacing w:val="0"/>
                <w:sz w:val="22"/>
                <w:szCs w:val="22"/>
              </w:rPr>
              <w:t xml:space="preserve"> </w:t>
            </w:r>
            <w:r w:rsidR="00AD0E37">
              <w:rPr>
                <w:rFonts w:ascii="Times New Roman" w:hAnsi="Times New Roman"/>
                <w:b/>
                <w:bCs/>
                <w:color w:val="000000"/>
                <w:spacing w:val="0"/>
                <w:sz w:val="22"/>
                <w:szCs w:val="22"/>
              </w:rPr>
              <w:t xml:space="preserve">x </w:t>
            </w:r>
            <w:r w:rsidRPr="00BB43D6">
              <w:rPr>
                <w:rFonts w:ascii="Times New Roman" w:hAnsi="Times New Roman"/>
                <w:b/>
                <w:bCs/>
                <w:color w:val="000000"/>
                <w:spacing w:val="0"/>
                <w:sz w:val="22"/>
                <w:szCs w:val="22"/>
              </w:rPr>
              <w:t>50% Federal Share =$</w:t>
            </w:r>
            <w:r w:rsidR="008E188C">
              <w:rPr>
                <w:rFonts w:ascii="Times New Roman" w:hAnsi="Times New Roman"/>
                <w:b/>
                <w:bCs/>
                <w:color w:val="000000"/>
                <w:spacing w:val="0"/>
                <w:sz w:val="22"/>
                <w:szCs w:val="22"/>
              </w:rPr>
              <w:t>9.75</w:t>
            </w:r>
            <w:r w:rsidRPr="00BB43D6">
              <w:rPr>
                <w:rFonts w:ascii="Times New Roman" w:hAnsi="Times New Roman"/>
                <w:b/>
                <w:bCs/>
                <w:color w:val="000000"/>
                <w:spacing w:val="0"/>
                <w:sz w:val="22"/>
                <w:szCs w:val="22"/>
              </w:rPr>
              <w:t>)</w:t>
            </w:r>
          </w:p>
        </w:tc>
        <w:tc>
          <w:tcPr>
            <w:tcW w:w="913"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1347"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Cost (US</w:t>
            </w:r>
            <w:r w:rsidR="00961E46">
              <w:rPr>
                <w:rFonts w:ascii="Times New Roman" w:hAnsi="Times New Roman"/>
                <w:b/>
                <w:bCs/>
                <w:color w:val="000000"/>
                <w:spacing w:val="0"/>
                <w:sz w:val="22"/>
                <w:szCs w:val="22"/>
              </w:rPr>
              <w:t xml:space="preserve"> </w:t>
            </w:r>
            <w:r w:rsidRPr="00BB43D6">
              <w:rPr>
                <w:rFonts w:ascii="Times New Roman" w:hAnsi="Times New Roman"/>
                <w:b/>
                <w:bCs/>
                <w:color w:val="000000"/>
                <w:spacing w:val="0"/>
                <w:sz w:val="22"/>
                <w:szCs w:val="22"/>
              </w:rPr>
              <w:t>$)</w:t>
            </w:r>
          </w:p>
        </w:tc>
      </w:tr>
      <w:tr w:rsidR="007B0928" w:rsidRPr="00595183" w:rsidTr="00961E46">
        <w:trPr>
          <w:trHeight w:val="576"/>
          <w:jc w:val="center"/>
        </w:trPr>
        <w:tc>
          <w:tcPr>
            <w:tcW w:w="3732" w:type="dxa"/>
            <w:tcBorders>
              <w:top w:val="nil"/>
              <w:left w:val="single" w:sz="8" w:space="0" w:color="auto"/>
              <w:bottom w:val="single" w:sz="8" w:space="0" w:color="auto"/>
              <w:right w:val="single" w:sz="8" w:space="0" w:color="auto"/>
            </w:tcBorders>
            <w:shd w:val="clear" w:color="auto" w:fill="auto"/>
            <w:hideMark/>
          </w:tcPr>
          <w:p w:rsidR="00595183" w:rsidRPr="00595183" w:rsidRDefault="00D15C46" w:rsidP="00595183">
            <w:pPr>
              <w:widowControl/>
              <w:tabs>
                <w:tab w:val="clear" w:pos="-720"/>
              </w:tabs>
              <w:suppressAutoHyphens w:val="0"/>
              <w:jc w:val="left"/>
              <w:rPr>
                <w:rFonts w:ascii="Times New Roman" w:hAnsi="Times New Roman"/>
                <w:color w:val="000000"/>
                <w:spacing w:val="0"/>
                <w:sz w:val="20"/>
              </w:rPr>
            </w:pPr>
            <w:r>
              <w:rPr>
                <w:rFonts w:ascii="Times New Roman" w:hAnsi="Times New Roman"/>
                <w:color w:val="000000"/>
                <w:spacing w:val="0"/>
                <w:sz w:val="20"/>
              </w:rPr>
              <w:t>Standard Utility Allowance</w:t>
            </w:r>
          </w:p>
        </w:tc>
        <w:tc>
          <w:tcPr>
            <w:tcW w:w="913"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130</w:t>
            </w:r>
          </w:p>
        </w:tc>
        <w:tc>
          <w:tcPr>
            <w:tcW w:w="1347" w:type="dxa"/>
            <w:tcBorders>
              <w:top w:val="nil"/>
              <w:left w:val="nil"/>
              <w:bottom w:val="single" w:sz="8" w:space="0" w:color="auto"/>
              <w:right w:val="single" w:sz="8" w:space="0" w:color="auto"/>
            </w:tcBorders>
            <w:shd w:val="clear" w:color="auto" w:fill="auto"/>
            <w:hideMark/>
          </w:tcPr>
          <w:p w:rsidR="00595183" w:rsidRPr="00595183" w:rsidRDefault="00102BDA"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w:t>
            </w:r>
            <w:r w:rsidR="008E188C">
              <w:rPr>
                <w:rFonts w:ascii="Times New Roman" w:hAnsi="Times New Roman"/>
                <w:color w:val="000000"/>
                <w:spacing w:val="0"/>
                <w:sz w:val="20"/>
              </w:rPr>
              <w:t>1267.5</w:t>
            </w:r>
          </w:p>
        </w:tc>
      </w:tr>
      <w:tr w:rsidR="007B0928" w:rsidRPr="00595183" w:rsidTr="00961E46">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rPr>
                <w:rFonts w:ascii="Times New Roman" w:hAnsi="Times New Roman"/>
                <w:color w:val="000000"/>
                <w:spacing w:val="0"/>
                <w:sz w:val="20"/>
              </w:rPr>
            </w:pPr>
            <w:r w:rsidRPr="00595183">
              <w:rPr>
                <w:rFonts w:ascii="Times New Roman" w:hAnsi="Times New Roman"/>
                <w:color w:val="000000"/>
                <w:spacing w:val="0"/>
                <w:sz w:val="20"/>
              </w:rPr>
              <w:t>Self-employment costs</w:t>
            </w:r>
          </w:p>
        </w:tc>
        <w:tc>
          <w:tcPr>
            <w:tcW w:w="913"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1</w:t>
            </w:r>
            <w:r w:rsidR="008E188C">
              <w:rPr>
                <w:rFonts w:ascii="Times New Roman" w:hAnsi="Times New Roman"/>
                <w:color w:val="000000"/>
                <w:spacing w:val="0"/>
                <w:sz w:val="20"/>
              </w:rPr>
              <w:t>80</w:t>
            </w:r>
          </w:p>
        </w:tc>
        <w:tc>
          <w:tcPr>
            <w:tcW w:w="1347" w:type="dxa"/>
            <w:tcBorders>
              <w:top w:val="nil"/>
              <w:left w:val="nil"/>
              <w:bottom w:val="single" w:sz="8" w:space="0" w:color="auto"/>
              <w:right w:val="single" w:sz="8" w:space="0" w:color="auto"/>
            </w:tcBorders>
            <w:shd w:val="clear" w:color="auto" w:fill="auto"/>
            <w:hideMark/>
          </w:tcPr>
          <w:p w:rsidR="00595183" w:rsidRPr="00595183" w:rsidRDefault="00595183" w:rsidP="00D44366">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w:t>
            </w:r>
            <w:r w:rsidR="000F2770">
              <w:rPr>
                <w:rFonts w:ascii="Times New Roman" w:hAnsi="Times New Roman"/>
                <w:color w:val="000000"/>
                <w:spacing w:val="0"/>
                <w:sz w:val="20"/>
              </w:rPr>
              <w:t>1755</w:t>
            </w:r>
          </w:p>
        </w:tc>
      </w:tr>
      <w:tr w:rsidR="007B0928" w:rsidRPr="00595183" w:rsidTr="00961E46">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rPr>
                <w:rFonts w:ascii="Times New Roman" w:hAnsi="Times New Roman"/>
                <w:color w:val="000000"/>
                <w:spacing w:val="0"/>
                <w:sz w:val="20"/>
              </w:rPr>
            </w:pPr>
            <w:r w:rsidRPr="00595183">
              <w:rPr>
                <w:rFonts w:ascii="Times New Roman" w:hAnsi="Times New Roman"/>
                <w:color w:val="000000"/>
                <w:spacing w:val="0"/>
                <w:sz w:val="20"/>
              </w:rPr>
              <w:t>Recordkeeping</w:t>
            </w:r>
          </w:p>
        </w:tc>
        <w:tc>
          <w:tcPr>
            <w:tcW w:w="913"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6</w:t>
            </w:r>
          </w:p>
        </w:tc>
        <w:tc>
          <w:tcPr>
            <w:tcW w:w="1347" w:type="dxa"/>
            <w:tcBorders>
              <w:top w:val="nil"/>
              <w:left w:val="nil"/>
              <w:bottom w:val="single" w:sz="8" w:space="0" w:color="auto"/>
              <w:right w:val="single" w:sz="8" w:space="0" w:color="auto"/>
            </w:tcBorders>
            <w:shd w:val="clear" w:color="auto" w:fill="auto"/>
            <w:hideMark/>
          </w:tcPr>
          <w:p w:rsidR="00595183" w:rsidRPr="00595183" w:rsidRDefault="00595183" w:rsidP="00D44366">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w:t>
            </w:r>
            <w:r w:rsidR="000F2770">
              <w:rPr>
                <w:rFonts w:ascii="Times New Roman" w:hAnsi="Times New Roman"/>
                <w:color w:val="000000"/>
                <w:spacing w:val="0"/>
                <w:sz w:val="20"/>
              </w:rPr>
              <w:t>58.5</w:t>
            </w:r>
          </w:p>
        </w:tc>
      </w:tr>
      <w:tr w:rsidR="007B0928" w:rsidRPr="00595183" w:rsidTr="00961E46">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rPr>
                <w:rFonts w:ascii="Times New Roman" w:hAnsi="Times New Roman"/>
                <w:b/>
                <w:bCs/>
                <w:color w:val="000000"/>
                <w:spacing w:val="0"/>
                <w:sz w:val="20"/>
              </w:rPr>
            </w:pPr>
          </w:p>
        </w:tc>
        <w:tc>
          <w:tcPr>
            <w:tcW w:w="913" w:type="dxa"/>
            <w:tcBorders>
              <w:top w:val="nil"/>
              <w:left w:val="nil"/>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jc w:val="right"/>
              <w:rPr>
                <w:rFonts w:ascii="Times New Roman" w:hAnsi="Times New Roman"/>
                <w:color w:val="000000"/>
                <w:spacing w:val="0"/>
                <w:sz w:val="20"/>
              </w:rPr>
            </w:pPr>
          </w:p>
        </w:tc>
        <w:tc>
          <w:tcPr>
            <w:tcW w:w="1347" w:type="dxa"/>
            <w:tcBorders>
              <w:top w:val="nil"/>
              <w:left w:val="nil"/>
              <w:bottom w:val="single" w:sz="8" w:space="0" w:color="auto"/>
              <w:right w:val="single" w:sz="8" w:space="0" w:color="auto"/>
            </w:tcBorders>
            <w:shd w:val="clear" w:color="auto" w:fill="auto"/>
            <w:hideMark/>
          </w:tcPr>
          <w:p w:rsidR="00D44366" w:rsidRDefault="00D44366" w:rsidP="00595183">
            <w:pPr>
              <w:widowControl/>
              <w:tabs>
                <w:tab w:val="clear" w:pos="-720"/>
              </w:tabs>
              <w:suppressAutoHyphens w:val="0"/>
              <w:jc w:val="right"/>
              <w:rPr>
                <w:rFonts w:ascii="Times New Roman" w:hAnsi="Times New Roman"/>
                <w:color w:val="000000"/>
                <w:spacing w:val="0"/>
                <w:sz w:val="20"/>
              </w:rPr>
            </w:pPr>
          </w:p>
        </w:tc>
      </w:tr>
      <w:tr w:rsidR="007B0928" w:rsidRPr="00595183" w:rsidTr="00961E46">
        <w:trPr>
          <w:trHeight w:val="330"/>
          <w:jc w:val="center"/>
        </w:trPr>
        <w:tc>
          <w:tcPr>
            <w:tcW w:w="3732" w:type="dxa"/>
            <w:tcBorders>
              <w:top w:val="nil"/>
              <w:left w:val="single" w:sz="8" w:space="0" w:color="auto"/>
              <w:bottom w:val="nil"/>
              <w:right w:val="single" w:sz="8" w:space="0" w:color="auto"/>
            </w:tcBorders>
            <w:shd w:val="clear" w:color="auto" w:fill="auto"/>
            <w:hideMark/>
          </w:tcPr>
          <w:p w:rsidR="00595183" w:rsidRPr="00595183" w:rsidRDefault="00D44366" w:rsidP="00595183">
            <w:pPr>
              <w:widowControl/>
              <w:tabs>
                <w:tab w:val="clear" w:pos="-720"/>
              </w:tabs>
              <w:suppressAutoHyphens w:val="0"/>
              <w:rPr>
                <w:rFonts w:ascii="Times New Roman" w:hAnsi="Times New Roman"/>
                <w:b/>
                <w:bCs/>
                <w:color w:val="000000"/>
                <w:spacing w:val="0"/>
                <w:sz w:val="20"/>
              </w:rPr>
            </w:pPr>
            <w:r>
              <w:rPr>
                <w:rFonts w:ascii="Times New Roman" w:hAnsi="Times New Roman"/>
                <w:b/>
                <w:bCs/>
                <w:color w:val="000000"/>
                <w:spacing w:val="0"/>
                <w:sz w:val="20"/>
              </w:rPr>
              <w:t xml:space="preserve">Total </w:t>
            </w:r>
            <w:r w:rsidR="00595183" w:rsidRPr="00595183">
              <w:rPr>
                <w:rFonts w:ascii="Times New Roman" w:hAnsi="Times New Roman"/>
                <w:b/>
                <w:bCs/>
                <w:color w:val="000000"/>
                <w:spacing w:val="0"/>
                <w:sz w:val="20"/>
              </w:rPr>
              <w:t>State</w:t>
            </w:r>
            <w:r w:rsidR="000F2770">
              <w:rPr>
                <w:rFonts w:ascii="Times New Roman" w:hAnsi="Times New Roman"/>
                <w:b/>
                <w:bCs/>
                <w:color w:val="000000"/>
                <w:spacing w:val="0"/>
                <w:sz w:val="20"/>
              </w:rPr>
              <w:t xml:space="preserve"> and Local</w:t>
            </w:r>
            <w:r w:rsidR="00595183" w:rsidRPr="00595183">
              <w:rPr>
                <w:rFonts w:ascii="Times New Roman" w:hAnsi="Times New Roman"/>
                <w:b/>
                <w:bCs/>
                <w:color w:val="000000"/>
                <w:spacing w:val="0"/>
                <w:sz w:val="20"/>
              </w:rPr>
              <w:t xml:space="preserve"> Agency Cost</w:t>
            </w:r>
          </w:p>
        </w:tc>
        <w:tc>
          <w:tcPr>
            <w:tcW w:w="913" w:type="dxa"/>
            <w:tcBorders>
              <w:top w:val="nil"/>
              <w:left w:val="nil"/>
              <w:bottom w:val="nil"/>
              <w:right w:val="single" w:sz="8" w:space="0" w:color="auto"/>
            </w:tcBorders>
            <w:shd w:val="clear" w:color="auto" w:fill="auto"/>
            <w:hideMark/>
          </w:tcPr>
          <w:p w:rsidR="00595183" w:rsidRPr="00595183" w:rsidRDefault="000F2770"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316</w:t>
            </w:r>
          </w:p>
        </w:tc>
        <w:tc>
          <w:tcPr>
            <w:tcW w:w="1347" w:type="dxa"/>
            <w:tcBorders>
              <w:top w:val="nil"/>
              <w:left w:val="nil"/>
              <w:bottom w:val="nil"/>
              <w:right w:val="single" w:sz="8" w:space="0" w:color="auto"/>
            </w:tcBorders>
            <w:shd w:val="clear" w:color="auto" w:fill="auto"/>
            <w:hideMark/>
          </w:tcPr>
          <w:p w:rsidR="00595183" w:rsidRPr="00595183" w:rsidRDefault="00D44366"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w:t>
            </w:r>
            <w:r w:rsidR="000F2770">
              <w:rPr>
                <w:rFonts w:ascii="Times New Roman" w:hAnsi="Times New Roman"/>
                <w:color w:val="000000"/>
                <w:spacing w:val="0"/>
                <w:sz w:val="20"/>
              </w:rPr>
              <w:t>3081</w:t>
            </w:r>
          </w:p>
        </w:tc>
      </w:tr>
      <w:tr w:rsidR="007B0928" w:rsidRPr="00595183" w:rsidTr="00961E46">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rsidR="003B47C7" w:rsidRDefault="003B47C7" w:rsidP="00595183">
            <w:pPr>
              <w:widowControl/>
              <w:tabs>
                <w:tab w:val="clear" w:pos="-720"/>
              </w:tabs>
              <w:suppressAutoHyphens w:val="0"/>
              <w:rPr>
                <w:rFonts w:ascii="Times New Roman" w:hAnsi="Times New Roman"/>
                <w:b/>
                <w:bCs/>
                <w:color w:val="000000"/>
                <w:spacing w:val="0"/>
                <w:sz w:val="20"/>
              </w:rPr>
            </w:pPr>
          </w:p>
        </w:tc>
        <w:tc>
          <w:tcPr>
            <w:tcW w:w="913" w:type="dxa"/>
            <w:tcBorders>
              <w:top w:val="nil"/>
              <w:left w:val="nil"/>
              <w:bottom w:val="single" w:sz="8" w:space="0" w:color="auto"/>
              <w:right w:val="single" w:sz="8" w:space="0" w:color="auto"/>
            </w:tcBorders>
            <w:shd w:val="clear" w:color="auto" w:fill="auto"/>
            <w:hideMark/>
          </w:tcPr>
          <w:p w:rsidR="003B47C7" w:rsidRPr="00595183" w:rsidRDefault="003B47C7" w:rsidP="00595183">
            <w:pPr>
              <w:widowControl/>
              <w:tabs>
                <w:tab w:val="clear" w:pos="-720"/>
              </w:tabs>
              <w:suppressAutoHyphens w:val="0"/>
              <w:jc w:val="right"/>
              <w:rPr>
                <w:rFonts w:ascii="Times New Roman" w:hAnsi="Times New Roman"/>
                <w:color w:val="000000"/>
                <w:spacing w:val="0"/>
                <w:sz w:val="20"/>
              </w:rPr>
            </w:pPr>
          </w:p>
        </w:tc>
        <w:tc>
          <w:tcPr>
            <w:tcW w:w="1347" w:type="dxa"/>
            <w:tcBorders>
              <w:top w:val="nil"/>
              <w:left w:val="nil"/>
              <w:bottom w:val="single" w:sz="8" w:space="0" w:color="auto"/>
              <w:right w:val="single" w:sz="8" w:space="0" w:color="auto"/>
            </w:tcBorders>
            <w:shd w:val="clear" w:color="auto" w:fill="auto"/>
            <w:hideMark/>
          </w:tcPr>
          <w:p w:rsidR="003B47C7" w:rsidRDefault="003B47C7" w:rsidP="00595183">
            <w:pPr>
              <w:widowControl/>
              <w:tabs>
                <w:tab w:val="clear" w:pos="-720"/>
              </w:tabs>
              <w:suppressAutoHyphens w:val="0"/>
              <w:jc w:val="right"/>
              <w:rPr>
                <w:rFonts w:ascii="Times New Roman" w:hAnsi="Times New Roman"/>
                <w:color w:val="000000"/>
                <w:spacing w:val="0"/>
                <w:sz w:val="20"/>
              </w:rPr>
            </w:pPr>
          </w:p>
        </w:tc>
      </w:tr>
    </w:tbl>
    <w:p w:rsidR="008121F4" w:rsidRDefault="00C42FDB" w:rsidP="00C42FDB">
      <w:pPr>
        <w:tabs>
          <w:tab w:val="left" w:pos="360"/>
        </w:tabs>
        <w:spacing w:line="480" w:lineRule="auto"/>
        <w:ind w:left="288"/>
        <w:jc w:val="left"/>
        <w:rPr>
          <w:rFonts w:ascii="Times New Roman" w:hAnsi="Times New Roman"/>
          <w:b/>
        </w:rPr>
      </w:pPr>
      <w:r>
        <w:rPr>
          <w:rFonts w:ascii="Times New Roman" w:hAnsi="Times New Roman"/>
          <w:b/>
        </w:rPr>
        <w:lastRenderedPageBreak/>
        <w:t xml:space="preserve">13.  </w:t>
      </w:r>
      <w:r w:rsidR="006F0C50" w:rsidRPr="00C42FDB">
        <w:rPr>
          <w:rFonts w:ascii="Times New Roman" w:hAnsi="Times New Roman"/>
          <w:b/>
        </w:rPr>
        <w:t xml:space="preserve">Estimate of Other Total Annual Cost Burden to Respondents or Record </w:t>
      </w:r>
      <w:r w:rsidR="008121F4">
        <w:rPr>
          <w:rFonts w:ascii="Times New Roman" w:hAnsi="Times New Roman"/>
          <w:b/>
        </w:rPr>
        <w:t xml:space="preserve">  </w:t>
      </w:r>
    </w:p>
    <w:p w:rsidR="006F0C50" w:rsidRPr="00C42FDB" w:rsidRDefault="008121F4" w:rsidP="00C42FDB">
      <w:pPr>
        <w:tabs>
          <w:tab w:val="left" w:pos="360"/>
        </w:tabs>
        <w:spacing w:line="480" w:lineRule="auto"/>
        <w:ind w:left="288"/>
        <w:jc w:val="left"/>
        <w:rPr>
          <w:rFonts w:ascii="Times New Roman" w:hAnsi="Times New Roman"/>
          <w:b/>
        </w:rPr>
      </w:pPr>
      <w:r>
        <w:rPr>
          <w:rFonts w:ascii="Times New Roman" w:hAnsi="Times New Roman"/>
          <w:b/>
        </w:rPr>
        <w:t xml:space="preserve">  </w:t>
      </w:r>
      <w:r w:rsidR="006F0C50" w:rsidRPr="00C42FDB">
        <w:rPr>
          <w:rFonts w:ascii="Times New Roman" w:hAnsi="Times New Roman"/>
          <w:b/>
        </w:rPr>
        <w:t xml:space="preserve">Keepers.  </w:t>
      </w:r>
    </w:p>
    <w:p w:rsidR="001F5AEA" w:rsidRPr="00961E46" w:rsidRDefault="000F2770" w:rsidP="00961E46">
      <w:pPr>
        <w:widowControl/>
        <w:tabs>
          <w:tab w:val="left" w:pos="720"/>
        </w:tabs>
        <w:spacing w:line="480" w:lineRule="auto"/>
        <w:ind w:left="360"/>
        <w:jc w:val="left"/>
        <w:rPr>
          <w:rFonts w:ascii="Times New Roman" w:hAnsi="Times New Roman"/>
          <w:b/>
          <w:i/>
        </w:rPr>
      </w:pPr>
      <w:r w:rsidRPr="000F2770">
        <w:rPr>
          <w:rFonts w:ascii="Times New Roman" w:hAnsi="Times New Roman"/>
          <w:b/>
          <w:i/>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1F5AEA" w:rsidRDefault="00961E46">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capital/start-up or ongoing operation or maintenance costs associated with this information collection.</w:t>
      </w:r>
    </w:p>
    <w:p w:rsidR="00CB535E" w:rsidRPr="006F0C50" w:rsidRDefault="00CB535E" w:rsidP="00582FA6">
      <w:pPr>
        <w:jc w:val="left"/>
        <w:rPr>
          <w:rFonts w:ascii="Times New Roman" w:hAnsi="Times New Roman"/>
          <w:b/>
        </w:rPr>
      </w:pPr>
    </w:p>
    <w:p w:rsidR="00CB6A6F"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14.  </w:t>
      </w:r>
      <w:r w:rsidR="006F0C50" w:rsidRPr="00C42FDB">
        <w:rPr>
          <w:rFonts w:ascii="Times New Roman" w:hAnsi="Times New Roman"/>
          <w:b/>
        </w:rPr>
        <w:t xml:space="preserve">Annualized Cost to Federal Government.  </w:t>
      </w:r>
    </w:p>
    <w:p w:rsidR="001F5AEA" w:rsidRPr="00582FA6" w:rsidRDefault="000F2770" w:rsidP="00582FA6">
      <w:pPr>
        <w:widowControl/>
        <w:tabs>
          <w:tab w:val="left" w:pos="720"/>
        </w:tabs>
        <w:spacing w:line="480" w:lineRule="auto"/>
        <w:ind w:left="360"/>
        <w:jc w:val="left"/>
        <w:rPr>
          <w:rFonts w:ascii="Times New Roman" w:hAnsi="Times New Roman"/>
          <w:b/>
          <w:i/>
        </w:rPr>
      </w:pPr>
      <w:r w:rsidRPr="00582FA6">
        <w:rPr>
          <w:rFonts w:ascii="Times New Roman" w:hAnsi="Times New Roman"/>
          <w:b/>
          <w:i/>
        </w:rPr>
        <w:t>Provide estimates of annualized cost to the Federal government.  Provide a description of the method used to estimate cost and any other expense that would not have been incurred without this collection of information.</w:t>
      </w:r>
    </w:p>
    <w:p w:rsidR="001F5AEA" w:rsidRPr="00582FA6" w:rsidRDefault="00582FA6" w:rsidP="00582FA6">
      <w:pPr>
        <w:spacing w:line="480" w:lineRule="auto"/>
        <w:ind w:left="360"/>
        <w:jc w:val="left"/>
        <w:rPr>
          <w:rFonts w:ascii="Times New Roman" w:hAnsi="Times New Roman"/>
        </w:rPr>
      </w:pPr>
      <w:r>
        <w:rPr>
          <w:rFonts w:ascii="Times New Roman" w:hAnsi="Times New Roman"/>
        </w:rPr>
        <w:tab/>
      </w:r>
      <w:r w:rsidR="008E28C7" w:rsidRPr="00582FA6">
        <w:rPr>
          <w:rFonts w:ascii="Times New Roman" w:hAnsi="Times New Roman"/>
        </w:rPr>
        <w:t xml:space="preserve">Fifty percent of the administrative costs incurred by State agencies are reimbursed by FNS.  Thus, the estimated wage rates for State agency staffs noted above have been reduced by 50% to reflect cost sharing.  </w:t>
      </w:r>
    </w:p>
    <w:p w:rsidR="001F5AEA" w:rsidRPr="00582FA6" w:rsidRDefault="002055B6" w:rsidP="00582FA6">
      <w:pPr>
        <w:spacing w:line="480" w:lineRule="auto"/>
        <w:ind w:left="360"/>
        <w:jc w:val="left"/>
        <w:rPr>
          <w:rFonts w:ascii="Times New Roman" w:hAnsi="Times New Roman"/>
        </w:rPr>
      </w:pPr>
      <w:r>
        <w:rPr>
          <w:rFonts w:ascii="Times New Roman" w:hAnsi="Times New Roman"/>
        </w:rPr>
        <w:tab/>
      </w:r>
      <w:r w:rsidR="008E28C7" w:rsidRPr="00582FA6">
        <w:rPr>
          <w:rFonts w:ascii="Times New Roman" w:hAnsi="Times New Roman"/>
        </w:rPr>
        <w:t>The Federal cost also includes the cost associated with the preparation of this information collection package. This incl</w:t>
      </w:r>
      <w:r>
        <w:rPr>
          <w:rFonts w:ascii="Times New Roman" w:hAnsi="Times New Roman"/>
        </w:rPr>
        <w:t xml:space="preserve">udes Federal worker time at FNS that includes </w:t>
      </w:r>
      <w:r w:rsidR="008E28C7" w:rsidRPr="00582FA6">
        <w:rPr>
          <w:rFonts w:ascii="Times New Roman" w:hAnsi="Times New Roman"/>
        </w:rPr>
        <w:t xml:space="preserve">the following: </w:t>
      </w:r>
    </w:p>
    <w:p w:rsidR="000F2770" w:rsidRPr="000F2770" w:rsidRDefault="008E28C7" w:rsidP="000F2770">
      <w:pPr>
        <w:spacing w:line="480" w:lineRule="auto"/>
        <w:rPr>
          <w:rFonts w:ascii="Times New Roman" w:hAnsi="Times New Roman"/>
          <w:szCs w:val="24"/>
        </w:rPr>
      </w:pPr>
      <w:r w:rsidRPr="008E28C7">
        <w:rPr>
          <w:rFonts w:ascii="Times New Roman" w:hAnsi="Times New Roman"/>
          <w:szCs w:val="24"/>
        </w:rPr>
        <w:tab/>
      </w:r>
      <w:r w:rsidRPr="008E28C7">
        <w:rPr>
          <w:rFonts w:ascii="Times New Roman" w:hAnsi="Times New Roman"/>
          <w:szCs w:val="24"/>
        </w:rPr>
        <w:tab/>
      </w:r>
      <w:r w:rsidRPr="008E28C7">
        <w:rPr>
          <w:rFonts w:ascii="Times New Roman" w:hAnsi="Times New Roman"/>
          <w:szCs w:val="24"/>
        </w:rPr>
        <w:tab/>
      </w:r>
      <w:r w:rsidRPr="008E28C7">
        <w:rPr>
          <w:rFonts w:ascii="Times New Roman" w:hAnsi="Times New Roman"/>
          <w:szCs w:val="24"/>
        </w:rPr>
        <w:tab/>
      </w:r>
      <w:r w:rsidRPr="008E28C7">
        <w:rPr>
          <w:rFonts w:ascii="Times New Roman" w:hAnsi="Times New Roman"/>
          <w:szCs w:val="24"/>
        </w:rPr>
        <w:tab/>
      </w:r>
      <w:r w:rsidR="0017403A">
        <w:rPr>
          <w:rFonts w:ascii="Times New Roman" w:hAnsi="Times New Roman"/>
          <w:szCs w:val="24"/>
        </w:rPr>
        <w:tab/>
      </w:r>
      <w:r w:rsidR="00C42FDB">
        <w:rPr>
          <w:rFonts w:ascii="Times New Roman" w:hAnsi="Times New Roman"/>
          <w:szCs w:val="24"/>
        </w:rPr>
        <w:tab/>
      </w:r>
      <w:r w:rsidR="00C42FDB">
        <w:rPr>
          <w:rFonts w:ascii="Times New Roman" w:hAnsi="Times New Roman"/>
          <w:szCs w:val="24"/>
        </w:rPr>
        <w:tab/>
      </w:r>
      <w:r w:rsidR="00C42FDB">
        <w:rPr>
          <w:rFonts w:ascii="Times New Roman" w:hAnsi="Times New Roman"/>
          <w:szCs w:val="24"/>
        </w:rPr>
        <w:tab/>
      </w:r>
      <w:r w:rsidR="00C42FDB">
        <w:rPr>
          <w:rFonts w:ascii="Times New Roman" w:hAnsi="Times New Roman"/>
          <w:szCs w:val="24"/>
        </w:rPr>
        <w:tab/>
      </w:r>
      <w:r w:rsidR="000F2770" w:rsidRPr="000F2770">
        <w:rPr>
          <w:rFonts w:ascii="Times New Roman" w:hAnsi="Times New Roman"/>
          <w:szCs w:val="24"/>
        </w:rPr>
        <w:t>Hours</w:t>
      </w:r>
      <w:r w:rsidR="000F2770" w:rsidRPr="000F2770">
        <w:rPr>
          <w:rFonts w:ascii="Times New Roman" w:hAnsi="Times New Roman"/>
          <w:szCs w:val="24"/>
        </w:rPr>
        <w:tab/>
      </w:r>
      <w:r w:rsidR="000F2770" w:rsidRPr="000F2770">
        <w:rPr>
          <w:rFonts w:ascii="Times New Roman" w:hAnsi="Times New Roman"/>
          <w:szCs w:val="24"/>
        </w:rPr>
        <w:tab/>
        <w:t>Hourly Wage Ra</w:t>
      </w:r>
      <w:r w:rsidR="00C42FDB">
        <w:rPr>
          <w:rFonts w:ascii="Times New Roman" w:hAnsi="Times New Roman"/>
          <w:szCs w:val="24"/>
        </w:rPr>
        <w:t>t</w:t>
      </w:r>
      <w:r w:rsidR="000F2770" w:rsidRPr="000F2770">
        <w:rPr>
          <w:rFonts w:ascii="Times New Roman" w:hAnsi="Times New Roman"/>
          <w:szCs w:val="24"/>
        </w:rPr>
        <w:t>e*</w:t>
      </w:r>
      <w:r w:rsidR="000F2770" w:rsidRPr="000F2770">
        <w:rPr>
          <w:rFonts w:ascii="Times New Roman" w:hAnsi="Times New Roman"/>
          <w:szCs w:val="24"/>
        </w:rPr>
        <w:tab/>
      </w:r>
      <w:r w:rsidR="00C42FDB">
        <w:rPr>
          <w:rFonts w:ascii="Times New Roman" w:hAnsi="Times New Roman"/>
          <w:szCs w:val="24"/>
        </w:rPr>
        <w:tab/>
      </w:r>
      <w:r w:rsidR="000F2770" w:rsidRPr="000F2770">
        <w:rPr>
          <w:rFonts w:ascii="Times New Roman" w:hAnsi="Times New Roman"/>
          <w:szCs w:val="24"/>
        </w:rPr>
        <w:t>Total</w:t>
      </w:r>
    </w:p>
    <w:p w:rsidR="000F2770" w:rsidRPr="000F2770" w:rsidRDefault="0017403A" w:rsidP="000F2770">
      <w:pPr>
        <w:spacing w:line="480" w:lineRule="auto"/>
        <w:rPr>
          <w:rFonts w:ascii="Times New Roman" w:hAnsi="Times New Roman"/>
          <w:szCs w:val="24"/>
        </w:rPr>
      </w:pPr>
      <w:r>
        <w:rPr>
          <w:rFonts w:ascii="Times New Roman" w:hAnsi="Times New Roman"/>
          <w:szCs w:val="24"/>
        </w:rPr>
        <w:tab/>
        <w:t>GS-12/3 Program Analyst</w:t>
      </w:r>
      <w:r>
        <w:rPr>
          <w:rFonts w:ascii="Times New Roman" w:hAnsi="Times New Roman"/>
          <w:szCs w:val="24"/>
        </w:rPr>
        <w:tab/>
      </w:r>
      <w:r>
        <w:rPr>
          <w:rFonts w:ascii="Times New Roman" w:hAnsi="Times New Roman"/>
          <w:szCs w:val="24"/>
        </w:rPr>
        <w:tab/>
        <w:t>8</w:t>
      </w:r>
      <w:r w:rsidR="000F2770" w:rsidRPr="000F2770">
        <w:rPr>
          <w:rFonts w:ascii="Times New Roman" w:hAnsi="Times New Roman"/>
          <w:szCs w:val="24"/>
        </w:rPr>
        <w:tab/>
      </w:r>
      <w:r w:rsidR="000F2770" w:rsidRPr="000F2770">
        <w:rPr>
          <w:rFonts w:ascii="Times New Roman" w:hAnsi="Times New Roman"/>
          <w:szCs w:val="24"/>
        </w:rPr>
        <w:tab/>
        <w:t>$</w:t>
      </w:r>
      <w:r w:rsidR="00BF7E80">
        <w:rPr>
          <w:rFonts w:ascii="Times New Roman" w:hAnsi="Times New Roman"/>
          <w:szCs w:val="24"/>
        </w:rPr>
        <w:t>38.40</w:t>
      </w:r>
      <w:r>
        <w:rPr>
          <w:rFonts w:ascii="Times New Roman" w:hAnsi="Times New Roman"/>
          <w:szCs w:val="24"/>
        </w:rPr>
        <w:tab/>
      </w:r>
      <w:r>
        <w:rPr>
          <w:rFonts w:ascii="Times New Roman" w:hAnsi="Times New Roman"/>
          <w:szCs w:val="24"/>
        </w:rPr>
        <w:tab/>
        <w:t xml:space="preserve">           </w:t>
      </w:r>
      <w:r w:rsidR="00C42FDB">
        <w:rPr>
          <w:rFonts w:ascii="Times New Roman" w:hAnsi="Times New Roman"/>
          <w:szCs w:val="24"/>
        </w:rPr>
        <w:tab/>
      </w:r>
      <w:r w:rsidR="00C42FDB">
        <w:rPr>
          <w:rFonts w:ascii="Times New Roman" w:hAnsi="Times New Roman"/>
          <w:szCs w:val="24"/>
        </w:rPr>
        <w:tab/>
      </w:r>
      <w:r>
        <w:rPr>
          <w:rFonts w:ascii="Times New Roman" w:hAnsi="Times New Roman"/>
          <w:szCs w:val="24"/>
        </w:rPr>
        <w:t>$</w:t>
      </w:r>
      <w:r w:rsidR="009B3DD8">
        <w:rPr>
          <w:rFonts w:ascii="Times New Roman" w:hAnsi="Times New Roman"/>
          <w:szCs w:val="24"/>
        </w:rPr>
        <w:t>307.17</w:t>
      </w:r>
    </w:p>
    <w:p w:rsidR="000F2770" w:rsidRPr="000F2770" w:rsidRDefault="000F2770" w:rsidP="000F2770">
      <w:pPr>
        <w:spacing w:line="480" w:lineRule="auto"/>
        <w:rPr>
          <w:rFonts w:ascii="Times New Roman" w:hAnsi="Times New Roman"/>
          <w:szCs w:val="24"/>
        </w:rPr>
      </w:pPr>
      <w:r w:rsidRPr="000F2770">
        <w:rPr>
          <w:rFonts w:ascii="Times New Roman" w:hAnsi="Times New Roman"/>
          <w:szCs w:val="24"/>
        </w:rPr>
        <w:tab/>
      </w:r>
      <w:r w:rsidRPr="00582FA6">
        <w:rPr>
          <w:rFonts w:ascii="Times New Roman" w:hAnsi="Times New Roman"/>
          <w:szCs w:val="24"/>
        </w:rPr>
        <w:t>GS-13</w:t>
      </w:r>
      <w:r w:rsidR="009B3DD8" w:rsidRPr="00582FA6">
        <w:rPr>
          <w:rFonts w:ascii="Times New Roman" w:hAnsi="Times New Roman"/>
          <w:szCs w:val="24"/>
        </w:rPr>
        <w:t xml:space="preserve"> Team Lead</w:t>
      </w:r>
      <w:r w:rsidRPr="000F2770">
        <w:rPr>
          <w:rFonts w:ascii="Times New Roman" w:hAnsi="Times New Roman"/>
          <w:szCs w:val="24"/>
        </w:rPr>
        <w:tab/>
      </w:r>
      <w:r w:rsidRPr="000F2770">
        <w:rPr>
          <w:rFonts w:ascii="Times New Roman" w:hAnsi="Times New Roman"/>
          <w:szCs w:val="24"/>
        </w:rPr>
        <w:tab/>
      </w:r>
      <w:r w:rsidRPr="000F2770">
        <w:rPr>
          <w:rFonts w:ascii="Times New Roman" w:hAnsi="Times New Roman"/>
          <w:szCs w:val="24"/>
        </w:rPr>
        <w:tab/>
      </w:r>
      <w:r w:rsidR="00C42FDB">
        <w:rPr>
          <w:rFonts w:ascii="Times New Roman" w:hAnsi="Times New Roman"/>
          <w:szCs w:val="24"/>
        </w:rPr>
        <w:tab/>
      </w:r>
      <w:r w:rsidR="00C42FDB">
        <w:rPr>
          <w:rFonts w:ascii="Times New Roman" w:hAnsi="Times New Roman"/>
          <w:szCs w:val="24"/>
        </w:rPr>
        <w:tab/>
      </w:r>
      <w:r w:rsidR="009B3DD8">
        <w:rPr>
          <w:rFonts w:ascii="Times New Roman" w:hAnsi="Times New Roman"/>
          <w:szCs w:val="24"/>
        </w:rPr>
        <w:t>2</w:t>
      </w:r>
      <w:r w:rsidRPr="000F2770">
        <w:rPr>
          <w:rFonts w:ascii="Times New Roman" w:hAnsi="Times New Roman"/>
          <w:szCs w:val="24"/>
        </w:rPr>
        <w:tab/>
      </w:r>
      <w:r w:rsidRPr="000F2770">
        <w:rPr>
          <w:rFonts w:ascii="Times New Roman" w:hAnsi="Times New Roman"/>
          <w:szCs w:val="24"/>
        </w:rPr>
        <w:tab/>
        <w:t>$</w:t>
      </w:r>
      <w:r w:rsidR="00FB4F08">
        <w:rPr>
          <w:rFonts w:ascii="Times New Roman" w:hAnsi="Times New Roman"/>
          <w:szCs w:val="24"/>
        </w:rPr>
        <w:t>42.66</w:t>
      </w:r>
      <w:r w:rsidRPr="000F2770">
        <w:rPr>
          <w:rFonts w:ascii="Times New Roman" w:hAnsi="Times New Roman"/>
          <w:szCs w:val="24"/>
        </w:rPr>
        <w:tab/>
      </w:r>
      <w:r w:rsidRPr="000F2770">
        <w:rPr>
          <w:rFonts w:ascii="Times New Roman" w:hAnsi="Times New Roman"/>
          <w:szCs w:val="24"/>
        </w:rPr>
        <w:tab/>
      </w:r>
      <w:r w:rsidR="009B3DD8">
        <w:rPr>
          <w:rFonts w:ascii="Times New Roman" w:hAnsi="Times New Roman"/>
          <w:szCs w:val="24"/>
        </w:rPr>
        <w:t xml:space="preserve">           </w:t>
      </w:r>
      <w:r w:rsidR="00C42FDB">
        <w:rPr>
          <w:rFonts w:ascii="Times New Roman" w:hAnsi="Times New Roman"/>
          <w:szCs w:val="24"/>
        </w:rPr>
        <w:t xml:space="preserve"> </w:t>
      </w:r>
      <w:r w:rsidR="00C42FDB">
        <w:rPr>
          <w:rFonts w:ascii="Times New Roman" w:hAnsi="Times New Roman"/>
          <w:szCs w:val="24"/>
        </w:rPr>
        <w:tab/>
      </w:r>
      <w:r w:rsidR="00C42FDB">
        <w:rPr>
          <w:rFonts w:ascii="Times New Roman" w:hAnsi="Times New Roman"/>
          <w:szCs w:val="24"/>
        </w:rPr>
        <w:tab/>
      </w:r>
      <w:r w:rsidRPr="000F2770">
        <w:rPr>
          <w:rFonts w:ascii="Times New Roman" w:hAnsi="Times New Roman"/>
          <w:szCs w:val="24"/>
        </w:rPr>
        <w:t>$</w:t>
      </w:r>
      <w:r w:rsidR="00FB4F08">
        <w:rPr>
          <w:rFonts w:ascii="Times New Roman" w:hAnsi="Times New Roman"/>
          <w:szCs w:val="24"/>
        </w:rPr>
        <w:t>85.32</w:t>
      </w:r>
    </w:p>
    <w:p w:rsidR="000F2770" w:rsidRPr="000F2770" w:rsidRDefault="00751A11" w:rsidP="000F2770">
      <w:pPr>
        <w:spacing w:line="480" w:lineRule="auto"/>
        <w:rPr>
          <w:rFonts w:ascii="Times New Roman" w:hAnsi="Times New Roman"/>
          <w:b/>
          <w:szCs w:val="24"/>
        </w:rPr>
      </w:pPr>
      <w:r>
        <w:rPr>
          <w:rFonts w:ascii="Times New Roman" w:hAnsi="Times New Roman"/>
          <w:szCs w:val="24"/>
        </w:rPr>
        <w:lastRenderedPageBreak/>
        <w:tab/>
      </w:r>
      <w:r w:rsidR="000F2770" w:rsidRPr="000F2770">
        <w:rPr>
          <w:rFonts w:ascii="Times New Roman" w:hAnsi="Times New Roman"/>
          <w:b/>
          <w:szCs w:val="24"/>
        </w:rPr>
        <w:t xml:space="preserve">Cost </w:t>
      </w:r>
      <w:r w:rsidR="008121F4">
        <w:rPr>
          <w:rFonts w:ascii="Times New Roman" w:hAnsi="Times New Roman"/>
          <w:b/>
          <w:szCs w:val="24"/>
        </w:rPr>
        <w:t>for</w:t>
      </w:r>
      <w:r w:rsidR="000F2770" w:rsidRPr="000F2770">
        <w:rPr>
          <w:rFonts w:ascii="Times New Roman" w:hAnsi="Times New Roman"/>
          <w:b/>
          <w:szCs w:val="24"/>
        </w:rPr>
        <w:t xml:space="preserve"> Federal workers:</w:t>
      </w:r>
      <w:r w:rsidR="000F2770" w:rsidRPr="000F2770">
        <w:rPr>
          <w:rFonts w:ascii="Times New Roman" w:hAnsi="Times New Roman"/>
          <w:b/>
          <w:szCs w:val="24"/>
        </w:rPr>
        <w:tab/>
      </w:r>
      <w:r w:rsidR="000F2770" w:rsidRPr="000F2770">
        <w:rPr>
          <w:rFonts w:ascii="Times New Roman" w:hAnsi="Times New Roman"/>
          <w:b/>
          <w:szCs w:val="24"/>
        </w:rPr>
        <w:tab/>
      </w:r>
      <w:r w:rsidR="009B3DD8">
        <w:rPr>
          <w:rFonts w:ascii="Times New Roman" w:hAnsi="Times New Roman"/>
          <w:b/>
          <w:szCs w:val="24"/>
        </w:rPr>
        <w:tab/>
      </w:r>
      <w:r w:rsidR="000F2770" w:rsidRPr="000F2770">
        <w:rPr>
          <w:rFonts w:ascii="Times New Roman" w:hAnsi="Times New Roman"/>
          <w:b/>
          <w:szCs w:val="24"/>
        </w:rPr>
        <w:tab/>
      </w:r>
      <w:r w:rsidR="000F2770" w:rsidRPr="000F2770">
        <w:rPr>
          <w:rFonts w:ascii="Times New Roman" w:hAnsi="Times New Roman"/>
          <w:b/>
          <w:szCs w:val="24"/>
        </w:rPr>
        <w:tab/>
      </w:r>
      <w:r w:rsidR="000F2770" w:rsidRPr="000F2770">
        <w:rPr>
          <w:rFonts w:ascii="Times New Roman" w:hAnsi="Times New Roman"/>
          <w:b/>
          <w:szCs w:val="24"/>
        </w:rPr>
        <w:tab/>
      </w:r>
      <w:r w:rsidR="009B3DD8">
        <w:rPr>
          <w:rFonts w:ascii="Times New Roman" w:hAnsi="Times New Roman"/>
          <w:b/>
          <w:szCs w:val="24"/>
        </w:rPr>
        <w:t xml:space="preserve">          </w:t>
      </w:r>
      <w:r w:rsidR="00C42FDB">
        <w:rPr>
          <w:rFonts w:ascii="Times New Roman" w:hAnsi="Times New Roman"/>
          <w:b/>
          <w:szCs w:val="24"/>
        </w:rPr>
        <w:tab/>
      </w:r>
      <w:r w:rsidR="00C42FDB">
        <w:rPr>
          <w:rFonts w:ascii="Times New Roman" w:hAnsi="Times New Roman"/>
          <w:b/>
          <w:szCs w:val="24"/>
        </w:rPr>
        <w:tab/>
      </w:r>
      <w:r w:rsidR="00C42FDB">
        <w:rPr>
          <w:rFonts w:ascii="Times New Roman" w:hAnsi="Times New Roman"/>
          <w:b/>
          <w:szCs w:val="24"/>
        </w:rPr>
        <w:tab/>
        <w:t xml:space="preserve">  </w:t>
      </w:r>
      <w:r w:rsidR="00C42FDB">
        <w:rPr>
          <w:rFonts w:ascii="Times New Roman" w:hAnsi="Times New Roman"/>
          <w:b/>
          <w:szCs w:val="24"/>
        </w:rPr>
        <w:tab/>
      </w:r>
      <w:r w:rsidR="00C42FDB">
        <w:rPr>
          <w:rFonts w:ascii="Times New Roman" w:hAnsi="Times New Roman"/>
          <w:b/>
          <w:szCs w:val="24"/>
        </w:rPr>
        <w:tab/>
      </w:r>
      <w:r w:rsidR="000F2770" w:rsidRPr="000F2770">
        <w:rPr>
          <w:rFonts w:ascii="Times New Roman" w:hAnsi="Times New Roman"/>
          <w:b/>
          <w:szCs w:val="24"/>
        </w:rPr>
        <w:t>$</w:t>
      </w:r>
      <w:r w:rsidR="00FB4F08">
        <w:rPr>
          <w:rFonts w:ascii="Times New Roman" w:hAnsi="Times New Roman"/>
          <w:b/>
          <w:szCs w:val="24"/>
        </w:rPr>
        <w:t>392.49</w:t>
      </w:r>
    </w:p>
    <w:p w:rsidR="000F2770" w:rsidRPr="00814728" w:rsidRDefault="00814728" w:rsidP="00814728">
      <w:pPr>
        <w:spacing w:line="480" w:lineRule="auto"/>
        <w:ind w:left="360"/>
        <w:jc w:val="left"/>
        <w:rPr>
          <w:rFonts w:ascii="Times New Roman" w:hAnsi="Times New Roman"/>
          <w:sz w:val="18"/>
          <w:szCs w:val="18"/>
        </w:rPr>
      </w:pPr>
      <w:r>
        <w:rPr>
          <w:rFonts w:ascii="Times New Roman" w:hAnsi="Times New Roman"/>
          <w:sz w:val="18"/>
          <w:szCs w:val="18"/>
        </w:rPr>
        <w:tab/>
      </w:r>
      <w:r w:rsidR="000F2770" w:rsidRPr="00814728">
        <w:rPr>
          <w:rFonts w:ascii="Times New Roman" w:hAnsi="Times New Roman"/>
          <w:sz w:val="18"/>
          <w:szCs w:val="18"/>
        </w:rPr>
        <w:t>*Wage rages determined in accordance with the Office of Personnel Management salaries and wages information</w:t>
      </w:r>
      <w:r w:rsidR="009B3DD8" w:rsidRPr="00814728">
        <w:rPr>
          <w:rFonts w:ascii="Times New Roman" w:hAnsi="Times New Roman"/>
          <w:sz w:val="18"/>
          <w:szCs w:val="18"/>
        </w:rPr>
        <w:t>.</w:t>
      </w:r>
      <w:r w:rsidR="000F2770" w:rsidRPr="00814728">
        <w:rPr>
          <w:rFonts w:ascii="Times New Roman" w:hAnsi="Times New Roman"/>
          <w:sz w:val="18"/>
          <w:szCs w:val="18"/>
        </w:rPr>
        <w:t xml:space="preserve"> </w:t>
      </w:r>
    </w:p>
    <w:p w:rsidR="00E0291C" w:rsidRPr="00E0291C" w:rsidRDefault="00E0291C" w:rsidP="00B93451">
      <w:pPr>
        <w:widowControl/>
        <w:tabs>
          <w:tab w:val="clear" w:pos="-720"/>
        </w:tabs>
        <w:spacing w:line="480" w:lineRule="auto"/>
        <w:ind w:left="547"/>
        <w:jc w:val="center"/>
        <w:rPr>
          <w:rFonts w:ascii="Times New Roman" w:hAnsi="Times New Roman"/>
          <w:b/>
          <w:u w:val="single"/>
        </w:rPr>
      </w:pPr>
      <w:r w:rsidRPr="00E0291C">
        <w:rPr>
          <w:rFonts w:ascii="Times New Roman" w:hAnsi="Times New Roman"/>
          <w:b/>
          <w:u w:val="single"/>
        </w:rPr>
        <w:t>OMB No. 0584-</w:t>
      </w:r>
      <w:r>
        <w:rPr>
          <w:rFonts w:ascii="Times New Roman" w:hAnsi="Times New Roman"/>
          <w:b/>
          <w:u w:val="single"/>
        </w:rPr>
        <w:t>0496</w:t>
      </w:r>
    </w:p>
    <w:p w:rsidR="00E0291C" w:rsidRPr="00E0291C" w:rsidRDefault="00E0291C" w:rsidP="00B93451">
      <w:pPr>
        <w:widowControl/>
        <w:tabs>
          <w:tab w:val="left" w:pos="1440"/>
          <w:tab w:val="decimal" w:pos="5040"/>
        </w:tabs>
        <w:spacing w:line="480" w:lineRule="auto"/>
        <w:rPr>
          <w:rFonts w:ascii="Times New Roman" w:hAnsi="Times New Roman"/>
          <w:b/>
          <w:bCs/>
          <w:snapToGrid w:val="0"/>
        </w:rPr>
      </w:pPr>
      <w:r w:rsidRPr="00E0291C">
        <w:rPr>
          <w:rFonts w:ascii="Times New Roman" w:hAnsi="Times New Roman"/>
        </w:rPr>
        <w:tab/>
      </w:r>
      <w:r w:rsidRPr="00E0291C">
        <w:rPr>
          <w:rFonts w:ascii="Times New Roman" w:hAnsi="Times New Roman"/>
        </w:rPr>
        <w:tab/>
        <w:t xml:space="preserve">                         Total governmental costs: </w:t>
      </w:r>
      <w:r w:rsidR="00FB4F08">
        <w:rPr>
          <w:rFonts w:ascii="Times New Roman" w:hAnsi="Times New Roman"/>
        </w:rPr>
        <w:t xml:space="preserve">   $6162</w:t>
      </w:r>
    </w:p>
    <w:p w:rsidR="00E0291C" w:rsidRPr="00FB4F08" w:rsidRDefault="00E0291C" w:rsidP="00B93451">
      <w:pPr>
        <w:widowControl/>
        <w:tabs>
          <w:tab w:val="left" w:pos="1440"/>
          <w:tab w:val="decimal" w:pos="5040"/>
        </w:tabs>
        <w:spacing w:line="480" w:lineRule="auto"/>
        <w:rPr>
          <w:rFonts w:ascii="Times New Roman" w:hAnsi="Times New Roman"/>
        </w:rPr>
      </w:pPr>
      <w:r w:rsidRPr="00E0291C">
        <w:rPr>
          <w:rFonts w:ascii="Times New Roman" w:hAnsi="Times New Roman"/>
          <w:b/>
          <w:bCs/>
          <w:snapToGrid w:val="0"/>
        </w:rPr>
        <w:tab/>
      </w:r>
      <w:r w:rsidRPr="00E0291C">
        <w:rPr>
          <w:rFonts w:ascii="Times New Roman" w:hAnsi="Times New Roman"/>
          <w:b/>
          <w:bCs/>
          <w:snapToGrid w:val="0"/>
        </w:rPr>
        <w:tab/>
      </w:r>
      <w:r w:rsidRPr="00E0291C">
        <w:rPr>
          <w:rFonts w:ascii="Times New Roman" w:hAnsi="Times New Roman"/>
        </w:rPr>
        <w:t>State Share @ 50%:</w:t>
      </w:r>
      <w:r w:rsidRPr="00E0291C">
        <w:rPr>
          <w:rFonts w:ascii="Times New Roman" w:hAnsi="Times New Roman"/>
          <w:b/>
          <w:bCs/>
          <w:snapToGrid w:val="0"/>
        </w:rPr>
        <w:t xml:space="preserve">  =</w:t>
      </w:r>
      <w:r>
        <w:rPr>
          <w:rFonts w:ascii="Times New Roman" w:hAnsi="Times New Roman"/>
          <w:b/>
          <w:bCs/>
          <w:snapToGrid w:val="0"/>
        </w:rPr>
        <w:tab/>
      </w:r>
      <w:r w:rsidRPr="00912BA5">
        <w:rPr>
          <w:rFonts w:ascii="Times New Roman" w:hAnsi="Times New Roman"/>
        </w:rPr>
        <w:t xml:space="preserve">$ </w:t>
      </w:r>
      <w:r w:rsidR="00FB4F08" w:rsidRPr="00FB4F08">
        <w:rPr>
          <w:rFonts w:ascii="Times New Roman" w:hAnsi="Times New Roman"/>
        </w:rPr>
        <w:t>3081</w:t>
      </w:r>
    </w:p>
    <w:p w:rsidR="00E0291C" w:rsidRPr="00FB4F08" w:rsidRDefault="00E0291C" w:rsidP="00B93451">
      <w:pPr>
        <w:widowControl/>
        <w:tabs>
          <w:tab w:val="left" w:pos="1440"/>
          <w:tab w:val="decimal" w:pos="5040"/>
        </w:tabs>
        <w:spacing w:line="480" w:lineRule="auto"/>
        <w:rPr>
          <w:rFonts w:ascii="Times New Roman" w:hAnsi="Times New Roman"/>
        </w:rPr>
      </w:pPr>
      <w:r w:rsidRPr="00FB4F08">
        <w:rPr>
          <w:rFonts w:ascii="Times New Roman" w:hAnsi="Times New Roman"/>
        </w:rPr>
        <w:tab/>
      </w:r>
      <w:r w:rsidRPr="00FB4F08">
        <w:rPr>
          <w:rFonts w:ascii="Times New Roman" w:hAnsi="Times New Roman"/>
        </w:rPr>
        <w:tab/>
      </w:r>
      <w:r w:rsidRPr="00E0291C">
        <w:rPr>
          <w:rFonts w:ascii="Times New Roman" w:hAnsi="Times New Roman"/>
        </w:rPr>
        <w:t>Federal share @ 50%:</w:t>
      </w:r>
      <w:r w:rsidRPr="00FB4F08">
        <w:rPr>
          <w:rFonts w:ascii="Times New Roman" w:hAnsi="Times New Roman"/>
        </w:rPr>
        <w:t>=</w:t>
      </w:r>
      <w:r w:rsidRPr="00FB4F08">
        <w:rPr>
          <w:rFonts w:ascii="Times New Roman" w:hAnsi="Times New Roman"/>
        </w:rPr>
        <w:tab/>
      </w:r>
      <w:r w:rsidR="00912BA5">
        <w:rPr>
          <w:rFonts w:ascii="Times New Roman" w:hAnsi="Times New Roman"/>
        </w:rPr>
        <w:tab/>
      </w:r>
      <w:r w:rsidRPr="00FB4F08">
        <w:rPr>
          <w:rFonts w:ascii="Times New Roman" w:hAnsi="Times New Roman"/>
        </w:rPr>
        <w:t xml:space="preserve">$ </w:t>
      </w:r>
      <w:r w:rsidR="00FB4F08" w:rsidRPr="00FB4F08">
        <w:rPr>
          <w:rFonts w:ascii="Times New Roman" w:hAnsi="Times New Roman"/>
        </w:rPr>
        <w:t>3081</w:t>
      </w:r>
    </w:p>
    <w:p w:rsidR="00E0291C" w:rsidRPr="00E0291C" w:rsidRDefault="00E0291C" w:rsidP="00B93451">
      <w:pPr>
        <w:widowControl/>
        <w:tabs>
          <w:tab w:val="left" w:pos="1440"/>
          <w:tab w:val="decimal" w:pos="5040"/>
        </w:tabs>
        <w:spacing w:line="480" w:lineRule="auto"/>
        <w:ind w:left="1440" w:firstLine="1440"/>
        <w:rPr>
          <w:rFonts w:ascii="Times New Roman" w:hAnsi="Times New Roman"/>
        </w:rPr>
      </w:pPr>
      <w:r w:rsidRPr="00E0291C">
        <w:rPr>
          <w:rFonts w:ascii="Times New Roman" w:hAnsi="Times New Roman"/>
        </w:rPr>
        <w:t>Cost</w:t>
      </w:r>
      <w:r>
        <w:rPr>
          <w:rFonts w:ascii="Times New Roman" w:hAnsi="Times New Roman"/>
        </w:rPr>
        <w:t xml:space="preserve"> of Federal workers:</w:t>
      </w:r>
      <w:r w:rsidRPr="00E0291C">
        <w:rPr>
          <w:rFonts w:ascii="Times New Roman" w:hAnsi="Times New Roman"/>
        </w:rPr>
        <w:t xml:space="preserve">= </w:t>
      </w:r>
      <w:r>
        <w:rPr>
          <w:rFonts w:ascii="Times New Roman" w:hAnsi="Times New Roman"/>
        </w:rPr>
        <w:t xml:space="preserve">    </w:t>
      </w:r>
      <w:r w:rsidRPr="00FB4F08">
        <w:rPr>
          <w:rFonts w:ascii="Times New Roman" w:hAnsi="Times New Roman"/>
        </w:rPr>
        <w:t>$</w:t>
      </w:r>
      <w:r w:rsidR="00FB4F08" w:rsidRPr="00FB4F08">
        <w:rPr>
          <w:rFonts w:ascii="Times New Roman" w:hAnsi="Times New Roman"/>
        </w:rPr>
        <w:t xml:space="preserve"> 392.49</w:t>
      </w:r>
    </w:p>
    <w:p w:rsidR="00E0291C" w:rsidRPr="00E0291C" w:rsidRDefault="00E0291C" w:rsidP="00B93451">
      <w:pPr>
        <w:widowControl/>
        <w:tabs>
          <w:tab w:val="left" w:pos="1440"/>
          <w:tab w:val="left" w:pos="2160"/>
          <w:tab w:val="decimal" w:pos="5040"/>
        </w:tabs>
        <w:spacing w:line="480" w:lineRule="auto"/>
        <w:rPr>
          <w:rFonts w:ascii="Times New Roman" w:hAnsi="Times New Roman"/>
          <w:b/>
          <w:bCs/>
          <w:snapToGrid w:val="0"/>
        </w:rPr>
      </w:pPr>
      <w:r w:rsidRPr="00E0291C">
        <w:rPr>
          <w:rFonts w:ascii="Times New Roman" w:hAnsi="Times New Roman"/>
          <w:b/>
          <w:bCs/>
          <w:snapToGrid w:val="0"/>
        </w:rPr>
        <w:tab/>
      </w:r>
      <w:r w:rsidRPr="00E0291C">
        <w:rPr>
          <w:rFonts w:ascii="Times New Roman" w:hAnsi="Times New Roman"/>
          <w:b/>
          <w:bCs/>
          <w:snapToGrid w:val="0"/>
        </w:rPr>
        <w:tab/>
      </w:r>
      <w:r w:rsidRPr="00E0291C">
        <w:rPr>
          <w:rFonts w:ascii="Times New Roman" w:hAnsi="Times New Roman"/>
          <w:b/>
          <w:bCs/>
          <w:snapToGrid w:val="0"/>
        </w:rPr>
        <w:tab/>
        <w:t xml:space="preserve">Total cost to the Federal government: $ </w:t>
      </w:r>
      <w:r w:rsidR="00FB4F08">
        <w:rPr>
          <w:rFonts w:ascii="Times New Roman" w:hAnsi="Times New Roman"/>
          <w:b/>
          <w:bCs/>
          <w:snapToGrid w:val="0"/>
        </w:rPr>
        <w:t>3473.49</w:t>
      </w:r>
    </w:p>
    <w:p w:rsidR="00E0291C" w:rsidRPr="00E718E0" w:rsidRDefault="00E0291C" w:rsidP="00814728">
      <w:pPr>
        <w:tabs>
          <w:tab w:val="left" w:pos="360"/>
        </w:tabs>
        <w:jc w:val="left"/>
        <w:rPr>
          <w:rFonts w:ascii="Times New Roman" w:hAnsi="Times New Roman"/>
          <w:b/>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15.  </w:t>
      </w:r>
      <w:r w:rsidR="006F0C50" w:rsidRPr="00C42FDB">
        <w:rPr>
          <w:rFonts w:ascii="Times New Roman" w:hAnsi="Times New Roman"/>
          <w:b/>
        </w:rPr>
        <w:t>Explanation for Program Changes or Adjustments.</w:t>
      </w:r>
    </w:p>
    <w:p w:rsidR="001F5AEA" w:rsidRPr="00FE0777" w:rsidRDefault="00A93D76" w:rsidP="00FE0777">
      <w:pPr>
        <w:widowControl/>
        <w:tabs>
          <w:tab w:val="left" w:pos="720"/>
        </w:tabs>
        <w:spacing w:line="480" w:lineRule="auto"/>
        <w:ind w:left="360"/>
        <w:jc w:val="left"/>
        <w:rPr>
          <w:rFonts w:ascii="Times New Roman" w:hAnsi="Times New Roman"/>
          <w:b/>
          <w:i/>
        </w:rPr>
      </w:pPr>
      <w:r w:rsidRPr="00A93D76">
        <w:rPr>
          <w:rFonts w:ascii="Times New Roman" w:hAnsi="Times New Roman"/>
          <w:b/>
          <w:i/>
        </w:rPr>
        <w:t>Explain the reasons for any program changes or adjustments reported in Items 13 or 14 of the OMB Form 83-1.</w:t>
      </w:r>
    </w:p>
    <w:p w:rsidR="006F0C50" w:rsidRDefault="00B93451" w:rsidP="00A93D76">
      <w:pPr>
        <w:spacing w:line="480" w:lineRule="auto"/>
        <w:ind w:left="360"/>
        <w:jc w:val="left"/>
        <w:rPr>
          <w:rFonts w:ascii="Times New Roman" w:hAnsi="Times New Roman"/>
        </w:rPr>
      </w:pPr>
      <w:r>
        <w:rPr>
          <w:rFonts w:ascii="Times New Roman" w:hAnsi="Times New Roman"/>
        </w:rPr>
        <w:tab/>
      </w:r>
      <w:r w:rsidR="0062729C">
        <w:rPr>
          <w:rFonts w:ascii="Times New Roman" w:hAnsi="Times New Roman"/>
        </w:rPr>
        <w:t>This is a</w:t>
      </w:r>
      <w:r w:rsidR="00FB4F08">
        <w:rPr>
          <w:rFonts w:ascii="Times New Roman" w:hAnsi="Times New Roman"/>
        </w:rPr>
        <w:t xml:space="preserve"> revision</w:t>
      </w:r>
      <w:r w:rsidR="0062729C">
        <w:rPr>
          <w:rFonts w:ascii="Times New Roman" w:hAnsi="Times New Roman"/>
        </w:rPr>
        <w:t xml:space="preserve"> of a currently approved data collection.</w:t>
      </w:r>
      <w:r w:rsidR="00FE0777">
        <w:rPr>
          <w:rFonts w:ascii="Times New Roman" w:hAnsi="Times New Roman"/>
        </w:rPr>
        <w:t xml:space="preserve">  A total of 18 State agencies have incorporated a methodology for determining the cost of doing business in self-employment cases. This is an increase from 10 </w:t>
      </w:r>
      <w:r w:rsidR="002055B6">
        <w:rPr>
          <w:rFonts w:ascii="Times New Roman" w:hAnsi="Times New Roman"/>
        </w:rPr>
        <w:t xml:space="preserve">to 18 </w:t>
      </w:r>
      <w:r w:rsidR="00FE0777">
        <w:rPr>
          <w:rFonts w:ascii="Times New Roman" w:hAnsi="Times New Roman"/>
        </w:rPr>
        <w:t xml:space="preserve">States from the </w:t>
      </w:r>
      <w:r w:rsidR="002055B6">
        <w:rPr>
          <w:rFonts w:ascii="Times New Roman" w:hAnsi="Times New Roman"/>
        </w:rPr>
        <w:t xml:space="preserve">previous </w:t>
      </w:r>
      <w:r w:rsidR="00FE0777">
        <w:rPr>
          <w:rFonts w:ascii="Times New Roman" w:hAnsi="Times New Roman"/>
        </w:rPr>
        <w:t xml:space="preserve">revision of this collection in 2010. </w:t>
      </w:r>
      <w:r w:rsidR="001679F1">
        <w:rPr>
          <w:rFonts w:ascii="Times New Roman" w:hAnsi="Times New Roman"/>
        </w:rPr>
        <w:t xml:space="preserve"> </w:t>
      </w:r>
      <w:r w:rsidR="000D2133" w:rsidRPr="00D6228B">
        <w:rPr>
          <w:rFonts w:ascii="Times New Roman" w:hAnsi="Times New Roman"/>
        </w:rPr>
        <w:t>Therefore, the increase in the number of respondents reflects a program change and burden increase from 236 hours (current OMB inventory) to 316 hours requested, a difference of 80 burden hours.</w:t>
      </w:r>
    </w:p>
    <w:p w:rsidR="000D2133" w:rsidRPr="006F0C50" w:rsidRDefault="000D2133" w:rsidP="000D2133">
      <w:pPr>
        <w:tabs>
          <w:tab w:val="left" w:pos="360"/>
        </w:tabs>
        <w:jc w:val="left"/>
        <w:rPr>
          <w:rFonts w:ascii="Times New Roman" w:hAnsi="Times New Roman"/>
        </w:rPr>
      </w:pPr>
    </w:p>
    <w:p w:rsidR="006F0C50" w:rsidRPr="00C42FDB" w:rsidRDefault="006F0C50" w:rsidP="000D2133">
      <w:pPr>
        <w:spacing w:line="480" w:lineRule="auto"/>
        <w:jc w:val="left"/>
        <w:rPr>
          <w:rFonts w:ascii="Times New Roman" w:hAnsi="Times New Roman"/>
          <w:b/>
        </w:rPr>
      </w:pPr>
      <w:r w:rsidRPr="006F0C50">
        <w:rPr>
          <w:rFonts w:ascii="Times New Roman" w:hAnsi="Times New Roman"/>
        </w:rPr>
        <w:tab/>
        <w:t xml:space="preserve"> </w:t>
      </w:r>
      <w:r w:rsidR="00C42FDB">
        <w:rPr>
          <w:rFonts w:ascii="Times New Roman" w:hAnsi="Times New Roman"/>
          <w:b/>
        </w:rPr>
        <w:t xml:space="preserve">16.  </w:t>
      </w:r>
      <w:r w:rsidRPr="00C42FDB">
        <w:rPr>
          <w:rFonts w:ascii="Times New Roman" w:hAnsi="Times New Roman"/>
          <w:b/>
        </w:rPr>
        <w:t>Plans for Tabulation and Publication and Project Time Schedule.</w:t>
      </w:r>
    </w:p>
    <w:p w:rsidR="00B93451" w:rsidRPr="00B93451" w:rsidRDefault="00B93451" w:rsidP="00E718E0">
      <w:pPr>
        <w:widowControl/>
        <w:tabs>
          <w:tab w:val="left" w:pos="720"/>
        </w:tabs>
        <w:spacing w:line="480" w:lineRule="auto"/>
        <w:ind w:left="360"/>
        <w:jc w:val="left"/>
        <w:rPr>
          <w:rFonts w:ascii="Times New Roman" w:hAnsi="Times New Roman"/>
          <w:b/>
          <w:i/>
        </w:rPr>
      </w:pPr>
      <w:r w:rsidRPr="00B93451">
        <w:rPr>
          <w:rFonts w:ascii="Times New Roman" w:hAnsi="Times New Roman"/>
          <w:b/>
          <w:i/>
        </w:rPr>
        <w:t>For collections of information whose results are planned to be published, outline plans for tabulation and publication.</w:t>
      </w:r>
    </w:p>
    <w:p w:rsidR="006F0C50" w:rsidRDefault="00B93451" w:rsidP="00B93451">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plans to publish statistical analyses.</w:t>
      </w:r>
    </w:p>
    <w:p w:rsidR="00D15E92" w:rsidRDefault="00D15E92" w:rsidP="00C42107">
      <w:pPr>
        <w:tabs>
          <w:tab w:val="left" w:pos="360"/>
        </w:tabs>
        <w:jc w:val="left"/>
        <w:rPr>
          <w:rFonts w:ascii="Times New Roman" w:hAnsi="Times New Roman"/>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17.  </w:t>
      </w:r>
      <w:r w:rsidR="006F0C50" w:rsidRPr="00C42FDB">
        <w:rPr>
          <w:rFonts w:ascii="Times New Roman" w:hAnsi="Times New Roman"/>
          <w:b/>
        </w:rPr>
        <w:t>Reason(s) Display of OMB Expiration Date is Inappropriate.</w:t>
      </w:r>
    </w:p>
    <w:p w:rsidR="00B93451" w:rsidRPr="00B93451" w:rsidRDefault="00B93451" w:rsidP="00B93451">
      <w:pPr>
        <w:widowControl/>
        <w:tabs>
          <w:tab w:val="left" w:pos="720"/>
        </w:tabs>
        <w:spacing w:line="480" w:lineRule="auto"/>
        <w:ind w:left="360"/>
        <w:jc w:val="left"/>
        <w:rPr>
          <w:rFonts w:ascii="Times New Roman" w:hAnsi="Times New Roman"/>
          <w:b/>
          <w:i/>
        </w:rPr>
      </w:pPr>
      <w:r w:rsidRPr="00B93451">
        <w:rPr>
          <w:rFonts w:ascii="Times New Roman" w:hAnsi="Times New Roman"/>
          <w:b/>
          <w:i/>
        </w:rPr>
        <w:lastRenderedPageBreak/>
        <w:t>If seeking approval to not display the expiration date for OMB approval of the information collection, explain the reasons that display would be inappropriate.</w:t>
      </w:r>
    </w:p>
    <w:p w:rsidR="006F0C50" w:rsidRPr="006F0C50" w:rsidRDefault="00AE7587" w:rsidP="00E718E0">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 agency plans to display the expiration date for OMB approval of the information collection on all instruments.</w:t>
      </w:r>
    </w:p>
    <w:p w:rsidR="00751A11" w:rsidRPr="006F0C50" w:rsidRDefault="00751A11" w:rsidP="00D77326">
      <w:pPr>
        <w:jc w:val="left"/>
        <w:rPr>
          <w:rFonts w:ascii="Times New Roman" w:hAnsi="Times New Roman"/>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18.  </w:t>
      </w:r>
      <w:r w:rsidR="006F0C50" w:rsidRPr="00C42FDB">
        <w:rPr>
          <w:rFonts w:ascii="Times New Roman" w:hAnsi="Times New Roman"/>
          <w:b/>
        </w:rPr>
        <w:t>Exceptions to Certification for Paperwork Reduction Act Submissions.</w:t>
      </w:r>
    </w:p>
    <w:p w:rsidR="00AE7587" w:rsidRPr="00AE7587" w:rsidRDefault="00AE7587" w:rsidP="00AE7587">
      <w:pPr>
        <w:widowControl/>
        <w:tabs>
          <w:tab w:val="left" w:pos="720"/>
        </w:tabs>
        <w:spacing w:line="480" w:lineRule="auto"/>
        <w:ind w:left="360"/>
        <w:jc w:val="left"/>
        <w:rPr>
          <w:rFonts w:ascii="Times New Roman" w:hAnsi="Times New Roman"/>
          <w:b/>
          <w:i/>
        </w:rPr>
      </w:pPr>
      <w:r w:rsidRPr="00AE7587">
        <w:rPr>
          <w:rFonts w:ascii="Times New Roman" w:hAnsi="Times New Roman"/>
          <w:b/>
          <w:i/>
        </w:rPr>
        <w:t>Explain each exception to the certification statement identified in Item 19 of the OMB 83-I" Certification for Paperwork Reduction Act."</w:t>
      </w:r>
    </w:p>
    <w:p w:rsidR="006F0C50" w:rsidRPr="006F0C50" w:rsidRDefault="00AE7587" w:rsidP="00AE7587">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exceptions to the certification statement.</w:t>
      </w:r>
    </w:p>
    <w:sectPr w:rsidR="006F0C50" w:rsidRPr="006F0C50" w:rsidSect="00E718E0">
      <w:footerReference w:type="default" r:id="rId14"/>
      <w:endnotePr>
        <w:numFmt w:val="decimal"/>
      </w:endnotePr>
      <w:pgSz w:w="12240" w:h="15840" w:code="1"/>
      <w:pgMar w:top="1440" w:right="1440" w:bottom="1440" w:left="216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39" w:rsidRDefault="00113839">
      <w:pPr>
        <w:spacing w:line="20" w:lineRule="exact"/>
      </w:pPr>
    </w:p>
  </w:endnote>
  <w:endnote w:type="continuationSeparator" w:id="0">
    <w:p w:rsidR="00113839" w:rsidRDefault="00113839">
      <w:r>
        <w:t xml:space="preserve"> </w:t>
      </w:r>
    </w:p>
  </w:endnote>
  <w:endnote w:type="continuationNotice" w:id="1">
    <w:p w:rsidR="00113839" w:rsidRDefault="00113839">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0E" w:rsidRDefault="00C87F0E">
    <w:pPr>
      <w:pStyle w:val="Footer"/>
      <w:jc w:val="center"/>
    </w:pPr>
  </w:p>
  <w:p w:rsidR="00C87F0E" w:rsidRDefault="00C87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637"/>
      <w:docPartObj>
        <w:docPartGallery w:val="Page Numbers (Bottom of Page)"/>
        <w:docPartUnique/>
      </w:docPartObj>
    </w:sdtPr>
    <w:sdtContent>
      <w:p w:rsidR="00C87F0E" w:rsidRDefault="007759C3">
        <w:pPr>
          <w:pStyle w:val="Footer"/>
          <w:jc w:val="center"/>
        </w:pPr>
        <w:fldSimple w:instr=" PAGE   \* MERGEFORMAT ">
          <w:r w:rsidR="007C0CA2">
            <w:rPr>
              <w:noProof/>
            </w:rPr>
            <w:t>4</w:t>
          </w:r>
        </w:fldSimple>
      </w:p>
    </w:sdtContent>
  </w:sdt>
  <w:p w:rsidR="00C87F0E" w:rsidRDefault="00C87F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39" w:rsidRDefault="00113839">
      <w:r>
        <w:separator/>
      </w:r>
    </w:p>
  </w:footnote>
  <w:footnote w:type="continuationSeparator" w:id="0">
    <w:p w:rsidR="00113839" w:rsidRDefault="00113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5">
    <w:nsid w:val="09CE5CBC"/>
    <w:multiLevelType w:val="hybridMultilevel"/>
    <w:tmpl w:val="19F4055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3">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7">
    <w:nsid w:val="34641DE9"/>
    <w:multiLevelType w:val="hybridMultilevel"/>
    <w:tmpl w:val="914238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19">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3B02A8"/>
    <w:multiLevelType w:val="hybridMultilevel"/>
    <w:tmpl w:val="2110BC96"/>
    <w:lvl w:ilvl="0" w:tplc="3AC4021E">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23">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4">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28">
    <w:nsid w:val="5A9F5B0D"/>
    <w:multiLevelType w:val="hybridMultilevel"/>
    <w:tmpl w:val="2A5685F6"/>
    <w:lvl w:ilvl="0" w:tplc="5964B6C0">
      <w:start w:val="9"/>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C7010"/>
    <w:multiLevelType w:val="hybridMultilevel"/>
    <w:tmpl w:val="D7AC9CEE"/>
    <w:lvl w:ilvl="0" w:tplc="7E26DBCC">
      <w:start w:val="12"/>
      <w:numFmt w:val="decimal"/>
      <w:lvlText w:val="%1. "/>
      <w:lvlJc w:val="left"/>
      <w:pPr>
        <w:ind w:left="72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201F0"/>
    <w:multiLevelType w:val="hybridMultilevel"/>
    <w:tmpl w:val="163C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5">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36">
    <w:nsid w:val="78AA6EFF"/>
    <w:multiLevelType w:val="singleLevel"/>
    <w:tmpl w:val="5FC2EA72"/>
    <w:lvl w:ilvl="0">
      <w:start w:val="3"/>
      <w:numFmt w:val="decimal"/>
      <w:lvlText w:val="%1. "/>
      <w:lvlJc w:val="left"/>
      <w:pPr>
        <w:ind w:left="720" w:hanging="360"/>
      </w:pPr>
      <w:rPr>
        <w:rFonts w:ascii="Times New Roman" w:hAnsi="Times New Roman" w:hint="default"/>
        <w:b/>
        <w:i w:val="0"/>
        <w:sz w:val="24"/>
        <w:u w:val="none"/>
      </w:rPr>
    </w:lvl>
  </w:abstractNum>
  <w:abstractNum w:abstractNumId="37">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36"/>
  </w:num>
  <w:num w:numId="3">
    <w:abstractNumId w:val="8"/>
  </w:num>
  <w:num w:numId="4">
    <w:abstractNumId w:val="25"/>
  </w:num>
  <w:num w:numId="5">
    <w:abstractNumId w:val="26"/>
  </w:num>
  <w:num w:numId="6">
    <w:abstractNumId w:val="24"/>
  </w:num>
  <w:num w:numId="7">
    <w:abstractNumId w:val="18"/>
  </w:num>
  <w:num w:numId="8">
    <w:abstractNumId w:val="16"/>
  </w:num>
  <w:num w:numId="9">
    <w:abstractNumId w:val="34"/>
  </w:num>
  <w:num w:numId="10">
    <w:abstractNumId w:val="23"/>
  </w:num>
  <w:num w:numId="11">
    <w:abstractNumId w:val="13"/>
  </w:num>
  <w:num w:numId="12">
    <w:abstractNumId w:val="35"/>
  </w:num>
  <w:num w:numId="13">
    <w:abstractNumId w:val="22"/>
  </w:num>
  <w:num w:numId="14">
    <w:abstractNumId w:val="4"/>
  </w:num>
  <w:num w:numId="15">
    <w:abstractNumId w:val="27"/>
  </w:num>
  <w:num w:numId="16">
    <w:abstractNumId w:val="12"/>
  </w:num>
  <w:num w:numId="17">
    <w:abstractNumId w:val="19"/>
  </w:num>
  <w:num w:numId="18">
    <w:abstractNumId w:val="3"/>
  </w:num>
  <w:num w:numId="19">
    <w:abstractNumId w:val="37"/>
  </w:num>
  <w:num w:numId="20">
    <w:abstractNumId w:val="9"/>
  </w:num>
  <w:num w:numId="21">
    <w:abstractNumId w:val="29"/>
  </w:num>
  <w:num w:numId="22">
    <w:abstractNumId w:val="11"/>
  </w:num>
  <w:num w:numId="23">
    <w:abstractNumId w:val="15"/>
  </w:num>
  <w:num w:numId="24">
    <w:abstractNumId w:val="2"/>
  </w:num>
  <w:num w:numId="25">
    <w:abstractNumId w:val="31"/>
  </w:num>
  <w:num w:numId="26">
    <w:abstractNumId w:val="14"/>
  </w:num>
  <w:num w:numId="27">
    <w:abstractNumId w:val="30"/>
  </w:num>
  <w:num w:numId="28">
    <w:abstractNumId w:val="10"/>
  </w:num>
  <w:num w:numId="29">
    <w:abstractNumId w:val="7"/>
  </w:num>
  <w:num w:numId="30">
    <w:abstractNumId w:val="21"/>
  </w:num>
  <w:num w:numId="31">
    <w:abstractNumId w:val="6"/>
  </w:num>
  <w:num w:numId="32">
    <w:abstractNumId w:val="5"/>
  </w:num>
  <w:num w:numId="33">
    <w:abstractNumId w:val="20"/>
  </w:num>
  <w:num w:numId="34">
    <w:abstractNumId w:val="1"/>
  </w:num>
  <w:num w:numId="35">
    <w:abstractNumId w:val="33"/>
  </w:num>
  <w:num w:numId="36">
    <w:abstractNumId w:val="17"/>
  </w:num>
  <w:num w:numId="37">
    <w:abstractNumId w:val="32"/>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stylePaneFormatFilter w:val="3F01"/>
  <w:trackRevisions/>
  <w:defaultTabStop w:val="288"/>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rsids>
    <w:rsidRoot w:val="002C0EDC"/>
    <w:rsid w:val="00002091"/>
    <w:rsid w:val="00006CD9"/>
    <w:rsid w:val="00007394"/>
    <w:rsid w:val="00015CB7"/>
    <w:rsid w:val="00026497"/>
    <w:rsid w:val="00037363"/>
    <w:rsid w:val="00037540"/>
    <w:rsid w:val="00040387"/>
    <w:rsid w:val="00046ABF"/>
    <w:rsid w:val="00050650"/>
    <w:rsid w:val="00050CF0"/>
    <w:rsid w:val="00051CB0"/>
    <w:rsid w:val="00053190"/>
    <w:rsid w:val="00062B64"/>
    <w:rsid w:val="00063DC7"/>
    <w:rsid w:val="00064406"/>
    <w:rsid w:val="000664B5"/>
    <w:rsid w:val="00066B73"/>
    <w:rsid w:val="00071A5C"/>
    <w:rsid w:val="0007239B"/>
    <w:rsid w:val="00073F3C"/>
    <w:rsid w:val="00081950"/>
    <w:rsid w:val="00090606"/>
    <w:rsid w:val="000935DD"/>
    <w:rsid w:val="000958E9"/>
    <w:rsid w:val="000A58D2"/>
    <w:rsid w:val="000D0B1D"/>
    <w:rsid w:val="000D2133"/>
    <w:rsid w:val="000D555D"/>
    <w:rsid w:val="000E1478"/>
    <w:rsid w:val="000F2770"/>
    <w:rsid w:val="00102148"/>
    <w:rsid w:val="00102BDA"/>
    <w:rsid w:val="00107DDA"/>
    <w:rsid w:val="00113839"/>
    <w:rsid w:val="00117ABD"/>
    <w:rsid w:val="0012382E"/>
    <w:rsid w:val="00127896"/>
    <w:rsid w:val="0013241B"/>
    <w:rsid w:val="0013360C"/>
    <w:rsid w:val="001349DB"/>
    <w:rsid w:val="00143303"/>
    <w:rsid w:val="00146919"/>
    <w:rsid w:val="00156C2B"/>
    <w:rsid w:val="0016516D"/>
    <w:rsid w:val="001679F1"/>
    <w:rsid w:val="0017018C"/>
    <w:rsid w:val="0017403A"/>
    <w:rsid w:val="00177D39"/>
    <w:rsid w:val="00197916"/>
    <w:rsid w:val="001A0FE7"/>
    <w:rsid w:val="001A24D6"/>
    <w:rsid w:val="001A42F1"/>
    <w:rsid w:val="001A7BBD"/>
    <w:rsid w:val="001B4BB4"/>
    <w:rsid w:val="001C4A76"/>
    <w:rsid w:val="001C5EA5"/>
    <w:rsid w:val="001D77A1"/>
    <w:rsid w:val="001E0FB7"/>
    <w:rsid w:val="001E4FF1"/>
    <w:rsid w:val="001F4585"/>
    <w:rsid w:val="001F5AEA"/>
    <w:rsid w:val="0020072C"/>
    <w:rsid w:val="002055B6"/>
    <w:rsid w:val="00207755"/>
    <w:rsid w:val="0021085C"/>
    <w:rsid w:val="00216503"/>
    <w:rsid w:val="002237AD"/>
    <w:rsid w:val="002249AE"/>
    <w:rsid w:val="00225586"/>
    <w:rsid w:val="00227105"/>
    <w:rsid w:val="00232D8E"/>
    <w:rsid w:val="002337E2"/>
    <w:rsid w:val="00234C95"/>
    <w:rsid w:val="0023749C"/>
    <w:rsid w:val="00243307"/>
    <w:rsid w:val="0024356C"/>
    <w:rsid w:val="0024477B"/>
    <w:rsid w:val="002514DC"/>
    <w:rsid w:val="00252764"/>
    <w:rsid w:val="002606C7"/>
    <w:rsid w:val="00277019"/>
    <w:rsid w:val="00294A00"/>
    <w:rsid w:val="00295F7A"/>
    <w:rsid w:val="002A1ADE"/>
    <w:rsid w:val="002A4010"/>
    <w:rsid w:val="002A40EA"/>
    <w:rsid w:val="002A6A32"/>
    <w:rsid w:val="002A77D3"/>
    <w:rsid w:val="002B475B"/>
    <w:rsid w:val="002C0EDC"/>
    <w:rsid w:val="002D06C7"/>
    <w:rsid w:val="002E030A"/>
    <w:rsid w:val="002E4CC8"/>
    <w:rsid w:val="002E535B"/>
    <w:rsid w:val="002E6AA4"/>
    <w:rsid w:val="00305B2A"/>
    <w:rsid w:val="00325A80"/>
    <w:rsid w:val="00342C76"/>
    <w:rsid w:val="0035285B"/>
    <w:rsid w:val="00361689"/>
    <w:rsid w:val="00374A40"/>
    <w:rsid w:val="00383026"/>
    <w:rsid w:val="00384C7E"/>
    <w:rsid w:val="003857B4"/>
    <w:rsid w:val="003A494D"/>
    <w:rsid w:val="003A5F68"/>
    <w:rsid w:val="003B26B7"/>
    <w:rsid w:val="003B47C7"/>
    <w:rsid w:val="003B7199"/>
    <w:rsid w:val="003C2327"/>
    <w:rsid w:val="003C65F6"/>
    <w:rsid w:val="003D32CC"/>
    <w:rsid w:val="003D64B7"/>
    <w:rsid w:val="003E0E6B"/>
    <w:rsid w:val="003F4DC1"/>
    <w:rsid w:val="00400823"/>
    <w:rsid w:val="00407748"/>
    <w:rsid w:val="004210CE"/>
    <w:rsid w:val="00421DB9"/>
    <w:rsid w:val="004241B7"/>
    <w:rsid w:val="0042488D"/>
    <w:rsid w:val="0043713E"/>
    <w:rsid w:val="00443DCC"/>
    <w:rsid w:val="004631A2"/>
    <w:rsid w:val="00465F96"/>
    <w:rsid w:val="0048729E"/>
    <w:rsid w:val="004904DD"/>
    <w:rsid w:val="00490846"/>
    <w:rsid w:val="004A278F"/>
    <w:rsid w:val="004B1C87"/>
    <w:rsid w:val="004B3580"/>
    <w:rsid w:val="004B49DD"/>
    <w:rsid w:val="004C6509"/>
    <w:rsid w:val="004D2333"/>
    <w:rsid w:val="004D533A"/>
    <w:rsid w:val="004E79ED"/>
    <w:rsid w:val="004F3CF9"/>
    <w:rsid w:val="004F5D18"/>
    <w:rsid w:val="005022EA"/>
    <w:rsid w:val="00503A9C"/>
    <w:rsid w:val="00510E6B"/>
    <w:rsid w:val="005126FB"/>
    <w:rsid w:val="00514F48"/>
    <w:rsid w:val="00525EE7"/>
    <w:rsid w:val="0052677B"/>
    <w:rsid w:val="005373FA"/>
    <w:rsid w:val="00543E36"/>
    <w:rsid w:val="0054458E"/>
    <w:rsid w:val="005519F2"/>
    <w:rsid w:val="00552A28"/>
    <w:rsid w:val="005630B5"/>
    <w:rsid w:val="00582F22"/>
    <w:rsid w:val="00582FA6"/>
    <w:rsid w:val="005923C9"/>
    <w:rsid w:val="00592DEE"/>
    <w:rsid w:val="00595183"/>
    <w:rsid w:val="005A47C5"/>
    <w:rsid w:val="005A684F"/>
    <w:rsid w:val="005A694E"/>
    <w:rsid w:val="005B4924"/>
    <w:rsid w:val="005B63AF"/>
    <w:rsid w:val="005C1D26"/>
    <w:rsid w:val="005E21A2"/>
    <w:rsid w:val="005F03BF"/>
    <w:rsid w:val="005F093D"/>
    <w:rsid w:val="0060727E"/>
    <w:rsid w:val="0061390E"/>
    <w:rsid w:val="00614AF3"/>
    <w:rsid w:val="006166E7"/>
    <w:rsid w:val="00621480"/>
    <w:rsid w:val="00622EA2"/>
    <w:rsid w:val="006231C3"/>
    <w:rsid w:val="0062335E"/>
    <w:rsid w:val="00623C9F"/>
    <w:rsid w:val="0062729C"/>
    <w:rsid w:val="00633CC1"/>
    <w:rsid w:val="00636B2B"/>
    <w:rsid w:val="006423DA"/>
    <w:rsid w:val="00643074"/>
    <w:rsid w:val="00645F21"/>
    <w:rsid w:val="00650751"/>
    <w:rsid w:val="00657A54"/>
    <w:rsid w:val="00667401"/>
    <w:rsid w:val="00681DAE"/>
    <w:rsid w:val="0068671B"/>
    <w:rsid w:val="00690D89"/>
    <w:rsid w:val="0069125D"/>
    <w:rsid w:val="006A73BC"/>
    <w:rsid w:val="006B3FBF"/>
    <w:rsid w:val="006C7641"/>
    <w:rsid w:val="006D6DB9"/>
    <w:rsid w:val="006D7D0C"/>
    <w:rsid w:val="006E6E77"/>
    <w:rsid w:val="006F02F7"/>
    <w:rsid w:val="006F0C50"/>
    <w:rsid w:val="006F538D"/>
    <w:rsid w:val="00700003"/>
    <w:rsid w:val="00704DB1"/>
    <w:rsid w:val="00707E96"/>
    <w:rsid w:val="00707E98"/>
    <w:rsid w:val="007121BE"/>
    <w:rsid w:val="00714F9C"/>
    <w:rsid w:val="00715365"/>
    <w:rsid w:val="00721D67"/>
    <w:rsid w:val="007252CA"/>
    <w:rsid w:val="00736A15"/>
    <w:rsid w:val="00751A11"/>
    <w:rsid w:val="0075327A"/>
    <w:rsid w:val="00754A2A"/>
    <w:rsid w:val="007573E2"/>
    <w:rsid w:val="007759C3"/>
    <w:rsid w:val="00777B0D"/>
    <w:rsid w:val="00780BD9"/>
    <w:rsid w:val="007A3ACB"/>
    <w:rsid w:val="007B0928"/>
    <w:rsid w:val="007B0D55"/>
    <w:rsid w:val="007C0CA2"/>
    <w:rsid w:val="007C35A5"/>
    <w:rsid w:val="007D037A"/>
    <w:rsid w:val="007D1765"/>
    <w:rsid w:val="007D2468"/>
    <w:rsid w:val="007D5A32"/>
    <w:rsid w:val="007D78A2"/>
    <w:rsid w:val="00800BF5"/>
    <w:rsid w:val="00803E00"/>
    <w:rsid w:val="0080447D"/>
    <w:rsid w:val="008121F4"/>
    <w:rsid w:val="00814728"/>
    <w:rsid w:val="00821E1D"/>
    <w:rsid w:val="00832CB8"/>
    <w:rsid w:val="0083673E"/>
    <w:rsid w:val="00840418"/>
    <w:rsid w:val="00840EAE"/>
    <w:rsid w:val="008521F4"/>
    <w:rsid w:val="00857992"/>
    <w:rsid w:val="0086088B"/>
    <w:rsid w:val="00865FBC"/>
    <w:rsid w:val="00867A42"/>
    <w:rsid w:val="00867EEF"/>
    <w:rsid w:val="0087351E"/>
    <w:rsid w:val="008738D9"/>
    <w:rsid w:val="008807E0"/>
    <w:rsid w:val="00882CA3"/>
    <w:rsid w:val="00883C80"/>
    <w:rsid w:val="008970A1"/>
    <w:rsid w:val="008B0BCB"/>
    <w:rsid w:val="008B342E"/>
    <w:rsid w:val="008B3446"/>
    <w:rsid w:val="008B7415"/>
    <w:rsid w:val="008C3DED"/>
    <w:rsid w:val="008D2000"/>
    <w:rsid w:val="008D3C90"/>
    <w:rsid w:val="008D5033"/>
    <w:rsid w:val="008D5762"/>
    <w:rsid w:val="008D7FFA"/>
    <w:rsid w:val="008E188C"/>
    <w:rsid w:val="008E28C7"/>
    <w:rsid w:val="008E4B2A"/>
    <w:rsid w:val="008F1161"/>
    <w:rsid w:val="008F289F"/>
    <w:rsid w:val="008F2FAE"/>
    <w:rsid w:val="008F3C91"/>
    <w:rsid w:val="00901C89"/>
    <w:rsid w:val="00911633"/>
    <w:rsid w:val="00912BA5"/>
    <w:rsid w:val="009131B7"/>
    <w:rsid w:val="00914B19"/>
    <w:rsid w:val="0092037C"/>
    <w:rsid w:val="00921516"/>
    <w:rsid w:val="00923797"/>
    <w:rsid w:val="00935178"/>
    <w:rsid w:val="00935619"/>
    <w:rsid w:val="00935DCE"/>
    <w:rsid w:val="00937EE7"/>
    <w:rsid w:val="00954BB9"/>
    <w:rsid w:val="0096089F"/>
    <w:rsid w:val="00961E46"/>
    <w:rsid w:val="00964C3F"/>
    <w:rsid w:val="009650AE"/>
    <w:rsid w:val="00965FD6"/>
    <w:rsid w:val="0097486C"/>
    <w:rsid w:val="0097606E"/>
    <w:rsid w:val="009850CB"/>
    <w:rsid w:val="009852EB"/>
    <w:rsid w:val="00990AB6"/>
    <w:rsid w:val="00992FDA"/>
    <w:rsid w:val="009971D6"/>
    <w:rsid w:val="009A1714"/>
    <w:rsid w:val="009A2766"/>
    <w:rsid w:val="009A339F"/>
    <w:rsid w:val="009A6121"/>
    <w:rsid w:val="009B3DD8"/>
    <w:rsid w:val="009C5A84"/>
    <w:rsid w:val="009C7DB5"/>
    <w:rsid w:val="009D2999"/>
    <w:rsid w:val="009E1529"/>
    <w:rsid w:val="009F06D2"/>
    <w:rsid w:val="009F0714"/>
    <w:rsid w:val="00A06A1E"/>
    <w:rsid w:val="00A07DD9"/>
    <w:rsid w:val="00A147BC"/>
    <w:rsid w:val="00A1560C"/>
    <w:rsid w:val="00A15DE2"/>
    <w:rsid w:val="00A210E1"/>
    <w:rsid w:val="00A23E20"/>
    <w:rsid w:val="00A278D4"/>
    <w:rsid w:val="00A35E4F"/>
    <w:rsid w:val="00A37077"/>
    <w:rsid w:val="00A4101F"/>
    <w:rsid w:val="00A53DF6"/>
    <w:rsid w:val="00A567C5"/>
    <w:rsid w:val="00A67EFC"/>
    <w:rsid w:val="00A7014C"/>
    <w:rsid w:val="00A72246"/>
    <w:rsid w:val="00A765FE"/>
    <w:rsid w:val="00A82643"/>
    <w:rsid w:val="00A87887"/>
    <w:rsid w:val="00A91E3F"/>
    <w:rsid w:val="00A924C9"/>
    <w:rsid w:val="00A93D76"/>
    <w:rsid w:val="00A979FC"/>
    <w:rsid w:val="00AA0FF0"/>
    <w:rsid w:val="00AA23DE"/>
    <w:rsid w:val="00AA47E4"/>
    <w:rsid w:val="00AC05C1"/>
    <w:rsid w:val="00AC1824"/>
    <w:rsid w:val="00AC654E"/>
    <w:rsid w:val="00AD0E37"/>
    <w:rsid w:val="00AD5A79"/>
    <w:rsid w:val="00AD6256"/>
    <w:rsid w:val="00AD6335"/>
    <w:rsid w:val="00AD7C5A"/>
    <w:rsid w:val="00AE3E59"/>
    <w:rsid w:val="00AE51D0"/>
    <w:rsid w:val="00AE7587"/>
    <w:rsid w:val="00B14597"/>
    <w:rsid w:val="00B24306"/>
    <w:rsid w:val="00B345B3"/>
    <w:rsid w:val="00B353BB"/>
    <w:rsid w:val="00B514ED"/>
    <w:rsid w:val="00B53F24"/>
    <w:rsid w:val="00B55A5D"/>
    <w:rsid w:val="00B57E30"/>
    <w:rsid w:val="00B72DF4"/>
    <w:rsid w:val="00B76F51"/>
    <w:rsid w:val="00B77188"/>
    <w:rsid w:val="00B87F49"/>
    <w:rsid w:val="00B925AA"/>
    <w:rsid w:val="00B93451"/>
    <w:rsid w:val="00B95738"/>
    <w:rsid w:val="00BA2CB3"/>
    <w:rsid w:val="00BA2CF1"/>
    <w:rsid w:val="00BB0C2A"/>
    <w:rsid w:val="00BB43D6"/>
    <w:rsid w:val="00BC283B"/>
    <w:rsid w:val="00BF21AD"/>
    <w:rsid w:val="00BF7E80"/>
    <w:rsid w:val="00BF7F34"/>
    <w:rsid w:val="00C02973"/>
    <w:rsid w:val="00C06567"/>
    <w:rsid w:val="00C07B02"/>
    <w:rsid w:val="00C10A2A"/>
    <w:rsid w:val="00C12C4B"/>
    <w:rsid w:val="00C15919"/>
    <w:rsid w:val="00C179AD"/>
    <w:rsid w:val="00C2237B"/>
    <w:rsid w:val="00C30F32"/>
    <w:rsid w:val="00C332AB"/>
    <w:rsid w:val="00C369BF"/>
    <w:rsid w:val="00C42107"/>
    <w:rsid w:val="00C42FDB"/>
    <w:rsid w:val="00C465A1"/>
    <w:rsid w:val="00C51137"/>
    <w:rsid w:val="00C53D85"/>
    <w:rsid w:val="00C60AD9"/>
    <w:rsid w:val="00C63678"/>
    <w:rsid w:val="00C64C23"/>
    <w:rsid w:val="00C66715"/>
    <w:rsid w:val="00C72D51"/>
    <w:rsid w:val="00C87F0E"/>
    <w:rsid w:val="00C91CA2"/>
    <w:rsid w:val="00C92842"/>
    <w:rsid w:val="00CA40DA"/>
    <w:rsid w:val="00CA4D80"/>
    <w:rsid w:val="00CA5F9D"/>
    <w:rsid w:val="00CB3729"/>
    <w:rsid w:val="00CB535E"/>
    <w:rsid w:val="00CB6A6F"/>
    <w:rsid w:val="00CC6743"/>
    <w:rsid w:val="00CD0E0D"/>
    <w:rsid w:val="00CD35D6"/>
    <w:rsid w:val="00CD52DE"/>
    <w:rsid w:val="00CE64FD"/>
    <w:rsid w:val="00CF5741"/>
    <w:rsid w:val="00CF6929"/>
    <w:rsid w:val="00D104D9"/>
    <w:rsid w:val="00D12E2D"/>
    <w:rsid w:val="00D14FCC"/>
    <w:rsid w:val="00D15C46"/>
    <w:rsid w:val="00D15E92"/>
    <w:rsid w:val="00D2055A"/>
    <w:rsid w:val="00D270E3"/>
    <w:rsid w:val="00D301FF"/>
    <w:rsid w:val="00D35823"/>
    <w:rsid w:val="00D412AE"/>
    <w:rsid w:val="00D44366"/>
    <w:rsid w:val="00D52865"/>
    <w:rsid w:val="00D5396E"/>
    <w:rsid w:val="00D57A88"/>
    <w:rsid w:val="00D6228B"/>
    <w:rsid w:val="00D670D3"/>
    <w:rsid w:val="00D71CE6"/>
    <w:rsid w:val="00D77326"/>
    <w:rsid w:val="00D843A4"/>
    <w:rsid w:val="00DA0F3A"/>
    <w:rsid w:val="00DA280D"/>
    <w:rsid w:val="00DA7B24"/>
    <w:rsid w:val="00DF1A6E"/>
    <w:rsid w:val="00E0291C"/>
    <w:rsid w:val="00E059FC"/>
    <w:rsid w:val="00E10FA3"/>
    <w:rsid w:val="00E117E7"/>
    <w:rsid w:val="00E27CAD"/>
    <w:rsid w:val="00E30A08"/>
    <w:rsid w:val="00E30BE9"/>
    <w:rsid w:val="00E3437C"/>
    <w:rsid w:val="00E66B96"/>
    <w:rsid w:val="00E66C6C"/>
    <w:rsid w:val="00E71805"/>
    <w:rsid w:val="00E718E0"/>
    <w:rsid w:val="00E843A3"/>
    <w:rsid w:val="00E85824"/>
    <w:rsid w:val="00E9245C"/>
    <w:rsid w:val="00E96964"/>
    <w:rsid w:val="00EA0BB4"/>
    <w:rsid w:val="00EA5A19"/>
    <w:rsid w:val="00EB1621"/>
    <w:rsid w:val="00EB27AF"/>
    <w:rsid w:val="00EB4DE5"/>
    <w:rsid w:val="00EC37AD"/>
    <w:rsid w:val="00ED033A"/>
    <w:rsid w:val="00EE2576"/>
    <w:rsid w:val="00EE6048"/>
    <w:rsid w:val="00EE7729"/>
    <w:rsid w:val="00EF3232"/>
    <w:rsid w:val="00EF60B1"/>
    <w:rsid w:val="00F02157"/>
    <w:rsid w:val="00F031D3"/>
    <w:rsid w:val="00F0468B"/>
    <w:rsid w:val="00F16D91"/>
    <w:rsid w:val="00F16F41"/>
    <w:rsid w:val="00F258AE"/>
    <w:rsid w:val="00F25EA9"/>
    <w:rsid w:val="00F329F5"/>
    <w:rsid w:val="00F35955"/>
    <w:rsid w:val="00F36FDB"/>
    <w:rsid w:val="00F43943"/>
    <w:rsid w:val="00F45C68"/>
    <w:rsid w:val="00F52294"/>
    <w:rsid w:val="00F54525"/>
    <w:rsid w:val="00F56A07"/>
    <w:rsid w:val="00F63073"/>
    <w:rsid w:val="00F67434"/>
    <w:rsid w:val="00F70D21"/>
    <w:rsid w:val="00F76F78"/>
    <w:rsid w:val="00F852A5"/>
    <w:rsid w:val="00F86024"/>
    <w:rsid w:val="00F871AE"/>
    <w:rsid w:val="00F8781B"/>
    <w:rsid w:val="00F90822"/>
    <w:rsid w:val="00F93CB9"/>
    <w:rsid w:val="00F9665D"/>
    <w:rsid w:val="00F96B21"/>
    <w:rsid w:val="00F972AD"/>
    <w:rsid w:val="00F97419"/>
    <w:rsid w:val="00F976B2"/>
    <w:rsid w:val="00F978ED"/>
    <w:rsid w:val="00FA137E"/>
    <w:rsid w:val="00FA77A6"/>
    <w:rsid w:val="00FA7EB8"/>
    <w:rsid w:val="00FB2D31"/>
    <w:rsid w:val="00FB3184"/>
    <w:rsid w:val="00FB4F08"/>
    <w:rsid w:val="00FB5322"/>
    <w:rsid w:val="00FC049B"/>
    <w:rsid w:val="00FC1C9A"/>
    <w:rsid w:val="00FC6936"/>
    <w:rsid w:val="00FD40E7"/>
    <w:rsid w:val="00FD5963"/>
    <w:rsid w:val="00FE0777"/>
    <w:rsid w:val="00FE0C5D"/>
    <w:rsid w:val="00FE36D6"/>
    <w:rsid w:val="00FE3C7A"/>
    <w:rsid w:val="00FF6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link w:val="FooterChar"/>
    <w:uiPriority w:val="99"/>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uiPriority w:val="99"/>
    <w:rsid w:val="00C15919"/>
    <w:rPr>
      <w:color w:val="0000FF"/>
      <w:u w:val="single"/>
    </w:rPr>
  </w:style>
  <w:style w:type="table" w:styleId="TableGrid">
    <w:name w:val="Table Grid"/>
    <w:basedOn w:val="TableNormal"/>
    <w:rsid w:val="00997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b/>
      <w:bCs/>
    </w:rPr>
  </w:style>
  <w:style w:type="paragraph" w:customStyle="1" w:styleId="p7">
    <w:name w:val="p7"/>
    <w:basedOn w:val="Normal"/>
    <w:rsid w:val="00B345B3"/>
    <w:pPr>
      <w:tabs>
        <w:tab w:val="clear" w:pos="-720"/>
        <w:tab w:val="left" w:pos="204"/>
      </w:tabs>
      <w:suppressAutoHyphens w:val="0"/>
      <w:autoSpaceDE w:val="0"/>
      <w:autoSpaceDN w:val="0"/>
      <w:adjustRightInd w:val="0"/>
      <w:jc w:val="left"/>
    </w:pPr>
    <w:rPr>
      <w:rFonts w:ascii="Times New Roman" w:hAnsi="Times New Roman"/>
      <w:spacing w:val="0"/>
      <w:szCs w:val="24"/>
    </w:rPr>
  </w:style>
  <w:style w:type="paragraph" w:customStyle="1" w:styleId="p12">
    <w:name w:val="p12"/>
    <w:basedOn w:val="Normal"/>
    <w:rsid w:val="00B345B3"/>
    <w:pPr>
      <w:tabs>
        <w:tab w:val="clear" w:pos="-720"/>
      </w:tabs>
      <w:suppressAutoHyphens w:val="0"/>
      <w:autoSpaceDE w:val="0"/>
      <w:autoSpaceDN w:val="0"/>
      <w:adjustRightInd w:val="0"/>
      <w:ind w:firstLine="260"/>
      <w:jc w:val="left"/>
    </w:pPr>
    <w:rPr>
      <w:rFonts w:ascii="Times New Roman" w:hAnsi="Times New Roman"/>
      <w:spacing w:val="0"/>
      <w:szCs w:val="24"/>
    </w:rPr>
  </w:style>
  <w:style w:type="character" w:styleId="FollowedHyperlink">
    <w:name w:val="FollowedHyperlink"/>
    <w:basedOn w:val="DefaultParagraphFont"/>
    <w:rsid w:val="00F96B21"/>
    <w:rPr>
      <w:color w:val="800080" w:themeColor="followedHyperlink"/>
      <w:u w:val="single"/>
    </w:rPr>
  </w:style>
  <w:style w:type="character" w:customStyle="1" w:styleId="FooterChar">
    <w:name w:val="Footer Char"/>
    <w:basedOn w:val="DefaultParagraphFont"/>
    <w:link w:val="Footer"/>
    <w:uiPriority w:val="99"/>
    <w:rsid w:val="00714F9C"/>
    <w:rPr>
      <w:rFonts w:ascii="Courier New" w:hAnsi="Courier New"/>
      <w:spacing w:val="-3"/>
      <w:sz w:val="24"/>
    </w:rPr>
  </w:style>
</w:styles>
</file>

<file path=word/webSettings.xml><?xml version="1.0" encoding="utf-8"?>
<w:webSettings xmlns:r="http://schemas.openxmlformats.org/officeDocument/2006/relationships" xmlns:w="http://schemas.openxmlformats.org/wordprocessingml/2006/main">
  <w:divs>
    <w:div w:id="193151133">
      <w:bodyDiv w:val="1"/>
      <w:marLeft w:val="0"/>
      <w:marRight w:val="0"/>
      <w:marTop w:val="0"/>
      <w:marBottom w:val="0"/>
      <w:divBdr>
        <w:top w:val="none" w:sz="0" w:space="0" w:color="auto"/>
        <w:left w:val="none" w:sz="0" w:space="0" w:color="auto"/>
        <w:bottom w:val="none" w:sz="0" w:space="0" w:color="auto"/>
        <w:right w:val="none" w:sz="0" w:space="0" w:color="auto"/>
      </w:divBdr>
    </w:div>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56738897">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434061.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prs.fns.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rianne.Steed@fns.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21CFF-8DF1-4533-8E72-7EB26F16740B}">
  <ds:schemaRefs>
    <ds:schemaRef ds:uri="http://schemas.openxmlformats.org/officeDocument/2006/bibliography"/>
  </ds:schemaRefs>
</ds:datastoreItem>
</file>

<file path=customXml/itemProps2.xml><?xml version="1.0" encoding="utf-8"?>
<ds:datastoreItem xmlns:ds="http://schemas.openxmlformats.org/officeDocument/2006/customXml" ds:itemID="{BFD8BD47-5E38-4D5B-9EE2-3B36187E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3247</Words>
  <Characters>18633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 FSC</Company>
  <LinksUpToDate>false</LinksUpToDate>
  <CharactersWithSpaces>21837</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MARY PATRICK</dc:creator>
  <cp:lastModifiedBy>Windows User</cp:lastModifiedBy>
  <cp:revision>2</cp:revision>
  <cp:lastPrinted>2013-11-15T19:06:00Z</cp:lastPrinted>
  <dcterms:created xsi:type="dcterms:W3CDTF">2013-11-20T16:22:00Z</dcterms:created>
  <dcterms:modified xsi:type="dcterms:W3CDTF">2013-11-20T16:22:00Z</dcterms:modified>
</cp:coreProperties>
</file>