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62074" w:rsidRDefault="00162074">
      <w:pPr>
        <w:tabs>
          <w:tab w:val="left" w:pos="480"/>
          <w:tab w:val="left" w:pos="960"/>
          <w:tab w:val="left" w:pos="1440"/>
        </w:tabs>
        <w:jc w:val="center"/>
        <w:rPr>
          <w:rFonts w:ascii="Times New Roman" w:hAnsi="Times New Roman"/>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bookmarkStart w:id="1" w:name="BM_1_"/>
      <w:bookmarkEnd w:id="1"/>
      <w:r>
        <w:rPr>
          <w:rFonts w:ascii="Times New Roman" w:hAnsi="Times New Roman"/>
          <w:b/>
          <w:bCs/>
          <w:sz w:val="28"/>
          <w:szCs w:val="28"/>
        </w:rPr>
        <w:t>SUPPORTING STATEMENT</w:t>
      </w:r>
    </w:p>
    <w:p w:rsidR="00162074" w:rsidRDefault="00162074">
      <w:pPr>
        <w:tabs>
          <w:tab w:val="left" w:pos="480"/>
          <w:tab w:val="left" w:pos="960"/>
          <w:tab w:val="left" w:pos="1440"/>
        </w:tabs>
        <w:jc w:val="center"/>
        <w:rPr>
          <w:rFonts w:ascii="Times New Roman" w:hAnsi="Times New Roman"/>
          <w:sz w:val="24"/>
          <w:szCs w:val="24"/>
        </w:rPr>
      </w:pPr>
      <w:r>
        <w:rPr>
          <w:rFonts w:ascii="Times New Roman" w:hAnsi="Times New Roman"/>
          <w:sz w:val="24"/>
          <w:szCs w:val="24"/>
        </w:rPr>
        <w:t>U.S. Department of Commerce</w:t>
      </w:r>
    </w:p>
    <w:p w:rsidR="00162074" w:rsidRDefault="00162074">
      <w:pPr>
        <w:tabs>
          <w:tab w:val="left" w:pos="480"/>
          <w:tab w:val="left" w:pos="960"/>
          <w:tab w:val="left" w:pos="1440"/>
        </w:tabs>
        <w:jc w:val="center"/>
        <w:rPr>
          <w:rFonts w:ascii="Times New Roman" w:hAnsi="Times New Roman"/>
          <w:sz w:val="24"/>
          <w:szCs w:val="24"/>
        </w:rPr>
      </w:pPr>
      <w:r>
        <w:rPr>
          <w:rFonts w:ascii="Times New Roman" w:hAnsi="Times New Roman"/>
          <w:sz w:val="24"/>
          <w:szCs w:val="24"/>
        </w:rPr>
        <w:t>U.S. Census Bureau</w:t>
      </w:r>
    </w:p>
    <w:p w:rsidR="00162074" w:rsidRDefault="00162074">
      <w:pPr>
        <w:tabs>
          <w:tab w:val="left" w:pos="480"/>
          <w:tab w:val="left" w:pos="960"/>
          <w:tab w:val="left" w:pos="1440"/>
        </w:tabs>
        <w:jc w:val="center"/>
        <w:rPr>
          <w:rFonts w:ascii="Times New Roman" w:hAnsi="Times New Roman"/>
          <w:sz w:val="24"/>
          <w:szCs w:val="24"/>
        </w:rPr>
      </w:pPr>
      <w:r>
        <w:rPr>
          <w:rFonts w:ascii="Times New Roman" w:hAnsi="Times New Roman"/>
          <w:sz w:val="24"/>
          <w:szCs w:val="24"/>
        </w:rPr>
        <w:t xml:space="preserve">Annual Social and Economic Supplement </w:t>
      </w:r>
    </w:p>
    <w:p w:rsidR="00162074" w:rsidRDefault="00162074">
      <w:pPr>
        <w:tabs>
          <w:tab w:val="left" w:pos="480"/>
          <w:tab w:val="left" w:pos="960"/>
          <w:tab w:val="left" w:pos="1440"/>
        </w:tabs>
        <w:jc w:val="center"/>
        <w:rPr>
          <w:rFonts w:ascii="Times New Roman" w:hAnsi="Times New Roman"/>
          <w:sz w:val="24"/>
          <w:szCs w:val="24"/>
        </w:rPr>
      </w:pPr>
      <w:r>
        <w:rPr>
          <w:rFonts w:ascii="Times New Roman" w:hAnsi="Times New Roman"/>
          <w:sz w:val="24"/>
          <w:szCs w:val="24"/>
        </w:rPr>
        <w:t>to the Current Population Survey</w:t>
      </w:r>
    </w:p>
    <w:p w:rsidR="00162074" w:rsidRDefault="00162074">
      <w:pPr>
        <w:tabs>
          <w:tab w:val="left" w:pos="480"/>
          <w:tab w:val="left" w:pos="960"/>
          <w:tab w:val="left" w:pos="1440"/>
        </w:tabs>
        <w:jc w:val="center"/>
        <w:rPr>
          <w:rFonts w:ascii="Times New Roman" w:hAnsi="Times New Roman"/>
          <w:sz w:val="24"/>
          <w:szCs w:val="24"/>
        </w:rPr>
      </w:pPr>
      <w:r>
        <w:rPr>
          <w:rFonts w:ascii="Times New Roman" w:hAnsi="Times New Roman"/>
          <w:sz w:val="24"/>
          <w:szCs w:val="24"/>
        </w:rPr>
        <w:t>OMB Control Number 0607-0354</w:t>
      </w:r>
    </w:p>
    <w:p w:rsidR="00162074" w:rsidRDefault="00162074">
      <w:pPr>
        <w:tabs>
          <w:tab w:val="left" w:pos="480"/>
          <w:tab w:val="left" w:pos="960"/>
          <w:tab w:val="left" w:pos="1440"/>
        </w:tabs>
        <w:rPr>
          <w:rFonts w:ascii="Times New Roman" w:hAnsi="Times New Roman"/>
          <w:sz w:val="24"/>
          <w:szCs w:val="24"/>
        </w:rPr>
      </w:pPr>
    </w:p>
    <w:p w:rsidR="00162074" w:rsidRDefault="00162074">
      <w:pPr>
        <w:tabs>
          <w:tab w:val="left" w:pos="480"/>
          <w:tab w:val="left" w:pos="960"/>
          <w:tab w:val="left" w:pos="1440"/>
        </w:tabs>
        <w:ind w:left="480" w:hanging="480"/>
        <w:rPr>
          <w:rFonts w:ascii="Times New Roman" w:hAnsi="Times New Roman"/>
          <w:sz w:val="24"/>
          <w:szCs w:val="24"/>
        </w:rPr>
      </w:pPr>
      <w:r>
        <w:rPr>
          <w:rFonts w:ascii="Times New Roman" w:hAnsi="Times New Roman"/>
          <w:b/>
          <w:bCs/>
          <w:sz w:val="24"/>
          <w:szCs w:val="24"/>
        </w:rPr>
        <w:t>Part A - Justification</w:t>
      </w:r>
    </w:p>
    <w:p w:rsidR="00162074" w:rsidRDefault="00162074">
      <w:pPr>
        <w:tabs>
          <w:tab w:val="right" w:pos="9360"/>
        </w:tabs>
        <w:rPr>
          <w:rFonts w:ascii="Times New Roman" w:hAnsi="Times New Roman"/>
          <w:sz w:val="24"/>
          <w:szCs w:val="24"/>
        </w:rPr>
      </w:pPr>
      <w:r>
        <w:rPr>
          <w:rFonts w:ascii="Times New Roman" w:hAnsi="Times New Roman"/>
          <w:sz w:val="24"/>
          <w:szCs w:val="24"/>
        </w:rPr>
        <w:tab/>
      </w:r>
    </w:p>
    <w:p w:rsidR="00162074" w:rsidRDefault="00162074">
      <w:pPr>
        <w:tabs>
          <w:tab w:val="right" w:pos="9360"/>
        </w:tabs>
        <w:rPr>
          <w:rFonts w:ascii="Times New Roman" w:hAnsi="Times New Roman"/>
          <w:sz w:val="24"/>
          <w:szCs w:val="24"/>
        </w:rPr>
      </w:pPr>
      <w:r>
        <w:rPr>
          <w:rFonts w:ascii="Times New Roman" w:hAnsi="Times New Roman"/>
          <w:b/>
          <w:bCs/>
          <w:sz w:val="24"/>
          <w:szCs w:val="24"/>
        </w:rPr>
        <w:t xml:space="preserve">Question 1.   </w:t>
      </w:r>
      <w:r>
        <w:rPr>
          <w:rFonts w:ascii="Times New Roman" w:hAnsi="Times New Roman"/>
          <w:b/>
          <w:bCs/>
          <w:sz w:val="24"/>
          <w:szCs w:val="24"/>
          <w:u w:val="single"/>
        </w:rPr>
        <w:t>Necessity of the Information Collection</w:t>
      </w:r>
    </w:p>
    <w:p w:rsidR="00162074" w:rsidRDefault="00162074">
      <w:pPr>
        <w:tabs>
          <w:tab w:val="left" w:pos="480"/>
          <w:tab w:val="left" w:pos="960"/>
          <w:tab w:val="left" w:pos="1440"/>
        </w:tabs>
        <w:ind w:left="960"/>
        <w:rPr>
          <w:rFonts w:ascii="Times New Roman" w:hAnsi="Times New Roman"/>
          <w:sz w:val="24"/>
          <w:szCs w:val="24"/>
        </w:rPr>
      </w:pPr>
    </w:p>
    <w:p w:rsidR="00F501CC" w:rsidRDefault="00F501CC">
      <w:pPr>
        <w:tabs>
          <w:tab w:val="left" w:pos="480"/>
          <w:tab w:val="left" w:pos="960"/>
          <w:tab w:val="left" w:pos="1440"/>
        </w:tabs>
        <w:ind w:left="960"/>
        <w:rPr>
          <w:rFonts w:ascii="Times New Roman" w:hAnsi="Times New Roman"/>
          <w:sz w:val="24"/>
          <w:szCs w:val="24"/>
        </w:rPr>
      </w:pPr>
      <w:r>
        <w:rPr>
          <w:rFonts w:ascii="Times New Roman" w:hAnsi="Times New Roman"/>
          <w:sz w:val="24"/>
          <w:szCs w:val="24"/>
        </w:rPr>
        <w:t>T</w:t>
      </w:r>
      <w:r w:rsidR="00162074">
        <w:rPr>
          <w:rFonts w:ascii="Times New Roman" w:hAnsi="Times New Roman"/>
          <w:sz w:val="24"/>
          <w:szCs w:val="24"/>
        </w:rPr>
        <w:t xml:space="preserve">his request </w:t>
      </w:r>
      <w:r>
        <w:rPr>
          <w:rFonts w:ascii="Times New Roman" w:hAnsi="Times New Roman"/>
          <w:sz w:val="24"/>
          <w:szCs w:val="24"/>
        </w:rPr>
        <w:t xml:space="preserve">is </w:t>
      </w:r>
      <w:r w:rsidR="00162074">
        <w:rPr>
          <w:rFonts w:ascii="Times New Roman" w:hAnsi="Times New Roman"/>
          <w:sz w:val="24"/>
          <w:szCs w:val="24"/>
        </w:rPr>
        <w:t>for</w:t>
      </w:r>
      <w:r>
        <w:rPr>
          <w:rFonts w:ascii="Times New Roman" w:hAnsi="Times New Roman"/>
          <w:sz w:val="24"/>
          <w:szCs w:val="24"/>
        </w:rPr>
        <w:t xml:space="preserve"> approval of</w:t>
      </w:r>
      <w:r w:rsidR="00162074">
        <w:rPr>
          <w:rFonts w:ascii="Times New Roman" w:hAnsi="Times New Roman"/>
          <w:sz w:val="24"/>
          <w:szCs w:val="24"/>
        </w:rPr>
        <w:t xml:space="preserve"> </w:t>
      </w:r>
      <w:r>
        <w:rPr>
          <w:rFonts w:ascii="Times New Roman" w:hAnsi="Times New Roman"/>
          <w:sz w:val="24"/>
          <w:szCs w:val="24"/>
        </w:rPr>
        <w:t>revision to</w:t>
      </w:r>
      <w:r w:rsidR="006A35C1">
        <w:rPr>
          <w:rFonts w:ascii="Times New Roman" w:hAnsi="Times New Roman"/>
          <w:sz w:val="24"/>
          <w:szCs w:val="24"/>
        </w:rPr>
        <w:t xml:space="preserve"> a currently approved collection due to material changes to the data collection instrument and burden estimate.  </w:t>
      </w:r>
      <w:r w:rsidR="00500DDC">
        <w:rPr>
          <w:rFonts w:ascii="Times New Roman" w:hAnsi="Times New Roman"/>
          <w:sz w:val="24"/>
          <w:szCs w:val="24"/>
        </w:rPr>
        <w:t>T</w:t>
      </w:r>
      <w:r w:rsidR="00162074">
        <w:rPr>
          <w:rFonts w:ascii="Times New Roman" w:hAnsi="Times New Roman"/>
          <w:sz w:val="24"/>
          <w:szCs w:val="24"/>
        </w:rPr>
        <w:t>he Annual Social</w:t>
      </w:r>
      <w:r>
        <w:rPr>
          <w:rFonts w:ascii="Times New Roman" w:hAnsi="Times New Roman"/>
          <w:sz w:val="24"/>
          <w:szCs w:val="24"/>
        </w:rPr>
        <w:t xml:space="preserve"> and Economic Supplement (ASEC)</w:t>
      </w:r>
      <w:r w:rsidR="00162074">
        <w:rPr>
          <w:rFonts w:ascii="Times New Roman" w:hAnsi="Times New Roman"/>
          <w:sz w:val="24"/>
          <w:szCs w:val="24"/>
        </w:rPr>
        <w:t xml:space="preserve"> </w:t>
      </w:r>
      <w:r w:rsidR="00500DDC">
        <w:rPr>
          <w:rFonts w:ascii="Times New Roman" w:hAnsi="Times New Roman"/>
          <w:sz w:val="24"/>
          <w:szCs w:val="24"/>
        </w:rPr>
        <w:t xml:space="preserve">is currently approved through </w:t>
      </w:r>
    </w:p>
    <w:p w:rsidR="00162074" w:rsidRDefault="00500DDC">
      <w:pPr>
        <w:tabs>
          <w:tab w:val="left" w:pos="480"/>
          <w:tab w:val="left" w:pos="960"/>
          <w:tab w:val="left" w:pos="1440"/>
        </w:tabs>
        <w:ind w:left="960"/>
        <w:rPr>
          <w:rFonts w:ascii="Times New Roman" w:hAnsi="Times New Roman"/>
          <w:sz w:val="24"/>
          <w:szCs w:val="24"/>
        </w:rPr>
      </w:pPr>
      <w:r>
        <w:rPr>
          <w:rFonts w:ascii="Times New Roman" w:hAnsi="Times New Roman"/>
          <w:sz w:val="24"/>
          <w:szCs w:val="24"/>
        </w:rPr>
        <w:t>January 31, 201</w:t>
      </w:r>
      <w:r w:rsidR="009D5842">
        <w:rPr>
          <w:rFonts w:ascii="Times New Roman" w:hAnsi="Times New Roman"/>
          <w:sz w:val="24"/>
          <w:szCs w:val="24"/>
        </w:rPr>
        <w:t>4</w:t>
      </w:r>
      <w:r>
        <w:rPr>
          <w:rFonts w:ascii="Times New Roman" w:hAnsi="Times New Roman"/>
          <w:sz w:val="24"/>
          <w:szCs w:val="24"/>
        </w:rPr>
        <w:t>, with OMB Control Number 0607-0354.</w:t>
      </w:r>
      <w:r w:rsidR="00162074">
        <w:rPr>
          <w:rFonts w:ascii="Times New Roman" w:hAnsi="Times New Roman"/>
          <w:sz w:val="24"/>
          <w:szCs w:val="24"/>
        </w:rPr>
        <w:t xml:space="preserve"> </w:t>
      </w:r>
      <w:r w:rsidR="00203ABB">
        <w:rPr>
          <w:rFonts w:ascii="Times New Roman" w:hAnsi="Times New Roman"/>
          <w:sz w:val="24"/>
          <w:szCs w:val="24"/>
        </w:rPr>
        <w:t xml:space="preserve"> </w:t>
      </w:r>
    </w:p>
    <w:p w:rsidR="00162074" w:rsidRDefault="00162074">
      <w:pPr>
        <w:tabs>
          <w:tab w:val="left" w:pos="480"/>
          <w:tab w:val="left" w:pos="960"/>
          <w:tab w:val="left" w:pos="1440"/>
        </w:tabs>
        <w:ind w:left="960"/>
        <w:rPr>
          <w:rFonts w:ascii="Times New Roman" w:hAnsi="Times New Roman"/>
          <w:sz w:val="24"/>
          <w:szCs w:val="24"/>
        </w:rPr>
      </w:pPr>
    </w:p>
    <w:p w:rsidR="00162074" w:rsidRDefault="00162074">
      <w:pPr>
        <w:tabs>
          <w:tab w:val="left" w:pos="480"/>
          <w:tab w:val="left" w:pos="960"/>
          <w:tab w:val="left" w:pos="1440"/>
        </w:tabs>
        <w:ind w:left="960"/>
        <w:rPr>
          <w:rFonts w:ascii="Times New Roman" w:hAnsi="Times New Roman"/>
          <w:sz w:val="24"/>
          <w:szCs w:val="24"/>
        </w:rPr>
      </w:pPr>
      <w:r>
        <w:rPr>
          <w:rFonts w:ascii="Times New Roman" w:hAnsi="Times New Roman"/>
          <w:sz w:val="24"/>
          <w:szCs w:val="24"/>
        </w:rPr>
        <w:t xml:space="preserve">The U.S. </w:t>
      </w:r>
      <w:r w:rsidR="00A16E49">
        <w:rPr>
          <w:rFonts w:ascii="Times New Roman" w:hAnsi="Times New Roman"/>
          <w:sz w:val="24"/>
          <w:szCs w:val="24"/>
        </w:rPr>
        <w:t>Census Bureau has conducted the ASEC</w:t>
      </w:r>
      <w:r>
        <w:rPr>
          <w:rFonts w:ascii="Times New Roman" w:hAnsi="Times New Roman"/>
          <w:sz w:val="24"/>
          <w:szCs w:val="24"/>
        </w:rPr>
        <w:t xml:space="preserve"> annually for over 60 years.  It is authorized by Title 13, United States Code, Section 182, and Title 29, United States Code, S</w:t>
      </w:r>
      <w:r w:rsidR="00B8368F">
        <w:rPr>
          <w:rFonts w:ascii="Times New Roman" w:hAnsi="Times New Roman"/>
          <w:sz w:val="24"/>
          <w:szCs w:val="24"/>
        </w:rPr>
        <w:t>ections 1-9.  The Census Bureau and</w:t>
      </w:r>
      <w:r>
        <w:rPr>
          <w:rFonts w:ascii="Times New Roman" w:hAnsi="Times New Roman"/>
          <w:sz w:val="24"/>
          <w:szCs w:val="24"/>
        </w:rPr>
        <w:t xml:space="preserve"> the Bureau of Labor Statistics (BLS) sponsor this supplement.</w:t>
      </w:r>
      <w:r w:rsidR="00CA3CB0">
        <w:rPr>
          <w:rFonts w:ascii="Times New Roman" w:hAnsi="Times New Roman"/>
          <w:sz w:val="24"/>
          <w:szCs w:val="24"/>
        </w:rPr>
        <w:t xml:space="preserve">  </w:t>
      </w:r>
      <w:r w:rsidR="00A16E49">
        <w:rPr>
          <w:rFonts w:ascii="Times New Roman" w:hAnsi="Times New Roman"/>
          <w:sz w:val="24"/>
          <w:szCs w:val="24"/>
        </w:rPr>
        <w:t>The Census Bureau will conduct the ASEC in conjunction with the February, March, and April Current Population Survey (CPS).</w:t>
      </w:r>
    </w:p>
    <w:p w:rsidR="00162074" w:rsidRDefault="00162074">
      <w:pPr>
        <w:tabs>
          <w:tab w:val="left" w:pos="480"/>
          <w:tab w:val="left" w:pos="960"/>
          <w:tab w:val="left" w:pos="1440"/>
        </w:tabs>
        <w:ind w:left="960"/>
        <w:rPr>
          <w:rFonts w:ascii="Times New Roman" w:hAnsi="Times New Roman"/>
          <w:sz w:val="24"/>
          <w:szCs w:val="24"/>
        </w:rPr>
      </w:pPr>
    </w:p>
    <w:p w:rsidR="00162074" w:rsidRDefault="00162074" w:rsidP="00A16E49">
      <w:pPr>
        <w:tabs>
          <w:tab w:val="left" w:pos="480"/>
          <w:tab w:val="left" w:pos="960"/>
          <w:tab w:val="left" w:pos="1440"/>
        </w:tabs>
        <w:ind w:left="960"/>
        <w:rPr>
          <w:rFonts w:ascii="Times New Roman" w:hAnsi="Times New Roman"/>
          <w:sz w:val="24"/>
          <w:szCs w:val="24"/>
        </w:rPr>
      </w:pPr>
      <w:r>
        <w:rPr>
          <w:rFonts w:ascii="Times New Roman" w:hAnsi="Times New Roman"/>
          <w:sz w:val="24"/>
          <w:szCs w:val="24"/>
        </w:rPr>
        <w:t>The proposed supplement, as it will appear in the CPS instrument,</w:t>
      </w:r>
      <w:r w:rsidR="00A16E49">
        <w:rPr>
          <w:rFonts w:ascii="Times New Roman" w:hAnsi="Times New Roman"/>
          <w:sz w:val="24"/>
          <w:szCs w:val="24"/>
        </w:rPr>
        <w:t xml:space="preserve"> is shown in Attachment A. The data collection instrument has undergone substantive revisions from the previous collection in 2013.  A summary of the revisions include:</w:t>
      </w:r>
    </w:p>
    <w:p w:rsidR="00356B4A" w:rsidRPr="00731908" w:rsidRDefault="00356B4A" w:rsidP="00731908">
      <w:pPr>
        <w:tabs>
          <w:tab w:val="left" w:pos="480"/>
          <w:tab w:val="left" w:pos="960"/>
          <w:tab w:val="left" w:pos="1440"/>
        </w:tabs>
        <w:rPr>
          <w:rFonts w:ascii="Times New Roman" w:hAnsi="Times New Roman"/>
          <w:sz w:val="24"/>
          <w:szCs w:val="24"/>
        </w:rPr>
      </w:pPr>
    </w:p>
    <w:p w:rsidR="00731908" w:rsidRPr="00731908" w:rsidRDefault="00731908" w:rsidP="00731908">
      <w:pPr>
        <w:numPr>
          <w:ilvl w:val="0"/>
          <w:numId w:val="4"/>
        </w:numPr>
        <w:spacing w:line="276" w:lineRule="auto"/>
        <w:rPr>
          <w:rFonts w:ascii="Times New Roman" w:hAnsi="Times New Roman"/>
          <w:sz w:val="24"/>
          <w:szCs w:val="24"/>
        </w:rPr>
      </w:pPr>
      <w:r w:rsidRPr="00731908">
        <w:rPr>
          <w:rFonts w:ascii="Times New Roman" w:hAnsi="Times New Roman"/>
          <w:sz w:val="24"/>
          <w:szCs w:val="24"/>
        </w:rPr>
        <w:t>Tailor</w:t>
      </w:r>
      <w:r w:rsidR="00F501CC">
        <w:rPr>
          <w:rFonts w:ascii="Times New Roman" w:hAnsi="Times New Roman"/>
          <w:sz w:val="24"/>
          <w:szCs w:val="24"/>
        </w:rPr>
        <w:t>ing</w:t>
      </w:r>
      <w:r w:rsidRPr="00731908">
        <w:rPr>
          <w:rFonts w:ascii="Times New Roman" w:hAnsi="Times New Roman"/>
          <w:sz w:val="24"/>
          <w:szCs w:val="24"/>
        </w:rPr>
        <w:t xml:space="preserve"> the order of income questions to match those sources most</w:t>
      </w:r>
      <w:r>
        <w:rPr>
          <w:rFonts w:ascii="Times New Roman" w:hAnsi="Times New Roman"/>
          <w:sz w:val="24"/>
          <w:szCs w:val="24"/>
        </w:rPr>
        <w:t xml:space="preserve"> likely received </w:t>
      </w:r>
      <w:r w:rsidRPr="00731908">
        <w:rPr>
          <w:rFonts w:ascii="Times New Roman" w:hAnsi="Times New Roman"/>
          <w:sz w:val="24"/>
          <w:szCs w:val="24"/>
        </w:rPr>
        <w:t xml:space="preserve">given certain known characteristics of the </w:t>
      </w:r>
      <w:r>
        <w:rPr>
          <w:rFonts w:ascii="Times New Roman" w:hAnsi="Times New Roman"/>
          <w:sz w:val="24"/>
          <w:szCs w:val="24"/>
        </w:rPr>
        <w:t xml:space="preserve">household:  1) </w:t>
      </w:r>
      <w:r w:rsidRPr="00731908">
        <w:rPr>
          <w:rFonts w:ascii="Times New Roman" w:hAnsi="Times New Roman"/>
          <w:sz w:val="24"/>
          <w:szCs w:val="24"/>
        </w:rPr>
        <w:t>h</w:t>
      </w:r>
      <w:r>
        <w:rPr>
          <w:rFonts w:ascii="Times New Roman" w:hAnsi="Times New Roman"/>
          <w:sz w:val="24"/>
          <w:szCs w:val="24"/>
        </w:rPr>
        <w:t>ouseholder aged 62 and older; 2) low-income households;</w:t>
      </w:r>
      <w:r w:rsidR="00F33284">
        <w:rPr>
          <w:rFonts w:ascii="Times New Roman" w:hAnsi="Times New Roman"/>
          <w:sz w:val="24"/>
          <w:szCs w:val="24"/>
        </w:rPr>
        <w:t xml:space="preserve"> and</w:t>
      </w:r>
      <w:r>
        <w:rPr>
          <w:rFonts w:ascii="Times New Roman" w:hAnsi="Times New Roman"/>
          <w:sz w:val="24"/>
          <w:szCs w:val="24"/>
        </w:rPr>
        <w:t xml:space="preserve"> 3)</w:t>
      </w:r>
      <w:r w:rsidRPr="00731908">
        <w:rPr>
          <w:rFonts w:ascii="Times New Roman" w:hAnsi="Times New Roman"/>
          <w:sz w:val="24"/>
          <w:szCs w:val="24"/>
        </w:rPr>
        <w:t xml:space="preserve"> a defaul</w:t>
      </w:r>
      <w:r w:rsidR="00CA684D">
        <w:rPr>
          <w:rFonts w:ascii="Times New Roman" w:hAnsi="Times New Roman"/>
          <w:sz w:val="24"/>
          <w:szCs w:val="24"/>
        </w:rPr>
        <w:t>t for all other household types.</w:t>
      </w:r>
    </w:p>
    <w:p w:rsidR="00731908" w:rsidRPr="00731908" w:rsidRDefault="00731908" w:rsidP="00731908">
      <w:pPr>
        <w:numPr>
          <w:ilvl w:val="0"/>
          <w:numId w:val="4"/>
        </w:numPr>
        <w:spacing w:line="276" w:lineRule="auto"/>
        <w:rPr>
          <w:rFonts w:ascii="Times New Roman" w:hAnsi="Times New Roman"/>
          <w:sz w:val="24"/>
          <w:szCs w:val="24"/>
        </w:rPr>
      </w:pPr>
      <w:r w:rsidRPr="00731908">
        <w:rPr>
          <w:rFonts w:ascii="Times New Roman" w:hAnsi="Times New Roman"/>
          <w:sz w:val="24"/>
          <w:szCs w:val="24"/>
        </w:rPr>
        <w:t>Use</w:t>
      </w:r>
      <w:r w:rsidR="00C32CA7">
        <w:rPr>
          <w:rFonts w:ascii="Times New Roman" w:hAnsi="Times New Roman"/>
          <w:sz w:val="24"/>
          <w:szCs w:val="24"/>
        </w:rPr>
        <w:t xml:space="preserve"> of</w:t>
      </w:r>
      <w:r w:rsidRPr="00731908">
        <w:rPr>
          <w:rFonts w:ascii="Times New Roman" w:hAnsi="Times New Roman"/>
          <w:sz w:val="24"/>
          <w:szCs w:val="24"/>
        </w:rPr>
        <w:t xml:space="preserve"> a dual-pass approach</w:t>
      </w:r>
      <w:r w:rsidR="00C9378F">
        <w:rPr>
          <w:rFonts w:ascii="Times New Roman" w:hAnsi="Times New Roman"/>
          <w:sz w:val="24"/>
          <w:szCs w:val="24"/>
        </w:rPr>
        <w:t xml:space="preserve"> through the income types first</w:t>
      </w:r>
      <w:r w:rsidRPr="00731908">
        <w:rPr>
          <w:rFonts w:ascii="Times New Roman" w:hAnsi="Times New Roman"/>
          <w:sz w:val="24"/>
          <w:szCs w:val="24"/>
        </w:rPr>
        <w:t>, identifying all sources of income received</w:t>
      </w:r>
      <w:r w:rsidR="00C9378F">
        <w:rPr>
          <w:rFonts w:ascii="Times New Roman" w:hAnsi="Times New Roman"/>
          <w:sz w:val="24"/>
          <w:szCs w:val="24"/>
        </w:rPr>
        <w:t>.  T</w:t>
      </w:r>
      <w:r w:rsidRPr="00731908">
        <w:rPr>
          <w:rFonts w:ascii="Times New Roman" w:hAnsi="Times New Roman"/>
          <w:sz w:val="24"/>
          <w:szCs w:val="24"/>
        </w:rPr>
        <w:t>hen proceed to ask amounts for those sources the res</w:t>
      </w:r>
      <w:r w:rsidR="00CA684D">
        <w:rPr>
          <w:rFonts w:ascii="Times New Roman" w:hAnsi="Times New Roman"/>
          <w:sz w:val="24"/>
          <w:szCs w:val="24"/>
        </w:rPr>
        <w:t>pondent indicated receiving.</w:t>
      </w:r>
    </w:p>
    <w:p w:rsidR="00731908" w:rsidRPr="00731908" w:rsidRDefault="00731908" w:rsidP="00731908">
      <w:pPr>
        <w:numPr>
          <w:ilvl w:val="0"/>
          <w:numId w:val="4"/>
        </w:numPr>
        <w:spacing w:line="276" w:lineRule="auto"/>
        <w:contextualSpacing/>
        <w:rPr>
          <w:rFonts w:ascii="Times New Roman" w:hAnsi="Times New Roman"/>
          <w:sz w:val="24"/>
          <w:szCs w:val="24"/>
        </w:rPr>
      </w:pPr>
      <w:r w:rsidRPr="00731908">
        <w:rPr>
          <w:rFonts w:ascii="Times New Roman" w:hAnsi="Times New Roman"/>
          <w:sz w:val="24"/>
          <w:szCs w:val="24"/>
        </w:rPr>
        <w:t xml:space="preserve">Use </w:t>
      </w:r>
      <w:r w:rsidR="00C32CA7">
        <w:rPr>
          <w:rFonts w:ascii="Times New Roman" w:hAnsi="Times New Roman"/>
          <w:sz w:val="24"/>
          <w:szCs w:val="24"/>
        </w:rPr>
        <w:t xml:space="preserve">of </w:t>
      </w:r>
      <w:r w:rsidRPr="00731908">
        <w:rPr>
          <w:rFonts w:ascii="Times New Roman" w:hAnsi="Times New Roman"/>
          <w:sz w:val="24"/>
          <w:szCs w:val="24"/>
        </w:rPr>
        <w:t>income ranges as a follow-up for “don’t know” or “r</w:t>
      </w:r>
      <w:r w:rsidR="00C9378F">
        <w:rPr>
          <w:rFonts w:ascii="Times New Roman" w:hAnsi="Times New Roman"/>
          <w:sz w:val="24"/>
          <w:szCs w:val="24"/>
        </w:rPr>
        <w:t>efused” income amount questions.</w:t>
      </w:r>
    </w:p>
    <w:p w:rsidR="00731908" w:rsidRPr="00731908" w:rsidRDefault="00731908" w:rsidP="00731908">
      <w:pPr>
        <w:numPr>
          <w:ilvl w:val="0"/>
          <w:numId w:val="4"/>
        </w:numPr>
        <w:spacing w:line="276" w:lineRule="auto"/>
        <w:contextualSpacing/>
        <w:rPr>
          <w:rFonts w:ascii="Times New Roman" w:hAnsi="Times New Roman"/>
          <w:sz w:val="24"/>
          <w:szCs w:val="24"/>
        </w:rPr>
      </w:pPr>
      <w:r w:rsidRPr="00731908">
        <w:rPr>
          <w:rFonts w:ascii="Times New Roman" w:hAnsi="Times New Roman"/>
          <w:sz w:val="24"/>
          <w:szCs w:val="24"/>
        </w:rPr>
        <w:t>Change</w:t>
      </w:r>
      <w:r w:rsidR="00C32CA7">
        <w:rPr>
          <w:rFonts w:ascii="Times New Roman" w:hAnsi="Times New Roman"/>
          <w:sz w:val="24"/>
          <w:szCs w:val="24"/>
        </w:rPr>
        <w:t xml:space="preserve"> to</w:t>
      </w:r>
      <w:r w:rsidRPr="00731908">
        <w:rPr>
          <w:rFonts w:ascii="Times New Roman" w:hAnsi="Times New Roman"/>
          <w:sz w:val="24"/>
          <w:szCs w:val="24"/>
        </w:rPr>
        <w:t xml:space="preserve"> the disability </w:t>
      </w:r>
      <w:r w:rsidR="00C9378F">
        <w:rPr>
          <w:rFonts w:ascii="Times New Roman" w:hAnsi="Times New Roman"/>
          <w:sz w:val="24"/>
          <w:szCs w:val="24"/>
        </w:rPr>
        <w:t xml:space="preserve">income </w:t>
      </w:r>
      <w:r w:rsidRPr="00731908">
        <w:rPr>
          <w:rFonts w:ascii="Times New Roman" w:hAnsi="Times New Roman"/>
          <w:sz w:val="24"/>
          <w:szCs w:val="24"/>
        </w:rPr>
        <w:t>questions to eliminate confusion between disability</w:t>
      </w:r>
      <w:r w:rsidR="00C9378F">
        <w:rPr>
          <w:rFonts w:ascii="Times New Roman" w:hAnsi="Times New Roman"/>
          <w:sz w:val="24"/>
          <w:szCs w:val="24"/>
        </w:rPr>
        <w:t xml:space="preserve"> income</w:t>
      </w:r>
      <w:r w:rsidRPr="00731908">
        <w:rPr>
          <w:rFonts w:ascii="Times New Roman" w:hAnsi="Times New Roman"/>
          <w:sz w:val="24"/>
          <w:szCs w:val="24"/>
        </w:rPr>
        <w:t xml:space="preserve"> from Social Security and S</w:t>
      </w:r>
      <w:r w:rsidR="00C9378F">
        <w:rPr>
          <w:rFonts w:ascii="Times New Roman" w:hAnsi="Times New Roman"/>
          <w:sz w:val="24"/>
          <w:szCs w:val="24"/>
        </w:rPr>
        <w:t xml:space="preserve">upplemental </w:t>
      </w:r>
      <w:r w:rsidRPr="00731908">
        <w:rPr>
          <w:rFonts w:ascii="Times New Roman" w:hAnsi="Times New Roman"/>
          <w:sz w:val="24"/>
          <w:szCs w:val="24"/>
        </w:rPr>
        <w:t>S</w:t>
      </w:r>
      <w:r w:rsidR="00C9378F">
        <w:rPr>
          <w:rFonts w:ascii="Times New Roman" w:hAnsi="Times New Roman"/>
          <w:sz w:val="24"/>
          <w:szCs w:val="24"/>
        </w:rPr>
        <w:t xml:space="preserve">ecurity </w:t>
      </w:r>
      <w:r w:rsidRPr="00731908">
        <w:rPr>
          <w:rFonts w:ascii="Times New Roman" w:hAnsi="Times New Roman"/>
          <w:sz w:val="24"/>
          <w:szCs w:val="24"/>
        </w:rPr>
        <w:t>I</w:t>
      </w:r>
      <w:r w:rsidR="00C9378F">
        <w:rPr>
          <w:rFonts w:ascii="Times New Roman" w:hAnsi="Times New Roman"/>
          <w:sz w:val="24"/>
          <w:szCs w:val="24"/>
        </w:rPr>
        <w:t>ncome</w:t>
      </w:r>
      <w:r w:rsidR="00CA684D">
        <w:rPr>
          <w:rFonts w:ascii="Times New Roman" w:hAnsi="Times New Roman"/>
          <w:sz w:val="24"/>
          <w:szCs w:val="24"/>
        </w:rPr>
        <w:t>.</w:t>
      </w:r>
    </w:p>
    <w:p w:rsidR="00731908" w:rsidRPr="00731908" w:rsidRDefault="00731908" w:rsidP="00731908">
      <w:pPr>
        <w:numPr>
          <w:ilvl w:val="0"/>
          <w:numId w:val="4"/>
        </w:numPr>
        <w:spacing w:line="276" w:lineRule="auto"/>
        <w:contextualSpacing/>
        <w:rPr>
          <w:rFonts w:ascii="Times New Roman" w:hAnsi="Times New Roman"/>
          <w:sz w:val="24"/>
          <w:szCs w:val="24"/>
        </w:rPr>
      </w:pPr>
      <w:r w:rsidRPr="00731908">
        <w:rPr>
          <w:rFonts w:ascii="Times New Roman" w:hAnsi="Times New Roman"/>
          <w:sz w:val="24"/>
          <w:szCs w:val="24"/>
        </w:rPr>
        <w:t>Collect</w:t>
      </w:r>
      <w:r w:rsidR="00C32CA7">
        <w:rPr>
          <w:rFonts w:ascii="Times New Roman" w:hAnsi="Times New Roman"/>
          <w:sz w:val="24"/>
          <w:szCs w:val="24"/>
        </w:rPr>
        <w:t>ing</w:t>
      </w:r>
      <w:r w:rsidRPr="00731908">
        <w:rPr>
          <w:rFonts w:ascii="Times New Roman" w:hAnsi="Times New Roman"/>
          <w:sz w:val="24"/>
          <w:szCs w:val="24"/>
        </w:rPr>
        <w:t xml:space="preserve"> back-p</w:t>
      </w:r>
      <w:r w:rsidR="00CA684D">
        <w:rPr>
          <w:rFonts w:ascii="Times New Roman" w:hAnsi="Times New Roman"/>
          <w:sz w:val="24"/>
          <w:szCs w:val="24"/>
        </w:rPr>
        <w:t>ayments for disability benefits.</w:t>
      </w:r>
    </w:p>
    <w:p w:rsidR="00731908" w:rsidRPr="00731908" w:rsidRDefault="00731908" w:rsidP="00731908">
      <w:pPr>
        <w:numPr>
          <w:ilvl w:val="0"/>
          <w:numId w:val="4"/>
        </w:numPr>
        <w:spacing w:line="276" w:lineRule="auto"/>
        <w:contextualSpacing/>
        <w:rPr>
          <w:rFonts w:ascii="Times New Roman" w:hAnsi="Times New Roman"/>
          <w:sz w:val="24"/>
          <w:szCs w:val="24"/>
        </w:rPr>
      </w:pPr>
      <w:r w:rsidRPr="00731908">
        <w:rPr>
          <w:rFonts w:ascii="Times New Roman" w:hAnsi="Times New Roman"/>
          <w:sz w:val="24"/>
          <w:szCs w:val="24"/>
        </w:rPr>
        <w:t xml:space="preserve">Use </w:t>
      </w:r>
      <w:r w:rsidR="00C32CA7">
        <w:rPr>
          <w:rFonts w:ascii="Times New Roman" w:hAnsi="Times New Roman"/>
          <w:sz w:val="24"/>
          <w:szCs w:val="24"/>
        </w:rPr>
        <w:t xml:space="preserve">of </w:t>
      </w:r>
      <w:r w:rsidRPr="00731908">
        <w:rPr>
          <w:rFonts w:ascii="Times New Roman" w:hAnsi="Times New Roman"/>
          <w:sz w:val="24"/>
          <w:szCs w:val="24"/>
        </w:rPr>
        <w:t>a new strategy to collect property income by asking separately about income from retirement assets and other as</w:t>
      </w:r>
      <w:r w:rsidR="00CA684D">
        <w:rPr>
          <w:rFonts w:ascii="Times New Roman" w:hAnsi="Times New Roman"/>
          <w:sz w:val="24"/>
          <w:szCs w:val="24"/>
        </w:rPr>
        <w:t>sets.</w:t>
      </w:r>
    </w:p>
    <w:p w:rsidR="00731908" w:rsidRPr="00731908" w:rsidRDefault="00731908" w:rsidP="00731908">
      <w:pPr>
        <w:numPr>
          <w:ilvl w:val="0"/>
          <w:numId w:val="4"/>
        </w:numPr>
        <w:spacing w:line="276" w:lineRule="auto"/>
        <w:contextualSpacing/>
        <w:rPr>
          <w:rFonts w:ascii="Times New Roman" w:hAnsi="Times New Roman"/>
          <w:sz w:val="24"/>
          <w:szCs w:val="24"/>
        </w:rPr>
      </w:pPr>
      <w:r w:rsidRPr="00731908">
        <w:rPr>
          <w:rFonts w:ascii="Times New Roman" w:hAnsi="Times New Roman"/>
          <w:sz w:val="24"/>
          <w:szCs w:val="24"/>
        </w:rPr>
        <w:t>Collect</w:t>
      </w:r>
      <w:r w:rsidR="00C32CA7">
        <w:rPr>
          <w:rFonts w:ascii="Times New Roman" w:hAnsi="Times New Roman"/>
          <w:sz w:val="24"/>
          <w:szCs w:val="24"/>
        </w:rPr>
        <w:t>ing</w:t>
      </w:r>
      <w:r w:rsidRPr="00731908">
        <w:rPr>
          <w:rFonts w:ascii="Times New Roman" w:hAnsi="Times New Roman"/>
          <w:sz w:val="24"/>
          <w:szCs w:val="24"/>
        </w:rPr>
        <w:t xml:space="preserve"> the value of assets that generate income if the respondent is </w:t>
      </w:r>
      <w:r w:rsidR="00CA684D">
        <w:rPr>
          <w:rFonts w:ascii="Times New Roman" w:hAnsi="Times New Roman"/>
          <w:sz w:val="24"/>
          <w:szCs w:val="24"/>
        </w:rPr>
        <w:t>unsure of the income generated.</w:t>
      </w:r>
    </w:p>
    <w:p w:rsidR="00731908" w:rsidRDefault="00731908" w:rsidP="00731908">
      <w:pPr>
        <w:numPr>
          <w:ilvl w:val="0"/>
          <w:numId w:val="4"/>
        </w:numPr>
        <w:spacing w:line="276" w:lineRule="auto"/>
        <w:contextualSpacing/>
        <w:rPr>
          <w:rFonts w:ascii="Times New Roman" w:hAnsi="Times New Roman"/>
          <w:sz w:val="24"/>
          <w:szCs w:val="24"/>
        </w:rPr>
      </w:pPr>
      <w:r w:rsidRPr="00731908">
        <w:rPr>
          <w:rFonts w:ascii="Times New Roman" w:hAnsi="Times New Roman"/>
          <w:sz w:val="24"/>
          <w:szCs w:val="24"/>
        </w:rPr>
        <w:t>Ask</w:t>
      </w:r>
      <w:r w:rsidR="00C32CA7">
        <w:rPr>
          <w:rFonts w:ascii="Times New Roman" w:hAnsi="Times New Roman"/>
          <w:sz w:val="24"/>
          <w:szCs w:val="24"/>
        </w:rPr>
        <w:t>ing</w:t>
      </w:r>
      <w:r w:rsidRPr="00731908">
        <w:rPr>
          <w:rFonts w:ascii="Times New Roman" w:hAnsi="Times New Roman"/>
          <w:sz w:val="24"/>
          <w:szCs w:val="24"/>
        </w:rPr>
        <w:t xml:space="preserve"> about withdraw</w:t>
      </w:r>
      <w:r w:rsidR="00C9378F">
        <w:rPr>
          <w:rFonts w:ascii="Times New Roman" w:hAnsi="Times New Roman"/>
          <w:sz w:val="24"/>
          <w:szCs w:val="24"/>
        </w:rPr>
        <w:t>al</w:t>
      </w:r>
      <w:r w:rsidRPr="00731908">
        <w:rPr>
          <w:rFonts w:ascii="Times New Roman" w:hAnsi="Times New Roman"/>
          <w:sz w:val="24"/>
          <w:szCs w:val="24"/>
        </w:rPr>
        <w:t>s and distributions</w:t>
      </w:r>
      <w:r w:rsidR="00C32CA7">
        <w:rPr>
          <w:rFonts w:ascii="Times New Roman" w:hAnsi="Times New Roman"/>
          <w:sz w:val="24"/>
          <w:szCs w:val="24"/>
        </w:rPr>
        <w:t xml:space="preserve"> from </w:t>
      </w:r>
      <w:r w:rsidR="00C32CA7" w:rsidRPr="00731908">
        <w:rPr>
          <w:rFonts w:ascii="Times New Roman" w:hAnsi="Times New Roman"/>
          <w:sz w:val="24"/>
          <w:szCs w:val="24"/>
        </w:rPr>
        <w:t>retirement account</w:t>
      </w:r>
      <w:r w:rsidR="00C32CA7">
        <w:rPr>
          <w:rFonts w:ascii="Times New Roman" w:hAnsi="Times New Roman"/>
          <w:sz w:val="24"/>
          <w:szCs w:val="24"/>
        </w:rPr>
        <w:t>s</w:t>
      </w:r>
      <w:r w:rsidRPr="00731908">
        <w:rPr>
          <w:rFonts w:ascii="Times New Roman" w:hAnsi="Times New Roman"/>
          <w:sz w:val="24"/>
          <w:szCs w:val="24"/>
        </w:rPr>
        <w:t>.</w:t>
      </w:r>
    </w:p>
    <w:p w:rsidR="00C9378F" w:rsidRPr="00731908" w:rsidRDefault="00C32CA7" w:rsidP="00731908">
      <w:pPr>
        <w:numPr>
          <w:ilvl w:val="0"/>
          <w:numId w:val="4"/>
        </w:numPr>
        <w:spacing w:line="276" w:lineRule="auto"/>
        <w:contextualSpacing/>
        <w:rPr>
          <w:rFonts w:ascii="Times New Roman" w:hAnsi="Times New Roman"/>
          <w:sz w:val="24"/>
          <w:szCs w:val="24"/>
        </w:rPr>
      </w:pPr>
      <w:r>
        <w:rPr>
          <w:rFonts w:ascii="Times New Roman" w:hAnsi="Times New Roman"/>
          <w:sz w:val="24"/>
          <w:szCs w:val="24"/>
        </w:rPr>
        <w:lastRenderedPageBreak/>
        <w:t>T</w:t>
      </w:r>
      <w:r w:rsidR="008904BE">
        <w:rPr>
          <w:rFonts w:ascii="Times New Roman" w:hAnsi="Times New Roman"/>
          <w:sz w:val="24"/>
          <w:szCs w:val="24"/>
        </w:rPr>
        <w:t>otal revision to Health Insurance Coverage questions, asking about coverage at the present time and th</w:t>
      </w:r>
      <w:r>
        <w:rPr>
          <w:rFonts w:ascii="Times New Roman" w:hAnsi="Times New Roman"/>
          <w:sz w:val="24"/>
          <w:szCs w:val="24"/>
        </w:rPr>
        <w:t xml:space="preserve">en coverage </w:t>
      </w:r>
      <w:r w:rsidR="008904BE">
        <w:rPr>
          <w:rFonts w:ascii="Times New Roman" w:hAnsi="Times New Roman"/>
          <w:sz w:val="24"/>
          <w:szCs w:val="24"/>
        </w:rPr>
        <w:t>since January 1 of the previous year.</w:t>
      </w:r>
      <w:r w:rsidR="00E17971">
        <w:rPr>
          <w:rFonts w:ascii="Times New Roman" w:hAnsi="Times New Roman"/>
          <w:sz w:val="24"/>
          <w:szCs w:val="24"/>
        </w:rPr>
        <w:t xml:space="preserve">  The questions continue to concentrate on the major types of health coverage, which are employer-based, privately-purchased, or government-sponsored.  The revisions surround the method by which the questions are asked.</w:t>
      </w:r>
    </w:p>
    <w:p w:rsidR="00356B4A" w:rsidRDefault="00356B4A" w:rsidP="00A16E49">
      <w:pPr>
        <w:tabs>
          <w:tab w:val="left" w:pos="480"/>
          <w:tab w:val="left" w:pos="960"/>
          <w:tab w:val="left" w:pos="1440"/>
        </w:tabs>
        <w:ind w:left="960"/>
        <w:rPr>
          <w:rFonts w:ascii="Times New Roman" w:hAnsi="Times New Roman"/>
          <w:sz w:val="24"/>
          <w:szCs w:val="24"/>
        </w:rPr>
      </w:pPr>
    </w:p>
    <w:p w:rsidR="00356B4A" w:rsidRDefault="00164ECB" w:rsidP="00A16E49">
      <w:pPr>
        <w:tabs>
          <w:tab w:val="left" w:pos="480"/>
          <w:tab w:val="left" w:pos="960"/>
          <w:tab w:val="left" w:pos="1440"/>
        </w:tabs>
        <w:ind w:left="960"/>
        <w:rPr>
          <w:rFonts w:ascii="Times New Roman" w:hAnsi="Times New Roman"/>
          <w:sz w:val="24"/>
          <w:szCs w:val="24"/>
        </w:rPr>
      </w:pPr>
      <w:r>
        <w:rPr>
          <w:rFonts w:ascii="Times New Roman" w:hAnsi="Times New Roman"/>
          <w:sz w:val="24"/>
          <w:szCs w:val="24"/>
        </w:rPr>
        <w:t xml:space="preserve">The net result of these revisions is that the time to complete an ASEC interview has been reduced from 28 minutes to 25 minutes.  </w:t>
      </w:r>
      <w:r w:rsidR="00561D5F">
        <w:rPr>
          <w:rFonts w:ascii="Times New Roman" w:hAnsi="Times New Roman"/>
          <w:sz w:val="24"/>
          <w:szCs w:val="24"/>
        </w:rPr>
        <w:t>Justification for</w:t>
      </w:r>
      <w:r w:rsidR="00E17971">
        <w:rPr>
          <w:rFonts w:ascii="Times New Roman" w:hAnsi="Times New Roman"/>
          <w:sz w:val="24"/>
          <w:szCs w:val="24"/>
        </w:rPr>
        <w:t xml:space="preserve"> revisions </w:t>
      </w:r>
      <w:r w:rsidR="002F38E7">
        <w:rPr>
          <w:rFonts w:ascii="Times New Roman" w:hAnsi="Times New Roman"/>
          <w:sz w:val="24"/>
          <w:szCs w:val="24"/>
        </w:rPr>
        <w:t xml:space="preserve">to the </w:t>
      </w:r>
      <w:r w:rsidR="00A06B0A">
        <w:rPr>
          <w:rFonts w:ascii="Times New Roman" w:hAnsi="Times New Roman"/>
          <w:sz w:val="24"/>
          <w:szCs w:val="24"/>
        </w:rPr>
        <w:t>ASEC supplement</w:t>
      </w:r>
      <w:r w:rsidR="002F38E7">
        <w:rPr>
          <w:rFonts w:ascii="Times New Roman" w:hAnsi="Times New Roman"/>
          <w:sz w:val="24"/>
          <w:szCs w:val="24"/>
        </w:rPr>
        <w:t xml:space="preserve"> questions</w:t>
      </w:r>
      <w:r w:rsidR="00E17971">
        <w:rPr>
          <w:rFonts w:ascii="Times New Roman" w:hAnsi="Times New Roman"/>
          <w:sz w:val="24"/>
          <w:szCs w:val="24"/>
        </w:rPr>
        <w:t xml:space="preserve"> are </w:t>
      </w:r>
      <w:r w:rsidR="00561D5F">
        <w:rPr>
          <w:rFonts w:ascii="Times New Roman" w:hAnsi="Times New Roman"/>
          <w:sz w:val="24"/>
          <w:szCs w:val="24"/>
        </w:rPr>
        <w:t>summarized in Part B, Question 4 of this Supporting Statement.  A full report on the</w:t>
      </w:r>
      <w:r w:rsidR="00541A5E">
        <w:rPr>
          <w:rFonts w:ascii="Times New Roman" w:hAnsi="Times New Roman"/>
          <w:sz w:val="24"/>
          <w:szCs w:val="24"/>
        </w:rPr>
        <w:t xml:space="preserve"> need for</w:t>
      </w:r>
      <w:r w:rsidR="00561D5F">
        <w:rPr>
          <w:rFonts w:ascii="Times New Roman" w:hAnsi="Times New Roman"/>
          <w:sz w:val="24"/>
          <w:szCs w:val="24"/>
        </w:rPr>
        <w:t xml:space="preserve"> revisions</w:t>
      </w:r>
      <w:r w:rsidR="00A06B0A">
        <w:rPr>
          <w:rFonts w:ascii="Times New Roman" w:hAnsi="Times New Roman"/>
          <w:sz w:val="24"/>
          <w:szCs w:val="24"/>
        </w:rPr>
        <w:t xml:space="preserve"> to income questions</w:t>
      </w:r>
      <w:r w:rsidR="00561D5F">
        <w:rPr>
          <w:rFonts w:ascii="Times New Roman" w:hAnsi="Times New Roman"/>
          <w:sz w:val="24"/>
          <w:szCs w:val="24"/>
        </w:rPr>
        <w:t xml:space="preserve"> are </w:t>
      </w:r>
      <w:r w:rsidR="00E17971">
        <w:rPr>
          <w:rFonts w:ascii="Times New Roman" w:hAnsi="Times New Roman"/>
          <w:sz w:val="24"/>
          <w:szCs w:val="24"/>
        </w:rPr>
        <w:t>explained</w:t>
      </w:r>
      <w:r w:rsidR="000E18FC">
        <w:rPr>
          <w:rFonts w:ascii="Times New Roman" w:hAnsi="Times New Roman"/>
          <w:sz w:val="24"/>
          <w:szCs w:val="24"/>
        </w:rPr>
        <w:t xml:space="preserve"> in Attachment J</w:t>
      </w:r>
      <w:r w:rsidR="002F38E7">
        <w:rPr>
          <w:rFonts w:ascii="Times New Roman" w:hAnsi="Times New Roman"/>
          <w:sz w:val="24"/>
          <w:szCs w:val="24"/>
        </w:rPr>
        <w:t xml:space="preserve">.  </w:t>
      </w:r>
      <w:r w:rsidR="00A06B0A">
        <w:rPr>
          <w:rFonts w:ascii="Times New Roman" w:hAnsi="Times New Roman"/>
          <w:sz w:val="24"/>
          <w:szCs w:val="24"/>
        </w:rPr>
        <w:t>Detailed justification for revisions to the health i</w:t>
      </w:r>
      <w:r w:rsidR="002F38E7">
        <w:rPr>
          <w:rFonts w:ascii="Times New Roman" w:hAnsi="Times New Roman"/>
          <w:sz w:val="24"/>
          <w:szCs w:val="24"/>
        </w:rPr>
        <w:t xml:space="preserve">nsurance </w:t>
      </w:r>
      <w:r w:rsidR="00A06B0A">
        <w:rPr>
          <w:rFonts w:ascii="Times New Roman" w:hAnsi="Times New Roman"/>
          <w:sz w:val="24"/>
          <w:szCs w:val="24"/>
        </w:rPr>
        <w:t>c</w:t>
      </w:r>
      <w:r w:rsidR="002F38E7">
        <w:rPr>
          <w:rFonts w:ascii="Times New Roman" w:hAnsi="Times New Roman"/>
          <w:sz w:val="24"/>
          <w:szCs w:val="24"/>
        </w:rPr>
        <w:t>overage questions are explained in Attachment L.</w:t>
      </w:r>
      <w:r w:rsidR="00561D5F">
        <w:rPr>
          <w:rFonts w:ascii="Times New Roman" w:hAnsi="Times New Roman"/>
          <w:sz w:val="24"/>
          <w:szCs w:val="24"/>
        </w:rPr>
        <w:t xml:space="preserve">  </w:t>
      </w:r>
    </w:p>
    <w:p w:rsidR="00541A5E" w:rsidRDefault="00541A5E" w:rsidP="00A16E49">
      <w:pPr>
        <w:tabs>
          <w:tab w:val="left" w:pos="480"/>
          <w:tab w:val="left" w:pos="960"/>
          <w:tab w:val="left" w:pos="1440"/>
        </w:tabs>
        <w:ind w:left="960"/>
        <w:rPr>
          <w:rFonts w:ascii="Times New Roman" w:hAnsi="Times New Roman"/>
          <w:sz w:val="24"/>
          <w:szCs w:val="24"/>
        </w:rPr>
      </w:pPr>
    </w:p>
    <w:p w:rsidR="00541A5E" w:rsidRDefault="0088352E" w:rsidP="00A16E49">
      <w:pPr>
        <w:tabs>
          <w:tab w:val="left" w:pos="480"/>
          <w:tab w:val="left" w:pos="960"/>
          <w:tab w:val="left" w:pos="1440"/>
        </w:tabs>
        <w:ind w:left="960"/>
        <w:rPr>
          <w:rFonts w:ascii="Times New Roman" w:hAnsi="Times New Roman"/>
          <w:sz w:val="24"/>
          <w:szCs w:val="24"/>
        </w:rPr>
      </w:pPr>
      <w:r>
        <w:rPr>
          <w:rFonts w:ascii="Times New Roman" w:hAnsi="Times New Roman"/>
          <w:sz w:val="24"/>
          <w:szCs w:val="24"/>
        </w:rPr>
        <w:t>Analysis of recent</w:t>
      </w:r>
      <w:r w:rsidR="00C87807">
        <w:rPr>
          <w:rFonts w:ascii="Times New Roman" w:hAnsi="Times New Roman"/>
          <w:sz w:val="24"/>
          <w:szCs w:val="24"/>
        </w:rPr>
        <w:t xml:space="preserve"> A</w:t>
      </w:r>
      <w:r>
        <w:rPr>
          <w:rFonts w:ascii="Times New Roman" w:hAnsi="Times New Roman"/>
          <w:sz w:val="24"/>
          <w:szCs w:val="24"/>
        </w:rPr>
        <w:t>SEC data have shown an</w:t>
      </w:r>
      <w:r w:rsidR="00C87807">
        <w:rPr>
          <w:rFonts w:ascii="Times New Roman" w:hAnsi="Times New Roman"/>
          <w:sz w:val="24"/>
          <w:szCs w:val="24"/>
        </w:rPr>
        <w:t xml:space="preserve"> underreport</w:t>
      </w:r>
      <w:r>
        <w:rPr>
          <w:rFonts w:ascii="Times New Roman" w:hAnsi="Times New Roman"/>
          <w:sz w:val="24"/>
          <w:szCs w:val="24"/>
        </w:rPr>
        <w:t>ing</w:t>
      </w:r>
      <w:r w:rsidR="00C87807">
        <w:rPr>
          <w:rFonts w:ascii="Times New Roman" w:hAnsi="Times New Roman"/>
          <w:sz w:val="24"/>
          <w:szCs w:val="24"/>
        </w:rPr>
        <w:t xml:space="preserve"> </w:t>
      </w:r>
      <w:r>
        <w:rPr>
          <w:rFonts w:ascii="Times New Roman" w:hAnsi="Times New Roman"/>
          <w:sz w:val="24"/>
          <w:szCs w:val="24"/>
        </w:rPr>
        <w:t>and misclassification of</w:t>
      </w:r>
      <w:r w:rsidR="00C87807">
        <w:rPr>
          <w:rFonts w:ascii="Times New Roman" w:hAnsi="Times New Roman"/>
          <w:sz w:val="24"/>
          <w:szCs w:val="24"/>
        </w:rPr>
        <w:t xml:space="preserve"> certain sources of income.  </w:t>
      </w:r>
      <w:r w:rsidR="00541A5E">
        <w:rPr>
          <w:rFonts w:ascii="Times New Roman" w:hAnsi="Times New Roman"/>
          <w:sz w:val="24"/>
          <w:szCs w:val="24"/>
        </w:rPr>
        <w:t xml:space="preserve">Evidence for revising </w:t>
      </w:r>
      <w:r w:rsidR="00AB21B8">
        <w:rPr>
          <w:rFonts w:ascii="Times New Roman" w:hAnsi="Times New Roman"/>
          <w:sz w:val="24"/>
          <w:szCs w:val="24"/>
        </w:rPr>
        <w:t xml:space="preserve">the ASEC appears in the report </w:t>
      </w:r>
      <w:r w:rsidR="00AB21B8" w:rsidRPr="007030FB">
        <w:rPr>
          <w:rFonts w:ascii="Times New Roman" w:hAnsi="Times New Roman"/>
          <w:i/>
          <w:sz w:val="24"/>
          <w:szCs w:val="24"/>
          <w:u w:val="single"/>
        </w:rPr>
        <w:t>ASEC 2013 Redesign Results</w:t>
      </w:r>
      <w:r w:rsidR="00AB21B8">
        <w:rPr>
          <w:rFonts w:ascii="Times New Roman" w:hAnsi="Times New Roman"/>
          <w:sz w:val="24"/>
          <w:szCs w:val="24"/>
        </w:rPr>
        <w:t xml:space="preserve"> (Attachment K).  This report</w:t>
      </w:r>
      <w:r w:rsidR="00541A5E" w:rsidRPr="00AB21B8">
        <w:rPr>
          <w:rFonts w:ascii="Times New Roman" w:hAnsi="Times New Roman"/>
          <w:sz w:val="24"/>
          <w:szCs w:val="24"/>
        </w:rPr>
        <w:t xml:space="preserve"> </w:t>
      </w:r>
      <w:r w:rsidR="00AB21B8">
        <w:rPr>
          <w:rFonts w:ascii="Times New Roman" w:hAnsi="Times New Roman"/>
          <w:sz w:val="24"/>
          <w:szCs w:val="24"/>
        </w:rPr>
        <w:t>gives</w:t>
      </w:r>
      <w:r w:rsidR="00CE5EC9">
        <w:rPr>
          <w:rFonts w:ascii="Times New Roman" w:hAnsi="Times New Roman"/>
          <w:sz w:val="24"/>
          <w:szCs w:val="24"/>
        </w:rPr>
        <w:t xml:space="preserve"> </w:t>
      </w:r>
      <w:r w:rsidR="00C87807">
        <w:rPr>
          <w:rFonts w:ascii="Times New Roman" w:hAnsi="Times New Roman"/>
          <w:sz w:val="24"/>
          <w:szCs w:val="24"/>
        </w:rPr>
        <w:t>results from a test co</w:t>
      </w:r>
      <w:r w:rsidR="00AB21B8">
        <w:rPr>
          <w:rFonts w:ascii="Times New Roman" w:hAnsi="Times New Roman"/>
          <w:sz w:val="24"/>
          <w:szCs w:val="24"/>
        </w:rPr>
        <w:t xml:space="preserve">nducted in March 2013.  Results </w:t>
      </w:r>
      <w:r w:rsidR="00C87807">
        <w:rPr>
          <w:rFonts w:ascii="Times New Roman" w:hAnsi="Times New Roman"/>
          <w:sz w:val="24"/>
          <w:szCs w:val="24"/>
        </w:rPr>
        <w:t>s</w:t>
      </w:r>
      <w:r w:rsidR="00CE5EC9">
        <w:rPr>
          <w:rFonts w:ascii="Times New Roman" w:hAnsi="Times New Roman"/>
          <w:sz w:val="24"/>
          <w:szCs w:val="24"/>
        </w:rPr>
        <w:t xml:space="preserve">how the </w:t>
      </w:r>
      <w:r w:rsidR="00C87807">
        <w:rPr>
          <w:rFonts w:ascii="Times New Roman" w:hAnsi="Times New Roman"/>
          <w:sz w:val="24"/>
          <w:szCs w:val="24"/>
        </w:rPr>
        <w:t xml:space="preserve">question </w:t>
      </w:r>
      <w:r w:rsidR="00CE5EC9">
        <w:rPr>
          <w:rFonts w:ascii="Times New Roman" w:hAnsi="Times New Roman"/>
          <w:sz w:val="24"/>
          <w:szCs w:val="24"/>
        </w:rPr>
        <w:t>changes increased recipiency</w:t>
      </w:r>
      <w:r w:rsidR="00C87807">
        <w:rPr>
          <w:rFonts w:ascii="Times New Roman" w:hAnsi="Times New Roman"/>
          <w:sz w:val="24"/>
          <w:szCs w:val="24"/>
        </w:rPr>
        <w:t xml:space="preserve"> and aggregate income for several key income sources.  </w:t>
      </w:r>
      <w:r w:rsidR="005807EB">
        <w:rPr>
          <w:rFonts w:ascii="Times New Roman" w:hAnsi="Times New Roman"/>
          <w:sz w:val="24"/>
          <w:szCs w:val="24"/>
        </w:rPr>
        <w:t>Examples of these sources are interest, dividends, and retirement income.</w:t>
      </w:r>
    </w:p>
    <w:p w:rsidR="00780AA7" w:rsidRDefault="00780AA7" w:rsidP="00A16E49">
      <w:pPr>
        <w:tabs>
          <w:tab w:val="left" w:pos="480"/>
          <w:tab w:val="left" w:pos="960"/>
          <w:tab w:val="left" w:pos="1440"/>
        </w:tabs>
        <w:ind w:left="960"/>
        <w:rPr>
          <w:rFonts w:ascii="Times New Roman" w:hAnsi="Times New Roman"/>
          <w:sz w:val="24"/>
          <w:szCs w:val="24"/>
        </w:rPr>
      </w:pPr>
    </w:p>
    <w:p w:rsidR="00780AA7" w:rsidRPr="00780AA7" w:rsidRDefault="00780AA7" w:rsidP="00A16E49">
      <w:pPr>
        <w:tabs>
          <w:tab w:val="left" w:pos="480"/>
          <w:tab w:val="left" w:pos="960"/>
          <w:tab w:val="left" w:pos="1440"/>
        </w:tabs>
        <w:ind w:left="960"/>
        <w:rPr>
          <w:rFonts w:ascii="Times New Roman" w:hAnsi="Times New Roman"/>
          <w:sz w:val="24"/>
          <w:szCs w:val="24"/>
        </w:rPr>
      </w:pPr>
      <w:r>
        <w:rPr>
          <w:rFonts w:ascii="Times New Roman" w:hAnsi="Times New Roman"/>
          <w:sz w:val="24"/>
          <w:szCs w:val="24"/>
        </w:rPr>
        <w:t xml:space="preserve">As for Health Coverage, the same test in March 2013 provided evidence for revising health coverage questions in the ASEC.  The report </w:t>
      </w:r>
      <w:r>
        <w:rPr>
          <w:rFonts w:ascii="Times New Roman" w:hAnsi="Times New Roman"/>
          <w:i/>
          <w:sz w:val="24"/>
          <w:szCs w:val="24"/>
        </w:rPr>
        <w:t>Health Insurance in the Current Population Survey:  Redesign and Production</w:t>
      </w:r>
      <w:r>
        <w:rPr>
          <w:rFonts w:ascii="Times New Roman" w:hAnsi="Times New Roman"/>
          <w:sz w:val="24"/>
          <w:szCs w:val="24"/>
        </w:rPr>
        <w:t xml:space="preserve"> (Attachment M) shows results for the comparison of the test to the production ASEC</w:t>
      </w:r>
      <w:r w:rsidR="00205E02">
        <w:rPr>
          <w:rFonts w:ascii="Times New Roman" w:hAnsi="Times New Roman"/>
          <w:sz w:val="24"/>
          <w:szCs w:val="24"/>
        </w:rPr>
        <w:t>.  Comparisons are shown for the percentage of people uninsured the previous calendar year, and for persons without coverage, by the type of coverage.</w:t>
      </w:r>
    </w:p>
    <w:p w:rsidR="00356B4A" w:rsidRDefault="00356B4A" w:rsidP="00A16E49">
      <w:pPr>
        <w:tabs>
          <w:tab w:val="left" w:pos="480"/>
          <w:tab w:val="left" w:pos="960"/>
          <w:tab w:val="left" w:pos="1440"/>
        </w:tabs>
        <w:ind w:left="960"/>
        <w:rPr>
          <w:rFonts w:ascii="Times New Roman" w:hAnsi="Times New Roman"/>
          <w:sz w:val="24"/>
          <w:szCs w:val="24"/>
        </w:rPr>
      </w:pPr>
    </w:p>
    <w:p w:rsidR="00162074" w:rsidRDefault="00162074">
      <w:pPr>
        <w:tabs>
          <w:tab w:val="left" w:pos="480"/>
          <w:tab w:val="left" w:pos="960"/>
          <w:tab w:val="left" w:pos="990"/>
          <w:tab w:val="left" w:pos="1440"/>
        </w:tabs>
        <w:ind w:left="990"/>
        <w:rPr>
          <w:rFonts w:ascii="Times New Roman" w:hAnsi="Times New Roman"/>
          <w:sz w:val="24"/>
          <w:szCs w:val="24"/>
        </w:rPr>
      </w:pPr>
      <w:r>
        <w:rPr>
          <w:rFonts w:ascii="Times New Roman" w:hAnsi="Times New Roman"/>
          <w:sz w:val="24"/>
          <w:szCs w:val="24"/>
        </w:rPr>
        <w:t xml:space="preserve">This request also asks for clearance for the forms that are used in conjunction with the ASEC supplement.  These forms include:  </w:t>
      </w:r>
    </w:p>
    <w:p w:rsidR="00162074" w:rsidRDefault="00162074">
      <w:pPr>
        <w:tabs>
          <w:tab w:val="left" w:pos="480"/>
          <w:tab w:val="left" w:pos="960"/>
          <w:tab w:val="left" w:pos="1440"/>
        </w:tabs>
        <w:rPr>
          <w:rFonts w:ascii="Times New Roman" w:hAnsi="Times New Roman"/>
          <w:sz w:val="24"/>
          <w:szCs w:val="24"/>
        </w:rPr>
      </w:pPr>
    </w:p>
    <w:tbl>
      <w:tblPr>
        <w:tblW w:w="0" w:type="auto"/>
        <w:tblInd w:w="480" w:type="dxa"/>
        <w:tblLayout w:type="fixed"/>
        <w:tblCellMar>
          <w:left w:w="120" w:type="dxa"/>
          <w:right w:w="120" w:type="dxa"/>
        </w:tblCellMar>
        <w:tblLook w:val="0000" w:firstRow="0" w:lastRow="0" w:firstColumn="0" w:lastColumn="0" w:noHBand="0" w:noVBand="0"/>
      </w:tblPr>
      <w:tblGrid>
        <w:gridCol w:w="3060"/>
        <w:gridCol w:w="4590"/>
        <w:gridCol w:w="1468"/>
      </w:tblGrid>
      <w:tr w:rsidR="00162074">
        <w:trPr>
          <w:cantSplit/>
          <w:tblHeader/>
        </w:trPr>
        <w:tc>
          <w:tcPr>
            <w:tcW w:w="3060" w:type="dxa"/>
          </w:tcPr>
          <w:p w:rsidR="00162074" w:rsidRDefault="00162074">
            <w:pPr>
              <w:tabs>
                <w:tab w:val="left" w:pos="480"/>
                <w:tab w:val="left" w:pos="960"/>
                <w:tab w:val="left" w:pos="1440"/>
              </w:tabs>
              <w:spacing w:before="144"/>
              <w:rPr>
                <w:sz w:val="24"/>
                <w:szCs w:val="24"/>
              </w:rPr>
            </w:pPr>
            <w:r>
              <w:rPr>
                <w:rFonts w:ascii="Times New Roman" w:hAnsi="Times New Roman"/>
                <w:b/>
                <w:bCs/>
                <w:sz w:val="24"/>
                <w:szCs w:val="24"/>
              </w:rPr>
              <w:tab/>
            </w:r>
            <w:r>
              <w:rPr>
                <w:rFonts w:ascii="Times New Roman" w:hAnsi="Times New Roman"/>
                <w:b/>
                <w:bCs/>
                <w:sz w:val="24"/>
                <w:szCs w:val="24"/>
                <w:u w:val="single"/>
              </w:rPr>
              <w:t>Form No.</w:t>
            </w:r>
          </w:p>
        </w:tc>
        <w:tc>
          <w:tcPr>
            <w:tcW w:w="4590" w:type="dxa"/>
          </w:tcPr>
          <w:p w:rsidR="00162074" w:rsidRDefault="00162074">
            <w:pPr>
              <w:tabs>
                <w:tab w:val="left" w:pos="480"/>
                <w:tab w:val="left" w:pos="960"/>
                <w:tab w:val="left" w:pos="1440"/>
              </w:tabs>
              <w:spacing w:before="144"/>
              <w:rPr>
                <w:sz w:val="24"/>
                <w:szCs w:val="24"/>
              </w:rPr>
            </w:pPr>
            <w:r>
              <w:rPr>
                <w:rFonts w:ascii="Times New Roman" w:hAnsi="Times New Roman"/>
                <w:b/>
                <w:bCs/>
                <w:sz w:val="24"/>
                <w:szCs w:val="24"/>
                <w:u w:val="single"/>
              </w:rPr>
              <w:t>Description</w:t>
            </w:r>
          </w:p>
        </w:tc>
        <w:tc>
          <w:tcPr>
            <w:tcW w:w="1468" w:type="dxa"/>
          </w:tcPr>
          <w:p w:rsidR="00162074" w:rsidRDefault="00162074">
            <w:pPr>
              <w:tabs>
                <w:tab w:val="left" w:pos="480"/>
                <w:tab w:val="left" w:pos="960"/>
                <w:tab w:val="left" w:pos="1440"/>
              </w:tabs>
              <w:spacing w:before="144"/>
              <w:rPr>
                <w:sz w:val="24"/>
                <w:szCs w:val="24"/>
              </w:rPr>
            </w:pPr>
            <w:r>
              <w:rPr>
                <w:rFonts w:ascii="Times New Roman" w:hAnsi="Times New Roman"/>
                <w:b/>
                <w:bCs/>
                <w:sz w:val="24"/>
                <w:szCs w:val="24"/>
                <w:u w:val="single"/>
              </w:rPr>
              <w:t>Attachment</w:t>
            </w:r>
          </w:p>
        </w:tc>
      </w:tr>
      <w:tr w:rsidR="00162074">
        <w:trPr>
          <w:cantSplit/>
        </w:trPr>
        <w:tc>
          <w:tcPr>
            <w:tcW w:w="3060" w:type="dxa"/>
          </w:tcPr>
          <w:p w:rsidR="00162074" w:rsidRDefault="00162074">
            <w:pPr>
              <w:tabs>
                <w:tab w:val="left" w:pos="480"/>
                <w:tab w:val="left" w:pos="960"/>
                <w:tab w:val="left" w:pos="1440"/>
              </w:tabs>
              <w:spacing w:before="144"/>
              <w:rPr>
                <w:sz w:val="24"/>
                <w:szCs w:val="24"/>
              </w:rPr>
            </w:pPr>
            <w:r>
              <w:rPr>
                <w:rFonts w:ascii="Times New Roman" w:hAnsi="Times New Roman"/>
                <w:sz w:val="24"/>
                <w:szCs w:val="24"/>
              </w:rPr>
              <w:tab/>
              <w:t>CPS-580 (ASEC)(L)</w:t>
            </w:r>
          </w:p>
        </w:tc>
        <w:tc>
          <w:tcPr>
            <w:tcW w:w="4590" w:type="dxa"/>
          </w:tcPr>
          <w:p w:rsidR="00162074" w:rsidRDefault="00162074">
            <w:pPr>
              <w:tabs>
                <w:tab w:val="left" w:pos="480"/>
                <w:tab w:val="left" w:pos="960"/>
                <w:tab w:val="left" w:pos="1440"/>
              </w:tabs>
              <w:spacing w:before="144"/>
              <w:rPr>
                <w:sz w:val="24"/>
                <w:szCs w:val="24"/>
              </w:rPr>
            </w:pPr>
            <w:r>
              <w:rPr>
                <w:rFonts w:ascii="Times New Roman" w:hAnsi="Times New Roman"/>
                <w:sz w:val="24"/>
                <w:szCs w:val="24"/>
              </w:rPr>
              <w:t>Advance letter sent to each household in sample.</w:t>
            </w:r>
          </w:p>
        </w:tc>
        <w:tc>
          <w:tcPr>
            <w:tcW w:w="1468" w:type="dxa"/>
          </w:tcPr>
          <w:p w:rsidR="00162074" w:rsidRDefault="00162074">
            <w:pPr>
              <w:tabs>
                <w:tab w:val="left" w:pos="480"/>
                <w:tab w:val="left" w:pos="960"/>
                <w:tab w:val="left" w:pos="1440"/>
              </w:tabs>
              <w:spacing w:before="144"/>
              <w:rPr>
                <w:sz w:val="24"/>
                <w:szCs w:val="24"/>
              </w:rPr>
            </w:pPr>
            <w:r>
              <w:rPr>
                <w:rFonts w:ascii="Times New Roman" w:hAnsi="Times New Roman"/>
                <w:sz w:val="24"/>
                <w:szCs w:val="24"/>
              </w:rPr>
              <w:tab/>
              <w:t>F</w:t>
            </w:r>
          </w:p>
        </w:tc>
      </w:tr>
      <w:tr w:rsidR="00162074">
        <w:trPr>
          <w:cantSplit/>
        </w:trPr>
        <w:tc>
          <w:tcPr>
            <w:tcW w:w="3060" w:type="dxa"/>
          </w:tcPr>
          <w:p w:rsidR="00162074" w:rsidRDefault="00162074">
            <w:pPr>
              <w:tabs>
                <w:tab w:val="left" w:pos="480"/>
                <w:tab w:val="left" w:pos="960"/>
                <w:tab w:val="left" w:pos="1440"/>
              </w:tabs>
              <w:spacing w:before="144"/>
              <w:rPr>
                <w:sz w:val="24"/>
                <w:szCs w:val="24"/>
              </w:rPr>
            </w:pPr>
            <w:r>
              <w:rPr>
                <w:rFonts w:ascii="Times New Roman" w:hAnsi="Times New Roman"/>
                <w:sz w:val="24"/>
                <w:szCs w:val="24"/>
              </w:rPr>
              <w:tab/>
              <w:t>CPS-580 (L)SP</w:t>
            </w:r>
          </w:p>
        </w:tc>
        <w:tc>
          <w:tcPr>
            <w:tcW w:w="4590" w:type="dxa"/>
          </w:tcPr>
          <w:p w:rsidR="00162074" w:rsidRDefault="00162074">
            <w:pPr>
              <w:tabs>
                <w:tab w:val="left" w:pos="480"/>
                <w:tab w:val="left" w:pos="960"/>
                <w:tab w:val="left" w:pos="1440"/>
              </w:tabs>
              <w:spacing w:before="144"/>
              <w:rPr>
                <w:sz w:val="24"/>
                <w:szCs w:val="24"/>
              </w:rPr>
            </w:pPr>
            <w:r>
              <w:rPr>
                <w:rFonts w:ascii="Times New Roman" w:hAnsi="Times New Roman"/>
                <w:sz w:val="24"/>
                <w:szCs w:val="24"/>
              </w:rPr>
              <w:t xml:space="preserve">Same letter as above translated into Spanish. </w:t>
            </w:r>
          </w:p>
        </w:tc>
        <w:tc>
          <w:tcPr>
            <w:tcW w:w="1468" w:type="dxa"/>
          </w:tcPr>
          <w:p w:rsidR="00162074" w:rsidRDefault="00162074">
            <w:pPr>
              <w:pStyle w:val="Heading1"/>
              <w:rPr>
                <w:u w:val="none"/>
              </w:rPr>
            </w:pPr>
            <w:r>
              <w:rPr>
                <w:u w:val="none"/>
              </w:rPr>
              <w:tab/>
              <w:t>G</w:t>
            </w:r>
          </w:p>
        </w:tc>
      </w:tr>
      <w:tr w:rsidR="00162074">
        <w:trPr>
          <w:cantSplit/>
        </w:trPr>
        <w:tc>
          <w:tcPr>
            <w:tcW w:w="3060" w:type="dxa"/>
          </w:tcPr>
          <w:p w:rsidR="00162074" w:rsidRDefault="00162074">
            <w:pPr>
              <w:pStyle w:val="Heading1"/>
              <w:rPr>
                <w:u w:val="none"/>
              </w:rPr>
            </w:pPr>
            <w:r>
              <w:rPr>
                <w:u w:val="none"/>
              </w:rPr>
              <w:tab/>
              <w:t>CPS-676</w:t>
            </w:r>
          </w:p>
        </w:tc>
        <w:tc>
          <w:tcPr>
            <w:tcW w:w="4590" w:type="dxa"/>
          </w:tcPr>
          <w:p w:rsidR="00162074" w:rsidRDefault="00162074">
            <w:pPr>
              <w:tabs>
                <w:tab w:val="left" w:pos="480"/>
                <w:tab w:val="left" w:pos="960"/>
                <w:tab w:val="left" w:pos="1440"/>
              </w:tabs>
              <w:spacing w:before="144"/>
              <w:rPr>
                <w:sz w:val="24"/>
                <w:szCs w:val="24"/>
              </w:rPr>
            </w:pPr>
            <w:r>
              <w:rPr>
                <w:rFonts w:ascii="Times New Roman" w:hAnsi="Times New Roman"/>
                <w:sz w:val="24"/>
                <w:szCs w:val="24"/>
              </w:rPr>
              <w:t>Pamphlet with information from the ASEC.</w:t>
            </w:r>
          </w:p>
        </w:tc>
        <w:tc>
          <w:tcPr>
            <w:tcW w:w="1468" w:type="dxa"/>
          </w:tcPr>
          <w:p w:rsidR="00162074" w:rsidRDefault="00162074">
            <w:pPr>
              <w:tabs>
                <w:tab w:val="left" w:pos="480"/>
                <w:tab w:val="left" w:pos="960"/>
                <w:tab w:val="left" w:pos="1440"/>
              </w:tabs>
              <w:spacing w:before="144"/>
              <w:rPr>
                <w:sz w:val="24"/>
                <w:szCs w:val="24"/>
              </w:rPr>
            </w:pPr>
            <w:r>
              <w:rPr>
                <w:rFonts w:ascii="Times New Roman" w:hAnsi="Times New Roman"/>
                <w:sz w:val="24"/>
                <w:szCs w:val="24"/>
              </w:rPr>
              <w:tab/>
              <w:t>H</w:t>
            </w:r>
          </w:p>
        </w:tc>
      </w:tr>
      <w:tr w:rsidR="00162074">
        <w:trPr>
          <w:cantSplit/>
        </w:trPr>
        <w:tc>
          <w:tcPr>
            <w:tcW w:w="3060" w:type="dxa"/>
          </w:tcPr>
          <w:p w:rsidR="00162074" w:rsidRDefault="00162074">
            <w:pPr>
              <w:tabs>
                <w:tab w:val="left" w:pos="480"/>
                <w:tab w:val="left" w:pos="960"/>
                <w:tab w:val="left" w:pos="1440"/>
              </w:tabs>
              <w:spacing w:before="144"/>
              <w:rPr>
                <w:sz w:val="24"/>
                <w:szCs w:val="24"/>
              </w:rPr>
            </w:pPr>
            <w:r>
              <w:rPr>
                <w:rFonts w:ascii="Times New Roman" w:hAnsi="Times New Roman"/>
                <w:sz w:val="24"/>
                <w:szCs w:val="24"/>
              </w:rPr>
              <w:tab/>
              <w:t>CPS-676(SP)</w:t>
            </w:r>
          </w:p>
        </w:tc>
        <w:tc>
          <w:tcPr>
            <w:tcW w:w="4590" w:type="dxa"/>
          </w:tcPr>
          <w:p w:rsidR="00162074" w:rsidRDefault="00162074">
            <w:pPr>
              <w:tabs>
                <w:tab w:val="left" w:pos="480"/>
                <w:tab w:val="left" w:pos="960"/>
                <w:tab w:val="left" w:pos="1440"/>
              </w:tabs>
              <w:spacing w:before="144"/>
              <w:rPr>
                <w:sz w:val="24"/>
                <w:szCs w:val="24"/>
              </w:rPr>
            </w:pPr>
            <w:r>
              <w:rPr>
                <w:rFonts w:ascii="Times New Roman" w:hAnsi="Times New Roman"/>
                <w:sz w:val="24"/>
                <w:szCs w:val="24"/>
              </w:rPr>
              <w:t>Same pamphlet as above but in Spanish.</w:t>
            </w:r>
          </w:p>
        </w:tc>
        <w:tc>
          <w:tcPr>
            <w:tcW w:w="1468" w:type="dxa"/>
          </w:tcPr>
          <w:p w:rsidR="00162074" w:rsidRDefault="00162074">
            <w:pPr>
              <w:tabs>
                <w:tab w:val="left" w:pos="480"/>
                <w:tab w:val="left" w:pos="960"/>
                <w:tab w:val="left" w:pos="1440"/>
              </w:tabs>
              <w:spacing w:before="144"/>
              <w:rPr>
                <w:sz w:val="24"/>
                <w:szCs w:val="24"/>
              </w:rPr>
            </w:pPr>
            <w:r>
              <w:rPr>
                <w:rFonts w:ascii="Times New Roman" w:hAnsi="Times New Roman"/>
                <w:sz w:val="24"/>
                <w:szCs w:val="24"/>
              </w:rPr>
              <w:tab/>
              <w:t>I</w:t>
            </w:r>
          </w:p>
        </w:tc>
      </w:tr>
    </w:tbl>
    <w:p w:rsidR="00162074" w:rsidRDefault="00162074">
      <w:pPr>
        <w:pStyle w:val="BodyTextIndent"/>
      </w:pPr>
    </w:p>
    <w:p w:rsidR="00162074" w:rsidRDefault="00162074">
      <w:pPr>
        <w:pStyle w:val="BodyTextIndent"/>
      </w:pPr>
      <w:r>
        <w:t xml:space="preserve">These forms are made available so that the respondents will have a clear understanding of the purpose and uses of the CPS ASEC supplement. </w:t>
      </w:r>
      <w:r w:rsidR="007A6846">
        <w:t xml:space="preserve"> Changes to the questionnaire had no effect on these forms, other than the estimate of burden to respond.</w:t>
      </w:r>
    </w:p>
    <w:p w:rsidR="00162074" w:rsidRDefault="00162074">
      <w:pPr>
        <w:tabs>
          <w:tab w:val="left" w:pos="480"/>
          <w:tab w:val="left" w:pos="960"/>
          <w:tab w:val="left" w:pos="1440"/>
        </w:tabs>
        <w:ind w:left="960" w:hanging="480"/>
        <w:rPr>
          <w:rFonts w:ascii="Times New Roman" w:hAnsi="Times New Roman"/>
          <w:b/>
          <w:bCs/>
          <w:sz w:val="24"/>
          <w:szCs w:val="24"/>
        </w:rPr>
      </w:pPr>
    </w:p>
    <w:p w:rsidR="00162074" w:rsidRDefault="00162074">
      <w:pPr>
        <w:tabs>
          <w:tab w:val="left" w:pos="480"/>
          <w:tab w:val="left" w:pos="960"/>
          <w:tab w:val="left" w:pos="1440"/>
        </w:tabs>
        <w:ind w:left="960" w:hanging="480"/>
      </w:pPr>
      <w:r>
        <w:rPr>
          <w:rFonts w:ascii="Times New Roman" w:hAnsi="Times New Roman"/>
          <w:b/>
          <w:bCs/>
          <w:sz w:val="24"/>
          <w:szCs w:val="24"/>
        </w:rPr>
        <w:t xml:space="preserve">Question 2.   </w:t>
      </w:r>
      <w:r>
        <w:rPr>
          <w:rFonts w:ascii="Times New Roman" w:hAnsi="Times New Roman"/>
          <w:b/>
          <w:bCs/>
          <w:sz w:val="24"/>
          <w:szCs w:val="24"/>
          <w:u w:val="single"/>
        </w:rPr>
        <w:t>Needs and Uses</w:t>
      </w:r>
    </w:p>
    <w:p w:rsidR="00162074" w:rsidRDefault="00162074">
      <w:pPr>
        <w:tabs>
          <w:tab w:val="left" w:pos="480"/>
          <w:tab w:val="left" w:pos="960"/>
          <w:tab w:val="left" w:pos="1440"/>
        </w:tabs>
        <w:rPr>
          <w:rFonts w:ascii="Times New Roman" w:hAnsi="Times New Roman"/>
          <w:sz w:val="24"/>
          <w:szCs w:val="24"/>
        </w:rPr>
      </w:pPr>
    </w:p>
    <w:p w:rsidR="00162074" w:rsidRDefault="00162074">
      <w:pPr>
        <w:tabs>
          <w:tab w:val="left" w:pos="480"/>
          <w:tab w:val="left" w:pos="960"/>
          <w:tab w:val="left" w:pos="1440"/>
        </w:tabs>
        <w:ind w:left="960"/>
        <w:rPr>
          <w:rFonts w:ascii="Times New Roman" w:hAnsi="Times New Roman"/>
          <w:sz w:val="24"/>
          <w:szCs w:val="24"/>
        </w:rPr>
      </w:pPr>
      <w:r>
        <w:rPr>
          <w:rFonts w:ascii="Times New Roman" w:hAnsi="Times New Roman"/>
          <w:sz w:val="24"/>
          <w:szCs w:val="24"/>
        </w:rPr>
        <w:lastRenderedPageBreak/>
        <w:t xml:space="preserve">The ASEC </w:t>
      </w:r>
      <w:r w:rsidR="000A1CD4">
        <w:rPr>
          <w:rFonts w:ascii="Times New Roman" w:hAnsi="Times New Roman"/>
          <w:sz w:val="24"/>
          <w:szCs w:val="24"/>
        </w:rPr>
        <w:t xml:space="preserve">questionnaire </w:t>
      </w:r>
      <w:r>
        <w:rPr>
          <w:rFonts w:ascii="Times New Roman" w:hAnsi="Times New Roman"/>
          <w:sz w:val="24"/>
          <w:szCs w:val="24"/>
        </w:rPr>
        <w:t xml:space="preserve">can be divided into </w:t>
      </w:r>
      <w:r w:rsidR="00F960DA">
        <w:rPr>
          <w:rFonts w:ascii="Times New Roman" w:hAnsi="Times New Roman"/>
          <w:sz w:val="24"/>
          <w:szCs w:val="24"/>
        </w:rPr>
        <w:t>five</w:t>
      </w:r>
      <w:r>
        <w:rPr>
          <w:rFonts w:ascii="Times New Roman" w:hAnsi="Times New Roman"/>
          <w:sz w:val="24"/>
          <w:szCs w:val="24"/>
        </w:rPr>
        <w:t xml:space="preserve"> logical series of questions as follows:</w:t>
      </w:r>
    </w:p>
    <w:p w:rsidR="00162074" w:rsidRDefault="00162074">
      <w:pPr>
        <w:tabs>
          <w:tab w:val="left" w:pos="480"/>
          <w:tab w:val="left" w:pos="960"/>
          <w:tab w:val="left" w:pos="1440"/>
        </w:tabs>
        <w:rPr>
          <w:rFonts w:ascii="Times New Roman" w:hAnsi="Times New Roman"/>
          <w:sz w:val="24"/>
          <w:szCs w:val="24"/>
        </w:rPr>
      </w:pPr>
    </w:p>
    <w:p w:rsidR="00162074" w:rsidRDefault="00162074">
      <w:pPr>
        <w:tabs>
          <w:tab w:val="left" w:pos="480"/>
          <w:tab w:val="left" w:pos="960"/>
          <w:tab w:val="left" w:pos="1440"/>
        </w:tabs>
        <w:ind w:left="1440" w:hanging="48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Pr>
          <w:rFonts w:ascii="Times New Roman" w:hAnsi="Times New Roman"/>
          <w:sz w:val="24"/>
          <w:szCs w:val="24"/>
          <w:u w:val="single"/>
        </w:rPr>
        <w:t>Work Experience (Se</w:t>
      </w:r>
      <w:r w:rsidR="00990C65">
        <w:rPr>
          <w:rFonts w:ascii="Times New Roman" w:hAnsi="Times New Roman"/>
          <w:sz w:val="24"/>
          <w:szCs w:val="24"/>
          <w:u w:val="single"/>
        </w:rPr>
        <w:t xml:space="preserve">e Attachment A: </w:t>
      </w:r>
      <w:r w:rsidR="00D16DEF">
        <w:rPr>
          <w:rFonts w:ascii="Times New Roman" w:hAnsi="Times New Roman"/>
          <w:sz w:val="24"/>
          <w:szCs w:val="24"/>
          <w:u w:val="single"/>
        </w:rPr>
        <w:t>pages 2-</w:t>
      </w:r>
      <w:r w:rsidR="00990C65">
        <w:rPr>
          <w:rFonts w:ascii="Times New Roman" w:hAnsi="Times New Roman"/>
          <w:sz w:val="24"/>
          <w:szCs w:val="24"/>
          <w:u w:val="single"/>
        </w:rPr>
        <w:t>10</w:t>
      </w:r>
      <w:r>
        <w:rPr>
          <w:rFonts w:ascii="Times New Roman" w:hAnsi="Times New Roman"/>
          <w:sz w:val="24"/>
          <w:szCs w:val="24"/>
          <w:u w:val="single"/>
        </w:rPr>
        <w:t>)</w:t>
      </w:r>
      <w:r>
        <w:rPr>
          <w:rFonts w:ascii="Times New Roman" w:hAnsi="Times New Roman"/>
          <w:sz w:val="24"/>
          <w:szCs w:val="24"/>
        </w:rPr>
        <w:t xml:space="preserve"> </w:t>
      </w:r>
    </w:p>
    <w:p w:rsidR="00162074" w:rsidRDefault="00162074">
      <w:pPr>
        <w:tabs>
          <w:tab w:val="left" w:pos="480"/>
          <w:tab w:val="left" w:pos="960"/>
          <w:tab w:val="left" w:pos="1440"/>
        </w:tabs>
        <w:rPr>
          <w:rFonts w:ascii="Times New Roman" w:hAnsi="Times New Roman"/>
          <w:sz w:val="24"/>
          <w:szCs w:val="24"/>
        </w:rPr>
      </w:pPr>
    </w:p>
    <w:p w:rsidR="00162074" w:rsidRDefault="00162074">
      <w:pPr>
        <w:tabs>
          <w:tab w:val="left" w:pos="480"/>
          <w:tab w:val="left" w:pos="960"/>
          <w:tab w:val="left" w:pos="1440"/>
        </w:tabs>
        <w:ind w:left="1440"/>
        <w:rPr>
          <w:rFonts w:ascii="Times New Roman" w:hAnsi="Times New Roman"/>
          <w:sz w:val="24"/>
          <w:szCs w:val="24"/>
        </w:rPr>
      </w:pPr>
      <w:r>
        <w:rPr>
          <w:rFonts w:ascii="Times New Roman" w:hAnsi="Times New Roman"/>
          <w:sz w:val="24"/>
          <w:szCs w:val="24"/>
        </w:rPr>
        <w:t xml:space="preserve">The work experience items provide a unique measure of the dynamic nature of the labor force as viewed over a 1-year period.  These items produce statistics that show movements in and out of the labor force by measuring the number of periods of unemployment experienced by people, the number of different employers worked for during the year, the principal reasons for unemployment, and part-/full-time attachment to the labor force.  We can make indirect measurements of discouraged workers and others with a casual attachment to the labor market. </w:t>
      </w:r>
      <w:r w:rsidR="000E18FC">
        <w:rPr>
          <w:rFonts w:ascii="Times New Roman" w:hAnsi="Times New Roman"/>
          <w:sz w:val="24"/>
          <w:szCs w:val="24"/>
        </w:rPr>
        <w:br/>
      </w:r>
    </w:p>
    <w:p w:rsidR="002550FB" w:rsidRDefault="002550FB">
      <w:pPr>
        <w:tabs>
          <w:tab w:val="left" w:pos="480"/>
          <w:tab w:val="left" w:pos="960"/>
          <w:tab w:val="left" w:pos="1440"/>
        </w:tabs>
        <w:ind w:left="1440"/>
        <w:rPr>
          <w:rFonts w:ascii="Times New Roman" w:hAnsi="Times New Roman"/>
          <w:sz w:val="24"/>
          <w:szCs w:val="24"/>
        </w:rPr>
      </w:pPr>
    </w:p>
    <w:p w:rsidR="002550FB" w:rsidRDefault="002550FB">
      <w:pPr>
        <w:tabs>
          <w:tab w:val="left" w:pos="480"/>
          <w:tab w:val="left" w:pos="960"/>
          <w:tab w:val="left" w:pos="1440"/>
        </w:tabs>
        <w:ind w:left="1440"/>
        <w:rPr>
          <w:rFonts w:ascii="Times New Roman" w:hAnsi="Times New Roman"/>
          <w:sz w:val="24"/>
          <w:szCs w:val="24"/>
        </w:rPr>
      </w:pPr>
    </w:p>
    <w:p w:rsidR="00162074" w:rsidRDefault="00162074">
      <w:pPr>
        <w:tabs>
          <w:tab w:val="left" w:pos="480"/>
          <w:tab w:val="left" w:pos="960"/>
          <w:tab w:val="left" w:pos="1440"/>
        </w:tabs>
        <w:rPr>
          <w:rFonts w:ascii="Times New Roman" w:hAnsi="Times New Roman"/>
          <w:sz w:val="24"/>
          <w:szCs w:val="24"/>
        </w:rPr>
      </w:pPr>
    </w:p>
    <w:p w:rsidR="00162074" w:rsidRDefault="00162074">
      <w:pPr>
        <w:tabs>
          <w:tab w:val="left" w:pos="480"/>
          <w:tab w:val="left" w:pos="960"/>
          <w:tab w:val="left" w:pos="1440"/>
        </w:tabs>
        <w:ind w:left="1440" w:hanging="48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Pr>
          <w:rFonts w:ascii="Times New Roman" w:hAnsi="Times New Roman"/>
          <w:sz w:val="24"/>
          <w:szCs w:val="24"/>
          <w:u w:val="single"/>
        </w:rPr>
        <w:t>Personal Income and Noncash Benefits (See Att</w:t>
      </w:r>
      <w:r w:rsidR="00990C65">
        <w:rPr>
          <w:rFonts w:ascii="Times New Roman" w:hAnsi="Times New Roman"/>
          <w:sz w:val="24"/>
          <w:szCs w:val="24"/>
          <w:u w:val="single"/>
        </w:rPr>
        <w:t>achment A</w:t>
      </w:r>
      <w:r w:rsidR="00D16DEF">
        <w:rPr>
          <w:rFonts w:ascii="Times New Roman" w:hAnsi="Times New Roman"/>
          <w:sz w:val="24"/>
          <w:szCs w:val="24"/>
          <w:u w:val="single"/>
        </w:rPr>
        <w:t>: pages 10-</w:t>
      </w:r>
      <w:r w:rsidR="00BB505C">
        <w:rPr>
          <w:rFonts w:ascii="Times New Roman" w:hAnsi="Times New Roman"/>
          <w:sz w:val="24"/>
          <w:szCs w:val="24"/>
          <w:u w:val="single"/>
        </w:rPr>
        <w:t>179</w:t>
      </w:r>
      <w:r w:rsidR="00990C65">
        <w:rPr>
          <w:rFonts w:ascii="Times New Roman" w:hAnsi="Times New Roman"/>
          <w:sz w:val="24"/>
          <w:szCs w:val="24"/>
          <w:u w:val="single"/>
        </w:rPr>
        <w:t>)</w:t>
      </w:r>
    </w:p>
    <w:p w:rsidR="00162074" w:rsidRDefault="00162074">
      <w:pPr>
        <w:tabs>
          <w:tab w:val="left" w:pos="480"/>
          <w:tab w:val="left" w:pos="960"/>
          <w:tab w:val="left" w:pos="1440"/>
        </w:tabs>
        <w:rPr>
          <w:rFonts w:ascii="Times New Roman" w:hAnsi="Times New Roman"/>
          <w:sz w:val="24"/>
          <w:szCs w:val="24"/>
        </w:rPr>
      </w:pPr>
    </w:p>
    <w:p w:rsidR="00162074" w:rsidRDefault="00162074">
      <w:pPr>
        <w:tabs>
          <w:tab w:val="left" w:pos="480"/>
          <w:tab w:val="left" w:pos="960"/>
          <w:tab w:val="left" w:pos="1440"/>
        </w:tabs>
        <w:ind w:left="1440"/>
        <w:rPr>
          <w:rFonts w:ascii="Times New Roman" w:hAnsi="Times New Roman"/>
          <w:sz w:val="24"/>
          <w:szCs w:val="24"/>
        </w:rPr>
      </w:pPr>
      <w:r>
        <w:rPr>
          <w:rFonts w:ascii="Times New Roman" w:hAnsi="Times New Roman"/>
          <w:sz w:val="24"/>
          <w:szCs w:val="24"/>
        </w:rPr>
        <w:t xml:space="preserve">The ASEC supplement collects data on a number of personal income and noncash benefit sources as listed below: </w:t>
      </w:r>
    </w:p>
    <w:p w:rsidR="00162074" w:rsidRDefault="00162074">
      <w:pPr>
        <w:tabs>
          <w:tab w:val="left" w:pos="480"/>
          <w:tab w:val="left" w:pos="960"/>
          <w:tab w:val="left" w:pos="1440"/>
          <w:tab w:val="left" w:pos="4320"/>
        </w:tabs>
        <w:rPr>
          <w:rFonts w:ascii="Times New Roman" w:hAnsi="Times New Roman"/>
          <w:sz w:val="24"/>
          <w:szCs w:val="24"/>
        </w:rPr>
      </w:pPr>
    </w:p>
    <w:p w:rsidR="00162074" w:rsidRDefault="00162074">
      <w:pPr>
        <w:tabs>
          <w:tab w:val="left" w:pos="480"/>
          <w:tab w:val="left" w:pos="960"/>
          <w:tab w:val="left" w:pos="1440"/>
          <w:tab w:val="left" w:pos="2160"/>
          <w:tab w:val="left" w:pos="2880"/>
          <w:tab w:val="left" w:pos="3600"/>
          <w:tab w:val="left" w:pos="4320"/>
        </w:tabs>
        <w:ind w:left="2160"/>
        <w:rPr>
          <w:rFonts w:ascii="Times New Roman" w:hAnsi="Times New Roman"/>
          <w:b/>
          <w:bCs/>
          <w:sz w:val="24"/>
          <w:szCs w:val="24"/>
        </w:rPr>
      </w:pPr>
      <w:r>
        <w:rPr>
          <w:rFonts w:ascii="Times New Roman" w:hAnsi="Times New Roman"/>
          <w:b/>
          <w:bCs/>
          <w:sz w:val="24"/>
          <w:szCs w:val="24"/>
          <w:u w:val="single"/>
        </w:rPr>
        <w:t>Sources of Income</w:t>
      </w:r>
    </w:p>
    <w:p w:rsidR="00162074" w:rsidRDefault="00162074">
      <w:pPr>
        <w:tabs>
          <w:tab w:val="left" w:pos="480"/>
          <w:tab w:val="left" w:pos="960"/>
          <w:tab w:val="left" w:pos="1440"/>
          <w:tab w:val="left" w:pos="2160"/>
          <w:tab w:val="left" w:pos="2880"/>
          <w:tab w:val="left" w:pos="3600"/>
          <w:tab w:val="left" w:pos="4320"/>
        </w:tabs>
        <w:rPr>
          <w:rFonts w:ascii="Times New Roman" w:hAnsi="Times New Roman"/>
          <w:sz w:val="24"/>
          <w:szCs w:val="24"/>
        </w:rPr>
      </w:pPr>
    </w:p>
    <w:p w:rsidR="00162074" w:rsidRDefault="00162074">
      <w:pPr>
        <w:tabs>
          <w:tab w:val="left" w:pos="480"/>
          <w:tab w:val="left" w:pos="960"/>
          <w:tab w:val="left" w:pos="1440"/>
          <w:tab w:val="left" w:pos="2160"/>
          <w:tab w:val="left" w:pos="2880"/>
          <w:tab w:val="left" w:pos="3600"/>
          <w:tab w:val="left" w:pos="4320"/>
        </w:tabs>
        <w:ind w:left="2160"/>
        <w:rPr>
          <w:rFonts w:ascii="Times New Roman" w:hAnsi="Times New Roman"/>
          <w:sz w:val="24"/>
          <w:szCs w:val="24"/>
        </w:rPr>
      </w:pPr>
      <w:r>
        <w:rPr>
          <w:rFonts w:ascii="Times New Roman" w:hAnsi="Times New Roman"/>
          <w:sz w:val="24"/>
          <w:szCs w:val="24"/>
        </w:rPr>
        <w:t>Earned Income</w:t>
      </w:r>
    </w:p>
    <w:p w:rsidR="00162074" w:rsidRDefault="00162074">
      <w:pPr>
        <w:tabs>
          <w:tab w:val="left" w:pos="480"/>
          <w:tab w:val="left" w:pos="960"/>
          <w:tab w:val="left" w:pos="1440"/>
          <w:tab w:val="left" w:pos="2160"/>
          <w:tab w:val="left" w:pos="2880"/>
          <w:tab w:val="left" w:pos="3600"/>
          <w:tab w:val="left" w:pos="4320"/>
        </w:tabs>
        <w:ind w:left="2160"/>
        <w:rPr>
          <w:rFonts w:ascii="Times New Roman" w:hAnsi="Times New Roman"/>
          <w:sz w:val="24"/>
          <w:szCs w:val="24"/>
        </w:rPr>
      </w:pPr>
      <w:r>
        <w:rPr>
          <w:rFonts w:ascii="Times New Roman" w:hAnsi="Times New Roman"/>
          <w:sz w:val="24"/>
          <w:szCs w:val="24"/>
        </w:rPr>
        <w:t>Unemployment and Workers' Compensation</w:t>
      </w:r>
    </w:p>
    <w:p w:rsidR="00162074" w:rsidRDefault="00162074">
      <w:pPr>
        <w:tabs>
          <w:tab w:val="left" w:pos="480"/>
          <w:tab w:val="left" w:pos="960"/>
          <w:tab w:val="left" w:pos="1440"/>
          <w:tab w:val="left" w:pos="2160"/>
          <w:tab w:val="left" w:pos="2880"/>
          <w:tab w:val="left" w:pos="3600"/>
          <w:tab w:val="left" w:pos="4320"/>
        </w:tabs>
        <w:ind w:left="2160"/>
        <w:rPr>
          <w:rFonts w:ascii="Times New Roman" w:hAnsi="Times New Roman"/>
          <w:sz w:val="24"/>
          <w:szCs w:val="24"/>
        </w:rPr>
      </w:pPr>
      <w:r>
        <w:rPr>
          <w:rFonts w:ascii="Times New Roman" w:hAnsi="Times New Roman"/>
          <w:sz w:val="24"/>
          <w:szCs w:val="24"/>
        </w:rPr>
        <w:t>Social Security and Supplemental Security Income</w:t>
      </w:r>
    </w:p>
    <w:p w:rsidR="00162074" w:rsidRDefault="00162074">
      <w:pPr>
        <w:tabs>
          <w:tab w:val="left" w:pos="480"/>
          <w:tab w:val="left" w:pos="960"/>
          <w:tab w:val="left" w:pos="1440"/>
          <w:tab w:val="left" w:pos="2160"/>
          <w:tab w:val="left" w:pos="2880"/>
          <w:tab w:val="left" w:pos="3600"/>
          <w:tab w:val="left" w:pos="4320"/>
        </w:tabs>
        <w:ind w:left="2160"/>
        <w:rPr>
          <w:rFonts w:ascii="Times New Roman" w:hAnsi="Times New Roman"/>
          <w:sz w:val="24"/>
          <w:szCs w:val="24"/>
        </w:rPr>
      </w:pPr>
      <w:r>
        <w:rPr>
          <w:rFonts w:ascii="Times New Roman" w:hAnsi="Times New Roman"/>
          <w:sz w:val="24"/>
          <w:szCs w:val="24"/>
        </w:rPr>
        <w:t>Public Assistance and Veterans Payments</w:t>
      </w:r>
    </w:p>
    <w:p w:rsidR="00162074" w:rsidRDefault="00162074">
      <w:pPr>
        <w:tabs>
          <w:tab w:val="left" w:pos="480"/>
          <w:tab w:val="left" w:pos="960"/>
          <w:tab w:val="left" w:pos="1440"/>
          <w:tab w:val="left" w:pos="2160"/>
          <w:tab w:val="left" w:pos="2880"/>
          <w:tab w:val="left" w:pos="3600"/>
          <w:tab w:val="left" w:pos="4320"/>
        </w:tabs>
        <w:ind w:left="2160"/>
        <w:rPr>
          <w:rFonts w:ascii="Times New Roman" w:hAnsi="Times New Roman"/>
          <w:sz w:val="24"/>
          <w:szCs w:val="24"/>
        </w:rPr>
      </w:pPr>
      <w:r>
        <w:rPr>
          <w:rFonts w:ascii="Times New Roman" w:hAnsi="Times New Roman"/>
          <w:sz w:val="24"/>
          <w:szCs w:val="24"/>
        </w:rPr>
        <w:t>Survivor Benefits and Disability Income</w:t>
      </w:r>
    </w:p>
    <w:p w:rsidR="00162074" w:rsidRDefault="00162074">
      <w:pPr>
        <w:tabs>
          <w:tab w:val="left" w:pos="480"/>
          <w:tab w:val="left" w:pos="960"/>
          <w:tab w:val="left" w:pos="1440"/>
          <w:tab w:val="left" w:pos="2160"/>
          <w:tab w:val="left" w:pos="2880"/>
          <w:tab w:val="left" w:pos="3600"/>
          <w:tab w:val="left" w:pos="4320"/>
        </w:tabs>
        <w:ind w:left="2160"/>
        <w:rPr>
          <w:rFonts w:ascii="Times New Roman" w:hAnsi="Times New Roman"/>
          <w:sz w:val="24"/>
          <w:szCs w:val="24"/>
        </w:rPr>
      </w:pPr>
      <w:r>
        <w:rPr>
          <w:rFonts w:ascii="Times New Roman" w:hAnsi="Times New Roman"/>
          <w:sz w:val="24"/>
          <w:szCs w:val="24"/>
        </w:rPr>
        <w:t xml:space="preserve">Retirement and Pensions </w:t>
      </w:r>
    </w:p>
    <w:p w:rsidR="00162074" w:rsidRDefault="00162074">
      <w:pPr>
        <w:tabs>
          <w:tab w:val="left" w:pos="480"/>
          <w:tab w:val="left" w:pos="960"/>
          <w:tab w:val="left" w:pos="1440"/>
          <w:tab w:val="left" w:pos="2160"/>
          <w:tab w:val="left" w:pos="2880"/>
          <w:tab w:val="left" w:pos="3600"/>
          <w:tab w:val="left" w:pos="4320"/>
        </w:tabs>
        <w:ind w:left="2160"/>
        <w:rPr>
          <w:rFonts w:ascii="Times New Roman" w:hAnsi="Times New Roman"/>
          <w:sz w:val="24"/>
          <w:szCs w:val="24"/>
        </w:rPr>
      </w:pPr>
      <w:r>
        <w:rPr>
          <w:rFonts w:ascii="Times New Roman" w:hAnsi="Times New Roman"/>
          <w:sz w:val="24"/>
          <w:szCs w:val="24"/>
        </w:rPr>
        <w:t>Interest, Dividends, and Property Income</w:t>
      </w:r>
    </w:p>
    <w:p w:rsidR="00162074" w:rsidRDefault="00162074">
      <w:pPr>
        <w:tabs>
          <w:tab w:val="left" w:pos="480"/>
          <w:tab w:val="left" w:pos="960"/>
          <w:tab w:val="left" w:pos="1440"/>
          <w:tab w:val="left" w:pos="2160"/>
          <w:tab w:val="left" w:pos="2880"/>
          <w:tab w:val="left" w:pos="3600"/>
          <w:tab w:val="left" w:pos="4320"/>
        </w:tabs>
        <w:ind w:left="2160"/>
        <w:rPr>
          <w:rFonts w:ascii="Times New Roman" w:hAnsi="Times New Roman"/>
          <w:sz w:val="24"/>
          <w:szCs w:val="24"/>
        </w:rPr>
      </w:pPr>
      <w:r>
        <w:rPr>
          <w:rFonts w:ascii="Times New Roman" w:hAnsi="Times New Roman"/>
          <w:sz w:val="24"/>
          <w:szCs w:val="24"/>
        </w:rPr>
        <w:t>Education Assistance</w:t>
      </w:r>
    </w:p>
    <w:p w:rsidR="00162074" w:rsidRDefault="00162074">
      <w:pPr>
        <w:tabs>
          <w:tab w:val="left" w:pos="480"/>
          <w:tab w:val="left" w:pos="960"/>
          <w:tab w:val="left" w:pos="1440"/>
          <w:tab w:val="left" w:pos="2160"/>
          <w:tab w:val="left" w:pos="2880"/>
          <w:tab w:val="left" w:pos="3600"/>
          <w:tab w:val="left" w:pos="4320"/>
        </w:tabs>
        <w:ind w:left="2160"/>
        <w:rPr>
          <w:rFonts w:ascii="Times New Roman" w:hAnsi="Times New Roman"/>
          <w:sz w:val="24"/>
          <w:szCs w:val="24"/>
        </w:rPr>
      </w:pPr>
      <w:r>
        <w:rPr>
          <w:rFonts w:ascii="Times New Roman" w:hAnsi="Times New Roman"/>
          <w:sz w:val="24"/>
          <w:szCs w:val="24"/>
        </w:rPr>
        <w:t>Child Support and Alimony</w:t>
      </w:r>
    </w:p>
    <w:p w:rsidR="00162074" w:rsidRDefault="00162074">
      <w:pPr>
        <w:tabs>
          <w:tab w:val="left" w:pos="480"/>
          <w:tab w:val="left" w:pos="960"/>
          <w:tab w:val="left" w:pos="1440"/>
          <w:tab w:val="left" w:pos="2160"/>
          <w:tab w:val="left" w:pos="2880"/>
          <w:tab w:val="left" w:pos="3600"/>
          <w:tab w:val="left" w:pos="4320"/>
        </w:tabs>
        <w:ind w:left="2160"/>
        <w:rPr>
          <w:rFonts w:ascii="Times New Roman" w:hAnsi="Times New Roman"/>
          <w:sz w:val="24"/>
          <w:szCs w:val="24"/>
        </w:rPr>
      </w:pPr>
      <w:r>
        <w:rPr>
          <w:rFonts w:ascii="Times New Roman" w:hAnsi="Times New Roman"/>
          <w:sz w:val="24"/>
          <w:szCs w:val="24"/>
        </w:rPr>
        <w:t>Regular Financial Assistance and Other Income</w:t>
      </w:r>
    </w:p>
    <w:p w:rsidR="00162074" w:rsidRDefault="00162074">
      <w:pPr>
        <w:tabs>
          <w:tab w:val="left" w:pos="480"/>
          <w:tab w:val="left" w:pos="960"/>
          <w:tab w:val="left" w:pos="1440"/>
          <w:tab w:val="left" w:pos="2160"/>
          <w:tab w:val="left" w:pos="2880"/>
          <w:tab w:val="left" w:pos="3600"/>
          <w:tab w:val="left" w:pos="4320"/>
        </w:tabs>
        <w:rPr>
          <w:rFonts w:ascii="Times New Roman" w:hAnsi="Times New Roman"/>
          <w:sz w:val="24"/>
          <w:szCs w:val="24"/>
        </w:rPr>
      </w:pPr>
    </w:p>
    <w:p w:rsidR="00162074" w:rsidRDefault="00162074">
      <w:pPr>
        <w:pStyle w:val="BodyTextIndent2"/>
        <w:tabs>
          <w:tab w:val="left" w:pos="1440"/>
        </w:tabs>
      </w:pPr>
      <w:r>
        <w:t>The income data from the ASEC are used by social planners, economists, government officials, and market researc</w:t>
      </w:r>
      <w:r w:rsidR="002550FB">
        <w:t>hers to gauge the economic well-</w:t>
      </w:r>
      <w:r>
        <w:t>being of the country as a whole and</w:t>
      </w:r>
      <w:r w:rsidR="002550FB">
        <w:t xml:space="preserve"> of</w:t>
      </w:r>
      <w:r>
        <w:t xml:space="preserve"> selected population groups of interest.  Government planners and researchers use these data to monitor and evaluate the effectiveness of various assistance programs.  Market researchers use these data to identify and isolate potential customers.  Social planners use these data to forecast economic conditions and to identify special groups that seem to be especially sensitive to economic fluctuations.  Economists use ASEC data to determine the effects of various economic forces, such as inflation, recession, recovery, and so on, and their differential effects on various population groups.  A prime statistic of interest is the classification of people in poverty and how this measurement has changed over time for various groups.  Researchers evaluate ASEC income data </w:t>
      </w:r>
      <w:r>
        <w:lastRenderedPageBreak/>
        <w:t xml:space="preserve">not only to determine poverty levels but also to determine whether government programs are reaching eligible households. </w:t>
      </w:r>
    </w:p>
    <w:p w:rsidR="00162074" w:rsidRDefault="00162074">
      <w:pPr>
        <w:tabs>
          <w:tab w:val="left" w:pos="480"/>
          <w:tab w:val="left" w:pos="960"/>
          <w:tab w:val="left" w:pos="1440"/>
          <w:tab w:val="left" w:pos="2160"/>
          <w:tab w:val="left" w:pos="2880"/>
          <w:tab w:val="left" w:pos="3600"/>
          <w:tab w:val="left" w:pos="4320"/>
        </w:tabs>
        <w:ind w:left="1440"/>
        <w:rPr>
          <w:rFonts w:ascii="Times New Roman" w:hAnsi="Times New Roman"/>
          <w:sz w:val="24"/>
          <w:szCs w:val="24"/>
        </w:rPr>
      </w:pPr>
    </w:p>
    <w:p w:rsidR="00162074" w:rsidRDefault="00162074" w:rsidP="00D372FD">
      <w:pPr>
        <w:tabs>
          <w:tab w:val="left" w:pos="480"/>
          <w:tab w:val="left" w:pos="960"/>
          <w:tab w:val="left" w:pos="1440"/>
          <w:tab w:val="left" w:pos="2160"/>
          <w:tab w:val="left" w:pos="2880"/>
          <w:tab w:val="left" w:pos="3600"/>
          <w:tab w:val="left" w:pos="4320"/>
        </w:tabs>
        <w:ind w:left="1440"/>
        <w:rPr>
          <w:rFonts w:ascii="Times New Roman" w:hAnsi="Times New Roman"/>
          <w:sz w:val="24"/>
          <w:szCs w:val="24"/>
        </w:rPr>
      </w:pPr>
      <w:r>
        <w:rPr>
          <w:rFonts w:ascii="Times New Roman" w:hAnsi="Times New Roman"/>
          <w:sz w:val="24"/>
          <w:szCs w:val="24"/>
        </w:rPr>
        <w:t xml:space="preserve">The </w:t>
      </w:r>
      <w:r>
        <w:rPr>
          <w:rFonts w:ascii="Times New Roman" w:hAnsi="Times New Roman"/>
          <w:b/>
          <w:bCs/>
          <w:sz w:val="24"/>
          <w:szCs w:val="24"/>
        </w:rPr>
        <w:t>201</w:t>
      </w:r>
      <w:r w:rsidR="000A1CD4">
        <w:rPr>
          <w:rFonts w:ascii="Times New Roman" w:hAnsi="Times New Roman"/>
          <w:b/>
          <w:bCs/>
          <w:sz w:val="24"/>
          <w:szCs w:val="24"/>
        </w:rPr>
        <w:t>4</w:t>
      </w:r>
      <w:r>
        <w:rPr>
          <w:rFonts w:ascii="Times New Roman" w:hAnsi="Times New Roman"/>
          <w:b/>
          <w:bCs/>
          <w:sz w:val="24"/>
          <w:szCs w:val="24"/>
        </w:rPr>
        <w:t xml:space="preserve"> health insurance items</w:t>
      </w:r>
      <w:r w:rsidR="00BB505C">
        <w:rPr>
          <w:rFonts w:ascii="Times New Roman" w:hAnsi="Times New Roman"/>
          <w:sz w:val="24"/>
          <w:szCs w:val="24"/>
        </w:rPr>
        <w:t xml:space="preserve"> (pages </w:t>
      </w:r>
      <w:r w:rsidR="00A06D9A">
        <w:rPr>
          <w:rFonts w:ascii="Times New Roman" w:hAnsi="Times New Roman"/>
          <w:sz w:val="24"/>
          <w:szCs w:val="24"/>
        </w:rPr>
        <w:t>164-179</w:t>
      </w:r>
      <w:r>
        <w:rPr>
          <w:rFonts w:ascii="Times New Roman" w:hAnsi="Times New Roman"/>
          <w:sz w:val="24"/>
          <w:szCs w:val="24"/>
        </w:rPr>
        <w:t xml:space="preserve"> in Attachment A)</w:t>
      </w:r>
      <w:r w:rsidR="00D372FD">
        <w:rPr>
          <w:rFonts w:ascii="Times New Roman" w:hAnsi="Times New Roman"/>
          <w:sz w:val="24"/>
          <w:szCs w:val="24"/>
        </w:rPr>
        <w:t xml:space="preserve"> revolve around five possible categories of health insurance coverage.  They</w:t>
      </w:r>
      <w:r>
        <w:rPr>
          <w:rFonts w:ascii="Times New Roman" w:hAnsi="Times New Roman"/>
          <w:sz w:val="24"/>
          <w:szCs w:val="24"/>
        </w:rPr>
        <w:t xml:space="preserve"> are described below: </w:t>
      </w:r>
    </w:p>
    <w:p w:rsidR="00D372FD" w:rsidRPr="00D372FD" w:rsidRDefault="00D372FD" w:rsidP="00D372FD">
      <w:pPr>
        <w:tabs>
          <w:tab w:val="left" w:pos="480"/>
          <w:tab w:val="left" w:pos="960"/>
          <w:tab w:val="left" w:pos="1440"/>
          <w:tab w:val="left" w:pos="2160"/>
          <w:tab w:val="left" w:pos="2880"/>
          <w:tab w:val="left" w:pos="3600"/>
          <w:tab w:val="left" w:pos="4320"/>
        </w:tabs>
        <w:ind w:left="1440"/>
        <w:rPr>
          <w:rFonts w:ascii="Times New Roman" w:hAnsi="Times New Roman"/>
          <w:sz w:val="24"/>
          <w:szCs w:val="24"/>
        </w:rPr>
      </w:pPr>
    </w:p>
    <w:p w:rsidR="00162074" w:rsidRPr="00D372FD" w:rsidRDefault="00D372FD" w:rsidP="00D372FD">
      <w:pPr>
        <w:pStyle w:val="ListParagraph"/>
        <w:numPr>
          <w:ilvl w:val="2"/>
          <w:numId w:val="6"/>
        </w:numPr>
        <w:tabs>
          <w:tab w:val="left" w:pos="480"/>
          <w:tab w:val="left" w:pos="960"/>
          <w:tab w:val="left" w:pos="1440"/>
          <w:tab w:val="left" w:pos="2340"/>
          <w:tab w:val="left" w:pos="5760"/>
          <w:tab w:val="left" w:pos="7200"/>
        </w:tabs>
        <w:rPr>
          <w:rFonts w:ascii="Times New Roman" w:hAnsi="Times New Roman"/>
          <w:sz w:val="24"/>
          <w:szCs w:val="24"/>
        </w:rPr>
      </w:pPr>
      <w:r>
        <w:rPr>
          <w:rFonts w:ascii="Times New Roman" w:hAnsi="Times New Roman"/>
          <w:sz w:val="24"/>
          <w:szCs w:val="24"/>
        </w:rPr>
        <w:t>Coverage</w:t>
      </w:r>
      <w:r w:rsidR="00162074" w:rsidRPr="00D372FD">
        <w:rPr>
          <w:rFonts w:ascii="Times New Roman" w:hAnsi="Times New Roman"/>
          <w:sz w:val="24"/>
          <w:szCs w:val="24"/>
        </w:rPr>
        <w:t xml:space="preserve"> provided through</w:t>
      </w:r>
      <w:r>
        <w:rPr>
          <w:rFonts w:ascii="Times New Roman" w:hAnsi="Times New Roman"/>
          <w:sz w:val="24"/>
          <w:szCs w:val="24"/>
        </w:rPr>
        <w:t xml:space="preserve"> a</w:t>
      </w:r>
      <w:r w:rsidR="00162074" w:rsidRPr="00D372FD">
        <w:rPr>
          <w:rFonts w:ascii="Times New Roman" w:hAnsi="Times New Roman"/>
          <w:sz w:val="24"/>
          <w:szCs w:val="24"/>
        </w:rPr>
        <w:t xml:space="preserve"> current or former employer. </w:t>
      </w:r>
    </w:p>
    <w:p w:rsidR="00162074" w:rsidRPr="00D372FD" w:rsidRDefault="00D372FD" w:rsidP="00D372FD">
      <w:pPr>
        <w:pStyle w:val="ListParagraph"/>
        <w:numPr>
          <w:ilvl w:val="2"/>
          <w:numId w:val="6"/>
        </w:numPr>
        <w:tabs>
          <w:tab w:val="left" w:pos="480"/>
          <w:tab w:val="left" w:pos="960"/>
          <w:tab w:val="left" w:pos="1440"/>
          <w:tab w:val="left" w:pos="2340"/>
          <w:tab w:val="left" w:pos="5760"/>
          <w:tab w:val="left" w:pos="7200"/>
        </w:tabs>
        <w:rPr>
          <w:rFonts w:ascii="Times New Roman" w:hAnsi="Times New Roman"/>
          <w:sz w:val="24"/>
          <w:szCs w:val="24"/>
        </w:rPr>
      </w:pPr>
      <w:r>
        <w:rPr>
          <w:rFonts w:ascii="Times New Roman" w:hAnsi="Times New Roman"/>
          <w:sz w:val="24"/>
          <w:szCs w:val="24"/>
        </w:rPr>
        <w:t xml:space="preserve">Coverage </w:t>
      </w:r>
      <w:r w:rsidR="00573049">
        <w:rPr>
          <w:rFonts w:ascii="Times New Roman" w:hAnsi="Times New Roman"/>
          <w:sz w:val="24"/>
          <w:szCs w:val="24"/>
        </w:rPr>
        <w:t>through</w:t>
      </w:r>
      <w:r w:rsidR="00162074" w:rsidRPr="00D372FD">
        <w:rPr>
          <w:rFonts w:ascii="Times New Roman" w:hAnsi="Times New Roman"/>
          <w:sz w:val="24"/>
          <w:szCs w:val="24"/>
        </w:rPr>
        <w:t xml:space="preserve"> a private health insurance plan purchased directly.</w:t>
      </w:r>
    </w:p>
    <w:p w:rsidR="00162074" w:rsidRPr="00D372FD" w:rsidRDefault="00162074" w:rsidP="00D372FD">
      <w:pPr>
        <w:pStyle w:val="ListParagraph"/>
        <w:numPr>
          <w:ilvl w:val="2"/>
          <w:numId w:val="6"/>
        </w:numPr>
        <w:tabs>
          <w:tab w:val="left" w:pos="480"/>
          <w:tab w:val="left" w:pos="960"/>
          <w:tab w:val="left" w:pos="1440"/>
          <w:tab w:val="left" w:pos="2340"/>
          <w:tab w:val="left" w:pos="5760"/>
          <w:tab w:val="left" w:pos="7200"/>
        </w:tabs>
        <w:ind w:left="2340" w:hanging="360"/>
        <w:rPr>
          <w:rFonts w:ascii="Times New Roman" w:hAnsi="Times New Roman"/>
          <w:sz w:val="24"/>
          <w:szCs w:val="24"/>
        </w:rPr>
      </w:pPr>
      <w:r w:rsidRPr="00D372FD">
        <w:rPr>
          <w:rFonts w:ascii="Times New Roman" w:hAnsi="Times New Roman"/>
          <w:sz w:val="24"/>
          <w:szCs w:val="24"/>
        </w:rPr>
        <w:t>Coverage on any health insurance plan, including that of a nonhousehold member.</w:t>
      </w:r>
    </w:p>
    <w:p w:rsidR="00162074" w:rsidRPr="00D372FD" w:rsidRDefault="00162074" w:rsidP="00D372FD">
      <w:pPr>
        <w:pStyle w:val="ListParagraph"/>
        <w:numPr>
          <w:ilvl w:val="2"/>
          <w:numId w:val="6"/>
        </w:numPr>
        <w:tabs>
          <w:tab w:val="left" w:pos="480"/>
          <w:tab w:val="left" w:pos="960"/>
          <w:tab w:val="left" w:pos="1440"/>
          <w:tab w:val="left" w:pos="2340"/>
          <w:tab w:val="left" w:pos="5760"/>
          <w:tab w:val="left" w:pos="7200"/>
        </w:tabs>
        <w:ind w:left="2340" w:hanging="360"/>
        <w:rPr>
          <w:rFonts w:ascii="Times New Roman" w:hAnsi="Times New Roman"/>
          <w:sz w:val="24"/>
          <w:szCs w:val="24"/>
        </w:rPr>
      </w:pPr>
      <w:r w:rsidRPr="00D372FD">
        <w:rPr>
          <w:rFonts w:ascii="Times New Roman" w:hAnsi="Times New Roman"/>
          <w:sz w:val="24"/>
          <w:szCs w:val="24"/>
        </w:rPr>
        <w:t>Government-sponsored coverage, including medicare, medicaid, and State Children’s Health Insurance Program (SCHIP).</w:t>
      </w:r>
    </w:p>
    <w:p w:rsidR="00162074" w:rsidRPr="00D372FD" w:rsidRDefault="00162074" w:rsidP="00D372FD">
      <w:pPr>
        <w:pStyle w:val="ListParagraph"/>
        <w:numPr>
          <w:ilvl w:val="2"/>
          <w:numId w:val="6"/>
        </w:numPr>
        <w:tabs>
          <w:tab w:val="left" w:pos="480"/>
          <w:tab w:val="left" w:pos="960"/>
          <w:tab w:val="left" w:pos="1440"/>
          <w:tab w:val="left" w:pos="2340"/>
          <w:tab w:val="left" w:pos="5760"/>
          <w:tab w:val="left" w:pos="7200"/>
        </w:tabs>
        <w:rPr>
          <w:rFonts w:ascii="Times New Roman" w:hAnsi="Times New Roman"/>
          <w:sz w:val="24"/>
          <w:szCs w:val="24"/>
        </w:rPr>
      </w:pPr>
      <w:r w:rsidRPr="00D372FD">
        <w:rPr>
          <w:rFonts w:ascii="Times New Roman" w:hAnsi="Times New Roman"/>
          <w:sz w:val="24"/>
          <w:szCs w:val="24"/>
        </w:rPr>
        <w:t>State-specific coverage for low-income uninsured individuals.</w:t>
      </w:r>
    </w:p>
    <w:p w:rsidR="00162074" w:rsidRDefault="00162074">
      <w:pPr>
        <w:tabs>
          <w:tab w:val="left" w:pos="480"/>
          <w:tab w:val="left" w:pos="960"/>
          <w:tab w:val="left" w:pos="1440"/>
          <w:tab w:val="left" w:pos="2160"/>
          <w:tab w:val="left" w:pos="2880"/>
          <w:tab w:val="left" w:pos="3600"/>
          <w:tab w:val="left" w:pos="4320"/>
        </w:tabs>
        <w:ind w:left="1440"/>
        <w:rPr>
          <w:rFonts w:ascii="Times New Roman" w:hAnsi="Times New Roman"/>
          <w:sz w:val="24"/>
          <w:szCs w:val="24"/>
        </w:rPr>
      </w:pPr>
    </w:p>
    <w:p w:rsidR="00573049" w:rsidRDefault="00573049">
      <w:pPr>
        <w:tabs>
          <w:tab w:val="left" w:pos="480"/>
          <w:tab w:val="left" w:pos="960"/>
          <w:tab w:val="left" w:pos="1440"/>
          <w:tab w:val="left" w:pos="2160"/>
          <w:tab w:val="left" w:pos="2880"/>
          <w:tab w:val="left" w:pos="3600"/>
          <w:tab w:val="left" w:pos="4320"/>
        </w:tabs>
        <w:ind w:left="1440"/>
        <w:rPr>
          <w:rFonts w:ascii="Times New Roman" w:hAnsi="Times New Roman"/>
          <w:sz w:val="24"/>
          <w:szCs w:val="24"/>
        </w:rPr>
      </w:pPr>
    </w:p>
    <w:p w:rsidR="00162074" w:rsidRDefault="00162074">
      <w:pPr>
        <w:tabs>
          <w:tab w:val="left" w:pos="480"/>
          <w:tab w:val="left" w:pos="960"/>
          <w:tab w:val="left" w:pos="1440"/>
        </w:tabs>
        <w:ind w:left="1440" w:hanging="48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Pr>
          <w:rFonts w:ascii="Times New Roman" w:hAnsi="Times New Roman"/>
          <w:sz w:val="24"/>
          <w:szCs w:val="24"/>
          <w:u w:val="single"/>
        </w:rPr>
        <w:t>Household Noncash Benefit</w:t>
      </w:r>
      <w:r w:rsidR="00166544">
        <w:rPr>
          <w:rFonts w:ascii="Times New Roman" w:hAnsi="Times New Roman"/>
          <w:sz w:val="24"/>
          <w:szCs w:val="24"/>
          <w:u w:val="single"/>
        </w:rPr>
        <w:t xml:space="preserve">s (See Attachment A: </w:t>
      </w:r>
      <w:r w:rsidR="00BB505C">
        <w:rPr>
          <w:rFonts w:ascii="Times New Roman" w:hAnsi="Times New Roman"/>
          <w:sz w:val="24"/>
          <w:szCs w:val="24"/>
          <w:u w:val="single"/>
        </w:rPr>
        <w:t>page 181</w:t>
      </w:r>
      <w:r w:rsidR="00D16DEF">
        <w:rPr>
          <w:rFonts w:ascii="Times New Roman" w:hAnsi="Times New Roman"/>
          <w:sz w:val="24"/>
          <w:szCs w:val="24"/>
          <w:u w:val="single"/>
        </w:rPr>
        <w:t>-</w:t>
      </w:r>
      <w:r w:rsidR="00BB505C">
        <w:rPr>
          <w:rFonts w:ascii="Times New Roman" w:hAnsi="Times New Roman"/>
          <w:sz w:val="24"/>
          <w:szCs w:val="24"/>
          <w:u w:val="single"/>
        </w:rPr>
        <w:t>185</w:t>
      </w:r>
      <w:r>
        <w:rPr>
          <w:rFonts w:ascii="Times New Roman" w:hAnsi="Times New Roman"/>
          <w:sz w:val="24"/>
          <w:szCs w:val="24"/>
          <w:u w:val="single"/>
        </w:rPr>
        <w:t>)</w:t>
      </w:r>
    </w:p>
    <w:p w:rsidR="00162074" w:rsidRDefault="00162074">
      <w:pPr>
        <w:tabs>
          <w:tab w:val="left" w:pos="480"/>
          <w:tab w:val="left" w:pos="960"/>
          <w:tab w:val="left" w:pos="1440"/>
          <w:tab w:val="left" w:pos="4320"/>
          <w:tab w:val="left" w:pos="5760"/>
          <w:tab w:val="left" w:pos="7200"/>
        </w:tabs>
        <w:rPr>
          <w:rFonts w:ascii="Times New Roman" w:hAnsi="Times New Roman"/>
          <w:sz w:val="24"/>
          <w:szCs w:val="24"/>
        </w:rPr>
      </w:pPr>
    </w:p>
    <w:p w:rsidR="00162074" w:rsidRDefault="00162074">
      <w:pPr>
        <w:tabs>
          <w:tab w:val="left" w:pos="480"/>
          <w:tab w:val="left" w:pos="960"/>
          <w:tab w:val="left" w:pos="1440"/>
          <w:tab w:val="left" w:pos="4320"/>
          <w:tab w:val="left" w:pos="5760"/>
          <w:tab w:val="left" w:pos="7200"/>
        </w:tabs>
        <w:ind w:left="1440"/>
        <w:rPr>
          <w:rFonts w:ascii="Times New Roman" w:hAnsi="Times New Roman"/>
          <w:sz w:val="24"/>
          <w:szCs w:val="24"/>
        </w:rPr>
      </w:pPr>
      <w:r>
        <w:rPr>
          <w:rFonts w:ascii="Times New Roman" w:hAnsi="Times New Roman"/>
          <w:sz w:val="24"/>
          <w:szCs w:val="24"/>
        </w:rPr>
        <w:t xml:space="preserve">These items collect data on participation in the school lunch, public housing, food stamp, and fuel assistance programs. </w:t>
      </w:r>
    </w:p>
    <w:p w:rsidR="00162074" w:rsidRDefault="00162074">
      <w:pPr>
        <w:tabs>
          <w:tab w:val="left" w:pos="480"/>
          <w:tab w:val="left" w:pos="960"/>
          <w:tab w:val="left" w:pos="1440"/>
          <w:tab w:val="left" w:pos="4320"/>
          <w:tab w:val="left" w:pos="5760"/>
          <w:tab w:val="left" w:pos="7200"/>
        </w:tabs>
        <w:rPr>
          <w:rFonts w:ascii="Times New Roman" w:hAnsi="Times New Roman"/>
          <w:sz w:val="24"/>
          <w:szCs w:val="24"/>
        </w:rPr>
      </w:pPr>
    </w:p>
    <w:p w:rsidR="00162074" w:rsidRDefault="00162074">
      <w:pPr>
        <w:tabs>
          <w:tab w:val="left" w:pos="480"/>
          <w:tab w:val="left" w:pos="960"/>
          <w:tab w:val="left" w:pos="1440"/>
          <w:tab w:val="left" w:pos="4320"/>
          <w:tab w:val="left" w:pos="5760"/>
          <w:tab w:val="left" w:pos="7200"/>
        </w:tabs>
        <w:rPr>
          <w:sz w:val="24"/>
          <w:szCs w:val="24"/>
        </w:rPr>
        <w:sectPr w:rsidR="00162074">
          <w:headerReference w:type="default" r:id="rId8"/>
          <w:footnotePr>
            <w:numRestart w:val="eachPage"/>
          </w:footnotePr>
          <w:endnotePr>
            <w:numFmt w:val="decimal"/>
          </w:endnotePr>
          <w:type w:val="continuous"/>
          <w:pgSz w:w="12240" w:h="15840"/>
          <w:pgMar w:top="1440" w:right="1440" w:bottom="1440" w:left="1440" w:header="720" w:footer="1440" w:gutter="0"/>
          <w:cols w:space="720"/>
          <w:titlePg/>
        </w:sectPr>
      </w:pPr>
    </w:p>
    <w:p w:rsidR="00162074" w:rsidRDefault="00162074">
      <w:pPr>
        <w:tabs>
          <w:tab w:val="left" w:pos="480"/>
          <w:tab w:val="left" w:pos="960"/>
          <w:tab w:val="left" w:pos="1440"/>
          <w:tab w:val="left" w:pos="4320"/>
          <w:tab w:val="left" w:pos="5760"/>
          <w:tab w:val="left" w:pos="7200"/>
        </w:tabs>
        <w:ind w:left="1440"/>
        <w:rPr>
          <w:rFonts w:ascii="Times New Roman" w:hAnsi="Times New Roman"/>
          <w:sz w:val="24"/>
          <w:szCs w:val="24"/>
        </w:rPr>
      </w:pPr>
      <w:r>
        <w:rPr>
          <w:rFonts w:ascii="Times New Roman" w:hAnsi="Times New Roman"/>
          <w:sz w:val="24"/>
          <w:szCs w:val="24"/>
        </w:rPr>
        <w:lastRenderedPageBreak/>
        <w:t xml:space="preserve">The questions (Q80 and Q83) concerning school lunches identify households with children who participated in the Federal School Lunch Program during the previous year.  These data allow for more effective analyses of the program and, along with the food stamp data, show where the client groups of the two food nutrition programs overlap. </w:t>
      </w:r>
    </w:p>
    <w:p w:rsidR="00162074" w:rsidRDefault="00162074">
      <w:pPr>
        <w:tabs>
          <w:tab w:val="left" w:pos="480"/>
          <w:tab w:val="left" w:pos="960"/>
          <w:tab w:val="left" w:pos="1440"/>
          <w:tab w:val="left" w:pos="4320"/>
          <w:tab w:val="left" w:pos="5760"/>
          <w:tab w:val="left" w:pos="7200"/>
        </w:tabs>
        <w:ind w:left="1440"/>
        <w:rPr>
          <w:rFonts w:ascii="Times New Roman" w:hAnsi="Times New Roman"/>
          <w:sz w:val="24"/>
          <w:szCs w:val="24"/>
        </w:rPr>
      </w:pPr>
    </w:p>
    <w:p w:rsidR="00162074" w:rsidRDefault="00162074">
      <w:pPr>
        <w:tabs>
          <w:tab w:val="left" w:pos="480"/>
          <w:tab w:val="left" w:pos="960"/>
          <w:tab w:val="left" w:pos="1440"/>
          <w:tab w:val="left" w:pos="4320"/>
          <w:tab w:val="left" w:pos="5760"/>
          <w:tab w:val="left" w:pos="7200"/>
        </w:tabs>
        <w:ind w:left="1440"/>
        <w:rPr>
          <w:rFonts w:ascii="Times New Roman" w:hAnsi="Times New Roman"/>
          <w:sz w:val="24"/>
          <w:szCs w:val="24"/>
        </w:rPr>
      </w:pPr>
      <w:r>
        <w:rPr>
          <w:rFonts w:ascii="Times New Roman" w:hAnsi="Times New Roman"/>
          <w:sz w:val="24"/>
          <w:szCs w:val="24"/>
        </w:rPr>
        <w:t xml:space="preserve">The questions (Q85 and Q86) on public housing identify households that are owned by a housing authority or other public agency and households where a government agency is paying for part of the rent.  These data allow for more effective analysis of public housing programs and measure the extent of participation among eligible families.  The question (SPHS8) determines the specific source of housing assistance.  </w:t>
      </w:r>
    </w:p>
    <w:p w:rsidR="00162074" w:rsidRDefault="00162074">
      <w:pPr>
        <w:tabs>
          <w:tab w:val="left" w:pos="480"/>
          <w:tab w:val="left" w:pos="960"/>
          <w:tab w:val="left" w:pos="1440"/>
          <w:tab w:val="left" w:pos="4320"/>
          <w:tab w:val="left" w:pos="5760"/>
          <w:tab w:val="left" w:pos="7200"/>
        </w:tabs>
        <w:rPr>
          <w:rFonts w:ascii="Times New Roman" w:hAnsi="Times New Roman"/>
          <w:sz w:val="24"/>
          <w:szCs w:val="24"/>
        </w:rPr>
      </w:pPr>
    </w:p>
    <w:p w:rsidR="00162074" w:rsidRDefault="00162074">
      <w:pPr>
        <w:tabs>
          <w:tab w:val="left" w:pos="480"/>
          <w:tab w:val="left" w:pos="960"/>
          <w:tab w:val="left" w:pos="1440"/>
          <w:tab w:val="left" w:pos="4320"/>
          <w:tab w:val="left" w:pos="5760"/>
          <w:tab w:val="left" w:pos="7200"/>
        </w:tabs>
        <w:ind w:left="1440" w:hanging="14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The questions (Q87 through Q94) on food stamps identify which household members received food stamps during the previous year.  These data, along with the detailed supplemental income data, allow for a more comprehensive evaluation of the food stamp program and measure the extent of participation among eligible families.  </w:t>
      </w:r>
    </w:p>
    <w:p w:rsidR="00162074" w:rsidRDefault="00162074">
      <w:pPr>
        <w:tabs>
          <w:tab w:val="left" w:pos="480"/>
          <w:tab w:val="left" w:pos="960"/>
          <w:tab w:val="left" w:pos="1440"/>
          <w:tab w:val="left" w:pos="4320"/>
          <w:tab w:val="left" w:pos="5760"/>
          <w:tab w:val="left" w:pos="7200"/>
        </w:tabs>
        <w:ind w:left="1440" w:hanging="1440"/>
        <w:rPr>
          <w:rFonts w:ascii="Times New Roman" w:hAnsi="Times New Roman"/>
          <w:sz w:val="24"/>
          <w:szCs w:val="24"/>
        </w:rPr>
      </w:pPr>
    </w:p>
    <w:p w:rsidR="00162074" w:rsidRDefault="00162074">
      <w:pPr>
        <w:tabs>
          <w:tab w:val="left" w:pos="480"/>
          <w:tab w:val="left" w:pos="960"/>
          <w:tab w:val="left" w:pos="1440"/>
          <w:tab w:val="left" w:pos="4320"/>
          <w:tab w:val="left" w:pos="5760"/>
          <w:tab w:val="left" w:pos="7200"/>
        </w:tabs>
        <w:ind w:left="1440"/>
        <w:rPr>
          <w:rFonts w:ascii="Times New Roman" w:hAnsi="Times New Roman"/>
          <w:sz w:val="24"/>
          <w:szCs w:val="24"/>
        </w:rPr>
      </w:pPr>
      <w:r>
        <w:rPr>
          <w:rFonts w:ascii="Times New Roman" w:hAnsi="Times New Roman"/>
          <w:sz w:val="24"/>
          <w:szCs w:val="24"/>
        </w:rPr>
        <w:t xml:space="preserve">Items Q93-Q94 provide a measurement of the number of households that have received government </w:t>
      </w:r>
      <w:r w:rsidR="00573049">
        <w:rPr>
          <w:rFonts w:ascii="Times New Roman" w:hAnsi="Times New Roman"/>
          <w:sz w:val="24"/>
          <w:szCs w:val="24"/>
        </w:rPr>
        <w:t>heating or cooling</w:t>
      </w:r>
      <w:r w:rsidR="002550FB">
        <w:rPr>
          <w:rFonts w:ascii="Times New Roman" w:hAnsi="Times New Roman"/>
          <w:sz w:val="24"/>
          <w:szCs w:val="24"/>
        </w:rPr>
        <w:t xml:space="preserve"> assistance</w:t>
      </w:r>
      <w:r w:rsidR="00573049">
        <w:rPr>
          <w:rFonts w:ascii="Times New Roman" w:hAnsi="Times New Roman"/>
          <w:sz w:val="24"/>
          <w:szCs w:val="24"/>
        </w:rPr>
        <w:t xml:space="preserve"> in</w:t>
      </w:r>
      <w:r w:rsidR="002550FB">
        <w:rPr>
          <w:rFonts w:ascii="Times New Roman" w:hAnsi="Times New Roman"/>
          <w:sz w:val="24"/>
          <w:szCs w:val="24"/>
        </w:rPr>
        <w:t xml:space="preserve"> </w:t>
      </w:r>
      <w:r>
        <w:rPr>
          <w:rFonts w:ascii="Times New Roman" w:hAnsi="Times New Roman"/>
          <w:sz w:val="24"/>
          <w:szCs w:val="24"/>
        </w:rPr>
        <w:t xml:space="preserve">the previous </w:t>
      </w:r>
      <w:r w:rsidR="002550FB">
        <w:rPr>
          <w:rFonts w:ascii="Times New Roman" w:hAnsi="Times New Roman"/>
          <w:sz w:val="24"/>
          <w:szCs w:val="24"/>
        </w:rPr>
        <w:t xml:space="preserve">calendar </w:t>
      </w:r>
      <w:r>
        <w:rPr>
          <w:rFonts w:ascii="Times New Roman" w:hAnsi="Times New Roman"/>
          <w:sz w:val="24"/>
          <w:szCs w:val="24"/>
        </w:rPr>
        <w:t xml:space="preserve">year, and the amount of such assistance.  State agencies provide the only other available data relevant to the </w:t>
      </w:r>
      <w:r w:rsidR="00573049">
        <w:rPr>
          <w:rFonts w:ascii="Times New Roman" w:hAnsi="Times New Roman"/>
          <w:sz w:val="24"/>
          <w:szCs w:val="24"/>
        </w:rPr>
        <w:t>energy</w:t>
      </w:r>
      <w:r>
        <w:rPr>
          <w:rFonts w:ascii="Times New Roman" w:hAnsi="Times New Roman"/>
          <w:sz w:val="24"/>
          <w:szCs w:val="24"/>
        </w:rPr>
        <w:t xml:space="preserve"> assistance program in the form of summary counts of households receiving this type of assistance, cross-classified by their annual income levels.  The ASEC is the only current data set capable of cross-tabulating </w:t>
      </w:r>
      <w:r>
        <w:rPr>
          <w:rFonts w:ascii="Times New Roman" w:hAnsi="Times New Roman"/>
          <w:sz w:val="24"/>
          <w:szCs w:val="24"/>
        </w:rPr>
        <w:lastRenderedPageBreak/>
        <w:t xml:space="preserve">fuel assistance recipients/nonrecipients with their socioeconomic characteristics.  This allows analysts to determine whether funds are reaching eligible households.  </w:t>
      </w:r>
    </w:p>
    <w:p w:rsidR="00F960DA" w:rsidRDefault="00F960DA">
      <w:pPr>
        <w:tabs>
          <w:tab w:val="left" w:pos="480"/>
          <w:tab w:val="left" w:pos="960"/>
          <w:tab w:val="left" w:pos="1440"/>
          <w:tab w:val="left" w:pos="4320"/>
          <w:tab w:val="left" w:pos="5760"/>
          <w:tab w:val="left" w:pos="7200"/>
        </w:tabs>
        <w:ind w:left="1440"/>
        <w:rPr>
          <w:rFonts w:ascii="Times New Roman" w:hAnsi="Times New Roman"/>
          <w:sz w:val="24"/>
          <w:szCs w:val="24"/>
        </w:rPr>
      </w:pPr>
    </w:p>
    <w:p w:rsidR="00F960DA" w:rsidRDefault="00F960DA" w:rsidP="00F960DA">
      <w:pPr>
        <w:tabs>
          <w:tab w:val="left" w:pos="480"/>
          <w:tab w:val="left" w:pos="960"/>
          <w:tab w:val="left" w:pos="1440"/>
          <w:tab w:val="left" w:pos="4320"/>
          <w:tab w:val="left" w:pos="5760"/>
          <w:tab w:val="left" w:pos="7200"/>
        </w:tabs>
        <w:ind w:left="960"/>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Pr>
          <w:rFonts w:ascii="Times New Roman" w:hAnsi="Times New Roman"/>
          <w:sz w:val="24"/>
          <w:szCs w:val="24"/>
          <w:u w:val="single"/>
        </w:rPr>
        <w:t>Supplemental Poverty Measures</w:t>
      </w:r>
      <w:r w:rsidR="00A15196">
        <w:rPr>
          <w:rFonts w:ascii="Times New Roman" w:hAnsi="Times New Roman"/>
          <w:sz w:val="24"/>
          <w:szCs w:val="24"/>
          <w:u w:val="single"/>
        </w:rPr>
        <w:t xml:space="preserve"> (See Attac</w:t>
      </w:r>
      <w:r w:rsidR="00BB505C">
        <w:rPr>
          <w:rFonts w:ascii="Times New Roman" w:hAnsi="Times New Roman"/>
          <w:sz w:val="24"/>
          <w:szCs w:val="24"/>
          <w:u w:val="single"/>
        </w:rPr>
        <w:t>hment A: page 179-180, 191-194</w:t>
      </w:r>
      <w:r w:rsidR="00A15196">
        <w:rPr>
          <w:rFonts w:ascii="Times New Roman" w:hAnsi="Times New Roman"/>
          <w:sz w:val="24"/>
          <w:szCs w:val="24"/>
          <w:u w:val="single"/>
        </w:rPr>
        <w:t>)</w:t>
      </w:r>
    </w:p>
    <w:p w:rsidR="00F960DA" w:rsidRDefault="00F960DA" w:rsidP="00F960DA">
      <w:pPr>
        <w:tabs>
          <w:tab w:val="left" w:pos="480"/>
          <w:tab w:val="left" w:pos="960"/>
          <w:tab w:val="left" w:pos="1440"/>
          <w:tab w:val="left" w:pos="4320"/>
          <w:tab w:val="left" w:pos="5760"/>
          <w:tab w:val="left" w:pos="7200"/>
        </w:tabs>
        <w:ind w:left="960"/>
        <w:rPr>
          <w:rFonts w:ascii="Times New Roman" w:hAnsi="Times New Roman"/>
          <w:sz w:val="24"/>
          <w:szCs w:val="24"/>
        </w:rPr>
      </w:pPr>
    </w:p>
    <w:p w:rsidR="008A7726" w:rsidRDefault="00A15196" w:rsidP="00A15196">
      <w:pPr>
        <w:widowControl/>
        <w:tabs>
          <w:tab w:val="left" w:pos="480"/>
          <w:tab w:val="left" w:pos="960"/>
          <w:tab w:val="left" w:pos="990"/>
          <w:tab w:val="left" w:pos="3840"/>
          <w:tab w:val="left" w:pos="5280"/>
          <w:tab w:val="left" w:pos="6720"/>
        </w:tabs>
        <w:spacing w:line="240" w:lineRule="atLeast"/>
        <w:ind w:left="1440"/>
        <w:rPr>
          <w:rFonts w:ascii="Times New Roman" w:hAnsi="Times New Roman"/>
          <w:color w:val="000000"/>
          <w:sz w:val="24"/>
          <w:szCs w:val="24"/>
        </w:rPr>
      </w:pPr>
      <w:r>
        <w:rPr>
          <w:rFonts w:ascii="Times New Roman" w:hAnsi="Times New Roman"/>
          <w:color w:val="000000"/>
          <w:sz w:val="24"/>
          <w:szCs w:val="24"/>
        </w:rPr>
        <w:t>Questions designed</w:t>
      </w:r>
      <w:r w:rsidR="00325A92">
        <w:rPr>
          <w:rFonts w:ascii="Times New Roman" w:hAnsi="Times New Roman"/>
          <w:color w:val="000000"/>
          <w:sz w:val="24"/>
          <w:szCs w:val="24"/>
        </w:rPr>
        <w:t xml:space="preserve"> to </w:t>
      </w:r>
      <w:r w:rsidR="00620D54">
        <w:rPr>
          <w:rFonts w:ascii="Times New Roman" w:hAnsi="Times New Roman"/>
          <w:color w:val="000000"/>
          <w:sz w:val="24"/>
          <w:szCs w:val="24"/>
        </w:rPr>
        <w:t>produce a</w:t>
      </w:r>
      <w:r w:rsidR="00F960DA">
        <w:rPr>
          <w:rFonts w:ascii="Times New Roman" w:hAnsi="Times New Roman"/>
          <w:color w:val="000000"/>
          <w:sz w:val="24"/>
          <w:szCs w:val="24"/>
        </w:rPr>
        <w:t xml:space="preserve"> </w:t>
      </w:r>
      <w:proofErr w:type="gramStart"/>
      <w:r w:rsidR="00620D54">
        <w:rPr>
          <w:rFonts w:ascii="Times New Roman" w:hAnsi="Times New Roman"/>
          <w:color w:val="000000"/>
          <w:sz w:val="24"/>
          <w:szCs w:val="24"/>
        </w:rPr>
        <w:t xml:space="preserve">supplemental </w:t>
      </w:r>
      <w:r w:rsidR="00F960DA">
        <w:rPr>
          <w:rFonts w:ascii="Times New Roman" w:hAnsi="Times New Roman"/>
          <w:color w:val="000000"/>
          <w:sz w:val="24"/>
          <w:szCs w:val="24"/>
        </w:rPr>
        <w:t xml:space="preserve"> poverty</w:t>
      </w:r>
      <w:proofErr w:type="gramEnd"/>
      <w:r w:rsidR="00F960DA">
        <w:rPr>
          <w:rFonts w:ascii="Times New Roman" w:hAnsi="Times New Roman"/>
          <w:color w:val="000000"/>
          <w:sz w:val="24"/>
          <w:szCs w:val="24"/>
        </w:rPr>
        <w:t xml:space="preserve"> measure</w:t>
      </w:r>
      <w:r>
        <w:rPr>
          <w:rFonts w:ascii="Times New Roman" w:hAnsi="Times New Roman"/>
          <w:color w:val="000000"/>
          <w:sz w:val="24"/>
          <w:szCs w:val="24"/>
        </w:rPr>
        <w:t xml:space="preserve"> </w:t>
      </w:r>
      <w:r w:rsidR="00F960DA">
        <w:rPr>
          <w:rFonts w:ascii="Times New Roman" w:hAnsi="Times New Roman"/>
          <w:color w:val="000000"/>
          <w:sz w:val="24"/>
          <w:szCs w:val="24"/>
        </w:rPr>
        <w:t>can be divided into four parts:  1) Property value and presence of mortgage; 2) Medical expenditures; 3) Child support paid; an</w:t>
      </w:r>
      <w:r>
        <w:rPr>
          <w:rFonts w:ascii="Times New Roman" w:hAnsi="Times New Roman"/>
          <w:color w:val="000000"/>
          <w:sz w:val="24"/>
          <w:szCs w:val="24"/>
        </w:rPr>
        <w:t>d 4) Child care expenses paid.</w:t>
      </w:r>
    </w:p>
    <w:p w:rsidR="00F960DA" w:rsidRDefault="00F960DA" w:rsidP="00F960DA">
      <w:pPr>
        <w:tabs>
          <w:tab w:val="left" w:pos="480"/>
          <w:tab w:val="left" w:pos="960"/>
          <w:tab w:val="left" w:pos="1440"/>
          <w:tab w:val="left" w:pos="4320"/>
          <w:tab w:val="left" w:pos="5760"/>
          <w:tab w:val="left" w:pos="7200"/>
        </w:tabs>
        <w:ind w:left="1440"/>
        <w:rPr>
          <w:rFonts w:ascii="Times New Roman" w:hAnsi="Times New Roman"/>
          <w:sz w:val="24"/>
          <w:szCs w:val="24"/>
        </w:rPr>
      </w:pPr>
    </w:p>
    <w:p w:rsidR="008A7726" w:rsidRPr="00F960DA" w:rsidRDefault="008A7726" w:rsidP="008A7726">
      <w:pPr>
        <w:tabs>
          <w:tab w:val="left" w:pos="480"/>
          <w:tab w:val="left" w:pos="960"/>
          <w:tab w:val="left" w:pos="990"/>
          <w:tab w:val="left" w:pos="1440"/>
        </w:tabs>
        <w:ind w:left="1440"/>
        <w:rPr>
          <w:rFonts w:ascii="Times New Roman" w:hAnsi="Times New Roman"/>
          <w:sz w:val="24"/>
          <w:szCs w:val="24"/>
        </w:rPr>
      </w:pPr>
      <w:r>
        <w:rPr>
          <w:rFonts w:ascii="Times New Roman" w:hAnsi="Times New Roman"/>
          <w:color w:val="000000"/>
          <w:sz w:val="24"/>
        </w:rPr>
        <w:t xml:space="preserve">Many agencies use poverty data from the Census Bureau, including the </w:t>
      </w:r>
      <w:r w:rsidR="00F33284">
        <w:rPr>
          <w:rFonts w:ascii="Times New Roman" w:hAnsi="Times New Roman"/>
          <w:color w:val="000000"/>
          <w:sz w:val="24"/>
        </w:rPr>
        <w:t xml:space="preserve">U.S. </w:t>
      </w:r>
      <w:r>
        <w:rPr>
          <w:rFonts w:ascii="Times New Roman" w:hAnsi="Times New Roman"/>
          <w:color w:val="000000"/>
          <w:sz w:val="24"/>
        </w:rPr>
        <w:t xml:space="preserve">Department of Health and Human Services, the </w:t>
      </w:r>
      <w:r w:rsidR="00F33284">
        <w:rPr>
          <w:rFonts w:ascii="Times New Roman" w:hAnsi="Times New Roman"/>
          <w:color w:val="000000"/>
          <w:sz w:val="24"/>
        </w:rPr>
        <w:t xml:space="preserve">U.S. </w:t>
      </w:r>
      <w:r>
        <w:rPr>
          <w:rFonts w:ascii="Times New Roman" w:hAnsi="Times New Roman"/>
          <w:color w:val="000000"/>
          <w:sz w:val="24"/>
        </w:rPr>
        <w:t xml:space="preserve">Department of Housing and Urban Development, and the </w:t>
      </w:r>
      <w:r w:rsidR="00F33284">
        <w:rPr>
          <w:rFonts w:ascii="Times New Roman" w:hAnsi="Times New Roman"/>
          <w:color w:val="000000"/>
          <w:sz w:val="24"/>
        </w:rPr>
        <w:t xml:space="preserve">U.S. </w:t>
      </w:r>
      <w:r>
        <w:rPr>
          <w:rFonts w:ascii="Times New Roman" w:hAnsi="Times New Roman"/>
          <w:color w:val="000000"/>
          <w:sz w:val="24"/>
        </w:rPr>
        <w:t xml:space="preserve">Department of Agriculture.  Each of these agencies, and many more, are anxious for the Census Bureau </w:t>
      </w:r>
      <w:r w:rsidR="00F83B43">
        <w:rPr>
          <w:rFonts w:ascii="Times New Roman" w:hAnsi="Times New Roman"/>
          <w:color w:val="000000"/>
          <w:sz w:val="24"/>
        </w:rPr>
        <w:t>release</w:t>
      </w:r>
      <w:r>
        <w:rPr>
          <w:rFonts w:ascii="Times New Roman" w:hAnsi="Times New Roman"/>
          <w:color w:val="000000"/>
          <w:sz w:val="24"/>
        </w:rPr>
        <w:t xml:space="preserve"> improved poverty measures so they can ascertain how such a measure can enhance their ability to provide assistance and services to those in need.  </w:t>
      </w:r>
      <w:r w:rsidR="00F83B43">
        <w:rPr>
          <w:rFonts w:ascii="Times New Roman" w:hAnsi="Times New Roman"/>
          <w:color w:val="000000"/>
          <w:sz w:val="24"/>
        </w:rPr>
        <w:t xml:space="preserve">Agencies </w:t>
      </w:r>
      <w:r>
        <w:rPr>
          <w:rFonts w:ascii="Times New Roman" w:hAnsi="Times New Roman"/>
          <w:color w:val="000000"/>
          <w:sz w:val="24"/>
        </w:rPr>
        <w:t>which publish documents based on the traditional (current) poverty measure</w:t>
      </w:r>
      <w:r w:rsidR="00F83B43">
        <w:rPr>
          <w:rFonts w:ascii="Times New Roman" w:hAnsi="Times New Roman"/>
          <w:color w:val="000000"/>
          <w:sz w:val="24"/>
        </w:rPr>
        <w:t xml:space="preserve"> are encouraged</w:t>
      </w:r>
      <w:r>
        <w:rPr>
          <w:rFonts w:ascii="Times New Roman" w:hAnsi="Times New Roman"/>
          <w:color w:val="000000"/>
          <w:sz w:val="24"/>
        </w:rPr>
        <w:t xml:space="preserve"> to also produce information based on </w:t>
      </w:r>
      <w:r w:rsidR="00F83B43">
        <w:rPr>
          <w:rFonts w:ascii="Times New Roman" w:hAnsi="Times New Roman"/>
          <w:color w:val="000000"/>
          <w:sz w:val="24"/>
        </w:rPr>
        <w:t>a supplemental</w:t>
      </w:r>
      <w:r>
        <w:rPr>
          <w:rFonts w:ascii="Times New Roman" w:hAnsi="Times New Roman"/>
          <w:color w:val="000000"/>
          <w:sz w:val="24"/>
        </w:rPr>
        <w:t xml:space="preserve"> poverty measure to the fullest extent possible.</w:t>
      </w:r>
    </w:p>
    <w:p w:rsidR="00162074" w:rsidRDefault="00162074">
      <w:pPr>
        <w:tabs>
          <w:tab w:val="left" w:pos="480"/>
          <w:tab w:val="left" w:pos="960"/>
          <w:tab w:val="left" w:pos="1440"/>
          <w:tab w:val="left" w:pos="4320"/>
          <w:tab w:val="left" w:pos="5760"/>
          <w:tab w:val="left" w:pos="7200"/>
        </w:tabs>
        <w:ind w:left="1440"/>
        <w:rPr>
          <w:rFonts w:ascii="Times New Roman" w:hAnsi="Times New Roman"/>
          <w:sz w:val="24"/>
          <w:szCs w:val="24"/>
        </w:rPr>
      </w:pPr>
    </w:p>
    <w:p w:rsidR="00162074" w:rsidRDefault="00F960DA">
      <w:pPr>
        <w:tabs>
          <w:tab w:val="left" w:pos="480"/>
          <w:tab w:val="left" w:pos="960"/>
          <w:tab w:val="left" w:pos="1440"/>
          <w:tab w:val="left" w:pos="4320"/>
          <w:tab w:val="left" w:pos="5760"/>
          <w:tab w:val="left" w:pos="7200"/>
        </w:tabs>
        <w:ind w:left="1440" w:hanging="480"/>
        <w:rPr>
          <w:rFonts w:ascii="Times New Roman" w:hAnsi="Times New Roman"/>
          <w:sz w:val="24"/>
          <w:szCs w:val="24"/>
        </w:rPr>
      </w:pPr>
      <w:r>
        <w:rPr>
          <w:rFonts w:ascii="Times New Roman" w:hAnsi="Times New Roman"/>
          <w:sz w:val="24"/>
          <w:szCs w:val="24"/>
        </w:rPr>
        <w:t>e</w:t>
      </w:r>
      <w:r w:rsidR="00162074">
        <w:rPr>
          <w:rFonts w:ascii="Times New Roman" w:hAnsi="Times New Roman"/>
          <w:sz w:val="24"/>
          <w:szCs w:val="24"/>
        </w:rPr>
        <w:t>.</w:t>
      </w:r>
      <w:r w:rsidR="00162074">
        <w:rPr>
          <w:rFonts w:ascii="Times New Roman" w:hAnsi="Times New Roman"/>
          <w:sz w:val="24"/>
          <w:szCs w:val="24"/>
        </w:rPr>
        <w:tab/>
      </w:r>
      <w:r w:rsidR="00162074">
        <w:rPr>
          <w:rFonts w:ascii="Times New Roman" w:hAnsi="Times New Roman"/>
          <w:sz w:val="24"/>
          <w:szCs w:val="24"/>
          <w:u w:val="single"/>
        </w:rPr>
        <w:t>Migration (See A</w:t>
      </w:r>
      <w:r w:rsidR="00A15196">
        <w:rPr>
          <w:rFonts w:ascii="Times New Roman" w:hAnsi="Times New Roman"/>
          <w:sz w:val="24"/>
          <w:szCs w:val="24"/>
          <w:u w:val="single"/>
        </w:rPr>
        <w:t xml:space="preserve">ttachment A: pages </w:t>
      </w:r>
      <w:r w:rsidR="00BB505C">
        <w:rPr>
          <w:rFonts w:ascii="Times New Roman" w:hAnsi="Times New Roman"/>
          <w:sz w:val="24"/>
          <w:szCs w:val="24"/>
          <w:u w:val="single"/>
        </w:rPr>
        <w:t>185-190</w:t>
      </w:r>
      <w:r w:rsidR="00162074">
        <w:rPr>
          <w:rFonts w:ascii="Times New Roman" w:hAnsi="Times New Roman"/>
          <w:sz w:val="24"/>
          <w:szCs w:val="24"/>
          <w:u w:val="single"/>
        </w:rPr>
        <w:t>)</w:t>
      </w:r>
    </w:p>
    <w:p w:rsidR="00162074" w:rsidRDefault="00162074">
      <w:pPr>
        <w:tabs>
          <w:tab w:val="left" w:pos="480"/>
          <w:tab w:val="left" w:pos="960"/>
          <w:tab w:val="left" w:pos="1440"/>
          <w:tab w:val="left" w:pos="4320"/>
          <w:tab w:val="left" w:pos="5760"/>
          <w:tab w:val="left" w:pos="7200"/>
        </w:tabs>
        <w:rPr>
          <w:rFonts w:ascii="Times New Roman" w:hAnsi="Times New Roman"/>
          <w:sz w:val="24"/>
          <w:szCs w:val="24"/>
        </w:rPr>
      </w:pPr>
    </w:p>
    <w:p w:rsidR="00162074" w:rsidRDefault="00162074">
      <w:pPr>
        <w:tabs>
          <w:tab w:val="left" w:pos="480"/>
          <w:tab w:val="left" w:pos="960"/>
          <w:tab w:val="left" w:pos="1440"/>
          <w:tab w:val="left" w:pos="4320"/>
          <w:tab w:val="left" w:pos="5760"/>
          <w:tab w:val="left" w:pos="7200"/>
        </w:tabs>
        <w:ind w:left="1440"/>
        <w:rPr>
          <w:rFonts w:ascii="Times New Roman" w:hAnsi="Times New Roman"/>
          <w:sz w:val="24"/>
          <w:szCs w:val="24"/>
        </w:rPr>
      </w:pPr>
      <w:r>
        <w:rPr>
          <w:rFonts w:ascii="Times New Roman" w:hAnsi="Times New Roman"/>
          <w:sz w:val="24"/>
          <w:szCs w:val="24"/>
        </w:rPr>
        <w:t>The migration questions refer to one year ago and collect information on residency including state, county, and city.  Private and government analysts use migration statistics from this supplement to determine the mobility of the country's population.  Specifically, it is important to determine which areas are losing/gaining in population over the decade and to monitor the population shifts between regions and between cities, suburbs, and nonmetropolitan areas of the country.  These migration patterns provide researchers the ability to predict future population decline/growth and general socioeconomic conditions for these areas.</w:t>
      </w:r>
    </w:p>
    <w:p w:rsidR="00162074" w:rsidRDefault="00162074">
      <w:pPr>
        <w:pStyle w:val="BodyTextIndent"/>
        <w:tabs>
          <w:tab w:val="left" w:pos="4320"/>
          <w:tab w:val="left" w:pos="5760"/>
          <w:tab w:val="left" w:pos="7200"/>
        </w:tabs>
        <w:ind w:left="0"/>
        <w:rPr>
          <w:szCs w:val="20"/>
        </w:rPr>
      </w:pPr>
    </w:p>
    <w:p w:rsidR="00162074" w:rsidRDefault="00162074">
      <w:pPr>
        <w:pStyle w:val="BodyTextIndent"/>
        <w:tabs>
          <w:tab w:val="left" w:pos="4320"/>
          <w:tab w:val="left" w:pos="5760"/>
          <w:tab w:val="left" w:pos="7200"/>
        </w:tabs>
        <w:rPr>
          <w:szCs w:val="20"/>
        </w:rPr>
      </w:pPr>
      <w:r>
        <w:rPr>
          <w:szCs w:val="20"/>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162074" w:rsidRDefault="00162074">
      <w:pPr>
        <w:tabs>
          <w:tab w:val="left" w:pos="480"/>
          <w:tab w:val="left" w:pos="960"/>
        </w:tabs>
        <w:rPr>
          <w:rFonts w:ascii="Times New Roman" w:hAnsi="Times New Roman"/>
          <w:sz w:val="24"/>
          <w:szCs w:val="24"/>
          <w:u w:val="single"/>
        </w:rPr>
      </w:pPr>
    </w:p>
    <w:p w:rsidR="00162074" w:rsidRDefault="00162074">
      <w:pPr>
        <w:tabs>
          <w:tab w:val="left" w:pos="480"/>
          <w:tab w:val="left" w:pos="960"/>
          <w:tab w:val="left" w:pos="1440"/>
          <w:tab w:val="left" w:pos="4320"/>
          <w:tab w:val="left" w:pos="5760"/>
          <w:tab w:val="left" w:pos="7200"/>
        </w:tabs>
        <w:ind w:left="960" w:hanging="480"/>
        <w:rPr>
          <w:rFonts w:ascii="Times New Roman" w:hAnsi="Times New Roman"/>
          <w:sz w:val="24"/>
          <w:szCs w:val="24"/>
        </w:rPr>
      </w:pPr>
      <w:r>
        <w:rPr>
          <w:rFonts w:ascii="Times New Roman" w:hAnsi="Times New Roman"/>
          <w:b/>
          <w:bCs/>
          <w:sz w:val="24"/>
          <w:szCs w:val="24"/>
        </w:rPr>
        <w:t xml:space="preserve">Question 3.   </w:t>
      </w:r>
      <w:r>
        <w:rPr>
          <w:rFonts w:ascii="Times New Roman" w:hAnsi="Times New Roman"/>
          <w:b/>
          <w:bCs/>
          <w:sz w:val="24"/>
          <w:szCs w:val="24"/>
          <w:u w:val="single"/>
        </w:rPr>
        <w:t>Use of Information Technology</w:t>
      </w:r>
    </w:p>
    <w:p w:rsidR="00162074" w:rsidRDefault="00162074">
      <w:pPr>
        <w:tabs>
          <w:tab w:val="left" w:pos="480"/>
          <w:tab w:val="left" w:pos="960"/>
          <w:tab w:val="left" w:pos="1440"/>
          <w:tab w:val="left" w:pos="4320"/>
          <w:tab w:val="left" w:pos="5760"/>
          <w:tab w:val="left" w:pos="7200"/>
        </w:tabs>
        <w:rPr>
          <w:rFonts w:ascii="Times New Roman" w:hAnsi="Times New Roman"/>
          <w:sz w:val="24"/>
          <w:szCs w:val="24"/>
        </w:rPr>
      </w:pPr>
    </w:p>
    <w:p w:rsidR="00162074" w:rsidRDefault="00162074" w:rsidP="00EB0DA4">
      <w:pPr>
        <w:tabs>
          <w:tab w:val="left" w:pos="480"/>
          <w:tab w:val="left" w:pos="960"/>
          <w:tab w:val="left" w:pos="990"/>
          <w:tab w:val="left" w:pos="4320"/>
          <w:tab w:val="left" w:pos="5760"/>
          <w:tab w:val="left" w:pos="7200"/>
        </w:tabs>
        <w:ind w:left="960"/>
        <w:rPr>
          <w:rFonts w:ascii="Times New Roman" w:hAnsi="Times New Roman"/>
          <w:sz w:val="24"/>
          <w:szCs w:val="24"/>
        </w:rPr>
      </w:pPr>
      <w:r>
        <w:rPr>
          <w:rFonts w:ascii="Times New Roman" w:hAnsi="Times New Roman"/>
          <w:sz w:val="24"/>
          <w:szCs w:val="24"/>
        </w:rPr>
        <w:t>We deem the use of personal visits and telephone interviews, using computer-assisted</w:t>
      </w:r>
    </w:p>
    <w:p w:rsidR="00EB0DA4" w:rsidRPr="00EB0DA4" w:rsidRDefault="00162074" w:rsidP="00EB0DA4">
      <w:pPr>
        <w:tabs>
          <w:tab w:val="left" w:pos="990"/>
        </w:tabs>
        <w:ind w:left="990"/>
        <w:rPr>
          <w:rFonts w:ascii="Times New Roman" w:hAnsi="Times New Roman"/>
          <w:sz w:val="24"/>
          <w:szCs w:val="24"/>
        </w:rPr>
      </w:pPr>
      <w:r>
        <w:rPr>
          <w:rFonts w:ascii="Times New Roman" w:hAnsi="Times New Roman"/>
          <w:sz w:val="24"/>
          <w:szCs w:val="24"/>
        </w:rPr>
        <w:t>telephone interviewing and computer-assisted personal interviewing, the most appropriate collection methodology given existing available information technology.</w:t>
      </w:r>
      <w:r w:rsidR="00EB0DA4">
        <w:rPr>
          <w:rFonts w:ascii="Times New Roman" w:hAnsi="Times New Roman"/>
          <w:sz w:val="24"/>
          <w:szCs w:val="24"/>
        </w:rPr>
        <w:t xml:space="preserve"> </w:t>
      </w:r>
      <w:r w:rsidR="00EB0DA4" w:rsidRPr="00EB0DA4">
        <w:rPr>
          <w:rFonts w:ascii="Times New Roman" w:hAnsi="Times New Roman"/>
          <w:sz w:val="24"/>
          <w:szCs w:val="24"/>
        </w:rPr>
        <w:t>We are examining the Internet as a reporting option, but have not yet determined whether the Internet is feasible for a complex demographic survey such as the CPS.</w:t>
      </w:r>
    </w:p>
    <w:p w:rsidR="00162074" w:rsidRDefault="00162074">
      <w:pPr>
        <w:tabs>
          <w:tab w:val="left" w:pos="480"/>
          <w:tab w:val="left" w:pos="960"/>
          <w:tab w:val="left" w:pos="1440"/>
          <w:tab w:val="left" w:pos="4320"/>
          <w:tab w:val="left" w:pos="5760"/>
          <w:tab w:val="left" w:pos="7200"/>
        </w:tabs>
        <w:rPr>
          <w:rFonts w:ascii="Times New Roman" w:hAnsi="Times New Roman"/>
          <w:sz w:val="24"/>
          <w:szCs w:val="24"/>
        </w:rPr>
      </w:pPr>
    </w:p>
    <w:p w:rsidR="00162074" w:rsidRDefault="00162074">
      <w:pPr>
        <w:tabs>
          <w:tab w:val="left" w:pos="480"/>
          <w:tab w:val="left" w:pos="960"/>
          <w:tab w:val="left" w:pos="1440"/>
          <w:tab w:val="left" w:pos="4320"/>
          <w:tab w:val="left" w:pos="5760"/>
          <w:tab w:val="left" w:pos="7200"/>
        </w:tabs>
        <w:ind w:left="960" w:hanging="480"/>
        <w:rPr>
          <w:rFonts w:ascii="Times New Roman" w:hAnsi="Times New Roman"/>
          <w:sz w:val="24"/>
          <w:szCs w:val="24"/>
        </w:rPr>
      </w:pPr>
      <w:r>
        <w:rPr>
          <w:rFonts w:ascii="Times New Roman" w:hAnsi="Times New Roman"/>
          <w:b/>
          <w:bCs/>
          <w:sz w:val="24"/>
          <w:szCs w:val="24"/>
        </w:rPr>
        <w:t xml:space="preserve">Question 4.   </w:t>
      </w:r>
      <w:r>
        <w:rPr>
          <w:rFonts w:ascii="Times New Roman" w:hAnsi="Times New Roman"/>
          <w:b/>
          <w:bCs/>
          <w:sz w:val="24"/>
          <w:szCs w:val="24"/>
          <w:u w:val="single"/>
        </w:rPr>
        <w:t>Efforts to Identify Duplication</w:t>
      </w:r>
    </w:p>
    <w:p w:rsidR="00162074" w:rsidRDefault="00162074">
      <w:pPr>
        <w:tabs>
          <w:tab w:val="left" w:pos="480"/>
          <w:tab w:val="left" w:pos="960"/>
          <w:tab w:val="left" w:pos="1440"/>
          <w:tab w:val="left" w:pos="4320"/>
          <w:tab w:val="left" w:pos="5760"/>
          <w:tab w:val="left" w:pos="7200"/>
        </w:tabs>
        <w:rPr>
          <w:rFonts w:ascii="Times New Roman" w:hAnsi="Times New Roman"/>
          <w:sz w:val="24"/>
          <w:szCs w:val="24"/>
        </w:rPr>
      </w:pPr>
    </w:p>
    <w:p w:rsidR="00162074" w:rsidRDefault="00162074">
      <w:pPr>
        <w:tabs>
          <w:tab w:val="left" w:pos="480"/>
          <w:tab w:val="left" w:pos="960"/>
          <w:tab w:val="left" w:pos="1440"/>
          <w:tab w:val="left" w:pos="4320"/>
          <w:tab w:val="left" w:pos="5760"/>
          <w:tab w:val="left" w:pos="7200"/>
        </w:tabs>
        <w:ind w:left="960"/>
        <w:rPr>
          <w:rFonts w:ascii="Times New Roman" w:hAnsi="Times New Roman"/>
          <w:sz w:val="24"/>
          <w:szCs w:val="24"/>
        </w:rPr>
      </w:pPr>
      <w:r>
        <w:rPr>
          <w:rFonts w:ascii="Times New Roman" w:hAnsi="Times New Roman"/>
          <w:sz w:val="24"/>
          <w:szCs w:val="24"/>
        </w:rPr>
        <w:t xml:space="preserve">The ASEC and the Survey of Income and Program Participation (SIPP) contain similar content, but the ASEC remains a vital data source.  It provides a database for measuring economic activity dating back to 1947.  The ASEC is often matched to the other CPS supplements conducted in adjacent months, thereby greatly enhancing the utility of those datasets at minimal cost to the sponsors without increasing respondent burden.  ASEC provides a higher level of statistical reliability than SIPP because the SIPP sample size is smaller than the CPS.  However, SIPP collects considerably more </w:t>
      </w:r>
    </w:p>
    <w:p w:rsidR="00162074" w:rsidRDefault="00162074">
      <w:pPr>
        <w:tabs>
          <w:tab w:val="left" w:pos="480"/>
          <w:tab w:val="left" w:pos="960"/>
          <w:tab w:val="left" w:pos="1440"/>
          <w:tab w:val="left" w:pos="4320"/>
          <w:tab w:val="left" w:pos="5760"/>
          <w:tab w:val="left" w:pos="7200"/>
        </w:tabs>
        <w:ind w:left="960"/>
        <w:rPr>
          <w:rFonts w:ascii="Times New Roman" w:hAnsi="Times New Roman"/>
          <w:sz w:val="24"/>
          <w:szCs w:val="24"/>
        </w:rPr>
      </w:pPr>
      <w:r>
        <w:rPr>
          <w:rFonts w:ascii="Times New Roman" w:hAnsi="Times New Roman"/>
          <w:sz w:val="24"/>
          <w:szCs w:val="24"/>
        </w:rPr>
        <w:t>detail on program benefits and assets, which enables measurements of wealth and well-being.  The ASEC focuses on accurate cross-sectional data (providing a clear snapshot), while SIPP focuses on accurate longitudinal data (providing a moving picture).</w:t>
      </w:r>
    </w:p>
    <w:p w:rsidR="00321838" w:rsidRDefault="00321838">
      <w:pPr>
        <w:tabs>
          <w:tab w:val="left" w:pos="480"/>
          <w:tab w:val="left" w:pos="960"/>
          <w:tab w:val="left" w:pos="1440"/>
          <w:tab w:val="left" w:pos="4320"/>
          <w:tab w:val="left" w:pos="5760"/>
          <w:tab w:val="left" w:pos="7200"/>
        </w:tabs>
        <w:ind w:left="960"/>
        <w:rPr>
          <w:rFonts w:ascii="Times New Roman" w:hAnsi="Times New Roman"/>
          <w:sz w:val="24"/>
          <w:szCs w:val="24"/>
        </w:rPr>
      </w:pPr>
    </w:p>
    <w:p w:rsidR="00321838" w:rsidRDefault="00321838">
      <w:pPr>
        <w:tabs>
          <w:tab w:val="left" w:pos="480"/>
          <w:tab w:val="left" w:pos="960"/>
          <w:tab w:val="left" w:pos="1440"/>
          <w:tab w:val="left" w:pos="4320"/>
          <w:tab w:val="left" w:pos="5760"/>
          <w:tab w:val="left" w:pos="7200"/>
        </w:tabs>
        <w:ind w:left="960"/>
        <w:rPr>
          <w:rFonts w:ascii="Times New Roman" w:hAnsi="Times New Roman"/>
          <w:sz w:val="24"/>
          <w:szCs w:val="24"/>
        </w:rPr>
      </w:pPr>
    </w:p>
    <w:p w:rsidR="00321838" w:rsidRDefault="00321838">
      <w:pPr>
        <w:tabs>
          <w:tab w:val="left" w:pos="480"/>
          <w:tab w:val="left" w:pos="960"/>
          <w:tab w:val="left" w:pos="1440"/>
          <w:tab w:val="left" w:pos="4320"/>
          <w:tab w:val="left" w:pos="5760"/>
          <w:tab w:val="left" w:pos="7200"/>
        </w:tabs>
        <w:ind w:left="960"/>
        <w:rPr>
          <w:rFonts w:ascii="Times New Roman" w:hAnsi="Times New Roman"/>
          <w:sz w:val="24"/>
          <w:szCs w:val="24"/>
        </w:rPr>
      </w:pPr>
    </w:p>
    <w:p w:rsidR="00162074" w:rsidRDefault="00162074">
      <w:pPr>
        <w:tabs>
          <w:tab w:val="left" w:pos="480"/>
          <w:tab w:val="left" w:pos="960"/>
          <w:tab w:val="left" w:pos="1440"/>
          <w:tab w:val="left" w:pos="4320"/>
          <w:tab w:val="left" w:pos="5760"/>
          <w:tab w:val="left" w:pos="7200"/>
        </w:tabs>
        <w:ind w:left="960"/>
        <w:rPr>
          <w:rFonts w:ascii="Times New Roman" w:hAnsi="Times New Roman"/>
          <w:sz w:val="24"/>
          <w:szCs w:val="24"/>
        </w:rPr>
      </w:pPr>
    </w:p>
    <w:p w:rsidR="00162074" w:rsidRDefault="00162074">
      <w:pPr>
        <w:tabs>
          <w:tab w:val="left" w:pos="480"/>
          <w:tab w:val="left" w:pos="960"/>
          <w:tab w:val="left" w:pos="1440"/>
          <w:tab w:val="left" w:pos="4320"/>
          <w:tab w:val="left" w:pos="5760"/>
          <w:tab w:val="left" w:pos="7200"/>
        </w:tabs>
        <w:ind w:left="960"/>
        <w:rPr>
          <w:rFonts w:ascii="Times New Roman" w:hAnsi="Times New Roman"/>
          <w:sz w:val="24"/>
          <w:szCs w:val="24"/>
        </w:rPr>
      </w:pPr>
      <w:r>
        <w:rPr>
          <w:rFonts w:ascii="Times New Roman" w:hAnsi="Times New Roman"/>
          <w:sz w:val="24"/>
          <w:szCs w:val="24"/>
        </w:rPr>
        <w:t xml:space="preserve">A number of independent surveys and supplements to the CPS have contained selected income and noncash benefit items.  Until the implementation of the SIPP, however, no other data source was available that provided the depth and scope of information of the kind described in </w:t>
      </w:r>
      <w:r w:rsidR="00CA684D">
        <w:rPr>
          <w:rFonts w:ascii="Times New Roman" w:hAnsi="Times New Roman"/>
          <w:sz w:val="24"/>
          <w:szCs w:val="24"/>
        </w:rPr>
        <w:t>Question</w:t>
      </w:r>
      <w:r>
        <w:rPr>
          <w:rFonts w:ascii="Times New Roman" w:hAnsi="Times New Roman"/>
          <w:sz w:val="24"/>
          <w:szCs w:val="24"/>
        </w:rPr>
        <w:t xml:space="preserve"> 2.  </w:t>
      </w:r>
    </w:p>
    <w:p w:rsidR="00162074" w:rsidRDefault="00162074">
      <w:pPr>
        <w:tabs>
          <w:tab w:val="left" w:pos="480"/>
          <w:tab w:val="left" w:pos="960"/>
          <w:tab w:val="left" w:pos="1440"/>
          <w:tab w:val="left" w:pos="4320"/>
          <w:tab w:val="left" w:pos="5760"/>
          <w:tab w:val="left" w:pos="7200"/>
        </w:tabs>
        <w:ind w:left="480"/>
        <w:rPr>
          <w:rFonts w:ascii="Times New Roman" w:hAnsi="Times New Roman"/>
          <w:b/>
          <w:bCs/>
          <w:sz w:val="24"/>
          <w:szCs w:val="24"/>
        </w:rPr>
      </w:pPr>
    </w:p>
    <w:p w:rsidR="00162074" w:rsidRDefault="00162074">
      <w:pPr>
        <w:tabs>
          <w:tab w:val="left" w:pos="480"/>
          <w:tab w:val="left" w:pos="960"/>
          <w:tab w:val="left" w:pos="1440"/>
          <w:tab w:val="left" w:pos="4320"/>
          <w:tab w:val="left" w:pos="5760"/>
          <w:tab w:val="left" w:pos="7200"/>
        </w:tabs>
        <w:ind w:left="480"/>
        <w:rPr>
          <w:rFonts w:ascii="Times New Roman" w:hAnsi="Times New Roman"/>
          <w:sz w:val="24"/>
          <w:szCs w:val="24"/>
        </w:rPr>
      </w:pPr>
      <w:r>
        <w:rPr>
          <w:rFonts w:ascii="Times New Roman" w:hAnsi="Times New Roman"/>
          <w:b/>
          <w:bCs/>
          <w:sz w:val="24"/>
          <w:szCs w:val="24"/>
        </w:rPr>
        <w:t xml:space="preserve">Question 5.   </w:t>
      </w:r>
      <w:r>
        <w:rPr>
          <w:rFonts w:ascii="Times New Roman" w:hAnsi="Times New Roman"/>
          <w:b/>
          <w:bCs/>
          <w:sz w:val="24"/>
          <w:szCs w:val="24"/>
          <w:u w:val="single"/>
        </w:rPr>
        <w:t>Minimizing Burden</w:t>
      </w:r>
    </w:p>
    <w:p w:rsidR="00162074" w:rsidRDefault="00162074">
      <w:pPr>
        <w:tabs>
          <w:tab w:val="left" w:pos="480"/>
          <w:tab w:val="left" w:pos="960"/>
          <w:tab w:val="left" w:pos="1440"/>
          <w:tab w:val="left" w:pos="4320"/>
          <w:tab w:val="left" w:pos="5760"/>
          <w:tab w:val="left" w:pos="7200"/>
        </w:tabs>
        <w:rPr>
          <w:rFonts w:ascii="Times New Roman" w:hAnsi="Times New Roman"/>
          <w:sz w:val="24"/>
          <w:szCs w:val="24"/>
        </w:rPr>
      </w:pPr>
    </w:p>
    <w:p w:rsidR="00162074" w:rsidRDefault="00162074">
      <w:pPr>
        <w:tabs>
          <w:tab w:val="left" w:pos="480"/>
          <w:tab w:val="left" w:pos="960"/>
          <w:tab w:val="left" w:pos="1440"/>
          <w:tab w:val="left" w:pos="4320"/>
          <w:tab w:val="left" w:pos="5760"/>
          <w:tab w:val="left" w:pos="7200"/>
        </w:tabs>
        <w:ind w:left="960"/>
        <w:rPr>
          <w:rFonts w:ascii="Times New Roman" w:hAnsi="Times New Roman"/>
          <w:sz w:val="24"/>
          <w:szCs w:val="24"/>
        </w:rPr>
      </w:pPr>
      <w:r>
        <w:rPr>
          <w:rFonts w:ascii="Times New Roman" w:hAnsi="Times New Roman"/>
          <w:sz w:val="24"/>
          <w:szCs w:val="24"/>
        </w:rPr>
        <w:t xml:space="preserve">This collection does not involve small businesses or other small entities. </w:t>
      </w:r>
    </w:p>
    <w:p w:rsidR="00162074" w:rsidRDefault="00162074">
      <w:pPr>
        <w:tabs>
          <w:tab w:val="left" w:pos="480"/>
          <w:tab w:val="left" w:pos="960"/>
          <w:tab w:val="left" w:pos="1440"/>
          <w:tab w:val="left" w:pos="4320"/>
          <w:tab w:val="left" w:pos="5760"/>
          <w:tab w:val="left" w:pos="7200"/>
        </w:tabs>
        <w:rPr>
          <w:rFonts w:ascii="Times New Roman" w:hAnsi="Times New Roman"/>
          <w:sz w:val="24"/>
          <w:szCs w:val="24"/>
        </w:rPr>
      </w:pPr>
    </w:p>
    <w:p w:rsidR="00162074" w:rsidRDefault="00162074">
      <w:pPr>
        <w:tabs>
          <w:tab w:val="left" w:pos="480"/>
          <w:tab w:val="left" w:pos="960"/>
          <w:tab w:val="left" w:pos="1440"/>
          <w:tab w:val="left" w:pos="4320"/>
          <w:tab w:val="left" w:pos="5760"/>
          <w:tab w:val="left" w:pos="7200"/>
        </w:tabs>
        <w:rPr>
          <w:sz w:val="24"/>
          <w:szCs w:val="24"/>
        </w:rPr>
        <w:sectPr w:rsidR="00162074">
          <w:headerReference w:type="default" r:id="rId9"/>
          <w:footnotePr>
            <w:numRestart w:val="eachPage"/>
          </w:footnotePr>
          <w:endnotePr>
            <w:numFmt w:val="decimal"/>
          </w:endnotePr>
          <w:type w:val="continuous"/>
          <w:pgSz w:w="12240" w:h="15840"/>
          <w:pgMar w:top="1440" w:right="1440" w:bottom="1440" w:left="1440" w:header="720" w:footer="1440" w:gutter="0"/>
          <w:cols w:space="720"/>
          <w:titlePg/>
        </w:sectPr>
      </w:pPr>
    </w:p>
    <w:p w:rsidR="00162074" w:rsidRDefault="00162074">
      <w:pPr>
        <w:tabs>
          <w:tab w:val="left" w:pos="480"/>
          <w:tab w:val="left" w:pos="960"/>
          <w:tab w:val="left" w:pos="1440"/>
          <w:tab w:val="left" w:pos="4320"/>
          <w:tab w:val="left" w:pos="5760"/>
          <w:tab w:val="left" w:pos="7200"/>
        </w:tabs>
        <w:ind w:left="960" w:hanging="960"/>
        <w:rPr>
          <w:rFonts w:ascii="Times New Roman" w:hAnsi="Times New Roman"/>
          <w:b/>
          <w:bCs/>
          <w:sz w:val="24"/>
          <w:szCs w:val="24"/>
        </w:rPr>
      </w:pPr>
      <w:r>
        <w:rPr>
          <w:rFonts w:ascii="Times New Roman" w:hAnsi="Times New Roman"/>
          <w:b/>
          <w:bCs/>
          <w:sz w:val="24"/>
          <w:szCs w:val="24"/>
        </w:rPr>
        <w:lastRenderedPageBreak/>
        <w:tab/>
        <w:t xml:space="preserve">Question 6.   </w:t>
      </w:r>
      <w:r>
        <w:rPr>
          <w:rFonts w:ascii="Times New Roman" w:hAnsi="Times New Roman"/>
          <w:b/>
          <w:bCs/>
          <w:sz w:val="24"/>
          <w:szCs w:val="24"/>
          <w:u w:val="single"/>
        </w:rPr>
        <w:t>Consequences of Less Frequent Collection</w:t>
      </w:r>
    </w:p>
    <w:p w:rsidR="00162074" w:rsidRDefault="00162074">
      <w:pPr>
        <w:tabs>
          <w:tab w:val="left" w:pos="480"/>
          <w:tab w:val="left" w:pos="960"/>
          <w:tab w:val="left" w:pos="1440"/>
          <w:tab w:val="left" w:pos="4320"/>
          <w:tab w:val="left" w:pos="5760"/>
          <w:tab w:val="left" w:pos="7200"/>
        </w:tabs>
        <w:rPr>
          <w:rFonts w:ascii="Times New Roman" w:hAnsi="Times New Roman"/>
          <w:sz w:val="24"/>
          <w:szCs w:val="24"/>
        </w:rPr>
      </w:pPr>
    </w:p>
    <w:p w:rsidR="00162074" w:rsidRDefault="00162074">
      <w:pPr>
        <w:tabs>
          <w:tab w:val="left" w:pos="480"/>
          <w:tab w:val="left" w:pos="960"/>
          <w:tab w:val="left" w:pos="1440"/>
          <w:tab w:val="left" w:pos="4320"/>
          <w:tab w:val="left" w:pos="5760"/>
          <w:tab w:val="left" w:pos="7200"/>
        </w:tabs>
        <w:ind w:left="960"/>
        <w:rPr>
          <w:rFonts w:ascii="Times New Roman" w:hAnsi="Times New Roman"/>
          <w:sz w:val="24"/>
          <w:szCs w:val="24"/>
        </w:rPr>
      </w:pPr>
      <w:r>
        <w:rPr>
          <w:rFonts w:ascii="Times New Roman" w:hAnsi="Times New Roman"/>
          <w:sz w:val="24"/>
          <w:szCs w:val="24"/>
        </w:rPr>
        <w:t>We collect the ASEC annually to detect shifts in household composition, labor force activity, migration patterns, and income levels.  These measurements are very sensitive to the general economic climate, and to collect these data less frequently would mask some trends and disrupt time series analyses.</w:t>
      </w:r>
    </w:p>
    <w:p w:rsidR="00162074" w:rsidRDefault="00162074">
      <w:pPr>
        <w:tabs>
          <w:tab w:val="left" w:pos="480"/>
          <w:tab w:val="left" w:pos="960"/>
          <w:tab w:val="left" w:pos="1440"/>
          <w:tab w:val="left" w:pos="4320"/>
          <w:tab w:val="left" w:pos="5760"/>
          <w:tab w:val="left" w:pos="7200"/>
        </w:tabs>
        <w:rPr>
          <w:rFonts w:ascii="Times New Roman" w:hAnsi="Times New Roman"/>
          <w:sz w:val="24"/>
          <w:szCs w:val="24"/>
        </w:rPr>
      </w:pPr>
    </w:p>
    <w:p w:rsidR="00162074" w:rsidRDefault="00162074">
      <w:pPr>
        <w:tabs>
          <w:tab w:val="left" w:pos="480"/>
          <w:tab w:val="left" w:pos="960"/>
          <w:tab w:val="left" w:pos="1440"/>
          <w:tab w:val="left" w:pos="4320"/>
          <w:tab w:val="left" w:pos="5760"/>
          <w:tab w:val="left" w:pos="7200"/>
        </w:tabs>
        <w:ind w:left="960" w:hanging="480"/>
        <w:rPr>
          <w:rFonts w:ascii="Times New Roman" w:hAnsi="Times New Roman"/>
          <w:sz w:val="24"/>
          <w:szCs w:val="24"/>
        </w:rPr>
      </w:pPr>
      <w:r>
        <w:rPr>
          <w:rFonts w:ascii="Times New Roman" w:hAnsi="Times New Roman"/>
          <w:b/>
          <w:bCs/>
          <w:sz w:val="24"/>
          <w:szCs w:val="24"/>
        </w:rPr>
        <w:t xml:space="preserve">Question 7.   </w:t>
      </w:r>
      <w:r>
        <w:rPr>
          <w:rFonts w:ascii="Times New Roman" w:hAnsi="Times New Roman"/>
          <w:b/>
          <w:bCs/>
          <w:sz w:val="24"/>
          <w:szCs w:val="24"/>
          <w:u w:val="single"/>
        </w:rPr>
        <w:t>Special Circumstances</w:t>
      </w:r>
    </w:p>
    <w:p w:rsidR="00162074" w:rsidRDefault="00162074">
      <w:pPr>
        <w:tabs>
          <w:tab w:val="left" w:pos="480"/>
          <w:tab w:val="left" w:pos="960"/>
          <w:tab w:val="left" w:pos="1440"/>
          <w:tab w:val="left" w:pos="4320"/>
          <w:tab w:val="left" w:pos="5760"/>
          <w:tab w:val="left" w:pos="7200"/>
        </w:tabs>
        <w:rPr>
          <w:rFonts w:ascii="Times New Roman" w:hAnsi="Times New Roman"/>
          <w:sz w:val="24"/>
          <w:szCs w:val="24"/>
        </w:rPr>
      </w:pPr>
    </w:p>
    <w:p w:rsidR="00162074" w:rsidRDefault="00162074">
      <w:pPr>
        <w:tabs>
          <w:tab w:val="left" w:pos="480"/>
          <w:tab w:val="left" w:pos="960"/>
          <w:tab w:val="left" w:pos="1440"/>
          <w:tab w:val="left" w:pos="4320"/>
          <w:tab w:val="left" w:pos="5760"/>
          <w:tab w:val="left" w:pos="7200"/>
        </w:tabs>
        <w:ind w:left="960"/>
        <w:rPr>
          <w:rFonts w:ascii="Times New Roman" w:hAnsi="Times New Roman"/>
          <w:sz w:val="24"/>
          <w:szCs w:val="24"/>
        </w:rPr>
      </w:pPr>
      <w:r>
        <w:rPr>
          <w:rFonts w:ascii="Times New Roman" w:hAnsi="Times New Roman"/>
          <w:sz w:val="24"/>
          <w:szCs w:val="24"/>
        </w:rPr>
        <w:t>There are no special circumstances.  We collect the CPS data in a manner that is consistent with the Office of Management and Budget (OMB) guidelines.</w:t>
      </w:r>
    </w:p>
    <w:p w:rsidR="00162074" w:rsidRDefault="00162074">
      <w:pPr>
        <w:tabs>
          <w:tab w:val="left" w:pos="480"/>
          <w:tab w:val="left" w:pos="960"/>
          <w:tab w:val="left" w:pos="1440"/>
          <w:tab w:val="left" w:pos="4320"/>
          <w:tab w:val="left" w:pos="5760"/>
          <w:tab w:val="left" w:pos="7200"/>
        </w:tabs>
        <w:rPr>
          <w:rFonts w:ascii="Times New Roman" w:hAnsi="Times New Roman"/>
          <w:sz w:val="24"/>
          <w:szCs w:val="24"/>
        </w:rPr>
      </w:pPr>
    </w:p>
    <w:p w:rsidR="00162074" w:rsidRDefault="00162074">
      <w:pPr>
        <w:tabs>
          <w:tab w:val="left" w:pos="480"/>
          <w:tab w:val="left" w:pos="960"/>
          <w:tab w:val="left" w:pos="1440"/>
          <w:tab w:val="left" w:pos="4320"/>
          <w:tab w:val="left" w:pos="5760"/>
          <w:tab w:val="left" w:pos="7200"/>
        </w:tabs>
        <w:ind w:left="960" w:hanging="480"/>
        <w:rPr>
          <w:rFonts w:ascii="Times New Roman" w:hAnsi="Times New Roman"/>
          <w:sz w:val="24"/>
          <w:szCs w:val="24"/>
        </w:rPr>
      </w:pPr>
      <w:r>
        <w:rPr>
          <w:rFonts w:ascii="Times New Roman" w:hAnsi="Times New Roman"/>
          <w:b/>
          <w:bCs/>
          <w:sz w:val="24"/>
          <w:szCs w:val="24"/>
        </w:rPr>
        <w:t xml:space="preserve">Question 8.   </w:t>
      </w:r>
      <w:r>
        <w:rPr>
          <w:rFonts w:ascii="Times New Roman" w:hAnsi="Times New Roman"/>
          <w:b/>
          <w:bCs/>
          <w:sz w:val="24"/>
          <w:szCs w:val="24"/>
          <w:u w:val="single"/>
        </w:rPr>
        <w:t>Consultations Outside the Agency</w:t>
      </w:r>
      <w:r>
        <w:rPr>
          <w:rFonts w:ascii="Times New Roman" w:hAnsi="Times New Roman"/>
          <w:sz w:val="24"/>
          <w:szCs w:val="24"/>
        </w:rPr>
        <w:tab/>
      </w:r>
      <w:r>
        <w:rPr>
          <w:rFonts w:ascii="Times New Roman" w:hAnsi="Times New Roman"/>
          <w:sz w:val="24"/>
          <w:szCs w:val="24"/>
        </w:rPr>
        <w:tab/>
      </w:r>
    </w:p>
    <w:p w:rsidR="00162074" w:rsidRDefault="00162074">
      <w:pPr>
        <w:tabs>
          <w:tab w:val="left" w:pos="480"/>
          <w:tab w:val="left" w:pos="960"/>
          <w:tab w:val="left" w:pos="1440"/>
          <w:tab w:val="left" w:pos="4320"/>
          <w:tab w:val="left" w:pos="5760"/>
          <w:tab w:val="left" w:pos="7200"/>
        </w:tabs>
        <w:ind w:left="960"/>
        <w:rPr>
          <w:rFonts w:ascii="Times New Roman" w:hAnsi="Times New Roman"/>
          <w:sz w:val="24"/>
          <w:szCs w:val="24"/>
        </w:rPr>
      </w:pPr>
    </w:p>
    <w:p w:rsidR="00162074" w:rsidRDefault="00A52738">
      <w:pPr>
        <w:tabs>
          <w:tab w:val="left" w:pos="480"/>
          <w:tab w:val="left" w:pos="960"/>
          <w:tab w:val="left" w:pos="1440"/>
          <w:tab w:val="left" w:pos="4320"/>
          <w:tab w:val="left" w:pos="5760"/>
          <w:tab w:val="left" w:pos="7200"/>
        </w:tabs>
        <w:ind w:left="960"/>
        <w:rPr>
          <w:sz w:val="24"/>
          <w:szCs w:val="24"/>
        </w:rPr>
        <w:sectPr w:rsidR="00162074">
          <w:headerReference w:type="default" r:id="rId10"/>
          <w:footnotePr>
            <w:numRestart w:val="eachPage"/>
          </w:footnotePr>
          <w:endnotePr>
            <w:numFmt w:val="decimal"/>
          </w:endnotePr>
          <w:type w:val="continuous"/>
          <w:pgSz w:w="12240" w:h="15840"/>
          <w:pgMar w:top="1440" w:right="1440" w:bottom="1440" w:left="1440" w:header="720" w:footer="1440" w:gutter="0"/>
          <w:cols w:space="720"/>
          <w:titlePg/>
        </w:sectPr>
      </w:pPr>
      <w:r w:rsidRPr="00A52738">
        <w:rPr>
          <w:rFonts w:ascii="Times New Roman" w:hAnsi="Times New Roman"/>
          <w:sz w:val="24"/>
          <w:szCs w:val="24"/>
        </w:rPr>
        <w:t>The following individuals have contributed to the development of the ASEC supplement by providing valuable feedback in the area(s) of their expertise:</w:t>
      </w:r>
    </w:p>
    <w:p w:rsidR="00162074" w:rsidRDefault="00162074">
      <w:pPr>
        <w:tabs>
          <w:tab w:val="left" w:pos="960"/>
          <w:tab w:val="left" w:pos="5400"/>
        </w:tabs>
        <w:rPr>
          <w:rFonts w:ascii="Times New Roman" w:hAnsi="Times New Roman"/>
          <w:sz w:val="24"/>
          <w:szCs w:val="24"/>
        </w:rPr>
      </w:pPr>
    </w:p>
    <w:p w:rsidR="00162074" w:rsidRDefault="00162074">
      <w:pPr>
        <w:tabs>
          <w:tab w:val="left" w:pos="960"/>
          <w:tab w:val="left" w:pos="5400"/>
        </w:tabs>
        <w:ind w:left="5400" w:hanging="4440"/>
        <w:rPr>
          <w:rFonts w:ascii="Times New Roman" w:hAnsi="Times New Roman"/>
          <w:sz w:val="24"/>
          <w:szCs w:val="24"/>
        </w:rPr>
      </w:pPr>
      <w:r>
        <w:rPr>
          <w:rFonts w:ascii="Times New Roman" w:hAnsi="Times New Roman"/>
          <w:sz w:val="24"/>
          <w:szCs w:val="24"/>
        </w:rPr>
        <w:t>Kathy Porter</w:t>
      </w:r>
      <w:r>
        <w:rPr>
          <w:rFonts w:ascii="Times New Roman" w:hAnsi="Times New Roman"/>
          <w:sz w:val="24"/>
          <w:szCs w:val="24"/>
        </w:rPr>
        <w:tab/>
        <w:t xml:space="preserve">Joseph </w:t>
      </w:r>
      <w:proofErr w:type="spellStart"/>
      <w:r>
        <w:rPr>
          <w:rFonts w:ascii="Times New Roman" w:hAnsi="Times New Roman"/>
          <w:sz w:val="24"/>
          <w:szCs w:val="24"/>
        </w:rPr>
        <w:t>Piacentini</w:t>
      </w:r>
      <w:proofErr w:type="spellEnd"/>
    </w:p>
    <w:p w:rsidR="00162074" w:rsidRDefault="00162074">
      <w:pPr>
        <w:tabs>
          <w:tab w:val="left" w:pos="960"/>
          <w:tab w:val="left" w:pos="5400"/>
        </w:tabs>
        <w:ind w:left="5400" w:hanging="4440"/>
        <w:rPr>
          <w:rFonts w:ascii="Times New Roman" w:hAnsi="Times New Roman"/>
          <w:sz w:val="24"/>
          <w:szCs w:val="24"/>
        </w:rPr>
      </w:pPr>
      <w:r>
        <w:rPr>
          <w:rFonts w:ascii="Times New Roman" w:hAnsi="Times New Roman"/>
          <w:sz w:val="24"/>
          <w:szCs w:val="24"/>
        </w:rPr>
        <w:t>Center on Budget and Policy Priorities</w:t>
      </w:r>
      <w:r>
        <w:rPr>
          <w:rFonts w:ascii="Times New Roman" w:hAnsi="Times New Roman"/>
          <w:sz w:val="24"/>
          <w:szCs w:val="24"/>
        </w:rPr>
        <w:tab/>
        <w:t>Aetna</w:t>
      </w:r>
    </w:p>
    <w:p w:rsidR="00162074" w:rsidRDefault="00162074">
      <w:pPr>
        <w:tabs>
          <w:tab w:val="left" w:pos="960"/>
          <w:tab w:val="left" w:pos="5400"/>
        </w:tabs>
        <w:ind w:left="5400" w:hanging="4440"/>
        <w:rPr>
          <w:rFonts w:ascii="Times New Roman" w:hAnsi="Times New Roman"/>
          <w:sz w:val="24"/>
          <w:szCs w:val="24"/>
        </w:rPr>
      </w:pPr>
      <w:r>
        <w:rPr>
          <w:rFonts w:ascii="Times New Roman" w:hAnsi="Times New Roman"/>
          <w:sz w:val="24"/>
          <w:szCs w:val="24"/>
        </w:rPr>
        <w:lastRenderedPageBreak/>
        <w:t xml:space="preserve">(202) 408-1080  </w:t>
      </w:r>
      <w:r>
        <w:rPr>
          <w:rFonts w:ascii="Times New Roman" w:hAnsi="Times New Roman"/>
          <w:sz w:val="24"/>
          <w:szCs w:val="24"/>
        </w:rPr>
        <w:tab/>
        <w:t>(203) 273-2966</w:t>
      </w:r>
    </w:p>
    <w:p w:rsidR="00162074" w:rsidRDefault="00162074">
      <w:pPr>
        <w:tabs>
          <w:tab w:val="left" w:pos="960"/>
          <w:tab w:val="left" w:pos="5400"/>
        </w:tabs>
        <w:rPr>
          <w:rFonts w:ascii="Times New Roman" w:hAnsi="Times New Roman"/>
          <w:sz w:val="24"/>
          <w:szCs w:val="24"/>
        </w:rPr>
      </w:pPr>
      <w:r>
        <w:rPr>
          <w:rFonts w:ascii="Times New Roman" w:hAnsi="Times New Roman"/>
          <w:sz w:val="24"/>
          <w:szCs w:val="24"/>
        </w:rPr>
        <w:tab/>
        <w:t xml:space="preserve"> </w:t>
      </w:r>
    </w:p>
    <w:p w:rsidR="00162074" w:rsidRDefault="00162074">
      <w:pPr>
        <w:tabs>
          <w:tab w:val="left" w:pos="960"/>
          <w:tab w:val="left" w:pos="5400"/>
        </w:tabs>
        <w:rPr>
          <w:rFonts w:ascii="Times New Roman" w:hAnsi="Times New Roman"/>
          <w:sz w:val="24"/>
          <w:szCs w:val="24"/>
        </w:rPr>
      </w:pPr>
      <w:r>
        <w:rPr>
          <w:rFonts w:ascii="Times New Roman" w:hAnsi="Times New Roman"/>
          <w:sz w:val="24"/>
          <w:szCs w:val="24"/>
        </w:rPr>
        <w:tab/>
        <w:t>Katherine Furlong</w:t>
      </w:r>
      <w:r>
        <w:rPr>
          <w:rFonts w:ascii="Times New Roman" w:hAnsi="Times New Roman"/>
          <w:sz w:val="24"/>
          <w:szCs w:val="24"/>
        </w:rPr>
        <w:tab/>
        <w:t xml:space="preserve">Joan </w:t>
      </w:r>
      <w:proofErr w:type="spellStart"/>
      <w:r>
        <w:rPr>
          <w:rFonts w:ascii="Times New Roman" w:hAnsi="Times New Roman"/>
          <w:sz w:val="24"/>
          <w:szCs w:val="24"/>
        </w:rPr>
        <w:t>Turek</w:t>
      </w:r>
      <w:proofErr w:type="spellEnd"/>
    </w:p>
    <w:p w:rsidR="00162074" w:rsidRDefault="00162074">
      <w:pPr>
        <w:tabs>
          <w:tab w:val="left" w:pos="960"/>
          <w:tab w:val="left" w:pos="5400"/>
        </w:tabs>
        <w:ind w:left="5400" w:hanging="4440"/>
        <w:rPr>
          <w:rFonts w:ascii="Times New Roman" w:hAnsi="Times New Roman"/>
          <w:sz w:val="24"/>
          <w:szCs w:val="24"/>
        </w:rPr>
      </w:pPr>
      <w:r>
        <w:rPr>
          <w:rFonts w:ascii="Times New Roman" w:hAnsi="Times New Roman"/>
          <w:sz w:val="24"/>
          <w:szCs w:val="24"/>
        </w:rPr>
        <w:t>Council of Economic</w:t>
      </w:r>
      <w:r>
        <w:rPr>
          <w:rFonts w:ascii="Times New Roman" w:hAnsi="Times New Roman"/>
          <w:sz w:val="24"/>
          <w:szCs w:val="24"/>
        </w:rPr>
        <w:tab/>
        <w:t>Department of Health and Human</w:t>
      </w:r>
    </w:p>
    <w:p w:rsidR="00162074" w:rsidRDefault="00162074">
      <w:pPr>
        <w:tabs>
          <w:tab w:val="left" w:pos="960"/>
          <w:tab w:val="left" w:pos="5400"/>
        </w:tabs>
        <w:ind w:left="5400" w:hanging="4440"/>
        <w:rPr>
          <w:rFonts w:ascii="Times New Roman" w:hAnsi="Times New Roman"/>
          <w:sz w:val="24"/>
          <w:szCs w:val="24"/>
        </w:rPr>
      </w:pPr>
      <w:r>
        <w:rPr>
          <w:rFonts w:ascii="Times New Roman" w:hAnsi="Times New Roman"/>
          <w:sz w:val="24"/>
          <w:szCs w:val="24"/>
        </w:rPr>
        <w:t>Advisors</w:t>
      </w:r>
      <w:r>
        <w:rPr>
          <w:rFonts w:ascii="Times New Roman" w:hAnsi="Times New Roman"/>
          <w:sz w:val="24"/>
          <w:szCs w:val="24"/>
        </w:rPr>
        <w:tab/>
        <w:t>Services</w:t>
      </w:r>
    </w:p>
    <w:p w:rsidR="00162074" w:rsidRDefault="00162074">
      <w:pPr>
        <w:tabs>
          <w:tab w:val="left" w:pos="960"/>
          <w:tab w:val="left" w:pos="5400"/>
        </w:tabs>
        <w:ind w:left="960"/>
        <w:rPr>
          <w:rFonts w:ascii="Times New Roman" w:hAnsi="Times New Roman"/>
          <w:sz w:val="24"/>
          <w:szCs w:val="24"/>
        </w:rPr>
      </w:pPr>
      <w:r>
        <w:rPr>
          <w:rFonts w:ascii="Times New Roman" w:hAnsi="Times New Roman"/>
          <w:sz w:val="24"/>
          <w:szCs w:val="24"/>
        </w:rPr>
        <w:t xml:space="preserve">(202) 395-5062  </w:t>
      </w:r>
      <w:r>
        <w:rPr>
          <w:rFonts w:ascii="Times New Roman" w:hAnsi="Times New Roman"/>
          <w:sz w:val="24"/>
          <w:szCs w:val="24"/>
        </w:rPr>
        <w:tab/>
        <w:t xml:space="preserve">(202) 690-5965  </w:t>
      </w:r>
    </w:p>
    <w:p w:rsidR="00162074" w:rsidRDefault="00162074">
      <w:pPr>
        <w:tabs>
          <w:tab w:val="left" w:pos="960"/>
          <w:tab w:val="left" w:pos="5400"/>
        </w:tabs>
        <w:ind w:left="960"/>
        <w:rPr>
          <w:rFonts w:ascii="Times New Roman" w:hAnsi="Times New Roman"/>
          <w:sz w:val="24"/>
          <w:szCs w:val="24"/>
        </w:rPr>
      </w:pPr>
    </w:p>
    <w:p w:rsidR="00162074" w:rsidRDefault="00162074">
      <w:pPr>
        <w:tabs>
          <w:tab w:val="left" w:pos="960"/>
          <w:tab w:val="left" w:pos="5400"/>
        </w:tabs>
        <w:rPr>
          <w:rFonts w:ascii="Times New Roman" w:hAnsi="Times New Roman"/>
          <w:sz w:val="24"/>
          <w:szCs w:val="24"/>
        </w:rPr>
      </w:pPr>
      <w:r>
        <w:rPr>
          <w:rFonts w:ascii="Times New Roman" w:hAnsi="Times New Roman"/>
          <w:sz w:val="24"/>
          <w:szCs w:val="24"/>
        </w:rPr>
        <w:tab/>
        <w:t xml:space="preserve">Mike </w:t>
      </w:r>
      <w:proofErr w:type="spellStart"/>
      <w:r>
        <w:rPr>
          <w:rFonts w:ascii="Times New Roman" w:hAnsi="Times New Roman"/>
          <w:sz w:val="24"/>
          <w:szCs w:val="24"/>
        </w:rPr>
        <w:t>Horrigan</w:t>
      </w:r>
      <w:proofErr w:type="spellEnd"/>
      <w:r>
        <w:rPr>
          <w:rFonts w:ascii="Times New Roman" w:hAnsi="Times New Roman"/>
          <w:sz w:val="24"/>
          <w:szCs w:val="24"/>
        </w:rPr>
        <w:tab/>
        <w:t xml:space="preserve">Anne </w:t>
      </w:r>
      <w:proofErr w:type="spellStart"/>
      <w:r>
        <w:rPr>
          <w:rFonts w:ascii="Times New Roman" w:hAnsi="Times New Roman"/>
          <w:sz w:val="24"/>
          <w:szCs w:val="24"/>
        </w:rPr>
        <w:t>Polivka</w:t>
      </w:r>
      <w:proofErr w:type="spellEnd"/>
    </w:p>
    <w:p w:rsidR="00CA3CB0" w:rsidRDefault="00CA3CB0">
      <w:pPr>
        <w:tabs>
          <w:tab w:val="left" w:pos="960"/>
          <w:tab w:val="left" w:pos="5400"/>
        </w:tabs>
        <w:rPr>
          <w:rFonts w:ascii="Times New Roman" w:hAnsi="Times New Roman"/>
          <w:sz w:val="24"/>
          <w:szCs w:val="24"/>
        </w:rPr>
      </w:pPr>
      <w:r>
        <w:rPr>
          <w:rFonts w:ascii="Times New Roman" w:hAnsi="Times New Roman"/>
          <w:sz w:val="24"/>
          <w:szCs w:val="24"/>
        </w:rPr>
        <w:tab/>
        <w:t>Bureau of Labor Statistics</w:t>
      </w:r>
      <w:r w:rsidR="00162074">
        <w:rPr>
          <w:rFonts w:ascii="Times New Roman" w:hAnsi="Times New Roman"/>
          <w:sz w:val="24"/>
          <w:szCs w:val="24"/>
        </w:rPr>
        <w:tab/>
        <w:t>Bureau of Labor Statistics</w:t>
      </w:r>
    </w:p>
    <w:p w:rsidR="00CA3CB0" w:rsidRDefault="00162074">
      <w:pPr>
        <w:tabs>
          <w:tab w:val="left" w:pos="960"/>
          <w:tab w:val="left" w:pos="5400"/>
        </w:tabs>
        <w:rPr>
          <w:rFonts w:ascii="Times New Roman" w:hAnsi="Times New Roman"/>
          <w:sz w:val="24"/>
          <w:szCs w:val="24"/>
        </w:rPr>
      </w:pPr>
      <w:r>
        <w:rPr>
          <w:rFonts w:ascii="Times New Roman" w:hAnsi="Times New Roman"/>
          <w:sz w:val="24"/>
          <w:szCs w:val="24"/>
        </w:rPr>
        <w:tab/>
        <w:t>Department of Labor</w:t>
      </w:r>
      <w:r w:rsidR="00CA3CB0">
        <w:rPr>
          <w:rFonts w:ascii="Times New Roman" w:hAnsi="Times New Roman"/>
          <w:sz w:val="24"/>
          <w:szCs w:val="24"/>
        </w:rPr>
        <w:tab/>
        <w:t>Department of Labor</w:t>
      </w:r>
    </w:p>
    <w:p w:rsidR="00162074" w:rsidRDefault="00CA3CB0" w:rsidP="00CA3CB0">
      <w:pPr>
        <w:tabs>
          <w:tab w:val="left" w:pos="960"/>
          <w:tab w:val="left" w:pos="5400"/>
        </w:tabs>
        <w:rPr>
          <w:rFonts w:ascii="Times New Roman" w:hAnsi="Times New Roman"/>
          <w:sz w:val="24"/>
          <w:szCs w:val="24"/>
        </w:rPr>
      </w:pPr>
      <w:r>
        <w:rPr>
          <w:rFonts w:ascii="Times New Roman" w:hAnsi="Times New Roman"/>
          <w:sz w:val="24"/>
          <w:szCs w:val="24"/>
        </w:rPr>
        <w:tab/>
      </w:r>
      <w:r w:rsidR="00162074">
        <w:rPr>
          <w:rFonts w:ascii="Times New Roman" w:hAnsi="Times New Roman"/>
          <w:sz w:val="24"/>
          <w:szCs w:val="24"/>
        </w:rPr>
        <w:t>(202) 691-</w:t>
      </w:r>
      <w:r>
        <w:rPr>
          <w:rFonts w:ascii="Times New Roman" w:hAnsi="Times New Roman"/>
          <w:sz w:val="24"/>
          <w:szCs w:val="24"/>
        </w:rPr>
        <w:t>5907</w:t>
      </w:r>
      <w:r w:rsidR="00162074">
        <w:rPr>
          <w:rFonts w:ascii="Times New Roman" w:hAnsi="Times New Roman"/>
          <w:sz w:val="24"/>
          <w:szCs w:val="24"/>
        </w:rPr>
        <w:tab/>
      </w:r>
      <w:r w:rsidR="00263F50">
        <w:rPr>
          <w:rFonts w:ascii="Times New Roman" w:hAnsi="Times New Roman"/>
          <w:sz w:val="24"/>
          <w:szCs w:val="24"/>
        </w:rPr>
        <w:t>(202) 691-</w:t>
      </w:r>
      <w:r>
        <w:rPr>
          <w:rFonts w:ascii="Times New Roman" w:hAnsi="Times New Roman"/>
          <w:sz w:val="24"/>
          <w:szCs w:val="24"/>
        </w:rPr>
        <w:t>7395</w:t>
      </w:r>
      <w:r w:rsidR="00162074">
        <w:rPr>
          <w:rFonts w:ascii="Times New Roman" w:hAnsi="Times New Roman"/>
          <w:sz w:val="24"/>
          <w:szCs w:val="24"/>
        </w:rPr>
        <w:tab/>
      </w:r>
    </w:p>
    <w:p w:rsidR="00162074" w:rsidRDefault="00162074">
      <w:pPr>
        <w:tabs>
          <w:tab w:val="left" w:pos="960"/>
          <w:tab w:val="left" w:pos="5400"/>
        </w:tabs>
        <w:rPr>
          <w:rFonts w:ascii="Times New Roman" w:hAnsi="Times New Roman"/>
          <w:sz w:val="24"/>
          <w:szCs w:val="24"/>
        </w:rPr>
      </w:pPr>
    </w:p>
    <w:p w:rsidR="00162074" w:rsidRDefault="00162074">
      <w:pPr>
        <w:tabs>
          <w:tab w:val="left" w:pos="960"/>
          <w:tab w:val="left" w:pos="5400"/>
        </w:tabs>
        <w:rPr>
          <w:rFonts w:ascii="Times New Roman" w:hAnsi="Times New Roman"/>
          <w:sz w:val="24"/>
          <w:szCs w:val="24"/>
        </w:rPr>
      </w:pPr>
      <w:r>
        <w:rPr>
          <w:rFonts w:ascii="Times New Roman" w:hAnsi="Times New Roman"/>
          <w:sz w:val="24"/>
          <w:szCs w:val="24"/>
        </w:rPr>
        <w:tab/>
        <w:t xml:space="preserve">Howard </w:t>
      </w:r>
      <w:proofErr w:type="spellStart"/>
      <w:r>
        <w:rPr>
          <w:rFonts w:ascii="Times New Roman" w:hAnsi="Times New Roman"/>
          <w:sz w:val="24"/>
          <w:szCs w:val="24"/>
        </w:rPr>
        <w:t>Hayghe</w:t>
      </w:r>
      <w:proofErr w:type="spellEnd"/>
      <w:r>
        <w:rPr>
          <w:rFonts w:ascii="Times New Roman" w:hAnsi="Times New Roman"/>
          <w:sz w:val="24"/>
          <w:szCs w:val="24"/>
        </w:rPr>
        <w:tab/>
        <w:t xml:space="preserve">Phil </w:t>
      </w:r>
      <w:proofErr w:type="spellStart"/>
      <w:r>
        <w:rPr>
          <w:rFonts w:ascii="Times New Roman" w:hAnsi="Times New Roman"/>
          <w:sz w:val="24"/>
          <w:szCs w:val="24"/>
        </w:rPr>
        <w:t>Rones</w:t>
      </w:r>
      <w:proofErr w:type="spellEnd"/>
    </w:p>
    <w:p w:rsidR="00162074" w:rsidRDefault="00162074">
      <w:pPr>
        <w:tabs>
          <w:tab w:val="left" w:pos="960"/>
          <w:tab w:val="left" w:pos="5400"/>
        </w:tabs>
        <w:ind w:left="5400" w:hanging="4440"/>
        <w:rPr>
          <w:rFonts w:ascii="Times New Roman" w:hAnsi="Times New Roman"/>
          <w:sz w:val="24"/>
          <w:szCs w:val="24"/>
        </w:rPr>
      </w:pPr>
      <w:r>
        <w:rPr>
          <w:rFonts w:ascii="Times New Roman" w:hAnsi="Times New Roman"/>
          <w:sz w:val="24"/>
          <w:szCs w:val="24"/>
        </w:rPr>
        <w:t>Bureau of Labor Statistics</w:t>
      </w:r>
      <w:r>
        <w:rPr>
          <w:rFonts w:ascii="Times New Roman" w:hAnsi="Times New Roman"/>
          <w:sz w:val="24"/>
          <w:szCs w:val="24"/>
        </w:rPr>
        <w:tab/>
        <w:t>Bureau of Labor Statistics</w:t>
      </w:r>
    </w:p>
    <w:p w:rsidR="00162074" w:rsidRDefault="00162074">
      <w:pPr>
        <w:tabs>
          <w:tab w:val="left" w:pos="960"/>
          <w:tab w:val="left" w:pos="5400"/>
        </w:tabs>
        <w:ind w:left="5400" w:hanging="5400"/>
        <w:rPr>
          <w:rFonts w:ascii="Times New Roman" w:hAnsi="Times New Roman"/>
          <w:sz w:val="24"/>
          <w:szCs w:val="24"/>
        </w:rPr>
      </w:pPr>
      <w:r>
        <w:rPr>
          <w:rFonts w:ascii="Times New Roman" w:hAnsi="Times New Roman"/>
          <w:sz w:val="24"/>
          <w:szCs w:val="24"/>
        </w:rPr>
        <w:tab/>
        <w:t>Department of Labor</w:t>
      </w:r>
      <w:r>
        <w:rPr>
          <w:rFonts w:ascii="Times New Roman" w:hAnsi="Times New Roman"/>
          <w:sz w:val="24"/>
          <w:szCs w:val="24"/>
        </w:rPr>
        <w:tab/>
        <w:t>Department of Labor</w:t>
      </w:r>
    </w:p>
    <w:p w:rsidR="00162074" w:rsidRDefault="00162074">
      <w:pPr>
        <w:tabs>
          <w:tab w:val="left" w:pos="960"/>
          <w:tab w:val="left" w:pos="5400"/>
        </w:tabs>
        <w:ind w:left="5400" w:hanging="5400"/>
        <w:rPr>
          <w:rFonts w:ascii="Times New Roman" w:hAnsi="Times New Roman"/>
          <w:sz w:val="24"/>
          <w:szCs w:val="24"/>
        </w:rPr>
      </w:pPr>
      <w:r>
        <w:rPr>
          <w:rFonts w:ascii="Times New Roman" w:hAnsi="Times New Roman"/>
          <w:sz w:val="24"/>
          <w:szCs w:val="24"/>
        </w:rPr>
        <w:tab/>
        <w:t>(202) 691-6378</w:t>
      </w:r>
      <w:r>
        <w:rPr>
          <w:rFonts w:ascii="Times New Roman" w:hAnsi="Times New Roman"/>
          <w:sz w:val="24"/>
          <w:szCs w:val="24"/>
        </w:rPr>
        <w:tab/>
        <w:t>(202) 691-7802</w:t>
      </w:r>
    </w:p>
    <w:p w:rsidR="00321838" w:rsidRDefault="00321838">
      <w:pPr>
        <w:tabs>
          <w:tab w:val="left" w:pos="960"/>
          <w:tab w:val="left" w:pos="5400"/>
        </w:tabs>
        <w:ind w:left="5400" w:hanging="5400"/>
        <w:rPr>
          <w:rFonts w:ascii="Times New Roman" w:hAnsi="Times New Roman"/>
          <w:sz w:val="24"/>
          <w:szCs w:val="24"/>
        </w:rPr>
      </w:pPr>
    </w:p>
    <w:p w:rsidR="00162074" w:rsidRDefault="00162074">
      <w:pPr>
        <w:tabs>
          <w:tab w:val="left" w:pos="960"/>
          <w:tab w:val="left" w:pos="5400"/>
        </w:tabs>
        <w:ind w:left="5400" w:hanging="54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162074" w:rsidRDefault="00162074" w:rsidP="00311288">
      <w:pPr>
        <w:tabs>
          <w:tab w:val="left" w:pos="960"/>
          <w:tab w:val="left" w:pos="5400"/>
        </w:tabs>
        <w:rPr>
          <w:rFonts w:ascii="Times New Roman" w:hAnsi="Times New Roman"/>
          <w:sz w:val="24"/>
          <w:szCs w:val="24"/>
        </w:rPr>
      </w:pPr>
      <w:r>
        <w:rPr>
          <w:rFonts w:ascii="Times New Roman" w:hAnsi="Times New Roman"/>
          <w:sz w:val="24"/>
          <w:szCs w:val="24"/>
        </w:rPr>
        <w:tab/>
        <w:t xml:space="preserve">Jack </w:t>
      </w:r>
      <w:proofErr w:type="spellStart"/>
      <w:r>
        <w:rPr>
          <w:rFonts w:ascii="Times New Roman" w:hAnsi="Times New Roman"/>
          <w:sz w:val="24"/>
          <w:szCs w:val="24"/>
        </w:rPr>
        <w:t>Schmoulowitz</w:t>
      </w:r>
      <w:proofErr w:type="spellEnd"/>
      <w:r>
        <w:rPr>
          <w:rFonts w:ascii="Times New Roman" w:hAnsi="Times New Roman"/>
          <w:sz w:val="24"/>
          <w:szCs w:val="24"/>
        </w:rPr>
        <w:tab/>
        <w:t xml:space="preserve">Howard </w:t>
      </w:r>
      <w:proofErr w:type="spellStart"/>
      <w:r>
        <w:rPr>
          <w:rFonts w:ascii="Times New Roman" w:hAnsi="Times New Roman"/>
          <w:sz w:val="24"/>
          <w:szCs w:val="24"/>
        </w:rPr>
        <w:t>Iams</w:t>
      </w:r>
      <w:proofErr w:type="spellEnd"/>
    </w:p>
    <w:p w:rsidR="00162074" w:rsidRDefault="00162074">
      <w:pPr>
        <w:tabs>
          <w:tab w:val="left" w:pos="960"/>
          <w:tab w:val="left" w:pos="5400"/>
        </w:tabs>
        <w:ind w:left="5400" w:hanging="5400"/>
        <w:rPr>
          <w:rFonts w:ascii="Times New Roman" w:hAnsi="Times New Roman"/>
          <w:sz w:val="24"/>
          <w:szCs w:val="24"/>
        </w:rPr>
      </w:pPr>
      <w:r>
        <w:rPr>
          <w:rFonts w:ascii="Times New Roman" w:hAnsi="Times New Roman"/>
          <w:sz w:val="24"/>
          <w:szCs w:val="24"/>
        </w:rPr>
        <w:tab/>
        <w:t>Social Security Administration</w:t>
      </w:r>
      <w:r>
        <w:rPr>
          <w:rFonts w:ascii="Times New Roman" w:hAnsi="Times New Roman"/>
          <w:sz w:val="24"/>
          <w:szCs w:val="24"/>
        </w:rPr>
        <w:tab/>
        <w:t>Social Security Administration</w:t>
      </w:r>
    </w:p>
    <w:p w:rsidR="00162074" w:rsidRDefault="00162074">
      <w:pPr>
        <w:tabs>
          <w:tab w:val="left" w:pos="960"/>
          <w:tab w:val="left" w:pos="5400"/>
        </w:tabs>
        <w:ind w:left="5400" w:hanging="4440"/>
        <w:rPr>
          <w:rFonts w:ascii="Times New Roman" w:hAnsi="Times New Roman"/>
          <w:sz w:val="24"/>
          <w:szCs w:val="24"/>
        </w:rPr>
      </w:pPr>
      <w:r>
        <w:rPr>
          <w:rFonts w:ascii="Times New Roman" w:hAnsi="Times New Roman"/>
          <w:sz w:val="24"/>
          <w:szCs w:val="24"/>
        </w:rPr>
        <w:t>(410) 965-0179</w:t>
      </w:r>
      <w:r>
        <w:rPr>
          <w:rFonts w:ascii="Times New Roman" w:hAnsi="Times New Roman"/>
          <w:sz w:val="24"/>
          <w:szCs w:val="24"/>
        </w:rPr>
        <w:tab/>
        <w:t>(202) 358-6217</w:t>
      </w:r>
    </w:p>
    <w:p w:rsidR="00162074" w:rsidRDefault="00162074">
      <w:pPr>
        <w:tabs>
          <w:tab w:val="left" w:pos="960"/>
          <w:tab w:val="left" w:pos="5400"/>
        </w:tabs>
        <w:rPr>
          <w:rFonts w:ascii="Times New Roman" w:hAnsi="Times New Roman"/>
          <w:sz w:val="24"/>
          <w:szCs w:val="24"/>
        </w:rPr>
      </w:pPr>
    </w:p>
    <w:p w:rsidR="00263F50" w:rsidRDefault="00DA2E70" w:rsidP="00DA2E70">
      <w:pPr>
        <w:tabs>
          <w:tab w:val="left" w:pos="432"/>
          <w:tab w:val="left" w:pos="960"/>
          <w:tab w:val="left" w:pos="1440"/>
          <w:tab w:val="left" w:pos="1872"/>
          <w:tab w:val="left" w:pos="5400"/>
        </w:tabs>
        <w:ind w:left="960"/>
        <w:rPr>
          <w:rFonts w:ascii="Times New Roman" w:hAnsi="Times New Roman"/>
          <w:sz w:val="24"/>
        </w:rPr>
      </w:pPr>
      <w:r>
        <w:rPr>
          <w:rFonts w:ascii="Times New Roman" w:hAnsi="Times New Roman"/>
          <w:sz w:val="24"/>
        </w:rPr>
        <w:t>Wendy Hicks</w:t>
      </w:r>
      <w:r>
        <w:rPr>
          <w:rFonts w:ascii="Times New Roman" w:hAnsi="Times New Roman"/>
          <w:sz w:val="24"/>
        </w:rPr>
        <w:tab/>
        <w:t xml:space="preserve">Jeffrey </w:t>
      </w:r>
      <w:proofErr w:type="spellStart"/>
      <w:r>
        <w:rPr>
          <w:rFonts w:ascii="Times New Roman" w:hAnsi="Times New Roman"/>
          <w:sz w:val="24"/>
        </w:rPr>
        <w:t>Kerwin</w:t>
      </w:r>
      <w:proofErr w:type="spellEnd"/>
    </w:p>
    <w:p w:rsidR="00DA2E70" w:rsidRDefault="00DA2E70" w:rsidP="00DA2E70">
      <w:pPr>
        <w:tabs>
          <w:tab w:val="left" w:pos="432"/>
          <w:tab w:val="left" w:pos="960"/>
          <w:tab w:val="left" w:pos="1440"/>
          <w:tab w:val="left" w:pos="1872"/>
          <w:tab w:val="left" w:pos="5400"/>
        </w:tabs>
        <w:ind w:left="960"/>
        <w:rPr>
          <w:rFonts w:ascii="Times New Roman" w:hAnsi="Times New Roman"/>
          <w:sz w:val="24"/>
        </w:rPr>
      </w:pPr>
      <w:proofErr w:type="spellStart"/>
      <w:r>
        <w:rPr>
          <w:rFonts w:ascii="Times New Roman" w:hAnsi="Times New Roman"/>
          <w:sz w:val="24"/>
        </w:rPr>
        <w:t>Westat</w:t>
      </w:r>
      <w:proofErr w:type="spellEnd"/>
      <w:r>
        <w:rPr>
          <w:rFonts w:ascii="Times New Roman" w:hAnsi="Times New Roman"/>
          <w:sz w:val="24"/>
        </w:rPr>
        <w:t>, Inc.</w:t>
      </w:r>
      <w:r>
        <w:rPr>
          <w:rFonts w:ascii="Times New Roman" w:hAnsi="Times New Roman"/>
          <w:sz w:val="24"/>
        </w:rPr>
        <w:tab/>
      </w:r>
      <w:proofErr w:type="spellStart"/>
      <w:r>
        <w:rPr>
          <w:rFonts w:ascii="Times New Roman" w:hAnsi="Times New Roman"/>
          <w:sz w:val="24"/>
        </w:rPr>
        <w:t>Westat</w:t>
      </w:r>
      <w:proofErr w:type="spellEnd"/>
      <w:r>
        <w:rPr>
          <w:rFonts w:ascii="Times New Roman" w:hAnsi="Times New Roman"/>
          <w:sz w:val="24"/>
        </w:rPr>
        <w:t>, Inc.</w:t>
      </w:r>
    </w:p>
    <w:p w:rsidR="00DA2E70" w:rsidRDefault="00DA2E70" w:rsidP="00DA2E70">
      <w:pPr>
        <w:tabs>
          <w:tab w:val="left" w:pos="432"/>
          <w:tab w:val="left" w:pos="960"/>
          <w:tab w:val="left" w:pos="1440"/>
          <w:tab w:val="left" w:pos="1872"/>
          <w:tab w:val="left" w:pos="5400"/>
        </w:tabs>
        <w:ind w:left="960"/>
        <w:rPr>
          <w:rFonts w:ascii="Times New Roman" w:hAnsi="Times New Roman"/>
          <w:sz w:val="24"/>
        </w:rPr>
      </w:pPr>
      <w:r>
        <w:rPr>
          <w:rFonts w:ascii="Times New Roman" w:hAnsi="Times New Roman"/>
          <w:sz w:val="24"/>
        </w:rPr>
        <w:t>(301) 251-1500</w:t>
      </w:r>
      <w:r>
        <w:rPr>
          <w:rFonts w:ascii="Times New Roman" w:hAnsi="Times New Roman"/>
          <w:sz w:val="24"/>
        </w:rPr>
        <w:tab/>
        <w:t>(301) 251-1500</w:t>
      </w:r>
    </w:p>
    <w:p w:rsidR="00DA2E70" w:rsidRDefault="00DA2E70">
      <w:pPr>
        <w:tabs>
          <w:tab w:val="left" w:pos="432"/>
          <w:tab w:val="left" w:pos="960"/>
          <w:tab w:val="left" w:pos="1440"/>
          <w:tab w:val="left" w:pos="1872"/>
        </w:tabs>
        <w:ind w:left="960"/>
        <w:rPr>
          <w:rFonts w:ascii="Times New Roman" w:hAnsi="Times New Roman"/>
          <w:sz w:val="24"/>
        </w:rPr>
      </w:pPr>
    </w:p>
    <w:p w:rsidR="00162074" w:rsidRDefault="00162074">
      <w:pPr>
        <w:tabs>
          <w:tab w:val="left" w:pos="432"/>
          <w:tab w:val="left" w:pos="960"/>
          <w:tab w:val="left" w:pos="1440"/>
          <w:tab w:val="left" w:pos="1872"/>
        </w:tabs>
        <w:ind w:left="960"/>
      </w:pPr>
      <w:r>
        <w:rPr>
          <w:rFonts w:ascii="Times New Roman" w:hAnsi="Times New Roman"/>
          <w:sz w:val="24"/>
        </w:rPr>
        <w:t xml:space="preserve">In addition, a statement soliciting comments for improving this supplement is prominently placed in all Census Bureau publications that cite ASEC data and a similar statement is included in the technical documentation that accompanies the ASEC </w:t>
      </w:r>
      <w:proofErr w:type="spellStart"/>
      <w:r>
        <w:rPr>
          <w:rFonts w:ascii="Times New Roman" w:hAnsi="Times New Roman"/>
          <w:sz w:val="24"/>
        </w:rPr>
        <w:t>microdata</w:t>
      </w:r>
      <w:proofErr w:type="spellEnd"/>
      <w:r>
        <w:rPr>
          <w:rFonts w:ascii="Times New Roman" w:hAnsi="Times New Roman"/>
          <w:sz w:val="24"/>
        </w:rPr>
        <w:t xml:space="preserve"> files.</w:t>
      </w:r>
    </w:p>
    <w:p w:rsidR="00162074" w:rsidRDefault="00162074">
      <w:pPr>
        <w:tabs>
          <w:tab w:val="left" w:pos="432"/>
          <w:tab w:val="left" w:pos="960"/>
          <w:tab w:val="left" w:pos="1440"/>
          <w:tab w:val="left" w:pos="1872"/>
        </w:tabs>
        <w:ind w:left="960"/>
        <w:rPr>
          <w:rFonts w:ascii="Times New Roman" w:hAnsi="Times New Roman"/>
          <w:sz w:val="24"/>
        </w:rPr>
      </w:pPr>
    </w:p>
    <w:p w:rsidR="00162074" w:rsidRDefault="00162074">
      <w:pPr>
        <w:tabs>
          <w:tab w:val="left" w:pos="432"/>
          <w:tab w:val="left" w:pos="960"/>
          <w:tab w:val="left" w:pos="1440"/>
          <w:tab w:val="left" w:pos="1872"/>
        </w:tabs>
        <w:ind w:left="960"/>
        <w:rPr>
          <w:rFonts w:ascii="Times New Roman" w:hAnsi="Times New Roman"/>
          <w:sz w:val="24"/>
        </w:rPr>
      </w:pPr>
      <w:r>
        <w:rPr>
          <w:rFonts w:ascii="Times New Roman" w:hAnsi="Times New Roman"/>
          <w:sz w:val="24"/>
        </w:rPr>
        <w:t xml:space="preserve">We also published a notice of our intent to ask the ASEC supplement questions in the </w:t>
      </w:r>
      <w:r w:rsidR="009736C5">
        <w:rPr>
          <w:rFonts w:ascii="Times New Roman" w:hAnsi="Times New Roman"/>
          <w:sz w:val="24"/>
        </w:rPr>
        <w:t xml:space="preserve">September </w:t>
      </w:r>
      <w:r w:rsidR="00573049">
        <w:rPr>
          <w:rFonts w:ascii="Times New Roman" w:hAnsi="Times New Roman"/>
          <w:sz w:val="24"/>
        </w:rPr>
        <w:t>5</w:t>
      </w:r>
      <w:r>
        <w:rPr>
          <w:rFonts w:ascii="Times New Roman" w:hAnsi="Times New Roman"/>
          <w:sz w:val="24"/>
        </w:rPr>
        <w:t xml:space="preserve">, </w:t>
      </w:r>
      <w:r w:rsidR="009736C5">
        <w:rPr>
          <w:rFonts w:ascii="Times New Roman" w:hAnsi="Times New Roman"/>
          <w:sz w:val="24"/>
        </w:rPr>
        <w:t>201</w:t>
      </w:r>
      <w:r w:rsidR="00573049">
        <w:rPr>
          <w:rFonts w:ascii="Times New Roman" w:hAnsi="Times New Roman"/>
          <w:sz w:val="24"/>
        </w:rPr>
        <w:t>3</w:t>
      </w:r>
      <w:r>
        <w:rPr>
          <w:rFonts w:ascii="Times New Roman" w:hAnsi="Times New Roman"/>
          <w:sz w:val="24"/>
        </w:rPr>
        <w:t>, edition of the Federal Register (</w:t>
      </w:r>
      <w:r w:rsidR="004A6813">
        <w:rPr>
          <w:rFonts w:ascii="Times New Roman" w:hAnsi="Times New Roman"/>
          <w:sz w:val="24"/>
        </w:rPr>
        <w:t>7</w:t>
      </w:r>
      <w:r w:rsidR="00573049">
        <w:rPr>
          <w:rFonts w:ascii="Times New Roman" w:hAnsi="Times New Roman"/>
          <w:sz w:val="24"/>
        </w:rPr>
        <w:t>8</w:t>
      </w:r>
      <w:r w:rsidR="004A6813">
        <w:rPr>
          <w:rFonts w:ascii="Times New Roman" w:hAnsi="Times New Roman"/>
          <w:sz w:val="24"/>
        </w:rPr>
        <w:t>FR</w:t>
      </w:r>
      <w:r>
        <w:rPr>
          <w:rFonts w:ascii="Times New Roman" w:hAnsi="Times New Roman"/>
          <w:sz w:val="24"/>
        </w:rPr>
        <w:t xml:space="preserve">, </w:t>
      </w:r>
      <w:proofErr w:type="spellStart"/>
      <w:r>
        <w:rPr>
          <w:rFonts w:ascii="Times New Roman" w:hAnsi="Times New Roman"/>
          <w:sz w:val="24"/>
        </w:rPr>
        <w:t>pg</w:t>
      </w:r>
      <w:proofErr w:type="spellEnd"/>
      <w:r>
        <w:rPr>
          <w:rFonts w:ascii="Times New Roman" w:hAnsi="Times New Roman"/>
          <w:sz w:val="24"/>
        </w:rPr>
        <w:t xml:space="preserve"> </w:t>
      </w:r>
      <w:r w:rsidR="004A6813">
        <w:rPr>
          <w:rFonts w:ascii="Times New Roman" w:hAnsi="Times New Roman"/>
          <w:sz w:val="24"/>
        </w:rPr>
        <w:t>5</w:t>
      </w:r>
      <w:r w:rsidR="00573049">
        <w:rPr>
          <w:rFonts w:ascii="Times New Roman" w:hAnsi="Times New Roman"/>
          <w:sz w:val="24"/>
        </w:rPr>
        <w:t xml:space="preserve">4622 </w:t>
      </w:r>
      <w:r>
        <w:rPr>
          <w:rFonts w:ascii="Times New Roman" w:hAnsi="Times New Roman"/>
          <w:sz w:val="24"/>
        </w:rPr>
        <w:t>-</w:t>
      </w:r>
      <w:r w:rsidR="00573049">
        <w:rPr>
          <w:rFonts w:ascii="Times New Roman" w:hAnsi="Times New Roman"/>
          <w:sz w:val="24"/>
        </w:rPr>
        <w:t xml:space="preserve"> 54623</w:t>
      </w:r>
      <w:r>
        <w:rPr>
          <w:rFonts w:ascii="Times New Roman" w:hAnsi="Times New Roman"/>
          <w:sz w:val="24"/>
        </w:rPr>
        <w:t xml:space="preserve">).  The notice invited comments on the necessity and practicality of the data collection and comments on various other aspects of the proposed collection.  </w:t>
      </w:r>
      <w:r w:rsidR="00CA684D">
        <w:rPr>
          <w:rFonts w:ascii="Times New Roman" w:hAnsi="Times New Roman"/>
          <w:sz w:val="24"/>
        </w:rPr>
        <w:t>We</w:t>
      </w:r>
      <w:r w:rsidR="00E84B53">
        <w:rPr>
          <w:rFonts w:ascii="Times New Roman" w:hAnsi="Times New Roman"/>
          <w:sz w:val="24"/>
        </w:rPr>
        <w:t xml:space="preserve"> </w:t>
      </w:r>
      <w:r w:rsidR="00573049">
        <w:rPr>
          <w:rFonts w:ascii="Times New Roman" w:hAnsi="Times New Roman"/>
          <w:sz w:val="24"/>
        </w:rPr>
        <w:t xml:space="preserve">have </w:t>
      </w:r>
      <w:r w:rsidR="00E84B53">
        <w:rPr>
          <w:rFonts w:ascii="Times New Roman" w:hAnsi="Times New Roman"/>
          <w:sz w:val="24"/>
        </w:rPr>
        <w:t>received no c</w:t>
      </w:r>
      <w:r w:rsidR="00CA684D">
        <w:rPr>
          <w:rFonts w:ascii="Times New Roman" w:hAnsi="Times New Roman"/>
          <w:sz w:val="24"/>
        </w:rPr>
        <w:t>omments in response to the notice.</w:t>
      </w:r>
    </w:p>
    <w:p w:rsidR="00162074" w:rsidRDefault="00162074">
      <w:pPr>
        <w:tabs>
          <w:tab w:val="left" w:pos="432"/>
          <w:tab w:val="left" w:pos="960"/>
          <w:tab w:val="left" w:pos="1440"/>
          <w:tab w:val="left" w:pos="1872"/>
        </w:tabs>
        <w:ind w:left="960"/>
        <w:rPr>
          <w:rFonts w:ascii="Times New Roman" w:hAnsi="Times New Roman"/>
          <w:sz w:val="24"/>
          <w:szCs w:val="24"/>
        </w:rPr>
      </w:pPr>
    </w:p>
    <w:p w:rsidR="00162074" w:rsidRDefault="00162074">
      <w:pPr>
        <w:tabs>
          <w:tab w:val="left" w:pos="432"/>
          <w:tab w:val="left" w:pos="960"/>
          <w:tab w:val="left" w:pos="1440"/>
          <w:tab w:val="left" w:pos="1872"/>
        </w:tabs>
        <w:ind w:left="960"/>
        <w:rPr>
          <w:rFonts w:ascii="Times New Roman" w:hAnsi="Times New Roman"/>
          <w:sz w:val="24"/>
          <w:szCs w:val="24"/>
        </w:rPr>
      </w:pPr>
      <w:r>
        <w:rPr>
          <w:rFonts w:ascii="Times New Roman" w:hAnsi="Times New Roman"/>
          <w:sz w:val="24"/>
          <w:szCs w:val="24"/>
        </w:rPr>
        <w:t>Finally, the advance letters (see Attachments D and F) provide respondents with an address at the Census Bureau and at the OMB to which they can submit general comments on the survey, specifically those regarding respondent burden.</w:t>
      </w:r>
    </w:p>
    <w:p w:rsidR="00162074" w:rsidRDefault="00162074">
      <w:pPr>
        <w:tabs>
          <w:tab w:val="left" w:pos="432"/>
          <w:tab w:val="left" w:pos="960"/>
          <w:tab w:val="left" w:pos="1440"/>
          <w:tab w:val="left" w:pos="1872"/>
        </w:tabs>
        <w:rPr>
          <w:rFonts w:ascii="Times New Roman" w:hAnsi="Times New Roman"/>
          <w:sz w:val="24"/>
          <w:szCs w:val="24"/>
        </w:rPr>
      </w:pPr>
    </w:p>
    <w:p w:rsidR="00162074" w:rsidRDefault="00162074">
      <w:pPr>
        <w:tabs>
          <w:tab w:val="left" w:pos="432"/>
          <w:tab w:val="left" w:pos="960"/>
          <w:tab w:val="left" w:pos="1440"/>
          <w:tab w:val="left" w:pos="1872"/>
        </w:tabs>
        <w:ind w:left="960" w:hanging="960"/>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 xml:space="preserve">Question 9.   </w:t>
      </w:r>
      <w:r>
        <w:rPr>
          <w:rFonts w:ascii="Times New Roman" w:hAnsi="Times New Roman"/>
          <w:b/>
          <w:bCs/>
          <w:sz w:val="24"/>
          <w:szCs w:val="24"/>
          <w:u w:val="single"/>
        </w:rPr>
        <w:t>Paying Respondents</w:t>
      </w:r>
    </w:p>
    <w:p w:rsidR="00162074" w:rsidRDefault="00162074">
      <w:pPr>
        <w:tabs>
          <w:tab w:val="left" w:pos="432"/>
          <w:tab w:val="left" w:pos="960"/>
          <w:tab w:val="left" w:pos="1440"/>
          <w:tab w:val="left" w:pos="1872"/>
        </w:tabs>
        <w:rPr>
          <w:rFonts w:ascii="Times New Roman" w:hAnsi="Times New Roman"/>
          <w:sz w:val="24"/>
          <w:szCs w:val="24"/>
        </w:rPr>
      </w:pPr>
    </w:p>
    <w:p w:rsidR="00162074" w:rsidRDefault="00162074">
      <w:pPr>
        <w:tabs>
          <w:tab w:val="left" w:pos="432"/>
          <w:tab w:val="left" w:pos="960"/>
          <w:tab w:val="left" w:pos="1440"/>
          <w:tab w:val="left" w:pos="1872"/>
        </w:tabs>
        <w:ind w:left="960"/>
        <w:rPr>
          <w:rFonts w:ascii="Times New Roman" w:hAnsi="Times New Roman"/>
          <w:sz w:val="24"/>
          <w:szCs w:val="24"/>
        </w:rPr>
      </w:pPr>
      <w:r>
        <w:rPr>
          <w:rFonts w:ascii="Times New Roman" w:hAnsi="Times New Roman"/>
          <w:sz w:val="24"/>
          <w:szCs w:val="24"/>
        </w:rPr>
        <w:t>We do not pay the CPS respondents or provide them with gifts.</w:t>
      </w:r>
    </w:p>
    <w:p w:rsidR="00162074" w:rsidRDefault="00162074">
      <w:pPr>
        <w:tabs>
          <w:tab w:val="left" w:pos="432"/>
          <w:tab w:val="left" w:pos="960"/>
          <w:tab w:val="left" w:pos="1440"/>
          <w:tab w:val="left" w:pos="1872"/>
        </w:tabs>
        <w:rPr>
          <w:rFonts w:ascii="Times New Roman" w:hAnsi="Times New Roman"/>
          <w:sz w:val="24"/>
          <w:szCs w:val="24"/>
        </w:rPr>
      </w:pPr>
    </w:p>
    <w:p w:rsidR="00162074" w:rsidRDefault="00162074">
      <w:pPr>
        <w:tabs>
          <w:tab w:val="left" w:pos="432"/>
          <w:tab w:val="left" w:pos="960"/>
          <w:tab w:val="left" w:pos="1440"/>
          <w:tab w:val="left" w:pos="1872"/>
        </w:tabs>
        <w:ind w:left="960" w:hanging="528"/>
        <w:rPr>
          <w:rFonts w:ascii="Times New Roman" w:hAnsi="Times New Roman"/>
          <w:sz w:val="24"/>
          <w:szCs w:val="24"/>
        </w:rPr>
      </w:pPr>
      <w:r>
        <w:rPr>
          <w:rFonts w:ascii="Times New Roman" w:hAnsi="Times New Roman"/>
          <w:b/>
          <w:bCs/>
          <w:sz w:val="24"/>
          <w:szCs w:val="24"/>
        </w:rPr>
        <w:t xml:space="preserve">Question 10.   </w:t>
      </w:r>
      <w:r>
        <w:rPr>
          <w:rFonts w:ascii="Times New Roman" w:hAnsi="Times New Roman"/>
          <w:b/>
          <w:bCs/>
          <w:sz w:val="24"/>
          <w:szCs w:val="24"/>
          <w:u w:val="single"/>
        </w:rPr>
        <w:t>Assurance of Confidentiality</w:t>
      </w:r>
    </w:p>
    <w:p w:rsidR="00162074" w:rsidRDefault="00162074">
      <w:pPr>
        <w:tabs>
          <w:tab w:val="left" w:pos="432"/>
          <w:tab w:val="left" w:pos="960"/>
          <w:tab w:val="left" w:pos="1440"/>
          <w:tab w:val="left" w:pos="1872"/>
        </w:tabs>
        <w:rPr>
          <w:rFonts w:ascii="Times New Roman" w:hAnsi="Times New Roman"/>
          <w:sz w:val="24"/>
          <w:szCs w:val="24"/>
        </w:rPr>
      </w:pPr>
    </w:p>
    <w:p w:rsidR="00162074" w:rsidRDefault="00162074">
      <w:pPr>
        <w:tabs>
          <w:tab w:val="left" w:pos="432"/>
          <w:tab w:val="left" w:pos="960"/>
          <w:tab w:val="left" w:pos="1440"/>
          <w:tab w:val="left" w:pos="1872"/>
        </w:tabs>
        <w:ind w:left="960"/>
        <w:rPr>
          <w:rFonts w:ascii="Times New Roman" w:hAnsi="Times New Roman"/>
          <w:sz w:val="24"/>
          <w:szCs w:val="24"/>
        </w:rPr>
      </w:pPr>
      <w:r>
        <w:rPr>
          <w:rFonts w:ascii="Times New Roman" w:hAnsi="Times New Roman"/>
          <w:sz w:val="24"/>
          <w:szCs w:val="24"/>
        </w:rPr>
        <w:t xml:space="preserve">We will collect these supplemental data in compliance with the Privacy Act of 1974.  Each sample household will receive an advance letter approximately one week before the start of the initial CPS interview (see Attachment D).  The letter includes the information required by the Privacy Act of 1974, informs each respondent of the </w:t>
      </w:r>
    </w:p>
    <w:p w:rsidR="00162074" w:rsidRDefault="00162074">
      <w:pPr>
        <w:tabs>
          <w:tab w:val="left" w:pos="432"/>
          <w:tab w:val="left" w:pos="960"/>
          <w:tab w:val="left" w:pos="1440"/>
          <w:tab w:val="left" w:pos="1872"/>
        </w:tabs>
        <w:ind w:left="960"/>
        <w:rPr>
          <w:rFonts w:ascii="Times New Roman" w:hAnsi="Times New Roman"/>
          <w:sz w:val="24"/>
          <w:szCs w:val="24"/>
        </w:rPr>
      </w:pPr>
      <w:r>
        <w:rPr>
          <w:rFonts w:ascii="Times New Roman" w:hAnsi="Times New Roman"/>
          <w:sz w:val="24"/>
          <w:szCs w:val="24"/>
        </w:rPr>
        <w:t xml:space="preserve">voluntary nature of the survey, and states the estimated time required for participating in the survey.  </w:t>
      </w:r>
    </w:p>
    <w:p w:rsidR="00162074" w:rsidRDefault="00162074">
      <w:pPr>
        <w:tabs>
          <w:tab w:val="left" w:pos="432"/>
          <w:tab w:val="left" w:pos="960"/>
          <w:tab w:val="left" w:pos="1440"/>
          <w:tab w:val="left" w:pos="1872"/>
        </w:tabs>
        <w:rPr>
          <w:rFonts w:ascii="Times New Roman" w:hAnsi="Times New Roman"/>
          <w:sz w:val="24"/>
          <w:szCs w:val="24"/>
        </w:rPr>
      </w:pPr>
    </w:p>
    <w:p w:rsidR="00162074" w:rsidRDefault="00162074">
      <w:pPr>
        <w:tabs>
          <w:tab w:val="left" w:pos="432"/>
          <w:tab w:val="left" w:pos="960"/>
          <w:tab w:val="left" w:pos="1440"/>
          <w:tab w:val="left" w:pos="1872"/>
        </w:tabs>
        <w:ind w:left="960"/>
        <w:rPr>
          <w:rFonts w:ascii="Times New Roman" w:hAnsi="Times New Roman"/>
          <w:sz w:val="24"/>
          <w:szCs w:val="24"/>
        </w:rPr>
      </w:pPr>
      <w:r>
        <w:rPr>
          <w:rFonts w:ascii="Times New Roman" w:hAnsi="Times New Roman"/>
          <w:sz w:val="24"/>
          <w:szCs w:val="24"/>
        </w:rPr>
        <w:t xml:space="preserve">Additionally, interviewers must ask each respondent if he/she received the advance letter and, if not, will provide a copy of the letter to each respondent and allow sufficient time for him/her to read its contents.  Upon request, interviewers also provide households with the pamphlet on "How the Census Bureau Keeps Your Information Strictly Confidential," which reaffirms the confidentiality assurances and mentions the Census Bureau's past performance in assuring confidentiality (see Attachment E).  All information given by respondents to Census Bureau employees is held in strict confidence under Title 13, United States Code, </w:t>
      </w:r>
      <w:proofErr w:type="gramStart"/>
      <w:r>
        <w:rPr>
          <w:rFonts w:ascii="Times New Roman" w:hAnsi="Times New Roman"/>
          <w:sz w:val="24"/>
          <w:szCs w:val="24"/>
        </w:rPr>
        <w:t>Section</w:t>
      </w:r>
      <w:proofErr w:type="gramEnd"/>
      <w:r>
        <w:rPr>
          <w:rFonts w:ascii="Times New Roman" w:hAnsi="Times New Roman"/>
          <w:sz w:val="24"/>
          <w:szCs w:val="24"/>
        </w:rPr>
        <w:t xml:space="preserve"> 9.  Each Census Bureau employee has taken an oath to that effect and is subject to a jail penalty and/or a substantial fine if he/she discloses any information given to him/her.</w:t>
      </w:r>
    </w:p>
    <w:p w:rsidR="00162074" w:rsidRDefault="00162074">
      <w:pPr>
        <w:tabs>
          <w:tab w:val="left" w:pos="432"/>
          <w:tab w:val="left" w:pos="960"/>
          <w:tab w:val="left" w:pos="1440"/>
          <w:tab w:val="left" w:pos="1872"/>
        </w:tabs>
        <w:ind w:left="960"/>
        <w:rPr>
          <w:rFonts w:ascii="Times New Roman" w:hAnsi="Times New Roman"/>
          <w:sz w:val="24"/>
          <w:szCs w:val="24"/>
        </w:rPr>
      </w:pPr>
    </w:p>
    <w:p w:rsidR="00162074" w:rsidRDefault="00162074">
      <w:pPr>
        <w:tabs>
          <w:tab w:val="left" w:pos="432"/>
          <w:tab w:val="left" w:pos="960"/>
          <w:tab w:val="left" w:pos="1440"/>
          <w:tab w:val="left" w:pos="1872"/>
        </w:tabs>
        <w:ind w:left="960" w:hanging="96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b/>
          <w:bCs/>
          <w:sz w:val="24"/>
          <w:szCs w:val="24"/>
        </w:rPr>
        <w:t xml:space="preserve">Question 11.   </w:t>
      </w:r>
      <w:r>
        <w:rPr>
          <w:rFonts w:ascii="Times New Roman" w:hAnsi="Times New Roman"/>
          <w:b/>
          <w:bCs/>
          <w:sz w:val="24"/>
          <w:szCs w:val="24"/>
          <w:u w:val="single"/>
        </w:rPr>
        <w:t>Justification for Sensitive Questions</w:t>
      </w:r>
    </w:p>
    <w:p w:rsidR="00162074" w:rsidRDefault="00162074">
      <w:pPr>
        <w:tabs>
          <w:tab w:val="left" w:pos="432"/>
          <w:tab w:val="left" w:pos="960"/>
          <w:tab w:val="left" w:pos="1440"/>
          <w:tab w:val="left" w:pos="1872"/>
        </w:tabs>
        <w:rPr>
          <w:rFonts w:ascii="Times New Roman" w:hAnsi="Times New Roman"/>
          <w:sz w:val="24"/>
          <w:szCs w:val="24"/>
        </w:rPr>
      </w:pPr>
    </w:p>
    <w:p w:rsidR="00620D54" w:rsidRPr="00620D54" w:rsidRDefault="00620D54" w:rsidP="00620D54">
      <w:pPr>
        <w:widowControl/>
        <w:shd w:val="clear" w:color="auto" w:fill="FFFFFF"/>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autoSpaceDN/>
        <w:adjustRightInd/>
        <w:spacing w:line="273" w:lineRule="auto"/>
        <w:ind w:left="950"/>
        <w:rPr>
          <w:rFonts w:ascii="Times New Roman" w:hAnsi="Times New Roman"/>
          <w:sz w:val="24"/>
          <w:szCs w:val="24"/>
        </w:rPr>
      </w:pPr>
      <w:r w:rsidRPr="00620D54">
        <w:rPr>
          <w:rFonts w:ascii="Times New Roman" w:hAnsi="Times New Roman"/>
          <w:sz w:val="24"/>
          <w:szCs w:val="24"/>
        </w:rPr>
        <w:t>The sources of income and assets are among the kinds of data collected and possibly considered of a sensitive nature. The Census Bureau takes the position that the collection of these types of data is necessary for the analysis of important policy and program issues, and consequently has structured the questions to lessen their sensitivity.</w:t>
      </w:r>
      <w:r w:rsidR="00E54246">
        <w:rPr>
          <w:rFonts w:ascii="Times New Roman" w:hAnsi="Times New Roman"/>
          <w:sz w:val="24"/>
          <w:szCs w:val="24"/>
        </w:rPr>
        <w:t xml:space="preserve">  The Census Bureau pledges its commitment</w:t>
      </w:r>
      <w:r w:rsidR="00211228">
        <w:rPr>
          <w:rFonts w:ascii="Times New Roman" w:hAnsi="Times New Roman"/>
          <w:sz w:val="24"/>
          <w:szCs w:val="24"/>
        </w:rPr>
        <w:t xml:space="preserve"> to keep all survey responses confidential (Attachment E), and </w:t>
      </w:r>
      <w:r w:rsidR="009D5842">
        <w:rPr>
          <w:rFonts w:ascii="Times New Roman" w:hAnsi="Times New Roman"/>
          <w:sz w:val="24"/>
          <w:szCs w:val="24"/>
        </w:rPr>
        <w:t>response is voluntary, however, each unanswered question lessens the accuracy of the final data.</w:t>
      </w:r>
    </w:p>
    <w:p w:rsidR="00263F50" w:rsidRDefault="00263F50">
      <w:pPr>
        <w:tabs>
          <w:tab w:val="left" w:pos="432"/>
          <w:tab w:val="left" w:pos="960"/>
          <w:tab w:val="left" w:pos="1440"/>
          <w:tab w:val="left" w:pos="1872"/>
        </w:tabs>
        <w:ind w:left="960" w:hanging="528"/>
        <w:rPr>
          <w:rFonts w:ascii="Times New Roman" w:hAnsi="Times New Roman"/>
          <w:b/>
          <w:bCs/>
          <w:sz w:val="24"/>
          <w:szCs w:val="24"/>
        </w:rPr>
      </w:pPr>
    </w:p>
    <w:p w:rsidR="00162074" w:rsidRDefault="00162074">
      <w:pPr>
        <w:tabs>
          <w:tab w:val="left" w:pos="432"/>
          <w:tab w:val="left" w:pos="960"/>
          <w:tab w:val="left" w:pos="1440"/>
          <w:tab w:val="left" w:pos="1872"/>
        </w:tabs>
        <w:ind w:left="960" w:hanging="528"/>
        <w:rPr>
          <w:rFonts w:ascii="Times New Roman" w:hAnsi="Times New Roman"/>
          <w:sz w:val="24"/>
          <w:szCs w:val="24"/>
        </w:rPr>
      </w:pPr>
      <w:r>
        <w:rPr>
          <w:rFonts w:ascii="Times New Roman" w:hAnsi="Times New Roman"/>
          <w:b/>
          <w:bCs/>
          <w:sz w:val="24"/>
          <w:szCs w:val="24"/>
        </w:rPr>
        <w:t xml:space="preserve">Question 12.   </w:t>
      </w:r>
      <w:r>
        <w:rPr>
          <w:rFonts w:ascii="Times New Roman" w:hAnsi="Times New Roman"/>
          <w:b/>
          <w:bCs/>
          <w:sz w:val="24"/>
          <w:szCs w:val="24"/>
          <w:u w:val="single"/>
        </w:rPr>
        <w:t>Estimate of Hour Burden</w:t>
      </w:r>
    </w:p>
    <w:p w:rsidR="00162074" w:rsidRDefault="00162074">
      <w:pPr>
        <w:tabs>
          <w:tab w:val="left" w:pos="432"/>
          <w:tab w:val="left" w:pos="960"/>
          <w:tab w:val="left" w:pos="1440"/>
          <w:tab w:val="left" w:pos="1872"/>
        </w:tabs>
        <w:rPr>
          <w:rFonts w:ascii="Times New Roman" w:hAnsi="Times New Roman"/>
          <w:sz w:val="24"/>
          <w:szCs w:val="24"/>
        </w:rPr>
      </w:pPr>
    </w:p>
    <w:p w:rsidR="00162074" w:rsidRDefault="00162074">
      <w:pPr>
        <w:tabs>
          <w:tab w:val="left" w:pos="432"/>
          <w:tab w:val="left" w:pos="960"/>
          <w:tab w:val="left" w:pos="1440"/>
          <w:tab w:val="left" w:pos="1872"/>
        </w:tabs>
        <w:ind w:left="960"/>
        <w:rPr>
          <w:rFonts w:ascii="Times New Roman" w:hAnsi="Times New Roman"/>
          <w:sz w:val="24"/>
          <w:szCs w:val="24"/>
        </w:rPr>
      </w:pPr>
      <w:r>
        <w:rPr>
          <w:rFonts w:ascii="Times New Roman" w:hAnsi="Times New Roman"/>
          <w:sz w:val="24"/>
          <w:szCs w:val="24"/>
        </w:rPr>
        <w:t>The total estimated respondent burden is 3</w:t>
      </w:r>
      <w:r w:rsidR="00573049">
        <w:rPr>
          <w:rFonts w:ascii="Times New Roman" w:hAnsi="Times New Roman"/>
          <w:sz w:val="24"/>
          <w:szCs w:val="24"/>
        </w:rPr>
        <w:t>2,5</w:t>
      </w:r>
      <w:r>
        <w:rPr>
          <w:rFonts w:ascii="Times New Roman" w:hAnsi="Times New Roman"/>
          <w:sz w:val="24"/>
          <w:szCs w:val="24"/>
        </w:rPr>
        <w:t>00 hours for fiscal year 201</w:t>
      </w:r>
      <w:r w:rsidR="00573049">
        <w:rPr>
          <w:rFonts w:ascii="Times New Roman" w:hAnsi="Times New Roman"/>
          <w:sz w:val="24"/>
          <w:szCs w:val="24"/>
        </w:rPr>
        <w:t>4</w:t>
      </w:r>
      <w:r>
        <w:rPr>
          <w:rFonts w:ascii="Times New Roman" w:hAnsi="Times New Roman"/>
          <w:sz w:val="24"/>
          <w:szCs w:val="24"/>
        </w:rPr>
        <w:t xml:space="preserve">.  We base this estimate on previously conducted ASEC supplements and previous use of automated interviewing procedures in the CPS.  The actual interview time is dependent upon the size of the household. </w:t>
      </w:r>
    </w:p>
    <w:p w:rsidR="00162074" w:rsidRDefault="00162074">
      <w:pPr>
        <w:tabs>
          <w:tab w:val="left" w:pos="432"/>
          <w:tab w:val="left" w:pos="960"/>
          <w:tab w:val="left" w:pos="1440"/>
          <w:tab w:val="left" w:pos="1872"/>
        </w:tabs>
        <w:rPr>
          <w:rFonts w:ascii="Times New Roman" w:hAnsi="Times New Roman"/>
          <w:sz w:val="24"/>
          <w:szCs w:val="24"/>
        </w:rPr>
      </w:pPr>
    </w:p>
    <w:p w:rsidR="00162074" w:rsidRDefault="00162074">
      <w:pPr>
        <w:tabs>
          <w:tab w:val="left" w:pos="432"/>
          <w:tab w:val="left" w:pos="960"/>
          <w:tab w:val="left" w:pos="1440"/>
          <w:tab w:val="left" w:pos="1872"/>
        </w:tabs>
        <w:ind w:left="960"/>
        <w:rPr>
          <w:rFonts w:ascii="Times New Roman" w:hAnsi="Times New Roman"/>
          <w:sz w:val="24"/>
          <w:szCs w:val="24"/>
        </w:rPr>
      </w:pPr>
      <w:r>
        <w:rPr>
          <w:rFonts w:ascii="Times New Roman" w:hAnsi="Times New Roman"/>
          <w:sz w:val="24"/>
          <w:szCs w:val="24"/>
        </w:rPr>
        <w:t xml:space="preserve">For the ASEC, there will be approximately 78,000 households interviewed with one respondent per household.  </w:t>
      </w:r>
      <w:r w:rsidR="00B8368F">
        <w:rPr>
          <w:rFonts w:ascii="Times New Roman" w:hAnsi="Times New Roman"/>
          <w:sz w:val="24"/>
          <w:szCs w:val="24"/>
        </w:rPr>
        <w:t>E</w:t>
      </w:r>
      <w:r>
        <w:rPr>
          <w:rFonts w:ascii="Times New Roman" w:hAnsi="Times New Roman"/>
          <w:sz w:val="24"/>
          <w:szCs w:val="24"/>
        </w:rPr>
        <w:t>ach interview will take approximately 2</w:t>
      </w:r>
      <w:r w:rsidR="00573049">
        <w:rPr>
          <w:rFonts w:ascii="Times New Roman" w:hAnsi="Times New Roman"/>
          <w:sz w:val="24"/>
          <w:szCs w:val="24"/>
        </w:rPr>
        <w:t>5</w:t>
      </w:r>
      <w:r>
        <w:rPr>
          <w:rFonts w:ascii="Times New Roman" w:hAnsi="Times New Roman"/>
          <w:sz w:val="24"/>
          <w:szCs w:val="24"/>
        </w:rPr>
        <w:t xml:space="preserve"> minutes; therefore, the total estimated respondent burden is </w:t>
      </w:r>
      <w:r w:rsidR="00573049">
        <w:rPr>
          <w:rFonts w:ascii="Times New Roman" w:hAnsi="Times New Roman"/>
          <w:sz w:val="24"/>
          <w:szCs w:val="24"/>
        </w:rPr>
        <w:t xml:space="preserve">32,500 </w:t>
      </w:r>
      <w:r>
        <w:rPr>
          <w:rFonts w:ascii="Times New Roman" w:hAnsi="Times New Roman"/>
          <w:sz w:val="24"/>
          <w:szCs w:val="24"/>
        </w:rPr>
        <w:t>hours for fiscal year 201</w:t>
      </w:r>
      <w:r w:rsidR="00573049">
        <w:rPr>
          <w:rFonts w:ascii="Times New Roman" w:hAnsi="Times New Roman"/>
          <w:sz w:val="24"/>
          <w:szCs w:val="24"/>
        </w:rPr>
        <w:t>4</w:t>
      </w:r>
      <w:r>
        <w:rPr>
          <w:rFonts w:ascii="Times New Roman" w:hAnsi="Times New Roman"/>
          <w:sz w:val="24"/>
          <w:szCs w:val="24"/>
        </w:rPr>
        <w:t xml:space="preserve">.  See Section B for a size breakdown of the various segments of the sample. </w:t>
      </w:r>
    </w:p>
    <w:p w:rsidR="00162074" w:rsidRDefault="00162074">
      <w:pPr>
        <w:tabs>
          <w:tab w:val="left" w:pos="432"/>
          <w:tab w:val="left" w:pos="960"/>
          <w:tab w:val="left" w:pos="1440"/>
          <w:tab w:val="left" w:pos="1872"/>
        </w:tabs>
        <w:rPr>
          <w:rFonts w:ascii="Times New Roman" w:hAnsi="Times New Roman"/>
          <w:sz w:val="24"/>
          <w:szCs w:val="24"/>
        </w:rPr>
      </w:pPr>
    </w:p>
    <w:p w:rsidR="00162074" w:rsidRDefault="00162074">
      <w:pPr>
        <w:tabs>
          <w:tab w:val="left" w:pos="432"/>
          <w:tab w:val="left" w:pos="960"/>
          <w:tab w:val="left" w:pos="1440"/>
          <w:tab w:val="left" w:pos="1872"/>
        </w:tabs>
        <w:ind w:left="960" w:hanging="528"/>
        <w:rPr>
          <w:rFonts w:ascii="Times New Roman" w:hAnsi="Times New Roman"/>
          <w:sz w:val="24"/>
          <w:szCs w:val="24"/>
        </w:rPr>
      </w:pPr>
      <w:r>
        <w:rPr>
          <w:rFonts w:ascii="Times New Roman" w:hAnsi="Times New Roman"/>
          <w:b/>
          <w:bCs/>
          <w:sz w:val="24"/>
          <w:szCs w:val="24"/>
        </w:rPr>
        <w:t xml:space="preserve">Question 13.   </w:t>
      </w:r>
      <w:r>
        <w:rPr>
          <w:rFonts w:ascii="Times New Roman" w:hAnsi="Times New Roman"/>
          <w:b/>
          <w:bCs/>
          <w:sz w:val="24"/>
          <w:szCs w:val="24"/>
          <w:u w:val="single"/>
        </w:rPr>
        <w:t>Estimate of Cost Burden</w:t>
      </w:r>
    </w:p>
    <w:p w:rsidR="00162074" w:rsidRDefault="00162074">
      <w:pPr>
        <w:tabs>
          <w:tab w:val="left" w:pos="432"/>
          <w:tab w:val="left" w:pos="960"/>
          <w:tab w:val="left" w:pos="1440"/>
          <w:tab w:val="left" w:pos="1872"/>
        </w:tabs>
        <w:rPr>
          <w:rFonts w:ascii="Times New Roman" w:hAnsi="Times New Roman"/>
          <w:sz w:val="24"/>
          <w:szCs w:val="24"/>
        </w:rPr>
      </w:pPr>
    </w:p>
    <w:p w:rsidR="00162074" w:rsidRDefault="00162074">
      <w:pPr>
        <w:tabs>
          <w:tab w:val="left" w:pos="432"/>
          <w:tab w:val="left" w:pos="960"/>
          <w:tab w:val="left" w:pos="1440"/>
          <w:tab w:val="left" w:pos="1872"/>
        </w:tabs>
        <w:ind w:left="960"/>
        <w:rPr>
          <w:rFonts w:ascii="Times New Roman" w:hAnsi="Times New Roman"/>
          <w:sz w:val="24"/>
          <w:szCs w:val="24"/>
        </w:rPr>
      </w:pPr>
      <w:r>
        <w:rPr>
          <w:rFonts w:ascii="Times New Roman" w:hAnsi="Times New Roman"/>
          <w:sz w:val="24"/>
          <w:szCs w:val="24"/>
        </w:rPr>
        <w:t>There are no costs to the respondents other than that of their time to respond.</w:t>
      </w:r>
    </w:p>
    <w:p w:rsidR="00162074" w:rsidRDefault="00162074">
      <w:pPr>
        <w:tabs>
          <w:tab w:val="left" w:pos="432"/>
          <w:tab w:val="left" w:pos="960"/>
          <w:tab w:val="left" w:pos="1440"/>
          <w:tab w:val="left" w:pos="1872"/>
        </w:tabs>
        <w:ind w:left="432"/>
        <w:rPr>
          <w:rFonts w:ascii="Times New Roman" w:hAnsi="Times New Roman"/>
          <w:b/>
          <w:bCs/>
          <w:sz w:val="24"/>
          <w:szCs w:val="24"/>
        </w:rPr>
      </w:pPr>
    </w:p>
    <w:p w:rsidR="00162074" w:rsidRDefault="00162074">
      <w:pPr>
        <w:tabs>
          <w:tab w:val="left" w:pos="432"/>
          <w:tab w:val="left" w:pos="960"/>
          <w:tab w:val="left" w:pos="1440"/>
          <w:tab w:val="left" w:pos="1872"/>
        </w:tabs>
        <w:ind w:left="960" w:hanging="960"/>
        <w:rPr>
          <w:rFonts w:ascii="Times New Roman" w:hAnsi="Times New Roman"/>
          <w:sz w:val="24"/>
          <w:szCs w:val="24"/>
        </w:rPr>
      </w:pPr>
      <w:r>
        <w:rPr>
          <w:rFonts w:ascii="Times New Roman" w:hAnsi="Times New Roman"/>
          <w:b/>
          <w:bCs/>
          <w:sz w:val="24"/>
          <w:szCs w:val="24"/>
        </w:rPr>
        <w:tab/>
        <w:t xml:space="preserve">Question 14.   </w:t>
      </w:r>
      <w:r>
        <w:rPr>
          <w:rFonts w:ascii="Times New Roman" w:hAnsi="Times New Roman"/>
          <w:b/>
          <w:bCs/>
          <w:sz w:val="24"/>
          <w:szCs w:val="24"/>
          <w:u w:val="single"/>
        </w:rPr>
        <w:t>Cost to Federal Government</w:t>
      </w:r>
    </w:p>
    <w:p w:rsidR="00162074" w:rsidRDefault="00162074">
      <w:pPr>
        <w:tabs>
          <w:tab w:val="left" w:pos="432"/>
          <w:tab w:val="left" w:pos="960"/>
          <w:tab w:val="left" w:pos="1440"/>
          <w:tab w:val="left" w:pos="1872"/>
        </w:tabs>
        <w:rPr>
          <w:rFonts w:ascii="Times New Roman" w:hAnsi="Times New Roman"/>
          <w:sz w:val="24"/>
          <w:szCs w:val="24"/>
        </w:rPr>
      </w:pPr>
    </w:p>
    <w:p w:rsidR="00162074" w:rsidRDefault="00162074">
      <w:pPr>
        <w:tabs>
          <w:tab w:val="left" w:pos="432"/>
          <w:tab w:val="left" w:pos="960"/>
          <w:tab w:val="left" w:pos="1440"/>
          <w:tab w:val="left" w:pos="1872"/>
        </w:tabs>
        <w:ind w:left="960"/>
        <w:rPr>
          <w:rFonts w:ascii="Times New Roman" w:hAnsi="Times New Roman"/>
          <w:sz w:val="24"/>
          <w:szCs w:val="24"/>
        </w:rPr>
      </w:pPr>
      <w:r>
        <w:rPr>
          <w:rFonts w:ascii="Times New Roman" w:hAnsi="Times New Roman"/>
          <w:sz w:val="24"/>
          <w:szCs w:val="24"/>
        </w:rPr>
        <w:t>We estimate the cost to the government of the CPS program to be $</w:t>
      </w:r>
      <w:r w:rsidR="00B8368F">
        <w:rPr>
          <w:rFonts w:ascii="Times New Roman" w:hAnsi="Times New Roman"/>
          <w:sz w:val="24"/>
          <w:szCs w:val="24"/>
        </w:rPr>
        <w:t>94</w:t>
      </w:r>
      <w:r>
        <w:rPr>
          <w:rFonts w:ascii="Times New Roman" w:hAnsi="Times New Roman"/>
          <w:sz w:val="24"/>
          <w:szCs w:val="24"/>
        </w:rPr>
        <w:t xml:space="preserve"> million in fiscal year 201</w:t>
      </w:r>
      <w:r w:rsidR="00321838">
        <w:rPr>
          <w:rFonts w:ascii="Times New Roman" w:hAnsi="Times New Roman"/>
          <w:sz w:val="24"/>
          <w:szCs w:val="24"/>
        </w:rPr>
        <w:t>4</w:t>
      </w:r>
      <w:r>
        <w:rPr>
          <w:rFonts w:ascii="Times New Roman" w:hAnsi="Times New Roman"/>
          <w:sz w:val="24"/>
          <w:szCs w:val="24"/>
        </w:rPr>
        <w:t>.  The costs are to be borne by the Census Bureau, BLS, and other government agencies, if involved.  The estimated cost of including the ASEC questions is</w:t>
      </w:r>
      <w:r>
        <w:rPr>
          <w:rFonts w:ascii="Times New Roman" w:hAnsi="Times New Roman"/>
          <w:b/>
          <w:bCs/>
          <w:sz w:val="24"/>
          <w:szCs w:val="24"/>
        </w:rPr>
        <w:t xml:space="preserve"> </w:t>
      </w:r>
      <w:r>
        <w:rPr>
          <w:rFonts w:ascii="Times New Roman" w:hAnsi="Times New Roman"/>
          <w:sz w:val="24"/>
          <w:szCs w:val="24"/>
        </w:rPr>
        <w:t>$2 million in fiscal year 201</w:t>
      </w:r>
      <w:r w:rsidR="00321838">
        <w:rPr>
          <w:rFonts w:ascii="Times New Roman" w:hAnsi="Times New Roman"/>
          <w:sz w:val="24"/>
          <w:szCs w:val="24"/>
        </w:rPr>
        <w:t>4</w:t>
      </w:r>
      <w:r>
        <w:rPr>
          <w:rFonts w:ascii="Times New Roman" w:hAnsi="Times New Roman"/>
          <w:sz w:val="24"/>
          <w:szCs w:val="24"/>
        </w:rPr>
        <w:t xml:space="preserve"> and is borne by the Census Bureau</w:t>
      </w:r>
      <w:r w:rsidR="00B8368F">
        <w:rPr>
          <w:rFonts w:ascii="Times New Roman" w:hAnsi="Times New Roman"/>
          <w:sz w:val="24"/>
          <w:szCs w:val="24"/>
        </w:rPr>
        <w:t xml:space="preserve"> and</w:t>
      </w:r>
      <w:r>
        <w:rPr>
          <w:rFonts w:ascii="Times New Roman" w:hAnsi="Times New Roman"/>
          <w:sz w:val="24"/>
          <w:szCs w:val="24"/>
        </w:rPr>
        <w:t xml:space="preserve"> BLS.</w:t>
      </w:r>
    </w:p>
    <w:p w:rsidR="00162074" w:rsidRDefault="00162074">
      <w:pPr>
        <w:tabs>
          <w:tab w:val="left" w:pos="432"/>
          <w:tab w:val="left" w:pos="960"/>
          <w:tab w:val="left" w:pos="1440"/>
          <w:tab w:val="left" w:pos="1872"/>
        </w:tabs>
        <w:rPr>
          <w:rFonts w:ascii="Times New Roman" w:hAnsi="Times New Roman"/>
          <w:sz w:val="24"/>
          <w:szCs w:val="24"/>
        </w:rPr>
      </w:pPr>
    </w:p>
    <w:p w:rsidR="00162074" w:rsidRDefault="00162074">
      <w:pPr>
        <w:tabs>
          <w:tab w:val="left" w:pos="432"/>
          <w:tab w:val="left" w:pos="960"/>
          <w:tab w:val="left" w:pos="1440"/>
          <w:tab w:val="left" w:pos="1872"/>
        </w:tabs>
        <w:ind w:left="960" w:hanging="528"/>
        <w:rPr>
          <w:rFonts w:ascii="Times New Roman" w:hAnsi="Times New Roman"/>
          <w:sz w:val="24"/>
          <w:szCs w:val="24"/>
        </w:rPr>
      </w:pPr>
      <w:r>
        <w:rPr>
          <w:rFonts w:ascii="Times New Roman" w:hAnsi="Times New Roman"/>
          <w:b/>
          <w:bCs/>
          <w:sz w:val="24"/>
          <w:szCs w:val="24"/>
        </w:rPr>
        <w:t xml:space="preserve">Question 15.   </w:t>
      </w:r>
      <w:r>
        <w:rPr>
          <w:rFonts w:ascii="Times New Roman" w:hAnsi="Times New Roman"/>
          <w:b/>
          <w:bCs/>
          <w:sz w:val="24"/>
          <w:szCs w:val="24"/>
          <w:u w:val="single"/>
        </w:rPr>
        <w:t>Reason for Change in Burden</w:t>
      </w:r>
    </w:p>
    <w:p w:rsidR="00162074" w:rsidRDefault="00162074">
      <w:pPr>
        <w:tabs>
          <w:tab w:val="left" w:pos="432"/>
          <w:tab w:val="left" w:pos="960"/>
          <w:tab w:val="left" w:pos="1440"/>
          <w:tab w:val="left" w:pos="1872"/>
        </w:tabs>
        <w:rPr>
          <w:rFonts w:ascii="Times New Roman" w:hAnsi="Times New Roman"/>
          <w:sz w:val="24"/>
          <w:szCs w:val="24"/>
        </w:rPr>
      </w:pPr>
    </w:p>
    <w:p w:rsidR="00162074" w:rsidRDefault="009F1C36">
      <w:pPr>
        <w:tabs>
          <w:tab w:val="left" w:pos="432"/>
          <w:tab w:val="left" w:pos="960"/>
          <w:tab w:val="left" w:pos="1440"/>
          <w:tab w:val="left" w:pos="1872"/>
        </w:tabs>
        <w:ind w:left="960"/>
        <w:rPr>
          <w:rFonts w:ascii="Times New Roman" w:hAnsi="Times New Roman"/>
          <w:sz w:val="24"/>
          <w:szCs w:val="24"/>
        </w:rPr>
      </w:pPr>
      <w:r>
        <w:rPr>
          <w:rFonts w:ascii="Times New Roman" w:hAnsi="Times New Roman"/>
          <w:sz w:val="24"/>
          <w:szCs w:val="24"/>
        </w:rPr>
        <w:t xml:space="preserve">Due to a program change in the </w:t>
      </w:r>
      <w:r w:rsidRPr="009F1C36">
        <w:rPr>
          <w:rFonts w:ascii="Times New Roman" w:hAnsi="Times New Roman"/>
          <w:sz w:val="24"/>
          <w:szCs w:val="24"/>
        </w:rPr>
        <w:t>questionnaire</w:t>
      </w:r>
      <w:r>
        <w:rPr>
          <w:rFonts w:ascii="Times New Roman" w:hAnsi="Times New Roman"/>
          <w:sz w:val="24"/>
          <w:szCs w:val="24"/>
        </w:rPr>
        <w:t>,</w:t>
      </w:r>
      <w:r w:rsidRPr="009F1C36">
        <w:rPr>
          <w:rFonts w:ascii="Times New Roman" w:hAnsi="Times New Roman"/>
          <w:sz w:val="24"/>
          <w:szCs w:val="24"/>
        </w:rPr>
        <w:t xml:space="preserve"> which</w:t>
      </w:r>
      <w:r w:rsidR="00B0421B" w:rsidRPr="009F1C36">
        <w:rPr>
          <w:rFonts w:ascii="Times New Roman" w:hAnsi="Times New Roman"/>
          <w:sz w:val="24"/>
          <w:szCs w:val="24"/>
        </w:rPr>
        <w:t xml:space="preserve"> reduc</w:t>
      </w:r>
      <w:r w:rsidRPr="009F1C36">
        <w:rPr>
          <w:rFonts w:ascii="Times New Roman" w:hAnsi="Times New Roman"/>
          <w:sz w:val="24"/>
          <w:szCs w:val="24"/>
        </w:rPr>
        <w:t>ed</w:t>
      </w:r>
      <w:r w:rsidR="00B0421B" w:rsidRPr="009F1C36">
        <w:rPr>
          <w:rFonts w:ascii="Times New Roman" w:hAnsi="Times New Roman"/>
          <w:sz w:val="24"/>
          <w:szCs w:val="24"/>
        </w:rPr>
        <w:t xml:space="preserve"> the average </w:t>
      </w:r>
      <w:r w:rsidR="003472B0" w:rsidRPr="009F1C36">
        <w:rPr>
          <w:rFonts w:ascii="Times New Roman" w:hAnsi="Times New Roman"/>
          <w:sz w:val="24"/>
          <w:szCs w:val="24"/>
        </w:rPr>
        <w:t xml:space="preserve">ASEC </w:t>
      </w:r>
      <w:r w:rsidR="00B0421B" w:rsidRPr="009F1C36">
        <w:rPr>
          <w:rFonts w:ascii="Times New Roman" w:hAnsi="Times New Roman"/>
          <w:sz w:val="24"/>
          <w:szCs w:val="24"/>
        </w:rPr>
        <w:t>interview time,</w:t>
      </w:r>
      <w:r w:rsidR="003472B0" w:rsidRPr="009F1C36">
        <w:rPr>
          <w:rFonts w:ascii="Times New Roman" w:hAnsi="Times New Roman"/>
          <w:sz w:val="24"/>
          <w:szCs w:val="24"/>
        </w:rPr>
        <w:t xml:space="preserve"> t</w:t>
      </w:r>
      <w:r w:rsidR="004209DA" w:rsidRPr="009F1C36">
        <w:rPr>
          <w:rFonts w:ascii="Times New Roman" w:hAnsi="Times New Roman"/>
          <w:sz w:val="24"/>
          <w:szCs w:val="24"/>
        </w:rPr>
        <w:t>here is a change in burden.  The</w:t>
      </w:r>
      <w:r w:rsidR="004209DA">
        <w:rPr>
          <w:rFonts w:ascii="Times New Roman" w:hAnsi="Times New Roman"/>
          <w:sz w:val="24"/>
          <w:szCs w:val="24"/>
        </w:rPr>
        <w:t xml:space="preserve"> number of burden hours is 3,900 hours </w:t>
      </w:r>
      <w:r w:rsidR="00966989">
        <w:rPr>
          <w:rFonts w:ascii="Times New Roman" w:hAnsi="Times New Roman"/>
          <w:sz w:val="24"/>
          <w:szCs w:val="24"/>
        </w:rPr>
        <w:t xml:space="preserve">less than what it was </w:t>
      </w:r>
      <w:r w:rsidR="008C31E5">
        <w:rPr>
          <w:rFonts w:ascii="Times New Roman" w:hAnsi="Times New Roman"/>
          <w:sz w:val="24"/>
          <w:szCs w:val="24"/>
        </w:rPr>
        <w:t>in 2013</w:t>
      </w:r>
      <w:r w:rsidR="004209DA">
        <w:rPr>
          <w:rFonts w:ascii="Times New Roman" w:hAnsi="Times New Roman"/>
          <w:sz w:val="24"/>
          <w:szCs w:val="24"/>
        </w:rPr>
        <w:t>.</w:t>
      </w:r>
    </w:p>
    <w:p w:rsidR="00263F50" w:rsidRDefault="00263F50">
      <w:pPr>
        <w:tabs>
          <w:tab w:val="left" w:pos="432"/>
          <w:tab w:val="left" w:pos="960"/>
          <w:tab w:val="left" w:pos="1440"/>
          <w:tab w:val="left" w:pos="1872"/>
        </w:tabs>
        <w:ind w:left="960" w:hanging="960"/>
        <w:rPr>
          <w:rFonts w:ascii="Times New Roman" w:hAnsi="Times New Roman"/>
          <w:sz w:val="24"/>
          <w:szCs w:val="24"/>
        </w:rPr>
      </w:pPr>
    </w:p>
    <w:p w:rsidR="00162074" w:rsidRDefault="00162074">
      <w:pPr>
        <w:tabs>
          <w:tab w:val="left" w:pos="432"/>
          <w:tab w:val="left" w:pos="960"/>
          <w:tab w:val="left" w:pos="1440"/>
          <w:tab w:val="left" w:pos="1872"/>
        </w:tabs>
        <w:ind w:left="960" w:hanging="960"/>
        <w:rPr>
          <w:rFonts w:ascii="Times New Roman" w:hAnsi="Times New Roman"/>
          <w:b/>
          <w:bCs/>
          <w:sz w:val="24"/>
          <w:szCs w:val="24"/>
          <w:u w:val="single"/>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b/>
          <w:bCs/>
          <w:sz w:val="24"/>
          <w:szCs w:val="24"/>
        </w:rPr>
        <w:t xml:space="preserve">Question 16.   </w:t>
      </w:r>
      <w:r>
        <w:rPr>
          <w:rFonts w:ascii="Times New Roman" w:hAnsi="Times New Roman"/>
          <w:b/>
          <w:bCs/>
          <w:sz w:val="24"/>
          <w:szCs w:val="24"/>
          <w:u w:val="single"/>
        </w:rPr>
        <w:t>Project Schedule</w:t>
      </w:r>
    </w:p>
    <w:p w:rsidR="00162074" w:rsidRDefault="00162074">
      <w:pPr>
        <w:tabs>
          <w:tab w:val="left" w:pos="432"/>
          <w:tab w:val="left" w:pos="960"/>
          <w:tab w:val="left" w:pos="1440"/>
          <w:tab w:val="left" w:pos="1872"/>
        </w:tabs>
        <w:rPr>
          <w:rFonts w:ascii="Times New Roman" w:hAnsi="Times New Roman"/>
          <w:sz w:val="24"/>
          <w:szCs w:val="24"/>
        </w:rPr>
      </w:pPr>
    </w:p>
    <w:p w:rsidR="00162074" w:rsidRDefault="00162074">
      <w:pPr>
        <w:tabs>
          <w:tab w:val="left" w:pos="432"/>
          <w:tab w:val="left" w:pos="960"/>
          <w:tab w:val="left" w:pos="1440"/>
          <w:tab w:val="left" w:pos="1872"/>
        </w:tabs>
        <w:ind w:left="960"/>
        <w:rPr>
          <w:rFonts w:ascii="Times New Roman" w:hAnsi="Times New Roman"/>
          <w:sz w:val="24"/>
          <w:szCs w:val="24"/>
        </w:rPr>
      </w:pPr>
      <w:r>
        <w:rPr>
          <w:rFonts w:ascii="Times New Roman" w:hAnsi="Times New Roman"/>
          <w:sz w:val="24"/>
          <w:szCs w:val="24"/>
        </w:rPr>
        <w:t>We will conduct the CPS, of which this supplement is a part, during the months of February, March and April.  Processing of this supplement will commence in May. The Public Use file will be released in September. We will publish advance reports based on the CPS data in September.  Final reports will follow through</w:t>
      </w:r>
      <w:r w:rsidR="00F33284">
        <w:rPr>
          <w:rFonts w:ascii="Times New Roman" w:hAnsi="Times New Roman"/>
          <w:sz w:val="24"/>
          <w:szCs w:val="24"/>
        </w:rPr>
        <w:t>out</w:t>
      </w:r>
      <w:r>
        <w:rPr>
          <w:rFonts w:ascii="Times New Roman" w:hAnsi="Times New Roman"/>
          <w:sz w:val="24"/>
          <w:szCs w:val="24"/>
        </w:rPr>
        <w:t xml:space="preserve"> the middle of the following year.</w:t>
      </w:r>
    </w:p>
    <w:p w:rsidR="00162074" w:rsidRDefault="00162074">
      <w:pPr>
        <w:tabs>
          <w:tab w:val="left" w:pos="432"/>
          <w:tab w:val="left" w:pos="960"/>
          <w:tab w:val="left" w:pos="1440"/>
          <w:tab w:val="left" w:pos="1872"/>
        </w:tabs>
        <w:ind w:left="960"/>
        <w:rPr>
          <w:rFonts w:ascii="Times New Roman" w:hAnsi="Times New Roman"/>
          <w:sz w:val="24"/>
          <w:szCs w:val="24"/>
        </w:rPr>
      </w:pPr>
    </w:p>
    <w:p w:rsidR="009F1C36" w:rsidRDefault="009F1C36">
      <w:pPr>
        <w:tabs>
          <w:tab w:val="left" w:pos="432"/>
          <w:tab w:val="left" w:pos="960"/>
          <w:tab w:val="left" w:pos="1440"/>
          <w:tab w:val="left" w:pos="1872"/>
        </w:tabs>
        <w:ind w:left="960"/>
        <w:rPr>
          <w:rFonts w:ascii="Times New Roman" w:hAnsi="Times New Roman"/>
          <w:sz w:val="24"/>
          <w:szCs w:val="24"/>
        </w:rPr>
      </w:pPr>
    </w:p>
    <w:p w:rsidR="009F1C36" w:rsidRDefault="009F1C36">
      <w:pPr>
        <w:tabs>
          <w:tab w:val="left" w:pos="432"/>
          <w:tab w:val="left" w:pos="960"/>
          <w:tab w:val="left" w:pos="1440"/>
          <w:tab w:val="left" w:pos="1872"/>
        </w:tabs>
        <w:ind w:left="960"/>
        <w:rPr>
          <w:rFonts w:ascii="Times New Roman" w:hAnsi="Times New Roman"/>
          <w:sz w:val="24"/>
          <w:szCs w:val="24"/>
        </w:rPr>
      </w:pPr>
    </w:p>
    <w:p w:rsidR="00162074" w:rsidRDefault="00162074">
      <w:pPr>
        <w:tabs>
          <w:tab w:val="left" w:pos="432"/>
          <w:tab w:val="left" w:pos="960"/>
          <w:tab w:val="left" w:pos="1440"/>
          <w:tab w:val="left" w:pos="1872"/>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u w:val="single"/>
        </w:rPr>
        <w:t>March ASEC Publications</w:t>
      </w:r>
    </w:p>
    <w:p w:rsidR="00162074" w:rsidRDefault="00162074">
      <w:pPr>
        <w:tabs>
          <w:tab w:val="left" w:pos="432"/>
          <w:tab w:val="left" w:pos="960"/>
          <w:tab w:val="left" w:pos="1440"/>
          <w:tab w:val="left" w:pos="1872"/>
        </w:tabs>
        <w:rPr>
          <w:rFonts w:ascii="Times New Roman" w:hAnsi="Times New Roman"/>
          <w:sz w:val="24"/>
          <w:szCs w:val="24"/>
        </w:rPr>
      </w:pPr>
    </w:p>
    <w:p w:rsidR="00162074" w:rsidRDefault="00162074">
      <w:pPr>
        <w:tabs>
          <w:tab w:val="left" w:pos="432"/>
          <w:tab w:val="left" w:pos="960"/>
          <w:tab w:val="left" w:pos="1440"/>
          <w:tab w:val="left" w:pos="1872"/>
        </w:tabs>
        <w:ind w:left="960"/>
        <w:rPr>
          <w:rFonts w:ascii="Times New Roman" w:hAnsi="Times New Roman"/>
          <w:sz w:val="24"/>
          <w:szCs w:val="24"/>
        </w:rPr>
      </w:pPr>
      <w:r>
        <w:rPr>
          <w:rFonts w:ascii="Times New Roman" w:hAnsi="Times New Roman"/>
          <w:sz w:val="24"/>
          <w:szCs w:val="24"/>
        </w:rPr>
        <w:t>The following publications are released annually based on the ASEC data:</w:t>
      </w:r>
    </w:p>
    <w:p w:rsidR="00162074" w:rsidRDefault="00162074">
      <w:pPr>
        <w:tabs>
          <w:tab w:val="left" w:pos="432"/>
          <w:tab w:val="left" w:pos="960"/>
          <w:tab w:val="left" w:pos="1440"/>
          <w:tab w:val="left" w:pos="1872"/>
        </w:tabs>
        <w:rPr>
          <w:rFonts w:ascii="Times New Roman" w:hAnsi="Times New Roman"/>
          <w:sz w:val="24"/>
          <w:szCs w:val="24"/>
        </w:rPr>
      </w:pPr>
    </w:p>
    <w:p w:rsidR="00162074" w:rsidRDefault="00162074">
      <w:pPr>
        <w:numPr>
          <w:ilvl w:val="0"/>
          <w:numId w:val="2"/>
        </w:numPr>
        <w:tabs>
          <w:tab w:val="left" w:pos="432"/>
          <w:tab w:val="left" w:pos="960"/>
          <w:tab w:val="left" w:pos="1872"/>
        </w:tabs>
        <w:rPr>
          <w:rFonts w:ascii="Times New Roman" w:hAnsi="Times New Roman"/>
          <w:sz w:val="24"/>
          <w:szCs w:val="24"/>
        </w:rPr>
      </w:pPr>
      <w:r>
        <w:rPr>
          <w:rFonts w:ascii="Times New Roman" w:hAnsi="Times New Roman"/>
          <w:i/>
          <w:iCs/>
          <w:color w:val="000000"/>
          <w:sz w:val="24"/>
          <w:szCs w:val="24"/>
        </w:rPr>
        <w:t>Income, Poverty, and Health Insurance Coverage in the United States</w:t>
      </w:r>
    </w:p>
    <w:p w:rsidR="00162074" w:rsidRDefault="00162074">
      <w:pPr>
        <w:numPr>
          <w:ilvl w:val="0"/>
          <w:numId w:val="2"/>
        </w:numPr>
        <w:tabs>
          <w:tab w:val="left" w:pos="432"/>
          <w:tab w:val="left" w:pos="960"/>
          <w:tab w:val="left" w:pos="1872"/>
        </w:tabs>
        <w:rPr>
          <w:rFonts w:ascii="Times New Roman" w:hAnsi="Times New Roman"/>
          <w:sz w:val="24"/>
          <w:szCs w:val="24"/>
        </w:rPr>
      </w:pPr>
      <w:r>
        <w:rPr>
          <w:rFonts w:ascii="Times New Roman" w:hAnsi="Times New Roman"/>
          <w:i/>
          <w:iCs/>
          <w:sz w:val="24"/>
          <w:szCs w:val="24"/>
        </w:rPr>
        <w:t>Alternative Income Estimates in the United States</w:t>
      </w:r>
    </w:p>
    <w:p w:rsidR="00162074" w:rsidRDefault="00162074">
      <w:pPr>
        <w:tabs>
          <w:tab w:val="left" w:pos="432"/>
          <w:tab w:val="left" w:pos="960"/>
          <w:tab w:val="left" w:pos="1440"/>
          <w:tab w:val="left" w:pos="1872"/>
        </w:tabs>
        <w:ind w:left="1440" w:hanging="48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Pr>
          <w:rFonts w:ascii="Times New Roman" w:hAnsi="Times New Roman"/>
          <w:i/>
          <w:iCs/>
          <w:sz w:val="24"/>
          <w:szCs w:val="24"/>
        </w:rPr>
        <w:t>America’s Families and Living Arrangements</w:t>
      </w:r>
    </w:p>
    <w:p w:rsidR="00162074" w:rsidRDefault="00162074">
      <w:pPr>
        <w:tabs>
          <w:tab w:val="left" w:pos="432"/>
          <w:tab w:val="left" w:pos="960"/>
          <w:tab w:val="left" w:pos="1440"/>
          <w:tab w:val="left" w:pos="1872"/>
        </w:tabs>
        <w:ind w:left="1440" w:hanging="480"/>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Pr>
          <w:rFonts w:ascii="Times New Roman" w:hAnsi="Times New Roman"/>
          <w:i/>
          <w:iCs/>
          <w:sz w:val="24"/>
          <w:szCs w:val="24"/>
        </w:rPr>
        <w:t>Geographic Mobility</w:t>
      </w:r>
    </w:p>
    <w:p w:rsidR="00162074" w:rsidRDefault="00162074">
      <w:pPr>
        <w:tabs>
          <w:tab w:val="left" w:pos="432"/>
          <w:tab w:val="left" w:pos="960"/>
          <w:tab w:val="left" w:pos="1440"/>
          <w:tab w:val="left" w:pos="1872"/>
        </w:tabs>
        <w:ind w:left="1440" w:hanging="480"/>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r>
      <w:r>
        <w:rPr>
          <w:rFonts w:ascii="Times New Roman" w:hAnsi="Times New Roman"/>
          <w:i/>
          <w:iCs/>
          <w:sz w:val="24"/>
          <w:szCs w:val="24"/>
        </w:rPr>
        <w:t>Educational Attainment</w:t>
      </w:r>
      <w:r>
        <w:rPr>
          <w:rFonts w:ascii="Times New Roman" w:hAnsi="Times New Roman"/>
          <w:sz w:val="24"/>
          <w:szCs w:val="24"/>
        </w:rPr>
        <w:t xml:space="preserve"> (since 1947).</w:t>
      </w:r>
    </w:p>
    <w:p w:rsidR="00162074" w:rsidRDefault="00162074">
      <w:pPr>
        <w:tabs>
          <w:tab w:val="left" w:pos="432"/>
          <w:tab w:val="left" w:pos="960"/>
          <w:tab w:val="left" w:pos="1440"/>
          <w:tab w:val="left" w:pos="1872"/>
        </w:tabs>
        <w:ind w:left="1440" w:hanging="480"/>
        <w:rPr>
          <w:rFonts w:ascii="Times New Roman" w:hAnsi="Times New Roman"/>
          <w:sz w:val="24"/>
          <w:szCs w:val="24"/>
        </w:rPr>
      </w:pPr>
      <w:r>
        <w:rPr>
          <w:rFonts w:ascii="Times New Roman" w:hAnsi="Times New Roman"/>
          <w:sz w:val="24"/>
          <w:szCs w:val="24"/>
        </w:rPr>
        <w:t>f)</w:t>
      </w:r>
      <w:r>
        <w:rPr>
          <w:rFonts w:ascii="Times New Roman" w:hAnsi="Times New Roman"/>
          <w:sz w:val="24"/>
          <w:szCs w:val="24"/>
        </w:rPr>
        <w:tab/>
        <w:t xml:space="preserve">In addition to the Census Bureau publications listed above, BLS has published yearly results from the ASEC supplement (educational attainment, marital history, and work experience) in news releases, articles in the </w:t>
      </w:r>
      <w:r>
        <w:rPr>
          <w:rFonts w:ascii="Times New Roman" w:hAnsi="Times New Roman"/>
          <w:i/>
          <w:iCs/>
          <w:sz w:val="24"/>
          <w:szCs w:val="24"/>
        </w:rPr>
        <w:t>Monthly Labor Review</w:t>
      </w:r>
      <w:r>
        <w:rPr>
          <w:rFonts w:ascii="Times New Roman" w:hAnsi="Times New Roman"/>
          <w:sz w:val="24"/>
          <w:szCs w:val="24"/>
        </w:rPr>
        <w:t>, and special bulletins.</w:t>
      </w:r>
    </w:p>
    <w:p w:rsidR="00162074" w:rsidRDefault="00162074">
      <w:pPr>
        <w:tabs>
          <w:tab w:val="left" w:pos="432"/>
          <w:tab w:val="left" w:pos="960"/>
          <w:tab w:val="left" w:pos="1440"/>
          <w:tab w:val="left" w:pos="1872"/>
          <w:tab w:val="left" w:pos="5040"/>
        </w:tabs>
        <w:ind w:left="960" w:hanging="960"/>
        <w:rPr>
          <w:rFonts w:ascii="Times New Roman" w:hAnsi="Times New Roman"/>
          <w:sz w:val="24"/>
          <w:szCs w:val="24"/>
        </w:rPr>
      </w:pPr>
    </w:p>
    <w:p w:rsidR="00162074" w:rsidRDefault="00162074">
      <w:pPr>
        <w:tabs>
          <w:tab w:val="left" w:pos="432"/>
          <w:tab w:val="left" w:pos="960"/>
          <w:tab w:val="left" w:pos="1440"/>
          <w:tab w:val="left" w:pos="1872"/>
        </w:tabs>
        <w:ind w:left="960" w:hanging="960"/>
        <w:rPr>
          <w:rFonts w:ascii="Times New Roman" w:hAnsi="Times New Roman"/>
          <w:b/>
          <w:bCs/>
          <w:sz w:val="24"/>
          <w:szCs w:val="24"/>
          <w:u w:val="single"/>
        </w:rPr>
      </w:pPr>
      <w:r>
        <w:rPr>
          <w:rFonts w:ascii="Times New Roman" w:hAnsi="Times New Roman"/>
          <w:b/>
          <w:bCs/>
          <w:sz w:val="24"/>
          <w:szCs w:val="24"/>
        </w:rPr>
        <w:tab/>
        <w:t xml:space="preserve">Question 17.   </w:t>
      </w:r>
      <w:r>
        <w:rPr>
          <w:rFonts w:ascii="Times New Roman" w:hAnsi="Times New Roman"/>
          <w:b/>
          <w:bCs/>
          <w:sz w:val="24"/>
          <w:szCs w:val="24"/>
          <w:u w:val="single"/>
        </w:rPr>
        <w:t>Request to Not Display Expiration Date</w:t>
      </w:r>
    </w:p>
    <w:p w:rsidR="00162074" w:rsidRDefault="00162074">
      <w:pPr>
        <w:tabs>
          <w:tab w:val="left" w:pos="432"/>
          <w:tab w:val="left" w:pos="960"/>
          <w:tab w:val="left" w:pos="1440"/>
          <w:tab w:val="left" w:pos="1872"/>
          <w:tab w:val="left" w:pos="5040"/>
        </w:tabs>
        <w:rPr>
          <w:rFonts w:ascii="Times New Roman" w:hAnsi="Times New Roman"/>
          <w:sz w:val="24"/>
          <w:szCs w:val="24"/>
        </w:rPr>
      </w:pPr>
    </w:p>
    <w:p w:rsidR="00162074" w:rsidRDefault="00162074">
      <w:pPr>
        <w:pStyle w:val="BodyTextIndent3"/>
      </w:pPr>
      <w:r>
        <w:t xml:space="preserve">The ASEC Supplement is administered as part of the CPS monthly interview.  However, this supplement (as well as all the CPS supplements) bears an OMB control number and expiration date which is different from the basic CPS interview.  The OMB control number and expiration date for the CPS basic interview is included in the advance letter we give respondents (see Attachment F).  Because of these </w:t>
      </w:r>
      <w:r w:rsidR="00B0421B">
        <w:t>complexities</w:t>
      </w:r>
      <w:r>
        <w:t xml:space="preserve"> and </w:t>
      </w:r>
      <w:r w:rsidR="00B0421B">
        <w:t xml:space="preserve">the </w:t>
      </w:r>
      <w:r>
        <w:t xml:space="preserve">anticipated respondent confusion involved with expressing a </w:t>
      </w:r>
      <w:r>
        <w:lastRenderedPageBreak/>
        <w:t>separate control number and expiration date to respondents for the supplement questions, we do not wish to display the OMB control number and expiration date for the CPS ASEC Supplement.</w:t>
      </w:r>
    </w:p>
    <w:p w:rsidR="00162074" w:rsidRDefault="00162074">
      <w:pPr>
        <w:tabs>
          <w:tab w:val="left" w:pos="480"/>
          <w:tab w:val="left" w:pos="960"/>
          <w:tab w:val="left" w:pos="1440"/>
          <w:tab w:val="left" w:pos="1920"/>
          <w:tab w:val="left" w:pos="2400"/>
          <w:tab w:val="left" w:pos="6234"/>
          <w:tab w:val="left" w:pos="9240"/>
          <w:tab w:val="right" w:pos="9360"/>
        </w:tabs>
        <w:ind w:left="960"/>
        <w:rPr>
          <w:rFonts w:ascii="Times New Roman" w:hAnsi="Times New Roman"/>
          <w:sz w:val="24"/>
          <w:szCs w:val="24"/>
        </w:rPr>
      </w:pPr>
    </w:p>
    <w:p w:rsidR="00162074" w:rsidRDefault="00162074">
      <w:pPr>
        <w:tabs>
          <w:tab w:val="left" w:pos="60"/>
          <w:tab w:val="left" w:pos="540"/>
          <w:tab w:val="left" w:pos="1020"/>
          <w:tab w:val="left" w:pos="1500"/>
          <w:tab w:val="left" w:pos="1980"/>
          <w:tab w:val="left" w:pos="5814"/>
          <w:tab w:val="left" w:pos="8820"/>
          <w:tab w:val="right" w:pos="8940"/>
        </w:tabs>
        <w:ind w:left="1020" w:hanging="480"/>
        <w:rPr>
          <w:rFonts w:ascii="Times New Roman" w:hAnsi="Times New Roman"/>
          <w:sz w:val="24"/>
          <w:szCs w:val="24"/>
        </w:rPr>
      </w:pPr>
      <w:r>
        <w:rPr>
          <w:rFonts w:ascii="Times New Roman" w:hAnsi="Times New Roman"/>
          <w:b/>
          <w:bCs/>
          <w:sz w:val="24"/>
          <w:szCs w:val="24"/>
        </w:rPr>
        <w:t xml:space="preserve">Question 18.   </w:t>
      </w:r>
      <w:r>
        <w:rPr>
          <w:rFonts w:ascii="Times New Roman" w:hAnsi="Times New Roman"/>
          <w:b/>
          <w:bCs/>
          <w:sz w:val="24"/>
          <w:szCs w:val="24"/>
          <w:u w:val="single"/>
        </w:rPr>
        <w:t>Exceptions to the Certification</w:t>
      </w:r>
    </w:p>
    <w:p w:rsidR="00162074" w:rsidRDefault="00162074">
      <w:pPr>
        <w:tabs>
          <w:tab w:val="left" w:pos="60"/>
          <w:tab w:val="left" w:pos="540"/>
          <w:tab w:val="left" w:pos="1020"/>
          <w:tab w:val="left" w:pos="1500"/>
          <w:tab w:val="left" w:pos="1980"/>
          <w:tab w:val="left" w:pos="5814"/>
          <w:tab w:val="left" w:pos="8820"/>
          <w:tab w:val="right" w:pos="8940"/>
        </w:tabs>
        <w:ind w:left="540" w:firstLine="30"/>
        <w:rPr>
          <w:rFonts w:ascii="Times New Roman" w:hAnsi="Times New Roman"/>
          <w:sz w:val="24"/>
          <w:szCs w:val="24"/>
        </w:rPr>
      </w:pPr>
    </w:p>
    <w:p w:rsidR="00162074" w:rsidRDefault="00162074">
      <w:pPr>
        <w:pStyle w:val="BodyTextIndent3"/>
      </w:pPr>
      <w:r>
        <w:t>There are no exceptions to the certification.</w:t>
      </w:r>
    </w:p>
    <w:sectPr w:rsidR="00162074">
      <w:headerReference w:type="default" r:id="rId11"/>
      <w:footnotePr>
        <w:numRestart w:val="eachPage"/>
      </w:footnotePr>
      <w:endnotePr>
        <w:numFmt w:val="decimal"/>
      </w:endnotePr>
      <w:type w:val="continuous"/>
      <w:pgSz w:w="12240" w:h="15840"/>
      <w:pgMar w:top="1440" w:right="1440" w:bottom="1440" w:left="1440" w:header="72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343" w:rsidRDefault="00910343">
      <w:r>
        <w:separator/>
      </w:r>
    </w:p>
  </w:endnote>
  <w:endnote w:type="continuationSeparator" w:id="0">
    <w:p w:rsidR="00910343" w:rsidRDefault="00910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343" w:rsidRDefault="00910343">
      <w:r>
        <w:separator/>
      </w:r>
    </w:p>
  </w:footnote>
  <w:footnote w:type="continuationSeparator" w:id="0">
    <w:p w:rsidR="00910343" w:rsidRDefault="00910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26" w:rsidRDefault="008A7726">
    <w:pPr>
      <w:framePr w:wrap="notBeside" w:hAnchor="text" w:xAlign="right"/>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7030FB">
      <w:rPr>
        <w:rFonts w:ascii="Times New Roman" w:hAnsi="Times New Roman"/>
        <w:noProof/>
        <w:sz w:val="24"/>
        <w:szCs w:val="24"/>
      </w:rPr>
      <w:t>4</w:t>
    </w:r>
    <w:r>
      <w:rPr>
        <w:rFonts w:ascii="Times New Roman" w:hAnsi="Times New Roman"/>
        <w:sz w:val="24"/>
        <w:szCs w:val="24"/>
      </w:rPr>
      <w:fldChar w:fldCharType="end"/>
    </w:r>
  </w:p>
  <w:p w:rsidR="008A7726" w:rsidRDefault="008A7726">
    <w:pP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26" w:rsidRDefault="008A7726">
    <w:pPr>
      <w:framePr w:wrap="notBeside" w:hAnchor="text" w:xAlign="right"/>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7030FB">
      <w:rPr>
        <w:rFonts w:ascii="Times New Roman" w:hAnsi="Times New Roman"/>
        <w:noProof/>
        <w:sz w:val="24"/>
        <w:szCs w:val="24"/>
      </w:rPr>
      <w:t>6</w:t>
    </w:r>
    <w:r>
      <w:rPr>
        <w:rFonts w:ascii="Times New Roman" w:hAnsi="Times New Roman"/>
        <w:sz w:val="24"/>
        <w:szCs w:val="24"/>
      </w:rPr>
      <w:fldChar w:fldCharType="end"/>
    </w:r>
  </w:p>
  <w:p w:rsidR="008A7726" w:rsidRDefault="008A7726">
    <w:pP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26" w:rsidRDefault="008A7726">
    <w:pPr>
      <w:framePr w:wrap="notBeside" w:hAnchor="text" w:xAlign="right"/>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247FE4">
      <w:rPr>
        <w:rFonts w:ascii="Times New Roman" w:hAnsi="Times New Roman"/>
        <w:noProof/>
        <w:sz w:val="24"/>
        <w:szCs w:val="24"/>
      </w:rPr>
      <w:t>7</w:t>
    </w:r>
    <w:r>
      <w:rPr>
        <w:rFonts w:ascii="Times New Roman" w:hAnsi="Times New Roman"/>
        <w:sz w:val="24"/>
        <w:szCs w:val="24"/>
      </w:rPr>
      <w:fldChar w:fldCharType="end"/>
    </w:r>
  </w:p>
  <w:p w:rsidR="008A7726" w:rsidRDefault="008A7726">
    <w:pPr>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26" w:rsidRDefault="008A7726">
    <w:pPr>
      <w:framePr w:wrap="notBeside" w:hAnchor="text" w:xAlign="right"/>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7030FB">
      <w:rPr>
        <w:rFonts w:ascii="Times New Roman" w:hAnsi="Times New Roman"/>
        <w:noProof/>
        <w:sz w:val="24"/>
        <w:szCs w:val="24"/>
      </w:rPr>
      <w:t>10</w:t>
    </w:r>
    <w:r>
      <w:rPr>
        <w:rFonts w:ascii="Times New Roman" w:hAnsi="Times New Roman"/>
        <w:sz w:val="24"/>
        <w:szCs w:val="24"/>
      </w:rPr>
      <w:fldChar w:fldCharType="end"/>
    </w:r>
  </w:p>
  <w:p w:rsidR="008A7726" w:rsidRDefault="008A7726">
    <w:pP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1739"/>
    <w:multiLevelType w:val="hybridMultilevel"/>
    <w:tmpl w:val="25744546"/>
    <w:lvl w:ilvl="0" w:tplc="B8681594">
      <w:start w:val="6"/>
      <w:numFmt w:val="lowerLetter"/>
      <w:lvlText w:val="%1."/>
      <w:lvlJc w:val="left"/>
      <w:pPr>
        <w:tabs>
          <w:tab w:val="num" w:pos="1440"/>
        </w:tabs>
        <w:ind w:left="1440" w:hanging="480"/>
      </w:pPr>
      <w:rPr>
        <w:rFonts w:hint="default"/>
        <w:u w:val="none"/>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
    <w:nsid w:val="12A17139"/>
    <w:multiLevelType w:val="hybridMultilevel"/>
    <w:tmpl w:val="21562626"/>
    <w:lvl w:ilvl="0" w:tplc="584012AE">
      <w:start w:val="1"/>
      <w:numFmt w:val="lowerLetter"/>
      <w:lvlText w:val="%1)"/>
      <w:lvlJc w:val="left"/>
      <w:pPr>
        <w:tabs>
          <w:tab w:val="num" w:pos="1440"/>
        </w:tabs>
        <w:ind w:left="1440" w:hanging="48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
    <w:nsid w:val="19CE1C0A"/>
    <w:multiLevelType w:val="multilevel"/>
    <w:tmpl w:val="0409001D"/>
    <w:lvl w:ilvl="0">
      <w:start w:val="1"/>
      <w:numFmt w:val="decimal"/>
      <w:lvlText w:val="%1)"/>
      <w:lvlJc w:val="left"/>
      <w:pPr>
        <w:tabs>
          <w:tab w:val="num" w:pos="1800"/>
        </w:tabs>
        <w:ind w:left="1800" w:hanging="360"/>
      </w:pPr>
    </w:lvl>
    <w:lvl w:ilvl="1">
      <w:start w:val="1"/>
      <w:numFmt w:val="lowerLetter"/>
      <w:lvlText w:val="%2)"/>
      <w:lvlJc w:val="left"/>
      <w:pPr>
        <w:tabs>
          <w:tab w:val="num" w:pos="2160"/>
        </w:tabs>
        <w:ind w:left="2160" w:hanging="360"/>
      </w:pPr>
    </w:lvl>
    <w:lvl w:ilvl="2">
      <w:start w:val="1"/>
      <w:numFmt w:val="lowerRoman"/>
      <w:lvlText w:val="%3)"/>
      <w:lvlJc w:val="left"/>
      <w:pPr>
        <w:tabs>
          <w:tab w:val="num" w:pos="2520"/>
        </w:tabs>
        <w:ind w:left="252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600"/>
        </w:tabs>
        <w:ind w:left="3600" w:hanging="360"/>
      </w:pPr>
    </w:lvl>
    <w:lvl w:ilvl="6">
      <w:start w:val="1"/>
      <w:numFmt w:val="decimal"/>
      <w:lvlText w:val="%7."/>
      <w:lvlJc w:val="left"/>
      <w:pPr>
        <w:tabs>
          <w:tab w:val="num" w:pos="3960"/>
        </w:tabs>
        <w:ind w:left="3960" w:hanging="360"/>
      </w:pPr>
    </w:lvl>
    <w:lvl w:ilvl="7">
      <w:start w:val="1"/>
      <w:numFmt w:val="lowerLetter"/>
      <w:lvlText w:val="%8."/>
      <w:lvlJc w:val="left"/>
      <w:pPr>
        <w:tabs>
          <w:tab w:val="num" w:pos="4320"/>
        </w:tabs>
        <w:ind w:left="4320" w:hanging="360"/>
      </w:pPr>
    </w:lvl>
    <w:lvl w:ilvl="8">
      <w:start w:val="1"/>
      <w:numFmt w:val="lowerRoman"/>
      <w:lvlText w:val="%9."/>
      <w:lvlJc w:val="left"/>
      <w:pPr>
        <w:tabs>
          <w:tab w:val="num" w:pos="4680"/>
        </w:tabs>
        <w:ind w:left="4680" w:hanging="360"/>
      </w:pPr>
    </w:lvl>
  </w:abstractNum>
  <w:abstractNum w:abstractNumId="3">
    <w:nsid w:val="40326E8C"/>
    <w:multiLevelType w:val="hybridMultilevel"/>
    <w:tmpl w:val="9E8497A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4">
    <w:nsid w:val="583A7387"/>
    <w:multiLevelType w:val="hybridMultilevel"/>
    <w:tmpl w:val="92BA54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1C2C28"/>
    <w:multiLevelType w:val="hybridMultilevel"/>
    <w:tmpl w:val="59CEA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proofState w:spelling="clean" w:grammar="clean"/>
  <w:revisionView w:markup="0"/>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43225"/>
    <w:rsid w:val="000A1CD4"/>
    <w:rsid w:val="000E18FC"/>
    <w:rsid w:val="000F22EF"/>
    <w:rsid w:val="00103AC6"/>
    <w:rsid w:val="00162074"/>
    <w:rsid w:val="00164ECB"/>
    <w:rsid w:val="00166544"/>
    <w:rsid w:val="00203ABB"/>
    <w:rsid w:val="00205E02"/>
    <w:rsid w:val="00211228"/>
    <w:rsid w:val="00247FE4"/>
    <w:rsid w:val="002550FB"/>
    <w:rsid w:val="00263F50"/>
    <w:rsid w:val="002F2568"/>
    <w:rsid w:val="002F38E7"/>
    <w:rsid w:val="00311288"/>
    <w:rsid w:val="00321838"/>
    <w:rsid w:val="00322A92"/>
    <w:rsid w:val="00325A92"/>
    <w:rsid w:val="003472B0"/>
    <w:rsid w:val="00356B4A"/>
    <w:rsid w:val="004209DA"/>
    <w:rsid w:val="004A6813"/>
    <w:rsid w:val="00500DDC"/>
    <w:rsid w:val="00541A5E"/>
    <w:rsid w:val="00561D5F"/>
    <w:rsid w:val="00573049"/>
    <w:rsid w:val="005807EB"/>
    <w:rsid w:val="005C4EF3"/>
    <w:rsid w:val="00620D54"/>
    <w:rsid w:val="006A35C1"/>
    <w:rsid w:val="007030FB"/>
    <w:rsid w:val="00731908"/>
    <w:rsid w:val="00780AA7"/>
    <w:rsid w:val="007A6846"/>
    <w:rsid w:val="0088352E"/>
    <w:rsid w:val="008904BE"/>
    <w:rsid w:val="008A7726"/>
    <w:rsid w:val="008C31E5"/>
    <w:rsid w:val="008D5205"/>
    <w:rsid w:val="008F5251"/>
    <w:rsid w:val="009025FD"/>
    <w:rsid w:val="00910343"/>
    <w:rsid w:val="0094688E"/>
    <w:rsid w:val="0096661B"/>
    <w:rsid w:val="00966989"/>
    <w:rsid w:val="009736C5"/>
    <w:rsid w:val="00990C65"/>
    <w:rsid w:val="009D5842"/>
    <w:rsid w:val="009F1C36"/>
    <w:rsid w:val="00A06B0A"/>
    <w:rsid w:val="00A06D9A"/>
    <w:rsid w:val="00A15196"/>
    <w:rsid w:val="00A16E49"/>
    <w:rsid w:val="00A52738"/>
    <w:rsid w:val="00AB21B8"/>
    <w:rsid w:val="00B0421B"/>
    <w:rsid w:val="00B11DE0"/>
    <w:rsid w:val="00B8368F"/>
    <w:rsid w:val="00BB505C"/>
    <w:rsid w:val="00C32CA7"/>
    <w:rsid w:val="00C43225"/>
    <w:rsid w:val="00C87807"/>
    <w:rsid w:val="00C9378F"/>
    <w:rsid w:val="00CA3CB0"/>
    <w:rsid w:val="00CA684D"/>
    <w:rsid w:val="00CE5EC9"/>
    <w:rsid w:val="00D16DEF"/>
    <w:rsid w:val="00D372FD"/>
    <w:rsid w:val="00DA2E70"/>
    <w:rsid w:val="00DD12AC"/>
    <w:rsid w:val="00E17971"/>
    <w:rsid w:val="00E54246"/>
    <w:rsid w:val="00E84B53"/>
    <w:rsid w:val="00E85F33"/>
    <w:rsid w:val="00EB0DA4"/>
    <w:rsid w:val="00F33284"/>
    <w:rsid w:val="00F41D95"/>
    <w:rsid w:val="00F501CC"/>
    <w:rsid w:val="00F83B43"/>
    <w:rsid w:val="00F960DA"/>
    <w:rsid w:val="00FC6521"/>
    <w:rsid w:val="00FE1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rPr>
  </w:style>
  <w:style w:type="paragraph" w:styleId="Heading1">
    <w:name w:val="heading 1"/>
    <w:basedOn w:val="Normal"/>
    <w:next w:val="Normal"/>
    <w:qFormat/>
    <w:pPr>
      <w:keepNext/>
      <w:tabs>
        <w:tab w:val="left" w:pos="480"/>
        <w:tab w:val="left" w:pos="960"/>
        <w:tab w:val="left" w:pos="1440"/>
      </w:tabs>
      <w:spacing w:before="144"/>
      <w:outlineLvl w:val="0"/>
    </w:pPr>
    <w:rPr>
      <w:rFonts w:ascii="Times New Roman" w:hAnsi="Times New Roman"/>
      <w:sz w:val="24"/>
      <w:szCs w:val="24"/>
      <w:u w:val="single"/>
    </w:rPr>
  </w:style>
  <w:style w:type="paragraph" w:styleId="Heading2">
    <w:name w:val="heading 2"/>
    <w:basedOn w:val="Normal"/>
    <w:next w:val="Normal"/>
    <w:qFormat/>
    <w:pPr>
      <w:keepNext/>
      <w:widowControl/>
      <w:tabs>
        <w:tab w:val="left" w:pos="1440"/>
        <w:tab w:val="left" w:pos="2880"/>
        <w:tab w:val="left" w:pos="4320"/>
        <w:tab w:val="left" w:pos="5760"/>
      </w:tabs>
      <w:spacing w:line="240" w:lineRule="atLeast"/>
      <w:ind w:left="1440"/>
      <w:outlineLvl w:val="1"/>
    </w:pPr>
    <w:rPr>
      <w:rFonts w:ascii="Times New Roman"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pPr>
      <w:widowControl w:val="0"/>
      <w:autoSpaceDE w:val="0"/>
      <w:autoSpaceDN w:val="0"/>
      <w:adjustRightInd w:val="0"/>
      <w:ind w:left="-1440"/>
      <w:jc w:val="both"/>
    </w:pPr>
    <w:rPr>
      <w:rFonts w:ascii="Courier" w:hAnsi="Courier"/>
      <w:sz w:val="24"/>
      <w:szCs w:val="24"/>
    </w:rPr>
  </w:style>
  <w:style w:type="paragraph" w:customStyle="1" w:styleId="Document2">
    <w:name w:val="Document[2]"/>
    <w:pPr>
      <w:widowControl w:val="0"/>
      <w:autoSpaceDE w:val="0"/>
      <w:autoSpaceDN w:val="0"/>
      <w:adjustRightInd w:val="0"/>
      <w:ind w:left="-1440"/>
      <w:jc w:val="both"/>
    </w:pPr>
    <w:rPr>
      <w:rFonts w:ascii="Courier" w:hAnsi="Courier"/>
      <w:sz w:val="24"/>
      <w:szCs w:val="24"/>
    </w:rPr>
  </w:style>
  <w:style w:type="paragraph" w:customStyle="1" w:styleId="Document3">
    <w:name w:val="Document[3]"/>
    <w:pPr>
      <w:widowControl w:val="0"/>
      <w:autoSpaceDE w:val="0"/>
      <w:autoSpaceDN w:val="0"/>
      <w:adjustRightInd w:val="0"/>
      <w:ind w:left="-1440"/>
      <w:jc w:val="both"/>
    </w:pPr>
    <w:rPr>
      <w:rFonts w:ascii="Courier" w:hAnsi="Courier"/>
      <w:sz w:val="24"/>
      <w:szCs w:val="24"/>
    </w:rPr>
  </w:style>
  <w:style w:type="paragraph" w:customStyle="1" w:styleId="Document4">
    <w:name w:val="Document[4]"/>
    <w:pPr>
      <w:widowControl w:val="0"/>
      <w:autoSpaceDE w:val="0"/>
      <w:autoSpaceDN w:val="0"/>
      <w:adjustRightInd w:val="0"/>
      <w:ind w:left="-1440"/>
      <w:jc w:val="both"/>
    </w:pPr>
    <w:rPr>
      <w:rFonts w:ascii="Courier" w:hAnsi="Courier"/>
      <w:sz w:val="24"/>
      <w:szCs w:val="24"/>
    </w:rPr>
  </w:style>
  <w:style w:type="paragraph" w:customStyle="1" w:styleId="Document5">
    <w:name w:val="Document[5]"/>
    <w:pPr>
      <w:widowControl w:val="0"/>
      <w:autoSpaceDE w:val="0"/>
      <w:autoSpaceDN w:val="0"/>
      <w:adjustRightInd w:val="0"/>
      <w:ind w:left="-1440"/>
      <w:jc w:val="both"/>
    </w:pPr>
    <w:rPr>
      <w:rFonts w:ascii="Courier" w:hAnsi="Courier"/>
      <w:sz w:val="24"/>
      <w:szCs w:val="24"/>
    </w:rPr>
  </w:style>
  <w:style w:type="paragraph" w:customStyle="1" w:styleId="Document6">
    <w:name w:val="Document[6]"/>
    <w:pPr>
      <w:widowControl w:val="0"/>
      <w:autoSpaceDE w:val="0"/>
      <w:autoSpaceDN w:val="0"/>
      <w:adjustRightInd w:val="0"/>
      <w:ind w:left="-1440"/>
      <w:jc w:val="both"/>
    </w:pPr>
    <w:rPr>
      <w:rFonts w:ascii="Courier" w:hAnsi="Courier"/>
      <w:sz w:val="24"/>
      <w:szCs w:val="24"/>
    </w:rPr>
  </w:style>
  <w:style w:type="paragraph" w:customStyle="1" w:styleId="Document7">
    <w:name w:val="Document[7]"/>
    <w:pPr>
      <w:widowControl w:val="0"/>
      <w:autoSpaceDE w:val="0"/>
      <w:autoSpaceDN w:val="0"/>
      <w:adjustRightInd w:val="0"/>
      <w:ind w:left="-1440"/>
      <w:jc w:val="both"/>
    </w:pPr>
    <w:rPr>
      <w:rFonts w:ascii="Courier" w:hAnsi="Courier"/>
      <w:sz w:val="24"/>
      <w:szCs w:val="24"/>
    </w:rPr>
  </w:style>
  <w:style w:type="paragraph" w:customStyle="1" w:styleId="Document8">
    <w:name w:val="Document[8]"/>
    <w:pPr>
      <w:widowControl w:val="0"/>
      <w:autoSpaceDE w:val="0"/>
      <w:autoSpaceDN w:val="0"/>
      <w:adjustRightInd w:val="0"/>
      <w:ind w:left="-1440"/>
      <w:jc w:val="both"/>
    </w:pPr>
    <w:rPr>
      <w:rFonts w:ascii="Courier" w:hAnsi="Courier"/>
      <w:sz w:val="24"/>
      <w:szCs w:val="24"/>
    </w:rPr>
  </w:style>
  <w:style w:type="paragraph" w:customStyle="1" w:styleId="Level9">
    <w:name w:val="Level 9"/>
    <w:pPr>
      <w:widowControl w:val="0"/>
      <w:autoSpaceDE w:val="0"/>
      <w:autoSpaceDN w:val="0"/>
      <w:adjustRightInd w:val="0"/>
      <w:ind w:left="-1440"/>
      <w:jc w:val="both"/>
    </w:pPr>
    <w:rPr>
      <w:rFonts w:ascii="Courier" w:hAnsi="Courier"/>
      <w:b/>
      <w:bCs/>
      <w:sz w:val="24"/>
      <w:szCs w:val="24"/>
    </w:rPr>
  </w:style>
  <w:style w:type="paragraph" w:customStyle="1" w:styleId="Technical1">
    <w:name w:val="Technical[1]"/>
    <w:pPr>
      <w:widowControl w:val="0"/>
      <w:autoSpaceDE w:val="0"/>
      <w:autoSpaceDN w:val="0"/>
      <w:adjustRightInd w:val="0"/>
      <w:ind w:left="-1440"/>
      <w:jc w:val="both"/>
    </w:pPr>
    <w:rPr>
      <w:rFonts w:ascii="Courier" w:hAnsi="Courier"/>
      <w:sz w:val="24"/>
      <w:szCs w:val="24"/>
    </w:rPr>
  </w:style>
  <w:style w:type="paragraph" w:customStyle="1" w:styleId="Technical2">
    <w:name w:val="Technical[2]"/>
    <w:pPr>
      <w:widowControl w:val="0"/>
      <w:autoSpaceDE w:val="0"/>
      <w:autoSpaceDN w:val="0"/>
      <w:adjustRightInd w:val="0"/>
      <w:ind w:left="-1440"/>
      <w:jc w:val="both"/>
    </w:pPr>
    <w:rPr>
      <w:rFonts w:ascii="Courier" w:hAnsi="Courier"/>
      <w:sz w:val="24"/>
      <w:szCs w:val="24"/>
    </w:rPr>
  </w:style>
  <w:style w:type="paragraph" w:customStyle="1" w:styleId="Technical3">
    <w:name w:val="Technical[3]"/>
    <w:pPr>
      <w:widowControl w:val="0"/>
      <w:autoSpaceDE w:val="0"/>
      <w:autoSpaceDN w:val="0"/>
      <w:adjustRightInd w:val="0"/>
      <w:ind w:left="-1440"/>
      <w:jc w:val="both"/>
    </w:pPr>
    <w:rPr>
      <w:rFonts w:ascii="Courier" w:hAnsi="Courier"/>
      <w:sz w:val="24"/>
      <w:szCs w:val="24"/>
    </w:rPr>
  </w:style>
  <w:style w:type="paragraph" w:customStyle="1" w:styleId="Technical4">
    <w:name w:val="Technical[4]"/>
    <w:pPr>
      <w:widowControl w:val="0"/>
      <w:autoSpaceDE w:val="0"/>
      <w:autoSpaceDN w:val="0"/>
      <w:adjustRightInd w:val="0"/>
      <w:ind w:left="-1440"/>
      <w:jc w:val="both"/>
    </w:pPr>
    <w:rPr>
      <w:rFonts w:ascii="Courier" w:hAnsi="Courier"/>
      <w:sz w:val="24"/>
      <w:szCs w:val="24"/>
    </w:rPr>
  </w:style>
  <w:style w:type="paragraph" w:customStyle="1" w:styleId="Technical5">
    <w:name w:val="Technical[5]"/>
    <w:pPr>
      <w:widowControl w:val="0"/>
      <w:autoSpaceDE w:val="0"/>
      <w:autoSpaceDN w:val="0"/>
      <w:adjustRightInd w:val="0"/>
      <w:ind w:left="-1440"/>
      <w:jc w:val="both"/>
    </w:pPr>
    <w:rPr>
      <w:rFonts w:ascii="Courier" w:hAnsi="Courier"/>
      <w:sz w:val="24"/>
      <w:szCs w:val="24"/>
    </w:rPr>
  </w:style>
  <w:style w:type="paragraph" w:customStyle="1" w:styleId="Technical6">
    <w:name w:val="Technical[6]"/>
    <w:pPr>
      <w:widowControl w:val="0"/>
      <w:autoSpaceDE w:val="0"/>
      <w:autoSpaceDN w:val="0"/>
      <w:adjustRightInd w:val="0"/>
      <w:ind w:left="-1440"/>
      <w:jc w:val="both"/>
    </w:pPr>
    <w:rPr>
      <w:rFonts w:ascii="Courier" w:hAnsi="Courier"/>
      <w:sz w:val="24"/>
      <w:szCs w:val="24"/>
    </w:rPr>
  </w:style>
  <w:style w:type="paragraph" w:customStyle="1" w:styleId="Technical7">
    <w:name w:val="Technical[7]"/>
    <w:pPr>
      <w:widowControl w:val="0"/>
      <w:autoSpaceDE w:val="0"/>
      <w:autoSpaceDN w:val="0"/>
      <w:adjustRightInd w:val="0"/>
      <w:ind w:left="-1440"/>
      <w:jc w:val="both"/>
    </w:pPr>
    <w:rPr>
      <w:rFonts w:ascii="Courier" w:hAnsi="Courier"/>
      <w:sz w:val="24"/>
      <w:szCs w:val="24"/>
    </w:rPr>
  </w:style>
  <w:style w:type="paragraph" w:customStyle="1" w:styleId="Technical8">
    <w:name w:val="Technical[8]"/>
    <w:pPr>
      <w:widowControl w:val="0"/>
      <w:autoSpaceDE w:val="0"/>
      <w:autoSpaceDN w:val="0"/>
      <w:adjustRightInd w:val="0"/>
      <w:ind w:left="-1440"/>
      <w:jc w:val="both"/>
    </w:pPr>
    <w:rPr>
      <w:rFonts w:ascii="Courier" w:hAnsi="Courier"/>
      <w:sz w:val="24"/>
      <w:szCs w:val="24"/>
    </w:rPr>
  </w:style>
  <w:style w:type="paragraph" w:customStyle="1" w:styleId="RightPar1">
    <w:name w:val="Right Par[1]"/>
    <w:pPr>
      <w:widowControl w:val="0"/>
      <w:tabs>
        <w:tab w:val="left" w:pos="720"/>
      </w:tabs>
      <w:autoSpaceDE w:val="0"/>
      <w:autoSpaceDN w:val="0"/>
      <w:adjustRightInd w:val="0"/>
      <w:ind w:left="720" w:hanging="1440"/>
      <w:jc w:val="both"/>
    </w:pPr>
    <w:rPr>
      <w:rFonts w:ascii="Courier" w:hAnsi="Courier"/>
      <w:sz w:val="24"/>
      <w:szCs w:val="24"/>
    </w:rPr>
  </w:style>
  <w:style w:type="paragraph" w:customStyle="1" w:styleId="RightPar2">
    <w:name w:val="Right Par[2]"/>
    <w:pPr>
      <w:widowControl w:val="0"/>
      <w:tabs>
        <w:tab w:val="left" w:pos="720"/>
        <w:tab w:val="left" w:pos="1440"/>
      </w:tabs>
      <w:autoSpaceDE w:val="0"/>
      <w:autoSpaceDN w:val="0"/>
      <w:adjustRightInd w:val="0"/>
      <w:ind w:left="1440" w:hanging="2160"/>
      <w:jc w:val="both"/>
    </w:pPr>
    <w:rPr>
      <w:rFonts w:ascii="Courier" w:hAnsi="Courier"/>
      <w:sz w:val="24"/>
      <w:szCs w:val="24"/>
    </w:rPr>
  </w:style>
  <w:style w:type="paragraph" w:customStyle="1" w:styleId="RightPar3">
    <w:name w:val="Right Par[3]"/>
    <w:pPr>
      <w:widowControl w:val="0"/>
      <w:tabs>
        <w:tab w:val="left" w:pos="720"/>
        <w:tab w:val="left" w:pos="1440"/>
        <w:tab w:val="left" w:pos="2160"/>
      </w:tabs>
      <w:autoSpaceDE w:val="0"/>
      <w:autoSpaceDN w:val="0"/>
      <w:adjustRightInd w:val="0"/>
      <w:ind w:left="2160" w:hanging="2880"/>
      <w:jc w:val="both"/>
    </w:pPr>
    <w:rPr>
      <w:rFonts w:ascii="Courier" w:hAnsi="Courier"/>
      <w:sz w:val="24"/>
      <w:szCs w:val="24"/>
    </w:rPr>
  </w:style>
  <w:style w:type="paragraph" w:customStyle="1" w:styleId="RightPar4">
    <w:name w:val="Right Par[4]"/>
    <w:pPr>
      <w:widowControl w:val="0"/>
      <w:tabs>
        <w:tab w:val="left" w:pos="720"/>
        <w:tab w:val="left" w:pos="1440"/>
        <w:tab w:val="left" w:pos="2160"/>
        <w:tab w:val="left" w:pos="2880"/>
      </w:tabs>
      <w:autoSpaceDE w:val="0"/>
      <w:autoSpaceDN w:val="0"/>
      <w:adjustRightInd w:val="0"/>
      <w:ind w:left="2880" w:hanging="3600"/>
      <w:jc w:val="both"/>
    </w:pPr>
    <w:rPr>
      <w:rFonts w:ascii="Courier" w:hAnsi="Courier"/>
      <w:sz w:val="24"/>
      <w:szCs w:val="24"/>
    </w:rPr>
  </w:style>
  <w:style w:type="paragraph" w:customStyle="1" w:styleId="RightPar5">
    <w:name w:val="Right Par[5]"/>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w:hAnsi="Courier"/>
      <w:sz w:val="24"/>
      <w:szCs w:val="24"/>
    </w:rPr>
  </w:style>
  <w:style w:type="paragraph" w:customStyle="1" w:styleId="RightPar6">
    <w:name w:val="Right Par[6]"/>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w:hAnsi="Courier"/>
      <w:sz w:val="24"/>
      <w:szCs w:val="24"/>
    </w:rPr>
  </w:style>
  <w:style w:type="paragraph" w:customStyle="1" w:styleId="RightPar7">
    <w:name w:val="Right Par[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w:hAnsi="Courier"/>
      <w:sz w:val="24"/>
      <w:szCs w:val="24"/>
    </w:rPr>
  </w:style>
  <w:style w:type="paragraph" w:customStyle="1" w:styleId="RightPar8">
    <w:name w:val="Right Par[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w:hAnsi="Courier"/>
      <w:sz w:val="24"/>
      <w:szCs w:val="24"/>
    </w:rPr>
  </w:style>
  <w:style w:type="character" w:customStyle="1" w:styleId="1">
    <w:name w:val="1"/>
  </w:style>
  <w:style w:type="character" w:customStyle="1" w:styleId="2">
    <w:name w:val="2"/>
    <w:rPr>
      <w:b/>
      <w:bCs/>
      <w:i/>
      <w:iCs/>
    </w:rPr>
  </w:style>
  <w:style w:type="character" w:customStyle="1" w:styleId="3">
    <w:name w:val="3"/>
  </w:style>
  <w:style w:type="character" w:customStyle="1" w:styleId="4">
    <w:name w:val="4"/>
  </w:style>
  <w:style w:type="character" w:customStyle="1" w:styleId="5">
    <w:name w:val="5"/>
    <w:rPr>
      <w:b/>
      <w:bCs/>
      <w:u w:val="single"/>
    </w:rPr>
  </w:style>
  <w:style w:type="character" w:customStyle="1" w:styleId="6">
    <w:name w:val="6"/>
  </w:style>
  <w:style w:type="character" w:customStyle="1" w:styleId="Bibliogrphy">
    <w:name w:val="Bibliogrphy"/>
  </w:style>
  <w:style w:type="character" w:customStyle="1" w:styleId="7">
    <w:name w:val="7"/>
  </w:style>
  <w:style w:type="character" w:customStyle="1" w:styleId="8">
    <w:name w:val="8"/>
  </w:style>
  <w:style w:type="character" w:customStyle="1" w:styleId="9">
    <w:name w:val="9"/>
    <w:rPr>
      <w:b/>
      <w:bCs/>
    </w:rPr>
  </w:style>
  <w:style w:type="character" w:customStyle="1" w:styleId="10">
    <w:name w:val="10"/>
  </w:style>
  <w:style w:type="character" w:customStyle="1" w:styleId="11">
    <w:name w:val="11"/>
  </w:style>
  <w:style w:type="character" w:customStyle="1" w:styleId="12">
    <w:name w:val="12"/>
  </w:style>
  <w:style w:type="character" w:customStyle="1" w:styleId="13">
    <w:name w:val="13"/>
  </w:style>
  <w:style w:type="character" w:customStyle="1" w:styleId="14">
    <w:name w:val="14"/>
  </w:style>
  <w:style w:type="character" w:customStyle="1" w:styleId="15">
    <w:name w:val="15"/>
  </w:style>
  <w:style w:type="character" w:customStyle="1" w:styleId="16">
    <w:name w:val="16"/>
    <w:rPr>
      <w:b/>
      <w:bCs/>
      <w:sz w:val="36"/>
      <w:szCs w:val="36"/>
    </w:rPr>
  </w:style>
  <w:style w:type="character" w:customStyle="1" w:styleId="DocInit">
    <w:name w:val="Doc Init"/>
  </w:style>
  <w:style w:type="character" w:customStyle="1" w:styleId="17">
    <w:name w:val="17"/>
  </w:style>
  <w:style w:type="character" w:customStyle="1" w:styleId="18">
    <w:name w:val="18"/>
  </w:style>
  <w:style w:type="character" w:customStyle="1" w:styleId="19">
    <w:name w:val="19"/>
  </w:style>
  <w:style w:type="character" w:customStyle="1" w:styleId="20">
    <w:name w:val="20"/>
  </w:style>
  <w:style w:type="character" w:customStyle="1" w:styleId="21">
    <w:name w:val="21"/>
  </w:style>
  <w:style w:type="character" w:customStyle="1" w:styleId="22">
    <w:name w:val="22"/>
  </w:style>
  <w:style w:type="character" w:customStyle="1" w:styleId="23">
    <w:name w:val="23"/>
  </w:style>
  <w:style w:type="character" w:customStyle="1" w:styleId="24">
    <w:name w:val="24"/>
  </w:style>
  <w:style w:type="character" w:customStyle="1" w:styleId="25">
    <w:name w:val="25"/>
  </w:style>
  <w:style w:type="character" w:customStyle="1" w:styleId="26">
    <w:name w:val="26"/>
  </w:style>
  <w:style w:type="character" w:customStyle="1" w:styleId="27">
    <w:name w:val="27"/>
  </w:style>
  <w:style w:type="character" w:customStyle="1" w:styleId="28">
    <w:name w:val="28"/>
  </w:style>
  <w:style w:type="character" w:customStyle="1" w:styleId="29">
    <w:name w:val="29"/>
  </w:style>
  <w:style w:type="character" w:customStyle="1" w:styleId="30">
    <w:name w:val="30"/>
  </w:style>
  <w:style w:type="character" w:customStyle="1" w:styleId="31">
    <w:name w:val="31"/>
  </w:style>
  <w:style w:type="character" w:customStyle="1" w:styleId="32">
    <w:name w:val="32"/>
  </w:style>
  <w:style w:type="character" w:customStyle="1" w:styleId="33">
    <w:name w:val="33"/>
  </w:style>
  <w:style w:type="character" w:customStyle="1" w:styleId="34">
    <w:name w:val="34"/>
  </w:style>
  <w:style w:type="character" w:customStyle="1" w:styleId="35">
    <w:name w:val="35"/>
  </w:style>
  <w:style w:type="character" w:customStyle="1" w:styleId="36">
    <w:name w:val="36"/>
  </w:style>
  <w:style w:type="character" w:customStyle="1" w:styleId="37">
    <w:name w:val="37"/>
  </w:style>
  <w:style w:type="character" w:customStyle="1" w:styleId="38">
    <w:name w:val="38"/>
  </w:style>
  <w:style w:type="character" w:customStyle="1" w:styleId="39">
    <w:name w:val="39"/>
  </w:style>
  <w:style w:type="character" w:customStyle="1" w:styleId="40">
    <w:name w:val="40"/>
  </w:style>
  <w:style w:type="character" w:customStyle="1" w:styleId="Letterhd2">
    <w:name w:val="Letterhd2"/>
  </w:style>
  <w:style w:type="character" w:customStyle="1" w:styleId="Heading">
    <w:name w:val="Heading"/>
    <w:rPr>
      <w:b/>
      <w:bCs/>
      <w:sz w:val="28"/>
      <w:szCs w:val="28"/>
    </w:rPr>
  </w:style>
  <w:style w:type="character" w:customStyle="1" w:styleId="RightPar">
    <w:name w:val="Right Par"/>
  </w:style>
  <w:style w:type="character" w:customStyle="1" w:styleId="Subheading">
    <w:name w:val="Subheading"/>
    <w:rPr>
      <w:b/>
      <w:bCs/>
    </w:rPr>
  </w:style>
  <w:style w:type="character" w:customStyle="1" w:styleId="Style">
    <w:name w:val="Style"/>
  </w:style>
  <w:style w:type="character" w:customStyle="1" w:styleId="Letterhd1">
    <w:name w:val="Letterhd1"/>
    <w:rPr>
      <w:rFonts w:ascii="Times New Roman" w:hAnsi="Times New Roman" w:cs="Times New Roman"/>
      <w:sz w:val="16"/>
      <w:szCs w:val="16"/>
    </w:rPr>
  </w:style>
  <w:style w:type="paragraph" w:styleId="BodyTextIndent">
    <w:name w:val="Body Text Indent"/>
    <w:basedOn w:val="Normal"/>
    <w:semiHidden/>
    <w:pPr>
      <w:tabs>
        <w:tab w:val="left" w:pos="480"/>
        <w:tab w:val="left" w:pos="960"/>
        <w:tab w:val="left" w:pos="1440"/>
      </w:tabs>
      <w:ind w:left="960"/>
    </w:pPr>
    <w:rPr>
      <w:rFonts w:ascii="Times New Roman" w:hAnsi="Times New Roman"/>
      <w:sz w:val="24"/>
      <w:szCs w:val="24"/>
    </w:rPr>
  </w:style>
  <w:style w:type="paragraph" w:styleId="BodyTextIndent2">
    <w:name w:val="Body Text Indent 2"/>
    <w:basedOn w:val="Normal"/>
    <w:semiHidden/>
    <w:pPr>
      <w:tabs>
        <w:tab w:val="left" w:pos="480"/>
        <w:tab w:val="left" w:pos="960"/>
      </w:tabs>
      <w:ind w:left="1440"/>
    </w:pPr>
    <w:rPr>
      <w:rFonts w:ascii="Times New Roman" w:hAnsi="Times New Roman"/>
      <w:sz w:val="24"/>
      <w:szCs w:val="24"/>
    </w:rPr>
  </w:style>
  <w:style w:type="paragraph" w:styleId="BodyTextIndent3">
    <w:name w:val="Body Text Indent 3"/>
    <w:basedOn w:val="Normal"/>
    <w:semiHidden/>
    <w:pPr>
      <w:tabs>
        <w:tab w:val="left" w:pos="480"/>
        <w:tab w:val="left" w:pos="960"/>
        <w:tab w:val="left" w:pos="1530"/>
        <w:tab w:val="left" w:pos="1920"/>
        <w:tab w:val="left" w:pos="2400"/>
        <w:tab w:val="left" w:pos="6234"/>
        <w:tab w:val="left" w:pos="9240"/>
        <w:tab w:val="right" w:pos="9360"/>
      </w:tabs>
      <w:ind w:left="990" w:hanging="30"/>
    </w:pPr>
    <w:rPr>
      <w:rFonts w:ascii="Times New Roman" w:hAnsi="Times New Roman"/>
      <w:sz w:val="24"/>
      <w:szCs w:val="24"/>
    </w:rPr>
  </w:style>
  <w:style w:type="paragraph" w:styleId="BalloonText">
    <w:name w:val="Balloon Text"/>
    <w:basedOn w:val="Normal"/>
    <w:link w:val="BalloonTextChar"/>
    <w:uiPriority w:val="99"/>
    <w:semiHidden/>
    <w:unhideWhenUsed/>
    <w:rsid w:val="00C43225"/>
    <w:rPr>
      <w:rFonts w:ascii="Tahoma" w:hAnsi="Tahoma" w:cs="Tahoma"/>
      <w:sz w:val="16"/>
      <w:szCs w:val="16"/>
    </w:rPr>
  </w:style>
  <w:style w:type="character" w:customStyle="1" w:styleId="BalloonTextChar">
    <w:name w:val="Balloon Text Char"/>
    <w:link w:val="BalloonText"/>
    <w:uiPriority w:val="99"/>
    <w:semiHidden/>
    <w:rsid w:val="00C43225"/>
    <w:rPr>
      <w:rFonts w:ascii="Tahoma" w:hAnsi="Tahoma" w:cs="Tahoma"/>
      <w:sz w:val="16"/>
      <w:szCs w:val="16"/>
    </w:rPr>
  </w:style>
  <w:style w:type="paragraph" w:styleId="ListParagraph">
    <w:name w:val="List Paragraph"/>
    <w:basedOn w:val="Normal"/>
    <w:uiPriority w:val="34"/>
    <w:qFormat/>
    <w:rsid w:val="00356B4A"/>
    <w:pPr>
      <w:ind w:left="720"/>
      <w:contextualSpacing/>
    </w:pPr>
  </w:style>
  <w:style w:type="paragraph" w:styleId="Revision">
    <w:name w:val="Revision"/>
    <w:hidden/>
    <w:uiPriority w:val="99"/>
    <w:semiHidden/>
    <w:rsid w:val="00E85F33"/>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rPr>
  </w:style>
  <w:style w:type="paragraph" w:styleId="Heading1">
    <w:name w:val="heading 1"/>
    <w:basedOn w:val="Normal"/>
    <w:next w:val="Normal"/>
    <w:qFormat/>
    <w:pPr>
      <w:keepNext/>
      <w:tabs>
        <w:tab w:val="left" w:pos="480"/>
        <w:tab w:val="left" w:pos="960"/>
        <w:tab w:val="left" w:pos="1440"/>
      </w:tabs>
      <w:spacing w:before="144"/>
      <w:outlineLvl w:val="0"/>
    </w:pPr>
    <w:rPr>
      <w:rFonts w:ascii="Times New Roman" w:hAnsi="Times New Roman"/>
      <w:sz w:val="24"/>
      <w:szCs w:val="24"/>
      <w:u w:val="single"/>
    </w:rPr>
  </w:style>
  <w:style w:type="paragraph" w:styleId="Heading2">
    <w:name w:val="heading 2"/>
    <w:basedOn w:val="Normal"/>
    <w:next w:val="Normal"/>
    <w:qFormat/>
    <w:pPr>
      <w:keepNext/>
      <w:widowControl/>
      <w:tabs>
        <w:tab w:val="left" w:pos="1440"/>
        <w:tab w:val="left" w:pos="2880"/>
        <w:tab w:val="left" w:pos="4320"/>
        <w:tab w:val="left" w:pos="5760"/>
      </w:tabs>
      <w:spacing w:line="240" w:lineRule="atLeast"/>
      <w:ind w:left="1440"/>
      <w:outlineLvl w:val="1"/>
    </w:pPr>
    <w:rPr>
      <w:rFonts w:ascii="Times New Roman"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pPr>
      <w:widowControl w:val="0"/>
      <w:autoSpaceDE w:val="0"/>
      <w:autoSpaceDN w:val="0"/>
      <w:adjustRightInd w:val="0"/>
      <w:ind w:left="-1440"/>
      <w:jc w:val="both"/>
    </w:pPr>
    <w:rPr>
      <w:rFonts w:ascii="Courier" w:hAnsi="Courier"/>
      <w:sz w:val="24"/>
      <w:szCs w:val="24"/>
    </w:rPr>
  </w:style>
  <w:style w:type="paragraph" w:customStyle="1" w:styleId="Document2">
    <w:name w:val="Document[2]"/>
    <w:pPr>
      <w:widowControl w:val="0"/>
      <w:autoSpaceDE w:val="0"/>
      <w:autoSpaceDN w:val="0"/>
      <w:adjustRightInd w:val="0"/>
      <w:ind w:left="-1440"/>
      <w:jc w:val="both"/>
    </w:pPr>
    <w:rPr>
      <w:rFonts w:ascii="Courier" w:hAnsi="Courier"/>
      <w:sz w:val="24"/>
      <w:szCs w:val="24"/>
    </w:rPr>
  </w:style>
  <w:style w:type="paragraph" w:customStyle="1" w:styleId="Document3">
    <w:name w:val="Document[3]"/>
    <w:pPr>
      <w:widowControl w:val="0"/>
      <w:autoSpaceDE w:val="0"/>
      <w:autoSpaceDN w:val="0"/>
      <w:adjustRightInd w:val="0"/>
      <w:ind w:left="-1440"/>
      <w:jc w:val="both"/>
    </w:pPr>
    <w:rPr>
      <w:rFonts w:ascii="Courier" w:hAnsi="Courier"/>
      <w:sz w:val="24"/>
      <w:szCs w:val="24"/>
    </w:rPr>
  </w:style>
  <w:style w:type="paragraph" w:customStyle="1" w:styleId="Document4">
    <w:name w:val="Document[4]"/>
    <w:pPr>
      <w:widowControl w:val="0"/>
      <w:autoSpaceDE w:val="0"/>
      <w:autoSpaceDN w:val="0"/>
      <w:adjustRightInd w:val="0"/>
      <w:ind w:left="-1440"/>
      <w:jc w:val="both"/>
    </w:pPr>
    <w:rPr>
      <w:rFonts w:ascii="Courier" w:hAnsi="Courier"/>
      <w:sz w:val="24"/>
      <w:szCs w:val="24"/>
    </w:rPr>
  </w:style>
  <w:style w:type="paragraph" w:customStyle="1" w:styleId="Document5">
    <w:name w:val="Document[5]"/>
    <w:pPr>
      <w:widowControl w:val="0"/>
      <w:autoSpaceDE w:val="0"/>
      <w:autoSpaceDN w:val="0"/>
      <w:adjustRightInd w:val="0"/>
      <w:ind w:left="-1440"/>
      <w:jc w:val="both"/>
    </w:pPr>
    <w:rPr>
      <w:rFonts w:ascii="Courier" w:hAnsi="Courier"/>
      <w:sz w:val="24"/>
      <w:szCs w:val="24"/>
    </w:rPr>
  </w:style>
  <w:style w:type="paragraph" w:customStyle="1" w:styleId="Document6">
    <w:name w:val="Document[6]"/>
    <w:pPr>
      <w:widowControl w:val="0"/>
      <w:autoSpaceDE w:val="0"/>
      <w:autoSpaceDN w:val="0"/>
      <w:adjustRightInd w:val="0"/>
      <w:ind w:left="-1440"/>
      <w:jc w:val="both"/>
    </w:pPr>
    <w:rPr>
      <w:rFonts w:ascii="Courier" w:hAnsi="Courier"/>
      <w:sz w:val="24"/>
      <w:szCs w:val="24"/>
    </w:rPr>
  </w:style>
  <w:style w:type="paragraph" w:customStyle="1" w:styleId="Document7">
    <w:name w:val="Document[7]"/>
    <w:pPr>
      <w:widowControl w:val="0"/>
      <w:autoSpaceDE w:val="0"/>
      <w:autoSpaceDN w:val="0"/>
      <w:adjustRightInd w:val="0"/>
      <w:ind w:left="-1440"/>
      <w:jc w:val="both"/>
    </w:pPr>
    <w:rPr>
      <w:rFonts w:ascii="Courier" w:hAnsi="Courier"/>
      <w:sz w:val="24"/>
      <w:szCs w:val="24"/>
    </w:rPr>
  </w:style>
  <w:style w:type="paragraph" w:customStyle="1" w:styleId="Document8">
    <w:name w:val="Document[8]"/>
    <w:pPr>
      <w:widowControl w:val="0"/>
      <w:autoSpaceDE w:val="0"/>
      <w:autoSpaceDN w:val="0"/>
      <w:adjustRightInd w:val="0"/>
      <w:ind w:left="-1440"/>
      <w:jc w:val="both"/>
    </w:pPr>
    <w:rPr>
      <w:rFonts w:ascii="Courier" w:hAnsi="Courier"/>
      <w:sz w:val="24"/>
      <w:szCs w:val="24"/>
    </w:rPr>
  </w:style>
  <w:style w:type="paragraph" w:customStyle="1" w:styleId="Level9">
    <w:name w:val="Level 9"/>
    <w:pPr>
      <w:widowControl w:val="0"/>
      <w:autoSpaceDE w:val="0"/>
      <w:autoSpaceDN w:val="0"/>
      <w:adjustRightInd w:val="0"/>
      <w:ind w:left="-1440"/>
      <w:jc w:val="both"/>
    </w:pPr>
    <w:rPr>
      <w:rFonts w:ascii="Courier" w:hAnsi="Courier"/>
      <w:b/>
      <w:bCs/>
      <w:sz w:val="24"/>
      <w:szCs w:val="24"/>
    </w:rPr>
  </w:style>
  <w:style w:type="paragraph" w:customStyle="1" w:styleId="Technical1">
    <w:name w:val="Technical[1]"/>
    <w:pPr>
      <w:widowControl w:val="0"/>
      <w:autoSpaceDE w:val="0"/>
      <w:autoSpaceDN w:val="0"/>
      <w:adjustRightInd w:val="0"/>
      <w:ind w:left="-1440"/>
      <w:jc w:val="both"/>
    </w:pPr>
    <w:rPr>
      <w:rFonts w:ascii="Courier" w:hAnsi="Courier"/>
      <w:sz w:val="24"/>
      <w:szCs w:val="24"/>
    </w:rPr>
  </w:style>
  <w:style w:type="paragraph" w:customStyle="1" w:styleId="Technical2">
    <w:name w:val="Technical[2]"/>
    <w:pPr>
      <w:widowControl w:val="0"/>
      <w:autoSpaceDE w:val="0"/>
      <w:autoSpaceDN w:val="0"/>
      <w:adjustRightInd w:val="0"/>
      <w:ind w:left="-1440"/>
      <w:jc w:val="both"/>
    </w:pPr>
    <w:rPr>
      <w:rFonts w:ascii="Courier" w:hAnsi="Courier"/>
      <w:sz w:val="24"/>
      <w:szCs w:val="24"/>
    </w:rPr>
  </w:style>
  <w:style w:type="paragraph" w:customStyle="1" w:styleId="Technical3">
    <w:name w:val="Technical[3]"/>
    <w:pPr>
      <w:widowControl w:val="0"/>
      <w:autoSpaceDE w:val="0"/>
      <w:autoSpaceDN w:val="0"/>
      <w:adjustRightInd w:val="0"/>
      <w:ind w:left="-1440"/>
      <w:jc w:val="both"/>
    </w:pPr>
    <w:rPr>
      <w:rFonts w:ascii="Courier" w:hAnsi="Courier"/>
      <w:sz w:val="24"/>
      <w:szCs w:val="24"/>
    </w:rPr>
  </w:style>
  <w:style w:type="paragraph" w:customStyle="1" w:styleId="Technical4">
    <w:name w:val="Technical[4]"/>
    <w:pPr>
      <w:widowControl w:val="0"/>
      <w:autoSpaceDE w:val="0"/>
      <w:autoSpaceDN w:val="0"/>
      <w:adjustRightInd w:val="0"/>
      <w:ind w:left="-1440"/>
      <w:jc w:val="both"/>
    </w:pPr>
    <w:rPr>
      <w:rFonts w:ascii="Courier" w:hAnsi="Courier"/>
      <w:sz w:val="24"/>
      <w:szCs w:val="24"/>
    </w:rPr>
  </w:style>
  <w:style w:type="paragraph" w:customStyle="1" w:styleId="Technical5">
    <w:name w:val="Technical[5]"/>
    <w:pPr>
      <w:widowControl w:val="0"/>
      <w:autoSpaceDE w:val="0"/>
      <w:autoSpaceDN w:val="0"/>
      <w:adjustRightInd w:val="0"/>
      <w:ind w:left="-1440"/>
      <w:jc w:val="both"/>
    </w:pPr>
    <w:rPr>
      <w:rFonts w:ascii="Courier" w:hAnsi="Courier"/>
      <w:sz w:val="24"/>
      <w:szCs w:val="24"/>
    </w:rPr>
  </w:style>
  <w:style w:type="paragraph" w:customStyle="1" w:styleId="Technical6">
    <w:name w:val="Technical[6]"/>
    <w:pPr>
      <w:widowControl w:val="0"/>
      <w:autoSpaceDE w:val="0"/>
      <w:autoSpaceDN w:val="0"/>
      <w:adjustRightInd w:val="0"/>
      <w:ind w:left="-1440"/>
      <w:jc w:val="both"/>
    </w:pPr>
    <w:rPr>
      <w:rFonts w:ascii="Courier" w:hAnsi="Courier"/>
      <w:sz w:val="24"/>
      <w:szCs w:val="24"/>
    </w:rPr>
  </w:style>
  <w:style w:type="paragraph" w:customStyle="1" w:styleId="Technical7">
    <w:name w:val="Technical[7]"/>
    <w:pPr>
      <w:widowControl w:val="0"/>
      <w:autoSpaceDE w:val="0"/>
      <w:autoSpaceDN w:val="0"/>
      <w:adjustRightInd w:val="0"/>
      <w:ind w:left="-1440"/>
      <w:jc w:val="both"/>
    </w:pPr>
    <w:rPr>
      <w:rFonts w:ascii="Courier" w:hAnsi="Courier"/>
      <w:sz w:val="24"/>
      <w:szCs w:val="24"/>
    </w:rPr>
  </w:style>
  <w:style w:type="paragraph" w:customStyle="1" w:styleId="Technical8">
    <w:name w:val="Technical[8]"/>
    <w:pPr>
      <w:widowControl w:val="0"/>
      <w:autoSpaceDE w:val="0"/>
      <w:autoSpaceDN w:val="0"/>
      <w:adjustRightInd w:val="0"/>
      <w:ind w:left="-1440"/>
      <w:jc w:val="both"/>
    </w:pPr>
    <w:rPr>
      <w:rFonts w:ascii="Courier" w:hAnsi="Courier"/>
      <w:sz w:val="24"/>
      <w:szCs w:val="24"/>
    </w:rPr>
  </w:style>
  <w:style w:type="paragraph" w:customStyle="1" w:styleId="RightPar1">
    <w:name w:val="Right Par[1]"/>
    <w:pPr>
      <w:widowControl w:val="0"/>
      <w:tabs>
        <w:tab w:val="left" w:pos="720"/>
      </w:tabs>
      <w:autoSpaceDE w:val="0"/>
      <w:autoSpaceDN w:val="0"/>
      <w:adjustRightInd w:val="0"/>
      <w:ind w:left="720" w:hanging="1440"/>
      <w:jc w:val="both"/>
    </w:pPr>
    <w:rPr>
      <w:rFonts w:ascii="Courier" w:hAnsi="Courier"/>
      <w:sz w:val="24"/>
      <w:szCs w:val="24"/>
    </w:rPr>
  </w:style>
  <w:style w:type="paragraph" w:customStyle="1" w:styleId="RightPar2">
    <w:name w:val="Right Par[2]"/>
    <w:pPr>
      <w:widowControl w:val="0"/>
      <w:tabs>
        <w:tab w:val="left" w:pos="720"/>
        <w:tab w:val="left" w:pos="1440"/>
      </w:tabs>
      <w:autoSpaceDE w:val="0"/>
      <w:autoSpaceDN w:val="0"/>
      <w:adjustRightInd w:val="0"/>
      <w:ind w:left="1440" w:hanging="2160"/>
      <w:jc w:val="both"/>
    </w:pPr>
    <w:rPr>
      <w:rFonts w:ascii="Courier" w:hAnsi="Courier"/>
      <w:sz w:val="24"/>
      <w:szCs w:val="24"/>
    </w:rPr>
  </w:style>
  <w:style w:type="paragraph" w:customStyle="1" w:styleId="RightPar3">
    <w:name w:val="Right Par[3]"/>
    <w:pPr>
      <w:widowControl w:val="0"/>
      <w:tabs>
        <w:tab w:val="left" w:pos="720"/>
        <w:tab w:val="left" w:pos="1440"/>
        <w:tab w:val="left" w:pos="2160"/>
      </w:tabs>
      <w:autoSpaceDE w:val="0"/>
      <w:autoSpaceDN w:val="0"/>
      <w:adjustRightInd w:val="0"/>
      <w:ind w:left="2160" w:hanging="2880"/>
      <w:jc w:val="both"/>
    </w:pPr>
    <w:rPr>
      <w:rFonts w:ascii="Courier" w:hAnsi="Courier"/>
      <w:sz w:val="24"/>
      <w:szCs w:val="24"/>
    </w:rPr>
  </w:style>
  <w:style w:type="paragraph" w:customStyle="1" w:styleId="RightPar4">
    <w:name w:val="Right Par[4]"/>
    <w:pPr>
      <w:widowControl w:val="0"/>
      <w:tabs>
        <w:tab w:val="left" w:pos="720"/>
        <w:tab w:val="left" w:pos="1440"/>
        <w:tab w:val="left" w:pos="2160"/>
        <w:tab w:val="left" w:pos="2880"/>
      </w:tabs>
      <w:autoSpaceDE w:val="0"/>
      <w:autoSpaceDN w:val="0"/>
      <w:adjustRightInd w:val="0"/>
      <w:ind w:left="2880" w:hanging="3600"/>
      <w:jc w:val="both"/>
    </w:pPr>
    <w:rPr>
      <w:rFonts w:ascii="Courier" w:hAnsi="Courier"/>
      <w:sz w:val="24"/>
      <w:szCs w:val="24"/>
    </w:rPr>
  </w:style>
  <w:style w:type="paragraph" w:customStyle="1" w:styleId="RightPar5">
    <w:name w:val="Right Par[5]"/>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w:hAnsi="Courier"/>
      <w:sz w:val="24"/>
      <w:szCs w:val="24"/>
    </w:rPr>
  </w:style>
  <w:style w:type="paragraph" w:customStyle="1" w:styleId="RightPar6">
    <w:name w:val="Right Par[6]"/>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w:hAnsi="Courier"/>
      <w:sz w:val="24"/>
      <w:szCs w:val="24"/>
    </w:rPr>
  </w:style>
  <w:style w:type="paragraph" w:customStyle="1" w:styleId="RightPar7">
    <w:name w:val="Right Par[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w:hAnsi="Courier"/>
      <w:sz w:val="24"/>
      <w:szCs w:val="24"/>
    </w:rPr>
  </w:style>
  <w:style w:type="paragraph" w:customStyle="1" w:styleId="RightPar8">
    <w:name w:val="Right Par[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w:hAnsi="Courier"/>
      <w:sz w:val="24"/>
      <w:szCs w:val="24"/>
    </w:rPr>
  </w:style>
  <w:style w:type="character" w:customStyle="1" w:styleId="1">
    <w:name w:val="1"/>
  </w:style>
  <w:style w:type="character" w:customStyle="1" w:styleId="2">
    <w:name w:val="2"/>
    <w:rPr>
      <w:b/>
      <w:bCs/>
      <w:i/>
      <w:iCs/>
    </w:rPr>
  </w:style>
  <w:style w:type="character" w:customStyle="1" w:styleId="3">
    <w:name w:val="3"/>
  </w:style>
  <w:style w:type="character" w:customStyle="1" w:styleId="4">
    <w:name w:val="4"/>
  </w:style>
  <w:style w:type="character" w:customStyle="1" w:styleId="5">
    <w:name w:val="5"/>
    <w:rPr>
      <w:b/>
      <w:bCs/>
      <w:u w:val="single"/>
    </w:rPr>
  </w:style>
  <w:style w:type="character" w:customStyle="1" w:styleId="6">
    <w:name w:val="6"/>
  </w:style>
  <w:style w:type="character" w:customStyle="1" w:styleId="Bibliogrphy">
    <w:name w:val="Bibliogrphy"/>
  </w:style>
  <w:style w:type="character" w:customStyle="1" w:styleId="7">
    <w:name w:val="7"/>
  </w:style>
  <w:style w:type="character" w:customStyle="1" w:styleId="8">
    <w:name w:val="8"/>
  </w:style>
  <w:style w:type="character" w:customStyle="1" w:styleId="9">
    <w:name w:val="9"/>
    <w:rPr>
      <w:b/>
      <w:bCs/>
    </w:rPr>
  </w:style>
  <w:style w:type="character" w:customStyle="1" w:styleId="10">
    <w:name w:val="10"/>
  </w:style>
  <w:style w:type="character" w:customStyle="1" w:styleId="11">
    <w:name w:val="11"/>
  </w:style>
  <w:style w:type="character" w:customStyle="1" w:styleId="12">
    <w:name w:val="12"/>
  </w:style>
  <w:style w:type="character" w:customStyle="1" w:styleId="13">
    <w:name w:val="13"/>
  </w:style>
  <w:style w:type="character" w:customStyle="1" w:styleId="14">
    <w:name w:val="14"/>
  </w:style>
  <w:style w:type="character" w:customStyle="1" w:styleId="15">
    <w:name w:val="15"/>
  </w:style>
  <w:style w:type="character" w:customStyle="1" w:styleId="16">
    <w:name w:val="16"/>
    <w:rPr>
      <w:b/>
      <w:bCs/>
      <w:sz w:val="36"/>
      <w:szCs w:val="36"/>
    </w:rPr>
  </w:style>
  <w:style w:type="character" w:customStyle="1" w:styleId="DocInit">
    <w:name w:val="Doc Init"/>
  </w:style>
  <w:style w:type="character" w:customStyle="1" w:styleId="17">
    <w:name w:val="17"/>
  </w:style>
  <w:style w:type="character" w:customStyle="1" w:styleId="18">
    <w:name w:val="18"/>
  </w:style>
  <w:style w:type="character" w:customStyle="1" w:styleId="19">
    <w:name w:val="19"/>
  </w:style>
  <w:style w:type="character" w:customStyle="1" w:styleId="20">
    <w:name w:val="20"/>
  </w:style>
  <w:style w:type="character" w:customStyle="1" w:styleId="21">
    <w:name w:val="21"/>
  </w:style>
  <w:style w:type="character" w:customStyle="1" w:styleId="22">
    <w:name w:val="22"/>
  </w:style>
  <w:style w:type="character" w:customStyle="1" w:styleId="23">
    <w:name w:val="23"/>
  </w:style>
  <w:style w:type="character" w:customStyle="1" w:styleId="24">
    <w:name w:val="24"/>
  </w:style>
  <w:style w:type="character" w:customStyle="1" w:styleId="25">
    <w:name w:val="25"/>
  </w:style>
  <w:style w:type="character" w:customStyle="1" w:styleId="26">
    <w:name w:val="26"/>
  </w:style>
  <w:style w:type="character" w:customStyle="1" w:styleId="27">
    <w:name w:val="27"/>
  </w:style>
  <w:style w:type="character" w:customStyle="1" w:styleId="28">
    <w:name w:val="28"/>
  </w:style>
  <w:style w:type="character" w:customStyle="1" w:styleId="29">
    <w:name w:val="29"/>
  </w:style>
  <w:style w:type="character" w:customStyle="1" w:styleId="30">
    <w:name w:val="30"/>
  </w:style>
  <w:style w:type="character" w:customStyle="1" w:styleId="31">
    <w:name w:val="31"/>
  </w:style>
  <w:style w:type="character" w:customStyle="1" w:styleId="32">
    <w:name w:val="32"/>
  </w:style>
  <w:style w:type="character" w:customStyle="1" w:styleId="33">
    <w:name w:val="33"/>
  </w:style>
  <w:style w:type="character" w:customStyle="1" w:styleId="34">
    <w:name w:val="34"/>
  </w:style>
  <w:style w:type="character" w:customStyle="1" w:styleId="35">
    <w:name w:val="35"/>
  </w:style>
  <w:style w:type="character" w:customStyle="1" w:styleId="36">
    <w:name w:val="36"/>
  </w:style>
  <w:style w:type="character" w:customStyle="1" w:styleId="37">
    <w:name w:val="37"/>
  </w:style>
  <w:style w:type="character" w:customStyle="1" w:styleId="38">
    <w:name w:val="38"/>
  </w:style>
  <w:style w:type="character" w:customStyle="1" w:styleId="39">
    <w:name w:val="39"/>
  </w:style>
  <w:style w:type="character" w:customStyle="1" w:styleId="40">
    <w:name w:val="40"/>
  </w:style>
  <w:style w:type="character" w:customStyle="1" w:styleId="Letterhd2">
    <w:name w:val="Letterhd2"/>
  </w:style>
  <w:style w:type="character" w:customStyle="1" w:styleId="Heading">
    <w:name w:val="Heading"/>
    <w:rPr>
      <w:b/>
      <w:bCs/>
      <w:sz w:val="28"/>
      <w:szCs w:val="28"/>
    </w:rPr>
  </w:style>
  <w:style w:type="character" w:customStyle="1" w:styleId="RightPar">
    <w:name w:val="Right Par"/>
  </w:style>
  <w:style w:type="character" w:customStyle="1" w:styleId="Subheading">
    <w:name w:val="Subheading"/>
    <w:rPr>
      <w:b/>
      <w:bCs/>
    </w:rPr>
  </w:style>
  <w:style w:type="character" w:customStyle="1" w:styleId="Style">
    <w:name w:val="Style"/>
  </w:style>
  <w:style w:type="character" w:customStyle="1" w:styleId="Letterhd1">
    <w:name w:val="Letterhd1"/>
    <w:rPr>
      <w:rFonts w:ascii="Times New Roman" w:hAnsi="Times New Roman" w:cs="Times New Roman"/>
      <w:sz w:val="16"/>
      <w:szCs w:val="16"/>
    </w:rPr>
  </w:style>
  <w:style w:type="paragraph" w:styleId="BodyTextIndent">
    <w:name w:val="Body Text Indent"/>
    <w:basedOn w:val="Normal"/>
    <w:semiHidden/>
    <w:pPr>
      <w:tabs>
        <w:tab w:val="left" w:pos="480"/>
        <w:tab w:val="left" w:pos="960"/>
        <w:tab w:val="left" w:pos="1440"/>
      </w:tabs>
      <w:ind w:left="960"/>
    </w:pPr>
    <w:rPr>
      <w:rFonts w:ascii="Times New Roman" w:hAnsi="Times New Roman"/>
      <w:sz w:val="24"/>
      <w:szCs w:val="24"/>
    </w:rPr>
  </w:style>
  <w:style w:type="paragraph" w:styleId="BodyTextIndent2">
    <w:name w:val="Body Text Indent 2"/>
    <w:basedOn w:val="Normal"/>
    <w:semiHidden/>
    <w:pPr>
      <w:tabs>
        <w:tab w:val="left" w:pos="480"/>
        <w:tab w:val="left" w:pos="960"/>
      </w:tabs>
      <w:ind w:left="1440"/>
    </w:pPr>
    <w:rPr>
      <w:rFonts w:ascii="Times New Roman" w:hAnsi="Times New Roman"/>
      <w:sz w:val="24"/>
      <w:szCs w:val="24"/>
    </w:rPr>
  </w:style>
  <w:style w:type="paragraph" w:styleId="BodyTextIndent3">
    <w:name w:val="Body Text Indent 3"/>
    <w:basedOn w:val="Normal"/>
    <w:semiHidden/>
    <w:pPr>
      <w:tabs>
        <w:tab w:val="left" w:pos="480"/>
        <w:tab w:val="left" w:pos="960"/>
        <w:tab w:val="left" w:pos="1530"/>
        <w:tab w:val="left" w:pos="1920"/>
        <w:tab w:val="left" w:pos="2400"/>
        <w:tab w:val="left" w:pos="6234"/>
        <w:tab w:val="left" w:pos="9240"/>
        <w:tab w:val="right" w:pos="9360"/>
      </w:tabs>
      <w:ind w:left="990" w:hanging="30"/>
    </w:pPr>
    <w:rPr>
      <w:rFonts w:ascii="Times New Roman" w:hAnsi="Times New Roman"/>
      <w:sz w:val="24"/>
      <w:szCs w:val="24"/>
    </w:rPr>
  </w:style>
  <w:style w:type="paragraph" w:styleId="BalloonText">
    <w:name w:val="Balloon Text"/>
    <w:basedOn w:val="Normal"/>
    <w:link w:val="BalloonTextChar"/>
    <w:uiPriority w:val="99"/>
    <w:semiHidden/>
    <w:unhideWhenUsed/>
    <w:rsid w:val="00C43225"/>
    <w:rPr>
      <w:rFonts w:ascii="Tahoma" w:hAnsi="Tahoma" w:cs="Tahoma"/>
      <w:sz w:val="16"/>
      <w:szCs w:val="16"/>
    </w:rPr>
  </w:style>
  <w:style w:type="character" w:customStyle="1" w:styleId="BalloonTextChar">
    <w:name w:val="Balloon Text Char"/>
    <w:link w:val="BalloonText"/>
    <w:uiPriority w:val="99"/>
    <w:semiHidden/>
    <w:rsid w:val="00C43225"/>
    <w:rPr>
      <w:rFonts w:ascii="Tahoma" w:hAnsi="Tahoma" w:cs="Tahoma"/>
      <w:sz w:val="16"/>
      <w:szCs w:val="16"/>
    </w:rPr>
  </w:style>
  <w:style w:type="paragraph" w:styleId="ListParagraph">
    <w:name w:val="List Paragraph"/>
    <w:basedOn w:val="Normal"/>
    <w:uiPriority w:val="34"/>
    <w:qFormat/>
    <w:rsid w:val="00356B4A"/>
    <w:pPr>
      <w:ind w:left="720"/>
      <w:contextualSpacing/>
    </w:pPr>
  </w:style>
  <w:style w:type="paragraph" w:styleId="Revision">
    <w:name w:val="Revision"/>
    <w:hidden/>
    <w:uiPriority w:val="99"/>
    <w:semiHidden/>
    <w:rsid w:val="00E85F33"/>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578884">
      <w:bodyDiv w:val="1"/>
      <w:marLeft w:val="0"/>
      <w:marRight w:val="0"/>
      <w:marTop w:val="0"/>
      <w:marBottom w:val="0"/>
      <w:divBdr>
        <w:top w:val="none" w:sz="0" w:space="0" w:color="auto"/>
        <w:left w:val="none" w:sz="0" w:space="0" w:color="auto"/>
        <w:bottom w:val="none" w:sz="0" w:space="0" w:color="auto"/>
        <w:right w:val="none" w:sz="0" w:space="0" w:color="auto"/>
      </w:divBdr>
      <w:divsChild>
        <w:div w:id="1912884546">
          <w:marLeft w:val="0"/>
          <w:marRight w:val="0"/>
          <w:marTop w:val="0"/>
          <w:marBottom w:val="0"/>
          <w:divBdr>
            <w:top w:val="none" w:sz="0" w:space="0" w:color="auto"/>
            <w:left w:val="none" w:sz="0" w:space="0" w:color="auto"/>
            <w:bottom w:val="none" w:sz="0" w:space="0" w:color="auto"/>
            <w:right w:val="none" w:sz="0" w:space="0" w:color="auto"/>
          </w:divBdr>
          <w:divsChild>
            <w:div w:id="1365015453">
              <w:marLeft w:val="0"/>
              <w:marRight w:val="0"/>
              <w:marTop w:val="0"/>
              <w:marBottom w:val="0"/>
              <w:divBdr>
                <w:top w:val="none" w:sz="0" w:space="0" w:color="auto"/>
                <w:left w:val="none" w:sz="0" w:space="0" w:color="auto"/>
                <w:bottom w:val="none" w:sz="0" w:space="0" w:color="auto"/>
                <w:right w:val="none" w:sz="0" w:space="0" w:color="auto"/>
              </w:divBdr>
              <w:divsChild>
                <w:div w:id="1594706251">
                  <w:marLeft w:val="0"/>
                  <w:marRight w:val="0"/>
                  <w:marTop w:val="0"/>
                  <w:marBottom w:val="0"/>
                  <w:divBdr>
                    <w:top w:val="none" w:sz="0" w:space="0" w:color="auto"/>
                    <w:left w:val="none" w:sz="0" w:space="0" w:color="auto"/>
                    <w:bottom w:val="none" w:sz="0" w:space="0" w:color="auto"/>
                    <w:right w:val="none" w:sz="0" w:space="0" w:color="auto"/>
                  </w:divBdr>
                  <w:divsChild>
                    <w:div w:id="2082411964">
                      <w:marLeft w:val="0"/>
                      <w:marRight w:val="0"/>
                      <w:marTop w:val="0"/>
                      <w:marBottom w:val="0"/>
                      <w:divBdr>
                        <w:top w:val="none" w:sz="0" w:space="0" w:color="auto"/>
                        <w:left w:val="none" w:sz="0" w:space="0" w:color="auto"/>
                        <w:bottom w:val="none" w:sz="0" w:space="0" w:color="auto"/>
                        <w:right w:val="none" w:sz="0" w:space="0" w:color="auto"/>
                      </w:divBdr>
                      <w:divsChild>
                        <w:div w:id="1109081102">
                          <w:marLeft w:val="0"/>
                          <w:marRight w:val="0"/>
                          <w:marTop w:val="0"/>
                          <w:marBottom w:val="0"/>
                          <w:divBdr>
                            <w:top w:val="none" w:sz="0" w:space="0" w:color="auto"/>
                            <w:left w:val="none" w:sz="0" w:space="0" w:color="auto"/>
                            <w:bottom w:val="none" w:sz="0" w:space="0" w:color="auto"/>
                            <w:right w:val="none" w:sz="0" w:space="0" w:color="auto"/>
                          </w:divBdr>
                          <w:divsChild>
                            <w:div w:id="199125385">
                              <w:marLeft w:val="0"/>
                              <w:marRight w:val="0"/>
                              <w:marTop w:val="0"/>
                              <w:marBottom w:val="0"/>
                              <w:divBdr>
                                <w:top w:val="none" w:sz="0" w:space="0" w:color="auto"/>
                                <w:left w:val="none" w:sz="0" w:space="0" w:color="auto"/>
                                <w:bottom w:val="none" w:sz="0" w:space="0" w:color="auto"/>
                                <w:right w:val="none" w:sz="0" w:space="0" w:color="auto"/>
                              </w:divBdr>
                              <w:divsChild>
                                <w:div w:id="1357854227">
                                  <w:marLeft w:val="0"/>
                                  <w:marRight w:val="0"/>
                                  <w:marTop w:val="0"/>
                                  <w:marBottom w:val="0"/>
                                  <w:divBdr>
                                    <w:top w:val="none" w:sz="0" w:space="0" w:color="auto"/>
                                    <w:left w:val="none" w:sz="0" w:space="0" w:color="auto"/>
                                    <w:bottom w:val="none" w:sz="0" w:space="0" w:color="auto"/>
                                    <w:right w:val="none" w:sz="0" w:space="0" w:color="auto"/>
                                  </w:divBdr>
                                  <w:divsChild>
                                    <w:div w:id="1344088085">
                                      <w:marLeft w:val="0"/>
                                      <w:marRight w:val="0"/>
                                      <w:marTop w:val="0"/>
                                      <w:marBottom w:val="0"/>
                                      <w:divBdr>
                                        <w:top w:val="none" w:sz="0" w:space="0" w:color="auto"/>
                                        <w:left w:val="none" w:sz="0" w:space="0" w:color="auto"/>
                                        <w:bottom w:val="none" w:sz="0" w:space="0" w:color="auto"/>
                                        <w:right w:val="none" w:sz="0" w:space="0" w:color="auto"/>
                                      </w:divBdr>
                                      <w:divsChild>
                                        <w:div w:id="996807286">
                                          <w:marLeft w:val="0"/>
                                          <w:marRight w:val="0"/>
                                          <w:marTop w:val="0"/>
                                          <w:marBottom w:val="0"/>
                                          <w:divBdr>
                                            <w:top w:val="none" w:sz="0" w:space="0" w:color="auto"/>
                                            <w:left w:val="none" w:sz="0" w:space="0" w:color="auto"/>
                                            <w:bottom w:val="none" w:sz="0" w:space="0" w:color="auto"/>
                                            <w:right w:val="none" w:sz="0" w:space="0" w:color="auto"/>
                                          </w:divBdr>
                                          <w:divsChild>
                                            <w:div w:id="1122116702">
                                              <w:marLeft w:val="0"/>
                                              <w:marRight w:val="0"/>
                                              <w:marTop w:val="0"/>
                                              <w:marBottom w:val="0"/>
                                              <w:divBdr>
                                                <w:top w:val="none" w:sz="0" w:space="0" w:color="auto"/>
                                                <w:left w:val="none" w:sz="0" w:space="0" w:color="auto"/>
                                                <w:bottom w:val="none" w:sz="0" w:space="0" w:color="auto"/>
                                                <w:right w:val="none" w:sz="0" w:space="0" w:color="auto"/>
                                              </w:divBdr>
                                              <w:divsChild>
                                                <w:div w:id="1676417661">
                                                  <w:marLeft w:val="0"/>
                                                  <w:marRight w:val="0"/>
                                                  <w:marTop w:val="0"/>
                                                  <w:marBottom w:val="0"/>
                                                  <w:divBdr>
                                                    <w:top w:val="none" w:sz="0" w:space="0" w:color="auto"/>
                                                    <w:left w:val="none" w:sz="0" w:space="0" w:color="auto"/>
                                                    <w:bottom w:val="none" w:sz="0" w:space="0" w:color="auto"/>
                                                    <w:right w:val="none" w:sz="0" w:space="0" w:color="auto"/>
                                                  </w:divBdr>
                                                  <w:divsChild>
                                                    <w:div w:id="593787475">
                                                      <w:marLeft w:val="0"/>
                                                      <w:marRight w:val="0"/>
                                                      <w:marTop w:val="0"/>
                                                      <w:marBottom w:val="0"/>
                                                      <w:divBdr>
                                                        <w:top w:val="none" w:sz="0" w:space="0" w:color="auto"/>
                                                        <w:left w:val="none" w:sz="0" w:space="0" w:color="auto"/>
                                                        <w:bottom w:val="none" w:sz="0" w:space="0" w:color="auto"/>
                                                        <w:right w:val="none" w:sz="0" w:space="0" w:color="auto"/>
                                                      </w:divBdr>
                                                      <w:divsChild>
                                                        <w:div w:id="1334604565">
                                                          <w:marLeft w:val="0"/>
                                                          <w:marRight w:val="0"/>
                                                          <w:marTop w:val="0"/>
                                                          <w:marBottom w:val="0"/>
                                                          <w:divBdr>
                                                            <w:top w:val="none" w:sz="0" w:space="0" w:color="auto"/>
                                                            <w:left w:val="none" w:sz="0" w:space="0" w:color="auto"/>
                                                            <w:bottom w:val="none" w:sz="0" w:space="0" w:color="auto"/>
                                                            <w:right w:val="none" w:sz="0" w:space="0" w:color="auto"/>
                                                          </w:divBdr>
                                                          <w:divsChild>
                                                            <w:div w:id="1947732758">
                                                              <w:marLeft w:val="0"/>
                                                              <w:marRight w:val="0"/>
                                                              <w:marTop w:val="0"/>
                                                              <w:marBottom w:val="0"/>
                                                              <w:divBdr>
                                                                <w:top w:val="none" w:sz="0" w:space="0" w:color="auto"/>
                                                                <w:left w:val="none" w:sz="0" w:space="0" w:color="auto"/>
                                                                <w:bottom w:val="none" w:sz="0" w:space="0" w:color="auto"/>
                                                                <w:right w:val="none" w:sz="0" w:space="0" w:color="auto"/>
                                                              </w:divBdr>
                                                              <w:divsChild>
                                                                <w:div w:id="1920476799">
                                                                  <w:marLeft w:val="0"/>
                                                                  <w:marRight w:val="0"/>
                                                                  <w:marTop w:val="0"/>
                                                                  <w:marBottom w:val="0"/>
                                                                  <w:divBdr>
                                                                    <w:top w:val="none" w:sz="0" w:space="0" w:color="auto"/>
                                                                    <w:left w:val="none" w:sz="0" w:space="0" w:color="auto"/>
                                                                    <w:bottom w:val="none" w:sz="0" w:space="0" w:color="auto"/>
                                                                    <w:right w:val="none" w:sz="0" w:space="0" w:color="auto"/>
                                                                  </w:divBdr>
                                                                  <w:divsChild>
                                                                    <w:div w:id="1964998344">
                                                                      <w:marLeft w:val="0"/>
                                                                      <w:marRight w:val="0"/>
                                                                      <w:marTop w:val="0"/>
                                                                      <w:marBottom w:val="0"/>
                                                                      <w:divBdr>
                                                                        <w:top w:val="none" w:sz="0" w:space="0" w:color="auto"/>
                                                                        <w:left w:val="none" w:sz="0" w:space="0" w:color="auto"/>
                                                                        <w:bottom w:val="none" w:sz="0" w:space="0" w:color="auto"/>
                                                                        <w:right w:val="none" w:sz="0" w:space="0" w:color="auto"/>
                                                                      </w:divBdr>
                                                                      <w:divsChild>
                                                                        <w:div w:id="890730030">
                                                                          <w:marLeft w:val="0"/>
                                                                          <w:marRight w:val="0"/>
                                                                          <w:marTop w:val="0"/>
                                                                          <w:marBottom w:val="0"/>
                                                                          <w:divBdr>
                                                                            <w:top w:val="none" w:sz="0" w:space="0" w:color="auto"/>
                                                                            <w:left w:val="none" w:sz="0" w:space="0" w:color="auto"/>
                                                                            <w:bottom w:val="none" w:sz="0" w:space="0" w:color="auto"/>
                                                                            <w:right w:val="none" w:sz="0" w:space="0" w:color="auto"/>
                                                                          </w:divBdr>
                                                                          <w:divsChild>
                                                                            <w:div w:id="2017420753">
                                                                              <w:marLeft w:val="0"/>
                                                                              <w:marRight w:val="0"/>
                                                                              <w:marTop w:val="0"/>
                                                                              <w:marBottom w:val="0"/>
                                                                              <w:divBdr>
                                                                                <w:top w:val="none" w:sz="0" w:space="0" w:color="auto"/>
                                                                                <w:left w:val="none" w:sz="0" w:space="0" w:color="auto"/>
                                                                                <w:bottom w:val="none" w:sz="0" w:space="0" w:color="auto"/>
                                                                                <w:right w:val="none" w:sz="0" w:space="0" w:color="auto"/>
                                                                              </w:divBdr>
                                                                              <w:divsChild>
                                                                                <w:div w:id="1945572934">
                                                                                  <w:marLeft w:val="0"/>
                                                                                  <w:marRight w:val="0"/>
                                                                                  <w:marTop w:val="0"/>
                                                                                  <w:marBottom w:val="0"/>
                                                                                  <w:divBdr>
                                                                                    <w:top w:val="none" w:sz="0" w:space="0" w:color="auto"/>
                                                                                    <w:left w:val="none" w:sz="0" w:space="0" w:color="auto"/>
                                                                                    <w:bottom w:val="none" w:sz="0" w:space="0" w:color="auto"/>
                                                                                    <w:right w:val="none" w:sz="0" w:space="0" w:color="auto"/>
                                                                                  </w:divBdr>
                                                                                  <w:divsChild>
                                                                                    <w:div w:id="1830320446">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BADC83C4.dotm</Template>
  <TotalTime>407</TotalTime>
  <Pages>10</Pages>
  <Words>3102</Words>
  <Characters>17656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Annual Demographic Survey - March 97</vt:lpstr>
    </vt:vector>
  </TitlesOfParts>
  <Company>US Census Bureau</Company>
  <LinksUpToDate>false</LinksUpToDate>
  <CharactersWithSpaces>20717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Demographic Survey - March 97</dc:title>
  <dc:subject/>
  <dc:creator>Bureau of the Census</dc:creator>
  <cp:keywords/>
  <dc:description/>
  <cp:lastModifiedBy>Tim J Marshall</cp:lastModifiedBy>
  <cp:revision>24</cp:revision>
  <cp:lastPrinted>2013-10-21T18:12:00Z</cp:lastPrinted>
  <dcterms:created xsi:type="dcterms:W3CDTF">2013-09-03T13:05:00Z</dcterms:created>
  <dcterms:modified xsi:type="dcterms:W3CDTF">2014-01-31T18:35:00Z</dcterms:modified>
</cp:coreProperties>
</file>