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50A" w:rsidRPr="00F5750A" w:rsidRDefault="00F5750A" w:rsidP="00F5750A">
      <w:pPr>
        <w:widowControl w:val="0"/>
        <w:autoSpaceDE w:val="0"/>
        <w:autoSpaceDN w:val="0"/>
        <w:adjustRightInd w:val="0"/>
        <w:rPr>
          <w:rFonts w:ascii="Times New Roman" w:eastAsia="Times New Roman" w:hAnsi="Times New Roman" w:cs="Times New Roman"/>
          <w:b/>
          <w:sz w:val="32"/>
          <w:szCs w:val="32"/>
        </w:rPr>
      </w:pPr>
      <w:r w:rsidRPr="00F5750A">
        <w:rPr>
          <w:rFonts w:ascii="Times New Roman" w:eastAsia="Times New Roman" w:hAnsi="Times New Roman" w:cs="Times New Roman"/>
          <w:b/>
          <w:sz w:val="32"/>
          <w:szCs w:val="32"/>
        </w:rPr>
        <w:t xml:space="preserve">World Trade Center Health Program Enrollment &amp; Appeals -- Pentagon &amp; </w:t>
      </w:r>
      <w:proofErr w:type="spellStart"/>
      <w:r w:rsidRPr="00F5750A">
        <w:rPr>
          <w:rFonts w:ascii="Times New Roman" w:eastAsia="Times New Roman" w:hAnsi="Times New Roman" w:cs="Times New Roman"/>
          <w:b/>
          <w:sz w:val="32"/>
          <w:szCs w:val="32"/>
        </w:rPr>
        <w:t>Shanksville</w:t>
      </w:r>
      <w:proofErr w:type="spellEnd"/>
      <w:r w:rsidRPr="00F5750A">
        <w:rPr>
          <w:rFonts w:ascii="Times New Roman" w:eastAsia="Times New Roman" w:hAnsi="Times New Roman" w:cs="Times New Roman"/>
          <w:b/>
          <w:sz w:val="32"/>
          <w:szCs w:val="32"/>
        </w:rPr>
        <w:t>, Pennsylvania Responders</w:t>
      </w:r>
    </w:p>
    <w:p w:rsidR="00F5750A" w:rsidRPr="00F5750A" w:rsidRDefault="00F5750A" w:rsidP="00F5750A">
      <w:pPr>
        <w:widowControl w:val="0"/>
        <w:autoSpaceDE w:val="0"/>
        <w:autoSpaceDN w:val="0"/>
        <w:adjustRightInd w:val="0"/>
        <w:rPr>
          <w:rFonts w:ascii="Times New Roman" w:eastAsia="Times New Roman" w:hAnsi="Times New Roman" w:cs="Times New Roman"/>
          <w:b/>
          <w:bCs/>
          <w:sz w:val="32"/>
          <w:szCs w:val="32"/>
        </w:rPr>
      </w:pPr>
    </w:p>
    <w:p w:rsidR="00F5750A" w:rsidRPr="00F5750A" w:rsidRDefault="00F5750A" w:rsidP="00F5750A">
      <w:pPr>
        <w:widowControl w:val="0"/>
        <w:autoSpaceDE w:val="0"/>
        <w:autoSpaceDN w:val="0"/>
        <w:adjustRightInd w:val="0"/>
        <w:rPr>
          <w:rFonts w:ascii="Times New Roman" w:eastAsia="Times New Roman" w:hAnsi="Times New Roman" w:cs="Times New Roman"/>
          <w:b/>
          <w:bCs/>
          <w:sz w:val="32"/>
          <w:szCs w:val="32"/>
        </w:rPr>
      </w:pPr>
      <w:r w:rsidRPr="00F5750A">
        <w:rPr>
          <w:rFonts w:ascii="Times New Roman" w:eastAsia="Times New Roman" w:hAnsi="Times New Roman" w:cs="Times New Roman"/>
          <w:b/>
          <w:bCs/>
          <w:sz w:val="32"/>
          <w:szCs w:val="32"/>
        </w:rPr>
        <w:t xml:space="preserve">Supporting Statement- </w:t>
      </w:r>
      <w:r>
        <w:rPr>
          <w:rFonts w:ascii="Times New Roman" w:eastAsia="Times New Roman" w:hAnsi="Times New Roman" w:cs="Times New Roman"/>
          <w:b/>
          <w:bCs/>
          <w:sz w:val="32"/>
          <w:szCs w:val="32"/>
        </w:rPr>
        <w:t>Part B</w:t>
      </w:r>
    </w:p>
    <w:p w:rsidR="00F5750A" w:rsidRPr="00F5750A" w:rsidRDefault="00F5750A" w:rsidP="00F5750A">
      <w:pPr>
        <w:widowControl w:val="0"/>
        <w:autoSpaceDE w:val="0"/>
        <w:autoSpaceDN w:val="0"/>
        <w:adjustRightInd w:val="0"/>
        <w:rPr>
          <w:rFonts w:ascii="Times New Roman" w:eastAsia="Times New Roman" w:hAnsi="Times New Roman" w:cs="Times New Roman"/>
          <w:b/>
          <w:sz w:val="32"/>
          <w:szCs w:val="32"/>
        </w:rPr>
      </w:pPr>
    </w:p>
    <w:p w:rsidR="00F5750A" w:rsidRPr="00F5750A" w:rsidRDefault="00F5750A" w:rsidP="00F5750A">
      <w:pPr>
        <w:widowControl w:val="0"/>
        <w:autoSpaceDE w:val="0"/>
        <w:autoSpaceDN w:val="0"/>
        <w:adjustRightInd w:val="0"/>
        <w:rPr>
          <w:rFonts w:ascii="Times New Roman" w:eastAsia="Times New Roman" w:hAnsi="Times New Roman" w:cs="Times New Roman"/>
          <w:b/>
          <w:sz w:val="32"/>
          <w:szCs w:val="32"/>
        </w:rPr>
      </w:pPr>
    </w:p>
    <w:p w:rsidR="00F5750A" w:rsidRPr="00F5750A" w:rsidRDefault="00F5750A" w:rsidP="00F5750A">
      <w:pPr>
        <w:widowControl w:val="0"/>
        <w:autoSpaceDE w:val="0"/>
        <w:autoSpaceDN w:val="0"/>
        <w:adjustRightInd w:val="0"/>
        <w:rPr>
          <w:rFonts w:ascii="Times New Roman" w:eastAsia="Times New Roman" w:hAnsi="Times New Roman" w:cs="Times New Roman"/>
          <w:b/>
          <w:sz w:val="32"/>
          <w:szCs w:val="32"/>
        </w:rPr>
      </w:pPr>
    </w:p>
    <w:p w:rsidR="00F5750A" w:rsidRPr="00F5750A" w:rsidRDefault="00F5750A" w:rsidP="00F5750A">
      <w:pPr>
        <w:widowControl w:val="0"/>
        <w:autoSpaceDE w:val="0"/>
        <w:autoSpaceDN w:val="0"/>
        <w:adjustRightInd w:val="0"/>
        <w:rPr>
          <w:rFonts w:ascii="Times New Roman" w:eastAsia="Times New Roman" w:hAnsi="Times New Roman" w:cs="Times New Roman"/>
          <w:b/>
          <w:sz w:val="32"/>
          <w:szCs w:val="32"/>
        </w:rPr>
      </w:pPr>
    </w:p>
    <w:p w:rsidR="00F5750A" w:rsidRPr="00F5750A" w:rsidRDefault="00F5750A" w:rsidP="00F5750A">
      <w:pPr>
        <w:widowControl w:val="0"/>
        <w:autoSpaceDE w:val="0"/>
        <w:autoSpaceDN w:val="0"/>
        <w:adjustRightInd w:val="0"/>
        <w:rPr>
          <w:rFonts w:ascii="Times New Roman" w:eastAsia="Times New Roman" w:hAnsi="Times New Roman" w:cs="Times New Roman"/>
          <w:b/>
          <w:sz w:val="32"/>
          <w:szCs w:val="32"/>
        </w:rPr>
      </w:pPr>
    </w:p>
    <w:p w:rsidR="00F5750A" w:rsidRPr="00F5750A" w:rsidRDefault="00F5750A" w:rsidP="00F5750A">
      <w:pPr>
        <w:widowControl w:val="0"/>
        <w:autoSpaceDE w:val="0"/>
        <w:autoSpaceDN w:val="0"/>
        <w:adjustRightInd w:val="0"/>
        <w:rPr>
          <w:rFonts w:ascii="Times New Roman" w:eastAsia="Times New Roman" w:hAnsi="Times New Roman" w:cs="Times New Roman"/>
          <w:b/>
          <w:sz w:val="32"/>
          <w:szCs w:val="32"/>
        </w:rPr>
      </w:pPr>
    </w:p>
    <w:p w:rsidR="00F5750A" w:rsidRPr="00F5750A" w:rsidRDefault="00F5750A" w:rsidP="00F5750A">
      <w:pPr>
        <w:widowControl w:val="0"/>
        <w:autoSpaceDE w:val="0"/>
        <w:autoSpaceDN w:val="0"/>
        <w:adjustRightInd w:val="0"/>
        <w:rPr>
          <w:rFonts w:ascii="Times New Roman" w:eastAsia="Times New Roman" w:hAnsi="Times New Roman" w:cs="Times New Roman"/>
          <w:b/>
          <w:sz w:val="32"/>
          <w:szCs w:val="32"/>
        </w:rPr>
      </w:pPr>
    </w:p>
    <w:p w:rsidR="00F5750A" w:rsidRPr="00F5750A" w:rsidRDefault="00F5750A" w:rsidP="00F5750A">
      <w:pPr>
        <w:widowControl w:val="0"/>
        <w:autoSpaceDE w:val="0"/>
        <w:autoSpaceDN w:val="0"/>
        <w:adjustRightInd w:val="0"/>
        <w:rPr>
          <w:rFonts w:ascii="Times New Roman" w:eastAsia="Times New Roman" w:hAnsi="Times New Roman" w:cs="Times New Roman"/>
          <w:b/>
          <w:sz w:val="32"/>
          <w:szCs w:val="32"/>
        </w:rPr>
      </w:pPr>
    </w:p>
    <w:p w:rsidR="00F5750A" w:rsidRPr="00F5750A" w:rsidRDefault="00F5750A" w:rsidP="00F5750A">
      <w:pPr>
        <w:widowControl w:val="0"/>
        <w:autoSpaceDE w:val="0"/>
        <w:autoSpaceDN w:val="0"/>
        <w:adjustRightInd w:val="0"/>
        <w:rPr>
          <w:rFonts w:ascii="Times New Roman" w:eastAsia="Times New Roman" w:hAnsi="Times New Roman" w:cs="Times New Roman"/>
          <w:b/>
          <w:sz w:val="32"/>
          <w:szCs w:val="32"/>
        </w:rPr>
      </w:pPr>
    </w:p>
    <w:p w:rsidR="00F5750A" w:rsidRPr="00F5750A" w:rsidRDefault="00F5750A" w:rsidP="00F5750A">
      <w:pPr>
        <w:widowControl w:val="0"/>
        <w:autoSpaceDE w:val="0"/>
        <w:autoSpaceDN w:val="0"/>
        <w:adjustRightInd w:val="0"/>
        <w:rPr>
          <w:rFonts w:ascii="Times New Roman" w:eastAsia="Times New Roman" w:hAnsi="Times New Roman" w:cs="Times New Roman"/>
          <w:b/>
          <w:sz w:val="32"/>
          <w:szCs w:val="32"/>
        </w:rPr>
      </w:pPr>
    </w:p>
    <w:p w:rsidR="00F5750A" w:rsidRPr="00F5750A" w:rsidRDefault="00F5750A" w:rsidP="00F5750A">
      <w:pPr>
        <w:widowControl w:val="0"/>
        <w:autoSpaceDE w:val="0"/>
        <w:autoSpaceDN w:val="0"/>
        <w:adjustRightInd w:val="0"/>
        <w:jc w:val="left"/>
        <w:rPr>
          <w:rFonts w:ascii="Times New Roman" w:eastAsia="Times New Roman" w:hAnsi="Times New Roman" w:cs="Times New Roman"/>
          <w:b/>
          <w:sz w:val="32"/>
          <w:szCs w:val="32"/>
        </w:rPr>
      </w:pPr>
    </w:p>
    <w:p w:rsidR="00F5750A" w:rsidRPr="00F5750A" w:rsidRDefault="00F5750A" w:rsidP="00F5750A">
      <w:pPr>
        <w:widowControl w:val="0"/>
        <w:autoSpaceDE w:val="0"/>
        <w:autoSpaceDN w:val="0"/>
        <w:adjustRightInd w:val="0"/>
        <w:rPr>
          <w:rFonts w:ascii="Times New Roman" w:eastAsia="Times New Roman" w:hAnsi="Times New Roman" w:cs="Times New Roman"/>
          <w:b/>
          <w:sz w:val="32"/>
          <w:szCs w:val="32"/>
        </w:rPr>
      </w:pPr>
    </w:p>
    <w:p w:rsidR="00F5750A" w:rsidRPr="00F5750A" w:rsidRDefault="00F5750A" w:rsidP="00F5750A">
      <w:pPr>
        <w:widowControl w:val="0"/>
        <w:autoSpaceDE w:val="0"/>
        <w:autoSpaceDN w:val="0"/>
        <w:adjustRightInd w:val="0"/>
        <w:rPr>
          <w:rFonts w:ascii="Times New Roman" w:eastAsia="Times New Roman" w:hAnsi="Times New Roman" w:cs="Times New Roman"/>
          <w:b/>
          <w:sz w:val="32"/>
          <w:szCs w:val="32"/>
        </w:rPr>
      </w:pPr>
    </w:p>
    <w:p w:rsidR="00F5750A" w:rsidRPr="00F5750A" w:rsidRDefault="00F5750A" w:rsidP="00F5750A">
      <w:pPr>
        <w:widowControl w:val="0"/>
        <w:autoSpaceDE w:val="0"/>
        <w:autoSpaceDN w:val="0"/>
        <w:adjustRightInd w:val="0"/>
        <w:rPr>
          <w:rFonts w:ascii="Times New Roman" w:eastAsia="Times New Roman" w:hAnsi="Times New Roman" w:cs="Times New Roman"/>
          <w:b/>
          <w:sz w:val="32"/>
          <w:szCs w:val="32"/>
        </w:rPr>
      </w:pPr>
    </w:p>
    <w:p w:rsidR="00F5750A" w:rsidRPr="00F5750A" w:rsidRDefault="00F5750A" w:rsidP="00F5750A">
      <w:pPr>
        <w:widowControl w:val="0"/>
        <w:autoSpaceDE w:val="0"/>
        <w:autoSpaceDN w:val="0"/>
        <w:adjustRightInd w:val="0"/>
        <w:rPr>
          <w:rFonts w:ascii="Times New Roman" w:eastAsia="Times New Roman" w:hAnsi="Times New Roman" w:cs="Times New Roman"/>
          <w:iCs/>
          <w:sz w:val="24"/>
          <w:szCs w:val="24"/>
        </w:rPr>
      </w:pPr>
      <w:r w:rsidRPr="00F5750A">
        <w:rPr>
          <w:rFonts w:ascii="Times New Roman" w:eastAsia="Times New Roman" w:hAnsi="Times New Roman" w:cs="Times New Roman"/>
          <w:iCs/>
          <w:sz w:val="24"/>
          <w:szCs w:val="24"/>
        </w:rPr>
        <w:t>Laurie Breyer</w:t>
      </w:r>
    </w:p>
    <w:p w:rsidR="00F5750A" w:rsidRPr="00F5750A" w:rsidRDefault="00F5750A" w:rsidP="00F5750A">
      <w:pPr>
        <w:widowControl w:val="0"/>
        <w:autoSpaceDE w:val="0"/>
        <w:autoSpaceDN w:val="0"/>
        <w:adjustRightInd w:val="0"/>
        <w:rPr>
          <w:rFonts w:ascii="Times New Roman" w:eastAsia="Times New Roman" w:hAnsi="Times New Roman" w:cs="Times New Roman"/>
          <w:sz w:val="24"/>
          <w:szCs w:val="24"/>
        </w:rPr>
      </w:pPr>
      <w:r w:rsidRPr="00F5750A">
        <w:rPr>
          <w:rFonts w:ascii="Times New Roman" w:eastAsia="Times New Roman" w:hAnsi="Times New Roman" w:cs="Times New Roman"/>
          <w:i/>
          <w:iCs/>
          <w:sz w:val="24"/>
          <w:szCs w:val="24"/>
        </w:rPr>
        <w:t xml:space="preserve"> </w:t>
      </w:r>
      <w:r w:rsidRPr="00F5750A">
        <w:rPr>
          <w:rFonts w:ascii="Times New Roman" w:eastAsia="Times New Roman" w:hAnsi="Times New Roman" w:cs="Times New Roman"/>
          <w:sz w:val="24"/>
          <w:szCs w:val="24"/>
        </w:rPr>
        <w:t>Project Officer</w:t>
      </w:r>
    </w:p>
    <w:p w:rsidR="00F5750A" w:rsidRPr="00F5750A" w:rsidRDefault="006300DD" w:rsidP="00F5750A">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November</w:t>
      </w:r>
      <w:r w:rsidR="00F5750A" w:rsidRPr="00F575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3, </w:t>
      </w:r>
      <w:r w:rsidR="00F5750A" w:rsidRPr="00F5750A">
        <w:rPr>
          <w:rFonts w:ascii="Times New Roman" w:eastAsia="Times New Roman" w:hAnsi="Times New Roman" w:cs="Times New Roman"/>
          <w:sz w:val="24"/>
          <w:szCs w:val="24"/>
        </w:rPr>
        <w:t>2013</w:t>
      </w:r>
    </w:p>
    <w:p w:rsidR="00F5750A" w:rsidRPr="00F5750A" w:rsidRDefault="00F5750A" w:rsidP="00F5750A">
      <w:pPr>
        <w:widowControl w:val="0"/>
        <w:autoSpaceDE w:val="0"/>
        <w:autoSpaceDN w:val="0"/>
        <w:adjustRightInd w:val="0"/>
        <w:rPr>
          <w:rFonts w:ascii="Times New Roman" w:eastAsia="Times New Roman" w:hAnsi="Times New Roman" w:cs="Times New Roman"/>
          <w:sz w:val="24"/>
          <w:szCs w:val="24"/>
        </w:rPr>
      </w:pPr>
    </w:p>
    <w:p w:rsidR="00F5750A" w:rsidRPr="00F5750A" w:rsidRDefault="00F5750A" w:rsidP="00F5750A">
      <w:pPr>
        <w:widowControl w:val="0"/>
        <w:autoSpaceDE w:val="0"/>
        <w:autoSpaceDN w:val="0"/>
        <w:adjustRightInd w:val="0"/>
        <w:rPr>
          <w:rFonts w:ascii="Times New Roman" w:eastAsia="Times New Roman" w:hAnsi="Times New Roman" w:cs="Times New Roman"/>
          <w:sz w:val="24"/>
          <w:szCs w:val="24"/>
        </w:rPr>
      </w:pPr>
    </w:p>
    <w:p w:rsidR="00F5750A" w:rsidRPr="00F5750A" w:rsidRDefault="00F5750A" w:rsidP="00F5750A">
      <w:pPr>
        <w:widowControl w:val="0"/>
        <w:autoSpaceDE w:val="0"/>
        <w:autoSpaceDN w:val="0"/>
        <w:adjustRightInd w:val="0"/>
        <w:rPr>
          <w:rFonts w:ascii="Times New Roman" w:eastAsia="Times New Roman" w:hAnsi="Times New Roman" w:cs="Times New Roman"/>
          <w:sz w:val="24"/>
          <w:szCs w:val="24"/>
        </w:rPr>
      </w:pPr>
      <w:r w:rsidRPr="00F5750A">
        <w:rPr>
          <w:rFonts w:ascii="Times New Roman" w:eastAsia="Times New Roman" w:hAnsi="Times New Roman" w:cs="Times New Roman"/>
          <w:sz w:val="24"/>
          <w:szCs w:val="24"/>
        </w:rPr>
        <w:t>National Institute for Occupational Safety and Health</w:t>
      </w:r>
    </w:p>
    <w:p w:rsidR="00F5750A" w:rsidRPr="00F5750A" w:rsidRDefault="00F5750A" w:rsidP="00F5750A">
      <w:pPr>
        <w:widowControl w:val="0"/>
        <w:autoSpaceDE w:val="0"/>
        <w:autoSpaceDN w:val="0"/>
        <w:adjustRightInd w:val="0"/>
        <w:rPr>
          <w:rFonts w:ascii="Times New Roman" w:eastAsia="Times New Roman" w:hAnsi="Times New Roman" w:cs="Times New Roman"/>
          <w:sz w:val="24"/>
          <w:szCs w:val="24"/>
        </w:rPr>
      </w:pPr>
      <w:r w:rsidRPr="00F5750A">
        <w:rPr>
          <w:rFonts w:ascii="Times New Roman" w:eastAsia="Times New Roman" w:hAnsi="Times New Roman" w:cs="Times New Roman"/>
          <w:sz w:val="24"/>
          <w:szCs w:val="24"/>
        </w:rPr>
        <w:t>Office of the Director</w:t>
      </w:r>
    </w:p>
    <w:p w:rsidR="00F5750A" w:rsidRPr="00F5750A" w:rsidRDefault="00F5750A" w:rsidP="00F5750A">
      <w:pPr>
        <w:widowControl w:val="0"/>
        <w:autoSpaceDE w:val="0"/>
        <w:autoSpaceDN w:val="0"/>
        <w:adjustRightInd w:val="0"/>
        <w:rPr>
          <w:rFonts w:ascii="Times New Roman" w:eastAsia="Times New Roman" w:hAnsi="Times New Roman" w:cs="Times New Roman"/>
          <w:sz w:val="24"/>
          <w:szCs w:val="24"/>
        </w:rPr>
      </w:pPr>
      <w:r w:rsidRPr="00F5750A">
        <w:rPr>
          <w:rFonts w:ascii="Times New Roman" w:eastAsia="Times New Roman" w:hAnsi="Times New Roman" w:cs="Times New Roman"/>
          <w:sz w:val="24"/>
          <w:szCs w:val="24"/>
        </w:rPr>
        <w:t>1600 Clifton Rd, MS E-20</w:t>
      </w:r>
    </w:p>
    <w:p w:rsidR="00F5750A" w:rsidRPr="00F5750A" w:rsidRDefault="00F5750A" w:rsidP="00F5750A">
      <w:pPr>
        <w:widowControl w:val="0"/>
        <w:autoSpaceDE w:val="0"/>
        <w:autoSpaceDN w:val="0"/>
        <w:adjustRightInd w:val="0"/>
        <w:ind w:left="2880" w:firstLine="720"/>
        <w:jc w:val="left"/>
        <w:rPr>
          <w:rFonts w:ascii="Times New Roman" w:eastAsia="Times New Roman" w:hAnsi="Times New Roman" w:cs="Times New Roman"/>
          <w:sz w:val="24"/>
          <w:szCs w:val="24"/>
        </w:rPr>
      </w:pPr>
      <w:r w:rsidRPr="00F5750A">
        <w:rPr>
          <w:rFonts w:ascii="Times New Roman" w:eastAsia="Times New Roman" w:hAnsi="Times New Roman" w:cs="Times New Roman"/>
          <w:sz w:val="24"/>
          <w:szCs w:val="24"/>
        </w:rPr>
        <w:t xml:space="preserve">     Phone: </w:t>
      </w:r>
      <w:r w:rsidRPr="00F5750A">
        <w:rPr>
          <w:rFonts w:ascii="Times New Roman" w:eastAsia="Times New Roman" w:hAnsi="Times New Roman" w:cs="Times New Roman"/>
          <w:iCs/>
          <w:sz w:val="24"/>
          <w:szCs w:val="24"/>
        </w:rPr>
        <w:t>404-498-2500</w:t>
      </w:r>
      <w:bookmarkStart w:id="0" w:name="_GoBack"/>
      <w:bookmarkEnd w:id="0"/>
    </w:p>
    <w:p w:rsidR="00F5750A" w:rsidRPr="00F5750A" w:rsidRDefault="00F5750A" w:rsidP="00F5750A">
      <w:pPr>
        <w:widowControl w:val="0"/>
        <w:autoSpaceDE w:val="0"/>
        <w:autoSpaceDN w:val="0"/>
        <w:adjustRightInd w:val="0"/>
        <w:rPr>
          <w:rFonts w:ascii="Times New Roman" w:eastAsia="Times New Roman" w:hAnsi="Times New Roman" w:cs="Times New Roman"/>
          <w:sz w:val="24"/>
          <w:szCs w:val="24"/>
        </w:rPr>
      </w:pPr>
    </w:p>
    <w:p w:rsidR="00F5750A" w:rsidRDefault="00F5750A" w:rsidP="00AC7893">
      <w:pPr>
        <w:pStyle w:val="Default"/>
        <w:ind w:left="-360" w:right="432"/>
        <w:rPr>
          <w:bCs/>
        </w:rPr>
      </w:pPr>
    </w:p>
    <w:p w:rsidR="00F5750A" w:rsidRDefault="00F5750A" w:rsidP="00AC7893">
      <w:pPr>
        <w:pStyle w:val="Default"/>
        <w:ind w:left="-360" w:right="432"/>
        <w:rPr>
          <w:bCs/>
        </w:rPr>
      </w:pPr>
    </w:p>
    <w:p w:rsidR="00F5750A" w:rsidRDefault="00F5750A" w:rsidP="00AC7893">
      <w:pPr>
        <w:pStyle w:val="Default"/>
        <w:ind w:left="-360" w:right="432"/>
        <w:rPr>
          <w:bCs/>
        </w:rPr>
      </w:pPr>
    </w:p>
    <w:p w:rsidR="00F5750A" w:rsidRDefault="00F5750A" w:rsidP="00AC7893">
      <w:pPr>
        <w:pStyle w:val="Default"/>
        <w:ind w:left="-360" w:right="432"/>
        <w:rPr>
          <w:bCs/>
        </w:rPr>
      </w:pPr>
    </w:p>
    <w:p w:rsidR="00F5750A" w:rsidRDefault="00F5750A" w:rsidP="00AC7893">
      <w:pPr>
        <w:pStyle w:val="Default"/>
        <w:ind w:left="-360" w:right="432"/>
        <w:rPr>
          <w:bCs/>
        </w:rPr>
      </w:pPr>
    </w:p>
    <w:p w:rsidR="00F5750A" w:rsidRDefault="00F5750A" w:rsidP="00AC7893">
      <w:pPr>
        <w:pStyle w:val="Default"/>
        <w:ind w:left="-360" w:right="432"/>
        <w:rPr>
          <w:bCs/>
        </w:rPr>
      </w:pPr>
    </w:p>
    <w:p w:rsidR="00F5750A" w:rsidRDefault="00F5750A" w:rsidP="00AC7893">
      <w:pPr>
        <w:pStyle w:val="Default"/>
        <w:ind w:left="-360" w:right="432"/>
        <w:rPr>
          <w:bCs/>
        </w:rPr>
      </w:pPr>
    </w:p>
    <w:p w:rsidR="00F5750A" w:rsidRDefault="00F5750A" w:rsidP="00AC7893">
      <w:pPr>
        <w:pStyle w:val="Default"/>
        <w:ind w:left="-360" w:right="432"/>
        <w:rPr>
          <w:bCs/>
        </w:rPr>
      </w:pPr>
    </w:p>
    <w:p w:rsidR="00F5750A" w:rsidRDefault="00F5750A" w:rsidP="00AC7893">
      <w:pPr>
        <w:pStyle w:val="Default"/>
        <w:ind w:left="-360" w:right="432"/>
        <w:rPr>
          <w:bCs/>
        </w:rPr>
      </w:pPr>
    </w:p>
    <w:p w:rsidR="00F5750A" w:rsidRDefault="00F5750A" w:rsidP="00AC7893">
      <w:pPr>
        <w:pStyle w:val="Default"/>
        <w:ind w:left="-360" w:right="432"/>
        <w:rPr>
          <w:bCs/>
        </w:rPr>
      </w:pPr>
    </w:p>
    <w:p w:rsidR="00F5750A" w:rsidRDefault="00F5750A" w:rsidP="00AC7893">
      <w:pPr>
        <w:pStyle w:val="Default"/>
        <w:ind w:left="-360" w:right="432"/>
        <w:rPr>
          <w:bCs/>
        </w:rPr>
      </w:pPr>
    </w:p>
    <w:p w:rsidR="00F5750A" w:rsidRDefault="00F5750A" w:rsidP="00AC7893">
      <w:pPr>
        <w:pStyle w:val="Default"/>
        <w:ind w:left="-360" w:right="432"/>
        <w:rPr>
          <w:bCs/>
        </w:rPr>
      </w:pPr>
    </w:p>
    <w:p w:rsidR="00F5750A" w:rsidRDefault="00F5750A" w:rsidP="00AC7893">
      <w:pPr>
        <w:pStyle w:val="Default"/>
        <w:ind w:left="-360" w:right="432"/>
        <w:rPr>
          <w:bCs/>
        </w:rPr>
      </w:pPr>
    </w:p>
    <w:p w:rsidR="00F5750A" w:rsidRDefault="00F5750A" w:rsidP="00AC7893">
      <w:pPr>
        <w:pStyle w:val="Default"/>
        <w:ind w:left="-360" w:right="432"/>
        <w:rPr>
          <w:bCs/>
        </w:rPr>
      </w:pPr>
    </w:p>
    <w:p w:rsidR="00F5750A" w:rsidRDefault="00F5750A" w:rsidP="00AC7893">
      <w:pPr>
        <w:pStyle w:val="Default"/>
        <w:ind w:left="-360" w:right="432"/>
        <w:rPr>
          <w:bCs/>
        </w:rPr>
      </w:pPr>
    </w:p>
    <w:p w:rsidR="00F5750A" w:rsidRDefault="00F5750A" w:rsidP="00AC7893">
      <w:pPr>
        <w:pStyle w:val="Default"/>
        <w:ind w:left="-360" w:right="432"/>
        <w:rPr>
          <w:bCs/>
        </w:rPr>
      </w:pPr>
    </w:p>
    <w:p w:rsidR="00F5750A" w:rsidRDefault="00F5750A" w:rsidP="00AC7893">
      <w:pPr>
        <w:pStyle w:val="Default"/>
        <w:ind w:left="-360" w:right="432"/>
        <w:rPr>
          <w:bCs/>
        </w:rPr>
      </w:pPr>
    </w:p>
    <w:p w:rsidR="00F5750A" w:rsidRPr="00F5750A" w:rsidRDefault="00F5750A" w:rsidP="00AC7893">
      <w:pPr>
        <w:pStyle w:val="Default"/>
        <w:ind w:left="-360" w:right="432"/>
        <w:rPr>
          <w:bCs/>
        </w:rPr>
      </w:pPr>
    </w:p>
    <w:p w:rsidR="00F5750A" w:rsidRDefault="00F5750A" w:rsidP="00AC7893">
      <w:pPr>
        <w:pStyle w:val="Default"/>
        <w:ind w:left="-360" w:right="432"/>
        <w:rPr>
          <w:b/>
          <w:bCs/>
        </w:rPr>
      </w:pPr>
    </w:p>
    <w:p w:rsidR="006300DD" w:rsidRPr="006300DD" w:rsidRDefault="006300DD" w:rsidP="006300DD">
      <w:pPr>
        <w:jc w:val="both"/>
        <w:rPr>
          <w:rFonts w:ascii="Times New Roman" w:eastAsia="Times New Roman" w:hAnsi="Times New Roman" w:cs="Times New Roman"/>
          <w:sz w:val="24"/>
          <w:szCs w:val="24"/>
        </w:rPr>
      </w:pPr>
    </w:p>
    <w:p w:rsidR="006300DD" w:rsidRPr="006300DD" w:rsidRDefault="006300DD" w:rsidP="006300DD">
      <w:pPr>
        <w:rPr>
          <w:rFonts w:ascii="Times New Roman" w:eastAsia="Times New Roman" w:hAnsi="Times New Roman" w:cs="Times New Roman"/>
          <w:b/>
          <w:sz w:val="24"/>
          <w:szCs w:val="24"/>
          <w:u w:val="single"/>
        </w:rPr>
      </w:pPr>
      <w:r w:rsidRPr="006300DD">
        <w:rPr>
          <w:rFonts w:ascii="Times New Roman" w:eastAsia="Times New Roman" w:hAnsi="Times New Roman" w:cs="Times New Roman"/>
          <w:b/>
          <w:sz w:val="24"/>
          <w:szCs w:val="24"/>
          <w:u w:val="single"/>
        </w:rPr>
        <w:t>Table of Contents</w:t>
      </w:r>
    </w:p>
    <w:p w:rsidR="006300DD" w:rsidRPr="006300DD" w:rsidRDefault="006300DD" w:rsidP="006300DD">
      <w:pPr>
        <w:rPr>
          <w:rFonts w:ascii="Times New Roman" w:eastAsia="Times New Roman" w:hAnsi="Times New Roman" w:cs="Times New Roman"/>
          <w:sz w:val="24"/>
          <w:szCs w:val="24"/>
        </w:rPr>
      </w:pPr>
    </w:p>
    <w:p w:rsidR="006300DD" w:rsidRPr="006300DD" w:rsidRDefault="006300DD" w:rsidP="006300DD">
      <w:pPr>
        <w:jc w:val="both"/>
        <w:rPr>
          <w:rFonts w:ascii="Times New Roman" w:eastAsia="Times New Roman" w:hAnsi="Times New Roman" w:cs="Times New Roman"/>
          <w:b/>
          <w:sz w:val="24"/>
          <w:szCs w:val="24"/>
        </w:rPr>
      </w:pPr>
      <w:r w:rsidRPr="006300DD">
        <w:rPr>
          <w:rFonts w:ascii="Times New Roman" w:eastAsia="Times New Roman" w:hAnsi="Times New Roman" w:cs="Times New Roman"/>
          <w:b/>
          <w:sz w:val="24"/>
          <w:szCs w:val="24"/>
        </w:rPr>
        <w:t>Section B.  Data Collection Procedures</w:t>
      </w:r>
    </w:p>
    <w:p w:rsidR="006300DD" w:rsidRPr="006300DD" w:rsidRDefault="006300DD" w:rsidP="006300DD">
      <w:pPr>
        <w:jc w:val="both"/>
        <w:rPr>
          <w:rFonts w:ascii="Times New Roman" w:eastAsia="Times New Roman" w:hAnsi="Times New Roman" w:cs="Times New Roman"/>
          <w:sz w:val="24"/>
          <w:szCs w:val="24"/>
        </w:rPr>
      </w:pPr>
      <w:r w:rsidRPr="006300DD">
        <w:rPr>
          <w:rFonts w:ascii="Times New Roman" w:eastAsia="Times New Roman" w:hAnsi="Times New Roman" w:cs="Times New Roman"/>
          <w:sz w:val="24"/>
          <w:szCs w:val="24"/>
        </w:rPr>
        <w:t>B1.</w:t>
      </w:r>
      <w:r w:rsidRPr="006300DD">
        <w:rPr>
          <w:rFonts w:ascii="Times New Roman" w:eastAsia="Times New Roman" w:hAnsi="Times New Roman" w:cs="Times New Roman"/>
          <w:sz w:val="24"/>
          <w:szCs w:val="24"/>
        </w:rPr>
        <w:tab/>
        <w:t>Respondent Population and Selection of Respondents</w:t>
      </w:r>
    </w:p>
    <w:p w:rsidR="006300DD" w:rsidRPr="006300DD" w:rsidRDefault="006300DD" w:rsidP="006300DD">
      <w:pPr>
        <w:jc w:val="both"/>
        <w:rPr>
          <w:rFonts w:ascii="Times New Roman" w:eastAsia="Times New Roman" w:hAnsi="Times New Roman" w:cs="Times New Roman"/>
          <w:sz w:val="24"/>
          <w:szCs w:val="24"/>
        </w:rPr>
      </w:pPr>
      <w:r w:rsidRPr="006300DD">
        <w:rPr>
          <w:rFonts w:ascii="Times New Roman" w:eastAsia="Times New Roman" w:hAnsi="Times New Roman" w:cs="Times New Roman"/>
          <w:sz w:val="24"/>
          <w:szCs w:val="24"/>
        </w:rPr>
        <w:t>B2.</w:t>
      </w:r>
      <w:r w:rsidRPr="006300DD">
        <w:rPr>
          <w:rFonts w:ascii="Times New Roman" w:eastAsia="Times New Roman" w:hAnsi="Times New Roman" w:cs="Times New Roman"/>
          <w:sz w:val="24"/>
          <w:szCs w:val="24"/>
        </w:rPr>
        <w:tab/>
        <w:t>Procedures for the Collection of Information</w:t>
      </w:r>
    </w:p>
    <w:p w:rsidR="006300DD" w:rsidRPr="006300DD" w:rsidRDefault="006300DD" w:rsidP="006300DD">
      <w:pPr>
        <w:jc w:val="both"/>
        <w:rPr>
          <w:rFonts w:ascii="Times New Roman" w:eastAsia="Times New Roman" w:hAnsi="Times New Roman" w:cs="Times New Roman"/>
          <w:sz w:val="24"/>
          <w:szCs w:val="24"/>
        </w:rPr>
      </w:pPr>
      <w:r w:rsidRPr="006300DD">
        <w:rPr>
          <w:rFonts w:ascii="Times New Roman" w:eastAsia="Times New Roman" w:hAnsi="Times New Roman" w:cs="Times New Roman"/>
          <w:sz w:val="24"/>
          <w:szCs w:val="24"/>
        </w:rPr>
        <w:t>B3.</w:t>
      </w:r>
      <w:r w:rsidRPr="006300DD">
        <w:rPr>
          <w:rFonts w:ascii="Times New Roman" w:eastAsia="Times New Roman" w:hAnsi="Times New Roman" w:cs="Times New Roman"/>
          <w:sz w:val="24"/>
          <w:szCs w:val="24"/>
        </w:rPr>
        <w:tab/>
        <w:t>Methods to Maximize Response Rates and Deal with Nonresponse</w:t>
      </w:r>
    </w:p>
    <w:p w:rsidR="006300DD" w:rsidRPr="006300DD" w:rsidRDefault="006300DD" w:rsidP="006300DD">
      <w:pPr>
        <w:jc w:val="both"/>
        <w:rPr>
          <w:rFonts w:ascii="Times New Roman" w:eastAsia="Times New Roman" w:hAnsi="Times New Roman" w:cs="Times New Roman"/>
          <w:sz w:val="24"/>
          <w:szCs w:val="24"/>
        </w:rPr>
      </w:pPr>
      <w:r w:rsidRPr="006300DD">
        <w:rPr>
          <w:rFonts w:ascii="Times New Roman" w:eastAsia="Times New Roman" w:hAnsi="Times New Roman" w:cs="Times New Roman"/>
          <w:sz w:val="24"/>
          <w:szCs w:val="24"/>
        </w:rPr>
        <w:t>B4.</w:t>
      </w:r>
      <w:r w:rsidRPr="006300DD">
        <w:rPr>
          <w:rFonts w:ascii="Times New Roman" w:eastAsia="Times New Roman" w:hAnsi="Times New Roman" w:cs="Times New Roman"/>
          <w:sz w:val="24"/>
          <w:szCs w:val="24"/>
        </w:rPr>
        <w:tab/>
        <w:t xml:space="preserve">Tests of Procedures or Methods to be </w:t>
      </w:r>
      <w:proofErr w:type="gramStart"/>
      <w:r w:rsidRPr="006300DD">
        <w:rPr>
          <w:rFonts w:ascii="Times New Roman" w:eastAsia="Times New Roman" w:hAnsi="Times New Roman" w:cs="Times New Roman"/>
          <w:sz w:val="24"/>
          <w:szCs w:val="24"/>
        </w:rPr>
        <w:t>Undertaken</w:t>
      </w:r>
      <w:proofErr w:type="gramEnd"/>
    </w:p>
    <w:p w:rsidR="006300DD" w:rsidRPr="006300DD" w:rsidRDefault="006300DD" w:rsidP="006300DD">
      <w:pPr>
        <w:ind w:left="720" w:hanging="720"/>
        <w:jc w:val="both"/>
        <w:rPr>
          <w:rFonts w:ascii="Times New Roman" w:eastAsia="Times New Roman" w:hAnsi="Times New Roman" w:cs="Times New Roman"/>
          <w:sz w:val="24"/>
          <w:szCs w:val="24"/>
        </w:rPr>
      </w:pPr>
      <w:r w:rsidRPr="006300DD">
        <w:rPr>
          <w:rFonts w:ascii="Times New Roman" w:eastAsia="Times New Roman" w:hAnsi="Times New Roman" w:cs="Times New Roman"/>
          <w:sz w:val="24"/>
          <w:szCs w:val="24"/>
        </w:rPr>
        <w:t>B5.</w:t>
      </w:r>
      <w:r w:rsidRPr="006300DD">
        <w:rPr>
          <w:rFonts w:ascii="Times New Roman" w:eastAsia="Times New Roman" w:hAnsi="Times New Roman" w:cs="Times New Roman"/>
          <w:sz w:val="24"/>
          <w:szCs w:val="24"/>
        </w:rPr>
        <w:tab/>
        <w:t>Individuals Consulted on Statistical Aspects and Individuals Collecting and/or References</w:t>
      </w:r>
    </w:p>
    <w:p w:rsidR="006300DD" w:rsidRPr="006300DD" w:rsidRDefault="006300DD" w:rsidP="006300DD">
      <w:pPr>
        <w:jc w:val="both"/>
        <w:rPr>
          <w:rFonts w:ascii="Arial" w:eastAsia="Times New Roman" w:hAnsi="Arial" w:cs="Times New Roman"/>
          <w:sz w:val="24"/>
          <w:szCs w:val="24"/>
        </w:rPr>
      </w:pPr>
    </w:p>
    <w:p w:rsidR="006300DD" w:rsidRDefault="006300DD" w:rsidP="00AC7893">
      <w:pPr>
        <w:pStyle w:val="Default"/>
        <w:ind w:left="-360" w:right="432"/>
        <w:rPr>
          <w:b/>
          <w:bCs/>
        </w:rPr>
      </w:pPr>
    </w:p>
    <w:p w:rsidR="006300DD" w:rsidRDefault="006300DD" w:rsidP="00AC7893">
      <w:pPr>
        <w:pStyle w:val="Default"/>
        <w:ind w:left="-360" w:right="432"/>
        <w:rPr>
          <w:b/>
          <w:bCs/>
        </w:rPr>
      </w:pPr>
    </w:p>
    <w:p w:rsidR="006300DD" w:rsidRDefault="006300DD" w:rsidP="00AC7893">
      <w:pPr>
        <w:pStyle w:val="Default"/>
        <w:ind w:left="-360" w:right="432"/>
        <w:rPr>
          <w:b/>
          <w:bCs/>
        </w:rPr>
      </w:pPr>
    </w:p>
    <w:p w:rsidR="006300DD" w:rsidRDefault="006300DD" w:rsidP="00AC7893">
      <w:pPr>
        <w:pStyle w:val="Default"/>
        <w:ind w:left="-360" w:right="432"/>
        <w:rPr>
          <w:b/>
          <w:bCs/>
        </w:rPr>
      </w:pPr>
    </w:p>
    <w:p w:rsidR="006300DD" w:rsidRDefault="006300DD" w:rsidP="00AC7893">
      <w:pPr>
        <w:pStyle w:val="Default"/>
        <w:ind w:left="-360" w:right="432"/>
        <w:rPr>
          <w:b/>
          <w:bCs/>
        </w:rPr>
      </w:pPr>
    </w:p>
    <w:p w:rsidR="006300DD" w:rsidRDefault="006300DD" w:rsidP="00AC7893">
      <w:pPr>
        <w:pStyle w:val="Default"/>
        <w:ind w:left="-360" w:right="432"/>
        <w:rPr>
          <w:b/>
          <w:bCs/>
        </w:rPr>
      </w:pPr>
    </w:p>
    <w:p w:rsidR="006300DD" w:rsidRDefault="006300DD" w:rsidP="00AC7893">
      <w:pPr>
        <w:pStyle w:val="Default"/>
        <w:ind w:left="-360" w:right="432"/>
        <w:rPr>
          <w:b/>
          <w:bCs/>
        </w:rPr>
      </w:pPr>
    </w:p>
    <w:p w:rsidR="006300DD" w:rsidRDefault="006300DD" w:rsidP="00AC7893">
      <w:pPr>
        <w:pStyle w:val="Default"/>
        <w:ind w:left="-360" w:right="432"/>
        <w:rPr>
          <w:b/>
          <w:bCs/>
        </w:rPr>
      </w:pPr>
    </w:p>
    <w:p w:rsidR="006300DD" w:rsidRDefault="006300DD" w:rsidP="00AC7893">
      <w:pPr>
        <w:pStyle w:val="Default"/>
        <w:ind w:left="-360" w:right="432"/>
        <w:rPr>
          <w:b/>
          <w:bCs/>
        </w:rPr>
      </w:pPr>
    </w:p>
    <w:p w:rsidR="006300DD" w:rsidRDefault="006300DD" w:rsidP="00AC7893">
      <w:pPr>
        <w:pStyle w:val="Default"/>
        <w:ind w:left="-360" w:right="432"/>
        <w:rPr>
          <w:b/>
          <w:bCs/>
        </w:rPr>
      </w:pPr>
    </w:p>
    <w:p w:rsidR="006300DD" w:rsidRDefault="006300DD" w:rsidP="00AC7893">
      <w:pPr>
        <w:pStyle w:val="Default"/>
        <w:ind w:left="-360" w:right="432"/>
        <w:rPr>
          <w:b/>
          <w:bCs/>
        </w:rPr>
      </w:pPr>
    </w:p>
    <w:p w:rsidR="006300DD" w:rsidRDefault="006300DD" w:rsidP="00AC7893">
      <w:pPr>
        <w:pStyle w:val="Default"/>
        <w:ind w:left="-360" w:right="432"/>
        <w:rPr>
          <w:b/>
          <w:bCs/>
        </w:rPr>
      </w:pPr>
    </w:p>
    <w:p w:rsidR="006300DD" w:rsidRDefault="006300DD" w:rsidP="00AC7893">
      <w:pPr>
        <w:pStyle w:val="Default"/>
        <w:ind w:left="-360" w:right="432"/>
        <w:rPr>
          <w:b/>
          <w:bCs/>
        </w:rPr>
      </w:pPr>
    </w:p>
    <w:p w:rsidR="006300DD" w:rsidRDefault="006300DD" w:rsidP="00AC7893">
      <w:pPr>
        <w:pStyle w:val="Default"/>
        <w:ind w:left="-360" w:right="432"/>
        <w:rPr>
          <w:b/>
          <w:bCs/>
        </w:rPr>
      </w:pPr>
    </w:p>
    <w:p w:rsidR="006300DD" w:rsidRDefault="006300DD" w:rsidP="00AC7893">
      <w:pPr>
        <w:pStyle w:val="Default"/>
        <w:ind w:left="-360" w:right="432"/>
        <w:rPr>
          <w:b/>
          <w:bCs/>
        </w:rPr>
      </w:pPr>
    </w:p>
    <w:p w:rsidR="006300DD" w:rsidRDefault="006300DD" w:rsidP="00AC7893">
      <w:pPr>
        <w:pStyle w:val="Default"/>
        <w:ind w:left="-360" w:right="432"/>
        <w:rPr>
          <w:b/>
          <w:bCs/>
        </w:rPr>
      </w:pPr>
    </w:p>
    <w:p w:rsidR="006300DD" w:rsidRDefault="006300DD" w:rsidP="00AC7893">
      <w:pPr>
        <w:pStyle w:val="Default"/>
        <w:ind w:left="-360" w:right="432"/>
        <w:rPr>
          <w:b/>
          <w:bCs/>
        </w:rPr>
      </w:pPr>
    </w:p>
    <w:p w:rsidR="006300DD" w:rsidRDefault="006300DD" w:rsidP="00AC7893">
      <w:pPr>
        <w:pStyle w:val="Default"/>
        <w:ind w:left="-360" w:right="432"/>
        <w:rPr>
          <w:b/>
          <w:bCs/>
        </w:rPr>
      </w:pPr>
    </w:p>
    <w:p w:rsidR="006300DD" w:rsidRDefault="006300DD" w:rsidP="00AC7893">
      <w:pPr>
        <w:pStyle w:val="Default"/>
        <w:ind w:left="-360" w:right="432"/>
        <w:rPr>
          <w:b/>
          <w:bCs/>
        </w:rPr>
      </w:pPr>
    </w:p>
    <w:p w:rsidR="006300DD" w:rsidRDefault="006300DD" w:rsidP="00AC7893">
      <w:pPr>
        <w:pStyle w:val="Default"/>
        <w:ind w:left="-360" w:right="432"/>
        <w:rPr>
          <w:b/>
          <w:bCs/>
        </w:rPr>
      </w:pPr>
    </w:p>
    <w:p w:rsidR="006300DD" w:rsidRDefault="006300DD" w:rsidP="00AC7893">
      <w:pPr>
        <w:pStyle w:val="Default"/>
        <w:ind w:left="-360" w:right="432"/>
        <w:rPr>
          <w:b/>
          <w:bCs/>
        </w:rPr>
      </w:pPr>
    </w:p>
    <w:p w:rsidR="006300DD" w:rsidRDefault="006300DD" w:rsidP="00AC7893">
      <w:pPr>
        <w:pStyle w:val="Default"/>
        <w:ind w:left="-360" w:right="432"/>
        <w:rPr>
          <w:b/>
          <w:bCs/>
        </w:rPr>
      </w:pPr>
    </w:p>
    <w:p w:rsidR="006300DD" w:rsidRDefault="006300DD" w:rsidP="00AC7893">
      <w:pPr>
        <w:pStyle w:val="Default"/>
        <w:ind w:left="-360" w:right="432"/>
        <w:rPr>
          <w:b/>
          <w:bCs/>
        </w:rPr>
      </w:pPr>
    </w:p>
    <w:p w:rsidR="006300DD" w:rsidRDefault="006300DD" w:rsidP="00AC7893">
      <w:pPr>
        <w:pStyle w:val="Default"/>
        <w:ind w:left="-360" w:right="432"/>
        <w:rPr>
          <w:b/>
          <w:bCs/>
        </w:rPr>
      </w:pPr>
    </w:p>
    <w:p w:rsidR="006300DD" w:rsidRDefault="006300DD" w:rsidP="00AC7893">
      <w:pPr>
        <w:pStyle w:val="Default"/>
        <w:ind w:left="-360" w:right="432"/>
        <w:rPr>
          <w:b/>
          <w:bCs/>
        </w:rPr>
      </w:pPr>
    </w:p>
    <w:p w:rsidR="006300DD" w:rsidRDefault="006300DD" w:rsidP="00AC7893">
      <w:pPr>
        <w:pStyle w:val="Default"/>
        <w:ind w:left="-360" w:right="432"/>
        <w:rPr>
          <w:b/>
          <w:bCs/>
        </w:rPr>
      </w:pPr>
    </w:p>
    <w:p w:rsidR="006300DD" w:rsidRDefault="006300DD" w:rsidP="00AC7893">
      <w:pPr>
        <w:pStyle w:val="Default"/>
        <w:ind w:left="-360" w:right="432"/>
        <w:rPr>
          <w:b/>
          <w:bCs/>
        </w:rPr>
      </w:pPr>
    </w:p>
    <w:p w:rsidR="006300DD" w:rsidRDefault="006300DD" w:rsidP="00AC7893">
      <w:pPr>
        <w:pStyle w:val="Default"/>
        <w:ind w:left="-360" w:right="432"/>
        <w:rPr>
          <w:b/>
          <w:bCs/>
        </w:rPr>
      </w:pPr>
    </w:p>
    <w:p w:rsidR="006300DD" w:rsidRDefault="006300DD" w:rsidP="00AC7893">
      <w:pPr>
        <w:pStyle w:val="Default"/>
        <w:ind w:left="-360" w:right="432"/>
        <w:rPr>
          <w:b/>
          <w:bCs/>
        </w:rPr>
      </w:pPr>
    </w:p>
    <w:p w:rsidR="006300DD" w:rsidRDefault="006300DD" w:rsidP="00AC7893">
      <w:pPr>
        <w:pStyle w:val="Default"/>
        <w:ind w:left="-360" w:right="432"/>
        <w:rPr>
          <w:b/>
          <w:bCs/>
        </w:rPr>
      </w:pPr>
    </w:p>
    <w:p w:rsidR="006300DD" w:rsidRDefault="006300DD" w:rsidP="00AC7893">
      <w:pPr>
        <w:pStyle w:val="Default"/>
        <w:ind w:left="-360" w:right="432"/>
        <w:rPr>
          <w:b/>
          <w:bCs/>
        </w:rPr>
      </w:pPr>
    </w:p>
    <w:p w:rsidR="006300DD" w:rsidRDefault="006300DD" w:rsidP="00AC7893">
      <w:pPr>
        <w:pStyle w:val="Default"/>
        <w:ind w:left="-360" w:right="432"/>
        <w:rPr>
          <w:b/>
          <w:bCs/>
        </w:rPr>
      </w:pPr>
    </w:p>
    <w:p w:rsidR="006300DD" w:rsidRDefault="006300DD" w:rsidP="00AC7893">
      <w:pPr>
        <w:pStyle w:val="Default"/>
        <w:ind w:left="-360" w:right="432"/>
        <w:rPr>
          <w:b/>
          <w:bCs/>
        </w:rPr>
      </w:pPr>
    </w:p>
    <w:p w:rsidR="006300DD" w:rsidRDefault="006300DD" w:rsidP="00AC7893">
      <w:pPr>
        <w:pStyle w:val="Default"/>
        <w:ind w:left="-360" w:right="432"/>
        <w:rPr>
          <w:b/>
          <w:bCs/>
        </w:rPr>
      </w:pPr>
    </w:p>
    <w:p w:rsidR="006300DD" w:rsidRDefault="006300DD" w:rsidP="00AC7893">
      <w:pPr>
        <w:pStyle w:val="Default"/>
        <w:ind w:left="-360" w:right="432"/>
        <w:rPr>
          <w:b/>
          <w:bCs/>
        </w:rPr>
      </w:pPr>
    </w:p>
    <w:p w:rsidR="006300DD" w:rsidRDefault="006300DD" w:rsidP="00AC7893">
      <w:pPr>
        <w:pStyle w:val="Default"/>
        <w:ind w:left="-360" w:right="432"/>
        <w:rPr>
          <w:b/>
          <w:bCs/>
        </w:rPr>
      </w:pPr>
    </w:p>
    <w:p w:rsidR="006300DD" w:rsidRDefault="006300DD" w:rsidP="00AC7893">
      <w:pPr>
        <w:pStyle w:val="Default"/>
        <w:ind w:left="-360" w:right="432"/>
        <w:rPr>
          <w:b/>
          <w:bCs/>
        </w:rPr>
      </w:pPr>
    </w:p>
    <w:p w:rsidR="006300DD" w:rsidRDefault="006300DD" w:rsidP="00AC7893">
      <w:pPr>
        <w:pStyle w:val="Default"/>
        <w:ind w:left="-360" w:right="432"/>
        <w:rPr>
          <w:b/>
          <w:bCs/>
        </w:rPr>
      </w:pPr>
    </w:p>
    <w:p w:rsidR="006300DD" w:rsidRDefault="006300DD" w:rsidP="00AC7893">
      <w:pPr>
        <w:pStyle w:val="Default"/>
        <w:ind w:left="-360" w:right="432"/>
        <w:rPr>
          <w:b/>
          <w:bCs/>
        </w:rPr>
      </w:pPr>
    </w:p>
    <w:p w:rsidR="006300DD" w:rsidRDefault="006300DD" w:rsidP="00AC7893">
      <w:pPr>
        <w:pStyle w:val="Default"/>
        <w:ind w:left="-360" w:right="432"/>
        <w:rPr>
          <w:b/>
          <w:bCs/>
        </w:rPr>
      </w:pPr>
    </w:p>
    <w:p w:rsidR="006300DD" w:rsidRDefault="006300DD" w:rsidP="00AC7893">
      <w:pPr>
        <w:pStyle w:val="Default"/>
        <w:ind w:left="-360" w:right="432"/>
        <w:rPr>
          <w:b/>
          <w:bCs/>
        </w:rPr>
      </w:pPr>
    </w:p>
    <w:p w:rsidR="003B4544" w:rsidRPr="00F5750A" w:rsidRDefault="003B4544" w:rsidP="00AC7893">
      <w:pPr>
        <w:pStyle w:val="Default"/>
        <w:ind w:left="-360" w:right="432"/>
      </w:pPr>
      <w:r w:rsidRPr="00F5750A">
        <w:rPr>
          <w:b/>
          <w:bCs/>
        </w:rPr>
        <w:lastRenderedPageBreak/>
        <w:t xml:space="preserve">B. Collections of Information Employing Statistical Methods </w:t>
      </w:r>
    </w:p>
    <w:p w:rsidR="003B4544" w:rsidRPr="00F5750A" w:rsidRDefault="003B4544" w:rsidP="003B4544">
      <w:pPr>
        <w:pStyle w:val="Default"/>
        <w:ind w:left="-360" w:right="432"/>
        <w:rPr>
          <w:b/>
          <w:bCs/>
        </w:rPr>
      </w:pPr>
    </w:p>
    <w:p w:rsidR="003B4544" w:rsidRPr="00F5750A" w:rsidRDefault="00CB515A" w:rsidP="003B4544">
      <w:pPr>
        <w:pStyle w:val="Default"/>
        <w:ind w:right="432"/>
        <w:rPr>
          <w:bCs/>
        </w:rPr>
      </w:pPr>
      <w:r w:rsidRPr="00F5750A">
        <w:rPr>
          <w:bCs/>
        </w:rPr>
        <w:t xml:space="preserve">Statistical methods are not being used for the collection of information for the WTC Health Program application process. The James </w:t>
      </w:r>
      <w:proofErr w:type="spellStart"/>
      <w:r w:rsidRPr="00F5750A">
        <w:rPr>
          <w:bCs/>
        </w:rPr>
        <w:t>Zadroga</w:t>
      </w:r>
      <w:proofErr w:type="spellEnd"/>
      <w:r w:rsidRPr="00F5750A">
        <w:rPr>
          <w:bCs/>
        </w:rPr>
        <w:t xml:space="preserve"> 9/11 Health and Compensation Act of 2012 (the Act) requires individuals to meet certain criteria to be eligible for health benefits under the Act. The enrollment form collects data on the individual and the required information to be eligible for the Program. Statistical data cannot be used for these purposes.</w:t>
      </w:r>
    </w:p>
    <w:p w:rsidR="003B4544" w:rsidRPr="00F5750A" w:rsidRDefault="003B4544" w:rsidP="003B4544">
      <w:pPr>
        <w:pStyle w:val="Default"/>
        <w:ind w:left="-360" w:right="432"/>
        <w:rPr>
          <w:b/>
          <w:bCs/>
        </w:rPr>
      </w:pPr>
    </w:p>
    <w:p w:rsidR="003B4544" w:rsidRPr="00F5750A" w:rsidRDefault="003B4544" w:rsidP="003B4544">
      <w:pPr>
        <w:pStyle w:val="Default"/>
        <w:ind w:left="-360" w:right="432"/>
      </w:pPr>
      <w:r w:rsidRPr="00F5750A">
        <w:rPr>
          <w:b/>
          <w:bCs/>
        </w:rPr>
        <w:t xml:space="preserve">1. Respondent Universe and Sampling Methods </w:t>
      </w:r>
    </w:p>
    <w:p w:rsidR="003B4544" w:rsidRPr="00F5750A" w:rsidRDefault="00CB515A" w:rsidP="00CB515A">
      <w:pPr>
        <w:pStyle w:val="Default"/>
        <w:ind w:right="432"/>
      </w:pPr>
      <w:r w:rsidRPr="00F5750A">
        <w:t xml:space="preserve">Sampling will not be used </w:t>
      </w:r>
      <w:r w:rsidR="0082099F" w:rsidRPr="00F5750A">
        <w:t xml:space="preserve">to collect </w:t>
      </w:r>
      <w:r w:rsidRPr="00F5750A">
        <w:t xml:space="preserve">eligibility </w:t>
      </w:r>
      <w:r w:rsidR="0082099F" w:rsidRPr="00F5750A">
        <w:t xml:space="preserve">data </w:t>
      </w:r>
      <w:r w:rsidRPr="00F5750A">
        <w:t>in the Program</w:t>
      </w:r>
      <w:r w:rsidR="0082099F" w:rsidRPr="00F5750A">
        <w:t xml:space="preserve">. Information in the application </w:t>
      </w:r>
      <w:r w:rsidRPr="00F5750A">
        <w:t xml:space="preserve">is based on information unique to each individual seeking </w:t>
      </w:r>
      <w:r w:rsidR="00662BC6" w:rsidRPr="00F5750A">
        <w:t>membership in the Program.</w:t>
      </w:r>
    </w:p>
    <w:p w:rsidR="00CB515A" w:rsidRPr="00F5750A" w:rsidRDefault="00CB515A" w:rsidP="003B4544">
      <w:pPr>
        <w:pStyle w:val="Default"/>
        <w:ind w:left="-360" w:right="432"/>
      </w:pPr>
    </w:p>
    <w:p w:rsidR="003B4544" w:rsidRPr="00F5750A" w:rsidRDefault="003B4544" w:rsidP="003B4544">
      <w:pPr>
        <w:pStyle w:val="Default"/>
        <w:ind w:left="-360" w:right="432"/>
      </w:pPr>
      <w:r w:rsidRPr="00F5750A">
        <w:rPr>
          <w:b/>
          <w:bCs/>
        </w:rPr>
        <w:t xml:space="preserve">2. Procedures for the Collection of Information </w:t>
      </w:r>
    </w:p>
    <w:p w:rsidR="00662BC6" w:rsidRPr="00F5750A" w:rsidRDefault="00662BC6" w:rsidP="00662BC6">
      <w:pPr>
        <w:pStyle w:val="Default"/>
        <w:ind w:right="432"/>
      </w:pPr>
      <w:r w:rsidRPr="00F5750A">
        <w:t>Statistical methods will not be used to collect eligibility data in the Program. Information in the application is based on information unique to each individual seeking membership in the Program.</w:t>
      </w:r>
    </w:p>
    <w:p w:rsidR="00662BC6" w:rsidRPr="00F5750A" w:rsidRDefault="00662BC6" w:rsidP="003B4544">
      <w:pPr>
        <w:pStyle w:val="Default"/>
        <w:ind w:left="-360" w:right="432"/>
        <w:rPr>
          <w:b/>
          <w:bCs/>
          <w:color w:val="auto"/>
        </w:rPr>
      </w:pPr>
    </w:p>
    <w:p w:rsidR="003B4544" w:rsidRPr="00F5750A" w:rsidRDefault="003B4544" w:rsidP="003B4544">
      <w:pPr>
        <w:pStyle w:val="Default"/>
        <w:ind w:left="-360" w:right="432"/>
        <w:rPr>
          <w:color w:val="auto"/>
        </w:rPr>
      </w:pPr>
      <w:r w:rsidRPr="00F5750A">
        <w:rPr>
          <w:b/>
          <w:bCs/>
          <w:color w:val="auto"/>
        </w:rPr>
        <w:t xml:space="preserve">3. Methods to Maximize Response Rates and Deal with No response </w:t>
      </w:r>
    </w:p>
    <w:p w:rsidR="00662BC6" w:rsidRPr="00F5750A" w:rsidRDefault="00662BC6" w:rsidP="00662BC6">
      <w:pPr>
        <w:pStyle w:val="Default"/>
        <w:ind w:right="432"/>
      </w:pPr>
      <w:r w:rsidRPr="00F5750A">
        <w:t>Statistical methods will not be used to collect eligibility data in the Program. Information in the application is based on information unique to each individual seeking membership in the Program.</w:t>
      </w:r>
    </w:p>
    <w:p w:rsidR="00662BC6" w:rsidRPr="00F5750A" w:rsidRDefault="00662BC6" w:rsidP="00662BC6">
      <w:pPr>
        <w:pStyle w:val="Default"/>
        <w:ind w:right="432"/>
      </w:pPr>
    </w:p>
    <w:p w:rsidR="003B4544" w:rsidRPr="00F5750A" w:rsidRDefault="003B4544" w:rsidP="003B4544">
      <w:pPr>
        <w:pStyle w:val="Default"/>
        <w:ind w:left="-360" w:right="432"/>
        <w:rPr>
          <w:color w:val="auto"/>
        </w:rPr>
      </w:pPr>
      <w:r w:rsidRPr="00F5750A">
        <w:rPr>
          <w:b/>
          <w:bCs/>
          <w:color w:val="auto"/>
        </w:rPr>
        <w:t xml:space="preserve">4. Tests of Procedures or Methods to be </w:t>
      </w:r>
      <w:proofErr w:type="gramStart"/>
      <w:r w:rsidRPr="00F5750A">
        <w:rPr>
          <w:b/>
          <w:bCs/>
          <w:color w:val="auto"/>
        </w:rPr>
        <w:t>Undertaken</w:t>
      </w:r>
      <w:proofErr w:type="gramEnd"/>
      <w:r w:rsidRPr="00F5750A">
        <w:rPr>
          <w:b/>
          <w:bCs/>
          <w:color w:val="auto"/>
        </w:rPr>
        <w:t xml:space="preserve"> </w:t>
      </w:r>
    </w:p>
    <w:p w:rsidR="00662BC6" w:rsidRPr="00F5750A" w:rsidRDefault="00662BC6" w:rsidP="00662BC6">
      <w:pPr>
        <w:pStyle w:val="Default"/>
        <w:ind w:right="432"/>
      </w:pPr>
      <w:r w:rsidRPr="00F5750A">
        <w:t>Statistical methods will not be used to collect eligibility data in the Program. Information in the application</w:t>
      </w:r>
      <w:r w:rsidR="0082099F" w:rsidRPr="00F5750A">
        <w:t xml:space="preserve"> </w:t>
      </w:r>
      <w:r w:rsidRPr="00F5750A">
        <w:t>is based on information unique to each individual seeking membership in the Program.</w:t>
      </w:r>
    </w:p>
    <w:p w:rsidR="00662BC6" w:rsidRPr="00F5750A" w:rsidRDefault="00662BC6" w:rsidP="00662BC6">
      <w:pPr>
        <w:pStyle w:val="Default"/>
        <w:ind w:right="432"/>
      </w:pPr>
    </w:p>
    <w:p w:rsidR="003B4544" w:rsidRPr="00F5750A" w:rsidRDefault="003B4544" w:rsidP="003B4544">
      <w:pPr>
        <w:pStyle w:val="Default"/>
        <w:ind w:left="-360" w:right="432"/>
        <w:rPr>
          <w:color w:val="auto"/>
        </w:rPr>
      </w:pPr>
      <w:r w:rsidRPr="00F5750A">
        <w:rPr>
          <w:b/>
          <w:bCs/>
          <w:color w:val="auto"/>
        </w:rPr>
        <w:t xml:space="preserve">5. Individuals Consulted on Statistical Aspects and Individuals Collecting and/or Analyzing Data </w:t>
      </w:r>
    </w:p>
    <w:p w:rsidR="00662BC6" w:rsidRPr="00F5750A" w:rsidRDefault="00662BC6" w:rsidP="00662BC6">
      <w:pPr>
        <w:pStyle w:val="Default"/>
        <w:ind w:right="432"/>
      </w:pPr>
      <w:r w:rsidRPr="00F5750A">
        <w:t>Statistical methods will not be used to collect eligibility data in the Program. Information in the application is based on information unique to each individual seeking membership in the Program.</w:t>
      </w:r>
    </w:p>
    <w:p w:rsidR="004A5604" w:rsidRPr="003B4544" w:rsidRDefault="004A5604" w:rsidP="003B4544">
      <w:pPr>
        <w:ind w:left="-360" w:right="432"/>
        <w:jc w:val="left"/>
      </w:pPr>
    </w:p>
    <w:sectPr w:rsidR="004A5604" w:rsidRPr="003B4544" w:rsidSect="00E0786C">
      <w:pgSz w:w="12240" w:h="16340"/>
      <w:pgMar w:top="1162" w:right="517" w:bottom="558" w:left="121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544"/>
    <w:rsid w:val="003B4544"/>
    <w:rsid w:val="004A5604"/>
    <w:rsid w:val="006300DD"/>
    <w:rsid w:val="00662BC6"/>
    <w:rsid w:val="0082099F"/>
    <w:rsid w:val="00AC7893"/>
    <w:rsid w:val="00CB515A"/>
    <w:rsid w:val="00F5750A"/>
    <w:rsid w:val="00FD5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4544"/>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4544"/>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dcterms:created xsi:type="dcterms:W3CDTF">2013-11-01T19:23:00Z</dcterms:created>
  <dcterms:modified xsi:type="dcterms:W3CDTF">2013-11-01T19:23:00Z</dcterms:modified>
</cp:coreProperties>
</file>