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29C" w:rsidRPr="00406570" w:rsidRDefault="0028629C" w:rsidP="0028629C">
      <w:pPr>
        <w:pStyle w:val="Heading1"/>
        <w:tabs>
          <w:tab w:val="right" w:pos="10080"/>
        </w:tabs>
        <w:jc w:val="center"/>
        <w:rPr>
          <w:rFonts w:asciiTheme="minorHAnsi" w:hAnsiTheme="minorHAnsi" w:cstheme="minorHAnsi"/>
          <w:b/>
          <w:bCs/>
          <w:sz w:val="22"/>
          <w:szCs w:val="22"/>
        </w:rPr>
      </w:pPr>
      <w:r w:rsidRPr="00406570">
        <w:rPr>
          <w:rFonts w:asciiTheme="minorHAnsi" w:hAnsiTheme="minorHAnsi" w:cstheme="minorHAnsi"/>
          <w:b/>
          <w:bCs/>
          <w:sz w:val="22"/>
          <w:szCs w:val="22"/>
        </w:rPr>
        <w:t>Change Request</w:t>
      </w:r>
    </w:p>
    <w:p w:rsidR="0028629C" w:rsidRPr="00406570" w:rsidRDefault="00826E1B" w:rsidP="0028629C">
      <w:pPr>
        <w:spacing w:after="0" w:line="240" w:lineRule="auto"/>
        <w:jc w:val="center"/>
        <w:rPr>
          <w:rFonts w:cstheme="minorHAnsi"/>
        </w:rPr>
      </w:pPr>
      <w:r>
        <w:rPr>
          <w:rFonts w:cstheme="minorHAnsi"/>
        </w:rPr>
        <w:t>November 8</w:t>
      </w:r>
      <w:r w:rsidR="00F002EA">
        <w:rPr>
          <w:rFonts w:cstheme="minorHAnsi"/>
        </w:rPr>
        <w:t>, 2013</w:t>
      </w:r>
    </w:p>
    <w:p w:rsidR="0028629C" w:rsidRDefault="0028629C" w:rsidP="004D4977">
      <w:pPr>
        <w:pStyle w:val="Heading1"/>
        <w:tabs>
          <w:tab w:val="right" w:pos="10080"/>
        </w:tabs>
        <w:jc w:val="center"/>
        <w:rPr>
          <w:rFonts w:asciiTheme="minorHAnsi" w:hAnsiTheme="minorHAnsi" w:cstheme="minorHAnsi"/>
          <w:b/>
          <w:bCs/>
          <w:sz w:val="22"/>
          <w:szCs w:val="22"/>
        </w:rPr>
      </w:pPr>
    </w:p>
    <w:p w:rsidR="008008BD" w:rsidRPr="00406570" w:rsidRDefault="0003020D" w:rsidP="009E20FD">
      <w:pPr>
        <w:pStyle w:val="Heading1"/>
        <w:tabs>
          <w:tab w:val="left" w:pos="3240"/>
          <w:tab w:val="right" w:pos="10080"/>
        </w:tabs>
        <w:ind w:left="3240" w:hanging="3240"/>
        <w:rPr>
          <w:rFonts w:asciiTheme="minorHAnsi" w:hAnsiTheme="minorHAnsi" w:cstheme="minorHAnsi"/>
          <w:b/>
          <w:bCs/>
          <w:sz w:val="22"/>
          <w:szCs w:val="22"/>
        </w:rPr>
      </w:pPr>
      <w:r>
        <w:rPr>
          <w:rFonts w:asciiTheme="minorHAnsi" w:hAnsiTheme="minorHAnsi" w:cstheme="minorHAnsi"/>
          <w:b/>
          <w:bCs/>
          <w:sz w:val="22"/>
          <w:szCs w:val="22"/>
        </w:rPr>
        <w:t>Information Collection Request:</w:t>
      </w:r>
      <w:r>
        <w:rPr>
          <w:rFonts w:asciiTheme="minorHAnsi" w:hAnsiTheme="minorHAnsi" w:cstheme="minorHAnsi"/>
          <w:b/>
          <w:bCs/>
          <w:sz w:val="22"/>
          <w:szCs w:val="22"/>
        </w:rPr>
        <w:tab/>
        <w:t>“</w:t>
      </w:r>
      <w:r w:rsidR="008008BD" w:rsidRPr="00406570">
        <w:rPr>
          <w:rFonts w:asciiTheme="minorHAnsi" w:hAnsiTheme="minorHAnsi" w:cstheme="minorHAnsi"/>
          <w:b/>
          <w:bCs/>
          <w:sz w:val="22"/>
          <w:szCs w:val="22"/>
        </w:rPr>
        <w:t>Process Evaluation of “Teenage Pregnancy Prevention:  Integrating</w:t>
      </w:r>
      <w:r>
        <w:rPr>
          <w:rFonts w:asciiTheme="minorHAnsi" w:hAnsiTheme="minorHAnsi" w:cstheme="minorHAnsi"/>
          <w:b/>
          <w:bCs/>
          <w:sz w:val="22"/>
          <w:szCs w:val="22"/>
        </w:rPr>
        <w:t xml:space="preserve"> </w:t>
      </w:r>
      <w:r w:rsidR="008008BD" w:rsidRPr="00406570">
        <w:rPr>
          <w:rFonts w:asciiTheme="minorHAnsi" w:hAnsiTheme="minorHAnsi" w:cstheme="minorHAnsi"/>
          <w:b/>
          <w:bCs/>
          <w:sz w:val="22"/>
          <w:szCs w:val="22"/>
        </w:rPr>
        <w:t xml:space="preserve">Services, Programs, and Strategies through Community-Wide Initiatives” </w:t>
      </w:r>
    </w:p>
    <w:p w:rsidR="00541707" w:rsidRDefault="00541707" w:rsidP="009E20FD">
      <w:pPr>
        <w:pStyle w:val="Heading1"/>
        <w:tabs>
          <w:tab w:val="right" w:pos="10080"/>
        </w:tabs>
        <w:ind w:left="3240"/>
        <w:rPr>
          <w:rFonts w:asciiTheme="minorHAnsi" w:hAnsiTheme="minorHAnsi" w:cstheme="minorHAnsi"/>
          <w:sz w:val="22"/>
          <w:szCs w:val="22"/>
        </w:rPr>
      </w:pPr>
      <w:r w:rsidRPr="00406570">
        <w:rPr>
          <w:rFonts w:asciiTheme="minorHAnsi" w:hAnsiTheme="minorHAnsi" w:cstheme="minorHAnsi"/>
          <w:sz w:val="22"/>
          <w:szCs w:val="22"/>
        </w:rPr>
        <w:t xml:space="preserve">(OMB no. </w:t>
      </w:r>
      <w:r w:rsidR="008008BD" w:rsidRPr="00406570">
        <w:rPr>
          <w:rFonts w:asciiTheme="minorHAnsi" w:hAnsiTheme="minorHAnsi" w:cstheme="minorHAnsi"/>
          <w:sz w:val="22"/>
          <w:szCs w:val="22"/>
        </w:rPr>
        <w:t>0920-0952, exp. date 12/31/2015</w:t>
      </w:r>
      <w:r w:rsidR="00891FA4" w:rsidRPr="00406570">
        <w:rPr>
          <w:rFonts w:asciiTheme="minorHAnsi" w:hAnsiTheme="minorHAnsi" w:cstheme="minorHAnsi"/>
          <w:sz w:val="22"/>
          <w:szCs w:val="22"/>
        </w:rPr>
        <w:t>)</w:t>
      </w:r>
    </w:p>
    <w:p w:rsidR="00891FA4" w:rsidRPr="009E20FD" w:rsidRDefault="0068768F" w:rsidP="00DF2DC7">
      <w:pPr>
        <w:tabs>
          <w:tab w:val="left" w:pos="3240"/>
        </w:tabs>
        <w:spacing w:after="0" w:line="240" w:lineRule="auto"/>
        <w:rPr>
          <w:u w:val="single"/>
        </w:rPr>
      </w:pP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r w:rsidRPr="009E20FD">
        <w:rPr>
          <w:u w:val="single"/>
        </w:rPr>
        <w:tab/>
      </w:r>
    </w:p>
    <w:p w:rsidR="00541707" w:rsidRPr="00406570" w:rsidRDefault="00541707" w:rsidP="004D4977">
      <w:pPr>
        <w:pStyle w:val="Heading1"/>
        <w:tabs>
          <w:tab w:val="right" w:pos="10080"/>
        </w:tabs>
        <w:rPr>
          <w:rFonts w:asciiTheme="minorHAnsi" w:hAnsiTheme="minorHAnsi" w:cstheme="minorHAnsi"/>
          <w:sz w:val="22"/>
          <w:szCs w:val="22"/>
        </w:rPr>
      </w:pPr>
    </w:p>
    <w:p w:rsidR="00541707" w:rsidRPr="00406570" w:rsidRDefault="00541707" w:rsidP="00311951">
      <w:pPr>
        <w:pStyle w:val="Heading1"/>
        <w:tabs>
          <w:tab w:val="right" w:pos="10080"/>
        </w:tabs>
        <w:rPr>
          <w:rFonts w:asciiTheme="minorHAnsi" w:hAnsiTheme="minorHAnsi" w:cstheme="minorHAnsi"/>
          <w:b/>
          <w:sz w:val="22"/>
          <w:szCs w:val="22"/>
        </w:rPr>
      </w:pPr>
      <w:r w:rsidRPr="00406570">
        <w:rPr>
          <w:rFonts w:asciiTheme="minorHAnsi" w:hAnsiTheme="minorHAnsi" w:cstheme="minorHAnsi"/>
          <w:b/>
          <w:sz w:val="22"/>
          <w:szCs w:val="22"/>
        </w:rPr>
        <w:t>Summary</w:t>
      </w:r>
    </w:p>
    <w:p w:rsidR="00184ED5" w:rsidRPr="00406570" w:rsidRDefault="00184ED5" w:rsidP="00311951">
      <w:pPr>
        <w:pStyle w:val="Heading1"/>
        <w:tabs>
          <w:tab w:val="right" w:pos="10080"/>
        </w:tabs>
        <w:rPr>
          <w:rFonts w:asciiTheme="minorHAnsi" w:eastAsiaTheme="minorHAnsi" w:hAnsiTheme="minorHAnsi" w:cstheme="minorHAnsi"/>
          <w:sz w:val="22"/>
          <w:szCs w:val="22"/>
        </w:rPr>
      </w:pPr>
    </w:p>
    <w:p w:rsidR="003A7387" w:rsidRPr="003A7387" w:rsidRDefault="00184ED5" w:rsidP="003A7387">
      <w:pPr>
        <w:pStyle w:val="Heading1"/>
        <w:tabs>
          <w:tab w:val="right" w:pos="10080"/>
        </w:tabs>
        <w:rPr>
          <w:rFonts w:asciiTheme="minorHAnsi" w:hAnsiTheme="minorHAnsi" w:cstheme="minorHAnsi"/>
          <w:sz w:val="22"/>
          <w:szCs w:val="22"/>
        </w:rPr>
      </w:pPr>
      <w:r w:rsidRPr="00406570">
        <w:rPr>
          <w:rFonts w:asciiTheme="minorHAnsi" w:eastAsiaTheme="minorHAnsi" w:hAnsiTheme="minorHAnsi" w:cstheme="minorHAnsi"/>
          <w:sz w:val="22"/>
          <w:szCs w:val="22"/>
        </w:rPr>
        <w:t>CDC i</w:t>
      </w:r>
      <w:r w:rsidR="00BD66A9" w:rsidRPr="00406570">
        <w:rPr>
          <w:rFonts w:asciiTheme="minorHAnsi" w:eastAsiaTheme="minorHAnsi" w:hAnsiTheme="minorHAnsi" w:cstheme="minorHAnsi"/>
          <w:sz w:val="22"/>
          <w:szCs w:val="22"/>
        </w:rPr>
        <w:t>s currently approved to collect</w:t>
      </w:r>
      <w:r w:rsidRPr="00406570">
        <w:rPr>
          <w:rFonts w:asciiTheme="minorHAnsi" w:eastAsiaTheme="minorHAnsi" w:hAnsiTheme="minorHAnsi" w:cstheme="minorHAnsi"/>
          <w:sz w:val="22"/>
          <w:szCs w:val="22"/>
        </w:rPr>
        <w:t xml:space="preserve"> i</w:t>
      </w:r>
      <w:r w:rsidR="00541707" w:rsidRPr="00406570">
        <w:rPr>
          <w:rFonts w:asciiTheme="minorHAnsi" w:hAnsiTheme="minorHAnsi" w:cstheme="minorHAnsi"/>
          <w:sz w:val="22"/>
          <w:szCs w:val="22"/>
        </w:rPr>
        <w:t>nfor</w:t>
      </w:r>
      <w:r w:rsidR="00BD66A9" w:rsidRPr="00406570">
        <w:rPr>
          <w:rFonts w:asciiTheme="minorHAnsi" w:hAnsiTheme="minorHAnsi" w:cstheme="minorHAnsi"/>
          <w:sz w:val="22"/>
          <w:szCs w:val="22"/>
        </w:rPr>
        <w:t xml:space="preserve">mation </w:t>
      </w:r>
      <w:r w:rsidR="008008BD" w:rsidRPr="00406570">
        <w:rPr>
          <w:rFonts w:asciiTheme="minorHAnsi" w:hAnsiTheme="minorHAnsi" w:cstheme="minorHAnsi"/>
          <w:sz w:val="22"/>
          <w:szCs w:val="22"/>
        </w:rPr>
        <w:t xml:space="preserve">from </w:t>
      </w:r>
      <w:r w:rsidR="00CB0E5C" w:rsidRPr="00406570">
        <w:rPr>
          <w:rFonts w:asciiTheme="minorHAnsi" w:hAnsiTheme="minorHAnsi" w:cstheme="minorHAnsi"/>
          <w:sz w:val="22"/>
          <w:szCs w:val="22"/>
        </w:rPr>
        <w:t>9 state and community grantees</w:t>
      </w:r>
      <w:r w:rsidR="00BD66A9" w:rsidRPr="00406570">
        <w:rPr>
          <w:rFonts w:asciiTheme="minorHAnsi" w:hAnsiTheme="minorHAnsi" w:cstheme="minorHAnsi"/>
          <w:sz w:val="22"/>
          <w:szCs w:val="22"/>
        </w:rPr>
        <w:t xml:space="preserve"> funded under the </w:t>
      </w:r>
      <w:r w:rsidR="00125EE7" w:rsidRPr="00406570">
        <w:rPr>
          <w:rFonts w:asciiTheme="minorHAnsi" w:hAnsiTheme="minorHAnsi" w:cstheme="minorHAnsi"/>
          <w:sz w:val="22"/>
          <w:szCs w:val="22"/>
        </w:rPr>
        <w:t>cooperative agreement</w:t>
      </w:r>
      <w:r w:rsidR="00BD66A9" w:rsidRPr="00406570">
        <w:rPr>
          <w:rFonts w:asciiTheme="minorHAnsi" w:hAnsiTheme="minorHAnsi" w:cstheme="minorHAnsi"/>
          <w:sz w:val="22"/>
          <w:szCs w:val="22"/>
        </w:rPr>
        <w:t xml:space="preserve"> “</w:t>
      </w:r>
      <w:r w:rsidR="00CB0E5C" w:rsidRPr="00406570">
        <w:rPr>
          <w:rFonts w:asciiTheme="minorHAnsi" w:hAnsiTheme="minorHAnsi" w:cstheme="minorHAnsi"/>
          <w:bCs/>
          <w:i/>
          <w:sz w:val="22"/>
          <w:szCs w:val="22"/>
        </w:rPr>
        <w:t>Teenage Pregnancy Prevention:  Integrating Services, Programs, and Strategies through Community-Wide Initiatives</w:t>
      </w:r>
      <w:r w:rsidR="00BD66A9" w:rsidRPr="00406570">
        <w:rPr>
          <w:rFonts w:asciiTheme="minorHAnsi" w:hAnsiTheme="minorHAnsi" w:cstheme="minorHAnsi"/>
          <w:sz w:val="22"/>
          <w:szCs w:val="22"/>
        </w:rPr>
        <w:t xml:space="preserve">.”  </w:t>
      </w:r>
      <w:r w:rsidR="001C1D38">
        <w:rPr>
          <w:rFonts w:asciiTheme="minorHAnsi" w:hAnsiTheme="minorHAnsi" w:cstheme="minorHAnsi"/>
          <w:sz w:val="22"/>
          <w:szCs w:val="22"/>
        </w:rPr>
        <w:t>P</w:t>
      </w:r>
      <w:r w:rsidR="008977F6">
        <w:rPr>
          <w:rFonts w:asciiTheme="minorHAnsi" w:hAnsiTheme="minorHAnsi" w:cstheme="minorHAnsi"/>
          <w:sz w:val="22"/>
          <w:szCs w:val="22"/>
        </w:rPr>
        <w:t xml:space="preserve">aper-based </w:t>
      </w:r>
      <w:r w:rsidR="00CB0E5C" w:rsidRPr="00406570">
        <w:rPr>
          <w:rFonts w:asciiTheme="minorHAnsi" w:hAnsiTheme="minorHAnsi" w:cstheme="minorHAnsi"/>
          <w:sz w:val="22"/>
          <w:szCs w:val="22"/>
        </w:rPr>
        <w:t>collection instruments</w:t>
      </w:r>
      <w:r w:rsidR="001C1D38">
        <w:rPr>
          <w:rFonts w:asciiTheme="minorHAnsi" w:hAnsiTheme="minorHAnsi" w:cstheme="minorHAnsi"/>
          <w:sz w:val="22"/>
          <w:szCs w:val="22"/>
        </w:rPr>
        <w:t xml:space="preserve"> that</w:t>
      </w:r>
      <w:r w:rsidR="00CB0E5C" w:rsidRPr="00406570">
        <w:rPr>
          <w:rFonts w:asciiTheme="minorHAnsi" w:hAnsiTheme="minorHAnsi" w:cstheme="minorHAnsi"/>
          <w:sz w:val="22"/>
          <w:szCs w:val="22"/>
        </w:rPr>
        <w:t xml:space="preserve"> are administered annually to the grantee organization</w:t>
      </w:r>
      <w:r w:rsidR="0011494C">
        <w:rPr>
          <w:rFonts w:asciiTheme="minorHAnsi" w:hAnsiTheme="minorHAnsi" w:cstheme="minorHAnsi"/>
          <w:sz w:val="22"/>
          <w:szCs w:val="22"/>
        </w:rPr>
        <w:t xml:space="preserve"> </w:t>
      </w:r>
      <w:r w:rsidR="00CB0E5C" w:rsidRPr="00406570">
        <w:rPr>
          <w:rFonts w:asciiTheme="minorHAnsi" w:hAnsiTheme="minorHAnsi" w:cstheme="minorHAnsi"/>
          <w:sz w:val="22"/>
          <w:szCs w:val="22"/>
        </w:rPr>
        <w:t xml:space="preserve">include the </w:t>
      </w:r>
      <w:r w:rsidR="00D55A3E" w:rsidRPr="00406570">
        <w:rPr>
          <w:rFonts w:asciiTheme="minorHAnsi" w:hAnsiTheme="minorHAnsi" w:cstheme="minorHAnsi"/>
          <w:sz w:val="22"/>
          <w:szCs w:val="22"/>
        </w:rPr>
        <w:t>“</w:t>
      </w:r>
      <w:r w:rsidR="00F002EA">
        <w:rPr>
          <w:rFonts w:asciiTheme="minorHAnsi" w:hAnsiTheme="minorHAnsi" w:cstheme="minorHAnsi"/>
          <w:sz w:val="22"/>
          <w:szCs w:val="22"/>
        </w:rPr>
        <w:t>State and Community Awardee Performance Measure Reporting Tool” (Attachment 6)</w:t>
      </w:r>
      <w:r w:rsidR="003A7387">
        <w:rPr>
          <w:rFonts w:asciiTheme="minorHAnsi" w:hAnsiTheme="minorHAnsi" w:cstheme="minorHAnsi"/>
          <w:sz w:val="22"/>
          <w:szCs w:val="22"/>
        </w:rPr>
        <w:t xml:space="preserve">.  </w:t>
      </w:r>
      <w:r w:rsidR="008977F6">
        <w:rPr>
          <w:rFonts w:asciiTheme="minorHAnsi" w:hAnsiTheme="minorHAnsi" w:cstheme="minorHAnsi"/>
          <w:sz w:val="22"/>
          <w:szCs w:val="22"/>
        </w:rPr>
        <w:t>T</w:t>
      </w:r>
      <w:r w:rsidR="00F91D93">
        <w:rPr>
          <w:rFonts w:asciiTheme="minorHAnsi" w:hAnsiTheme="minorHAnsi" w:cstheme="minorHAnsi"/>
          <w:sz w:val="22"/>
          <w:szCs w:val="22"/>
        </w:rPr>
        <w:t xml:space="preserve">o improve usability, data quality, </w:t>
      </w:r>
      <w:r w:rsidR="00CB0E5C" w:rsidRPr="00406570">
        <w:rPr>
          <w:rFonts w:asciiTheme="minorHAnsi" w:hAnsiTheme="minorHAnsi" w:cstheme="minorHAnsi"/>
          <w:sz w:val="22"/>
          <w:szCs w:val="22"/>
        </w:rPr>
        <w:t>and respondent satisfaction in completing the assessment</w:t>
      </w:r>
      <w:r w:rsidR="008977F6">
        <w:rPr>
          <w:rFonts w:asciiTheme="minorHAnsi" w:hAnsiTheme="minorHAnsi" w:cstheme="minorHAnsi"/>
          <w:sz w:val="22"/>
          <w:szCs w:val="22"/>
        </w:rPr>
        <w:t>,</w:t>
      </w:r>
      <w:r w:rsidR="008977F6" w:rsidRPr="008977F6">
        <w:rPr>
          <w:rFonts w:asciiTheme="minorHAnsi" w:hAnsiTheme="minorHAnsi" w:cstheme="minorHAnsi"/>
          <w:sz w:val="22"/>
          <w:szCs w:val="22"/>
        </w:rPr>
        <w:t xml:space="preserve"> </w:t>
      </w:r>
      <w:r w:rsidR="008977F6" w:rsidRPr="00406570">
        <w:rPr>
          <w:rFonts w:asciiTheme="minorHAnsi" w:hAnsiTheme="minorHAnsi" w:cstheme="minorHAnsi"/>
          <w:sz w:val="22"/>
          <w:szCs w:val="22"/>
        </w:rPr>
        <w:t xml:space="preserve">CDC proposes </w:t>
      </w:r>
      <w:r w:rsidR="008977F6">
        <w:rPr>
          <w:rFonts w:asciiTheme="minorHAnsi" w:hAnsiTheme="minorHAnsi" w:cstheme="minorHAnsi"/>
          <w:sz w:val="22"/>
          <w:szCs w:val="22"/>
        </w:rPr>
        <w:t xml:space="preserve">to </w:t>
      </w:r>
      <w:r w:rsidR="00F002EA">
        <w:rPr>
          <w:rFonts w:asciiTheme="minorHAnsi" w:hAnsiTheme="minorHAnsi" w:cstheme="minorHAnsi"/>
          <w:sz w:val="22"/>
          <w:szCs w:val="22"/>
        </w:rPr>
        <w:t xml:space="preserve">add fields to allow awardees to enter supplemental information to clarify responses.  </w:t>
      </w:r>
    </w:p>
    <w:p w:rsidR="00B95159" w:rsidRPr="003A7387" w:rsidRDefault="00B95159" w:rsidP="001C1D38">
      <w:pPr>
        <w:spacing w:after="0" w:line="240" w:lineRule="auto"/>
        <w:rPr>
          <w:rFonts w:cstheme="minorHAnsi"/>
          <w:b/>
        </w:rPr>
      </w:pPr>
    </w:p>
    <w:p w:rsidR="003E51D9" w:rsidRPr="003E51D9" w:rsidRDefault="003E51D9" w:rsidP="009E20FD">
      <w:pPr>
        <w:spacing w:after="0" w:line="240" w:lineRule="auto"/>
      </w:pPr>
      <w:r>
        <w:rPr>
          <w:rFonts w:cstheme="minorHAnsi"/>
        </w:rPr>
        <w:t xml:space="preserve">There are no changes to the number of respondents or the estimated burden per response.  </w:t>
      </w:r>
      <w:r>
        <w:t>CDC</w:t>
      </w:r>
      <w:r w:rsidRPr="00406570">
        <w:t xml:space="preserve"> plan</w:t>
      </w:r>
      <w:r>
        <w:t>s</w:t>
      </w:r>
      <w:r w:rsidRPr="00406570">
        <w:t xml:space="preserve"> to </w:t>
      </w:r>
      <w:r>
        <w:t>begin administering</w:t>
      </w:r>
      <w:r w:rsidRPr="00406570">
        <w:t xml:space="preserve"> the revised instrument</w:t>
      </w:r>
      <w:r>
        <w:t>s in 2013</w:t>
      </w:r>
      <w:r w:rsidRPr="00406570">
        <w:t xml:space="preserve">.  </w:t>
      </w:r>
      <w:r w:rsidR="001C1D38" w:rsidRPr="003E51D9">
        <w:rPr>
          <w:rFonts w:cstheme="minorHAnsi"/>
        </w:rPr>
        <w:t>OMB approval is requested, effective immediately.</w:t>
      </w:r>
      <w:r w:rsidR="001C1D38" w:rsidRPr="00406570">
        <w:rPr>
          <w:rFonts w:cstheme="minorHAnsi"/>
        </w:rPr>
        <w:t xml:space="preserve">  </w:t>
      </w:r>
    </w:p>
    <w:p w:rsidR="00B95159" w:rsidRDefault="00B95159" w:rsidP="00B95159">
      <w:pPr>
        <w:pStyle w:val="BodyText21"/>
        <w:rPr>
          <w:rFonts w:asciiTheme="minorHAnsi" w:hAnsiTheme="minorHAnsi" w:cstheme="minorHAnsi"/>
          <w:sz w:val="22"/>
          <w:szCs w:val="22"/>
        </w:rPr>
      </w:pPr>
    </w:p>
    <w:p w:rsidR="00CC1ABE" w:rsidRPr="009E20FD" w:rsidRDefault="00CC1ABE" w:rsidP="00B95159">
      <w:pPr>
        <w:pStyle w:val="BodyText21"/>
        <w:rPr>
          <w:rFonts w:asciiTheme="minorHAnsi" w:hAnsiTheme="minorHAnsi" w:cstheme="minorHAnsi"/>
          <w:b/>
          <w:sz w:val="22"/>
          <w:szCs w:val="22"/>
        </w:rPr>
      </w:pPr>
      <w:r w:rsidRPr="009E20FD">
        <w:rPr>
          <w:rFonts w:asciiTheme="minorHAnsi" w:hAnsiTheme="minorHAnsi" w:cstheme="minorHAnsi"/>
          <w:b/>
          <w:sz w:val="22"/>
          <w:szCs w:val="22"/>
        </w:rPr>
        <w:t>Information Collection Instruments</w:t>
      </w:r>
      <w:r w:rsidR="0011494C">
        <w:rPr>
          <w:rFonts w:asciiTheme="minorHAnsi" w:hAnsiTheme="minorHAnsi" w:cstheme="minorHAnsi"/>
          <w:b/>
          <w:sz w:val="22"/>
          <w:szCs w:val="22"/>
        </w:rPr>
        <w:t xml:space="preserve"> Affected by Changes</w:t>
      </w:r>
    </w:p>
    <w:p w:rsidR="00CC1ABE" w:rsidRDefault="00CC1ABE" w:rsidP="00B95159">
      <w:pPr>
        <w:pStyle w:val="BodyText21"/>
        <w:rPr>
          <w:rFonts w:asciiTheme="minorHAnsi" w:hAnsiTheme="minorHAnsi" w:cstheme="minorHAnsi"/>
          <w:sz w:val="22"/>
          <w:szCs w:val="22"/>
        </w:rPr>
      </w:pPr>
    </w:p>
    <w:p w:rsidR="00B95159" w:rsidRDefault="00F002EA" w:rsidP="00B95159">
      <w:pPr>
        <w:pStyle w:val="BodyText21"/>
        <w:rPr>
          <w:rFonts w:asciiTheme="minorHAnsi" w:hAnsiTheme="minorHAnsi" w:cstheme="minorHAnsi"/>
          <w:sz w:val="22"/>
          <w:szCs w:val="22"/>
        </w:rPr>
      </w:pPr>
      <w:r>
        <w:rPr>
          <w:rFonts w:asciiTheme="minorHAnsi" w:hAnsiTheme="minorHAnsi" w:cstheme="minorHAnsi"/>
          <w:sz w:val="22"/>
          <w:szCs w:val="22"/>
        </w:rPr>
        <w:t>State and Community Awardee Performance Measure Reporting Tool</w:t>
      </w:r>
    </w:p>
    <w:p w:rsidR="00A42A94" w:rsidRPr="00F002EA" w:rsidRDefault="00B95159" w:rsidP="00F002EA">
      <w:pPr>
        <w:spacing w:after="0" w:line="240" w:lineRule="auto"/>
        <w:rPr>
          <w:rFonts w:ascii="Times New Roman" w:hAnsi="Times New Roman" w:cs="Times New Roman"/>
          <w:sz w:val="24"/>
          <w:szCs w:val="24"/>
        </w:rPr>
      </w:pPr>
      <w:r>
        <w:rPr>
          <w:rFonts w:cstheme="minorHAnsi"/>
        </w:rPr>
        <w:t xml:space="preserve">The </w:t>
      </w:r>
      <w:r w:rsidR="00F002EA">
        <w:rPr>
          <w:rFonts w:cstheme="minorHAnsi"/>
        </w:rPr>
        <w:t>revised paper version is included as Attachment 6 (rev)</w:t>
      </w:r>
    </w:p>
    <w:p w:rsidR="00556AE5" w:rsidRPr="00556AE5" w:rsidRDefault="00556AE5" w:rsidP="009E20FD">
      <w:pPr>
        <w:spacing w:line="240" w:lineRule="auto"/>
      </w:pPr>
    </w:p>
    <w:p w:rsidR="00556AE5" w:rsidRPr="00406570" w:rsidRDefault="00556AE5" w:rsidP="00556AE5">
      <w:pPr>
        <w:spacing w:after="0" w:line="240" w:lineRule="auto"/>
        <w:rPr>
          <w:rFonts w:cstheme="minorHAnsi"/>
          <w:b/>
        </w:rPr>
      </w:pPr>
      <w:r w:rsidRPr="00406570">
        <w:rPr>
          <w:rFonts w:cstheme="minorHAnsi"/>
          <w:b/>
        </w:rPr>
        <w:t>Background and Justification</w:t>
      </w:r>
    </w:p>
    <w:p w:rsidR="00556AE5" w:rsidRPr="0087790C" w:rsidRDefault="00556AE5" w:rsidP="0022008E">
      <w:pPr>
        <w:spacing w:after="0" w:line="240" w:lineRule="auto"/>
        <w:rPr>
          <w:rFonts w:cstheme="minorHAnsi"/>
        </w:rPr>
      </w:pPr>
    </w:p>
    <w:p w:rsidR="00BD7A58" w:rsidRPr="0087790C" w:rsidRDefault="00BD7A58" w:rsidP="00BD7A58">
      <w:pPr>
        <w:spacing w:after="0" w:line="240" w:lineRule="auto"/>
        <w:rPr>
          <w:rFonts w:cs="Times New Roman"/>
        </w:rPr>
      </w:pPr>
      <w:r w:rsidRPr="0087790C">
        <w:rPr>
          <w:rFonts w:cs="Times New Roman"/>
        </w:rPr>
        <w:t xml:space="preserve">CDC is approved to collect information needed for a process and intermediate outcome evaluation of awardees funded under the TPP Initiative. An integral part of the process evaluation requires documenting implementation activities.  In order to conduct this process evaluation, annual assessments of performance are conducted among the nine State and Community Awardees and their local partners. The collection of performance measures is critical to understanding the implementation practices associated with evidence-based programs and contraceptive access for each awardee community. Information will be collected via questionnaires and a web-based data entry system. Performance measures are collected via a paper questionnaire (see Attachment 6) annually in accordance with the standing approved ICR. </w:t>
      </w:r>
    </w:p>
    <w:p w:rsidR="009030D4" w:rsidRDefault="009030D4" w:rsidP="009030D4">
      <w:pPr>
        <w:spacing w:after="0" w:line="240" w:lineRule="auto"/>
        <w:rPr>
          <w:rFonts w:ascii="Times New Roman" w:hAnsi="Times New Roman" w:cs="Times New Roman"/>
          <w:sz w:val="24"/>
          <w:szCs w:val="24"/>
        </w:rPr>
      </w:pPr>
    </w:p>
    <w:p w:rsidR="00D134B1" w:rsidRPr="007804E6" w:rsidRDefault="009030D4" w:rsidP="007804E6">
      <w:pPr>
        <w:spacing w:after="0" w:line="240" w:lineRule="auto"/>
        <w:rPr>
          <w:rFonts w:cs="Times New Roman"/>
        </w:rPr>
      </w:pPr>
      <w:r w:rsidRPr="009E20FD">
        <w:rPr>
          <w:rFonts w:cs="Times New Roman"/>
        </w:rPr>
        <w:t xml:space="preserve">CDC </w:t>
      </w:r>
      <w:r>
        <w:rPr>
          <w:rFonts w:cs="Times New Roman"/>
        </w:rPr>
        <w:t>requests OMB approval</w:t>
      </w:r>
      <w:r w:rsidRPr="009E20FD">
        <w:rPr>
          <w:rFonts w:cs="Times New Roman"/>
        </w:rPr>
        <w:t xml:space="preserve"> to </w:t>
      </w:r>
      <w:r w:rsidR="00BD7A58">
        <w:rPr>
          <w:rFonts w:cs="Times New Roman"/>
        </w:rPr>
        <w:t>modify the current form to include additional questions that are designed to impr</w:t>
      </w:r>
      <w:r w:rsidR="007804E6">
        <w:rPr>
          <w:rFonts w:cs="Times New Roman"/>
        </w:rPr>
        <w:t>ove usability and data quality based on feedback from respondents and CDC</w:t>
      </w:r>
      <w:r w:rsidR="00826E1B">
        <w:rPr>
          <w:rFonts w:cs="Times New Roman"/>
        </w:rPr>
        <w:t>’</w:t>
      </w:r>
      <w:r w:rsidR="007804E6">
        <w:rPr>
          <w:rFonts w:cs="Times New Roman"/>
        </w:rPr>
        <w:t xml:space="preserve">s experience in providing technical assistance. </w:t>
      </w:r>
      <w:r w:rsidR="00CF3604">
        <w:rPr>
          <w:rFonts w:cs="Times New Roman"/>
        </w:rPr>
        <w:t xml:space="preserve">This form does alter the </w:t>
      </w:r>
      <w:r w:rsidR="001A6A9A">
        <w:rPr>
          <w:rFonts w:cs="Times New Roman"/>
        </w:rPr>
        <w:t xml:space="preserve">content </w:t>
      </w:r>
      <w:r w:rsidR="007804E6">
        <w:rPr>
          <w:rFonts w:cs="Times New Roman"/>
        </w:rPr>
        <w:t>through the addition of questions that allow respondents to provide complete data and to provide clarification for reported measures</w:t>
      </w:r>
      <w:r w:rsidR="0087790C">
        <w:rPr>
          <w:rFonts w:cs="Times New Roman"/>
        </w:rPr>
        <w:t xml:space="preserve"> (see itemized changes below)</w:t>
      </w:r>
      <w:r w:rsidR="007804E6">
        <w:rPr>
          <w:rFonts w:cs="Times New Roman"/>
        </w:rPr>
        <w:t xml:space="preserve">. The items do not change </w:t>
      </w:r>
      <w:r w:rsidR="001A6A9A">
        <w:rPr>
          <w:rFonts w:cs="Times New Roman"/>
        </w:rPr>
        <w:t xml:space="preserve">the estimated </w:t>
      </w:r>
      <w:r w:rsidR="001A6A9A" w:rsidRPr="009F3268">
        <w:rPr>
          <w:rFonts w:cs="Times New Roman"/>
        </w:rPr>
        <w:t>burden per response</w:t>
      </w:r>
      <w:r w:rsidR="00CF3604" w:rsidRPr="009F3268">
        <w:rPr>
          <w:rFonts w:cs="Times New Roman"/>
        </w:rPr>
        <w:t xml:space="preserve">. </w:t>
      </w:r>
    </w:p>
    <w:p w:rsidR="00BD7A58" w:rsidRDefault="00BD7A58">
      <w:pPr>
        <w:tabs>
          <w:tab w:val="left" w:pos="9360"/>
        </w:tabs>
        <w:ind w:right="720"/>
        <w:rPr>
          <w:rFonts w:ascii="Calibri" w:hAnsi="Calibri"/>
          <w:i/>
          <w:color w:val="000000"/>
        </w:rPr>
      </w:pPr>
    </w:p>
    <w:p w:rsidR="006A4EE4" w:rsidRPr="00406570" w:rsidRDefault="006A4EE4" w:rsidP="00AC3FA8">
      <w:pPr>
        <w:spacing w:after="0" w:line="240" w:lineRule="auto"/>
        <w:rPr>
          <w:rFonts w:cstheme="minorHAnsi"/>
        </w:rPr>
      </w:pPr>
      <w:r w:rsidRPr="009E20FD">
        <w:rPr>
          <w:rFonts w:cstheme="minorHAnsi"/>
          <w:b/>
        </w:rPr>
        <w:lastRenderedPageBreak/>
        <w:t>Itemized Changes in Survey Content</w:t>
      </w:r>
    </w:p>
    <w:p w:rsidR="00AC3FA8" w:rsidRDefault="00AC3FA8" w:rsidP="00AC3FA8">
      <w:pPr>
        <w:tabs>
          <w:tab w:val="left" w:pos="9360"/>
        </w:tabs>
        <w:spacing w:after="0" w:line="240" w:lineRule="auto"/>
        <w:ind w:right="720"/>
        <w:rPr>
          <w:rFonts w:ascii="Calibri" w:hAnsi="Calibri"/>
          <w:color w:val="000000"/>
        </w:rPr>
      </w:pPr>
    </w:p>
    <w:p w:rsidR="006A4EE4" w:rsidRDefault="006A4EE4" w:rsidP="00AC3FA8">
      <w:pPr>
        <w:tabs>
          <w:tab w:val="left" w:pos="9360"/>
        </w:tabs>
        <w:spacing w:after="0" w:line="240" w:lineRule="auto"/>
        <w:ind w:right="720"/>
        <w:rPr>
          <w:rFonts w:ascii="Calibri" w:hAnsi="Calibri"/>
          <w:color w:val="000000"/>
        </w:rPr>
      </w:pPr>
      <w:r>
        <w:rPr>
          <w:rFonts w:ascii="Calibri" w:hAnsi="Calibri"/>
          <w:color w:val="000000"/>
        </w:rPr>
        <w:t xml:space="preserve">The changes to the </w:t>
      </w:r>
      <w:r w:rsidR="00AC3FA8">
        <w:rPr>
          <w:rFonts w:ascii="Calibri" w:hAnsi="Calibri"/>
          <w:color w:val="000000"/>
        </w:rPr>
        <w:t>performance</w:t>
      </w:r>
      <w:r>
        <w:rPr>
          <w:rFonts w:ascii="Calibri" w:hAnsi="Calibri"/>
          <w:color w:val="000000"/>
        </w:rPr>
        <w:t xml:space="preserve"> measure reporting tool include the addition of fields</w:t>
      </w:r>
      <w:r w:rsidR="0087790C">
        <w:rPr>
          <w:rFonts w:ascii="Calibri" w:hAnsi="Calibri"/>
          <w:color w:val="000000"/>
        </w:rPr>
        <w:t xml:space="preserve"> as indicated below</w:t>
      </w:r>
      <w:r>
        <w:rPr>
          <w:rFonts w:ascii="Calibri" w:hAnsi="Calibri"/>
          <w:color w:val="000000"/>
        </w:rPr>
        <w:t xml:space="preserve">. </w:t>
      </w:r>
    </w:p>
    <w:p w:rsidR="00AC3FA8" w:rsidRDefault="00AC3FA8" w:rsidP="00AC3FA8">
      <w:pPr>
        <w:tabs>
          <w:tab w:val="left" w:pos="9360"/>
        </w:tabs>
        <w:spacing w:after="0" w:line="240" w:lineRule="auto"/>
        <w:ind w:right="720"/>
        <w:rPr>
          <w:rFonts w:ascii="Calibri" w:hAnsi="Calibri"/>
          <w:color w:val="000000"/>
        </w:rPr>
      </w:pPr>
    </w:p>
    <w:p w:rsidR="006A4EE4" w:rsidRDefault="00AC3FA8" w:rsidP="00AC3FA8">
      <w:pPr>
        <w:tabs>
          <w:tab w:val="left" w:pos="9360"/>
        </w:tabs>
        <w:spacing w:after="0" w:line="240" w:lineRule="auto"/>
        <w:ind w:right="720"/>
        <w:rPr>
          <w:rFonts w:ascii="Calibri" w:hAnsi="Calibri"/>
          <w:b/>
          <w:color w:val="000000"/>
        </w:rPr>
      </w:pPr>
      <w:proofErr w:type="gramStart"/>
      <w:r>
        <w:rPr>
          <w:rFonts w:ascii="Calibri" w:hAnsi="Calibri"/>
          <w:b/>
          <w:color w:val="000000"/>
        </w:rPr>
        <w:t>Change 1.</w:t>
      </w:r>
      <w:proofErr w:type="gramEnd"/>
      <w:r>
        <w:rPr>
          <w:rFonts w:ascii="Calibri" w:hAnsi="Calibri"/>
          <w:b/>
          <w:color w:val="000000"/>
        </w:rPr>
        <w:t xml:space="preserve"> </w:t>
      </w:r>
      <w:r w:rsidR="00D63FDE" w:rsidRPr="00AC3FA8">
        <w:rPr>
          <w:rFonts w:ascii="Calibri" w:hAnsi="Calibri"/>
          <w:b/>
          <w:color w:val="000000"/>
        </w:rPr>
        <w:t xml:space="preserve">Added field to Table </w:t>
      </w:r>
      <w:proofErr w:type="spellStart"/>
      <w:r w:rsidR="00D63FDE" w:rsidRPr="00AC3FA8">
        <w:rPr>
          <w:rFonts w:ascii="Calibri" w:hAnsi="Calibri"/>
          <w:b/>
          <w:color w:val="000000"/>
        </w:rPr>
        <w:t>I.c</w:t>
      </w:r>
      <w:proofErr w:type="spellEnd"/>
      <w:r w:rsidR="00D63FDE" w:rsidRPr="00AC3FA8">
        <w:rPr>
          <w:rFonts w:ascii="Calibri" w:hAnsi="Calibri"/>
          <w:b/>
          <w:color w:val="000000"/>
        </w:rPr>
        <w:t xml:space="preserve">. pages 3-4 for youth who did not report gender. Current field allows </w:t>
      </w:r>
      <w:r w:rsidR="00826E1B">
        <w:rPr>
          <w:rFonts w:ascii="Calibri" w:hAnsi="Calibri"/>
          <w:b/>
          <w:color w:val="000000"/>
        </w:rPr>
        <w:t>awardees to count</w:t>
      </w:r>
      <w:bookmarkStart w:id="0" w:name="_GoBack"/>
      <w:bookmarkEnd w:id="0"/>
      <w:r w:rsidR="00D63FDE" w:rsidRPr="00AC3FA8">
        <w:rPr>
          <w:rFonts w:ascii="Calibri" w:hAnsi="Calibri"/>
          <w:b/>
          <w:color w:val="000000"/>
        </w:rPr>
        <w:t xml:space="preserve"> only youth who report gender. </w:t>
      </w:r>
    </w:p>
    <w:p w:rsidR="00AC3FA8" w:rsidRPr="00AC3FA8" w:rsidRDefault="00AC3FA8" w:rsidP="00AC3FA8">
      <w:pPr>
        <w:tabs>
          <w:tab w:val="left" w:pos="9360"/>
        </w:tabs>
        <w:spacing w:after="0" w:line="240" w:lineRule="auto"/>
        <w:ind w:right="720"/>
        <w:rPr>
          <w:rFonts w:ascii="Calibri" w:hAnsi="Calibri"/>
          <w:b/>
          <w:color w:val="000000"/>
        </w:rPr>
      </w:pPr>
    </w:p>
    <w:tbl>
      <w:tblPr>
        <w:tblW w:w="0" w:type="auto"/>
        <w:tblLayout w:type="fixed"/>
        <w:tblLook w:val="04A0" w:firstRow="1" w:lastRow="0" w:firstColumn="1" w:lastColumn="0" w:noHBand="0" w:noVBand="1"/>
      </w:tblPr>
      <w:tblGrid>
        <w:gridCol w:w="4062"/>
        <w:gridCol w:w="1086"/>
        <w:gridCol w:w="1341"/>
        <w:gridCol w:w="1089"/>
        <w:gridCol w:w="1101"/>
        <w:gridCol w:w="897"/>
      </w:tblGrid>
      <w:tr w:rsidR="00D63FDE" w:rsidRPr="0056334B" w:rsidTr="00FD16DA">
        <w:trPr>
          <w:trHeight w:val="233"/>
          <w:tblHeader/>
        </w:trPr>
        <w:tc>
          <w:tcPr>
            <w:tcW w:w="4062" w:type="dxa"/>
            <w:vMerge w:val="restart"/>
            <w:tcBorders>
              <w:top w:val="single" w:sz="4" w:space="0" w:color="auto"/>
              <w:left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p w:rsidR="00D63FDE" w:rsidRPr="0056334B" w:rsidRDefault="00D63FDE" w:rsidP="00FD16DA">
            <w:pPr>
              <w:spacing w:after="0"/>
              <w:rPr>
                <w:rFonts w:eastAsia="Times New Roman" w:cstheme="minorHAnsi"/>
                <w:b/>
                <w:sz w:val="20"/>
                <w:szCs w:val="20"/>
              </w:rPr>
            </w:pPr>
            <w:r w:rsidRPr="0056334B">
              <w:rPr>
                <w:rFonts w:eastAsia="Times New Roman" w:cstheme="minorHAnsi"/>
                <w:b/>
                <w:sz w:val="20"/>
                <w:szCs w:val="20"/>
              </w:rPr>
              <w:t>Characteristics of Program Youth</w:t>
            </w:r>
            <w:r>
              <w:rPr>
                <w:rStyle w:val="FootnoteReference"/>
                <w:rFonts w:eastAsia="Times New Roman" w:cstheme="minorHAnsi"/>
                <w:b/>
              </w:rPr>
              <w:footnoteReference w:id="1"/>
            </w:r>
            <w:r w:rsidRPr="0056334B">
              <w:rPr>
                <w:rFonts w:eastAsia="Times New Roman" w:cstheme="minorHAnsi"/>
                <w:b/>
                <w:sz w:val="20"/>
                <w:szCs w:val="20"/>
              </w:rPr>
              <w:t xml:space="preserve"> </w:t>
            </w:r>
          </w:p>
        </w:tc>
        <w:tc>
          <w:tcPr>
            <w:tcW w:w="2427"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D63FDE" w:rsidRPr="0056334B" w:rsidRDefault="00D63FDE" w:rsidP="00FD16DA">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Males</w:t>
            </w:r>
          </w:p>
        </w:tc>
        <w:tc>
          <w:tcPr>
            <w:tcW w:w="219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tcPr>
          <w:p w:rsidR="00D63FDE" w:rsidRPr="0056334B" w:rsidRDefault="00D63FDE" w:rsidP="00FD16DA">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Females</w:t>
            </w:r>
          </w:p>
        </w:tc>
        <w:tc>
          <w:tcPr>
            <w:tcW w:w="897" w:type="dxa"/>
            <w:vMerge w:val="restart"/>
            <w:tcBorders>
              <w:top w:val="single" w:sz="4" w:space="0" w:color="auto"/>
              <w:left w:val="nil"/>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b/>
                <w:bCs/>
                <w:color w:val="000000"/>
                <w:sz w:val="20"/>
                <w:szCs w:val="20"/>
              </w:rPr>
            </w:pPr>
            <w:r>
              <w:rPr>
                <w:rFonts w:eastAsia="Times New Roman" w:cstheme="minorHAnsi"/>
                <w:b/>
                <w:bCs/>
                <w:color w:val="000000"/>
                <w:sz w:val="20"/>
                <w:szCs w:val="20"/>
              </w:rPr>
              <w:t>Youth who did not report Gender</w:t>
            </w:r>
          </w:p>
        </w:tc>
      </w:tr>
      <w:tr w:rsidR="00D63FDE" w:rsidRPr="0056334B" w:rsidTr="00FD16DA">
        <w:trPr>
          <w:trHeight w:val="242"/>
          <w:tblHeader/>
        </w:trPr>
        <w:tc>
          <w:tcPr>
            <w:tcW w:w="4062" w:type="dxa"/>
            <w:vMerge/>
            <w:tcBorders>
              <w:left w:val="single" w:sz="4" w:space="0" w:color="auto"/>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c>
          <w:tcPr>
            <w:tcW w:w="108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63FDE" w:rsidRPr="0056334B" w:rsidRDefault="00D63FDE" w:rsidP="00FD16DA">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34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63FDE" w:rsidRPr="0056334B" w:rsidRDefault="00D63FDE" w:rsidP="00FD16DA">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63FDE" w:rsidRPr="0056334B" w:rsidRDefault="00D63FDE" w:rsidP="00FD16DA">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served</w:t>
            </w:r>
          </w:p>
        </w:tc>
        <w:tc>
          <w:tcPr>
            <w:tcW w:w="110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D63FDE" w:rsidRPr="0056334B" w:rsidRDefault="00D63FDE" w:rsidP="00FD16DA">
            <w:pPr>
              <w:spacing w:after="0" w:line="240" w:lineRule="auto"/>
              <w:jc w:val="center"/>
              <w:rPr>
                <w:rFonts w:eastAsia="Times New Roman" w:cstheme="minorHAnsi"/>
                <w:b/>
                <w:bCs/>
                <w:color w:val="000000"/>
                <w:sz w:val="20"/>
                <w:szCs w:val="20"/>
              </w:rPr>
            </w:pPr>
            <w:r w:rsidRPr="0056334B">
              <w:rPr>
                <w:rFonts w:eastAsia="Times New Roman" w:cstheme="minorHAnsi"/>
                <w:b/>
                <w:bCs/>
                <w:color w:val="000000"/>
                <w:sz w:val="20"/>
                <w:szCs w:val="20"/>
              </w:rPr>
              <w:t xml:space="preserve"># retained </w:t>
            </w:r>
          </w:p>
        </w:tc>
        <w:tc>
          <w:tcPr>
            <w:tcW w:w="897" w:type="dxa"/>
            <w:vMerge/>
            <w:tcBorders>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jc w:val="center"/>
              <w:rPr>
                <w:rFonts w:eastAsia="Times New Roman" w:cstheme="minorHAnsi"/>
                <w:b/>
                <w:bCs/>
                <w:color w:val="000000"/>
                <w:sz w:val="20"/>
                <w:szCs w:val="20"/>
              </w:rPr>
            </w:pPr>
          </w:p>
        </w:tc>
      </w:tr>
      <w:tr w:rsidR="00D63FDE" w:rsidRPr="0056334B" w:rsidTr="00FD16DA">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Age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17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10 years or younger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 years</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13-14 years</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15-16 years</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17-18 years</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19 years or older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Grade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6</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 or </w:t>
            </w:r>
            <w:r>
              <w:rPr>
                <w:rFonts w:eastAsia="Times New Roman" w:cstheme="minorHAnsi"/>
                <w:color w:val="000000"/>
                <w:sz w:val="20"/>
                <w:szCs w:val="20"/>
              </w:rPr>
              <w:t>lower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7-8</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9-10</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11-12</w:t>
            </w:r>
            <w:r w:rsidRPr="0056334B">
              <w:rPr>
                <w:rFonts w:eastAsia="Times New Roman" w:cstheme="minorHAnsi"/>
                <w:color w:val="000000"/>
                <w:sz w:val="20"/>
                <w:szCs w:val="20"/>
                <w:vertAlign w:val="superscript"/>
              </w:rPr>
              <w:t>th</w:t>
            </w:r>
            <w:r w:rsidRPr="0056334B">
              <w:rPr>
                <w:rFonts w:eastAsia="Times New Roman" w:cstheme="minorHAnsi"/>
                <w:color w:val="000000"/>
                <w:sz w:val="20"/>
                <w:szCs w:val="20"/>
              </w:rPr>
              <w:t xml:space="preserve"> grade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GED program</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Technical/vocational training</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College</w:t>
            </w:r>
            <w:r>
              <w:rPr>
                <w:rFonts w:eastAsia="Times New Roman" w:cstheme="minorHAnsi"/>
                <w:color w:val="000000"/>
                <w:sz w:val="20"/>
                <w:szCs w:val="20"/>
              </w:rPr>
              <w:t xml:space="preserve"> (any year)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currently in school</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Ethnicity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Hispanic or Latino</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Not Hispanic or Latino</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Race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American Indian or Alaska Native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Asian</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Black or African American</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Native Hawaiian or Other Pacific Islander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White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More than one race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Unknown/unreported</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lastRenderedPageBreak/>
              <w:t>Primary language spoken at home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English</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Spanish</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Chinese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Special populations  (one response per participant)</w:t>
            </w:r>
          </w:p>
        </w:tc>
        <w:tc>
          <w:tcPr>
            <w:tcW w:w="1086"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single" w:sz="4" w:space="0" w:color="auto"/>
              <w:left w:val="nil"/>
              <w:bottom w:val="single" w:sz="4" w:space="0" w:color="auto"/>
              <w:right w:val="single" w:sz="4" w:space="0" w:color="auto"/>
            </w:tcBorders>
            <w:shd w:val="clear" w:color="auto" w:fill="DBE5F1" w:themeFill="accent1" w:themeFillTint="33"/>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single" w:sz="4" w:space="0" w:color="auto"/>
              <w:left w:val="nil"/>
              <w:bottom w:val="single" w:sz="4" w:space="0" w:color="auto"/>
              <w:right w:val="single" w:sz="4" w:space="0" w:color="auto"/>
            </w:tcBorders>
            <w:shd w:val="clear" w:color="auto" w:fill="DBE5F1" w:themeFill="accent1" w:themeFillTint="33"/>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tcPr>
          <w:p w:rsidR="00D63FDE" w:rsidRPr="0056334B" w:rsidRDefault="00D63FDE" w:rsidP="00FD16DA">
            <w:pPr>
              <w:spacing w:after="0" w:line="240" w:lineRule="auto"/>
              <w:rPr>
                <w:rFonts w:eastAsia="Times New Roman" w:cstheme="minorHAnsi"/>
                <w:bCs/>
                <w:color w:val="000000"/>
                <w:sz w:val="20"/>
                <w:szCs w:val="20"/>
              </w:rPr>
            </w:pPr>
            <w:r w:rsidRPr="0056334B">
              <w:rPr>
                <w:rFonts w:eastAsia="Times New Roman" w:cstheme="minorHAnsi"/>
                <w:bCs/>
                <w:color w:val="000000"/>
                <w:sz w:val="20"/>
                <w:szCs w:val="20"/>
              </w:rPr>
              <w:t>None</w:t>
            </w:r>
          </w:p>
        </w:tc>
        <w:tc>
          <w:tcPr>
            <w:tcW w:w="1086" w:type="dxa"/>
            <w:tcBorders>
              <w:top w:val="nil"/>
              <w:left w:val="nil"/>
              <w:bottom w:val="single" w:sz="4" w:space="0" w:color="auto"/>
              <w:right w:val="single" w:sz="4" w:space="0" w:color="auto"/>
            </w:tcBorders>
            <w:shd w:val="clear" w:color="auto" w:fill="auto"/>
          </w:tcPr>
          <w:p w:rsidR="00D63FDE" w:rsidRPr="0056334B" w:rsidRDefault="00D63FDE" w:rsidP="00FD16DA">
            <w:pPr>
              <w:spacing w:after="0" w:line="240" w:lineRule="auto"/>
              <w:rPr>
                <w:rFonts w:eastAsia="Times New Roman" w:cstheme="minorHAnsi"/>
                <w:color w:val="000000"/>
                <w:sz w:val="20"/>
                <w:szCs w:val="20"/>
              </w:rPr>
            </w:pPr>
          </w:p>
        </w:tc>
        <w:tc>
          <w:tcPr>
            <w:tcW w:w="1341" w:type="dxa"/>
            <w:tcBorders>
              <w:top w:val="nil"/>
              <w:left w:val="nil"/>
              <w:bottom w:val="single" w:sz="4" w:space="0" w:color="auto"/>
              <w:right w:val="single" w:sz="4" w:space="0" w:color="auto"/>
            </w:tcBorders>
            <w:shd w:val="clear" w:color="auto" w:fill="auto"/>
          </w:tcPr>
          <w:p w:rsidR="00D63FDE" w:rsidRPr="0056334B" w:rsidRDefault="00D63FDE" w:rsidP="00FD16DA">
            <w:pPr>
              <w:spacing w:after="0" w:line="240" w:lineRule="auto"/>
              <w:rPr>
                <w:rFonts w:eastAsia="Times New Roman" w:cstheme="minorHAnsi"/>
                <w:color w:val="000000"/>
                <w:sz w:val="20"/>
                <w:szCs w:val="20"/>
              </w:rPr>
            </w:pPr>
          </w:p>
        </w:tc>
        <w:tc>
          <w:tcPr>
            <w:tcW w:w="1089" w:type="dxa"/>
            <w:tcBorders>
              <w:top w:val="nil"/>
              <w:left w:val="nil"/>
              <w:bottom w:val="single" w:sz="4" w:space="0" w:color="auto"/>
              <w:right w:val="single" w:sz="4" w:space="0" w:color="auto"/>
            </w:tcBorders>
            <w:shd w:val="clear" w:color="auto" w:fill="auto"/>
          </w:tcPr>
          <w:p w:rsidR="00D63FDE" w:rsidRPr="0056334B" w:rsidRDefault="00D63FDE" w:rsidP="00FD16DA">
            <w:pPr>
              <w:spacing w:after="0" w:line="240" w:lineRule="auto"/>
              <w:rPr>
                <w:rFonts w:eastAsia="Times New Roman" w:cstheme="minorHAnsi"/>
                <w:color w:val="000000"/>
                <w:sz w:val="20"/>
                <w:szCs w:val="20"/>
              </w:rPr>
            </w:pPr>
          </w:p>
        </w:tc>
        <w:tc>
          <w:tcPr>
            <w:tcW w:w="1101" w:type="dxa"/>
            <w:tcBorders>
              <w:top w:val="nil"/>
              <w:left w:val="nil"/>
              <w:bottom w:val="single" w:sz="4" w:space="0" w:color="auto"/>
              <w:right w:val="single" w:sz="4" w:space="0" w:color="auto"/>
            </w:tcBorders>
            <w:shd w:val="clear" w:color="auto" w:fill="auto"/>
          </w:tcPr>
          <w:p w:rsidR="00D63FDE" w:rsidRPr="0056334B" w:rsidRDefault="00D63FDE" w:rsidP="00FD16DA">
            <w:pPr>
              <w:spacing w:after="0" w:line="240" w:lineRule="auto"/>
              <w:rPr>
                <w:rFonts w:eastAsia="Times New Roman" w:cstheme="minorHAnsi"/>
                <w:color w:val="000000"/>
                <w:sz w:val="20"/>
                <w:szCs w:val="20"/>
              </w:rPr>
            </w:pP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Pregnant or parenting teens</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foster care</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Homeless youth</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Youth in the juvenile justice system</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Other (describe____________________)</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color w:val="000000"/>
                <w:sz w:val="20"/>
                <w:szCs w:val="20"/>
              </w:rPr>
            </w:pPr>
            <w:r w:rsidRPr="0056334B">
              <w:rPr>
                <w:rFonts w:eastAsia="Times New Roman" w:cstheme="minorHAnsi"/>
                <w:color w:val="000000"/>
                <w:sz w:val="20"/>
                <w:szCs w:val="20"/>
              </w:rPr>
              <w:t> </w:t>
            </w: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rPr>
                <w:rFonts w:eastAsia="Times New Roman" w:cstheme="minorHAnsi"/>
                <w:color w:val="000000"/>
                <w:sz w:val="20"/>
                <w:szCs w:val="20"/>
              </w:rPr>
            </w:pPr>
          </w:p>
        </w:tc>
      </w:tr>
      <w:tr w:rsidR="00D63FDE" w:rsidRPr="0056334B" w:rsidTr="00FD16DA">
        <w:trPr>
          <w:trHeight w:val="300"/>
        </w:trPr>
        <w:tc>
          <w:tcPr>
            <w:tcW w:w="4062" w:type="dxa"/>
            <w:tcBorders>
              <w:top w:val="nil"/>
              <w:left w:val="single" w:sz="4" w:space="0" w:color="auto"/>
              <w:bottom w:val="single" w:sz="4" w:space="0" w:color="auto"/>
              <w:right w:val="single" w:sz="4" w:space="0" w:color="auto"/>
            </w:tcBorders>
            <w:shd w:val="clear" w:color="auto" w:fill="auto"/>
            <w:hideMark/>
          </w:tcPr>
          <w:p w:rsidR="00D63FDE" w:rsidRPr="0056334B" w:rsidRDefault="00D63FDE" w:rsidP="00FD16DA">
            <w:pPr>
              <w:spacing w:after="0" w:line="240" w:lineRule="auto"/>
              <w:rPr>
                <w:rFonts w:eastAsia="Times New Roman" w:cstheme="minorHAnsi"/>
                <w:b/>
                <w:bCs/>
                <w:color w:val="000000"/>
                <w:sz w:val="20"/>
                <w:szCs w:val="20"/>
              </w:rPr>
            </w:pPr>
            <w:r w:rsidRPr="0056334B">
              <w:rPr>
                <w:rFonts w:eastAsia="Times New Roman" w:cstheme="minorHAnsi"/>
                <w:b/>
                <w:bCs/>
                <w:color w:val="000000"/>
                <w:sz w:val="20"/>
                <w:szCs w:val="20"/>
              </w:rPr>
              <w:t>Total</w:t>
            </w:r>
          </w:p>
        </w:tc>
        <w:tc>
          <w:tcPr>
            <w:tcW w:w="1086"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jc w:val="right"/>
              <w:rPr>
                <w:rFonts w:eastAsia="Times New Roman" w:cstheme="minorHAnsi"/>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jc w:val="right"/>
              <w:rPr>
                <w:rFonts w:eastAsia="Times New Roman" w:cstheme="minorHAnsi"/>
                <w:color w:val="000000"/>
                <w:sz w:val="20"/>
                <w:szCs w:val="20"/>
              </w:rPr>
            </w:pPr>
          </w:p>
        </w:tc>
        <w:tc>
          <w:tcPr>
            <w:tcW w:w="1089"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jc w:val="right"/>
              <w:rPr>
                <w:rFonts w:eastAsia="Times New Roman" w:cstheme="minorHAnsi"/>
                <w:color w:val="000000"/>
                <w:sz w:val="20"/>
                <w:szCs w:val="20"/>
              </w:rPr>
            </w:pPr>
          </w:p>
        </w:tc>
        <w:tc>
          <w:tcPr>
            <w:tcW w:w="1101" w:type="dxa"/>
            <w:tcBorders>
              <w:top w:val="nil"/>
              <w:left w:val="nil"/>
              <w:bottom w:val="single" w:sz="4" w:space="0" w:color="auto"/>
              <w:right w:val="single" w:sz="4" w:space="0" w:color="auto"/>
            </w:tcBorders>
            <w:shd w:val="clear" w:color="auto" w:fill="auto"/>
            <w:hideMark/>
          </w:tcPr>
          <w:p w:rsidR="00D63FDE" w:rsidRPr="0056334B" w:rsidRDefault="00D63FDE" w:rsidP="00FD16DA">
            <w:pPr>
              <w:spacing w:after="0" w:line="240" w:lineRule="auto"/>
              <w:jc w:val="right"/>
              <w:rPr>
                <w:rFonts w:eastAsia="Times New Roman" w:cstheme="minorHAnsi"/>
                <w:color w:val="000000"/>
                <w:sz w:val="20"/>
                <w:szCs w:val="20"/>
              </w:rPr>
            </w:pPr>
          </w:p>
        </w:tc>
        <w:tc>
          <w:tcPr>
            <w:tcW w:w="897" w:type="dxa"/>
            <w:tcBorders>
              <w:top w:val="nil"/>
              <w:left w:val="nil"/>
              <w:bottom w:val="single" w:sz="4" w:space="0" w:color="auto"/>
              <w:right w:val="single" w:sz="4" w:space="0" w:color="auto"/>
            </w:tcBorders>
          </w:tcPr>
          <w:p w:rsidR="00D63FDE" w:rsidRPr="0056334B" w:rsidRDefault="00D63FDE" w:rsidP="00FD16DA">
            <w:pPr>
              <w:spacing w:after="0" w:line="240" w:lineRule="auto"/>
              <w:jc w:val="right"/>
              <w:rPr>
                <w:rFonts w:eastAsia="Times New Roman" w:cstheme="minorHAnsi"/>
                <w:color w:val="000000"/>
                <w:sz w:val="20"/>
                <w:szCs w:val="20"/>
              </w:rPr>
            </w:pPr>
          </w:p>
        </w:tc>
      </w:tr>
    </w:tbl>
    <w:p w:rsidR="00D63FDE" w:rsidRDefault="00D63FDE">
      <w:pPr>
        <w:tabs>
          <w:tab w:val="left" w:pos="9360"/>
        </w:tabs>
        <w:ind w:right="720"/>
        <w:rPr>
          <w:rFonts w:ascii="Calibri" w:hAnsi="Calibri"/>
          <w:color w:val="000000"/>
        </w:rPr>
      </w:pPr>
    </w:p>
    <w:p w:rsidR="00D63FDE"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2.</w:t>
      </w:r>
      <w:proofErr w:type="gramEnd"/>
      <w:r w:rsidRPr="00AC3FA8">
        <w:rPr>
          <w:rFonts w:ascii="Calibri" w:hAnsi="Calibri"/>
          <w:b/>
          <w:color w:val="000000"/>
        </w:rPr>
        <w:t xml:space="preserve"> </w:t>
      </w:r>
      <w:r w:rsidR="00D63FDE" w:rsidRPr="00AC3FA8">
        <w:rPr>
          <w:rFonts w:ascii="Calibri" w:hAnsi="Calibri"/>
          <w:b/>
          <w:color w:val="000000"/>
        </w:rPr>
        <w:t xml:space="preserve">The following 4 fields will be added to section </w:t>
      </w:r>
      <w:proofErr w:type="spellStart"/>
      <w:r w:rsidR="00D63FDE" w:rsidRPr="00AC3FA8">
        <w:rPr>
          <w:rFonts w:ascii="Calibri" w:hAnsi="Calibri"/>
          <w:b/>
          <w:color w:val="000000"/>
        </w:rPr>
        <w:t>I.c</w:t>
      </w:r>
      <w:proofErr w:type="spellEnd"/>
      <w:r w:rsidR="00D63FDE" w:rsidRPr="00AC3FA8">
        <w:rPr>
          <w:rFonts w:ascii="Calibri" w:hAnsi="Calibri"/>
          <w:b/>
          <w:color w:val="000000"/>
        </w:rPr>
        <w:t>. page 4.</w:t>
      </w:r>
    </w:p>
    <w:p w:rsidR="00AC3FA8" w:rsidRPr="00AC3FA8" w:rsidRDefault="00AC3FA8" w:rsidP="00AC3FA8">
      <w:pPr>
        <w:tabs>
          <w:tab w:val="left" w:pos="9360"/>
        </w:tabs>
        <w:spacing w:after="0" w:line="240" w:lineRule="auto"/>
        <w:ind w:right="720"/>
        <w:rPr>
          <w:rFonts w:ascii="Calibri" w:hAnsi="Calibri"/>
          <w:b/>
          <w:color w:val="000000"/>
        </w:rPr>
      </w:pPr>
    </w:p>
    <w:p w:rsidR="00D63FDE" w:rsidRPr="00AC3FA8" w:rsidRDefault="00D63FDE" w:rsidP="00AC3FA8">
      <w:pPr>
        <w:spacing w:after="0" w:line="240" w:lineRule="auto"/>
        <w:rPr>
          <w:sz w:val="24"/>
          <w:szCs w:val="24"/>
        </w:rPr>
      </w:pPr>
      <w:r w:rsidRPr="00AC3FA8">
        <w:rPr>
          <w:sz w:val="24"/>
          <w:szCs w:val="24"/>
        </w:rPr>
        <w:t>TOTAL NUMBER OF YOUTH SERVED_________________________</w:t>
      </w:r>
    </w:p>
    <w:p w:rsidR="00D63FDE" w:rsidRPr="00AC3FA8" w:rsidRDefault="00D63FDE" w:rsidP="00AC3FA8">
      <w:pPr>
        <w:spacing w:after="0" w:line="240" w:lineRule="auto"/>
        <w:rPr>
          <w:sz w:val="24"/>
          <w:szCs w:val="24"/>
        </w:rPr>
      </w:pPr>
      <w:r w:rsidRPr="00AC3FA8">
        <w:rPr>
          <w:sz w:val="24"/>
          <w:szCs w:val="24"/>
        </w:rPr>
        <w:t>TOTAL NUMBER OF YOUTH RETAINED _______________________</w:t>
      </w:r>
    </w:p>
    <w:p w:rsidR="00D63FDE" w:rsidRPr="00AC3FA8" w:rsidRDefault="00D63FDE" w:rsidP="00AC3FA8">
      <w:pPr>
        <w:spacing w:after="0" w:line="240" w:lineRule="auto"/>
        <w:rPr>
          <w:sz w:val="24"/>
          <w:szCs w:val="24"/>
        </w:rPr>
      </w:pPr>
    </w:p>
    <w:p w:rsidR="00D63FDE" w:rsidRPr="00AC3FA8" w:rsidRDefault="00D63FDE" w:rsidP="00AC3FA8">
      <w:pPr>
        <w:spacing w:after="0" w:line="240" w:lineRule="auto"/>
        <w:rPr>
          <w:sz w:val="24"/>
          <w:szCs w:val="24"/>
        </w:rPr>
      </w:pPr>
      <w:r w:rsidRPr="00AC3FA8">
        <w:rPr>
          <w:sz w:val="24"/>
          <w:szCs w:val="24"/>
        </w:rPr>
        <w:t>Method of collection and reporting for youth served: _________________________________</w:t>
      </w:r>
    </w:p>
    <w:p w:rsidR="00D63FDE" w:rsidRPr="00AC3FA8" w:rsidRDefault="00D63FDE" w:rsidP="00AC3FA8">
      <w:pPr>
        <w:spacing w:after="0" w:line="240" w:lineRule="auto"/>
        <w:rPr>
          <w:sz w:val="24"/>
          <w:szCs w:val="24"/>
        </w:rPr>
      </w:pPr>
      <w:r w:rsidRPr="00AC3FA8">
        <w:rPr>
          <w:sz w:val="24"/>
          <w:szCs w:val="24"/>
        </w:rPr>
        <w:t>Method of collection and reporting for youth retained: ________________________________</w:t>
      </w:r>
    </w:p>
    <w:p w:rsidR="00D63FDE" w:rsidRDefault="00D63FDE" w:rsidP="00AC3FA8">
      <w:pPr>
        <w:tabs>
          <w:tab w:val="left" w:pos="9360"/>
        </w:tabs>
        <w:spacing w:after="0" w:line="240" w:lineRule="auto"/>
        <w:ind w:right="720"/>
        <w:rPr>
          <w:rFonts w:ascii="Calibri" w:hAnsi="Calibri"/>
          <w:color w:val="000000"/>
        </w:rPr>
      </w:pPr>
    </w:p>
    <w:p w:rsidR="00D63FDE"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3.</w:t>
      </w:r>
      <w:proofErr w:type="gramEnd"/>
      <w:r w:rsidRPr="00AC3FA8">
        <w:rPr>
          <w:rFonts w:ascii="Calibri" w:hAnsi="Calibri"/>
          <w:b/>
          <w:color w:val="000000"/>
        </w:rPr>
        <w:t xml:space="preserve"> </w:t>
      </w:r>
      <w:r w:rsidR="00D63FDE" w:rsidRPr="00AC3FA8">
        <w:rPr>
          <w:rFonts w:ascii="Calibri" w:hAnsi="Calibri"/>
          <w:b/>
          <w:color w:val="000000"/>
        </w:rPr>
        <w:t>The following field will be added to section I page 5.</w:t>
      </w:r>
    </w:p>
    <w:p w:rsidR="00AC3FA8" w:rsidRDefault="00AC3FA8" w:rsidP="00AC3FA8">
      <w:pPr>
        <w:tabs>
          <w:tab w:val="left" w:pos="9360"/>
        </w:tabs>
        <w:spacing w:after="0" w:line="240" w:lineRule="auto"/>
        <w:ind w:right="720"/>
        <w:rPr>
          <w:rFonts w:ascii="Calibri" w:hAnsi="Calibri"/>
          <w:color w:val="000000"/>
        </w:rPr>
      </w:pPr>
    </w:p>
    <w:p w:rsidR="00D63FDE" w:rsidRDefault="00D63FDE" w:rsidP="00AC3FA8">
      <w:pPr>
        <w:tabs>
          <w:tab w:val="left" w:pos="9360"/>
        </w:tabs>
        <w:spacing w:after="0" w:line="240" w:lineRule="auto"/>
        <w:ind w:right="720"/>
        <w:rPr>
          <w:rFonts w:ascii="Calibri" w:hAnsi="Calibri"/>
          <w:color w:val="000000"/>
        </w:rPr>
      </w:pPr>
      <w:r>
        <w:rPr>
          <w:rFonts w:ascii="Calibri" w:hAnsi="Calibri"/>
          <w:color w:val="000000"/>
        </w:rPr>
        <w:t>ID_____________</w:t>
      </w:r>
    </w:p>
    <w:p w:rsidR="00AC3FA8" w:rsidRDefault="00AC3FA8" w:rsidP="00AC3FA8">
      <w:pPr>
        <w:tabs>
          <w:tab w:val="left" w:pos="9360"/>
        </w:tabs>
        <w:spacing w:after="0" w:line="240" w:lineRule="auto"/>
        <w:ind w:right="720"/>
        <w:rPr>
          <w:rFonts w:ascii="Calibri" w:hAnsi="Calibri"/>
          <w:b/>
          <w:color w:val="000000"/>
        </w:rPr>
      </w:pPr>
    </w:p>
    <w:p w:rsidR="00D63FDE"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4.</w:t>
      </w:r>
      <w:proofErr w:type="gramEnd"/>
      <w:r w:rsidRPr="00AC3FA8">
        <w:rPr>
          <w:rFonts w:ascii="Calibri" w:hAnsi="Calibri"/>
          <w:b/>
          <w:color w:val="000000"/>
        </w:rPr>
        <w:t xml:space="preserve"> </w:t>
      </w:r>
      <w:r w:rsidR="00D63FDE" w:rsidRPr="00AC3FA8">
        <w:rPr>
          <w:rFonts w:ascii="Calibri" w:hAnsi="Calibri"/>
          <w:b/>
          <w:color w:val="000000"/>
        </w:rPr>
        <w:t>The following question will be added to section I page 5.</w:t>
      </w:r>
    </w:p>
    <w:p w:rsidR="00AC3FA8" w:rsidRDefault="00AC3FA8" w:rsidP="00AC3FA8">
      <w:pPr>
        <w:spacing w:after="0" w:line="240" w:lineRule="auto"/>
        <w:rPr>
          <w:rFonts w:cstheme="minorHAnsi"/>
          <w:b/>
          <w:sz w:val="20"/>
          <w:szCs w:val="20"/>
        </w:rPr>
      </w:pPr>
    </w:p>
    <w:p w:rsidR="002405B3" w:rsidRPr="002405B3" w:rsidRDefault="002405B3" w:rsidP="002405B3">
      <w:pPr>
        <w:spacing w:after="0"/>
        <w:rPr>
          <w:rFonts w:cstheme="minorHAnsi"/>
          <w:sz w:val="20"/>
          <w:szCs w:val="20"/>
        </w:rPr>
      </w:pPr>
      <w:r w:rsidRPr="002405B3">
        <w:rPr>
          <w:rFonts w:cstheme="minorHAnsi"/>
          <w:sz w:val="20"/>
          <w:szCs w:val="20"/>
        </w:rPr>
        <w:t>Please indicate the nature of the partnership:  (</w:t>
      </w:r>
      <w:r w:rsidRPr="002405B3">
        <w:rPr>
          <w:rFonts w:cstheme="minorHAnsi"/>
          <w:i/>
          <w:sz w:val="20"/>
          <w:szCs w:val="20"/>
        </w:rPr>
        <w:t>Check all that apply</w:t>
      </w:r>
      <w:r w:rsidRPr="002405B3">
        <w:rPr>
          <w:rFonts w:cstheme="minorHAnsi"/>
          <w:sz w:val="20"/>
          <w:szCs w:val="20"/>
        </w:rPr>
        <w:t>)</w:t>
      </w:r>
    </w:p>
    <w:p w:rsidR="002405B3" w:rsidRPr="00F56E6B" w:rsidRDefault="002405B3" w:rsidP="002405B3">
      <w:pPr>
        <w:pStyle w:val="ListParagraph"/>
        <w:numPr>
          <w:ilvl w:val="0"/>
          <w:numId w:val="23"/>
        </w:numPr>
        <w:spacing w:after="0" w:line="240" w:lineRule="auto"/>
        <w:contextualSpacing w:val="0"/>
        <w:rPr>
          <w:rFonts w:cstheme="minorHAnsi"/>
          <w:sz w:val="20"/>
          <w:szCs w:val="20"/>
        </w:rPr>
      </w:pPr>
      <w:r w:rsidRPr="00F56E6B">
        <w:rPr>
          <w:rFonts w:cstheme="minorHAnsi"/>
          <w:sz w:val="20"/>
          <w:szCs w:val="20"/>
        </w:rPr>
        <w:t>Signed MOU/MOA</w:t>
      </w:r>
    </w:p>
    <w:p w:rsidR="002405B3" w:rsidRPr="00781D14" w:rsidRDefault="002405B3" w:rsidP="002405B3">
      <w:pPr>
        <w:pStyle w:val="ListParagraph"/>
        <w:numPr>
          <w:ilvl w:val="0"/>
          <w:numId w:val="23"/>
        </w:numPr>
        <w:spacing w:after="0" w:line="240" w:lineRule="auto"/>
        <w:contextualSpacing w:val="0"/>
        <w:rPr>
          <w:rFonts w:cstheme="minorHAnsi"/>
          <w:sz w:val="20"/>
          <w:szCs w:val="20"/>
        </w:rPr>
      </w:pPr>
      <w:r w:rsidRPr="00781D14">
        <w:rPr>
          <w:rFonts w:cstheme="minorHAnsi"/>
          <w:sz w:val="20"/>
          <w:szCs w:val="20"/>
        </w:rPr>
        <w:t xml:space="preserve">We provide funding to this partner </w:t>
      </w:r>
    </w:p>
    <w:p w:rsidR="002405B3" w:rsidRPr="00781D14" w:rsidRDefault="002405B3" w:rsidP="002405B3">
      <w:pPr>
        <w:pStyle w:val="ListParagraph"/>
        <w:numPr>
          <w:ilvl w:val="0"/>
          <w:numId w:val="23"/>
        </w:numPr>
        <w:spacing w:after="0" w:line="240" w:lineRule="auto"/>
        <w:contextualSpacing w:val="0"/>
        <w:rPr>
          <w:rFonts w:cstheme="minorHAnsi"/>
          <w:sz w:val="20"/>
          <w:szCs w:val="20"/>
        </w:rPr>
      </w:pPr>
      <w:r w:rsidRPr="00781D14">
        <w:rPr>
          <w:rFonts w:cstheme="minorHAnsi"/>
          <w:sz w:val="20"/>
          <w:szCs w:val="20"/>
        </w:rPr>
        <w:t>We provide ongoing Technical Assistance and Training to this partner</w:t>
      </w:r>
    </w:p>
    <w:p w:rsidR="002405B3" w:rsidRPr="00781D14" w:rsidRDefault="002405B3" w:rsidP="002405B3">
      <w:pPr>
        <w:pStyle w:val="ListParagraph"/>
        <w:numPr>
          <w:ilvl w:val="0"/>
          <w:numId w:val="23"/>
        </w:numPr>
        <w:spacing w:after="0" w:line="240" w:lineRule="auto"/>
        <w:contextualSpacing w:val="0"/>
        <w:rPr>
          <w:rFonts w:cstheme="minorHAnsi"/>
          <w:sz w:val="20"/>
          <w:szCs w:val="20"/>
        </w:rPr>
      </w:pPr>
      <w:r w:rsidRPr="00781D14">
        <w:rPr>
          <w:rFonts w:cstheme="minorHAnsi"/>
          <w:sz w:val="20"/>
          <w:szCs w:val="20"/>
        </w:rPr>
        <w:t xml:space="preserve">We have provided </w:t>
      </w:r>
      <w:r>
        <w:rPr>
          <w:rFonts w:cstheme="minorHAnsi"/>
          <w:sz w:val="20"/>
          <w:szCs w:val="20"/>
        </w:rPr>
        <w:t xml:space="preserve">only </w:t>
      </w:r>
      <w:r w:rsidRPr="00781D14">
        <w:rPr>
          <w:rFonts w:cstheme="minorHAnsi"/>
          <w:sz w:val="20"/>
          <w:szCs w:val="20"/>
        </w:rPr>
        <w:t>Training to this partner</w:t>
      </w:r>
    </w:p>
    <w:p w:rsidR="002405B3" w:rsidRPr="00781D14" w:rsidRDefault="002405B3" w:rsidP="002405B3">
      <w:pPr>
        <w:pStyle w:val="ListParagraph"/>
        <w:numPr>
          <w:ilvl w:val="0"/>
          <w:numId w:val="23"/>
        </w:numPr>
        <w:spacing w:after="0" w:line="240" w:lineRule="auto"/>
        <w:contextualSpacing w:val="0"/>
        <w:rPr>
          <w:rFonts w:cstheme="minorHAnsi"/>
          <w:sz w:val="20"/>
          <w:szCs w:val="20"/>
        </w:rPr>
      </w:pPr>
      <w:r w:rsidRPr="00781D14">
        <w:rPr>
          <w:rFonts w:cstheme="minorHAnsi"/>
          <w:sz w:val="20"/>
          <w:szCs w:val="20"/>
        </w:rPr>
        <w:t>This partner participates fully in the collection of Performance Measures</w:t>
      </w:r>
    </w:p>
    <w:p w:rsidR="00AC3FA8" w:rsidRDefault="00AC3FA8" w:rsidP="00AC3FA8">
      <w:pPr>
        <w:tabs>
          <w:tab w:val="left" w:pos="9360"/>
        </w:tabs>
        <w:spacing w:after="0" w:line="240" w:lineRule="auto"/>
        <w:ind w:right="720"/>
        <w:rPr>
          <w:rFonts w:ascii="Calibri" w:hAnsi="Calibri"/>
          <w:color w:val="000000"/>
        </w:rPr>
      </w:pPr>
    </w:p>
    <w:p w:rsidR="00D63FDE"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5.</w:t>
      </w:r>
      <w:proofErr w:type="gramEnd"/>
      <w:r w:rsidRPr="00AC3FA8">
        <w:rPr>
          <w:rFonts w:ascii="Calibri" w:hAnsi="Calibri"/>
          <w:b/>
          <w:color w:val="000000"/>
        </w:rPr>
        <w:t xml:space="preserve"> </w:t>
      </w:r>
      <w:r w:rsidR="00D63FDE" w:rsidRPr="00AC3FA8">
        <w:rPr>
          <w:rFonts w:ascii="Calibri" w:hAnsi="Calibri"/>
          <w:b/>
          <w:color w:val="000000"/>
        </w:rPr>
        <w:t>The following will be added to section 2.b. page 9.</w:t>
      </w:r>
    </w:p>
    <w:p w:rsidR="00AC3FA8" w:rsidRDefault="00AC3FA8" w:rsidP="00AC3FA8">
      <w:pPr>
        <w:spacing w:after="0" w:line="240" w:lineRule="auto"/>
        <w:rPr>
          <w:rFonts w:cstheme="minorHAnsi"/>
          <w:b/>
          <w:sz w:val="20"/>
          <w:szCs w:val="20"/>
        </w:rPr>
      </w:pPr>
    </w:p>
    <w:p w:rsidR="00D63FDE" w:rsidRDefault="00D63FDE" w:rsidP="00AC3FA8">
      <w:pPr>
        <w:spacing w:after="0" w:line="240" w:lineRule="auto"/>
        <w:rPr>
          <w:rFonts w:cstheme="minorHAnsi"/>
          <w:b/>
          <w:sz w:val="20"/>
          <w:szCs w:val="20"/>
        </w:rPr>
      </w:pPr>
      <w:r w:rsidRPr="00AC3FA8">
        <w:rPr>
          <w:rFonts w:cstheme="minorHAnsi"/>
          <w:sz w:val="20"/>
          <w:szCs w:val="20"/>
        </w:rPr>
        <w:t>Data reporting period __________________ indicate the date ra</w:t>
      </w:r>
      <w:r w:rsidR="001F08B7" w:rsidRPr="00AC3FA8">
        <w:rPr>
          <w:rFonts w:cstheme="minorHAnsi"/>
          <w:sz w:val="20"/>
          <w:szCs w:val="20"/>
        </w:rPr>
        <w:t>nge for the data</w:t>
      </w:r>
      <w:r w:rsidR="001F08B7">
        <w:rPr>
          <w:rFonts w:cstheme="minorHAnsi"/>
          <w:sz w:val="20"/>
          <w:szCs w:val="20"/>
        </w:rPr>
        <w:t xml:space="preserve"> provided below.</w:t>
      </w:r>
    </w:p>
    <w:p w:rsidR="001F08B7" w:rsidRDefault="001F08B7" w:rsidP="00AC3FA8">
      <w:pPr>
        <w:tabs>
          <w:tab w:val="left" w:pos="9360"/>
        </w:tabs>
        <w:spacing w:after="0" w:line="240" w:lineRule="auto"/>
        <w:ind w:right="720"/>
        <w:rPr>
          <w:rFonts w:ascii="Calibri" w:hAnsi="Calibri"/>
          <w:color w:val="000000"/>
        </w:rPr>
      </w:pPr>
    </w:p>
    <w:p w:rsidR="00AC3FA8" w:rsidRDefault="00AC3FA8" w:rsidP="00AC3FA8">
      <w:pPr>
        <w:tabs>
          <w:tab w:val="left" w:pos="9360"/>
        </w:tabs>
        <w:spacing w:after="0" w:line="240" w:lineRule="auto"/>
        <w:ind w:right="720"/>
        <w:rPr>
          <w:rFonts w:ascii="Calibri" w:hAnsi="Calibri"/>
          <w:b/>
          <w:color w:val="000000"/>
        </w:rPr>
      </w:pPr>
    </w:p>
    <w:p w:rsidR="00D63FDE"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6.</w:t>
      </w:r>
      <w:proofErr w:type="gramEnd"/>
      <w:r w:rsidRPr="00AC3FA8">
        <w:rPr>
          <w:rFonts w:ascii="Calibri" w:hAnsi="Calibri"/>
          <w:b/>
          <w:color w:val="000000"/>
        </w:rPr>
        <w:t xml:space="preserve"> </w:t>
      </w:r>
      <w:r w:rsidR="00D63FDE" w:rsidRPr="00AC3FA8">
        <w:rPr>
          <w:rFonts w:ascii="Calibri" w:hAnsi="Calibri"/>
          <w:b/>
          <w:color w:val="000000"/>
        </w:rPr>
        <w:t>The following will be added to section 2.f. page 11.</w:t>
      </w:r>
    </w:p>
    <w:p w:rsidR="00AC3FA8" w:rsidRDefault="00AC3FA8" w:rsidP="00AC3FA8">
      <w:pPr>
        <w:spacing w:after="0" w:line="240" w:lineRule="auto"/>
        <w:rPr>
          <w:rFonts w:cstheme="minorHAnsi"/>
          <w:b/>
          <w:sz w:val="20"/>
          <w:szCs w:val="20"/>
        </w:rPr>
      </w:pPr>
    </w:p>
    <w:p w:rsidR="00D63FDE" w:rsidRPr="00AC3FA8" w:rsidRDefault="00D63FDE" w:rsidP="00AC3FA8">
      <w:pPr>
        <w:spacing w:after="0" w:line="240" w:lineRule="auto"/>
        <w:rPr>
          <w:rFonts w:cstheme="minorHAnsi"/>
          <w:sz w:val="20"/>
          <w:szCs w:val="20"/>
        </w:rPr>
      </w:pPr>
      <w:r w:rsidRPr="00AC3FA8">
        <w:rPr>
          <w:rFonts w:cstheme="minorHAnsi"/>
          <w:sz w:val="20"/>
          <w:szCs w:val="20"/>
        </w:rPr>
        <w:t>Data reporting period____________</w:t>
      </w:r>
      <w:r>
        <w:rPr>
          <w:rFonts w:cstheme="minorHAnsi"/>
          <w:sz w:val="20"/>
          <w:szCs w:val="20"/>
        </w:rPr>
        <w:t xml:space="preserve"> indicate the date r</w:t>
      </w:r>
      <w:r w:rsidR="001F08B7">
        <w:rPr>
          <w:rFonts w:cstheme="minorHAnsi"/>
          <w:sz w:val="20"/>
          <w:szCs w:val="20"/>
        </w:rPr>
        <w:t>ange for the data in all tables below.</w:t>
      </w:r>
    </w:p>
    <w:p w:rsidR="00AC3FA8" w:rsidRDefault="00AC3FA8" w:rsidP="00AC3FA8">
      <w:pPr>
        <w:tabs>
          <w:tab w:val="left" w:pos="9360"/>
        </w:tabs>
        <w:spacing w:after="0" w:line="240" w:lineRule="auto"/>
        <w:ind w:right="720"/>
        <w:rPr>
          <w:rFonts w:ascii="Calibri" w:hAnsi="Calibri"/>
          <w:b/>
          <w:color w:val="000000"/>
        </w:rPr>
      </w:pPr>
    </w:p>
    <w:p w:rsidR="00AC3FA8"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7.</w:t>
      </w:r>
      <w:proofErr w:type="gramEnd"/>
      <w:r w:rsidRPr="00AC3FA8">
        <w:rPr>
          <w:rFonts w:ascii="Calibri" w:hAnsi="Calibri"/>
          <w:b/>
          <w:color w:val="000000"/>
        </w:rPr>
        <w:t xml:space="preserve"> The following field will be added to section </w:t>
      </w:r>
      <w:proofErr w:type="spellStart"/>
      <w:r w:rsidRPr="00AC3FA8">
        <w:rPr>
          <w:rFonts w:ascii="Calibri" w:hAnsi="Calibri"/>
          <w:b/>
          <w:color w:val="000000"/>
        </w:rPr>
        <w:t>III.a</w:t>
      </w:r>
      <w:proofErr w:type="spellEnd"/>
      <w:r w:rsidRPr="00AC3FA8">
        <w:rPr>
          <w:rFonts w:ascii="Calibri" w:hAnsi="Calibri"/>
          <w:b/>
          <w:color w:val="000000"/>
        </w:rPr>
        <w:t>.</w:t>
      </w:r>
    </w:p>
    <w:p w:rsidR="00AC3FA8" w:rsidRDefault="00AC3FA8" w:rsidP="00AC3FA8">
      <w:pPr>
        <w:tabs>
          <w:tab w:val="left" w:pos="9360"/>
        </w:tabs>
        <w:spacing w:after="0" w:line="240" w:lineRule="auto"/>
        <w:ind w:right="720"/>
        <w:rPr>
          <w:rFonts w:ascii="Calibri" w:hAnsi="Calibri"/>
          <w:color w:val="000000"/>
        </w:rPr>
      </w:pPr>
    </w:p>
    <w:p w:rsidR="00AC3FA8" w:rsidRDefault="00AC3FA8" w:rsidP="00AC3FA8">
      <w:pPr>
        <w:tabs>
          <w:tab w:val="left" w:pos="9360"/>
        </w:tabs>
        <w:spacing w:after="0" w:line="240" w:lineRule="auto"/>
        <w:ind w:right="720"/>
        <w:rPr>
          <w:rFonts w:ascii="Calibri" w:hAnsi="Calibri"/>
          <w:color w:val="000000"/>
        </w:rPr>
      </w:pPr>
      <w:r>
        <w:rPr>
          <w:rFonts w:ascii="Calibri" w:hAnsi="Calibri"/>
          <w:color w:val="000000"/>
        </w:rPr>
        <w:t xml:space="preserve"># </w:t>
      </w:r>
      <w:proofErr w:type="gramStart"/>
      <w:r>
        <w:rPr>
          <w:rFonts w:ascii="Calibri" w:hAnsi="Calibri"/>
          <w:color w:val="000000"/>
        </w:rPr>
        <w:t>of</w:t>
      </w:r>
      <w:proofErr w:type="gramEnd"/>
      <w:r>
        <w:rPr>
          <w:rFonts w:ascii="Calibri" w:hAnsi="Calibri"/>
          <w:color w:val="000000"/>
        </w:rPr>
        <w:t xml:space="preserve"> Core Partner Leadership Team Members</w:t>
      </w:r>
    </w:p>
    <w:p w:rsidR="00AC3FA8" w:rsidRDefault="00AC3FA8" w:rsidP="00AC3FA8">
      <w:pPr>
        <w:tabs>
          <w:tab w:val="left" w:pos="9360"/>
        </w:tabs>
        <w:spacing w:after="0" w:line="240" w:lineRule="auto"/>
        <w:ind w:right="720"/>
        <w:rPr>
          <w:rFonts w:ascii="Calibri" w:hAnsi="Calibri"/>
          <w:b/>
          <w:color w:val="000000"/>
        </w:rPr>
      </w:pPr>
    </w:p>
    <w:p w:rsidR="00AC3FA8"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8.</w:t>
      </w:r>
      <w:proofErr w:type="gramEnd"/>
      <w:r w:rsidRPr="00AC3FA8">
        <w:rPr>
          <w:rFonts w:ascii="Calibri" w:hAnsi="Calibri"/>
          <w:b/>
          <w:color w:val="000000"/>
        </w:rPr>
        <w:t xml:space="preserve"> The following field will be added to section </w:t>
      </w:r>
      <w:proofErr w:type="spellStart"/>
      <w:r w:rsidRPr="00AC3FA8">
        <w:rPr>
          <w:rFonts w:ascii="Calibri" w:hAnsi="Calibri"/>
          <w:b/>
          <w:color w:val="000000"/>
        </w:rPr>
        <w:t>III.b</w:t>
      </w:r>
      <w:proofErr w:type="spellEnd"/>
      <w:r w:rsidRPr="00AC3FA8">
        <w:rPr>
          <w:rFonts w:ascii="Calibri" w:hAnsi="Calibri"/>
          <w:b/>
          <w:color w:val="000000"/>
        </w:rPr>
        <w:t>.</w:t>
      </w:r>
    </w:p>
    <w:p w:rsidR="00AC3FA8" w:rsidRDefault="00AC3FA8" w:rsidP="00AC3FA8">
      <w:pPr>
        <w:tabs>
          <w:tab w:val="left" w:pos="9360"/>
        </w:tabs>
        <w:spacing w:after="0" w:line="240" w:lineRule="auto"/>
        <w:ind w:right="720"/>
        <w:rPr>
          <w:rFonts w:ascii="Calibri" w:hAnsi="Calibri"/>
          <w:color w:val="000000"/>
        </w:rPr>
      </w:pPr>
    </w:p>
    <w:p w:rsidR="00AC3FA8" w:rsidRDefault="00AC3FA8" w:rsidP="00AC3FA8">
      <w:pPr>
        <w:tabs>
          <w:tab w:val="left" w:pos="9360"/>
        </w:tabs>
        <w:spacing w:after="0" w:line="240" w:lineRule="auto"/>
        <w:ind w:right="720"/>
        <w:rPr>
          <w:rFonts w:ascii="Calibri" w:hAnsi="Calibri"/>
          <w:color w:val="000000"/>
        </w:rPr>
      </w:pPr>
      <w:r>
        <w:rPr>
          <w:rFonts w:ascii="Calibri" w:hAnsi="Calibri"/>
          <w:color w:val="000000"/>
        </w:rPr>
        <w:t xml:space="preserve"># </w:t>
      </w:r>
      <w:proofErr w:type="gramStart"/>
      <w:r>
        <w:rPr>
          <w:rFonts w:ascii="Calibri" w:hAnsi="Calibri"/>
          <w:color w:val="000000"/>
        </w:rPr>
        <w:t>of</w:t>
      </w:r>
      <w:proofErr w:type="gramEnd"/>
      <w:r>
        <w:rPr>
          <w:rFonts w:ascii="Calibri" w:hAnsi="Calibri"/>
          <w:color w:val="000000"/>
        </w:rPr>
        <w:t xml:space="preserve"> Community Action Team Members</w:t>
      </w:r>
    </w:p>
    <w:p w:rsidR="00AC3FA8" w:rsidRDefault="00AC3FA8" w:rsidP="00AC3FA8">
      <w:pPr>
        <w:tabs>
          <w:tab w:val="left" w:pos="9360"/>
        </w:tabs>
        <w:spacing w:after="0" w:line="240" w:lineRule="auto"/>
        <w:ind w:right="720"/>
        <w:rPr>
          <w:rFonts w:ascii="Calibri" w:hAnsi="Calibri"/>
          <w:b/>
          <w:color w:val="000000"/>
        </w:rPr>
      </w:pPr>
    </w:p>
    <w:p w:rsidR="00AC3FA8" w:rsidRPr="00AC3FA8" w:rsidRDefault="00AC3FA8" w:rsidP="00AC3FA8">
      <w:pPr>
        <w:tabs>
          <w:tab w:val="left" w:pos="9360"/>
        </w:tabs>
        <w:spacing w:after="0" w:line="240" w:lineRule="auto"/>
        <w:ind w:right="720"/>
        <w:rPr>
          <w:rFonts w:ascii="Calibri" w:hAnsi="Calibri"/>
          <w:b/>
          <w:color w:val="000000"/>
        </w:rPr>
      </w:pPr>
      <w:proofErr w:type="gramStart"/>
      <w:r w:rsidRPr="00AC3FA8">
        <w:rPr>
          <w:rFonts w:ascii="Calibri" w:hAnsi="Calibri"/>
          <w:b/>
          <w:color w:val="000000"/>
        </w:rPr>
        <w:t>Change 9.</w:t>
      </w:r>
      <w:proofErr w:type="gramEnd"/>
      <w:r w:rsidRPr="00AC3FA8">
        <w:rPr>
          <w:rFonts w:ascii="Calibri" w:hAnsi="Calibri"/>
          <w:b/>
          <w:color w:val="000000"/>
        </w:rPr>
        <w:t xml:space="preserve"> The following field will be added to section </w:t>
      </w:r>
      <w:proofErr w:type="spellStart"/>
      <w:r w:rsidRPr="00AC3FA8">
        <w:rPr>
          <w:rFonts w:ascii="Calibri" w:hAnsi="Calibri"/>
          <w:b/>
          <w:color w:val="000000"/>
        </w:rPr>
        <w:t>III.c</w:t>
      </w:r>
      <w:proofErr w:type="spellEnd"/>
      <w:r w:rsidRPr="00AC3FA8">
        <w:rPr>
          <w:rFonts w:ascii="Calibri" w:hAnsi="Calibri"/>
          <w:b/>
          <w:color w:val="000000"/>
        </w:rPr>
        <w:t>.</w:t>
      </w:r>
    </w:p>
    <w:p w:rsidR="00AC3FA8" w:rsidRDefault="00AC3FA8" w:rsidP="00AC3FA8">
      <w:pPr>
        <w:tabs>
          <w:tab w:val="left" w:pos="9360"/>
        </w:tabs>
        <w:spacing w:after="0" w:line="240" w:lineRule="auto"/>
        <w:ind w:right="720"/>
        <w:rPr>
          <w:rFonts w:ascii="Calibri" w:hAnsi="Calibri"/>
          <w:color w:val="000000"/>
        </w:rPr>
      </w:pPr>
    </w:p>
    <w:p w:rsidR="00AC3FA8" w:rsidRDefault="00AC3FA8" w:rsidP="00AC3FA8">
      <w:pPr>
        <w:tabs>
          <w:tab w:val="left" w:pos="9360"/>
        </w:tabs>
        <w:spacing w:after="0" w:line="240" w:lineRule="auto"/>
        <w:ind w:right="720"/>
        <w:rPr>
          <w:rFonts w:ascii="Calibri" w:hAnsi="Calibri"/>
          <w:color w:val="000000"/>
        </w:rPr>
      </w:pPr>
      <w:r>
        <w:rPr>
          <w:rFonts w:ascii="Calibri" w:hAnsi="Calibri"/>
          <w:color w:val="000000"/>
        </w:rPr>
        <w:t xml:space="preserve"># </w:t>
      </w:r>
      <w:proofErr w:type="gramStart"/>
      <w:r>
        <w:rPr>
          <w:rFonts w:ascii="Calibri" w:hAnsi="Calibri"/>
          <w:color w:val="000000"/>
        </w:rPr>
        <w:t>of</w:t>
      </w:r>
      <w:proofErr w:type="gramEnd"/>
      <w:r>
        <w:rPr>
          <w:rFonts w:ascii="Calibri" w:hAnsi="Calibri"/>
          <w:color w:val="000000"/>
        </w:rPr>
        <w:t xml:space="preserve"> Youth Leadership Team Members</w:t>
      </w:r>
    </w:p>
    <w:p w:rsidR="00AC3FA8" w:rsidRPr="00AC3FA8" w:rsidRDefault="00AC3FA8">
      <w:pPr>
        <w:tabs>
          <w:tab w:val="left" w:pos="9360"/>
        </w:tabs>
        <w:ind w:right="720"/>
        <w:rPr>
          <w:rFonts w:ascii="Calibri" w:hAnsi="Calibri"/>
          <w:color w:val="000000"/>
        </w:rPr>
      </w:pPr>
    </w:p>
    <w:sectPr w:rsidR="00AC3FA8" w:rsidRPr="00AC3F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C7F" w:rsidRDefault="00F32C7F" w:rsidP="00F01D11">
      <w:pPr>
        <w:spacing w:after="0" w:line="240" w:lineRule="auto"/>
      </w:pPr>
      <w:r>
        <w:separator/>
      </w:r>
    </w:p>
  </w:endnote>
  <w:endnote w:type="continuationSeparator" w:id="0">
    <w:p w:rsidR="00F32C7F" w:rsidRDefault="00F32C7F" w:rsidP="00F0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06817"/>
      <w:docPartObj>
        <w:docPartGallery w:val="Page Numbers (Bottom of Page)"/>
        <w:docPartUnique/>
      </w:docPartObj>
    </w:sdtPr>
    <w:sdtEndPr>
      <w:rPr>
        <w:noProof/>
      </w:rPr>
    </w:sdtEndPr>
    <w:sdtContent>
      <w:p w:rsidR="00F32C7F" w:rsidRDefault="00F32C7F">
        <w:pPr>
          <w:pStyle w:val="Footer"/>
          <w:jc w:val="center"/>
        </w:pPr>
        <w:r>
          <w:fldChar w:fldCharType="begin"/>
        </w:r>
        <w:r>
          <w:instrText xml:space="preserve"> PAGE   \* MERGEFORMAT </w:instrText>
        </w:r>
        <w:r>
          <w:fldChar w:fldCharType="separate"/>
        </w:r>
        <w:r w:rsidR="00826E1B">
          <w:rPr>
            <w:noProof/>
          </w:rPr>
          <w:t>2</w:t>
        </w:r>
        <w:r>
          <w:rPr>
            <w:noProof/>
          </w:rPr>
          <w:fldChar w:fldCharType="end"/>
        </w:r>
      </w:p>
    </w:sdtContent>
  </w:sdt>
  <w:p w:rsidR="00F32C7F" w:rsidRDefault="00F3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C7F" w:rsidRDefault="00F32C7F" w:rsidP="00F01D11">
      <w:pPr>
        <w:spacing w:after="0" w:line="240" w:lineRule="auto"/>
      </w:pPr>
      <w:r>
        <w:separator/>
      </w:r>
    </w:p>
  </w:footnote>
  <w:footnote w:type="continuationSeparator" w:id="0">
    <w:p w:rsidR="00F32C7F" w:rsidRDefault="00F32C7F" w:rsidP="00F01D11">
      <w:pPr>
        <w:spacing w:after="0" w:line="240" w:lineRule="auto"/>
      </w:pPr>
      <w:r>
        <w:continuationSeparator/>
      </w:r>
    </w:p>
  </w:footnote>
  <w:footnote w:id="1">
    <w:p w:rsidR="00D63FDE" w:rsidRDefault="00D63FDE" w:rsidP="00D63FDE">
      <w:pPr>
        <w:pStyle w:val="FootnoteText"/>
      </w:pPr>
      <w:r w:rsidRPr="00CA60B5">
        <w:rPr>
          <w:rStyle w:val="FootnoteReference"/>
          <w:sz w:val="16"/>
          <w:szCs w:val="16"/>
        </w:rPr>
        <w:footnoteRef/>
      </w:r>
      <w:r w:rsidRPr="00CA60B5">
        <w:rPr>
          <w:sz w:val="16"/>
          <w:szCs w:val="16"/>
        </w:rPr>
        <w:t xml:space="preserve"> Characteristics may be obtained from attendance records or pre-/post-tests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50333"/>
    <w:multiLevelType w:val="hybridMultilevel"/>
    <w:tmpl w:val="E66A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12D76"/>
    <w:multiLevelType w:val="hybridMultilevel"/>
    <w:tmpl w:val="A7143BEA"/>
    <w:lvl w:ilvl="0" w:tplc="496C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95F3C"/>
    <w:multiLevelType w:val="hybridMultilevel"/>
    <w:tmpl w:val="9294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5781A"/>
    <w:multiLevelType w:val="hybridMultilevel"/>
    <w:tmpl w:val="89E0F6A8"/>
    <w:lvl w:ilvl="0" w:tplc="491E73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A113C"/>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5200C"/>
    <w:multiLevelType w:val="hybridMultilevel"/>
    <w:tmpl w:val="4E70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6238F"/>
    <w:multiLevelType w:val="hybridMultilevel"/>
    <w:tmpl w:val="D1C8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C010C"/>
    <w:multiLevelType w:val="hybridMultilevel"/>
    <w:tmpl w:val="58A42088"/>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D59D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E0474"/>
    <w:multiLevelType w:val="hybridMultilevel"/>
    <w:tmpl w:val="A5986C86"/>
    <w:lvl w:ilvl="0" w:tplc="E0B87FE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3104D2"/>
    <w:multiLevelType w:val="hybridMultilevel"/>
    <w:tmpl w:val="A106E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E0011"/>
    <w:multiLevelType w:val="hybridMultilevel"/>
    <w:tmpl w:val="8A68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9A58A3"/>
    <w:multiLevelType w:val="hybridMultilevel"/>
    <w:tmpl w:val="DD9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71A8C"/>
    <w:multiLevelType w:val="hybridMultilevel"/>
    <w:tmpl w:val="6004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0C4242"/>
    <w:multiLevelType w:val="hybridMultilevel"/>
    <w:tmpl w:val="3956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
  </w:num>
  <w:num w:numId="4">
    <w:abstractNumId w:val="6"/>
  </w:num>
  <w:num w:numId="5">
    <w:abstractNumId w:val="7"/>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12"/>
  </w:num>
  <w:num w:numId="12">
    <w:abstractNumId w:val="3"/>
  </w:num>
  <w:num w:numId="13">
    <w:abstractNumId w:val="5"/>
  </w:num>
  <w:num w:numId="14">
    <w:abstractNumId w:val="15"/>
  </w:num>
  <w:num w:numId="15">
    <w:abstractNumId w:val="16"/>
  </w:num>
  <w:num w:numId="16">
    <w:abstractNumId w:val="21"/>
  </w:num>
  <w:num w:numId="17">
    <w:abstractNumId w:val="9"/>
  </w:num>
  <w:num w:numId="18">
    <w:abstractNumId w:val="19"/>
  </w:num>
  <w:num w:numId="19">
    <w:abstractNumId w:val="11"/>
  </w:num>
  <w:num w:numId="20">
    <w:abstractNumId w:val="20"/>
  </w:num>
  <w:num w:numId="21">
    <w:abstractNumId w:val="18"/>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CF"/>
    <w:rsid w:val="00003231"/>
    <w:rsid w:val="0003020D"/>
    <w:rsid w:val="0003227B"/>
    <w:rsid w:val="00035F14"/>
    <w:rsid w:val="00052773"/>
    <w:rsid w:val="000C350B"/>
    <w:rsid w:val="000F1AAC"/>
    <w:rsid w:val="001118B2"/>
    <w:rsid w:val="0011494C"/>
    <w:rsid w:val="00125EE7"/>
    <w:rsid w:val="00131968"/>
    <w:rsid w:val="00136B5B"/>
    <w:rsid w:val="0016029A"/>
    <w:rsid w:val="00167C3E"/>
    <w:rsid w:val="00184ED5"/>
    <w:rsid w:val="001A6A9A"/>
    <w:rsid w:val="001C1D38"/>
    <w:rsid w:val="001E05DD"/>
    <w:rsid w:val="001F08B7"/>
    <w:rsid w:val="001F2D6A"/>
    <w:rsid w:val="0020292A"/>
    <w:rsid w:val="00217E21"/>
    <w:rsid w:val="0022008E"/>
    <w:rsid w:val="00234C53"/>
    <w:rsid w:val="002405B3"/>
    <w:rsid w:val="002607AB"/>
    <w:rsid w:val="00266109"/>
    <w:rsid w:val="0028287F"/>
    <w:rsid w:val="0028629C"/>
    <w:rsid w:val="002A278B"/>
    <w:rsid w:val="002D104E"/>
    <w:rsid w:val="00307C9F"/>
    <w:rsid w:val="00311951"/>
    <w:rsid w:val="00322FE1"/>
    <w:rsid w:val="00331029"/>
    <w:rsid w:val="00333EE2"/>
    <w:rsid w:val="00336339"/>
    <w:rsid w:val="00340AA7"/>
    <w:rsid w:val="0034373F"/>
    <w:rsid w:val="00343A8E"/>
    <w:rsid w:val="00354A87"/>
    <w:rsid w:val="00363E3A"/>
    <w:rsid w:val="0036569E"/>
    <w:rsid w:val="00381701"/>
    <w:rsid w:val="0039790C"/>
    <w:rsid w:val="003A7387"/>
    <w:rsid w:val="003B6051"/>
    <w:rsid w:val="003E51D9"/>
    <w:rsid w:val="003F2168"/>
    <w:rsid w:val="00406570"/>
    <w:rsid w:val="0041741E"/>
    <w:rsid w:val="00456509"/>
    <w:rsid w:val="004668B6"/>
    <w:rsid w:val="00472734"/>
    <w:rsid w:val="00492939"/>
    <w:rsid w:val="004A5897"/>
    <w:rsid w:val="004B2786"/>
    <w:rsid w:val="004C1976"/>
    <w:rsid w:val="004C3A3E"/>
    <w:rsid w:val="004C6952"/>
    <w:rsid w:val="004D1F88"/>
    <w:rsid w:val="004D4977"/>
    <w:rsid w:val="004E4B8A"/>
    <w:rsid w:val="004E63A5"/>
    <w:rsid w:val="004F7473"/>
    <w:rsid w:val="00532310"/>
    <w:rsid w:val="00541707"/>
    <w:rsid w:val="00556AE5"/>
    <w:rsid w:val="00566765"/>
    <w:rsid w:val="005A0CD6"/>
    <w:rsid w:val="005C1365"/>
    <w:rsid w:val="005D0DE1"/>
    <w:rsid w:val="005D7895"/>
    <w:rsid w:val="005F5EAB"/>
    <w:rsid w:val="00620194"/>
    <w:rsid w:val="00666FFF"/>
    <w:rsid w:val="006718B6"/>
    <w:rsid w:val="00677C5F"/>
    <w:rsid w:val="00681534"/>
    <w:rsid w:val="00685ACF"/>
    <w:rsid w:val="0068768F"/>
    <w:rsid w:val="00694446"/>
    <w:rsid w:val="006A14F0"/>
    <w:rsid w:val="006A3EBE"/>
    <w:rsid w:val="006A4EE4"/>
    <w:rsid w:val="006B2389"/>
    <w:rsid w:val="006D0834"/>
    <w:rsid w:val="006F4F00"/>
    <w:rsid w:val="00703EFF"/>
    <w:rsid w:val="00714466"/>
    <w:rsid w:val="00762F32"/>
    <w:rsid w:val="00772EE2"/>
    <w:rsid w:val="00776E4D"/>
    <w:rsid w:val="007804E6"/>
    <w:rsid w:val="007A6744"/>
    <w:rsid w:val="007B20F3"/>
    <w:rsid w:val="007E2DCD"/>
    <w:rsid w:val="008008BD"/>
    <w:rsid w:val="00807490"/>
    <w:rsid w:val="0082244D"/>
    <w:rsid w:val="00826E1B"/>
    <w:rsid w:val="008445D5"/>
    <w:rsid w:val="008552A2"/>
    <w:rsid w:val="008615BA"/>
    <w:rsid w:val="0087790C"/>
    <w:rsid w:val="00891FA4"/>
    <w:rsid w:val="0089313B"/>
    <w:rsid w:val="008977F6"/>
    <w:rsid w:val="008A4679"/>
    <w:rsid w:val="008A7D61"/>
    <w:rsid w:val="008B5913"/>
    <w:rsid w:val="008C0E67"/>
    <w:rsid w:val="008D5E62"/>
    <w:rsid w:val="008F73CB"/>
    <w:rsid w:val="009030D4"/>
    <w:rsid w:val="00904A41"/>
    <w:rsid w:val="00922150"/>
    <w:rsid w:val="009314AE"/>
    <w:rsid w:val="00962E3A"/>
    <w:rsid w:val="00984F42"/>
    <w:rsid w:val="009B294F"/>
    <w:rsid w:val="009C0C1A"/>
    <w:rsid w:val="009C402C"/>
    <w:rsid w:val="009C7B96"/>
    <w:rsid w:val="009D2FFB"/>
    <w:rsid w:val="009E1091"/>
    <w:rsid w:val="009E20FD"/>
    <w:rsid w:val="009F3268"/>
    <w:rsid w:val="00A00185"/>
    <w:rsid w:val="00A02480"/>
    <w:rsid w:val="00A208CC"/>
    <w:rsid w:val="00A30202"/>
    <w:rsid w:val="00A42A94"/>
    <w:rsid w:val="00A47F1E"/>
    <w:rsid w:val="00A741BD"/>
    <w:rsid w:val="00A83445"/>
    <w:rsid w:val="00A83DD0"/>
    <w:rsid w:val="00AA791B"/>
    <w:rsid w:val="00AB3B11"/>
    <w:rsid w:val="00AB4750"/>
    <w:rsid w:val="00AB4E84"/>
    <w:rsid w:val="00AC3FA8"/>
    <w:rsid w:val="00B16AC5"/>
    <w:rsid w:val="00B60840"/>
    <w:rsid w:val="00B63195"/>
    <w:rsid w:val="00B64484"/>
    <w:rsid w:val="00B705B2"/>
    <w:rsid w:val="00B7355A"/>
    <w:rsid w:val="00B83FBB"/>
    <w:rsid w:val="00B95159"/>
    <w:rsid w:val="00BD66A9"/>
    <w:rsid w:val="00BD7A58"/>
    <w:rsid w:val="00BE63F9"/>
    <w:rsid w:val="00C23995"/>
    <w:rsid w:val="00C32846"/>
    <w:rsid w:val="00C57598"/>
    <w:rsid w:val="00C83EAC"/>
    <w:rsid w:val="00CB0E5C"/>
    <w:rsid w:val="00CC1ABE"/>
    <w:rsid w:val="00CF3604"/>
    <w:rsid w:val="00D134B1"/>
    <w:rsid w:val="00D249BF"/>
    <w:rsid w:val="00D47419"/>
    <w:rsid w:val="00D55A3E"/>
    <w:rsid w:val="00D63A0A"/>
    <w:rsid w:val="00D63FDE"/>
    <w:rsid w:val="00D706A8"/>
    <w:rsid w:val="00D71F1B"/>
    <w:rsid w:val="00DA7F3F"/>
    <w:rsid w:val="00DC1175"/>
    <w:rsid w:val="00DF2DC7"/>
    <w:rsid w:val="00E341F0"/>
    <w:rsid w:val="00E533E9"/>
    <w:rsid w:val="00E604B0"/>
    <w:rsid w:val="00E61A20"/>
    <w:rsid w:val="00E71236"/>
    <w:rsid w:val="00E956D4"/>
    <w:rsid w:val="00ED57EB"/>
    <w:rsid w:val="00ED5CAD"/>
    <w:rsid w:val="00EF53EF"/>
    <w:rsid w:val="00F002EA"/>
    <w:rsid w:val="00F01D11"/>
    <w:rsid w:val="00F14E13"/>
    <w:rsid w:val="00F32C7F"/>
    <w:rsid w:val="00F34A98"/>
    <w:rsid w:val="00F5415B"/>
    <w:rsid w:val="00F563EE"/>
    <w:rsid w:val="00F6661F"/>
    <w:rsid w:val="00F91D93"/>
    <w:rsid w:val="00F93352"/>
    <w:rsid w:val="00FE3650"/>
    <w:rsid w:val="00FF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D63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63FDE"/>
    <w:rPr>
      <w:rFonts w:eastAsiaTheme="minorEastAsia"/>
      <w:sz w:val="20"/>
      <w:szCs w:val="20"/>
    </w:rPr>
  </w:style>
  <w:style w:type="character" w:styleId="FootnoteReference">
    <w:name w:val="footnote reference"/>
    <w:basedOn w:val="DefaultParagraphFont"/>
    <w:uiPriority w:val="99"/>
    <w:semiHidden/>
    <w:unhideWhenUsed/>
    <w:rsid w:val="00D63F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707"/>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A3E"/>
    <w:pPr>
      <w:ind w:left="720"/>
      <w:contextualSpacing/>
    </w:pPr>
  </w:style>
  <w:style w:type="character" w:customStyle="1" w:styleId="Heading1Char">
    <w:name w:val="Heading 1 Char"/>
    <w:basedOn w:val="DefaultParagraphFont"/>
    <w:link w:val="Heading1"/>
    <w:rsid w:val="00541707"/>
    <w:rPr>
      <w:rFonts w:ascii="Times New Roman" w:eastAsia="Times New Roman" w:hAnsi="Times New Roman" w:cs="Times New Roman"/>
      <w:sz w:val="24"/>
      <w:szCs w:val="20"/>
    </w:rPr>
  </w:style>
  <w:style w:type="paragraph" w:customStyle="1" w:styleId="BodyText21">
    <w:name w:val="Body Text 21"/>
    <w:basedOn w:val="Normal"/>
    <w:rsid w:val="00541707"/>
    <w:pPr>
      <w:spacing w:after="0" w:line="240" w:lineRule="auto"/>
    </w:pPr>
    <w:rPr>
      <w:rFonts w:ascii="Times" w:eastAsia="Times New Roman" w:hAnsi="Times" w:cs="Times New Roman"/>
      <w:sz w:val="24"/>
      <w:szCs w:val="20"/>
    </w:rPr>
  </w:style>
  <w:style w:type="paragraph" w:styleId="Header">
    <w:name w:val="header"/>
    <w:basedOn w:val="Normal"/>
    <w:link w:val="HeaderChar"/>
    <w:uiPriority w:val="99"/>
    <w:unhideWhenUsed/>
    <w:rsid w:val="00F0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11"/>
  </w:style>
  <w:style w:type="paragraph" w:styleId="Footer">
    <w:name w:val="footer"/>
    <w:basedOn w:val="Normal"/>
    <w:link w:val="FooterChar"/>
    <w:uiPriority w:val="99"/>
    <w:unhideWhenUsed/>
    <w:rsid w:val="00F0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11"/>
  </w:style>
  <w:style w:type="character" w:styleId="CommentReference">
    <w:name w:val="annotation reference"/>
    <w:basedOn w:val="DefaultParagraphFont"/>
    <w:uiPriority w:val="99"/>
    <w:semiHidden/>
    <w:unhideWhenUsed/>
    <w:rsid w:val="008977F6"/>
    <w:rPr>
      <w:sz w:val="16"/>
      <w:szCs w:val="16"/>
    </w:rPr>
  </w:style>
  <w:style w:type="paragraph" w:styleId="CommentText">
    <w:name w:val="annotation text"/>
    <w:basedOn w:val="Normal"/>
    <w:link w:val="CommentTextChar"/>
    <w:uiPriority w:val="99"/>
    <w:semiHidden/>
    <w:unhideWhenUsed/>
    <w:rsid w:val="008977F6"/>
    <w:pPr>
      <w:spacing w:line="240" w:lineRule="auto"/>
    </w:pPr>
    <w:rPr>
      <w:sz w:val="20"/>
      <w:szCs w:val="20"/>
    </w:rPr>
  </w:style>
  <w:style w:type="character" w:customStyle="1" w:styleId="CommentTextChar">
    <w:name w:val="Comment Text Char"/>
    <w:basedOn w:val="DefaultParagraphFont"/>
    <w:link w:val="CommentText"/>
    <w:uiPriority w:val="99"/>
    <w:semiHidden/>
    <w:rsid w:val="008977F6"/>
    <w:rPr>
      <w:sz w:val="20"/>
      <w:szCs w:val="20"/>
    </w:rPr>
  </w:style>
  <w:style w:type="paragraph" w:styleId="CommentSubject">
    <w:name w:val="annotation subject"/>
    <w:basedOn w:val="CommentText"/>
    <w:next w:val="CommentText"/>
    <w:link w:val="CommentSubjectChar"/>
    <w:uiPriority w:val="99"/>
    <w:semiHidden/>
    <w:unhideWhenUsed/>
    <w:rsid w:val="008977F6"/>
    <w:rPr>
      <w:b/>
      <w:bCs/>
    </w:rPr>
  </w:style>
  <w:style w:type="character" w:customStyle="1" w:styleId="CommentSubjectChar">
    <w:name w:val="Comment Subject Char"/>
    <w:basedOn w:val="CommentTextChar"/>
    <w:link w:val="CommentSubject"/>
    <w:uiPriority w:val="99"/>
    <w:semiHidden/>
    <w:rsid w:val="008977F6"/>
    <w:rPr>
      <w:b/>
      <w:bCs/>
      <w:sz w:val="20"/>
      <w:szCs w:val="20"/>
    </w:rPr>
  </w:style>
  <w:style w:type="paragraph" w:styleId="BalloonText">
    <w:name w:val="Balloon Text"/>
    <w:basedOn w:val="Normal"/>
    <w:link w:val="BalloonTextChar"/>
    <w:uiPriority w:val="99"/>
    <w:semiHidden/>
    <w:unhideWhenUsed/>
    <w:rsid w:val="0089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F6"/>
    <w:rPr>
      <w:rFonts w:ascii="Tahoma" w:hAnsi="Tahoma" w:cs="Tahoma"/>
      <w:sz w:val="16"/>
      <w:szCs w:val="16"/>
    </w:rPr>
  </w:style>
  <w:style w:type="table" w:styleId="TableGrid">
    <w:name w:val="Table Grid"/>
    <w:basedOn w:val="TableNormal"/>
    <w:uiPriority w:val="59"/>
    <w:rsid w:val="00ED5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2244D"/>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82244D"/>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D63FD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63FDE"/>
    <w:rPr>
      <w:rFonts w:eastAsiaTheme="minorEastAsia"/>
      <w:sz w:val="20"/>
      <w:szCs w:val="20"/>
    </w:rPr>
  </w:style>
  <w:style w:type="character" w:styleId="FootnoteReference">
    <w:name w:val="footnote reference"/>
    <w:basedOn w:val="DefaultParagraphFont"/>
    <w:uiPriority w:val="99"/>
    <w:semiHidden/>
    <w:unhideWhenUsed/>
    <w:rsid w:val="00D6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224">
      <w:bodyDiv w:val="1"/>
      <w:marLeft w:val="0"/>
      <w:marRight w:val="0"/>
      <w:marTop w:val="0"/>
      <w:marBottom w:val="0"/>
      <w:divBdr>
        <w:top w:val="none" w:sz="0" w:space="0" w:color="auto"/>
        <w:left w:val="none" w:sz="0" w:space="0" w:color="auto"/>
        <w:bottom w:val="none" w:sz="0" w:space="0" w:color="auto"/>
        <w:right w:val="none" w:sz="0" w:space="0" w:color="auto"/>
      </w:divBdr>
    </w:div>
    <w:div w:id="193009455">
      <w:bodyDiv w:val="1"/>
      <w:marLeft w:val="0"/>
      <w:marRight w:val="0"/>
      <w:marTop w:val="0"/>
      <w:marBottom w:val="0"/>
      <w:divBdr>
        <w:top w:val="none" w:sz="0" w:space="0" w:color="auto"/>
        <w:left w:val="none" w:sz="0" w:space="0" w:color="auto"/>
        <w:bottom w:val="none" w:sz="0" w:space="0" w:color="auto"/>
        <w:right w:val="none" w:sz="0" w:space="0" w:color="auto"/>
      </w:divBdr>
    </w:div>
    <w:div w:id="1063871590">
      <w:bodyDiv w:val="1"/>
      <w:marLeft w:val="0"/>
      <w:marRight w:val="0"/>
      <w:marTop w:val="0"/>
      <w:marBottom w:val="0"/>
      <w:divBdr>
        <w:top w:val="none" w:sz="0" w:space="0" w:color="auto"/>
        <w:left w:val="none" w:sz="0" w:space="0" w:color="auto"/>
        <w:bottom w:val="none" w:sz="0" w:space="0" w:color="auto"/>
        <w:right w:val="none" w:sz="0" w:space="0" w:color="auto"/>
      </w:divBdr>
    </w:div>
    <w:div w:id="1265842929">
      <w:bodyDiv w:val="1"/>
      <w:marLeft w:val="0"/>
      <w:marRight w:val="0"/>
      <w:marTop w:val="0"/>
      <w:marBottom w:val="0"/>
      <w:divBdr>
        <w:top w:val="none" w:sz="0" w:space="0" w:color="auto"/>
        <w:left w:val="none" w:sz="0" w:space="0" w:color="auto"/>
        <w:bottom w:val="none" w:sz="0" w:space="0" w:color="auto"/>
        <w:right w:val="none" w:sz="0" w:space="0" w:color="auto"/>
      </w:divBdr>
    </w:div>
    <w:div w:id="1297684390">
      <w:bodyDiv w:val="1"/>
      <w:marLeft w:val="0"/>
      <w:marRight w:val="0"/>
      <w:marTop w:val="0"/>
      <w:marBottom w:val="450"/>
      <w:divBdr>
        <w:top w:val="none" w:sz="0" w:space="0" w:color="auto"/>
        <w:left w:val="none" w:sz="0" w:space="0" w:color="auto"/>
        <w:bottom w:val="none" w:sz="0" w:space="0" w:color="auto"/>
        <w:right w:val="none" w:sz="0" w:space="0" w:color="auto"/>
      </w:divBdr>
      <w:divsChild>
        <w:div w:id="1433235877">
          <w:marLeft w:val="90"/>
          <w:marRight w:val="90"/>
          <w:marTop w:val="0"/>
          <w:marBottom w:val="0"/>
          <w:divBdr>
            <w:top w:val="single" w:sz="6" w:space="23" w:color="DFDFDF"/>
            <w:left w:val="single" w:sz="6" w:space="23" w:color="DFDFDF"/>
            <w:bottom w:val="single" w:sz="6" w:space="8" w:color="DFDFDF"/>
            <w:right w:val="single" w:sz="6" w:space="23" w:color="DFDFDF"/>
          </w:divBdr>
          <w:divsChild>
            <w:div w:id="640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4137">
      <w:bodyDiv w:val="1"/>
      <w:marLeft w:val="0"/>
      <w:marRight w:val="0"/>
      <w:marTop w:val="0"/>
      <w:marBottom w:val="0"/>
      <w:divBdr>
        <w:top w:val="none" w:sz="0" w:space="0" w:color="auto"/>
        <w:left w:val="none" w:sz="0" w:space="0" w:color="auto"/>
        <w:bottom w:val="none" w:sz="0" w:space="0" w:color="auto"/>
        <w:right w:val="none" w:sz="0" w:space="0" w:color="auto"/>
      </w:divBdr>
    </w:div>
    <w:div w:id="1686518085">
      <w:bodyDiv w:val="1"/>
      <w:marLeft w:val="0"/>
      <w:marRight w:val="0"/>
      <w:marTop w:val="0"/>
      <w:marBottom w:val="0"/>
      <w:divBdr>
        <w:top w:val="none" w:sz="0" w:space="0" w:color="auto"/>
        <w:left w:val="none" w:sz="0" w:space="0" w:color="auto"/>
        <w:bottom w:val="none" w:sz="0" w:space="0" w:color="auto"/>
        <w:right w:val="none" w:sz="0" w:space="0" w:color="auto"/>
      </w:divBdr>
    </w:div>
    <w:div w:id="1754080421">
      <w:bodyDiv w:val="1"/>
      <w:marLeft w:val="0"/>
      <w:marRight w:val="0"/>
      <w:marTop w:val="0"/>
      <w:marBottom w:val="0"/>
      <w:divBdr>
        <w:top w:val="none" w:sz="0" w:space="0" w:color="auto"/>
        <w:left w:val="none" w:sz="0" w:space="0" w:color="auto"/>
        <w:bottom w:val="none" w:sz="0" w:space="0" w:color="auto"/>
        <w:right w:val="none" w:sz="0" w:space="0" w:color="auto"/>
      </w:divBdr>
    </w:div>
    <w:div w:id="209447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FFE7-C9E4-47AC-8185-C62228B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DeBruyn, Lemyra (CDC/ONDIEH/NCCDPHP)</dc:creator>
  <cp:lastModifiedBy>CDC User</cp:lastModifiedBy>
  <cp:revision>4</cp:revision>
  <dcterms:created xsi:type="dcterms:W3CDTF">2013-11-07T20:14:00Z</dcterms:created>
  <dcterms:modified xsi:type="dcterms:W3CDTF">2013-11-08T14:56:00Z</dcterms:modified>
</cp:coreProperties>
</file>