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7E" w:rsidRDefault="00200334" w:rsidP="00200334">
      <w:pPr>
        <w:pStyle w:val="BlockText"/>
        <w:ind w:left="720" w:right="720" w:hanging="720"/>
      </w:pPr>
      <w:r>
        <w:t>Addendum</w:t>
      </w:r>
      <w:r w:rsidRPr="00BC7F42">
        <w:t xml:space="preserve"> </w:t>
      </w:r>
      <w:r w:rsidR="0087567E">
        <w:t xml:space="preserve">to the Supporting Statement </w:t>
      </w:r>
      <w:r w:rsidRPr="00BC7F42">
        <w:t xml:space="preserve">for </w:t>
      </w:r>
    </w:p>
    <w:p w:rsidR="00200334" w:rsidRPr="00BC7F42" w:rsidRDefault="00200334" w:rsidP="00200334">
      <w:pPr>
        <w:pStyle w:val="BlockText"/>
        <w:ind w:left="720" w:right="720" w:hanging="720"/>
      </w:pPr>
      <w:r>
        <w:rPr>
          <w:bCs w:val="0"/>
          <w:szCs w:val="24"/>
        </w:rPr>
        <w:t>Work History Report</w:t>
      </w:r>
    </w:p>
    <w:p w:rsidR="00200334" w:rsidRDefault="00200334" w:rsidP="00200334">
      <w:pPr>
        <w:pStyle w:val="BlockText"/>
        <w:ind w:left="720" w:right="720" w:hanging="720"/>
        <w:rPr>
          <w:bCs w:val="0"/>
          <w:szCs w:val="24"/>
        </w:rPr>
      </w:pPr>
      <w:r>
        <w:rPr>
          <w:bCs w:val="0"/>
          <w:szCs w:val="24"/>
        </w:rPr>
        <w:t>Form SSA-3369-BK</w:t>
      </w:r>
    </w:p>
    <w:p w:rsidR="00200334" w:rsidRDefault="00200334" w:rsidP="00200334">
      <w:pPr>
        <w:pStyle w:val="BlockText"/>
        <w:ind w:left="720" w:right="720" w:hanging="720"/>
        <w:rPr>
          <w:bCs w:val="0"/>
          <w:szCs w:val="24"/>
        </w:rPr>
      </w:pPr>
      <w:r>
        <w:rPr>
          <w:bCs w:val="0"/>
          <w:szCs w:val="24"/>
        </w:rPr>
        <w:t>CFR 404.1512, 416.912, 404.1560, 404.1565, 416.960 and 416.965</w:t>
      </w:r>
    </w:p>
    <w:p w:rsidR="0087567E" w:rsidRDefault="0087567E" w:rsidP="00200334">
      <w:pPr>
        <w:pStyle w:val="BlockText"/>
        <w:ind w:left="720" w:right="720" w:hanging="720"/>
        <w:rPr>
          <w:bCs w:val="0"/>
          <w:szCs w:val="24"/>
        </w:rPr>
      </w:pPr>
    </w:p>
    <w:p w:rsidR="00200334" w:rsidRPr="00664553" w:rsidRDefault="00200334" w:rsidP="00200334">
      <w:pPr>
        <w:pStyle w:val="BlockText"/>
        <w:ind w:left="720" w:right="720" w:hanging="720"/>
        <w:rPr>
          <w:b w:val="0"/>
          <w:color w:val="FF0000"/>
        </w:rPr>
      </w:pPr>
      <w:r>
        <w:rPr>
          <w:bCs w:val="0"/>
          <w:szCs w:val="24"/>
        </w:rPr>
        <w:t>OMB 0960-0578</w:t>
      </w:r>
    </w:p>
    <w:p w:rsidR="00200334" w:rsidRPr="00BC7F42" w:rsidRDefault="00200334" w:rsidP="00200334">
      <w:pPr>
        <w:rPr>
          <w:rFonts w:ascii="Times New Roman" w:hAnsi="Times New Roman"/>
        </w:rPr>
      </w:pPr>
    </w:p>
    <w:p w:rsidR="00200334" w:rsidRDefault="00200334" w:rsidP="00200334">
      <w:pPr>
        <w:rPr>
          <w:rFonts w:ascii="Times New Roman" w:hAnsi="Times New Roman"/>
        </w:rPr>
      </w:pPr>
    </w:p>
    <w:p w:rsidR="00200334" w:rsidRDefault="00200334" w:rsidP="00200334">
      <w:p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Creati</w:t>
      </w:r>
      <w:r w:rsidR="0087567E">
        <w:rPr>
          <w:rFonts w:ascii="Times New Roman" w:hAnsi="Times New Roman"/>
          <w:b/>
          <w:u w:val="single"/>
        </w:rPr>
        <w:t xml:space="preserve">ng a Different Modality of </w:t>
      </w:r>
      <w:r>
        <w:rPr>
          <w:rFonts w:ascii="Times New Roman" w:hAnsi="Times New Roman"/>
          <w:b/>
          <w:u w:val="single"/>
        </w:rPr>
        <w:t>IC</w:t>
      </w:r>
      <w:bookmarkStart w:id="0" w:name="_GoBack"/>
      <w:bookmarkEnd w:id="0"/>
    </w:p>
    <w:p w:rsidR="00200334" w:rsidRPr="00BC7F42" w:rsidRDefault="00200334" w:rsidP="00200334">
      <w:pPr>
        <w:rPr>
          <w:rFonts w:ascii="Times New Roman" w:hAnsi="Times New Roman"/>
        </w:rPr>
      </w:pPr>
      <w:r>
        <w:rPr>
          <w:rFonts w:ascii="Times New Roman" w:hAnsi="Times New Roman"/>
        </w:rPr>
        <w:t>We are replacing the standard PDF file with</w:t>
      </w:r>
      <w:r w:rsidRPr="00A141EC">
        <w:rPr>
          <w:rFonts w:ascii="Times New Roman" w:hAnsi="Times New Roman"/>
        </w:rPr>
        <w:t xml:space="preserve"> the fillable </w:t>
      </w:r>
      <w:r>
        <w:rPr>
          <w:rFonts w:ascii="Times New Roman" w:hAnsi="Times New Roman"/>
        </w:rPr>
        <w:t xml:space="preserve">PDF file, </w:t>
      </w:r>
      <w:r w:rsidRPr="00A141EC">
        <w:rPr>
          <w:rFonts w:ascii="Times New Roman" w:hAnsi="Times New Roman"/>
        </w:rPr>
        <w:t>which</w:t>
      </w:r>
      <w:r>
        <w:rPr>
          <w:rFonts w:ascii="Times New Roman" w:hAnsi="Times New Roman"/>
        </w:rPr>
        <w:t xml:space="preserve"> is </w:t>
      </w:r>
      <w:r w:rsidRPr="00A141EC">
        <w:rPr>
          <w:rFonts w:ascii="Times New Roman" w:hAnsi="Times New Roman"/>
        </w:rPr>
        <w:t xml:space="preserve">available internally and to the public on the agency internet site.  </w:t>
      </w:r>
      <w:r>
        <w:rPr>
          <w:rFonts w:ascii="Times New Roman" w:hAnsi="Times New Roman"/>
        </w:rPr>
        <w:t>This version, which respondents can complete and mail, fax, or deliver by hand, will save time for both respondents and SSA/DDS employees because the typed form will be legible and easy to read.</w:t>
      </w:r>
    </w:p>
    <w:p w:rsidR="00200334" w:rsidRDefault="00200334" w:rsidP="00200334">
      <w:pPr>
        <w:rPr>
          <w:rFonts w:ascii="Times New Roman" w:hAnsi="Times New Roman"/>
        </w:rPr>
      </w:pPr>
    </w:p>
    <w:p w:rsidR="00200334" w:rsidRDefault="00200334" w:rsidP="00200334">
      <w:pPr>
        <w:widowControl/>
        <w:rPr>
          <w:rFonts w:ascii="Times New Roman" w:hAnsi="Times New Roman"/>
          <w:snapToGrid/>
        </w:rPr>
      </w:pPr>
      <w:r w:rsidRPr="00F03B82">
        <w:rPr>
          <w:rFonts w:ascii="Times New Roman" w:hAnsi="Times New Roman"/>
          <w:snapToGrid/>
        </w:rPr>
        <w:t xml:space="preserve">Some individuals find the fillable PDF format easier to use.  We want to ensure that the agency provides effective communication and is compliance with the requirements of </w:t>
      </w:r>
      <w:r w:rsidRPr="0087567E">
        <w:rPr>
          <w:rFonts w:ascii="Times New Roman" w:hAnsi="Times New Roman"/>
          <w:i/>
          <w:snapToGrid/>
        </w:rPr>
        <w:t>45 C.F.R. § 85.51</w:t>
      </w:r>
      <w:r w:rsidRPr="00F03B82">
        <w:rPr>
          <w:rFonts w:ascii="Times New Roman" w:hAnsi="Times New Roman"/>
          <w:snapToGrid/>
        </w:rPr>
        <w:t xml:space="preserve"> and section 504 of the </w:t>
      </w:r>
      <w:r w:rsidRPr="0087567E">
        <w:rPr>
          <w:rFonts w:ascii="Times New Roman" w:hAnsi="Times New Roman"/>
          <w:i/>
          <w:snapToGrid/>
        </w:rPr>
        <w:t>Rehabilitation Act of 1973</w:t>
      </w:r>
      <w:r w:rsidRPr="00F03B82">
        <w:rPr>
          <w:rFonts w:ascii="Times New Roman" w:hAnsi="Times New Roman"/>
          <w:snapToGrid/>
        </w:rPr>
        <w:t xml:space="preserve">. We propose the fillable PDF file as a more accessible modality.  </w:t>
      </w:r>
    </w:p>
    <w:p w:rsidR="0087567E" w:rsidRDefault="0087567E" w:rsidP="00200334">
      <w:pPr>
        <w:widowControl/>
        <w:rPr>
          <w:rFonts w:ascii="Times New Roman" w:hAnsi="Times New Roman"/>
          <w:snapToGrid/>
        </w:rPr>
      </w:pPr>
    </w:p>
    <w:p w:rsidR="0087567E" w:rsidRPr="006A228C" w:rsidRDefault="0087567E" w:rsidP="0087567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Other </w:t>
      </w:r>
      <w:r w:rsidRPr="006A228C">
        <w:rPr>
          <w:rFonts w:ascii="Times New Roman" w:hAnsi="Times New Roman"/>
          <w:b/>
          <w:u w:val="single"/>
        </w:rPr>
        <w:t>Minor Revisions</w:t>
      </w:r>
      <w:r>
        <w:rPr>
          <w:rFonts w:ascii="Times New Roman" w:hAnsi="Times New Roman"/>
          <w:b/>
          <w:u w:val="single"/>
        </w:rPr>
        <w:t xml:space="preserve"> to the Collection Instrument</w:t>
      </w:r>
    </w:p>
    <w:p w:rsidR="0087567E" w:rsidRDefault="0087567E" w:rsidP="0087567E">
      <w:pPr>
        <w:rPr>
          <w:rFonts w:ascii="Times New Roman" w:hAnsi="Times New Roman"/>
        </w:rPr>
      </w:pPr>
      <w:r w:rsidRPr="00054338">
        <w:rPr>
          <w:rFonts w:ascii="Times New Roman" w:hAnsi="Times New Roman"/>
        </w:rPr>
        <w:t>SSA’s Office of the General Counsel is conducting a systematic review of SSA’s Privacy Act Statements on agency forms.  As a result, SSA is updating the Privacy Ac</w:t>
      </w:r>
      <w:r>
        <w:rPr>
          <w:rFonts w:ascii="Times New Roman" w:hAnsi="Times New Roman"/>
        </w:rPr>
        <w:t>t Statement on the form.</w:t>
      </w:r>
    </w:p>
    <w:p w:rsidR="0087567E" w:rsidRPr="00F03B82" w:rsidRDefault="0087567E" w:rsidP="00200334">
      <w:pPr>
        <w:widowControl/>
        <w:rPr>
          <w:rFonts w:ascii="Times New Roman" w:hAnsi="Times New Roman"/>
          <w:snapToGrid/>
        </w:rPr>
      </w:pPr>
    </w:p>
    <w:p w:rsidR="00200334" w:rsidRPr="00F03B82" w:rsidRDefault="00200334" w:rsidP="00200334">
      <w:pPr>
        <w:widowControl/>
        <w:rPr>
          <w:rFonts w:ascii="Times New Roman" w:hAnsi="Times New Roman"/>
          <w:snapToGrid/>
        </w:rPr>
      </w:pPr>
    </w:p>
    <w:p w:rsidR="00E904C6" w:rsidRDefault="00E904C6"/>
    <w:sectPr w:rsidR="00E904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34"/>
    <w:rsid w:val="00154820"/>
    <w:rsid w:val="00181D38"/>
    <w:rsid w:val="0018516A"/>
    <w:rsid w:val="001C3D2F"/>
    <w:rsid w:val="00200334"/>
    <w:rsid w:val="002361C9"/>
    <w:rsid w:val="0035556B"/>
    <w:rsid w:val="003A28ED"/>
    <w:rsid w:val="003C7C8A"/>
    <w:rsid w:val="003F49AE"/>
    <w:rsid w:val="004F2E20"/>
    <w:rsid w:val="0058295F"/>
    <w:rsid w:val="00642EC5"/>
    <w:rsid w:val="006E4ED0"/>
    <w:rsid w:val="00741CD6"/>
    <w:rsid w:val="007749D9"/>
    <w:rsid w:val="00794759"/>
    <w:rsid w:val="007F0E37"/>
    <w:rsid w:val="00857928"/>
    <w:rsid w:val="0087567E"/>
    <w:rsid w:val="008D40B6"/>
    <w:rsid w:val="008F4A10"/>
    <w:rsid w:val="00985658"/>
    <w:rsid w:val="00A260E2"/>
    <w:rsid w:val="00A4318E"/>
    <w:rsid w:val="00A51F00"/>
    <w:rsid w:val="00B16E6E"/>
    <w:rsid w:val="00C1425A"/>
    <w:rsid w:val="00C239E0"/>
    <w:rsid w:val="00C75C49"/>
    <w:rsid w:val="00D339E9"/>
    <w:rsid w:val="00D34531"/>
    <w:rsid w:val="00DA4D88"/>
    <w:rsid w:val="00E5707B"/>
    <w:rsid w:val="00E904C6"/>
    <w:rsid w:val="00F23393"/>
    <w:rsid w:val="00F92F88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34"/>
    <w:pPr>
      <w:widowControl w:val="0"/>
      <w:spacing w:after="0" w:line="240" w:lineRule="auto"/>
    </w:pPr>
    <w:rPr>
      <w:rFonts w:ascii="Courier" w:hAnsi="Courier" w:cs="Times New Roman"/>
      <w:snapToGrid w:val="0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qFormat/>
    <w:rsid w:val="00200334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widowControl/>
      <w:tabs>
        <w:tab w:val="center" w:pos="4680"/>
        <w:tab w:val="right" w:pos="9360"/>
      </w:tabs>
    </w:pPr>
    <w:rPr>
      <w:rFonts w:asciiTheme="minorHAnsi" w:hAnsiTheme="minorHAnsi"/>
      <w:snapToGrid/>
      <w:szCs w:val="20"/>
    </w:r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widowControl/>
      <w:tabs>
        <w:tab w:val="center" w:pos="4320"/>
        <w:tab w:val="right" w:pos="8640"/>
      </w:tabs>
      <w:spacing w:after="240"/>
      <w:jc w:val="center"/>
    </w:pPr>
    <w:rPr>
      <w:rFonts w:asciiTheme="minorHAnsi" w:hAnsiTheme="minorHAnsi"/>
      <w:snapToGrid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widowControl/>
      <w:spacing w:after="240"/>
      <w:ind w:left="720"/>
    </w:pPr>
    <w:rPr>
      <w:rFonts w:asciiTheme="minorHAnsi" w:hAnsiTheme="minorHAnsi"/>
      <w:snapToGrid/>
      <w:szCs w:val="20"/>
    </w:r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widowControl/>
      <w:spacing w:after="240"/>
      <w:ind w:left="1440" w:right="1440"/>
    </w:pPr>
    <w:rPr>
      <w:rFonts w:asciiTheme="minorHAnsi" w:hAnsiTheme="minorHAnsi"/>
      <w:iCs/>
      <w:snapToGrid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widowControl/>
      <w:ind w:left="4320"/>
    </w:pPr>
    <w:rPr>
      <w:rFonts w:asciiTheme="minorHAnsi" w:hAnsiTheme="minorHAnsi"/>
      <w:snapToGrid/>
      <w:szCs w:val="20"/>
    </w:r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widowControl/>
      <w:spacing w:after="760"/>
      <w:jc w:val="center"/>
    </w:pPr>
    <w:rPr>
      <w:rFonts w:asciiTheme="majorHAnsi" w:eastAsiaTheme="majorEastAsia" w:hAnsiTheme="majorHAnsi" w:cstheme="majorBidi"/>
      <w:caps/>
      <w:snapToGrid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widowControl/>
      <w:spacing w:after="100"/>
    </w:pPr>
    <w:rPr>
      <w:rFonts w:asciiTheme="minorHAnsi" w:hAnsiTheme="minorHAnsi"/>
      <w:snapToGrid/>
      <w:szCs w:val="20"/>
    </w:rPr>
  </w:style>
  <w:style w:type="paragraph" w:styleId="TOC2">
    <w:name w:val="toc 2"/>
    <w:basedOn w:val="Normal"/>
    <w:next w:val="Normal"/>
    <w:autoRedefine/>
    <w:uiPriority w:val="39"/>
    <w:rsid w:val="00F23393"/>
    <w:pPr>
      <w:widowControl/>
      <w:spacing w:after="100"/>
      <w:ind w:left="240"/>
    </w:pPr>
    <w:rPr>
      <w:rFonts w:asciiTheme="minorHAnsi" w:hAnsiTheme="minorHAnsi"/>
      <w:snapToGrid/>
      <w:szCs w:val="20"/>
    </w:rPr>
  </w:style>
  <w:style w:type="paragraph" w:styleId="TOC3">
    <w:name w:val="toc 3"/>
    <w:basedOn w:val="Normal"/>
    <w:next w:val="Normal"/>
    <w:autoRedefine/>
    <w:uiPriority w:val="39"/>
    <w:rsid w:val="00F23393"/>
    <w:pPr>
      <w:widowControl/>
      <w:spacing w:after="100"/>
      <w:ind w:left="480"/>
    </w:pPr>
    <w:rPr>
      <w:rFonts w:asciiTheme="minorHAnsi" w:hAnsiTheme="minorHAnsi"/>
      <w:snapToGrid/>
      <w:szCs w:val="20"/>
    </w:r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widowControl/>
      <w:spacing w:before="240" w:after="240"/>
      <w:ind w:left="1440" w:right="1440"/>
    </w:pPr>
    <w:rPr>
      <w:rFonts w:asciiTheme="minorHAnsi" w:hAnsiTheme="minorHAnsi"/>
      <w:b/>
      <w:bCs/>
      <w:snapToGrid/>
      <w:sz w:val="20"/>
      <w:szCs w:val="18"/>
    </w:rPr>
  </w:style>
  <w:style w:type="character" w:customStyle="1" w:styleId="Heading7Char">
    <w:name w:val="Heading 7 Char"/>
    <w:basedOn w:val="DefaultParagraphFont"/>
    <w:link w:val="Heading7"/>
    <w:rsid w:val="00200334"/>
    <w:rPr>
      <w:rFonts w:ascii="Times New Roman" w:hAnsi="Times New Roman" w:cs="Times New Roman"/>
      <w:b/>
      <w:bCs/>
      <w:snapToGrid w:val="0"/>
      <w:sz w:val="24"/>
      <w:szCs w:val="24"/>
      <w:u w:val="single"/>
    </w:rPr>
  </w:style>
  <w:style w:type="paragraph" w:styleId="BlockText">
    <w:name w:val="Block Text"/>
    <w:basedOn w:val="Normal"/>
    <w:unhideWhenUsed/>
    <w:rsid w:val="00200334"/>
    <w:pPr>
      <w:widowControl/>
      <w:ind w:left="1440" w:right="4635"/>
      <w:jc w:val="center"/>
    </w:pPr>
    <w:rPr>
      <w:rFonts w:ascii="Times New Roman" w:hAnsi="Times New Roman"/>
      <w:b/>
      <w:bCs/>
      <w:snapToGrid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34"/>
    <w:pPr>
      <w:widowControl w:val="0"/>
      <w:spacing w:after="0" w:line="240" w:lineRule="auto"/>
    </w:pPr>
    <w:rPr>
      <w:rFonts w:ascii="Courier" w:hAnsi="Courier" w:cs="Times New Roman"/>
      <w:snapToGrid w:val="0"/>
      <w:sz w:val="24"/>
      <w:szCs w:val="24"/>
    </w:rPr>
  </w:style>
  <w:style w:type="paragraph" w:styleId="Heading1">
    <w:name w:val="heading 1"/>
    <w:next w:val="Normal"/>
    <w:link w:val="Heading1Char"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qFormat/>
    <w:rsid w:val="00200334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widowControl/>
      <w:tabs>
        <w:tab w:val="center" w:pos="4680"/>
        <w:tab w:val="right" w:pos="9360"/>
      </w:tabs>
    </w:pPr>
    <w:rPr>
      <w:rFonts w:asciiTheme="minorHAnsi" w:hAnsiTheme="minorHAnsi"/>
      <w:snapToGrid/>
      <w:szCs w:val="20"/>
    </w:r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widowControl/>
      <w:tabs>
        <w:tab w:val="center" w:pos="4320"/>
        <w:tab w:val="right" w:pos="8640"/>
      </w:tabs>
      <w:spacing w:after="240"/>
      <w:jc w:val="center"/>
    </w:pPr>
    <w:rPr>
      <w:rFonts w:asciiTheme="minorHAnsi" w:hAnsiTheme="minorHAnsi"/>
      <w:snapToGrid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widowControl/>
      <w:spacing w:after="240"/>
      <w:ind w:left="720"/>
    </w:pPr>
    <w:rPr>
      <w:rFonts w:asciiTheme="minorHAnsi" w:hAnsiTheme="minorHAnsi"/>
      <w:snapToGrid/>
      <w:szCs w:val="20"/>
    </w:r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widowControl/>
      <w:spacing w:after="240"/>
      <w:ind w:left="1440" w:right="1440"/>
    </w:pPr>
    <w:rPr>
      <w:rFonts w:asciiTheme="minorHAnsi" w:hAnsiTheme="minorHAnsi"/>
      <w:iCs/>
      <w:snapToGrid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widowControl/>
      <w:ind w:left="4320"/>
    </w:pPr>
    <w:rPr>
      <w:rFonts w:asciiTheme="minorHAnsi" w:hAnsiTheme="minorHAnsi"/>
      <w:snapToGrid/>
      <w:szCs w:val="20"/>
    </w:r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widowControl/>
      <w:spacing w:after="760"/>
      <w:jc w:val="center"/>
    </w:pPr>
    <w:rPr>
      <w:rFonts w:asciiTheme="majorHAnsi" w:eastAsiaTheme="majorEastAsia" w:hAnsiTheme="majorHAnsi" w:cstheme="majorBidi"/>
      <w:caps/>
      <w:snapToGrid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widowControl/>
      <w:spacing w:after="100"/>
    </w:pPr>
    <w:rPr>
      <w:rFonts w:asciiTheme="minorHAnsi" w:hAnsiTheme="minorHAnsi"/>
      <w:snapToGrid/>
      <w:szCs w:val="20"/>
    </w:rPr>
  </w:style>
  <w:style w:type="paragraph" w:styleId="TOC2">
    <w:name w:val="toc 2"/>
    <w:basedOn w:val="Normal"/>
    <w:next w:val="Normal"/>
    <w:autoRedefine/>
    <w:uiPriority w:val="39"/>
    <w:rsid w:val="00F23393"/>
    <w:pPr>
      <w:widowControl/>
      <w:spacing w:after="100"/>
      <w:ind w:left="240"/>
    </w:pPr>
    <w:rPr>
      <w:rFonts w:asciiTheme="minorHAnsi" w:hAnsiTheme="minorHAnsi"/>
      <w:snapToGrid/>
      <w:szCs w:val="20"/>
    </w:rPr>
  </w:style>
  <w:style w:type="paragraph" w:styleId="TOC3">
    <w:name w:val="toc 3"/>
    <w:basedOn w:val="Normal"/>
    <w:next w:val="Normal"/>
    <w:autoRedefine/>
    <w:uiPriority w:val="39"/>
    <w:rsid w:val="00F23393"/>
    <w:pPr>
      <w:widowControl/>
      <w:spacing w:after="100"/>
      <w:ind w:left="480"/>
    </w:pPr>
    <w:rPr>
      <w:rFonts w:asciiTheme="minorHAnsi" w:hAnsiTheme="minorHAnsi"/>
      <w:snapToGrid/>
      <w:szCs w:val="20"/>
    </w:r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widowControl/>
      <w:spacing w:before="240" w:after="240"/>
      <w:ind w:left="1440" w:right="1440"/>
    </w:pPr>
    <w:rPr>
      <w:rFonts w:asciiTheme="minorHAnsi" w:hAnsiTheme="minorHAnsi"/>
      <w:b/>
      <w:bCs/>
      <w:snapToGrid/>
      <w:sz w:val="20"/>
      <w:szCs w:val="18"/>
    </w:rPr>
  </w:style>
  <w:style w:type="character" w:customStyle="1" w:styleId="Heading7Char">
    <w:name w:val="Heading 7 Char"/>
    <w:basedOn w:val="DefaultParagraphFont"/>
    <w:link w:val="Heading7"/>
    <w:rsid w:val="00200334"/>
    <w:rPr>
      <w:rFonts w:ascii="Times New Roman" w:hAnsi="Times New Roman" w:cs="Times New Roman"/>
      <w:b/>
      <w:bCs/>
      <w:snapToGrid w:val="0"/>
      <w:sz w:val="24"/>
      <w:szCs w:val="24"/>
      <w:u w:val="single"/>
    </w:rPr>
  </w:style>
  <w:style w:type="paragraph" w:styleId="BlockText">
    <w:name w:val="Block Text"/>
    <w:basedOn w:val="Normal"/>
    <w:unhideWhenUsed/>
    <w:rsid w:val="00200334"/>
    <w:pPr>
      <w:widowControl/>
      <w:ind w:left="1440" w:right="4635"/>
      <w:jc w:val="center"/>
    </w:pPr>
    <w:rPr>
      <w:rFonts w:ascii="Times New Roman" w:hAnsi="Times New Roman"/>
      <w:b/>
      <w:bCs/>
      <w:snapToGrid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Quatroche</dc:creator>
  <cp:lastModifiedBy>889123</cp:lastModifiedBy>
  <cp:revision>3</cp:revision>
  <dcterms:created xsi:type="dcterms:W3CDTF">2014-01-02T19:10:00Z</dcterms:created>
  <dcterms:modified xsi:type="dcterms:W3CDTF">2014-01-02T19:10:00Z</dcterms:modified>
</cp:coreProperties>
</file>