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F8E" w:rsidRPr="00FF407E" w:rsidRDefault="00FF407E" w:rsidP="00FF407E">
      <w:pPr>
        <w:spacing w:line="240" w:lineRule="auto"/>
        <w:contextualSpacing/>
        <w:rPr>
          <w:b/>
          <w:u w:val="single"/>
        </w:rPr>
      </w:pPr>
      <w:r w:rsidRPr="00FF407E">
        <w:rPr>
          <w:b/>
          <w:u w:val="single"/>
        </w:rPr>
        <w:t>Explanation for Generic IC Burden Worksheet</w:t>
      </w:r>
    </w:p>
    <w:p w:rsidR="00FF407E" w:rsidRDefault="00FF407E" w:rsidP="00FF407E">
      <w:pPr>
        <w:spacing w:line="240" w:lineRule="auto"/>
        <w:contextualSpacing/>
      </w:pPr>
    </w:p>
    <w:p w:rsidR="00FF407E" w:rsidRDefault="00FF407E" w:rsidP="00FF407E">
      <w:pPr>
        <w:spacing w:line="240" w:lineRule="auto"/>
        <w:contextualSpacing/>
      </w:pPr>
      <w:r>
        <w:t>The reason that the Generic IC Burden Worksheet reflects 0 burden hours is because the number of burden hours are already accounted for in the original Generic Clearance.  To account for new questions such as these, the COPS Office was conservative in overestimating the annual burden hours.</w:t>
      </w:r>
      <w:r w:rsidR="003F6C89">
        <w:t xml:space="preserve">  The COPS Success Story Template provides COPS with opportunities to ask grantees via phone, email or in person on their successes and challenges with grant funding.</w:t>
      </w:r>
      <w:bookmarkStart w:id="0" w:name="_GoBack"/>
      <w:bookmarkEnd w:id="0"/>
    </w:p>
    <w:sectPr w:rsidR="00FF407E" w:rsidSect="005B2F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FF407E"/>
    <w:rsid w:val="003F6C89"/>
    <w:rsid w:val="005B2F8E"/>
    <w:rsid w:val="00967603"/>
    <w:rsid w:val="00FC1308"/>
    <w:rsid w:val="00FF4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F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75</Words>
  <Characters>428</Characters>
  <Application>Microsoft Office Word</Application>
  <DocSecurity>0</DocSecurity>
  <Lines>3</Lines>
  <Paragraphs>1</Paragraphs>
  <ScaleCrop>false</ScaleCrop>
  <Company>JMD</Company>
  <LinksUpToDate>false</LinksUpToDate>
  <CharactersWithSpaces>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ahoornstra</dc:creator>
  <cp:lastModifiedBy>Danielle Ouellette</cp:lastModifiedBy>
  <cp:revision>2</cp:revision>
  <dcterms:created xsi:type="dcterms:W3CDTF">2012-02-17T14:49:00Z</dcterms:created>
  <dcterms:modified xsi:type="dcterms:W3CDTF">2013-11-19T15:20:00Z</dcterms:modified>
</cp:coreProperties>
</file>