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25" w:rsidRDefault="00150225">
      <w:pPr>
        <w:tabs>
          <w:tab w:val="left" w:pos="-16"/>
          <w:tab w:val="center" w:pos="468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150225" w:rsidRDefault="00150225">
      <w:pPr>
        <w:pStyle w:val="BodyTextIndent3"/>
      </w:pPr>
      <w:r>
        <w:t>INSTRUCTIONS FOR COMPLETING THE ANNUAL PERFORMANCE, FINANCIAL NEED AND CERTIFICATION REPORT FOR THE JACOB K. JAVITS FELLOWSHIP PROGRAM</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Style w:val="Heading2"/>
        <w:rPr>
          <w:rFonts w:ascii="Century Gothic" w:hAnsi="Century Gothic"/>
          <w:u w:val="single"/>
        </w:rPr>
      </w:pPr>
      <w:r>
        <w:rPr>
          <w:rFonts w:ascii="Century Gothic" w:hAnsi="Century Gothic"/>
          <w:u w:val="single"/>
        </w:rPr>
        <w:t>Section I:  General Grantee Institution Information</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rPr>
        <w:t xml:space="preserve">Please be sure to complete one form for </w:t>
      </w:r>
      <w:r>
        <w:rPr>
          <w:rFonts w:ascii="Century Gothic" w:hAnsi="Century Gothic"/>
          <w:b/>
          <w:u w:val="single"/>
        </w:rPr>
        <w:t>each</w:t>
      </w:r>
      <w:r>
        <w:rPr>
          <w:rFonts w:ascii="Century Gothic" w:hAnsi="Century Gothic"/>
          <w:b/>
        </w:rPr>
        <w:t xml:space="preserve"> cohort of Jacob K. Javits Fellows attending your institution.</w:t>
      </w:r>
      <w:r>
        <w:rPr>
          <w:rFonts w:ascii="Century Gothic" w:hAnsi="Century Gothic"/>
        </w:rPr>
        <w:t xml:space="preserve">  The Department of Education tracks funds for Jacob K. Javits Fellows according to the fiscal year in which they were initially awarded a Jacob K. Javits Fellowship.  All fellows initially awarded a fellowship in a particular fiscal year constitute a cohort.  Thus, you must complete one form for each fiscal year listing all fellows in that particular cohort.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Arial" w:hAnsi="Arial"/>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rPr>
        <w:t>Determine the level of financial need of each Jacob K. Javits Fellow on the enclosed list before completing these forms.</w:t>
      </w:r>
      <w:r>
        <w:rPr>
          <w:rFonts w:ascii="Century Gothic" w:hAnsi="Century Gothic"/>
        </w:rPr>
        <w:t xml:space="preserve">  Each Jacob K. Javits Fellow's demonstrated level of financial need must be reflected on these forms.  Financial need is determined each year on the basis of the requirements for need analysis prescribed by Part F of Title IV of the Higher Education Act of 1965, as amended (HEA), except that </w:t>
      </w:r>
      <w:r>
        <w:rPr>
          <w:rFonts w:ascii="Century Gothic" w:hAnsi="Century Gothic"/>
          <w:b/>
          <w:i/>
          <w:u w:val="single"/>
        </w:rPr>
        <w:t>tuition and fees are excluded from the student's cost of attendance</w:t>
      </w:r>
      <w:r>
        <w:rPr>
          <w:rFonts w:ascii="Century Gothic" w:hAnsi="Century Gothic"/>
        </w:rPr>
        <w:t>.  Tuition and fees are excluded because the fellowship includes an institutional payment that is provided in lieu of tuition and fees normally charged to the student.  Your institution's financial aid office may be able to provide you with this information or assistance in calculating financial need.</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Arial" w:hAnsi="Arial"/>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rPr>
        <w:t xml:space="preserve">Continuing fellows </w:t>
      </w:r>
      <w:r>
        <w:rPr>
          <w:rFonts w:ascii="Century Gothic" w:hAnsi="Century Gothic"/>
          <w:b/>
        </w:rPr>
        <w:t>must</w:t>
      </w:r>
      <w:r>
        <w:rPr>
          <w:rFonts w:ascii="Century Gothic" w:hAnsi="Century Gothic"/>
          <w:bCs/>
        </w:rPr>
        <w:t xml:space="preserve"> </w:t>
      </w:r>
      <w:r>
        <w:rPr>
          <w:rFonts w:ascii="Century Gothic" w:hAnsi="Century Gothic"/>
        </w:rPr>
        <w:t xml:space="preserve">complete a Free Application for Federal Student Aid (FAFSA) immediately and submit the results to your institution for financial need determination. The FAFSA is available on the Internet at </w:t>
      </w:r>
      <w:hyperlink r:id="rId8" w:history="1">
        <w:r>
          <w:rPr>
            <w:rStyle w:val="Hyperlink"/>
            <w:rFonts w:ascii="Century Gothic" w:hAnsi="Century Gothic"/>
          </w:rPr>
          <w:t>www.fafsa.ed.gov</w:t>
        </w:r>
      </w:hyperlink>
      <w:r>
        <w:rPr>
          <w:rFonts w:ascii="Century Gothic" w:hAnsi="Century Gothic"/>
        </w:rPr>
        <w:t xml:space="preserve">.  Students may also obtain a hardcopy format in the financial aid office at your institution.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40"/>
          <w:tab w:val="left" w:pos="5760"/>
          <w:tab w:val="left" w:pos="6480"/>
          <w:tab w:val="left" w:pos="7200"/>
          <w:tab w:val="left" w:pos="7920"/>
          <w:tab w:val="left" w:pos="8640"/>
          <w:tab w:val="left" w:pos="9360"/>
        </w:tabs>
        <w:rPr>
          <w:rFonts w:ascii="Arial" w:hAnsi="Arial"/>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40"/>
          <w:tab w:val="left" w:pos="5760"/>
          <w:tab w:val="left" w:pos="6480"/>
          <w:tab w:val="left" w:pos="7200"/>
          <w:tab w:val="left" w:pos="7920"/>
          <w:tab w:val="left" w:pos="8640"/>
          <w:tab w:val="left" w:pos="9360"/>
        </w:tabs>
        <w:rPr>
          <w:rFonts w:ascii="Arial" w:hAnsi="Arial"/>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cs="Arial"/>
        </w:rPr>
      </w:pPr>
      <w:r>
        <w:rPr>
          <w:rFonts w:ascii="Century Gothic" w:hAnsi="Century Gothic"/>
          <w:b/>
        </w:rPr>
        <w:t>Grant Number:</w:t>
      </w:r>
      <w:r>
        <w:rPr>
          <w:rFonts w:ascii="Century Gothic" w:hAnsi="Century Gothic"/>
        </w:rPr>
        <w:t xml:space="preserve"> Enter the ten</w:t>
      </w:r>
      <w:r>
        <w:rPr>
          <w:rFonts w:ascii="Century Gothic" w:hAnsi="Century Gothic"/>
        </w:rPr>
        <w:noBreakHyphen/>
        <w:t>digit grant number that always begins with “</w:t>
      </w:r>
      <w:r>
        <w:rPr>
          <w:rFonts w:ascii="Century Gothic" w:hAnsi="Century Gothic"/>
          <w:b/>
        </w:rPr>
        <w:t>P170B.”</w:t>
      </w:r>
      <w:r>
        <w:rPr>
          <w:rFonts w:ascii="Century Gothic" w:hAnsi="Century Gothic"/>
        </w:rPr>
        <w:t xml:space="preserve"> </w:t>
      </w:r>
      <w:r>
        <w:rPr>
          <w:rFonts w:ascii="Century Gothic" w:hAnsi="Century Gothic" w:cs="Arial"/>
        </w:rPr>
        <w:t xml:space="preserve">There is a separate grant number for each cohort (group) of Jacob K. Javits fellows.  Remember that a cohort includes all fellows initially awarded a fellowship in a particular fiscal year.  Insert the number from the column entitled "PR#" on your grant award notification document or on the enclosed list of continuing fellows (if any).  The first two digits after the B indicate the fiscal year of the initial award.  For example, P170B010001 is the number for a fellow initially awarded in fiscal year 2001.  This number remains the same throughout the </w:t>
      </w:r>
      <w:r>
        <w:rPr>
          <w:rFonts w:ascii="Century Gothic" w:hAnsi="Century Gothic" w:cs="Arial"/>
        </w:rPr>
        <w:lastRenderedPageBreak/>
        <w:t>period of a student's fellowship.  In some documents, you may see a 2</w:t>
      </w:r>
      <w:r>
        <w:rPr>
          <w:rFonts w:ascii="Century Gothic" w:hAnsi="Century Gothic" w:cs="Arial"/>
        </w:rPr>
        <w:noBreakHyphen/>
        <w:t xml:space="preserve">digit suffix, for example, </w:t>
      </w:r>
      <w:r>
        <w:rPr>
          <w:rFonts w:ascii="Century Gothic" w:hAnsi="Century Gothic" w:cs="Arial"/>
        </w:rPr>
        <w:noBreakHyphen/>
        <w:t>99.  Ignore the suffix for purposes of completing this form. The suffix indicates the current fiscal year.</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rPr>
          <w:rFonts w:ascii="Arial" w:hAnsi="Arial" w:cs="Arial"/>
          <w:b/>
          <w:bCs/>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rPr>
        <w:t xml:space="preserve">Grantee Institution Name: </w:t>
      </w:r>
      <w:r>
        <w:rPr>
          <w:rFonts w:ascii="Century Gothic" w:hAnsi="Century Gothic"/>
        </w:rPr>
        <w:t>Self-explanatory.</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b/>
          <w:bCs/>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bCs/>
        </w:rPr>
        <w:t>Grantee Institution Address:</w:t>
      </w:r>
      <w:r>
        <w:rPr>
          <w:rFonts w:ascii="Century Gothic" w:hAnsi="Century Gothic"/>
        </w:rPr>
        <w:t xml:space="preserve"> Self-explanatory.</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bCs/>
        </w:rPr>
        <w:t xml:space="preserve">Project Director:  </w:t>
      </w:r>
      <w:r>
        <w:rPr>
          <w:rFonts w:ascii="Century Gothic" w:hAnsi="Century Gothic"/>
        </w:rPr>
        <w:t>Please indicate the name of the person at the institution whom the Department of Education should contact regarding the administration of Javits Fellowships.  The Javits Program Office also frequently refers to this individual as the “Javits Coordinator.”</w:t>
      </w:r>
    </w:p>
    <w:p w:rsidR="00150225" w:rsidRDefault="00150225">
      <w:pPr>
        <w:pStyle w:val="BodyText3"/>
        <w:rPr>
          <w:rFonts w:ascii="Century Gothic" w:hAnsi="Century Gothic"/>
          <w:bCs/>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rPr>
        <w:t>Project Director Telephone Number:</w:t>
      </w:r>
      <w:r>
        <w:rPr>
          <w:rFonts w:ascii="Century Gothic" w:hAnsi="Century Gothic"/>
          <w:bCs/>
        </w:rPr>
        <w:t xml:space="preserve"> </w:t>
      </w:r>
      <w:r>
        <w:rPr>
          <w:rFonts w:ascii="Century Gothic" w:hAnsi="Century Gothic"/>
        </w:rPr>
        <w:t>Self-explanatory.</w:t>
      </w:r>
    </w:p>
    <w:p w:rsidR="00150225" w:rsidRDefault="00150225">
      <w:pPr>
        <w:pStyle w:val="BodyText3"/>
        <w:rPr>
          <w:rFonts w:ascii="Century Gothic" w:hAnsi="Century Gothic"/>
          <w:bCs/>
        </w:rPr>
      </w:pPr>
      <w:r>
        <w:rPr>
          <w:rFonts w:ascii="Century Gothic" w:hAnsi="Century Gothic"/>
          <w:bCs/>
        </w:rPr>
        <w:t xml:space="preserve">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rPr>
        <w:t>Project Director Fax Number:</w:t>
      </w:r>
      <w:r>
        <w:rPr>
          <w:rFonts w:ascii="Century Gothic" w:hAnsi="Century Gothic"/>
          <w:bCs/>
        </w:rPr>
        <w:t xml:space="preserve"> </w:t>
      </w:r>
      <w:r>
        <w:rPr>
          <w:rFonts w:ascii="Century Gothic" w:hAnsi="Century Gothic"/>
        </w:rPr>
        <w:t>Self-explanatory.</w:t>
      </w:r>
    </w:p>
    <w:p w:rsidR="00150225" w:rsidRDefault="00150225">
      <w:pPr>
        <w:pStyle w:val="BodyText3"/>
        <w:rPr>
          <w:rFonts w:ascii="Century Gothic" w:hAnsi="Century Gothic"/>
          <w:bCs/>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rPr>
        <w:t>Project Director E-Mail Address:</w:t>
      </w:r>
      <w:r>
        <w:rPr>
          <w:rFonts w:ascii="Century Gothic" w:hAnsi="Century Gothic"/>
          <w:bCs/>
        </w:rPr>
        <w:t xml:space="preserve"> </w:t>
      </w:r>
      <w:r>
        <w:rPr>
          <w:rFonts w:ascii="Century Gothic" w:hAnsi="Century Gothic"/>
        </w:rPr>
        <w:t>Self-explanatory.</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bCs/>
        </w:rPr>
        <w:t>Total Number of Javits Fellows in this cohort:</w:t>
      </w:r>
      <w:r>
        <w:rPr>
          <w:rFonts w:ascii="Century Gothic" w:hAnsi="Century Gothic"/>
        </w:rPr>
        <w:t xml:space="preserve"> List the total number of </w:t>
      </w:r>
      <w:r>
        <w:rPr>
          <w:rFonts w:ascii="Century Gothic" w:hAnsi="Century Gothic" w:cs="Arial"/>
        </w:rPr>
        <w:t xml:space="preserve">all fellows initially awarded a fellowship in the fiscal year referenced in this report.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rPr>
          <w:rFonts w:ascii="Century Gothic" w:hAnsi="Century Gothic"/>
          <w:sz w:val="22"/>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Style w:val="Heading3"/>
      </w:pPr>
      <w:r>
        <w:t>Section II:  Individual Student Data</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Arial" w:hAnsi="Arial"/>
        </w:rPr>
      </w:pPr>
    </w:p>
    <w:p w:rsidR="00150225" w:rsidRDefault="00150225">
      <w:pPr>
        <w:autoSpaceDE w:val="0"/>
        <w:autoSpaceDN w:val="0"/>
        <w:adjustRightInd w:val="0"/>
        <w:rPr>
          <w:rFonts w:ascii="Century Gothic" w:hAnsi="Century Gothic" w:cs="Arial"/>
        </w:rPr>
      </w:pPr>
      <w:r>
        <w:rPr>
          <w:rFonts w:ascii="Century Gothic" w:hAnsi="Century Gothic" w:cs="Arial"/>
          <w:b/>
        </w:rPr>
        <w:t xml:space="preserve">Name of Fellow: </w:t>
      </w:r>
      <w:r>
        <w:rPr>
          <w:rFonts w:ascii="Century Gothic" w:hAnsi="Century Gothic" w:cs="Arial"/>
        </w:rPr>
        <w:t xml:space="preserve"> List the fellow to whom the grant number in Section I applies for this report.  A list of fellows at your institution is provided.  Enter the last name first, followed by the first name.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Style w:val="BodyText3"/>
        <w:ind w:left="703"/>
        <w:rPr>
          <w:rFonts w:ascii="Century Gothic" w:hAnsi="Century Gothic"/>
          <w:b w:val="0"/>
          <w:bCs/>
          <w:sz w:val="22"/>
        </w:rPr>
      </w:pPr>
      <w:r>
        <w:rPr>
          <w:rFonts w:ascii="Century Gothic" w:hAnsi="Century Gothic"/>
          <w:b w:val="0"/>
          <w:bCs/>
          <w:sz w:val="22"/>
        </w:rPr>
        <w:t>NOTE: Never change a fellow from one cohort year (and the accompanying ten</w:t>
      </w:r>
      <w:r>
        <w:rPr>
          <w:rFonts w:ascii="Century Gothic" w:hAnsi="Century Gothic"/>
          <w:b w:val="0"/>
          <w:bCs/>
          <w:sz w:val="22"/>
        </w:rPr>
        <w:noBreakHyphen/>
        <w:t>digit grant number) to another.</w:t>
      </w: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rFonts w:ascii="Century Gothic" w:hAnsi="Century Gothic"/>
          <w:sz w:val="22"/>
        </w:rPr>
      </w:pPr>
      <w:r>
        <w:rPr>
          <w:rFonts w:ascii="Century Gothic" w:hAnsi="Century Gothic"/>
          <w:sz w:val="22"/>
        </w:rPr>
        <w:t xml:space="preserve">Please enter “0” for any fellow who failed to submit his or her financial aid forms in time for you to calculate his or her financial need.  </w:t>
      </w: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bCs/>
        </w:rPr>
        <w:t xml:space="preserve">Field of Study: </w:t>
      </w:r>
      <w:r>
        <w:rPr>
          <w:rFonts w:ascii="Century Gothic" w:hAnsi="Century Gothic"/>
        </w:rPr>
        <w:t xml:space="preserve"> List the field of study under which the fellow was awarded a Javits fellowship.</w:t>
      </w: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b/>
          <w:bCs/>
        </w:rPr>
        <w:t xml:space="preserve">Year and Term student entered institution’s graduate program:  </w:t>
      </w:r>
      <w:r>
        <w:rPr>
          <w:rFonts w:ascii="Century Gothic" w:hAnsi="Century Gothic"/>
        </w:rPr>
        <w:t xml:space="preserve">Self-explanatory. </w:t>
      </w: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Arial" w:hAnsi="Arial"/>
        </w:rPr>
      </w:pP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1423"/>
        <w:rPr>
          <w:rFonts w:ascii="Century Gothic" w:hAnsi="Century Gothic" w:cs="Arial"/>
        </w:rPr>
      </w:pPr>
      <w:r>
        <w:rPr>
          <w:rFonts w:ascii="Century Gothic" w:hAnsi="Century Gothic"/>
          <w:b/>
          <w:bCs/>
        </w:rPr>
        <w:t>Current Educational Status of the Fellow:</w:t>
      </w:r>
      <w:r>
        <w:rPr>
          <w:rFonts w:ascii="Century Gothic" w:hAnsi="Century Gothic"/>
        </w:rPr>
        <w:t xml:space="preserve"> </w:t>
      </w:r>
      <w:r w:rsidR="007277A5">
        <w:rPr>
          <w:rFonts w:ascii="Century Gothic" w:hAnsi="Century Gothic"/>
        </w:rPr>
        <w:t xml:space="preserve"> </w:t>
      </w:r>
      <w:r>
        <w:rPr>
          <w:rFonts w:ascii="Century Gothic" w:hAnsi="Century Gothic" w:cs="Arial"/>
        </w:rPr>
        <w:t>Please indicate the status of the fellow</w:t>
      </w: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1423"/>
        <w:rPr>
          <w:rFonts w:ascii="Century Gothic" w:hAnsi="Century Gothic" w:cs="Arial"/>
        </w:rPr>
      </w:pPr>
      <w:r>
        <w:rPr>
          <w:rFonts w:ascii="Century Gothic" w:hAnsi="Century Gothic" w:cs="Arial"/>
        </w:rPr>
        <w:lastRenderedPageBreak/>
        <w:t xml:space="preserve">on the report form for the </w:t>
      </w:r>
      <w:r>
        <w:rPr>
          <w:rFonts w:ascii="Century Gothic" w:hAnsi="Century Gothic" w:cs="Arial"/>
          <w:u w:val="single"/>
        </w:rPr>
        <w:t>current</w:t>
      </w:r>
      <w:r>
        <w:rPr>
          <w:rFonts w:ascii="Century Gothic" w:hAnsi="Century Gothic" w:cs="Arial"/>
        </w:rPr>
        <w:t xml:space="preserve"> budget period as follows: "Currently Enrolled</w:t>
      </w:r>
    </w:p>
    <w:p w:rsidR="00150225" w:rsidRDefault="00150225">
      <w:pPr>
        <w:pBdr>
          <w:top w:val="single" w:sz="6" w:space="0" w:color="FFFFFF"/>
          <w:left w:val="single" w:sz="6" w:space="1"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1423"/>
        <w:rPr>
          <w:rFonts w:ascii="Century Gothic" w:hAnsi="Century Gothic" w:cs="Arial"/>
        </w:rPr>
      </w:pPr>
      <w:r>
        <w:rPr>
          <w:rFonts w:ascii="Century Gothic" w:hAnsi="Century Gothic" w:cs="Arial"/>
        </w:rPr>
        <w:t xml:space="preserve">Fellow,” "Graduated,” “Transferred to </w:t>
      </w:r>
      <w:r>
        <w:rPr>
          <w:rFonts w:ascii="Century Gothic" w:hAnsi="Century Gothic" w:cs="Arial"/>
          <w:u w:val="single"/>
        </w:rPr>
        <w:t>Name of Institution</w:t>
      </w:r>
      <w:r>
        <w:rPr>
          <w:rFonts w:ascii="Century Gothic" w:hAnsi="Century Gothic" w:cs="Arial"/>
        </w:rPr>
        <w:t xml:space="preserve">,” “On Interruption of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1423"/>
        <w:rPr>
          <w:rFonts w:ascii="Century Gothic" w:hAnsi="Century Gothic" w:cs="Arial"/>
        </w:rPr>
      </w:pPr>
      <w:r>
        <w:rPr>
          <w:rFonts w:ascii="Century Gothic" w:hAnsi="Century Gothic" w:cs="Arial"/>
        </w:rPr>
        <w:t>Study,” “Funding Discontinued Due to Failure to Make Substantial Academic</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1423"/>
        <w:rPr>
          <w:rFonts w:ascii="Century Gothic" w:hAnsi="Century Gothic" w:cs="Arial"/>
        </w:rPr>
      </w:pPr>
      <w:r>
        <w:rPr>
          <w:rFonts w:ascii="Century Gothic" w:hAnsi="Century Gothic" w:cs="Arial"/>
        </w:rPr>
        <w:t>Progress,” “Withdrawn Due to Non-Academic Reasons," or "Completed Tenure</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1423"/>
        <w:rPr>
          <w:rFonts w:ascii="Century Gothic" w:hAnsi="Century Gothic"/>
        </w:rPr>
      </w:pPr>
      <w:r>
        <w:rPr>
          <w:rFonts w:ascii="Century Gothic" w:hAnsi="Century Gothic" w:cs="Arial"/>
        </w:rPr>
        <w:t>But Still Enrolled.”</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Arial" w:hAnsi="Arial"/>
        </w:rPr>
      </w:pPr>
    </w:p>
    <w:p w:rsidR="00150225" w:rsidRDefault="000D594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Century Gothic" w:hAnsi="Century Gothic"/>
        </w:rPr>
      </w:pPr>
      <w:r>
        <w:rPr>
          <w:rFonts w:ascii="Century Gothic" w:hAnsi="Century Gothic"/>
          <w:noProof/>
          <w:snapToGrid/>
          <w:sz w:val="20"/>
        </w:rPr>
        <w:pict>
          <v:line id="_x0000_s1029" style="position:absolute;z-index:3" from="21pt,83.15pt" to="89.25pt,83.15pt"/>
        </w:pict>
      </w:r>
      <w:r>
        <w:rPr>
          <w:rFonts w:ascii="Century Gothic" w:hAnsi="Century Gothic"/>
          <w:noProof/>
          <w:snapToGrid/>
          <w:sz w:val="20"/>
        </w:rPr>
        <w:pict>
          <v:line id="_x0000_s1030" style="position:absolute;z-index:4" from="306pt,68.15pt" to="372pt,68.15pt"/>
        </w:pict>
      </w:r>
      <w:r>
        <w:rPr>
          <w:rFonts w:ascii="Century Gothic" w:hAnsi="Century Gothic"/>
          <w:b/>
          <w:noProof/>
          <w:snapToGrid/>
          <w:sz w:val="20"/>
        </w:rPr>
        <w:pict>
          <v:line id="_x0000_s1026" style="position:absolute;z-index:1" from="1.5pt,26.75pt" to="90.75pt,26.75pt"/>
        </w:pict>
      </w:r>
      <w:r>
        <w:rPr>
          <w:rFonts w:ascii="Century Gothic" w:hAnsi="Century Gothic"/>
          <w:b/>
          <w:noProof/>
          <w:snapToGrid/>
          <w:sz w:val="20"/>
        </w:rPr>
        <w:pict>
          <v:line id="_x0000_s1028" style="position:absolute;z-index:2" from="137.25pt,27.55pt" to="255.75pt,27.55pt"/>
        </w:pict>
      </w:r>
      <w:r w:rsidR="00150225">
        <w:rPr>
          <w:rFonts w:ascii="Century Gothic" w:hAnsi="Century Gothic"/>
          <w:b/>
        </w:rPr>
        <w:t xml:space="preserve">Fellow Financial Need and Certification Information for the Budget Period from                                      to                                       :  </w:t>
      </w:r>
      <w:r w:rsidR="00150225">
        <w:rPr>
          <w:rFonts w:ascii="Century Gothic" w:hAnsi="Century Gothic"/>
        </w:rPr>
        <w:t>This is the next scheduled budget period for which you must report financial need and certification information in order to request continuation funding for each fellow.  Specifically, the dates for the next scheduled budget period are September 1,                      through August 31,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t>Months of Study:</w:t>
      </w:r>
      <w:r>
        <w:rPr>
          <w:rFonts w:ascii="Century Gothic" w:hAnsi="Century Gothic"/>
        </w:rPr>
        <w:t xml:space="preserve"> Enter the number of months of study projected for the fellow (maximum 12 months) during the budget period covered by this report. The fellowship can be calculated on a nine-month schedule if the student will not be enrolled during the summer semester.</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t>Total Financial Need:</w:t>
      </w:r>
      <w:r>
        <w:rPr>
          <w:rFonts w:ascii="Century Gothic" w:hAnsi="Century Gothic"/>
        </w:rPr>
        <w:t xml:space="preserve"> Enter the fellow's total financial need, as determined under Part F of Title IV.  </w:t>
      </w:r>
    </w:p>
    <w:p w:rsidR="00150225" w:rsidRDefault="0015022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rPr>
        <w:t>Total Financial Need =</w:t>
      </w:r>
      <w:r>
        <w:rPr>
          <w:rFonts w:ascii="Century Gothic" w:hAnsi="Century Gothic"/>
          <w:b/>
          <w:bCs/>
        </w:rPr>
        <w:t xml:space="preserve"> </w:t>
      </w:r>
      <w:r w:rsidR="007277A5">
        <w:rPr>
          <w:rFonts w:ascii="Century Gothic" w:hAnsi="Century Gothic"/>
        </w:rPr>
        <w:t xml:space="preserve">Cost of Graduate Attendance </w:t>
      </w:r>
      <w:r>
        <w:rPr>
          <w:rFonts w:ascii="Century Gothic" w:hAnsi="Century Gothic"/>
        </w:rPr>
        <w:t>- Student’s</w:t>
      </w:r>
      <w:r w:rsidR="007277A5">
        <w:rPr>
          <w:rFonts w:ascii="Century Gothic" w:hAnsi="Century Gothic"/>
        </w:rPr>
        <w:t xml:space="preserve"> Estimated Family Contribution </w:t>
      </w:r>
      <w:bookmarkStart w:id="0" w:name="_GoBack"/>
      <w:bookmarkEnd w:id="0"/>
      <w:r>
        <w:rPr>
          <w:rFonts w:ascii="Century Gothic" w:hAnsi="Century Gothic"/>
        </w:rPr>
        <w:t xml:space="preserve">- Tuition &amp; Fees.  </w:t>
      </w:r>
    </w:p>
    <w:p w:rsidR="00150225" w:rsidRDefault="0015022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rPr>
        <w:t>Note:  If the student's financial need is zero, he or she is not eligible for any part of the Javits Fellowship.</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t xml:space="preserve">Stipend Request: </w:t>
      </w:r>
      <w:r>
        <w:rPr>
          <w:rFonts w:ascii="Century Gothic" w:hAnsi="Century Gothic"/>
        </w:rPr>
        <w:t xml:space="preserve"> Enter the stipend request for each fellow.  The stipend request should equal the fellow's financial need and</w:t>
      </w:r>
      <w:r w:rsidR="00462753">
        <w:rPr>
          <w:rFonts w:ascii="Century Gothic" w:hAnsi="Century Gothic"/>
        </w:rPr>
        <w:t>/or the</w:t>
      </w:r>
      <w:r>
        <w:rPr>
          <w:rFonts w:ascii="Century Gothic" w:hAnsi="Century Gothic"/>
        </w:rPr>
        <w:t xml:space="preserve"> maximum stipend amount for the fiscal year</w:t>
      </w:r>
      <w:r w:rsidR="00462753">
        <w:rPr>
          <w:rFonts w:ascii="Century Gothic" w:hAnsi="Century Gothic"/>
        </w:rPr>
        <w:t>, whichever is less</w:t>
      </w:r>
      <w:r>
        <w:rPr>
          <w:rFonts w:ascii="Century Gothic" w:hAnsi="Century Gothic"/>
        </w:rPr>
        <w:t>.</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t>Institutional Allowance:</w:t>
      </w:r>
      <w:r w:rsidR="00F7587F">
        <w:rPr>
          <w:rFonts w:ascii="Century Gothic" w:hAnsi="Century Gothic"/>
          <w:b/>
        </w:rPr>
        <w:t xml:space="preserve"> </w:t>
      </w:r>
      <w:r>
        <w:rPr>
          <w:rFonts w:ascii="Century Gothic" w:hAnsi="Century Gothic"/>
        </w:rPr>
        <w:t xml:space="preserve"> If the fellow will be enrolled for the full academic year (12-month period including the fall, spring and summer), enter the institutional payment amount.  If the fellow will attend less than a full academic year, enter a pro rata reduced amount.</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1" w:color="FFFFFF"/>
          <w:left w:val="single" w:sz="6" w:space="5"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entury Gothic" w:hAnsi="Century Gothic"/>
          <w:bCs/>
          <w:sz w:val="22"/>
        </w:rPr>
      </w:pPr>
      <w:r>
        <w:rPr>
          <w:rFonts w:ascii="Century Gothic" w:hAnsi="Century Gothic"/>
          <w:bCs/>
          <w:iCs/>
          <w:sz w:val="22"/>
        </w:rPr>
        <w:t>Note:</w:t>
      </w:r>
      <w:r>
        <w:rPr>
          <w:rFonts w:ascii="Century Gothic" w:hAnsi="Century Gothic"/>
          <w:bCs/>
          <w:sz w:val="22"/>
        </w:rPr>
        <w:t xml:space="preserve"> </w:t>
      </w:r>
      <w:r w:rsidR="00F7587F">
        <w:rPr>
          <w:rFonts w:ascii="Century Gothic" w:hAnsi="Century Gothic"/>
          <w:bCs/>
          <w:sz w:val="22"/>
        </w:rPr>
        <w:t xml:space="preserve"> </w:t>
      </w:r>
      <w:r>
        <w:rPr>
          <w:rFonts w:ascii="Century Gothic" w:hAnsi="Century Gothic"/>
          <w:bCs/>
          <w:sz w:val="22"/>
        </w:rPr>
        <w:t>The fellowship provides an institutional allowance that is in lieu of all tuition and fees normally charged to the student for the period of enrollment.  The allowance must be reduced by any amount collected by the institution from a fellow for tuition and other expenses related to the fellow's educational program (34 CFR 650.41).</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lastRenderedPageBreak/>
        <w:t>Prior-Year Stipend:</w:t>
      </w:r>
      <w:r>
        <w:rPr>
          <w:rFonts w:ascii="Century Gothic" w:hAnsi="Century Gothic"/>
        </w:rPr>
        <w:t xml:space="preserve">  Enter the stipend for which this fellow was determined to be eligible to receive in the </w:t>
      </w:r>
      <w:r>
        <w:rPr>
          <w:rFonts w:ascii="Century Gothic" w:hAnsi="Century Gothic"/>
          <w:u w:val="words"/>
        </w:rPr>
        <w:t>previous</w:t>
      </w:r>
      <w:r>
        <w:rPr>
          <w:rFonts w:ascii="Century Gothic" w:hAnsi="Century Gothic"/>
        </w:rPr>
        <w:t xml:space="preserve"> year for this cohort.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
        </w:rPr>
      </w:pPr>
      <w:r>
        <w:rPr>
          <w:rFonts w:ascii="Century Gothic" w:hAnsi="Century Gothic"/>
          <w:b/>
        </w:rPr>
        <w:t>Unused Funds (if any):</w:t>
      </w:r>
      <w:r>
        <w:rPr>
          <w:rFonts w:ascii="Century Gothic" w:hAnsi="Century Gothic"/>
        </w:rPr>
        <w:t xml:space="preserve"> Enter </w:t>
      </w:r>
      <w:r>
        <w:rPr>
          <w:rFonts w:ascii="Century Gothic" w:hAnsi="Century Gothic"/>
          <w:u w:val="single"/>
        </w:rPr>
        <w:t>any</w:t>
      </w:r>
      <w:r>
        <w:rPr>
          <w:rFonts w:ascii="Century Gothic" w:hAnsi="Century Gothic"/>
        </w:rPr>
        <w:t xml:space="preserve"> funding provided for the fellow that your institution did not use from the stipend, institutional allowance, or both for one of the reasons listed below.  For any “Other” reason that applies, please provide a brief explanation in the space provided.</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
        </w:rPr>
      </w:pPr>
    </w:p>
    <w:p w:rsidR="00150225" w:rsidRDefault="00150225">
      <w:pPr>
        <w:numPr>
          <w:ilvl w:val="0"/>
          <w:numId w:val="14"/>
        </w:num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Cs/>
          <w:sz w:val="22"/>
        </w:rPr>
      </w:pPr>
      <w:r>
        <w:rPr>
          <w:rFonts w:ascii="Century Gothic" w:hAnsi="Century Gothic"/>
          <w:bCs/>
          <w:sz w:val="22"/>
        </w:rPr>
        <w:t xml:space="preserve">If a student took a leave of absence after you submitted last year's report;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Cs/>
          <w:sz w:val="22"/>
        </w:rPr>
      </w:pPr>
      <w:r>
        <w:rPr>
          <w:rFonts w:ascii="Century Gothic" w:hAnsi="Century Gothic"/>
          <w:bCs/>
          <w:sz w:val="22"/>
        </w:rPr>
        <w:tab/>
        <w:t>(Note: An Interruption of Study is not allowed in the first year of the fellowship.)</w:t>
      </w:r>
    </w:p>
    <w:p w:rsidR="00150225" w:rsidRDefault="00150225">
      <w:pPr>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Cs/>
          <w:sz w:val="22"/>
        </w:rPr>
      </w:pPr>
    </w:p>
    <w:p w:rsidR="00150225" w:rsidRDefault="00150225">
      <w:pPr>
        <w:numPr>
          <w:ilvl w:val="0"/>
          <w:numId w:val="14"/>
        </w:numPr>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Cs/>
          <w:sz w:val="22"/>
        </w:rPr>
      </w:pPr>
      <w:r>
        <w:rPr>
          <w:rFonts w:ascii="Century Gothic" w:hAnsi="Century Gothic"/>
          <w:bCs/>
          <w:sz w:val="22"/>
        </w:rPr>
        <w:t>If a student withdrew or graduated after you submitted last year's report; or</w:t>
      </w:r>
    </w:p>
    <w:p w:rsidR="00150225" w:rsidRDefault="00150225">
      <w:pPr>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360"/>
        </w:tabs>
        <w:ind w:left="360"/>
        <w:rPr>
          <w:rFonts w:ascii="Century Gothic" w:hAnsi="Century Gothic"/>
          <w:bCs/>
          <w:sz w:val="22"/>
        </w:rPr>
      </w:pPr>
    </w:p>
    <w:p w:rsidR="00150225" w:rsidRDefault="00150225">
      <w:pPr>
        <w:numPr>
          <w:ilvl w:val="0"/>
          <w:numId w:val="14"/>
        </w:numPr>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Cs/>
          <w:sz w:val="22"/>
        </w:rPr>
      </w:pPr>
      <w:r>
        <w:rPr>
          <w:rFonts w:ascii="Century Gothic" w:hAnsi="Century Gothic"/>
          <w:bCs/>
          <w:sz w:val="22"/>
        </w:rPr>
        <w:t>If a student transferred to another institution after you submitted last year's report.</w:t>
      </w:r>
    </w:p>
    <w:p w:rsidR="00150225" w:rsidRDefault="00150225">
      <w:pPr>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Cs/>
          <w:sz w:val="22"/>
        </w:rPr>
      </w:pPr>
    </w:p>
    <w:p w:rsidR="00150225" w:rsidRDefault="00150225">
      <w:pPr>
        <w:numPr>
          <w:ilvl w:val="0"/>
          <w:numId w:val="14"/>
        </w:numPr>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bCs/>
          <w:sz w:val="22"/>
        </w:rPr>
      </w:pPr>
      <w:r>
        <w:rPr>
          <w:rFonts w:ascii="Century Gothic" w:hAnsi="Century Gothic"/>
          <w:bCs/>
          <w:sz w:val="22"/>
        </w:rPr>
        <w:t xml:space="preserve">Other  </w:t>
      </w:r>
    </w:p>
    <w:p w:rsidR="00150225" w:rsidRDefault="00150225">
      <w:pPr>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Style w:val="Heading2"/>
        <w:tabs>
          <w:tab w:val="clear" w:pos="4680"/>
          <w:tab w:val="left" w:pos="2880"/>
          <w:tab w:val="left" w:pos="3600"/>
          <w:tab w:val="left" w:pos="4320"/>
        </w:tabs>
        <w:rPr>
          <w:rFonts w:ascii="Century Gothic" w:hAnsi="Century Gothic"/>
          <w:b w:val="0"/>
        </w:rPr>
      </w:pPr>
      <w:r>
        <w:rPr>
          <w:rFonts w:ascii="Century Gothic" w:hAnsi="Century Gothic"/>
          <w:bCs/>
        </w:rPr>
        <w:t xml:space="preserve">Required Certifications:  </w:t>
      </w:r>
      <w:r>
        <w:rPr>
          <w:rFonts w:ascii="Century Gothic" w:hAnsi="Century Gothic"/>
          <w:b w:val="0"/>
        </w:rPr>
        <w:t xml:space="preserve">These constitute all of the certifications which are required to establish the eligibility of each Javits fellow to receive continuation funding for the next scheduled budget period. </w:t>
      </w:r>
      <w:r w:rsidR="00F7587F">
        <w:rPr>
          <w:rFonts w:ascii="Century Gothic" w:hAnsi="Century Gothic"/>
          <w:b w:val="0"/>
        </w:rPr>
        <w:t xml:space="preserve"> </w:t>
      </w:r>
      <w:r>
        <w:rPr>
          <w:rFonts w:ascii="Century Gothic" w:hAnsi="Century Gothic"/>
          <w:b w:val="0"/>
        </w:rPr>
        <w:t>These certifications also ensure the compliance of the grantee institution requesting continuation funding on behalf of the fellow for the budget period.</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t>Methodology Certification:</w:t>
      </w:r>
      <w:r>
        <w:rPr>
          <w:rFonts w:ascii="Century Gothic" w:hAnsi="Century Gothic"/>
        </w:rPr>
        <w:t xml:space="preserve"> </w:t>
      </w:r>
      <w:r w:rsidR="00F7587F">
        <w:rPr>
          <w:rFonts w:ascii="Century Gothic" w:hAnsi="Century Gothic"/>
        </w:rPr>
        <w:t xml:space="preserve"> </w:t>
      </w:r>
      <w:r>
        <w:rPr>
          <w:rFonts w:ascii="Century Gothic" w:hAnsi="Century Gothic"/>
        </w:rPr>
        <w:t>Certify that the fellow's financial need was calculated using the same manner as that in which the institution calculates all other graduate students' financial need under Part F of Title IV of the HEA by entering “Yes.”</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t>Academic Progress Certification</w:t>
      </w:r>
      <w:r>
        <w:rPr>
          <w:rFonts w:ascii="Century Gothic" w:hAnsi="Century Gothic"/>
        </w:rPr>
        <w:t xml:space="preserve">: </w:t>
      </w:r>
      <w:r w:rsidR="00F7587F">
        <w:rPr>
          <w:rFonts w:ascii="Century Gothic" w:hAnsi="Century Gothic"/>
        </w:rPr>
        <w:t xml:space="preserve"> </w:t>
      </w:r>
      <w:r>
        <w:rPr>
          <w:rFonts w:ascii="Century Gothic" w:hAnsi="Century Gothic"/>
        </w:rPr>
        <w:t>Certify whether the fellow is making substantial progress in his or her academic program by entering “Yes” or “No.”  If “No,” provide a brief explanation in the space provided.</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t>“Full</w:t>
      </w:r>
      <w:r>
        <w:rPr>
          <w:rFonts w:ascii="Century Gothic" w:hAnsi="Century Gothic"/>
          <w:b/>
        </w:rPr>
        <w:noBreakHyphen/>
        <w:t xml:space="preserve">Time” Certification: </w:t>
      </w:r>
      <w:r>
        <w:rPr>
          <w:rFonts w:ascii="Century Gothic" w:hAnsi="Century Gothic"/>
        </w:rPr>
        <w:t xml:space="preserve"> Certify that the fellow will be devoting their full time to his or her academic program, as required, by entering “Yes.”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t>Part-Time Employment Certification:</w:t>
      </w:r>
      <w:r>
        <w:rPr>
          <w:rFonts w:ascii="Century Gothic" w:hAnsi="Century Gothic"/>
        </w:rPr>
        <w:t xml:space="preserve">  Certify that each fellow will not be engaged in gainful employment (other than on a part-time basis as specified below) during the budget period by entering “Yes.”  </w:t>
      </w: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rsidR="00150225" w:rsidRDefault="001502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entury Gothic" w:hAnsi="Century Gothic"/>
          <w:bCs/>
          <w:iCs/>
          <w:sz w:val="22"/>
        </w:rPr>
      </w:pPr>
      <w:r>
        <w:rPr>
          <w:rFonts w:ascii="Century Gothic" w:hAnsi="Century Gothic"/>
          <w:bCs/>
          <w:iCs/>
          <w:sz w:val="22"/>
        </w:rPr>
        <w:t xml:space="preserve">Note:  A fellow may work part time, but only for the institution he or she attends, and only in </w:t>
      </w:r>
      <w:r>
        <w:rPr>
          <w:rFonts w:ascii="Century Gothic" w:hAnsi="Century Gothic"/>
          <w:bCs/>
          <w:iCs/>
          <w:sz w:val="22"/>
          <w:u w:val="single"/>
        </w:rPr>
        <w:t>teaching</w:t>
      </w:r>
      <w:r>
        <w:rPr>
          <w:rFonts w:ascii="Century Gothic" w:hAnsi="Century Gothic"/>
          <w:bCs/>
          <w:iCs/>
          <w:sz w:val="22"/>
        </w:rPr>
        <w:t xml:space="preserve">, </w:t>
      </w:r>
      <w:r>
        <w:rPr>
          <w:rFonts w:ascii="Century Gothic" w:hAnsi="Century Gothic"/>
          <w:bCs/>
          <w:iCs/>
          <w:sz w:val="22"/>
          <w:u w:val="single"/>
        </w:rPr>
        <w:t>research</w:t>
      </w:r>
      <w:r>
        <w:rPr>
          <w:rFonts w:ascii="Century Gothic" w:hAnsi="Century Gothic"/>
          <w:bCs/>
          <w:iCs/>
          <w:sz w:val="22"/>
        </w:rPr>
        <w:t xml:space="preserve">, or </w:t>
      </w:r>
      <w:r>
        <w:rPr>
          <w:rFonts w:ascii="Century Gothic" w:hAnsi="Century Gothic"/>
          <w:bCs/>
          <w:iCs/>
          <w:sz w:val="22"/>
          <w:u w:val="single"/>
        </w:rPr>
        <w:t>similar activity approved by the Secretary</w:t>
      </w:r>
      <w:r>
        <w:rPr>
          <w:rFonts w:ascii="Century Gothic" w:hAnsi="Century Gothic"/>
          <w:bCs/>
          <w:iCs/>
          <w:sz w:val="22"/>
        </w:rPr>
        <w:t xml:space="preserve">.  </w:t>
      </w:r>
    </w:p>
    <w:p w:rsidR="00150225" w:rsidRDefault="00150225">
      <w:p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Pr>
          <w:rFonts w:ascii="Century Gothic" w:hAnsi="Century Gothic"/>
          <w:b/>
        </w:rPr>
        <w:lastRenderedPageBreak/>
        <w:t>Leave Certification:</w:t>
      </w:r>
      <w:r>
        <w:rPr>
          <w:rFonts w:ascii="Century Gothic" w:hAnsi="Century Gothic"/>
        </w:rPr>
        <w:t xml:space="preserve">  Certify whether a fellow will be on an approved</w:t>
      </w:r>
      <w:r>
        <w:rPr>
          <w:rFonts w:ascii="Century Gothic" w:hAnsi="Century Gothic"/>
          <w:b/>
        </w:rPr>
        <w:t xml:space="preserve"> </w:t>
      </w:r>
      <w:r>
        <w:rPr>
          <w:rFonts w:ascii="Century Gothic" w:hAnsi="Century Gothic"/>
        </w:rPr>
        <w:t xml:space="preserve">Interruption of Study for all or part of the award year by indicating the number of months in the space provided.  If the fellow will not be on Interruption of Study, check “Not on Interruption of Study.” </w:t>
      </w:r>
    </w:p>
    <w:p w:rsidR="00150225" w:rsidRDefault="00150225">
      <w:pPr>
        <w:pStyle w:val="BodyTextIndent"/>
        <w:ind w:left="720"/>
        <w:rPr>
          <w:rFonts w:ascii="Century Gothic" w:hAnsi="Century Gothic"/>
          <w:iCs w:val="0"/>
          <w:sz w:val="24"/>
        </w:rPr>
      </w:pPr>
    </w:p>
    <w:p w:rsidR="00150225" w:rsidRPr="00462753" w:rsidRDefault="00150225" w:rsidP="00462753">
      <w:pPr>
        <w:pStyle w:val="HTMLPreformatted"/>
        <w:widowControl w:val="0"/>
        <w:spacing w:after="0" w:line="240" w:lineRule="auto"/>
        <w:ind w:left="629" w:right="1420" w:firstLine="20"/>
        <w:rPr>
          <w:rFonts w:ascii="Century Gothic" w:hAnsi="Century Gothic"/>
          <w:bCs/>
          <w:sz w:val="22"/>
          <w:szCs w:val="22"/>
        </w:rPr>
      </w:pPr>
      <w:r w:rsidRPr="00462753">
        <w:rPr>
          <w:rFonts w:ascii="Century Gothic" w:hAnsi="Century Gothic"/>
          <w:bCs/>
          <w:sz w:val="22"/>
          <w:szCs w:val="22"/>
        </w:rPr>
        <w:t xml:space="preserve">Note:  </w:t>
      </w:r>
      <w:r w:rsidR="00462753" w:rsidRPr="00462753">
        <w:rPr>
          <w:rFonts w:ascii="Century Gothic" w:hAnsi="Century Gothic"/>
          <w:bCs/>
          <w:sz w:val="22"/>
          <w:szCs w:val="22"/>
        </w:rPr>
        <w:t>The legislation for the Javits program</w:t>
      </w:r>
      <w:r w:rsidRPr="00462753">
        <w:rPr>
          <w:rFonts w:ascii="Century Gothic" w:hAnsi="Century Gothic"/>
          <w:bCs/>
          <w:sz w:val="22"/>
          <w:szCs w:val="22"/>
        </w:rPr>
        <w:t xml:space="preserve"> permits an institution to allow a fellowship recipient an Interruption of Study for a period not to exceed 12 months for the purpose of work, travel, or independent study away from the campus if the independent study is supportive of the fellowship recipient's academic program.  </w:t>
      </w:r>
      <w:r w:rsidR="00462753" w:rsidRPr="00462753">
        <w:rPr>
          <w:rFonts w:ascii="Century Gothic" w:hAnsi="Century Gothic"/>
          <w:iCs/>
          <w:sz w:val="22"/>
          <w:szCs w:val="22"/>
        </w:rPr>
        <w:t>In the case of other exceptional circumstances, such as active duty military service or personal or family member illness, the institution of higher education may also permit the fellowship recipient to interrupt periods of study for the duration of the tour of duty (in the case of military service) or for not more than 12 months (in any other case), but without payment of the stipend.</w:t>
      </w:r>
      <w:r w:rsidR="00462753">
        <w:rPr>
          <w:rFonts w:ascii="Century Gothic" w:hAnsi="Century Gothic"/>
          <w:iCs/>
          <w:sz w:val="22"/>
          <w:szCs w:val="22"/>
        </w:rPr>
        <w:t xml:space="preserve">  </w:t>
      </w:r>
      <w:r w:rsidRPr="00462753">
        <w:rPr>
          <w:rFonts w:ascii="Century Gothic" w:hAnsi="Century Gothic"/>
          <w:bCs/>
          <w:sz w:val="22"/>
          <w:szCs w:val="22"/>
        </w:rPr>
        <w:t>A fellow on an Interruption of Study does not receive financial support during the period of his or her leave, unless the leave is for the purpose of travel supportive of the fellow's academic program or independent study supportive of the fellow's academic program.  In the space provided, please provide a brief explanation if you believe the fellow is entitled to support under these conditions.</w:t>
      </w:r>
    </w:p>
    <w:p w:rsidR="00150225" w:rsidRDefault="00150225">
      <w:pPr>
        <w:pStyle w:val="BodyTextIndent"/>
        <w:ind w:left="720"/>
        <w:rPr>
          <w:rFonts w:ascii="Century Gothic" w:hAnsi="Century Gothic"/>
          <w:b w:val="0"/>
          <w:bCs/>
        </w:rPr>
      </w:pPr>
    </w:p>
    <w:p w:rsidR="00150225" w:rsidRDefault="000D5949">
      <w:pPr>
        <w:pStyle w:val="BodyTextIndent"/>
        <w:ind w:left="720"/>
        <w:rPr>
          <w:rFonts w:ascii="Century Gothic" w:hAnsi="Century Gothic"/>
          <w:b w:val="0"/>
          <w:bCs/>
        </w:rPr>
      </w:pPr>
      <w:r>
        <w:rPr>
          <w:rFonts w:ascii="Century Gothic" w:hAnsi="Century Gothic"/>
          <w:b w:val="0"/>
          <w:bCs/>
          <w:noProof/>
          <w:snapToGrid/>
          <w:sz w:val="20"/>
        </w:rPr>
        <w:pict>
          <v:shapetype id="_x0000_t202" coordsize="21600,21600" o:spt="202" path="m,l,21600r21600,l21600,xe">
            <v:stroke joinstyle="miter"/>
            <v:path gradientshapeok="t" o:connecttype="rect"/>
          </v:shapetype>
          <v:shape id="_x0000_s1037" type="#_x0000_t202" style="position:absolute;left:0;text-align:left;margin-left:28.5pt;margin-top:2.45pt;width:392.25pt;height:81pt;z-index:5">
            <v:textbox>
              <w:txbxContent>
                <w:p w:rsidR="00150225" w:rsidRDefault="00150225"/>
              </w:txbxContent>
            </v:textbox>
          </v:shape>
        </w:pict>
      </w:r>
    </w:p>
    <w:p w:rsidR="00150225" w:rsidRDefault="00150225">
      <w:pPr>
        <w:pStyle w:val="BodyTextIndent"/>
        <w:ind w:left="720"/>
        <w:rPr>
          <w:rFonts w:ascii="Century Gothic" w:hAnsi="Century Gothic"/>
          <w:b w:val="0"/>
          <w:bCs/>
        </w:rPr>
      </w:pPr>
    </w:p>
    <w:p w:rsidR="00150225" w:rsidRDefault="00150225">
      <w:pPr>
        <w:pStyle w:val="BodyTextIndent"/>
        <w:ind w:left="720"/>
        <w:rPr>
          <w:rFonts w:ascii="Century Gothic" w:hAnsi="Century Gothic"/>
          <w:b w:val="0"/>
          <w:bCs/>
        </w:rPr>
      </w:pPr>
    </w:p>
    <w:p w:rsidR="00150225" w:rsidRDefault="00150225">
      <w:pPr>
        <w:pStyle w:val="BodyTextIndent"/>
        <w:ind w:left="720"/>
        <w:rPr>
          <w:rFonts w:ascii="Century Gothic" w:hAnsi="Century Gothic"/>
          <w:b w:val="0"/>
          <w:bCs/>
        </w:rPr>
      </w:pPr>
    </w:p>
    <w:p w:rsidR="00150225" w:rsidRDefault="00150225">
      <w:pPr>
        <w:pStyle w:val="BodyTextIndent"/>
        <w:ind w:left="720"/>
        <w:rPr>
          <w:rFonts w:ascii="Century Gothic" w:hAnsi="Century Gothic"/>
          <w:b w:val="0"/>
          <w:bCs/>
        </w:rPr>
      </w:pPr>
    </w:p>
    <w:p w:rsidR="00150225" w:rsidRDefault="00150225">
      <w:pPr>
        <w:pStyle w:val="BodyTextIndent"/>
        <w:ind w:left="720"/>
        <w:rPr>
          <w:rFonts w:ascii="Century Gothic" w:hAnsi="Century Gothic"/>
          <w:b w:val="0"/>
          <w:bCs/>
        </w:rPr>
      </w:pPr>
    </w:p>
    <w:p w:rsidR="00150225" w:rsidRDefault="00150225">
      <w:pPr>
        <w:pStyle w:val="BodyTextIndent"/>
        <w:ind w:left="720"/>
        <w:rPr>
          <w:rFonts w:ascii="Century Gothic" w:hAnsi="Century Gothic"/>
          <w:b w:val="0"/>
          <w:bCs/>
        </w:rPr>
      </w:pPr>
    </w:p>
    <w:p w:rsidR="00150225" w:rsidRDefault="00150225">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462753" w:rsidRDefault="00462753">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3233F4" w:rsidRPr="003233F4" w:rsidRDefault="003233F4" w:rsidP="003233F4"/>
    <w:p w:rsidR="00462753" w:rsidRDefault="00462753">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7277A5" w:rsidRDefault="007277A5">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7277A5" w:rsidRPr="007277A5" w:rsidRDefault="007277A5" w:rsidP="007277A5"/>
    <w:p w:rsidR="007277A5" w:rsidRDefault="007277A5">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7277A5" w:rsidRDefault="007277A5">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7277A5" w:rsidRDefault="007277A5">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7277A5" w:rsidRDefault="007277A5">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7277A5" w:rsidRDefault="007277A5">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p>
    <w:p w:rsidR="00150225" w:rsidRDefault="00150225">
      <w:pPr>
        <w:pStyle w:val="Heading2"/>
        <w:pBdr>
          <w:top w:val="single" w:sz="6" w:space="3" w:color="FFFFFF"/>
        </w:pBdr>
        <w:tabs>
          <w:tab w:val="clear" w:pos="4680"/>
          <w:tab w:val="left" w:pos="1440"/>
          <w:tab w:val="left" w:pos="2144"/>
          <w:tab w:val="left" w:pos="2863"/>
          <w:tab w:val="left" w:pos="3583"/>
          <w:tab w:val="left" w:pos="4303"/>
        </w:tabs>
        <w:rPr>
          <w:rFonts w:ascii="Century Gothic" w:hAnsi="Century Gothic"/>
          <w:u w:val="single"/>
        </w:rPr>
      </w:pPr>
      <w:r>
        <w:rPr>
          <w:rFonts w:ascii="Century Gothic" w:hAnsi="Century Gothic"/>
          <w:u w:val="single"/>
        </w:rPr>
        <w:t xml:space="preserve">Section III:  Agreement Certification (required by 34 CFR 650.40) for the </w:t>
      </w:r>
    </w:p>
    <w:p w:rsidR="00150225" w:rsidRDefault="00150225">
      <w:pPr>
        <w:pStyle w:val="Heading4"/>
        <w:pBdr>
          <w:top w:val="single" w:sz="6" w:space="3" w:color="FFFFFF"/>
        </w:pBdr>
      </w:pPr>
      <w:r>
        <w:t xml:space="preserve">Jacob K. Javits Fellowship Program:  Upon completion of electronic report, the applicant, who is the grantee institution, must agree that it will comply with the amended statute (Title VII, Part A of the Higher Education Act of 1965) and regulations (34 CFR Part 650) in implementing the Jacob K. Javits Fellowship Program.  Also, an authorized official must review all data entered and provide a signature certification that the Annual Performance, Financial Need and Certification Report is accurate and complete.  </w:t>
      </w:r>
    </w:p>
    <w:p w:rsidR="00150225" w:rsidRDefault="00150225">
      <w:pPr>
        <w:pStyle w:val="Heading4"/>
        <w:rPr>
          <w:rFonts w:cs="Tahoma"/>
          <w:sz w:val="18"/>
        </w:rPr>
      </w:pPr>
    </w:p>
    <w:p w:rsidR="00150225" w:rsidRDefault="00150225">
      <w:pPr>
        <w:pStyle w:val="Heading4"/>
        <w:rPr>
          <w:rFonts w:cs="Tahoma"/>
          <w:sz w:val="18"/>
        </w:rPr>
      </w:pPr>
    </w:p>
    <w:p w:rsidR="00150225" w:rsidRPr="00F7587F" w:rsidRDefault="00F7587F" w:rsidP="00F7587F">
      <w:pPr>
        <w:pStyle w:val="Heading4"/>
        <w:jc w:val="center"/>
        <w:rPr>
          <w:rFonts w:eastAsia="Arial Unicode MS" w:cs="Tahoma"/>
          <w:sz w:val="18"/>
          <w:szCs w:val="18"/>
        </w:rPr>
      </w:pPr>
      <w:r>
        <w:rPr>
          <w:rFonts w:cs="Tahoma"/>
          <w:sz w:val="18"/>
          <w:szCs w:val="18"/>
        </w:rPr>
        <w:t xml:space="preserve">Disclosure of </w:t>
      </w:r>
      <w:r w:rsidR="00150225" w:rsidRPr="00F7587F">
        <w:rPr>
          <w:rFonts w:cs="Tahoma"/>
          <w:sz w:val="18"/>
          <w:szCs w:val="18"/>
        </w:rPr>
        <w:t>Burden Statement</w:t>
      </w:r>
    </w:p>
    <w:p w:rsidR="00150225" w:rsidRPr="00F7587F" w:rsidRDefault="00150225">
      <w:pPr>
        <w:rPr>
          <w:rFonts w:ascii="Century Gothic" w:hAnsi="Century Gothic" w:cs="Tahoma"/>
          <w:b/>
          <w:bCs/>
          <w:sz w:val="18"/>
          <w:szCs w:val="18"/>
        </w:rPr>
      </w:pPr>
      <w:r w:rsidRPr="00F7587F">
        <w:rPr>
          <w:rFonts w:ascii="Century Gothic" w:hAnsi="Century Gothic" w:cs="Tahoma"/>
          <w:b/>
          <w:bCs/>
          <w:sz w:val="18"/>
          <w:szCs w:val="18"/>
        </w:rPr>
        <w:t> </w:t>
      </w:r>
    </w:p>
    <w:p w:rsidR="00150225" w:rsidRPr="007277A5" w:rsidRDefault="00F7587F">
      <w:pPr>
        <w:rPr>
          <w:rFonts w:ascii="Century Gothic" w:hAnsi="Century Gothic"/>
          <w:b/>
          <w:sz w:val="18"/>
          <w:szCs w:val="18"/>
        </w:rPr>
      </w:pPr>
      <w:r w:rsidRPr="00F7587F">
        <w:rPr>
          <w:rFonts w:ascii="Century Gothic" w:hAnsi="Century Gothic"/>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XX minutes/hours per response, including time for reviewing instructions, searching existing data sources, gathering and maintaining the data needed, and completing and reviewing the collection of information.  The obligation to respond to this collection is mandatory (citing authority)/required to obtain or retain benefit (citing authority) and voluntary.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F7587F">
          <w:rPr>
            <w:rStyle w:val="Hyperlink"/>
            <w:rFonts w:ascii="Century Gothic" w:hAnsi="Century Gothic"/>
            <w:b/>
            <w:color w:val="auto"/>
            <w:sz w:val="18"/>
            <w:szCs w:val="18"/>
          </w:rPr>
          <w:t>ICDocketMgr@ed.gov</w:t>
        </w:r>
      </w:hyperlink>
      <w:r w:rsidRPr="00F7587F">
        <w:rPr>
          <w:rFonts w:ascii="Century Gothic" w:hAnsi="Century Gothic"/>
          <w:b/>
          <w:sz w:val="18"/>
          <w:szCs w:val="18"/>
        </w:rPr>
        <w:t xml:space="preserve"> and reference the OMB Control Number XXXX-XXXX. Note: Please do not return the completed XXXX (cite form or other applicable reporting mechanism) application to this address</w:t>
      </w:r>
      <w:r w:rsidR="007277A5">
        <w:rPr>
          <w:rFonts w:ascii="Century Gothic" w:hAnsi="Century Gothic"/>
          <w:b/>
          <w:sz w:val="18"/>
          <w:szCs w:val="18"/>
        </w:rPr>
        <w:t>.</w:t>
      </w:r>
    </w:p>
    <w:p w:rsidR="00150225" w:rsidRDefault="00150225">
      <w:pPr>
        <w:pStyle w:val="BodyText"/>
        <w:pBdr>
          <w:top w:val="single" w:sz="6" w:space="3" w:color="FFFFFF"/>
        </w:pBdr>
        <w:rPr>
          <w:rFonts w:ascii="Century Gothic" w:hAnsi="Century Gothic" w:cs="Tahoma"/>
          <w:sz w:val="18"/>
        </w:rPr>
      </w:pPr>
    </w:p>
    <w:sectPr w:rsidR="00150225">
      <w:headerReference w:type="default" r:id="rId10"/>
      <w:footerReference w:type="even" r:id="rId11"/>
      <w:footerReference w:type="default" r:id="rId12"/>
      <w:footerReference w:type="first" r:id="rId13"/>
      <w:endnotePr>
        <w:numFmt w:val="decimal"/>
      </w:endnotePr>
      <w:type w:val="continuous"/>
      <w:pgSz w:w="12240" w:h="15840" w:code="1"/>
      <w:pgMar w:top="1440" w:right="1440" w:bottom="1008" w:left="1440" w:header="1440" w:footer="100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49" w:rsidRDefault="000D5949">
      <w:r>
        <w:separator/>
      </w:r>
    </w:p>
  </w:endnote>
  <w:endnote w:type="continuationSeparator" w:id="0">
    <w:p w:rsidR="000D5949" w:rsidRDefault="000D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25" w:rsidRDefault="00150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0225" w:rsidRDefault="001502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53" w:rsidRDefault="00462753">
    <w:pPr>
      <w:pStyle w:val="Footer"/>
      <w:jc w:val="center"/>
    </w:pPr>
    <w:r>
      <w:fldChar w:fldCharType="begin"/>
    </w:r>
    <w:r>
      <w:instrText xml:space="preserve"> PAGE   \* MERGEFORMAT </w:instrText>
    </w:r>
    <w:r>
      <w:fldChar w:fldCharType="separate"/>
    </w:r>
    <w:r w:rsidR="007277A5">
      <w:rPr>
        <w:noProof/>
      </w:rPr>
      <w:t>3</w:t>
    </w:r>
    <w:r>
      <w:fldChar w:fldCharType="end"/>
    </w:r>
  </w:p>
  <w:p w:rsidR="00150225" w:rsidRDefault="00150225">
    <w:pPr>
      <w:tabs>
        <w:tab w:val="center" w:pos="4680"/>
        <w:tab w:val="left" w:pos="5040"/>
        <w:tab w:val="left" w:pos="5760"/>
        <w:tab w:val="left" w:pos="6480"/>
        <w:tab w:val="left" w:pos="7200"/>
        <w:tab w:val="left" w:pos="7920"/>
        <w:tab w:val="left" w:pos="8640"/>
        <w:tab w:val="left" w:pos="93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25" w:rsidRDefault="00150225">
    <w:pPr>
      <w:pStyle w:val="Footer"/>
      <w:framePr w:wrap="around" w:vAnchor="text" w:hAnchor="page" w:x="5761" w:y="569"/>
      <w:rPr>
        <w:rStyle w:val="PageNumber"/>
      </w:rPr>
    </w:pPr>
  </w:p>
  <w:p w:rsidR="00150225" w:rsidRDefault="00150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49" w:rsidRDefault="000D5949">
      <w:r>
        <w:separator/>
      </w:r>
    </w:p>
  </w:footnote>
  <w:footnote w:type="continuationSeparator" w:id="0">
    <w:p w:rsidR="000D5949" w:rsidRDefault="000D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25" w:rsidRDefault="001502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0"/>
      </w:rPr>
    </w:pPr>
    <w:r>
      <w:rPr>
        <w:sz w:val="20"/>
      </w:rPr>
      <w:t xml:space="preserve"> </w:t>
    </w:r>
  </w:p>
  <w:p w:rsidR="00150225" w:rsidRDefault="0015022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0"/>
      </w:rPr>
    </w:pPr>
  </w:p>
  <w:p w:rsidR="00150225" w:rsidRDefault="00150225">
    <w:pPr>
      <w:spacing w:line="24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2611"/>
    <w:multiLevelType w:val="hybridMultilevel"/>
    <w:tmpl w:val="2C0C45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7CC129E"/>
    <w:multiLevelType w:val="singleLevel"/>
    <w:tmpl w:val="EA7E9160"/>
    <w:lvl w:ilvl="0">
      <w:start w:val="4"/>
      <w:numFmt w:val="upperLetter"/>
      <w:lvlText w:val="(%1)"/>
      <w:lvlJc w:val="left"/>
      <w:pPr>
        <w:tabs>
          <w:tab w:val="num" w:pos="1440"/>
        </w:tabs>
        <w:ind w:left="1440" w:hanging="720"/>
      </w:pPr>
      <w:rPr>
        <w:rFonts w:hint="default"/>
        <w:b/>
      </w:rPr>
    </w:lvl>
  </w:abstractNum>
  <w:abstractNum w:abstractNumId="2">
    <w:nsid w:val="24417921"/>
    <w:multiLevelType w:val="singleLevel"/>
    <w:tmpl w:val="9508BFC8"/>
    <w:lvl w:ilvl="0">
      <w:start w:val="1"/>
      <w:numFmt w:val="upperLetter"/>
      <w:lvlText w:val="(%1)"/>
      <w:lvlJc w:val="left"/>
      <w:pPr>
        <w:tabs>
          <w:tab w:val="num" w:pos="1440"/>
        </w:tabs>
        <w:ind w:left="1440" w:hanging="720"/>
      </w:pPr>
      <w:rPr>
        <w:rFonts w:hint="default"/>
        <w:b/>
      </w:rPr>
    </w:lvl>
  </w:abstractNum>
  <w:abstractNum w:abstractNumId="3">
    <w:nsid w:val="28D65EBE"/>
    <w:multiLevelType w:val="hybridMultilevel"/>
    <w:tmpl w:val="0F7EBE60"/>
    <w:lvl w:ilvl="0" w:tplc="8F6A41C2">
      <w:start w:val="8"/>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ECC7E11"/>
    <w:multiLevelType w:val="hybridMultilevel"/>
    <w:tmpl w:val="DF9E69B2"/>
    <w:lvl w:ilvl="0" w:tplc="B1EEA8A8">
      <w:start w:val="9"/>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493C7D"/>
    <w:multiLevelType w:val="hybridMultilevel"/>
    <w:tmpl w:val="8542B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936B0F"/>
    <w:multiLevelType w:val="hybridMultilevel"/>
    <w:tmpl w:val="5AF863EA"/>
    <w:lvl w:ilvl="0" w:tplc="10587198">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2E190F"/>
    <w:multiLevelType w:val="hybridMultilevel"/>
    <w:tmpl w:val="8508EFFC"/>
    <w:lvl w:ilvl="0" w:tplc="3444907C">
      <w:start w:val="8"/>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2A57A59"/>
    <w:multiLevelType w:val="singleLevel"/>
    <w:tmpl w:val="18281E20"/>
    <w:lvl w:ilvl="0">
      <w:start w:val="6"/>
      <w:numFmt w:val="upperLetter"/>
      <w:lvlText w:val="(%1)"/>
      <w:lvlJc w:val="left"/>
      <w:pPr>
        <w:tabs>
          <w:tab w:val="num" w:pos="1440"/>
        </w:tabs>
        <w:ind w:left="1440" w:hanging="720"/>
      </w:pPr>
      <w:rPr>
        <w:rFonts w:hint="default"/>
        <w:b/>
      </w:rPr>
    </w:lvl>
  </w:abstractNum>
  <w:abstractNum w:abstractNumId="9">
    <w:nsid w:val="48483C14"/>
    <w:multiLevelType w:val="hybridMultilevel"/>
    <w:tmpl w:val="9294AD22"/>
    <w:lvl w:ilvl="0" w:tplc="A7026CA0">
      <w:start w:val="5"/>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59293D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7A4916"/>
    <w:multiLevelType w:val="hybridMultilevel"/>
    <w:tmpl w:val="4D922E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FC1D2E"/>
    <w:multiLevelType w:val="hybridMultilevel"/>
    <w:tmpl w:val="60FC28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80369E2"/>
    <w:multiLevelType w:val="hybridMultilevel"/>
    <w:tmpl w:val="C4DE115C"/>
    <w:lvl w:ilvl="0" w:tplc="7354E102">
      <w:start w:val="2"/>
      <w:numFmt w:val="upperLetter"/>
      <w:lvlText w:val="(%1)"/>
      <w:lvlJc w:val="left"/>
      <w:pPr>
        <w:tabs>
          <w:tab w:val="num" w:pos="1783"/>
        </w:tabs>
        <w:ind w:left="1783" w:hanging="360"/>
      </w:pPr>
      <w:rPr>
        <w:rFonts w:hint="default"/>
        <w:b/>
      </w:rPr>
    </w:lvl>
    <w:lvl w:ilvl="1" w:tplc="04090019" w:tentative="1">
      <w:start w:val="1"/>
      <w:numFmt w:val="lowerLetter"/>
      <w:lvlText w:val="%2."/>
      <w:lvlJc w:val="left"/>
      <w:pPr>
        <w:tabs>
          <w:tab w:val="num" w:pos="2503"/>
        </w:tabs>
        <w:ind w:left="2503" w:hanging="360"/>
      </w:pPr>
    </w:lvl>
    <w:lvl w:ilvl="2" w:tplc="0409001B" w:tentative="1">
      <w:start w:val="1"/>
      <w:numFmt w:val="lowerRoman"/>
      <w:lvlText w:val="%3."/>
      <w:lvlJc w:val="right"/>
      <w:pPr>
        <w:tabs>
          <w:tab w:val="num" w:pos="3223"/>
        </w:tabs>
        <w:ind w:left="3223" w:hanging="180"/>
      </w:pPr>
    </w:lvl>
    <w:lvl w:ilvl="3" w:tplc="0409000F" w:tentative="1">
      <w:start w:val="1"/>
      <w:numFmt w:val="decimal"/>
      <w:lvlText w:val="%4."/>
      <w:lvlJc w:val="left"/>
      <w:pPr>
        <w:tabs>
          <w:tab w:val="num" w:pos="3943"/>
        </w:tabs>
        <w:ind w:left="3943" w:hanging="360"/>
      </w:pPr>
    </w:lvl>
    <w:lvl w:ilvl="4" w:tplc="04090019" w:tentative="1">
      <w:start w:val="1"/>
      <w:numFmt w:val="lowerLetter"/>
      <w:lvlText w:val="%5."/>
      <w:lvlJc w:val="left"/>
      <w:pPr>
        <w:tabs>
          <w:tab w:val="num" w:pos="4663"/>
        </w:tabs>
        <w:ind w:left="4663" w:hanging="360"/>
      </w:pPr>
    </w:lvl>
    <w:lvl w:ilvl="5" w:tplc="0409001B" w:tentative="1">
      <w:start w:val="1"/>
      <w:numFmt w:val="lowerRoman"/>
      <w:lvlText w:val="%6."/>
      <w:lvlJc w:val="right"/>
      <w:pPr>
        <w:tabs>
          <w:tab w:val="num" w:pos="5383"/>
        </w:tabs>
        <w:ind w:left="5383" w:hanging="180"/>
      </w:pPr>
    </w:lvl>
    <w:lvl w:ilvl="6" w:tplc="0409000F" w:tentative="1">
      <w:start w:val="1"/>
      <w:numFmt w:val="decimal"/>
      <w:lvlText w:val="%7."/>
      <w:lvlJc w:val="left"/>
      <w:pPr>
        <w:tabs>
          <w:tab w:val="num" w:pos="6103"/>
        </w:tabs>
        <w:ind w:left="6103" w:hanging="360"/>
      </w:pPr>
    </w:lvl>
    <w:lvl w:ilvl="7" w:tplc="04090019" w:tentative="1">
      <w:start w:val="1"/>
      <w:numFmt w:val="lowerLetter"/>
      <w:lvlText w:val="%8."/>
      <w:lvlJc w:val="left"/>
      <w:pPr>
        <w:tabs>
          <w:tab w:val="num" w:pos="6823"/>
        </w:tabs>
        <w:ind w:left="6823" w:hanging="360"/>
      </w:pPr>
    </w:lvl>
    <w:lvl w:ilvl="8" w:tplc="0409001B" w:tentative="1">
      <w:start w:val="1"/>
      <w:numFmt w:val="lowerRoman"/>
      <w:lvlText w:val="%9."/>
      <w:lvlJc w:val="right"/>
      <w:pPr>
        <w:tabs>
          <w:tab w:val="num" w:pos="7543"/>
        </w:tabs>
        <w:ind w:left="7543" w:hanging="180"/>
      </w:pPr>
    </w:lvl>
  </w:abstractNum>
  <w:num w:numId="1">
    <w:abstractNumId w:val="8"/>
  </w:num>
  <w:num w:numId="2">
    <w:abstractNumId w:val="10"/>
  </w:num>
  <w:num w:numId="3">
    <w:abstractNumId w:val="1"/>
  </w:num>
  <w:num w:numId="4">
    <w:abstractNumId w:val="2"/>
  </w:num>
  <w:num w:numId="5">
    <w:abstractNumId w:val="12"/>
  </w:num>
  <w:num w:numId="6">
    <w:abstractNumId w:val="11"/>
  </w:num>
  <w:num w:numId="7">
    <w:abstractNumId w:val="0"/>
  </w:num>
  <w:num w:numId="8">
    <w:abstractNumId w:val="13"/>
  </w:num>
  <w:num w:numId="9">
    <w:abstractNumId w:val="6"/>
  </w:num>
  <w:num w:numId="10">
    <w:abstractNumId w:val="9"/>
  </w:num>
  <w:num w:numId="11">
    <w:abstractNumId w:val="7"/>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D2E"/>
    <w:rsid w:val="000D5949"/>
    <w:rsid w:val="00150225"/>
    <w:rsid w:val="00166D2E"/>
    <w:rsid w:val="003233F4"/>
    <w:rsid w:val="00391B8C"/>
    <w:rsid w:val="00462753"/>
    <w:rsid w:val="007277A5"/>
    <w:rsid w:val="008E414A"/>
    <w:rsid w:val="00E95A8F"/>
    <w:rsid w:val="00EB2615"/>
    <w:rsid w:val="00F7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firstLine="703"/>
      <w:outlineLvl w:val="0"/>
    </w:pPr>
    <w:rPr>
      <w:rFonts w:ascii="Arial" w:hAnsi="Arial"/>
      <w:b/>
      <w:bCs/>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outlineLvl w:val="1"/>
    </w:pPr>
    <w:rPr>
      <w:rFonts w:ascii="Arial" w:hAnsi="Arial"/>
      <w:b/>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outlineLvl w:val="2"/>
    </w:pPr>
    <w:rPr>
      <w:rFonts w:ascii="Century Gothic" w:hAnsi="Century Gothic"/>
      <w:b/>
      <w:bCs/>
      <w:u w:val="single"/>
    </w:rPr>
  </w:style>
  <w:style w:type="paragraph" w:styleId="Heading4">
    <w:name w:val="heading 4"/>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jc w:val="both"/>
      <w:outlineLvl w:val="3"/>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pPr>
    <w:rPr>
      <w:rFonts w:ascii="Arial" w:hAnsi="Arial"/>
    </w:rPr>
  </w:style>
  <w:style w:type="paragraph" w:styleId="BodyText2">
    <w:name w:val="Body Text 2"/>
    <w:basedOn w:val="Normal"/>
    <w:semiHidden/>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Pr>
      <w:rFonts w:ascii="Arial" w:hAnsi="Arial"/>
      <w:b/>
      <w:sz w:val="20"/>
    </w:rPr>
  </w:style>
  <w:style w:type="paragraph" w:styleId="BodyText3">
    <w:name w:val="Body Text 3"/>
    <w:basedOn w:val="Normal"/>
    <w:semiHidden/>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Pr>
      <w:rFonts w:ascii="Arial" w:hAnsi="Arial"/>
      <w:b/>
    </w:rPr>
  </w:style>
  <w:style w:type="paragraph" w:styleId="BodyTextIndent">
    <w:name w:val="Body Text Indent"/>
    <w:basedOn w:val="Normal"/>
    <w:semiHidden/>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Pr>
      <w:rFonts w:ascii="Arial" w:hAnsi="Arial"/>
      <w:b/>
      <w:iCs/>
      <w:sz w:val="22"/>
    </w:rPr>
  </w:style>
  <w:style w:type="paragraph" w:styleId="BodyTextIndent2">
    <w:name w:val="Body Text Indent 2"/>
    <w:basedOn w:val="Normal"/>
    <w:semiHidden/>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pPr>
    <w:rPr>
      <w:rFonts w:ascii="Arial" w:hAnsi="Arial"/>
      <w:b/>
      <w:sz w:val="22"/>
    </w:rPr>
  </w:style>
  <w:style w:type="paragraph" w:styleId="BodyTextIndent3">
    <w:name w:val="Body Text Indent 3"/>
    <w:basedOn w:val="Normal"/>
    <w:semiHidden/>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40"/>
        <w:tab w:val="left" w:pos="5760"/>
        <w:tab w:val="left" w:pos="6480"/>
        <w:tab w:val="left" w:pos="7200"/>
        <w:tab w:val="left" w:pos="7920"/>
        <w:tab w:val="left" w:pos="8640"/>
        <w:tab w:val="left" w:pos="9360"/>
      </w:tabs>
      <w:ind w:left="703"/>
    </w:pPr>
    <w:rPr>
      <w:rFonts w:ascii="Century Gothic" w:hAnsi="Century Gothic"/>
      <w:b/>
    </w:rPr>
  </w:style>
  <w:style w:type="paragraph" w:styleId="HTMLPreformatted">
    <w:name w:val="HTML Preformatted"/>
    <w:link w:val="HTMLPreformattedChar"/>
    <w:uiPriority w:val="99"/>
    <w:unhideWhenUsed/>
    <w:rsid w:val="0046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290" w:lineRule="auto"/>
    </w:pPr>
    <w:rPr>
      <w:rFonts w:ascii="Courier New" w:hAnsi="Courier New" w:cs="Courier New"/>
      <w:color w:val="000000"/>
      <w:kern w:val="28"/>
    </w:rPr>
  </w:style>
  <w:style w:type="character" w:customStyle="1" w:styleId="HTMLPreformattedChar">
    <w:name w:val="HTML Preformatted Char"/>
    <w:link w:val="HTMLPreformatted"/>
    <w:uiPriority w:val="99"/>
    <w:rsid w:val="00462753"/>
    <w:rPr>
      <w:rFonts w:ascii="Courier New" w:hAnsi="Courier New" w:cs="Courier New"/>
      <w:color w:val="000000"/>
      <w:kern w:val="28"/>
      <w:lang w:val="en-US" w:eastAsia="en-US" w:bidi="ar-SA"/>
    </w:rPr>
  </w:style>
  <w:style w:type="character" w:customStyle="1" w:styleId="FooterChar">
    <w:name w:val="Footer Char"/>
    <w:link w:val="Footer"/>
    <w:uiPriority w:val="99"/>
    <w:rsid w:val="00462753"/>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fsa.ed.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DocketMgr@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March 1, 2001</vt:lpstr>
    </vt:vector>
  </TitlesOfParts>
  <Company>Department of Education</Company>
  <LinksUpToDate>false</LinksUpToDate>
  <CharactersWithSpaces>11568</CharactersWithSpaces>
  <SharedDoc>false</SharedDoc>
  <HLinks>
    <vt:vector size="6" baseType="variant">
      <vt:variant>
        <vt:i4>4259865</vt:i4>
      </vt:variant>
      <vt:variant>
        <vt:i4>0</vt:i4>
      </vt:variant>
      <vt:variant>
        <vt:i4>0</vt:i4>
      </vt:variant>
      <vt:variant>
        <vt:i4>5</vt:i4>
      </vt:variant>
      <vt:variant>
        <vt:lpwstr>http://www.fafsa.ed.gov/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 2001</dc:title>
  <dc:creator>Carmen Gordon</dc:creator>
  <cp:lastModifiedBy>U.S. Department of Education</cp:lastModifiedBy>
  <cp:revision>2</cp:revision>
  <cp:lastPrinted>2007-06-29T21:54:00Z</cp:lastPrinted>
  <dcterms:created xsi:type="dcterms:W3CDTF">2013-08-14T14:17:00Z</dcterms:created>
  <dcterms:modified xsi:type="dcterms:W3CDTF">2013-08-14T14:17:00Z</dcterms:modified>
</cp:coreProperties>
</file>