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iagrams/data3.xml" ContentType="application/vnd.openxmlformats-officedocument.drawingml.diagramData+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59249" w14:textId="77777777" w:rsidR="006754A9" w:rsidRPr="000C6128" w:rsidRDefault="006754A9" w:rsidP="00175149">
      <w:pPr>
        <w:spacing w:line="240" w:lineRule="auto"/>
        <w:jc w:val="center"/>
        <w:rPr>
          <w:rFonts w:ascii="Times New Roman Bold" w:eastAsia="Times New Roman" w:hAnsi="Times New Roman Bold" w:cs="Times New Roman"/>
          <w:b/>
          <w:bCs/>
          <w:spacing w:val="-4"/>
          <w:sz w:val="42"/>
          <w:szCs w:val="42"/>
        </w:rPr>
      </w:pPr>
      <w:r w:rsidRPr="000C6128">
        <w:rPr>
          <w:rFonts w:ascii="Times New Roman Bold" w:eastAsia="Times New Roman" w:hAnsi="Times New Roman Bold" w:cs="Times New Roman"/>
          <w:b/>
          <w:bCs/>
          <w:spacing w:val="-4"/>
          <w:sz w:val="42"/>
          <w:szCs w:val="42"/>
        </w:rPr>
        <w:t>Supporting Justification for OMB Clearance of an Evaluation of the Early Warning and Intervention Monitoring System Under the Regional Educational Laboratory Program (REL)</w:t>
      </w:r>
    </w:p>
    <w:p w14:paraId="2559C081" w14:textId="77777777" w:rsidR="006754A9" w:rsidRPr="000C6128" w:rsidRDefault="006754A9" w:rsidP="00175149">
      <w:pPr>
        <w:spacing w:line="240" w:lineRule="auto"/>
        <w:jc w:val="center"/>
        <w:rPr>
          <w:sz w:val="42"/>
          <w:szCs w:val="42"/>
        </w:rPr>
      </w:pPr>
      <w:r w:rsidRPr="000C6128">
        <w:rPr>
          <w:rFonts w:ascii="Times New Roman" w:eastAsia="Times New Roman" w:hAnsi="Times New Roman" w:cs="Times New Roman"/>
          <w:b/>
          <w:bCs/>
          <w:sz w:val="42"/>
          <w:szCs w:val="42"/>
        </w:rPr>
        <w:t>OMB Clearance Request, Part A</w:t>
      </w:r>
    </w:p>
    <w:p w14:paraId="7F3AE15D" w14:textId="77777777" w:rsidR="006754A9" w:rsidRPr="000C6128" w:rsidRDefault="006754A9" w:rsidP="006754A9"/>
    <w:p w14:paraId="10E49816" w14:textId="27C85159" w:rsidR="006754A9" w:rsidRPr="000C6128" w:rsidRDefault="001C494B" w:rsidP="006754A9">
      <w:pPr>
        <w:pStyle w:val="CoverDate"/>
      </w:pPr>
      <w:r>
        <w:t>March</w:t>
      </w:r>
      <w:r w:rsidR="003A457E" w:rsidRPr="000C6128">
        <w:t xml:space="preserve"> 201</w:t>
      </w:r>
      <w:r w:rsidR="003A457E">
        <w:t>4</w:t>
      </w:r>
    </w:p>
    <w:p w14:paraId="2CAB3BAA" w14:textId="77777777" w:rsidR="00175149" w:rsidRPr="000C6128" w:rsidRDefault="00175149" w:rsidP="006754A9">
      <w:pPr>
        <w:pStyle w:val="CoverDate"/>
      </w:pPr>
    </w:p>
    <w:p w14:paraId="401CC106" w14:textId="77777777" w:rsidR="00175149" w:rsidRPr="000C6128" w:rsidRDefault="00175149" w:rsidP="00175149">
      <w:pPr>
        <w:tabs>
          <w:tab w:val="left" w:pos="5400"/>
        </w:tabs>
        <w:spacing w:after="0" w:line="240" w:lineRule="auto"/>
        <w:ind w:left="446"/>
        <w:rPr>
          <w:b/>
          <w:sz w:val="26"/>
          <w:szCs w:val="26"/>
        </w:rPr>
      </w:pPr>
      <w:r w:rsidRPr="000C6128">
        <w:rPr>
          <w:b/>
          <w:sz w:val="26"/>
          <w:szCs w:val="26"/>
        </w:rPr>
        <w:t>Submitted to:</w:t>
      </w:r>
      <w:r w:rsidRPr="000C6128">
        <w:rPr>
          <w:b/>
          <w:sz w:val="26"/>
          <w:szCs w:val="26"/>
        </w:rPr>
        <w:tab/>
        <w:t>Submitted by:</w:t>
      </w:r>
    </w:p>
    <w:p w14:paraId="2A25DBF9" w14:textId="77777777" w:rsidR="00175149" w:rsidRPr="000C6128" w:rsidRDefault="00175149" w:rsidP="00175149">
      <w:pPr>
        <w:tabs>
          <w:tab w:val="left" w:pos="5400"/>
        </w:tabs>
        <w:spacing w:after="0" w:line="240" w:lineRule="auto"/>
        <w:ind w:left="446"/>
        <w:rPr>
          <w:b/>
          <w:sz w:val="26"/>
          <w:szCs w:val="26"/>
        </w:rPr>
      </w:pPr>
      <w:r w:rsidRPr="000C6128">
        <w:rPr>
          <w:b/>
          <w:sz w:val="26"/>
          <w:szCs w:val="26"/>
        </w:rPr>
        <w:t>U.S. Department of Education</w:t>
      </w:r>
      <w:r w:rsidRPr="000C6128">
        <w:rPr>
          <w:b/>
          <w:sz w:val="26"/>
          <w:szCs w:val="26"/>
        </w:rPr>
        <w:tab/>
        <w:t>American Institutes for Research</w:t>
      </w:r>
    </w:p>
    <w:p w14:paraId="09749C4D" w14:textId="77777777" w:rsidR="00175149" w:rsidRPr="000C6128" w:rsidRDefault="00175149" w:rsidP="00175149">
      <w:pPr>
        <w:tabs>
          <w:tab w:val="left" w:pos="5400"/>
        </w:tabs>
        <w:spacing w:after="0" w:line="240" w:lineRule="auto"/>
        <w:ind w:left="450" w:hanging="4"/>
        <w:rPr>
          <w:b/>
          <w:sz w:val="26"/>
          <w:szCs w:val="26"/>
        </w:rPr>
      </w:pPr>
      <w:r w:rsidRPr="000C6128">
        <w:rPr>
          <w:b/>
          <w:sz w:val="26"/>
          <w:szCs w:val="26"/>
        </w:rPr>
        <w:t>Institute of Education Sciences</w:t>
      </w:r>
      <w:r w:rsidRPr="000C6128">
        <w:rPr>
          <w:b/>
          <w:sz w:val="26"/>
          <w:szCs w:val="26"/>
        </w:rPr>
        <w:tab/>
        <w:t>1000 Thomas Jefferson Street</w:t>
      </w:r>
      <w:r w:rsidR="004F051A" w:rsidRPr="000C6128">
        <w:rPr>
          <w:b/>
          <w:sz w:val="26"/>
          <w:szCs w:val="26"/>
        </w:rPr>
        <w:t xml:space="preserve"> NW</w:t>
      </w:r>
      <w:r w:rsidRPr="000C6128">
        <w:rPr>
          <w:b/>
          <w:sz w:val="26"/>
          <w:szCs w:val="26"/>
        </w:rPr>
        <w:br/>
        <w:t>555 New Jersey Ave. NW, Rm. 308</w:t>
      </w:r>
      <w:r w:rsidRPr="000C6128">
        <w:rPr>
          <w:b/>
          <w:sz w:val="26"/>
          <w:szCs w:val="26"/>
        </w:rPr>
        <w:tab/>
        <w:t>Suite 200</w:t>
      </w:r>
    </w:p>
    <w:p w14:paraId="599CFC54" w14:textId="77777777" w:rsidR="00175149" w:rsidRPr="000C6128" w:rsidRDefault="00175149" w:rsidP="00175149">
      <w:pPr>
        <w:tabs>
          <w:tab w:val="left" w:pos="5400"/>
        </w:tabs>
        <w:spacing w:after="0" w:line="240" w:lineRule="auto"/>
        <w:ind w:left="446"/>
        <w:rPr>
          <w:b/>
          <w:sz w:val="26"/>
          <w:szCs w:val="26"/>
        </w:rPr>
      </w:pPr>
      <w:r w:rsidRPr="000C6128">
        <w:rPr>
          <w:b/>
          <w:sz w:val="26"/>
          <w:szCs w:val="26"/>
        </w:rPr>
        <w:t>Washington, DC 20208</w:t>
      </w:r>
      <w:r w:rsidRPr="000C6128">
        <w:rPr>
          <w:b/>
          <w:sz w:val="26"/>
          <w:szCs w:val="26"/>
        </w:rPr>
        <w:tab/>
        <w:t>Washington, DC 20007-3835</w:t>
      </w:r>
    </w:p>
    <w:p w14:paraId="768911DB" w14:textId="77777777" w:rsidR="00175149" w:rsidRPr="000C6128" w:rsidRDefault="00175149" w:rsidP="00175149">
      <w:pPr>
        <w:tabs>
          <w:tab w:val="left" w:pos="5400"/>
        </w:tabs>
        <w:spacing w:after="0" w:line="240" w:lineRule="auto"/>
        <w:ind w:left="446"/>
        <w:rPr>
          <w:b/>
          <w:sz w:val="26"/>
          <w:szCs w:val="26"/>
        </w:rPr>
      </w:pPr>
    </w:p>
    <w:p w14:paraId="037EFB9E" w14:textId="77777777" w:rsidR="00175149" w:rsidRPr="000C6128" w:rsidRDefault="00175149" w:rsidP="00175149">
      <w:pPr>
        <w:tabs>
          <w:tab w:val="left" w:pos="5400"/>
        </w:tabs>
        <w:spacing w:after="120" w:line="240" w:lineRule="auto"/>
        <w:ind w:left="446"/>
        <w:rPr>
          <w:b/>
          <w:sz w:val="26"/>
          <w:szCs w:val="26"/>
        </w:rPr>
      </w:pPr>
    </w:p>
    <w:p w14:paraId="39879605" w14:textId="77777777" w:rsidR="00175149" w:rsidRPr="000C6128" w:rsidRDefault="00175149" w:rsidP="00175149">
      <w:pPr>
        <w:tabs>
          <w:tab w:val="left" w:pos="5400"/>
        </w:tabs>
        <w:spacing w:after="120" w:line="240" w:lineRule="auto"/>
        <w:ind w:left="446"/>
        <w:rPr>
          <w:b/>
          <w:sz w:val="26"/>
          <w:szCs w:val="26"/>
        </w:rPr>
      </w:pPr>
    </w:p>
    <w:p w14:paraId="21930B72" w14:textId="77777777" w:rsidR="00175149" w:rsidRPr="000C6128" w:rsidRDefault="00175149" w:rsidP="00175149">
      <w:pPr>
        <w:tabs>
          <w:tab w:val="left" w:pos="5400"/>
        </w:tabs>
        <w:spacing w:after="0"/>
        <w:ind w:left="446"/>
        <w:rPr>
          <w:b/>
          <w:sz w:val="26"/>
          <w:szCs w:val="26"/>
        </w:rPr>
      </w:pPr>
      <w:r w:rsidRPr="000C6128">
        <w:rPr>
          <w:b/>
          <w:sz w:val="26"/>
          <w:szCs w:val="26"/>
        </w:rPr>
        <w:tab/>
      </w:r>
    </w:p>
    <w:p w14:paraId="212ACEC9" w14:textId="77777777" w:rsidR="006754A9" w:rsidRPr="00751E1C" w:rsidRDefault="006754A9" w:rsidP="006754A9">
      <w:pPr>
        <w:spacing w:after="240"/>
        <w:rPr>
          <w:sz w:val="10"/>
          <w:szCs w:val="10"/>
        </w:rPr>
      </w:pPr>
      <w:r w:rsidRPr="009B0346">
        <w:rPr>
          <w:noProof/>
        </w:rPr>
        <w:drawing>
          <wp:inline distT="0" distB="0" distL="0" distR="0" wp14:anchorId="154A2600" wp14:editId="58A0975B">
            <wp:extent cx="1375258" cy="1143610"/>
            <wp:effectExtent l="19050" t="0" r="0" b="0"/>
            <wp:docPr id="1" name="Picture 0" descr="REL Midwest atAIR APR2012_RGB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 Midwest atAIR APR2012_RGB_Stacked.jpg"/>
                    <pic:cNvPicPr/>
                  </pic:nvPicPr>
                  <pic:blipFill>
                    <a:blip r:embed="rId12" cstate="print"/>
                    <a:stretch>
                      <a:fillRect/>
                    </a:stretch>
                  </pic:blipFill>
                  <pic:spPr>
                    <a:xfrm>
                      <a:off x="0" y="0"/>
                      <a:ext cx="1375258" cy="1143610"/>
                    </a:xfrm>
                    <a:prstGeom prst="rect">
                      <a:avLst/>
                    </a:prstGeom>
                  </pic:spPr>
                </pic:pic>
              </a:graphicData>
            </a:graphic>
          </wp:inline>
        </w:drawing>
      </w:r>
    </w:p>
    <w:p w14:paraId="024BBB9B" w14:textId="77777777" w:rsidR="006754A9" w:rsidRPr="00812DFA" w:rsidRDefault="006754A9" w:rsidP="00175149">
      <w:pPr>
        <w:spacing w:after="0" w:line="240" w:lineRule="auto"/>
        <w:ind w:left="446"/>
        <w:rPr>
          <w:sz w:val="24"/>
          <w:szCs w:val="24"/>
        </w:rPr>
      </w:pPr>
      <w:r w:rsidRPr="00812DFA">
        <w:rPr>
          <w:sz w:val="24"/>
          <w:szCs w:val="24"/>
        </w:rPr>
        <w:t xml:space="preserve">1120 </w:t>
      </w:r>
      <w:r w:rsidRPr="00751E1C">
        <w:rPr>
          <w:sz w:val="24"/>
          <w:szCs w:val="24"/>
        </w:rPr>
        <w:t>East</w:t>
      </w:r>
      <w:r w:rsidRPr="00812DFA">
        <w:rPr>
          <w:sz w:val="24"/>
          <w:szCs w:val="24"/>
        </w:rPr>
        <w:t xml:space="preserve"> Diehl Road, Suite 200</w:t>
      </w:r>
    </w:p>
    <w:p w14:paraId="2E68E0D5" w14:textId="77777777" w:rsidR="006754A9" w:rsidRPr="00812DFA" w:rsidRDefault="006754A9" w:rsidP="00175149">
      <w:pPr>
        <w:spacing w:after="0" w:line="240" w:lineRule="auto"/>
        <w:ind w:left="446"/>
        <w:rPr>
          <w:sz w:val="24"/>
          <w:szCs w:val="24"/>
        </w:rPr>
      </w:pPr>
      <w:r w:rsidRPr="00751E1C">
        <w:rPr>
          <w:sz w:val="24"/>
          <w:szCs w:val="24"/>
        </w:rPr>
        <w:t>Naperville</w:t>
      </w:r>
      <w:r w:rsidRPr="00812DFA">
        <w:rPr>
          <w:sz w:val="24"/>
          <w:szCs w:val="24"/>
        </w:rPr>
        <w:t>, IL 60563-1486</w:t>
      </w:r>
    </w:p>
    <w:p w14:paraId="088615B7" w14:textId="77777777" w:rsidR="006754A9" w:rsidRPr="00812DFA" w:rsidRDefault="006754A9" w:rsidP="00175149">
      <w:pPr>
        <w:spacing w:after="0" w:line="240" w:lineRule="auto"/>
        <w:ind w:left="446"/>
        <w:rPr>
          <w:sz w:val="24"/>
          <w:szCs w:val="24"/>
        </w:rPr>
      </w:pPr>
      <w:r w:rsidRPr="00812DFA">
        <w:rPr>
          <w:sz w:val="24"/>
          <w:szCs w:val="24"/>
        </w:rPr>
        <w:t>866-730-6735</w:t>
      </w:r>
    </w:p>
    <w:p w14:paraId="1AFBB8CB" w14:textId="77777777" w:rsidR="006754A9" w:rsidRPr="00812DFA" w:rsidRDefault="006754A9" w:rsidP="00175149">
      <w:pPr>
        <w:spacing w:after="240" w:line="240" w:lineRule="auto"/>
        <w:ind w:left="446"/>
        <w:rPr>
          <w:sz w:val="24"/>
          <w:szCs w:val="24"/>
        </w:rPr>
      </w:pPr>
      <w:r w:rsidRPr="00812DFA">
        <w:rPr>
          <w:sz w:val="24"/>
          <w:szCs w:val="24"/>
        </w:rPr>
        <w:t>www.relmidwest.org</w:t>
      </w:r>
    </w:p>
    <w:p w14:paraId="45ECF6C6" w14:textId="77777777" w:rsidR="006754A9" w:rsidRPr="00751E1C" w:rsidRDefault="006754A9" w:rsidP="006754A9">
      <w:pPr>
        <w:ind w:left="450"/>
        <w:rPr>
          <w:sz w:val="20"/>
          <w:szCs w:val="20"/>
        </w:rPr>
      </w:pPr>
      <w:r w:rsidRPr="00751E1C">
        <w:rPr>
          <w:sz w:val="20"/>
          <w:szCs w:val="20"/>
        </w:rPr>
        <w:t xml:space="preserve">This publication was prepared for the Institute of Education Sciences (IES) under contract ED-IES-12-C-0004 by Regional Educational Laboratory Midwest, administered by American Institutes for Research. The content </w:t>
      </w:r>
      <w:r w:rsidRPr="00751E1C">
        <w:rPr>
          <w:spacing w:val="-2"/>
          <w:sz w:val="20"/>
          <w:szCs w:val="20"/>
        </w:rPr>
        <w:t>of the publication does not necessarily reflect the views or policies of IES or the U.S. Department of Education,</w:t>
      </w:r>
      <w:r w:rsidRPr="00751E1C">
        <w:rPr>
          <w:sz w:val="20"/>
          <w:szCs w:val="20"/>
        </w:rPr>
        <w:t xml:space="preserve"> nor does mention of trade names, commercial products, or organizations imply endorsement by the U.S. government. The </w:t>
      </w:r>
      <w:r w:rsidRPr="00751E1C">
        <w:rPr>
          <w:spacing w:val="-2"/>
          <w:sz w:val="20"/>
          <w:szCs w:val="20"/>
        </w:rPr>
        <w:t>publication is in the public domain. Authorization to reproduce in whole or in part for educational purposes is granted.</w:t>
      </w:r>
    </w:p>
    <w:p w14:paraId="2EC3D828" w14:textId="77777777" w:rsidR="006754A9" w:rsidRPr="00751E1C" w:rsidRDefault="006754A9" w:rsidP="006754A9">
      <w:pPr>
        <w:pStyle w:val="NormalWeb"/>
        <w:tabs>
          <w:tab w:val="right" w:pos="9360"/>
        </w:tabs>
        <w:spacing w:before="0" w:beforeAutospacing="0" w:after="0" w:afterAutospacing="0"/>
        <w:rPr>
          <w:sz w:val="12"/>
          <w:szCs w:val="12"/>
          <w:highlight w:val="yellow"/>
        </w:rPr>
      </w:pPr>
    </w:p>
    <w:p w14:paraId="2A484249" w14:textId="4CD6FC06" w:rsidR="006754A9" w:rsidRPr="00751E1C" w:rsidRDefault="006754A9" w:rsidP="006754A9">
      <w:pPr>
        <w:pStyle w:val="NormalWeb"/>
        <w:tabs>
          <w:tab w:val="right" w:pos="9360"/>
        </w:tabs>
        <w:spacing w:before="0" w:beforeAutospacing="0" w:after="0" w:afterAutospacing="0"/>
        <w:rPr>
          <w:bCs/>
          <w:sz w:val="20"/>
          <w:szCs w:val="20"/>
        </w:rPr>
      </w:pPr>
      <w:r w:rsidRPr="00751E1C">
        <w:rPr>
          <w:sz w:val="16"/>
          <w:szCs w:val="16"/>
        </w:rPr>
        <w:tab/>
      </w:r>
      <w:r w:rsidR="00D819A6">
        <w:rPr>
          <w:bCs/>
          <w:sz w:val="20"/>
          <w:szCs w:val="20"/>
        </w:rPr>
        <w:t>10</w:t>
      </w:r>
      <w:r w:rsidRPr="00751E1C">
        <w:rPr>
          <w:bCs/>
          <w:sz w:val="20"/>
          <w:szCs w:val="20"/>
        </w:rPr>
        <w:t>/</w:t>
      </w:r>
      <w:r w:rsidR="002B5756">
        <w:rPr>
          <w:bCs/>
          <w:sz w:val="20"/>
          <w:szCs w:val="20"/>
        </w:rPr>
        <w:t>16</w:t>
      </w:r>
    </w:p>
    <w:p w14:paraId="3123B680" w14:textId="77777777" w:rsidR="004F051A" w:rsidRPr="00751E1C" w:rsidRDefault="004F051A" w:rsidP="003526F2">
      <w:pPr>
        <w:spacing w:line="240" w:lineRule="auto"/>
        <w:jc w:val="center"/>
        <w:rPr>
          <w:rFonts w:ascii="Times New Roman" w:hAnsi="Times New Roman" w:cs="Times New Roman"/>
          <w:b/>
          <w:sz w:val="32"/>
          <w:szCs w:val="32"/>
        </w:rPr>
        <w:sectPr w:rsidR="004F051A" w:rsidRPr="00751E1C">
          <w:pgSz w:w="12240" w:h="15840"/>
          <w:pgMar w:top="1440" w:right="1440" w:bottom="1440" w:left="1440" w:header="720" w:footer="720" w:gutter="0"/>
          <w:cols w:space="720"/>
          <w:docGrid w:linePitch="360"/>
        </w:sectPr>
      </w:pPr>
    </w:p>
    <w:p w14:paraId="421D0705" w14:textId="77777777" w:rsidR="00097797" w:rsidRPr="00751E1C" w:rsidRDefault="00660EA6" w:rsidP="003526F2">
      <w:pPr>
        <w:spacing w:line="240" w:lineRule="auto"/>
        <w:jc w:val="center"/>
        <w:rPr>
          <w:rFonts w:ascii="Times New Roman" w:hAnsi="Times New Roman" w:cs="Times New Roman"/>
          <w:b/>
          <w:sz w:val="32"/>
          <w:szCs w:val="32"/>
        </w:rPr>
      </w:pPr>
      <w:r w:rsidRPr="00751E1C">
        <w:rPr>
          <w:rFonts w:ascii="Times New Roman" w:hAnsi="Times New Roman" w:cs="Times New Roman"/>
          <w:b/>
          <w:sz w:val="32"/>
          <w:szCs w:val="32"/>
        </w:rPr>
        <w:lastRenderedPageBreak/>
        <w:t>Contents</w:t>
      </w:r>
    </w:p>
    <w:p w14:paraId="6EA31F55" w14:textId="77777777" w:rsidR="00EC2F88" w:rsidRPr="00751E1C" w:rsidRDefault="00660EA6" w:rsidP="00175149">
      <w:pPr>
        <w:spacing w:after="120" w:line="240" w:lineRule="auto"/>
        <w:ind w:left="7920" w:firstLine="720"/>
        <w:jc w:val="right"/>
        <w:rPr>
          <w:rFonts w:ascii="Times New Roman" w:hAnsi="Times New Roman" w:cs="Times New Roman"/>
          <w:b/>
          <w:sz w:val="24"/>
          <w:szCs w:val="24"/>
        </w:rPr>
      </w:pPr>
      <w:r w:rsidRPr="00751E1C">
        <w:rPr>
          <w:rFonts w:ascii="Times New Roman" w:hAnsi="Times New Roman" w:cs="Times New Roman"/>
          <w:b/>
          <w:sz w:val="24"/>
          <w:szCs w:val="24"/>
        </w:rPr>
        <w:t>Page</w:t>
      </w:r>
    </w:p>
    <w:p w14:paraId="02F5FBE4" w14:textId="77777777" w:rsidR="00D819A6" w:rsidRDefault="00442ABF">
      <w:pPr>
        <w:pStyle w:val="TOC1"/>
        <w:tabs>
          <w:tab w:val="right" w:leader="dot" w:pos="9350"/>
        </w:tabs>
        <w:rPr>
          <w:rFonts w:asciiTheme="minorHAnsi" w:eastAsiaTheme="minorEastAsia" w:hAnsiTheme="minorHAnsi" w:cstheme="minorBidi"/>
          <w:noProof/>
          <w:sz w:val="22"/>
          <w:szCs w:val="22"/>
        </w:rPr>
      </w:pPr>
      <w:r w:rsidRPr="00751E1C">
        <w:fldChar w:fldCharType="begin"/>
      </w:r>
      <w:r w:rsidR="00660EA6" w:rsidRPr="00751E1C">
        <w:instrText xml:space="preserve"> TOC \o "2-2" \h \z \t "Heading 1,1" </w:instrText>
      </w:r>
      <w:r w:rsidRPr="00751E1C">
        <w:fldChar w:fldCharType="separate"/>
      </w:r>
      <w:hyperlink w:anchor="_Toc369956212" w:history="1">
        <w:r w:rsidR="00D819A6" w:rsidRPr="00B1007A">
          <w:rPr>
            <w:rStyle w:val="Hyperlink"/>
            <w:noProof/>
          </w:rPr>
          <w:t>Overview</w:t>
        </w:r>
        <w:r w:rsidR="00D819A6">
          <w:rPr>
            <w:noProof/>
            <w:webHidden/>
          </w:rPr>
          <w:tab/>
        </w:r>
        <w:r>
          <w:rPr>
            <w:noProof/>
            <w:webHidden/>
          </w:rPr>
          <w:fldChar w:fldCharType="begin"/>
        </w:r>
        <w:r w:rsidR="00D819A6">
          <w:rPr>
            <w:noProof/>
            <w:webHidden/>
          </w:rPr>
          <w:instrText xml:space="preserve"> PAGEREF _Toc369956212 \h </w:instrText>
        </w:r>
        <w:r>
          <w:rPr>
            <w:noProof/>
            <w:webHidden/>
          </w:rPr>
        </w:r>
        <w:r>
          <w:rPr>
            <w:noProof/>
            <w:webHidden/>
          </w:rPr>
          <w:fldChar w:fldCharType="separate"/>
        </w:r>
        <w:r w:rsidR="00825085">
          <w:rPr>
            <w:noProof/>
            <w:webHidden/>
          </w:rPr>
          <w:t>4</w:t>
        </w:r>
        <w:r>
          <w:rPr>
            <w:noProof/>
            <w:webHidden/>
          </w:rPr>
          <w:fldChar w:fldCharType="end"/>
        </w:r>
      </w:hyperlink>
    </w:p>
    <w:p w14:paraId="31CCFE9E" w14:textId="77777777"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13" w:history="1">
        <w:r w:rsidR="00D819A6" w:rsidRPr="00B1007A">
          <w:rPr>
            <w:rStyle w:val="Hyperlink"/>
            <w:noProof/>
          </w:rPr>
          <w:t>Justification</w:t>
        </w:r>
        <w:r w:rsidR="00D819A6">
          <w:rPr>
            <w:noProof/>
            <w:webHidden/>
          </w:rPr>
          <w:tab/>
        </w:r>
        <w:r w:rsidR="00442ABF">
          <w:rPr>
            <w:noProof/>
            <w:webHidden/>
          </w:rPr>
          <w:fldChar w:fldCharType="begin"/>
        </w:r>
        <w:r w:rsidR="00D819A6">
          <w:rPr>
            <w:noProof/>
            <w:webHidden/>
          </w:rPr>
          <w:instrText xml:space="preserve"> PAGEREF _Toc369956213 \h </w:instrText>
        </w:r>
        <w:r w:rsidR="00442ABF">
          <w:rPr>
            <w:noProof/>
            <w:webHidden/>
          </w:rPr>
        </w:r>
        <w:r w:rsidR="00442ABF">
          <w:rPr>
            <w:noProof/>
            <w:webHidden/>
          </w:rPr>
          <w:fldChar w:fldCharType="separate"/>
        </w:r>
        <w:r>
          <w:rPr>
            <w:noProof/>
            <w:webHidden/>
          </w:rPr>
          <w:t>6</w:t>
        </w:r>
        <w:r w:rsidR="00442ABF">
          <w:rPr>
            <w:noProof/>
            <w:webHidden/>
          </w:rPr>
          <w:fldChar w:fldCharType="end"/>
        </w:r>
      </w:hyperlink>
    </w:p>
    <w:p w14:paraId="2050D45C" w14:textId="77777777" w:rsidR="00D819A6" w:rsidRDefault="00825085">
      <w:pPr>
        <w:pStyle w:val="TOC2"/>
        <w:rPr>
          <w:rFonts w:asciiTheme="minorHAnsi" w:eastAsiaTheme="minorEastAsia" w:hAnsiTheme="minorHAnsi" w:cstheme="minorBidi"/>
          <w:sz w:val="22"/>
          <w:szCs w:val="22"/>
        </w:rPr>
      </w:pPr>
      <w:hyperlink w:anchor="_Toc369956214" w:history="1">
        <w:r w:rsidR="00D819A6" w:rsidRPr="00B1007A">
          <w:rPr>
            <w:rStyle w:val="Hyperlink"/>
          </w:rPr>
          <w:t>1. Circumstances Necessitating Collection of Information</w:t>
        </w:r>
        <w:r w:rsidR="00D819A6">
          <w:rPr>
            <w:webHidden/>
          </w:rPr>
          <w:tab/>
        </w:r>
        <w:r w:rsidR="00442ABF">
          <w:rPr>
            <w:webHidden/>
          </w:rPr>
          <w:fldChar w:fldCharType="begin"/>
        </w:r>
        <w:r w:rsidR="00D819A6">
          <w:rPr>
            <w:webHidden/>
          </w:rPr>
          <w:instrText xml:space="preserve"> PAGEREF _Toc369956214 \h </w:instrText>
        </w:r>
        <w:r w:rsidR="00442ABF">
          <w:rPr>
            <w:webHidden/>
          </w:rPr>
        </w:r>
        <w:r w:rsidR="00442ABF">
          <w:rPr>
            <w:webHidden/>
          </w:rPr>
          <w:fldChar w:fldCharType="separate"/>
        </w:r>
        <w:r>
          <w:rPr>
            <w:webHidden/>
          </w:rPr>
          <w:t>6</w:t>
        </w:r>
        <w:r w:rsidR="00442ABF">
          <w:rPr>
            <w:webHidden/>
          </w:rPr>
          <w:fldChar w:fldCharType="end"/>
        </w:r>
      </w:hyperlink>
    </w:p>
    <w:p w14:paraId="57EF998C" w14:textId="77777777"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15" w:history="1">
        <w:r w:rsidR="00D819A6" w:rsidRPr="00B1007A">
          <w:rPr>
            <w:rStyle w:val="Hyperlink"/>
            <w:noProof/>
          </w:rPr>
          <w:t>2. How, by Whom, and for What Purpose Information Is to Be Used</w:t>
        </w:r>
        <w:r w:rsidR="00D819A6">
          <w:rPr>
            <w:noProof/>
            <w:webHidden/>
          </w:rPr>
          <w:tab/>
        </w:r>
        <w:r w:rsidR="00442ABF">
          <w:rPr>
            <w:noProof/>
            <w:webHidden/>
          </w:rPr>
          <w:fldChar w:fldCharType="begin"/>
        </w:r>
        <w:r w:rsidR="00D819A6">
          <w:rPr>
            <w:noProof/>
            <w:webHidden/>
          </w:rPr>
          <w:instrText xml:space="preserve"> PAGEREF _Toc369956215 \h </w:instrText>
        </w:r>
        <w:r w:rsidR="00442ABF">
          <w:rPr>
            <w:noProof/>
            <w:webHidden/>
          </w:rPr>
        </w:r>
        <w:r w:rsidR="00442ABF">
          <w:rPr>
            <w:noProof/>
            <w:webHidden/>
          </w:rPr>
          <w:fldChar w:fldCharType="separate"/>
        </w:r>
        <w:r>
          <w:rPr>
            <w:noProof/>
            <w:webHidden/>
          </w:rPr>
          <w:t>12</w:t>
        </w:r>
        <w:r w:rsidR="00442ABF">
          <w:rPr>
            <w:noProof/>
            <w:webHidden/>
          </w:rPr>
          <w:fldChar w:fldCharType="end"/>
        </w:r>
      </w:hyperlink>
    </w:p>
    <w:p w14:paraId="1DE27EAE" w14:textId="77777777" w:rsidR="00D819A6" w:rsidRDefault="00825085">
      <w:pPr>
        <w:pStyle w:val="TOC2"/>
        <w:rPr>
          <w:rFonts w:asciiTheme="minorHAnsi" w:eastAsiaTheme="minorEastAsia" w:hAnsiTheme="minorHAnsi" w:cstheme="minorBidi"/>
          <w:sz w:val="22"/>
          <w:szCs w:val="22"/>
        </w:rPr>
      </w:pPr>
      <w:hyperlink w:anchor="_Toc369956216" w:history="1">
        <w:r w:rsidR="00D819A6" w:rsidRPr="00B1007A">
          <w:rPr>
            <w:rStyle w:val="Hyperlink"/>
          </w:rPr>
          <w:t>3. Use of Automated, Electronic, Mechanical, or Other Technological Collection Techniques</w:t>
        </w:r>
        <w:r w:rsidR="00D819A6">
          <w:rPr>
            <w:webHidden/>
          </w:rPr>
          <w:tab/>
        </w:r>
        <w:r w:rsidR="00442ABF">
          <w:rPr>
            <w:webHidden/>
          </w:rPr>
          <w:fldChar w:fldCharType="begin"/>
        </w:r>
        <w:r w:rsidR="00D819A6">
          <w:rPr>
            <w:webHidden/>
          </w:rPr>
          <w:instrText xml:space="preserve"> PAGEREF _Toc369956216 \h </w:instrText>
        </w:r>
        <w:r w:rsidR="00442ABF">
          <w:rPr>
            <w:webHidden/>
          </w:rPr>
        </w:r>
        <w:r w:rsidR="00442ABF">
          <w:rPr>
            <w:webHidden/>
          </w:rPr>
          <w:fldChar w:fldCharType="separate"/>
        </w:r>
        <w:r>
          <w:rPr>
            <w:webHidden/>
          </w:rPr>
          <w:t>13</w:t>
        </w:r>
        <w:r w:rsidR="00442ABF">
          <w:rPr>
            <w:webHidden/>
          </w:rPr>
          <w:fldChar w:fldCharType="end"/>
        </w:r>
      </w:hyperlink>
    </w:p>
    <w:p w14:paraId="1522A57E" w14:textId="77777777" w:rsidR="00D819A6" w:rsidRDefault="00825085">
      <w:pPr>
        <w:pStyle w:val="TOC2"/>
        <w:rPr>
          <w:rFonts w:asciiTheme="minorHAnsi" w:eastAsiaTheme="minorEastAsia" w:hAnsiTheme="minorHAnsi" w:cstheme="minorBidi"/>
          <w:sz w:val="22"/>
          <w:szCs w:val="22"/>
        </w:rPr>
      </w:pPr>
      <w:hyperlink w:anchor="_Toc369956217" w:history="1">
        <w:r w:rsidR="00D819A6" w:rsidRPr="00B1007A">
          <w:rPr>
            <w:rStyle w:val="Hyperlink"/>
          </w:rPr>
          <w:t>4. Efforts to Avoid Duplication of Effort</w:t>
        </w:r>
        <w:r w:rsidR="00D819A6">
          <w:rPr>
            <w:webHidden/>
          </w:rPr>
          <w:tab/>
        </w:r>
        <w:r w:rsidR="00442ABF">
          <w:rPr>
            <w:webHidden/>
          </w:rPr>
          <w:fldChar w:fldCharType="begin"/>
        </w:r>
        <w:r w:rsidR="00D819A6">
          <w:rPr>
            <w:webHidden/>
          </w:rPr>
          <w:instrText xml:space="preserve"> PAGEREF _Toc369956217 \h </w:instrText>
        </w:r>
        <w:r w:rsidR="00442ABF">
          <w:rPr>
            <w:webHidden/>
          </w:rPr>
        </w:r>
        <w:r w:rsidR="00442ABF">
          <w:rPr>
            <w:webHidden/>
          </w:rPr>
          <w:fldChar w:fldCharType="separate"/>
        </w:r>
        <w:r>
          <w:rPr>
            <w:webHidden/>
          </w:rPr>
          <w:t>13</w:t>
        </w:r>
        <w:r w:rsidR="00442ABF">
          <w:rPr>
            <w:webHidden/>
          </w:rPr>
          <w:fldChar w:fldCharType="end"/>
        </w:r>
      </w:hyperlink>
    </w:p>
    <w:p w14:paraId="6D3382CD" w14:textId="77777777" w:rsidR="00D819A6" w:rsidRDefault="00825085">
      <w:pPr>
        <w:pStyle w:val="TOC2"/>
        <w:rPr>
          <w:rFonts w:asciiTheme="minorHAnsi" w:eastAsiaTheme="minorEastAsia" w:hAnsiTheme="minorHAnsi" w:cstheme="minorBidi"/>
          <w:sz w:val="22"/>
          <w:szCs w:val="22"/>
        </w:rPr>
      </w:pPr>
      <w:hyperlink w:anchor="_Toc369956218" w:history="1">
        <w:r w:rsidR="00D819A6" w:rsidRPr="00B1007A">
          <w:rPr>
            <w:rStyle w:val="Hyperlink"/>
          </w:rPr>
          <w:t>5. Sensitivity to Burden on Small Entities</w:t>
        </w:r>
        <w:r w:rsidR="00D819A6">
          <w:rPr>
            <w:webHidden/>
          </w:rPr>
          <w:tab/>
        </w:r>
        <w:r w:rsidR="00442ABF">
          <w:rPr>
            <w:webHidden/>
          </w:rPr>
          <w:fldChar w:fldCharType="begin"/>
        </w:r>
        <w:r w:rsidR="00D819A6">
          <w:rPr>
            <w:webHidden/>
          </w:rPr>
          <w:instrText xml:space="preserve"> PAGEREF _Toc369956218 \h </w:instrText>
        </w:r>
        <w:r w:rsidR="00442ABF">
          <w:rPr>
            <w:webHidden/>
          </w:rPr>
        </w:r>
        <w:r w:rsidR="00442ABF">
          <w:rPr>
            <w:webHidden/>
          </w:rPr>
          <w:fldChar w:fldCharType="separate"/>
        </w:r>
        <w:r>
          <w:rPr>
            <w:webHidden/>
          </w:rPr>
          <w:t>13</w:t>
        </w:r>
        <w:r w:rsidR="00442ABF">
          <w:rPr>
            <w:webHidden/>
          </w:rPr>
          <w:fldChar w:fldCharType="end"/>
        </w:r>
      </w:hyperlink>
    </w:p>
    <w:p w14:paraId="6C2DDCDE" w14:textId="77777777" w:rsidR="00D819A6" w:rsidRDefault="00825085">
      <w:pPr>
        <w:pStyle w:val="TOC2"/>
        <w:rPr>
          <w:rFonts w:asciiTheme="minorHAnsi" w:eastAsiaTheme="minorEastAsia" w:hAnsiTheme="minorHAnsi" w:cstheme="minorBidi"/>
          <w:sz w:val="22"/>
          <w:szCs w:val="22"/>
        </w:rPr>
      </w:pPr>
      <w:hyperlink w:anchor="_Toc369956219" w:history="1">
        <w:r w:rsidR="00D819A6" w:rsidRPr="00B1007A">
          <w:rPr>
            <w:rStyle w:val="Hyperlink"/>
          </w:rPr>
          <w:t>6. Consequences to Federal Program or Policy Activities if the Collection Is Not Conducted or Is Conducted Less Frequently Than Proposed</w:t>
        </w:r>
        <w:r w:rsidR="00D819A6">
          <w:rPr>
            <w:webHidden/>
          </w:rPr>
          <w:tab/>
        </w:r>
        <w:r w:rsidR="00442ABF">
          <w:rPr>
            <w:webHidden/>
          </w:rPr>
          <w:fldChar w:fldCharType="begin"/>
        </w:r>
        <w:r w:rsidR="00D819A6">
          <w:rPr>
            <w:webHidden/>
          </w:rPr>
          <w:instrText xml:space="preserve"> PAGEREF _Toc369956219 \h </w:instrText>
        </w:r>
        <w:r w:rsidR="00442ABF">
          <w:rPr>
            <w:webHidden/>
          </w:rPr>
        </w:r>
        <w:r w:rsidR="00442ABF">
          <w:rPr>
            <w:webHidden/>
          </w:rPr>
          <w:fldChar w:fldCharType="separate"/>
        </w:r>
        <w:r>
          <w:rPr>
            <w:webHidden/>
          </w:rPr>
          <w:t>14</w:t>
        </w:r>
        <w:r w:rsidR="00442ABF">
          <w:rPr>
            <w:webHidden/>
          </w:rPr>
          <w:fldChar w:fldCharType="end"/>
        </w:r>
      </w:hyperlink>
    </w:p>
    <w:p w14:paraId="367F2E27" w14:textId="77777777" w:rsidR="00D819A6" w:rsidRDefault="00825085">
      <w:pPr>
        <w:pStyle w:val="TOC2"/>
        <w:rPr>
          <w:rFonts w:asciiTheme="minorHAnsi" w:eastAsiaTheme="minorEastAsia" w:hAnsiTheme="minorHAnsi" w:cstheme="minorBidi"/>
          <w:sz w:val="22"/>
          <w:szCs w:val="22"/>
        </w:rPr>
      </w:pPr>
      <w:hyperlink w:anchor="_Toc369956220" w:history="1">
        <w:r w:rsidR="00D819A6" w:rsidRPr="00B1007A">
          <w:rPr>
            <w:rStyle w:val="Hyperlink"/>
          </w:rPr>
          <w:t>7. Special Circumstances</w:t>
        </w:r>
        <w:r w:rsidR="00D819A6">
          <w:rPr>
            <w:webHidden/>
          </w:rPr>
          <w:tab/>
        </w:r>
        <w:r w:rsidR="00442ABF">
          <w:rPr>
            <w:webHidden/>
          </w:rPr>
          <w:fldChar w:fldCharType="begin"/>
        </w:r>
        <w:r w:rsidR="00D819A6">
          <w:rPr>
            <w:webHidden/>
          </w:rPr>
          <w:instrText xml:space="preserve"> PAGEREF _Toc369956220 \h </w:instrText>
        </w:r>
        <w:r w:rsidR="00442ABF">
          <w:rPr>
            <w:webHidden/>
          </w:rPr>
        </w:r>
        <w:r w:rsidR="00442ABF">
          <w:rPr>
            <w:webHidden/>
          </w:rPr>
          <w:fldChar w:fldCharType="separate"/>
        </w:r>
        <w:r>
          <w:rPr>
            <w:webHidden/>
          </w:rPr>
          <w:t>14</w:t>
        </w:r>
        <w:r w:rsidR="00442ABF">
          <w:rPr>
            <w:webHidden/>
          </w:rPr>
          <w:fldChar w:fldCharType="end"/>
        </w:r>
      </w:hyperlink>
    </w:p>
    <w:p w14:paraId="481A7199" w14:textId="77777777" w:rsidR="00D819A6" w:rsidRDefault="00825085">
      <w:pPr>
        <w:pStyle w:val="TOC2"/>
        <w:rPr>
          <w:rFonts w:asciiTheme="minorHAnsi" w:eastAsiaTheme="minorEastAsia" w:hAnsiTheme="minorHAnsi" w:cstheme="minorBidi"/>
          <w:sz w:val="22"/>
          <w:szCs w:val="22"/>
        </w:rPr>
      </w:pPr>
      <w:hyperlink w:anchor="_Toc369956221" w:history="1">
        <w:r w:rsidR="00D819A6" w:rsidRPr="00B1007A">
          <w:rPr>
            <w:rStyle w:val="Hyperlink"/>
          </w:rPr>
          <w:t>8. Federal Register Announcement and Consultation</w:t>
        </w:r>
        <w:r w:rsidR="00D819A6">
          <w:rPr>
            <w:webHidden/>
          </w:rPr>
          <w:tab/>
        </w:r>
        <w:r w:rsidR="00442ABF">
          <w:rPr>
            <w:webHidden/>
          </w:rPr>
          <w:fldChar w:fldCharType="begin"/>
        </w:r>
        <w:r w:rsidR="00D819A6">
          <w:rPr>
            <w:webHidden/>
          </w:rPr>
          <w:instrText xml:space="preserve"> PAGEREF _Toc369956221 \h </w:instrText>
        </w:r>
        <w:r w:rsidR="00442ABF">
          <w:rPr>
            <w:webHidden/>
          </w:rPr>
        </w:r>
        <w:r w:rsidR="00442ABF">
          <w:rPr>
            <w:webHidden/>
          </w:rPr>
          <w:fldChar w:fldCharType="separate"/>
        </w:r>
        <w:r>
          <w:rPr>
            <w:webHidden/>
          </w:rPr>
          <w:t>14</w:t>
        </w:r>
        <w:r w:rsidR="00442ABF">
          <w:rPr>
            <w:webHidden/>
          </w:rPr>
          <w:fldChar w:fldCharType="end"/>
        </w:r>
      </w:hyperlink>
    </w:p>
    <w:p w14:paraId="3984D5D8" w14:textId="77777777" w:rsidR="00D819A6" w:rsidRDefault="00825085">
      <w:pPr>
        <w:pStyle w:val="TOC2"/>
        <w:rPr>
          <w:rFonts w:asciiTheme="minorHAnsi" w:eastAsiaTheme="minorEastAsia" w:hAnsiTheme="minorHAnsi" w:cstheme="minorBidi"/>
          <w:sz w:val="22"/>
          <w:szCs w:val="22"/>
        </w:rPr>
      </w:pPr>
      <w:hyperlink w:anchor="_Toc369956222" w:history="1">
        <w:r w:rsidR="00D819A6" w:rsidRPr="00B1007A">
          <w:rPr>
            <w:rStyle w:val="Hyperlink"/>
          </w:rPr>
          <w:t>9. Payment or Gift to Respondents</w:t>
        </w:r>
        <w:r w:rsidR="00D819A6">
          <w:rPr>
            <w:webHidden/>
          </w:rPr>
          <w:tab/>
        </w:r>
        <w:r w:rsidR="00442ABF">
          <w:rPr>
            <w:webHidden/>
          </w:rPr>
          <w:fldChar w:fldCharType="begin"/>
        </w:r>
        <w:r w:rsidR="00D819A6">
          <w:rPr>
            <w:webHidden/>
          </w:rPr>
          <w:instrText xml:space="preserve"> PAGEREF _Toc369956222 \h </w:instrText>
        </w:r>
        <w:r w:rsidR="00442ABF">
          <w:rPr>
            <w:webHidden/>
          </w:rPr>
        </w:r>
        <w:r w:rsidR="00442ABF">
          <w:rPr>
            <w:webHidden/>
          </w:rPr>
          <w:fldChar w:fldCharType="separate"/>
        </w:r>
        <w:r>
          <w:rPr>
            <w:webHidden/>
          </w:rPr>
          <w:t>17</w:t>
        </w:r>
        <w:r w:rsidR="00442ABF">
          <w:rPr>
            <w:webHidden/>
          </w:rPr>
          <w:fldChar w:fldCharType="end"/>
        </w:r>
      </w:hyperlink>
    </w:p>
    <w:p w14:paraId="380CA273" w14:textId="77777777" w:rsidR="00D819A6" w:rsidRDefault="00825085">
      <w:pPr>
        <w:pStyle w:val="TOC2"/>
        <w:rPr>
          <w:rFonts w:asciiTheme="minorHAnsi" w:eastAsiaTheme="minorEastAsia" w:hAnsiTheme="minorHAnsi" w:cstheme="minorBidi"/>
          <w:sz w:val="22"/>
          <w:szCs w:val="22"/>
        </w:rPr>
      </w:pPr>
      <w:hyperlink w:anchor="_Toc369956223" w:history="1">
        <w:r w:rsidR="00D819A6" w:rsidRPr="00B1007A">
          <w:rPr>
            <w:rStyle w:val="Hyperlink"/>
          </w:rPr>
          <w:t>10. Confidentiality of the Data</w:t>
        </w:r>
        <w:r w:rsidR="00D819A6">
          <w:rPr>
            <w:webHidden/>
          </w:rPr>
          <w:tab/>
        </w:r>
        <w:r w:rsidR="00442ABF">
          <w:rPr>
            <w:webHidden/>
          </w:rPr>
          <w:fldChar w:fldCharType="begin"/>
        </w:r>
        <w:r w:rsidR="00D819A6">
          <w:rPr>
            <w:webHidden/>
          </w:rPr>
          <w:instrText xml:space="preserve"> PAGEREF _Toc369956223 \h </w:instrText>
        </w:r>
        <w:r w:rsidR="00442ABF">
          <w:rPr>
            <w:webHidden/>
          </w:rPr>
        </w:r>
        <w:r w:rsidR="00442ABF">
          <w:rPr>
            <w:webHidden/>
          </w:rPr>
          <w:fldChar w:fldCharType="separate"/>
        </w:r>
        <w:r>
          <w:rPr>
            <w:webHidden/>
          </w:rPr>
          <w:t>17</w:t>
        </w:r>
        <w:r w:rsidR="00442ABF">
          <w:rPr>
            <w:webHidden/>
          </w:rPr>
          <w:fldChar w:fldCharType="end"/>
        </w:r>
      </w:hyperlink>
    </w:p>
    <w:p w14:paraId="57C0ED98" w14:textId="77777777" w:rsidR="00D819A6" w:rsidRDefault="00825085">
      <w:pPr>
        <w:pStyle w:val="TOC2"/>
        <w:rPr>
          <w:rFonts w:asciiTheme="minorHAnsi" w:eastAsiaTheme="minorEastAsia" w:hAnsiTheme="minorHAnsi" w:cstheme="minorBidi"/>
          <w:sz w:val="22"/>
          <w:szCs w:val="22"/>
        </w:rPr>
      </w:pPr>
      <w:hyperlink w:anchor="_Toc369956224" w:history="1">
        <w:r w:rsidR="00D819A6" w:rsidRPr="00B1007A">
          <w:rPr>
            <w:rStyle w:val="Hyperlink"/>
          </w:rPr>
          <w:t>11. Additional Justification for Sensitive Questions</w:t>
        </w:r>
        <w:r w:rsidR="00D819A6">
          <w:rPr>
            <w:webHidden/>
          </w:rPr>
          <w:tab/>
        </w:r>
        <w:r w:rsidR="00442ABF">
          <w:rPr>
            <w:webHidden/>
          </w:rPr>
          <w:fldChar w:fldCharType="begin"/>
        </w:r>
        <w:r w:rsidR="00D819A6">
          <w:rPr>
            <w:webHidden/>
          </w:rPr>
          <w:instrText xml:space="preserve"> PAGEREF _Toc369956224 \h </w:instrText>
        </w:r>
        <w:r w:rsidR="00442ABF">
          <w:rPr>
            <w:webHidden/>
          </w:rPr>
        </w:r>
        <w:r w:rsidR="00442ABF">
          <w:rPr>
            <w:webHidden/>
          </w:rPr>
          <w:fldChar w:fldCharType="separate"/>
        </w:r>
        <w:r>
          <w:rPr>
            <w:webHidden/>
          </w:rPr>
          <w:t>19</w:t>
        </w:r>
        <w:r w:rsidR="00442ABF">
          <w:rPr>
            <w:webHidden/>
          </w:rPr>
          <w:fldChar w:fldCharType="end"/>
        </w:r>
      </w:hyperlink>
    </w:p>
    <w:p w14:paraId="1F67B590" w14:textId="0B94DFC9" w:rsidR="00D819A6" w:rsidRDefault="00825085">
      <w:pPr>
        <w:pStyle w:val="TOC2"/>
        <w:rPr>
          <w:rFonts w:asciiTheme="minorHAnsi" w:eastAsiaTheme="minorEastAsia" w:hAnsiTheme="minorHAnsi" w:cstheme="minorBidi"/>
          <w:sz w:val="22"/>
          <w:szCs w:val="22"/>
        </w:rPr>
      </w:pPr>
      <w:hyperlink w:anchor="_Toc369956225" w:history="1">
        <w:r w:rsidR="00D819A6" w:rsidRPr="00B1007A">
          <w:rPr>
            <w:rStyle w:val="Hyperlink"/>
          </w:rPr>
          <w:t>12. Estimates of Hourly Burden</w:t>
        </w:r>
        <w:r w:rsidR="00D819A6">
          <w:rPr>
            <w:webHidden/>
          </w:rPr>
          <w:tab/>
        </w:r>
        <w:r w:rsidR="00442ABF">
          <w:rPr>
            <w:webHidden/>
          </w:rPr>
          <w:fldChar w:fldCharType="begin"/>
        </w:r>
        <w:r w:rsidR="00D819A6">
          <w:rPr>
            <w:webHidden/>
          </w:rPr>
          <w:instrText xml:space="preserve"> PAGEREF _Toc369956225 \h </w:instrText>
        </w:r>
        <w:r w:rsidR="00442ABF">
          <w:rPr>
            <w:webHidden/>
          </w:rPr>
        </w:r>
        <w:r w:rsidR="00442ABF">
          <w:rPr>
            <w:webHidden/>
          </w:rPr>
          <w:fldChar w:fldCharType="separate"/>
        </w:r>
        <w:r>
          <w:rPr>
            <w:webHidden/>
          </w:rPr>
          <w:t>19</w:t>
        </w:r>
        <w:r w:rsidR="00442ABF">
          <w:rPr>
            <w:webHidden/>
          </w:rPr>
          <w:fldChar w:fldCharType="end"/>
        </w:r>
      </w:hyperlink>
    </w:p>
    <w:p w14:paraId="68AD2AE1" w14:textId="77777777" w:rsidR="00D819A6" w:rsidRDefault="00825085">
      <w:pPr>
        <w:pStyle w:val="TOC2"/>
        <w:rPr>
          <w:rFonts w:asciiTheme="minorHAnsi" w:eastAsiaTheme="minorEastAsia" w:hAnsiTheme="minorHAnsi" w:cstheme="minorBidi"/>
          <w:sz w:val="22"/>
          <w:szCs w:val="22"/>
        </w:rPr>
      </w:pPr>
      <w:hyperlink w:anchor="_Toc369956226" w:history="1">
        <w:r w:rsidR="00D819A6" w:rsidRPr="00B1007A">
          <w:rPr>
            <w:rStyle w:val="Hyperlink"/>
          </w:rPr>
          <w:t>13. Estimate of Total Annual Cost Burden to Respondents or Record-Keepers</w:t>
        </w:r>
        <w:r w:rsidR="00D819A6">
          <w:rPr>
            <w:webHidden/>
          </w:rPr>
          <w:tab/>
        </w:r>
        <w:r w:rsidR="00442ABF">
          <w:rPr>
            <w:webHidden/>
          </w:rPr>
          <w:fldChar w:fldCharType="begin"/>
        </w:r>
        <w:r w:rsidR="00D819A6">
          <w:rPr>
            <w:webHidden/>
          </w:rPr>
          <w:instrText xml:space="preserve"> PAGEREF _Toc369956226 \h </w:instrText>
        </w:r>
        <w:r w:rsidR="00442ABF">
          <w:rPr>
            <w:webHidden/>
          </w:rPr>
        </w:r>
        <w:r w:rsidR="00442ABF">
          <w:rPr>
            <w:webHidden/>
          </w:rPr>
          <w:fldChar w:fldCharType="separate"/>
        </w:r>
        <w:r>
          <w:rPr>
            <w:webHidden/>
          </w:rPr>
          <w:t>25</w:t>
        </w:r>
        <w:r w:rsidR="00442ABF">
          <w:rPr>
            <w:webHidden/>
          </w:rPr>
          <w:fldChar w:fldCharType="end"/>
        </w:r>
      </w:hyperlink>
    </w:p>
    <w:p w14:paraId="5652E436" w14:textId="77777777" w:rsidR="00D819A6" w:rsidRDefault="00825085">
      <w:pPr>
        <w:pStyle w:val="TOC2"/>
        <w:rPr>
          <w:rFonts w:asciiTheme="minorHAnsi" w:eastAsiaTheme="minorEastAsia" w:hAnsiTheme="minorHAnsi" w:cstheme="minorBidi"/>
          <w:sz w:val="22"/>
          <w:szCs w:val="22"/>
        </w:rPr>
      </w:pPr>
      <w:hyperlink w:anchor="_Toc369956227" w:history="1">
        <w:r w:rsidR="00D819A6" w:rsidRPr="00B1007A">
          <w:rPr>
            <w:rStyle w:val="Hyperlink"/>
          </w:rPr>
          <w:t>14. Estimates of Annualized Cost to the Federal Government</w:t>
        </w:r>
        <w:r w:rsidR="00D819A6">
          <w:rPr>
            <w:webHidden/>
          </w:rPr>
          <w:tab/>
        </w:r>
        <w:r w:rsidR="00442ABF">
          <w:rPr>
            <w:webHidden/>
          </w:rPr>
          <w:fldChar w:fldCharType="begin"/>
        </w:r>
        <w:r w:rsidR="00D819A6">
          <w:rPr>
            <w:webHidden/>
          </w:rPr>
          <w:instrText xml:space="preserve"> PAGEREF _Toc369956227 \h </w:instrText>
        </w:r>
        <w:r w:rsidR="00442ABF">
          <w:rPr>
            <w:webHidden/>
          </w:rPr>
        </w:r>
        <w:r w:rsidR="00442ABF">
          <w:rPr>
            <w:webHidden/>
          </w:rPr>
          <w:fldChar w:fldCharType="separate"/>
        </w:r>
        <w:r>
          <w:rPr>
            <w:webHidden/>
          </w:rPr>
          <w:t>25</w:t>
        </w:r>
        <w:r w:rsidR="00442ABF">
          <w:rPr>
            <w:webHidden/>
          </w:rPr>
          <w:fldChar w:fldCharType="end"/>
        </w:r>
      </w:hyperlink>
    </w:p>
    <w:p w14:paraId="4509C9BA" w14:textId="77777777" w:rsidR="00D819A6" w:rsidRDefault="00825085">
      <w:pPr>
        <w:pStyle w:val="TOC2"/>
        <w:rPr>
          <w:rFonts w:asciiTheme="minorHAnsi" w:eastAsiaTheme="minorEastAsia" w:hAnsiTheme="minorHAnsi" w:cstheme="minorBidi"/>
          <w:sz w:val="22"/>
          <w:szCs w:val="22"/>
        </w:rPr>
      </w:pPr>
      <w:hyperlink w:anchor="_Toc369956228" w:history="1">
        <w:r w:rsidR="00D819A6" w:rsidRPr="00B1007A">
          <w:rPr>
            <w:rStyle w:val="Hyperlink"/>
          </w:rPr>
          <w:t>15. Reasons for Program Changes or Adjustments</w:t>
        </w:r>
        <w:r w:rsidR="00D819A6">
          <w:rPr>
            <w:webHidden/>
          </w:rPr>
          <w:tab/>
        </w:r>
        <w:r w:rsidR="00442ABF">
          <w:rPr>
            <w:webHidden/>
          </w:rPr>
          <w:fldChar w:fldCharType="begin"/>
        </w:r>
        <w:r w:rsidR="00D819A6">
          <w:rPr>
            <w:webHidden/>
          </w:rPr>
          <w:instrText xml:space="preserve"> PAGEREF _Toc369956228 \h </w:instrText>
        </w:r>
        <w:r w:rsidR="00442ABF">
          <w:rPr>
            <w:webHidden/>
          </w:rPr>
        </w:r>
        <w:r w:rsidR="00442ABF">
          <w:rPr>
            <w:webHidden/>
          </w:rPr>
          <w:fldChar w:fldCharType="separate"/>
        </w:r>
        <w:r>
          <w:rPr>
            <w:webHidden/>
          </w:rPr>
          <w:t>25</w:t>
        </w:r>
        <w:r w:rsidR="00442ABF">
          <w:rPr>
            <w:webHidden/>
          </w:rPr>
          <w:fldChar w:fldCharType="end"/>
        </w:r>
      </w:hyperlink>
    </w:p>
    <w:p w14:paraId="238CC3CE" w14:textId="77777777" w:rsidR="00D819A6" w:rsidRDefault="00825085">
      <w:pPr>
        <w:pStyle w:val="TOC2"/>
        <w:rPr>
          <w:rFonts w:asciiTheme="minorHAnsi" w:eastAsiaTheme="minorEastAsia" w:hAnsiTheme="minorHAnsi" w:cstheme="minorBidi"/>
          <w:sz w:val="22"/>
          <w:szCs w:val="22"/>
        </w:rPr>
      </w:pPr>
      <w:hyperlink w:anchor="_Toc369956229" w:history="1">
        <w:r w:rsidR="00D819A6" w:rsidRPr="00B1007A">
          <w:rPr>
            <w:rStyle w:val="Hyperlink"/>
          </w:rPr>
          <w:t>16. Plan for Tabulation and Publication and Schedule for Project</w:t>
        </w:r>
        <w:r w:rsidR="00D819A6">
          <w:rPr>
            <w:webHidden/>
          </w:rPr>
          <w:tab/>
        </w:r>
        <w:r w:rsidR="00442ABF">
          <w:rPr>
            <w:webHidden/>
          </w:rPr>
          <w:fldChar w:fldCharType="begin"/>
        </w:r>
        <w:r w:rsidR="00D819A6">
          <w:rPr>
            <w:webHidden/>
          </w:rPr>
          <w:instrText xml:space="preserve"> PAGEREF _Toc369956229 \h </w:instrText>
        </w:r>
        <w:r w:rsidR="00442ABF">
          <w:rPr>
            <w:webHidden/>
          </w:rPr>
        </w:r>
        <w:r w:rsidR="00442ABF">
          <w:rPr>
            <w:webHidden/>
          </w:rPr>
          <w:fldChar w:fldCharType="separate"/>
        </w:r>
        <w:r>
          <w:rPr>
            <w:webHidden/>
          </w:rPr>
          <w:t>25</w:t>
        </w:r>
        <w:r w:rsidR="00442ABF">
          <w:rPr>
            <w:webHidden/>
          </w:rPr>
          <w:fldChar w:fldCharType="end"/>
        </w:r>
      </w:hyperlink>
    </w:p>
    <w:p w14:paraId="6A408A81" w14:textId="77777777" w:rsidR="00D819A6" w:rsidRDefault="00825085">
      <w:pPr>
        <w:pStyle w:val="TOC2"/>
        <w:rPr>
          <w:rFonts w:asciiTheme="minorHAnsi" w:eastAsiaTheme="minorEastAsia" w:hAnsiTheme="minorHAnsi" w:cstheme="minorBidi"/>
          <w:sz w:val="22"/>
          <w:szCs w:val="22"/>
        </w:rPr>
      </w:pPr>
      <w:hyperlink w:anchor="_Toc369956230" w:history="1">
        <w:r w:rsidR="00D819A6" w:rsidRPr="00B1007A">
          <w:rPr>
            <w:rStyle w:val="Hyperlink"/>
          </w:rPr>
          <w:t>17. Approval Not to Display the Expiration Date for OMB Approval</w:t>
        </w:r>
        <w:r w:rsidR="00D819A6">
          <w:rPr>
            <w:webHidden/>
          </w:rPr>
          <w:tab/>
        </w:r>
        <w:r w:rsidR="00442ABF">
          <w:rPr>
            <w:webHidden/>
          </w:rPr>
          <w:fldChar w:fldCharType="begin"/>
        </w:r>
        <w:r w:rsidR="00D819A6">
          <w:rPr>
            <w:webHidden/>
          </w:rPr>
          <w:instrText xml:space="preserve"> PAGEREF _Toc369956230 \h </w:instrText>
        </w:r>
        <w:r w:rsidR="00442ABF">
          <w:rPr>
            <w:webHidden/>
          </w:rPr>
        </w:r>
        <w:r w:rsidR="00442ABF">
          <w:rPr>
            <w:webHidden/>
          </w:rPr>
          <w:fldChar w:fldCharType="separate"/>
        </w:r>
        <w:r>
          <w:rPr>
            <w:webHidden/>
          </w:rPr>
          <w:t>27</w:t>
        </w:r>
        <w:r w:rsidR="00442ABF">
          <w:rPr>
            <w:webHidden/>
          </w:rPr>
          <w:fldChar w:fldCharType="end"/>
        </w:r>
      </w:hyperlink>
    </w:p>
    <w:p w14:paraId="490E5A71" w14:textId="77777777" w:rsidR="00D819A6" w:rsidRDefault="00825085">
      <w:pPr>
        <w:pStyle w:val="TOC2"/>
        <w:rPr>
          <w:rFonts w:asciiTheme="minorHAnsi" w:eastAsiaTheme="minorEastAsia" w:hAnsiTheme="minorHAnsi" w:cstheme="minorBidi"/>
          <w:sz w:val="22"/>
          <w:szCs w:val="22"/>
        </w:rPr>
      </w:pPr>
      <w:hyperlink w:anchor="_Toc369956231" w:history="1">
        <w:r w:rsidR="00D819A6" w:rsidRPr="00B1007A">
          <w:rPr>
            <w:rStyle w:val="Hyperlink"/>
          </w:rPr>
          <w:t>18. Exception to the Certification Statement</w:t>
        </w:r>
        <w:r w:rsidR="00D819A6">
          <w:rPr>
            <w:webHidden/>
          </w:rPr>
          <w:tab/>
        </w:r>
        <w:r w:rsidR="00442ABF">
          <w:rPr>
            <w:webHidden/>
          </w:rPr>
          <w:fldChar w:fldCharType="begin"/>
        </w:r>
        <w:r w:rsidR="00D819A6">
          <w:rPr>
            <w:webHidden/>
          </w:rPr>
          <w:instrText xml:space="preserve"> PAGEREF _Toc369956231 \h </w:instrText>
        </w:r>
        <w:r w:rsidR="00442ABF">
          <w:rPr>
            <w:webHidden/>
          </w:rPr>
        </w:r>
        <w:r w:rsidR="00442ABF">
          <w:rPr>
            <w:webHidden/>
          </w:rPr>
          <w:fldChar w:fldCharType="separate"/>
        </w:r>
        <w:r>
          <w:rPr>
            <w:webHidden/>
          </w:rPr>
          <w:t>27</w:t>
        </w:r>
        <w:r w:rsidR="00442ABF">
          <w:rPr>
            <w:webHidden/>
          </w:rPr>
          <w:fldChar w:fldCharType="end"/>
        </w:r>
      </w:hyperlink>
    </w:p>
    <w:p w14:paraId="46B08A40" w14:textId="77777777"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2" w:history="1">
        <w:r w:rsidR="00D819A6" w:rsidRPr="00B1007A">
          <w:rPr>
            <w:rStyle w:val="Hyperlink"/>
            <w:noProof/>
          </w:rPr>
          <w:t>References</w:t>
        </w:r>
        <w:r w:rsidR="00D819A6">
          <w:rPr>
            <w:noProof/>
            <w:webHidden/>
          </w:rPr>
          <w:tab/>
        </w:r>
        <w:r w:rsidR="00442ABF">
          <w:rPr>
            <w:noProof/>
            <w:webHidden/>
          </w:rPr>
          <w:fldChar w:fldCharType="begin"/>
        </w:r>
        <w:r w:rsidR="00D819A6">
          <w:rPr>
            <w:noProof/>
            <w:webHidden/>
          </w:rPr>
          <w:instrText xml:space="preserve"> PAGEREF _Toc369956232 \h </w:instrText>
        </w:r>
        <w:r w:rsidR="00442ABF">
          <w:rPr>
            <w:noProof/>
            <w:webHidden/>
          </w:rPr>
        </w:r>
        <w:r w:rsidR="00442ABF">
          <w:rPr>
            <w:noProof/>
            <w:webHidden/>
          </w:rPr>
          <w:fldChar w:fldCharType="separate"/>
        </w:r>
        <w:r>
          <w:rPr>
            <w:noProof/>
            <w:webHidden/>
          </w:rPr>
          <w:t>28</w:t>
        </w:r>
        <w:r w:rsidR="00442ABF">
          <w:rPr>
            <w:noProof/>
            <w:webHidden/>
          </w:rPr>
          <w:fldChar w:fldCharType="end"/>
        </w:r>
      </w:hyperlink>
    </w:p>
    <w:p w14:paraId="7DB493FC" w14:textId="77777777"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3" w:history="1">
        <w:r w:rsidR="00D819A6" w:rsidRPr="00B1007A">
          <w:rPr>
            <w:rStyle w:val="Hyperlink"/>
            <w:noProof/>
          </w:rPr>
          <w:t>Attachment A-1. Impact Study: Data Elements, Sources, Access and Periodicity</w:t>
        </w:r>
        <w:r w:rsidR="00D819A6">
          <w:rPr>
            <w:noProof/>
            <w:webHidden/>
          </w:rPr>
          <w:tab/>
        </w:r>
        <w:r w:rsidR="00442ABF">
          <w:rPr>
            <w:noProof/>
            <w:webHidden/>
          </w:rPr>
          <w:fldChar w:fldCharType="begin"/>
        </w:r>
        <w:r w:rsidR="00D819A6">
          <w:rPr>
            <w:noProof/>
            <w:webHidden/>
          </w:rPr>
          <w:instrText xml:space="preserve"> PAGEREF _Toc369956233 \h </w:instrText>
        </w:r>
        <w:r w:rsidR="00442ABF">
          <w:rPr>
            <w:noProof/>
            <w:webHidden/>
          </w:rPr>
        </w:r>
        <w:r w:rsidR="00442ABF">
          <w:rPr>
            <w:noProof/>
            <w:webHidden/>
          </w:rPr>
          <w:fldChar w:fldCharType="separate"/>
        </w:r>
        <w:r>
          <w:rPr>
            <w:noProof/>
            <w:webHidden/>
          </w:rPr>
          <w:t>30</w:t>
        </w:r>
        <w:r w:rsidR="00442ABF">
          <w:rPr>
            <w:noProof/>
            <w:webHidden/>
          </w:rPr>
          <w:fldChar w:fldCharType="end"/>
        </w:r>
      </w:hyperlink>
    </w:p>
    <w:p w14:paraId="139E297A" w14:textId="6959C635"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4" w:history="1">
        <w:r w:rsidR="00D819A6" w:rsidRPr="00B1007A">
          <w:rPr>
            <w:rStyle w:val="Hyperlink"/>
            <w:noProof/>
          </w:rPr>
          <w:t>Attachment A-2. Implementation Study: Data Elements, Sources, Access and Periodicity</w:t>
        </w:r>
        <w:r w:rsidR="00D819A6">
          <w:rPr>
            <w:noProof/>
            <w:webHidden/>
          </w:rPr>
          <w:tab/>
        </w:r>
        <w:r w:rsidR="00442ABF">
          <w:rPr>
            <w:noProof/>
            <w:webHidden/>
          </w:rPr>
          <w:fldChar w:fldCharType="begin"/>
        </w:r>
        <w:r w:rsidR="00D819A6">
          <w:rPr>
            <w:noProof/>
            <w:webHidden/>
          </w:rPr>
          <w:instrText xml:space="preserve"> PAGEREF _Toc369956234 \h </w:instrText>
        </w:r>
        <w:r w:rsidR="00442ABF">
          <w:rPr>
            <w:noProof/>
            <w:webHidden/>
          </w:rPr>
        </w:r>
        <w:r w:rsidR="00442ABF">
          <w:rPr>
            <w:noProof/>
            <w:webHidden/>
          </w:rPr>
          <w:fldChar w:fldCharType="separate"/>
        </w:r>
        <w:r>
          <w:rPr>
            <w:noProof/>
            <w:webHidden/>
          </w:rPr>
          <w:t>35</w:t>
        </w:r>
        <w:r w:rsidR="00442ABF">
          <w:rPr>
            <w:noProof/>
            <w:webHidden/>
          </w:rPr>
          <w:fldChar w:fldCharType="end"/>
        </w:r>
      </w:hyperlink>
    </w:p>
    <w:p w14:paraId="35A9FBC5" w14:textId="3415D531"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5" w:history="1">
        <w:r w:rsidR="00D819A6" w:rsidRPr="00B1007A">
          <w:rPr>
            <w:rStyle w:val="Hyperlink"/>
            <w:noProof/>
          </w:rPr>
          <w:t>Attachment A-3. Educational Sciences Reform Act (ESRA)</w:t>
        </w:r>
        <w:r w:rsidR="00D819A6">
          <w:rPr>
            <w:noProof/>
            <w:webHidden/>
          </w:rPr>
          <w:tab/>
        </w:r>
        <w:r w:rsidR="00442ABF">
          <w:rPr>
            <w:noProof/>
            <w:webHidden/>
          </w:rPr>
          <w:fldChar w:fldCharType="begin"/>
        </w:r>
        <w:r w:rsidR="00D819A6">
          <w:rPr>
            <w:noProof/>
            <w:webHidden/>
          </w:rPr>
          <w:instrText xml:space="preserve"> PAGEREF _Toc369956235 \h </w:instrText>
        </w:r>
        <w:r w:rsidR="00442ABF">
          <w:rPr>
            <w:noProof/>
            <w:webHidden/>
          </w:rPr>
        </w:r>
        <w:r w:rsidR="00442ABF">
          <w:rPr>
            <w:noProof/>
            <w:webHidden/>
          </w:rPr>
          <w:fldChar w:fldCharType="separate"/>
        </w:r>
        <w:r>
          <w:rPr>
            <w:noProof/>
            <w:webHidden/>
          </w:rPr>
          <w:t>38</w:t>
        </w:r>
        <w:r w:rsidR="00442ABF">
          <w:rPr>
            <w:noProof/>
            <w:webHidden/>
          </w:rPr>
          <w:fldChar w:fldCharType="end"/>
        </w:r>
      </w:hyperlink>
    </w:p>
    <w:p w14:paraId="552C9539" w14:textId="44A08EE5"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6" w:history="1">
        <w:r w:rsidR="00D819A6" w:rsidRPr="00B1007A">
          <w:rPr>
            <w:rStyle w:val="Hyperlink"/>
            <w:noProof/>
          </w:rPr>
          <w:t>Attachment A-4. Federal Register Notices</w:t>
        </w:r>
        <w:r w:rsidR="00D819A6">
          <w:rPr>
            <w:noProof/>
            <w:webHidden/>
          </w:rPr>
          <w:tab/>
        </w:r>
        <w:r w:rsidR="00442ABF">
          <w:rPr>
            <w:noProof/>
            <w:webHidden/>
          </w:rPr>
          <w:fldChar w:fldCharType="begin"/>
        </w:r>
        <w:r w:rsidR="00D819A6">
          <w:rPr>
            <w:noProof/>
            <w:webHidden/>
          </w:rPr>
          <w:instrText xml:space="preserve"> PAGEREF _Toc369956236 \h </w:instrText>
        </w:r>
        <w:r w:rsidR="00442ABF">
          <w:rPr>
            <w:noProof/>
            <w:webHidden/>
          </w:rPr>
        </w:r>
        <w:r w:rsidR="00442ABF">
          <w:rPr>
            <w:noProof/>
            <w:webHidden/>
          </w:rPr>
          <w:fldChar w:fldCharType="separate"/>
        </w:r>
        <w:r>
          <w:rPr>
            <w:noProof/>
            <w:webHidden/>
          </w:rPr>
          <w:t>39</w:t>
        </w:r>
        <w:r w:rsidR="00442ABF">
          <w:rPr>
            <w:noProof/>
            <w:webHidden/>
          </w:rPr>
          <w:fldChar w:fldCharType="end"/>
        </w:r>
      </w:hyperlink>
    </w:p>
    <w:p w14:paraId="2A6591B0" w14:textId="5E96B5B7"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7" w:history="1">
        <w:r w:rsidR="00D819A6" w:rsidRPr="00B1007A">
          <w:rPr>
            <w:rStyle w:val="Hyperlink"/>
            <w:noProof/>
          </w:rPr>
          <w:t>Attachment A-5. REL Midwest’s Technical Working Group (TWG) Recommendations</w:t>
        </w:r>
        <w:r w:rsidR="00D819A6">
          <w:rPr>
            <w:noProof/>
            <w:webHidden/>
          </w:rPr>
          <w:tab/>
        </w:r>
        <w:r w:rsidR="00442ABF">
          <w:rPr>
            <w:noProof/>
            <w:webHidden/>
          </w:rPr>
          <w:fldChar w:fldCharType="begin"/>
        </w:r>
        <w:r w:rsidR="00D819A6">
          <w:rPr>
            <w:noProof/>
            <w:webHidden/>
          </w:rPr>
          <w:instrText xml:space="preserve"> PAGEREF _Toc369956237 \h </w:instrText>
        </w:r>
        <w:r w:rsidR="00442ABF">
          <w:rPr>
            <w:noProof/>
            <w:webHidden/>
          </w:rPr>
        </w:r>
        <w:r w:rsidR="00442ABF">
          <w:rPr>
            <w:noProof/>
            <w:webHidden/>
          </w:rPr>
          <w:fldChar w:fldCharType="separate"/>
        </w:r>
        <w:r>
          <w:rPr>
            <w:noProof/>
            <w:webHidden/>
          </w:rPr>
          <w:t>40</w:t>
        </w:r>
        <w:r w:rsidR="00442ABF">
          <w:rPr>
            <w:noProof/>
            <w:webHidden/>
          </w:rPr>
          <w:fldChar w:fldCharType="end"/>
        </w:r>
      </w:hyperlink>
    </w:p>
    <w:p w14:paraId="1592C895" w14:textId="56C6151B"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8" w:history="1">
        <w:r w:rsidR="00D819A6" w:rsidRPr="00B1007A">
          <w:rPr>
            <w:rStyle w:val="Hyperlink"/>
            <w:noProof/>
          </w:rPr>
          <w:t>Attachment A-6. Informed Consent Forms</w:t>
        </w:r>
        <w:r w:rsidR="00D819A6">
          <w:rPr>
            <w:noProof/>
            <w:webHidden/>
          </w:rPr>
          <w:tab/>
        </w:r>
        <w:r w:rsidR="00442ABF">
          <w:rPr>
            <w:noProof/>
            <w:webHidden/>
          </w:rPr>
          <w:fldChar w:fldCharType="begin"/>
        </w:r>
        <w:r w:rsidR="00D819A6">
          <w:rPr>
            <w:noProof/>
            <w:webHidden/>
          </w:rPr>
          <w:instrText xml:space="preserve"> PAGEREF _Toc369956238 \h </w:instrText>
        </w:r>
        <w:r w:rsidR="00442ABF">
          <w:rPr>
            <w:noProof/>
            <w:webHidden/>
          </w:rPr>
        </w:r>
        <w:r w:rsidR="00442ABF">
          <w:rPr>
            <w:noProof/>
            <w:webHidden/>
          </w:rPr>
          <w:fldChar w:fldCharType="separate"/>
        </w:r>
        <w:r>
          <w:rPr>
            <w:noProof/>
            <w:webHidden/>
          </w:rPr>
          <w:t>43</w:t>
        </w:r>
        <w:r w:rsidR="00442ABF">
          <w:rPr>
            <w:noProof/>
            <w:webHidden/>
          </w:rPr>
          <w:fldChar w:fldCharType="end"/>
        </w:r>
      </w:hyperlink>
    </w:p>
    <w:p w14:paraId="3B25C615" w14:textId="08248EAB"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39" w:history="1">
        <w:r w:rsidR="00D819A6" w:rsidRPr="00B1007A">
          <w:rPr>
            <w:rStyle w:val="Hyperlink"/>
            <w:noProof/>
          </w:rPr>
          <w:t>Attachment A-7. Confidentiality Forms &amp; Affidavits</w:t>
        </w:r>
        <w:r w:rsidR="00D819A6">
          <w:rPr>
            <w:noProof/>
            <w:webHidden/>
          </w:rPr>
          <w:tab/>
        </w:r>
        <w:r w:rsidR="00442ABF">
          <w:rPr>
            <w:noProof/>
            <w:webHidden/>
          </w:rPr>
          <w:fldChar w:fldCharType="begin"/>
        </w:r>
        <w:r w:rsidR="00D819A6">
          <w:rPr>
            <w:noProof/>
            <w:webHidden/>
          </w:rPr>
          <w:instrText xml:space="preserve"> PAGEREF _Toc369956239 \h </w:instrText>
        </w:r>
        <w:r w:rsidR="00442ABF">
          <w:rPr>
            <w:noProof/>
            <w:webHidden/>
          </w:rPr>
        </w:r>
        <w:r w:rsidR="00442ABF">
          <w:rPr>
            <w:noProof/>
            <w:webHidden/>
          </w:rPr>
          <w:fldChar w:fldCharType="separate"/>
        </w:r>
        <w:r>
          <w:rPr>
            <w:noProof/>
            <w:webHidden/>
          </w:rPr>
          <w:t>45</w:t>
        </w:r>
        <w:r w:rsidR="00442ABF">
          <w:rPr>
            <w:noProof/>
            <w:webHidden/>
          </w:rPr>
          <w:fldChar w:fldCharType="end"/>
        </w:r>
      </w:hyperlink>
    </w:p>
    <w:p w14:paraId="332CF82F" w14:textId="7D331582" w:rsidR="00D819A6" w:rsidRDefault="00825085">
      <w:pPr>
        <w:pStyle w:val="TOC1"/>
        <w:tabs>
          <w:tab w:val="right" w:leader="dot" w:pos="9350"/>
        </w:tabs>
        <w:rPr>
          <w:rFonts w:asciiTheme="minorHAnsi" w:eastAsiaTheme="minorEastAsia" w:hAnsiTheme="minorHAnsi" w:cstheme="minorBidi"/>
          <w:noProof/>
          <w:sz w:val="22"/>
          <w:szCs w:val="22"/>
        </w:rPr>
      </w:pPr>
      <w:hyperlink w:anchor="_Toc369956240" w:history="1">
        <w:r w:rsidR="00D819A6" w:rsidRPr="00B1007A">
          <w:rPr>
            <w:rStyle w:val="Hyperlink"/>
            <w:noProof/>
          </w:rPr>
          <w:t>Attachment A-8. Institutional Review Board (IRB) Approval</w:t>
        </w:r>
        <w:r w:rsidR="00D819A6">
          <w:rPr>
            <w:noProof/>
            <w:webHidden/>
          </w:rPr>
          <w:tab/>
        </w:r>
        <w:r w:rsidR="00442ABF">
          <w:rPr>
            <w:noProof/>
            <w:webHidden/>
          </w:rPr>
          <w:fldChar w:fldCharType="begin"/>
        </w:r>
        <w:r w:rsidR="00D819A6">
          <w:rPr>
            <w:noProof/>
            <w:webHidden/>
          </w:rPr>
          <w:instrText xml:space="preserve"> PAGEREF _Toc369956240 \h </w:instrText>
        </w:r>
        <w:r w:rsidR="00442ABF">
          <w:rPr>
            <w:noProof/>
            <w:webHidden/>
          </w:rPr>
        </w:r>
        <w:r w:rsidR="00442ABF">
          <w:rPr>
            <w:noProof/>
            <w:webHidden/>
          </w:rPr>
          <w:fldChar w:fldCharType="separate"/>
        </w:r>
        <w:r>
          <w:rPr>
            <w:noProof/>
            <w:webHidden/>
          </w:rPr>
          <w:t>54</w:t>
        </w:r>
        <w:r w:rsidR="00442ABF">
          <w:rPr>
            <w:noProof/>
            <w:webHidden/>
          </w:rPr>
          <w:fldChar w:fldCharType="end"/>
        </w:r>
      </w:hyperlink>
    </w:p>
    <w:p w14:paraId="5F39F3C5" w14:textId="77777777" w:rsidR="00E272C7" w:rsidRPr="00751E1C" w:rsidRDefault="00442ABF" w:rsidP="003526F2">
      <w:pPr>
        <w:spacing w:after="0" w:line="240" w:lineRule="auto"/>
        <w:rPr>
          <w:rFonts w:ascii="Times New Roman" w:hAnsi="Times New Roman" w:cs="Times New Roman"/>
          <w:sz w:val="24"/>
          <w:szCs w:val="24"/>
        </w:rPr>
      </w:pPr>
      <w:r w:rsidRPr="00751E1C">
        <w:rPr>
          <w:rFonts w:ascii="Times New Roman" w:hAnsi="Times New Roman" w:cs="Times New Roman"/>
          <w:sz w:val="24"/>
          <w:szCs w:val="24"/>
        </w:rPr>
        <w:fldChar w:fldCharType="end"/>
      </w:r>
    </w:p>
    <w:p w14:paraId="4D49BE75" w14:textId="77777777" w:rsidR="00BA046A" w:rsidRPr="00751E1C" w:rsidRDefault="00D77ECC" w:rsidP="003526F2">
      <w:pPr>
        <w:spacing w:line="240" w:lineRule="auto"/>
        <w:rPr>
          <w:rFonts w:ascii="Times New Roman" w:hAnsi="Times New Roman" w:cs="Times New Roman"/>
          <w:b/>
          <w:sz w:val="24"/>
          <w:szCs w:val="24"/>
        </w:rPr>
      </w:pPr>
      <w:r w:rsidRPr="00751E1C">
        <w:rPr>
          <w:rFonts w:ascii="Times New Roman" w:hAnsi="Times New Roman" w:cs="Times New Roman"/>
          <w:sz w:val="24"/>
          <w:szCs w:val="24"/>
        </w:rPr>
        <w:br w:type="page"/>
      </w:r>
      <w:r w:rsidR="00BA046A" w:rsidRPr="00751E1C">
        <w:rPr>
          <w:rFonts w:ascii="Times New Roman" w:hAnsi="Times New Roman" w:cs="Times New Roman"/>
          <w:b/>
          <w:sz w:val="24"/>
          <w:szCs w:val="24"/>
        </w:rPr>
        <w:lastRenderedPageBreak/>
        <w:t>CONTENTS (</w:t>
      </w:r>
      <w:r w:rsidR="00BA046A" w:rsidRPr="00751E1C">
        <w:rPr>
          <w:rFonts w:ascii="Times New Roman" w:hAnsi="Times New Roman" w:cs="Times New Roman"/>
          <w:b/>
          <w:i/>
          <w:sz w:val="24"/>
          <w:szCs w:val="24"/>
        </w:rPr>
        <w:t>continued</w:t>
      </w:r>
      <w:r w:rsidR="00BA046A" w:rsidRPr="00751E1C">
        <w:rPr>
          <w:rFonts w:ascii="Times New Roman" w:hAnsi="Times New Roman" w:cs="Times New Roman"/>
          <w:b/>
          <w:sz w:val="24"/>
          <w:szCs w:val="24"/>
        </w:rPr>
        <w:t>)</w:t>
      </w:r>
    </w:p>
    <w:p w14:paraId="211C6BF1" w14:textId="77777777" w:rsidR="00BA046A" w:rsidRPr="00751E1C" w:rsidRDefault="00BA046A" w:rsidP="00AA371F">
      <w:pPr>
        <w:spacing w:after="0" w:line="240" w:lineRule="auto"/>
        <w:rPr>
          <w:rFonts w:ascii="Times New Roman" w:hAnsi="Times New Roman" w:cs="Times New Roman"/>
          <w:sz w:val="24"/>
          <w:szCs w:val="24"/>
        </w:rPr>
      </w:pPr>
    </w:p>
    <w:p w14:paraId="5A65C36F" w14:textId="77777777" w:rsidR="00BA046A" w:rsidRPr="00751E1C" w:rsidRDefault="00BA046A" w:rsidP="00AA371F">
      <w:pPr>
        <w:spacing w:after="0" w:line="240" w:lineRule="auto"/>
        <w:jc w:val="center"/>
        <w:rPr>
          <w:rFonts w:ascii="Times New Roman" w:hAnsi="Times New Roman" w:cs="Times New Roman"/>
          <w:b/>
          <w:sz w:val="24"/>
          <w:szCs w:val="24"/>
        </w:rPr>
      </w:pPr>
      <w:r w:rsidRPr="00751E1C">
        <w:rPr>
          <w:rFonts w:ascii="Times New Roman" w:hAnsi="Times New Roman" w:cs="Times New Roman"/>
          <w:b/>
          <w:sz w:val="24"/>
          <w:szCs w:val="24"/>
        </w:rPr>
        <w:t>TABLES AND FIGURES</w:t>
      </w:r>
    </w:p>
    <w:p w14:paraId="0D074CB9" w14:textId="77777777" w:rsidR="00D342BE" w:rsidRPr="00751E1C" w:rsidRDefault="00D342BE" w:rsidP="00AA371F">
      <w:pPr>
        <w:spacing w:after="0" w:line="240" w:lineRule="auto"/>
        <w:rPr>
          <w:rFonts w:ascii="Times New Roman" w:hAnsi="Times New Roman" w:cs="Times New Roman"/>
          <w:b/>
          <w:sz w:val="24"/>
          <w:szCs w:val="24"/>
        </w:rPr>
      </w:pPr>
    </w:p>
    <w:p w14:paraId="6C170F0D" w14:textId="77777777" w:rsidR="00BA046A" w:rsidRPr="00751E1C" w:rsidRDefault="00BA046A" w:rsidP="00D342BE">
      <w:pPr>
        <w:spacing w:after="0" w:line="240" w:lineRule="auto"/>
        <w:jc w:val="right"/>
        <w:rPr>
          <w:rFonts w:ascii="Times New Roman" w:hAnsi="Times New Roman" w:cs="Times New Roman"/>
          <w:b/>
          <w:sz w:val="24"/>
          <w:szCs w:val="24"/>
        </w:rPr>
      </w:pPr>
      <w:r w:rsidRPr="00751E1C">
        <w:rPr>
          <w:rFonts w:ascii="Times New Roman" w:hAnsi="Times New Roman" w:cs="Times New Roman"/>
          <w:b/>
          <w:sz w:val="24"/>
          <w:szCs w:val="24"/>
        </w:rPr>
        <w:t>Page</w:t>
      </w:r>
    </w:p>
    <w:p w14:paraId="4BA94841" w14:textId="77777777" w:rsidR="00D819A6" w:rsidRDefault="00D342BE">
      <w:pPr>
        <w:pStyle w:val="TableofFigures"/>
        <w:rPr>
          <w:rFonts w:ascii="Times New Roman" w:hAnsi="Times New Roman" w:cs="Times New Roman"/>
          <w:b/>
          <w:noProof w:val="0"/>
          <w:sz w:val="24"/>
          <w:szCs w:val="24"/>
        </w:rPr>
      </w:pPr>
      <w:r w:rsidRPr="00812DFA">
        <w:rPr>
          <w:rFonts w:ascii="Times New Roman" w:hAnsi="Times New Roman" w:cs="Times New Roman"/>
          <w:b/>
          <w:noProof w:val="0"/>
          <w:sz w:val="24"/>
          <w:szCs w:val="24"/>
        </w:rPr>
        <w:t>Tables</w:t>
      </w:r>
    </w:p>
    <w:p w14:paraId="3845BA0F" w14:textId="77777777" w:rsidR="00D819A6" w:rsidRDefault="00442ABF">
      <w:pPr>
        <w:pStyle w:val="TableofFigures"/>
        <w:rPr>
          <w:rFonts w:eastAsiaTheme="minorEastAsia"/>
        </w:rPr>
      </w:pPr>
      <w:r w:rsidRPr="00751E1C">
        <w:rPr>
          <w:rFonts w:ascii="Times New Roman" w:hAnsi="Times New Roman" w:cs="Times New Roman"/>
          <w:noProof w:val="0"/>
          <w:sz w:val="24"/>
          <w:szCs w:val="24"/>
        </w:rPr>
        <w:fldChar w:fldCharType="begin"/>
      </w:r>
      <w:r w:rsidR="00D342BE" w:rsidRPr="00812DFA">
        <w:rPr>
          <w:rFonts w:ascii="Times New Roman" w:hAnsi="Times New Roman" w:cs="Times New Roman"/>
          <w:noProof w:val="0"/>
          <w:sz w:val="24"/>
          <w:szCs w:val="24"/>
        </w:rPr>
        <w:instrText xml:space="preserve"> TOC \h \z \t "Table Title" \c </w:instrText>
      </w:r>
      <w:r w:rsidRPr="00751E1C">
        <w:rPr>
          <w:rFonts w:ascii="Times New Roman" w:hAnsi="Times New Roman" w:cs="Times New Roman"/>
          <w:noProof w:val="0"/>
          <w:sz w:val="24"/>
          <w:szCs w:val="24"/>
        </w:rPr>
        <w:fldChar w:fldCharType="separate"/>
      </w:r>
      <w:hyperlink w:anchor="_Toc369956241" w:history="1">
        <w:r w:rsidR="00D819A6" w:rsidRPr="00A73CF0">
          <w:rPr>
            <w:rStyle w:val="Hyperlink"/>
          </w:rPr>
          <w:t>Table 1. Total Estimated Hourly Burden</w:t>
        </w:r>
        <w:r w:rsidR="00D819A6">
          <w:rPr>
            <w:webHidden/>
          </w:rPr>
          <w:tab/>
        </w:r>
        <w:r>
          <w:rPr>
            <w:webHidden/>
          </w:rPr>
          <w:fldChar w:fldCharType="begin"/>
        </w:r>
        <w:r w:rsidR="00D819A6">
          <w:rPr>
            <w:webHidden/>
          </w:rPr>
          <w:instrText xml:space="preserve"> PAGEREF _Toc369956241 \h </w:instrText>
        </w:r>
        <w:r>
          <w:rPr>
            <w:webHidden/>
          </w:rPr>
        </w:r>
        <w:r>
          <w:rPr>
            <w:webHidden/>
          </w:rPr>
          <w:fldChar w:fldCharType="separate"/>
        </w:r>
        <w:r w:rsidR="00825085">
          <w:rPr>
            <w:webHidden/>
          </w:rPr>
          <w:t>19</w:t>
        </w:r>
        <w:r>
          <w:rPr>
            <w:webHidden/>
          </w:rPr>
          <w:fldChar w:fldCharType="end"/>
        </w:r>
      </w:hyperlink>
    </w:p>
    <w:p w14:paraId="65FFA01F" w14:textId="77777777" w:rsidR="00D819A6" w:rsidRDefault="00825085">
      <w:pPr>
        <w:pStyle w:val="TableofFigures"/>
        <w:rPr>
          <w:rFonts w:eastAsiaTheme="minorEastAsia"/>
        </w:rPr>
      </w:pPr>
      <w:hyperlink w:anchor="_Toc369956242" w:history="1">
        <w:r w:rsidR="00D819A6" w:rsidRPr="00A73CF0">
          <w:rPr>
            <w:rStyle w:val="Hyperlink"/>
          </w:rPr>
          <w:t>Table 2.  Total Cost to Respondents</w:t>
        </w:r>
        <w:r w:rsidR="00D819A6">
          <w:rPr>
            <w:webHidden/>
          </w:rPr>
          <w:tab/>
        </w:r>
        <w:r w:rsidR="00442ABF">
          <w:rPr>
            <w:webHidden/>
          </w:rPr>
          <w:fldChar w:fldCharType="begin"/>
        </w:r>
        <w:r w:rsidR="00D819A6">
          <w:rPr>
            <w:webHidden/>
          </w:rPr>
          <w:instrText xml:space="preserve"> PAGEREF _Toc369956242 \h </w:instrText>
        </w:r>
        <w:r w:rsidR="00442ABF">
          <w:rPr>
            <w:webHidden/>
          </w:rPr>
        </w:r>
        <w:r w:rsidR="00442ABF">
          <w:rPr>
            <w:webHidden/>
          </w:rPr>
          <w:fldChar w:fldCharType="separate"/>
        </w:r>
        <w:r>
          <w:rPr>
            <w:webHidden/>
          </w:rPr>
          <w:t>23</w:t>
        </w:r>
        <w:r w:rsidR="00442ABF">
          <w:rPr>
            <w:webHidden/>
          </w:rPr>
          <w:fldChar w:fldCharType="end"/>
        </w:r>
      </w:hyperlink>
    </w:p>
    <w:p w14:paraId="1AAEBAD4" w14:textId="77777777" w:rsidR="00D819A6" w:rsidRDefault="00825085">
      <w:pPr>
        <w:pStyle w:val="TableofFigures"/>
        <w:rPr>
          <w:rFonts w:eastAsiaTheme="minorEastAsia"/>
        </w:rPr>
      </w:pPr>
      <w:hyperlink w:anchor="_Toc369956243" w:history="1">
        <w:r w:rsidR="00D819A6" w:rsidRPr="00A73CF0">
          <w:rPr>
            <w:rStyle w:val="Hyperlink"/>
          </w:rPr>
          <w:t>Table 3. Schedule of Activities</w:t>
        </w:r>
        <w:r w:rsidR="00D819A6">
          <w:rPr>
            <w:webHidden/>
          </w:rPr>
          <w:tab/>
        </w:r>
        <w:r w:rsidR="00442ABF">
          <w:rPr>
            <w:webHidden/>
          </w:rPr>
          <w:fldChar w:fldCharType="begin"/>
        </w:r>
        <w:r w:rsidR="00D819A6">
          <w:rPr>
            <w:webHidden/>
          </w:rPr>
          <w:instrText xml:space="preserve"> PAGEREF _Toc369956243 \h </w:instrText>
        </w:r>
        <w:r w:rsidR="00442ABF">
          <w:rPr>
            <w:webHidden/>
          </w:rPr>
        </w:r>
        <w:r w:rsidR="00442ABF">
          <w:rPr>
            <w:webHidden/>
          </w:rPr>
          <w:fldChar w:fldCharType="separate"/>
        </w:r>
        <w:r>
          <w:rPr>
            <w:webHidden/>
          </w:rPr>
          <w:t>26</w:t>
        </w:r>
        <w:r w:rsidR="00442ABF">
          <w:rPr>
            <w:webHidden/>
          </w:rPr>
          <w:fldChar w:fldCharType="end"/>
        </w:r>
      </w:hyperlink>
    </w:p>
    <w:p w14:paraId="3C420A44" w14:textId="77777777" w:rsidR="00D819A6" w:rsidRDefault="00825085">
      <w:pPr>
        <w:pStyle w:val="TableofFigures"/>
        <w:rPr>
          <w:rFonts w:eastAsiaTheme="minorEastAsia"/>
        </w:rPr>
      </w:pPr>
      <w:hyperlink w:anchor="_Toc369956244" w:history="1">
        <w:r w:rsidR="00D819A6" w:rsidRPr="00A73CF0">
          <w:rPr>
            <w:rStyle w:val="Hyperlink"/>
          </w:rPr>
          <w:t>Table A.1: Data elements, sources, access, and periodicity for the impact study data collection.</w:t>
        </w:r>
        <w:r w:rsidR="00D819A6">
          <w:rPr>
            <w:webHidden/>
          </w:rPr>
          <w:tab/>
        </w:r>
        <w:r w:rsidR="00442ABF">
          <w:rPr>
            <w:webHidden/>
          </w:rPr>
          <w:fldChar w:fldCharType="begin"/>
        </w:r>
        <w:r w:rsidR="00D819A6">
          <w:rPr>
            <w:webHidden/>
          </w:rPr>
          <w:instrText xml:space="preserve"> PAGEREF _Toc369956244 \h </w:instrText>
        </w:r>
        <w:r w:rsidR="00442ABF">
          <w:rPr>
            <w:webHidden/>
          </w:rPr>
        </w:r>
        <w:r w:rsidR="00442ABF">
          <w:rPr>
            <w:webHidden/>
          </w:rPr>
          <w:fldChar w:fldCharType="separate"/>
        </w:r>
        <w:r>
          <w:rPr>
            <w:webHidden/>
          </w:rPr>
          <w:t>30</w:t>
        </w:r>
        <w:r w:rsidR="00442ABF">
          <w:rPr>
            <w:webHidden/>
          </w:rPr>
          <w:fldChar w:fldCharType="end"/>
        </w:r>
      </w:hyperlink>
    </w:p>
    <w:p w14:paraId="4C90B5D5" w14:textId="2BCD128A" w:rsidR="00D819A6" w:rsidRDefault="00825085">
      <w:pPr>
        <w:pStyle w:val="TableofFigures"/>
        <w:rPr>
          <w:rFonts w:eastAsiaTheme="minorEastAsia"/>
        </w:rPr>
      </w:pPr>
      <w:hyperlink w:anchor="_Toc369956245" w:history="1">
        <w:r w:rsidR="00D819A6" w:rsidRPr="00A73CF0">
          <w:rPr>
            <w:rStyle w:val="Hyperlink"/>
          </w:rPr>
          <w:t>Table A.2: Data elements, sources, access, and periodicity for the impact study data collection.</w:t>
        </w:r>
        <w:r w:rsidR="00D819A6">
          <w:rPr>
            <w:webHidden/>
          </w:rPr>
          <w:tab/>
        </w:r>
        <w:r w:rsidR="00442ABF">
          <w:rPr>
            <w:webHidden/>
          </w:rPr>
          <w:fldChar w:fldCharType="begin"/>
        </w:r>
        <w:r w:rsidR="00D819A6">
          <w:rPr>
            <w:webHidden/>
          </w:rPr>
          <w:instrText xml:space="preserve"> PAGEREF _Toc369956245 \h </w:instrText>
        </w:r>
        <w:r w:rsidR="00442ABF">
          <w:rPr>
            <w:webHidden/>
          </w:rPr>
        </w:r>
        <w:r w:rsidR="00442ABF">
          <w:rPr>
            <w:webHidden/>
          </w:rPr>
          <w:fldChar w:fldCharType="separate"/>
        </w:r>
        <w:r>
          <w:rPr>
            <w:webHidden/>
          </w:rPr>
          <w:t>35</w:t>
        </w:r>
        <w:r w:rsidR="00442ABF">
          <w:rPr>
            <w:webHidden/>
          </w:rPr>
          <w:fldChar w:fldCharType="end"/>
        </w:r>
      </w:hyperlink>
    </w:p>
    <w:p w14:paraId="669C9221" w14:textId="77777777" w:rsidR="00D342BE" w:rsidRPr="00751E1C" w:rsidRDefault="00442ABF" w:rsidP="00C766AD">
      <w:pPr>
        <w:spacing w:after="0" w:line="240" w:lineRule="auto"/>
        <w:ind w:right="720"/>
        <w:rPr>
          <w:rFonts w:ascii="Times New Roman" w:hAnsi="Times New Roman" w:cs="Times New Roman"/>
          <w:b/>
          <w:sz w:val="24"/>
          <w:szCs w:val="24"/>
        </w:rPr>
      </w:pPr>
      <w:r w:rsidRPr="00751E1C">
        <w:rPr>
          <w:rFonts w:ascii="Times New Roman" w:hAnsi="Times New Roman" w:cs="Times New Roman"/>
          <w:sz w:val="24"/>
          <w:szCs w:val="24"/>
        </w:rPr>
        <w:fldChar w:fldCharType="end"/>
      </w:r>
    </w:p>
    <w:p w14:paraId="1F9EEF75" w14:textId="77777777" w:rsidR="00BA046A" w:rsidRPr="00751E1C" w:rsidRDefault="00D342BE" w:rsidP="00D342BE">
      <w:pPr>
        <w:spacing w:after="0" w:line="240" w:lineRule="auto"/>
        <w:rPr>
          <w:rFonts w:ascii="Times New Roman" w:hAnsi="Times New Roman" w:cs="Times New Roman"/>
          <w:b/>
          <w:sz w:val="24"/>
          <w:szCs w:val="24"/>
        </w:rPr>
      </w:pPr>
      <w:r w:rsidRPr="00751E1C">
        <w:rPr>
          <w:rFonts w:ascii="Times New Roman" w:hAnsi="Times New Roman" w:cs="Times New Roman"/>
          <w:b/>
          <w:sz w:val="24"/>
          <w:szCs w:val="24"/>
        </w:rPr>
        <w:t xml:space="preserve">Figures </w:t>
      </w:r>
    </w:p>
    <w:p w14:paraId="2F550B76" w14:textId="77777777" w:rsidR="00D819A6" w:rsidRDefault="00442ABF">
      <w:pPr>
        <w:pStyle w:val="TableofFigures"/>
        <w:rPr>
          <w:rFonts w:eastAsiaTheme="minorEastAsia"/>
        </w:rPr>
      </w:pPr>
      <w:r w:rsidRPr="00751E1C">
        <w:rPr>
          <w:rFonts w:ascii="Times New Roman" w:hAnsi="Times New Roman" w:cs="Times New Roman"/>
          <w:noProof w:val="0"/>
          <w:sz w:val="24"/>
          <w:szCs w:val="24"/>
        </w:rPr>
        <w:fldChar w:fldCharType="begin"/>
      </w:r>
      <w:r w:rsidR="0050049B" w:rsidRPr="00812DFA">
        <w:rPr>
          <w:rFonts w:ascii="Times New Roman" w:hAnsi="Times New Roman" w:cs="Times New Roman"/>
          <w:noProof w:val="0"/>
          <w:sz w:val="24"/>
          <w:szCs w:val="24"/>
        </w:rPr>
        <w:instrText xml:space="preserve"> TOC \t "Figure title" \c </w:instrText>
      </w:r>
      <w:r w:rsidRPr="00751E1C">
        <w:rPr>
          <w:rFonts w:ascii="Times New Roman" w:hAnsi="Times New Roman" w:cs="Times New Roman"/>
          <w:noProof w:val="0"/>
          <w:sz w:val="24"/>
          <w:szCs w:val="24"/>
        </w:rPr>
        <w:fldChar w:fldCharType="separate"/>
      </w:r>
      <w:r w:rsidR="00D819A6">
        <w:t>Figure 1. Early Warning Intervention Monitoring System Imp</w:t>
      </w:r>
      <w:bookmarkStart w:id="0" w:name="_GoBack"/>
      <w:bookmarkEnd w:id="0"/>
      <w:r w:rsidR="00D819A6">
        <w:t>lementation Process</w:t>
      </w:r>
      <w:r w:rsidR="00D819A6">
        <w:tab/>
      </w:r>
      <w:r>
        <w:fldChar w:fldCharType="begin"/>
      </w:r>
      <w:r w:rsidR="00D819A6">
        <w:instrText xml:space="preserve"> PAGEREF _Toc369956246 \h </w:instrText>
      </w:r>
      <w:r>
        <w:fldChar w:fldCharType="separate"/>
      </w:r>
      <w:r w:rsidR="00825085">
        <w:t>9</w:t>
      </w:r>
      <w:r>
        <w:fldChar w:fldCharType="end"/>
      </w:r>
    </w:p>
    <w:p w14:paraId="6CA56AEE" w14:textId="77777777" w:rsidR="00D819A6" w:rsidRDefault="00D819A6">
      <w:pPr>
        <w:pStyle w:val="TableofFigures"/>
        <w:rPr>
          <w:rFonts w:eastAsiaTheme="minorEastAsia"/>
        </w:rPr>
      </w:pPr>
      <w:r>
        <w:t>Figure 2. Early Warning and Intervention Monitoring System (EWIMS) Theory of Action</w:t>
      </w:r>
      <w:r>
        <w:tab/>
      </w:r>
      <w:r w:rsidR="00442ABF">
        <w:fldChar w:fldCharType="begin"/>
      </w:r>
      <w:r>
        <w:instrText xml:space="preserve"> PAGEREF _Toc369956247 \h </w:instrText>
      </w:r>
      <w:r w:rsidR="00442ABF">
        <w:fldChar w:fldCharType="separate"/>
      </w:r>
      <w:r w:rsidR="00825085">
        <w:t>10</w:t>
      </w:r>
      <w:r w:rsidR="00442ABF">
        <w:fldChar w:fldCharType="end"/>
      </w:r>
    </w:p>
    <w:p w14:paraId="21042E17" w14:textId="77777777" w:rsidR="00CB32B5" w:rsidRPr="00751E1C" w:rsidRDefault="00442ABF" w:rsidP="00D342BE">
      <w:pPr>
        <w:tabs>
          <w:tab w:val="left" w:pos="288"/>
          <w:tab w:val="left" w:pos="720"/>
          <w:tab w:val="right" w:leader="dot" w:pos="9000"/>
        </w:tabs>
        <w:spacing w:after="0" w:line="240" w:lineRule="auto"/>
        <w:rPr>
          <w:rFonts w:ascii="Times New Roman" w:hAnsi="Times New Roman" w:cs="Times New Roman"/>
          <w:sz w:val="24"/>
          <w:szCs w:val="24"/>
        </w:rPr>
      </w:pPr>
      <w:r w:rsidRPr="00751E1C">
        <w:rPr>
          <w:rFonts w:ascii="Times New Roman" w:hAnsi="Times New Roman" w:cs="Times New Roman"/>
          <w:sz w:val="24"/>
          <w:szCs w:val="24"/>
        </w:rPr>
        <w:fldChar w:fldCharType="end"/>
      </w:r>
    </w:p>
    <w:p w14:paraId="3868E520" w14:textId="77777777" w:rsidR="00EC5B19" w:rsidRPr="00751E1C" w:rsidRDefault="00EC2F88" w:rsidP="00AA371F">
      <w:pPr>
        <w:spacing w:line="240" w:lineRule="auto"/>
        <w:rPr>
          <w:rFonts w:ascii="Times New Roman" w:hAnsi="Times New Roman" w:cs="Times New Roman"/>
          <w:sz w:val="24"/>
          <w:szCs w:val="24"/>
        </w:rPr>
      </w:pPr>
      <w:r w:rsidRPr="00751E1C">
        <w:rPr>
          <w:rFonts w:ascii="Times New Roman" w:hAnsi="Times New Roman" w:cs="Times New Roman"/>
          <w:sz w:val="24"/>
          <w:szCs w:val="24"/>
        </w:rPr>
        <w:br w:type="page"/>
      </w:r>
    </w:p>
    <w:p w14:paraId="2B2ABC04" w14:textId="77777777" w:rsidR="005B2844" w:rsidRPr="00751E1C" w:rsidRDefault="005B2844" w:rsidP="005B2844">
      <w:pPr>
        <w:spacing w:line="240" w:lineRule="auto"/>
        <w:rPr>
          <w:rFonts w:ascii="Times New Roman" w:hAnsi="Times New Roman" w:cs="Times New Roman"/>
          <w:sz w:val="24"/>
          <w:szCs w:val="24"/>
        </w:rPr>
        <w:sectPr w:rsidR="005B2844" w:rsidRPr="00751E1C">
          <w:pgSz w:w="12240" w:h="15840"/>
          <w:pgMar w:top="1440" w:right="1440" w:bottom="1440" w:left="1440" w:header="720" w:footer="720" w:gutter="0"/>
          <w:cols w:space="720"/>
          <w:docGrid w:linePitch="360"/>
        </w:sectPr>
      </w:pPr>
    </w:p>
    <w:p w14:paraId="217BB28E" w14:textId="77777777" w:rsidR="005D2403" w:rsidRPr="00751E1C" w:rsidRDefault="005D2403" w:rsidP="005D2403">
      <w:pPr>
        <w:spacing w:after="0" w:line="240" w:lineRule="auto"/>
        <w:jc w:val="center"/>
        <w:rPr>
          <w:rFonts w:ascii="Times New Roman" w:hAnsi="Times New Roman" w:cs="Times New Roman"/>
          <w:b/>
          <w:caps/>
          <w:sz w:val="28"/>
          <w:szCs w:val="28"/>
        </w:rPr>
      </w:pPr>
      <w:r w:rsidRPr="00751E1C">
        <w:rPr>
          <w:rFonts w:ascii="Times New Roman" w:hAnsi="Times New Roman" w:cs="Times New Roman"/>
          <w:b/>
          <w:caps/>
          <w:sz w:val="28"/>
          <w:szCs w:val="28"/>
        </w:rPr>
        <w:lastRenderedPageBreak/>
        <w:t>Supporting Justification for OMB Clearance of an Evaluation of the Early Warning and Intervention Monitoring System Under the Regional Educational Laboratory Program (REL)</w:t>
      </w:r>
    </w:p>
    <w:p w14:paraId="217DC7E8" w14:textId="77777777" w:rsidR="005D2403" w:rsidRPr="00751E1C" w:rsidRDefault="005D2403" w:rsidP="005D2403">
      <w:pPr>
        <w:spacing w:after="0" w:line="240" w:lineRule="auto"/>
        <w:jc w:val="center"/>
        <w:rPr>
          <w:rFonts w:ascii="Times New Roman" w:hAnsi="Times New Roman" w:cs="Times New Roman"/>
          <w:b/>
          <w:caps/>
          <w:sz w:val="28"/>
          <w:szCs w:val="28"/>
        </w:rPr>
      </w:pPr>
    </w:p>
    <w:p w14:paraId="716ACC58" w14:textId="77777777" w:rsidR="005D2403" w:rsidRPr="00751E1C" w:rsidRDefault="005D2403" w:rsidP="005D2403">
      <w:pPr>
        <w:spacing w:after="0" w:line="240" w:lineRule="auto"/>
        <w:jc w:val="center"/>
        <w:rPr>
          <w:rFonts w:ascii="Times New Roman" w:hAnsi="Times New Roman" w:cs="Times New Roman"/>
          <w:b/>
          <w:caps/>
          <w:sz w:val="28"/>
          <w:szCs w:val="28"/>
        </w:rPr>
      </w:pPr>
      <w:r w:rsidRPr="00751E1C">
        <w:rPr>
          <w:rFonts w:ascii="Times New Roman" w:hAnsi="Times New Roman" w:cs="Times New Roman"/>
          <w:b/>
          <w:caps/>
          <w:sz w:val="28"/>
          <w:szCs w:val="28"/>
        </w:rPr>
        <w:t>OMB Clearance Request, Part A</w:t>
      </w:r>
    </w:p>
    <w:p w14:paraId="292E4D99" w14:textId="77777777" w:rsidR="00CB21DC" w:rsidRPr="00751E1C" w:rsidRDefault="00D914DB" w:rsidP="00CB21DC">
      <w:pPr>
        <w:pStyle w:val="Heading1"/>
      </w:pPr>
      <w:bookmarkStart w:id="1" w:name="_Toc369956212"/>
      <w:r>
        <w:t>Overview</w:t>
      </w:r>
      <w:bookmarkEnd w:id="1"/>
    </w:p>
    <w:p w14:paraId="7063A359" w14:textId="7DCA668E" w:rsidR="00CB21DC" w:rsidRPr="00751E1C" w:rsidRDefault="00CB21DC" w:rsidP="00CB21DC">
      <w:pPr>
        <w:pStyle w:val="BodyText"/>
      </w:pPr>
      <w:r w:rsidRPr="00751E1C">
        <w:t xml:space="preserve">The U.S. Department of Education (ED) requests clearance for the recruitment materials and data collection protocols under the OMB generic clearance agreement </w:t>
      </w:r>
      <w:r w:rsidRPr="00751E1C">
        <w:rPr>
          <w:highlight w:val="yellow"/>
        </w:rPr>
        <w:t>(OMB Number [IES to complete])</w:t>
      </w:r>
      <w:r w:rsidRPr="00751E1C">
        <w:t xml:space="preserve"> for activities related to the Regional Educational Laboratory Program (REL). ED, in consultation with American Institutes for Research (AIR), is planning a two-part evaluation of the Early Warning and Intervention Monitoring System (EWIMS), consisting of an impact study and an implementation study. OMB approval is being requested for a multimode data collection and analysis of a group of schools, students, and staff members in public schools</w:t>
      </w:r>
      <w:r w:rsidR="008B4C5F">
        <w:t xml:space="preserve"> in Ohio, Michigan</w:t>
      </w:r>
      <w:r w:rsidR="00D75D65">
        <w:t>,</w:t>
      </w:r>
      <w:r w:rsidR="008B4C5F">
        <w:t xml:space="preserve"> and Indiana</w:t>
      </w:r>
      <w:r w:rsidRPr="00751E1C">
        <w:t xml:space="preserve">. </w:t>
      </w:r>
      <w:r w:rsidR="003E1379" w:rsidRPr="00751E1C">
        <w:t xml:space="preserve">The impact study consists of data collection from the </w:t>
      </w:r>
      <w:r w:rsidR="008B4C5F">
        <w:t>state education agenc</w:t>
      </w:r>
      <w:r w:rsidR="00D75D65">
        <w:t>ies</w:t>
      </w:r>
      <w:r w:rsidR="008B4C5F">
        <w:t xml:space="preserve"> (SEA</w:t>
      </w:r>
      <w:r w:rsidR="00D75D65">
        <w:t>s</w:t>
      </w:r>
      <w:r w:rsidR="008B4C5F">
        <w:t>) in Ohio, Michigan</w:t>
      </w:r>
      <w:r w:rsidR="00D75D65">
        <w:t>,</w:t>
      </w:r>
      <w:r w:rsidR="008B4C5F">
        <w:t xml:space="preserve"> and Indian</w:t>
      </w:r>
      <w:r w:rsidR="00D75D65">
        <w:t>a</w:t>
      </w:r>
      <w:r w:rsidR="008B4C5F">
        <w:t xml:space="preserve"> and participating </w:t>
      </w:r>
      <w:r w:rsidR="003E1379" w:rsidRPr="00751E1C">
        <w:t xml:space="preserve">districts and </w:t>
      </w:r>
      <w:r w:rsidR="000C6128" w:rsidRPr="00751E1C">
        <w:t>schools. The</w:t>
      </w:r>
      <w:r w:rsidR="003E1379" w:rsidRPr="00751E1C">
        <w:t xml:space="preserve"> implementation component consists of data collection from participating schools. </w:t>
      </w:r>
      <w:r w:rsidRPr="00751E1C">
        <w:t xml:space="preserve">Specifically, in this OMB clearance package, </w:t>
      </w:r>
      <w:r w:rsidR="0017285D">
        <w:t>ED</w:t>
      </w:r>
      <w:r w:rsidRPr="00751E1C">
        <w:t xml:space="preserve"> is requesting clearance for the following data collection approaches:</w:t>
      </w:r>
    </w:p>
    <w:p w14:paraId="397E7316" w14:textId="77777777" w:rsidR="00CB21DC" w:rsidRPr="00751E1C" w:rsidRDefault="00CB21DC" w:rsidP="00CB21DC">
      <w:pPr>
        <w:pStyle w:val="Bullet1"/>
      </w:pPr>
      <w:r w:rsidRPr="00751E1C">
        <w:t xml:space="preserve">Recruitment materials for all participating </w:t>
      </w:r>
      <w:r w:rsidR="00771AEF" w:rsidRPr="00751E1C">
        <w:t xml:space="preserve">districts and </w:t>
      </w:r>
      <w:r w:rsidRPr="00751E1C">
        <w:t>schools</w:t>
      </w:r>
    </w:p>
    <w:p w14:paraId="4311E03E" w14:textId="18E88453" w:rsidR="00DE156D" w:rsidRPr="00751E1C" w:rsidRDefault="00CB21DC" w:rsidP="00DE156D">
      <w:pPr>
        <w:pStyle w:val="Bullet1"/>
      </w:pPr>
      <w:r w:rsidRPr="00751E1C">
        <w:t xml:space="preserve">Extant </w:t>
      </w:r>
      <w:r w:rsidR="007F4554" w:rsidRPr="00751E1C">
        <w:t>administrative</w:t>
      </w:r>
      <w:r w:rsidR="00A51103" w:rsidRPr="00751E1C">
        <w:t xml:space="preserve"> records </w:t>
      </w:r>
      <w:r w:rsidRPr="00751E1C">
        <w:t>data collection</w:t>
      </w:r>
      <w:r w:rsidR="00843652" w:rsidRPr="00751E1C">
        <w:t>s</w:t>
      </w:r>
      <w:r w:rsidRPr="00751E1C">
        <w:t xml:space="preserve"> from </w:t>
      </w:r>
      <w:r w:rsidR="008B4C5F">
        <w:t>SEAs</w:t>
      </w:r>
      <w:r w:rsidRPr="00751E1C">
        <w:t>,</w:t>
      </w:r>
      <w:r w:rsidR="008B4C5F">
        <w:t xml:space="preserve"> districts</w:t>
      </w:r>
      <w:r w:rsidR="00D75D65">
        <w:t>,</w:t>
      </w:r>
      <w:r w:rsidR="008B4C5F">
        <w:t xml:space="preserve"> and schools within Ohio, Michigan</w:t>
      </w:r>
      <w:r w:rsidR="00D75D65">
        <w:t>,</w:t>
      </w:r>
      <w:r w:rsidR="008B4C5F">
        <w:t xml:space="preserve"> and Indiana</w:t>
      </w:r>
    </w:p>
    <w:p w14:paraId="1FD48EC8" w14:textId="77777777" w:rsidR="00CB21DC" w:rsidRDefault="00CB21DC" w:rsidP="00CB21DC">
      <w:pPr>
        <w:pStyle w:val="Bullet1"/>
      </w:pPr>
      <w:r w:rsidRPr="00751E1C">
        <w:t xml:space="preserve">The transfer of data from treatment schools to the evaluation team via populated </w:t>
      </w:r>
      <w:r w:rsidR="002B5756">
        <w:t>Early Warning System (</w:t>
      </w:r>
      <w:r w:rsidRPr="00751E1C">
        <w:t>EWS</w:t>
      </w:r>
      <w:r w:rsidR="002B5756">
        <w:t>)</w:t>
      </w:r>
      <w:r w:rsidR="00B118F9" w:rsidRPr="00751E1C">
        <w:t xml:space="preserve"> </w:t>
      </w:r>
      <w:r w:rsidRPr="00751E1C">
        <w:t>tools</w:t>
      </w:r>
    </w:p>
    <w:p w14:paraId="3876437B" w14:textId="77777777" w:rsidR="00DE156D" w:rsidRPr="00751E1C" w:rsidRDefault="00DE156D" w:rsidP="00CB21DC">
      <w:pPr>
        <w:pStyle w:val="Bullet1"/>
      </w:pPr>
      <w:r>
        <w:t>Pilot testing of survey and interview protocols</w:t>
      </w:r>
    </w:p>
    <w:p w14:paraId="2C07A1B2" w14:textId="77777777" w:rsidR="00CB21DC" w:rsidRDefault="00CB21DC" w:rsidP="00CB21DC">
      <w:pPr>
        <w:pStyle w:val="Bullet1"/>
      </w:pPr>
      <w:r w:rsidRPr="00751E1C">
        <w:t>A Web-based survey of school leaders in treatment and control schools</w:t>
      </w:r>
    </w:p>
    <w:p w14:paraId="3BD3059A" w14:textId="77777777" w:rsidR="00DE156D" w:rsidRDefault="00DE156D" w:rsidP="00CB21DC">
      <w:pPr>
        <w:pStyle w:val="Bullet1"/>
      </w:pPr>
      <w:r>
        <w:t>An interview with one school administrator</w:t>
      </w:r>
    </w:p>
    <w:p w14:paraId="4A0B1F19" w14:textId="77777777" w:rsidR="0075667D" w:rsidRDefault="0075667D" w:rsidP="0075667D">
      <w:pPr>
        <w:pStyle w:val="Bullet1"/>
        <w:numPr>
          <w:ilvl w:val="0"/>
          <w:numId w:val="0"/>
        </w:numPr>
      </w:pPr>
    </w:p>
    <w:p w14:paraId="27B4DACD" w14:textId="3641D7C1" w:rsidR="0075667D" w:rsidRDefault="0075667D" w:rsidP="0075667D">
      <w:pPr>
        <w:pStyle w:val="Bullet1"/>
        <w:numPr>
          <w:ilvl w:val="0"/>
          <w:numId w:val="0"/>
        </w:numPr>
      </w:pPr>
      <w:r w:rsidRPr="00990CC2">
        <w:t>The implementation study will include additional forms of data collection (</w:t>
      </w:r>
      <w:r w:rsidRPr="00AD4818">
        <w:t>satisfaction survey</w:t>
      </w:r>
      <w:r w:rsidR="00615301">
        <w:t xml:space="preserve"> and</w:t>
      </w:r>
      <w:r w:rsidRPr="00AD4818">
        <w:t xml:space="preserve"> monthly logs of EWIMS data team meetings)</w:t>
      </w:r>
      <w:r w:rsidR="00D75D65">
        <w:t>;</w:t>
      </w:r>
      <w:r>
        <w:t xml:space="preserve"> however, the ED</w:t>
      </w:r>
      <w:r w:rsidRPr="00AD4818">
        <w:t xml:space="preserve"> is not seeking approval for</w:t>
      </w:r>
      <w:r>
        <w:t xml:space="preserve"> these</w:t>
      </w:r>
      <w:r w:rsidRPr="00AD4818">
        <w:t xml:space="preserve"> measures of implementation because they are part of the typical EWIMS intervention</w:t>
      </w:r>
      <w:r>
        <w:t xml:space="preserve"> and present no burden to participants</w:t>
      </w:r>
      <w:r w:rsidRPr="00AD4818">
        <w:t xml:space="preserve">. </w:t>
      </w:r>
    </w:p>
    <w:p w14:paraId="603AA058" w14:textId="77777777" w:rsidR="00CB21DC" w:rsidRPr="00751E1C" w:rsidRDefault="00CB21DC" w:rsidP="00CB21DC">
      <w:pPr>
        <w:pStyle w:val="Bullet1"/>
        <w:numPr>
          <w:ilvl w:val="0"/>
          <w:numId w:val="0"/>
        </w:numPr>
      </w:pPr>
      <w:r w:rsidRPr="00751E1C">
        <w:t xml:space="preserve">As detailed more fully in the project description </w:t>
      </w:r>
      <w:r w:rsidR="00B118F9" w:rsidRPr="00751E1C">
        <w:t>that follows</w:t>
      </w:r>
      <w:r w:rsidRPr="00751E1C">
        <w:t>, this impact study (designed as a cluster randomized controlled trial) will focus on student outcomes spanning multiple domains of school success (</w:t>
      </w:r>
      <w:r w:rsidR="00DE06A9" w:rsidRPr="00751E1C">
        <w:rPr>
          <w:rFonts w:eastAsia="Times New Roman"/>
        </w:rPr>
        <w:t>student risk status</w:t>
      </w:r>
      <w:r w:rsidRPr="00751E1C">
        <w:rPr>
          <w:rFonts w:eastAsia="Times New Roman"/>
        </w:rPr>
        <w:t xml:space="preserve">, </w:t>
      </w:r>
      <w:r w:rsidR="00004796" w:rsidRPr="00751E1C">
        <w:rPr>
          <w:rFonts w:eastAsia="Times New Roman"/>
        </w:rPr>
        <w:t>scores on graduation tests</w:t>
      </w:r>
      <w:r w:rsidRPr="00751E1C">
        <w:rPr>
          <w:rFonts w:eastAsia="Times New Roman"/>
        </w:rPr>
        <w:t xml:space="preserve">, persistence and progress in school, and being on track at the end of ninth grade) and will examine whether the EWIMS model has an </w:t>
      </w:r>
      <w:r w:rsidRPr="00751E1C">
        <w:rPr>
          <w:rFonts w:eastAsia="Times New Roman"/>
        </w:rPr>
        <w:lastRenderedPageBreak/>
        <w:t xml:space="preserve">impact on intermediate outcomes in schools, including </w:t>
      </w:r>
      <w:r w:rsidR="00B118F9" w:rsidRPr="00751E1C">
        <w:rPr>
          <w:rFonts w:eastAsia="Times New Roman"/>
        </w:rPr>
        <w:t>the schools’</w:t>
      </w:r>
      <w:r w:rsidRPr="00751E1C">
        <w:rPr>
          <w:rFonts w:eastAsia="Times New Roman"/>
        </w:rPr>
        <w:t xml:space="preserve"> data culture</w:t>
      </w:r>
      <w:r w:rsidR="003D0E99" w:rsidRPr="00751E1C">
        <w:rPr>
          <w:rStyle w:val="FootnoteReference"/>
          <w:rFonts w:eastAsia="Times New Roman"/>
        </w:rPr>
        <w:footnoteReference w:id="1"/>
      </w:r>
      <w:r w:rsidRPr="00751E1C">
        <w:rPr>
          <w:rFonts w:eastAsia="Times New Roman"/>
        </w:rPr>
        <w:t xml:space="preserve"> and </w:t>
      </w:r>
      <w:r w:rsidRPr="00751E1C">
        <w:t>data-informed allocation of dropout prevention interventions</w:t>
      </w:r>
      <w:r w:rsidRPr="00751E1C">
        <w:rPr>
          <w:rFonts w:eastAsia="Times New Roman"/>
        </w:rPr>
        <w:t>. The implementation study will focus on schools’ experience with implementation, the extent to which schools faithfully implement the EWIMS model</w:t>
      </w:r>
      <w:r w:rsidR="0075667D">
        <w:rPr>
          <w:rFonts w:eastAsia="Times New Roman"/>
        </w:rPr>
        <w:t xml:space="preserve"> and</w:t>
      </w:r>
      <w:r w:rsidRPr="00751E1C">
        <w:rPr>
          <w:rFonts w:eastAsia="Times New Roman"/>
        </w:rPr>
        <w:t xml:space="preserve"> the interventions provided to students identified as at risk by the </w:t>
      </w:r>
      <w:r w:rsidR="007B5620" w:rsidRPr="00751E1C">
        <w:rPr>
          <w:rFonts w:eastAsia="Times New Roman"/>
        </w:rPr>
        <w:t>EWS tool</w:t>
      </w:r>
      <w:r w:rsidRPr="00751E1C">
        <w:rPr>
          <w:rFonts w:eastAsia="Times New Roman"/>
        </w:rPr>
        <w:t xml:space="preserve">. </w:t>
      </w:r>
    </w:p>
    <w:p w14:paraId="442640D0" w14:textId="77777777" w:rsidR="00CB21DC" w:rsidRPr="00751E1C" w:rsidRDefault="00CB21DC" w:rsidP="00CB21DC">
      <w:pPr>
        <w:pStyle w:val="BodyText"/>
      </w:pPr>
      <w:r w:rsidRPr="00751E1C">
        <w:t>The purpose of the project is to assess the implementation and impact of EWIMS, a data tool and process for implementing a system of data-driven decision</w:t>
      </w:r>
      <w:r w:rsidR="00B118F9" w:rsidRPr="00751E1C">
        <w:t xml:space="preserve"> </w:t>
      </w:r>
      <w:r w:rsidRPr="00751E1C">
        <w:t xml:space="preserve">making. Developed by the National High School Center, EWIMS provides a means </w:t>
      </w:r>
      <w:r w:rsidR="00B118F9" w:rsidRPr="00751E1C">
        <w:t>of</w:t>
      </w:r>
      <w:r w:rsidRPr="00751E1C">
        <w:t xml:space="preserve"> systematically and reliably identifying students at risk for dropping out of high school. The proposed study is a two-year school-level randomized controlled trial (RCT) to examine the impact of implementing EWIMS on school processes and student outcomes. </w:t>
      </w:r>
    </w:p>
    <w:p w14:paraId="0A91342C" w14:textId="77777777" w:rsidR="0075667D" w:rsidRDefault="002A77CE" w:rsidP="00CB21DC">
      <w:pPr>
        <w:pStyle w:val="BodyText"/>
        <w:rPr>
          <w:b/>
        </w:rPr>
      </w:pPr>
      <w:r w:rsidRPr="0075667D">
        <w:rPr>
          <w:b/>
        </w:rPr>
        <w:t>Impact Study</w:t>
      </w:r>
    </w:p>
    <w:p w14:paraId="7F8B2FD5" w14:textId="77777777" w:rsidR="00CB21DC" w:rsidRPr="00751E1C" w:rsidRDefault="00CB21DC" w:rsidP="00CB21DC">
      <w:pPr>
        <w:pStyle w:val="BodyText"/>
      </w:pPr>
      <w:r w:rsidRPr="00751E1C">
        <w:t>The focus of the impact study will be to assess the effectiveness of EWIMS on student</w:t>
      </w:r>
      <w:r w:rsidR="005F76AB" w:rsidRPr="00751E1C">
        <w:t xml:space="preserve"> and school</w:t>
      </w:r>
      <w:r w:rsidRPr="00751E1C">
        <w:t xml:space="preserve"> outcomes. For that reason, the study will address the following research questions: </w:t>
      </w:r>
    </w:p>
    <w:p w14:paraId="19B6F2E5" w14:textId="77777777" w:rsidR="00455339" w:rsidRPr="00751E1C" w:rsidRDefault="00455339" w:rsidP="00455339">
      <w:pPr>
        <w:pStyle w:val="NumberedList"/>
      </w:pPr>
      <w:r w:rsidRPr="00751E1C">
        <w:t>What is the impact of the EWIMS model on outcomes for students in schools, including:</w:t>
      </w:r>
    </w:p>
    <w:p w14:paraId="1A91000E" w14:textId="77777777" w:rsidR="00455339" w:rsidRPr="00751E1C" w:rsidRDefault="00455339" w:rsidP="00455339">
      <w:pPr>
        <w:pStyle w:val="Subnumber"/>
      </w:pPr>
      <w:r w:rsidRPr="00751E1C">
        <w:t>indicators of student risk?</w:t>
      </w:r>
    </w:p>
    <w:p w14:paraId="47BBC9CA" w14:textId="77777777" w:rsidR="00455339" w:rsidRPr="00751E1C" w:rsidRDefault="00455339" w:rsidP="00455339">
      <w:pPr>
        <w:pStyle w:val="Subnumber"/>
      </w:pPr>
      <w:r w:rsidRPr="00751E1C">
        <w:t>scores on graduation tests?</w:t>
      </w:r>
    </w:p>
    <w:p w14:paraId="0A3926C6" w14:textId="77777777" w:rsidR="00455339" w:rsidRPr="00751E1C" w:rsidRDefault="00455339" w:rsidP="00455339">
      <w:pPr>
        <w:pStyle w:val="Subnumber"/>
      </w:pPr>
      <w:r w:rsidRPr="00751E1C">
        <w:t>persistence and progress in school?</w:t>
      </w:r>
    </w:p>
    <w:p w14:paraId="4D912BFB" w14:textId="16FEE2C1" w:rsidR="00455339" w:rsidRPr="00751E1C" w:rsidRDefault="00455339" w:rsidP="00455339">
      <w:pPr>
        <w:pStyle w:val="Subnumber"/>
      </w:pPr>
      <w:r w:rsidRPr="00751E1C">
        <w:t>predicted probability of on-time graduation?</w:t>
      </w:r>
    </w:p>
    <w:p w14:paraId="555122E9" w14:textId="77777777" w:rsidR="00CB21DC" w:rsidRPr="00751E1C" w:rsidRDefault="00CB21DC" w:rsidP="00CB21DC">
      <w:pPr>
        <w:pStyle w:val="BodyText"/>
      </w:pPr>
      <w:r w:rsidRPr="00751E1C">
        <w:t xml:space="preserve">In addition, REL Midwest will conduct exploratory </w:t>
      </w:r>
      <w:r w:rsidR="003275C5" w:rsidRPr="00751E1C">
        <w:t xml:space="preserve">research </w:t>
      </w:r>
      <w:r w:rsidRPr="00751E1C">
        <w:t xml:space="preserve">analyses for </w:t>
      </w:r>
      <w:r w:rsidR="003275C5" w:rsidRPr="00751E1C">
        <w:t>both students and schools.</w:t>
      </w:r>
    </w:p>
    <w:p w14:paraId="24B51F9C" w14:textId="77777777" w:rsidR="003275C5" w:rsidRPr="00751E1C" w:rsidRDefault="003275C5" w:rsidP="005C112B">
      <w:pPr>
        <w:pStyle w:val="NumberedList"/>
      </w:pPr>
      <w:r w:rsidRPr="00751E1C">
        <w:t>What is the impact of EWIMS on outcomes for subgroups of students, including:</w:t>
      </w:r>
    </w:p>
    <w:p w14:paraId="538A6AC7" w14:textId="77777777" w:rsidR="003275C5" w:rsidRPr="00751E1C" w:rsidRDefault="003275C5" w:rsidP="005C112B">
      <w:pPr>
        <w:numPr>
          <w:ilvl w:val="1"/>
          <w:numId w:val="82"/>
        </w:numPr>
        <w:spacing w:before="120" w:after="0" w:line="240" w:lineRule="auto"/>
        <w:rPr>
          <w:sz w:val="24"/>
          <w:szCs w:val="24"/>
        </w:rPr>
      </w:pPr>
      <w:r w:rsidRPr="00751E1C">
        <w:rPr>
          <w:sz w:val="24"/>
          <w:szCs w:val="24"/>
        </w:rPr>
        <w:t xml:space="preserve">students who receive free or reduced-price lunch (FRPL)? </w:t>
      </w:r>
    </w:p>
    <w:p w14:paraId="002F3C99" w14:textId="77777777" w:rsidR="003275C5" w:rsidRPr="00751E1C" w:rsidRDefault="003275C5" w:rsidP="005C112B">
      <w:pPr>
        <w:numPr>
          <w:ilvl w:val="1"/>
          <w:numId w:val="82"/>
        </w:numPr>
        <w:spacing w:before="120" w:after="0" w:line="240" w:lineRule="auto"/>
        <w:rPr>
          <w:sz w:val="24"/>
          <w:szCs w:val="24"/>
        </w:rPr>
      </w:pPr>
      <w:r w:rsidRPr="00751E1C">
        <w:rPr>
          <w:sz w:val="24"/>
          <w:szCs w:val="24"/>
        </w:rPr>
        <w:t>students who are English language learners (ELLs)?</w:t>
      </w:r>
    </w:p>
    <w:p w14:paraId="2F346711" w14:textId="77777777" w:rsidR="003275C5" w:rsidRPr="00751E1C" w:rsidRDefault="003275C5" w:rsidP="005C112B">
      <w:pPr>
        <w:numPr>
          <w:ilvl w:val="1"/>
          <w:numId w:val="82"/>
        </w:numPr>
        <w:spacing w:before="120" w:after="0" w:line="240" w:lineRule="auto"/>
        <w:rPr>
          <w:sz w:val="24"/>
          <w:szCs w:val="24"/>
        </w:rPr>
      </w:pPr>
      <w:r w:rsidRPr="00751E1C">
        <w:rPr>
          <w:sz w:val="24"/>
          <w:szCs w:val="24"/>
        </w:rPr>
        <w:t>students with Individualized Education Plans (IEPs)?</w:t>
      </w:r>
    </w:p>
    <w:p w14:paraId="0862B479" w14:textId="77777777" w:rsidR="003275C5" w:rsidRPr="00751E1C" w:rsidRDefault="003275C5" w:rsidP="005C112B">
      <w:pPr>
        <w:numPr>
          <w:ilvl w:val="1"/>
          <w:numId w:val="82"/>
        </w:numPr>
        <w:spacing w:before="120" w:after="0" w:line="240" w:lineRule="auto"/>
        <w:rPr>
          <w:sz w:val="24"/>
          <w:szCs w:val="24"/>
        </w:rPr>
      </w:pPr>
      <w:r w:rsidRPr="00751E1C">
        <w:rPr>
          <w:sz w:val="24"/>
          <w:szCs w:val="24"/>
        </w:rPr>
        <w:t>students with baseline indicators of risk for attendance, course failures, and/or behavior?</w:t>
      </w:r>
    </w:p>
    <w:p w14:paraId="4DB237C9" w14:textId="77777777" w:rsidR="003275C5" w:rsidRPr="00751E1C" w:rsidRDefault="003275C5" w:rsidP="005C112B">
      <w:pPr>
        <w:pStyle w:val="NumberedList"/>
      </w:pPr>
      <w:r w:rsidRPr="00751E1C">
        <w:t>What is the impact of EWIMS on other school outcomes, including:</w:t>
      </w:r>
    </w:p>
    <w:p w14:paraId="4912EBD7" w14:textId="77777777" w:rsidR="003275C5" w:rsidRPr="00751E1C" w:rsidRDefault="003275C5" w:rsidP="005C112B">
      <w:pPr>
        <w:numPr>
          <w:ilvl w:val="0"/>
          <w:numId w:val="83"/>
        </w:numPr>
        <w:spacing w:before="120" w:after="0" w:line="240" w:lineRule="auto"/>
        <w:rPr>
          <w:sz w:val="24"/>
          <w:szCs w:val="24"/>
        </w:rPr>
      </w:pPr>
      <w:r w:rsidRPr="00751E1C">
        <w:rPr>
          <w:sz w:val="24"/>
          <w:szCs w:val="24"/>
        </w:rPr>
        <w:t>data-informed allocation of dropout prevention interventions for students?</w:t>
      </w:r>
    </w:p>
    <w:p w14:paraId="75EE7E6E" w14:textId="77777777" w:rsidR="003275C5" w:rsidRPr="00751E1C" w:rsidRDefault="003275C5" w:rsidP="005C112B">
      <w:pPr>
        <w:numPr>
          <w:ilvl w:val="0"/>
          <w:numId w:val="83"/>
        </w:numPr>
        <w:spacing w:before="120" w:after="0" w:line="240" w:lineRule="auto"/>
        <w:rPr>
          <w:sz w:val="24"/>
          <w:szCs w:val="24"/>
        </w:rPr>
      </w:pPr>
      <w:r w:rsidRPr="00751E1C">
        <w:rPr>
          <w:sz w:val="24"/>
          <w:szCs w:val="24"/>
        </w:rPr>
        <w:t>school data culture (including the context, supports for data use, working with data, and responses to data)?</w:t>
      </w:r>
    </w:p>
    <w:p w14:paraId="59752E4E" w14:textId="77777777" w:rsidR="003275C5" w:rsidRPr="00751E1C" w:rsidRDefault="003275C5" w:rsidP="003275C5">
      <w:pPr>
        <w:pStyle w:val="BodyText"/>
        <w:spacing w:before="120"/>
      </w:pPr>
      <w:r w:rsidRPr="00751E1C">
        <w:lastRenderedPageBreak/>
        <w:t>The exploratory student subgroup analyses will address research questions 1a–1d that will assess whether the impact of EWIMS on student outcomes differs for key subgroups of students: students who receive free or reduced-price lunch (FRPL), students who are English language learners (ELLs), students with Individualized Education Plans (IEPs), and students with initial risk (with one or multiple risk factors) in the fall 2013 semester, preceding random assignment and implementation. We acknowledge that some students may be included in more than one of these analyses because they may be memb</w:t>
      </w:r>
      <w:r w:rsidR="00392AFC" w:rsidRPr="00751E1C">
        <w:t xml:space="preserve">ers of more than one subgroup. </w:t>
      </w:r>
    </w:p>
    <w:p w14:paraId="7F7E5959" w14:textId="77777777" w:rsidR="003275C5" w:rsidRPr="00751E1C" w:rsidRDefault="003275C5" w:rsidP="005C112B">
      <w:pPr>
        <w:pStyle w:val="BodyText"/>
        <w:spacing w:before="120"/>
      </w:pPr>
      <w:r w:rsidRPr="00751E1C">
        <w:t>The exploratory school-level impact questions are intended to understand how early adoption of EWIMS may cause initial changes in how schools use data to identify at-risk students and respond with interventions.</w:t>
      </w:r>
    </w:p>
    <w:p w14:paraId="2D36A491" w14:textId="4B4DBF35" w:rsidR="00E96F62" w:rsidRPr="00751E1C" w:rsidRDefault="00E96F62" w:rsidP="005C112B">
      <w:pPr>
        <w:pStyle w:val="BodyText"/>
        <w:spacing w:before="120"/>
      </w:pPr>
      <w:r w:rsidRPr="00751E1C">
        <w:t>To minimize burden on participating districts and schools, this study draws heavily on extant data to address the study’s research questions outlined earlier in this statement. Student</w:t>
      </w:r>
      <w:r w:rsidRPr="00751E1C">
        <w:rPr>
          <w:spacing w:val="-2"/>
        </w:rPr>
        <w:t xml:space="preserve">- and school-level baseline and outcome data for the impact study will be obtained from multiple sources, including the </w:t>
      </w:r>
      <w:r w:rsidR="008B4C5F">
        <w:rPr>
          <w:spacing w:val="-2"/>
        </w:rPr>
        <w:t>SEAs</w:t>
      </w:r>
      <w:r w:rsidRPr="00751E1C">
        <w:rPr>
          <w:spacing w:val="-2"/>
        </w:rPr>
        <w:t xml:space="preserve">, the EWS tool, and school and district administrative data. </w:t>
      </w:r>
    </w:p>
    <w:p w14:paraId="2454249F" w14:textId="00AD3DD5" w:rsidR="0075667D" w:rsidRPr="0075667D" w:rsidRDefault="002A77CE" w:rsidP="00A22310">
      <w:pPr>
        <w:pStyle w:val="BodyText"/>
        <w:rPr>
          <w:b/>
        </w:rPr>
      </w:pPr>
      <w:r w:rsidRPr="0075667D">
        <w:rPr>
          <w:b/>
        </w:rPr>
        <w:t>Implementation Study</w:t>
      </w:r>
    </w:p>
    <w:p w14:paraId="4B0DA859" w14:textId="77777777" w:rsidR="0075667D" w:rsidRPr="00751E1C" w:rsidRDefault="0075667D" w:rsidP="0075667D">
      <w:pPr>
        <w:pStyle w:val="BodyText"/>
      </w:pPr>
      <w:r w:rsidRPr="0043514B">
        <w:t>REL Midwest also will conduct an implementation study to describe treatment schools’ experiences with adoption and early implementation of EWIMS,</w:t>
      </w:r>
      <w:r w:rsidRPr="00751E1C" w:rsidDel="002528FB">
        <w:t xml:space="preserve"> </w:t>
      </w:r>
      <w:r w:rsidRPr="00751E1C">
        <w:t>and the extent to which there is a difference between the intervention and business as usual in control schools. The implementation study will address the following research questions:</w:t>
      </w:r>
    </w:p>
    <w:p w14:paraId="66004E33" w14:textId="77777777" w:rsidR="0075667D" w:rsidRPr="0041216C" w:rsidRDefault="0075667D" w:rsidP="0075667D">
      <w:pPr>
        <w:pStyle w:val="ListParagraph"/>
        <w:numPr>
          <w:ilvl w:val="0"/>
          <w:numId w:val="92"/>
        </w:numPr>
        <w:spacing w:before="120" w:after="0" w:line="360" w:lineRule="auto"/>
        <w:ind w:left="720"/>
        <w:rPr>
          <w:sz w:val="24"/>
          <w:szCs w:val="24"/>
        </w:rPr>
      </w:pPr>
      <w:r w:rsidRPr="0041216C">
        <w:rPr>
          <w:sz w:val="24"/>
          <w:szCs w:val="24"/>
        </w:rPr>
        <w:t>To what extent do treatment schools faithfully implement the EWIMS model?</w:t>
      </w:r>
    </w:p>
    <w:p w14:paraId="34C4DBA3" w14:textId="77777777" w:rsidR="0075667D" w:rsidRPr="0041216C" w:rsidRDefault="0075667D" w:rsidP="0075667D">
      <w:pPr>
        <w:pStyle w:val="ListParagraph"/>
        <w:numPr>
          <w:ilvl w:val="0"/>
          <w:numId w:val="92"/>
        </w:numPr>
        <w:spacing w:before="120" w:after="0" w:line="360" w:lineRule="auto"/>
        <w:ind w:left="720"/>
        <w:rPr>
          <w:sz w:val="24"/>
          <w:szCs w:val="24"/>
        </w:rPr>
      </w:pPr>
      <w:r w:rsidRPr="0041216C">
        <w:rPr>
          <w:sz w:val="24"/>
          <w:szCs w:val="24"/>
        </w:rPr>
        <w:t>To what extent does business-as-usual practice in control schools include the use of data for identifying at-risk students (treatment contrast)?</w:t>
      </w:r>
    </w:p>
    <w:p w14:paraId="7F2ABF46" w14:textId="77777777" w:rsidR="0075667D" w:rsidRPr="0041216C" w:rsidRDefault="0075667D" w:rsidP="0075667D">
      <w:pPr>
        <w:pStyle w:val="ListParagraph"/>
        <w:numPr>
          <w:ilvl w:val="0"/>
          <w:numId w:val="92"/>
        </w:numPr>
        <w:spacing w:before="120" w:after="0" w:line="360" w:lineRule="auto"/>
        <w:ind w:left="720"/>
        <w:rPr>
          <w:sz w:val="24"/>
          <w:szCs w:val="24"/>
        </w:rPr>
      </w:pPr>
      <w:r w:rsidRPr="0041216C">
        <w:rPr>
          <w:sz w:val="24"/>
          <w:szCs w:val="24"/>
        </w:rPr>
        <w:t xml:space="preserve">What are the specific interventions provided to students identified as “at risk” by the EWIMS model in treatment schools?  </w:t>
      </w:r>
    </w:p>
    <w:p w14:paraId="25F8D013" w14:textId="77777777" w:rsidR="00D914DB" w:rsidRPr="00751E1C" w:rsidRDefault="00D914DB" w:rsidP="00D914DB">
      <w:pPr>
        <w:pStyle w:val="Heading1"/>
        <w:rPr>
          <w:sz w:val="24"/>
          <w:szCs w:val="24"/>
        </w:rPr>
      </w:pPr>
      <w:bookmarkStart w:id="2" w:name="_Toc369956213"/>
      <w:r w:rsidRPr="00751E1C">
        <w:t>Justification</w:t>
      </w:r>
      <w:bookmarkEnd w:id="2"/>
    </w:p>
    <w:p w14:paraId="55533541" w14:textId="77777777" w:rsidR="00D914DB" w:rsidRPr="00751E1C" w:rsidRDefault="00D914DB" w:rsidP="00D914DB">
      <w:pPr>
        <w:pStyle w:val="Heading2"/>
      </w:pPr>
      <w:bookmarkStart w:id="3" w:name="_Toc369956214"/>
      <w:r w:rsidRPr="00751E1C">
        <w:t>1. Circumstances Necessitating Collection of Information</w:t>
      </w:r>
      <w:bookmarkEnd w:id="3"/>
    </w:p>
    <w:p w14:paraId="742EDBF9" w14:textId="0C10791A" w:rsidR="001E4274" w:rsidRPr="008277CA" w:rsidRDefault="00D914DB" w:rsidP="00D914DB">
      <w:pPr>
        <w:pStyle w:val="BodyText"/>
      </w:pPr>
      <w:r w:rsidRPr="00C32D2C">
        <w:t>Improving the state’s current high school graduation rate is a point of focus</w:t>
      </w:r>
      <w:r w:rsidR="008B4C5F" w:rsidRPr="00C32D2C">
        <w:t xml:space="preserve"> in all three states</w:t>
      </w:r>
      <w:r w:rsidR="00D75D65" w:rsidRPr="00C32D2C">
        <w:t>,</w:t>
      </w:r>
      <w:r w:rsidR="00D12E62" w:rsidRPr="00C32D2C">
        <w:t xml:space="preserve"> as detailed</w:t>
      </w:r>
      <w:r w:rsidRPr="00C32D2C">
        <w:t xml:space="preserve"> in Ohio’s Comprehensive Continuous Improvement Plan</w:t>
      </w:r>
      <w:r w:rsidR="00D12E62" w:rsidRPr="00C32D2C">
        <w:t>, Michigan’s Dropout Challenge</w:t>
      </w:r>
      <w:r w:rsidR="00D75D65" w:rsidRPr="00C32D2C">
        <w:t>,</w:t>
      </w:r>
      <w:r w:rsidR="00D12E62" w:rsidRPr="00C32D2C">
        <w:t xml:space="preserve"> and Indiana’s Elementary and Secondary Education Act (ESEA) waiver request</w:t>
      </w:r>
      <w:r w:rsidRPr="00C32D2C">
        <w:t xml:space="preserve">. </w:t>
      </w:r>
      <w:r w:rsidR="008277CA" w:rsidRPr="00C32D2C">
        <w:t xml:space="preserve">Ohio has committed, through adoption of the Ohio Improvement Process, to promoting student success through data-driven decision making, targeted programming, ongoing student monitoring, and evaluation of improvement process effectiveness. Michigan has </w:t>
      </w:r>
      <w:r w:rsidR="00066DDE" w:rsidRPr="00C32D2C">
        <w:t>committed</w:t>
      </w:r>
      <w:r w:rsidR="008277CA" w:rsidRPr="00C32D2C">
        <w:t xml:space="preserve"> to improving its graduation rate and preventing dropout by encouraging all schools to participate in the superintendent’s Dropout Challenge</w:t>
      </w:r>
      <w:r w:rsidR="00D75D65" w:rsidRPr="00C32D2C">
        <w:t>,</w:t>
      </w:r>
      <w:r w:rsidR="008277CA" w:rsidRPr="00C32D2C">
        <w:t xml:space="preserve"> which requires participating schools to identify at least 10</w:t>
      </w:r>
      <w:r w:rsidR="00D75D65" w:rsidRPr="00C32D2C">
        <w:t>–</w:t>
      </w:r>
      <w:r w:rsidR="008277CA" w:rsidRPr="00C32D2C">
        <w:t>15 students exhibiting multiple dropout risk factors in or near a transition year.</w:t>
      </w:r>
      <w:r w:rsidR="00442ABF" w:rsidRPr="00050EE6">
        <w:t xml:space="preserve"> </w:t>
      </w:r>
      <w:r w:rsidR="00442ABF" w:rsidRPr="00050EE6">
        <w:rPr>
          <w:rFonts w:asciiTheme="minorHAnsi" w:hAnsiTheme="minorHAnsi" w:cstheme="minorHAnsi"/>
          <w:color w:val="000000"/>
        </w:rPr>
        <w:t xml:space="preserve">Use of an early warning system is one strategy that schools can implement within the Dropout Challenge. </w:t>
      </w:r>
      <w:r w:rsidR="005E2F00" w:rsidRPr="00C32D2C">
        <w:rPr>
          <w:rFonts w:asciiTheme="minorHAnsi" w:hAnsiTheme="minorHAnsi" w:cstheme="minorHAnsi"/>
          <w:color w:val="000000"/>
        </w:rPr>
        <w:lastRenderedPageBreak/>
        <w:t>Finally, a</w:t>
      </w:r>
      <w:r w:rsidR="008277CA" w:rsidRPr="00C32D2C">
        <w:rPr>
          <w:rFonts w:asciiTheme="minorHAnsi" w:hAnsiTheme="minorHAnsi" w:cstheme="minorHAnsi"/>
          <w:color w:val="000000"/>
        </w:rPr>
        <w:t xml:space="preserve">s part of its ESEA </w:t>
      </w:r>
      <w:r w:rsidR="005E2F00" w:rsidRPr="00C32D2C">
        <w:rPr>
          <w:rFonts w:asciiTheme="minorHAnsi" w:hAnsiTheme="minorHAnsi" w:cstheme="minorHAnsi"/>
          <w:color w:val="000000"/>
        </w:rPr>
        <w:t>waiver request</w:t>
      </w:r>
      <w:r w:rsidR="008277CA" w:rsidRPr="00C32D2C">
        <w:rPr>
          <w:rFonts w:asciiTheme="minorHAnsi" w:hAnsiTheme="minorHAnsi" w:cstheme="minorHAnsi"/>
          <w:color w:val="000000"/>
        </w:rPr>
        <w:t xml:space="preserve">, Indiana committed to </w:t>
      </w:r>
      <w:r w:rsidR="00D75D65" w:rsidRPr="00C32D2C">
        <w:rPr>
          <w:rFonts w:asciiTheme="minorHAnsi" w:hAnsiTheme="minorHAnsi" w:cstheme="minorHAnsi"/>
          <w:color w:val="000000"/>
        </w:rPr>
        <w:t>raising</w:t>
      </w:r>
      <w:r w:rsidR="008277CA" w:rsidRPr="00C32D2C">
        <w:rPr>
          <w:rFonts w:asciiTheme="minorHAnsi" w:hAnsiTheme="minorHAnsi" w:cstheme="minorHAnsi"/>
          <w:color w:val="000000"/>
        </w:rPr>
        <w:t xml:space="preserve"> graduation rates to at least 90 percent</w:t>
      </w:r>
      <w:r w:rsidR="005E2F00" w:rsidRPr="00C32D2C">
        <w:rPr>
          <w:rFonts w:asciiTheme="minorHAnsi" w:hAnsiTheme="minorHAnsi" w:cstheme="minorHAnsi"/>
          <w:color w:val="000000"/>
        </w:rPr>
        <w:t xml:space="preserve"> across the state.</w:t>
      </w:r>
    </w:p>
    <w:p w14:paraId="44B9C5BC" w14:textId="40FB86D0" w:rsidR="001E4274" w:rsidRDefault="005E2F00" w:rsidP="00D914DB">
      <w:pPr>
        <w:pStyle w:val="BodyText"/>
      </w:pPr>
      <w:r>
        <w:t xml:space="preserve">The graduation rates in each of these three states all show room for improvement, particularly among key subgroups of students. </w:t>
      </w:r>
      <w:r w:rsidR="00D914DB" w:rsidRPr="00751E1C">
        <w:t>The graduation rate in Ohio is 79 percent and this rate is lower for students who are migrant (39 percent); black, non-Hispanic (56 percent); limited English proficient (57 percent); Hispanic (60 percent); American Indian or Alaskan Native (63 percent); economically disadvantaged (63 percent); or receiving special education services (65 percent).</w:t>
      </w:r>
      <w:r w:rsidR="00D914DB" w:rsidRPr="00751E1C">
        <w:rPr>
          <w:rStyle w:val="FootnoteReference"/>
        </w:rPr>
        <w:footnoteReference w:id="2"/>
      </w:r>
      <w:r w:rsidR="00D914DB" w:rsidRPr="00751E1C">
        <w:t xml:space="preserve"> </w:t>
      </w:r>
      <w:r w:rsidR="001E4274">
        <w:t>Similarly, the overall graduation rate in Michigan is 76 percent</w:t>
      </w:r>
      <w:r w:rsidR="00C32D2C">
        <w:t>,</w:t>
      </w:r>
      <w:r w:rsidR="001E4274">
        <w:t xml:space="preserve"> </w:t>
      </w:r>
      <w:r>
        <w:t>but</w:t>
      </w:r>
      <w:r w:rsidR="00C32D2C">
        <w:t xml:space="preserve"> is</w:t>
      </w:r>
      <w:r>
        <w:t xml:space="preserve"> lower for </w:t>
      </w:r>
      <w:r w:rsidR="001E4274">
        <w:t>students who are migrant (68</w:t>
      </w:r>
      <w:r w:rsidR="001E4274" w:rsidRPr="00751E1C">
        <w:t xml:space="preserve"> p</w:t>
      </w:r>
      <w:r w:rsidR="001E4274">
        <w:t>ercent); black, non-Hispanic (60</w:t>
      </w:r>
      <w:r w:rsidR="001E4274" w:rsidRPr="00751E1C">
        <w:t xml:space="preserve"> percent)</w:t>
      </w:r>
      <w:r w:rsidR="001E4274">
        <w:t>; limited English proficient (63 percent); Hispanic (64</w:t>
      </w:r>
      <w:r w:rsidR="001E4274" w:rsidRPr="00751E1C">
        <w:t xml:space="preserve"> percent); Ameri</w:t>
      </w:r>
      <w:r w:rsidR="001E4274">
        <w:t>can Indian or Alaskan Native (66</w:t>
      </w:r>
      <w:r w:rsidR="001E4274" w:rsidRPr="00751E1C">
        <w:t xml:space="preserve"> percent)</w:t>
      </w:r>
      <w:r w:rsidR="001E4274">
        <w:t xml:space="preserve">; </w:t>
      </w:r>
      <w:r w:rsidR="00C32D2C">
        <w:t xml:space="preserve">or </w:t>
      </w:r>
      <w:r w:rsidR="001E4274">
        <w:t xml:space="preserve">economically disadvantaged (64 percent); </w:t>
      </w:r>
      <w:r w:rsidR="00C32D2C">
        <w:t>and for students</w:t>
      </w:r>
      <w:r w:rsidR="001E4274">
        <w:t xml:space="preserve"> </w:t>
      </w:r>
      <w:r w:rsidR="00C32D2C">
        <w:t>who have</w:t>
      </w:r>
      <w:r w:rsidR="001E4274">
        <w:t xml:space="preserve"> disabilities (54</w:t>
      </w:r>
      <w:r w:rsidR="001E4274" w:rsidRPr="00751E1C">
        <w:t xml:space="preserve"> percent).</w:t>
      </w:r>
      <w:r w:rsidR="001E4274">
        <w:rPr>
          <w:rStyle w:val="FootnoteReference"/>
        </w:rPr>
        <w:footnoteReference w:id="3"/>
      </w:r>
      <w:r w:rsidR="00D75D65">
        <w:t xml:space="preserve"> </w:t>
      </w:r>
      <w:r>
        <w:t xml:space="preserve">Finally, </w:t>
      </w:r>
      <w:r w:rsidR="002D7AD0">
        <w:t>Indiana’s overall graduation rate is somewhat high</w:t>
      </w:r>
      <w:r w:rsidR="00C32D2C">
        <w:t xml:space="preserve">er </w:t>
      </w:r>
      <w:r w:rsidR="002D7AD0">
        <w:t>(89 percent)</w:t>
      </w:r>
      <w:r>
        <w:t xml:space="preserve"> relative to Ohio and Michigan</w:t>
      </w:r>
      <w:r w:rsidR="00C32D2C">
        <w:t>,</w:t>
      </w:r>
      <w:r w:rsidR="002D7AD0">
        <w:t xml:space="preserve"> but lower </w:t>
      </w:r>
      <w:r>
        <w:t>for</w:t>
      </w:r>
      <w:r w:rsidR="002D7AD0">
        <w:t xml:space="preserve"> students who are black, non-Hispanic (</w:t>
      </w:r>
      <w:r w:rsidR="008277CA">
        <w:t>78</w:t>
      </w:r>
      <w:r w:rsidR="002D7AD0" w:rsidRPr="00751E1C">
        <w:t xml:space="preserve"> percent)</w:t>
      </w:r>
      <w:r w:rsidR="002D7AD0">
        <w:t>; limited English proficient (</w:t>
      </w:r>
      <w:r w:rsidR="008277CA">
        <w:t>81 percent); Hispanic (8</w:t>
      </w:r>
      <w:r w:rsidR="002D7AD0">
        <w:t>4</w:t>
      </w:r>
      <w:r w:rsidR="002D7AD0" w:rsidRPr="00751E1C">
        <w:t xml:space="preserve"> percent); Ameri</w:t>
      </w:r>
      <w:r w:rsidR="008277CA">
        <w:t>can Indian (82</w:t>
      </w:r>
      <w:r w:rsidR="002D7AD0" w:rsidRPr="00751E1C">
        <w:t xml:space="preserve"> percent)</w:t>
      </w:r>
      <w:r w:rsidR="008277CA">
        <w:t>; economically disadvantaged (86</w:t>
      </w:r>
      <w:r w:rsidR="002D7AD0">
        <w:t xml:space="preserve"> percent); or </w:t>
      </w:r>
      <w:r w:rsidR="008277CA">
        <w:t>receiving special education services</w:t>
      </w:r>
      <w:r w:rsidR="002D7AD0">
        <w:t xml:space="preserve"> (</w:t>
      </w:r>
      <w:r w:rsidR="008277CA">
        <w:t>73</w:t>
      </w:r>
      <w:r w:rsidR="002D7AD0" w:rsidRPr="00751E1C">
        <w:t xml:space="preserve"> percent).</w:t>
      </w:r>
      <w:r w:rsidR="008277CA">
        <w:rPr>
          <w:rStyle w:val="FootnoteReference"/>
        </w:rPr>
        <w:footnoteReference w:id="4"/>
      </w:r>
    </w:p>
    <w:p w14:paraId="21F7A5A3" w14:textId="108CD5C7" w:rsidR="00D914DB" w:rsidRPr="00751E1C" w:rsidRDefault="005E2F00" w:rsidP="00D914DB">
      <w:pPr>
        <w:pStyle w:val="BodyText"/>
      </w:pPr>
      <w:r>
        <w:t>The</w:t>
      </w:r>
      <w:r w:rsidRPr="00751E1C">
        <w:t xml:space="preserve"> </w:t>
      </w:r>
      <w:r w:rsidR="00D914DB" w:rsidRPr="00751E1C">
        <w:t>efforts</w:t>
      </w:r>
      <w:r>
        <w:t xml:space="preserve"> of these states to improve graduation rates by identifying and supporting students at risk of dropping out</w:t>
      </w:r>
      <w:r w:rsidR="00D914DB" w:rsidRPr="00751E1C">
        <w:t xml:space="preserve"> are supported by substantial research on dropout prevention. A Practice Guide on dropout prevention, developed by the U.S. Department of Education’s Institute of Educational Sciences (Dynarski et al., 2008), provides six recommendations based on an expert panel review of relevant research. The guide recommends, as Recommendation 1, </w:t>
      </w:r>
      <w:r w:rsidR="00D914DB" w:rsidRPr="00751E1C">
        <w:rPr>
          <w:i/>
        </w:rPr>
        <w:t>using data systems as a diagnostic tool to understand dropout trends and identify individual students at risk of dropping out</w:t>
      </w:r>
      <w:r w:rsidR="00D914DB" w:rsidRPr="00751E1C">
        <w:t>. As a result, districts and schools</w:t>
      </w:r>
      <w:r>
        <w:t xml:space="preserve"> in these three states</w:t>
      </w:r>
      <w:r w:rsidR="00D914DB" w:rsidRPr="00751E1C">
        <w:t xml:space="preserve"> are increasingly interested in using an early warning system to identify students who are off track for graduation as early as possible </w:t>
      </w:r>
    </w:p>
    <w:p w14:paraId="349A2134" w14:textId="77777777" w:rsidR="00D914DB" w:rsidRPr="00751E1C" w:rsidRDefault="00D914DB" w:rsidP="00D914DB">
      <w:pPr>
        <w:pStyle w:val="BodyText"/>
      </w:pPr>
      <w:r w:rsidRPr="00751E1C">
        <w:t>Informed by research on the academic and behavioral predictors of dropping out (Allensworth &amp; Easton, 2005, 2007; Balfanz, Herzog, &amp; Mac Iver, 2007; Neild &amp; Balfanz, 2007; Silver, Saunders, &amp; Zarate, 2008), early warning systems are a promising approach—or may even be a necessary prerequisite—to effective dropout prevention (Dynarski et al., 2008). The intent of an early warning system is to systematically use data to identify students who are at risk of dropping out of high school; identified students can then be matched with interventions to help them get on track for graduation (Heppen &amp; Therriault, 2008; Jerald, 2006; Kennelly &amp; Monrad, 2007; Neild, Balfanz, &amp; Herzog, 2007; Pinkus, 2008). Furthermore, a robust early warning system can be used to monitor student progress in these interventions (O’Cummings, Heppen, Therriault, Johnson, &amp; Fryer, 2010; O’Cummings, Therriault, Heppen, Yerhot, &amp; Hauenstein, 2011).</w:t>
      </w:r>
    </w:p>
    <w:p w14:paraId="17F88A34" w14:textId="05F1E0A1" w:rsidR="00D914DB" w:rsidRDefault="00D914DB" w:rsidP="00D914DB">
      <w:pPr>
        <w:pStyle w:val="BodyText"/>
      </w:pPr>
      <w:r w:rsidRPr="00751E1C">
        <w:t xml:space="preserve">Despite the strong foundational research on the use of early indicators to identify students who are at risk of not graduating and the increasingly widespread implementation of early warning systems by states, districts, and schools, to date there have been no rigorous studies testing the impact of these systems on student outcomes such as staying in school, progressing in school, and graduating. There also is very little information on the impact of adopting an early warning </w:t>
      </w:r>
      <w:r w:rsidRPr="00751E1C">
        <w:lastRenderedPageBreak/>
        <w:t>system on school-level processes, such as how schools allocate their limited resources to prevent dropout and how early warning systems may affect school data culture—</w:t>
      </w:r>
      <w:r w:rsidRPr="00751E1C">
        <w:rPr>
          <w:rFonts w:asciiTheme="minorHAnsi" w:hAnsiTheme="minorHAnsi" w:cstheme="minorBidi"/>
          <w:sz w:val="20"/>
          <w:szCs w:val="20"/>
        </w:rPr>
        <w:t xml:space="preserve"> </w:t>
      </w:r>
      <w:r w:rsidRPr="00751E1C">
        <w:t>contextual factors (e.g., the assessment and instructional context), supports for data use (e.g., professional development or structured time to review data), working with data (e.g. frequency and depth of data use), and responses to data (e.g., assignment of interventions to students). Although EWIMS is in wide use in 67 districts in six states, and with more than 20,000 downloads of the Center’s free early warning system tool, the developers themselves acknowledge that information about the effectiveness of implementation for improving student outcomes is lacking. The REL Midwest Dropout Prevention Research Alliance</w:t>
      </w:r>
      <w:r w:rsidRPr="00751E1C">
        <w:rPr>
          <w:rStyle w:val="FootnoteReference"/>
        </w:rPr>
        <w:footnoteReference w:id="5"/>
      </w:r>
      <w:r w:rsidRPr="00751E1C">
        <w:t xml:space="preserve"> has therefore requested an evaluation of the EWIMS model in order to obtain rigorous evidence of effectiveness. The districts represented in the alliance and other districts and schools in the region and around the country will be able to use the results to inform their own decisions about the effects of implementing an early warning system on student and school outcomes. </w:t>
      </w:r>
    </w:p>
    <w:p w14:paraId="34DABD37" w14:textId="48AF6E14" w:rsidR="00CB21DC" w:rsidRPr="00751E1C" w:rsidRDefault="00CB21DC" w:rsidP="00CB21DC">
      <w:pPr>
        <w:pStyle w:val="BodyText"/>
      </w:pPr>
      <w:r w:rsidRPr="00751E1C">
        <w:t>EWIMS includes (1)</w:t>
      </w:r>
      <w:r w:rsidR="00621B6E" w:rsidRPr="00751E1C">
        <w:t> </w:t>
      </w:r>
      <w:r w:rsidRPr="00751E1C">
        <w:t>an early warning data tool and to flag students as at risk on the basis of attendance, course performance, and behavior indicators and (2)</w:t>
      </w:r>
      <w:r w:rsidR="00621B6E" w:rsidRPr="00751E1C">
        <w:t> </w:t>
      </w:r>
      <w:r w:rsidRPr="00751E1C">
        <w:t>an implementation process. The tool enables users to identify students who are at risk of dropping out of school, to record assignment to available interventions, and to monitor students’ response to those interventions. Beyond the development of the data tools, the National High School Center has devised a seven-step EWIMS implementation process to support implementation, as shown in Figure 1.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(e.g., school climate) that may relate to dropout trends.</w:t>
      </w:r>
      <w:r w:rsidR="003E1379" w:rsidRPr="00751E1C">
        <w:t xml:space="preserve"> Treatment schools will begin receiving technical assistance on the EWIMS process and EWS Tool in </w:t>
      </w:r>
      <w:r w:rsidR="003A457E">
        <w:t>March</w:t>
      </w:r>
      <w:r w:rsidR="003A457E" w:rsidRPr="00751E1C">
        <w:t xml:space="preserve"> </w:t>
      </w:r>
      <w:r w:rsidR="003E1379" w:rsidRPr="00751E1C">
        <w:t xml:space="preserve">2014, before we begin collecting implementation data in May 2014. </w:t>
      </w:r>
    </w:p>
    <w:p w14:paraId="4699B608" w14:textId="77777777" w:rsidR="006A7D71" w:rsidRDefault="006A7D71" w:rsidP="00CB21DC">
      <w:pPr>
        <w:pStyle w:val="Figuretitle"/>
        <w:jc w:val="center"/>
      </w:pPr>
    </w:p>
    <w:p w14:paraId="11E91C96" w14:textId="77777777" w:rsidR="006A7D71" w:rsidRDefault="006A7D71" w:rsidP="00CB21DC">
      <w:pPr>
        <w:pStyle w:val="Figuretitle"/>
        <w:jc w:val="center"/>
      </w:pPr>
    </w:p>
    <w:p w14:paraId="36FA6B81" w14:textId="77777777" w:rsidR="006A7D71" w:rsidRDefault="006A7D71" w:rsidP="00CB21DC">
      <w:pPr>
        <w:pStyle w:val="Figuretitle"/>
        <w:jc w:val="center"/>
      </w:pPr>
    </w:p>
    <w:p w14:paraId="3FFAF281" w14:textId="77777777" w:rsidR="006A7D71" w:rsidRDefault="006A7D71" w:rsidP="00CB21DC">
      <w:pPr>
        <w:pStyle w:val="Figuretitle"/>
        <w:jc w:val="center"/>
      </w:pPr>
    </w:p>
    <w:p w14:paraId="19361303" w14:textId="77777777" w:rsidR="006A7D71" w:rsidRDefault="006A7D71" w:rsidP="00CB21DC">
      <w:pPr>
        <w:pStyle w:val="Figuretitle"/>
        <w:jc w:val="center"/>
      </w:pPr>
    </w:p>
    <w:p w14:paraId="4A840CE4" w14:textId="77777777" w:rsidR="006A7D71" w:rsidRDefault="006A7D71" w:rsidP="00CB21DC">
      <w:pPr>
        <w:pStyle w:val="Figuretitle"/>
        <w:jc w:val="center"/>
      </w:pPr>
    </w:p>
    <w:p w14:paraId="46EF6683" w14:textId="77777777" w:rsidR="00CB21DC" w:rsidRPr="00751E1C" w:rsidRDefault="00CB21DC" w:rsidP="00CB21DC">
      <w:pPr>
        <w:pStyle w:val="Figuretitle"/>
        <w:jc w:val="center"/>
      </w:pPr>
      <w:bookmarkStart w:id="4" w:name="_Toc369956246"/>
      <w:r w:rsidRPr="009B0346">
        <w:rPr>
          <w:b w:val="0"/>
          <w:noProof/>
        </w:rPr>
        <w:lastRenderedPageBreak/>
        <w:drawing>
          <wp:anchor distT="0" distB="0" distL="114300" distR="114300" simplePos="0" relativeHeight="251659264" behindDoc="1" locked="0" layoutInCell="1" allowOverlap="1" wp14:anchorId="23DB513B" wp14:editId="2FC80FBD">
            <wp:simplePos x="0" y="0"/>
            <wp:positionH relativeFrom="column">
              <wp:posOffset>709295</wp:posOffset>
            </wp:positionH>
            <wp:positionV relativeFrom="paragraph">
              <wp:posOffset>501650</wp:posOffset>
            </wp:positionV>
            <wp:extent cx="4543425" cy="2562225"/>
            <wp:effectExtent l="0" t="0" r="0" b="66675"/>
            <wp:wrapTopAndBottom/>
            <wp:docPr id="44"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751E1C">
        <w:t>Figure 1. Early Warning Intervention Monitoring System Implementation Process</w:t>
      </w:r>
      <w:bookmarkEnd w:id="4"/>
    </w:p>
    <w:p w14:paraId="693C87B4" w14:textId="77777777" w:rsidR="00CB21DC" w:rsidRPr="00751E1C" w:rsidRDefault="00CB21DC" w:rsidP="00CB21DC">
      <w:pPr>
        <w:pStyle w:val="BodyText"/>
        <w:spacing w:before="360"/>
      </w:pPr>
      <w:r w:rsidRPr="00751E1C">
        <w:t>As shown in Figure 1, the steps are intended to be cyclical. At the core of this data-driven decision-making process, the steps focus users on key indicators that identify which students are showing signs of risk of dropping out of high school and that guide users to go beyond the indicator data and other relevant information to connect at-risk students to dropout prevention or academic support interventions. Ideally, the EWIMS model allows users to identify students accura</w:t>
      </w:r>
      <w:r w:rsidR="001B3E34" w:rsidRPr="00751E1C">
        <w:t>tely</w:t>
      </w:r>
      <w:r w:rsidRPr="00751E1C">
        <w:t xml:space="preserve"> and provide supports to students through interventions, resulting in improvement in graduation outcomes for students.</w:t>
      </w:r>
    </w:p>
    <w:p w14:paraId="522EF59B" w14:textId="77777777" w:rsidR="00CB21DC" w:rsidRPr="00751E1C" w:rsidRDefault="00CB21DC" w:rsidP="00CB21DC">
      <w:pPr>
        <w:pStyle w:val="BodyText"/>
      </w:pPr>
      <w:r w:rsidRPr="00751E1C">
        <w:t>Figure 2, the study</w:t>
      </w:r>
      <w:r w:rsidR="001B3E34" w:rsidRPr="00751E1C">
        <w:t>’s</w:t>
      </w:r>
      <w:r w:rsidRPr="00751E1C">
        <w:t xml:space="preserve"> Theory of Action, describes how implementation of the EWIMS intervention at the school level is theoretically linked with the primary outcomes of interest (change in students’ attendance, </w:t>
      </w:r>
      <w:r w:rsidR="00C000B7" w:rsidRPr="00751E1C">
        <w:t xml:space="preserve">behavior, </w:t>
      </w:r>
      <w:r w:rsidR="000C6128" w:rsidRPr="00751E1C">
        <w:t>and academic</w:t>
      </w:r>
      <w:r w:rsidR="00C000B7" w:rsidRPr="00751E1C">
        <w:t xml:space="preserve"> </w:t>
      </w:r>
      <w:r w:rsidRPr="00751E1C">
        <w:t>achievement</w:t>
      </w:r>
      <w:r w:rsidR="00004796" w:rsidRPr="00751E1C">
        <w:t>)</w:t>
      </w:r>
      <w:r w:rsidRPr="00751E1C">
        <w:t xml:space="preserve">. </w:t>
      </w:r>
    </w:p>
    <w:p w14:paraId="6E9126C1" w14:textId="77777777" w:rsidR="009E31EE" w:rsidRPr="00751E1C" w:rsidRDefault="009E31EE" w:rsidP="009E31EE">
      <w:pPr>
        <w:jc w:val="center"/>
        <w:rPr>
          <w:b/>
        </w:rPr>
        <w:sectPr w:rsidR="009E31EE" w:rsidRPr="00751E1C" w:rsidSect="005C112B">
          <w:footerReference w:type="default" r:id="rId18"/>
          <w:pgSz w:w="12240" w:h="15840"/>
          <w:pgMar w:top="1440" w:right="1440" w:bottom="1440" w:left="1440" w:header="720" w:footer="720" w:gutter="0"/>
          <w:cols w:space="720"/>
          <w:docGrid w:linePitch="360"/>
        </w:sectPr>
      </w:pPr>
    </w:p>
    <w:p w14:paraId="5188A616" w14:textId="77777777" w:rsidR="00057FDD" w:rsidRPr="00C51C20" w:rsidRDefault="009E31EE" w:rsidP="00C51C20">
      <w:pPr>
        <w:pStyle w:val="Figuretitle"/>
        <w:jc w:val="center"/>
      </w:pPr>
      <w:bookmarkStart w:id="5" w:name="_Toc369956247"/>
      <w:r w:rsidRPr="00C51C20">
        <w:lastRenderedPageBreak/>
        <w:t>Figure 2. Early Warning and Intervention Monitoring System (EWIMS) Theory of Action</w:t>
      </w:r>
      <w:bookmarkEnd w:id="5"/>
    </w:p>
    <w:p w14:paraId="02586A18" w14:textId="1EB0AEA1" w:rsidR="00057FDD" w:rsidRPr="00751E1C" w:rsidRDefault="00A66EB8" w:rsidP="009E31EE">
      <w:pPr>
        <w:jc w:val="center"/>
        <w:sectPr w:rsidR="00057FDD" w:rsidRPr="00751E1C" w:rsidSect="009F1F7B">
          <w:footerReference w:type="default" r:id="rId19"/>
          <w:pgSz w:w="15840" w:h="12240" w:orient="landscape"/>
          <w:pgMar w:top="1440" w:right="1440" w:bottom="1440" w:left="1440" w:header="720" w:footer="720" w:gutter="0"/>
          <w:cols w:space="720"/>
          <w:docGrid w:linePitch="360"/>
        </w:sectPr>
      </w:pPr>
      <w:r>
        <w:rPr>
          <w:b/>
          <w:noProof/>
        </w:rPr>
        <mc:AlternateContent>
          <mc:Choice Requires="wps">
            <w:drawing>
              <wp:anchor distT="4294967293" distB="4294967293" distL="114300" distR="114300" simplePos="0" relativeHeight="251676672" behindDoc="0" locked="0" layoutInCell="1" allowOverlap="1" wp14:anchorId="29108E31" wp14:editId="7C3880C3">
                <wp:simplePos x="0" y="0"/>
                <wp:positionH relativeFrom="column">
                  <wp:posOffset>5106670</wp:posOffset>
                </wp:positionH>
                <wp:positionV relativeFrom="paragraph">
                  <wp:posOffset>1913889</wp:posOffset>
                </wp:positionV>
                <wp:extent cx="508635" cy="0"/>
                <wp:effectExtent l="57150" t="76200" r="24765" b="15240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81F21D" id="_x0000_t32" coordsize="21600,21600" o:spt="32" o:oned="t" path="m,l21600,21600e" filled="f">
                <v:path arrowok="t" fillok="f" o:connecttype="none"/>
                <o:lock v:ext="edit" shapetype="t"/>
              </v:shapetype>
              <v:shape id="Straight Arrow Connector 65" o:spid="_x0000_s1026" type="#_x0000_t32" style="position:absolute;margin-left:402.1pt;margin-top:150.7pt;width:40.05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" strokecolor="#4f81bd [3204]" strokeweight="2pt">
                <v:stroke startarrow="open" endarrow="open"/>
                <v:shadow on="t" color="black" opacity="24903f" origin=",.5" offset="0,.55556mm"/>
                <o:lock v:ext="edit" shapetype="f"/>
              </v:shape>
            </w:pict>
          </mc:Fallback>
        </mc:AlternateContent>
      </w:r>
      <w:r>
        <w:rPr>
          <w:b/>
          <w:noProof/>
        </w:rPr>
        <mc:AlternateContent>
          <mc:Choice Requires="wpg">
            <w:drawing>
              <wp:anchor distT="0" distB="0" distL="114300" distR="114300" simplePos="0" relativeHeight="251671552" behindDoc="0" locked="0" layoutInCell="1" allowOverlap="1" wp14:anchorId="7B2BC10B" wp14:editId="69475686">
                <wp:simplePos x="0" y="0"/>
                <wp:positionH relativeFrom="column">
                  <wp:posOffset>318770</wp:posOffset>
                </wp:positionH>
                <wp:positionV relativeFrom="paragraph">
                  <wp:posOffset>29210</wp:posOffset>
                </wp:positionV>
                <wp:extent cx="6898005" cy="5647055"/>
                <wp:effectExtent l="19050" t="19050" r="36195" b="2984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05" cy="5647055"/>
                          <a:chOff x="0" y="0"/>
                          <a:chExt cx="87180" cy="75596"/>
                        </a:xfrm>
                      </wpg:grpSpPr>
                      <wps:wsp>
                        <wps:cNvPr id="21" name="Rectangle 1"/>
                        <wps:cNvSpPr>
                          <a:spLocks noChangeArrowheads="1"/>
                        </wps:cNvSpPr>
                        <wps:spPr bwMode="auto">
                          <a:xfrm>
                            <a:off x="11696" y="9258"/>
                            <a:ext cx="19032" cy="28084"/>
                          </a:xfrm>
                          <a:prstGeom prst="rect">
                            <a:avLst/>
                          </a:prstGeom>
                          <a:solidFill>
                            <a:srgbClr val="4F81BD"/>
                          </a:solidFill>
                          <a:ln w="25400">
                            <a:solidFill>
                              <a:srgbClr val="243F60"/>
                            </a:solidFill>
                            <a:miter lim="800000"/>
                            <a:headEnd/>
                            <a:tailEnd/>
                          </a:ln>
                        </wps:spPr>
                        <wps:txbx>
                          <w:txbxContent>
                            <w:p w14:paraId="145FF35E"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Adoption of the EWIMS 7-</w:t>
                              </w:r>
                              <w:r>
                                <w:rPr>
                                  <w:rFonts w:ascii="Calibri" w:hAnsi="Calibri"/>
                                  <w:color w:val="000000"/>
                                  <w:kern w:val="24"/>
                                </w:rPr>
                                <w:t>S</w:t>
                              </w:r>
                              <w:r w:rsidRPr="00C03EC8">
                                <w:rPr>
                                  <w:rFonts w:ascii="Calibri" w:hAnsi="Calibri"/>
                                  <w:color w:val="000000"/>
                                  <w:kern w:val="24"/>
                                </w:rPr>
                                <w:t xml:space="preserve">tep </w:t>
                              </w:r>
                              <w:r>
                                <w:rPr>
                                  <w:rFonts w:ascii="Calibri" w:hAnsi="Calibri"/>
                                  <w:color w:val="000000"/>
                                  <w:kern w:val="24"/>
                                </w:rPr>
                                <w:t>P</w:t>
                              </w:r>
                              <w:r w:rsidRPr="00C03EC8">
                                <w:rPr>
                                  <w:rFonts w:ascii="Calibri" w:hAnsi="Calibri"/>
                                  <w:color w:val="000000"/>
                                  <w:kern w:val="24"/>
                                </w:rPr>
                                <w:t>rocess</w:t>
                              </w:r>
                            </w:p>
                            <w:p w14:paraId="40080F33" w14:textId="77777777" w:rsidR="00696FFA" w:rsidRPr="00C03EC8" w:rsidRDefault="00696FFA" w:rsidP="00057FDD">
                              <w:pPr>
                                <w:spacing w:after="0"/>
                                <w:jc w:val="center"/>
                                <w:rPr>
                                  <w:rFonts w:ascii="Calibri" w:hAnsi="Calibri"/>
                                  <w:color w:val="000000"/>
                                  <w:kern w:val="24"/>
                                </w:rPr>
                              </w:pPr>
                            </w:p>
                            <w:p w14:paraId="103BFE42" w14:textId="77777777" w:rsidR="00696FFA" w:rsidRPr="00C03EC8" w:rsidRDefault="00696FFA" w:rsidP="00057FDD">
                              <w:pPr>
                                <w:spacing w:after="0"/>
                                <w:jc w:val="center"/>
                                <w:rPr>
                                  <w:rFonts w:ascii="Calibri" w:hAnsi="Calibri"/>
                                  <w:color w:val="000000"/>
                                  <w:kern w:val="24"/>
                                </w:rPr>
                              </w:pPr>
                              <w:r>
                                <w:rPr>
                                  <w:noProof/>
                                </w:rPr>
                                <w:drawing>
                                  <wp:inline distT="0" distB="0" distL="0" distR="0" wp14:anchorId="5D7F264E" wp14:editId="71ED5DF1">
                                    <wp:extent cx="1257300" cy="1147445"/>
                                    <wp:effectExtent l="19050" t="0" r="38100" b="33655"/>
                                    <wp:docPr id="68" name="Diagram 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895DE93" w14:textId="77777777" w:rsidR="00696FFA" w:rsidRPr="00C03EC8" w:rsidRDefault="00696FFA" w:rsidP="00057FDD">
                              <w:pPr>
                                <w:spacing w:after="0"/>
                                <w:jc w:val="center"/>
                                <w:rPr>
                                  <w:rFonts w:ascii="Calibri" w:hAnsi="Calibri"/>
                                  <w:color w:val="000000"/>
                                  <w:kern w:val="24"/>
                                </w:rPr>
                              </w:pPr>
                            </w:p>
                            <w:p w14:paraId="58889ADF" w14:textId="77777777" w:rsidR="00696FFA" w:rsidRPr="00C03EC8" w:rsidRDefault="00696FFA" w:rsidP="00057FDD">
                              <w:pPr>
                                <w:spacing w:after="0"/>
                                <w:jc w:val="center"/>
                                <w:rPr>
                                  <w:rFonts w:ascii="Calibri" w:hAnsi="Calibri"/>
                                  <w:color w:val="000000"/>
                                  <w:kern w:val="24"/>
                                </w:rPr>
                              </w:pPr>
                            </w:p>
                            <w:p w14:paraId="0BAA4551" w14:textId="77777777" w:rsidR="00696FFA" w:rsidRPr="00C03EC8" w:rsidRDefault="00696FFA" w:rsidP="00057FDD">
                              <w:pPr>
                                <w:spacing w:after="0"/>
                                <w:jc w:val="center"/>
                                <w:rPr>
                                  <w:rFonts w:ascii="Calibri" w:hAnsi="Calibri"/>
                                  <w:color w:val="000000"/>
                                  <w:kern w:val="24"/>
                                </w:rPr>
                              </w:pPr>
                            </w:p>
                            <w:p w14:paraId="1E31E1E9" w14:textId="77777777" w:rsidR="00696FFA" w:rsidRPr="00C03EC8" w:rsidRDefault="00696FFA" w:rsidP="00057FDD">
                              <w:pPr>
                                <w:spacing w:after="0"/>
                                <w:jc w:val="center"/>
                                <w:rPr>
                                  <w:rFonts w:ascii="Calibri" w:hAnsi="Calibri"/>
                                  <w:color w:val="000000"/>
                                  <w:kern w:val="24"/>
                                </w:rPr>
                              </w:pPr>
                            </w:p>
                            <w:p w14:paraId="7AB464EF" w14:textId="77777777" w:rsidR="00696FFA" w:rsidRPr="008F4440" w:rsidRDefault="00696FFA" w:rsidP="00057FDD">
                              <w:pPr>
                                <w:spacing w:after="0"/>
                                <w:jc w:val="center"/>
                              </w:pPr>
                            </w:p>
                          </w:txbxContent>
                        </wps:txbx>
                        <wps:bodyPr rot="0" vert="horz" wrap="square" lIns="91440" tIns="45720" rIns="91440" bIns="45720" anchor="ctr" anchorCtr="0" upright="1">
                          <a:noAutofit/>
                        </wps:bodyPr>
                      </wps:wsp>
                      <wps:wsp>
                        <wps:cNvPr id="22" name="Rectangle 2"/>
                        <wps:cNvSpPr>
                          <a:spLocks noChangeArrowheads="1"/>
                        </wps:cNvSpPr>
                        <wps:spPr bwMode="auto">
                          <a:xfrm>
                            <a:off x="2552" y="9258"/>
                            <a:ext cx="6877" cy="28084"/>
                          </a:xfrm>
                          <a:prstGeom prst="rect">
                            <a:avLst/>
                          </a:prstGeom>
                          <a:solidFill>
                            <a:srgbClr val="95B3D7"/>
                          </a:solidFill>
                          <a:ln w="25400">
                            <a:solidFill>
                              <a:srgbClr val="243F60"/>
                            </a:solidFill>
                            <a:miter lim="800000"/>
                            <a:headEnd/>
                            <a:tailEnd/>
                          </a:ln>
                        </wps:spPr>
                        <wps:txbx>
                          <w:txbxContent>
                            <w:p w14:paraId="59DF2AF7" w14:textId="77777777" w:rsidR="00696FFA" w:rsidRPr="008F4440" w:rsidRDefault="00696FFA" w:rsidP="00057FDD">
                              <w:pPr>
                                <w:spacing w:after="0"/>
                                <w:jc w:val="center"/>
                              </w:pPr>
                              <w:r w:rsidRPr="00C03EC8">
                                <w:rPr>
                                  <w:rFonts w:ascii="Calibri" w:hAnsi="Calibri"/>
                                  <w:color w:val="000000"/>
                                  <w:kern w:val="24"/>
                                </w:rPr>
                                <w:t>School Level</w:t>
                              </w:r>
                            </w:p>
                          </w:txbxContent>
                        </wps:txbx>
                        <wps:bodyPr rot="0" vert="mongolianVert" wrap="square" lIns="91440" tIns="45720" rIns="91440" bIns="45720" anchor="ctr" anchorCtr="0" upright="1">
                          <a:noAutofit/>
                        </wps:bodyPr>
                      </wps:wsp>
                      <wps:wsp>
                        <wps:cNvPr id="23" name="Rectangle 3"/>
                        <wps:cNvSpPr>
                          <a:spLocks noChangeArrowheads="1"/>
                        </wps:cNvSpPr>
                        <wps:spPr bwMode="auto">
                          <a:xfrm>
                            <a:off x="11696" y="42976"/>
                            <a:ext cx="19050" cy="22098"/>
                          </a:xfrm>
                          <a:prstGeom prst="rect">
                            <a:avLst/>
                          </a:prstGeom>
                          <a:solidFill>
                            <a:srgbClr val="C2D69B"/>
                          </a:solidFill>
                          <a:ln w="25400">
                            <a:solidFill>
                              <a:srgbClr val="243F60"/>
                            </a:solidFill>
                            <a:miter lim="800000"/>
                            <a:headEnd/>
                            <a:tailEnd/>
                          </a:ln>
                        </wps:spPr>
                        <wps:txbx>
                          <w:txbxContent>
                            <w:p w14:paraId="0C33AB1C" w14:textId="77777777" w:rsidR="00696FFA" w:rsidRPr="008F4440" w:rsidRDefault="00696FFA" w:rsidP="00057FDD">
                              <w:pPr>
                                <w:spacing w:after="0"/>
                                <w:jc w:val="center"/>
                              </w:pPr>
                              <w:r w:rsidRPr="00C03EC8">
                                <w:rPr>
                                  <w:rFonts w:ascii="Calibri" w:hAnsi="Calibri"/>
                                  <w:color w:val="000000"/>
                                  <w:kern w:val="24"/>
                                </w:rPr>
                                <w:t>Students Flagged</w:t>
                              </w:r>
                              <w:r w:rsidRPr="00C03EC8">
                                <w:rPr>
                                  <w:rFonts w:ascii="Calibri" w:hAnsi="Calibri" w:cs="Calibri"/>
                                  <w:color w:val="000000"/>
                                  <w:kern w:val="24"/>
                                </w:rPr>
                                <w:t>—</w:t>
                              </w:r>
                              <w:r w:rsidRPr="00C03EC8">
                                <w:rPr>
                                  <w:rFonts w:ascii="Calibri" w:hAnsi="Calibri"/>
                                  <w:color w:val="000000"/>
                                  <w:kern w:val="24"/>
                                </w:rPr>
                                <w:t>Data-Driven Identification of Risk</w:t>
                              </w:r>
                            </w:p>
                          </w:txbxContent>
                        </wps:txbx>
                        <wps:bodyPr rot="0" vert="horz" wrap="square" lIns="91440" tIns="45720" rIns="91440" bIns="45720" anchor="ctr" anchorCtr="0" upright="1">
                          <a:noAutofit/>
                        </wps:bodyPr>
                      </wps:wsp>
                      <wps:wsp>
                        <wps:cNvPr id="24" name="Rectangle 4"/>
                        <wps:cNvSpPr>
                          <a:spLocks noChangeArrowheads="1"/>
                        </wps:cNvSpPr>
                        <wps:spPr bwMode="auto">
                          <a:xfrm>
                            <a:off x="2552" y="40690"/>
                            <a:ext cx="6858" cy="25146"/>
                          </a:xfrm>
                          <a:prstGeom prst="rect">
                            <a:avLst/>
                          </a:prstGeom>
                          <a:solidFill>
                            <a:srgbClr val="C2D69B"/>
                          </a:solidFill>
                          <a:ln w="25400">
                            <a:solidFill>
                              <a:srgbClr val="243F60"/>
                            </a:solidFill>
                            <a:miter lim="800000"/>
                            <a:headEnd/>
                            <a:tailEnd/>
                          </a:ln>
                        </wps:spPr>
                        <wps:txbx>
                          <w:txbxContent>
                            <w:p w14:paraId="421F9A14" w14:textId="77777777" w:rsidR="00696FFA" w:rsidRPr="008F4440" w:rsidRDefault="00696FFA" w:rsidP="00057FDD">
                              <w:pPr>
                                <w:spacing w:after="0"/>
                                <w:jc w:val="center"/>
                              </w:pPr>
                              <w:r w:rsidRPr="00C03EC8">
                                <w:rPr>
                                  <w:rFonts w:ascii="Calibri" w:hAnsi="Calibri"/>
                                  <w:color w:val="000000"/>
                                  <w:kern w:val="24"/>
                                </w:rPr>
                                <w:t>Student Level</w:t>
                              </w:r>
                            </w:p>
                          </w:txbxContent>
                        </wps:txbx>
                        <wps:bodyPr rot="0" vert="mongolianVert" wrap="square" lIns="91440" tIns="45720" rIns="91440" bIns="45720" anchor="ctr" anchorCtr="0" upright="1">
                          <a:noAutofit/>
                        </wps:bodyPr>
                      </wps:wsp>
                      <wps:wsp>
                        <wps:cNvPr id="34" name="Rectangle 5"/>
                        <wps:cNvSpPr>
                          <a:spLocks noChangeArrowheads="1"/>
                        </wps:cNvSpPr>
                        <wps:spPr bwMode="auto">
                          <a:xfrm>
                            <a:off x="37604" y="9258"/>
                            <a:ext cx="22860" cy="28084"/>
                          </a:xfrm>
                          <a:prstGeom prst="rect">
                            <a:avLst/>
                          </a:prstGeom>
                          <a:solidFill>
                            <a:srgbClr val="4F81BD"/>
                          </a:solidFill>
                          <a:ln w="25400">
                            <a:solidFill>
                              <a:srgbClr val="243F60"/>
                            </a:solidFill>
                            <a:miter lim="800000"/>
                            <a:headEnd/>
                            <a:tailEnd/>
                          </a:ln>
                        </wps:spPr>
                        <wps:txbx>
                          <w:txbxContent>
                            <w:p w14:paraId="7025D57F" w14:textId="77777777" w:rsidR="00696FFA" w:rsidRPr="008F4440" w:rsidRDefault="00696FFA" w:rsidP="00057FDD">
                              <w:pPr>
                                <w:spacing w:after="0"/>
                                <w:jc w:val="center"/>
                              </w:pPr>
                              <w:r w:rsidRPr="00C03EC8">
                                <w:rPr>
                                  <w:rFonts w:ascii="Calibri" w:hAnsi="Calibri"/>
                                  <w:color w:val="000000"/>
                                  <w:kern w:val="24"/>
                                </w:rPr>
                                <w:t>Data-Informed Allocation of Dropout Prevention Programs and Interventions</w:t>
                              </w:r>
                            </w:p>
                          </w:txbxContent>
                        </wps:txbx>
                        <wps:bodyPr rot="0" vert="horz" wrap="square" lIns="91440" tIns="45720" rIns="91440" bIns="45720" anchor="ctr" anchorCtr="0" upright="1">
                          <a:noAutofit/>
                        </wps:bodyPr>
                      </wps:wsp>
                      <wps:wsp>
                        <wps:cNvPr id="43" name="Rectangle 6"/>
                        <wps:cNvSpPr>
                          <a:spLocks noChangeArrowheads="1"/>
                        </wps:cNvSpPr>
                        <wps:spPr bwMode="auto">
                          <a:xfrm>
                            <a:off x="66560" y="9258"/>
                            <a:ext cx="19050" cy="28056"/>
                          </a:xfrm>
                          <a:prstGeom prst="rect">
                            <a:avLst/>
                          </a:prstGeom>
                          <a:solidFill>
                            <a:srgbClr val="4F81BD"/>
                          </a:solidFill>
                          <a:ln w="25400">
                            <a:solidFill>
                              <a:srgbClr val="243F60"/>
                            </a:solidFill>
                            <a:miter lim="800000"/>
                            <a:headEnd/>
                            <a:tailEnd/>
                          </a:ln>
                        </wps:spPr>
                        <wps:txbx>
                          <w:txbxContent>
                            <w:p w14:paraId="19363628" w14:textId="77777777" w:rsidR="00696FFA" w:rsidRPr="008F4440" w:rsidRDefault="00696FFA" w:rsidP="00057FDD">
                              <w:pPr>
                                <w:spacing w:after="0"/>
                                <w:jc w:val="center"/>
                              </w:pPr>
                              <w:r w:rsidRPr="00C03EC8">
                                <w:rPr>
                                  <w:rFonts w:ascii="Calibri" w:hAnsi="Calibri"/>
                                  <w:color w:val="000000"/>
                                  <w:kern w:val="24"/>
                                </w:rPr>
                                <w:t>Improved School Data Culture</w:t>
                              </w:r>
                            </w:p>
                          </w:txbxContent>
                        </wps:txbx>
                        <wps:bodyPr rot="0" vert="horz" wrap="square" lIns="91440" tIns="45720" rIns="91440" bIns="45720" anchor="ctr" anchorCtr="0" upright="1">
                          <a:noAutofit/>
                        </wps:bodyPr>
                      </wps:wsp>
                      <wps:wsp>
                        <wps:cNvPr id="46" name="Rectangle 7"/>
                        <wps:cNvSpPr>
                          <a:spLocks noChangeArrowheads="1"/>
                        </wps:cNvSpPr>
                        <wps:spPr bwMode="auto">
                          <a:xfrm>
                            <a:off x="37604" y="42976"/>
                            <a:ext cx="22860" cy="27432"/>
                          </a:xfrm>
                          <a:prstGeom prst="rect">
                            <a:avLst/>
                          </a:prstGeom>
                          <a:solidFill>
                            <a:srgbClr val="C2D69B"/>
                          </a:solidFill>
                          <a:ln w="25400">
                            <a:solidFill>
                              <a:srgbClr val="243F60"/>
                            </a:solidFill>
                            <a:miter lim="800000"/>
                            <a:headEnd/>
                            <a:tailEnd/>
                          </a:ln>
                        </wps:spPr>
                        <wps:txbx>
                          <w:txbxContent>
                            <w:p w14:paraId="51E337B6"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Personalized Supports Including</w:t>
                              </w:r>
                              <w:r w:rsidRPr="00C03EC8">
                                <w:rPr>
                                  <w:rFonts w:ascii="Calibri" w:hAnsi="Calibri"/>
                                  <w:color w:val="000000"/>
                                  <w:kern w:val="24"/>
                                </w:rPr>
                                <w:br/>
                                <w:t>Specific Interventions</w:t>
                              </w:r>
                              <w:r w:rsidRPr="00C03EC8">
                                <w:rPr>
                                  <w:rFonts w:ascii="Calibri" w:hAnsi="Calibri"/>
                                  <w:color w:val="000000"/>
                                  <w:kern w:val="24"/>
                                </w:rPr>
                                <w:br/>
                                <w:t>and</w:t>
                              </w:r>
                              <w:r w:rsidRPr="00C03EC8">
                                <w:rPr>
                                  <w:rFonts w:ascii="Calibri" w:hAnsi="Calibri"/>
                                  <w:color w:val="000000"/>
                                  <w:kern w:val="24"/>
                                </w:rPr>
                                <w:br/>
                                <w:t>Progress Monitoring</w:t>
                              </w:r>
                              <w:r w:rsidRPr="00C03EC8">
                                <w:rPr>
                                  <w:rFonts w:ascii="Calibri" w:hAnsi="Calibri"/>
                                  <w:color w:val="000000"/>
                                  <w:kern w:val="24"/>
                                </w:rPr>
                                <w:br/>
                              </w:r>
                            </w:p>
                            <w:p w14:paraId="14DD1052" w14:textId="77777777" w:rsidR="00696FFA" w:rsidRPr="00C03EC8" w:rsidRDefault="00696FFA" w:rsidP="00057FDD">
                              <w:pPr>
                                <w:spacing w:after="0"/>
                                <w:jc w:val="center"/>
                                <w:rPr>
                                  <w:rFonts w:ascii="Calibri" w:hAnsi="Calibri"/>
                                  <w:color w:val="000000"/>
                                  <w:kern w:val="24"/>
                                </w:rPr>
                              </w:pPr>
                            </w:p>
                            <w:p w14:paraId="7FC7CD09" w14:textId="77777777" w:rsidR="00696FFA" w:rsidRPr="00C03EC8" w:rsidRDefault="00696FFA" w:rsidP="00057FDD">
                              <w:pPr>
                                <w:spacing w:after="0"/>
                                <w:jc w:val="center"/>
                                <w:rPr>
                                  <w:rFonts w:ascii="Calibri" w:hAnsi="Calibri"/>
                                  <w:color w:val="000000"/>
                                  <w:kern w:val="24"/>
                                </w:rPr>
                              </w:pPr>
                            </w:p>
                            <w:p w14:paraId="2F11DBC4" w14:textId="77777777" w:rsidR="00696FFA" w:rsidRPr="00C03EC8" w:rsidRDefault="00696FFA" w:rsidP="00057FDD">
                              <w:pPr>
                                <w:spacing w:after="0"/>
                                <w:jc w:val="center"/>
                                <w:rPr>
                                  <w:rFonts w:ascii="Calibri" w:hAnsi="Calibri"/>
                                  <w:color w:val="000000"/>
                                  <w:kern w:val="24"/>
                                </w:rPr>
                              </w:pPr>
                            </w:p>
                            <w:p w14:paraId="5B28ADAB" w14:textId="77777777" w:rsidR="00696FFA" w:rsidRPr="00C03EC8" w:rsidRDefault="00696FFA" w:rsidP="00057FDD">
                              <w:pPr>
                                <w:spacing w:after="0"/>
                                <w:jc w:val="center"/>
                                <w:rPr>
                                  <w:rFonts w:ascii="Calibri" w:hAnsi="Calibri"/>
                                  <w:color w:val="000000"/>
                                  <w:kern w:val="24"/>
                                </w:rPr>
                              </w:pPr>
                            </w:p>
                            <w:p w14:paraId="429B4D31" w14:textId="77777777" w:rsidR="00696FFA" w:rsidRPr="00C03EC8" w:rsidRDefault="00696FFA" w:rsidP="00057FDD">
                              <w:pPr>
                                <w:spacing w:after="0"/>
                                <w:jc w:val="center"/>
                                <w:rPr>
                                  <w:rFonts w:ascii="Calibri" w:hAnsi="Calibri"/>
                                  <w:color w:val="000000"/>
                                  <w:kern w:val="24"/>
                                </w:rPr>
                              </w:pPr>
                            </w:p>
                            <w:p w14:paraId="5AED22FF" w14:textId="77777777" w:rsidR="00696FFA" w:rsidRPr="008F4440" w:rsidRDefault="00696FFA" w:rsidP="00057FDD">
                              <w:pPr>
                                <w:spacing w:after="0"/>
                                <w:jc w:val="center"/>
                              </w:pPr>
                            </w:p>
                          </w:txbxContent>
                        </wps:txbx>
                        <wps:bodyPr rot="0" vert="horz" wrap="square" lIns="91440" tIns="45720" rIns="91440" bIns="45720" anchor="ctr" anchorCtr="0" upright="1">
                          <a:noAutofit/>
                        </wps:bodyPr>
                      </wps:wsp>
                      <wps:wsp>
                        <wps:cNvPr id="47" name="Rectangle 8"/>
                        <wps:cNvSpPr>
                          <a:spLocks noChangeArrowheads="1"/>
                        </wps:cNvSpPr>
                        <wps:spPr bwMode="auto">
                          <a:xfrm>
                            <a:off x="66934" y="42976"/>
                            <a:ext cx="19050" cy="22098"/>
                          </a:xfrm>
                          <a:prstGeom prst="rect">
                            <a:avLst/>
                          </a:prstGeom>
                          <a:solidFill>
                            <a:srgbClr val="C2D69B"/>
                          </a:solidFill>
                          <a:ln w="25400">
                            <a:solidFill>
                              <a:srgbClr val="243F60"/>
                            </a:solidFill>
                            <a:miter lim="800000"/>
                            <a:headEnd/>
                            <a:tailEnd/>
                          </a:ln>
                        </wps:spPr>
                        <wps:txbx>
                          <w:txbxContent>
                            <w:p w14:paraId="66D3EACA"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Improved Student Outcomes</w:t>
                              </w:r>
                            </w:p>
                            <w:p w14:paraId="6AE33C1E" w14:textId="77777777" w:rsidR="00696FFA" w:rsidRPr="00C03EC8" w:rsidRDefault="00696FFA" w:rsidP="00057FDD">
                              <w:pPr>
                                <w:spacing w:after="0"/>
                                <w:rPr>
                                  <w:rFonts w:ascii="Calibri" w:hAnsi="Calibri"/>
                                  <w:color w:val="000000"/>
                                  <w:kern w:val="24"/>
                                </w:rPr>
                              </w:pPr>
                            </w:p>
                            <w:p w14:paraId="2A864AF4" w14:textId="77777777" w:rsidR="00696FFA" w:rsidRPr="00C03EC8" w:rsidRDefault="00696FFA" w:rsidP="00057FDD">
                              <w:pPr>
                                <w:spacing w:after="0"/>
                                <w:rPr>
                                  <w:rFonts w:ascii="Calibri" w:hAnsi="Calibri"/>
                                  <w:color w:val="000000"/>
                                  <w:kern w:val="24"/>
                                </w:rPr>
                              </w:pPr>
                            </w:p>
                            <w:p w14:paraId="7CF63673" w14:textId="77777777" w:rsidR="00696FFA" w:rsidRPr="00C03EC8" w:rsidRDefault="00696FFA" w:rsidP="00057FDD">
                              <w:pPr>
                                <w:spacing w:after="0"/>
                                <w:rPr>
                                  <w:rFonts w:ascii="Calibri" w:hAnsi="Calibri"/>
                                  <w:color w:val="000000"/>
                                  <w:kern w:val="24"/>
                                </w:rPr>
                              </w:pPr>
                            </w:p>
                            <w:p w14:paraId="0C93C261" w14:textId="77777777" w:rsidR="00696FFA" w:rsidRPr="00C03EC8" w:rsidRDefault="00696FFA" w:rsidP="00057FDD">
                              <w:pPr>
                                <w:spacing w:after="0"/>
                                <w:jc w:val="center"/>
                                <w:rPr>
                                  <w:rFonts w:ascii="Calibri" w:hAnsi="Calibri"/>
                                  <w:color w:val="000000"/>
                                  <w:kern w:val="24"/>
                                </w:rPr>
                              </w:pPr>
                            </w:p>
                            <w:p w14:paraId="1B94CC98" w14:textId="77777777" w:rsidR="00696FFA" w:rsidRPr="00C03EC8" w:rsidRDefault="00696FFA" w:rsidP="00057FDD">
                              <w:pPr>
                                <w:spacing w:after="0"/>
                                <w:jc w:val="center"/>
                                <w:rPr>
                                  <w:rFonts w:ascii="Calibri" w:hAnsi="Calibri"/>
                                  <w:color w:val="000000"/>
                                  <w:kern w:val="24"/>
                                </w:rPr>
                              </w:pPr>
                            </w:p>
                            <w:p w14:paraId="3679B664" w14:textId="77777777" w:rsidR="00696FFA" w:rsidRPr="00C03EC8" w:rsidRDefault="00696FFA" w:rsidP="00057FDD">
                              <w:pPr>
                                <w:spacing w:after="0"/>
                                <w:jc w:val="center"/>
                                <w:rPr>
                                  <w:rFonts w:ascii="Calibri" w:hAnsi="Calibri"/>
                                  <w:color w:val="000000"/>
                                  <w:kern w:val="24"/>
                                </w:rPr>
                              </w:pPr>
                            </w:p>
                            <w:p w14:paraId="7656E5A1" w14:textId="77777777" w:rsidR="00696FFA" w:rsidRPr="00C03EC8" w:rsidRDefault="00696FFA" w:rsidP="00057FDD">
                              <w:pPr>
                                <w:spacing w:after="0"/>
                                <w:jc w:val="center"/>
                                <w:rPr>
                                  <w:rFonts w:ascii="Calibri" w:hAnsi="Calibri"/>
                                  <w:color w:val="000000"/>
                                  <w:kern w:val="24"/>
                                </w:rPr>
                              </w:pPr>
                            </w:p>
                            <w:p w14:paraId="7EB44061" w14:textId="77777777" w:rsidR="00696FFA" w:rsidRPr="008F4440" w:rsidRDefault="00696FFA" w:rsidP="00057FDD">
                              <w:pPr>
                                <w:spacing w:after="0"/>
                                <w:jc w:val="center"/>
                              </w:pPr>
                            </w:p>
                          </w:txbxContent>
                        </wps:txbx>
                        <wps:bodyPr rot="0" vert="horz" wrap="square" lIns="91440" tIns="45720" rIns="91440" bIns="45720" anchor="ctr" anchorCtr="0" upright="1">
                          <a:noAutofit/>
                        </wps:bodyPr>
                      </wps:wsp>
                      <wps:wsp>
                        <wps:cNvPr id="48" name="Rectangle 9"/>
                        <wps:cNvSpPr>
                          <a:spLocks noChangeArrowheads="1"/>
                        </wps:cNvSpPr>
                        <wps:spPr bwMode="auto">
                          <a:xfrm>
                            <a:off x="39985" y="57169"/>
                            <a:ext cx="18193" cy="11811"/>
                          </a:xfrm>
                          <a:prstGeom prst="rect">
                            <a:avLst/>
                          </a:prstGeom>
                          <a:solidFill>
                            <a:srgbClr val="C2D69B"/>
                          </a:solidFill>
                          <a:ln w="25400">
                            <a:solidFill>
                              <a:srgbClr val="243F60"/>
                            </a:solidFill>
                            <a:miter lim="800000"/>
                            <a:headEnd/>
                            <a:tailEnd/>
                          </a:ln>
                        </wps:spPr>
                        <wps:txbx>
                          <w:txbxContent>
                            <w:p w14:paraId="583DD12D"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Dosage</w:t>
                              </w:r>
                            </w:p>
                            <w:p w14:paraId="568E9D16"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Type</w:t>
                              </w:r>
                            </w:p>
                            <w:p w14:paraId="382D4ADB"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Fidelity</w:t>
                              </w:r>
                            </w:p>
                            <w:p w14:paraId="3C9D82AF"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Intensity</w:t>
                              </w:r>
                            </w:p>
                            <w:p w14:paraId="01AB4639"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“Match” with Students</w:t>
                              </w:r>
                            </w:p>
                          </w:txbxContent>
                        </wps:txbx>
                        <wps:bodyPr rot="0" vert="horz" wrap="square" lIns="91440" tIns="45720" rIns="91440" bIns="45720" anchor="ctr" anchorCtr="0" upright="1">
                          <a:noAutofit/>
                        </wps:bodyPr>
                      </wps:wsp>
                      <wps:wsp>
                        <wps:cNvPr id="49" name="Left Bracket 49"/>
                        <wps:cNvSpPr>
                          <a:spLocks/>
                        </wps:cNvSpPr>
                        <wps:spPr bwMode="auto">
                          <a:xfrm rot="5400000">
                            <a:off x="38843" y="-38843"/>
                            <a:ext cx="9494" cy="87180"/>
                          </a:xfrm>
                          <a:prstGeom prst="leftBracket">
                            <a:avLst>
                              <a:gd name="adj" fmla="val 344859"/>
                            </a:avLst>
                          </a:prstGeom>
                          <a:noFill/>
                          <a:ln w="50800">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Rectangle 50"/>
                        <wps:cNvSpPr>
                          <a:spLocks noChangeArrowheads="1"/>
                        </wps:cNvSpPr>
                        <wps:spPr bwMode="auto">
                          <a:xfrm>
                            <a:off x="7124" y="3829"/>
                            <a:ext cx="72647"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729E19A" w14:textId="77777777" w:rsidR="00696FFA" w:rsidRPr="008F4440" w:rsidRDefault="00696FFA" w:rsidP="00057FDD">
                              <w:pPr>
                                <w:spacing w:after="0"/>
                                <w:jc w:val="center"/>
                              </w:pPr>
                              <w:r w:rsidRPr="00C03EC8">
                                <w:rPr>
                                  <w:rFonts w:ascii="Calibri" w:hAnsi="Calibri"/>
                                  <w:color w:val="000000"/>
                                  <w:kern w:val="24"/>
                                </w:rPr>
                                <w:t>School Context: School Size, Graduation Rates, Data Systems/Access</w:t>
                              </w:r>
                            </w:p>
                          </w:txbxContent>
                        </wps:txbx>
                        <wps:bodyPr rot="0" vert="horz" wrap="square" lIns="91440" tIns="45720" rIns="91440" bIns="45720" anchor="ctr" anchorCtr="0" upright="1">
                          <a:noAutofit/>
                        </wps:bodyPr>
                      </wps:wsp>
                      <wps:wsp>
                        <wps:cNvPr id="51" name="Rectangle 51"/>
                        <wps:cNvSpPr>
                          <a:spLocks noChangeArrowheads="1"/>
                        </wps:cNvSpPr>
                        <wps:spPr bwMode="auto">
                          <a:xfrm>
                            <a:off x="9601" y="70408"/>
                            <a:ext cx="7264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B5DD1C" w14:textId="77777777" w:rsidR="00696FFA" w:rsidRPr="008F4440" w:rsidRDefault="00696FFA" w:rsidP="00057FDD">
                              <w:pPr>
                                <w:spacing w:after="0"/>
                                <w:jc w:val="center"/>
                              </w:pPr>
                              <w:r w:rsidRPr="00C03EC8">
                                <w:rPr>
                                  <w:rFonts w:ascii="Calibri" w:hAnsi="Calibri"/>
                                  <w:color w:val="000000"/>
                                  <w:kern w:val="24"/>
                                </w:rPr>
                                <w:t>Student Context: Demographics (Race, Ethnicity, FRL status, IEP, etc.)</w:t>
                              </w:r>
                            </w:p>
                          </w:txbxContent>
                        </wps:txbx>
                        <wps:bodyPr rot="0" vert="horz" wrap="square" lIns="91440" tIns="45720" rIns="91440" bIns="45720" anchor="ctr" anchorCtr="0" upright="1">
                          <a:noAutofit/>
                        </wps:bodyPr>
                      </wps:wsp>
                      <wps:wsp>
                        <wps:cNvPr id="52" name="Left Bracket 52"/>
                        <wps:cNvSpPr>
                          <a:spLocks/>
                        </wps:cNvSpPr>
                        <wps:spPr bwMode="auto">
                          <a:xfrm rot="-5400000">
                            <a:off x="38843" y="27260"/>
                            <a:ext cx="9493" cy="87179"/>
                          </a:xfrm>
                          <a:prstGeom prst="leftBracket">
                            <a:avLst>
                              <a:gd name="adj" fmla="val 344849"/>
                            </a:avLst>
                          </a:prstGeom>
                          <a:noFill/>
                          <a:ln w="50800">
                            <a:solidFill>
                              <a:srgbClr val="C2D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Rectangle 10"/>
                        <wps:cNvSpPr>
                          <a:spLocks noChangeArrowheads="1"/>
                        </wps:cNvSpPr>
                        <wps:spPr bwMode="auto">
                          <a:xfrm>
                            <a:off x="67702" y="50876"/>
                            <a:ext cx="17655" cy="12747"/>
                          </a:xfrm>
                          <a:prstGeom prst="rect">
                            <a:avLst/>
                          </a:prstGeom>
                          <a:solidFill>
                            <a:srgbClr val="C2D69B"/>
                          </a:solidFill>
                          <a:ln w="25400">
                            <a:solidFill>
                              <a:srgbClr val="243F60"/>
                            </a:solidFill>
                            <a:miter lim="800000"/>
                            <a:headEnd/>
                            <a:tailEnd/>
                          </a:ln>
                        </wps:spPr>
                        <wps:txbx>
                          <w:txbxContent>
                            <w:p w14:paraId="0141D706" w14:textId="77777777" w:rsidR="00696FFA" w:rsidRPr="005C112B" w:rsidRDefault="00696FFA" w:rsidP="00057FDD">
                              <w:pPr>
                                <w:contextualSpacing/>
                                <w:rPr>
                                  <w:rFonts w:ascii="Calibri" w:hAnsi="Calibri"/>
                                  <w:bCs/>
                                  <w:color w:val="000000"/>
                                  <w:kern w:val="24"/>
                                  <w:sz w:val="20"/>
                                </w:rPr>
                              </w:pPr>
                              <w:r w:rsidRPr="005C112B">
                                <w:rPr>
                                  <w:rFonts w:ascii="Calibri" w:hAnsi="Calibri"/>
                                  <w:bCs/>
                                  <w:color w:val="000000"/>
                                  <w:kern w:val="24"/>
                                  <w:sz w:val="20"/>
                                </w:rPr>
                                <w:t>Improved Attendance</w:t>
                              </w:r>
                            </w:p>
                            <w:p w14:paraId="55E2AAC4" w14:textId="77777777" w:rsidR="00696FFA" w:rsidRPr="005C112B" w:rsidRDefault="00696FFA" w:rsidP="00057FDD">
                              <w:pPr>
                                <w:contextualSpacing/>
                                <w:rPr>
                                  <w:rFonts w:ascii="Calibri" w:hAnsi="Calibri"/>
                                  <w:bCs/>
                                  <w:color w:val="000000"/>
                                  <w:kern w:val="24"/>
                                  <w:sz w:val="20"/>
                                </w:rPr>
                              </w:pPr>
                              <w:r w:rsidRPr="005C112B">
                                <w:rPr>
                                  <w:rFonts w:ascii="Calibri" w:hAnsi="Calibri"/>
                                  <w:bCs/>
                                  <w:color w:val="000000"/>
                                  <w:kern w:val="24"/>
                                  <w:sz w:val="20"/>
                                </w:rPr>
                                <w:t>Reduced Behavior Problems</w:t>
                              </w:r>
                            </w:p>
                            <w:p w14:paraId="73BDF3C6" w14:textId="77777777" w:rsidR="00696FFA" w:rsidRPr="005C112B" w:rsidRDefault="00696FFA" w:rsidP="00057FDD">
                              <w:pPr>
                                <w:contextualSpacing/>
                                <w:rPr>
                                  <w:sz w:val="20"/>
                                </w:rPr>
                              </w:pPr>
                              <w:r w:rsidRPr="005C112B">
                                <w:rPr>
                                  <w:rFonts w:ascii="Calibri" w:hAnsi="Calibri"/>
                                  <w:bCs/>
                                  <w:color w:val="000000"/>
                                  <w:kern w:val="24"/>
                                  <w:sz w:val="20"/>
                                </w:rPr>
                                <w:t>Improved Academic Achievement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5.1pt;margin-top:2.3pt;width:543.15pt;height:444.65pt;z-index:251671552" coordsize="87180,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">
                <v:rect id="Rectangle 1" o:spid="_x0000_s1027" style="position:absolute;left:11696;top:9258;width:19032;height:2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42sQA&#10;AADbAAAADwAAAGRycy9kb3ducmV2LnhtbESPwWrDMBBE74X8g9hALyWRnUMojpXQhgQMycVuP2Cx&#10;traptTKS4tj9+qhQ6HGYmTdMfphML0ZyvrOsIF0nIIhrqztuFHx+nFevIHxA1thbJgUzeTjsF085&#10;ZtreuaSxCo2IEPYZKmhDGDIpfd2SQb+2A3H0vqwzGKJ0jdQO7xFuerlJkq002HFcaHGgY0v1d3Uz&#10;Cnz6fvQ/ZUhP11uxvZaze6mGi1LPy+ltByLQFP7Df+1CK9ik8Psl/gC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NrEAAAA2wAAAA8AAAAAAAAAAAAAAAAAmAIAAGRycy9k&#10;b3ducmV2LnhtbFBLBQYAAAAABAAEAPUAAACJAwAAAAA=&#10;" fillcolor="#4f81bd" strokecolor="#243f60" strokeweight="2pt">
                  <v:textbox>
                    <w:txbxContent>
                      <w:p w14:paraId="145FF35E"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Adoption of the EWIMS 7-</w:t>
                        </w:r>
                        <w:r>
                          <w:rPr>
                            <w:rFonts w:ascii="Calibri" w:hAnsi="Calibri"/>
                            <w:color w:val="000000"/>
                            <w:kern w:val="24"/>
                          </w:rPr>
                          <w:t>S</w:t>
                        </w:r>
                        <w:r w:rsidRPr="00C03EC8">
                          <w:rPr>
                            <w:rFonts w:ascii="Calibri" w:hAnsi="Calibri"/>
                            <w:color w:val="000000"/>
                            <w:kern w:val="24"/>
                          </w:rPr>
                          <w:t xml:space="preserve">tep </w:t>
                        </w:r>
                        <w:r>
                          <w:rPr>
                            <w:rFonts w:ascii="Calibri" w:hAnsi="Calibri"/>
                            <w:color w:val="000000"/>
                            <w:kern w:val="24"/>
                          </w:rPr>
                          <w:t>P</w:t>
                        </w:r>
                        <w:r w:rsidRPr="00C03EC8">
                          <w:rPr>
                            <w:rFonts w:ascii="Calibri" w:hAnsi="Calibri"/>
                            <w:color w:val="000000"/>
                            <w:kern w:val="24"/>
                          </w:rPr>
                          <w:t>rocess</w:t>
                        </w:r>
                      </w:p>
                      <w:p w14:paraId="40080F33" w14:textId="77777777" w:rsidR="00696FFA" w:rsidRPr="00C03EC8" w:rsidRDefault="00696FFA" w:rsidP="00057FDD">
                        <w:pPr>
                          <w:spacing w:after="0"/>
                          <w:jc w:val="center"/>
                          <w:rPr>
                            <w:rFonts w:ascii="Calibri" w:hAnsi="Calibri"/>
                            <w:color w:val="000000"/>
                            <w:kern w:val="24"/>
                          </w:rPr>
                        </w:pPr>
                      </w:p>
                      <w:p w14:paraId="103BFE42" w14:textId="77777777" w:rsidR="00696FFA" w:rsidRPr="00C03EC8" w:rsidRDefault="00696FFA" w:rsidP="00057FDD">
                        <w:pPr>
                          <w:spacing w:after="0"/>
                          <w:jc w:val="center"/>
                          <w:rPr>
                            <w:rFonts w:ascii="Calibri" w:hAnsi="Calibri"/>
                            <w:color w:val="000000"/>
                            <w:kern w:val="24"/>
                          </w:rPr>
                        </w:pPr>
                        <w:r>
                          <w:rPr>
                            <w:noProof/>
                          </w:rPr>
                          <w:drawing>
                            <wp:inline distT="0" distB="0" distL="0" distR="0" wp14:anchorId="5D7F264E" wp14:editId="71ED5DF1">
                              <wp:extent cx="1257300" cy="1147445"/>
                              <wp:effectExtent l="19050" t="0" r="38100" b="33655"/>
                              <wp:docPr id="68" name="Diagram 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895DE93" w14:textId="77777777" w:rsidR="00696FFA" w:rsidRPr="00C03EC8" w:rsidRDefault="00696FFA" w:rsidP="00057FDD">
                        <w:pPr>
                          <w:spacing w:after="0"/>
                          <w:jc w:val="center"/>
                          <w:rPr>
                            <w:rFonts w:ascii="Calibri" w:hAnsi="Calibri"/>
                            <w:color w:val="000000"/>
                            <w:kern w:val="24"/>
                          </w:rPr>
                        </w:pPr>
                      </w:p>
                      <w:p w14:paraId="58889ADF" w14:textId="77777777" w:rsidR="00696FFA" w:rsidRPr="00C03EC8" w:rsidRDefault="00696FFA" w:rsidP="00057FDD">
                        <w:pPr>
                          <w:spacing w:after="0"/>
                          <w:jc w:val="center"/>
                          <w:rPr>
                            <w:rFonts w:ascii="Calibri" w:hAnsi="Calibri"/>
                            <w:color w:val="000000"/>
                            <w:kern w:val="24"/>
                          </w:rPr>
                        </w:pPr>
                      </w:p>
                      <w:p w14:paraId="0BAA4551" w14:textId="77777777" w:rsidR="00696FFA" w:rsidRPr="00C03EC8" w:rsidRDefault="00696FFA" w:rsidP="00057FDD">
                        <w:pPr>
                          <w:spacing w:after="0"/>
                          <w:jc w:val="center"/>
                          <w:rPr>
                            <w:rFonts w:ascii="Calibri" w:hAnsi="Calibri"/>
                            <w:color w:val="000000"/>
                            <w:kern w:val="24"/>
                          </w:rPr>
                        </w:pPr>
                      </w:p>
                      <w:p w14:paraId="1E31E1E9" w14:textId="77777777" w:rsidR="00696FFA" w:rsidRPr="00C03EC8" w:rsidRDefault="00696FFA" w:rsidP="00057FDD">
                        <w:pPr>
                          <w:spacing w:after="0"/>
                          <w:jc w:val="center"/>
                          <w:rPr>
                            <w:rFonts w:ascii="Calibri" w:hAnsi="Calibri"/>
                            <w:color w:val="000000"/>
                            <w:kern w:val="24"/>
                          </w:rPr>
                        </w:pPr>
                      </w:p>
                      <w:p w14:paraId="7AB464EF" w14:textId="77777777" w:rsidR="00696FFA" w:rsidRPr="008F4440" w:rsidRDefault="00696FFA" w:rsidP="00057FDD">
                        <w:pPr>
                          <w:spacing w:after="0"/>
                          <w:jc w:val="center"/>
                        </w:pPr>
                      </w:p>
                    </w:txbxContent>
                  </v:textbox>
                </v:rect>
                <v:rect id="Rectangle 2" o:spid="_x0000_s1028" style="position:absolute;left:2552;top:9258;width:6877;height:2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ncEA&#10;AADbAAAADwAAAGRycy9kb3ducmV2LnhtbESPwWrDMBBE74X+g9hCLiGW60MITuQQCi292umlt8Xa&#10;2KLWypWU2P77KhDocZiZN8zhONtB3MgH41jBa5aDIG6dNtwp+Dq/b3YgQkTWODgmBQsFOFbPTwcs&#10;tZu4plsTO5EgHEpU0Mc4llKGtieLIXMjcfIuzluMSfpOao9TgttBFnm+lRYNp4UeR3rrqf1prlbB&#10;yf9+7Irv3KzttTbj0jDOEyu1eplPexCR5vgffrQ/tYKigPuX9ANk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xqJ3BAAAA2wAAAA8AAAAAAAAAAAAAAAAAmAIAAGRycy9kb3du&#10;cmV2LnhtbFBLBQYAAAAABAAEAPUAAACGAwAAAAA=&#10;" fillcolor="#95b3d7" strokecolor="#243f60" strokeweight="2pt">
                  <v:textbox style="layout-flow:vertical;mso-layout-flow-alt:top-to-bottom">
                    <w:txbxContent>
                      <w:p w14:paraId="59DF2AF7" w14:textId="77777777" w:rsidR="00696FFA" w:rsidRPr="008F4440" w:rsidRDefault="00696FFA" w:rsidP="00057FDD">
                        <w:pPr>
                          <w:spacing w:after="0"/>
                          <w:jc w:val="center"/>
                        </w:pPr>
                        <w:r w:rsidRPr="00C03EC8">
                          <w:rPr>
                            <w:rFonts w:ascii="Calibri" w:hAnsi="Calibri"/>
                            <w:color w:val="000000"/>
                            <w:kern w:val="24"/>
                          </w:rPr>
                          <w:t>School Level</w:t>
                        </w:r>
                      </w:p>
                    </w:txbxContent>
                  </v:textbox>
                </v:rect>
                <v:rect id="Rectangle 3" o:spid="_x0000_s1029" style="position:absolute;left:11696;top:42976;width:19050;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hs8UA&#10;AADbAAAADwAAAGRycy9kb3ducmV2LnhtbESPQWvCQBSE70L/w/IKvYhuVJASs0qRCl56MIrQ2yP7&#10;TKLZt3F3jWl/vVsoeBxm5hsmW/WmER05X1tWMBknIIgLq2suFRz2m9E7CB+QNTaWScEPeVgtXwYZ&#10;ptreeUddHkoRIexTVFCF0KZS+qIig35sW+LonawzGKJ0pdQO7xFuGjlNkrk0WHNcqLCldUXFJb8Z&#10;BbtrMcnpd339/tq79rwdJsdL96nU22v/sQARqA/P8H97qxVMZ/D3Jf4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OGzxQAAANsAAAAPAAAAAAAAAAAAAAAAAJgCAABkcnMv&#10;ZG93bnJldi54bWxQSwUGAAAAAAQABAD1AAAAigMAAAAA&#10;" fillcolor="#c2d69b" strokecolor="#243f60" strokeweight="2pt">
                  <v:textbox>
                    <w:txbxContent>
                      <w:p w14:paraId="0C33AB1C" w14:textId="77777777" w:rsidR="00696FFA" w:rsidRPr="008F4440" w:rsidRDefault="00696FFA" w:rsidP="00057FDD">
                        <w:pPr>
                          <w:spacing w:after="0"/>
                          <w:jc w:val="center"/>
                        </w:pPr>
                        <w:r w:rsidRPr="00C03EC8">
                          <w:rPr>
                            <w:rFonts w:ascii="Calibri" w:hAnsi="Calibri"/>
                            <w:color w:val="000000"/>
                            <w:kern w:val="24"/>
                          </w:rPr>
                          <w:t>Students Flagged</w:t>
                        </w:r>
                        <w:r w:rsidRPr="00C03EC8">
                          <w:rPr>
                            <w:rFonts w:ascii="Calibri" w:hAnsi="Calibri" w:cs="Calibri"/>
                            <w:color w:val="000000"/>
                            <w:kern w:val="24"/>
                          </w:rPr>
                          <w:t>—</w:t>
                        </w:r>
                        <w:r w:rsidRPr="00C03EC8">
                          <w:rPr>
                            <w:rFonts w:ascii="Calibri" w:hAnsi="Calibri"/>
                            <w:color w:val="000000"/>
                            <w:kern w:val="24"/>
                          </w:rPr>
                          <w:t>Data-Driven Identification of Risk</w:t>
                        </w:r>
                      </w:p>
                    </w:txbxContent>
                  </v:textbox>
                </v:rect>
                <v:rect id="Rectangle 4" o:spid="_x0000_s1030" style="position:absolute;left:2552;top:40690;width:6858;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GK8QA&#10;AADbAAAADwAAAGRycy9kb3ducmV2LnhtbESPQWvCQBSE70L/w/IK3nSj1VKiq4hg8eChmtLzM/tM&#10;gtm3YXdj0v76riB4HGbmG2a57k0tbuR8ZVnBZJyAIM6trrhQ8J3tRh8gfEDWWFsmBb/kYb16GSwx&#10;1bbjI91OoRARwj5FBWUITSqlz0sy6Me2IY7exTqDIUpXSO2wi3BTy2mSvEuDFceFEhvalpRfT61R&#10;4LfZ2+V8+GzcV9v9XOeTrE3qP6WGr/1mASJQH57hR3uvFUxn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RivEAAAA2wAAAA8AAAAAAAAAAAAAAAAAmAIAAGRycy9k&#10;b3ducmV2LnhtbFBLBQYAAAAABAAEAPUAAACJAwAAAAA=&#10;" fillcolor="#c2d69b" strokecolor="#243f60" strokeweight="2pt">
                  <v:textbox style="layout-flow:vertical;mso-layout-flow-alt:top-to-bottom">
                    <w:txbxContent>
                      <w:p w14:paraId="421F9A14" w14:textId="77777777" w:rsidR="00696FFA" w:rsidRPr="008F4440" w:rsidRDefault="00696FFA" w:rsidP="00057FDD">
                        <w:pPr>
                          <w:spacing w:after="0"/>
                          <w:jc w:val="center"/>
                        </w:pPr>
                        <w:r w:rsidRPr="00C03EC8">
                          <w:rPr>
                            <w:rFonts w:ascii="Calibri" w:hAnsi="Calibri"/>
                            <w:color w:val="000000"/>
                            <w:kern w:val="24"/>
                          </w:rPr>
                          <w:t>Student Level</w:t>
                        </w:r>
                      </w:p>
                    </w:txbxContent>
                  </v:textbox>
                </v:rect>
                <v:rect id="Rectangle 5" o:spid="_x0000_s1031" style="position:absolute;left:37604;top:9258;width:22860;height:2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Nn8QA&#10;AADbAAAADwAAAGRycy9kb3ducmV2LnhtbESP0WrCQBRE3wv+w3IFX4pu0haR6CoqFYT6kugHXLLX&#10;JJi9G3ZXjX69Wyj0cZiZM8xi1ZtW3Mj5xrKCdJKAIC6tbrhScDruxjMQPiBrbC2Tggd5WC0HbwvM&#10;tL1zTrciVCJC2GeooA6hy6T0ZU0G/cR2xNE7W2cwROkqqR3eI9y08iNJptJgw3Ghxo62NZWX4moU&#10;+HSz9c88pN+H6356yB/uveh+lBoN+/UcRKA+/If/2nut4PML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DZ/EAAAA2wAAAA8AAAAAAAAAAAAAAAAAmAIAAGRycy9k&#10;b3ducmV2LnhtbFBLBQYAAAAABAAEAPUAAACJAwAAAAA=&#10;" fillcolor="#4f81bd" strokecolor="#243f60" strokeweight="2pt">
                  <v:textbox>
                    <w:txbxContent>
                      <w:p w14:paraId="7025D57F" w14:textId="77777777" w:rsidR="00696FFA" w:rsidRPr="008F4440" w:rsidRDefault="00696FFA" w:rsidP="00057FDD">
                        <w:pPr>
                          <w:spacing w:after="0"/>
                          <w:jc w:val="center"/>
                        </w:pPr>
                        <w:r w:rsidRPr="00C03EC8">
                          <w:rPr>
                            <w:rFonts w:ascii="Calibri" w:hAnsi="Calibri"/>
                            <w:color w:val="000000"/>
                            <w:kern w:val="24"/>
                          </w:rPr>
                          <w:t>Data-Informed Allocation of Dropout Prevention Programs and Interventions</w:t>
                        </w:r>
                      </w:p>
                    </w:txbxContent>
                  </v:textbox>
                </v:rect>
                <v:rect id="Rectangle 6" o:spid="_x0000_s1032" style="position:absolute;left:66560;top:9258;width:19050;height:28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mlsQA&#10;AADbAAAADwAAAGRycy9kb3ducmV2LnhtbESP0WrCQBRE3wv+w3IFX4pu0haR6CoqFYT6kugHXLLX&#10;JJi9G3ZXjX69Wyj0cZiZM8xi1ZtW3Mj5xrKCdJKAIC6tbrhScDruxjMQPiBrbC2Tggd5WC0HbwvM&#10;tL1zTrciVCJC2GeooA6hy6T0ZU0G/cR2xNE7W2cwROkqqR3eI9y08iNJptJgw3Ghxo62NZWX4moU&#10;+HSz9c88pN+H6356yB/uveh+lBoN+/UcRKA+/If/2nut4OsT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5pbEAAAA2wAAAA8AAAAAAAAAAAAAAAAAmAIAAGRycy9k&#10;b3ducmV2LnhtbFBLBQYAAAAABAAEAPUAAACJAwAAAAA=&#10;" fillcolor="#4f81bd" strokecolor="#243f60" strokeweight="2pt">
                  <v:textbox>
                    <w:txbxContent>
                      <w:p w14:paraId="19363628" w14:textId="77777777" w:rsidR="00696FFA" w:rsidRPr="008F4440" w:rsidRDefault="00696FFA" w:rsidP="00057FDD">
                        <w:pPr>
                          <w:spacing w:after="0"/>
                          <w:jc w:val="center"/>
                        </w:pPr>
                        <w:r w:rsidRPr="00C03EC8">
                          <w:rPr>
                            <w:rFonts w:ascii="Calibri" w:hAnsi="Calibri"/>
                            <w:color w:val="000000"/>
                            <w:kern w:val="24"/>
                          </w:rPr>
                          <w:t>Improved School Data Culture</w:t>
                        </w:r>
                      </w:p>
                    </w:txbxContent>
                  </v:textbox>
                </v:rect>
                <v:rect id="Rectangle 7" o:spid="_x0000_s1033" style="position:absolute;left:37604;top:42976;width:22860;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ni8UA&#10;AADbAAAADwAAAGRycy9kb3ducmV2LnhtbESPQWvCQBSE7wX/w/KEXopuLEUkZhURBS89GEvB2yP7&#10;TKLZt3F3jWl/vSsUehxm5hsmW/amER05X1tWMBknIIgLq2suFXwdtqMZCB+QNTaWScEPeVguBi8Z&#10;ptreeU9dHkoRIexTVFCF0KZS+qIig35sW+LonawzGKJ0pdQO7xFuGvmeJFNpsOa4UGFL64qKS34z&#10;CvbXYpLT7/p6/Dy49rx7S74v3Uap12G/moMI1If/8F97pxV8TOH5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KeLxQAAANsAAAAPAAAAAAAAAAAAAAAAAJgCAABkcnMv&#10;ZG93bnJldi54bWxQSwUGAAAAAAQABAD1AAAAigMAAAAA&#10;" fillcolor="#c2d69b" strokecolor="#243f60" strokeweight="2pt">
                  <v:textbox>
                    <w:txbxContent>
                      <w:p w14:paraId="51E337B6"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Personalized Supports Including</w:t>
                        </w:r>
                        <w:r w:rsidRPr="00C03EC8">
                          <w:rPr>
                            <w:rFonts w:ascii="Calibri" w:hAnsi="Calibri"/>
                            <w:color w:val="000000"/>
                            <w:kern w:val="24"/>
                          </w:rPr>
                          <w:br/>
                          <w:t>Specific Interventions</w:t>
                        </w:r>
                        <w:r w:rsidRPr="00C03EC8">
                          <w:rPr>
                            <w:rFonts w:ascii="Calibri" w:hAnsi="Calibri"/>
                            <w:color w:val="000000"/>
                            <w:kern w:val="24"/>
                          </w:rPr>
                          <w:br/>
                          <w:t>and</w:t>
                        </w:r>
                        <w:r w:rsidRPr="00C03EC8">
                          <w:rPr>
                            <w:rFonts w:ascii="Calibri" w:hAnsi="Calibri"/>
                            <w:color w:val="000000"/>
                            <w:kern w:val="24"/>
                          </w:rPr>
                          <w:br/>
                          <w:t>Progress Monitoring</w:t>
                        </w:r>
                        <w:r w:rsidRPr="00C03EC8">
                          <w:rPr>
                            <w:rFonts w:ascii="Calibri" w:hAnsi="Calibri"/>
                            <w:color w:val="000000"/>
                            <w:kern w:val="24"/>
                          </w:rPr>
                          <w:br/>
                        </w:r>
                      </w:p>
                      <w:p w14:paraId="14DD1052" w14:textId="77777777" w:rsidR="00696FFA" w:rsidRPr="00C03EC8" w:rsidRDefault="00696FFA" w:rsidP="00057FDD">
                        <w:pPr>
                          <w:spacing w:after="0"/>
                          <w:jc w:val="center"/>
                          <w:rPr>
                            <w:rFonts w:ascii="Calibri" w:hAnsi="Calibri"/>
                            <w:color w:val="000000"/>
                            <w:kern w:val="24"/>
                          </w:rPr>
                        </w:pPr>
                      </w:p>
                      <w:p w14:paraId="7FC7CD09" w14:textId="77777777" w:rsidR="00696FFA" w:rsidRPr="00C03EC8" w:rsidRDefault="00696FFA" w:rsidP="00057FDD">
                        <w:pPr>
                          <w:spacing w:after="0"/>
                          <w:jc w:val="center"/>
                          <w:rPr>
                            <w:rFonts w:ascii="Calibri" w:hAnsi="Calibri"/>
                            <w:color w:val="000000"/>
                            <w:kern w:val="24"/>
                          </w:rPr>
                        </w:pPr>
                      </w:p>
                      <w:p w14:paraId="2F11DBC4" w14:textId="77777777" w:rsidR="00696FFA" w:rsidRPr="00C03EC8" w:rsidRDefault="00696FFA" w:rsidP="00057FDD">
                        <w:pPr>
                          <w:spacing w:after="0"/>
                          <w:jc w:val="center"/>
                          <w:rPr>
                            <w:rFonts w:ascii="Calibri" w:hAnsi="Calibri"/>
                            <w:color w:val="000000"/>
                            <w:kern w:val="24"/>
                          </w:rPr>
                        </w:pPr>
                      </w:p>
                      <w:p w14:paraId="5B28ADAB" w14:textId="77777777" w:rsidR="00696FFA" w:rsidRPr="00C03EC8" w:rsidRDefault="00696FFA" w:rsidP="00057FDD">
                        <w:pPr>
                          <w:spacing w:after="0"/>
                          <w:jc w:val="center"/>
                          <w:rPr>
                            <w:rFonts w:ascii="Calibri" w:hAnsi="Calibri"/>
                            <w:color w:val="000000"/>
                            <w:kern w:val="24"/>
                          </w:rPr>
                        </w:pPr>
                      </w:p>
                      <w:p w14:paraId="429B4D31" w14:textId="77777777" w:rsidR="00696FFA" w:rsidRPr="00C03EC8" w:rsidRDefault="00696FFA" w:rsidP="00057FDD">
                        <w:pPr>
                          <w:spacing w:after="0"/>
                          <w:jc w:val="center"/>
                          <w:rPr>
                            <w:rFonts w:ascii="Calibri" w:hAnsi="Calibri"/>
                            <w:color w:val="000000"/>
                            <w:kern w:val="24"/>
                          </w:rPr>
                        </w:pPr>
                      </w:p>
                      <w:p w14:paraId="5AED22FF" w14:textId="77777777" w:rsidR="00696FFA" w:rsidRPr="008F4440" w:rsidRDefault="00696FFA" w:rsidP="00057FDD">
                        <w:pPr>
                          <w:spacing w:after="0"/>
                          <w:jc w:val="center"/>
                        </w:pPr>
                      </w:p>
                    </w:txbxContent>
                  </v:textbox>
                </v:rect>
                <v:rect id="Rectangle 8" o:spid="_x0000_s1034" style="position:absolute;left:66934;top:42976;width:19050;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CEMUA&#10;AADbAAAADwAAAGRycy9kb3ducmV2LnhtbESPQWvCQBSE74L/YXmCF6kbpdSSuoqIgpcejCL09sg+&#10;k2j2bdxdY9pf3y0UPA4z8w0zX3amFi05X1lWMBknIIhzqysuFBwP25d3ED4ga6wtk4Jv8rBc9Htz&#10;TLV98J7aLBQiQtinqKAMoUml9HlJBv3YNsTRO1tnMETpCqkdPiLc1HKaJG/SYMVxocSG1iXl1+xu&#10;FOxv+SSjn/Xt6/PgmstulJyu7Uap4aBbfYAI1IVn+L+90wpeZ/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AIQxQAAANsAAAAPAAAAAAAAAAAAAAAAAJgCAABkcnMv&#10;ZG93bnJldi54bWxQSwUGAAAAAAQABAD1AAAAigMAAAAA&#10;" fillcolor="#c2d69b" strokecolor="#243f60" strokeweight="2pt">
                  <v:textbox>
                    <w:txbxContent>
                      <w:p w14:paraId="66D3EACA" w14:textId="77777777" w:rsidR="00696FFA" w:rsidRPr="00C03EC8" w:rsidRDefault="00696FFA" w:rsidP="00057FDD">
                        <w:pPr>
                          <w:spacing w:after="0"/>
                          <w:jc w:val="center"/>
                          <w:rPr>
                            <w:rFonts w:ascii="Calibri" w:hAnsi="Calibri"/>
                            <w:color w:val="000000"/>
                            <w:kern w:val="24"/>
                          </w:rPr>
                        </w:pPr>
                        <w:r w:rsidRPr="00C03EC8">
                          <w:rPr>
                            <w:rFonts w:ascii="Calibri" w:hAnsi="Calibri"/>
                            <w:color w:val="000000"/>
                            <w:kern w:val="24"/>
                          </w:rPr>
                          <w:t>Improved Student Outcomes</w:t>
                        </w:r>
                      </w:p>
                      <w:p w14:paraId="6AE33C1E" w14:textId="77777777" w:rsidR="00696FFA" w:rsidRPr="00C03EC8" w:rsidRDefault="00696FFA" w:rsidP="00057FDD">
                        <w:pPr>
                          <w:spacing w:after="0"/>
                          <w:rPr>
                            <w:rFonts w:ascii="Calibri" w:hAnsi="Calibri"/>
                            <w:color w:val="000000"/>
                            <w:kern w:val="24"/>
                          </w:rPr>
                        </w:pPr>
                      </w:p>
                      <w:p w14:paraId="2A864AF4" w14:textId="77777777" w:rsidR="00696FFA" w:rsidRPr="00C03EC8" w:rsidRDefault="00696FFA" w:rsidP="00057FDD">
                        <w:pPr>
                          <w:spacing w:after="0"/>
                          <w:rPr>
                            <w:rFonts w:ascii="Calibri" w:hAnsi="Calibri"/>
                            <w:color w:val="000000"/>
                            <w:kern w:val="24"/>
                          </w:rPr>
                        </w:pPr>
                      </w:p>
                      <w:p w14:paraId="7CF63673" w14:textId="77777777" w:rsidR="00696FFA" w:rsidRPr="00C03EC8" w:rsidRDefault="00696FFA" w:rsidP="00057FDD">
                        <w:pPr>
                          <w:spacing w:after="0"/>
                          <w:rPr>
                            <w:rFonts w:ascii="Calibri" w:hAnsi="Calibri"/>
                            <w:color w:val="000000"/>
                            <w:kern w:val="24"/>
                          </w:rPr>
                        </w:pPr>
                      </w:p>
                      <w:p w14:paraId="0C93C261" w14:textId="77777777" w:rsidR="00696FFA" w:rsidRPr="00C03EC8" w:rsidRDefault="00696FFA" w:rsidP="00057FDD">
                        <w:pPr>
                          <w:spacing w:after="0"/>
                          <w:jc w:val="center"/>
                          <w:rPr>
                            <w:rFonts w:ascii="Calibri" w:hAnsi="Calibri"/>
                            <w:color w:val="000000"/>
                            <w:kern w:val="24"/>
                          </w:rPr>
                        </w:pPr>
                      </w:p>
                      <w:p w14:paraId="1B94CC98" w14:textId="77777777" w:rsidR="00696FFA" w:rsidRPr="00C03EC8" w:rsidRDefault="00696FFA" w:rsidP="00057FDD">
                        <w:pPr>
                          <w:spacing w:after="0"/>
                          <w:jc w:val="center"/>
                          <w:rPr>
                            <w:rFonts w:ascii="Calibri" w:hAnsi="Calibri"/>
                            <w:color w:val="000000"/>
                            <w:kern w:val="24"/>
                          </w:rPr>
                        </w:pPr>
                      </w:p>
                      <w:p w14:paraId="3679B664" w14:textId="77777777" w:rsidR="00696FFA" w:rsidRPr="00C03EC8" w:rsidRDefault="00696FFA" w:rsidP="00057FDD">
                        <w:pPr>
                          <w:spacing w:after="0"/>
                          <w:jc w:val="center"/>
                          <w:rPr>
                            <w:rFonts w:ascii="Calibri" w:hAnsi="Calibri"/>
                            <w:color w:val="000000"/>
                            <w:kern w:val="24"/>
                          </w:rPr>
                        </w:pPr>
                      </w:p>
                      <w:p w14:paraId="7656E5A1" w14:textId="77777777" w:rsidR="00696FFA" w:rsidRPr="00C03EC8" w:rsidRDefault="00696FFA" w:rsidP="00057FDD">
                        <w:pPr>
                          <w:spacing w:after="0"/>
                          <w:jc w:val="center"/>
                          <w:rPr>
                            <w:rFonts w:ascii="Calibri" w:hAnsi="Calibri"/>
                            <w:color w:val="000000"/>
                            <w:kern w:val="24"/>
                          </w:rPr>
                        </w:pPr>
                      </w:p>
                      <w:p w14:paraId="7EB44061" w14:textId="77777777" w:rsidR="00696FFA" w:rsidRPr="008F4440" w:rsidRDefault="00696FFA" w:rsidP="00057FDD">
                        <w:pPr>
                          <w:spacing w:after="0"/>
                          <w:jc w:val="center"/>
                        </w:pPr>
                      </w:p>
                    </w:txbxContent>
                  </v:textbox>
                </v:rect>
                <v:rect id="Rectangle 9" o:spid="_x0000_s1035" style="position:absolute;left:39985;top:57169;width:18193;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YsEA&#10;AADbAAAADwAAAGRycy9kb3ducmV2LnhtbERPTYvCMBC9C/sfwgheRFNFZKlGEVnByx6sIuxtaMa2&#10;2kxqEmvXX785LHh8vO/lujO1aMn5yrKCyTgBQZxbXXGh4HTcjT5B+ICssbZMCn7Jw3r10Vtiqu2T&#10;D9RmoRAxhH2KCsoQmlRKn5dk0I9tQxy5i3UGQ4SukNrhM4abWk6TZC4NVhwbSmxoW1J+yx5GweGe&#10;TzJ6be8/30fXXPfD5Hxrv5Qa9LvNAkSgLrzF/+69VjCLY+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lmLBAAAA2wAAAA8AAAAAAAAAAAAAAAAAmAIAAGRycy9kb3du&#10;cmV2LnhtbFBLBQYAAAAABAAEAPUAAACGAwAAAAA=&#10;" fillcolor="#c2d69b" strokecolor="#243f60" strokeweight="2pt">
                  <v:textbox>
                    <w:txbxContent>
                      <w:p w14:paraId="583DD12D"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Dosage</w:t>
                        </w:r>
                      </w:p>
                      <w:p w14:paraId="568E9D16"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Type</w:t>
                        </w:r>
                      </w:p>
                      <w:p w14:paraId="382D4ADB"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Fidelity</w:t>
                        </w:r>
                      </w:p>
                      <w:p w14:paraId="3C9D82AF"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Intensity</w:t>
                        </w:r>
                      </w:p>
                      <w:p w14:paraId="01AB4639" w14:textId="77777777" w:rsidR="00696FFA" w:rsidRPr="00E02BEE" w:rsidRDefault="00696FFA" w:rsidP="005C112B">
                        <w:pPr>
                          <w:spacing w:after="120" w:line="240" w:lineRule="auto"/>
                          <w:contextualSpacing/>
                          <w:rPr>
                            <w:sz w:val="20"/>
                          </w:rPr>
                        </w:pPr>
                        <w:r w:rsidRPr="00C03EC8">
                          <w:rPr>
                            <w:rFonts w:ascii="Calibri" w:hAnsi="Calibri"/>
                            <w:bCs/>
                            <w:color w:val="000000"/>
                            <w:kern w:val="24"/>
                            <w:sz w:val="20"/>
                          </w:rPr>
                          <w:t>“Match” with Students</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9" o:spid="_x0000_s1036" type="#_x0000_t85" style="position:absolute;left:38843;top:-38843;width:9494;height:871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KkMYA&#10;AADbAAAADwAAAGRycy9kb3ducmV2LnhtbESPS2vDMBCE74X8B7GF3hK5ryR1o4S0UCgpJeRxSG9b&#10;a2OZWCtjqZbz76tCoMdhZr5hZove1qKj1leOFdyOMhDEhdMVlwr2u7fhFIQPyBprx6TgTB4W88HV&#10;DHPtIm+o24ZSJAj7HBWYEJpcSl8YsuhHriFO3tG1FkOSbSl1izHBbS3vsmwsLVacFgw29GqoOG1/&#10;rIKvF28+DpPV9/r4ef/YxXJJLkalbq775TOIQH34D1/a71rBwxP8fU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KkMYAAADbAAAADwAAAAAAAAAAAAAAAACYAgAAZHJz&#10;L2Rvd25yZXYueG1sUEsFBgAAAAAEAAQA9QAAAIsDAAAAAA==&#10;" adj="8112" strokecolor="#4579b8" strokeweight="4pt"/>
                <v:rect id="Rectangle 50" o:spid="_x0000_s1037" style="position:absolute;left:7124;top:3829;width:72647;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ar8A&#10;AADbAAAADwAAAGRycy9kb3ducmV2LnhtbERPTYvCMBC9C/6HMMLeNFXcRapRiqisR60g3sZmbKvN&#10;pDSx1n+/OQh7fLzvxaozlWipcaVlBeNRBII4s7rkXMEp3Q5nIJxH1lhZJgVvcrBa9nsLjLV98YHa&#10;o89FCGEXo4LC+zqW0mUFGXQjWxMH7mYbgz7AJpe6wVcIN5WcRNGPNFhyaCiwpnVB2eP4NArctd2n&#10;7zo53y8uuyYbNul0v1Pqa9AlcxCeOv8v/rh/tYLv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tqvwAAANsAAAAPAAAAAAAAAAAAAAAAAJgCAABkcnMvZG93bnJl&#10;di54bWxQSwUGAAAAAAQABAD1AAAAhAMAAAAA&#10;" filled="f" stroked="f" strokeweight="2pt">
                  <v:textbox>
                    <w:txbxContent>
                      <w:p w14:paraId="1729E19A" w14:textId="77777777" w:rsidR="00696FFA" w:rsidRPr="008F4440" w:rsidRDefault="00696FFA" w:rsidP="00057FDD">
                        <w:pPr>
                          <w:spacing w:after="0"/>
                          <w:jc w:val="center"/>
                        </w:pPr>
                        <w:r w:rsidRPr="00C03EC8">
                          <w:rPr>
                            <w:rFonts w:ascii="Calibri" w:hAnsi="Calibri"/>
                            <w:color w:val="000000"/>
                            <w:kern w:val="24"/>
                          </w:rPr>
                          <w:t>School Context: School Size, Graduation Rates, Data Systems/Access</w:t>
                        </w:r>
                      </w:p>
                    </w:txbxContent>
                  </v:textbox>
                </v:rect>
                <v:rect id="Rectangle 51" o:spid="_x0000_s1038" style="position:absolute;left:9601;top:70408;width:72644;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8cIA&#10;AADbAAAADwAAAGRycy9kb3ducmV2LnhtbESPQYvCMBSE74L/ITzBm6YuKtI1SpFV9KhdkL09m7dt&#10;1+alNLHWf28EYY/DzHzDLNedqURLjSstK5iMIxDEmdUl5wq+0+1oAcJ5ZI2VZVLwIAfrVb+3xFjb&#10;Ox+pPflcBAi7GBUU3texlC4ryKAb25o4eL+2MeiDbHKpG7wHuKnkRxTNpcGSw0KBNW0Kyq6nm1Hg&#10;Lu0hfdTJ+e/HZZfki006PeyUGg665BOEp87/h9/tvV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7xwgAAANsAAAAPAAAAAAAAAAAAAAAAAJgCAABkcnMvZG93&#10;bnJldi54bWxQSwUGAAAAAAQABAD1AAAAhwMAAAAA&#10;" filled="f" stroked="f" strokeweight="2pt">
                  <v:textbox>
                    <w:txbxContent>
                      <w:p w14:paraId="42B5DD1C" w14:textId="77777777" w:rsidR="00696FFA" w:rsidRPr="008F4440" w:rsidRDefault="00696FFA" w:rsidP="00057FDD">
                        <w:pPr>
                          <w:spacing w:after="0"/>
                          <w:jc w:val="center"/>
                        </w:pPr>
                        <w:r w:rsidRPr="00C03EC8">
                          <w:rPr>
                            <w:rFonts w:ascii="Calibri" w:hAnsi="Calibri"/>
                            <w:color w:val="000000"/>
                            <w:kern w:val="24"/>
                          </w:rPr>
                          <w:t>Student Context: Demographics (Race, Ethnicity, FRL status, IEP, etc.)</w:t>
                        </w:r>
                      </w:p>
                    </w:txbxContent>
                  </v:textbox>
                </v:rect>
                <v:shape id="Left Bracket 52" o:spid="_x0000_s1039" type="#_x0000_t85" style="position:absolute;left:38843;top:27260;width:9493;height:871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u8UA&#10;AADbAAAADwAAAGRycy9kb3ducmV2LnhtbESPQUsDMRSE74L/ITzBi7RZ29rK2rRIURAPhdZS6u25&#10;eW4Wk5eQxHb996YgeBxm5htmvuydFUeKqfOs4HZYgSBuvO64VbB7ex7cg0gZWaP1TAp+KMFycXkx&#10;x1r7E2/ouM2tKBBONSowOYdaytQYcpiGPhAX79NHh7nI2Eod8VTgzspRVU2lw47LgsFAK0PN1/bb&#10;KXDj8GEO+wm+NvEmvD/N7Gq8tkpdX/WPDyAy9fk//Nd+0QruRnD+U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AK7xQAAANsAAAAPAAAAAAAAAAAAAAAAAJgCAABkcnMv&#10;ZG93bnJldi54bWxQSwUGAAAAAAQABAD1AAAAigMAAAAA&#10;" adj="8111" strokecolor="#c2d69b" strokeweight="4pt"/>
                <v:rect id="Rectangle 10" o:spid="_x0000_s1040" style="position:absolute;left:67702;top:50876;width:17655;height:12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SzsUA&#10;AADbAAAADwAAAGRycy9kb3ducmV2LnhtbESPQWvCQBSE74L/YXmCF6kbLZWSuoqIgpcejCL09sg+&#10;k2j2bdxdY9pf3y0UPA4z8w0zX3amFi05X1lWMBknIIhzqysuFBwP25d3ED4ga6wtk4Jv8rBc9Htz&#10;TLV98J7aLBQiQtinqKAMoUml9HlJBv3YNsTRO1tnMETpCqkdPiLc1HKaJDNpsOK4UGJD65Lya3Y3&#10;Cva3fJLRz/r29XlwzWU3Sk7XdqPUcNCtPkAE6sIz/N/eaQVvr/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pLOxQAAANsAAAAPAAAAAAAAAAAAAAAAAJgCAABkcnMv&#10;ZG93bnJldi54bWxQSwUGAAAAAAQABAD1AAAAigMAAAAA&#10;" fillcolor="#c2d69b" strokecolor="#243f60" strokeweight="2pt">
                  <v:textbox>
                    <w:txbxContent>
                      <w:p w14:paraId="0141D706" w14:textId="77777777" w:rsidR="00696FFA" w:rsidRPr="005C112B" w:rsidRDefault="00696FFA" w:rsidP="00057FDD">
                        <w:pPr>
                          <w:contextualSpacing/>
                          <w:rPr>
                            <w:rFonts w:ascii="Calibri" w:hAnsi="Calibri"/>
                            <w:bCs/>
                            <w:color w:val="000000"/>
                            <w:kern w:val="24"/>
                            <w:sz w:val="20"/>
                          </w:rPr>
                        </w:pPr>
                        <w:r w:rsidRPr="005C112B">
                          <w:rPr>
                            <w:rFonts w:ascii="Calibri" w:hAnsi="Calibri"/>
                            <w:bCs/>
                            <w:color w:val="000000"/>
                            <w:kern w:val="24"/>
                            <w:sz w:val="20"/>
                          </w:rPr>
                          <w:t>Improved Attendance</w:t>
                        </w:r>
                      </w:p>
                      <w:p w14:paraId="55E2AAC4" w14:textId="77777777" w:rsidR="00696FFA" w:rsidRPr="005C112B" w:rsidRDefault="00696FFA" w:rsidP="00057FDD">
                        <w:pPr>
                          <w:contextualSpacing/>
                          <w:rPr>
                            <w:rFonts w:ascii="Calibri" w:hAnsi="Calibri"/>
                            <w:bCs/>
                            <w:color w:val="000000"/>
                            <w:kern w:val="24"/>
                            <w:sz w:val="20"/>
                          </w:rPr>
                        </w:pPr>
                        <w:r w:rsidRPr="005C112B">
                          <w:rPr>
                            <w:rFonts w:ascii="Calibri" w:hAnsi="Calibri"/>
                            <w:bCs/>
                            <w:color w:val="000000"/>
                            <w:kern w:val="24"/>
                            <w:sz w:val="20"/>
                          </w:rPr>
                          <w:t>Reduced Behavior Problems</w:t>
                        </w:r>
                      </w:p>
                      <w:p w14:paraId="73BDF3C6" w14:textId="77777777" w:rsidR="00696FFA" w:rsidRPr="005C112B" w:rsidRDefault="00696FFA" w:rsidP="00057FDD">
                        <w:pPr>
                          <w:contextualSpacing/>
                          <w:rPr>
                            <w:sz w:val="20"/>
                          </w:rPr>
                        </w:pPr>
                        <w:r w:rsidRPr="005C112B">
                          <w:rPr>
                            <w:rFonts w:ascii="Calibri" w:hAnsi="Calibri"/>
                            <w:bCs/>
                            <w:color w:val="000000"/>
                            <w:kern w:val="24"/>
                            <w:sz w:val="20"/>
                          </w:rPr>
                          <w:t>Improved Academic Achievement</w:t>
                        </w:r>
                      </w:p>
                    </w:txbxContent>
                  </v:textbox>
                </v:rect>
              </v:group>
            </w:pict>
          </mc:Fallback>
        </mc:AlternateContent>
      </w:r>
      <w:r>
        <w:rPr>
          <w:b/>
          <w:noProof/>
        </w:rPr>
        <mc:AlternateContent>
          <mc:Choice Requires="wps">
            <w:drawing>
              <wp:anchor distT="0" distB="0" distL="114300" distR="114300" simplePos="0" relativeHeight="251672576" behindDoc="0" locked="0" layoutInCell="1" allowOverlap="1" wp14:anchorId="5899BBA1" wp14:editId="280FC686">
                <wp:simplePos x="0" y="0"/>
                <wp:positionH relativeFrom="column">
                  <wp:posOffset>6153150</wp:posOffset>
                </wp:positionH>
                <wp:positionV relativeFrom="paragraph">
                  <wp:posOffset>3025140</wp:posOffset>
                </wp:positionV>
                <wp:extent cx="419100" cy="635"/>
                <wp:effectExtent l="37782" t="318" r="75883" b="75882"/>
                <wp:wrapNone/>
                <wp:docPr id="5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9100" cy="635"/>
                        </a:xfrm>
                        <a:prstGeom prst="bentConnector3">
                          <a:avLst>
                            <a:gd name="adj1" fmla="val 50000"/>
                          </a:avLst>
                        </a:prstGeom>
                        <a:noFill/>
                        <a:ln w="25400">
                          <a:solidFill>
                            <a:schemeClr val="accent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623C2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5" o:spid="_x0000_s1026" type="#_x0000_t34" style="position:absolute;margin-left:484.5pt;margin-top:238.2pt;width:33pt;height:.0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" strokecolor="#4f81bd [3204]"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3600" behindDoc="0" locked="0" layoutInCell="1" allowOverlap="1" wp14:anchorId="1CBFFA6A" wp14:editId="11BC60F9">
                <wp:simplePos x="0" y="0"/>
                <wp:positionH relativeFrom="column">
                  <wp:posOffset>1788795</wp:posOffset>
                </wp:positionH>
                <wp:positionV relativeFrom="paragraph">
                  <wp:posOffset>3027045</wp:posOffset>
                </wp:positionV>
                <wp:extent cx="417195" cy="635"/>
                <wp:effectExtent l="36830" t="1270" r="76835" b="76835"/>
                <wp:wrapNone/>
                <wp:docPr id="60"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7195" cy="635"/>
                        </a:xfrm>
                        <a:prstGeom prst="bentConnector3">
                          <a:avLst>
                            <a:gd name="adj1" fmla="val 49926"/>
                          </a:avLst>
                        </a:prstGeom>
                        <a:noFill/>
                        <a:ln w="25400">
                          <a:solidFill>
                            <a:schemeClr val="accent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E6931" id="Straight Arrow Connector 56" o:spid="_x0000_s1026" type="#_x0000_t34" style="position:absolute;margin-left:140.85pt;margin-top:238.35pt;width:32.85pt;height:.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" adj="10784" strokecolor="#4f81bd [3204]" strokeweight="2pt">
                <v:stroke endarrow="open"/>
                <v:shadow on="t" color="black" opacity="24903f" origin=",.5" offset="0,.55556mm"/>
              </v:shape>
            </w:pict>
          </mc:Fallback>
        </mc:AlternateContent>
      </w:r>
      <w:r>
        <w:rPr>
          <w:b/>
          <w:noProof/>
        </w:rPr>
        <mc:AlternateContent>
          <mc:Choice Requires="wps">
            <w:drawing>
              <wp:anchor distT="0" distB="0" distL="114298" distR="114298" simplePos="0" relativeHeight="251674624" behindDoc="0" locked="0" layoutInCell="1" allowOverlap="1" wp14:anchorId="0BF66FB4" wp14:editId="50C0CF45">
                <wp:simplePos x="0" y="0"/>
                <wp:positionH relativeFrom="column">
                  <wp:posOffset>4037964</wp:posOffset>
                </wp:positionH>
                <wp:positionV relativeFrom="paragraph">
                  <wp:posOffset>3026410</wp:posOffset>
                </wp:positionV>
                <wp:extent cx="419100" cy="0"/>
                <wp:effectExtent l="38100" t="0" r="57150" b="76200"/>
                <wp:wrapNone/>
                <wp:docPr id="6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DCCF8" id="Straight Arrow Connector 57" o:spid="_x0000_s1026" type="#_x0000_t32" style="position:absolute;margin-left:317.95pt;margin-top:238.3pt;width:33pt;height:0;rotation:90;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" strokecolor="#4f81bd [3204]" strokeweight="2pt">
                <v:stroke endarrow="open"/>
                <v:shadow on="t" color="black" opacity="24903f" origin=",.5" offset="0,.55556mm"/>
              </v:shape>
            </w:pict>
          </mc:Fallback>
        </mc:AlternateContent>
      </w:r>
      <w:r>
        <w:rPr>
          <w:b/>
          <w:noProof/>
        </w:rPr>
        <mc:AlternateContent>
          <mc:Choice Requires="wps">
            <w:drawing>
              <wp:anchor distT="4294967293" distB="4294967293" distL="114300" distR="114300" simplePos="0" relativeHeight="251675648" behindDoc="0" locked="0" layoutInCell="1" allowOverlap="1" wp14:anchorId="082812E7" wp14:editId="1887C537">
                <wp:simplePos x="0" y="0"/>
                <wp:positionH relativeFrom="column">
                  <wp:posOffset>2752725</wp:posOffset>
                </wp:positionH>
                <wp:positionV relativeFrom="paragraph">
                  <wp:posOffset>1937384</wp:posOffset>
                </wp:positionV>
                <wp:extent cx="542290" cy="0"/>
                <wp:effectExtent l="0" t="76200" r="29210" b="1524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B7BCEA" id="Straight Arrow Connector 64" o:spid="_x0000_s1026" type="#_x0000_t32" style="position:absolute;margin-left:216.75pt;margin-top:152.55pt;width:42.7pt;height:0;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" strokecolor="#4f81bd [3204]" strokeweight="2pt">
                <v:stroke endarrow="open"/>
                <v:shadow on="t" color="black" opacity="24903f" origin=",.5" offset="0,.55556mm"/>
                <o:lock v:ext="edit" shapetype="f"/>
              </v:shape>
            </w:pict>
          </mc:Fallback>
        </mc:AlternateContent>
      </w:r>
      <w:r>
        <w:rPr>
          <w:b/>
          <w:noProof/>
        </w:rPr>
        <mc:AlternateContent>
          <mc:Choice Requires="wps">
            <w:drawing>
              <wp:anchor distT="4294967293" distB="4294967293" distL="114300" distR="114300" simplePos="0" relativeHeight="251677696" behindDoc="0" locked="0" layoutInCell="1" allowOverlap="1" wp14:anchorId="0469D87A" wp14:editId="274AEFAC">
                <wp:simplePos x="0" y="0"/>
                <wp:positionH relativeFrom="column">
                  <wp:posOffset>2753995</wp:posOffset>
                </wp:positionH>
                <wp:positionV relativeFrom="paragraph">
                  <wp:posOffset>3964304</wp:posOffset>
                </wp:positionV>
                <wp:extent cx="541655" cy="0"/>
                <wp:effectExtent l="0" t="76200" r="29845" b="15240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65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6FFFB" id="Straight Arrow Connector 66" o:spid="_x0000_s1026" type="#_x0000_t32" style="position:absolute;margin-left:216.85pt;margin-top:312.15pt;width:42.65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" strokecolor="#4f81bd [3204]" strokeweight="2pt">
                <v:stroke endarrow="open"/>
                <v:shadow on="t" color="black" opacity="24903f" origin=",.5" offset="0,.55556mm"/>
                <o:lock v:ext="edit" shapetype="f"/>
              </v:shape>
            </w:pict>
          </mc:Fallback>
        </mc:AlternateContent>
      </w:r>
      <w:r>
        <w:rPr>
          <w:b/>
          <w:noProof/>
        </w:rPr>
        <mc:AlternateContent>
          <mc:Choice Requires="wps">
            <w:drawing>
              <wp:anchor distT="0" distB="0" distL="114300" distR="114300" simplePos="0" relativeHeight="251678720" behindDoc="0" locked="0" layoutInCell="1" allowOverlap="1" wp14:anchorId="6BA26868" wp14:editId="5DE57F31">
                <wp:simplePos x="0" y="0"/>
                <wp:positionH relativeFrom="column">
                  <wp:posOffset>5104765</wp:posOffset>
                </wp:positionH>
                <wp:positionV relativeFrom="paragraph">
                  <wp:posOffset>4069715</wp:posOffset>
                </wp:positionV>
                <wp:extent cx="509905" cy="635"/>
                <wp:effectExtent l="0" t="76200" r="23495" b="132715"/>
                <wp:wrapNone/>
                <wp:docPr id="67"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635"/>
                        </a:xfrm>
                        <a:prstGeom prst="bentConnector3">
                          <a:avLst>
                            <a:gd name="adj1" fmla="val 49940"/>
                          </a:avLst>
                        </a:prstGeom>
                        <a:noFill/>
                        <a:ln w="25400">
                          <a:solidFill>
                            <a:schemeClr val="accent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16242" id="Straight Arrow Connector 62" o:spid="_x0000_s1026" type="#_x0000_t34" style="position:absolute;margin-left:401.95pt;margin-top:320.45pt;width:40.1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" adj="10787" strokecolor="#4f81bd [3204]" strokeweight="2pt">
                <v:stroke endarrow="open"/>
                <v:shadow on="t" color="black" opacity="24903f" origin=",.5" offset="0,.55556mm"/>
              </v:shape>
            </w:pict>
          </mc:Fallback>
        </mc:AlternateContent>
      </w:r>
    </w:p>
    <w:p w14:paraId="14EAD4DE" w14:textId="77777777" w:rsidR="00CB21DC" w:rsidRPr="00751E1C" w:rsidRDefault="009E31EE" w:rsidP="001C37F9">
      <w:pPr>
        <w:pStyle w:val="BodyText"/>
        <w:spacing w:after="240"/>
      </w:pPr>
      <w:r w:rsidRPr="00751E1C">
        <w:lastRenderedPageBreak/>
        <w:t>The</w:t>
      </w:r>
      <w:r w:rsidR="00CB21DC" w:rsidRPr="00751E1C">
        <w:t xml:space="preserve"> Theory of Action flows from left to right, with adoption of EWIMS at the upper left and the ultimate goal of improve</w:t>
      </w:r>
      <w:r w:rsidR="001B3E34" w:rsidRPr="00751E1C">
        <w:t>ment in</w:t>
      </w:r>
      <w:r w:rsidR="00CB21DC" w:rsidRPr="00751E1C">
        <w:t xml:space="preserve"> student outcomes on the bottom right. The theory posits that there are intermediate outcomes at both the school and the student levels; in general, that implementation of EWIMS changes the ways that schools allocate dropout prevention resources, which in turn has a general effect on school data culture. The data-driven allocation of dropout prevention resources also changes the likelihood that students in need of additional support participate in school and student interventions. This, in turn, leads to improvements in student outcomes related to academic progress and performance. </w:t>
      </w:r>
    </w:p>
    <w:p w14:paraId="0FF4FA55" w14:textId="77777777" w:rsidR="00CB21DC" w:rsidRPr="00751E1C" w:rsidRDefault="00CB21DC" w:rsidP="001C37F9">
      <w:pPr>
        <w:pStyle w:val="BodyText"/>
      </w:pPr>
      <w:r w:rsidRPr="00751E1C">
        <w:t>The top path in the Theory of Action reflects the school-level changes that hypothetically occur during schools’ full adoption of the EWIMS process. Prior to adoption, in many schools, dropout prevention resources and interventions are available but not systematically applied, and their use is not well coordinated. The first step in school-level EWIMS implementation is to adopt the seven-step process. As schools implement the seven-step EWIMS process, school-based teams systematically</w:t>
      </w:r>
      <w:r w:rsidR="00314451" w:rsidRPr="00751E1C">
        <w:t xml:space="preserve"> </w:t>
      </w:r>
      <w:r w:rsidRPr="00751E1C">
        <w:t xml:space="preserve">allocate the limited dropout prevention programs and interventions to those students who will most likely benefit, on the basis of the data available in the tool rather than on intuition. This step is captured in Figure 2 in the box labeled </w:t>
      </w:r>
      <w:r w:rsidR="003366E1" w:rsidRPr="00751E1C">
        <w:t>“</w:t>
      </w:r>
      <w:r w:rsidR="003366E1" w:rsidRPr="00751E1C">
        <w:rPr>
          <w:bCs/>
          <w:i/>
          <w:color w:val="000000"/>
        </w:rPr>
        <w:t>data-informed allocation of dropout prevention programs and interventions.</w:t>
      </w:r>
      <w:r w:rsidR="003366E1" w:rsidRPr="00751E1C">
        <w:rPr>
          <w:bCs/>
          <w:color w:val="000000"/>
        </w:rPr>
        <w:t>”</w:t>
      </w:r>
      <w:r w:rsidRPr="00751E1C">
        <w:t xml:space="preserve"> As a result of the new data-based allocation of resources, schools then are able to realize positive results for individual students and groups of students. Thus, staff gain confidence in data-based decision-making processes that are subsequently applied in other areas (e.g., identification of students for acceleration and enrichment) and at other levels (e.g., individual teachers using data to inform lesson planning or administrators using it to guide school improvement efforts). This increase in confidence and the application of data-driven decision making leads to an improve</w:t>
      </w:r>
      <w:r w:rsidR="001B3E34" w:rsidRPr="00751E1C">
        <w:t>ment in</w:t>
      </w:r>
      <w:r w:rsidRPr="00751E1C">
        <w:t xml:space="preserve"> school data culture (represented in the third box in the top row of the Theory of Action). </w:t>
      </w:r>
    </w:p>
    <w:p w14:paraId="44344367" w14:textId="77777777" w:rsidR="009E31EE" w:rsidRPr="00751E1C" w:rsidRDefault="009E31EE" w:rsidP="009E31EE">
      <w:pPr>
        <w:pStyle w:val="NormalWeb"/>
        <w:spacing w:after="0"/>
        <w:rPr>
          <w:color w:val="000000"/>
          <w:kern w:val="24"/>
        </w:rPr>
      </w:pPr>
      <w:r w:rsidRPr="00751E1C">
        <w:t xml:space="preserve">We also </w:t>
      </w:r>
      <w:r w:rsidR="003E1379" w:rsidRPr="00751E1C">
        <w:t xml:space="preserve">believe </w:t>
      </w:r>
      <w:r w:rsidRPr="00751E1C">
        <w:t xml:space="preserve">that school-level processes may in fact be related to student-level process, as depicted by the arrows connecting the blue school level boxes with the green student level boxes. The two school-level processes of (1) </w:t>
      </w:r>
      <w:r w:rsidRPr="00751E1C">
        <w:rPr>
          <w:color w:val="000000"/>
          <w:kern w:val="24"/>
        </w:rPr>
        <w:t xml:space="preserve">data-informed allocation of dropout prevention programs and interventions and (2) improved school data culture have a double-sided arrow between them, suggesting that as schools engage in more data-informed allocation of dropout prevention programming, they may also have improved school data culture, and vice versa. Therefore, the relationship between school data culture and improved student outcomes is captured through this reciprocal relationship that involves the data-driven allocation of personalized supports, including specific interventions and progress monitoring at both school and student levels. </w:t>
      </w:r>
    </w:p>
    <w:p w14:paraId="240AACEC" w14:textId="77777777" w:rsidR="00CB21DC" w:rsidRPr="00751E1C" w:rsidRDefault="00CB21DC" w:rsidP="001C37F9">
      <w:pPr>
        <w:pStyle w:val="BodyText"/>
        <w:rPr>
          <w:bCs/>
          <w:color w:val="000000"/>
        </w:rPr>
      </w:pPr>
      <w:r w:rsidRPr="00751E1C">
        <w:t>Although the most proximal outcomes of the EWIMS model may well be how schools conduct the process of allocating their limited resources for dropout prevention and student supports, and the degree to which this process becomes more systematic and routin</w:t>
      </w:r>
      <w:r w:rsidR="001B3E34" w:rsidRPr="00751E1C">
        <w:t>e</w:t>
      </w:r>
      <w:r w:rsidRPr="00751E1C">
        <w:t xml:space="preserve">, the ultimate goal of any </w:t>
      </w:r>
      <w:r w:rsidR="005720E5" w:rsidRPr="00751E1C">
        <w:t>early warning system</w:t>
      </w:r>
      <w:r w:rsidRPr="00751E1C">
        <w:t xml:space="preserve"> is to have an impact on students’ outcomes. </w:t>
      </w:r>
      <w:r w:rsidR="009E31EE" w:rsidRPr="00751E1C">
        <w:t>While schools are encouraged to use the EWIMS model to evaluate the effectiveness of student micro-interventions for different subgroups of students and allocate their limited resources in part based on that information in future years—the main goal of any early warning system is still to improve student outcomes and ultimately prevent students from dropping out of school. Therefore, student-level changes,</w:t>
      </w:r>
      <w:r w:rsidRPr="00751E1C">
        <w:t xml:space="preserve"> reflected in the bottom path of the Theory of Action graphic, occur in </w:t>
      </w:r>
      <w:r w:rsidR="009E31EE" w:rsidRPr="00751E1C">
        <w:t xml:space="preserve">concert </w:t>
      </w:r>
      <w:r w:rsidRPr="00751E1C">
        <w:t xml:space="preserve">with the school-level changes and ultimately lead to improvements </w:t>
      </w:r>
      <w:r w:rsidRPr="00751E1C">
        <w:rPr>
          <w:rStyle w:val="BodyTextChar"/>
        </w:rPr>
        <w:t>i</w:t>
      </w:r>
      <w:r w:rsidRPr="00751E1C">
        <w:t xml:space="preserve">n student outcomes. </w:t>
      </w:r>
      <w:r w:rsidRPr="00751E1C">
        <w:rPr>
          <w:bCs/>
          <w:color w:val="000000"/>
        </w:rPr>
        <w:lastRenderedPageBreak/>
        <w:t xml:space="preserve">The EWIMS Theory of Action explicitly acknowledges that the model is a school-level macro intervention, through which schools can use data to efficiently allocate dropout prevention and academic support interventions to targeted students. </w:t>
      </w:r>
      <w:r w:rsidRPr="00751E1C">
        <w:rPr>
          <w:color w:val="000000"/>
        </w:rPr>
        <w:t>Important to note is the fact that the process does not prescribe specific interventions to students but rather relies on local decision-making to match students with interventions. Thus,</w:t>
      </w:r>
      <w:r w:rsidRPr="00751E1C">
        <w:rPr>
          <w:bCs/>
          <w:color w:val="000000"/>
        </w:rPr>
        <w:t xml:space="preserve"> the overall impact on student outcomes is driven at least in part by the effectiveness of the specific interventions assigned to students and the appropriateness of the fit between student needs and assigned interventions. </w:t>
      </w:r>
    </w:p>
    <w:p w14:paraId="48989FCB" w14:textId="77777777" w:rsidR="00705152" w:rsidRDefault="00C77CF0" w:rsidP="001C37F9">
      <w:pPr>
        <w:pStyle w:val="BodyText"/>
        <w:rPr>
          <w:spacing w:val="-2"/>
        </w:rPr>
      </w:pPr>
      <w:r w:rsidRPr="00751E1C">
        <w:rPr>
          <w:spacing w:val="-2"/>
        </w:rPr>
        <w:t>Primary data collection unique to this study will include</w:t>
      </w:r>
      <w:r w:rsidR="00CD7E96" w:rsidRPr="00751E1C">
        <w:rPr>
          <w:spacing w:val="-2"/>
        </w:rPr>
        <w:t xml:space="preserve"> a </w:t>
      </w:r>
      <w:r w:rsidRPr="00751E1C">
        <w:rPr>
          <w:spacing w:val="-2"/>
        </w:rPr>
        <w:t xml:space="preserve">Web-based survey on data-informed allocation of dropout prevention interventions for students, school data culture, and the treatment contrast (the </w:t>
      </w:r>
      <w:r w:rsidRPr="00751E1C">
        <w:rPr>
          <w:bCs/>
          <w:color w:val="000000"/>
          <w:spacing w:val="-2"/>
        </w:rPr>
        <w:t>presence or absence of an early warning system)</w:t>
      </w:r>
      <w:r w:rsidRPr="00751E1C">
        <w:rPr>
          <w:spacing w:val="-2"/>
        </w:rPr>
        <w:t xml:space="preserve"> administered to school leaders in treatment and control schools</w:t>
      </w:r>
      <w:r w:rsidR="00CD7E96" w:rsidRPr="00751E1C">
        <w:rPr>
          <w:spacing w:val="-2"/>
        </w:rPr>
        <w:t xml:space="preserve">. </w:t>
      </w:r>
    </w:p>
    <w:p w14:paraId="22370238" w14:textId="6245FC45" w:rsidR="002A308E" w:rsidRDefault="00705152" w:rsidP="00812DFA">
      <w:pPr>
        <w:pStyle w:val="BodyText"/>
      </w:pPr>
      <w:r>
        <w:t xml:space="preserve">See </w:t>
      </w:r>
      <w:r w:rsidR="00D75D65">
        <w:t xml:space="preserve">Attachment </w:t>
      </w:r>
      <w:r w:rsidR="003839BE">
        <w:t>A-1</w:t>
      </w:r>
      <w:r w:rsidR="002A308E">
        <w:t xml:space="preserve"> for</w:t>
      </w:r>
      <w:r w:rsidRPr="00751E1C">
        <w:t xml:space="preserve"> details </w:t>
      </w:r>
      <w:r w:rsidR="002A308E">
        <w:t xml:space="preserve">on </w:t>
      </w:r>
      <w:r w:rsidRPr="00751E1C">
        <w:t xml:space="preserve">each data element collected, by whom, and when the data element will be collected for the </w:t>
      </w:r>
      <w:r w:rsidR="003839BE">
        <w:t xml:space="preserve">impact </w:t>
      </w:r>
      <w:r w:rsidRPr="00751E1C">
        <w:t>study</w:t>
      </w:r>
      <w:r w:rsidR="003839BE">
        <w:t xml:space="preserve"> and Attachment A-2 for </w:t>
      </w:r>
      <w:r w:rsidR="00066DDE">
        <w:t>details</w:t>
      </w:r>
      <w:r w:rsidR="003839BE">
        <w:t xml:space="preserve"> on each element for the implementation study</w:t>
      </w:r>
      <w:r w:rsidRPr="00751E1C">
        <w:t xml:space="preserve">. REL Midwest is not seeking approval for measures of implementation that are part of the typical EWIMS intervention. These include the satisfaction survey and the interview protocols typically conducted with EWIMS data teams in treatment schools. </w:t>
      </w:r>
    </w:p>
    <w:p w14:paraId="0CE9DFF2" w14:textId="31EBD70E" w:rsidR="002A308E" w:rsidRDefault="002A308E" w:rsidP="00050EE6">
      <w:pPr>
        <w:pStyle w:val="BodyText"/>
      </w:pPr>
      <w:r>
        <w:rPr>
          <w:rFonts w:asciiTheme="majorHAnsi" w:hAnsiTheme="majorHAnsi" w:cstheme="majorHAnsi"/>
        </w:rPr>
        <w:t>T</w:t>
      </w:r>
      <w:r w:rsidR="00D914DB" w:rsidRPr="00812DFA">
        <w:rPr>
          <w:rFonts w:asciiTheme="majorHAnsi" w:hAnsiTheme="majorHAnsi" w:cstheme="majorHAnsi"/>
        </w:rPr>
        <w:t xml:space="preserve">his data collection is authorized by the Educational Sciences Reform Act (ESRA) of 2002. Please see Attachment </w:t>
      </w:r>
      <w:r w:rsidR="003839BE">
        <w:rPr>
          <w:rFonts w:asciiTheme="majorHAnsi" w:hAnsiTheme="majorHAnsi" w:cstheme="majorHAnsi"/>
        </w:rPr>
        <w:t>A-3</w:t>
      </w:r>
      <w:r w:rsidR="00D914DB" w:rsidRPr="00812DFA">
        <w:rPr>
          <w:rFonts w:asciiTheme="majorHAnsi" w:hAnsiTheme="majorHAnsi" w:cstheme="majorHAnsi"/>
        </w:rPr>
        <w:t xml:space="preserve"> for the ESRA.</w:t>
      </w:r>
    </w:p>
    <w:p w14:paraId="0340F54C" w14:textId="77777777" w:rsidR="00727743" w:rsidRPr="00050EE6" w:rsidRDefault="00442ABF" w:rsidP="00812DFA">
      <w:pPr>
        <w:pStyle w:val="Heading1"/>
        <w:rPr>
          <w:rFonts w:eastAsia="Times New Roman" w:cs="Arial"/>
          <w:iCs/>
          <w:sz w:val="28"/>
          <w:szCs w:val="28"/>
        </w:rPr>
      </w:pPr>
      <w:bookmarkStart w:id="6" w:name="_Toc369956215"/>
      <w:r w:rsidRPr="00050EE6">
        <w:rPr>
          <w:rFonts w:eastAsia="Times New Roman" w:cs="Arial"/>
          <w:iCs/>
          <w:sz w:val="28"/>
          <w:szCs w:val="28"/>
        </w:rPr>
        <w:t>2. How, by Whom, and for What Purpose Information Is to Be Used</w:t>
      </w:r>
      <w:bookmarkEnd w:id="6"/>
    </w:p>
    <w:p w14:paraId="6E0F28CB" w14:textId="0D9E82E6" w:rsidR="00073388" w:rsidRPr="00751E1C" w:rsidRDefault="00DA14E3" w:rsidP="000A5E04">
      <w:pPr>
        <w:pStyle w:val="BodyText"/>
      </w:pPr>
      <w:r w:rsidRPr="00751E1C">
        <w:t xml:space="preserve">The REL Midwest Dropout Prevention Research Alliance is the primary audience for this project. </w:t>
      </w:r>
      <w:r w:rsidR="0044176E" w:rsidRPr="00751E1C">
        <w:t>The data will be used by the</w:t>
      </w:r>
      <w:r w:rsidR="00AF6026" w:rsidRPr="00751E1C">
        <w:t xml:space="preserve"> REL Midwest Dropout Prevention Research Alliance for assessing the impact of the EWIMS model on school and student outcomes related to risk and dropout prevention. </w:t>
      </w:r>
      <w:r w:rsidRPr="00751E1C">
        <w:t xml:space="preserve">The alliance has requested an evaluation of the EWIMS model to obtain rigorous evidence on effectiveness. This project builds upon initial work currently being </w:t>
      </w:r>
      <w:r w:rsidR="00397A7E" w:rsidRPr="00751E1C">
        <w:t xml:space="preserve">conducted </w:t>
      </w:r>
      <w:r w:rsidRPr="00751E1C">
        <w:t xml:space="preserve">to validate indicators of student risk </w:t>
      </w:r>
      <w:r w:rsidR="00127FAB" w:rsidRPr="00751E1C">
        <w:t xml:space="preserve">of </w:t>
      </w:r>
      <w:r w:rsidRPr="00751E1C">
        <w:t xml:space="preserve">failure to graduate in Ohio districts. Although an increasing amount of attention </w:t>
      </w:r>
      <w:r w:rsidR="007B1452" w:rsidRPr="00751E1C">
        <w:t xml:space="preserve">has </w:t>
      </w:r>
      <w:r w:rsidRPr="00751E1C">
        <w:t>focused on using data to identify students as at</w:t>
      </w:r>
      <w:r w:rsidR="007B1452" w:rsidRPr="00751E1C">
        <w:t xml:space="preserve"> </w:t>
      </w:r>
      <w:r w:rsidRPr="00751E1C">
        <w:t xml:space="preserve">risk as early as possible, no rigorous evidence exists about the overall effects of establishing an </w:t>
      </w:r>
      <w:r w:rsidR="00B064BF" w:rsidRPr="00751E1C">
        <w:t xml:space="preserve">early warning system </w:t>
      </w:r>
      <w:r w:rsidRPr="00751E1C">
        <w:t>on student outcomes. This project is designed to specifically address an alliance need</w:t>
      </w:r>
      <w:r w:rsidR="00626FAB" w:rsidRPr="00751E1C">
        <w:t xml:space="preserve"> for information about impact and implementation of </w:t>
      </w:r>
      <w:r w:rsidR="00B064BF" w:rsidRPr="00751E1C">
        <w:t>early warning systems</w:t>
      </w:r>
      <w:r w:rsidR="00FD2CB6" w:rsidRPr="00751E1C">
        <w:t>, which reflects the concern of states, districts</w:t>
      </w:r>
      <w:r w:rsidR="007B1452" w:rsidRPr="00751E1C">
        <w:t>,</w:t>
      </w:r>
      <w:r w:rsidR="00FD2CB6" w:rsidRPr="00751E1C">
        <w:t xml:space="preserve"> and schools around the country</w:t>
      </w:r>
      <w:r w:rsidR="00116C3B" w:rsidRPr="00751E1C">
        <w:t xml:space="preserve"> about high school dropout</w:t>
      </w:r>
      <w:r w:rsidRPr="00751E1C">
        <w:t xml:space="preserve">. </w:t>
      </w:r>
      <w:r w:rsidR="00597E7B" w:rsidRPr="00751E1C">
        <w:t xml:space="preserve">Aggregate results will be provided in a report </w:t>
      </w:r>
      <w:r w:rsidRPr="00751E1C">
        <w:t xml:space="preserve">to </w:t>
      </w:r>
      <w:r w:rsidR="007B1452" w:rsidRPr="00751E1C">
        <w:t>t</w:t>
      </w:r>
      <w:r w:rsidRPr="00751E1C">
        <w:t xml:space="preserve">he Dropout Prevention Research Alliance </w:t>
      </w:r>
      <w:r w:rsidR="00CB2ED5" w:rsidRPr="00751E1C">
        <w:t>t</w:t>
      </w:r>
      <w:r w:rsidR="00597E7B" w:rsidRPr="00751E1C">
        <w:t xml:space="preserve">o assist in their efforts </w:t>
      </w:r>
      <w:r w:rsidR="007B1452" w:rsidRPr="00751E1C">
        <w:t xml:space="preserve">in </w:t>
      </w:r>
      <w:r w:rsidR="00597E7B" w:rsidRPr="00751E1C">
        <w:t xml:space="preserve">program improvement. In addition, </w:t>
      </w:r>
      <w:r w:rsidRPr="00751E1C">
        <w:t xml:space="preserve">the districts represented in the alliance and other districts and schools in the region and around the country will be able to use the results to inform their own decisions about implementing </w:t>
      </w:r>
      <w:r w:rsidR="00B064BF" w:rsidRPr="00751E1C">
        <w:t>early warning systems</w:t>
      </w:r>
      <w:r w:rsidRPr="00751E1C">
        <w:t>.</w:t>
      </w:r>
    </w:p>
    <w:p w14:paraId="569CD8D3" w14:textId="21F1029A" w:rsidR="0044176E" w:rsidRPr="00751E1C" w:rsidRDefault="007B1452" w:rsidP="000A5E04">
      <w:pPr>
        <w:pStyle w:val="BodyText"/>
      </w:pPr>
      <w:r w:rsidRPr="00751E1C">
        <w:t>Further</w:t>
      </w:r>
      <w:r w:rsidR="00C23187" w:rsidRPr="00751E1C">
        <w:t xml:space="preserve">, </w:t>
      </w:r>
      <w:r w:rsidR="005B0443" w:rsidRPr="00751E1C">
        <w:t>other educational stakeholders</w:t>
      </w:r>
      <w:r w:rsidRPr="00751E1C">
        <w:t xml:space="preserve"> will benefit:</w:t>
      </w:r>
      <w:r w:rsidR="005B0443" w:rsidRPr="00751E1C">
        <w:t xml:space="preserve"> in Ohio</w:t>
      </w:r>
      <w:r w:rsidR="00F80D8C">
        <w:t>, Michigan</w:t>
      </w:r>
      <w:r w:rsidR="005952AB">
        <w:t>,</w:t>
      </w:r>
      <w:r w:rsidR="00F80D8C">
        <w:t xml:space="preserve"> and Indiana</w:t>
      </w:r>
      <w:r w:rsidR="005952AB">
        <w:t>;</w:t>
      </w:r>
      <w:r w:rsidR="005952AB" w:rsidRPr="00751E1C">
        <w:t xml:space="preserve"> </w:t>
      </w:r>
      <w:r w:rsidR="005B0443" w:rsidRPr="00751E1C">
        <w:t xml:space="preserve">the </w:t>
      </w:r>
      <w:r w:rsidR="00F80D8C">
        <w:t>four</w:t>
      </w:r>
      <w:r w:rsidR="005B0443" w:rsidRPr="00751E1C">
        <w:t xml:space="preserve"> other states in the </w:t>
      </w:r>
      <w:r w:rsidR="00700122" w:rsidRPr="00751E1C">
        <w:t xml:space="preserve">REL </w:t>
      </w:r>
      <w:r w:rsidR="005B0443" w:rsidRPr="00751E1C">
        <w:t>Midwest region (Iowa, Illinois, Minnesota, Wisconsin</w:t>
      </w:r>
      <w:r w:rsidR="005952AB" w:rsidRPr="00751E1C">
        <w:t>)</w:t>
      </w:r>
      <w:r w:rsidR="005952AB">
        <w:t>;</w:t>
      </w:r>
      <w:r w:rsidR="005952AB" w:rsidRPr="00751E1C">
        <w:t xml:space="preserve"> </w:t>
      </w:r>
      <w:r w:rsidR="005B0443" w:rsidRPr="00751E1C">
        <w:t xml:space="preserve">and the education research community broadly. </w:t>
      </w:r>
    </w:p>
    <w:p w14:paraId="5A3708C4" w14:textId="77777777" w:rsidR="00CD473E" w:rsidRPr="00751E1C" w:rsidRDefault="00A853D8" w:rsidP="008F5F4B">
      <w:pPr>
        <w:pStyle w:val="Heading2"/>
      </w:pPr>
      <w:bookmarkStart w:id="7" w:name="_Toc369956216"/>
      <w:r w:rsidRPr="00751E1C">
        <w:lastRenderedPageBreak/>
        <w:t>3.</w:t>
      </w:r>
      <w:r w:rsidR="000515A2" w:rsidRPr="00751E1C">
        <w:t xml:space="preserve"> </w:t>
      </w:r>
      <w:r w:rsidR="00CD473E" w:rsidRPr="00751E1C">
        <w:t>Use of Automated, Electronic, Mechanical</w:t>
      </w:r>
      <w:r w:rsidR="007B1452" w:rsidRPr="00751E1C">
        <w:t>,</w:t>
      </w:r>
      <w:r w:rsidR="00CD473E" w:rsidRPr="00751E1C">
        <w:t xml:space="preserve"> or Other Technological Collection Techniques</w:t>
      </w:r>
      <w:bookmarkEnd w:id="7"/>
    </w:p>
    <w:p w14:paraId="0C58398C" w14:textId="77777777" w:rsidR="002C5535" w:rsidRPr="00751E1C" w:rsidRDefault="000E3D4C" w:rsidP="000A5E04">
      <w:pPr>
        <w:pStyle w:val="BodyText"/>
        <w:rPr>
          <w:rFonts w:eastAsia="Times New Roman"/>
        </w:rPr>
      </w:pPr>
      <w:r w:rsidRPr="00751E1C">
        <w:rPr>
          <w:rFonts w:eastAsia="Times New Roman"/>
        </w:rPr>
        <w:t>ED</w:t>
      </w:r>
      <w:r w:rsidR="002C7257">
        <w:rPr>
          <w:rFonts w:eastAsia="Times New Roman"/>
        </w:rPr>
        <w:t>’s contractor</w:t>
      </w:r>
      <w:r w:rsidR="004B2CCA" w:rsidRPr="00751E1C">
        <w:rPr>
          <w:rFonts w:eastAsia="Times New Roman"/>
        </w:rPr>
        <w:t xml:space="preserve"> </w:t>
      </w:r>
      <w:r w:rsidR="002C5535" w:rsidRPr="00751E1C">
        <w:rPr>
          <w:rFonts w:eastAsia="Times New Roman"/>
        </w:rPr>
        <w:t>plan</w:t>
      </w:r>
      <w:r w:rsidR="004B2CCA" w:rsidRPr="00751E1C">
        <w:rPr>
          <w:rFonts w:eastAsia="Times New Roman"/>
        </w:rPr>
        <w:t>s</w:t>
      </w:r>
      <w:r w:rsidR="002C5535" w:rsidRPr="00751E1C">
        <w:rPr>
          <w:rFonts w:eastAsia="Times New Roman"/>
        </w:rPr>
        <w:t xml:space="preserve"> to make use of technology for both recruitment activities and study data</w:t>
      </w:r>
      <w:r w:rsidR="0050049B" w:rsidRPr="00751E1C">
        <w:rPr>
          <w:rFonts w:eastAsia="Times New Roman"/>
        </w:rPr>
        <w:t> </w:t>
      </w:r>
      <w:r w:rsidR="002C5535" w:rsidRPr="00751E1C">
        <w:rPr>
          <w:rFonts w:eastAsia="Times New Roman"/>
        </w:rPr>
        <w:t>collection.</w:t>
      </w:r>
    </w:p>
    <w:p w14:paraId="2FA46A61" w14:textId="77777777" w:rsidR="002C5535" w:rsidRPr="00751E1C" w:rsidRDefault="00321DCC" w:rsidP="000A5E04">
      <w:pPr>
        <w:pStyle w:val="BodyText"/>
        <w:rPr>
          <w:rFonts w:eastAsia="Times New Roman"/>
        </w:rPr>
      </w:pPr>
      <w:r w:rsidRPr="00751E1C">
        <w:t xml:space="preserve">The data collection plan reflects sensitivity to issues of efficiency, accuracy, and respondent burden. </w:t>
      </w:r>
      <w:r w:rsidR="002C5535" w:rsidRPr="00751E1C">
        <w:rPr>
          <w:rFonts w:eastAsia="Times New Roman"/>
        </w:rPr>
        <w:t xml:space="preserve">During recruitment, the district and school screening interviews will be conducted by </w:t>
      </w:r>
      <w:r w:rsidR="007B1452" w:rsidRPr="00751E1C">
        <w:rPr>
          <w:rFonts w:eastAsia="Times New Roman"/>
        </w:rPr>
        <w:t>tele</w:t>
      </w:r>
      <w:r w:rsidR="002C5535" w:rsidRPr="00751E1C">
        <w:rPr>
          <w:rFonts w:eastAsia="Times New Roman"/>
        </w:rPr>
        <w:t xml:space="preserve">phone. For purposes of gathering the information needed to determine district eligibility for the study, telephone interviews have many advantages over mail surveys. First, a telephone interview is less burdensome for respondents, who can provide oral answers. Consequently, a telephone interview is likely to yield a better response rate than a paper survey. Second, telephone interviews can generate responses within minutes once the interviewer reaches the respondent, which helps to maximize the efficiency of our district screening and recruitment process. Third, the interviewer can immediately probe for further information to clarify ambiguous or conditional responses. </w:t>
      </w:r>
    </w:p>
    <w:p w14:paraId="5191DFC2" w14:textId="35FD99C6" w:rsidR="007E55ED" w:rsidRPr="00751E1C" w:rsidRDefault="00321DCC" w:rsidP="00F310E1">
      <w:pPr>
        <w:pStyle w:val="BodyText"/>
      </w:pPr>
      <w:r w:rsidRPr="00751E1C">
        <w:t>ED</w:t>
      </w:r>
      <w:r w:rsidR="002C7257">
        <w:t>’s contractor</w:t>
      </w:r>
      <w:r w:rsidR="004B2CCA" w:rsidRPr="00751E1C">
        <w:t xml:space="preserve"> </w:t>
      </w:r>
      <w:r w:rsidR="002C5535" w:rsidRPr="00751E1C">
        <w:t xml:space="preserve">will use </w:t>
      </w:r>
      <w:r w:rsidR="00626FAB" w:rsidRPr="00751E1C">
        <w:t xml:space="preserve">a file transfer protocol (FTP) </w:t>
      </w:r>
      <w:r w:rsidR="002C5535" w:rsidRPr="00751E1C">
        <w:t xml:space="preserve">to </w:t>
      </w:r>
      <w:r w:rsidR="00626FAB" w:rsidRPr="00751E1C">
        <w:t xml:space="preserve">collect </w:t>
      </w:r>
      <w:r w:rsidR="002C5535" w:rsidRPr="00751E1C">
        <w:t xml:space="preserve">extant student </w:t>
      </w:r>
      <w:r w:rsidRPr="00751E1C">
        <w:t xml:space="preserve">records </w:t>
      </w:r>
      <w:r w:rsidR="002C5535" w:rsidRPr="00751E1C">
        <w:t>data from the state, districts, and schools</w:t>
      </w:r>
      <w:r w:rsidR="00626FAB" w:rsidRPr="00751E1C">
        <w:t xml:space="preserve"> </w:t>
      </w:r>
      <w:r w:rsidR="002C5535" w:rsidRPr="00751E1C">
        <w:t xml:space="preserve">rather than </w:t>
      </w:r>
      <w:r w:rsidR="00626FAB" w:rsidRPr="00751E1C">
        <w:t xml:space="preserve">requesting these data </w:t>
      </w:r>
      <w:r w:rsidR="007B1452" w:rsidRPr="00751E1C">
        <w:t>in a printed</w:t>
      </w:r>
      <w:r w:rsidR="002C5535" w:rsidRPr="00751E1C">
        <w:t xml:space="preserve"> copy. Th</w:t>
      </w:r>
      <w:r w:rsidR="007B1452" w:rsidRPr="00751E1C">
        <w:t>e</w:t>
      </w:r>
      <w:r w:rsidR="002C5535" w:rsidRPr="00751E1C">
        <w:t xml:space="preserve"> data will be transmitted electronically through the use of secure FTP sites established by AIR to use in partnership with </w:t>
      </w:r>
      <w:r w:rsidR="006D0C67">
        <w:t>the SEAs</w:t>
      </w:r>
      <w:r w:rsidR="002C5535" w:rsidRPr="00751E1C">
        <w:t xml:space="preserve"> as well as participating districts and schools when necessary. </w:t>
      </w:r>
      <w:r w:rsidR="00DD421D">
        <w:t>ED</w:t>
      </w:r>
      <w:r w:rsidR="002C7257">
        <w:t>’s contractor</w:t>
      </w:r>
      <w:r w:rsidR="004B2CCA" w:rsidRPr="00751E1C">
        <w:t xml:space="preserve"> </w:t>
      </w:r>
      <w:r w:rsidR="002C5535" w:rsidRPr="00751E1C">
        <w:t xml:space="preserve">will provide clear instructions </w:t>
      </w:r>
      <w:r w:rsidR="007B1452" w:rsidRPr="00751E1C">
        <w:t xml:space="preserve">on </w:t>
      </w:r>
      <w:r w:rsidR="002C5535" w:rsidRPr="00751E1C">
        <w:t>the data requested and</w:t>
      </w:r>
      <w:r w:rsidR="007B1452" w:rsidRPr="00751E1C">
        <w:t xml:space="preserve"> the</w:t>
      </w:r>
      <w:r w:rsidR="002C5535" w:rsidRPr="00751E1C">
        <w:t xml:space="preserve"> methods of transmitting the data</w:t>
      </w:r>
      <w:r w:rsidR="00D342BE" w:rsidRPr="00751E1C">
        <w:t> </w:t>
      </w:r>
      <w:r w:rsidR="002C5535" w:rsidRPr="00751E1C">
        <w:t xml:space="preserve">securely. </w:t>
      </w:r>
    </w:p>
    <w:p w14:paraId="6441EB1E" w14:textId="77777777" w:rsidR="007E55ED" w:rsidRPr="00751E1C" w:rsidRDefault="00321DCC" w:rsidP="000A5E04">
      <w:pPr>
        <w:pStyle w:val="BodyText"/>
      </w:pPr>
      <w:r w:rsidRPr="00751E1C">
        <w:t>ED</w:t>
      </w:r>
      <w:r w:rsidR="002C7257">
        <w:t>’s contractor</w:t>
      </w:r>
      <w:r w:rsidR="00FE5C85" w:rsidRPr="00751E1C">
        <w:t xml:space="preserve"> </w:t>
      </w:r>
      <w:r w:rsidR="007B1452" w:rsidRPr="00751E1C">
        <w:t xml:space="preserve">also </w:t>
      </w:r>
      <w:r w:rsidR="00FE5C85" w:rsidRPr="00751E1C">
        <w:t xml:space="preserve">will use technology </w:t>
      </w:r>
      <w:r w:rsidR="00B064BF" w:rsidRPr="00751E1C">
        <w:t>for the school surveys, which will</w:t>
      </w:r>
      <w:r w:rsidR="00FE5C85" w:rsidRPr="00751E1C">
        <w:t xml:space="preserve"> be administered online using a Web platform to measure the treatment contrast, data-informed use of dropout prevention interventions for students, and school data culture. The</w:t>
      </w:r>
      <w:r w:rsidR="00C9633C" w:rsidRPr="00751E1C">
        <w:t xml:space="preserve"> </w:t>
      </w:r>
      <w:r w:rsidR="00700122" w:rsidRPr="00751E1C">
        <w:t>Web-</w:t>
      </w:r>
      <w:r w:rsidR="00C9633C" w:rsidRPr="00751E1C">
        <w:t xml:space="preserve">based platform </w:t>
      </w:r>
      <w:r w:rsidR="003E3DFF" w:rsidRPr="00751E1C">
        <w:t xml:space="preserve">is preferable </w:t>
      </w:r>
      <w:r w:rsidR="00C9633C" w:rsidRPr="00751E1C">
        <w:t xml:space="preserve">because it typically </w:t>
      </w:r>
      <w:r w:rsidR="007B1452" w:rsidRPr="00751E1C">
        <w:t xml:space="preserve">places a </w:t>
      </w:r>
      <w:r w:rsidR="00C9633C" w:rsidRPr="00751E1C">
        <w:t>lower</w:t>
      </w:r>
      <w:r w:rsidR="007B1452" w:rsidRPr="00751E1C">
        <w:t xml:space="preserve"> </w:t>
      </w:r>
      <w:r w:rsidR="00C9633C" w:rsidRPr="00751E1C">
        <w:t xml:space="preserve">burden on respondents </w:t>
      </w:r>
      <w:r w:rsidR="007B1452" w:rsidRPr="00751E1C">
        <w:t xml:space="preserve">than </w:t>
      </w:r>
      <w:r w:rsidR="00C9633C" w:rsidRPr="00751E1C">
        <w:t>a paper</w:t>
      </w:r>
      <w:r w:rsidR="007B1452" w:rsidRPr="00751E1C">
        <w:t>-</w:t>
      </w:r>
      <w:r w:rsidR="00C9633C" w:rsidRPr="00751E1C">
        <w:t>and</w:t>
      </w:r>
      <w:r w:rsidR="007B1452" w:rsidRPr="00751E1C">
        <w:t>-</w:t>
      </w:r>
      <w:r w:rsidR="00C9633C" w:rsidRPr="00751E1C">
        <w:t>pencil survey</w:t>
      </w:r>
      <w:r w:rsidR="007B1452" w:rsidRPr="00751E1C">
        <w:t xml:space="preserve"> does</w:t>
      </w:r>
      <w:r w:rsidR="00C9633C" w:rsidRPr="00751E1C">
        <w:t xml:space="preserve">. </w:t>
      </w:r>
    </w:p>
    <w:p w14:paraId="4FE5CF57" w14:textId="77777777" w:rsidR="007E55ED" w:rsidRPr="00751E1C" w:rsidRDefault="00A853D8" w:rsidP="000A5E04">
      <w:pPr>
        <w:pStyle w:val="Heading2"/>
      </w:pPr>
      <w:bookmarkStart w:id="8" w:name="_Toc369956217"/>
      <w:r w:rsidRPr="00751E1C">
        <w:t>4.</w:t>
      </w:r>
      <w:r w:rsidR="007B1452" w:rsidRPr="00751E1C">
        <w:t xml:space="preserve"> </w:t>
      </w:r>
      <w:r w:rsidR="007033C6" w:rsidRPr="00751E1C">
        <w:t>Efforts to Avoid Duplication of Effort</w:t>
      </w:r>
      <w:bookmarkEnd w:id="8"/>
    </w:p>
    <w:p w14:paraId="3E501698" w14:textId="77777777" w:rsidR="00975D00" w:rsidRPr="00751E1C" w:rsidRDefault="00642B6D" w:rsidP="000A5E04">
      <w:pPr>
        <w:pStyle w:val="BodyText"/>
      </w:pPr>
      <w:r w:rsidRPr="00751E1C">
        <w:t xml:space="preserve">In an effort to avoid duplication of effort, this study will maximize the amount of </w:t>
      </w:r>
      <w:r w:rsidR="00EC6610" w:rsidRPr="00751E1C">
        <w:t>pre-collected</w:t>
      </w:r>
      <w:r w:rsidRPr="00751E1C">
        <w:t xml:space="preserve"> administrative records </w:t>
      </w:r>
      <w:r w:rsidR="00281AAF" w:rsidRPr="00751E1C">
        <w:t>to</w:t>
      </w:r>
      <w:r w:rsidR="00FE5C85" w:rsidRPr="00751E1C">
        <w:t xml:space="preserve"> understand the impact of EWIMS </w:t>
      </w:r>
      <w:r w:rsidR="000320C6" w:rsidRPr="00751E1C">
        <w:t>(e.g</w:t>
      </w:r>
      <w:r w:rsidR="00C23187" w:rsidRPr="00751E1C">
        <w:t>.,</w:t>
      </w:r>
      <w:r w:rsidR="000320C6" w:rsidRPr="00751E1C">
        <w:t xml:space="preserve"> student attendance data, standardized test scores, </w:t>
      </w:r>
      <w:r w:rsidR="007E55ED" w:rsidRPr="00751E1C">
        <w:t>grades</w:t>
      </w:r>
      <w:r w:rsidR="000320C6" w:rsidRPr="00751E1C">
        <w:t>)</w:t>
      </w:r>
      <w:r w:rsidRPr="00751E1C">
        <w:t xml:space="preserve">. </w:t>
      </w:r>
      <w:r w:rsidR="00FE5C85" w:rsidRPr="00751E1C">
        <w:t>The only data</w:t>
      </w:r>
      <w:r w:rsidRPr="00751E1C">
        <w:t xml:space="preserve"> collected </w:t>
      </w:r>
      <w:r w:rsidR="00FE5C85" w:rsidRPr="00751E1C">
        <w:t xml:space="preserve">that will be unique to this study are the </w:t>
      </w:r>
      <w:r w:rsidR="00700122" w:rsidRPr="00751E1C">
        <w:t>Web-</w:t>
      </w:r>
      <w:r w:rsidR="007E55ED" w:rsidRPr="00751E1C">
        <w:t xml:space="preserve">based school survey and </w:t>
      </w:r>
      <w:r w:rsidRPr="00751E1C">
        <w:t>q</w:t>
      </w:r>
      <w:r w:rsidR="00FE5C85" w:rsidRPr="00751E1C">
        <w:t xml:space="preserve">ualitative implementation data. </w:t>
      </w:r>
    </w:p>
    <w:p w14:paraId="217FA4D4" w14:textId="77777777" w:rsidR="007E55ED" w:rsidRPr="00751E1C" w:rsidRDefault="00A853D8" w:rsidP="000A5E04">
      <w:pPr>
        <w:pStyle w:val="Heading2"/>
      </w:pPr>
      <w:bookmarkStart w:id="9" w:name="_Toc369956218"/>
      <w:r w:rsidRPr="00751E1C">
        <w:t>5.</w:t>
      </w:r>
      <w:r w:rsidR="007B1452" w:rsidRPr="00751E1C">
        <w:t xml:space="preserve"> </w:t>
      </w:r>
      <w:r w:rsidR="007033C6" w:rsidRPr="00751E1C">
        <w:t>Sensitivity to Burden on Small Entities</w:t>
      </w:r>
      <w:bookmarkEnd w:id="9"/>
    </w:p>
    <w:p w14:paraId="38E32A2A" w14:textId="77777777" w:rsidR="006D2B20" w:rsidRPr="00751E1C" w:rsidRDefault="00F65647" w:rsidP="000A5E04">
      <w:pPr>
        <w:pStyle w:val="BodyText"/>
      </w:pPr>
      <w:r>
        <w:t>ED</w:t>
      </w:r>
      <w:r w:rsidR="002C7257">
        <w:t>’s contractor</w:t>
      </w:r>
      <w:r>
        <w:t xml:space="preserve"> will</w:t>
      </w:r>
      <w:r w:rsidR="009D4E96" w:rsidRPr="00751E1C">
        <w:t xml:space="preserve"> </w:t>
      </w:r>
      <w:r>
        <w:t>collect</w:t>
      </w:r>
      <w:r w:rsidRPr="00751E1C">
        <w:t xml:space="preserve"> </w:t>
      </w:r>
      <w:r w:rsidR="009D4E96" w:rsidRPr="00751E1C">
        <w:t>extant</w:t>
      </w:r>
      <w:r w:rsidR="004A28B0" w:rsidRPr="00751E1C">
        <w:t xml:space="preserve"> administrative</w:t>
      </w:r>
      <w:r w:rsidR="009D4E96" w:rsidRPr="00751E1C">
        <w:t xml:space="preserve"> data from the state and district</w:t>
      </w:r>
      <w:r w:rsidR="000651F8">
        <w:t xml:space="preserve"> to reduce the burden on </w:t>
      </w:r>
      <w:r w:rsidR="00371EA2">
        <w:t>small entities (</w:t>
      </w:r>
      <w:r w:rsidR="000651F8">
        <w:t>schools</w:t>
      </w:r>
      <w:r w:rsidR="00371EA2">
        <w:t>)</w:t>
      </w:r>
      <w:r w:rsidR="009D4E96" w:rsidRPr="00751E1C">
        <w:t xml:space="preserve">, and </w:t>
      </w:r>
      <w:r>
        <w:t>rely</w:t>
      </w:r>
      <w:r w:rsidRPr="00751E1C">
        <w:t xml:space="preserve"> </w:t>
      </w:r>
      <w:r w:rsidR="009D4E96" w:rsidRPr="00751E1C">
        <w:t xml:space="preserve">on school data </w:t>
      </w:r>
      <w:r w:rsidR="00963307" w:rsidRPr="00751E1C">
        <w:t xml:space="preserve">only </w:t>
      </w:r>
      <w:r w:rsidR="009D4E96" w:rsidRPr="00751E1C">
        <w:t xml:space="preserve">when the data are not available from the state or district. </w:t>
      </w:r>
      <w:r w:rsidR="00601E02" w:rsidRPr="00751E1C">
        <w:t xml:space="preserve">In addition, the use of administrative records will reduce the burden on </w:t>
      </w:r>
      <w:r w:rsidR="00371EA2">
        <w:t>schools</w:t>
      </w:r>
      <w:r w:rsidR="00601E02" w:rsidRPr="00751E1C">
        <w:t xml:space="preserve"> by ensuring that only the minimum amount of </w:t>
      </w:r>
      <w:r w:rsidR="00A56759" w:rsidRPr="00751E1C">
        <w:t xml:space="preserve">extant and original data </w:t>
      </w:r>
      <w:r w:rsidR="00601E02" w:rsidRPr="00751E1C">
        <w:t>is requested from schools in order to meet the objectives of this study.</w:t>
      </w:r>
    </w:p>
    <w:p w14:paraId="7DD55C3B" w14:textId="77777777" w:rsidR="007033C6" w:rsidRPr="00751E1C" w:rsidRDefault="00A853D8" w:rsidP="000A5E04">
      <w:pPr>
        <w:pStyle w:val="Heading2"/>
      </w:pPr>
      <w:bookmarkStart w:id="10" w:name="_Toc369956219"/>
      <w:r w:rsidRPr="00751E1C">
        <w:lastRenderedPageBreak/>
        <w:t>6.</w:t>
      </w:r>
      <w:r w:rsidR="00963307" w:rsidRPr="00751E1C">
        <w:t xml:space="preserve"> </w:t>
      </w:r>
      <w:r w:rsidR="007033C6" w:rsidRPr="00751E1C">
        <w:t xml:space="preserve">Consequences to Federal Program or Policy Activities if the Collection </w:t>
      </w:r>
      <w:r w:rsidR="00963307" w:rsidRPr="00751E1C">
        <w:t>I</w:t>
      </w:r>
      <w:r w:rsidR="007033C6" w:rsidRPr="00751E1C">
        <w:t xml:space="preserve">s Not Conducted or Is Conducted Less Frequently </w:t>
      </w:r>
      <w:r w:rsidR="00963307" w:rsidRPr="00751E1C">
        <w:t>T</w:t>
      </w:r>
      <w:r w:rsidR="007033C6" w:rsidRPr="00751E1C">
        <w:t>han Proposed</w:t>
      </w:r>
      <w:bookmarkEnd w:id="10"/>
    </w:p>
    <w:p w14:paraId="7D402E81" w14:textId="79305DFD" w:rsidR="00200F04" w:rsidRDefault="004A28B0" w:rsidP="000A5E04">
      <w:pPr>
        <w:pStyle w:val="BodyText"/>
      </w:pPr>
      <w:r w:rsidRPr="00751E1C">
        <w:t>T</w:t>
      </w:r>
      <w:r w:rsidR="00F90A5B" w:rsidRPr="00751E1C">
        <w:t xml:space="preserve">he Education Science Reform Act of 2002 </w:t>
      </w:r>
      <w:r w:rsidR="00302596" w:rsidRPr="00751E1C">
        <w:t xml:space="preserve">states that </w:t>
      </w:r>
      <w:r w:rsidR="005D37DD" w:rsidRPr="00751E1C">
        <w:t xml:space="preserve">the </w:t>
      </w:r>
      <w:r w:rsidR="00302596" w:rsidRPr="00751E1C">
        <w:t xml:space="preserve">central </w:t>
      </w:r>
      <w:r w:rsidR="00F90A5B" w:rsidRPr="00751E1C">
        <w:t xml:space="preserve">mission and </w:t>
      </w:r>
      <w:r w:rsidR="00302596" w:rsidRPr="00751E1C">
        <w:t xml:space="preserve">primary </w:t>
      </w:r>
      <w:r w:rsidR="00F90A5B" w:rsidRPr="00751E1C">
        <w:t>function of the regiona</w:t>
      </w:r>
      <w:r w:rsidR="00302596" w:rsidRPr="00751E1C">
        <w:t>l education laboratories is to support applied research and provide</w:t>
      </w:r>
      <w:r w:rsidR="00F90A5B" w:rsidRPr="00751E1C">
        <w:t xml:space="preserve"> technical assistance to state and local education agencies within their region (ESRA, Part D, section 174[f]). </w:t>
      </w:r>
      <w:r w:rsidR="00AC73BE">
        <w:t>If the proposed</w:t>
      </w:r>
      <w:r w:rsidR="00F90A5B" w:rsidRPr="00751E1C">
        <w:t xml:space="preserve"> data collections</w:t>
      </w:r>
      <w:r w:rsidR="00AC73BE" w:rsidRPr="00AC73BE">
        <w:t xml:space="preserve"> </w:t>
      </w:r>
      <w:r w:rsidR="00882AA5">
        <w:t xml:space="preserve">for the EWIMS impact </w:t>
      </w:r>
      <w:r w:rsidR="00D75D65">
        <w:t xml:space="preserve">study </w:t>
      </w:r>
      <w:r w:rsidR="005952AB">
        <w:t xml:space="preserve">were </w:t>
      </w:r>
      <w:r w:rsidR="00AC73BE">
        <w:t>not conducted</w:t>
      </w:r>
      <w:r w:rsidR="00D75D65">
        <w:t xml:space="preserve">, </w:t>
      </w:r>
      <w:r w:rsidR="0018664D">
        <w:t xml:space="preserve">REL Midwest would not be fulfilling </w:t>
      </w:r>
      <w:r w:rsidR="00F01CA3">
        <w:t>its</w:t>
      </w:r>
      <w:r w:rsidR="0018664D">
        <w:t xml:space="preserve"> central missi</w:t>
      </w:r>
      <w:r w:rsidR="006869E8">
        <w:t xml:space="preserve">on to </w:t>
      </w:r>
      <w:r w:rsidR="00E76696">
        <w:t>serve the states in the region</w:t>
      </w:r>
      <w:r w:rsidR="006869E8">
        <w:t xml:space="preserve"> and provide support for evidence-based research</w:t>
      </w:r>
      <w:r w:rsidR="006F20D4">
        <w:t xml:space="preserve">. Additionally, </w:t>
      </w:r>
      <w:r w:rsidR="00302596" w:rsidRPr="00751E1C">
        <w:t xml:space="preserve">the REL Midwest Dropout Prevention Research Alliance, districts represented in the alliance, and other districts and schools in the region and </w:t>
      </w:r>
      <w:r w:rsidR="006F0957" w:rsidRPr="00751E1C">
        <w:t>country</w:t>
      </w:r>
      <w:r w:rsidR="00302596" w:rsidRPr="00751E1C">
        <w:t xml:space="preserve"> would not have rigorous evidence of the </w:t>
      </w:r>
      <w:r w:rsidR="009D4E96" w:rsidRPr="00751E1C">
        <w:t xml:space="preserve">impact </w:t>
      </w:r>
      <w:r w:rsidR="00302596" w:rsidRPr="00751E1C">
        <w:t>of EWIMS</w:t>
      </w:r>
      <w:r w:rsidR="006F20D4">
        <w:t>.</w:t>
      </w:r>
    </w:p>
    <w:p w14:paraId="2244FA6F" w14:textId="77777777" w:rsidR="006D2B20" w:rsidRPr="00751E1C" w:rsidRDefault="00601E02" w:rsidP="000A5E04">
      <w:pPr>
        <w:pStyle w:val="BodyText"/>
      </w:pPr>
      <w:r w:rsidRPr="00751E1C">
        <w:t xml:space="preserve">This is a one-time study (i.e., not recurring) and therefore </w:t>
      </w:r>
      <w:r w:rsidR="00737D2D" w:rsidRPr="00751E1C">
        <w:t>periodicity is not addressed.</w:t>
      </w:r>
    </w:p>
    <w:p w14:paraId="4B4839A2" w14:textId="77777777" w:rsidR="007033C6" w:rsidRPr="00751E1C" w:rsidRDefault="007033C6" w:rsidP="008F5F4B">
      <w:pPr>
        <w:pStyle w:val="Heading2"/>
      </w:pPr>
      <w:bookmarkStart w:id="11" w:name="_Toc369956220"/>
      <w:r w:rsidRPr="00751E1C">
        <w:t>7. Special Circumstances</w:t>
      </w:r>
      <w:bookmarkEnd w:id="11"/>
    </w:p>
    <w:p w14:paraId="2CD7D65E" w14:textId="77777777" w:rsidR="006D2B20" w:rsidRPr="00751E1C" w:rsidRDefault="007033C6" w:rsidP="000A5E04">
      <w:pPr>
        <w:pStyle w:val="BodyText"/>
      </w:pPr>
      <w:r w:rsidRPr="00751E1C">
        <w:t>There are no special circumstances.</w:t>
      </w:r>
    </w:p>
    <w:p w14:paraId="6F4797CE" w14:textId="77777777" w:rsidR="001800D2" w:rsidRPr="00751E1C" w:rsidRDefault="001800D2" w:rsidP="008F5F4B">
      <w:pPr>
        <w:pStyle w:val="Heading2"/>
      </w:pPr>
      <w:bookmarkStart w:id="12" w:name="_Toc369956221"/>
      <w:r w:rsidRPr="00751E1C">
        <w:t>8. Federal Register Announcement and Consultation</w:t>
      </w:r>
      <w:bookmarkEnd w:id="12"/>
    </w:p>
    <w:p w14:paraId="2897BADD" w14:textId="77777777" w:rsidR="001800D2" w:rsidRPr="00751E1C" w:rsidRDefault="00DE0361" w:rsidP="008F5F4B">
      <w:pPr>
        <w:pStyle w:val="Heading3"/>
      </w:pPr>
      <w:r w:rsidRPr="00751E1C">
        <w:t>a.</w:t>
      </w:r>
      <w:r w:rsidR="005D37DD" w:rsidRPr="00751E1C">
        <w:t xml:space="preserve"> </w:t>
      </w:r>
      <w:r w:rsidR="001800D2" w:rsidRPr="00751E1C">
        <w:t>Federal Register Announcement</w:t>
      </w:r>
    </w:p>
    <w:p w14:paraId="5FE88208" w14:textId="77777777" w:rsidR="009E6E70" w:rsidRPr="00751E1C" w:rsidRDefault="009E6E70" w:rsidP="00F310E1">
      <w:pPr>
        <w:keepNext/>
        <w:keepLines/>
        <w:widowControl w:val="0"/>
        <w:spacing w:after="0" w:line="240" w:lineRule="auto"/>
        <w:rPr>
          <w:rFonts w:ascii="Times New Roman" w:eastAsia="Times New Roman" w:hAnsi="Times New Roman" w:cs="Times New Roman"/>
          <w:sz w:val="24"/>
          <w:szCs w:val="24"/>
        </w:rPr>
      </w:pPr>
    </w:p>
    <w:p w14:paraId="798DF3CE" w14:textId="42701CCA" w:rsidR="00791307" w:rsidRDefault="009E6E70" w:rsidP="00050EE6">
      <w:pPr>
        <w:spacing w:line="240" w:lineRule="auto"/>
        <w:rPr>
          <w:rFonts w:ascii="Times New Roman" w:eastAsia="Times New Roman" w:hAnsi="Times New Roman" w:cs="Times New Roman"/>
          <w:sz w:val="24"/>
          <w:szCs w:val="24"/>
        </w:rPr>
      </w:pPr>
      <w:r w:rsidRPr="005952AB">
        <w:rPr>
          <w:rFonts w:ascii="Times New Roman" w:eastAsia="Times New Roman" w:hAnsi="Times New Roman" w:cs="Times New Roman"/>
          <w:sz w:val="24"/>
          <w:szCs w:val="24"/>
        </w:rPr>
        <w:t xml:space="preserve">A 60-day notice </w:t>
      </w:r>
      <w:r w:rsidR="006D0C67" w:rsidRPr="005952AB">
        <w:rPr>
          <w:rFonts w:ascii="Times New Roman" w:eastAsia="Times New Roman" w:hAnsi="Times New Roman" w:cs="Times New Roman"/>
          <w:sz w:val="24"/>
          <w:szCs w:val="24"/>
        </w:rPr>
        <w:t>was</w:t>
      </w:r>
      <w:r w:rsidRPr="005952AB">
        <w:rPr>
          <w:rFonts w:ascii="Times New Roman" w:eastAsia="Times New Roman" w:hAnsi="Times New Roman" w:cs="Times New Roman"/>
          <w:sz w:val="24"/>
          <w:szCs w:val="24"/>
        </w:rPr>
        <w:t xml:space="preserve"> published in the Federal Register</w:t>
      </w:r>
      <w:r w:rsidR="00451040" w:rsidRPr="005952AB">
        <w:rPr>
          <w:rFonts w:ascii="Times New Roman" w:eastAsia="Times New Roman" w:hAnsi="Times New Roman" w:cs="Times New Roman"/>
          <w:sz w:val="24"/>
          <w:szCs w:val="24"/>
        </w:rPr>
        <w:t xml:space="preserve">, </w:t>
      </w:r>
      <w:r w:rsidRPr="005952AB">
        <w:rPr>
          <w:rFonts w:ascii="Times New Roman" w:eastAsia="Times New Roman" w:hAnsi="Times New Roman" w:cs="Times New Roman"/>
          <w:sz w:val="24"/>
          <w:szCs w:val="24"/>
        </w:rPr>
        <w:t xml:space="preserve">providing an opportunity for public comments. </w:t>
      </w:r>
      <w:r w:rsidR="00442ABF" w:rsidRPr="00050EE6">
        <w:rPr>
          <w:bCs/>
          <w:sz w:val="24"/>
          <w:szCs w:val="24"/>
        </w:rPr>
        <w:t xml:space="preserve">To date there are no public comments to be addressed from the 60-day period. </w:t>
      </w:r>
      <w:r w:rsidRPr="005952AB">
        <w:rPr>
          <w:rFonts w:ascii="Times New Roman" w:eastAsia="Times New Roman" w:hAnsi="Times New Roman" w:cs="Times New Roman"/>
          <w:sz w:val="24"/>
          <w:szCs w:val="24"/>
        </w:rPr>
        <w:t xml:space="preserve">A 30-day notice will be published to further solicit comments. </w:t>
      </w:r>
      <w:r w:rsidR="000678A7" w:rsidRPr="005952AB">
        <w:rPr>
          <w:rFonts w:ascii="Times New Roman" w:eastAsia="Times New Roman" w:hAnsi="Times New Roman" w:cs="Times New Roman"/>
          <w:sz w:val="24"/>
          <w:szCs w:val="24"/>
        </w:rPr>
        <w:t xml:space="preserve">ED will respond to both public and OMB questions, if any, and summarize the responses under 8a. A place holder (Attachment </w:t>
      </w:r>
      <w:r w:rsidR="0099599A" w:rsidRPr="005952AB">
        <w:rPr>
          <w:rFonts w:ascii="Times New Roman" w:eastAsia="Times New Roman" w:hAnsi="Times New Roman" w:cs="Times New Roman"/>
          <w:sz w:val="24"/>
          <w:szCs w:val="24"/>
        </w:rPr>
        <w:t>A-4</w:t>
      </w:r>
      <w:r w:rsidR="000678A7" w:rsidRPr="005952AB">
        <w:rPr>
          <w:rFonts w:ascii="Times New Roman" w:eastAsia="Times New Roman" w:hAnsi="Times New Roman" w:cs="Times New Roman"/>
          <w:sz w:val="24"/>
          <w:szCs w:val="24"/>
        </w:rPr>
        <w:t>) for the notices is attached.</w:t>
      </w:r>
      <w:r w:rsidR="00073388" w:rsidRPr="00751E1C">
        <w:rPr>
          <w:rFonts w:ascii="Times New Roman" w:eastAsia="Times New Roman" w:hAnsi="Times New Roman" w:cs="Times New Roman"/>
          <w:sz w:val="24"/>
          <w:szCs w:val="24"/>
        </w:rPr>
        <w:br w:type="page"/>
      </w:r>
    </w:p>
    <w:p w14:paraId="55CF1866" w14:textId="77777777" w:rsidR="009D4E96" w:rsidRPr="00751E1C" w:rsidRDefault="00A853D8" w:rsidP="00C31390">
      <w:pPr>
        <w:pStyle w:val="Heading3"/>
      </w:pPr>
      <w:r w:rsidRPr="00751E1C">
        <w:lastRenderedPageBreak/>
        <w:t>b.</w:t>
      </w:r>
      <w:r w:rsidR="000A0287" w:rsidRPr="00751E1C">
        <w:t xml:space="preserve"> </w:t>
      </w:r>
      <w:r w:rsidR="001800D2" w:rsidRPr="00751E1C">
        <w:t>Consultations Outside the Agency</w:t>
      </w:r>
    </w:p>
    <w:p w14:paraId="04E7F6EC" w14:textId="77777777" w:rsidR="009D4E96" w:rsidRPr="00812DFA" w:rsidRDefault="009D4E96" w:rsidP="000A0287">
      <w:pPr>
        <w:pStyle w:val="BodyText"/>
      </w:pPr>
      <w:r w:rsidRPr="00812DFA">
        <w:rPr>
          <w:rFonts w:eastAsia="Times New Roman"/>
        </w:rPr>
        <w:t>The following individuals were consulted on the statistical, data collection, and analytic aspects of the EWIMS evaluation study via REL Midwest’s Technical Working Group (TWG)</w:t>
      </w:r>
      <w:r w:rsidR="000678A7" w:rsidRPr="00812DFA">
        <w:rPr>
          <w:rFonts w:eastAsia="Times New Roman"/>
        </w:rPr>
        <w:t xml:space="preserve">. </w:t>
      </w:r>
      <w:r w:rsidR="00545E1F" w:rsidRPr="00545E1F">
        <w:rPr>
          <w:rFonts w:eastAsia="Times New Roman"/>
        </w:rPr>
        <w:t>Major recommendations from the TWG are included in</w:t>
      </w:r>
      <w:r w:rsidR="000678A7" w:rsidRPr="00812DFA">
        <w:rPr>
          <w:rFonts w:eastAsia="Times New Roman"/>
        </w:rPr>
        <w:t xml:space="preserve"> Attachment </w:t>
      </w:r>
      <w:r w:rsidR="0099599A" w:rsidRPr="00545E1F">
        <w:rPr>
          <w:rFonts w:eastAsia="Times New Roman"/>
        </w:rPr>
        <w:t>A-5.</w:t>
      </w:r>
    </w:p>
    <w:p w14:paraId="51F8647F" w14:textId="77777777" w:rsidR="005D37DD" w:rsidRPr="00812DFA" w:rsidRDefault="009D4E96" w:rsidP="000A0287">
      <w:pPr>
        <w:keepLines/>
        <w:spacing w:before="240"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Margaret Burchinal,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Senior Scientist,</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Frank Porter Graham Child Development Inst.</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Research Professor, Department of Psychology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Adjunct Professor, Department of Biostatistics</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University of North Carolina</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515 Oakcrest Drive</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Chapel Hill, NC 27516-9638</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 919-966-5059</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Fax: 919-962-5771</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 xml:space="preserve">E-mail: </w:t>
      </w:r>
      <w:hyperlink r:id="rId29" w:history="1">
        <w:r w:rsidR="005D37DD" w:rsidRPr="00812DFA">
          <w:rPr>
            <w:rStyle w:val="Hyperlink"/>
            <w:rFonts w:ascii="Times New Roman" w:eastAsia="Times New Roman" w:hAnsi="Times New Roman" w:cs="Times New Roman"/>
            <w:sz w:val="24"/>
            <w:szCs w:val="24"/>
          </w:rPr>
          <w:t>burchinal@unc.edu</w:t>
        </w:r>
      </w:hyperlink>
    </w:p>
    <w:p w14:paraId="41342EC8" w14:textId="77777777" w:rsidR="005D37DD" w:rsidRPr="00812DFA" w:rsidRDefault="009D4E96" w:rsidP="000A0287">
      <w:pPr>
        <w:keepLines/>
        <w:spacing w:before="240"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Thomas Cook,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Joan and Sarepta Harrison Chair in Ethics and Justice</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Professor of Sociology, Psychology, Education and Social Policy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Faculty Fellow, Institute for Policy Research</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Northwestern University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2040 Sheridan Road</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Evanston, IL 60208</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 847-491-3776</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 t-cook@northwestern.edu</w:t>
      </w:r>
    </w:p>
    <w:p w14:paraId="09F395E9" w14:textId="77777777" w:rsidR="005D37DD" w:rsidRPr="00812DFA" w:rsidRDefault="005D37DD" w:rsidP="000A0287">
      <w:pPr>
        <w:spacing w:after="0" w:line="240" w:lineRule="auto"/>
        <w:outlineLvl w:val="2"/>
        <w:rPr>
          <w:rFonts w:ascii="Times New Roman" w:eastAsia="Times New Roman" w:hAnsi="Times New Roman" w:cs="Times New Roman"/>
          <w:b/>
          <w:sz w:val="24"/>
          <w:szCs w:val="24"/>
        </w:rPr>
      </w:pPr>
    </w:p>
    <w:p w14:paraId="60CACAA8" w14:textId="77777777" w:rsidR="005D37DD" w:rsidRPr="00812DFA" w:rsidRDefault="009D4E96" w:rsidP="000A0287">
      <w:pPr>
        <w:keepLines/>
        <w:spacing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Sara Goldrick-Rab,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Associate Professor of Educational Policy Studies and Sociology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Senior Scholar, Wisconsin Center for the Advancement of Postsecondary Education</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University of Wisconsin</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211 Education Bldg.</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1000 Bascom Mall</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Madison, WI 53706</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 608-265-2141</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 srab@education.wisc.edu</w:t>
      </w:r>
    </w:p>
    <w:p w14:paraId="5ECD8604" w14:textId="77777777" w:rsidR="005D37DD" w:rsidRPr="00812DFA" w:rsidRDefault="005D37DD" w:rsidP="000A0287">
      <w:pPr>
        <w:spacing w:after="0" w:line="240" w:lineRule="auto"/>
        <w:outlineLvl w:val="2"/>
        <w:rPr>
          <w:rFonts w:ascii="Times New Roman" w:eastAsia="Times New Roman" w:hAnsi="Times New Roman" w:cs="Times New Roman"/>
          <w:b/>
          <w:sz w:val="24"/>
          <w:szCs w:val="24"/>
        </w:rPr>
      </w:pPr>
    </w:p>
    <w:p w14:paraId="0D9B3261" w14:textId="77777777" w:rsidR="005D37DD" w:rsidRPr="00812DFA" w:rsidRDefault="009D4E96" w:rsidP="000A0287">
      <w:pPr>
        <w:keepLines/>
        <w:spacing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Larry Hedges,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Board of Trustees Professor of Statistics and Social Policy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Faculty Fellow, Institute for Policy Research</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Northwestern University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2006 Sheridan Road, EV 4070</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Evanston, IL 60208</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 847-491-8899</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 l-hedges@northwestern.edu</w:t>
      </w:r>
    </w:p>
    <w:p w14:paraId="15E86E6F" w14:textId="77777777" w:rsidR="005D37DD" w:rsidRPr="00812DFA" w:rsidRDefault="005D37DD" w:rsidP="005D37DD">
      <w:pPr>
        <w:spacing w:after="0" w:line="240" w:lineRule="auto"/>
        <w:outlineLvl w:val="2"/>
        <w:rPr>
          <w:rFonts w:ascii="Times New Roman" w:eastAsia="Times New Roman" w:hAnsi="Times New Roman" w:cs="Times New Roman"/>
          <w:b/>
          <w:sz w:val="24"/>
          <w:szCs w:val="24"/>
        </w:rPr>
      </w:pPr>
    </w:p>
    <w:p w14:paraId="10E15ED6" w14:textId="77777777" w:rsidR="005D37DD" w:rsidRPr="00812DFA" w:rsidRDefault="009D4E96" w:rsidP="005D37DD">
      <w:pPr>
        <w:keepNext/>
        <w:keepLines/>
        <w:spacing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lastRenderedPageBreak/>
        <w:t>James J. Kemple, Ed.D.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 xml:space="preserve">Executive Director </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Research Alliance for New York City Schools</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Research Professor, Steinhardt School of Culture, Education, and Human Development</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New York University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726 Broadway, 756</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New York, NY 10003</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 212-998-5463</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Fax: 212-995-4049</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 james.kemple@nyu.edu</w:t>
      </w:r>
    </w:p>
    <w:p w14:paraId="30FFE84C" w14:textId="77777777" w:rsidR="005D37DD" w:rsidRPr="00812DFA" w:rsidRDefault="005D37DD" w:rsidP="005D37DD">
      <w:pPr>
        <w:spacing w:after="0" w:line="240" w:lineRule="auto"/>
        <w:outlineLvl w:val="2"/>
        <w:rPr>
          <w:rFonts w:ascii="Times New Roman" w:eastAsia="Times New Roman" w:hAnsi="Times New Roman" w:cs="Times New Roman"/>
          <w:b/>
          <w:sz w:val="24"/>
          <w:szCs w:val="24"/>
        </w:rPr>
      </w:pPr>
    </w:p>
    <w:p w14:paraId="647F7A0F" w14:textId="77777777" w:rsidR="005D37DD" w:rsidRPr="00812DFA" w:rsidRDefault="009D4E96" w:rsidP="005D37DD">
      <w:pPr>
        <w:keepNext/>
        <w:keepLines/>
        <w:spacing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Brian Rowan,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Burke A. Hinsdale Collegiate Professor and</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School of Education Research Professor</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Institute for Social Research</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University of Michigan</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610 E. University Ave.</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Room 4112</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Ann Arbor, MI</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48109-1259</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734-615-0286</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brow@umich.edu</w:t>
      </w:r>
    </w:p>
    <w:p w14:paraId="097A721C" w14:textId="77777777" w:rsidR="005D37DD" w:rsidRPr="00812DFA" w:rsidRDefault="005D37DD" w:rsidP="005D37DD">
      <w:pPr>
        <w:spacing w:after="0" w:line="240" w:lineRule="auto"/>
        <w:outlineLvl w:val="2"/>
        <w:rPr>
          <w:rFonts w:ascii="Times New Roman" w:eastAsia="Times New Roman" w:hAnsi="Times New Roman" w:cs="Times New Roman"/>
          <w:b/>
          <w:sz w:val="24"/>
          <w:szCs w:val="24"/>
        </w:rPr>
      </w:pPr>
    </w:p>
    <w:p w14:paraId="39785BC9" w14:textId="77777777" w:rsidR="009D4E96" w:rsidRPr="00812DFA" w:rsidRDefault="009D4E96" w:rsidP="007A57F8">
      <w:pPr>
        <w:keepNext/>
        <w:keepLines/>
        <w:spacing w:after="0" w:line="240" w:lineRule="auto"/>
        <w:outlineLvl w:val="2"/>
        <w:rPr>
          <w:rFonts w:ascii="Times New Roman" w:eastAsia="Times New Roman" w:hAnsi="Times New Roman" w:cs="Times New Roman"/>
          <w:sz w:val="24"/>
          <w:szCs w:val="24"/>
        </w:rPr>
      </w:pPr>
      <w:r w:rsidRPr="00812DFA">
        <w:rPr>
          <w:rFonts w:ascii="Times New Roman" w:eastAsia="Times New Roman" w:hAnsi="Times New Roman" w:cs="Times New Roman"/>
          <w:b/>
          <w:sz w:val="24"/>
          <w:szCs w:val="24"/>
        </w:rPr>
        <w:t>Barbara Schneider, Ph.D.</w:t>
      </w:r>
      <w:r w:rsidR="005D37DD" w:rsidRPr="00812DFA">
        <w:rPr>
          <w:rFonts w:ascii="Times New Roman" w:eastAsia="Times New Roman" w:hAnsi="Times New Roman" w:cs="Times New Roman"/>
          <w:b/>
          <w:sz w:val="24"/>
          <w:szCs w:val="24"/>
        </w:rPr>
        <w:br/>
      </w:r>
      <w:r w:rsidRPr="00812DFA">
        <w:rPr>
          <w:rFonts w:ascii="Times New Roman" w:eastAsia="Times New Roman" w:hAnsi="Times New Roman" w:cs="Times New Roman"/>
          <w:sz w:val="24"/>
          <w:szCs w:val="24"/>
        </w:rPr>
        <w:t>John A. Hannah Chair and University Distinguished Professor</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College of Education and Department of Sociology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Michigan State University</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Erickson Hall</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620 Farm Lane, Room 516</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East Lansing, MI</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48824</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Ph:</w:t>
      </w:r>
      <w:r w:rsidR="005D37DD" w:rsidRPr="00812DFA">
        <w:rPr>
          <w:rFonts w:ascii="Times New Roman" w:eastAsia="Times New Roman" w:hAnsi="Times New Roman" w:cs="Times New Roman"/>
          <w:sz w:val="24"/>
          <w:szCs w:val="24"/>
        </w:rPr>
        <w:t xml:space="preserve"> </w:t>
      </w:r>
      <w:r w:rsidRPr="00812DFA">
        <w:rPr>
          <w:rFonts w:ascii="Times New Roman" w:eastAsia="Times New Roman" w:hAnsi="Times New Roman" w:cs="Times New Roman"/>
          <w:sz w:val="24"/>
          <w:szCs w:val="24"/>
        </w:rPr>
        <w:t>517-432-0188</w:t>
      </w:r>
      <w:r w:rsidR="005D37DD" w:rsidRPr="00812DFA">
        <w:rPr>
          <w:rFonts w:ascii="Times New Roman" w:eastAsia="Times New Roman" w:hAnsi="Times New Roman" w:cs="Times New Roman"/>
          <w:sz w:val="24"/>
          <w:szCs w:val="24"/>
        </w:rPr>
        <w:br/>
      </w:r>
      <w:r w:rsidRPr="00812DFA">
        <w:rPr>
          <w:rFonts w:ascii="Times New Roman" w:eastAsia="Times New Roman" w:hAnsi="Times New Roman" w:cs="Times New Roman"/>
          <w:sz w:val="24"/>
          <w:szCs w:val="24"/>
        </w:rPr>
        <w:t>E-mail:</w:t>
      </w:r>
      <w:r w:rsidR="005D37DD" w:rsidRPr="00812DFA">
        <w:rPr>
          <w:rFonts w:ascii="Times New Roman" w:eastAsia="Times New Roman" w:hAnsi="Times New Roman" w:cs="Times New Roman"/>
          <w:sz w:val="24"/>
          <w:szCs w:val="24"/>
        </w:rPr>
        <w:t xml:space="preserve"> </w:t>
      </w:r>
      <w:r w:rsidR="007A57F8" w:rsidRPr="00812DFA">
        <w:rPr>
          <w:rFonts w:ascii="Times New Roman" w:eastAsia="Times New Roman" w:hAnsi="Times New Roman" w:cs="Times New Roman"/>
          <w:sz w:val="24"/>
          <w:szCs w:val="24"/>
        </w:rPr>
        <w:t xml:space="preserve">bschneid@msu.edu </w:t>
      </w:r>
    </w:p>
    <w:p w14:paraId="59661006" w14:textId="77777777" w:rsidR="009D4E96" w:rsidRPr="00812DFA" w:rsidRDefault="00DD421D" w:rsidP="007A57F8">
      <w:pPr>
        <w:pStyle w:val="BodyText"/>
        <w:rPr>
          <w:rFonts w:eastAsia="Times New Roman"/>
        </w:rPr>
      </w:pPr>
      <w:r>
        <w:rPr>
          <w:rFonts w:eastAsia="Times New Roman"/>
        </w:rPr>
        <w:t xml:space="preserve">ED’s </w:t>
      </w:r>
      <w:r w:rsidR="004B2CCA" w:rsidRPr="00812DFA">
        <w:rPr>
          <w:rFonts w:eastAsia="Times New Roman"/>
        </w:rPr>
        <w:t xml:space="preserve">contractor </w:t>
      </w:r>
      <w:r w:rsidR="005D37DD" w:rsidRPr="00812DFA">
        <w:rPr>
          <w:rFonts w:eastAsia="Times New Roman"/>
        </w:rPr>
        <w:t xml:space="preserve">has </w:t>
      </w:r>
      <w:r w:rsidR="009D4E96" w:rsidRPr="00812DFA">
        <w:rPr>
          <w:rFonts w:eastAsia="Times New Roman"/>
        </w:rPr>
        <w:t>also consulted with the REL Midwest Dropout Prevention Alliance members to gather feedback on the design and me</w:t>
      </w:r>
      <w:r w:rsidR="007A57F8" w:rsidRPr="00812DFA">
        <w:rPr>
          <w:rFonts w:eastAsia="Times New Roman"/>
        </w:rPr>
        <w:t>asures to be used in the study:</w:t>
      </w:r>
    </w:p>
    <w:p w14:paraId="3B81A67F" w14:textId="77777777" w:rsidR="00A66EB8" w:rsidRDefault="00A66EB8" w:rsidP="006921EF">
      <w:pPr>
        <w:pStyle w:val="Bullet1"/>
        <w:ind w:left="720" w:hanging="360"/>
      </w:pPr>
      <w:r>
        <w:t xml:space="preserve">Teresa Brown, </w:t>
      </w:r>
      <w:r w:rsidRPr="00472EA4">
        <w:t>Assistant Superintendent at Indiana Department of Education</w:t>
      </w:r>
      <w:r>
        <w:t xml:space="preserve"> (317-232-0524)  </w:t>
      </w:r>
    </w:p>
    <w:p w14:paraId="77DD3AB0" w14:textId="77777777" w:rsidR="00A66EB8" w:rsidRDefault="00A66EB8" w:rsidP="006921EF">
      <w:pPr>
        <w:pStyle w:val="Bullet1"/>
        <w:ind w:left="720" w:hanging="360"/>
      </w:pPr>
      <w:r>
        <w:t xml:space="preserve">Leisa Gallagher, </w:t>
      </w:r>
      <w:r w:rsidRPr="00472EA4">
        <w:t>Director</w:t>
      </w:r>
      <w:r>
        <w:t xml:space="preserve"> of the </w:t>
      </w:r>
      <w:r w:rsidRPr="00472EA4">
        <w:t>Reaching &amp; Teaching Struggling Learners Initiative</w:t>
      </w:r>
      <w:r>
        <w:t xml:space="preserve"> at the Michigan Department of Education (517- 908-3921)</w:t>
      </w:r>
    </w:p>
    <w:p w14:paraId="7D2168FF" w14:textId="77777777" w:rsidR="00A66EB8" w:rsidRDefault="00A66EB8" w:rsidP="006921EF">
      <w:pPr>
        <w:pStyle w:val="Bullet1"/>
        <w:ind w:left="720" w:hanging="360"/>
      </w:pPr>
      <w:r w:rsidRPr="00751E1C">
        <w:t>Jeremy Herr, Principal, McComb High School, McComb Local Schools (419-293-3286)</w:t>
      </w:r>
    </w:p>
    <w:p w14:paraId="05C5F09B" w14:textId="77777777" w:rsidR="00A66EB8" w:rsidRPr="00751E1C" w:rsidRDefault="00A66EB8" w:rsidP="006921EF">
      <w:pPr>
        <w:pStyle w:val="Bullet1"/>
        <w:ind w:left="720" w:hanging="360"/>
      </w:pPr>
      <w:r w:rsidRPr="00751E1C">
        <w:t xml:space="preserve">Laurie Kruszynski, Data Coordinator, Scott High School, Toledo Public Schools </w:t>
      </w:r>
      <w:r w:rsidRPr="00751E1C">
        <w:br/>
        <w:t>(419-671-4000)</w:t>
      </w:r>
    </w:p>
    <w:p w14:paraId="15AC286D" w14:textId="77777777" w:rsidR="009D4E96" w:rsidRPr="00751E1C" w:rsidRDefault="009D4E96" w:rsidP="006921EF">
      <w:pPr>
        <w:pStyle w:val="Bullet1"/>
        <w:ind w:left="720" w:hanging="360"/>
      </w:pPr>
      <w:r w:rsidRPr="00751E1C">
        <w:t>Cherie Mourlam, Assistant Superintendent, Washington Local Schools (419</w:t>
      </w:r>
      <w:r w:rsidR="005D37DD" w:rsidRPr="00751E1C">
        <w:t>-</w:t>
      </w:r>
      <w:r w:rsidRPr="00751E1C">
        <w:t>473</w:t>
      </w:r>
      <w:r w:rsidR="005D37DD" w:rsidRPr="00751E1C">
        <w:t>-</w:t>
      </w:r>
      <w:r w:rsidRPr="00751E1C">
        <w:t>8222)</w:t>
      </w:r>
    </w:p>
    <w:p w14:paraId="0897A755" w14:textId="77777777" w:rsidR="00A66EB8" w:rsidRPr="00751E1C" w:rsidRDefault="00A66EB8" w:rsidP="006921EF">
      <w:pPr>
        <w:pStyle w:val="Bullet1"/>
        <w:ind w:left="720" w:hanging="360"/>
      </w:pPr>
      <w:r w:rsidRPr="00751E1C">
        <w:t>Mike O’Shea, Springfield High School (419-867-5633)</w:t>
      </w:r>
    </w:p>
    <w:p w14:paraId="3CFB112A" w14:textId="77777777" w:rsidR="00A66EB8" w:rsidRPr="00751E1C" w:rsidRDefault="00A66EB8" w:rsidP="006921EF">
      <w:pPr>
        <w:pStyle w:val="Bullet1"/>
        <w:ind w:left="720" w:hanging="360"/>
      </w:pPr>
      <w:r w:rsidRPr="00751E1C">
        <w:t>Melissa Ramirez, Assistant Principal, Findlay City Schools (419-425-8257)</w:t>
      </w:r>
    </w:p>
    <w:p w14:paraId="06CE5553" w14:textId="77777777" w:rsidR="00A66EB8" w:rsidRPr="00751E1C" w:rsidRDefault="00A66EB8" w:rsidP="006921EF">
      <w:pPr>
        <w:pStyle w:val="Bullet1"/>
        <w:ind w:left="720" w:hanging="360"/>
      </w:pPr>
      <w:r w:rsidRPr="00751E1C">
        <w:lastRenderedPageBreak/>
        <w:t>Jay Wollenburg, Principal, Ohio Virtual Academy (866-339-9071)</w:t>
      </w:r>
    </w:p>
    <w:p w14:paraId="34ABF532" w14:textId="77777777" w:rsidR="009D4E96" w:rsidRPr="00751E1C" w:rsidRDefault="009D4E96" w:rsidP="006921EF">
      <w:pPr>
        <w:pStyle w:val="Bullet1"/>
        <w:ind w:left="720" w:hanging="360"/>
      </w:pPr>
      <w:r w:rsidRPr="00751E1C">
        <w:t>Sue Zake, Executive Director, Ohio State Department of Education (419</w:t>
      </w:r>
      <w:r w:rsidR="005D37DD" w:rsidRPr="00751E1C">
        <w:t>-</w:t>
      </w:r>
      <w:r w:rsidRPr="00751E1C">
        <w:t>720</w:t>
      </w:r>
      <w:r w:rsidR="005D37DD" w:rsidRPr="00751E1C">
        <w:t>-</w:t>
      </w:r>
      <w:r w:rsidRPr="00751E1C">
        <w:t>8999)</w:t>
      </w:r>
    </w:p>
    <w:p w14:paraId="3C95CCED" w14:textId="77777777" w:rsidR="009D4E96" w:rsidRPr="00751E1C" w:rsidRDefault="009D4E96" w:rsidP="008E3371">
      <w:pPr>
        <w:tabs>
          <w:tab w:val="left" w:pos="540"/>
          <w:tab w:val="left" w:pos="720"/>
        </w:tabs>
        <w:spacing w:after="0" w:line="240" w:lineRule="auto"/>
        <w:rPr>
          <w:rFonts w:ascii="Times New Roman" w:hAnsi="Times New Roman" w:cs="Times New Roman"/>
          <w:sz w:val="24"/>
          <w:szCs w:val="24"/>
        </w:rPr>
      </w:pPr>
    </w:p>
    <w:p w14:paraId="59E37EE1" w14:textId="77777777" w:rsidR="000963D4" w:rsidRPr="00751E1C" w:rsidRDefault="00A853D8" w:rsidP="009A3201">
      <w:pPr>
        <w:pStyle w:val="Heading3"/>
      </w:pPr>
      <w:r w:rsidRPr="00751E1C">
        <w:t>c.</w:t>
      </w:r>
      <w:r w:rsidR="000A0287" w:rsidRPr="00751E1C">
        <w:t xml:space="preserve"> </w:t>
      </w:r>
      <w:r w:rsidR="000963D4" w:rsidRPr="00751E1C">
        <w:t>Unresolved Issues</w:t>
      </w:r>
    </w:p>
    <w:p w14:paraId="07877554" w14:textId="77777777" w:rsidR="006D2B20" w:rsidRPr="00751E1C" w:rsidRDefault="000963D4" w:rsidP="009A3201">
      <w:pPr>
        <w:pStyle w:val="BodyText"/>
      </w:pPr>
      <w:r w:rsidRPr="00751E1C">
        <w:t>None.</w:t>
      </w:r>
    </w:p>
    <w:p w14:paraId="72ACC718" w14:textId="77777777" w:rsidR="005B2BB6" w:rsidRPr="00751E1C" w:rsidRDefault="00A853D8" w:rsidP="000A0287">
      <w:pPr>
        <w:pStyle w:val="Heading2"/>
      </w:pPr>
      <w:bookmarkStart w:id="13" w:name="_Toc369956222"/>
      <w:r w:rsidRPr="00751E1C">
        <w:t>9.</w:t>
      </w:r>
      <w:r w:rsidR="000515A2" w:rsidRPr="00751E1C">
        <w:t xml:space="preserve"> </w:t>
      </w:r>
      <w:r w:rsidR="00E00924" w:rsidRPr="00751E1C">
        <w:t>Payment or Gift to Respondents</w:t>
      </w:r>
      <w:bookmarkEnd w:id="13"/>
    </w:p>
    <w:p w14:paraId="695ECAAB" w14:textId="382B481C" w:rsidR="00210461" w:rsidRPr="00751E1C" w:rsidRDefault="00230239" w:rsidP="000A0287">
      <w:pPr>
        <w:pStyle w:val="BodyText"/>
      </w:pPr>
      <w:r w:rsidRPr="00751E1C">
        <w:t xml:space="preserve">An incentive will be </w:t>
      </w:r>
      <w:r w:rsidR="00545E1F">
        <w:t>provided</w:t>
      </w:r>
      <w:r w:rsidRPr="00751E1C">
        <w:t xml:space="preserve"> to each school assigned to the control group</w:t>
      </w:r>
      <w:r w:rsidR="00210461" w:rsidRPr="00751E1C">
        <w:t xml:space="preserve"> (receipt of the intervention after the study period)</w:t>
      </w:r>
      <w:r w:rsidRPr="00751E1C">
        <w:t xml:space="preserve">. </w:t>
      </w:r>
      <w:r w:rsidR="00EC2BA5" w:rsidRPr="00751E1C">
        <w:t xml:space="preserve">The detailed rationale for this is as follows: </w:t>
      </w:r>
      <w:r w:rsidR="00DD421D">
        <w:t>ED</w:t>
      </w:r>
      <w:r w:rsidR="002C7257">
        <w:t>’s contractor</w:t>
      </w:r>
      <w:r w:rsidR="00DD421D" w:rsidRPr="00751E1C">
        <w:t xml:space="preserve"> </w:t>
      </w:r>
      <w:r w:rsidR="00EC2BA5" w:rsidRPr="00751E1C">
        <w:t>plan</w:t>
      </w:r>
      <w:r w:rsidR="00B45F14" w:rsidRPr="00751E1C">
        <w:t>s</w:t>
      </w:r>
      <w:r w:rsidR="00EC2BA5" w:rsidRPr="00751E1C">
        <w:t xml:space="preserve"> to recruit </w:t>
      </w:r>
      <w:r w:rsidR="0094278A" w:rsidRPr="00751E1C">
        <w:t>72</w:t>
      </w:r>
      <w:r w:rsidR="00EC2BA5" w:rsidRPr="00751E1C">
        <w:t xml:space="preserve"> schools, half (3</w:t>
      </w:r>
      <w:r w:rsidR="0094278A" w:rsidRPr="00751E1C">
        <w:t>6</w:t>
      </w:r>
      <w:r w:rsidR="00EC2BA5" w:rsidRPr="00751E1C">
        <w:t>) of which will be assigned to a treatment group to receive EWIMS during the 2013–14 school year, and half (3</w:t>
      </w:r>
      <w:r w:rsidR="0094278A" w:rsidRPr="00751E1C">
        <w:t>6</w:t>
      </w:r>
      <w:r w:rsidR="00EC2BA5" w:rsidRPr="00751E1C">
        <w:t xml:space="preserve">) of which will be assigned to a control group </w:t>
      </w:r>
      <w:r w:rsidR="00B45F14" w:rsidRPr="00751E1C">
        <w:t xml:space="preserve">that </w:t>
      </w:r>
      <w:r w:rsidR="00EC2BA5" w:rsidRPr="00751E1C">
        <w:t xml:space="preserve">will have a </w:t>
      </w:r>
      <w:r w:rsidR="004C44AF" w:rsidRPr="00751E1C">
        <w:t>20</w:t>
      </w:r>
      <w:r w:rsidR="00EC2BA5" w:rsidRPr="00751E1C">
        <w:t>-</w:t>
      </w:r>
      <w:r w:rsidR="004C44AF" w:rsidRPr="00751E1C">
        <w:t>month</w:t>
      </w:r>
      <w:r w:rsidR="00EC2BA5" w:rsidRPr="00751E1C">
        <w:t xml:space="preserve"> delay in receiving EWIMS. </w:t>
      </w:r>
      <w:r w:rsidR="0078051F" w:rsidRPr="00751E1C">
        <w:t>B</w:t>
      </w:r>
      <w:r w:rsidR="00EC2BA5" w:rsidRPr="00751E1C">
        <w:t xml:space="preserve">ecause schools assigned to the control group will not be eager to wait </w:t>
      </w:r>
      <w:r w:rsidR="004C44AF" w:rsidRPr="00751E1C">
        <w:t>20 months</w:t>
      </w:r>
      <w:r w:rsidR="00EC2BA5" w:rsidRPr="00751E1C">
        <w:t xml:space="preserve"> to receive the EWIMS macro</w:t>
      </w:r>
      <w:r w:rsidR="00B45F14" w:rsidRPr="00751E1C">
        <w:t xml:space="preserve"> </w:t>
      </w:r>
      <w:r w:rsidR="00EC2BA5" w:rsidRPr="00751E1C">
        <w:t xml:space="preserve">intervention, </w:t>
      </w:r>
      <w:r w:rsidR="0017285D">
        <w:rPr>
          <w:spacing w:val="-2"/>
        </w:rPr>
        <w:t>ED</w:t>
      </w:r>
      <w:r w:rsidR="002C7257">
        <w:rPr>
          <w:spacing w:val="-2"/>
        </w:rPr>
        <w:t>’s contractor</w:t>
      </w:r>
      <w:r w:rsidR="004B2CCA" w:rsidRPr="00751E1C">
        <w:t xml:space="preserve"> </w:t>
      </w:r>
      <w:r w:rsidR="00EC2BA5" w:rsidRPr="00751E1C">
        <w:t>propose</w:t>
      </w:r>
      <w:r w:rsidR="00B45F14" w:rsidRPr="00751E1C">
        <w:t>s</w:t>
      </w:r>
      <w:r w:rsidR="00EC2BA5" w:rsidRPr="00751E1C">
        <w:t xml:space="preserve"> incentives that include support for </w:t>
      </w:r>
      <w:r w:rsidR="00066DDE" w:rsidRPr="00751E1C">
        <w:t>post</w:t>
      </w:r>
      <w:r w:rsidR="005952AB">
        <w:t>-</w:t>
      </w:r>
      <w:r w:rsidR="00066DDE" w:rsidRPr="00751E1C">
        <w:t>study</w:t>
      </w:r>
      <w:r w:rsidR="00EC2BA5" w:rsidRPr="00751E1C">
        <w:t xml:space="preserve"> implementation costs. </w:t>
      </w:r>
    </w:p>
    <w:p w14:paraId="1E0317C3" w14:textId="77777777" w:rsidR="005832C4" w:rsidRPr="00751E1C" w:rsidRDefault="001B2F9A" w:rsidP="000A0287">
      <w:pPr>
        <w:pStyle w:val="BodyText"/>
        <w:rPr>
          <w:szCs w:val="20"/>
        </w:rPr>
      </w:pPr>
      <w:r w:rsidRPr="00751E1C">
        <w:t xml:space="preserve">School </w:t>
      </w:r>
      <w:r w:rsidR="00F31955" w:rsidRPr="00751E1C">
        <w:t>administrators</w:t>
      </w:r>
      <w:r w:rsidRPr="00751E1C">
        <w:t xml:space="preserve"> </w:t>
      </w:r>
      <w:r w:rsidR="00B45F14" w:rsidRPr="00751E1C">
        <w:t xml:space="preserve">who </w:t>
      </w:r>
      <w:r w:rsidRPr="00751E1C">
        <w:t xml:space="preserve">participate in </w:t>
      </w:r>
      <w:r w:rsidR="006C3E3E" w:rsidRPr="00751E1C">
        <w:t xml:space="preserve">the annual Web-based survey </w:t>
      </w:r>
      <w:r w:rsidR="00B45F14" w:rsidRPr="00751E1C">
        <w:t xml:space="preserve">also </w:t>
      </w:r>
      <w:r w:rsidR="006C3E3E" w:rsidRPr="00751E1C">
        <w:t>will</w:t>
      </w:r>
      <w:r w:rsidR="00210461" w:rsidRPr="00751E1C">
        <w:t xml:space="preserve"> </w:t>
      </w:r>
      <w:r w:rsidR="006C3E3E" w:rsidRPr="00751E1C">
        <w:t xml:space="preserve">receive a $30 stipend in the form of a gift card, which is aligned with </w:t>
      </w:r>
      <w:r w:rsidR="006C3E3E" w:rsidRPr="00751E1C">
        <w:rPr>
          <w:i/>
        </w:rPr>
        <w:t xml:space="preserve">Analytical and Technical Support </w:t>
      </w:r>
      <w:r w:rsidR="00B45F14" w:rsidRPr="00751E1C">
        <w:rPr>
          <w:i/>
        </w:rPr>
        <w:t>f</w:t>
      </w:r>
      <w:r w:rsidR="006C3E3E" w:rsidRPr="00751E1C">
        <w:rPr>
          <w:i/>
        </w:rPr>
        <w:t xml:space="preserve">or Advancing Education Evaluation: How </w:t>
      </w:r>
      <w:r w:rsidR="00B45F14" w:rsidRPr="00751E1C">
        <w:rPr>
          <w:i/>
        </w:rPr>
        <w:t>t</w:t>
      </w:r>
      <w:r w:rsidR="006C3E3E" w:rsidRPr="00751E1C">
        <w:rPr>
          <w:i/>
        </w:rPr>
        <w:t xml:space="preserve">o Put Together </w:t>
      </w:r>
      <w:r w:rsidR="00B45F14" w:rsidRPr="00751E1C">
        <w:rPr>
          <w:i/>
        </w:rPr>
        <w:t>a</w:t>
      </w:r>
      <w:r w:rsidR="006C3E3E" w:rsidRPr="00751E1C">
        <w:rPr>
          <w:i/>
        </w:rPr>
        <w:t>n OMB Supporting Statement</w:t>
      </w:r>
      <w:r w:rsidR="006C3E3E" w:rsidRPr="00751E1C">
        <w:t>, Appendix E</w:t>
      </w:r>
      <w:r w:rsidR="005D2403" w:rsidRPr="00751E1C">
        <w:t xml:space="preserve"> (</w:t>
      </w:r>
      <w:r w:rsidR="001D602E" w:rsidRPr="00751E1C">
        <w:rPr>
          <w:bCs/>
        </w:rPr>
        <w:t>Sloan, Ingels, &amp; Burghardt, 2012</w:t>
      </w:r>
      <w:r w:rsidR="005D2403" w:rsidRPr="00751E1C">
        <w:t>)</w:t>
      </w:r>
      <w:r w:rsidR="006C3E3E" w:rsidRPr="00751E1C">
        <w:t>. This $30 incentive applies to respons</w:t>
      </w:r>
      <w:r w:rsidR="00C43955" w:rsidRPr="00751E1C">
        <w:t>es on one survey that measures three</w:t>
      </w:r>
      <w:r w:rsidR="006C3E3E" w:rsidRPr="00751E1C">
        <w:t xml:space="preserve"> key constructs, two of which are outcomes for the impact study (data-informed use of dropout prevention programs and interventions and school data culture) and one of which is for the implementation study (treatment contrast).</w:t>
      </w:r>
      <w:r w:rsidR="00106526" w:rsidRPr="00751E1C">
        <w:t xml:space="preserve"> </w:t>
      </w:r>
      <w:r w:rsidR="000440E3" w:rsidRPr="00751E1C">
        <w:t>Respondents have the opportunity to receive two $30 gift cards and</w:t>
      </w:r>
      <w:r w:rsidR="000440E3" w:rsidRPr="00751E1C">
        <w:rPr>
          <w:i/>
        </w:rPr>
        <w:t xml:space="preserve"> </w:t>
      </w:r>
      <w:r w:rsidR="000440E3" w:rsidRPr="00751E1C">
        <w:t>incentives will be distributed after respondents complete the surveys—once</w:t>
      </w:r>
      <w:r w:rsidR="00BE348F" w:rsidRPr="00751E1C">
        <w:t xml:space="preserve"> </w:t>
      </w:r>
      <w:r w:rsidR="000440E3" w:rsidRPr="00751E1C">
        <w:t xml:space="preserve">in </w:t>
      </w:r>
      <w:r w:rsidR="000440E3" w:rsidRPr="00751E1C">
        <w:rPr>
          <w:szCs w:val="20"/>
        </w:rPr>
        <w:t>May 2014 and a second time in May 2015.</w:t>
      </w:r>
    </w:p>
    <w:p w14:paraId="77B34ECE" w14:textId="0D6A850D" w:rsidR="009565AE" w:rsidRPr="00751E1C" w:rsidRDefault="005832C4" w:rsidP="000A0287">
      <w:pPr>
        <w:pStyle w:val="BodyText"/>
      </w:pPr>
      <w:r w:rsidRPr="00751E1C">
        <w:rPr>
          <w:szCs w:val="20"/>
        </w:rPr>
        <w:t xml:space="preserve">Interview </w:t>
      </w:r>
      <w:r w:rsidR="009565AE" w:rsidRPr="00751E1C">
        <w:rPr>
          <w:szCs w:val="20"/>
        </w:rPr>
        <w:t>participants</w:t>
      </w:r>
      <w:r w:rsidRPr="00751E1C">
        <w:rPr>
          <w:szCs w:val="20"/>
        </w:rPr>
        <w:t xml:space="preserve"> will </w:t>
      </w:r>
      <w:r w:rsidRPr="00751E1C">
        <w:t xml:space="preserve">also receive a $30 stipend in the form of a gift card, which is </w:t>
      </w:r>
      <w:r w:rsidR="009565AE" w:rsidRPr="00751E1C">
        <w:t xml:space="preserve">also </w:t>
      </w:r>
      <w:r w:rsidRPr="00751E1C">
        <w:t xml:space="preserve">aligned with </w:t>
      </w:r>
      <w:r w:rsidRPr="00751E1C">
        <w:rPr>
          <w:i/>
        </w:rPr>
        <w:t>Analytical and Technical Support for Advancing Education Evaluation: How to Put Together an OMB Supporting Statement</w:t>
      </w:r>
      <w:r w:rsidRPr="00751E1C">
        <w:t>, Appendix E (</w:t>
      </w:r>
      <w:r w:rsidRPr="00751E1C">
        <w:rPr>
          <w:bCs/>
        </w:rPr>
        <w:t>Sloan, Ingels, &amp; Burghardt, 2012</w:t>
      </w:r>
      <w:r w:rsidR="00D75D65" w:rsidRPr="00751E1C">
        <w:t>).</w:t>
      </w:r>
      <w:r w:rsidR="00D75D65">
        <w:t xml:space="preserve"> </w:t>
      </w:r>
      <w:r w:rsidR="00545E1F">
        <w:t xml:space="preserve">This $30 incentive applies </w:t>
      </w:r>
      <w:r w:rsidR="00D75D65">
        <w:t xml:space="preserve">to </w:t>
      </w:r>
      <w:r w:rsidR="009565AE" w:rsidRPr="00751E1C">
        <w:t>the annual interview with a EWIMS team member at each of the 36 treatment school in May 2014 and May 2015. Gift cards will be administered</w:t>
      </w:r>
      <w:r w:rsidR="00DA3DDF" w:rsidRPr="00751E1C">
        <w:t xml:space="preserve"> to participants after</w:t>
      </w:r>
      <w:r w:rsidR="009565AE" w:rsidRPr="00751E1C">
        <w:t xml:space="preserve"> each interview.</w:t>
      </w:r>
    </w:p>
    <w:p w14:paraId="34E3332B" w14:textId="09984D03" w:rsidR="000265EE" w:rsidRPr="00751E1C" w:rsidRDefault="000265EE" w:rsidP="000A0287">
      <w:pPr>
        <w:pStyle w:val="BodyText"/>
      </w:pPr>
      <w:r w:rsidRPr="00751E1C">
        <w:t>Prior to the administration of the Web-based survey and i</w:t>
      </w:r>
      <w:r w:rsidRPr="00751E1C">
        <w:rPr>
          <w:szCs w:val="20"/>
        </w:rPr>
        <w:t>nterview</w:t>
      </w:r>
      <w:r w:rsidR="00C34DC6">
        <w:rPr>
          <w:szCs w:val="20"/>
        </w:rPr>
        <w:t>s</w:t>
      </w:r>
      <w:r w:rsidRPr="00751E1C">
        <w:rPr>
          <w:szCs w:val="20"/>
        </w:rPr>
        <w:t xml:space="preserve">, the protocols will be piloted </w:t>
      </w:r>
      <w:r w:rsidRPr="00751E1C">
        <w:t xml:space="preserve">with five school leaders who are currently implementing EWIMS in their schools. </w:t>
      </w:r>
      <w:r w:rsidR="0017285D">
        <w:t>ED</w:t>
      </w:r>
      <w:r w:rsidR="002C7257">
        <w:t>’s contractor</w:t>
      </w:r>
      <w:r w:rsidRPr="00751E1C">
        <w:t xml:space="preserve"> will recruit these five participants from the network of schools currently implementing EWIMS. </w:t>
      </w:r>
    </w:p>
    <w:p w14:paraId="0B2EB5B1" w14:textId="77777777" w:rsidR="00210461" w:rsidRPr="00751E1C" w:rsidRDefault="00A853D8" w:rsidP="000A0287">
      <w:pPr>
        <w:pStyle w:val="Heading2"/>
      </w:pPr>
      <w:bookmarkStart w:id="14" w:name="_Toc369956223"/>
      <w:r w:rsidRPr="00751E1C">
        <w:t>10.</w:t>
      </w:r>
      <w:r w:rsidR="000515A2" w:rsidRPr="00751E1C">
        <w:t xml:space="preserve"> </w:t>
      </w:r>
      <w:r w:rsidR="00E00924" w:rsidRPr="00751E1C">
        <w:t>Confidentiality of the Data</w:t>
      </w:r>
      <w:bookmarkEnd w:id="14"/>
    </w:p>
    <w:p w14:paraId="19FCFC34" w14:textId="77777777" w:rsidR="008E3371" w:rsidRPr="00751E1C" w:rsidRDefault="008E3371" w:rsidP="000A5E04">
      <w:pPr>
        <w:pStyle w:val="BodyText"/>
      </w:pPr>
      <w:r w:rsidRPr="00751E1C">
        <w:t>No confidential data will be sought during the recruitment phase of the study.</w:t>
      </w:r>
    </w:p>
    <w:p w14:paraId="19641383" w14:textId="77777777" w:rsidR="007004C2" w:rsidRPr="00751E1C" w:rsidRDefault="008E3371" w:rsidP="000A0287">
      <w:pPr>
        <w:pStyle w:val="BodyText"/>
      </w:pPr>
      <w:r w:rsidRPr="00751E1C">
        <w:t>The following statement applies to procedures to take place during the data collection phase of the study</w:t>
      </w:r>
      <w:r w:rsidR="007004C2" w:rsidRPr="00751E1C">
        <w:t>:</w:t>
      </w:r>
    </w:p>
    <w:p w14:paraId="2F4D3A0B" w14:textId="77777777" w:rsidR="00CC632E" w:rsidRPr="00751E1C" w:rsidRDefault="008E3371" w:rsidP="006D7599">
      <w:pPr>
        <w:pStyle w:val="BlockText1"/>
        <w:rPr>
          <w:iCs/>
        </w:rPr>
      </w:pPr>
      <w:r w:rsidRPr="00751E1C">
        <w:lastRenderedPageBreak/>
        <w:t xml:space="preserve">A consistent and cautious approach will be taken to protect all information collected during the data collection phase of the study. This approach will be in accordance with all relevant regulations and requirements. </w:t>
      </w:r>
      <w:r w:rsidR="00CC632E" w:rsidRPr="00751E1C">
        <w:t xml:space="preserve">REL Midwest </w:t>
      </w:r>
      <w:r w:rsidR="00CC632E" w:rsidRPr="00751E1C">
        <w:rPr>
          <w:iCs/>
        </w:rPr>
        <w:t xml:space="preserve">will </w:t>
      </w:r>
      <w:r w:rsidR="00210461" w:rsidRPr="00751E1C">
        <w:rPr>
          <w:iCs/>
        </w:rPr>
        <w:t>follow</w:t>
      </w:r>
      <w:r w:rsidR="00CC632E" w:rsidRPr="00751E1C">
        <w:rPr>
          <w:iCs/>
        </w:rPr>
        <w:t xml:space="preserve"> the new policies and procedures required by the Education Sciences Reform Act of 2002, Title I, Part E, Section 183</w:t>
      </w:r>
      <w:r w:rsidR="00B45F14" w:rsidRPr="00751E1C">
        <w:rPr>
          <w:iCs/>
        </w:rPr>
        <w:t>,</w:t>
      </w:r>
      <w:r w:rsidR="00CC632E" w:rsidRPr="00751E1C">
        <w:rPr>
          <w:iCs/>
        </w:rPr>
        <w:t xml:space="preserve"> requires </w:t>
      </w:r>
      <w:r w:rsidR="00B45F14" w:rsidRPr="00751E1C">
        <w:rPr>
          <w:iCs/>
        </w:rPr>
        <w:t>“</w:t>
      </w:r>
      <w:r w:rsidR="00CC632E" w:rsidRPr="00751E1C">
        <w:rPr>
          <w:iCs/>
        </w:rPr>
        <w:t>All collection, maintenance, use, and wide dissemination of data by the Institute</w:t>
      </w:r>
      <w:r w:rsidR="00B45F14" w:rsidRPr="00751E1C">
        <w:rPr>
          <w:iCs/>
        </w:rPr>
        <w:t>”</w:t>
      </w:r>
      <w:r w:rsidR="00CC632E" w:rsidRPr="00751E1C">
        <w:rPr>
          <w:iCs/>
        </w:rPr>
        <w:t xml:space="preserve"> to </w:t>
      </w:r>
      <w:r w:rsidR="00B45F14" w:rsidRPr="00751E1C">
        <w:rPr>
          <w:iCs/>
        </w:rPr>
        <w:t>“</w:t>
      </w:r>
      <w:r w:rsidR="00CC632E" w:rsidRPr="00751E1C">
        <w:rPr>
          <w:iCs/>
        </w:rPr>
        <w:t>conform with the requirements of section 552 of title 5, United States Code, the confidentiality standards of subsection (c) of this section, and sections 444 and 445 of the General Education Provision Act (20 U.S.C. 1232g, 1232h).</w:t>
      </w:r>
      <w:r w:rsidR="00B45F14" w:rsidRPr="00751E1C">
        <w:rPr>
          <w:iCs/>
        </w:rPr>
        <w:t>”</w:t>
      </w:r>
      <w:r w:rsidR="00CC632E" w:rsidRPr="00751E1C">
        <w:rPr>
          <w:iCs/>
        </w:rPr>
        <w:t xml:space="preserve"> These citations refer to the Privacy Act, the Family Educational Rights and Privacy Act, and the Protec</w:t>
      </w:r>
      <w:r w:rsidR="006D7599" w:rsidRPr="00751E1C">
        <w:rPr>
          <w:iCs/>
        </w:rPr>
        <w:t>tion of Pupil Rights Amendment.</w:t>
      </w:r>
    </w:p>
    <w:p w14:paraId="40B88D57" w14:textId="77777777" w:rsidR="00C43955" w:rsidRPr="00751E1C" w:rsidRDefault="00CC632E" w:rsidP="000A0287">
      <w:pPr>
        <w:pStyle w:val="BodyText"/>
      </w:pPr>
      <w:r w:rsidRPr="00751E1C">
        <w:t>In addition</w:t>
      </w:r>
      <w:r w:rsidR="00210461" w:rsidRPr="00751E1C">
        <w:t>,</w:t>
      </w:r>
      <w:r w:rsidRPr="00751E1C">
        <w:t xml:space="preserve"> for student information, </w:t>
      </w:r>
      <w:r w:rsidR="00B45F14" w:rsidRPr="00751E1C">
        <w:t>“</w:t>
      </w:r>
      <w:r w:rsidRPr="00751E1C">
        <w:t>The Director shall ensure that all individually identifiable information about students, their academic achievements, their families, and information with respect to individual schools, shall remain confidential in accordance with section 552a of title 5, United States Code, the confidentiality standards of subsection (c) of this section, and sections 444 and 445 of the General Education Provision Act.</w:t>
      </w:r>
      <w:r w:rsidR="00B45F14" w:rsidRPr="00751E1C">
        <w:t>”</w:t>
      </w:r>
    </w:p>
    <w:p w14:paraId="0313182D" w14:textId="77777777" w:rsidR="00B45F14" w:rsidRPr="00751E1C" w:rsidRDefault="00CC632E" w:rsidP="008F5F4B">
      <w:pPr>
        <w:pStyle w:val="BodyText"/>
      </w:pPr>
      <w:r w:rsidRPr="00751E1C">
        <w:t>Subsection (c) of section 183 re</w:t>
      </w:r>
      <w:r w:rsidRPr="00751E1C">
        <w:rPr>
          <w:rStyle w:val="BodyTextChar"/>
        </w:rPr>
        <w:t>f</w:t>
      </w:r>
      <w:r w:rsidRPr="00751E1C">
        <w:t xml:space="preserve">erenced above requires the </w:t>
      </w:r>
      <w:r w:rsidR="00B45F14" w:rsidRPr="00751E1C">
        <w:t>d</w:t>
      </w:r>
      <w:r w:rsidRPr="00751E1C">
        <w:t xml:space="preserve">irector of IES to </w:t>
      </w:r>
      <w:r w:rsidR="00B45F14" w:rsidRPr="00751E1C">
        <w:t>“</w:t>
      </w:r>
      <w:r w:rsidRPr="00751E1C">
        <w:t>develop and enforce standards designed to protect the confidentiality of persons in the collection, reporting, and publication of data</w:t>
      </w:r>
      <w:r w:rsidR="00B45F14" w:rsidRPr="00751E1C">
        <w:t>.”</w:t>
      </w:r>
    </w:p>
    <w:p w14:paraId="0E933A76" w14:textId="77777777" w:rsidR="00CC632E" w:rsidRPr="00751E1C" w:rsidRDefault="00CC632E" w:rsidP="000A0287">
      <w:pPr>
        <w:pStyle w:val="BodyText"/>
      </w:pPr>
      <w:r w:rsidRPr="00751E1C">
        <w:t>Subsection (d) of section 183 prohibits disclosure of individually identifiable information as well as making any the publishing or communicating of individually identifiable information by employees or staff a felony.</w:t>
      </w:r>
    </w:p>
    <w:p w14:paraId="4136789E" w14:textId="77777777" w:rsidR="00CC632E" w:rsidRPr="00751E1C" w:rsidRDefault="00CC632E" w:rsidP="000A0287">
      <w:pPr>
        <w:pStyle w:val="BodyText"/>
        <w:rPr>
          <w:i/>
        </w:rPr>
      </w:pPr>
      <w:r w:rsidRPr="00751E1C">
        <w:t>REL Midwest will protect the confidentiality of all information collected for the study and will use it for research purposes only. No information that identifies any study participant will be released. Information from participating institutions and respondents will be presented at aggregate levels in reports. Information on respondents will be linked to their institution but not to any individually identifiable information. No individually identifiable information will be maintained by the study team</w:t>
      </w:r>
      <w:r w:rsidR="00467822" w:rsidRPr="00751E1C">
        <w:rPr>
          <w:i/>
        </w:rPr>
        <w:t>.</w:t>
      </w:r>
    </w:p>
    <w:p w14:paraId="61BE1545" w14:textId="77777777" w:rsidR="008E3371" w:rsidRPr="00751E1C" w:rsidRDefault="0021440C" w:rsidP="000A5E04">
      <w:pPr>
        <w:pStyle w:val="BodyText"/>
        <w:rPr>
          <w:color w:val="000000"/>
        </w:rPr>
      </w:pPr>
      <w:r w:rsidRPr="00751E1C">
        <w:t>All members of the study team have obtained their certification on the use of human subjects in research</w:t>
      </w:r>
      <w:r w:rsidR="00B45F14" w:rsidRPr="00751E1C">
        <w:t>,</w:t>
      </w:r>
      <w:r w:rsidRPr="00751E1C">
        <w:t xml:space="preserve"> and REL Midwest staff </w:t>
      </w:r>
      <w:r w:rsidR="00B45F14" w:rsidRPr="00751E1C">
        <w:t xml:space="preserve">also </w:t>
      </w:r>
      <w:r w:rsidR="00210461" w:rsidRPr="00751E1C">
        <w:t xml:space="preserve">will </w:t>
      </w:r>
      <w:r w:rsidRPr="00751E1C">
        <w:t>obtain federal security clearances. All institution-level identifiable information will be kept in secured locations and identifiers will be destroyed as soon as they are no longer required.</w:t>
      </w:r>
      <w:r w:rsidR="008E3371" w:rsidRPr="00751E1C">
        <w:t xml:space="preserve"> </w:t>
      </w:r>
      <w:r w:rsidR="008E3371" w:rsidRPr="00751E1C">
        <w:rPr>
          <w:color w:val="000000"/>
        </w:rPr>
        <w:t xml:space="preserve">The </w:t>
      </w:r>
      <w:r w:rsidR="008E3371" w:rsidRPr="00751E1C">
        <w:t>following</w:t>
      </w:r>
      <w:r w:rsidR="008E3371" w:rsidRPr="00751E1C">
        <w:rPr>
          <w:color w:val="000000"/>
        </w:rPr>
        <w:t xml:space="preserve"> safeguards are routinely employed by AIR to carry out privacy assurances </w:t>
      </w:r>
      <w:r w:rsidR="008E3371" w:rsidRPr="00751E1C">
        <w:t>during</w:t>
      </w:r>
      <w:r w:rsidR="008E3371" w:rsidRPr="00751E1C">
        <w:rPr>
          <w:color w:val="000000"/>
        </w:rPr>
        <w:t xml:space="preserve"> the study:</w:t>
      </w:r>
    </w:p>
    <w:p w14:paraId="5442EA08" w14:textId="77777777" w:rsidR="008E3371" w:rsidRPr="00751E1C" w:rsidRDefault="008E3371" w:rsidP="000A0287">
      <w:pPr>
        <w:pStyle w:val="Bullet1"/>
      </w:pPr>
      <w:r w:rsidRPr="00751E1C">
        <w:t xml:space="preserve">All AIR employees sign a </w:t>
      </w:r>
      <w:r w:rsidR="0099599A">
        <w:t>confidentialit</w:t>
      </w:r>
      <w:r w:rsidR="0099599A" w:rsidRPr="00751E1C">
        <w:t xml:space="preserve">y </w:t>
      </w:r>
      <w:r w:rsidRPr="00751E1C">
        <w:t>pledge emphasizing its importance and describing their obligation</w:t>
      </w:r>
      <w:r w:rsidR="00242652" w:rsidRPr="00751E1C">
        <w:t>s under it</w:t>
      </w:r>
      <w:r w:rsidR="0099599A">
        <w:t xml:space="preserve"> (please see Attachment A-7 for the confidentiality pledge). </w:t>
      </w:r>
    </w:p>
    <w:p w14:paraId="26191950" w14:textId="77777777" w:rsidR="008E3371" w:rsidRPr="00751E1C" w:rsidRDefault="008E3371" w:rsidP="000A0287">
      <w:pPr>
        <w:pStyle w:val="Bullet1"/>
      </w:pPr>
      <w:r w:rsidRPr="00751E1C">
        <w:t>Identifying information is maintained on separate forms and files, which are linked only by sample identification number.</w:t>
      </w:r>
    </w:p>
    <w:p w14:paraId="2BECD4D3" w14:textId="77777777" w:rsidR="008E3371" w:rsidRPr="00751E1C" w:rsidRDefault="008E3371" w:rsidP="000A0287">
      <w:pPr>
        <w:pStyle w:val="Bullet1"/>
      </w:pPr>
      <w:r w:rsidRPr="00751E1C">
        <w:t xml:space="preserve">Access to </w:t>
      </w:r>
      <w:r w:rsidR="00242652" w:rsidRPr="00751E1C">
        <w:t>printed</w:t>
      </w:r>
      <w:r w:rsidRPr="00751E1C">
        <w:t xml:space="preserve"> documents is strictly limited. Documents are stored in locked files and cabinets. Discarded materials are shredded.</w:t>
      </w:r>
    </w:p>
    <w:p w14:paraId="37AD766C" w14:textId="77777777" w:rsidR="008E3371" w:rsidRPr="00751E1C" w:rsidRDefault="008E3371" w:rsidP="000A0287">
      <w:pPr>
        <w:pStyle w:val="Bullet1"/>
      </w:pPr>
      <w:r w:rsidRPr="00751E1C">
        <w:t>Computer data files are protected with passwords and access is limited to specific users.</w:t>
      </w:r>
    </w:p>
    <w:p w14:paraId="14A4E9EC" w14:textId="77777777" w:rsidR="0099599A" w:rsidRDefault="008E3371" w:rsidP="00812DFA">
      <w:pPr>
        <w:pStyle w:val="Bullet1"/>
      </w:pPr>
      <w:r w:rsidRPr="00751E1C">
        <w:lastRenderedPageBreak/>
        <w:t>Especially sensitive data are maintained on removable storage devices that are kept physically secure when not in use.</w:t>
      </w:r>
    </w:p>
    <w:p w14:paraId="15AED0AA" w14:textId="77777777" w:rsidR="0099599A" w:rsidRDefault="0099599A" w:rsidP="00812DFA">
      <w:pPr>
        <w:pStyle w:val="Bullet1"/>
        <w:numPr>
          <w:ilvl w:val="0"/>
          <w:numId w:val="0"/>
        </w:numPr>
        <w:ind w:left="630"/>
      </w:pPr>
    </w:p>
    <w:p w14:paraId="6E87B9A2" w14:textId="38151659" w:rsidR="00791307" w:rsidRPr="00050EE6" w:rsidRDefault="00442ABF" w:rsidP="00050EE6">
      <w:pPr>
        <w:spacing w:line="240" w:lineRule="auto"/>
        <w:rPr>
          <w:sz w:val="24"/>
          <w:szCs w:val="24"/>
        </w:rPr>
      </w:pPr>
      <w:r w:rsidRPr="00050EE6">
        <w:rPr>
          <w:sz w:val="24"/>
          <w:szCs w:val="24"/>
        </w:rPr>
        <w:t xml:space="preserve">Also, the REL study team will submit to the NCEE security officer a list of the names of all people who will have access to respondents and data. The contractor, on behalf of </w:t>
      </w:r>
      <w:r w:rsidR="006921EF" w:rsidRPr="00050EE6">
        <w:rPr>
          <w:sz w:val="24"/>
          <w:szCs w:val="24"/>
        </w:rPr>
        <w:t>E</w:t>
      </w:r>
      <w:r w:rsidR="006921EF">
        <w:rPr>
          <w:sz w:val="24"/>
          <w:szCs w:val="24"/>
        </w:rPr>
        <w:t>D</w:t>
      </w:r>
      <w:r w:rsidRPr="00050EE6">
        <w:rPr>
          <w:sz w:val="24"/>
          <w:szCs w:val="24"/>
        </w:rPr>
        <w:t xml:space="preserve">, will track new staff and staff who have left the study and ensure that signatures will be obtained or clearances revoked, as necessary. </w:t>
      </w:r>
    </w:p>
    <w:p w14:paraId="67E97EAD" w14:textId="77777777" w:rsidR="00397A7E" w:rsidRPr="00751E1C" w:rsidRDefault="00FF4DDC" w:rsidP="009A3201">
      <w:pPr>
        <w:pStyle w:val="BodyText"/>
      </w:pPr>
      <w:r w:rsidRPr="00751E1C">
        <w:t xml:space="preserve">The Privacy Act of 1974 applies to this </w:t>
      </w:r>
      <w:r w:rsidR="008F5914" w:rsidRPr="00751E1C">
        <w:t xml:space="preserve">data </w:t>
      </w:r>
      <w:r w:rsidR="00CD5F51" w:rsidRPr="00751E1C">
        <w:t xml:space="preserve">collection. </w:t>
      </w:r>
      <w:r w:rsidR="00EE4441" w:rsidRPr="00751E1C">
        <w:t>AIR</w:t>
      </w:r>
      <w:r w:rsidRPr="00751E1C">
        <w:t xml:space="preserve"> will make certain that all </w:t>
      </w:r>
      <w:r w:rsidR="00CD5F51" w:rsidRPr="00751E1C">
        <w:t>data</w:t>
      </w:r>
      <w:r w:rsidRPr="00751E1C">
        <w:t xml:space="preserve"> are held </w:t>
      </w:r>
      <w:r w:rsidR="00242652" w:rsidRPr="00751E1C">
        <w:t xml:space="preserve">in </w:t>
      </w:r>
      <w:r w:rsidRPr="00751E1C">
        <w:t>strict confidential</w:t>
      </w:r>
      <w:r w:rsidR="00242652" w:rsidRPr="00751E1C">
        <w:t>ity</w:t>
      </w:r>
      <w:r w:rsidRPr="00751E1C">
        <w:t xml:space="preserve">, as </w:t>
      </w:r>
      <w:r w:rsidR="00242652" w:rsidRPr="00751E1C">
        <w:t xml:space="preserve">just </w:t>
      </w:r>
      <w:r w:rsidRPr="00751E1C">
        <w:t>described, and that in no instance will responses</w:t>
      </w:r>
      <w:r w:rsidR="00CD5F51" w:rsidRPr="00751E1C">
        <w:t xml:space="preserve"> or data</w:t>
      </w:r>
      <w:r w:rsidRPr="00751E1C">
        <w:t xml:space="preserve"> be made available except in </w:t>
      </w:r>
      <w:r w:rsidR="0021440C" w:rsidRPr="00751E1C">
        <w:t xml:space="preserve">in aggregate statistical form. The following statement will appear on all letters to respondents </w:t>
      </w:r>
      <w:r w:rsidR="00242652" w:rsidRPr="00751E1C">
        <w:t xml:space="preserve">on </w:t>
      </w:r>
      <w:r w:rsidR="0021440C" w:rsidRPr="00751E1C">
        <w:t>data collection:</w:t>
      </w:r>
    </w:p>
    <w:p w14:paraId="03AD9263" w14:textId="77777777" w:rsidR="006D2B20" w:rsidRDefault="0021440C" w:rsidP="009A3201">
      <w:pPr>
        <w:pStyle w:val="BlockText1"/>
      </w:pPr>
      <w:r w:rsidRPr="00751E1C">
        <w:t xml:space="preserve">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w:t>
      </w:r>
      <w:r w:rsidR="004B2CCA" w:rsidRPr="00751E1C">
        <w:t xml:space="preserve">The contractor </w:t>
      </w:r>
      <w:r w:rsidRPr="00751E1C">
        <w:t xml:space="preserve">will not provide information that identifies you or your district to anyone outside the study team, except as required by law. Any willful disclosure of such information for nonstatistical purposes, without the informed consent of the respondent, is a class E felony. </w:t>
      </w:r>
    </w:p>
    <w:p w14:paraId="34D583C8" w14:textId="77777777" w:rsidR="00FB6055" w:rsidRPr="00751E1C" w:rsidRDefault="00FB6055" w:rsidP="00812DFA">
      <w:pPr>
        <w:pStyle w:val="BlockText1"/>
        <w:ind w:left="0"/>
      </w:pPr>
      <w:r>
        <w:t>Confidentiality pledges and affidavits of non-disclosure are included in Attachment A-7.</w:t>
      </w:r>
    </w:p>
    <w:p w14:paraId="7E2D62C0" w14:textId="77777777" w:rsidR="00210461" w:rsidRPr="00751E1C" w:rsidRDefault="00DE0361" w:rsidP="009A3201">
      <w:pPr>
        <w:pStyle w:val="Heading2"/>
      </w:pPr>
      <w:bookmarkStart w:id="15" w:name="_Toc369956224"/>
      <w:r w:rsidRPr="00751E1C">
        <w:t>11.</w:t>
      </w:r>
      <w:r w:rsidR="000515A2" w:rsidRPr="00751E1C">
        <w:t xml:space="preserve"> </w:t>
      </w:r>
      <w:r w:rsidR="008F5914" w:rsidRPr="00751E1C">
        <w:t>Additional Justification for Sensitive Questions</w:t>
      </w:r>
      <w:bookmarkEnd w:id="15"/>
    </w:p>
    <w:p w14:paraId="2E324A73" w14:textId="77777777" w:rsidR="00CD0C5B" w:rsidRPr="00751E1C" w:rsidRDefault="00D05FAF" w:rsidP="000A5E04">
      <w:pPr>
        <w:pStyle w:val="BodyText"/>
        <w:rPr>
          <w:rFonts w:eastAsia="Times New Roman"/>
        </w:rPr>
      </w:pPr>
      <w:r w:rsidRPr="00751E1C">
        <w:rPr>
          <w:rFonts w:eastAsia="Times New Roman"/>
        </w:rPr>
        <w:t>No questions of a sensitive nature will be included in the recruitment screening protocols</w:t>
      </w:r>
      <w:r w:rsidR="00390893" w:rsidRPr="00751E1C">
        <w:rPr>
          <w:rFonts w:eastAsia="Times New Roman"/>
        </w:rPr>
        <w:t>,</w:t>
      </w:r>
      <w:r w:rsidRPr="00751E1C">
        <w:rPr>
          <w:rFonts w:eastAsia="Times New Roman"/>
        </w:rPr>
        <w:t xml:space="preserve"> or other data collection instruments. </w:t>
      </w:r>
      <w:r w:rsidR="00276369" w:rsidRPr="00751E1C">
        <w:rPr>
          <w:rFonts w:eastAsia="Times New Roman"/>
        </w:rPr>
        <w:t xml:space="preserve">The project has </w:t>
      </w:r>
      <w:r w:rsidR="00AA371F" w:rsidRPr="00751E1C">
        <w:rPr>
          <w:rFonts w:eastAsia="Times New Roman"/>
        </w:rPr>
        <w:t xml:space="preserve">been </w:t>
      </w:r>
      <w:r w:rsidR="00276369" w:rsidRPr="00751E1C">
        <w:rPr>
          <w:rFonts w:eastAsia="Times New Roman"/>
        </w:rPr>
        <w:t xml:space="preserve">approved by AIR’s </w:t>
      </w:r>
      <w:r w:rsidR="00276369" w:rsidRPr="00751E1C">
        <w:t>Institutional Review Board (IRB00000436)</w:t>
      </w:r>
      <w:r w:rsidR="00390893" w:rsidRPr="00751E1C">
        <w:t>, which</w:t>
      </w:r>
      <w:r w:rsidR="00276369" w:rsidRPr="00751E1C">
        <w:t xml:space="preserve"> has conducted expedited and full-board reviews of research involving human subjects for more than 21 years.</w:t>
      </w:r>
      <w:r w:rsidR="005D37DD" w:rsidRPr="00751E1C">
        <w:t xml:space="preserve"> </w:t>
      </w:r>
      <w:r w:rsidR="00276369" w:rsidRPr="00751E1C">
        <w:t xml:space="preserve">AIR is registered with </w:t>
      </w:r>
      <w:r w:rsidR="00390893" w:rsidRPr="00751E1C">
        <w:t xml:space="preserve">the </w:t>
      </w:r>
      <w:r w:rsidR="00276369" w:rsidRPr="00751E1C">
        <w:t>Office of Human Research Protection (OHRP) as a research institution (IORG0000260) and conducts research under its own Federalwide Assurance (FWA00003952)</w:t>
      </w:r>
      <w:r w:rsidR="002E7956">
        <w:rPr>
          <w:rFonts w:eastAsia="Times New Roman"/>
        </w:rPr>
        <w:t>, pl</w:t>
      </w:r>
      <w:r w:rsidR="00276369" w:rsidRPr="00751E1C">
        <w:rPr>
          <w:rFonts w:eastAsia="Times New Roman"/>
        </w:rPr>
        <w:t>e</w:t>
      </w:r>
      <w:r w:rsidR="002E7956">
        <w:rPr>
          <w:rFonts w:eastAsia="Times New Roman"/>
        </w:rPr>
        <w:t>ase se</w:t>
      </w:r>
      <w:r w:rsidR="00276369" w:rsidRPr="00751E1C">
        <w:rPr>
          <w:rFonts w:eastAsia="Times New Roman"/>
        </w:rPr>
        <w:t xml:space="preserve">e </w:t>
      </w:r>
      <w:r w:rsidR="001A687C" w:rsidRPr="000E300D">
        <w:rPr>
          <w:rFonts w:eastAsia="Times New Roman"/>
        </w:rPr>
        <w:t xml:space="preserve">Attachment </w:t>
      </w:r>
      <w:r w:rsidR="005D2403" w:rsidRPr="000E300D">
        <w:rPr>
          <w:rFonts w:eastAsia="Times New Roman"/>
        </w:rPr>
        <w:t>A-</w:t>
      </w:r>
      <w:r w:rsidR="0099599A" w:rsidRPr="000E300D">
        <w:rPr>
          <w:rFonts w:eastAsia="Times New Roman"/>
        </w:rPr>
        <w:t>8</w:t>
      </w:r>
      <w:r w:rsidR="00276369" w:rsidRPr="000E300D">
        <w:rPr>
          <w:rFonts w:eastAsia="Times New Roman"/>
        </w:rPr>
        <w:t>.</w:t>
      </w:r>
    </w:p>
    <w:p w14:paraId="5A5EEA6D" w14:textId="77777777" w:rsidR="00DB705D" w:rsidRPr="00751E1C" w:rsidRDefault="00DE0361" w:rsidP="009A3201">
      <w:pPr>
        <w:pStyle w:val="Heading2"/>
      </w:pPr>
      <w:bookmarkStart w:id="16" w:name="_Toc369956225"/>
      <w:r w:rsidRPr="00751E1C">
        <w:t>12.</w:t>
      </w:r>
      <w:r w:rsidR="000515A2" w:rsidRPr="00751E1C">
        <w:t xml:space="preserve"> </w:t>
      </w:r>
      <w:r w:rsidR="006D2B20" w:rsidRPr="00751E1C">
        <w:t>Estimates of Hour</w:t>
      </w:r>
      <w:r w:rsidR="000515A2" w:rsidRPr="00751E1C">
        <w:t>ly</w:t>
      </w:r>
      <w:r w:rsidR="006D2B20" w:rsidRPr="00751E1C">
        <w:t xml:space="preserve"> Burden</w:t>
      </w:r>
      <w:bookmarkEnd w:id="16"/>
    </w:p>
    <w:p w14:paraId="065450D6" w14:textId="0232E4BE" w:rsidR="00DB705D" w:rsidRDefault="006E34CA" w:rsidP="000A5E04">
      <w:pPr>
        <w:pStyle w:val="BodyText"/>
      </w:pPr>
      <w:r w:rsidRPr="00751E1C">
        <w:rPr>
          <w:rFonts w:eastAsia="Times New Roman"/>
        </w:rPr>
        <w:t xml:space="preserve">There are </w:t>
      </w:r>
      <w:r w:rsidR="00E012DE">
        <w:rPr>
          <w:rFonts w:eastAsia="Times New Roman"/>
        </w:rPr>
        <w:t>three</w:t>
      </w:r>
      <w:r w:rsidR="00E012DE" w:rsidRPr="00751E1C">
        <w:rPr>
          <w:rFonts w:eastAsia="Times New Roman"/>
        </w:rPr>
        <w:t xml:space="preserve"> </w:t>
      </w:r>
      <w:r w:rsidRPr="00751E1C">
        <w:rPr>
          <w:rFonts w:eastAsia="Times New Roman"/>
        </w:rPr>
        <w:t xml:space="preserve">components for which </w:t>
      </w:r>
      <w:r w:rsidR="0017285D">
        <w:rPr>
          <w:rFonts w:eastAsia="Times New Roman"/>
        </w:rPr>
        <w:t>ED</w:t>
      </w:r>
      <w:r w:rsidR="002C7257">
        <w:rPr>
          <w:rFonts w:eastAsia="Times New Roman"/>
        </w:rPr>
        <w:t>’s contractor</w:t>
      </w:r>
      <w:r w:rsidR="004B2CCA" w:rsidRPr="00751E1C">
        <w:rPr>
          <w:rFonts w:eastAsia="Times New Roman"/>
        </w:rPr>
        <w:t xml:space="preserve"> </w:t>
      </w:r>
      <w:r w:rsidR="00390893" w:rsidRPr="00751E1C">
        <w:rPr>
          <w:rFonts w:eastAsia="Times New Roman"/>
        </w:rPr>
        <w:t xml:space="preserve">has </w:t>
      </w:r>
      <w:r w:rsidRPr="00751E1C">
        <w:rPr>
          <w:rFonts w:eastAsia="Times New Roman"/>
        </w:rPr>
        <w:t>calculated hours of burden for this clearance package: recruitment activities (</w:t>
      </w:r>
      <w:r w:rsidR="00A13233" w:rsidRPr="00751E1C">
        <w:rPr>
          <w:rFonts w:eastAsia="Times New Roman"/>
        </w:rPr>
        <w:t xml:space="preserve">in </w:t>
      </w:r>
      <w:r w:rsidRPr="00751E1C">
        <w:rPr>
          <w:rFonts w:eastAsia="Times New Roman"/>
        </w:rPr>
        <w:t>districts and school</w:t>
      </w:r>
      <w:r w:rsidR="00D1618D" w:rsidRPr="00751E1C">
        <w:rPr>
          <w:rFonts w:eastAsia="Times New Roman"/>
        </w:rPr>
        <w:t>s</w:t>
      </w:r>
      <w:r w:rsidRPr="00751E1C">
        <w:rPr>
          <w:rFonts w:eastAsia="Times New Roman"/>
        </w:rPr>
        <w:t>)</w:t>
      </w:r>
      <w:r w:rsidR="00E012DE">
        <w:rPr>
          <w:rFonts w:eastAsia="Times New Roman"/>
        </w:rPr>
        <w:t xml:space="preserve">, </w:t>
      </w:r>
      <w:r w:rsidR="00337FDD">
        <w:rPr>
          <w:rFonts w:eastAsia="Times New Roman"/>
        </w:rPr>
        <w:t xml:space="preserve">data collection activities for </w:t>
      </w:r>
      <w:r w:rsidR="00E012DE">
        <w:rPr>
          <w:rFonts w:eastAsia="Times New Roman"/>
        </w:rPr>
        <w:t xml:space="preserve">the impact study, and </w:t>
      </w:r>
      <w:r w:rsidR="00337FDD">
        <w:rPr>
          <w:rFonts w:eastAsia="Times New Roman"/>
        </w:rPr>
        <w:t>data collection activities for the</w:t>
      </w:r>
      <w:r w:rsidR="00E012DE">
        <w:rPr>
          <w:rFonts w:eastAsia="Times New Roman"/>
        </w:rPr>
        <w:t xml:space="preserve"> implementation study</w:t>
      </w:r>
      <w:r w:rsidRPr="00751E1C">
        <w:rPr>
          <w:rFonts w:eastAsia="Times New Roman"/>
        </w:rPr>
        <w:t xml:space="preserve">. </w:t>
      </w:r>
      <w:r w:rsidR="00654D7D">
        <w:rPr>
          <w:rFonts w:eastAsia="Times New Roman"/>
        </w:rPr>
        <w:t xml:space="preserve">Table </w:t>
      </w:r>
      <w:r w:rsidR="002D2383">
        <w:rPr>
          <w:rFonts w:eastAsia="Times New Roman"/>
        </w:rPr>
        <w:t>1</w:t>
      </w:r>
      <w:r w:rsidR="00654D7D">
        <w:rPr>
          <w:rFonts w:eastAsia="Times New Roman"/>
        </w:rPr>
        <w:t xml:space="preserve"> shows the </w:t>
      </w:r>
      <w:r w:rsidR="003D54CA">
        <w:rPr>
          <w:rFonts w:eastAsia="Times New Roman"/>
        </w:rPr>
        <w:t>hourly burden overall and</w:t>
      </w:r>
      <w:r w:rsidR="00654D7D">
        <w:rPr>
          <w:rFonts w:eastAsia="Times New Roman"/>
        </w:rPr>
        <w:t xml:space="preserve"> for each component. </w:t>
      </w:r>
      <w:r w:rsidR="006D2B20" w:rsidRPr="00751E1C">
        <w:t>The total burden</w:t>
      </w:r>
      <w:r w:rsidR="00390893" w:rsidRPr="00751E1C">
        <w:t xml:space="preserve"> associated with this study</w:t>
      </w:r>
      <w:r w:rsidR="00DB705D" w:rsidRPr="00751E1C">
        <w:t xml:space="preserve">, across three study years, </w:t>
      </w:r>
      <w:r w:rsidR="006D2B20" w:rsidRPr="00751E1C">
        <w:t xml:space="preserve">is </w:t>
      </w:r>
      <w:r w:rsidR="00FB6FF3">
        <w:t>5,313</w:t>
      </w:r>
      <w:r w:rsidR="00E012DE" w:rsidRPr="00751E1C">
        <w:t xml:space="preserve"> </w:t>
      </w:r>
      <w:r w:rsidR="00DB705D" w:rsidRPr="00751E1C">
        <w:t xml:space="preserve">hours. The recruitment burden is </w:t>
      </w:r>
      <w:r w:rsidR="00FB6FF3">
        <w:t>864</w:t>
      </w:r>
      <w:r w:rsidR="00DC4EC5" w:rsidRPr="00751E1C">
        <w:t xml:space="preserve"> </w:t>
      </w:r>
      <w:r w:rsidR="00DB705D" w:rsidRPr="00751E1C">
        <w:t>hours</w:t>
      </w:r>
      <w:r w:rsidR="00E012DE">
        <w:t xml:space="preserve">, the </w:t>
      </w:r>
      <w:r w:rsidR="003E6AA2">
        <w:t xml:space="preserve">data collection </w:t>
      </w:r>
      <w:r w:rsidR="00693106">
        <w:t xml:space="preserve">burden </w:t>
      </w:r>
      <w:r w:rsidR="003E6AA2">
        <w:t xml:space="preserve">for the </w:t>
      </w:r>
      <w:r w:rsidR="00E012DE">
        <w:t>impact study</w:t>
      </w:r>
      <w:r w:rsidR="003E6AA2">
        <w:t xml:space="preserve"> </w:t>
      </w:r>
      <w:r w:rsidR="00E012DE">
        <w:t xml:space="preserve">is </w:t>
      </w:r>
      <w:r w:rsidR="00FB6FF3">
        <w:t>3,978</w:t>
      </w:r>
      <w:r w:rsidR="00E012DE">
        <w:t xml:space="preserve"> hours, and </w:t>
      </w:r>
      <w:r w:rsidR="00693106">
        <w:t>the burden for the</w:t>
      </w:r>
      <w:r w:rsidR="00131459">
        <w:t xml:space="preserve"> </w:t>
      </w:r>
      <w:r w:rsidR="00E012DE">
        <w:t>implementation study</w:t>
      </w:r>
      <w:r w:rsidR="00131459">
        <w:t xml:space="preserve"> </w:t>
      </w:r>
      <w:r w:rsidR="00E012DE">
        <w:t xml:space="preserve">is </w:t>
      </w:r>
      <w:r w:rsidR="00FB6FF3">
        <w:t>472</w:t>
      </w:r>
      <w:r w:rsidR="00DE34ED">
        <w:t xml:space="preserve"> </w:t>
      </w:r>
      <w:r w:rsidR="00E012DE">
        <w:t>hours</w:t>
      </w:r>
      <w:r w:rsidR="002D2383">
        <w:t xml:space="preserve">. </w:t>
      </w:r>
    </w:p>
    <w:p w14:paraId="063E5E01" w14:textId="77777777" w:rsidR="001A687C" w:rsidRDefault="00E012DE" w:rsidP="00812DFA">
      <w:pPr>
        <w:pStyle w:val="TableTitle"/>
      </w:pPr>
      <w:bookmarkStart w:id="17" w:name="_Toc369956241"/>
      <w:r w:rsidRPr="00751E1C">
        <w:t xml:space="preserve">Table </w:t>
      </w:r>
      <w:r w:rsidR="002D2383">
        <w:t>1</w:t>
      </w:r>
      <w:r w:rsidRPr="00751E1C">
        <w:t>. Total Estimated Hourly Burden</w:t>
      </w:r>
      <w:bookmarkEnd w:id="17"/>
    </w:p>
    <w:tbl>
      <w:tblPr>
        <w:tblW w:w="9465" w:type="dxa"/>
        <w:tblInd w:w="93" w:type="dxa"/>
        <w:tblLayout w:type="fixed"/>
        <w:tblLook w:val="04A0" w:firstRow="1" w:lastRow="0" w:firstColumn="1" w:lastColumn="0" w:noHBand="0" w:noVBand="1"/>
      </w:tblPr>
      <w:tblGrid>
        <w:gridCol w:w="1635"/>
        <w:gridCol w:w="1440"/>
        <w:gridCol w:w="1000"/>
        <w:gridCol w:w="1160"/>
        <w:gridCol w:w="1080"/>
        <w:gridCol w:w="1170"/>
        <w:gridCol w:w="1080"/>
        <w:gridCol w:w="900"/>
      </w:tblGrid>
      <w:tr w:rsidR="00791307" w:rsidRPr="00B24BF7" w14:paraId="64BF2079" w14:textId="77777777" w:rsidTr="00050EE6">
        <w:trPr>
          <w:trHeight w:val="555"/>
          <w:tblHeader/>
        </w:trPr>
        <w:tc>
          <w:tcPr>
            <w:tcW w:w="1635" w:type="dxa"/>
            <w:tcBorders>
              <w:top w:val="single" w:sz="4" w:space="0" w:color="auto"/>
              <w:left w:val="single" w:sz="4" w:space="0" w:color="auto"/>
              <w:bottom w:val="single" w:sz="4" w:space="0" w:color="000000" w:themeColor="text1"/>
              <w:right w:val="single" w:sz="4" w:space="0" w:color="auto"/>
            </w:tcBorders>
            <w:shd w:val="clear" w:color="auto" w:fill="A6A6A6" w:themeFill="background1" w:themeFillShade="A6"/>
            <w:vAlign w:val="center"/>
            <w:hideMark/>
          </w:tcPr>
          <w:p w14:paraId="21A8F7C0"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Instrument</w:t>
            </w:r>
          </w:p>
        </w:tc>
        <w:tc>
          <w:tcPr>
            <w:tcW w:w="144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6A353ABE" w14:textId="757E10E8"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 xml:space="preserve">Person </w:t>
            </w:r>
            <w:r w:rsidR="005952AB">
              <w:rPr>
                <w:rFonts w:ascii="Times New Roman" w:eastAsia="Times New Roman" w:hAnsi="Times New Roman" w:cs="Times New Roman"/>
                <w:b/>
                <w:bCs/>
                <w:color w:val="000000"/>
                <w:sz w:val="20"/>
                <w:szCs w:val="20"/>
              </w:rPr>
              <w:t>I</w:t>
            </w:r>
            <w:r w:rsidRPr="00B24BF7">
              <w:rPr>
                <w:rFonts w:ascii="Times New Roman" w:eastAsia="Times New Roman" w:hAnsi="Times New Roman" w:cs="Times New Roman"/>
                <w:b/>
                <w:bCs/>
                <w:color w:val="000000"/>
                <w:sz w:val="20"/>
                <w:szCs w:val="20"/>
              </w:rPr>
              <w:t>ncurring Burden</w:t>
            </w:r>
          </w:p>
        </w:tc>
        <w:tc>
          <w:tcPr>
            <w:tcW w:w="1000" w:type="dxa"/>
            <w:tcBorders>
              <w:top w:val="single" w:sz="4" w:space="0" w:color="auto"/>
              <w:left w:val="nil"/>
              <w:bottom w:val="single" w:sz="4" w:space="0" w:color="000000" w:themeColor="text1"/>
              <w:right w:val="single" w:sz="4" w:space="0" w:color="auto"/>
            </w:tcBorders>
            <w:shd w:val="clear" w:color="auto" w:fill="A6A6A6" w:themeFill="background1" w:themeFillShade="A6"/>
            <w:tcMar>
              <w:left w:w="29" w:type="dxa"/>
              <w:right w:w="29" w:type="dxa"/>
            </w:tcMar>
            <w:vAlign w:val="center"/>
            <w:hideMark/>
          </w:tcPr>
          <w:p w14:paraId="171B7B7E"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State</w:t>
            </w:r>
          </w:p>
        </w:tc>
        <w:tc>
          <w:tcPr>
            <w:tcW w:w="1160" w:type="dxa"/>
            <w:tcBorders>
              <w:top w:val="single" w:sz="4" w:space="0" w:color="auto"/>
              <w:left w:val="nil"/>
              <w:bottom w:val="single" w:sz="4" w:space="0" w:color="000000" w:themeColor="text1"/>
              <w:right w:val="single" w:sz="4" w:space="0" w:color="auto"/>
            </w:tcBorders>
            <w:shd w:val="clear" w:color="auto" w:fill="A6A6A6" w:themeFill="background1" w:themeFillShade="A6"/>
            <w:noWrap/>
            <w:tcMar>
              <w:left w:w="29" w:type="dxa"/>
              <w:right w:w="29" w:type="dxa"/>
            </w:tcMar>
            <w:vAlign w:val="center"/>
            <w:hideMark/>
          </w:tcPr>
          <w:p w14:paraId="145D5CE7"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Number of respondents</w:t>
            </w:r>
          </w:p>
        </w:tc>
        <w:tc>
          <w:tcPr>
            <w:tcW w:w="1080" w:type="dxa"/>
            <w:tcBorders>
              <w:top w:val="single" w:sz="4" w:space="0" w:color="auto"/>
              <w:left w:val="nil"/>
              <w:bottom w:val="single" w:sz="4" w:space="0" w:color="000000" w:themeColor="text1"/>
              <w:right w:val="single" w:sz="4" w:space="0" w:color="auto"/>
            </w:tcBorders>
            <w:shd w:val="clear" w:color="auto" w:fill="A6A6A6" w:themeFill="background1" w:themeFillShade="A6"/>
            <w:noWrap/>
            <w:tcMar>
              <w:left w:w="29" w:type="dxa"/>
              <w:right w:w="29" w:type="dxa"/>
            </w:tcMar>
            <w:vAlign w:val="center"/>
            <w:hideMark/>
          </w:tcPr>
          <w:p w14:paraId="5CC1D25F"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Responses per Respondent</w:t>
            </w:r>
          </w:p>
        </w:tc>
        <w:tc>
          <w:tcPr>
            <w:tcW w:w="117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12B07928"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Total Responses</w:t>
            </w:r>
          </w:p>
        </w:tc>
        <w:tc>
          <w:tcPr>
            <w:tcW w:w="108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1724A390"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Hours per Response</w:t>
            </w:r>
          </w:p>
        </w:tc>
        <w:tc>
          <w:tcPr>
            <w:tcW w:w="90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73A38F58" w14:textId="77777777" w:rsidR="00B24BF7" w:rsidRPr="00B24BF7" w:rsidRDefault="00B24BF7" w:rsidP="00050EE6">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Total Burden Hours</w:t>
            </w:r>
          </w:p>
        </w:tc>
      </w:tr>
      <w:tr w:rsidR="00791307" w:rsidRPr="00B24BF7" w14:paraId="0B3F7FF1" w14:textId="77777777" w:rsidTr="00050EE6">
        <w:trPr>
          <w:trHeight w:val="302"/>
        </w:trPr>
        <w:tc>
          <w:tcPr>
            <w:tcW w:w="1635" w:type="dxa"/>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vAlign w:val="center"/>
            <w:hideMark/>
          </w:tcPr>
          <w:p w14:paraId="134DA564"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lastRenderedPageBreak/>
              <w:t>Recruitment</w:t>
            </w:r>
          </w:p>
        </w:tc>
        <w:tc>
          <w:tcPr>
            <w:tcW w:w="144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24CEA23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00" w:type="dxa"/>
            <w:tcBorders>
              <w:top w:val="single" w:sz="4" w:space="0" w:color="000000" w:themeColor="text1"/>
              <w:left w:val="nil"/>
              <w:bottom w:val="single" w:sz="4" w:space="0" w:color="auto"/>
              <w:right w:val="single" w:sz="4" w:space="0" w:color="auto"/>
            </w:tcBorders>
            <w:shd w:val="clear" w:color="auto" w:fill="D9D9D9" w:themeFill="background1" w:themeFillShade="D9"/>
            <w:vAlign w:val="center"/>
            <w:hideMark/>
          </w:tcPr>
          <w:p w14:paraId="26326E0D"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p>
        </w:tc>
        <w:tc>
          <w:tcPr>
            <w:tcW w:w="116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77B4C08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6C4B437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17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1E6874F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285BF2E3"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90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6A81A90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r>
      <w:tr w:rsidR="00791307" w:rsidRPr="00B24BF7" w14:paraId="0B48704B"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1E1BEBB6"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first contact (e</w:t>
            </w:r>
            <w:r w:rsidRPr="00B24BF7">
              <w:rPr>
                <w:rFonts w:ascii="Times New Roman" w:eastAsia="Times New Roman" w:hAnsi="Times New Roman" w:cs="Times New Roman"/>
                <w:color w:val="000000"/>
                <w:sz w:val="20"/>
                <w:szCs w:val="20"/>
              </w:rPr>
              <w:noBreakHyphen/>
              <w:t>mail or telephone) </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2E709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Administrator</w:t>
            </w:r>
          </w:p>
        </w:tc>
        <w:tc>
          <w:tcPr>
            <w:tcW w:w="1000" w:type="dxa"/>
            <w:tcBorders>
              <w:top w:val="nil"/>
              <w:left w:val="nil"/>
              <w:bottom w:val="single" w:sz="4" w:space="0" w:color="auto"/>
              <w:right w:val="single" w:sz="4" w:space="0" w:color="auto"/>
            </w:tcBorders>
            <w:shd w:val="clear" w:color="auto" w:fill="auto"/>
            <w:vAlign w:val="center"/>
            <w:hideMark/>
          </w:tcPr>
          <w:p w14:paraId="00A167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4B0CB13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68</w:t>
            </w:r>
          </w:p>
        </w:tc>
        <w:tc>
          <w:tcPr>
            <w:tcW w:w="1080" w:type="dxa"/>
            <w:tcBorders>
              <w:top w:val="nil"/>
              <w:left w:val="nil"/>
              <w:bottom w:val="single" w:sz="4" w:space="0" w:color="auto"/>
              <w:right w:val="single" w:sz="4" w:space="0" w:color="auto"/>
            </w:tcBorders>
            <w:shd w:val="clear" w:color="auto" w:fill="auto"/>
            <w:noWrap/>
            <w:vAlign w:val="center"/>
            <w:hideMark/>
          </w:tcPr>
          <w:p w14:paraId="40F7F77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3DD0C5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68</w:t>
            </w:r>
          </w:p>
        </w:tc>
        <w:tc>
          <w:tcPr>
            <w:tcW w:w="1080" w:type="dxa"/>
            <w:tcBorders>
              <w:top w:val="nil"/>
              <w:left w:val="nil"/>
              <w:bottom w:val="single" w:sz="4" w:space="0" w:color="auto"/>
              <w:right w:val="single" w:sz="4" w:space="0" w:color="auto"/>
            </w:tcBorders>
            <w:shd w:val="clear" w:color="auto" w:fill="auto"/>
            <w:noWrap/>
            <w:vAlign w:val="center"/>
            <w:hideMark/>
          </w:tcPr>
          <w:p w14:paraId="522F07F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0.05</w:t>
            </w:r>
          </w:p>
        </w:tc>
        <w:tc>
          <w:tcPr>
            <w:tcW w:w="900" w:type="dxa"/>
            <w:tcBorders>
              <w:top w:val="nil"/>
              <w:left w:val="nil"/>
              <w:bottom w:val="single" w:sz="4" w:space="0" w:color="auto"/>
              <w:right w:val="single" w:sz="4" w:space="0" w:color="auto"/>
            </w:tcBorders>
            <w:shd w:val="clear" w:color="auto" w:fill="auto"/>
            <w:noWrap/>
            <w:vAlign w:val="center"/>
            <w:hideMark/>
          </w:tcPr>
          <w:p w14:paraId="7152A9C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3.42</w:t>
            </w:r>
          </w:p>
        </w:tc>
      </w:tr>
      <w:tr w:rsidR="00791307" w:rsidRPr="00B24BF7" w14:paraId="1F362BD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7508B2DA"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69C24B9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DDA6CA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1F87B84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114</w:t>
            </w:r>
          </w:p>
        </w:tc>
        <w:tc>
          <w:tcPr>
            <w:tcW w:w="1080" w:type="dxa"/>
            <w:tcBorders>
              <w:top w:val="nil"/>
              <w:left w:val="nil"/>
              <w:bottom w:val="single" w:sz="4" w:space="0" w:color="auto"/>
              <w:right w:val="single" w:sz="4" w:space="0" w:color="auto"/>
            </w:tcBorders>
            <w:shd w:val="clear" w:color="auto" w:fill="auto"/>
            <w:noWrap/>
            <w:vAlign w:val="center"/>
            <w:hideMark/>
          </w:tcPr>
          <w:p w14:paraId="34B58C0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33C9DBA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114</w:t>
            </w:r>
          </w:p>
        </w:tc>
        <w:tc>
          <w:tcPr>
            <w:tcW w:w="1080" w:type="dxa"/>
            <w:tcBorders>
              <w:top w:val="nil"/>
              <w:left w:val="nil"/>
              <w:bottom w:val="single" w:sz="4" w:space="0" w:color="auto"/>
              <w:right w:val="single" w:sz="4" w:space="0" w:color="auto"/>
            </w:tcBorders>
            <w:shd w:val="clear" w:color="auto" w:fill="auto"/>
            <w:noWrap/>
            <w:vAlign w:val="center"/>
            <w:hideMark/>
          </w:tcPr>
          <w:p w14:paraId="61FBAFB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F8FEAF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5.70</w:t>
            </w:r>
          </w:p>
        </w:tc>
      </w:tr>
      <w:tr w:rsidR="00791307" w:rsidRPr="00B24BF7" w14:paraId="4613EAF5"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7C3CF20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491EF53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3B197F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0F1EE06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150</w:t>
            </w:r>
          </w:p>
        </w:tc>
        <w:tc>
          <w:tcPr>
            <w:tcW w:w="1080" w:type="dxa"/>
            <w:tcBorders>
              <w:top w:val="nil"/>
              <w:left w:val="nil"/>
              <w:bottom w:val="single" w:sz="4" w:space="0" w:color="auto"/>
              <w:right w:val="single" w:sz="4" w:space="0" w:color="auto"/>
            </w:tcBorders>
            <w:shd w:val="clear" w:color="auto" w:fill="auto"/>
            <w:noWrap/>
            <w:vAlign w:val="center"/>
            <w:hideMark/>
          </w:tcPr>
          <w:p w14:paraId="2E939FD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066EAF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150</w:t>
            </w:r>
          </w:p>
        </w:tc>
        <w:tc>
          <w:tcPr>
            <w:tcW w:w="1080" w:type="dxa"/>
            <w:tcBorders>
              <w:top w:val="nil"/>
              <w:left w:val="nil"/>
              <w:bottom w:val="single" w:sz="4" w:space="0" w:color="auto"/>
              <w:right w:val="single" w:sz="4" w:space="0" w:color="auto"/>
            </w:tcBorders>
            <w:shd w:val="clear" w:color="auto" w:fill="auto"/>
            <w:noWrap/>
            <w:vAlign w:val="center"/>
            <w:hideMark/>
          </w:tcPr>
          <w:p w14:paraId="37500D7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0.05</w:t>
            </w:r>
          </w:p>
        </w:tc>
        <w:tc>
          <w:tcPr>
            <w:tcW w:w="900" w:type="dxa"/>
            <w:tcBorders>
              <w:top w:val="nil"/>
              <w:left w:val="nil"/>
              <w:bottom w:val="single" w:sz="4" w:space="0" w:color="auto"/>
              <w:right w:val="single" w:sz="4" w:space="0" w:color="auto"/>
            </w:tcBorders>
            <w:shd w:val="clear" w:color="auto" w:fill="auto"/>
            <w:noWrap/>
            <w:vAlign w:val="center"/>
            <w:hideMark/>
          </w:tcPr>
          <w:p w14:paraId="1521A06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7.50</w:t>
            </w:r>
          </w:p>
        </w:tc>
      </w:tr>
      <w:tr w:rsidR="00791307" w:rsidRPr="00B24BF7" w14:paraId="0FF1D50B"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05299ACA"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Follow-up for nonresponders (districts)</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23EC6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Administrator</w:t>
            </w:r>
          </w:p>
        </w:tc>
        <w:tc>
          <w:tcPr>
            <w:tcW w:w="1000" w:type="dxa"/>
            <w:tcBorders>
              <w:top w:val="nil"/>
              <w:left w:val="nil"/>
              <w:bottom w:val="single" w:sz="4" w:space="0" w:color="auto"/>
              <w:right w:val="single" w:sz="4" w:space="0" w:color="auto"/>
            </w:tcBorders>
            <w:shd w:val="clear" w:color="auto" w:fill="auto"/>
            <w:vAlign w:val="center"/>
            <w:hideMark/>
          </w:tcPr>
          <w:p w14:paraId="053228E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70570F4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56F3462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DD73B2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55044F9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216DE4D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4.57</w:t>
            </w:r>
          </w:p>
        </w:tc>
      </w:tr>
      <w:tr w:rsidR="00791307" w:rsidRPr="00B24BF7" w14:paraId="30F0ECBF"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4B86C9E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0CFCAAF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438805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16A0F1B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46</w:t>
            </w:r>
          </w:p>
        </w:tc>
        <w:tc>
          <w:tcPr>
            <w:tcW w:w="1080" w:type="dxa"/>
            <w:tcBorders>
              <w:top w:val="nil"/>
              <w:left w:val="nil"/>
              <w:bottom w:val="single" w:sz="4" w:space="0" w:color="auto"/>
              <w:right w:val="single" w:sz="4" w:space="0" w:color="auto"/>
            </w:tcBorders>
            <w:shd w:val="clear" w:color="auto" w:fill="auto"/>
            <w:noWrap/>
            <w:vAlign w:val="center"/>
            <w:hideMark/>
          </w:tcPr>
          <w:p w14:paraId="3766887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38F49C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46</w:t>
            </w:r>
          </w:p>
        </w:tc>
        <w:tc>
          <w:tcPr>
            <w:tcW w:w="1080" w:type="dxa"/>
            <w:tcBorders>
              <w:top w:val="nil"/>
              <w:left w:val="nil"/>
              <w:bottom w:val="single" w:sz="4" w:space="0" w:color="auto"/>
              <w:right w:val="single" w:sz="4" w:space="0" w:color="auto"/>
            </w:tcBorders>
            <w:shd w:val="clear" w:color="auto" w:fill="auto"/>
            <w:noWrap/>
            <w:vAlign w:val="center"/>
            <w:hideMark/>
          </w:tcPr>
          <w:p w14:paraId="5B0D2DE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23A5F69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7.62</w:t>
            </w:r>
          </w:p>
        </w:tc>
      </w:tr>
      <w:tr w:rsidR="00791307" w:rsidRPr="00B24BF7" w14:paraId="5C5181D5"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5B72D9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F5C90E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1D30F89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7ABCA11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60</w:t>
            </w:r>
          </w:p>
        </w:tc>
        <w:tc>
          <w:tcPr>
            <w:tcW w:w="1080" w:type="dxa"/>
            <w:tcBorders>
              <w:top w:val="nil"/>
              <w:left w:val="nil"/>
              <w:bottom w:val="single" w:sz="4" w:space="0" w:color="auto"/>
              <w:right w:val="single" w:sz="4" w:space="0" w:color="auto"/>
            </w:tcBorders>
            <w:shd w:val="clear" w:color="auto" w:fill="auto"/>
            <w:noWrap/>
            <w:vAlign w:val="center"/>
            <w:hideMark/>
          </w:tcPr>
          <w:p w14:paraId="317E294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002954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60</w:t>
            </w:r>
          </w:p>
        </w:tc>
        <w:tc>
          <w:tcPr>
            <w:tcW w:w="1080" w:type="dxa"/>
            <w:tcBorders>
              <w:top w:val="nil"/>
              <w:left w:val="nil"/>
              <w:bottom w:val="single" w:sz="4" w:space="0" w:color="auto"/>
              <w:right w:val="single" w:sz="4" w:space="0" w:color="auto"/>
            </w:tcBorders>
            <w:shd w:val="clear" w:color="auto" w:fill="auto"/>
            <w:noWrap/>
            <w:vAlign w:val="center"/>
            <w:hideMark/>
          </w:tcPr>
          <w:p w14:paraId="0E25DB1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5D53362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10.02</w:t>
            </w:r>
          </w:p>
        </w:tc>
      </w:tr>
      <w:tr w:rsidR="00791307" w:rsidRPr="00B24BF7" w14:paraId="1507A4F9"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3DEEB866"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screening</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4E9BD"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Administrator</w:t>
            </w:r>
          </w:p>
        </w:tc>
        <w:tc>
          <w:tcPr>
            <w:tcW w:w="1000" w:type="dxa"/>
            <w:tcBorders>
              <w:top w:val="nil"/>
              <w:left w:val="nil"/>
              <w:bottom w:val="single" w:sz="4" w:space="0" w:color="auto"/>
              <w:right w:val="single" w:sz="4" w:space="0" w:color="auto"/>
            </w:tcBorders>
            <w:shd w:val="clear" w:color="auto" w:fill="auto"/>
            <w:vAlign w:val="center"/>
            <w:hideMark/>
          </w:tcPr>
          <w:p w14:paraId="4527B27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1EF6E2B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58</w:t>
            </w:r>
          </w:p>
        </w:tc>
        <w:tc>
          <w:tcPr>
            <w:tcW w:w="1080" w:type="dxa"/>
            <w:tcBorders>
              <w:top w:val="nil"/>
              <w:left w:val="nil"/>
              <w:bottom w:val="single" w:sz="4" w:space="0" w:color="auto"/>
              <w:right w:val="single" w:sz="4" w:space="0" w:color="auto"/>
            </w:tcBorders>
            <w:shd w:val="clear" w:color="auto" w:fill="auto"/>
            <w:noWrap/>
            <w:vAlign w:val="center"/>
            <w:hideMark/>
          </w:tcPr>
          <w:p w14:paraId="00644BA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2B69F2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58</w:t>
            </w:r>
          </w:p>
        </w:tc>
        <w:tc>
          <w:tcPr>
            <w:tcW w:w="1080" w:type="dxa"/>
            <w:tcBorders>
              <w:top w:val="nil"/>
              <w:left w:val="nil"/>
              <w:bottom w:val="single" w:sz="4" w:space="0" w:color="auto"/>
              <w:right w:val="single" w:sz="4" w:space="0" w:color="auto"/>
            </w:tcBorders>
            <w:shd w:val="clear" w:color="auto" w:fill="auto"/>
            <w:noWrap/>
            <w:vAlign w:val="center"/>
            <w:hideMark/>
          </w:tcPr>
          <w:p w14:paraId="53048D6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70B2C39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29.07</w:t>
            </w:r>
          </w:p>
        </w:tc>
      </w:tr>
      <w:tr w:rsidR="00791307" w:rsidRPr="00B24BF7" w14:paraId="3D4FB9F4"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150A1D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6D5CEC6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0E6E41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54C9461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97</w:t>
            </w:r>
          </w:p>
        </w:tc>
        <w:tc>
          <w:tcPr>
            <w:tcW w:w="1080" w:type="dxa"/>
            <w:tcBorders>
              <w:top w:val="nil"/>
              <w:left w:val="nil"/>
              <w:bottom w:val="single" w:sz="4" w:space="0" w:color="auto"/>
              <w:right w:val="single" w:sz="4" w:space="0" w:color="auto"/>
            </w:tcBorders>
            <w:shd w:val="clear" w:color="auto" w:fill="auto"/>
            <w:noWrap/>
            <w:vAlign w:val="center"/>
            <w:hideMark/>
          </w:tcPr>
          <w:p w14:paraId="48936E6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AFF0AC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97</w:t>
            </w:r>
          </w:p>
        </w:tc>
        <w:tc>
          <w:tcPr>
            <w:tcW w:w="1080" w:type="dxa"/>
            <w:tcBorders>
              <w:top w:val="nil"/>
              <w:left w:val="nil"/>
              <w:bottom w:val="single" w:sz="4" w:space="0" w:color="auto"/>
              <w:right w:val="single" w:sz="4" w:space="0" w:color="auto"/>
            </w:tcBorders>
            <w:shd w:val="clear" w:color="auto" w:fill="auto"/>
            <w:noWrap/>
            <w:vAlign w:val="center"/>
            <w:hideMark/>
          </w:tcPr>
          <w:p w14:paraId="054E732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2DA5663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48.45</w:t>
            </w:r>
          </w:p>
        </w:tc>
      </w:tr>
      <w:tr w:rsidR="00791307" w:rsidRPr="00B24BF7" w14:paraId="482F73F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69D9B4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75B0A9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AB2699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0988E5A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63DEE27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8A24B1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0528829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7E2763E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63.75</w:t>
            </w:r>
          </w:p>
        </w:tc>
      </w:tr>
      <w:tr w:rsidR="00791307" w:rsidRPr="00B24BF7" w14:paraId="2B1740DA"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5F80EB00"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First school contact (e</w:t>
            </w:r>
            <w:r w:rsidRPr="00B24BF7">
              <w:rPr>
                <w:rFonts w:ascii="Times New Roman" w:eastAsia="Times New Roman" w:hAnsi="Times New Roman" w:cs="Times New Roman"/>
                <w:color w:val="000000"/>
                <w:sz w:val="20"/>
                <w:szCs w:val="20"/>
              </w:rPr>
              <w:noBreakHyphen/>
              <w:t>mail or telephone)</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C44D2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58D05EB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4CCF012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85</w:t>
            </w:r>
          </w:p>
        </w:tc>
        <w:tc>
          <w:tcPr>
            <w:tcW w:w="1080" w:type="dxa"/>
            <w:tcBorders>
              <w:top w:val="nil"/>
              <w:left w:val="nil"/>
              <w:bottom w:val="single" w:sz="4" w:space="0" w:color="auto"/>
              <w:right w:val="single" w:sz="4" w:space="0" w:color="auto"/>
            </w:tcBorders>
            <w:shd w:val="clear" w:color="auto" w:fill="auto"/>
            <w:noWrap/>
            <w:vAlign w:val="center"/>
            <w:hideMark/>
          </w:tcPr>
          <w:p w14:paraId="3C6B169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34F9E1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85</w:t>
            </w:r>
          </w:p>
        </w:tc>
        <w:tc>
          <w:tcPr>
            <w:tcW w:w="1080" w:type="dxa"/>
            <w:tcBorders>
              <w:top w:val="nil"/>
              <w:left w:val="nil"/>
              <w:bottom w:val="single" w:sz="4" w:space="0" w:color="auto"/>
              <w:right w:val="single" w:sz="4" w:space="0" w:color="auto"/>
            </w:tcBorders>
            <w:shd w:val="clear" w:color="auto" w:fill="auto"/>
            <w:noWrap/>
            <w:vAlign w:val="center"/>
            <w:hideMark/>
          </w:tcPr>
          <w:p w14:paraId="50719BE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3176869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14.23</w:t>
            </w:r>
          </w:p>
        </w:tc>
      </w:tr>
      <w:tr w:rsidR="00791307" w:rsidRPr="00B24BF7" w14:paraId="4AE99C0E"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61FC2CA"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B807FD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BB47D3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2634B6C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135</w:t>
            </w:r>
          </w:p>
        </w:tc>
        <w:tc>
          <w:tcPr>
            <w:tcW w:w="1080" w:type="dxa"/>
            <w:tcBorders>
              <w:top w:val="nil"/>
              <w:left w:val="nil"/>
              <w:bottom w:val="single" w:sz="4" w:space="0" w:color="auto"/>
              <w:right w:val="single" w:sz="4" w:space="0" w:color="auto"/>
            </w:tcBorders>
            <w:shd w:val="clear" w:color="auto" w:fill="auto"/>
            <w:noWrap/>
            <w:vAlign w:val="center"/>
            <w:hideMark/>
          </w:tcPr>
          <w:p w14:paraId="4F546CD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4E08D0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135</w:t>
            </w:r>
          </w:p>
        </w:tc>
        <w:tc>
          <w:tcPr>
            <w:tcW w:w="1080" w:type="dxa"/>
            <w:tcBorders>
              <w:top w:val="nil"/>
              <w:left w:val="nil"/>
              <w:bottom w:val="single" w:sz="4" w:space="0" w:color="auto"/>
              <w:right w:val="single" w:sz="4" w:space="0" w:color="auto"/>
            </w:tcBorders>
            <w:shd w:val="clear" w:color="auto" w:fill="auto"/>
            <w:noWrap/>
            <w:vAlign w:val="center"/>
            <w:hideMark/>
          </w:tcPr>
          <w:p w14:paraId="658F61B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48A3B1D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22.55</w:t>
            </w:r>
          </w:p>
        </w:tc>
      </w:tr>
      <w:tr w:rsidR="00791307" w:rsidRPr="00B24BF7" w14:paraId="4FE58F0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7F14ABF5"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715E54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7E0946E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44F301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193</w:t>
            </w:r>
          </w:p>
        </w:tc>
        <w:tc>
          <w:tcPr>
            <w:tcW w:w="1080" w:type="dxa"/>
            <w:tcBorders>
              <w:top w:val="nil"/>
              <w:left w:val="nil"/>
              <w:bottom w:val="single" w:sz="4" w:space="0" w:color="auto"/>
              <w:right w:val="single" w:sz="4" w:space="0" w:color="auto"/>
            </w:tcBorders>
            <w:shd w:val="clear" w:color="auto" w:fill="auto"/>
            <w:noWrap/>
            <w:vAlign w:val="center"/>
            <w:hideMark/>
          </w:tcPr>
          <w:p w14:paraId="398DCB8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FC65BE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193</w:t>
            </w:r>
          </w:p>
        </w:tc>
        <w:tc>
          <w:tcPr>
            <w:tcW w:w="1080" w:type="dxa"/>
            <w:tcBorders>
              <w:top w:val="nil"/>
              <w:left w:val="nil"/>
              <w:bottom w:val="single" w:sz="4" w:space="0" w:color="auto"/>
              <w:right w:val="single" w:sz="4" w:space="0" w:color="auto"/>
            </w:tcBorders>
            <w:shd w:val="clear" w:color="auto" w:fill="auto"/>
            <w:noWrap/>
            <w:vAlign w:val="center"/>
            <w:hideMark/>
          </w:tcPr>
          <w:p w14:paraId="47BF8C0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1A6C82E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32.16</w:t>
            </w:r>
          </w:p>
        </w:tc>
      </w:tr>
      <w:tr w:rsidR="00791307" w:rsidRPr="00B24BF7" w14:paraId="6F26395E"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34AD26EF"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Follow-up for nonresponders</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BB706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3ED4B1A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00B04C6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34</w:t>
            </w:r>
          </w:p>
        </w:tc>
        <w:tc>
          <w:tcPr>
            <w:tcW w:w="1080" w:type="dxa"/>
            <w:tcBorders>
              <w:top w:val="nil"/>
              <w:left w:val="nil"/>
              <w:bottom w:val="single" w:sz="4" w:space="0" w:color="auto"/>
              <w:right w:val="single" w:sz="4" w:space="0" w:color="auto"/>
            </w:tcBorders>
            <w:shd w:val="clear" w:color="auto" w:fill="auto"/>
            <w:noWrap/>
            <w:vAlign w:val="center"/>
            <w:hideMark/>
          </w:tcPr>
          <w:p w14:paraId="066EF09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911ACE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34</w:t>
            </w:r>
          </w:p>
        </w:tc>
        <w:tc>
          <w:tcPr>
            <w:tcW w:w="1080" w:type="dxa"/>
            <w:tcBorders>
              <w:top w:val="nil"/>
              <w:left w:val="nil"/>
              <w:bottom w:val="single" w:sz="4" w:space="0" w:color="auto"/>
              <w:right w:val="single" w:sz="4" w:space="0" w:color="auto"/>
            </w:tcBorders>
            <w:shd w:val="clear" w:color="auto" w:fill="auto"/>
            <w:noWrap/>
            <w:vAlign w:val="center"/>
            <w:hideMark/>
          </w:tcPr>
          <w:p w14:paraId="6622CE2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604C6E0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5.69</w:t>
            </w:r>
          </w:p>
        </w:tc>
      </w:tr>
      <w:tr w:rsidR="00791307" w:rsidRPr="00B24BF7" w14:paraId="32898D40"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873ACC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8B8423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FD0C50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17231BA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54</w:t>
            </w:r>
          </w:p>
        </w:tc>
        <w:tc>
          <w:tcPr>
            <w:tcW w:w="1080" w:type="dxa"/>
            <w:tcBorders>
              <w:top w:val="nil"/>
              <w:left w:val="nil"/>
              <w:bottom w:val="single" w:sz="4" w:space="0" w:color="auto"/>
              <w:right w:val="single" w:sz="4" w:space="0" w:color="auto"/>
            </w:tcBorders>
            <w:shd w:val="clear" w:color="auto" w:fill="auto"/>
            <w:noWrap/>
            <w:vAlign w:val="center"/>
            <w:hideMark/>
          </w:tcPr>
          <w:p w14:paraId="38E95A9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B4458A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54</w:t>
            </w:r>
          </w:p>
        </w:tc>
        <w:tc>
          <w:tcPr>
            <w:tcW w:w="1080" w:type="dxa"/>
            <w:tcBorders>
              <w:top w:val="nil"/>
              <w:left w:val="nil"/>
              <w:bottom w:val="single" w:sz="4" w:space="0" w:color="auto"/>
              <w:right w:val="single" w:sz="4" w:space="0" w:color="auto"/>
            </w:tcBorders>
            <w:shd w:val="clear" w:color="auto" w:fill="auto"/>
            <w:noWrap/>
            <w:vAlign w:val="center"/>
            <w:hideMark/>
          </w:tcPr>
          <w:p w14:paraId="3809A85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658B780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9.02</w:t>
            </w:r>
          </w:p>
        </w:tc>
      </w:tr>
      <w:tr w:rsidR="00791307" w:rsidRPr="00B24BF7" w14:paraId="4C50A54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1FC93C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31BD6C9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AFAD08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131E29A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77</w:t>
            </w:r>
          </w:p>
        </w:tc>
        <w:tc>
          <w:tcPr>
            <w:tcW w:w="1080" w:type="dxa"/>
            <w:tcBorders>
              <w:top w:val="nil"/>
              <w:left w:val="nil"/>
              <w:bottom w:val="single" w:sz="4" w:space="0" w:color="auto"/>
              <w:right w:val="single" w:sz="4" w:space="0" w:color="auto"/>
            </w:tcBorders>
            <w:shd w:val="clear" w:color="auto" w:fill="auto"/>
            <w:noWrap/>
            <w:vAlign w:val="center"/>
            <w:hideMark/>
          </w:tcPr>
          <w:p w14:paraId="072FB88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CC66E2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77</w:t>
            </w:r>
          </w:p>
        </w:tc>
        <w:tc>
          <w:tcPr>
            <w:tcW w:w="1080" w:type="dxa"/>
            <w:tcBorders>
              <w:top w:val="nil"/>
              <w:left w:val="nil"/>
              <w:bottom w:val="single" w:sz="4" w:space="0" w:color="auto"/>
              <w:right w:val="single" w:sz="4" w:space="0" w:color="auto"/>
            </w:tcBorders>
            <w:shd w:val="clear" w:color="auto" w:fill="auto"/>
            <w:noWrap/>
            <w:vAlign w:val="center"/>
            <w:hideMark/>
          </w:tcPr>
          <w:p w14:paraId="737DA67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0.167</w:t>
            </w:r>
          </w:p>
        </w:tc>
        <w:tc>
          <w:tcPr>
            <w:tcW w:w="900" w:type="dxa"/>
            <w:tcBorders>
              <w:top w:val="nil"/>
              <w:left w:val="nil"/>
              <w:bottom w:val="single" w:sz="4" w:space="0" w:color="auto"/>
              <w:right w:val="single" w:sz="4" w:space="0" w:color="auto"/>
            </w:tcBorders>
            <w:shd w:val="clear" w:color="auto" w:fill="auto"/>
            <w:noWrap/>
            <w:vAlign w:val="center"/>
            <w:hideMark/>
          </w:tcPr>
          <w:p w14:paraId="3667EF3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12.87</w:t>
            </w:r>
          </w:p>
        </w:tc>
      </w:tr>
      <w:tr w:rsidR="00791307" w:rsidRPr="00B24BF7" w14:paraId="7D6F4B66"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CE1C3FA"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screening and interview</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281B3A"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79A9258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6911CBB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57</w:t>
            </w:r>
          </w:p>
        </w:tc>
        <w:tc>
          <w:tcPr>
            <w:tcW w:w="1080" w:type="dxa"/>
            <w:tcBorders>
              <w:top w:val="nil"/>
              <w:left w:val="nil"/>
              <w:bottom w:val="single" w:sz="4" w:space="0" w:color="auto"/>
              <w:right w:val="single" w:sz="4" w:space="0" w:color="auto"/>
            </w:tcBorders>
            <w:shd w:val="clear" w:color="auto" w:fill="auto"/>
            <w:noWrap/>
            <w:vAlign w:val="center"/>
            <w:hideMark/>
          </w:tcPr>
          <w:p w14:paraId="6AC1085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A68E74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57</w:t>
            </w:r>
          </w:p>
        </w:tc>
        <w:tc>
          <w:tcPr>
            <w:tcW w:w="1080" w:type="dxa"/>
            <w:tcBorders>
              <w:top w:val="nil"/>
              <w:left w:val="nil"/>
              <w:bottom w:val="single" w:sz="4" w:space="0" w:color="auto"/>
              <w:right w:val="single" w:sz="4" w:space="0" w:color="auto"/>
            </w:tcBorders>
            <w:shd w:val="clear" w:color="auto" w:fill="auto"/>
            <w:noWrap/>
            <w:vAlign w:val="center"/>
            <w:hideMark/>
          </w:tcPr>
          <w:p w14:paraId="757DCFE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769CEE4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56.80</w:t>
            </w:r>
          </w:p>
        </w:tc>
      </w:tr>
      <w:tr w:rsidR="00791307" w:rsidRPr="00B24BF7" w14:paraId="038DA2AF"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1AC8E4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43DA136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02639D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7584EF0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90</w:t>
            </w:r>
          </w:p>
        </w:tc>
        <w:tc>
          <w:tcPr>
            <w:tcW w:w="1080" w:type="dxa"/>
            <w:tcBorders>
              <w:top w:val="nil"/>
              <w:left w:val="nil"/>
              <w:bottom w:val="single" w:sz="4" w:space="0" w:color="auto"/>
              <w:right w:val="single" w:sz="4" w:space="0" w:color="auto"/>
            </w:tcBorders>
            <w:shd w:val="clear" w:color="auto" w:fill="auto"/>
            <w:noWrap/>
            <w:vAlign w:val="center"/>
            <w:hideMark/>
          </w:tcPr>
          <w:p w14:paraId="07D1B84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39851F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90</w:t>
            </w:r>
          </w:p>
        </w:tc>
        <w:tc>
          <w:tcPr>
            <w:tcW w:w="1080" w:type="dxa"/>
            <w:tcBorders>
              <w:top w:val="nil"/>
              <w:left w:val="nil"/>
              <w:bottom w:val="single" w:sz="4" w:space="0" w:color="auto"/>
              <w:right w:val="single" w:sz="4" w:space="0" w:color="auto"/>
            </w:tcBorders>
            <w:shd w:val="clear" w:color="auto" w:fill="auto"/>
            <w:noWrap/>
            <w:vAlign w:val="center"/>
            <w:hideMark/>
          </w:tcPr>
          <w:p w14:paraId="558E45F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4E1E82D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90.00</w:t>
            </w:r>
          </w:p>
        </w:tc>
      </w:tr>
      <w:tr w:rsidR="00791307" w:rsidRPr="00B24BF7" w14:paraId="5B322795"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BA6D8B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AD570D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9580D6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7207F68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36894A0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BEA806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7E4CEBA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7F91F4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128.40</w:t>
            </w:r>
          </w:p>
        </w:tc>
      </w:tr>
      <w:tr w:rsidR="00791307" w:rsidRPr="00B24BF7" w14:paraId="0705F8B3"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2E2566D5"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visit (face-to-face or virtual)</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E6BBD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0DC1055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40F7AE1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78DF1C2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248A01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5731B58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290D872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54.00</w:t>
            </w:r>
          </w:p>
        </w:tc>
      </w:tr>
      <w:tr w:rsidR="00791307" w:rsidRPr="00B24BF7" w14:paraId="71B72113"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0B229A3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4983B3E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C99A96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0E04409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center"/>
            <w:hideMark/>
          </w:tcPr>
          <w:p w14:paraId="542DA8F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6B888C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center"/>
            <w:hideMark/>
          </w:tcPr>
          <w:p w14:paraId="20638A0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25B37C5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72.00</w:t>
            </w:r>
          </w:p>
        </w:tc>
      </w:tr>
      <w:tr w:rsidR="00791307" w:rsidRPr="00B24BF7" w14:paraId="28685AB5"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197CCA9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6373EF7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71B6C3C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0B81ACC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08CEB93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DA377A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0331F5E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2EB31CE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54.00</w:t>
            </w:r>
          </w:p>
        </w:tc>
      </w:tr>
      <w:tr w:rsidR="00791307" w:rsidRPr="00B24BF7" w14:paraId="4327EB37"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66C903E"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Negotiating final agreements (district MOUs)</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6871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Administrator</w:t>
            </w:r>
          </w:p>
        </w:tc>
        <w:tc>
          <w:tcPr>
            <w:tcW w:w="1000" w:type="dxa"/>
            <w:tcBorders>
              <w:top w:val="nil"/>
              <w:left w:val="nil"/>
              <w:bottom w:val="single" w:sz="4" w:space="0" w:color="auto"/>
              <w:right w:val="single" w:sz="4" w:space="0" w:color="auto"/>
            </w:tcBorders>
            <w:shd w:val="clear" w:color="auto" w:fill="auto"/>
            <w:vAlign w:val="center"/>
            <w:hideMark/>
          </w:tcPr>
          <w:p w14:paraId="1FD9852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76D4FB8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center"/>
            <w:hideMark/>
          </w:tcPr>
          <w:p w14:paraId="63C37C1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D7D0C0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center"/>
            <w:hideMark/>
          </w:tcPr>
          <w:p w14:paraId="2143117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25016FB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20.00</w:t>
            </w:r>
          </w:p>
        </w:tc>
      </w:tr>
      <w:tr w:rsidR="00791307" w:rsidRPr="00B24BF7" w14:paraId="611F4584"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D77831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1CED92C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123B7F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3255BEB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center"/>
            <w:hideMark/>
          </w:tcPr>
          <w:p w14:paraId="1E819A7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D0EAA7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center"/>
            <w:hideMark/>
          </w:tcPr>
          <w:p w14:paraId="66AF0AD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43F07E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25.00</w:t>
            </w:r>
          </w:p>
        </w:tc>
      </w:tr>
      <w:tr w:rsidR="00791307" w:rsidRPr="00B24BF7" w14:paraId="33BC88FF"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07BACAE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24077DC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E70FE0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5FCF32D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center"/>
            <w:hideMark/>
          </w:tcPr>
          <w:p w14:paraId="2ADED83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21AB6D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center"/>
            <w:hideMark/>
          </w:tcPr>
          <w:p w14:paraId="15E41FC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A4FE4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15.00</w:t>
            </w:r>
          </w:p>
        </w:tc>
      </w:tr>
      <w:tr w:rsidR="00791307" w:rsidRPr="00B24BF7" w14:paraId="2C4DCCCF" w14:textId="77777777" w:rsidTr="00050EE6">
        <w:trPr>
          <w:cantSplit/>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62E05AF4" w14:textId="77777777" w:rsidR="00791307" w:rsidRDefault="0079130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Negotiating final agreements (school MOUs)</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540E24F2" w14:textId="77777777" w:rsidR="00791307" w:rsidRPr="00B24BF7" w:rsidRDefault="0079130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color w:val="000000"/>
                <w:sz w:val="20"/>
                <w:szCs w:val="20"/>
              </w:rPr>
              <w:t>School Administrat</w:t>
            </w:r>
            <w:r>
              <w:rPr>
                <w:rFonts w:ascii="Times New Roman" w:eastAsia="Times New Roman" w:hAnsi="Times New Roman" w:cs="Times New Roman"/>
                <w:color w:val="000000"/>
                <w:sz w:val="20"/>
                <w:szCs w:val="20"/>
              </w:rPr>
              <w:t>or</w:t>
            </w:r>
          </w:p>
        </w:tc>
        <w:tc>
          <w:tcPr>
            <w:tcW w:w="1000" w:type="dxa"/>
            <w:tcBorders>
              <w:top w:val="nil"/>
              <w:left w:val="single" w:sz="4" w:space="0" w:color="auto"/>
              <w:bottom w:val="single" w:sz="4" w:space="0" w:color="000000"/>
              <w:right w:val="single" w:sz="4" w:space="0" w:color="auto"/>
            </w:tcBorders>
            <w:shd w:val="clear" w:color="auto" w:fill="auto"/>
            <w:noWrap/>
            <w:vAlign w:val="center"/>
            <w:hideMark/>
          </w:tcPr>
          <w:p w14:paraId="3DAC3DBE" w14:textId="005B83DB" w:rsidR="00791307" w:rsidRPr="00B24BF7" w:rsidRDefault="0079130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13C97619" w14:textId="51DE1E6E" w:rsidR="00791307" w:rsidRPr="00B24BF7" w:rsidRDefault="0079130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center"/>
            <w:hideMark/>
          </w:tcPr>
          <w:p w14:paraId="32C448EB" w14:textId="514252CE" w:rsidR="00791307" w:rsidRPr="00050EE6" w:rsidRDefault="00791307" w:rsidP="00791307">
            <w:pPr>
              <w:spacing w:after="0" w:line="240" w:lineRule="auto"/>
              <w:jc w:val="center"/>
              <w:rPr>
                <w:rFonts w:ascii="Times New Roman" w:eastAsia="Times New Roman" w:hAnsi="Times New Roman" w:cs="Times New Roman"/>
                <w:bCs/>
                <w:color w:val="000000"/>
                <w:sz w:val="20"/>
                <w:szCs w:val="20"/>
              </w:rPr>
            </w:pPr>
            <w:r w:rsidRPr="00050EE6">
              <w:rPr>
                <w:rFonts w:ascii="Times New Roman" w:eastAsia="Times New Roman" w:hAnsi="Times New Roman" w:cs="Times New Roman"/>
                <w:bCs/>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F2E1CD0" w14:textId="786F7FD3" w:rsidR="00791307" w:rsidRPr="00050EE6" w:rsidRDefault="00791307" w:rsidP="00791307">
            <w:pPr>
              <w:spacing w:after="0" w:line="240" w:lineRule="auto"/>
              <w:jc w:val="center"/>
              <w:rPr>
                <w:rFonts w:ascii="Times New Roman" w:eastAsia="Times New Roman" w:hAnsi="Times New Roman" w:cs="Times New Roman"/>
                <w:bCs/>
                <w:color w:val="000000"/>
                <w:sz w:val="20"/>
                <w:szCs w:val="20"/>
              </w:rPr>
            </w:pPr>
            <w:r w:rsidRPr="00050EE6">
              <w:rPr>
                <w:rFonts w:ascii="Times New Roman" w:eastAsia="Times New Roman" w:hAnsi="Times New Roman" w:cs="Times New Roman"/>
                <w:bCs/>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center"/>
            <w:hideMark/>
          </w:tcPr>
          <w:p w14:paraId="17142F4E" w14:textId="3A7B27DC" w:rsidR="00791307" w:rsidRPr="00791307" w:rsidRDefault="00791307">
            <w:pPr>
              <w:spacing w:after="0" w:line="240" w:lineRule="auto"/>
              <w:jc w:val="center"/>
              <w:rPr>
                <w:rFonts w:ascii="Times New Roman" w:eastAsia="Times New Roman" w:hAnsi="Times New Roman" w:cs="Times New Roman"/>
                <w:b/>
                <w:color w:val="000000"/>
                <w:sz w:val="20"/>
                <w:szCs w:val="20"/>
              </w:rPr>
            </w:pPr>
            <w:r w:rsidRPr="00050EE6">
              <w:rPr>
                <w:rFonts w:ascii="Times New Roman" w:eastAsia="Times New Roman" w:hAnsi="Times New Roman" w:cs="Times New Roman"/>
                <w:bCs/>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7C6791B5" w14:textId="21B50947" w:rsidR="00791307" w:rsidRPr="00B24BF7" w:rsidRDefault="0079130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r>
      <w:tr w:rsidR="00791307" w:rsidRPr="00B24BF7" w14:paraId="65B92D26"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FB6E50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667C6653"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D6E6DD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2079D72F" w14:textId="3931A0EA" w:rsidR="00B24BF7" w:rsidRPr="00B24BF7" w:rsidRDefault="000A7D7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center"/>
            <w:hideMark/>
          </w:tcPr>
          <w:p w14:paraId="7D40F16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3F78DEC5" w14:textId="3FF70CB8" w:rsidR="00B24BF7" w:rsidRPr="00B24BF7" w:rsidRDefault="000A7D7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center"/>
            <w:hideMark/>
          </w:tcPr>
          <w:p w14:paraId="1B06FED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766A43D5" w14:textId="03AFD546" w:rsidR="00B24BF7" w:rsidRPr="00B24BF7" w:rsidRDefault="000A7D7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26.00</w:t>
            </w:r>
          </w:p>
        </w:tc>
      </w:tr>
      <w:tr w:rsidR="00791307" w:rsidRPr="00B24BF7" w14:paraId="5B11C542"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0C0604D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DF56800"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AA3C06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67195203" w14:textId="0B959D86" w:rsidR="00B24BF7" w:rsidRPr="00B24BF7" w:rsidRDefault="000A7D7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center"/>
            <w:hideMark/>
          </w:tcPr>
          <w:p w14:paraId="516C1D1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3BA42F87" w14:textId="05C8CEE9" w:rsidR="00B24BF7" w:rsidRPr="00B24BF7" w:rsidRDefault="000A7D77" w:rsidP="00B24B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center"/>
            <w:hideMark/>
          </w:tcPr>
          <w:p w14:paraId="24C02EC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7BCF4EDF" w14:textId="03B68116"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r w:rsidR="000A7D77">
              <w:rPr>
                <w:rFonts w:ascii="Times New Roman" w:eastAsia="Times New Roman" w:hAnsi="Times New Roman" w:cs="Times New Roman"/>
                <w:color w:val="000000"/>
                <w:sz w:val="20"/>
                <w:szCs w:val="20"/>
              </w:rPr>
              <w:t>6</w:t>
            </w:r>
            <w:r w:rsidRPr="00B24BF7">
              <w:rPr>
                <w:rFonts w:ascii="Times New Roman" w:eastAsia="Times New Roman" w:hAnsi="Times New Roman" w:cs="Times New Roman"/>
                <w:color w:val="000000"/>
                <w:sz w:val="20"/>
                <w:szCs w:val="20"/>
              </w:rPr>
              <w:t>.00</w:t>
            </w:r>
          </w:p>
        </w:tc>
      </w:tr>
      <w:tr w:rsidR="00791307" w:rsidRPr="00B24BF7" w14:paraId="212CC68E" w14:textId="77777777" w:rsidTr="00050EE6">
        <w:trPr>
          <w:trHeight w:val="302"/>
        </w:trPr>
        <w:tc>
          <w:tcPr>
            <w:tcW w:w="1635" w:type="dxa"/>
            <w:tcBorders>
              <w:top w:val="nil"/>
              <w:left w:val="single" w:sz="4" w:space="0" w:color="auto"/>
              <w:bottom w:val="single" w:sz="4" w:space="0" w:color="auto"/>
              <w:right w:val="single" w:sz="4" w:space="0" w:color="auto"/>
            </w:tcBorders>
            <w:shd w:val="clear" w:color="000000" w:fill="A6A6A6"/>
            <w:vAlign w:val="center"/>
            <w:hideMark/>
          </w:tcPr>
          <w:p w14:paraId="53C965BE"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Subtotal</w:t>
            </w:r>
          </w:p>
        </w:tc>
        <w:tc>
          <w:tcPr>
            <w:tcW w:w="1440" w:type="dxa"/>
            <w:tcBorders>
              <w:top w:val="nil"/>
              <w:left w:val="nil"/>
              <w:bottom w:val="single" w:sz="4" w:space="0" w:color="auto"/>
              <w:right w:val="single" w:sz="4" w:space="0" w:color="auto"/>
            </w:tcBorders>
            <w:shd w:val="clear" w:color="000000" w:fill="A6A6A6"/>
            <w:noWrap/>
            <w:vAlign w:val="center"/>
            <w:hideMark/>
          </w:tcPr>
          <w:p w14:paraId="70511205"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000" w:type="dxa"/>
            <w:tcBorders>
              <w:top w:val="nil"/>
              <w:left w:val="nil"/>
              <w:bottom w:val="single" w:sz="4" w:space="0" w:color="auto"/>
              <w:right w:val="single" w:sz="4" w:space="0" w:color="auto"/>
            </w:tcBorders>
            <w:shd w:val="clear" w:color="000000" w:fill="A6A6A6"/>
            <w:vAlign w:val="center"/>
            <w:hideMark/>
          </w:tcPr>
          <w:p w14:paraId="712D4E83"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 </w:t>
            </w:r>
          </w:p>
        </w:tc>
        <w:tc>
          <w:tcPr>
            <w:tcW w:w="1160" w:type="dxa"/>
            <w:tcBorders>
              <w:top w:val="nil"/>
              <w:left w:val="nil"/>
              <w:bottom w:val="single" w:sz="4" w:space="0" w:color="auto"/>
              <w:right w:val="single" w:sz="4" w:space="0" w:color="auto"/>
            </w:tcBorders>
            <w:shd w:val="clear" w:color="000000" w:fill="A6A6A6"/>
            <w:noWrap/>
            <w:vAlign w:val="center"/>
            <w:hideMark/>
          </w:tcPr>
          <w:p w14:paraId="7229EBCD"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1823</w:t>
            </w:r>
          </w:p>
        </w:tc>
        <w:tc>
          <w:tcPr>
            <w:tcW w:w="1080" w:type="dxa"/>
            <w:tcBorders>
              <w:top w:val="nil"/>
              <w:left w:val="nil"/>
              <w:bottom w:val="single" w:sz="4" w:space="0" w:color="auto"/>
              <w:right w:val="single" w:sz="4" w:space="0" w:color="auto"/>
            </w:tcBorders>
            <w:shd w:val="clear" w:color="000000" w:fill="A6A6A6"/>
            <w:noWrap/>
            <w:vAlign w:val="center"/>
            <w:hideMark/>
          </w:tcPr>
          <w:p w14:paraId="4D480D2F"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170" w:type="dxa"/>
            <w:tcBorders>
              <w:top w:val="nil"/>
              <w:left w:val="nil"/>
              <w:bottom w:val="single" w:sz="4" w:space="0" w:color="auto"/>
              <w:right w:val="single" w:sz="4" w:space="0" w:color="auto"/>
            </w:tcBorders>
            <w:shd w:val="clear" w:color="000000" w:fill="A6A6A6"/>
            <w:noWrap/>
            <w:vAlign w:val="center"/>
            <w:hideMark/>
          </w:tcPr>
          <w:p w14:paraId="602EABB3"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1823</w:t>
            </w:r>
          </w:p>
        </w:tc>
        <w:tc>
          <w:tcPr>
            <w:tcW w:w="1080" w:type="dxa"/>
            <w:tcBorders>
              <w:top w:val="nil"/>
              <w:left w:val="nil"/>
              <w:bottom w:val="single" w:sz="4" w:space="0" w:color="auto"/>
              <w:right w:val="single" w:sz="4" w:space="0" w:color="auto"/>
            </w:tcBorders>
            <w:shd w:val="clear" w:color="000000" w:fill="A6A6A6"/>
            <w:noWrap/>
            <w:vAlign w:val="center"/>
            <w:hideMark/>
          </w:tcPr>
          <w:p w14:paraId="797DD3E1"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18.153</w:t>
            </w:r>
          </w:p>
        </w:tc>
        <w:tc>
          <w:tcPr>
            <w:tcW w:w="900" w:type="dxa"/>
            <w:tcBorders>
              <w:top w:val="nil"/>
              <w:left w:val="nil"/>
              <w:bottom w:val="single" w:sz="4" w:space="0" w:color="auto"/>
              <w:right w:val="single" w:sz="4" w:space="0" w:color="auto"/>
            </w:tcBorders>
            <w:shd w:val="clear" w:color="000000" w:fill="A6A6A6"/>
            <w:noWrap/>
            <w:vAlign w:val="center"/>
            <w:hideMark/>
          </w:tcPr>
          <w:p w14:paraId="6B36677B"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863.81</w:t>
            </w:r>
          </w:p>
        </w:tc>
      </w:tr>
      <w:tr w:rsidR="00791307" w:rsidRPr="00B24BF7" w14:paraId="493D53A8" w14:textId="77777777" w:rsidTr="00050EE6">
        <w:trPr>
          <w:trHeight w:val="302"/>
        </w:trPr>
        <w:tc>
          <w:tcPr>
            <w:tcW w:w="16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CA0C94"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Impact Study</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B515F2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auto" w:fill="D9D9D9" w:themeFill="background1" w:themeFillShade="D9"/>
            <w:vAlign w:val="center"/>
            <w:hideMark/>
          </w:tcPr>
          <w:p w14:paraId="5BBD6A9C"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 </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CAFC90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EBFC9A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17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A85A7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BA3940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1D72694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r>
      <w:tr w:rsidR="00791307" w:rsidRPr="00B24BF7" w14:paraId="75E9E810"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50BF3AD5"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Student and School baseline data (from the state)</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40DF4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State data manager</w:t>
            </w:r>
          </w:p>
        </w:tc>
        <w:tc>
          <w:tcPr>
            <w:tcW w:w="1000" w:type="dxa"/>
            <w:tcBorders>
              <w:top w:val="nil"/>
              <w:left w:val="nil"/>
              <w:bottom w:val="single" w:sz="4" w:space="0" w:color="auto"/>
              <w:right w:val="single" w:sz="4" w:space="0" w:color="auto"/>
            </w:tcBorders>
            <w:shd w:val="clear" w:color="auto" w:fill="auto"/>
            <w:vAlign w:val="center"/>
            <w:hideMark/>
          </w:tcPr>
          <w:p w14:paraId="7AC3C30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noWrap/>
            <w:vAlign w:val="center"/>
            <w:hideMark/>
          </w:tcPr>
          <w:p w14:paraId="431E8C0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EF05A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3DB9472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EAF7A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5C2AED9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r>
      <w:tr w:rsidR="00791307" w:rsidRPr="00B24BF7" w14:paraId="69C881E6"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97893B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11C7AE8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347EF26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noWrap/>
            <w:vAlign w:val="center"/>
            <w:hideMark/>
          </w:tcPr>
          <w:p w14:paraId="0525CA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D6B17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862428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9FD06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3A0B97B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r>
      <w:tr w:rsidR="00791307" w:rsidRPr="00B24BF7" w14:paraId="6460BA63"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4C2C51C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B496D52"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AF3C79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noWrap/>
            <w:vAlign w:val="center"/>
            <w:hideMark/>
          </w:tcPr>
          <w:p w14:paraId="653BEB4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BDE85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E86705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90E90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0047FA7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r>
      <w:tr w:rsidR="00791307" w:rsidRPr="00B24BF7" w14:paraId="42E343D9"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6DDB5E47"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Student administrative data (from the state)</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13BCAAC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State data manager</w:t>
            </w:r>
          </w:p>
        </w:tc>
        <w:tc>
          <w:tcPr>
            <w:tcW w:w="1000" w:type="dxa"/>
            <w:tcBorders>
              <w:top w:val="nil"/>
              <w:left w:val="nil"/>
              <w:bottom w:val="single" w:sz="4" w:space="0" w:color="auto"/>
              <w:right w:val="single" w:sz="4" w:space="0" w:color="auto"/>
            </w:tcBorders>
            <w:shd w:val="clear" w:color="auto" w:fill="auto"/>
            <w:vAlign w:val="center"/>
            <w:hideMark/>
          </w:tcPr>
          <w:p w14:paraId="47EF636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45C4AC6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vAlign w:val="center"/>
            <w:hideMark/>
          </w:tcPr>
          <w:p w14:paraId="251794C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14B4A06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707AECD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36DC778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30</w:t>
            </w:r>
          </w:p>
        </w:tc>
      </w:tr>
      <w:tr w:rsidR="00791307" w:rsidRPr="00B24BF7" w14:paraId="66B6783E"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3AEBDB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01AFEB53"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4E36F3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342EADA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vAlign w:val="center"/>
            <w:hideMark/>
          </w:tcPr>
          <w:p w14:paraId="7DC8EF9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209CE48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3DF7D30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67669D8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30</w:t>
            </w:r>
          </w:p>
        </w:tc>
      </w:tr>
      <w:tr w:rsidR="00791307" w:rsidRPr="00B24BF7" w14:paraId="435C5516"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012FDCD0"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2436B57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1DC358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57FF44B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vAlign w:val="center"/>
            <w:hideMark/>
          </w:tcPr>
          <w:p w14:paraId="76FC049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3D48BBB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2A574C5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7218FAD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30</w:t>
            </w:r>
          </w:p>
        </w:tc>
      </w:tr>
      <w:tr w:rsidR="00791307" w:rsidRPr="00B24BF7" w14:paraId="5F122D60"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8390961"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Student baseline data (from the district)</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9A6A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data manager</w:t>
            </w:r>
          </w:p>
        </w:tc>
        <w:tc>
          <w:tcPr>
            <w:tcW w:w="1000" w:type="dxa"/>
            <w:tcBorders>
              <w:top w:val="nil"/>
              <w:left w:val="nil"/>
              <w:bottom w:val="single" w:sz="4" w:space="0" w:color="auto"/>
              <w:right w:val="single" w:sz="4" w:space="0" w:color="auto"/>
            </w:tcBorders>
            <w:shd w:val="clear" w:color="auto" w:fill="auto"/>
            <w:vAlign w:val="center"/>
            <w:hideMark/>
          </w:tcPr>
          <w:p w14:paraId="0BEB3B6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5A526CA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vAlign w:val="center"/>
            <w:hideMark/>
          </w:tcPr>
          <w:p w14:paraId="271F302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286970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vAlign w:val="center"/>
            <w:hideMark/>
          </w:tcPr>
          <w:p w14:paraId="305C484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5F4E6F5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320</w:t>
            </w:r>
          </w:p>
        </w:tc>
      </w:tr>
      <w:tr w:rsidR="00791307" w:rsidRPr="00B24BF7" w14:paraId="05D8F4D2"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5763B4B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2719699D"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14F5734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2754D41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vAlign w:val="center"/>
            <w:hideMark/>
          </w:tcPr>
          <w:p w14:paraId="7C5A74D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354226B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vAlign w:val="center"/>
            <w:hideMark/>
          </w:tcPr>
          <w:p w14:paraId="45D3171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4E28949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400</w:t>
            </w:r>
          </w:p>
        </w:tc>
      </w:tr>
      <w:tr w:rsidR="00791307" w:rsidRPr="00B24BF7" w14:paraId="4B5683BB"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F34C3D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64A5870"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7D2F9D3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26AF7A1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vAlign w:val="center"/>
            <w:hideMark/>
          </w:tcPr>
          <w:p w14:paraId="34EA701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0DABF4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vAlign w:val="center"/>
            <w:hideMark/>
          </w:tcPr>
          <w:p w14:paraId="02E8E4F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3BA5310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240</w:t>
            </w:r>
          </w:p>
        </w:tc>
      </w:tr>
      <w:tr w:rsidR="00791307" w:rsidRPr="00B24BF7" w14:paraId="2403B11A"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51087187"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lastRenderedPageBreak/>
              <w:t>Student administrative data (from the district)</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4BF824A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District data manager</w:t>
            </w:r>
          </w:p>
        </w:tc>
        <w:tc>
          <w:tcPr>
            <w:tcW w:w="1000" w:type="dxa"/>
            <w:tcBorders>
              <w:top w:val="nil"/>
              <w:left w:val="nil"/>
              <w:bottom w:val="single" w:sz="4" w:space="0" w:color="auto"/>
              <w:right w:val="single" w:sz="4" w:space="0" w:color="auto"/>
            </w:tcBorders>
            <w:shd w:val="clear" w:color="auto" w:fill="auto"/>
            <w:vAlign w:val="center"/>
            <w:hideMark/>
          </w:tcPr>
          <w:p w14:paraId="09A307F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4E764F4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vAlign w:val="center"/>
            <w:hideMark/>
          </w:tcPr>
          <w:p w14:paraId="2BCC0C8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4E0906D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60</w:t>
            </w:r>
          </w:p>
        </w:tc>
        <w:tc>
          <w:tcPr>
            <w:tcW w:w="1080" w:type="dxa"/>
            <w:tcBorders>
              <w:top w:val="nil"/>
              <w:left w:val="nil"/>
              <w:bottom w:val="single" w:sz="4" w:space="0" w:color="auto"/>
              <w:right w:val="single" w:sz="4" w:space="0" w:color="auto"/>
            </w:tcBorders>
            <w:shd w:val="clear" w:color="auto" w:fill="auto"/>
            <w:vAlign w:val="center"/>
            <w:hideMark/>
          </w:tcPr>
          <w:p w14:paraId="4B58F6C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2EFFBD0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960</w:t>
            </w:r>
          </w:p>
        </w:tc>
      </w:tr>
      <w:tr w:rsidR="00791307" w:rsidRPr="00B24BF7" w14:paraId="6D23E52A"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CADFA1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95F9D9D"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42E93C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69E75FE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vAlign w:val="center"/>
            <w:hideMark/>
          </w:tcPr>
          <w:p w14:paraId="6C57065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619C421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75</w:t>
            </w:r>
          </w:p>
        </w:tc>
        <w:tc>
          <w:tcPr>
            <w:tcW w:w="1080" w:type="dxa"/>
            <w:tcBorders>
              <w:top w:val="nil"/>
              <w:left w:val="nil"/>
              <w:bottom w:val="single" w:sz="4" w:space="0" w:color="auto"/>
              <w:right w:val="single" w:sz="4" w:space="0" w:color="auto"/>
            </w:tcBorders>
            <w:shd w:val="clear" w:color="auto" w:fill="auto"/>
            <w:vAlign w:val="center"/>
            <w:hideMark/>
          </w:tcPr>
          <w:p w14:paraId="42A0C65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2CE520B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1200</w:t>
            </w:r>
          </w:p>
        </w:tc>
      </w:tr>
      <w:tr w:rsidR="00791307" w:rsidRPr="00B24BF7" w14:paraId="225B94F4"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151B654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570A54A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25E530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37A4DF0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vAlign w:val="center"/>
            <w:hideMark/>
          </w:tcPr>
          <w:p w14:paraId="4B0D106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4F3BC2E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45</w:t>
            </w:r>
          </w:p>
        </w:tc>
        <w:tc>
          <w:tcPr>
            <w:tcW w:w="1080" w:type="dxa"/>
            <w:tcBorders>
              <w:top w:val="nil"/>
              <w:left w:val="nil"/>
              <w:bottom w:val="single" w:sz="4" w:space="0" w:color="auto"/>
              <w:right w:val="single" w:sz="4" w:space="0" w:color="auto"/>
            </w:tcBorders>
            <w:shd w:val="clear" w:color="auto" w:fill="auto"/>
            <w:vAlign w:val="center"/>
            <w:hideMark/>
          </w:tcPr>
          <w:p w14:paraId="42B0A5D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14:paraId="0DD7942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720</w:t>
            </w:r>
          </w:p>
        </w:tc>
      </w:tr>
      <w:tr w:rsidR="00791307" w:rsidRPr="00B24BF7" w14:paraId="22070400" w14:textId="77777777" w:rsidTr="00050EE6">
        <w:trPr>
          <w:trHeight w:val="302"/>
        </w:trPr>
        <w:tc>
          <w:tcPr>
            <w:tcW w:w="1635" w:type="dxa"/>
            <w:tcBorders>
              <w:top w:val="nil"/>
              <w:left w:val="single" w:sz="4" w:space="0" w:color="auto"/>
              <w:bottom w:val="single" w:sz="4" w:space="0" w:color="auto"/>
              <w:right w:val="single" w:sz="4" w:space="0" w:color="auto"/>
            </w:tcBorders>
            <w:shd w:val="clear" w:color="000000" w:fill="BFBFBF"/>
            <w:vAlign w:val="center"/>
            <w:hideMark/>
          </w:tcPr>
          <w:p w14:paraId="2E6E26FD"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Subtotal</w:t>
            </w:r>
          </w:p>
        </w:tc>
        <w:tc>
          <w:tcPr>
            <w:tcW w:w="1440" w:type="dxa"/>
            <w:tcBorders>
              <w:top w:val="nil"/>
              <w:left w:val="nil"/>
              <w:bottom w:val="single" w:sz="4" w:space="0" w:color="auto"/>
              <w:right w:val="single" w:sz="4" w:space="0" w:color="auto"/>
            </w:tcBorders>
            <w:shd w:val="clear" w:color="000000" w:fill="BFBFBF"/>
            <w:vAlign w:val="center"/>
            <w:hideMark/>
          </w:tcPr>
          <w:p w14:paraId="52DA834A"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000" w:type="dxa"/>
            <w:tcBorders>
              <w:top w:val="nil"/>
              <w:left w:val="nil"/>
              <w:bottom w:val="single" w:sz="4" w:space="0" w:color="auto"/>
              <w:right w:val="single" w:sz="4" w:space="0" w:color="auto"/>
            </w:tcBorders>
            <w:shd w:val="clear" w:color="000000" w:fill="BFBFBF"/>
            <w:vAlign w:val="center"/>
            <w:hideMark/>
          </w:tcPr>
          <w:p w14:paraId="23EB7D62"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 </w:t>
            </w:r>
          </w:p>
        </w:tc>
        <w:tc>
          <w:tcPr>
            <w:tcW w:w="1160" w:type="dxa"/>
            <w:tcBorders>
              <w:top w:val="nil"/>
              <w:left w:val="nil"/>
              <w:bottom w:val="single" w:sz="4" w:space="0" w:color="auto"/>
              <w:right w:val="single" w:sz="4" w:space="0" w:color="auto"/>
            </w:tcBorders>
            <w:shd w:val="clear" w:color="000000" w:fill="BFBFBF"/>
            <w:vAlign w:val="center"/>
            <w:hideMark/>
          </w:tcPr>
          <w:p w14:paraId="1C35E7BA"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126</w:t>
            </w:r>
          </w:p>
        </w:tc>
        <w:tc>
          <w:tcPr>
            <w:tcW w:w="1080" w:type="dxa"/>
            <w:tcBorders>
              <w:top w:val="nil"/>
              <w:left w:val="nil"/>
              <w:bottom w:val="single" w:sz="4" w:space="0" w:color="auto"/>
              <w:right w:val="single" w:sz="4" w:space="0" w:color="auto"/>
            </w:tcBorders>
            <w:shd w:val="clear" w:color="000000" w:fill="BFBFBF"/>
            <w:vAlign w:val="center"/>
            <w:hideMark/>
          </w:tcPr>
          <w:p w14:paraId="5B079D37"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170" w:type="dxa"/>
            <w:tcBorders>
              <w:top w:val="nil"/>
              <w:left w:val="nil"/>
              <w:bottom w:val="single" w:sz="4" w:space="0" w:color="auto"/>
              <w:right w:val="single" w:sz="4" w:space="0" w:color="auto"/>
            </w:tcBorders>
            <w:shd w:val="clear" w:color="000000" w:fill="BFBFBF"/>
            <w:vAlign w:val="center"/>
            <w:hideMark/>
          </w:tcPr>
          <w:p w14:paraId="4E272E3B"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252</w:t>
            </w:r>
          </w:p>
        </w:tc>
        <w:tc>
          <w:tcPr>
            <w:tcW w:w="1080" w:type="dxa"/>
            <w:tcBorders>
              <w:top w:val="nil"/>
              <w:left w:val="nil"/>
              <w:bottom w:val="single" w:sz="4" w:space="0" w:color="auto"/>
              <w:right w:val="single" w:sz="4" w:space="0" w:color="auto"/>
            </w:tcBorders>
            <w:shd w:val="clear" w:color="000000" w:fill="BFBFBF"/>
            <w:vAlign w:val="center"/>
            <w:hideMark/>
          </w:tcPr>
          <w:p w14:paraId="502572D0"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174</w:t>
            </w:r>
          </w:p>
        </w:tc>
        <w:tc>
          <w:tcPr>
            <w:tcW w:w="900" w:type="dxa"/>
            <w:tcBorders>
              <w:top w:val="nil"/>
              <w:left w:val="nil"/>
              <w:bottom w:val="single" w:sz="4" w:space="0" w:color="auto"/>
              <w:right w:val="single" w:sz="4" w:space="0" w:color="auto"/>
            </w:tcBorders>
            <w:shd w:val="clear" w:color="000000" w:fill="BFBFBF"/>
            <w:vAlign w:val="center"/>
            <w:hideMark/>
          </w:tcPr>
          <w:p w14:paraId="47B2662F"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3978</w:t>
            </w:r>
          </w:p>
        </w:tc>
      </w:tr>
      <w:tr w:rsidR="00791307" w:rsidRPr="00B24BF7" w14:paraId="67B0399A" w14:textId="77777777" w:rsidTr="00050EE6">
        <w:trPr>
          <w:trHeight w:val="302"/>
        </w:trPr>
        <w:tc>
          <w:tcPr>
            <w:tcW w:w="16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312F33"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Implementation Study</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14:paraId="33EC57A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auto" w:fill="D9D9D9" w:themeFill="background1" w:themeFillShade="D9"/>
            <w:vAlign w:val="center"/>
            <w:hideMark/>
          </w:tcPr>
          <w:p w14:paraId="0CEC3868"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 </w:t>
            </w:r>
          </w:p>
        </w:tc>
        <w:tc>
          <w:tcPr>
            <w:tcW w:w="1160" w:type="dxa"/>
            <w:tcBorders>
              <w:top w:val="nil"/>
              <w:left w:val="nil"/>
              <w:bottom w:val="single" w:sz="4" w:space="0" w:color="auto"/>
              <w:right w:val="single" w:sz="4" w:space="0" w:color="auto"/>
            </w:tcBorders>
            <w:shd w:val="clear" w:color="auto" w:fill="D9D9D9" w:themeFill="background1" w:themeFillShade="D9"/>
            <w:vAlign w:val="center"/>
            <w:hideMark/>
          </w:tcPr>
          <w:p w14:paraId="5D3CACD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9D9D9" w:themeFill="background1" w:themeFillShade="D9"/>
            <w:vAlign w:val="center"/>
            <w:hideMark/>
          </w:tcPr>
          <w:p w14:paraId="7BC0BE9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170" w:type="dxa"/>
            <w:tcBorders>
              <w:top w:val="nil"/>
              <w:left w:val="nil"/>
              <w:bottom w:val="single" w:sz="4" w:space="0" w:color="auto"/>
              <w:right w:val="single" w:sz="4" w:space="0" w:color="auto"/>
            </w:tcBorders>
            <w:shd w:val="clear" w:color="auto" w:fill="D9D9D9" w:themeFill="background1" w:themeFillShade="D9"/>
            <w:vAlign w:val="center"/>
            <w:hideMark/>
          </w:tcPr>
          <w:p w14:paraId="2C5D00C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9D9D9" w:themeFill="background1" w:themeFillShade="D9"/>
            <w:vAlign w:val="center"/>
            <w:hideMark/>
          </w:tcPr>
          <w:p w14:paraId="06F2815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2057E9C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 </w:t>
            </w:r>
          </w:p>
        </w:tc>
      </w:tr>
      <w:tr w:rsidR="00791307" w:rsidRPr="00B24BF7" w14:paraId="6A20655A"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6E9EBFA1"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Pilot Testing of the Survey</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5B2A78E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EWIMS Users</w:t>
            </w:r>
          </w:p>
        </w:tc>
        <w:tc>
          <w:tcPr>
            <w:tcW w:w="1000" w:type="dxa"/>
            <w:tcBorders>
              <w:top w:val="nil"/>
              <w:left w:val="nil"/>
              <w:bottom w:val="single" w:sz="4" w:space="0" w:color="auto"/>
              <w:right w:val="single" w:sz="4" w:space="0" w:color="auto"/>
            </w:tcBorders>
            <w:shd w:val="clear" w:color="auto" w:fill="auto"/>
            <w:vAlign w:val="center"/>
            <w:hideMark/>
          </w:tcPr>
          <w:p w14:paraId="076D01A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7BE5EF7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3F2062C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879345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3CD9F09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0FEF4B1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55FCED36"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77DD302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B8CDE5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63ACD2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78DE373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7FFA6E6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56A9C2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25F5F85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845B9F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4C5CC94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63250356"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1DFDE877"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30CBD82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172F14A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0436FF2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CE7BB3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7105CEF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06E2F85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3487EC8E"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1EA2E684"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Pilot Testing of the Interview</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6A720621"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EWIMS Users</w:t>
            </w:r>
          </w:p>
        </w:tc>
        <w:tc>
          <w:tcPr>
            <w:tcW w:w="1000" w:type="dxa"/>
            <w:tcBorders>
              <w:top w:val="nil"/>
              <w:left w:val="nil"/>
              <w:bottom w:val="single" w:sz="4" w:space="0" w:color="auto"/>
              <w:right w:val="single" w:sz="4" w:space="0" w:color="auto"/>
            </w:tcBorders>
            <w:shd w:val="clear" w:color="auto" w:fill="auto"/>
            <w:vAlign w:val="center"/>
            <w:hideMark/>
          </w:tcPr>
          <w:p w14:paraId="3362185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554BF70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5E5191D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A543F4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0D0BF7F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1F344D5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4D5A426C"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5D8AD74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3271BAE0"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01AF56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3546061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5A64F36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DDB909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1B46AB3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012396B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48E97E24"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1AB315CF"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63586CB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24F32A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4357BEE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1844B77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F3FCFA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14:paraId="6E0E686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39C8015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w:t>
            </w:r>
          </w:p>
        </w:tc>
      </w:tr>
      <w:tr w:rsidR="00791307" w:rsidRPr="00B24BF7" w14:paraId="129A1C15"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09902BF"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Transferring EWS tool from schools to research team</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490B20C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4AF5E98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570DD64F"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48E379D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59C6824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70</w:t>
            </w:r>
          </w:p>
        </w:tc>
        <w:tc>
          <w:tcPr>
            <w:tcW w:w="1080" w:type="dxa"/>
            <w:tcBorders>
              <w:top w:val="nil"/>
              <w:left w:val="nil"/>
              <w:bottom w:val="single" w:sz="4" w:space="0" w:color="auto"/>
              <w:right w:val="single" w:sz="4" w:space="0" w:color="auto"/>
            </w:tcBorders>
            <w:shd w:val="clear" w:color="auto" w:fill="auto"/>
            <w:vAlign w:val="center"/>
            <w:hideMark/>
          </w:tcPr>
          <w:p w14:paraId="2F80AEB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76BB82E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35</w:t>
            </w:r>
          </w:p>
        </w:tc>
      </w:tr>
      <w:tr w:rsidR="00791307" w:rsidRPr="00B24BF7" w14:paraId="1F9B829C"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D3419C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12CE0ACA"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580A7E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33B5E51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1080" w:type="dxa"/>
            <w:tcBorders>
              <w:top w:val="nil"/>
              <w:left w:val="nil"/>
              <w:bottom w:val="single" w:sz="4" w:space="0" w:color="auto"/>
              <w:right w:val="single" w:sz="4" w:space="0" w:color="auto"/>
            </w:tcBorders>
            <w:shd w:val="clear" w:color="auto" w:fill="auto"/>
            <w:vAlign w:val="center"/>
            <w:hideMark/>
          </w:tcPr>
          <w:p w14:paraId="6422889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1BDEA52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112</w:t>
            </w:r>
          </w:p>
        </w:tc>
        <w:tc>
          <w:tcPr>
            <w:tcW w:w="1080" w:type="dxa"/>
            <w:tcBorders>
              <w:top w:val="nil"/>
              <w:left w:val="nil"/>
              <w:bottom w:val="single" w:sz="4" w:space="0" w:color="auto"/>
              <w:right w:val="single" w:sz="4" w:space="0" w:color="auto"/>
            </w:tcBorders>
            <w:shd w:val="clear" w:color="auto" w:fill="auto"/>
            <w:vAlign w:val="center"/>
            <w:hideMark/>
          </w:tcPr>
          <w:p w14:paraId="4773A2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3A2E5C6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56</w:t>
            </w:r>
          </w:p>
        </w:tc>
      </w:tr>
      <w:tr w:rsidR="00791307" w:rsidRPr="00B24BF7" w14:paraId="4DB31499"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BEE4E13"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7035F99A"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1B58CD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0CE8222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40728E5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05CBF34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70</w:t>
            </w:r>
          </w:p>
        </w:tc>
        <w:tc>
          <w:tcPr>
            <w:tcW w:w="1080" w:type="dxa"/>
            <w:tcBorders>
              <w:top w:val="nil"/>
              <w:left w:val="nil"/>
              <w:bottom w:val="single" w:sz="4" w:space="0" w:color="auto"/>
              <w:right w:val="single" w:sz="4" w:space="0" w:color="auto"/>
            </w:tcBorders>
            <w:shd w:val="clear" w:color="auto" w:fill="auto"/>
            <w:vAlign w:val="center"/>
            <w:hideMark/>
          </w:tcPr>
          <w:p w14:paraId="7C40C9C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0.5</w:t>
            </w:r>
          </w:p>
        </w:tc>
        <w:tc>
          <w:tcPr>
            <w:tcW w:w="900" w:type="dxa"/>
            <w:tcBorders>
              <w:top w:val="nil"/>
              <w:left w:val="nil"/>
              <w:bottom w:val="single" w:sz="4" w:space="0" w:color="auto"/>
              <w:right w:val="single" w:sz="4" w:space="0" w:color="auto"/>
            </w:tcBorders>
            <w:shd w:val="clear" w:color="auto" w:fill="auto"/>
            <w:noWrap/>
            <w:vAlign w:val="center"/>
            <w:hideMark/>
          </w:tcPr>
          <w:p w14:paraId="5C8AA39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35</w:t>
            </w:r>
          </w:p>
        </w:tc>
      </w:tr>
      <w:tr w:rsidR="00791307" w:rsidRPr="00B24BF7" w14:paraId="275D1C22"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6A2A20A0"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Web-based survey for school level administrators</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6D327B4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44B14FBA"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614C7E1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19</w:t>
            </w:r>
          </w:p>
        </w:tc>
        <w:tc>
          <w:tcPr>
            <w:tcW w:w="1080" w:type="dxa"/>
            <w:tcBorders>
              <w:top w:val="nil"/>
              <w:left w:val="nil"/>
              <w:bottom w:val="single" w:sz="4" w:space="0" w:color="auto"/>
              <w:right w:val="single" w:sz="4" w:space="0" w:color="auto"/>
            </w:tcBorders>
            <w:shd w:val="clear" w:color="auto" w:fill="auto"/>
            <w:vAlign w:val="center"/>
            <w:hideMark/>
          </w:tcPr>
          <w:p w14:paraId="4E8E2B4B"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3F1FCE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38</w:t>
            </w:r>
          </w:p>
        </w:tc>
        <w:tc>
          <w:tcPr>
            <w:tcW w:w="1080" w:type="dxa"/>
            <w:tcBorders>
              <w:top w:val="nil"/>
              <w:left w:val="nil"/>
              <w:bottom w:val="single" w:sz="4" w:space="0" w:color="auto"/>
              <w:right w:val="single" w:sz="4" w:space="0" w:color="auto"/>
            </w:tcBorders>
            <w:shd w:val="clear" w:color="auto" w:fill="auto"/>
            <w:vAlign w:val="center"/>
            <w:hideMark/>
          </w:tcPr>
          <w:p w14:paraId="4242518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053D9A8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76</w:t>
            </w:r>
          </w:p>
        </w:tc>
      </w:tr>
      <w:tr w:rsidR="00791307" w:rsidRPr="00B24BF7" w14:paraId="39EC7295"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A0D12F4"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229CE2E0"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77B862B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77B11C2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30</w:t>
            </w:r>
          </w:p>
        </w:tc>
        <w:tc>
          <w:tcPr>
            <w:tcW w:w="1080" w:type="dxa"/>
            <w:tcBorders>
              <w:top w:val="nil"/>
              <w:left w:val="nil"/>
              <w:bottom w:val="single" w:sz="4" w:space="0" w:color="auto"/>
              <w:right w:val="single" w:sz="4" w:space="0" w:color="auto"/>
            </w:tcBorders>
            <w:shd w:val="clear" w:color="auto" w:fill="auto"/>
            <w:vAlign w:val="center"/>
            <w:hideMark/>
          </w:tcPr>
          <w:p w14:paraId="60917A8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48157038"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61</w:t>
            </w:r>
          </w:p>
        </w:tc>
        <w:tc>
          <w:tcPr>
            <w:tcW w:w="1080" w:type="dxa"/>
            <w:tcBorders>
              <w:top w:val="nil"/>
              <w:left w:val="nil"/>
              <w:bottom w:val="single" w:sz="4" w:space="0" w:color="auto"/>
              <w:right w:val="single" w:sz="4" w:space="0" w:color="auto"/>
            </w:tcBorders>
            <w:shd w:val="clear" w:color="auto" w:fill="auto"/>
            <w:vAlign w:val="center"/>
            <w:hideMark/>
          </w:tcPr>
          <w:p w14:paraId="797EE78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14847E4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122</w:t>
            </w:r>
          </w:p>
        </w:tc>
      </w:tr>
      <w:tr w:rsidR="00791307" w:rsidRPr="00B24BF7" w14:paraId="3D25D420"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3EF49858"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4885361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397A080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1993847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19</w:t>
            </w:r>
          </w:p>
        </w:tc>
        <w:tc>
          <w:tcPr>
            <w:tcW w:w="1080" w:type="dxa"/>
            <w:tcBorders>
              <w:top w:val="nil"/>
              <w:left w:val="nil"/>
              <w:bottom w:val="single" w:sz="4" w:space="0" w:color="auto"/>
              <w:right w:val="single" w:sz="4" w:space="0" w:color="auto"/>
            </w:tcBorders>
            <w:shd w:val="clear" w:color="auto" w:fill="auto"/>
            <w:vAlign w:val="center"/>
            <w:hideMark/>
          </w:tcPr>
          <w:p w14:paraId="4B4D5D0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71F6142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38</w:t>
            </w:r>
          </w:p>
        </w:tc>
        <w:tc>
          <w:tcPr>
            <w:tcW w:w="1080" w:type="dxa"/>
            <w:tcBorders>
              <w:top w:val="nil"/>
              <w:left w:val="nil"/>
              <w:bottom w:val="single" w:sz="4" w:space="0" w:color="auto"/>
              <w:right w:val="single" w:sz="4" w:space="0" w:color="auto"/>
            </w:tcBorders>
            <w:shd w:val="clear" w:color="auto" w:fill="auto"/>
            <w:vAlign w:val="center"/>
            <w:hideMark/>
          </w:tcPr>
          <w:p w14:paraId="086F203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2A348D8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76</w:t>
            </w:r>
          </w:p>
        </w:tc>
      </w:tr>
      <w:tr w:rsidR="00791307" w:rsidRPr="00B24BF7" w14:paraId="3E119B7C" w14:textId="77777777" w:rsidTr="00050EE6">
        <w:trPr>
          <w:trHeight w:val="302"/>
        </w:trPr>
        <w:tc>
          <w:tcPr>
            <w:tcW w:w="1635" w:type="dxa"/>
            <w:vMerge w:val="restart"/>
            <w:tcBorders>
              <w:top w:val="nil"/>
              <w:left w:val="single" w:sz="4" w:space="0" w:color="auto"/>
              <w:bottom w:val="single" w:sz="4" w:space="0" w:color="000000"/>
              <w:right w:val="single" w:sz="4" w:space="0" w:color="auto"/>
            </w:tcBorders>
            <w:shd w:val="clear" w:color="auto" w:fill="auto"/>
            <w:vAlign w:val="center"/>
            <w:hideMark/>
          </w:tcPr>
          <w:p w14:paraId="6F479AED" w14:textId="77777777" w:rsidR="00791307" w:rsidRDefault="00B24BF7" w:rsidP="00050EE6">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Interview with School Administrator</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290F64F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School administrator</w:t>
            </w:r>
          </w:p>
        </w:tc>
        <w:tc>
          <w:tcPr>
            <w:tcW w:w="1000" w:type="dxa"/>
            <w:tcBorders>
              <w:top w:val="nil"/>
              <w:left w:val="nil"/>
              <w:bottom w:val="single" w:sz="4" w:space="0" w:color="auto"/>
              <w:right w:val="single" w:sz="4" w:space="0" w:color="auto"/>
            </w:tcBorders>
            <w:shd w:val="clear" w:color="auto" w:fill="auto"/>
            <w:vAlign w:val="center"/>
            <w:hideMark/>
          </w:tcPr>
          <w:p w14:paraId="4EA2378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IN</w:t>
            </w:r>
          </w:p>
        </w:tc>
        <w:tc>
          <w:tcPr>
            <w:tcW w:w="1160" w:type="dxa"/>
            <w:tcBorders>
              <w:top w:val="nil"/>
              <w:left w:val="nil"/>
              <w:bottom w:val="single" w:sz="4" w:space="0" w:color="auto"/>
              <w:right w:val="single" w:sz="4" w:space="0" w:color="auto"/>
            </w:tcBorders>
            <w:shd w:val="clear" w:color="auto" w:fill="auto"/>
            <w:vAlign w:val="center"/>
            <w:hideMark/>
          </w:tcPr>
          <w:p w14:paraId="4038BB9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5B81544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B8A885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5C9CA6E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14:paraId="00BBC21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r>
      <w:tr w:rsidR="00791307" w:rsidRPr="00B24BF7" w14:paraId="513994CC"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4486C78E"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01A259EC"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4C606336"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MI</w:t>
            </w:r>
          </w:p>
        </w:tc>
        <w:tc>
          <w:tcPr>
            <w:tcW w:w="1160" w:type="dxa"/>
            <w:tcBorders>
              <w:top w:val="nil"/>
              <w:left w:val="nil"/>
              <w:bottom w:val="single" w:sz="4" w:space="0" w:color="auto"/>
              <w:right w:val="single" w:sz="4" w:space="0" w:color="auto"/>
            </w:tcBorders>
            <w:shd w:val="clear" w:color="auto" w:fill="auto"/>
            <w:vAlign w:val="center"/>
            <w:hideMark/>
          </w:tcPr>
          <w:p w14:paraId="28CAFC77"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1080" w:type="dxa"/>
            <w:tcBorders>
              <w:top w:val="nil"/>
              <w:left w:val="nil"/>
              <w:bottom w:val="single" w:sz="4" w:space="0" w:color="auto"/>
              <w:right w:val="single" w:sz="4" w:space="0" w:color="auto"/>
            </w:tcBorders>
            <w:shd w:val="clear" w:color="auto" w:fill="auto"/>
            <w:vAlign w:val="center"/>
            <w:hideMark/>
          </w:tcPr>
          <w:p w14:paraId="0E442B1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836AEC1"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16</w:t>
            </w:r>
          </w:p>
        </w:tc>
        <w:tc>
          <w:tcPr>
            <w:tcW w:w="1080" w:type="dxa"/>
            <w:tcBorders>
              <w:top w:val="nil"/>
              <w:left w:val="nil"/>
              <w:bottom w:val="single" w:sz="4" w:space="0" w:color="auto"/>
              <w:right w:val="single" w:sz="4" w:space="0" w:color="auto"/>
            </w:tcBorders>
            <w:shd w:val="clear" w:color="auto" w:fill="auto"/>
            <w:vAlign w:val="center"/>
            <w:hideMark/>
          </w:tcPr>
          <w:p w14:paraId="14DB1D4C"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14:paraId="34FFB7C3"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24</w:t>
            </w:r>
          </w:p>
        </w:tc>
      </w:tr>
      <w:tr w:rsidR="00791307" w:rsidRPr="00B24BF7" w14:paraId="68E2B3CC" w14:textId="77777777" w:rsidTr="00050EE6">
        <w:trPr>
          <w:trHeight w:val="302"/>
        </w:trPr>
        <w:tc>
          <w:tcPr>
            <w:tcW w:w="1635" w:type="dxa"/>
            <w:vMerge/>
            <w:tcBorders>
              <w:top w:val="nil"/>
              <w:left w:val="single" w:sz="4" w:space="0" w:color="auto"/>
              <w:bottom w:val="single" w:sz="4" w:space="0" w:color="000000"/>
              <w:right w:val="single" w:sz="4" w:space="0" w:color="auto"/>
            </w:tcBorders>
            <w:vAlign w:val="center"/>
            <w:hideMark/>
          </w:tcPr>
          <w:p w14:paraId="290E3199"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hideMark/>
          </w:tcPr>
          <w:p w14:paraId="20918C1B" w14:textId="77777777" w:rsidR="00B24BF7" w:rsidRPr="00B24BF7" w:rsidRDefault="00B24BF7" w:rsidP="00B24BF7">
            <w:pPr>
              <w:spacing w:after="0" w:line="240" w:lineRule="auto"/>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AB8B34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OH</w:t>
            </w:r>
          </w:p>
        </w:tc>
        <w:tc>
          <w:tcPr>
            <w:tcW w:w="1160" w:type="dxa"/>
            <w:tcBorders>
              <w:top w:val="nil"/>
              <w:left w:val="nil"/>
              <w:bottom w:val="single" w:sz="4" w:space="0" w:color="auto"/>
              <w:right w:val="single" w:sz="4" w:space="0" w:color="auto"/>
            </w:tcBorders>
            <w:shd w:val="clear" w:color="auto" w:fill="auto"/>
            <w:vAlign w:val="center"/>
            <w:hideMark/>
          </w:tcPr>
          <w:p w14:paraId="6AC1E7CE"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2BE6BB34"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4DA88CE9"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5632AA60"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14:paraId="70BEF5A5"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15</w:t>
            </w:r>
          </w:p>
        </w:tc>
      </w:tr>
      <w:tr w:rsidR="00791307" w:rsidRPr="00B24BF7" w14:paraId="058163F5" w14:textId="77777777" w:rsidTr="00050EE6">
        <w:trPr>
          <w:trHeight w:val="302"/>
        </w:trPr>
        <w:tc>
          <w:tcPr>
            <w:tcW w:w="1635" w:type="dxa"/>
            <w:tcBorders>
              <w:top w:val="nil"/>
              <w:left w:val="single" w:sz="4" w:space="0" w:color="auto"/>
              <w:bottom w:val="single" w:sz="4" w:space="0" w:color="auto"/>
              <w:right w:val="single" w:sz="4" w:space="0" w:color="auto"/>
            </w:tcBorders>
            <w:shd w:val="clear" w:color="000000" w:fill="BFBFBF"/>
            <w:vAlign w:val="center"/>
            <w:hideMark/>
          </w:tcPr>
          <w:p w14:paraId="5C1898DC"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Subtotal</w:t>
            </w:r>
          </w:p>
        </w:tc>
        <w:tc>
          <w:tcPr>
            <w:tcW w:w="1440" w:type="dxa"/>
            <w:tcBorders>
              <w:top w:val="nil"/>
              <w:left w:val="nil"/>
              <w:bottom w:val="single" w:sz="4" w:space="0" w:color="auto"/>
              <w:right w:val="single" w:sz="4" w:space="0" w:color="auto"/>
            </w:tcBorders>
            <w:shd w:val="clear" w:color="000000" w:fill="BFBFBF"/>
            <w:vAlign w:val="center"/>
            <w:hideMark/>
          </w:tcPr>
          <w:p w14:paraId="36AD2483"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000" w:type="dxa"/>
            <w:tcBorders>
              <w:top w:val="nil"/>
              <w:left w:val="nil"/>
              <w:bottom w:val="single" w:sz="4" w:space="0" w:color="auto"/>
              <w:right w:val="single" w:sz="4" w:space="0" w:color="auto"/>
            </w:tcBorders>
            <w:shd w:val="clear" w:color="000000" w:fill="BFBFBF"/>
            <w:vAlign w:val="center"/>
            <w:hideMark/>
          </w:tcPr>
          <w:p w14:paraId="2B5E8158"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160" w:type="dxa"/>
            <w:tcBorders>
              <w:top w:val="nil"/>
              <w:left w:val="nil"/>
              <w:bottom w:val="single" w:sz="4" w:space="0" w:color="auto"/>
              <w:right w:val="single" w:sz="4" w:space="0" w:color="auto"/>
            </w:tcBorders>
            <w:shd w:val="clear" w:color="000000" w:fill="BFBFBF"/>
            <w:vAlign w:val="center"/>
            <w:hideMark/>
          </w:tcPr>
          <w:p w14:paraId="6394D8F2"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158.4</w:t>
            </w:r>
          </w:p>
        </w:tc>
        <w:tc>
          <w:tcPr>
            <w:tcW w:w="1080" w:type="dxa"/>
            <w:tcBorders>
              <w:top w:val="nil"/>
              <w:left w:val="nil"/>
              <w:bottom w:val="single" w:sz="4" w:space="0" w:color="auto"/>
              <w:right w:val="single" w:sz="4" w:space="0" w:color="auto"/>
            </w:tcBorders>
            <w:shd w:val="clear" w:color="000000" w:fill="BFBFBF"/>
            <w:vAlign w:val="center"/>
            <w:hideMark/>
          </w:tcPr>
          <w:p w14:paraId="60539CCB"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170" w:type="dxa"/>
            <w:tcBorders>
              <w:top w:val="nil"/>
              <w:left w:val="nil"/>
              <w:bottom w:val="single" w:sz="4" w:space="0" w:color="auto"/>
              <w:right w:val="single" w:sz="4" w:space="0" w:color="auto"/>
            </w:tcBorders>
            <w:shd w:val="clear" w:color="000000" w:fill="BFBFBF"/>
            <w:vAlign w:val="center"/>
            <w:hideMark/>
          </w:tcPr>
          <w:p w14:paraId="02B312A2"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442.8</w:t>
            </w:r>
          </w:p>
        </w:tc>
        <w:tc>
          <w:tcPr>
            <w:tcW w:w="1080" w:type="dxa"/>
            <w:tcBorders>
              <w:top w:val="nil"/>
              <w:left w:val="nil"/>
              <w:bottom w:val="single" w:sz="4" w:space="0" w:color="auto"/>
              <w:right w:val="single" w:sz="4" w:space="0" w:color="auto"/>
            </w:tcBorders>
            <w:shd w:val="clear" w:color="000000" w:fill="BFBFBF"/>
            <w:vAlign w:val="center"/>
            <w:hideMark/>
          </w:tcPr>
          <w:p w14:paraId="2ADE8022"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18</w:t>
            </w:r>
          </w:p>
        </w:tc>
        <w:tc>
          <w:tcPr>
            <w:tcW w:w="900" w:type="dxa"/>
            <w:tcBorders>
              <w:top w:val="nil"/>
              <w:left w:val="nil"/>
              <w:bottom w:val="single" w:sz="4" w:space="0" w:color="auto"/>
              <w:right w:val="single" w:sz="4" w:space="0" w:color="auto"/>
            </w:tcBorders>
            <w:shd w:val="clear" w:color="000000" w:fill="BFBFBF"/>
            <w:vAlign w:val="center"/>
            <w:hideMark/>
          </w:tcPr>
          <w:p w14:paraId="34E6636F"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471.6</w:t>
            </w:r>
          </w:p>
        </w:tc>
      </w:tr>
      <w:tr w:rsidR="00791307" w:rsidRPr="00B24BF7" w14:paraId="77B75BAC" w14:textId="77777777" w:rsidTr="00050EE6">
        <w:trPr>
          <w:trHeight w:val="302"/>
        </w:trPr>
        <w:tc>
          <w:tcPr>
            <w:tcW w:w="1635" w:type="dxa"/>
            <w:tcBorders>
              <w:top w:val="nil"/>
              <w:left w:val="single" w:sz="4" w:space="0" w:color="auto"/>
              <w:bottom w:val="single" w:sz="4" w:space="0" w:color="auto"/>
              <w:right w:val="single" w:sz="4" w:space="0" w:color="auto"/>
            </w:tcBorders>
            <w:shd w:val="clear" w:color="000000" w:fill="BFBFBF"/>
            <w:vAlign w:val="center"/>
            <w:hideMark/>
          </w:tcPr>
          <w:p w14:paraId="4FE45E2F" w14:textId="77777777" w:rsidR="00B24BF7" w:rsidRPr="00B24BF7" w:rsidRDefault="00B24BF7" w:rsidP="00B24BF7">
            <w:pPr>
              <w:spacing w:after="0" w:line="240" w:lineRule="auto"/>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Totals</w:t>
            </w:r>
          </w:p>
        </w:tc>
        <w:tc>
          <w:tcPr>
            <w:tcW w:w="1440" w:type="dxa"/>
            <w:tcBorders>
              <w:top w:val="nil"/>
              <w:left w:val="nil"/>
              <w:bottom w:val="single" w:sz="4" w:space="0" w:color="auto"/>
              <w:right w:val="single" w:sz="4" w:space="0" w:color="auto"/>
            </w:tcBorders>
            <w:shd w:val="clear" w:color="000000" w:fill="BFBFBF"/>
            <w:vAlign w:val="center"/>
            <w:hideMark/>
          </w:tcPr>
          <w:p w14:paraId="06FE030D"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w:t>
            </w:r>
          </w:p>
        </w:tc>
        <w:tc>
          <w:tcPr>
            <w:tcW w:w="1000" w:type="dxa"/>
            <w:tcBorders>
              <w:top w:val="nil"/>
              <w:left w:val="nil"/>
              <w:bottom w:val="single" w:sz="4" w:space="0" w:color="auto"/>
              <w:right w:val="single" w:sz="4" w:space="0" w:color="auto"/>
            </w:tcBorders>
            <w:shd w:val="clear" w:color="000000" w:fill="BFBFBF"/>
            <w:vAlign w:val="center"/>
            <w:hideMark/>
          </w:tcPr>
          <w:p w14:paraId="59C7B242" w14:textId="77777777" w:rsidR="00B24BF7" w:rsidRPr="00B24BF7" w:rsidRDefault="00B24BF7" w:rsidP="00B24BF7">
            <w:pPr>
              <w:spacing w:after="0" w:line="240" w:lineRule="auto"/>
              <w:jc w:val="center"/>
              <w:rPr>
                <w:rFonts w:ascii="Times New Roman" w:eastAsia="Times New Roman" w:hAnsi="Times New Roman" w:cs="Times New Roman"/>
                <w:color w:val="000000"/>
                <w:sz w:val="20"/>
                <w:szCs w:val="20"/>
              </w:rPr>
            </w:pPr>
            <w:r w:rsidRPr="00B24BF7">
              <w:rPr>
                <w:rFonts w:ascii="Times New Roman" w:eastAsia="Times New Roman" w:hAnsi="Times New Roman" w:cs="Times New Roman"/>
                <w:color w:val="000000"/>
                <w:sz w:val="20"/>
                <w:szCs w:val="20"/>
              </w:rPr>
              <w:t>---</w:t>
            </w:r>
          </w:p>
        </w:tc>
        <w:tc>
          <w:tcPr>
            <w:tcW w:w="1160" w:type="dxa"/>
            <w:tcBorders>
              <w:top w:val="nil"/>
              <w:left w:val="nil"/>
              <w:bottom w:val="single" w:sz="4" w:space="0" w:color="auto"/>
              <w:right w:val="single" w:sz="4" w:space="0" w:color="auto"/>
            </w:tcBorders>
            <w:shd w:val="clear" w:color="000000" w:fill="BFBFBF"/>
            <w:vAlign w:val="center"/>
            <w:hideMark/>
          </w:tcPr>
          <w:p w14:paraId="5D0E7214"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2107</w:t>
            </w:r>
          </w:p>
        </w:tc>
        <w:tc>
          <w:tcPr>
            <w:tcW w:w="1080" w:type="dxa"/>
            <w:tcBorders>
              <w:top w:val="nil"/>
              <w:left w:val="nil"/>
              <w:bottom w:val="single" w:sz="4" w:space="0" w:color="auto"/>
              <w:right w:val="single" w:sz="4" w:space="0" w:color="auto"/>
            </w:tcBorders>
            <w:shd w:val="clear" w:color="000000" w:fill="BFBFBF"/>
            <w:vAlign w:val="center"/>
            <w:hideMark/>
          </w:tcPr>
          <w:p w14:paraId="0E3B5CE2"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w:t>
            </w:r>
          </w:p>
        </w:tc>
        <w:tc>
          <w:tcPr>
            <w:tcW w:w="1170" w:type="dxa"/>
            <w:tcBorders>
              <w:top w:val="nil"/>
              <w:left w:val="nil"/>
              <w:bottom w:val="single" w:sz="4" w:space="0" w:color="auto"/>
              <w:right w:val="single" w:sz="4" w:space="0" w:color="auto"/>
            </w:tcBorders>
            <w:shd w:val="clear" w:color="000000" w:fill="BFBFBF"/>
            <w:vAlign w:val="center"/>
            <w:hideMark/>
          </w:tcPr>
          <w:p w14:paraId="166707FF"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2518</w:t>
            </w:r>
          </w:p>
        </w:tc>
        <w:tc>
          <w:tcPr>
            <w:tcW w:w="1080" w:type="dxa"/>
            <w:tcBorders>
              <w:top w:val="nil"/>
              <w:left w:val="nil"/>
              <w:bottom w:val="single" w:sz="4" w:space="0" w:color="auto"/>
              <w:right w:val="single" w:sz="4" w:space="0" w:color="auto"/>
            </w:tcBorders>
            <w:shd w:val="clear" w:color="000000" w:fill="BFBFBF"/>
            <w:vAlign w:val="center"/>
            <w:hideMark/>
          </w:tcPr>
          <w:p w14:paraId="09AA7677"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210.15</w:t>
            </w:r>
          </w:p>
        </w:tc>
        <w:tc>
          <w:tcPr>
            <w:tcW w:w="900" w:type="dxa"/>
            <w:tcBorders>
              <w:top w:val="nil"/>
              <w:left w:val="nil"/>
              <w:bottom w:val="single" w:sz="4" w:space="0" w:color="auto"/>
              <w:right w:val="single" w:sz="4" w:space="0" w:color="auto"/>
            </w:tcBorders>
            <w:shd w:val="clear" w:color="000000" w:fill="BFBFBF"/>
            <w:vAlign w:val="center"/>
            <w:hideMark/>
          </w:tcPr>
          <w:p w14:paraId="6B8F68E0" w14:textId="77777777" w:rsidR="00B24BF7" w:rsidRPr="00B24BF7" w:rsidRDefault="00B24BF7" w:rsidP="00B24BF7">
            <w:pPr>
              <w:spacing w:after="0" w:line="240" w:lineRule="auto"/>
              <w:jc w:val="center"/>
              <w:rPr>
                <w:rFonts w:ascii="Times New Roman" w:eastAsia="Times New Roman" w:hAnsi="Times New Roman" w:cs="Times New Roman"/>
                <w:b/>
                <w:bCs/>
                <w:color w:val="000000"/>
                <w:sz w:val="20"/>
                <w:szCs w:val="20"/>
              </w:rPr>
            </w:pPr>
            <w:r w:rsidRPr="00B24BF7">
              <w:rPr>
                <w:rFonts w:ascii="Times New Roman" w:eastAsia="Times New Roman" w:hAnsi="Times New Roman" w:cs="Times New Roman"/>
                <w:b/>
                <w:bCs/>
                <w:color w:val="000000"/>
                <w:sz w:val="20"/>
                <w:szCs w:val="20"/>
              </w:rPr>
              <w:t>5313.41</w:t>
            </w:r>
          </w:p>
        </w:tc>
      </w:tr>
    </w:tbl>
    <w:p w14:paraId="3C0974D7" w14:textId="77777777" w:rsidR="00810C7E" w:rsidRPr="00751E1C" w:rsidRDefault="00810C7E" w:rsidP="009A3201">
      <w:pPr>
        <w:pStyle w:val="Heading3"/>
        <w:rPr>
          <w:rFonts w:eastAsia="Times New Roman"/>
        </w:rPr>
      </w:pPr>
      <w:r w:rsidRPr="00751E1C">
        <w:rPr>
          <w:rFonts w:eastAsia="Times New Roman"/>
        </w:rPr>
        <w:t>Burden for Study Recruitment</w:t>
      </w:r>
    </w:p>
    <w:p w14:paraId="51D4363B" w14:textId="77777777" w:rsidR="00A041AA" w:rsidRPr="00751E1C" w:rsidRDefault="00A041AA" w:rsidP="009A3201">
      <w:pPr>
        <w:pStyle w:val="BodyText"/>
        <w:rPr>
          <w:spacing w:val="-2"/>
        </w:rPr>
      </w:pPr>
      <w:r w:rsidRPr="00751E1C">
        <w:rPr>
          <w:spacing w:val="-2"/>
        </w:rPr>
        <w:t xml:space="preserve">Our recruitment strategy will focus on both districts </w:t>
      </w:r>
      <w:r w:rsidR="00C11F0E" w:rsidRPr="00751E1C">
        <w:rPr>
          <w:spacing w:val="-2"/>
        </w:rPr>
        <w:t>and schools</w:t>
      </w:r>
      <w:r w:rsidRPr="00751E1C">
        <w:rPr>
          <w:spacing w:val="-2"/>
        </w:rPr>
        <w:t xml:space="preserve">. </w:t>
      </w:r>
      <w:r w:rsidR="00536900">
        <w:rPr>
          <w:spacing w:val="-2"/>
        </w:rPr>
        <w:t>ED</w:t>
      </w:r>
      <w:r w:rsidR="002C7257">
        <w:rPr>
          <w:spacing w:val="-2"/>
        </w:rPr>
        <w:t>’s contractor</w:t>
      </w:r>
      <w:r w:rsidR="004B2CCA" w:rsidRPr="00751E1C">
        <w:rPr>
          <w:spacing w:val="-2"/>
        </w:rPr>
        <w:t xml:space="preserve"> </w:t>
      </w:r>
      <w:r w:rsidRPr="00751E1C">
        <w:rPr>
          <w:spacing w:val="-2"/>
        </w:rPr>
        <w:t>will conduct recruitment both in a top</w:t>
      </w:r>
      <w:r w:rsidR="002647C4" w:rsidRPr="00751E1C">
        <w:rPr>
          <w:rFonts w:ascii="Calibri" w:hAnsi="Calibri" w:cs="Calibri"/>
          <w:spacing w:val="-2"/>
        </w:rPr>
        <w:t>–</w:t>
      </w:r>
      <w:r w:rsidRPr="00751E1C">
        <w:rPr>
          <w:spacing w:val="-2"/>
        </w:rPr>
        <w:t xml:space="preserve">down </w:t>
      </w:r>
      <w:r w:rsidR="002647C4" w:rsidRPr="00751E1C">
        <w:rPr>
          <w:spacing w:val="-2"/>
        </w:rPr>
        <w:t xml:space="preserve">approach </w:t>
      </w:r>
      <w:r w:rsidRPr="00751E1C">
        <w:rPr>
          <w:spacing w:val="-2"/>
        </w:rPr>
        <w:t xml:space="preserve">(district then school) and </w:t>
      </w:r>
      <w:r w:rsidR="002647C4" w:rsidRPr="00751E1C">
        <w:rPr>
          <w:spacing w:val="-2"/>
        </w:rPr>
        <w:t xml:space="preserve">in </w:t>
      </w:r>
      <w:r w:rsidRPr="00751E1C">
        <w:rPr>
          <w:spacing w:val="-2"/>
        </w:rPr>
        <w:t>a bottom</w:t>
      </w:r>
      <w:r w:rsidR="002647C4" w:rsidRPr="00751E1C">
        <w:rPr>
          <w:rFonts w:ascii="Calibri" w:hAnsi="Calibri" w:cs="Calibri"/>
          <w:spacing w:val="-2"/>
        </w:rPr>
        <w:t>–</w:t>
      </w:r>
      <w:r w:rsidRPr="00751E1C">
        <w:rPr>
          <w:spacing w:val="-2"/>
        </w:rPr>
        <w:t xml:space="preserve">up </w:t>
      </w:r>
      <w:r w:rsidR="002647C4" w:rsidRPr="00751E1C">
        <w:rPr>
          <w:spacing w:val="-2"/>
        </w:rPr>
        <w:t xml:space="preserve">approach </w:t>
      </w:r>
      <w:r w:rsidRPr="00751E1C">
        <w:rPr>
          <w:spacing w:val="-2"/>
        </w:rPr>
        <w:t>(school then district).</w:t>
      </w:r>
      <w:r w:rsidR="005D37DD" w:rsidRPr="00751E1C">
        <w:rPr>
          <w:spacing w:val="-2"/>
        </w:rPr>
        <w:t xml:space="preserve"> </w:t>
      </w:r>
      <w:r w:rsidR="00D1618D" w:rsidRPr="00751E1C">
        <w:rPr>
          <w:spacing w:val="-2"/>
        </w:rPr>
        <w:t>Information gather</w:t>
      </w:r>
      <w:r w:rsidR="007551D7" w:rsidRPr="00751E1C">
        <w:rPr>
          <w:spacing w:val="-2"/>
        </w:rPr>
        <w:t>ed</w:t>
      </w:r>
      <w:r w:rsidR="00D1618D" w:rsidRPr="00751E1C">
        <w:rPr>
          <w:spacing w:val="-2"/>
        </w:rPr>
        <w:t xml:space="preserve"> from schools wil</w:t>
      </w:r>
      <w:r w:rsidR="007551D7" w:rsidRPr="00751E1C">
        <w:rPr>
          <w:spacing w:val="-2"/>
        </w:rPr>
        <w:t>l</w:t>
      </w:r>
      <w:r w:rsidR="00D1618D" w:rsidRPr="00751E1C">
        <w:rPr>
          <w:spacing w:val="-2"/>
        </w:rPr>
        <w:t xml:space="preserve"> inform district recruitment and information gathered from districts will inform school </w:t>
      </w:r>
      <w:r w:rsidR="007551D7" w:rsidRPr="00751E1C">
        <w:rPr>
          <w:spacing w:val="-2"/>
        </w:rPr>
        <w:t>recruitment</w:t>
      </w:r>
      <w:r w:rsidR="00D1618D" w:rsidRPr="00751E1C">
        <w:rPr>
          <w:spacing w:val="-2"/>
        </w:rPr>
        <w:t xml:space="preserve">. Our burden table is a conservative estimate of the highest potential burden with this recruitment approach, </w:t>
      </w:r>
      <w:r w:rsidR="007551D7" w:rsidRPr="00751E1C">
        <w:rPr>
          <w:spacing w:val="-2"/>
        </w:rPr>
        <w:t xml:space="preserve">but </w:t>
      </w:r>
      <w:r w:rsidR="00B607ED">
        <w:rPr>
          <w:spacing w:val="-2"/>
        </w:rPr>
        <w:t>ED</w:t>
      </w:r>
      <w:r w:rsidR="002C7257">
        <w:rPr>
          <w:spacing w:val="-2"/>
        </w:rPr>
        <w:t>’s contractor</w:t>
      </w:r>
      <w:r w:rsidR="00D1618D" w:rsidRPr="00751E1C">
        <w:rPr>
          <w:spacing w:val="-2"/>
        </w:rPr>
        <w:t xml:space="preserve"> anticipate</w:t>
      </w:r>
      <w:r w:rsidR="00761A78" w:rsidRPr="00751E1C">
        <w:rPr>
          <w:spacing w:val="-2"/>
        </w:rPr>
        <w:t>s</w:t>
      </w:r>
      <w:r w:rsidR="00D1618D" w:rsidRPr="00751E1C">
        <w:rPr>
          <w:spacing w:val="-2"/>
        </w:rPr>
        <w:t xml:space="preserve"> that fewer districts and schools will actually be involved in recruitment activities (for instance</w:t>
      </w:r>
      <w:r w:rsidR="007551D7" w:rsidRPr="00751E1C">
        <w:rPr>
          <w:spacing w:val="-2"/>
        </w:rPr>
        <w:t>,</w:t>
      </w:r>
      <w:r w:rsidR="00D1618D" w:rsidRPr="00751E1C">
        <w:rPr>
          <w:spacing w:val="-2"/>
        </w:rPr>
        <w:t xml:space="preserve"> if </w:t>
      </w:r>
      <w:r w:rsidR="00B607ED">
        <w:rPr>
          <w:spacing w:val="-2"/>
        </w:rPr>
        <w:t>ED</w:t>
      </w:r>
      <w:r w:rsidR="002C7257">
        <w:rPr>
          <w:spacing w:val="-2"/>
        </w:rPr>
        <w:t>’s contractor</w:t>
      </w:r>
      <w:r w:rsidR="00DD421D" w:rsidRPr="00751E1C">
        <w:rPr>
          <w:spacing w:val="-2"/>
        </w:rPr>
        <w:t xml:space="preserve"> </w:t>
      </w:r>
      <w:r w:rsidR="00D1618D" w:rsidRPr="00751E1C">
        <w:rPr>
          <w:spacing w:val="-2"/>
        </w:rPr>
        <w:t>screen</w:t>
      </w:r>
      <w:r w:rsidR="00761A78" w:rsidRPr="00751E1C">
        <w:rPr>
          <w:spacing w:val="-2"/>
        </w:rPr>
        <w:t>s</w:t>
      </w:r>
      <w:r w:rsidR="00D1618D" w:rsidRPr="00751E1C">
        <w:rPr>
          <w:spacing w:val="-2"/>
        </w:rPr>
        <w:t xml:space="preserve"> Cleveland Metropolitan School District and they are determined to be ineligible, </w:t>
      </w:r>
      <w:r w:rsidR="00B607ED">
        <w:rPr>
          <w:spacing w:val="-2"/>
        </w:rPr>
        <w:t>ED</w:t>
      </w:r>
      <w:r w:rsidR="002C7257">
        <w:rPr>
          <w:spacing w:val="-2"/>
        </w:rPr>
        <w:t>’s contractor</w:t>
      </w:r>
      <w:r w:rsidR="00D1618D" w:rsidRPr="00751E1C">
        <w:rPr>
          <w:spacing w:val="-2"/>
        </w:rPr>
        <w:t xml:space="preserve"> would not </w:t>
      </w:r>
      <w:r w:rsidR="007551D7" w:rsidRPr="00751E1C">
        <w:rPr>
          <w:spacing w:val="-2"/>
        </w:rPr>
        <w:t>recruit</w:t>
      </w:r>
      <w:r w:rsidR="00D1618D" w:rsidRPr="00751E1C">
        <w:rPr>
          <w:spacing w:val="-2"/>
        </w:rPr>
        <w:t xml:space="preserve"> the 22 high schools in that </w:t>
      </w:r>
      <w:r w:rsidR="007551D7" w:rsidRPr="00751E1C">
        <w:rPr>
          <w:spacing w:val="-2"/>
        </w:rPr>
        <w:t>district</w:t>
      </w:r>
      <w:r w:rsidR="00D1618D" w:rsidRPr="00751E1C">
        <w:rPr>
          <w:spacing w:val="-2"/>
        </w:rPr>
        <w:t xml:space="preserve">). </w:t>
      </w:r>
    </w:p>
    <w:p w14:paraId="55314C20" w14:textId="03B97086" w:rsidR="00A041AA" w:rsidRPr="00751E1C" w:rsidRDefault="00A041AA" w:rsidP="009A3201">
      <w:pPr>
        <w:pStyle w:val="BodyText"/>
      </w:pPr>
      <w:r w:rsidRPr="00751E1C">
        <w:t>Districts will be contacted via e</w:t>
      </w:r>
      <w:r w:rsidR="002647C4" w:rsidRPr="00751E1C">
        <w:noBreakHyphen/>
      </w:r>
      <w:r w:rsidRPr="00751E1C">
        <w:t>mail</w:t>
      </w:r>
      <w:r w:rsidR="002647C4" w:rsidRPr="00751E1C">
        <w:t>;</w:t>
      </w:r>
      <w:r w:rsidRPr="00751E1C">
        <w:t xml:space="preserve"> </w:t>
      </w:r>
      <w:r w:rsidR="002647C4" w:rsidRPr="00751E1C">
        <w:t xml:space="preserve">the </w:t>
      </w:r>
      <w:r w:rsidRPr="00751E1C">
        <w:t xml:space="preserve">estimated burden </w:t>
      </w:r>
      <w:r w:rsidR="0009635D" w:rsidRPr="00751E1C">
        <w:t xml:space="preserve">is </w:t>
      </w:r>
      <w:r w:rsidRPr="00751E1C">
        <w:t>3 minutes to read and respond to the e</w:t>
      </w:r>
      <w:r w:rsidR="002647C4" w:rsidRPr="00751E1C">
        <w:noBreakHyphen/>
      </w:r>
      <w:r w:rsidRPr="00751E1C">
        <w:t xml:space="preserve">mail (0.05 hour). </w:t>
      </w:r>
      <w:r w:rsidR="00536900">
        <w:t xml:space="preserve">The target sample size </w:t>
      </w:r>
      <w:r w:rsidR="003E1FE7">
        <w:t>for initial contact with districts is</w:t>
      </w:r>
      <w:r w:rsidR="00536900">
        <w:t xml:space="preserve"> </w:t>
      </w:r>
      <w:r w:rsidR="00AC3578">
        <w:t xml:space="preserve">554 </w:t>
      </w:r>
      <w:r w:rsidR="00DC5145">
        <w:t>districts</w:t>
      </w:r>
      <w:r w:rsidR="00536900">
        <w:t xml:space="preserve"> with an estimated response rate of 60 percent</w:t>
      </w:r>
      <w:r w:rsidR="00DC5145">
        <w:t xml:space="preserve"> (</w:t>
      </w:r>
      <w:r w:rsidR="00AC3578">
        <w:t xml:space="preserve">332 </w:t>
      </w:r>
      <w:r w:rsidR="00DC5145">
        <w:t>districts)</w:t>
      </w:r>
      <w:r w:rsidR="00536900">
        <w:t xml:space="preserve">. </w:t>
      </w:r>
      <w:r w:rsidRPr="00751E1C">
        <w:t>District respondents will then be contacted to complete a 30</w:t>
      </w:r>
      <w:r w:rsidR="00263CAC" w:rsidRPr="00751E1C">
        <w:t>-</w:t>
      </w:r>
      <w:r w:rsidRPr="00751E1C">
        <w:t>minute district screener, with a target response rate of 85 percent</w:t>
      </w:r>
      <w:r w:rsidR="003E1FE7">
        <w:t xml:space="preserve"> (</w:t>
      </w:r>
      <w:r w:rsidR="00E22832">
        <w:t>283</w:t>
      </w:r>
      <w:r w:rsidR="003E1FE7">
        <w:t xml:space="preserve"> districts)</w:t>
      </w:r>
      <w:r w:rsidRPr="00751E1C">
        <w:t xml:space="preserve">. </w:t>
      </w:r>
    </w:p>
    <w:p w14:paraId="5F424788" w14:textId="4C523F05" w:rsidR="00A041AA" w:rsidRPr="00751E1C" w:rsidRDefault="00A041AA" w:rsidP="000A5E04">
      <w:pPr>
        <w:pStyle w:val="BodyText"/>
      </w:pPr>
      <w:r w:rsidRPr="00751E1C">
        <w:lastRenderedPageBreak/>
        <w:t xml:space="preserve">The study team </w:t>
      </w:r>
      <w:r w:rsidR="0009635D" w:rsidRPr="00751E1C">
        <w:t xml:space="preserve">also </w:t>
      </w:r>
      <w:r w:rsidRPr="00751E1C">
        <w:t>will reach out to the pool of eligible high schools</w:t>
      </w:r>
      <w:r w:rsidR="001A0AB8">
        <w:t xml:space="preserve">, approximately </w:t>
      </w:r>
      <w:r w:rsidR="00E356A2">
        <w:t xml:space="preserve">688 </w:t>
      </w:r>
      <w:r w:rsidR="001A0AB8">
        <w:t>schools</w:t>
      </w:r>
      <w:r w:rsidR="007E597C">
        <w:t xml:space="preserve"> </w:t>
      </w:r>
      <w:r w:rsidR="004D7A42">
        <w:t>with</w:t>
      </w:r>
      <w:r w:rsidR="007E597C">
        <w:t xml:space="preserve"> an estimated </w:t>
      </w:r>
      <w:r w:rsidR="00B026ED">
        <w:t>response rate of 60 percent</w:t>
      </w:r>
      <w:r w:rsidR="004D7A42">
        <w:t xml:space="preserve"> (</w:t>
      </w:r>
      <w:r w:rsidR="00E356A2">
        <w:t xml:space="preserve">413 </w:t>
      </w:r>
      <w:r w:rsidR="004D7A42">
        <w:t>schools)</w:t>
      </w:r>
      <w:r w:rsidRPr="00751E1C">
        <w:t xml:space="preserve">. Schools will be contacted via </w:t>
      </w:r>
      <w:r w:rsidR="0009635D" w:rsidRPr="00751E1C">
        <w:t>e</w:t>
      </w:r>
      <w:r w:rsidR="0009635D" w:rsidRPr="00751E1C">
        <w:noBreakHyphen/>
        <w:t>mail—</w:t>
      </w:r>
      <w:r w:rsidRPr="00751E1C">
        <w:t xml:space="preserve">with an estimated burden of 10 minutes to read and respond to the </w:t>
      </w:r>
      <w:r w:rsidR="0009635D" w:rsidRPr="00751E1C">
        <w:t>e</w:t>
      </w:r>
      <w:r w:rsidR="0009635D" w:rsidRPr="00751E1C">
        <w:noBreakHyphen/>
        <w:t xml:space="preserve">mail </w:t>
      </w:r>
      <w:r w:rsidRPr="00751E1C">
        <w:t xml:space="preserve">(0.1667 hours). </w:t>
      </w:r>
      <w:r w:rsidR="0009635D" w:rsidRPr="00751E1C">
        <w:t>T</w:t>
      </w:r>
      <w:r w:rsidRPr="00751E1C">
        <w:t xml:space="preserve">he study team will contact </w:t>
      </w:r>
      <w:r w:rsidR="0009635D" w:rsidRPr="00751E1C">
        <w:t xml:space="preserve">nonrespondent </w:t>
      </w:r>
      <w:r w:rsidRPr="00751E1C">
        <w:t>schools a second time via</w:t>
      </w:r>
      <w:r w:rsidR="0009635D" w:rsidRPr="00751E1C">
        <w:t xml:space="preserve"> telephone</w:t>
      </w:r>
      <w:r w:rsidRPr="00751E1C">
        <w:t xml:space="preserve"> or </w:t>
      </w:r>
      <w:r w:rsidR="0009635D" w:rsidRPr="00751E1C">
        <w:t>e</w:t>
      </w:r>
      <w:r w:rsidR="0009635D" w:rsidRPr="00751E1C">
        <w:noBreakHyphen/>
        <w:t xml:space="preserve">mail </w:t>
      </w:r>
      <w:r w:rsidRPr="00751E1C">
        <w:t>(another 10</w:t>
      </w:r>
      <w:r w:rsidR="0009635D" w:rsidRPr="00751E1C">
        <w:t>-</w:t>
      </w:r>
      <w:r w:rsidRPr="00751E1C">
        <w:t>minute</w:t>
      </w:r>
      <w:r w:rsidR="0009635D" w:rsidRPr="00751E1C">
        <w:t>—</w:t>
      </w:r>
      <w:r w:rsidRPr="00751E1C">
        <w:t>0.16</w:t>
      </w:r>
      <w:r w:rsidR="0009635D" w:rsidRPr="00751E1C">
        <w:t>6</w:t>
      </w:r>
      <w:r w:rsidRPr="00751E1C">
        <w:t>7</w:t>
      </w:r>
      <w:r w:rsidR="0009635D" w:rsidRPr="00751E1C">
        <w:t>-</w:t>
      </w:r>
      <w:r w:rsidRPr="00751E1C">
        <w:t>hour</w:t>
      </w:r>
      <w:r w:rsidR="0009635D" w:rsidRPr="00751E1C">
        <w:t>—</w:t>
      </w:r>
      <w:r w:rsidRPr="00751E1C">
        <w:t>burden). School respondent</w:t>
      </w:r>
      <w:r w:rsidR="004E372F" w:rsidRPr="00751E1C">
        <w:t>s</w:t>
      </w:r>
      <w:r w:rsidR="005D37DD" w:rsidRPr="00751E1C">
        <w:t xml:space="preserve"> </w:t>
      </w:r>
      <w:r w:rsidR="0009635D" w:rsidRPr="00751E1C">
        <w:t xml:space="preserve">then </w:t>
      </w:r>
      <w:r w:rsidRPr="00751E1C">
        <w:t>will be contacted to complete a 60</w:t>
      </w:r>
      <w:r w:rsidR="0009635D" w:rsidRPr="00751E1C">
        <w:t>-</w:t>
      </w:r>
      <w:r w:rsidRPr="00751E1C">
        <w:t xml:space="preserve">minute district screener, with a target response rate of 80 percent. Last, up to </w:t>
      </w:r>
      <w:r w:rsidR="004C6D74" w:rsidRPr="00751E1C">
        <w:t xml:space="preserve">100 </w:t>
      </w:r>
      <w:r w:rsidRPr="00751E1C">
        <w:t>schools will be selected for a site visit with a target response rate of 9</w:t>
      </w:r>
      <w:r w:rsidR="00E356A2">
        <w:t>0</w:t>
      </w:r>
      <w:r w:rsidRPr="00751E1C">
        <w:t xml:space="preserve"> percent. The site visit is anticipated to take approximately 2 hours. Finally, the study team will negotiate final agreements, including establishing district and school </w:t>
      </w:r>
      <w:r w:rsidR="0009635D" w:rsidRPr="00751E1C">
        <w:t>memoranda of understanding</w:t>
      </w:r>
      <w:r w:rsidRPr="00751E1C">
        <w:t xml:space="preserve">, with 72 schools. </w:t>
      </w:r>
      <w:r w:rsidR="00DD421D">
        <w:rPr>
          <w:spacing w:val="-2"/>
        </w:rPr>
        <w:t>ED</w:t>
      </w:r>
      <w:r w:rsidR="002C7257">
        <w:rPr>
          <w:spacing w:val="-2"/>
        </w:rPr>
        <w:t>’s contractor</w:t>
      </w:r>
      <w:r w:rsidR="00B607ED">
        <w:rPr>
          <w:spacing w:val="-2"/>
        </w:rPr>
        <w:t xml:space="preserve"> </w:t>
      </w:r>
      <w:r w:rsidR="0009635D" w:rsidRPr="00751E1C">
        <w:t xml:space="preserve">estimates </w:t>
      </w:r>
      <w:r w:rsidRPr="00751E1C">
        <w:t xml:space="preserve">that there will </w:t>
      </w:r>
      <w:r w:rsidR="00674DC1" w:rsidRPr="00751E1C">
        <w:t xml:space="preserve">be </w:t>
      </w:r>
      <w:r w:rsidRPr="00751E1C">
        <w:t xml:space="preserve">60 districts that encompass the 72 participating high schools. </w:t>
      </w:r>
    </w:p>
    <w:p w14:paraId="1A3F4F74" w14:textId="77777777" w:rsidR="00A041AA" w:rsidRPr="00751E1C" w:rsidRDefault="00DD6FAE" w:rsidP="00E500F1">
      <w:pPr>
        <w:pStyle w:val="Heading3"/>
        <w:rPr>
          <w:rFonts w:eastAsia="Times New Roman"/>
        </w:rPr>
      </w:pPr>
      <w:r w:rsidRPr="00751E1C">
        <w:rPr>
          <w:rFonts w:eastAsia="Times New Roman"/>
        </w:rPr>
        <w:t>B</w:t>
      </w:r>
      <w:r w:rsidR="00A041AA" w:rsidRPr="00751E1C">
        <w:rPr>
          <w:rFonts w:eastAsia="Times New Roman"/>
        </w:rPr>
        <w:t xml:space="preserve">urden for </w:t>
      </w:r>
      <w:r w:rsidR="00490E33">
        <w:rPr>
          <w:rFonts w:eastAsia="Times New Roman"/>
        </w:rPr>
        <w:t xml:space="preserve">Impact </w:t>
      </w:r>
      <w:r w:rsidR="00A041AA" w:rsidRPr="00751E1C">
        <w:rPr>
          <w:rFonts w:eastAsia="Times New Roman"/>
        </w:rPr>
        <w:t>Study</w:t>
      </w:r>
    </w:p>
    <w:p w14:paraId="09D7DB5A" w14:textId="1A13E882" w:rsidR="00A041AA" w:rsidRPr="00751E1C" w:rsidRDefault="00A041AA" w:rsidP="00E500F1">
      <w:pPr>
        <w:pStyle w:val="BodyText"/>
      </w:pPr>
      <w:r w:rsidRPr="00751E1C">
        <w:rPr>
          <w:lang w:eastAsia="zh-CN"/>
        </w:rPr>
        <w:t>The total estimated hour</w:t>
      </w:r>
      <w:r w:rsidR="00B00634" w:rsidRPr="00751E1C">
        <w:rPr>
          <w:lang w:eastAsia="zh-CN"/>
        </w:rPr>
        <w:t>ly</w:t>
      </w:r>
      <w:r w:rsidRPr="00751E1C">
        <w:rPr>
          <w:lang w:eastAsia="zh-CN"/>
        </w:rPr>
        <w:t xml:space="preserve"> burden for the data collection for the </w:t>
      </w:r>
      <w:r w:rsidR="00B00634" w:rsidRPr="00751E1C">
        <w:rPr>
          <w:lang w:eastAsia="zh-CN"/>
        </w:rPr>
        <w:t>i</w:t>
      </w:r>
      <w:r w:rsidRPr="00751E1C">
        <w:rPr>
          <w:lang w:eastAsia="zh-CN"/>
        </w:rPr>
        <w:t xml:space="preserve">mpact of EWIMS is </w:t>
      </w:r>
      <w:r w:rsidR="00490E33">
        <w:t>3,</w:t>
      </w:r>
      <w:r w:rsidR="0070179A">
        <w:t>978</w:t>
      </w:r>
      <w:r w:rsidR="0070179A" w:rsidRPr="00751E1C">
        <w:t xml:space="preserve"> </w:t>
      </w:r>
      <w:r w:rsidRPr="00751E1C">
        <w:rPr>
          <w:lang w:eastAsia="zh-CN"/>
        </w:rPr>
        <w:t>hours.</w:t>
      </w:r>
      <w:r w:rsidR="005D37DD" w:rsidRPr="00751E1C">
        <w:rPr>
          <w:lang w:eastAsia="zh-CN"/>
        </w:rPr>
        <w:t xml:space="preserve"> </w:t>
      </w:r>
      <w:r w:rsidR="00DA40FC" w:rsidRPr="00751E1C">
        <w:t>To reduce the data collection burden</w:t>
      </w:r>
      <w:r w:rsidR="002B7CFC" w:rsidRPr="00751E1C">
        <w:t>,</w:t>
      </w:r>
      <w:r w:rsidR="00DA40FC" w:rsidRPr="00751E1C">
        <w:t xml:space="preserve"> the study team has identified the organization (i.e., state education agency, district, or school) that can most efficiently provide us </w:t>
      </w:r>
      <w:r w:rsidR="002B7CFC" w:rsidRPr="00751E1C">
        <w:t xml:space="preserve">with </w:t>
      </w:r>
      <w:r w:rsidR="00DA40FC" w:rsidRPr="00751E1C">
        <w:t xml:space="preserve">the data required for analysis. </w:t>
      </w:r>
    </w:p>
    <w:p w14:paraId="3906C6BD" w14:textId="4957F920" w:rsidR="00490E33" w:rsidRDefault="000E0C43" w:rsidP="000A5E04">
      <w:pPr>
        <w:pStyle w:val="BodyText"/>
      </w:pPr>
      <w:r w:rsidRPr="00751E1C">
        <w:t xml:space="preserve">From </w:t>
      </w:r>
      <w:r w:rsidR="00E356A2">
        <w:t>each SEA</w:t>
      </w:r>
      <w:r w:rsidRPr="00751E1C">
        <w:t xml:space="preserve">, </w:t>
      </w:r>
      <w:r w:rsidR="00B607ED">
        <w:rPr>
          <w:spacing w:val="-2"/>
        </w:rPr>
        <w:t>ED</w:t>
      </w:r>
      <w:r w:rsidR="002C7257">
        <w:rPr>
          <w:spacing w:val="-2"/>
        </w:rPr>
        <w:t>’s contractor</w:t>
      </w:r>
      <w:r w:rsidR="00DD421D" w:rsidRPr="00751E1C">
        <w:rPr>
          <w:spacing w:val="-2"/>
        </w:rPr>
        <w:t xml:space="preserve"> </w:t>
      </w:r>
      <w:r w:rsidRPr="00751E1C">
        <w:t xml:space="preserve">will collect baseline data in year </w:t>
      </w:r>
      <w:r w:rsidR="00ED6225" w:rsidRPr="00751E1C">
        <w:t xml:space="preserve">2 </w:t>
      </w:r>
      <w:r w:rsidRPr="00751E1C">
        <w:t>and student administrative data in year</w:t>
      </w:r>
      <w:r w:rsidR="002B7CFC" w:rsidRPr="00751E1C">
        <w:t>s</w:t>
      </w:r>
      <w:r w:rsidRPr="00751E1C">
        <w:t xml:space="preserve"> 2 and 3</w:t>
      </w:r>
      <w:r w:rsidR="00A041AA" w:rsidRPr="00751E1C">
        <w:t xml:space="preserve"> (</w:t>
      </w:r>
      <w:r w:rsidR="00E356A2">
        <w:t xml:space="preserve">138 </w:t>
      </w:r>
      <w:r w:rsidR="00A041AA" w:rsidRPr="008B6A23">
        <w:t>total hours</w:t>
      </w:r>
      <w:r w:rsidR="00A041AA" w:rsidRPr="00751E1C">
        <w:t>)</w:t>
      </w:r>
      <w:r w:rsidRPr="00751E1C">
        <w:t xml:space="preserve">. Additional student administrative data that </w:t>
      </w:r>
      <w:r w:rsidR="004D7A42">
        <w:t>are</w:t>
      </w:r>
      <w:r w:rsidR="004D7A42" w:rsidRPr="00751E1C">
        <w:t xml:space="preserve"> </w:t>
      </w:r>
      <w:r w:rsidRPr="00751E1C">
        <w:t xml:space="preserve">not available from the </w:t>
      </w:r>
      <w:r w:rsidR="00E356A2">
        <w:t>SEA</w:t>
      </w:r>
      <w:r w:rsidRPr="00751E1C">
        <w:t>, such as student grades</w:t>
      </w:r>
      <w:r w:rsidR="002B7CFC" w:rsidRPr="00751E1C">
        <w:t>,</w:t>
      </w:r>
      <w:r w:rsidRPr="00751E1C">
        <w:t xml:space="preserve"> will be collected from districts with participating high schools in years 2 and 3</w:t>
      </w:r>
      <w:r w:rsidR="00A041AA" w:rsidRPr="00751E1C">
        <w:t xml:space="preserve"> (</w:t>
      </w:r>
      <w:r w:rsidR="00B22E91" w:rsidRPr="000809A1">
        <w:t>3</w:t>
      </w:r>
      <w:r w:rsidR="000265EE" w:rsidRPr="008B6A23">
        <w:t>,</w:t>
      </w:r>
      <w:r w:rsidR="00B22E91" w:rsidRPr="008B6A23">
        <w:t xml:space="preserve">840 </w:t>
      </w:r>
      <w:r w:rsidR="00A041AA" w:rsidRPr="008B6A23">
        <w:t>total hours</w:t>
      </w:r>
      <w:r w:rsidR="00A041AA" w:rsidRPr="00751E1C">
        <w:t>)</w:t>
      </w:r>
      <w:r w:rsidRPr="00751E1C">
        <w:t xml:space="preserve">. </w:t>
      </w:r>
    </w:p>
    <w:p w14:paraId="54031F98" w14:textId="77777777" w:rsidR="00490E33" w:rsidRPr="00751E1C" w:rsidRDefault="00490E33" w:rsidP="00490E33">
      <w:pPr>
        <w:pStyle w:val="Heading3"/>
        <w:rPr>
          <w:rFonts w:eastAsia="Times New Roman"/>
        </w:rPr>
      </w:pPr>
      <w:r w:rsidRPr="00751E1C">
        <w:rPr>
          <w:rFonts w:eastAsia="Times New Roman"/>
        </w:rPr>
        <w:t xml:space="preserve">Burden for </w:t>
      </w:r>
      <w:r>
        <w:rPr>
          <w:rFonts w:eastAsia="Times New Roman"/>
        </w:rPr>
        <w:t xml:space="preserve">Implementation </w:t>
      </w:r>
      <w:r w:rsidRPr="00751E1C">
        <w:rPr>
          <w:rFonts w:eastAsia="Times New Roman"/>
        </w:rPr>
        <w:t>Study</w:t>
      </w:r>
    </w:p>
    <w:p w14:paraId="16DFE961" w14:textId="61D882BD" w:rsidR="00490E33" w:rsidRDefault="00F23C72" w:rsidP="00812DFA">
      <w:pPr>
        <w:pStyle w:val="BodyText"/>
      </w:pPr>
      <w:r w:rsidRPr="00751E1C">
        <w:rPr>
          <w:lang w:eastAsia="zh-CN"/>
        </w:rPr>
        <w:t xml:space="preserve">The total estimated hourly burden for the data collection for the </w:t>
      </w:r>
      <w:r>
        <w:rPr>
          <w:lang w:eastAsia="zh-CN"/>
        </w:rPr>
        <w:t>implementation study</w:t>
      </w:r>
      <w:r w:rsidRPr="00751E1C">
        <w:rPr>
          <w:lang w:eastAsia="zh-CN"/>
        </w:rPr>
        <w:t xml:space="preserve"> is </w:t>
      </w:r>
      <w:r w:rsidR="000F42E6">
        <w:t>4</w:t>
      </w:r>
      <w:r w:rsidR="00D228A0">
        <w:t>7</w:t>
      </w:r>
      <w:r w:rsidR="00F75B9D">
        <w:t>2</w:t>
      </w:r>
      <w:r w:rsidRPr="00751E1C">
        <w:t xml:space="preserve"> </w:t>
      </w:r>
      <w:r w:rsidRPr="00751E1C">
        <w:rPr>
          <w:lang w:eastAsia="zh-CN"/>
        </w:rPr>
        <w:t>hours.</w:t>
      </w:r>
      <w:r w:rsidR="004C54F2">
        <w:rPr>
          <w:lang w:eastAsia="zh-CN"/>
        </w:rPr>
        <w:t xml:space="preserve"> </w:t>
      </w:r>
      <w:r w:rsidR="004C54F2" w:rsidRPr="00751E1C">
        <w:t>The study team will collect copies of the EWS tools used by the 36 treatment schools four times in year 2 and three times in year 3</w:t>
      </w:r>
      <w:r w:rsidR="008328BA">
        <w:t xml:space="preserve"> (</w:t>
      </w:r>
      <w:r w:rsidR="00894FF9">
        <w:t>126 hours</w:t>
      </w:r>
      <w:r w:rsidR="008328BA">
        <w:t>)</w:t>
      </w:r>
      <w:r w:rsidR="00894FF9">
        <w:t xml:space="preserve">. </w:t>
      </w:r>
      <w:r w:rsidR="004C54F2" w:rsidRPr="00751E1C">
        <w:t>The study team also will administer a Web-based survey to a school administrator in each of the participating high schools (both treatment and control schools) in years 2 and 3 (27</w:t>
      </w:r>
      <w:r w:rsidR="00D228A0">
        <w:t>4</w:t>
      </w:r>
      <w:r w:rsidR="004C54F2" w:rsidRPr="00751E1C">
        <w:t xml:space="preserve"> hours)</w:t>
      </w:r>
      <w:r w:rsidR="00894FF9">
        <w:t xml:space="preserve"> with a target response rate of 95 percent</w:t>
      </w:r>
      <w:r w:rsidR="004C54F2" w:rsidRPr="00751E1C">
        <w:t xml:space="preserve">. </w:t>
      </w:r>
      <w:r w:rsidR="00315584">
        <w:t>Last</w:t>
      </w:r>
      <w:r w:rsidR="00F44365">
        <w:t>,</w:t>
      </w:r>
      <w:r w:rsidR="00315584">
        <w:t xml:space="preserve"> the study te</w:t>
      </w:r>
      <w:r w:rsidR="00F75B9D">
        <w:t xml:space="preserve">am will conduct interviews with one member of the EWIMS team at each treatment school </w:t>
      </w:r>
      <w:r w:rsidR="00315584">
        <w:t>(</w:t>
      </w:r>
      <w:r w:rsidR="00E236B9">
        <w:t>54</w:t>
      </w:r>
      <w:r w:rsidR="00315584">
        <w:t xml:space="preserve"> hours).</w:t>
      </w:r>
    </w:p>
    <w:p w14:paraId="2708FBF1" w14:textId="77777777" w:rsidR="0070179A" w:rsidRPr="00751E1C" w:rsidRDefault="0070179A" w:rsidP="0070179A">
      <w:pPr>
        <w:pStyle w:val="Heading3"/>
        <w:rPr>
          <w:rFonts w:eastAsia="Times New Roman"/>
        </w:rPr>
      </w:pPr>
      <w:r>
        <w:rPr>
          <w:rFonts w:eastAsia="Times New Roman"/>
        </w:rPr>
        <w:t>Total Cost to Respondents</w:t>
      </w:r>
    </w:p>
    <w:p w14:paraId="493FA64A" w14:textId="58F375D0" w:rsidR="00852FA9" w:rsidRDefault="00852FA9" w:rsidP="00852FA9">
      <w:pPr>
        <w:pStyle w:val="BodyText"/>
        <w:rPr>
          <w:rFonts w:eastAsia="Times New Roman"/>
        </w:rPr>
      </w:pPr>
      <w:r w:rsidRPr="00751E1C">
        <w:rPr>
          <w:rFonts w:eastAsia="Times New Roman"/>
        </w:rPr>
        <w:t>The</w:t>
      </w:r>
      <w:r>
        <w:rPr>
          <w:rFonts w:eastAsia="Times New Roman"/>
        </w:rPr>
        <w:t xml:space="preserve"> total cost to re</w:t>
      </w:r>
      <w:r w:rsidR="00066DDE">
        <w:rPr>
          <w:rFonts w:eastAsia="Times New Roman"/>
        </w:rPr>
        <w:t>s</w:t>
      </w:r>
      <w:r>
        <w:rPr>
          <w:rFonts w:eastAsia="Times New Roman"/>
        </w:rPr>
        <w:t>pondents for the three components of this study</w:t>
      </w:r>
      <w:r w:rsidR="00344448">
        <w:rPr>
          <w:rFonts w:eastAsia="Times New Roman"/>
        </w:rPr>
        <w:t>—</w:t>
      </w:r>
      <w:r w:rsidRPr="00751E1C">
        <w:rPr>
          <w:rFonts w:eastAsia="Times New Roman"/>
        </w:rPr>
        <w:t>recruitment activities (in districts and schools)</w:t>
      </w:r>
      <w:r>
        <w:rPr>
          <w:rFonts w:eastAsia="Times New Roman"/>
        </w:rPr>
        <w:t>, data collection activities for the impact study, and data collection activities for the implementation study</w:t>
      </w:r>
      <w:r w:rsidR="00344448">
        <w:rPr>
          <w:rFonts w:eastAsia="Times New Roman"/>
        </w:rPr>
        <w:t>—</w:t>
      </w:r>
      <w:r>
        <w:rPr>
          <w:rFonts w:eastAsia="Times New Roman"/>
        </w:rPr>
        <w:t xml:space="preserve">is </w:t>
      </w:r>
      <w:r w:rsidRPr="003E1FE7">
        <w:rPr>
          <w:rFonts w:eastAsia="Times New Roman"/>
        </w:rPr>
        <w:t xml:space="preserve">provided in Table </w:t>
      </w:r>
      <w:r>
        <w:rPr>
          <w:rFonts w:eastAsia="Times New Roman"/>
        </w:rPr>
        <w:t>2</w:t>
      </w:r>
      <w:r w:rsidRPr="003E1FE7">
        <w:rPr>
          <w:rFonts w:eastAsia="Times New Roman"/>
        </w:rPr>
        <w:t>.</w:t>
      </w:r>
      <w:r>
        <w:rPr>
          <w:rFonts w:eastAsia="Times New Roman"/>
        </w:rPr>
        <w:t xml:space="preserve"> </w:t>
      </w:r>
    </w:p>
    <w:p w14:paraId="29DB4325" w14:textId="1C4710DD" w:rsidR="00852FA9" w:rsidRPr="00751E1C" w:rsidRDefault="00852FA9" w:rsidP="00852FA9">
      <w:pPr>
        <w:pStyle w:val="BodyText"/>
        <w:rPr>
          <w:rFonts w:eastAsia="Times New Roman"/>
        </w:rPr>
      </w:pPr>
      <w:r w:rsidRPr="005B7C1E">
        <w:t xml:space="preserve">The </w:t>
      </w:r>
      <w:r w:rsidRPr="00812DFA">
        <w:t>total respondent cost</w:t>
      </w:r>
      <w:r w:rsidRPr="005B7C1E">
        <w:t xml:space="preserve"> associated with this </w:t>
      </w:r>
      <w:r w:rsidRPr="00812DFA">
        <w:t>study</w:t>
      </w:r>
      <w:r w:rsidRPr="005B7C1E">
        <w:t xml:space="preserve"> is </w:t>
      </w:r>
      <w:r w:rsidRPr="00812DFA">
        <w:t>approximately</w:t>
      </w:r>
      <w:r w:rsidRPr="005B7C1E">
        <w:t xml:space="preserve"> </w:t>
      </w:r>
      <w:r w:rsidRPr="00812DFA">
        <w:t>$2</w:t>
      </w:r>
      <w:r w:rsidR="00EF2393">
        <w:t>27</w:t>
      </w:r>
      <w:r w:rsidRPr="00812DFA">
        <w:t>,</w:t>
      </w:r>
      <w:r w:rsidR="00EF2393">
        <w:t>928</w:t>
      </w:r>
      <w:r w:rsidR="00C32D2C">
        <w:t>.</w:t>
      </w:r>
      <w:r>
        <w:rPr>
          <w:rStyle w:val="FootnoteReference"/>
        </w:rPr>
        <w:footnoteReference w:id="6"/>
      </w:r>
      <w:r w:rsidRPr="00812DFA">
        <w:t xml:space="preserve"> </w:t>
      </w:r>
      <w:r>
        <w:t>The annualized cost for each year of the four</w:t>
      </w:r>
      <w:r w:rsidR="00EF2393">
        <w:t>-</w:t>
      </w:r>
      <w:r>
        <w:t>year study is $5</w:t>
      </w:r>
      <w:r w:rsidR="00EF2393">
        <w:t>6,982</w:t>
      </w:r>
      <w:r>
        <w:t xml:space="preserve">. </w:t>
      </w:r>
      <w:r w:rsidRPr="005B7C1E">
        <w:t xml:space="preserve">The recruitment </w:t>
      </w:r>
      <w:r w:rsidRPr="00812DFA">
        <w:t>cost</w:t>
      </w:r>
      <w:r w:rsidRPr="005B7C1E">
        <w:t xml:space="preserve"> is </w:t>
      </w:r>
      <w:r w:rsidRPr="00812DFA">
        <w:t>$</w:t>
      </w:r>
      <w:r w:rsidR="00EF2393">
        <w:t>32,412</w:t>
      </w:r>
      <w:r>
        <w:t>, t</w:t>
      </w:r>
      <w:r w:rsidRPr="005B7C1E">
        <w:t>he</w:t>
      </w:r>
      <w:r w:rsidRPr="00812DFA">
        <w:t xml:space="preserve"> respondent cost for the </w:t>
      </w:r>
      <w:r w:rsidRPr="005B7C1E">
        <w:t xml:space="preserve">data collection for the impact study is </w:t>
      </w:r>
      <w:r w:rsidRPr="00812DFA">
        <w:t>$17</w:t>
      </w:r>
      <w:r w:rsidR="00EF2393">
        <w:t>9,010</w:t>
      </w:r>
      <w:r w:rsidRPr="005B7C1E">
        <w:t xml:space="preserve">, and </w:t>
      </w:r>
      <w:r>
        <w:t xml:space="preserve">the respondent cost associated with the implementation study is </w:t>
      </w:r>
      <w:r w:rsidRPr="00812DFA">
        <w:t>$1</w:t>
      </w:r>
      <w:r>
        <w:t>6</w:t>
      </w:r>
      <w:r w:rsidRPr="00812DFA">
        <w:t>,</w:t>
      </w:r>
      <w:r w:rsidR="00EF2393">
        <w:t>506</w:t>
      </w:r>
      <w:r w:rsidRPr="005B7C1E">
        <w:t>.</w:t>
      </w:r>
      <w:r w:rsidRPr="00751E1C">
        <w:t xml:space="preserve"> </w:t>
      </w:r>
    </w:p>
    <w:p w14:paraId="5BABA93F" w14:textId="66EB73E9" w:rsidR="00852FA9" w:rsidRDefault="00852FA9" w:rsidP="00852FA9">
      <w:pPr>
        <w:pStyle w:val="TableTitle"/>
      </w:pPr>
      <w:bookmarkStart w:id="18" w:name="_Toc369956242"/>
      <w:r w:rsidRPr="00812DFA">
        <w:lastRenderedPageBreak/>
        <w:t xml:space="preserve">Table </w:t>
      </w:r>
      <w:r w:rsidRPr="002D2383">
        <w:t>2.</w:t>
      </w:r>
      <w:r w:rsidR="00D75D65">
        <w:t xml:space="preserve"> </w:t>
      </w:r>
      <w:r w:rsidRPr="002D2383">
        <w:t>Total</w:t>
      </w:r>
      <w:r w:rsidRPr="00812DFA">
        <w:t xml:space="preserve"> Cost to Respondents</w:t>
      </w:r>
      <w:bookmarkEnd w:id="18"/>
    </w:p>
    <w:tbl>
      <w:tblPr>
        <w:tblW w:w="9195" w:type="dxa"/>
        <w:tblInd w:w="93" w:type="dxa"/>
        <w:tblLook w:val="04A0" w:firstRow="1" w:lastRow="0" w:firstColumn="1" w:lastColumn="0" w:noHBand="0" w:noVBand="1"/>
      </w:tblPr>
      <w:tblGrid>
        <w:gridCol w:w="2085"/>
        <w:gridCol w:w="1350"/>
        <w:gridCol w:w="810"/>
        <w:gridCol w:w="1620"/>
        <w:gridCol w:w="1620"/>
        <w:gridCol w:w="1710"/>
      </w:tblGrid>
      <w:tr w:rsidR="00EF2393" w:rsidRPr="00EF2393" w14:paraId="109344D9" w14:textId="77777777" w:rsidTr="00791307">
        <w:trPr>
          <w:trHeight w:val="300"/>
          <w:tblHeader/>
        </w:trPr>
        <w:tc>
          <w:tcPr>
            <w:tcW w:w="2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88C8AD" w14:textId="77777777" w:rsidR="00EF2393" w:rsidRPr="00EF2393" w:rsidRDefault="00EF2393" w:rsidP="00050EE6">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Instrument</w:t>
            </w:r>
          </w:p>
        </w:tc>
        <w:tc>
          <w:tcPr>
            <w:tcW w:w="135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187792E" w14:textId="77777777" w:rsidR="00EF2393" w:rsidRPr="00EF2393" w:rsidRDefault="00EF2393" w:rsidP="006921EF">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Person Incurring Burden</w:t>
            </w:r>
          </w:p>
        </w:tc>
        <w:tc>
          <w:tcPr>
            <w:tcW w:w="81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5409582" w14:textId="77777777" w:rsidR="00EF2393" w:rsidRPr="00EF2393" w:rsidRDefault="00EF2393" w:rsidP="00050EE6">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State</w:t>
            </w:r>
          </w:p>
        </w:tc>
        <w:tc>
          <w:tcPr>
            <w:tcW w:w="162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9B44DC0" w14:textId="77777777" w:rsidR="00EF2393" w:rsidRPr="00EF2393" w:rsidRDefault="00EF2393" w:rsidP="00050EE6">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Total Burden Hours</w:t>
            </w:r>
          </w:p>
        </w:tc>
        <w:tc>
          <w:tcPr>
            <w:tcW w:w="162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517C16D" w14:textId="77777777" w:rsidR="00EF2393" w:rsidRPr="00EF2393" w:rsidRDefault="00EF2393" w:rsidP="00050EE6">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Hourly Wage Rate</w:t>
            </w:r>
          </w:p>
        </w:tc>
        <w:tc>
          <w:tcPr>
            <w:tcW w:w="171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B64440C" w14:textId="77777777" w:rsidR="00EF2393" w:rsidRPr="00EF2393" w:rsidRDefault="00EF2393" w:rsidP="00050EE6">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Total Respondent Cost</w:t>
            </w:r>
          </w:p>
        </w:tc>
      </w:tr>
      <w:tr w:rsidR="00EF2393" w:rsidRPr="00EF2393" w14:paraId="62E8CD81" w14:textId="77777777" w:rsidTr="00050EE6">
        <w:trPr>
          <w:trHeight w:val="300"/>
        </w:trPr>
        <w:tc>
          <w:tcPr>
            <w:tcW w:w="2085" w:type="dxa"/>
            <w:tcBorders>
              <w:top w:val="nil"/>
              <w:left w:val="single" w:sz="4" w:space="0" w:color="auto"/>
              <w:bottom w:val="single" w:sz="4" w:space="0" w:color="auto"/>
              <w:right w:val="single" w:sz="4" w:space="0" w:color="auto"/>
            </w:tcBorders>
            <w:shd w:val="clear" w:color="000000" w:fill="D9D9D9"/>
            <w:vAlign w:val="center"/>
            <w:hideMark/>
          </w:tcPr>
          <w:p w14:paraId="7CC4ED0E"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Recruitment</w:t>
            </w:r>
          </w:p>
        </w:tc>
        <w:tc>
          <w:tcPr>
            <w:tcW w:w="1350" w:type="dxa"/>
            <w:tcBorders>
              <w:top w:val="nil"/>
              <w:left w:val="nil"/>
              <w:bottom w:val="single" w:sz="4" w:space="0" w:color="auto"/>
              <w:right w:val="single" w:sz="4" w:space="0" w:color="auto"/>
            </w:tcBorders>
            <w:shd w:val="clear" w:color="000000" w:fill="D9D9D9"/>
            <w:noWrap/>
            <w:vAlign w:val="center"/>
            <w:hideMark/>
          </w:tcPr>
          <w:p w14:paraId="29C7231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7998CCF"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38BBB32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13D56DE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710" w:type="dxa"/>
            <w:tcBorders>
              <w:top w:val="nil"/>
              <w:left w:val="nil"/>
              <w:bottom w:val="single" w:sz="4" w:space="0" w:color="auto"/>
              <w:right w:val="single" w:sz="4" w:space="0" w:color="auto"/>
            </w:tcBorders>
            <w:shd w:val="clear" w:color="000000" w:fill="D9D9D9"/>
            <w:noWrap/>
            <w:vAlign w:val="center"/>
            <w:hideMark/>
          </w:tcPr>
          <w:p w14:paraId="7DE55B3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r>
      <w:tr w:rsidR="00EF2393" w:rsidRPr="00EF2393" w14:paraId="6F22BE72"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1820B232"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first contact (e</w:t>
            </w:r>
            <w:r w:rsidRPr="00EF2393">
              <w:rPr>
                <w:rFonts w:ascii="Times New Roman" w:eastAsia="Times New Roman" w:hAnsi="Times New Roman" w:cs="Times New Roman"/>
                <w:color w:val="000000"/>
                <w:sz w:val="20"/>
                <w:szCs w:val="20"/>
              </w:rPr>
              <w:noBreakHyphen/>
              <w:t>mail or telephone) </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60E3F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551605E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48ECFE8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46EC6C4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7703FD8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$154</w:t>
            </w:r>
          </w:p>
        </w:tc>
      </w:tr>
      <w:tr w:rsidR="00EF2393" w:rsidRPr="00EF2393" w14:paraId="55322845"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2F10C7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1478A846"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73DC33E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61BF569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6</w:t>
            </w:r>
          </w:p>
        </w:tc>
        <w:tc>
          <w:tcPr>
            <w:tcW w:w="1620" w:type="dxa"/>
            <w:tcBorders>
              <w:top w:val="nil"/>
              <w:left w:val="nil"/>
              <w:bottom w:val="single" w:sz="4" w:space="0" w:color="auto"/>
              <w:right w:val="single" w:sz="4" w:space="0" w:color="auto"/>
            </w:tcBorders>
            <w:shd w:val="clear" w:color="auto" w:fill="auto"/>
            <w:noWrap/>
            <w:vAlign w:val="center"/>
            <w:hideMark/>
          </w:tcPr>
          <w:p w14:paraId="046ACC6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10317A6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$257</w:t>
            </w:r>
          </w:p>
        </w:tc>
      </w:tr>
      <w:tr w:rsidR="00EF2393" w:rsidRPr="00EF2393" w14:paraId="2364B009"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03FD14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2B4BA3E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0FDC718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16FAF86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8</w:t>
            </w:r>
          </w:p>
        </w:tc>
        <w:tc>
          <w:tcPr>
            <w:tcW w:w="1620" w:type="dxa"/>
            <w:tcBorders>
              <w:top w:val="nil"/>
              <w:left w:val="nil"/>
              <w:bottom w:val="single" w:sz="4" w:space="0" w:color="auto"/>
              <w:right w:val="single" w:sz="4" w:space="0" w:color="auto"/>
            </w:tcBorders>
            <w:shd w:val="clear" w:color="auto" w:fill="auto"/>
            <w:noWrap/>
            <w:vAlign w:val="center"/>
            <w:hideMark/>
          </w:tcPr>
          <w:p w14:paraId="3518EE3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1876DF6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$338</w:t>
            </w:r>
          </w:p>
        </w:tc>
      </w:tr>
      <w:tr w:rsidR="00EF2393" w:rsidRPr="00EF2393" w14:paraId="6368BC6D"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C1FF4A"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Follow-up for nonresponders (districts)</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BB8A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4098121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24FC0A4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w:t>
            </w:r>
          </w:p>
        </w:tc>
        <w:tc>
          <w:tcPr>
            <w:tcW w:w="1620" w:type="dxa"/>
            <w:tcBorders>
              <w:top w:val="nil"/>
              <w:left w:val="nil"/>
              <w:bottom w:val="single" w:sz="4" w:space="0" w:color="auto"/>
              <w:right w:val="single" w:sz="4" w:space="0" w:color="auto"/>
            </w:tcBorders>
            <w:shd w:val="clear" w:color="auto" w:fill="auto"/>
            <w:noWrap/>
            <w:vAlign w:val="center"/>
            <w:hideMark/>
          </w:tcPr>
          <w:p w14:paraId="7423FA0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233C828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$160</w:t>
            </w:r>
          </w:p>
        </w:tc>
      </w:tr>
      <w:tr w:rsidR="00EF2393" w:rsidRPr="00EF2393" w14:paraId="06F49202"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441188B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6FB6127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6EF5E7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180798D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8</w:t>
            </w:r>
          </w:p>
        </w:tc>
        <w:tc>
          <w:tcPr>
            <w:tcW w:w="1620" w:type="dxa"/>
            <w:tcBorders>
              <w:top w:val="nil"/>
              <w:left w:val="nil"/>
              <w:bottom w:val="single" w:sz="4" w:space="0" w:color="auto"/>
              <w:right w:val="single" w:sz="4" w:space="0" w:color="auto"/>
            </w:tcBorders>
            <w:shd w:val="clear" w:color="auto" w:fill="auto"/>
            <w:noWrap/>
            <w:vAlign w:val="center"/>
            <w:hideMark/>
          </w:tcPr>
          <w:p w14:paraId="767ECD3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799291E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$267</w:t>
            </w:r>
          </w:p>
        </w:tc>
      </w:tr>
      <w:tr w:rsidR="00EF2393" w:rsidRPr="00EF2393" w14:paraId="30AD893B"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6F91FBA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E7097A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5076B4E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7507474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w:t>
            </w:r>
          </w:p>
        </w:tc>
        <w:tc>
          <w:tcPr>
            <w:tcW w:w="1620" w:type="dxa"/>
            <w:tcBorders>
              <w:top w:val="nil"/>
              <w:left w:val="nil"/>
              <w:bottom w:val="single" w:sz="4" w:space="0" w:color="auto"/>
              <w:right w:val="single" w:sz="4" w:space="0" w:color="auto"/>
            </w:tcBorders>
            <w:shd w:val="clear" w:color="auto" w:fill="auto"/>
            <w:noWrap/>
            <w:vAlign w:val="center"/>
            <w:hideMark/>
          </w:tcPr>
          <w:p w14:paraId="3346599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2CE6E35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$351</w:t>
            </w:r>
          </w:p>
        </w:tc>
      </w:tr>
      <w:tr w:rsidR="00EF2393" w:rsidRPr="00EF2393" w14:paraId="5D6D6504"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766E7C"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screening</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793A8D"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63C8133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0D95A5E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29</w:t>
            </w:r>
          </w:p>
        </w:tc>
        <w:tc>
          <w:tcPr>
            <w:tcW w:w="1620" w:type="dxa"/>
            <w:tcBorders>
              <w:top w:val="nil"/>
              <w:left w:val="nil"/>
              <w:bottom w:val="single" w:sz="4" w:space="0" w:color="auto"/>
              <w:right w:val="single" w:sz="4" w:space="0" w:color="auto"/>
            </w:tcBorders>
            <w:shd w:val="clear" w:color="auto" w:fill="auto"/>
            <w:noWrap/>
            <w:vAlign w:val="center"/>
            <w:hideMark/>
          </w:tcPr>
          <w:p w14:paraId="4109897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25EBAD8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$1,308</w:t>
            </w:r>
          </w:p>
        </w:tc>
      </w:tr>
      <w:tr w:rsidR="00EF2393" w:rsidRPr="00EF2393" w14:paraId="7E3D1315"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48C93B2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6AEEDB7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6866936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4232170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48</w:t>
            </w:r>
          </w:p>
        </w:tc>
        <w:tc>
          <w:tcPr>
            <w:tcW w:w="1620" w:type="dxa"/>
            <w:tcBorders>
              <w:top w:val="nil"/>
              <w:left w:val="nil"/>
              <w:bottom w:val="single" w:sz="4" w:space="0" w:color="auto"/>
              <w:right w:val="single" w:sz="4" w:space="0" w:color="auto"/>
            </w:tcBorders>
            <w:shd w:val="clear" w:color="auto" w:fill="auto"/>
            <w:noWrap/>
            <w:vAlign w:val="center"/>
            <w:hideMark/>
          </w:tcPr>
          <w:p w14:paraId="16AB743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4A962CA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$2,180</w:t>
            </w:r>
          </w:p>
        </w:tc>
      </w:tr>
      <w:tr w:rsidR="00EF2393" w:rsidRPr="00EF2393" w14:paraId="621A833D"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81200D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35B72DD2"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4F65927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06B12D3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64</w:t>
            </w:r>
          </w:p>
        </w:tc>
        <w:tc>
          <w:tcPr>
            <w:tcW w:w="1620" w:type="dxa"/>
            <w:tcBorders>
              <w:top w:val="nil"/>
              <w:left w:val="nil"/>
              <w:bottom w:val="single" w:sz="4" w:space="0" w:color="auto"/>
              <w:right w:val="single" w:sz="4" w:space="0" w:color="auto"/>
            </w:tcBorders>
            <w:shd w:val="clear" w:color="auto" w:fill="auto"/>
            <w:noWrap/>
            <w:vAlign w:val="center"/>
            <w:hideMark/>
          </w:tcPr>
          <w:p w14:paraId="562030C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2BFB488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$2,869</w:t>
            </w:r>
          </w:p>
        </w:tc>
      </w:tr>
      <w:tr w:rsidR="00EF2393" w:rsidRPr="00EF2393" w14:paraId="746030BC"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2E29A256"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First school contact (e</w:t>
            </w:r>
            <w:r w:rsidRPr="00EF2393">
              <w:rPr>
                <w:rFonts w:ascii="Times New Roman" w:eastAsia="Times New Roman" w:hAnsi="Times New Roman" w:cs="Times New Roman"/>
                <w:color w:val="000000"/>
                <w:sz w:val="20"/>
                <w:szCs w:val="20"/>
              </w:rPr>
              <w:noBreakHyphen/>
              <w:t>mail or telephone)</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59BA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1F712A6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5374E8B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14</w:t>
            </w:r>
          </w:p>
        </w:tc>
        <w:tc>
          <w:tcPr>
            <w:tcW w:w="1620" w:type="dxa"/>
            <w:tcBorders>
              <w:top w:val="nil"/>
              <w:left w:val="nil"/>
              <w:bottom w:val="single" w:sz="4" w:space="0" w:color="auto"/>
              <w:right w:val="single" w:sz="4" w:space="0" w:color="auto"/>
            </w:tcBorders>
            <w:shd w:val="clear" w:color="auto" w:fill="auto"/>
            <w:noWrap/>
            <w:vAlign w:val="center"/>
            <w:hideMark/>
          </w:tcPr>
          <w:p w14:paraId="470FB36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40616B5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$498</w:t>
            </w:r>
          </w:p>
        </w:tc>
      </w:tr>
      <w:tr w:rsidR="00EF2393" w:rsidRPr="00EF2393" w14:paraId="07018D46"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93AA2B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9814196"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7EBE020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5A611EB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23</w:t>
            </w:r>
          </w:p>
        </w:tc>
        <w:tc>
          <w:tcPr>
            <w:tcW w:w="1620" w:type="dxa"/>
            <w:tcBorders>
              <w:top w:val="nil"/>
              <w:left w:val="nil"/>
              <w:bottom w:val="single" w:sz="4" w:space="0" w:color="auto"/>
              <w:right w:val="single" w:sz="4" w:space="0" w:color="auto"/>
            </w:tcBorders>
            <w:shd w:val="clear" w:color="auto" w:fill="auto"/>
            <w:noWrap/>
            <w:vAlign w:val="center"/>
            <w:hideMark/>
          </w:tcPr>
          <w:p w14:paraId="5AE4074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78F9175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$789</w:t>
            </w:r>
          </w:p>
        </w:tc>
      </w:tr>
      <w:tr w:rsidR="00EF2393" w:rsidRPr="00EF2393" w14:paraId="39CED604"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6195651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3B54C33B"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DD2830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4FF9802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32</w:t>
            </w:r>
          </w:p>
        </w:tc>
        <w:tc>
          <w:tcPr>
            <w:tcW w:w="1620" w:type="dxa"/>
            <w:tcBorders>
              <w:top w:val="nil"/>
              <w:left w:val="nil"/>
              <w:bottom w:val="single" w:sz="4" w:space="0" w:color="auto"/>
              <w:right w:val="single" w:sz="4" w:space="0" w:color="auto"/>
            </w:tcBorders>
            <w:shd w:val="clear" w:color="auto" w:fill="auto"/>
            <w:noWrap/>
            <w:vAlign w:val="center"/>
            <w:hideMark/>
          </w:tcPr>
          <w:p w14:paraId="31B6457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3894A6C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$1,126</w:t>
            </w:r>
          </w:p>
        </w:tc>
      </w:tr>
      <w:tr w:rsidR="00EF2393" w:rsidRPr="00EF2393" w14:paraId="26979B43"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4EF53A5C"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Follow-up for nonresponders</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CCAC4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36F9AC8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235CB29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6</w:t>
            </w:r>
          </w:p>
        </w:tc>
        <w:tc>
          <w:tcPr>
            <w:tcW w:w="1620" w:type="dxa"/>
            <w:tcBorders>
              <w:top w:val="nil"/>
              <w:left w:val="nil"/>
              <w:bottom w:val="single" w:sz="4" w:space="0" w:color="auto"/>
              <w:right w:val="single" w:sz="4" w:space="0" w:color="auto"/>
            </w:tcBorders>
            <w:shd w:val="clear" w:color="auto" w:fill="auto"/>
            <w:noWrap/>
            <w:vAlign w:val="center"/>
            <w:hideMark/>
          </w:tcPr>
          <w:p w14:paraId="363C859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4ADD4B1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$199</w:t>
            </w:r>
          </w:p>
        </w:tc>
      </w:tr>
      <w:tr w:rsidR="00EF2393" w:rsidRPr="00EF2393" w14:paraId="3793B24C"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12C1942"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33D1AA2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0D7893D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65CBC55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9</w:t>
            </w:r>
          </w:p>
        </w:tc>
        <w:tc>
          <w:tcPr>
            <w:tcW w:w="1620" w:type="dxa"/>
            <w:tcBorders>
              <w:top w:val="nil"/>
              <w:left w:val="nil"/>
              <w:bottom w:val="single" w:sz="4" w:space="0" w:color="auto"/>
              <w:right w:val="single" w:sz="4" w:space="0" w:color="auto"/>
            </w:tcBorders>
            <w:shd w:val="clear" w:color="auto" w:fill="auto"/>
            <w:noWrap/>
            <w:vAlign w:val="center"/>
            <w:hideMark/>
          </w:tcPr>
          <w:p w14:paraId="555E839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25EAB0F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$316</w:t>
            </w:r>
          </w:p>
        </w:tc>
      </w:tr>
      <w:tr w:rsidR="00EF2393" w:rsidRPr="00EF2393" w14:paraId="647CA243"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82BDAC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05752E4F"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7B7E45A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3642A69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13</w:t>
            </w:r>
          </w:p>
        </w:tc>
        <w:tc>
          <w:tcPr>
            <w:tcW w:w="1620" w:type="dxa"/>
            <w:tcBorders>
              <w:top w:val="nil"/>
              <w:left w:val="nil"/>
              <w:bottom w:val="single" w:sz="4" w:space="0" w:color="auto"/>
              <w:right w:val="single" w:sz="4" w:space="0" w:color="auto"/>
            </w:tcBorders>
            <w:shd w:val="clear" w:color="auto" w:fill="auto"/>
            <w:noWrap/>
            <w:vAlign w:val="center"/>
            <w:hideMark/>
          </w:tcPr>
          <w:p w14:paraId="35FD5B4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53A4632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$450</w:t>
            </w:r>
          </w:p>
        </w:tc>
      </w:tr>
      <w:tr w:rsidR="00EF2393" w:rsidRPr="00EF2393" w14:paraId="6E154761"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1C69CF0A"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screening and interview</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87F4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6C77E66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4ECE601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57</w:t>
            </w:r>
          </w:p>
        </w:tc>
        <w:tc>
          <w:tcPr>
            <w:tcW w:w="1620" w:type="dxa"/>
            <w:tcBorders>
              <w:top w:val="nil"/>
              <w:left w:val="nil"/>
              <w:bottom w:val="single" w:sz="4" w:space="0" w:color="auto"/>
              <w:right w:val="single" w:sz="4" w:space="0" w:color="auto"/>
            </w:tcBorders>
            <w:shd w:val="clear" w:color="auto" w:fill="auto"/>
            <w:noWrap/>
            <w:vAlign w:val="center"/>
            <w:hideMark/>
          </w:tcPr>
          <w:p w14:paraId="5E4A5E5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66127B6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$1,988</w:t>
            </w:r>
          </w:p>
        </w:tc>
      </w:tr>
      <w:tr w:rsidR="00EF2393" w:rsidRPr="00EF2393" w14:paraId="3EBABD6E"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4160451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2546FF6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2FC03AC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7C9AC40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90</w:t>
            </w:r>
          </w:p>
        </w:tc>
        <w:tc>
          <w:tcPr>
            <w:tcW w:w="1620" w:type="dxa"/>
            <w:tcBorders>
              <w:top w:val="nil"/>
              <w:left w:val="nil"/>
              <w:bottom w:val="single" w:sz="4" w:space="0" w:color="auto"/>
              <w:right w:val="single" w:sz="4" w:space="0" w:color="auto"/>
            </w:tcBorders>
            <w:shd w:val="clear" w:color="auto" w:fill="auto"/>
            <w:noWrap/>
            <w:vAlign w:val="center"/>
            <w:hideMark/>
          </w:tcPr>
          <w:p w14:paraId="585EDFB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4AB9388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$3,150</w:t>
            </w:r>
          </w:p>
        </w:tc>
      </w:tr>
      <w:tr w:rsidR="00EF2393" w:rsidRPr="00EF2393" w14:paraId="5FFA0E39"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1D0200C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70E38CC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649CB5F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6AFE82F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128</w:t>
            </w:r>
          </w:p>
        </w:tc>
        <w:tc>
          <w:tcPr>
            <w:tcW w:w="1620" w:type="dxa"/>
            <w:tcBorders>
              <w:top w:val="nil"/>
              <w:left w:val="nil"/>
              <w:bottom w:val="single" w:sz="4" w:space="0" w:color="auto"/>
              <w:right w:val="single" w:sz="4" w:space="0" w:color="auto"/>
            </w:tcBorders>
            <w:shd w:val="clear" w:color="auto" w:fill="auto"/>
            <w:noWrap/>
            <w:vAlign w:val="center"/>
            <w:hideMark/>
          </w:tcPr>
          <w:p w14:paraId="40F28E8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34529A6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$4,494</w:t>
            </w:r>
          </w:p>
        </w:tc>
      </w:tr>
      <w:tr w:rsidR="00EF2393" w:rsidRPr="00EF2393" w14:paraId="6CF37108"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009260"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visit (face-to-face or virtual)</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C356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6599AA0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531CA0D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54</w:t>
            </w:r>
          </w:p>
        </w:tc>
        <w:tc>
          <w:tcPr>
            <w:tcW w:w="1620" w:type="dxa"/>
            <w:tcBorders>
              <w:top w:val="nil"/>
              <w:left w:val="nil"/>
              <w:bottom w:val="single" w:sz="4" w:space="0" w:color="auto"/>
              <w:right w:val="single" w:sz="4" w:space="0" w:color="auto"/>
            </w:tcBorders>
            <w:shd w:val="clear" w:color="auto" w:fill="auto"/>
            <w:noWrap/>
            <w:vAlign w:val="center"/>
            <w:hideMark/>
          </w:tcPr>
          <w:p w14:paraId="0C52365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48FB54D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$1,890</w:t>
            </w:r>
          </w:p>
        </w:tc>
      </w:tr>
      <w:tr w:rsidR="00EF2393" w:rsidRPr="00EF2393" w14:paraId="48F3C939"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52443C7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1ECF6A5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162F09F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259DD5F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72</w:t>
            </w:r>
          </w:p>
        </w:tc>
        <w:tc>
          <w:tcPr>
            <w:tcW w:w="1620" w:type="dxa"/>
            <w:tcBorders>
              <w:top w:val="nil"/>
              <w:left w:val="nil"/>
              <w:bottom w:val="single" w:sz="4" w:space="0" w:color="auto"/>
              <w:right w:val="single" w:sz="4" w:space="0" w:color="auto"/>
            </w:tcBorders>
            <w:shd w:val="clear" w:color="auto" w:fill="auto"/>
            <w:noWrap/>
            <w:vAlign w:val="center"/>
            <w:hideMark/>
          </w:tcPr>
          <w:p w14:paraId="332750E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0656BF4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$2,520</w:t>
            </w:r>
          </w:p>
        </w:tc>
      </w:tr>
      <w:tr w:rsidR="00EF2393" w:rsidRPr="00EF2393" w14:paraId="4B02BA71"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4B7B7AC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5B2213C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455DEAA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3EFFB9F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54</w:t>
            </w:r>
          </w:p>
        </w:tc>
        <w:tc>
          <w:tcPr>
            <w:tcW w:w="1620" w:type="dxa"/>
            <w:tcBorders>
              <w:top w:val="nil"/>
              <w:left w:val="nil"/>
              <w:bottom w:val="single" w:sz="4" w:space="0" w:color="auto"/>
              <w:right w:val="single" w:sz="4" w:space="0" w:color="auto"/>
            </w:tcBorders>
            <w:shd w:val="clear" w:color="auto" w:fill="auto"/>
            <w:noWrap/>
            <w:vAlign w:val="center"/>
            <w:hideMark/>
          </w:tcPr>
          <w:p w14:paraId="738E4CD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3527981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$1,890</w:t>
            </w:r>
          </w:p>
        </w:tc>
      </w:tr>
      <w:tr w:rsidR="00EF2393" w:rsidRPr="00EF2393" w14:paraId="2B4B3FA7"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42B76634"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Negotiating final agreements (district MOUs)</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D8BAF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6589B36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6EB370A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20</w:t>
            </w:r>
          </w:p>
        </w:tc>
        <w:tc>
          <w:tcPr>
            <w:tcW w:w="1620" w:type="dxa"/>
            <w:tcBorders>
              <w:top w:val="nil"/>
              <w:left w:val="nil"/>
              <w:bottom w:val="single" w:sz="4" w:space="0" w:color="auto"/>
              <w:right w:val="single" w:sz="4" w:space="0" w:color="auto"/>
            </w:tcBorders>
            <w:shd w:val="clear" w:color="auto" w:fill="auto"/>
            <w:noWrap/>
            <w:vAlign w:val="center"/>
            <w:hideMark/>
          </w:tcPr>
          <w:p w14:paraId="74F6478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2724011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$900</w:t>
            </w:r>
          </w:p>
        </w:tc>
      </w:tr>
      <w:tr w:rsidR="00EF2393" w:rsidRPr="00EF2393" w14:paraId="097E612A"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0D5B12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20F9E396"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2D9CB0B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6F34E6F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25</w:t>
            </w:r>
          </w:p>
        </w:tc>
        <w:tc>
          <w:tcPr>
            <w:tcW w:w="1620" w:type="dxa"/>
            <w:tcBorders>
              <w:top w:val="nil"/>
              <w:left w:val="nil"/>
              <w:bottom w:val="single" w:sz="4" w:space="0" w:color="auto"/>
              <w:right w:val="single" w:sz="4" w:space="0" w:color="auto"/>
            </w:tcBorders>
            <w:shd w:val="clear" w:color="auto" w:fill="auto"/>
            <w:noWrap/>
            <w:vAlign w:val="center"/>
            <w:hideMark/>
          </w:tcPr>
          <w:p w14:paraId="5B8D589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588BE28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$1,125</w:t>
            </w:r>
          </w:p>
        </w:tc>
      </w:tr>
      <w:tr w:rsidR="00EF2393" w:rsidRPr="00EF2393" w14:paraId="4F64EE22"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50622EFF"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61B1C2F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7B90EE1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020A03C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15</w:t>
            </w:r>
          </w:p>
        </w:tc>
        <w:tc>
          <w:tcPr>
            <w:tcW w:w="1620" w:type="dxa"/>
            <w:tcBorders>
              <w:top w:val="nil"/>
              <w:left w:val="nil"/>
              <w:bottom w:val="single" w:sz="4" w:space="0" w:color="auto"/>
              <w:right w:val="single" w:sz="4" w:space="0" w:color="auto"/>
            </w:tcBorders>
            <w:shd w:val="clear" w:color="auto" w:fill="auto"/>
            <w:noWrap/>
            <w:vAlign w:val="center"/>
            <w:hideMark/>
          </w:tcPr>
          <w:p w14:paraId="5540B29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center"/>
            <w:hideMark/>
          </w:tcPr>
          <w:p w14:paraId="2E10A3B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$675</w:t>
            </w:r>
          </w:p>
        </w:tc>
      </w:tr>
      <w:tr w:rsidR="00EF2393" w:rsidRPr="00EF2393" w14:paraId="352D99D2"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6E105B9A"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Negotiating final agreements (school MOUs)</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7073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30FC0AD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5039AA3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20</w:t>
            </w:r>
          </w:p>
        </w:tc>
        <w:tc>
          <w:tcPr>
            <w:tcW w:w="1620" w:type="dxa"/>
            <w:tcBorders>
              <w:top w:val="nil"/>
              <w:left w:val="nil"/>
              <w:bottom w:val="single" w:sz="4" w:space="0" w:color="auto"/>
              <w:right w:val="single" w:sz="4" w:space="0" w:color="auto"/>
            </w:tcBorders>
            <w:shd w:val="clear" w:color="auto" w:fill="auto"/>
            <w:noWrap/>
            <w:vAlign w:val="center"/>
            <w:hideMark/>
          </w:tcPr>
          <w:p w14:paraId="4F44937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14DB1E7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$700</w:t>
            </w:r>
          </w:p>
        </w:tc>
      </w:tr>
      <w:tr w:rsidR="00EF2393" w:rsidRPr="00EF2393" w14:paraId="40B56206"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172E32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1F81558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FBA769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6F63EC7F" w14:textId="71CA906D" w:rsidR="00EF2393" w:rsidRPr="00EF2393" w:rsidRDefault="000A7D77" w:rsidP="00EF239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620" w:type="dxa"/>
            <w:tcBorders>
              <w:top w:val="nil"/>
              <w:left w:val="nil"/>
              <w:bottom w:val="single" w:sz="4" w:space="0" w:color="auto"/>
              <w:right w:val="single" w:sz="4" w:space="0" w:color="auto"/>
            </w:tcBorders>
            <w:shd w:val="clear" w:color="auto" w:fill="auto"/>
            <w:noWrap/>
            <w:vAlign w:val="center"/>
            <w:hideMark/>
          </w:tcPr>
          <w:p w14:paraId="6774B11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02BA50AB" w14:textId="03139D30" w:rsidR="00EF2393" w:rsidRPr="00EF2393" w:rsidRDefault="00EF2393" w:rsidP="000A7D77">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w:t>
            </w:r>
            <w:r w:rsidR="000A7D77">
              <w:rPr>
                <w:rFonts w:ascii="Times New Roman" w:eastAsia="Times New Roman" w:hAnsi="Times New Roman" w:cs="Times New Roman"/>
                <w:color w:val="000000"/>
                <w:sz w:val="20"/>
                <w:szCs w:val="20"/>
              </w:rPr>
              <w:t>910</w:t>
            </w:r>
          </w:p>
        </w:tc>
      </w:tr>
      <w:tr w:rsidR="00EF2393" w:rsidRPr="00EF2393" w14:paraId="1A669CDA"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97E58F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F281C4D"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50D299A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3A5C7F4B" w14:textId="2281EA05" w:rsidR="00EF2393" w:rsidRPr="00EF2393" w:rsidRDefault="000A7D77" w:rsidP="00EF239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620" w:type="dxa"/>
            <w:tcBorders>
              <w:top w:val="nil"/>
              <w:left w:val="nil"/>
              <w:bottom w:val="single" w:sz="4" w:space="0" w:color="auto"/>
              <w:right w:val="single" w:sz="4" w:space="0" w:color="auto"/>
            </w:tcBorders>
            <w:shd w:val="clear" w:color="auto" w:fill="auto"/>
            <w:noWrap/>
            <w:vAlign w:val="center"/>
            <w:hideMark/>
          </w:tcPr>
          <w:p w14:paraId="098C36D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center"/>
            <w:hideMark/>
          </w:tcPr>
          <w:p w14:paraId="63219539" w14:textId="6CFB8268" w:rsidR="00EF2393" w:rsidRPr="00EF2393" w:rsidRDefault="00EF2393" w:rsidP="000A7D77">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w:t>
            </w:r>
            <w:r w:rsidR="000A7D77">
              <w:rPr>
                <w:rFonts w:ascii="Times New Roman" w:eastAsia="Times New Roman" w:hAnsi="Times New Roman" w:cs="Times New Roman"/>
                <w:color w:val="000000"/>
                <w:sz w:val="20"/>
                <w:szCs w:val="20"/>
              </w:rPr>
              <w:t>910</w:t>
            </w:r>
          </w:p>
        </w:tc>
      </w:tr>
      <w:tr w:rsidR="00EF2393" w:rsidRPr="00EF2393" w14:paraId="099A68FB"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A6A6A6"/>
            <w:vAlign w:val="center"/>
            <w:hideMark/>
          </w:tcPr>
          <w:p w14:paraId="6D9C154F"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Subtotal</w:t>
            </w:r>
          </w:p>
        </w:tc>
        <w:tc>
          <w:tcPr>
            <w:tcW w:w="1350" w:type="dxa"/>
            <w:tcBorders>
              <w:top w:val="nil"/>
              <w:left w:val="nil"/>
              <w:bottom w:val="single" w:sz="4" w:space="0" w:color="auto"/>
              <w:right w:val="single" w:sz="4" w:space="0" w:color="auto"/>
            </w:tcBorders>
            <w:shd w:val="clear" w:color="000000" w:fill="A6A6A6"/>
            <w:noWrap/>
            <w:vAlign w:val="center"/>
            <w:hideMark/>
          </w:tcPr>
          <w:p w14:paraId="17EA67C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w:t>
            </w:r>
          </w:p>
        </w:tc>
        <w:tc>
          <w:tcPr>
            <w:tcW w:w="810" w:type="dxa"/>
            <w:tcBorders>
              <w:top w:val="nil"/>
              <w:left w:val="nil"/>
              <w:bottom w:val="single" w:sz="4" w:space="0" w:color="auto"/>
              <w:right w:val="single" w:sz="4" w:space="0" w:color="auto"/>
            </w:tcBorders>
            <w:shd w:val="clear" w:color="000000" w:fill="A6A6A6"/>
            <w:noWrap/>
            <w:vAlign w:val="center"/>
            <w:hideMark/>
          </w:tcPr>
          <w:p w14:paraId="169CA66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A6A6A6"/>
            <w:noWrap/>
            <w:vAlign w:val="center"/>
            <w:hideMark/>
          </w:tcPr>
          <w:p w14:paraId="12A84DC1"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864</w:t>
            </w:r>
          </w:p>
        </w:tc>
        <w:tc>
          <w:tcPr>
            <w:tcW w:w="1620" w:type="dxa"/>
            <w:tcBorders>
              <w:top w:val="nil"/>
              <w:left w:val="nil"/>
              <w:bottom w:val="single" w:sz="4" w:space="0" w:color="auto"/>
              <w:right w:val="single" w:sz="4" w:space="0" w:color="auto"/>
            </w:tcBorders>
            <w:shd w:val="clear" w:color="000000" w:fill="A6A6A6"/>
            <w:noWrap/>
            <w:vAlign w:val="center"/>
            <w:hideMark/>
          </w:tcPr>
          <w:p w14:paraId="5DBBAF8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w:t>
            </w:r>
          </w:p>
        </w:tc>
        <w:tc>
          <w:tcPr>
            <w:tcW w:w="1710" w:type="dxa"/>
            <w:tcBorders>
              <w:top w:val="nil"/>
              <w:left w:val="nil"/>
              <w:bottom w:val="single" w:sz="4" w:space="0" w:color="auto"/>
              <w:right w:val="single" w:sz="4" w:space="0" w:color="auto"/>
            </w:tcBorders>
            <w:shd w:val="clear" w:color="000000" w:fill="A6A6A6"/>
            <w:noWrap/>
            <w:vAlign w:val="center"/>
            <w:hideMark/>
          </w:tcPr>
          <w:p w14:paraId="044942F5"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$32,412</w:t>
            </w:r>
          </w:p>
        </w:tc>
      </w:tr>
      <w:tr w:rsidR="00EF2393" w:rsidRPr="00EF2393" w14:paraId="3F1231A5"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D9D9D9"/>
            <w:vAlign w:val="center"/>
            <w:hideMark/>
          </w:tcPr>
          <w:p w14:paraId="03BA0C9A"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Impact Study</w:t>
            </w:r>
          </w:p>
        </w:tc>
        <w:tc>
          <w:tcPr>
            <w:tcW w:w="1350" w:type="dxa"/>
            <w:tcBorders>
              <w:top w:val="nil"/>
              <w:left w:val="nil"/>
              <w:bottom w:val="single" w:sz="4" w:space="0" w:color="auto"/>
              <w:right w:val="single" w:sz="4" w:space="0" w:color="auto"/>
            </w:tcBorders>
            <w:shd w:val="clear" w:color="000000" w:fill="D9D9D9"/>
            <w:noWrap/>
            <w:vAlign w:val="center"/>
            <w:hideMark/>
          </w:tcPr>
          <w:p w14:paraId="138211E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FF5162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78604E4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21A6FD5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710" w:type="dxa"/>
            <w:tcBorders>
              <w:top w:val="nil"/>
              <w:left w:val="nil"/>
              <w:bottom w:val="single" w:sz="4" w:space="0" w:color="auto"/>
              <w:right w:val="single" w:sz="4" w:space="0" w:color="auto"/>
            </w:tcBorders>
            <w:shd w:val="clear" w:color="000000" w:fill="D9D9D9"/>
            <w:noWrap/>
            <w:vAlign w:val="center"/>
            <w:hideMark/>
          </w:tcPr>
          <w:p w14:paraId="1E51B17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r>
      <w:tr w:rsidR="00EF2393" w:rsidRPr="00EF2393" w14:paraId="7F8834AE"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380753BE"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Student and School baseline data (from the state)</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2480D6"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State data manager</w:t>
            </w:r>
          </w:p>
        </w:tc>
        <w:tc>
          <w:tcPr>
            <w:tcW w:w="810" w:type="dxa"/>
            <w:tcBorders>
              <w:top w:val="nil"/>
              <w:left w:val="nil"/>
              <w:bottom w:val="single" w:sz="4" w:space="0" w:color="auto"/>
              <w:right w:val="single" w:sz="4" w:space="0" w:color="auto"/>
            </w:tcBorders>
            <w:shd w:val="clear" w:color="auto" w:fill="auto"/>
            <w:noWrap/>
            <w:vAlign w:val="center"/>
            <w:hideMark/>
          </w:tcPr>
          <w:p w14:paraId="6F6F38E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18E7DC3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16</w:t>
            </w:r>
          </w:p>
        </w:tc>
        <w:tc>
          <w:tcPr>
            <w:tcW w:w="1620" w:type="dxa"/>
            <w:tcBorders>
              <w:top w:val="nil"/>
              <w:left w:val="nil"/>
              <w:bottom w:val="single" w:sz="4" w:space="0" w:color="auto"/>
              <w:right w:val="single" w:sz="4" w:space="0" w:color="auto"/>
            </w:tcBorders>
            <w:shd w:val="clear" w:color="auto" w:fill="auto"/>
            <w:noWrap/>
            <w:vAlign w:val="center"/>
            <w:hideMark/>
          </w:tcPr>
          <w:p w14:paraId="11F867E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01B7B43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$720</w:t>
            </w:r>
          </w:p>
        </w:tc>
      </w:tr>
      <w:tr w:rsidR="00EF2393" w:rsidRPr="00EF2393" w14:paraId="3E1E7C8C"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759ED9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3FFCF73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66A4399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45423C6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16</w:t>
            </w:r>
          </w:p>
        </w:tc>
        <w:tc>
          <w:tcPr>
            <w:tcW w:w="1620" w:type="dxa"/>
            <w:tcBorders>
              <w:top w:val="nil"/>
              <w:left w:val="nil"/>
              <w:bottom w:val="single" w:sz="4" w:space="0" w:color="auto"/>
              <w:right w:val="single" w:sz="4" w:space="0" w:color="auto"/>
            </w:tcBorders>
            <w:shd w:val="clear" w:color="auto" w:fill="auto"/>
            <w:noWrap/>
            <w:vAlign w:val="center"/>
            <w:hideMark/>
          </w:tcPr>
          <w:p w14:paraId="19153B5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5E92BB0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$720</w:t>
            </w:r>
          </w:p>
        </w:tc>
      </w:tr>
      <w:tr w:rsidR="00EF2393" w:rsidRPr="00EF2393" w14:paraId="2FD7EBE4"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29CE1C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78D42E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114BEAE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287ED9F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16</w:t>
            </w:r>
          </w:p>
        </w:tc>
        <w:tc>
          <w:tcPr>
            <w:tcW w:w="1620" w:type="dxa"/>
            <w:tcBorders>
              <w:top w:val="nil"/>
              <w:left w:val="nil"/>
              <w:bottom w:val="single" w:sz="4" w:space="0" w:color="auto"/>
              <w:right w:val="single" w:sz="4" w:space="0" w:color="auto"/>
            </w:tcBorders>
            <w:shd w:val="clear" w:color="auto" w:fill="auto"/>
            <w:noWrap/>
            <w:vAlign w:val="center"/>
            <w:hideMark/>
          </w:tcPr>
          <w:p w14:paraId="257B8D0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0FDD176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$720</w:t>
            </w:r>
          </w:p>
        </w:tc>
      </w:tr>
      <w:tr w:rsidR="00EF2393" w:rsidRPr="00EF2393" w14:paraId="53DAC74E"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814E04"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Student administrative data (from the state)</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AAE2B"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State data manager</w:t>
            </w:r>
          </w:p>
        </w:tc>
        <w:tc>
          <w:tcPr>
            <w:tcW w:w="810" w:type="dxa"/>
            <w:tcBorders>
              <w:top w:val="nil"/>
              <w:left w:val="nil"/>
              <w:bottom w:val="single" w:sz="4" w:space="0" w:color="auto"/>
              <w:right w:val="single" w:sz="4" w:space="0" w:color="auto"/>
            </w:tcBorders>
            <w:shd w:val="clear" w:color="auto" w:fill="auto"/>
            <w:noWrap/>
            <w:vAlign w:val="center"/>
            <w:hideMark/>
          </w:tcPr>
          <w:p w14:paraId="091882B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0C5C3B5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30</w:t>
            </w:r>
          </w:p>
        </w:tc>
        <w:tc>
          <w:tcPr>
            <w:tcW w:w="1620" w:type="dxa"/>
            <w:tcBorders>
              <w:top w:val="nil"/>
              <w:left w:val="nil"/>
              <w:bottom w:val="single" w:sz="4" w:space="0" w:color="auto"/>
              <w:right w:val="single" w:sz="4" w:space="0" w:color="auto"/>
            </w:tcBorders>
            <w:shd w:val="clear" w:color="auto" w:fill="auto"/>
            <w:noWrap/>
            <w:vAlign w:val="center"/>
            <w:hideMark/>
          </w:tcPr>
          <w:p w14:paraId="495D58A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1D1F465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$1,350</w:t>
            </w:r>
          </w:p>
        </w:tc>
      </w:tr>
      <w:tr w:rsidR="00EF2393" w:rsidRPr="00EF2393" w14:paraId="4F98E213"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B1CE8A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6F164F6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45F0B1C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3DE1024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30</w:t>
            </w:r>
          </w:p>
        </w:tc>
        <w:tc>
          <w:tcPr>
            <w:tcW w:w="1620" w:type="dxa"/>
            <w:tcBorders>
              <w:top w:val="nil"/>
              <w:left w:val="nil"/>
              <w:bottom w:val="single" w:sz="4" w:space="0" w:color="auto"/>
              <w:right w:val="single" w:sz="4" w:space="0" w:color="auto"/>
            </w:tcBorders>
            <w:shd w:val="clear" w:color="auto" w:fill="auto"/>
            <w:noWrap/>
            <w:vAlign w:val="center"/>
            <w:hideMark/>
          </w:tcPr>
          <w:p w14:paraId="7C210F3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1B52B93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$1,350</w:t>
            </w:r>
          </w:p>
        </w:tc>
      </w:tr>
      <w:tr w:rsidR="00EF2393" w:rsidRPr="00EF2393" w14:paraId="7E1CD773"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725E45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3B5DDF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310DF9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295F5B2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30</w:t>
            </w:r>
          </w:p>
        </w:tc>
        <w:tc>
          <w:tcPr>
            <w:tcW w:w="1620" w:type="dxa"/>
            <w:tcBorders>
              <w:top w:val="nil"/>
              <w:left w:val="nil"/>
              <w:bottom w:val="single" w:sz="4" w:space="0" w:color="auto"/>
              <w:right w:val="single" w:sz="4" w:space="0" w:color="auto"/>
            </w:tcBorders>
            <w:shd w:val="clear" w:color="auto" w:fill="auto"/>
            <w:noWrap/>
            <w:vAlign w:val="center"/>
            <w:hideMark/>
          </w:tcPr>
          <w:p w14:paraId="4A39E90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2AAE5C6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$1,350</w:t>
            </w:r>
          </w:p>
        </w:tc>
      </w:tr>
      <w:tr w:rsidR="00EF2393" w:rsidRPr="00EF2393" w14:paraId="52B2CFE8"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8261C5"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Student baseline data (from the district)</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ED9A4F"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data manager</w:t>
            </w:r>
          </w:p>
        </w:tc>
        <w:tc>
          <w:tcPr>
            <w:tcW w:w="810" w:type="dxa"/>
            <w:tcBorders>
              <w:top w:val="nil"/>
              <w:left w:val="nil"/>
              <w:bottom w:val="single" w:sz="4" w:space="0" w:color="auto"/>
              <w:right w:val="single" w:sz="4" w:space="0" w:color="auto"/>
            </w:tcBorders>
            <w:shd w:val="clear" w:color="auto" w:fill="auto"/>
            <w:noWrap/>
            <w:vAlign w:val="center"/>
            <w:hideMark/>
          </w:tcPr>
          <w:p w14:paraId="5545971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69C18D9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320</w:t>
            </w:r>
          </w:p>
        </w:tc>
        <w:tc>
          <w:tcPr>
            <w:tcW w:w="1620" w:type="dxa"/>
            <w:tcBorders>
              <w:top w:val="nil"/>
              <w:left w:val="nil"/>
              <w:bottom w:val="single" w:sz="4" w:space="0" w:color="auto"/>
              <w:right w:val="single" w:sz="4" w:space="0" w:color="auto"/>
            </w:tcBorders>
            <w:shd w:val="clear" w:color="auto" w:fill="auto"/>
            <w:noWrap/>
            <w:vAlign w:val="center"/>
            <w:hideMark/>
          </w:tcPr>
          <w:p w14:paraId="4161C3F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5EA7494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$14,400</w:t>
            </w:r>
          </w:p>
        </w:tc>
      </w:tr>
      <w:tr w:rsidR="00EF2393" w:rsidRPr="00EF2393" w14:paraId="264D25B3"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0DECA1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6DFB3016"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5870BF7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786F163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400</w:t>
            </w:r>
          </w:p>
        </w:tc>
        <w:tc>
          <w:tcPr>
            <w:tcW w:w="1620" w:type="dxa"/>
            <w:tcBorders>
              <w:top w:val="nil"/>
              <w:left w:val="nil"/>
              <w:bottom w:val="single" w:sz="4" w:space="0" w:color="auto"/>
              <w:right w:val="single" w:sz="4" w:space="0" w:color="auto"/>
            </w:tcBorders>
            <w:shd w:val="clear" w:color="auto" w:fill="auto"/>
            <w:noWrap/>
            <w:vAlign w:val="center"/>
            <w:hideMark/>
          </w:tcPr>
          <w:p w14:paraId="58B44D3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18022B8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$18,000</w:t>
            </w:r>
          </w:p>
        </w:tc>
      </w:tr>
      <w:tr w:rsidR="00EF2393" w:rsidRPr="00EF2393" w14:paraId="2053753C"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78AC125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7C47F33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6F4B330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32F101C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240</w:t>
            </w:r>
          </w:p>
        </w:tc>
        <w:tc>
          <w:tcPr>
            <w:tcW w:w="1620" w:type="dxa"/>
            <w:tcBorders>
              <w:top w:val="nil"/>
              <w:left w:val="nil"/>
              <w:bottom w:val="single" w:sz="4" w:space="0" w:color="auto"/>
              <w:right w:val="single" w:sz="4" w:space="0" w:color="auto"/>
            </w:tcBorders>
            <w:shd w:val="clear" w:color="auto" w:fill="auto"/>
            <w:noWrap/>
            <w:vAlign w:val="center"/>
            <w:hideMark/>
          </w:tcPr>
          <w:p w14:paraId="62DE540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064BADB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$10,800</w:t>
            </w:r>
          </w:p>
        </w:tc>
      </w:tr>
      <w:tr w:rsidR="00EF2393" w:rsidRPr="00EF2393" w14:paraId="331A5618"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C54408"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Student administrative data (from the district)</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FBA7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District data manager</w:t>
            </w:r>
          </w:p>
        </w:tc>
        <w:tc>
          <w:tcPr>
            <w:tcW w:w="810" w:type="dxa"/>
            <w:tcBorders>
              <w:top w:val="nil"/>
              <w:left w:val="nil"/>
              <w:bottom w:val="single" w:sz="4" w:space="0" w:color="auto"/>
              <w:right w:val="single" w:sz="4" w:space="0" w:color="auto"/>
            </w:tcBorders>
            <w:shd w:val="clear" w:color="auto" w:fill="auto"/>
            <w:noWrap/>
            <w:vAlign w:val="center"/>
            <w:hideMark/>
          </w:tcPr>
          <w:p w14:paraId="1A30BBE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center"/>
            <w:hideMark/>
          </w:tcPr>
          <w:p w14:paraId="5AA6272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960</w:t>
            </w:r>
          </w:p>
        </w:tc>
        <w:tc>
          <w:tcPr>
            <w:tcW w:w="1620" w:type="dxa"/>
            <w:tcBorders>
              <w:top w:val="nil"/>
              <w:left w:val="nil"/>
              <w:bottom w:val="single" w:sz="4" w:space="0" w:color="auto"/>
              <w:right w:val="single" w:sz="4" w:space="0" w:color="auto"/>
            </w:tcBorders>
            <w:shd w:val="clear" w:color="auto" w:fill="auto"/>
            <w:noWrap/>
            <w:vAlign w:val="center"/>
            <w:hideMark/>
          </w:tcPr>
          <w:p w14:paraId="3339A60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45A3AC6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$43,200</w:t>
            </w:r>
          </w:p>
        </w:tc>
      </w:tr>
      <w:tr w:rsidR="00EF2393" w:rsidRPr="00EF2393" w14:paraId="77496E2D"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1465ACA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1B9DB659"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0C693DD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center"/>
            <w:hideMark/>
          </w:tcPr>
          <w:p w14:paraId="3C761BD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1200</w:t>
            </w:r>
          </w:p>
        </w:tc>
        <w:tc>
          <w:tcPr>
            <w:tcW w:w="1620" w:type="dxa"/>
            <w:tcBorders>
              <w:top w:val="nil"/>
              <w:left w:val="nil"/>
              <w:bottom w:val="single" w:sz="4" w:space="0" w:color="auto"/>
              <w:right w:val="single" w:sz="4" w:space="0" w:color="auto"/>
            </w:tcBorders>
            <w:shd w:val="clear" w:color="auto" w:fill="auto"/>
            <w:noWrap/>
            <w:vAlign w:val="center"/>
            <w:hideMark/>
          </w:tcPr>
          <w:p w14:paraId="1A173D4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0895D64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$54,000</w:t>
            </w:r>
          </w:p>
        </w:tc>
      </w:tr>
      <w:tr w:rsidR="00EF2393" w:rsidRPr="00EF2393" w14:paraId="5487E48B"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5714AA22"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ECFC8DF"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1459E9C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center"/>
            <w:hideMark/>
          </w:tcPr>
          <w:p w14:paraId="586A5E2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720</w:t>
            </w:r>
          </w:p>
        </w:tc>
        <w:tc>
          <w:tcPr>
            <w:tcW w:w="1620" w:type="dxa"/>
            <w:tcBorders>
              <w:top w:val="nil"/>
              <w:left w:val="nil"/>
              <w:bottom w:val="single" w:sz="4" w:space="0" w:color="auto"/>
              <w:right w:val="single" w:sz="4" w:space="0" w:color="auto"/>
            </w:tcBorders>
            <w:shd w:val="clear" w:color="auto" w:fill="auto"/>
            <w:noWrap/>
            <w:vAlign w:val="center"/>
            <w:hideMark/>
          </w:tcPr>
          <w:p w14:paraId="03AB808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$45 </w:t>
            </w:r>
          </w:p>
        </w:tc>
        <w:tc>
          <w:tcPr>
            <w:tcW w:w="1710" w:type="dxa"/>
            <w:tcBorders>
              <w:top w:val="nil"/>
              <w:left w:val="nil"/>
              <w:bottom w:val="single" w:sz="4" w:space="0" w:color="auto"/>
              <w:right w:val="single" w:sz="4" w:space="0" w:color="auto"/>
            </w:tcBorders>
            <w:shd w:val="clear" w:color="auto" w:fill="auto"/>
            <w:noWrap/>
            <w:vAlign w:val="bottom"/>
            <w:hideMark/>
          </w:tcPr>
          <w:p w14:paraId="656E538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$32,400</w:t>
            </w:r>
          </w:p>
        </w:tc>
      </w:tr>
      <w:tr w:rsidR="00EF2393" w:rsidRPr="00EF2393" w14:paraId="2A5B36B9"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A6A6A6"/>
            <w:vAlign w:val="center"/>
            <w:hideMark/>
          </w:tcPr>
          <w:p w14:paraId="7C579BA8"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Subtotal</w:t>
            </w:r>
          </w:p>
        </w:tc>
        <w:tc>
          <w:tcPr>
            <w:tcW w:w="1350" w:type="dxa"/>
            <w:tcBorders>
              <w:top w:val="nil"/>
              <w:left w:val="nil"/>
              <w:bottom w:val="single" w:sz="4" w:space="0" w:color="auto"/>
              <w:right w:val="single" w:sz="4" w:space="0" w:color="auto"/>
            </w:tcBorders>
            <w:shd w:val="clear" w:color="000000" w:fill="A6A6A6"/>
            <w:noWrap/>
            <w:vAlign w:val="center"/>
            <w:hideMark/>
          </w:tcPr>
          <w:p w14:paraId="47FB8334"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810" w:type="dxa"/>
            <w:tcBorders>
              <w:top w:val="nil"/>
              <w:left w:val="nil"/>
              <w:bottom w:val="single" w:sz="4" w:space="0" w:color="auto"/>
              <w:right w:val="single" w:sz="4" w:space="0" w:color="auto"/>
            </w:tcBorders>
            <w:shd w:val="clear" w:color="000000" w:fill="A6A6A6"/>
            <w:noWrap/>
            <w:vAlign w:val="center"/>
            <w:hideMark/>
          </w:tcPr>
          <w:p w14:paraId="16E52F72"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 </w:t>
            </w:r>
          </w:p>
        </w:tc>
        <w:tc>
          <w:tcPr>
            <w:tcW w:w="1620" w:type="dxa"/>
            <w:tcBorders>
              <w:top w:val="nil"/>
              <w:left w:val="nil"/>
              <w:bottom w:val="single" w:sz="4" w:space="0" w:color="auto"/>
              <w:right w:val="single" w:sz="4" w:space="0" w:color="auto"/>
            </w:tcBorders>
            <w:shd w:val="clear" w:color="000000" w:fill="A6A6A6"/>
            <w:noWrap/>
            <w:vAlign w:val="center"/>
            <w:hideMark/>
          </w:tcPr>
          <w:p w14:paraId="7159DBD0"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3978</w:t>
            </w:r>
          </w:p>
        </w:tc>
        <w:tc>
          <w:tcPr>
            <w:tcW w:w="1620" w:type="dxa"/>
            <w:tcBorders>
              <w:top w:val="nil"/>
              <w:left w:val="nil"/>
              <w:bottom w:val="single" w:sz="4" w:space="0" w:color="auto"/>
              <w:right w:val="single" w:sz="4" w:space="0" w:color="auto"/>
            </w:tcBorders>
            <w:shd w:val="clear" w:color="000000" w:fill="A6A6A6"/>
            <w:noWrap/>
            <w:vAlign w:val="center"/>
            <w:hideMark/>
          </w:tcPr>
          <w:p w14:paraId="1F52ABA2"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1710" w:type="dxa"/>
            <w:tcBorders>
              <w:top w:val="nil"/>
              <w:left w:val="nil"/>
              <w:bottom w:val="single" w:sz="4" w:space="0" w:color="auto"/>
              <w:right w:val="single" w:sz="4" w:space="0" w:color="auto"/>
            </w:tcBorders>
            <w:shd w:val="clear" w:color="000000" w:fill="A6A6A6"/>
            <w:noWrap/>
            <w:vAlign w:val="center"/>
            <w:hideMark/>
          </w:tcPr>
          <w:p w14:paraId="418F1D13"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$179,010</w:t>
            </w:r>
          </w:p>
        </w:tc>
      </w:tr>
      <w:tr w:rsidR="00EF2393" w:rsidRPr="00EF2393" w14:paraId="22C1744C"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D9D9D9"/>
            <w:vAlign w:val="center"/>
            <w:hideMark/>
          </w:tcPr>
          <w:p w14:paraId="084F225D"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Implementation Study</w:t>
            </w:r>
          </w:p>
        </w:tc>
        <w:tc>
          <w:tcPr>
            <w:tcW w:w="1350" w:type="dxa"/>
            <w:tcBorders>
              <w:top w:val="nil"/>
              <w:left w:val="nil"/>
              <w:bottom w:val="single" w:sz="4" w:space="0" w:color="auto"/>
              <w:right w:val="single" w:sz="4" w:space="0" w:color="auto"/>
            </w:tcBorders>
            <w:shd w:val="clear" w:color="000000" w:fill="D9D9D9"/>
            <w:noWrap/>
            <w:vAlign w:val="center"/>
            <w:hideMark/>
          </w:tcPr>
          <w:p w14:paraId="5EE6046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942D8B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5481291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620" w:type="dxa"/>
            <w:tcBorders>
              <w:top w:val="nil"/>
              <w:left w:val="nil"/>
              <w:bottom w:val="single" w:sz="4" w:space="0" w:color="auto"/>
              <w:right w:val="single" w:sz="4" w:space="0" w:color="auto"/>
            </w:tcBorders>
            <w:shd w:val="clear" w:color="000000" w:fill="D9D9D9"/>
            <w:noWrap/>
            <w:vAlign w:val="center"/>
            <w:hideMark/>
          </w:tcPr>
          <w:p w14:paraId="7A12492B"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c>
          <w:tcPr>
            <w:tcW w:w="1710" w:type="dxa"/>
            <w:tcBorders>
              <w:top w:val="nil"/>
              <w:left w:val="nil"/>
              <w:bottom w:val="single" w:sz="4" w:space="0" w:color="auto"/>
              <w:right w:val="single" w:sz="4" w:space="0" w:color="auto"/>
            </w:tcBorders>
            <w:shd w:val="clear" w:color="000000" w:fill="D9D9D9"/>
            <w:noWrap/>
            <w:vAlign w:val="center"/>
            <w:hideMark/>
          </w:tcPr>
          <w:p w14:paraId="2A8DF374"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w:t>
            </w:r>
          </w:p>
        </w:tc>
      </w:tr>
      <w:tr w:rsidR="00EF2393" w:rsidRPr="00EF2393" w14:paraId="2A5BD370"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72974233"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Pilot Testing of the Survey</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D3A06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EWIMS Users</w:t>
            </w:r>
          </w:p>
        </w:tc>
        <w:tc>
          <w:tcPr>
            <w:tcW w:w="810" w:type="dxa"/>
            <w:tcBorders>
              <w:top w:val="nil"/>
              <w:left w:val="nil"/>
              <w:bottom w:val="single" w:sz="4" w:space="0" w:color="auto"/>
              <w:right w:val="single" w:sz="4" w:space="0" w:color="auto"/>
            </w:tcBorders>
            <w:shd w:val="clear" w:color="auto" w:fill="auto"/>
            <w:noWrap/>
            <w:vAlign w:val="center"/>
            <w:hideMark/>
          </w:tcPr>
          <w:p w14:paraId="64BC7AD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bottom"/>
            <w:hideMark/>
          </w:tcPr>
          <w:p w14:paraId="2DC1362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6847BB9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22F4F4B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78F69057"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1FCB3ED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53358435"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471DCC8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bottom"/>
            <w:hideMark/>
          </w:tcPr>
          <w:p w14:paraId="5D3B563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4868592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6630CB5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46079884"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60C467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3FF88D5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D520B7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bottom"/>
            <w:hideMark/>
          </w:tcPr>
          <w:p w14:paraId="0F8F4A39"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071F2CB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5202872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04145706"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2C72E662"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Pilot Testing of the Interview</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FCFCB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EWIMS Users</w:t>
            </w:r>
          </w:p>
        </w:tc>
        <w:tc>
          <w:tcPr>
            <w:tcW w:w="810" w:type="dxa"/>
            <w:tcBorders>
              <w:top w:val="nil"/>
              <w:left w:val="nil"/>
              <w:bottom w:val="single" w:sz="4" w:space="0" w:color="auto"/>
              <w:right w:val="single" w:sz="4" w:space="0" w:color="auto"/>
            </w:tcBorders>
            <w:shd w:val="clear" w:color="auto" w:fill="auto"/>
            <w:noWrap/>
            <w:vAlign w:val="center"/>
            <w:hideMark/>
          </w:tcPr>
          <w:p w14:paraId="5A76E9E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bottom"/>
            <w:hideMark/>
          </w:tcPr>
          <w:p w14:paraId="1EF7B6A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2026206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71B6923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7621ECF8"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1B5B2B38"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1395B300"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7100CE8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bottom"/>
            <w:hideMark/>
          </w:tcPr>
          <w:p w14:paraId="47010955"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0DCFE38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7B57E61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5EBFF219"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0E8CDB5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4CC8163D"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309F66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bottom"/>
            <w:hideMark/>
          </w:tcPr>
          <w:p w14:paraId="203DC760"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14:paraId="7D166312"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5EE3A86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$105</w:t>
            </w:r>
          </w:p>
        </w:tc>
      </w:tr>
      <w:tr w:rsidR="00EF2393" w:rsidRPr="00EF2393" w14:paraId="4C06597A"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04B786E5"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Transferring EWS tool from schools to research team</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EC28E"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243A8061"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bottom"/>
            <w:hideMark/>
          </w:tcPr>
          <w:p w14:paraId="735BC4F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35</w:t>
            </w:r>
          </w:p>
        </w:tc>
        <w:tc>
          <w:tcPr>
            <w:tcW w:w="1620" w:type="dxa"/>
            <w:tcBorders>
              <w:top w:val="nil"/>
              <w:left w:val="nil"/>
              <w:bottom w:val="single" w:sz="4" w:space="0" w:color="auto"/>
              <w:right w:val="single" w:sz="4" w:space="0" w:color="auto"/>
            </w:tcBorders>
            <w:shd w:val="clear" w:color="auto" w:fill="auto"/>
            <w:noWrap/>
            <w:vAlign w:val="center"/>
            <w:hideMark/>
          </w:tcPr>
          <w:p w14:paraId="229FBBE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64F9538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$1,225</w:t>
            </w:r>
          </w:p>
        </w:tc>
      </w:tr>
      <w:tr w:rsidR="00EF2393" w:rsidRPr="00EF2393" w14:paraId="771DA591"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AA38BB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5F32CE2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3B1AB71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bottom"/>
            <w:hideMark/>
          </w:tcPr>
          <w:p w14:paraId="0AEF6EF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56</w:t>
            </w:r>
          </w:p>
        </w:tc>
        <w:tc>
          <w:tcPr>
            <w:tcW w:w="1620" w:type="dxa"/>
            <w:tcBorders>
              <w:top w:val="nil"/>
              <w:left w:val="nil"/>
              <w:bottom w:val="single" w:sz="4" w:space="0" w:color="auto"/>
              <w:right w:val="single" w:sz="4" w:space="0" w:color="auto"/>
            </w:tcBorders>
            <w:shd w:val="clear" w:color="auto" w:fill="auto"/>
            <w:noWrap/>
            <w:vAlign w:val="center"/>
            <w:hideMark/>
          </w:tcPr>
          <w:p w14:paraId="1E80994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4684FE5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$1,960</w:t>
            </w:r>
          </w:p>
        </w:tc>
      </w:tr>
      <w:tr w:rsidR="00EF2393" w:rsidRPr="00EF2393" w14:paraId="6E3B6EE8"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4765AFB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231241F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0E7975B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bottom"/>
            <w:hideMark/>
          </w:tcPr>
          <w:p w14:paraId="64A52D1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35</w:t>
            </w:r>
          </w:p>
        </w:tc>
        <w:tc>
          <w:tcPr>
            <w:tcW w:w="1620" w:type="dxa"/>
            <w:tcBorders>
              <w:top w:val="nil"/>
              <w:left w:val="nil"/>
              <w:bottom w:val="single" w:sz="4" w:space="0" w:color="auto"/>
              <w:right w:val="single" w:sz="4" w:space="0" w:color="auto"/>
            </w:tcBorders>
            <w:shd w:val="clear" w:color="auto" w:fill="auto"/>
            <w:noWrap/>
            <w:vAlign w:val="center"/>
            <w:hideMark/>
          </w:tcPr>
          <w:p w14:paraId="2FC0B09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0E44534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$1,225</w:t>
            </w:r>
          </w:p>
        </w:tc>
      </w:tr>
      <w:tr w:rsidR="00EF2393" w:rsidRPr="00EF2393" w14:paraId="23C2751B"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791AA93F"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Web-based survey for school level administrators</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BD68B"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22C2415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bottom"/>
            <w:hideMark/>
          </w:tcPr>
          <w:p w14:paraId="1150FB26"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76</w:t>
            </w:r>
          </w:p>
        </w:tc>
        <w:tc>
          <w:tcPr>
            <w:tcW w:w="1620" w:type="dxa"/>
            <w:tcBorders>
              <w:top w:val="nil"/>
              <w:left w:val="nil"/>
              <w:bottom w:val="single" w:sz="4" w:space="0" w:color="auto"/>
              <w:right w:val="single" w:sz="4" w:space="0" w:color="auto"/>
            </w:tcBorders>
            <w:shd w:val="clear" w:color="auto" w:fill="auto"/>
            <w:noWrap/>
            <w:vAlign w:val="center"/>
            <w:hideMark/>
          </w:tcPr>
          <w:p w14:paraId="6ABFAD2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5662B4E4"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$2,660</w:t>
            </w:r>
          </w:p>
        </w:tc>
      </w:tr>
      <w:tr w:rsidR="00EF2393" w:rsidRPr="00EF2393" w14:paraId="327A810A"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76136452"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60FCA3F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572BE0A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bottom"/>
            <w:hideMark/>
          </w:tcPr>
          <w:p w14:paraId="4957166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122</w:t>
            </w:r>
          </w:p>
        </w:tc>
        <w:tc>
          <w:tcPr>
            <w:tcW w:w="1620" w:type="dxa"/>
            <w:tcBorders>
              <w:top w:val="nil"/>
              <w:left w:val="nil"/>
              <w:bottom w:val="single" w:sz="4" w:space="0" w:color="auto"/>
              <w:right w:val="single" w:sz="4" w:space="0" w:color="auto"/>
            </w:tcBorders>
            <w:shd w:val="clear" w:color="auto" w:fill="auto"/>
            <w:noWrap/>
            <w:vAlign w:val="center"/>
            <w:hideMark/>
          </w:tcPr>
          <w:p w14:paraId="2D043BAD"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16721AC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$4,256</w:t>
            </w:r>
          </w:p>
        </w:tc>
      </w:tr>
      <w:tr w:rsidR="00EF2393" w:rsidRPr="00EF2393" w14:paraId="3914C6B1"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20B52551"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60654F3E"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299DEDE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bottom"/>
            <w:hideMark/>
          </w:tcPr>
          <w:p w14:paraId="2ABD1588"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76</w:t>
            </w:r>
          </w:p>
        </w:tc>
        <w:tc>
          <w:tcPr>
            <w:tcW w:w="1620" w:type="dxa"/>
            <w:tcBorders>
              <w:top w:val="nil"/>
              <w:left w:val="nil"/>
              <w:bottom w:val="single" w:sz="4" w:space="0" w:color="auto"/>
              <w:right w:val="single" w:sz="4" w:space="0" w:color="auto"/>
            </w:tcBorders>
            <w:shd w:val="clear" w:color="auto" w:fill="auto"/>
            <w:noWrap/>
            <w:vAlign w:val="center"/>
            <w:hideMark/>
          </w:tcPr>
          <w:p w14:paraId="32EFCEF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34E4657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$2,660</w:t>
            </w:r>
          </w:p>
        </w:tc>
      </w:tr>
      <w:tr w:rsidR="00EF2393" w:rsidRPr="00EF2393" w14:paraId="67409607" w14:textId="77777777" w:rsidTr="00050EE6">
        <w:trPr>
          <w:trHeight w:val="302"/>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14:paraId="6D174CF0" w14:textId="77777777" w:rsidR="00791307" w:rsidRDefault="00EF2393" w:rsidP="00050EE6">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Interview with School Administrator</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EF8ED2"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School administrator</w:t>
            </w:r>
          </w:p>
        </w:tc>
        <w:tc>
          <w:tcPr>
            <w:tcW w:w="810" w:type="dxa"/>
            <w:tcBorders>
              <w:top w:val="nil"/>
              <w:left w:val="nil"/>
              <w:bottom w:val="single" w:sz="4" w:space="0" w:color="auto"/>
              <w:right w:val="single" w:sz="4" w:space="0" w:color="auto"/>
            </w:tcBorders>
            <w:shd w:val="clear" w:color="auto" w:fill="auto"/>
            <w:noWrap/>
            <w:vAlign w:val="center"/>
            <w:hideMark/>
          </w:tcPr>
          <w:p w14:paraId="4E46DD0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IN</w:t>
            </w:r>
          </w:p>
        </w:tc>
        <w:tc>
          <w:tcPr>
            <w:tcW w:w="1620" w:type="dxa"/>
            <w:tcBorders>
              <w:top w:val="nil"/>
              <w:left w:val="nil"/>
              <w:bottom w:val="single" w:sz="4" w:space="0" w:color="auto"/>
              <w:right w:val="single" w:sz="4" w:space="0" w:color="auto"/>
            </w:tcBorders>
            <w:shd w:val="clear" w:color="auto" w:fill="auto"/>
            <w:noWrap/>
            <w:vAlign w:val="bottom"/>
            <w:hideMark/>
          </w:tcPr>
          <w:p w14:paraId="0F9A9EC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15</w:t>
            </w:r>
          </w:p>
        </w:tc>
        <w:tc>
          <w:tcPr>
            <w:tcW w:w="1620" w:type="dxa"/>
            <w:tcBorders>
              <w:top w:val="nil"/>
              <w:left w:val="nil"/>
              <w:bottom w:val="single" w:sz="4" w:space="0" w:color="auto"/>
              <w:right w:val="single" w:sz="4" w:space="0" w:color="auto"/>
            </w:tcBorders>
            <w:shd w:val="clear" w:color="auto" w:fill="auto"/>
            <w:noWrap/>
            <w:vAlign w:val="center"/>
            <w:hideMark/>
          </w:tcPr>
          <w:p w14:paraId="39CAF3F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39FE2E3C"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$525</w:t>
            </w:r>
          </w:p>
        </w:tc>
      </w:tr>
      <w:tr w:rsidR="00EF2393" w:rsidRPr="00EF2393" w14:paraId="014CC02B"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33C86967"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2A806C9C"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1BD36E7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MI</w:t>
            </w:r>
          </w:p>
        </w:tc>
        <w:tc>
          <w:tcPr>
            <w:tcW w:w="1620" w:type="dxa"/>
            <w:tcBorders>
              <w:top w:val="nil"/>
              <w:left w:val="nil"/>
              <w:bottom w:val="single" w:sz="4" w:space="0" w:color="auto"/>
              <w:right w:val="single" w:sz="4" w:space="0" w:color="auto"/>
            </w:tcBorders>
            <w:shd w:val="clear" w:color="auto" w:fill="auto"/>
            <w:noWrap/>
            <w:vAlign w:val="bottom"/>
            <w:hideMark/>
          </w:tcPr>
          <w:p w14:paraId="1942BF1A"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24</w:t>
            </w:r>
          </w:p>
        </w:tc>
        <w:tc>
          <w:tcPr>
            <w:tcW w:w="1620" w:type="dxa"/>
            <w:tcBorders>
              <w:top w:val="nil"/>
              <w:left w:val="nil"/>
              <w:bottom w:val="single" w:sz="4" w:space="0" w:color="auto"/>
              <w:right w:val="single" w:sz="4" w:space="0" w:color="auto"/>
            </w:tcBorders>
            <w:shd w:val="clear" w:color="auto" w:fill="auto"/>
            <w:noWrap/>
            <w:vAlign w:val="center"/>
            <w:hideMark/>
          </w:tcPr>
          <w:p w14:paraId="30AA0E6E"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06F85E7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$840</w:t>
            </w:r>
          </w:p>
        </w:tc>
      </w:tr>
      <w:tr w:rsidR="00EF2393" w:rsidRPr="00EF2393" w14:paraId="44AA4F29" w14:textId="77777777" w:rsidTr="00050EE6">
        <w:trPr>
          <w:trHeight w:val="302"/>
        </w:trPr>
        <w:tc>
          <w:tcPr>
            <w:tcW w:w="2085" w:type="dxa"/>
            <w:vMerge/>
            <w:tcBorders>
              <w:top w:val="nil"/>
              <w:left w:val="single" w:sz="4" w:space="0" w:color="auto"/>
              <w:bottom w:val="single" w:sz="4" w:space="0" w:color="000000"/>
              <w:right w:val="single" w:sz="4" w:space="0" w:color="auto"/>
            </w:tcBorders>
            <w:vAlign w:val="center"/>
            <w:hideMark/>
          </w:tcPr>
          <w:p w14:paraId="7874E94A"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14:paraId="3826BA83" w14:textId="77777777" w:rsidR="00EF2393" w:rsidRPr="00EF2393" w:rsidRDefault="00EF2393" w:rsidP="00EF239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14:paraId="40CE17EB"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OH</w:t>
            </w:r>
          </w:p>
        </w:tc>
        <w:tc>
          <w:tcPr>
            <w:tcW w:w="1620" w:type="dxa"/>
            <w:tcBorders>
              <w:top w:val="nil"/>
              <w:left w:val="nil"/>
              <w:bottom w:val="single" w:sz="4" w:space="0" w:color="auto"/>
              <w:right w:val="single" w:sz="4" w:space="0" w:color="auto"/>
            </w:tcBorders>
            <w:shd w:val="clear" w:color="auto" w:fill="auto"/>
            <w:noWrap/>
            <w:vAlign w:val="bottom"/>
            <w:hideMark/>
          </w:tcPr>
          <w:p w14:paraId="3D787487"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15</w:t>
            </w:r>
          </w:p>
        </w:tc>
        <w:tc>
          <w:tcPr>
            <w:tcW w:w="1620" w:type="dxa"/>
            <w:tcBorders>
              <w:top w:val="nil"/>
              <w:left w:val="nil"/>
              <w:bottom w:val="single" w:sz="4" w:space="0" w:color="auto"/>
              <w:right w:val="single" w:sz="4" w:space="0" w:color="auto"/>
            </w:tcBorders>
            <w:shd w:val="clear" w:color="auto" w:fill="auto"/>
            <w:noWrap/>
            <w:vAlign w:val="center"/>
            <w:hideMark/>
          </w:tcPr>
          <w:p w14:paraId="511B36EF"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 xml:space="preserve">$35 </w:t>
            </w:r>
          </w:p>
        </w:tc>
        <w:tc>
          <w:tcPr>
            <w:tcW w:w="1710" w:type="dxa"/>
            <w:tcBorders>
              <w:top w:val="nil"/>
              <w:left w:val="nil"/>
              <w:bottom w:val="single" w:sz="4" w:space="0" w:color="auto"/>
              <w:right w:val="single" w:sz="4" w:space="0" w:color="auto"/>
            </w:tcBorders>
            <w:shd w:val="clear" w:color="auto" w:fill="auto"/>
            <w:noWrap/>
            <w:vAlign w:val="bottom"/>
            <w:hideMark/>
          </w:tcPr>
          <w:p w14:paraId="1C174B23" w14:textId="77777777" w:rsidR="00EF2393" w:rsidRPr="00EF2393" w:rsidRDefault="00EF2393" w:rsidP="00EF2393">
            <w:pPr>
              <w:spacing w:after="0" w:line="240" w:lineRule="auto"/>
              <w:jc w:val="center"/>
              <w:rPr>
                <w:rFonts w:ascii="Times New Roman" w:eastAsia="Times New Roman" w:hAnsi="Times New Roman" w:cs="Times New Roman"/>
                <w:color w:val="000000"/>
                <w:sz w:val="20"/>
                <w:szCs w:val="20"/>
              </w:rPr>
            </w:pPr>
            <w:r w:rsidRPr="00EF2393">
              <w:rPr>
                <w:rFonts w:ascii="Times New Roman" w:eastAsia="Times New Roman" w:hAnsi="Times New Roman" w:cs="Times New Roman"/>
                <w:color w:val="000000"/>
                <w:sz w:val="20"/>
                <w:szCs w:val="20"/>
              </w:rPr>
              <w:t>$525</w:t>
            </w:r>
          </w:p>
        </w:tc>
      </w:tr>
      <w:tr w:rsidR="00EF2393" w:rsidRPr="00EF2393" w14:paraId="3B1286BE"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A6A6A6"/>
            <w:vAlign w:val="center"/>
            <w:hideMark/>
          </w:tcPr>
          <w:p w14:paraId="54ABC2BE"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Subtotal</w:t>
            </w:r>
          </w:p>
        </w:tc>
        <w:tc>
          <w:tcPr>
            <w:tcW w:w="1350" w:type="dxa"/>
            <w:tcBorders>
              <w:top w:val="nil"/>
              <w:left w:val="nil"/>
              <w:bottom w:val="single" w:sz="4" w:space="0" w:color="auto"/>
              <w:right w:val="single" w:sz="4" w:space="0" w:color="auto"/>
            </w:tcBorders>
            <w:shd w:val="clear" w:color="000000" w:fill="A6A6A6"/>
            <w:noWrap/>
            <w:vAlign w:val="center"/>
            <w:hideMark/>
          </w:tcPr>
          <w:p w14:paraId="5C5ACD9C"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810" w:type="dxa"/>
            <w:tcBorders>
              <w:top w:val="nil"/>
              <w:left w:val="nil"/>
              <w:bottom w:val="single" w:sz="4" w:space="0" w:color="auto"/>
              <w:right w:val="single" w:sz="4" w:space="0" w:color="auto"/>
            </w:tcBorders>
            <w:shd w:val="clear" w:color="000000" w:fill="A6A6A6"/>
            <w:noWrap/>
            <w:vAlign w:val="center"/>
            <w:hideMark/>
          </w:tcPr>
          <w:p w14:paraId="228ECAAA"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1620" w:type="dxa"/>
            <w:tcBorders>
              <w:top w:val="nil"/>
              <w:left w:val="nil"/>
              <w:bottom w:val="single" w:sz="4" w:space="0" w:color="auto"/>
              <w:right w:val="single" w:sz="4" w:space="0" w:color="auto"/>
            </w:tcBorders>
            <w:shd w:val="clear" w:color="000000" w:fill="A6A6A6"/>
            <w:noWrap/>
            <w:vAlign w:val="center"/>
            <w:hideMark/>
          </w:tcPr>
          <w:p w14:paraId="5B01B24C"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472</w:t>
            </w:r>
          </w:p>
        </w:tc>
        <w:tc>
          <w:tcPr>
            <w:tcW w:w="1620" w:type="dxa"/>
            <w:tcBorders>
              <w:top w:val="nil"/>
              <w:left w:val="nil"/>
              <w:bottom w:val="single" w:sz="4" w:space="0" w:color="auto"/>
              <w:right w:val="single" w:sz="4" w:space="0" w:color="auto"/>
            </w:tcBorders>
            <w:shd w:val="clear" w:color="000000" w:fill="A6A6A6"/>
            <w:noWrap/>
            <w:vAlign w:val="center"/>
            <w:hideMark/>
          </w:tcPr>
          <w:p w14:paraId="6B2205F1"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1710" w:type="dxa"/>
            <w:tcBorders>
              <w:top w:val="nil"/>
              <w:left w:val="nil"/>
              <w:bottom w:val="single" w:sz="4" w:space="0" w:color="auto"/>
              <w:right w:val="single" w:sz="4" w:space="0" w:color="auto"/>
            </w:tcBorders>
            <w:shd w:val="clear" w:color="000000" w:fill="A6A6A6"/>
            <w:noWrap/>
            <w:vAlign w:val="center"/>
            <w:hideMark/>
          </w:tcPr>
          <w:p w14:paraId="134AE3D1"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$16,506</w:t>
            </w:r>
          </w:p>
        </w:tc>
      </w:tr>
      <w:tr w:rsidR="00EF2393" w:rsidRPr="00EF2393" w14:paraId="0FCB623F" w14:textId="77777777" w:rsidTr="00050EE6">
        <w:trPr>
          <w:trHeight w:val="302"/>
        </w:trPr>
        <w:tc>
          <w:tcPr>
            <w:tcW w:w="2085" w:type="dxa"/>
            <w:tcBorders>
              <w:top w:val="nil"/>
              <w:left w:val="single" w:sz="4" w:space="0" w:color="auto"/>
              <w:bottom w:val="single" w:sz="4" w:space="0" w:color="auto"/>
              <w:right w:val="single" w:sz="4" w:space="0" w:color="auto"/>
            </w:tcBorders>
            <w:shd w:val="clear" w:color="000000" w:fill="A6A6A6"/>
            <w:vAlign w:val="center"/>
            <w:hideMark/>
          </w:tcPr>
          <w:p w14:paraId="50C7FB3E" w14:textId="77777777" w:rsidR="00EF2393" w:rsidRPr="00EF2393" w:rsidRDefault="00EF2393" w:rsidP="00EF2393">
            <w:pPr>
              <w:spacing w:after="0" w:line="240" w:lineRule="auto"/>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Totals</w:t>
            </w:r>
          </w:p>
        </w:tc>
        <w:tc>
          <w:tcPr>
            <w:tcW w:w="1350" w:type="dxa"/>
            <w:tcBorders>
              <w:top w:val="nil"/>
              <w:left w:val="nil"/>
              <w:bottom w:val="single" w:sz="4" w:space="0" w:color="auto"/>
              <w:right w:val="single" w:sz="4" w:space="0" w:color="auto"/>
            </w:tcBorders>
            <w:shd w:val="clear" w:color="000000" w:fill="A6A6A6"/>
            <w:noWrap/>
            <w:vAlign w:val="center"/>
            <w:hideMark/>
          </w:tcPr>
          <w:p w14:paraId="22FE59A9"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810" w:type="dxa"/>
            <w:tcBorders>
              <w:top w:val="nil"/>
              <w:left w:val="nil"/>
              <w:bottom w:val="single" w:sz="4" w:space="0" w:color="auto"/>
              <w:right w:val="single" w:sz="4" w:space="0" w:color="auto"/>
            </w:tcBorders>
            <w:shd w:val="clear" w:color="000000" w:fill="A6A6A6"/>
            <w:noWrap/>
            <w:vAlign w:val="center"/>
            <w:hideMark/>
          </w:tcPr>
          <w:p w14:paraId="12C25D99"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1620" w:type="dxa"/>
            <w:tcBorders>
              <w:top w:val="nil"/>
              <w:left w:val="nil"/>
              <w:bottom w:val="single" w:sz="4" w:space="0" w:color="auto"/>
              <w:right w:val="single" w:sz="4" w:space="0" w:color="auto"/>
            </w:tcBorders>
            <w:shd w:val="clear" w:color="000000" w:fill="A6A6A6"/>
            <w:noWrap/>
            <w:vAlign w:val="center"/>
            <w:hideMark/>
          </w:tcPr>
          <w:p w14:paraId="458D68B6"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5313</w:t>
            </w:r>
          </w:p>
        </w:tc>
        <w:tc>
          <w:tcPr>
            <w:tcW w:w="1620" w:type="dxa"/>
            <w:tcBorders>
              <w:top w:val="nil"/>
              <w:left w:val="nil"/>
              <w:bottom w:val="single" w:sz="4" w:space="0" w:color="auto"/>
              <w:right w:val="single" w:sz="4" w:space="0" w:color="auto"/>
            </w:tcBorders>
            <w:shd w:val="clear" w:color="000000" w:fill="A6A6A6"/>
            <w:noWrap/>
            <w:vAlign w:val="center"/>
            <w:hideMark/>
          </w:tcPr>
          <w:p w14:paraId="5CF6D573"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w:t>
            </w:r>
          </w:p>
        </w:tc>
        <w:tc>
          <w:tcPr>
            <w:tcW w:w="1710" w:type="dxa"/>
            <w:tcBorders>
              <w:top w:val="nil"/>
              <w:left w:val="nil"/>
              <w:bottom w:val="single" w:sz="4" w:space="0" w:color="auto"/>
              <w:right w:val="single" w:sz="4" w:space="0" w:color="auto"/>
            </w:tcBorders>
            <w:shd w:val="clear" w:color="000000" w:fill="A6A6A6"/>
            <w:noWrap/>
            <w:vAlign w:val="center"/>
            <w:hideMark/>
          </w:tcPr>
          <w:p w14:paraId="046773A0" w14:textId="77777777" w:rsidR="00EF2393" w:rsidRPr="00EF2393" w:rsidRDefault="00EF2393" w:rsidP="00EF2393">
            <w:pPr>
              <w:spacing w:after="0" w:line="240" w:lineRule="auto"/>
              <w:jc w:val="center"/>
              <w:rPr>
                <w:rFonts w:ascii="Times New Roman" w:eastAsia="Times New Roman" w:hAnsi="Times New Roman" w:cs="Times New Roman"/>
                <w:b/>
                <w:bCs/>
                <w:color w:val="000000"/>
                <w:sz w:val="20"/>
                <w:szCs w:val="20"/>
              </w:rPr>
            </w:pPr>
            <w:r w:rsidRPr="00EF2393">
              <w:rPr>
                <w:rFonts w:ascii="Times New Roman" w:eastAsia="Times New Roman" w:hAnsi="Times New Roman" w:cs="Times New Roman"/>
                <w:b/>
                <w:bCs/>
                <w:color w:val="000000"/>
                <w:sz w:val="20"/>
                <w:szCs w:val="20"/>
              </w:rPr>
              <w:t>$227,928</w:t>
            </w:r>
          </w:p>
        </w:tc>
      </w:tr>
    </w:tbl>
    <w:p w14:paraId="1E7B06F9" w14:textId="77777777" w:rsidR="00A44E8E" w:rsidRPr="009B4882" w:rsidRDefault="00A44E8E" w:rsidP="00812DFA">
      <w:pPr>
        <w:pStyle w:val="BodyText"/>
      </w:pPr>
    </w:p>
    <w:p w14:paraId="70C74B68" w14:textId="1B25EDFC" w:rsidR="00852FA9" w:rsidRPr="00050EE6" w:rsidRDefault="00442ABF" w:rsidP="00852FA9">
      <w:pPr>
        <w:pStyle w:val="ListParagraph"/>
        <w:spacing w:after="0" w:line="240" w:lineRule="auto"/>
        <w:ind w:left="0"/>
        <w:rPr>
          <w:sz w:val="24"/>
          <w:szCs w:val="24"/>
        </w:rPr>
      </w:pPr>
      <w:r w:rsidRPr="00050EE6">
        <w:rPr>
          <w:sz w:val="24"/>
          <w:szCs w:val="24"/>
        </w:rPr>
        <w:t>In summary, the total burden hours for a 3</w:t>
      </w:r>
      <w:r w:rsidR="00791307">
        <w:rPr>
          <w:sz w:val="24"/>
          <w:szCs w:val="24"/>
        </w:rPr>
        <w:t>-</w:t>
      </w:r>
      <w:r w:rsidRPr="00050EE6">
        <w:rPr>
          <w:sz w:val="24"/>
          <w:szCs w:val="24"/>
        </w:rPr>
        <w:t xml:space="preserve">year clearance would be 1,771 burden hours annually. The total annual responses for each of the 3 years would be 839 annually. </w:t>
      </w:r>
    </w:p>
    <w:p w14:paraId="28A4C387" w14:textId="77777777" w:rsidR="00852FA9" w:rsidRPr="00751E1C" w:rsidRDefault="00852FA9" w:rsidP="00812DFA">
      <w:pPr>
        <w:pStyle w:val="BodyText"/>
        <w:sectPr w:rsidR="00852FA9" w:rsidRPr="00751E1C" w:rsidSect="00EF2393">
          <w:footerReference w:type="default" r:id="rId30"/>
          <w:pgSz w:w="12240" w:h="15840" w:code="1"/>
          <w:pgMar w:top="1440" w:right="1440" w:bottom="1440" w:left="1440" w:header="720" w:footer="720" w:gutter="0"/>
          <w:cols w:space="720"/>
          <w:docGrid w:linePitch="360"/>
        </w:sectPr>
      </w:pPr>
    </w:p>
    <w:p w14:paraId="53EDD780" w14:textId="77777777" w:rsidR="00492D5B" w:rsidRPr="00751E1C" w:rsidRDefault="00492D5B" w:rsidP="00AE53DE">
      <w:pPr>
        <w:pStyle w:val="Heading2"/>
        <w:spacing w:before="0"/>
      </w:pPr>
    </w:p>
    <w:p w14:paraId="667131F3" w14:textId="77777777" w:rsidR="006125D3" w:rsidRPr="00751E1C" w:rsidRDefault="00DE0361" w:rsidP="00AE53DE">
      <w:pPr>
        <w:pStyle w:val="Heading2"/>
        <w:spacing w:before="0"/>
      </w:pPr>
      <w:bookmarkStart w:id="19" w:name="_Toc369956226"/>
      <w:r w:rsidRPr="00751E1C">
        <w:t>13.</w:t>
      </w:r>
      <w:r w:rsidR="004C126E" w:rsidRPr="00751E1C">
        <w:t xml:space="preserve"> </w:t>
      </w:r>
      <w:r w:rsidR="00A2174E" w:rsidRPr="00751E1C">
        <w:t>Estimate of Total Annual Cost Burden to Respondents or Record-Keepers</w:t>
      </w:r>
      <w:bookmarkEnd w:id="19"/>
    </w:p>
    <w:p w14:paraId="1F961910" w14:textId="77777777" w:rsidR="00791307" w:rsidRDefault="00791307" w:rsidP="00050EE6">
      <w:pPr>
        <w:spacing w:after="0" w:line="240" w:lineRule="auto"/>
      </w:pPr>
    </w:p>
    <w:p w14:paraId="5C4C2FDC" w14:textId="1927A5C1" w:rsidR="00791307" w:rsidRPr="00050EE6" w:rsidRDefault="00852FA9" w:rsidP="00050EE6">
      <w:pPr>
        <w:spacing w:after="0" w:line="240" w:lineRule="auto"/>
        <w:rPr>
          <w:sz w:val="24"/>
        </w:rPr>
      </w:pPr>
      <w:r w:rsidRPr="00050EE6">
        <w:rPr>
          <w:sz w:val="24"/>
        </w:rPr>
        <w:t>There are no start-up costs for this collection.</w:t>
      </w:r>
    </w:p>
    <w:p w14:paraId="1AD77E39" w14:textId="7C1E2428" w:rsidR="0063630A" w:rsidRPr="00751E1C" w:rsidRDefault="00852FA9" w:rsidP="00E500F1">
      <w:pPr>
        <w:pStyle w:val="Heading2"/>
      </w:pPr>
      <w:bookmarkStart w:id="20" w:name="_Toc369956227"/>
      <w:r>
        <w:t>1</w:t>
      </w:r>
      <w:r w:rsidR="00DE0361" w:rsidRPr="00751E1C">
        <w:t>4.</w:t>
      </w:r>
      <w:r w:rsidR="004C126E" w:rsidRPr="00751E1C">
        <w:t xml:space="preserve"> </w:t>
      </w:r>
      <w:r w:rsidR="00A2174E" w:rsidRPr="00751E1C">
        <w:t>Estimates of Annualized Cost to the Federal Government</w:t>
      </w:r>
      <w:bookmarkEnd w:id="20"/>
    </w:p>
    <w:p w14:paraId="58120E99" w14:textId="77777777" w:rsidR="003A3DD3" w:rsidRPr="00751E1C" w:rsidRDefault="00094E25" w:rsidP="00E500F1">
      <w:pPr>
        <w:pStyle w:val="BodyText"/>
      </w:pPr>
      <w:r w:rsidRPr="00751E1C">
        <w:t>The total cost to the federal government for work conducted over all four years is $3,756,351</w:t>
      </w:r>
      <w:r w:rsidR="005F74E6">
        <w:t xml:space="preserve"> and</w:t>
      </w:r>
      <w:r w:rsidR="00D172F7">
        <w:t xml:space="preserve"> </w:t>
      </w:r>
      <w:r w:rsidR="005F74E6">
        <w:t xml:space="preserve">the estimated annualized cost </w:t>
      </w:r>
      <w:r w:rsidR="00D172F7">
        <w:t xml:space="preserve">to the federal government </w:t>
      </w:r>
      <w:r w:rsidR="005F74E6">
        <w:t>for each year of the study is $939,088.</w:t>
      </w:r>
    </w:p>
    <w:p w14:paraId="47C6DEC5" w14:textId="77777777" w:rsidR="006125D3" w:rsidRPr="00751E1C" w:rsidRDefault="00DE0361" w:rsidP="00E500F1">
      <w:pPr>
        <w:pStyle w:val="Heading2"/>
      </w:pPr>
      <w:bookmarkStart w:id="21" w:name="_Toc369956228"/>
      <w:r w:rsidRPr="00751E1C">
        <w:t>15.</w:t>
      </w:r>
      <w:r w:rsidR="004C126E" w:rsidRPr="00751E1C">
        <w:t xml:space="preserve"> </w:t>
      </w:r>
      <w:r w:rsidR="00A2174E" w:rsidRPr="00751E1C">
        <w:t>Reasons for Program Changes or Adjustments</w:t>
      </w:r>
      <w:bookmarkEnd w:id="21"/>
    </w:p>
    <w:p w14:paraId="335D0794" w14:textId="77777777" w:rsidR="00BC0B99" w:rsidRPr="00751E1C" w:rsidRDefault="008601C5" w:rsidP="00E500F1">
      <w:pPr>
        <w:pStyle w:val="BodyText"/>
      </w:pPr>
      <w:r w:rsidRPr="00751E1C">
        <w:t>This is a new study.</w:t>
      </w:r>
    </w:p>
    <w:p w14:paraId="12F894B5" w14:textId="77777777" w:rsidR="00B8054D" w:rsidRPr="00751E1C" w:rsidRDefault="00DE0361" w:rsidP="008F5F4B">
      <w:pPr>
        <w:pStyle w:val="Heading2"/>
      </w:pPr>
      <w:bookmarkStart w:id="22" w:name="_Toc369956229"/>
      <w:r w:rsidRPr="00751E1C">
        <w:t>16.</w:t>
      </w:r>
      <w:r w:rsidR="004C126E" w:rsidRPr="00751E1C">
        <w:t xml:space="preserve"> </w:t>
      </w:r>
      <w:r w:rsidR="00B8054D" w:rsidRPr="00751E1C">
        <w:t>Plan for Tabulation and Publication and Schedule for Project</w:t>
      </w:r>
      <w:bookmarkEnd w:id="22"/>
    </w:p>
    <w:p w14:paraId="656D925B" w14:textId="77777777" w:rsidR="009B6347" w:rsidRPr="00751E1C" w:rsidRDefault="00822414" w:rsidP="00E500F1">
      <w:pPr>
        <w:pStyle w:val="Heading3"/>
      </w:pPr>
      <w:r w:rsidRPr="00751E1C">
        <w:t xml:space="preserve">a. </w:t>
      </w:r>
      <w:r w:rsidR="00B8054D" w:rsidRPr="00751E1C">
        <w:t>Tabulation Plans</w:t>
      </w:r>
    </w:p>
    <w:p w14:paraId="3794AC83" w14:textId="77777777" w:rsidR="009B6347" w:rsidRPr="00751E1C" w:rsidRDefault="00AA371F" w:rsidP="000A5E04">
      <w:pPr>
        <w:pStyle w:val="BodyText"/>
        <w:rPr>
          <w:rFonts w:eastAsia="Times New Roman"/>
          <w:spacing w:val="-4"/>
        </w:rPr>
      </w:pPr>
      <w:r w:rsidRPr="00751E1C">
        <w:rPr>
          <w:rFonts w:eastAsia="Times New Roman"/>
          <w:spacing w:val="-4"/>
        </w:rPr>
        <w:t xml:space="preserve">After the study report is finalized, </w:t>
      </w:r>
      <w:r w:rsidR="0017285D">
        <w:rPr>
          <w:rFonts w:eastAsia="Times New Roman"/>
          <w:spacing w:val="-4"/>
        </w:rPr>
        <w:t>ED</w:t>
      </w:r>
      <w:r w:rsidR="002C7257">
        <w:rPr>
          <w:rFonts w:eastAsia="Times New Roman"/>
          <w:spacing w:val="-4"/>
        </w:rPr>
        <w:t>’s contractor</w:t>
      </w:r>
      <w:r w:rsidR="00DD421D" w:rsidRPr="00751E1C">
        <w:rPr>
          <w:spacing w:val="-2"/>
        </w:rPr>
        <w:t xml:space="preserve"> </w:t>
      </w:r>
      <w:r w:rsidR="000C6128" w:rsidRPr="00751E1C">
        <w:rPr>
          <w:rFonts w:eastAsia="Times New Roman"/>
          <w:spacing w:val="-4"/>
        </w:rPr>
        <w:t>will</w:t>
      </w:r>
      <w:r w:rsidRPr="00751E1C">
        <w:rPr>
          <w:rFonts w:eastAsia="Times New Roman"/>
          <w:spacing w:val="-4"/>
        </w:rPr>
        <w:t xml:space="preserve"> prepare restricted</w:t>
      </w:r>
      <w:r w:rsidR="00822414" w:rsidRPr="00751E1C">
        <w:rPr>
          <w:rFonts w:eastAsia="Times New Roman"/>
          <w:spacing w:val="-4"/>
        </w:rPr>
        <w:t>-</w:t>
      </w:r>
      <w:r w:rsidRPr="00751E1C">
        <w:rPr>
          <w:rFonts w:eastAsia="Times New Roman"/>
          <w:spacing w:val="-4"/>
        </w:rPr>
        <w:t>use data files in accordance with NCES standards. These files will contain all the data collected for the study with all personal identifiers removed. Thorough documentation will be provided for each data file, including a detailed codebook and explanations of the unit of observation, weights, and met</w:t>
      </w:r>
      <w:r w:rsidR="00AE53DE" w:rsidRPr="00751E1C">
        <w:rPr>
          <w:rFonts w:eastAsia="Times New Roman"/>
          <w:spacing w:val="-4"/>
        </w:rPr>
        <w:t>hods for handling missing data.</w:t>
      </w:r>
      <w:r w:rsidR="00973E14" w:rsidRPr="00973E14">
        <w:rPr>
          <w:spacing w:val="-2"/>
        </w:rPr>
        <w:t xml:space="preserve"> </w:t>
      </w:r>
      <w:r w:rsidR="00973E14" w:rsidRPr="00751E1C">
        <w:rPr>
          <w:spacing w:val="-2"/>
        </w:rPr>
        <w:t>These data will become IES restricted-use data sets requiring a user’s license that is applied for through the same process as NCES restricted-use data sets. Even the REL contractor would be required to obtain a restricted-use license to conduct any work with the data beyond the original evaluation.</w:t>
      </w:r>
    </w:p>
    <w:p w14:paraId="5DAAF64E" w14:textId="77777777" w:rsidR="00A3661A" w:rsidRPr="00751E1C" w:rsidRDefault="00822414" w:rsidP="00E500F1">
      <w:pPr>
        <w:pStyle w:val="Heading3"/>
      </w:pPr>
      <w:r w:rsidRPr="00751E1C">
        <w:t xml:space="preserve">b. </w:t>
      </w:r>
      <w:r w:rsidR="00B8054D" w:rsidRPr="00751E1C">
        <w:t>Publication Plans</w:t>
      </w:r>
    </w:p>
    <w:p w14:paraId="02B7EA94" w14:textId="77777777" w:rsidR="00973E14" w:rsidRDefault="00D01BD3" w:rsidP="00E500F1">
      <w:pPr>
        <w:pStyle w:val="BodyText"/>
        <w:rPr>
          <w:spacing w:val="-2"/>
        </w:rPr>
      </w:pPr>
      <w:r w:rsidRPr="00751E1C">
        <w:rPr>
          <w:spacing w:val="-2"/>
        </w:rPr>
        <w:t xml:space="preserve">The </w:t>
      </w:r>
      <w:r w:rsidR="00645786" w:rsidRPr="00751E1C">
        <w:rPr>
          <w:i/>
          <w:spacing w:val="-2"/>
        </w:rPr>
        <w:t xml:space="preserve">Making an Impact </w:t>
      </w:r>
      <w:r w:rsidRPr="00751E1C">
        <w:rPr>
          <w:spacing w:val="-2"/>
        </w:rPr>
        <w:t xml:space="preserve">report is scheduled to be </w:t>
      </w:r>
      <w:r w:rsidR="00645786" w:rsidRPr="00751E1C">
        <w:rPr>
          <w:spacing w:val="-2"/>
        </w:rPr>
        <w:t>drafted</w:t>
      </w:r>
      <w:r w:rsidRPr="00751E1C">
        <w:rPr>
          <w:spacing w:val="-2"/>
        </w:rPr>
        <w:t xml:space="preserve"> in</w:t>
      </w:r>
      <w:r w:rsidR="007D6F34" w:rsidRPr="00751E1C">
        <w:rPr>
          <w:spacing w:val="-2"/>
        </w:rPr>
        <w:t xml:space="preserve"> </w:t>
      </w:r>
      <w:r w:rsidR="00F24750" w:rsidRPr="00751E1C">
        <w:rPr>
          <w:spacing w:val="-2"/>
        </w:rPr>
        <w:t>December 2015</w:t>
      </w:r>
      <w:r w:rsidRPr="00751E1C">
        <w:rPr>
          <w:spacing w:val="-2"/>
        </w:rPr>
        <w:t xml:space="preserve">, following the completion of </w:t>
      </w:r>
      <w:r w:rsidR="00645786" w:rsidRPr="00751E1C">
        <w:rPr>
          <w:spacing w:val="-2"/>
        </w:rPr>
        <w:t xml:space="preserve">the </w:t>
      </w:r>
      <w:r w:rsidR="00DF72EE" w:rsidRPr="00751E1C">
        <w:rPr>
          <w:spacing w:val="-2"/>
        </w:rPr>
        <w:t>one and a half year</w:t>
      </w:r>
      <w:r w:rsidR="00645786" w:rsidRPr="00751E1C">
        <w:rPr>
          <w:spacing w:val="-2"/>
        </w:rPr>
        <w:t xml:space="preserve"> implementation and subsequent </w:t>
      </w:r>
      <w:r w:rsidR="00AC694F" w:rsidRPr="00751E1C">
        <w:rPr>
          <w:spacing w:val="-2"/>
        </w:rPr>
        <w:t xml:space="preserve">availability of </w:t>
      </w:r>
      <w:r w:rsidR="00F24750" w:rsidRPr="00751E1C">
        <w:rPr>
          <w:spacing w:val="-2"/>
        </w:rPr>
        <w:t>outcome</w:t>
      </w:r>
      <w:r w:rsidR="00AC694F" w:rsidRPr="00751E1C">
        <w:rPr>
          <w:spacing w:val="-2"/>
        </w:rPr>
        <w:t xml:space="preserve"> data. </w:t>
      </w:r>
      <w:r w:rsidR="0078051F" w:rsidRPr="00751E1C">
        <w:rPr>
          <w:spacing w:val="-2"/>
        </w:rPr>
        <w:t xml:space="preserve">The </w:t>
      </w:r>
      <w:r w:rsidR="00AC694F" w:rsidRPr="00751E1C">
        <w:rPr>
          <w:spacing w:val="-2"/>
        </w:rPr>
        <w:t>key objective</w:t>
      </w:r>
      <w:r w:rsidR="0078051F" w:rsidRPr="00751E1C">
        <w:rPr>
          <w:spacing w:val="-2"/>
        </w:rPr>
        <w:t>s</w:t>
      </w:r>
      <w:r w:rsidR="00AC694F" w:rsidRPr="00751E1C">
        <w:rPr>
          <w:spacing w:val="-2"/>
        </w:rPr>
        <w:t xml:space="preserve"> of this report </w:t>
      </w:r>
      <w:r w:rsidR="0078051F" w:rsidRPr="00751E1C">
        <w:rPr>
          <w:spacing w:val="-2"/>
        </w:rPr>
        <w:t xml:space="preserve">are to summarize analyses of data collected during the two years of implementation of the intervention, specifically address each of the research questions described </w:t>
      </w:r>
      <w:r w:rsidR="0066342E" w:rsidRPr="00751E1C">
        <w:rPr>
          <w:spacing w:val="-2"/>
        </w:rPr>
        <w:t xml:space="preserve">earlier in this statement </w:t>
      </w:r>
      <w:r w:rsidR="0078051F" w:rsidRPr="00751E1C">
        <w:rPr>
          <w:spacing w:val="-2"/>
        </w:rPr>
        <w:t xml:space="preserve">and </w:t>
      </w:r>
      <w:r w:rsidR="00AC694F" w:rsidRPr="00751E1C">
        <w:rPr>
          <w:spacing w:val="-2"/>
        </w:rPr>
        <w:t xml:space="preserve">to provide scientific findings </w:t>
      </w:r>
      <w:r w:rsidR="00822414" w:rsidRPr="00751E1C">
        <w:rPr>
          <w:spacing w:val="-2"/>
        </w:rPr>
        <w:t xml:space="preserve">on </w:t>
      </w:r>
      <w:r w:rsidR="00AC694F" w:rsidRPr="00751E1C">
        <w:rPr>
          <w:spacing w:val="-2"/>
        </w:rPr>
        <w:t xml:space="preserve">the implementation of </w:t>
      </w:r>
      <w:r w:rsidR="00F24750" w:rsidRPr="00751E1C">
        <w:rPr>
          <w:spacing w:val="-2"/>
        </w:rPr>
        <w:t>EWIMS</w:t>
      </w:r>
      <w:r w:rsidR="00AC694F" w:rsidRPr="00751E1C">
        <w:rPr>
          <w:spacing w:val="-2"/>
        </w:rPr>
        <w:t xml:space="preserve"> and the impact or success measured by student outcomes. Analytic techniques will </w:t>
      </w:r>
      <w:r w:rsidR="003F75D0" w:rsidRPr="00751E1C">
        <w:rPr>
          <w:spacing w:val="-2"/>
        </w:rPr>
        <w:t xml:space="preserve">range from </w:t>
      </w:r>
      <w:r w:rsidR="00AC694F" w:rsidRPr="00751E1C">
        <w:rPr>
          <w:spacing w:val="-2"/>
        </w:rPr>
        <w:t>descriptive statistics</w:t>
      </w:r>
      <w:r w:rsidR="003F75D0" w:rsidRPr="00751E1C">
        <w:rPr>
          <w:spacing w:val="-2"/>
        </w:rPr>
        <w:t xml:space="preserve"> to two-level nested regression</w:t>
      </w:r>
      <w:r w:rsidR="00F9793A" w:rsidRPr="00751E1C">
        <w:rPr>
          <w:spacing w:val="-2"/>
        </w:rPr>
        <w:t xml:space="preserve"> models of student-level measures. </w:t>
      </w:r>
      <w:r w:rsidR="00080F0A" w:rsidRPr="00751E1C">
        <w:rPr>
          <w:iCs/>
          <w:spacing w:val="-2"/>
        </w:rPr>
        <w:t>All results for REL rigorous studies will be made available to the public through peer-reviewed evaluation</w:t>
      </w:r>
      <w:r w:rsidR="00822414" w:rsidRPr="00751E1C">
        <w:rPr>
          <w:iCs/>
          <w:spacing w:val="-2"/>
        </w:rPr>
        <w:t xml:space="preserve"> </w:t>
      </w:r>
      <w:r w:rsidR="00080F0A" w:rsidRPr="00751E1C">
        <w:rPr>
          <w:spacing w:val="-2"/>
        </w:rPr>
        <w:t>reports that are published by IES</w:t>
      </w:r>
      <w:r w:rsidR="004255FC">
        <w:rPr>
          <w:spacing w:val="-2"/>
        </w:rPr>
        <w:t xml:space="preserve"> on their website (http://ies.ed.gov/pubsearch)</w:t>
      </w:r>
      <w:r w:rsidR="00080F0A" w:rsidRPr="00751E1C">
        <w:rPr>
          <w:spacing w:val="-2"/>
        </w:rPr>
        <w:t xml:space="preserve">. </w:t>
      </w:r>
    </w:p>
    <w:p w14:paraId="64AED3E1" w14:textId="2B5DFE5B" w:rsidR="00973E14" w:rsidRPr="00973E14" w:rsidRDefault="00973E14" w:rsidP="00E500F1">
      <w:pPr>
        <w:pStyle w:val="BodyText"/>
        <w:rPr>
          <w:spacing w:val="-2"/>
        </w:rPr>
      </w:pPr>
      <w:r>
        <w:rPr>
          <w:spacing w:val="-2"/>
        </w:rPr>
        <w:t xml:space="preserve">The report will follow NCEE’s guidance on report writing and will focus on ease of interpretation for practitioners and policy makers. The REL </w:t>
      </w:r>
      <w:r>
        <w:rPr>
          <w:i/>
          <w:iCs/>
          <w:color w:val="000000"/>
        </w:rPr>
        <w:t xml:space="preserve">Writers and Style Guide </w:t>
      </w:r>
      <w:r>
        <w:rPr>
          <w:iCs/>
          <w:color w:val="000000"/>
        </w:rPr>
        <w:t xml:space="preserve">will be used as a framework for drafting the final report. The final report will be submitted to a rigorous review process, the REL Peer Review (RPR) process. Ed’s contractor will also draft an IES Newsflash to be disseminated to a wide audience of researchers, practitioners, and policy makers through IES’ email subscription lists. The contractor will also host a publically available webinar to discuss the </w:t>
      </w:r>
      <w:r w:rsidR="00066DDE">
        <w:rPr>
          <w:iCs/>
          <w:color w:val="000000"/>
        </w:rPr>
        <w:t>findings</w:t>
      </w:r>
      <w:r>
        <w:rPr>
          <w:iCs/>
          <w:color w:val="000000"/>
        </w:rPr>
        <w:t xml:space="preserve"> and implications upon completion of the final report.  </w:t>
      </w:r>
    </w:p>
    <w:p w14:paraId="22034DB6" w14:textId="77777777" w:rsidR="00B8054D" w:rsidRPr="00751E1C" w:rsidRDefault="00DE0361" w:rsidP="008F5F4B">
      <w:pPr>
        <w:pStyle w:val="Heading3"/>
      </w:pPr>
      <w:r w:rsidRPr="00751E1C">
        <w:lastRenderedPageBreak/>
        <w:t>c.</w:t>
      </w:r>
      <w:r w:rsidR="00822414" w:rsidRPr="00751E1C">
        <w:t xml:space="preserve"> </w:t>
      </w:r>
      <w:r w:rsidR="00B8054D" w:rsidRPr="00751E1C">
        <w:t>Schedule</w:t>
      </w:r>
    </w:p>
    <w:p w14:paraId="73C909F8" w14:textId="77777777" w:rsidR="001760D9" w:rsidRPr="00751E1C" w:rsidRDefault="00F40780" w:rsidP="00E500F1">
      <w:pPr>
        <w:pStyle w:val="BodyText"/>
      </w:pPr>
      <w:r w:rsidRPr="00751E1C">
        <w:t xml:space="preserve">The timeline for data collection, analysis, and reporting is in Table </w:t>
      </w:r>
      <w:r w:rsidR="002D2383">
        <w:t>3</w:t>
      </w:r>
      <w:r w:rsidRPr="00751E1C">
        <w:t>.</w:t>
      </w:r>
    </w:p>
    <w:p w14:paraId="02905A8C" w14:textId="77777777" w:rsidR="005B2844" w:rsidRPr="00751E1C" w:rsidRDefault="00F40780" w:rsidP="005F2E6D">
      <w:pPr>
        <w:pStyle w:val="TableTitle"/>
      </w:pPr>
      <w:bookmarkStart w:id="23" w:name="_Toc369956243"/>
      <w:r w:rsidRPr="00751E1C">
        <w:t xml:space="preserve">Table </w:t>
      </w:r>
      <w:r w:rsidR="002D2383">
        <w:t>3</w:t>
      </w:r>
      <w:r w:rsidR="005B2844" w:rsidRPr="00751E1C">
        <w:t xml:space="preserve">. </w:t>
      </w:r>
      <w:r w:rsidR="00EB31F7" w:rsidRPr="00751E1C">
        <w:t>Schedule of Activities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948"/>
        <w:gridCol w:w="2628"/>
      </w:tblGrid>
      <w:tr w:rsidR="00B04CAA" w:rsidRPr="00751E1C" w14:paraId="5090EAC7" w14:textId="77777777" w:rsidTr="00E500F1">
        <w:trPr>
          <w:tblHeader/>
        </w:trPr>
        <w:tc>
          <w:tcPr>
            <w:tcW w:w="6948" w:type="dxa"/>
            <w:shd w:val="clear" w:color="auto" w:fill="D9D9D9" w:themeFill="background1" w:themeFillShade="D9"/>
            <w:vAlign w:val="center"/>
          </w:tcPr>
          <w:p w14:paraId="76EE4C40" w14:textId="77777777" w:rsidR="00B04CAA" w:rsidRPr="00751E1C" w:rsidRDefault="00B04CAA" w:rsidP="00E500F1">
            <w:pPr>
              <w:pStyle w:val="TableColHeadingLeft"/>
            </w:pPr>
            <w:r w:rsidRPr="00751E1C">
              <w:t>Activity</w:t>
            </w:r>
          </w:p>
        </w:tc>
        <w:tc>
          <w:tcPr>
            <w:tcW w:w="2628" w:type="dxa"/>
            <w:shd w:val="clear" w:color="auto" w:fill="D9D9D9" w:themeFill="background1" w:themeFillShade="D9"/>
            <w:vAlign w:val="center"/>
          </w:tcPr>
          <w:p w14:paraId="2EF03794" w14:textId="77777777" w:rsidR="00B04CAA" w:rsidRPr="00751E1C" w:rsidRDefault="00B04CAA" w:rsidP="00E500F1">
            <w:pPr>
              <w:pStyle w:val="TableColHeadingLeft"/>
            </w:pPr>
            <w:r w:rsidRPr="00751E1C">
              <w:t>Expected Date</w:t>
            </w:r>
          </w:p>
        </w:tc>
      </w:tr>
      <w:tr w:rsidR="00B04CAA" w:rsidRPr="00751E1C" w14:paraId="0400C027" w14:textId="77777777" w:rsidTr="00E500F1">
        <w:tc>
          <w:tcPr>
            <w:tcW w:w="6948" w:type="dxa"/>
            <w:vAlign w:val="center"/>
          </w:tcPr>
          <w:p w14:paraId="628BAF1B" w14:textId="77777777" w:rsidR="00B04CAA" w:rsidRPr="00751E1C" w:rsidRDefault="00B04CAA" w:rsidP="007B3A65">
            <w:pPr>
              <w:pStyle w:val="TableText"/>
            </w:pPr>
            <w:r w:rsidRPr="00751E1C">
              <w:t>Draft Office of Management and Budget (OMB) package</w:t>
            </w:r>
            <w:r w:rsidR="007B3A65">
              <w:t xml:space="preserve"> </w:t>
            </w:r>
          </w:p>
        </w:tc>
        <w:tc>
          <w:tcPr>
            <w:tcW w:w="2628" w:type="dxa"/>
            <w:vAlign w:val="center"/>
          </w:tcPr>
          <w:p w14:paraId="23C97E58" w14:textId="77777777" w:rsidR="00B04CAA" w:rsidRPr="00751E1C" w:rsidRDefault="007B3A65" w:rsidP="00E500F1">
            <w:pPr>
              <w:pStyle w:val="TableText"/>
              <w:rPr>
                <w:b/>
              </w:rPr>
            </w:pPr>
            <w:r>
              <w:t>July</w:t>
            </w:r>
            <w:r w:rsidRPr="00751E1C">
              <w:t xml:space="preserve"> </w:t>
            </w:r>
            <w:r w:rsidR="00B04CAA" w:rsidRPr="00751E1C">
              <w:t>2013</w:t>
            </w:r>
          </w:p>
        </w:tc>
      </w:tr>
      <w:tr w:rsidR="001F0E6D" w:rsidRPr="00751E1C" w14:paraId="56DA8844" w14:textId="77777777" w:rsidTr="00E500F1">
        <w:tc>
          <w:tcPr>
            <w:tcW w:w="6948" w:type="dxa"/>
            <w:vAlign w:val="center"/>
          </w:tcPr>
          <w:p w14:paraId="2BD844E7" w14:textId="77777777" w:rsidR="001F0E6D" w:rsidRPr="00751E1C" w:rsidRDefault="001F0E6D" w:rsidP="007B3A65">
            <w:pPr>
              <w:pStyle w:val="TableText"/>
            </w:pPr>
            <w:r w:rsidRPr="00751E1C">
              <w:t>Documentation of institutional review board approval</w:t>
            </w:r>
            <w:r w:rsidR="007B3A65">
              <w:t xml:space="preserve"> </w:t>
            </w:r>
          </w:p>
        </w:tc>
        <w:tc>
          <w:tcPr>
            <w:tcW w:w="2628" w:type="dxa"/>
            <w:vAlign w:val="center"/>
          </w:tcPr>
          <w:p w14:paraId="22D81641" w14:textId="77777777" w:rsidR="001F0E6D" w:rsidRPr="00751E1C" w:rsidRDefault="001F0E6D" w:rsidP="00E500F1">
            <w:pPr>
              <w:pStyle w:val="TableText"/>
            </w:pPr>
            <w:r w:rsidRPr="00751E1C">
              <w:t>April 2013</w:t>
            </w:r>
          </w:p>
        </w:tc>
      </w:tr>
      <w:tr w:rsidR="001F0E6D" w:rsidRPr="00751E1C" w14:paraId="2759A32E" w14:textId="77777777" w:rsidTr="00E500F1">
        <w:tc>
          <w:tcPr>
            <w:tcW w:w="6948" w:type="dxa"/>
            <w:vAlign w:val="center"/>
          </w:tcPr>
          <w:p w14:paraId="18AA6B94" w14:textId="77777777" w:rsidR="001F0E6D" w:rsidRPr="00751E1C" w:rsidRDefault="001F0E6D" w:rsidP="007B3A65">
            <w:pPr>
              <w:pStyle w:val="TableText"/>
              <w:rPr>
                <w:b/>
              </w:rPr>
            </w:pPr>
            <w:r w:rsidRPr="00751E1C">
              <w:t xml:space="preserve">Submit </w:t>
            </w:r>
            <w:r w:rsidR="007B3A65">
              <w:t>60 day FRN</w:t>
            </w:r>
          </w:p>
        </w:tc>
        <w:tc>
          <w:tcPr>
            <w:tcW w:w="2628" w:type="dxa"/>
            <w:vAlign w:val="center"/>
          </w:tcPr>
          <w:p w14:paraId="5CEDBC32" w14:textId="77777777" w:rsidR="001F0E6D" w:rsidRPr="00751E1C" w:rsidRDefault="007B3A65" w:rsidP="007B3A65">
            <w:pPr>
              <w:pStyle w:val="TableText"/>
              <w:rPr>
                <w:b/>
              </w:rPr>
            </w:pPr>
            <w:r w:rsidRPr="00751E1C">
              <w:t>J</w:t>
            </w:r>
            <w:r>
              <w:t>uly</w:t>
            </w:r>
            <w:r w:rsidRPr="00751E1C">
              <w:t xml:space="preserve"> </w:t>
            </w:r>
            <w:r w:rsidR="001F0E6D" w:rsidRPr="00751E1C">
              <w:t>2013</w:t>
            </w:r>
          </w:p>
        </w:tc>
      </w:tr>
      <w:tr w:rsidR="007B3A65" w:rsidRPr="00751E1C" w14:paraId="3799C564" w14:textId="77777777" w:rsidTr="00E500F1">
        <w:tc>
          <w:tcPr>
            <w:tcW w:w="6948" w:type="dxa"/>
            <w:vAlign w:val="center"/>
          </w:tcPr>
          <w:p w14:paraId="34D5ED75" w14:textId="77777777" w:rsidR="007B3A65" w:rsidRPr="00751E1C" w:rsidRDefault="007B3A65" w:rsidP="007B3A65">
            <w:pPr>
              <w:pStyle w:val="TableText"/>
            </w:pPr>
            <w:r>
              <w:t>Submit 30 day FRN</w:t>
            </w:r>
          </w:p>
        </w:tc>
        <w:tc>
          <w:tcPr>
            <w:tcW w:w="2628" w:type="dxa"/>
            <w:vAlign w:val="center"/>
          </w:tcPr>
          <w:p w14:paraId="0E0381DD" w14:textId="4FF3AB38" w:rsidR="007B3A65" w:rsidRPr="00751E1C" w:rsidDel="007B3A65" w:rsidRDefault="008C5F4A" w:rsidP="007B3A65">
            <w:pPr>
              <w:pStyle w:val="TableText"/>
            </w:pPr>
            <w:r>
              <w:t xml:space="preserve">October </w:t>
            </w:r>
            <w:r w:rsidR="007B3A65">
              <w:t>2013</w:t>
            </w:r>
          </w:p>
        </w:tc>
      </w:tr>
      <w:tr w:rsidR="001F0E6D" w:rsidRPr="00751E1C" w14:paraId="0F759AA6" w14:textId="77777777" w:rsidTr="00E500F1">
        <w:tc>
          <w:tcPr>
            <w:tcW w:w="6948" w:type="dxa"/>
            <w:vAlign w:val="center"/>
          </w:tcPr>
          <w:p w14:paraId="21365975" w14:textId="77777777" w:rsidR="001F0E6D" w:rsidRPr="00751E1C" w:rsidRDefault="001F0E6D" w:rsidP="007B3A65">
            <w:pPr>
              <w:pStyle w:val="TableText"/>
              <w:rPr>
                <w:b/>
              </w:rPr>
            </w:pPr>
            <w:r w:rsidRPr="00751E1C">
              <w:t>Draft proposal accepted by ED</w:t>
            </w:r>
            <w:r w:rsidR="007B3A65">
              <w:t xml:space="preserve"> </w:t>
            </w:r>
          </w:p>
        </w:tc>
        <w:tc>
          <w:tcPr>
            <w:tcW w:w="2628" w:type="dxa"/>
            <w:vAlign w:val="center"/>
          </w:tcPr>
          <w:p w14:paraId="3D12A5F6" w14:textId="77777777" w:rsidR="001F0E6D" w:rsidRPr="00751E1C" w:rsidRDefault="001F0E6D" w:rsidP="00E500F1">
            <w:pPr>
              <w:pStyle w:val="TableText"/>
              <w:rPr>
                <w:b/>
              </w:rPr>
            </w:pPr>
            <w:r w:rsidRPr="00751E1C">
              <w:t>March 2013</w:t>
            </w:r>
          </w:p>
        </w:tc>
      </w:tr>
      <w:tr w:rsidR="001F0E6D" w:rsidRPr="00751E1C" w14:paraId="599D37EF" w14:textId="77777777" w:rsidTr="00E500F1">
        <w:tc>
          <w:tcPr>
            <w:tcW w:w="6948" w:type="dxa"/>
            <w:vAlign w:val="center"/>
          </w:tcPr>
          <w:p w14:paraId="2DBA8256" w14:textId="77777777" w:rsidR="001F0E6D" w:rsidRPr="00751E1C" w:rsidRDefault="001F0E6D" w:rsidP="007B3A65">
            <w:pPr>
              <w:pStyle w:val="TableText"/>
              <w:rPr>
                <w:b/>
              </w:rPr>
            </w:pPr>
            <w:r w:rsidRPr="00751E1C">
              <w:t>Final proposal approved by ED</w:t>
            </w:r>
            <w:r w:rsidR="007B3A65">
              <w:t xml:space="preserve"> </w:t>
            </w:r>
          </w:p>
        </w:tc>
        <w:tc>
          <w:tcPr>
            <w:tcW w:w="2628" w:type="dxa"/>
            <w:vAlign w:val="center"/>
          </w:tcPr>
          <w:p w14:paraId="6726E146" w14:textId="2F92BA05" w:rsidR="001F0E6D" w:rsidRPr="00751E1C" w:rsidRDefault="00D10BF0" w:rsidP="007B3A65">
            <w:pPr>
              <w:pStyle w:val="TableText"/>
              <w:rPr>
                <w:b/>
              </w:rPr>
            </w:pPr>
            <w:r>
              <w:t>October</w:t>
            </w:r>
            <w:r w:rsidRPr="00751E1C">
              <w:t xml:space="preserve"> </w:t>
            </w:r>
            <w:r w:rsidR="001F0E6D" w:rsidRPr="00751E1C">
              <w:t>2013</w:t>
            </w:r>
          </w:p>
        </w:tc>
      </w:tr>
      <w:tr w:rsidR="003E1FE7" w:rsidRPr="00751E1C" w14:paraId="60D8A98A" w14:textId="77777777" w:rsidTr="00E500F1">
        <w:tc>
          <w:tcPr>
            <w:tcW w:w="6948" w:type="dxa"/>
            <w:vAlign w:val="center"/>
          </w:tcPr>
          <w:p w14:paraId="7F77AF2D" w14:textId="77777777" w:rsidR="003E1FE7" w:rsidRPr="00751E1C" w:rsidRDefault="003E1FE7" w:rsidP="007B3A65">
            <w:pPr>
              <w:pStyle w:val="TableText"/>
            </w:pPr>
            <w:r>
              <w:t>Expected OMB clearance data</w:t>
            </w:r>
          </w:p>
        </w:tc>
        <w:tc>
          <w:tcPr>
            <w:tcW w:w="2628" w:type="dxa"/>
            <w:vAlign w:val="center"/>
          </w:tcPr>
          <w:p w14:paraId="2D884C02" w14:textId="32CF349F" w:rsidR="003E1FE7" w:rsidRPr="00751E1C" w:rsidDel="007B3A65" w:rsidRDefault="001007CD" w:rsidP="007B3A65">
            <w:pPr>
              <w:pStyle w:val="TableText"/>
            </w:pPr>
            <w:r>
              <w:t xml:space="preserve">February/March </w:t>
            </w:r>
            <w:r w:rsidR="003E1FE7">
              <w:t>2014</w:t>
            </w:r>
          </w:p>
        </w:tc>
      </w:tr>
      <w:tr w:rsidR="003E1FE7" w:rsidRPr="00751E1C" w14:paraId="6E5CACC8" w14:textId="77777777" w:rsidTr="00812DFA">
        <w:tc>
          <w:tcPr>
            <w:tcW w:w="6948" w:type="dxa"/>
            <w:vAlign w:val="center"/>
          </w:tcPr>
          <w:p w14:paraId="72ECF18A" w14:textId="77777777" w:rsidR="003E1FE7" w:rsidRPr="00751E1C" w:rsidRDefault="003E1FE7" w:rsidP="00E500F1">
            <w:pPr>
              <w:pStyle w:val="TableText"/>
              <w:rPr>
                <w:b/>
              </w:rPr>
            </w:pPr>
            <w:r w:rsidRPr="00751E1C">
              <w:t xml:space="preserve">Complete school recruitment </w:t>
            </w:r>
          </w:p>
        </w:tc>
        <w:tc>
          <w:tcPr>
            <w:tcW w:w="2628" w:type="dxa"/>
          </w:tcPr>
          <w:p w14:paraId="06FB363E" w14:textId="52228B02" w:rsidR="003E1FE7" w:rsidRPr="00751E1C" w:rsidRDefault="001007CD" w:rsidP="001007CD">
            <w:pPr>
              <w:pStyle w:val="TableText"/>
              <w:rPr>
                <w:b/>
              </w:rPr>
            </w:pPr>
            <w:r>
              <w:t>March</w:t>
            </w:r>
            <w:r w:rsidRPr="009B7951">
              <w:t xml:space="preserve"> </w:t>
            </w:r>
            <w:r w:rsidR="003E1FE7" w:rsidRPr="009B7951">
              <w:t>2014</w:t>
            </w:r>
          </w:p>
        </w:tc>
      </w:tr>
      <w:tr w:rsidR="003E1FE7" w:rsidRPr="00751E1C" w14:paraId="4EA834D6" w14:textId="77777777" w:rsidTr="00812DFA">
        <w:tc>
          <w:tcPr>
            <w:tcW w:w="6948" w:type="dxa"/>
            <w:vAlign w:val="center"/>
          </w:tcPr>
          <w:p w14:paraId="745D60B3" w14:textId="77777777" w:rsidR="003E1FE7" w:rsidRPr="00751E1C" w:rsidRDefault="003E1FE7" w:rsidP="00E500F1">
            <w:pPr>
              <w:pStyle w:val="TableText"/>
              <w:rPr>
                <w:b/>
              </w:rPr>
            </w:pPr>
            <w:r w:rsidRPr="00751E1C">
              <w:t>Obtain signed district/school memoranda of understanding from all participating schools</w:t>
            </w:r>
          </w:p>
        </w:tc>
        <w:tc>
          <w:tcPr>
            <w:tcW w:w="2628" w:type="dxa"/>
          </w:tcPr>
          <w:p w14:paraId="3D53B088" w14:textId="123B9E00" w:rsidR="003E1FE7" w:rsidRPr="00751E1C" w:rsidRDefault="001007CD" w:rsidP="000501C3">
            <w:pPr>
              <w:pStyle w:val="TableText"/>
              <w:rPr>
                <w:b/>
              </w:rPr>
            </w:pPr>
            <w:r>
              <w:t>March</w:t>
            </w:r>
            <w:r w:rsidRPr="009B7951">
              <w:t xml:space="preserve"> </w:t>
            </w:r>
            <w:r w:rsidR="003E1FE7" w:rsidRPr="009B7951">
              <w:t>2014</w:t>
            </w:r>
          </w:p>
        </w:tc>
      </w:tr>
      <w:tr w:rsidR="003E1FE7" w:rsidRPr="00751E1C" w14:paraId="005465CA" w14:textId="77777777" w:rsidTr="00812DFA">
        <w:tc>
          <w:tcPr>
            <w:tcW w:w="6948" w:type="dxa"/>
            <w:vAlign w:val="center"/>
          </w:tcPr>
          <w:p w14:paraId="25FFD102" w14:textId="77777777" w:rsidR="003E1FE7" w:rsidRPr="00751E1C" w:rsidRDefault="003E1FE7" w:rsidP="00E500F1">
            <w:pPr>
              <w:pStyle w:val="TableText"/>
              <w:rPr>
                <w:b/>
              </w:rPr>
            </w:pPr>
            <w:r w:rsidRPr="00751E1C">
              <w:t xml:space="preserve">Complete random assignment of participating schools </w:t>
            </w:r>
          </w:p>
        </w:tc>
        <w:tc>
          <w:tcPr>
            <w:tcW w:w="2628" w:type="dxa"/>
          </w:tcPr>
          <w:p w14:paraId="6201F658" w14:textId="14292A6A" w:rsidR="003E1FE7" w:rsidRPr="00751E1C" w:rsidRDefault="001007CD" w:rsidP="006D13E8">
            <w:pPr>
              <w:pStyle w:val="TableText"/>
              <w:rPr>
                <w:b/>
              </w:rPr>
            </w:pPr>
            <w:r>
              <w:t>March</w:t>
            </w:r>
            <w:r w:rsidRPr="009B7951">
              <w:t xml:space="preserve"> </w:t>
            </w:r>
            <w:r w:rsidR="003E1FE7" w:rsidRPr="009B7951">
              <w:t>2014</w:t>
            </w:r>
          </w:p>
        </w:tc>
      </w:tr>
      <w:tr w:rsidR="001F0E6D" w:rsidRPr="00751E1C" w14:paraId="337D938E" w14:textId="77777777" w:rsidTr="00E500F1">
        <w:tc>
          <w:tcPr>
            <w:tcW w:w="6948" w:type="dxa"/>
            <w:shd w:val="clear" w:color="auto" w:fill="F2F2F2" w:themeFill="background1" w:themeFillShade="F2"/>
            <w:vAlign w:val="center"/>
          </w:tcPr>
          <w:p w14:paraId="40D1A55D" w14:textId="77777777" w:rsidR="001F0E6D" w:rsidRPr="00751E1C" w:rsidRDefault="001F0E6D" w:rsidP="006D13E8">
            <w:pPr>
              <w:pStyle w:val="TableText"/>
              <w:rPr>
                <w:b/>
              </w:rPr>
            </w:pPr>
            <w:r w:rsidRPr="00751E1C">
              <w:t>Academic year (AY) 1, 2013</w:t>
            </w:r>
            <w:r w:rsidRPr="00751E1C">
              <w:noBreakHyphen/>
              <w:t xml:space="preserve">14 </w:t>
            </w:r>
          </w:p>
        </w:tc>
        <w:tc>
          <w:tcPr>
            <w:tcW w:w="2628" w:type="dxa"/>
            <w:shd w:val="clear" w:color="auto" w:fill="F2F2F2" w:themeFill="background1" w:themeFillShade="F2"/>
            <w:vAlign w:val="center"/>
          </w:tcPr>
          <w:p w14:paraId="45C1B65B" w14:textId="77777777" w:rsidR="001F0E6D" w:rsidRPr="00751E1C" w:rsidRDefault="001F0E6D" w:rsidP="00E500F1">
            <w:pPr>
              <w:pStyle w:val="TableText"/>
            </w:pPr>
          </w:p>
        </w:tc>
      </w:tr>
      <w:tr w:rsidR="001F0E6D" w:rsidRPr="00751E1C" w14:paraId="29003E4C" w14:textId="77777777" w:rsidTr="009275C0">
        <w:tc>
          <w:tcPr>
            <w:tcW w:w="6948" w:type="dxa"/>
            <w:vAlign w:val="center"/>
          </w:tcPr>
          <w:p w14:paraId="739287E6" w14:textId="77777777" w:rsidR="001F0E6D" w:rsidRPr="00751E1C" w:rsidRDefault="001F0E6D" w:rsidP="009275C0">
            <w:pPr>
              <w:pStyle w:val="TableText"/>
              <w:rPr>
                <w:b/>
              </w:rPr>
            </w:pPr>
            <w:r w:rsidRPr="00751E1C">
              <w:t>Collect baseline data from participating districts</w:t>
            </w:r>
          </w:p>
        </w:tc>
        <w:tc>
          <w:tcPr>
            <w:tcW w:w="2628" w:type="dxa"/>
            <w:vAlign w:val="center"/>
          </w:tcPr>
          <w:p w14:paraId="5774702C" w14:textId="40181AF4" w:rsidR="001F0E6D" w:rsidRPr="00751E1C" w:rsidRDefault="001007CD" w:rsidP="009275C0">
            <w:pPr>
              <w:pStyle w:val="TableText"/>
              <w:rPr>
                <w:b/>
              </w:rPr>
            </w:pPr>
            <w:r>
              <w:t>March</w:t>
            </w:r>
            <w:r w:rsidRPr="009B7951">
              <w:t xml:space="preserve"> </w:t>
            </w:r>
            <w:r w:rsidR="00BE4E24" w:rsidRPr="00751E1C">
              <w:t>2014</w:t>
            </w:r>
          </w:p>
        </w:tc>
      </w:tr>
      <w:tr w:rsidR="000265EE" w:rsidRPr="00751E1C" w14:paraId="67CAC9C5" w14:textId="77777777" w:rsidTr="00E500F1">
        <w:tc>
          <w:tcPr>
            <w:tcW w:w="6948" w:type="dxa"/>
            <w:vAlign w:val="center"/>
          </w:tcPr>
          <w:p w14:paraId="0962BC2F" w14:textId="77777777" w:rsidR="000265EE" w:rsidRPr="00751E1C" w:rsidRDefault="000265EE" w:rsidP="00014ECB">
            <w:pPr>
              <w:pStyle w:val="TableText"/>
            </w:pPr>
            <w:r w:rsidRPr="00751E1C">
              <w:t xml:space="preserve">Pilot the Web-based survey and interview protocols </w:t>
            </w:r>
          </w:p>
        </w:tc>
        <w:tc>
          <w:tcPr>
            <w:tcW w:w="2628" w:type="dxa"/>
            <w:vAlign w:val="center"/>
          </w:tcPr>
          <w:p w14:paraId="2BDA10FF" w14:textId="77777777" w:rsidR="000265EE" w:rsidRPr="00751E1C" w:rsidRDefault="000265EE" w:rsidP="006D13E8">
            <w:pPr>
              <w:pStyle w:val="TableText"/>
            </w:pPr>
            <w:r w:rsidRPr="00751E1C">
              <w:t>June 2014</w:t>
            </w:r>
          </w:p>
        </w:tc>
      </w:tr>
      <w:tr w:rsidR="001F0E6D" w:rsidRPr="00751E1C" w14:paraId="31BE008C" w14:textId="77777777" w:rsidTr="00E500F1">
        <w:tc>
          <w:tcPr>
            <w:tcW w:w="6948" w:type="dxa"/>
            <w:vAlign w:val="center"/>
          </w:tcPr>
          <w:p w14:paraId="69AB812D" w14:textId="77777777" w:rsidR="001F0E6D" w:rsidRPr="00751E1C" w:rsidRDefault="001F0E6D" w:rsidP="00E500F1">
            <w:pPr>
              <w:pStyle w:val="TableText"/>
              <w:rPr>
                <w:b/>
              </w:rPr>
            </w:pPr>
            <w:r w:rsidRPr="00751E1C">
              <w:t>Treatment schools implement EWIMS with Grades 9 and 10</w:t>
            </w:r>
          </w:p>
        </w:tc>
        <w:tc>
          <w:tcPr>
            <w:tcW w:w="2628" w:type="dxa"/>
            <w:vAlign w:val="center"/>
          </w:tcPr>
          <w:p w14:paraId="738789CA" w14:textId="77CED8CE" w:rsidR="001F0E6D" w:rsidRPr="00751E1C" w:rsidRDefault="00645102" w:rsidP="006D13E8">
            <w:pPr>
              <w:pStyle w:val="TableText"/>
              <w:rPr>
                <w:b/>
              </w:rPr>
            </w:pPr>
            <w:r>
              <w:t>March</w:t>
            </w:r>
            <w:r w:rsidRPr="009B7951">
              <w:t xml:space="preserve"> </w:t>
            </w:r>
            <w:r w:rsidR="001F0E6D" w:rsidRPr="00751E1C">
              <w:t>2014–June 2014</w:t>
            </w:r>
          </w:p>
        </w:tc>
      </w:tr>
      <w:tr w:rsidR="001F0E6D" w:rsidRPr="00751E1C" w14:paraId="3D1F0F40" w14:textId="77777777" w:rsidTr="00E500F1">
        <w:tc>
          <w:tcPr>
            <w:tcW w:w="6948" w:type="dxa"/>
            <w:vAlign w:val="center"/>
          </w:tcPr>
          <w:p w14:paraId="6127BF91" w14:textId="77777777" w:rsidR="001F0E6D" w:rsidRPr="00751E1C" w:rsidRDefault="001F0E6D" w:rsidP="00E500F1">
            <w:pPr>
              <w:pStyle w:val="TableText"/>
              <w:rPr>
                <w:b/>
              </w:rPr>
            </w:pPr>
            <w:r w:rsidRPr="00751E1C">
              <w:t>Collect EWS tool data from treatment schools (AY1, quarter 3)</w:t>
            </w:r>
          </w:p>
        </w:tc>
        <w:tc>
          <w:tcPr>
            <w:tcW w:w="2628" w:type="dxa"/>
            <w:vAlign w:val="center"/>
          </w:tcPr>
          <w:p w14:paraId="4CED0D2B" w14:textId="452085B7" w:rsidR="001F0E6D" w:rsidRPr="00751E1C" w:rsidRDefault="001F0E6D" w:rsidP="00E500F1">
            <w:pPr>
              <w:pStyle w:val="TableText"/>
              <w:rPr>
                <w:b/>
              </w:rPr>
            </w:pPr>
            <w:r w:rsidRPr="00751E1C">
              <w:t>March</w:t>
            </w:r>
            <w:r w:rsidR="008B6E1B">
              <w:t>/April</w:t>
            </w:r>
            <w:r w:rsidRPr="00751E1C">
              <w:t xml:space="preserve"> 2014</w:t>
            </w:r>
          </w:p>
        </w:tc>
      </w:tr>
      <w:tr w:rsidR="001F0E6D" w:rsidRPr="00751E1C" w14:paraId="53739F2D" w14:textId="77777777" w:rsidTr="00E500F1">
        <w:tc>
          <w:tcPr>
            <w:tcW w:w="6948" w:type="dxa"/>
            <w:vAlign w:val="center"/>
          </w:tcPr>
          <w:p w14:paraId="6B98E1EA" w14:textId="77777777" w:rsidR="001F0E6D" w:rsidRPr="00751E1C" w:rsidRDefault="001F0E6D" w:rsidP="00E500F1">
            <w:pPr>
              <w:pStyle w:val="TableText"/>
              <w:rPr>
                <w:b/>
              </w:rPr>
            </w:pPr>
            <w:r w:rsidRPr="00751E1C">
              <w:t>Collect EWS tool data from treatment schools (AY1, quarter 4)</w:t>
            </w:r>
          </w:p>
        </w:tc>
        <w:tc>
          <w:tcPr>
            <w:tcW w:w="2628" w:type="dxa"/>
            <w:vAlign w:val="center"/>
          </w:tcPr>
          <w:p w14:paraId="631FBBC7" w14:textId="77777777" w:rsidR="001F0E6D" w:rsidRPr="00751E1C" w:rsidRDefault="001F0E6D" w:rsidP="00E500F1">
            <w:pPr>
              <w:pStyle w:val="TableText"/>
              <w:rPr>
                <w:b/>
              </w:rPr>
            </w:pPr>
            <w:r w:rsidRPr="00751E1C">
              <w:t>June 2014</w:t>
            </w:r>
          </w:p>
        </w:tc>
      </w:tr>
      <w:tr w:rsidR="001F0E6D" w:rsidRPr="00751E1C" w14:paraId="6FC0BE36" w14:textId="77777777" w:rsidTr="00E500F1">
        <w:tc>
          <w:tcPr>
            <w:tcW w:w="6948" w:type="dxa"/>
            <w:vAlign w:val="center"/>
          </w:tcPr>
          <w:p w14:paraId="15AE720B" w14:textId="77777777" w:rsidR="001F0E6D" w:rsidRPr="00751E1C" w:rsidRDefault="001F0E6D" w:rsidP="00E500F1">
            <w:pPr>
              <w:pStyle w:val="TableText"/>
              <w:rPr>
                <w:b/>
              </w:rPr>
            </w:pPr>
            <w:r w:rsidRPr="00751E1C">
              <w:t>Collect end-of-year student-level data from participating districts</w:t>
            </w:r>
          </w:p>
        </w:tc>
        <w:tc>
          <w:tcPr>
            <w:tcW w:w="2628" w:type="dxa"/>
            <w:vAlign w:val="center"/>
          </w:tcPr>
          <w:p w14:paraId="6059CAAA" w14:textId="77777777" w:rsidR="001F0E6D" w:rsidRPr="00751E1C" w:rsidRDefault="001F0E6D" w:rsidP="00E500F1">
            <w:pPr>
              <w:pStyle w:val="TableText"/>
              <w:rPr>
                <w:b/>
              </w:rPr>
            </w:pPr>
            <w:r w:rsidRPr="00751E1C">
              <w:t>June 2014</w:t>
            </w:r>
          </w:p>
        </w:tc>
      </w:tr>
      <w:tr w:rsidR="001F0E6D" w:rsidRPr="00751E1C" w14:paraId="673636C6" w14:textId="77777777" w:rsidTr="00E500F1">
        <w:tc>
          <w:tcPr>
            <w:tcW w:w="6948" w:type="dxa"/>
            <w:vAlign w:val="center"/>
          </w:tcPr>
          <w:p w14:paraId="504E1161" w14:textId="77777777" w:rsidR="001F0E6D" w:rsidRPr="00751E1C" w:rsidRDefault="001F0E6D" w:rsidP="00E500F1">
            <w:pPr>
              <w:pStyle w:val="TableText"/>
              <w:rPr>
                <w:b/>
              </w:rPr>
            </w:pPr>
            <w:r w:rsidRPr="00751E1C">
              <w:t>Conduct interviews with EWIMS teams at treatment schools</w:t>
            </w:r>
          </w:p>
        </w:tc>
        <w:tc>
          <w:tcPr>
            <w:tcW w:w="2628" w:type="dxa"/>
            <w:vAlign w:val="center"/>
          </w:tcPr>
          <w:p w14:paraId="5DFDA881" w14:textId="77777777" w:rsidR="001F0E6D" w:rsidRPr="00751E1C" w:rsidRDefault="001F0E6D" w:rsidP="00E500F1">
            <w:pPr>
              <w:pStyle w:val="TableText"/>
              <w:rPr>
                <w:b/>
              </w:rPr>
            </w:pPr>
            <w:r w:rsidRPr="00751E1C">
              <w:t>May 2014</w:t>
            </w:r>
          </w:p>
        </w:tc>
      </w:tr>
      <w:tr w:rsidR="001F0E6D" w:rsidRPr="00751E1C" w14:paraId="3EA13D52" w14:textId="77777777" w:rsidTr="00E500F1">
        <w:tc>
          <w:tcPr>
            <w:tcW w:w="6948" w:type="dxa"/>
            <w:vAlign w:val="center"/>
          </w:tcPr>
          <w:p w14:paraId="25E048EF" w14:textId="77777777" w:rsidR="001F0E6D" w:rsidRPr="00751E1C" w:rsidRDefault="001F0E6D" w:rsidP="00E500F1">
            <w:pPr>
              <w:pStyle w:val="TableText"/>
              <w:rPr>
                <w:b/>
              </w:rPr>
            </w:pPr>
            <w:r w:rsidRPr="00751E1C">
              <w:t xml:space="preserve">Administer survey measure of treatment contrast at participating schools </w:t>
            </w:r>
          </w:p>
        </w:tc>
        <w:tc>
          <w:tcPr>
            <w:tcW w:w="2628" w:type="dxa"/>
            <w:vAlign w:val="center"/>
          </w:tcPr>
          <w:p w14:paraId="285ACE18" w14:textId="77777777" w:rsidR="001F0E6D" w:rsidRPr="00751E1C" w:rsidRDefault="001F0E6D" w:rsidP="00E500F1">
            <w:pPr>
              <w:pStyle w:val="TableText"/>
              <w:rPr>
                <w:b/>
              </w:rPr>
            </w:pPr>
            <w:r w:rsidRPr="00751E1C">
              <w:t>May 2014</w:t>
            </w:r>
          </w:p>
        </w:tc>
      </w:tr>
      <w:tr w:rsidR="001F0E6D" w:rsidRPr="00751E1C" w14:paraId="23295FFB" w14:textId="77777777" w:rsidTr="00E500F1">
        <w:tc>
          <w:tcPr>
            <w:tcW w:w="6948" w:type="dxa"/>
            <w:shd w:val="clear" w:color="auto" w:fill="F2F2F2" w:themeFill="background1" w:themeFillShade="F2"/>
            <w:vAlign w:val="center"/>
          </w:tcPr>
          <w:p w14:paraId="4ABA3B05" w14:textId="77777777" w:rsidR="001F0E6D" w:rsidRPr="00751E1C" w:rsidRDefault="001F0E6D" w:rsidP="006D13E8">
            <w:pPr>
              <w:pStyle w:val="TableText"/>
              <w:rPr>
                <w:b/>
              </w:rPr>
            </w:pPr>
            <w:r w:rsidRPr="00751E1C">
              <w:t>Academic year (AY) 2, 2014</w:t>
            </w:r>
            <w:r w:rsidRPr="00751E1C">
              <w:noBreakHyphen/>
              <w:t xml:space="preserve">15 </w:t>
            </w:r>
          </w:p>
        </w:tc>
        <w:tc>
          <w:tcPr>
            <w:tcW w:w="2628" w:type="dxa"/>
            <w:shd w:val="clear" w:color="auto" w:fill="F2F2F2" w:themeFill="background1" w:themeFillShade="F2"/>
            <w:vAlign w:val="center"/>
          </w:tcPr>
          <w:p w14:paraId="65770C8D" w14:textId="77777777" w:rsidR="001F0E6D" w:rsidRPr="00751E1C" w:rsidRDefault="001F0E6D" w:rsidP="00E500F1">
            <w:pPr>
              <w:pStyle w:val="TableText"/>
            </w:pPr>
          </w:p>
        </w:tc>
      </w:tr>
      <w:tr w:rsidR="001F0E6D" w:rsidRPr="00751E1C" w14:paraId="5CA9B70A" w14:textId="77777777" w:rsidTr="00E500F1">
        <w:tc>
          <w:tcPr>
            <w:tcW w:w="6948" w:type="dxa"/>
            <w:vAlign w:val="center"/>
          </w:tcPr>
          <w:p w14:paraId="0553E319" w14:textId="77777777" w:rsidR="001F0E6D" w:rsidRPr="00751E1C" w:rsidRDefault="001F0E6D" w:rsidP="00E500F1">
            <w:pPr>
              <w:pStyle w:val="TableText"/>
              <w:rPr>
                <w:b/>
              </w:rPr>
            </w:pPr>
            <w:r w:rsidRPr="00751E1C">
              <w:t>Treatment schools implement EWIMS with Grades 9, 10, and 11</w:t>
            </w:r>
          </w:p>
        </w:tc>
        <w:tc>
          <w:tcPr>
            <w:tcW w:w="2628" w:type="dxa"/>
            <w:vAlign w:val="center"/>
          </w:tcPr>
          <w:p w14:paraId="7E3BF16C" w14:textId="77777777" w:rsidR="001F0E6D" w:rsidRPr="00751E1C" w:rsidRDefault="001F0E6D" w:rsidP="00E500F1">
            <w:pPr>
              <w:pStyle w:val="TableText"/>
              <w:rPr>
                <w:b/>
              </w:rPr>
            </w:pPr>
            <w:r w:rsidRPr="00751E1C">
              <w:t>August 2014–June 2015</w:t>
            </w:r>
          </w:p>
        </w:tc>
      </w:tr>
      <w:tr w:rsidR="001F0E6D" w:rsidRPr="00751E1C" w14:paraId="51D5453A" w14:textId="77777777" w:rsidTr="00E500F1">
        <w:tc>
          <w:tcPr>
            <w:tcW w:w="6948" w:type="dxa"/>
            <w:vAlign w:val="center"/>
          </w:tcPr>
          <w:p w14:paraId="75DFEFBE" w14:textId="77777777" w:rsidR="001F0E6D" w:rsidRPr="00751E1C" w:rsidRDefault="001F0E6D" w:rsidP="00E500F1">
            <w:pPr>
              <w:pStyle w:val="TableText"/>
              <w:rPr>
                <w:b/>
              </w:rPr>
            </w:pPr>
            <w:r w:rsidRPr="00751E1C">
              <w:t>Collect EWS tool data from treatment schools (AY2, quarter 1)</w:t>
            </w:r>
          </w:p>
        </w:tc>
        <w:tc>
          <w:tcPr>
            <w:tcW w:w="2628" w:type="dxa"/>
            <w:vAlign w:val="center"/>
          </w:tcPr>
          <w:p w14:paraId="2AFD488E" w14:textId="77777777" w:rsidR="001F0E6D" w:rsidRPr="00751E1C" w:rsidRDefault="001F0E6D" w:rsidP="00E500F1">
            <w:pPr>
              <w:pStyle w:val="TableText"/>
              <w:rPr>
                <w:b/>
              </w:rPr>
            </w:pPr>
            <w:r w:rsidRPr="00751E1C">
              <w:t>November 2014</w:t>
            </w:r>
          </w:p>
        </w:tc>
      </w:tr>
      <w:tr w:rsidR="001F0E6D" w:rsidRPr="00751E1C" w14:paraId="78DA4772" w14:textId="77777777" w:rsidTr="00E500F1">
        <w:tc>
          <w:tcPr>
            <w:tcW w:w="6948" w:type="dxa"/>
            <w:vAlign w:val="center"/>
          </w:tcPr>
          <w:p w14:paraId="7DCDB382" w14:textId="77777777" w:rsidR="001F0E6D" w:rsidRPr="00751E1C" w:rsidRDefault="001F0E6D" w:rsidP="00E500F1">
            <w:pPr>
              <w:pStyle w:val="TableText"/>
              <w:rPr>
                <w:b/>
              </w:rPr>
            </w:pPr>
            <w:r w:rsidRPr="00751E1C">
              <w:t>Collect midyear student-level data from participating districts</w:t>
            </w:r>
          </w:p>
        </w:tc>
        <w:tc>
          <w:tcPr>
            <w:tcW w:w="2628" w:type="dxa"/>
            <w:vAlign w:val="center"/>
          </w:tcPr>
          <w:p w14:paraId="576C8294" w14:textId="77777777" w:rsidR="001F0E6D" w:rsidRPr="00751E1C" w:rsidRDefault="001F0E6D" w:rsidP="00E500F1">
            <w:pPr>
              <w:pStyle w:val="TableText"/>
              <w:rPr>
                <w:b/>
              </w:rPr>
            </w:pPr>
            <w:r w:rsidRPr="00751E1C">
              <w:t>January 2015</w:t>
            </w:r>
          </w:p>
        </w:tc>
      </w:tr>
      <w:tr w:rsidR="001F0E6D" w:rsidRPr="00751E1C" w14:paraId="0DB30B72" w14:textId="77777777" w:rsidTr="00E500F1">
        <w:tc>
          <w:tcPr>
            <w:tcW w:w="6948" w:type="dxa"/>
            <w:vAlign w:val="center"/>
          </w:tcPr>
          <w:p w14:paraId="68F3DEE4" w14:textId="77777777" w:rsidR="001F0E6D" w:rsidRPr="00751E1C" w:rsidRDefault="001F0E6D" w:rsidP="00E500F1">
            <w:pPr>
              <w:pStyle w:val="TableText"/>
              <w:rPr>
                <w:b/>
              </w:rPr>
            </w:pPr>
            <w:r w:rsidRPr="00751E1C">
              <w:t>Collect EWS tool data from treatment schools (AY2, quarter 2)</w:t>
            </w:r>
          </w:p>
        </w:tc>
        <w:tc>
          <w:tcPr>
            <w:tcW w:w="2628" w:type="dxa"/>
            <w:vAlign w:val="center"/>
          </w:tcPr>
          <w:p w14:paraId="6EBAC20B" w14:textId="77777777" w:rsidR="001F0E6D" w:rsidRPr="00751E1C" w:rsidRDefault="001F0E6D" w:rsidP="00E500F1">
            <w:pPr>
              <w:pStyle w:val="TableText"/>
              <w:rPr>
                <w:b/>
              </w:rPr>
            </w:pPr>
            <w:r w:rsidRPr="00751E1C">
              <w:t>January 2015</w:t>
            </w:r>
          </w:p>
        </w:tc>
      </w:tr>
      <w:tr w:rsidR="001F0E6D" w:rsidRPr="00751E1C" w14:paraId="44D7C036" w14:textId="77777777" w:rsidTr="00E500F1">
        <w:tc>
          <w:tcPr>
            <w:tcW w:w="6948" w:type="dxa"/>
            <w:vAlign w:val="center"/>
          </w:tcPr>
          <w:p w14:paraId="28CADA2D" w14:textId="77777777" w:rsidR="001F0E6D" w:rsidRPr="00751E1C" w:rsidRDefault="001F0E6D" w:rsidP="00E500F1">
            <w:pPr>
              <w:pStyle w:val="TableText"/>
              <w:rPr>
                <w:b/>
              </w:rPr>
            </w:pPr>
            <w:r w:rsidRPr="00751E1C">
              <w:t>Collect EWS tool data from treatment schools (AY2, quarter 3)</w:t>
            </w:r>
          </w:p>
        </w:tc>
        <w:tc>
          <w:tcPr>
            <w:tcW w:w="2628" w:type="dxa"/>
            <w:vAlign w:val="center"/>
          </w:tcPr>
          <w:p w14:paraId="0920A7F3" w14:textId="77777777" w:rsidR="001F0E6D" w:rsidRPr="00751E1C" w:rsidRDefault="001F0E6D" w:rsidP="00E500F1">
            <w:pPr>
              <w:pStyle w:val="TableText"/>
              <w:rPr>
                <w:b/>
              </w:rPr>
            </w:pPr>
            <w:r w:rsidRPr="00751E1C">
              <w:t>March 2015</w:t>
            </w:r>
          </w:p>
        </w:tc>
      </w:tr>
      <w:tr w:rsidR="001F0E6D" w:rsidRPr="00751E1C" w14:paraId="4E523841" w14:textId="77777777" w:rsidTr="00E500F1">
        <w:tc>
          <w:tcPr>
            <w:tcW w:w="6948" w:type="dxa"/>
            <w:vAlign w:val="center"/>
          </w:tcPr>
          <w:p w14:paraId="23F5B488" w14:textId="77777777" w:rsidR="001F0E6D" w:rsidRPr="00751E1C" w:rsidRDefault="001F0E6D" w:rsidP="00E500F1">
            <w:pPr>
              <w:pStyle w:val="TableText"/>
              <w:rPr>
                <w:b/>
              </w:rPr>
            </w:pPr>
            <w:r w:rsidRPr="00751E1C">
              <w:t>Collect EWS tool data from treatment schools (AY2, quarter 4)</w:t>
            </w:r>
          </w:p>
        </w:tc>
        <w:tc>
          <w:tcPr>
            <w:tcW w:w="2628" w:type="dxa"/>
            <w:vAlign w:val="center"/>
          </w:tcPr>
          <w:p w14:paraId="241B81E0" w14:textId="77777777" w:rsidR="001F0E6D" w:rsidRPr="00751E1C" w:rsidRDefault="001F0E6D" w:rsidP="00E500F1">
            <w:pPr>
              <w:pStyle w:val="TableText"/>
              <w:rPr>
                <w:b/>
              </w:rPr>
            </w:pPr>
            <w:r w:rsidRPr="00751E1C">
              <w:t>June 2015</w:t>
            </w:r>
          </w:p>
        </w:tc>
      </w:tr>
      <w:tr w:rsidR="001F0E6D" w:rsidRPr="00751E1C" w14:paraId="0109E17D" w14:textId="77777777" w:rsidTr="00E500F1">
        <w:tc>
          <w:tcPr>
            <w:tcW w:w="6948" w:type="dxa"/>
            <w:vAlign w:val="center"/>
          </w:tcPr>
          <w:p w14:paraId="4344F333" w14:textId="77777777" w:rsidR="001F0E6D" w:rsidRPr="00751E1C" w:rsidRDefault="001F0E6D" w:rsidP="00E500F1">
            <w:pPr>
              <w:pStyle w:val="TableText"/>
              <w:rPr>
                <w:b/>
              </w:rPr>
            </w:pPr>
            <w:r w:rsidRPr="00751E1C">
              <w:t>Collect end-of-year student-level data from participating districts</w:t>
            </w:r>
          </w:p>
        </w:tc>
        <w:tc>
          <w:tcPr>
            <w:tcW w:w="2628" w:type="dxa"/>
            <w:vAlign w:val="center"/>
          </w:tcPr>
          <w:p w14:paraId="4732C059" w14:textId="77777777" w:rsidR="001F0E6D" w:rsidRPr="00751E1C" w:rsidRDefault="001F0E6D" w:rsidP="00E500F1">
            <w:pPr>
              <w:pStyle w:val="TableText"/>
              <w:rPr>
                <w:b/>
              </w:rPr>
            </w:pPr>
            <w:r w:rsidRPr="00751E1C">
              <w:t>June 2015</w:t>
            </w:r>
          </w:p>
        </w:tc>
      </w:tr>
      <w:tr w:rsidR="001F0E6D" w:rsidRPr="00751E1C" w14:paraId="1CD7F055" w14:textId="77777777" w:rsidTr="00E500F1">
        <w:tc>
          <w:tcPr>
            <w:tcW w:w="6948" w:type="dxa"/>
            <w:vAlign w:val="center"/>
          </w:tcPr>
          <w:p w14:paraId="731C3300" w14:textId="77777777" w:rsidR="001F0E6D" w:rsidRPr="00751E1C" w:rsidRDefault="001F0E6D" w:rsidP="00E500F1">
            <w:pPr>
              <w:pStyle w:val="TableText"/>
              <w:rPr>
                <w:b/>
              </w:rPr>
            </w:pPr>
            <w:r w:rsidRPr="00751E1C">
              <w:t>Conduct interviews with EWIMS teams at treatment schools</w:t>
            </w:r>
          </w:p>
        </w:tc>
        <w:tc>
          <w:tcPr>
            <w:tcW w:w="2628" w:type="dxa"/>
            <w:vAlign w:val="center"/>
          </w:tcPr>
          <w:p w14:paraId="1BDD88DB" w14:textId="77777777" w:rsidR="001F0E6D" w:rsidRPr="00751E1C" w:rsidRDefault="001F0E6D" w:rsidP="00E500F1">
            <w:pPr>
              <w:pStyle w:val="TableText"/>
              <w:rPr>
                <w:b/>
              </w:rPr>
            </w:pPr>
            <w:r w:rsidRPr="00751E1C">
              <w:t>May 2015</w:t>
            </w:r>
          </w:p>
        </w:tc>
      </w:tr>
      <w:tr w:rsidR="001F0E6D" w:rsidRPr="00751E1C" w14:paraId="731CADB2" w14:textId="77777777" w:rsidTr="00E500F1">
        <w:tc>
          <w:tcPr>
            <w:tcW w:w="6948" w:type="dxa"/>
            <w:vAlign w:val="center"/>
          </w:tcPr>
          <w:p w14:paraId="232BBE41" w14:textId="77777777" w:rsidR="001F0E6D" w:rsidRPr="00751E1C" w:rsidRDefault="001F0E6D" w:rsidP="00E500F1">
            <w:pPr>
              <w:pStyle w:val="TableText"/>
              <w:rPr>
                <w:b/>
              </w:rPr>
            </w:pPr>
            <w:r w:rsidRPr="00751E1C">
              <w:t xml:space="preserve">Administer survey measure of treatment contrast at participating schools </w:t>
            </w:r>
          </w:p>
        </w:tc>
        <w:tc>
          <w:tcPr>
            <w:tcW w:w="2628" w:type="dxa"/>
            <w:vAlign w:val="center"/>
          </w:tcPr>
          <w:p w14:paraId="602E8121" w14:textId="77777777" w:rsidR="001F0E6D" w:rsidRPr="00751E1C" w:rsidRDefault="001F0E6D" w:rsidP="00E500F1">
            <w:pPr>
              <w:pStyle w:val="TableText"/>
              <w:rPr>
                <w:b/>
              </w:rPr>
            </w:pPr>
            <w:r w:rsidRPr="00751E1C">
              <w:t>May 2015</w:t>
            </w:r>
          </w:p>
        </w:tc>
      </w:tr>
      <w:tr w:rsidR="001F0E6D" w:rsidRPr="00751E1C" w14:paraId="66C164CA" w14:textId="77777777" w:rsidTr="00E500F1">
        <w:tc>
          <w:tcPr>
            <w:tcW w:w="6948" w:type="dxa"/>
            <w:shd w:val="clear" w:color="auto" w:fill="F2F2F2" w:themeFill="background1" w:themeFillShade="F2"/>
            <w:vAlign w:val="center"/>
          </w:tcPr>
          <w:p w14:paraId="2E407648" w14:textId="77777777" w:rsidR="001F0E6D" w:rsidRPr="00751E1C" w:rsidRDefault="001F0E6D" w:rsidP="00E500F1">
            <w:pPr>
              <w:pStyle w:val="TableText"/>
              <w:rPr>
                <w:b/>
              </w:rPr>
            </w:pPr>
            <w:r w:rsidRPr="00751E1C">
              <w:t>Academic year 3, 2015</w:t>
            </w:r>
            <w:r w:rsidRPr="00751E1C">
              <w:noBreakHyphen/>
              <w:t>16</w:t>
            </w:r>
          </w:p>
        </w:tc>
        <w:tc>
          <w:tcPr>
            <w:tcW w:w="2628" w:type="dxa"/>
            <w:shd w:val="clear" w:color="auto" w:fill="F2F2F2" w:themeFill="background1" w:themeFillShade="F2"/>
            <w:vAlign w:val="center"/>
          </w:tcPr>
          <w:p w14:paraId="7A06824B" w14:textId="77777777" w:rsidR="001F0E6D" w:rsidRPr="00751E1C" w:rsidRDefault="001F0E6D" w:rsidP="00E500F1">
            <w:pPr>
              <w:pStyle w:val="TableText"/>
              <w:rPr>
                <w:b/>
              </w:rPr>
            </w:pPr>
            <w:r w:rsidRPr="00751E1C">
              <w:t>August 2015</w:t>
            </w:r>
          </w:p>
        </w:tc>
      </w:tr>
      <w:tr w:rsidR="001F0E6D" w:rsidRPr="00751E1C" w14:paraId="7C623A23" w14:textId="77777777" w:rsidTr="00E500F1">
        <w:tc>
          <w:tcPr>
            <w:tcW w:w="6948" w:type="dxa"/>
            <w:vAlign w:val="center"/>
          </w:tcPr>
          <w:p w14:paraId="244488CE" w14:textId="77777777" w:rsidR="001F0E6D" w:rsidRPr="00751E1C" w:rsidRDefault="001F0E6D" w:rsidP="00E500F1">
            <w:pPr>
              <w:pStyle w:val="TableText"/>
              <w:rPr>
                <w:b/>
              </w:rPr>
            </w:pPr>
            <w:r w:rsidRPr="00751E1C">
              <w:t>Control schools implement EWIMS</w:t>
            </w:r>
          </w:p>
        </w:tc>
        <w:tc>
          <w:tcPr>
            <w:tcW w:w="2628" w:type="dxa"/>
            <w:vAlign w:val="center"/>
          </w:tcPr>
          <w:p w14:paraId="7440FE21" w14:textId="77777777" w:rsidR="001F0E6D" w:rsidRPr="00751E1C" w:rsidRDefault="001F0E6D" w:rsidP="00E500F1">
            <w:pPr>
              <w:pStyle w:val="TableText"/>
              <w:rPr>
                <w:b/>
              </w:rPr>
            </w:pPr>
            <w:r w:rsidRPr="00751E1C">
              <w:t>August 2015–June 2016</w:t>
            </w:r>
          </w:p>
        </w:tc>
      </w:tr>
      <w:tr w:rsidR="001F0E6D" w:rsidRPr="00751E1C" w14:paraId="606B0B97" w14:textId="77777777" w:rsidTr="00E500F1">
        <w:tc>
          <w:tcPr>
            <w:tcW w:w="6948" w:type="dxa"/>
            <w:vAlign w:val="center"/>
          </w:tcPr>
          <w:p w14:paraId="5F5D3E2F" w14:textId="77777777" w:rsidR="001F0E6D" w:rsidRPr="00751E1C" w:rsidRDefault="001F0E6D" w:rsidP="00E500F1">
            <w:pPr>
              <w:pStyle w:val="TableText"/>
              <w:rPr>
                <w:b/>
              </w:rPr>
            </w:pPr>
            <w:r w:rsidRPr="00751E1C">
              <w:lastRenderedPageBreak/>
              <w:t xml:space="preserve">Submit </w:t>
            </w:r>
            <w:r w:rsidRPr="00751E1C">
              <w:rPr>
                <w:i/>
              </w:rPr>
              <w:t>Making an Impact</w:t>
            </w:r>
            <w:r w:rsidRPr="00751E1C">
              <w:t xml:space="preserve"> report (first draft)</w:t>
            </w:r>
          </w:p>
        </w:tc>
        <w:tc>
          <w:tcPr>
            <w:tcW w:w="2628" w:type="dxa"/>
            <w:vAlign w:val="center"/>
          </w:tcPr>
          <w:p w14:paraId="17277974" w14:textId="77777777" w:rsidR="001F0E6D" w:rsidRPr="00751E1C" w:rsidRDefault="001F0E6D" w:rsidP="00E500F1">
            <w:pPr>
              <w:pStyle w:val="TableText"/>
              <w:rPr>
                <w:b/>
              </w:rPr>
            </w:pPr>
            <w:r w:rsidRPr="00751E1C">
              <w:t>December 2015</w:t>
            </w:r>
          </w:p>
        </w:tc>
      </w:tr>
      <w:tr w:rsidR="001F0E6D" w:rsidRPr="00751E1C" w14:paraId="2BA9F353" w14:textId="77777777" w:rsidTr="00E500F1">
        <w:tc>
          <w:tcPr>
            <w:tcW w:w="6948" w:type="dxa"/>
            <w:vAlign w:val="center"/>
          </w:tcPr>
          <w:p w14:paraId="05A87F65" w14:textId="77777777" w:rsidR="001F0E6D" w:rsidRPr="00751E1C" w:rsidRDefault="001F0E6D" w:rsidP="00E500F1">
            <w:pPr>
              <w:pStyle w:val="TableText"/>
              <w:rPr>
                <w:b/>
              </w:rPr>
            </w:pPr>
            <w:r w:rsidRPr="00751E1C">
              <w:rPr>
                <w:i/>
              </w:rPr>
              <w:t>Making an Impact</w:t>
            </w:r>
            <w:r w:rsidRPr="00751E1C">
              <w:t xml:space="preserve"> report accepted by ED</w:t>
            </w:r>
          </w:p>
        </w:tc>
        <w:tc>
          <w:tcPr>
            <w:tcW w:w="2628" w:type="dxa"/>
            <w:vAlign w:val="center"/>
          </w:tcPr>
          <w:p w14:paraId="2C2BE982" w14:textId="77777777" w:rsidR="001F0E6D" w:rsidRPr="00751E1C" w:rsidRDefault="001F0E6D" w:rsidP="00E500F1">
            <w:pPr>
              <w:pStyle w:val="TableText"/>
              <w:rPr>
                <w:b/>
              </w:rPr>
            </w:pPr>
            <w:r w:rsidRPr="00751E1C">
              <w:t>TBD</w:t>
            </w:r>
          </w:p>
        </w:tc>
      </w:tr>
    </w:tbl>
    <w:p w14:paraId="31E87B7D" w14:textId="77777777" w:rsidR="00B8054D" w:rsidRPr="00751E1C" w:rsidRDefault="00CB5997" w:rsidP="008F5F4B">
      <w:pPr>
        <w:pStyle w:val="Heading2"/>
      </w:pPr>
      <w:bookmarkStart w:id="24" w:name="_Toc369956230"/>
      <w:r w:rsidRPr="00751E1C">
        <w:t>17.</w:t>
      </w:r>
      <w:r w:rsidR="004C126E" w:rsidRPr="00751E1C">
        <w:t xml:space="preserve"> </w:t>
      </w:r>
      <w:r w:rsidR="00B8054D" w:rsidRPr="00751E1C">
        <w:t>Approval Not to Display the Expiration Date for OMB Approval</w:t>
      </w:r>
      <w:bookmarkEnd w:id="24"/>
    </w:p>
    <w:p w14:paraId="3ED63710" w14:textId="77777777" w:rsidR="00B8054D" w:rsidRPr="00751E1C" w:rsidRDefault="00B8054D" w:rsidP="00E500F1">
      <w:pPr>
        <w:pStyle w:val="BodyText"/>
      </w:pPr>
      <w:r w:rsidRPr="00751E1C">
        <w:t>Approval not to display the expiration date for OMB approval is not requested.</w:t>
      </w:r>
    </w:p>
    <w:p w14:paraId="3B0B33AF" w14:textId="77777777" w:rsidR="00B8054D" w:rsidRPr="00751E1C" w:rsidRDefault="00CB5997" w:rsidP="008F5F4B">
      <w:pPr>
        <w:pStyle w:val="Heading2"/>
      </w:pPr>
      <w:bookmarkStart w:id="25" w:name="_Toc369956231"/>
      <w:r w:rsidRPr="00751E1C">
        <w:t>18.</w:t>
      </w:r>
      <w:r w:rsidR="004C126E" w:rsidRPr="00751E1C">
        <w:t xml:space="preserve"> </w:t>
      </w:r>
      <w:r w:rsidR="00B8054D" w:rsidRPr="00751E1C">
        <w:t>Exception to the Certification Statement</w:t>
      </w:r>
      <w:bookmarkEnd w:id="25"/>
    </w:p>
    <w:p w14:paraId="37CA965E" w14:textId="77777777" w:rsidR="007371FA" w:rsidRPr="00751E1C" w:rsidRDefault="00B8054D" w:rsidP="00E500F1">
      <w:pPr>
        <w:pStyle w:val="BodyText"/>
      </w:pPr>
      <w:r w:rsidRPr="00751E1C">
        <w:t>No exceptions to the certification statement are being sought.</w:t>
      </w:r>
    </w:p>
    <w:p w14:paraId="71F76D29" w14:textId="77777777" w:rsidR="00660EA6" w:rsidRPr="00751E1C" w:rsidRDefault="00660EA6">
      <w:pPr>
        <w:rPr>
          <w:rFonts w:ascii="Times New Roman" w:eastAsiaTheme="majorEastAsia" w:hAnsi="Times New Roman" w:cs="Times New Roman"/>
          <w:b/>
          <w:bCs/>
          <w:sz w:val="32"/>
          <w:szCs w:val="32"/>
        </w:rPr>
      </w:pPr>
      <w:r w:rsidRPr="00751E1C">
        <w:br w:type="page"/>
      </w:r>
    </w:p>
    <w:p w14:paraId="3C23B601" w14:textId="77777777" w:rsidR="007371FA" w:rsidRPr="00751E1C" w:rsidRDefault="007371FA" w:rsidP="008F5F4B">
      <w:pPr>
        <w:pStyle w:val="Heading1"/>
      </w:pPr>
      <w:bookmarkStart w:id="26" w:name="_Toc369956232"/>
      <w:r w:rsidRPr="00751E1C">
        <w:lastRenderedPageBreak/>
        <w:t>References</w:t>
      </w:r>
      <w:bookmarkEnd w:id="26"/>
    </w:p>
    <w:p w14:paraId="410A24CC" w14:textId="77777777" w:rsidR="007371FA" w:rsidRPr="00751E1C" w:rsidRDefault="007371FA" w:rsidP="00206D54">
      <w:pPr>
        <w:tabs>
          <w:tab w:val="left" w:pos="540"/>
          <w:tab w:val="left" w:pos="720"/>
        </w:tabs>
        <w:spacing w:after="0" w:line="240" w:lineRule="auto"/>
        <w:rPr>
          <w:rFonts w:ascii="Times New Roman" w:hAnsi="Times New Roman" w:cs="Times New Roman"/>
          <w:sz w:val="24"/>
          <w:szCs w:val="24"/>
        </w:rPr>
      </w:pPr>
    </w:p>
    <w:p w14:paraId="3D32772F" w14:textId="77777777" w:rsidR="007371FA" w:rsidRPr="00751E1C" w:rsidRDefault="007371FA" w:rsidP="0018480E">
      <w:pPr>
        <w:pStyle w:val="Reference"/>
      </w:pPr>
      <w:r w:rsidRPr="00751E1C">
        <w:t xml:space="preserve">Allensworth, E. M., &amp; Easton, J. Q. (2005). </w:t>
      </w:r>
      <w:r w:rsidRPr="00751E1C">
        <w:rPr>
          <w:i/>
          <w:iCs/>
        </w:rPr>
        <w:t>The on-track indicator as a predictor of high school graduation</w:t>
      </w:r>
      <w:r w:rsidRPr="00751E1C">
        <w:t xml:space="preserve">. Chicago: Consortium on Chicago School Research. Retrieved from </w:t>
      </w:r>
      <w:hyperlink r:id="rId31" w:history="1">
        <w:r w:rsidRPr="00751E1C">
          <w:rPr>
            <w:rStyle w:val="Hyperlink"/>
          </w:rPr>
          <w:t>http://ccsr.uchicago.edu/publications/p78.pdf</w:t>
        </w:r>
      </w:hyperlink>
    </w:p>
    <w:p w14:paraId="54130E14" w14:textId="77777777" w:rsidR="007371FA" w:rsidRPr="00751E1C" w:rsidRDefault="007371FA" w:rsidP="0018480E">
      <w:pPr>
        <w:pStyle w:val="Reference"/>
      </w:pPr>
      <w:r w:rsidRPr="00751E1C">
        <w:t xml:space="preserve">Allensworth, E. M., &amp; Easton, J. Q. (2007). </w:t>
      </w:r>
      <w:r w:rsidRPr="00751E1C">
        <w:rPr>
          <w:i/>
          <w:iCs/>
        </w:rPr>
        <w:t>What matters for staying on-track and graduating in Chicago public high schools: A close look at course grades, failures, and attendance in the freshman year</w:t>
      </w:r>
      <w:r w:rsidRPr="00751E1C">
        <w:t xml:space="preserve">. Chicago: Consortium on Chicago School Research. Retrieved from </w:t>
      </w:r>
      <w:hyperlink r:id="rId32" w:history="1">
        <w:r w:rsidRPr="00751E1C">
          <w:rPr>
            <w:rStyle w:val="Hyperlink"/>
          </w:rPr>
          <w:t>http://ccsr.uchicago.edu/publications/07%20What%20Matters%20Final.pdf</w:t>
        </w:r>
      </w:hyperlink>
    </w:p>
    <w:p w14:paraId="7A100475" w14:textId="77777777" w:rsidR="00935593" w:rsidRPr="00751E1C" w:rsidRDefault="007371FA" w:rsidP="00F310E1">
      <w:pPr>
        <w:pStyle w:val="Reference"/>
      </w:pPr>
      <w:r w:rsidRPr="00751E1C">
        <w:t xml:space="preserve">Balfanz, R., Herzog, L., &amp; MacIver, D. J. (2007). Preventing student disengagement and keeping students on the graduation path in urban middle-grades schools: Early identification and effective interventions. </w:t>
      </w:r>
      <w:r w:rsidRPr="00751E1C">
        <w:rPr>
          <w:i/>
        </w:rPr>
        <w:t>Educational Psychologist, 42</w:t>
      </w:r>
      <w:r w:rsidRPr="00751E1C">
        <w:t>(4), 223–235.</w:t>
      </w:r>
    </w:p>
    <w:p w14:paraId="5387EB9F" w14:textId="77777777" w:rsidR="00C92CFF" w:rsidRPr="00751E1C" w:rsidRDefault="00935593" w:rsidP="00F310E1">
      <w:pPr>
        <w:pStyle w:val="Reference"/>
        <w:rPr>
          <w:rStyle w:val="Hyperlink"/>
        </w:rPr>
      </w:pPr>
      <w:r w:rsidRPr="00751E1C">
        <w:t xml:space="preserve">Dynarski, M., Clarke, L., Cobb, B., Finn, J., Rumberger, R., &amp; Smink, J. (2008). </w:t>
      </w:r>
      <w:r w:rsidRPr="00751E1C">
        <w:rPr>
          <w:i/>
          <w:iCs/>
        </w:rPr>
        <w:t xml:space="preserve">Dropout prevention: A practice guide </w:t>
      </w:r>
      <w:r w:rsidRPr="00751E1C">
        <w:rPr>
          <w:iCs/>
        </w:rPr>
        <w:t>(NCEE 2008-4025)</w:t>
      </w:r>
      <w:r w:rsidRPr="00751E1C">
        <w:rPr>
          <w:i/>
          <w:iCs/>
        </w:rPr>
        <w:t xml:space="preserve">. </w:t>
      </w:r>
      <w:r w:rsidRPr="00751E1C">
        <w:t xml:space="preserve">Washington, DC: U.S. Department of Education, Institute of Education Sciences, National Center for Education Evaluation and Regional Assistance. </w:t>
      </w:r>
      <w:r w:rsidRPr="00751E1C">
        <w:rPr>
          <w:color w:val="222222"/>
        </w:rPr>
        <w:t xml:space="preserve">Retrieved from </w:t>
      </w:r>
      <w:hyperlink r:id="rId33" w:history="1">
        <w:r w:rsidRPr="00751E1C">
          <w:rPr>
            <w:rStyle w:val="Hyperlink"/>
          </w:rPr>
          <w:t>http://ies.ed.gov/ncee/wwc/pdf/practiceguides/dp_pg_090308.pdf</w:t>
        </w:r>
      </w:hyperlink>
    </w:p>
    <w:p w14:paraId="20671AFD" w14:textId="77777777" w:rsidR="00C92CFF" w:rsidRPr="00751E1C" w:rsidRDefault="00C92CFF" w:rsidP="00F310E1">
      <w:pPr>
        <w:pStyle w:val="Reference"/>
        <w:rPr>
          <w:rStyle w:val="Hyperlink"/>
        </w:rPr>
      </w:pPr>
      <w:r w:rsidRPr="00751E1C">
        <w:rPr>
          <w:color w:val="221E1F"/>
        </w:rPr>
        <w:t xml:space="preserve">Heppen, J. B., &amp; Therriault, S. B. (2008). </w:t>
      </w:r>
      <w:r w:rsidRPr="00751E1C">
        <w:rPr>
          <w:i/>
          <w:iCs/>
          <w:color w:val="221E1F"/>
        </w:rPr>
        <w:t xml:space="preserve">Developing early warning systems to identify potential high school dropouts </w:t>
      </w:r>
      <w:r w:rsidRPr="00751E1C">
        <w:rPr>
          <w:iCs/>
          <w:color w:val="221E1F"/>
        </w:rPr>
        <w:t>(Issue Brief)</w:t>
      </w:r>
      <w:r w:rsidRPr="00751E1C">
        <w:rPr>
          <w:i/>
          <w:iCs/>
          <w:color w:val="221E1F"/>
        </w:rPr>
        <w:t xml:space="preserve">. </w:t>
      </w:r>
      <w:r w:rsidRPr="00751E1C">
        <w:rPr>
          <w:color w:val="221E1F"/>
        </w:rPr>
        <w:t xml:space="preserve">Washington, DC: American Institutes for Research, National High School Center. Retrieved from </w:t>
      </w:r>
      <w:hyperlink r:id="rId34" w:history="1">
        <w:r w:rsidRPr="00751E1C">
          <w:rPr>
            <w:rStyle w:val="Hyperlink"/>
          </w:rPr>
          <w:t>http://www.dropoutprevention.org/sites/default/files/NationalHighSchoolCenterIssueBrief_20101109.pdf</w:t>
        </w:r>
      </w:hyperlink>
    </w:p>
    <w:p w14:paraId="2E8328CA" w14:textId="77777777" w:rsidR="00C92CFF" w:rsidRPr="00751E1C" w:rsidRDefault="00C92CFF" w:rsidP="00F310E1">
      <w:pPr>
        <w:pStyle w:val="Reference"/>
      </w:pPr>
      <w:r w:rsidRPr="00751E1C">
        <w:t xml:space="preserve">Jerald, C. (2006). </w:t>
      </w:r>
      <w:r w:rsidRPr="00751E1C">
        <w:rPr>
          <w:rStyle w:val="Emphasis"/>
          <w:rFonts w:eastAsia="Batang"/>
        </w:rPr>
        <w:t xml:space="preserve">Identifying potential dropouts: Key lessons for building an early warning data system. </w:t>
      </w:r>
      <w:r w:rsidRPr="00751E1C">
        <w:t xml:space="preserve">Washington, DC: Achieve. </w:t>
      </w:r>
    </w:p>
    <w:p w14:paraId="78C08ECB" w14:textId="77777777" w:rsidR="00935593" w:rsidRPr="00751E1C" w:rsidRDefault="00C92CFF" w:rsidP="0018480E">
      <w:pPr>
        <w:pStyle w:val="Reference"/>
      </w:pPr>
      <w:r w:rsidRPr="00751E1C">
        <w:t xml:space="preserve">Kennelly, L., &amp; Monrad, M. (2007). </w:t>
      </w:r>
      <w:r w:rsidRPr="00751E1C">
        <w:rPr>
          <w:rStyle w:val="Emphasis"/>
          <w:rFonts w:eastAsia="Batang"/>
        </w:rPr>
        <w:t>Approaches to dropout prevention: Heeding early warning signs with appropriate interventions.</w:t>
      </w:r>
      <w:r w:rsidRPr="00751E1C">
        <w:t xml:space="preserve"> Washington, DC: National High School Center. Retrieved from </w:t>
      </w:r>
      <w:hyperlink r:id="rId35" w:history="1">
        <w:r w:rsidRPr="00751E1C">
          <w:rPr>
            <w:rStyle w:val="Hyperlink"/>
          </w:rPr>
          <w:t>http://www.betterhighschools.org/docs/nhsc_approachestodropoutprevention.pdf</w:t>
        </w:r>
      </w:hyperlink>
      <w:r w:rsidRPr="00751E1C" w:rsidDel="00F862C7">
        <w:t xml:space="preserve"> </w:t>
      </w:r>
    </w:p>
    <w:p w14:paraId="0E32F18B" w14:textId="77777777" w:rsidR="00C92CFF" w:rsidRPr="00751E1C" w:rsidRDefault="007371FA" w:rsidP="00F310E1">
      <w:pPr>
        <w:pStyle w:val="Reference"/>
      </w:pPr>
      <w:r w:rsidRPr="00751E1C">
        <w:t xml:space="preserve">Neild, R., &amp; Balfanz, R. (2006). </w:t>
      </w:r>
      <w:r w:rsidRPr="00751E1C">
        <w:rPr>
          <w:i/>
          <w:iCs/>
        </w:rPr>
        <w:t xml:space="preserve">Unfulfilled promise: The dimensions and characteristics of Philadelphia’s dropout crisis, 2000–2005. </w:t>
      </w:r>
      <w:r w:rsidRPr="00751E1C">
        <w:t>Philadelphia: Philadelphia Youth Network, Johns Hopkins University, &amp; University of Pennsylvania.</w:t>
      </w:r>
    </w:p>
    <w:p w14:paraId="53691545" w14:textId="77777777" w:rsidR="00C92CFF" w:rsidRPr="00751E1C" w:rsidRDefault="00C92CFF" w:rsidP="00F310E1">
      <w:pPr>
        <w:pStyle w:val="Reference"/>
        <w:rPr>
          <w:rFonts w:cs="Janson Text LT Std"/>
          <w:color w:val="211D1E"/>
        </w:rPr>
      </w:pPr>
      <w:r w:rsidRPr="00751E1C">
        <w:rPr>
          <w:rFonts w:cs="Janson Text LT Std"/>
          <w:color w:val="211D1E"/>
        </w:rPr>
        <w:t xml:space="preserve">Neild, R., Balfanz, R., &amp; Herzog, L. (2007). An early warning system. </w:t>
      </w:r>
      <w:r w:rsidRPr="00751E1C">
        <w:rPr>
          <w:rFonts w:cs="Janson Text LT Std"/>
          <w:i/>
          <w:iCs/>
          <w:color w:val="211D1E"/>
        </w:rPr>
        <w:t xml:space="preserve">Educational Leadership </w:t>
      </w:r>
      <w:r w:rsidRPr="00751E1C">
        <w:rPr>
          <w:rFonts w:cs="Janson Text LT Std"/>
          <w:i/>
          <w:color w:val="211D1E"/>
        </w:rPr>
        <w:t>65</w:t>
      </w:r>
      <w:r w:rsidRPr="00751E1C">
        <w:rPr>
          <w:rFonts w:cs="Janson Text LT Std"/>
          <w:color w:val="211D1E"/>
        </w:rPr>
        <w:t>(2), 28–33.</w:t>
      </w:r>
    </w:p>
    <w:p w14:paraId="0161E59E" w14:textId="77777777" w:rsidR="00C92CFF" w:rsidRPr="00751E1C" w:rsidRDefault="00C92CFF" w:rsidP="00F310E1">
      <w:pPr>
        <w:pStyle w:val="Reference"/>
      </w:pPr>
      <w:r w:rsidRPr="00751E1C">
        <w:t xml:space="preserve">O’Cummings, M., Heppen, Therriault, S., </w:t>
      </w:r>
      <w:r w:rsidRPr="00751E1C">
        <w:rPr>
          <w:bCs/>
        </w:rPr>
        <w:t xml:space="preserve">Johnson, A., &amp; Fryer, L. </w:t>
      </w:r>
      <w:r w:rsidRPr="00751E1C">
        <w:t>(</w:t>
      </w:r>
      <w:r w:rsidRPr="00751E1C">
        <w:rPr>
          <w:bCs/>
        </w:rPr>
        <w:t>2010</w:t>
      </w:r>
      <w:r w:rsidRPr="00751E1C">
        <w:t xml:space="preserve">). </w:t>
      </w:r>
      <w:r w:rsidRPr="00751E1C">
        <w:rPr>
          <w:i/>
        </w:rPr>
        <w:t xml:space="preserve">Early warning system high school tool. </w:t>
      </w:r>
      <w:r w:rsidRPr="00751E1C">
        <w:t>Washington, DC: National High School Center.</w:t>
      </w:r>
    </w:p>
    <w:p w14:paraId="23B280F1" w14:textId="77777777" w:rsidR="00C92CFF" w:rsidRPr="00751E1C" w:rsidRDefault="00C92CFF" w:rsidP="00F310E1">
      <w:pPr>
        <w:pStyle w:val="Reference"/>
      </w:pPr>
      <w:r w:rsidRPr="00751E1C">
        <w:t xml:space="preserve">O’Cummings, M., Therriault, S., Heppen, Yerhot, L., &amp; Hauenstein, M. (2011). </w:t>
      </w:r>
      <w:r w:rsidRPr="00751E1C">
        <w:rPr>
          <w:i/>
        </w:rPr>
        <w:t xml:space="preserve">Early warning system middle grades tool. </w:t>
      </w:r>
      <w:r w:rsidRPr="00751E1C">
        <w:t>Washington, DC: National High School Center.</w:t>
      </w:r>
    </w:p>
    <w:p w14:paraId="12096D47" w14:textId="77777777" w:rsidR="00C92CFF" w:rsidRPr="00751E1C" w:rsidRDefault="00C92CFF" w:rsidP="0018480E">
      <w:pPr>
        <w:pStyle w:val="Reference"/>
      </w:pPr>
      <w:r w:rsidRPr="00751E1C">
        <w:rPr>
          <w:rStyle w:val="Strong"/>
          <w:b w:val="0"/>
        </w:rPr>
        <w:lastRenderedPageBreak/>
        <w:t xml:space="preserve">Pinkus, L. (2008). </w:t>
      </w:r>
      <w:r w:rsidRPr="00751E1C">
        <w:rPr>
          <w:rStyle w:val="Emphasis"/>
          <w:bCs/>
        </w:rPr>
        <w:t>Using early-warning data to improve graduation rates: Closing cracks in the education system</w:t>
      </w:r>
      <w:r w:rsidRPr="00751E1C">
        <w:rPr>
          <w:b/>
        </w:rPr>
        <w:t xml:space="preserve"> </w:t>
      </w:r>
      <w:r w:rsidRPr="00751E1C">
        <w:t>(Policy Brief). Washington, DC: Alliance for Excellent Education.</w:t>
      </w:r>
    </w:p>
    <w:p w14:paraId="0EB205F7" w14:textId="77777777" w:rsidR="007371FA" w:rsidRPr="00751E1C" w:rsidRDefault="007371FA" w:rsidP="0018480E">
      <w:pPr>
        <w:pStyle w:val="Reference"/>
      </w:pPr>
      <w:r w:rsidRPr="00751E1C">
        <w:t xml:space="preserve">Silver, D., Saunders, M., &amp; Zarate, E. (2008). </w:t>
      </w:r>
      <w:r w:rsidRPr="00751E1C">
        <w:rPr>
          <w:i/>
        </w:rPr>
        <w:t xml:space="preserve">What factors predict high school graduation in the Los Angeles Unified School District </w:t>
      </w:r>
      <w:r w:rsidRPr="00751E1C">
        <w:t xml:space="preserve">(Policy brief 14). Santa Barbara, CA: California Dropout Research Project, University of California. </w:t>
      </w:r>
    </w:p>
    <w:p w14:paraId="5E9B834C" w14:textId="77777777" w:rsidR="001D602E" w:rsidRPr="00751E1C" w:rsidRDefault="001D602E" w:rsidP="001D602E">
      <w:pPr>
        <w:pStyle w:val="EHDWReferences"/>
        <w:spacing w:before="240" w:after="0"/>
        <w:rPr>
          <w:bCs/>
        </w:rPr>
      </w:pPr>
      <w:r w:rsidRPr="00751E1C">
        <w:rPr>
          <w:bCs/>
        </w:rPr>
        <w:t xml:space="preserve">Sloan, M., Ingels, J., &amp; Burghardt, J. (2012). Analytical and Technical Support for Advancing Education Evaluation: How to Put Together an OMB Supporting Statement. Available at </w:t>
      </w:r>
      <w:hyperlink r:id="rId36" w:history="1">
        <w:r w:rsidRPr="00751E1C">
          <w:rPr>
            <w:rStyle w:val="Hyperlink"/>
            <w:bCs/>
          </w:rPr>
          <w:t>http://relpacific.wikispaces.com/file/view/OMB%20guidance%20compiled%205-30-12.pdf/350956206/OMB%20guidance%20compiled%205-30-12.pdf</w:t>
        </w:r>
      </w:hyperlink>
      <w:r w:rsidRPr="00751E1C">
        <w:rPr>
          <w:bCs/>
        </w:rPr>
        <w:t xml:space="preserve">. </w:t>
      </w:r>
    </w:p>
    <w:p w14:paraId="0F08E366" w14:textId="77777777" w:rsidR="00705152" w:rsidRDefault="00705152" w:rsidP="00812DFA">
      <w:pPr>
        <w:pStyle w:val="BlockText1"/>
        <w:ind w:left="0"/>
        <w:rPr>
          <w:rFonts w:eastAsiaTheme="majorEastAsia"/>
        </w:rPr>
        <w:sectPr w:rsidR="00705152" w:rsidSect="0075557D">
          <w:pgSz w:w="12240" w:h="15840" w:code="1"/>
          <w:pgMar w:top="1440" w:right="1440" w:bottom="1440" w:left="1440" w:header="720" w:footer="720" w:gutter="0"/>
          <w:cols w:space="720"/>
          <w:docGrid w:linePitch="360"/>
        </w:sectPr>
      </w:pPr>
    </w:p>
    <w:p w14:paraId="594A374A" w14:textId="77777777" w:rsidR="00632A51" w:rsidRDefault="00632A51" w:rsidP="00632A51">
      <w:pPr>
        <w:pStyle w:val="Heading1"/>
      </w:pPr>
      <w:bookmarkStart w:id="27" w:name="_Toc369956233"/>
      <w:r>
        <w:lastRenderedPageBreak/>
        <w:t>Attachment A-</w:t>
      </w:r>
      <w:r w:rsidR="0029383E">
        <w:t>1</w:t>
      </w:r>
      <w:r>
        <w:t>. Impact Study: Data Elements, Sources, Access and Periodicity</w:t>
      </w:r>
      <w:bookmarkEnd w:id="27"/>
    </w:p>
    <w:p w14:paraId="0F37EF3F" w14:textId="77777777" w:rsidR="002D2383" w:rsidRDefault="002D2383" w:rsidP="00812DFA"/>
    <w:p w14:paraId="6FE203CC" w14:textId="77777777" w:rsidR="002D2383" w:rsidRPr="002D2383" w:rsidRDefault="002D2383" w:rsidP="00812DFA">
      <w:pPr>
        <w:pStyle w:val="TableTitle"/>
      </w:pPr>
      <w:bookmarkStart w:id="28" w:name="_Toc369956244"/>
      <w:r w:rsidRPr="002D2383">
        <w:t>Table A.1: Data elements, sources, access, and periodicity for the impact study data collection.</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465"/>
        <w:gridCol w:w="2006"/>
        <w:gridCol w:w="1241"/>
        <w:gridCol w:w="977"/>
        <w:gridCol w:w="1489"/>
        <w:gridCol w:w="1268"/>
        <w:gridCol w:w="1741"/>
        <w:gridCol w:w="1623"/>
        <w:gridCol w:w="1380"/>
      </w:tblGrid>
      <w:tr w:rsidR="00705152" w:rsidRPr="00751E1C" w14:paraId="13BBA4A6" w14:textId="77777777" w:rsidTr="00050EE6">
        <w:trPr>
          <w:cantSplit/>
          <w:tblHeader/>
        </w:trPr>
        <w:tc>
          <w:tcPr>
            <w:tcW w:w="3471" w:type="dxa"/>
            <w:gridSpan w:val="2"/>
            <w:vMerge w:val="restart"/>
            <w:tcBorders>
              <w:bottom w:val="single" w:sz="4" w:space="0" w:color="000000" w:themeColor="text1"/>
            </w:tcBorders>
            <w:shd w:val="clear" w:color="auto" w:fill="D9D9D9" w:themeFill="background1" w:themeFillShade="D9"/>
            <w:vAlign w:val="center"/>
            <w:hideMark/>
          </w:tcPr>
          <w:p w14:paraId="4CB8A6FD" w14:textId="77777777" w:rsidR="00705152" w:rsidRPr="00751E1C" w:rsidRDefault="00705152" w:rsidP="0099599A">
            <w:pPr>
              <w:pStyle w:val="TableColHeadingLeft"/>
              <w:spacing w:before="0" w:after="0"/>
              <w:rPr>
                <w:rFonts w:ascii="Times New Roman" w:hAnsi="Times New Roman"/>
              </w:rPr>
            </w:pPr>
            <w:r w:rsidRPr="00751E1C">
              <w:rPr>
                <w:rFonts w:ascii="Times New Roman" w:hAnsi="Times New Roman"/>
              </w:rPr>
              <w:t xml:space="preserve">Data Element </w:t>
            </w:r>
          </w:p>
        </w:tc>
        <w:tc>
          <w:tcPr>
            <w:tcW w:w="3707" w:type="dxa"/>
            <w:gridSpan w:val="3"/>
            <w:shd w:val="clear" w:color="auto" w:fill="D9D9D9" w:themeFill="background1" w:themeFillShade="D9"/>
            <w:vAlign w:val="center"/>
            <w:hideMark/>
          </w:tcPr>
          <w:p w14:paraId="62EB17BE" w14:textId="77777777" w:rsidR="00705152" w:rsidRPr="00751E1C" w:rsidRDefault="00705152" w:rsidP="0099599A">
            <w:pPr>
              <w:pStyle w:val="TableColHeadingCenter"/>
              <w:spacing w:before="0" w:after="0"/>
              <w:rPr>
                <w:rFonts w:ascii="Times New Roman" w:hAnsi="Times New Roman"/>
              </w:rPr>
            </w:pPr>
            <w:r w:rsidRPr="00751E1C">
              <w:rPr>
                <w:rFonts w:ascii="Times New Roman" w:hAnsi="Times New Roman"/>
              </w:rPr>
              <w:t>Data Source</w:t>
            </w:r>
          </w:p>
        </w:tc>
        <w:tc>
          <w:tcPr>
            <w:tcW w:w="4632" w:type="dxa"/>
            <w:gridSpan w:val="3"/>
            <w:shd w:val="clear" w:color="auto" w:fill="D9D9D9" w:themeFill="background1" w:themeFillShade="D9"/>
            <w:vAlign w:val="center"/>
            <w:hideMark/>
          </w:tcPr>
          <w:p w14:paraId="6FFABA13" w14:textId="77777777" w:rsidR="00705152" w:rsidRPr="00751E1C" w:rsidRDefault="00705152" w:rsidP="0099599A">
            <w:pPr>
              <w:pStyle w:val="TableColHeadingCenter"/>
              <w:spacing w:before="0" w:after="0"/>
              <w:rPr>
                <w:rFonts w:ascii="Times New Roman" w:hAnsi="Times New Roman"/>
              </w:rPr>
            </w:pPr>
            <w:r w:rsidRPr="00751E1C">
              <w:rPr>
                <w:rFonts w:ascii="Times New Roman" w:hAnsi="Times New Roman"/>
              </w:rPr>
              <w:t>Data Access</w:t>
            </w:r>
          </w:p>
        </w:tc>
        <w:tc>
          <w:tcPr>
            <w:tcW w:w="1380" w:type="dxa"/>
            <w:shd w:val="clear" w:color="auto" w:fill="D9D9D9" w:themeFill="background1" w:themeFillShade="D9"/>
            <w:vAlign w:val="center"/>
          </w:tcPr>
          <w:p w14:paraId="00C153E2" w14:textId="77777777" w:rsidR="00705152" w:rsidRPr="00751E1C" w:rsidRDefault="00705152" w:rsidP="0099599A">
            <w:pPr>
              <w:pStyle w:val="TableColHeadingCenter"/>
              <w:spacing w:before="0" w:after="0"/>
              <w:rPr>
                <w:rFonts w:ascii="Times New Roman" w:hAnsi="Times New Roman"/>
              </w:rPr>
            </w:pPr>
            <w:r w:rsidRPr="00751E1C">
              <w:rPr>
                <w:rFonts w:ascii="Times New Roman" w:hAnsi="Times New Roman"/>
              </w:rPr>
              <w:t>Data Periodicity</w:t>
            </w:r>
          </w:p>
        </w:tc>
      </w:tr>
      <w:tr w:rsidR="00705152" w:rsidRPr="00751E1C" w14:paraId="269A29F4" w14:textId="77777777" w:rsidTr="00050EE6">
        <w:trPr>
          <w:cantSplit/>
          <w:tblHeader/>
        </w:trPr>
        <w:tc>
          <w:tcPr>
            <w:tcW w:w="3471" w:type="dxa"/>
            <w:gridSpan w:val="2"/>
            <w:vMerge/>
            <w:tcBorders>
              <w:top w:val="single" w:sz="4" w:space="0" w:color="000000" w:themeColor="text1"/>
              <w:bottom w:val="single" w:sz="4" w:space="0" w:color="000000" w:themeColor="text1"/>
            </w:tcBorders>
            <w:shd w:val="clear" w:color="auto" w:fill="D9D9D9" w:themeFill="background1" w:themeFillShade="D9"/>
            <w:vAlign w:val="center"/>
            <w:hideMark/>
          </w:tcPr>
          <w:p w14:paraId="20A839D7" w14:textId="77777777" w:rsidR="00705152" w:rsidRPr="00751E1C" w:rsidRDefault="00705152" w:rsidP="0099599A">
            <w:pPr>
              <w:pStyle w:val="TableColHeadingCenter"/>
              <w:spacing w:before="0" w:after="0"/>
              <w:rPr>
                <w:rFonts w:ascii="Times New Roman" w:hAnsi="Times New Roman"/>
                <w:b w:val="0"/>
              </w:rPr>
            </w:pPr>
          </w:p>
        </w:tc>
        <w:tc>
          <w:tcPr>
            <w:tcW w:w="1241" w:type="dxa"/>
            <w:shd w:val="clear" w:color="auto" w:fill="D9D9D9" w:themeFill="background1" w:themeFillShade="D9"/>
            <w:vAlign w:val="center"/>
            <w:hideMark/>
          </w:tcPr>
          <w:p w14:paraId="70BFC1A9" w14:textId="77777777" w:rsidR="00705152" w:rsidRPr="00751E1C" w:rsidRDefault="00705152" w:rsidP="0099599A">
            <w:pPr>
              <w:pStyle w:val="TableColHeadingCenter"/>
              <w:spacing w:before="0" w:after="0"/>
              <w:rPr>
                <w:rFonts w:ascii="Times New Roman" w:eastAsiaTheme="minorHAnsi" w:hAnsi="Times New Roman"/>
                <w:b w:val="0"/>
                <w:szCs w:val="22"/>
              </w:rPr>
            </w:pPr>
            <w:r w:rsidRPr="00751E1C">
              <w:rPr>
                <w:rFonts w:ascii="Times New Roman" w:hAnsi="Times New Roman"/>
              </w:rPr>
              <w:t>Treatment</w:t>
            </w:r>
          </w:p>
        </w:tc>
        <w:tc>
          <w:tcPr>
            <w:tcW w:w="977" w:type="dxa"/>
            <w:shd w:val="clear" w:color="auto" w:fill="D9D9D9" w:themeFill="background1" w:themeFillShade="D9"/>
            <w:vAlign w:val="center"/>
            <w:hideMark/>
          </w:tcPr>
          <w:p w14:paraId="07755CB5" w14:textId="77777777" w:rsidR="00705152" w:rsidRPr="00751E1C" w:rsidRDefault="00705152" w:rsidP="0099599A">
            <w:pPr>
              <w:pStyle w:val="TableColHeadingCenter"/>
              <w:spacing w:before="0" w:after="0"/>
              <w:rPr>
                <w:rFonts w:ascii="Times New Roman" w:eastAsiaTheme="minorHAnsi" w:hAnsi="Times New Roman"/>
                <w:b w:val="0"/>
                <w:bCs w:val="0"/>
              </w:rPr>
            </w:pPr>
            <w:r w:rsidRPr="00751E1C">
              <w:rPr>
                <w:rFonts w:ascii="Times New Roman" w:hAnsi="Times New Roman"/>
              </w:rPr>
              <w:t xml:space="preserve">Control </w:t>
            </w:r>
          </w:p>
        </w:tc>
        <w:tc>
          <w:tcPr>
            <w:tcW w:w="1489" w:type="dxa"/>
            <w:shd w:val="clear" w:color="auto" w:fill="D9D9D9" w:themeFill="background1" w:themeFillShade="D9"/>
            <w:vAlign w:val="center"/>
            <w:hideMark/>
          </w:tcPr>
          <w:p w14:paraId="3C7241A1" w14:textId="77777777" w:rsidR="00705152" w:rsidRPr="00751E1C" w:rsidRDefault="00705152" w:rsidP="0099599A">
            <w:pPr>
              <w:pStyle w:val="TableColHeadingCenter"/>
              <w:spacing w:before="0" w:after="0"/>
              <w:rPr>
                <w:rFonts w:ascii="Times New Roman" w:eastAsiaTheme="minorHAnsi" w:hAnsi="Times New Roman"/>
                <w:b w:val="0"/>
                <w:bCs w:val="0"/>
              </w:rPr>
            </w:pPr>
            <w:r w:rsidRPr="00751E1C">
              <w:rPr>
                <w:rFonts w:ascii="Times New Roman" w:hAnsi="Times New Roman"/>
              </w:rPr>
              <w:t>Source</w:t>
            </w:r>
          </w:p>
        </w:tc>
        <w:tc>
          <w:tcPr>
            <w:tcW w:w="1268" w:type="dxa"/>
            <w:shd w:val="clear" w:color="auto" w:fill="D9D9D9" w:themeFill="background1" w:themeFillShade="D9"/>
            <w:vAlign w:val="center"/>
            <w:hideMark/>
          </w:tcPr>
          <w:p w14:paraId="064C87F9" w14:textId="77777777" w:rsidR="00705152" w:rsidRPr="00751E1C" w:rsidRDefault="00705152" w:rsidP="0099599A">
            <w:pPr>
              <w:pStyle w:val="TableColHeadingCenter"/>
              <w:spacing w:before="0" w:after="0"/>
              <w:rPr>
                <w:rFonts w:ascii="Times New Roman" w:eastAsiaTheme="minorHAnsi" w:hAnsi="Times New Roman"/>
                <w:szCs w:val="22"/>
              </w:rPr>
            </w:pPr>
            <w:r w:rsidRPr="00751E1C">
              <w:rPr>
                <w:rFonts w:ascii="Times New Roman" w:hAnsi="Times New Roman"/>
              </w:rPr>
              <w:t>Evaluation Team</w:t>
            </w:r>
          </w:p>
        </w:tc>
        <w:tc>
          <w:tcPr>
            <w:tcW w:w="1741" w:type="dxa"/>
            <w:shd w:val="clear" w:color="auto" w:fill="D9D9D9" w:themeFill="background1" w:themeFillShade="D9"/>
            <w:vAlign w:val="center"/>
            <w:hideMark/>
          </w:tcPr>
          <w:p w14:paraId="4108FDB3" w14:textId="77777777" w:rsidR="00705152" w:rsidRPr="00751E1C" w:rsidRDefault="00705152" w:rsidP="0099599A">
            <w:pPr>
              <w:pStyle w:val="TableColHeadingCenter"/>
              <w:spacing w:before="0" w:after="0"/>
              <w:rPr>
                <w:rFonts w:ascii="Times New Roman" w:hAnsi="Times New Roman"/>
                <w:b w:val="0"/>
              </w:rPr>
            </w:pPr>
            <w:r w:rsidRPr="00751E1C">
              <w:rPr>
                <w:rFonts w:ascii="Times New Roman" w:hAnsi="Times New Roman"/>
              </w:rPr>
              <w:t>Implementation Team</w:t>
            </w:r>
          </w:p>
          <w:p w14:paraId="10F9963F" w14:textId="77777777" w:rsidR="00705152" w:rsidRPr="00751E1C" w:rsidRDefault="00705152" w:rsidP="0099599A">
            <w:pPr>
              <w:pStyle w:val="TableColHeadingCenter"/>
              <w:spacing w:before="0" w:after="0"/>
              <w:rPr>
                <w:rFonts w:ascii="Times New Roman" w:hAnsi="Times New Roman"/>
                <w:b w:val="0"/>
              </w:rPr>
            </w:pPr>
            <w:r w:rsidRPr="00751E1C">
              <w:rPr>
                <w:rFonts w:ascii="Times New Roman" w:hAnsi="Times New Roman"/>
              </w:rPr>
              <w:t>(Treatment Schools Only)</w:t>
            </w:r>
          </w:p>
        </w:tc>
        <w:tc>
          <w:tcPr>
            <w:tcW w:w="1623" w:type="dxa"/>
            <w:shd w:val="clear" w:color="auto" w:fill="D9D9D9" w:themeFill="background1" w:themeFillShade="D9"/>
            <w:vAlign w:val="center"/>
          </w:tcPr>
          <w:p w14:paraId="520596AC" w14:textId="77777777" w:rsidR="00705152" w:rsidRPr="00751E1C" w:rsidRDefault="00705152" w:rsidP="0099599A">
            <w:pPr>
              <w:pStyle w:val="TableColHeadingCenter"/>
              <w:spacing w:before="0" w:after="0"/>
              <w:rPr>
                <w:rFonts w:ascii="Times New Roman" w:hAnsi="Times New Roman"/>
                <w:b w:val="0"/>
              </w:rPr>
            </w:pPr>
            <w:r w:rsidRPr="00751E1C">
              <w:rPr>
                <w:rFonts w:ascii="Times New Roman" w:hAnsi="Times New Roman"/>
              </w:rPr>
              <w:t xml:space="preserve">Who Is Collecting Data? </w:t>
            </w:r>
          </w:p>
        </w:tc>
        <w:tc>
          <w:tcPr>
            <w:tcW w:w="1380" w:type="dxa"/>
            <w:shd w:val="clear" w:color="auto" w:fill="D9D9D9" w:themeFill="background1" w:themeFillShade="D9"/>
            <w:vAlign w:val="center"/>
          </w:tcPr>
          <w:p w14:paraId="3B722FA2" w14:textId="77777777" w:rsidR="00705152" w:rsidRPr="00751E1C" w:rsidRDefault="00705152" w:rsidP="0099599A">
            <w:pPr>
              <w:pStyle w:val="TableColHeadingCenter"/>
              <w:spacing w:before="0" w:after="0"/>
              <w:rPr>
                <w:rFonts w:ascii="Times New Roman" w:hAnsi="Times New Roman"/>
                <w:b w:val="0"/>
              </w:rPr>
            </w:pPr>
            <w:r w:rsidRPr="00751E1C">
              <w:rPr>
                <w:rFonts w:ascii="Times New Roman" w:hAnsi="Times New Roman"/>
              </w:rPr>
              <w:t>When Will Data Be Collected?</w:t>
            </w:r>
          </w:p>
        </w:tc>
      </w:tr>
      <w:tr w:rsidR="00705152" w:rsidRPr="00751E1C" w14:paraId="4D331547" w14:textId="77777777" w:rsidTr="00050EE6">
        <w:trPr>
          <w:cantSplit/>
        </w:trPr>
        <w:tc>
          <w:tcPr>
            <w:tcW w:w="1465" w:type="dxa"/>
            <w:vMerge w:val="restart"/>
            <w:tcBorders>
              <w:top w:val="single" w:sz="4" w:space="0" w:color="000000" w:themeColor="text1"/>
            </w:tcBorders>
            <w:shd w:val="clear" w:color="auto" w:fill="auto"/>
            <w:vAlign w:val="center"/>
            <w:hideMark/>
          </w:tcPr>
          <w:p w14:paraId="03482FCA" w14:textId="77777777" w:rsidR="00705152" w:rsidRPr="00751E1C" w:rsidRDefault="00705152" w:rsidP="0099599A">
            <w:pPr>
              <w:pStyle w:val="TableText"/>
              <w:spacing w:before="0" w:after="0"/>
              <w:rPr>
                <w:rFonts w:ascii="Times New Roman" w:hAnsi="Times New Roman"/>
                <w:i/>
              </w:rPr>
            </w:pPr>
            <w:r w:rsidRPr="00751E1C">
              <w:rPr>
                <w:rFonts w:ascii="Times New Roman" w:hAnsi="Times New Roman"/>
                <w:i/>
              </w:rPr>
              <w:t xml:space="preserve">Student Baseline </w:t>
            </w:r>
            <w:r w:rsidRPr="00751E1C">
              <w:rPr>
                <w:rFonts w:ascii="Times New Roman" w:hAnsi="Times New Roman"/>
                <w:i/>
              </w:rPr>
              <w:br/>
              <w:t>Data (from 2012–13)</w:t>
            </w:r>
            <w:r w:rsidRPr="00751E1C">
              <w:rPr>
                <w:rFonts w:ascii="Times New Roman" w:hAnsi="Times New Roman"/>
                <w:i/>
                <w:iCs/>
                <w:szCs w:val="20"/>
              </w:rPr>
              <w:t> </w:t>
            </w:r>
          </w:p>
        </w:tc>
        <w:tc>
          <w:tcPr>
            <w:tcW w:w="2006" w:type="dxa"/>
            <w:tcBorders>
              <w:top w:val="single" w:sz="4" w:space="0" w:color="000000" w:themeColor="text1"/>
            </w:tcBorders>
            <w:shd w:val="clear" w:color="auto" w:fill="auto"/>
            <w:vAlign w:val="center"/>
            <w:hideMark/>
          </w:tcPr>
          <w:p w14:paraId="035E0A10" w14:textId="77777777" w:rsidR="00705152" w:rsidRPr="00751E1C" w:rsidRDefault="00705152" w:rsidP="0099599A">
            <w:pPr>
              <w:pStyle w:val="TableText"/>
              <w:spacing w:before="0" w:after="0"/>
              <w:rPr>
                <w:rFonts w:ascii="Times New Roman" w:hAnsi="Times New Roman"/>
              </w:rPr>
            </w:pPr>
            <w:r w:rsidRPr="00751E1C">
              <w:rPr>
                <w:rFonts w:ascii="Times New Roman" w:hAnsi="Times New Roman"/>
              </w:rPr>
              <w:t>Demographics (e.g., race/ethnicity, gender, FRPL, IEP, and ELL status, and parents’ education)</w:t>
            </w:r>
          </w:p>
        </w:tc>
        <w:tc>
          <w:tcPr>
            <w:tcW w:w="1241" w:type="dxa"/>
            <w:shd w:val="clear" w:color="auto" w:fill="auto"/>
            <w:vAlign w:val="center"/>
            <w:hideMark/>
          </w:tcPr>
          <w:p w14:paraId="49B4CBB3"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hideMark/>
          </w:tcPr>
          <w:p w14:paraId="37F7723A"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hideMark/>
          </w:tcPr>
          <w:p w14:paraId="2AE5EE51" w14:textId="2AF71DDF" w:rsidR="00705152" w:rsidRPr="00751E1C" w:rsidRDefault="008E64F9" w:rsidP="0099599A">
            <w:pPr>
              <w:pStyle w:val="TableText"/>
              <w:spacing w:before="0" w:after="0"/>
              <w:rPr>
                <w:rFonts w:ascii="Times New Roman" w:hAnsi="Times New Roman"/>
              </w:rPr>
            </w:pPr>
            <w:r>
              <w:rPr>
                <w:rFonts w:ascii="Times New Roman" w:hAnsi="Times New Roman"/>
              </w:rPr>
              <w:t>SEA</w:t>
            </w:r>
            <w:r w:rsidRPr="00751E1C">
              <w:rPr>
                <w:rFonts w:ascii="Times New Roman" w:hAnsi="Times New Roman"/>
              </w:rPr>
              <w:t xml:space="preserve"> </w:t>
            </w:r>
          </w:p>
        </w:tc>
        <w:tc>
          <w:tcPr>
            <w:tcW w:w="1268" w:type="dxa"/>
            <w:shd w:val="clear" w:color="auto" w:fill="auto"/>
            <w:vAlign w:val="center"/>
            <w:hideMark/>
          </w:tcPr>
          <w:p w14:paraId="51F46BB2"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hideMark/>
          </w:tcPr>
          <w:p w14:paraId="28D47670" w14:textId="77777777" w:rsidR="00705152" w:rsidRPr="00751E1C" w:rsidRDefault="00705152" w:rsidP="0099599A">
            <w:pPr>
              <w:spacing w:after="0" w:line="240" w:lineRule="auto"/>
              <w:jc w:val="center"/>
              <w:rPr>
                <w:rFonts w:ascii="Times New Roman" w:hAnsi="Times New Roman" w:cs="Times New Roman"/>
                <w:color w:val="000000"/>
                <w:szCs w:val="20"/>
              </w:rPr>
            </w:pPr>
            <w:r w:rsidRPr="00751E1C">
              <w:rPr>
                <w:rFonts w:ascii="Times New Roman" w:hAnsi="Times New Roman" w:cs="Times New Roman"/>
                <w:color w:val="000000"/>
                <w:szCs w:val="20"/>
              </w:rPr>
              <w:t xml:space="preserve"> </w:t>
            </w:r>
          </w:p>
        </w:tc>
        <w:tc>
          <w:tcPr>
            <w:tcW w:w="1623" w:type="dxa"/>
            <w:vAlign w:val="center"/>
          </w:tcPr>
          <w:p w14:paraId="79D07A4E"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Evaluation team</w:t>
            </w:r>
          </w:p>
        </w:tc>
        <w:tc>
          <w:tcPr>
            <w:tcW w:w="1380" w:type="dxa"/>
            <w:vAlign w:val="center"/>
          </w:tcPr>
          <w:p w14:paraId="4DF0F773"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Baseline–</w:t>
            </w:r>
          </w:p>
          <w:p w14:paraId="3051CD05" w14:textId="556052B1" w:rsidR="00705152" w:rsidRPr="00751E1C" w:rsidRDefault="000C6AAA" w:rsidP="0099599A">
            <w:pPr>
              <w:pStyle w:val="TableTextCentered"/>
              <w:spacing w:before="0" w:after="0"/>
              <w:rPr>
                <w:rFonts w:ascii="Times New Roman" w:hAnsi="Times New Roman"/>
              </w:rPr>
            </w:pPr>
            <w:r>
              <w:rPr>
                <w:rFonts w:ascii="Times New Roman" w:hAnsi="Times New Roman"/>
              </w:rPr>
              <w:t>Mar</w:t>
            </w:r>
            <w:r w:rsidR="00705152" w:rsidRPr="00751E1C">
              <w:rPr>
                <w:rFonts w:ascii="Times New Roman" w:hAnsi="Times New Roman"/>
              </w:rPr>
              <w:t>. 2014</w:t>
            </w:r>
          </w:p>
        </w:tc>
      </w:tr>
      <w:tr w:rsidR="00705152" w:rsidRPr="00751E1C" w14:paraId="2253C8D1" w14:textId="77777777" w:rsidTr="00050EE6">
        <w:trPr>
          <w:cantSplit/>
        </w:trPr>
        <w:tc>
          <w:tcPr>
            <w:tcW w:w="1465" w:type="dxa"/>
            <w:vMerge/>
            <w:shd w:val="clear" w:color="auto" w:fill="auto"/>
            <w:vAlign w:val="center"/>
            <w:hideMark/>
          </w:tcPr>
          <w:p w14:paraId="3BC4242D" w14:textId="77777777" w:rsidR="00705152" w:rsidRPr="00751E1C" w:rsidRDefault="00705152" w:rsidP="0099599A">
            <w:pPr>
              <w:pStyle w:val="TableText"/>
              <w:spacing w:before="0" w:after="0"/>
              <w:rPr>
                <w:rFonts w:ascii="Times New Roman" w:hAnsi="Times New Roman"/>
                <w:i/>
              </w:rPr>
            </w:pPr>
          </w:p>
        </w:tc>
        <w:tc>
          <w:tcPr>
            <w:tcW w:w="2006" w:type="dxa"/>
            <w:shd w:val="clear" w:color="auto" w:fill="auto"/>
            <w:vAlign w:val="center"/>
            <w:hideMark/>
          </w:tcPr>
          <w:p w14:paraId="6EACB4F3"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Prior academic achievement (e.g., GPA, state mathematics and reading scores)</w:t>
            </w:r>
          </w:p>
        </w:tc>
        <w:tc>
          <w:tcPr>
            <w:tcW w:w="1241" w:type="dxa"/>
            <w:shd w:val="clear" w:color="auto" w:fill="auto"/>
            <w:vAlign w:val="center"/>
            <w:hideMark/>
          </w:tcPr>
          <w:p w14:paraId="72A6CFFA"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048593D9"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hideMark/>
          </w:tcPr>
          <w:p w14:paraId="1385A036" w14:textId="6541B57F" w:rsidR="00705152" w:rsidRPr="00751E1C" w:rsidRDefault="008E64F9" w:rsidP="0099599A">
            <w:pPr>
              <w:pStyle w:val="TableText"/>
              <w:spacing w:before="0" w:after="0"/>
              <w:rPr>
                <w:rFonts w:ascii="Times New Roman" w:eastAsiaTheme="minorHAnsi" w:hAnsi="Times New Roman"/>
                <w:szCs w:val="22"/>
              </w:rPr>
            </w:pPr>
            <w:r>
              <w:rPr>
                <w:rFonts w:ascii="Times New Roman" w:hAnsi="Times New Roman"/>
              </w:rPr>
              <w:t>SEA</w:t>
            </w:r>
          </w:p>
        </w:tc>
        <w:tc>
          <w:tcPr>
            <w:tcW w:w="1268" w:type="dxa"/>
            <w:shd w:val="clear" w:color="auto" w:fill="auto"/>
            <w:vAlign w:val="center"/>
            <w:hideMark/>
          </w:tcPr>
          <w:p w14:paraId="085FE9D3"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6299EB96" w14:textId="77777777" w:rsidR="00705152" w:rsidRPr="00751E1C" w:rsidRDefault="00705152" w:rsidP="0099599A">
            <w:pPr>
              <w:spacing w:after="0" w:line="240" w:lineRule="auto"/>
              <w:jc w:val="center"/>
              <w:rPr>
                <w:rFonts w:ascii="Times New Roman" w:hAnsi="Times New Roman" w:cs="Times New Roman"/>
              </w:rPr>
            </w:pPr>
            <w:r w:rsidRPr="00751E1C">
              <w:rPr>
                <w:rFonts w:ascii="Times New Roman" w:hAnsi="Times New Roman" w:cs="Times New Roman"/>
                <w:color w:val="000000"/>
                <w:szCs w:val="20"/>
              </w:rPr>
              <w:t xml:space="preserve"> </w:t>
            </w:r>
          </w:p>
        </w:tc>
        <w:tc>
          <w:tcPr>
            <w:tcW w:w="1623" w:type="dxa"/>
            <w:vAlign w:val="center"/>
          </w:tcPr>
          <w:p w14:paraId="45EFD294"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1C6E3FA0"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Baseline–</w:t>
            </w:r>
          </w:p>
          <w:p w14:paraId="4C8B9805" w14:textId="6B5133E1" w:rsidR="00705152" w:rsidRPr="00751E1C" w:rsidRDefault="000C6AAA" w:rsidP="0099599A">
            <w:pPr>
              <w:pStyle w:val="TableTextCentered"/>
              <w:spacing w:before="0" w:after="0"/>
              <w:rPr>
                <w:rFonts w:ascii="Times New Roman" w:hAnsi="Times New Roman"/>
              </w:rPr>
            </w:pPr>
            <w:r>
              <w:rPr>
                <w:rFonts w:ascii="Times New Roman" w:hAnsi="Times New Roman"/>
              </w:rPr>
              <w:t>Mar</w:t>
            </w:r>
            <w:r w:rsidR="00705152" w:rsidRPr="00751E1C">
              <w:rPr>
                <w:rFonts w:ascii="Times New Roman" w:hAnsi="Times New Roman"/>
              </w:rPr>
              <w:t>. 2014</w:t>
            </w:r>
          </w:p>
        </w:tc>
      </w:tr>
      <w:tr w:rsidR="00705152" w:rsidRPr="00751E1C" w14:paraId="3B9AD216" w14:textId="77777777" w:rsidTr="00050EE6">
        <w:trPr>
          <w:cantSplit/>
        </w:trPr>
        <w:tc>
          <w:tcPr>
            <w:tcW w:w="1465" w:type="dxa"/>
            <w:vMerge/>
            <w:shd w:val="clear" w:color="auto" w:fill="auto"/>
            <w:vAlign w:val="center"/>
            <w:hideMark/>
          </w:tcPr>
          <w:p w14:paraId="034BBAF8" w14:textId="77777777" w:rsidR="00705152" w:rsidRPr="00751E1C" w:rsidRDefault="00705152" w:rsidP="0099599A">
            <w:pPr>
              <w:pStyle w:val="TableText"/>
              <w:spacing w:before="0" w:after="0"/>
              <w:rPr>
                <w:rFonts w:ascii="Times New Roman" w:hAnsi="Times New Roman"/>
                <w:i/>
              </w:rPr>
            </w:pPr>
          </w:p>
        </w:tc>
        <w:tc>
          <w:tcPr>
            <w:tcW w:w="2006" w:type="dxa"/>
            <w:shd w:val="clear" w:color="auto" w:fill="auto"/>
            <w:vAlign w:val="center"/>
            <w:hideMark/>
          </w:tcPr>
          <w:p w14:paraId="0B5062AF"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Prior attendance rates</w:t>
            </w:r>
          </w:p>
        </w:tc>
        <w:tc>
          <w:tcPr>
            <w:tcW w:w="1241" w:type="dxa"/>
            <w:shd w:val="clear" w:color="auto" w:fill="auto"/>
            <w:vAlign w:val="center"/>
            <w:hideMark/>
          </w:tcPr>
          <w:p w14:paraId="25E69BF6"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977" w:type="dxa"/>
            <w:shd w:val="clear" w:color="auto" w:fill="auto"/>
            <w:vAlign w:val="center"/>
            <w:hideMark/>
          </w:tcPr>
          <w:p w14:paraId="1AF9E24F"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489" w:type="dxa"/>
            <w:shd w:val="clear" w:color="auto" w:fill="auto"/>
            <w:vAlign w:val="center"/>
          </w:tcPr>
          <w:p w14:paraId="7F6BB2E5" w14:textId="24DCBFE6" w:rsidR="00705152" w:rsidRPr="00751E1C" w:rsidRDefault="008E64F9" w:rsidP="0099599A">
            <w:pPr>
              <w:pStyle w:val="TableText"/>
              <w:spacing w:before="0" w:after="0"/>
              <w:rPr>
                <w:rFonts w:ascii="Times New Roman" w:eastAsiaTheme="minorHAnsi" w:hAnsi="Times New Roman"/>
                <w:szCs w:val="22"/>
              </w:rPr>
            </w:pPr>
            <w:r>
              <w:rPr>
                <w:rFonts w:ascii="Times New Roman" w:hAnsi="Times New Roman"/>
              </w:rPr>
              <w:t>SEA</w:t>
            </w:r>
          </w:p>
        </w:tc>
        <w:tc>
          <w:tcPr>
            <w:tcW w:w="1268" w:type="dxa"/>
            <w:shd w:val="clear" w:color="auto" w:fill="auto"/>
            <w:vAlign w:val="center"/>
            <w:hideMark/>
          </w:tcPr>
          <w:p w14:paraId="61BAFA9B"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741" w:type="dxa"/>
            <w:shd w:val="clear" w:color="auto" w:fill="auto"/>
            <w:vAlign w:val="center"/>
            <w:hideMark/>
          </w:tcPr>
          <w:p w14:paraId="5D2CF4D5" w14:textId="77777777" w:rsidR="00705152" w:rsidRPr="00751E1C" w:rsidRDefault="00705152" w:rsidP="0099599A">
            <w:pPr>
              <w:spacing w:after="0" w:line="240" w:lineRule="auto"/>
              <w:jc w:val="center"/>
              <w:rPr>
                <w:rFonts w:ascii="Times New Roman" w:hAnsi="Times New Roman" w:cs="Times New Roman"/>
                <w:color w:val="000000"/>
                <w:szCs w:val="20"/>
              </w:rPr>
            </w:pPr>
            <w:r w:rsidRPr="00751E1C">
              <w:rPr>
                <w:rFonts w:ascii="Times New Roman" w:hAnsi="Times New Roman" w:cs="Times New Roman"/>
                <w:color w:val="000000"/>
                <w:szCs w:val="20"/>
              </w:rPr>
              <w:t xml:space="preserve"> </w:t>
            </w:r>
          </w:p>
        </w:tc>
        <w:tc>
          <w:tcPr>
            <w:tcW w:w="1623" w:type="dxa"/>
            <w:vAlign w:val="center"/>
          </w:tcPr>
          <w:p w14:paraId="20B97822"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06426149" w14:textId="254027F1"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Baseline–</w:t>
            </w:r>
            <w:r w:rsidRPr="00751E1C">
              <w:rPr>
                <w:rFonts w:ascii="Times New Roman" w:hAnsi="Times New Roman"/>
              </w:rPr>
              <w:br/>
            </w:r>
            <w:r w:rsidR="000C6AAA">
              <w:rPr>
                <w:rFonts w:ascii="Times New Roman" w:hAnsi="Times New Roman"/>
              </w:rPr>
              <w:t>Mar</w:t>
            </w:r>
            <w:r w:rsidRPr="00751E1C">
              <w:rPr>
                <w:rFonts w:ascii="Times New Roman" w:hAnsi="Times New Roman"/>
              </w:rPr>
              <w:t>. 2014</w:t>
            </w:r>
          </w:p>
        </w:tc>
      </w:tr>
      <w:tr w:rsidR="00705152" w:rsidRPr="00751E1C" w14:paraId="40DA4793" w14:textId="77777777" w:rsidTr="00050EE6">
        <w:trPr>
          <w:cantSplit/>
        </w:trPr>
        <w:tc>
          <w:tcPr>
            <w:tcW w:w="1465" w:type="dxa"/>
            <w:vMerge w:val="restart"/>
            <w:shd w:val="clear" w:color="auto" w:fill="auto"/>
            <w:vAlign w:val="center"/>
            <w:hideMark/>
          </w:tcPr>
          <w:p w14:paraId="3D7A620B" w14:textId="77777777" w:rsidR="00705152" w:rsidRPr="00751E1C" w:rsidRDefault="00705152" w:rsidP="0099599A">
            <w:pPr>
              <w:pStyle w:val="TableText"/>
              <w:spacing w:before="0" w:after="0"/>
              <w:rPr>
                <w:rFonts w:ascii="Times New Roman" w:hAnsi="Times New Roman"/>
                <w:i/>
              </w:rPr>
            </w:pPr>
            <w:r w:rsidRPr="00751E1C">
              <w:rPr>
                <w:rFonts w:ascii="Times New Roman" w:hAnsi="Times New Roman"/>
                <w:i/>
              </w:rPr>
              <w:t>School Baseline Data</w:t>
            </w:r>
            <w:r w:rsidRPr="00751E1C">
              <w:rPr>
                <w:rFonts w:ascii="Times New Roman" w:hAnsi="Times New Roman"/>
                <w:i/>
                <w:iCs/>
                <w:szCs w:val="20"/>
              </w:rPr>
              <w:t> </w:t>
            </w:r>
          </w:p>
        </w:tc>
        <w:tc>
          <w:tcPr>
            <w:tcW w:w="2006" w:type="dxa"/>
            <w:shd w:val="clear" w:color="auto" w:fill="auto"/>
            <w:vAlign w:val="center"/>
            <w:hideMark/>
          </w:tcPr>
          <w:p w14:paraId="1B1027D9" w14:textId="77777777" w:rsidR="00705152" w:rsidRPr="00751E1C" w:rsidRDefault="00705152" w:rsidP="0099599A">
            <w:pPr>
              <w:pStyle w:val="TableText"/>
              <w:spacing w:before="0" w:after="0"/>
              <w:rPr>
                <w:rFonts w:ascii="Times New Roman" w:hAnsi="Times New Roman"/>
              </w:rPr>
            </w:pPr>
            <w:r w:rsidRPr="00751E1C">
              <w:rPr>
                <w:rFonts w:ascii="Times New Roman" w:hAnsi="Times New Roman"/>
              </w:rPr>
              <w:t>High school graduation rates</w:t>
            </w:r>
          </w:p>
        </w:tc>
        <w:tc>
          <w:tcPr>
            <w:tcW w:w="1241" w:type="dxa"/>
            <w:shd w:val="clear" w:color="auto" w:fill="auto"/>
            <w:vAlign w:val="center"/>
            <w:hideMark/>
          </w:tcPr>
          <w:p w14:paraId="55D5803B"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hideMark/>
          </w:tcPr>
          <w:p w14:paraId="7AA52D73"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2DCD82B3" w14:textId="43BAB093" w:rsidR="00705152" w:rsidRPr="00751E1C" w:rsidRDefault="008E64F9" w:rsidP="0099599A">
            <w:pPr>
              <w:pStyle w:val="TableText"/>
              <w:spacing w:before="0" w:after="0"/>
              <w:rPr>
                <w:rFonts w:ascii="Times New Roman" w:hAnsi="Times New Roman"/>
              </w:rPr>
            </w:pPr>
            <w:r>
              <w:rPr>
                <w:rFonts w:ascii="Times New Roman" w:hAnsi="Times New Roman"/>
              </w:rPr>
              <w:t>SEA</w:t>
            </w:r>
          </w:p>
        </w:tc>
        <w:tc>
          <w:tcPr>
            <w:tcW w:w="1268" w:type="dxa"/>
            <w:shd w:val="clear" w:color="auto" w:fill="auto"/>
            <w:vAlign w:val="center"/>
            <w:hideMark/>
          </w:tcPr>
          <w:p w14:paraId="401BD27C"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hideMark/>
          </w:tcPr>
          <w:p w14:paraId="0666C780" w14:textId="77777777" w:rsidR="00705152" w:rsidRPr="00751E1C" w:rsidRDefault="00705152" w:rsidP="0099599A">
            <w:pPr>
              <w:spacing w:after="0" w:line="240" w:lineRule="auto"/>
              <w:jc w:val="center"/>
              <w:rPr>
                <w:rFonts w:ascii="Times New Roman" w:hAnsi="Times New Roman" w:cs="Times New Roman"/>
              </w:rPr>
            </w:pPr>
            <w:r w:rsidRPr="00751E1C">
              <w:rPr>
                <w:rFonts w:ascii="Times New Roman" w:hAnsi="Times New Roman" w:cs="Times New Roman"/>
                <w:color w:val="000000"/>
                <w:szCs w:val="20"/>
              </w:rPr>
              <w:t> </w:t>
            </w:r>
          </w:p>
        </w:tc>
        <w:tc>
          <w:tcPr>
            <w:tcW w:w="1623" w:type="dxa"/>
            <w:vAlign w:val="center"/>
          </w:tcPr>
          <w:p w14:paraId="300034EB" w14:textId="77777777"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Evaluation team</w:t>
            </w:r>
          </w:p>
        </w:tc>
        <w:tc>
          <w:tcPr>
            <w:tcW w:w="1380" w:type="dxa"/>
            <w:vAlign w:val="center"/>
          </w:tcPr>
          <w:p w14:paraId="12FAF6C9" w14:textId="2948FCED"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Baseline–</w:t>
            </w:r>
            <w:r w:rsidRPr="00751E1C">
              <w:rPr>
                <w:rFonts w:ascii="Times New Roman" w:hAnsi="Times New Roman"/>
              </w:rPr>
              <w:br/>
            </w:r>
            <w:r w:rsidR="000C6AAA">
              <w:rPr>
                <w:rFonts w:ascii="Times New Roman" w:hAnsi="Times New Roman"/>
              </w:rPr>
              <w:t>Mar</w:t>
            </w:r>
            <w:r w:rsidRPr="00751E1C">
              <w:rPr>
                <w:rFonts w:ascii="Times New Roman" w:hAnsi="Times New Roman"/>
              </w:rPr>
              <w:t>. 2014</w:t>
            </w:r>
          </w:p>
        </w:tc>
      </w:tr>
      <w:tr w:rsidR="00705152" w:rsidRPr="00751E1C" w14:paraId="1F57B522" w14:textId="77777777" w:rsidTr="00050EE6">
        <w:trPr>
          <w:cantSplit/>
        </w:trPr>
        <w:tc>
          <w:tcPr>
            <w:tcW w:w="1465" w:type="dxa"/>
            <w:vMerge/>
            <w:shd w:val="clear" w:color="auto" w:fill="auto"/>
            <w:vAlign w:val="center"/>
            <w:hideMark/>
          </w:tcPr>
          <w:p w14:paraId="10F8A1FB"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hideMark/>
          </w:tcPr>
          <w:p w14:paraId="2D6AC9EA"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Average state achievement scores in mathematics and reading</w:t>
            </w:r>
          </w:p>
        </w:tc>
        <w:tc>
          <w:tcPr>
            <w:tcW w:w="1241" w:type="dxa"/>
            <w:shd w:val="clear" w:color="auto" w:fill="auto"/>
            <w:vAlign w:val="center"/>
            <w:hideMark/>
          </w:tcPr>
          <w:p w14:paraId="74D0E488"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0CDC1D09"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tcPr>
          <w:p w14:paraId="73529DD6" w14:textId="6C14BEF5" w:rsidR="00705152" w:rsidRPr="00751E1C" w:rsidRDefault="008E64F9" w:rsidP="0099599A">
            <w:pPr>
              <w:pStyle w:val="TableText"/>
              <w:spacing w:before="0" w:after="0"/>
              <w:rPr>
                <w:rFonts w:ascii="Times New Roman" w:eastAsiaTheme="minorHAnsi" w:hAnsi="Times New Roman"/>
                <w:szCs w:val="22"/>
              </w:rPr>
            </w:pPr>
            <w:r>
              <w:rPr>
                <w:rFonts w:ascii="Times New Roman" w:hAnsi="Times New Roman"/>
              </w:rPr>
              <w:t>SEA</w:t>
            </w:r>
          </w:p>
        </w:tc>
        <w:tc>
          <w:tcPr>
            <w:tcW w:w="1268" w:type="dxa"/>
            <w:shd w:val="clear" w:color="auto" w:fill="auto"/>
            <w:vAlign w:val="center"/>
            <w:hideMark/>
          </w:tcPr>
          <w:p w14:paraId="437E0417"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546FCF2E" w14:textId="77777777" w:rsidR="00705152" w:rsidRPr="00751E1C" w:rsidRDefault="00705152" w:rsidP="0099599A">
            <w:pPr>
              <w:spacing w:after="0" w:line="240" w:lineRule="auto"/>
              <w:jc w:val="center"/>
              <w:rPr>
                <w:rFonts w:ascii="Times New Roman" w:hAnsi="Times New Roman" w:cs="Times New Roman"/>
              </w:rPr>
            </w:pPr>
            <w:r w:rsidRPr="00751E1C">
              <w:rPr>
                <w:rFonts w:ascii="Times New Roman" w:hAnsi="Times New Roman" w:cs="Times New Roman"/>
                <w:color w:val="000000"/>
                <w:szCs w:val="20"/>
              </w:rPr>
              <w:t> </w:t>
            </w:r>
          </w:p>
        </w:tc>
        <w:tc>
          <w:tcPr>
            <w:tcW w:w="1623" w:type="dxa"/>
            <w:vAlign w:val="center"/>
          </w:tcPr>
          <w:p w14:paraId="606BF5F8"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28C81844" w14:textId="701BE8A9"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Baseline–</w:t>
            </w:r>
            <w:r w:rsidRPr="00751E1C">
              <w:rPr>
                <w:rFonts w:ascii="Times New Roman" w:hAnsi="Times New Roman"/>
              </w:rPr>
              <w:br/>
            </w:r>
            <w:r w:rsidR="000C6AAA">
              <w:rPr>
                <w:rFonts w:ascii="Times New Roman" w:hAnsi="Times New Roman"/>
              </w:rPr>
              <w:t>Mar</w:t>
            </w:r>
            <w:r w:rsidRPr="00751E1C">
              <w:rPr>
                <w:rFonts w:ascii="Times New Roman" w:hAnsi="Times New Roman"/>
              </w:rPr>
              <w:t>. 2014</w:t>
            </w:r>
          </w:p>
        </w:tc>
      </w:tr>
      <w:tr w:rsidR="00705152" w:rsidRPr="00751E1C" w14:paraId="0A537F6C" w14:textId="77777777" w:rsidTr="00050EE6">
        <w:trPr>
          <w:cantSplit/>
        </w:trPr>
        <w:tc>
          <w:tcPr>
            <w:tcW w:w="1465" w:type="dxa"/>
            <w:vMerge/>
            <w:shd w:val="clear" w:color="auto" w:fill="auto"/>
            <w:vAlign w:val="center"/>
            <w:hideMark/>
          </w:tcPr>
          <w:p w14:paraId="02CC9752"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hideMark/>
          </w:tcPr>
          <w:p w14:paraId="7DD5E094"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Percentage of FRPL students</w:t>
            </w:r>
          </w:p>
        </w:tc>
        <w:tc>
          <w:tcPr>
            <w:tcW w:w="1241" w:type="dxa"/>
            <w:shd w:val="clear" w:color="auto" w:fill="auto"/>
            <w:vAlign w:val="center"/>
            <w:hideMark/>
          </w:tcPr>
          <w:p w14:paraId="11158C06"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02A98F23"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tcPr>
          <w:p w14:paraId="3DE4D3BC" w14:textId="72EEA8BF" w:rsidR="00705152" w:rsidRPr="00751E1C" w:rsidRDefault="008E64F9" w:rsidP="0099599A">
            <w:pPr>
              <w:pStyle w:val="TableText"/>
              <w:spacing w:before="0" w:after="0"/>
              <w:rPr>
                <w:rFonts w:ascii="Times New Roman" w:eastAsiaTheme="minorHAnsi" w:hAnsi="Times New Roman"/>
                <w:szCs w:val="22"/>
              </w:rPr>
            </w:pPr>
            <w:r>
              <w:rPr>
                <w:rFonts w:ascii="Times New Roman" w:hAnsi="Times New Roman"/>
              </w:rPr>
              <w:t>SEA</w:t>
            </w:r>
          </w:p>
        </w:tc>
        <w:tc>
          <w:tcPr>
            <w:tcW w:w="1268" w:type="dxa"/>
            <w:shd w:val="clear" w:color="auto" w:fill="auto"/>
            <w:vAlign w:val="center"/>
            <w:hideMark/>
          </w:tcPr>
          <w:p w14:paraId="0E9B989C"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023A63D4"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szCs w:val="20"/>
              </w:rPr>
              <w:t> </w:t>
            </w:r>
          </w:p>
        </w:tc>
        <w:tc>
          <w:tcPr>
            <w:tcW w:w="1623" w:type="dxa"/>
            <w:vAlign w:val="center"/>
          </w:tcPr>
          <w:p w14:paraId="1514769D"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4D171A29" w14:textId="79B9900E" w:rsidR="00705152" w:rsidRPr="00751E1C" w:rsidRDefault="00705152" w:rsidP="0099599A">
            <w:pPr>
              <w:pStyle w:val="TableTextCentered"/>
              <w:spacing w:before="0" w:after="0"/>
              <w:rPr>
                <w:rFonts w:ascii="Times New Roman" w:hAnsi="Times New Roman"/>
              </w:rPr>
            </w:pPr>
            <w:r w:rsidRPr="00751E1C">
              <w:rPr>
                <w:rFonts w:ascii="Times New Roman" w:hAnsi="Times New Roman"/>
              </w:rPr>
              <w:t>Baseline–</w:t>
            </w:r>
            <w:r w:rsidRPr="00751E1C">
              <w:rPr>
                <w:rFonts w:ascii="Times New Roman" w:hAnsi="Times New Roman"/>
              </w:rPr>
              <w:br/>
            </w:r>
            <w:r w:rsidR="000C6AAA">
              <w:rPr>
                <w:rFonts w:ascii="Times New Roman" w:hAnsi="Times New Roman"/>
              </w:rPr>
              <w:t>Mar</w:t>
            </w:r>
            <w:r w:rsidRPr="00751E1C">
              <w:rPr>
                <w:rFonts w:ascii="Times New Roman" w:hAnsi="Times New Roman"/>
              </w:rPr>
              <w:t>. 2014</w:t>
            </w:r>
          </w:p>
        </w:tc>
      </w:tr>
      <w:tr w:rsidR="00705152" w:rsidRPr="00751E1C" w14:paraId="6490E378" w14:textId="77777777" w:rsidTr="00050EE6">
        <w:trPr>
          <w:cantSplit/>
        </w:trPr>
        <w:tc>
          <w:tcPr>
            <w:tcW w:w="1465" w:type="dxa"/>
            <w:vMerge w:val="restart"/>
            <w:shd w:val="clear" w:color="auto" w:fill="auto"/>
            <w:vAlign w:val="center"/>
            <w:hideMark/>
          </w:tcPr>
          <w:p w14:paraId="404C149F" w14:textId="77777777" w:rsidR="00705152" w:rsidRPr="00751E1C" w:rsidRDefault="00705152" w:rsidP="0099599A">
            <w:pPr>
              <w:pStyle w:val="TableText"/>
              <w:pageBreakBefore/>
              <w:spacing w:before="0" w:after="0"/>
              <w:rPr>
                <w:rFonts w:ascii="Times New Roman" w:hAnsi="Times New Roman"/>
              </w:rPr>
            </w:pPr>
            <w:r w:rsidRPr="00751E1C">
              <w:rPr>
                <w:rFonts w:ascii="Times New Roman" w:hAnsi="Times New Roman"/>
                <w:i/>
              </w:rPr>
              <w:lastRenderedPageBreak/>
              <w:t>Student Risk Status</w:t>
            </w:r>
            <w:r w:rsidRPr="00751E1C">
              <w:rPr>
                <w:rFonts w:ascii="Times New Roman" w:hAnsi="Times New Roman"/>
                <w:i/>
                <w:vertAlign w:val="superscript"/>
              </w:rPr>
              <w:t>1</w:t>
            </w:r>
          </w:p>
        </w:tc>
        <w:tc>
          <w:tcPr>
            <w:tcW w:w="2006" w:type="dxa"/>
            <w:shd w:val="clear" w:color="auto" w:fill="auto"/>
            <w:vAlign w:val="center"/>
            <w:hideMark/>
          </w:tcPr>
          <w:p w14:paraId="41BFEF0E" w14:textId="77777777" w:rsidR="00705152" w:rsidRPr="00751E1C" w:rsidRDefault="00705152" w:rsidP="0099599A">
            <w:pPr>
              <w:pStyle w:val="TableText"/>
              <w:pageBreakBefore/>
              <w:spacing w:before="0" w:after="0"/>
              <w:rPr>
                <w:rFonts w:ascii="Times New Roman" w:hAnsi="Times New Roman"/>
              </w:rPr>
            </w:pPr>
            <w:r w:rsidRPr="00751E1C">
              <w:rPr>
                <w:rFonts w:ascii="Times New Roman" w:hAnsi="Times New Roman"/>
                <w:color w:val="000000"/>
              </w:rPr>
              <w:t xml:space="preserve">Attendance (e.g., </w:t>
            </w:r>
            <w:r w:rsidRPr="00751E1C">
              <w:rPr>
                <w:rFonts w:ascii="Times New Roman" w:hAnsi="Times New Roman"/>
                <w:color w:val="000000"/>
                <w:spacing w:val="-6"/>
              </w:rPr>
              <w:t>missing 10 percent</w:t>
            </w:r>
            <w:r w:rsidRPr="00751E1C">
              <w:rPr>
                <w:rFonts w:ascii="Times New Roman" w:hAnsi="Times New Roman"/>
                <w:color w:val="000000"/>
              </w:rPr>
              <w:t xml:space="preserve"> or more of instructional time)</w:t>
            </w:r>
          </w:p>
        </w:tc>
        <w:tc>
          <w:tcPr>
            <w:tcW w:w="1241" w:type="dxa"/>
            <w:shd w:val="clear" w:color="auto" w:fill="auto"/>
            <w:vAlign w:val="center"/>
            <w:hideMark/>
          </w:tcPr>
          <w:p w14:paraId="7B42B703" w14:textId="77777777" w:rsidR="00705152" w:rsidRPr="00751E1C" w:rsidRDefault="00705152" w:rsidP="0099599A">
            <w:pPr>
              <w:pStyle w:val="TableTextCentered"/>
              <w:pageBreakBefore/>
              <w:spacing w:before="0" w:after="0"/>
              <w:rPr>
                <w:rFonts w:ascii="Times New Roman"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4973E081" w14:textId="77777777" w:rsidR="00705152" w:rsidRPr="00751E1C" w:rsidRDefault="00705152" w:rsidP="0099599A">
            <w:pPr>
              <w:pStyle w:val="TableTextCentered"/>
              <w:pageBreakBefore/>
              <w:spacing w:before="0" w:after="0"/>
              <w:rPr>
                <w:rFonts w:ascii="Times New Roman"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hideMark/>
          </w:tcPr>
          <w:p w14:paraId="7D789CC9" w14:textId="48CCAF3B" w:rsidR="00705152" w:rsidRPr="00751E1C" w:rsidRDefault="00705152" w:rsidP="0099599A">
            <w:pPr>
              <w:pStyle w:val="TableText"/>
              <w:pageBreakBefore/>
              <w:spacing w:before="0" w:after="0"/>
              <w:rPr>
                <w:rFonts w:ascii="Times New Roman" w:hAnsi="Times New Roman"/>
              </w:rPr>
            </w:pPr>
            <w:r w:rsidRPr="00751E1C">
              <w:rPr>
                <w:rFonts w:ascii="Times New Roman" w:hAnsi="Times New Roman"/>
                <w:color w:val="000000"/>
              </w:rPr>
              <w:t xml:space="preserve">EWS tool/ </w:t>
            </w:r>
            <w:r w:rsidR="008E64F9">
              <w:rPr>
                <w:rFonts w:ascii="Times New Roman" w:hAnsi="Times New Roman"/>
              </w:rPr>
              <w:t>SEA</w:t>
            </w:r>
          </w:p>
        </w:tc>
        <w:tc>
          <w:tcPr>
            <w:tcW w:w="1268" w:type="dxa"/>
            <w:shd w:val="clear" w:color="auto" w:fill="auto"/>
            <w:vAlign w:val="center"/>
            <w:hideMark/>
          </w:tcPr>
          <w:p w14:paraId="1723C8C1" w14:textId="77777777" w:rsidR="00705152" w:rsidRPr="00751E1C" w:rsidRDefault="00705152" w:rsidP="0099599A">
            <w:pPr>
              <w:pStyle w:val="TableTextCentered"/>
              <w:pageBreakBefore/>
              <w:spacing w:before="0" w:after="0"/>
              <w:rPr>
                <w:rFonts w:ascii="Times New Roman" w:hAnsi="Times New Roman"/>
              </w:rPr>
            </w:pPr>
            <w:r w:rsidRPr="00751E1C">
              <w:rPr>
                <w:rFonts w:ascii="Times New Roman" w:hAnsi="Times New Roman"/>
                <w:color w:val="000000"/>
              </w:rPr>
              <w:t>X</w:t>
            </w:r>
          </w:p>
        </w:tc>
        <w:tc>
          <w:tcPr>
            <w:tcW w:w="1741" w:type="dxa"/>
            <w:shd w:val="clear" w:color="auto" w:fill="auto"/>
            <w:vAlign w:val="center"/>
            <w:hideMark/>
          </w:tcPr>
          <w:p w14:paraId="52D93FCC" w14:textId="77777777" w:rsidR="00705152" w:rsidRPr="00751E1C" w:rsidRDefault="00705152" w:rsidP="0099599A">
            <w:pPr>
              <w:pStyle w:val="TableTextCentered"/>
              <w:pageBreakBefore/>
              <w:spacing w:before="0" w:after="0"/>
              <w:rPr>
                <w:rFonts w:ascii="Times New Roman" w:hAnsi="Times New Roman"/>
              </w:rPr>
            </w:pPr>
            <w:r w:rsidRPr="00751E1C">
              <w:rPr>
                <w:rFonts w:ascii="Times New Roman" w:hAnsi="Times New Roman"/>
                <w:color w:val="000000"/>
                <w:szCs w:val="20"/>
              </w:rPr>
              <w:t xml:space="preserve">X </w:t>
            </w:r>
          </w:p>
        </w:tc>
        <w:tc>
          <w:tcPr>
            <w:tcW w:w="1623" w:type="dxa"/>
            <w:vAlign w:val="center"/>
          </w:tcPr>
          <w:p w14:paraId="73714AF9" w14:textId="77777777" w:rsidR="00705152" w:rsidRPr="00751E1C" w:rsidRDefault="00705152" w:rsidP="0099599A">
            <w:pPr>
              <w:pStyle w:val="TableTextCentered"/>
              <w:pageBreakBefore/>
              <w:spacing w:before="0" w:after="0"/>
              <w:rPr>
                <w:rFonts w:ascii="Times New Roman" w:hAnsi="Times New Roman"/>
                <w:color w:val="000000"/>
                <w:szCs w:val="20"/>
              </w:rPr>
            </w:pPr>
            <w:r w:rsidRPr="00751E1C">
              <w:rPr>
                <w:rFonts w:ascii="Times New Roman" w:hAnsi="Times New Roman"/>
                <w:color w:val="000000"/>
                <w:szCs w:val="20"/>
              </w:rPr>
              <w:t>Evaluation team</w:t>
            </w:r>
          </w:p>
        </w:tc>
        <w:tc>
          <w:tcPr>
            <w:tcW w:w="1380" w:type="dxa"/>
            <w:vAlign w:val="center"/>
          </w:tcPr>
          <w:p w14:paraId="5C5638CD" w14:textId="5ED8623E" w:rsidR="00705152" w:rsidRPr="00751E1C" w:rsidRDefault="000C6AAA" w:rsidP="0099599A">
            <w:pPr>
              <w:pStyle w:val="TableTextCentered"/>
              <w:spacing w:before="0" w:after="0"/>
              <w:rPr>
                <w:rFonts w:ascii="Times New Roman" w:hAnsi="Times New Roman"/>
                <w:color w:val="000000"/>
                <w:szCs w:val="20"/>
              </w:rPr>
            </w:pPr>
            <w:r>
              <w:rPr>
                <w:rFonts w:ascii="Times New Roman" w:hAnsi="Times New Roman"/>
              </w:rPr>
              <w:t>Mar</w:t>
            </w:r>
            <w:r w:rsidR="00705152" w:rsidRPr="00751E1C">
              <w:rPr>
                <w:rFonts w:ascii="Times New Roman" w:hAnsi="Times New Roman"/>
                <w:color w:val="000000"/>
                <w:szCs w:val="20"/>
              </w:rPr>
              <w:t xml:space="preserve">. 2014, </w:t>
            </w:r>
            <w:r w:rsidR="00705152" w:rsidRPr="00751E1C">
              <w:rPr>
                <w:rFonts w:ascii="Times New Roman" w:hAnsi="Times New Roman"/>
                <w:szCs w:val="20"/>
              </w:rPr>
              <w:br/>
            </w:r>
            <w:r w:rsidR="00705152" w:rsidRPr="00751E1C">
              <w:rPr>
                <w:rFonts w:ascii="Times New Roman" w:hAnsi="Times New Roman"/>
                <w:color w:val="000000"/>
                <w:szCs w:val="20"/>
              </w:rPr>
              <w:t>June 2014</w:t>
            </w:r>
          </w:p>
          <w:p w14:paraId="72CE0489" w14:textId="77777777" w:rsidR="00705152" w:rsidRPr="00751E1C" w:rsidRDefault="00705152" w:rsidP="0099599A">
            <w:pPr>
              <w:pStyle w:val="TableTextCentered"/>
              <w:spacing w:before="0" w:after="0"/>
              <w:rPr>
                <w:rFonts w:ascii="Times New Roman" w:hAnsi="Times New Roman"/>
                <w:color w:val="000000"/>
                <w:szCs w:val="20"/>
              </w:rPr>
            </w:pPr>
            <w:r w:rsidRPr="00751E1C">
              <w:rPr>
                <w:rFonts w:ascii="Times New Roman" w:hAnsi="Times New Roman"/>
                <w:color w:val="000000"/>
                <w:szCs w:val="20"/>
              </w:rPr>
              <w:t xml:space="preserve">Jan. 2015, </w:t>
            </w:r>
            <w:r w:rsidRPr="00751E1C">
              <w:rPr>
                <w:rFonts w:ascii="Times New Roman" w:hAnsi="Times New Roman"/>
                <w:szCs w:val="20"/>
              </w:rPr>
              <w:br/>
            </w:r>
            <w:r w:rsidRPr="00751E1C">
              <w:rPr>
                <w:rFonts w:ascii="Times New Roman" w:hAnsi="Times New Roman"/>
                <w:color w:val="000000"/>
                <w:szCs w:val="20"/>
              </w:rPr>
              <w:t>June 2015</w:t>
            </w:r>
          </w:p>
        </w:tc>
      </w:tr>
      <w:tr w:rsidR="00705152" w:rsidRPr="00751E1C" w14:paraId="5487A4DE" w14:textId="77777777" w:rsidTr="00050EE6">
        <w:trPr>
          <w:cantSplit/>
        </w:trPr>
        <w:tc>
          <w:tcPr>
            <w:tcW w:w="1465" w:type="dxa"/>
            <w:vMerge/>
            <w:shd w:val="clear" w:color="auto" w:fill="auto"/>
            <w:vAlign w:val="center"/>
            <w:hideMark/>
          </w:tcPr>
          <w:p w14:paraId="25735B6C"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hideMark/>
          </w:tcPr>
          <w:p w14:paraId="5586F621"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Course performance (e.g., one or more course Fs)</w:t>
            </w:r>
          </w:p>
        </w:tc>
        <w:tc>
          <w:tcPr>
            <w:tcW w:w="1241" w:type="dxa"/>
            <w:shd w:val="clear" w:color="auto" w:fill="auto"/>
            <w:vAlign w:val="center"/>
            <w:hideMark/>
          </w:tcPr>
          <w:p w14:paraId="359D3D29"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6C401A52"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hideMark/>
          </w:tcPr>
          <w:p w14:paraId="723EA01E"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 xml:space="preserve">EWS tool/ school/ district administrative data </w:t>
            </w:r>
          </w:p>
        </w:tc>
        <w:tc>
          <w:tcPr>
            <w:tcW w:w="1268" w:type="dxa"/>
            <w:shd w:val="clear" w:color="auto" w:fill="auto"/>
            <w:vAlign w:val="center"/>
            <w:hideMark/>
          </w:tcPr>
          <w:p w14:paraId="67918121"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rPr>
              <w:t>X</w:t>
            </w:r>
          </w:p>
        </w:tc>
        <w:tc>
          <w:tcPr>
            <w:tcW w:w="1741" w:type="dxa"/>
            <w:shd w:val="clear" w:color="auto" w:fill="auto"/>
            <w:vAlign w:val="center"/>
            <w:hideMark/>
          </w:tcPr>
          <w:p w14:paraId="5413ADEC"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szCs w:val="20"/>
              </w:rPr>
              <w:t xml:space="preserve">X </w:t>
            </w:r>
          </w:p>
        </w:tc>
        <w:tc>
          <w:tcPr>
            <w:tcW w:w="1623" w:type="dxa"/>
            <w:vAlign w:val="center"/>
          </w:tcPr>
          <w:p w14:paraId="120415E5"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Evaluation team</w:t>
            </w:r>
          </w:p>
        </w:tc>
        <w:tc>
          <w:tcPr>
            <w:tcW w:w="1380" w:type="dxa"/>
            <w:vAlign w:val="center"/>
          </w:tcPr>
          <w:p w14:paraId="41C8BFE4" w14:textId="2E3DD9CA" w:rsidR="00705152" w:rsidRPr="00751E1C" w:rsidRDefault="000C6AAA" w:rsidP="0099599A">
            <w:pPr>
              <w:pStyle w:val="TableTextCentered"/>
              <w:spacing w:before="0" w:after="0"/>
              <w:rPr>
                <w:rFonts w:ascii="Times New Roman" w:hAnsi="Times New Roman"/>
                <w:color w:val="000000"/>
                <w:szCs w:val="20"/>
              </w:rPr>
            </w:pPr>
            <w:r>
              <w:rPr>
                <w:rFonts w:ascii="Times New Roman" w:hAnsi="Times New Roman"/>
              </w:rPr>
              <w:t>Mar</w:t>
            </w:r>
            <w:r w:rsidR="00705152" w:rsidRPr="00751E1C">
              <w:rPr>
                <w:rFonts w:ascii="Times New Roman" w:hAnsi="Times New Roman"/>
                <w:color w:val="000000"/>
                <w:szCs w:val="20"/>
              </w:rPr>
              <w:t xml:space="preserve">. 2014, </w:t>
            </w:r>
            <w:r w:rsidR="00705152" w:rsidRPr="00751E1C">
              <w:rPr>
                <w:rFonts w:ascii="Times New Roman" w:hAnsi="Times New Roman"/>
                <w:szCs w:val="20"/>
              </w:rPr>
              <w:br/>
            </w:r>
            <w:r w:rsidR="00705152" w:rsidRPr="00751E1C">
              <w:rPr>
                <w:rFonts w:ascii="Times New Roman" w:hAnsi="Times New Roman"/>
                <w:color w:val="000000"/>
                <w:szCs w:val="20"/>
              </w:rPr>
              <w:t>June 2014</w:t>
            </w:r>
          </w:p>
          <w:p w14:paraId="4D767587" w14:textId="77777777" w:rsidR="00705152" w:rsidRPr="00751E1C" w:rsidRDefault="00705152" w:rsidP="0099599A">
            <w:pPr>
              <w:pStyle w:val="TableTextCentered"/>
              <w:spacing w:before="0" w:after="0"/>
              <w:rPr>
                <w:rFonts w:ascii="Times New Roman" w:hAnsi="Times New Roman"/>
                <w:color w:val="000000"/>
                <w:szCs w:val="20"/>
              </w:rPr>
            </w:pPr>
            <w:r w:rsidRPr="00751E1C">
              <w:rPr>
                <w:rFonts w:ascii="Times New Roman" w:hAnsi="Times New Roman"/>
                <w:color w:val="000000"/>
                <w:szCs w:val="20"/>
              </w:rPr>
              <w:t xml:space="preserve">Jan. 2015, </w:t>
            </w:r>
            <w:r w:rsidRPr="00751E1C">
              <w:rPr>
                <w:rFonts w:ascii="Times New Roman" w:hAnsi="Times New Roman"/>
                <w:szCs w:val="20"/>
              </w:rPr>
              <w:br/>
            </w:r>
            <w:r w:rsidRPr="00751E1C">
              <w:rPr>
                <w:rFonts w:ascii="Times New Roman" w:hAnsi="Times New Roman"/>
                <w:color w:val="000000"/>
                <w:szCs w:val="20"/>
              </w:rPr>
              <w:t>June 2015</w:t>
            </w:r>
          </w:p>
        </w:tc>
      </w:tr>
      <w:tr w:rsidR="00705152" w:rsidRPr="00751E1C" w14:paraId="203E12F0" w14:textId="77777777" w:rsidTr="00050EE6">
        <w:trPr>
          <w:cantSplit/>
        </w:trPr>
        <w:tc>
          <w:tcPr>
            <w:tcW w:w="1465" w:type="dxa"/>
            <w:vMerge/>
            <w:shd w:val="clear" w:color="auto" w:fill="auto"/>
            <w:vAlign w:val="center"/>
            <w:hideMark/>
          </w:tcPr>
          <w:p w14:paraId="72CCB6E8"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hideMark/>
          </w:tcPr>
          <w:p w14:paraId="3291CF74"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 xml:space="preserve">GPA (e.g., 2.0 </w:t>
            </w:r>
            <w:r w:rsidRPr="00751E1C">
              <w:rPr>
                <w:rFonts w:ascii="Times New Roman" w:hAnsi="Times New Roman"/>
                <w:color w:val="000000"/>
              </w:rPr>
              <w:br/>
              <w:t>or lower)</w:t>
            </w:r>
          </w:p>
        </w:tc>
        <w:tc>
          <w:tcPr>
            <w:tcW w:w="1241" w:type="dxa"/>
            <w:shd w:val="clear" w:color="auto" w:fill="auto"/>
            <w:vAlign w:val="center"/>
            <w:hideMark/>
          </w:tcPr>
          <w:p w14:paraId="1ED061A5"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3B3EBBE0"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hideMark/>
          </w:tcPr>
          <w:p w14:paraId="70BA5E68"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EWS tool/ school/ district administrative data</w:t>
            </w:r>
          </w:p>
        </w:tc>
        <w:tc>
          <w:tcPr>
            <w:tcW w:w="1268" w:type="dxa"/>
            <w:shd w:val="clear" w:color="auto" w:fill="auto"/>
            <w:vAlign w:val="center"/>
            <w:hideMark/>
          </w:tcPr>
          <w:p w14:paraId="38C4BA69"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rPr>
              <w:t>X</w:t>
            </w:r>
          </w:p>
        </w:tc>
        <w:tc>
          <w:tcPr>
            <w:tcW w:w="1741" w:type="dxa"/>
            <w:shd w:val="clear" w:color="auto" w:fill="auto"/>
            <w:vAlign w:val="center"/>
            <w:hideMark/>
          </w:tcPr>
          <w:p w14:paraId="6E302715"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szCs w:val="20"/>
              </w:rPr>
              <w:t xml:space="preserve">X </w:t>
            </w:r>
          </w:p>
        </w:tc>
        <w:tc>
          <w:tcPr>
            <w:tcW w:w="1623" w:type="dxa"/>
            <w:vAlign w:val="center"/>
          </w:tcPr>
          <w:p w14:paraId="485841C5"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Evaluation team</w:t>
            </w:r>
          </w:p>
        </w:tc>
        <w:tc>
          <w:tcPr>
            <w:tcW w:w="1380" w:type="dxa"/>
            <w:vAlign w:val="center"/>
          </w:tcPr>
          <w:p w14:paraId="7CE00731" w14:textId="15D8D820" w:rsidR="00705152" w:rsidRPr="00751E1C" w:rsidRDefault="000C6AAA" w:rsidP="0099599A">
            <w:pPr>
              <w:pStyle w:val="TableTextCentered"/>
              <w:spacing w:before="0" w:after="0"/>
              <w:rPr>
                <w:rFonts w:ascii="Times New Roman" w:hAnsi="Times New Roman"/>
                <w:color w:val="000000"/>
                <w:szCs w:val="20"/>
              </w:rPr>
            </w:pPr>
            <w:r>
              <w:rPr>
                <w:rFonts w:ascii="Times New Roman" w:hAnsi="Times New Roman"/>
              </w:rPr>
              <w:t>Mar</w:t>
            </w:r>
            <w:r w:rsidR="00705152" w:rsidRPr="00751E1C">
              <w:rPr>
                <w:rFonts w:ascii="Times New Roman" w:hAnsi="Times New Roman"/>
                <w:color w:val="000000"/>
                <w:szCs w:val="20"/>
              </w:rPr>
              <w:t xml:space="preserve">. 2014, </w:t>
            </w:r>
            <w:r w:rsidR="00705152" w:rsidRPr="00751E1C">
              <w:rPr>
                <w:rFonts w:ascii="Times New Roman" w:hAnsi="Times New Roman"/>
                <w:szCs w:val="20"/>
              </w:rPr>
              <w:br/>
            </w:r>
            <w:r w:rsidR="00705152" w:rsidRPr="00751E1C">
              <w:rPr>
                <w:rFonts w:ascii="Times New Roman" w:hAnsi="Times New Roman"/>
                <w:color w:val="000000"/>
                <w:szCs w:val="20"/>
              </w:rPr>
              <w:t>June 2014</w:t>
            </w:r>
          </w:p>
          <w:p w14:paraId="3980E0D5" w14:textId="77777777" w:rsidR="00705152" w:rsidRPr="00751E1C" w:rsidRDefault="00705152" w:rsidP="0099599A">
            <w:pPr>
              <w:pStyle w:val="TableTextCentered"/>
              <w:spacing w:before="0" w:after="0"/>
              <w:rPr>
                <w:rFonts w:ascii="Times New Roman" w:hAnsi="Times New Roman"/>
                <w:color w:val="000000"/>
                <w:szCs w:val="20"/>
              </w:rPr>
            </w:pPr>
            <w:r w:rsidRPr="00751E1C">
              <w:rPr>
                <w:rFonts w:ascii="Times New Roman" w:hAnsi="Times New Roman"/>
                <w:color w:val="000000"/>
                <w:szCs w:val="20"/>
              </w:rPr>
              <w:t xml:space="preserve">Jan. 2015, </w:t>
            </w:r>
            <w:r w:rsidRPr="00751E1C">
              <w:rPr>
                <w:rFonts w:ascii="Times New Roman" w:hAnsi="Times New Roman"/>
                <w:szCs w:val="20"/>
              </w:rPr>
              <w:br/>
            </w:r>
            <w:r w:rsidRPr="00751E1C">
              <w:rPr>
                <w:rFonts w:ascii="Times New Roman" w:hAnsi="Times New Roman"/>
                <w:color w:val="000000"/>
                <w:szCs w:val="20"/>
              </w:rPr>
              <w:t>June 2015</w:t>
            </w:r>
          </w:p>
        </w:tc>
      </w:tr>
      <w:tr w:rsidR="00705152" w:rsidRPr="00751E1C" w14:paraId="10A75B09" w14:textId="77777777" w:rsidTr="00050EE6">
        <w:trPr>
          <w:cantSplit/>
        </w:trPr>
        <w:tc>
          <w:tcPr>
            <w:tcW w:w="1465" w:type="dxa"/>
            <w:vMerge/>
            <w:shd w:val="clear" w:color="auto" w:fill="auto"/>
            <w:vAlign w:val="center"/>
            <w:hideMark/>
          </w:tcPr>
          <w:p w14:paraId="08694693"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hideMark/>
          </w:tcPr>
          <w:p w14:paraId="49C53085"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Behavior incidences (locally validated)</w:t>
            </w:r>
          </w:p>
        </w:tc>
        <w:tc>
          <w:tcPr>
            <w:tcW w:w="1241" w:type="dxa"/>
            <w:shd w:val="clear" w:color="auto" w:fill="auto"/>
            <w:vAlign w:val="center"/>
            <w:hideMark/>
          </w:tcPr>
          <w:p w14:paraId="2CE34438"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25BCF362"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hideMark/>
          </w:tcPr>
          <w:p w14:paraId="5CD1C4AD"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color w:val="000000"/>
              </w:rPr>
              <w:t>EWS tool/ school/ district administrative data</w:t>
            </w:r>
          </w:p>
        </w:tc>
        <w:tc>
          <w:tcPr>
            <w:tcW w:w="1268" w:type="dxa"/>
            <w:shd w:val="clear" w:color="auto" w:fill="auto"/>
            <w:vAlign w:val="center"/>
            <w:hideMark/>
          </w:tcPr>
          <w:p w14:paraId="76730506"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rPr>
              <w:t>X</w:t>
            </w:r>
          </w:p>
        </w:tc>
        <w:tc>
          <w:tcPr>
            <w:tcW w:w="1741" w:type="dxa"/>
            <w:shd w:val="clear" w:color="auto" w:fill="auto"/>
            <w:vAlign w:val="center"/>
            <w:hideMark/>
          </w:tcPr>
          <w:p w14:paraId="3594B1C3"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color w:val="000000"/>
                <w:szCs w:val="20"/>
              </w:rPr>
              <w:t xml:space="preserve">X </w:t>
            </w:r>
          </w:p>
        </w:tc>
        <w:tc>
          <w:tcPr>
            <w:tcW w:w="1623" w:type="dxa"/>
            <w:vAlign w:val="center"/>
          </w:tcPr>
          <w:p w14:paraId="247465FA" w14:textId="77777777" w:rsidR="00705152" w:rsidRPr="00751E1C" w:rsidRDefault="00705152"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Evaluation team</w:t>
            </w:r>
          </w:p>
        </w:tc>
        <w:tc>
          <w:tcPr>
            <w:tcW w:w="1380" w:type="dxa"/>
            <w:vAlign w:val="center"/>
          </w:tcPr>
          <w:p w14:paraId="2078DD06" w14:textId="3AE810E0" w:rsidR="00705152" w:rsidRPr="00751E1C" w:rsidRDefault="000C6AAA" w:rsidP="0099599A">
            <w:pPr>
              <w:pStyle w:val="TableTextCentered"/>
              <w:spacing w:before="0" w:after="0"/>
              <w:rPr>
                <w:rFonts w:ascii="Times New Roman" w:hAnsi="Times New Roman"/>
                <w:color w:val="000000"/>
                <w:szCs w:val="20"/>
              </w:rPr>
            </w:pPr>
            <w:r>
              <w:rPr>
                <w:rFonts w:ascii="Times New Roman" w:hAnsi="Times New Roman"/>
              </w:rPr>
              <w:t>Mar</w:t>
            </w:r>
            <w:r w:rsidR="00705152" w:rsidRPr="00751E1C">
              <w:rPr>
                <w:rFonts w:ascii="Times New Roman" w:hAnsi="Times New Roman"/>
                <w:color w:val="000000"/>
                <w:szCs w:val="20"/>
              </w:rPr>
              <w:t xml:space="preserve">. 2014, </w:t>
            </w:r>
            <w:r w:rsidR="00705152" w:rsidRPr="00751E1C">
              <w:rPr>
                <w:rFonts w:ascii="Times New Roman" w:hAnsi="Times New Roman"/>
                <w:szCs w:val="20"/>
              </w:rPr>
              <w:br/>
            </w:r>
            <w:r w:rsidR="00705152" w:rsidRPr="00751E1C">
              <w:rPr>
                <w:rFonts w:ascii="Times New Roman" w:hAnsi="Times New Roman"/>
                <w:color w:val="000000"/>
                <w:szCs w:val="20"/>
              </w:rPr>
              <w:t>June 2014</w:t>
            </w:r>
          </w:p>
          <w:p w14:paraId="57C3E14E" w14:textId="77777777" w:rsidR="00705152" w:rsidRPr="00751E1C" w:rsidRDefault="00705152" w:rsidP="0099599A">
            <w:pPr>
              <w:pStyle w:val="TableTextCentered"/>
              <w:spacing w:before="0" w:after="0"/>
              <w:rPr>
                <w:rFonts w:ascii="Times New Roman" w:hAnsi="Times New Roman"/>
                <w:color w:val="000000"/>
                <w:szCs w:val="20"/>
              </w:rPr>
            </w:pPr>
            <w:r w:rsidRPr="00751E1C">
              <w:rPr>
                <w:rFonts w:ascii="Times New Roman" w:hAnsi="Times New Roman"/>
                <w:color w:val="000000"/>
                <w:szCs w:val="20"/>
              </w:rPr>
              <w:t xml:space="preserve">Jan. 2015, </w:t>
            </w:r>
            <w:r w:rsidRPr="00751E1C">
              <w:rPr>
                <w:rFonts w:ascii="Times New Roman" w:hAnsi="Times New Roman"/>
                <w:szCs w:val="20"/>
              </w:rPr>
              <w:br/>
            </w:r>
            <w:r w:rsidRPr="00751E1C">
              <w:rPr>
                <w:rFonts w:ascii="Times New Roman" w:hAnsi="Times New Roman"/>
                <w:color w:val="000000"/>
                <w:szCs w:val="20"/>
              </w:rPr>
              <w:t>June 2015</w:t>
            </w:r>
          </w:p>
        </w:tc>
      </w:tr>
      <w:tr w:rsidR="00705152" w:rsidRPr="00751E1C" w14:paraId="1E292CBB" w14:textId="77777777" w:rsidTr="00050EE6">
        <w:trPr>
          <w:cantSplit/>
        </w:trPr>
        <w:tc>
          <w:tcPr>
            <w:tcW w:w="1465" w:type="dxa"/>
            <w:vMerge/>
            <w:tcBorders>
              <w:bottom w:val="single" w:sz="4" w:space="0" w:color="auto"/>
            </w:tcBorders>
            <w:shd w:val="clear" w:color="auto" w:fill="auto"/>
            <w:vAlign w:val="center"/>
          </w:tcPr>
          <w:p w14:paraId="7F5C18BF" w14:textId="77777777" w:rsidR="00705152" w:rsidRPr="00751E1C" w:rsidRDefault="00705152" w:rsidP="0099599A">
            <w:pPr>
              <w:spacing w:after="0" w:line="240" w:lineRule="auto"/>
              <w:rPr>
                <w:rFonts w:ascii="Times New Roman" w:hAnsi="Times New Roman" w:cs="Times New Roman"/>
                <w:i/>
              </w:rPr>
            </w:pPr>
          </w:p>
        </w:tc>
        <w:tc>
          <w:tcPr>
            <w:tcW w:w="2006" w:type="dxa"/>
            <w:shd w:val="clear" w:color="auto" w:fill="auto"/>
            <w:vAlign w:val="center"/>
          </w:tcPr>
          <w:p w14:paraId="0B2E453C"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On track at the end of ninth grade</w:t>
            </w:r>
          </w:p>
        </w:tc>
        <w:tc>
          <w:tcPr>
            <w:tcW w:w="1241" w:type="dxa"/>
            <w:shd w:val="clear" w:color="auto" w:fill="auto"/>
            <w:vAlign w:val="center"/>
          </w:tcPr>
          <w:p w14:paraId="0922CD5E"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tcPr>
          <w:p w14:paraId="172D35F7" w14:textId="77777777" w:rsidR="00705152" w:rsidRPr="00751E1C" w:rsidRDefault="00705152"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tcPr>
          <w:p w14:paraId="3C7BFBA7" w14:textId="77777777" w:rsidR="00705152" w:rsidRPr="00751E1C" w:rsidRDefault="00705152" w:rsidP="0099599A">
            <w:pPr>
              <w:pStyle w:val="TableText"/>
              <w:spacing w:before="0" w:after="0"/>
              <w:rPr>
                <w:rFonts w:ascii="Times New Roman" w:eastAsiaTheme="minorHAnsi" w:hAnsi="Times New Roman"/>
                <w:szCs w:val="22"/>
              </w:rPr>
            </w:pPr>
            <w:r w:rsidRPr="00751E1C">
              <w:rPr>
                <w:rFonts w:ascii="Times New Roman" w:hAnsi="Times New Roman"/>
              </w:rPr>
              <w:t>EWS tool/ school/ district administrative data</w:t>
            </w:r>
          </w:p>
        </w:tc>
        <w:tc>
          <w:tcPr>
            <w:tcW w:w="1268" w:type="dxa"/>
            <w:shd w:val="clear" w:color="auto" w:fill="auto"/>
            <w:vAlign w:val="center"/>
          </w:tcPr>
          <w:p w14:paraId="7B7214F9" w14:textId="77777777" w:rsidR="00705152" w:rsidRPr="00751E1C" w:rsidRDefault="00705152"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tcPr>
          <w:p w14:paraId="629B9675" w14:textId="77777777" w:rsidR="00705152" w:rsidRPr="00751E1C" w:rsidDel="009D0228" w:rsidRDefault="00705152" w:rsidP="0099599A">
            <w:pPr>
              <w:pStyle w:val="TableTextCentered"/>
              <w:spacing w:before="0" w:after="0"/>
              <w:rPr>
                <w:rFonts w:ascii="Times New Roman" w:eastAsiaTheme="minorHAnsi" w:hAnsi="Times New Roman"/>
                <w:szCs w:val="20"/>
              </w:rPr>
            </w:pPr>
            <w:r w:rsidRPr="00751E1C">
              <w:rPr>
                <w:rFonts w:ascii="Times New Roman" w:hAnsi="Times New Roman"/>
                <w:szCs w:val="20"/>
              </w:rPr>
              <w:t xml:space="preserve">X </w:t>
            </w:r>
          </w:p>
        </w:tc>
        <w:tc>
          <w:tcPr>
            <w:tcW w:w="1623" w:type="dxa"/>
            <w:vAlign w:val="center"/>
          </w:tcPr>
          <w:p w14:paraId="05E7E60B" w14:textId="77777777" w:rsidR="00705152" w:rsidRPr="00751E1C" w:rsidRDefault="00705152" w:rsidP="0099599A">
            <w:pPr>
              <w:pStyle w:val="TableTextCentered"/>
              <w:spacing w:before="0" w:after="0"/>
              <w:rPr>
                <w:rFonts w:ascii="Times New Roman" w:eastAsiaTheme="minorHAnsi" w:hAnsi="Times New Roman"/>
                <w:szCs w:val="20"/>
              </w:rPr>
            </w:pPr>
            <w:r w:rsidRPr="00751E1C">
              <w:rPr>
                <w:rFonts w:ascii="Times New Roman" w:hAnsi="Times New Roman"/>
                <w:szCs w:val="20"/>
              </w:rPr>
              <w:t>Evaluation team</w:t>
            </w:r>
          </w:p>
        </w:tc>
        <w:tc>
          <w:tcPr>
            <w:tcW w:w="1380" w:type="dxa"/>
            <w:vAlign w:val="center"/>
          </w:tcPr>
          <w:p w14:paraId="2C70D7D0" w14:textId="73DC45A0" w:rsidR="00705152" w:rsidRPr="00751E1C" w:rsidRDefault="000C6AAA" w:rsidP="0099599A">
            <w:pPr>
              <w:pStyle w:val="TableTextCentered"/>
              <w:spacing w:before="0" w:after="0"/>
              <w:rPr>
                <w:rFonts w:ascii="Times New Roman" w:hAnsi="Times New Roman"/>
                <w:szCs w:val="20"/>
              </w:rPr>
            </w:pPr>
            <w:r>
              <w:rPr>
                <w:rFonts w:ascii="Times New Roman" w:hAnsi="Times New Roman"/>
              </w:rPr>
              <w:t>Mar</w:t>
            </w:r>
            <w:r w:rsidR="00705152" w:rsidRPr="00751E1C">
              <w:rPr>
                <w:rFonts w:ascii="Times New Roman" w:hAnsi="Times New Roman"/>
                <w:szCs w:val="20"/>
              </w:rPr>
              <w:t xml:space="preserve">. 2014, </w:t>
            </w:r>
            <w:r w:rsidR="00705152" w:rsidRPr="00751E1C">
              <w:rPr>
                <w:rFonts w:ascii="Times New Roman" w:hAnsi="Times New Roman"/>
                <w:szCs w:val="20"/>
              </w:rPr>
              <w:br/>
              <w:t>June 2014</w:t>
            </w:r>
          </w:p>
          <w:p w14:paraId="001419AA" w14:textId="77777777" w:rsidR="00705152" w:rsidRPr="00751E1C" w:rsidRDefault="00705152" w:rsidP="0099599A">
            <w:pPr>
              <w:pStyle w:val="TableTextCentered"/>
              <w:spacing w:before="0" w:after="0"/>
              <w:rPr>
                <w:rFonts w:ascii="Times New Roman" w:hAnsi="Times New Roman"/>
                <w:szCs w:val="20"/>
              </w:rPr>
            </w:pPr>
            <w:r w:rsidRPr="00751E1C">
              <w:rPr>
                <w:rFonts w:ascii="Times New Roman" w:hAnsi="Times New Roman"/>
                <w:szCs w:val="20"/>
              </w:rPr>
              <w:t xml:space="preserve">Jan. 2015, </w:t>
            </w:r>
            <w:r w:rsidRPr="00751E1C">
              <w:rPr>
                <w:rFonts w:ascii="Times New Roman" w:hAnsi="Times New Roman"/>
                <w:szCs w:val="20"/>
              </w:rPr>
              <w:br/>
              <w:t>June 2015</w:t>
            </w:r>
          </w:p>
        </w:tc>
      </w:tr>
      <w:tr w:rsidR="00143BF6" w:rsidRPr="00751E1C" w14:paraId="779DC00A" w14:textId="77777777" w:rsidTr="00050EE6">
        <w:trPr>
          <w:cantSplit/>
        </w:trPr>
        <w:tc>
          <w:tcPr>
            <w:tcW w:w="1465" w:type="dxa"/>
            <w:vMerge w:val="restart"/>
            <w:tcBorders>
              <w:bottom w:val="single" w:sz="4" w:space="0" w:color="000000" w:themeColor="text1"/>
            </w:tcBorders>
            <w:shd w:val="clear" w:color="auto" w:fill="auto"/>
            <w:vAlign w:val="center"/>
            <w:hideMark/>
          </w:tcPr>
          <w:p w14:paraId="2CA5CE97" w14:textId="6F6B5069" w:rsidR="00143BF6" w:rsidRPr="00751E1C" w:rsidRDefault="00143BF6" w:rsidP="0099599A">
            <w:pPr>
              <w:pStyle w:val="TableText"/>
              <w:spacing w:before="0" w:after="0"/>
              <w:rPr>
                <w:rFonts w:ascii="Times New Roman" w:hAnsi="Times New Roman"/>
                <w:i/>
              </w:rPr>
            </w:pPr>
            <w:r>
              <w:rPr>
                <w:rFonts w:ascii="Times New Roman" w:hAnsi="Times New Roman"/>
                <w:i/>
              </w:rPr>
              <w:lastRenderedPageBreak/>
              <w:t>Assessment Scores</w:t>
            </w:r>
            <w:r w:rsidRPr="00751E1C">
              <w:rPr>
                <w:rFonts w:ascii="Times New Roman" w:hAnsi="Times New Roman"/>
                <w:i/>
              </w:rPr>
              <w:t xml:space="preserve"> </w:t>
            </w:r>
          </w:p>
        </w:tc>
        <w:tc>
          <w:tcPr>
            <w:tcW w:w="2006" w:type="dxa"/>
            <w:shd w:val="clear" w:color="auto" w:fill="auto"/>
            <w:vAlign w:val="center"/>
            <w:hideMark/>
          </w:tcPr>
          <w:p w14:paraId="6FF330FF" w14:textId="77777777" w:rsidR="00143BF6" w:rsidRPr="00751E1C" w:rsidRDefault="00143BF6" w:rsidP="0099599A">
            <w:pPr>
              <w:pStyle w:val="TableText"/>
              <w:spacing w:before="0" w:after="0"/>
              <w:rPr>
                <w:rFonts w:ascii="Times New Roman" w:eastAsiaTheme="minorHAnsi" w:hAnsi="Times New Roman"/>
                <w:spacing w:val="-4"/>
                <w:szCs w:val="22"/>
              </w:rPr>
            </w:pPr>
            <w:r w:rsidRPr="00751E1C">
              <w:rPr>
                <w:rFonts w:ascii="Times New Roman" w:hAnsi="Times New Roman"/>
                <w:spacing w:val="-4"/>
              </w:rPr>
              <w:t>Standardized test scores on the Ohio Graduation Test (available only in Grade 10)</w:t>
            </w:r>
            <w:r w:rsidRPr="00751E1C">
              <w:rPr>
                <w:rFonts w:ascii="Times New Roman" w:hAnsi="Times New Roman"/>
                <w:spacing w:val="-4"/>
                <w:szCs w:val="16"/>
              </w:rPr>
              <w:t> </w:t>
            </w:r>
            <w:r>
              <w:rPr>
                <w:rFonts w:ascii="Times New Roman" w:hAnsi="Times New Roman"/>
                <w:spacing w:val="-4"/>
                <w:szCs w:val="16"/>
              </w:rPr>
              <w:t>for Ohio schools</w:t>
            </w:r>
          </w:p>
        </w:tc>
        <w:tc>
          <w:tcPr>
            <w:tcW w:w="1241" w:type="dxa"/>
            <w:shd w:val="clear" w:color="auto" w:fill="auto"/>
            <w:vAlign w:val="center"/>
            <w:hideMark/>
          </w:tcPr>
          <w:p w14:paraId="5FABA50A"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56E75AF4"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hideMark/>
          </w:tcPr>
          <w:p w14:paraId="0499392E" w14:textId="02F8AE28" w:rsidR="00143BF6" w:rsidRPr="00751E1C" w:rsidRDefault="00143BF6" w:rsidP="0099599A">
            <w:pPr>
              <w:pStyle w:val="TableText"/>
              <w:spacing w:before="0" w:after="0"/>
              <w:rPr>
                <w:rFonts w:ascii="Times New Roman" w:eastAsiaTheme="minorHAnsi" w:hAnsi="Times New Roman"/>
                <w:szCs w:val="22"/>
              </w:rPr>
            </w:pPr>
            <w:r>
              <w:rPr>
                <w:rFonts w:ascii="Times New Roman" w:hAnsi="Times New Roman"/>
              </w:rPr>
              <w:t>SEA</w:t>
            </w:r>
          </w:p>
        </w:tc>
        <w:tc>
          <w:tcPr>
            <w:tcW w:w="1268" w:type="dxa"/>
            <w:shd w:val="clear" w:color="auto" w:fill="auto"/>
            <w:vAlign w:val="center"/>
            <w:hideMark/>
          </w:tcPr>
          <w:p w14:paraId="05335AD4"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1E302493"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w:t>
            </w:r>
          </w:p>
        </w:tc>
        <w:tc>
          <w:tcPr>
            <w:tcW w:w="1623" w:type="dxa"/>
            <w:vAlign w:val="center"/>
          </w:tcPr>
          <w:p w14:paraId="37F7DFAA" w14:textId="77777777" w:rsidR="00143BF6" w:rsidRPr="00751E1C" w:rsidRDefault="00143BF6" w:rsidP="0099599A">
            <w:pPr>
              <w:pStyle w:val="TableTextCentered"/>
              <w:spacing w:before="0" w:after="0"/>
              <w:rPr>
                <w:rFonts w:ascii="Times New Roman" w:eastAsiaTheme="minorHAnsi" w:hAnsi="Times New Roman"/>
                <w:szCs w:val="20"/>
              </w:rPr>
            </w:pPr>
            <w:r w:rsidRPr="00751E1C">
              <w:rPr>
                <w:rFonts w:ascii="Times New Roman" w:hAnsi="Times New Roman"/>
                <w:szCs w:val="20"/>
              </w:rPr>
              <w:t>Evaluation team</w:t>
            </w:r>
          </w:p>
        </w:tc>
        <w:tc>
          <w:tcPr>
            <w:tcW w:w="1380" w:type="dxa"/>
            <w:vAlign w:val="center"/>
          </w:tcPr>
          <w:p w14:paraId="3B4C4271" w14:textId="77777777" w:rsidR="00143BF6" w:rsidRPr="00751E1C" w:rsidRDefault="00143BF6" w:rsidP="0099599A">
            <w:pPr>
              <w:pStyle w:val="TableTextCentered"/>
              <w:spacing w:before="0" w:after="0"/>
              <w:rPr>
                <w:rFonts w:ascii="Times New Roman" w:eastAsiaTheme="minorHAnsi" w:hAnsi="Times New Roman"/>
                <w:szCs w:val="20"/>
              </w:rPr>
            </w:pPr>
            <w:r w:rsidRPr="00751E1C">
              <w:rPr>
                <w:rFonts w:ascii="Times New Roman" w:hAnsi="Times New Roman"/>
                <w:szCs w:val="20"/>
              </w:rPr>
              <w:t xml:space="preserve">June 2014 </w:t>
            </w:r>
            <w:r w:rsidRPr="00751E1C">
              <w:rPr>
                <w:rFonts w:ascii="Times New Roman" w:hAnsi="Times New Roman"/>
                <w:szCs w:val="20"/>
              </w:rPr>
              <w:br/>
              <w:t>June 2015</w:t>
            </w:r>
          </w:p>
        </w:tc>
      </w:tr>
      <w:tr w:rsidR="00143BF6" w:rsidRPr="00751E1C" w14:paraId="6314449D" w14:textId="77777777" w:rsidTr="00050EE6">
        <w:trPr>
          <w:cantSplit/>
        </w:trPr>
        <w:tc>
          <w:tcPr>
            <w:tcW w:w="1465" w:type="dxa"/>
            <w:vMerge/>
            <w:tcBorders>
              <w:bottom w:val="single" w:sz="4" w:space="0" w:color="000000" w:themeColor="text1"/>
            </w:tcBorders>
            <w:shd w:val="clear" w:color="auto" w:fill="auto"/>
            <w:vAlign w:val="center"/>
          </w:tcPr>
          <w:p w14:paraId="79DD3B69" w14:textId="77777777" w:rsidR="00143BF6" w:rsidRPr="00751E1C" w:rsidDel="008E64F9" w:rsidRDefault="00143BF6" w:rsidP="0099599A">
            <w:pPr>
              <w:pStyle w:val="TableText"/>
              <w:spacing w:before="0" w:after="0"/>
              <w:rPr>
                <w:rFonts w:ascii="Times New Roman" w:hAnsi="Times New Roman"/>
                <w:i/>
              </w:rPr>
            </w:pPr>
          </w:p>
        </w:tc>
        <w:tc>
          <w:tcPr>
            <w:tcW w:w="2006" w:type="dxa"/>
            <w:shd w:val="clear" w:color="auto" w:fill="auto"/>
            <w:vAlign w:val="center"/>
          </w:tcPr>
          <w:p w14:paraId="373D2E0C" w14:textId="77777777" w:rsidR="00143BF6" w:rsidRPr="00751E1C" w:rsidRDefault="00143BF6" w:rsidP="009B4882">
            <w:pPr>
              <w:pStyle w:val="TableText"/>
              <w:spacing w:before="0" w:after="0"/>
              <w:rPr>
                <w:rFonts w:ascii="Times New Roman" w:hAnsi="Times New Roman"/>
                <w:spacing w:val="-4"/>
              </w:rPr>
            </w:pPr>
            <w:r>
              <w:rPr>
                <w:rFonts w:ascii="Times New Roman" w:hAnsi="Times New Roman"/>
                <w:spacing w:val="-4"/>
              </w:rPr>
              <w:t xml:space="preserve">Standardized test scores on the PLAN (available only in Grade 10) for schools in Michigan </w:t>
            </w:r>
          </w:p>
        </w:tc>
        <w:tc>
          <w:tcPr>
            <w:tcW w:w="1241" w:type="dxa"/>
            <w:shd w:val="clear" w:color="auto" w:fill="auto"/>
            <w:vAlign w:val="center"/>
          </w:tcPr>
          <w:p w14:paraId="411C426C" w14:textId="77777777" w:rsidR="00143BF6" w:rsidRPr="00050EE6" w:rsidRDefault="00143BF6" w:rsidP="0099599A">
            <w:pPr>
              <w:pStyle w:val="TableTextCentered"/>
              <w:spacing w:before="0" w:after="0"/>
              <w:rPr>
                <w:rFonts w:ascii="Times New Roman" w:hAnsi="Times New Roman"/>
                <w:b/>
              </w:rPr>
            </w:pPr>
            <w:r w:rsidRPr="00751E1C">
              <w:rPr>
                <w:rFonts w:ascii="Times New Roman" w:hAnsi="Times New Roman"/>
              </w:rPr>
              <w:t>X</w:t>
            </w:r>
          </w:p>
        </w:tc>
        <w:tc>
          <w:tcPr>
            <w:tcW w:w="977" w:type="dxa"/>
            <w:shd w:val="clear" w:color="auto" w:fill="auto"/>
            <w:vAlign w:val="center"/>
          </w:tcPr>
          <w:p w14:paraId="742D0EAF" w14:textId="77777777" w:rsidR="00143BF6" w:rsidRPr="00050EE6" w:rsidRDefault="00143BF6" w:rsidP="0099599A">
            <w:pPr>
              <w:pStyle w:val="TableTextCentered"/>
              <w:spacing w:before="0" w:after="0"/>
              <w:rPr>
                <w:rFonts w:ascii="Times New Roman" w:hAnsi="Times New Roman"/>
                <w:b/>
              </w:rPr>
            </w:pPr>
            <w:r w:rsidRPr="00751E1C">
              <w:rPr>
                <w:rFonts w:ascii="Times New Roman" w:hAnsi="Times New Roman"/>
              </w:rPr>
              <w:t>X</w:t>
            </w:r>
          </w:p>
        </w:tc>
        <w:tc>
          <w:tcPr>
            <w:tcW w:w="1489" w:type="dxa"/>
            <w:shd w:val="clear" w:color="auto" w:fill="auto"/>
            <w:vAlign w:val="center"/>
          </w:tcPr>
          <w:p w14:paraId="7F994D86" w14:textId="77777777" w:rsidR="00791307" w:rsidRPr="00050EE6" w:rsidRDefault="00143BF6" w:rsidP="00050EE6">
            <w:pPr>
              <w:pStyle w:val="TableText"/>
              <w:spacing w:before="0" w:after="0"/>
              <w:rPr>
                <w:rFonts w:ascii="Times New Roman" w:hAnsi="Times New Roman"/>
                <w:b/>
              </w:rPr>
            </w:pPr>
            <w:r>
              <w:rPr>
                <w:rFonts w:ascii="Times New Roman" w:hAnsi="Times New Roman"/>
              </w:rPr>
              <w:t>SEA</w:t>
            </w:r>
          </w:p>
        </w:tc>
        <w:tc>
          <w:tcPr>
            <w:tcW w:w="1268" w:type="dxa"/>
            <w:shd w:val="clear" w:color="auto" w:fill="auto"/>
            <w:vAlign w:val="center"/>
          </w:tcPr>
          <w:p w14:paraId="37401AEC" w14:textId="77777777" w:rsidR="00143BF6" w:rsidRPr="00050EE6" w:rsidRDefault="00143BF6" w:rsidP="0099599A">
            <w:pPr>
              <w:pStyle w:val="TableTextCentered"/>
              <w:spacing w:before="0" w:after="0"/>
              <w:rPr>
                <w:rFonts w:ascii="Times New Roman" w:hAnsi="Times New Roman"/>
                <w:b/>
              </w:rPr>
            </w:pPr>
            <w:r w:rsidRPr="00751E1C">
              <w:rPr>
                <w:rFonts w:ascii="Times New Roman" w:hAnsi="Times New Roman"/>
              </w:rPr>
              <w:t>X</w:t>
            </w:r>
          </w:p>
        </w:tc>
        <w:tc>
          <w:tcPr>
            <w:tcW w:w="1741" w:type="dxa"/>
            <w:shd w:val="clear" w:color="auto" w:fill="auto"/>
            <w:vAlign w:val="center"/>
          </w:tcPr>
          <w:p w14:paraId="31559259" w14:textId="77777777" w:rsidR="00143BF6" w:rsidRPr="00050EE6" w:rsidRDefault="00143BF6" w:rsidP="0099599A">
            <w:pPr>
              <w:pStyle w:val="TableTextCentered"/>
              <w:spacing w:before="0" w:after="0"/>
              <w:rPr>
                <w:rFonts w:ascii="Times New Roman" w:hAnsi="Times New Roman"/>
                <w:b/>
                <w:szCs w:val="20"/>
              </w:rPr>
            </w:pPr>
            <w:r w:rsidRPr="00751E1C">
              <w:rPr>
                <w:rFonts w:ascii="Times New Roman" w:hAnsi="Times New Roman"/>
                <w:szCs w:val="20"/>
              </w:rPr>
              <w:t> </w:t>
            </w:r>
          </w:p>
        </w:tc>
        <w:tc>
          <w:tcPr>
            <w:tcW w:w="1623" w:type="dxa"/>
            <w:vAlign w:val="center"/>
          </w:tcPr>
          <w:p w14:paraId="3ADC262A" w14:textId="77777777" w:rsidR="00143BF6" w:rsidRPr="00050EE6" w:rsidRDefault="00143BF6" w:rsidP="0099599A">
            <w:pPr>
              <w:pStyle w:val="TableTextCentered"/>
              <w:spacing w:before="0" w:after="0"/>
              <w:rPr>
                <w:rFonts w:ascii="Times New Roman" w:hAnsi="Times New Roman"/>
                <w:b/>
                <w:szCs w:val="20"/>
              </w:rPr>
            </w:pPr>
            <w:r w:rsidRPr="00751E1C">
              <w:rPr>
                <w:rFonts w:ascii="Times New Roman" w:hAnsi="Times New Roman"/>
                <w:szCs w:val="20"/>
              </w:rPr>
              <w:t>Evaluation team</w:t>
            </w:r>
          </w:p>
        </w:tc>
        <w:tc>
          <w:tcPr>
            <w:tcW w:w="1380" w:type="dxa"/>
            <w:vAlign w:val="center"/>
          </w:tcPr>
          <w:p w14:paraId="2AB0FE30" w14:textId="77777777" w:rsidR="00143BF6" w:rsidRPr="00050EE6" w:rsidRDefault="00143BF6" w:rsidP="0099599A">
            <w:pPr>
              <w:pStyle w:val="TableTextCentered"/>
              <w:spacing w:before="0" w:after="0"/>
              <w:rPr>
                <w:rFonts w:ascii="Times New Roman" w:hAnsi="Times New Roman"/>
                <w:b/>
                <w:szCs w:val="20"/>
              </w:rPr>
            </w:pPr>
            <w:r w:rsidRPr="00751E1C">
              <w:rPr>
                <w:rFonts w:ascii="Times New Roman" w:hAnsi="Times New Roman"/>
                <w:szCs w:val="20"/>
              </w:rPr>
              <w:t xml:space="preserve">June 2014 </w:t>
            </w:r>
            <w:r w:rsidRPr="00751E1C">
              <w:rPr>
                <w:rFonts w:ascii="Times New Roman" w:hAnsi="Times New Roman"/>
                <w:szCs w:val="20"/>
              </w:rPr>
              <w:br/>
              <w:t>June 2015</w:t>
            </w:r>
          </w:p>
        </w:tc>
      </w:tr>
      <w:tr w:rsidR="00143BF6" w:rsidRPr="00751E1C" w14:paraId="6B6143EB" w14:textId="77777777" w:rsidTr="00050EE6">
        <w:trPr>
          <w:cantSplit/>
        </w:trPr>
        <w:tc>
          <w:tcPr>
            <w:tcW w:w="1465" w:type="dxa"/>
            <w:vMerge/>
            <w:tcBorders>
              <w:bottom w:val="single" w:sz="4" w:space="0" w:color="000000" w:themeColor="text1"/>
            </w:tcBorders>
            <w:shd w:val="clear" w:color="auto" w:fill="auto"/>
            <w:vAlign w:val="center"/>
          </w:tcPr>
          <w:p w14:paraId="1B991853" w14:textId="77777777" w:rsidR="00143BF6" w:rsidRPr="00751E1C" w:rsidDel="008E64F9" w:rsidRDefault="00143BF6" w:rsidP="0099599A">
            <w:pPr>
              <w:pStyle w:val="TableText"/>
              <w:spacing w:before="0" w:after="0"/>
              <w:rPr>
                <w:rFonts w:ascii="Times New Roman" w:hAnsi="Times New Roman"/>
                <w:i/>
              </w:rPr>
            </w:pPr>
          </w:p>
        </w:tc>
        <w:tc>
          <w:tcPr>
            <w:tcW w:w="2006" w:type="dxa"/>
            <w:shd w:val="clear" w:color="auto" w:fill="auto"/>
            <w:vAlign w:val="center"/>
          </w:tcPr>
          <w:p w14:paraId="5B46E119" w14:textId="193DD820" w:rsidR="00143BF6" w:rsidRDefault="00143BF6" w:rsidP="009B4882">
            <w:pPr>
              <w:pStyle w:val="TableText"/>
              <w:spacing w:before="0" w:after="0"/>
              <w:rPr>
                <w:rFonts w:ascii="Times New Roman" w:hAnsi="Times New Roman"/>
                <w:spacing w:val="-4"/>
              </w:rPr>
            </w:pPr>
            <w:r>
              <w:rPr>
                <w:rFonts w:ascii="Times New Roman" w:hAnsi="Times New Roman"/>
                <w:spacing w:val="-4"/>
              </w:rPr>
              <w:t xml:space="preserve">Standardized test scores on the Algebra I and </w:t>
            </w:r>
            <w:r w:rsidR="00066DDE">
              <w:rPr>
                <w:rFonts w:ascii="Times New Roman" w:hAnsi="Times New Roman"/>
                <w:spacing w:val="-4"/>
              </w:rPr>
              <w:t>English</w:t>
            </w:r>
            <w:r>
              <w:rPr>
                <w:rFonts w:ascii="Times New Roman" w:hAnsi="Times New Roman"/>
                <w:spacing w:val="-4"/>
              </w:rPr>
              <w:t xml:space="preserve"> 10 Acuity Assessments (end-of course assessment typically taken in Grade 9 or 10) for schools in Indiana</w:t>
            </w:r>
          </w:p>
        </w:tc>
        <w:tc>
          <w:tcPr>
            <w:tcW w:w="1241" w:type="dxa"/>
            <w:shd w:val="clear" w:color="auto" w:fill="auto"/>
            <w:vAlign w:val="center"/>
          </w:tcPr>
          <w:p w14:paraId="493657B8"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44D00D4D"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7C9B2C8B" w14:textId="77777777" w:rsidR="00143BF6" w:rsidRDefault="00143BF6" w:rsidP="0099599A">
            <w:pPr>
              <w:pStyle w:val="TableText"/>
              <w:spacing w:before="0" w:after="0"/>
              <w:rPr>
                <w:rFonts w:ascii="Times New Roman" w:hAnsi="Times New Roman"/>
              </w:rPr>
            </w:pPr>
            <w:r>
              <w:rPr>
                <w:rFonts w:ascii="Times New Roman" w:hAnsi="Times New Roman"/>
              </w:rPr>
              <w:t>SEA</w:t>
            </w:r>
          </w:p>
        </w:tc>
        <w:tc>
          <w:tcPr>
            <w:tcW w:w="1268" w:type="dxa"/>
            <w:shd w:val="clear" w:color="auto" w:fill="auto"/>
            <w:vAlign w:val="center"/>
          </w:tcPr>
          <w:p w14:paraId="6808CE13"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34D6993A"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w:t>
            </w:r>
          </w:p>
        </w:tc>
        <w:tc>
          <w:tcPr>
            <w:tcW w:w="1623" w:type="dxa"/>
            <w:vAlign w:val="center"/>
          </w:tcPr>
          <w:p w14:paraId="27C1163F"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Evaluation team</w:t>
            </w:r>
          </w:p>
        </w:tc>
        <w:tc>
          <w:tcPr>
            <w:tcW w:w="1380" w:type="dxa"/>
            <w:vAlign w:val="center"/>
          </w:tcPr>
          <w:p w14:paraId="357F3000"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xml:space="preserve">June 2014 </w:t>
            </w:r>
            <w:r w:rsidRPr="00751E1C">
              <w:rPr>
                <w:rFonts w:ascii="Times New Roman" w:hAnsi="Times New Roman"/>
                <w:szCs w:val="20"/>
              </w:rPr>
              <w:br/>
              <w:t>June 2015</w:t>
            </w:r>
          </w:p>
        </w:tc>
      </w:tr>
      <w:tr w:rsidR="00143BF6" w:rsidRPr="00751E1C" w14:paraId="255AEB1E" w14:textId="77777777" w:rsidTr="00050EE6">
        <w:trPr>
          <w:cantSplit/>
        </w:trPr>
        <w:tc>
          <w:tcPr>
            <w:tcW w:w="1465" w:type="dxa"/>
            <w:vMerge/>
            <w:tcBorders>
              <w:bottom w:val="single" w:sz="4" w:space="0" w:color="000000" w:themeColor="text1"/>
            </w:tcBorders>
            <w:shd w:val="clear" w:color="auto" w:fill="auto"/>
            <w:vAlign w:val="center"/>
          </w:tcPr>
          <w:p w14:paraId="0D7778FF" w14:textId="77777777" w:rsidR="00143BF6" w:rsidRPr="00751E1C" w:rsidDel="008E64F9" w:rsidRDefault="00143BF6" w:rsidP="00D10BF0">
            <w:pPr>
              <w:pStyle w:val="TableText"/>
              <w:spacing w:before="0" w:after="0"/>
              <w:rPr>
                <w:rFonts w:ascii="Times New Roman" w:hAnsi="Times New Roman"/>
                <w:i/>
              </w:rPr>
            </w:pPr>
          </w:p>
        </w:tc>
        <w:tc>
          <w:tcPr>
            <w:tcW w:w="2006" w:type="dxa"/>
            <w:shd w:val="clear" w:color="auto" w:fill="auto"/>
            <w:vAlign w:val="center"/>
          </w:tcPr>
          <w:p w14:paraId="3B699465" w14:textId="77777777" w:rsidR="00143BF6" w:rsidRDefault="00143BF6" w:rsidP="00143BF6">
            <w:pPr>
              <w:pStyle w:val="TableText"/>
              <w:spacing w:before="0" w:after="0"/>
              <w:rPr>
                <w:rFonts w:ascii="Times New Roman" w:hAnsi="Times New Roman"/>
                <w:spacing w:val="-4"/>
              </w:rPr>
            </w:pPr>
            <w:r>
              <w:rPr>
                <w:rFonts w:ascii="Times New Roman" w:hAnsi="Times New Roman"/>
                <w:spacing w:val="-4"/>
              </w:rPr>
              <w:t>Standardized test scores on the SBAC (taken in Grade 11) for schools in Michigan</w:t>
            </w:r>
          </w:p>
        </w:tc>
        <w:tc>
          <w:tcPr>
            <w:tcW w:w="1241" w:type="dxa"/>
            <w:shd w:val="clear" w:color="auto" w:fill="auto"/>
            <w:vAlign w:val="center"/>
          </w:tcPr>
          <w:p w14:paraId="5C6EC4A6" w14:textId="77777777" w:rsidR="00143BF6" w:rsidRPr="00751E1C" w:rsidRDefault="00143BF6" w:rsidP="00D10BF0">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207B0BF8" w14:textId="77777777" w:rsidR="00143BF6" w:rsidRPr="00751E1C" w:rsidRDefault="00143BF6" w:rsidP="00D10BF0">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2B86DFA5" w14:textId="77777777" w:rsidR="00143BF6" w:rsidRDefault="00143BF6" w:rsidP="00D10BF0">
            <w:pPr>
              <w:pStyle w:val="TableText"/>
              <w:spacing w:before="0" w:after="0"/>
              <w:rPr>
                <w:rFonts w:ascii="Times New Roman" w:hAnsi="Times New Roman"/>
              </w:rPr>
            </w:pPr>
            <w:r>
              <w:rPr>
                <w:rFonts w:ascii="Times New Roman" w:hAnsi="Times New Roman"/>
              </w:rPr>
              <w:t>SEA</w:t>
            </w:r>
          </w:p>
        </w:tc>
        <w:tc>
          <w:tcPr>
            <w:tcW w:w="1268" w:type="dxa"/>
            <w:shd w:val="clear" w:color="auto" w:fill="auto"/>
            <w:vAlign w:val="center"/>
          </w:tcPr>
          <w:p w14:paraId="703E7968" w14:textId="77777777" w:rsidR="00143BF6" w:rsidRPr="00751E1C" w:rsidRDefault="00143BF6" w:rsidP="00D10BF0">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27C47B07" w14:textId="77777777" w:rsidR="00143BF6" w:rsidRPr="00751E1C" w:rsidRDefault="00143BF6" w:rsidP="00D10BF0">
            <w:pPr>
              <w:pStyle w:val="TableTextCentered"/>
              <w:spacing w:before="0" w:after="0"/>
              <w:rPr>
                <w:rFonts w:ascii="Times New Roman" w:hAnsi="Times New Roman"/>
                <w:szCs w:val="20"/>
              </w:rPr>
            </w:pPr>
            <w:r w:rsidRPr="00751E1C">
              <w:rPr>
                <w:rFonts w:ascii="Times New Roman" w:hAnsi="Times New Roman"/>
                <w:szCs w:val="20"/>
              </w:rPr>
              <w:t> </w:t>
            </w:r>
          </w:p>
        </w:tc>
        <w:tc>
          <w:tcPr>
            <w:tcW w:w="1623" w:type="dxa"/>
            <w:vAlign w:val="center"/>
          </w:tcPr>
          <w:p w14:paraId="37B072EA" w14:textId="77777777" w:rsidR="00143BF6" w:rsidRPr="00751E1C" w:rsidRDefault="00143BF6" w:rsidP="00D10BF0">
            <w:pPr>
              <w:pStyle w:val="TableTextCentered"/>
              <w:spacing w:before="0" w:after="0"/>
              <w:rPr>
                <w:rFonts w:ascii="Times New Roman" w:hAnsi="Times New Roman"/>
                <w:szCs w:val="20"/>
              </w:rPr>
            </w:pPr>
            <w:r w:rsidRPr="00751E1C">
              <w:rPr>
                <w:rFonts w:ascii="Times New Roman" w:hAnsi="Times New Roman"/>
                <w:szCs w:val="20"/>
              </w:rPr>
              <w:t>Evaluation team</w:t>
            </w:r>
          </w:p>
        </w:tc>
        <w:tc>
          <w:tcPr>
            <w:tcW w:w="1380" w:type="dxa"/>
            <w:vAlign w:val="center"/>
          </w:tcPr>
          <w:p w14:paraId="07355DC4" w14:textId="77777777" w:rsidR="00143BF6" w:rsidRPr="00751E1C" w:rsidRDefault="00143BF6" w:rsidP="00143BF6">
            <w:pPr>
              <w:pStyle w:val="TableTextCentered"/>
              <w:spacing w:before="0" w:after="0"/>
              <w:rPr>
                <w:rFonts w:ascii="Times New Roman" w:hAnsi="Times New Roman"/>
                <w:szCs w:val="20"/>
              </w:rPr>
            </w:pPr>
            <w:r w:rsidRPr="00751E1C">
              <w:rPr>
                <w:rFonts w:ascii="Times New Roman" w:hAnsi="Times New Roman"/>
                <w:szCs w:val="20"/>
              </w:rPr>
              <w:t>June 2015</w:t>
            </w:r>
          </w:p>
        </w:tc>
      </w:tr>
      <w:tr w:rsidR="00143BF6" w:rsidRPr="00751E1C" w14:paraId="00BEBB24" w14:textId="77777777" w:rsidTr="00050EE6">
        <w:trPr>
          <w:cantSplit/>
        </w:trPr>
        <w:tc>
          <w:tcPr>
            <w:tcW w:w="1465" w:type="dxa"/>
            <w:vMerge/>
            <w:tcBorders>
              <w:bottom w:val="single" w:sz="4" w:space="0" w:color="000000" w:themeColor="text1"/>
            </w:tcBorders>
            <w:shd w:val="clear" w:color="auto" w:fill="auto"/>
            <w:vAlign w:val="center"/>
          </w:tcPr>
          <w:p w14:paraId="2BFA993E" w14:textId="77777777" w:rsidR="00143BF6" w:rsidRPr="00751E1C" w:rsidDel="008E64F9" w:rsidRDefault="00143BF6" w:rsidP="0099599A">
            <w:pPr>
              <w:pStyle w:val="TableText"/>
              <w:spacing w:before="0" w:after="0"/>
              <w:rPr>
                <w:rFonts w:ascii="Times New Roman" w:hAnsi="Times New Roman"/>
                <w:i/>
              </w:rPr>
            </w:pPr>
          </w:p>
        </w:tc>
        <w:tc>
          <w:tcPr>
            <w:tcW w:w="2006" w:type="dxa"/>
            <w:shd w:val="clear" w:color="auto" w:fill="auto"/>
            <w:vAlign w:val="center"/>
          </w:tcPr>
          <w:p w14:paraId="47D5B3F8" w14:textId="77777777" w:rsidR="00143BF6" w:rsidRDefault="00143BF6" w:rsidP="00143BF6">
            <w:pPr>
              <w:pStyle w:val="TableText"/>
              <w:spacing w:before="0" w:after="0"/>
              <w:rPr>
                <w:rFonts w:ascii="Times New Roman" w:hAnsi="Times New Roman"/>
                <w:spacing w:val="-4"/>
              </w:rPr>
            </w:pPr>
            <w:r>
              <w:rPr>
                <w:rFonts w:ascii="Times New Roman" w:hAnsi="Times New Roman"/>
                <w:spacing w:val="-4"/>
              </w:rPr>
              <w:t>Standardized test scores on the PARCC (end-of-course assessments) for schools in Ohio and Michigan</w:t>
            </w:r>
          </w:p>
        </w:tc>
        <w:tc>
          <w:tcPr>
            <w:tcW w:w="1241" w:type="dxa"/>
            <w:shd w:val="clear" w:color="auto" w:fill="auto"/>
            <w:vAlign w:val="center"/>
          </w:tcPr>
          <w:p w14:paraId="6C65FFC4"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2011F7C5"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6C5AF3E4" w14:textId="77777777" w:rsidR="00143BF6" w:rsidRDefault="00143BF6" w:rsidP="0099599A">
            <w:pPr>
              <w:pStyle w:val="TableText"/>
              <w:spacing w:before="0" w:after="0"/>
              <w:rPr>
                <w:rFonts w:ascii="Times New Roman" w:hAnsi="Times New Roman"/>
              </w:rPr>
            </w:pPr>
            <w:r>
              <w:rPr>
                <w:rFonts w:ascii="Times New Roman" w:hAnsi="Times New Roman"/>
              </w:rPr>
              <w:t>SEA</w:t>
            </w:r>
          </w:p>
        </w:tc>
        <w:tc>
          <w:tcPr>
            <w:tcW w:w="1268" w:type="dxa"/>
            <w:shd w:val="clear" w:color="auto" w:fill="auto"/>
            <w:vAlign w:val="center"/>
          </w:tcPr>
          <w:p w14:paraId="784B5BEC"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7E1274BA"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w:t>
            </w:r>
          </w:p>
        </w:tc>
        <w:tc>
          <w:tcPr>
            <w:tcW w:w="1623" w:type="dxa"/>
            <w:vAlign w:val="center"/>
          </w:tcPr>
          <w:p w14:paraId="2514F77D"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Evaluation team</w:t>
            </w:r>
          </w:p>
        </w:tc>
        <w:tc>
          <w:tcPr>
            <w:tcW w:w="1380" w:type="dxa"/>
            <w:vAlign w:val="center"/>
          </w:tcPr>
          <w:p w14:paraId="306729E3"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June 2015</w:t>
            </w:r>
          </w:p>
        </w:tc>
      </w:tr>
      <w:tr w:rsidR="00143BF6" w:rsidRPr="00751E1C" w14:paraId="4C404DB1" w14:textId="77777777" w:rsidTr="00050EE6">
        <w:trPr>
          <w:cantSplit/>
        </w:trPr>
        <w:tc>
          <w:tcPr>
            <w:tcW w:w="1465" w:type="dxa"/>
            <w:vMerge w:val="restart"/>
            <w:tcBorders>
              <w:top w:val="single" w:sz="4" w:space="0" w:color="000000" w:themeColor="text1"/>
            </w:tcBorders>
            <w:shd w:val="clear" w:color="auto" w:fill="auto"/>
            <w:vAlign w:val="center"/>
            <w:hideMark/>
          </w:tcPr>
          <w:p w14:paraId="301E071B" w14:textId="77777777" w:rsidR="00143BF6" w:rsidRPr="00751E1C" w:rsidRDefault="00143BF6" w:rsidP="0099599A">
            <w:pPr>
              <w:pStyle w:val="TableText"/>
              <w:spacing w:before="0" w:after="0"/>
              <w:rPr>
                <w:rFonts w:ascii="Times New Roman" w:hAnsi="Times New Roman"/>
                <w:i/>
              </w:rPr>
            </w:pPr>
            <w:r w:rsidRPr="00751E1C">
              <w:rPr>
                <w:rFonts w:ascii="Times New Roman" w:hAnsi="Times New Roman"/>
                <w:i/>
              </w:rPr>
              <w:t>Persistence and Progress in School</w:t>
            </w:r>
          </w:p>
        </w:tc>
        <w:tc>
          <w:tcPr>
            <w:tcW w:w="2006" w:type="dxa"/>
            <w:shd w:val="clear" w:color="auto" w:fill="auto"/>
            <w:vAlign w:val="center"/>
            <w:hideMark/>
          </w:tcPr>
          <w:p w14:paraId="0B03650A" w14:textId="77777777" w:rsidR="00143BF6" w:rsidRPr="00751E1C" w:rsidRDefault="00143BF6" w:rsidP="0099599A">
            <w:pPr>
              <w:pStyle w:val="TableText"/>
              <w:spacing w:before="0" w:after="0"/>
              <w:rPr>
                <w:rFonts w:ascii="Times New Roman" w:eastAsiaTheme="minorHAnsi" w:hAnsi="Times New Roman"/>
                <w:szCs w:val="22"/>
              </w:rPr>
            </w:pPr>
            <w:r w:rsidRPr="00751E1C">
              <w:rPr>
                <w:rFonts w:ascii="Times New Roman" w:hAnsi="Times New Roman"/>
              </w:rPr>
              <w:t>Whether students are enrolled or have left school for reasons other than transfer to another district, including dropping out</w:t>
            </w:r>
          </w:p>
        </w:tc>
        <w:tc>
          <w:tcPr>
            <w:tcW w:w="1241" w:type="dxa"/>
            <w:shd w:val="clear" w:color="auto" w:fill="auto"/>
            <w:vAlign w:val="center"/>
            <w:hideMark/>
          </w:tcPr>
          <w:p w14:paraId="1C47E187"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977" w:type="dxa"/>
            <w:shd w:val="clear" w:color="auto" w:fill="auto"/>
            <w:vAlign w:val="center"/>
            <w:hideMark/>
          </w:tcPr>
          <w:p w14:paraId="0CA3AC4F"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489" w:type="dxa"/>
            <w:shd w:val="clear" w:color="auto" w:fill="auto"/>
            <w:vAlign w:val="center"/>
            <w:hideMark/>
          </w:tcPr>
          <w:p w14:paraId="7E160DA0" w14:textId="749901D1" w:rsidR="00143BF6" w:rsidRPr="00751E1C" w:rsidRDefault="00143BF6" w:rsidP="0099599A">
            <w:pPr>
              <w:pStyle w:val="TableText"/>
              <w:spacing w:before="0" w:after="0"/>
              <w:rPr>
                <w:rFonts w:ascii="Times New Roman" w:eastAsiaTheme="minorHAnsi" w:hAnsi="Times New Roman"/>
                <w:szCs w:val="22"/>
              </w:rPr>
            </w:pPr>
            <w:r>
              <w:rPr>
                <w:rFonts w:ascii="Times New Roman" w:hAnsi="Times New Roman"/>
                <w:szCs w:val="20"/>
              </w:rPr>
              <w:t>SEA</w:t>
            </w:r>
          </w:p>
        </w:tc>
        <w:tc>
          <w:tcPr>
            <w:tcW w:w="1268" w:type="dxa"/>
            <w:shd w:val="clear" w:color="auto" w:fill="auto"/>
            <w:vAlign w:val="center"/>
            <w:hideMark/>
          </w:tcPr>
          <w:p w14:paraId="2F15C127" w14:textId="77777777" w:rsidR="00143BF6" w:rsidRPr="00751E1C" w:rsidRDefault="00143BF6" w:rsidP="0099599A">
            <w:pPr>
              <w:pStyle w:val="TableTextCentered"/>
              <w:spacing w:before="0" w:after="0"/>
              <w:rPr>
                <w:rFonts w:ascii="Times New Roman" w:eastAsiaTheme="minorHAnsi" w:hAnsi="Times New Roman"/>
                <w:szCs w:val="20"/>
              </w:rPr>
            </w:pPr>
            <w:r w:rsidRPr="00751E1C">
              <w:rPr>
                <w:rFonts w:ascii="Times New Roman" w:hAnsi="Times New Roman"/>
                <w:szCs w:val="20"/>
              </w:rPr>
              <w:t>X</w:t>
            </w:r>
          </w:p>
        </w:tc>
        <w:tc>
          <w:tcPr>
            <w:tcW w:w="1741" w:type="dxa"/>
            <w:shd w:val="clear" w:color="auto" w:fill="auto"/>
            <w:vAlign w:val="center"/>
            <w:hideMark/>
          </w:tcPr>
          <w:p w14:paraId="709FC75D" w14:textId="77777777" w:rsidR="00143BF6" w:rsidRPr="00751E1C" w:rsidRDefault="00143BF6" w:rsidP="0099599A">
            <w:pPr>
              <w:pStyle w:val="TableTextCentered"/>
              <w:spacing w:before="0" w:after="0"/>
              <w:rPr>
                <w:rFonts w:ascii="Times New Roman" w:eastAsiaTheme="minorHAnsi" w:hAnsi="Times New Roman"/>
                <w:szCs w:val="20"/>
              </w:rPr>
            </w:pPr>
            <w:r w:rsidRPr="00751E1C">
              <w:rPr>
                <w:rFonts w:ascii="Times New Roman" w:hAnsi="Times New Roman"/>
                <w:szCs w:val="20"/>
              </w:rPr>
              <w:t> </w:t>
            </w:r>
          </w:p>
        </w:tc>
        <w:tc>
          <w:tcPr>
            <w:tcW w:w="1623" w:type="dxa"/>
            <w:vAlign w:val="center"/>
          </w:tcPr>
          <w:p w14:paraId="3CB01E97" w14:textId="77777777" w:rsidR="00143BF6" w:rsidRPr="00751E1C" w:rsidRDefault="00143BF6" w:rsidP="0099599A">
            <w:pPr>
              <w:pStyle w:val="TableTextCentered"/>
              <w:spacing w:before="0" w:after="0"/>
              <w:rPr>
                <w:rFonts w:ascii="Times New Roman" w:eastAsiaTheme="minorHAnsi" w:hAnsi="Times New Roman"/>
                <w:szCs w:val="20"/>
              </w:rPr>
            </w:pPr>
            <w:r w:rsidRPr="00751E1C">
              <w:rPr>
                <w:rFonts w:ascii="Times New Roman" w:hAnsi="Times New Roman"/>
                <w:szCs w:val="20"/>
              </w:rPr>
              <w:t>Evaluation team</w:t>
            </w:r>
          </w:p>
        </w:tc>
        <w:tc>
          <w:tcPr>
            <w:tcW w:w="1380" w:type="dxa"/>
            <w:vAlign w:val="center"/>
          </w:tcPr>
          <w:p w14:paraId="4B925E99"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xml:space="preserve">Jan. 2014, </w:t>
            </w:r>
            <w:r w:rsidRPr="00751E1C">
              <w:rPr>
                <w:rFonts w:ascii="Times New Roman" w:hAnsi="Times New Roman"/>
                <w:szCs w:val="20"/>
              </w:rPr>
              <w:br/>
              <w:t>June 2014,</w:t>
            </w:r>
          </w:p>
          <w:p w14:paraId="4943E1F5"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xml:space="preserve">Jan. 2015, </w:t>
            </w:r>
            <w:r w:rsidRPr="00751E1C">
              <w:rPr>
                <w:rFonts w:ascii="Times New Roman" w:hAnsi="Times New Roman"/>
                <w:szCs w:val="20"/>
              </w:rPr>
              <w:br/>
              <w:t>June 2015</w:t>
            </w:r>
          </w:p>
        </w:tc>
      </w:tr>
      <w:tr w:rsidR="00143BF6" w:rsidRPr="00751E1C" w14:paraId="5B4D6233" w14:textId="77777777" w:rsidTr="00050EE6">
        <w:trPr>
          <w:cantSplit/>
        </w:trPr>
        <w:tc>
          <w:tcPr>
            <w:tcW w:w="1465" w:type="dxa"/>
            <w:vMerge/>
            <w:shd w:val="clear" w:color="auto" w:fill="auto"/>
            <w:vAlign w:val="center"/>
            <w:hideMark/>
          </w:tcPr>
          <w:p w14:paraId="59F16966" w14:textId="77777777" w:rsidR="00143BF6" w:rsidRPr="00751E1C" w:rsidRDefault="00143BF6" w:rsidP="0099599A">
            <w:pPr>
              <w:spacing w:after="0" w:line="240" w:lineRule="auto"/>
              <w:rPr>
                <w:rFonts w:ascii="Times New Roman" w:hAnsi="Times New Roman" w:cs="Times New Roman"/>
                <w:i/>
              </w:rPr>
            </w:pPr>
          </w:p>
        </w:tc>
        <w:tc>
          <w:tcPr>
            <w:tcW w:w="2006" w:type="dxa"/>
            <w:shd w:val="clear" w:color="auto" w:fill="auto"/>
            <w:vAlign w:val="center"/>
            <w:hideMark/>
          </w:tcPr>
          <w:p w14:paraId="1D654FB0" w14:textId="77777777" w:rsidR="00143BF6" w:rsidRPr="00751E1C" w:rsidRDefault="00143BF6" w:rsidP="0099599A">
            <w:pPr>
              <w:pStyle w:val="TableText"/>
              <w:spacing w:before="0" w:after="0"/>
              <w:rPr>
                <w:rFonts w:ascii="Times New Roman" w:eastAsiaTheme="minorHAnsi" w:hAnsi="Times New Roman"/>
                <w:szCs w:val="22"/>
              </w:rPr>
            </w:pPr>
            <w:r w:rsidRPr="00751E1C">
              <w:rPr>
                <w:rFonts w:ascii="Times New Roman" w:hAnsi="Times New Roman"/>
              </w:rPr>
              <w:t>Grade promotion</w:t>
            </w:r>
          </w:p>
        </w:tc>
        <w:tc>
          <w:tcPr>
            <w:tcW w:w="1241" w:type="dxa"/>
            <w:shd w:val="clear" w:color="auto" w:fill="auto"/>
            <w:vAlign w:val="center"/>
            <w:hideMark/>
          </w:tcPr>
          <w:p w14:paraId="52AEE06A"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19E4154E"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1489" w:type="dxa"/>
            <w:shd w:val="clear" w:color="auto" w:fill="auto"/>
            <w:vAlign w:val="center"/>
            <w:hideMark/>
          </w:tcPr>
          <w:p w14:paraId="5E122029" w14:textId="77777777" w:rsidR="00143BF6" w:rsidRPr="00751E1C" w:rsidRDefault="00143BF6" w:rsidP="0099599A">
            <w:pPr>
              <w:pStyle w:val="TableText"/>
              <w:spacing w:before="0" w:after="0"/>
              <w:rPr>
                <w:rFonts w:ascii="Times New Roman" w:eastAsiaTheme="minorHAnsi" w:hAnsi="Times New Roman"/>
                <w:szCs w:val="22"/>
              </w:rPr>
            </w:pPr>
            <w:r w:rsidRPr="00751E1C">
              <w:rPr>
                <w:rFonts w:ascii="Times New Roman" w:hAnsi="Times New Roman"/>
              </w:rPr>
              <w:t>School/ district administrative data</w:t>
            </w:r>
          </w:p>
        </w:tc>
        <w:tc>
          <w:tcPr>
            <w:tcW w:w="1268" w:type="dxa"/>
            <w:shd w:val="clear" w:color="auto" w:fill="auto"/>
            <w:vAlign w:val="center"/>
            <w:hideMark/>
          </w:tcPr>
          <w:p w14:paraId="7868A207"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611CDE47"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w:t>
            </w:r>
          </w:p>
        </w:tc>
        <w:tc>
          <w:tcPr>
            <w:tcW w:w="1623" w:type="dxa"/>
            <w:vAlign w:val="center"/>
          </w:tcPr>
          <w:p w14:paraId="2B882DD3"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2252BDF0"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 xml:space="preserve">June 2014 </w:t>
            </w:r>
            <w:r w:rsidRPr="00751E1C">
              <w:rPr>
                <w:rFonts w:ascii="Times New Roman" w:hAnsi="Times New Roman"/>
              </w:rPr>
              <w:br/>
              <w:t>June 2015</w:t>
            </w:r>
          </w:p>
        </w:tc>
      </w:tr>
      <w:tr w:rsidR="00143BF6" w:rsidRPr="00751E1C" w14:paraId="763F72AC" w14:textId="77777777" w:rsidTr="00050EE6">
        <w:trPr>
          <w:cantSplit/>
        </w:trPr>
        <w:tc>
          <w:tcPr>
            <w:tcW w:w="1465" w:type="dxa"/>
            <w:vMerge/>
            <w:shd w:val="clear" w:color="auto" w:fill="auto"/>
            <w:vAlign w:val="center"/>
          </w:tcPr>
          <w:p w14:paraId="42BD1957" w14:textId="77777777" w:rsidR="00143BF6" w:rsidRPr="00751E1C" w:rsidRDefault="00143BF6" w:rsidP="0099599A">
            <w:pPr>
              <w:spacing w:after="0" w:line="240" w:lineRule="auto"/>
              <w:rPr>
                <w:rFonts w:ascii="Times New Roman" w:hAnsi="Times New Roman" w:cs="Times New Roman"/>
                <w:i/>
              </w:rPr>
            </w:pPr>
          </w:p>
        </w:tc>
        <w:tc>
          <w:tcPr>
            <w:tcW w:w="2006" w:type="dxa"/>
            <w:shd w:val="clear" w:color="auto" w:fill="auto"/>
            <w:vAlign w:val="center"/>
          </w:tcPr>
          <w:p w14:paraId="6B81FE23" w14:textId="77777777" w:rsidR="00143BF6" w:rsidRPr="00751E1C" w:rsidRDefault="00143BF6" w:rsidP="0099599A">
            <w:pPr>
              <w:pStyle w:val="TableText"/>
              <w:spacing w:before="0" w:after="0"/>
              <w:rPr>
                <w:rFonts w:ascii="Times New Roman" w:eastAsiaTheme="minorHAnsi" w:hAnsi="Times New Roman"/>
                <w:color w:val="000000"/>
                <w:szCs w:val="22"/>
              </w:rPr>
            </w:pPr>
            <w:r w:rsidRPr="00751E1C">
              <w:rPr>
                <w:rFonts w:ascii="Times New Roman" w:hAnsi="Times New Roman"/>
                <w:color w:val="000000"/>
              </w:rPr>
              <w:t xml:space="preserve">Credits </w:t>
            </w:r>
          </w:p>
        </w:tc>
        <w:tc>
          <w:tcPr>
            <w:tcW w:w="1241" w:type="dxa"/>
            <w:shd w:val="clear" w:color="auto" w:fill="auto"/>
            <w:vAlign w:val="center"/>
          </w:tcPr>
          <w:p w14:paraId="74FF7541" w14:textId="77777777" w:rsidR="00143BF6" w:rsidRPr="00751E1C" w:rsidRDefault="00143BF6"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tcPr>
          <w:p w14:paraId="0742383A" w14:textId="77777777" w:rsidR="00143BF6" w:rsidRPr="00751E1C" w:rsidRDefault="00143BF6"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tcPr>
          <w:p w14:paraId="1273B50E" w14:textId="77777777" w:rsidR="00143BF6" w:rsidRPr="00751E1C" w:rsidRDefault="00143BF6" w:rsidP="0099599A">
            <w:pPr>
              <w:pStyle w:val="TableText"/>
              <w:spacing w:before="0" w:after="0"/>
              <w:rPr>
                <w:rFonts w:ascii="Times New Roman" w:eastAsiaTheme="minorHAnsi" w:hAnsi="Times New Roman"/>
                <w:color w:val="000000"/>
                <w:szCs w:val="22"/>
              </w:rPr>
            </w:pPr>
            <w:r w:rsidRPr="00751E1C">
              <w:rPr>
                <w:rFonts w:ascii="Times New Roman" w:hAnsi="Times New Roman"/>
                <w:color w:val="000000"/>
              </w:rPr>
              <w:t>School/ district administrative data</w:t>
            </w:r>
          </w:p>
        </w:tc>
        <w:tc>
          <w:tcPr>
            <w:tcW w:w="1268" w:type="dxa"/>
            <w:shd w:val="clear" w:color="auto" w:fill="auto"/>
            <w:vAlign w:val="center"/>
          </w:tcPr>
          <w:p w14:paraId="7BF5A576"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tcPr>
          <w:p w14:paraId="19D995BB" w14:textId="77777777" w:rsidR="00143BF6" w:rsidRPr="00751E1C" w:rsidRDefault="00143BF6" w:rsidP="0099599A">
            <w:pPr>
              <w:pStyle w:val="TableTextCentered"/>
              <w:spacing w:before="0" w:after="0"/>
              <w:rPr>
                <w:rFonts w:ascii="Times New Roman" w:hAnsi="Times New Roman"/>
                <w:szCs w:val="20"/>
              </w:rPr>
            </w:pPr>
          </w:p>
        </w:tc>
        <w:tc>
          <w:tcPr>
            <w:tcW w:w="1623" w:type="dxa"/>
            <w:vAlign w:val="center"/>
          </w:tcPr>
          <w:p w14:paraId="4B51F622"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225C4FF8" w14:textId="64680CAD" w:rsidR="00143BF6" w:rsidRPr="00751E1C" w:rsidRDefault="000C6AAA" w:rsidP="0099599A">
            <w:pPr>
              <w:pStyle w:val="TableTextCentered"/>
              <w:spacing w:before="0" w:after="0"/>
              <w:rPr>
                <w:rFonts w:ascii="Times New Roman" w:eastAsiaTheme="minorHAnsi" w:hAnsi="Times New Roman"/>
              </w:rPr>
            </w:pPr>
            <w:r>
              <w:rPr>
                <w:rFonts w:ascii="Times New Roman" w:hAnsi="Times New Roman"/>
              </w:rPr>
              <w:t>Mar</w:t>
            </w:r>
            <w:r w:rsidR="00143BF6" w:rsidRPr="00751E1C">
              <w:rPr>
                <w:rFonts w:ascii="Times New Roman" w:hAnsi="Times New Roman"/>
              </w:rPr>
              <w:t xml:space="preserve">. 2014, </w:t>
            </w:r>
            <w:r w:rsidR="00143BF6" w:rsidRPr="00751E1C">
              <w:rPr>
                <w:rFonts w:ascii="Times New Roman" w:hAnsi="Times New Roman"/>
              </w:rPr>
              <w:br/>
              <w:t>June 2014</w:t>
            </w:r>
          </w:p>
          <w:p w14:paraId="4A7499DC"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 xml:space="preserve">Jan. 2015, </w:t>
            </w:r>
            <w:r w:rsidRPr="00751E1C">
              <w:rPr>
                <w:rFonts w:ascii="Times New Roman" w:hAnsi="Times New Roman"/>
              </w:rPr>
              <w:br/>
              <w:t>June 2015</w:t>
            </w:r>
          </w:p>
        </w:tc>
      </w:tr>
      <w:tr w:rsidR="00143BF6" w:rsidRPr="00751E1C" w14:paraId="07E9F874" w14:textId="77777777" w:rsidTr="00050EE6">
        <w:trPr>
          <w:cantSplit/>
        </w:trPr>
        <w:tc>
          <w:tcPr>
            <w:tcW w:w="1465" w:type="dxa"/>
            <w:shd w:val="clear" w:color="auto" w:fill="auto"/>
            <w:vAlign w:val="center"/>
            <w:hideMark/>
          </w:tcPr>
          <w:p w14:paraId="7B1F23F2" w14:textId="77777777" w:rsidR="00143BF6" w:rsidRPr="00751E1C" w:rsidRDefault="00143BF6" w:rsidP="0099599A">
            <w:pPr>
              <w:pStyle w:val="TableText"/>
              <w:spacing w:before="0" w:after="0"/>
              <w:rPr>
                <w:rFonts w:ascii="Times New Roman" w:hAnsi="Times New Roman"/>
                <w:i/>
              </w:rPr>
            </w:pPr>
            <w:r w:rsidRPr="00751E1C">
              <w:rPr>
                <w:rFonts w:ascii="Times New Roman" w:hAnsi="Times New Roman"/>
                <w:i/>
              </w:rPr>
              <w:t>Predicted Probability of On-Time Graduation</w:t>
            </w:r>
          </w:p>
        </w:tc>
        <w:tc>
          <w:tcPr>
            <w:tcW w:w="2006" w:type="dxa"/>
            <w:shd w:val="clear" w:color="auto" w:fill="auto"/>
            <w:vAlign w:val="center"/>
            <w:hideMark/>
          </w:tcPr>
          <w:p w14:paraId="74B2F7AB" w14:textId="77777777" w:rsidR="00143BF6" w:rsidRPr="00751E1C" w:rsidRDefault="00143BF6" w:rsidP="0099599A">
            <w:pPr>
              <w:pStyle w:val="TableText"/>
              <w:spacing w:before="0" w:after="0"/>
              <w:rPr>
                <w:rFonts w:ascii="Times New Roman" w:eastAsiaTheme="minorHAnsi" w:hAnsi="Times New Roman"/>
                <w:szCs w:val="22"/>
              </w:rPr>
            </w:pPr>
            <w:r w:rsidRPr="00751E1C">
              <w:rPr>
                <w:rFonts w:ascii="Times New Roman" w:hAnsi="Times New Roman"/>
                <w:color w:val="000000"/>
              </w:rPr>
              <w:t>Student-level calculation of predicted probability for on-time graduation (a composite, model-based value)</w:t>
            </w:r>
          </w:p>
        </w:tc>
        <w:tc>
          <w:tcPr>
            <w:tcW w:w="1241" w:type="dxa"/>
            <w:shd w:val="clear" w:color="auto" w:fill="auto"/>
            <w:vAlign w:val="center"/>
            <w:hideMark/>
          </w:tcPr>
          <w:p w14:paraId="10D44599" w14:textId="77777777" w:rsidR="00143BF6" w:rsidRPr="00751E1C" w:rsidRDefault="00143BF6"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3A7EB667" w14:textId="77777777" w:rsidR="00143BF6" w:rsidRPr="00751E1C" w:rsidRDefault="00143BF6"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1489" w:type="dxa"/>
            <w:shd w:val="clear" w:color="auto" w:fill="auto"/>
            <w:vAlign w:val="center"/>
            <w:hideMark/>
          </w:tcPr>
          <w:p w14:paraId="2A28739F" w14:textId="77777777" w:rsidR="00143BF6" w:rsidRPr="00751E1C" w:rsidRDefault="00143BF6" w:rsidP="0099599A">
            <w:pPr>
              <w:pStyle w:val="TableText"/>
              <w:spacing w:before="0" w:after="0"/>
              <w:rPr>
                <w:rFonts w:ascii="Times New Roman" w:eastAsiaTheme="minorHAnsi" w:hAnsi="Times New Roman"/>
                <w:szCs w:val="22"/>
              </w:rPr>
            </w:pPr>
            <w:r w:rsidRPr="00751E1C">
              <w:rPr>
                <w:rFonts w:ascii="Times New Roman" w:hAnsi="Times New Roman"/>
                <w:color w:val="000000"/>
              </w:rPr>
              <w:t>School/ district administrative data</w:t>
            </w:r>
          </w:p>
        </w:tc>
        <w:tc>
          <w:tcPr>
            <w:tcW w:w="1268" w:type="dxa"/>
            <w:shd w:val="clear" w:color="auto" w:fill="auto"/>
            <w:vAlign w:val="center"/>
            <w:hideMark/>
          </w:tcPr>
          <w:p w14:paraId="6CE86B4F"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2B6999A8" w14:textId="77777777" w:rsidR="00143BF6" w:rsidRPr="00751E1C" w:rsidRDefault="00143BF6"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w:t>
            </w:r>
          </w:p>
        </w:tc>
        <w:tc>
          <w:tcPr>
            <w:tcW w:w="1623" w:type="dxa"/>
            <w:vAlign w:val="center"/>
          </w:tcPr>
          <w:p w14:paraId="0D388180"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4BCCB935" w14:textId="77777777" w:rsidR="00143BF6" w:rsidRPr="00751E1C" w:rsidRDefault="00143BF6" w:rsidP="0099599A">
            <w:pPr>
              <w:pStyle w:val="TableTextCentered"/>
              <w:spacing w:before="0" w:after="0"/>
              <w:rPr>
                <w:rFonts w:ascii="Times New Roman" w:eastAsiaTheme="minorHAnsi" w:hAnsi="Times New Roman"/>
              </w:rPr>
            </w:pPr>
            <w:r w:rsidRPr="00751E1C">
              <w:rPr>
                <w:rFonts w:ascii="Times New Roman" w:hAnsi="Times New Roman"/>
              </w:rPr>
              <w:t>June 2015</w:t>
            </w:r>
          </w:p>
        </w:tc>
      </w:tr>
      <w:tr w:rsidR="00143BF6" w:rsidRPr="00751E1C" w14:paraId="517EA60E" w14:textId="77777777" w:rsidTr="00050EE6">
        <w:trPr>
          <w:cantSplit/>
        </w:trPr>
        <w:tc>
          <w:tcPr>
            <w:tcW w:w="1465" w:type="dxa"/>
            <w:shd w:val="clear" w:color="auto" w:fill="auto"/>
            <w:vAlign w:val="center"/>
          </w:tcPr>
          <w:p w14:paraId="35ED3795" w14:textId="77777777" w:rsidR="00143BF6" w:rsidRPr="00751E1C" w:rsidRDefault="00143BF6" w:rsidP="0099599A">
            <w:pPr>
              <w:pStyle w:val="TableText"/>
              <w:spacing w:before="0" w:after="0"/>
              <w:rPr>
                <w:rFonts w:ascii="Times New Roman" w:hAnsi="Times New Roman"/>
                <w:i/>
              </w:rPr>
            </w:pPr>
            <w:r w:rsidRPr="00751E1C">
              <w:rPr>
                <w:rFonts w:ascii="Times New Roman" w:hAnsi="Times New Roman"/>
                <w:i/>
              </w:rPr>
              <w:lastRenderedPageBreak/>
              <w:t>Treatment Contrast</w:t>
            </w:r>
          </w:p>
        </w:tc>
        <w:tc>
          <w:tcPr>
            <w:tcW w:w="2006" w:type="dxa"/>
            <w:shd w:val="clear" w:color="auto" w:fill="auto"/>
            <w:vAlign w:val="center"/>
          </w:tcPr>
          <w:p w14:paraId="687A26DE" w14:textId="77777777" w:rsidR="00143BF6" w:rsidRPr="00751E1C" w:rsidRDefault="00143BF6" w:rsidP="0099599A">
            <w:pPr>
              <w:pStyle w:val="TableText"/>
              <w:spacing w:before="0" w:after="0"/>
              <w:rPr>
                <w:rFonts w:ascii="Times New Roman" w:hAnsi="Times New Roman"/>
                <w:spacing w:val="-4"/>
              </w:rPr>
            </w:pPr>
            <w:r w:rsidRPr="00751E1C">
              <w:rPr>
                <w:rFonts w:ascii="Times New Roman" w:hAnsi="Times New Roman"/>
              </w:rPr>
              <w:t xml:space="preserve">Presence of an Early Warning System tool (or use of student data to identify students at risk) </w:t>
            </w:r>
          </w:p>
        </w:tc>
        <w:tc>
          <w:tcPr>
            <w:tcW w:w="1241" w:type="dxa"/>
            <w:shd w:val="clear" w:color="auto" w:fill="auto"/>
            <w:vAlign w:val="center"/>
          </w:tcPr>
          <w:p w14:paraId="31320763"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67523AA7"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58A102C4" w14:textId="77777777" w:rsidR="00143BF6" w:rsidRPr="00751E1C" w:rsidRDefault="00143BF6" w:rsidP="0099599A">
            <w:pPr>
              <w:pStyle w:val="TableText"/>
              <w:spacing w:before="0" w:after="0"/>
              <w:rPr>
                <w:rFonts w:ascii="Times New Roman" w:hAnsi="Times New Roman"/>
              </w:rPr>
            </w:pPr>
            <w:r w:rsidRPr="00751E1C">
              <w:rPr>
                <w:rFonts w:ascii="Times New Roman" w:hAnsi="Times New Roman"/>
              </w:rPr>
              <w:t>Annual Web-based survey</w:t>
            </w:r>
          </w:p>
        </w:tc>
        <w:tc>
          <w:tcPr>
            <w:tcW w:w="1268" w:type="dxa"/>
            <w:shd w:val="clear" w:color="auto" w:fill="auto"/>
            <w:vAlign w:val="center"/>
          </w:tcPr>
          <w:p w14:paraId="33F3FAD6"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31EAB138"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trike/>
              </w:rPr>
              <w:t xml:space="preserve"> </w:t>
            </w:r>
          </w:p>
        </w:tc>
        <w:tc>
          <w:tcPr>
            <w:tcW w:w="1623" w:type="dxa"/>
            <w:vAlign w:val="center"/>
          </w:tcPr>
          <w:p w14:paraId="139D8424"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Evaluation team</w:t>
            </w:r>
          </w:p>
        </w:tc>
        <w:tc>
          <w:tcPr>
            <w:tcW w:w="1380" w:type="dxa"/>
            <w:vAlign w:val="center"/>
          </w:tcPr>
          <w:p w14:paraId="1CE327E8"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xml:space="preserve">May 2014, </w:t>
            </w:r>
            <w:r w:rsidRPr="00751E1C">
              <w:rPr>
                <w:rFonts w:ascii="Times New Roman" w:hAnsi="Times New Roman"/>
                <w:szCs w:val="20"/>
              </w:rPr>
              <w:br/>
              <w:t>May 2015</w:t>
            </w:r>
          </w:p>
        </w:tc>
      </w:tr>
      <w:tr w:rsidR="00143BF6" w:rsidRPr="00751E1C" w14:paraId="22CA3A35" w14:textId="77777777" w:rsidTr="00050EE6">
        <w:trPr>
          <w:cantSplit/>
        </w:trPr>
        <w:tc>
          <w:tcPr>
            <w:tcW w:w="1465" w:type="dxa"/>
            <w:shd w:val="clear" w:color="auto" w:fill="auto"/>
            <w:vAlign w:val="center"/>
          </w:tcPr>
          <w:p w14:paraId="02B53876" w14:textId="77777777" w:rsidR="00143BF6" w:rsidRPr="00751E1C" w:rsidRDefault="00143BF6" w:rsidP="0099599A">
            <w:pPr>
              <w:pStyle w:val="TableText"/>
              <w:spacing w:before="0" w:after="0"/>
              <w:rPr>
                <w:rFonts w:ascii="Times New Roman" w:hAnsi="Times New Roman"/>
                <w:i/>
              </w:rPr>
            </w:pPr>
            <w:r w:rsidRPr="00751E1C">
              <w:rPr>
                <w:rFonts w:ascii="Times New Roman" w:hAnsi="Times New Roman"/>
                <w:i/>
              </w:rPr>
              <w:t>Data-Informed Allocation of Dropout Prevention Interventions for Students</w:t>
            </w:r>
          </w:p>
        </w:tc>
        <w:tc>
          <w:tcPr>
            <w:tcW w:w="2006" w:type="dxa"/>
            <w:shd w:val="clear" w:color="auto" w:fill="auto"/>
            <w:vAlign w:val="center"/>
          </w:tcPr>
          <w:p w14:paraId="7D43C461" w14:textId="77777777" w:rsidR="00143BF6" w:rsidRPr="00751E1C" w:rsidRDefault="00143BF6" w:rsidP="0099599A">
            <w:pPr>
              <w:pStyle w:val="TableText"/>
              <w:spacing w:before="0" w:after="0"/>
              <w:rPr>
                <w:rFonts w:ascii="Times New Roman" w:hAnsi="Times New Roman"/>
              </w:rPr>
            </w:pPr>
            <w:r w:rsidRPr="00751E1C">
              <w:rPr>
                <w:rFonts w:ascii="Times New Roman" w:hAnsi="Times New Roman"/>
              </w:rPr>
              <w:t xml:space="preserve">How schools use student data to allocate dropout prevention programs </w:t>
            </w:r>
          </w:p>
        </w:tc>
        <w:tc>
          <w:tcPr>
            <w:tcW w:w="1241" w:type="dxa"/>
            <w:shd w:val="clear" w:color="auto" w:fill="auto"/>
            <w:vAlign w:val="center"/>
          </w:tcPr>
          <w:p w14:paraId="2BD1C251"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29185865"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489" w:type="dxa"/>
            <w:shd w:val="clear" w:color="auto" w:fill="auto"/>
            <w:vAlign w:val="center"/>
          </w:tcPr>
          <w:p w14:paraId="2603F2A9" w14:textId="77777777" w:rsidR="00143BF6" w:rsidRPr="00751E1C" w:rsidRDefault="00143BF6" w:rsidP="0099599A">
            <w:pPr>
              <w:pStyle w:val="TableText"/>
              <w:spacing w:before="0" w:after="0"/>
              <w:rPr>
                <w:rFonts w:ascii="Times New Roman" w:hAnsi="Times New Roman"/>
              </w:rPr>
            </w:pPr>
            <w:r w:rsidRPr="00751E1C">
              <w:rPr>
                <w:rFonts w:ascii="Times New Roman" w:hAnsi="Times New Roman"/>
              </w:rPr>
              <w:t>Annual Web-based survey</w:t>
            </w:r>
          </w:p>
        </w:tc>
        <w:tc>
          <w:tcPr>
            <w:tcW w:w="1268" w:type="dxa"/>
            <w:shd w:val="clear" w:color="auto" w:fill="auto"/>
            <w:vAlign w:val="center"/>
          </w:tcPr>
          <w:p w14:paraId="0080FA51" w14:textId="77777777" w:rsidR="00143BF6" w:rsidRPr="00751E1C" w:rsidRDefault="00143BF6"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6F0F9C63" w14:textId="77777777" w:rsidR="00143BF6" w:rsidRPr="00751E1C" w:rsidRDefault="00143BF6" w:rsidP="0099599A">
            <w:pPr>
              <w:pStyle w:val="TableTextCentered"/>
              <w:spacing w:before="0" w:after="0"/>
              <w:rPr>
                <w:rFonts w:ascii="Times New Roman" w:hAnsi="Times New Roman"/>
                <w:strike/>
              </w:rPr>
            </w:pPr>
          </w:p>
        </w:tc>
        <w:tc>
          <w:tcPr>
            <w:tcW w:w="1623" w:type="dxa"/>
            <w:vAlign w:val="center"/>
          </w:tcPr>
          <w:p w14:paraId="44EF6D30"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Evaluation team</w:t>
            </w:r>
          </w:p>
        </w:tc>
        <w:tc>
          <w:tcPr>
            <w:tcW w:w="1380" w:type="dxa"/>
            <w:vAlign w:val="center"/>
          </w:tcPr>
          <w:p w14:paraId="303CAD1F" w14:textId="77777777" w:rsidR="00143BF6" w:rsidRPr="00751E1C" w:rsidRDefault="00143BF6" w:rsidP="0099599A">
            <w:pPr>
              <w:pStyle w:val="TableTextCentered"/>
              <w:spacing w:before="0" w:after="0"/>
              <w:rPr>
                <w:rFonts w:ascii="Times New Roman" w:hAnsi="Times New Roman"/>
                <w:szCs w:val="20"/>
              </w:rPr>
            </w:pPr>
            <w:r w:rsidRPr="00751E1C">
              <w:rPr>
                <w:rFonts w:ascii="Times New Roman" w:hAnsi="Times New Roman"/>
                <w:szCs w:val="20"/>
              </w:rPr>
              <w:t xml:space="preserve">May 2014, </w:t>
            </w:r>
            <w:r w:rsidRPr="00751E1C">
              <w:rPr>
                <w:rFonts w:ascii="Times New Roman" w:hAnsi="Times New Roman"/>
                <w:szCs w:val="20"/>
              </w:rPr>
              <w:br/>
              <w:t>May 2015</w:t>
            </w:r>
          </w:p>
        </w:tc>
      </w:tr>
    </w:tbl>
    <w:p w14:paraId="4327C2B8" w14:textId="77777777" w:rsidR="00705152" w:rsidRPr="00751E1C" w:rsidRDefault="00705152" w:rsidP="00705152">
      <w:pPr>
        <w:pStyle w:val="Tablenote0"/>
        <w:spacing w:before="120"/>
        <w:ind w:right="-360"/>
      </w:pPr>
      <w:r w:rsidRPr="00751E1C">
        <w:t xml:space="preserve">1. These will be finalized on the basis of ongoing work with REL Midwest and verified by the evaluation team using administrative data. </w:t>
      </w:r>
    </w:p>
    <w:p w14:paraId="6765E0E9" w14:textId="77777777" w:rsidR="00705152" w:rsidRPr="00751E1C" w:rsidRDefault="00705152" w:rsidP="00705152">
      <w:pPr>
        <w:pStyle w:val="Tablenote0"/>
        <w:ind w:right="-360"/>
      </w:pPr>
      <w:r w:rsidRPr="00751E1C">
        <w:t xml:space="preserve">2. Items adapted from the California Comprehensive Assistance Center (CCAC). </w:t>
      </w:r>
    </w:p>
    <w:p w14:paraId="4A724334" w14:textId="77777777" w:rsidR="00705152" w:rsidRDefault="00705152" w:rsidP="00705152">
      <w:pPr>
        <w:pStyle w:val="Tablenote0"/>
        <w:ind w:right="-360"/>
      </w:pPr>
      <w:r w:rsidRPr="00751E1C">
        <w:t>3. Information on specific interventions assigned to students will not be collected from control schools because collecting this information would require schools to engage in a process of data tracking and reflection that is similar to the EWIMS model and would raise concerns about treatment contrast.</w:t>
      </w:r>
    </w:p>
    <w:p w14:paraId="1C8905B3" w14:textId="77777777" w:rsidR="003A7EEF" w:rsidRDefault="003A7EEF" w:rsidP="00705152">
      <w:pPr>
        <w:pStyle w:val="Tablenote0"/>
        <w:ind w:right="-360"/>
      </w:pPr>
    </w:p>
    <w:p w14:paraId="4FAC5568" w14:textId="77777777" w:rsidR="00344448" w:rsidRDefault="00344448">
      <w:pPr>
        <w:rPr>
          <w:rFonts w:ascii="Times New Roman" w:eastAsiaTheme="majorEastAsia" w:hAnsi="Times New Roman" w:cs="Times New Roman"/>
          <w:b/>
          <w:bCs/>
          <w:sz w:val="32"/>
          <w:szCs w:val="32"/>
        </w:rPr>
      </w:pPr>
      <w:r>
        <w:br w:type="page"/>
      </w:r>
    </w:p>
    <w:p w14:paraId="57E1F371" w14:textId="77777777" w:rsidR="003A7EEF" w:rsidRDefault="003A7EEF" w:rsidP="00812DFA">
      <w:pPr>
        <w:pStyle w:val="Heading1"/>
      </w:pPr>
      <w:bookmarkStart w:id="29" w:name="_Toc369956234"/>
      <w:r>
        <w:lastRenderedPageBreak/>
        <w:t>Attachment A-</w:t>
      </w:r>
      <w:r w:rsidR="0029383E">
        <w:t>2</w:t>
      </w:r>
      <w:r>
        <w:t>. Implementation Study: Data Elements, Sources, Access and Periodicity</w:t>
      </w:r>
      <w:bookmarkEnd w:id="29"/>
    </w:p>
    <w:p w14:paraId="124517AF" w14:textId="77777777" w:rsidR="002D2383" w:rsidRDefault="002D2383" w:rsidP="002D2383"/>
    <w:p w14:paraId="7FAA620C" w14:textId="77777777" w:rsidR="003A7EEF" w:rsidRPr="00C51C20" w:rsidRDefault="002D2383" w:rsidP="00812DFA">
      <w:pPr>
        <w:pStyle w:val="TableTitle"/>
      </w:pPr>
      <w:bookmarkStart w:id="30" w:name="_Toc369956245"/>
      <w:r w:rsidRPr="002D2383">
        <w:t>Table A.</w:t>
      </w:r>
      <w:r w:rsidRPr="00C51C20">
        <w:t>2: Data elements, sources, access, and periodicity for the impact study data collection.</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709"/>
        <w:gridCol w:w="1762"/>
        <w:gridCol w:w="1241"/>
        <w:gridCol w:w="977"/>
        <w:gridCol w:w="1489"/>
        <w:gridCol w:w="1268"/>
        <w:gridCol w:w="1741"/>
        <w:gridCol w:w="1623"/>
        <w:gridCol w:w="1380"/>
      </w:tblGrid>
      <w:tr w:rsidR="003A7EEF" w:rsidRPr="00751E1C" w14:paraId="06A935C8" w14:textId="77777777" w:rsidTr="0099599A">
        <w:trPr>
          <w:cantSplit/>
          <w:tblHeader/>
        </w:trPr>
        <w:tc>
          <w:tcPr>
            <w:tcW w:w="3471" w:type="dxa"/>
            <w:gridSpan w:val="2"/>
            <w:vMerge w:val="restart"/>
            <w:shd w:val="clear" w:color="auto" w:fill="D9D9D9" w:themeFill="background1" w:themeFillShade="D9"/>
            <w:vAlign w:val="center"/>
            <w:hideMark/>
          </w:tcPr>
          <w:p w14:paraId="46805F85" w14:textId="77777777" w:rsidR="003A7EEF" w:rsidRPr="00751E1C" w:rsidRDefault="003A7EEF" w:rsidP="0099599A">
            <w:pPr>
              <w:pStyle w:val="TableColHeadingLeft"/>
              <w:spacing w:before="0" w:after="0"/>
              <w:rPr>
                <w:rFonts w:ascii="Times New Roman" w:hAnsi="Times New Roman"/>
              </w:rPr>
            </w:pPr>
            <w:r w:rsidRPr="00751E1C">
              <w:rPr>
                <w:rFonts w:ascii="Times New Roman" w:hAnsi="Times New Roman"/>
              </w:rPr>
              <w:t xml:space="preserve">Data Element </w:t>
            </w:r>
          </w:p>
        </w:tc>
        <w:tc>
          <w:tcPr>
            <w:tcW w:w="3707" w:type="dxa"/>
            <w:gridSpan w:val="3"/>
            <w:shd w:val="clear" w:color="auto" w:fill="D9D9D9" w:themeFill="background1" w:themeFillShade="D9"/>
            <w:vAlign w:val="center"/>
            <w:hideMark/>
          </w:tcPr>
          <w:p w14:paraId="45DD4037" w14:textId="77777777" w:rsidR="003A7EEF" w:rsidRPr="00751E1C" w:rsidRDefault="003A7EEF" w:rsidP="0099599A">
            <w:pPr>
              <w:pStyle w:val="TableColHeadingCenter"/>
              <w:spacing w:before="0" w:after="0"/>
              <w:rPr>
                <w:rFonts w:ascii="Times New Roman" w:hAnsi="Times New Roman"/>
              </w:rPr>
            </w:pPr>
            <w:r w:rsidRPr="00751E1C">
              <w:rPr>
                <w:rFonts w:ascii="Times New Roman" w:hAnsi="Times New Roman"/>
              </w:rPr>
              <w:t>Data Source</w:t>
            </w:r>
          </w:p>
        </w:tc>
        <w:tc>
          <w:tcPr>
            <w:tcW w:w="4632" w:type="dxa"/>
            <w:gridSpan w:val="3"/>
            <w:shd w:val="clear" w:color="auto" w:fill="D9D9D9" w:themeFill="background1" w:themeFillShade="D9"/>
            <w:vAlign w:val="center"/>
            <w:hideMark/>
          </w:tcPr>
          <w:p w14:paraId="53F56215" w14:textId="77777777" w:rsidR="003A7EEF" w:rsidRPr="00751E1C" w:rsidRDefault="003A7EEF" w:rsidP="0099599A">
            <w:pPr>
              <w:pStyle w:val="TableColHeadingCenter"/>
              <w:spacing w:before="0" w:after="0"/>
              <w:rPr>
                <w:rFonts w:ascii="Times New Roman" w:hAnsi="Times New Roman"/>
              </w:rPr>
            </w:pPr>
            <w:r w:rsidRPr="00751E1C">
              <w:rPr>
                <w:rFonts w:ascii="Times New Roman" w:hAnsi="Times New Roman"/>
              </w:rPr>
              <w:t>Data Access</w:t>
            </w:r>
          </w:p>
        </w:tc>
        <w:tc>
          <w:tcPr>
            <w:tcW w:w="1380" w:type="dxa"/>
            <w:shd w:val="clear" w:color="auto" w:fill="D9D9D9" w:themeFill="background1" w:themeFillShade="D9"/>
            <w:vAlign w:val="center"/>
          </w:tcPr>
          <w:p w14:paraId="07C0B33F" w14:textId="77777777" w:rsidR="003A7EEF" w:rsidRPr="00751E1C" w:rsidRDefault="003A7EEF" w:rsidP="0099599A">
            <w:pPr>
              <w:pStyle w:val="TableColHeadingCenter"/>
              <w:spacing w:before="0" w:after="0"/>
              <w:rPr>
                <w:rFonts w:ascii="Times New Roman" w:hAnsi="Times New Roman"/>
              </w:rPr>
            </w:pPr>
            <w:r w:rsidRPr="00751E1C">
              <w:rPr>
                <w:rFonts w:ascii="Times New Roman" w:hAnsi="Times New Roman"/>
              </w:rPr>
              <w:t>Data Periodicity</w:t>
            </w:r>
          </w:p>
        </w:tc>
      </w:tr>
      <w:tr w:rsidR="003A7EEF" w:rsidRPr="00751E1C" w14:paraId="15508A4E" w14:textId="77777777" w:rsidTr="0099599A">
        <w:trPr>
          <w:cantSplit/>
          <w:tblHeader/>
        </w:trPr>
        <w:tc>
          <w:tcPr>
            <w:tcW w:w="3471" w:type="dxa"/>
            <w:gridSpan w:val="2"/>
            <w:vMerge/>
            <w:shd w:val="clear" w:color="auto" w:fill="D9D9D9" w:themeFill="background1" w:themeFillShade="D9"/>
            <w:vAlign w:val="center"/>
            <w:hideMark/>
          </w:tcPr>
          <w:p w14:paraId="2480EE7C" w14:textId="77777777" w:rsidR="003A7EEF" w:rsidRPr="00751E1C" w:rsidRDefault="003A7EEF" w:rsidP="0099599A">
            <w:pPr>
              <w:pStyle w:val="TableColHeadingCenter"/>
              <w:spacing w:before="0" w:after="0"/>
              <w:rPr>
                <w:rFonts w:ascii="Times New Roman" w:hAnsi="Times New Roman"/>
                <w:b w:val="0"/>
              </w:rPr>
            </w:pPr>
          </w:p>
        </w:tc>
        <w:tc>
          <w:tcPr>
            <w:tcW w:w="1241" w:type="dxa"/>
            <w:shd w:val="clear" w:color="auto" w:fill="D9D9D9" w:themeFill="background1" w:themeFillShade="D9"/>
            <w:vAlign w:val="center"/>
            <w:hideMark/>
          </w:tcPr>
          <w:p w14:paraId="0149C0B3" w14:textId="77777777" w:rsidR="003A7EEF" w:rsidRPr="00751E1C" w:rsidRDefault="003A7EEF" w:rsidP="0099599A">
            <w:pPr>
              <w:pStyle w:val="TableColHeadingCenter"/>
              <w:spacing w:before="0" w:after="0"/>
              <w:rPr>
                <w:rFonts w:ascii="Times New Roman" w:eastAsiaTheme="minorHAnsi" w:hAnsi="Times New Roman"/>
                <w:b w:val="0"/>
                <w:szCs w:val="22"/>
              </w:rPr>
            </w:pPr>
            <w:r w:rsidRPr="00751E1C">
              <w:rPr>
                <w:rFonts w:ascii="Times New Roman" w:hAnsi="Times New Roman"/>
              </w:rPr>
              <w:t>Treatment</w:t>
            </w:r>
          </w:p>
        </w:tc>
        <w:tc>
          <w:tcPr>
            <w:tcW w:w="977" w:type="dxa"/>
            <w:shd w:val="clear" w:color="auto" w:fill="D9D9D9" w:themeFill="background1" w:themeFillShade="D9"/>
            <w:vAlign w:val="center"/>
            <w:hideMark/>
          </w:tcPr>
          <w:p w14:paraId="0572489B" w14:textId="77777777" w:rsidR="003A7EEF" w:rsidRPr="00751E1C" w:rsidRDefault="003A7EEF" w:rsidP="0099599A">
            <w:pPr>
              <w:pStyle w:val="TableColHeadingCenter"/>
              <w:spacing w:before="0" w:after="0"/>
              <w:rPr>
                <w:rFonts w:ascii="Times New Roman" w:eastAsiaTheme="minorHAnsi" w:hAnsi="Times New Roman"/>
                <w:b w:val="0"/>
                <w:bCs w:val="0"/>
              </w:rPr>
            </w:pPr>
            <w:r w:rsidRPr="00751E1C">
              <w:rPr>
                <w:rFonts w:ascii="Times New Roman" w:hAnsi="Times New Roman"/>
              </w:rPr>
              <w:t xml:space="preserve">Control </w:t>
            </w:r>
          </w:p>
        </w:tc>
        <w:tc>
          <w:tcPr>
            <w:tcW w:w="1489" w:type="dxa"/>
            <w:shd w:val="clear" w:color="auto" w:fill="D9D9D9" w:themeFill="background1" w:themeFillShade="D9"/>
            <w:vAlign w:val="center"/>
            <w:hideMark/>
          </w:tcPr>
          <w:p w14:paraId="0C5810EB" w14:textId="77777777" w:rsidR="003A7EEF" w:rsidRPr="00751E1C" w:rsidRDefault="003A7EEF" w:rsidP="0099599A">
            <w:pPr>
              <w:pStyle w:val="TableColHeadingCenter"/>
              <w:spacing w:before="0" w:after="0"/>
              <w:rPr>
                <w:rFonts w:ascii="Times New Roman" w:eastAsiaTheme="minorHAnsi" w:hAnsi="Times New Roman"/>
                <w:b w:val="0"/>
                <w:bCs w:val="0"/>
              </w:rPr>
            </w:pPr>
            <w:r w:rsidRPr="00751E1C">
              <w:rPr>
                <w:rFonts w:ascii="Times New Roman" w:hAnsi="Times New Roman"/>
              </w:rPr>
              <w:t>Source</w:t>
            </w:r>
          </w:p>
        </w:tc>
        <w:tc>
          <w:tcPr>
            <w:tcW w:w="1268" w:type="dxa"/>
            <w:shd w:val="clear" w:color="auto" w:fill="D9D9D9" w:themeFill="background1" w:themeFillShade="D9"/>
            <w:vAlign w:val="center"/>
            <w:hideMark/>
          </w:tcPr>
          <w:p w14:paraId="298DC599" w14:textId="77777777" w:rsidR="003A7EEF" w:rsidRPr="00751E1C" w:rsidRDefault="003A7EEF" w:rsidP="0099599A">
            <w:pPr>
              <w:pStyle w:val="TableColHeadingCenter"/>
              <w:spacing w:before="0" w:after="0"/>
              <w:rPr>
                <w:rFonts w:ascii="Times New Roman" w:eastAsiaTheme="minorHAnsi" w:hAnsi="Times New Roman"/>
                <w:szCs w:val="22"/>
              </w:rPr>
            </w:pPr>
            <w:r w:rsidRPr="00751E1C">
              <w:rPr>
                <w:rFonts w:ascii="Times New Roman" w:hAnsi="Times New Roman"/>
              </w:rPr>
              <w:t>Evaluation Team</w:t>
            </w:r>
          </w:p>
        </w:tc>
        <w:tc>
          <w:tcPr>
            <w:tcW w:w="1741" w:type="dxa"/>
            <w:shd w:val="clear" w:color="auto" w:fill="D9D9D9" w:themeFill="background1" w:themeFillShade="D9"/>
            <w:vAlign w:val="center"/>
            <w:hideMark/>
          </w:tcPr>
          <w:p w14:paraId="3EE237F5" w14:textId="77777777" w:rsidR="003A7EEF" w:rsidRPr="00751E1C" w:rsidRDefault="003A7EEF" w:rsidP="0099599A">
            <w:pPr>
              <w:pStyle w:val="TableColHeadingCenter"/>
              <w:spacing w:before="0" w:after="0"/>
              <w:rPr>
                <w:rFonts w:ascii="Times New Roman" w:hAnsi="Times New Roman"/>
                <w:b w:val="0"/>
              </w:rPr>
            </w:pPr>
            <w:r w:rsidRPr="00751E1C">
              <w:rPr>
                <w:rFonts w:ascii="Times New Roman" w:hAnsi="Times New Roman"/>
              </w:rPr>
              <w:t>Implementation Team</w:t>
            </w:r>
          </w:p>
          <w:p w14:paraId="078998F6" w14:textId="77777777" w:rsidR="003A7EEF" w:rsidRPr="00751E1C" w:rsidRDefault="003A7EEF" w:rsidP="0099599A">
            <w:pPr>
              <w:pStyle w:val="TableColHeadingCenter"/>
              <w:spacing w:before="0" w:after="0"/>
              <w:rPr>
                <w:rFonts w:ascii="Times New Roman" w:hAnsi="Times New Roman"/>
                <w:b w:val="0"/>
              </w:rPr>
            </w:pPr>
            <w:r w:rsidRPr="00751E1C">
              <w:rPr>
                <w:rFonts w:ascii="Times New Roman" w:hAnsi="Times New Roman"/>
              </w:rPr>
              <w:t>(Treatment Schools Only)</w:t>
            </w:r>
          </w:p>
        </w:tc>
        <w:tc>
          <w:tcPr>
            <w:tcW w:w="1623" w:type="dxa"/>
            <w:shd w:val="clear" w:color="auto" w:fill="D9D9D9" w:themeFill="background1" w:themeFillShade="D9"/>
            <w:vAlign w:val="center"/>
          </w:tcPr>
          <w:p w14:paraId="44BDB882" w14:textId="77777777" w:rsidR="003A7EEF" w:rsidRPr="00751E1C" w:rsidRDefault="003A7EEF" w:rsidP="0099599A">
            <w:pPr>
              <w:pStyle w:val="TableColHeadingCenter"/>
              <w:spacing w:before="0" w:after="0"/>
              <w:rPr>
                <w:rFonts w:ascii="Times New Roman" w:hAnsi="Times New Roman"/>
                <w:b w:val="0"/>
              </w:rPr>
            </w:pPr>
            <w:r w:rsidRPr="00751E1C">
              <w:rPr>
                <w:rFonts w:ascii="Times New Roman" w:hAnsi="Times New Roman"/>
              </w:rPr>
              <w:t xml:space="preserve">Who Is Collecting Data? </w:t>
            </w:r>
          </w:p>
        </w:tc>
        <w:tc>
          <w:tcPr>
            <w:tcW w:w="1380" w:type="dxa"/>
            <w:shd w:val="clear" w:color="auto" w:fill="D9D9D9" w:themeFill="background1" w:themeFillShade="D9"/>
            <w:vAlign w:val="center"/>
          </w:tcPr>
          <w:p w14:paraId="3D5C3456" w14:textId="77777777" w:rsidR="003A7EEF" w:rsidRPr="00751E1C" w:rsidRDefault="003A7EEF" w:rsidP="0099599A">
            <w:pPr>
              <w:pStyle w:val="TableColHeadingCenter"/>
              <w:spacing w:before="0" w:after="0"/>
              <w:rPr>
                <w:rFonts w:ascii="Times New Roman" w:hAnsi="Times New Roman"/>
                <w:b w:val="0"/>
              </w:rPr>
            </w:pPr>
            <w:r w:rsidRPr="00751E1C">
              <w:rPr>
                <w:rFonts w:ascii="Times New Roman" w:hAnsi="Times New Roman"/>
              </w:rPr>
              <w:t>When Will Data Be Collected?</w:t>
            </w:r>
          </w:p>
        </w:tc>
      </w:tr>
      <w:tr w:rsidR="003A7EEF" w:rsidRPr="00751E1C" w14:paraId="246F9C0B" w14:textId="77777777" w:rsidTr="0099599A">
        <w:trPr>
          <w:cantSplit/>
        </w:trPr>
        <w:tc>
          <w:tcPr>
            <w:tcW w:w="1709" w:type="dxa"/>
            <w:vMerge w:val="restart"/>
            <w:shd w:val="clear" w:color="auto" w:fill="auto"/>
            <w:vAlign w:val="center"/>
            <w:hideMark/>
          </w:tcPr>
          <w:p w14:paraId="4DD69B9E" w14:textId="77777777" w:rsidR="003A7EEF" w:rsidRPr="00751E1C" w:rsidRDefault="003A7EEF" w:rsidP="0099599A">
            <w:pPr>
              <w:pStyle w:val="TableText"/>
              <w:spacing w:before="0" w:after="0"/>
              <w:rPr>
                <w:rFonts w:ascii="Times New Roman" w:hAnsi="Times New Roman"/>
                <w:i/>
              </w:rPr>
            </w:pPr>
            <w:r w:rsidRPr="00751E1C">
              <w:rPr>
                <w:rFonts w:ascii="Times New Roman" w:hAnsi="Times New Roman"/>
                <w:i/>
              </w:rPr>
              <w:t>Fidelity of Implementation</w:t>
            </w:r>
          </w:p>
        </w:tc>
        <w:tc>
          <w:tcPr>
            <w:tcW w:w="1762" w:type="dxa"/>
            <w:shd w:val="clear" w:color="auto" w:fill="auto"/>
            <w:vAlign w:val="center"/>
            <w:hideMark/>
          </w:tcPr>
          <w:p w14:paraId="3D1CC89A" w14:textId="77777777" w:rsidR="003A7EEF" w:rsidRPr="00751E1C" w:rsidRDefault="003A7EEF" w:rsidP="0099599A">
            <w:pPr>
              <w:pStyle w:val="TableText"/>
              <w:spacing w:before="0" w:after="0"/>
              <w:rPr>
                <w:rFonts w:ascii="Times New Roman" w:eastAsiaTheme="minorHAnsi" w:hAnsi="Times New Roman"/>
                <w:spacing w:val="-4"/>
                <w:szCs w:val="22"/>
              </w:rPr>
            </w:pPr>
            <w:r w:rsidRPr="00751E1C">
              <w:rPr>
                <w:rFonts w:ascii="Times New Roman" w:hAnsi="Times New Roman"/>
                <w:color w:val="000000"/>
                <w:spacing w:val="-4"/>
              </w:rPr>
              <w:t>Percentage of students with data uploaded into the EWS tool</w:t>
            </w:r>
          </w:p>
        </w:tc>
        <w:tc>
          <w:tcPr>
            <w:tcW w:w="1241" w:type="dxa"/>
            <w:shd w:val="clear" w:color="auto" w:fill="auto"/>
            <w:vAlign w:val="center"/>
            <w:hideMark/>
          </w:tcPr>
          <w:p w14:paraId="14488B5F" w14:textId="77777777" w:rsidR="003A7EEF" w:rsidRPr="00751E1C" w:rsidRDefault="003A7EEF"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X</w:t>
            </w:r>
          </w:p>
        </w:tc>
        <w:tc>
          <w:tcPr>
            <w:tcW w:w="977" w:type="dxa"/>
            <w:shd w:val="clear" w:color="auto" w:fill="auto"/>
            <w:vAlign w:val="center"/>
            <w:hideMark/>
          </w:tcPr>
          <w:p w14:paraId="3E1783AB" w14:textId="77777777" w:rsidR="003A7EEF" w:rsidRPr="00751E1C" w:rsidRDefault="003A7EEF" w:rsidP="0099599A">
            <w:pPr>
              <w:pStyle w:val="TableTextCentered"/>
              <w:spacing w:before="0" w:after="0"/>
              <w:rPr>
                <w:rFonts w:ascii="Times New Roman" w:eastAsiaTheme="minorHAnsi" w:hAnsi="Times New Roman"/>
                <w:color w:val="000000"/>
                <w:szCs w:val="20"/>
              </w:rPr>
            </w:pPr>
            <w:r w:rsidRPr="00751E1C">
              <w:rPr>
                <w:rFonts w:ascii="Times New Roman" w:hAnsi="Times New Roman"/>
                <w:color w:val="000000"/>
                <w:szCs w:val="20"/>
              </w:rPr>
              <w:t> </w:t>
            </w:r>
          </w:p>
        </w:tc>
        <w:tc>
          <w:tcPr>
            <w:tcW w:w="1489" w:type="dxa"/>
            <w:shd w:val="clear" w:color="auto" w:fill="auto"/>
            <w:vAlign w:val="center"/>
            <w:hideMark/>
          </w:tcPr>
          <w:p w14:paraId="27230DE4"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color w:val="000000"/>
              </w:rPr>
              <w:t>EWS tool</w:t>
            </w:r>
          </w:p>
        </w:tc>
        <w:tc>
          <w:tcPr>
            <w:tcW w:w="1268" w:type="dxa"/>
            <w:shd w:val="clear" w:color="auto" w:fill="auto"/>
            <w:vAlign w:val="center"/>
            <w:hideMark/>
          </w:tcPr>
          <w:p w14:paraId="06D8A458"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40258681"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X </w:t>
            </w:r>
          </w:p>
        </w:tc>
        <w:tc>
          <w:tcPr>
            <w:tcW w:w="1623" w:type="dxa"/>
            <w:vAlign w:val="center"/>
          </w:tcPr>
          <w:p w14:paraId="7AA5E817"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49C5A368" w14:textId="04EF21C9"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br/>
              <w:t>Mar</w:t>
            </w:r>
            <w:r w:rsidR="00EC0AC3">
              <w:rPr>
                <w:rFonts w:ascii="Times New Roman" w:hAnsi="Times New Roman"/>
              </w:rPr>
              <w:t xml:space="preserve">./Apr. </w:t>
            </w:r>
            <w:r w:rsidRPr="00751E1C">
              <w:rPr>
                <w:rFonts w:ascii="Times New Roman" w:hAnsi="Times New Roman"/>
              </w:rPr>
              <w:t>2014,</w:t>
            </w:r>
          </w:p>
          <w:p w14:paraId="3E1A99BC"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June 2014,</w:t>
            </w:r>
          </w:p>
          <w:p w14:paraId="1D8889AE"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Aug. 2014, </w:t>
            </w:r>
          </w:p>
          <w:p w14:paraId="1A169D86"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Jan. 2015,</w:t>
            </w:r>
          </w:p>
          <w:p w14:paraId="70A5D1D4"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March 2015</w:t>
            </w:r>
            <w:r w:rsidRPr="00751E1C">
              <w:rPr>
                <w:rFonts w:ascii="Times New Roman" w:hAnsi="Times New Roman"/>
              </w:rPr>
              <w:br/>
              <w:t>June 2015</w:t>
            </w:r>
          </w:p>
        </w:tc>
      </w:tr>
      <w:tr w:rsidR="003A7EEF" w:rsidRPr="00751E1C" w14:paraId="764BAA3E" w14:textId="77777777" w:rsidTr="0099599A">
        <w:trPr>
          <w:cantSplit/>
        </w:trPr>
        <w:tc>
          <w:tcPr>
            <w:tcW w:w="1709" w:type="dxa"/>
            <w:vMerge/>
            <w:shd w:val="clear" w:color="auto" w:fill="auto"/>
            <w:vAlign w:val="center"/>
            <w:hideMark/>
          </w:tcPr>
          <w:p w14:paraId="68C2065E" w14:textId="77777777" w:rsidR="003A7EEF" w:rsidRPr="00751E1C" w:rsidRDefault="003A7EEF" w:rsidP="0099599A">
            <w:pPr>
              <w:spacing w:after="0" w:line="240" w:lineRule="auto"/>
              <w:rPr>
                <w:rFonts w:ascii="Times New Roman" w:hAnsi="Times New Roman" w:cs="Times New Roman"/>
                <w:i/>
              </w:rPr>
            </w:pPr>
          </w:p>
        </w:tc>
        <w:tc>
          <w:tcPr>
            <w:tcW w:w="1762" w:type="dxa"/>
            <w:shd w:val="clear" w:color="auto" w:fill="auto"/>
            <w:vAlign w:val="center"/>
            <w:hideMark/>
          </w:tcPr>
          <w:p w14:paraId="767B4313" w14:textId="77777777" w:rsidR="003A7EEF" w:rsidRPr="00751E1C" w:rsidRDefault="003A7EEF" w:rsidP="0099599A">
            <w:pPr>
              <w:pStyle w:val="TableText"/>
              <w:spacing w:before="0" w:after="0"/>
              <w:rPr>
                <w:rFonts w:ascii="Times New Roman" w:eastAsiaTheme="minorHAnsi" w:hAnsi="Times New Roman"/>
                <w:spacing w:val="-4"/>
                <w:szCs w:val="22"/>
              </w:rPr>
            </w:pPr>
            <w:r w:rsidRPr="00751E1C">
              <w:rPr>
                <w:rFonts w:ascii="Times New Roman" w:hAnsi="Times New Roman"/>
                <w:spacing w:val="-4"/>
              </w:rPr>
              <w:t>Measures of the extent to which identified students have documented interventions recorded in the tool</w:t>
            </w:r>
          </w:p>
        </w:tc>
        <w:tc>
          <w:tcPr>
            <w:tcW w:w="1241" w:type="dxa"/>
            <w:shd w:val="clear" w:color="auto" w:fill="auto"/>
            <w:vAlign w:val="center"/>
            <w:hideMark/>
          </w:tcPr>
          <w:p w14:paraId="71C92490"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4C8CA179"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 </w:t>
            </w:r>
          </w:p>
        </w:tc>
        <w:tc>
          <w:tcPr>
            <w:tcW w:w="1489" w:type="dxa"/>
            <w:shd w:val="clear" w:color="auto" w:fill="auto"/>
            <w:vAlign w:val="center"/>
            <w:hideMark/>
          </w:tcPr>
          <w:p w14:paraId="4A1B6DDB"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EWS tool</w:t>
            </w:r>
          </w:p>
        </w:tc>
        <w:tc>
          <w:tcPr>
            <w:tcW w:w="1268" w:type="dxa"/>
            <w:shd w:val="clear" w:color="auto" w:fill="auto"/>
            <w:vAlign w:val="center"/>
            <w:hideMark/>
          </w:tcPr>
          <w:p w14:paraId="19524EAA"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05A09D03"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X</w:t>
            </w:r>
          </w:p>
        </w:tc>
        <w:tc>
          <w:tcPr>
            <w:tcW w:w="1623" w:type="dxa"/>
            <w:vAlign w:val="center"/>
          </w:tcPr>
          <w:p w14:paraId="7DB439FA"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1DB5496F" w14:textId="5EE9AD74" w:rsidR="00EC0AC3" w:rsidRDefault="00EC0AC3" w:rsidP="0099599A">
            <w:pPr>
              <w:pStyle w:val="TableTextCentered"/>
              <w:spacing w:before="0" w:after="0"/>
              <w:rPr>
                <w:rFonts w:ascii="Times New Roman" w:hAnsi="Times New Roman"/>
              </w:rPr>
            </w:pPr>
            <w:r w:rsidRPr="00751E1C">
              <w:rPr>
                <w:rFonts w:ascii="Times New Roman" w:hAnsi="Times New Roman"/>
              </w:rPr>
              <w:t>Mar</w:t>
            </w:r>
            <w:r>
              <w:rPr>
                <w:rFonts w:ascii="Times New Roman" w:hAnsi="Times New Roman"/>
              </w:rPr>
              <w:t xml:space="preserve">./Apr. </w:t>
            </w:r>
            <w:r w:rsidRPr="00751E1C">
              <w:rPr>
                <w:rFonts w:ascii="Times New Roman" w:hAnsi="Times New Roman"/>
              </w:rPr>
              <w:t>2014,</w:t>
            </w:r>
          </w:p>
          <w:p w14:paraId="41D67199"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June 2014,</w:t>
            </w:r>
          </w:p>
          <w:p w14:paraId="5AD0DD7C"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Aug. 2014, </w:t>
            </w:r>
          </w:p>
          <w:p w14:paraId="19CDD543"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Jan. 2015,</w:t>
            </w:r>
          </w:p>
          <w:p w14:paraId="087B1E72"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March 2015,</w:t>
            </w:r>
            <w:r w:rsidRPr="00751E1C">
              <w:rPr>
                <w:rFonts w:ascii="Times New Roman" w:hAnsi="Times New Roman"/>
              </w:rPr>
              <w:br/>
              <w:t>June 2015</w:t>
            </w:r>
          </w:p>
        </w:tc>
      </w:tr>
      <w:tr w:rsidR="003A7EEF" w:rsidRPr="00751E1C" w14:paraId="00513000" w14:textId="77777777" w:rsidTr="0099599A">
        <w:trPr>
          <w:cantSplit/>
        </w:trPr>
        <w:tc>
          <w:tcPr>
            <w:tcW w:w="1709" w:type="dxa"/>
            <w:vMerge w:val="restart"/>
            <w:shd w:val="clear" w:color="auto" w:fill="auto"/>
            <w:vAlign w:val="center"/>
            <w:hideMark/>
          </w:tcPr>
          <w:p w14:paraId="4FCEFA84" w14:textId="77777777" w:rsidR="003A7EEF" w:rsidRPr="00751E1C" w:rsidRDefault="003A7EEF" w:rsidP="0099599A">
            <w:pPr>
              <w:spacing w:after="0" w:line="240" w:lineRule="auto"/>
              <w:rPr>
                <w:rFonts w:ascii="Times New Roman" w:hAnsi="Times New Roman" w:cs="Times New Roman"/>
                <w:i/>
              </w:rPr>
            </w:pPr>
          </w:p>
        </w:tc>
        <w:tc>
          <w:tcPr>
            <w:tcW w:w="1762" w:type="dxa"/>
            <w:shd w:val="clear" w:color="auto" w:fill="auto"/>
            <w:vAlign w:val="center"/>
            <w:hideMark/>
          </w:tcPr>
          <w:p w14:paraId="526D8CAB"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Participation in EWIMS trainings or convenings</w:t>
            </w:r>
          </w:p>
        </w:tc>
        <w:tc>
          <w:tcPr>
            <w:tcW w:w="1241" w:type="dxa"/>
            <w:shd w:val="clear" w:color="auto" w:fill="auto"/>
            <w:vAlign w:val="center"/>
            <w:hideMark/>
          </w:tcPr>
          <w:p w14:paraId="4FBA597B"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3B07A9F6"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 </w:t>
            </w:r>
          </w:p>
        </w:tc>
        <w:tc>
          <w:tcPr>
            <w:tcW w:w="1489" w:type="dxa"/>
            <w:shd w:val="clear" w:color="auto" w:fill="auto"/>
            <w:vAlign w:val="center"/>
            <w:hideMark/>
          </w:tcPr>
          <w:p w14:paraId="301019E2"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Attendance at trainings</w:t>
            </w:r>
          </w:p>
        </w:tc>
        <w:tc>
          <w:tcPr>
            <w:tcW w:w="1268" w:type="dxa"/>
            <w:shd w:val="clear" w:color="auto" w:fill="auto"/>
            <w:vAlign w:val="center"/>
            <w:hideMark/>
          </w:tcPr>
          <w:p w14:paraId="74BDD2EF"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315200E1"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xml:space="preserve">X </w:t>
            </w:r>
          </w:p>
        </w:tc>
        <w:tc>
          <w:tcPr>
            <w:tcW w:w="1623" w:type="dxa"/>
            <w:vAlign w:val="center"/>
          </w:tcPr>
          <w:p w14:paraId="31F87A80"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Implementation team</w:t>
            </w:r>
          </w:p>
        </w:tc>
        <w:tc>
          <w:tcPr>
            <w:tcW w:w="1380" w:type="dxa"/>
            <w:vAlign w:val="center"/>
          </w:tcPr>
          <w:p w14:paraId="6B4758B8" w14:textId="1226F012" w:rsidR="00EC0AC3" w:rsidRDefault="00EC0AC3" w:rsidP="0099599A">
            <w:pPr>
              <w:pStyle w:val="TableTextCentered"/>
              <w:spacing w:before="0" w:after="0"/>
              <w:rPr>
                <w:rFonts w:ascii="Times New Roman" w:hAnsi="Times New Roman"/>
              </w:rPr>
            </w:pPr>
            <w:r w:rsidRPr="00751E1C">
              <w:rPr>
                <w:rFonts w:ascii="Times New Roman" w:hAnsi="Times New Roman"/>
              </w:rPr>
              <w:t>Mar</w:t>
            </w:r>
            <w:r>
              <w:rPr>
                <w:rFonts w:ascii="Times New Roman" w:hAnsi="Times New Roman"/>
              </w:rPr>
              <w:t xml:space="preserve">./Apr. </w:t>
            </w:r>
            <w:r w:rsidRPr="00751E1C">
              <w:rPr>
                <w:rFonts w:ascii="Times New Roman" w:hAnsi="Times New Roman"/>
              </w:rPr>
              <w:t>2014,</w:t>
            </w:r>
          </w:p>
          <w:p w14:paraId="6A2DB7C0"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June 2014,</w:t>
            </w:r>
          </w:p>
          <w:p w14:paraId="76EF3509"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Aug. 2014, </w:t>
            </w:r>
          </w:p>
          <w:p w14:paraId="51D296E0"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Jan. 2015,</w:t>
            </w:r>
          </w:p>
          <w:p w14:paraId="16F2EBEA"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March 2015,</w:t>
            </w:r>
            <w:r w:rsidRPr="00751E1C">
              <w:rPr>
                <w:rFonts w:ascii="Times New Roman" w:hAnsi="Times New Roman"/>
              </w:rPr>
              <w:br/>
              <w:t>June 2015</w:t>
            </w:r>
          </w:p>
        </w:tc>
      </w:tr>
      <w:tr w:rsidR="003A7EEF" w:rsidRPr="00751E1C" w14:paraId="2E304F81" w14:textId="77777777" w:rsidTr="0099599A">
        <w:trPr>
          <w:cantSplit/>
        </w:trPr>
        <w:tc>
          <w:tcPr>
            <w:tcW w:w="1709" w:type="dxa"/>
            <w:vMerge/>
            <w:shd w:val="clear" w:color="auto" w:fill="auto"/>
            <w:vAlign w:val="center"/>
            <w:hideMark/>
          </w:tcPr>
          <w:p w14:paraId="45AB281F" w14:textId="77777777" w:rsidR="003A7EEF" w:rsidRPr="00751E1C" w:rsidRDefault="003A7EEF" w:rsidP="0099599A">
            <w:pPr>
              <w:spacing w:after="0" w:line="240" w:lineRule="auto"/>
              <w:rPr>
                <w:rFonts w:ascii="Times New Roman" w:hAnsi="Times New Roman" w:cs="Times New Roman"/>
                <w:i/>
              </w:rPr>
            </w:pPr>
          </w:p>
        </w:tc>
        <w:tc>
          <w:tcPr>
            <w:tcW w:w="1762" w:type="dxa"/>
            <w:shd w:val="clear" w:color="auto" w:fill="auto"/>
            <w:vAlign w:val="center"/>
            <w:hideMark/>
          </w:tcPr>
          <w:p w14:paraId="522F08FA"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Satisfaction with EWIMS trainings or convenings</w:t>
            </w:r>
          </w:p>
        </w:tc>
        <w:tc>
          <w:tcPr>
            <w:tcW w:w="1241" w:type="dxa"/>
            <w:shd w:val="clear" w:color="auto" w:fill="auto"/>
            <w:vAlign w:val="center"/>
            <w:hideMark/>
          </w:tcPr>
          <w:p w14:paraId="71782D44"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2A6D90BA"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 </w:t>
            </w:r>
          </w:p>
        </w:tc>
        <w:tc>
          <w:tcPr>
            <w:tcW w:w="1489" w:type="dxa"/>
            <w:shd w:val="clear" w:color="auto" w:fill="auto"/>
            <w:vAlign w:val="center"/>
            <w:hideMark/>
          </w:tcPr>
          <w:p w14:paraId="4855EF56"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Satisfaction survey</w:t>
            </w:r>
          </w:p>
        </w:tc>
        <w:tc>
          <w:tcPr>
            <w:tcW w:w="1268" w:type="dxa"/>
            <w:shd w:val="clear" w:color="auto" w:fill="auto"/>
            <w:vAlign w:val="center"/>
            <w:hideMark/>
          </w:tcPr>
          <w:p w14:paraId="23CB7FD3"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50F3835D"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xml:space="preserve">X </w:t>
            </w:r>
          </w:p>
        </w:tc>
        <w:tc>
          <w:tcPr>
            <w:tcW w:w="1623" w:type="dxa"/>
            <w:vAlign w:val="center"/>
          </w:tcPr>
          <w:p w14:paraId="29036C17"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Implementation team</w:t>
            </w:r>
          </w:p>
        </w:tc>
        <w:tc>
          <w:tcPr>
            <w:tcW w:w="1380" w:type="dxa"/>
            <w:vAlign w:val="center"/>
          </w:tcPr>
          <w:p w14:paraId="6EC2F0C0" w14:textId="4913030C" w:rsidR="00EC0AC3" w:rsidRDefault="00EC0AC3" w:rsidP="0099599A">
            <w:pPr>
              <w:pStyle w:val="TableTextCentered"/>
              <w:spacing w:before="0" w:after="0"/>
              <w:rPr>
                <w:rFonts w:ascii="Times New Roman" w:hAnsi="Times New Roman"/>
              </w:rPr>
            </w:pPr>
            <w:r w:rsidRPr="00751E1C">
              <w:rPr>
                <w:rFonts w:ascii="Times New Roman" w:hAnsi="Times New Roman"/>
              </w:rPr>
              <w:t>Mar</w:t>
            </w:r>
            <w:r>
              <w:rPr>
                <w:rFonts w:ascii="Times New Roman" w:hAnsi="Times New Roman"/>
              </w:rPr>
              <w:t xml:space="preserve">./Apr. </w:t>
            </w:r>
            <w:r w:rsidRPr="00751E1C">
              <w:rPr>
                <w:rFonts w:ascii="Times New Roman" w:hAnsi="Times New Roman"/>
              </w:rPr>
              <w:t>2014,</w:t>
            </w:r>
          </w:p>
          <w:p w14:paraId="2746D3C6"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June 2014,</w:t>
            </w:r>
          </w:p>
          <w:p w14:paraId="63370DBF"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Aug. 2014, </w:t>
            </w:r>
          </w:p>
          <w:p w14:paraId="521748C7"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Jan. 2015,</w:t>
            </w:r>
          </w:p>
          <w:p w14:paraId="624FE5D0"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March 2015,</w:t>
            </w:r>
            <w:r w:rsidRPr="00751E1C">
              <w:rPr>
                <w:rFonts w:ascii="Times New Roman" w:hAnsi="Times New Roman"/>
              </w:rPr>
              <w:br/>
              <w:t>June 2015</w:t>
            </w:r>
          </w:p>
        </w:tc>
      </w:tr>
      <w:tr w:rsidR="003A7EEF" w:rsidRPr="00751E1C" w14:paraId="4C6C98F5" w14:textId="77777777" w:rsidTr="0099599A">
        <w:trPr>
          <w:cantSplit/>
        </w:trPr>
        <w:tc>
          <w:tcPr>
            <w:tcW w:w="1709" w:type="dxa"/>
            <w:vMerge/>
            <w:shd w:val="clear" w:color="auto" w:fill="auto"/>
            <w:vAlign w:val="center"/>
            <w:hideMark/>
          </w:tcPr>
          <w:p w14:paraId="0E66D3C5" w14:textId="77777777" w:rsidR="003A7EEF" w:rsidRPr="00751E1C" w:rsidRDefault="003A7EEF" w:rsidP="0099599A">
            <w:pPr>
              <w:spacing w:after="0" w:line="240" w:lineRule="auto"/>
              <w:rPr>
                <w:rFonts w:ascii="Times New Roman" w:hAnsi="Times New Roman" w:cs="Times New Roman"/>
                <w:i/>
              </w:rPr>
            </w:pPr>
          </w:p>
        </w:tc>
        <w:tc>
          <w:tcPr>
            <w:tcW w:w="1762" w:type="dxa"/>
            <w:shd w:val="clear" w:color="auto" w:fill="auto"/>
            <w:vAlign w:val="center"/>
            <w:hideMark/>
          </w:tcPr>
          <w:p w14:paraId="19D6E01F"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Ways in which each treatment school implements the intervention</w:t>
            </w:r>
          </w:p>
        </w:tc>
        <w:tc>
          <w:tcPr>
            <w:tcW w:w="1241" w:type="dxa"/>
            <w:shd w:val="clear" w:color="auto" w:fill="auto"/>
            <w:vAlign w:val="center"/>
            <w:hideMark/>
          </w:tcPr>
          <w:p w14:paraId="6360B789"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106DFE68"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 </w:t>
            </w:r>
          </w:p>
        </w:tc>
        <w:tc>
          <w:tcPr>
            <w:tcW w:w="1489" w:type="dxa"/>
            <w:shd w:val="clear" w:color="auto" w:fill="auto"/>
            <w:vAlign w:val="center"/>
            <w:hideMark/>
          </w:tcPr>
          <w:p w14:paraId="66C58404"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Interview with EWIMS team member at each school</w:t>
            </w:r>
            <w:r w:rsidRPr="00751E1C">
              <w:rPr>
                <w:rFonts w:ascii="Times New Roman" w:hAnsi="Times New Roman"/>
                <w:vertAlign w:val="superscript"/>
              </w:rPr>
              <w:t>2</w:t>
            </w:r>
            <w:r w:rsidRPr="00751E1C">
              <w:rPr>
                <w:rFonts w:ascii="Times New Roman" w:hAnsi="Times New Roman"/>
              </w:rPr>
              <w:t xml:space="preserve"> </w:t>
            </w:r>
          </w:p>
        </w:tc>
        <w:tc>
          <w:tcPr>
            <w:tcW w:w="1268" w:type="dxa"/>
            <w:shd w:val="clear" w:color="auto" w:fill="auto"/>
            <w:vAlign w:val="center"/>
            <w:hideMark/>
          </w:tcPr>
          <w:p w14:paraId="42667C0C"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70B1B618"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X</w:t>
            </w:r>
          </w:p>
        </w:tc>
        <w:tc>
          <w:tcPr>
            <w:tcW w:w="1623" w:type="dxa"/>
            <w:vAlign w:val="center"/>
          </w:tcPr>
          <w:p w14:paraId="6CA39979"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Evaluation team</w:t>
            </w:r>
          </w:p>
        </w:tc>
        <w:tc>
          <w:tcPr>
            <w:tcW w:w="1380" w:type="dxa"/>
            <w:vAlign w:val="center"/>
          </w:tcPr>
          <w:p w14:paraId="5B43A061"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May 2014, </w:t>
            </w:r>
            <w:r w:rsidRPr="00751E1C">
              <w:rPr>
                <w:rFonts w:ascii="Times New Roman" w:hAnsi="Times New Roman"/>
              </w:rPr>
              <w:br/>
              <w:t>May 2015</w:t>
            </w:r>
          </w:p>
        </w:tc>
      </w:tr>
      <w:tr w:rsidR="003A7EEF" w:rsidRPr="00751E1C" w14:paraId="451B6816" w14:textId="77777777" w:rsidTr="0099599A">
        <w:trPr>
          <w:cantSplit/>
        </w:trPr>
        <w:tc>
          <w:tcPr>
            <w:tcW w:w="1709" w:type="dxa"/>
            <w:vMerge/>
            <w:shd w:val="clear" w:color="auto" w:fill="auto"/>
            <w:vAlign w:val="center"/>
          </w:tcPr>
          <w:p w14:paraId="7D34C22C" w14:textId="77777777" w:rsidR="003A7EEF" w:rsidRPr="00751E1C" w:rsidRDefault="003A7EEF" w:rsidP="0099599A">
            <w:pPr>
              <w:spacing w:after="0" w:line="240" w:lineRule="auto"/>
              <w:rPr>
                <w:rFonts w:ascii="Times New Roman" w:hAnsi="Times New Roman" w:cs="Times New Roman"/>
                <w:i/>
              </w:rPr>
            </w:pPr>
          </w:p>
        </w:tc>
        <w:tc>
          <w:tcPr>
            <w:tcW w:w="1762" w:type="dxa"/>
            <w:shd w:val="clear" w:color="auto" w:fill="auto"/>
            <w:vAlign w:val="center"/>
          </w:tcPr>
          <w:p w14:paraId="6C0A03A6" w14:textId="77777777" w:rsidR="003A7EEF" w:rsidRPr="00751E1C" w:rsidRDefault="003A7EEF" w:rsidP="0099599A">
            <w:pPr>
              <w:pStyle w:val="TableText"/>
              <w:spacing w:before="0" w:after="0"/>
              <w:rPr>
                <w:rFonts w:ascii="Times New Roman" w:hAnsi="Times New Roman"/>
              </w:rPr>
            </w:pPr>
            <w:r w:rsidRPr="00751E1C">
              <w:rPr>
                <w:rFonts w:ascii="Times New Roman" w:hAnsi="Times New Roman"/>
              </w:rPr>
              <w:t>EWIMS data team monthly logs</w:t>
            </w:r>
          </w:p>
        </w:tc>
        <w:tc>
          <w:tcPr>
            <w:tcW w:w="1241" w:type="dxa"/>
            <w:shd w:val="clear" w:color="auto" w:fill="auto"/>
            <w:vAlign w:val="center"/>
          </w:tcPr>
          <w:p w14:paraId="573AE646"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X</w:t>
            </w:r>
          </w:p>
        </w:tc>
        <w:tc>
          <w:tcPr>
            <w:tcW w:w="977" w:type="dxa"/>
            <w:shd w:val="clear" w:color="auto" w:fill="auto"/>
            <w:vAlign w:val="center"/>
          </w:tcPr>
          <w:p w14:paraId="09A0E5B9" w14:textId="77777777" w:rsidR="003A7EEF" w:rsidRPr="00751E1C" w:rsidRDefault="003A7EEF" w:rsidP="0099599A">
            <w:pPr>
              <w:pStyle w:val="TableTextCentered"/>
              <w:spacing w:before="0" w:after="0"/>
              <w:rPr>
                <w:rFonts w:ascii="Times New Roman" w:hAnsi="Times New Roman"/>
              </w:rPr>
            </w:pPr>
          </w:p>
        </w:tc>
        <w:tc>
          <w:tcPr>
            <w:tcW w:w="1489" w:type="dxa"/>
            <w:shd w:val="clear" w:color="auto" w:fill="auto"/>
            <w:vAlign w:val="center"/>
          </w:tcPr>
          <w:p w14:paraId="7C9998F5" w14:textId="77777777" w:rsidR="003A7EEF" w:rsidRPr="00751E1C" w:rsidRDefault="003A7EEF" w:rsidP="0099599A">
            <w:pPr>
              <w:pStyle w:val="TableText"/>
              <w:spacing w:before="0" w:after="0"/>
              <w:rPr>
                <w:rFonts w:ascii="Times New Roman" w:hAnsi="Times New Roman"/>
              </w:rPr>
            </w:pPr>
            <w:r w:rsidRPr="00751E1C">
              <w:rPr>
                <w:rFonts w:ascii="Times New Roman" w:hAnsi="Times New Roman"/>
              </w:rPr>
              <w:t>Online logs of meeting frequency and content</w:t>
            </w:r>
          </w:p>
        </w:tc>
        <w:tc>
          <w:tcPr>
            <w:tcW w:w="1268" w:type="dxa"/>
            <w:shd w:val="clear" w:color="auto" w:fill="auto"/>
            <w:vAlign w:val="center"/>
          </w:tcPr>
          <w:p w14:paraId="2B8DFC65"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X</w:t>
            </w:r>
          </w:p>
        </w:tc>
        <w:tc>
          <w:tcPr>
            <w:tcW w:w="1741" w:type="dxa"/>
            <w:shd w:val="clear" w:color="auto" w:fill="auto"/>
            <w:vAlign w:val="center"/>
          </w:tcPr>
          <w:p w14:paraId="01187F3E" w14:textId="77777777" w:rsidR="003A7EEF" w:rsidRPr="00751E1C" w:rsidRDefault="003A7EEF" w:rsidP="0099599A">
            <w:pPr>
              <w:pStyle w:val="TableTextCentered"/>
              <w:spacing w:before="0" w:after="0"/>
              <w:rPr>
                <w:rFonts w:ascii="Times New Roman" w:hAnsi="Times New Roman"/>
                <w:szCs w:val="20"/>
              </w:rPr>
            </w:pPr>
          </w:p>
        </w:tc>
        <w:tc>
          <w:tcPr>
            <w:tcW w:w="1623" w:type="dxa"/>
            <w:vAlign w:val="center"/>
          </w:tcPr>
          <w:p w14:paraId="23D62B1E"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Evaluation team</w:t>
            </w:r>
          </w:p>
        </w:tc>
        <w:tc>
          <w:tcPr>
            <w:tcW w:w="1380" w:type="dxa"/>
            <w:vAlign w:val="center"/>
          </w:tcPr>
          <w:p w14:paraId="6A40DD36" w14:textId="7968BAF3"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 xml:space="preserve">Monthly from </w:t>
            </w:r>
            <w:r w:rsidR="00EC0AC3">
              <w:rPr>
                <w:rFonts w:ascii="Times New Roman" w:hAnsi="Times New Roman"/>
              </w:rPr>
              <w:t>Mar</w:t>
            </w:r>
            <w:r w:rsidRPr="00751E1C">
              <w:rPr>
                <w:rFonts w:ascii="Times New Roman" w:hAnsi="Times New Roman"/>
              </w:rPr>
              <w:t xml:space="preserve">. 2014–June 2014; </w:t>
            </w:r>
          </w:p>
          <w:p w14:paraId="5573589D" w14:textId="77777777" w:rsidR="003A7EEF" w:rsidRPr="00751E1C" w:rsidRDefault="003A7EEF" w:rsidP="0099599A">
            <w:pPr>
              <w:pStyle w:val="TableTextCentered"/>
              <w:spacing w:before="0" w:after="0"/>
              <w:rPr>
                <w:rFonts w:ascii="Times New Roman" w:hAnsi="Times New Roman"/>
              </w:rPr>
            </w:pPr>
            <w:r w:rsidRPr="00751E1C">
              <w:rPr>
                <w:rFonts w:ascii="Times New Roman" w:hAnsi="Times New Roman"/>
              </w:rPr>
              <w:t>Aug. 2014–June 2015</w:t>
            </w:r>
          </w:p>
        </w:tc>
      </w:tr>
      <w:tr w:rsidR="003A7EEF" w:rsidRPr="00751E1C" w14:paraId="35BB78C6" w14:textId="77777777" w:rsidTr="0099599A">
        <w:trPr>
          <w:cantSplit/>
        </w:trPr>
        <w:tc>
          <w:tcPr>
            <w:tcW w:w="1709" w:type="dxa"/>
            <w:shd w:val="clear" w:color="auto" w:fill="auto"/>
            <w:vAlign w:val="center"/>
            <w:hideMark/>
          </w:tcPr>
          <w:p w14:paraId="4774E0CB" w14:textId="77777777" w:rsidR="003A7EEF" w:rsidRPr="00751E1C" w:rsidRDefault="003A7EEF" w:rsidP="0099599A">
            <w:pPr>
              <w:pStyle w:val="TableText"/>
              <w:spacing w:before="0" w:after="0"/>
              <w:rPr>
                <w:rFonts w:ascii="Times New Roman" w:hAnsi="Times New Roman"/>
                <w:i/>
                <w:vertAlign w:val="superscript"/>
              </w:rPr>
            </w:pPr>
            <w:r w:rsidRPr="00751E1C">
              <w:rPr>
                <w:rFonts w:ascii="Times New Roman" w:hAnsi="Times New Roman"/>
                <w:i/>
              </w:rPr>
              <w:lastRenderedPageBreak/>
              <w:t>Specific Intervention Information</w:t>
            </w:r>
            <w:r w:rsidRPr="00751E1C">
              <w:rPr>
                <w:rFonts w:ascii="Times New Roman" w:hAnsi="Times New Roman"/>
                <w:i/>
                <w:vertAlign w:val="superscript"/>
              </w:rPr>
              <w:t>3</w:t>
            </w:r>
          </w:p>
        </w:tc>
        <w:tc>
          <w:tcPr>
            <w:tcW w:w="1762" w:type="dxa"/>
            <w:shd w:val="clear" w:color="auto" w:fill="auto"/>
            <w:vAlign w:val="center"/>
            <w:hideMark/>
          </w:tcPr>
          <w:p w14:paraId="69E0AC8D" w14:textId="77777777" w:rsidR="003A7EEF" w:rsidRPr="00751E1C" w:rsidRDefault="003A7EEF" w:rsidP="0099599A">
            <w:pPr>
              <w:pStyle w:val="TableText"/>
              <w:spacing w:before="0" w:after="0"/>
              <w:rPr>
                <w:rFonts w:ascii="Times New Roman" w:eastAsiaTheme="minorHAnsi" w:hAnsi="Times New Roman"/>
                <w:spacing w:val="-4"/>
              </w:rPr>
            </w:pPr>
            <w:r w:rsidRPr="00751E1C">
              <w:rPr>
                <w:rFonts w:ascii="Times New Roman" w:hAnsi="Times New Roman"/>
                <w:spacing w:val="-4"/>
              </w:rPr>
              <w:t xml:space="preserve">Intervention strategies used at each school, including schoolwide and student-level programs assigned to students identified as </w:t>
            </w:r>
            <w:r w:rsidRPr="00751E1C">
              <w:rPr>
                <w:rFonts w:ascii="Times New Roman" w:hAnsi="Times New Roman"/>
                <w:spacing w:val="-4"/>
              </w:rPr>
              <w:br/>
              <w:t>at risk</w:t>
            </w:r>
          </w:p>
        </w:tc>
        <w:tc>
          <w:tcPr>
            <w:tcW w:w="1241" w:type="dxa"/>
            <w:shd w:val="clear" w:color="auto" w:fill="auto"/>
            <w:vAlign w:val="center"/>
            <w:hideMark/>
          </w:tcPr>
          <w:p w14:paraId="6B489122"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X</w:t>
            </w:r>
          </w:p>
        </w:tc>
        <w:tc>
          <w:tcPr>
            <w:tcW w:w="977" w:type="dxa"/>
            <w:shd w:val="clear" w:color="auto" w:fill="auto"/>
            <w:vAlign w:val="center"/>
            <w:hideMark/>
          </w:tcPr>
          <w:p w14:paraId="59F4C57A" w14:textId="77777777" w:rsidR="003A7EEF" w:rsidRPr="00751E1C" w:rsidRDefault="003A7EEF" w:rsidP="0099599A">
            <w:pPr>
              <w:pStyle w:val="TableTextCentered"/>
              <w:spacing w:before="0" w:after="0"/>
              <w:rPr>
                <w:rFonts w:ascii="Times New Roman" w:eastAsiaTheme="minorHAnsi" w:hAnsi="Times New Roman"/>
              </w:rPr>
            </w:pPr>
            <w:r w:rsidRPr="00751E1C">
              <w:rPr>
                <w:rFonts w:ascii="Times New Roman" w:hAnsi="Times New Roman"/>
              </w:rPr>
              <w:t xml:space="preserve"> </w:t>
            </w:r>
          </w:p>
        </w:tc>
        <w:tc>
          <w:tcPr>
            <w:tcW w:w="1489" w:type="dxa"/>
            <w:shd w:val="clear" w:color="auto" w:fill="auto"/>
            <w:vAlign w:val="center"/>
            <w:hideMark/>
          </w:tcPr>
          <w:p w14:paraId="1E48CA8A" w14:textId="77777777" w:rsidR="003A7EEF" w:rsidRPr="00751E1C" w:rsidRDefault="003A7EEF" w:rsidP="0099599A">
            <w:pPr>
              <w:pStyle w:val="TableText"/>
              <w:spacing w:before="0" w:after="0"/>
              <w:rPr>
                <w:rFonts w:ascii="Times New Roman" w:eastAsiaTheme="minorHAnsi" w:hAnsi="Times New Roman"/>
                <w:szCs w:val="22"/>
              </w:rPr>
            </w:pPr>
            <w:r w:rsidRPr="00751E1C">
              <w:rPr>
                <w:rFonts w:ascii="Times New Roman" w:hAnsi="Times New Roman"/>
              </w:rPr>
              <w:t>EWS tool</w:t>
            </w:r>
          </w:p>
        </w:tc>
        <w:tc>
          <w:tcPr>
            <w:tcW w:w="1268" w:type="dxa"/>
            <w:shd w:val="clear" w:color="auto" w:fill="auto"/>
            <w:vAlign w:val="center"/>
            <w:hideMark/>
          </w:tcPr>
          <w:p w14:paraId="698ED537"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rPr>
              <w:t>X</w:t>
            </w:r>
          </w:p>
        </w:tc>
        <w:tc>
          <w:tcPr>
            <w:tcW w:w="1741" w:type="dxa"/>
            <w:shd w:val="clear" w:color="auto" w:fill="auto"/>
            <w:vAlign w:val="center"/>
            <w:hideMark/>
          </w:tcPr>
          <w:p w14:paraId="27968AF4" w14:textId="77777777" w:rsidR="003A7EEF" w:rsidRPr="00751E1C" w:rsidRDefault="003A7EEF" w:rsidP="0099599A">
            <w:pPr>
              <w:pStyle w:val="TableTextCentered"/>
              <w:spacing w:before="0" w:after="0"/>
              <w:rPr>
                <w:rFonts w:ascii="Times New Roman" w:eastAsiaTheme="minorHAnsi" w:hAnsi="Times New Roman"/>
                <w:szCs w:val="22"/>
              </w:rPr>
            </w:pPr>
            <w:r w:rsidRPr="00751E1C">
              <w:rPr>
                <w:rFonts w:ascii="Times New Roman" w:hAnsi="Times New Roman"/>
                <w:szCs w:val="20"/>
              </w:rPr>
              <w:t xml:space="preserve"> </w:t>
            </w:r>
          </w:p>
        </w:tc>
        <w:tc>
          <w:tcPr>
            <w:tcW w:w="1623" w:type="dxa"/>
            <w:vAlign w:val="center"/>
          </w:tcPr>
          <w:p w14:paraId="555D82AA" w14:textId="77777777" w:rsidR="003A7EEF" w:rsidRPr="00751E1C" w:rsidRDefault="003A7EEF" w:rsidP="0099599A">
            <w:pPr>
              <w:pStyle w:val="TableTextCentered"/>
              <w:spacing w:before="0" w:after="0"/>
              <w:rPr>
                <w:rFonts w:ascii="Times New Roman" w:eastAsiaTheme="minorHAnsi" w:hAnsi="Times New Roman"/>
                <w:szCs w:val="20"/>
              </w:rPr>
            </w:pPr>
            <w:r w:rsidRPr="00751E1C">
              <w:rPr>
                <w:rFonts w:ascii="Times New Roman" w:hAnsi="Times New Roman"/>
                <w:szCs w:val="20"/>
              </w:rPr>
              <w:t>Evaluation team</w:t>
            </w:r>
          </w:p>
        </w:tc>
        <w:tc>
          <w:tcPr>
            <w:tcW w:w="1380" w:type="dxa"/>
            <w:vAlign w:val="center"/>
          </w:tcPr>
          <w:p w14:paraId="7F6A8D4B" w14:textId="77777777" w:rsidR="003A7EEF" w:rsidRPr="00751E1C" w:rsidRDefault="003A7EEF" w:rsidP="0099599A">
            <w:pPr>
              <w:pStyle w:val="TableTextCentered"/>
              <w:spacing w:before="0" w:after="0"/>
              <w:rPr>
                <w:rFonts w:ascii="Times New Roman" w:eastAsiaTheme="minorHAnsi" w:hAnsi="Times New Roman"/>
                <w:szCs w:val="20"/>
              </w:rPr>
            </w:pPr>
            <w:r w:rsidRPr="00751E1C">
              <w:rPr>
                <w:rFonts w:ascii="Times New Roman" w:hAnsi="Times New Roman"/>
                <w:szCs w:val="20"/>
              </w:rPr>
              <w:t xml:space="preserve">May 2014, </w:t>
            </w:r>
            <w:r w:rsidRPr="00751E1C">
              <w:rPr>
                <w:rFonts w:ascii="Times New Roman" w:hAnsi="Times New Roman"/>
                <w:szCs w:val="20"/>
              </w:rPr>
              <w:br/>
              <w:t>May 2015</w:t>
            </w:r>
          </w:p>
        </w:tc>
      </w:tr>
    </w:tbl>
    <w:p w14:paraId="74150796" w14:textId="77777777" w:rsidR="003A7EEF" w:rsidRPr="00632A51" w:rsidRDefault="003A7EEF" w:rsidP="003A7EEF"/>
    <w:p w14:paraId="65D10684" w14:textId="77777777" w:rsidR="003A7EEF" w:rsidRDefault="003A7EEF" w:rsidP="003A7EEF">
      <w:pPr>
        <w:pStyle w:val="Heading1"/>
      </w:pPr>
    </w:p>
    <w:p w14:paraId="0F00BC2C" w14:textId="77777777" w:rsidR="003A7EEF" w:rsidRDefault="003A7EEF" w:rsidP="00705152">
      <w:pPr>
        <w:pStyle w:val="Tablenote0"/>
        <w:ind w:right="-360"/>
        <w:sectPr w:rsidR="003A7EEF" w:rsidSect="00705152">
          <w:pgSz w:w="15840" w:h="12240" w:orient="landscape" w:code="1"/>
          <w:pgMar w:top="1440" w:right="1440" w:bottom="1440" w:left="1440" w:header="720" w:footer="720" w:gutter="0"/>
          <w:cols w:space="720"/>
          <w:docGrid w:linePitch="360"/>
        </w:sectPr>
      </w:pPr>
    </w:p>
    <w:p w14:paraId="2A3FAE17" w14:textId="77777777" w:rsidR="004438F8" w:rsidRPr="00751E1C" w:rsidRDefault="004438F8" w:rsidP="004438F8">
      <w:pPr>
        <w:pStyle w:val="Heading1"/>
      </w:pPr>
      <w:bookmarkStart w:id="31" w:name="_Toc369956235"/>
      <w:r w:rsidRPr="00D26CD8">
        <w:lastRenderedPageBreak/>
        <w:t>Attachment A-</w:t>
      </w:r>
      <w:r w:rsidR="0029383E" w:rsidRPr="00D26CD8">
        <w:t>3</w:t>
      </w:r>
      <w:r w:rsidRPr="00D26CD8">
        <w:t>.</w:t>
      </w:r>
      <w:r w:rsidRPr="00751E1C">
        <w:t xml:space="preserve"> </w:t>
      </w:r>
      <w:r>
        <w:t>Educational Sciences Reform Act (ESRA)</w:t>
      </w:r>
      <w:bookmarkEnd w:id="31"/>
    </w:p>
    <w:p w14:paraId="6806747B" w14:textId="77777777" w:rsidR="004438F8" w:rsidRPr="00D914DB" w:rsidRDefault="004438F8" w:rsidP="00812DFA">
      <w:pPr>
        <w:pStyle w:val="BodyText"/>
      </w:pPr>
      <w:r w:rsidRPr="00751E1C">
        <w:t xml:space="preserve">Part D, Section 174(f)(2), of ESRA states that as part of their central mission and primary function, each regional educational laboratory “shall support applied research, development, wide dissemination, and technical assistance activities by…developing and widely disseminating…scientifically valid research, information, reports, and publications that are usable for improving academic achievement, closing achievement gaps, and encouraging and </w:t>
      </w:r>
      <w:r>
        <w:t>sustaining school improvement.”</w:t>
      </w:r>
    </w:p>
    <w:p w14:paraId="5AAF8180" w14:textId="77777777" w:rsidR="004438F8" w:rsidRDefault="004438F8" w:rsidP="008F5F4B">
      <w:pPr>
        <w:pStyle w:val="Heading1"/>
      </w:pPr>
      <w:r>
        <w:br w:type="page"/>
      </w:r>
    </w:p>
    <w:p w14:paraId="1A07FE25" w14:textId="77777777" w:rsidR="00906468" w:rsidRDefault="00906468" w:rsidP="00906468"/>
    <w:p w14:paraId="3FAD8179" w14:textId="77777777" w:rsidR="008E3371" w:rsidRPr="00751E1C" w:rsidRDefault="00AC2D14" w:rsidP="008F5F4B">
      <w:pPr>
        <w:pStyle w:val="Heading1"/>
      </w:pPr>
      <w:bookmarkStart w:id="32" w:name="_Toc369956236"/>
      <w:r w:rsidRPr="00751E1C">
        <w:t xml:space="preserve">Attachment </w:t>
      </w:r>
      <w:r w:rsidR="00206D54" w:rsidRPr="00751E1C">
        <w:t>A</w:t>
      </w:r>
      <w:r w:rsidR="005D2403" w:rsidRPr="00751E1C">
        <w:t>-</w:t>
      </w:r>
      <w:r w:rsidR="0029383E">
        <w:t>4</w:t>
      </w:r>
      <w:r w:rsidR="00206D54" w:rsidRPr="00751E1C">
        <w:t xml:space="preserve">. </w:t>
      </w:r>
      <w:r w:rsidR="008E3371" w:rsidRPr="00751E1C">
        <w:t>Federal Register Notices</w:t>
      </w:r>
      <w:bookmarkEnd w:id="32"/>
    </w:p>
    <w:p w14:paraId="7E4CC2FD" w14:textId="77777777" w:rsidR="00206D54" w:rsidRDefault="00206D54" w:rsidP="00206D54">
      <w:pPr>
        <w:tabs>
          <w:tab w:val="left" w:pos="540"/>
          <w:tab w:val="left" w:pos="720"/>
        </w:tabs>
        <w:spacing w:after="0" w:line="240" w:lineRule="auto"/>
        <w:jc w:val="center"/>
        <w:rPr>
          <w:rFonts w:ascii="Times New Roman" w:hAnsi="Times New Roman" w:cs="Times New Roman"/>
          <w:b/>
          <w:sz w:val="24"/>
          <w:szCs w:val="24"/>
        </w:rPr>
      </w:pPr>
    </w:p>
    <w:p w14:paraId="61E1616A" w14:textId="77777777" w:rsidR="00791307" w:rsidRDefault="00791307" w:rsidP="00050EE6">
      <w:pPr>
        <w:tabs>
          <w:tab w:val="left" w:pos="540"/>
          <w:tab w:val="left" w:pos="720"/>
        </w:tabs>
        <w:spacing w:after="0" w:line="240" w:lineRule="auto"/>
        <w:rPr>
          <w:rFonts w:ascii="Times New Roman" w:hAnsi="Times New Roman" w:cs="Times New Roman"/>
          <w:b/>
          <w:sz w:val="24"/>
          <w:szCs w:val="24"/>
        </w:rPr>
      </w:pPr>
    </w:p>
    <w:p w14:paraId="1E6302F1" w14:textId="77777777" w:rsidR="00641E9F" w:rsidRPr="00751E1C" w:rsidRDefault="00641E9F" w:rsidP="00206D54">
      <w:pPr>
        <w:tabs>
          <w:tab w:val="left" w:pos="540"/>
          <w:tab w:val="left" w:pos="720"/>
        </w:tabs>
        <w:spacing w:after="0" w:line="240" w:lineRule="auto"/>
        <w:jc w:val="center"/>
        <w:rPr>
          <w:rFonts w:ascii="Times New Roman" w:hAnsi="Times New Roman" w:cs="Times New Roman"/>
          <w:b/>
          <w:sz w:val="24"/>
          <w:szCs w:val="24"/>
        </w:rPr>
      </w:pPr>
    </w:p>
    <w:p w14:paraId="57748C73" w14:textId="4B8A60F3" w:rsidR="00FD6487" w:rsidRDefault="008A41D9">
      <w:r>
        <w:t>The EWIMS Impact study was listed in the 60</w:t>
      </w:r>
      <w:r w:rsidR="00344448">
        <w:t>-</w:t>
      </w:r>
      <w:r>
        <w:t xml:space="preserve">day register on </w:t>
      </w:r>
      <w:r w:rsidR="00FD6487">
        <w:t>August 12, 2013.</w:t>
      </w:r>
    </w:p>
    <w:p w14:paraId="2D3CFAC2" w14:textId="77777777" w:rsidR="00FD6487" w:rsidRDefault="00825085">
      <w:hyperlink r:id="rId37" w:history="1">
        <w:r w:rsidR="00FD6487" w:rsidRPr="00E9444A">
          <w:rPr>
            <w:rStyle w:val="Hyperlink"/>
          </w:rPr>
          <w:t>https://www.federalregister.gov/articles/2013/08/12/2013-19389/agency-information-collection-activities-comment-request-evaluation-of-the-early-warning-and</w:t>
        </w:r>
      </w:hyperlink>
    </w:p>
    <w:p w14:paraId="176CBC4C" w14:textId="77777777" w:rsidR="00FD6487" w:rsidRDefault="00FD6487"/>
    <w:p w14:paraId="41805E97" w14:textId="77777777" w:rsidR="00FD6487" w:rsidRDefault="008A41D9">
      <w:r>
        <w:t>There were no public comments.</w:t>
      </w:r>
    </w:p>
    <w:p w14:paraId="74B99C6C" w14:textId="77777777" w:rsidR="0075557D" w:rsidRDefault="00825085">
      <w:hyperlink r:id="rId38" w:anchor="!documentDetail;D=ED-2013-ICCD-0106-0001" w:history="1">
        <w:r w:rsidR="00FD6487">
          <w:rPr>
            <w:rStyle w:val="Hyperlink"/>
          </w:rPr>
          <w:t>http://www.regulations.gov/#!documentDetail;D=ED-2013-ICCD-0106-0001</w:t>
        </w:r>
      </w:hyperlink>
      <w:r w:rsidR="00FD6487" w:rsidRPr="00751E1C">
        <w:t xml:space="preserve"> </w:t>
      </w:r>
      <w:r w:rsidR="0075557D" w:rsidRPr="00751E1C">
        <w:br w:type="page"/>
      </w:r>
    </w:p>
    <w:p w14:paraId="0FB2C5B6" w14:textId="77777777" w:rsidR="00906468" w:rsidRPr="00751E1C" w:rsidRDefault="00906468" w:rsidP="00906468">
      <w:pPr>
        <w:pStyle w:val="Heading1"/>
      </w:pPr>
      <w:bookmarkStart w:id="33" w:name="_Toc369956237"/>
      <w:r w:rsidRPr="00751E1C">
        <w:lastRenderedPageBreak/>
        <w:t>Attachment A-</w:t>
      </w:r>
      <w:r w:rsidR="0029383E">
        <w:t>5</w:t>
      </w:r>
      <w:r w:rsidRPr="00751E1C">
        <w:t xml:space="preserve">. </w:t>
      </w:r>
      <w:r>
        <w:t>REL Midwest’s Technical Working Group (TWG) Recommendations</w:t>
      </w:r>
      <w:bookmarkEnd w:id="33"/>
    </w:p>
    <w:p w14:paraId="58578EF0" w14:textId="77777777" w:rsidR="00906468" w:rsidRDefault="00906468" w:rsidP="00812DFA">
      <w:pPr>
        <w:pStyle w:val="BodyText"/>
      </w:pPr>
      <w:r>
        <w:t>Recommendations from the TWG from a meeting held on October 23, 2012.</w:t>
      </w:r>
    </w:p>
    <w:p w14:paraId="32137364" w14:textId="77777777" w:rsidR="00906468" w:rsidRPr="00A36CCC" w:rsidRDefault="00906468" w:rsidP="00906468">
      <w:pPr>
        <w:pStyle w:val="BodyText"/>
      </w:pPr>
      <w:r>
        <w:t xml:space="preserve">The major recommendations from this TWG meeting included providing more information on the program/intervention, clarifying the focus of the study regarding the </w:t>
      </w:r>
      <w:r w:rsidRPr="00A42D5F">
        <w:t>“macro-intervention,”</w:t>
      </w:r>
      <w:r>
        <w:t xml:space="preserve"> which is</w:t>
      </w:r>
      <w:r w:rsidRPr="00A42D5F">
        <w:t xml:space="preserve"> the </w:t>
      </w:r>
      <w:r>
        <w:t>EWS</w:t>
      </w:r>
      <w:r w:rsidRPr="00A42D5F">
        <w:t xml:space="preserve"> tool and process,” </w:t>
      </w:r>
      <w:r>
        <w:t>and</w:t>
      </w:r>
      <w:r w:rsidRPr="00A42D5F">
        <w:t xml:space="preserve"> the “micro-interventions,” which are the supports and interventions </w:t>
      </w:r>
      <w:r w:rsidRPr="00A36CCC">
        <w:t xml:space="preserve">schools select for students at risk, and </w:t>
      </w:r>
      <w:r>
        <w:t xml:space="preserve">describing the </w:t>
      </w:r>
      <w:r w:rsidRPr="00A36CCC">
        <w:t>firewall between the implementation and evaluation team</w:t>
      </w:r>
      <w:r>
        <w:t xml:space="preserve"> in more detail</w:t>
      </w:r>
      <w:r w:rsidRPr="00A36CCC">
        <w:t xml:space="preserve">. </w:t>
      </w:r>
    </w:p>
    <w:p w14:paraId="2F3E93E1" w14:textId="77777777" w:rsidR="00906468" w:rsidRPr="00A36CCC" w:rsidRDefault="00906468" w:rsidP="00906468">
      <w:pPr>
        <w:pStyle w:val="Body1"/>
        <w:outlineLvl w:val="9"/>
        <w:rPr>
          <w:szCs w:val="24"/>
        </w:rPr>
      </w:pPr>
    </w:p>
    <w:p w14:paraId="0EBBDC55" w14:textId="16B6288A" w:rsidR="00906468" w:rsidRPr="00A36CCC" w:rsidRDefault="00906468" w:rsidP="00906468">
      <w:pPr>
        <w:pStyle w:val="Body1"/>
        <w:outlineLvl w:val="9"/>
        <w:rPr>
          <w:color w:val="auto"/>
          <w:szCs w:val="24"/>
        </w:rPr>
      </w:pPr>
      <w:r w:rsidRPr="0038569D">
        <w:rPr>
          <w:b/>
          <w:szCs w:val="24"/>
        </w:rPr>
        <w:t xml:space="preserve">TWG </w:t>
      </w:r>
      <w:r w:rsidR="00066DDE" w:rsidRPr="0038569D">
        <w:rPr>
          <w:b/>
          <w:szCs w:val="24"/>
        </w:rPr>
        <w:t>Recommendation</w:t>
      </w:r>
      <w:r w:rsidRPr="00A36CCC">
        <w:rPr>
          <w:szCs w:val="24"/>
        </w:rPr>
        <w:t>: Provide more clarity on the expected treatment contrast and i</w:t>
      </w:r>
      <w:r w:rsidRPr="00A36CCC">
        <w:rPr>
          <w:color w:val="auto"/>
          <w:szCs w:val="24"/>
        </w:rPr>
        <w:t>dentify what outcomes treatment schools will be accountable for when implementing EWIMS.</w:t>
      </w:r>
    </w:p>
    <w:p w14:paraId="58006831" w14:textId="77777777" w:rsidR="00906468" w:rsidRPr="00A36CCC" w:rsidRDefault="00906468" w:rsidP="00906468">
      <w:pPr>
        <w:pStyle w:val="Body1"/>
        <w:outlineLvl w:val="9"/>
        <w:rPr>
          <w:color w:val="auto"/>
          <w:szCs w:val="24"/>
        </w:rPr>
      </w:pPr>
    </w:p>
    <w:p w14:paraId="22AA0C4D" w14:textId="653DFCF0" w:rsidR="00906468" w:rsidRDefault="00906468" w:rsidP="00906468">
      <w:pPr>
        <w:pStyle w:val="Body1"/>
        <w:outlineLvl w:val="9"/>
        <w:rPr>
          <w:color w:val="auto"/>
          <w:szCs w:val="24"/>
        </w:rPr>
      </w:pPr>
      <w:r w:rsidRPr="0038569D">
        <w:rPr>
          <w:b/>
          <w:color w:val="auto"/>
          <w:szCs w:val="24"/>
        </w:rPr>
        <w:t>ED’</w:t>
      </w:r>
      <w:r w:rsidRPr="00A36CCC">
        <w:rPr>
          <w:b/>
          <w:color w:val="auto"/>
          <w:szCs w:val="24"/>
        </w:rPr>
        <w:t>s C</w:t>
      </w:r>
      <w:r w:rsidRPr="0038569D">
        <w:rPr>
          <w:b/>
          <w:color w:val="auto"/>
          <w:szCs w:val="24"/>
        </w:rPr>
        <w:t xml:space="preserve">ontractor </w:t>
      </w:r>
      <w:r w:rsidRPr="00A36CCC">
        <w:rPr>
          <w:b/>
          <w:color w:val="auto"/>
          <w:szCs w:val="24"/>
        </w:rPr>
        <w:t>R</w:t>
      </w:r>
      <w:r w:rsidRPr="0038569D">
        <w:rPr>
          <w:b/>
          <w:color w:val="auto"/>
          <w:szCs w:val="24"/>
        </w:rPr>
        <w:t>esponse</w:t>
      </w:r>
      <w:r w:rsidRPr="00A36CCC">
        <w:rPr>
          <w:color w:val="auto"/>
          <w:szCs w:val="24"/>
        </w:rPr>
        <w:t xml:space="preserve">: This information </w:t>
      </w:r>
      <w:r>
        <w:rPr>
          <w:color w:val="auto"/>
          <w:szCs w:val="24"/>
        </w:rPr>
        <w:t>will be included</w:t>
      </w:r>
      <w:r w:rsidRPr="00A36CCC">
        <w:rPr>
          <w:color w:val="auto"/>
          <w:szCs w:val="24"/>
        </w:rPr>
        <w:t xml:space="preserve"> in the proposal. </w:t>
      </w:r>
      <w:r w:rsidRPr="0038569D">
        <w:rPr>
          <w:color w:val="auto"/>
          <w:szCs w:val="24"/>
        </w:rPr>
        <w:t xml:space="preserve">Based on </w:t>
      </w:r>
      <w:r w:rsidRPr="00A36CCC">
        <w:rPr>
          <w:color w:val="auto"/>
          <w:szCs w:val="24"/>
        </w:rPr>
        <w:t xml:space="preserve">the </w:t>
      </w:r>
      <w:r w:rsidRPr="0038569D">
        <w:rPr>
          <w:color w:val="auto"/>
          <w:szCs w:val="24"/>
        </w:rPr>
        <w:t>work of the National High School Center and others working in this area, ED</w:t>
      </w:r>
      <w:r>
        <w:rPr>
          <w:color w:val="auto"/>
          <w:szCs w:val="24"/>
        </w:rPr>
        <w:t>’s contractor</w:t>
      </w:r>
      <w:r w:rsidRPr="0038569D">
        <w:rPr>
          <w:color w:val="auto"/>
          <w:szCs w:val="24"/>
        </w:rPr>
        <w:t xml:space="preserve"> anticipates full implementation of EWIMS to represent a substantial change from business as </w:t>
      </w:r>
      <w:r w:rsidRPr="00A36CCC">
        <w:rPr>
          <w:color w:val="auto"/>
          <w:szCs w:val="24"/>
        </w:rPr>
        <w:t xml:space="preserve">usual in participating schools. </w:t>
      </w:r>
      <w:r w:rsidRPr="0038569D">
        <w:rPr>
          <w:color w:val="auto"/>
          <w:szCs w:val="24"/>
        </w:rPr>
        <w:t xml:space="preserve">In particular, the intervention is expected to guide schools to form teams of staff responsible for reviewing early indicator data, considering student-level intervention options for students identified as at-risk, and monitoring student data over time to determine whether they respond to provided interventions. In many schools, the EWIMS team is an extension of an existing school improvement team, and in other schools it is an entirely new structure. The structured and guided process of systematically using data to </w:t>
      </w:r>
      <w:r w:rsidR="00066DDE" w:rsidRPr="0038569D">
        <w:rPr>
          <w:color w:val="auto"/>
          <w:szCs w:val="24"/>
        </w:rPr>
        <w:t>supersede</w:t>
      </w:r>
      <w:r w:rsidRPr="0038569D">
        <w:rPr>
          <w:color w:val="auto"/>
          <w:szCs w:val="24"/>
        </w:rPr>
        <w:t xml:space="preserve"> intuition about which students are falling off track is typically a departure from usual practice in most schools.</w:t>
      </w:r>
    </w:p>
    <w:p w14:paraId="70A69A0C" w14:textId="77777777" w:rsidR="00906468" w:rsidRDefault="00906468" w:rsidP="00906468">
      <w:pPr>
        <w:pStyle w:val="Body1"/>
        <w:outlineLvl w:val="9"/>
        <w:rPr>
          <w:color w:val="auto"/>
          <w:szCs w:val="24"/>
        </w:rPr>
      </w:pPr>
    </w:p>
    <w:p w14:paraId="4270A16A" w14:textId="161D75FB" w:rsidR="00906468" w:rsidRDefault="00906468" w:rsidP="00906468">
      <w:pPr>
        <w:pStyle w:val="Body1"/>
        <w:outlineLvl w:val="9"/>
        <w:rPr>
          <w:color w:val="auto"/>
        </w:rPr>
      </w:pPr>
      <w:r w:rsidRPr="001C21AA">
        <w:rPr>
          <w:b/>
          <w:szCs w:val="24"/>
        </w:rPr>
        <w:t xml:space="preserve">TWG </w:t>
      </w:r>
      <w:r w:rsidR="00066DDE" w:rsidRPr="001C21AA">
        <w:rPr>
          <w:b/>
          <w:szCs w:val="24"/>
        </w:rPr>
        <w:t>Recommendation</w:t>
      </w:r>
      <w:r>
        <w:rPr>
          <w:color w:val="auto"/>
        </w:rPr>
        <w:t xml:space="preserve">: </w:t>
      </w:r>
      <w:r w:rsidRPr="00497BC0">
        <w:rPr>
          <w:color w:val="auto"/>
        </w:rPr>
        <w:t>Address specific questions about how the data tool would be used by a school</w:t>
      </w:r>
      <w:r>
        <w:rPr>
          <w:color w:val="auto"/>
        </w:rPr>
        <w:t>, such as</w:t>
      </w:r>
      <w:r w:rsidRPr="00497BC0">
        <w:rPr>
          <w:color w:val="auto"/>
        </w:rPr>
        <w:t>: What level of data detail is entered into the tool? How does the tool allow for variation in districts? Who enters the</w:t>
      </w:r>
      <w:r w:rsidRPr="00CC1055">
        <w:rPr>
          <w:color w:val="auto"/>
        </w:rPr>
        <w:t xml:space="preserve"> data? How long does the tool track students? Is there potentia</w:t>
      </w:r>
      <w:r>
        <w:rPr>
          <w:color w:val="auto"/>
        </w:rPr>
        <w:t xml:space="preserve">l for students being missed? </w:t>
      </w:r>
    </w:p>
    <w:p w14:paraId="75ED3E70" w14:textId="77777777" w:rsidR="00906468" w:rsidRDefault="00906468" w:rsidP="00906468">
      <w:pPr>
        <w:pStyle w:val="Body1"/>
        <w:outlineLvl w:val="9"/>
        <w:rPr>
          <w:color w:val="auto"/>
        </w:rPr>
      </w:pPr>
    </w:p>
    <w:p w14:paraId="29815436" w14:textId="77777777" w:rsidR="00906468" w:rsidRPr="0038569D" w:rsidRDefault="00906468" w:rsidP="00906468">
      <w:pPr>
        <w:pStyle w:val="Body1"/>
        <w:outlineLvl w:val="9"/>
        <w:rPr>
          <w:color w:val="auto"/>
          <w:szCs w:val="24"/>
        </w:rPr>
      </w:pPr>
      <w:r w:rsidRPr="001C21AA">
        <w:rPr>
          <w:b/>
          <w:color w:val="auto"/>
          <w:szCs w:val="24"/>
        </w:rPr>
        <w:t>ED’</w:t>
      </w:r>
      <w:r w:rsidRPr="00A36CCC">
        <w:rPr>
          <w:b/>
          <w:color w:val="auto"/>
          <w:szCs w:val="24"/>
        </w:rPr>
        <w:t>s C</w:t>
      </w:r>
      <w:r w:rsidRPr="001C21AA">
        <w:rPr>
          <w:b/>
          <w:color w:val="auto"/>
          <w:szCs w:val="24"/>
        </w:rPr>
        <w:t xml:space="preserve">ontractor </w:t>
      </w:r>
      <w:r w:rsidRPr="00A36CCC">
        <w:rPr>
          <w:b/>
          <w:color w:val="auto"/>
          <w:szCs w:val="24"/>
        </w:rPr>
        <w:t>R</w:t>
      </w:r>
      <w:r w:rsidRPr="001C21AA">
        <w:rPr>
          <w:b/>
          <w:color w:val="auto"/>
          <w:szCs w:val="24"/>
        </w:rPr>
        <w:t>esponse</w:t>
      </w:r>
      <w:r w:rsidRPr="00A36CCC">
        <w:rPr>
          <w:color w:val="auto"/>
          <w:szCs w:val="24"/>
        </w:rPr>
        <w:t xml:space="preserve">: </w:t>
      </w:r>
      <w:r>
        <w:rPr>
          <w:color w:val="auto"/>
        </w:rPr>
        <w:t>I</w:t>
      </w:r>
      <w:r w:rsidRPr="0038569D">
        <w:rPr>
          <w:color w:val="auto"/>
        </w:rPr>
        <w:t xml:space="preserve">nformation related to these questions </w:t>
      </w:r>
      <w:r>
        <w:rPr>
          <w:color w:val="auto"/>
        </w:rPr>
        <w:t xml:space="preserve">will be summarized </w:t>
      </w:r>
      <w:r w:rsidRPr="0038569D">
        <w:rPr>
          <w:color w:val="auto"/>
        </w:rPr>
        <w:t>in the proposal, and recruitment and implementation materials</w:t>
      </w:r>
      <w:r>
        <w:rPr>
          <w:color w:val="auto"/>
        </w:rPr>
        <w:t xml:space="preserve"> will be produced</w:t>
      </w:r>
      <w:r w:rsidRPr="0038569D">
        <w:rPr>
          <w:color w:val="auto"/>
        </w:rPr>
        <w:t xml:space="preserve"> that communicate this information to prospective/participating schools in detail.</w:t>
      </w:r>
    </w:p>
    <w:p w14:paraId="61886977" w14:textId="77777777" w:rsidR="00906468" w:rsidRPr="00A36CCC" w:rsidRDefault="00906468" w:rsidP="00906468">
      <w:pPr>
        <w:pStyle w:val="Body1"/>
        <w:ind w:left="360"/>
        <w:rPr>
          <w:color w:val="1F497D" w:themeColor="text2"/>
          <w:szCs w:val="24"/>
        </w:rPr>
      </w:pPr>
    </w:p>
    <w:p w14:paraId="4942EFDE" w14:textId="77777777" w:rsidR="00906468" w:rsidRPr="00A36CCC" w:rsidRDefault="00906468" w:rsidP="00906468">
      <w:pPr>
        <w:pStyle w:val="Body1"/>
        <w:outlineLvl w:val="9"/>
        <w:rPr>
          <w:color w:val="auto"/>
          <w:szCs w:val="24"/>
        </w:rPr>
      </w:pPr>
      <w:r w:rsidRPr="0038569D">
        <w:rPr>
          <w:b/>
          <w:color w:val="auto"/>
          <w:szCs w:val="24"/>
        </w:rPr>
        <w:t>TWG Recommendation</w:t>
      </w:r>
      <w:r w:rsidRPr="00A36CCC">
        <w:rPr>
          <w:color w:val="auto"/>
          <w:szCs w:val="24"/>
        </w:rPr>
        <w:t>: Address specific questions focused on the process by which schools would use and interpret the data, such as: Who comprises the team looking at the data? What role would intuition and existing knowledge of students play? How much of this process is a direct part of the intervention that would be studied?</w:t>
      </w:r>
    </w:p>
    <w:p w14:paraId="27F8F83C" w14:textId="77777777" w:rsidR="00906468" w:rsidRPr="00A36CCC" w:rsidRDefault="00906468" w:rsidP="00906468">
      <w:pPr>
        <w:pStyle w:val="Body1"/>
        <w:outlineLvl w:val="9"/>
        <w:rPr>
          <w:color w:val="auto"/>
          <w:szCs w:val="24"/>
        </w:rPr>
      </w:pPr>
    </w:p>
    <w:p w14:paraId="1557CE72" w14:textId="77777777" w:rsidR="00906468" w:rsidRDefault="00906468" w:rsidP="00906468">
      <w:pPr>
        <w:spacing w:after="0" w:line="240" w:lineRule="auto"/>
        <w:rPr>
          <w:sz w:val="24"/>
          <w:szCs w:val="24"/>
        </w:rPr>
      </w:pPr>
      <w:r w:rsidRPr="0038569D">
        <w:rPr>
          <w:b/>
          <w:sz w:val="24"/>
          <w:szCs w:val="24"/>
        </w:rPr>
        <w:t xml:space="preserve">ED’s Contractor Response: </w:t>
      </w:r>
      <w:r w:rsidRPr="0038569D">
        <w:rPr>
          <w:sz w:val="24"/>
          <w:szCs w:val="24"/>
        </w:rPr>
        <w:t xml:space="preserve">The National High School Center developed an implementation guide for EWIMS that addresses these questions; excerpts will be included in the proposal and recruitment and implementation materials. In brief, the EWIMS team is composed of a mix of school staff including, ideally, the principal and/or assistant principal, guidance counselor, special education specialist, dropout prevention coordinator (if applicable), teachers, and where feasible, district representatives. The use of early indicator data is intended to replace the use of </w:t>
      </w:r>
      <w:r w:rsidRPr="0038569D">
        <w:rPr>
          <w:sz w:val="24"/>
          <w:szCs w:val="24"/>
        </w:rPr>
        <w:lastRenderedPageBreak/>
        <w:t xml:space="preserve">intuition as the sole guide for decisions about allocation of dropout prevention and school support resources. However, intuition and existing knowledge still play an important role in the decision-making process after students are flagged as potentially at-risk based on their administrative data alone.  </w:t>
      </w:r>
    </w:p>
    <w:p w14:paraId="6497AB2D" w14:textId="77777777" w:rsidR="00906468" w:rsidRPr="0038569D" w:rsidRDefault="00906468" w:rsidP="00906468">
      <w:pPr>
        <w:spacing w:after="0" w:line="240" w:lineRule="auto"/>
        <w:rPr>
          <w:sz w:val="24"/>
          <w:szCs w:val="24"/>
        </w:rPr>
      </w:pPr>
    </w:p>
    <w:p w14:paraId="298ECD4B" w14:textId="0076D844" w:rsidR="00906468" w:rsidRPr="0038569D" w:rsidRDefault="00906468" w:rsidP="00906468">
      <w:pPr>
        <w:pStyle w:val="Body1"/>
        <w:outlineLvl w:val="9"/>
        <w:rPr>
          <w:color w:val="auto"/>
          <w:szCs w:val="24"/>
        </w:rPr>
      </w:pPr>
      <w:r w:rsidRPr="0038569D">
        <w:rPr>
          <w:color w:val="auto"/>
          <w:szCs w:val="24"/>
        </w:rPr>
        <w:t xml:space="preserve">The 7-step EWIMS process has a specific step focused on gathering additional information about identified students (e.g., by talking with their math teacher or </w:t>
      </w:r>
      <w:r w:rsidR="00C32D2C">
        <w:rPr>
          <w:color w:val="auto"/>
          <w:szCs w:val="24"/>
        </w:rPr>
        <w:t>directly with the student</w:t>
      </w:r>
      <w:r w:rsidRPr="0038569D">
        <w:rPr>
          <w:color w:val="auto"/>
          <w:szCs w:val="24"/>
        </w:rPr>
        <w:t>, to help guide decisions about appropriate interventions). This process of interpreting early indicator data, gathering other relevant information about individual students identified as at-risk, and making decisions about appropriate “micro-interventions” are key aspects of the “macro-intervention” to be studied</w:t>
      </w:r>
      <w:r w:rsidR="00D75D65" w:rsidRPr="0038569D">
        <w:rPr>
          <w:color w:val="auto"/>
          <w:szCs w:val="24"/>
        </w:rPr>
        <w:t>.</w:t>
      </w:r>
      <w:r w:rsidR="00D75D65">
        <w:rPr>
          <w:color w:val="auto"/>
          <w:szCs w:val="24"/>
        </w:rPr>
        <w:t xml:space="preserve"> </w:t>
      </w:r>
      <w:r w:rsidRPr="0038569D">
        <w:rPr>
          <w:color w:val="auto"/>
          <w:szCs w:val="24"/>
        </w:rPr>
        <w:t xml:space="preserve">The study’s approach to understanding this step in EWIMS will include a series of descriptive analyses to </w:t>
      </w:r>
      <w:r w:rsidR="00D75D65" w:rsidRPr="0038569D">
        <w:rPr>
          <w:color w:val="auto"/>
          <w:szCs w:val="24"/>
        </w:rPr>
        <w:t>document</w:t>
      </w:r>
      <w:r w:rsidR="00D75D65">
        <w:rPr>
          <w:color w:val="auto"/>
          <w:szCs w:val="24"/>
        </w:rPr>
        <w:t xml:space="preserve"> </w:t>
      </w:r>
      <w:r w:rsidRPr="0038569D">
        <w:rPr>
          <w:color w:val="auto"/>
          <w:szCs w:val="24"/>
        </w:rPr>
        <w:t xml:space="preserve">the process in each treatment school. </w:t>
      </w:r>
    </w:p>
    <w:p w14:paraId="666677F5" w14:textId="77777777" w:rsidR="00906468" w:rsidRDefault="00906468" w:rsidP="00906468">
      <w:pPr>
        <w:spacing w:after="0" w:line="240" w:lineRule="auto"/>
        <w:rPr>
          <w:b/>
          <w:sz w:val="24"/>
          <w:szCs w:val="24"/>
        </w:rPr>
      </w:pPr>
    </w:p>
    <w:p w14:paraId="0414D750" w14:textId="77777777" w:rsidR="00906468" w:rsidRDefault="00906468" w:rsidP="00906468">
      <w:pPr>
        <w:spacing w:after="0" w:line="240" w:lineRule="auto"/>
        <w:rPr>
          <w:sz w:val="24"/>
          <w:szCs w:val="24"/>
        </w:rPr>
      </w:pPr>
      <w:r w:rsidRPr="0038569D">
        <w:rPr>
          <w:b/>
          <w:sz w:val="24"/>
          <w:szCs w:val="24"/>
        </w:rPr>
        <w:t>TWG Recommendation</w:t>
      </w:r>
      <w:r w:rsidRPr="0038569D">
        <w:rPr>
          <w:sz w:val="24"/>
          <w:szCs w:val="24"/>
        </w:rPr>
        <w:t>: Provide justification for focusing on the macro-intervention.</w:t>
      </w:r>
    </w:p>
    <w:p w14:paraId="2E94BB5B" w14:textId="77777777" w:rsidR="00906468" w:rsidRPr="0038569D" w:rsidRDefault="00906468" w:rsidP="00906468">
      <w:pPr>
        <w:spacing w:after="0" w:line="240" w:lineRule="auto"/>
        <w:rPr>
          <w:sz w:val="24"/>
          <w:szCs w:val="24"/>
        </w:rPr>
      </w:pPr>
    </w:p>
    <w:p w14:paraId="1AE45ABE" w14:textId="77777777" w:rsidR="00906468" w:rsidRPr="0038569D" w:rsidRDefault="00906468" w:rsidP="00906468">
      <w:pPr>
        <w:spacing w:line="240" w:lineRule="auto"/>
        <w:rPr>
          <w:sz w:val="24"/>
          <w:szCs w:val="24"/>
        </w:rPr>
      </w:pPr>
      <w:r w:rsidRPr="001C21AA">
        <w:rPr>
          <w:b/>
          <w:sz w:val="24"/>
          <w:szCs w:val="24"/>
        </w:rPr>
        <w:t>ED’s Contractor Response</w:t>
      </w:r>
      <w:r>
        <w:rPr>
          <w:color w:val="1F497D" w:themeColor="text2"/>
        </w:rPr>
        <w:t xml:space="preserve">: </w:t>
      </w:r>
      <w:r w:rsidRPr="0038569D">
        <w:rPr>
          <w:sz w:val="24"/>
          <w:szCs w:val="24"/>
        </w:rPr>
        <w:t xml:space="preserve">ED’s contractor is confident that they can make a strong case for focusing on the macro-intervention, which is well-developed, well-defined, and widely used, for this impact study. The most proximal outcomes of the macro-intervention may be how </w:t>
      </w:r>
      <w:r>
        <w:rPr>
          <w:sz w:val="24"/>
          <w:szCs w:val="24"/>
        </w:rPr>
        <w:t xml:space="preserve">well </w:t>
      </w:r>
      <w:r w:rsidRPr="0038569D">
        <w:rPr>
          <w:sz w:val="24"/>
          <w:szCs w:val="24"/>
        </w:rPr>
        <w:t xml:space="preserve">schools conduct the process of allocating their (limited) resources for dropout prevention and student supports, and the degree to which this process becomes more systematic, and routinized. Moreover, we recognize that the overall efficacy of the macro-intervention is partially dependent on the aggregate effectiveness of “micro-interventions” assigned to at-risk students. Nevertheless, a test of the macro-intervention’s impact on interim outcomes for students (e.g. attendance, course performance, behavior issues) is of high policy relevance and directly meets the stated needs of the research alliance. </w:t>
      </w:r>
    </w:p>
    <w:p w14:paraId="4579E5D8" w14:textId="7158C942" w:rsidR="00906468" w:rsidRPr="0038569D" w:rsidRDefault="00906468" w:rsidP="00906468">
      <w:pPr>
        <w:spacing w:line="240" w:lineRule="auto"/>
        <w:rPr>
          <w:sz w:val="24"/>
          <w:szCs w:val="24"/>
        </w:rPr>
      </w:pPr>
      <w:r w:rsidRPr="0038569D">
        <w:rPr>
          <w:sz w:val="24"/>
          <w:szCs w:val="24"/>
        </w:rPr>
        <w:t>The suggestion to design a study with multiple conditions based on planned variation within treatment schools is an interesting option to explore. However,</w:t>
      </w:r>
      <w:r w:rsidRPr="00F729E6">
        <w:rPr>
          <w:sz w:val="24"/>
          <w:szCs w:val="24"/>
        </w:rPr>
        <w:t xml:space="preserve"> </w:t>
      </w:r>
      <w:r w:rsidR="00D75D65" w:rsidRPr="00F729E6">
        <w:rPr>
          <w:sz w:val="24"/>
          <w:szCs w:val="24"/>
        </w:rPr>
        <w:t>the</w:t>
      </w:r>
      <w:r w:rsidR="00D75D65">
        <w:rPr>
          <w:sz w:val="24"/>
          <w:szCs w:val="24"/>
        </w:rPr>
        <w:t xml:space="preserve"> </w:t>
      </w:r>
      <w:r w:rsidRPr="0038569D">
        <w:rPr>
          <w:sz w:val="24"/>
          <w:szCs w:val="24"/>
        </w:rPr>
        <w:t>preference is to maintain the design as a straightforward school-level treatment-control design with the macro-intervention as the independent variable for both theoretical and practical reasons. First, it is important to note that the spirit of the tool is to encourage local educators to make decisions based on available interventions, and that this process is interesting and important to study in its own right. Second, we are concerned about the feasibility of recruiting schools under the terms that they would not be able to make these decisions (which are a key part of the EWIMS process) and that some of their students identified as at-risk might not be able to</w:t>
      </w:r>
      <w:r w:rsidRPr="00F729E6">
        <w:rPr>
          <w:sz w:val="24"/>
          <w:szCs w:val="24"/>
        </w:rPr>
        <w:t xml:space="preserve"> get any interventions at all.</w:t>
      </w:r>
      <w:r>
        <w:rPr>
          <w:sz w:val="24"/>
          <w:szCs w:val="24"/>
        </w:rPr>
        <w:t xml:space="preserve"> </w:t>
      </w:r>
      <w:r w:rsidRPr="0038569D">
        <w:rPr>
          <w:sz w:val="24"/>
          <w:szCs w:val="24"/>
        </w:rPr>
        <w:t xml:space="preserve">We will continue to work toward clarifying our case for focusing on the macro-intervention, and for devising a specific plan to capture detailed information about the micro-interventions that are used in the treatment schools in future iterations of the full proposal. </w:t>
      </w:r>
    </w:p>
    <w:p w14:paraId="7073597F" w14:textId="77777777" w:rsidR="00906468" w:rsidRDefault="00906468" w:rsidP="00906468">
      <w:pPr>
        <w:spacing w:after="0" w:line="240" w:lineRule="auto"/>
      </w:pPr>
      <w:r w:rsidRPr="001C21AA">
        <w:rPr>
          <w:b/>
          <w:sz w:val="24"/>
          <w:szCs w:val="24"/>
        </w:rPr>
        <w:t>TWG Recommendation</w:t>
      </w:r>
      <w:r>
        <w:t>: Describe the proposed firewall in more detail.</w:t>
      </w:r>
    </w:p>
    <w:p w14:paraId="143D48A9" w14:textId="77777777" w:rsidR="00906468" w:rsidRDefault="00906468" w:rsidP="00906468">
      <w:pPr>
        <w:pStyle w:val="Body1"/>
        <w:rPr>
          <w:u w:val="single"/>
        </w:rPr>
      </w:pPr>
    </w:p>
    <w:p w14:paraId="0E19480D" w14:textId="77777777" w:rsidR="00906468" w:rsidRPr="0038569D" w:rsidRDefault="00906468" w:rsidP="00906468">
      <w:pPr>
        <w:pStyle w:val="Body1"/>
        <w:rPr>
          <w:color w:val="auto"/>
          <w:szCs w:val="24"/>
        </w:rPr>
      </w:pPr>
      <w:r w:rsidRPr="001C21AA">
        <w:rPr>
          <w:b/>
          <w:color w:val="auto"/>
          <w:szCs w:val="24"/>
        </w:rPr>
        <w:t>ED’s Contractor Response</w:t>
      </w:r>
      <w:r w:rsidRPr="00194C74">
        <w:rPr>
          <w:color w:val="1F497D" w:themeColor="text2"/>
        </w:rPr>
        <w:t>:</w:t>
      </w:r>
      <w:r>
        <w:rPr>
          <w:color w:val="1F497D" w:themeColor="text2"/>
        </w:rPr>
        <w:t xml:space="preserve"> </w:t>
      </w:r>
      <w:r>
        <w:rPr>
          <w:color w:val="auto"/>
          <w:szCs w:val="24"/>
        </w:rPr>
        <w:t>ED’s contractor</w:t>
      </w:r>
      <w:r w:rsidRPr="00F729E6">
        <w:rPr>
          <w:color w:val="auto"/>
          <w:szCs w:val="24"/>
        </w:rPr>
        <w:t xml:space="preserve"> h</w:t>
      </w:r>
      <w:r>
        <w:rPr>
          <w:color w:val="auto"/>
          <w:szCs w:val="24"/>
        </w:rPr>
        <w:t>as</w:t>
      </w:r>
      <w:r w:rsidRPr="0038569D">
        <w:rPr>
          <w:color w:val="auto"/>
          <w:szCs w:val="24"/>
        </w:rPr>
        <w:t xml:space="preserve"> considered this issue carefully and are confident that </w:t>
      </w:r>
      <w:r>
        <w:rPr>
          <w:color w:val="auto"/>
          <w:szCs w:val="24"/>
        </w:rPr>
        <w:t>they</w:t>
      </w:r>
      <w:r w:rsidRPr="0038569D">
        <w:rPr>
          <w:color w:val="auto"/>
          <w:szCs w:val="24"/>
        </w:rPr>
        <w:t xml:space="preserve"> can create a secure firewall between the evaluation and implementation of the intervention. </w:t>
      </w:r>
      <w:r>
        <w:rPr>
          <w:color w:val="auto"/>
          <w:szCs w:val="24"/>
        </w:rPr>
        <w:t>ED’s contractor</w:t>
      </w:r>
      <w:r w:rsidRPr="0038569D">
        <w:rPr>
          <w:color w:val="auto"/>
          <w:szCs w:val="24"/>
        </w:rPr>
        <w:t xml:space="preserve"> has implemented similar firewalls for an evaluation </w:t>
      </w:r>
      <w:r>
        <w:rPr>
          <w:color w:val="auto"/>
          <w:szCs w:val="24"/>
        </w:rPr>
        <w:t xml:space="preserve">regarding </w:t>
      </w:r>
      <w:r w:rsidRPr="0038569D">
        <w:rPr>
          <w:color w:val="auto"/>
          <w:szCs w:val="24"/>
        </w:rPr>
        <w:t xml:space="preserve">work with California districts in implementing the EWIMS (as part of the National High School Center) and in large-scale RCTs. Given prior success in ensuring integrity in these efforts, </w:t>
      </w:r>
      <w:r>
        <w:rPr>
          <w:color w:val="auto"/>
          <w:szCs w:val="24"/>
        </w:rPr>
        <w:t>ED’s contractor is</w:t>
      </w:r>
      <w:r w:rsidRPr="0038569D">
        <w:rPr>
          <w:color w:val="auto"/>
          <w:szCs w:val="24"/>
        </w:rPr>
        <w:t xml:space="preserve"> well poised to a) oversee the implementation of EWIMS in participating treatment </w:t>
      </w:r>
      <w:r w:rsidRPr="0038569D">
        <w:rPr>
          <w:color w:val="auto"/>
          <w:szCs w:val="24"/>
        </w:rPr>
        <w:lastRenderedPageBreak/>
        <w:t xml:space="preserve">schools, b) document the fidelity of implementation and conduct an implementation evaluation, and c) conduct the impact evaluation component of the study. </w:t>
      </w:r>
    </w:p>
    <w:p w14:paraId="7AEDC73A" w14:textId="77777777" w:rsidR="00906468" w:rsidRDefault="00906468" w:rsidP="00906468">
      <w:pPr>
        <w:pStyle w:val="Body1"/>
        <w:rPr>
          <w:color w:val="auto"/>
          <w:szCs w:val="24"/>
        </w:rPr>
      </w:pPr>
    </w:p>
    <w:p w14:paraId="0F00F83B" w14:textId="77777777" w:rsidR="00906468" w:rsidRPr="0038569D" w:rsidRDefault="00906468" w:rsidP="00906468">
      <w:pPr>
        <w:pStyle w:val="Body1"/>
        <w:rPr>
          <w:color w:val="auto"/>
          <w:szCs w:val="24"/>
        </w:rPr>
      </w:pPr>
      <w:r w:rsidRPr="0038569D">
        <w:rPr>
          <w:color w:val="auto"/>
          <w:szCs w:val="24"/>
        </w:rPr>
        <w:t xml:space="preserve">To establish a firewall, </w:t>
      </w:r>
      <w:r>
        <w:rPr>
          <w:color w:val="auto"/>
          <w:szCs w:val="24"/>
        </w:rPr>
        <w:t>the study</w:t>
      </w:r>
      <w:r w:rsidRPr="0038569D">
        <w:rPr>
          <w:color w:val="auto"/>
          <w:szCs w:val="24"/>
        </w:rPr>
        <w:t xml:space="preserve"> will have two separate study teams; 1) the implementation team that oversees implementing the EWIMS intervention in participating treatment schools, and 2) the evaluation team that will oversee the evaluation of implementation and impact. The project teams will be structured such that no staff will work on both the implem</w:t>
      </w:r>
      <w:r w:rsidRPr="00983B04">
        <w:rPr>
          <w:color w:val="auto"/>
          <w:szCs w:val="24"/>
        </w:rPr>
        <w:t>entation and evaluation teams.</w:t>
      </w:r>
      <w:r>
        <w:rPr>
          <w:color w:val="auto"/>
          <w:szCs w:val="24"/>
        </w:rPr>
        <w:t xml:space="preserve"> </w:t>
      </w:r>
      <w:r w:rsidRPr="0038569D">
        <w:rPr>
          <w:color w:val="auto"/>
          <w:szCs w:val="24"/>
        </w:rPr>
        <w:t xml:space="preserve">That is, the evaluation team will have its own project leadership and support staff, independent of the implementation team which will have its own leadership and staff. </w:t>
      </w:r>
    </w:p>
    <w:p w14:paraId="333FA229" w14:textId="77777777" w:rsidR="00906468" w:rsidRPr="0038569D" w:rsidRDefault="00906468" w:rsidP="00906468">
      <w:pPr>
        <w:pStyle w:val="Body1"/>
        <w:rPr>
          <w:color w:val="auto"/>
          <w:szCs w:val="24"/>
        </w:rPr>
      </w:pPr>
    </w:p>
    <w:p w14:paraId="2B3CD79C" w14:textId="77777777" w:rsidR="00906468" w:rsidRPr="0038569D" w:rsidRDefault="00906468" w:rsidP="00906468">
      <w:pPr>
        <w:pStyle w:val="Body1"/>
        <w:rPr>
          <w:color w:val="auto"/>
          <w:szCs w:val="24"/>
        </w:rPr>
      </w:pPr>
      <w:r w:rsidRPr="0038569D">
        <w:rPr>
          <w:color w:val="auto"/>
          <w:szCs w:val="24"/>
        </w:rPr>
        <w:t>At a minimum, the implementation team will have no access to data from participating schools in the control group throughout the delivery of the intervention (2013-1</w:t>
      </w:r>
      <w:r w:rsidRPr="00983B04">
        <w:rPr>
          <w:color w:val="auto"/>
          <w:szCs w:val="24"/>
        </w:rPr>
        <w:t xml:space="preserve">4 and 2014-15 academic years). </w:t>
      </w:r>
      <w:r w:rsidRPr="0038569D">
        <w:rPr>
          <w:color w:val="auto"/>
          <w:szCs w:val="24"/>
        </w:rPr>
        <w:t xml:space="preserve">However, because the implementation team will have access to the </w:t>
      </w:r>
      <w:r>
        <w:rPr>
          <w:color w:val="auto"/>
          <w:szCs w:val="24"/>
        </w:rPr>
        <w:t>EWS</w:t>
      </w:r>
      <w:r w:rsidRPr="0038569D">
        <w:rPr>
          <w:color w:val="auto"/>
          <w:szCs w:val="24"/>
        </w:rPr>
        <w:t xml:space="preserve"> tool, this team will have access to some implementation and outco</w:t>
      </w:r>
      <w:r w:rsidRPr="00983B04">
        <w:rPr>
          <w:color w:val="auto"/>
          <w:szCs w:val="24"/>
        </w:rPr>
        <w:t>me data for treatment schools.</w:t>
      </w:r>
      <w:r>
        <w:rPr>
          <w:color w:val="auto"/>
          <w:szCs w:val="24"/>
        </w:rPr>
        <w:t xml:space="preserve"> </w:t>
      </w:r>
    </w:p>
    <w:p w14:paraId="582857E8" w14:textId="77777777" w:rsidR="00906468" w:rsidRDefault="00906468" w:rsidP="00906468">
      <w:pPr>
        <w:pStyle w:val="Body1"/>
        <w:rPr>
          <w:color w:val="auto"/>
          <w:szCs w:val="24"/>
        </w:rPr>
      </w:pPr>
    </w:p>
    <w:p w14:paraId="1EC15020" w14:textId="77777777" w:rsidR="00BA39AE" w:rsidRPr="007B3A65" w:rsidRDefault="00906468" w:rsidP="00812DFA">
      <w:pPr>
        <w:pStyle w:val="Body1"/>
        <w:sectPr w:rsidR="00BA39AE" w:rsidRPr="007B3A65" w:rsidSect="00705152">
          <w:pgSz w:w="12240" w:h="15840" w:code="1"/>
          <w:pgMar w:top="1440" w:right="1440" w:bottom="1440" w:left="1440" w:header="720" w:footer="720" w:gutter="0"/>
          <w:cols w:space="720"/>
          <w:docGrid w:linePitch="360"/>
        </w:sectPr>
      </w:pPr>
      <w:r w:rsidRPr="0038569D">
        <w:rPr>
          <w:color w:val="auto"/>
          <w:szCs w:val="24"/>
        </w:rPr>
        <w:t>Following random assignment, the evaluation and implementation teams will be prohibited from meeting together during the implementation of the intervention (2013-14 and 2014-15 academic years) and these teams will be prohibited from communicating verbally or otherwise regard</w:t>
      </w:r>
      <w:r w:rsidRPr="00983B04">
        <w:rPr>
          <w:color w:val="auto"/>
          <w:szCs w:val="24"/>
        </w:rPr>
        <w:t>ing any study-related matters.</w:t>
      </w:r>
      <w:r>
        <w:rPr>
          <w:color w:val="auto"/>
          <w:szCs w:val="24"/>
        </w:rPr>
        <w:t xml:space="preserve"> </w:t>
      </w:r>
      <w:r w:rsidRPr="0038569D">
        <w:rPr>
          <w:color w:val="auto"/>
          <w:szCs w:val="24"/>
        </w:rPr>
        <w:t xml:space="preserve">In addition, documentation and files that will be accessible by the evaluation team only will be stored separately on secure servers that prohibit access </w:t>
      </w:r>
      <w:r w:rsidRPr="00983B04">
        <w:rPr>
          <w:color w:val="auto"/>
          <w:szCs w:val="24"/>
        </w:rPr>
        <w:t>to implementation team members.</w:t>
      </w:r>
      <w:r>
        <w:rPr>
          <w:color w:val="auto"/>
          <w:szCs w:val="24"/>
        </w:rPr>
        <w:t xml:space="preserve"> </w:t>
      </w:r>
      <w:r w:rsidRPr="0038569D">
        <w:rPr>
          <w:color w:val="auto"/>
          <w:szCs w:val="24"/>
        </w:rPr>
        <w:t>Finally, all project staff on the evaluation and implementation teams will be required to sign non-disclosure agreements that prevent team members from discussing any aspect of the study internally with other AIR personnel not staffed on the project or externally with non-AIR personnel.</w:t>
      </w:r>
    </w:p>
    <w:p w14:paraId="792BA43A" w14:textId="77777777" w:rsidR="00791307" w:rsidRDefault="0029383E" w:rsidP="00050EE6">
      <w:pPr>
        <w:pStyle w:val="Heading1"/>
        <w:spacing w:before="0"/>
      </w:pPr>
      <w:bookmarkStart w:id="34" w:name="_Toc369956238"/>
      <w:r w:rsidRPr="00751E1C">
        <w:lastRenderedPageBreak/>
        <w:t>Attachment A-</w:t>
      </w:r>
      <w:r>
        <w:t>6</w:t>
      </w:r>
      <w:r w:rsidRPr="00751E1C">
        <w:t xml:space="preserve">. </w:t>
      </w:r>
      <w:r>
        <w:t>Informed Consent Forms</w:t>
      </w:r>
      <w:bookmarkEnd w:id="34"/>
    </w:p>
    <w:p w14:paraId="1A4845A6" w14:textId="77777777" w:rsidR="00907487" w:rsidRPr="00907487" w:rsidRDefault="00907487" w:rsidP="00812DFA">
      <w:r w:rsidRPr="00812DFA">
        <w:rPr>
          <w:noProof/>
          <w:sz w:val="24"/>
          <w:szCs w:val="24"/>
        </w:rPr>
        <w:drawing>
          <wp:anchor distT="0" distB="0" distL="114300" distR="114300" simplePos="0" relativeHeight="251683840" behindDoc="1" locked="0" layoutInCell="1" allowOverlap="1" wp14:anchorId="508C3E70" wp14:editId="2F4434D1">
            <wp:simplePos x="0" y="0"/>
            <wp:positionH relativeFrom="column">
              <wp:posOffset>-19050</wp:posOffset>
            </wp:positionH>
            <wp:positionV relativeFrom="paragraph">
              <wp:posOffset>118110</wp:posOffset>
            </wp:positionV>
            <wp:extent cx="847725" cy="847725"/>
            <wp:effectExtent l="0" t="0" r="9525" b="9525"/>
            <wp:wrapTight wrapText="bothSides">
              <wp:wrapPolygon edited="0">
                <wp:start x="0" y="0"/>
                <wp:lineTo x="0" y="21357"/>
                <wp:lineTo x="21357" y="21357"/>
                <wp:lineTo x="21357" y="0"/>
                <wp:lineTo x="0" y="0"/>
              </wp:wrapPolygon>
            </wp:wrapTight>
            <wp:docPr id="6" name="Picture 6"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14:paraId="61A4BF74" w14:textId="77777777" w:rsidR="00F55E4B" w:rsidRPr="00F55E4B" w:rsidRDefault="00F55E4B" w:rsidP="00F55E4B">
      <w:pPr>
        <w:tabs>
          <w:tab w:val="left" w:pos="2580"/>
        </w:tabs>
        <w:spacing w:after="0" w:line="240" w:lineRule="auto"/>
        <w:rPr>
          <w:rFonts w:ascii="Times New Roman" w:eastAsia="Times New Roman" w:hAnsi="Times New Roman" w:cs="Times New Roman"/>
          <w:b/>
          <w:bCs/>
          <w:sz w:val="24"/>
          <w:szCs w:val="24"/>
        </w:rPr>
      </w:pPr>
      <w:r w:rsidRPr="00F55E4B">
        <w:rPr>
          <w:rFonts w:ascii="Times New Roman" w:eastAsia="Times New Roman" w:hAnsi="Times New Roman" w:cs="Times New Roman"/>
          <w:b/>
          <w:bCs/>
          <w:sz w:val="20"/>
          <w:szCs w:val="20"/>
        </w:rPr>
        <w:tab/>
      </w:r>
    </w:p>
    <w:p w14:paraId="0851B04B" w14:textId="77777777" w:rsidR="00F55E4B" w:rsidRPr="00F55E4B" w:rsidRDefault="00F55E4B" w:rsidP="00F55E4B">
      <w:pPr>
        <w:spacing w:after="0" w:line="240" w:lineRule="auto"/>
        <w:jc w:val="center"/>
        <w:rPr>
          <w:rFonts w:ascii="Times New Roman" w:eastAsia="Times New Roman" w:hAnsi="Times New Roman" w:cs="Times New Roman"/>
          <w:b/>
          <w:sz w:val="24"/>
          <w:szCs w:val="24"/>
        </w:rPr>
      </w:pPr>
      <w:r w:rsidRPr="00F55E4B">
        <w:rPr>
          <w:rFonts w:ascii="Times New Roman" w:eastAsia="Times New Roman" w:hAnsi="Times New Roman" w:cs="Times New Roman"/>
          <w:b/>
          <w:sz w:val="24"/>
          <w:szCs w:val="24"/>
        </w:rPr>
        <w:t xml:space="preserve">The On-Time Graduation Study </w:t>
      </w:r>
    </w:p>
    <w:p w14:paraId="40E4D6FB" w14:textId="77777777" w:rsidR="00F55E4B" w:rsidRPr="00F55E4B" w:rsidRDefault="00F55E4B" w:rsidP="00F55E4B">
      <w:pPr>
        <w:spacing w:after="0" w:line="240" w:lineRule="auto"/>
        <w:jc w:val="center"/>
        <w:rPr>
          <w:rFonts w:ascii="Times New Roman" w:eastAsia="Times New Roman" w:hAnsi="Times New Roman" w:cs="Times New Roman"/>
          <w:b/>
          <w:sz w:val="24"/>
          <w:szCs w:val="24"/>
        </w:rPr>
      </w:pPr>
      <w:r w:rsidRPr="00F55E4B">
        <w:rPr>
          <w:rFonts w:ascii="Times New Roman" w:eastAsia="Times New Roman" w:hAnsi="Times New Roman" w:cs="Times New Roman"/>
          <w:b/>
          <w:sz w:val="24"/>
          <w:szCs w:val="24"/>
        </w:rPr>
        <w:t>School Survey Consent Form</w:t>
      </w:r>
    </w:p>
    <w:p w14:paraId="26183BB1" w14:textId="77777777" w:rsidR="00F55E4B" w:rsidRPr="00F55E4B" w:rsidRDefault="00F55E4B" w:rsidP="00F55E4B">
      <w:pPr>
        <w:spacing w:after="0" w:line="240" w:lineRule="auto"/>
        <w:jc w:val="center"/>
        <w:rPr>
          <w:rFonts w:ascii="Times New Roman" w:eastAsia="Times New Roman" w:hAnsi="Times New Roman" w:cs="Times New Roman"/>
          <w:b/>
          <w:sz w:val="20"/>
          <w:szCs w:val="20"/>
        </w:rPr>
      </w:pPr>
    </w:p>
    <w:p w14:paraId="0AB6CD58" w14:textId="77777777" w:rsidR="00F55E4B" w:rsidRPr="00F55E4B" w:rsidRDefault="00F55E4B" w:rsidP="00F55E4B">
      <w:pPr>
        <w:keepNext/>
        <w:keepLines/>
        <w:spacing w:after="0" w:line="240" w:lineRule="auto"/>
        <w:outlineLvl w:val="1"/>
        <w:rPr>
          <w:rFonts w:ascii="Times New Roman" w:eastAsia="Times New Roman" w:hAnsi="Times New Roman" w:cs="Times New Roman"/>
          <w:b/>
          <w:bCs/>
        </w:rPr>
      </w:pPr>
      <w:r w:rsidRPr="00F55E4B">
        <w:rPr>
          <w:rFonts w:ascii="Times New Roman" w:eastAsia="Times New Roman" w:hAnsi="Times New Roman" w:cs="Times New Roman"/>
          <w:b/>
          <w:bCs/>
        </w:rPr>
        <w:t>PURPOSE</w:t>
      </w:r>
    </w:p>
    <w:p w14:paraId="21F06CDB" w14:textId="41D8E314"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 xml:space="preserve">The On-Time Graduation Study is being conducted by the Midwest Regional Educational Laboratory at American Institutes for Research (AIR). It is funded by the U.S. Department of Education, Institute of Education Sciences and will run from </w:t>
      </w:r>
      <w:r w:rsidR="00A30A48">
        <w:rPr>
          <w:rFonts w:ascii="Times New Roman" w:eastAsia="Times New Roman" w:hAnsi="Times New Roman" w:cs="Times New Roman"/>
          <w:color w:val="000000"/>
        </w:rPr>
        <w:t>March</w:t>
      </w:r>
      <w:r w:rsidR="00A30A48" w:rsidRPr="00F55E4B">
        <w:rPr>
          <w:rFonts w:ascii="Times New Roman" w:eastAsia="Times New Roman" w:hAnsi="Times New Roman" w:cs="Times New Roman"/>
          <w:color w:val="000000"/>
        </w:rPr>
        <w:t xml:space="preserve"> </w:t>
      </w:r>
      <w:r w:rsidRPr="00F55E4B">
        <w:rPr>
          <w:rFonts w:ascii="Times New Roman" w:eastAsia="Times New Roman" w:hAnsi="Times New Roman" w:cs="Times New Roman"/>
          <w:color w:val="000000"/>
        </w:rPr>
        <w:t xml:space="preserve">2014 </w:t>
      </w:r>
      <w:r w:rsidRPr="00F55E4B">
        <w:rPr>
          <w:rFonts w:ascii="Times New Roman" w:eastAsia="Times New Roman" w:hAnsi="Times New Roman" w:cs="Times New Roman"/>
        </w:rPr>
        <w:t xml:space="preserve">through the spring of 2016. The purpose of this survey is to ask school administrators about their school data culture and how they use student data to identify and intervene with students who may be at-risk for dropping out of high school.  </w:t>
      </w:r>
    </w:p>
    <w:p w14:paraId="1F8CD6C4" w14:textId="77777777" w:rsidR="00F55E4B" w:rsidRPr="00F55E4B" w:rsidRDefault="00F55E4B" w:rsidP="00F55E4B">
      <w:pPr>
        <w:spacing w:after="0" w:line="240" w:lineRule="auto"/>
        <w:rPr>
          <w:rFonts w:ascii="Times New Roman" w:eastAsia="Times New Roman" w:hAnsi="Times New Roman" w:cs="Times New Roman"/>
        </w:rPr>
      </w:pPr>
    </w:p>
    <w:p w14:paraId="7917E26F" w14:textId="77777777" w:rsidR="00F55E4B" w:rsidRPr="00F55E4B" w:rsidRDefault="00F55E4B" w:rsidP="00F55E4B">
      <w:pPr>
        <w:spacing w:after="0" w:line="240" w:lineRule="auto"/>
        <w:rPr>
          <w:rFonts w:ascii="Times New Roman" w:eastAsia="Times New Roman" w:hAnsi="Times New Roman" w:cs="Times New Roman"/>
          <w:b/>
          <w:bCs/>
        </w:rPr>
      </w:pPr>
      <w:r w:rsidRPr="00F55E4B">
        <w:rPr>
          <w:rFonts w:ascii="Times New Roman" w:eastAsia="Times New Roman" w:hAnsi="Times New Roman" w:cs="Times New Roman"/>
          <w:b/>
          <w:bCs/>
        </w:rPr>
        <w:t>PROCEDURES</w:t>
      </w:r>
    </w:p>
    <w:p w14:paraId="2456B63C" w14:textId="77777777"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 xml:space="preserve">Participation includes an online survey that will take approximately 60 minutes to complete. You can start or stop the survey at any point and your answers will be saved on the online system. </w:t>
      </w:r>
    </w:p>
    <w:p w14:paraId="2D99E3A8" w14:textId="77777777" w:rsidR="00F55E4B" w:rsidRPr="00F55E4B" w:rsidRDefault="00F55E4B" w:rsidP="00F55E4B">
      <w:pPr>
        <w:spacing w:after="0" w:line="240" w:lineRule="auto"/>
        <w:rPr>
          <w:rFonts w:ascii="Times New Roman" w:eastAsia="Times New Roman" w:hAnsi="Times New Roman" w:cs="Times New Roman"/>
        </w:rPr>
      </w:pPr>
    </w:p>
    <w:p w14:paraId="03BF5EEE" w14:textId="77777777" w:rsidR="00F55E4B" w:rsidRPr="00F55E4B" w:rsidRDefault="00F55E4B" w:rsidP="00F55E4B">
      <w:pPr>
        <w:keepNext/>
        <w:keepLines/>
        <w:spacing w:after="0" w:line="240" w:lineRule="auto"/>
        <w:outlineLvl w:val="1"/>
        <w:rPr>
          <w:rFonts w:ascii="Times New Roman" w:eastAsia="Times New Roman" w:hAnsi="Times New Roman" w:cs="Times New Roman"/>
          <w:b/>
          <w:bCs/>
        </w:rPr>
      </w:pPr>
      <w:r w:rsidRPr="00F55E4B">
        <w:rPr>
          <w:rFonts w:ascii="Times New Roman" w:eastAsia="Times New Roman" w:hAnsi="Times New Roman" w:cs="Times New Roman"/>
          <w:b/>
          <w:bCs/>
        </w:rPr>
        <w:t xml:space="preserve">RISKS AND DISCOMFORTS </w:t>
      </w:r>
    </w:p>
    <w:p w14:paraId="5FA97B18" w14:textId="77777777"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There are no known risks for participation. Your participation in this study is voluntary. You will not be penalized in any way for not participating. If you decide to participate, you may discontinue at any time without penalty.</w:t>
      </w:r>
    </w:p>
    <w:p w14:paraId="03E42F20" w14:textId="77777777" w:rsidR="00F55E4B" w:rsidRPr="00F55E4B" w:rsidRDefault="00F55E4B" w:rsidP="00F55E4B">
      <w:pPr>
        <w:spacing w:after="0" w:line="240" w:lineRule="auto"/>
        <w:rPr>
          <w:rFonts w:ascii="Times New Roman" w:eastAsia="Times New Roman" w:hAnsi="Times New Roman" w:cs="Times New Roman"/>
          <w:b/>
          <w:bCs/>
        </w:rPr>
      </w:pPr>
    </w:p>
    <w:p w14:paraId="63F08536" w14:textId="77777777" w:rsidR="00F55E4B" w:rsidRPr="00F55E4B" w:rsidRDefault="00F55E4B" w:rsidP="00F55E4B">
      <w:pPr>
        <w:spacing w:after="0" w:line="240" w:lineRule="auto"/>
        <w:rPr>
          <w:rFonts w:ascii="Times New Roman" w:eastAsia="Times New Roman" w:hAnsi="Times New Roman" w:cs="Times New Roman"/>
          <w:b/>
          <w:bCs/>
        </w:rPr>
      </w:pPr>
      <w:r w:rsidRPr="00F55E4B">
        <w:rPr>
          <w:rFonts w:ascii="Times New Roman" w:eastAsia="Times New Roman" w:hAnsi="Times New Roman" w:cs="Times New Roman"/>
          <w:b/>
          <w:bCs/>
        </w:rPr>
        <w:t>CONFIDENTIALITY</w:t>
      </w:r>
    </w:p>
    <w:p w14:paraId="1D33575D" w14:textId="77777777"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You are not required to answer questions that you do not want to answer. Responses will be used only for research purposes and will be kept strictly confidential. Each participant is assigned a study identification number in place of their names. The reports prepared for this study will summarize findings and will not associate responses with a specific school or individual. We will not provide information that identifies you or your school to anyone outside the study team, except as required by law.</w:t>
      </w:r>
    </w:p>
    <w:p w14:paraId="55AB5018" w14:textId="77777777" w:rsidR="00F55E4B" w:rsidRPr="00F55E4B" w:rsidRDefault="00F55E4B" w:rsidP="00F55E4B">
      <w:pPr>
        <w:keepNext/>
        <w:keepLines/>
        <w:spacing w:after="0" w:line="240" w:lineRule="auto"/>
        <w:outlineLvl w:val="1"/>
        <w:rPr>
          <w:rFonts w:ascii="Times New Roman" w:eastAsia="Times New Roman" w:hAnsi="Times New Roman" w:cs="Times New Roman"/>
        </w:rPr>
      </w:pPr>
    </w:p>
    <w:p w14:paraId="282C833C" w14:textId="77777777" w:rsidR="00F55E4B" w:rsidRPr="00F55E4B" w:rsidRDefault="00F55E4B" w:rsidP="00F55E4B">
      <w:pPr>
        <w:keepNext/>
        <w:keepLines/>
        <w:spacing w:after="0" w:line="240" w:lineRule="auto"/>
        <w:outlineLvl w:val="1"/>
        <w:rPr>
          <w:rFonts w:ascii="Times New Roman" w:eastAsia="Times New Roman" w:hAnsi="Times New Roman" w:cs="Times New Roman"/>
          <w:b/>
          <w:bCs/>
        </w:rPr>
      </w:pPr>
      <w:r w:rsidRPr="00F55E4B">
        <w:rPr>
          <w:rFonts w:ascii="Times New Roman" w:eastAsia="Times New Roman" w:hAnsi="Times New Roman" w:cs="Times New Roman"/>
          <w:b/>
          <w:bCs/>
        </w:rPr>
        <w:t>BENEFITS</w:t>
      </w:r>
    </w:p>
    <w:p w14:paraId="4EB35875" w14:textId="77777777"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 xml:space="preserve">Your participation will help the U.S. Department of Education better understand how schools use data to identify and intervene with students who may be at-risk for dropping out of high school.  </w:t>
      </w:r>
    </w:p>
    <w:p w14:paraId="51555B2B" w14:textId="77777777" w:rsidR="00F55E4B" w:rsidRPr="00F55E4B" w:rsidRDefault="00F55E4B" w:rsidP="00F55E4B">
      <w:pPr>
        <w:keepNext/>
        <w:keepLines/>
        <w:spacing w:after="0" w:line="240" w:lineRule="auto"/>
        <w:outlineLvl w:val="1"/>
        <w:rPr>
          <w:rFonts w:ascii="Times New Roman" w:eastAsia="Times New Roman" w:hAnsi="Times New Roman" w:cs="Times New Roman"/>
          <w:b/>
          <w:bCs/>
        </w:rPr>
      </w:pPr>
    </w:p>
    <w:p w14:paraId="52975238" w14:textId="77777777" w:rsidR="00F55E4B" w:rsidRPr="00F55E4B" w:rsidRDefault="00F55E4B" w:rsidP="00F55E4B">
      <w:pPr>
        <w:keepNext/>
        <w:keepLines/>
        <w:spacing w:after="0" w:line="240" w:lineRule="auto"/>
        <w:outlineLvl w:val="1"/>
        <w:rPr>
          <w:rFonts w:ascii="Times New Roman" w:eastAsia="Times New Roman" w:hAnsi="Times New Roman" w:cs="Times New Roman"/>
          <w:b/>
          <w:bCs/>
        </w:rPr>
      </w:pPr>
      <w:r w:rsidRPr="00F55E4B">
        <w:rPr>
          <w:rFonts w:ascii="Times New Roman" w:eastAsia="Times New Roman" w:hAnsi="Times New Roman" w:cs="Times New Roman"/>
          <w:b/>
          <w:bCs/>
        </w:rPr>
        <w:t>MORE INFORMATION</w:t>
      </w:r>
    </w:p>
    <w:p w14:paraId="123A00C5" w14:textId="762DE1D5" w:rsidR="00F55E4B" w:rsidRPr="00F55E4B" w:rsidRDefault="00F55E4B" w:rsidP="00F55E4B">
      <w:pPr>
        <w:spacing w:after="0" w:line="240" w:lineRule="auto"/>
        <w:rPr>
          <w:rFonts w:ascii="Times New Roman" w:eastAsia="Times New Roman" w:hAnsi="Times New Roman" w:cs="Times New Roman"/>
        </w:rPr>
      </w:pPr>
      <w:r w:rsidRPr="00F55E4B">
        <w:rPr>
          <w:rFonts w:ascii="Times New Roman" w:eastAsia="Times New Roman" w:hAnsi="Times New Roman" w:cs="Times New Roman"/>
        </w:rPr>
        <w:t xml:space="preserve">Upon completion of the survey, you will receive a $30 gift card. If you have any questions about the gift cards, please contact Suzanne Stachel at </w:t>
      </w:r>
      <w:hyperlink r:id="rId40" w:history="1">
        <w:r w:rsidRPr="00F55E4B">
          <w:rPr>
            <w:rFonts w:ascii="Times New Roman" w:eastAsia="Times New Roman" w:hAnsi="Times New Roman" w:cs="Times New Roman"/>
            <w:color w:val="0000FF"/>
            <w:u w:val="single"/>
          </w:rPr>
          <w:t>sstachel@air.org</w:t>
        </w:r>
      </w:hyperlink>
      <w:r w:rsidRPr="00F55E4B">
        <w:rPr>
          <w:rFonts w:ascii="Times New Roman" w:eastAsia="Times New Roman" w:hAnsi="Times New Roman" w:cs="Times New Roman"/>
        </w:rPr>
        <w:t xml:space="preserve"> or 202-403-5584. For more information about the study in general, you may contact Dr. Ann-Marie Faria, Project Director, at </w:t>
      </w:r>
      <w:hyperlink r:id="rId41" w:history="1">
        <w:r w:rsidRPr="00F55E4B">
          <w:rPr>
            <w:rFonts w:ascii="Times New Roman" w:eastAsia="Times New Roman" w:hAnsi="Times New Roman" w:cs="Times New Roman"/>
            <w:color w:val="0000FF"/>
            <w:u w:val="single"/>
          </w:rPr>
          <w:t>afaria@air.org</w:t>
        </w:r>
      </w:hyperlink>
      <w:r w:rsidRPr="00F55E4B">
        <w:rPr>
          <w:rFonts w:ascii="Times New Roman" w:eastAsia="Times New Roman" w:hAnsi="Times New Roman" w:cs="Times New Roman"/>
        </w:rPr>
        <w:t xml:space="preserve"> or 202-403-5356. If you have concerns or questions about your rights as a participant, contact AIR’s Institutional Review Board (which is responsible for the protection of project participants) at </w:t>
      </w:r>
      <w:hyperlink r:id="rId42" w:history="1">
        <w:r w:rsidRPr="00F55E4B">
          <w:rPr>
            <w:rFonts w:ascii="Times New Roman" w:eastAsia="Times New Roman" w:hAnsi="Times New Roman" w:cs="Times New Roman"/>
            <w:color w:val="0000FF"/>
            <w:u w:val="single"/>
          </w:rPr>
          <w:t>IRB@air.org</w:t>
        </w:r>
      </w:hyperlink>
      <w:r w:rsidRPr="00F55E4B">
        <w:rPr>
          <w:rFonts w:ascii="Times New Roman" w:eastAsia="Times New Roman" w:hAnsi="Times New Roman" w:cs="Times New Roman"/>
        </w:rPr>
        <w:t>, toll free at 1-800-634-0797, or c/o IRB, 1000 Thomas Jefferson Street, NW, Washington, DC</w:t>
      </w:r>
      <w:r w:rsidR="00D75D65">
        <w:rPr>
          <w:rFonts w:ascii="Times New Roman" w:eastAsia="Times New Roman" w:hAnsi="Times New Roman" w:cs="Times New Roman"/>
        </w:rPr>
        <w:t xml:space="preserve">, </w:t>
      </w:r>
      <w:r w:rsidRPr="00F55E4B">
        <w:rPr>
          <w:rFonts w:ascii="Times New Roman" w:eastAsia="Times New Roman" w:hAnsi="Times New Roman" w:cs="Times New Roman"/>
        </w:rPr>
        <w:t>20007.</w:t>
      </w:r>
      <w:r w:rsidRPr="00F55E4B">
        <w:rPr>
          <w:rFonts w:ascii="Times New Roman" w:eastAsia="Times New Roman" w:hAnsi="Times New Roman" w:cs="Times New Roman"/>
          <w:color w:val="0000FF"/>
        </w:rPr>
        <w:t> </w:t>
      </w:r>
    </w:p>
    <w:p w14:paraId="5E45B999" w14:textId="77777777" w:rsidR="00CB115C" w:rsidRPr="00F55E4B" w:rsidRDefault="00CB115C" w:rsidP="00CB115C">
      <w:pPr>
        <w:spacing w:after="0" w:line="240" w:lineRule="auto"/>
        <w:rPr>
          <w:rFonts w:ascii="Times New Roman" w:eastAsia="Times New Roman" w:hAnsi="Times New Roman" w:cs="Times New Roman"/>
        </w:rPr>
      </w:pPr>
    </w:p>
    <w:p w14:paraId="3588B58C" w14:textId="77777777" w:rsidR="00F55E4B" w:rsidRPr="00F55E4B" w:rsidRDefault="00F55E4B" w:rsidP="00CB115C">
      <w:pPr>
        <w:keepNext/>
        <w:keepLines/>
        <w:spacing w:after="0" w:line="240" w:lineRule="auto"/>
        <w:outlineLvl w:val="1"/>
        <w:rPr>
          <w:rFonts w:ascii="Times New Roman" w:eastAsia="Times New Roman" w:hAnsi="Times New Roman" w:cs="Times New Roman"/>
          <w:b/>
          <w:bCs/>
        </w:rPr>
      </w:pPr>
      <w:r w:rsidRPr="00F55E4B">
        <w:rPr>
          <w:rFonts w:ascii="Times New Roman" w:eastAsia="Times New Roman" w:hAnsi="Times New Roman" w:cs="Times New Roman"/>
          <w:b/>
          <w:bCs/>
        </w:rPr>
        <w:t>INFORMED CONSENT</w:t>
      </w:r>
    </w:p>
    <w:p w14:paraId="58A97ADF" w14:textId="37F16061" w:rsidR="00F55E4B" w:rsidRPr="00F55E4B" w:rsidRDefault="00A66EB8" w:rsidP="00F55E4B">
      <w:pPr>
        <w:tabs>
          <w:tab w:val="left" w:pos="-72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noProof/>
        </w:rPr>
        <mc:AlternateContent>
          <mc:Choice Requires="wps">
            <w:drawing>
              <wp:anchor distT="0" distB="0" distL="114300" distR="114300" simplePos="0" relativeHeight="251681792" behindDoc="0" locked="0" layoutInCell="1" allowOverlap="1" wp14:anchorId="66AAFF81" wp14:editId="73484E51">
                <wp:simplePos x="0" y="0"/>
                <wp:positionH relativeFrom="column">
                  <wp:posOffset>-19050</wp:posOffset>
                </wp:positionH>
                <wp:positionV relativeFrom="paragraph">
                  <wp:posOffset>7620</wp:posOffset>
                </wp:positionV>
                <wp:extent cx="5895975" cy="7334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33425"/>
                        </a:xfrm>
                        <a:prstGeom prst="rect">
                          <a:avLst/>
                        </a:prstGeom>
                        <a:solidFill>
                          <a:srgbClr val="FFFFFF"/>
                        </a:solidFill>
                        <a:ln w="9525">
                          <a:solidFill>
                            <a:srgbClr val="000000"/>
                          </a:solidFill>
                          <a:miter lim="800000"/>
                          <a:headEnd/>
                          <a:tailEnd/>
                        </a:ln>
                      </wps:spPr>
                      <wps:txbx>
                        <w:txbxContent>
                          <w:p w14:paraId="3594747B" w14:textId="77777777" w:rsidR="00696FFA" w:rsidRPr="008621E8" w:rsidRDefault="00696FFA" w:rsidP="00812DFA">
                            <w:pPr>
                              <w:pStyle w:val="ListParagraph"/>
                              <w:numPr>
                                <w:ilvl w:val="0"/>
                                <w:numId w:val="90"/>
                              </w:numPr>
                              <w:spacing w:after="0" w:line="220" w:lineRule="exact"/>
                              <w:ind w:left="360"/>
                              <w:contextualSpacing w:val="0"/>
                            </w:pPr>
                            <w:r w:rsidRPr="008621E8">
                              <w:rPr>
                                <w:rFonts w:ascii="Times New Roman" w:eastAsia="Times New Roman" w:hAnsi="Times New Roman" w:cs="Times New Roman"/>
                                <w:b/>
                                <w:bCs/>
                              </w:rPr>
                              <w:t>YES</w:t>
                            </w:r>
                            <w:r w:rsidRPr="008621E8">
                              <w:rPr>
                                <w:rFonts w:ascii="Times New Roman" w:eastAsia="Times New Roman" w:hAnsi="Times New Roman" w:cs="Times New Roman"/>
                                <w:bCs/>
                              </w:rPr>
                              <w:t xml:space="preserve">, </w:t>
                            </w:r>
                            <w:r w:rsidRPr="008621E8">
                              <w:rPr>
                                <w:rFonts w:ascii="Times New Roman" w:eastAsia="Times New Roman" w:hAnsi="Times New Roman" w:cs="Times New Roman"/>
                                <w:bCs/>
                                <w:iCs/>
                              </w:rPr>
                              <w:t>I have read and understand the information above and I agree to participate in this online survey.</w:t>
                            </w:r>
                          </w:p>
                          <w:p w14:paraId="1B456029" w14:textId="77777777" w:rsidR="00696FFA" w:rsidRPr="002F50DB" w:rsidRDefault="00696FFA" w:rsidP="00812DFA">
                            <w:pPr>
                              <w:pStyle w:val="ListParagraph"/>
                              <w:numPr>
                                <w:ilvl w:val="0"/>
                                <w:numId w:val="90"/>
                              </w:numPr>
                              <w:spacing w:before="120" w:after="0" w:line="220" w:lineRule="exact"/>
                              <w:ind w:left="360"/>
                              <w:contextualSpacing w:val="0"/>
                              <w:rPr>
                                <w:rFonts w:ascii="Times New Roman" w:eastAsia="Times New Roman" w:hAnsi="Times New Roman" w:cs="Times New Roman"/>
                                <w:i/>
                                <w:iCs/>
                              </w:rPr>
                            </w:pPr>
                            <w:r w:rsidRPr="00EA184F">
                              <w:rPr>
                                <w:rFonts w:ascii="Times New Roman" w:eastAsia="Times New Roman" w:hAnsi="Times New Roman" w:cs="Times New Roman"/>
                                <w:b/>
                                <w:bCs/>
                              </w:rPr>
                              <w:t>NO</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and do not </w:t>
                            </w:r>
                            <w:r>
                              <w:rPr>
                                <w:rFonts w:ascii="Times New Roman" w:eastAsia="Times New Roman" w:hAnsi="Times New Roman" w:cs="Times New Roman"/>
                                <w:bCs/>
                                <w:iCs/>
                              </w:rPr>
                              <w:t>agree to participate in this online survey.</w:t>
                            </w:r>
                          </w:p>
                          <w:p w14:paraId="4F86D7B1" w14:textId="77777777" w:rsidR="00696FFA" w:rsidRDefault="00696FFA" w:rsidP="00F55E4B">
                            <w:pPr>
                              <w:pStyle w:val="ListParagraph"/>
                              <w:numPr>
                                <w:ilvl w:val="0"/>
                                <w:numId w:val="90"/>
                              </w:numPr>
                              <w:spacing w:before="180" w:after="0" w:line="220" w:lineRule="exact"/>
                              <w:ind w:left="360"/>
                              <w:contextualSpacing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1.5pt;margin-top:.6pt;width:464.2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">
                <v:textbox>
                  <w:txbxContent>
                    <w:p w14:paraId="3594747B" w14:textId="77777777" w:rsidR="00696FFA" w:rsidRPr="008621E8" w:rsidRDefault="00696FFA" w:rsidP="00812DFA">
                      <w:pPr>
                        <w:pStyle w:val="ListParagraph"/>
                        <w:numPr>
                          <w:ilvl w:val="0"/>
                          <w:numId w:val="90"/>
                        </w:numPr>
                        <w:spacing w:after="0" w:line="220" w:lineRule="exact"/>
                        <w:ind w:left="360"/>
                        <w:contextualSpacing w:val="0"/>
                      </w:pPr>
                      <w:r w:rsidRPr="008621E8">
                        <w:rPr>
                          <w:rFonts w:ascii="Times New Roman" w:eastAsia="Times New Roman" w:hAnsi="Times New Roman" w:cs="Times New Roman"/>
                          <w:b/>
                          <w:bCs/>
                        </w:rPr>
                        <w:t>YES</w:t>
                      </w:r>
                      <w:r w:rsidRPr="008621E8">
                        <w:rPr>
                          <w:rFonts w:ascii="Times New Roman" w:eastAsia="Times New Roman" w:hAnsi="Times New Roman" w:cs="Times New Roman"/>
                          <w:bCs/>
                        </w:rPr>
                        <w:t xml:space="preserve">, </w:t>
                      </w:r>
                      <w:r w:rsidRPr="008621E8">
                        <w:rPr>
                          <w:rFonts w:ascii="Times New Roman" w:eastAsia="Times New Roman" w:hAnsi="Times New Roman" w:cs="Times New Roman"/>
                          <w:bCs/>
                          <w:iCs/>
                        </w:rPr>
                        <w:t>I have read and understand the information above and I agree to participate in this online survey.</w:t>
                      </w:r>
                    </w:p>
                    <w:p w14:paraId="1B456029" w14:textId="77777777" w:rsidR="00696FFA" w:rsidRPr="002F50DB" w:rsidRDefault="00696FFA" w:rsidP="00812DFA">
                      <w:pPr>
                        <w:pStyle w:val="ListParagraph"/>
                        <w:numPr>
                          <w:ilvl w:val="0"/>
                          <w:numId w:val="90"/>
                        </w:numPr>
                        <w:spacing w:before="120" w:after="0" w:line="220" w:lineRule="exact"/>
                        <w:ind w:left="360"/>
                        <w:contextualSpacing w:val="0"/>
                        <w:rPr>
                          <w:rFonts w:ascii="Times New Roman" w:eastAsia="Times New Roman" w:hAnsi="Times New Roman" w:cs="Times New Roman"/>
                          <w:i/>
                          <w:iCs/>
                        </w:rPr>
                      </w:pPr>
                      <w:r w:rsidRPr="00EA184F">
                        <w:rPr>
                          <w:rFonts w:ascii="Times New Roman" w:eastAsia="Times New Roman" w:hAnsi="Times New Roman" w:cs="Times New Roman"/>
                          <w:b/>
                          <w:bCs/>
                        </w:rPr>
                        <w:t>NO</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and do not </w:t>
                      </w:r>
                      <w:r>
                        <w:rPr>
                          <w:rFonts w:ascii="Times New Roman" w:eastAsia="Times New Roman" w:hAnsi="Times New Roman" w:cs="Times New Roman"/>
                          <w:bCs/>
                          <w:iCs/>
                        </w:rPr>
                        <w:t>agree to participate in this online survey.</w:t>
                      </w:r>
                    </w:p>
                    <w:p w14:paraId="4F86D7B1" w14:textId="77777777" w:rsidR="00696FFA" w:rsidRDefault="00696FFA" w:rsidP="00F55E4B">
                      <w:pPr>
                        <w:pStyle w:val="ListParagraph"/>
                        <w:numPr>
                          <w:ilvl w:val="0"/>
                          <w:numId w:val="90"/>
                        </w:numPr>
                        <w:spacing w:before="180" w:after="0" w:line="220" w:lineRule="exact"/>
                        <w:ind w:left="360"/>
                        <w:contextualSpacing w:val="0"/>
                      </w:pPr>
                    </w:p>
                  </w:txbxContent>
                </v:textbox>
              </v:shape>
            </w:pict>
          </mc:Fallback>
        </mc:AlternateContent>
      </w:r>
    </w:p>
    <w:p w14:paraId="78DBB3FF" w14:textId="77777777" w:rsidR="0029383E" w:rsidRDefault="0029383E" w:rsidP="00812DFA"/>
    <w:p w14:paraId="1F952890" w14:textId="77777777" w:rsidR="0029383E" w:rsidRPr="0029383E" w:rsidRDefault="0029383E" w:rsidP="00812DFA"/>
    <w:p w14:paraId="3841D795" w14:textId="77777777" w:rsidR="0029383E" w:rsidRDefault="0029383E" w:rsidP="000040AC">
      <w:pPr>
        <w:pStyle w:val="Heading1"/>
        <w:rPr>
          <w:rFonts w:asciiTheme="minorHAnsi" w:eastAsiaTheme="minorHAnsi" w:hAnsiTheme="minorHAnsi" w:cstheme="minorBidi"/>
          <w:b w:val="0"/>
          <w:bCs w:val="0"/>
          <w:sz w:val="22"/>
          <w:szCs w:val="22"/>
        </w:rPr>
        <w:sectPr w:rsidR="0029383E" w:rsidSect="0075557D">
          <w:headerReference w:type="default" r:id="rId43"/>
          <w:footerReference w:type="default" r:id="rId44"/>
          <w:pgSz w:w="12240" w:h="15840" w:code="1"/>
          <w:pgMar w:top="1440" w:right="1440" w:bottom="1440" w:left="1440" w:header="720" w:footer="720" w:gutter="0"/>
          <w:cols w:space="720"/>
          <w:docGrid w:linePitch="360"/>
        </w:sectPr>
      </w:pPr>
    </w:p>
    <w:p w14:paraId="50F83C9B" w14:textId="77777777" w:rsidR="00C20F38" w:rsidRPr="00C20F38" w:rsidRDefault="00C20F38" w:rsidP="00C20F38">
      <w:pPr>
        <w:tabs>
          <w:tab w:val="left" w:pos="2580"/>
        </w:tabs>
        <w:spacing w:after="0" w:line="240" w:lineRule="auto"/>
        <w:rPr>
          <w:rFonts w:ascii="Times New Roman" w:eastAsia="Times New Roman" w:hAnsi="Times New Roman" w:cs="Times New Roman"/>
          <w:b/>
          <w:bCs/>
          <w:sz w:val="24"/>
          <w:szCs w:val="24"/>
        </w:rPr>
      </w:pPr>
      <w:r w:rsidRPr="00812DFA">
        <w:rPr>
          <w:rFonts w:ascii="Times New Roman" w:eastAsia="Times New Roman" w:hAnsi="Times New Roman" w:cs="Times New Roman"/>
          <w:b/>
          <w:noProof/>
          <w:sz w:val="24"/>
          <w:szCs w:val="24"/>
        </w:rPr>
        <w:lastRenderedPageBreak/>
        <w:drawing>
          <wp:anchor distT="0" distB="0" distL="114300" distR="114300" simplePos="0" relativeHeight="251686912" behindDoc="1" locked="0" layoutInCell="1" allowOverlap="1" wp14:anchorId="4918DFF0" wp14:editId="5A53DF7D">
            <wp:simplePos x="0" y="0"/>
            <wp:positionH relativeFrom="column">
              <wp:posOffset>0</wp:posOffset>
            </wp:positionH>
            <wp:positionV relativeFrom="paragraph">
              <wp:posOffset>-142875</wp:posOffset>
            </wp:positionV>
            <wp:extent cx="819150" cy="819150"/>
            <wp:effectExtent l="0" t="0" r="0" b="0"/>
            <wp:wrapTight wrapText="bothSides">
              <wp:wrapPolygon edited="0">
                <wp:start x="0" y="0"/>
                <wp:lineTo x="0" y="21098"/>
                <wp:lineTo x="21098" y="21098"/>
                <wp:lineTo x="21098" y="0"/>
                <wp:lineTo x="0" y="0"/>
              </wp:wrapPolygon>
            </wp:wrapTight>
            <wp:docPr id="8" name="Picture 8"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Pr="00C20F38">
        <w:rPr>
          <w:rFonts w:ascii="Times New Roman" w:eastAsia="Times New Roman" w:hAnsi="Times New Roman" w:cs="Times New Roman"/>
          <w:b/>
          <w:bCs/>
          <w:sz w:val="20"/>
          <w:szCs w:val="20"/>
        </w:rPr>
        <w:tab/>
      </w:r>
    </w:p>
    <w:p w14:paraId="5E39D91A" w14:textId="77777777" w:rsidR="00C20F38" w:rsidRPr="00C20F38" w:rsidRDefault="00C20F38">
      <w:pPr>
        <w:spacing w:after="0" w:line="240" w:lineRule="auto"/>
        <w:jc w:val="center"/>
        <w:rPr>
          <w:rFonts w:ascii="Times New Roman" w:eastAsia="Times New Roman" w:hAnsi="Times New Roman" w:cs="Times New Roman"/>
          <w:b/>
          <w:sz w:val="24"/>
          <w:szCs w:val="24"/>
        </w:rPr>
      </w:pPr>
      <w:r w:rsidRPr="00C20F38">
        <w:rPr>
          <w:rFonts w:ascii="Times New Roman" w:eastAsia="Times New Roman" w:hAnsi="Times New Roman" w:cs="Times New Roman"/>
          <w:b/>
          <w:sz w:val="24"/>
          <w:szCs w:val="24"/>
        </w:rPr>
        <w:t>The On-Time Graduation Study</w:t>
      </w:r>
    </w:p>
    <w:p w14:paraId="6C4AAFA1" w14:textId="77777777" w:rsidR="00C20F38" w:rsidRPr="00C20F38" w:rsidRDefault="00C20F38">
      <w:pPr>
        <w:spacing w:after="0" w:line="240" w:lineRule="auto"/>
        <w:jc w:val="center"/>
        <w:rPr>
          <w:rFonts w:ascii="Times New Roman" w:eastAsia="Times New Roman" w:hAnsi="Times New Roman" w:cs="Times New Roman"/>
          <w:b/>
          <w:sz w:val="24"/>
          <w:szCs w:val="24"/>
        </w:rPr>
      </w:pPr>
      <w:r w:rsidRPr="00C20F38">
        <w:rPr>
          <w:rFonts w:ascii="Times New Roman" w:eastAsia="Times New Roman" w:hAnsi="Times New Roman" w:cs="Times New Roman"/>
          <w:b/>
          <w:sz w:val="24"/>
          <w:szCs w:val="24"/>
        </w:rPr>
        <w:t>Interview Consent Form</w:t>
      </w:r>
    </w:p>
    <w:p w14:paraId="0840B6FE" w14:textId="77777777" w:rsidR="00C20F38" w:rsidRPr="00C20F38" w:rsidRDefault="00C20F38" w:rsidP="00C20F38">
      <w:pPr>
        <w:spacing w:after="0" w:line="240" w:lineRule="auto"/>
        <w:jc w:val="center"/>
        <w:rPr>
          <w:rFonts w:ascii="Times New Roman" w:eastAsia="Times New Roman" w:hAnsi="Times New Roman" w:cs="Times New Roman"/>
          <w:b/>
          <w:bCs/>
          <w:sz w:val="20"/>
          <w:szCs w:val="20"/>
        </w:rPr>
      </w:pPr>
    </w:p>
    <w:p w14:paraId="35B8D95C" w14:textId="77777777" w:rsidR="00C20F38" w:rsidRPr="00C20F38" w:rsidRDefault="00C20F38" w:rsidP="00C20F38">
      <w:pPr>
        <w:spacing w:after="0" w:line="240" w:lineRule="auto"/>
        <w:jc w:val="center"/>
        <w:rPr>
          <w:rFonts w:ascii="Times New Roman" w:eastAsia="Times New Roman" w:hAnsi="Times New Roman" w:cs="Times New Roman"/>
          <w:b/>
          <w:sz w:val="20"/>
          <w:szCs w:val="20"/>
        </w:rPr>
      </w:pPr>
    </w:p>
    <w:p w14:paraId="0F7762E9" w14:textId="77777777" w:rsidR="00C20F38" w:rsidRPr="00C20F38" w:rsidRDefault="00C20F38" w:rsidP="00C20F38">
      <w:pPr>
        <w:spacing w:after="0" w:line="240" w:lineRule="auto"/>
        <w:rPr>
          <w:rFonts w:ascii="Times New Roman" w:eastAsia="Times New Roman" w:hAnsi="Times New Roman" w:cs="Times New Roman"/>
          <w:b/>
          <w:bCs/>
          <w:sz w:val="20"/>
          <w:szCs w:val="20"/>
        </w:rPr>
      </w:pPr>
      <w:r w:rsidRPr="00C20F38">
        <w:rPr>
          <w:rFonts w:ascii="Times New Roman" w:eastAsia="Times New Roman" w:hAnsi="Times New Roman" w:cs="Times New Roman"/>
          <w:b/>
          <w:bCs/>
          <w:sz w:val="20"/>
          <w:szCs w:val="20"/>
        </w:rPr>
        <w:t>DESCRIPTION</w:t>
      </w:r>
    </w:p>
    <w:p w14:paraId="721A38DE" w14:textId="388C5833"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sz w:val="20"/>
          <w:szCs w:val="20"/>
        </w:rPr>
        <w:t xml:space="preserve">Thank you for taking the time to participate in the On-Time Graduation Study data-team interview. The On-Time Graduation Study is being conducted by the Midwest Regional Educational Laboratory at American Institutes for Research (AIR). It is funded by the U.S. Department of Education, Institute of Education Sciences and will run from </w:t>
      </w:r>
      <w:r w:rsidR="00A30A48">
        <w:rPr>
          <w:rFonts w:ascii="Times New Roman" w:eastAsia="Times New Roman" w:hAnsi="Times New Roman" w:cs="Times New Roman"/>
          <w:color w:val="000000"/>
          <w:sz w:val="20"/>
          <w:szCs w:val="20"/>
        </w:rPr>
        <w:t>March</w:t>
      </w:r>
      <w:r w:rsidR="00A30A48" w:rsidRPr="00C20F38">
        <w:rPr>
          <w:rFonts w:ascii="Times New Roman" w:eastAsia="Times New Roman" w:hAnsi="Times New Roman" w:cs="Times New Roman"/>
          <w:color w:val="000000"/>
          <w:sz w:val="20"/>
          <w:szCs w:val="20"/>
        </w:rPr>
        <w:t xml:space="preserve"> </w:t>
      </w:r>
      <w:r w:rsidRPr="00C20F38">
        <w:rPr>
          <w:rFonts w:ascii="Times New Roman" w:eastAsia="Times New Roman" w:hAnsi="Times New Roman" w:cs="Times New Roman"/>
          <w:color w:val="000000"/>
          <w:sz w:val="20"/>
          <w:szCs w:val="20"/>
        </w:rPr>
        <w:t xml:space="preserve">2014 </w:t>
      </w:r>
      <w:r w:rsidRPr="00C20F38">
        <w:rPr>
          <w:rFonts w:ascii="Times New Roman" w:eastAsia="Times New Roman" w:hAnsi="Times New Roman" w:cs="Times New Roman"/>
          <w:sz w:val="20"/>
          <w:szCs w:val="20"/>
        </w:rPr>
        <w:t xml:space="preserve">through the spring of 2016. The purpose of this interview is to better understand how schools work with the EWIMS tool and seven-step process to identify and intervene with students who may be at-risk for dropping out of high school.  </w:t>
      </w:r>
    </w:p>
    <w:p w14:paraId="73048DA3" w14:textId="77777777" w:rsidR="00C20F38" w:rsidRPr="00C20F38" w:rsidRDefault="00C20F38" w:rsidP="00C20F38">
      <w:pPr>
        <w:spacing w:after="0" w:line="240" w:lineRule="auto"/>
        <w:rPr>
          <w:rFonts w:ascii="Times New Roman" w:eastAsia="Times New Roman" w:hAnsi="Times New Roman" w:cs="Times New Roman"/>
          <w:bCs/>
          <w:sz w:val="20"/>
          <w:szCs w:val="20"/>
        </w:rPr>
      </w:pPr>
    </w:p>
    <w:p w14:paraId="10BAA320" w14:textId="77777777" w:rsidR="00C20F38" w:rsidRPr="00C20F38" w:rsidRDefault="00C20F38" w:rsidP="00C20F38">
      <w:pPr>
        <w:spacing w:after="0" w:line="240" w:lineRule="auto"/>
        <w:rPr>
          <w:rFonts w:ascii="Times New Roman" w:eastAsia="Times New Roman" w:hAnsi="Times New Roman" w:cs="Times New Roman"/>
          <w:b/>
          <w:bCs/>
          <w:sz w:val="20"/>
          <w:szCs w:val="20"/>
        </w:rPr>
      </w:pPr>
      <w:r w:rsidRPr="00C20F38">
        <w:rPr>
          <w:rFonts w:ascii="Times New Roman" w:eastAsia="Times New Roman" w:hAnsi="Times New Roman" w:cs="Times New Roman"/>
          <w:b/>
          <w:bCs/>
          <w:sz w:val="20"/>
          <w:szCs w:val="20"/>
        </w:rPr>
        <w:t>PROCEDURES</w:t>
      </w:r>
    </w:p>
    <w:p w14:paraId="6310AE4E" w14:textId="77777777"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sz w:val="20"/>
          <w:szCs w:val="20"/>
        </w:rPr>
        <w:t xml:space="preserve">Participation includes a telephone interview of approximately 90 minutes in length with a project team member and facilitator. To facilitate the interview process, conversations will be digitally recorded and transcribed. </w:t>
      </w:r>
    </w:p>
    <w:p w14:paraId="11FBE292" w14:textId="77777777" w:rsidR="00C20F38" w:rsidRPr="00C20F38" w:rsidRDefault="00C20F38" w:rsidP="00C20F38">
      <w:pPr>
        <w:spacing w:after="0" w:line="240" w:lineRule="auto"/>
        <w:rPr>
          <w:rFonts w:ascii="Times New Roman" w:eastAsia="Times New Roman" w:hAnsi="Times New Roman" w:cs="Times New Roman"/>
          <w:b/>
          <w:bCs/>
          <w:sz w:val="20"/>
          <w:szCs w:val="20"/>
        </w:rPr>
      </w:pPr>
    </w:p>
    <w:p w14:paraId="072FB4AA" w14:textId="77777777" w:rsidR="00C20F38" w:rsidRPr="00C20F38" w:rsidRDefault="00C20F38" w:rsidP="00C20F38">
      <w:pPr>
        <w:tabs>
          <w:tab w:val="left" w:pos="-720"/>
        </w:tabs>
        <w:suppressAutoHyphens/>
        <w:spacing w:after="0" w:line="240" w:lineRule="auto"/>
        <w:rPr>
          <w:rFonts w:ascii="Times New Roman" w:eastAsia="Times New Roman" w:hAnsi="Times New Roman" w:cs="Times New Roman"/>
          <w:b/>
          <w:sz w:val="20"/>
          <w:szCs w:val="20"/>
        </w:rPr>
      </w:pPr>
      <w:r w:rsidRPr="00C20F38">
        <w:rPr>
          <w:rFonts w:ascii="Times New Roman" w:eastAsia="Times New Roman" w:hAnsi="Times New Roman" w:cs="Times New Roman"/>
          <w:b/>
          <w:sz w:val="20"/>
          <w:szCs w:val="20"/>
        </w:rPr>
        <w:t>RISKS, DISCOMFORTS &amp; INCONVENIENCES</w:t>
      </w:r>
    </w:p>
    <w:p w14:paraId="4C328505" w14:textId="77777777"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sz w:val="20"/>
          <w:szCs w:val="20"/>
        </w:rPr>
        <w:t xml:space="preserve">There are no known risks for participation. Your participation in this study is voluntary. You will not be penalized in any way for not participating. If you decide to participate, you may discontinue at any time without penalty and </w:t>
      </w:r>
      <w:r w:rsidRPr="00C20F38">
        <w:rPr>
          <w:rFonts w:ascii="Times New Roman" w:eastAsia="Calibri" w:hAnsi="Times New Roman" w:cs="Times New Roman"/>
          <w:sz w:val="20"/>
          <w:szCs w:val="20"/>
        </w:rPr>
        <w:t>you may choose not to answer specific questions.</w:t>
      </w:r>
    </w:p>
    <w:p w14:paraId="4925F18C" w14:textId="77777777" w:rsidR="00C20F38" w:rsidRPr="00C20F38" w:rsidRDefault="00C20F38" w:rsidP="00C20F38">
      <w:pPr>
        <w:spacing w:after="0" w:line="240" w:lineRule="auto"/>
        <w:rPr>
          <w:rFonts w:ascii="Times New Roman" w:eastAsia="Times New Roman" w:hAnsi="Times New Roman" w:cs="Times New Roman"/>
          <w:b/>
          <w:bCs/>
          <w:sz w:val="20"/>
          <w:szCs w:val="20"/>
        </w:rPr>
      </w:pPr>
    </w:p>
    <w:p w14:paraId="4FB074CE" w14:textId="77777777" w:rsidR="00C20F38" w:rsidRPr="00C20F38" w:rsidRDefault="00C20F38" w:rsidP="00C20F38">
      <w:pPr>
        <w:spacing w:after="0" w:line="240" w:lineRule="auto"/>
        <w:rPr>
          <w:rFonts w:ascii="Times New Roman" w:eastAsia="Times New Roman" w:hAnsi="Times New Roman" w:cs="Times New Roman"/>
          <w:b/>
          <w:bCs/>
          <w:sz w:val="20"/>
          <w:szCs w:val="20"/>
        </w:rPr>
      </w:pPr>
      <w:r w:rsidRPr="00C20F38">
        <w:rPr>
          <w:rFonts w:ascii="Times New Roman" w:eastAsia="Times New Roman" w:hAnsi="Times New Roman" w:cs="Times New Roman"/>
          <w:b/>
          <w:bCs/>
          <w:sz w:val="20"/>
          <w:szCs w:val="20"/>
        </w:rPr>
        <w:t>CONFIDENTIALITY</w:t>
      </w:r>
    </w:p>
    <w:p w14:paraId="3F7DE0B9" w14:textId="77777777" w:rsidR="00C20F38" w:rsidRPr="00C20F38" w:rsidRDefault="00C20F38" w:rsidP="00C20F38">
      <w:pPr>
        <w:spacing w:after="0" w:line="240" w:lineRule="auto"/>
        <w:rPr>
          <w:rFonts w:ascii="Times New Roman" w:eastAsia="Times New Roman" w:hAnsi="Times New Roman" w:cs="Times New Roman"/>
          <w:color w:val="000000"/>
          <w:sz w:val="20"/>
          <w:szCs w:val="20"/>
        </w:rPr>
      </w:pPr>
      <w:r w:rsidRPr="00C20F38">
        <w:rPr>
          <w:rFonts w:ascii="Times New Roman" w:eastAsia="Times New Roman" w:hAnsi="Times New Roman" w:cs="Times New Roman"/>
          <w:sz w:val="20"/>
          <w:szCs w:val="20"/>
        </w:rPr>
        <w:t xml:space="preserve">The information we obtain from the interviews will be kept in strict confidence to the fullest extent permitted by law. Information that could identify individuals will not be shared with anyone outside of the study team. </w:t>
      </w:r>
      <w:r w:rsidRPr="00C20F38">
        <w:rPr>
          <w:rFonts w:ascii="Times New Roman" w:eastAsia="Times New Roman" w:hAnsi="Times New Roman" w:cs="Times New Roman"/>
          <w:color w:val="000000"/>
          <w:sz w:val="20"/>
          <w:szCs w:val="20"/>
        </w:rPr>
        <w:t xml:space="preserve">All digitally recorded files and summaries will be given codes and stored separately from any names or other direct identification of participants. </w:t>
      </w:r>
      <w:r w:rsidRPr="00C20F38">
        <w:rPr>
          <w:rFonts w:ascii="Times New Roman" w:eastAsia="Times New Roman" w:hAnsi="Times New Roman" w:cs="Times New Roman"/>
          <w:sz w:val="20"/>
          <w:szCs w:val="20"/>
        </w:rPr>
        <w:t xml:space="preserve">All reports prepared for this study will summarize findings across the sample and will not associate responses with a specific individual. </w:t>
      </w:r>
      <w:r w:rsidRPr="00C20F38">
        <w:rPr>
          <w:rFonts w:ascii="Times New Roman" w:eastAsia="Times New Roman" w:hAnsi="Times New Roman" w:cs="Times New Roman"/>
          <w:color w:val="000000"/>
          <w:sz w:val="20"/>
          <w:szCs w:val="20"/>
        </w:rPr>
        <w:t>The digital files will be destroyed once all reporting activities are completed.</w:t>
      </w:r>
    </w:p>
    <w:p w14:paraId="5B22E389" w14:textId="77777777" w:rsidR="00C20F38" w:rsidRPr="00C20F38" w:rsidRDefault="00C20F38" w:rsidP="00C20F38">
      <w:pPr>
        <w:spacing w:after="0" w:line="240" w:lineRule="auto"/>
        <w:rPr>
          <w:rFonts w:ascii="Times New Roman" w:eastAsia="Times New Roman" w:hAnsi="Times New Roman" w:cs="Times New Roman"/>
          <w:color w:val="000000"/>
          <w:sz w:val="20"/>
          <w:szCs w:val="20"/>
        </w:rPr>
      </w:pPr>
    </w:p>
    <w:p w14:paraId="647FDFCD" w14:textId="77777777"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b/>
          <w:bCs/>
          <w:sz w:val="20"/>
          <w:szCs w:val="20"/>
        </w:rPr>
        <w:t>BENEFITS</w:t>
      </w:r>
    </w:p>
    <w:p w14:paraId="18B99DEE" w14:textId="77777777"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bCs/>
          <w:sz w:val="20"/>
          <w:szCs w:val="20"/>
        </w:rPr>
        <w:t>Your participation will help the U.S. Department of Education better understand how schools use data</w:t>
      </w:r>
      <w:r w:rsidRPr="00C20F38">
        <w:rPr>
          <w:rFonts w:ascii="Times New Roman" w:eastAsia="Times New Roman" w:hAnsi="Times New Roman" w:cs="Times New Roman"/>
          <w:sz w:val="20"/>
          <w:szCs w:val="20"/>
        </w:rPr>
        <w:t xml:space="preserve"> to identify and intervene with students who may be at-risk for dropping out of high school.  </w:t>
      </w:r>
    </w:p>
    <w:p w14:paraId="23EC80DD" w14:textId="77777777" w:rsidR="00C20F38" w:rsidRPr="00C20F38" w:rsidRDefault="00C20F38" w:rsidP="00C20F38">
      <w:pPr>
        <w:spacing w:after="0" w:line="240" w:lineRule="auto"/>
        <w:rPr>
          <w:rFonts w:ascii="Times New Roman" w:eastAsia="Times New Roman" w:hAnsi="Times New Roman" w:cs="Times New Roman"/>
          <w:b/>
          <w:bCs/>
          <w:sz w:val="20"/>
          <w:szCs w:val="20"/>
        </w:rPr>
      </w:pPr>
    </w:p>
    <w:p w14:paraId="43186A1D" w14:textId="77777777" w:rsidR="00C20F38" w:rsidRPr="00C20F38" w:rsidRDefault="00C20F38" w:rsidP="00C20F38">
      <w:pPr>
        <w:spacing w:after="0" w:line="240" w:lineRule="auto"/>
        <w:rPr>
          <w:rFonts w:ascii="Times New Roman" w:eastAsia="Times New Roman" w:hAnsi="Times New Roman" w:cs="Times New Roman"/>
          <w:b/>
          <w:bCs/>
          <w:sz w:val="20"/>
          <w:szCs w:val="20"/>
        </w:rPr>
      </w:pPr>
      <w:r w:rsidRPr="00C20F38">
        <w:rPr>
          <w:rFonts w:ascii="Times New Roman" w:eastAsia="Times New Roman" w:hAnsi="Times New Roman" w:cs="Times New Roman"/>
          <w:b/>
          <w:bCs/>
          <w:sz w:val="20"/>
          <w:szCs w:val="20"/>
        </w:rPr>
        <w:t>MORE INFORMATION</w:t>
      </w:r>
    </w:p>
    <w:p w14:paraId="1AABAD7C" w14:textId="7B205F83" w:rsidR="009E66A5"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bCs/>
          <w:sz w:val="20"/>
          <w:szCs w:val="20"/>
        </w:rPr>
        <w:t xml:space="preserve">If you have any questions about the gift cards, please contact Suzanne Stachel at </w:t>
      </w:r>
      <w:hyperlink r:id="rId46" w:history="1">
        <w:r w:rsidRPr="00C20F38">
          <w:rPr>
            <w:rFonts w:ascii="Times New Roman" w:eastAsia="Times New Roman" w:hAnsi="Times New Roman" w:cs="Times New Roman"/>
            <w:bCs/>
            <w:color w:val="0000FF"/>
            <w:sz w:val="20"/>
            <w:szCs w:val="20"/>
            <w:u w:val="single"/>
          </w:rPr>
          <w:t>sstachel@air.org</w:t>
        </w:r>
      </w:hyperlink>
      <w:r w:rsidRPr="00C20F38">
        <w:rPr>
          <w:rFonts w:ascii="Times New Roman" w:eastAsia="Times New Roman" w:hAnsi="Times New Roman" w:cs="Times New Roman"/>
          <w:bCs/>
          <w:sz w:val="20"/>
          <w:szCs w:val="20"/>
        </w:rPr>
        <w:t xml:space="preserve"> or 202-403-5584. </w:t>
      </w:r>
      <w:r w:rsidRPr="00C20F38">
        <w:rPr>
          <w:rFonts w:ascii="Times New Roman" w:eastAsia="Times New Roman" w:hAnsi="Times New Roman" w:cs="Times New Roman"/>
          <w:sz w:val="20"/>
          <w:szCs w:val="20"/>
        </w:rPr>
        <w:t xml:space="preserve">If you have any questions or concerns about this interview, please contact Dr. Ann-Marie Faria, Project Director, at </w:t>
      </w:r>
      <w:hyperlink r:id="rId47" w:history="1">
        <w:r w:rsidRPr="00C20F38">
          <w:rPr>
            <w:rFonts w:ascii="Times New Roman" w:eastAsia="Times New Roman" w:hAnsi="Times New Roman" w:cs="Times New Roman"/>
            <w:color w:val="0000FF"/>
            <w:sz w:val="20"/>
            <w:szCs w:val="20"/>
            <w:u w:val="single"/>
          </w:rPr>
          <w:t>afaria@air.org</w:t>
        </w:r>
      </w:hyperlink>
      <w:r w:rsidRPr="00C20F38">
        <w:rPr>
          <w:rFonts w:ascii="Times New Roman" w:eastAsia="Times New Roman" w:hAnsi="Times New Roman" w:cs="Times New Roman"/>
          <w:sz w:val="20"/>
          <w:szCs w:val="20"/>
        </w:rPr>
        <w:t xml:space="preserve"> or 202-403-5356.  </w:t>
      </w:r>
    </w:p>
    <w:p w14:paraId="472B2472" w14:textId="77777777" w:rsidR="009E66A5" w:rsidRDefault="009E66A5" w:rsidP="00C20F38">
      <w:pPr>
        <w:spacing w:after="0" w:line="240" w:lineRule="auto"/>
        <w:rPr>
          <w:rFonts w:ascii="Times New Roman" w:eastAsia="Times New Roman" w:hAnsi="Times New Roman" w:cs="Times New Roman"/>
          <w:sz w:val="20"/>
          <w:szCs w:val="20"/>
        </w:rPr>
      </w:pPr>
    </w:p>
    <w:p w14:paraId="5D21FE4E" w14:textId="77777777" w:rsidR="00C20F38" w:rsidRPr="00C20F38" w:rsidRDefault="00C20F38" w:rsidP="00C20F38">
      <w:pPr>
        <w:spacing w:after="0" w:line="240" w:lineRule="auto"/>
        <w:rPr>
          <w:rFonts w:ascii="Times New Roman" w:eastAsia="Times New Roman" w:hAnsi="Times New Roman" w:cs="Times New Roman"/>
          <w:sz w:val="20"/>
          <w:szCs w:val="20"/>
        </w:rPr>
      </w:pPr>
      <w:r w:rsidRPr="00C20F38">
        <w:rPr>
          <w:rFonts w:ascii="Times New Roman" w:eastAsia="Times New Roman" w:hAnsi="Times New Roman" w:cs="Times New Roman"/>
          <w:sz w:val="20"/>
          <w:szCs w:val="20"/>
        </w:rPr>
        <w:t xml:space="preserve">If you have concerns or questions about your rights as a participant, contact AIR’s Institutional Review Board (which is responsible for the protection of project participants) at </w:t>
      </w:r>
      <w:hyperlink r:id="rId48" w:history="1">
        <w:r w:rsidRPr="00C20F38">
          <w:rPr>
            <w:rFonts w:ascii="Times New Roman" w:eastAsia="Times New Roman" w:hAnsi="Times New Roman" w:cs="Times New Roman"/>
            <w:color w:val="0000FF"/>
            <w:sz w:val="20"/>
            <w:szCs w:val="20"/>
            <w:u w:val="single"/>
          </w:rPr>
          <w:t>IRB@air.org</w:t>
        </w:r>
      </w:hyperlink>
      <w:r w:rsidRPr="00C20F38">
        <w:rPr>
          <w:rFonts w:ascii="Times New Roman" w:eastAsia="Times New Roman" w:hAnsi="Times New Roman" w:cs="Times New Roman"/>
          <w:sz w:val="20"/>
          <w:szCs w:val="20"/>
        </w:rPr>
        <w:t>, toll free at 1-800-634-0797, or c/o IRB, 1000 Thomas Jefferson Street, NW, Washington, DC  20007.</w:t>
      </w:r>
    </w:p>
    <w:p w14:paraId="7C25EED1" w14:textId="77777777" w:rsidR="00C20F38" w:rsidRPr="00C20F38" w:rsidRDefault="00C20F38" w:rsidP="00C20F38">
      <w:pPr>
        <w:spacing w:after="0" w:line="240" w:lineRule="auto"/>
        <w:rPr>
          <w:rFonts w:ascii="Times New Roman" w:eastAsia="Times New Roman" w:hAnsi="Times New Roman" w:cs="Times New Roman"/>
          <w:b/>
          <w:bCs/>
          <w:sz w:val="20"/>
          <w:szCs w:val="20"/>
        </w:rPr>
      </w:pPr>
    </w:p>
    <w:p w14:paraId="5647CB20" w14:textId="77777777" w:rsidR="00C20F38" w:rsidRPr="00C20F38" w:rsidRDefault="00C20F38" w:rsidP="00C20F38">
      <w:pPr>
        <w:spacing w:after="0" w:line="240" w:lineRule="auto"/>
        <w:rPr>
          <w:rFonts w:ascii="Times New Roman" w:eastAsia="Times New Roman" w:hAnsi="Times New Roman" w:cs="Times New Roman"/>
          <w:b/>
          <w:color w:val="0000FF"/>
          <w:sz w:val="20"/>
          <w:szCs w:val="20"/>
        </w:rPr>
      </w:pPr>
      <w:r w:rsidRPr="00C20F38">
        <w:rPr>
          <w:rFonts w:ascii="Times New Roman" w:eastAsia="Times New Roman" w:hAnsi="Times New Roman" w:cs="Times New Roman"/>
          <w:b/>
          <w:sz w:val="20"/>
          <w:szCs w:val="20"/>
        </w:rPr>
        <w:t>INFORMED CONSENT</w:t>
      </w:r>
      <w:r w:rsidRPr="00C20F38">
        <w:rPr>
          <w:rFonts w:ascii="Times New Roman" w:eastAsia="Times New Roman" w:hAnsi="Times New Roman" w:cs="Times New Roman"/>
          <w:b/>
          <w:color w:val="0000FF"/>
          <w:sz w:val="20"/>
          <w:szCs w:val="20"/>
        </w:rPr>
        <w:t> </w:t>
      </w:r>
    </w:p>
    <w:p w14:paraId="1B486691" w14:textId="46254054" w:rsidR="00C20F38" w:rsidRPr="00C20F38" w:rsidRDefault="00A66EB8" w:rsidP="00C20F3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mc:AlternateContent>
          <mc:Choice Requires="wps">
            <w:drawing>
              <wp:anchor distT="0" distB="0" distL="114300" distR="114300" simplePos="0" relativeHeight="251685888" behindDoc="0" locked="0" layoutInCell="1" allowOverlap="1" wp14:anchorId="5EB1AE6D" wp14:editId="47B35734">
                <wp:simplePos x="0" y="0"/>
                <wp:positionH relativeFrom="column">
                  <wp:align>center</wp:align>
                </wp:positionH>
                <wp:positionV relativeFrom="paragraph">
                  <wp:posOffset>0</wp:posOffset>
                </wp:positionV>
                <wp:extent cx="5924550" cy="876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76300"/>
                        </a:xfrm>
                        <a:prstGeom prst="rect">
                          <a:avLst/>
                        </a:prstGeom>
                        <a:solidFill>
                          <a:srgbClr val="FFFFFF"/>
                        </a:solidFill>
                        <a:ln w="9525">
                          <a:solidFill>
                            <a:srgbClr val="000000"/>
                          </a:solidFill>
                          <a:miter lim="800000"/>
                          <a:headEnd/>
                          <a:tailEnd/>
                        </a:ln>
                      </wps:spPr>
                      <wps:txbx>
                        <w:txbxContent>
                          <w:p w14:paraId="359358C3" w14:textId="5EB751D4" w:rsidR="00696FFA" w:rsidRPr="00812DFA" w:rsidRDefault="00696FFA" w:rsidP="00812DFA">
                            <w:pPr>
                              <w:pStyle w:val="ListParagraph"/>
                              <w:numPr>
                                <w:ilvl w:val="0"/>
                                <w:numId w:val="90"/>
                              </w:numPr>
                              <w:spacing w:before="60" w:after="0" w:line="220" w:lineRule="exact"/>
                              <w:ind w:left="360" w:right="-14"/>
                              <w:contextualSpacing w:val="0"/>
                              <w:rPr>
                                <w:rFonts w:ascii="Times New Roman" w:eastAsia="Times New Roman" w:hAnsi="Times New Roman" w:cs="Times New Roman"/>
                                <w:i/>
                                <w:iCs/>
                              </w:rPr>
                            </w:pPr>
                            <w:r w:rsidRPr="00EA184F">
                              <w:rPr>
                                <w:rFonts w:ascii="Times New Roman" w:eastAsia="Times New Roman" w:hAnsi="Times New Roman" w:cs="Times New Roman"/>
                                <w:b/>
                                <w:bCs/>
                              </w:rPr>
                              <w:t>YES</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w:t>
                            </w:r>
                            <w:r>
                              <w:rPr>
                                <w:rFonts w:ascii="Times New Roman" w:eastAsia="Times New Roman" w:hAnsi="Times New Roman" w:cs="Times New Roman"/>
                                <w:bCs/>
                                <w:iCs/>
                              </w:rPr>
                              <w:t>and give my consent to participate in the On-Time Graduation Project interview.</w:t>
                            </w:r>
                          </w:p>
                          <w:p w14:paraId="70C10236" w14:textId="77777777" w:rsidR="00696FFA" w:rsidRPr="00812DFA" w:rsidRDefault="00696FFA" w:rsidP="00812DFA">
                            <w:pPr>
                              <w:spacing w:before="60" w:after="0" w:line="220" w:lineRule="exact"/>
                              <w:ind w:right="-14"/>
                              <w:rPr>
                                <w:rFonts w:ascii="Times New Roman" w:eastAsia="Times New Roman" w:hAnsi="Times New Roman" w:cs="Times New Roman"/>
                                <w:i/>
                                <w:iCs/>
                              </w:rPr>
                            </w:pPr>
                          </w:p>
                          <w:p w14:paraId="377ECC80" w14:textId="39CB1DB0" w:rsidR="00696FFA" w:rsidRPr="007C208E" w:rsidRDefault="00696FFA" w:rsidP="00C20F38">
                            <w:pPr>
                              <w:pStyle w:val="ListParagraph"/>
                              <w:numPr>
                                <w:ilvl w:val="0"/>
                                <w:numId w:val="90"/>
                              </w:numPr>
                              <w:spacing w:after="0" w:line="220" w:lineRule="exact"/>
                              <w:ind w:left="360" w:right="-14"/>
                              <w:contextualSpacing w:val="0"/>
                              <w:rPr>
                                <w:rFonts w:ascii="Times New Roman" w:eastAsia="Times New Roman" w:hAnsi="Times New Roman" w:cs="Times New Roman"/>
                                <w:i/>
                                <w:iCs/>
                              </w:rPr>
                            </w:pPr>
                            <w:r>
                              <w:rPr>
                                <w:rFonts w:ascii="Times New Roman" w:eastAsia="Times New Roman" w:hAnsi="Times New Roman" w:cs="Times New Roman"/>
                                <w:b/>
                                <w:bCs/>
                              </w:rPr>
                              <w:t>NO</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w:t>
                            </w:r>
                            <w:r>
                              <w:rPr>
                                <w:rFonts w:ascii="Times New Roman" w:eastAsia="Times New Roman" w:hAnsi="Times New Roman" w:cs="Times New Roman"/>
                                <w:bCs/>
                                <w:iCs/>
                              </w:rPr>
                              <w:t>and do not give my consent to participate in the On-Time Graduation Project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0;margin-top:0;width:466.5pt;height:6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NOKQIAAE4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">
                <v:textbox>
                  <w:txbxContent>
                    <w:p w14:paraId="359358C3" w14:textId="5EB751D4" w:rsidR="00696FFA" w:rsidRPr="00812DFA" w:rsidRDefault="00696FFA" w:rsidP="00812DFA">
                      <w:pPr>
                        <w:pStyle w:val="ListParagraph"/>
                        <w:numPr>
                          <w:ilvl w:val="0"/>
                          <w:numId w:val="90"/>
                        </w:numPr>
                        <w:spacing w:before="60" w:after="0" w:line="220" w:lineRule="exact"/>
                        <w:ind w:left="360" w:right="-14"/>
                        <w:contextualSpacing w:val="0"/>
                        <w:rPr>
                          <w:rFonts w:ascii="Times New Roman" w:eastAsia="Times New Roman" w:hAnsi="Times New Roman" w:cs="Times New Roman"/>
                          <w:i/>
                          <w:iCs/>
                        </w:rPr>
                      </w:pPr>
                      <w:r w:rsidRPr="00EA184F">
                        <w:rPr>
                          <w:rFonts w:ascii="Times New Roman" w:eastAsia="Times New Roman" w:hAnsi="Times New Roman" w:cs="Times New Roman"/>
                          <w:b/>
                          <w:bCs/>
                        </w:rPr>
                        <w:t>YES</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w:t>
                      </w:r>
                      <w:r>
                        <w:rPr>
                          <w:rFonts w:ascii="Times New Roman" w:eastAsia="Times New Roman" w:hAnsi="Times New Roman" w:cs="Times New Roman"/>
                          <w:bCs/>
                          <w:iCs/>
                        </w:rPr>
                        <w:t>and give my consent to participate in the On-Time Graduation Project interview.</w:t>
                      </w:r>
                    </w:p>
                    <w:p w14:paraId="70C10236" w14:textId="77777777" w:rsidR="00696FFA" w:rsidRPr="00812DFA" w:rsidRDefault="00696FFA" w:rsidP="00812DFA">
                      <w:pPr>
                        <w:spacing w:before="60" w:after="0" w:line="220" w:lineRule="exact"/>
                        <w:ind w:right="-14"/>
                        <w:rPr>
                          <w:rFonts w:ascii="Times New Roman" w:eastAsia="Times New Roman" w:hAnsi="Times New Roman" w:cs="Times New Roman"/>
                          <w:i/>
                          <w:iCs/>
                        </w:rPr>
                      </w:pPr>
                    </w:p>
                    <w:p w14:paraId="377ECC80" w14:textId="39CB1DB0" w:rsidR="00696FFA" w:rsidRPr="007C208E" w:rsidRDefault="00696FFA" w:rsidP="00C20F38">
                      <w:pPr>
                        <w:pStyle w:val="ListParagraph"/>
                        <w:numPr>
                          <w:ilvl w:val="0"/>
                          <w:numId w:val="90"/>
                        </w:numPr>
                        <w:spacing w:after="0" w:line="220" w:lineRule="exact"/>
                        <w:ind w:left="360" w:right="-14"/>
                        <w:contextualSpacing w:val="0"/>
                        <w:rPr>
                          <w:rFonts w:ascii="Times New Roman" w:eastAsia="Times New Roman" w:hAnsi="Times New Roman" w:cs="Times New Roman"/>
                          <w:i/>
                          <w:iCs/>
                        </w:rPr>
                      </w:pPr>
                      <w:r>
                        <w:rPr>
                          <w:rFonts w:ascii="Times New Roman" w:eastAsia="Times New Roman" w:hAnsi="Times New Roman" w:cs="Times New Roman"/>
                          <w:b/>
                          <w:bCs/>
                        </w:rPr>
                        <w:t>NO</w:t>
                      </w:r>
                      <w:r w:rsidRPr="00CC3CA7">
                        <w:rPr>
                          <w:rFonts w:ascii="Times New Roman" w:eastAsia="Times New Roman" w:hAnsi="Times New Roman" w:cs="Times New Roman"/>
                          <w:bCs/>
                        </w:rPr>
                        <w:t xml:space="preserve">, </w:t>
                      </w:r>
                      <w:r w:rsidRPr="00CC3CA7">
                        <w:rPr>
                          <w:rFonts w:ascii="Times New Roman" w:eastAsia="Times New Roman" w:hAnsi="Times New Roman" w:cs="Times New Roman"/>
                          <w:bCs/>
                          <w:iCs/>
                        </w:rPr>
                        <w:t xml:space="preserve">I have read and understand the information </w:t>
                      </w:r>
                      <w:r>
                        <w:rPr>
                          <w:rFonts w:ascii="Times New Roman" w:eastAsia="Times New Roman" w:hAnsi="Times New Roman" w:cs="Times New Roman"/>
                          <w:bCs/>
                          <w:iCs/>
                        </w:rPr>
                        <w:t>above</w:t>
                      </w:r>
                      <w:r w:rsidRPr="00CC3CA7">
                        <w:rPr>
                          <w:rFonts w:ascii="Times New Roman" w:eastAsia="Times New Roman" w:hAnsi="Times New Roman" w:cs="Times New Roman"/>
                          <w:bCs/>
                          <w:iCs/>
                        </w:rPr>
                        <w:t xml:space="preserve"> </w:t>
                      </w:r>
                      <w:r>
                        <w:rPr>
                          <w:rFonts w:ascii="Times New Roman" w:eastAsia="Times New Roman" w:hAnsi="Times New Roman" w:cs="Times New Roman"/>
                          <w:bCs/>
                          <w:iCs/>
                        </w:rPr>
                        <w:t>and do not give my consent to participate in the On-Time Graduation Project interview.</w:t>
                      </w:r>
                    </w:p>
                  </w:txbxContent>
                </v:textbox>
              </v:shape>
            </w:pict>
          </mc:Fallback>
        </mc:AlternateContent>
      </w:r>
      <w:r w:rsidR="00C20F38" w:rsidRPr="00C20F38">
        <w:rPr>
          <w:rFonts w:ascii="Times New Roman" w:eastAsia="Times New Roman" w:hAnsi="Times New Roman" w:cs="Times New Roman"/>
          <w:color w:val="0000FF"/>
          <w:sz w:val="20"/>
          <w:szCs w:val="20"/>
        </w:rPr>
        <w:t> </w:t>
      </w:r>
    </w:p>
    <w:p w14:paraId="43937748" w14:textId="77777777" w:rsidR="00C20F38" w:rsidRPr="00C20F38" w:rsidRDefault="00C20F38" w:rsidP="00C20F38">
      <w:pPr>
        <w:spacing w:after="0" w:line="240" w:lineRule="auto"/>
        <w:rPr>
          <w:rFonts w:ascii="Times New Roman" w:eastAsia="Times New Roman" w:hAnsi="Times New Roman" w:cs="Times New Roman"/>
          <w:b/>
          <w:bCs/>
          <w:sz w:val="20"/>
          <w:szCs w:val="20"/>
        </w:rPr>
      </w:pPr>
    </w:p>
    <w:p w14:paraId="0B53DE40" w14:textId="77777777" w:rsidR="00C20F38" w:rsidRPr="00C20F38" w:rsidRDefault="00C20F38" w:rsidP="00C20F38">
      <w:pPr>
        <w:tabs>
          <w:tab w:val="left" w:pos="-720"/>
        </w:tabs>
        <w:suppressAutoHyphens/>
        <w:spacing w:after="0" w:line="240" w:lineRule="auto"/>
        <w:rPr>
          <w:rFonts w:ascii="Times New Roman" w:eastAsia="Times New Roman" w:hAnsi="Times New Roman" w:cs="Times New Roman"/>
          <w:sz w:val="20"/>
          <w:szCs w:val="20"/>
        </w:rPr>
      </w:pPr>
      <w:r w:rsidRPr="00C20F38">
        <w:rPr>
          <w:rFonts w:ascii="Times New Roman" w:eastAsia="Calibri" w:hAnsi="Times New Roman" w:cs="Times New Roman"/>
          <w:sz w:val="20"/>
          <w:szCs w:val="20"/>
        </w:rPr>
        <w:br/>
      </w:r>
    </w:p>
    <w:p w14:paraId="2B81EF9A" w14:textId="77777777" w:rsidR="00C20F38" w:rsidRDefault="00C20F38" w:rsidP="00C20F38">
      <w:pPr>
        <w:pStyle w:val="Heading1"/>
        <w:spacing w:before="0"/>
        <w:rPr>
          <w:rFonts w:asciiTheme="minorHAnsi" w:eastAsiaTheme="minorHAnsi" w:hAnsiTheme="minorHAnsi" w:cstheme="minorBidi"/>
          <w:b w:val="0"/>
          <w:bCs w:val="0"/>
          <w:sz w:val="22"/>
          <w:szCs w:val="22"/>
        </w:rPr>
      </w:pPr>
    </w:p>
    <w:p w14:paraId="32D1C32F" w14:textId="77777777" w:rsidR="00C20F38" w:rsidRPr="00C20F38" w:rsidRDefault="00C20F38" w:rsidP="00812DFA"/>
    <w:p w14:paraId="3439AC8E" w14:textId="77777777" w:rsidR="00C20F38" w:rsidRDefault="00C20F38" w:rsidP="00812DFA">
      <w:pPr>
        <w:ind w:firstLine="720"/>
      </w:pPr>
    </w:p>
    <w:p w14:paraId="239D8C32" w14:textId="77777777" w:rsidR="0099599A" w:rsidRDefault="0099599A" w:rsidP="00812DFA">
      <w:pPr>
        <w:rPr>
          <w:b/>
          <w:bCs/>
        </w:rPr>
        <w:sectPr w:rsidR="0099599A" w:rsidSect="0075557D">
          <w:pgSz w:w="12240" w:h="15840" w:code="1"/>
          <w:pgMar w:top="1440" w:right="1440" w:bottom="1440" w:left="1440" w:header="720" w:footer="720" w:gutter="0"/>
          <w:cols w:space="720"/>
          <w:docGrid w:linePitch="360"/>
        </w:sectPr>
      </w:pPr>
    </w:p>
    <w:p w14:paraId="6E180E03" w14:textId="77777777" w:rsidR="000040AC" w:rsidRDefault="000040AC" w:rsidP="000040AC">
      <w:pPr>
        <w:pStyle w:val="Heading1"/>
      </w:pPr>
      <w:bookmarkStart w:id="35" w:name="_Toc369956239"/>
      <w:r w:rsidRPr="00751E1C">
        <w:lastRenderedPageBreak/>
        <w:t>Attachment A-</w:t>
      </w:r>
      <w:r w:rsidR="0029383E">
        <w:t>7</w:t>
      </w:r>
      <w:r w:rsidRPr="00751E1C">
        <w:t xml:space="preserve">. </w:t>
      </w:r>
      <w:r w:rsidR="00467B16">
        <w:t>C</w:t>
      </w:r>
      <w:r w:rsidR="00EB292D">
        <w:t>onfidentiality Forms</w:t>
      </w:r>
      <w:r w:rsidR="009807BE">
        <w:t xml:space="preserve"> &amp; Affidavits</w:t>
      </w:r>
      <w:bookmarkEnd w:id="35"/>
    </w:p>
    <w:p w14:paraId="2BDE7D9B" w14:textId="77777777" w:rsidR="005F40B3" w:rsidRPr="00A362FA" w:rsidRDefault="005F40B3" w:rsidP="00812DFA"/>
    <w:p w14:paraId="1185682C" w14:textId="77777777" w:rsidR="005F40B3" w:rsidRPr="005F40B3" w:rsidRDefault="005F40B3">
      <w:pPr>
        <w:spacing w:after="0" w:line="240" w:lineRule="auto"/>
        <w:jc w:val="center"/>
        <w:rPr>
          <w:rFonts w:ascii="Calibri" w:eastAsia="Calibri" w:hAnsi="Calibri" w:cs="Times New Roman"/>
          <w:b/>
        </w:rPr>
      </w:pPr>
      <w:r w:rsidRPr="005F40B3">
        <w:rPr>
          <w:rFonts w:ascii="Calibri" w:eastAsia="Calibri" w:hAnsi="Calibri" w:cs="Times New Roman"/>
          <w:b/>
        </w:rPr>
        <w:t>CONFIDENTIALITY AGREEMENT</w:t>
      </w:r>
    </w:p>
    <w:p w14:paraId="45FA10B0" w14:textId="77777777" w:rsidR="005F40B3" w:rsidRPr="005F40B3" w:rsidRDefault="005F40B3" w:rsidP="005F40B3">
      <w:pPr>
        <w:spacing w:after="0" w:line="240" w:lineRule="auto"/>
        <w:jc w:val="center"/>
        <w:rPr>
          <w:rFonts w:ascii="Calibri" w:eastAsia="Calibri" w:hAnsi="Calibri" w:cs="Times New Roman"/>
        </w:rPr>
      </w:pPr>
      <w:r w:rsidRPr="005F40B3">
        <w:rPr>
          <w:rFonts w:ascii="Calibri" w:eastAsia="Calibri" w:hAnsi="Calibri" w:cs="Times New Roman"/>
        </w:rPr>
        <w:t xml:space="preserve">On-Time Graduation Project </w:t>
      </w:r>
    </w:p>
    <w:p w14:paraId="255F0C53" w14:textId="77777777" w:rsidR="005F40B3" w:rsidRPr="005F40B3" w:rsidRDefault="005F40B3" w:rsidP="005F40B3">
      <w:pPr>
        <w:spacing w:after="0" w:line="240" w:lineRule="auto"/>
        <w:jc w:val="center"/>
        <w:rPr>
          <w:rFonts w:ascii="Calibri" w:eastAsia="Calibri" w:hAnsi="Calibri" w:cs="Times New Roman"/>
        </w:rPr>
      </w:pPr>
      <w:r w:rsidRPr="005F40B3">
        <w:rPr>
          <w:rFonts w:ascii="Calibri" w:eastAsia="Calibri" w:hAnsi="Calibri" w:cs="Times New Roman"/>
        </w:rPr>
        <w:t>(American Institutes for Research under Contract No. ED-IES-12-C-0004)</w:t>
      </w:r>
    </w:p>
    <w:p w14:paraId="4A68A491" w14:textId="77777777" w:rsidR="005F40B3" w:rsidRPr="005F40B3" w:rsidRDefault="005F40B3" w:rsidP="005F40B3">
      <w:pPr>
        <w:spacing w:after="0" w:line="240" w:lineRule="auto"/>
        <w:rPr>
          <w:rFonts w:ascii="Calibri" w:eastAsia="Calibri" w:hAnsi="Calibri" w:cs="Times New Roman"/>
        </w:rPr>
      </w:pPr>
    </w:p>
    <w:p w14:paraId="2B7E3567"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u w:val="single"/>
        </w:rPr>
        <w:t>Safeguards for Individuals Against Invasion of Privacy</w:t>
      </w:r>
      <w:r w:rsidRPr="005F40B3">
        <w:rPr>
          <w:rFonts w:ascii="Calibri" w:eastAsia="Calibri" w:hAnsi="Calibri" w:cs="Times New Roman"/>
        </w:rPr>
        <w:t>: In accordance with the Privacy Act of 1974 (5 United States Code 552a), the Education Sciences Reform Act of 2002 (Public Law 107-279), the Federal Statistical Confidentiality Order of 1997, the E-Government Act of 2002 (Public Law 107-347), and  the Computer Security Act of 1987, American Institutes for Research (AIR) and all its subcontractors are required to comply with the applicable provisions of the legislation, regulations, and guidelines and to undertake all necessary safeguards for individuals against invasions of privacy.</w:t>
      </w:r>
    </w:p>
    <w:p w14:paraId="23D38B62" w14:textId="77777777" w:rsidR="005F40B3" w:rsidRPr="005F40B3" w:rsidRDefault="005F40B3" w:rsidP="005F40B3">
      <w:pPr>
        <w:spacing w:after="0" w:line="240" w:lineRule="auto"/>
        <w:rPr>
          <w:rFonts w:ascii="Calibri" w:eastAsia="Calibri" w:hAnsi="Calibri" w:cs="Times New Roman"/>
        </w:rPr>
      </w:pPr>
    </w:p>
    <w:p w14:paraId="0596F5B6"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To provide this assurance and these safeguards in performance of work on this project, all staff, consultants, and agents of AIR, and its subcontractors who have any access to study data, shall be bound by the following assurance.</w:t>
      </w:r>
    </w:p>
    <w:p w14:paraId="0B5D090F" w14:textId="77777777" w:rsidR="005F40B3" w:rsidRPr="005F40B3" w:rsidRDefault="005F40B3" w:rsidP="005F40B3">
      <w:pPr>
        <w:spacing w:after="0" w:line="240" w:lineRule="auto"/>
        <w:rPr>
          <w:rFonts w:ascii="Calibri" w:eastAsia="Calibri" w:hAnsi="Calibri" w:cs="Times New Roman"/>
        </w:rPr>
      </w:pPr>
    </w:p>
    <w:p w14:paraId="0B3131EF" w14:textId="77777777" w:rsidR="005F40B3" w:rsidRPr="005F40B3" w:rsidRDefault="005F40B3" w:rsidP="005F40B3">
      <w:pPr>
        <w:spacing w:after="0" w:line="240" w:lineRule="auto"/>
        <w:rPr>
          <w:rFonts w:ascii="Calibri" w:eastAsia="Calibri" w:hAnsi="Calibri" w:cs="Times New Roman"/>
          <w:b/>
        </w:rPr>
      </w:pPr>
      <w:r w:rsidRPr="005F40B3">
        <w:rPr>
          <w:rFonts w:ascii="Calibri" w:eastAsia="Calibri" w:hAnsi="Calibri" w:cs="Times New Roman"/>
          <w:b/>
        </w:rPr>
        <w:t>Assurance of Confidentiality</w:t>
      </w:r>
    </w:p>
    <w:p w14:paraId="79555B1D" w14:textId="77777777" w:rsidR="005F40B3" w:rsidRPr="005F40B3" w:rsidRDefault="005F40B3" w:rsidP="005F40B3">
      <w:pPr>
        <w:numPr>
          <w:ilvl w:val="0"/>
          <w:numId w:val="95"/>
        </w:numPr>
        <w:spacing w:after="0" w:line="240" w:lineRule="auto"/>
        <w:rPr>
          <w:rFonts w:ascii="Calibri" w:eastAsia="Calibri" w:hAnsi="Calibri" w:cs="Times New Roman"/>
        </w:rPr>
      </w:pPr>
      <w:r w:rsidRPr="005F40B3">
        <w:rPr>
          <w:rFonts w:ascii="Calibri" w:eastAsia="Calibri" w:hAnsi="Calibri" w:cs="Times New Roman"/>
        </w:rPr>
        <w:t>In accordance with all applicable legislation, regulations, and guidelines, AIR assures all respondents that their responses may be used only for statistical purposes and may not be disclosed, or used, in identifiable form for any other purpose except as required by law [Education Sciences Reform Act of 2002 (ESRA 2002), 20 U.S. Code, § 9573].</w:t>
      </w:r>
    </w:p>
    <w:p w14:paraId="5A9557B4" w14:textId="77777777" w:rsidR="005F40B3" w:rsidRPr="005F40B3" w:rsidRDefault="005F40B3" w:rsidP="005F40B3">
      <w:pPr>
        <w:numPr>
          <w:ilvl w:val="0"/>
          <w:numId w:val="95"/>
        </w:numPr>
        <w:spacing w:after="0" w:line="240" w:lineRule="auto"/>
        <w:rPr>
          <w:rFonts w:ascii="Calibri" w:eastAsia="Calibri" w:hAnsi="Calibri" w:cs="Times New Roman"/>
        </w:rPr>
      </w:pPr>
      <w:r w:rsidRPr="005F40B3">
        <w:rPr>
          <w:rFonts w:ascii="Calibri" w:eastAsia="Calibri" w:hAnsi="Calibri" w:cs="Times New Roman"/>
        </w:rPr>
        <w:t>The following safeguards will be implemented to assure that confidentiality is protected as allowable by law (20 U.S.C. § 9573) by all employees, consultants, agents, and representatives of AIR and all subcontractors and that physical security of the records is provided:</w:t>
      </w:r>
    </w:p>
    <w:p w14:paraId="2E526B16"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All staff with access to data will take an oath of nondisclosure and sign an affidavit to that effect.</w:t>
      </w:r>
    </w:p>
    <w:p w14:paraId="2AE2E48A"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At each site where these items are processed or maintained, all confidential records that will permit identification of individuals shall be kept in a safe, locked room when not in use or personally attended by project staff.</w:t>
      </w:r>
    </w:p>
    <w:p w14:paraId="5D6648CA"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When confidential records are not locked, admittance to the room or area in which they reside shall be restricted to staff sworn to confidentiality on this project.</w:t>
      </w:r>
    </w:p>
    <w:p w14:paraId="3803523D"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All electronic data shall be maintained in secure and protected data files, and personally identifying information shall be maintained on separate files from statistical data collected under this contract.</w:t>
      </w:r>
    </w:p>
    <w:p w14:paraId="7276B45D"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All data files on network or multi-user systems shall be under strict control of a database manager with access restricted to project staff sworn to confidentiality, and then only on a need-to-know basis.</w:t>
      </w:r>
    </w:p>
    <w:p w14:paraId="4EF25B8E"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All data files on single-user computers shall be password protected and all such machines will be locked and maintained in a locked room when not attended by project staff sworn to confidentiality.</w:t>
      </w:r>
    </w:p>
    <w:p w14:paraId="42AF3585"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External electronically stored data files (e.g., tapes on diskettes) shall be maintained in a locked storage device in a locked room when not attended by project staff sworn to confidentiality.</w:t>
      </w:r>
    </w:p>
    <w:p w14:paraId="56A50E79"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Any data released to the general public shall be appropriately masked such that linkages to individually identifying information are protected to avoid individual identification in disclosed data.</w:t>
      </w:r>
    </w:p>
    <w:p w14:paraId="15292C06" w14:textId="77777777" w:rsidR="005F40B3" w:rsidRPr="005F40B3" w:rsidRDefault="005F40B3" w:rsidP="005F40B3">
      <w:pPr>
        <w:numPr>
          <w:ilvl w:val="0"/>
          <w:numId w:val="96"/>
        </w:numPr>
        <w:spacing w:after="0" w:line="240" w:lineRule="auto"/>
        <w:rPr>
          <w:rFonts w:ascii="Calibri" w:eastAsia="Calibri" w:hAnsi="Calibri" w:cs="Times New Roman"/>
        </w:rPr>
      </w:pPr>
      <w:r w:rsidRPr="005F40B3">
        <w:rPr>
          <w:rFonts w:ascii="Calibri" w:eastAsia="Calibri" w:hAnsi="Calibri" w:cs="Times New Roman"/>
        </w:rPr>
        <w:t>Data or copies of data may not leave the authorized site for any reason.</w:t>
      </w:r>
    </w:p>
    <w:p w14:paraId="678AA384" w14:textId="77777777" w:rsidR="005F40B3" w:rsidRPr="005F40B3" w:rsidRDefault="005F40B3" w:rsidP="005F40B3">
      <w:pPr>
        <w:numPr>
          <w:ilvl w:val="0"/>
          <w:numId w:val="95"/>
        </w:numPr>
        <w:spacing w:after="0" w:line="240" w:lineRule="auto"/>
        <w:rPr>
          <w:rFonts w:ascii="Calibri" w:eastAsia="Calibri" w:hAnsi="Calibri" w:cs="Times New Roman"/>
        </w:rPr>
      </w:pPr>
      <w:r w:rsidRPr="005F40B3">
        <w:rPr>
          <w:rFonts w:ascii="Calibri" w:eastAsia="Calibri" w:hAnsi="Calibri" w:cs="Times New Roman"/>
        </w:rPr>
        <w:lastRenderedPageBreak/>
        <w:t>Staff, consultants, agents, or AIR and all its subcontractors will take all necessary steps to ensure that the letter and intent of all applicable legislation, regulations, and guidelines are enforced at all times through appropriate qualifications standards for all personnel working on this project and through adequate training and periodic follow-up procedures.</w:t>
      </w:r>
    </w:p>
    <w:p w14:paraId="4CAFE7C7" w14:textId="77777777" w:rsidR="005F40B3" w:rsidRPr="005F40B3" w:rsidRDefault="005F40B3" w:rsidP="005F40B3">
      <w:pPr>
        <w:spacing w:after="0" w:line="240" w:lineRule="auto"/>
        <w:rPr>
          <w:rFonts w:ascii="Calibri" w:eastAsia="Calibri" w:hAnsi="Calibri" w:cs="Times New Roman"/>
        </w:rPr>
      </w:pPr>
    </w:p>
    <w:p w14:paraId="3C6B5D65" w14:textId="23FD0D44"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AIR or one of its subcontractors, consultants, agents, or representatives, I understand that I am prohibited by law from disclosing any such confidential information to anyone other than staff, consultant, agents, or representatives of AIR, its subcontractors, or agents, and Institutes of Education Science. I understand that any willful and knowing individual disclosure or allowance of disclosure in violation of the applicable legislation, regulations, and guidelines is punishable by law and would subject the violator to possible fine or imprisonment.</w:t>
      </w:r>
    </w:p>
    <w:p w14:paraId="7DEAB81D" w14:textId="77777777" w:rsidR="005F40B3" w:rsidRPr="005F40B3" w:rsidRDefault="005F40B3" w:rsidP="005F40B3">
      <w:pPr>
        <w:spacing w:after="0" w:line="240" w:lineRule="auto"/>
        <w:rPr>
          <w:rFonts w:ascii="Calibri" w:eastAsia="Calibri" w:hAnsi="Calibri" w:cs="Times New Roman"/>
          <w:u w:val="single"/>
        </w:rPr>
      </w:pPr>
      <w:r w:rsidRPr="00812DFA">
        <w:rPr>
          <w:rFonts w:ascii="Calibri" w:eastAsia="Calibri" w:hAnsi="Calibri" w:cs="Times New Roman"/>
          <w:noProof/>
          <w:u w:val="single"/>
        </w:rPr>
        <w:drawing>
          <wp:inline distT="0" distB="0" distL="0" distR="0" wp14:anchorId="617D7AA4" wp14:editId="25D6C6C3">
            <wp:extent cx="1123950" cy="369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950" cy="369410"/>
                    </a:xfrm>
                    <a:prstGeom prst="rect">
                      <a:avLst/>
                    </a:prstGeom>
                    <a:noFill/>
                    <a:ln>
                      <a:noFill/>
                    </a:ln>
                  </pic:spPr>
                </pic:pic>
              </a:graphicData>
            </a:graphic>
          </wp:inline>
        </w:drawing>
      </w:r>
      <w:r w:rsidRPr="005F40B3">
        <w:rPr>
          <w:rFonts w:ascii="Calibri" w:eastAsia="Calibri" w:hAnsi="Calibri" w:cs="Times New Roman"/>
          <w:u w:val="single"/>
        </w:rPr>
        <w:t xml:space="preserve">, July 16, 2013 </w:t>
      </w:r>
    </w:p>
    <w:p w14:paraId="30A63B3B"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34C5F709" w14:textId="3DF2BA1A" w:rsidR="008A1EBF"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 xml:space="preserve">Ann-Marie Faria </w:t>
      </w:r>
    </w:p>
    <w:p w14:paraId="16D422D6" w14:textId="77777777" w:rsidR="005F40B3" w:rsidRPr="005F40B3" w:rsidRDefault="005F40B3" w:rsidP="005F40B3">
      <w:pPr>
        <w:spacing w:after="0" w:line="240" w:lineRule="auto"/>
        <w:rPr>
          <w:rFonts w:ascii="Calibri" w:eastAsia="Calibri" w:hAnsi="Calibri" w:cs="Times New Roman"/>
        </w:rPr>
      </w:pPr>
    </w:p>
    <w:p w14:paraId="63491DB8" w14:textId="77777777" w:rsidR="005F40B3" w:rsidRPr="005F40B3" w:rsidRDefault="005F40B3" w:rsidP="005F40B3">
      <w:pPr>
        <w:spacing w:after="0" w:line="240" w:lineRule="auto"/>
        <w:rPr>
          <w:rFonts w:ascii="Calibri" w:eastAsia="Calibri" w:hAnsi="Calibri" w:cs="Times New Roman"/>
          <w:u w:val="single"/>
        </w:rPr>
      </w:pPr>
      <w:r w:rsidRPr="005F40B3">
        <w:rPr>
          <w:rFonts w:ascii="Calibri" w:eastAsia="Calibri" w:hAnsi="Calibri" w:cs="Times New Roman"/>
          <w:noProof/>
        </w:rPr>
        <w:t xml:space="preserve"> </w:t>
      </w:r>
      <w:r w:rsidRPr="00812DFA">
        <w:rPr>
          <w:rFonts w:ascii="Calibri" w:eastAsia="Calibri" w:hAnsi="Calibri" w:cs="Times New Roman"/>
          <w:noProof/>
          <w:u w:val="single"/>
        </w:rPr>
        <w:drawing>
          <wp:inline distT="0" distB="0" distL="0" distR="0" wp14:anchorId="3B93F0DF" wp14:editId="358C602C">
            <wp:extent cx="1285875" cy="256335"/>
            <wp:effectExtent l="0" t="0" r="0" b="0"/>
            <wp:docPr id="9" name="Picture 9" descr="H:\share\REL Midwest EWIMS\Instrumentation\Confidentiality Pledge\ocummings 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are\REL Midwest EWIMS\Instrumentation\Confidentiality Pledge\ocummings sig.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0091" cy="257175"/>
                    </a:xfrm>
                    <a:prstGeom prst="rect">
                      <a:avLst/>
                    </a:prstGeom>
                    <a:noFill/>
                    <a:ln>
                      <a:noFill/>
                    </a:ln>
                  </pic:spPr>
                </pic:pic>
              </a:graphicData>
            </a:graphic>
          </wp:inline>
        </w:drawing>
      </w:r>
      <w:r w:rsidRPr="005F40B3">
        <w:rPr>
          <w:rFonts w:ascii="Calibri" w:eastAsia="Calibri" w:hAnsi="Calibri" w:cs="Times New Roman"/>
          <w:u w:val="single"/>
        </w:rPr>
        <w:t>, July 16, 2013</w:t>
      </w:r>
    </w:p>
    <w:p w14:paraId="0705FB9B"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29802987" w14:textId="23DA4D77" w:rsidR="008A1EBF"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 xml:space="preserve">Mindee O’Cummings </w:t>
      </w:r>
    </w:p>
    <w:p w14:paraId="003053A5" w14:textId="77777777" w:rsidR="005F40B3" w:rsidRPr="005F40B3" w:rsidRDefault="005F40B3" w:rsidP="005F40B3">
      <w:pPr>
        <w:spacing w:after="0" w:line="240" w:lineRule="auto"/>
        <w:rPr>
          <w:rFonts w:ascii="Calibri" w:eastAsia="Calibri" w:hAnsi="Calibri" w:cs="Times New Roman"/>
        </w:rPr>
      </w:pPr>
    </w:p>
    <w:p w14:paraId="59058009" w14:textId="77777777" w:rsidR="005F40B3" w:rsidRPr="005F40B3" w:rsidRDefault="005F40B3" w:rsidP="005F40B3">
      <w:pPr>
        <w:spacing w:after="0" w:line="240" w:lineRule="auto"/>
        <w:rPr>
          <w:rFonts w:ascii="Calibri" w:eastAsia="Calibri" w:hAnsi="Calibri" w:cs="Times New Roman"/>
          <w:u w:val="single"/>
        </w:rPr>
      </w:pPr>
      <w:r w:rsidRPr="00812DFA">
        <w:rPr>
          <w:rFonts w:ascii="Calibri" w:eastAsia="Calibri" w:hAnsi="Calibri" w:cs="Times New Roman"/>
          <w:noProof/>
          <w:u w:val="single"/>
        </w:rPr>
        <w:drawing>
          <wp:inline distT="0" distB="0" distL="0" distR="0" wp14:anchorId="6552448F" wp14:editId="201D1438">
            <wp:extent cx="1247775" cy="2956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0435" cy="296230"/>
                    </a:xfrm>
                    <a:prstGeom prst="rect">
                      <a:avLst/>
                    </a:prstGeom>
                    <a:noFill/>
                    <a:ln>
                      <a:noFill/>
                    </a:ln>
                  </pic:spPr>
                </pic:pic>
              </a:graphicData>
            </a:graphic>
          </wp:inline>
        </w:drawing>
      </w:r>
      <w:r w:rsidRPr="005F40B3">
        <w:rPr>
          <w:rFonts w:ascii="Calibri" w:eastAsia="Calibri" w:hAnsi="Calibri" w:cs="Times New Roman"/>
          <w:u w:val="single"/>
        </w:rPr>
        <w:t>, July 16, 2013</w:t>
      </w:r>
    </w:p>
    <w:p w14:paraId="430DC1B9"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3A7805B8" w14:textId="08DA95CA" w:rsidR="008A1EBF"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 xml:space="preserve">Nicholas Sorensen </w:t>
      </w:r>
    </w:p>
    <w:p w14:paraId="488069B5" w14:textId="77777777" w:rsidR="005F40B3" w:rsidRPr="005F40B3" w:rsidRDefault="005F40B3" w:rsidP="005F40B3">
      <w:pPr>
        <w:spacing w:after="0" w:line="240" w:lineRule="auto"/>
        <w:rPr>
          <w:rFonts w:ascii="Calibri" w:eastAsia="Calibri" w:hAnsi="Calibri" w:cs="Times New Roman"/>
        </w:rPr>
      </w:pPr>
    </w:p>
    <w:p w14:paraId="01641DB3" w14:textId="77777777" w:rsidR="005F40B3" w:rsidRPr="005F40B3" w:rsidRDefault="005F40B3" w:rsidP="005F40B3">
      <w:pPr>
        <w:spacing w:after="0" w:line="240" w:lineRule="auto"/>
        <w:rPr>
          <w:rFonts w:ascii="Calibri" w:eastAsia="Calibri" w:hAnsi="Calibri" w:cs="Times New Roman"/>
          <w:u w:val="single"/>
        </w:rPr>
      </w:pPr>
      <w:r w:rsidRPr="00812DFA">
        <w:rPr>
          <w:rFonts w:ascii="Calibri" w:eastAsia="Calibri" w:hAnsi="Calibri" w:cs="Times New Roman"/>
          <w:noProof/>
          <w:u w:val="single"/>
        </w:rPr>
        <w:drawing>
          <wp:inline distT="0" distB="0" distL="0" distR="0" wp14:anchorId="169D5BE6" wp14:editId="2DDB38D5">
            <wp:extent cx="1333333" cy="32381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333333" cy="323810"/>
                    </a:xfrm>
                    <a:prstGeom prst="rect">
                      <a:avLst/>
                    </a:prstGeom>
                  </pic:spPr>
                </pic:pic>
              </a:graphicData>
            </a:graphic>
          </wp:inline>
        </w:drawing>
      </w:r>
      <w:r w:rsidRPr="005F40B3">
        <w:rPr>
          <w:rFonts w:ascii="Calibri" w:eastAsia="Calibri" w:hAnsi="Calibri" w:cs="Times New Roman"/>
          <w:u w:val="single"/>
        </w:rPr>
        <w:t xml:space="preserve"> , July 16, 2013</w:t>
      </w:r>
    </w:p>
    <w:p w14:paraId="78D41771"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032DDA1D" w14:textId="44B12BC4"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Suzanne Stachel</w:t>
      </w:r>
    </w:p>
    <w:p w14:paraId="111532C6" w14:textId="77777777" w:rsidR="005F40B3" w:rsidRPr="005F40B3" w:rsidRDefault="005F40B3" w:rsidP="005F40B3">
      <w:pPr>
        <w:spacing w:after="0" w:line="240" w:lineRule="auto"/>
        <w:rPr>
          <w:rFonts w:ascii="Calibri" w:eastAsia="Calibri" w:hAnsi="Calibri" w:cs="Times New Roman"/>
          <w:u w:val="single"/>
        </w:rPr>
      </w:pPr>
      <w:r w:rsidRPr="00812DFA">
        <w:rPr>
          <w:rFonts w:ascii="Calibri" w:eastAsia="Calibri" w:hAnsi="Calibri" w:cs="Times New Roman"/>
          <w:noProof/>
          <w:u w:val="single"/>
        </w:rPr>
        <w:drawing>
          <wp:inline distT="0" distB="0" distL="0" distR="0" wp14:anchorId="4E2018A6" wp14:editId="405E66E8">
            <wp:extent cx="1076325" cy="37804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079688" cy="379228"/>
                    </a:xfrm>
                    <a:prstGeom prst="rect">
                      <a:avLst/>
                    </a:prstGeom>
                  </pic:spPr>
                </pic:pic>
              </a:graphicData>
            </a:graphic>
          </wp:inline>
        </w:drawing>
      </w:r>
      <w:r w:rsidRPr="005F40B3">
        <w:rPr>
          <w:rFonts w:ascii="Calibri" w:eastAsia="Calibri" w:hAnsi="Calibri" w:cs="Times New Roman"/>
          <w:u w:val="single"/>
        </w:rPr>
        <w:t xml:space="preserve"> , July 16, 2013</w:t>
      </w:r>
    </w:p>
    <w:p w14:paraId="75499E29"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2C4CC79F" w14:textId="5BE8DFAF" w:rsidR="008A1EBF" w:rsidRDefault="005F40B3" w:rsidP="005F40B3">
      <w:pPr>
        <w:spacing w:after="0" w:line="240" w:lineRule="auto"/>
        <w:rPr>
          <w:rFonts w:ascii="Calibri" w:eastAsia="Calibri" w:hAnsi="Calibri" w:cs="Times New Roman"/>
        </w:rPr>
      </w:pPr>
      <w:r w:rsidRPr="005F40B3">
        <w:rPr>
          <w:rFonts w:ascii="Calibri" w:eastAsia="Calibri" w:hAnsi="Calibri" w:cs="Times New Roman"/>
        </w:rPr>
        <w:t>Amy Szymanski</w:t>
      </w:r>
    </w:p>
    <w:p w14:paraId="193E43B1" w14:textId="77777777" w:rsidR="005F40B3" w:rsidRPr="005F40B3" w:rsidRDefault="005F40B3" w:rsidP="005F40B3">
      <w:pPr>
        <w:spacing w:after="0" w:line="240" w:lineRule="auto"/>
        <w:rPr>
          <w:rFonts w:ascii="Calibri" w:eastAsia="Calibri" w:hAnsi="Calibri" w:cs="Times New Roman"/>
        </w:rPr>
      </w:pPr>
    </w:p>
    <w:p w14:paraId="04B7AEFA" w14:textId="77777777" w:rsidR="005F40B3" w:rsidRPr="005F40B3" w:rsidRDefault="005F40B3" w:rsidP="005F40B3">
      <w:pPr>
        <w:spacing w:after="0" w:line="240" w:lineRule="auto"/>
        <w:rPr>
          <w:rFonts w:ascii="Calibri" w:eastAsia="Calibri" w:hAnsi="Calibri" w:cs="Times New Roman"/>
          <w:u w:val="single"/>
        </w:rPr>
      </w:pPr>
      <w:r w:rsidRPr="00812DFA">
        <w:rPr>
          <w:rFonts w:ascii="Calibri" w:eastAsia="Calibri" w:hAnsi="Calibri" w:cs="Times New Roman"/>
          <w:noProof/>
          <w:u w:val="single"/>
        </w:rPr>
        <w:drawing>
          <wp:inline distT="0" distB="0" distL="0" distR="0" wp14:anchorId="009E9A84" wp14:editId="5F9A7153">
            <wp:extent cx="1206974"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6974" cy="285750"/>
                    </a:xfrm>
                    <a:prstGeom prst="rect">
                      <a:avLst/>
                    </a:prstGeom>
                    <a:noFill/>
                    <a:ln>
                      <a:noFill/>
                    </a:ln>
                  </pic:spPr>
                </pic:pic>
              </a:graphicData>
            </a:graphic>
          </wp:inline>
        </w:drawing>
      </w:r>
      <w:r w:rsidRPr="005F40B3">
        <w:rPr>
          <w:rFonts w:ascii="Calibri" w:eastAsia="Calibri" w:hAnsi="Calibri" w:cs="Times New Roman"/>
          <w:u w:val="single"/>
        </w:rPr>
        <w:t xml:space="preserve"> , July 16, 2013</w:t>
      </w:r>
    </w:p>
    <w:p w14:paraId="15C05FD9" w14:textId="77777777" w:rsidR="005F40B3" w:rsidRPr="005F40B3" w:rsidRDefault="005F40B3" w:rsidP="005F40B3">
      <w:pPr>
        <w:spacing w:after="0" w:line="240" w:lineRule="auto"/>
        <w:rPr>
          <w:rFonts w:ascii="Calibri" w:eastAsia="Calibri" w:hAnsi="Calibri" w:cs="Times New Roman"/>
        </w:rPr>
      </w:pPr>
      <w:r w:rsidRPr="005F40B3">
        <w:rPr>
          <w:rFonts w:ascii="Calibri" w:eastAsia="Calibri" w:hAnsi="Calibri" w:cs="Times New Roman"/>
        </w:rPr>
        <w:t>(Signature) (Date)</w:t>
      </w:r>
    </w:p>
    <w:p w14:paraId="2EB7AE31" w14:textId="0FDA227B" w:rsidR="008A1EBF" w:rsidRDefault="005F40B3" w:rsidP="008A1EBF">
      <w:pPr>
        <w:spacing w:after="0" w:line="240" w:lineRule="auto"/>
        <w:rPr>
          <w:rFonts w:ascii="Calibri" w:eastAsia="Calibri" w:hAnsi="Calibri" w:cs="Times New Roman"/>
          <w:u w:val="single"/>
        </w:rPr>
      </w:pPr>
      <w:r w:rsidRPr="005F40B3">
        <w:rPr>
          <w:rFonts w:ascii="Calibri" w:eastAsia="Calibri" w:hAnsi="Calibri" w:cs="Times New Roman"/>
        </w:rPr>
        <w:t xml:space="preserve">Laura Checovich </w:t>
      </w:r>
    </w:p>
    <w:p w14:paraId="744604F5" w14:textId="567631B1" w:rsidR="008A1EBF" w:rsidRPr="005F40B3" w:rsidRDefault="008A1EBF" w:rsidP="008A1EBF">
      <w:pPr>
        <w:spacing w:after="0" w:line="240" w:lineRule="auto"/>
        <w:rPr>
          <w:rFonts w:ascii="Calibri" w:eastAsia="Calibri" w:hAnsi="Calibri" w:cs="Times New Roman"/>
          <w:u w:val="single"/>
        </w:rPr>
      </w:pPr>
      <w:r w:rsidRPr="00696FFA">
        <w:rPr>
          <w:rFonts w:ascii="Calibri" w:eastAsia="Calibri" w:hAnsi="Calibri" w:cs="Times New Roman"/>
          <w:noProof/>
          <w:u w:val="single"/>
        </w:rPr>
        <w:drawing>
          <wp:inline distT="0" distB="0" distL="0" distR="0" wp14:anchorId="65617D35" wp14:editId="315BDD7D">
            <wp:extent cx="1326557" cy="35115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6621" cy="351172"/>
                    </a:xfrm>
                    <a:prstGeom prst="rect">
                      <a:avLst/>
                    </a:prstGeom>
                    <a:noFill/>
                    <a:ln>
                      <a:noFill/>
                    </a:ln>
                  </pic:spPr>
                </pic:pic>
              </a:graphicData>
            </a:graphic>
          </wp:inline>
        </w:drawing>
      </w:r>
      <w:r w:rsidRPr="005F40B3">
        <w:rPr>
          <w:rFonts w:ascii="Calibri" w:eastAsia="Calibri" w:hAnsi="Calibri" w:cs="Times New Roman"/>
          <w:u w:val="single"/>
        </w:rPr>
        <w:t xml:space="preserve"> , </w:t>
      </w:r>
      <w:r>
        <w:rPr>
          <w:rFonts w:ascii="Calibri" w:eastAsia="Calibri" w:hAnsi="Calibri" w:cs="Times New Roman"/>
          <w:u w:val="single"/>
        </w:rPr>
        <w:t>March 7, 2014</w:t>
      </w:r>
    </w:p>
    <w:p w14:paraId="3D3913AE" w14:textId="77777777" w:rsidR="008A1EBF" w:rsidRPr="005F40B3" w:rsidRDefault="008A1EBF" w:rsidP="008A1EBF">
      <w:pPr>
        <w:spacing w:after="0" w:line="240" w:lineRule="auto"/>
        <w:rPr>
          <w:rFonts w:ascii="Calibri" w:eastAsia="Calibri" w:hAnsi="Calibri" w:cs="Times New Roman"/>
        </w:rPr>
      </w:pPr>
      <w:r w:rsidRPr="005F40B3">
        <w:rPr>
          <w:rFonts w:ascii="Calibri" w:eastAsia="Calibri" w:hAnsi="Calibri" w:cs="Times New Roman"/>
        </w:rPr>
        <w:t>(Signature) (Date)</w:t>
      </w:r>
    </w:p>
    <w:p w14:paraId="09861170" w14:textId="58F36224" w:rsidR="002739CC" w:rsidRPr="00696FFA" w:rsidRDefault="008A1EBF" w:rsidP="00696FFA">
      <w:pPr>
        <w:spacing w:after="0" w:line="240" w:lineRule="auto"/>
        <w:rPr>
          <w:rFonts w:ascii="Calibri" w:eastAsia="Calibri" w:hAnsi="Calibri" w:cs="Times New Roman"/>
        </w:rPr>
      </w:pPr>
      <w:r>
        <w:rPr>
          <w:rFonts w:ascii="Calibri" w:eastAsia="Calibri" w:hAnsi="Calibri" w:cs="Times New Roman"/>
        </w:rPr>
        <w:t>Ryan</w:t>
      </w:r>
      <w:r w:rsidRPr="005F40B3">
        <w:rPr>
          <w:rFonts w:ascii="Calibri" w:eastAsia="Calibri" w:hAnsi="Calibri" w:cs="Times New Roman"/>
        </w:rPr>
        <w:t xml:space="preserve"> </w:t>
      </w:r>
      <w:r>
        <w:rPr>
          <w:rFonts w:ascii="Calibri" w:eastAsia="Calibri" w:hAnsi="Calibri" w:cs="Times New Roman"/>
        </w:rPr>
        <w:t>Eisner</w:t>
      </w:r>
      <w:r w:rsidR="00783A6E">
        <w:br w:type="page"/>
      </w:r>
    </w:p>
    <w:p w14:paraId="7757AEEE" w14:textId="77777777" w:rsidR="00A24631" w:rsidRDefault="00A24631" w:rsidP="002739CC">
      <w:pPr>
        <w:spacing w:after="0" w:line="240" w:lineRule="auto"/>
        <w:jc w:val="center"/>
        <w:rPr>
          <w:rFonts w:ascii="Calibri" w:eastAsia="Calibri" w:hAnsi="Calibri" w:cs="Times New Roman"/>
          <w:b/>
        </w:rPr>
        <w:sectPr w:rsidR="00A24631" w:rsidSect="0075557D">
          <w:footerReference w:type="default" r:id="rId56"/>
          <w:pgSz w:w="12240" w:h="15840" w:code="1"/>
          <w:pgMar w:top="1440" w:right="1440" w:bottom="1440" w:left="1440" w:header="720" w:footer="720" w:gutter="0"/>
          <w:cols w:space="720"/>
          <w:docGrid w:linePitch="360"/>
        </w:sectPr>
      </w:pPr>
    </w:p>
    <w:p w14:paraId="79DED7F8" w14:textId="77777777" w:rsidR="00A24631" w:rsidRDefault="00A24631" w:rsidP="00812DFA">
      <w:pPr>
        <w:spacing w:after="0" w:line="240" w:lineRule="auto"/>
        <w:rPr>
          <w:rFonts w:ascii="Calibri" w:eastAsia="Calibri" w:hAnsi="Calibri" w:cs="Times New Roman"/>
          <w:b/>
        </w:rPr>
      </w:pPr>
      <w:r w:rsidRPr="00A24631">
        <w:rPr>
          <w:noProof/>
        </w:rPr>
        <w:lastRenderedPageBreak/>
        <w:drawing>
          <wp:inline distT="0" distB="0" distL="0" distR="0" wp14:anchorId="60916581" wp14:editId="44EFEFF6">
            <wp:extent cx="5943600" cy="8041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8041640"/>
                    </a:xfrm>
                    <a:prstGeom prst="rect">
                      <a:avLst/>
                    </a:prstGeom>
                  </pic:spPr>
                </pic:pic>
              </a:graphicData>
            </a:graphic>
          </wp:inline>
        </w:drawing>
      </w:r>
      <w:r>
        <w:rPr>
          <w:rFonts w:ascii="Calibri" w:eastAsia="Calibri" w:hAnsi="Calibri" w:cs="Times New Roman"/>
          <w:b/>
        </w:rPr>
        <w:br w:type="page"/>
      </w:r>
    </w:p>
    <w:p w14:paraId="0FD0A6C4" w14:textId="3945443B" w:rsidR="002739CC" w:rsidRDefault="00436E8A" w:rsidP="000040AC">
      <w:r w:rsidRPr="00436E8A">
        <w:rPr>
          <w:rFonts w:ascii="Calibri" w:eastAsia="Calibri" w:hAnsi="Calibri" w:cs="Times New Roman"/>
          <w:b/>
        </w:rPr>
        <w:object w:dxaOrig="9180" w:dyaOrig="11881" w14:anchorId="4540A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58" o:title=""/>
          </v:shape>
          <o:OLEObject Type="Embed" ProgID="AcroExch.Document.11" ShapeID="_x0000_i1025" DrawAspect="Content" ObjectID="_1455710959" r:id="rId59"/>
        </w:object>
      </w:r>
    </w:p>
    <w:p w14:paraId="529A6493" w14:textId="77777777" w:rsidR="002739CC" w:rsidRDefault="002739CC" w:rsidP="000040AC"/>
    <w:p w14:paraId="77870E4D" w14:textId="77777777" w:rsidR="008A1EBF" w:rsidRDefault="008A1EBF" w:rsidP="002739CC">
      <w:pPr>
        <w:spacing w:after="0" w:line="240" w:lineRule="auto"/>
        <w:jc w:val="center"/>
        <w:rPr>
          <w:rFonts w:ascii="Calibri" w:eastAsia="Calibri" w:hAnsi="Calibri" w:cs="Times New Roman"/>
          <w:b/>
        </w:rPr>
      </w:pPr>
    </w:p>
    <w:p w14:paraId="40CC3D6F" w14:textId="7AB0D862" w:rsidR="002739CC" w:rsidRDefault="00581DA0" w:rsidP="002739CC">
      <w:pPr>
        <w:rPr>
          <w:rFonts w:ascii="Calibri" w:eastAsia="Calibri" w:hAnsi="Calibri" w:cs="Times New Roman"/>
        </w:rPr>
      </w:pPr>
      <w:r w:rsidRPr="00581DA0">
        <w:rPr>
          <w:noProof/>
        </w:rPr>
        <w:lastRenderedPageBreak/>
        <w:drawing>
          <wp:inline distT="0" distB="0" distL="0" distR="0" wp14:anchorId="6D6A288D" wp14:editId="0E9DD3AA">
            <wp:extent cx="5943600" cy="76568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7656830"/>
                    </a:xfrm>
                    <a:prstGeom prst="rect">
                      <a:avLst/>
                    </a:prstGeom>
                  </pic:spPr>
                </pic:pic>
              </a:graphicData>
            </a:graphic>
          </wp:inline>
        </w:drawing>
      </w:r>
    </w:p>
    <w:p w14:paraId="765DAEC0" w14:textId="77777777" w:rsidR="00A24631" w:rsidRDefault="00A24631" w:rsidP="002739CC">
      <w:r>
        <w:br w:type="page"/>
      </w:r>
    </w:p>
    <w:p w14:paraId="0305FD61" w14:textId="77777777" w:rsidR="002739CC" w:rsidRDefault="00A24631" w:rsidP="002739CC">
      <w:r w:rsidRPr="00A24631">
        <w:rPr>
          <w:noProof/>
        </w:rPr>
        <w:lastRenderedPageBreak/>
        <w:drawing>
          <wp:inline distT="0" distB="0" distL="0" distR="0" wp14:anchorId="76BFD536" wp14:editId="38636C3B">
            <wp:extent cx="5943600" cy="7832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7832725"/>
                    </a:xfrm>
                    <a:prstGeom prst="rect">
                      <a:avLst/>
                    </a:prstGeom>
                  </pic:spPr>
                </pic:pic>
              </a:graphicData>
            </a:graphic>
          </wp:inline>
        </w:drawing>
      </w:r>
    </w:p>
    <w:p w14:paraId="17D62F02" w14:textId="77777777" w:rsidR="00A24631" w:rsidRDefault="00A24631" w:rsidP="002739CC"/>
    <w:p w14:paraId="0ED61F1F" w14:textId="77777777" w:rsidR="00A24631" w:rsidRDefault="00A24631" w:rsidP="002739CC">
      <w:r w:rsidRPr="00A24631">
        <w:rPr>
          <w:noProof/>
        </w:rPr>
        <w:lastRenderedPageBreak/>
        <w:drawing>
          <wp:inline distT="0" distB="0" distL="0" distR="0" wp14:anchorId="593BF7C3" wp14:editId="6C9CD5FE">
            <wp:extent cx="5943600" cy="8149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943600" cy="8149590"/>
                    </a:xfrm>
                    <a:prstGeom prst="rect">
                      <a:avLst/>
                    </a:prstGeom>
                  </pic:spPr>
                </pic:pic>
              </a:graphicData>
            </a:graphic>
          </wp:inline>
        </w:drawing>
      </w:r>
      <w:r>
        <w:br w:type="page"/>
      </w:r>
    </w:p>
    <w:p w14:paraId="4774A601" w14:textId="31574F78" w:rsidR="00A24631" w:rsidRDefault="009212DB" w:rsidP="002739CC">
      <w:r w:rsidRPr="009212DB">
        <w:rPr>
          <w:noProof/>
        </w:rPr>
        <w:lastRenderedPageBreak/>
        <w:drawing>
          <wp:inline distT="0" distB="0" distL="0" distR="0" wp14:anchorId="5B450935" wp14:editId="0800D974">
            <wp:extent cx="5943600" cy="7428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7428230"/>
                    </a:xfrm>
                    <a:prstGeom prst="rect">
                      <a:avLst/>
                    </a:prstGeom>
                  </pic:spPr>
                </pic:pic>
              </a:graphicData>
            </a:graphic>
          </wp:inline>
        </w:drawing>
      </w:r>
    </w:p>
    <w:p w14:paraId="6111419D" w14:textId="77777777" w:rsidR="00A24631" w:rsidRDefault="00A24631" w:rsidP="002739CC"/>
    <w:p w14:paraId="6E0F0849" w14:textId="77777777" w:rsidR="00A24631" w:rsidRDefault="00A24631" w:rsidP="002739CC"/>
    <w:p w14:paraId="51BDDA12" w14:textId="0440267B" w:rsidR="00A24631" w:rsidRDefault="009212DB" w:rsidP="002739CC">
      <w:r w:rsidRPr="009212DB">
        <w:rPr>
          <w:noProof/>
        </w:rPr>
        <w:lastRenderedPageBreak/>
        <w:drawing>
          <wp:inline distT="0" distB="0" distL="0" distR="0" wp14:anchorId="2C1100CC" wp14:editId="1BE3A317">
            <wp:extent cx="5943600" cy="7209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7209790"/>
                    </a:xfrm>
                    <a:prstGeom prst="rect">
                      <a:avLst/>
                    </a:prstGeom>
                  </pic:spPr>
                </pic:pic>
              </a:graphicData>
            </a:graphic>
          </wp:inline>
        </w:drawing>
      </w:r>
    </w:p>
    <w:p w14:paraId="215691AD" w14:textId="59A0CF82" w:rsidR="00A24631" w:rsidRDefault="00A24631" w:rsidP="00A24631">
      <w:pPr>
        <w:sectPr w:rsidR="00A24631" w:rsidSect="0075557D">
          <w:pgSz w:w="12240" w:h="15840" w:code="1"/>
          <w:pgMar w:top="1440" w:right="1440" w:bottom="1440" w:left="1440" w:header="720" w:footer="720" w:gutter="0"/>
          <w:cols w:space="720"/>
          <w:docGrid w:linePitch="360"/>
        </w:sectPr>
      </w:pPr>
    </w:p>
    <w:p w14:paraId="111F4B3B" w14:textId="77777777" w:rsidR="00783A6E" w:rsidRDefault="00783A6E" w:rsidP="000040AC"/>
    <w:p w14:paraId="7895BE71" w14:textId="77777777" w:rsidR="008E3371" w:rsidRPr="00751E1C" w:rsidRDefault="00AC2D14" w:rsidP="008F5F4B">
      <w:pPr>
        <w:pStyle w:val="Heading1"/>
      </w:pPr>
      <w:bookmarkStart w:id="36" w:name="_Toc369956240"/>
      <w:r w:rsidRPr="00751E1C">
        <w:t xml:space="preserve">Attachment </w:t>
      </w:r>
      <w:r w:rsidR="005D2403" w:rsidRPr="00751E1C">
        <w:t>A-</w:t>
      </w:r>
      <w:r w:rsidR="0029383E">
        <w:t>8</w:t>
      </w:r>
      <w:r w:rsidR="00206D54" w:rsidRPr="00751E1C">
        <w:t xml:space="preserve">. </w:t>
      </w:r>
      <w:r w:rsidR="00AA371F" w:rsidRPr="00751E1C">
        <w:t>Institutional Review Board (IRB</w:t>
      </w:r>
      <w:r w:rsidR="007371FA" w:rsidRPr="00751E1C">
        <w:t xml:space="preserve">) </w:t>
      </w:r>
      <w:r w:rsidR="0018480E" w:rsidRPr="00751E1C">
        <w:t>A</w:t>
      </w:r>
      <w:r w:rsidR="007371FA" w:rsidRPr="00751E1C">
        <w:t>pproval</w:t>
      </w:r>
      <w:bookmarkEnd w:id="36"/>
    </w:p>
    <w:p w14:paraId="23B7F51B" w14:textId="77777777" w:rsidR="00AA371F" w:rsidRPr="00751E1C" w:rsidRDefault="00AA371F" w:rsidP="00206D54">
      <w:pPr>
        <w:tabs>
          <w:tab w:val="left" w:pos="540"/>
          <w:tab w:val="left" w:pos="720"/>
        </w:tabs>
        <w:spacing w:after="0" w:line="240" w:lineRule="auto"/>
        <w:rPr>
          <w:rFonts w:ascii="Times New Roman" w:hAnsi="Times New Roman" w:cs="Times New Roman"/>
          <w:sz w:val="24"/>
          <w:szCs w:val="24"/>
        </w:rPr>
      </w:pPr>
    </w:p>
    <w:p w14:paraId="6342D09E" w14:textId="77777777" w:rsidR="003A244A" w:rsidRPr="00751E1C" w:rsidRDefault="001D602E">
      <w:pPr>
        <w:pStyle w:val="BodyText"/>
      </w:pPr>
      <w:r w:rsidRPr="009B0346">
        <w:rPr>
          <w:noProof/>
        </w:rPr>
        <w:drawing>
          <wp:inline distT="0" distB="0" distL="0" distR="0" wp14:anchorId="737979E8" wp14:editId="1646A6C1">
            <wp:extent cx="5400675" cy="697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00675" cy="6972300"/>
                    </a:xfrm>
                    <a:prstGeom prst="rect">
                      <a:avLst/>
                    </a:prstGeom>
                  </pic:spPr>
                </pic:pic>
              </a:graphicData>
            </a:graphic>
          </wp:inline>
        </w:drawing>
      </w:r>
    </w:p>
    <w:sectPr w:rsidR="003A244A" w:rsidRPr="00751E1C" w:rsidSect="0075557D">
      <w:footerReference w:type="default" r:id="rId66"/>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AA5C88" w15:done="0"/>
  <w15:commentEx w15:paraId="4A7EFDA4" w15:done="0"/>
  <w15:commentEx w15:paraId="6B5CB060" w15:done="0"/>
  <w15:commentEx w15:paraId="39DF6FF9" w15:done="0"/>
  <w15:commentEx w15:paraId="065AFE47" w15:done="0"/>
  <w15:commentEx w15:paraId="6C504786" w15:done="0"/>
  <w15:commentEx w15:paraId="4FF095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FC166" w14:textId="77777777" w:rsidR="00696FFA" w:rsidRDefault="00696FFA" w:rsidP="00EC5B19">
      <w:pPr>
        <w:spacing w:after="0" w:line="240" w:lineRule="auto"/>
      </w:pPr>
      <w:r>
        <w:separator/>
      </w:r>
    </w:p>
  </w:endnote>
  <w:endnote w:type="continuationSeparator" w:id="0">
    <w:p w14:paraId="70E851B0" w14:textId="77777777" w:rsidR="00696FFA" w:rsidRDefault="00696FFA" w:rsidP="00EC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IOKQJ+HelveticaNeue-Condensed">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dobe Garamond Pro Bold">
    <w:panose1 w:val="00000000000000000000"/>
    <w:charset w:val="00"/>
    <w:family w:val="roman"/>
    <w:notTrueType/>
    <w:pitch w:val="variable"/>
    <w:sig w:usb0="00000007" w:usb1="00000001" w:usb2="00000000" w:usb3="00000000" w:csb0="00000093" w:csb1="00000000"/>
  </w:font>
  <w:font w:name="Minion Pro Cond">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Warnock Pro SmBd">
    <w:altName w:val="Warnock Pro SmB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Janson Text LT Std">
    <w:altName w:val="Janson Text 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45F07" w14:textId="77777777" w:rsidR="00696FFA" w:rsidRPr="00325188" w:rsidRDefault="00696FFA" w:rsidP="009F1F7B">
    <w:pPr>
      <w:tabs>
        <w:tab w:val="right" w:pos="12960"/>
      </w:tabs>
      <w:rPr>
        <w:sz w:val="20"/>
      </w:rPr>
    </w:pPr>
    <w:r w:rsidRPr="009934B6">
      <w:rPr>
        <w:sz w:val="20"/>
      </w:rPr>
      <w:t xml:space="preserve">REL Midwest </w:t>
    </w:r>
    <w:r>
      <w:rPr>
        <w:sz w:val="20"/>
      </w:rPr>
      <w:t xml:space="preserve">                                                   </w:t>
    </w:r>
    <w:r w:rsidRPr="009934B6">
      <w:rPr>
        <w:sz w:val="20"/>
      </w:rPr>
      <w:t>Impact of an Early Warning and Intervention Monitoring System—</w:t>
    </w:r>
    <w:r>
      <w:rPr>
        <w:sz w:val="24"/>
      </w:rPr>
      <w:fldChar w:fldCharType="begin"/>
    </w:r>
    <w:r>
      <w:instrText xml:space="preserve"> PAGE   \* MERGEFORMAT </w:instrText>
    </w:r>
    <w:r>
      <w:rPr>
        <w:sz w:val="24"/>
      </w:rPr>
      <w:fldChar w:fldCharType="separate"/>
    </w:r>
    <w:r w:rsidR="00825085" w:rsidRPr="00825085">
      <w:rPr>
        <w:noProof/>
        <w:sz w:val="20"/>
      </w:rPr>
      <w:t>9</w:t>
    </w:r>
    <w:r>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7895D" w14:textId="77777777" w:rsidR="00696FFA" w:rsidRPr="00325188" w:rsidRDefault="00696FFA" w:rsidP="009F1F7B">
    <w:pPr>
      <w:tabs>
        <w:tab w:val="right" w:pos="12960"/>
      </w:tabs>
      <w:rPr>
        <w:sz w:val="20"/>
      </w:rPr>
    </w:pPr>
    <w:r w:rsidRPr="009934B6">
      <w:rPr>
        <w:sz w:val="20"/>
      </w:rPr>
      <w:t xml:space="preserve">REL Midwest </w:t>
    </w:r>
    <w:r>
      <w:rPr>
        <w:sz w:val="20"/>
      </w:rPr>
      <w:t xml:space="preserve">                                                   </w:t>
    </w:r>
    <w:r>
      <w:rPr>
        <w:sz w:val="20"/>
      </w:rPr>
      <w:tab/>
    </w:r>
    <w:r w:rsidRPr="009934B6">
      <w:rPr>
        <w:sz w:val="20"/>
      </w:rPr>
      <w:t>Impact of an Early Warning and Intervention Monitoring System—</w:t>
    </w:r>
    <w:r>
      <w:rPr>
        <w:sz w:val="24"/>
      </w:rPr>
      <w:fldChar w:fldCharType="begin"/>
    </w:r>
    <w:r>
      <w:instrText xml:space="preserve"> PAGE   \* MERGEFORMAT </w:instrText>
    </w:r>
    <w:r>
      <w:rPr>
        <w:sz w:val="24"/>
      </w:rPr>
      <w:fldChar w:fldCharType="separate"/>
    </w:r>
    <w:r w:rsidR="00825085" w:rsidRPr="00825085">
      <w:rPr>
        <w:noProof/>
        <w:sz w:val="20"/>
      </w:rPr>
      <w:t>10</w:t>
    </w:r>
    <w:r>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76A05" w14:textId="77777777" w:rsidR="00696FFA" w:rsidRPr="00DF34B0" w:rsidRDefault="00696FFA" w:rsidP="00736EFA">
    <w:pPr>
      <w:pStyle w:val="Footer"/>
      <w:rPr>
        <w:sz w:val="20"/>
        <w:szCs w:val="20"/>
      </w:rPr>
    </w:pPr>
    <w:r w:rsidRPr="00DF34B0">
      <w:rPr>
        <w:sz w:val="20"/>
        <w:szCs w:val="20"/>
      </w:rPr>
      <w:t>REL Midwest</w:t>
    </w:r>
    <w:r>
      <w:rPr>
        <w:sz w:val="20"/>
        <w:szCs w:val="20"/>
      </w:rPr>
      <w:ptab w:relativeTo="margin" w:alignment="right" w:leader="none"/>
    </w:r>
    <w:r w:rsidRPr="00DF34B0">
      <w:rPr>
        <w:rFonts w:ascii="Times New Roman" w:hAnsi="Times New Roman" w:cs="Times New Roman"/>
        <w:sz w:val="20"/>
        <w:szCs w:val="20"/>
      </w:rPr>
      <w:t>Justification for OMB Clearance of an Evaluation of EWIMS Under the REL Program</w:t>
    </w:r>
    <w:r w:rsidRPr="00DF34B0">
      <w:rPr>
        <w:sz w:val="20"/>
        <w:szCs w:val="20"/>
      </w:rPr>
      <w:t>—</w:t>
    </w:r>
    <w:r w:rsidRPr="00DF34B0">
      <w:rPr>
        <w:rStyle w:val="PageNumber"/>
        <w:sz w:val="20"/>
        <w:szCs w:val="20"/>
      </w:rPr>
      <w:fldChar w:fldCharType="begin"/>
    </w:r>
    <w:r w:rsidRPr="00DF34B0">
      <w:rPr>
        <w:rStyle w:val="PageNumber"/>
        <w:sz w:val="20"/>
        <w:szCs w:val="20"/>
      </w:rPr>
      <w:instrText xml:space="preserve"> PAGE </w:instrText>
    </w:r>
    <w:r w:rsidRPr="00DF34B0">
      <w:rPr>
        <w:rStyle w:val="PageNumber"/>
        <w:sz w:val="20"/>
        <w:szCs w:val="20"/>
      </w:rPr>
      <w:fldChar w:fldCharType="separate"/>
    </w:r>
    <w:r w:rsidR="00825085">
      <w:rPr>
        <w:rStyle w:val="PageNumber"/>
        <w:noProof/>
        <w:sz w:val="20"/>
        <w:szCs w:val="20"/>
      </w:rPr>
      <w:t>42</w:t>
    </w:r>
    <w:r w:rsidRPr="00DF34B0">
      <w:rPr>
        <w:rStyle w:val="PageNumbe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B373A" w14:textId="77777777" w:rsidR="00696FFA" w:rsidRPr="00050EE6" w:rsidRDefault="00696FFA" w:rsidP="00DE528A">
    <w:pPr>
      <w:pStyle w:val="Footer"/>
      <w:rPr>
        <w:rFonts w:ascii="Times New Roman" w:hAnsi="Times New Roman" w:cs="Times New Roman"/>
        <w:sz w:val="20"/>
        <w:szCs w:val="20"/>
      </w:rPr>
    </w:pPr>
    <w:r w:rsidRPr="00050EE6">
      <w:rPr>
        <w:rFonts w:ascii="Times New Roman" w:hAnsi="Times New Roman" w:cs="Times New Roman"/>
        <w:sz w:val="20"/>
        <w:szCs w:val="20"/>
      </w:rPr>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p>
  <w:p w14:paraId="0C452D73" w14:textId="77777777" w:rsidR="00696FFA" w:rsidRPr="00325188" w:rsidRDefault="00696FFA" w:rsidP="009F1F7B">
    <w:pPr>
      <w:tabs>
        <w:tab w:val="right" w:pos="12960"/>
      </w:tabs>
      <w:rPr>
        <w:sz w:val="20"/>
      </w:rPr>
    </w:pPr>
    <w:r w:rsidRPr="009934B6">
      <w:rPr>
        <w:sz w:val="20"/>
      </w:rPr>
      <w:t xml:space="preserve">REL Midwest </w:t>
    </w:r>
    <w:r>
      <w:rPr>
        <w:sz w:val="20"/>
      </w:rPr>
      <w:t xml:space="preserve">                                                   </w:t>
    </w:r>
    <w:r w:rsidRPr="009934B6">
      <w:rPr>
        <w:sz w:val="20"/>
      </w:rPr>
      <w:t>Impact of an Early Warning and Intervention Monitoring System—</w:t>
    </w:r>
    <w:r>
      <w:rPr>
        <w:sz w:val="24"/>
      </w:rPr>
      <w:fldChar w:fldCharType="begin"/>
    </w:r>
    <w:r>
      <w:instrText xml:space="preserve"> PAGE   \* MERGEFORMAT </w:instrText>
    </w:r>
    <w:r>
      <w:rPr>
        <w:sz w:val="24"/>
      </w:rPr>
      <w:fldChar w:fldCharType="separate"/>
    </w:r>
    <w:r w:rsidR="00825085" w:rsidRPr="00825085">
      <w:rPr>
        <w:noProof/>
        <w:sz w:val="20"/>
      </w:rPr>
      <w:t>44</w:t>
    </w:r>
    <w:r>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970D2" w14:textId="77777777" w:rsidR="00696FFA" w:rsidRPr="00325188" w:rsidRDefault="00696FFA" w:rsidP="009F1F7B">
    <w:pPr>
      <w:tabs>
        <w:tab w:val="right" w:pos="12960"/>
      </w:tabs>
      <w:rPr>
        <w:sz w:val="20"/>
      </w:rPr>
    </w:pPr>
    <w:r w:rsidRPr="009934B6">
      <w:rPr>
        <w:sz w:val="20"/>
      </w:rPr>
      <w:t xml:space="preserve">REL Midwest </w:t>
    </w:r>
    <w:r>
      <w:rPr>
        <w:sz w:val="20"/>
      </w:rPr>
      <w:t xml:space="preserve">                                                   </w:t>
    </w:r>
    <w:r w:rsidRPr="009934B6">
      <w:rPr>
        <w:sz w:val="20"/>
      </w:rPr>
      <w:t>Impact of an Early Warning and Intervention Monitoring System—</w:t>
    </w:r>
    <w:r>
      <w:rPr>
        <w:sz w:val="24"/>
      </w:rPr>
      <w:fldChar w:fldCharType="begin"/>
    </w:r>
    <w:r>
      <w:instrText xml:space="preserve"> PAGE   \* MERGEFORMAT </w:instrText>
    </w:r>
    <w:r>
      <w:rPr>
        <w:sz w:val="24"/>
      </w:rPr>
      <w:fldChar w:fldCharType="separate"/>
    </w:r>
    <w:r w:rsidR="00825085" w:rsidRPr="00825085">
      <w:rPr>
        <w:noProof/>
        <w:sz w:val="20"/>
      </w:rPr>
      <w:t>53</w:t>
    </w:r>
    <w:r>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D1703" w14:textId="77777777" w:rsidR="00696FFA" w:rsidRPr="00325188" w:rsidRDefault="00696FFA" w:rsidP="009F1F7B">
    <w:pPr>
      <w:tabs>
        <w:tab w:val="right" w:pos="12960"/>
      </w:tabs>
      <w:rPr>
        <w:sz w:val="20"/>
      </w:rPr>
    </w:pPr>
    <w:r w:rsidRPr="009934B6">
      <w:rPr>
        <w:sz w:val="20"/>
      </w:rPr>
      <w:t xml:space="preserve">REL Midwest </w:t>
    </w:r>
    <w:r>
      <w:rPr>
        <w:sz w:val="20"/>
      </w:rPr>
      <w:t xml:space="preserve">                                                   </w:t>
    </w:r>
    <w:r w:rsidRPr="009934B6">
      <w:rPr>
        <w:sz w:val="20"/>
      </w:rPr>
      <w:t>Impact of an Early Warning and Intervention Monitoring System—</w:t>
    </w:r>
    <w:r>
      <w:rPr>
        <w:sz w:val="24"/>
      </w:rPr>
      <w:fldChar w:fldCharType="begin"/>
    </w:r>
    <w:r>
      <w:instrText xml:space="preserve"> PAGE   \* MERGEFORMAT </w:instrText>
    </w:r>
    <w:r>
      <w:rPr>
        <w:sz w:val="24"/>
      </w:rPr>
      <w:fldChar w:fldCharType="separate"/>
    </w:r>
    <w:r w:rsidR="00825085" w:rsidRPr="00825085">
      <w:rPr>
        <w:noProof/>
        <w:sz w:val="20"/>
      </w:rPr>
      <w:t>54</w:t>
    </w:r>
    <w:r>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EE829" w14:textId="77777777" w:rsidR="00696FFA" w:rsidRDefault="00696FFA" w:rsidP="00EC5B19">
      <w:pPr>
        <w:spacing w:after="0" w:line="240" w:lineRule="auto"/>
      </w:pPr>
      <w:r>
        <w:separator/>
      </w:r>
    </w:p>
  </w:footnote>
  <w:footnote w:type="continuationSeparator" w:id="0">
    <w:p w14:paraId="1C754085" w14:textId="77777777" w:rsidR="00696FFA" w:rsidRDefault="00696FFA" w:rsidP="00EC5B19">
      <w:pPr>
        <w:spacing w:after="0" w:line="240" w:lineRule="auto"/>
      </w:pPr>
      <w:r>
        <w:continuationSeparator/>
      </w:r>
    </w:p>
  </w:footnote>
  <w:footnote w:id="1">
    <w:p w14:paraId="21866E51" w14:textId="77777777" w:rsidR="00696FFA" w:rsidRPr="00F310E1" w:rsidRDefault="00696FFA" w:rsidP="003D0E99">
      <w:pPr>
        <w:pStyle w:val="BodyText"/>
        <w:rPr>
          <w:sz w:val="20"/>
          <w:szCs w:val="20"/>
        </w:rPr>
      </w:pPr>
      <w:r w:rsidRPr="00F310E1">
        <w:rPr>
          <w:rStyle w:val="FootnoteReference"/>
          <w:sz w:val="20"/>
          <w:szCs w:val="20"/>
        </w:rPr>
        <w:footnoteRef/>
      </w:r>
      <w:r w:rsidRPr="00F310E1">
        <w:rPr>
          <w:sz w:val="20"/>
          <w:szCs w:val="20"/>
        </w:rPr>
        <w:t xml:space="preserve"> Data culture is a school’s general approach </w:t>
      </w:r>
      <w:r>
        <w:rPr>
          <w:sz w:val="20"/>
          <w:szCs w:val="20"/>
        </w:rPr>
        <w:t>toward using</w:t>
      </w:r>
      <w:r w:rsidRPr="00F310E1">
        <w:rPr>
          <w:sz w:val="20"/>
          <w:szCs w:val="20"/>
        </w:rPr>
        <w:t xml:space="preserve"> data to inform educational decision making and includes contextual factors (e.g., </w:t>
      </w:r>
      <w:r>
        <w:rPr>
          <w:sz w:val="20"/>
          <w:szCs w:val="20"/>
        </w:rPr>
        <w:t>the assessment and instructional context</w:t>
      </w:r>
      <w:r w:rsidRPr="00F310E1">
        <w:rPr>
          <w:sz w:val="20"/>
          <w:szCs w:val="20"/>
        </w:rPr>
        <w:t>), supports for data use (e.g., professional development or structured time to review data), working with data (e.g.</w:t>
      </w:r>
      <w:r>
        <w:rPr>
          <w:sz w:val="20"/>
          <w:szCs w:val="20"/>
        </w:rPr>
        <w:t>,</w:t>
      </w:r>
      <w:r w:rsidRPr="00F310E1">
        <w:rPr>
          <w:sz w:val="20"/>
          <w:szCs w:val="20"/>
        </w:rPr>
        <w:t xml:space="preserve"> frequency </w:t>
      </w:r>
      <w:r>
        <w:rPr>
          <w:sz w:val="20"/>
          <w:szCs w:val="20"/>
        </w:rPr>
        <w:t xml:space="preserve">and depth </w:t>
      </w:r>
      <w:r w:rsidRPr="00F310E1">
        <w:rPr>
          <w:sz w:val="20"/>
          <w:szCs w:val="20"/>
        </w:rPr>
        <w:t xml:space="preserve">of data use), and responses to data (e.g., assignment of interventions to students). </w:t>
      </w:r>
    </w:p>
    <w:p w14:paraId="3D42EFF8" w14:textId="77777777" w:rsidR="00696FFA" w:rsidRDefault="00696FFA">
      <w:pPr>
        <w:pStyle w:val="FootnoteText"/>
      </w:pPr>
    </w:p>
  </w:footnote>
  <w:footnote w:id="2">
    <w:p w14:paraId="4BFCCF11" w14:textId="040B96EC" w:rsidR="00696FFA" w:rsidRDefault="00696FFA" w:rsidP="00050EE6">
      <w:pPr>
        <w:spacing w:after="0" w:line="240" w:lineRule="auto"/>
      </w:pPr>
      <w:r>
        <w:rPr>
          <w:rStyle w:val="FootnoteReference"/>
        </w:rPr>
        <w:footnoteRef/>
      </w:r>
      <w:r>
        <w:t xml:space="preserve"> </w:t>
      </w:r>
      <w:r w:rsidRPr="00AA13EE">
        <w:rPr>
          <w:sz w:val="20"/>
        </w:rPr>
        <w:t xml:space="preserve">Based on Ohio’s </w:t>
      </w:r>
      <w:r w:rsidRPr="00AA13EE">
        <w:rPr>
          <w:i/>
          <w:sz w:val="20"/>
        </w:rPr>
        <w:t>2010</w:t>
      </w:r>
      <w:r>
        <w:rPr>
          <w:i/>
          <w:sz w:val="20"/>
        </w:rPr>
        <w:t>–</w:t>
      </w:r>
      <w:r w:rsidRPr="00AA13EE">
        <w:rPr>
          <w:i/>
          <w:sz w:val="20"/>
        </w:rPr>
        <w:t>11 State Report Card</w:t>
      </w:r>
    </w:p>
  </w:footnote>
  <w:footnote w:id="3">
    <w:p w14:paraId="3CA08E13" w14:textId="43E4D0E9" w:rsidR="00696FFA" w:rsidRDefault="00696FFA" w:rsidP="006D0C67">
      <w:pPr>
        <w:pStyle w:val="FootnoteText"/>
      </w:pPr>
      <w:r>
        <w:rPr>
          <w:rStyle w:val="FootnoteReference"/>
        </w:rPr>
        <w:footnoteRef/>
      </w:r>
      <w:r>
        <w:t xml:space="preserve"> Based on Michigan’s </w:t>
      </w:r>
      <w:r w:rsidRPr="00050EE6">
        <w:rPr>
          <w:i/>
        </w:rPr>
        <w:t xml:space="preserve">2012 </w:t>
      </w:r>
      <w:r>
        <w:rPr>
          <w:i/>
        </w:rPr>
        <w:t>Four</w:t>
      </w:r>
      <w:r w:rsidRPr="00050EE6">
        <w:rPr>
          <w:i/>
        </w:rPr>
        <w:t>-</w:t>
      </w:r>
      <w:r>
        <w:rPr>
          <w:i/>
        </w:rPr>
        <w:t>Y</w:t>
      </w:r>
      <w:r w:rsidRPr="00050EE6">
        <w:rPr>
          <w:i/>
        </w:rPr>
        <w:t>ear Graduation and Dropout Rate Report</w:t>
      </w:r>
    </w:p>
  </w:footnote>
  <w:footnote w:id="4">
    <w:p w14:paraId="76775301" w14:textId="77777777" w:rsidR="00696FFA" w:rsidRDefault="00696FFA" w:rsidP="006D0C67">
      <w:pPr>
        <w:pStyle w:val="FootnoteText"/>
      </w:pPr>
      <w:r>
        <w:rPr>
          <w:rStyle w:val="FootnoteReference"/>
        </w:rPr>
        <w:footnoteRef/>
      </w:r>
      <w:r>
        <w:t xml:space="preserve"> Based on Indiana’s 2012 Statutory Graduation Rate Data (</w:t>
      </w:r>
      <w:r w:rsidRPr="00050EE6">
        <w:rPr>
          <w:i/>
        </w:rPr>
        <w:t>2012 State, Corporation, and School Disaggregated Graduation Rates [Public and Non-Public]</w:t>
      </w:r>
      <w:r>
        <w:t>)</w:t>
      </w:r>
    </w:p>
  </w:footnote>
  <w:footnote w:id="5">
    <w:p w14:paraId="5AB840FA" w14:textId="5E5C31D6" w:rsidR="00696FFA" w:rsidRDefault="00696FFA" w:rsidP="00D914DB">
      <w:pPr>
        <w:pStyle w:val="FootnoteText"/>
      </w:pPr>
      <w:r>
        <w:rPr>
          <w:rStyle w:val="FootnoteReference"/>
        </w:rPr>
        <w:footnoteRef/>
      </w:r>
      <w:r>
        <w:t xml:space="preserve"> The </w:t>
      </w:r>
      <w:r w:rsidRPr="0021387E">
        <w:t>Dropout Prevention Research Alliance</w:t>
      </w:r>
      <w:r>
        <w:t xml:space="preserve"> members include stakeholders at the state, district, and local level.  Example roles include state staff at the Office for Exceptional Children at the Ohio Department of Education, the members of the State Support Teams (SSTs), the Director of Reaching and Teaching Struggling Learners and Coordinator of the Superintendent’s Dropout Challenge at the Michigan Department of Education, the Assistant Superintendent of Outreach at the Indiana Department of Education, district data coordinators, district superintendents and assistant superintendents, principals, and assistant principals. </w:t>
      </w:r>
    </w:p>
  </w:footnote>
  <w:footnote w:id="6">
    <w:p w14:paraId="69A19B26" w14:textId="11F0D20F" w:rsidR="00696FFA" w:rsidRDefault="00696FFA" w:rsidP="00852FA9">
      <w:pPr>
        <w:pStyle w:val="FootnoteText"/>
      </w:pPr>
      <w:r>
        <w:rPr>
          <w:rStyle w:val="FootnoteReference"/>
        </w:rPr>
        <w:footnoteRef/>
      </w:r>
      <w:r>
        <w:t xml:space="preserve"> The hourly wage rates used to calculate total </w:t>
      </w:r>
      <w:r w:rsidRPr="00497459">
        <w:t>respondent cost are</w:t>
      </w:r>
      <w:r>
        <w:t xml:space="preserve"> based on previous OMB packages and are consistent with ED’s contractor’s knowledge of SEA wage rates.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895AA" w14:textId="77777777" w:rsidR="00696FFA" w:rsidRDefault="00696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0CEF36"/>
    <w:lvl w:ilvl="0">
      <w:start w:val="1"/>
      <w:numFmt w:val="decimal"/>
      <w:lvlText w:val="%1."/>
      <w:lvlJc w:val="left"/>
      <w:pPr>
        <w:tabs>
          <w:tab w:val="num" w:pos="1800"/>
        </w:tabs>
        <w:ind w:left="1800" w:hanging="360"/>
      </w:pPr>
    </w:lvl>
  </w:abstractNum>
  <w:abstractNum w:abstractNumId="1">
    <w:nsid w:val="FFFFFF7D"/>
    <w:multiLevelType w:val="singleLevel"/>
    <w:tmpl w:val="01E2BAA0"/>
    <w:lvl w:ilvl="0">
      <w:start w:val="1"/>
      <w:numFmt w:val="decimal"/>
      <w:lvlText w:val="%1."/>
      <w:lvlJc w:val="left"/>
      <w:pPr>
        <w:tabs>
          <w:tab w:val="num" w:pos="1440"/>
        </w:tabs>
        <w:ind w:left="1440" w:hanging="360"/>
      </w:pPr>
    </w:lvl>
  </w:abstractNum>
  <w:abstractNum w:abstractNumId="2">
    <w:nsid w:val="FFFFFF7E"/>
    <w:multiLevelType w:val="singleLevel"/>
    <w:tmpl w:val="D564E652"/>
    <w:lvl w:ilvl="0">
      <w:start w:val="1"/>
      <w:numFmt w:val="decimal"/>
      <w:lvlText w:val="%1."/>
      <w:lvlJc w:val="left"/>
      <w:pPr>
        <w:tabs>
          <w:tab w:val="num" w:pos="1080"/>
        </w:tabs>
        <w:ind w:left="1080" w:hanging="360"/>
      </w:pPr>
    </w:lvl>
  </w:abstractNum>
  <w:abstractNum w:abstractNumId="3">
    <w:nsid w:val="FFFFFF7F"/>
    <w:multiLevelType w:val="singleLevel"/>
    <w:tmpl w:val="0F40604C"/>
    <w:lvl w:ilvl="0">
      <w:start w:val="1"/>
      <w:numFmt w:val="decimal"/>
      <w:lvlText w:val="%1."/>
      <w:lvlJc w:val="left"/>
      <w:pPr>
        <w:tabs>
          <w:tab w:val="num" w:pos="720"/>
        </w:tabs>
        <w:ind w:left="720" w:hanging="360"/>
      </w:pPr>
    </w:lvl>
  </w:abstractNum>
  <w:abstractNum w:abstractNumId="4">
    <w:nsid w:val="FFFFFF80"/>
    <w:multiLevelType w:val="singleLevel"/>
    <w:tmpl w:val="716255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A72BF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61224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CFE95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1043FDA"/>
    <w:lvl w:ilvl="0">
      <w:start w:val="1"/>
      <w:numFmt w:val="decimal"/>
      <w:lvlText w:val="%1."/>
      <w:lvlJc w:val="left"/>
      <w:pPr>
        <w:tabs>
          <w:tab w:val="num" w:pos="360"/>
        </w:tabs>
        <w:ind w:left="360" w:hanging="360"/>
      </w:pPr>
    </w:lvl>
  </w:abstractNum>
  <w:abstractNum w:abstractNumId="9">
    <w:nsid w:val="FFFFFF89"/>
    <w:multiLevelType w:val="singleLevel"/>
    <w:tmpl w:val="0F5CAEA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pStyle w:val="ImportWordListStyleDefinition13"/>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11">
    <w:nsid w:val="00000003"/>
    <w:multiLevelType w:val="multilevel"/>
    <w:tmpl w:val="894EE875"/>
    <w:lvl w:ilvl="0">
      <w:start w:val="1"/>
      <w:numFmt w:val="bullet"/>
      <w:pStyle w:val="ImportWordListStyleDefinition15"/>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2">
    <w:nsid w:val="000149F8"/>
    <w:multiLevelType w:val="hybridMultilevel"/>
    <w:tmpl w:val="0B88DE12"/>
    <w:lvl w:ilvl="0" w:tplc="F8EE607C">
      <w:start w:val="1"/>
      <w:numFmt w:val="bullet"/>
      <w:pStyle w:val="Subbullets"/>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49C04AF"/>
    <w:multiLevelType w:val="multilevel"/>
    <w:tmpl w:val="B778F4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08A12C21"/>
    <w:multiLevelType w:val="hybridMultilevel"/>
    <w:tmpl w:val="10088758"/>
    <w:lvl w:ilvl="0" w:tplc="22381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511621"/>
    <w:multiLevelType w:val="hybridMultilevel"/>
    <w:tmpl w:val="5F42E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AC61060"/>
    <w:multiLevelType w:val="hybridMultilevel"/>
    <w:tmpl w:val="CD90BCC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13B3568"/>
    <w:multiLevelType w:val="hybridMultilevel"/>
    <w:tmpl w:val="387AEB8A"/>
    <w:lvl w:ilvl="0" w:tplc="B5785C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E96B11"/>
    <w:multiLevelType w:val="hybridMultilevel"/>
    <w:tmpl w:val="D36ED3B0"/>
    <w:lvl w:ilvl="0" w:tplc="9D24DC1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B1AF1"/>
    <w:multiLevelType w:val="hybridMultilevel"/>
    <w:tmpl w:val="93BE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B36C60"/>
    <w:multiLevelType w:val="hybridMultilevel"/>
    <w:tmpl w:val="26C260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1958703B"/>
    <w:multiLevelType w:val="hybridMultilevel"/>
    <w:tmpl w:val="10000B10"/>
    <w:lvl w:ilvl="0" w:tplc="CD3E4450">
      <w:start w:val="1"/>
      <w:numFmt w:val="lowerLetter"/>
      <w:lvlText w:val="%1."/>
      <w:lvlJc w:val="left"/>
      <w:pPr>
        <w:ind w:left="360" w:hanging="360"/>
      </w:pPr>
      <w:rPr>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A6C5C4E"/>
    <w:multiLevelType w:val="hybridMultilevel"/>
    <w:tmpl w:val="70AABD0E"/>
    <w:lvl w:ilvl="0" w:tplc="7B76CA8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C215922"/>
    <w:multiLevelType w:val="hybridMultilevel"/>
    <w:tmpl w:val="1AC8F34C"/>
    <w:lvl w:ilvl="0" w:tplc="54C45E3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nsid w:val="1C4A0382"/>
    <w:multiLevelType w:val="hybridMultilevel"/>
    <w:tmpl w:val="ADF2B49E"/>
    <w:lvl w:ilvl="0" w:tplc="C9DEF29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2A6274"/>
    <w:multiLevelType w:val="hybridMultilevel"/>
    <w:tmpl w:val="9D86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486D74"/>
    <w:multiLevelType w:val="hybridMultilevel"/>
    <w:tmpl w:val="D36ED3B0"/>
    <w:lvl w:ilvl="0" w:tplc="9D24DC1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Aria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Arial"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Arial"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22B778A2"/>
    <w:multiLevelType w:val="hybridMultilevel"/>
    <w:tmpl w:val="BC58F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300F05"/>
    <w:multiLevelType w:val="hybridMultilevel"/>
    <w:tmpl w:val="D8A49A80"/>
    <w:lvl w:ilvl="0" w:tplc="04090019">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2388454D"/>
    <w:multiLevelType w:val="hybridMultilevel"/>
    <w:tmpl w:val="E98C51F8"/>
    <w:lvl w:ilvl="0" w:tplc="31EA6A50">
      <w:start w:val="1"/>
      <w:numFmt w:val="decimal"/>
      <w:pStyle w:val="BodyNumbers"/>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28D2387D"/>
    <w:multiLevelType w:val="hybridMultilevel"/>
    <w:tmpl w:val="9C0AB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9F66F10"/>
    <w:multiLevelType w:val="hybridMultilevel"/>
    <w:tmpl w:val="BF1E6F1E"/>
    <w:lvl w:ilvl="0" w:tplc="2EEA30D6">
      <w:start w:val="1"/>
      <w:numFmt w:val="decimal"/>
      <w:pStyle w:val="CoverBodyJust"/>
      <w:lvlText w:val="%1)"/>
      <w:lvlJc w:val="left"/>
      <w:pPr>
        <w:tabs>
          <w:tab w:val="num" w:pos="432"/>
        </w:tabs>
        <w:ind w:left="432" w:hanging="432"/>
      </w:pPr>
      <w:rPr>
        <w:b/>
        <w:i w:val="0"/>
        <w:sz w:val="22"/>
        <w:szCs w:val="22"/>
      </w:rPr>
    </w:lvl>
    <w:lvl w:ilvl="1" w:tplc="4FE8E0E4">
      <w:start w:val="1"/>
      <w:numFmt w:val="lowerLetter"/>
      <w:lvlText w:val="%2."/>
      <w:lvlJc w:val="left"/>
      <w:pPr>
        <w:tabs>
          <w:tab w:val="num" w:pos="360"/>
        </w:tabs>
        <w:ind w:left="360" w:hanging="360"/>
      </w:pPr>
      <w:rPr>
        <w:rFonts w:ascii="Arial" w:eastAsia="Times New Roman" w:hAnsi="Arial" w:cs="Times New Roman"/>
      </w:rPr>
    </w:lvl>
    <w:lvl w:ilvl="2" w:tplc="FFFFFFFF">
      <w:start w:val="10"/>
      <w:numFmt w:val="decimal"/>
      <w:lvlText w:val="%3."/>
      <w:lvlJc w:val="left"/>
      <w:pPr>
        <w:tabs>
          <w:tab w:val="num" w:pos="2400"/>
        </w:tabs>
        <w:ind w:left="2400" w:hanging="42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2A972978"/>
    <w:multiLevelType w:val="hybridMultilevel"/>
    <w:tmpl w:val="BC58F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6C542A"/>
    <w:multiLevelType w:val="hybridMultilevel"/>
    <w:tmpl w:val="073E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E15EDB"/>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29373C4"/>
    <w:multiLevelType w:val="hybridMultilevel"/>
    <w:tmpl w:val="7BFE5914"/>
    <w:lvl w:ilvl="0" w:tplc="BC42C3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BE2764"/>
    <w:multiLevelType w:val="hybridMultilevel"/>
    <w:tmpl w:val="AE509E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4F60E15"/>
    <w:multiLevelType w:val="hybridMultilevel"/>
    <w:tmpl w:val="36688FC4"/>
    <w:lvl w:ilvl="0" w:tplc="F5345372">
      <w:start w:val="1"/>
      <w:numFmt w:val="lowerLetter"/>
      <w:pStyle w:val="Subnumb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7EB6263"/>
    <w:multiLevelType w:val="hybridMultilevel"/>
    <w:tmpl w:val="828CCB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1">
    <w:nsid w:val="3A214CE2"/>
    <w:multiLevelType w:val="hybridMultilevel"/>
    <w:tmpl w:val="DEAE7C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A6B6795"/>
    <w:multiLevelType w:val="hybridMultilevel"/>
    <w:tmpl w:val="16366ED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3DD72F9E"/>
    <w:multiLevelType w:val="hybridMultilevel"/>
    <w:tmpl w:val="29DC67BC"/>
    <w:lvl w:ilvl="0" w:tplc="D2583B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EA6985"/>
    <w:multiLevelType w:val="hybridMultilevel"/>
    <w:tmpl w:val="A69086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E0A54B0"/>
    <w:multiLevelType w:val="hybridMultilevel"/>
    <w:tmpl w:val="387E8EDE"/>
    <w:lvl w:ilvl="0" w:tplc="375A0AEC">
      <w:start w:val="1"/>
      <w:numFmt w:val="decimal"/>
      <w:lvlText w:val="%1."/>
      <w:lvlJc w:val="left"/>
      <w:pPr>
        <w:ind w:left="720" w:hanging="360"/>
      </w:pPr>
      <w:rPr>
        <w:rFonts w:hint="default"/>
        <w:b w:val="0"/>
      </w:rPr>
    </w:lvl>
    <w:lvl w:ilvl="1" w:tplc="04090001">
      <w:start w:val="1"/>
      <w:numFmt w:val="bullet"/>
      <w:lvlText w:val=""/>
      <w:lvlJc w:val="left"/>
      <w:pPr>
        <w:ind w:left="12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267B63"/>
    <w:multiLevelType w:val="hybridMultilevel"/>
    <w:tmpl w:val="B00E84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29D4CBC"/>
    <w:multiLevelType w:val="hybridMultilevel"/>
    <w:tmpl w:val="938AB698"/>
    <w:lvl w:ilvl="0" w:tplc="6FD6D13A">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DB6765"/>
    <w:multiLevelType w:val="hybridMultilevel"/>
    <w:tmpl w:val="CF0EC1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4F8151C"/>
    <w:multiLevelType w:val="hybridMultilevel"/>
    <w:tmpl w:val="5372C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2B16FC"/>
    <w:multiLevelType w:val="singleLevel"/>
    <w:tmpl w:val="F04C3902"/>
    <w:lvl w:ilvl="0">
      <w:start w:val="1"/>
      <w:numFmt w:val="bullet"/>
      <w:pStyle w:val="Bullet"/>
      <w:lvlText w:val=""/>
      <w:lvlJc w:val="left"/>
      <w:pPr>
        <w:tabs>
          <w:tab w:val="num" w:pos="360"/>
        </w:tabs>
        <w:ind w:left="360" w:hanging="360"/>
      </w:pPr>
      <w:rPr>
        <w:rFonts w:ascii="Symbol" w:hAnsi="Symbol" w:hint="default"/>
      </w:rPr>
    </w:lvl>
  </w:abstractNum>
  <w:abstractNum w:abstractNumId="51">
    <w:nsid w:val="466730A7"/>
    <w:multiLevelType w:val="hybridMultilevel"/>
    <w:tmpl w:val="7212A746"/>
    <w:lvl w:ilvl="0" w:tplc="04090001">
      <w:start w:val="1"/>
      <w:numFmt w:val="bullet"/>
      <w:lvlText w:val=""/>
      <w:lvlJc w:val="left"/>
      <w:pPr>
        <w:ind w:left="1800" w:hanging="360"/>
      </w:pPr>
      <w:rPr>
        <w:rFonts w:ascii="Symbol" w:hAnsi="Symbol"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86923EF"/>
    <w:multiLevelType w:val="hybridMultilevel"/>
    <w:tmpl w:val="5A6091C8"/>
    <w:lvl w:ilvl="0" w:tplc="A650C18E">
      <w:start w:val="1"/>
      <w:numFmt w:val="bullet"/>
      <w:pStyle w:val="Bullet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4A7363D7"/>
    <w:multiLevelType w:val="hybridMultilevel"/>
    <w:tmpl w:val="AEFC81C4"/>
    <w:lvl w:ilvl="0" w:tplc="A1EA18E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9B5F07"/>
    <w:multiLevelType w:val="hybridMultilevel"/>
    <w:tmpl w:val="B3369904"/>
    <w:lvl w:ilvl="0" w:tplc="04090019">
      <w:start w:val="4"/>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8117AE"/>
    <w:multiLevelType w:val="hybridMultilevel"/>
    <w:tmpl w:val="26C260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nsid w:val="4D8B0015"/>
    <w:multiLevelType w:val="hybridMultilevel"/>
    <w:tmpl w:val="422E7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F571545"/>
    <w:multiLevelType w:val="multilevel"/>
    <w:tmpl w:val="4FAC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EF5283"/>
    <w:multiLevelType w:val="hybridMultilevel"/>
    <w:tmpl w:val="41E2FDB6"/>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0BF795D"/>
    <w:multiLevelType w:val="hybridMultilevel"/>
    <w:tmpl w:val="4F68A070"/>
    <w:lvl w:ilvl="0" w:tplc="3DC8A13A">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556FA0"/>
    <w:multiLevelType w:val="hybridMultilevel"/>
    <w:tmpl w:val="3F6E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D0553B"/>
    <w:multiLevelType w:val="hybridMultilevel"/>
    <w:tmpl w:val="90E2C068"/>
    <w:lvl w:ilvl="0" w:tplc="04090019">
      <w:start w:val="4"/>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EA822AA">
      <w:start w:val="7"/>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B5299C"/>
    <w:multiLevelType w:val="hybridMultilevel"/>
    <w:tmpl w:val="FA008C86"/>
    <w:lvl w:ilvl="0" w:tplc="5D945EE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590B84"/>
    <w:multiLevelType w:val="hybridMultilevel"/>
    <w:tmpl w:val="1C182CDE"/>
    <w:lvl w:ilvl="0" w:tplc="B68A4B4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5DC80DA7"/>
    <w:multiLevelType w:val="hybridMultilevel"/>
    <w:tmpl w:val="C33AF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DCE6E7C"/>
    <w:multiLevelType w:val="hybridMultilevel"/>
    <w:tmpl w:val="CB180FE8"/>
    <w:lvl w:ilvl="0" w:tplc="0409000F">
      <w:start w:val="1"/>
      <w:numFmt w:val="decimal"/>
      <w:lvlText w:val="%1."/>
      <w:lvlJc w:val="left"/>
      <w:pPr>
        <w:ind w:left="720" w:hanging="360"/>
      </w:pPr>
    </w:lvl>
    <w:lvl w:ilvl="1" w:tplc="B276CD9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3F54D2"/>
    <w:multiLevelType w:val="hybridMultilevel"/>
    <w:tmpl w:val="2E76D09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23028796">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E4551D0"/>
    <w:multiLevelType w:val="hybridMultilevel"/>
    <w:tmpl w:val="BC58F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3222B9"/>
    <w:multiLevelType w:val="hybridMultilevel"/>
    <w:tmpl w:val="DF846D0E"/>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32F4A2D"/>
    <w:multiLevelType w:val="hybridMultilevel"/>
    <w:tmpl w:val="D26632B2"/>
    <w:lvl w:ilvl="0" w:tplc="1DE40FF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3C01E7"/>
    <w:multiLevelType w:val="hybridMultilevel"/>
    <w:tmpl w:val="EB7EE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654B42C5"/>
    <w:multiLevelType w:val="hybridMultilevel"/>
    <w:tmpl w:val="8582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65646FF"/>
    <w:multiLevelType w:val="hybridMultilevel"/>
    <w:tmpl w:val="DF846D0E"/>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3F04BD"/>
    <w:multiLevelType w:val="hybridMultilevel"/>
    <w:tmpl w:val="8060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6956AC"/>
    <w:multiLevelType w:val="hybridMultilevel"/>
    <w:tmpl w:val="B85C57EE"/>
    <w:lvl w:ilvl="0" w:tplc="04090019">
      <w:start w:val="4"/>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9386409"/>
    <w:multiLevelType w:val="hybridMultilevel"/>
    <w:tmpl w:val="D93A3DC2"/>
    <w:lvl w:ilvl="0" w:tplc="074435B6">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D66599"/>
    <w:multiLevelType w:val="hybridMultilevel"/>
    <w:tmpl w:val="A172FEA4"/>
    <w:lvl w:ilvl="0" w:tplc="F7CA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F83F7F"/>
    <w:multiLevelType w:val="hybridMultilevel"/>
    <w:tmpl w:val="58341DDA"/>
    <w:lvl w:ilvl="0" w:tplc="04090001">
      <w:start w:val="1"/>
      <w:numFmt w:val="bullet"/>
      <w:pStyle w:val="BodyBulletNo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611415"/>
    <w:multiLevelType w:val="hybridMultilevel"/>
    <w:tmpl w:val="591047C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073D53"/>
    <w:multiLevelType w:val="hybridMultilevel"/>
    <w:tmpl w:val="F58470CA"/>
    <w:lvl w:ilvl="0" w:tplc="748A3A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43851C0"/>
    <w:multiLevelType w:val="hybridMultilevel"/>
    <w:tmpl w:val="55087358"/>
    <w:lvl w:ilvl="0" w:tplc="518A8EB2">
      <w:start w:val="1"/>
      <w:numFmt w:val="bullet"/>
      <w:pStyle w:val="EHDW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46633CE"/>
    <w:multiLevelType w:val="hybridMultilevel"/>
    <w:tmpl w:val="8A1865C8"/>
    <w:lvl w:ilvl="0" w:tplc="C9AAFF46">
      <w:start w:val="1"/>
      <w:numFmt w:val="decimal"/>
      <w:pStyle w:val="NL"/>
      <w:lvlText w:val="%1."/>
      <w:lvlJc w:val="left"/>
      <w:pPr>
        <w:ind w:left="720" w:hanging="360"/>
      </w:pPr>
    </w:lvl>
    <w:lvl w:ilvl="1" w:tplc="0616CCD6">
      <w:start w:val="1"/>
      <w:numFmt w:val="lowerLetter"/>
      <w:pStyle w:val="NLa"/>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5551CB2"/>
    <w:multiLevelType w:val="hybridMultilevel"/>
    <w:tmpl w:val="37D2B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901617"/>
    <w:multiLevelType w:val="hybridMultilevel"/>
    <w:tmpl w:val="26C260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7">
    <w:nsid w:val="79603955"/>
    <w:multiLevelType w:val="hybridMultilevel"/>
    <w:tmpl w:val="683AF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C437BF1"/>
    <w:multiLevelType w:val="hybridMultilevel"/>
    <w:tmpl w:val="4FF022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BC7BB5"/>
    <w:multiLevelType w:val="hybridMultilevel"/>
    <w:tmpl w:val="B71C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1A012B"/>
    <w:multiLevelType w:val="hybridMultilevel"/>
    <w:tmpl w:val="DAA213E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74"/>
  </w:num>
  <w:num w:numId="2">
    <w:abstractNumId w:val="23"/>
  </w:num>
  <w:num w:numId="3">
    <w:abstractNumId w:val="25"/>
  </w:num>
  <w:num w:numId="4">
    <w:abstractNumId w:val="27"/>
  </w:num>
  <w:num w:numId="5">
    <w:abstractNumId w:val="26"/>
  </w:num>
  <w:num w:numId="6">
    <w:abstractNumId w:val="62"/>
  </w:num>
  <w:num w:numId="7">
    <w:abstractNumId w:val="41"/>
  </w:num>
  <w:num w:numId="8">
    <w:abstractNumId w:val="36"/>
  </w:num>
  <w:num w:numId="9">
    <w:abstractNumId w:val="76"/>
  </w:num>
  <w:num w:numId="10">
    <w:abstractNumId w:val="67"/>
  </w:num>
  <w:num w:numId="11">
    <w:abstractNumId w:val="48"/>
  </w:num>
  <w:num w:numId="12">
    <w:abstractNumId w:val="69"/>
  </w:num>
  <w:num w:numId="13">
    <w:abstractNumId w:val="17"/>
  </w:num>
  <w:num w:numId="14">
    <w:abstractNumId w:val="58"/>
  </w:num>
  <w:num w:numId="15">
    <w:abstractNumId w:val="54"/>
  </w:num>
  <w:num w:numId="16">
    <w:abstractNumId w:val="61"/>
  </w:num>
  <w:num w:numId="17">
    <w:abstractNumId w:val="75"/>
  </w:num>
  <w:num w:numId="18">
    <w:abstractNumId w:val="18"/>
  </w:num>
  <w:num w:numId="19">
    <w:abstractNumId w:val="86"/>
  </w:num>
  <w:num w:numId="20">
    <w:abstractNumId w:val="81"/>
  </w:num>
  <w:num w:numId="21">
    <w:abstractNumId w:val="59"/>
  </w:num>
  <w:num w:numId="22">
    <w:abstractNumId w:val="55"/>
  </w:num>
  <w:num w:numId="23">
    <w:abstractNumId w:val="21"/>
  </w:num>
  <w:num w:numId="24">
    <w:abstractNumId w:val="73"/>
  </w:num>
  <w:num w:numId="25">
    <w:abstractNumId w:val="50"/>
  </w:num>
  <w:num w:numId="26">
    <w:abstractNumId w:val="10"/>
  </w:num>
  <w:num w:numId="27">
    <w:abstractNumId w:val="11"/>
  </w:num>
  <w:num w:numId="28">
    <w:abstractNumId w:val="83"/>
  </w:num>
  <w:num w:numId="29">
    <w:abstractNumId w:val="33"/>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12"/>
  </w:num>
  <w:num w:numId="32">
    <w:abstractNumId w:val="82"/>
  </w:num>
  <w:num w:numId="33">
    <w:abstractNumId w:val="35"/>
  </w:num>
  <w:num w:numId="34">
    <w:abstractNumId w:val="31"/>
  </w:num>
  <w:num w:numId="35">
    <w:abstractNumId w:val="47"/>
  </w:num>
  <w:num w:numId="36">
    <w:abstractNumId w:val="79"/>
  </w:num>
  <w:num w:numId="37">
    <w:abstractNumId w:val="45"/>
  </w:num>
  <w:num w:numId="38">
    <w:abstractNumId w:val="51"/>
  </w:num>
  <w:num w:numId="39">
    <w:abstractNumId w:val="42"/>
  </w:num>
  <w:num w:numId="40">
    <w:abstractNumId w:val="13"/>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num>
  <w:num w:numId="45">
    <w:abstractNumId w:val="46"/>
  </w:num>
  <w:num w:numId="46">
    <w:abstractNumId w:val="72"/>
  </w:num>
  <w:num w:numId="47">
    <w:abstractNumId w:val="57"/>
  </w:num>
  <w:num w:numId="48">
    <w:abstractNumId w:val="43"/>
  </w:num>
  <w:num w:numId="49">
    <w:abstractNumId w:val="24"/>
  </w:num>
  <w:num w:numId="50">
    <w:abstractNumId w:val="70"/>
  </w:num>
  <w:num w:numId="51">
    <w:abstractNumId w:val="14"/>
  </w:num>
  <w:num w:numId="52">
    <w:abstractNumId w:val="28"/>
  </w:num>
  <w:num w:numId="53">
    <w:abstractNumId w:val="53"/>
  </w:num>
  <w:num w:numId="54">
    <w:abstractNumId w:val="19"/>
  </w:num>
  <w:num w:numId="55">
    <w:abstractNumId w:val="80"/>
  </w:num>
  <w:num w:numId="56">
    <w:abstractNumId w:val="40"/>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85"/>
  </w:num>
  <w:num w:numId="68">
    <w:abstractNumId w:val="91"/>
  </w:num>
  <w:num w:numId="69">
    <w:abstractNumId w:val="85"/>
  </w:num>
  <w:num w:numId="70">
    <w:abstractNumId w:val="91"/>
  </w:num>
  <w:num w:numId="71">
    <w:abstractNumId w:val="88"/>
  </w:num>
  <w:num w:numId="72">
    <w:abstractNumId w:val="20"/>
  </w:num>
  <w:num w:numId="73">
    <w:abstractNumId w:val="60"/>
  </w:num>
  <w:num w:numId="74">
    <w:abstractNumId w:val="77"/>
  </w:num>
  <w:num w:numId="75">
    <w:abstractNumId w:val="16"/>
  </w:num>
  <w:num w:numId="76">
    <w:abstractNumId w:val="64"/>
  </w:num>
  <w:num w:numId="77">
    <w:abstractNumId w:val="77"/>
  </w:num>
  <w:num w:numId="78">
    <w:abstractNumId w:val="39"/>
  </w:num>
  <w:num w:numId="79">
    <w:abstractNumId w:val="39"/>
    <w:lvlOverride w:ilvl="0">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num>
  <w:num w:numId="82">
    <w:abstractNumId w:val="49"/>
  </w:num>
  <w:num w:numId="83">
    <w:abstractNumId w:val="38"/>
  </w:num>
  <w:num w:numId="84">
    <w:abstractNumId w:val="90"/>
  </w:num>
  <w:num w:numId="85">
    <w:abstractNumId w:val="30"/>
  </w:num>
  <w:num w:numId="86">
    <w:abstractNumId w:val="65"/>
  </w:num>
  <w:num w:numId="87">
    <w:abstractNumId w:val="32"/>
  </w:num>
  <w:num w:numId="88">
    <w:abstractNumId w:val="56"/>
  </w:num>
  <w:num w:numId="89">
    <w:abstractNumId w:val="89"/>
  </w:num>
  <w:num w:numId="90">
    <w:abstractNumId w:val="63"/>
  </w:num>
  <w:num w:numId="91">
    <w:abstractNumId w:val="22"/>
  </w:num>
  <w:num w:numId="92">
    <w:abstractNumId w:val="15"/>
  </w:num>
  <w:num w:numId="93">
    <w:abstractNumId w:val="68"/>
  </w:num>
  <w:num w:numId="94">
    <w:abstractNumId w:val="34"/>
  </w:num>
  <w:num w:numId="95">
    <w:abstractNumId w:val="87"/>
  </w:num>
  <w:num w:numId="96">
    <w:abstractNumId w:val="84"/>
  </w:num>
  <w:num w:numId="97">
    <w:abstractNumId w:val="29"/>
  </w:num>
  <w:num w:numId="98">
    <w:abstractNumId w:val="37"/>
  </w:num>
  <w:num w:numId="99">
    <w:abstractNumId w:val="44"/>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Cummings, Mindee">
    <w15:presenceInfo w15:providerId="AD" w15:userId="S-1-5-21-1472932569-214068005-926709054-2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489"/>
    <w:rsid w:val="00001BBA"/>
    <w:rsid w:val="000037C2"/>
    <w:rsid w:val="000040AC"/>
    <w:rsid w:val="00004796"/>
    <w:rsid w:val="00010147"/>
    <w:rsid w:val="000103CD"/>
    <w:rsid w:val="00014C1F"/>
    <w:rsid w:val="00014ECB"/>
    <w:rsid w:val="00016F4C"/>
    <w:rsid w:val="00017E7E"/>
    <w:rsid w:val="0002238E"/>
    <w:rsid w:val="000265EE"/>
    <w:rsid w:val="00026DCB"/>
    <w:rsid w:val="00027ECA"/>
    <w:rsid w:val="000312C7"/>
    <w:rsid w:val="000320C6"/>
    <w:rsid w:val="00033273"/>
    <w:rsid w:val="00033EB9"/>
    <w:rsid w:val="000377E9"/>
    <w:rsid w:val="00040FB8"/>
    <w:rsid w:val="000440E3"/>
    <w:rsid w:val="000501C3"/>
    <w:rsid w:val="00050C04"/>
    <w:rsid w:val="00050EE6"/>
    <w:rsid w:val="000515A2"/>
    <w:rsid w:val="000516DD"/>
    <w:rsid w:val="00051C39"/>
    <w:rsid w:val="0005515D"/>
    <w:rsid w:val="00057A16"/>
    <w:rsid w:val="00057FDD"/>
    <w:rsid w:val="0006169C"/>
    <w:rsid w:val="00062E69"/>
    <w:rsid w:val="000651F8"/>
    <w:rsid w:val="00066DDE"/>
    <w:rsid w:val="0006700F"/>
    <w:rsid w:val="000678A7"/>
    <w:rsid w:val="00067C3D"/>
    <w:rsid w:val="000703F8"/>
    <w:rsid w:val="00072BCE"/>
    <w:rsid w:val="00073388"/>
    <w:rsid w:val="00077369"/>
    <w:rsid w:val="000776DC"/>
    <w:rsid w:val="000809A1"/>
    <w:rsid w:val="00080F0A"/>
    <w:rsid w:val="00080FA8"/>
    <w:rsid w:val="00087CF6"/>
    <w:rsid w:val="00094E25"/>
    <w:rsid w:val="00094FCD"/>
    <w:rsid w:val="00095B59"/>
    <w:rsid w:val="0009635D"/>
    <w:rsid w:val="000963D4"/>
    <w:rsid w:val="000968A1"/>
    <w:rsid w:val="00097797"/>
    <w:rsid w:val="000A0287"/>
    <w:rsid w:val="000A438A"/>
    <w:rsid w:val="000A5E04"/>
    <w:rsid w:val="000A7D77"/>
    <w:rsid w:val="000B02DB"/>
    <w:rsid w:val="000B4BCD"/>
    <w:rsid w:val="000B61BE"/>
    <w:rsid w:val="000C1361"/>
    <w:rsid w:val="000C6128"/>
    <w:rsid w:val="000C6974"/>
    <w:rsid w:val="000C6AAA"/>
    <w:rsid w:val="000D08C6"/>
    <w:rsid w:val="000D214C"/>
    <w:rsid w:val="000D6F43"/>
    <w:rsid w:val="000D7501"/>
    <w:rsid w:val="000E0C43"/>
    <w:rsid w:val="000E300D"/>
    <w:rsid w:val="000E3D4C"/>
    <w:rsid w:val="000E5939"/>
    <w:rsid w:val="000F186D"/>
    <w:rsid w:val="000F3433"/>
    <w:rsid w:val="000F42E6"/>
    <w:rsid w:val="000F43AD"/>
    <w:rsid w:val="000F7DF1"/>
    <w:rsid w:val="001007CD"/>
    <w:rsid w:val="00102FB2"/>
    <w:rsid w:val="00106526"/>
    <w:rsid w:val="00110780"/>
    <w:rsid w:val="001107EB"/>
    <w:rsid w:val="00113A96"/>
    <w:rsid w:val="00114395"/>
    <w:rsid w:val="00116C3B"/>
    <w:rsid w:val="00117A47"/>
    <w:rsid w:val="00127FAB"/>
    <w:rsid w:val="0013030D"/>
    <w:rsid w:val="00131459"/>
    <w:rsid w:val="00131C67"/>
    <w:rsid w:val="00131F59"/>
    <w:rsid w:val="00134AFB"/>
    <w:rsid w:val="001358CE"/>
    <w:rsid w:val="00143BF6"/>
    <w:rsid w:val="00145723"/>
    <w:rsid w:val="00145E87"/>
    <w:rsid w:val="00147A63"/>
    <w:rsid w:val="00150352"/>
    <w:rsid w:val="00153EA9"/>
    <w:rsid w:val="001565C4"/>
    <w:rsid w:val="001575CA"/>
    <w:rsid w:val="001575EC"/>
    <w:rsid w:val="00160DE6"/>
    <w:rsid w:val="00161036"/>
    <w:rsid w:val="001617FD"/>
    <w:rsid w:val="00162C6A"/>
    <w:rsid w:val="0017285D"/>
    <w:rsid w:val="001728E3"/>
    <w:rsid w:val="00172DD2"/>
    <w:rsid w:val="00174767"/>
    <w:rsid w:val="00175149"/>
    <w:rsid w:val="001751AC"/>
    <w:rsid w:val="001760D9"/>
    <w:rsid w:val="001800D2"/>
    <w:rsid w:val="00183423"/>
    <w:rsid w:val="0018480E"/>
    <w:rsid w:val="001858B6"/>
    <w:rsid w:val="00186180"/>
    <w:rsid w:val="0018664D"/>
    <w:rsid w:val="001955FB"/>
    <w:rsid w:val="00196ED6"/>
    <w:rsid w:val="001A0AB8"/>
    <w:rsid w:val="001A3E5A"/>
    <w:rsid w:val="001A5775"/>
    <w:rsid w:val="001A687C"/>
    <w:rsid w:val="001A6CFE"/>
    <w:rsid w:val="001B2F9A"/>
    <w:rsid w:val="001B3E34"/>
    <w:rsid w:val="001B409B"/>
    <w:rsid w:val="001B5253"/>
    <w:rsid w:val="001B682C"/>
    <w:rsid w:val="001C1F38"/>
    <w:rsid w:val="001C37F9"/>
    <w:rsid w:val="001C494B"/>
    <w:rsid w:val="001D24D5"/>
    <w:rsid w:val="001D35C6"/>
    <w:rsid w:val="001D602E"/>
    <w:rsid w:val="001E2F7C"/>
    <w:rsid w:val="001E4274"/>
    <w:rsid w:val="001E66CA"/>
    <w:rsid w:val="001E69B5"/>
    <w:rsid w:val="001F0E6D"/>
    <w:rsid w:val="001F34BA"/>
    <w:rsid w:val="001F7326"/>
    <w:rsid w:val="00200F04"/>
    <w:rsid w:val="002016C0"/>
    <w:rsid w:val="00202EC4"/>
    <w:rsid w:val="00203972"/>
    <w:rsid w:val="002068C2"/>
    <w:rsid w:val="00206D54"/>
    <w:rsid w:val="00210461"/>
    <w:rsid w:val="0021387E"/>
    <w:rsid w:val="00213C04"/>
    <w:rsid w:val="0021440C"/>
    <w:rsid w:val="00221FDC"/>
    <w:rsid w:val="0022384F"/>
    <w:rsid w:val="00226335"/>
    <w:rsid w:val="00230239"/>
    <w:rsid w:val="0023072A"/>
    <w:rsid w:val="00231C64"/>
    <w:rsid w:val="00235395"/>
    <w:rsid w:val="002410B6"/>
    <w:rsid w:val="00242652"/>
    <w:rsid w:val="00243AF7"/>
    <w:rsid w:val="00244541"/>
    <w:rsid w:val="002467BF"/>
    <w:rsid w:val="00247694"/>
    <w:rsid w:val="002528FB"/>
    <w:rsid w:val="00257CFF"/>
    <w:rsid w:val="002605AD"/>
    <w:rsid w:val="00260F0B"/>
    <w:rsid w:val="002637EC"/>
    <w:rsid w:val="00263CAC"/>
    <w:rsid w:val="002647C4"/>
    <w:rsid w:val="00264B63"/>
    <w:rsid w:val="00266DD1"/>
    <w:rsid w:val="002739CC"/>
    <w:rsid w:val="002746D2"/>
    <w:rsid w:val="00276217"/>
    <w:rsid w:val="00276369"/>
    <w:rsid w:val="00277FEC"/>
    <w:rsid w:val="00281AAF"/>
    <w:rsid w:val="00284AF3"/>
    <w:rsid w:val="0029383E"/>
    <w:rsid w:val="00294E6F"/>
    <w:rsid w:val="002954B1"/>
    <w:rsid w:val="00295B7B"/>
    <w:rsid w:val="00296F88"/>
    <w:rsid w:val="002A1AC5"/>
    <w:rsid w:val="002A308E"/>
    <w:rsid w:val="002A3562"/>
    <w:rsid w:val="002A3AC6"/>
    <w:rsid w:val="002A77CE"/>
    <w:rsid w:val="002B07C2"/>
    <w:rsid w:val="002B1470"/>
    <w:rsid w:val="002B2D32"/>
    <w:rsid w:val="002B3494"/>
    <w:rsid w:val="002B3842"/>
    <w:rsid w:val="002B42EA"/>
    <w:rsid w:val="002B5352"/>
    <w:rsid w:val="002B5756"/>
    <w:rsid w:val="002B7CB3"/>
    <w:rsid w:val="002B7CFC"/>
    <w:rsid w:val="002C1039"/>
    <w:rsid w:val="002C5535"/>
    <w:rsid w:val="002C7257"/>
    <w:rsid w:val="002D0BD0"/>
    <w:rsid w:val="002D2029"/>
    <w:rsid w:val="002D2383"/>
    <w:rsid w:val="002D4A41"/>
    <w:rsid w:val="002D4E75"/>
    <w:rsid w:val="002D4EF2"/>
    <w:rsid w:val="002D5512"/>
    <w:rsid w:val="002D67CC"/>
    <w:rsid w:val="002D7AD0"/>
    <w:rsid w:val="002E48D6"/>
    <w:rsid w:val="002E7956"/>
    <w:rsid w:val="002F00BC"/>
    <w:rsid w:val="002F336D"/>
    <w:rsid w:val="002F5E96"/>
    <w:rsid w:val="0030095D"/>
    <w:rsid w:val="003010BE"/>
    <w:rsid w:val="00302596"/>
    <w:rsid w:val="0030277D"/>
    <w:rsid w:val="003057C4"/>
    <w:rsid w:val="00306413"/>
    <w:rsid w:val="00306FEA"/>
    <w:rsid w:val="00313C4A"/>
    <w:rsid w:val="00314451"/>
    <w:rsid w:val="00315584"/>
    <w:rsid w:val="003213F5"/>
    <w:rsid w:val="00321DCC"/>
    <w:rsid w:val="0032461E"/>
    <w:rsid w:val="00324DF0"/>
    <w:rsid w:val="003272E0"/>
    <w:rsid w:val="003275C5"/>
    <w:rsid w:val="0033272D"/>
    <w:rsid w:val="00332879"/>
    <w:rsid w:val="0033335E"/>
    <w:rsid w:val="003366E1"/>
    <w:rsid w:val="00337FDD"/>
    <w:rsid w:val="00344448"/>
    <w:rsid w:val="0034671E"/>
    <w:rsid w:val="003503EF"/>
    <w:rsid w:val="003526F2"/>
    <w:rsid w:val="003552B0"/>
    <w:rsid w:val="0035639D"/>
    <w:rsid w:val="00356F14"/>
    <w:rsid w:val="00360C0E"/>
    <w:rsid w:val="00361200"/>
    <w:rsid w:val="00362379"/>
    <w:rsid w:val="00364A7B"/>
    <w:rsid w:val="00367341"/>
    <w:rsid w:val="003708A9"/>
    <w:rsid w:val="00371EA2"/>
    <w:rsid w:val="0037475F"/>
    <w:rsid w:val="003763DC"/>
    <w:rsid w:val="003811BD"/>
    <w:rsid w:val="00381AE2"/>
    <w:rsid w:val="003839BE"/>
    <w:rsid w:val="00390661"/>
    <w:rsid w:val="00390893"/>
    <w:rsid w:val="00390CD3"/>
    <w:rsid w:val="00392AFC"/>
    <w:rsid w:val="00392DDE"/>
    <w:rsid w:val="00394C31"/>
    <w:rsid w:val="0039549C"/>
    <w:rsid w:val="00397A7E"/>
    <w:rsid w:val="00397F10"/>
    <w:rsid w:val="003A244A"/>
    <w:rsid w:val="003A34D8"/>
    <w:rsid w:val="003A3DD3"/>
    <w:rsid w:val="003A457E"/>
    <w:rsid w:val="003A7EEF"/>
    <w:rsid w:val="003B0D8E"/>
    <w:rsid w:val="003B31B6"/>
    <w:rsid w:val="003B56A7"/>
    <w:rsid w:val="003B784B"/>
    <w:rsid w:val="003C5439"/>
    <w:rsid w:val="003D0518"/>
    <w:rsid w:val="003D0E99"/>
    <w:rsid w:val="003D54CA"/>
    <w:rsid w:val="003E1379"/>
    <w:rsid w:val="003E1FE7"/>
    <w:rsid w:val="003E228D"/>
    <w:rsid w:val="003E3DFF"/>
    <w:rsid w:val="003E6AA2"/>
    <w:rsid w:val="003F1F53"/>
    <w:rsid w:val="003F3794"/>
    <w:rsid w:val="003F4260"/>
    <w:rsid w:val="003F5A53"/>
    <w:rsid w:val="003F75D0"/>
    <w:rsid w:val="0040084B"/>
    <w:rsid w:val="00406A22"/>
    <w:rsid w:val="00412279"/>
    <w:rsid w:val="004124FC"/>
    <w:rsid w:val="004152B2"/>
    <w:rsid w:val="00420401"/>
    <w:rsid w:val="00420738"/>
    <w:rsid w:val="00421997"/>
    <w:rsid w:val="00422A9F"/>
    <w:rsid w:val="004255FC"/>
    <w:rsid w:val="00431940"/>
    <w:rsid w:val="00431EC8"/>
    <w:rsid w:val="00435320"/>
    <w:rsid w:val="00436515"/>
    <w:rsid w:val="00436E8A"/>
    <w:rsid w:val="004370DF"/>
    <w:rsid w:val="0044144D"/>
    <w:rsid w:val="0044176E"/>
    <w:rsid w:val="00442ABF"/>
    <w:rsid w:val="004438F8"/>
    <w:rsid w:val="00445E40"/>
    <w:rsid w:val="0045005F"/>
    <w:rsid w:val="00451040"/>
    <w:rsid w:val="00451208"/>
    <w:rsid w:val="00452809"/>
    <w:rsid w:val="00455339"/>
    <w:rsid w:val="00455B43"/>
    <w:rsid w:val="00457C8B"/>
    <w:rsid w:val="004604C0"/>
    <w:rsid w:val="00463C10"/>
    <w:rsid w:val="00464776"/>
    <w:rsid w:val="00467822"/>
    <w:rsid w:val="00467B16"/>
    <w:rsid w:val="00467F7A"/>
    <w:rsid w:val="00472F03"/>
    <w:rsid w:val="00477117"/>
    <w:rsid w:val="00485DB0"/>
    <w:rsid w:val="00490922"/>
    <w:rsid w:val="00490E33"/>
    <w:rsid w:val="00491DD5"/>
    <w:rsid w:val="00492D5B"/>
    <w:rsid w:val="00492E0F"/>
    <w:rsid w:val="00496663"/>
    <w:rsid w:val="00497459"/>
    <w:rsid w:val="004A0BDE"/>
    <w:rsid w:val="004A28B0"/>
    <w:rsid w:val="004A2AFF"/>
    <w:rsid w:val="004B1F9E"/>
    <w:rsid w:val="004B2CCA"/>
    <w:rsid w:val="004B496D"/>
    <w:rsid w:val="004C126E"/>
    <w:rsid w:val="004C44AF"/>
    <w:rsid w:val="004C54F2"/>
    <w:rsid w:val="004C6D74"/>
    <w:rsid w:val="004D04B0"/>
    <w:rsid w:val="004D39F1"/>
    <w:rsid w:val="004D609C"/>
    <w:rsid w:val="004D7A42"/>
    <w:rsid w:val="004D7B5E"/>
    <w:rsid w:val="004E372F"/>
    <w:rsid w:val="004E3D7F"/>
    <w:rsid w:val="004E4B8E"/>
    <w:rsid w:val="004F051A"/>
    <w:rsid w:val="004F29F3"/>
    <w:rsid w:val="004F3B53"/>
    <w:rsid w:val="0050049B"/>
    <w:rsid w:val="0050428A"/>
    <w:rsid w:val="0050570C"/>
    <w:rsid w:val="005122D5"/>
    <w:rsid w:val="005124C2"/>
    <w:rsid w:val="00517590"/>
    <w:rsid w:val="00517739"/>
    <w:rsid w:val="00524AB4"/>
    <w:rsid w:val="0052619B"/>
    <w:rsid w:val="005304EA"/>
    <w:rsid w:val="00534C3F"/>
    <w:rsid w:val="00535505"/>
    <w:rsid w:val="00536249"/>
    <w:rsid w:val="00536900"/>
    <w:rsid w:val="0054270F"/>
    <w:rsid w:val="00543F62"/>
    <w:rsid w:val="00545E1F"/>
    <w:rsid w:val="0055007E"/>
    <w:rsid w:val="00554496"/>
    <w:rsid w:val="00566EF3"/>
    <w:rsid w:val="0057100C"/>
    <w:rsid w:val="005720E5"/>
    <w:rsid w:val="00574A9F"/>
    <w:rsid w:val="005770D5"/>
    <w:rsid w:val="00581DA0"/>
    <w:rsid w:val="005832C4"/>
    <w:rsid w:val="005875FD"/>
    <w:rsid w:val="00587FA4"/>
    <w:rsid w:val="005912F4"/>
    <w:rsid w:val="00591834"/>
    <w:rsid w:val="005952AB"/>
    <w:rsid w:val="00597E7B"/>
    <w:rsid w:val="005A0E44"/>
    <w:rsid w:val="005A22A7"/>
    <w:rsid w:val="005A5C10"/>
    <w:rsid w:val="005A640A"/>
    <w:rsid w:val="005B0443"/>
    <w:rsid w:val="005B2643"/>
    <w:rsid w:val="005B2844"/>
    <w:rsid w:val="005B2BB6"/>
    <w:rsid w:val="005B673A"/>
    <w:rsid w:val="005B7676"/>
    <w:rsid w:val="005B7C1E"/>
    <w:rsid w:val="005C112B"/>
    <w:rsid w:val="005C172C"/>
    <w:rsid w:val="005C33B4"/>
    <w:rsid w:val="005C4D3F"/>
    <w:rsid w:val="005D2008"/>
    <w:rsid w:val="005D2403"/>
    <w:rsid w:val="005D37DD"/>
    <w:rsid w:val="005D5FBA"/>
    <w:rsid w:val="005D631C"/>
    <w:rsid w:val="005D7E04"/>
    <w:rsid w:val="005E0E57"/>
    <w:rsid w:val="005E0EFB"/>
    <w:rsid w:val="005E1F6A"/>
    <w:rsid w:val="005E2F00"/>
    <w:rsid w:val="005F2E6D"/>
    <w:rsid w:val="005F40B3"/>
    <w:rsid w:val="005F74E6"/>
    <w:rsid w:val="005F76AB"/>
    <w:rsid w:val="006007B7"/>
    <w:rsid w:val="00601E02"/>
    <w:rsid w:val="00603E53"/>
    <w:rsid w:val="00606E79"/>
    <w:rsid w:val="006125D3"/>
    <w:rsid w:val="006128D4"/>
    <w:rsid w:val="00612A8F"/>
    <w:rsid w:val="0061499D"/>
    <w:rsid w:val="00615301"/>
    <w:rsid w:val="006175FE"/>
    <w:rsid w:val="0061785A"/>
    <w:rsid w:val="00621B6E"/>
    <w:rsid w:val="00624FCF"/>
    <w:rsid w:val="006268BC"/>
    <w:rsid w:val="00626FAB"/>
    <w:rsid w:val="00632A51"/>
    <w:rsid w:val="0063317E"/>
    <w:rsid w:val="0063367D"/>
    <w:rsid w:val="0063630A"/>
    <w:rsid w:val="00637489"/>
    <w:rsid w:val="00641E9F"/>
    <w:rsid w:val="006427F5"/>
    <w:rsid w:val="00642B6D"/>
    <w:rsid w:val="006434B5"/>
    <w:rsid w:val="00645102"/>
    <w:rsid w:val="00645786"/>
    <w:rsid w:val="006507F4"/>
    <w:rsid w:val="0065107D"/>
    <w:rsid w:val="00654D7D"/>
    <w:rsid w:val="00655DB8"/>
    <w:rsid w:val="00660EA6"/>
    <w:rsid w:val="00661A64"/>
    <w:rsid w:val="0066342E"/>
    <w:rsid w:val="00673369"/>
    <w:rsid w:val="00673BF2"/>
    <w:rsid w:val="00674DC1"/>
    <w:rsid w:val="006754A9"/>
    <w:rsid w:val="00676D04"/>
    <w:rsid w:val="00677B42"/>
    <w:rsid w:val="00685AFD"/>
    <w:rsid w:val="006869E8"/>
    <w:rsid w:val="00687BC5"/>
    <w:rsid w:val="00690AA3"/>
    <w:rsid w:val="0069113A"/>
    <w:rsid w:val="006917A4"/>
    <w:rsid w:val="006921EF"/>
    <w:rsid w:val="0069261C"/>
    <w:rsid w:val="00693106"/>
    <w:rsid w:val="00696FFA"/>
    <w:rsid w:val="006A1EBB"/>
    <w:rsid w:val="006A7D71"/>
    <w:rsid w:val="006B4094"/>
    <w:rsid w:val="006B7DD3"/>
    <w:rsid w:val="006C3408"/>
    <w:rsid w:val="006C3E3E"/>
    <w:rsid w:val="006C5D7C"/>
    <w:rsid w:val="006C6356"/>
    <w:rsid w:val="006C7DFD"/>
    <w:rsid w:val="006D0C67"/>
    <w:rsid w:val="006D13E8"/>
    <w:rsid w:val="006D2B20"/>
    <w:rsid w:val="006D5334"/>
    <w:rsid w:val="006D7599"/>
    <w:rsid w:val="006E1932"/>
    <w:rsid w:val="006E34CA"/>
    <w:rsid w:val="006E3C02"/>
    <w:rsid w:val="006E4069"/>
    <w:rsid w:val="006E63FF"/>
    <w:rsid w:val="006E6888"/>
    <w:rsid w:val="006F0957"/>
    <w:rsid w:val="006F20D4"/>
    <w:rsid w:val="00700122"/>
    <w:rsid w:val="007004C2"/>
    <w:rsid w:val="00700EB0"/>
    <w:rsid w:val="0070179A"/>
    <w:rsid w:val="0070291E"/>
    <w:rsid w:val="00702B9A"/>
    <w:rsid w:val="007033C6"/>
    <w:rsid w:val="007033D1"/>
    <w:rsid w:val="00704D0A"/>
    <w:rsid w:val="00705152"/>
    <w:rsid w:val="00705D65"/>
    <w:rsid w:val="00713414"/>
    <w:rsid w:val="00715CD0"/>
    <w:rsid w:val="00727743"/>
    <w:rsid w:val="0073617C"/>
    <w:rsid w:val="00736EFA"/>
    <w:rsid w:val="007371FA"/>
    <w:rsid w:val="00737D2D"/>
    <w:rsid w:val="00741030"/>
    <w:rsid w:val="00751E1C"/>
    <w:rsid w:val="007551D7"/>
    <w:rsid w:val="0075557D"/>
    <w:rsid w:val="0075667D"/>
    <w:rsid w:val="0075731C"/>
    <w:rsid w:val="00761A78"/>
    <w:rsid w:val="00762213"/>
    <w:rsid w:val="0076611F"/>
    <w:rsid w:val="00770D7F"/>
    <w:rsid w:val="00771134"/>
    <w:rsid w:val="00771AEF"/>
    <w:rsid w:val="00772381"/>
    <w:rsid w:val="0077368A"/>
    <w:rsid w:val="00775A09"/>
    <w:rsid w:val="00776F99"/>
    <w:rsid w:val="00777525"/>
    <w:rsid w:val="00777C8D"/>
    <w:rsid w:val="0078028A"/>
    <w:rsid w:val="0078051F"/>
    <w:rsid w:val="00781D36"/>
    <w:rsid w:val="00781DB0"/>
    <w:rsid w:val="00783A6E"/>
    <w:rsid w:val="00786B2F"/>
    <w:rsid w:val="00791307"/>
    <w:rsid w:val="00791309"/>
    <w:rsid w:val="00791361"/>
    <w:rsid w:val="0079509F"/>
    <w:rsid w:val="007A444A"/>
    <w:rsid w:val="007A57F8"/>
    <w:rsid w:val="007A65D1"/>
    <w:rsid w:val="007A7FDE"/>
    <w:rsid w:val="007B1452"/>
    <w:rsid w:val="007B3659"/>
    <w:rsid w:val="007B3A65"/>
    <w:rsid w:val="007B5620"/>
    <w:rsid w:val="007B59C8"/>
    <w:rsid w:val="007B65DF"/>
    <w:rsid w:val="007B7663"/>
    <w:rsid w:val="007C0C84"/>
    <w:rsid w:val="007C0E80"/>
    <w:rsid w:val="007C3B8D"/>
    <w:rsid w:val="007D4A46"/>
    <w:rsid w:val="007D6F34"/>
    <w:rsid w:val="007E152A"/>
    <w:rsid w:val="007E4D86"/>
    <w:rsid w:val="007E55ED"/>
    <w:rsid w:val="007E597C"/>
    <w:rsid w:val="007E63FC"/>
    <w:rsid w:val="007E7859"/>
    <w:rsid w:val="007F0145"/>
    <w:rsid w:val="007F10A0"/>
    <w:rsid w:val="007F342B"/>
    <w:rsid w:val="007F4554"/>
    <w:rsid w:val="007F6A4D"/>
    <w:rsid w:val="008050B3"/>
    <w:rsid w:val="00805FF2"/>
    <w:rsid w:val="00806514"/>
    <w:rsid w:val="00810C7E"/>
    <w:rsid w:val="00812DFA"/>
    <w:rsid w:val="008171AD"/>
    <w:rsid w:val="00822414"/>
    <w:rsid w:val="0082355F"/>
    <w:rsid w:val="00825085"/>
    <w:rsid w:val="00825D61"/>
    <w:rsid w:val="00825E5C"/>
    <w:rsid w:val="008277CA"/>
    <w:rsid w:val="008328BA"/>
    <w:rsid w:val="0083422E"/>
    <w:rsid w:val="00836023"/>
    <w:rsid w:val="008375D0"/>
    <w:rsid w:val="00843652"/>
    <w:rsid w:val="00844ECC"/>
    <w:rsid w:val="00852FA9"/>
    <w:rsid w:val="008541EC"/>
    <w:rsid w:val="00854248"/>
    <w:rsid w:val="00857163"/>
    <w:rsid w:val="008601C5"/>
    <w:rsid w:val="00864AA7"/>
    <w:rsid w:val="00866C83"/>
    <w:rsid w:val="008774EE"/>
    <w:rsid w:val="00881BB5"/>
    <w:rsid w:val="008829BD"/>
    <w:rsid w:val="00882AA5"/>
    <w:rsid w:val="008849BE"/>
    <w:rsid w:val="00893968"/>
    <w:rsid w:val="00894FF9"/>
    <w:rsid w:val="00896319"/>
    <w:rsid w:val="00897C68"/>
    <w:rsid w:val="008A1EBF"/>
    <w:rsid w:val="008A41D9"/>
    <w:rsid w:val="008A576E"/>
    <w:rsid w:val="008A5C37"/>
    <w:rsid w:val="008B3604"/>
    <w:rsid w:val="008B3EA9"/>
    <w:rsid w:val="008B4C5F"/>
    <w:rsid w:val="008B6A23"/>
    <w:rsid w:val="008B6E1B"/>
    <w:rsid w:val="008B79E8"/>
    <w:rsid w:val="008B7D07"/>
    <w:rsid w:val="008C35A6"/>
    <w:rsid w:val="008C5F4A"/>
    <w:rsid w:val="008C6CF3"/>
    <w:rsid w:val="008C73C6"/>
    <w:rsid w:val="008D3BA5"/>
    <w:rsid w:val="008D6405"/>
    <w:rsid w:val="008E0B46"/>
    <w:rsid w:val="008E1F8E"/>
    <w:rsid w:val="008E2360"/>
    <w:rsid w:val="008E3371"/>
    <w:rsid w:val="008E434A"/>
    <w:rsid w:val="008E51FA"/>
    <w:rsid w:val="008E64F9"/>
    <w:rsid w:val="008E7AD5"/>
    <w:rsid w:val="008E7FE4"/>
    <w:rsid w:val="008F10A3"/>
    <w:rsid w:val="008F5914"/>
    <w:rsid w:val="008F5F4B"/>
    <w:rsid w:val="008F7E5B"/>
    <w:rsid w:val="00900AFA"/>
    <w:rsid w:val="00903950"/>
    <w:rsid w:val="00906468"/>
    <w:rsid w:val="00907487"/>
    <w:rsid w:val="00910024"/>
    <w:rsid w:val="00915397"/>
    <w:rsid w:val="009212DB"/>
    <w:rsid w:val="009275C0"/>
    <w:rsid w:val="009279B5"/>
    <w:rsid w:val="00930362"/>
    <w:rsid w:val="00934A06"/>
    <w:rsid w:val="00935593"/>
    <w:rsid w:val="00935C47"/>
    <w:rsid w:val="0094278A"/>
    <w:rsid w:val="00944FD7"/>
    <w:rsid w:val="00946A90"/>
    <w:rsid w:val="00947E6D"/>
    <w:rsid w:val="00953728"/>
    <w:rsid w:val="009545CE"/>
    <w:rsid w:val="009565AE"/>
    <w:rsid w:val="00963307"/>
    <w:rsid w:val="00970BFA"/>
    <w:rsid w:val="00972B39"/>
    <w:rsid w:val="00973E14"/>
    <w:rsid w:val="0097494B"/>
    <w:rsid w:val="00975D00"/>
    <w:rsid w:val="009807BE"/>
    <w:rsid w:val="00983B04"/>
    <w:rsid w:val="00986FAD"/>
    <w:rsid w:val="0098799F"/>
    <w:rsid w:val="00994CC7"/>
    <w:rsid w:val="0099599A"/>
    <w:rsid w:val="00996023"/>
    <w:rsid w:val="009A04E4"/>
    <w:rsid w:val="009A10C5"/>
    <w:rsid w:val="009A24C9"/>
    <w:rsid w:val="009A3201"/>
    <w:rsid w:val="009A53F9"/>
    <w:rsid w:val="009B0346"/>
    <w:rsid w:val="009B4882"/>
    <w:rsid w:val="009B6347"/>
    <w:rsid w:val="009C1905"/>
    <w:rsid w:val="009C679D"/>
    <w:rsid w:val="009C68D9"/>
    <w:rsid w:val="009D0515"/>
    <w:rsid w:val="009D0C18"/>
    <w:rsid w:val="009D2F61"/>
    <w:rsid w:val="009D3D08"/>
    <w:rsid w:val="009D4E96"/>
    <w:rsid w:val="009E2821"/>
    <w:rsid w:val="009E31EE"/>
    <w:rsid w:val="009E47E1"/>
    <w:rsid w:val="009E66A5"/>
    <w:rsid w:val="009E6E70"/>
    <w:rsid w:val="009E71CC"/>
    <w:rsid w:val="009F1F7B"/>
    <w:rsid w:val="009F4E09"/>
    <w:rsid w:val="009F63A3"/>
    <w:rsid w:val="00A0285A"/>
    <w:rsid w:val="00A041AA"/>
    <w:rsid w:val="00A04279"/>
    <w:rsid w:val="00A04559"/>
    <w:rsid w:val="00A13233"/>
    <w:rsid w:val="00A1656C"/>
    <w:rsid w:val="00A20A94"/>
    <w:rsid w:val="00A2174E"/>
    <w:rsid w:val="00A22116"/>
    <w:rsid w:val="00A22310"/>
    <w:rsid w:val="00A22A8D"/>
    <w:rsid w:val="00A23E43"/>
    <w:rsid w:val="00A24631"/>
    <w:rsid w:val="00A30A09"/>
    <w:rsid w:val="00A30A48"/>
    <w:rsid w:val="00A362FA"/>
    <w:rsid w:val="00A36543"/>
    <w:rsid w:val="00A3661A"/>
    <w:rsid w:val="00A36CCC"/>
    <w:rsid w:val="00A37DA2"/>
    <w:rsid w:val="00A404A9"/>
    <w:rsid w:val="00A4138D"/>
    <w:rsid w:val="00A43054"/>
    <w:rsid w:val="00A4323C"/>
    <w:rsid w:val="00A43407"/>
    <w:rsid w:val="00A44E8E"/>
    <w:rsid w:val="00A51103"/>
    <w:rsid w:val="00A545C2"/>
    <w:rsid w:val="00A5562E"/>
    <w:rsid w:val="00A56759"/>
    <w:rsid w:val="00A66188"/>
    <w:rsid w:val="00A66EB8"/>
    <w:rsid w:val="00A6768F"/>
    <w:rsid w:val="00A743B4"/>
    <w:rsid w:val="00A80F41"/>
    <w:rsid w:val="00A8415E"/>
    <w:rsid w:val="00A84DEE"/>
    <w:rsid w:val="00A85075"/>
    <w:rsid w:val="00A853D8"/>
    <w:rsid w:val="00A873A8"/>
    <w:rsid w:val="00A90767"/>
    <w:rsid w:val="00A90783"/>
    <w:rsid w:val="00A90FCA"/>
    <w:rsid w:val="00A91CD1"/>
    <w:rsid w:val="00A9332E"/>
    <w:rsid w:val="00A944C6"/>
    <w:rsid w:val="00A95D70"/>
    <w:rsid w:val="00AA04C3"/>
    <w:rsid w:val="00AA371F"/>
    <w:rsid w:val="00AB07A6"/>
    <w:rsid w:val="00AB50E1"/>
    <w:rsid w:val="00AB5304"/>
    <w:rsid w:val="00AB6206"/>
    <w:rsid w:val="00AC2D14"/>
    <w:rsid w:val="00AC319B"/>
    <w:rsid w:val="00AC3578"/>
    <w:rsid w:val="00AC3CB7"/>
    <w:rsid w:val="00AC4DA1"/>
    <w:rsid w:val="00AC5C5E"/>
    <w:rsid w:val="00AC694F"/>
    <w:rsid w:val="00AC73BE"/>
    <w:rsid w:val="00AC77FF"/>
    <w:rsid w:val="00AD6719"/>
    <w:rsid w:val="00AE53DE"/>
    <w:rsid w:val="00AF0DE1"/>
    <w:rsid w:val="00AF47AB"/>
    <w:rsid w:val="00AF4820"/>
    <w:rsid w:val="00AF6026"/>
    <w:rsid w:val="00B00634"/>
    <w:rsid w:val="00B0083F"/>
    <w:rsid w:val="00B026ED"/>
    <w:rsid w:val="00B04CAA"/>
    <w:rsid w:val="00B0561B"/>
    <w:rsid w:val="00B064BF"/>
    <w:rsid w:val="00B064F0"/>
    <w:rsid w:val="00B07CD1"/>
    <w:rsid w:val="00B101C5"/>
    <w:rsid w:val="00B10CB0"/>
    <w:rsid w:val="00B118F9"/>
    <w:rsid w:val="00B149D0"/>
    <w:rsid w:val="00B20DF7"/>
    <w:rsid w:val="00B22E91"/>
    <w:rsid w:val="00B24BF7"/>
    <w:rsid w:val="00B2556D"/>
    <w:rsid w:val="00B26DC0"/>
    <w:rsid w:val="00B2720A"/>
    <w:rsid w:val="00B30074"/>
    <w:rsid w:val="00B31A37"/>
    <w:rsid w:val="00B41582"/>
    <w:rsid w:val="00B431FF"/>
    <w:rsid w:val="00B43E6E"/>
    <w:rsid w:val="00B45955"/>
    <w:rsid w:val="00B45F14"/>
    <w:rsid w:val="00B50851"/>
    <w:rsid w:val="00B52484"/>
    <w:rsid w:val="00B578A8"/>
    <w:rsid w:val="00B607ED"/>
    <w:rsid w:val="00B6443D"/>
    <w:rsid w:val="00B65416"/>
    <w:rsid w:val="00B70906"/>
    <w:rsid w:val="00B7192E"/>
    <w:rsid w:val="00B7703B"/>
    <w:rsid w:val="00B8054D"/>
    <w:rsid w:val="00B81845"/>
    <w:rsid w:val="00B81D6F"/>
    <w:rsid w:val="00B82D80"/>
    <w:rsid w:val="00B83DE9"/>
    <w:rsid w:val="00B87574"/>
    <w:rsid w:val="00B91529"/>
    <w:rsid w:val="00B93CEB"/>
    <w:rsid w:val="00B95DAE"/>
    <w:rsid w:val="00BA046A"/>
    <w:rsid w:val="00BA1872"/>
    <w:rsid w:val="00BA2F00"/>
    <w:rsid w:val="00BA39AE"/>
    <w:rsid w:val="00BB3522"/>
    <w:rsid w:val="00BB5FA9"/>
    <w:rsid w:val="00BC0B99"/>
    <w:rsid w:val="00BC5554"/>
    <w:rsid w:val="00BD0ECB"/>
    <w:rsid w:val="00BD484A"/>
    <w:rsid w:val="00BD4D6D"/>
    <w:rsid w:val="00BE1C74"/>
    <w:rsid w:val="00BE348F"/>
    <w:rsid w:val="00BE4E19"/>
    <w:rsid w:val="00BE4E24"/>
    <w:rsid w:val="00BE6FC0"/>
    <w:rsid w:val="00BF2774"/>
    <w:rsid w:val="00BF37F7"/>
    <w:rsid w:val="00BF4EAE"/>
    <w:rsid w:val="00C000B7"/>
    <w:rsid w:val="00C01C3B"/>
    <w:rsid w:val="00C04191"/>
    <w:rsid w:val="00C06BEC"/>
    <w:rsid w:val="00C11B0A"/>
    <w:rsid w:val="00C11F0E"/>
    <w:rsid w:val="00C174F7"/>
    <w:rsid w:val="00C208D5"/>
    <w:rsid w:val="00C20F38"/>
    <w:rsid w:val="00C228FC"/>
    <w:rsid w:val="00C23187"/>
    <w:rsid w:val="00C309A2"/>
    <w:rsid w:val="00C31390"/>
    <w:rsid w:val="00C32B97"/>
    <w:rsid w:val="00C32D2C"/>
    <w:rsid w:val="00C34DC6"/>
    <w:rsid w:val="00C40D7C"/>
    <w:rsid w:val="00C41573"/>
    <w:rsid w:val="00C43955"/>
    <w:rsid w:val="00C47A53"/>
    <w:rsid w:val="00C51225"/>
    <w:rsid w:val="00C51C20"/>
    <w:rsid w:val="00C600E5"/>
    <w:rsid w:val="00C619AE"/>
    <w:rsid w:val="00C65F39"/>
    <w:rsid w:val="00C766AD"/>
    <w:rsid w:val="00C7683C"/>
    <w:rsid w:val="00C77CF0"/>
    <w:rsid w:val="00C77E6A"/>
    <w:rsid w:val="00C802DE"/>
    <w:rsid w:val="00C913E3"/>
    <w:rsid w:val="00C92CFF"/>
    <w:rsid w:val="00C95F69"/>
    <w:rsid w:val="00C9633C"/>
    <w:rsid w:val="00CA07AF"/>
    <w:rsid w:val="00CA24A8"/>
    <w:rsid w:val="00CA47C6"/>
    <w:rsid w:val="00CA6088"/>
    <w:rsid w:val="00CA6658"/>
    <w:rsid w:val="00CB115C"/>
    <w:rsid w:val="00CB1EA1"/>
    <w:rsid w:val="00CB21DC"/>
    <w:rsid w:val="00CB2ED5"/>
    <w:rsid w:val="00CB32B5"/>
    <w:rsid w:val="00CB5997"/>
    <w:rsid w:val="00CB79EB"/>
    <w:rsid w:val="00CB7AB5"/>
    <w:rsid w:val="00CC263C"/>
    <w:rsid w:val="00CC5D4A"/>
    <w:rsid w:val="00CC632E"/>
    <w:rsid w:val="00CC7EE2"/>
    <w:rsid w:val="00CD08B5"/>
    <w:rsid w:val="00CD0C5B"/>
    <w:rsid w:val="00CD2433"/>
    <w:rsid w:val="00CD473E"/>
    <w:rsid w:val="00CD56A8"/>
    <w:rsid w:val="00CD5F51"/>
    <w:rsid w:val="00CD7E96"/>
    <w:rsid w:val="00CE07F8"/>
    <w:rsid w:val="00CE2877"/>
    <w:rsid w:val="00CF5846"/>
    <w:rsid w:val="00CF590C"/>
    <w:rsid w:val="00CF6854"/>
    <w:rsid w:val="00CF6B96"/>
    <w:rsid w:val="00CF769E"/>
    <w:rsid w:val="00D00101"/>
    <w:rsid w:val="00D00704"/>
    <w:rsid w:val="00D01BD3"/>
    <w:rsid w:val="00D0498F"/>
    <w:rsid w:val="00D0524B"/>
    <w:rsid w:val="00D05FAF"/>
    <w:rsid w:val="00D0701E"/>
    <w:rsid w:val="00D10897"/>
    <w:rsid w:val="00D10BF0"/>
    <w:rsid w:val="00D12E62"/>
    <w:rsid w:val="00D1618D"/>
    <w:rsid w:val="00D172F7"/>
    <w:rsid w:val="00D21CFC"/>
    <w:rsid w:val="00D228A0"/>
    <w:rsid w:val="00D24263"/>
    <w:rsid w:val="00D26CD8"/>
    <w:rsid w:val="00D305CA"/>
    <w:rsid w:val="00D32A8B"/>
    <w:rsid w:val="00D3362D"/>
    <w:rsid w:val="00D342BE"/>
    <w:rsid w:val="00D36C9B"/>
    <w:rsid w:val="00D40DBB"/>
    <w:rsid w:val="00D4497B"/>
    <w:rsid w:val="00D50B59"/>
    <w:rsid w:val="00D51C3D"/>
    <w:rsid w:val="00D56FCD"/>
    <w:rsid w:val="00D67223"/>
    <w:rsid w:val="00D71099"/>
    <w:rsid w:val="00D718BF"/>
    <w:rsid w:val="00D75D65"/>
    <w:rsid w:val="00D76B27"/>
    <w:rsid w:val="00D77ECC"/>
    <w:rsid w:val="00D819A6"/>
    <w:rsid w:val="00D914DB"/>
    <w:rsid w:val="00D93A96"/>
    <w:rsid w:val="00D95B3D"/>
    <w:rsid w:val="00D965B0"/>
    <w:rsid w:val="00D96824"/>
    <w:rsid w:val="00DA14E3"/>
    <w:rsid w:val="00DA2329"/>
    <w:rsid w:val="00DA3DDF"/>
    <w:rsid w:val="00DA40FC"/>
    <w:rsid w:val="00DA69DC"/>
    <w:rsid w:val="00DA6AFE"/>
    <w:rsid w:val="00DB29D6"/>
    <w:rsid w:val="00DB5C0B"/>
    <w:rsid w:val="00DB705D"/>
    <w:rsid w:val="00DC33E0"/>
    <w:rsid w:val="00DC4EC5"/>
    <w:rsid w:val="00DC5145"/>
    <w:rsid w:val="00DD421D"/>
    <w:rsid w:val="00DD6FAE"/>
    <w:rsid w:val="00DE0361"/>
    <w:rsid w:val="00DE06A9"/>
    <w:rsid w:val="00DE156D"/>
    <w:rsid w:val="00DE2C1F"/>
    <w:rsid w:val="00DE2E55"/>
    <w:rsid w:val="00DE34ED"/>
    <w:rsid w:val="00DE528A"/>
    <w:rsid w:val="00DF0BB8"/>
    <w:rsid w:val="00DF34B0"/>
    <w:rsid w:val="00DF72EE"/>
    <w:rsid w:val="00E00924"/>
    <w:rsid w:val="00E012DE"/>
    <w:rsid w:val="00E019FF"/>
    <w:rsid w:val="00E048D6"/>
    <w:rsid w:val="00E11DA8"/>
    <w:rsid w:val="00E17517"/>
    <w:rsid w:val="00E225A5"/>
    <w:rsid w:val="00E22832"/>
    <w:rsid w:val="00E236B9"/>
    <w:rsid w:val="00E23884"/>
    <w:rsid w:val="00E23E82"/>
    <w:rsid w:val="00E2512B"/>
    <w:rsid w:val="00E25C7D"/>
    <w:rsid w:val="00E272C7"/>
    <w:rsid w:val="00E32E1D"/>
    <w:rsid w:val="00E341B7"/>
    <w:rsid w:val="00E356A2"/>
    <w:rsid w:val="00E37A55"/>
    <w:rsid w:val="00E423A8"/>
    <w:rsid w:val="00E4347D"/>
    <w:rsid w:val="00E4537B"/>
    <w:rsid w:val="00E45E40"/>
    <w:rsid w:val="00E500F1"/>
    <w:rsid w:val="00E50489"/>
    <w:rsid w:val="00E506D2"/>
    <w:rsid w:val="00E50FFF"/>
    <w:rsid w:val="00E53612"/>
    <w:rsid w:val="00E545DF"/>
    <w:rsid w:val="00E57797"/>
    <w:rsid w:val="00E6064B"/>
    <w:rsid w:val="00E672ED"/>
    <w:rsid w:val="00E677F2"/>
    <w:rsid w:val="00E71025"/>
    <w:rsid w:val="00E76696"/>
    <w:rsid w:val="00E91F2C"/>
    <w:rsid w:val="00E93191"/>
    <w:rsid w:val="00E96F62"/>
    <w:rsid w:val="00E970F7"/>
    <w:rsid w:val="00E978A1"/>
    <w:rsid w:val="00EA1279"/>
    <w:rsid w:val="00EA1369"/>
    <w:rsid w:val="00EA638A"/>
    <w:rsid w:val="00EB0534"/>
    <w:rsid w:val="00EB1ABF"/>
    <w:rsid w:val="00EB292D"/>
    <w:rsid w:val="00EB31F7"/>
    <w:rsid w:val="00EB4331"/>
    <w:rsid w:val="00EB72BF"/>
    <w:rsid w:val="00EC0AC3"/>
    <w:rsid w:val="00EC2BA5"/>
    <w:rsid w:val="00EC2F88"/>
    <w:rsid w:val="00EC3350"/>
    <w:rsid w:val="00EC4EC2"/>
    <w:rsid w:val="00EC5B19"/>
    <w:rsid w:val="00EC6610"/>
    <w:rsid w:val="00ED42C5"/>
    <w:rsid w:val="00ED6225"/>
    <w:rsid w:val="00ED79C0"/>
    <w:rsid w:val="00EE4441"/>
    <w:rsid w:val="00EE4E73"/>
    <w:rsid w:val="00EF1A50"/>
    <w:rsid w:val="00EF2393"/>
    <w:rsid w:val="00F01CA3"/>
    <w:rsid w:val="00F05816"/>
    <w:rsid w:val="00F0767E"/>
    <w:rsid w:val="00F10105"/>
    <w:rsid w:val="00F105FB"/>
    <w:rsid w:val="00F11108"/>
    <w:rsid w:val="00F12479"/>
    <w:rsid w:val="00F15CB2"/>
    <w:rsid w:val="00F1660F"/>
    <w:rsid w:val="00F16855"/>
    <w:rsid w:val="00F22895"/>
    <w:rsid w:val="00F22DD3"/>
    <w:rsid w:val="00F23C72"/>
    <w:rsid w:val="00F24750"/>
    <w:rsid w:val="00F25D95"/>
    <w:rsid w:val="00F3072E"/>
    <w:rsid w:val="00F30CC0"/>
    <w:rsid w:val="00F310E1"/>
    <w:rsid w:val="00F31955"/>
    <w:rsid w:val="00F35193"/>
    <w:rsid w:val="00F35FDC"/>
    <w:rsid w:val="00F36575"/>
    <w:rsid w:val="00F36BA4"/>
    <w:rsid w:val="00F40780"/>
    <w:rsid w:val="00F418C1"/>
    <w:rsid w:val="00F43290"/>
    <w:rsid w:val="00F43709"/>
    <w:rsid w:val="00F44365"/>
    <w:rsid w:val="00F453FF"/>
    <w:rsid w:val="00F5206D"/>
    <w:rsid w:val="00F5469D"/>
    <w:rsid w:val="00F55E4B"/>
    <w:rsid w:val="00F61546"/>
    <w:rsid w:val="00F63407"/>
    <w:rsid w:val="00F65647"/>
    <w:rsid w:val="00F668CE"/>
    <w:rsid w:val="00F70E35"/>
    <w:rsid w:val="00F729E6"/>
    <w:rsid w:val="00F73563"/>
    <w:rsid w:val="00F73EB2"/>
    <w:rsid w:val="00F75B9D"/>
    <w:rsid w:val="00F76684"/>
    <w:rsid w:val="00F7681B"/>
    <w:rsid w:val="00F80D8C"/>
    <w:rsid w:val="00F81EC6"/>
    <w:rsid w:val="00F837B2"/>
    <w:rsid w:val="00F84728"/>
    <w:rsid w:val="00F90963"/>
    <w:rsid w:val="00F90A5B"/>
    <w:rsid w:val="00F93980"/>
    <w:rsid w:val="00F94F71"/>
    <w:rsid w:val="00F96AAA"/>
    <w:rsid w:val="00F9793A"/>
    <w:rsid w:val="00FA2B27"/>
    <w:rsid w:val="00FA36E8"/>
    <w:rsid w:val="00FA6BBC"/>
    <w:rsid w:val="00FB18C3"/>
    <w:rsid w:val="00FB5B65"/>
    <w:rsid w:val="00FB6055"/>
    <w:rsid w:val="00FB66B3"/>
    <w:rsid w:val="00FB6FF3"/>
    <w:rsid w:val="00FC0392"/>
    <w:rsid w:val="00FC280A"/>
    <w:rsid w:val="00FC6055"/>
    <w:rsid w:val="00FC7D98"/>
    <w:rsid w:val="00FD2CB6"/>
    <w:rsid w:val="00FD39D9"/>
    <w:rsid w:val="00FD414E"/>
    <w:rsid w:val="00FD53FE"/>
    <w:rsid w:val="00FD5F57"/>
    <w:rsid w:val="00FD6315"/>
    <w:rsid w:val="00FD6487"/>
    <w:rsid w:val="00FE2273"/>
    <w:rsid w:val="00FE29C1"/>
    <w:rsid w:val="00FE3CB1"/>
    <w:rsid w:val="00FE5C85"/>
    <w:rsid w:val="00FF1B2C"/>
    <w:rsid w:val="00FF44E2"/>
    <w:rsid w:val="00FF4636"/>
    <w:rsid w:val="00FF4DDC"/>
    <w:rsid w:val="00FF6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6F31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8C6"/>
  </w:style>
  <w:style w:type="paragraph" w:styleId="Heading1">
    <w:name w:val="heading 1"/>
    <w:basedOn w:val="Normal"/>
    <w:next w:val="Normal"/>
    <w:link w:val="Heading1Char"/>
    <w:uiPriority w:val="9"/>
    <w:qFormat/>
    <w:rsid w:val="000A0287"/>
    <w:pPr>
      <w:keepNext/>
      <w:keepLines/>
      <w:spacing w:before="480" w:after="0" w:line="240" w:lineRule="auto"/>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iPriority w:val="9"/>
    <w:qFormat/>
    <w:rsid w:val="000A5E04"/>
    <w:pPr>
      <w:keepNext/>
      <w:spacing w:before="240" w:after="0" w:line="240" w:lineRule="auto"/>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uiPriority w:val="9"/>
    <w:unhideWhenUsed/>
    <w:qFormat/>
    <w:rsid w:val="009A3201"/>
    <w:pPr>
      <w:keepNext/>
      <w:keepLines/>
      <w:spacing w:before="200" w:after="0" w:line="240" w:lineRule="auto"/>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83422E"/>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287"/>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0A5E04"/>
    <w:rPr>
      <w:rFonts w:ascii="Times New Roman" w:eastAsia="Times New Roman" w:hAnsi="Times New Roman" w:cs="Arial"/>
      <w:b/>
      <w:bCs/>
      <w:iCs/>
      <w:sz w:val="28"/>
      <w:szCs w:val="28"/>
    </w:rPr>
  </w:style>
  <w:style w:type="character" w:customStyle="1" w:styleId="Heading3Char">
    <w:name w:val="Heading 3 Char"/>
    <w:basedOn w:val="DefaultParagraphFont"/>
    <w:link w:val="Heading3"/>
    <w:uiPriority w:val="9"/>
    <w:rsid w:val="009A3201"/>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sid w:val="008342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3422E"/>
    <w:rPr>
      <w:rFonts w:asciiTheme="majorHAnsi" w:eastAsiaTheme="majorEastAsia" w:hAnsiTheme="majorHAnsi" w:cstheme="majorBidi"/>
      <w:color w:val="243F60" w:themeColor="accent1" w:themeShade="7F"/>
    </w:rPr>
  </w:style>
  <w:style w:type="paragraph" w:styleId="ListParagraph">
    <w:name w:val="List Paragraph"/>
    <w:basedOn w:val="Normal"/>
    <w:uiPriority w:val="99"/>
    <w:qFormat/>
    <w:rsid w:val="004A2AFF"/>
    <w:pPr>
      <w:ind w:left="720"/>
      <w:contextualSpacing/>
    </w:pPr>
  </w:style>
  <w:style w:type="table" w:styleId="TableGrid">
    <w:name w:val="Table Grid"/>
    <w:basedOn w:val="TableNormal"/>
    <w:uiPriority w:val="59"/>
    <w:rsid w:val="00EB3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B19"/>
  </w:style>
  <w:style w:type="paragraph" w:styleId="Footer">
    <w:name w:val="footer"/>
    <w:basedOn w:val="Normal"/>
    <w:link w:val="FooterChar"/>
    <w:uiPriority w:val="99"/>
    <w:unhideWhenUsed/>
    <w:rsid w:val="00EC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B19"/>
  </w:style>
  <w:style w:type="paragraph" w:styleId="BalloonText">
    <w:name w:val="Balloon Text"/>
    <w:basedOn w:val="Normal"/>
    <w:link w:val="BalloonTextChar"/>
    <w:uiPriority w:val="99"/>
    <w:unhideWhenUsed/>
    <w:rsid w:val="005C1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C172C"/>
    <w:rPr>
      <w:rFonts w:ascii="Tahoma" w:hAnsi="Tahoma" w:cs="Tahoma"/>
      <w:sz w:val="16"/>
      <w:szCs w:val="16"/>
    </w:rPr>
  </w:style>
  <w:style w:type="character" w:styleId="CommentReference">
    <w:name w:val="annotation reference"/>
    <w:basedOn w:val="DefaultParagraphFont"/>
    <w:uiPriority w:val="99"/>
    <w:unhideWhenUsed/>
    <w:rsid w:val="0078028A"/>
    <w:rPr>
      <w:sz w:val="16"/>
      <w:szCs w:val="16"/>
    </w:rPr>
  </w:style>
  <w:style w:type="paragraph" w:styleId="CommentText">
    <w:name w:val="annotation text"/>
    <w:basedOn w:val="Normal"/>
    <w:link w:val="CommentTextChar"/>
    <w:uiPriority w:val="99"/>
    <w:unhideWhenUsed/>
    <w:rsid w:val="0078028A"/>
    <w:pPr>
      <w:spacing w:line="240" w:lineRule="auto"/>
    </w:pPr>
    <w:rPr>
      <w:sz w:val="20"/>
      <w:szCs w:val="20"/>
    </w:rPr>
  </w:style>
  <w:style w:type="character" w:customStyle="1" w:styleId="CommentTextChar">
    <w:name w:val="Comment Text Char"/>
    <w:basedOn w:val="DefaultParagraphFont"/>
    <w:link w:val="CommentText"/>
    <w:uiPriority w:val="99"/>
    <w:rsid w:val="0078028A"/>
    <w:rPr>
      <w:sz w:val="20"/>
      <w:szCs w:val="20"/>
    </w:rPr>
  </w:style>
  <w:style w:type="paragraph" w:styleId="CommentSubject">
    <w:name w:val="annotation subject"/>
    <w:basedOn w:val="CommentText"/>
    <w:next w:val="CommentText"/>
    <w:link w:val="CommentSubjectChar"/>
    <w:uiPriority w:val="99"/>
    <w:unhideWhenUsed/>
    <w:rsid w:val="0078028A"/>
    <w:rPr>
      <w:b/>
      <w:bCs/>
    </w:rPr>
  </w:style>
  <w:style w:type="character" w:customStyle="1" w:styleId="CommentSubjectChar">
    <w:name w:val="Comment Subject Char"/>
    <w:basedOn w:val="CommentTextChar"/>
    <w:link w:val="CommentSubject"/>
    <w:uiPriority w:val="99"/>
    <w:rsid w:val="0078028A"/>
    <w:rPr>
      <w:b/>
      <w:bCs/>
      <w:sz w:val="20"/>
      <w:szCs w:val="20"/>
    </w:rPr>
  </w:style>
  <w:style w:type="paragraph" w:styleId="FootnoteText">
    <w:name w:val="footnote text"/>
    <w:aliases w:val="fn,ft,figure or table,F1"/>
    <w:basedOn w:val="Normal"/>
    <w:link w:val="FootnoteTextChar"/>
    <w:uiPriority w:val="99"/>
    <w:unhideWhenUsed/>
    <w:qFormat/>
    <w:rsid w:val="008050B3"/>
    <w:pPr>
      <w:spacing w:after="0" w:line="240" w:lineRule="auto"/>
    </w:pPr>
    <w:rPr>
      <w:sz w:val="20"/>
      <w:szCs w:val="20"/>
    </w:rPr>
  </w:style>
  <w:style w:type="character" w:customStyle="1" w:styleId="FootnoteTextChar">
    <w:name w:val="Footnote Text Char"/>
    <w:aliases w:val="fn Char,ft Char,figure or table Char,F1 Char"/>
    <w:basedOn w:val="DefaultParagraphFont"/>
    <w:link w:val="FootnoteText"/>
    <w:uiPriority w:val="99"/>
    <w:rsid w:val="008050B3"/>
    <w:rPr>
      <w:sz w:val="20"/>
      <w:szCs w:val="20"/>
    </w:rPr>
  </w:style>
  <w:style w:type="character" w:styleId="FootnoteReference">
    <w:name w:val="footnote reference"/>
    <w:basedOn w:val="DefaultParagraphFont"/>
    <w:uiPriority w:val="99"/>
    <w:unhideWhenUsed/>
    <w:qFormat/>
    <w:rsid w:val="008050B3"/>
    <w:rPr>
      <w:vertAlign w:val="superscript"/>
    </w:rPr>
  </w:style>
  <w:style w:type="paragraph" w:styleId="HTMLPreformatted">
    <w:name w:val="HTML Preformatted"/>
    <w:basedOn w:val="Normal"/>
    <w:link w:val="HTMLPreformattedChar"/>
    <w:uiPriority w:val="99"/>
    <w:semiHidden/>
    <w:unhideWhenUsed/>
    <w:rsid w:val="004124F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24FC"/>
    <w:rPr>
      <w:rFonts w:ascii="Consolas" w:hAnsi="Consolas" w:cs="Consolas"/>
      <w:sz w:val="20"/>
      <w:szCs w:val="20"/>
    </w:rPr>
  </w:style>
  <w:style w:type="character" w:styleId="Hyperlink">
    <w:name w:val="Hyperlink"/>
    <w:basedOn w:val="DefaultParagraphFont"/>
    <w:uiPriority w:val="99"/>
    <w:unhideWhenUsed/>
    <w:rsid w:val="004124FC"/>
    <w:rPr>
      <w:color w:val="0000FF" w:themeColor="hyperlink"/>
      <w:u w:val="single"/>
    </w:rPr>
  </w:style>
  <w:style w:type="paragraph" w:customStyle="1" w:styleId="Style">
    <w:name w:val="Style"/>
    <w:basedOn w:val="Normal"/>
    <w:rsid w:val="007B59C8"/>
    <w:pPr>
      <w:widowControl w:val="0"/>
      <w:spacing w:after="0" w:line="240" w:lineRule="auto"/>
      <w:ind w:left="270" w:hanging="270"/>
    </w:pPr>
    <w:rPr>
      <w:rFonts w:ascii="Times New Roman" w:eastAsia="Times New Roman" w:hAnsi="Times New Roman" w:cs="Times New Roman"/>
      <w:snapToGrid w:val="0"/>
      <w:sz w:val="24"/>
      <w:szCs w:val="20"/>
    </w:rPr>
  </w:style>
  <w:style w:type="paragraph" w:customStyle="1" w:styleId="CoverTitleSubtitle">
    <w:name w:val="Cover Title/Subtitle"/>
    <w:basedOn w:val="Normal"/>
    <w:rsid w:val="0083422E"/>
    <w:pPr>
      <w:spacing w:after="0" w:line="240" w:lineRule="auto"/>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83422E"/>
    <w:rPr>
      <w:sz w:val="32"/>
    </w:rPr>
  </w:style>
  <w:style w:type="character" w:customStyle="1" w:styleId="BalloonTextChar1">
    <w:name w:val="Balloon Text Char1"/>
    <w:basedOn w:val="DefaultParagraphFont"/>
    <w:uiPriority w:val="99"/>
    <w:rsid w:val="0083422E"/>
    <w:rPr>
      <w:rFonts w:ascii="Tahoma" w:eastAsia="Times New Roman" w:hAnsi="Tahoma" w:cs="Tahoma"/>
      <w:sz w:val="16"/>
      <w:szCs w:val="16"/>
    </w:rPr>
  </w:style>
  <w:style w:type="paragraph" w:styleId="NoSpacing">
    <w:name w:val="No Spacing"/>
    <w:link w:val="NoSpacingChar"/>
    <w:uiPriority w:val="1"/>
    <w:qFormat/>
    <w:rsid w:val="0083422E"/>
    <w:pPr>
      <w:spacing w:after="0" w:line="240" w:lineRule="auto"/>
    </w:pPr>
    <w:rPr>
      <w:rFonts w:ascii="Arial Narrow" w:eastAsia="Times New Roman" w:hAnsi="Arial Narrow" w:cs="Arial Narrow"/>
      <w:sz w:val="24"/>
      <w:szCs w:val="24"/>
    </w:rPr>
  </w:style>
  <w:style w:type="character" w:customStyle="1" w:styleId="NoSpacingChar">
    <w:name w:val="No Spacing Char"/>
    <w:basedOn w:val="DefaultParagraphFont"/>
    <w:link w:val="NoSpacing"/>
    <w:uiPriority w:val="1"/>
    <w:locked/>
    <w:rsid w:val="0083422E"/>
    <w:rPr>
      <w:rFonts w:ascii="Arial Narrow" w:eastAsia="Times New Roman" w:hAnsi="Arial Narrow" w:cs="Arial Narrow"/>
      <w:sz w:val="24"/>
      <w:szCs w:val="24"/>
    </w:rPr>
  </w:style>
  <w:style w:type="paragraph" w:customStyle="1" w:styleId="Pa33">
    <w:name w:val="Pa33"/>
    <w:basedOn w:val="Normal"/>
    <w:next w:val="Normal"/>
    <w:uiPriority w:val="99"/>
    <w:rsid w:val="0083422E"/>
    <w:pPr>
      <w:autoSpaceDE w:val="0"/>
      <w:autoSpaceDN w:val="0"/>
      <w:adjustRightInd w:val="0"/>
      <w:spacing w:after="0" w:line="201" w:lineRule="atLeast"/>
    </w:pPr>
    <w:rPr>
      <w:rFonts w:ascii="BIOKQJ+HelveticaNeue-Condensed" w:eastAsia="Calibri" w:hAnsi="BIOKQJ+HelveticaNeue-Condensed" w:cs="Times New Roman"/>
      <w:sz w:val="24"/>
      <w:szCs w:val="24"/>
    </w:rPr>
  </w:style>
  <w:style w:type="paragraph" w:styleId="NormalWeb">
    <w:name w:val="Normal (Web)"/>
    <w:basedOn w:val="Normal"/>
    <w:rsid w:val="00834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83422E"/>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83422E"/>
    <w:pPr>
      <w:spacing w:after="0" w:line="240" w:lineRule="auto"/>
    </w:pPr>
    <w:rPr>
      <w:rFonts w:ascii="Times New Roman" w:eastAsia="Times New Roman" w:hAnsi="Times New Roman" w:cs="Times New Roman"/>
      <w:sz w:val="20"/>
      <w:szCs w:val="20"/>
    </w:rPr>
  </w:style>
  <w:style w:type="character" w:customStyle="1" w:styleId="bodysmaller">
    <w:name w:val="bodysmaller"/>
    <w:basedOn w:val="DefaultParagraphFont"/>
    <w:rsid w:val="0083422E"/>
  </w:style>
  <w:style w:type="character" w:styleId="Emphasis">
    <w:name w:val="Emphasis"/>
    <w:basedOn w:val="DefaultParagraphFont"/>
    <w:uiPriority w:val="20"/>
    <w:qFormat/>
    <w:rsid w:val="0083422E"/>
    <w:rPr>
      <w:i/>
      <w:iCs/>
    </w:rPr>
  </w:style>
  <w:style w:type="paragraph" w:customStyle="1" w:styleId="Default">
    <w:name w:val="Default"/>
    <w:rsid w:val="0083422E"/>
    <w:pPr>
      <w:autoSpaceDE w:val="0"/>
      <w:autoSpaceDN w:val="0"/>
      <w:adjustRightInd w:val="0"/>
      <w:spacing w:after="0" w:line="240" w:lineRule="auto"/>
    </w:pPr>
    <w:rPr>
      <w:rFonts w:ascii="Arial" w:hAnsi="Arial" w:cs="Arial"/>
      <w:color w:val="000000"/>
      <w:sz w:val="24"/>
      <w:szCs w:val="24"/>
    </w:rPr>
  </w:style>
  <w:style w:type="paragraph" w:customStyle="1" w:styleId="ResPublications">
    <w:name w:val="Res Publications"/>
    <w:link w:val="ResPublicationsChar"/>
    <w:rsid w:val="0083422E"/>
    <w:pPr>
      <w:spacing w:after="240" w:line="240" w:lineRule="auto"/>
      <w:ind w:left="720" w:hanging="720"/>
    </w:pPr>
    <w:rPr>
      <w:rFonts w:ascii="Times New Roman" w:eastAsia="Times New Roman" w:hAnsi="Times New Roman" w:cs="Times New Roman"/>
      <w:sz w:val="24"/>
      <w:szCs w:val="20"/>
    </w:rPr>
  </w:style>
  <w:style w:type="character" w:customStyle="1" w:styleId="ResPublicationsChar">
    <w:name w:val="Res Publications Char"/>
    <w:basedOn w:val="DefaultParagraphFont"/>
    <w:link w:val="ResPublications"/>
    <w:rsid w:val="0083422E"/>
    <w:rPr>
      <w:rFonts w:ascii="Times New Roman" w:eastAsia="Times New Roman" w:hAnsi="Times New Roman" w:cs="Times New Roman"/>
      <w:sz w:val="24"/>
      <w:szCs w:val="20"/>
    </w:rPr>
  </w:style>
  <w:style w:type="character" w:styleId="PageNumber">
    <w:name w:val="page number"/>
    <w:basedOn w:val="DefaultParagraphFont"/>
    <w:rsid w:val="0083422E"/>
  </w:style>
  <w:style w:type="character" w:customStyle="1" w:styleId="CommentSubjectChar1">
    <w:name w:val="Comment Subject Char1"/>
    <w:basedOn w:val="CommentTextChar"/>
    <w:uiPriority w:val="99"/>
    <w:rsid w:val="0083422E"/>
    <w:rPr>
      <w:rFonts w:eastAsia="Times New Roman"/>
      <w:b/>
      <w:bCs/>
      <w:sz w:val="20"/>
      <w:szCs w:val="20"/>
    </w:rPr>
  </w:style>
  <w:style w:type="paragraph" w:customStyle="1" w:styleId="Pa19">
    <w:name w:val="Pa19"/>
    <w:basedOn w:val="Default"/>
    <w:next w:val="Default"/>
    <w:uiPriority w:val="99"/>
    <w:rsid w:val="0083422E"/>
    <w:pPr>
      <w:spacing w:line="221" w:lineRule="atLeast"/>
    </w:pPr>
    <w:rPr>
      <w:rFonts w:ascii="Adobe Garamond Pro" w:hAnsi="Adobe Garamond Pro" w:cs="Times New Roman"/>
      <w:color w:val="auto"/>
    </w:rPr>
  </w:style>
  <w:style w:type="character" w:customStyle="1" w:styleId="A5">
    <w:name w:val="A5"/>
    <w:uiPriority w:val="99"/>
    <w:rsid w:val="0083422E"/>
    <w:rPr>
      <w:rFonts w:cs="Adobe Garamond Pro Bold"/>
      <w:b/>
      <w:bCs/>
      <w:color w:val="221E1F"/>
      <w:sz w:val="22"/>
      <w:szCs w:val="22"/>
    </w:rPr>
  </w:style>
  <w:style w:type="paragraph" w:customStyle="1" w:styleId="default0">
    <w:name w:val="default"/>
    <w:basedOn w:val="Normal"/>
    <w:uiPriority w:val="99"/>
    <w:rsid w:val="0083422E"/>
    <w:pPr>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99"/>
    <w:qFormat/>
    <w:rsid w:val="0083422E"/>
    <w:rPr>
      <w:b/>
      <w:bCs/>
    </w:rPr>
  </w:style>
  <w:style w:type="paragraph" w:styleId="PlainText">
    <w:name w:val="Plain Text"/>
    <w:basedOn w:val="Normal"/>
    <w:link w:val="PlainTextChar"/>
    <w:uiPriority w:val="99"/>
    <w:rsid w:val="0083422E"/>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83422E"/>
    <w:rPr>
      <w:rFonts w:ascii="Consolas" w:eastAsia="Times New Roman" w:hAnsi="Consolas" w:cs="Times New Roman"/>
      <w:sz w:val="21"/>
      <w:szCs w:val="21"/>
    </w:rPr>
  </w:style>
  <w:style w:type="character" w:customStyle="1" w:styleId="A11">
    <w:name w:val="A11"/>
    <w:uiPriority w:val="99"/>
    <w:rsid w:val="0083422E"/>
    <w:rPr>
      <w:rFonts w:cs="Minion Pro Cond"/>
      <w:color w:val="221F1F"/>
      <w:sz w:val="22"/>
      <w:szCs w:val="22"/>
    </w:rPr>
  </w:style>
  <w:style w:type="paragraph" w:customStyle="1" w:styleId="Reference">
    <w:name w:val="Reference"/>
    <w:qFormat/>
    <w:rsid w:val="0083422E"/>
    <w:pPr>
      <w:autoSpaceDE w:val="0"/>
      <w:autoSpaceDN w:val="0"/>
      <w:adjustRightInd w:val="0"/>
      <w:spacing w:after="240" w:line="240" w:lineRule="auto"/>
      <w:ind w:left="360" w:hanging="360"/>
    </w:pPr>
    <w:rPr>
      <w:rFonts w:ascii="Times New Roman" w:eastAsia="Calibri" w:hAnsi="Times New Roman" w:cs="Times New Roman"/>
      <w:color w:val="231F20"/>
      <w:sz w:val="24"/>
      <w:szCs w:val="24"/>
    </w:rPr>
  </w:style>
  <w:style w:type="paragraph" w:customStyle="1" w:styleId="Body1">
    <w:name w:val="Body 1"/>
    <w:rsid w:val="0083422E"/>
    <w:pPr>
      <w:spacing w:after="0" w:line="240" w:lineRule="auto"/>
      <w:outlineLvl w:val="0"/>
    </w:pPr>
    <w:rPr>
      <w:rFonts w:ascii="Times New Roman" w:eastAsia="Arial Unicode MS" w:hAnsi="Times New Roman" w:cs="Times New Roman"/>
      <w:color w:val="000000"/>
      <w:sz w:val="24"/>
      <w:szCs w:val="20"/>
      <w:u w:color="000000"/>
    </w:rPr>
  </w:style>
  <w:style w:type="paragraph" w:customStyle="1" w:styleId="Bullet">
    <w:name w:val="Bullet"/>
    <w:qFormat/>
    <w:rsid w:val="0083422E"/>
    <w:pPr>
      <w:numPr>
        <w:numId w:val="25"/>
      </w:numPr>
      <w:spacing w:after="180" w:line="240" w:lineRule="auto"/>
      <w:ind w:left="720" w:right="360" w:hanging="288"/>
      <w:jc w:val="both"/>
    </w:pPr>
    <w:rPr>
      <w:rFonts w:ascii="Times New Roman" w:eastAsia="Times New Roman" w:hAnsi="Times New Roman" w:cs="Times New Roman"/>
      <w:sz w:val="24"/>
      <w:szCs w:val="20"/>
    </w:rPr>
  </w:style>
  <w:style w:type="paragraph" w:customStyle="1" w:styleId="TableText">
    <w:name w:val="Table Text"/>
    <w:basedOn w:val="Normal"/>
    <w:qFormat/>
    <w:rsid w:val="000D08C6"/>
    <w:pPr>
      <w:spacing w:before="40" w:after="40" w:line="240" w:lineRule="auto"/>
    </w:pPr>
    <w:rPr>
      <w:rFonts w:eastAsia="Times New Roman" w:cs="Times New Roman"/>
      <w:szCs w:val="24"/>
    </w:rPr>
  </w:style>
  <w:style w:type="paragraph" w:customStyle="1" w:styleId="ImportWordListStyleDefinition13">
    <w:name w:val="Import Word List Style Definition 13"/>
    <w:rsid w:val="0083422E"/>
    <w:pPr>
      <w:numPr>
        <w:numId w:val="26"/>
      </w:numPr>
      <w:spacing w:after="0" w:line="240" w:lineRule="auto"/>
    </w:pPr>
    <w:rPr>
      <w:rFonts w:ascii="Times New Roman" w:eastAsia="Times New Roman" w:hAnsi="Times New Roman" w:cs="Times New Roman"/>
      <w:sz w:val="20"/>
      <w:szCs w:val="20"/>
    </w:rPr>
  </w:style>
  <w:style w:type="paragraph" w:customStyle="1" w:styleId="ImportWordListStyleDefinition15">
    <w:name w:val="Import Word List Style Definition 15"/>
    <w:rsid w:val="0083422E"/>
    <w:pPr>
      <w:numPr>
        <w:numId w:val="27"/>
      </w:numPr>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rsid w:val="000A5E04"/>
    <w:pPr>
      <w:tabs>
        <w:tab w:val="left" w:pos="540"/>
      </w:tabs>
      <w:spacing w:before="240"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rsid w:val="000A5E04"/>
    <w:rPr>
      <w:rFonts w:ascii="Times New Roman" w:hAnsi="Times New Roman" w:cs="Times New Roman"/>
      <w:sz w:val="24"/>
      <w:szCs w:val="24"/>
    </w:rPr>
  </w:style>
  <w:style w:type="paragraph" w:customStyle="1" w:styleId="NL">
    <w:name w:val="NL"/>
    <w:basedOn w:val="ListParagraph"/>
    <w:rsid w:val="0083422E"/>
    <w:pPr>
      <w:numPr>
        <w:numId w:val="28"/>
      </w:numPr>
      <w:spacing w:before="120" w:after="0" w:line="240" w:lineRule="auto"/>
      <w:contextualSpacing w:val="0"/>
    </w:pPr>
    <w:rPr>
      <w:rFonts w:ascii="Times New Roman" w:eastAsia="Calibri" w:hAnsi="Times New Roman" w:cs="Times New Roman"/>
      <w:sz w:val="24"/>
    </w:rPr>
  </w:style>
  <w:style w:type="paragraph" w:customStyle="1" w:styleId="NLa">
    <w:name w:val="NL_a"/>
    <w:basedOn w:val="ListParagraph"/>
    <w:qFormat/>
    <w:rsid w:val="0083422E"/>
    <w:pPr>
      <w:numPr>
        <w:ilvl w:val="1"/>
        <w:numId w:val="28"/>
      </w:numPr>
      <w:tabs>
        <w:tab w:val="num" w:pos="360"/>
      </w:tabs>
      <w:spacing w:before="120" w:after="0" w:line="240" w:lineRule="auto"/>
      <w:ind w:left="1080" w:firstLine="0"/>
      <w:contextualSpacing w:val="0"/>
    </w:pPr>
    <w:rPr>
      <w:rFonts w:ascii="Times New Roman" w:eastAsia="Calibri" w:hAnsi="Times New Roman" w:cs="Times New Roman"/>
      <w:sz w:val="24"/>
    </w:rPr>
  </w:style>
  <w:style w:type="paragraph" w:customStyle="1" w:styleId="Footnote">
    <w:name w:val="Footnote"/>
    <w:basedOn w:val="Normal"/>
    <w:qFormat/>
    <w:rsid w:val="0083422E"/>
    <w:pPr>
      <w:spacing w:after="0" w:line="240" w:lineRule="auto"/>
      <w:contextualSpacing/>
    </w:pPr>
    <w:rPr>
      <w:rFonts w:ascii="Times New Roman" w:eastAsia="Times New Roman" w:hAnsi="Times New Roman" w:cs="Times New Roman"/>
      <w:sz w:val="18"/>
      <w:szCs w:val="18"/>
    </w:rPr>
  </w:style>
  <w:style w:type="paragraph" w:customStyle="1" w:styleId="ResHeading2">
    <w:name w:val="Res Heading 2"/>
    <w:rsid w:val="0083422E"/>
    <w:pPr>
      <w:keepNext/>
      <w:spacing w:after="0" w:line="240" w:lineRule="auto"/>
      <w:ind w:left="720"/>
    </w:pPr>
    <w:rPr>
      <w:rFonts w:ascii="Times New Roman" w:eastAsia="Times New Roman" w:hAnsi="Times New Roman" w:cs="Arial"/>
      <w:b/>
      <w:sz w:val="24"/>
    </w:rPr>
  </w:style>
  <w:style w:type="character" w:customStyle="1" w:styleId="papertitle">
    <w:name w:val="papertitle"/>
    <w:basedOn w:val="DefaultParagraphFont"/>
    <w:rsid w:val="0083422E"/>
  </w:style>
  <w:style w:type="paragraph" w:customStyle="1" w:styleId="IESBodyText">
    <w:name w:val="IES_Body Text"/>
    <w:basedOn w:val="Normal"/>
    <w:rsid w:val="0083422E"/>
    <w:pPr>
      <w:spacing w:after="120" w:line="240" w:lineRule="auto"/>
    </w:pPr>
    <w:rPr>
      <w:rFonts w:ascii="Times New Roman" w:hAnsi="Times New Roman" w:cs="Times New Roman"/>
      <w:sz w:val="24"/>
      <w:szCs w:val="24"/>
    </w:rPr>
  </w:style>
  <w:style w:type="paragraph" w:customStyle="1" w:styleId="Pa28">
    <w:name w:val="Pa28"/>
    <w:basedOn w:val="Normal"/>
    <w:next w:val="Normal"/>
    <w:uiPriority w:val="99"/>
    <w:rsid w:val="0083422E"/>
    <w:pPr>
      <w:autoSpaceDE w:val="0"/>
      <w:autoSpaceDN w:val="0"/>
      <w:adjustRightInd w:val="0"/>
      <w:spacing w:after="0" w:line="181" w:lineRule="atLeast"/>
    </w:pPr>
    <w:rPr>
      <w:rFonts w:ascii="Frutiger 45 Light" w:hAnsi="Frutiger 45 Light"/>
      <w:sz w:val="24"/>
      <w:szCs w:val="24"/>
    </w:rPr>
  </w:style>
  <w:style w:type="paragraph" w:styleId="Title">
    <w:name w:val="Title"/>
    <w:basedOn w:val="Normal"/>
    <w:link w:val="TitleChar"/>
    <w:uiPriority w:val="10"/>
    <w:qFormat/>
    <w:rsid w:val="0083422E"/>
    <w:pPr>
      <w:spacing w:after="0" w:line="240" w:lineRule="auto"/>
      <w:jc w:val="center"/>
    </w:pPr>
    <w:rPr>
      <w:rFonts w:ascii="Arial" w:eastAsia="Times New Roman" w:hAnsi="Arial" w:cs="Times New Roman"/>
      <w:b/>
      <w:sz w:val="20"/>
      <w:szCs w:val="20"/>
    </w:rPr>
  </w:style>
  <w:style w:type="character" w:customStyle="1" w:styleId="TitleChar">
    <w:name w:val="Title Char"/>
    <w:basedOn w:val="DefaultParagraphFont"/>
    <w:link w:val="Title"/>
    <w:uiPriority w:val="10"/>
    <w:rsid w:val="0083422E"/>
    <w:rPr>
      <w:rFonts w:ascii="Arial" w:eastAsia="Times New Roman" w:hAnsi="Arial" w:cs="Times New Roman"/>
      <w:b/>
      <w:sz w:val="20"/>
      <w:szCs w:val="20"/>
    </w:rPr>
  </w:style>
  <w:style w:type="paragraph" w:styleId="Subtitle">
    <w:name w:val="Subtitle"/>
    <w:basedOn w:val="Normal"/>
    <w:link w:val="SubtitleChar"/>
    <w:qFormat/>
    <w:rsid w:val="0083422E"/>
    <w:pPr>
      <w:spacing w:after="0" w:line="240" w:lineRule="auto"/>
      <w:jc w:val="center"/>
    </w:pPr>
    <w:rPr>
      <w:rFonts w:ascii="Arial" w:eastAsia="Times New Roman" w:hAnsi="Arial" w:cs="Times New Roman"/>
      <w:b/>
      <w:sz w:val="20"/>
      <w:szCs w:val="20"/>
    </w:rPr>
  </w:style>
  <w:style w:type="character" w:customStyle="1" w:styleId="SubtitleChar">
    <w:name w:val="Subtitle Char"/>
    <w:basedOn w:val="DefaultParagraphFont"/>
    <w:link w:val="Subtitle"/>
    <w:rsid w:val="0083422E"/>
    <w:rPr>
      <w:rFonts w:ascii="Arial" w:eastAsia="Times New Roman" w:hAnsi="Arial" w:cs="Times New Roman"/>
      <w:b/>
      <w:sz w:val="20"/>
      <w:szCs w:val="20"/>
    </w:rPr>
  </w:style>
  <w:style w:type="paragraph" w:customStyle="1" w:styleId="Answer1">
    <w:name w:val="Answer 1"/>
    <w:basedOn w:val="Normal"/>
    <w:rsid w:val="0083422E"/>
    <w:pPr>
      <w:spacing w:after="60" w:line="240" w:lineRule="auto"/>
      <w:ind w:left="936"/>
    </w:pPr>
    <w:rPr>
      <w:rFonts w:ascii="Arial Narrow" w:eastAsiaTheme="minorEastAsia" w:hAnsi="Arial Narrow" w:cs="Times New Roman"/>
    </w:rPr>
  </w:style>
  <w:style w:type="paragraph" w:customStyle="1" w:styleId="CoverBodyJust">
    <w:name w:val="Cover Body Just"/>
    <w:basedOn w:val="Normal"/>
    <w:rsid w:val="0083422E"/>
    <w:pPr>
      <w:numPr>
        <w:numId w:val="29"/>
      </w:numPr>
      <w:spacing w:after="240" w:line="240" w:lineRule="auto"/>
      <w:jc w:val="both"/>
    </w:pPr>
    <w:rPr>
      <w:rFonts w:ascii="Arial" w:eastAsiaTheme="minorEastAsia" w:hAnsi="Arial" w:cs="Arial"/>
    </w:rPr>
  </w:style>
  <w:style w:type="character" w:customStyle="1" w:styleId="BoxCharChar1Char1">
    <w:name w:val="Box Char Char1 Char1"/>
    <w:basedOn w:val="DefaultParagraphFont"/>
    <w:rsid w:val="0083422E"/>
    <w:rPr>
      <w:rFonts w:ascii="Arial Narrow" w:hAnsi="Arial Narrow" w:hint="default"/>
    </w:rPr>
  </w:style>
  <w:style w:type="character" w:customStyle="1" w:styleId="NumberCharCharChar">
    <w:name w:val="Number Char Char Char"/>
    <w:basedOn w:val="DefaultParagraphFont"/>
    <w:rsid w:val="0083422E"/>
    <w:rPr>
      <w:rFonts w:ascii="Arial Narrow" w:hAnsi="Arial Narrow" w:hint="default"/>
      <w:position w:val="4"/>
    </w:rPr>
  </w:style>
  <w:style w:type="paragraph" w:customStyle="1" w:styleId="Pa13">
    <w:name w:val="Pa13"/>
    <w:basedOn w:val="Normal"/>
    <w:next w:val="Normal"/>
    <w:uiPriority w:val="99"/>
    <w:rsid w:val="0083422E"/>
    <w:pPr>
      <w:autoSpaceDE w:val="0"/>
      <w:autoSpaceDN w:val="0"/>
      <w:adjustRightInd w:val="0"/>
      <w:spacing w:after="0" w:line="216" w:lineRule="atLeast"/>
    </w:pPr>
    <w:rPr>
      <w:rFonts w:ascii="Warnock Pro SmBd" w:eastAsiaTheme="minorEastAsia" w:hAnsi="Warnock Pro SmBd"/>
      <w:sz w:val="24"/>
      <w:szCs w:val="24"/>
    </w:rPr>
  </w:style>
  <w:style w:type="character" w:styleId="FollowedHyperlink">
    <w:name w:val="FollowedHyperlink"/>
    <w:basedOn w:val="DefaultParagraphFont"/>
    <w:uiPriority w:val="99"/>
    <w:unhideWhenUsed/>
    <w:rsid w:val="0083422E"/>
    <w:rPr>
      <w:color w:val="800080" w:themeColor="followedHyperlink"/>
      <w:u w:val="single"/>
    </w:rPr>
  </w:style>
  <w:style w:type="character" w:customStyle="1" w:styleId="FooterChar2">
    <w:name w:val="Footer Char2"/>
    <w:basedOn w:val="DefaultParagraphFont"/>
    <w:uiPriority w:val="99"/>
    <w:rsid w:val="0083422E"/>
    <w:rPr>
      <w:rFonts w:eastAsia="Times New Roman"/>
      <w:sz w:val="20"/>
      <w:szCs w:val="20"/>
    </w:rPr>
  </w:style>
  <w:style w:type="character" w:customStyle="1" w:styleId="FootnoteTextChar2">
    <w:name w:val="Footnote Text Char2"/>
    <w:aliases w:val="fn Char2,ft Char2,figure or table Char2,F1 Char2"/>
    <w:basedOn w:val="DefaultParagraphFont"/>
    <w:uiPriority w:val="99"/>
    <w:rsid w:val="0083422E"/>
    <w:rPr>
      <w:rFonts w:eastAsia="Times New Roman"/>
      <w:sz w:val="20"/>
      <w:szCs w:val="20"/>
    </w:rPr>
  </w:style>
  <w:style w:type="paragraph" w:customStyle="1" w:styleId="Body">
    <w:name w:val="Body"/>
    <w:uiPriority w:val="99"/>
    <w:rsid w:val="0083422E"/>
    <w:pPr>
      <w:spacing w:after="240" w:line="240" w:lineRule="auto"/>
    </w:pPr>
    <w:rPr>
      <w:rFonts w:ascii="Times New Roman" w:eastAsia="Times New Roman" w:hAnsi="Times New Roman" w:cs="Times New Roman"/>
      <w:sz w:val="24"/>
      <w:szCs w:val="24"/>
    </w:rPr>
  </w:style>
  <w:style w:type="paragraph" w:customStyle="1" w:styleId="Subbullets">
    <w:name w:val="Sub bullets"/>
    <w:basedOn w:val="ListParagraph"/>
    <w:qFormat/>
    <w:rsid w:val="0083422E"/>
    <w:pPr>
      <w:numPr>
        <w:numId w:val="31"/>
      </w:numPr>
      <w:tabs>
        <w:tab w:val="num" w:pos="360"/>
      </w:tabs>
      <w:spacing w:before="120" w:after="120" w:line="240" w:lineRule="auto"/>
      <w:ind w:left="1350"/>
      <w:contextualSpacing w:val="0"/>
    </w:pPr>
    <w:rPr>
      <w:rFonts w:ascii="Times New Roman" w:eastAsia="Calibri" w:hAnsi="Times New Roman" w:cs="Times New Roman"/>
      <w:sz w:val="24"/>
      <w:szCs w:val="24"/>
    </w:rPr>
  </w:style>
  <w:style w:type="paragraph" w:customStyle="1" w:styleId="Bullets">
    <w:name w:val="Bullets"/>
    <w:basedOn w:val="ListParagraph"/>
    <w:qFormat/>
    <w:rsid w:val="0083422E"/>
    <w:pPr>
      <w:numPr>
        <w:numId w:val="30"/>
      </w:numPr>
      <w:spacing w:before="120" w:after="120" w:line="240" w:lineRule="auto"/>
      <w:contextualSpacing w:val="0"/>
    </w:pPr>
    <w:rPr>
      <w:rFonts w:ascii="Times New Roman" w:eastAsia="Calibri" w:hAnsi="Times New Roman" w:cs="Times New Roman"/>
      <w:sz w:val="24"/>
      <w:szCs w:val="24"/>
    </w:rPr>
  </w:style>
  <w:style w:type="paragraph" w:customStyle="1" w:styleId="EHDWBullet1">
    <w:name w:val="EHDW_Bullet 1"/>
    <w:qFormat/>
    <w:rsid w:val="0083422E"/>
    <w:pPr>
      <w:numPr>
        <w:numId w:val="32"/>
      </w:numPr>
      <w:spacing w:after="120" w:line="240" w:lineRule="auto"/>
    </w:pPr>
    <w:rPr>
      <w:rFonts w:ascii="Times New Roman" w:eastAsia="Times New Roman" w:hAnsi="Times New Roman" w:cs="Times New Roman"/>
      <w:sz w:val="24"/>
      <w:szCs w:val="20"/>
    </w:rPr>
  </w:style>
  <w:style w:type="paragraph" w:customStyle="1" w:styleId="EHDWBodyText">
    <w:name w:val="EHDW_Body Text"/>
    <w:qFormat/>
    <w:rsid w:val="0083422E"/>
    <w:pPr>
      <w:spacing w:after="240" w:line="240" w:lineRule="auto"/>
    </w:pPr>
    <w:rPr>
      <w:rFonts w:ascii="Times New Roman" w:eastAsia="Times New Roman" w:hAnsi="Times New Roman" w:cs="Times New Roman"/>
      <w:sz w:val="24"/>
      <w:szCs w:val="24"/>
    </w:rPr>
  </w:style>
  <w:style w:type="paragraph" w:customStyle="1" w:styleId="EHDWReferences">
    <w:name w:val="EHDW_References"/>
    <w:basedOn w:val="EHDWBodyText"/>
    <w:qFormat/>
    <w:rsid w:val="0083422E"/>
    <w:pPr>
      <w:ind w:left="720" w:hanging="720"/>
    </w:pPr>
  </w:style>
  <w:style w:type="paragraph" w:styleId="TOC1">
    <w:name w:val="toc 1"/>
    <w:basedOn w:val="Normal"/>
    <w:next w:val="Normal"/>
    <w:autoRedefine/>
    <w:uiPriority w:val="39"/>
    <w:unhideWhenUsed/>
    <w:rsid w:val="00660EA6"/>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660EA6"/>
    <w:pPr>
      <w:tabs>
        <w:tab w:val="right" w:leader="dot" w:pos="9350"/>
      </w:tabs>
      <w:spacing w:after="100" w:line="240" w:lineRule="auto"/>
      <w:ind w:left="486" w:right="720" w:hanging="246"/>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qFormat/>
    <w:rsid w:val="0083422E"/>
    <w:pPr>
      <w:spacing w:after="0" w:line="240" w:lineRule="auto"/>
      <w:ind w:left="440"/>
    </w:pPr>
    <w:rPr>
      <w:rFonts w:eastAsia="Calibri" w:cstheme="minorHAnsi"/>
      <w:i/>
      <w:iCs/>
      <w:sz w:val="20"/>
      <w:szCs w:val="20"/>
    </w:rPr>
  </w:style>
  <w:style w:type="character" w:styleId="SubtleEmphasis">
    <w:name w:val="Subtle Emphasis"/>
    <w:basedOn w:val="DefaultParagraphFont"/>
    <w:uiPriority w:val="19"/>
    <w:qFormat/>
    <w:rsid w:val="0083422E"/>
    <w:rPr>
      <w:i/>
      <w:iCs/>
      <w:color w:val="808080" w:themeColor="text1" w:themeTint="7F"/>
    </w:rPr>
  </w:style>
  <w:style w:type="paragraph" w:styleId="TOCHeading">
    <w:name w:val="TOC Heading"/>
    <w:basedOn w:val="Heading1"/>
    <w:next w:val="Normal"/>
    <w:uiPriority w:val="39"/>
    <w:unhideWhenUsed/>
    <w:qFormat/>
    <w:rsid w:val="0083422E"/>
    <w:pPr>
      <w:spacing w:after="120" w:line="276" w:lineRule="auto"/>
      <w:outlineLvl w:val="9"/>
    </w:pPr>
  </w:style>
  <w:style w:type="paragraph" w:customStyle="1" w:styleId="NumberedBullet">
    <w:name w:val="Numbered Bullet"/>
    <w:qFormat/>
    <w:rsid w:val="0083422E"/>
    <w:pPr>
      <w:tabs>
        <w:tab w:val="left" w:pos="360"/>
        <w:tab w:val="num" w:pos="1080"/>
      </w:tabs>
      <w:spacing w:after="180" w:line="240" w:lineRule="auto"/>
      <w:ind w:left="720" w:right="360" w:hanging="360"/>
      <w:jc w:val="both"/>
    </w:pPr>
    <w:rPr>
      <w:rFonts w:ascii="Times New Roman" w:eastAsia="Times New Roman" w:hAnsi="Times New Roman" w:cs="Times New Roman"/>
      <w:sz w:val="24"/>
      <w:szCs w:val="20"/>
    </w:rPr>
  </w:style>
  <w:style w:type="paragraph" w:customStyle="1" w:styleId="DocumentHeading2">
    <w:name w:val="Document Heading 2"/>
    <w:basedOn w:val="Normal"/>
    <w:link w:val="DocumentHeading2Char"/>
    <w:qFormat/>
    <w:rsid w:val="0083422E"/>
    <w:pPr>
      <w:keepNext/>
      <w:jc w:val="center"/>
    </w:pPr>
    <w:rPr>
      <w:rFonts w:ascii="Times New Roman" w:eastAsia="Calibri" w:hAnsi="Times New Roman" w:cs="Times New Roman"/>
      <w:b/>
      <w:sz w:val="28"/>
      <w:szCs w:val="28"/>
      <w:u w:val="single"/>
    </w:rPr>
  </w:style>
  <w:style w:type="character" w:customStyle="1" w:styleId="DocumentHeading2Char">
    <w:name w:val="Document Heading 2 Char"/>
    <w:basedOn w:val="DefaultParagraphFont"/>
    <w:link w:val="DocumentHeading2"/>
    <w:rsid w:val="0083422E"/>
    <w:rPr>
      <w:rFonts w:ascii="Times New Roman" w:eastAsia="Calibri" w:hAnsi="Times New Roman" w:cs="Times New Roman"/>
      <w:b/>
      <w:sz w:val="28"/>
      <w:szCs w:val="28"/>
      <w:u w:val="single"/>
    </w:rPr>
  </w:style>
  <w:style w:type="paragraph" w:customStyle="1" w:styleId="BlankLine">
    <w:name w:val="Blank Line"/>
    <w:basedOn w:val="Normal"/>
    <w:qFormat/>
    <w:rsid w:val="0083422E"/>
    <w:pPr>
      <w:tabs>
        <w:tab w:val="right" w:leader="underscore" w:pos="9360"/>
      </w:tabs>
      <w:spacing w:line="360" w:lineRule="auto"/>
      <w:contextualSpacing/>
    </w:pPr>
    <w:rPr>
      <w:rFonts w:ascii="Times New Roman" w:eastAsia="Calibri" w:hAnsi="Times New Roman" w:cs="Times New Roman"/>
      <w:sz w:val="24"/>
      <w:szCs w:val="24"/>
    </w:rPr>
  </w:style>
  <w:style w:type="paragraph" w:customStyle="1" w:styleId="Figuretitle">
    <w:name w:val="Figure title"/>
    <w:basedOn w:val="Normal"/>
    <w:qFormat/>
    <w:rsid w:val="002637EC"/>
    <w:pPr>
      <w:spacing w:before="240" w:after="120" w:line="240" w:lineRule="auto"/>
    </w:pPr>
    <w:rPr>
      <w:rFonts w:ascii="Times New Roman" w:eastAsia="Calibri" w:hAnsi="Times New Roman" w:cs="Times New Roman"/>
      <w:b/>
      <w:sz w:val="24"/>
      <w:szCs w:val="24"/>
    </w:rPr>
  </w:style>
  <w:style w:type="paragraph" w:customStyle="1" w:styleId="Notes">
    <w:name w:val="Notes"/>
    <w:basedOn w:val="NumberedBullet"/>
    <w:qFormat/>
    <w:rsid w:val="0083422E"/>
    <w:pPr>
      <w:tabs>
        <w:tab w:val="clear" w:pos="1080"/>
      </w:tabs>
      <w:autoSpaceDE w:val="0"/>
      <w:autoSpaceDN w:val="0"/>
      <w:adjustRightInd w:val="0"/>
      <w:spacing w:after="0"/>
      <w:ind w:left="0" w:right="144" w:firstLine="0"/>
      <w:jc w:val="left"/>
    </w:pPr>
    <w:rPr>
      <w:bCs/>
      <w:sz w:val="18"/>
      <w:szCs w:val="18"/>
    </w:rPr>
  </w:style>
  <w:style w:type="paragraph" w:customStyle="1" w:styleId="BodyBullet">
    <w:name w:val="Body Bullet"/>
    <w:qFormat/>
    <w:rsid w:val="0083422E"/>
    <w:pPr>
      <w:numPr>
        <w:numId w:val="35"/>
      </w:numPr>
      <w:autoSpaceDE w:val="0"/>
      <w:autoSpaceDN w:val="0"/>
      <w:adjustRightInd w:val="0"/>
      <w:spacing w:after="240" w:line="240" w:lineRule="auto"/>
      <w:jc w:val="both"/>
    </w:pPr>
    <w:rPr>
      <w:rFonts w:ascii="Times New Roman" w:eastAsia="Calibri" w:hAnsi="Times New Roman" w:cs="Times New Roman"/>
      <w:sz w:val="24"/>
      <w:szCs w:val="24"/>
    </w:rPr>
  </w:style>
  <w:style w:type="paragraph" w:customStyle="1" w:styleId="BodyNumbers">
    <w:name w:val="Body Numbers"/>
    <w:qFormat/>
    <w:rsid w:val="0083422E"/>
    <w:pPr>
      <w:numPr>
        <w:numId w:val="34"/>
      </w:numPr>
      <w:tabs>
        <w:tab w:val="clear" w:pos="1080"/>
        <w:tab w:val="num" w:pos="720"/>
      </w:tabs>
      <w:spacing w:after="240" w:line="240" w:lineRule="auto"/>
      <w:ind w:left="720"/>
      <w:jc w:val="both"/>
    </w:pPr>
    <w:rPr>
      <w:rFonts w:ascii="Times New Roman" w:eastAsia="Calibri" w:hAnsi="Times New Roman" w:cs="Times New Roman"/>
      <w:sz w:val="24"/>
      <w:szCs w:val="24"/>
    </w:rPr>
  </w:style>
  <w:style w:type="paragraph" w:customStyle="1" w:styleId="ExhibitTitle">
    <w:name w:val="Exhibit Title"/>
    <w:qFormat/>
    <w:rsid w:val="0083422E"/>
    <w:pPr>
      <w:keepNext/>
      <w:keepLines/>
      <w:spacing w:after="120" w:line="240" w:lineRule="auto"/>
    </w:pPr>
    <w:rPr>
      <w:rFonts w:ascii="Times New Roman" w:eastAsia="Calibri" w:hAnsi="Times New Roman" w:cs="Times New Roman"/>
      <w:b/>
      <w:sz w:val="24"/>
      <w:szCs w:val="24"/>
    </w:rPr>
  </w:style>
  <w:style w:type="paragraph" w:customStyle="1" w:styleId="BodyBullet2">
    <w:name w:val="Body Bullet 2"/>
    <w:qFormat/>
    <w:rsid w:val="0083422E"/>
    <w:pPr>
      <w:tabs>
        <w:tab w:val="num" w:pos="1080"/>
      </w:tabs>
      <w:spacing w:after="0" w:line="240" w:lineRule="auto"/>
      <w:ind w:left="1080" w:hanging="360"/>
      <w:jc w:val="both"/>
    </w:pPr>
    <w:rPr>
      <w:rFonts w:ascii="Times New Roman" w:eastAsia="Calibri" w:hAnsi="Times New Roman" w:cs="Times New Roman"/>
      <w:sz w:val="24"/>
      <w:szCs w:val="24"/>
    </w:rPr>
  </w:style>
  <w:style w:type="paragraph" w:customStyle="1" w:styleId="BodyBullet2Last">
    <w:name w:val="Body Bullet 2 Last"/>
    <w:basedOn w:val="BodyBullet2"/>
    <w:qFormat/>
    <w:rsid w:val="0083422E"/>
    <w:pPr>
      <w:spacing w:after="240"/>
    </w:pPr>
  </w:style>
  <w:style w:type="paragraph" w:customStyle="1" w:styleId="BodyBullet3">
    <w:name w:val="Body Bullet 3"/>
    <w:qFormat/>
    <w:rsid w:val="0083422E"/>
    <w:pPr>
      <w:tabs>
        <w:tab w:val="num" w:pos="1440"/>
      </w:tabs>
      <w:spacing w:after="0" w:line="240" w:lineRule="auto"/>
      <w:ind w:left="1440" w:hanging="360"/>
      <w:jc w:val="both"/>
    </w:pPr>
    <w:rPr>
      <w:rFonts w:ascii="Times New Roman" w:eastAsia="Calibri" w:hAnsi="Times New Roman" w:cs="Times New Roman"/>
      <w:sz w:val="24"/>
      <w:szCs w:val="24"/>
    </w:rPr>
  </w:style>
  <w:style w:type="paragraph" w:customStyle="1" w:styleId="BodyBullet3Last">
    <w:name w:val="Body Bullet 3 Last"/>
    <w:basedOn w:val="BodyBullet3"/>
    <w:qFormat/>
    <w:rsid w:val="0083422E"/>
    <w:pPr>
      <w:spacing w:after="240"/>
    </w:pPr>
  </w:style>
  <w:style w:type="paragraph" w:customStyle="1" w:styleId="TableNote">
    <w:name w:val="Table Note"/>
    <w:basedOn w:val="Normal"/>
    <w:qFormat/>
    <w:rsid w:val="000D08C6"/>
    <w:pPr>
      <w:spacing w:before="120" w:after="0" w:line="240" w:lineRule="auto"/>
      <w:ind w:left="274" w:hanging="274"/>
    </w:pPr>
    <w:rPr>
      <w:rFonts w:eastAsia="Times New Roman" w:cs="Times New Roman"/>
      <w:sz w:val="20"/>
      <w:szCs w:val="24"/>
    </w:rPr>
  </w:style>
  <w:style w:type="paragraph" w:customStyle="1" w:styleId="BodyBulletNoSpace">
    <w:name w:val="Body Bullet No Space"/>
    <w:basedOn w:val="BodyBullet"/>
    <w:qFormat/>
    <w:rsid w:val="0083422E"/>
    <w:pPr>
      <w:numPr>
        <w:numId w:val="36"/>
      </w:numPr>
      <w:spacing w:after="0"/>
    </w:pPr>
  </w:style>
  <w:style w:type="character" w:customStyle="1" w:styleId="TRBodyCharItal">
    <w:name w:val="TR_Body Char Ital"/>
    <w:uiPriority w:val="99"/>
    <w:qFormat/>
    <w:rsid w:val="0083422E"/>
    <w:rPr>
      <w:rFonts w:cs="Times New Roman"/>
      <w:i/>
    </w:rPr>
  </w:style>
  <w:style w:type="paragraph" w:customStyle="1" w:styleId="TableTitle">
    <w:name w:val="Table Title"/>
    <w:basedOn w:val="BodyText"/>
    <w:qFormat/>
    <w:rsid w:val="005F2E6D"/>
    <w:pPr>
      <w:keepNext/>
      <w:keepLines/>
      <w:spacing w:after="120"/>
      <w:jc w:val="center"/>
    </w:pPr>
    <w:rPr>
      <w:b/>
    </w:rPr>
  </w:style>
  <w:style w:type="paragraph" w:styleId="Revision">
    <w:name w:val="Revision"/>
    <w:hidden/>
    <w:uiPriority w:val="99"/>
    <w:semiHidden/>
    <w:rsid w:val="00B43E6E"/>
    <w:pPr>
      <w:spacing w:after="0" w:line="240" w:lineRule="auto"/>
    </w:pPr>
  </w:style>
  <w:style w:type="paragraph" w:customStyle="1" w:styleId="Tablenote0">
    <w:name w:val="Table note"/>
    <w:basedOn w:val="BodyText"/>
    <w:qFormat/>
    <w:rsid w:val="00A6768F"/>
    <w:pPr>
      <w:spacing w:before="80"/>
    </w:pPr>
    <w:rPr>
      <w:sz w:val="20"/>
    </w:rPr>
  </w:style>
  <w:style w:type="paragraph" w:customStyle="1" w:styleId="NormalSS">
    <w:name w:val="NormalSS"/>
    <w:basedOn w:val="Normal"/>
    <w:uiPriority w:val="99"/>
    <w:qFormat/>
    <w:rsid w:val="008E3371"/>
    <w:pPr>
      <w:tabs>
        <w:tab w:val="left" w:pos="432"/>
      </w:tabs>
      <w:spacing w:after="240" w:line="240" w:lineRule="auto"/>
      <w:ind w:firstLine="432"/>
      <w:jc w:val="both"/>
    </w:pPr>
    <w:rPr>
      <w:rFonts w:ascii="Garamond" w:eastAsia="Times New Roman" w:hAnsi="Garamond" w:cs="Times New Roman"/>
      <w:sz w:val="24"/>
      <w:szCs w:val="24"/>
      <w:lang w:eastAsia="zh-CN"/>
    </w:rPr>
  </w:style>
  <w:style w:type="paragraph" w:customStyle="1" w:styleId="BulletBlack">
    <w:name w:val="Bullet_Black"/>
    <w:basedOn w:val="Normal"/>
    <w:uiPriority w:val="99"/>
    <w:qFormat/>
    <w:rsid w:val="008E3371"/>
    <w:pPr>
      <w:numPr>
        <w:numId w:val="52"/>
      </w:numPr>
      <w:tabs>
        <w:tab w:val="left" w:pos="360"/>
      </w:tabs>
      <w:spacing w:after="120" w:line="240" w:lineRule="auto"/>
      <w:ind w:right="360"/>
      <w:jc w:val="both"/>
    </w:pPr>
    <w:rPr>
      <w:rFonts w:ascii="Garamond" w:eastAsia="Times New Roman" w:hAnsi="Garamond" w:cs="Times New Roman"/>
      <w:sz w:val="24"/>
      <w:szCs w:val="24"/>
      <w:lang w:eastAsia="zh-CN"/>
    </w:rPr>
  </w:style>
  <w:style w:type="paragraph" w:customStyle="1" w:styleId="BulletBlackLastSS">
    <w:name w:val="Bullet_Black (Last SS)"/>
    <w:basedOn w:val="BulletBlack"/>
    <w:next w:val="NormalSS"/>
    <w:qFormat/>
    <w:rsid w:val="008E3371"/>
    <w:pPr>
      <w:spacing w:after="240"/>
    </w:pPr>
  </w:style>
  <w:style w:type="paragraph" w:customStyle="1" w:styleId="Bullet1">
    <w:name w:val="Bullet 1"/>
    <w:basedOn w:val="ListParagraph"/>
    <w:qFormat/>
    <w:rsid w:val="000A5E04"/>
    <w:pPr>
      <w:numPr>
        <w:numId w:val="53"/>
      </w:numPr>
      <w:spacing w:before="120" w:after="0" w:line="240" w:lineRule="auto"/>
      <w:ind w:left="630" w:hanging="270"/>
      <w:contextualSpacing w:val="0"/>
    </w:pPr>
    <w:rPr>
      <w:rFonts w:ascii="Times New Roman" w:hAnsi="Times New Roman" w:cs="Times New Roman"/>
      <w:sz w:val="24"/>
      <w:szCs w:val="24"/>
    </w:rPr>
  </w:style>
  <w:style w:type="paragraph" w:customStyle="1" w:styleId="BlockText1">
    <w:name w:val="Block Text_1"/>
    <w:basedOn w:val="Normal"/>
    <w:qFormat/>
    <w:rsid w:val="009A3201"/>
    <w:pPr>
      <w:autoSpaceDE w:val="0"/>
      <w:autoSpaceDN w:val="0"/>
      <w:adjustRightInd w:val="0"/>
      <w:spacing w:before="120" w:after="0" w:line="240" w:lineRule="auto"/>
      <w:ind w:left="630"/>
    </w:pPr>
    <w:rPr>
      <w:rFonts w:ascii="Times New Roman" w:hAnsi="Times New Roman" w:cs="Times New Roman"/>
      <w:sz w:val="24"/>
      <w:szCs w:val="24"/>
    </w:rPr>
  </w:style>
  <w:style w:type="paragraph" w:customStyle="1" w:styleId="TableBullet1">
    <w:name w:val="Table Bullet 1"/>
    <w:basedOn w:val="TableText"/>
    <w:qFormat/>
    <w:rsid w:val="000D08C6"/>
    <w:pPr>
      <w:numPr>
        <w:numId w:val="69"/>
      </w:numPr>
    </w:pPr>
    <w:rPr>
      <w:rFonts w:eastAsiaTheme="minorEastAsia"/>
    </w:rPr>
  </w:style>
  <w:style w:type="paragraph" w:customStyle="1" w:styleId="TableBullet2">
    <w:name w:val="Table Bullet 2"/>
    <w:basedOn w:val="TableText"/>
    <w:qFormat/>
    <w:rsid w:val="000D08C6"/>
    <w:pPr>
      <w:numPr>
        <w:numId w:val="70"/>
      </w:numPr>
    </w:pPr>
    <w:rPr>
      <w:rFonts w:eastAsiaTheme="minorEastAsia"/>
    </w:rPr>
  </w:style>
  <w:style w:type="paragraph" w:customStyle="1" w:styleId="TableTextCentered">
    <w:name w:val="Table Text Centered"/>
    <w:basedOn w:val="TableText"/>
    <w:qFormat/>
    <w:rsid w:val="000D08C6"/>
    <w:pPr>
      <w:jc w:val="center"/>
    </w:pPr>
  </w:style>
  <w:style w:type="paragraph" w:customStyle="1" w:styleId="TableColHeadingLeft">
    <w:name w:val="Table Col Heading Left"/>
    <w:basedOn w:val="TableText"/>
    <w:qFormat/>
    <w:rsid w:val="000D08C6"/>
    <w:rPr>
      <w:rFonts w:asciiTheme="majorHAnsi" w:eastAsiaTheme="minorEastAsia" w:hAnsiTheme="majorHAnsi"/>
      <w:b/>
      <w:bCs/>
      <w:szCs w:val="20"/>
    </w:rPr>
  </w:style>
  <w:style w:type="paragraph" w:customStyle="1" w:styleId="TableColHeadingCenter">
    <w:name w:val="Table Col Heading Center"/>
    <w:basedOn w:val="TableColHeadingLeft"/>
    <w:qFormat/>
    <w:rsid w:val="000D08C6"/>
    <w:pPr>
      <w:jc w:val="center"/>
    </w:pPr>
  </w:style>
  <w:style w:type="paragraph" w:styleId="TableofFigures">
    <w:name w:val="table of figures"/>
    <w:basedOn w:val="Normal"/>
    <w:next w:val="Normal"/>
    <w:uiPriority w:val="99"/>
    <w:unhideWhenUsed/>
    <w:rsid w:val="00D342BE"/>
    <w:pPr>
      <w:tabs>
        <w:tab w:val="right" w:leader="dot" w:pos="9350"/>
      </w:tabs>
      <w:spacing w:before="120" w:after="0" w:line="240" w:lineRule="auto"/>
    </w:pPr>
    <w:rPr>
      <w:noProof/>
    </w:rPr>
  </w:style>
  <w:style w:type="paragraph" w:customStyle="1" w:styleId="NumberedList">
    <w:name w:val="Numbered List"/>
    <w:basedOn w:val="Normal"/>
    <w:qFormat/>
    <w:rsid w:val="00FC0392"/>
    <w:pPr>
      <w:numPr>
        <w:numId w:val="77"/>
      </w:numPr>
      <w:spacing w:before="120" w:after="0" w:line="240" w:lineRule="auto"/>
    </w:pPr>
    <w:rPr>
      <w:rFonts w:eastAsia="Times New Roman" w:cs="Times New Roman"/>
      <w:sz w:val="24"/>
      <w:szCs w:val="24"/>
    </w:rPr>
  </w:style>
  <w:style w:type="numbering" w:customStyle="1" w:styleId="Level1Bullet">
    <w:name w:val="Level 1 Bullet"/>
    <w:basedOn w:val="NoList"/>
    <w:rsid w:val="00FC0392"/>
    <w:pPr>
      <w:numPr>
        <w:numId w:val="75"/>
      </w:numPr>
    </w:pPr>
  </w:style>
  <w:style w:type="numbering" w:customStyle="1" w:styleId="Level2Bullet">
    <w:name w:val="Level 2 Bullet"/>
    <w:basedOn w:val="NoList"/>
    <w:rsid w:val="00FC0392"/>
    <w:pPr>
      <w:numPr>
        <w:numId w:val="76"/>
      </w:numPr>
    </w:pPr>
  </w:style>
  <w:style w:type="paragraph" w:styleId="ListNumber4">
    <w:name w:val="List Number 4"/>
    <w:basedOn w:val="Normal"/>
    <w:uiPriority w:val="99"/>
    <w:semiHidden/>
    <w:unhideWhenUsed/>
    <w:rsid w:val="00FC0392"/>
    <w:pPr>
      <w:tabs>
        <w:tab w:val="num" w:pos="1440"/>
      </w:tabs>
      <w:spacing w:before="120" w:after="0" w:line="240" w:lineRule="auto"/>
      <w:ind w:left="1440" w:hanging="360"/>
    </w:pPr>
    <w:rPr>
      <w:rFonts w:eastAsiaTheme="minorEastAsia"/>
      <w:sz w:val="24"/>
    </w:rPr>
  </w:style>
  <w:style w:type="paragraph" w:styleId="ListNumber5">
    <w:name w:val="List Number 5"/>
    <w:basedOn w:val="Normal"/>
    <w:uiPriority w:val="99"/>
    <w:semiHidden/>
    <w:unhideWhenUsed/>
    <w:rsid w:val="00FC0392"/>
    <w:pPr>
      <w:tabs>
        <w:tab w:val="num" w:pos="1800"/>
      </w:tabs>
      <w:spacing w:before="120" w:after="0" w:line="240" w:lineRule="auto"/>
      <w:ind w:left="1800" w:hanging="360"/>
    </w:pPr>
    <w:rPr>
      <w:rFonts w:eastAsiaTheme="minorEastAsia"/>
      <w:sz w:val="24"/>
    </w:rPr>
  </w:style>
  <w:style w:type="paragraph" w:customStyle="1" w:styleId="Subnumber">
    <w:name w:val="Subnumber"/>
    <w:basedOn w:val="NumberedList"/>
    <w:qFormat/>
    <w:rsid w:val="00472F03"/>
    <w:pPr>
      <w:numPr>
        <w:numId w:val="78"/>
      </w:numPr>
      <w:ind w:left="108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8C6"/>
  </w:style>
  <w:style w:type="paragraph" w:styleId="Heading1">
    <w:name w:val="heading 1"/>
    <w:basedOn w:val="Normal"/>
    <w:next w:val="Normal"/>
    <w:link w:val="Heading1Char"/>
    <w:uiPriority w:val="9"/>
    <w:qFormat/>
    <w:rsid w:val="000A0287"/>
    <w:pPr>
      <w:keepNext/>
      <w:keepLines/>
      <w:spacing w:before="480" w:after="0" w:line="240" w:lineRule="auto"/>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iPriority w:val="9"/>
    <w:qFormat/>
    <w:rsid w:val="000A5E04"/>
    <w:pPr>
      <w:keepNext/>
      <w:spacing w:before="240" w:after="0" w:line="240" w:lineRule="auto"/>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uiPriority w:val="9"/>
    <w:unhideWhenUsed/>
    <w:qFormat/>
    <w:rsid w:val="009A3201"/>
    <w:pPr>
      <w:keepNext/>
      <w:keepLines/>
      <w:spacing w:before="200" w:after="0" w:line="240" w:lineRule="auto"/>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83422E"/>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287"/>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0A5E04"/>
    <w:rPr>
      <w:rFonts w:ascii="Times New Roman" w:eastAsia="Times New Roman" w:hAnsi="Times New Roman" w:cs="Arial"/>
      <w:b/>
      <w:bCs/>
      <w:iCs/>
      <w:sz w:val="28"/>
      <w:szCs w:val="28"/>
    </w:rPr>
  </w:style>
  <w:style w:type="character" w:customStyle="1" w:styleId="Heading3Char">
    <w:name w:val="Heading 3 Char"/>
    <w:basedOn w:val="DefaultParagraphFont"/>
    <w:link w:val="Heading3"/>
    <w:uiPriority w:val="9"/>
    <w:rsid w:val="009A3201"/>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sid w:val="008342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3422E"/>
    <w:rPr>
      <w:rFonts w:asciiTheme="majorHAnsi" w:eastAsiaTheme="majorEastAsia" w:hAnsiTheme="majorHAnsi" w:cstheme="majorBidi"/>
      <w:color w:val="243F60" w:themeColor="accent1" w:themeShade="7F"/>
    </w:rPr>
  </w:style>
  <w:style w:type="paragraph" w:styleId="ListParagraph">
    <w:name w:val="List Paragraph"/>
    <w:basedOn w:val="Normal"/>
    <w:uiPriority w:val="99"/>
    <w:qFormat/>
    <w:rsid w:val="004A2AFF"/>
    <w:pPr>
      <w:ind w:left="720"/>
      <w:contextualSpacing/>
    </w:pPr>
  </w:style>
  <w:style w:type="table" w:styleId="TableGrid">
    <w:name w:val="Table Grid"/>
    <w:basedOn w:val="TableNormal"/>
    <w:uiPriority w:val="59"/>
    <w:rsid w:val="00EB3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B19"/>
  </w:style>
  <w:style w:type="paragraph" w:styleId="Footer">
    <w:name w:val="footer"/>
    <w:basedOn w:val="Normal"/>
    <w:link w:val="FooterChar"/>
    <w:uiPriority w:val="99"/>
    <w:unhideWhenUsed/>
    <w:rsid w:val="00EC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B19"/>
  </w:style>
  <w:style w:type="paragraph" w:styleId="BalloonText">
    <w:name w:val="Balloon Text"/>
    <w:basedOn w:val="Normal"/>
    <w:link w:val="BalloonTextChar"/>
    <w:uiPriority w:val="99"/>
    <w:unhideWhenUsed/>
    <w:rsid w:val="005C1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C172C"/>
    <w:rPr>
      <w:rFonts w:ascii="Tahoma" w:hAnsi="Tahoma" w:cs="Tahoma"/>
      <w:sz w:val="16"/>
      <w:szCs w:val="16"/>
    </w:rPr>
  </w:style>
  <w:style w:type="character" w:styleId="CommentReference">
    <w:name w:val="annotation reference"/>
    <w:basedOn w:val="DefaultParagraphFont"/>
    <w:uiPriority w:val="99"/>
    <w:unhideWhenUsed/>
    <w:rsid w:val="0078028A"/>
    <w:rPr>
      <w:sz w:val="16"/>
      <w:szCs w:val="16"/>
    </w:rPr>
  </w:style>
  <w:style w:type="paragraph" w:styleId="CommentText">
    <w:name w:val="annotation text"/>
    <w:basedOn w:val="Normal"/>
    <w:link w:val="CommentTextChar"/>
    <w:uiPriority w:val="99"/>
    <w:unhideWhenUsed/>
    <w:rsid w:val="0078028A"/>
    <w:pPr>
      <w:spacing w:line="240" w:lineRule="auto"/>
    </w:pPr>
    <w:rPr>
      <w:sz w:val="20"/>
      <w:szCs w:val="20"/>
    </w:rPr>
  </w:style>
  <w:style w:type="character" w:customStyle="1" w:styleId="CommentTextChar">
    <w:name w:val="Comment Text Char"/>
    <w:basedOn w:val="DefaultParagraphFont"/>
    <w:link w:val="CommentText"/>
    <w:uiPriority w:val="99"/>
    <w:rsid w:val="0078028A"/>
    <w:rPr>
      <w:sz w:val="20"/>
      <w:szCs w:val="20"/>
    </w:rPr>
  </w:style>
  <w:style w:type="paragraph" w:styleId="CommentSubject">
    <w:name w:val="annotation subject"/>
    <w:basedOn w:val="CommentText"/>
    <w:next w:val="CommentText"/>
    <w:link w:val="CommentSubjectChar"/>
    <w:uiPriority w:val="99"/>
    <w:unhideWhenUsed/>
    <w:rsid w:val="0078028A"/>
    <w:rPr>
      <w:b/>
      <w:bCs/>
    </w:rPr>
  </w:style>
  <w:style w:type="character" w:customStyle="1" w:styleId="CommentSubjectChar">
    <w:name w:val="Comment Subject Char"/>
    <w:basedOn w:val="CommentTextChar"/>
    <w:link w:val="CommentSubject"/>
    <w:uiPriority w:val="99"/>
    <w:rsid w:val="0078028A"/>
    <w:rPr>
      <w:b/>
      <w:bCs/>
      <w:sz w:val="20"/>
      <w:szCs w:val="20"/>
    </w:rPr>
  </w:style>
  <w:style w:type="paragraph" w:styleId="FootnoteText">
    <w:name w:val="footnote text"/>
    <w:aliases w:val="fn,ft,figure or table,F1"/>
    <w:basedOn w:val="Normal"/>
    <w:link w:val="FootnoteTextChar"/>
    <w:uiPriority w:val="99"/>
    <w:unhideWhenUsed/>
    <w:qFormat/>
    <w:rsid w:val="008050B3"/>
    <w:pPr>
      <w:spacing w:after="0" w:line="240" w:lineRule="auto"/>
    </w:pPr>
    <w:rPr>
      <w:sz w:val="20"/>
      <w:szCs w:val="20"/>
    </w:rPr>
  </w:style>
  <w:style w:type="character" w:customStyle="1" w:styleId="FootnoteTextChar">
    <w:name w:val="Footnote Text Char"/>
    <w:aliases w:val="fn Char,ft Char,figure or table Char,F1 Char"/>
    <w:basedOn w:val="DefaultParagraphFont"/>
    <w:link w:val="FootnoteText"/>
    <w:uiPriority w:val="99"/>
    <w:rsid w:val="008050B3"/>
    <w:rPr>
      <w:sz w:val="20"/>
      <w:szCs w:val="20"/>
    </w:rPr>
  </w:style>
  <w:style w:type="character" w:styleId="FootnoteReference">
    <w:name w:val="footnote reference"/>
    <w:basedOn w:val="DefaultParagraphFont"/>
    <w:uiPriority w:val="99"/>
    <w:unhideWhenUsed/>
    <w:qFormat/>
    <w:rsid w:val="008050B3"/>
    <w:rPr>
      <w:vertAlign w:val="superscript"/>
    </w:rPr>
  </w:style>
  <w:style w:type="paragraph" w:styleId="HTMLPreformatted">
    <w:name w:val="HTML Preformatted"/>
    <w:basedOn w:val="Normal"/>
    <w:link w:val="HTMLPreformattedChar"/>
    <w:uiPriority w:val="99"/>
    <w:semiHidden/>
    <w:unhideWhenUsed/>
    <w:rsid w:val="004124F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24FC"/>
    <w:rPr>
      <w:rFonts w:ascii="Consolas" w:hAnsi="Consolas" w:cs="Consolas"/>
      <w:sz w:val="20"/>
      <w:szCs w:val="20"/>
    </w:rPr>
  </w:style>
  <w:style w:type="character" w:styleId="Hyperlink">
    <w:name w:val="Hyperlink"/>
    <w:basedOn w:val="DefaultParagraphFont"/>
    <w:uiPriority w:val="99"/>
    <w:unhideWhenUsed/>
    <w:rsid w:val="004124FC"/>
    <w:rPr>
      <w:color w:val="0000FF" w:themeColor="hyperlink"/>
      <w:u w:val="single"/>
    </w:rPr>
  </w:style>
  <w:style w:type="paragraph" w:customStyle="1" w:styleId="Style">
    <w:name w:val="Style"/>
    <w:basedOn w:val="Normal"/>
    <w:rsid w:val="007B59C8"/>
    <w:pPr>
      <w:widowControl w:val="0"/>
      <w:spacing w:after="0" w:line="240" w:lineRule="auto"/>
      <w:ind w:left="270" w:hanging="270"/>
    </w:pPr>
    <w:rPr>
      <w:rFonts w:ascii="Times New Roman" w:eastAsia="Times New Roman" w:hAnsi="Times New Roman" w:cs="Times New Roman"/>
      <w:snapToGrid w:val="0"/>
      <w:sz w:val="24"/>
      <w:szCs w:val="20"/>
    </w:rPr>
  </w:style>
  <w:style w:type="paragraph" w:customStyle="1" w:styleId="CoverTitleSubtitle">
    <w:name w:val="Cover Title/Subtitle"/>
    <w:basedOn w:val="Normal"/>
    <w:rsid w:val="0083422E"/>
    <w:pPr>
      <w:spacing w:after="0" w:line="240" w:lineRule="auto"/>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83422E"/>
    <w:rPr>
      <w:sz w:val="32"/>
    </w:rPr>
  </w:style>
  <w:style w:type="character" w:customStyle="1" w:styleId="BalloonTextChar1">
    <w:name w:val="Balloon Text Char1"/>
    <w:basedOn w:val="DefaultParagraphFont"/>
    <w:uiPriority w:val="99"/>
    <w:rsid w:val="0083422E"/>
    <w:rPr>
      <w:rFonts w:ascii="Tahoma" w:eastAsia="Times New Roman" w:hAnsi="Tahoma" w:cs="Tahoma"/>
      <w:sz w:val="16"/>
      <w:szCs w:val="16"/>
    </w:rPr>
  </w:style>
  <w:style w:type="paragraph" w:styleId="NoSpacing">
    <w:name w:val="No Spacing"/>
    <w:link w:val="NoSpacingChar"/>
    <w:uiPriority w:val="1"/>
    <w:qFormat/>
    <w:rsid w:val="0083422E"/>
    <w:pPr>
      <w:spacing w:after="0" w:line="240" w:lineRule="auto"/>
    </w:pPr>
    <w:rPr>
      <w:rFonts w:ascii="Arial Narrow" w:eastAsia="Times New Roman" w:hAnsi="Arial Narrow" w:cs="Arial Narrow"/>
      <w:sz w:val="24"/>
      <w:szCs w:val="24"/>
    </w:rPr>
  </w:style>
  <w:style w:type="character" w:customStyle="1" w:styleId="NoSpacingChar">
    <w:name w:val="No Spacing Char"/>
    <w:basedOn w:val="DefaultParagraphFont"/>
    <w:link w:val="NoSpacing"/>
    <w:uiPriority w:val="1"/>
    <w:locked/>
    <w:rsid w:val="0083422E"/>
    <w:rPr>
      <w:rFonts w:ascii="Arial Narrow" w:eastAsia="Times New Roman" w:hAnsi="Arial Narrow" w:cs="Arial Narrow"/>
      <w:sz w:val="24"/>
      <w:szCs w:val="24"/>
    </w:rPr>
  </w:style>
  <w:style w:type="paragraph" w:customStyle="1" w:styleId="Pa33">
    <w:name w:val="Pa33"/>
    <w:basedOn w:val="Normal"/>
    <w:next w:val="Normal"/>
    <w:uiPriority w:val="99"/>
    <w:rsid w:val="0083422E"/>
    <w:pPr>
      <w:autoSpaceDE w:val="0"/>
      <w:autoSpaceDN w:val="0"/>
      <w:adjustRightInd w:val="0"/>
      <w:spacing w:after="0" w:line="201" w:lineRule="atLeast"/>
    </w:pPr>
    <w:rPr>
      <w:rFonts w:ascii="BIOKQJ+HelveticaNeue-Condensed" w:eastAsia="Calibri" w:hAnsi="BIOKQJ+HelveticaNeue-Condensed" w:cs="Times New Roman"/>
      <w:sz w:val="24"/>
      <w:szCs w:val="24"/>
    </w:rPr>
  </w:style>
  <w:style w:type="paragraph" w:styleId="NormalWeb">
    <w:name w:val="Normal (Web)"/>
    <w:basedOn w:val="Normal"/>
    <w:rsid w:val="00834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83422E"/>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83422E"/>
    <w:pPr>
      <w:spacing w:after="0" w:line="240" w:lineRule="auto"/>
    </w:pPr>
    <w:rPr>
      <w:rFonts w:ascii="Times New Roman" w:eastAsia="Times New Roman" w:hAnsi="Times New Roman" w:cs="Times New Roman"/>
      <w:sz w:val="20"/>
      <w:szCs w:val="20"/>
    </w:rPr>
  </w:style>
  <w:style w:type="character" w:customStyle="1" w:styleId="bodysmaller">
    <w:name w:val="bodysmaller"/>
    <w:basedOn w:val="DefaultParagraphFont"/>
    <w:rsid w:val="0083422E"/>
  </w:style>
  <w:style w:type="character" w:styleId="Emphasis">
    <w:name w:val="Emphasis"/>
    <w:basedOn w:val="DefaultParagraphFont"/>
    <w:uiPriority w:val="20"/>
    <w:qFormat/>
    <w:rsid w:val="0083422E"/>
    <w:rPr>
      <w:i/>
      <w:iCs/>
    </w:rPr>
  </w:style>
  <w:style w:type="paragraph" w:customStyle="1" w:styleId="Default">
    <w:name w:val="Default"/>
    <w:rsid w:val="0083422E"/>
    <w:pPr>
      <w:autoSpaceDE w:val="0"/>
      <w:autoSpaceDN w:val="0"/>
      <w:adjustRightInd w:val="0"/>
      <w:spacing w:after="0" w:line="240" w:lineRule="auto"/>
    </w:pPr>
    <w:rPr>
      <w:rFonts w:ascii="Arial" w:hAnsi="Arial" w:cs="Arial"/>
      <w:color w:val="000000"/>
      <w:sz w:val="24"/>
      <w:szCs w:val="24"/>
    </w:rPr>
  </w:style>
  <w:style w:type="paragraph" w:customStyle="1" w:styleId="ResPublications">
    <w:name w:val="Res Publications"/>
    <w:link w:val="ResPublicationsChar"/>
    <w:rsid w:val="0083422E"/>
    <w:pPr>
      <w:spacing w:after="240" w:line="240" w:lineRule="auto"/>
      <w:ind w:left="720" w:hanging="720"/>
    </w:pPr>
    <w:rPr>
      <w:rFonts w:ascii="Times New Roman" w:eastAsia="Times New Roman" w:hAnsi="Times New Roman" w:cs="Times New Roman"/>
      <w:sz w:val="24"/>
      <w:szCs w:val="20"/>
    </w:rPr>
  </w:style>
  <w:style w:type="character" w:customStyle="1" w:styleId="ResPublicationsChar">
    <w:name w:val="Res Publications Char"/>
    <w:basedOn w:val="DefaultParagraphFont"/>
    <w:link w:val="ResPublications"/>
    <w:rsid w:val="0083422E"/>
    <w:rPr>
      <w:rFonts w:ascii="Times New Roman" w:eastAsia="Times New Roman" w:hAnsi="Times New Roman" w:cs="Times New Roman"/>
      <w:sz w:val="24"/>
      <w:szCs w:val="20"/>
    </w:rPr>
  </w:style>
  <w:style w:type="character" w:styleId="PageNumber">
    <w:name w:val="page number"/>
    <w:basedOn w:val="DefaultParagraphFont"/>
    <w:rsid w:val="0083422E"/>
  </w:style>
  <w:style w:type="character" w:customStyle="1" w:styleId="CommentSubjectChar1">
    <w:name w:val="Comment Subject Char1"/>
    <w:basedOn w:val="CommentTextChar"/>
    <w:uiPriority w:val="99"/>
    <w:rsid w:val="0083422E"/>
    <w:rPr>
      <w:rFonts w:eastAsia="Times New Roman"/>
      <w:b/>
      <w:bCs/>
      <w:sz w:val="20"/>
      <w:szCs w:val="20"/>
    </w:rPr>
  </w:style>
  <w:style w:type="paragraph" w:customStyle="1" w:styleId="Pa19">
    <w:name w:val="Pa19"/>
    <w:basedOn w:val="Default"/>
    <w:next w:val="Default"/>
    <w:uiPriority w:val="99"/>
    <w:rsid w:val="0083422E"/>
    <w:pPr>
      <w:spacing w:line="221" w:lineRule="atLeast"/>
    </w:pPr>
    <w:rPr>
      <w:rFonts w:ascii="Adobe Garamond Pro" w:hAnsi="Adobe Garamond Pro" w:cs="Times New Roman"/>
      <w:color w:val="auto"/>
    </w:rPr>
  </w:style>
  <w:style w:type="character" w:customStyle="1" w:styleId="A5">
    <w:name w:val="A5"/>
    <w:uiPriority w:val="99"/>
    <w:rsid w:val="0083422E"/>
    <w:rPr>
      <w:rFonts w:cs="Adobe Garamond Pro Bold"/>
      <w:b/>
      <w:bCs/>
      <w:color w:val="221E1F"/>
      <w:sz w:val="22"/>
      <w:szCs w:val="22"/>
    </w:rPr>
  </w:style>
  <w:style w:type="paragraph" w:customStyle="1" w:styleId="default0">
    <w:name w:val="default"/>
    <w:basedOn w:val="Normal"/>
    <w:uiPriority w:val="99"/>
    <w:rsid w:val="0083422E"/>
    <w:pPr>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99"/>
    <w:qFormat/>
    <w:rsid w:val="0083422E"/>
    <w:rPr>
      <w:b/>
      <w:bCs/>
    </w:rPr>
  </w:style>
  <w:style w:type="paragraph" w:styleId="PlainText">
    <w:name w:val="Plain Text"/>
    <w:basedOn w:val="Normal"/>
    <w:link w:val="PlainTextChar"/>
    <w:uiPriority w:val="99"/>
    <w:rsid w:val="0083422E"/>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83422E"/>
    <w:rPr>
      <w:rFonts w:ascii="Consolas" w:eastAsia="Times New Roman" w:hAnsi="Consolas" w:cs="Times New Roman"/>
      <w:sz w:val="21"/>
      <w:szCs w:val="21"/>
    </w:rPr>
  </w:style>
  <w:style w:type="character" w:customStyle="1" w:styleId="A11">
    <w:name w:val="A11"/>
    <w:uiPriority w:val="99"/>
    <w:rsid w:val="0083422E"/>
    <w:rPr>
      <w:rFonts w:cs="Minion Pro Cond"/>
      <w:color w:val="221F1F"/>
      <w:sz w:val="22"/>
      <w:szCs w:val="22"/>
    </w:rPr>
  </w:style>
  <w:style w:type="paragraph" w:customStyle="1" w:styleId="Reference">
    <w:name w:val="Reference"/>
    <w:qFormat/>
    <w:rsid w:val="0083422E"/>
    <w:pPr>
      <w:autoSpaceDE w:val="0"/>
      <w:autoSpaceDN w:val="0"/>
      <w:adjustRightInd w:val="0"/>
      <w:spacing w:after="240" w:line="240" w:lineRule="auto"/>
      <w:ind w:left="360" w:hanging="360"/>
    </w:pPr>
    <w:rPr>
      <w:rFonts w:ascii="Times New Roman" w:eastAsia="Calibri" w:hAnsi="Times New Roman" w:cs="Times New Roman"/>
      <w:color w:val="231F20"/>
      <w:sz w:val="24"/>
      <w:szCs w:val="24"/>
    </w:rPr>
  </w:style>
  <w:style w:type="paragraph" w:customStyle="1" w:styleId="Body1">
    <w:name w:val="Body 1"/>
    <w:rsid w:val="0083422E"/>
    <w:pPr>
      <w:spacing w:after="0" w:line="240" w:lineRule="auto"/>
      <w:outlineLvl w:val="0"/>
    </w:pPr>
    <w:rPr>
      <w:rFonts w:ascii="Times New Roman" w:eastAsia="Arial Unicode MS" w:hAnsi="Times New Roman" w:cs="Times New Roman"/>
      <w:color w:val="000000"/>
      <w:sz w:val="24"/>
      <w:szCs w:val="20"/>
      <w:u w:color="000000"/>
    </w:rPr>
  </w:style>
  <w:style w:type="paragraph" w:customStyle="1" w:styleId="Bullet">
    <w:name w:val="Bullet"/>
    <w:qFormat/>
    <w:rsid w:val="0083422E"/>
    <w:pPr>
      <w:numPr>
        <w:numId w:val="25"/>
      </w:numPr>
      <w:spacing w:after="180" w:line="240" w:lineRule="auto"/>
      <w:ind w:left="720" w:right="360" w:hanging="288"/>
      <w:jc w:val="both"/>
    </w:pPr>
    <w:rPr>
      <w:rFonts w:ascii="Times New Roman" w:eastAsia="Times New Roman" w:hAnsi="Times New Roman" w:cs="Times New Roman"/>
      <w:sz w:val="24"/>
      <w:szCs w:val="20"/>
    </w:rPr>
  </w:style>
  <w:style w:type="paragraph" w:customStyle="1" w:styleId="TableText">
    <w:name w:val="Table Text"/>
    <w:basedOn w:val="Normal"/>
    <w:qFormat/>
    <w:rsid w:val="000D08C6"/>
    <w:pPr>
      <w:spacing w:before="40" w:after="40" w:line="240" w:lineRule="auto"/>
    </w:pPr>
    <w:rPr>
      <w:rFonts w:eastAsia="Times New Roman" w:cs="Times New Roman"/>
      <w:szCs w:val="24"/>
    </w:rPr>
  </w:style>
  <w:style w:type="paragraph" w:customStyle="1" w:styleId="ImportWordListStyleDefinition13">
    <w:name w:val="Import Word List Style Definition 13"/>
    <w:rsid w:val="0083422E"/>
    <w:pPr>
      <w:numPr>
        <w:numId w:val="26"/>
      </w:numPr>
      <w:spacing w:after="0" w:line="240" w:lineRule="auto"/>
    </w:pPr>
    <w:rPr>
      <w:rFonts w:ascii="Times New Roman" w:eastAsia="Times New Roman" w:hAnsi="Times New Roman" w:cs="Times New Roman"/>
      <w:sz w:val="20"/>
      <w:szCs w:val="20"/>
    </w:rPr>
  </w:style>
  <w:style w:type="paragraph" w:customStyle="1" w:styleId="ImportWordListStyleDefinition15">
    <w:name w:val="Import Word List Style Definition 15"/>
    <w:rsid w:val="0083422E"/>
    <w:pPr>
      <w:numPr>
        <w:numId w:val="27"/>
      </w:numPr>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rsid w:val="000A5E04"/>
    <w:pPr>
      <w:tabs>
        <w:tab w:val="left" w:pos="540"/>
      </w:tabs>
      <w:spacing w:before="240"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rsid w:val="000A5E04"/>
    <w:rPr>
      <w:rFonts w:ascii="Times New Roman" w:hAnsi="Times New Roman" w:cs="Times New Roman"/>
      <w:sz w:val="24"/>
      <w:szCs w:val="24"/>
    </w:rPr>
  </w:style>
  <w:style w:type="paragraph" w:customStyle="1" w:styleId="NL">
    <w:name w:val="NL"/>
    <w:basedOn w:val="ListParagraph"/>
    <w:rsid w:val="0083422E"/>
    <w:pPr>
      <w:numPr>
        <w:numId w:val="28"/>
      </w:numPr>
      <w:spacing w:before="120" w:after="0" w:line="240" w:lineRule="auto"/>
      <w:contextualSpacing w:val="0"/>
    </w:pPr>
    <w:rPr>
      <w:rFonts w:ascii="Times New Roman" w:eastAsia="Calibri" w:hAnsi="Times New Roman" w:cs="Times New Roman"/>
      <w:sz w:val="24"/>
    </w:rPr>
  </w:style>
  <w:style w:type="paragraph" w:customStyle="1" w:styleId="NLa">
    <w:name w:val="NL_a"/>
    <w:basedOn w:val="ListParagraph"/>
    <w:qFormat/>
    <w:rsid w:val="0083422E"/>
    <w:pPr>
      <w:numPr>
        <w:ilvl w:val="1"/>
        <w:numId w:val="28"/>
      </w:numPr>
      <w:tabs>
        <w:tab w:val="num" w:pos="360"/>
      </w:tabs>
      <w:spacing w:before="120" w:after="0" w:line="240" w:lineRule="auto"/>
      <w:ind w:left="1080" w:firstLine="0"/>
      <w:contextualSpacing w:val="0"/>
    </w:pPr>
    <w:rPr>
      <w:rFonts w:ascii="Times New Roman" w:eastAsia="Calibri" w:hAnsi="Times New Roman" w:cs="Times New Roman"/>
      <w:sz w:val="24"/>
    </w:rPr>
  </w:style>
  <w:style w:type="paragraph" w:customStyle="1" w:styleId="Footnote">
    <w:name w:val="Footnote"/>
    <w:basedOn w:val="Normal"/>
    <w:qFormat/>
    <w:rsid w:val="0083422E"/>
    <w:pPr>
      <w:spacing w:after="0" w:line="240" w:lineRule="auto"/>
      <w:contextualSpacing/>
    </w:pPr>
    <w:rPr>
      <w:rFonts w:ascii="Times New Roman" w:eastAsia="Times New Roman" w:hAnsi="Times New Roman" w:cs="Times New Roman"/>
      <w:sz w:val="18"/>
      <w:szCs w:val="18"/>
    </w:rPr>
  </w:style>
  <w:style w:type="paragraph" w:customStyle="1" w:styleId="ResHeading2">
    <w:name w:val="Res Heading 2"/>
    <w:rsid w:val="0083422E"/>
    <w:pPr>
      <w:keepNext/>
      <w:spacing w:after="0" w:line="240" w:lineRule="auto"/>
      <w:ind w:left="720"/>
    </w:pPr>
    <w:rPr>
      <w:rFonts w:ascii="Times New Roman" w:eastAsia="Times New Roman" w:hAnsi="Times New Roman" w:cs="Arial"/>
      <w:b/>
      <w:sz w:val="24"/>
    </w:rPr>
  </w:style>
  <w:style w:type="character" w:customStyle="1" w:styleId="papertitle">
    <w:name w:val="papertitle"/>
    <w:basedOn w:val="DefaultParagraphFont"/>
    <w:rsid w:val="0083422E"/>
  </w:style>
  <w:style w:type="paragraph" w:customStyle="1" w:styleId="IESBodyText">
    <w:name w:val="IES_Body Text"/>
    <w:basedOn w:val="Normal"/>
    <w:rsid w:val="0083422E"/>
    <w:pPr>
      <w:spacing w:after="120" w:line="240" w:lineRule="auto"/>
    </w:pPr>
    <w:rPr>
      <w:rFonts w:ascii="Times New Roman" w:hAnsi="Times New Roman" w:cs="Times New Roman"/>
      <w:sz w:val="24"/>
      <w:szCs w:val="24"/>
    </w:rPr>
  </w:style>
  <w:style w:type="paragraph" w:customStyle="1" w:styleId="Pa28">
    <w:name w:val="Pa28"/>
    <w:basedOn w:val="Normal"/>
    <w:next w:val="Normal"/>
    <w:uiPriority w:val="99"/>
    <w:rsid w:val="0083422E"/>
    <w:pPr>
      <w:autoSpaceDE w:val="0"/>
      <w:autoSpaceDN w:val="0"/>
      <w:adjustRightInd w:val="0"/>
      <w:spacing w:after="0" w:line="181" w:lineRule="atLeast"/>
    </w:pPr>
    <w:rPr>
      <w:rFonts w:ascii="Frutiger 45 Light" w:hAnsi="Frutiger 45 Light"/>
      <w:sz w:val="24"/>
      <w:szCs w:val="24"/>
    </w:rPr>
  </w:style>
  <w:style w:type="paragraph" w:styleId="Title">
    <w:name w:val="Title"/>
    <w:basedOn w:val="Normal"/>
    <w:link w:val="TitleChar"/>
    <w:uiPriority w:val="10"/>
    <w:qFormat/>
    <w:rsid w:val="0083422E"/>
    <w:pPr>
      <w:spacing w:after="0" w:line="240" w:lineRule="auto"/>
      <w:jc w:val="center"/>
    </w:pPr>
    <w:rPr>
      <w:rFonts w:ascii="Arial" w:eastAsia="Times New Roman" w:hAnsi="Arial" w:cs="Times New Roman"/>
      <w:b/>
      <w:sz w:val="20"/>
      <w:szCs w:val="20"/>
    </w:rPr>
  </w:style>
  <w:style w:type="character" w:customStyle="1" w:styleId="TitleChar">
    <w:name w:val="Title Char"/>
    <w:basedOn w:val="DefaultParagraphFont"/>
    <w:link w:val="Title"/>
    <w:uiPriority w:val="10"/>
    <w:rsid w:val="0083422E"/>
    <w:rPr>
      <w:rFonts w:ascii="Arial" w:eastAsia="Times New Roman" w:hAnsi="Arial" w:cs="Times New Roman"/>
      <w:b/>
      <w:sz w:val="20"/>
      <w:szCs w:val="20"/>
    </w:rPr>
  </w:style>
  <w:style w:type="paragraph" w:styleId="Subtitle">
    <w:name w:val="Subtitle"/>
    <w:basedOn w:val="Normal"/>
    <w:link w:val="SubtitleChar"/>
    <w:qFormat/>
    <w:rsid w:val="0083422E"/>
    <w:pPr>
      <w:spacing w:after="0" w:line="240" w:lineRule="auto"/>
      <w:jc w:val="center"/>
    </w:pPr>
    <w:rPr>
      <w:rFonts w:ascii="Arial" w:eastAsia="Times New Roman" w:hAnsi="Arial" w:cs="Times New Roman"/>
      <w:b/>
      <w:sz w:val="20"/>
      <w:szCs w:val="20"/>
    </w:rPr>
  </w:style>
  <w:style w:type="character" w:customStyle="1" w:styleId="SubtitleChar">
    <w:name w:val="Subtitle Char"/>
    <w:basedOn w:val="DefaultParagraphFont"/>
    <w:link w:val="Subtitle"/>
    <w:rsid w:val="0083422E"/>
    <w:rPr>
      <w:rFonts w:ascii="Arial" w:eastAsia="Times New Roman" w:hAnsi="Arial" w:cs="Times New Roman"/>
      <w:b/>
      <w:sz w:val="20"/>
      <w:szCs w:val="20"/>
    </w:rPr>
  </w:style>
  <w:style w:type="paragraph" w:customStyle="1" w:styleId="Answer1">
    <w:name w:val="Answer 1"/>
    <w:basedOn w:val="Normal"/>
    <w:rsid w:val="0083422E"/>
    <w:pPr>
      <w:spacing w:after="60" w:line="240" w:lineRule="auto"/>
      <w:ind w:left="936"/>
    </w:pPr>
    <w:rPr>
      <w:rFonts w:ascii="Arial Narrow" w:eastAsiaTheme="minorEastAsia" w:hAnsi="Arial Narrow" w:cs="Times New Roman"/>
    </w:rPr>
  </w:style>
  <w:style w:type="paragraph" w:customStyle="1" w:styleId="CoverBodyJust">
    <w:name w:val="Cover Body Just"/>
    <w:basedOn w:val="Normal"/>
    <w:rsid w:val="0083422E"/>
    <w:pPr>
      <w:numPr>
        <w:numId w:val="29"/>
      </w:numPr>
      <w:spacing w:after="240" w:line="240" w:lineRule="auto"/>
      <w:jc w:val="both"/>
    </w:pPr>
    <w:rPr>
      <w:rFonts w:ascii="Arial" w:eastAsiaTheme="minorEastAsia" w:hAnsi="Arial" w:cs="Arial"/>
    </w:rPr>
  </w:style>
  <w:style w:type="character" w:customStyle="1" w:styleId="BoxCharChar1Char1">
    <w:name w:val="Box Char Char1 Char1"/>
    <w:basedOn w:val="DefaultParagraphFont"/>
    <w:rsid w:val="0083422E"/>
    <w:rPr>
      <w:rFonts w:ascii="Arial Narrow" w:hAnsi="Arial Narrow" w:hint="default"/>
    </w:rPr>
  </w:style>
  <w:style w:type="character" w:customStyle="1" w:styleId="NumberCharCharChar">
    <w:name w:val="Number Char Char Char"/>
    <w:basedOn w:val="DefaultParagraphFont"/>
    <w:rsid w:val="0083422E"/>
    <w:rPr>
      <w:rFonts w:ascii="Arial Narrow" w:hAnsi="Arial Narrow" w:hint="default"/>
      <w:position w:val="4"/>
    </w:rPr>
  </w:style>
  <w:style w:type="paragraph" w:customStyle="1" w:styleId="Pa13">
    <w:name w:val="Pa13"/>
    <w:basedOn w:val="Normal"/>
    <w:next w:val="Normal"/>
    <w:uiPriority w:val="99"/>
    <w:rsid w:val="0083422E"/>
    <w:pPr>
      <w:autoSpaceDE w:val="0"/>
      <w:autoSpaceDN w:val="0"/>
      <w:adjustRightInd w:val="0"/>
      <w:spacing w:after="0" w:line="216" w:lineRule="atLeast"/>
    </w:pPr>
    <w:rPr>
      <w:rFonts w:ascii="Warnock Pro SmBd" w:eastAsiaTheme="minorEastAsia" w:hAnsi="Warnock Pro SmBd"/>
      <w:sz w:val="24"/>
      <w:szCs w:val="24"/>
    </w:rPr>
  </w:style>
  <w:style w:type="character" w:styleId="FollowedHyperlink">
    <w:name w:val="FollowedHyperlink"/>
    <w:basedOn w:val="DefaultParagraphFont"/>
    <w:uiPriority w:val="99"/>
    <w:unhideWhenUsed/>
    <w:rsid w:val="0083422E"/>
    <w:rPr>
      <w:color w:val="800080" w:themeColor="followedHyperlink"/>
      <w:u w:val="single"/>
    </w:rPr>
  </w:style>
  <w:style w:type="character" w:customStyle="1" w:styleId="FooterChar2">
    <w:name w:val="Footer Char2"/>
    <w:basedOn w:val="DefaultParagraphFont"/>
    <w:uiPriority w:val="99"/>
    <w:rsid w:val="0083422E"/>
    <w:rPr>
      <w:rFonts w:eastAsia="Times New Roman"/>
      <w:sz w:val="20"/>
      <w:szCs w:val="20"/>
    </w:rPr>
  </w:style>
  <w:style w:type="character" w:customStyle="1" w:styleId="FootnoteTextChar2">
    <w:name w:val="Footnote Text Char2"/>
    <w:aliases w:val="fn Char2,ft Char2,figure or table Char2,F1 Char2"/>
    <w:basedOn w:val="DefaultParagraphFont"/>
    <w:uiPriority w:val="99"/>
    <w:rsid w:val="0083422E"/>
    <w:rPr>
      <w:rFonts w:eastAsia="Times New Roman"/>
      <w:sz w:val="20"/>
      <w:szCs w:val="20"/>
    </w:rPr>
  </w:style>
  <w:style w:type="paragraph" w:customStyle="1" w:styleId="Body">
    <w:name w:val="Body"/>
    <w:uiPriority w:val="99"/>
    <w:rsid w:val="0083422E"/>
    <w:pPr>
      <w:spacing w:after="240" w:line="240" w:lineRule="auto"/>
    </w:pPr>
    <w:rPr>
      <w:rFonts w:ascii="Times New Roman" w:eastAsia="Times New Roman" w:hAnsi="Times New Roman" w:cs="Times New Roman"/>
      <w:sz w:val="24"/>
      <w:szCs w:val="24"/>
    </w:rPr>
  </w:style>
  <w:style w:type="paragraph" w:customStyle="1" w:styleId="Subbullets">
    <w:name w:val="Sub bullets"/>
    <w:basedOn w:val="ListParagraph"/>
    <w:qFormat/>
    <w:rsid w:val="0083422E"/>
    <w:pPr>
      <w:numPr>
        <w:numId w:val="31"/>
      </w:numPr>
      <w:tabs>
        <w:tab w:val="num" w:pos="360"/>
      </w:tabs>
      <w:spacing w:before="120" w:after="120" w:line="240" w:lineRule="auto"/>
      <w:ind w:left="1350"/>
      <w:contextualSpacing w:val="0"/>
    </w:pPr>
    <w:rPr>
      <w:rFonts w:ascii="Times New Roman" w:eastAsia="Calibri" w:hAnsi="Times New Roman" w:cs="Times New Roman"/>
      <w:sz w:val="24"/>
      <w:szCs w:val="24"/>
    </w:rPr>
  </w:style>
  <w:style w:type="paragraph" w:customStyle="1" w:styleId="Bullets">
    <w:name w:val="Bullets"/>
    <w:basedOn w:val="ListParagraph"/>
    <w:qFormat/>
    <w:rsid w:val="0083422E"/>
    <w:pPr>
      <w:numPr>
        <w:numId w:val="30"/>
      </w:numPr>
      <w:spacing w:before="120" w:after="120" w:line="240" w:lineRule="auto"/>
      <w:contextualSpacing w:val="0"/>
    </w:pPr>
    <w:rPr>
      <w:rFonts w:ascii="Times New Roman" w:eastAsia="Calibri" w:hAnsi="Times New Roman" w:cs="Times New Roman"/>
      <w:sz w:val="24"/>
      <w:szCs w:val="24"/>
    </w:rPr>
  </w:style>
  <w:style w:type="paragraph" w:customStyle="1" w:styleId="EHDWBullet1">
    <w:name w:val="EHDW_Bullet 1"/>
    <w:qFormat/>
    <w:rsid w:val="0083422E"/>
    <w:pPr>
      <w:numPr>
        <w:numId w:val="32"/>
      </w:numPr>
      <w:spacing w:after="120" w:line="240" w:lineRule="auto"/>
    </w:pPr>
    <w:rPr>
      <w:rFonts w:ascii="Times New Roman" w:eastAsia="Times New Roman" w:hAnsi="Times New Roman" w:cs="Times New Roman"/>
      <w:sz w:val="24"/>
      <w:szCs w:val="20"/>
    </w:rPr>
  </w:style>
  <w:style w:type="paragraph" w:customStyle="1" w:styleId="EHDWBodyText">
    <w:name w:val="EHDW_Body Text"/>
    <w:qFormat/>
    <w:rsid w:val="0083422E"/>
    <w:pPr>
      <w:spacing w:after="240" w:line="240" w:lineRule="auto"/>
    </w:pPr>
    <w:rPr>
      <w:rFonts w:ascii="Times New Roman" w:eastAsia="Times New Roman" w:hAnsi="Times New Roman" w:cs="Times New Roman"/>
      <w:sz w:val="24"/>
      <w:szCs w:val="24"/>
    </w:rPr>
  </w:style>
  <w:style w:type="paragraph" w:customStyle="1" w:styleId="EHDWReferences">
    <w:name w:val="EHDW_References"/>
    <w:basedOn w:val="EHDWBodyText"/>
    <w:qFormat/>
    <w:rsid w:val="0083422E"/>
    <w:pPr>
      <w:ind w:left="720" w:hanging="720"/>
    </w:pPr>
  </w:style>
  <w:style w:type="paragraph" w:styleId="TOC1">
    <w:name w:val="toc 1"/>
    <w:basedOn w:val="Normal"/>
    <w:next w:val="Normal"/>
    <w:autoRedefine/>
    <w:uiPriority w:val="39"/>
    <w:unhideWhenUsed/>
    <w:rsid w:val="00660EA6"/>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660EA6"/>
    <w:pPr>
      <w:tabs>
        <w:tab w:val="right" w:leader="dot" w:pos="9350"/>
      </w:tabs>
      <w:spacing w:after="100" w:line="240" w:lineRule="auto"/>
      <w:ind w:left="486" w:right="720" w:hanging="246"/>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qFormat/>
    <w:rsid w:val="0083422E"/>
    <w:pPr>
      <w:spacing w:after="0" w:line="240" w:lineRule="auto"/>
      <w:ind w:left="440"/>
    </w:pPr>
    <w:rPr>
      <w:rFonts w:eastAsia="Calibri" w:cstheme="minorHAnsi"/>
      <w:i/>
      <w:iCs/>
      <w:sz w:val="20"/>
      <w:szCs w:val="20"/>
    </w:rPr>
  </w:style>
  <w:style w:type="character" w:styleId="SubtleEmphasis">
    <w:name w:val="Subtle Emphasis"/>
    <w:basedOn w:val="DefaultParagraphFont"/>
    <w:uiPriority w:val="19"/>
    <w:qFormat/>
    <w:rsid w:val="0083422E"/>
    <w:rPr>
      <w:i/>
      <w:iCs/>
      <w:color w:val="808080" w:themeColor="text1" w:themeTint="7F"/>
    </w:rPr>
  </w:style>
  <w:style w:type="paragraph" w:styleId="TOCHeading">
    <w:name w:val="TOC Heading"/>
    <w:basedOn w:val="Heading1"/>
    <w:next w:val="Normal"/>
    <w:uiPriority w:val="39"/>
    <w:unhideWhenUsed/>
    <w:qFormat/>
    <w:rsid w:val="0083422E"/>
    <w:pPr>
      <w:spacing w:after="120" w:line="276" w:lineRule="auto"/>
      <w:outlineLvl w:val="9"/>
    </w:pPr>
  </w:style>
  <w:style w:type="paragraph" w:customStyle="1" w:styleId="NumberedBullet">
    <w:name w:val="Numbered Bullet"/>
    <w:qFormat/>
    <w:rsid w:val="0083422E"/>
    <w:pPr>
      <w:tabs>
        <w:tab w:val="left" w:pos="360"/>
        <w:tab w:val="num" w:pos="1080"/>
      </w:tabs>
      <w:spacing w:after="180" w:line="240" w:lineRule="auto"/>
      <w:ind w:left="720" w:right="360" w:hanging="360"/>
      <w:jc w:val="both"/>
    </w:pPr>
    <w:rPr>
      <w:rFonts w:ascii="Times New Roman" w:eastAsia="Times New Roman" w:hAnsi="Times New Roman" w:cs="Times New Roman"/>
      <w:sz w:val="24"/>
      <w:szCs w:val="20"/>
    </w:rPr>
  </w:style>
  <w:style w:type="paragraph" w:customStyle="1" w:styleId="DocumentHeading2">
    <w:name w:val="Document Heading 2"/>
    <w:basedOn w:val="Normal"/>
    <w:link w:val="DocumentHeading2Char"/>
    <w:qFormat/>
    <w:rsid w:val="0083422E"/>
    <w:pPr>
      <w:keepNext/>
      <w:jc w:val="center"/>
    </w:pPr>
    <w:rPr>
      <w:rFonts w:ascii="Times New Roman" w:eastAsia="Calibri" w:hAnsi="Times New Roman" w:cs="Times New Roman"/>
      <w:b/>
      <w:sz w:val="28"/>
      <w:szCs w:val="28"/>
      <w:u w:val="single"/>
    </w:rPr>
  </w:style>
  <w:style w:type="character" w:customStyle="1" w:styleId="DocumentHeading2Char">
    <w:name w:val="Document Heading 2 Char"/>
    <w:basedOn w:val="DefaultParagraphFont"/>
    <w:link w:val="DocumentHeading2"/>
    <w:rsid w:val="0083422E"/>
    <w:rPr>
      <w:rFonts w:ascii="Times New Roman" w:eastAsia="Calibri" w:hAnsi="Times New Roman" w:cs="Times New Roman"/>
      <w:b/>
      <w:sz w:val="28"/>
      <w:szCs w:val="28"/>
      <w:u w:val="single"/>
    </w:rPr>
  </w:style>
  <w:style w:type="paragraph" w:customStyle="1" w:styleId="BlankLine">
    <w:name w:val="Blank Line"/>
    <w:basedOn w:val="Normal"/>
    <w:qFormat/>
    <w:rsid w:val="0083422E"/>
    <w:pPr>
      <w:tabs>
        <w:tab w:val="right" w:leader="underscore" w:pos="9360"/>
      </w:tabs>
      <w:spacing w:line="360" w:lineRule="auto"/>
      <w:contextualSpacing/>
    </w:pPr>
    <w:rPr>
      <w:rFonts w:ascii="Times New Roman" w:eastAsia="Calibri" w:hAnsi="Times New Roman" w:cs="Times New Roman"/>
      <w:sz w:val="24"/>
      <w:szCs w:val="24"/>
    </w:rPr>
  </w:style>
  <w:style w:type="paragraph" w:customStyle="1" w:styleId="Figuretitle">
    <w:name w:val="Figure title"/>
    <w:basedOn w:val="Normal"/>
    <w:qFormat/>
    <w:rsid w:val="002637EC"/>
    <w:pPr>
      <w:spacing w:before="240" w:after="120" w:line="240" w:lineRule="auto"/>
    </w:pPr>
    <w:rPr>
      <w:rFonts w:ascii="Times New Roman" w:eastAsia="Calibri" w:hAnsi="Times New Roman" w:cs="Times New Roman"/>
      <w:b/>
      <w:sz w:val="24"/>
      <w:szCs w:val="24"/>
    </w:rPr>
  </w:style>
  <w:style w:type="paragraph" w:customStyle="1" w:styleId="Notes">
    <w:name w:val="Notes"/>
    <w:basedOn w:val="NumberedBullet"/>
    <w:qFormat/>
    <w:rsid w:val="0083422E"/>
    <w:pPr>
      <w:tabs>
        <w:tab w:val="clear" w:pos="1080"/>
      </w:tabs>
      <w:autoSpaceDE w:val="0"/>
      <w:autoSpaceDN w:val="0"/>
      <w:adjustRightInd w:val="0"/>
      <w:spacing w:after="0"/>
      <w:ind w:left="0" w:right="144" w:firstLine="0"/>
      <w:jc w:val="left"/>
    </w:pPr>
    <w:rPr>
      <w:bCs/>
      <w:sz w:val="18"/>
      <w:szCs w:val="18"/>
    </w:rPr>
  </w:style>
  <w:style w:type="paragraph" w:customStyle="1" w:styleId="BodyBullet">
    <w:name w:val="Body Bullet"/>
    <w:qFormat/>
    <w:rsid w:val="0083422E"/>
    <w:pPr>
      <w:numPr>
        <w:numId w:val="35"/>
      </w:numPr>
      <w:autoSpaceDE w:val="0"/>
      <w:autoSpaceDN w:val="0"/>
      <w:adjustRightInd w:val="0"/>
      <w:spacing w:after="240" w:line="240" w:lineRule="auto"/>
      <w:jc w:val="both"/>
    </w:pPr>
    <w:rPr>
      <w:rFonts w:ascii="Times New Roman" w:eastAsia="Calibri" w:hAnsi="Times New Roman" w:cs="Times New Roman"/>
      <w:sz w:val="24"/>
      <w:szCs w:val="24"/>
    </w:rPr>
  </w:style>
  <w:style w:type="paragraph" w:customStyle="1" w:styleId="BodyNumbers">
    <w:name w:val="Body Numbers"/>
    <w:qFormat/>
    <w:rsid w:val="0083422E"/>
    <w:pPr>
      <w:numPr>
        <w:numId w:val="34"/>
      </w:numPr>
      <w:tabs>
        <w:tab w:val="clear" w:pos="1080"/>
        <w:tab w:val="num" w:pos="720"/>
      </w:tabs>
      <w:spacing w:after="240" w:line="240" w:lineRule="auto"/>
      <w:ind w:left="720"/>
      <w:jc w:val="both"/>
    </w:pPr>
    <w:rPr>
      <w:rFonts w:ascii="Times New Roman" w:eastAsia="Calibri" w:hAnsi="Times New Roman" w:cs="Times New Roman"/>
      <w:sz w:val="24"/>
      <w:szCs w:val="24"/>
    </w:rPr>
  </w:style>
  <w:style w:type="paragraph" w:customStyle="1" w:styleId="ExhibitTitle">
    <w:name w:val="Exhibit Title"/>
    <w:qFormat/>
    <w:rsid w:val="0083422E"/>
    <w:pPr>
      <w:keepNext/>
      <w:keepLines/>
      <w:spacing w:after="120" w:line="240" w:lineRule="auto"/>
    </w:pPr>
    <w:rPr>
      <w:rFonts w:ascii="Times New Roman" w:eastAsia="Calibri" w:hAnsi="Times New Roman" w:cs="Times New Roman"/>
      <w:b/>
      <w:sz w:val="24"/>
      <w:szCs w:val="24"/>
    </w:rPr>
  </w:style>
  <w:style w:type="paragraph" w:customStyle="1" w:styleId="BodyBullet2">
    <w:name w:val="Body Bullet 2"/>
    <w:qFormat/>
    <w:rsid w:val="0083422E"/>
    <w:pPr>
      <w:tabs>
        <w:tab w:val="num" w:pos="1080"/>
      </w:tabs>
      <w:spacing w:after="0" w:line="240" w:lineRule="auto"/>
      <w:ind w:left="1080" w:hanging="360"/>
      <w:jc w:val="both"/>
    </w:pPr>
    <w:rPr>
      <w:rFonts w:ascii="Times New Roman" w:eastAsia="Calibri" w:hAnsi="Times New Roman" w:cs="Times New Roman"/>
      <w:sz w:val="24"/>
      <w:szCs w:val="24"/>
    </w:rPr>
  </w:style>
  <w:style w:type="paragraph" w:customStyle="1" w:styleId="BodyBullet2Last">
    <w:name w:val="Body Bullet 2 Last"/>
    <w:basedOn w:val="BodyBullet2"/>
    <w:qFormat/>
    <w:rsid w:val="0083422E"/>
    <w:pPr>
      <w:spacing w:after="240"/>
    </w:pPr>
  </w:style>
  <w:style w:type="paragraph" w:customStyle="1" w:styleId="BodyBullet3">
    <w:name w:val="Body Bullet 3"/>
    <w:qFormat/>
    <w:rsid w:val="0083422E"/>
    <w:pPr>
      <w:tabs>
        <w:tab w:val="num" w:pos="1440"/>
      </w:tabs>
      <w:spacing w:after="0" w:line="240" w:lineRule="auto"/>
      <w:ind w:left="1440" w:hanging="360"/>
      <w:jc w:val="both"/>
    </w:pPr>
    <w:rPr>
      <w:rFonts w:ascii="Times New Roman" w:eastAsia="Calibri" w:hAnsi="Times New Roman" w:cs="Times New Roman"/>
      <w:sz w:val="24"/>
      <w:szCs w:val="24"/>
    </w:rPr>
  </w:style>
  <w:style w:type="paragraph" w:customStyle="1" w:styleId="BodyBullet3Last">
    <w:name w:val="Body Bullet 3 Last"/>
    <w:basedOn w:val="BodyBullet3"/>
    <w:qFormat/>
    <w:rsid w:val="0083422E"/>
    <w:pPr>
      <w:spacing w:after="240"/>
    </w:pPr>
  </w:style>
  <w:style w:type="paragraph" w:customStyle="1" w:styleId="TableNote">
    <w:name w:val="Table Note"/>
    <w:basedOn w:val="Normal"/>
    <w:qFormat/>
    <w:rsid w:val="000D08C6"/>
    <w:pPr>
      <w:spacing w:before="120" w:after="0" w:line="240" w:lineRule="auto"/>
      <w:ind w:left="274" w:hanging="274"/>
    </w:pPr>
    <w:rPr>
      <w:rFonts w:eastAsia="Times New Roman" w:cs="Times New Roman"/>
      <w:sz w:val="20"/>
      <w:szCs w:val="24"/>
    </w:rPr>
  </w:style>
  <w:style w:type="paragraph" w:customStyle="1" w:styleId="BodyBulletNoSpace">
    <w:name w:val="Body Bullet No Space"/>
    <w:basedOn w:val="BodyBullet"/>
    <w:qFormat/>
    <w:rsid w:val="0083422E"/>
    <w:pPr>
      <w:numPr>
        <w:numId w:val="36"/>
      </w:numPr>
      <w:spacing w:after="0"/>
    </w:pPr>
  </w:style>
  <w:style w:type="character" w:customStyle="1" w:styleId="TRBodyCharItal">
    <w:name w:val="TR_Body Char Ital"/>
    <w:uiPriority w:val="99"/>
    <w:qFormat/>
    <w:rsid w:val="0083422E"/>
    <w:rPr>
      <w:rFonts w:cs="Times New Roman"/>
      <w:i/>
    </w:rPr>
  </w:style>
  <w:style w:type="paragraph" w:customStyle="1" w:styleId="TableTitle">
    <w:name w:val="Table Title"/>
    <w:basedOn w:val="BodyText"/>
    <w:qFormat/>
    <w:rsid w:val="005F2E6D"/>
    <w:pPr>
      <w:keepNext/>
      <w:keepLines/>
      <w:spacing w:after="120"/>
      <w:jc w:val="center"/>
    </w:pPr>
    <w:rPr>
      <w:b/>
    </w:rPr>
  </w:style>
  <w:style w:type="paragraph" w:styleId="Revision">
    <w:name w:val="Revision"/>
    <w:hidden/>
    <w:uiPriority w:val="99"/>
    <w:semiHidden/>
    <w:rsid w:val="00B43E6E"/>
    <w:pPr>
      <w:spacing w:after="0" w:line="240" w:lineRule="auto"/>
    </w:pPr>
  </w:style>
  <w:style w:type="paragraph" w:customStyle="1" w:styleId="Tablenote0">
    <w:name w:val="Table note"/>
    <w:basedOn w:val="BodyText"/>
    <w:qFormat/>
    <w:rsid w:val="00A6768F"/>
    <w:pPr>
      <w:spacing w:before="80"/>
    </w:pPr>
    <w:rPr>
      <w:sz w:val="20"/>
    </w:rPr>
  </w:style>
  <w:style w:type="paragraph" w:customStyle="1" w:styleId="NormalSS">
    <w:name w:val="NormalSS"/>
    <w:basedOn w:val="Normal"/>
    <w:uiPriority w:val="99"/>
    <w:qFormat/>
    <w:rsid w:val="008E3371"/>
    <w:pPr>
      <w:tabs>
        <w:tab w:val="left" w:pos="432"/>
      </w:tabs>
      <w:spacing w:after="240" w:line="240" w:lineRule="auto"/>
      <w:ind w:firstLine="432"/>
      <w:jc w:val="both"/>
    </w:pPr>
    <w:rPr>
      <w:rFonts w:ascii="Garamond" w:eastAsia="Times New Roman" w:hAnsi="Garamond" w:cs="Times New Roman"/>
      <w:sz w:val="24"/>
      <w:szCs w:val="24"/>
      <w:lang w:eastAsia="zh-CN"/>
    </w:rPr>
  </w:style>
  <w:style w:type="paragraph" w:customStyle="1" w:styleId="BulletBlack">
    <w:name w:val="Bullet_Black"/>
    <w:basedOn w:val="Normal"/>
    <w:uiPriority w:val="99"/>
    <w:qFormat/>
    <w:rsid w:val="008E3371"/>
    <w:pPr>
      <w:numPr>
        <w:numId w:val="52"/>
      </w:numPr>
      <w:tabs>
        <w:tab w:val="left" w:pos="360"/>
      </w:tabs>
      <w:spacing w:after="120" w:line="240" w:lineRule="auto"/>
      <w:ind w:right="360"/>
      <w:jc w:val="both"/>
    </w:pPr>
    <w:rPr>
      <w:rFonts w:ascii="Garamond" w:eastAsia="Times New Roman" w:hAnsi="Garamond" w:cs="Times New Roman"/>
      <w:sz w:val="24"/>
      <w:szCs w:val="24"/>
      <w:lang w:eastAsia="zh-CN"/>
    </w:rPr>
  </w:style>
  <w:style w:type="paragraph" w:customStyle="1" w:styleId="BulletBlackLastSS">
    <w:name w:val="Bullet_Black (Last SS)"/>
    <w:basedOn w:val="BulletBlack"/>
    <w:next w:val="NormalSS"/>
    <w:qFormat/>
    <w:rsid w:val="008E3371"/>
    <w:pPr>
      <w:spacing w:after="240"/>
    </w:pPr>
  </w:style>
  <w:style w:type="paragraph" w:customStyle="1" w:styleId="Bullet1">
    <w:name w:val="Bullet 1"/>
    <w:basedOn w:val="ListParagraph"/>
    <w:qFormat/>
    <w:rsid w:val="000A5E04"/>
    <w:pPr>
      <w:numPr>
        <w:numId w:val="53"/>
      </w:numPr>
      <w:spacing w:before="120" w:after="0" w:line="240" w:lineRule="auto"/>
      <w:ind w:left="630" w:hanging="270"/>
      <w:contextualSpacing w:val="0"/>
    </w:pPr>
    <w:rPr>
      <w:rFonts w:ascii="Times New Roman" w:hAnsi="Times New Roman" w:cs="Times New Roman"/>
      <w:sz w:val="24"/>
      <w:szCs w:val="24"/>
    </w:rPr>
  </w:style>
  <w:style w:type="paragraph" w:customStyle="1" w:styleId="BlockText1">
    <w:name w:val="Block Text_1"/>
    <w:basedOn w:val="Normal"/>
    <w:qFormat/>
    <w:rsid w:val="009A3201"/>
    <w:pPr>
      <w:autoSpaceDE w:val="0"/>
      <w:autoSpaceDN w:val="0"/>
      <w:adjustRightInd w:val="0"/>
      <w:spacing w:before="120" w:after="0" w:line="240" w:lineRule="auto"/>
      <w:ind w:left="630"/>
    </w:pPr>
    <w:rPr>
      <w:rFonts w:ascii="Times New Roman" w:hAnsi="Times New Roman" w:cs="Times New Roman"/>
      <w:sz w:val="24"/>
      <w:szCs w:val="24"/>
    </w:rPr>
  </w:style>
  <w:style w:type="paragraph" w:customStyle="1" w:styleId="TableBullet1">
    <w:name w:val="Table Bullet 1"/>
    <w:basedOn w:val="TableText"/>
    <w:qFormat/>
    <w:rsid w:val="000D08C6"/>
    <w:pPr>
      <w:numPr>
        <w:numId w:val="69"/>
      </w:numPr>
    </w:pPr>
    <w:rPr>
      <w:rFonts w:eastAsiaTheme="minorEastAsia"/>
    </w:rPr>
  </w:style>
  <w:style w:type="paragraph" w:customStyle="1" w:styleId="TableBullet2">
    <w:name w:val="Table Bullet 2"/>
    <w:basedOn w:val="TableText"/>
    <w:qFormat/>
    <w:rsid w:val="000D08C6"/>
    <w:pPr>
      <w:numPr>
        <w:numId w:val="70"/>
      </w:numPr>
    </w:pPr>
    <w:rPr>
      <w:rFonts w:eastAsiaTheme="minorEastAsia"/>
    </w:rPr>
  </w:style>
  <w:style w:type="paragraph" w:customStyle="1" w:styleId="TableTextCentered">
    <w:name w:val="Table Text Centered"/>
    <w:basedOn w:val="TableText"/>
    <w:qFormat/>
    <w:rsid w:val="000D08C6"/>
    <w:pPr>
      <w:jc w:val="center"/>
    </w:pPr>
  </w:style>
  <w:style w:type="paragraph" w:customStyle="1" w:styleId="TableColHeadingLeft">
    <w:name w:val="Table Col Heading Left"/>
    <w:basedOn w:val="TableText"/>
    <w:qFormat/>
    <w:rsid w:val="000D08C6"/>
    <w:rPr>
      <w:rFonts w:asciiTheme="majorHAnsi" w:eastAsiaTheme="minorEastAsia" w:hAnsiTheme="majorHAnsi"/>
      <w:b/>
      <w:bCs/>
      <w:szCs w:val="20"/>
    </w:rPr>
  </w:style>
  <w:style w:type="paragraph" w:customStyle="1" w:styleId="TableColHeadingCenter">
    <w:name w:val="Table Col Heading Center"/>
    <w:basedOn w:val="TableColHeadingLeft"/>
    <w:qFormat/>
    <w:rsid w:val="000D08C6"/>
    <w:pPr>
      <w:jc w:val="center"/>
    </w:pPr>
  </w:style>
  <w:style w:type="paragraph" w:styleId="TableofFigures">
    <w:name w:val="table of figures"/>
    <w:basedOn w:val="Normal"/>
    <w:next w:val="Normal"/>
    <w:uiPriority w:val="99"/>
    <w:unhideWhenUsed/>
    <w:rsid w:val="00D342BE"/>
    <w:pPr>
      <w:tabs>
        <w:tab w:val="right" w:leader="dot" w:pos="9350"/>
      </w:tabs>
      <w:spacing w:before="120" w:after="0" w:line="240" w:lineRule="auto"/>
    </w:pPr>
    <w:rPr>
      <w:noProof/>
    </w:rPr>
  </w:style>
  <w:style w:type="paragraph" w:customStyle="1" w:styleId="NumberedList">
    <w:name w:val="Numbered List"/>
    <w:basedOn w:val="Normal"/>
    <w:qFormat/>
    <w:rsid w:val="00FC0392"/>
    <w:pPr>
      <w:numPr>
        <w:numId w:val="77"/>
      </w:numPr>
      <w:spacing w:before="120" w:after="0" w:line="240" w:lineRule="auto"/>
    </w:pPr>
    <w:rPr>
      <w:rFonts w:eastAsia="Times New Roman" w:cs="Times New Roman"/>
      <w:sz w:val="24"/>
      <w:szCs w:val="24"/>
    </w:rPr>
  </w:style>
  <w:style w:type="numbering" w:customStyle="1" w:styleId="Level1Bullet">
    <w:name w:val="Level 1 Bullet"/>
    <w:basedOn w:val="NoList"/>
    <w:rsid w:val="00FC0392"/>
    <w:pPr>
      <w:numPr>
        <w:numId w:val="75"/>
      </w:numPr>
    </w:pPr>
  </w:style>
  <w:style w:type="numbering" w:customStyle="1" w:styleId="Level2Bullet">
    <w:name w:val="Level 2 Bullet"/>
    <w:basedOn w:val="NoList"/>
    <w:rsid w:val="00FC0392"/>
    <w:pPr>
      <w:numPr>
        <w:numId w:val="76"/>
      </w:numPr>
    </w:pPr>
  </w:style>
  <w:style w:type="paragraph" w:styleId="ListNumber4">
    <w:name w:val="List Number 4"/>
    <w:basedOn w:val="Normal"/>
    <w:uiPriority w:val="99"/>
    <w:semiHidden/>
    <w:unhideWhenUsed/>
    <w:rsid w:val="00FC0392"/>
    <w:pPr>
      <w:tabs>
        <w:tab w:val="num" w:pos="1440"/>
      </w:tabs>
      <w:spacing w:before="120" w:after="0" w:line="240" w:lineRule="auto"/>
      <w:ind w:left="1440" w:hanging="360"/>
    </w:pPr>
    <w:rPr>
      <w:rFonts w:eastAsiaTheme="minorEastAsia"/>
      <w:sz w:val="24"/>
    </w:rPr>
  </w:style>
  <w:style w:type="paragraph" w:styleId="ListNumber5">
    <w:name w:val="List Number 5"/>
    <w:basedOn w:val="Normal"/>
    <w:uiPriority w:val="99"/>
    <w:semiHidden/>
    <w:unhideWhenUsed/>
    <w:rsid w:val="00FC0392"/>
    <w:pPr>
      <w:tabs>
        <w:tab w:val="num" w:pos="1800"/>
      </w:tabs>
      <w:spacing w:before="120" w:after="0" w:line="240" w:lineRule="auto"/>
      <w:ind w:left="1800" w:hanging="360"/>
    </w:pPr>
    <w:rPr>
      <w:rFonts w:eastAsiaTheme="minorEastAsia"/>
      <w:sz w:val="24"/>
    </w:rPr>
  </w:style>
  <w:style w:type="paragraph" w:customStyle="1" w:styleId="Subnumber">
    <w:name w:val="Subnumber"/>
    <w:basedOn w:val="NumberedList"/>
    <w:qFormat/>
    <w:rsid w:val="00472F03"/>
    <w:pPr>
      <w:numPr>
        <w:numId w:val="78"/>
      </w:numPr>
      <w:ind w:left="108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8088">
      <w:bodyDiv w:val="1"/>
      <w:marLeft w:val="0"/>
      <w:marRight w:val="0"/>
      <w:marTop w:val="0"/>
      <w:marBottom w:val="0"/>
      <w:divBdr>
        <w:top w:val="none" w:sz="0" w:space="0" w:color="auto"/>
        <w:left w:val="none" w:sz="0" w:space="0" w:color="auto"/>
        <w:bottom w:val="none" w:sz="0" w:space="0" w:color="auto"/>
        <w:right w:val="none" w:sz="0" w:space="0" w:color="auto"/>
      </w:divBdr>
    </w:div>
    <w:div w:id="264924947">
      <w:bodyDiv w:val="1"/>
      <w:marLeft w:val="0"/>
      <w:marRight w:val="0"/>
      <w:marTop w:val="0"/>
      <w:marBottom w:val="0"/>
      <w:divBdr>
        <w:top w:val="none" w:sz="0" w:space="0" w:color="auto"/>
        <w:left w:val="none" w:sz="0" w:space="0" w:color="auto"/>
        <w:bottom w:val="none" w:sz="0" w:space="0" w:color="auto"/>
        <w:right w:val="none" w:sz="0" w:space="0" w:color="auto"/>
      </w:divBdr>
    </w:div>
    <w:div w:id="304356093">
      <w:bodyDiv w:val="1"/>
      <w:marLeft w:val="0"/>
      <w:marRight w:val="0"/>
      <w:marTop w:val="0"/>
      <w:marBottom w:val="0"/>
      <w:divBdr>
        <w:top w:val="none" w:sz="0" w:space="0" w:color="auto"/>
        <w:left w:val="none" w:sz="0" w:space="0" w:color="auto"/>
        <w:bottom w:val="none" w:sz="0" w:space="0" w:color="auto"/>
        <w:right w:val="none" w:sz="0" w:space="0" w:color="auto"/>
      </w:divBdr>
    </w:div>
    <w:div w:id="340009015">
      <w:bodyDiv w:val="1"/>
      <w:marLeft w:val="0"/>
      <w:marRight w:val="0"/>
      <w:marTop w:val="0"/>
      <w:marBottom w:val="0"/>
      <w:divBdr>
        <w:top w:val="none" w:sz="0" w:space="0" w:color="auto"/>
        <w:left w:val="none" w:sz="0" w:space="0" w:color="auto"/>
        <w:bottom w:val="none" w:sz="0" w:space="0" w:color="auto"/>
        <w:right w:val="none" w:sz="0" w:space="0" w:color="auto"/>
      </w:divBdr>
    </w:div>
    <w:div w:id="458493398">
      <w:bodyDiv w:val="1"/>
      <w:marLeft w:val="0"/>
      <w:marRight w:val="0"/>
      <w:marTop w:val="0"/>
      <w:marBottom w:val="0"/>
      <w:divBdr>
        <w:top w:val="none" w:sz="0" w:space="0" w:color="auto"/>
        <w:left w:val="none" w:sz="0" w:space="0" w:color="auto"/>
        <w:bottom w:val="none" w:sz="0" w:space="0" w:color="auto"/>
        <w:right w:val="none" w:sz="0" w:space="0" w:color="auto"/>
      </w:divBdr>
    </w:div>
    <w:div w:id="658464790">
      <w:bodyDiv w:val="1"/>
      <w:marLeft w:val="0"/>
      <w:marRight w:val="0"/>
      <w:marTop w:val="0"/>
      <w:marBottom w:val="0"/>
      <w:divBdr>
        <w:top w:val="none" w:sz="0" w:space="0" w:color="auto"/>
        <w:left w:val="none" w:sz="0" w:space="0" w:color="auto"/>
        <w:bottom w:val="none" w:sz="0" w:space="0" w:color="auto"/>
        <w:right w:val="none" w:sz="0" w:space="0" w:color="auto"/>
      </w:divBdr>
    </w:div>
    <w:div w:id="699359606">
      <w:bodyDiv w:val="1"/>
      <w:marLeft w:val="0"/>
      <w:marRight w:val="0"/>
      <w:marTop w:val="0"/>
      <w:marBottom w:val="0"/>
      <w:divBdr>
        <w:top w:val="none" w:sz="0" w:space="0" w:color="auto"/>
        <w:left w:val="none" w:sz="0" w:space="0" w:color="auto"/>
        <w:bottom w:val="none" w:sz="0" w:space="0" w:color="auto"/>
        <w:right w:val="none" w:sz="0" w:space="0" w:color="auto"/>
      </w:divBdr>
    </w:div>
    <w:div w:id="749427890">
      <w:bodyDiv w:val="1"/>
      <w:marLeft w:val="0"/>
      <w:marRight w:val="0"/>
      <w:marTop w:val="0"/>
      <w:marBottom w:val="0"/>
      <w:divBdr>
        <w:top w:val="none" w:sz="0" w:space="0" w:color="auto"/>
        <w:left w:val="none" w:sz="0" w:space="0" w:color="auto"/>
        <w:bottom w:val="none" w:sz="0" w:space="0" w:color="auto"/>
        <w:right w:val="none" w:sz="0" w:space="0" w:color="auto"/>
      </w:divBdr>
    </w:div>
    <w:div w:id="779572667">
      <w:bodyDiv w:val="1"/>
      <w:marLeft w:val="0"/>
      <w:marRight w:val="0"/>
      <w:marTop w:val="0"/>
      <w:marBottom w:val="0"/>
      <w:divBdr>
        <w:top w:val="none" w:sz="0" w:space="0" w:color="auto"/>
        <w:left w:val="none" w:sz="0" w:space="0" w:color="auto"/>
        <w:bottom w:val="none" w:sz="0" w:space="0" w:color="auto"/>
        <w:right w:val="none" w:sz="0" w:space="0" w:color="auto"/>
      </w:divBdr>
    </w:div>
    <w:div w:id="818618403">
      <w:bodyDiv w:val="1"/>
      <w:marLeft w:val="0"/>
      <w:marRight w:val="0"/>
      <w:marTop w:val="0"/>
      <w:marBottom w:val="0"/>
      <w:divBdr>
        <w:top w:val="none" w:sz="0" w:space="0" w:color="auto"/>
        <w:left w:val="none" w:sz="0" w:space="0" w:color="auto"/>
        <w:bottom w:val="none" w:sz="0" w:space="0" w:color="auto"/>
        <w:right w:val="none" w:sz="0" w:space="0" w:color="auto"/>
      </w:divBdr>
    </w:div>
    <w:div w:id="845440966">
      <w:bodyDiv w:val="1"/>
      <w:marLeft w:val="0"/>
      <w:marRight w:val="0"/>
      <w:marTop w:val="0"/>
      <w:marBottom w:val="0"/>
      <w:divBdr>
        <w:top w:val="none" w:sz="0" w:space="0" w:color="auto"/>
        <w:left w:val="none" w:sz="0" w:space="0" w:color="auto"/>
        <w:bottom w:val="none" w:sz="0" w:space="0" w:color="auto"/>
        <w:right w:val="none" w:sz="0" w:space="0" w:color="auto"/>
      </w:divBdr>
    </w:div>
    <w:div w:id="1054963065">
      <w:bodyDiv w:val="1"/>
      <w:marLeft w:val="0"/>
      <w:marRight w:val="0"/>
      <w:marTop w:val="0"/>
      <w:marBottom w:val="0"/>
      <w:divBdr>
        <w:top w:val="none" w:sz="0" w:space="0" w:color="auto"/>
        <w:left w:val="none" w:sz="0" w:space="0" w:color="auto"/>
        <w:bottom w:val="none" w:sz="0" w:space="0" w:color="auto"/>
        <w:right w:val="none" w:sz="0" w:space="0" w:color="auto"/>
      </w:divBdr>
    </w:div>
    <w:div w:id="1068919993">
      <w:bodyDiv w:val="1"/>
      <w:marLeft w:val="0"/>
      <w:marRight w:val="0"/>
      <w:marTop w:val="0"/>
      <w:marBottom w:val="0"/>
      <w:divBdr>
        <w:top w:val="none" w:sz="0" w:space="0" w:color="auto"/>
        <w:left w:val="none" w:sz="0" w:space="0" w:color="auto"/>
        <w:bottom w:val="none" w:sz="0" w:space="0" w:color="auto"/>
        <w:right w:val="none" w:sz="0" w:space="0" w:color="auto"/>
      </w:divBdr>
    </w:div>
    <w:div w:id="1153326913">
      <w:bodyDiv w:val="1"/>
      <w:marLeft w:val="0"/>
      <w:marRight w:val="0"/>
      <w:marTop w:val="0"/>
      <w:marBottom w:val="0"/>
      <w:divBdr>
        <w:top w:val="none" w:sz="0" w:space="0" w:color="auto"/>
        <w:left w:val="none" w:sz="0" w:space="0" w:color="auto"/>
        <w:bottom w:val="none" w:sz="0" w:space="0" w:color="auto"/>
        <w:right w:val="none" w:sz="0" w:space="0" w:color="auto"/>
      </w:divBdr>
    </w:div>
    <w:div w:id="1218467075">
      <w:bodyDiv w:val="1"/>
      <w:marLeft w:val="0"/>
      <w:marRight w:val="0"/>
      <w:marTop w:val="0"/>
      <w:marBottom w:val="0"/>
      <w:divBdr>
        <w:top w:val="none" w:sz="0" w:space="0" w:color="auto"/>
        <w:left w:val="none" w:sz="0" w:space="0" w:color="auto"/>
        <w:bottom w:val="none" w:sz="0" w:space="0" w:color="auto"/>
        <w:right w:val="none" w:sz="0" w:space="0" w:color="auto"/>
      </w:divBdr>
    </w:div>
    <w:div w:id="1243219118">
      <w:bodyDiv w:val="1"/>
      <w:marLeft w:val="0"/>
      <w:marRight w:val="0"/>
      <w:marTop w:val="0"/>
      <w:marBottom w:val="0"/>
      <w:divBdr>
        <w:top w:val="none" w:sz="0" w:space="0" w:color="auto"/>
        <w:left w:val="none" w:sz="0" w:space="0" w:color="auto"/>
        <w:bottom w:val="none" w:sz="0" w:space="0" w:color="auto"/>
        <w:right w:val="none" w:sz="0" w:space="0" w:color="auto"/>
      </w:divBdr>
    </w:div>
    <w:div w:id="1282884959">
      <w:bodyDiv w:val="1"/>
      <w:marLeft w:val="0"/>
      <w:marRight w:val="0"/>
      <w:marTop w:val="0"/>
      <w:marBottom w:val="0"/>
      <w:divBdr>
        <w:top w:val="none" w:sz="0" w:space="0" w:color="auto"/>
        <w:left w:val="none" w:sz="0" w:space="0" w:color="auto"/>
        <w:bottom w:val="none" w:sz="0" w:space="0" w:color="auto"/>
        <w:right w:val="none" w:sz="0" w:space="0" w:color="auto"/>
      </w:divBdr>
    </w:div>
    <w:div w:id="1303923360">
      <w:bodyDiv w:val="1"/>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0"/>
          <w:marBottom w:val="0"/>
          <w:divBdr>
            <w:top w:val="none" w:sz="0" w:space="0" w:color="auto"/>
            <w:left w:val="none" w:sz="0" w:space="0" w:color="auto"/>
            <w:bottom w:val="none" w:sz="0" w:space="0" w:color="auto"/>
            <w:right w:val="none" w:sz="0" w:space="0" w:color="auto"/>
          </w:divBdr>
          <w:divsChild>
            <w:div w:id="1560285696">
              <w:marLeft w:val="0"/>
              <w:marRight w:val="0"/>
              <w:marTop w:val="0"/>
              <w:marBottom w:val="0"/>
              <w:divBdr>
                <w:top w:val="none" w:sz="0" w:space="0" w:color="auto"/>
                <w:left w:val="none" w:sz="0" w:space="0" w:color="auto"/>
                <w:bottom w:val="none" w:sz="0" w:space="0" w:color="auto"/>
                <w:right w:val="none" w:sz="0" w:space="0" w:color="auto"/>
              </w:divBdr>
              <w:divsChild>
                <w:div w:id="530149032">
                  <w:marLeft w:val="3000"/>
                  <w:marRight w:val="0"/>
                  <w:marTop w:val="0"/>
                  <w:marBottom w:val="0"/>
                  <w:divBdr>
                    <w:top w:val="none" w:sz="0" w:space="0" w:color="auto"/>
                    <w:left w:val="none" w:sz="0" w:space="0" w:color="auto"/>
                    <w:bottom w:val="none" w:sz="0" w:space="0" w:color="auto"/>
                    <w:right w:val="none" w:sz="0" w:space="0" w:color="auto"/>
                  </w:divBdr>
                  <w:divsChild>
                    <w:div w:id="1296523482">
                      <w:marLeft w:val="0"/>
                      <w:marRight w:val="0"/>
                      <w:marTop w:val="0"/>
                      <w:marBottom w:val="0"/>
                      <w:divBdr>
                        <w:top w:val="none" w:sz="0" w:space="0" w:color="auto"/>
                        <w:left w:val="none" w:sz="0" w:space="0" w:color="auto"/>
                        <w:bottom w:val="none" w:sz="0" w:space="0" w:color="auto"/>
                        <w:right w:val="none" w:sz="0" w:space="0" w:color="auto"/>
                      </w:divBdr>
                      <w:divsChild>
                        <w:div w:id="1497767436">
                          <w:marLeft w:val="0"/>
                          <w:marRight w:val="0"/>
                          <w:marTop w:val="0"/>
                          <w:marBottom w:val="0"/>
                          <w:divBdr>
                            <w:top w:val="none" w:sz="0" w:space="0" w:color="auto"/>
                            <w:left w:val="none" w:sz="0" w:space="0" w:color="auto"/>
                            <w:bottom w:val="none" w:sz="0" w:space="0" w:color="auto"/>
                            <w:right w:val="none" w:sz="0" w:space="0" w:color="auto"/>
                          </w:divBdr>
                          <w:divsChild>
                            <w:div w:id="763964018">
                              <w:marLeft w:val="0"/>
                              <w:marRight w:val="0"/>
                              <w:marTop w:val="0"/>
                              <w:marBottom w:val="0"/>
                              <w:divBdr>
                                <w:top w:val="none" w:sz="0" w:space="0" w:color="auto"/>
                                <w:left w:val="none" w:sz="0" w:space="0" w:color="auto"/>
                                <w:bottom w:val="none" w:sz="0" w:space="0" w:color="auto"/>
                                <w:right w:val="none" w:sz="0" w:space="0" w:color="auto"/>
                              </w:divBdr>
                              <w:divsChild>
                                <w:div w:id="806551896">
                                  <w:marLeft w:val="0"/>
                                  <w:marRight w:val="0"/>
                                  <w:marTop w:val="0"/>
                                  <w:marBottom w:val="0"/>
                                  <w:divBdr>
                                    <w:top w:val="single" w:sz="2" w:space="11" w:color="F2F2F2"/>
                                    <w:left w:val="single" w:sz="2" w:space="11" w:color="F2F2F2"/>
                                    <w:bottom w:val="single" w:sz="2" w:space="11" w:color="F2F2F2"/>
                                    <w:right w:val="single" w:sz="2" w:space="11" w:color="F2F2F2"/>
                                  </w:divBdr>
                                </w:div>
                              </w:divsChild>
                            </w:div>
                          </w:divsChild>
                        </w:div>
                      </w:divsChild>
                    </w:div>
                  </w:divsChild>
                </w:div>
              </w:divsChild>
            </w:div>
          </w:divsChild>
        </w:div>
      </w:divsChild>
    </w:div>
    <w:div w:id="1374962239">
      <w:bodyDiv w:val="1"/>
      <w:marLeft w:val="0"/>
      <w:marRight w:val="0"/>
      <w:marTop w:val="0"/>
      <w:marBottom w:val="0"/>
      <w:divBdr>
        <w:top w:val="none" w:sz="0" w:space="0" w:color="auto"/>
        <w:left w:val="none" w:sz="0" w:space="0" w:color="auto"/>
        <w:bottom w:val="none" w:sz="0" w:space="0" w:color="auto"/>
        <w:right w:val="none" w:sz="0" w:space="0" w:color="auto"/>
      </w:divBdr>
    </w:div>
    <w:div w:id="1501315993">
      <w:bodyDiv w:val="1"/>
      <w:marLeft w:val="0"/>
      <w:marRight w:val="0"/>
      <w:marTop w:val="0"/>
      <w:marBottom w:val="0"/>
      <w:divBdr>
        <w:top w:val="none" w:sz="0" w:space="0" w:color="auto"/>
        <w:left w:val="none" w:sz="0" w:space="0" w:color="auto"/>
        <w:bottom w:val="none" w:sz="0" w:space="0" w:color="auto"/>
        <w:right w:val="none" w:sz="0" w:space="0" w:color="auto"/>
      </w:divBdr>
    </w:div>
    <w:div w:id="1526600240">
      <w:bodyDiv w:val="1"/>
      <w:marLeft w:val="0"/>
      <w:marRight w:val="0"/>
      <w:marTop w:val="0"/>
      <w:marBottom w:val="0"/>
      <w:divBdr>
        <w:top w:val="none" w:sz="0" w:space="0" w:color="auto"/>
        <w:left w:val="none" w:sz="0" w:space="0" w:color="auto"/>
        <w:bottom w:val="none" w:sz="0" w:space="0" w:color="auto"/>
        <w:right w:val="none" w:sz="0" w:space="0" w:color="auto"/>
      </w:divBdr>
    </w:div>
    <w:div w:id="1532380214">
      <w:bodyDiv w:val="1"/>
      <w:marLeft w:val="0"/>
      <w:marRight w:val="0"/>
      <w:marTop w:val="0"/>
      <w:marBottom w:val="0"/>
      <w:divBdr>
        <w:top w:val="none" w:sz="0" w:space="0" w:color="auto"/>
        <w:left w:val="none" w:sz="0" w:space="0" w:color="auto"/>
        <w:bottom w:val="none" w:sz="0" w:space="0" w:color="auto"/>
        <w:right w:val="none" w:sz="0" w:space="0" w:color="auto"/>
      </w:divBdr>
    </w:div>
    <w:div w:id="1562250205">
      <w:bodyDiv w:val="1"/>
      <w:marLeft w:val="0"/>
      <w:marRight w:val="0"/>
      <w:marTop w:val="0"/>
      <w:marBottom w:val="0"/>
      <w:divBdr>
        <w:top w:val="none" w:sz="0" w:space="0" w:color="auto"/>
        <w:left w:val="none" w:sz="0" w:space="0" w:color="auto"/>
        <w:bottom w:val="none" w:sz="0" w:space="0" w:color="auto"/>
        <w:right w:val="none" w:sz="0" w:space="0" w:color="auto"/>
      </w:divBdr>
      <w:divsChild>
        <w:div w:id="1611816552">
          <w:marLeft w:val="0"/>
          <w:marRight w:val="0"/>
          <w:marTop w:val="0"/>
          <w:marBottom w:val="0"/>
          <w:divBdr>
            <w:top w:val="none" w:sz="0" w:space="0" w:color="auto"/>
            <w:left w:val="none" w:sz="0" w:space="0" w:color="auto"/>
            <w:bottom w:val="none" w:sz="0" w:space="0" w:color="auto"/>
            <w:right w:val="none" w:sz="0" w:space="0" w:color="auto"/>
          </w:divBdr>
          <w:divsChild>
            <w:div w:id="722828122">
              <w:marLeft w:val="0"/>
              <w:marRight w:val="0"/>
              <w:marTop w:val="0"/>
              <w:marBottom w:val="0"/>
              <w:divBdr>
                <w:top w:val="none" w:sz="0" w:space="0" w:color="auto"/>
                <w:left w:val="none" w:sz="0" w:space="0" w:color="auto"/>
                <w:bottom w:val="none" w:sz="0" w:space="0" w:color="auto"/>
                <w:right w:val="none" w:sz="0" w:space="0" w:color="auto"/>
              </w:divBdr>
              <w:divsChild>
                <w:div w:id="401681002">
                  <w:marLeft w:val="3000"/>
                  <w:marRight w:val="0"/>
                  <w:marTop w:val="0"/>
                  <w:marBottom w:val="0"/>
                  <w:divBdr>
                    <w:top w:val="none" w:sz="0" w:space="0" w:color="auto"/>
                    <w:left w:val="none" w:sz="0" w:space="0" w:color="auto"/>
                    <w:bottom w:val="none" w:sz="0" w:space="0" w:color="auto"/>
                    <w:right w:val="none" w:sz="0" w:space="0" w:color="auto"/>
                  </w:divBdr>
                  <w:divsChild>
                    <w:div w:id="1604219135">
                      <w:marLeft w:val="0"/>
                      <w:marRight w:val="0"/>
                      <w:marTop w:val="0"/>
                      <w:marBottom w:val="0"/>
                      <w:divBdr>
                        <w:top w:val="none" w:sz="0" w:space="0" w:color="auto"/>
                        <w:left w:val="none" w:sz="0" w:space="0" w:color="auto"/>
                        <w:bottom w:val="none" w:sz="0" w:space="0" w:color="auto"/>
                        <w:right w:val="none" w:sz="0" w:space="0" w:color="auto"/>
                      </w:divBdr>
                      <w:divsChild>
                        <w:div w:id="1003628296">
                          <w:marLeft w:val="0"/>
                          <w:marRight w:val="0"/>
                          <w:marTop w:val="0"/>
                          <w:marBottom w:val="0"/>
                          <w:divBdr>
                            <w:top w:val="none" w:sz="0" w:space="0" w:color="auto"/>
                            <w:left w:val="none" w:sz="0" w:space="0" w:color="auto"/>
                            <w:bottom w:val="none" w:sz="0" w:space="0" w:color="auto"/>
                            <w:right w:val="none" w:sz="0" w:space="0" w:color="auto"/>
                          </w:divBdr>
                          <w:divsChild>
                            <w:div w:id="1146776325">
                              <w:marLeft w:val="0"/>
                              <w:marRight w:val="0"/>
                              <w:marTop w:val="0"/>
                              <w:marBottom w:val="0"/>
                              <w:divBdr>
                                <w:top w:val="none" w:sz="0" w:space="0" w:color="auto"/>
                                <w:left w:val="none" w:sz="0" w:space="0" w:color="auto"/>
                                <w:bottom w:val="none" w:sz="0" w:space="0" w:color="auto"/>
                                <w:right w:val="none" w:sz="0" w:space="0" w:color="auto"/>
                              </w:divBdr>
                              <w:divsChild>
                                <w:div w:id="679502194">
                                  <w:marLeft w:val="0"/>
                                  <w:marRight w:val="0"/>
                                  <w:marTop w:val="0"/>
                                  <w:marBottom w:val="0"/>
                                  <w:divBdr>
                                    <w:top w:val="single" w:sz="2" w:space="11" w:color="F2F2F2"/>
                                    <w:left w:val="single" w:sz="2" w:space="11" w:color="F2F2F2"/>
                                    <w:bottom w:val="single" w:sz="2" w:space="11" w:color="F2F2F2"/>
                                    <w:right w:val="single" w:sz="2" w:space="11" w:color="F2F2F2"/>
                                  </w:divBdr>
                                </w:div>
                              </w:divsChild>
                            </w:div>
                          </w:divsChild>
                        </w:div>
                      </w:divsChild>
                    </w:div>
                  </w:divsChild>
                </w:div>
              </w:divsChild>
            </w:div>
          </w:divsChild>
        </w:div>
      </w:divsChild>
    </w:div>
    <w:div w:id="1602102609">
      <w:bodyDiv w:val="1"/>
      <w:marLeft w:val="0"/>
      <w:marRight w:val="0"/>
      <w:marTop w:val="0"/>
      <w:marBottom w:val="0"/>
      <w:divBdr>
        <w:top w:val="none" w:sz="0" w:space="0" w:color="auto"/>
        <w:left w:val="none" w:sz="0" w:space="0" w:color="auto"/>
        <w:bottom w:val="none" w:sz="0" w:space="0" w:color="auto"/>
        <w:right w:val="none" w:sz="0" w:space="0" w:color="auto"/>
      </w:divBdr>
    </w:div>
    <w:div w:id="1685938111">
      <w:bodyDiv w:val="1"/>
      <w:marLeft w:val="0"/>
      <w:marRight w:val="0"/>
      <w:marTop w:val="0"/>
      <w:marBottom w:val="0"/>
      <w:divBdr>
        <w:top w:val="none" w:sz="0" w:space="0" w:color="auto"/>
        <w:left w:val="none" w:sz="0" w:space="0" w:color="auto"/>
        <w:bottom w:val="none" w:sz="0" w:space="0" w:color="auto"/>
        <w:right w:val="none" w:sz="0" w:space="0" w:color="auto"/>
      </w:divBdr>
    </w:div>
    <w:div w:id="1687486861">
      <w:bodyDiv w:val="1"/>
      <w:marLeft w:val="0"/>
      <w:marRight w:val="0"/>
      <w:marTop w:val="0"/>
      <w:marBottom w:val="0"/>
      <w:divBdr>
        <w:top w:val="none" w:sz="0" w:space="0" w:color="auto"/>
        <w:left w:val="none" w:sz="0" w:space="0" w:color="auto"/>
        <w:bottom w:val="none" w:sz="0" w:space="0" w:color="auto"/>
        <w:right w:val="none" w:sz="0" w:space="0" w:color="auto"/>
      </w:divBdr>
    </w:div>
    <w:div w:id="1700621720">
      <w:bodyDiv w:val="1"/>
      <w:marLeft w:val="0"/>
      <w:marRight w:val="0"/>
      <w:marTop w:val="0"/>
      <w:marBottom w:val="0"/>
      <w:divBdr>
        <w:top w:val="none" w:sz="0" w:space="0" w:color="auto"/>
        <w:left w:val="none" w:sz="0" w:space="0" w:color="auto"/>
        <w:bottom w:val="none" w:sz="0" w:space="0" w:color="auto"/>
        <w:right w:val="none" w:sz="0" w:space="0" w:color="auto"/>
      </w:divBdr>
    </w:div>
    <w:div w:id="1718893534">
      <w:bodyDiv w:val="1"/>
      <w:marLeft w:val="0"/>
      <w:marRight w:val="0"/>
      <w:marTop w:val="0"/>
      <w:marBottom w:val="0"/>
      <w:divBdr>
        <w:top w:val="none" w:sz="0" w:space="0" w:color="auto"/>
        <w:left w:val="none" w:sz="0" w:space="0" w:color="auto"/>
        <w:bottom w:val="none" w:sz="0" w:space="0" w:color="auto"/>
        <w:right w:val="none" w:sz="0" w:space="0" w:color="auto"/>
      </w:divBdr>
    </w:div>
    <w:div w:id="1767799131">
      <w:bodyDiv w:val="1"/>
      <w:marLeft w:val="0"/>
      <w:marRight w:val="0"/>
      <w:marTop w:val="0"/>
      <w:marBottom w:val="0"/>
      <w:divBdr>
        <w:top w:val="none" w:sz="0" w:space="0" w:color="auto"/>
        <w:left w:val="none" w:sz="0" w:space="0" w:color="auto"/>
        <w:bottom w:val="none" w:sz="0" w:space="0" w:color="auto"/>
        <w:right w:val="none" w:sz="0" w:space="0" w:color="auto"/>
      </w:divBdr>
    </w:div>
    <w:div w:id="1800222076">
      <w:bodyDiv w:val="1"/>
      <w:marLeft w:val="0"/>
      <w:marRight w:val="0"/>
      <w:marTop w:val="0"/>
      <w:marBottom w:val="0"/>
      <w:divBdr>
        <w:top w:val="none" w:sz="0" w:space="0" w:color="auto"/>
        <w:left w:val="none" w:sz="0" w:space="0" w:color="auto"/>
        <w:bottom w:val="none" w:sz="0" w:space="0" w:color="auto"/>
        <w:right w:val="none" w:sz="0" w:space="0" w:color="auto"/>
      </w:divBdr>
    </w:div>
    <w:div w:id="1820998231">
      <w:bodyDiv w:val="1"/>
      <w:marLeft w:val="0"/>
      <w:marRight w:val="0"/>
      <w:marTop w:val="0"/>
      <w:marBottom w:val="0"/>
      <w:divBdr>
        <w:top w:val="none" w:sz="0" w:space="0" w:color="auto"/>
        <w:left w:val="none" w:sz="0" w:space="0" w:color="auto"/>
        <w:bottom w:val="none" w:sz="0" w:space="0" w:color="auto"/>
        <w:right w:val="none" w:sz="0" w:space="0" w:color="auto"/>
      </w:divBdr>
    </w:div>
    <w:div w:id="1975867251">
      <w:bodyDiv w:val="1"/>
      <w:marLeft w:val="0"/>
      <w:marRight w:val="0"/>
      <w:marTop w:val="0"/>
      <w:marBottom w:val="0"/>
      <w:divBdr>
        <w:top w:val="none" w:sz="0" w:space="0" w:color="auto"/>
        <w:left w:val="none" w:sz="0" w:space="0" w:color="auto"/>
        <w:bottom w:val="none" w:sz="0" w:space="0" w:color="auto"/>
        <w:right w:val="none" w:sz="0" w:space="0" w:color="auto"/>
      </w:divBdr>
    </w:div>
    <w:div w:id="20043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diagramLayout" Target="diagrams/layout2.xml"/><Relationship Id="rId39" Type="http://schemas.openxmlformats.org/officeDocument/2006/relationships/image" Target="media/image2.jpeg"/><Relationship Id="rId21" Type="http://schemas.openxmlformats.org/officeDocument/2006/relationships/diagramLayout" Target="diagrams/layout2.xml"/><Relationship Id="rId34" Type="http://schemas.openxmlformats.org/officeDocument/2006/relationships/hyperlink" Target="http://www.dropoutprevention.org/sites/default/files/NationalHighSchoolCenterIssueBrief_20101109.pdf" TargetMode="External"/><Relationship Id="rId42" Type="http://schemas.openxmlformats.org/officeDocument/2006/relationships/hyperlink" Target="mailto:IRB@air.org" TargetMode="External"/><Relationship Id="rId47" Type="http://schemas.openxmlformats.org/officeDocument/2006/relationships/hyperlink" Target="mailto:afaria@air.org" TargetMode="External"/><Relationship Id="rId50" Type="http://schemas.openxmlformats.org/officeDocument/2006/relationships/image" Target="media/image5.gif"/><Relationship Id="rId55" Type="http://schemas.openxmlformats.org/officeDocument/2006/relationships/image" Target="media/image10.emf"/><Relationship Id="rId63" Type="http://schemas.openxmlformats.org/officeDocument/2006/relationships/image" Target="media/image16.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mailto:burchinal@un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diagramDrawing" Target="diagrams/drawing2.xml"/><Relationship Id="rId32" Type="http://schemas.openxmlformats.org/officeDocument/2006/relationships/hyperlink" Target="http://ccsr.uchicago.edu/publications/07%20What%20Matters%20Final.pdf" TargetMode="External"/><Relationship Id="rId37" Type="http://schemas.openxmlformats.org/officeDocument/2006/relationships/hyperlink" Target="https://www.federalregister.gov/articles/2013/08/12/2013-19389/agency-information-collection-activities-comment-request-evaluation-of-the-early-warning-and" TargetMode="External"/><Relationship Id="rId40" Type="http://schemas.openxmlformats.org/officeDocument/2006/relationships/hyperlink" Target="mailto:sstachel@air.org" TargetMode="External"/><Relationship Id="rId45" Type="http://schemas.openxmlformats.org/officeDocument/2006/relationships/image" Target="media/image3.jpeg"/><Relationship Id="rId53" Type="http://schemas.openxmlformats.org/officeDocument/2006/relationships/image" Target="media/image8.png"/><Relationship Id="rId58" Type="http://schemas.openxmlformats.org/officeDocument/2006/relationships/image" Target="media/image12.emf"/><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2.xml"/><Relationship Id="rId36" Type="http://schemas.openxmlformats.org/officeDocument/2006/relationships/hyperlink" Target="http://relpacific.wikispaces.com/file/view/OMB%20guidance%20compiled%205-30-12.pdf/350956206/OMB%20guidance%20compiled%205-30-12.pdf" TargetMode="External"/><Relationship Id="rId49" Type="http://schemas.openxmlformats.org/officeDocument/2006/relationships/image" Target="media/image4.emf"/><Relationship Id="rId57" Type="http://schemas.openxmlformats.org/officeDocument/2006/relationships/image" Target="media/image11.png"/><Relationship Id="rId61"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ccsr.uchicago.edu/publications/p78.pdf" TargetMode="External"/><Relationship Id="rId44" Type="http://schemas.openxmlformats.org/officeDocument/2006/relationships/footer" Target="footer4.xml"/><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2.xml"/><Relationship Id="rId30" Type="http://schemas.openxmlformats.org/officeDocument/2006/relationships/footer" Target="footer3.xml"/><Relationship Id="rId35" Type="http://schemas.openxmlformats.org/officeDocument/2006/relationships/hyperlink" Target="http://www.betterhighschools.org/docs/nhsc_approachestodropoutprevention.pdf%20" TargetMode="External"/><Relationship Id="rId43" Type="http://schemas.openxmlformats.org/officeDocument/2006/relationships/header" Target="header1.xml"/><Relationship Id="rId48" Type="http://schemas.openxmlformats.org/officeDocument/2006/relationships/hyperlink" Target="mailto:IRB@air.org" TargetMode="External"/><Relationship Id="rId56" Type="http://schemas.openxmlformats.org/officeDocument/2006/relationships/footer" Target="footer5.xml"/><Relationship Id="rId64" Type="http://schemas.openxmlformats.org/officeDocument/2006/relationships/image" Target="media/image17.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6.emf"/><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hyperlink" Target="http://ies.ed.gov/ncee/edlabs/regions/midwest/pdf/REL_2012134.pdf" TargetMode="External"/><Relationship Id="rId38" Type="http://schemas.openxmlformats.org/officeDocument/2006/relationships/hyperlink" Target="http://www.regulations.gov/" TargetMode="External"/><Relationship Id="rId46" Type="http://schemas.openxmlformats.org/officeDocument/2006/relationships/hyperlink" Target="mailto:sstachel@air.org" TargetMode="External"/><Relationship Id="rId59" Type="http://schemas.openxmlformats.org/officeDocument/2006/relationships/oleObject" Target="embeddings/oleObject1.bin"/><Relationship Id="rId67"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hyperlink" Target="mailto:afaria@air.org" TargetMode="External"/><Relationship Id="rId54" Type="http://schemas.openxmlformats.org/officeDocument/2006/relationships/image" Target="media/image9.emf"/><Relationship Id="rId62" Type="http://schemas.openxmlformats.org/officeDocument/2006/relationships/image" Target="media/image15.png"/><Relationship Id="rId70"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 </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1758974" y="-4693"/>
          <a:ext cx="5016451" cy="5016451"/>
        </a:xfrm>
        <a:solidFill>
          <a:schemeClr val="tx1">
            <a:lumMod val="90000"/>
            <a:lumOff val="10000"/>
          </a:schemeClr>
        </a:solidFill>
        <a:ln>
          <a:solidFill>
            <a:sysClr val="windowText" lastClr="000000"/>
          </a:solidFill>
        </a:ln>
        <a:effectLst/>
      </dgm:spPr>
      <dgm:t>
        <a:bodyPr/>
        <a:lstStyle/>
        <a:p>
          <a:pPr algn="ctr"/>
          <a:endParaRPr lang="en-US" sz="1400"/>
        </a:p>
      </dgm:t>
    </dgm:pt>
    <dgm:pt modelId="{0A381C86-AB25-4903-916D-53F5BAB075DE}">
      <dgm:prSet phldrT="[Text]" custT="1"/>
      <dgm:spPr>
        <a:xfrm>
          <a:off x="5181599" y="1257297"/>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a:t>
          </a:r>
          <a:r>
            <a:rPr lang="en-US" sz="700" b="1" dirty="0" smtClean="0">
              <a:solidFill>
                <a:sysClr val="windowText" lastClr="000000"/>
              </a:solidFill>
              <a:latin typeface="Calibri"/>
              <a:ea typeface="+mn-ea"/>
              <a:cs typeface="+mn-cs"/>
            </a:rPr>
            <a:t> Use the EWS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5257795" y="2895600"/>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 </a:t>
          </a:r>
          <a:r>
            <a:rPr lang="en-US" sz="700" b="1" dirty="0" smtClean="0">
              <a:solidFill>
                <a:sysClr val="windowText" lastClr="000000"/>
              </a:solidFill>
              <a:latin typeface="Calibri"/>
              <a:ea typeface="+mn-ea"/>
              <a:cs typeface="+mn-cs"/>
            </a:rPr>
            <a:t>Analyze EWIMS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 </a:t>
          </a:r>
          <a:r>
            <a:rPr lang="en-US" sz="700" b="1" dirty="0" smtClean="0">
              <a:solidFill>
                <a:sysClr val="windowText" lastClr="000000"/>
              </a:solidFill>
              <a:latin typeface="Calibri"/>
              <a:ea typeface="+mn-ea"/>
              <a:cs typeface="+mn-cs"/>
            </a:rPr>
            <a:t>Interpret EWIMS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 –</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1447805" y="1219202"/>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custRadScaleRad="100087" custRadScaleInc="890">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custLinFactNeighborX="2089" custLinFactNeighborY="759"/>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2909B056-5325-4961-A193-553F8CC5A064}" type="presOf" srcId="{C084564E-847E-42EE-9A84-14A5D07994B0}" destId="{39F4D033-32AC-4037-8B0B-4515B1ED36EB}"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A786FAE5-0F86-43FE-BE37-AA29733905EA}" srcId="{0593C210-A84F-4844-B6A1-7706C746ED51}" destId="{C084564E-847E-42EE-9A84-14A5D07994B0}" srcOrd="5" destOrd="0" parTransId="{18065FEC-FEE0-4CE7-918B-E439F8A0A18B}" sibTransId="{1D5D1232-52F4-4BC0-A13F-594D3A63376F}"/>
    <dgm:cxn modelId="{8CFA8AE7-E7DD-4970-B4B6-50A5965D5290}" srcId="{0593C210-A84F-4844-B6A1-7706C746ED51}" destId="{D8D946B5-AC5B-4129-85F7-B45A31F74D95}" srcOrd="3" destOrd="0" parTransId="{4B11A59B-FF01-430A-A861-0F3FE2386856}" sibTransId="{99D17EDE-981B-45D7-9CFE-1FAFB40DE566}"/>
    <dgm:cxn modelId="{C75AA9A0-3999-4ACD-824C-EFB656E2FA59}" type="presOf" srcId="{B2978FAB-731D-4409-9E2B-AB46F4270BDD}" destId="{FA03696C-2754-4DC5-80CF-7095E2DACFC0}" srcOrd="0" destOrd="0" presId="urn:microsoft.com/office/officeart/2005/8/layout/cycle3"/>
    <dgm:cxn modelId="{25AB7778-34C2-4771-BB6D-8FC15DDE874C}" type="presOf" srcId="{0593C210-A84F-4844-B6A1-7706C746ED51}" destId="{679E4F41-6580-43AD-B470-274A0A14C262}"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3CB1C716-3601-4FC6-9C13-03F4D0B0AB0E}" srcId="{0593C210-A84F-4844-B6A1-7706C746ED51}" destId="{B2978FAB-731D-4409-9E2B-AB46F4270BDD}" srcOrd="4" destOrd="0" parTransId="{3EF7D758-0F56-4EDD-843F-23280F752F55}" sibTransId="{5498F101-9F9B-498D-9B1A-D56D6521A766}"/>
    <dgm:cxn modelId="{F496DCB7-5B31-44FD-A4A5-6951F19113FC}" type="presOf" srcId="{9782296E-6E96-414B-A839-D295315D2633}" destId="{C2BB3588-DF16-4843-AF7A-1454D3950E36}" srcOrd="0" destOrd="0" presId="urn:microsoft.com/office/officeart/2005/8/layout/cycle3"/>
    <dgm:cxn modelId="{A3506D9A-F9A1-4276-BE13-008C5AF33297}" type="presOf" srcId="{99294CD5-7E5B-415E-BFC8-C1F4964FE936}" destId="{E01F64CB-41B2-440B-A6FF-8CFDD21C31EE}"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AEAF3538-F3F9-4799-8E55-1B695DA42CBE}" type="presOf" srcId="{85F76CE4-FE00-4875-BFA8-2139955E1721}" destId="{C5F9469E-6883-4463-99B7-FA9500CCBFC4}" srcOrd="0" destOrd="0" presId="urn:microsoft.com/office/officeart/2005/8/layout/cycle3"/>
    <dgm:cxn modelId="{DAEB6636-7F2A-4794-96F9-979897B24343}" srcId="{0593C210-A84F-4844-B6A1-7706C746ED51}" destId="{23DAA901-18A4-4D19-AF33-FC0A52E8326C}" srcOrd="6" destOrd="0" parTransId="{99FAD38D-668E-4A6F-8E03-DAEB59494754}" sibTransId="{F9BD19EA-6F47-4367-8131-977FE984143E}"/>
    <dgm:cxn modelId="{C0C5F240-68DA-4EEB-ABBB-7D471601096B}" type="presOf" srcId="{D8D946B5-AC5B-4129-85F7-B45A31F74D95}" destId="{67399991-7066-4C56-9266-A41D65F9ABF9}" srcOrd="0" destOrd="0" presId="urn:microsoft.com/office/officeart/2005/8/layout/cycle3"/>
    <dgm:cxn modelId="{28933760-09AE-421F-9AB8-C92910F6656A}" type="presOf" srcId="{0A381C86-AB25-4903-916D-53F5BAB075DE}" destId="{8AF4EBB0-3799-4BD1-90E0-02BFD6DACBCC}" srcOrd="0" destOrd="0" presId="urn:microsoft.com/office/officeart/2005/8/layout/cycle3"/>
    <dgm:cxn modelId="{CCA9C0DB-90CF-4AE4-8E6C-36FF90F861E6}" type="presOf" srcId="{23DAA901-18A4-4D19-AF33-FC0A52E8326C}" destId="{3B634ABF-3F5F-4764-BEDD-EDAEA3421A3D}" srcOrd="0" destOrd="0" presId="urn:microsoft.com/office/officeart/2005/8/layout/cycle3"/>
    <dgm:cxn modelId="{2C8AF2D8-2969-49E9-AFCE-7B83AEFB569B}" type="presParOf" srcId="{679E4F41-6580-43AD-B470-274A0A14C262}" destId="{2B338E22-8CF5-4FDB-8D23-DA3B523C8B27}" srcOrd="0" destOrd="0" presId="urn:microsoft.com/office/officeart/2005/8/layout/cycle3"/>
    <dgm:cxn modelId="{0BD3D6B0-C567-42FF-A6D2-5883702EC0C7}" type="presParOf" srcId="{2B338E22-8CF5-4FDB-8D23-DA3B523C8B27}" destId="{E01F64CB-41B2-440B-A6FF-8CFDD21C31EE}" srcOrd="0" destOrd="0" presId="urn:microsoft.com/office/officeart/2005/8/layout/cycle3"/>
    <dgm:cxn modelId="{4E42A350-DE3F-46AA-B4EB-4E86C89F7597}" type="presParOf" srcId="{2B338E22-8CF5-4FDB-8D23-DA3B523C8B27}" destId="{C2BB3588-DF16-4843-AF7A-1454D3950E36}" srcOrd="1" destOrd="0" presId="urn:microsoft.com/office/officeart/2005/8/layout/cycle3"/>
    <dgm:cxn modelId="{D9054C95-15B9-41F7-9566-D01D1B3BBE44}" type="presParOf" srcId="{2B338E22-8CF5-4FDB-8D23-DA3B523C8B27}" destId="{8AF4EBB0-3799-4BD1-90E0-02BFD6DACBCC}" srcOrd="2" destOrd="0" presId="urn:microsoft.com/office/officeart/2005/8/layout/cycle3"/>
    <dgm:cxn modelId="{D27D9405-1A92-44FC-8252-A4044B237963}" type="presParOf" srcId="{2B338E22-8CF5-4FDB-8D23-DA3B523C8B27}" destId="{C5F9469E-6883-4463-99B7-FA9500CCBFC4}" srcOrd="3" destOrd="0" presId="urn:microsoft.com/office/officeart/2005/8/layout/cycle3"/>
    <dgm:cxn modelId="{036759D0-4A34-47C2-B24A-D3D9F8ADD4AC}" type="presParOf" srcId="{2B338E22-8CF5-4FDB-8D23-DA3B523C8B27}" destId="{67399991-7066-4C56-9266-A41D65F9ABF9}" srcOrd="4" destOrd="0" presId="urn:microsoft.com/office/officeart/2005/8/layout/cycle3"/>
    <dgm:cxn modelId="{4D2087F1-518E-43D0-A4DB-A6B72FFBEF97}" type="presParOf" srcId="{2B338E22-8CF5-4FDB-8D23-DA3B523C8B27}" destId="{FA03696C-2754-4DC5-80CF-7095E2DACFC0}" srcOrd="5" destOrd="0" presId="urn:microsoft.com/office/officeart/2005/8/layout/cycle3"/>
    <dgm:cxn modelId="{96561198-4031-4DE6-B947-A0C2B8B3F7F3}" type="presParOf" srcId="{2B338E22-8CF5-4FDB-8D23-DA3B523C8B27}" destId="{39F4D033-32AC-4037-8B0B-4515B1ED36EB}" srcOrd="6" destOrd="0" presId="urn:microsoft.com/office/officeart/2005/8/layout/cycle3"/>
    <dgm:cxn modelId="{919D74D2-551A-4B46-9A38-10A53A21E431}"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1  </a:t>
          </a:r>
        </a:p>
      </dgm:t>
    </dgm:pt>
    <dgm:pt modelId="{5B4BE735-DF6D-407A-BE96-FF3F54421AF2}" type="parTrans" cxnId="{F4C9E5CB-460B-4CA8-B8BD-D53AC9EFCF84}">
      <dgm:prSet/>
      <dgm:spPr/>
      <dgm:t>
        <a:bodyPr/>
        <a:lstStyle/>
        <a:p>
          <a:pPr algn="ctr"/>
          <a:endParaRPr lang="en-US" sz="400"/>
        </a:p>
      </dgm:t>
    </dgm:pt>
    <dgm:pt modelId="{9782296E-6E96-414B-A839-D295315D2633}" type="sibTrans" cxnId="{F4C9E5CB-460B-4CA8-B8BD-D53AC9EFCF84}">
      <dgm:prSet/>
      <dgm:spPr>
        <a:xfrm>
          <a:off x="1758974" y="-4693"/>
          <a:ext cx="5016451" cy="5016451"/>
        </a:xfrm>
        <a:solidFill>
          <a:schemeClr val="tx1">
            <a:lumMod val="90000"/>
            <a:lumOff val="10000"/>
          </a:schemeClr>
        </a:solidFill>
        <a:ln>
          <a:solidFill>
            <a:sysClr val="windowText" lastClr="000000"/>
          </a:solidFill>
        </a:ln>
        <a:effectLst/>
      </dgm:spPr>
      <dgm:t>
        <a:bodyPr/>
        <a:lstStyle/>
        <a:p>
          <a:pPr algn="ctr"/>
          <a:endParaRPr lang="en-US" sz="400"/>
        </a:p>
      </dgm:t>
    </dgm:pt>
    <dgm:pt modelId="{85F76CE4-FE00-4875-BFA8-2139955E1721}">
      <dgm:prSet phldrT="[Text]" custT="1"/>
      <dgm:spPr>
        <a:xfrm>
          <a:off x="5257795" y="2895600"/>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3 </a:t>
          </a:r>
        </a:p>
      </dgm:t>
    </dgm:pt>
    <dgm:pt modelId="{7A783937-A575-48C9-9B88-0CC2348C23BF}" type="parTrans" cxnId="{7BFE5204-B351-4E98-8F2D-B34AE8B5D9C8}">
      <dgm:prSet/>
      <dgm:spPr/>
      <dgm:t>
        <a:bodyPr/>
        <a:lstStyle/>
        <a:p>
          <a:pPr algn="ctr"/>
          <a:endParaRPr lang="en-US" sz="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400"/>
        </a:p>
      </dgm:t>
    </dgm:pt>
    <dgm:pt modelId="{D8D946B5-AC5B-4129-85F7-B45A31F74D95}">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4</a:t>
          </a:r>
        </a:p>
      </dgm:t>
    </dgm:pt>
    <dgm:pt modelId="{4B11A59B-FF01-430A-A861-0F3FE2386856}" type="parTrans" cxnId="{8CFA8AE7-E7DD-4970-B4B6-50A5965D5290}">
      <dgm:prSet/>
      <dgm:spPr/>
      <dgm:t>
        <a:bodyPr/>
        <a:lstStyle/>
        <a:p>
          <a:pPr algn="ctr"/>
          <a:endParaRPr lang="en-US" sz="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400"/>
        </a:p>
      </dgm:t>
    </dgm:pt>
    <dgm:pt modelId="{23DAA901-18A4-4D19-AF33-FC0A52E8326C}">
      <dgm:prSet phldrT="[Text]" custT="1"/>
      <dgm:spPr>
        <a:xfrm>
          <a:off x="1447805" y="1219202"/>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a:t>
          </a:r>
          <a:r>
            <a:rPr lang="en-US" sz="600" b="1" dirty="0" smtClean="0">
              <a:solidFill>
                <a:sysClr val="windowText" lastClr="000000"/>
              </a:solidFill>
              <a:latin typeface="Calibri"/>
              <a:ea typeface="+mn-ea"/>
              <a:cs typeface="+mn-cs"/>
            </a:rPr>
            <a:t>7</a:t>
          </a:r>
          <a:endParaRPr lang="en-US" sz="6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400"/>
        </a:p>
      </dgm:t>
    </dgm:pt>
    <dgm:pt modelId="{C084564E-847E-42EE-9A84-14A5D07994B0}">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smtClean="0">
              <a:solidFill>
                <a:sysClr val="windowText" lastClr="000000"/>
              </a:solidFill>
              <a:latin typeface="Calibri"/>
              <a:ea typeface="+mn-ea"/>
              <a:cs typeface="+mn-cs"/>
            </a:rPr>
            <a:t>STEP 6</a:t>
          </a:r>
          <a:endParaRPr lang="en-US" sz="6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400"/>
        </a:p>
      </dgm:t>
    </dgm:pt>
    <dgm:pt modelId="{1D5D1232-52F4-4BC0-A13F-594D3A63376F}" type="sibTrans" cxnId="{A786FAE5-0F86-43FE-BE37-AA29733905EA}">
      <dgm:prSet/>
      <dgm:spPr/>
      <dgm:t>
        <a:bodyPr/>
        <a:lstStyle/>
        <a:p>
          <a:pPr algn="ctr"/>
          <a:endParaRPr lang="en-US" sz="400"/>
        </a:p>
      </dgm:t>
    </dgm:pt>
    <dgm:pt modelId="{3B062861-E9F3-4F52-A535-F2C5CA64FE28}">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2 </a:t>
          </a:r>
        </a:p>
      </dgm:t>
    </dgm:pt>
    <dgm:pt modelId="{8F1227CB-7683-41AA-A23B-612F3B8A2497}" type="parTrans" cxnId="{A011F810-64C9-48F2-84C9-C3A15389D683}">
      <dgm:prSet/>
      <dgm:spPr/>
      <dgm:t>
        <a:bodyPr/>
        <a:lstStyle/>
        <a:p>
          <a:endParaRPr lang="en-US"/>
        </a:p>
      </dgm:t>
    </dgm:pt>
    <dgm:pt modelId="{612A1559-CEC3-4A90-B090-ADCEEEF283EA}" type="sibTrans" cxnId="{A011F810-64C9-48F2-84C9-C3A15389D683}">
      <dgm:prSet/>
      <dgm:spPr/>
      <dgm:t>
        <a:bodyPr/>
        <a:lstStyle/>
        <a:p>
          <a:endParaRPr lang="en-US"/>
        </a:p>
      </dgm:t>
    </dgm:pt>
    <dgm:pt modelId="{BF7AEFE2-E4C4-47F9-A995-8AA6A83C984B}">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5</a:t>
          </a:r>
        </a:p>
      </dgm:t>
    </dgm:pt>
    <dgm:pt modelId="{DE9666A5-602E-4FEA-8518-44CEE59C32AA}" type="parTrans" cxnId="{8B292CB9-E933-4ED6-A3B6-6C3F239A3DB6}">
      <dgm:prSet/>
      <dgm:spPr/>
      <dgm:t>
        <a:bodyPr/>
        <a:lstStyle/>
        <a:p>
          <a:endParaRPr lang="en-US"/>
        </a:p>
      </dgm:t>
    </dgm:pt>
    <dgm:pt modelId="{1AC76674-0680-4E8E-8ABD-D345313D4D2F}" type="sibTrans" cxnId="{8B292CB9-E933-4ED6-A3B6-6C3F239A3DB6}">
      <dgm:prSet/>
      <dgm:spPr/>
      <dgm:t>
        <a:bodyPr/>
        <a:lstStyle/>
        <a:p>
          <a:endParaRPr lang="en-US"/>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4C70F678-CC40-488F-BA96-40E98935EAEC}" type="pres">
      <dgm:prSet presAssocID="{3B062861-E9F3-4F52-A535-F2C5CA64FE28}" presName="nodeFollowingNodes" presStyleLbl="node1" presStyleIdx="1" presStyleCnt="7">
        <dgm:presLayoutVars>
          <dgm:bulletEnabled val="1"/>
        </dgm:presLayoutVars>
      </dgm:prSet>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80D7FF42-14A5-43AD-98B7-0C91A752366D}" type="pres">
      <dgm:prSet presAssocID="{BF7AEFE2-E4C4-47F9-A995-8AA6A83C984B}" presName="nodeFollowingNodes" presStyleLbl="node1" presStyleIdx="4" presStyleCnt="7">
        <dgm:presLayoutVars>
          <dgm:bulletEnabled val="1"/>
        </dgm:presLayoutVars>
      </dgm:prSet>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FE2BAE3B-D4A9-4505-88EC-F56E113AE370}" type="presOf" srcId="{23DAA901-18A4-4D19-AF33-FC0A52E8326C}" destId="{3B634ABF-3F5F-4764-BEDD-EDAEA3421A3D}"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771E3172-BBE2-4E96-9E96-D8DB469982AF}" type="presOf" srcId="{D8D946B5-AC5B-4129-85F7-B45A31F74D95}" destId="{67399991-7066-4C56-9266-A41D65F9ABF9}" srcOrd="0" destOrd="0" presId="urn:microsoft.com/office/officeart/2005/8/layout/cycle3"/>
    <dgm:cxn modelId="{14F5C531-7EB3-4B9D-8E07-71EB2A9A845F}" type="presOf" srcId="{C084564E-847E-42EE-9A84-14A5D07994B0}" destId="{39F4D033-32AC-4037-8B0B-4515B1ED36EB}" srcOrd="0" destOrd="0" presId="urn:microsoft.com/office/officeart/2005/8/layout/cycle3"/>
    <dgm:cxn modelId="{A786FAE5-0F86-43FE-BE37-AA29733905EA}" srcId="{0593C210-A84F-4844-B6A1-7706C746ED51}" destId="{C084564E-847E-42EE-9A84-14A5D07994B0}" srcOrd="5" destOrd="0" parTransId="{18065FEC-FEE0-4CE7-918B-E439F8A0A18B}" sibTransId="{1D5D1232-52F4-4BC0-A13F-594D3A63376F}"/>
    <dgm:cxn modelId="{98B6F147-1BAC-464F-92D6-EA4D25C42B1C}" type="presOf" srcId="{0593C210-A84F-4844-B6A1-7706C746ED51}" destId="{679E4F41-6580-43AD-B470-274A0A14C262}" srcOrd="0" destOrd="0" presId="urn:microsoft.com/office/officeart/2005/8/layout/cycle3"/>
    <dgm:cxn modelId="{F0D5B714-D863-4210-A547-7A030655E1D0}" type="presOf" srcId="{85F76CE4-FE00-4875-BFA8-2139955E1721}" destId="{C5F9469E-6883-4463-99B7-FA9500CCBFC4}" srcOrd="0" destOrd="0" presId="urn:microsoft.com/office/officeart/2005/8/layout/cycle3"/>
    <dgm:cxn modelId="{8CFA8AE7-E7DD-4970-B4B6-50A5965D5290}" srcId="{0593C210-A84F-4844-B6A1-7706C746ED51}" destId="{D8D946B5-AC5B-4129-85F7-B45A31F74D95}" srcOrd="3" destOrd="0" parTransId="{4B11A59B-FF01-430A-A861-0F3FE2386856}" sibTransId="{99D17EDE-981B-45D7-9CFE-1FAFB40DE566}"/>
    <dgm:cxn modelId="{8B292CB9-E933-4ED6-A3B6-6C3F239A3DB6}" srcId="{0593C210-A84F-4844-B6A1-7706C746ED51}" destId="{BF7AEFE2-E4C4-47F9-A995-8AA6A83C984B}" srcOrd="4" destOrd="0" parTransId="{DE9666A5-602E-4FEA-8518-44CEE59C32AA}" sibTransId="{1AC76674-0680-4E8E-8ABD-D345313D4D2F}"/>
    <dgm:cxn modelId="{214DAC8E-E695-4221-ABAC-849018D6A45B}" type="presOf" srcId="{BF7AEFE2-E4C4-47F9-A995-8AA6A83C984B}" destId="{80D7FF42-14A5-43AD-98B7-0C91A752366D}" srcOrd="0" destOrd="0" presId="urn:microsoft.com/office/officeart/2005/8/layout/cycle3"/>
    <dgm:cxn modelId="{467D6A9E-833B-40E0-A131-826C19547178}" type="presOf" srcId="{99294CD5-7E5B-415E-BFC8-C1F4964FE936}" destId="{E01F64CB-41B2-440B-A6FF-8CFDD21C31EE}"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D60ABD85-96F6-4368-9B59-1A3602BCBA50}" type="presOf" srcId="{3B062861-E9F3-4F52-A535-F2C5CA64FE28}" destId="{4C70F678-CC40-488F-BA96-40E98935EAEC}" srcOrd="0" destOrd="0" presId="urn:microsoft.com/office/officeart/2005/8/layout/cycle3"/>
    <dgm:cxn modelId="{FF6B9804-69B1-47FA-95FE-CB87FD8D667D}" type="presOf" srcId="{9782296E-6E96-414B-A839-D295315D2633}" destId="{C2BB3588-DF16-4843-AF7A-1454D3950E36}" srcOrd="0" destOrd="0" presId="urn:microsoft.com/office/officeart/2005/8/layout/cycle3"/>
    <dgm:cxn modelId="{A011F810-64C9-48F2-84C9-C3A15389D683}" srcId="{0593C210-A84F-4844-B6A1-7706C746ED51}" destId="{3B062861-E9F3-4F52-A535-F2C5CA64FE28}" srcOrd="1" destOrd="0" parTransId="{8F1227CB-7683-41AA-A23B-612F3B8A2497}" sibTransId="{612A1559-CEC3-4A90-B090-ADCEEEF283EA}"/>
    <dgm:cxn modelId="{DAEB6636-7F2A-4794-96F9-979897B24343}" srcId="{0593C210-A84F-4844-B6A1-7706C746ED51}" destId="{23DAA901-18A4-4D19-AF33-FC0A52E8326C}" srcOrd="6" destOrd="0" parTransId="{99FAD38D-668E-4A6F-8E03-DAEB59494754}" sibTransId="{F9BD19EA-6F47-4367-8131-977FE984143E}"/>
    <dgm:cxn modelId="{25FE5EE9-A428-4FFD-BD78-0C81DE4AAEB5}" type="presParOf" srcId="{679E4F41-6580-43AD-B470-274A0A14C262}" destId="{2B338E22-8CF5-4FDB-8D23-DA3B523C8B27}" srcOrd="0" destOrd="0" presId="urn:microsoft.com/office/officeart/2005/8/layout/cycle3"/>
    <dgm:cxn modelId="{6273E7FC-360F-48AB-A2C7-AE069E799F5B}" type="presParOf" srcId="{2B338E22-8CF5-4FDB-8D23-DA3B523C8B27}" destId="{E01F64CB-41B2-440B-A6FF-8CFDD21C31EE}" srcOrd="0" destOrd="0" presId="urn:microsoft.com/office/officeart/2005/8/layout/cycle3"/>
    <dgm:cxn modelId="{1101DA16-9F52-4D8C-8EF6-A4D1418B8032}" type="presParOf" srcId="{2B338E22-8CF5-4FDB-8D23-DA3B523C8B27}" destId="{C2BB3588-DF16-4843-AF7A-1454D3950E36}" srcOrd="1" destOrd="0" presId="urn:microsoft.com/office/officeart/2005/8/layout/cycle3"/>
    <dgm:cxn modelId="{4F95F28A-197E-494A-9DE4-DDC4D6A80A6E}" type="presParOf" srcId="{2B338E22-8CF5-4FDB-8D23-DA3B523C8B27}" destId="{4C70F678-CC40-488F-BA96-40E98935EAEC}" srcOrd="2" destOrd="0" presId="urn:microsoft.com/office/officeart/2005/8/layout/cycle3"/>
    <dgm:cxn modelId="{D761CF2A-5526-4AA8-96C7-332A3577BB5F}" type="presParOf" srcId="{2B338E22-8CF5-4FDB-8D23-DA3B523C8B27}" destId="{C5F9469E-6883-4463-99B7-FA9500CCBFC4}" srcOrd="3" destOrd="0" presId="urn:microsoft.com/office/officeart/2005/8/layout/cycle3"/>
    <dgm:cxn modelId="{15FEEFAA-417C-4A0F-B007-050620375D63}" type="presParOf" srcId="{2B338E22-8CF5-4FDB-8D23-DA3B523C8B27}" destId="{67399991-7066-4C56-9266-A41D65F9ABF9}" srcOrd="4" destOrd="0" presId="urn:microsoft.com/office/officeart/2005/8/layout/cycle3"/>
    <dgm:cxn modelId="{94D2B1EA-777C-4E8F-9C52-C5EE63ADC668}" type="presParOf" srcId="{2B338E22-8CF5-4FDB-8D23-DA3B523C8B27}" destId="{80D7FF42-14A5-43AD-98B7-0C91A752366D}" srcOrd="5" destOrd="0" presId="urn:microsoft.com/office/officeart/2005/8/layout/cycle3"/>
    <dgm:cxn modelId="{A6AC813E-5FAD-4F60-92B8-C160CE197856}" type="presParOf" srcId="{2B338E22-8CF5-4FDB-8D23-DA3B523C8B27}" destId="{39F4D033-32AC-4037-8B0B-4515B1ED36EB}" srcOrd="6" destOrd="0" presId="urn:microsoft.com/office/officeart/2005/8/layout/cycle3"/>
    <dgm:cxn modelId="{0ED61CE2-CE36-4F66-B61E-01227D474EB5}"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1  </a:t>
          </a:r>
        </a:p>
      </dgm:t>
    </dgm:pt>
    <dgm:pt modelId="{5B4BE735-DF6D-407A-BE96-FF3F54421AF2}" type="parTrans" cxnId="{F4C9E5CB-460B-4CA8-B8BD-D53AC9EFCF84}">
      <dgm:prSet/>
      <dgm:spPr/>
      <dgm:t>
        <a:bodyPr/>
        <a:lstStyle/>
        <a:p>
          <a:pPr algn="ctr"/>
          <a:endParaRPr lang="en-US" sz="400"/>
        </a:p>
      </dgm:t>
    </dgm:pt>
    <dgm:pt modelId="{9782296E-6E96-414B-A839-D295315D2633}" type="sibTrans" cxnId="{F4C9E5CB-460B-4CA8-B8BD-D53AC9EFCF84}">
      <dgm:prSet/>
      <dgm:spPr>
        <a:xfrm>
          <a:off x="1758974" y="-4693"/>
          <a:ext cx="5016451" cy="5016451"/>
        </a:xfrm>
        <a:solidFill>
          <a:schemeClr val="tx1">
            <a:lumMod val="90000"/>
            <a:lumOff val="10000"/>
          </a:schemeClr>
        </a:solidFill>
        <a:ln>
          <a:solidFill>
            <a:sysClr val="windowText" lastClr="000000"/>
          </a:solidFill>
        </a:ln>
        <a:effectLst/>
      </dgm:spPr>
      <dgm:t>
        <a:bodyPr/>
        <a:lstStyle/>
        <a:p>
          <a:pPr algn="ctr"/>
          <a:endParaRPr lang="en-US" sz="400"/>
        </a:p>
      </dgm:t>
    </dgm:pt>
    <dgm:pt modelId="{85F76CE4-FE00-4875-BFA8-2139955E1721}">
      <dgm:prSet phldrT="[Text]" custT="1"/>
      <dgm:spPr>
        <a:xfrm>
          <a:off x="5257795" y="2895600"/>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3 </a:t>
          </a:r>
        </a:p>
      </dgm:t>
    </dgm:pt>
    <dgm:pt modelId="{7A783937-A575-48C9-9B88-0CC2348C23BF}" type="parTrans" cxnId="{7BFE5204-B351-4E98-8F2D-B34AE8B5D9C8}">
      <dgm:prSet/>
      <dgm:spPr/>
      <dgm:t>
        <a:bodyPr/>
        <a:lstStyle/>
        <a:p>
          <a:pPr algn="ctr"/>
          <a:endParaRPr lang="en-US" sz="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400"/>
        </a:p>
      </dgm:t>
    </dgm:pt>
    <dgm:pt modelId="{D8D946B5-AC5B-4129-85F7-B45A31F74D95}">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4</a:t>
          </a:r>
        </a:p>
      </dgm:t>
    </dgm:pt>
    <dgm:pt modelId="{4B11A59B-FF01-430A-A861-0F3FE2386856}" type="parTrans" cxnId="{8CFA8AE7-E7DD-4970-B4B6-50A5965D5290}">
      <dgm:prSet/>
      <dgm:spPr/>
      <dgm:t>
        <a:bodyPr/>
        <a:lstStyle/>
        <a:p>
          <a:pPr algn="ctr"/>
          <a:endParaRPr lang="en-US" sz="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400"/>
        </a:p>
      </dgm:t>
    </dgm:pt>
    <dgm:pt modelId="{23DAA901-18A4-4D19-AF33-FC0A52E8326C}">
      <dgm:prSet phldrT="[Text]" custT="1"/>
      <dgm:spPr>
        <a:xfrm>
          <a:off x="1447805" y="1219202"/>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a:t>
          </a:r>
          <a:r>
            <a:rPr lang="en-US" sz="600" b="1" dirty="0" smtClean="0">
              <a:solidFill>
                <a:sysClr val="windowText" lastClr="000000"/>
              </a:solidFill>
              <a:latin typeface="Calibri"/>
              <a:ea typeface="+mn-ea"/>
              <a:cs typeface="+mn-cs"/>
            </a:rPr>
            <a:t>7</a:t>
          </a:r>
          <a:endParaRPr lang="en-US" sz="6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400"/>
        </a:p>
      </dgm:t>
    </dgm:pt>
    <dgm:pt modelId="{C084564E-847E-42EE-9A84-14A5D07994B0}">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smtClean="0">
              <a:solidFill>
                <a:sysClr val="windowText" lastClr="000000"/>
              </a:solidFill>
              <a:latin typeface="Calibri"/>
              <a:ea typeface="+mn-ea"/>
              <a:cs typeface="+mn-cs"/>
            </a:rPr>
            <a:t>STEP 6</a:t>
          </a:r>
          <a:endParaRPr lang="en-US" sz="6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400"/>
        </a:p>
      </dgm:t>
    </dgm:pt>
    <dgm:pt modelId="{1D5D1232-52F4-4BC0-A13F-594D3A63376F}" type="sibTrans" cxnId="{A786FAE5-0F86-43FE-BE37-AA29733905EA}">
      <dgm:prSet/>
      <dgm:spPr/>
      <dgm:t>
        <a:bodyPr/>
        <a:lstStyle/>
        <a:p>
          <a:pPr algn="ctr"/>
          <a:endParaRPr lang="en-US" sz="400"/>
        </a:p>
      </dgm:t>
    </dgm:pt>
    <dgm:pt modelId="{3B062861-E9F3-4F52-A535-F2C5CA64FE28}">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2 </a:t>
          </a:r>
        </a:p>
      </dgm:t>
    </dgm:pt>
    <dgm:pt modelId="{8F1227CB-7683-41AA-A23B-612F3B8A2497}" type="parTrans" cxnId="{A011F810-64C9-48F2-84C9-C3A15389D683}">
      <dgm:prSet/>
      <dgm:spPr/>
      <dgm:t>
        <a:bodyPr/>
        <a:lstStyle/>
        <a:p>
          <a:endParaRPr lang="en-US"/>
        </a:p>
      </dgm:t>
    </dgm:pt>
    <dgm:pt modelId="{612A1559-CEC3-4A90-B090-ADCEEEF283EA}" type="sibTrans" cxnId="{A011F810-64C9-48F2-84C9-C3A15389D683}">
      <dgm:prSet/>
      <dgm:spPr/>
      <dgm:t>
        <a:bodyPr/>
        <a:lstStyle/>
        <a:p>
          <a:endParaRPr lang="en-US"/>
        </a:p>
      </dgm:t>
    </dgm:pt>
    <dgm:pt modelId="{BF7AEFE2-E4C4-47F9-A995-8AA6A83C984B}">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600" b="1" dirty="0">
              <a:solidFill>
                <a:sysClr val="windowText" lastClr="000000"/>
              </a:solidFill>
              <a:latin typeface="Calibri"/>
              <a:ea typeface="+mn-ea"/>
              <a:cs typeface="+mn-cs"/>
            </a:rPr>
            <a:t>STEP 5</a:t>
          </a:r>
        </a:p>
      </dgm:t>
    </dgm:pt>
    <dgm:pt modelId="{DE9666A5-602E-4FEA-8518-44CEE59C32AA}" type="parTrans" cxnId="{8B292CB9-E933-4ED6-A3B6-6C3F239A3DB6}">
      <dgm:prSet/>
      <dgm:spPr/>
      <dgm:t>
        <a:bodyPr/>
        <a:lstStyle/>
        <a:p>
          <a:endParaRPr lang="en-US"/>
        </a:p>
      </dgm:t>
    </dgm:pt>
    <dgm:pt modelId="{1AC76674-0680-4E8E-8ABD-D345313D4D2F}" type="sibTrans" cxnId="{8B292CB9-E933-4ED6-A3B6-6C3F239A3DB6}">
      <dgm:prSet/>
      <dgm:spPr/>
      <dgm:t>
        <a:bodyPr/>
        <a:lstStyle/>
        <a:p>
          <a:endParaRPr lang="en-US"/>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4C70F678-CC40-488F-BA96-40E98935EAEC}" type="pres">
      <dgm:prSet presAssocID="{3B062861-E9F3-4F52-A535-F2C5CA64FE28}" presName="nodeFollowingNodes" presStyleLbl="node1" presStyleIdx="1" presStyleCnt="7">
        <dgm:presLayoutVars>
          <dgm:bulletEnabled val="1"/>
        </dgm:presLayoutVars>
      </dgm:prSet>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80D7FF42-14A5-43AD-98B7-0C91A752366D}" type="pres">
      <dgm:prSet presAssocID="{BF7AEFE2-E4C4-47F9-A995-8AA6A83C984B}" presName="nodeFollowingNodes" presStyleLbl="node1" presStyleIdx="4" presStyleCnt="7">
        <dgm:presLayoutVars>
          <dgm:bulletEnabled val="1"/>
        </dgm:presLayoutVars>
      </dgm:prSet>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FE2BAE3B-D4A9-4505-88EC-F56E113AE370}" type="presOf" srcId="{23DAA901-18A4-4D19-AF33-FC0A52E8326C}" destId="{3B634ABF-3F5F-4764-BEDD-EDAEA3421A3D}"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771E3172-BBE2-4E96-9E96-D8DB469982AF}" type="presOf" srcId="{D8D946B5-AC5B-4129-85F7-B45A31F74D95}" destId="{67399991-7066-4C56-9266-A41D65F9ABF9}" srcOrd="0" destOrd="0" presId="urn:microsoft.com/office/officeart/2005/8/layout/cycle3"/>
    <dgm:cxn modelId="{14F5C531-7EB3-4B9D-8E07-71EB2A9A845F}" type="presOf" srcId="{C084564E-847E-42EE-9A84-14A5D07994B0}" destId="{39F4D033-32AC-4037-8B0B-4515B1ED36EB}" srcOrd="0" destOrd="0" presId="urn:microsoft.com/office/officeart/2005/8/layout/cycle3"/>
    <dgm:cxn modelId="{A786FAE5-0F86-43FE-BE37-AA29733905EA}" srcId="{0593C210-A84F-4844-B6A1-7706C746ED51}" destId="{C084564E-847E-42EE-9A84-14A5D07994B0}" srcOrd="5" destOrd="0" parTransId="{18065FEC-FEE0-4CE7-918B-E439F8A0A18B}" sibTransId="{1D5D1232-52F4-4BC0-A13F-594D3A63376F}"/>
    <dgm:cxn modelId="{98B6F147-1BAC-464F-92D6-EA4D25C42B1C}" type="presOf" srcId="{0593C210-A84F-4844-B6A1-7706C746ED51}" destId="{679E4F41-6580-43AD-B470-274A0A14C262}" srcOrd="0" destOrd="0" presId="urn:microsoft.com/office/officeart/2005/8/layout/cycle3"/>
    <dgm:cxn modelId="{F0D5B714-D863-4210-A547-7A030655E1D0}" type="presOf" srcId="{85F76CE4-FE00-4875-BFA8-2139955E1721}" destId="{C5F9469E-6883-4463-99B7-FA9500CCBFC4}" srcOrd="0" destOrd="0" presId="urn:microsoft.com/office/officeart/2005/8/layout/cycle3"/>
    <dgm:cxn modelId="{8CFA8AE7-E7DD-4970-B4B6-50A5965D5290}" srcId="{0593C210-A84F-4844-B6A1-7706C746ED51}" destId="{D8D946B5-AC5B-4129-85F7-B45A31F74D95}" srcOrd="3" destOrd="0" parTransId="{4B11A59B-FF01-430A-A861-0F3FE2386856}" sibTransId="{99D17EDE-981B-45D7-9CFE-1FAFB40DE566}"/>
    <dgm:cxn modelId="{8B292CB9-E933-4ED6-A3B6-6C3F239A3DB6}" srcId="{0593C210-A84F-4844-B6A1-7706C746ED51}" destId="{BF7AEFE2-E4C4-47F9-A995-8AA6A83C984B}" srcOrd="4" destOrd="0" parTransId="{DE9666A5-602E-4FEA-8518-44CEE59C32AA}" sibTransId="{1AC76674-0680-4E8E-8ABD-D345313D4D2F}"/>
    <dgm:cxn modelId="{214DAC8E-E695-4221-ABAC-849018D6A45B}" type="presOf" srcId="{BF7AEFE2-E4C4-47F9-A995-8AA6A83C984B}" destId="{80D7FF42-14A5-43AD-98B7-0C91A752366D}" srcOrd="0" destOrd="0" presId="urn:microsoft.com/office/officeart/2005/8/layout/cycle3"/>
    <dgm:cxn modelId="{467D6A9E-833B-40E0-A131-826C19547178}" type="presOf" srcId="{99294CD5-7E5B-415E-BFC8-C1F4964FE936}" destId="{E01F64CB-41B2-440B-A6FF-8CFDD21C31EE}"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D60ABD85-96F6-4368-9B59-1A3602BCBA50}" type="presOf" srcId="{3B062861-E9F3-4F52-A535-F2C5CA64FE28}" destId="{4C70F678-CC40-488F-BA96-40E98935EAEC}" srcOrd="0" destOrd="0" presId="urn:microsoft.com/office/officeart/2005/8/layout/cycle3"/>
    <dgm:cxn modelId="{FF6B9804-69B1-47FA-95FE-CB87FD8D667D}" type="presOf" srcId="{9782296E-6E96-414B-A839-D295315D2633}" destId="{C2BB3588-DF16-4843-AF7A-1454D3950E36}" srcOrd="0" destOrd="0" presId="urn:microsoft.com/office/officeart/2005/8/layout/cycle3"/>
    <dgm:cxn modelId="{A011F810-64C9-48F2-84C9-C3A15389D683}" srcId="{0593C210-A84F-4844-B6A1-7706C746ED51}" destId="{3B062861-E9F3-4F52-A535-F2C5CA64FE28}" srcOrd="1" destOrd="0" parTransId="{8F1227CB-7683-41AA-A23B-612F3B8A2497}" sibTransId="{612A1559-CEC3-4A90-B090-ADCEEEF283EA}"/>
    <dgm:cxn modelId="{DAEB6636-7F2A-4794-96F9-979897B24343}" srcId="{0593C210-A84F-4844-B6A1-7706C746ED51}" destId="{23DAA901-18A4-4D19-AF33-FC0A52E8326C}" srcOrd="6" destOrd="0" parTransId="{99FAD38D-668E-4A6F-8E03-DAEB59494754}" sibTransId="{F9BD19EA-6F47-4367-8131-977FE984143E}"/>
    <dgm:cxn modelId="{25FE5EE9-A428-4FFD-BD78-0C81DE4AAEB5}" type="presParOf" srcId="{679E4F41-6580-43AD-B470-274A0A14C262}" destId="{2B338E22-8CF5-4FDB-8D23-DA3B523C8B27}" srcOrd="0" destOrd="0" presId="urn:microsoft.com/office/officeart/2005/8/layout/cycle3"/>
    <dgm:cxn modelId="{6273E7FC-360F-48AB-A2C7-AE069E799F5B}" type="presParOf" srcId="{2B338E22-8CF5-4FDB-8D23-DA3B523C8B27}" destId="{E01F64CB-41B2-440B-A6FF-8CFDD21C31EE}" srcOrd="0" destOrd="0" presId="urn:microsoft.com/office/officeart/2005/8/layout/cycle3"/>
    <dgm:cxn modelId="{1101DA16-9F52-4D8C-8EF6-A4D1418B8032}" type="presParOf" srcId="{2B338E22-8CF5-4FDB-8D23-DA3B523C8B27}" destId="{C2BB3588-DF16-4843-AF7A-1454D3950E36}" srcOrd="1" destOrd="0" presId="urn:microsoft.com/office/officeart/2005/8/layout/cycle3"/>
    <dgm:cxn modelId="{4F95F28A-197E-494A-9DE4-DDC4D6A80A6E}" type="presParOf" srcId="{2B338E22-8CF5-4FDB-8D23-DA3B523C8B27}" destId="{4C70F678-CC40-488F-BA96-40E98935EAEC}" srcOrd="2" destOrd="0" presId="urn:microsoft.com/office/officeart/2005/8/layout/cycle3"/>
    <dgm:cxn modelId="{D761CF2A-5526-4AA8-96C7-332A3577BB5F}" type="presParOf" srcId="{2B338E22-8CF5-4FDB-8D23-DA3B523C8B27}" destId="{C5F9469E-6883-4463-99B7-FA9500CCBFC4}" srcOrd="3" destOrd="0" presId="urn:microsoft.com/office/officeart/2005/8/layout/cycle3"/>
    <dgm:cxn modelId="{15FEEFAA-417C-4A0F-B007-050620375D63}" type="presParOf" srcId="{2B338E22-8CF5-4FDB-8D23-DA3B523C8B27}" destId="{67399991-7066-4C56-9266-A41D65F9ABF9}" srcOrd="4" destOrd="0" presId="urn:microsoft.com/office/officeart/2005/8/layout/cycle3"/>
    <dgm:cxn modelId="{94D2B1EA-777C-4E8F-9C52-C5EE63ADC668}" type="presParOf" srcId="{2B338E22-8CF5-4FDB-8D23-DA3B523C8B27}" destId="{80D7FF42-14A5-43AD-98B7-0C91A752366D}" srcOrd="5" destOrd="0" presId="urn:microsoft.com/office/officeart/2005/8/layout/cycle3"/>
    <dgm:cxn modelId="{A6AC813E-5FAD-4F60-92B8-C160CE197856}" type="presParOf" srcId="{2B338E22-8CF5-4FDB-8D23-DA3B523C8B27}" destId="{39F4D033-32AC-4037-8B0B-4515B1ED36EB}" srcOrd="6" destOrd="0" presId="urn:microsoft.com/office/officeart/2005/8/layout/cycle3"/>
    <dgm:cxn modelId="{0ED61CE2-CE36-4F66-B61E-01227D474EB5}"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1003128" y="-24"/>
          <a:ext cx="2664383" cy="2664383"/>
        </a:xfrm>
        <a:prstGeom prst="circularArrow">
          <a:avLst>
            <a:gd name="adj1" fmla="val 5274"/>
            <a:gd name="adj2" fmla="val 312630"/>
            <a:gd name="adj3" fmla="val 14223019"/>
            <a:gd name="adj4" fmla="val 17130010"/>
            <a:gd name="adj5" fmla="val 5477"/>
          </a:avLst>
        </a:prstGeom>
        <a:solidFill>
          <a:schemeClr val="tx1">
            <a:lumMod val="90000"/>
            <a:lumOff val="10000"/>
          </a:scheme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879227" y="0"/>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 </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898775" y="19548"/>
        <a:ext cx="761771" cy="361337"/>
      </dsp:txXfrm>
    </dsp:sp>
    <dsp:sp modelId="{8AF4EBB0-3799-4BD1-90E0-02BFD6DACBCC}">
      <dsp:nvSpPr>
        <dsp:cNvPr id="0" name=""/>
        <dsp:cNvSpPr/>
      </dsp:nvSpPr>
      <dsp:spPr>
        <a:xfrm>
          <a:off x="2829677" y="535827"/>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a:t>
          </a:r>
          <a:r>
            <a:rPr lang="en-US" sz="700" b="1" kern="1200" dirty="0" smtClean="0">
              <a:solidFill>
                <a:sysClr val="windowText" lastClr="000000"/>
              </a:solidFill>
              <a:latin typeface="Calibri"/>
              <a:ea typeface="+mn-ea"/>
              <a:cs typeface="+mn-cs"/>
            </a:rPr>
            <a:t> Use the EWS tool</a:t>
          </a:r>
          <a:r>
            <a:rPr lang="en-US" sz="700" b="1" kern="1200" dirty="0">
              <a:solidFill>
                <a:sysClr val="windowText" lastClr="000000"/>
              </a:solidFill>
              <a:latin typeface="Calibri"/>
              <a:ea typeface="+mn-ea"/>
              <a:cs typeface="+mn-cs"/>
            </a:rPr>
            <a:t> </a:t>
          </a:r>
        </a:p>
      </dsp:txBody>
      <dsp:txXfrm>
        <a:off x="2849225" y="555375"/>
        <a:ext cx="761771" cy="361337"/>
      </dsp:txXfrm>
    </dsp:sp>
    <dsp:sp modelId="{C5F9469E-6883-4463-99B7-FA9500CCBFC4}">
      <dsp:nvSpPr>
        <dsp:cNvPr id="0" name=""/>
        <dsp:cNvSpPr/>
      </dsp:nvSpPr>
      <dsp:spPr>
        <a:xfrm>
          <a:off x="3049414" y="129105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 </a:t>
          </a:r>
          <a:r>
            <a:rPr lang="en-US" sz="700" b="1" kern="1200" dirty="0" smtClean="0">
              <a:solidFill>
                <a:sysClr val="windowText" lastClr="000000"/>
              </a:solidFill>
              <a:latin typeface="Calibri"/>
              <a:ea typeface="+mn-ea"/>
              <a:cs typeface="+mn-cs"/>
            </a:rPr>
            <a:t>Analyze EWIMS Data</a:t>
          </a:r>
          <a:endParaRPr lang="en-US" sz="700" b="1" kern="1200" dirty="0">
            <a:solidFill>
              <a:sysClr val="windowText" lastClr="000000"/>
            </a:solidFill>
            <a:latin typeface="Calibri"/>
            <a:ea typeface="+mn-ea"/>
            <a:cs typeface="+mn-cs"/>
          </a:endParaRPr>
        </a:p>
      </dsp:txBody>
      <dsp:txXfrm>
        <a:off x="3068962" y="1310600"/>
        <a:ext cx="761771" cy="361337"/>
      </dsp:txXfrm>
    </dsp:sp>
    <dsp:sp modelId="{67399991-7066-4C56-9266-A41D65F9ABF9}">
      <dsp:nvSpPr>
        <dsp:cNvPr id="0" name=""/>
        <dsp:cNvSpPr/>
      </dsp:nvSpPr>
      <dsp:spPr>
        <a:xfrm>
          <a:off x="2358488" y="214353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 </a:t>
          </a:r>
          <a:r>
            <a:rPr lang="en-US" sz="700" b="1" kern="1200" dirty="0" smtClean="0">
              <a:solidFill>
                <a:sysClr val="windowText" lastClr="000000"/>
              </a:solidFill>
              <a:latin typeface="Calibri"/>
              <a:ea typeface="+mn-ea"/>
              <a:cs typeface="+mn-cs"/>
            </a:rPr>
            <a:t>Interpret EWIMS Data </a:t>
          </a:r>
          <a:endParaRPr lang="en-US" sz="700" b="1" kern="1200" dirty="0">
            <a:solidFill>
              <a:sysClr val="windowText" lastClr="000000"/>
            </a:solidFill>
            <a:latin typeface="Calibri"/>
            <a:ea typeface="+mn-ea"/>
            <a:cs typeface="+mn-cs"/>
          </a:endParaRPr>
        </a:p>
      </dsp:txBody>
      <dsp:txXfrm>
        <a:off x="2378036" y="2163080"/>
        <a:ext cx="761771" cy="361337"/>
      </dsp:txXfrm>
    </dsp:sp>
    <dsp:sp modelId="{FA03696C-2754-4DC5-80CF-7095E2DACFC0}">
      <dsp:nvSpPr>
        <dsp:cNvPr id="0" name=""/>
        <dsp:cNvSpPr/>
      </dsp:nvSpPr>
      <dsp:spPr>
        <a:xfrm>
          <a:off x="1260402" y="2134298"/>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 –</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1279950" y="2153846"/>
        <a:ext cx="761771" cy="361337"/>
      </dsp:txXfrm>
    </dsp:sp>
    <dsp:sp modelId="{39F4D033-32AC-4037-8B0B-4515B1ED36EB}">
      <dsp:nvSpPr>
        <dsp:cNvPr id="0" name=""/>
        <dsp:cNvSpPr/>
      </dsp:nvSpPr>
      <dsp:spPr>
        <a:xfrm>
          <a:off x="763567" y="138998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6—Monitor Students</a:t>
          </a:r>
          <a:endParaRPr lang="en-US" sz="700" b="1" kern="1200" dirty="0">
            <a:solidFill>
              <a:sysClr val="windowText" lastClr="000000"/>
            </a:solidFill>
            <a:latin typeface="Calibri"/>
            <a:ea typeface="+mn-ea"/>
            <a:cs typeface="+mn-cs"/>
          </a:endParaRPr>
        </a:p>
      </dsp:txBody>
      <dsp:txXfrm>
        <a:off x="783115" y="1409530"/>
        <a:ext cx="761771" cy="361337"/>
      </dsp:txXfrm>
    </dsp:sp>
    <dsp:sp modelId="{3B634ABF-3F5F-4764-BEDD-EDAEA3421A3D}">
      <dsp:nvSpPr>
        <dsp:cNvPr id="0" name=""/>
        <dsp:cNvSpPr/>
      </dsp:nvSpPr>
      <dsp:spPr>
        <a:xfrm>
          <a:off x="933961" y="517792"/>
          <a:ext cx="771339"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7—Evaluate &amp; Refine EWIMS</a:t>
          </a:r>
          <a:endParaRPr lang="en-US" sz="700" b="1" kern="1200" dirty="0">
            <a:solidFill>
              <a:sysClr val="windowText" lastClr="000000"/>
            </a:solidFill>
            <a:latin typeface="Calibri"/>
            <a:ea typeface="+mn-ea"/>
            <a:cs typeface="+mn-cs"/>
          </a:endParaRPr>
        </a:p>
      </dsp:txBody>
      <dsp:txXfrm>
        <a:off x="953509" y="537340"/>
        <a:ext cx="732243" cy="361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42780" y="13160"/>
          <a:ext cx="1171739" cy="1171739"/>
        </a:xfrm>
        <a:prstGeom prst="circularArrow">
          <a:avLst>
            <a:gd name="adj1" fmla="val 5274"/>
            <a:gd name="adj2" fmla="val 312630"/>
            <a:gd name="adj3" fmla="val 14223019"/>
            <a:gd name="adj4" fmla="val 17130010"/>
            <a:gd name="adj5" fmla="val 5477"/>
          </a:avLst>
        </a:prstGeom>
        <a:solidFill>
          <a:schemeClr val="tx1">
            <a:lumMod val="90000"/>
            <a:lumOff val="10000"/>
          </a:scheme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487909" y="28418"/>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1  </a:t>
          </a:r>
        </a:p>
      </dsp:txBody>
      <dsp:txXfrm>
        <a:off x="494779" y="35288"/>
        <a:ext cx="267740" cy="127000"/>
      </dsp:txXfrm>
    </dsp:sp>
    <dsp:sp modelId="{4C70F678-CC40-488F-BA96-40E98935EAEC}">
      <dsp:nvSpPr>
        <dsp:cNvPr id="0" name=""/>
        <dsp:cNvSpPr/>
      </dsp:nvSpPr>
      <dsp:spPr>
        <a:xfrm>
          <a:off x="878572" y="216551"/>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2 </a:t>
          </a:r>
        </a:p>
      </dsp:txBody>
      <dsp:txXfrm>
        <a:off x="885442" y="223421"/>
        <a:ext cx="267740" cy="127000"/>
      </dsp:txXfrm>
    </dsp:sp>
    <dsp:sp modelId="{C5F9469E-6883-4463-99B7-FA9500CCBFC4}">
      <dsp:nvSpPr>
        <dsp:cNvPr id="0" name=""/>
        <dsp:cNvSpPr/>
      </dsp:nvSpPr>
      <dsp:spPr>
        <a:xfrm>
          <a:off x="975819" y="595774"/>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3 </a:t>
          </a:r>
        </a:p>
      </dsp:txBody>
      <dsp:txXfrm>
        <a:off x="982689" y="602644"/>
        <a:ext cx="267740" cy="127000"/>
      </dsp:txXfrm>
    </dsp:sp>
    <dsp:sp modelId="{67399991-7066-4C56-9266-A41D65F9ABF9}">
      <dsp:nvSpPr>
        <dsp:cNvPr id="0" name=""/>
        <dsp:cNvSpPr/>
      </dsp:nvSpPr>
      <dsp:spPr>
        <a:xfrm>
          <a:off x="702174" y="970677"/>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4</a:t>
          </a:r>
        </a:p>
      </dsp:txBody>
      <dsp:txXfrm>
        <a:off x="709044" y="977547"/>
        <a:ext cx="267740" cy="127000"/>
      </dsp:txXfrm>
    </dsp:sp>
    <dsp:sp modelId="{80D7FF42-14A5-43AD-98B7-0C91A752366D}">
      <dsp:nvSpPr>
        <dsp:cNvPr id="0" name=""/>
        <dsp:cNvSpPr/>
      </dsp:nvSpPr>
      <dsp:spPr>
        <a:xfrm>
          <a:off x="271108" y="978286"/>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5</a:t>
          </a:r>
        </a:p>
      </dsp:txBody>
      <dsp:txXfrm>
        <a:off x="277978" y="985156"/>
        <a:ext cx="267740" cy="127000"/>
      </dsp:txXfrm>
    </dsp:sp>
    <dsp:sp modelId="{39F4D033-32AC-4037-8B0B-4515B1ED36EB}">
      <dsp:nvSpPr>
        <dsp:cNvPr id="0" name=""/>
        <dsp:cNvSpPr/>
      </dsp:nvSpPr>
      <dsp:spPr>
        <a:xfrm>
          <a:off x="761" y="639282"/>
          <a:ext cx="281480"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smtClean="0">
              <a:solidFill>
                <a:sysClr val="windowText" lastClr="000000"/>
              </a:solidFill>
              <a:latin typeface="Calibri"/>
              <a:ea typeface="+mn-ea"/>
              <a:cs typeface="+mn-cs"/>
            </a:rPr>
            <a:t>STEP 6</a:t>
          </a:r>
          <a:endParaRPr lang="en-US" sz="600" b="1" kern="1200" dirty="0">
            <a:solidFill>
              <a:sysClr val="windowText" lastClr="000000"/>
            </a:solidFill>
            <a:latin typeface="Calibri"/>
            <a:ea typeface="+mn-ea"/>
            <a:cs typeface="+mn-cs"/>
          </a:endParaRPr>
        </a:p>
      </dsp:txBody>
      <dsp:txXfrm>
        <a:off x="7631" y="646152"/>
        <a:ext cx="267740" cy="127000"/>
      </dsp:txXfrm>
    </dsp:sp>
    <dsp:sp modelId="{3B634ABF-3F5F-4764-BEDD-EDAEA3421A3D}">
      <dsp:nvSpPr>
        <dsp:cNvPr id="0" name=""/>
        <dsp:cNvSpPr/>
      </dsp:nvSpPr>
      <dsp:spPr>
        <a:xfrm>
          <a:off x="74393" y="255711"/>
          <a:ext cx="271102" cy="14074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dirty="0">
              <a:solidFill>
                <a:sysClr val="windowText" lastClr="000000"/>
              </a:solidFill>
              <a:latin typeface="Calibri"/>
              <a:ea typeface="+mn-ea"/>
              <a:cs typeface="+mn-cs"/>
            </a:rPr>
            <a:t>STEP </a:t>
          </a:r>
          <a:r>
            <a:rPr lang="en-US" sz="600" b="1" kern="1200" dirty="0" smtClean="0">
              <a:solidFill>
                <a:sysClr val="windowText" lastClr="000000"/>
              </a:solidFill>
              <a:latin typeface="Calibri"/>
              <a:ea typeface="+mn-ea"/>
              <a:cs typeface="+mn-cs"/>
            </a:rPr>
            <a:t>7</a:t>
          </a:r>
          <a:endParaRPr lang="en-US" sz="600" b="1" kern="1200" dirty="0">
            <a:solidFill>
              <a:sysClr val="windowText" lastClr="000000"/>
            </a:solidFill>
            <a:latin typeface="Calibri"/>
            <a:ea typeface="+mn-ea"/>
            <a:cs typeface="+mn-cs"/>
          </a:endParaRPr>
        </a:p>
      </dsp:txBody>
      <dsp:txXfrm>
        <a:off x="81263" y="262581"/>
        <a:ext cx="257362" cy="1270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CHSI">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PR Rel Report" ma:contentTypeID="0x010100DA21BC11206AAC48A7B333673E087B8F00BA9094C0C65A3C448E465CE4AEDE8556" ma:contentTypeVersion="87" ma:contentTypeDescription="" ma:contentTypeScope="" ma:versionID="b1e6d64130136fe81f7b465a03499b02">
  <xsd:schema xmlns:xsd="http://www.w3.org/2001/XMLSchema" xmlns:xs="http://www.w3.org/2001/XMLSchema" xmlns:p="http://schemas.microsoft.com/office/2006/metadata/properties" xmlns:ns1="http://schemas.microsoft.com/sharepoint/v3" xmlns:ns2="a0aa4aa5-5db9-46a3-b0f0-2bf9e1a774d5" targetNamespace="http://schemas.microsoft.com/office/2006/metadata/properties" ma:root="true" ma:fieldsID="9586a89b44d4c79acb6158158e2a0e58" ns1:_="" ns2:_="">
    <xsd:import namespace="http://schemas.microsoft.com/sharepoint/v3"/>
    <xsd:import namespace="a0aa4aa5-5db9-46a3-b0f0-2bf9e1a774d5"/>
    <xsd:element name="properties">
      <xsd:complexType>
        <xsd:sequence>
          <xsd:element name="documentManagement">
            <xsd:complexType>
              <xsd:all>
                <xsd:element ref="ns2:Study_x0020_Name"/>
                <xsd:element ref="ns1:StartDate" minOccurs="0"/>
                <xsd:element ref="ns2:REL" minOccurs="0"/>
                <xsd:element ref="ns2:Study_x0020_Number"/>
                <xsd:element ref="ns2:Product_x0020_Type" minOccurs="0"/>
                <xsd:element ref="ns2:Topics" minOccurs="0"/>
                <xsd:element ref="ns2:Methods" minOccurs="0"/>
                <xsd:element ref="ns2:Project_x0020_Phase" minOccurs="0"/>
                <xsd:element ref="ns2:Notes1" minOccurs="0"/>
                <xsd:element ref="ns2:Document_x0020_Status" minOccurs="0"/>
                <xsd:element ref="ns2:NCEE_x0020_Report_x0020__x0023_" minOccurs="0"/>
                <xsd:element ref="ns2:RelCoreReviewCompleted" minOccurs="0"/>
                <xsd:element ref="ns2:RelCoreReviewReturnedforRevision" minOccurs="0"/>
                <xsd:element ref="ns2:RELCoreReviewCounter" minOccurs="0"/>
                <xsd:element ref="ns2:RPRCoreReviewCompleted" minOccurs="0"/>
                <xsd:element ref="ns2:RPRCoreReviewReturnedforRevision" minOccurs="0"/>
                <xsd:element ref="ns2:RPRCoreReviewCounter" minOccurs="0"/>
                <xsd:element ref="ns2:RPR_COR_FinalReviewCounter" minOccurs="0"/>
                <xsd:element ref="ns2:RPR_COR_FinalReviewCompleted" minOccurs="0"/>
                <xsd:element ref="ns2:RPR_COR_FinalReviewSentBackforRevisions" minOccurs="0"/>
                <xsd:element ref="ns2:NCEE_ReviewCounter" minOccurs="0"/>
                <xsd:element ref="ns2:NCEE_Commissioner_Completed" minOccurs="0"/>
                <xsd:element ref="ns2:NCEE_Commissioner_ReturnedforRevi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3" nillable="true" ma:displayName="Start Date" ma:default="[today]" ma:format="DateTime"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aa4aa5-5db9-46a3-b0f0-2bf9e1a774d5" elementFormDefault="qualified">
    <xsd:import namespace="http://schemas.microsoft.com/office/2006/documentManagement/types"/>
    <xsd:import namespace="http://schemas.microsoft.com/office/infopath/2007/PartnerControls"/>
    <xsd:element name="Study_x0020_Name" ma:index="1" ma:displayName="Document Title" ma:description="DO NOT edit this field after the initial upload. Doing so will create a workflow error." ma:internalName="Study_x0020_Name" ma:readOnly="false">
      <xsd:simpleType>
        <xsd:restriction base="dms:Text">
          <xsd:maxLength value="255"/>
        </xsd:restriction>
      </xsd:simpleType>
    </xsd:element>
    <xsd:element name="REL" ma:index="4" nillable="true" ma:displayName="REL" ma:default="MW" ma:internalName="REL">
      <xsd:simpleType>
        <xsd:restriction base="dms:Text">
          <xsd:maxLength value="255"/>
        </xsd:restriction>
      </xsd:simpleType>
    </xsd:element>
    <xsd:element name="Study_x0020_Number" ma:index="5" ma:displayName="Deliverable Number" ma:description="DO NOT INCLUDE THE REL ABBREVIATION IN THIS FIELD. ONLY INCLUDE THE STUDY NUMBER AND DELIVERABLE NUMBER, WITH PERIODS BETWEEN THE NUMBERS. NO SPACES! FOR EXAMPLE: 4.2.1 OR 3.4.DO NOT edit this field after the initial upload. Doing so will create a workflow error" ma:internalName="Study_x0020_Number" ma:readOnly="false">
      <xsd:simpleType>
        <xsd:restriction base="dms:Text">
          <xsd:maxLength value="255"/>
        </xsd:restriction>
      </xsd:simpleType>
    </xsd:element>
    <xsd:element name="Product_x0020_Type" ma:index="6" nillable="true" ma:displayName="Product Type" ma:default="Descriptive data analysis plans" ma:format="Dropdown" ma:internalName="Product_x0020_Type">
      <xsd:simpleType>
        <xsd:restriction base="dms:Choice">
          <xsd:enumeration value="Descriptive data analysis plans"/>
          <xsd:enumeration value="Descriptive data analysis reports"/>
          <xsd:enumeration value="Technical assistance plans"/>
          <xsd:enumeration value="Technical assistance reports"/>
          <xsd:enumeration value="Systematic evidence review plans"/>
          <xsd:enumeration value="Systematic evidence review reports"/>
          <xsd:enumeration value="RCT Evaluation Plans"/>
          <xsd:enumeration value="RCT Evaluation Reports"/>
          <xsd:enumeration value="OMB clearance packages"/>
          <xsd:enumeration value="Restricted use files materials"/>
        </xsd:restriction>
      </xsd:simpleType>
    </xsd:element>
    <xsd:element name="Topics" ma:index="7" nillable="true" ma:displayName="Topic" ma:list="{91da470f-89e0-4eaf-b6ef-5ddd73850f79}" ma:internalName="Topics" ma:readOnly="false" ma:showField="Title" ma:web="a0aa4aa5-5db9-46a3-b0f0-2bf9e1a774d5">
      <xsd:complexType>
        <xsd:complexContent>
          <xsd:extension base="dms:MultiChoiceLookup">
            <xsd:sequence>
              <xsd:element name="Value" type="dms:Lookup" maxOccurs="unbounded" minOccurs="0" nillable="true"/>
            </xsd:sequence>
          </xsd:extension>
        </xsd:complexContent>
      </xsd:complexType>
    </xsd:element>
    <xsd:element name="Methods" ma:index="8" nillable="true" ma:displayName="Method" ma:list="{ad999427-7a45-45da-8b68-b3908ba5cffb}" ma:internalName="Methods" ma:readOnly="false" ma:showField="Title" ma:web="a0aa4aa5-5db9-46a3-b0f0-2bf9e1a774d5">
      <xsd:complexType>
        <xsd:complexContent>
          <xsd:extension base="dms:MultiChoiceLookup">
            <xsd:sequence>
              <xsd:element name="Value" type="dms:Lookup" maxOccurs="unbounded" minOccurs="0" nillable="true"/>
            </xsd:sequence>
          </xsd:extension>
        </xsd:complexContent>
      </xsd:complexType>
    </xsd:element>
    <xsd:element name="Project_x0020_Phase" ma:index="9" nillable="true" ma:displayName="Project Phase" ma:default="Proposal 1" ma:description="DO NOT edit this field after the initial upload. Doing so will create a workflow error." ma:format="Dropdown" ma:internalName="Project_x0020_Phase" ma:readOnly="false">
      <xsd:simpleType>
        <xsd:restriction base="dms:Choice">
          <xsd:enumeration value="Proposal 1"/>
          <xsd:enumeration value="Proposal 2"/>
          <xsd:enumeration value="Proposal 3"/>
          <xsd:enumeration value="Proposal 4"/>
          <xsd:enumeration value="Report 1"/>
          <xsd:enumeration value="Report 2"/>
          <xsd:enumeration value="Report 3"/>
          <xsd:enumeration value="Report 4"/>
          <xsd:enumeration value="Report 5"/>
          <xsd:enumeration value="Report 6"/>
          <xsd:enumeration value="Report 7"/>
        </xsd:restriction>
      </xsd:simpleType>
    </xsd:element>
    <xsd:element name="Notes1" ma:index="10" nillable="true" ma:displayName="Notes" ma:internalName="Notes1">
      <xsd:simpleType>
        <xsd:restriction base="dms:Note">
          <xsd:maxLength value="255"/>
        </xsd:restriction>
      </xsd:simpleType>
    </xsd:element>
    <xsd:element name="Document_x0020_Status" ma:index="12" nillable="true" ma:displayName="Document Status" ma:default="Send for Review" ma:format="Dropdown" ma:internalName="Document_x0020_Status">
      <xsd:simpleType>
        <xsd:restriction base="dms:Choice">
          <xsd:enumeration value="In Review"/>
          <xsd:enumeration value="Send for Review"/>
          <xsd:enumeration value="Returned for Revision"/>
          <xsd:enumeration value="Completed"/>
          <xsd:enumeration value="Rejected"/>
          <xsd:enumeration value="Approved by REL COR"/>
          <xsd:enumeration value="Approved by RPR COR"/>
          <xsd:enumeration value="Approved by RPR COR Final"/>
          <xsd:enumeration value="Approved by Associate Commissioner"/>
          <xsd:enumeration value="end of RPR review"/>
          <xsd:enumeration value="Revisions Requested by REL COR"/>
          <xsd:enumeration value="Revisions Requested by RPR COR"/>
          <xsd:enumeration value="Revisions Requested by RPR COR Final Review"/>
          <xsd:enumeration value="Revisions Requested by Associate Commissioner"/>
          <xsd:enumeration value="In RPR Team Review"/>
          <xsd:enumeration value="In REL-COR Review"/>
          <xsd:enumeration value="In RPR COR Final Review"/>
        </xsd:restriction>
      </xsd:simpleType>
    </xsd:element>
    <xsd:element name="NCEE_x0020_Report_x0020__x0023_" ma:index="13" nillable="true" ma:displayName="NCEE Report #" ma:internalName="NCEE_x0020_Report_x0020__x0023_">
      <xsd:simpleType>
        <xsd:restriction base="dms:Text">
          <xsd:maxLength value="255"/>
        </xsd:restriction>
      </xsd:simpleType>
    </xsd:element>
    <xsd:element name="RelCoreReviewCompleted" ma:index="14" nillable="true" ma:displayName="REL_CORReviewCompleted" ma:default="0" ma:internalName="RelCoreReviewCompleted" ma:readOnly="false">
      <xsd:simpleType>
        <xsd:restriction base="dms:Boolean"/>
      </xsd:simpleType>
    </xsd:element>
    <xsd:element name="RelCoreReviewReturnedforRevision" ma:index="15" nillable="true" ma:displayName="REL_CORReviewReturnedforRevision" ma:default="0" ma:internalName="RelCoreReviewReturnedforRevision" ma:readOnly="false">
      <xsd:simpleType>
        <xsd:restriction base="dms:Boolean"/>
      </xsd:simpleType>
    </xsd:element>
    <xsd:element name="RELCoreReviewCounter" ma:index="16" nillable="true" ma:displayName="REL_CORReviewCounter" ma:decimals="0" ma:default="0" ma:internalName="RELCoreReviewCounter" ma:readOnly="false" ma:percentage="FALSE">
      <xsd:simpleType>
        <xsd:restriction base="dms:Number"/>
      </xsd:simpleType>
    </xsd:element>
    <xsd:element name="RPRCoreReviewCompleted" ma:index="17" nillable="true" ma:displayName="RPR_CORReviewCompleted" ma:default="0" ma:internalName="RPRCoreReviewCompleted">
      <xsd:simpleType>
        <xsd:restriction base="dms:Boolean"/>
      </xsd:simpleType>
    </xsd:element>
    <xsd:element name="RPRCoreReviewReturnedforRevision" ma:index="18" nillable="true" ma:displayName="RPR_CORReviewReturnedforRevision" ma:default="0" ma:internalName="RPRCoreReviewReturnedforRevision">
      <xsd:simpleType>
        <xsd:restriction base="dms:Boolean"/>
      </xsd:simpleType>
    </xsd:element>
    <xsd:element name="RPRCoreReviewCounter" ma:index="19" nillable="true" ma:displayName="RPR_CORReviewCounter" ma:decimals="0" ma:default="0" ma:internalName="RPRCoreReviewCounter" ma:readOnly="false" ma:percentage="FALSE">
      <xsd:simpleType>
        <xsd:restriction base="dms:Number"/>
      </xsd:simpleType>
    </xsd:element>
    <xsd:element name="RPR_COR_FinalReviewCounter" ma:index="20" nillable="true" ma:displayName="RPR_COR_FinalReviewCounter" ma:decimals="0" ma:default="0" ma:internalName="RPR_COR_FinalReviewCounter" ma:readOnly="false" ma:percentage="FALSE">
      <xsd:simpleType>
        <xsd:restriction base="dms:Number"/>
      </xsd:simpleType>
    </xsd:element>
    <xsd:element name="RPR_COR_FinalReviewCompleted" ma:index="21" nillable="true" ma:displayName="RPR_COR_FinalReviewCompleted" ma:default="0" ma:internalName="RPR_COR_FinalReviewCompleted">
      <xsd:simpleType>
        <xsd:restriction base="dms:Boolean"/>
      </xsd:simpleType>
    </xsd:element>
    <xsd:element name="RPR_COR_FinalReviewSentBackforRevisions" ma:index="22" nillable="true" ma:displayName="RPR_COR_FinalReviewReturnedforRevision" ma:default="0" ma:internalName="RPR_COR_FinalReviewSentBackforRevisions" ma:readOnly="false">
      <xsd:simpleType>
        <xsd:restriction base="dms:Boolean"/>
      </xsd:simpleType>
    </xsd:element>
    <xsd:element name="NCEE_ReviewCounter" ma:index="23" nillable="true" ma:displayName="Associate_ReviewCounter" ma:decimals="0" ma:default="0" ma:internalName="NCEE_ReviewCounter" ma:readOnly="false" ma:percentage="FALSE">
      <xsd:simpleType>
        <xsd:restriction base="dms:Number"/>
      </xsd:simpleType>
    </xsd:element>
    <xsd:element name="NCEE_Commissioner_Completed" ma:index="24" nillable="true" ma:displayName="Associate_Commissioner_Completed" ma:default="0" ma:internalName="NCEE_Commissioner_Completed" ma:readOnly="false">
      <xsd:simpleType>
        <xsd:restriction base="dms:Boolean"/>
      </xsd:simpleType>
    </xsd:element>
    <xsd:element name="NCEE_Commissioner_ReturnedforRevisions" ma:index="25" nillable="true" ma:displayName="Associate_Commissioner_ReturnedforRevision" ma:default="0" ma:internalName="NCEE_Commissioner_ReturnedforRevision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7" ma:displayName="Content Type"/>
        <xsd:element ref="dc:title" minOccurs="0" maxOccurs="1"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PR_COR_FinalReviewCounter xmlns="a0aa4aa5-5db9-46a3-b0f0-2bf9e1a774d5">1</RPR_COR_FinalReviewCounter>
    <NCEE_Commissioner_Completed xmlns="a0aa4aa5-5db9-46a3-b0f0-2bf9e1a774d5">false</NCEE_Commissioner_Completed>
    <RPRCoreReviewCounter xmlns="a0aa4aa5-5db9-46a3-b0f0-2bf9e1a774d5">0</RPRCoreReviewCounter>
    <Topics xmlns="a0aa4aa5-5db9-46a3-b0f0-2bf9e1a774d5"/>
    <REL xmlns="a0aa4aa5-5db9-46a3-b0f0-2bf9e1a774d5">MW</REL>
    <RPRCoreReviewReturnedforRevision xmlns="a0aa4aa5-5db9-46a3-b0f0-2bf9e1a774d5">false</RPRCoreReviewReturnedforRevision>
    <Product_x0020_Type xmlns="a0aa4aa5-5db9-46a3-b0f0-2bf9e1a774d5">OMB clearance packages</Product_x0020_Type>
    <Project_x0020_Phase xmlns="a0aa4aa5-5db9-46a3-b0f0-2bf9e1a774d5">Proposal 1</Project_x0020_Phase>
    <RPRCoreReviewCompleted xmlns="a0aa4aa5-5db9-46a3-b0f0-2bf9e1a774d5">false</RPRCoreReviewCompleted>
    <NCEE_Commissioner_ReturnedforRevisions xmlns="a0aa4aa5-5db9-46a3-b0f0-2bf9e1a774d5">false</NCEE_Commissioner_ReturnedforRevisions>
    <Methods xmlns="a0aa4aa5-5db9-46a3-b0f0-2bf9e1a774d5"/>
    <Notes1 xmlns="a0aa4aa5-5db9-46a3-b0f0-2bf9e1a774d5">&lt;div&gt;&lt;/div&gt;</Notes1>
    <Document_x0020_Status xmlns="a0aa4aa5-5db9-46a3-b0f0-2bf9e1a774d5">Revisions Requested by RPR COR Final Review</Document_x0020_Status>
    <NCEE_ReviewCounter xmlns="a0aa4aa5-5db9-46a3-b0f0-2bf9e1a774d5">0</NCEE_ReviewCounter>
    <RelCoreReviewReturnedforRevision xmlns="a0aa4aa5-5db9-46a3-b0f0-2bf9e1a774d5">false</RelCoreReviewReturnedforRevision>
    <StartDate xmlns="http://schemas.microsoft.com/sharepoint/v3">2013-04-22T20:53:00+00:00</StartDate>
    <Study_x0020_Number xmlns="a0aa4aa5-5db9-46a3-b0f0-2bf9e1a774d5">2.4.2.6.01</Study_x0020_Number>
    <RPR_COR_FinalReviewSentBackforRevisions xmlns="a0aa4aa5-5db9-46a3-b0f0-2bf9e1a774d5">true</RPR_COR_FinalReviewSentBackforRevisions>
    <Study_x0020_Name xmlns="a0aa4aa5-5db9-46a3-b0f0-2bf9e1a774d5">4.2.13 EWIMS Draft OMB Schedule A</Study_x0020_Name>
    <RelCoreReviewCompleted xmlns="a0aa4aa5-5db9-46a3-b0f0-2bf9e1a774d5">false</RelCoreReviewCompleted>
    <RELCoreReviewCounter xmlns="a0aa4aa5-5db9-46a3-b0f0-2bf9e1a774d5">1</RELCoreReviewCounter>
    <NCEE_x0020_Report_x0020__x0023_ xmlns="a0aa4aa5-5db9-46a3-b0f0-2bf9e1a774d5" xsi:nil="true"/>
    <RPR_COR_FinalReviewCompleted xmlns="a0aa4aa5-5db9-46a3-b0f0-2bf9e1a774d5">false</RPR_COR_FinalReviewComplet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962DB-3997-4828-82DB-51BA9D13762F}">
  <ds:schemaRefs>
    <ds:schemaRef ds:uri="http://schemas.microsoft.com/sharepoint/v3/contenttype/forms"/>
  </ds:schemaRefs>
</ds:datastoreItem>
</file>

<file path=customXml/itemProps2.xml><?xml version="1.0" encoding="utf-8"?>
<ds:datastoreItem xmlns:ds="http://schemas.openxmlformats.org/officeDocument/2006/customXml" ds:itemID="{AD81151F-5EAE-4A62-915F-327F5989B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aa4aa5-5db9-46a3-b0f0-2bf9e1a77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E85E6D-D0AC-4CA5-AACA-CAB082955CFA}">
  <ds:schemaRef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a0aa4aa5-5db9-46a3-b0f0-2bf9e1a774d5"/>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7F39FE6-189B-4E56-867E-A51803B0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54</Pages>
  <Words>13061</Words>
  <Characters>74451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NORC at the University of Chicago</Company>
  <LinksUpToDate>false</LinksUpToDate>
  <CharactersWithSpaces>87338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O'Cummings, Mindee</dc:creator>
  <cp:lastModifiedBy>Stachel, Suzanne</cp:lastModifiedBy>
  <cp:revision>5</cp:revision>
  <cp:lastPrinted>2013-06-18T17:13:00Z</cp:lastPrinted>
  <dcterms:created xsi:type="dcterms:W3CDTF">2014-03-07T19:30:00Z</dcterms:created>
  <dcterms:modified xsi:type="dcterms:W3CDTF">2014-03-07T20:23:00Z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0x010100DA21BC11206AAC48A7B333673E087B8F00BA9094C0C65A3C448E465CE4AEDE8556</vt:lpwstr>
  </property>
  <property fmtid="{D5CDD505-2E9C-101B-9397-08002B2CF9AE}" pid="3" name="WorkflowCreationPath">
    <vt:lpwstr>c6c91569-8b4f-4a1a-b300-2477657349bd,4;212fec96-4247-48cb-ae4a-eeda1c7d719d,22;5309aff5-b657-4f59-b7b1-13b4214b03df,30;5309aff5-b657-4f59-b7b1-13b4214b03df,40;</vt:lpwstr>
  </property>
</Properties>
</file>