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CD2" w:rsidRPr="00C27CD2" w:rsidRDefault="00C27CD2" w:rsidP="00C27CD2">
      <w:pPr>
        <w:spacing w:after="0" w:line="480" w:lineRule="auto"/>
        <w:outlineLvl w:val="3"/>
        <w:rPr>
          <w:rFonts w:ascii="Times New Roman" w:eastAsia="Arial Unicode MS" w:hAnsi="Times New Roman"/>
          <w:b/>
          <w:sz w:val="24"/>
          <w:szCs w:val="24"/>
          <w:u w:val="single"/>
        </w:rPr>
      </w:pPr>
      <w:r w:rsidRPr="00C27CD2">
        <w:rPr>
          <w:rFonts w:ascii="Times New Roman" w:eastAsia="Arial Unicode MS" w:hAnsi="Times New Roman"/>
          <w:b/>
          <w:sz w:val="24"/>
          <w:szCs w:val="24"/>
          <w:u w:val="single"/>
        </w:rPr>
        <w:t>2137-0522 Proposed Revisions to Various Gas Forms</w:t>
      </w:r>
      <w:bookmarkStart w:id="0" w:name="_GoBack"/>
      <w:bookmarkEnd w:id="0"/>
    </w:p>
    <w:p w:rsidR="00C27CD2" w:rsidRDefault="00C27CD2" w:rsidP="00C27CD2">
      <w:pPr>
        <w:spacing w:after="0" w:line="480" w:lineRule="auto"/>
        <w:outlineLvl w:val="3"/>
        <w:rPr>
          <w:rFonts w:ascii="Times New Roman" w:eastAsia="Arial Unicode MS" w:hAnsi="Times New Roman"/>
          <w:sz w:val="24"/>
          <w:szCs w:val="24"/>
        </w:rPr>
      </w:pPr>
    </w:p>
    <w:p w:rsidR="00C27CD2" w:rsidRPr="00BA0229" w:rsidRDefault="00C27CD2" w:rsidP="00C27CD2">
      <w:pPr>
        <w:spacing w:after="0" w:line="480" w:lineRule="auto"/>
        <w:outlineLvl w:val="3"/>
        <w:rPr>
          <w:rFonts w:ascii="Times New Roman" w:eastAsia="Arial Unicode MS" w:hAnsi="Times New Roman"/>
          <w:sz w:val="24"/>
          <w:szCs w:val="24"/>
          <w:u w:val="single"/>
        </w:rPr>
      </w:pPr>
      <w:r w:rsidRPr="0021590C">
        <w:rPr>
          <w:rFonts w:ascii="Times New Roman" w:eastAsia="Arial Unicode MS" w:hAnsi="Times New Roman"/>
          <w:sz w:val="24"/>
          <w:szCs w:val="24"/>
        </w:rPr>
        <w:t xml:space="preserve">I. </w:t>
      </w:r>
      <w:r>
        <w:rPr>
          <w:rFonts w:ascii="Times New Roman" w:eastAsia="Arial Unicode MS" w:hAnsi="Times New Roman"/>
          <w:sz w:val="24"/>
          <w:szCs w:val="24"/>
        </w:rPr>
        <w:t xml:space="preserve"> </w:t>
      </w:r>
      <w:r w:rsidRPr="00BA0229">
        <w:rPr>
          <w:rFonts w:ascii="Times New Roman" w:eastAsia="Arial Unicode MS" w:hAnsi="Times New Roman"/>
          <w:sz w:val="24"/>
          <w:szCs w:val="24"/>
          <w:u w:val="single"/>
        </w:rPr>
        <w:t>Summary of Topic Comments/Responses</w:t>
      </w:r>
    </w:p>
    <w:p w:rsidR="00C27CD2" w:rsidRPr="003774F7" w:rsidRDefault="00C27CD2" w:rsidP="00C27CD2">
      <w:pPr>
        <w:spacing w:after="0" w:line="480" w:lineRule="auto"/>
        <w:rPr>
          <w:rFonts w:ascii="Times New Roman" w:eastAsia="Arial Unicode MS" w:hAnsi="Times New Roman"/>
          <w:color w:val="000000"/>
          <w:sz w:val="24"/>
          <w:szCs w:val="24"/>
        </w:rPr>
      </w:pPr>
      <w:r>
        <w:rPr>
          <w:rFonts w:ascii="Times New Roman" w:eastAsia="Arial Unicode MS" w:hAnsi="Times New Roman"/>
          <w:color w:val="000000"/>
          <w:sz w:val="24"/>
          <w:szCs w:val="24"/>
        </w:rPr>
        <w:tab/>
      </w:r>
      <w:r w:rsidRPr="003774F7">
        <w:rPr>
          <w:rFonts w:ascii="Times New Roman" w:eastAsia="Arial Unicode MS" w:hAnsi="Times New Roman"/>
          <w:color w:val="000000"/>
          <w:sz w:val="24"/>
          <w:szCs w:val="24"/>
        </w:rPr>
        <w:t>During the 60-day comment period, PHMSA received comments from the following stakeholders:</w:t>
      </w:r>
    </w:p>
    <w:p w:rsidR="00C27CD2" w:rsidRPr="003774F7" w:rsidRDefault="00C27CD2" w:rsidP="00C27CD2">
      <w:pPr>
        <w:numPr>
          <w:ilvl w:val="0"/>
          <w:numId w:val="1"/>
        </w:numPr>
        <w:spacing w:after="0" w:line="480" w:lineRule="auto"/>
        <w:ind w:left="0" w:firstLine="0"/>
        <w:rPr>
          <w:rFonts w:ascii="Times New Roman" w:eastAsia="Arial Unicode MS" w:hAnsi="Times New Roman"/>
          <w:color w:val="000000"/>
          <w:sz w:val="24"/>
          <w:szCs w:val="24"/>
        </w:rPr>
      </w:pPr>
      <w:r w:rsidRPr="003774F7">
        <w:rPr>
          <w:rFonts w:ascii="Times New Roman" w:eastAsia="Arial Unicode MS" w:hAnsi="Times New Roman"/>
          <w:color w:val="000000"/>
          <w:sz w:val="24"/>
          <w:szCs w:val="24"/>
        </w:rPr>
        <w:t>Norton McMurray Manufacturing Company (NORMAC)</w:t>
      </w:r>
    </w:p>
    <w:p w:rsidR="00C27CD2" w:rsidRPr="003774F7" w:rsidRDefault="00C27CD2" w:rsidP="00C27CD2">
      <w:pPr>
        <w:numPr>
          <w:ilvl w:val="0"/>
          <w:numId w:val="1"/>
        </w:numPr>
        <w:spacing w:after="0" w:line="480" w:lineRule="auto"/>
        <w:ind w:left="0" w:firstLine="0"/>
        <w:rPr>
          <w:rFonts w:ascii="Times New Roman" w:eastAsia="Arial Unicode MS" w:hAnsi="Times New Roman"/>
          <w:color w:val="000000"/>
          <w:sz w:val="24"/>
          <w:szCs w:val="24"/>
        </w:rPr>
      </w:pPr>
      <w:r w:rsidRPr="003774F7">
        <w:rPr>
          <w:rFonts w:ascii="Times New Roman" w:eastAsia="Arial Unicode MS" w:hAnsi="Times New Roman"/>
          <w:color w:val="000000"/>
          <w:sz w:val="24"/>
          <w:szCs w:val="24"/>
        </w:rPr>
        <w:t>Interstate Natural Gas Association of America (INGAA)</w:t>
      </w:r>
    </w:p>
    <w:p w:rsidR="00C27CD2" w:rsidRPr="003774F7" w:rsidRDefault="00C27CD2" w:rsidP="00C27CD2">
      <w:pPr>
        <w:numPr>
          <w:ilvl w:val="0"/>
          <w:numId w:val="1"/>
        </w:numPr>
        <w:spacing w:after="0" w:line="480" w:lineRule="auto"/>
        <w:ind w:left="0" w:firstLine="0"/>
        <w:rPr>
          <w:rFonts w:ascii="Times New Roman" w:hAnsi="Times New Roman"/>
          <w:sz w:val="24"/>
          <w:szCs w:val="24"/>
        </w:rPr>
      </w:pPr>
      <w:r w:rsidRPr="003774F7">
        <w:rPr>
          <w:rFonts w:ascii="Times New Roman" w:hAnsi="Times New Roman"/>
          <w:sz w:val="24"/>
          <w:szCs w:val="24"/>
        </w:rPr>
        <w:t>Pipeline Safety Trust (PST)</w:t>
      </w:r>
    </w:p>
    <w:p w:rsidR="00C27CD2" w:rsidRDefault="00C27CD2" w:rsidP="00C27CD2">
      <w:pPr>
        <w:spacing w:after="0" w:line="480" w:lineRule="auto"/>
        <w:rPr>
          <w:rFonts w:ascii="Times New Roman" w:eastAsia="Arial Unicode MS" w:hAnsi="Times New Roman"/>
          <w:color w:val="000000"/>
          <w:sz w:val="24"/>
          <w:szCs w:val="24"/>
        </w:rPr>
      </w:pPr>
    </w:p>
    <w:p w:rsidR="00C27CD2" w:rsidRPr="003774F7" w:rsidRDefault="00C27CD2" w:rsidP="00C27CD2">
      <w:pPr>
        <w:spacing w:after="0" w:line="480" w:lineRule="auto"/>
        <w:rPr>
          <w:rFonts w:ascii="Times New Roman" w:eastAsia="Arial Unicode MS" w:hAnsi="Times New Roman"/>
          <w:color w:val="000000"/>
          <w:sz w:val="24"/>
          <w:szCs w:val="24"/>
        </w:rPr>
      </w:pPr>
      <w:r>
        <w:rPr>
          <w:rFonts w:ascii="Times New Roman" w:eastAsia="Arial Unicode MS" w:hAnsi="Times New Roman"/>
          <w:color w:val="000000"/>
          <w:sz w:val="24"/>
          <w:szCs w:val="24"/>
        </w:rPr>
        <w:tab/>
      </w:r>
      <w:r w:rsidRPr="003774F7">
        <w:rPr>
          <w:rFonts w:ascii="Times New Roman" w:eastAsia="Arial Unicode MS" w:hAnsi="Times New Roman"/>
          <w:color w:val="000000"/>
          <w:sz w:val="24"/>
          <w:szCs w:val="24"/>
        </w:rPr>
        <w:t xml:space="preserve">The comments from these stakeholders are available at </w:t>
      </w:r>
      <w:r w:rsidRPr="0021590C">
        <w:rPr>
          <w:rFonts w:ascii="Times New Roman" w:eastAsia="Arial Unicode MS" w:hAnsi="Times New Roman"/>
          <w:iCs/>
          <w:color w:val="000000"/>
          <w:sz w:val="24"/>
          <w:szCs w:val="24"/>
          <w:u w:val="single"/>
        </w:rPr>
        <w:t>http://www.regulations.gov</w:t>
      </w:r>
      <w:r w:rsidRPr="0021590C">
        <w:rPr>
          <w:rFonts w:ascii="Times New Roman" w:eastAsia="Arial Unicode MS" w:hAnsi="Times New Roman"/>
          <w:iCs/>
          <w:color w:val="000000"/>
          <w:sz w:val="24"/>
          <w:szCs w:val="24"/>
        </w:rPr>
        <w:t>,</w:t>
      </w:r>
      <w:r w:rsidRPr="003774F7">
        <w:rPr>
          <w:rFonts w:ascii="Times New Roman" w:eastAsia="Arial Unicode MS" w:hAnsi="Times New Roman"/>
          <w:color w:val="000000"/>
          <w:sz w:val="24"/>
          <w:szCs w:val="24"/>
        </w:rPr>
        <w:t xml:space="preserve"> under docket number “PHMSA-2013-0084.”  The docket also contains the forms and instructions as amended in response to the comments.  The responses to these comments are detailed below.</w:t>
      </w:r>
    </w:p>
    <w:p w:rsidR="00C27CD2" w:rsidRPr="00BA0229" w:rsidRDefault="00C27CD2" w:rsidP="00C27CD2">
      <w:pPr>
        <w:autoSpaceDE w:val="0"/>
        <w:autoSpaceDN w:val="0"/>
        <w:adjustRightInd w:val="0"/>
        <w:spacing w:after="0" w:line="480" w:lineRule="auto"/>
        <w:rPr>
          <w:rFonts w:ascii="Times New Roman" w:eastAsia="Arial Unicode MS" w:hAnsi="Times New Roman"/>
          <w:color w:val="000000"/>
          <w:sz w:val="24"/>
          <w:szCs w:val="24"/>
        </w:rPr>
      </w:pPr>
    </w:p>
    <w:p w:rsidR="00C27CD2" w:rsidRPr="00BA0229" w:rsidRDefault="00C27CD2" w:rsidP="00C27CD2">
      <w:pPr>
        <w:spacing w:after="0" w:line="480" w:lineRule="auto"/>
        <w:rPr>
          <w:rFonts w:ascii="Times New Roman" w:eastAsia="Arial Unicode MS" w:hAnsi="Times New Roman"/>
          <w:color w:val="000000"/>
          <w:sz w:val="24"/>
          <w:szCs w:val="24"/>
          <w:u w:val="single"/>
        </w:rPr>
      </w:pPr>
      <w:r w:rsidRPr="0021590C">
        <w:rPr>
          <w:rFonts w:ascii="Times New Roman" w:eastAsia="Arial Unicode MS" w:hAnsi="Times New Roman"/>
          <w:color w:val="000000"/>
          <w:sz w:val="24"/>
          <w:szCs w:val="24"/>
        </w:rPr>
        <w:t>II</w:t>
      </w:r>
      <w:proofErr w:type="gramStart"/>
      <w:r w:rsidRPr="0021590C">
        <w:rPr>
          <w:rFonts w:ascii="Times New Roman" w:eastAsia="Arial Unicode MS" w:hAnsi="Times New Roman"/>
          <w:color w:val="000000"/>
          <w:sz w:val="24"/>
          <w:szCs w:val="24"/>
        </w:rPr>
        <w:t xml:space="preserve">. </w:t>
      </w:r>
      <w:r>
        <w:rPr>
          <w:rFonts w:ascii="Times New Roman" w:eastAsia="Arial Unicode MS" w:hAnsi="Times New Roman"/>
          <w:color w:val="000000"/>
          <w:sz w:val="24"/>
          <w:szCs w:val="24"/>
        </w:rPr>
        <w:t xml:space="preserve"> </w:t>
      </w:r>
      <w:r w:rsidRPr="00BA0229">
        <w:rPr>
          <w:rFonts w:ascii="Times New Roman" w:eastAsia="Arial Unicode MS" w:hAnsi="Times New Roman"/>
          <w:color w:val="000000"/>
          <w:sz w:val="24"/>
          <w:szCs w:val="24"/>
          <w:u w:val="single"/>
        </w:rPr>
        <w:t>NORMAC</w:t>
      </w:r>
      <w:r>
        <w:rPr>
          <w:rFonts w:ascii="Times New Roman" w:eastAsia="Arial Unicode MS" w:hAnsi="Times New Roman"/>
          <w:color w:val="000000"/>
          <w:sz w:val="24"/>
          <w:szCs w:val="24"/>
          <w:u w:val="single"/>
        </w:rPr>
        <w:t>’s</w:t>
      </w:r>
      <w:proofErr w:type="gramEnd"/>
      <w:r w:rsidRPr="003774F7">
        <w:rPr>
          <w:rFonts w:ascii="Times New Roman" w:eastAsia="Arial Unicode MS" w:hAnsi="Times New Roman"/>
          <w:color w:val="000000"/>
          <w:sz w:val="24"/>
          <w:szCs w:val="24"/>
          <w:u w:val="single"/>
        </w:rPr>
        <w:t xml:space="preserve"> </w:t>
      </w:r>
      <w:r w:rsidRPr="00FF79A5">
        <w:rPr>
          <w:rFonts w:ascii="Times New Roman" w:eastAsia="Arial Unicode MS" w:hAnsi="Times New Roman"/>
          <w:color w:val="000000"/>
          <w:sz w:val="24"/>
          <w:szCs w:val="24"/>
          <w:u w:val="single"/>
        </w:rPr>
        <w:t>Comments/PHMSA</w:t>
      </w:r>
      <w:r>
        <w:rPr>
          <w:rFonts w:ascii="Times New Roman" w:eastAsia="Arial Unicode MS" w:hAnsi="Times New Roman"/>
          <w:color w:val="000000"/>
          <w:sz w:val="24"/>
          <w:szCs w:val="24"/>
          <w:u w:val="single"/>
        </w:rPr>
        <w:t>’s</w:t>
      </w:r>
      <w:r w:rsidRPr="00FF79A5">
        <w:rPr>
          <w:rFonts w:ascii="Times New Roman" w:eastAsia="Arial Unicode MS" w:hAnsi="Times New Roman"/>
          <w:color w:val="000000"/>
          <w:sz w:val="24"/>
          <w:szCs w:val="24"/>
          <w:u w:val="single"/>
        </w:rPr>
        <w:t xml:space="preserve"> Responses</w:t>
      </w:r>
    </w:p>
    <w:p w:rsidR="00C27CD2" w:rsidRPr="003774F7" w:rsidRDefault="00C27CD2" w:rsidP="00C27CD2">
      <w:pPr>
        <w:autoSpaceDE w:val="0"/>
        <w:autoSpaceDN w:val="0"/>
        <w:adjustRightInd w:val="0"/>
        <w:spacing w:after="0" w:line="480" w:lineRule="auto"/>
        <w:rPr>
          <w:rFonts w:ascii="Times New Roman" w:eastAsia="Arial Unicode MS" w:hAnsi="Times New Roman"/>
          <w:color w:val="000000"/>
          <w:sz w:val="24"/>
          <w:szCs w:val="24"/>
        </w:rPr>
      </w:pPr>
      <w:r>
        <w:rPr>
          <w:rFonts w:ascii="Times New Roman" w:eastAsia="Arial Unicode MS" w:hAnsi="Times New Roman"/>
          <w:color w:val="000000"/>
          <w:sz w:val="24"/>
          <w:szCs w:val="24"/>
        </w:rPr>
        <w:tab/>
      </w:r>
      <w:r w:rsidRPr="003774F7">
        <w:rPr>
          <w:rFonts w:ascii="Times New Roman" w:eastAsia="Arial Unicode MS" w:hAnsi="Times New Roman"/>
          <w:color w:val="000000"/>
          <w:sz w:val="24"/>
          <w:szCs w:val="24"/>
        </w:rPr>
        <w:t>NORMAC submitted comments on both the PHMSA F 7100.1 Incident Report—Gas Distribution System (Incident Report) and PHMSA F 7100.1-2 Mechanical Fitting Failure</w:t>
      </w:r>
      <w:r>
        <w:rPr>
          <w:rFonts w:ascii="Times New Roman" w:eastAsia="Arial Unicode MS" w:hAnsi="Times New Roman"/>
          <w:color w:val="000000"/>
          <w:sz w:val="24"/>
          <w:szCs w:val="24"/>
        </w:rPr>
        <w:t xml:space="preserve"> (MFF)</w:t>
      </w:r>
      <w:r w:rsidRPr="003774F7">
        <w:rPr>
          <w:rFonts w:ascii="Times New Roman" w:eastAsia="Arial Unicode MS" w:hAnsi="Times New Roman"/>
          <w:color w:val="000000"/>
          <w:sz w:val="24"/>
          <w:szCs w:val="24"/>
        </w:rPr>
        <w:t xml:space="preserve"> Report Form for Calendar Year 20xx for Distribution Operators (MFF Report).</w:t>
      </w:r>
    </w:p>
    <w:p w:rsidR="00C27CD2" w:rsidRPr="003774F7" w:rsidRDefault="00C27CD2" w:rsidP="00C27CD2">
      <w:pPr>
        <w:autoSpaceDE w:val="0"/>
        <w:autoSpaceDN w:val="0"/>
        <w:adjustRightInd w:val="0"/>
        <w:spacing w:after="0" w:line="480" w:lineRule="auto"/>
        <w:rPr>
          <w:rFonts w:ascii="Times New Roman" w:eastAsia="Arial Unicode MS" w:hAnsi="Times New Roman"/>
          <w:color w:val="000000"/>
          <w:sz w:val="24"/>
          <w:szCs w:val="24"/>
        </w:rPr>
      </w:pPr>
    </w:p>
    <w:p w:rsidR="00C27CD2" w:rsidRPr="003774F7" w:rsidRDefault="00C27CD2" w:rsidP="00C27CD2">
      <w:pPr>
        <w:spacing w:after="0" w:line="480" w:lineRule="auto"/>
        <w:rPr>
          <w:rFonts w:ascii="Times New Roman" w:eastAsia="Times New Roman" w:hAnsi="Times New Roman"/>
          <w:sz w:val="24"/>
          <w:szCs w:val="24"/>
        </w:rPr>
      </w:pPr>
      <w:r>
        <w:rPr>
          <w:rFonts w:ascii="Times New Roman" w:eastAsia="Times New Roman" w:hAnsi="Times New Roman"/>
          <w:sz w:val="24"/>
          <w:szCs w:val="24"/>
        </w:rPr>
        <w:tab/>
      </w:r>
      <w:r w:rsidRPr="003774F7">
        <w:rPr>
          <w:rFonts w:ascii="Times New Roman" w:eastAsia="Times New Roman" w:hAnsi="Times New Roman"/>
          <w:sz w:val="24"/>
          <w:szCs w:val="24"/>
        </w:rPr>
        <w:t xml:space="preserve">1. </w:t>
      </w:r>
      <w:r>
        <w:rPr>
          <w:rFonts w:ascii="Times New Roman" w:eastAsia="Times New Roman" w:hAnsi="Times New Roman"/>
          <w:sz w:val="24"/>
          <w:szCs w:val="24"/>
        </w:rPr>
        <w:t xml:space="preserve"> </w:t>
      </w:r>
      <w:r w:rsidRPr="003774F7">
        <w:rPr>
          <w:rFonts w:ascii="Times New Roman" w:eastAsia="Times New Roman" w:hAnsi="Times New Roman"/>
          <w:sz w:val="24"/>
          <w:szCs w:val="24"/>
        </w:rPr>
        <w:t xml:space="preserve">NORMAC proposes that PHMSA consistently apply to both the Incident Report and the MFF Report the exemption in the MFF Report instructions against categorizing leaks in </w:t>
      </w:r>
      <w:proofErr w:type="spellStart"/>
      <w:r w:rsidRPr="003774F7">
        <w:rPr>
          <w:rFonts w:ascii="Times New Roman" w:eastAsia="Times New Roman" w:hAnsi="Times New Roman"/>
          <w:sz w:val="24"/>
          <w:szCs w:val="24"/>
        </w:rPr>
        <w:t>gasketed</w:t>
      </w:r>
      <w:proofErr w:type="spellEnd"/>
      <w:r w:rsidRPr="003774F7">
        <w:rPr>
          <w:rFonts w:ascii="Times New Roman" w:eastAsia="Times New Roman" w:hAnsi="Times New Roman"/>
          <w:sz w:val="24"/>
          <w:szCs w:val="24"/>
        </w:rPr>
        <w:t xml:space="preserve"> joints found on main or service pipe as “Equipment Failure.”</w:t>
      </w:r>
    </w:p>
    <w:p w:rsidR="00C27CD2" w:rsidRPr="003774F7" w:rsidRDefault="00C27CD2" w:rsidP="00C27CD2">
      <w:pPr>
        <w:spacing w:after="0" w:line="480" w:lineRule="auto"/>
        <w:rPr>
          <w:rFonts w:ascii="Times New Roman" w:eastAsia="Times New Roman" w:hAnsi="Times New Roman"/>
          <w:sz w:val="24"/>
          <w:szCs w:val="24"/>
        </w:rPr>
      </w:pPr>
    </w:p>
    <w:p w:rsidR="00C27CD2" w:rsidRPr="003774F7" w:rsidRDefault="00C27CD2" w:rsidP="00C27CD2">
      <w:pPr>
        <w:spacing w:after="0" w:line="480" w:lineRule="auto"/>
        <w:rPr>
          <w:rFonts w:ascii="Times New Roman" w:eastAsia="Times New Roman" w:hAnsi="Times New Roman"/>
          <w:sz w:val="24"/>
          <w:szCs w:val="24"/>
        </w:rPr>
      </w:pPr>
      <w:r>
        <w:rPr>
          <w:rFonts w:ascii="Times New Roman" w:eastAsia="Times New Roman" w:hAnsi="Times New Roman"/>
          <w:sz w:val="24"/>
          <w:szCs w:val="24"/>
        </w:rPr>
        <w:lastRenderedPageBreak/>
        <w:tab/>
      </w:r>
      <w:r w:rsidRPr="002A0278">
        <w:rPr>
          <w:rFonts w:ascii="Times New Roman" w:eastAsia="Times New Roman" w:hAnsi="Times New Roman"/>
          <w:sz w:val="24"/>
          <w:szCs w:val="24"/>
        </w:rPr>
        <w:t xml:space="preserve">Response: </w:t>
      </w:r>
      <w:r>
        <w:rPr>
          <w:rFonts w:ascii="Times New Roman" w:eastAsia="Times New Roman" w:hAnsi="Times New Roman"/>
          <w:sz w:val="24"/>
          <w:szCs w:val="24"/>
        </w:rPr>
        <w:t xml:space="preserve"> </w:t>
      </w:r>
      <w:r w:rsidRPr="002A0278">
        <w:rPr>
          <w:rFonts w:ascii="Times New Roman" w:eastAsia="Times New Roman" w:hAnsi="Times New Roman"/>
          <w:sz w:val="24"/>
          <w:szCs w:val="24"/>
        </w:rPr>
        <w:t>PHMSA</w:t>
      </w:r>
      <w:r w:rsidRPr="003774F7">
        <w:rPr>
          <w:rFonts w:ascii="Times New Roman" w:eastAsia="Times New Roman" w:hAnsi="Times New Roman"/>
          <w:sz w:val="24"/>
          <w:szCs w:val="24"/>
        </w:rPr>
        <w:t xml:space="preserve"> has proposed changes to the MFF Report</w:t>
      </w:r>
      <w:r>
        <w:rPr>
          <w:rFonts w:ascii="Times New Roman" w:eastAsia="Times New Roman" w:hAnsi="Times New Roman"/>
          <w:sz w:val="24"/>
          <w:szCs w:val="24"/>
        </w:rPr>
        <w:t xml:space="preserve"> and Incident Report</w:t>
      </w:r>
      <w:r w:rsidRPr="003774F7">
        <w:rPr>
          <w:rFonts w:ascii="Times New Roman" w:eastAsia="Times New Roman" w:hAnsi="Times New Roman"/>
          <w:sz w:val="24"/>
          <w:szCs w:val="24"/>
        </w:rPr>
        <w:t xml:space="preserve"> instructions to improve clarity.  </w:t>
      </w:r>
      <w:r>
        <w:rPr>
          <w:rFonts w:ascii="Times New Roman" w:eastAsia="Times New Roman" w:hAnsi="Times New Roman"/>
          <w:sz w:val="24"/>
          <w:szCs w:val="24"/>
        </w:rPr>
        <w:t>S</w:t>
      </w:r>
      <w:r w:rsidRPr="003774F7">
        <w:rPr>
          <w:rFonts w:ascii="Times New Roman" w:eastAsia="Times New Roman" w:hAnsi="Times New Roman"/>
          <w:sz w:val="24"/>
          <w:szCs w:val="24"/>
        </w:rPr>
        <w:t>ignificant differences exist in the scope of data collected on each form</w:t>
      </w:r>
      <w:r>
        <w:rPr>
          <w:rFonts w:ascii="Times New Roman" w:eastAsia="Times New Roman" w:hAnsi="Times New Roman"/>
          <w:sz w:val="24"/>
          <w:szCs w:val="24"/>
        </w:rPr>
        <w:t xml:space="preserve">; </w:t>
      </w:r>
      <w:r w:rsidRPr="003774F7">
        <w:rPr>
          <w:rFonts w:ascii="Times New Roman" w:eastAsia="Times New Roman" w:hAnsi="Times New Roman"/>
          <w:sz w:val="24"/>
          <w:szCs w:val="24"/>
        </w:rPr>
        <w:t>therefore</w:t>
      </w:r>
      <w:r>
        <w:rPr>
          <w:rFonts w:ascii="Times New Roman" w:eastAsia="Times New Roman" w:hAnsi="Times New Roman"/>
          <w:sz w:val="24"/>
          <w:szCs w:val="24"/>
        </w:rPr>
        <w:t>,</w:t>
      </w:r>
      <w:r w:rsidRPr="003774F7">
        <w:rPr>
          <w:rFonts w:ascii="Times New Roman" w:eastAsia="Times New Roman" w:hAnsi="Times New Roman"/>
          <w:sz w:val="24"/>
          <w:szCs w:val="24"/>
        </w:rPr>
        <w:t xml:space="preserve"> PHMSA </w:t>
      </w:r>
      <w:r>
        <w:rPr>
          <w:rFonts w:ascii="Times New Roman" w:eastAsia="Times New Roman" w:hAnsi="Times New Roman"/>
          <w:sz w:val="24"/>
          <w:szCs w:val="24"/>
        </w:rPr>
        <w:t>is not accepting</w:t>
      </w:r>
      <w:r w:rsidRPr="003774F7">
        <w:rPr>
          <w:rFonts w:ascii="Times New Roman" w:eastAsia="Times New Roman" w:hAnsi="Times New Roman"/>
          <w:sz w:val="24"/>
          <w:szCs w:val="24"/>
        </w:rPr>
        <w:t xml:space="preserve"> NORMAC’s proposal.  The Incident Report collects data for all gas distribution pipeline facility failures, regardless of the location of the failure within the facility.  The MFF Report</w:t>
      </w:r>
      <w:r>
        <w:rPr>
          <w:rFonts w:ascii="Times New Roman" w:eastAsia="Times New Roman" w:hAnsi="Times New Roman"/>
          <w:sz w:val="24"/>
          <w:szCs w:val="24"/>
        </w:rPr>
        <w:t xml:space="preserve"> only</w:t>
      </w:r>
      <w:r w:rsidRPr="003774F7">
        <w:rPr>
          <w:rFonts w:ascii="Times New Roman" w:eastAsia="Times New Roman" w:hAnsi="Times New Roman"/>
          <w:sz w:val="24"/>
          <w:szCs w:val="24"/>
        </w:rPr>
        <w:t xml:space="preserve"> collects data</w:t>
      </w:r>
      <w:r>
        <w:rPr>
          <w:rFonts w:ascii="Times New Roman" w:eastAsia="Times New Roman" w:hAnsi="Times New Roman"/>
          <w:sz w:val="24"/>
          <w:szCs w:val="24"/>
        </w:rPr>
        <w:t xml:space="preserve"> on</w:t>
      </w:r>
      <w:r w:rsidRPr="003774F7">
        <w:rPr>
          <w:rFonts w:ascii="Times New Roman" w:eastAsia="Times New Roman" w:hAnsi="Times New Roman"/>
          <w:sz w:val="24"/>
          <w:szCs w:val="24"/>
        </w:rPr>
        <w:t xml:space="preserve"> mechanical fitting failures.  The Incident Report does not exempt incidents on mains and services from being categorized as “Equipment Failures</w:t>
      </w:r>
      <w:r>
        <w:rPr>
          <w:rFonts w:ascii="Times New Roman" w:eastAsia="Times New Roman" w:hAnsi="Times New Roman"/>
          <w:sz w:val="24"/>
          <w:szCs w:val="24"/>
        </w:rPr>
        <w:t>.</w:t>
      </w:r>
      <w:r w:rsidRPr="003774F7">
        <w:rPr>
          <w:rFonts w:ascii="Times New Roman" w:eastAsia="Times New Roman" w:hAnsi="Times New Roman"/>
          <w:sz w:val="24"/>
          <w:szCs w:val="24"/>
        </w:rPr>
        <w:t xml:space="preserve">” </w:t>
      </w:r>
      <w:r>
        <w:rPr>
          <w:rFonts w:ascii="Times New Roman" w:eastAsia="Times New Roman" w:hAnsi="Times New Roman"/>
          <w:sz w:val="24"/>
          <w:szCs w:val="24"/>
        </w:rPr>
        <w:t xml:space="preserve"> T</w:t>
      </w:r>
      <w:r w:rsidRPr="003774F7">
        <w:rPr>
          <w:rFonts w:ascii="Times New Roman" w:eastAsia="Times New Roman" w:hAnsi="Times New Roman"/>
          <w:sz w:val="24"/>
          <w:szCs w:val="24"/>
        </w:rPr>
        <w:t>he instructions direct these leaks to either “Equipment Failure” or “Pipe, Weld, or Joint Failures.”  The proposed</w:t>
      </w:r>
      <w:r>
        <w:rPr>
          <w:rFonts w:ascii="Times New Roman" w:eastAsia="Times New Roman" w:hAnsi="Times New Roman"/>
          <w:sz w:val="24"/>
          <w:szCs w:val="24"/>
        </w:rPr>
        <w:t xml:space="preserve"> causes on the</w:t>
      </w:r>
      <w:r w:rsidRPr="003774F7">
        <w:rPr>
          <w:rFonts w:ascii="Times New Roman" w:eastAsia="Times New Roman" w:hAnsi="Times New Roman"/>
          <w:sz w:val="24"/>
          <w:szCs w:val="24"/>
        </w:rPr>
        <w:t xml:space="preserve"> Incident Report allow PHMSA to identify failures caused by incorrect installation separately from manufacturing flaws.  </w:t>
      </w:r>
      <w:r>
        <w:rPr>
          <w:rFonts w:ascii="Times New Roman" w:eastAsia="Times New Roman" w:hAnsi="Times New Roman"/>
          <w:sz w:val="24"/>
          <w:szCs w:val="24"/>
        </w:rPr>
        <w:t>On</w:t>
      </w:r>
      <w:r w:rsidRPr="003774F7">
        <w:rPr>
          <w:rFonts w:ascii="Times New Roman" w:eastAsia="Times New Roman" w:hAnsi="Times New Roman"/>
          <w:sz w:val="24"/>
          <w:szCs w:val="24"/>
        </w:rPr>
        <w:t xml:space="preserve"> the MFF Report</w:t>
      </w:r>
      <w:r>
        <w:rPr>
          <w:rFonts w:ascii="Times New Roman" w:eastAsia="Times New Roman" w:hAnsi="Times New Roman"/>
          <w:sz w:val="24"/>
          <w:szCs w:val="24"/>
        </w:rPr>
        <w:t>,</w:t>
      </w:r>
      <w:r w:rsidRPr="003774F7">
        <w:rPr>
          <w:rFonts w:ascii="Times New Roman" w:eastAsia="Times New Roman" w:hAnsi="Times New Roman"/>
          <w:sz w:val="24"/>
          <w:szCs w:val="24"/>
        </w:rPr>
        <w:t xml:space="preserve"> </w:t>
      </w:r>
      <w:r>
        <w:rPr>
          <w:rFonts w:ascii="Times New Roman" w:eastAsia="Times New Roman" w:hAnsi="Times New Roman"/>
          <w:sz w:val="24"/>
          <w:szCs w:val="24"/>
        </w:rPr>
        <w:t>e</w:t>
      </w:r>
      <w:r w:rsidRPr="003774F7">
        <w:rPr>
          <w:rFonts w:ascii="Times New Roman" w:eastAsia="Times New Roman" w:hAnsi="Times New Roman"/>
          <w:sz w:val="24"/>
          <w:szCs w:val="24"/>
        </w:rPr>
        <w:t>very failure reported is a joint failure and PHMSA provides a different set of cause categories for these failures.  The proposed causes on the MFF Report allow PHMSA to identify failures caused by incorrect installation separately from manufacturing flaws.</w:t>
      </w:r>
    </w:p>
    <w:p w:rsidR="00C27CD2" w:rsidRPr="003774F7" w:rsidRDefault="00C27CD2" w:rsidP="00C27CD2">
      <w:pPr>
        <w:spacing w:after="0" w:line="480" w:lineRule="auto"/>
        <w:rPr>
          <w:rFonts w:ascii="Times New Roman" w:eastAsia="Times New Roman" w:hAnsi="Times New Roman"/>
          <w:sz w:val="24"/>
          <w:szCs w:val="24"/>
        </w:rPr>
      </w:pPr>
    </w:p>
    <w:p w:rsidR="00C27CD2" w:rsidRPr="003774F7" w:rsidRDefault="00C27CD2" w:rsidP="00C27CD2">
      <w:pPr>
        <w:spacing w:after="0" w:line="480" w:lineRule="auto"/>
        <w:rPr>
          <w:rFonts w:ascii="Times New Roman" w:eastAsia="Times New Roman" w:hAnsi="Times New Roman"/>
          <w:sz w:val="24"/>
          <w:szCs w:val="24"/>
        </w:rPr>
      </w:pPr>
      <w:r>
        <w:rPr>
          <w:rFonts w:ascii="Times New Roman" w:eastAsia="Times New Roman" w:hAnsi="Times New Roman"/>
          <w:sz w:val="24"/>
          <w:szCs w:val="24"/>
        </w:rPr>
        <w:tab/>
      </w:r>
      <w:r w:rsidRPr="003774F7">
        <w:rPr>
          <w:rFonts w:ascii="Times New Roman" w:eastAsia="Times New Roman" w:hAnsi="Times New Roman"/>
          <w:sz w:val="24"/>
          <w:szCs w:val="24"/>
        </w:rPr>
        <w:t xml:space="preserve">2. </w:t>
      </w:r>
      <w:r>
        <w:rPr>
          <w:rFonts w:ascii="Times New Roman" w:eastAsia="Times New Roman" w:hAnsi="Times New Roman"/>
          <w:sz w:val="24"/>
          <w:szCs w:val="24"/>
        </w:rPr>
        <w:t xml:space="preserve"> </w:t>
      </w:r>
      <w:r w:rsidRPr="003774F7">
        <w:rPr>
          <w:rFonts w:ascii="Times New Roman" w:eastAsia="Times New Roman" w:hAnsi="Times New Roman"/>
          <w:sz w:val="24"/>
          <w:szCs w:val="24"/>
        </w:rPr>
        <w:t xml:space="preserve">NORMAC </w:t>
      </w:r>
      <w:r>
        <w:rPr>
          <w:rFonts w:ascii="Times New Roman" w:eastAsia="Times New Roman" w:hAnsi="Times New Roman"/>
          <w:sz w:val="24"/>
          <w:szCs w:val="24"/>
        </w:rPr>
        <w:t xml:space="preserve">asserts that because PHMSA’s reports ask the wrong questions, the data collected and </w:t>
      </w:r>
      <w:r w:rsidRPr="003774F7">
        <w:rPr>
          <w:rFonts w:ascii="Times New Roman" w:eastAsia="Times New Roman" w:hAnsi="Times New Roman"/>
          <w:sz w:val="24"/>
          <w:szCs w:val="24"/>
        </w:rPr>
        <w:t xml:space="preserve">stored in </w:t>
      </w:r>
      <w:r>
        <w:rPr>
          <w:rFonts w:ascii="Times New Roman" w:eastAsia="Times New Roman" w:hAnsi="Times New Roman"/>
          <w:sz w:val="24"/>
          <w:szCs w:val="24"/>
        </w:rPr>
        <w:t>PHMSA’s</w:t>
      </w:r>
      <w:r w:rsidRPr="003774F7">
        <w:rPr>
          <w:rFonts w:ascii="Times New Roman" w:eastAsia="Times New Roman" w:hAnsi="Times New Roman"/>
          <w:sz w:val="24"/>
          <w:szCs w:val="24"/>
        </w:rPr>
        <w:t xml:space="preserve"> database</w:t>
      </w:r>
      <w:r>
        <w:rPr>
          <w:rFonts w:ascii="Times New Roman" w:eastAsia="Times New Roman" w:hAnsi="Times New Roman"/>
          <w:sz w:val="24"/>
          <w:szCs w:val="24"/>
        </w:rPr>
        <w:t xml:space="preserve"> is flawed.  NORMAC suggests that</w:t>
      </w:r>
      <w:r w:rsidRPr="003774F7">
        <w:rPr>
          <w:rFonts w:ascii="Times New Roman" w:eastAsia="Times New Roman" w:hAnsi="Times New Roman"/>
          <w:sz w:val="24"/>
          <w:szCs w:val="24"/>
        </w:rPr>
        <w:t xml:space="preserve"> PHMSA </w:t>
      </w:r>
      <w:r>
        <w:rPr>
          <w:rFonts w:ascii="Times New Roman" w:eastAsia="Times New Roman" w:hAnsi="Times New Roman"/>
          <w:sz w:val="24"/>
          <w:szCs w:val="24"/>
        </w:rPr>
        <w:t xml:space="preserve">should </w:t>
      </w:r>
      <w:r w:rsidRPr="003774F7">
        <w:rPr>
          <w:rFonts w:ascii="Times New Roman" w:eastAsia="Times New Roman" w:hAnsi="Times New Roman"/>
          <w:sz w:val="24"/>
          <w:szCs w:val="24"/>
        </w:rPr>
        <w:t>delete, redact or similarly account for</w:t>
      </w:r>
      <w:r>
        <w:rPr>
          <w:rFonts w:ascii="Times New Roman" w:eastAsia="Times New Roman" w:hAnsi="Times New Roman"/>
          <w:sz w:val="24"/>
          <w:szCs w:val="24"/>
        </w:rPr>
        <w:t xml:space="preserve"> this </w:t>
      </w:r>
      <w:r w:rsidRPr="003774F7">
        <w:rPr>
          <w:rFonts w:ascii="Times New Roman" w:eastAsia="Times New Roman" w:hAnsi="Times New Roman"/>
          <w:sz w:val="24"/>
          <w:szCs w:val="24"/>
        </w:rPr>
        <w:t>flawed data</w:t>
      </w:r>
      <w:r>
        <w:rPr>
          <w:rFonts w:ascii="Times New Roman" w:eastAsia="Times New Roman" w:hAnsi="Times New Roman"/>
          <w:sz w:val="24"/>
          <w:szCs w:val="24"/>
        </w:rPr>
        <w:t xml:space="preserve">. </w:t>
      </w:r>
      <w:r w:rsidRPr="003774F7">
        <w:rPr>
          <w:rFonts w:ascii="Times New Roman" w:eastAsia="Times New Roman" w:hAnsi="Times New Roman"/>
          <w:sz w:val="24"/>
          <w:szCs w:val="24"/>
        </w:rPr>
        <w:t xml:space="preserve"> Further, PHMSA should issue corrections to prior reports and publications that have included remarks based on such flawed data.</w:t>
      </w:r>
    </w:p>
    <w:p w:rsidR="00C27CD2" w:rsidRPr="003774F7" w:rsidRDefault="00C27CD2" w:rsidP="00C27CD2">
      <w:pPr>
        <w:spacing w:after="0" w:line="480" w:lineRule="auto"/>
        <w:rPr>
          <w:rFonts w:ascii="Times New Roman" w:eastAsia="Times New Roman" w:hAnsi="Times New Roman"/>
          <w:sz w:val="24"/>
          <w:szCs w:val="24"/>
        </w:rPr>
      </w:pPr>
    </w:p>
    <w:p w:rsidR="00C27CD2" w:rsidRPr="003774F7" w:rsidRDefault="00C27CD2" w:rsidP="00C27CD2">
      <w:pPr>
        <w:spacing w:after="0" w:line="480" w:lineRule="auto"/>
        <w:ind w:firstLine="720"/>
        <w:rPr>
          <w:rFonts w:ascii="Times New Roman" w:eastAsia="Times New Roman" w:hAnsi="Times New Roman"/>
          <w:sz w:val="24"/>
          <w:szCs w:val="24"/>
        </w:rPr>
      </w:pPr>
      <w:r w:rsidRPr="003774F7">
        <w:rPr>
          <w:rFonts w:ascii="Times New Roman" w:eastAsia="Times New Roman" w:hAnsi="Times New Roman"/>
          <w:sz w:val="24"/>
          <w:szCs w:val="24"/>
        </w:rPr>
        <w:t xml:space="preserve">Response: </w:t>
      </w:r>
      <w:r>
        <w:rPr>
          <w:rFonts w:ascii="Times New Roman" w:eastAsia="Times New Roman" w:hAnsi="Times New Roman"/>
          <w:sz w:val="24"/>
          <w:szCs w:val="24"/>
        </w:rPr>
        <w:t xml:space="preserve"> </w:t>
      </w:r>
      <w:r w:rsidRPr="003774F7">
        <w:rPr>
          <w:rFonts w:ascii="Times New Roman" w:eastAsia="Times New Roman" w:hAnsi="Times New Roman"/>
          <w:sz w:val="24"/>
          <w:szCs w:val="24"/>
        </w:rPr>
        <w:t xml:space="preserve">PHMSA believes that data being </w:t>
      </w:r>
      <w:proofErr w:type="gramStart"/>
      <w:r w:rsidRPr="003774F7">
        <w:rPr>
          <w:rFonts w:ascii="Times New Roman" w:eastAsia="Times New Roman" w:hAnsi="Times New Roman"/>
          <w:sz w:val="24"/>
          <w:szCs w:val="24"/>
        </w:rPr>
        <w:t>collected  is</w:t>
      </w:r>
      <w:proofErr w:type="gramEnd"/>
      <w:r w:rsidRPr="003774F7">
        <w:rPr>
          <w:rFonts w:ascii="Times New Roman" w:eastAsia="Times New Roman" w:hAnsi="Times New Roman"/>
          <w:sz w:val="24"/>
          <w:szCs w:val="24"/>
        </w:rPr>
        <w:t xml:space="preserve"> critical to its safety mission and there is no need to delete, redact, or correct its database. </w:t>
      </w:r>
      <w:r>
        <w:rPr>
          <w:rFonts w:ascii="Times New Roman" w:eastAsia="Times New Roman" w:hAnsi="Times New Roman"/>
          <w:sz w:val="24"/>
          <w:szCs w:val="24"/>
        </w:rPr>
        <w:t xml:space="preserve"> </w:t>
      </w:r>
      <w:r w:rsidRPr="003774F7">
        <w:rPr>
          <w:rFonts w:ascii="Times New Roman" w:eastAsia="Times New Roman" w:hAnsi="Times New Roman"/>
          <w:sz w:val="24"/>
          <w:szCs w:val="24"/>
        </w:rPr>
        <w:t>PHMSA does not believe it needs to revisit its prior reports and publications on this topic.</w:t>
      </w:r>
    </w:p>
    <w:p w:rsidR="00C27CD2" w:rsidRPr="003774F7" w:rsidRDefault="00C27CD2" w:rsidP="00C27CD2">
      <w:pPr>
        <w:spacing w:after="0" w:line="480" w:lineRule="auto"/>
        <w:rPr>
          <w:rFonts w:ascii="Times New Roman" w:eastAsia="Times New Roman" w:hAnsi="Times New Roman"/>
          <w:sz w:val="24"/>
          <w:szCs w:val="24"/>
        </w:rPr>
      </w:pPr>
    </w:p>
    <w:p w:rsidR="00C27CD2" w:rsidRPr="003774F7" w:rsidRDefault="00C27CD2" w:rsidP="00C27CD2">
      <w:pPr>
        <w:spacing w:after="0" w:line="480" w:lineRule="auto"/>
        <w:rPr>
          <w:rFonts w:ascii="Times New Roman" w:eastAsia="Times New Roman" w:hAnsi="Times New Roman"/>
          <w:sz w:val="24"/>
          <w:szCs w:val="24"/>
        </w:rPr>
      </w:pPr>
      <w:r>
        <w:rPr>
          <w:rFonts w:ascii="Times New Roman" w:eastAsia="Times New Roman" w:hAnsi="Times New Roman"/>
          <w:sz w:val="24"/>
          <w:szCs w:val="24"/>
        </w:rPr>
        <w:lastRenderedPageBreak/>
        <w:tab/>
      </w:r>
      <w:r w:rsidRPr="003774F7">
        <w:rPr>
          <w:rFonts w:ascii="Times New Roman" w:eastAsia="Times New Roman" w:hAnsi="Times New Roman"/>
          <w:sz w:val="24"/>
          <w:szCs w:val="24"/>
        </w:rPr>
        <w:t xml:space="preserve">3. </w:t>
      </w:r>
      <w:r>
        <w:rPr>
          <w:rFonts w:ascii="Times New Roman" w:eastAsia="Times New Roman" w:hAnsi="Times New Roman"/>
          <w:sz w:val="24"/>
          <w:szCs w:val="24"/>
        </w:rPr>
        <w:t xml:space="preserve"> </w:t>
      </w:r>
      <w:r w:rsidRPr="003774F7">
        <w:rPr>
          <w:rFonts w:ascii="Times New Roman" w:eastAsia="Times New Roman" w:hAnsi="Times New Roman"/>
          <w:sz w:val="24"/>
          <w:szCs w:val="24"/>
        </w:rPr>
        <w:t xml:space="preserve">NORMAC proposes that PHMSA create a bright line separation between equipment failure and improper joining procedures, joint installation, or joint design in the MFF Report and all related </w:t>
      </w:r>
      <w:r>
        <w:rPr>
          <w:rFonts w:ascii="Times New Roman" w:eastAsia="Times New Roman" w:hAnsi="Times New Roman"/>
          <w:sz w:val="24"/>
          <w:szCs w:val="24"/>
        </w:rPr>
        <w:t>P</w:t>
      </w:r>
      <w:r w:rsidRPr="003774F7">
        <w:rPr>
          <w:rFonts w:ascii="Times New Roman" w:eastAsia="Times New Roman" w:hAnsi="Times New Roman"/>
          <w:sz w:val="24"/>
          <w:szCs w:val="24"/>
        </w:rPr>
        <w:t>HMSA forms and programs, specifying the precise regulation that applies.</w:t>
      </w:r>
    </w:p>
    <w:p w:rsidR="00C27CD2" w:rsidRPr="003774F7" w:rsidRDefault="00C27CD2" w:rsidP="00C27CD2">
      <w:pPr>
        <w:spacing w:after="0" w:line="480" w:lineRule="auto"/>
        <w:rPr>
          <w:rFonts w:ascii="Times New Roman" w:eastAsia="Times New Roman" w:hAnsi="Times New Roman"/>
          <w:sz w:val="24"/>
          <w:szCs w:val="24"/>
        </w:rPr>
      </w:pPr>
    </w:p>
    <w:p w:rsidR="00C27CD2" w:rsidRPr="003774F7" w:rsidRDefault="00C27CD2" w:rsidP="00C27CD2">
      <w:pPr>
        <w:spacing w:after="0" w:line="480" w:lineRule="auto"/>
        <w:rPr>
          <w:rFonts w:ascii="Times New Roman" w:eastAsia="Times New Roman" w:hAnsi="Times New Roman"/>
          <w:sz w:val="24"/>
          <w:szCs w:val="24"/>
        </w:rPr>
      </w:pPr>
      <w:r>
        <w:rPr>
          <w:rFonts w:ascii="Times New Roman" w:eastAsia="Times New Roman" w:hAnsi="Times New Roman"/>
          <w:sz w:val="24"/>
          <w:szCs w:val="24"/>
        </w:rPr>
        <w:tab/>
      </w:r>
      <w:r w:rsidRPr="003774F7">
        <w:rPr>
          <w:rFonts w:ascii="Times New Roman" w:eastAsia="Times New Roman" w:hAnsi="Times New Roman"/>
          <w:sz w:val="24"/>
          <w:szCs w:val="24"/>
        </w:rPr>
        <w:t xml:space="preserve">Response: </w:t>
      </w:r>
      <w:r>
        <w:rPr>
          <w:rFonts w:ascii="Times New Roman" w:eastAsia="Times New Roman" w:hAnsi="Times New Roman"/>
          <w:sz w:val="24"/>
          <w:szCs w:val="24"/>
        </w:rPr>
        <w:t xml:space="preserve"> </w:t>
      </w:r>
      <w:r w:rsidRPr="003774F7">
        <w:rPr>
          <w:rFonts w:ascii="Times New Roman" w:eastAsia="Times New Roman" w:hAnsi="Times New Roman"/>
          <w:sz w:val="24"/>
          <w:szCs w:val="24"/>
        </w:rPr>
        <w:t xml:space="preserve">PHMSA has proposed changes to the MFF Report, Incident Report, and the </w:t>
      </w:r>
      <w:r>
        <w:rPr>
          <w:rFonts w:ascii="Times New Roman" w:eastAsia="Times New Roman" w:hAnsi="Times New Roman"/>
          <w:sz w:val="24"/>
          <w:szCs w:val="24"/>
        </w:rPr>
        <w:t>G</w:t>
      </w:r>
      <w:r w:rsidRPr="003774F7">
        <w:rPr>
          <w:rFonts w:ascii="Times New Roman" w:eastAsia="Times New Roman" w:hAnsi="Times New Roman"/>
          <w:sz w:val="24"/>
          <w:szCs w:val="24"/>
        </w:rPr>
        <w:t xml:space="preserve">as </w:t>
      </w:r>
      <w:r>
        <w:rPr>
          <w:rFonts w:ascii="Times New Roman" w:eastAsia="Times New Roman" w:hAnsi="Times New Roman"/>
          <w:sz w:val="24"/>
          <w:szCs w:val="24"/>
        </w:rPr>
        <w:t>D</w:t>
      </w:r>
      <w:r w:rsidRPr="003774F7">
        <w:rPr>
          <w:rFonts w:ascii="Times New Roman" w:eastAsia="Times New Roman" w:hAnsi="Times New Roman"/>
          <w:sz w:val="24"/>
          <w:szCs w:val="24"/>
        </w:rPr>
        <w:t xml:space="preserve">istribution </w:t>
      </w:r>
      <w:r>
        <w:rPr>
          <w:rFonts w:ascii="Times New Roman" w:eastAsia="Times New Roman" w:hAnsi="Times New Roman"/>
          <w:sz w:val="24"/>
          <w:szCs w:val="24"/>
        </w:rPr>
        <w:t>A</w:t>
      </w:r>
      <w:r w:rsidRPr="003774F7">
        <w:rPr>
          <w:rFonts w:ascii="Times New Roman" w:eastAsia="Times New Roman" w:hAnsi="Times New Roman"/>
          <w:sz w:val="24"/>
          <w:szCs w:val="24"/>
        </w:rPr>
        <w:t xml:space="preserve">nnual </w:t>
      </w:r>
      <w:r>
        <w:rPr>
          <w:rFonts w:ascii="Times New Roman" w:eastAsia="Times New Roman" w:hAnsi="Times New Roman"/>
          <w:sz w:val="24"/>
          <w:szCs w:val="24"/>
        </w:rPr>
        <w:t>R</w:t>
      </w:r>
      <w:r w:rsidRPr="003774F7">
        <w:rPr>
          <w:rFonts w:ascii="Times New Roman" w:eastAsia="Times New Roman" w:hAnsi="Times New Roman"/>
          <w:sz w:val="24"/>
          <w:szCs w:val="24"/>
        </w:rPr>
        <w:t xml:space="preserve">eport (see docket PHMSA-2013-0004) to improve clarity in the instructions and consistency in the data collected.  PHMSA issued </w:t>
      </w:r>
      <w:r>
        <w:rPr>
          <w:rFonts w:ascii="Times New Roman" w:eastAsia="Times New Roman" w:hAnsi="Times New Roman"/>
          <w:sz w:val="24"/>
          <w:szCs w:val="24"/>
        </w:rPr>
        <w:t>an Advisory Bulletin (</w:t>
      </w:r>
      <w:r w:rsidRPr="003774F7">
        <w:rPr>
          <w:rFonts w:ascii="Times New Roman" w:eastAsia="Times New Roman" w:hAnsi="Times New Roman"/>
          <w:sz w:val="24"/>
          <w:szCs w:val="24"/>
        </w:rPr>
        <w:t>ADB-2012-07</w:t>
      </w:r>
      <w:r>
        <w:rPr>
          <w:rFonts w:ascii="Times New Roman" w:eastAsia="Times New Roman" w:hAnsi="Times New Roman"/>
          <w:sz w:val="24"/>
          <w:szCs w:val="24"/>
        </w:rPr>
        <w:t>) titled:  “</w:t>
      </w:r>
      <w:r w:rsidRPr="003774F7">
        <w:rPr>
          <w:rFonts w:ascii="Times New Roman" w:eastAsia="Times New Roman" w:hAnsi="Times New Roman"/>
          <w:sz w:val="24"/>
          <w:szCs w:val="24"/>
        </w:rPr>
        <w:t>Pipeline Safety: Mechanical Fitting Failure Reports” communicating, among other things, that hazardous mechanical fitting failures resulting from an installation defect be reported under “Incorrect Operation</w:t>
      </w:r>
      <w:r>
        <w:rPr>
          <w:rFonts w:ascii="Times New Roman" w:eastAsia="Times New Roman" w:hAnsi="Times New Roman"/>
          <w:sz w:val="24"/>
          <w:szCs w:val="24"/>
        </w:rPr>
        <w:t>”</w:t>
      </w:r>
      <w:r w:rsidRPr="003774F7">
        <w:rPr>
          <w:rFonts w:ascii="Times New Roman" w:eastAsia="Times New Roman" w:hAnsi="Times New Roman"/>
          <w:sz w:val="24"/>
          <w:szCs w:val="24"/>
        </w:rPr>
        <w:t>.  Through these information collections, PHMSA seeks to implement the separation proposed by NORMAC.</w:t>
      </w:r>
    </w:p>
    <w:p w:rsidR="00C27CD2" w:rsidRPr="003774F7" w:rsidRDefault="00C27CD2" w:rsidP="00C27CD2">
      <w:pPr>
        <w:spacing w:after="0" w:line="480" w:lineRule="auto"/>
        <w:rPr>
          <w:rFonts w:ascii="Times New Roman" w:eastAsia="Times New Roman" w:hAnsi="Times New Roman"/>
          <w:sz w:val="24"/>
          <w:szCs w:val="24"/>
        </w:rPr>
      </w:pPr>
    </w:p>
    <w:p w:rsidR="00C27CD2" w:rsidRPr="003774F7" w:rsidRDefault="00C27CD2" w:rsidP="00C27CD2">
      <w:pPr>
        <w:spacing w:after="0" w:line="480" w:lineRule="auto"/>
        <w:rPr>
          <w:rFonts w:ascii="Times New Roman" w:eastAsia="Times New Roman" w:hAnsi="Times New Roman"/>
          <w:sz w:val="24"/>
          <w:szCs w:val="24"/>
        </w:rPr>
      </w:pPr>
      <w:r>
        <w:rPr>
          <w:rFonts w:ascii="Times New Roman" w:eastAsia="Times New Roman" w:hAnsi="Times New Roman"/>
          <w:sz w:val="24"/>
          <w:szCs w:val="24"/>
        </w:rPr>
        <w:tab/>
      </w:r>
      <w:r w:rsidRPr="003774F7">
        <w:rPr>
          <w:rFonts w:ascii="Times New Roman" w:eastAsia="Times New Roman" w:hAnsi="Times New Roman"/>
          <w:sz w:val="24"/>
          <w:szCs w:val="24"/>
        </w:rPr>
        <w:t xml:space="preserve">4. </w:t>
      </w:r>
      <w:r>
        <w:rPr>
          <w:rFonts w:ascii="Times New Roman" w:eastAsia="Times New Roman" w:hAnsi="Times New Roman"/>
          <w:sz w:val="24"/>
          <w:szCs w:val="24"/>
        </w:rPr>
        <w:t xml:space="preserve"> </w:t>
      </w:r>
      <w:r w:rsidRPr="003774F7">
        <w:rPr>
          <w:rFonts w:ascii="Times New Roman" w:eastAsia="Times New Roman" w:hAnsi="Times New Roman"/>
          <w:sz w:val="24"/>
          <w:szCs w:val="24"/>
        </w:rPr>
        <w:t>NORMAC proposes that PHMSA use the same definition of “Cause” in both the Incident Report and the MFF Report.</w:t>
      </w:r>
    </w:p>
    <w:p w:rsidR="00C27CD2" w:rsidRPr="003774F7" w:rsidRDefault="00C27CD2" w:rsidP="00C27CD2">
      <w:pPr>
        <w:spacing w:after="0" w:line="480" w:lineRule="auto"/>
        <w:rPr>
          <w:rFonts w:ascii="Times New Roman" w:eastAsia="Times New Roman" w:hAnsi="Times New Roman"/>
          <w:sz w:val="24"/>
          <w:szCs w:val="24"/>
        </w:rPr>
      </w:pPr>
    </w:p>
    <w:p w:rsidR="00C27CD2" w:rsidRPr="003774F7" w:rsidRDefault="00C27CD2" w:rsidP="00C27CD2">
      <w:pPr>
        <w:spacing w:after="0" w:line="480" w:lineRule="auto"/>
        <w:rPr>
          <w:rFonts w:ascii="Times New Roman" w:eastAsia="Times New Roman" w:hAnsi="Times New Roman"/>
          <w:sz w:val="24"/>
          <w:szCs w:val="24"/>
        </w:rPr>
      </w:pPr>
      <w:r>
        <w:rPr>
          <w:rFonts w:ascii="Times New Roman" w:eastAsia="Times New Roman" w:hAnsi="Times New Roman"/>
          <w:sz w:val="24"/>
          <w:szCs w:val="24"/>
        </w:rPr>
        <w:tab/>
      </w:r>
      <w:r w:rsidRPr="003774F7">
        <w:rPr>
          <w:rFonts w:ascii="Times New Roman" w:eastAsia="Times New Roman" w:hAnsi="Times New Roman"/>
          <w:sz w:val="24"/>
          <w:szCs w:val="24"/>
        </w:rPr>
        <w:t xml:space="preserve">Response: </w:t>
      </w:r>
      <w:r>
        <w:rPr>
          <w:rFonts w:ascii="Times New Roman" w:eastAsia="Times New Roman" w:hAnsi="Times New Roman"/>
          <w:sz w:val="24"/>
          <w:szCs w:val="24"/>
        </w:rPr>
        <w:t xml:space="preserve"> </w:t>
      </w:r>
      <w:r w:rsidRPr="003774F7">
        <w:rPr>
          <w:rFonts w:ascii="Times New Roman" w:eastAsia="Times New Roman" w:hAnsi="Times New Roman"/>
          <w:sz w:val="24"/>
          <w:szCs w:val="24"/>
        </w:rPr>
        <w:t xml:space="preserve">As mentioned earlier, the scope of data collection under the Incident Report and the MFF Report are very different.  The Incident Report collects data for all gas distribution pipeline facility failures regardless of the location of the failure within the facility.  The MFF Report </w:t>
      </w:r>
      <w:r>
        <w:rPr>
          <w:rFonts w:ascii="Times New Roman" w:eastAsia="Times New Roman" w:hAnsi="Times New Roman"/>
          <w:sz w:val="24"/>
          <w:szCs w:val="24"/>
        </w:rPr>
        <w:t xml:space="preserve">only </w:t>
      </w:r>
      <w:r w:rsidRPr="003774F7">
        <w:rPr>
          <w:rFonts w:ascii="Times New Roman" w:eastAsia="Times New Roman" w:hAnsi="Times New Roman"/>
          <w:sz w:val="24"/>
          <w:szCs w:val="24"/>
        </w:rPr>
        <w:t xml:space="preserve">collects data </w:t>
      </w:r>
      <w:r>
        <w:rPr>
          <w:rFonts w:ascii="Times New Roman" w:eastAsia="Times New Roman" w:hAnsi="Times New Roman"/>
          <w:sz w:val="24"/>
          <w:szCs w:val="24"/>
        </w:rPr>
        <w:t>on</w:t>
      </w:r>
      <w:r w:rsidRPr="003774F7">
        <w:rPr>
          <w:rFonts w:ascii="Times New Roman" w:eastAsia="Times New Roman" w:hAnsi="Times New Roman"/>
          <w:sz w:val="24"/>
          <w:szCs w:val="24"/>
        </w:rPr>
        <w:t xml:space="preserve"> mechanical fitting failures.  These differing scopes preclude applying the same definitions and exemptions to both the Incident Report and MFF Report. </w:t>
      </w:r>
    </w:p>
    <w:p w:rsidR="00C27CD2" w:rsidRPr="003774F7" w:rsidRDefault="00C27CD2" w:rsidP="00C27CD2">
      <w:pPr>
        <w:spacing w:after="0" w:line="480" w:lineRule="auto"/>
        <w:rPr>
          <w:rFonts w:ascii="Times New Roman" w:eastAsia="Times New Roman" w:hAnsi="Times New Roman"/>
          <w:sz w:val="24"/>
          <w:szCs w:val="24"/>
        </w:rPr>
      </w:pPr>
    </w:p>
    <w:p w:rsidR="00C27CD2" w:rsidRPr="003774F7" w:rsidRDefault="00C27CD2" w:rsidP="00C27CD2">
      <w:pPr>
        <w:spacing w:after="0" w:line="480" w:lineRule="auto"/>
        <w:rPr>
          <w:rFonts w:ascii="Times New Roman" w:eastAsia="Times New Roman" w:hAnsi="Times New Roman"/>
          <w:sz w:val="24"/>
          <w:szCs w:val="24"/>
        </w:rPr>
      </w:pPr>
      <w:r>
        <w:rPr>
          <w:rFonts w:ascii="Times New Roman" w:eastAsia="Times New Roman" w:hAnsi="Times New Roman"/>
          <w:sz w:val="24"/>
          <w:szCs w:val="24"/>
        </w:rPr>
        <w:tab/>
      </w:r>
      <w:r w:rsidRPr="003774F7">
        <w:rPr>
          <w:rFonts w:ascii="Times New Roman" w:eastAsia="Times New Roman" w:hAnsi="Times New Roman"/>
          <w:sz w:val="24"/>
          <w:szCs w:val="24"/>
        </w:rPr>
        <w:t xml:space="preserve">5. </w:t>
      </w:r>
      <w:r>
        <w:rPr>
          <w:rFonts w:ascii="Times New Roman" w:eastAsia="Times New Roman" w:hAnsi="Times New Roman"/>
          <w:sz w:val="24"/>
          <w:szCs w:val="24"/>
        </w:rPr>
        <w:t xml:space="preserve"> </w:t>
      </w:r>
      <w:r w:rsidRPr="003774F7">
        <w:rPr>
          <w:rFonts w:ascii="Times New Roman" w:eastAsia="Times New Roman" w:hAnsi="Times New Roman"/>
          <w:sz w:val="24"/>
          <w:szCs w:val="24"/>
        </w:rPr>
        <w:t>NORMAC proposed that PHMSA eliminate the titles and intent of 49 CFR §§ 191.12</w:t>
      </w:r>
      <w:r>
        <w:rPr>
          <w:rFonts w:ascii="Times New Roman" w:eastAsia="Times New Roman" w:hAnsi="Times New Roman"/>
          <w:sz w:val="24"/>
          <w:szCs w:val="24"/>
        </w:rPr>
        <w:t xml:space="preserve"> and </w:t>
      </w:r>
      <w:r w:rsidRPr="003774F7">
        <w:rPr>
          <w:rFonts w:ascii="Times New Roman" w:eastAsia="Times New Roman" w:hAnsi="Times New Roman"/>
          <w:sz w:val="24"/>
          <w:szCs w:val="24"/>
        </w:rPr>
        <w:t xml:space="preserve">192.1009 </w:t>
      </w:r>
      <w:r>
        <w:rPr>
          <w:rFonts w:ascii="Times New Roman" w:eastAsia="Times New Roman" w:hAnsi="Times New Roman"/>
          <w:sz w:val="24"/>
          <w:szCs w:val="24"/>
        </w:rPr>
        <w:t>for Mechanical Fitting Failure Reporting</w:t>
      </w:r>
      <w:r w:rsidRPr="003774F7">
        <w:rPr>
          <w:rFonts w:ascii="Times New Roman" w:eastAsia="Times New Roman" w:hAnsi="Times New Roman"/>
          <w:sz w:val="24"/>
          <w:szCs w:val="24"/>
        </w:rPr>
        <w:t>.</w:t>
      </w:r>
    </w:p>
    <w:p w:rsidR="00C27CD2" w:rsidRPr="003774F7" w:rsidRDefault="00C27CD2" w:rsidP="00C27CD2">
      <w:pPr>
        <w:spacing w:after="0" w:line="480" w:lineRule="auto"/>
        <w:rPr>
          <w:rFonts w:ascii="Times New Roman" w:eastAsia="Times New Roman" w:hAnsi="Times New Roman"/>
          <w:sz w:val="24"/>
          <w:szCs w:val="24"/>
        </w:rPr>
      </w:pPr>
    </w:p>
    <w:p w:rsidR="00C27CD2" w:rsidRPr="003774F7" w:rsidRDefault="00C27CD2" w:rsidP="00C27CD2">
      <w:pPr>
        <w:spacing w:after="0" w:line="480" w:lineRule="auto"/>
        <w:rPr>
          <w:rFonts w:ascii="Times New Roman" w:eastAsia="Times New Roman" w:hAnsi="Times New Roman"/>
          <w:sz w:val="24"/>
          <w:szCs w:val="24"/>
        </w:rPr>
      </w:pPr>
      <w:r>
        <w:rPr>
          <w:rFonts w:ascii="Times New Roman" w:eastAsia="Times New Roman" w:hAnsi="Times New Roman"/>
          <w:sz w:val="24"/>
          <w:szCs w:val="24"/>
        </w:rPr>
        <w:tab/>
      </w:r>
      <w:r w:rsidRPr="003774F7">
        <w:rPr>
          <w:rFonts w:ascii="Times New Roman" w:eastAsia="Times New Roman" w:hAnsi="Times New Roman"/>
          <w:sz w:val="24"/>
          <w:szCs w:val="24"/>
        </w:rPr>
        <w:t xml:space="preserve">Response: </w:t>
      </w:r>
      <w:r>
        <w:rPr>
          <w:rFonts w:ascii="Times New Roman" w:eastAsia="Times New Roman" w:hAnsi="Times New Roman"/>
          <w:sz w:val="24"/>
          <w:szCs w:val="24"/>
        </w:rPr>
        <w:t xml:space="preserve"> </w:t>
      </w:r>
      <w:r w:rsidRPr="003774F7">
        <w:rPr>
          <w:rFonts w:ascii="Times New Roman" w:eastAsia="Times New Roman" w:hAnsi="Times New Roman"/>
          <w:sz w:val="24"/>
          <w:szCs w:val="24"/>
        </w:rPr>
        <w:t>NORMAC’s proposal would require rulemaking, which is beyond the scope of this information collection renewal.</w:t>
      </w:r>
    </w:p>
    <w:p w:rsidR="00C27CD2" w:rsidRPr="003774F7" w:rsidRDefault="00C27CD2" w:rsidP="00C27CD2">
      <w:pPr>
        <w:spacing w:after="0" w:line="480" w:lineRule="auto"/>
        <w:rPr>
          <w:rFonts w:ascii="Times New Roman" w:eastAsia="Times New Roman" w:hAnsi="Times New Roman"/>
          <w:sz w:val="24"/>
          <w:szCs w:val="24"/>
        </w:rPr>
      </w:pPr>
    </w:p>
    <w:p w:rsidR="00C27CD2" w:rsidRPr="003774F7" w:rsidRDefault="00C27CD2" w:rsidP="00C27CD2">
      <w:pPr>
        <w:spacing w:after="0" w:line="480" w:lineRule="auto"/>
        <w:rPr>
          <w:rFonts w:ascii="Times New Roman" w:eastAsia="Times New Roman" w:hAnsi="Times New Roman"/>
          <w:sz w:val="24"/>
          <w:szCs w:val="24"/>
        </w:rPr>
      </w:pPr>
      <w:r>
        <w:rPr>
          <w:rFonts w:ascii="Times New Roman" w:eastAsia="Times New Roman" w:hAnsi="Times New Roman"/>
          <w:sz w:val="24"/>
          <w:szCs w:val="24"/>
        </w:rPr>
        <w:tab/>
      </w:r>
      <w:r w:rsidRPr="003774F7">
        <w:rPr>
          <w:rFonts w:ascii="Times New Roman" w:eastAsia="Times New Roman" w:hAnsi="Times New Roman"/>
          <w:sz w:val="24"/>
          <w:szCs w:val="24"/>
        </w:rPr>
        <w:t xml:space="preserve">6. </w:t>
      </w:r>
      <w:r>
        <w:rPr>
          <w:rFonts w:ascii="Times New Roman" w:eastAsia="Times New Roman" w:hAnsi="Times New Roman"/>
          <w:sz w:val="24"/>
          <w:szCs w:val="24"/>
        </w:rPr>
        <w:t xml:space="preserve"> </w:t>
      </w:r>
      <w:r w:rsidRPr="003774F7">
        <w:rPr>
          <w:rFonts w:ascii="Times New Roman" w:eastAsia="Times New Roman" w:hAnsi="Times New Roman"/>
          <w:sz w:val="24"/>
          <w:szCs w:val="24"/>
        </w:rPr>
        <w:t xml:space="preserve">NORMAC </w:t>
      </w:r>
      <w:r>
        <w:rPr>
          <w:rFonts w:ascii="Times New Roman" w:eastAsia="Times New Roman" w:hAnsi="Times New Roman"/>
          <w:sz w:val="24"/>
          <w:szCs w:val="24"/>
        </w:rPr>
        <w:t xml:space="preserve">asserts that the forms do not </w:t>
      </w:r>
      <w:r w:rsidRPr="00E155D9">
        <w:rPr>
          <w:rFonts w:ascii="Times New Roman" w:eastAsia="Times New Roman" w:hAnsi="Times New Roman"/>
          <w:sz w:val="24"/>
          <w:szCs w:val="24"/>
        </w:rPr>
        <w:t>tie</w:t>
      </w:r>
      <w:r>
        <w:rPr>
          <w:rFonts w:ascii="Times New Roman" w:eastAsia="Times New Roman" w:hAnsi="Times New Roman"/>
          <w:sz w:val="24"/>
          <w:szCs w:val="24"/>
        </w:rPr>
        <w:t xml:space="preserve"> </w:t>
      </w:r>
      <w:r w:rsidRPr="00E155D9">
        <w:rPr>
          <w:rFonts w:ascii="Times New Roman" w:eastAsia="Times New Roman" w:hAnsi="Times New Roman"/>
          <w:sz w:val="24"/>
          <w:szCs w:val="24"/>
        </w:rPr>
        <w:t>the likely causes of failure to whether such actions, inactions or decisions are compliant with Subpart F, the manufacturer’s instructions, or ASME B31.8, as applicable</w:t>
      </w:r>
      <w:r>
        <w:rPr>
          <w:rFonts w:ascii="Times New Roman" w:eastAsia="Times New Roman" w:hAnsi="Times New Roman"/>
          <w:sz w:val="24"/>
          <w:szCs w:val="24"/>
        </w:rPr>
        <w:t xml:space="preserve">.  NORMAC </w:t>
      </w:r>
      <w:r w:rsidRPr="003774F7">
        <w:rPr>
          <w:rFonts w:ascii="Times New Roman" w:eastAsia="Times New Roman" w:hAnsi="Times New Roman"/>
          <w:sz w:val="24"/>
          <w:szCs w:val="24"/>
        </w:rPr>
        <w:t>proposes that PHMSA reform the MFF Report to relate each apparent cause of leaks to specific actions or inactions in compliance with PHMSA’s applicable regulations.</w:t>
      </w:r>
      <w:r w:rsidRPr="00E155D9">
        <w:t xml:space="preserve"> </w:t>
      </w:r>
    </w:p>
    <w:p w:rsidR="00C27CD2" w:rsidRPr="003774F7" w:rsidRDefault="00C27CD2" w:rsidP="00C27CD2">
      <w:pPr>
        <w:spacing w:after="0" w:line="480" w:lineRule="auto"/>
        <w:rPr>
          <w:rFonts w:ascii="Times New Roman" w:eastAsia="Times New Roman" w:hAnsi="Times New Roman"/>
          <w:sz w:val="24"/>
          <w:szCs w:val="24"/>
        </w:rPr>
      </w:pPr>
    </w:p>
    <w:p w:rsidR="00C27CD2" w:rsidRPr="003774F7" w:rsidRDefault="00C27CD2" w:rsidP="00C27CD2">
      <w:pPr>
        <w:spacing w:after="0" w:line="480" w:lineRule="auto"/>
        <w:rPr>
          <w:rFonts w:ascii="Times New Roman" w:eastAsia="Times New Roman" w:hAnsi="Times New Roman"/>
          <w:sz w:val="24"/>
          <w:szCs w:val="24"/>
        </w:rPr>
      </w:pPr>
      <w:r>
        <w:rPr>
          <w:rFonts w:ascii="Times New Roman" w:eastAsia="Times New Roman" w:hAnsi="Times New Roman"/>
          <w:sz w:val="24"/>
          <w:szCs w:val="24"/>
        </w:rPr>
        <w:tab/>
      </w:r>
      <w:r w:rsidRPr="003774F7">
        <w:rPr>
          <w:rFonts w:ascii="Times New Roman" w:eastAsia="Times New Roman" w:hAnsi="Times New Roman"/>
          <w:sz w:val="24"/>
          <w:szCs w:val="24"/>
        </w:rPr>
        <w:t xml:space="preserve">Response: </w:t>
      </w:r>
      <w:r>
        <w:rPr>
          <w:rFonts w:ascii="Times New Roman" w:eastAsia="Times New Roman" w:hAnsi="Times New Roman"/>
          <w:sz w:val="24"/>
          <w:szCs w:val="24"/>
        </w:rPr>
        <w:t xml:space="preserve"> </w:t>
      </w:r>
      <w:r w:rsidRPr="003774F7">
        <w:rPr>
          <w:rFonts w:ascii="Times New Roman" w:eastAsia="Times New Roman" w:hAnsi="Times New Roman"/>
          <w:sz w:val="24"/>
          <w:szCs w:val="24"/>
        </w:rPr>
        <w:t>The MFF Report form and instructions provide numerous apparent leak cause categories and there is no bias toward selecting “Equipment Failure.”</w:t>
      </w:r>
    </w:p>
    <w:p w:rsidR="00C27CD2" w:rsidRPr="003774F7" w:rsidRDefault="00C27CD2" w:rsidP="00C27CD2">
      <w:pPr>
        <w:spacing w:after="0" w:line="480" w:lineRule="auto"/>
        <w:rPr>
          <w:rFonts w:ascii="Times New Roman" w:eastAsia="Times New Roman" w:hAnsi="Times New Roman"/>
          <w:sz w:val="24"/>
          <w:szCs w:val="24"/>
        </w:rPr>
      </w:pPr>
    </w:p>
    <w:p w:rsidR="00C27CD2" w:rsidRPr="003774F7" w:rsidRDefault="00C27CD2" w:rsidP="00C27CD2">
      <w:pPr>
        <w:spacing w:after="0" w:line="480" w:lineRule="auto"/>
        <w:rPr>
          <w:rFonts w:ascii="Times New Roman" w:eastAsia="Times New Roman" w:hAnsi="Times New Roman"/>
          <w:sz w:val="24"/>
          <w:szCs w:val="24"/>
        </w:rPr>
      </w:pPr>
      <w:r>
        <w:rPr>
          <w:rFonts w:ascii="Times New Roman" w:eastAsia="Times New Roman" w:hAnsi="Times New Roman"/>
          <w:sz w:val="24"/>
          <w:szCs w:val="24"/>
        </w:rPr>
        <w:tab/>
      </w:r>
      <w:r w:rsidRPr="003774F7">
        <w:rPr>
          <w:rFonts w:ascii="Times New Roman" w:eastAsia="Times New Roman" w:hAnsi="Times New Roman"/>
          <w:sz w:val="24"/>
          <w:szCs w:val="24"/>
        </w:rPr>
        <w:t xml:space="preserve">7. </w:t>
      </w:r>
      <w:r>
        <w:rPr>
          <w:rFonts w:ascii="Times New Roman" w:eastAsia="Times New Roman" w:hAnsi="Times New Roman"/>
          <w:sz w:val="24"/>
          <w:szCs w:val="24"/>
        </w:rPr>
        <w:t xml:space="preserve"> </w:t>
      </w:r>
      <w:r w:rsidRPr="003774F7">
        <w:rPr>
          <w:rFonts w:ascii="Times New Roman" w:eastAsia="Times New Roman" w:hAnsi="Times New Roman"/>
          <w:sz w:val="24"/>
          <w:szCs w:val="24"/>
        </w:rPr>
        <w:t>NORMAC proposes that PHMSA remove the note in Part G1 of the Incident Report instructions</w:t>
      </w:r>
      <w:r w:rsidRPr="008D0040">
        <w:rPr>
          <w:rFonts w:ascii="Times New Roman" w:eastAsia="Times New Roman" w:hAnsi="Times New Roman"/>
          <w:sz w:val="24"/>
          <w:szCs w:val="24"/>
        </w:rPr>
        <w:t xml:space="preserve"> </w:t>
      </w:r>
      <w:r>
        <w:rPr>
          <w:rFonts w:ascii="Times New Roman" w:eastAsia="Times New Roman" w:hAnsi="Times New Roman"/>
          <w:sz w:val="24"/>
          <w:szCs w:val="24"/>
        </w:rPr>
        <w:t>because the note assumes that the failure of a piece of equipment is always due to a flaw in the equipment and never due to a failure to properly install the equipment.</w:t>
      </w:r>
    </w:p>
    <w:p w:rsidR="00C27CD2" w:rsidRPr="003774F7" w:rsidRDefault="00C27CD2" w:rsidP="00C27CD2">
      <w:pPr>
        <w:spacing w:after="0" w:line="480" w:lineRule="auto"/>
        <w:rPr>
          <w:rFonts w:ascii="Times New Roman" w:eastAsia="Times New Roman" w:hAnsi="Times New Roman"/>
          <w:sz w:val="24"/>
          <w:szCs w:val="24"/>
        </w:rPr>
      </w:pPr>
    </w:p>
    <w:p w:rsidR="00C27CD2" w:rsidRPr="003774F7" w:rsidRDefault="00C27CD2" w:rsidP="00C27CD2">
      <w:pPr>
        <w:spacing w:after="0" w:line="480" w:lineRule="auto"/>
        <w:rPr>
          <w:rFonts w:ascii="Times New Roman" w:eastAsia="Times New Roman" w:hAnsi="Times New Roman"/>
          <w:sz w:val="24"/>
          <w:szCs w:val="24"/>
        </w:rPr>
      </w:pPr>
      <w:r>
        <w:rPr>
          <w:rFonts w:ascii="Times New Roman" w:eastAsia="Times New Roman" w:hAnsi="Times New Roman"/>
          <w:sz w:val="24"/>
          <w:szCs w:val="24"/>
        </w:rPr>
        <w:tab/>
      </w:r>
      <w:r w:rsidRPr="003774F7">
        <w:rPr>
          <w:rFonts w:ascii="Times New Roman" w:eastAsia="Times New Roman" w:hAnsi="Times New Roman"/>
          <w:sz w:val="24"/>
          <w:szCs w:val="24"/>
        </w:rPr>
        <w:t>Response:</w:t>
      </w:r>
      <w:r>
        <w:rPr>
          <w:rFonts w:ascii="Times New Roman" w:eastAsia="Times New Roman" w:hAnsi="Times New Roman"/>
          <w:sz w:val="24"/>
          <w:szCs w:val="24"/>
        </w:rPr>
        <w:t xml:space="preserve"> </w:t>
      </w:r>
      <w:r w:rsidRPr="003774F7">
        <w:rPr>
          <w:rFonts w:ascii="Times New Roman" w:eastAsia="Times New Roman" w:hAnsi="Times New Roman"/>
          <w:sz w:val="24"/>
          <w:szCs w:val="24"/>
        </w:rPr>
        <w:t xml:space="preserve"> PHMSA has revised the note in Part G1 of the instructions of the Incident Report to clarify that non-corrosion bonnet, packing, or other gasket failures could be reported under </w:t>
      </w:r>
      <w:r>
        <w:rPr>
          <w:rFonts w:ascii="Times New Roman" w:eastAsia="Times New Roman" w:hAnsi="Times New Roman"/>
          <w:sz w:val="24"/>
          <w:szCs w:val="24"/>
        </w:rPr>
        <w:t>“</w:t>
      </w:r>
      <w:r w:rsidRPr="003774F7">
        <w:rPr>
          <w:rFonts w:ascii="Times New Roman" w:eastAsia="Times New Roman" w:hAnsi="Times New Roman"/>
          <w:sz w:val="24"/>
          <w:szCs w:val="24"/>
        </w:rPr>
        <w:t>Incorrect Operations</w:t>
      </w:r>
      <w:r>
        <w:rPr>
          <w:rFonts w:ascii="Times New Roman" w:eastAsia="Times New Roman" w:hAnsi="Times New Roman"/>
          <w:sz w:val="24"/>
          <w:szCs w:val="24"/>
        </w:rPr>
        <w:t>”</w:t>
      </w:r>
      <w:r w:rsidRPr="003774F7">
        <w:rPr>
          <w:rFonts w:ascii="Times New Roman" w:eastAsia="Times New Roman" w:hAnsi="Times New Roman"/>
          <w:sz w:val="24"/>
          <w:szCs w:val="24"/>
        </w:rPr>
        <w:t xml:space="preserve"> or </w:t>
      </w:r>
      <w:r>
        <w:rPr>
          <w:rFonts w:ascii="Times New Roman" w:eastAsia="Times New Roman" w:hAnsi="Times New Roman"/>
          <w:sz w:val="24"/>
          <w:szCs w:val="24"/>
        </w:rPr>
        <w:t>under “</w:t>
      </w:r>
      <w:r w:rsidRPr="003774F7">
        <w:rPr>
          <w:rFonts w:ascii="Times New Roman" w:eastAsia="Times New Roman" w:hAnsi="Times New Roman"/>
          <w:sz w:val="24"/>
          <w:szCs w:val="24"/>
        </w:rPr>
        <w:t>Equipment Failure</w:t>
      </w:r>
      <w:r>
        <w:rPr>
          <w:rFonts w:ascii="Times New Roman" w:eastAsia="Times New Roman" w:hAnsi="Times New Roman"/>
          <w:sz w:val="24"/>
          <w:szCs w:val="24"/>
        </w:rPr>
        <w:t>”</w:t>
      </w:r>
      <w:r w:rsidRPr="003774F7">
        <w:rPr>
          <w:rFonts w:ascii="Times New Roman" w:eastAsia="Times New Roman" w:hAnsi="Times New Roman"/>
          <w:sz w:val="24"/>
          <w:szCs w:val="24"/>
        </w:rPr>
        <w:t>.</w:t>
      </w:r>
    </w:p>
    <w:p w:rsidR="00C27CD2" w:rsidRPr="003774F7" w:rsidRDefault="00C27CD2" w:rsidP="00C27CD2">
      <w:pPr>
        <w:spacing w:after="0" w:line="480" w:lineRule="auto"/>
        <w:rPr>
          <w:rFonts w:ascii="Times New Roman" w:eastAsia="Times New Roman" w:hAnsi="Times New Roman"/>
          <w:sz w:val="24"/>
          <w:szCs w:val="24"/>
        </w:rPr>
      </w:pPr>
    </w:p>
    <w:p w:rsidR="00C27CD2" w:rsidRPr="003774F7" w:rsidRDefault="00C27CD2" w:rsidP="00C27CD2">
      <w:pPr>
        <w:spacing w:after="0" w:line="480" w:lineRule="auto"/>
        <w:rPr>
          <w:rFonts w:ascii="Times New Roman" w:eastAsia="Times New Roman" w:hAnsi="Times New Roman"/>
          <w:sz w:val="24"/>
          <w:szCs w:val="24"/>
        </w:rPr>
      </w:pPr>
      <w:r>
        <w:rPr>
          <w:rFonts w:ascii="Times New Roman" w:eastAsia="Times New Roman" w:hAnsi="Times New Roman"/>
          <w:sz w:val="24"/>
          <w:szCs w:val="24"/>
        </w:rPr>
        <w:tab/>
      </w:r>
      <w:r w:rsidRPr="003774F7">
        <w:rPr>
          <w:rFonts w:ascii="Times New Roman" w:eastAsia="Times New Roman" w:hAnsi="Times New Roman"/>
          <w:sz w:val="24"/>
          <w:szCs w:val="24"/>
        </w:rPr>
        <w:t xml:space="preserve">8. </w:t>
      </w:r>
      <w:r>
        <w:rPr>
          <w:rFonts w:ascii="Times New Roman" w:eastAsia="Times New Roman" w:hAnsi="Times New Roman"/>
          <w:sz w:val="24"/>
          <w:szCs w:val="24"/>
        </w:rPr>
        <w:t xml:space="preserve"> </w:t>
      </w:r>
      <w:r w:rsidRPr="003774F7">
        <w:rPr>
          <w:rFonts w:ascii="Times New Roman" w:eastAsia="Times New Roman" w:hAnsi="Times New Roman"/>
          <w:sz w:val="24"/>
          <w:szCs w:val="24"/>
        </w:rPr>
        <w:t>NORMAC proposes that PHMSA clarify language in both the Incident Report and MFF report instructions for Incorrect Operations</w:t>
      </w:r>
      <w:r>
        <w:rPr>
          <w:rFonts w:ascii="Times New Roman" w:eastAsia="Times New Roman" w:hAnsi="Times New Roman"/>
          <w:sz w:val="24"/>
          <w:szCs w:val="24"/>
        </w:rPr>
        <w:t>.</w:t>
      </w:r>
    </w:p>
    <w:p w:rsidR="00C27CD2" w:rsidRPr="003774F7" w:rsidRDefault="00C27CD2" w:rsidP="00C27CD2">
      <w:pPr>
        <w:spacing w:after="0" w:line="480" w:lineRule="auto"/>
        <w:rPr>
          <w:rFonts w:ascii="Times New Roman" w:eastAsia="Times New Roman" w:hAnsi="Times New Roman"/>
          <w:sz w:val="24"/>
          <w:szCs w:val="24"/>
        </w:rPr>
      </w:pPr>
    </w:p>
    <w:p w:rsidR="00C27CD2" w:rsidRPr="003774F7" w:rsidRDefault="00C27CD2" w:rsidP="00C27CD2">
      <w:pPr>
        <w:spacing w:after="0" w:line="480" w:lineRule="auto"/>
        <w:rPr>
          <w:rFonts w:ascii="Times New Roman" w:eastAsia="Times New Roman" w:hAnsi="Times New Roman"/>
          <w:sz w:val="24"/>
          <w:szCs w:val="24"/>
        </w:rPr>
      </w:pPr>
      <w:r>
        <w:rPr>
          <w:rFonts w:ascii="Times New Roman" w:eastAsia="Times New Roman" w:hAnsi="Times New Roman"/>
          <w:sz w:val="24"/>
          <w:szCs w:val="24"/>
        </w:rPr>
        <w:tab/>
      </w:r>
      <w:r w:rsidRPr="003774F7">
        <w:rPr>
          <w:rFonts w:ascii="Times New Roman" w:eastAsia="Times New Roman" w:hAnsi="Times New Roman"/>
          <w:sz w:val="24"/>
          <w:szCs w:val="24"/>
        </w:rPr>
        <w:t>Response:</w:t>
      </w:r>
      <w:r>
        <w:rPr>
          <w:rFonts w:ascii="Times New Roman" w:eastAsia="Times New Roman" w:hAnsi="Times New Roman"/>
          <w:sz w:val="24"/>
          <w:szCs w:val="24"/>
        </w:rPr>
        <w:t xml:space="preserve"> </w:t>
      </w:r>
      <w:r w:rsidRPr="003774F7">
        <w:rPr>
          <w:rFonts w:ascii="Times New Roman" w:eastAsia="Times New Roman" w:hAnsi="Times New Roman"/>
          <w:sz w:val="24"/>
          <w:szCs w:val="24"/>
        </w:rPr>
        <w:t xml:space="preserve"> PHMSA has modified the instructions for Incorrect Operations and Equipment </w:t>
      </w:r>
      <w:r>
        <w:rPr>
          <w:rFonts w:ascii="Times New Roman" w:eastAsia="Times New Roman" w:hAnsi="Times New Roman"/>
          <w:sz w:val="24"/>
          <w:szCs w:val="24"/>
        </w:rPr>
        <w:t>F</w:t>
      </w:r>
      <w:r w:rsidRPr="003774F7">
        <w:rPr>
          <w:rFonts w:ascii="Times New Roman" w:eastAsia="Times New Roman" w:hAnsi="Times New Roman"/>
          <w:sz w:val="24"/>
          <w:szCs w:val="24"/>
        </w:rPr>
        <w:t>ailure in both the Incident Report and MFF Report in response to NORMAC’s proposal.</w:t>
      </w:r>
    </w:p>
    <w:p w:rsidR="00C27CD2" w:rsidRPr="003774F7" w:rsidRDefault="00C27CD2" w:rsidP="00C27CD2">
      <w:pPr>
        <w:spacing w:after="0" w:line="480" w:lineRule="auto"/>
        <w:rPr>
          <w:rFonts w:ascii="Times New Roman" w:eastAsia="Times New Roman" w:hAnsi="Times New Roman"/>
          <w:sz w:val="24"/>
          <w:szCs w:val="24"/>
        </w:rPr>
      </w:pPr>
    </w:p>
    <w:p w:rsidR="00C27CD2" w:rsidRPr="00BA0229" w:rsidRDefault="00C27CD2" w:rsidP="00C27CD2">
      <w:pPr>
        <w:spacing w:after="0" w:line="480" w:lineRule="auto"/>
        <w:rPr>
          <w:rFonts w:ascii="Times New Roman" w:eastAsia="Arial Unicode MS" w:hAnsi="Times New Roman"/>
          <w:color w:val="000000"/>
          <w:sz w:val="24"/>
          <w:szCs w:val="24"/>
          <w:u w:val="single"/>
        </w:rPr>
      </w:pPr>
      <w:r w:rsidRPr="006B2DEA">
        <w:rPr>
          <w:rFonts w:ascii="Times New Roman" w:eastAsia="Arial Unicode MS" w:hAnsi="Times New Roman"/>
          <w:color w:val="000000"/>
          <w:sz w:val="24"/>
          <w:szCs w:val="24"/>
        </w:rPr>
        <w:t>III</w:t>
      </w:r>
      <w:proofErr w:type="gramStart"/>
      <w:r w:rsidRPr="006B2DEA">
        <w:rPr>
          <w:rFonts w:ascii="Times New Roman" w:eastAsia="Arial Unicode MS" w:hAnsi="Times New Roman"/>
          <w:color w:val="000000"/>
          <w:sz w:val="24"/>
          <w:szCs w:val="24"/>
        </w:rPr>
        <w:t xml:space="preserve">. </w:t>
      </w:r>
      <w:r>
        <w:rPr>
          <w:rFonts w:ascii="Times New Roman" w:eastAsia="Arial Unicode MS" w:hAnsi="Times New Roman"/>
          <w:color w:val="000000"/>
          <w:sz w:val="24"/>
          <w:szCs w:val="24"/>
        </w:rPr>
        <w:t xml:space="preserve"> </w:t>
      </w:r>
      <w:r w:rsidRPr="00BA0229">
        <w:rPr>
          <w:rFonts w:ascii="Times New Roman" w:eastAsia="Arial Unicode MS" w:hAnsi="Times New Roman"/>
          <w:color w:val="000000"/>
          <w:sz w:val="24"/>
          <w:szCs w:val="24"/>
          <w:u w:val="single"/>
        </w:rPr>
        <w:t>INGAA</w:t>
      </w:r>
      <w:r>
        <w:rPr>
          <w:rFonts w:ascii="Times New Roman" w:eastAsia="Arial Unicode MS" w:hAnsi="Times New Roman"/>
          <w:color w:val="000000"/>
          <w:sz w:val="24"/>
          <w:szCs w:val="24"/>
          <w:u w:val="single"/>
        </w:rPr>
        <w:t>’s</w:t>
      </w:r>
      <w:proofErr w:type="gramEnd"/>
      <w:r w:rsidRPr="00BA0229">
        <w:rPr>
          <w:rFonts w:ascii="Times New Roman" w:eastAsia="Arial Unicode MS" w:hAnsi="Times New Roman"/>
          <w:color w:val="000000"/>
          <w:sz w:val="24"/>
          <w:szCs w:val="24"/>
          <w:u w:val="single"/>
        </w:rPr>
        <w:t xml:space="preserve"> Comments/PHMSA</w:t>
      </w:r>
      <w:r>
        <w:rPr>
          <w:rFonts w:ascii="Times New Roman" w:eastAsia="Arial Unicode MS" w:hAnsi="Times New Roman"/>
          <w:color w:val="000000"/>
          <w:sz w:val="24"/>
          <w:szCs w:val="24"/>
          <w:u w:val="single"/>
        </w:rPr>
        <w:t>’s</w:t>
      </w:r>
      <w:r w:rsidRPr="00BA0229">
        <w:rPr>
          <w:rFonts w:ascii="Times New Roman" w:eastAsia="Arial Unicode MS" w:hAnsi="Times New Roman"/>
          <w:color w:val="000000"/>
          <w:sz w:val="24"/>
          <w:szCs w:val="24"/>
          <w:u w:val="single"/>
        </w:rPr>
        <w:t xml:space="preserve"> Responses</w:t>
      </w:r>
    </w:p>
    <w:p w:rsidR="00C27CD2" w:rsidRPr="003774F7" w:rsidRDefault="00C27CD2" w:rsidP="00C27CD2">
      <w:pPr>
        <w:spacing w:after="0" w:line="480" w:lineRule="auto"/>
        <w:rPr>
          <w:rFonts w:ascii="Times New Roman" w:eastAsia="Times New Roman" w:hAnsi="Times New Roman"/>
          <w:sz w:val="24"/>
          <w:szCs w:val="24"/>
        </w:rPr>
      </w:pPr>
      <w:r>
        <w:rPr>
          <w:rFonts w:ascii="Times New Roman" w:eastAsia="Arial Unicode MS" w:hAnsi="Times New Roman"/>
          <w:color w:val="000000"/>
          <w:sz w:val="24"/>
          <w:szCs w:val="24"/>
        </w:rPr>
        <w:tab/>
      </w:r>
      <w:r w:rsidRPr="003774F7">
        <w:rPr>
          <w:rFonts w:ascii="Times New Roman" w:eastAsia="Arial Unicode MS" w:hAnsi="Times New Roman"/>
          <w:color w:val="000000"/>
          <w:sz w:val="24"/>
          <w:szCs w:val="24"/>
        </w:rPr>
        <w:t>INGAA submitted comments on PHMSA F 7100.2 Incident Report—Natural and Other Gas Transmission and Gathering Pipeline Systems</w:t>
      </w:r>
      <w:r>
        <w:rPr>
          <w:rFonts w:ascii="Times New Roman" w:eastAsia="Arial Unicode MS" w:hAnsi="Times New Roman"/>
          <w:color w:val="000000"/>
          <w:sz w:val="24"/>
          <w:szCs w:val="24"/>
        </w:rPr>
        <w:t>.</w:t>
      </w:r>
    </w:p>
    <w:p w:rsidR="00C27CD2" w:rsidRDefault="00C27CD2" w:rsidP="00C27CD2">
      <w:pPr>
        <w:spacing w:after="0" w:line="480" w:lineRule="auto"/>
        <w:rPr>
          <w:rFonts w:ascii="Times New Roman" w:eastAsia="Times New Roman" w:hAnsi="Times New Roman"/>
          <w:sz w:val="24"/>
          <w:szCs w:val="24"/>
        </w:rPr>
      </w:pPr>
    </w:p>
    <w:p w:rsidR="00C27CD2" w:rsidRPr="003774F7" w:rsidRDefault="00C27CD2" w:rsidP="00C27CD2">
      <w:pPr>
        <w:spacing w:after="0" w:line="480" w:lineRule="auto"/>
        <w:rPr>
          <w:rFonts w:ascii="Times New Roman" w:eastAsia="Times New Roman" w:hAnsi="Times New Roman"/>
          <w:sz w:val="24"/>
          <w:szCs w:val="24"/>
        </w:rPr>
      </w:pPr>
      <w:r>
        <w:rPr>
          <w:rFonts w:ascii="Times New Roman" w:eastAsia="Times New Roman" w:hAnsi="Times New Roman"/>
          <w:sz w:val="24"/>
          <w:szCs w:val="24"/>
        </w:rPr>
        <w:tab/>
      </w:r>
      <w:r w:rsidRPr="003774F7">
        <w:rPr>
          <w:rFonts w:ascii="Times New Roman" w:eastAsia="Times New Roman" w:hAnsi="Times New Roman"/>
          <w:sz w:val="24"/>
          <w:szCs w:val="24"/>
        </w:rPr>
        <w:t xml:space="preserve">1. </w:t>
      </w:r>
      <w:r>
        <w:rPr>
          <w:rFonts w:ascii="Times New Roman" w:eastAsia="Times New Roman" w:hAnsi="Times New Roman"/>
          <w:sz w:val="24"/>
          <w:szCs w:val="24"/>
        </w:rPr>
        <w:t xml:space="preserve"> </w:t>
      </w:r>
      <w:r w:rsidRPr="003774F7">
        <w:rPr>
          <w:rFonts w:ascii="Times New Roman" w:eastAsia="Times New Roman" w:hAnsi="Times New Roman"/>
          <w:sz w:val="24"/>
          <w:szCs w:val="24"/>
        </w:rPr>
        <w:t>INGAA contends that PHMSA did not explain the reason for amending the instructions for item 19, time sequence, and that these changes should not be adopted without discussion with the pipeline safety community.</w:t>
      </w:r>
    </w:p>
    <w:p w:rsidR="00C27CD2" w:rsidRPr="003774F7" w:rsidRDefault="00C27CD2" w:rsidP="00C27CD2">
      <w:pPr>
        <w:spacing w:after="0" w:line="480" w:lineRule="auto"/>
        <w:rPr>
          <w:rFonts w:ascii="Times New Roman" w:eastAsia="Times New Roman" w:hAnsi="Times New Roman"/>
          <w:sz w:val="24"/>
          <w:szCs w:val="24"/>
        </w:rPr>
      </w:pPr>
    </w:p>
    <w:p w:rsidR="00C27CD2" w:rsidRPr="003774F7" w:rsidRDefault="00C27CD2" w:rsidP="00C27CD2">
      <w:pPr>
        <w:spacing w:after="0" w:line="480" w:lineRule="auto"/>
        <w:rPr>
          <w:rFonts w:ascii="Times New Roman" w:eastAsia="Arial Unicode MS" w:hAnsi="Times New Roman"/>
          <w:color w:val="000000"/>
          <w:sz w:val="24"/>
          <w:szCs w:val="24"/>
        </w:rPr>
      </w:pPr>
      <w:r>
        <w:rPr>
          <w:rFonts w:ascii="Times New Roman" w:eastAsia="Times New Roman" w:hAnsi="Times New Roman"/>
          <w:sz w:val="24"/>
          <w:szCs w:val="24"/>
        </w:rPr>
        <w:tab/>
      </w:r>
      <w:r w:rsidRPr="003774F7">
        <w:rPr>
          <w:rFonts w:ascii="Times New Roman" w:eastAsia="Times New Roman" w:hAnsi="Times New Roman"/>
          <w:sz w:val="24"/>
          <w:szCs w:val="24"/>
        </w:rPr>
        <w:t xml:space="preserve">Response: </w:t>
      </w:r>
      <w:r>
        <w:rPr>
          <w:rFonts w:ascii="Times New Roman" w:eastAsia="Times New Roman" w:hAnsi="Times New Roman"/>
          <w:sz w:val="24"/>
          <w:szCs w:val="24"/>
        </w:rPr>
        <w:t xml:space="preserve"> </w:t>
      </w:r>
      <w:r w:rsidRPr="003774F7">
        <w:rPr>
          <w:rFonts w:ascii="Times New Roman" w:eastAsia="Arial Unicode MS" w:hAnsi="Times New Roman"/>
          <w:color w:val="000000"/>
          <w:sz w:val="24"/>
          <w:szCs w:val="24"/>
        </w:rPr>
        <w:t xml:space="preserve">In a report titled, “PIPELINE SAFETY Better Data and Guidance Needed to Improve Pipeline Operator Incident Response” (GAO-13-168) the Government Accountability Office recommends that PHMSA improve the reliability of incident response data. </w:t>
      </w:r>
      <w:r>
        <w:rPr>
          <w:rFonts w:ascii="Times New Roman" w:eastAsia="Arial Unicode MS" w:hAnsi="Times New Roman"/>
          <w:color w:val="000000"/>
          <w:sz w:val="24"/>
          <w:szCs w:val="24"/>
        </w:rPr>
        <w:t xml:space="preserve"> </w:t>
      </w:r>
      <w:r w:rsidRPr="003774F7">
        <w:rPr>
          <w:rFonts w:ascii="Times New Roman" w:eastAsia="Arial Unicode MS" w:hAnsi="Times New Roman"/>
          <w:color w:val="000000"/>
          <w:sz w:val="24"/>
          <w:szCs w:val="24"/>
        </w:rPr>
        <w:t>PHMSA concurs with the GAO recommendation and has proposed this change to collect more meaningful data from which to calculate operator response time.  PHMSA will calculate response time as “arrival on-site” minus “failure awareness”</w:t>
      </w:r>
      <w:r>
        <w:rPr>
          <w:rFonts w:ascii="Times New Roman" w:eastAsia="Arial Unicode MS" w:hAnsi="Times New Roman"/>
          <w:color w:val="000000"/>
          <w:sz w:val="24"/>
          <w:szCs w:val="24"/>
        </w:rPr>
        <w:t>.</w:t>
      </w:r>
    </w:p>
    <w:p w:rsidR="00C27CD2" w:rsidRPr="003774F7" w:rsidRDefault="00C27CD2" w:rsidP="00C27CD2">
      <w:pPr>
        <w:spacing w:after="0" w:line="480" w:lineRule="auto"/>
        <w:rPr>
          <w:rFonts w:ascii="Times New Roman" w:eastAsia="Arial Unicode MS" w:hAnsi="Times New Roman"/>
          <w:color w:val="000000"/>
          <w:sz w:val="24"/>
          <w:szCs w:val="24"/>
        </w:rPr>
      </w:pPr>
    </w:p>
    <w:p w:rsidR="00C27CD2" w:rsidRPr="003774F7" w:rsidRDefault="00C27CD2" w:rsidP="00C27CD2">
      <w:pPr>
        <w:spacing w:after="0" w:line="480" w:lineRule="auto"/>
        <w:rPr>
          <w:rFonts w:ascii="Times New Roman" w:eastAsia="Times New Roman" w:hAnsi="Times New Roman"/>
          <w:sz w:val="24"/>
          <w:szCs w:val="24"/>
        </w:rPr>
      </w:pPr>
      <w:r>
        <w:rPr>
          <w:rFonts w:ascii="Times New Roman" w:eastAsia="Arial Unicode MS" w:hAnsi="Times New Roman"/>
          <w:color w:val="000000"/>
          <w:sz w:val="24"/>
          <w:szCs w:val="24"/>
        </w:rPr>
        <w:tab/>
      </w:r>
      <w:r w:rsidRPr="003774F7">
        <w:rPr>
          <w:rFonts w:ascii="Times New Roman" w:eastAsia="Arial Unicode MS" w:hAnsi="Times New Roman"/>
          <w:color w:val="000000"/>
          <w:sz w:val="24"/>
          <w:szCs w:val="24"/>
        </w:rPr>
        <w:t xml:space="preserve">2. </w:t>
      </w:r>
      <w:r>
        <w:rPr>
          <w:rFonts w:ascii="Times New Roman" w:eastAsia="Arial Unicode MS" w:hAnsi="Times New Roman"/>
          <w:color w:val="000000"/>
          <w:sz w:val="24"/>
          <w:szCs w:val="24"/>
        </w:rPr>
        <w:t xml:space="preserve"> </w:t>
      </w:r>
      <w:r w:rsidRPr="003774F7">
        <w:rPr>
          <w:rFonts w:ascii="Times New Roman" w:eastAsia="Arial Unicode MS" w:hAnsi="Times New Roman"/>
          <w:color w:val="000000"/>
          <w:sz w:val="24"/>
          <w:szCs w:val="24"/>
        </w:rPr>
        <w:t>INGAA believes</w:t>
      </w:r>
      <w:r w:rsidRPr="003774F7">
        <w:rPr>
          <w:rFonts w:ascii="Times New Roman" w:eastAsia="Times New Roman" w:hAnsi="Times New Roman"/>
          <w:sz w:val="24"/>
          <w:szCs w:val="24"/>
        </w:rPr>
        <w:t xml:space="preserve"> there is significant potential value in collecting </w:t>
      </w:r>
      <w:proofErr w:type="gramStart"/>
      <w:r w:rsidRPr="003774F7">
        <w:rPr>
          <w:rFonts w:ascii="Times New Roman" w:eastAsia="Times New Roman" w:hAnsi="Times New Roman"/>
          <w:sz w:val="24"/>
          <w:szCs w:val="24"/>
        </w:rPr>
        <w:t>C3(</w:t>
      </w:r>
      <w:proofErr w:type="gramEnd"/>
      <w:r w:rsidRPr="003774F7">
        <w:rPr>
          <w:rFonts w:ascii="Times New Roman" w:eastAsia="Times New Roman" w:hAnsi="Times New Roman"/>
          <w:sz w:val="24"/>
          <w:szCs w:val="24"/>
        </w:rPr>
        <w:t>a) through C3(h) data for welds other than girth welds.</w:t>
      </w:r>
    </w:p>
    <w:p w:rsidR="00C27CD2" w:rsidRPr="003774F7" w:rsidRDefault="00C27CD2" w:rsidP="00C27CD2">
      <w:pPr>
        <w:spacing w:after="0" w:line="480" w:lineRule="auto"/>
        <w:rPr>
          <w:rFonts w:ascii="Times New Roman" w:eastAsia="Times New Roman" w:hAnsi="Times New Roman"/>
          <w:sz w:val="24"/>
          <w:szCs w:val="24"/>
        </w:rPr>
      </w:pPr>
    </w:p>
    <w:p w:rsidR="00C27CD2" w:rsidRPr="003774F7" w:rsidRDefault="00C27CD2" w:rsidP="00C27CD2">
      <w:pPr>
        <w:spacing w:after="0" w:line="480" w:lineRule="auto"/>
        <w:rPr>
          <w:rFonts w:ascii="Times New Roman" w:eastAsia="Times New Roman" w:hAnsi="Times New Roman"/>
          <w:sz w:val="24"/>
          <w:szCs w:val="24"/>
        </w:rPr>
      </w:pPr>
      <w:r>
        <w:rPr>
          <w:rFonts w:ascii="Times New Roman" w:eastAsia="Times New Roman" w:hAnsi="Times New Roman"/>
          <w:sz w:val="24"/>
          <w:szCs w:val="24"/>
        </w:rPr>
        <w:lastRenderedPageBreak/>
        <w:tab/>
      </w:r>
      <w:r w:rsidRPr="003774F7">
        <w:rPr>
          <w:rFonts w:ascii="Times New Roman" w:eastAsia="Times New Roman" w:hAnsi="Times New Roman"/>
          <w:sz w:val="24"/>
          <w:szCs w:val="24"/>
        </w:rPr>
        <w:t xml:space="preserve">Response:  The current data structure of the form allows the collection of one set of </w:t>
      </w:r>
      <w:proofErr w:type="gramStart"/>
      <w:r w:rsidRPr="003774F7">
        <w:rPr>
          <w:rFonts w:ascii="Times New Roman" w:eastAsia="Times New Roman" w:hAnsi="Times New Roman"/>
          <w:sz w:val="24"/>
          <w:szCs w:val="24"/>
        </w:rPr>
        <w:t>C3(</w:t>
      </w:r>
      <w:proofErr w:type="gramEnd"/>
      <w:r w:rsidRPr="003774F7">
        <w:rPr>
          <w:rFonts w:ascii="Times New Roman" w:eastAsia="Times New Roman" w:hAnsi="Times New Roman"/>
          <w:sz w:val="24"/>
          <w:szCs w:val="24"/>
        </w:rPr>
        <w:t xml:space="preserve">a) through C3(h) data for each report.  These data elements are required for pipe girth weld failures with the assumption that each data element is the same on each side of the girth weld.  The other weld configurations would almost certainly have different </w:t>
      </w:r>
      <w:proofErr w:type="gramStart"/>
      <w:r w:rsidRPr="003774F7">
        <w:rPr>
          <w:rFonts w:ascii="Times New Roman" w:eastAsia="Times New Roman" w:hAnsi="Times New Roman"/>
          <w:sz w:val="24"/>
          <w:szCs w:val="24"/>
        </w:rPr>
        <w:t>C3(</w:t>
      </w:r>
      <w:proofErr w:type="gramEnd"/>
      <w:r w:rsidRPr="003774F7">
        <w:rPr>
          <w:rFonts w:ascii="Times New Roman" w:eastAsia="Times New Roman" w:hAnsi="Times New Roman"/>
          <w:sz w:val="24"/>
          <w:szCs w:val="24"/>
        </w:rPr>
        <w:t xml:space="preserve">a) through C3(h) values on each side of the weld.  PHMSA lacks the resources to change the data structure to accommodate multiple </w:t>
      </w:r>
      <w:proofErr w:type="gramStart"/>
      <w:r w:rsidRPr="003774F7">
        <w:rPr>
          <w:rFonts w:ascii="Times New Roman" w:eastAsia="Times New Roman" w:hAnsi="Times New Roman"/>
          <w:sz w:val="24"/>
          <w:szCs w:val="24"/>
        </w:rPr>
        <w:t>C3(</w:t>
      </w:r>
      <w:proofErr w:type="gramEnd"/>
      <w:r w:rsidRPr="003774F7">
        <w:rPr>
          <w:rFonts w:ascii="Times New Roman" w:eastAsia="Times New Roman" w:hAnsi="Times New Roman"/>
          <w:sz w:val="24"/>
          <w:szCs w:val="24"/>
        </w:rPr>
        <w:t>a) through C3(h) data per report and there is no compelling reason to do so.</w:t>
      </w:r>
    </w:p>
    <w:p w:rsidR="00C27CD2" w:rsidRPr="003774F7" w:rsidRDefault="00C27CD2" w:rsidP="00C27CD2">
      <w:pPr>
        <w:spacing w:after="0" w:line="480" w:lineRule="auto"/>
        <w:rPr>
          <w:rFonts w:ascii="Times New Roman" w:eastAsia="Times New Roman" w:hAnsi="Times New Roman"/>
          <w:sz w:val="24"/>
          <w:szCs w:val="24"/>
        </w:rPr>
      </w:pPr>
    </w:p>
    <w:p w:rsidR="00C27CD2" w:rsidRPr="003774F7" w:rsidRDefault="00C27CD2" w:rsidP="00C27CD2">
      <w:pPr>
        <w:spacing w:after="0" w:line="480" w:lineRule="auto"/>
        <w:rPr>
          <w:rFonts w:ascii="Times New Roman" w:eastAsia="Times New Roman" w:hAnsi="Times New Roman"/>
          <w:sz w:val="24"/>
          <w:szCs w:val="24"/>
        </w:rPr>
      </w:pPr>
      <w:r>
        <w:rPr>
          <w:rFonts w:ascii="Times New Roman" w:eastAsia="Times New Roman" w:hAnsi="Times New Roman"/>
          <w:sz w:val="24"/>
          <w:szCs w:val="24"/>
        </w:rPr>
        <w:tab/>
      </w:r>
      <w:r w:rsidRPr="003774F7">
        <w:rPr>
          <w:rFonts w:ascii="Times New Roman" w:eastAsia="Times New Roman" w:hAnsi="Times New Roman"/>
          <w:sz w:val="24"/>
          <w:szCs w:val="24"/>
        </w:rPr>
        <w:t xml:space="preserve">3. </w:t>
      </w:r>
      <w:r>
        <w:rPr>
          <w:rFonts w:ascii="Times New Roman" w:eastAsia="Times New Roman" w:hAnsi="Times New Roman"/>
          <w:sz w:val="24"/>
          <w:szCs w:val="24"/>
        </w:rPr>
        <w:t xml:space="preserve"> </w:t>
      </w:r>
      <w:r w:rsidRPr="003774F7">
        <w:rPr>
          <w:rFonts w:ascii="Times New Roman" w:eastAsia="Times New Roman" w:hAnsi="Times New Roman"/>
          <w:sz w:val="24"/>
          <w:szCs w:val="24"/>
        </w:rPr>
        <w:t>INGAA urges PHMSA to ensure that the database is able to accept onshore reports without a valid value for County/Parish.</w:t>
      </w:r>
    </w:p>
    <w:p w:rsidR="00C27CD2" w:rsidRPr="003774F7" w:rsidRDefault="00C27CD2" w:rsidP="00C27CD2">
      <w:pPr>
        <w:spacing w:after="0" w:line="480" w:lineRule="auto"/>
        <w:rPr>
          <w:rFonts w:ascii="Times New Roman" w:eastAsia="Times New Roman" w:hAnsi="Times New Roman"/>
          <w:sz w:val="24"/>
          <w:szCs w:val="24"/>
        </w:rPr>
      </w:pPr>
    </w:p>
    <w:p w:rsidR="00C27CD2" w:rsidRPr="003774F7" w:rsidRDefault="00C27CD2" w:rsidP="00C27CD2">
      <w:pPr>
        <w:spacing w:after="0" w:line="480" w:lineRule="auto"/>
        <w:rPr>
          <w:rFonts w:ascii="Times New Roman" w:eastAsia="Times New Roman" w:hAnsi="Times New Roman"/>
          <w:sz w:val="24"/>
          <w:szCs w:val="24"/>
        </w:rPr>
      </w:pPr>
      <w:r>
        <w:rPr>
          <w:rFonts w:ascii="Times New Roman" w:eastAsia="Times New Roman" w:hAnsi="Times New Roman"/>
          <w:sz w:val="24"/>
          <w:szCs w:val="24"/>
        </w:rPr>
        <w:tab/>
      </w:r>
      <w:r w:rsidRPr="003774F7">
        <w:rPr>
          <w:rFonts w:ascii="Times New Roman" w:eastAsia="Times New Roman" w:hAnsi="Times New Roman"/>
          <w:sz w:val="24"/>
          <w:szCs w:val="24"/>
        </w:rPr>
        <w:t>Response:  PHMSA has modified the instructions accordingly and will ensure the database is appropriately configured.</w:t>
      </w:r>
    </w:p>
    <w:p w:rsidR="00C27CD2" w:rsidRDefault="00C27CD2" w:rsidP="00C27CD2">
      <w:pPr>
        <w:spacing w:after="0" w:line="240" w:lineRule="auto"/>
        <w:rPr>
          <w:rFonts w:ascii="Times New Roman" w:hAnsi="Times New Roman"/>
          <w:b/>
          <w:sz w:val="24"/>
          <w:szCs w:val="24"/>
        </w:rPr>
      </w:pPr>
      <w:r>
        <w:rPr>
          <w:rFonts w:ascii="Times New Roman" w:hAnsi="Times New Roman"/>
          <w:b/>
          <w:sz w:val="24"/>
          <w:szCs w:val="24"/>
        </w:rPr>
        <w:br w:type="page"/>
      </w:r>
    </w:p>
    <w:p w:rsidR="00C27CD2" w:rsidRPr="003774F7" w:rsidRDefault="00C27CD2" w:rsidP="00C27CD2">
      <w:pPr>
        <w:autoSpaceDE w:val="0"/>
        <w:autoSpaceDN w:val="0"/>
        <w:adjustRightInd w:val="0"/>
        <w:spacing w:after="0" w:line="480" w:lineRule="auto"/>
        <w:outlineLvl w:val="0"/>
        <w:rPr>
          <w:rFonts w:ascii="Times New Roman" w:hAnsi="Times New Roman"/>
          <w:b/>
          <w:sz w:val="24"/>
          <w:szCs w:val="24"/>
        </w:rPr>
      </w:pPr>
    </w:p>
    <w:p w:rsidR="00C27CD2" w:rsidRPr="00BA0229" w:rsidRDefault="00C27CD2" w:rsidP="00C27CD2">
      <w:pPr>
        <w:spacing w:after="0" w:line="480" w:lineRule="auto"/>
        <w:rPr>
          <w:rFonts w:ascii="Times New Roman" w:eastAsia="Arial Unicode MS" w:hAnsi="Times New Roman"/>
          <w:color w:val="000000"/>
          <w:sz w:val="24"/>
          <w:szCs w:val="24"/>
          <w:u w:val="single"/>
        </w:rPr>
      </w:pPr>
      <w:r w:rsidRPr="00F54839">
        <w:rPr>
          <w:rFonts w:ascii="Times New Roman" w:hAnsi="Times New Roman"/>
          <w:sz w:val="24"/>
          <w:szCs w:val="24"/>
        </w:rPr>
        <w:t>IV</w:t>
      </w:r>
      <w:proofErr w:type="gramStart"/>
      <w:r w:rsidRPr="00F54839">
        <w:rPr>
          <w:rFonts w:ascii="Times New Roman" w:hAnsi="Times New Roman"/>
          <w:sz w:val="24"/>
          <w:szCs w:val="24"/>
        </w:rPr>
        <w:t xml:space="preserve">.  </w:t>
      </w:r>
      <w:r w:rsidRPr="00BA0229">
        <w:rPr>
          <w:rFonts w:ascii="Times New Roman" w:hAnsi="Times New Roman"/>
          <w:sz w:val="24"/>
          <w:szCs w:val="24"/>
          <w:u w:val="single"/>
        </w:rPr>
        <w:t>Annual</w:t>
      </w:r>
      <w:proofErr w:type="gramEnd"/>
      <w:r w:rsidRPr="00BA0229">
        <w:rPr>
          <w:rFonts w:ascii="Times New Roman" w:hAnsi="Times New Roman"/>
          <w:sz w:val="24"/>
          <w:szCs w:val="24"/>
          <w:u w:val="single"/>
        </w:rPr>
        <w:t xml:space="preserve"> Report</w:t>
      </w:r>
      <w:r w:rsidRPr="00BA0229">
        <w:rPr>
          <w:rFonts w:ascii="Times New Roman" w:eastAsia="Arial Unicode MS" w:hAnsi="Times New Roman"/>
          <w:color w:val="000000"/>
          <w:sz w:val="24"/>
          <w:szCs w:val="24"/>
          <w:u w:val="single"/>
        </w:rPr>
        <w:t xml:space="preserve"> Gas Transmission and Gathering Pipeline Systems Comments/PHMSA Responses</w:t>
      </w:r>
    </w:p>
    <w:p w:rsidR="00C27CD2" w:rsidRPr="00BB52D9" w:rsidRDefault="00C27CD2" w:rsidP="00C27CD2">
      <w:pPr>
        <w:spacing w:line="480" w:lineRule="auto"/>
        <w:rPr>
          <w:rFonts w:ascii="Times New Roman" w:hAnsi="Times New Roman"/>
          <w:sz w:val="24"/>
          <w:szCs w:val="24"/>
        </w:rPr>
      </w:pPr>
      <w:r w:rsidRPr="00BB52D9">
        <w:rPr>
          <w:rFonts w:ascii="Times New Roman" w:hAnsi="Times New Roman"/>
          <w:sz w:val="24"/>
          <w:szCs w:val="24"/>
        </w:rPr>
        <w:tab/>
        <w:t xml:space="preserve">PHMSA received comments regarding the proposed changes to the Annual Report for Gas Transmission and Gas Gathering Systems – PHMSA F.7100.2-1 from </w:t>
      </w:r>
      <w:r>
        <w:rPr>
          <w:rFonts w:ascii="Times New Roman" w:hAnsi="Times New Roman"/>
          <w:sz w:val="24"/>
          <w:szCs w:val="24"/>
        </w:rPr>
        <w:t>I</w:t>
      </w:r>
      <w:r w:rsidRPr="00BB52D9">
        <w:rPr>
          <w:rFonts w:ascii="Times New Roman" w:eastAsia="Arial Unicode MS" w:hAnsi="Times New Roman"/>
          <w:color w:val="000000"/>
          <w:sz w:val="24"/>
          <w:szCs w:val="24"/>
        </w:rPr>
        <w:t xml:space="preserve">NGAA and the </w:t>
      </w:r>
      <w:r w:rsidRPr="00BB52D9">
        <w:rPr>
          <w:rFonts w:ascii="Times New Roman" w:hAnsi="Times New Roman"/>
          <w:sz w:val="24"/>
          <w:szCs w:val="24"/>
        </w:rPr>
        <w:t xml:space="preserve">PST.  The following is a summary of the comments PHMSA </w:t>
      </w:r>
      <w:r>
        <w:rPr>
          <w:rFonts w:ascii="Times New Roman" w:hAnsi="Times New Roman"/>
          <w:sz w:val="24"/>
          <w:szCs w:val="24"/>
        </w:rPr>
        <w:t xml:space="preserve">received </w:t>
      </w:r>
      <w:r w:rsidRPr="00BB52D9">
        <w:rPr>
          <w:rFonts w:ascii="Times New Roman" w:hAnsi="Times New Roman"/>
          <w:sz w:val="24"/>
          <w:szCs w:val="24"/>
        </w:rPr>
        <w:t xml:space="preserve">regarding the proposed changes to PHMSA F. 7100.2-1.  </w:t>
      </w:r>
      <w:r>
        <w:rPr>
          <w:rFonts w:ascii="Times New Roman" w:hAnsi="Times New Roman"/>
          <w:sz w:val="24"/>
          <w:szCs w:val="24"/>
        </w:rPr>
        <w:t xml:space="preserve">A complete record of the </w:t>
      </w:r>
      <w:r w:rsidRPr="003774F7">
        <w:rPr>
          <w:rFonts w:ascii="Times New Roman" w:eastAsia="Arial Unicode MS" w:hAnsi="Times New Roman"/>
          <w:color w:val="000000"/>
          <w:sz w:val="24"/>
          <w:szCs w:val="24"/>
        </w:rPr>
        <w:t xml:space="preserve">comments </w:t>
      </w:r>
      <w:r>
        <w:rPr>
          <w:rFonts w:ascii="Times New Roman" w:eastAsia="Arial Unicode MS" w:hAnsi="Times New Roman"/>
          <w:color w:val="000000"/>
          <w:sz w:val="24"/>
          <w:szCs w:val="24"/>
        </w:rPr>
        <w:t xml:space="preserve">received is </w:t>
      </w:r>
      <w:r w:rsidRPr="003774F7">
        <w:rPr>
          <w:rFonts w:ascii="Times New Roman" w:eastAsia="Arial Unicode MS" w:hAnsi="Times New Roman"/>
          <w:color w:val="000000"/>
          <w:sz w:val="24"/>
          <w:szCs w:val="24"/>
        </w:rPr>
        <w:t xml:space="preserve">available at </w:t>
      </w:r>
      <w:r w:rsidRPr="00F54839">
        <w:rPr>
          <w:rFonts w:ascii="Times New Roman" w:eastAsia="Arial Unicode MS" w:hAnsi="Times New Roman"/>
          <w:iCs/>
          <w:color w:val="000000"/>
          <w:sz w:val="24"/>
          <w:szCs w:val="24"/>
          <w:u w:val="single"/>
        </w:rPr>
        <w:t>http://www.regulations.gov</w:t>
      </w:r>
      <w:r w:rsidRPr="00F54839">
        <w:rPr>
          <w:rFonts w:ascii="Times New Roman" w:eastAsia="Arial Unicode MS" w:hAnsi="Times New Roman"/>
          <w:iCs/>
          <w:color w:val="000000"/>
          <w:sz w:val="24"/>
          <w:szCs w:val="24"/>
        </w:rPr>
        <w:t>,</w:t>
      </w:r>
      <w:r w:rsidRPr="00F54839">
        <w:rPr>
          <w:rFonts w:ascii="Times New Roman" w:eastAsia="Arial Unicode MS" w:hAnsi="Times New Roman"/>
          <w:color w:val="000000"/>
          <w:sz w:val="24"/>
          <w:szCs w:val="24"/>
        </w:rPr>
        <w:t xml:space="preserve"> </w:t>
      </w:r>
      <w:r>
        <w:rPr>
          <w:rFonts w:ascii="Times New Roman" w:eastAsia="Arial Unicode MS" w:hAnsi="Times New Roman"/>
          <w:color w:val="000000"/>
          <w:sz w:val="24"/>
          <w:szCs w:val="24"/>
        </w:rPr>
        <w:t>at</w:t>
      </w:r>
      <w:r w:rsidRPr="003774F7">
        <w:rPr>
          <w:rFonts w:ascii="Times New Roman" w:eastAsia="Arial Unicode MS" w:hAnsi="Times New Roman"/>
          <w:color w:val="000000"/>
          <w:sz w:val="24"/>
          <w:szCs w:val="24"/>
        </w:rPr>
        <w:t xml:space="preserve"> docket number “PHMSA-2013-0084.” </w:t>
      </w:r>
    </w:p>
    <w:p w:rsidR="00C27CD2" w:rsidRPr="004215C5" w:rsidRDefault="00C27CD2" w:rsidP="00C27CD2">
      <w:pPr>
        <w:spacing w:line="480" w:lineRule="auto"/>
        <w:outlineLvl w:val="5"/>
        <w:rPr>
          <w:rFonts w:ascii="Times New Roman" w:hAnsi="Times New Roman"/>
          <w:sz w:val="24"/>
          <w:szCs w:val="24"/>
        </w:rPr>
      </w:pPr>
      <w:r w:rsidRPr="004215C5">
        <w:rPr>
          <w:rFonts w:ascii="Times New Roman" w:hAnsi="Times New Roman"/>
          <w:sz w:val="24"/>
          <w:szCs w:val="24"/>
        </w:rPr>
        <w:t>1.  R</w:t>
      </w:r>
      <w:r>
        <w:rPr>
          <w:rFonts w:ascii="Times New Roman" w:hAnsi="Times New Roman"/>
          <w:sz w:val="24"/>
          <w:szCs w:val="24"/>
        </w:rPr>
        <w:t>emove</w:t>
      </w:r>
      <w:r w:rsidRPr="004215C5">
        <w:rPr>
          <w:rFonts w:ascii="Times New Roman" w:hAnsi="Times New Roman"/>
          <w:sz w:val="24"/>
          <w:szCs w:val="24"/>
        </w:rPr>
        <w:t xml:space="preserve"> Part C - Volume Transported by Transmission Lines</w:t>
      </w:r>
    </w:p>
    <w:p w:rsidR="00C27CD2" w:rsidRPr="003774F7" w:rsidRDefault="00C27CD2" w:rsidP="00C27CD2">
      <w:pPr>
        <w:autoSpaceDE w:val="0"/>
        <w:autoSpaceDN w:val="0"/>
        <w:adjustRightInd w:val="0"/>
        <w:spacing w:line="480" w:lineRule="auto"/>
        <w:rPr>
          <w:rFonts w:ascii="Times New Roman" w:hAnsi="Times New Roman"/>
          <w:sz w:val="24"/>
          <w:szCs w:val="24"/>
        </w:rPr>
      </w:pPr>
      <w:r>
        <w:rPr>
          <w:rFonts w:ascii="Times New Roman" w:hAnsi="Times New Roman"/>
          <w:sz w:val="24"/>
          <w:szCs w:val="24"/>
        </w:rPr>
        <w:tab/>
      </w:r>
      <w:r w:rsidRPr="003774F7">
        <w:rPr>
          <w:rFonts w:ascii="Times New Roman" w:hAnsi="Times New Roman"/>
          <w:sz w:val="24"/>
          <w:szCs w:val="24"/>
        </w:rPr>
        <w:t>Comment:</w:t>
      </w:r>
      <w:r>
        <w:rPr>
          <w:rFonts w:ascii="Times New Roman" w:hAnsi="Times New Roman"/>
          <w:sz w:val="24"/>
          <w:szCs w:val="24"/>
        </w:rPr>
        <w:t xml:space="preserve">  </w:t>
      </w:r>
      <w:r w:rsidRPr="003774F7">
        <w:rPr>
          <w:rFonts w:ascii="Times New Roman" w:hAnsi="Times New Roman"/>
          <w:sz w:val="24"/>
          <w:szCs w:val="24"/>
        </w:rPr>
        <w:t>The PST</w:t>
      </w:r>
      <w:r>
        <w:rPr>
          <w:rFonts w:ascii="Times New Roman" w:hAnsi="Times New Roman"/>
          <w:sz w:val="24"/>
          <w:szCs w:val="24"/>
        </w:rPr>
        <w:t xml:space="preserve"> commented that it </w:t>
      </w:r>
      <w:r w:rsidRPr="003774F7">
        <w:rPr>
          <w:rFonts w:ascii="Times New Roman" w:hAnsi="Times New Roman"/>
          <w:sz w:val="24"/>
          <w:szCs w:val="24"/>
        </w:rPr>
        <w:t>was unable to access this data on the Federal Energy Regulatory Commission (FERC) website and does not support removing Part C from the PHMSA report.</w:t>
      </w:r>
    </w:p>
    <w:p w:rsidR="00C27CD2" w:rsidRPr="003774F7" w:rsidRDefault="00C27CD2" w:rsidP="00C27CD2">
      <w:pPr>
        <w:autoSpaceDE w:val="0"/>
        <w:autoSpaceDN w:val="0"/>
        <w:adjustRightInd w:val="0"/>
        <w:spacing w:line="480" w:lineRule="auto"/>
        <w:rPr>
          <w:rFonts w:ascii="Times New Roman" w:hAnsi="Times New Roman"/>
          <w:sz w:val="24"/>
          <w:szCs w:val="24"/>
        </w:rPr>
      </w:pPr>
      <w:r>
        <w:rPr>
          <w:rFonts w:ascii="Times New Roman" w:hAnsi="Times New Roman"/>
          <w:sz w:val="24"/>
          <w:szCs w:val="24"/>
        </w:rPr>
        <w:tab/>
      </w:r>
      <w:r w:rsidRPr="003774F7">
        <w:rPr>
          <w:rFonts w:ascii="Times New Roman" w:hAnsi="Times New Roman"/>
          <w:sz w:val="24"/>
          <w:szCs w:val="24"/>
        </w:rPr>
        <w:t>Response:</w:t>
      </w:r>
      <w:r>
        <w:rPr>
          <w:rFonts w:ascii="Times New Roman" w:hAnsi="Times New Roman"/>
          <w:sz w:val="24"/>
          <w:szCs w:val="24"/>
        </w:rPr>
        <w:t xml:space="preserve">  </w:t>
      </w:r>
      <w:r w:rsidRPr="003774F7">
        <w:rPr>
          <w:rFonts w:ascii="Times New Roman" w:hAnsi="Times New Roman"/>
          <w:sz w:val="24"/>
          <w:szCs w:val="24"/>
        </w:rPr>
        <w:t>PHMSA proposed removing Part C under the assumption that volume transported data would be available from the FERC.  PHMSA concurs that the data is not readily available from FERC.  However, simply keeping the current instructions for Part C is not an attractive alternative.  Under the current instructions, Part C data is not required for “</w:t>
      </w:r>
      <w:r>
        <w:rPr>
          <w:rFonts w:ascii="Times New Roman" w:hAnsi="Times New Roman"/>
          <w:sz w:val="24"/>
          <w:szCs w:val="24"/>
        </w:rPr>
        <w:t>T</w:t>
      </w:r>
      <w:r w:rsidRPr="003774F7">
        <w:rPr>
          <w:rFonts w:ascii="Times New Roman" w:hAnsi="Times New Roman"/>
          <w:sz w:val="24"/>
          <w:szCs w:val="24"/>
        </w:rPr>
        <w:t xml:space="preserve">ransmission </w:t>
      </w:r>
      <w:r>
        <w:rPr>
          <w:rFonts w:ascii="Times New Roman" w:hAnsi="Times New Roman"/>
          <w:sz w:val="24"/>
          <w:szCs w:val="24"/>
        </w:rPr>
        <w:t>L</w:t>
      </w:r>
      <w:r w:rsidRPr="003774F7">
        <w:rPr>
          <w:rFonts w:ascii="Times New Roman" w:hAnsi="Times New Roman"/>
          <w:sz w:val="24"/>
          <w:szCs w:val="24"/>
        </w:rPr>
        <w:t xml:space="preserve">ines of Gas Distribution </w:t>
      </w:r>
      <w:r>
        <w:rPr>
          <w:rFonts w:ascii="Times New Roman" w:hAnsi="Times New Roman"/>
          <w:sz w:val="24"/>
          <w:szCs w:val="24"/>
        </w:rPr>
        <w:t>S</w:t>
      </w:r>
      <w:r w:rsidRPr="003774F7">
        <w:rPr>
          <w:rFonts w:ascii="Times New Roman" w:hAnsi="Times New Roman"/>
          <w:sz w:val="24"/>
          <w:szCs w:val="24"/>
        </w:rPr>
        <w:t xml:space="preserve">ystems.”  If PHMSA collects volume transported from any gas transmission operator, the data should be collected from all gas transmission operators.  </w:t>
      </w:r>
      <w:r>
        <w:rPr>
          <w:rFonts w:ascii="Times New Roman" w:hAnsi="Times New Roman"/>
          <w:sz w:val="24"/>
          <w:szCs w:val="24"/>
        </w:rPr>
        <w:t>To</w:t>
      </w:r>
      <w:r w:rsidRPr="003774F7">
        <w:rPr>
          <w:rFonts w:ascii="Times New Roman" w:hAnsi="Times New Roman"/>
          <w:sz w:val="24"/>
          <w:szCs w:val="24"/>
        </w:rPr>
        <w:t xml:space="preserve"> make fair comparisons of operator performance, PHMSA needs to know not just miles of pipe, but also the volume delivered by the pipelines included in each annual report.  PHMSA has modified the instructions so that all gas transmission operators are required to submit volume </w:t>
      </w:r>
      <w:r w:rsidRPr="003774F7">
        <w:rPr>
          <w:rFonts w:ascii="Times New Roman" w:hAnsi="Times New Roman"/>
          <w:sz w:val="24"/>
          <w:szCs w:val="24"/>
        </w:rPr>
        <w:lastRenderedPageBreak/>
        <w:t xml:space="preserve">transported data.  We expect that operators with both gas transmission and gas distribution assets have the volume transported data readily available, so the reporting burden increase is </w:t>
      </w:r>
      <w:r>
        <w:rPr>
          <w:rFonts w:ascii="Times New Roman" w:hAnsi="Times New Roman"/>
          <w:sz w:val="24"/>
          <w:szCs w:val="24"/>
        </w:rPr>
        <w:t>minimal</w:t>
      </w:r>
      <w:r w:rsidRPr="003774F7">
        <w:rPr>
          <w:rFonts w:ascii="Times New Roman" w:hAnsi="Times New Roman"/>
          <w:sz w:val="24"/>
          <w:szCs w:val="24"/>
        </w:rPr>
        <w:t>.</w:t>
      </w:r>
    </w:p>
    <w:p w:rsidR="00C27CD2" w:rsidRPr="004215C5" w:rsidRDefault="00C27CD2" w:rsidP="00C27CD2">
      <w:pPr>
        <w:autoSpaceDE w:val="0"/>
        <w:autoSpaceDN w:val="0"/>
        <w:adjustRightInd w:val="0"/>
        <w:spacing w:line="480" w:lineRule="auto"/>
        <w:rPr>
          <w:rFonts w:ascii="Times New Roman" w:hAnsi="Times New Roman"/>
          <w:sz w:val="24"/>
          <w:szCs w:val="24"/>
        </w:rPr>
      </w:pPr>
      <w:r w:rsidRPr="004215C5">
        <w:rPr>
          <w:rFonts w:ascii="Times New Roman" w:hAnsi="Times New Roman"/>
          <w:sz w:val="24"/>
          <w:szCs w:val="24"/>
        </w:rPr>
        <w:t>2.  I</w:t>
      </w:r>
      <w:r>
        <w:rPr>
          <w:rFonts w:ascii="Times New Roman" w:hAnsi="Times New Roman"/>
          <w:sz w:val="24"/>
          <w:szCs w:val="24"/>
        </w:rPr>
        <w:t>nstructions for Parts Q and R</w:t>
      </w:r>
    </w:p>
    <w:p w:rsidR="00C27CD2" w:rsidRDefault="00C27CD2" w:rsidP="00C27CD2">
      <w:pPr>
        <w:autoSpaceDE w:val="0"/>
        <w:autoSpaceDN w:val="0"/>
        <w:adjustRightInd w:val="0"/>
        <w:spacing w:line="480" w:lineRule="auto"/>
        <w:rPr>
          <w:rFonts w:ascii="Times New Roman" w:hAnsi="Times New Roman"/>
          <w:sz w:val="24"/>
          <w:szCs w:val="24"/>
        </w:rPr>
      </w:pPr>
      <w:r>
        <w:rPr>
          <w:rFonts w:ascii="Times New Roman" w:hAnsi="Times New Roman"/>
          <w:sz w:val="24"/>
          <w:szCs w:val="24"/>
        </w:rPr>
        <w:tab/>
      </w:r>
      <w:r w:rsidRPr="003774F7">
        <w:rPr>
          <w:rFonts w:ascii="Times New Roman" w:hAnsi="Times New Roman"/>
          <w:sz w:val="24"/>
          <w:szCs w:val="24"/>
        </w:rPr>
        <w:t>Comment:</w:t>
      </w:r>
      <w:r>
        <w:rPr>
          <w:rFonts w:ascii="Times New Roman" w:hAnsi="Times New Roman"/>
          <w:sz w:val="24"/>
          <w:szCs w:val="24"/>
        </w:rPr>
        <w:t xml:space="preserve">  </w:t>
      </w:r>
      <w:r w:rsidRPr="003774F7">
        <w:rPr>
          <w:rFonts w:ascii="Times New Roman" w:hAnsi="Times New Roman"/>
          <w:sz w:val="24"/>
          <w:szCs w:val="24"/>
        </w:rPr>
        <w:t xml:space="preserve">INGAA has no comments regarding the proposed changes to Parts Q and R of the annual report form, but urges PHMSA to </w:t>
      </w:r>
      <w:r>
        <w:rPr>
          <w:rFonts w:ascii="Times New Roman" w:hAnsi="Times New Roman"/>
          <w:sz w:val="24"/>
          <w:szCs w:val="24"/>
        </w:rPr>
        <w:t>change</w:t>
      </w:r>
      <w:r w:rsidRPr="003774F7">
        <w:rPr>
          <w:rFonts w:ascii="Times New Roman" w:hAnsi="Times New Roman"/>
          <w:sz w:val="24"/>
          <w:szCs w:val="24"/>
        </w:rPr>
        <w:t xml:space="preserve"> the instructions for Part</w:t>
      </w:r>
      <w:r>
        <w:rPr>
          <w:rFonts w:ascii="Times New Roman" w:hAnsi="Times New Roman"/>
          <w:sz w:val="24"/>
          <w:szCs w:val="24"/>
        </w:rPr>
        <w:t>s</w:t>
      </w:r>
      <w:r w:rsidRPr="003774F7">
        <w:rPr>
          <w:rFonts w:ascii="Times New Roman" w:hAnsi="Times New Roman"/>
          <w:sz w:val="24"/>
          <w:szCs w:val="24"/>
        </w:rPr>
        <w:t xml:space="preserve"> Q and Part R</w:t>
      </w:r>
      <w:r>
        <w:rPr>
          <w:rFonts w:ascii="Times New Roman" w:hAnsi="Times New Roman"/>
          <w:sz w:val="24"/>
          <w:szCs w:val="24"/>
        </w:rPr>
        <w:t xml:space="preserve"> to:</w:t>
      </w:r>
    </w:p>
    <w:p w:rsidR="00C27CD2" w:rsidRDefault="00C27CD2" w:rsidP="00C27CD2">
      <w:pPr>
        <w:pStyle w:val="Default"/>
        <w:spacing w:line="480" w:lineRule="auto"/>
        <w:rPr>
          <w:sz w:val="23"/>
          <w:szCs w:val="23"/>
        </w:rPr>
      </w:pPr>
      <w:r>
        <w:t xml:space="preserve">(1)  </w:t>
      </w:r>
      <w:proofErr w:type="gramStart"/>
      <w:r>
        <w:rPr>
          <w:sz w:val="23"/>
          <w:szCs w:val="23"/>
        </w:rPr>
        <w:t>recognize</w:t>
      </w:r>
      <w:proofErr w:type="gramEnd"/>
      <w:r>
        <w:rPr>
          <w:sz w:val="23"/>
          <w:szCs w:val="23"/>
        </w:rPr>
        <w:t xml:space="preserve"> the distinction between MAOP determination and MAOP verification.  According to INGAA, MAOP determination, based on the reporting operator’s internal procedures and the best information available, determines the Part Q “Total” column where specific mileage will be placed.  MAOP verification, which occurs after MAOP determination, determines how much of the reported “Total” mileage should be reported in the corresponding “Incomplete Records” column.</w:t>
      </w:r>
    </w:p>
    <w:p w:rsidR="00C27CD2" w:rsidRDefault="00C27CD2" w:rsidP="00C27CD2">
      <w:pPr>
        <w:pStyle w:val="Default"/>
        <w:spacing w:line="480" w:lineRule="auto"/>
        <w:rPr>
          <w:sz w:val="23"/>
          <w:szCs w:val="23"/>
        </w:rPr>
      </w:pPr>
      <w:r>
        <w:rPr>
          <w:sz w:val="23"/>
          <w:szCs w:val="23"/>
        </w:rPr>
        <w:t xml:space="preserve">(2)  </w:t>
      </w:r>
      <w:proofErr w:type="gramStart"/>
      <w:r>
        <w:rPr>
          <w:sz w:val="23"/>
          <w:szCs w:val="23"/>
        </w:rPr>
        <w:t>recognize</w:t>
      </w:r>
      <w:proofErr w:type="gramEnd"/>
      <w:r>
        <w:rPr>
          <w:sz w:val="23"/>
          <w:szCs w:val="23"/>
        </w:rPr>
        <w:t xml:space="preserve"> that an “Incomplete Records” entry refers exclusively to the status of the records for the corresponding determination method but does not indicate anything regarding the quality or existence of the operator’s records for any of the other MAOP determination methods. </w:t>
      </w:r>
    </w:p>
    <w:p w:rsidR="00C27CD2" w:rsidRDefault="00C27CD2" w:rsidP="00C27CD2">
      <w:pPr>
        <w:pStyle w:val="Default"/>
        <w:spacing w:line="480" w:lineRule="auto"/>
        <w:rPr>
          <w:sz w:val="23"/>
          <w:szCs w:val="23"/>
        </w:rPr>
      </w:pPr>
      <w:r>
        <w:rPr>
          <w:sz w:val="23"/>
          <w:szCs w:val="23"/>
        </w:rPr>
        <w:t>(3)  eliminate the phrase “traceable, verifiable, and complete” to describe the MAOP records because it appears to impose a standard for records though instructions for completing an annual report.</w:t>
      </w:r>
    </w:p>
    <w:p w:rsidR="00C27CD2" w:rsidRDefault="00C27CD2" w:rsidP="00C27CD2">
      <w:pPr>
        <w:pStyle w:val="Default"/>
        <w:spacing w:line="480" w:lineRule="auto"/>
        <w:rPr>
          <w:sz w:val="23"/>
          <w:szCs w:val="23"/>
        </w:rPr>
      </w:pPr>
      <w:r>
        <w:rPr>
          <w:sz w:val="23"/>
          <w:szCs w:val="23"/>
        </w:rPr>
        <w:t xml:space="preserve">(4)  </w:t>
      </w:r>
      <w:proofErr w:type="gramStart"/>
      <w:r>
        <w:rPr>
          <w:sz w:val="23"/>
          <w:szCs w:val="23"/>
        </w:rPr>
        <w:t>expand</w:t>
      </w:r>
      <w:proofErr w:type="gramEnd"/>
      <w:r>
        <w:rPr>
          <w:sz w:val="23"/>
          <w:szCs w:val="23"/>
        </w:rPr>
        <w:t xml:space="preserve"> the instructions for Part Q to specify how and where entries should be made when two of the methods specified in subsection 192.619(a) result in the same MAOP.</w:t>
      </w:r>
    </w:p>
    <w:p w:rsidR="00C27CD2" w:rsidRDefault="00C27CD2" w:rsidP="00C27CD2">
      <w:pPr>
        <w:pStyle w:val="Default"/>
        <w:spacing w:line="480" w:lineRule="auto"/>
        <w:rPr>
          <w:sz w:val="23"/>
          <w:szCs w:val="23"/>
        </w:rPr>
      </w:pPr>
      <w:r>
        <w:rPr>
          <w:sz w:val="23"/>
          <w:szCs w:val="23"/>
        </w:rPr>
        <w:t>(5)  specify that consistency is required between the “Total” columns in Part Q and mileage entered in other parts of the Annual Report.  No consistency is expected between the “Incomplete Records” columns and other parts of the Annual Report.</w:t>
      </w:r>
    </w:p>
    <w:p w:rsidR="00C27CD2" w:rsidRDefault="00C27CD2" w:rsidP="00C27CD2">
      <w:pPr>
        <w:pStyle w:val="Default"/>
        <w:spacing w:line="480" w:lineRule="auto"/>
        <w:rPr>
          <w:sz w:val="23"/>
          <w:szCs w:val="23"/>
        </w:rPr>
      </w:pPr>
      <w:r>
        <w:rPr>
          <w:sz w:val="23"/>
          <w:szCs w:val="23"/>
        </w:rPr>
        <w:t xml:space="preserve">(6)  provide that if an elevation analysis shows some of a tested segment did not achieve a specified test pressure, (e.g., a 1.25 x MAOP) because of elevation differences, the operator should report the miles that did not achieve the specified test pressure in the pressure test range actually achieved. </w:t>
      </w:r>
    </w:p>
    <w:p w:rsidR="00C27CD2" w:rsidRPr="007B240B" w:rsidRDefault="00C27CD2" w:rsidP="00C27CD2">
      <w:pPr>
        <w:autoSpaceDE w:val="0"/>
        <w:autoSpaceDN w:val="0"/>
        <w:adjustRightInd w:val="0"/>
        <w:spacing w:line="480" w:lineRule="auto"/>
        <w:rPr>
          <w:rFonts w:ascii="Times New Roman" w:hAnsi="Times New Roman"/>
          <w:sz w:val="24"/>
          <w:szCs w:val="24"/>
        </w:rPr>
      </w:pPr>
    </w:p>
    <w:p w:rsidR="00C27CD2" w:rsidRDefault="00C27CD2" w:rsidP="00C27CD2">
      <w:pPr>
        <w:autoSpaceDE w:val="0"/>
        <w:autoSpaceDN w:val="0"/>
        <w:adjustRightInd w:val="0"/>
        <w:spacing w:line="480" w:lineRule="auto"/>
        <w:rPr>
          <w:rFonts w:ascii="Times New Roman" w:hAnsi="Times New Roman"/>
          <w:sz w:val="24"/>
          <w:szCs w:val="24"/>
        </w:rPr>
      </w:pPr>
      <w:r>
        <w:rPr>
          <w:rFonts w:ascii="Times New Roman" w:hAnsi="Times New Roman"/>
          <w:sz w:val="24"/>
          <w:szCs w:val="24"/>
        </w:rPr>
        <w:tab/>
      </w:r>
      <w:r w:rsidRPr="003774F7">
        <w:rPr>
          <w:rFonts w:ascii="Times New Roman" w:hAnsi="Times New Roman"/>
          <w:sz w:val="24"/>
          <w:szCs w:val="24"/>
        </w:rPr>
        <w:t xml:space="preserve">Response:  PHMSA has </w:t>
      </w:r>
      <w:r>
        <w:rPr>
          <w:rFonts w:ascii="Times New Roman" w:hAnsi="Times New Roman"/>
          <w:sz w:val="24"/>
          <w:szCs w:val="24"/>
        </w:rPr>
        <w:t>revised the instructions to implement the changes listed above except for suggested revision (3).</w:t>
      </w:r>
      <w:r w:rsidRPr="003774F7">
        <w:rPr>
          <w:rFonts w:ascii="Times New Roman" w:hAnsi="Times New Roman"/>
          <w:sz w:val="24"/>
          <w:szCs w:val="24"/>
        </w:rPr>
        <w:t xml:space="preserve">  PHMSA is using the data submitted in Parts Q and R as one of many inputs into potential regulation changes.  </w:t>
      </w:r>
      <w:r>
        <w:rPr>
          <w:rFonts w:ascii="Times New Roman" w:hAnsi="Times New Roman"/>
          <w:sz w:val="24"/>
          <w:szCs w:val="24"/>
        </w:rPr>
        <w:t>These</w:t>
      </w:r>
      <w:r w:rsidRPr="003774F7">
        <w:rPr>
          <w:rFonts w:ascii="Times New Roman" w:hAnsi="Times New Roman"/>
          <w:sz w:val="24"/>
          <w:szCs w:val="24"/>
        </w:rPr>
        <w:t xml:space="preserve"> instruction clarifications </w:t>
      </w:r>
      <w:r>
        <w:rPr>
          <w:rFonts w:ascii="Times New Roman" w:hAnsi="Times New Roman"/>
          <w:sz w:val="24"/>
          <w:szCs w:val="24"/>
        </w:rPr>
        <w:t>sh</w:t>
      </w:r>
      <w:r w:rsidRPr="003774F7">
        <w:rPr>
          <w:rFonts w:ascii="Times New Roman" w:hAnsi="Times New Roman"/>
          <w:sz w:val="24"/>
          <w:szCs w:val="24"/>
        </w:rPr>
        <w:t xml:space="preserve">ould provide more accurate data to inform the rulemaking process.  PHMSA has </w:t>
      </w:r>
      <w:r>
        <w:rPr>
          <w:rFonts w:ascii="Times New Roman" w:hAnsi="Times New Roman"/>
          <w:sz w:val="24"/>
          <w:szCs w:val="24"/>
        </w:rPr>
        <w:t xml:space="preserve">chosen not to change the </w:t>
      </w:r>
      <w:proofErr w:type="spellStart"/>
      <w:r>
        <w:rPr>
          <w:rFonts w:ascii="Times New Roman" w:hAnsi="Times New Roman"/>
          <w:sz w:val="24"/>
          <w:szCs w:val="24"/>
        </w:rPr>
        <w:t>exisiting</w:t>
      </w:r>
      <w:proofErr w:type="spellEnd"/>
      <w:r>
        <w:rPr>
          <w:rFonts w:ascii="Times New Roman" w:hAnsi="Times New Roman"/>
          <w:sz w:val="24"/>
          <w:szCs w:val="24"/>
        </w:rPr>
        <w:t xml:space="preserve"> instructions </w:t>
      </w:r>
      <w:r w:rsidRPr="003774F7">
        <w:rPr>
          <w:rFonts w:ascii="Times New Roman" w:hAnsi="Times New Roman"/>
          <w:sz w:val="24"/>
          <w:szCs w:val="24"/>
        </w:rPr>
        <w:t xml:space="preserve">for records.  PHMSA’s </w:t>
      </w:r>
      <w:r>
        <w:rPr>
          <w:rFonts w:ascii="Times New Roman" w:hAnsi="Times New Roman"/>
          <w:sz w:val="24"/>
          <w:szCs w:val="24"/>
        </w:rPr>
        <w:t>use of the phrase “</w:t>
      </w:r>
      <w:r w:rsidRPr="003774F7">
        <w:rPr>
          <w:rFonts w:ascii="Times New Roman" w:hAnsi="Times New Roman"/>
          <w:sz w:val="24"/>
          <w:szCs w:val="24"/>
        </w:rPr>
        <w:t>traceable, verifiable, and complete</w:t>
      </w:r>
      <w:r>
        <w:rPr>
          <w:rFonts w:ascii="Times New Roman" w:hAnsi="Times New Roman"/>
          <w:sz w:val="24"/>
          <w:szCs w:val="24"/>
        </w:rPr>
        <w:t>” provides guidance for operators to meet the requirements of 49 USC 60139.</w:t>
      </w:r>
      <w:r w:rsidRPr="003774F7">
        <w:rPr>
          <w:rFonts w:ascii="Times New Roman" w:hAnsi="Times New Roman"/>
          <w:sz w:val="24"/>
          <w:szCs w:val="24"/>
        </w:rPr>
        <w:t xml:space="preserve">  </w:t>
      </w:r>
    </w:p>
    <w:p w:rsidR="00C27CD2" w:rsidRPr="004215C5" w:rsidRDefault="00C27CD2" w:rsidP="00C27CD2">
      <w:pPr>
        <w:autoSpaceDE w:val="0"/>
        <w:autoSpaceDN w:val="0"/>
        <w:adjustRightInd w:val="0"/>
        <w:spacing w:line="480" w:lineRule="auto"/>
        <w:rPr>
          <w:rFonts w:ascii="Times New Roman" w:hAnsi="Times New Roman"/>
          <w:sz w:val="24"/>
          <w:szCs w:val="24"/>
        </w:rPr>
      </w:pPr>
      <w:r w:rsidRPr="004215C5">
        <w:rPr>
          <w:rFonts w:ascii="Times New Roman" w:hAnsi="Times New Roman"/>
          <w:sz w:val="24"/>
          <w:szCs w:val="24"/>
        </w:rPr>
        <w:t>3.  E</w:t>
      </w:r>
      <w:r>
        <w:rPr>
          <w:rFonts w:ascii="Times New Roman" w:hAnsi="Times New Roman"/>
          <w:sz w:val="24"/>
          <w:szCs w:val="24"/>
        </w:rPr>
        <w:t>ffective Date</w:t>
      </w:r>
    </w:p>
    <w:p w:rsidR="00C27CD2" w:rsidRPr="003774F7" w:rsidRDefault="00C27CD2" w:rsidP="00C27CD2">
      <w:pPr>
        <w:autoSpaceDE w:val="0"/>
        <w:autoSpaceDN w:val="0"/>
        <w:adjustRightInd w:val="0"/>
        <w:spacing w:line="480" w:lineRule="auto"/>
        <w:rPr>
          <w:rFonts w:ascii="Times New Roman" w:hAnsi="Times New Roman"/>
          <w:sz w:val="24"/>
          <w:szCs w:val="24"/>
        </w:rPr>
      </w:pPr>
      <w:r>
        <w:rPr>
          <w:rFonts w:ascii="Times New Roman" w:hAnsi="Times New Roman"/>
          <w:sz w:val="24"/>
          <w:szCs w:val="24"/>
        </w:rPr>
        <w:tab/>
      </w:r>
      <w:r w:rsidRPr="003774F7">
        <w:rPr>
          <w:rFonts w:ascii="Times New Roman" w:hAnsi="Times New Roman"/>
          <w:sz w:val="24"/>
          <w:szCs w:val="24"/>
        </w:rPr>
        <w:t>Comment:</w:t>
      </w:r>
      <w:r>
        <w:rPr>
          <w:rFonts w:ascii="Times New Roman" w:hAnsi="Times New Roman"/>
          <w:sz w:val="24"/>
          <w:szCs w:val="24"/>
        </w:rPr>
        <w:t xml:space="preserve">  </w:t>
      </w:r>
      <w:r w:rsidRPr="003774F7">
        <w:rPr>
          <w:rFonts w:ascii="Times New Roman" w:hAnsi="Times New Roman"/>
          <w:sz w:val="24"/>
          <w:szCs w:val="24"/>
        </w:rPr>
        <w:t xml:space="preserve">INGAA suggested improvements in the </w:t>
      </w:r>
      <w:r>
        <w:rPr>
          <w:rFonts w:ascii="Times New Roman" w:hAnsi="Times New Roman"/>
          <w:sz w:val="24"/>
          <w:szCs w:val="24"/>
        </w:rPr>
        <w:t>“</w:t>
      </w:r>
      <w:r w:rsidRPr="003774F7">
        <w:rPr>
          <w:rFonts w:ascii="Times New Roman" w:hAnsi="Times New Roman"/>
          <w:sz w:val="24"/>
          <w:szCs w:val="24"/>
        </w:rPr>
        <w:t>General Instructions</w:t>
      </w:r>
      <w:r>
        <w:rPr>
          <w:rFonts w:ascii="Times New Roman" w:hAnsi="Times New Roman"/>
          <w:sz w:val="24"/>
          <w:szCs w:val="24"/>
        </w:rPr>
        <w:t>”</w:t>
      </w:r>
      <w:r w:rsidRPr="003774F7">
        <w:rPr>
          <w:rFonts w:ascii="Times New Roman" w:hAnsi="Times New Roman"/>
          <w:sz w:val="24"/>
          <w:szCs w:val="24"/>
        </w:rPr>
        <w:t xml:space="preserve"> section of the instructions to clarify the effective date for the form.</w:t>
      </w:r>
    </w:p>
    <w:p w:rsidR="00C27CD2" w:rsidRPr="003774F7" w:rsidRDefault="00C27CD2" w:rsidP="00C27CD2">
      <w:pPr>
        <w:autoSpaceDE w:val="0"/>
        <w:autoSpaceDN w:val="0"/>
        <w:adjustRightInd w:val="0"/>
        <w:spacing w:line="480" w:lineRule="auto"/>
        <w:rPr>
          <w:rFonts w:ascii="Times New Roman" w:hAnsi="Times New Roman"/>
          <w:sz w:val="24"/>
          <w:szCs w:val="24"/>
        </w:rPr>
      </w:pPr>
      <w:r>
        <w:rPr>
          <w:rFonts w:ascii="Times New Roman" w:hAnsi="Times New Roman"/>
          <w:sz w:val="24"/>
          <w:szCs w:val="24"/>
        </w:rPr>
        <w:tab/>
      </w:r>
      <w:r w:rsidRPr="003774F7">
        <w:rPr>
          <w:rFonts w:ascii="Times New Roman" w:hAnsi="Times New Roman"/>
          <w:sz w:val="24"/>
          <w:szCs w:val="24"/>
        </w:rPr>
        <w:t>Response:</w:t>
      </w:r>
      <w:r>
        <w:rPr>
          <w:rFonts w:ascii="Times New Roman" w:hAnsi="Times New Roman"/>
          <w:sz w:val="24"/>
          <w:szCs w:val="24"/>
        </w:rPr>
        <w:t xml:space="preserve">  </w:t>
      </w:r>
      <w:r w:rsidRPr="003774F7">
        <w:rPr>
          <w:rFonts w:ascii="Times New Roman" w:hAnsi="Times New Roman"/>
          <w:sz w:val="24"/>
          <w:szCs w:val="24"/>
        </w:rPr>
        <w:t>PHMSA has implemented the suggestion.</w:t>
      </w:r>
    </w:p>
    <w:p w:rsidR="00C27CD2" w:rsidRPr="004215C5" w:rsidRDefault="00C27CD2" w:rsidP="00C27CD2">
      <w:pPr>
        <w:autoSpaceDE w:val="0"/>
        <w:autoSpaceDN w:val="0"/>
        <w:adjustRightInd w:val="0"/>
        <w:spacing w:line="480" w:lineRule="auto"/>
        <w:rPr>
          <w:rFonts w:ascii="Times New Roman" w:hAnsi="Times New Roman"/>
          <w:sz w:val="24"/>
          <w:szCs w:val="24"/>
        </w:rPr>
      </w:pPr>
      <w:r w:rsidRPr="004215C5">
        <w:rPr>
          <w:rFonts w:ascii="Times New Roman" w:hAnsi="Times New Roman"/>
          <w:sz w:val="24"/>
          <w:szCs w:val="24"/>
        </w:rPr>
        <w:t>4.  F</w:t>
      </w:r>
      <w:r>
        <w:rPr>
          <w:rFonts w:ascii="Times New Roman" w:hAnsi="Times New Roman"/>
          <w:sz w:val="24"/>
          <w:szCs w:val="24"/>
        </w:rPr>
        <w:t>iling Supplemental Reports to Amend Part Q</w:t>
      </w:r>
    </w:p>
    <w:p w:rsidR="00C27CD2" w:rsidRPr="003774F7" w:rsidRDefault="00C27CD2" w:rsidP="00C27CD2">
      <w:pPr>
        <w:autoSpaceDE w:val="0"/>
        <w:autoSpaceDN w:val="0"/>
        <w:adjustRightInd w:val="0"/>
        <w:spacing w:line="480" w:lineRule="auto"/>
        <w:rPr>
          <w:rFonts w:ascii="Times New Roman" w:hAnsi="Times New Roman"/>
          <w:sz w:val="24"/>
          <w:szCs w:val="24"/>
        </w:rPr>
      </w:pPr>
      <w:r>
        <w:rPr>
          <w:rFonts w:ascii="Times New Roman" w:hAnsi="Times New Roman"/>
          <w:sz w:val="24"/>
          <w:szCs w:val="24"/>
        </w:rPr>
        <w:tab/>
      </w:r>
      <w:r w:rsidRPr="003774F7">
        <w:rPr>
          <w:rFonts w:ascii="Times New Roman" w:hAnsi="Times New Roman"/>
          <w:sz w:val="24"/>
          <w:szCs w:val="24"/>
        </w:rPr>
        <w:t>Comment:</w:t>
      </w:r>
      <w:r>
        <w:rPr>
          <w:rFonts w:ascii="Times New Roman" w:hAnsi="Times New Roman"/>
          <w:sz w:val="24"/>
          <w:szCs w:val="24"/>
        </w:rPr>
        <w:t xml:space="preserve">  </w:t>
      </w:r>
      <w:r w:rsidRPr="003774F7">
        <w:rPr>
          <w:rFonts w:ascii="Times New Roman" w:hAnsi="Times New Roman"/>
          <w:sz w:val="24"/>
          <w:szCs w:val="24"/>
        </w:rPr>
        <w:t xml:space="preserve">INGAA expressed concern that the </w:t>
      </w:r>
      <w:r>
        <w:rPr>
          <w:rFonts w:ascii="Times New Roman" w:hAnsi="Times New Roman"/>
          <w:sz w:val="24"/>
          <w:szCs w:val="24"/>
        </w:rPr>
        <w:t>“</w:t>
      </w:r>
      <w:r w:rsidRPr="003774F7">
        <w:rPr>
          <w:rFonts w:ascii="Times New Roman" w:hAnsi="Times New Roman"/>
          <w:sz w:val="24"/>
          <w:szCs w:val="24"/>
        </w:rPr>
        <w:t>General Instructions</w:t>
      </w:r>
      <w:r>
        <w:rPr>
          <w:rFonts w:ascii="Times New Roman" w:hAnsi="Times New Roman"/>
          <w:sz w:val="24"/>
          <w:szCs w:val="24"/>
        </w:rPr>
        <w:t>”</w:t>
      </w:r>
      <w:r w:rsidRPr="003774F7">
        <w:rPr>
          <w:rFonts w:ascii="Times New Roman" w:hAnsi="Times New Roman"/>
          <w:sz w:val="24"/>
          <w:szCs w:val="24"/>
        </w:rPr>
        <w:t xml:space="preserve"> require operators to supplement an annual report if any length of pipe, regardless of how short, changes record status from incomplete to complete.</w:t>
      </w:r>
    </w:p>
    <w:p w:rsidR="00C27CD2" w:rsidRPr="003774F7" w:rsidRDefault="00C27CD2" w:rsidP="00C27CD2">
      <w:pPr>
        <w:tabs>
          <w:tab w:val="left" w:pos="0"/>
        </w:tabs>
        <w:autoSpaceDE w:val="0"/>
        <w:autoSpaceDN w:val="0"/>
        <w:adjustRightInd w:val="0"/>
        <w:spacing w:line="480" w:lineRule="auto"/>
        <w:rPr>
          <w:rFonts w:ascii="Times New Roman" w:hAnsi="Times New Roman"/>
          <w:sz w:val="24"/>
          <w:szCs w:val="24"/>
        </w:rPr>
      </w:pPr>
      <w:r>
        <w:rPr>
          <w:rFonts w:ascii="Times New Roman" w:hAnsi="Times New Roman"/>
          <w:sz w:val="24"/>
          <w:szCs w:val="24"/>
        </w:rPr>
        <w:tab/>
      </w:r>
      <w:r w:rsidRPr="003774F7">
        <w:rPr>
          <w:rFonts w:ascii="Times New Roman" w:hAnsi="Times New Roman"/>
          <w:sz w:val="24"/>
          <w:szCs w:val="24"/>
        </w:rPr>
        <w:t>Response:</w:t>
      </w:r>
      <w:r>
        <w:rPr>
          <w:rFonts w:ascii="Times New Roman" w:hAnsi="Times New Roman"/>
          <w:sz w:val="24"/>
          <w:szCs w:val="24"/>
        </w:rPr>
        <w:t xml:space="preserve">  </w:t>
      </w:r>
      <w:r w:rsidRPr="003774F7">
        <w:rPr>
          <w:rFonts w:ascii="Times New Roman" w:hAnsi="Times New Roman"/>
          <w:sz w:val="24"/>
          <w:szCs w:val="24"/>
        </w:rPr>
        <w:t xml:space="preserve">PHMSA has modified the </w:t>
      </w:r>
      <w:r>
        <w:rPr>
          <w:rFonts w:ascii="Times New Roman" w:hAnsi="Times New Roman"/>
          <w:sz w:val="24"/>
          <w:szCs w:val="24"/>
        </w:rPr>
        <w:t>“</w:t>
      </w:r>
      <w:r w:rsidRPr="003774F7">
        <w:rPr>
          <w:rFonts w:ascii="Times New Roman" w:hAnsi="Times New Roman"/>
          <w:sz w:val="24"/>
          <w:szCs w:val="24"/>
        </w:rPr>
        <w:t>General Instructions</w:t>
      </w:r>
      <w:r>
        <w:rPr>
          <w:rFonts w:ascii="Times New Roman" w:hAnsi="Times New Roman"/>
          <w:sz w:val="24"/>
          <w:szCs w:val="24"/>
        </w:rPr>
        <w:t>”</w:t>
      </w:r>
      <w:r w:rsidRPr="003774F7">
        <w:rPr>
          <w:rFonts w:ascii="Times New Roman" w:hAnsi="Times New Roman"/>
          <w:sz w:val="24"/>
          <w:szCs w:val="24"/>
        </w:rPr>
        <w:t xml:space="preserve"> to clarify that supplemental reports to change the record status are optional.</w:t>
      </w:r>
    </w:p>
    <w:p w:rsidR="00C27CD2" w:rsidRPr="004215C5" w:rsidRDefault="00C27CD2" w:rsidP="00C27CD2">
      <w:pPr>
        <w:autoSpaceDE w:val="0"/>
        <w:autoSpaceDN w:val="0"/>
        <w:adjustRightInd w:val="0"/>
        <w:spacing w:line="480" w:lineRule="auto"/>
        <w:rPr>
          <w:rFonts w:ascii="Times New Roman" w:hAnsi="Times New Roman"/>
          <w:sz w:val="24"/>
          <w:szCs w:val="24"/>
        </w:rPr>
      </w:pPr>
      <w:r w:rsidRPr="004215C5">
        <w:rPr>
          <w:rFonts w:ascii="Times New Roman" w:hAnsi="Times New Roman"/>
          <w:sz w:val="24"/>
          <w:szCs w:val="24"/>
        </w:rPr>
        <w:t>5.  C</w:t>
      </w:r>
      <w:r>
        <w:rPr>
          <w:rFonts w:ascii="Times New Roman" w:hAnsi="Times New Roman"/>
          <w:sz w:val="24"/>
          <w:szCs w:val="24"/>
        </w:rPr>
        <w:t xml:space="preserve">onsistency </w:t>
      </w:r>
      <w:proofErr w:type="gramStart"/>
      <w:r>
        <w:rPr>
          <w:rFonts w:ascii="Times New Roman" w:hAnsi="Times New Roman"/>
          <w:sz w:val="24"/>
          <w:szCs w:val="24"/>
        </w:rPr>
        <w:t>Among</w:t>
      </w:r>
      <w:proofErr w:type="gramEnd"/>
      <w:r>
        <w:rPr>
          <w:rFonts w:ascii="Times New Roman" w:hAnsi="Times New Roman"/>
          <w:sz w:val="24"/>
          <w:szCs w:val="24"/>
        </w:rPr>
        <w:t xml:space="preserve"> Parts </w:t>
      </w:r>
    </w:p>
    <w:p w:rsidR="00C27CD2" w:rsidRPr="003774F7" w:rsidRDefault="00C27CD2" w:rsidP="00C27CD2">
      <w:pPr>
        <w:autoSpaceDE w:val="0"/>
        <w:autoSpaceDN w:val="0"/>
        <w:adjustRightInd w:val="0"/>
        <w:spacing w:line="480" w:lineRule="auto"/>
        <w:rPr>
          <w:rFonts w:ascii="Times New Roman" w:hAnsi="Times New Roman"/>
          <w:sz w:val="24"/>
          <w:szCs w:val="24"/>
        </w:rPr>
      </w:pPr>
      <w:r>
        <w:rPr>
          <w:rFonts w:ascii="Times New Roman" w:hAnsi="Times New Roman"/>
          <w:sz w:val="24"/>
          <w:szCs w:val="24"/>
        </w:rPr>
        <w:tab/>
      </w:r>
      <w:r w:rsidRPr="003774F7">
        <w:rPr>
          <w:rFonts w:ascii="Times New Roman" w:hAnsi="Times New Roman"/>
          <w:sz w:val="24"/>
          <w:szCs w:val="24"/>
        </w:rPr>
        <w:t>Comment:</w:t>
      </w:r>
      <w:r>
        <w:rPr>
          <w:rFonts w:ascii="Times New Roman" w:hAnsi="Times New Roman"/>
          <w:sz w:val="24"/>
          <w:szCs w:val="24"/>
        </w:rPr>
        <w:t xml:space="preserve">  </w:t>
      </w:r>
      <w:r w:rsidRPr="003774F7">
        <w:rPr>
          <w:rFonts w:ascii="Times New Roman" w:hAnsi="Times New Roman"/>
          <w:sz w:val="24"/>
          <w:szCs w:val="24"/>
        </w:rPr>
        <w:t>INGAA asked for the details behind the consistency requirements among various parts of the form.</w:t>
      </w:r>
    </w:p>
    <w:p w:rsidR="00C27CD2" w:rsidRPr="003774F7" w:rsidRDefault="00C27CD2" w:rsidP="00C27CD2">
      <w:pPr>
        <w:autoSpaceDE w:val="0"/>
        <w:autoSpaceDN w:val="0"/>
        <w:adjustRightInd w:val="0"/>
        <w:spacing w:line="480" w:lineRule="auto"/>
        <w:rPr>
          <w:rFonts w:ascii="Times New Roman" w:hAnsi="Times New Roman"/>
          <w:sz w:val="24"/>
          <w:szCs w:val="24"/>
        </w:rPr>
      </w:pPr>
      <w:r>
        <w:rPr>
          <w:rFonts w:ascii="Times New Roman" w:hAnsi="Times New Roman"/>
          <w:sz w:val="24"/>
          <w:szCs w:val="24"/>
        </w:rPr>
        <w:lastRenderedPageBreak/>
        <w:tab/>
      </w:r>
      <w:r w:rsidRPr="003774F7">
        <w:rPr>
          <w:rFonts w:ascii="Times New Roman" w:hAnsi="Times New Roman"/>
          <w:sz w:val="24"/>
          <w:szCs w:val="24"/>
        </w:rPr>
        <w:t>Response:</w:t>
      </w:r>
      <w:r>
        <w:rPr>
          <w:rFonts w:ascii="Times New Roman" w:hAnsi="Times New Roman"/>
          <w:sz w:val="24"/>
          <w:szCs w:val="24"/>
        </w:rPr>
        <w:t xml:space="preserve">  </w:t>
      </w:r>
      <w:r w:rsidRPr="003774F7">
        <w:rPr>
          <w:rFonts w:ascii="Times New Roman" w:hAnsi="Times New Roman"/>
          <w:sz w:val="24"/>
          <w:szCs w:val="24"/>
        </w:rPr>
        <w:t>Some of the details already exist in the Parts H through R introductory instructions.  PHMSA has expanded these details in accordance with INGAA’s request.</w:t>
      </w:r>
    </w:p>
    <w:p w:rsidR="00C27CD2" w:rsidRPr="004215C5" w:rsidRDefault="00C27CD2" w:rsidP="00C27CD2">
      <w:pPr>
        <w:autoSpaceDE w:val="0"/>
        <w:autoSpaceDN w:val="0"/>
        <w:adjustRightInd w:val="0"/>
        <w:spacing w:line="480" w:lineRule="auto"/>
        <w:rPr>
          <w:rFonts w:ascii="Times New Roman" w:hAnsi="Times New Roman"/>
          <w:sz w:val="24"/>
          <w:szCs w:val="24"/>
        </w:rPr>
      </w:pPr>
      <w:r w:rsidRPr="004215C5">
        <w:rPr>
          <w:rFonts w:ascii="Times New Roman" w:hAnsi="Times New Roman"/>
          <w:sz w:val="24"/>
          <w:szCs w:val="24"/>
        </w:rPr>
        <w:t>6.  C</w:t>
      </w:r>
      <w:r>
        <w:rPr>
          <w:rFonts w:ascii="Times New Roman" w:hAnsi="Times New Roman"/>
          <w:sz w:val="24"/>
          <w:szCs w:val="24"/>
        </w:rPr>
        <w:t>ategories for Leaks and Failures</w:t>
      </w:r>
    </w:p>
    <w:p w:rsidR="00C27CD2" w:rsidRPr="003774F7" w:rsidRDefault="00C27CD2" w:rsidP="00C27CD2">
      <w:pPr>
        <w:autoSpaceDE w:val="0"/>
        <w:autoSpaceDN w:val="0"/>
        <w:adjustRightInd w:val="0"/>
        <w:spacing w:line="480" w:lineRule="auto"/>
        <w:rPr>
          <w:rFonts w:ascii="Times New Roman" w:hAnsi="Times New Roman"/>
          <w:sz w:val="24"/>
          <w:szCs w:val="24"/>
        </w:rPr>
      </w:pPr>
      <w:r>
        <w:rPr>
          <w:rFonts w:ascii="Times New Roman" w:hAnsi="Times New Roman"/>
          <w:sz w:val="24"/>
          <w:szCs w:val="24"/>
        </w:rPr>
        <w:tab/>
      </w:r>
      <w:r w:rsidRPr="003774F7">
        <w:rPr>
          <w:rFonts w:ascii="Times New Roman" w:hAnsi="Times New Roman"/>
          <w:sz w:val="24"/>
          <w:szCs w:val="24"/>
        </w:rPr>
        <w:t>After the publication of the 60-day notice, PHMSA found an error in the instructions for leak and failure categories in Part M of the instructions.  Under the heading titled “Third Party Damage/Mechanical Damage”, operators are instructed to report first, second, and third party excavation damage.  Only third party excavation damage should be reported under this heading.  First and second party excavation damage leaks and failures represent an error by either the operator (first party) or a contractor working for the operator (second party) and should be reported in the “Incorrect Operations” category.  PHMSA has revised the instructions accordingly.</w:t>
      </w:r>
    </w:p>
    <w:p w:rsidR="008C3FB7" w:rsidRDefault="008C3FB7"/>
    <w:sectPr w:rsidR="008C3F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286F8A"/>
    <w:multiLevelType w:val="multilevel"/>
    <w:tmpl w:val="9C2E3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CD2"/>
    <w:rsid w:val="008C3FB7"/>
    <w:rsid w:val="00C27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CD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27CD2"/>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CD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27CD2"/>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2016</Words>
  <Characters>11493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13483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Dow</dc:creator>
  <cp:lastModifiedBy>Angela Dow</cp:lastModifiedBy>
  <cp:revision>1</cp:revision>
  <dcterms:created xsi:type="dcterms:W3CDTF">2013-11-27T16:39:00Z</dcterms:created>
  <dcterms:modified xsi:type="dcterms:W3CDTF">2013-11-27T16:41:00Z</dcterms:modified>
</cp:coreProperties>
</file>