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690" w:rsidRPr="00D54690" w:rsidRDefault="00D54690" w:rsidP="00D54690">
      <w:pPr>
        <w:rPr>
          <w:b/>
          <w:sz w:val="32"/>
          <w:szCs w:val="32"/>
        </w:rPr>
      </w:pPr>
      <w:bookmarkStart w:id="0" w:name="_GoBack"/>
      <w:bookmarkEnd w:id="0"/>
      <w:r w:rsidRPr="00D54690">
        <w:rPr>
          <w:b/>
          <w:sz w:val="32"/>
          <w:szCs w:val="32"/>
        </w:rPr>
        <w:t>Exhibit A</w:t>
      </w:r>
    </w:p>
    <w:p w:rsidR="004E3EBB" w:rsidRDefault="00D54690" w:rsidP="00D54690">
      <w:r>
        <w:t>Title 24 - Housing and Urban Development</w:t>
      </w:r>
    </w:p>
    <w:p w:rsidR="004E3EBB" w:rsidRDefault="00D54690" w:rsidP="00D54690">
      <w:r>
        <w:t>Volume: 1</w:t>
      </w:r>
    </w:p>
    <w:p w:rsidR="004E3EBB" w:rsidRDefault="00D54690" w:rsidP="00D54690">
      <w:r>
        <w:t>Date: 2012-04-01</w:t>
      </w:r>
    </w:p>
    <w:p w:rsidR="004E3EBB" w:rsidRDefault="00D54690" w:rsidP="00D54690">
      <w:r>
        <w:t>Original Date: 2012-04-01</w:t>
      </w:r>
    </w:p>
    <w:p w:rsidR="004E3EBB" w:rsidRDefault="00D54690" w:rsidP="00D54690">
      <w:r>
        <w:t>Title: Subpart G - Physical Condition Standards and Inspection Requirements</w:t>
      </w:r>
    </w:p>
    <w:p w:rsidR="00D54690" w:rsidRDefault="00D54690" w:rsidP="00D54690">
      <w:r>
        <w:t>Context:</w:t>
      </w:r>
    </w:p>
    <w:p w:rsidR="00D54690" w:rsidRDefault="00D54690" w:rsidP="00D54690">
      <w:r>
        <w:t xml:space="preserve">     Title 24 - Housing and Urban Development. Subtitle A - Office of the Secretary, Department of Housing and Urban Development. PART 5 - GENERAL HUD PROGRAM REQUIREMENTS; WAIVERS.  </w:t>
      </w:r>
    </w:p>
    <w:p w:rsidR="00D54690" w:rsidRDefault="00D54690" w:rsidP="00D54690">
      <w:r>
        <w:t xml:space="preserve">    Subpart G—Physical Condition Standards and Inspection Requirements</w:t>
      </w:r>
    </w:p>
    <w:p w:rsidR="00D54690" w:rsidRDefault="00D54690" w:rsidP="00D54690">
      <w:r>
        <w:t xml:space="preserve">      Source:</w:t>
      </w:r>
    </w:p>
    <w:p w:rsidR="00D54690" w:rsidRDefault="00D54690" w:rsidP="00D54690">
      <w:r>
        <w:t xml:space="preserve">      63 FR 46577, Sept. 1, 1998, unless otherwise noted.    </w:t>
      </w:r>
    </w:p>
    <w:p w:rsidR="00D54690" w:rsidRDefault="00D54690" w:rsidP="00D54690">
      <w:r>
        <w:t xml:space="preserve">      § 5.701</w:t>
      </w:r>
    </w:p>
    <w:p w:rsidR="00D54690" w:rsidRDefault="00D54690" w:rsidP="00D54690">
      <w:r>
        <w:t xml:space="preserve">      Applicability.</w:t>
      </w:r>
    </w:p>
    <w:p w:rsidR="00D54690" w:rsidRDefault="00D54690" w:rsidP="00D54690">
      <w:r>
        <w:t xml:space="preserve">      (a) This subpart applies to housing assisted under the HUD programs listed in 24 CFR 200.853(a).</w:t>
      </w:r>
    </w:p>
    <w:p w:rsidR="00D54690" w:rsidRDefault="00D54690" w:rsidP="00D54690">
      <w:r>
        <w:t xml:space="preserve">      (b) This subpart applies to housing with mortgages insured or held by HUD, or housing that is receiving assistance from HUD, under the programs listed in 24 CFR 200.853(b).</w:t>
      </w:r>
    </w:p>
    <w:p w:rsidR="00D54690" w:rsidRDefault="00D54690" w:rsidP="00D54690">
      <w:r>
        <w:t xml:space="preserve">      (c) This subpart also applies to Public Housing (housing receiving assistance under the U.S. Housing Act of 1937, other than under section 8 of the Act).</w:t>
      </w:r>
    </w:p>
    <w:p w:rsidR="00D54690" w:rsidRDefault="00D54690" w:rsidP="00D54690">
      <w:r>
        <w:t xml:space="preserve">      (d) For purposes of this subpart, the term “HUD housing” means the types of housing listed in paragraphs (a), (b), and (c) of this section.</w:t>
      </w:r>
    </w:p>
    <w:p w:rsidR="00D54690" w:rsidRDefault="00D54690" w:rsidP="00D54690">
      <w:r>
        <w:t xml:space="preserve">      [63 FR 46577, Sept. 1, 1998, as amended at 65 FR 77240, Dec. 8, 2000]</w:t>
      </w:r>
    </w:p>
    <w:p w:rsidR="00D54690" w:rsidRDefault="00D54690" w:rsidP="00D54690">
      <w:r>
        <w:t xml:space="preserve">      § 5.703</w:t>
      </w:r>
    </w:p>
    <w:p w:rsidR="00D54690" w:rsidRDefault="00D54690" w:rsidP="00D54690">
      <w:r>
        <w:t xml:space="preserve">      Physical condition standards for HUD housing that is decent, safe, sanitary and in good repair (DSS/GR).</w:t>
      </w:r>
    </w:p>
    <w:p w:rsidR="00D54690" w:rsidRDefault="00D54690" w:rsidP="00D54690">
      <w:r>
        <w:t xml:space="preserve">      HUD housing must be decent, safe, sanitary and in good repair. Owners of housing described in § 5.701(a), mortgagors of housing described in § 5.701(b), and PHAs and other entities approved by HUD owning housing described in § 5.701(c), must maintain such housing in a manner that meets the physical </w:t>
      </w:r>
      <w:r>
        <w:lastRenderedPageBreak/>
        <w:t>condition standards set forth in this section in order to be considered decent, safe, sanitary and in good repair. These standards address the major areas of the HUD housing: the site; the building exterior; the building systems; the dwelling units; the common areas; and health and safety considerations.</w:t>
      </w:r>
    </w:p>
    <w:p w:rsidR="00D54690" w:rsidRDefault="00D54690" w:rsidP="00D54690">
      <w:r>
        <w:t xml:space="preserve">      (a) Site. The site components, such as fencing and retaining walls, grounds, lighting, mailboxes/project signs, parking lots/driveways, play areas and equipment, refuse disposal, roads, storm drainage and walkways must be free of health and safety hazards and be in good repair. The site must not be subject to material adverse conditions, such as abandoned vehicles, dangerous walks or steps, poor drainage, septic tank back-ups, sewer hazards, excess accumulations of trash, vermin or rodent infestation or fire hazards.</w:t>
      </w:r>
    </w:p>
    <w:p w:rsidR="00D54690" w:rsidRDefault="00D54690" w:rsidP="00D54690">
      <w:r>
        <w:t xml:space="preserve">      (b) Building exterior. Each building on the site must be structurally sound, secure, habitable, and in good repair. Each building's doors, fire escapes, foundations, lighting, roofs, walls, and windows, where applicable, must be free of health and safety hazards, operable, and in good repair.</w:t>
      </w:r>
    </w:p>
    <w:p w:rsidR="00D54690" w:rsidRDefault="00D54690" w:rsidP="00D54690">
      <w:r>
        <w:t xml:space="preserve">      (c) Building systems. Each building's domestic water, electrical system, elevators, emergency power, fire protection, HVAC, and sanitary system must be free of health and safety hazards, functionally adequate, operable, and in good repair.</w:t>
      </w:r>
    </w:p>
    <w:p w:rsidR="00D54690" w:rsidRDefault="00D54690" w:rsidP="00D54690">
      <w:r>
        <w:t xml:space="preserve">      (d) Dwelling units. (1) Each dwelling unit within a building must be structurally sound, habitable, and in good repair. All areas and aspects of the dwelling unit (for example, the unit's bathroom, call-for-aid (if applicable), ceiling, doors, electrical systems, floors, hot water heater, HVAC (where individual units are provided), kitchen, lighting, outlets/switches, patio/porch/balcony, smoke detectors, stairs, walls, and windows) must be free of health and safety hazards, functionally adequate, operable, and in good repair.</w:t>
      </w:r>
    </w:p>
    <w:p w:rsidR="00D54690" w:rsidRDefault="00D54690" w:rsidP="00D54690">
      <w:r>
        <w:t xml:space="preserve">      (2) Where applicable, the dwelling unit must have hot and cold running water, including an adequate source of potable water (note for example that single room occupancy units need not contain water facilities).</w:t>
      </w:r>
    </w:p>
    <w:p w:rsidR="00D54690" w:rsidRDefault="00D54690" w:rsidP="00D54690">
      <w:r>
        <w:t xml:space="preserve">      (3) If the dwelling unit includes its own sanitary facility, it must be in proper operating condition, usable in privacy, and adequate for personal hygiene and the disposal of human waste.</w:t>
      </w:r>
    </w:p>
    <w:p w:rsidR="00D54690" w:rsidRDefault="00D54690" w:rsidP="00D54690">
      <w:r>
        <w:t xml:space="preserve">      (4) The dwelling unit must include at least one battery-operated or hard-wired smoke detector, in proper working condition, on each level of the unit.</w:t>
      </w:r>
    </w:p>
    <w:p w:rsidR="00D54690" w:rsidRDefault="00D54690" w:rsidP="00D54690">
      <w:r>
        <w:t xml:space="preserve">      (e) Common areas. The common areas must be structurally sound, secure, and functionally adequate for the purposes intended. The basement/garage/carport, restrooms, closets, utility, mechanical, community rooms, day care, halls/corridors, stairs, kitchens, laundry rooms, office, porch, patio, balcony, and trash collection areas, if applicable, must be free of health and safety hazards, operable, and in good repair. All common area ceilings, doors, floors, HVAC, lighting, outlets/switches, smoke detectors, stairs, walls, and windows, to the extent applicable, must be free of health and safety hazards, operable, and in good repair. These standards for common areas apply, to a varying extent, to all HUD housing, but will be particularly relevant to congregate housing, independent group </w:t>
      </w:r>
      <w:r>
        <w:lastRenderedPageBreak/>
        <w:t>homes/residences, and single room occupancy units, in which the individual dwelling units (sleeping areas) do not contain kitchen and/or bathroom facilities.</w:t>
      </w:r>
    </w:p>
    <w:p w:rsidR="00D54690" w:rsidRDefault="00D54690" w:rsidP="00D54690">
      <w:r>
        <w:t xml:space="preserve">      (f) Health and safety concerns. All areas and components of the housing must be free of health and safety hazards. These areas include, but are not limited to, air quality, electrical hazards, elevators, emergency/fire exits, flammable materials, garbage and debris, handrail hazards, infestation, and lead-based paint. For example, the buildings must have fire exits that are not blocked and have hand rails that are undamaged and have no other observable deficiencies. The housing must have no evidence of infestation by rats, mice, or other vermin, or of garbage and debris. The housing must have no evidence of electrical hazards, natural hazards, or fire hazards. The dwelling units and common areas must have proper ventilation and be free of mold, odor (e.g., propane, natural gas, methane gas), or other observable deficiencies. The housing must comply with all requirements related to the evaluation and reduction of lead-based paint hazards and have available proper certifications of such (see 24 CFR </w:t>
      </w:r>
      <w:proofErr w:type="gramStart"/>
      <w:r>
        <w:t>part</w:t>
      </w:r>
      <w:proofErr w:type="gramEnd"/>
      <w:r>
        <w:t xml:space="preserve"> 35).</w:t>
      </w:r>
    </w:p>
    <w:p w:rsidR="00D54690" w:rsidRDefault="00D54690" w:rsidP="00D54690">
      <w:r>
        <w:t xml:space="preserve">      (g) Compliance with State and local codes. The physical condition standards in this section do not supersede or preempt State and local codes for building and maintenance with which HUD housing must comply. HUD housing must continue to adhere to these codes.</w:t>
      </w:r>
    </w:p>
    <w:p w:rsidR="00D54690" w:rsidRDefault="00D54690" w:rsidP="00D54690">
      <w:r>
        <w:t xml:space="preserve">      § 5.705</w:t>
      </w:r>
    </w:p>
    <w:p w:rsidR="00D54690" w:rsidRDefault="00D54690" w:rsidP="00D54690">
      <w:r>
        <w:t xml:space="preserve">      Uniform physical inspection requirements.</w:t>
      </w:r>
    </w:p>
    <w:p w:rsidR="00D54690" w:rsidRDefault="00D54690" w:rsidP="00D54690">
      <w:r>
        <w:t xml:space="preserve">      Any entity responsible for conducting a physical inspection of HUD housing, to determine compliance with this subpart, must inspect such HUD housing annually in accordance with HUD-prescribed physical inspection procedures. The inspection must be conducted annually unless the program regulations governing the housing provide otherwise or unless HUD has provided otherwise by notice.</w:t>
      </w:r>
    </w:p>
    <w:p w:rsidR="00D54690" w:rsidRPr="00D54690" w:rsidRDefault="00D54690" w:rsidP="00D54690">
      <w:r>
        <w:t xml:space="preserve">      [65 FR 77240, Dec. 8, 2000]</w:t>
      </w:r>
    </w:p>
    <w:p w:rsidR="00D54690" w:rsidRDefault="00D54690" w:rsidP="00D54690">
      <w:pPr>
        <w:rPr>
          <w:b/>
        </w:rPr>
      </w:pPr>
      <w:r>
        <w:rPr>
          <w:b/>
        </w:rPr>
        <w:br w:type="page"/>
      </w:r>
    </w:p>
    <w:p w:rsidR="00D54690" w:rsidRDefault="00D54690" w:rsidP="00D54690">
      <w:pPr>
        <w:rPr>
          <w:b/>
        </w:rPr>
      </w:pPr>
    </w:p>
    <w:p w:rsidR="003870B7" w:rsidRPr="00D54690" w:rsidRDefault="00D54690" w:rsidP="00D54690">
      <w:pPr>
        <w:rPr>
          <w:b/>
          <w:sz w:val="32"/>
          <w:szCs w:val="32"/>
        </w:rPr>
      </w:pPr>
      <w:r w:rsidRPr="00D54690">
        <w:rPr>
          <w:b/>
          <w:sz w:val="32"/>
          <w:szCs w:val="32"/>
        </w:rPr>
        <w:t>Exhibit B</w:t>
      </w:r>
    </w:p>
    <w:p w:rsidR="004E3EBB" w:rsidRDefault="00D54690" w:rsidP="00D54690">
      <w:r>
        <w:t xml:space="preserve">Title 7 </w:t>
      </w:r>
      <w:r w:rsidR="004E3EBB">
        <w:t>–</w:t>
      </w:r>
      <w:r>
        <w:t xml:space="preserve"> Agriculture</w:t>
      </w:r>
    </w:p>
    <w:p w:rsidR="004E3EBB" w:rsidRDefault="00D54690" w:rsidP="00D54690">
      <w:r>
        <w:t>Volume: 15</w:t>
      </w:r>
    </w:p>
    <w:p w:rsidR="004E3EBB" w:rsidRDefault="00D54690" w:rsidP="00D54690">
      <w:r>
        <w:t>Date: 2012-01-01</w:t>
      </w:r>
    </w:p>
    <w:p w:rsidR="004E3EBB" w:rsidRDefault="00D54690" w:rsidP="00D54690">
      <w:r>
        <w:t>Original Date: 2012-01-01</w:t>
      </w:r>
    </w:p>
    <w:p w:rsidR="004E3EBB" w:rsidRDefault="00D54690" w:rsidP="00D54690">
      <w:r>
        <w:t>Title: Section 3560.103 - Maintaining housing projects.</w:t>
      </w:r>
    </w:p>
    <w:p w:rsidR="00D54690" w:rsidRDefault="00D54690" w:rsidP="00D54690">
      <w:r>
        <w:t>Context:</w:t>
      </w:r>
    </w:p>
    <w:p w:rsidR="00D54690" w:rsidRDefault="00D54690" w:rsidP="00D54690">
      <w:r>
        <w:t xml:space="preserve">     Title 7 - Agriculture. Subtitle B - Regulations of the Department of Agriculture (Continued). CHAPTER XXXV - RURAL HOUSING SERVICE, DEPARTMENT OF AGRICULTURE. PART 3560 - DIRECT MULTI-FAMILY HOUSING LOANS AND GRANTS. Subpart C - Borrower Management and Operations Responsibilities. </w:t>
      </w:r>
    </w:p>
    <w:p w:rsidR="00D54690" w:rsidRDefault="00D54690" w:rsidP="00D54690">
      <w:r>
        <w:t xml:space="preserve">  </w:t>
      </w:r>
    </w:p>
    <w:p w:rsidR="00D54690" w:rsidRDefault="00D54690" w:rsidP="00D54690">
      <w:r>
        <w:t xml:space="preserve">    § 3560.103</w:t>
      </w:r>
    </w:p>
    <w:p w:rsidR="00D54690" w:rsidRDefault="00D54690" w:rsidP="00D54690">
      <w:r>
        <w:t xml:space="preserve">    Maintaining housing projects.</w:t>
      </w:r>
    </w:p>
    <w:p w:rsidR="00D54690" w:rsidRDefault="00D54690" w:rsidP="00D54690">
      <w:r>
        <w:t xml:space="preserve">    (a) Physical maintenance. (1) The purposes of physical maintenance are the following:</w:t>
      </w:r>
    </w:p>
    <w:p w:rsidR="00D54690" w:rsidRDefault="00D54690" w:rsidP="00D54690">
      <w:r>
        <w:t xml:space="preserve">    (i) Provide decent, safe, and sanitary housing; and</w:t>
      </w:r>
    </w:p>
    <w:p w:rsidR="00D54690" w:rsidRDefault="00D54690" w:rsidP="00D54690">
      <w:r>
        <w:t xml:space="preserve">    (ii) Maintain the security of the property.</w:t>
      </w:r>
    </w:p>
    <w:p w:rsidR="00D54690" w:rsidRDefault="00D54690" w:rsidP="00D54690">
      <w:r>
        <w:t xml:space="preserve">    (2) Borrowers are responsible for the long-term, cost-effective preservation of the housing project.</w:t>
      </w:r>
    </w:p>
    <w:p w:rsidR="00D54690" w:rsidRDefault="00D54690" w:rsidP="00D54690">
      <w:r>
        <w:t xml:space="preserve">    (3) At all times, borrowers must maintain housing projects in compliance with local, state and federal laws and regulations and according to the following Agency requirements for affordable, decent, safe, and sanitary housing. Agency design requirements are discussed in § 3560.60. The Agency acknowledges that property maintenance is an ongoing process and will not penalize borrowers for less than 100 percent compliance as long as it is evident that the borrower is striving to achieve the standards listed in this paragraph. In addition, the Agency understands that although its multifamily housing portfolio is relatively homogeneous, no one standard is appropriate for all properties.</w:t>
      </w:r>
    </w:p>
    <w:p w:rsidR="00D54690" w:rsidRDefault="00D54690" w:rsidP="00D54690">
      <w:r>
        <w:t xml:space="preserve">    (i) Utilities. The housing project must have an adequate and safe water supply, a functional and safe waste disposal system, and must be free of hazardous waste material.</w:t>
      </w:r>
    </w:p>
    <w:p w:rsidR="00D54690" w:rsidRDefault="00D54690" w:rsidP="00D54690">
      <w:r>
        <w:lastRenderedPageBreak/>
        <w:t xml:space="preserve">    (ii) Drainage and erosion control. The housing project must have drainage that effectively protects the housing project from water damage from standing water and erosion. Units, basements, and crawl spaces must be free of water seepage.</w:t>
      </w:r>
    </w:p>
    <w:p w:rsidR="00D54690" w:rsidRDefault="00D54690" w:rsidP="00D54690">
      <w:r>
        <w:t xml:space="preserve">    (iii) Landscaping and grounds. The housing project must be landscaped attractively. Lawns, plants and shrubs must be maintained and must allow air to windows, vents, and sills. Recreation areas must be maintained in a safe and clean manner and trash collection areas must be adequately sized, screened, and maintained.</w:t>
      </w:r>
    </w:p>
    <w:p w:rsidR="00D54690" w:rsidRDefault="00D54690" w:rsidP="00D54690">
      <w:r>
        <w:t xml:space="preserve">    (iv) Drives, parking services and walks. The housing project must have drives, parking lots, and walks that are free of holes and deterioration. Walks with changes in height between slabs of approximately 1/2 inch or greater will be considered unacceptable.</w:t>
      </w:r>
    </w:p>
    <w:p w:rsidR="00D54690" w:rsidRDefault="00D54690" w:rsidP="00D54690">
      <w:r>
        <w:t xml:space="preserve">    (v) Exterior signage. All signs at the housing project, including those related to the housing project name, buildings, parking spaces, unit numbers and other informational directions must be visible and well-kept. Sign requirements must conform to § 3560.104(d).</w:t>
      </w:r>
    </w:p>
    <w:p w:rsidR="00D54690" w:rsidRDefault="00D54690" w:rsidP="00D54690">
      <w:r>
        <w:t xml:space="preserve">    (vi) Fences and retaining walls. The housing project must have fence lines that are free of trash, weeds, vines, and other vegetation. Fences must be free of holes and damaged or loose sections. The bases of all retaining walls must be erosion free and drainage weep holes must be cleaned out to prevent excessive pressure behind the retaining wall.</w:t>
      </w:r>
    </w:p>
    <w:p w:rsidR="00D54690" w:rsidRDefault="00D54690" w:rsidP="00D54690">
      <w:r>
        <w:t xml:space="preserve">    (vii) Debris and graffiti. The housing project, including common areas, must be free of trash, litter, and debris. Public walkways, walls of buildings and common areas must be free of graffiti.</w:t>
      </w:r>
    </w:p>
    <w:p w:rsidR="00D54690" w:rsidRDefault="00D54690" w:rsidP="00D54690">
      <w:r>
        <w:t xml:space="preserve">    (viii) Lighting. The housing project must have functional exterior lighting and functional interior lighting in common areas which permits safe access and security.</w:t>
      </w:r>
    </w:p>
    <w:p w:rsidR="00D54690" w:rsidRDefault="00D54690" w:rsidP="00D54690">
      <w:r>
        <w:t xml:space="preserve">    (ix) Foundation. The housing project must have a foundation that is free of evidence of structural failure, such as uneven settlement indicated by horizontal cracks or severe bowing of the foundation wall. Structural members must not have evidence of rot or insect or rodent infestation.</w:t>
      </w:r>
    </w:p>
    <w:p w:rsidR="00D54690" w:rsidRDefault="00D54690" w:rsidP="00D54690">
      <w:r>
        <w:t xml:space="preserve">    (x) Exterior walls and siding. The housing project must have walls that are free from deterioration which allows elements to infiltrate the structure, eaves, gables, and window trim that are free from deterioration, exterior wall coverings that are intact, securely attached, and in good condition. Brick veneers must be free of missing mortar or bricks.</w:t>
      </w:r>
    </w:p>
    <w:p w:rsidR="00D54690" w:rsidRDefault="00D54690" w:rsidP="00D54690">
      <w:r>
        <w:t xml:space="preserve">    (xi) Roofs, flashing, and gutters. The housing project must have gutters and downspouts, where appropriate for climatic </w:t>
      </w:r>
      <w:proofErr w:type="gramStart"/>
      <w:r>
        <w:t>conditions, that</w:t>
      </w:r>
      <w:proofErr w:type="gramEnd"/>
      <w:r>
        <w:t xml:space="preserve"> are securely attached, clean, and finished or painted properly with splash blocks or extenders that direct water flow away from the building. The housing project must have a roof that is free of leaks, defective covering, curled or missing shingles and which is not sagging or buckling. Fascia and soffits must be intact.</w:t>
      </w:r>
    </w:p>
    <w:p w:rsidR="00D54690" w:rsidRDefault="00D54690" w:rsidP="00D54690">
      <w:r>
        <w:t xml:space="preserve">    (xii) Windows, doors, and exterior structures. The housing project must have screens that are free of tears, breaks and rips and windows that are unbroken. Window </w:t>
      </w:r>
      <w:proofErr w:type="spellStart"/>
      <w:r>
        <w:t>thermopane</w:t>
      </w:r>
      <w:proofErr w:type="spellEnd"/>
      <w:r>
        <w:t xml:space="preserve"> seals must be unbroken </w:t>
      </w:r>
      <w:r>
        <w:lastRenderedPageBreak/>
        <w:t>and caulking on the exterior of windows and doors must be continuous and free of cracks. Doors must be weather tight, free of holes, and provide security with functional locks. Porches, balconies, and exterior stairs must be free of broken, missing, or rotting components.</w:t>
      </w:r>
    </w:p>
    <w:p w:rsidR="00D54690" w:rsidRDefault="00D54690" w:rsidP="00D54690">
      <w:r>
        <w:t xml:space="preserve">    (xiii) Common area accessibility. The housing project must have accessible, designated handicapped parking spaces with handicapped space signs properly posted. Common areas must be accessible through walks, ramps, porches, and thresholds. The laundry room must have accessible appliances and mailboxes must be at an accessible level. Elevators or mechanical lifts must be functional and kept in good repair.</w:t>
      </w:r>
    </w:p>
    <w:p w:rsidR="00D54690" w:rsidRDefault="00D54690" w:rsidP="00D54690">
      <w:r>
        <w:t xml:space="preserve">    (xiv) Common area signage. The following must be posted in a conspicuous place in a common area: “Justice for All” poster, HUD equal housing opportunity poster including the Spanish version if there are Hispanic Limited English Proficiency tenants or applicants, current affirmative fair housing marketing plan, the tenant grievance and appeal procedure, housing project occupancy rules, office hours and phone number, and emergency hours and phone number.</w:t>
      </w:r>
    </w:p>
    <w:p w:rsidR="00D54690" w:rsidRDefault="00D54690" w:rsidP="00D54690">
      <w:r>
        <w:t xml:space="preserve">    (xv) Flooring. If a housing project has carpeting, the carpet must be clean, without excessive wear, and seams that are secure and stretched properly. If the housing project has resilient flooring, the flooring must be clean, unstained, free of tears and breaks, and seams that are secure.</w:t>
      </w:r>
    </w:p>
    <w:p w:rsidR="00D54690" w:rsidRDefault="00D54690" w:rsidP="00D54690">
      <w:r>
        <w:t xml:space="preserve">    (xvi) Walls, floors, and ceilings. The housing project must have walls, floors, and ceilings that are free of holes, evidence of current water leaks, and free of material that appears in danger of falling. The housing project must have wallboard joints that are secure and free of cracks.</w:t>
      </w:r>
    </w:p>
    <w:p w:rsidR="00D54690" w:rsidRDefault="00D54690" w:rsidP="00D54690">
      <w:r>
        <w:t xml:space="preserve">    (xvii) Doors and windows. The housing project must have doors that are free of holes, secure, unbroken and easily operable hardware, deadbolt locks which are in place and secure, and, if doors are metal, free of rust. The housing project must have windows which are easily operated, free of bent blinds or torn curtains, and window interiors must be free of evidence of moisture damage.</w:t>
      </w:r>
    </w:p>
    <w:p w:rsidR="00D54690" w:rsidRDefault="00D54690" w:rsidP="00D54690">
      <w:r>
        <w:t xml:space="preserve">    (xviii) Electrical, air conditioning and heating. The housing project must have heating and cooling units that are free of bare wires and which are functioning properly, including thermostats. The housing project must not have uncovered outlets or other evident safety hazards, switches which work improperly, or light fixtures which are broken and inoperable.</w:t>
      </w:r>
    </w:p>
    <w:p w:rsidR="00D54690" w:rsidRDefault="00D54690" w:rsidP="00D54690">
      <w:r>
        <w:t xml:space="preserve">    (xix) Water heaters. The housing project must have water heaters which are operating properly, free of leaks, supply adequate hot water, and are fitted with temperature and pressure relief valves.</w:t>
      </w:r>
    </w:p>
    <w:p w:rsidR="00D54690" w:rsidRDefault="00D54690" w:rsidP="00D54690">
      <w:r>
        <w:t xml:space="preserve">    (xx) Smoke alarms. The housing project must have smoke alarms which are properly located according to local code and which operate properly.</w:t>
      </w:r>
    </w:p>
    <w:p w:rsidR="00D54690" w:rsidRDefault="00D54690" w:rsidP="00D54690">
      <w:r>
        <w:t xml:space="preserve">    (xxi) Emergency call system. If a housing project has an emergency call system, the switches must be located in the bathroom and bedroom, furnished with a pull cord, with the down position set to “ON”, and must operate properly.</w:t>
      </w:r>
    </w:p>
    <w:p w:rsidR="00D54690" w:rsidRDefault="00D54690" w:rsidP="00D54690">
      <w:r>
        <w:lastRenderedPageBreak/>
        <w:t xml:space="preserve">    (xxii) Insect or vermin infestation. The housing project must have all units free of visible signs of insects or rodents and must be free of signs of insect or rodent damage.</w:t>
      </w:r>
    </w:p>
    <w:p w:rsidR="00D54690" w:rsidRDefault="00D54690" w:rsidP="00D54690">
      <w:r>
        <w:t xml:space="preserve">    (xxiii) Range and range hood. The housing project must have range units in which all elements are operable, electrical connections are secure and insulated, doors and drawers which are secure, control knobs and handles which are in place and secure, and housing which is sound and the finish is free of chips, damage, or signs of rust. The range hood fan and light must be operable.</w:t>
      </w:r>
    </w:p>
    <w:p w:rsidR="00D54690" w:rsidRDefault="00D54690" w:rsidP="00D54690">
      <w:r>
        <w:t xml:space="preserve">    (xxiv) Refrigerator. The housing project must have refrigerators in which the cooler and freezer are operating properly, the shelves and door containers are secure and free of rust, door gaskets are in good condition and functioning properly, and the housing is sound and the finish is free of chips, damage, or signs of rust.</w:t>
      </w:r>
    </w:p>
    <w:p w:rsidR="00D54690" w:rsidRDefault="00D54690" w:rsidP="00D54690">
      <w:r>
        <w:t xml:space="preserve">    (xxv) Sinks. The housing project must have sinks in which the fittings work properly and are free of leaks, plumbing connections under the cabinet which are free of leaks, the finish is free of chips, damage, or signs of rust, the strainer is in good condition and in place, and which are secured to a wall, counter, or vanity top.</w:t>
      </w:r>
    </w:p>
    <w:p w:rsidR="00D54690" w:rsidRDefault="00D54690" w:rsidP="00D54690">
      <w:r>
        <w:t xml:space="preserve">    (xxvi) Cabinets. The housing project must have cabinets and vanities which are secure to walls or floor and have faces, doors, and drawer fronts that are in good condition and free of breaks and peeling. Shelving must be in place, fastened securely, and free of warps. The housing project must have counter tops which are secure and free of burn marks or chips, bottoms under sinks which are free of evidence of warping, breaks, or being water soaked. Kitchen counter, vanity tops, and back splashes must be properly caulked.</w:t>
      </w:r>
    </w:p>
    <w:p w:rsidR="00D54690" w:rsidRDefault="00D54690" w:rsidP="00D54690">
      <w:r>
        <w:t xml:space="preserve">    (xxvii) Water closets. The housing project must have the base of the water closets at the floor properly caulked. The tanks must be free of cracks or leaks and have a lid which fits and is in good condition. The seats must be secure and in good condition, and the flushing mechanisms must be in good condition and operating properly. The stools must be free of cracks and breaks and be securely fastened to the floor.</w:t>
      </w:r>
    </w:p>
    <w:p w:rsidR="00D54690" w:rsidRDefault="00D54690" w:rsidP="00D54690">
      <w:r>
        <w:t xml:space="preserve">    (xviii) Bathtub and shower stalls. The housing project must have tubs or shower stalls which are free of cracks, breaks, and leaks, and a strainer in good condition and in place. The housing project must have walls and floors of the bathtubs which are properly caulked, tops and sides of shower stalls must be properly caulked, and the finish is free of chips, damage, or signs of rust.</w:t>
      </w:r>
    </w:p>
    <w:p w:rsidR="00D54690" w:rsidRDefault="00D54690" w:rsidP="00D54690">
      <w:r>
        <w:t xml:space="preserve">    (4) The Agency expects that upon discovery of a condition not in compliance with the standards listed in this section that the borrower will remedy the situation in a timeframe required by the Agency. The Borrower must provide documentation and justification for any failure to meet such timeframe. Properties with deficiencies in the process of being addressed will not be deemed to be out of compliance unless there are so many deficiencies that it would result in a declaration of substantial noncompliance and call into questions the viability of the property and the effectiveness of the borrower's maintenance program. Failure to make such corrections or repairs constitutes a non-monetary default under § 3560.452(e).</w:t>
      </w:r>
    </w:p>
    <w:p w:rsidR="00D54690" w:rsidRDefault="00D54690" w:rsidP="00D54690">
      <w:r>
        <w:lastRenderedPageBreak/>
        <w:br w:type="page"/>
      </w:r>
    </w:p>
    <w:p w:rsidR="00D54690" w:rsidRDefault="00D54690" w:rsidP="00D54690"/>
    <w:p w:rsidR="00D54690" w:rsidRPr="00D54690" w:rsidRDefault="00D54690" w:rsidP="00D54690">
      <w:pPr>
        <w:rPr>
          <w:b/>
          <w:sz w:val="32"/>
          <w:szCs w:val="32"/>
        </w:rPr>
      </w:pPr>
      <w:r w:rsidRPr="00D54690">
        <w:rPr>
          <w:b/>
          <w:sz w:val="32"/>
          <w:szCs w:val="32"/>
        </w:rPr>
        <w:t>Exhibit C</w:t>
      </w:r>
    </w:p>
    <w:p w:rsidR="00D54690" w:rsidRDefault="00D54690" w:rsidP="00D54690">
      <w:r>
        <w:t>Title 26 - Internal Revenue</w:t>
      </w:r>
    </w:p>
    <w:p w:rsidR="00D54690" w:rsidRDefault="00D54690" w:rsidP="00D54690">
      <w:r>
        <w:t>Volume: 1</w:t>
      </w:r>
    </w:p>
    <w:p w:rsidR="00D54690" w:rsidRDefault="00D54690" w:rsidP="00D54690">
      <w:r>
        <w:t>Date: 2012-04-01</w:t>
      </w:r>
    </w:p>
    <w:p w:rsidR="00D54690" w:rsidRDefault="00D54690" w:rsidP="00D54690">
      <w:r>
        <w:t>Original Date: 2012-04-01</w:t>
      </w:r>
    </w:p>
    <w:p w:rsidR="00D54690" w:rsidRDefault="00D54690" w:rsidP="00D54690">
      <w:r>
        <w:t>Title: Section 1.42-9 - For use by the general public.</w:t>
      </w:r>
    </w:p>
    <w:p w:rsidR="00D54690" w:rsidRDefault="00D54690" w:rsidP="00D54690">
      <w:r>
        <w:t>Context:</w:t>
      </w:r>
    </w:p>
    <w:p w:rsidR="00D54690" w:rsidRDefault="00D54690" w:rsidP="00D54690">
      <w:r>
        <w:t xml:space="preserve">     Title 26 - Internal Revenue. CHAPTER I - INTERNAL REVENUE SERVICE, DEPARTMENT OF THE TREASURY. SUBCHAPTER A - INCOME TAX. PART 1 - INCOME TAXES.  - Credits Against Tax. </w:t>
      </w:r>
    </w:p>
    <w:p w:rsidR="00D54690" w:rsidRDefault="00D54690" w:rsidP="00D54690">
      <w:r>
        <w:t xml:space="preserve">  </w:t>
      </w:r>
    </w:p>
    <w:p w:rsidR="00D54690" w:rsidRDefault="00D54690" w:rsidP="00D54690">
      <w:r>
        <w:t xml:space="preserve">    § 1.42-9</w:t>
      </w:r>
    </w:p>
    <w:p w:rsidR="00D54690" w:rsidRDefault="00D54690" w:rsidP="00D54690">
      <w:r>
        <w:t xml:space="preserve">    For use by the general public.</w:t>
      </w:r>
    </w:p>
    <w:p w:rsidR="00D54690" w:rsidRDefault="00D54690" w:rsidP="00D54690">
      <w:r>
        <w:t xml:space="preserve">    (a) General rule. If a residential rental unit in a building is not for use by the general public, the unit is not eligible for a section 42 credit. A residential rental unit is for use by the general public if the unit is rented in a manner consistent with housing policy governing non-discrimination, as evidenced by rules or regulations of the Department of Housing and Urban Development (HUD) (24 CFR subtitle A and chapters I through XX). See HUD Handbook 4350.3 (or its successor). A copy of HUD Handbook 4350.3 may be requested by writing to: HUD, Directives Distribution Section, room B-100, 451 7th Street, SW., Washington, DC 20410.</w:t>
      </w:r>
    </w:p>
    <w:p w:rsidR="00D54690" w:rsidRDefault="00D54690" w:rsidP="00D54690">
      <w:r>
        <w:t xml:space="preserve">    (b) Limitations. Notwithstanding paragraph (a) of this section, if a residential rental unit is provided only for a member of a social organization or provided by an employer for its employees, the unit is not for use by the general public and is not eligible for credit under section 42. In addition, any residential rental unit that is part of a hospital, nursing home, sanitarium, </w:t>
      </w:r>
      <w:proofErr w:type="spellStart"/>
      <w:r>
        <w:t>lifecare</w:t>
      </w:r>
      <w:proofErr w:type="spellEnd"/>
      <w:r>
        <w:t xml:space="preserve"> facility, trailer park, or intermediate care facility for the mentally and physically handicapped is not for use by the general public and is not eligible for credit under section 42.</w:t>
      </w:r>
    </w:p>
    <w:p w:rsidR="00D54690" w:rsidRDefault="00D54690" w:rsidP="00D54690">
      <w:r>
        <w:t xml:space="preserve">    (c) Treatment of units not for use by the general public. The costs attributable to a residential rental unit that is not for use by the general public are not excludable from eligible basis by reason of the unit's ineligibility for the credit under this section. However, in calculating the applicable fraction, the unit is treated as a residential rental unit that is not a low-income unit.</w:t>
      </w:r>
    </w:p>
    <w:p w:rsidR="00D54690" w:rsidRPr="00D54690" w:rsidRDefault="00D54690" w:rsidP="00D54690">
      <w:r>
        <w:t xml:space="preserve">    [T.D. 8520, 59 FR 10073, Mar. 3, 1994]</w:t>
      </w:r>
    </w:p>
    <w:sectPr w:rsidR="00D54690" w:rsidRPr="00D546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690"/>
    <w:rsid w:val="0014592E"/>
    <w:rsid w:val="003870B7"/>
    <w:rsid w:val="004E3EBB"/>
    <w:rsid w:val="00D54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2999</Words>
  <Characters>17095</Characters>
  <Application>Microsoft Office Word</Application>
  <DocSecurity>4</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20054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dc:creator>
  <cp:lastModifiedBy>h18889</cp:lastModifiedBy>
  <cp:revision>2</cp:revision>
  <dcterms:created xsi:type="dcterms:W3CDTF">2013-09-24T16:45:00Z</dcterms:created>
  <dcterms:modified xsi:type="dcterms:W3CDTF">2013-09-24T16:45:00Z</dcterms:modified>
</cp:coreProperties>
</file>