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672" w:rsidRDefault="00376672" w:rsidP="00376672">
      <w:pPr>
        <w:jc w:val="center"/>
        <w:rPr>
          <w:sz w:val="24"/>
          <w:szCs w:val="24"/>
        </w:rPr>
      </w:pPr>
      <w:r w:rsidRPr="00E1314C">
        <w:rPr>
          <w:sz w:val="24"/>
          <w:szCs w:val="24"/>
        </w:rPr>
        <w:t>OMB Memo</w:t>
      </w:r>
    </w:p>
    <w:p w:rsidR="00376672" w:rsidRDefault="00952595" w:rsidP="0037667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Puerto Rico </w:t>
      </w:r>
      <w:r w:rsidR="00376672">
        <w:rPr>
          <w:sz w:val="24"/>
          <w:szCs w:val="24"/>
        </w:rPr>
        <w:t>Group Quarters Electronic Transfer Capability Survey</w:t>
      </w:r>
      <w:r w:rsidR="006C340A">
        <w:rPr>
          <w:sz w:val="24"/>
          <w:szCs w:val="24"/>
        </w:rPr>
        <w:t xml:space="preserve"> </w:t>
      </w:r>
    </w:p>
    <w:p w:rsidR="00376672" w:rsidRDefault="00376672" w:rsidP="0037667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OMB Number </w:t>
      </w:r>
      <w:r w:rsidRPr="00E1314C">
        <w:rPr>
          <w:sz w:val="24"/>
          <w:szCs w:val="24"/>
        </w:rPr>
        <w:t>0607-0725</w:t>
      </w:r>
    </w:p>
    <w:p w:rsidR="00376672" w:rsidRDefault="00376672" w:rsidP="00376672">
      <w:pPr>
        <w:jc w:val="center"/>
        <w:rPr>
          <w:sz w:val="24"/>
          <w:szCs w:val="24"/>
        </w:rPr>
      </w:pPr>
    </w:p>
    <w:p w:rsidR="00376672" w:rsidRPr="00E1314C" w:rsidRDefault="00C3431A" w:rsidP="00376672">
      <w:pPr>
        <w:jc w:val="center"/>
        <w:rPr>
          <w:sz w:val="24"/>
          <w:szCs w:val="24"/>
        </w:rPr>
      </w:pPr>
      <w:r>
        <w:rPr>
          <w:sz w:val="24"/>
          <w:szCs w:val="24"/>
        </w:rPr>
        <w:t>March 8</w:t>
      </w:r>
      <w:r w:rsidR="00376672">
        <w:rPr>
          <w:sz w:val="24"/>
          <w:szCs w:val="24"/>
        </w:rPr>
        <w:t>, 201</w:t>
      </w:r>
      <w:r w:rsidR="006C340A">
        <w:rPr>
          <w:sz w:val="24"/>
          <w:szCs w:val="24"/>
        </w:rPr>
        <w:t>6</w:t>
      </w:r>
    </w:p>
    <w:p w:rsidR="00376672" w:rsidRPr="00E1314C" w:rsidRDefault="00376672" w:rsidP="00376672">
      <w:pPr>
        <w:rPr>
          <w:sz w:val="24"/>
          <w:szCs w:val="24"/>
        </w:rPr>
      </w:pPr>
    </w:p>
    <w:p w:rsidR="00376672" w:rsidRDefault="00376672" w:rsidP="00376672">
      <w:pPr>
        <w:rPr>
          <w:sz w:val="24"/>
          <w:szCs w:val="24"/>
        </w:rPr>
      </w:pPr>
      <w:r w:rsidRPr="005666E2">
        <w:rPr>
          <w:sz w:val="24"/>
          <w:szCs w:val="24"/>
        </w:rPr>
        <w:t>The U</w:t>
      </w:r>
      <w:r>
        <w:rPr>
          <w:sz w:val="24"/>
          <w:szCs w:val="24"/>
        </w:rPr>
        <w:t>.</w:t>
      </w:r>
      <w:r w:rsidRPr="005666E2">
        <w:rPr>
          <w:sz w:val="24"/>
          <w:szCs w:val="24"/>
        </w:rPr>
        <w:t>S</w:t>
      </w:r>
      <w:r>
        <w:rPr>
          <w:sz w:val="24"/>
          <w:szCs w:val="24"/>
        </w:rPr>
        <w:t>.</w:t>
      </w:r>
      <w:r w:rsidRPr="005666E2">
        <w:rPr>
          <w:sz w:val="24"/>
          <w:szCs w:val="24"/>
        </w:rPr>
        <w:t xml:space="preserve"> Census Bureau is underway with its plan</w:t>
      </w:r>
      <w:r>
        <w:rPr>
          <w:sz w:val="24"/>
          <w:szCs w:val="24"/>
        </w:rPr>
        <w:t>ning efforts for the 2020 Census</w:t>
      </w:r>
      <w:r w:rsidRPr="005666E2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Census will </w:t>
      </w:r>
      <w:r w:rsidRPr="005666E2">
        <w:rPr>
          <w:sz w:val="24"/>
          <w:szCs w:val="24"/>
        </w:rPr>
        <w:t>streamlin</w:t>
      </w:r>
      <w:r>
        <w:rPr>
          <w:sz w:val="24"/>
          <w:szCs w:val="24"/>
        </w:rPr>
        <w:t>e</w:t>
      </w:r>
      <w:r w:rsidRPr="005666E2">
        <w:rPr>
          <w:sz w:val="24"/>
          <w:szCs w:val="24"/>
        </w:rPr>
        <w:t xml:space="preserve"> data collection processes and implement new and improved </w:t>
      </w:r>
      <w:r>
        <w:rPr>
          <w:sz w:val="24"/>
          <w:szCs w:val="24"/>
        </w:rPr>
        <w:t xml:space="preserve">methods </w:t>
      </w:r>
      <w:r w:rsidRPr="005666E2">
        <w:rPr>
          <w:sz w:val="24"/>
          <w:szCs w:val="24"/>
        </w:rPr>
        <w:t xml:space="preserve">to </w:t>
      </w:r>
      <w:r>
        <w:rPr>
          <w:sz w:val="24"/>
          <w:szCs w:val="24"/>
        </w:rPr>
        <w:t>cou</w:t>
      </w:r>
      <w:r w:rsidRPr="005666E2">
        <w:rPr>
          <w:sz w:val="24"/>
          <w:szCs w:val="24"/>
        </w:rPr>
        <w:t>nt the U</w:t>
      </w:r>
      <w:r>
        <w:rPr>
          <w:sz w:val="24"/>
          <w:szCs w:val="24"/>
        </w:rPr>
        <w:t>.</w:t>
      </w:r>
      <w:r w:rsidRPr="005666E2">
        <w:rPr>
          <w:sz w:val="24"/>
          <w:szCs w:val="24"/>
        </w:rPr>
        <w:t>S</w:t>
      </w:r>
      <w:r>
        <w:rPr>
          <w:sz w:val="24"/>
          <w:szCs w:val="24"/>
        </w:rPr>
        <w:t>.</w:t>
      </w:r>
      <w:r w:rsidRPr="005666E2">
        <w:rPr>
          <w:sz w:val="24"/>
          <w:szCs w:val="24"/>
        </w:rPr>
        <w:t xml:space="preserve"> population </w:t>
      </w:r>
      <w:r>
        <w:rPr>
          <w:sz w:val="24"/>
          <w:szCs w:val="24"/>
        </w:rPr>
        <w:t xml:space="preserve">for the </w:t>
      </w:r>
      <w:r w:rsidRPr="005666E2">
        <w:rPr>
          <w:sz w:val="24"/>
          <w:szCs w:val="24"/>
        </w:rPr>
        <w:t>2020</w:t>
      </w:r>
      <w:r>
        <w:rPr>
          <w:sz w:val="24"/>
          <w:szCs w:val="24"/>
        </w:rPr>
        <w:t xml:space="preserve"> Census.</w:t>
      </w:r>
      <w:r w:rsidRPr="005666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24196">
        <w:rPr>
          <w:sz w:val="24"/>
          <w:szCs w:val="24"/>
        </w:rPr>
        <w:t>One such method is the use of electronic administrative records (ARs)</w:t>
      </w:r>
      <w:r>
        <w:rPr>
          <w:sz w:val="24"/>
          <w:szCs w:val="24"/>
        </w:rPr>
        <w:t xml:space="preserve"> data</w:t>
      </w:r>
      <w:r w:rsidRPr="00AD59EA">
        <w:rPr>
          <w:b/>
          <w:color w:val="0000FF"/>
          <w:szCs w:val="22"/>
        </w:rPr>
        <w:t>.</w:t>
      </w:r>
      <w:r>
        <w:rPr>
          <w:b/>
          <w:color w:val="0000FF"/>
          <w:szCs w:val="22"/>
        </w:rPr>
        <w:t xml:space="preserve">  </w:t>
      </w:r>
      <w:r w:rsidRPr="005666E2">
        <w:rPr>
          <w:sz w:val="24"/>
          <w:szCs w:val="24"/>
        </w:rPr>
        <w:t xml:space="preserve">This includes </w:t>
      </w:r>
      <w:r>
        <w:rPr>
          <w:sz w:val="24"/>
          <w:szCs w:val="24"/>
        </w:rPr>
        <w:t xml:space="preserve">counting individuals </w:t>
      </w:r>
      <w:r w:rsidRPr="005666E2">
        <w:rPr>
          <w:sz w:val="24"/>
          <w:szCs w:val="24"/>
        </w:rPr>
        <w:t xml:space="preserve">residing in Group Quarters (GQs), such as college residence halls, residential treatment centers, skilled-nursing facilities, group homes, military barracks, correctional facilities, hospitals, military installations, and </w:t>
      </w:r>
      <w:r>
        <w:rPr>
          <w:sz w:val="24"/>
          <w:szCs w:val="24"/>
        </w:rPr>
        <w:t>locations servicing individuals experiencing homelessness</w:t>
      </w:r>
      <w:r w:rsidRPr="005666E2">
        <w:rPr>
          <w:sz w:val="24"/>
          <w:szCs w:val="24"/>
        </w:rPr>
        <w:t xml:space="preserve">.  </w:t>
      </w:r>
    </w:p>
    <w:p w:rsidR="00376672" w:rsidRDefault="00376672" w:rsidP="00376672">
      <w:pPr>
        <w:rPr>
          <w:sz w:val="24"/>
          <w:szCs w:val="24"/>
        </w:rPr>
      </w:pPr>
    </w:p>
    <w:p w:rsidR="00427E48" w:rsidRDefault="00376672" w:rsidP="00376672">
      <w:pPr>
        <w:rPr>
          <w:sz w:val="24"/>
          <w:szCs w:val="24"/>
        </w:rPr>
      </w:pPr>
      <w:r>
        <w:rPr>
          <w:sz w:val="24"/>
          <w:szCs w:val="24"/>
        </w:rPr>
        <w:t>Under the generic clearance for questionnaire pretesting research (OMB number 0607-0725), the</w:t>
      </w:r>
      <w:r w:rsidRPr="003053E9">
        <w:rPr>
          <w:sz w:val="24"/>
          <w:szCs w:val="24"/>
        </w:rPr>
        <w:t xml:space="preserve"> </w:t>
      </w:r>
      <w:r>
        <w:rPr>
          <w:sz w:val="24"/>
          <w:szCs w:val="24"/>
        </w:rPr>
        <w:t>Special Enumeration</w:t>
      </w:r>
      <w:r w:rsidR="006C340A">
        <w:rPr>
          <w:sz w:val="24"/>
          <w:szCs w:val="24"/>
        </w:rPr>
        <w:t>s</w:t>
      </w:r>
      <w:r>
        <w:rPr>
          <w:sz w:val="24"/>
          <w:szCs w:val="24"/>
        </w:rPr>
        <w:t xml:space="preserve"> Branch (SEB) of the U.S. </w:t>
      </w:r>
      <w:r w:rsidRPr="003053E9">
        <w:rPr>
          <w:sz w:val="24"/>
          <w:szCs w:val="24"/>
        </w:rPr>
        <w:t xml:space="preserve">Census Bureau plans to conduct </w:t>
      </w:r>
      <w:r>
        <w:rPr>
          <w:sz w:val="24"/>
          <w:szCs w:val="24"/>
        </w:rPr>
        <w:t xml:space="preserve">the </w:t>
      </w:r>
      <w:r w:rsidR="00952595">
        <w:rPr>
          <w:sz w:val="24"/>
          <w:szCs w:val="24"/>
        </w:rPr>
        <w:t xml:space="preserve">Puerto Rico (PR) </w:t>
      </w:r>
      <w:r w:rsidRPr="003053E9">
        <w:rPr>
          <w:sz w:val="24"/>
          <w:szCs w:val="24"/>
        </w:rPr>
        <w:t xml:space="preserve">Group Quarters Electronic Transfer </w:t>
      </w:r>
      <w:r>
        <w:rPr>
          <w:sz w:val="24"/>
          <w:szCs w:val="24"/>
        </w:rPr>
        <w:t>Capability Survey</w:t>
      </w:r>
      <w:r w:rsidR="006C340A">
        <w:rPr>
          <w:sz w:val="24"/>
          <w:szCs w:val="24"/>
        </w:rPr>
        <w:t xml:space="preserve"> </w:t>
      </w:r>
      <w:r w:rsidR="001C1886">
        <w:rPr>
          <w:sz w:val="24"/>
          <w:szCs w:val="24"/>
        </w:rPr>
        <w:t>(</w:t>
      </w:r>
      <w:r w:rsidR="00952595">
        <w:rPr>
          <w:sz w:val="24"/>
          <w:szCs w:val="24"/>
        </w:rPr>
        <w:t>GQETCS</w:t>
      </w:r>
      <w:r w:rsidR="001C1886">
        <w:rPr>
          <w:sz w:val="24"/>
          <w:szCs w:val="24"/>
        </w:rPr>
        <w:t xml:space="preserve">) </w:t>
      </w:r>
      <w:r w:rsidR="009C3E40">
        <w:rPr>
          <w:sz w:val="24"/>
          <w:szCs w:val="24"/>
        </w:rPr>
        <w:t xml:space="preserve">in </w:t>
      </w:r>
      <w:r w:rsidR="0008018B">
        <w:rPr>
          <w:sz w:val="24"/>
          <w:szCs w:val="24"/>
        </w:rPr>
        <w:t>May</w:t>
      </w:r>
      <w:r w:rsidR="009C3E40">
        <w:rPr>
          <w:sz w:val="24"/>
          <w:szCs w:val="24"/>
        </w:rPr>
        <w:t xml:space="preserve"> over an eight-</w:t>
      </w:r>
      <w:r>
        <w:rPr>
          <w:sz w:val="24"/>
          <w:szCs w:val="24"/>
        </w:rPr>
        <w:t>week period.  The purpose of this online,</w:t>
      </w:r>
      <w:r w:rsidRPr="003053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nine </w:t>
      </w:r>
      <w:proofErr w:type="gramStart"/>
      <w:r w:rsidR="005B51B4">
        <w:rPr>
          <w:sz w:val="24"/>
          <w:szCs w:val="24"/>
        </w:rPr>
        <w:t>question</w:t>
      </w:r>
      <w:proofErr w:type="gramEnd"/>
      <w:r>
        <w:rPr>
          <w:sz w:val="24"/>
          <w:szCs w:val="24"/>
        </w:rPr>
        <w:t xml:space="preserve"> survey </w:t>
      </w:r>
      <w:r w:rsidRPr="00243522">
        <w:rPr>
          <w:sz w:val="24"/>
          <w:szCs w:val="24"/>
        </w:rPr>
        <w:t>(see attached</w:t>
      </w:r>
      <w:r>
        <w:rPr>
          <w:sz w:val="24"/>
          <w:szCs w:val="24"/>
        </w:rPr>
        <w:t xml:space="preserve"> screenshots), is to explore the availability of administrative records data</w:t>
      </w:r>
      <w:r w:rsidR="009C3E40">
        <w:rPr>
          <w:sz w:val="24"/>
          <w:szCs w:val="24"/>
        </w:rPr>
        <w:t xml:space="preserve"> (address and client-level) </w:t>
      </w:r>
      <w:r>
        <w:rPr>
          <w:sz w:val="24"/>
          <w:szCs w:val="24"/>
        </w:rPr>
        <w:t xml:space="preserve">and the capability of </w:t>
      </w:r>
      <w:r w:rsidR="00952595">
        <w:rPr>
          <w:sz w:val="24"/>
          <w:szCs w:val="24"/>
        </w:rPr>
        <w:t>PR</w:t>
      </w:r>
      <w:r w:rsidR="006C340A">
        <w:rPr>
          <w:sz w:val="24"/>
          <w:szCs w:val="24"/>
        </w:rPr>
        <w:t xml:space="preserve"> </w:t>
      </w:r>
      <w:r>
        <w:rPr>
          <w:sz w:val="24"/>
          <w:szCs w:val="24"/>
        </w:rPr>
        <w:t>GQ administrators and/or each primary GQ contact under their jurisdiction to</w:t>
      </w:r>
      <w:r w:rsidR="00C343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electronically send those records directly to the Census Bureau. </w:t>
      </w:r>
      <w:r w:rsidR="00427E48">
        <w:rPr>
          <w:sz w:val="24"/>
          <w:szCs w:val="24"/>
        </w:rPr>
        <w:t xml:space="preserve">  </w:t>
      </w:r>
    </w:p>
    <w:p w:rsidR="00427E48" w:rsidRDefault="00427E48" w:rsidP="00376672">
      <w:pPr>
        <w:rPr>
          <w:sz w:val="24"/>
          <w:szCs w:val="24"/>
        </w:rPr>
      </w:pPr>
    </w:p>
    <w:p w:rsidR="00427E48" w:rsidRDefault="000D250E" w:rsidP="00376672">
      <w:pPr>
        <w:rPr>
          <w:sz w:val="24"/>
          <w:szCs w:val="24"/>
        </w:rPr>
      </w:pPr>
      <w:r>
        <w:rPr>
          <w:sz w:val="24"/>
          <w:szCs w:val="24"/>
        </w:rPr>
        <w:t>The</w:t>
      </w:r>
      <w:r w:rsidR="00893818">
        <w:rPr>
          <w:sz w:val="24"/>
          <w:szCs w:val="24"/>
        </w:rPr>
        <w:t xml:space="preserve"> same survey was fielded to </w:t>
      </w:r>
      <w:r w:rsidR="00AB3604">
        <w:rPr>
          <w:sz w:val="24"/>
          <w:szCs w:val="24"/>
        </w:rPr>
        <w:t>stateside</w:t>
      </w:r>
      <w:r w:rsidR="00893818">
        <w:rPr>
          <w:sz w:val="24"/>
          <w:szCs w:val="24"/>
        </w:rPr>
        <w:t xml:space="preserve"> GQ administrators</w:t>
      </w:r>
      <w:r w:rsidR="00AB3604">
        <w:rPr>
          <w:sz w:val="24"/>
          <w:szCs w:val="24"/>
        </w:rPr>
        <w:t xml:space="preserve"> </w:t>
      </w:r>
      <w:r w:rsidR="005872D8">
        <w:rPr>
          <w:sz w:val="24"/>
          <w:szCs w:val="24"/>
        </w:rPr>
        <w:t>in September 2015</w:t>
      </w:r>
      <w:r w:rsidR="001C630A">
        <w:rPr>
          <w:sz w:val="24"/>
          <w:szCs w:val="24"/>
        </w:rPr>
        <w:t xml:space="preserve"> under OMB number</w:t>
      </w:r>
      <w:r w:rsidR="008E1526">
        <w:rPr>
          <w:sz w:val="24"/>
          <w:szCs w:val="24"/>
        </w:rPr>
        <w:t xml:space="preserve"> </w:t>
      </w:r>
      <w:r w:rsidR="008E1526" w:rsidRPr="00E1314C">
        <w:rPr>
          <w:sz w:val="24"/>
          <w:szCs w:val="24"/>
        </w:rPr>
        <w:t>0607-0725</w:t>
      </w:r>
      <w:r w:rsidR="005872D8">
        <w:rPr>
          <w:sz w:val="24"/>
          <w:szCs w:val="24"/>
        </w:rPr>
        <w:t>.  Administering th</w:t>
      </w:r>
      <w:r w:rsidR="00893818">
        <w:rPr>
          <w:sz w:val="24"/>
          <w:szCs w:val="24"/>
        </w:rPr>
        <w:t xml:space="preserve">is </w:t>
      </w:r>
      <w:r w:rsidR="005872D8">
        <w:rPr>
          <w:sz w:val="24"/>
          <w:szCs w:val="24"/>
        </w:rPr>
        <w:t xml:space="preserve">survey to </w:t>
      </w:r>
      <w:r w:rsidR="00952595">
        <w:rPr>
          <w:sz w:val="24"/>
          <w:szCs w:val="24"/>
        </w:rPr>
        <w:t>PR</w:t>
      </w:r>
      <w:r w:rsidR="005872D8">
        <w:rPr>
          <w:sz w:val="24"/>
          <w:szCs w:val="24"/>
        </w:rPr>
        <w:t xml:space="preserve"> administrators will complete</w:t>
      </w:r>
      <w:r w:rsidR="006B4EAD">
        <w:rPr>
          <w:sz w:val="24"/>
          <w:szCs w:val="24"/>
        </w:rPr>
        <w:t xml:space="preserve"> the picture </w:t>
      </w:r>
      <w:r w:rsidR="00893818">
        <w:rPr>
          <w:sz w:val="24"/>
          <w:szCs w:val="24"/>
        </w:rPr>
        <w:t xml:space="preserve">to inform Census </w:t>
      </w:r>
      <w:r w:rsidR="006B4EAD">
        <w:rPr>
          <w:sz w:val="24"/>
          <w:szCs w:val="24"/>
        </w:rPr>
        <w:t xml:space="preserve">of the availability of </w:t>
      </w:r>
      <w:r w:rsidR="00893818">
        <w:rPr>
          <w:sz w:val="24"/>
          <w:szCs w:val="24"/>
        </w:rPr>
        <w:t>PR GQ</w:t>
      </w:r>
      <w:r w:rsidR="00AB3604">
        <w:rPr>
          <w:sz w:val="24"/>
          <w:szCs w:val="24"/>
        </w:rPr>
        <w:t xml:space="preserve"> </w:t>
      </w:r>
      <w:r w:rsidR="006B4EAD">
        <w:rPr>
          <w:sz w:val="24"/>
          <w:szCs w:val="24"/>
        </w:rPr>
        <w:t>administrative records data in support of SEB</w:t>
      </w:r>
      <w:r w:rsidR="004E7E9F">
        <w:rPr>
          <w:sz w:val="24"/>
          <w:szCs w:val="24"/>
        </w:rPr>
        <w:t>’s</w:t>
      </w:r>
      <w:r w:rsidR="006B4EAD">
        <w:rPr>
          <w:sz w:val="24"/>
          <w:szCs w:val="24"/>
        </w:rPr>
        <w:t xml:space="preserve"> enumeration planning efforts for the 2020 Census.</w:t>
      </w:r>
      <w:r w:rsidR="005872D8">
        <w:rPr>
          <w:sz w:val="24"/>
          <w:szCs w:val="24"/>
        </w:rPr>
        <w:t xml:space="preserve"> </w:t>
      </w:r>
      <w:r w:rsidR="00AB3604">
        <w:rPr>
          <w:sz w:val="24"/>
          <w:szCs w:val="24"/>
        </w:rPr>
        <w:t xml:space="preserve"> Census provided a</w:t>
      </w:r>
      <w:r w:rsidR="001C630A">
        <w:rPr>
          <w:sz w:val="24"/>
          <w:szCs w:val="24"/>
        </w:rPr>
        <w:t>n extract of group quarter facilit</w:t>
      </w:r>
      <w:r w:rsidR="003703A5">
        <w:rPr>
          <w:sz w:val="24"/>
          <w:szCs w:val="24"/>
        </w:rPr>
        <w:t xml:space="preserve">ies and </w:t>
      </w:r>
      <w:r w:rsidR="001C630A">
        <w:rPr>
          <w:sz w:val="24"/>
          <w:szCs w:val="24"/>
        </w:rPr>
        <w:t>contact information from the 2010 Master Address file (MAF) to t</w:t>
      </w:r>
      <w:r w:rsidR="00AB3604">
        <w:rPr>
          <w:sz w:val="24"/>
          <w:szCs w:val="24"/>
        </w:rPr>
        <w:t>he Puerto Rico Institute of Statistics (PRIS)</w:t>
      </w:r>
      <w:r w:rsidR="001C630A">
        <w:rPr>
          <w:sz w:val="24"/>
          <w:szCs w:val="24"/>
        </w:rPr>
        <w:t xml:space="preserve">.  The PRIS updated the </w:t>
      </w:r>
      <w:r w:rsidR="003703A5">
        <w:rPr>
          <w:sz w:val="24"/>
          <w:szCs w:val="24"/>
        </w:rPr>
        <w:t>list</w:t>
      </w:r>
      <w:r w:rsidR="00EC7FB1">
        <w:rPr>
          <w:sz w:val="24"/>
          <w:szCs w:val="24"/>
        </w:rPr>
        <w:t xml:space="preserve"> and </w:t>
      </w:r>
      <w:r w:rsidR="003703A5">
        <w:rPr>
          <w:sz w:val="24"/>
          <w:szCs w:val="24"/>
        </w:rPr>
        <w:t>provid</w:t>
      </w:r>
      <w:r w:rsidR="00EC7FB1">
        <w:rPr>
          <w:sz w:val="24"/>
          <w:szCs w:val="24"/>
        </w:rPr>
        <w:t>ed</w:t>
      </w:r>
      <w:r w:rsidR="003703A5">
        <w:rPr>
          <w:sz w:val="24"/>
          <w:szCs w:val="24"/>
        </w:rPr>
        <w:t xml:space="preserve"> facil</w:t>
      </w:r>
      <w:r w:rsidR="00EC7FB1">
        <w:rPr>
          <w:sz w:val="24"/>
          <w:szCs w:val="24"/>
        </w:rPr>
        <w:t>i</w:t>
      </w:r>
      <w:r w:rsidR="003703A5">
        <w:rPr>
          <w:sz w:val="24"/>
          <w:szCs w:val="24"/>
        </w:rPr>
        <w:t xml:space="preserve">ty name and contact information for </w:t>
      </w:r>
      <w:r w:rsidR="00AB3604">
        <w:rPr>
          <w:sz w:val="24"/>
          <w:szCs w:val="24"/>
        </w:rPr>
        <w:t xml:space="preserve">460 </w:t>
      </w:r>
      <w:r w:rsidR="00952595">
        <w:rPr>
          <w:sz w:val="24"/>
          <w:szCs w:val="24"/>
        </w:rPr>
        <w:t xml:space="preserve">PR </w:t>
      </w:r>
      <w:r w:rsidR="00AB3604">
        <w:rPr>
          <w:sz w:val="24"/>
          <w:szCs w:val="24"/>
        </w:rPr>
        <w:t>GQ administrators</w:t>
      </w:r>
      <w:r w:rsidR="009D57AB">
        <w:rPr>
          <w:sz w:val="24"/>
          <w:szCs w:val="24"/>
        </w:rPr>
        <w:t xml:space="preserve"> for whom we will engage for this survey</w:t>
      </w:r>
      <w:r w:rsidR="00AB3604">
        <w:rPr>
          <w:sz w:val="24"/>
          <w:szCs w:val="24"/>
        </w:rPr>
        <w:t>.</w:t>
      </w:r>
    </w:p>
    <w:p w:rsidR="00376672" w:rsidRDefault="00376672" w:rsidP="0037667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76672" w:rsidRPr="009F340F" w:rsidRDefault="00376672" w:rsidP="00376672">
      <w:pPr>
        <w:rPr>
          <w:sz w:val="24"/>
          <w:szCs w:val="24"/>
        </w:rPr>
      </w:pPr>
      <w:r>
        <w:rPr>
          <w:sz w:val="24"/>
          <w:szCs w:val="24"/>
        </w:rPr>
        <w:t xml:space="preserve">The U.S. Census Bureau’s Enterprise Internet Solutions (EIS) team will </w:t>
      </w:r>
      <w:r w:rsidR="009478E0">
        <w:rPr>
          <w:sz w:val="24"/>
          <w:szCs w:val="24"/>
        </w:rPr>
        <w:t xml:space="preserve">again use the Centurion system and </w:t>
      </w:r>
      <w:r w:rsidR="005872D8">
        <w:rPr>
          <w:sz w:val="24"/>
          <w:szCs w:val="24"/>
        </w:rPr>
        <w:t xml:space="preserve">modify the currently existing </w:t>
      </w:r>
      <w:r>
        <w:rPr>
          <w:sz w:val="24"/>
          <w:szCs w:val="24"/>
        </w:rPr>
        <w:t>GQET</w:t>
      </w:r>
      <w:r w:rsidR="00EC7FB1">
        <w:rPr>
          <w:sz w:val="24"/>
          <w:szCs w:val="24"/>
        </w:rPr>
        <w:t>CS</w:t>
      </w:r>
      <w:r w:rsidR="004C1A2A">
        <w:rPr>
          <w:sz w:val="24"/>
          <w:szCs w:val="24"/>
        </w:rPr>
        <w:t xml:space="preserve"> instrument</w:t>
      </w:r>
      <w:r w:rsidR="009478E0">
        <w:rPr>
          <w:sz w:val="24"/>
          <w:szCs w:val="24"/>
        </w:rPr>
        <w:t xml:space="preserve"> by translating </w:t>
      </w:r>
      <w:r w:rsidR="004C1A2A">
        <w:rPr>
          <w:sz w:val="24"/>
          <w:szCs w:val="24"/>
        </w:rPr>
        <w:t xml:space="preserve">it </w:t>
      </w:r>
      <w:r w:rsidR="009478E0">
        <w:rPr>
          <w:sz w:val="24"/>
          <w:szCs w:val="24"/>
        </w:rPr>
        <w:t>into Spanish.</w:t>
      </w:r>
      <w:r>
        <w:rPr>
          <w:sz w:val="24"/>
          <w:szCs w:val="24"/>
        </w:rPr>
        <w:t xml:space="preserve">  The Centurion system enables Census to promise confidentiality of collected data.  </w:t>
      </w:r>
      <w:r w:rsidR="003A6474">
        <w:rPr>
          <w:sz w:val="24"/>
          <w:szCs w:val="24"/>
        </w:rPr>
        <w:t>Data request</w:t>
      </w:r>
      <w:r w:rsidR="004E2DAC">
        <w:rPr>
          <w:sz w:val="24"/>
          <w:szCs w:val="24"/>
        </w:rPr>
        <w:t xml:space="preserve"> </w:t>
      </w:r>
      <w:r w:rsidRPr="009F340F">
        <w:rPr>
          <w:sz w:val="24"/>
          <w:szCs w:val="24"/>
        </w:rPr>
        <w:t>letter</w:t>
      </w:r>
      <w:r>
        <w:rPr>
          <w:sz w:val="24"/>
          <w:szCs w:val="24"/>
        </w:rPr>
        <w:t>s</w:t>
      </w:r>
      <w:r w:rsidRPr="009F340F">
        <w:rPr>
          <w:sz w:val="24"/>
          <w:szCs w:val="24"/>
        </w:rPr>
        <w:t xml:space="preserve"> </w:t>
      </w:r>
      <w:r w:rsidR="003A6474">
        <w:rPr>
          <w:sz w:val="24"/>
          <w:szCs w:val="24"/>
        </w:rPr>
        <w:t xml:space="preserve">will be mailed </w:t>
      </w:r>
      <w:r w:rsidRPr="009F340F">
        <w:rPr>
          <w:sz w:val="24"/>
          <w:szCs w:val="24"/>
        </w:rPr>
        <w:t>to</w:t>
      </w:r>
      <w:r>
        <w:rPr>
          <w:sz w:val="24"/>
          <w:szCs w:val="24"/>
        </w:rPr>
        <w:t xml:space="preserve"> GQ administrators, </w:t>
      </w:r>
      <w:r w:rsidRPr="009F340F">
        <w:rPr>
          <w:sz w:val="24"/>
          <w:szCs w:val="24"/>
        </w:rPr>
        <w:t xml:space="preserve">along with their individual user ID and password requesting their responses to the survey questions. </w:t>
      </w:r>
      <w:r>
        <w:rPr>
          <w:sz w:val="24"/>
          <w:szCs w:val="24"/>
        </w:rPr>
        <w:t xml:space="preserve"> </w:t>
      </w:r>
      <w:r w:rsidR="003A6474">
        <w:rPr>
          <w:sz w:val="24"/>
          <w:szCs w:val="24"/>
        </w:rPr>
        <w:t>Follow-up activities will include</w:t>
      </w:r>
      <w:r w:rsidRPr="009F340F">
        <w:rPr>
          <w:sz w:val="24"/>
          <w:szCs w:val="24"/>
        </w:rPr>
        <w:t xml:space="preserve"> </w:t>
      </w:r>
      <w:r>
        <w:rPr>
          <w:sz w:val="24"/>
          <w:szCs w:val="24"/>
        </w:rPr>
        <w:t>remind</w:t>
      </w:r>
      <w:r w:rsidR="00EB59B8">
        <w:rPr>
          <w:sz w:val="24"/>
          <w:szCs w:val="24"/>
        </w:rPr>
        <w:t>er calls to</w:t>
      </w:r>
      <w:r w:rsidRPr="009F340F">
        <w:rPr>
          <w:sz w:val="24"/>
          <w:szCs w:val="24"/>
        </w:rPr>
        <w:t xml:space="preserve"> administrators</w:t>
      </w:r>
      <w:r>
        <w:rPr>
          <w:sz w:val="24"/>
          <w:szCs w:val="24"/>
        </w:rPr>
        <w:t xml:space="preserve"> to complete the survey</w:t>
      </w:r>
      <w:r w:rsidRPr="009F340F">
        <w:rPr>
          <w:sz w:val="24"/>
          <w:szCs w:val="24"/>
        </w:rPr>
        <w:t xml:space="preserve"> as needed</w:t>
      </w:r>
      <w:r w:rsidR="00EB59B8">
        <w:rPr>
          <w:sz w:val="24"/>
          <w:szCs w:val="24"/>
        </w:rPr>
        <w:t>.</w:t>
      </w:r>
    </w:p>
    <w:p w:rsidR="00376672" w:rsidRDefault="00376672" w:rsidP="00376672">
      <w:pPr>
        <w:rPr>
          <w:sz w:val="24"/>
          <w:szCs w:val="24"/>
        </w:rPr>
      </w:pPr>
    </w:p>
    <w:p w:rsidR="00376672" w:rsidRDefault="004E2DAC" w:rsidP="00376672">
      <w:pPr>
        <w:rPr>
          <w:sz w:val="24"/>
          <w:szCs w:val="24"/>
        </w:rPr>
      </w:pPr>
      <w:r>
        <w:rPr>
          <w:sz w:val="24"/>
          <w:szCs w:val="24"/>
        </w:rPr>
        <w:t xml:space="preserve">As with the fielding of the </w:t>
      </w:r>
      <w:r w:rsidR="00EC7FB1">
        <w:rPr>
          <w:sz w:val="24"/>
          <w:szCs w:val="24"/>
        </w:rPr>
        <w:t xml:space="preserve">stateside </w:t>
      </w:r>
      <w:r>
        <w:rPr>
          <w:sz w:val="24"/>
          <w:szCs w:val="24"/>
        </w:rPr>
        <w:t xml:space="preserve">GQETCS, </w:t>
      </w:r>
      <w:r w:rsidR="00376672">
        <w:rPr>
          <w:sz w:val="24"/>
          <w:szCs w:val="24"/>
        </w:rPr>
        <w:t xml:space="preserve">administrators will access the </w:t>
      </w:r>
      <w:r w:rsidR="00C3431A">
        <w:rPr>
          <w:sz w:val="24"/>
          <w:szCs w:val="24"/>
        </w:rPr>
        <w:t xml:space="preserve">PR </w:t>
      </w:r>
      <w:r w:rsidR="00376672">
        <w:rPr>
          <w:sz w:val="24"/>
          <w:szCs w:val="24"/>
        </w:rPr>
        <w:t>GQETCS</w:t>
      </w:r>
      <w:r>
        <w:rPr>
          <w:sz w:val="24"/>
          <w:szCs w:val="24"/>
        </w:rPr>
        <w:t xml:space="preserve"> </w:t>
      </w:r>
      <w:r w:rsidR="00376672">
        <w:rPr>
          <w:sz w:val="24"/>
          <w:szCs w:val="24"/>
        </w:rPr>
        <w:t xml:space="preserve">survey via a secure URL.  At the point of entry, a link to the Privacy Act Statement </w:t>
      </w:r>
      <w:r w:rsidR="00376672" w:rsidRPr="00243522">
        <w:rPr>
          <w:sz w:val="24"/>
          <w:szCs w:val="24"/>
        </w:rPr>
        <w:t>(see attached)</w:t>
      </w:r>
      <w:r w:rsidR="00376672">
        <w:rPr>
          <w:sz w:val="24"/>
          <w:szCs w:val="24"/>
        </w:rPr>
        <w:t xml:space="preserve"> will be displayed to inform the administrator </w:t>
      </w:r>
      <w:r w:rsidR="005B51B4">
        <w:rPr>
          <w:sz w:val="24"/>
          <w:szCs w:val="24"/>
        </w:rPr>
        <w:t>of 1</w:t>
      </w:r>
      <w:r w:rsidR="00376672">
        <w:rPr>
          <w:sz w:val="24"/>
          <w:szCs w:val="24"/>
        </w:rPr>
        <w:t xml:space="preserve">) the collection authority for the survey, 2) the purpose of the collection, 3) the use for the collection and disclosure information, and 4) a statement regarding the voluntary submission of personal information and the consequence for not providing it.  </w:t>
      </w:r>
      <w:r w:rsidR="00376672" w:rsidRPr="003C5E87">
        <w:rPr>
          <w:sz w:val="24"/>
          <w:szCs w:val="24"/>
        </w:rPr>
        <w:t xml:space="preserve">The total estimated burden for GQ administrators to respond to the </w:t>
      </w:r>
      <w:r w:rsidR="00C3431A">
        <w:rPr>
          <w:sz w:val="24"/>
          <w:szCs w:val="24"/>
        </w:rPr>
        <w:t xml:space="preserve">PR </w:t>
      </w:r>
      <w:r w:rsidR="00376672" w:rsidRPr="003C5E87">
        <w:rPr>
          <w:sz w:val="24"/>
          <w:szCs w:val="24"/>
        </w:rPr>
        <w:t>GQETC</w:t>
      </w:r>
      <w:r w:rsidR="00376672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376672" w:rsidRPr="003C5E87">
        <w:rPr>
          <w:sz w:val="24"/>
          <w:szCs w:val="24"/>
        </w:rPr>
        <w:t xml:space="preserve">is </w:t>
      </w:r>
      <w:r>
        <w:rPr>
          <w:sz w:val="24"/>
          <w:szCs w:val="24"/>
        </w:rPr>
        <w:t>1</w:t>
      </w:r>
      <w:r w:rsidR="00AB3604">
        <w:rPr>
          <w:sz w:val="24"/>
          <w:szCs w:val="24"/>
        </w:rPr>
        <w:t>15</w:t>
      </w:r>
      <w:r w:rsidR="00376672" w:rsidRPr="003C5E87">
        <w:rPr>
          <w:sz w:val="24"/>
          <w:szCs w:val="24"/>
        </w:rPr>
        <w:t xml:space="preserve"> hours (</w:t>
      </w:r>
      <w:r>
        <w:rPr>
          <w:sz w:val="24"/>
          <w:szCs w:val="24"/>
        </w:rPr>
        <w:t>4</w:t>
      </w:r>
      <w:r w:rsidR="00AB3604">
        <w:rPr>
          <w:sz w:val="24"/>
          <w:szCs w:val="24"/>
        </w:rPr>
        <w:t>6</w:t>
      </w:r>
      <w:r w:rsidR="00376672">
        <w:rPr>
          <w:sz w:val="24"/>
          <w:szCs w:val="24"/>
        </w:rPr>
        <w:t>0</w:t>
      </w:r>
      <w:r w:rsidR="00376672" w:rsidRPr="003C5E87">
        <w:rPr>
          <w:sz w:val="24"/>
          <w:szCs w:val="24"/>
        </w:rPr>
        <w:t xml:space="preserve"> administrators x 15 minutes)</w:t>
      </w:r>
      <w:proofErr w:type="gramStart"/>
      <w:r w:rsidR="00376672" w:rsidRPr="003C5E87">
        <w:rPr>
          <w:sz w:val="24"/>
          <w:szCs w:val="24"/>
        </w:rPr>
        <w:t>,</w:t>
      </w:r>
      <w:proofErr w:type="gramEnd"/>
      <w:r w:rsidR="00376672" w:rsidRPr="003C5E87">
        <w:rPr>
          <w:sz w:val="24"/>
          <w:szCs w:val="24"/>
        </w:rPr>
        <w:t xml:space="preserve"> dependent upon whether they include any written comments for question </w:t>
      </w:r>
      <w:r w:rsidR="00376672">
        <w:rPr>
          <w:sz w:val="24"/>
          <w:szCs w:val="24"/>
        </w:rPr>
        <w:t>9</w:t>
      </w:r>
      <w:r w:rsidR="00376672" w:rsidRPr="003C5E87">
        <w:rPr>
          <w:sz w:val="24"/>
          <w:szCs w:val="24"/>
        </w:rPr>
        <w:t>.</w:t>
      </w:r>
      <w:r w:rsidR="00376672">
        <w:rPr>
          <w:sz w:val="24"/>
          <w:szCs w:val="24"/>
        </w:rPr>
        <w:t xml:space="preserve"> </w:t>
      </w:r>
    </w:p>
    <w:p w:rsidR="00994745" w:rsidRDefault="00994745"/>
    <w:p w:rsidR="00886737" w:rsidRDefault="00886737"/>
    <w:p w:rsidR="00886737" w:rsidRPr="00037C79" w:rsidRDefault="00886737" w:rsidP="00886737">
      <w:pPr>
        <w:rPr>
          <w:sz w:val="24"/>
          <w:szCs w:val="24"/>
        </w:rPr>
      </w:pPr>
      <w:r>
        <w:rPr>
          <w:sz w:val="24"/>
          <w:szCs w:val="24"/>
        </w:rPr>
        <w:lastRenderedPageBreak/>
        <w:t>The following reference documen</w:t>
      </w:r>
      <w:bookmarkStart w:id="0" w:name="_GoBack"/>
      <w:bookmarkEnd w:id="0"/>
      <w:r>
        <w:rPr>
          <w:sz w:val="24"/>
          <w:szCs w:val="24"/>
        </w:rPr>
        <w:t xml:space="preserve">ts </w:t>
      </w:r>
      <w:proofErr w:type="gramStart"/>
      <w:r>
        <w:rPr>
          <w:sz w:val="24"/>
          <w:szCs w:val="24"/>
        </w:rPr>
        <w:t>are attached</w:t>
      </w:r>
      <w:proofErr w:type="gramEnd"/>
      <w:r w:rsidRPr="00037C79">
        <w:rPr>
          <w:sz w:val="24"/>
          <w:szCs w:val="24"/>
        </w:rPr>
        <w:t>:</w:t>
      </w:r>
    </w:p>
    <w:p w:rsidR="00886737" w:rsidRDefault="00886737" w:rsidP="0088673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Attachment 1 – Request letter from Lisa Blumerman, Associate Director for the 2020 Census and Decennial Census Programs</w:t>
      </w:r>
    </w:p>
    <w:p w:rsidR="00886737" w:rsidRPr="005F2729" w:rsidRDefault="00886737" w:rsidP="00886737">
      <w:pPr>
        <w:numPr>
          <w:ilvl w:val="0"/>
          <w:numId w:val="1"/>
        </w:numPr>
        <w:rPr>
          <w:sz w:val="24"/>
          <w:szCs w:val="24"/>
        </w:rPr>
      </w:pPr>
      <w:r w:rsidRPr="005F2729">
        <w:rPr>
          <w:sz w:val="24"/>
          <w:szCs w:val="24"/>
        </w:rPr>
        <w:t xml:space="preserve">Attachment </w:t>
      </w:r>
      <w:r>
        <w:rPr>
          <w:sz w:val="24"/>
          <w:szCs w:val="24"/>
        </w:rPr>
        <w:t>2</w:t>
      </w:r>
      <w:r w:rsidRPr="005F2729">
        <w:rPr>
          <w:sz w:val="24"/>
          <w:szCs w:val="24"/>
        </w:rPr>
        <w:t xml:space="preserve"> - Screen Shots of</w:t>
      </w:r>
      <w:r>
        <w:rPr>
          <w:sz w:val="24"/>
          <w:szCs w:val="24"/>
        </w:rPr>
        <w:t xml:space="preserve"> the Group</w:t>
      </w:r>
      <w:r w:rsidRPr="005F2729">
        <w:rPr>
          <w:sz w:val="24"/>
          <w:szCs w:val="24"/>
        </w:rPr>
        <w:t xml:space="preserve"> Quarters Electronic Transfer Capability Survey (GQETC</w:t>
      </w:r>
      <w:r>
        <w:rPr>
          <w:sz w:val="24"/>
          <w:szCs w:val="24"/>
        </w:rPr>
        <w:t>S</w:t>
      </w:r>
      <w:r w:rsidRPr="005F2729">
        <w:rPr>
          <w:sz w:val="24"/>
          <w:szCs w:val="24"/>
        </w:rPr>
        <w:t xml:space="preserve">) </w:t>
      </w:r>
      <w:r w:rsidR="00BE019E">
        <w:rPr>
          <w:sz w:val="24"/>
          <w:szCs w:val="24"/>
        </w:rPr>
        <w:t>- stateside</w:t>
      </w:r>
    </w:p>
    <w:p w:rsidR="00886737" w:rsidRDefault="00886737" w:rsidP="0088673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Attachment 3 - Privacy Act Statement</w:t>
      </w:r>
    </w:p>
    <w:p w:rsidR="00886737" w:rsidRDefault="00886737" w:rsidP="0088673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Attachment 4 – Paperwork Reduction Act Statement</w:t>
      </w:r>
    </w:p>
    <w:p w:rsidR="00886737" w:rsidRDefault="00886737" w:rsidP="00886737">
      <w:pPr>
        <w:autoSpaceDE/>
        <w:autoSpaceDN/>
        <w:adjustRightInd/>
        <w:ind w:left="360"/>
        <w:rPr>
          <w:sz w:val="24"/>
          <w:szCs w:val="24"/>
        </w:rPr>
      </w:pP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The primary contact person for questions regarding this effort is:</w:t>
      </w: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Latrice Brogsdale-Davis, Supervisory Statistician</w:t>
      </w: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U.S. Census Bureau</w:t>
      </w: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DCMD HQ-3H584B</w:t>
      </w: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4600 Silver Hill Road</w:t>
      </w: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Washington, DC 20233</w:t>
      </w: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Email:  </w:t>
      </w:r>
      <w:hyperlink r:id="rId6" w:history="1">
        <w:r w:rsidRPr="00735C73">
          <w:rPr>
            <w:rStyle w:val="Hyperlink"/>
            <w:sz w:val="24"/>
            <w:szCs w:val="24"/>
          </w:rPr>
          <w:t>Latrice.M.Brogsdale.Davis@census.gov</w:t>
        </w:r>
      </w:hyperlink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Phone:  301.763.7337</w:t>
      </w: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The secondary contact person for questions regarding this effort is:</w:t>
      </w: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Dora Durante, Branch Chief</w:t>
      </w: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U.S. Census Bureau</w:t>
      </w: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DCMD HQ-3H592</w:t>
      </w: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4600 Silver Hill Road</w:t>
      </w:r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Washington, DC 20233</w:t>
      </w:r>
    </w:p>
    <w:p w:rsidR="00886737" w:rsidRPr="001F6948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Email:  </w:t>
      </w:r>
      <w:hyperlink r:id="rId7" w:tooltip="Email: Dora.B.Durante@census.gov" w:history="1">
        <w:r w:rsidRPr="001F6948">
          <w:rPr>
            <w:rStyle w:val="Hyperlink"/>
            <w:sz w:val="24"/>
            <w:szCs w:val="24"/>
          </w:rPr>
          <w:t>Dora.B.Durante@census.gov</w:t>
        </w:r>
      </w:hyperlink>
    </w:p>
    <w:p w:rsidR="00886737" w:rsidRDefault="00886737" w:rsidP="00886737">
      <w:p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Phone:  301.763.9371</w:t>
      </w:r>
    </w:p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886737" w:rsidRDefault="00886737"/>
    <w:p w:rsidR="00CF1348" w:rsidRDefault="00CF1348">
      <w:pPr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 w:rsidRPr="00CF1348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4061460</wp:posOffset>
                </wp:positionH>
                <wp:positionV relativeFrom="paragraph">
                  <wp:posOffset>-861060</wp:posOffset>
                </wp:positionV>
                <wp:extent cx="2374265" cy="411480"/>
                <wp:effectExtent l="0" t="0" r="2286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348" w:rsidRPr="00CF1348" w:rsidRDefault="00CF1348" w:rsidP="00CF1348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CF134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ttachment </w:t>
                            </w:r>
                            <w:r w:rsidR="004473D7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8pt;margin-top:-67.8pt;width:186.95pt;height:32.4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">
                <v:textbox>
                  <w:txbxContent>
                    <w:p w:rsidR="00CF1348" w:rsidRPr="00CF1348" w:rsidRDefault="00CF1348" w:rsidP="00CF1348">
                      <w:pPr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CF1348">
                        <w:rPr>
                          <w:b/>
                          <w:sz w:val="24"/>
                          <w:szCs w:val="24"/>
                        </w:rPr>
                        <w:t xml:space="preserve">ttachment </w:t>
                      </w:r>
                      <w:r w:rsidR="004473D7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w:drawing>
          <wp:inline distT="0" distB="0" distL="0" distR="0" wp14:anchorId="442B7FD2" wp14:editId="53D37115">
            <wp:extent cx="5943600" cy="769274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</w:p>
    <w:p w:rsidR="00CF1348" w:rsidRPr="00CF1348" w:rsidRDefault="00CF1348" w:rsidP="00CF1348">
      <w:pPr>
        <w:jc w:val="right"/>
        <w:rPr>
          <w:b/>
          <w:sz w:val="24"/>
          <w:szCs w:val="24"/>
        </w:rPr>
      </w:pPr>
      <w:r w:rsidRPr="00CF1348">
        <w:rPr>
          <w:b/>
          <w:sz w:val="24"/>
          <w:szCs w:val="24"/>
        </w:rPr>
        <w:lastRenderedPageBreak/>
        <w:t xml:space="preserve">Attachment </w:t>
      </w:r>
      <w:r w:rsidR="004473D7">
        <w:rPr>
          <w:b/>
          <w:sz w:val="24"/>
          <w:szCs w:val="24"/>
        </w:rPr>
        <w:t>1</w:t>
      </w:r>
      <w:r w:rsidRPr="00CF1348">
        <w:rPr>
          <w:b/>
          <w:sz w:val="24"/>
          <w:szCs w:val="24"/>
        </w:rPr>
        <w:t xml:space="preserve"> continued</w:t>
      </w:r>
    </w:p>
    <w:p w:rsidR="00CF1348" w:rsidRDefault="00CF1348">
      <w:pPr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24B143F" wp14:editId="25548E47">
            <wp:extent cx="5943600" cy="769274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</w:p>
    <w:p w:rsidR="00886737" w:rsidRDefault="00886737" w:rsidP="00886737">
      <w:pPr>
        <w:widowControl w:val="0"/>
        <w:spacing w:after="260"/>
        <w:jc w:val="right"/>
        <w:rPr>
          <w:b/>
          <w:sz w:val="24"/>
          <w:szCs w:val="24"/>
        </w:rPr>
      </w:pPr>
      <w:r w:rsidRPr="005B282C">
        <w:rPr>
          <w:b/>
          <w:sz w:val="24"/>
          <w:szCs w:val="24"/>
        </w:rPr>
        <w:lastRenderedPageBreak/>
        <w:t>A</w:t>
      </w:r>
      <w:r>
        <w:rPr>
          <w:b/>
          <w:sz w:val="24"/>
          <w:szCs w:val="24"/>
        </w:rPr>
        <w:t>ttachment</w:t>
      </w:r>
      <w:r w:rsidRPr="005B282C">
        <w:rPr>
          <w:b/>
          <w:sz w:val="24"/>
          <w:szCs w:val="24"/>
        </w:rPr>
        <w:t xml:space="preserve"> 3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886737" w:rsidRPr="005B282C" w:rsidRDefault="00886737" w:rsidP="00886737">
      <w:pPr>
        <w:widowControl w:val="0"/>
        <w:tabs>
          <w:tab w:val="left" w:pos="720"/>
          <w:tab w:val="left" w:pos="1440"/>
          <w:tab w:val="left" w:pos="2160"/>
          <w:tab w:val="left" w:pos="3556"/>
        </w:tabs>
        <w:spacing w:after="260"/>
        <w:rPr>
          <w:b/>
          <w:sz w:val="24"/>
          <w:szCs w:val="24"/>
        </w:rPr>
      </w:pPr>
    </w:p>
    <w:p w:rsidR="00886737" w:rsidRPr="005B282C" w:rsidRDefault="00886737" w:rsidP="00886737">
      <w:pPr>
        <w:widowControl w:val="0"/>
        <w:tabs>
          <w:tab w:val="left" w:pos="3469"/>
        </w:tabs>
        <w:spacing w:after="260"/>
        <w:rPr>
          <w:sz w:val="24"/>
          <w:szCs w:val="24"/>
        </w:rPr>
      </w:pPr>
      <w:r>
        <w:rPr>
          <w:sz w:val="24"/>
          <w:szCs w:val="24"/>
        </w:rPr>
        <w:tab/>
      </w:r>
      <w:r w:rsidRPr="005B282C">
        <w:rPr>
          <w:sz w:val="24"/>
          <w:szCs w:val="24"/>
        </w:rPr>
        <w:t>Privacy Act Statement</w:t>
      </w:r>
    </w:p>
    <w:p w:rsidR="00886737" w:rsidRPr="005B282C" w:rsidRDefault="00886737" w:rsidP="00886737">
      <w:pPr>
        <w:widowControl w:val="0"/>
        <w:spacing w:after="260"/>
        <w:rPr>
          <w:sz w:val="24"/>
          <w:szCs w:val="24"/>
        </w:rPr>
      </w:pPr>
      <w:r w:rsidRPr="005B282C">
        <w:rPr>
          <w:sz w:val="24"/>
          <w:szCs w:val="24"/>
        </w:rPr>
        <w:t xml:space="preserve">Authority for the collection of information for the Group Quarters Electronic Transfer </w:t>
      </w:r>
      <w:r>
        <w:rPr>
          <w:sz w:val="24"/>
          <w:szCs w:val="24"/>
        </w:rPr>
        <w:t xml:space="preserve">Test </w:t>
      </w:r>
      <w:r w:rsidRPr="005B282C">
        <w:rPr>
          <w:sz w:val="24"/>
          <w:szCs w:val="24"/>
        </w:rPr>
        <w:t>is provided under 13 U.S.C. §§141 and 193.</w:t>
      </w:r>
    </w:p>
    <w:p w:rsidR="00886737" w:rsidRPr="005B282C" w:rsidRDefault="00886737" w:rsidP="00886737">
      <w:pPr>
        <w:widowControl w:val="0"/>
        <w:spacing w:after="260"/>
        <w:rPr>
          <w:sz w:val="24"/>
          <w:szCs w:val="24"/>
        </w:rPr>
      </w:pPr>
      <w:r w:rsidRPr="00374269">
        <w:rPr>
          <w:sz w:val="24"/>
          <w:szCs w:val="24"/>
        </w:rPr>
        <w:t xml:space="preserve">The purpose of collecting this information is to explore the availability of </w:t>
      </w:r>
      <w:r>
        <w:rPr>
          <w:sz w:val="24"/>
          <w:szCs w:val="24"/>
        </w:rPr>
        <w:t xml:space="preserve">using </w:t>
      </w:r>
      <w:r w:rsidRPr="00374269">
        <w:rPr>
          <w:sz w:val="24"/>
          <w:szCs w:val="24"/>
        </w:rPr>
        <w:t xml:space="preserve">administrative records and </w:t>
      </w:r>
      <w:r>
        <w:rPr>
          <w:sz w:val="24"/>
          <w:szCs w:val="24"/>
        </w:rPr>
        <w:t>test the c</w:t>
      </w:r>
      <w:r w:rsidRPr="00374269">
        <w:rPr>
          <w:sz w:val="24"/>
          <w:szCs w:val="24"/>
        </w:rPr>
        <w:t>apability to receive these data electronically from group quarters administrators and/or each primary GQ contact under their jurisdiction.</w:t>
      </w:r>
      <w:r w:rsidRPr="005B282C">
        <w:rPr>
          <w:sz w:val="24"/>
          <w:szCs w:val="24"/>
        </w:rPr>
        <w:t xml:space="preserve">  Personal information collected includes contact name, name of agency, agency address, telephone number, and email address.</w:t>
      </w:r>
    </w:p>
    <w:p w:rsidR="00886737" w:rsidRPr="005B282C" w:rsidRDefault="00886737" w:rsidP="00886737">
      <w:pPr>
        <w:widowControl w:val="0"/>
        <w:spacing w:after="260"/>
        <w:rPr>
          <w:sz w:val="24"/>
          <w:szCs w:val="24"/>
        </w:rPr>
      </w:pPr>
      <w:r w:rsidRPr="005B282C">
        <w:rPr>
          <w:sz w:val="24"/>
          <w:szCs w:val="24"/>
        </w:rPr>
        <w:t>Disclosure of the information provided to us is permitted under the Privacy Act of 1974 (</w:t>
      </w:r>
      <w:proofErr w:type="gramStart"/>
      <w:r w:rsidRPr="005B282C">
        <w:rPr>
          <w:sz w:val="24"/>
          <w:szCs w:val="24"/>
        </w:rPr>
        <w:t>5</w:t>
      </w:r>
      <w:proofErr w:type="gramEnd"/>
      <w:r w:rsidRPr="005B282C">
        <w:rPr>
          <w:sz w:val="24"/>
          <w:szCs w:val="24"/>
        </w:rPr>
        <w:t xml:space="preserve"> U.S.C. § 552a) and may be shared with other Census Bureau staff for the work-related purposes identified in this statement.  Disclosure of this information is also subject to the published routine uses as identified in the Privacy Act System of Record Notice COMMERCE/CENSUS-5, Decennial Census Program.  </w:t>
      </w:r>
    </w:p>
    <w:p w:rsidR="00886737" w:rsidRPr="005B282C" w:rsidRDefault="00886737" w:rsidP="00886737">
      <w:pPr>
        <w:widowControl w:val="0"/>
        <w:spacing w:after="260"/>
        <w:rPr>
          <w:sz w:val="24"/>
          <w:szCs w:val="24"/>
        </w:rPr>
      </w:pPr>
      <w:r w:rsidRPr="005B282C">
        <w:rPr>
          <w:sz w:val="24"/>
          <w:szCs w:val="24"/>
        </w:rPr>
        <w:t>Personal information submitted on this system is voluntary, however, failure to provide the information will affect the Census Bureau’s ability to conduct group quarters enumeration during the 2020 Decennial Census.</w:t>
      </w:r>
    </w:p>
    <w:p w:rsidR="00886737" w:rsidRPr="005B282C" w:rsidRDefault="00886737" w:rsidP="00886737">
      <w:pPr>
        <w:rPr>
          <w:sz w:val="24"/>
          <w:szCs w:val="24"/>
        </w:rPr>
      </w:pPr>
    </w:p>
    <w:p w:rsidR="00886737" w:rsidRPr="005B282C" w:rsidRDefault="00886737" w:rsidP="00886737">
      <w:pPr>
        <w:rPr>
          <w:color w:val="000000"/>
          <w:sz w:val="24"/>
          <w:szCs w:val="24"/>
        </w:rPr>
      </w:pPr>
      <w:r w:rsidRPr="005B282C">
        <w:rPr>
          <w:sz w:val="24"/>
          <w:szCs w:val="24"/>
        </w:rPr>
        <w:t xml:space="preserve"> </w:t>
      </w:r>
    </w:p>
    <w:p w:rsidR="00886737" w:rsidRPr="005B282C" w:rsidRDefault="00886737" w:rsidP="00886737">
      <w:pPr>
        <w:shd w:val="clear" w:color="auto" w:fill="FFFFFF"/>
        <w:rPr>
          <w:rFonts w:eastAsia="Times New Roman"/>
          <w:sz w:val="24"/>
          <w:szCs w:val="24"/>
        </w:rPr>
      </w:pPr>
    </w:p>
    <w:p w:rsidR="00886737" w:rsidRPr="003C2C55" w:rsidRDefault="00886737" w:rsidP="00886737">
      <w:pPr>
        <w:widowControl w:val="0"/>
        <w:spacing w:after="200"/>
      </w:pPr>
    </w:p>
    <w:p w:rsidR="00886737" w:rsidRPr="003C2C55" w:rsidRDefault="00886737" w:rsidP="00886737">
      <w:pPr>
        <w:shd w:val="clear" w:color="auto" w:fill="FFFFFF"/>
        <w:rPr>
          <w:rFonts w:eastAsia="Times New Roman"/>
        </w:rPr>
      </w:pPr>
    </w:p>
    <w:p w:rsidR="00886737" w:rsidRPr="00BD44EC" w:rsidRDefault="00886737" w:rsidP="00886737"/>
    <w:p w:rsidR="00886737" w:rsidRPr="00BD44EC" w:rsidRDefault="00886737" w:rsidP="00886737"/>
    <w:p w:rsidR="00886737" w:rsidRDefault="00886737" w:rsidP="00886737">
      <w:pPr>
        <w:tabs>
          <w:tab w:val="left" w:pos="3268"/>
        </w:tabs>
        <w:jc w:val="right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Pr="00CC540E">
        <w:rPr>
          <w:b/>
          <w:sz w:val="24"/>
          <w:szCs w:val="24"/>
        </w:rPr>
        <w:lastRenderedPageBreak/>
        <w:t xml:space="preserve">Attachment 4 </w:t>
      </w:r>
    </w:p>
    <w:p w:rsidR="00886737" w:rsidRDefault="00886737" w:rsidP="00886737">
      <w:pPr>
        <w:tabs>
          <w:tab w:val="left" w:pos="3268"/>
        </w:tabs>
        <w:jc w:val="right"/>
        <w:rPr>
          <w:b/>
          <w:sz w:val="24"/>
          <w:szCs w:val="24"/>
        </w:rPr>
      </w:pPr>
    </w:p>
    <w:p w:rsidR="00886737" w:rsidRDefault="00886737" w:rsidP="00886737">
      <w:pPr>
        <w:jc w:val="center"/>
        <w:rPr>
          <w:b/>
          <w:sz w:val="24"/>
          <w:szCs w:val="24"/>
        </w:rPr>
      </w:pPr>
    </w:p>
    <w:p w:rsidR="00886737" w:rsidRDefault="00886737" w:rsidP="00886737">
      <w:pPr>
        <w:jc w:val="center"/>
        <w:rPr>
          <w:b/>
          <w:sz w:val="24"/>
          <w:szCs w:val="24"/>
        </w:rPr>
      </w:pPr>
    </w:p>
    <w:p w:rsidR="00886737" w:rsidRPr="00603CD2" w:rsidRDefault="00886737" w:rsidP="00886737">
      <w:pPr>
        <w:jc w:val="center"/>
        <w:rPr>
          <w:sz w:val="24"/>
          <w:szCs w:val="24"/>
        </w:rPr>
      </w:pPr>
      <w:r w:rsidRPr="00603CD2">
        <w:rPr>
          <w:sz w:val="24"/>
          <w:szCs w:val="24"/>
        </w:rPr>
        <w:t>Paperwork Reduction Act (PRA) Statement</w:t>
      </w:r>
    </w:p>
    <w:p w:rsidR="00886737" w:rsidRPr="0076606C" w:rsidRDefault="00886737" w:rsidP="00886737">
      <w:pPr>
        <w:jc w:val="center"/>
        <w:rPr>
          <w:b/>
          <w:sz w:val="24"/>
          <w:szCs w:val="24"/>
        </w:rPr>
      </w:pPr>
    </w:p>
    <w:p w:rsidR="00886737" w:rsidRPr="00F65909" w:rsidRDefault="00886737" w:rsidP="00886737">
      <w:pPr>
        <w:spacing w:line="360" w:lineRule="auto"/>
        <w:rPr>
          <w:sz w:val="24"/>
          <w:szCs w:val="24"/>
        </w:rPr>
      </w:pPr>
      <w:r w:rsidRPr="00F65909">
        <w:rPr>
          <w:sz w:val="24"/>
          <w:szCs w:val="24"/>
        </w:rPr>
        <w:t xml:space="preserve">Public reporting burden for this collection of information </w:t>
      </w:r>
      <w:proofErr w:type="gramStart"/>
      <w:r w:rsidRPr="00F65909">
        <w:rPr>
          <w:sz w:val="24"/>
          <w:szCs w:val="24"/>
        </w:rPr>
        <w:t>is estimated</w:t>
      </w:r>
      <w:proofErr w:type="gramEnd"/>
      <w:r w:rsidRPr="00F65909">
        <w:rPr>
          <w:sz w:val="24"/>
          <w:szCs w:val="24"/>
        </w:rPr>
        <w:t xml:space="preserve"> to average </w:t>
      </w:r>
      <w:r>
        <w:rPr>
          <w:sz w:val="24"/>
          <w:szCs w:val="24"/>
        </w:rPr>
        <w:t>fifteen minutes</w:t>
      </w:r>
      <w:r w:rsidRPr="00F65909">
        <w:rPr>
          <w:sz w:val="24"/>
          <w:szCs w:val="24"/>
        </w:rPr>
        <w:t xml:space="preserve"> per response, including the time for reviewing instructions, searching existing data sources, gathering and maintaining the data needed, and completing and reviewing the collection of information. </w:t>
      </w:r>
      <w:r>
        <w:rPr>
          <w:sz w:val="24"/>
          <w:szCs w:val="24"/>
        </w:rPr>
        <w:t xml:space="preserve"> </w:t>
      </w:r>
      <w:r w:rsidRPr="00F65909">
        <w:rPr>
          <w:sz w:val="24"/>
          <w:szCs w:val="24"/>
        </w:rPr>
        <w:t>Send comments regarding this burden estimate or any other aspect of this collection of information, including suggestions for reducing this burden, to: Paperwork Project 0607-</w:t>
      </w:r>
      <w:r>
        <w:rPr>
          <w:sz w:val="24"/>
          <w:szCs w:val="24"/>
        </w:rPr>
        <w:t>0725</w:t>
      </w:r>
      <w:r w:rsidRPr="00F65909">
        <w:rPr>
          <w:sz w:val="24"/>
          <w:szCs w:val="24"/>
        </w:rPr>
        <w:t xml:space="preserve">, U.S. Census Bureau, 4600 Silver Hill Road, </w:t>
      </w:r>
      <w:r w:rsidRPr="0052117F">
        <w:rPr>
          <w:sz w:val="24"/>
          <w:szCs w:val="24"/>
        </w:rPr>
        <w:t>Room 3H</w:t>
      </w:r>
      <w:r>
        <w:rPr>
          <w:sz w:val="24"/>
          <w:szCs w:val="24"/>
        </w:rPr>
        <w:t>5</w:t>
      </w:r>
      <w:r w:rsidRPr="0052117F">
        <w:rPr>
          <w:sz w:val="24"/>
          <w:szCs w:val="24"/>
        </w:rPr>
        <w:t>84B</w:t>
      </w:r>
      <w:r w:rsidRPr="00F65909">
        <w:rPr>
          <w:sz w:val="24"/>
          <w:szCs w:val="24"/>
        </w:rPr>
        <w:t xml:space="preserve">, Washington, DC 20233. You may e-mail comments to </w:t>
      </w:r>
      <w:hyperlink r:id="rId10" w:history="1">
        <w:r w:rsidRPr="00F65909">
          <w:rPr>
            <w:rStyle w:val="Hyperlink"/>
            <w:sz w:val="24"/>
            <w:szCs w:val="24"/>
          </w:rPr>
          <w:t>Paperwork@census.gov;</w:t>
        </w:r>
      </w:hyperlink>
      <w:r w:rsidRPr="00F65909">
        <w:rPr>
          <w:sz w:val="24"/>
          <w:szCs w:val="24"/>
        </w:rPr>
        <w:t xml:space="preserve"> use "Paperwork Project 0607-</w:t>
      </w:r>
      <w:r>
        <w:rPr>
          <w:sz w:val="24"/>
          <w:szCs w:val="24"/>
        </w:rPr>
        <w:t>0725</w:t>
      </w:r>
      <w:r w:rsidRPr="00F65909">
        <w:rPr>
          <w:sz w:val="24"/>
          <w:szCs w:val="24"/>
        </w:rPr>
        <w:t>" as the subject.</w:t>
      </w:r>
    </w:p>
    <w:p w:rsidR="00886737" w:rsidRPr="00CC540E" w:rsidRDefault="00886737" w:rsidP="00886737">
      <w:pPr>
        <w:tabs>
          <w:tab w:val="left" w:pos="3268"/>
        </w:tabs>
        <w:rPr>
          <w:b/>
          <w:sz w:val="24"/>
          <w:szCs w:val="24"/>
        </w:rPr>
      </w:pPr>
    </w:p>
    <w:p w:rsidR="00886737" w:rsidRDefault="00886737"/>
    <w:sectPr w:rsidR="00886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CC147D"/>
    <w:multiLevelType w:val="hybridMultilevel"/>
    <w:tmpl w:val="41D6F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672"/>
    <w:rsid w:val="000218A4"/>
    <w:rsid w:val="0008018B"/>
    <w:rsid w:val="00096CDF"/>
    <w:rsid w:val="000A1A1A"/>
    <w:rsid w:val="000D250E"/>
    <w:rsid w:val="000E1C77"/>
    <w:rsid w:val="000E34DE"/>
    <w:rsid w:val="00126AB0"/>
    <w:rsid w:val="00135543"/>
    <w:rsid w:val="00161BD4"/>
    <w:rsid w:val="001C1886"/>
    <w:rsid w:val="001C630A"/>
    <w:rsid w:val="001E2CB5"/>
    <w:rsid w:val="002455D6"/>
    <w:rsid w:val="00246D2B"/>
    <w:rsid w:val="002613B8"/>
    <w:rsid w:val="00272553"/>
    <w:rsid w:val="0028768B"/>
    <w:rsid w:val="002B33C1"/>
    <w:rsid w:val="002F5DD6"/>
    <w:rsid w:val="00362492"/>
    <w:rsid w:val="003703A5"/>
    <w:rsid w:val="00376672"/>
    <w:rsid w:val="003A2674"/>
    <w:rsid w:val="003A6474"/>
    <w:rsid w:val="003E2B09"/>
    <w:rsid w:val="003E62A0"/>
    <w:rsid w:val="004014E2"/>
    <w:rsid w:val="00404EF2"/>
    <w:rsid w:val="00425C49"/>
    <w:rsid w:val="00427E48"/>
    <w:rsid w:val="004473D7"/>
    <w:rsid w:val="004817D7"/>
    <w:rsid w:val="004B2FD0"/>
    <w:rsid w:val="004B45A6"/>
    <w:rsid w:val="004C1A2A"/>
    <w:rsid w:val="004D2388"/>
    <w:rsid w:val="004E2DAC"/>
    <w:rsid w:val="004E7E9F"/>
    <w:rsid w:val="004F14FB"/>
    <w:rsid w:val="004F6489"/>
    <w:rsid w:val="00556FBA"/>
    <w:rsid w:val="00567227"/>
    <w:rsid w:val="00583111"/>
    <w:rsid w:val="005872D8"/>
    <w:rsid w:val="00593948"/>
    <w:rsid w:val="0059604B"/>
    <w:rsid w:val="005B51B4"/>
    <w:rsid w:val="005C5174"/>
    <w:rsid w:val="005D55DE"/>
    <w:rsid w:val="005E2F73"/>
    <w:rsid w:val="005E7044"/>
    <w:rsid w:val="005F14DF"/>
    <w:rsid w:val="005F27A9"/>
    <w:rsid w:val="00614FDE"/>
    <w:rsid w:val="006260FF"/>
    <w:rsid w:val="00654294"/>
    <w:rsid w:val="00661617"/>
    <w:rsid w:val="00672BB9"/>
    <w:rsid w:val="00680722"/>
    <w:rsid w:val="006A0ED2"/>
    <w:rsid w:val="006A39C6"/>
    <w:rsid w:val="006B4EAD"/>
    <w:rsid w:val="006C340A"/>
    <w:rsid w:val="006D6871"/>
    <w:rsid w:val="00710710"/>
    <w:rsid w:val="0071588D"/>
    <w:rsid w:val="00716775"/>
    <w:rsid w:val="00727059"/>
    <w:rsid w:val="0073743D"/>
    <w:rsid w:val="0075095D"/>
    <w:rsid w:val="007E3ED9"/>
    <w:rsid w:val="00812598"/>
    <w:rsid w:val="00814B40"/>
    <w:rsid w:val="00826792"/>
    <w:rsid w:val="00867608"/>
    <w:rsid w:val="00875759"/>
    <w:rsid w:val="00886737"/>
    <w:rsid w:val="00893818"/>
    <w:rsid w:val="008A06AB"/>
    <w:rsid w:val="008E1526"/>
    <w:rsid w:val="0091640E"/>
    <w:rsid w:val="00942AC6"/>
    <w:rsid w:val="009478E0"/>
    <w:rsid w:val="00951E68"/>
    <w:rsid w:val="00952595"/>
    <w:rsid w:val="009608D3"/>
    <w:rsid w:val="00994745"/>
    <w:rsid w:val="009A0CB8"/>
    <w:rsid w:val="009B15DA"/>
    <w:rsid w:val="009C1EE3"/>
    <w:rsid w:val="009C3E40"/>
    <w:rsid w:val="009C6381"/>
    <w:rsid w:val="009D27EF"/>
    <w:rsid w:val="009D57AB"/>
    <w:rsid w:val="009E68D6"/>
    <w:rsid w:val="009F247C"/>
    <w:rsid w:val="00A44935"/>
    <w:rsid w:val="00A76AC7"/>
    <w:rsid w:val="00A805F9"/>
    <w:rsid w:val="00AB0355"/>
    <w:rsid w:val="00AB3604"/>
    <w:rsid w:val="00AE5D85"/>
    <w:rsid w:val="00BA2AE1"/>
    <w:rsid w:val="00BE019E"/>
    <w:rsid w:val="00C05235"/>
    <w:rsid w:val="00C12220"/>
    <w:rsid w:val="00C1378F"/>
    <w:rsid w:val="00C17213"/>
    <w:rsid w:val="00C3431A"/>
    <w:rsid w:val="00C53D32"/>
    <w:rsid w:val="00C548F8"/>
    <w:rsid w:val="00C62276"/>
    <w:rsid w:val="00C73535"/>
    <w:rsid w:val="00C822B5"/>
    <w:rsid w:val="00C97FDD"/>
    <w:rsid w:val="00CB6C11"/>
    <w:rsid w:val="00CD20DD"/>
    <w:rsid w:val="00CD4D38"/>
    <w:rsid w:val="00CE1407"/>
    <w:rsid w:val="00CF1348"/>
    <w:rsid w:val="00D1663B"/>
    <w:rsid w:val="00D365B3"/>
    <w:rsid w:val="00D459B5"/>
    <w:rsid w:val="00D54D54"/>
    <w:rsid w:val="00DB054C"/>
    <w:rsid w:val="00DC6914"/>
    <w:rsid w:val="00DD0D30"/>
    <w:rsid w:val="00DD69D5"/>
    <w:rsid w:val="00DF1C9A"/>
    <w:rsid w:val="00E11BBD"/>
    <w:rsid w:val="00E70286"/>
    <w:rsid w:val="00EB1FA8"/>
    <w:rsid w:val="00EB59B8"/>
    <w:rsid w:val="00EC7FB1"/>
    <w:rsid w:val="00ED6721"/>
    <w:rsid w:val="00F24B73"/>
    <w:rsid w:val="00F37625"/>
    <w:rsid w:val="00F54931"/>
    <w:rsid w:val="00F575E6"/>
    <w:rsid w:val="00F643BE"/>
    <w:rsid w:val="00F92F41"/>
    <w:rsid w:val="00FA5ADA"/>
    <w:rsid w:val="00FB29D9"/>
    <w:rsid w:val="00FC4C58"/>
    <w:rsid w:val="00FE1AC4"/>
    <w:rsid w:val="00FF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6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867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13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34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6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867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13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34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mailto:Dora.B.Durante@census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atrice.M.Brogsdale.Davis@census.gov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aperwork@census.gov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47257E1B.dotm</Template>
  <TotalTime>0</TotalTime>
  <Pages>6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6207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Latrice M Brogsdale Davis</dc:creator>
  <cp:lastModifiedBy>Jennifer Hunter Childs</cp:lastModifiedBy>
  <cp:revision>2</cp:revision>
  <cp:lastPrinted>2016-03-03T21:34:00Z</cp:lastPrinted>
  <dcterms:created xsi:type="dcterms:W3CDTF">2016-03-11T15:13:00Z</dcterms:created>
  <dcterms:modified xsi:type="dcterms:W3CDTF">2016-03-11T15:13:00Z</dcterms:modified>
</cp:coreProperties>
</file>