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E9700" w14:textId="758D0E7E" w:rsidR="00F8668C" w:rsidRPr="0073142F" w:rsidRDefault="00952EA8" w:rsidP="00A21711">
      <w:pPr>
        <w:shd w:val="clear" w:color="auto" w:fill="FFFFFF"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A55039">
        <w:rPr>
          <w:color w:val="000000"/>
          <w:sz w:val="24"/>
          <w:szCs w:val="24"/>
        </w:rPr>
        <w:t xml:space="preserve">The Census </w:t>
      </w:r>
      <w:r w:rsidRPr="00F22A67">
        <w:rPr>
          <w:color w:val="000000"/>
          <w:sz w:val="24"/>
          <w:szCs w:val="24"/>
        </w:rPr>
        <w:t xml:space="preserve">Bureau plans to conduct </w:t>
      </w:r>
      <w:r>
        <w:rPr>
          <w:color w:val="000000"/>
          <w:sz w:val="24"/>
          <w:szCs w:val="24"/>
        </w:rPr>
        <w:t xml:space="preserve">research under the generic clearance for questionnaire pretesting research (OMB number 0607-0725).  </w:t>
      </w:r>
      <w:r w:rsidR="001E3B2F">
        <w:rPr>
          <w:color w:val="000000"/>
          <w:sz w:val="24"/>
          <w:szCs w:val="24"/>
        </w:rPr>
        <w:t xml:space="preserve">We will be conducting cognitive interviews in </w:t>
      </w:r>
      <w:r w:rsidR="0073142F">
        <w:rPr>
          <w:color w:val="000000"/>
          <w:sz w:val="24"/>
          <w:szCs w:val="24"/>
        </w:rPr>
        <w:t xml:space="preserve">Spanish using the NYCHVS questionnaire, which was recently translated into Spanish.  The research is sponsored by the </w:t>
      </w:r>
      <w:r w:rsidR="0073142F" w:rsidRPr="0073142F">
        <w:rPr>
          <w:color w:val="000000"/>
          <w:sz w:val="24"/>
          <w:szCs w:val="24"/>
        </w:rPr>
        <w:t>New York City Department of Housing Preservation and Development, and the ultimate goal is to cognitive</w:t>
      </w:r>
      <w:r w:rsidR="0073142F">
        <w:rPr>
          <w:color w:val="000000"/>
          <w:sz w:val="24"/>
          <w:szCs w:val="24"/>
        </w:rPr>
        <w:t>ly</w:t>
      </w:r>
      <w:r w:rsidR="0073142F" w:rsidRPr="0073142F">
        <w:rPr>
          <w:color w:val="000000"/>
          <w:sz w:val="24"/>
          <w:szCs w:val="24"/>
        </w:rPr>
        <w:t xml:space="preserve"> test this new</w:t>
      </w:r>
      <w:r w:rsidR="00FF110A">
        <w:rPr>
          <w:color w:val="000000"/>
          <w:sz w:val="24"/>
          <w:szCs w:val="24"/>
        </w:rPr>
        <w:t>ly</w:t>
      </w:r>
      <w:r w:rsidR="0073142F" w:rsidRPr="0073142F">
        <w:rPr>
          <w:color w:val="000000"/>
          <w:sz w:val="24"/>
          <w:szCs w:val="24"/>
        </w:rPr>
        <w:t xml:space="preserve"> developed Spanish translation in preparation for fielding it in 2017</w:t>
      </w:r>
      <w:r w:rsidR="001E3B2F" w:rsidRPr="0073142F">
        <w:rPr>
          <w:color w:val="000000"/>
          <w:sz w:val="24"/>
          <w:szCs w:val="24"/>
        </w:rPr>
        <w:t>.</w:t>
      </w:r>
      <w:r w:rsidR="00990EC2">
        <w:rPr>
          <w:color w:val="000000"/>
          <w:sz w:val="24"/>
          <w:szCs w:val="24"/>
        </w:rPr>
        <w:t xml:space="preserve">  We need OMB approval by June 24, 2016.</w:t>
      </w:r>
    </w:p>
    <w:p w14:paraId="235E9621" w14:textId="77777777" w:rsidR="00D800DD" w:rsidRPr="000A1027" w:rsidRDefault="00D800DD" w:rsidP="00D46938">
      <w:pPr>
        <w:spacing w:line="276" w:lineRule="auto"/>
        <w:rPr>
          <w:rFonts w:ascii="Times" w:hAnsi="Times"/>
          <w:sz w:val="24"/>
        </w:rPr>
      </w:pPr>
    </w:p>
    <w:p w14:paraId="40A69308" w14:textId="1CFC1B49" w:rsidR="00C1714E" w:rsidRDefault="00717560" w:rsidP="00D46938">
      <w:pPr>
        <w:shd w:val="clear" w:color="auto" w:fill="FFFFFF"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cognitive interviews will test</w:t>
      </w:r>
      <w:r w:rsidR="0073142F">
        <w:rPr>
          <w:color w:val="000000"/>
          <w:sz w:val="24"/>
          <w:szCs w:val="24"/>
        </w:rPr>
        <w:t xml:space="preserve"> the interviewer-administered Spanish questionnaire,</w:t>
      </w:r>
      <w:r w:rsidR="008C442C">
        <w:rPr>
          <w:color w:val="000000"/>
          <w:sz w:val="24"/>
          <w:szCs w:val="24"/>
        </w:rPr>
        <w:t xml:space="preserve"> and will be carried out by </w:t>
      </w:r>
      <w:r w:rsidR="0073142F">
        <w:rPr>
          <w:color w:val="000000"/>
          <w:sz w:val="24"/>
          <w:szCs w:val="24"/>
        </w:rPr>
        <w:t xml:space="preserve">CSM staff and </w:t>
      </w:r>
      <w:r w:rsidR="008C442C" w:rsidRPr="0073142F">
        <w:rPr>
          <w:color w:val="000000"/>
          <w:sz w:val="24"/>
          <w:szCs w:val="24"/>
        </w:rPr>
        <w:t>contractors</w:t>
      </w:r>
      <w:r w:rsidR="00A21711" w:rsidRPr="0073142F">
        <w:rPr>
          <w:color w:val="000000"/>
          <w:sz w:val="24"/>
          <w:szCs w:val="24"/>
        </w:rPr>
        <w:t xml:space="preserve"> under contract</w:t>
      </w:r>
      <w:r w:rsidR="001E3B2F" w:rsidRPr="0073142F">
        <w:rPr>
          <w:color w:val="000000"/>
          <w:sz w:val="24"/>
          <w:szCs w:val="24"/>
        </w:rPr>
        <w:t xml:space="preserve"> in </w:t>
      </w:r>
      <w:r w:rsidR="0073142F" w:rsidRPr="0073142F">
        <w:rPr>
          <w:color w:val="000000"/>
          <w:sz w:val="24"/>
          <w:szCs w:val="24"/>
        </w:rPr>
        <w:t>July of 2016.  There will be 20 respondents</w:t>
      </w:r>
      <w:r w:rsidR="0073142F">
        <w:rPr>
          <w:color w:val="000000"/>
          <w:sz w:val="24"/>
          <w:szCs w:val="24"/>
        </w:rPr>
        <w:t xml:space="preserve"> interviewed in New York City</w:t>
      </w:r>
      <w:r w:rsidR="00C1714E" w:rsidRPr="0073142F">
        <w:rPr>
          <w:color w:val="000000"/>
          <w:sz w:val="24"/>
          <w:szCs w:val="24"/>
        </w:rPr>
        <w:t>.</w:t>
      </w:r>
      <w:r w:rsidR="00C1714E">
        <w:rPr>
          <w:color w:val="000000"/>
          <w:sz w:val="24"/>
          <w:szCs w:val="24"/>
        </w:rPr>
        <w:t xml:space="preserve">  </w:t>
      </w:r>
    </w:p>
    <w:p w14:paraId="6D5C8F13" w14:textId="77777777" w:rsidR="00C1714E" w:rsidRDefault="00C1714E" w:rsidP="00D46938">
      <w:pPr>
        <w:shd w:val="clear" w:color="auto" w:fill="FFFFFF"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</w:p>
    <w:p w14:paraId="70C1DE3A" w14:textId="5CF89E19" w:rsidR="004D6E6A" w:rsidRDefault="00C1714E" w:rsidP="00D46938">
      <w:pPr>
        <w:pStyle w:val="PlainText"/>
        <w:spacing w:line="276" w:lineRule="auto"/>
        <w:rPr>
          <w:rFonts w:ascii="Times New Roman" w:hAnsi="Times New Roman"/>
          <w:sz w:val="24"/>
        </w:rPr>
      </w:pPr>
      <w:r>
        <w:rPr>
          <w:rFonts w:ascii="Times" w:hAnsi="Times"/>
          <w:sz w:val="24"/>
        </w:rPr>
        <w:t xml:space="preserve">This research is being done to meet the Census Bureau’s pretesting requirements to ensure that </w:t>
      </w:r>
      <w:r w:rsidR="00595651">
        <w:rPr>
          <w:rFonts w:ascii="Times" w:hAnsi="Times"/>
          <w:sz w:val="24"/>
        </w:rPr>
        <w:t xml:space="preserve">the </w:t>
      </w:r>
      <w:r w:rsidR="0073142F">
        <w:rPr>
          <w:rFonts w:ascii="Times" w:hAnsi="Times"/>
          <w:sz w:val="24"/>
        </w:rPr>
        <w:t xml:space="preserve">Spanish-language </w:t>
      </w:r>
      <w:r w:rsidR="00595651">
        <w:rPr>
          <w:rFonts w:ascii="Times" w:hAnsi="Times"/>
          <w:sz w:val="24"/>
        </w:rPr>
        <w:t>translation of the questionnaire is cognitively tested prior to going into the field</w:t>
      </w:r>
      <w:r>
        <w:rPr>
          <w:rFonts w:ascii="Times" w:hAnsi="Times"/>
          <w:sz w:val="24"/>
        </w:rPr>
        <w:t xml:space="preserve">.  The goal of this cognitive testing study is to uncover any translations that are incorrect, difficult for respondents to understand, or culturally inappropriate.  </w:t>
      </w:r>
    </w:p>
    <w:p w14:paraId="587742BE" w14:textId="77777777" w:rsidR="004D6E6A" w:rsidRDefault="004D6E6A" w:rsidP="00D46938">
      <w:pPr>
        <w:pStyle w:val="PlainText"/>
        <w:spacing w:line="276" w:lineRule="auto"/>
        <w:rPr>
          <w:rFonts w:ascii="Times New Roman" w:hAnsi="Times New Roman"/>
          <w:sz w:val="24"/>
        </w:rPr>
      </w:pPr>
    </w:p>
    <w:p w14:paraId="7EB9DE61" w14:textId="516D805F" w:rsidR="004A5BAC" w:rsidRDefault="004A5BAC" w:rsidP="00D46938">
      <w:pPr>
        <w:spacing w:line="276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Methodology: Cognitive interviews will be conducted using think aloud, concurrent and retrospective probing. Concurrent probes will be administered after groups of related questions have been administered to respondents. </w:t>
      </w:r>
      <w:r w:rsidR="00595651">
        <w:rPr>
          <w:rFonts w:ascii="Times" w:hAnsi="Times"/>
          <w:sz w:val="24"/>
        </w:rPr>
        <w:t>Cognitive interviewers will administer the Spanish survey to respondents,</w:t>
      </w:r>
      <w:r>
        <w:rPr>
          <w:rFonts w:ascii="Times" w:hAnsi="Times"/>
          <w:sz w:val="24"/>
        </w:rPr>
        <w:t xml:space="preserve"> followed by discussion of key terms, questions and concepts as part of a debriefing. </w:t>
      </w:r>
      <w:r w:rsidR="00FF110A">
        <w:rPr>
          <w:rFonts w:ascii="Times" w:hAnsi="Times"/>
          <w:sz w:val="24"/>
        </w:rPr>
        <w:t>The</w:t>
      </w:r>
      <w:r w:rsidR="00595651">
        <w:rPr>
          <w:rFonts w:ascii="Times" w:hAnsi="Times"/>
          <w:sz w:val="24"/>
        </w:rPr>
        <w:t xml:space="preserve"> draft protocol</w:t>
      </w:r>
      <w:r w:rsidR="00FF110A">
        <w:rPr>
          <w:rFonts w:ascii="Times" w:hAnsi="Times"/>
          <w:sz w:val="24"/>
        </w:rPr>
        <w:t>s</w:t>
      </w:r>
      <w:r w:rsidR="00595651">
        <w:rPr>
          <w:rFonts w:ascii="Times" w:hAnsi="Times"/>
          <w:sz w:val="24"/>
        </w:rPr>
        <w:t xml:space="preserve"> </w:t>
      </w:r>
      <w:r w:rsidR="00FF110A">
        <w:rPr>
          <w:rFonts w:ascii="Times" w:hAnsi="Times"/>
          <w:sz w:val="24"/>
        </w:rPr>
        <w:t xml:space="preserve">are </w:t>
      </w:r>
      <w:r w:rsidR="00595651">
        <w:rPr>
          <w:rFonts w:ascii="Times" w:hAnsi="Times"/>
          <w:sz w:val="24"/>
        </w:rPr>
        <w:t>attached (Enclosure</w:t>
      </w:r>
      <w:r w:rsidR="00FF110A">
        <w:rPr>
          <w:rFonts w:ascii="Times" w:hAnsi="Times"/>
          <w:sz w:val="24"/>
        </w:rPr>
        <w:t>s</w:t>
      </w:r>
      <w:r w:rsidR="00595651">
        <w:rPr>
          <w:rFonts w:ascii="Times" w:hAnsi="Times"/>
          <w:sz w:val="24"/>
        </w:rPr>
        <w:t xml:space="preserve"> 2</w:t>
      </w:r>
      <w:r w:rsidR="00FF110A">
        <w:rPr>
          <w:rFonts w:ascii="Times" w:hAnsi="Times"/>
          <w:sz w:val="24"/>
        </w:rPr>
        <w:t>, 3, and 4 for owner-occupied, renter-occupied, and vacant units</w:t>
      </w:r>
      <w:r w:rsidR="00595651">
        <w:rPr>
          <w:rFonts w:ascii="Times" w:hAnsi="Times"/>
          <w:sz w:val="24"/>
        </w:rPr>
        <w:t>).</w:t>
      </w:r>
    </w:p>
    <w:p w14:paraId="621A0C9E" w14:textId="77777777" w:rsidR="00F217D9" w:rsidRDefault="00F217D9" w:rsidP="00D46938">
      <w:pPr>
        <w:spacing w:line="276" w:lineRule="auto"/>
        <w:rPr>
          <w:rFonts w:ascii="Times" w:hAnsi="Times"/>
          <w:sz w:val="24"/>
        </w:rPr>
      </w:pPr>
    </w:p>
    <w:p w14:paraId="1972244D" w14:textId="5B300239" w:rsidR="00F217D9" w:rsidRPr="00D01A6F" w:rsidRDefault="00F217D9" w:rsidP="00D46938">
      <w:pPr>
        <w:pStyle w:val="CommentText"/>
        <w:spacing w:line="276" w:lineRule="auto"/>
        <w:rPr>
          <w:rFonts w:ascii="Times" w:hAnsi="Times"/>
          <w:sz w:val="24"/>
        </w:rPr>
      </w:pPr>
      <w:r w:rsidRPr="00252556">
        <w:rPr>
          <w:rFonts w:ascii="Times" w:hAnsi="Times"/>
          <w:sz w:val="24"/>
        </w:rPr>
        <w:t>Screening:</w:t>
      </w:r>
      <w:r>
        <w:rPr>
          <w:rFonts w:ascii="Times" w:hAnsi="Times"/>
          <w:sz w:val="24"/>
        </w:rPr>
        <w:t xml:space="preserve"> </w:t>
      </w:r>
      <w:r w:rsidR="00A21711">
        <w:rPr>
          <w:rFonts w:ascii="Times" w:hAnsi="Times"/>
          <w:sz w:val="24"/>
        </w:rPr>
        <w:t>A draft screener is attached</w:t>
      </w:r>
      <w:r w:rsidR="00FF110A">
        <w:rPr>
          <w:rFonts w:ascii="Times" w:hAnsi="Times"/>
          <w:sz w:val="24"/>
        </w:rPr>
        <w:t xml:space="preserve"> (Enclosure 5</w:t>
      </w:r>
      <w:r w:rsidR="00595651">
        <w:rPr>
          <w:rFonts w:ascii="Times" w:hAnsi="Times"/>
          <w:sz w:val="24"/>
        </w:rPr>
        <w:t>)</w:t>
      </w:r>
      <w:r w:rsidR="00A21711">
        <w:rPr>
          <w:rFonts w:ascii="Times" w:hAnsi="Times"/>
          <w:sz w:val="24"/>
        </w:rPr>
        <w:t xml:space="preserve">.  </w:t>
      </w:r>
      <w:r w:rsidR="008C442C">
        <w:rPr>
          <w:rFonts w:ascii="Times" w:hAnsi="Times"/>
          <w:sz w:val="24"/>
        </w:rPr>
        <w:t xml:space="preserve">Respondents will be recruited </w:t>
      </w:r>
      <w:r>
        <w:rPr>
          <w:rFonts w:ascii="Times" w:hAnsi="Times"/>
          <w:sz w:val="24"/>
        </w:rPr>
        <w:t>from a variety of national origins, educational backgrounds, number of years living in the US</w:t>
      </w:r>
      <w:r w:rsidR="00595651">
        <w:rPr>
          <w:rFonts w:ascii="Times" w:hAnsi="Times"/>
          <w:sz w:val="24"/>
        </w:rPr>
        <w:t>, income levels</w:t>
      </w:r>
      <w:r w:rsidR="00990EC2">
        <w:rPr>
          <w:rFonts w:ascii="Times" w:hAnsi="Times"/>
          <w:sz w:val="24"/>
        </w:rPr>
        <w:t>, and household compositions</w:t>
      </w:r>
      <w:r w:rsidR="00595651">
        <w:rPr>
          <w:rFonts w:ascii="Times" w:hAnsi="Times"/>
          <w:sz w:val="24"/>
        </w:rPr>
        <w:t>.  In addition, respondents will be screened based on whether they live in an owner-occupied or renter-occupied unit.  Some respondents will be selected to respond as a proxy to questions about vacant units.  This will ensure that all skip patterns in the questionnaire are cognitive</w:t>
      </w:r>
      <w:r w:rsidR="00FF110A">
        <w:rPr>
          <w:rFonts w:ascii="Times" w:hAnsi="Times"/>
          <w:sz w:val="24"/>
        </w:rPr>
        <w:t>ly</w:t>
      </w:r>
      <w:r w:rsidR="00595651">
        <w:rPr>
          <w:rFonts w:ascii="Times" w:hAnsi="Times"/>
          <w:sz w:val="24"/>
        </w:rPr>
        <w:t xml:space="preserve"> tested.</w:t>
      </w:r>
    </w:p>
    <w:p w14:paraId="1C62E82F" w14:textId="77777777" w:rsidR="00F217D9" w:rsidRDefault="00F217D9" w:rsidP="00D46938">
      <w:pPr>
        <w:spacing w:line="276" w:lineRule="auto"/>
        <w:rPr>
          <w:rFonts w:ascii="Times" w:hAnsi="Times"/>
          <w:sz w:val="24"/>
        </w:rPr>
      </w:pPr>
    </w:p>
    <w:p w14:paraId="45FA17E4" w14:textId="5169E0FC" w:rsidR="00F217D9" w:rsidRDefault="00F85DC8" w:rsidP="00D46938">
      <w:pPr>
        <w:spacing w:line="276" w:lineRule="auto"/>
        <w:rPr>
          <w:rFonts w:ascii="Times" w:hAnsi="Times"/>
          <w:sz w:val="24"/>
        </w:rPr>
      </w:pPr>
      <w:r>
        <w:rPr>
          <w:color w:val="000000"/>
          <w:sz w:val="24"/>
          <w:szCs w:val="24"/>
        </w:rPr>
        <w:t>Testing will take place at locations convenient for participants</w:t>
      </w:r>
      <w:r w:rsidR="00595651">
        <w:rPr>
          <w:color w:val="000000"/>
          <w:sz w:val="24"/>
          <w:szCs w:val="24"/>
        </w:rPr>
        <w:t xml:space="preserve"> in New York City</w:t>
      </w:r>
      <w:r w:rsidR="009E084F">
        <w:rPr>
          <w:color w:val="000000"/>
          <w:sz w:val="24"/>
          <w:szCs w:val="24"/>
        </w:rPr>
        <w:t xml:space="preserve">.  </w:t>
      </w:r>
      <w:r w:rsidR="00F217D9">
        <w:rPr>
          <w:color w:val="000000"/>
          <w:sz w:val="24"/>
          <w:szCs w:val="24"/>
        </w:rPr>
        <w:t xml:space="preserve"> </w:t>
      </w:r>
      <w:r w:rsidR="001A4268">
        <w:rPr>
          <w:color w:val="000000"/>
          <w:sz w:val="24"/>
          <w:szCs w:val="24"/>
        </w:rPr>
        <w:t>We</w:t>
      </w:r>
      <w:r w:rsidR="001A4268">
        <w:rPr>
          <w:rFonts w:ascii="Times" w:hAnsi="Times"/>
          <w:sz w:val="24"/>
        </w:rPr>
        <w:t xml:space="preserve"> expect</w:t>
      </w:r>
      <w:r w:rsidR="00F217D9">
        <w:rPr>
          <w:rFonts w:ascii="Times" w:hAnsi="Times"/>
          <w:sz w:val="24"/>
        </w:rPr>
        <w:t xml:space="preserve"> to screen around </w:t>
      </w:r>
      <w:r w:rsidR="00A21711">
        <w:rPr>
          <w:rFonts w:ascii="Times" w:hAnsi="Times"/>
          <w:sz w:val="24"/>
        </w:rPr>
        <w:t>80</w:t>
      </w:r>
      <w:r w:rsidR="00F217D9">
        <w:rPr>
          <w:rFonts w:ascii="Times" w:hAnsi="Times"/>
          <w:sz w:val="24"/>
        </w:rPr>
        <w:t>-</w:t>
      </w:r>
      <w:r w:rsidR="00A21711">
        <w:rPr>
          <w:rFonts w:ascii="Times" w:hAnsi="Times"/>
          <w:sz w:val="24"/>
        </w:rPr>
        <w:t>100</w:t>
      </w:r>
      <w:r w:rsidR="00F217D9" w:rsidRPr="00310ECE">
        <w:rPr>
          <w:rFonts w:ascii="Times" w:hAnsi="Times"/>
          <w:sz w:val="24"/>
        </w:rPr>
        <w:t xml:space="preserve"> </w:t>
      </w:r>
      <w:r w:rsidR="00F217D9">
        <w:rPr>
          <w:rFonts w:ascii="Times" w:hAnsi="Times"/>
          <w:sz w:val="24"/>
        </w:rPr>
        <w:t>respondents</w:t>
      </w:r>
      <w:r w:rsidR="00F217D9" w:rsidRPr="00310ECE">
        <w:rPr>
          <w:rFonts w:ascii="Times" w:hAnsi="Times"/>
          <w:sz w:val="24"/>
        </w:rPr>
        <w:t xml:space="preserve"> to arrive at </w:t>
      </w:r>
      <w:r w:rsidR="00A21711">
        <w:rPr>
          <w:rFonts w:ascii="Times" w:hAnsi="Times"/>
          <w:sz w:val="24"/>
        </w:rPr>
        <w:t>2</w:t>
      </w:r>
      <w:r w:rsidR="00F217D9">
        <w:rPr>
          <w:rFonts w:ascii="Times" w:hAnsi="Times"/>
          <w:sz w:val="24"/>
        </w:rPr>
        <w:t>0</w:t>
      </w:r>
      <w:r w:rsidR="00F217D9" w:rsidRPr="00310ECE">
        <w:rPr>
          <w:rFonts w:ascii="Times" w:hAnsi="Times"/>
          <w:sz w:val="24"/>
        </w:rPr>
        <w:t xml:space="preserve"> completed cases</w:t>
      </w:r>
      <w:r w:rsidR="00F217D9">
        <w:rPr>
          <w:rFonts w:ascii="Times" w:hAnsi="Times"/>
          <w:sz w:val="24"/>
        </w:rPr>
        <w:t>.  Screening takes approximately 6 minutes per case</w:t>
      </w:r>
      <w:r w:rsidR="00F217D9" w:rsidRPr="00F217D9">
        <w:rPr>
          <w:rFonts w:ascii="Times" w:hAnsi="Times"/>
          <w:sz w:val="24"/>
        </w:rPr>
        <w:t>.  Thus</w:t>
      </w:r>
      <w:r w:rsidR="00EF557B">
        <w:rPr>
          <w:rFonts w:ascii="Times" w:hAnsi="Times"/>
          <w:sz w:val="24"/>
        </w:rPr>
        <w:t>,</w:t>
      </w:r>
      <w:r w:rsidR="00A21711">
        <w:rPr>
          <w:rFonts w:ascii="Times" w:hAnsi="Times"/>
          <w:sz w:val="24"/>
        </w:rPr>
        <w:t xml:space="preserve"> the maximum burden for the 2</w:t>
      </w:r>
      <w:r w:rsidR="00F217D9" w:rsidRPr="00F217D9">
        <w:rPr>
          <w:rFonts w:ascii="Times" w:hAnsi="Times"/>
          <w:sz w:val="24"/>
        </w:rPr>
        <w:t xml:space="preserve">0 cases is </w:t>
      </w:r>
      <w:r w:rsidR="00DE7D86">
        <w:rPr>
          <w:rFonts w:ascii="Times" w:hAnsi="Times"/>
          <w:sz w:val="24"/>
        </w:rPr>
        <w:t>4</w:t>
      </w:r>
      <w:r w:rsidR="00A21711">
        <w:rPr>
          <w:rFonts w:ascii="Times" w:hAnsi="Times"/>
          <w:sz w:val="24"/>
        </w:rPr>
        <w:t>0</w:t>
      </w:r>
      <w:r w:rsidR="00F217D9" w:rsidRPr="00F217D9">
        <w:rPr>
          <w:rFonts w:ascii="Times" w:hAnsi="Times"/>
          <w:sz w:val="24"/>
        </w:rPr>
        <w:t xml:space="preserve"> hours total, 30 hours for interviewing </w:t>
      </w:r>
      <w:r w:rsidR="00DE7D86">
        <w:rPr>
          <w:rFonts w:ascii="Times" w:hAnsi="Times"/>
          <w:sz w:val="24"/>
        </w:rPr>
        <w:t>(1</w:t>
      </w:r>
      <w:r w:rsidR="00A21711">
        <w:rPr>
          <w:rFonts w:ascii="Times" w:hAnsi="Times"/>
          <w:sz w:val="24"/>
        </w:rPr>
        <w:t>.5</w:t>
      </w:r>
      <w:r w:rsidR="00DE7D86">
        <w:rPr>
          <w:rFonts w:ascii="Times" w:hAnsi="Times"/>
          <w:sz w:val="24"/>
        </w:rPr>
        <w:t xml:space="preserve"> hour</w:t>
      </w:r>
      <w:r w:rsidR="00A21711">
        <w:rPr>
          <w:rFonts w:ascii="Times" w:hAnsi="Times"/>
          <w:sz w:val="24"/>
        </w:rPr>
        <w:t>s</w:t>
      </w:r>
      <w:r w:rsidR="00DE7D86">
        <w:rPr>
          <w:rFonts w:ascii="Times" w:hAnsi="Times"/>
          <w:sz w:val="24"/>
        </w:rPr>
        <w:t xml:space="preserve"> per completed interview) </w:t>
      </w:r>
      <w:r w:rsidR="00F217D9" w:rsidRPr="00F217D9">
        <w:rPr>
          <w:rFonts w:ascii="Times" w:hAnsi="Times"/>
          <w:sz w:val="24"/>
        </w:rPr>
        <w:t>and 1</w:t>
      </w:r>
      <w:r w:rsidR="00A21711">
        <w:rPr>
          <w:rFonts w:ascii="Times" w:hAnsi="Times"/>
          <w:sz w:val="24"/>
        </w:rPr>
        <w:t>0</w:t>
      </w:r>
      <w:r w:rsidR="00F217D9" w:rsidRPr="00F217D9">
        <w:rPr>
          <w:rFonts w:ascii="Times" w:hAnsi="Times"/>
          <w:sz w:val="24"/>
        </w:rPr>
        <w:t xml:space="preserve"> hours </w:t>
      </w:r>
      <w:r w:rsidR="00DE7D86">
        <w:rPr>
          <w:rFonts w:ascii="Times" w:hAnsi="Times"/>
          <w:sz w:val="24"/>
        </w:rPr>
        <w:t>(6 minutes X 1</w:t>
      </w:r>
      <w:r w:rsidR="00A21711">
        <w:rPr>
          <w:rFonts w:ascii="Times" w:hAnsi="Times"/>
          <w:sz w:val="24"/>
        </w:rPr>
        <w:t>0</w:t>
      </w:r>
      <w:r w:rsidR="00DE7D86">
        <w:rPr>
          <w:rFonts w:ascii="Times" w:hAnsi="Times"/>
          <w:sz w:val="24"/>
        </w:rPr>
        <w:t xml:space="preserve">0) </w:t>
      </w:r>
      <w:r w:rsidR="00F217D9" w:rsidRPr="00F217D9">
        <w:rPr>
          <w:rFonts w:ascii="Times" w:hAnsi="Times"/>
          <w:sz w:val="24"/>
        </w:rPr>
        <w:t>for recruiting.</w:t>
      </w:r>
      <w:r w:rsidR="00F217D9">
        <w:rPr>
          <w:rFonts w:ascii="Times" w:hAnsi="Times"/>
          <w:sz w:val="24"/>
        </w:rPr>
        <w:t xml:space="preserve"> </w:t>
      </w:r>
    </w:p>
    <w:p w14:paraId="01E3E402" w14:textId="703F42FF" w:rsidR="00610873" w:rsidRDefault="00610873" w:rsidP="00D46938">
      <w:pPr>
        <w:shd w:val="clear" w:color="auto" w:fill="FFFFFF"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</w:p>
    <w:p w14:paraId="2DB1A51C" w14:textId="2537F2BD" w:rsidR="008D6D32" w:rsidRPr="00D501CC" w:rsidRDefault="00C908D3" w:rsidP="00D46938">
      <w:pPr>
        <w:shd w:val="clear" w:color="auto" w:fill="FFFFFF"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Respondents </w:t>
      </w:r>
      <w:r w:rsidR="00A21711">
        <w:rPr>
          <w:color w:val="000000"/>
          <w:sz w:val="24"/>
          <w:szCs w:val="24"/>
        </w:rPr>
        <w:t>will be offered incentives of $6</w:t>
      </w:r>
      <w:r>
        <w:rPr>
          <w:color w:val="000000"/>
          <w:sz w:val="24"/>
          <w:szCs w:val="24"/>
        </w:rPr>
        <w:t xml:space="preserve">0 to offset the cost of their participation in the </w:t>
      </w:r>
      <w:r w:rsidR="00A21711">
        <w:rPr>
          <w:color w:val="000000"/>
          <w:sz w:val="24"/>
          <w:szCs w:val="24"/>
        </w:rPr>
        <w:t>9</w:t>
      </w:r>
      <w:r w:rsidR="001A4268">
        <w:rPr>
          <w:color w:val="000000"/>
          <w:sz w:val="24"/>
          <w:szCs w:val="24"/>
        </w:rPr>
        <w:t>0-minute</w:t>
      </w:r>
      <w:r>
        <w:rPr>
          <w:color w:val="000000"/>
          <w:sz w:val="24"/>
          <w:szCs w:val="24"/>
        </w:rPr>
        <w:t xml:space="preserve"> interview, such as transportation costs or </w:t>
      </w:r>
      <w:r w:rsidR="001A4268">
        <w:rPr>
          <w:color w:val="000000"/>
          <w:sz w:val="24"/>
          <w:szCs w:val="24"/>
        </w:rPr>
        <w:t>childcare</w:t>
      </w:r>
      <w:r>
        <w:rPr>
          <w:color w:val="000000"/>
          <w:sz w:val="24"/>
          <w:szCs w:val="24"/>
        </w:rPr>
        <w:t xml:space="preserve"> costs. </w:t>
      </w:r>
      <w:r w:rsidR="007E7459" w:rsidRPr="001F273F">
        <w:rPr>
          <w:sz w:val="24"/>
          <w:szCs w:val="24"/>
        </w:rPr>
        <w:t>Participants</w:t>
      </w:r>
      <w:r w:rsidR="007E7459">
        <w:rPr>
          <w:sz w:val="24"/>
          <w:szCs w:val="24"/>
        </w:rPr>
        <w:t xml:space="preserve"> will be </w:t>
      </w:r>
      <w:r w:rsidR="0031480D">
        <w:rPr>
          <w:sz w:val="24"/>
          <w:szCs w:val="24"/>
        </w:rPr>
        <w:t xml:space="preserve">recruited </w:t>
      </w:r>
      <w:r w:rsidR="007E7459">
        <w:rPr>
          <w:sz w:val="24"/>
          <w:szCs w:val="24"/>
        </w:rPr>
        <w:t xml:space="preserve">using </w:t>
      </w:r>
      <w:r w:rsidR="00A53C14">
        <w:rPr>
          <w:sz w:val="24"/>
          <w:szCs w:val="24"/>
        </w:rPr>
        <w:t>a combination of word-of-mouth</w:t>
      </w:r>
      <w:r w:rsidR="00897E8D">
        <w:rPr>
          <w:sz w:val="24"/>
          <w:szCs w:val="24"/>
        </w:rPr>
        <w:t xml:space="preserve">, </w:t>
      </w:r>
      <w:r w:rsidR="007E7459">
        <w:rPr>
          <w:sz w:val="24"/>
          <w:szCs w:val="24"/>
        </w:rPr>
        <w:t>flyers</w:t>
      </w:r>
      <w:r w:rsidR="00897E8D">
        <w:rPr>
          <w:sz w:val="24"/>
          <w:szCs w:val="24"/>
        </w:rPr>
        <w:t>, online and paper advertisements</w:t>
      </w:r>
      <w:r w:rsidR="00A21711">
        <w:rPr>
          <w:sz w:val="24"/>
          <w:szCs w:val="24"/>
        </w:rPr>
        <w:t>.</w:t>
      </w:r>
    </w:p>
    <w:p w14:paraId="164FFBEF" w14:textId="77777777" w:rsidR="000128A4" w:rsidRDefault="000128A4" w:rsidP="00D46938">
      <w:pPr>
        <w:shd w:val="clear" w:color="auto" w:fill="FFFFFF"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</w:p>
    <w:p w14:paraId="6CCE172E" w14:textId="6E681154" w:rsidR="0031480D" w:rsidRDefault="0031480D" w:rsidP="00D46938">
      <w:pPr>
        <w:spacing w:line="276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Below is a list of materials to be used in the current study. </w:t>
      </w:r>
    </w:p>
    <w:p w14:paraId="395C3666" w14:textId="77777777" w:rsidR="00B8295D" w:rsidRDefault="00B8295D" w:rsidP="00D46938">
      <w:pPr>
        <w:shd w:val="clear" w:color="auto" w:fill="FFFFFF"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</w:p>
    <w:p w14:paraId="3DE3E6D0" w14:textId="0EAF9012" w:rsidR="000F1D5E" w:rsidRPr="009558E0" w:rsidRDefault="00A21711" w:rsidP="00D46938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NYCHVS </w:t>
      </w:r>
      <w:r w:rsidR="000F1D5E" w:rsidRPr="009558E0">
        <w:rPr>
          <w:rFonts w:ascii="Times New Roman" w:hAnsi="Times New Roman"/>
          <w:sz w:val="24"/>
        </w:rPr>
        <w:t xml:space="preserve">questionnaire (Enclosure </w:t>
      </w:r>
      <w:r w:rsidR="003E2C4B" w:rsidRPr="009558E0">
        <w:rPr>
          <w:rFonts w:ascii="Times New Roman" w:hAnsi="Times New Roman"/>
          <w:sz w:val="24"/>
        </w:rPr>
        <w:t>1</w:t>
      </w:r>
      <w:r w:rsidR="000F1D5E" w:rsidRPr="009558E0">
        <w:rPr>
          <w:rFonts w:ascii="Times New Roman" w:hAnsi="Times New Roman"/>
          <w:sz w:val="24"/>
        </w:rPr>
        <w:t>)</w:t>
      </w:r>
      <w:bookmarkStart w:id="0" w:name="_GoBack"/>
      <w:bookmarkEnd w:id="0"/>
    </w:p>
    <w:p w14:paraId="67B01CFF" w14:textId="6B0C0899" w:rsidR="00074E3A" w:rsidRDefault="005E2987" w:rsidP="00D46938">
      <w:pPr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558E0">
        <w:rPr>
          <w:color w:val="000000"/>
          <w:sz w:val="24"/>
          <w:szCs w:val="24"/>
        </w:rPr>
        <w:t xml:space="preserve">Draft </w:t>
      </w:r>
      <w:r w:rsidR="00FF110A">
        <w:rPr>
          <w:color w:val="000000"/>
          <w:sz w:val="24"/>
          <w:szCs w:val="24"/>
        </w:rPr>
        <w:t xml:space="preserve">owner-occupied </w:t>
      </w:r>
      <w:r w:rsidRPr="009558E0">
        <w:rPr>
          <w:color w:val="000000"/>
          <w:sz w:val="24"/>
          <w:szCs w:val="24"/>
        </w:rPr>
        <w:t>p</w:t>
      </w:r>
      <w:r w:rsidR="00074E3A" w:rsidRPr="009558E0">
        <w:rPr>
          <w:color w:val="000000"/>
          <w:sz w:val="24"/>
          <w:szCs w:val="24"/>
        </w:rPr>
        <w:t xml:space="preserve">rotocol (Enclosure </w:t>
      </w:r>
      <w:r w:rsidR="003E2C4B" w:rsidRPr="009558E0">
        <w:rPr>
          <w:color w:val="000000"/>
          <w:sz w:val="24"/>
          <w:szCs w:val="24"/>
        </w:rPr>
        <w:t>2</w:t>
      </w:r>
      <w:r w:rsidR="00074E3A" w:rsidRPr="009558E0">
        <w:rPr>
          <w:color w:val="000000"/>
          <w:sz w:val="24"/>
          <w:szCs w:val="24"/>
        </w:rPr>
        <w:t>)</w:t>
      </w:r>
    </w:p>
    <w:p w14:paraId="47B2C453" w14:textId="38F46C2B" w:rsidR="00FF110A" w:rsidRDefault="00FF110A" w:rsidP="00D46938">
      <w:pPr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Draft renter-occupied protocol (Enclosure 3)</w:t>
      </w:r>
    </w:p>
    <w:p w14:paraId="30228FD3" w14:textId="2AEDD17B" w:rsidR="00FF110A" w:rsidRPr="009558E0" w:rsidRDefault="00FF110A" w:rsidP="00D46938">
      <w:pPr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Draft vacant unit protocol (Enclosure 4) </w:t>
      </w:r>
    </w:p>
    <w:p w14:paraId="570A127B" w14:textId="587876F9" w:rsidR="0031480D" w:rsidRPr="009558E0" w:rsidRDefault="002F3FC1" w:rsidP="00D46938">
      <w:pPr>
        <w:pStyle w:val="ListParagraph"/>
        <w:numPr>
          <w:ilvl w:val="0"/>
          <w:numId w:val="10"/>
        </w:numPr>
        <w:shd w:val="clear" w:color="auto" w:fill="FFFFFF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DE52EE" w:rsidRPr="009558E0">
        <w:rPr>
          <w:rFonts w:ascii="Times New Roman" w:hAnsi="Times New Roman"/>
          <w:color w:val="000000"/>
          <w:sz w:val="24"/>
          <w:szCs w:val="24"/>
        </w:rPr>
        <w:t>ecruitment screener</w:t>
      </w:r>
      <w:r w:rsidR="00FF110A">
        <w:rPr>
          <w:rFonts w:ascii="Times New Roman" w:hAnsi="Times New Roman"/>
          <w:color w:val="000000"/>
          <w:sz w:val="24"/>
          <w:szCs w:val="24"/>
        </w:rPr>
        <w:t xml:space="preserve"> (Enclose 5</w:t>
      </w:r>
      <w:r w:rsidR="0073142F">
        <w:rPr>
          <w:rFonts w:ascii="Times New Roman" w:hAnsi="Times New Roman"/>
          <w:color w:val="000000"/>
          <w:sz w:val="24"/>
          <w:szCs w:val="24"/>
        </w:rPr>
        <w:t>)</w:t>
      </w:r>
    </w:p>
    <w:p w14:paraId="3873D85E" w14:textId="47286E64" w:rsidR="00B8295D" w:rsidRDefault="00FF110A" w:rsidP="00D46938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Payment voucher (Enclosure 6</w:t>
      </w:r>
      <w:r w:rsidR="0073142F">
        <w:rPr>
          <w:rFonts w:ascii="Times New Roman" w:hAnsi="Times New Roman"/>
          <w:sz w:val="24"/>
        </w:rPr>
        <w:t>)</w:t>
      </w:r>
    </w:p>
    <w:p w14:paraId="02822882" w14:textId="64597594" w:rsidR="0073142F" w:rsidRDefault="0073142F" w:rsidP="00D46938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Consent form </w:t>
      </w:r>
      <w:r w:rsidR="00FF110A">
        <w:rPr>
          <w:rFonts w:ascii="Times New Roman" w:hAnsi="Times New Roman"/>
          <w:sz w:val="24"/>
        </w:rPr>
        <w:t>(Enclosure 7</w:t>
      </w:r>
      <w:r>
        <w:rPr>
          <w:rFonts w:ascii="Times New Roman" w:hAnsi="Times New Roman"/>
          <w:sz w:val="24"/>
        </w:rPr>
        <w:t>)</w:t>
      </w:r>
    </w:p>
    <w:p w14:paraId="039B709A" w14:textId="7D3B7372" w:rsidR="004B4325" w:rsidRPr="009558E0" w:rsidRDefault="004B4325" w:rsidP="00D46938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Flash cards (Enclosure 8)</w:t>
      </w:r>
    </w:p>
    <w:p w14:paraId="7958B706" w14:textId="77777777" w:rsidR="000128A4" w:rsidRDefault="000128A4" w:rsidP="00D469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color w:val="000000"/>
          <w:sz w:val="24"/>
          <w:szCs w:val="24"/>
        </w:rPr>
      </w:pPr>
    </w:p>
    <w:p w14:paraId="57CCDC8C" w14:textId="477127F4" w:rsidR="00972F46" w:rsidRPr="00BA485E" w:rsidRDefault="00972F46" w:rsidP="00D469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 xml:space="preserve">The contact </w:t>
      </w:r>
      <w:r w:rsidR="00304041">
        <w:rPr>
          <w:color w:val="000000"/>
          <w:sz w:val="24"/>
          <w:szCs w:val="24"/>
        </w:rPr>
        <w:t>person</w:t>
      </w:r>
      <w:r w:rsidRPr="00BA485E">
        <w:rPr>
          <w:color w:val="000000"/>
          <w:sz w:val="24"/>
          <w:szCs w:val="24"/>
        </w:rPr>
        <w:t xml:space="preserve"> for questions regarding data collection and statistical aspects o</w:t>
      </w:r>
      <w:r w:rsidR="0054076C">
        <w:rPr>
          <w:color w:val="000000"/>
          <w:sz w:val="24"/>
          <w:szCs w:val="24"/>
        </w:rPr>
        <w:t xml:space="preserve">f the design of this research </w:t>
      </w:r>
      <w:r w:rsidR="00304041">
        <w:rPr>
          <w:color w:val="000000"/>
          <w:sz w:val="24"/>
          <w:szCs w:val="24"/>
        </w:rPr>
        <w:t xml:space="preserve">is </w:t>
      </w:r>
      <w:r w:rsidRPr="00BA485E">
        <w:rPr>
          <w:color w:val="000000"/>
          <w:sz w:val="24"/>
          <w:szCs w:val="24"/>
        </w:rPr>
        <w:t>listed below:</w:t>
      </w:r>
    </w:p>
    <w:p w14:paraId="6935C172" w14:textId="77777777" w:rsidR="00972F46" w:rsidRDefault="00972F46" w:rsidP="00D469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color w:val="000000"/>
          <w:sz w:val="24"/>
          <w:szCs w:val="24"/>
        </w:rPr>
      </w:pPr>
    </w:p>
    <w:p w14:paraId="4E4B2368" w14:textId="6BA4878F" w:rsidR="00A13B41" w:rsidRPr="00BA485E" w:rsidRDefault="00C908D3" w:rsidP="004A745D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firstLine="27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Mikelyn</w:t>
      </w:r>
      <w:proofErr w:type="spellEnd"/>
      <w:r>
        <w:rPr>
          <w:color w:val="000000"/>
          <w:sz w:val="24"/>
          <w:szCs w:val="24"/>
        </w:rPr>
        <w:t xml:space="preserve"> Meyers</w:t>
      </w:r>
    </w:p>
    <w:p w14:paraId="339A2353" w14:textId="15A82722" w:rsidR="00A13B41" w:rsidRPr="00BA485E" w:rsidRDefault="00A13B41" w:rsidP="00D46938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Pr="00BA485E">
        <w:rPr>
          <w:color w:val="000000"/>
          <w:sz w:val="24"/>
          <w:szCs w:val="24"/>
        </w:rPr>
        <w:t>Center for Survey Methods Research</w:t>
      </w:r>
    </w:p>
    <w:p w14:paraId="3B49F920" w14:textId="6EF20F40" w:rsidR="00A13B41" w:rsidRPr="00BA485E" w:rsidRDefault="00A13B41" w:rsidP="00D46938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Pr="00BA485E">
        <w:rPr>
          <w:color w:val="000000"/>
          <w:sz w:val="24"/>
          <w:szCs w:val="24"/>
        </w:rPr>
        <w:t xml:space="preserve">U.S. Census Bureau </w:t>
      </w:r>
    </w:p>
    <w:p w14:paraId="1FE70F87" w14:textId="57400A87" w:rsidR="00A13B41" w:rsidRPr="00BA485E" w:rsidRDefault="00A13B41" w:rsidP="00D46938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</w:t>
      </w:r>
      <w:r w:rsidRPr="00BA485E">
        <w:rPr>
          <w:color w:val="000000"/>
          <w:sz w:val="24"/>
          <w:szCs w:val="24"/>
        </w:rPr>
        <w:t>Washington, D.C. 20233</w:t>
      </w:r>
    </w:p>
    <w:p w14:paraId="7E4B6BC8" w14:textId="459CADA8" w:rsidR="00A13B41" w:rsidRPr="00BA485E" w:rsidRDefault="00A13B41" w:rsidP="00D46938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</w:t>
      </w:r>
      <w:r w:rsidRPr="00BA485E">
        <w:rPr>
          <w:color w:val="000000"/>
          <w:sz w:val="24"/>
          <w:szCs w:val="24"/>
        </w:rPr>
        <w:t>(301) 763-</w:t>
      </w:r>
      <w:r w:rsidR="00C908D3">
        <w:rPr>
          <w:color w:val="000000"/>
          <w:sz w:val="24"/>
          <w:szCs w:val="24"/>
        </w:rPr>
        <w:t>9008</w:t>
      </w:r>
    </w:p>
    <w:p w14:paraId="441F1092" w14:textId="4672EFED" w:rsidR="00A01BD1" w:rsidRDefault="00A13B41" w:rsidP="00D46938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</w:t>
      </w:r>
      <w:hyperlink r:id="rId7" w:history="1">
        <w:r w:rsidR="0076113F" w:rsidRPr="00ED3948">
          <w:rPr>
            <w:rStyle w:val="Hyperlink"/>
            <w:sz w:val="24"/>
            <w:szCs w:val="24"/>
          </w:rPr>
          <w:t>mikelyn.v.meyers@census.gov</w:t>
        </w:r>
      </w:hyperlink>
    </w:p>
    <w:p w14:paraId="3F73BB8A" w14:textId="77777777" w:rsidR="0076113F" w:rsidRDefault="0076113F" w:rsidP="00D46938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color w:val="000000"/>
          <w:sz w:val="24"/>
          <w:szCs w:val="24"/>
        </w:rPr>
      </w:pPr>
    </w:p>
    <w:p w14:paraId="426B3D26" w14:textId="73DDC194" w:rsidR="0076113F" w:rsidRDefault="0076113F" w:rsidP="00D46938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CC: </w:t>
      </w:r>
      <w:r w:rsidR="00595651">
        <w:rPr>
          <w:color w:val="000000"/>
          <w:sz w:val="24"/>
          <w:szCs w:val="24"/>
        </w:rPr>
        <w:t xml:space="preserve">P. </w:t>
      </w:r>
      <w:proofErr w:type="spellStart"/>
      <w:r w:rsidR="00595651">
        <w:rPr>
          <w:color w:val="000000"/>
          <w:sz w:val="24"/>
          <w:szCs w:val="24"/>
        </w:rPr>
        <w:t>Goerman</w:t>
      </w:r>
      <w:proofErr w:type="spellEnd"/>
      <w:r w:rsidR="00595651">
        <w:rPr>
          <w:color w:val="000000"/>
          <w:sz w:val="24"/>
          <w:szCs w:val="24"/>
        </w:rPr>
        <w:t xml:space="preserve"> (CSM), G. Morales (CSM), R. </w:t>
      </w:r>
      <w:proofErr w:type="spellStart"/>
      <w:r w:rsidR="00595651">
        <w:rPr>
          <w:color w:val="000000"/>
          <w:sz w:val="24"/>
          <w:szCs w:val="24"/>
        </w:rPr>
        <w:t>Callis</w:t>
      </w:r>
      <w:proofErr w:type="spellEnd"/>
      <w:r w:rsidR="00595651">
        <w:rPr>
          <w:color w:val="000000"/>
          <w:sz w:val="24"/>
          <w:szCs w:val="24"/>
        </w:rPr>
        <w:t xml:space="preserve"> (SEHSD)</w:t>
      </w:r>
      <w:r>
        <w:rPr>
          <w:color w:val="000000"/>
          <w:sz w:val="24"/>
          <w:szCs w:val="24"/>
        </w:rPr>
        <w:t xml:space="preserve">  </w:t>
      </w:r>
    </w:p>
    <w:p w14:paraId="0FE7C158" w14:textId="77777777" w:rsidR="0076113F" w:rsidRPr="00BA485E" w:rsidRDefault="0076113F" w:rsidP="00D46938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rPr>
          <w:color w:val="000000"/>
          <w:sz w:val="24"/>
          <w:szCs w:val="24"/>
        </w:rPr>
      </w:pPr>
    </w:p>
    <w:sectPr w:rsidR="0076113F" w:rsidRPr="00BA485E" w:rsidSect="00127EDB">
      <w:type w:val="continuous"/>
      <w:pgSz w:w="12240" w:h="15840"/>
      <w:pgMar w:top="1440" w:right="1440" w:bottom="1350" w:left="1440" w:header="1440" w:footer="144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416EB6" w15:done="0"/>
  <w15:commentEx w15:paraId="289D969D" w15:done="0"/>
  <w15:commentEx w15:paraId="05B5A189" w15:done="0"/>
  <w15:commentEx w15:paraId="2402BA58" w15:paraIdParent="05B5A189" w15:done="0"/>
  <w15:commentEx w15:paraId="5671D282" w15:done="0"/>
  <w15:commentEx w15:paraId="67A5A176" w15:paraIdParent="5671D282" w15:done="0"/>
  <w15:commentEx w15:paraId="58301CB5" w15:done="0"/>
  <w15:commentEx w15:paraId="48CA3A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980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72069"/>
    <w:multiLevelType w:val="hybridMultilevel"/>
    <w:tmpl w:val="39A627C4"/>
    <w:lvl w:ilvl="0" w:tplc="ECAE53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42D5"/>
    <w:multiLevelType w:val="hybridMultilevel"/>
    <w:tmpl w:val="61D21432"/>
    <w:lvl w:ilvl="0" w:tplc="9894E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D6B51"/>
    <w:multiLevelType w:val="hybridMultilevel"/>
    <w:tmpl w:val="AF9438BE"/>
    <w:lvl w:ilvl="0" w:tplc="482AF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EBD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85A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6C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E5C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0E8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CE4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210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6D4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1C4F"/>
    <w:multiLevelType w:val="hybridMultilevel"/>
    <w:tmpl w:val="61F44BF4"/>
    <w:lvl w:ilvl="0" w:tplc="36CCA0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A74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6CF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422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B099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F888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E7C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E00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AC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06D81"/>
    <w:multiLevelType w:val="hybridMultilevel"/>
    <w:tmpl w:val="7BF6F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B82836"/>
    <w:multiLevelType w:val="hybridMultilevel"/>
    <w:tmpl w:val="C14C313E"/>
    <w:lvl w:ilvl="0" w:tplc="7DE06B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D09C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ED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0D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2DF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68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E8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E8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CE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AD708A"/>
    <w:multiLevelType w:val="hybridMultilevel"/>
    <w:tmpl w:val="584CDBEC"/>
    <w:lvl w:ilvl="0" w:tplc="702CAF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47C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EC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2B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6B1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CA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20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469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0B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BA5725"/>
    <w:multiLevelType w:val="hybridMultilevel"/>
    <w:tmpl w:val="BFD6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herine Kenward">
    <w15:presenceInfo w15:providerId="Windows Live" w15:userId="335fd1fc4c982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321A9F"/>
    <w:rsid w:val="00004142"/>
    <w:rsid w:val="00010732"/>
    <w:rsid w:val="00010CA4"/>
    <w:rsid w:val="000128A4"/>
    <w:rsid w:val="0001313C"/>
    <w:rsid w:val="00020EF3"/>
    <w:rsid w:val="0002317D"/>
    <w:rsid w:val="000249B8"/>
    <w:rsid w:val="00027DE0"/>
    <w:rsid w:val="00037101"/>
    <w:rsid w:val="00042876"/>
    <w:rsid w:val="00047AE1"/>
    <w:rsid w:val="000629A8"/>
    <w:rsid w:val="00065CB3"/>
    <w:rsid w:val="00066AFF"/>
    <w:rsid w:val="00070DBB"/>
    <w:rsid w:val="00074E3A"/>
    <w:rsid w:val="000843E9"/>
    <w:rsid w:val="00084EDB"/>
    <w:rsid w:val="000A0E82"/>
    <w:rsid w:val="000A113B"/>
    <w:rsid w:val="000A45A1"/>
    <w:rsid w:val="000B4838"/>
    <w:rsid w:val="000B6F61"/>
    <w:rsid w:val="000C091B"/>
    <w:rsid w:val="000C299E"/>
    <w:rsid w:val="000D0C5D"/>
    <w:rsid w:val="000D1AE9"/>
    <w:rsid w:val="000D4F17"/>
    <w:rsid w:val="000D760B"/>
    <w:rsid w:val="000F1D5E"/>
    <w:rsid w:val="000F2884"/>
    <w:rsid w:val="00100EB1"/>
    <w:rsid w:val="001174C4"/>
    <w:rsid w:val="00126FE9"/>
    <w:rsid w:val="00127EDB"/>
    <w:rsid w:val="00136DF6"/>
    <w:rsid w:val="00137C44"/>
    <w:rsid w:val="00141471"/>
    <w:rsid w:val="00145631"/>
    <w:rsid w:val="00145A26"/>
    <w:rsid w:val="00146408"/>
    <w:rsid w:val="00153AB0"/>
    <w:rsid w:val="0016396C"/>
    <w:rsid w:val="00164A74"/>
    <w:rsid w:val="0016669B"/>
    <w:rsid w:val="001776FC"/>
    <w:rsid w:val="00182A75"/>
    <w:rsid w:val="001869B1"/>
    <w:rsid w:val="001A287F"/>
    <w:rsid w:val="001A2E8C"/>
    <w:rsid w:val="001A4268"/>
    <w:rsid w:val="001C00E3"/>
    <w:rsid w:val="001C02F6"/>
    <w:rsid w:val="001D4201"/>
    <w:rsid w:val="001E3B2F"/>
    <w:rsid w:val="001E5D7E"/>
    <w:rsid w:val="001E61CE"/>
    <w:rsid w:val="001E6B3A"/>
    <w:rsid w:val="001F273F"/>
    <w:rsid w:val="00211AB0"/>
    <w:rsid w:val="00220D3B"/>
    <w:rsid w:val="00225FB1"/>
    <w:rsid w:val="00237279"/>
    <w:rsid w:val="00253C5E"/>
    <w:rsid w:val="00284014"/>
    <w:rsid w:val="002A575A"/>
    <w:rsid w:val="002B5FBA"/>
    <w:rsid w:val="002C3F2C"/>
    <w:rsid w:val="002C7A51"/>
    <w:rsid w:val="002D1AC5"/>
    <w:rsid w:val="002F1C0E"/>
    <w:rsid w:val="002F2222"/>
    <w:rsid w:val="002F3FC1"/>
    <w:rsid w:val="00304041"/>
    <w:rsid w:val="00306A14"/>
    <w:rsid w:val="0031480D"/>
    <w:rsid w:val="0031630E"/>
    <w:rsid w:val="00317B92"/>
    <w:rsid w:val="00317D2E"/>
    <w:rsid w:val="00321A9F"/>
    <w:rsid w:val="00322251"/>
    <w:rsid w:val="003270FF"/>
    <w:rsid w:val="003363BE"/>
    <w:rsid w:val="00337A63"/>
    <w:rsid w:val="00344BD5"/>
    <w:rsid w:val="00356ED7"/>
    <w:rsid w:val="00356F03"/>
    <w:rsid w:val="0036577B"/>
    <w:rsid w:val="00384605"/>
    <w:rsid w:val="00386EA0"/>
    <w:rsid w:val="00387AFC"/>
    <w:rsid w:val="003941E1"/>
    <w:rsid w:val="00395BCF"/>
    <w:rsid w:val="003968AA"/>
    <w:rsid w:val="003A35BB"/>
    <w:rsid w:val="003B64D3"/>
    <w:rsid w:val="003C4D11"/>
    <w:rsid w:val="003C7A2E"/>
    <w:rsid w:val="003D4CB1"/>
    <w:rsid w:val="003E2C4B"/>
    <w:rsid w:val="003E56DF"/>
    <w:rsid w:val="003F65E7"/>
    <w:rsid w:val="00405FC4"/>
    <w:rsid w:val="00413034"/>
    <w:rsid w:val="00420EE0"/>
    <w:rsid w:val="004259DD"/>
    <w:rsid w:val="00434143"/>
    <w:rsid w:val="00445096"/>
    <w:rsid w:val="004518A1"/>
    <w:rsid w:val="00452BA2"/>
    <w:rsid w:val="0045464F"/>
    <w:rsid w:val="00454F3C"/>
    <w:rsid w:val="004664F1"/>
    <w:rsid w:val="00466A9E"/>
    <w:rsid w:val="00475C92"/>
    <w:rsid w:val="00476EAA"/>
    <w:rsid w:val="00492A01"/>
    <w:rsid w:val="004A4230"/>
    <w:rsid w:val="004A5BAC"/>
    <w:rsid w:val="004A69DE"/>
    <w:rsid w:val="004A745D"/>
    <w:rsid w:val="004B4325"/>
    <w:rsid w:val="004C002A"/>
    <w:rsid w:val="004C36B2"/>
    <w:rsid w:val="004C7FE4"/>
    <w:rsid w:val="004D4BDD"/>
    <w:rsid w:val="004D60D6"/>
    <w:rsid w:val="004D6E6A"/>
    <w:rsid w:val="004D6F63"/>
    <w:rsid w:val="004E1E62"/>
    <w:rsid w:val="004E26E6"/>
    <w:rsid w:val="004F097B"/>
    <w:rsid w:val="004F7FB7"/>
    <w:rsid w:val="004F7FD1"/>
    <w:rsid w:val="00502877"/>
    <w:rsid w:val="0050293F"/>
    <w:rsid w:val="00510A4B"/>
    <w:rsid w:val="005114C7"/>
    <w:rsid w:val="00511E43"/>
    <w:rsid w:val="00514FEC"/>
    <w:rsid w:val="005171B7"/>
    <w:rsid w:val="00523A57"/>
    <w:rsid w:val="005255F4"/>
    <w:rsid w:val="0053422F"/>
    <w:rsid w:val="0054076C"/>
    <w:rsid w:val="00545CA2"/>
    <w:rsid w:val="0056099A"/>
    <w:rsid w:val="0056208C"/>
    <w:rsid w:val="00562CCE"/>
    <w:rsid w:val="0056473C"/>
    <w:rsid w:val="00572276"/>
    <w:rsid w:val="00574628"/>
    <w:rsid w:val="00575421"/>
    <w:rsid w:val="00584971"/>
    <w:rsid w:val="00587669"/>
    <w:rsid w:val="00594784"/>
    <w:rsid w:val="00595651"/>
    <w:rsid w:val="0059779D"/>
    <w:rsid w:val="005A4691"/>
    <w:rsid w:val="005A5A8B"/>
    <w:rsid w:val="005A7C4C"/>
    <w:rsid w:val="005B0F7F"/>
    <w:rsid w:val="005B217D"/>
    <w:rsid w:val="005C3293"/>
    <w:rsid w:val="005D4C35"/>
    <w:rsid w:val="005E2987"/>
    <w:rsid w:val="005E3A53"/>
    <w:rsid w:val="005E417F"/>
    <w:rsid w:val="005F1C95"/>
    <w:rsid w:val="005F60C3"/>
    <w:rsid w:val="00610873"/>
    <w:rsid w:val="006276B1"/>
    <w:rsid w:val="00632215"/>
    <w:rsid w:val="00632A90"/>
    <w:rsid w:val="00637090"/>
    <w:rsid w:val="00645627"/>
    <w:rsid w:val="00647CA5"/>
    <w:rsid w:val="00657BC2"/>
    <w:rsid w:val="00673998"/>
    <w:rsid w:val="0069130B"/>
    <w:rsid w:val="006918BA"/>
    <w:rsid w:val="0069307E"/>
    <w:rsid w:val="00695C59"/>
    <w:rsid w:val="006A0A26"/>
    <w:rsid w:val="006A137C"/>
    <w:rsid w:val="006B0986"/>
    <w:rsid w:val="006B7855"/>
    <w:rsid w:val="006D0CA5"/>
    <w:rsid w:val="006D6467"/>
    <w:rsid w:val="00700345"/>
    <w:rsid w:val="00702F76"/>
    <w:rsid w:val="00704FF0"/>
    <w:rsid w:val="0071270D"/>
    <w:rsid w:val="00717560"/>
    <w:rsid w:val="00725624"/>
    <w:rsid w:val="00726D78"/>
    <w:rsid w:val="00727440"/>
    <w:rsid w:val="0073142F"/>
    <w:rsid w:val="00743B7B"/>
    <w:rsid w:val="00743E36"/>
    <w:rsid w:val="007504A3"/>
    <w:rsid w:val="007554BB"/>
    <w:rsid w:val="00757A2E"/>
    <w:rsid w:val="0076113F"/>
    <w:rsid w:val="00772A36"/>
    <w:rsid w:val="00772C23"/>
    <w:rsid w:val="00776632"/>
    <w:rsid w:val="007A5448"/>
    <w:rsid w:val="007A5F32"/>
    <w:rsid w:val="007B22ED"/>
    <w:rsid w:val="007C2300"/>
    <w:rsid w:val="007C41A0"/>
    <w:rsid w:val="007C541E"/>
    <w:rsid w:val="007D632E"/>
    <w:rsid w:val="007E2A52"/>
    <w:rsid w:val="007E7459"/>
    <w:rsid w:val="00805908"/>
    <w:rsid w:val="00813C97"/>
    <w:rsid w:val="008151F9"/>
    <w:rsid w:val="00816655"/>
    <w:rsid w:val="00833DFC"/>
    <w:rsid w:val="00842483"/>
    <w:rsid w:val="00853914"/>
    <w:rsid w:val="00861C17"/>
    <w:rsid w:val="00862EEF"/>
    <w:rsid w:val="0087019F"/>
    <w:rsid w:val="00882EF3"/>
    <w:rsid w:val="008861EB"/>
    <w:rsid w:val="00892F90"/>
    <w:rsid w:val="008949BB"/>
    <w:rsid w:val="00897E8D"/>
    <w:rsid w:val="008B6F66"/>
    <w:rsid w:val="008C442C"/>
    <w:rsid w:val="008D276A"/>
    <w:rsid w:val="008D6D32"/>
    <w:rsid w:val="008E5CE0"/>
    <w:rsid w:val="008F096C"/>
    <w:rsid w:val="008F7B2F"/>
    <w:rsid w:val="00900584"/>
    <w:rsid w:val="00900AFD"/>
    <w:rsid w:val="009023EB"/>
    <w:rsid w:val="0090481E"/>
    <w:rsid w:val="009056A8"/>
    <w:rsid w:val="00907B5B"/>
    <w:rsid w:val="00913D53"/>
    <w:rsid w:val="00916810"/>
    <w:rsid w:val="00925DDC"/>
    <w:rsid w:val="009266E4"/>
    <w:rsid w:val="00943D1D"/>
    <w:rsid w:val="009460C7"/>
    <w:rsid w:val="00947B64"/>
    <w:rsid w:val="0095284A"/>
    <w:rsid w:val="00952EA8"/>
    <w:rsid w:val="009558E0"/>
    <w:rsid w:val="00957168"/>
    <w:rsid w:val="00965A32"/>
    <w:rsid w:val="0096761A"/>
    <w:rsid w:val="00970DAC"/>
    <w:rsid w:val="00972F46"/>
    <w:rsid w:val="00976B28"/>
    <w:rsid w:val="00980D98"/>
    <w:rsid w:val="0098176A"/>
    <w:rsid w:val="0098265D"/>
    <w:rsid w:val="0098501F"/>
    <w:rsid w:val="00986F1A"/>
    <w:rsid w:val="0098757A"/>
    <w:rsid w:val="00990EC2"/>
    <w:rsid w:val="009932C4"/>
    <w:rsid w:val="00995CFF"/>
    <w:rsid w:val="00997933"/>
    <w:rsid w:val="009A103F"/>
    <w:rsid w:val="009A47CB"/>
    <w:rsid w:val="009A742C"/>
    <w:rsid w:val="009B31A6"/>
    <w:rsid w:val="009C3408"/>
    <w:rsid w:val="009D54DC"/>
    <w:rsid w:val="009D6C71"/>
    <w:rsid w:val="009E084F"/>
    <w:rsid w:val="009E34C6"/>
    <w:rsid w:val="009E72B2"/>
    <w:rsid w:val="009F699B"/>
    <w:rsid w:val="00A01BD1"/>
    <w:rsid w:val="00A13B41"/>
    <w:rsid w:val="00A21711"/>
    <w:rsid w:val="00A22A53"/>
    <w:rsid w:val="00A255DA"/>
    <w:rsid w:val="00A27383"/>
    <w:rsid w:val="00A27858"/>
    <w:rsid w:val="00A30452"/>
    <w:rsid w:val="00A351E4"/>
    <w:rsid w:val="00A35B53"/>
    <w:rsid w:val="00A36311"/>
    <w:rsid w:val="00A3798D"/>
    <w:rsid w:val="00A45F94"/>
    <w:rsid w:val="00A53C14"/>
    <w:rsid w:val="00A55039"/>
    <w:rsid w:val="00A5533D"/>
    <w:rsid w:val="00A71908"/>
    <w:rsid w:val="00A76DA5"/>
    <w:rsid w:val="00A96C01"/>
    <w:rsid w:val="00AC54C2"/>
    <w:rsid w:val="00AC5CBB"/>
    <w:rsid w:val="00AD1045"/>
    <w:rsid w:val="00AD5869"/>
    <w:rsid w:val="00AE19A2"/>
    <w:rsid w:val="00AE34B1"/>
    <w:rsid w:val="00AF0D9E"/>
    <w:rsid w:val="00AF476E"/>
    <w:rsid w:val="00AF7121"/>
    <w:rsid w:val="00B07248"/>
    <w:rsid w:val="00B1656A"/>
    <w:rsid w:val="00B24D27"/>
    <w:rsid w:val="00B26602"/>
    <w:rsid w:val="00B45956"/>
    <w:rsid w:val="00B471D0"/>
    <w:rsid w:val="00B53599"/>
    <w:rsid w:val="00B55CC0"/>
    <w:rsid w:val="00B755A5"/>
    <w:rsid w:val="00B75C8A"/>
    <w:rsid w:val="00B76B8D"/>
    <w:rsid w:val="00B8295D"/>
    <w:rsid w:val="00B82CDE"/>
    <w:rsid w:val="00B871C4"/>
    <w:rsid w:val="00B9632C"/>
    <w:rsid w:val="00BA485E"/>
    <w:rsid w:val="00BA7BC8"/>
    <w:rsid w:val="00BA7FEF"/>
    <w:rsid w:val="00BB2819"/>
    <w:rsid w:val="00BC06FA"/>
    <w:rsid w:val="00BC52DB"/>
    <w:rsid w:val="00BD6ED3"/>
    <w:rsid w:val="00BE0814"/>
    <w:rsid w:val="00BE6713"/>
    <w:rsid w:val="00BE6ED3"/>
    <w:rsid w:val="00C01191"/>
    <w:rsid w:val="00C1714E"/>
    <w:rsid w:val="00C236D4"/>
    <w:rsid w:val="00C331C1"/>
    <w:rsid w:val="00C3593F"/>
    <w:rsid w:val="00C367B5"/>
    <w:rsid w:val="00C379AC"/>
    <w:rsid w:val="00C552B7"/>
    <w:rsid w:val="00C55709"/>
    <w:rsid w:val="00C63F1C"/>
    <w:rsid w:val="00C72848"/>
    <w:rsid w:val="00C77057"/>
    <w:rsid w:val="00C807C4"/>
    <w:rsid w:val="00C8147B"/>
    <w:rsid w:val="00C84CB1"/>
    <w:rsid w:val="00C85831"/>
    <w:rsid w:val="00C876BF"/>
    <w:rsid w:val="00C908D3"/>
    <w:rsid w:val="00C93DDD"/>
    <w:rsid w:val="00CB09DC"/>
    <w:rsid w:val="00CB210D"/>
    <w:rsid w:val="00CC1732"/>
    <w:rsid w:val="00CC7053"/>
    <w:rsid w:val="00CD1AF5"/>
    <w:rsid w:val="00CD27E6"/>
    <w:rsid w:val="00CD4CB4"/>
    <w:rsid w:val="00D0091D"/>
    <w:rsid w:val="00D0117F"/>
    <w:rsid w:val="00D069CE"/>
    <w:rsid w:val="00D16CF3"/>
    <w:rsid w:val="00D20BE9"/>
    <w:rsid w:val="00D33A9F"/>
    <w:rsid w:val="00D36CCE"/>
    <w:rsid w:val="00D37309"/>
    <w:rsid w:val="00D414B9"/>
    <w:rsid w:val="00D45CAC"/>
    <w:rsid w:val="00D46938"/>
    <w:rsid w:val="00D501CC"/>
    <w:rsid w:val="00D569BC"/>
    <w:rsid w:val="00D800DD"/>
    <w:rsid w:val="00D80CDD"/>
    <w:rsid w:val="00D83F39"/>
    <w:rsid w:val="00D85AB1"/>
    <w:rsid w:val="00D87461"/>
    <w:rsid w:val="00D9397E"/>
    <w:rsid w:val="00DA2E72"/>
    <w:rsid w:val="00DB01B1"/>
    <w:rsid w:val="00DB482D"/>
    <w:rsid w:val="00DB631F"/>
    <w:rsid w:val="00DC2622"/>
    <w:rsid w:val="00DC6428"/>
    <w:rsid w:val="00DC7DC2"/>
    <w:rsid w:val="00DE52EE"/>
    <w:rsid w:val="00DE7D86"/>
    <w:rsid w:val="00DF2BBE"/>
    <w:rsid w:val="00E02226"/>
    <w:rsid w:val="00E07341"/>
    <w:rsid w:val="00E21A0E"/>
    <w:rsid w:val="00E32253"/>
    <w:rsid w:val="00E47911"/>
    <w:rsid w:val="00E70BC7"/>
    <w:rsid w:val="00E73DBC"/>
    <w:rsid w:val="00E76286"/>
    <w:rsid w:val="00E8077D"/>
    <w:rsid w:val="00EA3FF6"/>
    <w:rsid w:val="00EA63E0"/>
    <w:rsid w:val="00EA794C"/>
    <w:rsid w:val="00EC2DBA"/>
    <w:rsid w:val="00EC6B65"/>
    <w:rsid w:val="00ED48A1"/>
    <w:rsid w:val="00ED76B6"/>
    <w:rsid w:val="00EE71F4"/>
    <w:rsid w:val="00EF16B3"/>
    <w:rsid w:val="00EF2DC7"/>
    <w:rsid w:val="00EF557B"/>
    <w:rsid w:val="00F217D9"/>
    <w:rsid w:val="00F2209C"/>
    <w:rsid w:val="00F22A67"/>
    <w:rsid w:val="00F26138"/>
    <w:rsid w:val="00F310A2"/>
    <w:rsid w:val="00F41AF8"/>
    <w:rsid w:val="00F4248E"/>
    <w:rsid w:val="00F51664"/>
    <w:rsid w:val="00F53A6E"/>
    <w:rsid w:val="00F71C52"/>
    <w:rsid w:val="00F7493B"/>
    <w:rsid w:val="00F74E75"/>
    <w:rsid w:val="00F824EA"/>
    <w:rsid w:val="00F85DC8"/>
    <w:rsid w:val="00F8668C"/>
    <w:rsid w:val="00F90CD9"/>
    <w:rsid w:val="00F93FC0"/>
    <w:rsid w:val="00FB02D3"/>
    <w:rsid w:val="00FB2FFF"/>
    <w:rsid w:val="00FB697A"/>
    <w:rsid w:val="00FB706C"/>
    <w:rsid w:val="00FC084F"/>
    <w:rsid w:val="00FD3C38"/>
    <w:rsid w:val="00FE0742"/>
    <w:rsid w:val="00FE1315"/>
    <w:rsid w:val="00FE7BA1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D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46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64F"/>
    <w:rPr>
      <w:rFonts w:ascii="Tahoma" w:hAnsi="Tahoma" w:cs="Tahoma"/>
      <w:sz w:val="16"/>
      <w:szCs w:val="16"/>
    </w:rPr>
  </w:style>
  <w:style w:type="character" w:styleId="Hyperlink">
    <w:name w:val="Hyperlink"/>
    <w:rsid w:val="00510A4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B0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2D3"/>
  </w:style>
  <w:style w:type="character" w:customStyle="1" w:styleId="CommentTextChar">
    <w:name w:val="Comment Text Char"/>
    <w:basedOn w:val="DefaultParagraphFont"/>
    <w:link w:val="CommentText"/>
    <w:uiPriority w:val="99"/>
    <w:rsid w:val="00FB02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2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02D3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E72B2"/>
    <w:pPr>
      <w:autoSpaceDE/>
      <w:autoSpaceDN/>
      <w:adjustRightInd/>
      <w:ind w:left="720"/>
      <w:contextualSpacing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F097B"/>
    <w:pPr>
      <w:autoSpaceDE/>
      <w:autoSpaceDN/>
      <w:adjustRightInd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rsid w:val="004F097B"/>
    <w:rPr>
      <w:rFonts w:ascii="Calibri" w:hAnsi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AF0D9E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6E6A"/>
    <w:pPr>
      <w:autoSpaceDE/>
      <w:autoSpaceDN/>
      <w:adjustRightInd/>
    </w:pPr>
    <w:rPr>
      <w:rFonts w:ascii="Calibri" w:eastAsiaTheme="minorEastAsia" w:hAnsi="Calibri"/>
      <w:sz w:val="22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D6E6A"/>
    <w:rPr>
      <w:rFonts w:ascii="Calibri" w:eastAsiaTheme="minorEastAsia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46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64F"/>
    <w:rPr>
      <w:rFonts w:ascii="Tahoma" w:hAnsi="Tahoma" w:cs="Tahoma"/>
      <w:sz w:val="16"/>
      <w:szCs w:val="16"/>
    </w:rPr>
  </w:style>
  <w:style w:type="character" w:styleId="Hyperlink">
    <w:name w:val="Hyperlink"/>
    <w:rsid w:val="00510A4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B0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2D3"/>
  </w:style>
  <w:style w:type="character" w:customStyle="1" w:styleId="CommentTextChar">
    <w:name w:val="Comment Text Char"/>
    <w:basedOn w:val="DefaultParagraphFont"/>
    <w:link w:val="CommentText"/>
    <w:uiPriority w:val="99"/>
    <w:rsid w:val="00FB02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2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02D3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E72B2"/>
    <w:pPr>
      <w:autoSpaceDE/>
      <w:autoSpaceDN/>
      <w:adjustRightInd/>
      <w:ind w:left="720"/>
      <w:contextualSpacing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F097B"/>
    <w:pPr>
      <w:autoSpaceDE/>
      <w:autoSpaceDN/>
      <w:adjustRightInd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rsid w:val="004F097B"/>
    <w:rPr>
      <w:rFonts w:ascii="Calibri" w:hAnsi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AF0D9E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6E6A"/>
    <w:pPr>
      <w:autoSpaceDE/>
      <w:autoSpaceDN/>
      <w:adjustRightInd/>
    </w:pPr>
    <w:rPr>
      <w:rFonts w:ascii="Calibri" w:eastAsiaTheme="minorEastAsia" w:hAnsi="Calibri"/>
      <w:sz w:val="22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D6E6A"/>
    <w:rPr>
      <w:rFonts w:ascii="Calibri" w:eastAsiaTheme="minorEastAsia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56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1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4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3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22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7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78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96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36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67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53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38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6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365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49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4918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55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5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55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87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85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97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643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307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249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50734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1434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32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71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544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51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10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1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4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8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79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9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48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388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03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02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60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95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704289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446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7670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1469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1522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9909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0249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742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8889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8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39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3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5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0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0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6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13561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3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38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9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90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183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264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78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71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67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589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single" w:sz="6" w:space="2" w:color="D3D3D3"/>
                                                                                                    <w:left w:val="single" w:sz="6" w:space="2" w:color="D3D3D3"/>
                                                                                                    <w:bottom w:val="single" w:sz="6" w:space="2" w:color="D3D3D3"/>
                                                                                                    <w:right w:val="single" w:sz="6" w:space="2" w:color="D3D3D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208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061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39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2624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kelyn.v.meyers@census.gov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5B1D-16B9-45C8-901D-5BCC4F32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C19B04A.dotm</Template>
  <TotalTime>28</TotalTime>
  <Pages>2</Pages>
  <Words>516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purpose of this letter is to inform you of our plans to conduct research under the generic clearance for questionnaire pre</vt:lpstr>
    </vt:vector>
  </TitlesOfParts>
  <Company>U.S. Department of Commerce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purpose of this letter is to inform you of our plans to conduct research under the generic clearance for questionnaire pre</dc:title>
  <dc:creator>Bureau Of The Census</dc:creator>
  <cp:lastModifiedBy>Jennifer Hunter Childs</cp:lastModifiedBy>
  <cp:revision>9</cp:revision>
  <cp:lastPrinted>2014-12-02T15:08:00Z</cp:lastPrinted>
  <dcterms:created xsi:type="dcterms:W3CDTF">2016-05-04T13:19:00Z</dcterms:created>
  <dcterms:modified xsi:type="dcterms:W3CDTF">2016-05-16T18:28:00Z</dcterms:modified>
</cp:coreProperties>
</file>