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5C9EC" w14:textId="3D9E408E" w:rsidR="006A16C7" w:rsidRPr="00000EB4" w:rsidRDefault="006A16C7" w:rsidP="00A13FC1">
      <w:pPr>
        <w:pStyle w:val="BodyText"/>
        <w:numPr>
          <w:ilvl w:val="0"/>
          <w:numId w:val="1"/>
        </w:numPr>
        <w:spacing w:after="240" w:line="276" w:lineRule="auto"/>
        <w:ind w:left="0" w:right="1260" w:firstLine="0"/>
        <w:rPr>
          <w:rFonts w:asciiTheme="minorHAnsi" w:hAnsiTheme="minorHAnsi"/>
          <w:b/>
          <w:szCs w:val="22"/>
        </w:rPr>
      </w:pPr>
      <w:r w:rsidRPr="00000EB4">
        <w:rPr>
          <w:rFonts w:asciiTheme="minorHAnsi" w:hAnsiTheme="minorHAnsi"/>
          <w:b/>
          <w:szCs w:val="22"/>
        </w:rPr>
        <w:t>Introduction</w:t>
      </w:r>
    </w:p>
    <w:p w14:paraId="41395209" w14:textId="2A70507F" w:rsidR="00B9494F" w:rsidRPr="00000EB4" w:rsidRDefault="00B9494F" w:rsidP="000B41AF">
      <w:pPr>
        <w:spacing w:line="276" w:lineRule="auto"/>
        <w:rPr>
          <w:rFonts w:asciiTheme="minorHAnsi" w:hAnsiTheme="minorHAnsi"/>
          <w:sz w:val="22"/>
          <w:szCs w:val="22"/>
        </w:rPr>
      </w:pPr>
      <w:r w:rsidRPr="00000EB4">
        <w:rPr>
          <w:rFonts w:asciiTheme="minorHAnsi" w:hAnsiTheme="minorHAnsi"/>
          <w:sz w:val="22"/>
          <w:szCs w:val="22"/>
        </w:rPr>
        <w:t>The passage of the Cybersecurity Enhancement Act of 2015 requires the installation of the Department of Homeland Security’s Einstein cybersecurity protection system on all Federal civilian information technology systems by mid-December 2016.  Combined with DHS’ stated policies, it also potentially compromises the absolute nature of the Federal statistical system’s (FSS) confidentiality pledges by no longer enabling statistical agencies to pledge that respondents’ data will be seen only by a statistical agency’s employees or its sworn agents.  Consequently, the FSS needs to develop a revised confidentiality pledge(s) that informs respondents of this change in circumstances.</w:t>
      </w:r>
      <w:r w:rsidR="00890061" w:rsidRPr="00000EB4">
        <w:rPr>
          <w:rFonts w:asciiTheme="minorHAnsi" w:hAnsiTheme="minorHAnsi"/>
          <w:sz w:val="22"/>
          <w:szCs w:val="22"/>
        </w:rPr>
        <w:t xml:space="preserve"> </w:t>
      </w:r>
    </w:p>
    <w:p w14:paraId="4F0CF11F" w14:textId="77777777" w:rsidR="00B9494F" w:rsidRPr="00000EB4" w:rsidRDefault="00B9494F" w:rsidP="000B41AF">
      <w:pPr>
        <w:spacing w:line="276" w:lineRule="auto"/>
        <w:rPr>
          <w:rFonts w:asciiTheme="minorHAnsi" w:hAnsiTheme="minorHAnsi"/>
          <w:sz w:val="22"/>
          <w:szCs w:val="22"/>
        </w:rPr>
      </w:pPr>
    </w:p>
    <w:p w14:paraId="21AC1F03" w14:textId="789F8821" w:rsidR="00AE07C2" w:rsidRPr="00000EB4" w:rsidRDefault="00B9494F" w:rsidP="000B41AF">
      <w:pPr>
        <w:pStyle w:val="BodyText"/>
        <w:spacing w:after="240" w:line="276" w:lineRule="auto"/>
        <w:rPr>
          <w:rFonts w:asciiTheme="minorHAnsi" w:hAnsiTheme="minorHAnsi"/>
          <w:szCs w:val="22"/>
        </w:rPr>
      </w:pPr>
      <w:r w:rsidRPr="00000EB4">
        <w:rPr>
          <w:rFonts w:asciiTheme="minorHAnsi" w:hAnsiTheme="minorHAnsi"/>
          <w:szCs w:val="22"/>
        </w:rPr>
        <w:t>To optimize the effects of a revised confidentiality pledges, we need to conduct research to determine respondent’s comprehension of, and reaction to, the revised pledge language.  We will also explore wording options, to determine which may minimize the negative impact.</w:t>
      </w:r>
      <w:r w:rsidR="00890061" w:rsidRPr="00000EB4">
        <w:rPr>
          <w:rFonts w:asciiTheme="minorHAnsi" w:hAnsiTheme="minorHAnsi"/>
          <w:szCs w:val="22"/>
        </w:rPr>
        <w:t xml:space="preserve"> The </w:t>
      </w:r>
      <w:r w:rsidR="00435247" w:rsidRPr="00000EB4">
        <w:rPr>
          <w:rFonts w:asciiTheme="minorHAnsi" w:hAnsiTheme="minorHAnsi"/>
          <w:szCs w:val="22"/>
        </w:rPr>
        <w:t>Census Bureau</w:t>
      </w:r>
      <w:r w:rsidR="00890061" w:rsidRPr="00000EB4">
        <w:rPr>
          <w:rFonts w:asciiTheme="minorHAnsi" w:hAnsiTheme="minorHAnsi"/>
          <w:szCs w:val="22"/>
        </w:rPr>
        <w:t xml:space="preserve"> will foc</w:t>
      </w:r>
      <w:r w:rsidR="00435247" w:rsidRPr="00000EB4">
        <w:rPr>
          <w:rFonts w:asciiTheme="minorHAnsi" w:hAnsiTheme="minorHAnsi"/>
          <w:szCs w:val="22"/>
        </w:rPr>
        <w:t>us on testing the revised confidentiality pledge with household</w:t>
      </w:r>
      <w:r w:rsidR="00890061" w:rsidRPr="00000EB4">
        <w:rPr>
          <w:rFonts w:asciiTheme="minorHAnsi" w:hAnsiTheme="minorHAnsi"/>
          <w:szCs w:val="22"/>
        </w:rPr>
        <w:t xml:space="preserve"> respondents, as </w:t>
      </w:r>
      <w:r w:rsidR="0032032E" w:rsidRPr="00000EB4">
        <w:rPr>
          <w:rFonts w:asciiTheme="minorHAnsi" w:hAnsiTheme="minorHAnsi"/>
          <w:szCs w:val="22"/>
        </w:rPr>
        <w:t>other agencies are testing the wording for use in establishment surveys.  The Census Bureau</w:t>
      </w:r>
      <w:r w:rsidR="00890061" w:rsidRPr="00000EB4">
        <w:rPr>
          <w:rFonts w:asciiTheme="minorHAnsi" w:hAnsiTheme="minorHAnsi"/>
          <w:szCs w:val="22"/>
        </w:rPr>
        <w:t xml:space="preserve"> will be working with an interagency group, sharing research designs and findings to assist other statistical agencies in conducting similar testing for other respondent groups. </w:t>
      </w:r>
      <w:r w:rsidR="0032032E" w:rsidRPr="00000EB4">
        <w:rPr>
          <w:rFonts w:asciiTheme="minorHAnsi" w:hAnsiTheme="minorHAnsi"/>
          <w:szCs w:val="22"/>
        </w:rPr>
        <w:t xml:space="preserve">Agencies for whom the Census Bureau regularly conducts surveys as well as those with more limited pretesting capabilities will </w:t>
      </w:r>
      <w:r w:rsidR="00FE3717" w:rsidRPr="00000EB4">
        <w:rPr>
          <w:rFonts w:asciiTheme="minorHAnsi" w:hAnsiTheme="minorHAnsi"/>
          <w:szCs w:val="22"/>
        </w:rPr>
        <w:t xml:space="preserve">use results from the Census Bureau's testing when making changes to their own confidentiality pledges.  </w:t>
      </w:r>
      <w:r w:rsidR="00890061" w:rsidRPr="00000EB4">
        <w:rPr>
          <w:rFonts w:asciiTheme="minorHAnsi" w:hAnsiTheme="minorHAnsi"/>
          <w:szCs w:val="22"/>
        </w:rPr>
        <w:t xml:space="preserve">It is possible that </w:t>
      </w:r>
      <w:r w:rsidR="00FE3717" w:rsidRPr="00000EB4">
        <w:rPr>
          <w:rFonts w:asciiTheme="minorHAnsi" w:hAnsiTheme="minorHAnsi"/>
          <w:szCs w:val="22"/>
        </w:rPr>
        <w:t>the tested changes</w:t>
      </w:r>
      <w:r w:rsidR="00890061" w:rsidRPr="00000EB4">
        <w:rPr>
          <w:rFonts w:asciiTheme="minorHAnsi" w:hAnsiTheme="minorHAnsi"/>
          <w:szCs w:val="22"/>
        </w:rPr>
        <w:t xml:space="preserve"> may have differential effects on various classes of respondents such as households, small establishments, large establishments/enterprises, farmers and ranchers, educational or medical institutions, etc. </w:t>
      </w:r>
      <w:r w:rsidR="00FE3717" w:rsidRPr="00000EB4">
        <w:rPr>
          <w:rFonts w:asciiTheme="minorHAnsi" w:hAnsiTheme="minorHAnsi"/>
          <w:szCs w:val="22"/>
        </w:rPr>
        <w:t>The Census Bureau</w:t>
      </w:r>
      <w:r w:rsidR="000B41AF" w:rsidRPr="00000EB4">
        <w:rPr>
          <w:rFonts w:asciiTheme="minorHAnsi" w:hAnsiTheme="minorHAnsi"/>
          <w:szCs w:val="22"/>
        </w:rPr>
        <w:t xml:space="preserve"> has </w:t>
      </w:r>
      <w:r w:rsidR="0032032E" w:rsidRPr="00000EB4">
        <w:rPr>
          <w:rFonts w:asciiTheme="minorHAnsi" w:hAnsiTheme="minorHAnsi"/>
          <w:szCs w:val="22"/>
        </w:rPr>
        <w:t>three</w:t>
      </w:r>
      <w:r w:rsidR="000B41AF" w:rsidRPr="00000EB4">
        <w:rPr>
          <w:rFonts w:asciiTheme="minorHAnsi" w:hAnsiTheme="minorHAnsi"/>
          <w:szCs w:val="22"/>
        </w:rPr>
        <w:t xml:space="preserve"> versions of the revised language that we will test (Attachment A). </w:t>
      </w:r>
    </w:p>
    <w:p w14:paraId="102F36C8" w14:textId="77777777" w:rsidR="000D61F7" w:rsidRPr="00000EB4" w:rsidRDefault="006A16C7" w:rsidP="000B41AF">
      <w:pPr>
        <w:pStyle w:val="BodyText"/>
        <w:numPr>
          <w:ilvl w:val="0"/>
          <w:numId w:val="1"/>
        </w:numPr>
        <w:spacing w:after="240" w:line="276" w:lineRule="auto"/>
        <w:ind w:left="0" w:right="1260" w:firstLine="0"/>
        <w:rPr>
          <w:rFonts w:asciiTheme="minorHAnsi" w:hAnsiTheme="minorHAnsi"/>
          <w:b/>
          <w:szCs w:val="22"/>
        </w:rPr>
      </w:pPr>
      <w:r w:rsidRPr="00000EB4">
        <w:rPr>
          <w:rFonts w:asciiTheme="minorHAnsi" w:hAnsiTheme="minorHAnsi"/>
          <w:b/>
          <w:szCs w:val="22"/>
        </w:rPr>
        <w:t xml:space="preserve">Methodology </w:t>
      </w:r>
    </w:p>
    <w:p w14:paraId="5BA1B812" w14:textId="69A4F78A" w:rsidR="00A54536" w:rsidRPr="00000EB4" w:rsidRDefault="00B9494F" w:rsidP="000B41AF">
      <w:pPr>
        <w:pStyle w:val="BodyText"/>
        <w:spacing w:after="240" w:line="276" w:lineRule="auto"/>
        <w:rPr>
          <w:rFonts w:asciiTheme="minorHAnsi" w:hAnsiTheme="minorHAnsi"/>
          <w:szCs w:val="22"/>
        </w:rPr>
      </w:pPr>
      <w:r w:rsidRPr="00000EB4">
        <w:rPr>
          <w:rFonts w:asciiTheme="minorHAnsi" w:hAnsiTheme="minorHAnsi"/>
          <w:szCs w:val="22"/>
        </w:rPr>
        <w:t xml:space="preserve">This study will </w:t>
      </w:r>
      <w:r w:rsidR="00663E7B" w:rsidRPr="00000EB4">
        <w:rPr>
          <w:rFonts w:asciiTheme="minorHAnsi" w:hAnsiTheme="minorHAnsi"/>
          <w:szCs w:val="22"/>
        </w:rPr>
        <w:t>use a multi-prong approach to collect the necessary information in the most time-efficient way possible.</w:t>
      </w:r>
    </w:p>
    <w:p w14:paraId="2D295E00" w14:textId="77777777" w:rsidR="008769BC" w:rsidRPr="00000EB4" w:rsidRDefault="00663E7B" w:rsidP="000B41AF">
      <w:pPr>
        <w:pStyle w:val="BodyText"/>
        <w:numPr>
          <w:ilvl w:val="0"/>
          <w:numId w:val="10"/>
        </w:numPr>
        <w:spacing w:after="240" w:line="276" w:lineRule="auto"/>
        <w:rPr>
          <w:rFonts w:asciiTheme="minorHAnsi" w:hAnsiTheme="minorHAnsi"/>
          <w:szCs w:val="22"/>
        </w:rPr>
      </w:pPr>
      <w:r w:rsidRPr="00000EB4">
        <w:rPr>
          <w:rFonts w:asciiTheme="minorHAnsi" w:hAnsiTheme="minorHAnsi"/>
          <w:szCs w:val="22"/>
        </w:rPr>
        <w:t xml:space="preserve">Primary purpose collection. </w:t>
      </w:r>
    </w:p>
    <w:p w14:paraId="75076BE0" w14:textId="0E807A4E" w:rsidR="00663E7B" w:rsidRPr="00000EB4" w:rsidRDefault="00663E7B" w:rsidP="000B41AF">
      <w:pPr>
        <w:pStyle w:val="BodyText"/>
        <w:spacing w:after="240" w:line="276" w:lineRule="auto"/>
        <w:rPr>
          <w:rFonts w:asciiTheme="minorHAnsi" w:hAnsiTheme="minorHAnsi"/>
          <w:szCs w:val="22"/>
        </w:rPr>
      </w:pPr>
      <w:r w:rsidRPr="00000EB4">
        <w:rPr>
          <w:rFonts w:asciiTheme="minorHAnsi" w:hAnsiTheme="minorHAnsi"/>
          <w:szCs w:val="22"/>
        </w:rPr>
        <w:t xml:space="preserve">Participants will be recruited for the sole purpose of testing the </w:t>
      </w:r>
      <w:r w:rsidR="0032032E" w:rsidRPr="00000EB4">
        <w:rPr>
          <w:rFonts w:asciiTheme="minorHAnsi" w:hAnsiTheme="minorHAnsi"/>
          <w:szCs w:val="22"/>
        </w:rPr>
        <w:t>confidentiality</w:t>
      </w:r>
      <w:r w:rsidRPr="00000EB4">
        <w:rPr>
          <w:rFonts w:asciiTheme="minorHAnsi" w:hAnsiTheme="minorHAnsi"/>
          <w:szCs w:val="22"/>
        </w:rPr>
        <w:t xml:space="preserve"> language.  </w:t>
      </w:r>
      <w:r w:rsidR="006E2363" w:rsidRPr="00000EB4">
        <w:rPr>
          <w:rFonts w:asciiTheme="minorHAnsi" w:hAnsiTheme="minorHAnsi"/>
          <w:szCs w:val="22"/>
        </w:rPr>
        <w:t xml:space="preserve">We will recruit typical cognitive interview participants who can serve as proxies for household survey respondents.  </w:t>
      </w:r>
      <w:r w:rsidRPr="00000EB4">
        <w:rPr>
          <w:rFonts w:asciiTheme="minorHAnsi" w:hAnsiTheme="minorHAnsi"/>
          <w:szCs w:val="22"/>
        </w:rPr>
        <w:t xml:space="preserve">A standard cognitive interview approach will be used, </w:t>
      </w:r>
      <w:r w:rsidR="00FE3717" w:rsidRPr="00000EB4">
        <w:rPr>
          <w:rFonts w:asciiTheme="minorHAnsi" w:hAnsiTheme="minorHAnsi"/>
          <w:szCs w:val="22"/>
        </w:rPr>
        <w:t>with the additional use of eye tracking software to monitor the reading behavior of some participants.  Interviews will be conducted in-person at the Center for Survey Measurement's usability lab</w:t>
      </w:r>
      <w:r w:rsidRPr="00000EB4">
        <w:rPr>
          <w:rFonts w:asciiTheme="minorHAnsi" w:hAnsiTheme="minorHAnsi"/>
          <w:szCs w:val="22"/>
        </w:rPr>
        <w:t xml:space="preserve">.  The interview is expected to take </w:t>
      </w:r>
      <w:r w:rsidR="00DD0DBF" w:rsidRPr="00000EB4">
        <w:rPr>
          <w:rFonts w:asciiTheme="minorHAnsi" w:hAnsiTheme="minorHAnsi"/>
          <w:szCs w:val="22"/>
        </w:rPr>
        <w:t xml:space="preserve">less than </w:t>
      </w:r>
      <w:r w:rsidR="00FE3717" w:rsidRPr="00000EB4">
        <w:rPr>
          <w:rFonts w:asciiTheme="minorHAnsi" w:hAnsiTheme="minorHAnsi"/>
          <w:szCs w:val="22"/>
        </w:rPr>
        <w:t>one hour</w:t>
      </w:r>
      <w:r w:rsidRPr="00000EB4">
        <w:rPr>
          <w:rFonts w:asciiTheme="minorHAnsi" w:hAnsiTheme="minorHAnsi"/>
          <w:szCs w:val="22"/>
        </w:rPr>
        <w:t xml:space="preserve">, and the </w:t>
      </w:r>
      <w:r w:rsidR="00EC431A">
        <w:rPr>
          <w:rFonts w:asciiTheme="minorHAnsi" w:hAnsiTheme="minorHAnsi"/>
          <w:szCs w:val="22"/>
        </w:rPr>
        <w:t xml:space="preserve">draft </w:t>
      </w:r>
      <w:r w:rsidRPr="00000EB4">
        <w:rPr>
          <w:rFonts w:asciiTheme="minorHAnsi" w:hAnsiTheme="minorHAnsi"/>
          <w:szCs w:val="22"/>
        </w:rPr>
        <w:t>proto</w:t>
      </w:r>
      <w:r w:rsidR="000B41AF" w:rsidRPr="00000EB4">
        <w:rPr>
          <w:rFonts w:asciiTheme="minorHAnsi" w:hAnsiTheme="minorHAnsi"/>
          <w:szCs w:val="22"/>
        </w:rPr>
        <w:t xml:space="preserve">col is </w:t>
      </w:r>
      <w:r w:rsidR="00EC431A">
        <w:rPr>
          <w:rFonts w:asciiTheme="minorHAnsi" w:hAnsiTheme="minorHAnsi"/>
          <w:szCs w:val="22"/>
        </w:rPr>
        <w:t xml:space="preserve">enclosed </w:t>
      </w:r>
      <w:r w:rsidR="000B41AF" w:rsidRPr="00000EB4">
        <w:rPr>
          <w:rFonts w:asciiTheme="minorHAnsi" w:hAnsiTheme="minorHAnsi"/>
          <w:szCs w:val="22"/>
        </w:rPr>
        <w:t xml:space="preserve"> </w:t>
      </w:r>
      <w:r w:rsidR="00367B50">
        <w:rPr>
          <w:rFonts w:asciiTheme="minorHAnsi" w:hAnsiTheme="minorHAnsi"/>
          <w:szCs w:val="22"/>
        </w:rPr>
        <w:t>and the full study plan is in Attachment B.</w:t>
      </w:r>
      <w:r w:rsidRPr="00000EB4">
        <w:rPr>
          <w:rFonts w:asciiTheme="minorHAnsi" w:hAnsiTheme="minorHAnsi"/>
          <w:szCs w:val="22"/>
        </w:rPr>
        <w:t xml:space="preserve"> </w:t>
      </w:r>
    </w:p>
    <w:p w14:paraId="781156BB" w14:textId="77777777" w:rsidR="008769BC" w:rsidRPr="00000EB4" w:rsidRDefault="00663E7B" w:rsidP="000B41AF">
      <w:pPr>
        <w:pStyle w:val="BodyText"/>
        <w:numPr>
          <w:ilvl w:val="0"/>
          <w:numId w:val="10"/>
        </w:numPr>
        <w:spacing w:after="240" w:line="276" w:lineRule="auto"/>
        <w:rPr>
          <w:rFonts w:asciiTheme="minorHAnsi" w:hAnsiTheme="minorHAnsi"/>
          <w:szCs w:val="22"/>
        </w:rPr>
      </w:pPr>
      <w:r w:rsidRPr="00000EB4">
        <w:rPr>
          <w:rFonts w:asciiTheme="minorHAnsi" w:hAnsiTheme="minorHAnsi"/>
          <w:szCs w:val="22"/>
        </w:rPr>
        <w:t xml:space="preserve">Add-on to other studies.  </w:t>
      </w:r>
    </w:p>
    <w:p w14:paraId="5C329717" w14:textId="55413782" w:rsidR="00663E7B" w:rsidRPr="00000EB4" w:rsidRDefault="00663E7B" w:rsidP="000B41AF">
      <w:pPr>
        <w:pStyle w:val="BodyText"/>
        <w:spacing w:after="240" w:line="276" w:lineRule="auto"/>
        <w:rPr>
          <w:rFonts w:asciiTheme="minorHAnsi" w:hAnsiTheme="minorHAnsi"/>
          <w:szCs w:val="22"/>
        </w:rPr>
      </w:pPr>
      <w:r w:rsidRPr="00000EB4">
        <w:rPr>
          <w:rFonts w:asciiTheme="minorHAnsi" w:hAnsiTheme="minorHAnsi"/>
          <w:szCs w:val="22"/>
        </w:rPr>
        <w:t xml:space="preserve">Participants participating in other </w:t>
      </w:r>
      <w:r w:rsidR="00FE3717" w:rsidRPr="00000EB4">
        <w:rPr>
          <w:rFonts w:asciiTheme="minorHAnsi" w:hAnsiTheme="minorHAnsi"/>
          <w:szCs w:val="22"/>
        </w:rPr>
        <w:t>Census Bureau</w:t>
      </w:r>
      <w:r w:rsidRPr="00000EB4">
        <w:rPr>
          <w:rFonts w:asciiTheme="minorHAnsi" w:hAnsiTheme="minorHAnsi"/>
          <w:szCs w:val="22"/>
        </w:rPr>
        <w:t xml:space="preserve"> </w:t>
      </w:r>
      <w:r w:rsidR="00DD0DBF" w:rsidRPr="00000EB4">
        <w:rPr>
          <w:rFonts w:asciiTheme="minorHAnsi" w:hAnsiTheme="minorHAnsi"/>
          <w:szCs w:val="22"/>
        </w:rPr>
        <w:t xml:space="preserve">cognitive </w:t>
      </w:r>
      <w:r w:rsidRPr="00000EB4">
        <w:rPr>
          <w:rFonts w:asciiTheme="minorHAnsi" w:hAnsiTheme="minorHAnsi"/>
          <w:szCs w:val="22"/>
        </w:rPr>
        <w:t xml:space="preserve">research </w:t>
      </w:r>
      <w:r w:rsidR="00FE3717" w:rsidRPr="00000EB4">
        <w:rPr>
          <w:rFonts w:asciiTheme="minorHAnsi" w:hAnsiTheme="minorHAnsi"/>
          <w:szCs w:val="22"/>
        </w:rPr>
        <w:t>efforts will be given the confidentiality</w:t>
      </w:r>
      <w:r w:rsidRPr="00000EB4">
        <w:rPr>
          <w:rFonts w:asciiTheme="minorHAnsi" w:hAnsiTheme="minorHAnsi"/>
          <w:szCs w:val="22"/>
        </w:rPr>
        <w:t xml:space="preserve"> protocol at the end of the other study.  </w:t>
      </w:r>
      <w:r w:rsidR="00325C7B" w:rsidRPr="00000EB4">
        <w:rPr>
          <w:rFonts w:asciiTheme="minorHAnsi" w:hAnsiTheme="minorHAnsi"/>
          <w:szCs w:val="22"/>
        </w:rPr>
        <w:t xml:space="preserve">The main </w:t>
      </w:r>
      <w:r w:rsidR="00890061" w:rsidRPr="00000EB4">
        <w:rPr>
          <w:rFonts w:asciiTheme="minorHAnsi" w:hAnsiTheme="minorHAnsi"/>
          <w:szCs w:val="22"/>
        </w:rPr>
        <w:t>studies, to be con</w:t>
      </w:r>
      <w:r w:rsidR="00FE3717" w:rsidRPr="00000EB4">
        <w:rPr>
          <w:rFonts w:asciiTheme="minorHAnsi" w:hAnsiTheme="minorHAnsi"/>
          <w:szCs w:val="22"/>
        </w:rPr>
        <w:t xml:space="preserve">ducted independent </w:t>
      </w:r>
      <w:r w:rsidR="00FE3717" w:rsidRPr="00000EB4">
        <w:rPr>
          <w:rFonts w:asciiTheme="minorHAnsi" w:hAnsiTheme="minorHAnsi"/>
          <w:szCs w:val="22"/>
        </w:rPr>
        <w:lastRenderedPageBreak/>
        <w:t xml:space="preserve">of the confidentiality </w:t>
      </w:r>
      <w:r w:rsidR="00890061" w:rsidRPr="00000EB4">
        <w:rPr>
          <w:rFonts w:asciiTheme="minorHAnsi" w:hAnsiTheme="minorHAnsi"/>
          <w:szCs w:val="22"/>
        </w:rPr>
        <w:t>research as needed, will either use 9 or fewer participants or have their own OMB clearance</w:t>
      </w:r>
      <w:r w:rsidR="00FE3717" w:rsidRPr="00000EB4">
        <w:rPr>
          <w:rFonts w:asciiTheme="minorHAnsi" w:hAnsiTheme="minorHAnsi"/>
          <w:szCs w:val="22"/>
        </w:rPr>
        <w:t>.</w:t>
      </w:r>
    </w:p>
    <w:p w14:paraId="4C547FF7" w14:textId="1152E012" w:rsidR="008769BC" w:rsidRPr="00000EB4" w:rsidRDefault="00890061" w:rsidP="000B41AF">
      <w:pPr>
        <w:pStyle w:val="BodyText"/>
        <w:numPr>
          <w:ilvl w:val="0"/>
          <w:numId w:val="10"/>
        </w:numPr>
        <w:spacing w:after="240" w:line="276" w:lineRule="auto"/>
        <w:rPr>
          <w:rFonts w:asciiTheme="minorHAnsi" w:hAnsiTheme="minorHAnsi"/>
          <w:szCs w:val="22"/>
        </w:rPr>
      </w:pPr>
      <w:r w:rsidRPr="00000EB4">
        <w:rPr>
          <w:rFonts w:asciiTheme="minorHAnsi" w:hAnsiTheme="minorHAnsi"/>
          <w:szCs w:val="22"/>
        </w:rPr>
        <w:t xml:space="preserve">Online data collection: </w:t>
      </w:r>
      <w:r w:rsidR="00487CDA" w:rsidRPr="00000EB4">
        <w:rPr>
          <w:rFonts w:asciiTheme="minorHAnsi" w:hAnsiTheme="minorHAnsi"/>
          <w:szCs w:val="22"/>
        </w:rPr>
        <w:t>Survey Monkey</w:t>
      </w:r>
      <w:r w:rsidRPr="00000EB4">
        <w:rPr>
          <w:rFonts w:asciiTheme="minorHAnsi" w:hAnsiTheme="minorHAnsi"/>
          <w:szCs w:val="22"/>
        </w:rPr>
        <w:t xml:space="preserve">.  </w:t>
      </w:r>
    </w:p>
    <w:p w14:paraId="0FB1FB68" w14:textId="620327E5" w:rsidR="00AD6B09" w:rsidRPr="00000EB4" w:rsidRDefault="00487CDA" w:rsidP="000B41AF">
      <w:pPr>
        <w:pStyle w:val="BodyText"/>
        <w:spacing w:after="240" w:line="276" w:lineRule="auto"/>
        <w:rPr>
          <w:rFonts w:asciiTheme="minorHAnsi" w:hAnsiTheme="minorHAnsi"/>
          <w:szCs w:val="22"/>
        </w:rPr>
      </w:pPr>
      <w:r w:rsidRPr="00000EB4">
        <w:rPr>
          <w:rFonts w:asciiTheme="minorHAnsi" w:hAnsiTheme="minorHAnsi"/>
          <w:szCs w:val="22"/>
        </w:rPr>
        <w:t>In order to obtain reactions from a greater number and more diverse respondent pool, a sample of households will be selected from the Census Contact Frame to receive email invitations to complete a Survey Monkey survey.</w:t>
      </w:r>
      <w:r w:rsidR="00890061" w:rsidRPr="00000EB4">
        <w:rPr>
          <w:rFonts w:asciiTheme="minorHAnsi" w:hAnsiTheme="minorHAnsi"/>
          <w:szCs w:val="22"/>
        </w:rPr>
        <w:t xml:space="preserve">. </w:t>
      </w:r>
      <w:r w:rsidR="00ED76C8" w:rsidRPr="00000EB4">
        <w:rPr>
          <w:rFonts w:asciiTheme="minorHAnsi" w:hAnsiTheme="minorHAnsi"/>
          <w:szCs w:val="22"/>
        </w:rPr>
        <w:t xml:space="preserve"> For the </w:t>
      </w:r>
      <w:r w:rsidRPr="00000EB4">
        <w:rPr>
          <w:rFonts w:asciiTheme="minorHAnsi" w:hAnsiTheme="minorHAnsi"/>
          <w:szCs w:val="22"/>
        </w:rPr>
        <w:t>Survey Monkey</w:t>
      </w:r>
      <w:r w:rsidR="00ED76C8" w:rsidRPr="00000EB4">
        <w:rPr>
          <w:rFonts w:asciiTheme="minorHAnsi" w:hAnsiTheme="minorHAnsi"/>
          <w:szCs w:val="22"/>
        </w:rPr>
        <w:t xml:space="preserve"> portion of the study, we will </w:t>
      </w:r>
      <w:r w:rsidRPr="00000EB4">
        <w:rPr>
          <w:rFonts w:asciiTheme="minorHAnsi" w:hAnsiTheme="minorHAnsi"/>
          <w:szCs w:val="22"/>
        </w:rPr>
        <w:t>randomly assign respondents to read one of the versions of the confidentiality pledge</w:t>
      </w:r>
      <w:r w:rsidR="00ED76C8" w:rsidRPr="00000EB4">
        <w:rPr>
          <w:rFonts w:asciiTheme="minorHAnsi" w:hAnsiTheme="minorHAnsi"/>
          <w:szCs w:val="22"/>
        </w:rPr>
        <w:t>.</w:t>
      </w:r>
      <w:r w:rsidR="00DD0DBF" w:rsidRPr="00000EB4">
        <w:rPr>
          <w:rFonts w:asciiTheme="minorHAnsi" w:hAnsiTheme="minorHAnsi"/>
          <w:szCs w:val="22"/>
        </w:rPr>
        <w:t xml:space="preserve">  </w:t>
      </w:r>
      <w:r w:rsidR="00BC57BC" w:rsidRPr="00000EB4">
        <w:rPr>
          <w:rFonts w:asciiTheme="minorHAnsi" w:hAnsiTheme="minorHAnsi"/>
          <w:szCs w:val="22"/>
        </w:rPr>
        <w:t>Participants will be asked a series of questions to gauge their recall and comprehension of the confidentiality pledge, as well as its effect on their willingness to provide information to the Census Bureau</w:t>
      </w:r>
      <w:r w:rsidRPr="00000EB4">
        <w:rPr>
          <w:rFonts w:asciiTheme="minorHAnsi" w:hAnsiTheme="minorHAnsi"/>
          <w:szCs w:val="22"/>
        </w:rPr>
        <w:t xml:space="preserve">.  </w:t>
      </w:r>
      <w:r w:rsidR="00DD0DBF" w:rsidRPr="00000EB4">
        <w:rPr>
          <w:rFonts w:asciiTheme="minorHAnsi" w:hAnsiTheme="minorHAnsi"/>
          <w:szCs w:val="22"/>
        </w:rPr>
        <w:t xml:space="preserve">Participants will then be asked </w:t>
      </w:r>
      <w:r w:rsidR="00BC57BC" w:rsidRPr="00000EB4">
        <w:rPr>
          <w:rFonts w:asciiTheme="minorHAnsi" w:hAnsiTheme="minorHAnsi"/>
          <w:szCs w:val="22"/>
        </w:rPr>
        <w:t xml:space="preserve">several demographic </w:t>
      </w:r>
      <w:r w:rsidR="00DD0DBF" w:rsidRPr="00000EB4">
        <w:rPr>
          <w:rFonts w:asciiTheme="minorHAnsi" w:hAnsiTheme="minorHAnsi"/>
          <w:szCs w:val="22"/>
        </w:rPr>
        <w:t>questions</w:t>
      </w:r>
      <w:r w:rsidR="00BC57BC" w:rsidRPr="00000EB4">
        <w:rPr>
          <w:rFonts w:asciiTheme="minorHAnsi" w:hAnsiTheme="minorHAnsi"/>
          <w:szCs w:val="22"/>
        </w:rPr>
        <w:t xml:space="preserve"> to provide background information about respondents.</w:t>
      </w:r>
      <w:r w:rsidR="00AD6B09" w:rsidRPr="00000EB4">
        <w:rPr>
          <w:rFonts w:asciiTheme="minorHAnsi" w:hAnsiTheme="minorHAnsi"/>
          <w:szCs w:val="22"/>
        </w:rPr>
        <w:t xml:space="preserve">  </w:t>
      </w:r>
      <w:r w:rsidR="005272F0" w:rsidRPr="00000EB4">
        <w:rPr>
          <w:rFonts w:asciiTheme="minorHAnsi" w:hAnsiTheme="minorHAnsi"/>
          <w:szCs w:val="22"/>
        </w:rPr>
        <w:t xml:space="preserve">The </w:t>
      </w:r>
      <w:r w:rsidR="00367B50">
        <w:rPr>
          <w:rFonts w:asciiTheme="minorHAnsi" w:hAnsiTheme="minorHAnsi"/>
          <w:szCs w:val="22"/>
        </w:rPr>
        <w:t xml:space="preserve">study plan </w:t>
      </w:r>
      <w:r w:rsidR="005272F0" w:rsidRPr="00000EB4">
        <w:rPr>
          <w:rFonts w:asciiTheme="minorHAnsi" w:hAnsiTheme="minorHAnsi"/>
          <w:szCs w:val="22"/>
        </w:rPr>
        <w:t xml:space="preserve"> is included in Attachment </w:t>
      </w:r>
      <w:r w:rsidR="00BC57BC" w:rsidRPr="00000EB4">
        <w:rPr>
          <w:rFonts w:asciiTheme="minorHAnsi" w:hAnsiTheme="minorHAnsi"/>
          <w:szCs w:val="22"/>
        </w:rPr>
        <w:t>C</w:t>
      </w:r>
      <w:r w:rsidR="00367B50">
        <w:rPr>
          <w:rFonts w:asciiTheme="minorHAnsi" w:hAnsiTheme="minorHAnsi"/>
          <w:szCs w:val="22"/>
        </w:rPr>
        <w:t xml:space="preserve"> and the questionnaire is enclosed.</w:t>
      </w:r>
    </w:p>
    <w:p w14:paraId="419C2309" w14:textId="77777777" w:rsidR="00FC0E99" w:rsidRPr="00000EB4" w:rsidRDefault="00FC0E99" w:rsidP="000B41AF">
      <w:pPr>
        <w:pStyle w:val="BodyText"/>
        <w:spacing w:after="240" w:line="276" w:lineRule="auto"/>
        <w:rPr>
          <w:rFonts w:asciiTheme="minorHAnsi" w:hAnsiTheme="minorHAnsi"/>
          <w:szCs w:val="22"/>
        </w:rPr>
      </w:pPr>
    </w:p>
    <w:p w14:paraId="49D3DFD0" w14:textId="77777777" w:rsidR="006A16C7" w:rsidRPr="00000EB4" w:rsidRDefault="0070142E" w:rsidP="000B41AF">
      <w:pPr>
        <w:pStyle w:val="BodyText"/>
        <w:numPr>
          <w:ilvl w:val="0"/>
          <w:numId w:val="1"/>
        </w:numPr>
        <w:spacing w:after="240" w:line="276" w:lineRule="auto"/>
        <w:ind w:left="0" w:right="1260" w:firstLine="0"/>
        <w:rPr>
          <w:rFonts w:asciiTheme="minorHAnsi" w:hAnsiTheme="minorHAnsi"/>
          <w:b/>
          <w:szCs w:val="22"/>
        </w:rPr>
      </w:pPr>
      <w:r w:rsidRPr="00000EB4">
        <w:rPr>
          <w:rFonts w:asciiTheme="minorHAnsi" w:hAnsiTheme="minorHAnsi"/>
          <w:b/>
          <w:szCs w:val="22"/>
        </w:rPr>
        <w:t xml:space="preserve">Participants </w:t>
      </w:r>
    </w:p>
    <w:p w14:paraId="5B10056D" w14:textId="77777777" w:rsidR="00ED76C8" w:rsidRPr="00000EB4" w:rsidRDefault="00ED76C8" w:rsidP="000B41AF">
      <w:pPr>
        <w:pStyle w:val="ListParagraph"/>
        <w:numPr>
          <w:ilvl w:val="0"/>
          <w:numId w:val="11"/>
        </w:numPr>
        <w:spacing w:line="276" w:lineRule="auto"/>
        <w:rPr>
          <w:rFonts w:asciiTheme="minorHAnsi" w:hAnsiTheme="minorHAnsi"/>
        </w:rPr>
      </w:pPr>
      <w:r w:rsidRPr="00000EB4">
        <w:rPr>
          <w:rFonts w:asciiTheme="minorHAnsi" w:hAnsiTheme="minorHAnsi"/>
        </w:rPr>
        <w:t>Primary purpose collection</w:t>
      </w:r>
    </w:p>
    <w:p w14:paraId="20878C55" w14:textId="77777777" w:rsidR="00ED76C8" w:rsidRPr="00000EB4" w:rsidRDefault="00ED76C8" w:rsidP="000B41AF">
      <w:pPr>
        <w:spacing w:line="276" w:lineRule="auto"/>
        <w:rPr>
          <w:rFonts w:asciiTheme="minorHAnsi" w:hAnsiTheme="minorHAnsi"/>
          <w:sz w:val="22"/>
          <w:szCs w:val="22"/>
        </w:rPr>
      </w:pPr>
    </w:p>
    <w:p w14:paraId="755A6CB9" w14:textId="421C9FF8" w:rsidR="00ED76C8" w:rsidRPr="00000EB4" w:rsidRDefault="00ED76C8" w:rsidP="000B41AF">
      <w:pPr>
        <w:spacing w:line="276" w:lineRule="auto"/>
        <w:rPr>
          <w:rFonts w:asciiTheme="minorHAnsi" w:hAnsiTheme="minorHAnsi"/>
          <w:sz w:val="22"/>
          <w:szCs w:val="22"/>
        </w:rPr>
      </w:pPr>
      <w:r w:rsidRPr="00000EB4">
        <w:rPr>
          <w:rFonts w:asciiTheme="minorHAnsi" w:hAnsiTheme="minorHAnsi"/>
          <w:sz w:val="22"/>
          <w:szCs w:val="22"/>
        </w:rPr>
        <w:t xml:space="preserve">Up </w:t>
      </w:r>
      <w:r w:rsidR="00BC57BC" w:rsidRPr="00000EB4">
        <w:rPr>
          <w:rFonts w:asciiTheme="minorHAnsi" w:hAnsiTheme="minorHAnsi"/>
          <w:sz w:val="22"/>
          <w:szCs w:val="22"/>
        </w:rPr>
        <w:t>to 40</w:t>
      </w:r>
      <w:r w:rsidRPr="00000EB4">
        <w:rPr>
          <w:rFonts w:asciiTheme="minorHAnsi" w:hAnsiTheme="minorHAnsi"/>
          <w:sz w:val="22"/>
          <w:szCs w:val="22"/>
        </w:rPr>
        <w:t xml:space="preserve"> participants will be recruited with the sole purpose of testing the </w:t>
      </w:r>
      <w:r w:rsidR="00F4320B" w:rsidRPr="00000EB4">
        <w:rPr>
          <w:rFonts w:asciiTheme="minorHAnsi" w:hAnsiTheme="minorHAnsi"/>
          <w:sz w:val="22"/>
          <w:szCs w:val="22"/>
        </w:rPr>
        <w:t>confidentiality</w:t>
      </w:r>
      <w:r w:rsidRPr="00000EB4">
        <w:rPr>
          <w:rFonts w:asciiTheme="minorHAnsi" w:hAnsiTheme="minorHAnsi"/>
          <w:sz w:val="22"/>
          <w:szCs w:val="22"/>
        </w:rPr>
        <w:t xml:space="preserve"> language.  </w:t>
      </w:r>
      <w:r w:rsidR="00F4320B" w:rsidRPr="00000EB4">
        <w:rPr>
          <w:rFonts w:asciiTheme="minorHAnsi" w:hAnsiTheme="minorHAnsi"/>
          <w:sz w:val="22"/>
          <w:szCs w:val="22"/>
        </w:rPr>
        <w:t>We</w:t>
      </w:r>
      <w:r w:rsidR="00496148" w:rsidRPr="00000EB4">
        <w:rPr>
          <w:rFonts w:asciiTheme="minorHAnsi" w:hAnsiTheme="minorHAnsi"/>
          <w:sz w:val="22"/>
          <w:szCs w:val="22"/>
        </w:rPr>
        <w:t xml:space="preserve"> will recruit </w:t>
      </w:r>
      <w:r w:rsidRPr="00000EB4">
        <w:rPr>
          <w:rFonts w:asciiTheme="minorHAnsi" w:hAnsiTheme="minorHAnsi"/>
          <w:sz w:val="22"/>
          <w:szCs w:val="22"/>
        </w:rPr>
        <w:t xml:space="preserve">from the existing </w:t>
      </w:r>
      <w:r w:rsidR="00F4320B" w:rsidRPr="00000EB4">
        <w:rPr>
          <w:rFonts w:asciiTheme="minorHAnsi" w:hAnsiTheme="minorHAnsi"/>
          <w:sz w:val="22"/>
          <w:szCs w:val="22"/>
        </w:rPr>
        <w:t>CSM</w:t>
      </w:r>
      <w:r w:rsidRPr="00000EB4">
        <w:rPr>
          <w:rFonts w:asciiTheme="minorHAnsi" w:hAnsiTheme="minorHAnsi"/>
          <w:sz w:val="22"/>
          <w:szCs w:val="22"/>
        </w:rPr>
        <w:t xml:space="preserve"> participant database, as well as from onli</w:t>
      </w:r>
      <w:r w:rsidR="00F4320B" w:rsidRPr="00000EB4">
        <w:rPr>
          <w:rFonts w:asciiTheme="minorHAnsi" w:hAnsiTheme="minorHAnsi"/>
          <w:sz w:val="22"/>
          <w:szCs w:val="22"/>
        </w:rPr>
        <w:t xml:space="preserve">ne recruitment advertisements. </w:t>
      </w:r>
    </w:p>
    <w:p w14:paraId="2909E5AD" w14:textId="77777777" w:rsidR="00ED76C8" w:rsidRPr="00000EB4" w:rsidRDefault="00ED76C8" w:rsidP="000B41AF">
      <w:pPr>
        <w:spacing w:line="276" w:lineRule="auto"/>
        <w:rPr>
          <w:rFonts w:asciiTheme="minorHAnsi" w:hAnsiTheme="minorHAnsi"/>
          <w:sz w:val="22"/>
          <w:szCs w:val="22"/>
        </w:rPr>
      </w:pPr>
    </w:p>
    <w:p w14:paraId="10AD1AF7" w14:textId="77777777" w:rsidR="00ED76C8" w:rsidRPr="00000EB4" w:rsidRDefault="00ED76C8" w:rsidP="000B41AF">
      <w:pPr>
        <w:pStyle w:val="ListParagraph"/>
        <w:numPr>
          <w:ilvl w:val="0"/>
          <w:numId w:val="11"/>
        </w:numPr>
        <w:spacing w:line="276" w:lineRule="auto"/>
        <w:rPr>
          <w:rFonts w:asciiTheme="minorHAnsi" w:hAnsiTheme="minorHAnsi"/>
        </w:rPr>
      </w:pPr>
      <w:r w:rsidRPr="00000EB4">
        <w:rPr>
          <w:rFonts w:asciiTheme="minorHAnsi" w:hAnsiTheme="minorHAnsi"/>
        </w:rPr>
        <w:t>Add-on to other studies</w:t>
      </w:r>
    </w:p>
    <w:p w14:paraId="08DAD00F" w14:textId="53B4298C" w:rsidR="00ED76C8" w:rsidRPr="00000EB4" w:rsidRDefault="00ED76C8" w:rsidP="000B41AF">
      <w:pPr>
        <w:spacing w:line="276" w:lineRule="auto"/>
        <w:rPr>
          <w:rFonts w:asciiTheme="minorHAnsi" w:hAnsiTheme="minorHAnsi"/>
          <w:sz w:val="22"/>
          <w:szCs w:val="22"/>
        </w:rPr>
      </w:pPr>
    </w:p>
    <w:p w14:paraId="41AAB98C" w14:textId="3363E0F1" w:rsidR="00ED76C8" w:rsidRPr="00000EB4" w:rsidRDefault="00ED76C8" w:rsidP="000B41AF">
      <w:pPr>
        <w:spacing w:line="276" w:lineRule="auto"/>
        <w:rPr>
          <w:rFonts w:asciiTheme="minorHAnsi" w:hAnsiTheme="minorHAnsi"/>
          <w:sz w:val="22"/>
          <w:szCs w:val="22"/>
        </w:rPr>
      </w:pPr>
      <w:r w:rsidRPr="00000EB4">
        <w:rPr>
          <w:rFonts w:asciiTheme="minorHAnsi" w:hAnsiTheme="minorHAnsi"/>
          <w:sz w:val="22"/>
          <w:szCs w:val="22"/>
        </w:rPr>
        <w:t xml:space="preserve">Up to </w:t>
      </w:r>
      <w:r w:rsidR="00BC57BC" w:rsidRPr="00000EB4">
        <w:rPr>
          <w:rFonts w:asciiTheme="minorHAnsi" w:hAnsiTheme="minorHAnsi"/>
          <w:sz w:val="22"/>
          <w:szCs w:val="22"/>
        </w:rPr>
        <w:t>10</w:t>
      </w:r>
      <w:r w:rsidRPr="00000EB4">
        <w:rPr>
          <w:rFonts w:asciiTheme="minorHAnsi" w:hAnsiTheme="minorHAnsi"/>
          <w:sz w:val="22"/>
          <w:szCs w:val="22"/>
        </w:rPr>
        <w:t xml:space="preserve"> participants will co</w:t>
      </w:r>
      <w:r w:rsidR="00BC57BC" w:rsidRPr="00000EB4">
        <w:rPr>
          <w:rFonts w:asciiTheme="minorHAnsi" w:hAnsiTheme="minorHAnsi"/>
          <w:sz w:val="22"/>
          <w:szCs w:val="22"/>
        </w:rPr>
        <w:t>mplete the confidentiality testing as a part of other Center for Survey Measurement</w:t>
      </w:r>
      <w:r w:rsidRPr="00000EB4">
        <w:rPr>
          <w:rFonts w:asciiTheme="minorHAnsi" w:hAnsiTheme="minorHAnsi"/>
          <w:sz w:val="22"/>
          <w:szCs w:val="22"/>
        </w:rPr>
        <w:t xml:space="preserve"> research. </w:t>
      </w:r>
    </w:p>
    <w:p w14:paraId="3BB39B80" w14:textId="77777777" w:rsidR="00ED76C8" w:rsidRPr="00000EB4" w:rsidRDefault="00ED76C8" w:rsidP="000B41AF">
      <w:pPr>
        <w:spacing w:line="276" w:lineRule="auto"/>
        <w:rPr>
          <w:rFonts w:asciiTheme="minorHAnsi" w:hAnsiTheme="minorHAnsi"/>
          <w:sz w:val="22"/>
          <w:szCs w:val="22"/>
        </w:rPr>
      </w:pPr>
    </w:p>
    <w:p w14:paraId="27EB021C" w14:textId="7A3C50FD" w:rsidR="00ED76C8" w:rsidRPr="00000EB4" w:rsidRDefault="00ED76C8" w:rsidP="000B41AF">
      <w:pPr>
        <w:pStyle w:val="ListParagraph"/>
        <w:numPr>
          <w:ilvl w:val="0"/>
          <w:numId w:val="11"/>
        </w:numPr>
        <w:spacing w:line="276" w:lineRule="auto"/>
        <w:rPr>
          <w:rFonts w:asciiTheme="minorHAnsi" w:hAnsiTheme="minorHAnsi"/>
        </w:rPr>
      </w:pPr>
      <w:r w:rsidRPr="00000EB4">
        <w:rPr>
          <w:rFonts w:asciiTheme="minorHAnsi" w:hAnsiTheme="minorHAnsi"/>
        </w:rPr>
        <w:t xml:space="preserve">Online data collection: </w:t>
      </w:r>
      <w:r w:rsidR="00BC57BC" w:rsidRPr="00000EB4">
        <w:rPr>
          <w:rFonts w:asciiTheme="minorHAnsi" w:hAnsiTheme="minorHAnsi"/>
        </w:rPr>
        <w:t>Survey Monkey</w:t>
      </w:r>
    </w:p>
    <w:p w14:paraId="466FA4A7" w14:textId="77777777" w:rsidR="00ED76C8" w:rsidRPr="00000EB4" w:rsidRDefault="00ED76C8" w:rsidP="000B41AF">
      <w:pPr>
        <w:spacing w:line="276" w:lineRule="auto"/>
        <w:rPr>
          <w:rFonts w:asciiTheme="minorHAnsi" w:hAnsiTheme="minorHAnsi"/>
          <w:sz w:val="22"/>
          <w:szCs w:val="22"/>
        </w:rPr>
      </w:pPr>
    </w:p>
    <w:p w14:paraId="19176881" w14:textId="3A516AB1" w:rsidR="00ED76C8" w:rsidRPr="00000EB4" w:rsidRDefault="00BC57BC" w:rsidP="000B41AF">
      <w:pPr>
        <w:spacing w:line="276" w:lineRule="auto"/>
        <w:rPr>
          <w:rFonts w:asciiTheme="minorHAnsi" w:hAnsiTheme="minorHAnsi"/>
          <w:sz w:val="22"/>
          <w:szCs w:val="22"/>
        </w:rPr>
      </w:pPr>
      <w:r w:rsidRPr="00000EB4">
        <w:rPr>
          <w:rFonts w:asciiTheme="minorHAnsi" w:hAnsiTheme="minorHAnsi"/>
          <w:sz w:val="22"/>
          <w:szCs w:val="22"/>
        </w:rPr>
        <w:t>Up to 10,000 MAFIDs will be selected to receive email invitations for the study.  Each participant will be randomly assigned to read one of four versions of the confidentiality pledge</w:t>
      </w:r>
      <w:r w:rsidR="00620B78" w:rsidRPr="00000EB4">
        <w:rPr>
          <w:rFonts w:asciiTheme="minorHAnsi" w:hAnsiTheme="minorHAnsi"/>
          <w:sz w:val="22"/>
          <w:szCs w:val="22"/>
        </w:rPr>
        <w:t xml:space="preserve">. </w:t>
      </w:r>
    </w:p>
    <w:p w14:paraId="2402C39F" w14:textId="77777777" w:rsidR="00ED76C8" w:rsidRPr="00000EB4" w:rsidRDefault="00ED76C8" w:rsidP="000B41AF">
      <w:pPr>
        <w:spacing w:line="276" w:lineRule="auto"/>
        <w:rPr>
          <w:rFonts w:asciiTheme="minorHAnsi" w:hAnsiTheme="minorHAnsi"/>
          <w:sz w:val="22"/>
          <w:szCs w:val="22"/>
        </w:rPr>
      </w:pPr>
    </w:p>
    <w:p w14:paraId="02183829" w14:textId="02C9553D" w:rsidR="006A16C7" w:rsidRPr="00000EB4" w:rsidRDefault="009503C5" w:rsidP="00EC4A08">
      <w:pPr>
        <w:pStyle w:val="BodyText"/>
        <w:spacing w:after="240" w:line="276" w:lineRule="auto"/>
        <w:rPr>
          <w:rFonts w:asciiTheme="minorHAnsi" w:hAnsiTheme="minorHAnsi"/>
          <w:b/>
          <w:szCs w:val="22"/>
        </w:rPr>
      </w:pPr>
      <w:r w:rsidRPr="00000EB4">
        <w:rPr>
          <w:rFonts w:asciiTheme="minorHAnsi" w:hAnsiTheme="minorHAnsi"/>
          <w:b/>
          <w:szCs w:val="22"/>
        </w:rPr>
        <w:t xml:space="preserve">IV.  </w:t>
      </w:r>
      <w:r w:rsidR="006A16C7" w:rsidRPr="00000EB4">
        <w:rPr>
          <w:rFonts w:asciiTheme="minorHAnsi" w:hAnsiTheme="minorHAnsi"/>
          <w:b/>
          <w:szCs w:val="22"/>
        </w:rPr>
        <w:t>Burden Hours</w:t>
      </w:r>
    </w:p>
    <w:p w14:paraId="193D7894" w14:textId="6CAAF6EE" w:rsidR="00C6280C" w:rsidRPr="00000EB4" w:rsidRDefault="00C6280C" w:rsidP="000B41AF">
      <w:pPr>
        <w:spacing w:after="240" w:line="276" w:lineRule="auto"/>
        <w:rPr>
          <w:rFonts w:asciiTheme="minorHAnsi" w:hAnsiTheme="minorHAnsi"/>
          <w:sz w:val="22"/>
          <w:szCs w:val="22"/>
        </w:rPr>
      </w:pPr>
      <w:r w:rsidRPr="00000EB4">
        <w:rPr>
          <w:rFonts w:asciiTheme="minorHAnsi" w:hAnsiTheme="minorHAnsi"/>
          <w:sz w:val="22"/>
          <w:szCs w:val="22"/>
        </w:rPr>
        <w:t>The burden hours for all prongs of this research are shown in Table 1.</w:t>
      </w:r>
    </w:p>
    <w:p w14:paraId="2F33AE1A" w14:textId="77777777" w:rsidR="00C6280C" w:rsidRPr="00000EB4" w:rsidRDefault="00C6280C" w:rsidP="000B41AF">
      <w:pPr>
        <w:spacing w:after="240" w:line="276" w:lineRule="auto"/>
        <w:rPr>
          <w:rFonts w:asciiTheme="minorHAnsi" w:hAnsiTheme="minorHAnsi"/>
          <w:sz w:val="22"/>
          <w:szCs w:val="22"/>
        </w:rPr>
      </w:pPr>
    </w:p>
    <w:p w14:paraId="679FBF6F" w14:textId="77777777" w:rsidR="001E74AB" w:rsidRPr="00000EB4" w:rsidRDefault="001E74AB" w:rsidP="000B41AF">
      <w:pPr>
        <w:keepNext/>
        <w:keepLines/>
        <w:spacing w:after="240" w:line="276" w:lineRule="auto"/>
        <w:rPr>
          <w:rFonts w:asciiTheme="minorHAnsi" w:hAnsiTheme="minorHAnsi"/>
          <w:sz w:val="22"/>
          <w:szCs w:val="22"/>
        </w:rPr>
      </w:pPr>
    </w:p>
    <w:p w14:paraId="767FF2CB" w14:textId="77777777" w:rsidR="001E74AB" w:rsidRPr="00000EB4" w:rsidRDefault="001E74AB" w:rsidP="000B41AF">
      <w:pPr>
        <w:keepNext/>
        <w:keepLines/>
        <w:spacing w:after="240" w:line="276" w:lineRule="auto"/>
        <w:rPr>
          <w:rFonts w:asciiTheme="minorHAnsi" w:hAnsiTheme="minorHAnsi"/>
          <w:sz w:val="22"/>
          <w:szCs w:val="22"/>
        </w:rPr>
      </w:pPr>
    </w:p>
    <w:p w14:paraId="6C28A5A9" w14:textId="0C968881" w:rsidR="00C6280C" w:rsidRPr="00000EB4" w:rsidRDefault="00C6280C" w:rsidP="000B41AF">
      <w:pPr>
        <w:keepNext/>
        <w:keepLines/>
        <w:spacing w:after="240" w:line="276" w:lineRule="auto"/>
        <w:rPr>
          <w:rFonts w:asciiTheme="minorHAnsi" w:hAnsiTheme="minorHAnsi"/>
          <w:sz w:val="22"/>
          <w:szCs w:val="22"/>
        </w:rPr>
      </w:pPr>
      <w:r w:rsidRPr="00000EB4">
        <w:rPr>
          <w:rFonts w:asciiTheme="minorHAnsi" w:hAnsiTheme="minorHAnsi"/>
          <w:sz w:val="22"/>
          <w:szCs w:val="22"/>
        </w:rPr>
        <w:t>Table 1.  Estimated Burden Hours</w:t>
      </w:r>
    </w:p>
    <w:tbl>
      <w:tblPr>
        <w:tblStyle w:val="TableGrid"/>
        <w:tblW w:w="10760" w:type="dxa"/>
        <w:tblInd w:w="-455" w:type="dxa"/>
        <w:tblLook w:val="04A0" w:firstRow="1" w:lastRow="0" w:firstColumn="1" w:lastColumn="0" w:noHBand="0" w:noVBand="1"/>
      </w:tblPr>
      <w:tblGrid>
        <w:gridCol w:w="1869"/>
        <w:gridCol w:w="1276"/>
        <w:gridCol w:w="1380"/>
        <w:gridCol w:w="1096"/>
        <w:gridCol w:w="1276"/>
        <w:gridCol w:w="1334"/>
        <w:gridCol w:w="1132"/>
        <w:gridCol w:w="1397"/>
      </w:tblGrid>
      <w:tr w:rsidR="009503C5" w:rsidRPr="00000EB4" w14:paraId="0BA14674" w14:textId="77777777" w:rsidTr="00EC4A08">
        <w:tc>
          <w:tcPr>
            <w:tcW w:w="1890" w:type="dxa"/>
            <w:vAlign w:val="bottom"/>
          </w:tcPr>
          <w:p w14:paraId="1558242A" w14:textId="77777777" w:rsidR="00C6280C" w:rsidRPr="00000EB4" w:rsidRDefault="00C6280C" w:rsidP="000B41AF">
            <w:pPr>
              <w:keepNext/>
              <w:keepLines/>
              <w:spacing w:line="276" w:lineRule="auto"/>
              <w:jc w:val="center"/>
              <w:rPr>
                <w:rFonts w:asciiTheme="minorHAnsi" w:hAnsiTheme="minorHAnsi"/>
                <w:sz w:val="22"/>
                <w:szCs w:val="22"/>
              </w:rPr>
            </w:pPr>
          </w:p>
        </w:tc>
        <w:tc>
          <w:tcPr>
            <w:tcW w:w="1255" w:type="dxa"/>
            <w:vAlign w:val="bottom"/>
          </w:tcPr>
          <w:p w14:paraId="71701DD2" w14:textId="69E1B588"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 of Participants Screened</w:t>
            </w:r>
          </w:p>
        </w:tc>
        <w:tc>
          <w:tcPr>
            <w:tcW w:w="1387" w:type="dxa"/>
            <w:vAlign w:val="bottom"/>
          </w:tcPr>
          <w:p w14:paraId="6CD835EB" w14:textId="4AF463C9"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Minutes per participant for Screening</w:t>
            </w:r>
          </w:p>
        </w:tc>
        <w:tc>
          <w:tcPr>
            <w:tcW w:w="1096" w:type="dxa"/>
            <w:vAlign w:val="bottom"/>
          </w:tcPr>
          <w:p w14:paraId="5B7E5395" w14:textId="1631D7F4"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Total Screening Burden</w:t>
            </w:r>
          </w:p>
        </w:tc>
        <w:tc>
          <w:tcPr>
            <w:tcW w:w="1255" w:type="dxa"/>
            <w:vAlign w:val="bottom"/>
          </w:tcPr>
          <w:p w14:paraId="09E92888" w14:textId="0D7C9422"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Maximum number of Participants</w:t>
            </w:r>
          </w:p>
        </w:tc>
        <w:tc>
          <w:tcPr>
            <w:tcW w:w="1339" w:type="dxa"/>
            <w:vAlign w:val="bottom"/>
          </w:tcPr>
          <w:p w14:paraId="6B109D94" w14:textId="6B28C59C"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Minutes per participant for data collection</w:t>
            </w:r>
          </w:p>
        </w:tc>
        <w:tc>
          <w:tcPr>
            <w:tcW w:w="1133" w:type="dxa"/>
            <w:vAlign w:val="bottom"/>
          </w:tcPr>
          <w:p w14:paraId="2928C69E" w14:textId="11365CDF"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Total Collection Burden</w:t>
            </w:r>
          </w:p>
        </w:tc>
        <w:tc>
          <w:tcPr>
            <w:tcW w:w="1405" w:type="dxa"/>
            <w:vAlign w:val="bottom"/>
          </w:tcPr>
          <w:p w14:paraId="7534F4D3" w14:textId="5954C145"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 xml:space="preserve">Total </w:t>
            </w:r>
            <w:r w:rsidR="002603FB" w:rsidRPr="00000EB4">
              <w:rPr>
                <w:rFonts w:asciiTheme="minorHAnsi" w:hAnsiTheme="minorHAnsi"/>
                <w:sz w:val="22"/>
                <w:szCs w:val="22"/>
              </w:rPr>
              <w:t xml:space="preserve">Maximum </w:t>
            </w:r>
            <w:r w:rsidRPr="00000EB4">
              <w:rPr>
                <w:rFonts w:asciiTheme="minorHAnsi" w:hAnsiTheme="minorHAnsi"/>
                <w:sz w:val="22"/>
                <w:szCs w:val="22"/>
              </w:rPr>
              <w:t>Burden (Screening + Collection)</w:t>
            </w:r>
          </w:p>
        </w:tc>
      </w:tr>
      <w:tr w:rsidR="009503C5" w:rsidRPr="00000EB4" w14:paraId="1336B269" w14:textId="77777777" w:rsidTr="00EC4A08">
        <w:tc>
          <w:tcPr>
            <w:tcW w:w="1890" w:type="dxa"/>
          </w:tcPr>
          <w:p w14:paraId="45189719" w14:textId="6D2603E1" w:rsidR="00C6280C" w:rsidRPr="00000EB4" w:rsidRDefault="00C6280C" w:rsidP="005272F0">
            <w:pPr>
              <w:pStyle w:val="ListParagraph"/>
              <w:keepNext/>
              <w:keepLines/>
              <w:numPr>
                <w:ilvl w:val="0"/>
                <w:numId w:val="18"/>
              </w:numPr>
              <w:spacing w:line="276" w:lineRule="auto"/>
              <w:ind w:left="342"/>
              <w:rPr>
                <w:rFonts w:asciiTheme="minorHAnsi" w:hAnsiTheme="minorHAnsi"/>
              </w:rPr>
            </w:pPr>
            <w:r w:rsidRPr="00000EB4">
              <w:rPr>
                <w:rFonts w:asciiTheme="minorHAnsi" w:hAnsiTheme="minorHAnsi"/>
              </w:rPr>
              <w:t>Primary purpose collection</w:t>
            </w:r>
          </w:p>
        </w:tc>
        <w:tc>
          <w:tcPr>
            <w:tcW w:w="1255" w:type="dxa"/>
            <w:vAlign w:val="center"/>
          </w:tcPr>
          <w:p w14:paraId="5B697472" w14:textId="6260D23F"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80</w:t>
            </w:r>
          </w:p>
        </w:tc>
        <w:tc>
          <w:tcPr>
            <w:tcW w:w="1387" w:type="dxa"/>
            <w:vAlign w:val="center"/>
          </w:tcPr>
          <w:p w14:paraId="42F2D9BD" w14:textId="6F7BFBA8"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5</w:t>
            </w:r>
          </w:p>
        </w:tc>
        <w:tc>
          <w:tcPr>
            <w:tcW w:w="1096" w:type="dxa"/>
            <w:vAlign w:val="center"/>
          </w:tcPr>
          <w:p w14:paraId="3AB24B00" w14:textId="181B87CF"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400</w:t>
            </w:r>
          </w:p>
        </w:tc>
        <w:tc>
          <w:tcPr>
            <w:tcW w:w="1255" w:type="dxa"/>
            <w:vAlign w:val="center"/>
          </w:tcPr>
          <w:p w14:paraId="1F6A96CE" w14:textId="16573A1F"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40</w:t>
            </w:r>
          </w:p>
        </w:tc>
        <w:tc>
          <w:tcPr>
            <w:tcW w:w="1339" w:type="dxa"/>
            <w:vAlign w:val="center"/>
          </w:tcPr>
          <w:p w14:paraId="2695DA1A" w14:textId="709A0026"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60</w:t>
            </w:r>
          </w:p>
        </w:tc>
        <w:tc>
          <w:tcPr>
            <w:tcW w:w="1133" w:type="dxa"/>
            <w:vAlign w:val="center"/>
          </w:tcPr>
          <w:p w14:paraId="0762FBAD" w14:textId="50F5A270"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2,400</w:t>
            </w:r>
          </w:p>
        </w:tc>
        <w:tc>
          <w:tcPr>
            <w:tcW w:w="1405" w:type="dxa"/>
            <w:vAlign w:val="center"/>
          </w:tcPr>
          <w:p w14:paraId="77A5157F" w14:textId="07548818"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2,800</w:t>
            </w:r>
          </w:p>
        </w:tc>
      </w:tr>
      <w:tr w:rsidR="009503C5" w:rsidRPr="00000EB4" w14:paraId="6E7C5B72" w14:textId="77777777" w:rsidTr="00EC4A08">
        <w:tc>
          <w:tcPr>
            <w:tcW w:w="1890" w:type="dxa"/>
          </w:tcPr>
          <w:p w14:paraId="346710A1" w14:textId="666FC2E0" w:rsidR="00C6280C" w:rsidRPr="00000EB4" w:rsidRDefault="00C6280C" w:rsidP="005272F0">
            <w:pPr>
              <w:pStyle w:val="ListParagraph"/>
              <w:keepNext/>
              <w:keepLines/>
              <w:numPr>
                <w:ilvl w:val="0"/>
                <w:numId w:val="18"/>
              </w:numPr>
              <w:spacing w:line="276" w:lineRule="auto"/>
              <w:ind w:left="342"/>
              <w:rPr>
                <w:rFonts w:asciiTheme="minorHAnsi" w:hAnsiTheme="minorHAnsi"/>
              </w:rPr>
            </w:pPr>
            <w:r w:rsidRPr="00000EB4">
              <w:rPr>
                <w:rFonts w:asciiTheme="minorHAnsi" w:hAnsiTheme="minorHAnsi"/>
              </w:rPr>
              <w:t>Add-on to other studies</w:t>
            </w:r>
          </w:p>
        </w:tc>
        <w:tc>
          <w:tcPr>
            <w:tcW w:w="1255" w:type="dxa"/>
            <w:vAlign w:val="center"/>
          </w:tcPr>
          <w:p w14:paraId="70F5C9F3" w14:textId="6C125B76"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10</w:t>
            </w:r>
          </w:p>
        </w:tc>
        <w:tc>
          <w:tcPr>
            <w:tcW w:w="1387" w:type="dxa"/>
            <w:vAlign w:val="center"/>
          </w:tcPr>
          <w:p w14:paraId="588F70E2" w14:textId="3101E02E"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0</w:t>
            </w:r>
          </w:p>
        </w:tc>
        <w:tc>
          <w:tcPr>
            <w:tcW w:w="1096" w:type="dxa"/>
            <w:vAlign w:val="center"/>
          </w:tcPr>
          <w:p w14:paraId="0455772D" w14:textId="3002042D"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0</w:t>
            </w:r>
          </w:p>
        </w:tc>
        <w:tc>
          <w:tcPr>
            <w:tcW w:w="1255" w:type="dxa"/>
            <w:vAlign w:val="center"/>
          </w:tcPr>
          <w:p w14:paraId="398D61A3" w14:textId="19779121"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10</w:t>
            </w:r>
          </w:p>
        </w:tc>
        <w:tc>
          <w:tcPr>
            <w:tcW w:w="1339" w:type="dxa"/>
            <w:vAlign w:val="center"/>
          </w:tcPr>
          <w:p w14:paraId="7C9AB7CC" w14:textId="5D51298A" w:rsidR="00C6280C" w:rsidRPr="00000EB4" w:rsidRDefault="00F4320B"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60</w:t>
            </w:r>
          </w:p>
        </w:tc>
        <w:tc>
          <w:tcPr>
            <w:tcW w:w="1133" w:type="dxa"/>
            <w:vAlign w:val="center"/>
          </w:tcPr>
          <w:p w14:paraId="5A51A487" w14:textId="455421D6"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600</w:t>
            </w:r>
          </w:p>
        </w:tc>
        <w:tc>
          <w:tcPr>
            <w:tcW w:w="1405" w:type="dxa"/>
            <w:vAlign w:val="center"/>
          </w:tcPr>
          <w:p w14:paraId="20516AD6" w14:textId="47A2F34C" w:rsidR="00C6280C" w:rsidRPr="00000EB4" w:rsidRDefault="00C6280C"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600</w:t>
            </w:r>
          </w:p>
        </w:tc>
      </w:tr>
      <w:tr w:rsidR="009503C5" w:rsidRPr="00000EB4" w14:paraId="02BD2C10" w14:textId="77777777" w:rsidTr="00EC4A08">
        <w:tc>
          <w:tcPr>
            <w:tcW w:w="1890" w:type="dxa"/>
          </w:tcPr>
          <w:p w14:paraId="66A19496" w14:textId="2838F78F" w:rsidR="00C6280C" w:rsidRPr="00000EB4" w:rsidRDefault="00F4320B" w:rsidP="00F4320B">
            <w:pPr>
              <w:pStyle w:val="ListParagraph"/>
              <w:keepNext/>
              <w:keepLines/>
              <w:numPr>
                <w:ilvl w:val="0"/>
                <w:numId w:val="18"/>
              </w:numPr>
              <w:spacing w:line="276" w:lineRule="auto"/>
              <w:ind w:left="342"/>
              <w:rPr>
                <w:rFonts w:asciiTheme="minorHAnsi" w:hAnsiTheme="minorHAnsi"/>
              </w:rPr>
            </w:pPr>
            <w:r w:rsidRPr="00000EB4">
              <w:rPr>
                <w:rFonts w:asciiTheme="minorHAnsi" w:hAnsiTheme="minorHAnsi"/>
              </w:rPr>
              <w:t>Online data collection: Survey Monkey</w:t>
            </w:r>
          </w:p>
        </w:tc>
        <w:tc>
          <w:tcPr>
            <w:tcW w:w="1255" w:type="dxa"/>
            <w:vAlign w:val="center"/>
          </w:tcPr>
          <w:p w14:paraId="5FCE266B" w14:textId="6C31E2FD" w:rsidR="00C6280C" w:rsidRPr="00000EB4" w:rsidRDefault="002C1754"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10,000</w:t>
            </w:r>
          </w:p>
        </w:tc>
        <w:tc>
          <w:tcPr>
            <w:tcW w:w="1387" w:type="dxa"/>
            <w:vAlign w:val="center"/>
          </w:tcPr>
          <w:p w14:paraId="766E7CE4" w14:textId="6EE94E5F" w:rsidR="00C6280C" w:rsidRPr="00000EB4" w:rsidRDefault="002C1754"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5</w:t>
            </w:r>
          </w:p>
        </w:tc>
        <w:tc>
          <w:tcPr>
            <w:tcW w:w="1096" w:type="dxa"/>
            <w:vAlign w:val="center"/>
          </w:tcPr>
          <w:p w14:paraId="3F784660" w14:textId="06D42C41" w:rsidR="00C6280C" w:rsidRPr="00000EB4" w:rsidRDefault="002C1754"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50,000</w:t>
            </w:r>
          </w:p>
        </w:tc>
        <w:tc>
          <w:tcPr>
            <w:tcW w:w="1255" w:type="dxa"/>
            <w:vAlign w:val="center"/>
          </w:tcPr>
          <w:p w14:paraId="01B17CF7" w14:textId="0DFD438C" w:rsidR="00C6280C" w:rsidRPr="00000EB4" w:rsidRDefault="002C1754"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200</w:t>
            </w:r>
          </w:p>
        </w:tc>
        <w:tc>
          <w:tcPr>
            <w:tcW w:w="1339" w:type="dxa"/>
            <w:vAlign w:val="center"/>
          </w:tcPr>
          <w:p w14:paraId="2D8F4ADB" w14:textId="6A701C4B" w:rsidR="00C6280C" w:rsidRPr="00000EB4" w:rsidRDefault="00B2348E"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20</w:t>
            </w:r>
          </w:p>
        </w:tc>
        <w:tc>
          <w:tcPr>
            <w:tcW w:w="1133" w:type="dxa"/>
            <w:vAlign w:val="center"/>
          </w:tcPr>
          <w:p w14:paraId="1734C722" w14:textId="47312F24" w:rsidR="00C6280C" w:rsidRPr="00000EB4" w:rsidRDefault="002C1754"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4,000</w:t>
            </w:r>
          </w:p>
        </w:tc>
        <w:tc>
          <w:tcPr>
            <w:tcW w:w="1405" w:type="dxa"/>
            <w:vAlign w:val="center"/>
          </w:tcPr>
          <w:p w14:paraId="02A4AE3E" w14:textId="5E79CABC" w:rsidR="00C6280C" w:rsidRPr="00000EB4" w:rsidRDefault="002C1754"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54,000</w:t>
            </w:r>
          </w:p>
        </w:tc>
      </w:tr>
      <w:tr w:rsidR="00C6280C" w:rsidRPr="00000EB4" w14:paraId="0453B886" w14:textId="77777777" w:rsidTr="001E74AB">
        <w:tc>
          <w:tcPr>
            <w:tcW w:w="9355" w:type="dxa"/>
            <w:gridSpan w:val="7"/>
            <w:vAlign w:val="center"/>
          </w:tcPr>
          <w:p w14:paraId="0DEE996D" w14:textId="74995E70" w:rsidR="00C6280C" w:rsidRPr="00000EB4" w:rsidRDefault="00C6280C" w:rsidP="001E74AB">
            <w:pPr>
              <w:keepNext/>
              <w:keepLines/>
              <w:spacing w:line="276" w:lineRule="auto"/>
              <w:jc w:val="right"/>
              <w:rPr>
                <w:rFonts w:asciiTheme="minorHAnsi" w:hAnsiTheme="minorHAnsi"/>
                <w:sz w:val="22"/>
                <w:szCs w:val="22"/>
              </w:rPr>
            </w:pPr>
            <w:r w:rsidRPr="00000EB4">
              <w:rPr>
                <w:rFonts w:asciiTheme="minorHAnsi" w:hAnsiTheme="minorHAnsi"/>
                <w:sz w:val="22"/>
                <w:szCs w:val="22"/>
              </w:rPr>
              <w:t>Total Burden</w:t>
            </w:r>
          </w:p>
        </w:tc>
        <w:tc>
          <w:tcPr>
            <w:tcW w:w="1405" w:type="dxa"/>
            <w:vAlign w:val="center"/>
          </w:tcPr>
          <w:p w14:paraId="713A9E79" w14:textId="766640A0" w:rsidR="00C6280C" w:rsidRPr="00000EB4" w:rsidRDefault="002C1754" w:rsidP="000B41AF">
            <w:pPr>
              <w:keepNext/>
              <w:keepLines/>
              <w:spacing w:line="276" w:lineRule="auto"/>
              <w:jc w:val="center"/>
              <w:rPr>
                <w:rFonts w:asciiTheme="minorHAnsi" w:hAnsiTheme="minorHAnsi"/>
                <w:sz w:val="22"/>
                <w:szCs w:val="22"/>
              </w:rPr>
            </w:pPr>
            <w:r w:rsidRPr="00000EB4">
              <w:rPr>
                <w:rFonts w:asciiTheme="minorHAnsi" w:hAnsiTheme="minorHAnsi"/>
                <w:sz w:val="22"/>
                <w:szCs w:val="22"/>
              </w:rPr>
              <w:t>57,400</w:t>
            </w:r>
            <w:r w:rsidR="006E2363" w:rsidRPr="00000EB4">
              <w:rPr>
                <w:rFonts w:asciiTheme="minorHAnsi" w:hAnsiTheme="minorHAnsi"/>
                <w:sz w:val="22"/>
                <w:szCs w:val="22"/>
              </w:rPr>
              <w:t xml:space="preserve"> minu</w:t>
            </w:r>
            <w:r w:rsidR="00C6280C" w:rsidRPr="00000EB4">
              <w:rPr>
                <w:rFonts w:asciiTheme="minorHAnsi" w:hAnsiTheme="minorHAnsi"/>
                <w:sz w:val="22"/>
                <w:szCs w:val="22"/>
              </w:rPr>
              <w:t>tes</w:t>
            </w:r>
          </w:p>
          <w:p w14:paraId="585719A1" w14:textId="77777777" w:rsidR="008769BC" w:rsidRPr="00000EB4" w:rsidRDefault="008769BC" w:rsidP="000B41AF">
            <w:pPr>
              <w:keepNext/>
              <w:keepLines/>
              <w:spacing w:line="276" w:lineRule="auto"/>
              <w:jc w:val="center"/>
              <w:rPr>
                <w:rFonts w:asciiTheme="minorHAnsi" w:hAnsiTheme="minorHAnsi"/>
                <w:sz w:val="22"/>
                <w:szCs w:val="22"/>
              </w:rPr>
            </w:pPr>
          </w:p>
          <w:p w14:paraId="1580AC03" w14:textId="184D977B" w:rsidR="00C6280C" w:rsidRPr="00000EB4" w:rsidRDefault="002C1754" w:rsidP="0060220B">
            <w:pPr>
              <w:keepNext/>
              <w:keepLines/>
              <w:spacing w:line="276" w:lineRule="auto"/>
              <w:jc w:val="center"/>
              <w:rPr>
                <w:rFonts w:asciiTheme="minorHAnsi" w:hAnsiTheme="minorHAnsi"/>
                <w:sz w:val="22"/>
                <w:szCs w:val="22"/>
              </w:rPr>
            </w:pPr>
            <w:r w:rsidRPr="00000EB4">
              <w:rPr>
                <w:rFonts w:asciiTheme="minorHAnsi" w:hAnsiTheme="minorHAnsi"/>
                <w:sz w:val="22"/>
                <w:szCs w:val="22"/>
              </w:rPr>
              <w:t>956</w:t>
            </w:r>
            <w:r w:rsidR="00AD6B09" w:rsidRPr="00000EB4">
              <w:rPr>
                <w:rFonts w:asciiTheme="minorHAnsi" w:hAnsiTheme="minorHAnsi"/>
                <w:sz w:val="22"/>
                <w:szCs w:val="22"/>
              </w:rPr>
              <w:t>.7</w:t>
            </w:r>
            <w:r w:rsidR="00C6280C" w:rsidRPr="00000EB4">
              <w:rPr>
                <w:rFonts w:asciiTheme="minorHAnsi" w:hAnsiTheme="minorHAnsi"/>
                <w:sz w:val="22"/>
                <w:szCs w:val="22"/>
              </w:rPr>
              <w:t xml:space="preserve"> hours</w:t>
            </w:r>
          </w:p>
        </w:tc>
      </w:tr>
    </w:tbl>
    <w:p w14:paraId="75D00058" w14:textId="70DE7DBE" w:rsidR="00C6280C" w:rsidRPr="00000EB4" w:rsidRDefault="00C6280C" w:rsidP="000B41AF">
      <w:pPr>
        <w:spacing w:after="240" w:line="276" w:lineRule="auto"/>
        <w:rPr>
          <w:rFonts w:asciiTheme="minorHAnsi" w:hAnsiTheme="minorHAnsi"/>
          <w:sz w:val="22"/>
          <w:szCs w:val="22"/>
        </w:rPr>
      </w:pPr>
    </w:p>
    <w:p w14:paraId="66477797" w14:textId="4156272F" w:rsidR="001E74AB" w:rsidRPr="00000EB4" w:rsidRDefault="001E74AB">
      <w:pPr>
        <w:spacing w:after="160" w:line="259" w:lineRule="auto"/>
        <w:rPr>
          <w:rFonts w:asciiTheme="minorHAnsi" w:hAnsiTheme="minorHAnsi"/>
          <w:sz w:val="22"/>
          <w:szCs w:val="22"/>
          <w:highlight w:val="yellow"/>
        </w:rPr>
      </w:pPr>
      <w:r w:rsidRPr="00000EB4">
        <w:rPr>
          <w:rFonts w:asciiTheme="minorHAnsi" w:hAnsiTheme="minorHAnsi"/>
          <w:sz w:val="22"/>
          <w:szCs w:val="22"/>
          <w:highlight w:val="yellow"/>
        </w:rPr>
        <w:br w:type="page"/>
      </w:r>
    </w:p>
    <w:p w14:paraId="212A1CCE" w14:textId="77777777" w:rsidR="00C6280C" w:rsidRPr="00000EB4" w:rsidRDefault="00C6280C" w:rsidP="000B41AF">
      <w:pPr>
        <w:spacing w:after="240" w:line="276" w:lineRule="auto"/>
        <w:rPr>
          <w:rFonts w:asciiTheme="minorHAnsi" w:hAnsiTheme="minorHAnsi"/>
          <w:sz w:val="22"/>
          <w:szCs w:val="22"/>
          <w:highlight w:val="yellow"/>
        </w:rPr>
      </w:pPr>
    </w:p>
    <w:p w14:paraId="114F71A2" w14:textId="43C18F6B" w:rsidR="00613979" w:rsidRPr="00000EB4" w:rsidRDefault="009503C5" w:rsidP="00EC4A08">
      <w:pPr>
        <w:pStyle w:val="BodyText"/>
        <w:tabs>
          <w:tab w:val="left" w:pos="720"/>
        </w:tabs>
        <w:spacing w:after="240" w:line="276" w:lineRule="auto"/>
        <w:rPr>
          <w:rFonts w:asciiTheme="minorHAnsi" w:hAnsiTheme="minorHAnsi"/>
          <w:b/>
          <w:szCs w:val="22"/>
        </w:rPr>
      </w:pPr>
      <w:r w:rsidRPr="00000EB4">
        <w:rPr>
          <w:rFonts w:asciiTheme="minorHAnsi" w:hAnsiTheme="minorHAnsi"/>
          <w:b/>
          <w:szCs w:val="22"/>
        </w:rPr>
        <w:t xml:space="preserve">V.  </w:t>
      </w:r>
      <w:r w:rsidR="00613979" w:rsidRPr="00000EB4">
        <w:rPr>
          <w:rFonts w:asciiTheme="minorHAnsi" w:hAnsiTheme="minorHAnsi"/>
          <w:b/>
          <w:szCs w:val="22"/>
        </w:rPr>
        <w:t>Payment to Participants</w:t>
      </w:r>
    </w:p>
    <w:p w14:paraId="14568186" w14:textId="77777777" w:rsidR="008769BC" w:rsidRPr="00000EB4" w:rsidRDefault="008769BC" w:rsidP="000B41AF">
      <w:pPr>
        <w:pStyle w:val="ListParagraph"/>
        <w:numPr>
          <w:ilvl w:val="0"/>
          <w:numId w:val="12"/>
        </w:numPr>
        <w:spacing w:line="276" w:lineRule="auto"/>
        <w:rPr>
          <w:rFonts w:asciiTheme="minorHAnsi" w:hAnsiTheme="minorHAnsi"/>
        </w:rPr>
      </w:pPr>
      <w:r w:rsidRPr="00000EB4">
        <w:rPr>
          <w:rFonts w:asciiTheme="minorHAnsi" w:hAnsiTheme="minorHAnsi"/>
        </w:rPr>
        <w:t>Primary purpose collection</w:t>
      </w:r>
    </w:p>
    <w:p w14:paraId="4CFDACED" w14:textId="77777777" w:rsidR="008769BC" w:rsidRPr="00000EB4" w:rsidRDefault="008769BC" w:rsidP="000B41AF">
      <w:pPr>
        <w:spacing w:line="276" w:lineRule="auto"/>
        <w:rPr>
          <w:rFonts w:asciiTheme="minorHAnsi" w:hAnsiTheme="minorHAnsi"/>
          <w:sz w:val="22"/>
          <w:szCs w:val="22"/>
        </w:rPr>
      </w:pPr>
    </w:p>
    <w:p w14:paraId="3E308EB7" w14:textId="68A57A0B" w:rsidR="008769BC" w:rsidRPr="00000EB4" w:rsidRDefault="005E18FA" w:rsidP="000B41AF">
      <w:pPr>
        <w:spacing w:line="276" w:lineRule="auto"/>
        <w:rPr>
          <w:rFonts w:asciiTheme="minorHAnsi" w:hAnsiTheme="minorHAnsi"/>
          <w:sz w:val="22"/>
          <w:szCs w:val="22"/>
        </w:rPr>
      </w:pPr>
      <w:r w:rsidRPr="00000EB4">
        <w:rPr>
          <w:rFonts w:asciiTheme="minorHAnsi" w:hAnsiTheme="minorHAnsi"/>
          <w:sz w:val="22"/>
          <w:szCs w:val="22"/>
        </w:rPr>
        <w:t xml:space="preserve">Participants </w:t>
      </w:r>
      <w:r w:rsidR="008769BC" w:rsidRPr="00000EB4">
        <w:rPr>
          <w:rFonts w:asciiTheme="minorHAnsi" w:hAnsiTheme="minorHAnsi"/>
          <w:sz w:val="22"/>
          <w:szCs w:val="22"/>
        </w:rPr>
        <w:t>will be paid</w:t>
      </w:r>
      <w:r w:rsidRPr="00000EB4">
        <w:rPr>
          <w:rFonts w:asciiTheme="minorHAnsi" w:hAnsiTheme="minorHAnsi"/>
          <w:sz w:val="22"/>
          <w:szCs w:val="22"/>
        </w:rPr>
        <w:t xml:space="preserve"> an honorarium</w:t>
      </w:r>
      <w:r w:rsidR="008769BC" w:rsidRPr="00000EB4">
        <w:rPr>
          <w:rFonts w:asciiTheme="minorHAnsi" w:hAnsiTheme="minorHAnsi"/>
          <w:sz w:val="22"/>
          <w:szCs w:val="22"/>
        </w:rPr>
        <w:t xml:space="preserve"> </w:t>
      </w:r>
      <w:r w:rsidRPr="00000EB4">
        <w:rPr>
          <w:rFonts w:asciiTheme="minorHAnsi" w:hAnsiTheme="minorHAnsi"/>
          <w:sz w:val="22"/>
          <w:szCs w:val="22"/>
        </w:rPr>
        <w:t xml:space="preserve">of </w:t>
      </w:r>
      <w:r w:rsidR="008769BC" w:rsidRPr="00000EB4">
        <w:rPr>
          <w:rFonts w:asciiTheme="minorHAnsi" w:hAnsiTheme="minorHAnsi"/>
          <w:sz w:val="22"/>
          <w:szCs w:val="22"/>
        </w:rPr>
        <w:t xml:space="preserve">$40.  </w:t>
      </w:r>
    </w:p>
    <w:p w14:paraId="6B3D6ED4" w14:textId="77777777" w:rsidR="008769BC" w:rsidRPr="00000EB4" w:rsidRDefault="008769BC" w:rsidP="000B41AF">
      <w:pPr>
        <w:spacing w:line="276" w:lineRule="auto"/>
        <w:rPr>
          <w:rFonts w:asciiTheme="minorHAnsi" w:hAnsiTheme="minorHAnsi"/>
          <w:sz w:val="22"/>
          <w:szCs w:val="22"/>
        </w:rPr>
      </w:pPr>
    </w:p>
    <w:p w14:paraId="55B3BEB4" w14:textId="77777777" w:rsidR="008769BC" w:rsidRPr="00000EB4" w:rsidRDefault="008769BC" w:rsidP="000B41AF">
      <w:pPr>
        <w:pStyle w:val="ListParagraph"/>
        <w:numPr>
          <w:ilvl w:val="0"/>
          <w:numId w:val="12"/>
        </w:numPr>
        <w:spacing w:line="276" w:lineRule="auto"/>
        <w:rPr>
          <w:rFonts w:asciiTheme="minorHAnsi" w:hAnsiTheme="minorHAnsi"/>
        </w:rPr>
      </w:pPr>
      <w:r w:rsidRPr="00000EB4">
        <w:rPr>
          <w:rFonts w:asciiTheme="minorHAnsi" w:hAnsiTheme="minorHAnsi"/>
        </w:rPr>
        <w:t>Add-on to other studies</w:t>
      </w:r>
    </w:p>
    <w:p w14:paraId="115C1FE9" w14:textId="77777777" w:rsidR="008769BC" w:rsidRPr="00000EB4" w:rsidRDefault="008769BC" w:rsidP="000B41AF">
      <w:pPr>
        <w:spacing w:line="276" w:lineRule="auto"/>
        <w:rPr>
          <w:rFonts w:asciiTheme="minorHAnsi" w:hAnsiTheme="minorHAnsi"/>
          <w:sz w:val="22"/>
          <w:szCs w:val="22"/>
        </w:rPr>
      </w:pPr>
    </w:p>
    <w:p w14:paraId="50E0F784" w14:textId="00758308" w:rsidR="008769BC" w:rsidRPr="00000EB4" w:rsidRDefault="008769BC" w:rsidP="000B41AF">
      <w:pPr>
        <w:spacing w:line="276" w:lineRule="auto"/>
        <w:rPr>
          <w:rFonts w:asciiTheme="minorHAnsi" w:hAnsiTheme="minorHAnsi"/>
          <w:sz w:val="22"/>
          <w:szCs w:val="22"/>
        </w:rPr>
      </w:pPr>
      <w:r w:rsidRPr="00000EB4">
        <w:rPr>
          <w:rFonts w:asciiTheme="minorHAnsi" w:hAnsiTheme="minorHAnsi"/>
          <w:sz w:val="22"/>
          <w:szCs w:val="22"/>
        </w:rPr>
        <w:t xml:space="preserve">Participants who complete </w:t>
      </w:r>
      <w:r w:rsidR="00B2348E" w:rsidRPr="00000EB4">
        <w:rPr>
          <w:rFonts w:asciiTheme="minorHAnsi" w:hAnsiTheme="minorHAnsi"/>
          <w:sz w:val="22"/>
          <w:szCs w:val="22"/>
        </w:rPr>
        <w:t xml:space="preserve">this research at the end of another study in the </w:t>
      </w:r>
      <w:r w:rsidR="002603FB" w:rsidRPr="00000EB4">
        <w:rPr>
          <w:rFonts w:asciiTheme="minorHAnsi" w:hAnsiTheme="minorHAnsi"/>
          <w:sz w:val="22"/>
          <w:szCs w:val="22"/>
        </w:rPr>
        <w:t>CSM</w:t>
      </w:r>
      <w:r w:rsidR="00B2348E" w:rsidRPr="00000EB4">
        <w:rPr>
          <w:rFonts w:asciiTheme="minorHAnsi" w:hAnsiTheme="minorHAnsi"/>
          <w:sz w:val="22"/>
          <w:szCs w:val="22"/>
        </w:rPr>
        <w:t xml:space="preserve"> cognitive</w:t>
      </w:r>
      <w:r w:rsidR="00C43F17" w:rsidRPr="00000EB4">
        <w:rPr>
          <w:rFonts w:asciiTheme="minorHAnsi" w:hAnsiTheme="minorHAnsi"/>
          <w:sz w:val="22"/>
          <w:szCs w:val="22"/>
        </w:rPr>
        <w:t xml:space="preserve"> laboratory</w:t>
      </w:r>
      <w:r w:rsidR="00B2348E" w:rsidRPr="00000EB4">
        <w:rPr>
          <w:rFonts w:asciiTheme="minorHAnsi" w:hAnsiTheme="minorHAnsi"/>
          <w:sz w:val="22"/>
          <w:szCs w:val="22"/>
        </w:rPr>
        <w:t xml:space="preserve"> will </w:t>
      </w:r>
      <w:r w:rsidR="005E18FA" w:rsidRPr="00000EB4">
        <w:rPr>
          <w:rFonts w:asciiTheme="minorHAnsi" w:hAnsiTheme="minorHAnsi"/>
          <w:sz w:val="22"/>
          <w:szCs w:val="22"/>
        </w:rPr>
        <w:t>not receive any additional payment for completing this research study.</w:t>
      </w:r>
      <w:r w:rsidR="00B2348E" w:rsidRPr="00000EB4">
        <w:rPr>
          <w:rFonts w:asciiTheme="minorHAnsi" w:hAnsiTheme="minorHAnsi"/>
          <w:sz w:val="22"/>
          <w:szCs w:val="22"/>
        </w:rPr>
        <w:t xml:space="preserve"> </w:t>
      </w:r>
    </w:p>
    <w:p w14:paraId="6F349FBD" w14:textId="77777777" w:rsidR="008769BC" w:rsidRPr="00000EB4" w:rsidRDefault="008769BC" w:rsidP="000B41AF">
      <w:pPr>
        <w:spacing w:line="276" w:lineRule="auto"/>
        <w:rPr>
          <w:rFonts w:asciiTheme="minorHAnsi" w:hAnsiTheme="minorHAnsi"/>
          <w:sz w:val="22"/>
          <w:szCs w:val="22"/>
        </w:rPr>
      </w:pPr>
    </w:p>
    <w:p w14:paraId="2572CE00" w14:textId="514E9175" w:rsidR="008769BC" w:rsidRPr="00000EB4" w:rsidRDefault="008769BC" w:rsidP="000B41AF">
      <w:pPr>
        <w:pStyle w:val="ListParagraph"/>
        <w:numPr>
          <w:ilvl w:val="0"/>
          <w:numId w:val="12"/>
        </w:numPr>
        <w:spacing w:line="276" w:lineRule="auto"/>
        <w:rPr>
          <w:rFonts w:asciiTheme="minorHAnsi" w:hAnsiTheme="minorHAnsi"/>
        </w:rPr>
      </w:pPr>
      <w:r w:rsidRPr="00000EB4">
        <w:rPr>
          <w:rFonts w:asciiTheme="minorHAnsi" w:hAnsiTheme="minorHAnsi"/>
        </w:rPr>
        <w:t xml:space="preserve">Online data collection: </w:t>
      </w:r>
      <w:r w:rsidR="002603FB" w:rsidRPr="00000EB4">
        <w:rPr>
          <w:rFonts w:asciiTheme="minorHAnsi" w:hAnsiTheme="minorHAnsi"/>
        </w:rPr>
        <w:t>Survey Monkey</w:t>
      </w:r>
    </w:p>
    <w:p w14:paraId="2B385AD4" w14:textId="77777777" w:rsidR="00B2348E" w:rsidRPr="00000EB4" w:rsidRDefault="00B2348E" w:rsidP="000B41AF">
      <w:pPr>
        <w:spacing w:line="276" w:lineRule="auto"/>
        <w:rPr>
          <w:rFonts w:asciiTheme="minorHAnsi" w:hAnsiTheme="minorHAnsi"/>
          <w:sz w:val="22"/>
          <w:szCs w:val="22"/>
        </w:rPr>
      </w:pPr>
    </w:p>
    <w:p w14:paraId="682E62E2" w14:textId="1586551B" w:rsidR="00B2348E" w:rsidRPr="00000EB4" w:rsidRDefault="00B2348E" w:rsidP="000B41AF">
      <w:pPr>
        <w:spacing w:line="276" w:lineRule="auto"/>
        <w:rPr>
          <w:rFonts w:asciiTheme="minorHAnsi" w:hAnsiTheme="minorHAnsi"/>
          <w:sz w:val="22"/>
          <w:szCs w:val="22"/>
        </w:rPr>
      </w:pPr>
      <w:r w:rsidRPr="00000EB4">
        <w:rPr>
          <w:rFonts w:asciiTheme="minorHAnsi" w:hAnsiTheme="minorHAnsi"/>
          <w:sz w:val="22"/>
          <w:szCs w:val="22"/>
        </w:rPr>
        <w:t xml:space="preserve">Participants </w:t>
      </w:r>
      <w:r w:rsidR="005E18FA" w:rsidRPr="00000EB4">
        <w:rPr>
          <w:rFonts w:asciiTheme="minorHAnsi" w:hAnsiTheme="minorHAnsi"/>
          <w:sz w:val="22"/>
          <w:szCs w:val="22"/>
        </w:rPr>
        <w:t>will receive no compensation for their participation.</w:t>
      </w:r>
    </w:p>
    <w:p w14:paraId="75BA872F" w14:textId="77777777" w:rsidR="005272F0" w:rsidRPr="00000EB4" w:rsidRDefault="005272F0" w:rsidP="000B41AF">
      <w:pPr>
        <w:pStyle w:val="BodyText"/>
        <w:tabs>
          <w:tab w:val="left" w:pos="720"/>
        </w:tabs>
        <w:spacing w:after="240" w:line="276" w:lineRule="auto"/>
        <w:rPr>
          <w:rFonts w:asciiTheme="minorHAnsi" w:hAnsiTheme="minorHAnsi"/>
          <w:szCs w:val="22"/>
        </w:rPr>
      </w:pPr>
    </w:p>
    <w:p w14:paraId="1BDC717F" w14:textId="73A7C90B" w:rsidR="006A16C7" w:rsidRPr="00000EB4" w:rsidRDefault="009503C5" w:rsidP="00EC4A08">
      <w:pPr>
        <w:pStyle w:val="BodyText"/>
        <w:tabs>
          <w:tab w:val="left" w:pos="720"/>
        </w:tabs>
        <w:spacing w:after="240" w:line="276" w:lineRule="auto"/>
        <w:rPr>
          <w:rFonts w:asciiTheme="minorHAnsi" w:hAnsiTheme="minorHAnsi"/>
          <w:b/>
          <w:szCs w:val="22"/>
        </w:rPr>
      </w:pPr>
      <w:r w:rsidRPr="00000EB4">
        <w:rPr>
          <w:rFonts w:asciiTheme="minorHAnsi" w:hAnsiTheme="minorHAnsi"/>
          <w:b/>
          <w:szCs w:val="22"/>
        </w:rPr>
        <w:t xml:space="preserve">VI.  </w:t>
      </w:r>
      <w:r w:rsidR="006A16C7" w:rsidRPr="00000EB4">
        <w:rPr>
          <w:rFonts w:asciiTheme="minorHAnsi" w:hAnsiTheme="minorHAnsi"/>
          <w:b/>
          <w:szCs w:val="22"/>
        </w:rPr>
        <w:t>Data Confidentiality</w:t>
      </w:r>
    </w:p>
    <w:p w14:paraId="26669BE1" w14:textId="618EBEB7" w:rsidR="00B14D7A" w:rsidRPr="00000EB4" w:rsidRDefault="00B14D7A" w:rsidP="0006217C">
      <w:pPr>
        <w:pStyle w:val="BodyText"/>
        <w:numPr>
          <w:ilvl w:val="1"/>
          <w:numId w:val="12"/>
        </w:numPr>
        <w:tabs>
          <w:tab w:val="left" w:pos="720"/>
        </w:tabs>
        <w:spacing w:after="240" w:line="276" w:lineRule="auto"/>
        <w:rPr>
          <w:rFonts w:asciiTheme="minorHAnsi" w:hAnsiTheme="minorHAnsi"/>
          <w:szCs w:val="22"/>
        </w:rPr>
      </w:pPr>
      <w:r w:rsidRPr="00000EB4">
        <w:rPr>
          <w:rFonts w:asciiTheme="minorHAnsi" w:hAnsiTheme="minorHAnsi"/>
          <w:szCs w:val="22"/>
        </w:rPr>
        <w:t xml:space="preserve">In person collection (Primary purpose collection, add-on to other study collection, and </w:t>
      </w:r>
      <w:r w:rsidR="00EC4A08" w:rsidRPr="00000EB4">
        <w:rPr>
          <w:rFonts w:asciiTheme="minorHAnsi" w:hAnsiTheme="minorHAnsi"/>
          <w:szCs w:val="22"/>
        </w:rPr>
        <w:t>focus groups</w:t>
      </w:r>
      <w:r w:rsidRPr="00000EB4">
        <w:rPr>
          <w:rFonts w:asciiTheme="minorHAnsi" w:hAnsiTheme="minorHAnsi"/>
          <w:szCs w:val="22"/>
        </w:rPr>
        <w:t>)</w:t>
      </w:r>
    </w:p>
    <w:p w14:paraId="08ACEED7" w14:textId="65E58F5E" w:rsidR="000B41AF" w:rsidRPr="00000EB4" w:rsidRDefault="000B41AF" w:rsidP="000B41AF">
      <w:pPr>
        <w:pStyle w:val="BodyText"/>
        <w:tabs>
          <w:tab w:val="left" w:pos="720"/>
        </w:tabs>
        <w:spacing w:after="240" w:line="276" w:lineRule="auto"/>
        <w:rPr>
          <w:rFonts w:asciiTheme="minorHAnsi" w:hAnsiTheme="minorHAnsi"/>
          <w:szCs w:val="22"/>
        </w:rPr>
      </w:pPr>
      <w:r w:rsidRPr="00000EB4">
        <w:rPr>
          <w:rFonts w:asciiTheme="minorHAnsi" w:hAnsiTheme="minorHAnsi"/>
          <w:szCs w:val="22"/>
        </w:rPr>
        <w:t xml:space="preserve">Participants will be given a consent form before the start of the study.  The consent form will use the </w:t>
      </w:r>
      <w:r w:rsidR="00F227B8" w:rsidRPr="00000EB4">
        <w:rPr>
          <w:rFonts w:asciiTheme="minorHAnsi" w:hAnsiTheme="minorHAnsi"/>
          <w:szCs w:val="22"/>
        </w:rPr>
        <w:t xml:space="preserve">current </w:t>
      </w:r>
      <w:r w:rsidR="00337C19" w:rsidRPr="00000EB4">
        <w:rPr>
          <w:rFonts w:asciiTheme="minorHAnsi" w:hAnsiTheme="minorHAnsi"/>
          <w:szCs w:val="22"/>
        </w:rPr>
        <w:t xml:space="preserve">confidentiality </w:t>
      </w:r>
      <w:r w:rsidR="00F227B8" w:rsidRPr="00000EB4">
        <w:rPr>
          <w:rFonts w:asciiTheme="minorHAnsi" w:hAnsiTheme="minorHAnsi"/>
          <w:szCs w:val="22"/>
        </w:rPr>
        <w:t xml:space="preserve">wording, as prior research has shown that participants do not focus on the language on the form and we do not expect it to interact with the in-depth probing of the revised language. </w:t>
      </w:r>
    </w:p>
    <w:p w14:paraId="20723DE6" w14:textId="2076ED22" w:rsidR="00B14D7A" w:rsidRPr="00000EB4" w:rsidRDefault="00B14D7A" w:rsidP="0006217C">
      <w:pPr>
        <w:pStyle w:val="BodyText"/>
        <w:numPr>
          <w:ilvl w:val="1"/>
          <w:numId w:val="12"/>
        </w:numPr>
        <w:tabs>
          <w:tab w:val="left" w:pos="720"/>
        </w:tabs>
        <w:spacing w:after="240" w:line="276" w:lineRule="auto"/>
        <w:rPr>
          <w:rFonts w:asciiTheme="minorHAnsi" w:hAnsiTheme="minorHAnsi"/>
          <w:szCs w:val="22"/>
        </w:rPr>
      </w:pPr>
      <w:r w:rsidRPr="00000EB4">
        <w:rPr>
          <w:rFonts w:asciiTheme="minorHAnsi" w:hAnsiTheme="minorHAnsi"/>
          <w:szCs w:val="22"/>
        </w:rPr>
        <w:t>Online collection</w:t>
      </w:r>
      <w:r w:rsidR="00337C19" w:rsidRPr="00000EB4">
        <w:rPr>
          <w:rFonts w:asciiTheme="minorHAnsi" w:hAnsiTheme="minorHAnsi"/>
          <w:szCs w:val="22"/>
        </w:rPr>
        <w:t xml:space="preserve"> (Survey Monkey</w:t>
      </w:r>
      <w:r w:rsidRPr="00000EB4">
        <w:rPr>
          <w:rFonts w:asciiTheme="minorHAnsi" w:hAnsiTheme="minorHAnsi"/>
          <w:szCs w:val="22"/>
        </w:rPr>
        <w:t>)</w:t>
      </w:r>
    </w:p>
    <w:p w14:paraId="3B148F8D" w14:textId="2E5F5C33" w:rsidR="00B14D7A" w:rsidRPr="00000EB4" w:rsidRDefault="005E18FA" w:rsidP="000B41AF">
      <w:pPr>
        <w:pStyle w:val="BodyText"/>
        <w:spacing w:after="240" w:line="276" w:lineRule="auto"/>
        <w:rPr>
          <w:rFonts w:asciiTheme="minorHAnsi" w:hAnsiTheme="minorHAnsi"/>
          <w:szCs w:val="22"/>
        </w:rPr>
      </w:pPr>
      <w:r w:rsidRPr="00000EB4">
        <w:rPr>
          <w:rFonts w:asciiTheme="minorHAnsi" w:hAnsiTheme="minorHAnsi"/>
          <w:szCs w:val="22"/>
        </w:rPr>
        <w:t>Participants will be recruited by email.</w:t>
      </w:r>
      <w:r w:rsidR="00613979" w:rsidRPr="00000EB4">
        <w:rPr>
          <w:rFonts w:asciiTheme="minorHAnsi" w:hAnsiTheme="minorHAnsi"/>
          <w:szCs w:val="22"/>
        </w:rPr>
        <w:t xml:space="preserve"> Once participants are recruited into the study, they will be given a link to the surve</w:t>
      </w:r>
      <w:r w:rsidRPr="00000EB4">
        <w:rPr>
          <w:rFonts w:asciiTheme="minorHAnsi" w:hAnsiTheme="minorHAnsi"/>
          <w:szCs w:val="22"/>
        </w:rPr>
        <w:t>y, which is hosted by Survey Monkey</w:t>
      </w:r>
      <w:r w:rsidR="00613979" w:rsidRPr="00000EB4">
        <w:rPr>
          <w:rFonts w:asciiTheme="minorHAnsi" w:hAnsiTheme="minorHAnsi"/>
          <w:szCs w:val="22"/>
        </w:rPr>
        <w:t>. The data collected as part of this s</w:t>
      </w:r>
      <w:r w:rsidRPr="00000EB4">
        <w:rPr>
          <w:rFonts w:asciiTheme="minorHAnsi" w:hAnsiTheme="minorHAnsi"/>
          <w:szCs w:val="22"/>
        </w:rPr>
        <w:t>tudy will be stored on Survey Monkey</w:t>
      </w:r>
      <w:r w:rsidR="00613979" w:rsidRPr="00000EB4">
        <w:rPr>
          <w:rFonts w:asciiTheme="minorHAnsi" w:hAnsiTheme="minorHAnsi"/>
          <w:szCs w:val="22"/>
        </w:rPr>
        <w:t xml:space="preserve"> servers. </w:t>
      </w:r>
    </w:p>
    <w:p w14:paraId="0B7E4667" w14:textId="19FF6F9E" w:rsidR="00F227B8" w:rsidRPr="00000EB4" w:rsidRDefault="00F227B8" w:rsidP="00F227B8">
      <w:pPr>
        <w:pStyle w:val="BodyText"/>
        <w:spacing w:after="240" w:line="276" w:lineRule="auto"/>
        <w:rPr>
          <w:rFonts w:asciiTheme="minorHAnsi" w:hAnsiTheme="minorHAnsi"/>
          <w:szCs w:val="22"/>
        </w:rPr>
      </w:pPr>
      <w:r w:rsidRPr="00000EB4">
        <w:rPr>
          <w:rFonts w:asciiTheme="minorHAnsi" w:hAnsiTheme="minorHAnsi"/>
          <w:szCs w:val="22"/>
        </w:rPr>
        <w:t xml:space="preserve">Participants will be informed of the OMB number and the voluntary nature of the study.  </w:t>
      </w:r>
    </w:p>
    <w:p w14:paraId="21787C4D" w14:textId="77777777" w:rsidR="00327D6D" w:rsidRDefault="00327D6D" w:rsidP="00327D6D">
      <w:pPr>
        <w:ind w:left="720"/>
        <w:rPr>
          <w:rFonts w:asciiTheme="minorHAnsi" w:hAnsiTheme="minorHAnsi"/>
          <w:sz w:val="22"/>
          <w:szCs w:val="22"/>
        </w:rPr>
      </w:pPr>
      <w:r w:rsidRPr="00CC7F9E">
        <w:rPr>
          <w:rFonts w:asciiTheme="minorHAnsi" w:hAnsiTheme="minorHAnsi"/>
          <w:sz w:val="22"/>
          <w:szCs w:val="22"/>
        </w:rPr>
        <w:t xml:space="preserve">This is a survey for the US Census Bureau.  This voluntary study is being collected by the Census Bureau under OMB No 0607-0725. This survey will take approximately 10 minutes to complete. Your participation is voluntary and you have the right to stop at any time. </w:t>
      </w:r>
    </w:p>
    <w:p w14:paraId="733C41CF" w14:textId="77777777" w:rsidR="00327D6D" w:rsidRPr="00CC7F9E" w:rsidRDefault="00327D6D" w:rsidP="00327D6D">
      <w:pPr>
        <w:ind w:left="720"/>
        <w:rPr>
          <w:rFonts w:asciiTheme="minorHAnsi" w:hAnsiTheme="minorHAnsi"/>
          <w:sz w:val="22"/>
          <w:szCs w:val="22"/>
        </w:rPr>
      </w:pPr>
    </w:p>
    <w:p w14:paraId="26456134" w14:textId="77777777" w:rsidR="00327D6D" w:rsidRPr="00CC7F9E" w:rsidRDefault="00327D6D" w:rsidP="00327D6D">
      <w:pPr>
        <w:ind w:left="720"/>
        <w:rPr>
          <w:rFonts w:asciiTheme="minorHAnsi" w:hAnsiTheme="minorHAnsi"/>
          <w:sz w:val="22"/>
          <w:szCs w:val="22"/>
        </w:rPr>
      </w:pPr>
      <w:r w:rsidRPr="00CC7F9E">
        <w:rPr>
          <w:rFonts w:asciiTheme="minorHAnsi" w:hAnsiTheme="minorHAnsi"/>
          <w:sz w:val="22"/>
          <w:szCs w:val="22"/>
        </w:rPr>
        <w:t>We are looking for information about how respondents answer our surveys.  Please take your time as you answer these questions.  The information you provide will contribute to valuable research at the Census Bureau.</w:t>
      </w:r>
    </w:p>
    <w:p w14:paraId="69B59570" w14:textId="77777777" w:rsidR="00327D6D" w:rsidRDefault="00327D6D" w:rsidP="00327D6D">
      <w:pPr>
        <w:ind w:left="720"/>
        <w:rPr>
          <w:rFonts w:asciiTheme="minorHAnsi" w:hAnsiTheme="minorHAnsi"/>
          <w:sz w:val="22"/>
          <w:szCs w:val="22"/>
        </w:rPr>
      </w:pPr>
    </w:p>
    <w:p w14:paraId="4EAEC974" w14:textId="77777777" w:rsidR="00327D6D" w:rsidRPr="00CC7F9E" w:rsidRDefault="00327D6D" w:rsidP="00327D6D">
      <w:pPr>
        <w:ind w:left="720"/>
        <w:rPr>
          <w:rFonts w:asciiTheme="minorHAnsi" w:hAnsiTheme="minorHAnsi"/>
          <w:sz w:val="22"/>
          <w:szCs w:val="22"/>
        </w:rPr>
      </w:pPr>
      <w:r w:rsidRPr="00CC7F9E">
        <w:rPr>
          <w:rFonts w:asciiTheme="minorHAnsi" w:hAnsiTheme="minorHAnsi"/>
          <w:sz w:val="22"/>
          <w:szCs w:val="22"/>
        </w:rPr>
        <w:lastRenderedPageBreak/>
        <w:t xml:space="preserve">This survey is being administered by Survey Monkey and resides on a server outside of the Census Bureau Domain. The Census Bureau cannot guarantee the protection of survey responses and advises against the inclusion of sensitive personal information in any response. </w:t>
      </w:r>
      <w:r w:rsidRPr="00CC7F9E">
        <w:rPr>
          <w:rFonts w:asciiTheme="minorHAnsi" w:hAnsiTheme="minorHAnsi"/>
          <w:iCs/>
          <w:sz w:val="22"/>
          <w:szCs w:val="22"/>
        </w:rPr>
        <w:t>By proceeding with this study, you give your consent to participate in this study.</w:t>
      </w:r>
    </w:p>
    <w:p w14:paraId="323DE307" w14:textId="77777777" w:rsidR="00EC4A08" w:rsidRPr="00000EB4" w:rsidRDefault="00EC4A08" w:rsidP="00EC4A08">
      <w:pPr>
        <w:pStyle w:val="BodyText"/>
        <w:spacing w:after="240" w:line="276" w:lineRule="auto"/>
        <w:ind w:left="720" w:right="720"/>
        <w:rPr>
          <w:rFonts w:asciiTheme="minorHAnsi" w:hAnsiTheme="minorHAnsi"/>
          <w:szCs w:val="22"/>
        </w:rPr>
      </w:pPr>
    </w:p>
    <w:p w14:paraId="1D199C3D" w14:textId="77777777" w:rsidR="006A16C7" w:rsidRPr="00000EB4" w:rsidRDefault="006A16C7" w:rsidP="000B41AF">
      <w:pPr>
        <w:pStyle w:val="BodyText"/>
        <w:numPr>
          <w:ilvl w:val="0"/>
          <w:numId w:val="13"/>
        </w:numPr>
        <w:spacing w:after="240" w:line="276" w:lineRule="auto"/>
        <w:ind w:left="0" w:firstLine="0"/>
        <w:rPr>
          <w:rFonts w:asciiTheme="minorHAnsi" w:hAnsiTheme="minorHAnsi"/>
          <w:b/>
          <w:szCs w:val="22"/>
        </w:rPr>
      </w:pPr>
      <w:r w:rsidRPr="00000EB4">
        <w:rPr>
          <w:rFonts w:asciiTheme="minorHAnsi" w:hAnsiTheme="minorHAnsi"/>
          <w:b/>
          <w:szCs w:val="22"/>
        </w:rPr>
        <w:t>Attachments</w:t>
      </w:r>
    </w:p>
    <w:p w14:paraId="0D792A6F" w14:textId="32FBC0BB" w:rsidR="000B41AF" w:rsidRPr="00000EB4" w:rsidRDefault="000B41AF" w:rsidP="00DC763F">
      <w:pPr>
        <w:spacing w:after="160" w:line="276" w:lineRule="auto"/>
        <w:ind w:left="360"/>
        <w:rPr>
          <w:rFonts w:asciiTheme="minorHAnsi" w:hAnsiTheme="minorHAnsi"/>
          <w:sz w:val="22"/>
          <w:szCs w:val="22"/>
        </w:rPr>
      </w:pPr>
      <w:r w:rsidRPr="00000EB4">
        <w:rPr>
          <w:rFonts w:asciiTheme="minorHAnsi" w:hAnsiTheme="minorHAnsi"/>
          <w:sz w:val="22"/>
          <w:szCs w:val="22"/>
        </w:rPr>
        <w:t xml:space="preserve">Attachment A:  Proposed revised </w:t>
      </w:r>
      <w:r w:rsidR="00337C19" w:rsidRPr="00000EB4">
        <w:rPr>
          <w:rFonts w:asciiTheme="minorHAnsi" w:hAnsiTheme="minorHAnsi"/>
          <w:sz w:val="22"/>
          <w:szCs w:val="22"/>
        </w:rPr>
        <w:t xml:space="preserve">confidentiality </w:t>
      </w:r>
      <w:r w:rsidRPr="00000EB4">
        <w:rPr>
          <w:rFonts w:asciiTheme="minorHAnsi" w:hAnsiTheme="minorHAnsi"/>
          <w:sz w:val="22"/>
          <w:szCs w:val="22"/>
        </w:rPr>
        <w:t xml:space="preserve">language </w:t>
      </w:r>
    </w:p>
    <w:p w14:paraId="2F3ED201" w14:textId="37198C12" w:rsidR="000B41AF" w:rsidRPr="00000EB4" w:rsidRDefault="000B41AF" w:rsidP="00DC763F">
      <w:pPr>
        <w:spacing w:after="160" w:line="276" w:lineRule="auto"/>
        <w:ind w:left="360"/>
        <w:rPr>
          <w:rFonts w:asciiTheme="minorHAnsi" w:hAnsiTheme="minorHAnsi"/>
          <w:sz w:val="22"/>
          <w:szCs w:val="22"/>
        </w:rPr>
      </w:pPr>
      <w:r w:rsidRPr="00000EB4">
        <w:rPr>
          <w:rFonts w:asciiTheme="minorHAnsi" w:hAnsiTheme="minorHAnsi"/>
          <w:sz w:val="22"/>
          <w:szCs w:val="22"/>
        </w:rPr>
        <w:t xml:space="preserve">Attachment </w:t>
      </w:r>
      <w:r w:rsidR="00337C19" w:rsidRPr="00000EB4">
        <w:rPr>
          <w:rFonts w:asciiTheme="minorHAnsi" w:hAnsiTheme="minorHAnsi"/>
          <w:sz w:val="22"/>
          <w:szCs w:val="22"/>
        </w:rPr>
        <w:t xml:space="preserve">B: </w:t>
      </w:r>
      <w:r w:rsidR="00367B50">
        <w:rPr>
          <w:rFonts w:asciiTheme="minorHAnsi" w:hAnsiTheme="minorHAnsi"/>
          <w:sz w:val="22"/>
          <w:szCs w:val="22"/>
        </w:rPr>
        <w:t>Study Plan for In Person Interviews</w:t>
      </w:r>
      <w:r w:rsidRPr="00000EB4">
        <w:rPr>
          <w:rFonts w:asciiTheme="minorHAnsi" w:hAnsiTheme="minorHAnsi"/>
          <w:sz w:val="22"/>
          <w:szCs w:val="22"/>
          <w:highlight w:val="cyan"/>
        </w:rPr>
        <w:t xml:space="preserve"> </w:t>
      </w:r>
    </w:p>
    <w:p w14:paraId="180B4DCD" w14:textId="6A1F5784" w:rsidR="000B41AF" w:rsidRPr="00000EB4" w:rsidRDefault="000B41AF" w:rsidP="00DC763F">
      <w:pPr>
        <w:spacing w:after="160" w:line="276" w:lineRule="auto"/>
        <w:ind w:left="360"/>
        <w:rPr>
          <w:rFonts w:asciiTheme="minorHAnsi" w:hAnsiTheme="minorHAnsi"/>
          <w:sz w:val="22"/>
          <w:szCs w:val="22"/>
        </w:rPr>
      </w:pPr>
      <w:r w:rsidRPr="00000EB4">
        <w:rPr>
          <w:rFonts w:asciiTheme="minorHAnsi" w:hAnsiTheme="minorHAnsi"/>
          <w:sz w:val="22"/>
          <w:szCs w:val="22"/>
        </w:rPr>
        <w:t xml:space="preserve">Attachment </w:t>
      </w:r>
      <w:r w:rsidR="00337C19" w:rsidRPr="00000EB4">
        <w:rPr>
          <w:rFonts w:asciiTheme="minorHAnsi" w:hAnsiTheme="minorHAnsi"/>
          <w:sz w:val="22"/>
          <w:szCs w:val="22"/>
        </w:rPr>
        <w:t>C</w:t>
      </w:r>
      <w:r w:rsidRPr="00000EB4">
        <w:rPr>
          <w:rFonts w:asciiTheme="minorHAnsi" w:hAnsiTheme="minorHAnsi"/>
          <w:sz w:val="22"/>
          <w:szCs w:val="22"/>
        </w:rPr>
        <w:t xml:space="preserve">: </w:t>
      </w:r>
      <w:r w:rsidR="00367B50">
        <w:rPr>
          <w:rFonts w:asciiTheme="minorHAnsi" w:hAnsiTheme="minorHAnsi"/>
          <w:sz w:val="22"/>
          <w:szCs w:val="22"/>
        </w:rPr>
        <w:t xml:space="preserve">Study Plan for </w:t>
      </w:r>
      <w:r w:rsidR="00337C19" w:rsidRPr="00000EB4">
        <w:rPr>
          <w:rFonts w:asciiTheme="minorHAnsi" w:hAnsiTheme="minorHAnsi"/>
          <w:sz w:val="22"/>
          <w:szCs w:val="22"/>
        </w:rPr>
        <w:t>Survey Monkey web survey</w:t>
      </w:r>
      <w:r w:rsidRPr="00000EB4">
        <w:rPr>
          <w:rFonts w:asciiTheme="minorHAnsi" w:hAnsiTheme="minorHAnsi"/>
          <w:sz w:val="22"/>
          <w:szCs w:val="22"/>
        </w:rPr>
        <w:t xml:space="preserve"> </w:t>
      </w:r>
    </w:p>
    <w:p w14:paraId="70F6C68B" w14:textId="77777777" w:rsidR="00F227B8" w:rsidRPr="00000EB4" w:rsidRDefault="00F227B8">
      <w:pPr>
        <w:spacing w:after="160" w:line="259" w:lineRule="auto"/>
        <w:rPr>
          <w:rFonts w:asciiTheme="minorHAnsi" w:hAnsiTheme="minorHAnsi"/>
          <w:sz w:val="22"/>
          <w:szCs w:val="22"/>
        </w:rPr>
      </w:pPr>
      <w:r w:rsidRPr="00000EB4">
        <w:rPr>
          <w:rFonts w:asciiTheme="minorHAnsi" w:hAnsiTheme="minorHAnsi"/>
          <w:sz w:val="22"/>
          <w:szCs w:val="22"/>
        </w:rPr>
        <w:br w:type="page"/>
      </w:r>
    </w:p>
    <w:p w14:paraId="798E3FF7" w14:textId="08813705" w:rsidR="00544D5E" w:rsidRPr="00000EB4" w:rsidRDefault="00544D5E" w:rsidP="00544D5E">
      <w:pPr>
        <w:spacing w:after="160" w:line="259" w:lineRule="auto"/>
        <w:ind w:left="360"/>
        <w:jc w:val="center"/>
        <w:rPr>
          <w:rFonts w:asciiTheme="minorHAnsi" w:hAnsiTheme="minorHAnsi"/>
          <w:sz w:val="22"/>
          <w:szCs w:val="22"/>
        </w:rPr>
      </w:pPr>
      <w:r w:rsidRPr="00000EB4">
        <w:rPr>
          <w:rFonts w:asciiTheme="minorHAnsi" w:hAnsiTheme="minorHAnsi"/>
          <w:sz w:val="22"/>
          <w:szCs w:val="22"/>
        </w:rPr>
        <w:lastRenderedPageBreak/>
        <w:t xml:space="preserve">Attachment A:  Proposed revised </w:t>
      </w:r>
      <w:r w:rsidR="00337C19" w:rsidRPr="00000EB4">
        <w:rPr>
          <w:rFonts w:asciiTheme="minorHAnsi" w:hAnsiTheme="minorHAnsi"/>
          <w:sz w:val="22"/>
          <w:szCs w:val="22"/>
        </w:rPr>
        <w:t xml:space="preserve">confidentiality </w:t>
      </w:r>
      <w:r w:rsidRPr="00000EB4">
        <w:rPr>
          <w:rFonts w:asciiTheme="minorHAnsi" w:hAnsiTheme="minorHAnsi"/>
          <w:sz w:val="22"/>
          <w:szCs w:val="22"/>
        </w:rPr>
        <w:t>language</w:t>
      </w:r>
    </w:p>
    <w:p w14:paraId="24C15FEE" w14:textId="77777777" w:rsidR="00544D5E" w:rsidRPr="00000EB4" w:rsidRDefault="00544D5E">
      <w:pPr>
        <w:spacing w:after="160" w:line="259" w:lineRule="auto"/>
        <w:rPr>
          <w:rFonts w:asciiTheme="minorHAnsi" w:hAnsiTheme="minorHAnsi"/>
          <w:sz w:val="22"/>
          <w:szCs w:val="22"/>
        </w:rPr>
      </w:pPr>
    </w:p>
    <w:p w14:paraId="542CCAA1" w14:textId="0B7E5849" w:rsidR="00615131" w:rsidRPr="00000EB4" w:rsidRDefault="00615131">
      <w:pPr>
        <w:spacing w:after="160" w:line="259" w:lineRule="auto"/>
        <w:rPr>
          <w:rFonts w:asciiTheme="minorHAnsi" w:hAnsiTheme="minorHAnsi"/>
          <w:sz w:val="22"/>
          <w:szCs w:val="22"/>
        </w:rPr>
      </w:pPr>
      <w:r w:rsidRPr="00000EB4">
        <w:rPr>
          <w:rFonts w:asciiTheme="minorHAnsi" w:hAnsiTheme="minorHAnsi"/>
          <w:sz w:val="22"/>
          <w:szCs w:val="22"/>
        </w:rPr>
        <w:t xml:space="preserve">Note: Bolded </w:t>
      </w:r>
      <w:r w:rsidR="002603FB" w:rsidRPr="00000EB4">
        <w:rPr>
          <w:rFonts w:asciiTheme="minorHAnsi" w:hAnsiTheme="minorHAnsi"/>
          <w:sz w:val="22"/>
          <w:szCs w:val="22"/>
        </w:rPr>
        <w:t>font</w:t>
      </w:r>
      <w:r w:rsidRPr="00000EB4">
        <w:rPr>
          <w:rFonts w:asciiTheme="minorHAnsi" w:hAnsiTheme="minorHAnsi"/>
          <w:sz w:val="22"/>
          <w:szCs w:val="22"/>
        </w:rPr>
        <w:t xml:space="preserve"> is for review purposes and will not be shown to participants.</w:t>
      </w:r>
    </w:p>
    <w:p w14:paraId="556667CA" w14:textId="77777777" w:rsidR="00615131" w:rsidRPr="00000EB4" w:rsidRDefault="00615131">
      <w:pPr>
        <w:spacing w:after="160" w:line="259" w:lineRule="auto"/>
        <w:rPr>
          <w:rFonts w:asciiTheme="minorHAnsi" w:hAnsiTheme="minorHAnsi"/>
          <w:sz w:val="22"/>
          <w:szCs w:val="22"/>
        </w:rPr>
      </w:pPr>
    </w:p>
    <w:p w14:paraId="5F33EE3E" w14:textId="0CF71752" w:rsidR="00544D5E" w:rsidRPr="00000EB4" w:rsidRDefault="003745BC">
      <w:pPr>
        <w:spacing w:after="160" w:line="259" w:lineRule="auto"/>
        <w:rPr>
          <w:rFonts w:asciiTheme="minorHAnsi" w:hAnsiTheme="minorHAnsi"/>
          <w:sz w:val="22"/>
          <w:szCs w:val="22"/>
        </w:rPr>
      </w:pPr>
      <w:r w:rsidRPr="00000EB4">
        <w:rPr>
          <w:rFonts w:asciiTheme="minorHAnsi" w:hAnsiTheme="minorHAnsi"/>
          <w:sz w:val="22"/>
          <w:szCs w:val="22"/>
        </w:rPr>
        <w:t>Standard</w:t>
      </w:r>
      <w:r w:rsidR="00544D5E" w:rsidRPr="00000EB4">
        <w:rPr>
          <w:rFonts w:asciiTheme="minorHAnsi" w:hAnsiTheme="minorHAnsi"/>
          <w:sz w:val="22"/>
          <w:szCs w:val="22"/>
        </w:rPr>
        <w:t xml:space="preserve"> </w:t>
      </w:r>
      <w:r w:rsidR="00337C19" w:rsidRPr="00000EB4">
        <w:rPr>
          <w:rFonts w:asciiTheme="minorHAnsi" w:hAnsiTheme="minorHAnsi"/>
          <w:sz w:val="22"/>
          <w:szCs w:val="22"/>
        </w:rPr>
        <w:t>Confidentiality</w:t>
      </w:r>
      <w:r w:rsidR="00544D5E" w:rsidRPr="00000EB4">
        <w:rPr>
          <w:rFonts w:asciiTheme="minorHAnsi" w:hAnsiTheme="minorHAnsi"/>
          <w:sz w:val="22"/>
          <w:szCs w:val="22"/>
        </w:rPr>
        <w:t xml:space="preserve"> Pledge</w:t>
      </w:r>
    </w:p>
    <w:p w14:paraId="1797F701" w14:textId="090D9C13" w:rsidR="003745BC" w:rsidRPr="00000EB4" w:rsidRDefault="003745BC" w:rsidP="003745BC">
      <w:pPr>
        <w:spacing w:before="240" w:line="276" w:lineRule="auto"/>
        <w:ind w:left="720"/>
        <w:rPr>
          <w:rFonts w:asciiTheme="minorHAnsi" w:hAnsiTheme="minorHAnsi"/>
          <w:sz w:val="22"/>
          <w:szCs w:val="22"/>
        </w:rPr>
      </w:pPr>
      <w:r w:rsidRPr="00000EB4">
        <w:rPr>
          <w:rFonts w:asciiTheme="minorHAnsi" w:hAnsiTheme="minorHAnsi"/>
          <w:sz w:val="22"/>
          <w:szCs w:val="22"/>
        </w:rPr>
        <w:t xml:space="preserve">The U.S. Census Bureau is required by U.S. law to keep your answers confidential.  This means that the Census Bureau cannot give out information that identifies your or your household to anyone, including other government agencies.  </w:t>
      </w:r>
    </w:p>
    <w:p w14:paraId="654E494A" w14:textId="7C576A52" w:rsidR="00E15D6F" w:rsidRPr="00000EB4" w:rsidRDefault="003745BC" w:rsidP="003745BC">
      <w:pPr>
        <w:spacing w:before="240" w:line="276" w:lineRule="auto"/>
        <w:ind w:left="720"/>
        <w:rPr>
          <w:rFonts w:asciiTheme="minorHAnsi" w:hAnsiTheme="minorHAnsi"/>
          <w:sz w:val="22"/>
          <w:szCs w:val="22"/>
        </w:rPr>
      </w:pPr>
      <w:r w:rsidRPr="00000EB4">
        <w:rPr>
          <w:rFonts w:asciiTheme="minorHAnsi" w:hAnsiTheme="minorHAnsi"/>
          <w:sz w:val="22"/>
          <w:szCs w:val="22"/>
        </w:rPr>
        <w:t>We are conducting this survey under the authority of Title 13, United States Code, Sections 141 an</w:t>
      </w:r>
      <w:r w:rsidR="007C7F04" w:rsidRPr="00000EB4">
        <w:rPr>
          <w:rFonts w:asciiTheme="minorHAnsi" w:hAnsiTheme="minorHAnsi"/>
          <w:sz w:val="22"/>
          <w:szCs w:val="22"/>
        </w:rPr>
        <w:t>d 193. Federal law protects your privacy and keeps your answers confidential (Title 13, United States Code, Sections 9 and 214).</w:t>
      </w:r>
    </w:p>
    <w:p w14:paraId="5A6BAEBD" w14:textId="77777777" w:rsidR="003745BC" w:rsidRPr="00000EB4" w:rsidRDefault="003745BC" w:rsidP="003745BC">
      <w:pPr>
        <w:spacing w:before="240" w:line="276" w:lineRule="auto"/>
        <w:ind w:left="720"/>
        <w:rPr>
          <w:rFonts w:asciiTheme="minorHAnsi" w:hAnsiTheme="minorHAnsi"/>
          <w:sz w:val="22"/>
          <w:szCs w:val="22"/>
        </w:rPr>
      </w:pPr>
    </w:p>
    <w:p w14:paraId="64AA8587" w14:textId="79A606DD" w:rsidR="00544D5E" w:rsidRPr="00000EB4" w:rsidRDefault="00544D5E" w:rsidP="00544D5E">
      <w:pPr>
        <w:pStyle w:val="BodyText"/>
        <w:spacing w:after="240" w:line="276" w:lineRule="auto"/>
        <w:rPr>
          <w:rFonts w:asciiTheme="minorHAnsi" w:hAnsiTheme="minorHAnsi"/>
          <w:szCs w:val="22"/>
        </w:rPr>
      </w:pPr>
      <w:r w:rsidRPr="00000EB4">
        <w:rPr>
          <w:rFonts w:asciiTheme="minorHAnsi" w:hAnsiTheme="minorHAnsi"/>
          <w:szCs w:val="22"/>
        </w:rPr>
        <w:t xml:space="preserve">Conservative </w:t>
      </w:r>
      <w:r w:rsidR="00337C19" w:rsidRPr="00000EB4">
        <w:rPr>
          <w:rFonts w:asciiTheme="minorHAnsi" w:hAnsiTheme="minorHAnsi"/>
          <w:szCs w:val="22"/>
        </w:rPr>
        <w:t>Confidentiality</w:t>
      </w:r>
      <w:r w:rsidRPr="00000EB4">
        <w:rPr>
          <w:rFonts w:asciiTheme="minorHAnsi" w:hAnsiTheme="minorHAnsi"/>
          <w:szCs w:val="22"/>
        </w:rPr>
        <w:t xml:space="preserve"> Revision</w:t>
      </w:r>
    </w:p>
    <w:p w14:paraId="7CD17FE1" w14:textId="43204588" w:rsidR="00544D5E" w:rsidRPr="00000EB4" w:rsidRDefault="003745BC" w:rsidP="003745BC">
      <w:pPr>
        <w:ind w:left="720"/>
        <w:rPr>
          <w:rFonts w:asciiTheme="minorHAnsi" w:hAnsiTheme="minorHAnsi"/>
          <w:b/>
          <w:sz w:val="22"/>
          <w:szCs w:val="22"/>
        </w:rPr>
      </w:pPr>
      <w:r w:rsidRPr="00000EB4">
        <w:rPr>
          <w:rFonts w:asciiTheme="minorHAnsi" w:hAnsiTheme="minorHAnsi"/>
          <w:sz w:val="22"/>
          <w:szCs w:val="22"/>
        </w:rPr>
        <w:t>The Census Bureau is required by U.S. law to protect your information (Title 13, United States Code, Sections 9 and 214).  This means that the Census Bureau will only use your responses for</w:t>
      </w:r>
      <w:r w:rsidR="007C7F04" w:rsidRPr="00000EB4">
        <w:rPr>
          <w:rFonts w:asciiTheme="minorHAnsi" w:hAnsiTheme="minorHAnsi"/>
          <w:sz w:val="22"/>
          <w:szCs w:val="22"/>
        </w:rPr>
        <w:t xml:space="preserve"> statistical purposes </w:t>
      </w:r>
      <w:r w:rsidRPr="00000EB4">
        <w:rPr>
          <w:rFonts w:asciiTheme="minorHAnsi" w:hAnsiTheme="minorHAnsi"/>
          <w:sz w:val="22"/>
          <w:szCs w:val="22"/>
        </w:rPr>
        <w:t xml:space="preserve">and cannot give out information that identifies your or your household.  </w:t>
      </w:r>
      <w:r w:rsidR="00544D5E" w:rsidRPr="00000EB4">
        <w:rPr>
          <w:rFonts w:asciiTheme="minorHAnsi" w:hAnsiTheme="minorHAnsi"/>
          <w:b/>
          <w:sz w:val="22"/>
          <w:szCs w:val="22"/>
        </w:rPr>
        <w:t>Your data are further protected by Department of Homeland Security through security monitoring of the systems that transmit your data.</w:t>
      </w:r>
    </w:p>
    <w:p w14:paraId="0C23D3E7" w14:textId="77777777" w:rsidR="00544D5E" w:rsidRPr="00000EB4" w:rsidRDefault="00544D5E" w:rsidP="00544D5E">
      <w:pPr>
        <w:spacing w:before="240" w:line="276" w:lineRule="auto"/>
        <w:rPr>
          <w:rFonts w:asciiTheme="minorHAnsi" w:hAnsiTheme="minorHAnsi"/>
          <w:sz w:val="22"/>
          <w:szCs w:val="22"/>
        </w:rPr>
      </w:pPr>
    </w:p>
    <w:p w14:paraId="515C7E04" w14:textId="711B3B69" w:rsidR="00544D5E" w:rsidRPr="00000EB4" w:rsidRDefault="00544D5E" w:rsidP="00544D5E">
      <w:pPr>
        <w:pStyle w:val="BodyText"/>
        <w:spacing w:after="240" w:line="276" w:lineRule="auto"/>
        <w:rPr>
          <w:rFonts w:asciiTheme="minorHAnsi" w:hAnsiTheme="minorHAnsi"/>
          <w:szCs w:val="22"/>
        </w:rPr>
      </w:pPr>
      <w:r w:rsidRPr="00000EB4">
        <w:rPr>
          <w:rFonts w:asciiTheme="minorHAnsi" w:hAnsiTheme="minorHAnsi"/>
          <w:szCs w:val="22"/>
        </w:rPr>
        <w:t xml:space="preserve">Liberal </w:t>
      </w:r>
      <w:r w:rsidR="00337C19" w:rsidRPr="00000EB4">
        <w:rPr>
          <w:rFonts w:asciiTheme="minorHAnsi" w:hAnsiTheme="minorHAnsi"/>
          <w:szCs w:val="22"/>
        </w:rPr>
        <w:t>Confidentiality</w:t>
      </w:r>
      <w:r w:rsidRPr="00000EB4">
        <w:rPr>
          <w:rFonts w:asciiTheme="minorHAnsi" w:hAnsiTheme="minorHAnsi"/>
          <w:szCs w:val="22"/>
        </w:rPr>
        <w:t xml:space="preserve"> Revision</w:t>
      </w:r>
    </w:p>
    <w:p w14:paraId="3CC32A60" w14:textId="27107339" w:rsidR="00337C19" w:rsidRPr="00000EB4" w:rsidRDefault="00512738" w:rsidP="00DC763F">
      <w:pPr>
        <w:spacing w:after="160" w:line="259" w:lineRule="auto"/>
        <w:ind w:left="720"/>
        <w:rPr>
          <w:rFonts w:asciiTheme="minorHAnsi" w:hAnsiTheme="minorHAnsi"/>
          <w:b/>
          <w:sz w:val="22"/>
          <w:szCs w:val="22"/>
        </w:rPr>
      </w:pPr>
      <w:r w:rsidRPr="00000EB4">
        <w:rPr>
          <w:rFonts w:asciiTheme="minorHAnsi" w:hAnsiTheme="minorHAnsi"/>
          <w:sz w:val="22"/>
          <w:szCs w:val="22"/>
        </w:rPr>
        <w:t xml:space="preserve">The Census Bureau is required by U.S. law to protect your information (Title 13, United States Code, Sections 9 and 214).  This means that the Census Bureau will only use your responses for statistical purposes and cannot give out information that identifies your or your household.  </w:t>
      </w:r>
      <w:r w:rsidR="00DC763F" w:rsidRPr="00000EB4">
        <w:rPr>
          <w:rFonts w:asciiTheme="minorHAnsi" w:hAnsiTheme="minorHAnsi"/>
          <w:b/>
          <w:sz w:val="22"/>
          <w:szCs w:val="22"/>
        </w:rPr>
        <w:t xml:space="preserve">Further, </w:t>
      </w:r>
      <w:r w:rsidR="007957F9" w:rsidRPr="00000EB4">
        <w:rPr>
          <w:rFonts w:asciiTheme="minorHAnsi" w:hAnsiTheme="minorHAnsi"/>
          <w:b/>
          <w:sz w:val="22"/>
          <w:szCs w:val="22"/>
        </w:rPr>
        <w:t>Census Bureau</w:t>
      </w:r>
      <w:r w:rsidR="00DC763F" w:rsidRPr="00000EB4">
        <w:rPr>
          <w:rFonts w:asciiTheme="minorHAnsi" w:hAnsiTheme="minorHAnsi"/>
          <w:b/>
          <w:sz w:val="22"/>
          <w:szCs w:val="22"/>
        </w:rPr>
        <w:t xml:space="preserve"> information systems are protected by Federal employees and contractors through security monitoring of the systems that transmit your data.</w:t>
      </w:r>
    </w:p>
    <w:p w14:paraId="3B5589B4" w14:textId="77777777" w:rsidR="00337C19" w:rsidRPr="00000EB4" w:rsidRDefault="00337C19" w:rsidP="00337C19">
      <w:pPr>
        <w:spacing w:after="160" w:line="259" w:lineRule="auto"/>
        <w:rPr>
          <w:rFonts w:asciiTheme="minorHAnsi" w:hAnsiTheme="minorHAnsi"/>
          <w:b/>
          <w:sz w:val="22"/>
          <w:szCs w:val="22"/>
        </w:rPr>
      </w:pPr>
    </w:p>
    <w:p w14:paraId="23D6DD06" w14:textId="77777777" w:rsidR="00337C19" w:rsidRPr="00000EB4" w:rsidRDefault="00337C19" w:rsidP="00337C19">
      <w:pPr>
        <w:spacing w:after="160" w:line="259" w:lineRule="auto"/>
        <w:rPr>
          <w:rFonts w:asciiTheme="minorHAnsi" w:hAnsiTheme="minorHAnsi"/>
          <w:sz w:val="22"/>
          <w:szCs w:val="22"/>
        </w:rPr>
      </w:pPr>
      <w:r w:rsidRPr="00000EB4">
        <w:rPr>
          <w:rFonts w:asciiTheme="minorHAnsi" w:hAnsiTheme="minorHAnsi"/>
          <w:sz w:val="22"/>
          <w:szCs w:val="22"/>
        </w:rPr>
        <w:t>Online Terms &amp; Conditions</w:t>
      </w:r>
    </w:p>
    <w:p w14:paraId="196062BC" w14:textId="3D210D20" w:rsidR="00337C19" w:rsidRPr="00000EB4" w:rsidRDefault="00337C19" w:rsidP="007957F9">
      <w:pPr>
        <w:ind w:left="720"/>
        <w:rPr>
          <w:rFonts w:asciiTheme="minorHAnsi" w:hAnsiTheme="minorHAnsi"/>
          <w:sz w:val="22"/>
          <w:szCs w:val="22"/>
        </w:rPr>
      </w:pPr>
      <w:r w:rsidRPr="00000EB4">
        <w:rPr>
          <w:rFonts w:asciiTheme="minorHAnsi" w:hAnsiTheme="minorHAnsi"/>
          <w:sz w:val="22"/>
          <w:szCs w:val="22"/>
        </w:rPr>
        <w:t xml:space="preserve">You are accessing a United States Government computer network.  Any information you enter into this system is confidential and may be used by the Census Bureau for statistical purposes, as well as for other uses, such as improving the efficiency of our programs.  If you want to know more about the use of this system, and how your privacy is protected, visit our online privacy webpage at </w:t>
      </w:r>
      <w:hyperlink r:id="rId9" w:history="1">
        <w:r w:rsidRPr="00000EB4">
          <w:rPr>
            <w:rStyle w:val="Hyperlink"/>
            <w:rFonts w:asciiTheme="minorHAnsi" w:hAnsiTheme="minorHAnsi"/>
            <w:sz w:val="22"/>
            <w:szCs w:val="22"/>
          </w:rPr>
          <w:t>http://www.census.gov/privacy/privacy-policy.html</w:t>
        </w:r>
      </w:hyperlink>
      <w:r w:rsidRPr="00000EB4">
        <w:rPr>
          <w:rFonts w:asciiTheme="minorHAnsi" w:hAnsiTheme="minorHAnsi"/>
          <w:sz w:val="22"/>
          <w:szCs w:val="22"/>
        </w:rPr>
        <w:t>.  Use of this system indicates your consent to us collecting, monitoring, recording, and using the information that you provide</w:t>
      </w:r>
      <w:r w:rsidR="00176454" w:rsidRPr="00000EB4">
        <w:rPr>
          <w:rFonts w:asciiTheme="minorHAnsi" w:hAnsiTheme="minorHAnsi"/>
          <w:sz w:val="22"/>
          <w:szCs w:val="22"/>
        </w:rPr>
        <w:t xml:space="preserve"> for any lawful government purpose</w:t>
      </w:r>
      <w:r w:rsidRPr="00000EB4">
        <w:rPr>
          <w:rFonts w:asciiTheme="minorHAnsi" w:hAnsiTheme="minorHAnsi"/>
          <w:sz w:val="22"/>
          <w:szCs w:val="22"/>
        </w:rPr>
        <w:t xml:space="preserve">.  </w:t>
      </w:r>
    </w:p>
    <w:p w14:paraId="4DB60ACD" w14:textId="77777777" w:rsidR="00B3440D" w:rsidRPr="00000EB4" w:rsidRDefault="00B3440D" w:rsidP="00337C19">
      <w:pPr>
        <w:rPr>
          <w:rFonts w:asciiTheme="minorHAnsi" w:hAnsiTheme="minorHAnsi"/>
          <w:sz w:val="22"/>
          <w:szCs w:val="22"/>
        </w:rPr>
      </w:pPr>
    </w:p>
    <w:p w14:paraId="21B87D85" w14:textId="77777777" w:rsidR="00337C19" w:rsidRPr="00000EB4" w:rsidRDefault="00337C19" w:rsidP="00337C19">
      <w:pPr>
        <w:rPr>
          <w:rFonts w:asciiTheme="minorHAnsi" w:hAnsiTheme="minorHAnsi"/>
          <w:sz w:val="22"/>
          <w:szCs w:val="22"/>
        </w:rPr>
      </w:pPr>
      <w:r w:rsidRPr="00000EB4">
        <w:rPr>
          <w:rFonts w:asciiTheme="minorHAnsi" w:hAnsiTheme="minorHAnsi"/>
          <w:sz w:val="22"/>
          <w:szCs w:val="22"/>
        </w:rPr>
        <w:lastRenderedPageBreak/>
        <w:t xml:space="preserve">So that our website remains accurate, safe, and available to you and all other visitors, we monitor network traffic to identify unauthorized attempts to access, upload, or change information or otherwise cause damage to the web service.  Your usage of this system is likely to be monitored, recorded, and subject to audit.  If you are not using the network connection for authorized purposes, then it is a violation of Federal law and can be punished with fines or imprisonment (PUBLIC LAW 99-474).  </w:t>
      </w:r>
    </w:p>
    <w:p w14:paraId="293FA4E6" w14:textId="2D68D391" w:rsidR="00FC0E99" w:rsidRPr="00000EB4" w:rsidRDefault="00FC0E99">
      <w:pPr>
        <w:spacing w:after="160" w:line="259" w:lineRule="auto"/>
        <w:rPr>
          <w:rFonts w:asciiTheme="minorHAnsi" w:hAnsiTheme="minorHAnsi"/>
          <w:sz w:val="22"/>
          <w:szCs w:val="22"/>
        </w:rPr>
      </w:pPr>
      <w:r w:rsidRPr="00000EB4">
        <w:rPr>
          <w:rFonts w:asciiTheme="minorHAnsi" w:hAnsiTheme="minorHAnsi"/>
          <w:sz w:val="22"/>
          <w:szCs w:val="22"/>
        </w:rPr>
        <w:br w:type="page"/>
      </w:r>
    </w:p>
    <w:p w14:paraId="0B08E2E4" w14:textId="66DB26F7" w:rsidR="00FC0E99" w:rsidRPr="00000EB4" w:rsidRDefault="00367B50" w:rsidP="00FC0E99">
      <w:pPr>
        <w:spacing w:after="200" w:line="276" w:lineRule="auto"/>
        <w:rPr>
          <w:rFonts w:asciiTheme="minorHAnsi" w:hAnsiTheme="minorHAnsi"/>
          <w:b/>
          <w:sz w:val="22"/>
          <w:szCs w:val="22"/>
        </w:rPr>
      </w:pPr>
      <w:r>
        <w:rPr>
          <w:rFonts w:asciiTheme="minorHAnsi" w:hAnsiTheme="minorHAnsi"/>
          <w:b/>
          <w:sz w:val="22"/>
          <w:szCs w:val="22"/>
        </w:rPr>
        <w:lastRenderedPageBreak/>
        <w:t>Attachment</w:t>
      </w:r>
      <w:r w:rsidR="00FC0E99" w:rsidRPr="00000EB4">
        <w:rPr>
          <w:rFonts w:asciiTheme="minorHAnsi" w:hAnsiTheme="minorHAnsi"/>
          <w:b/>
          <w:sz w:val="22"/>
          <w:szCs w:val="22"/>
        </w:rPr>
        <w:t xml:space="preserve"> B: </w:t>
      </w:r>
      <w:r>
        <w:rPr>
          <w:rFonts w:asciiTheme="minorHAnsi" w:hAnsiTheme="minorHAnsi"/>
          <w:b/>
          <w:sz w:val="22"/>
          <w:szCs w:val="22"/>
        </w:rPr>
        <w:t>In Person</w:t>
      </w:r>
      <w:r w:rsidR="00FC0E99" w:rsidRPr="00000EB4">
        <w:rPr>
          <w:rFonts w:asciiTheme="minorHAnsi" w:hAnsiTheme="minorHAnsi"/>
          <w:b/>
          <w:sz w:val="22"/>
          <w:szCs w:val="22"/>
        </w:rPr>
        <w:t xml:space="preserve"> Study Plan</w:t>
      </w:r>
    </w:p>
    <w:p w14:paraId="0E2DA61D" w14:textId="77777777" w:rsidR="00FC0E99" w:rsidRPr="00000EB4" w:rsidRDefault="00FC0E99" w:rsidP="00FC0E99">
      <w:pPr>
        <w:pStyle w:val="ListParagraph"/>
        <w:numPr>
          <w:ilvl w:val="0"/>
          <w:numId w:val="24"/>
        </w:numPr>
        <w:spacing w:after="200" w:line="276" w:lineRule="auto"/>
        <w:rPr>
          <w:rFonts w:asciiTheme="minorHAnsi" w:hAnsiTheme="minorHAnsi"/>
          <w:b/>
        </w:rPr>
      </w:pPr>
      <w:r w:rsidRPr="00000EB4">
        <w:rPr>
          <w:rFonts w:asciiTheme="minorHAnsi" w:hAnsiTheme="minorHAnsi"/>
          <w:b/>
        </w:rPr>
        <w:t>Study Objective</w:t>
      </w:r>
    </w:p>
    <w:p w14:paraId="084A6C72"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Do people read / remember the part of the letter that includes information about monitoring of the data?  Is this different by condition?</w:t>
      </w:r>
    </w:p>
    <w:p w14:paraId="2A2F16F3"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Do people report that they would not want to give data based on the wording?  Is this different by condition?</w:t>
      </w:r>
    </w:p>
    <w:p w14:paraId="6B903155" w14:textId="77777777" w:rsidR="00FC0E99" w:rsidRPr="00000EB4" w:rsidRDefault="00FC0E99" w:rsidP="00FC0E99">
      <w:pPr>
        <w:rPr>
          <w:rFonts w:asciiTheme="minorHAnsi" w:hAnsiTheme="minorHAnsi"/>
          <w:sz w:val="22"/>
          <w:szCs w:val="22"/>
        </w:rPr>
      </w:pPr>
    </w:p>
    <w:p w14:paraId="15C1678B" w14:textId="77777777" w:rsidR="00FC0E99" w:rsidRPr="00000EB4" w:rsidRDefault="00FC0E99" w:rsidP="00FC0E99">
      <w:pPr>
        <w:pStyle w:val="ListParagraph"/>
        <w:numPr>
          <w:ilvl w:val="0"/>
          <w:numId w:val="24"/>
        </w:numPr>
        <w:spacing w:after="200" w:line="276" w:lineRule="auto"/>
        <w:rPr>
          <w:rFonts w:asciiTheme="minorHAnsi" w:hAnsiTheme="minorHAnsi"/>
          <w:b/>
        </w:rPr>
      </w:pPr>
      <w:r w:rsidRPr="00000EB4">
        <w:rPr>
          <w:rFonts w:asciiTheme="minorHAnsi" w:hAnsiTheme="minorHAnsi"/>
          <w:b/>
        </w:rPr>
        <w:t>Background</w:t>
      </w:r>
      <w:r w:rsidRPr="00000EB4">
        <w:rPr>
          <w:rFonts w:asciiTheme="minorHAnsi" w:hAnsiTheme="minorHAnsi"/>
        </w:rPr>
        <w:t xml:space="preserve"> </w:t>
      </w:r>
      <w:r w:rsidRPr="00000EB4">
        <w:rPr>
          <w:rFonts w:asciiTheme="minorHAnsi" w:hAnsiTheme="minorHAnsi"/>
          <w:b/>
        </w:rPr>
        <w:t>and rationale</w:t>
      </w:r>
    </w:p>
    <w:p w14:paraId="37ADF4EC"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 xml:space="preserve">The Census Bureau is part of an inter-agency team that is investigating respondent behavior towards revisions to the confidentiality language that appears on the various materials that respondents may see including the initial letter, the letter that is handed to NRFU respondents and that appears on the initial login screen for the self-response instrument. </w:t>
      </w:r>
    </w:p>
    <w:p w14:paraId="2799C8C5" w14:textId="77777777" w:rsidR="00FC0E99" w:rsidRPr="00000EB4" w:rsidRDefault="00FC0E99" w:rsidP="00FC0E99">
      <w:pPr>
        <w:rPr>
          <w:rFonts w:asciiTheme="minorHAnsi" w:hAnsiTheme="minorHAnsi"/>
          <w:sz w:val="22"/>
          <w:szCs w:val="22"/>
        </w:rPr>
      </w:pPr>
    </w:p>
    <w:p w14:paraId="51B7E889" w14:textId="77777777" w:rsidR="00FC0E99" w:rsidRPr="00000EB4" w:rsidRDefault="00FC0E99" w:rsidP="00FC0E99">
      <w:pPr>
        <w:pStyle w:val="ListParagraph"/>
        <w:numPr>
          <w:ilvl w:val="0"/>
          <w:numId w:val="24"/>
        </w:numPr>
        <w:spacing w:after="200" w:line="276" w:lineRule="auto"/>
        <w:rPr>
          <w:rFonts w:asciiTheme="minorHAnsi" w:hAnsiTheme="minorHAnsi"/>
          <w:b/>
        </w:rPr>
      </w:pPr>
      <w:r w:rsidRPr="00000EB4">
        <w:rPr>
          <w:rFonts w:asciiTheme="minorHAnsi" w:hAnsiTheme="minorHAnsi"/>
        </w:rPr>
        <w:t xml:space="preserve"> </w:t>
      </w:r>
      <w:r w:rsidRPr="00000EB4">
        <w:rPr>
          <w:rFonts w:asciiTheme="minorHAnsi" w:hAnsiTheme="minorHAnsi"/>
          <w:b/>
        </w:rPr>
        <w:t>Methodology</w:t>
      </w:r>
    </w:p>
    <w:p w14:paraId="1760A7BD" w14:textId="77777777" w:rsidR="00FC0E99" w:rsidRPr="00000EB4" w:rsidRDefault="00FC0E99" w:rsidP="00FC0E99">
      <w:pPr>
        <w:pStyle w:val="ListParagraph"/>
        <w:ind w:left="0"/>
        <w:rPr>
          <w:rFonts w:asciiTheme="minorHAnsi" w:hAnsiTheme="minorHAnsi"/>
        </w:rPr>
      </w:pPr>
      <w:r w:rsidRPr="00000EB4">
        <w:rPr>
          <w:rFonts w:asciiTheme="minorHAnsi" w:hAnsiTheme="minorHAnsi"/>
        </w:rPr>
        <w:t>This will be in-person usability tests using eye-tracking capabilities for half of the “paper” materials sessions and eye tracking for all of the online web sessions.  The usability study will follow a multi-method approach that includes free recall, word recognition test, forced choice test, in your own words debriefing, general debriefing probes and satisfaction questions.  This methodology was first developed  by the Census Bureau usability lab for  a study with the economic directorate (Wang, Olmsted-</w:t>
      </w:r>
      <w:proofErr w:type="spellStart"/>
      <w:r w:rsidRPr="00000EB4">
        <w:rPr>
          <w:rFonts w:asciiTheme="minorHAnsi" w:hAnsiTheme="minorHAnsi"/>
        </w:rPr>
        <w:t>Hawala</w:t>
      </w:r>
      <w:proofErr w:type="spellEnd"/>
      <w:r w:rsidRPr="00000EB4">
        <w:rPr>
          <w:rFonts w:asciiTheme="minorHAnsi" w:hAnsiTheme="minorHAnsi"/>
        </w:rPr>
        <w:t xml:space="preserve">, </w:t>
      </w:r>
      <w:proofErr w:type="spellStart"/>
      <w:r w:rsidRPr="00000EB4">
        <w:rPr>
          <w:rFonts w:asciiTheme="minorHAnsi" w:hAnsiTheme="minorHAnsi"/>
        </w:rPr>
        <w:t>Willimack</w:t>
      </w:r>
      <w:proofErr w:type="spellEnd"/>
      <w:r w:rsidRPr="00000EB4">
        <w:rPr>
          <w:rFonts w:asciiTheme="minorHAnsi" w:hAnsiTheme="minorHAnsi"/>
        </w:rPr>
        <w:t xml:space="preserve">, Stack, 2016). </w:t>
      </w:r>
    </w:p>
    <w:p w14:paraId="720FBA93" w14:textId="77777777" w:rsidR="00FC0E99" w:rsidRPr="00000EB4" w:rsidRDefault="00FC0E99" w:rsidP="00FC0E99">
      <w:pPr>
        <w:pStyle w:val="ListParagraph"/>
        <w:ind w:left="360"/>
        <w:rPr>
          <w:rFonts w:asciiTheme="minorHAnsi" w:hAnsiTheme="minorHAnsi"/>
        </w:rPr>
      </w:pPr>
    </w:p>
    <w:p w14:paraId="60758D17" w14:textId="77777777" w:rsidR="00FC0E99" w:rsidRPr="00000EB4" w:rsidRDefault="00FC0E99" w:rsidP="00FC0E99">
      <w:pPr>
        <w:pStyle w:val="ListParagraph"/>
        <w:numPr>
          <w:ilvl w:val="0"/>
          <w:numId w:val="24"/>
        </w:numPr>
        <w:rPr>
          <w:rFonts w:asciiTheme="minorHAnsi" w:hAnsiTheme="minorHAnsi"/>
          <w:b/>
        </w:rPr>
      </w:pPr>
      <w:r w:rsidRPr="00000EB4">
        <w:rPr>
          <w:rFonts w:asciiTheme="minorHAnsi" w:hAnsiTheme="minorHAnsi"/>
          <w:b/>
        </w:rPr>
        <w:t>Experimental design</w:t>
      </w:r>
    </w:p>
    <w:p w14:paraId="18B29695" w14:textId="77777777" w:rsidR="00FC0E99" w:rsidRPr="00000EB4" w:rsidRDefault="00FC0E99" w:rsidP="00FC0E99">
      <w:pPr>
        <w:rPr>
          <w:rFonts w:asciiTheme="minorHAnsi" w:hAnsiTheme="minorHAnsi"/>
          <w:sz w:val="22"/>
          <w:szCs w:val="22"/>
        </w:rPr>
      </w:pPr>
    </w:p>
    <w:p w14:paraId="164782D6"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There will be three paper conditions and one electronic website.  The four conditions include: a control (current wording), a conservative wording similar to the BLS language, a liberal wording, similar to the BLS language, and a modified version of the terms and conditions language that appears on the login page of the 2016 Census Test.  These will be crossed by half of the participants receiving the paper materials and half of the participants receiving an online pdf version of the letter to allow data collection with eye tracking.  However, the terms &amp; conditions that appears for the online 2016 Census Test will not be on paper as that will never be something that participants are exposed to in real life.</w:t>
      </w:r>
    </w:p>
    <w:p w14:paraId="507301C4" w14:textId="77777777" w:rsidR="00FC0E99" w:rsidRPr="00000EB4" w:rsidRDefault="00FC0E99" w:rsidP="00FC0E99">
      <w:pPr>
        <w:rPr>
          <w:rFonts w:asciiTheme="minorHAnsi" w:hAnsiTheme="minorHAnsi"/>
          <w:sz w:val="22"/>
          <w:szCs w:val="22"/>
        </w:rPr>
      </w:pPr>
    </w:p>
    <w:p w14:paraId="6717949E" w14:textId="77777777" w:rsidR="00FC0E99" w:rsidRPr="00000EB4" w:rsidRDefault="00FC0E99" w:rsidP="00FC0E99">
      <w:pPr>
        <w:pStyle w:val="ListParagraph"/>
        <w:numPr>
          <w:ilvl w:val="0"/>
          <w:numId w:val="24"/>
        </w:numPr>
        <w:spacing w:after="200" w:line="276" w:lineRule="auto"/>
        <w:rPr>
          <w:rFonts w:asciiTheme="minorHAnsi" w:hAnsiTheme="minorHAnsi"/>
          <w:b/>
        </w:rPr>
      </w:pPr>
      <w:r w:rsidRPr="00000EB4">
        <w:rPr>
          <w:rFonts w:asciiTheme="minorHAnsi" w:hAnsiTheme="minorHAnsi"/>
          <w:b/>
        </w:rPr>
        <w:t>Participants</w:t>
      </w:r>
    </w:p>
    <w:p w14:paraId="0EAD5821"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There will be 10 participants per condition.  For each letter condition, 5 will be exposed to paper and 5 to an electronic .pdf so that eye tracking on a laptop can occur.  For the website, all 10 will be electronic.  We will aim to recruit participants of various demographic characteristics so we get a range of participants including age, sex, household composition, race and education. The following approaches will be used in recruitment:</w:t>
      </w:r>
    </w:p>
    <w:p w14:paraId="2B1A9E97" w14:textId="77777777" w:rsidR="00FC0E99" w:rsidRPr="00000EB4" w:rsidRDefault="00FC0E99" w:rsidP="00FC0E99">
      <w:pPr>
        <w:pStyle w:val="ListParagraph"/>
        <w:numPr>
          <w:ilvl w:val="1"/>
          <w:numId w:val="23"/>
        </w:numPr>
        <w:pBdr>
          <w:top w:val="nil"/>
          <w:left w:val="nil"/>
          <w:bottom w:val="nil"/>
          <w:right w:val="nil"/>
          <w:between w:val="nil"/>
          <w:bar w:val="nil"/>
        </w:pBdr>
        <w:rPr>
          <w:rFonts w:asciiTheme="minorHAnsi" w:hAnsiTheme="minorHAnsi"/>
        </w:rPr>
      </w:pPr>
      <w:r w:rsidRPr="00000EB4">
        <w:rPr>
          <w:rFonts w:asciiTheme="minorHAnsi" w:hAnsiTheme="minorHAnsi"/>
        </w:rPr>
        <w:t>Word of mouth, craigslist ads, flyers posted in libraries, and the recruiting database, where appropriate</w:t>
      </w:r>
    </w:p>
    <w:p w14:paraId="3742CDF7" w14:textId="77777777" w:rsidR="00FC0E99" w:rsidRPr="00000EB4" w:rsidRDefault="00FC0E99" w:rsidP="00FC0E99">
      <w:pPr>
        <w:pStyle w:val="ListParagraph"/>
        <w:numPr>
          <w:ilvl w:val="1"/>
          <w:numId w:val="23"/>
        </w:numPr>
        <w:pBdr>
          <w:top w:val="nil"/>
          <w:left w:val="nil"/>
          <w:bottom w:val="nil"/>
          <w:right w:val="nil"/>
          <w:between w:val="nil"/>
          <w:bar w:val="nil"/>
        </w:pBdr>
        <w:rPr>
          <w:rFonts w:asciiTheme="minorHAnsi" w:hAnsiTheme="minorHAnsi"/>
        </w:rPr>
      </w:pPr>
      <w:r w:rsidRPr="00000EB4">
        <w:rPr>
          <w:rFonts w:asciiTheme="minorHAnsi" w:hAnsiTheme="minorHAnsi"/>
        </w:rPr>
        <w:t>Inter-agency panel assistance with recruiting by contacting their sources</w:t>
      </w:r>
    </w:p>
    <w:p w14:paraId="18E43EAC" w14:textId="77777777" w:rsidR="00FC0E99" w:rsidRPr="00000EB4" w:rsidRDefault="00FC0E99" w:rsidP="00FC0E99">
      <w:pPr>
        <w:rPr>
          <w:rFonts w:asciiTheme="minorHAnsi" w:hAnsiTheme="minorHAnsi"/>
          <w:sz w:val="22"/>
          <w:szCs w:val="22"/>
        </w:rPr>
      </w:pPr>
    </w:p>
    <w:p w14:paraId="0744F9F8" w14:textId="77777777" w:rsidR="00FC0E99" w:rsidRPr="00000EB4" w:rsidRDefault="00FC0E99" w:rsidP="00FC0E99">
      <w:pPr>
        <w:pStyle w:val="ListParagraph"/>
        <w:numPr>
          <w:ilvl w:val="0"/>
          <w:numId w:val="24"/>
        </w:numPr>
        <w:spacing w:after="200" w:line="276" w:lineRule="auto"/>
        <w:rPr>
          <w:rFonts w:asciiTheme="minorHAnsi" w:hAnsiTheme="minorHAnsi"/>
          <w:b/>
        </w:rPr>
      </w:pPr>
      <w:r w:rsidRPr="00000EB4">
        <w:rPr>
          <w:rFonts w:asciiTheme="minorHAnsi" w:hAnsiTheme="minorHAnsi"/>
          <w:b/>
        </w:rPr>
        <w:t>Testing task</w:t>
      </w:r>
    </w:p>
    <w:p w14:paraId="7C365C62" w14:textId="41FB5F80" w:rsidR="00FC0E99" w:rsidRDefault="00FC0E99" w:rsidP="00FC0E99">
      <w:pPr>
        <w:rPr>
          <w:rFonts w:asciiTheme="minorHAnsi" w:hAnsiTheme="minorHAnsi"/>
          <w:sz w:val="22"/>
          <w:szCs w:val="22"/>
        </w:rPr>
      </w:pPr>
      <w:r w:rsidRPr="00000EB4">
        <w:rPr>
          <w:rFonts w:asciiTheme="minorHAnsi" w:hAnsiTheme="minorHAnsi"/>
          <w:sz w:val="22"/>
          <w:szCs w:val="22"/>
        </w:rPr>
        <w:lastRenderedPageBreak/>
        <w:t xml:space="preserve">For the paper letter versions, participants will be asked to read the letter through once and then will be asked a series of probes about what they have read.  They will then be asked to read a specific portion of the letter over again and again asked a few follow up probes.  See the attached </w:t>
      </w:r>
      <w:r w:rsidR="00EC431A">
        <w:rPr>
          <w:rFonts w:asciiTheme="minorHAnsi" w:hAnsiTheme="minorHAnsi"/>
          <w:sz w:val="22"/>
          <w:szCs w:val="22"/>
        </w:rPr>
        <w:t xml:space="preserve">draft </w:t>
      </w:r>
      <w:bookmarkStart w:id="0" w:name="_GoBack"/>
      <w:r w:rsidRPr="00000EB4">
        <w:rPr>
          <w:rFonts w:asciiTheme="minorHAnsi" w:hAnsiTheme="minorHAnsi"/>
          <w:sz w:val="22"/>
          <w:szCs w:val="22"/>
        </w:rPr>
        <w:t>protocol</w:t>
      </w:r>
      <w:bookmarkEnd w:id="0"/>
      <w:r w:rsidRPr="00000EB4">
        <w:rPr>
          <w:rFonts w:asciiTheme="minorHAnsi" w:hAnsiTheme="minorHAnsi"/>
          <w:sz w:val="22"/>
          <w:szCs w:val="22"/>
        </w:rPr>
        <w:t xml:space="preserve">.  If the lab equipment allows, we may have participants in the paper letter version wear eye-tracking glasses.  These are non-invasive and should not alter reading behavior.  </w:t>
      </w:r>
    </w:p>
    <w:p w14:paraId="75ABCCEB" w14:textId="77777777" w:rsidR="00367B50" w:rsidRPr="00000EB4" w:rsidRDefault="00367B50" w:rsidP="00FC0E99">
      <w:pPr>
        <w:rPr>
          <w:rFonts w:asciiTheme="minorHAnsi" w:hAnsiTheme="minorHAnsi"/>
          <w:sz w:val="22"/>
          <w:szCs w:val="22"/>
        </w:rPr>
      </w:pPr>
    </w:p>
    <w:p w14:paraId="4C830BC5" w14:textId="638B9334" w:rsidR="00FC0E99" w:rsidRPr="00000EB4" w:rsidRDefault="00FC0E99" w:rsidP="00FC0E99">
      <w:pPr>
        <w:rPr>
          <w:rFonts w:asciiTheme="minorHAnsi" w:hAnsiTheme="minorHAnsi"/>
          <w:sz w:val="22"/>
          <w:szCs w:val="22"/>
        </w:rPr>
      </w:pPr>
      <w:r w:rsidRPr="00000EB4">
        <w:rPr>
          <w:rFonts w:asciiTheme="minorHAnsi" w:hAnsiTheme="minorHAnsi"/>
          <w:sz w:val="22"/>
          <w:szCs w:val="22"/>
        </w:rPr>
        <w:t>For the electronic task, participants will be asked to read the electronic wording on a laptop while their eyes are being tracked.  Participants will be asked a set of probes about what they have read.  They will then be asked to read a specific portion of the electronic web page and again asked a series of follow up probes.  See the attached</w:t>
      </w:r>
      <w:r w:rsidR="00EC431A">
        <w:rPr>
          <w:rFonts w:asciiTheme="minorHAnsi" w:hAnsiTheme="minorHAnsi"/>
          <w:sz w:val="22"/>
          <w:szCs w:val="22"/>
        </w:rPr>
        <w:t xml:space="preserve"> draft</w:t>
      </w:r>
      <w:r w:rsidRPr="00000EB4">
        <w:rPr>
          <w:rFonts w:asciiTheme="minorHAnsi" w:hAnsiTheme="minorHAnsi"/>
          <w:sz w:val="22"/>
          <w:szCs w:val="22"/>
        </w:rPr>
        <w:t xml:space="preserve"> protocol.  The laptop eye tracking is also non-invasive but because the letter is put into a .pdf format it will not be precisely true to what they receive at home, and they user interactions with the materials may differ. </w:t>
      </w:r>
    </w:p>
    <w:p w14:paraId="5A675B42" w14:textId="77777777" w:rsidR="00FC0E99" w:rsidRPr="00000EB4" w:rsidRDefault="00FC0E99" w:rsidP="00FC0E99">
      <w:pPr>
        <w:rPr>
          <w:rFonts w:asciiTheme="minorHAnsi" w:hAnsiTheme="minorHAnsi"/>
          <w:sz w:val="22"/>
          <w:szCs w:val="22"/>
        </w:rPr>
      </w:pPr>
    </w:p>
    <w:p w14:paraId="4A24D2E2" w14:textId="77777777" w:rsidR="00FC0E99" w:rsidRPr="00000EB4" w:rsidRDefault="00FC0E99" w:rsidP="00FC0E99">
      <w:pPr>
        <w:pStyle w:val="ListParagraph"/>
        <w:numPr>
          <w:ilvl w:val="0"/>
          <w:numId w:val="24"/>
        </w:numPr>
        <w:spacing w:after="200" w:line="276" w:lineRule="auto"/>
        <w:rPr>
          <w:rFonts w:asciiTheme="minorHAnsi" w:hAnsiTheme="minorHAnsi"/>
          <w:b/>
        </w:rPr>
      </w:pPr>
      <w:r w:rsidRPr="00000EB4">
        <w:rPr>
          <w:rFonts w:asciiTheme="minorHAnsi" w:hAnsiTheme="minorHAnsi"/>
          <w:b/>
        </w:rPr>
        <w:t>Measures</w:t>
      </w:r>
    </w:p>
    <w:p w14:paraId="01BB1520" w14:textId="77777777" w:rsidR="00FC0E99" w:rsidRDefault="00FC0E99" w:rsidP="00FC0E99">
      <w:pPr>
        <w:rPr>
          <w:rFonts w:asciiTheme="minorHAnsi" w:hAnsiTheme="minorHAnsi"/>
          <w:sz w:val="22"/>
          <w:szCs w:val="22"/>
        </w:rPr>
      </w:pPr>
      <w:r w:rsidRPr="00000EB4">
        <w:rPr>
          <w:rFonts w:asciiTheme="minorHAnsi" w:hAnsiTheme="minorHAnsi"/>
          <w:sz w:val="22"/>
          <w:szCs w:val="22"/>
        </w:rPr>
        <w:t xml:space="preserve">Eye tracking -  For the web condition we will identify eye fixation (instances where the eyes are relatively still -- an indication of interest/attention) differences by condition.  More fixations could indicate confusion or engagement, depending on the context.  After session probes and debriefing comments will be used to interpret longer and shorter fixation amounts.  </w:t>
      </w:r>
    </w:p>
    <w:p w14:paraId="5AE144D0" w14:textId="77777777" w:rsidR="00367B50" w:rsidRPr="00000EB4" w:rsidRDefault="00367B50" w:rsidP="00FC0E99">
      <w:pPr>
        <w:rPr>
          <w:rFonts w:asciiTheme="minorHAnsi" w:hAnsiTheme="minorHAnsi"/>
          <w:sz w:val="22"/>
          <w:szCs w:val="22"/>
        </w:rPr>
      </w:pPr>
    </w:p>
    <w:p w14:paraId="01262B1F" w14:textId="77777777" w:rsidR="00FC0E99" w:rsidRDefault="00FC0E99" w:rsidP="00FC0E99">
      <w:pPr>
        <w:rPr>
          <w:rFonts w:asciiTheme="minorHAnsi" w:hAnsiTheme="minorHAnsi"/>
          <w:sz w:val="22"/>
          <w:szCs w:val="22"/>
        </w:rPr>
      </w:pPr>
      <w:r w:rsidRPr="00000EB4">
        <w:rPr>
          <w:rFonts w:asciiTheme="minorHAnsi" w:hAnsiTheme="minorHAnsi"/>
          <w:sz w:val="22"/>
          <w:szCs w:val="22"/>
        </w:rPr>
        <w:t xml:space="preserve">For the eye tracking we will also investigate the number of fixations per character where more fixations per character in a specific condition could be an indication that the section was more difficult to understand/was more burdensome than conditions with fewer fixations per character.   Fewer fixations per character in a paragraph can also be an indication that a passage was skimmed over by the participant. After session probes and debriefing comments will be used in conjunction with fixation per character data. </w:t>
      </w:r>
    </w:p>
    <w:p w14:paraId="0F19B98E" w14:textId="77777777" w:rsidR="00367B50" w:rsidRPr="00000EB4" w:rsidRDefault="00367B50" w:rsidP="00FC0E99">
      <w:pPr>
        <w:rPr>
          <w:rFonts w:asciiTheme="minorHAnsi" w:hAnsiTheme="minorHAnsi"/>
          <w:sz w:val="22"/>
          <w:szCs w:val="22"/>
        </w:rPr>
      </w:pPr>
    </w:p>
    <w:p w14:paraId="3050E41C"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We will analyze user comments by condition and identify if any of the conditions would be more or less likely to impact response rates.  We will identify if any of the language in the different conditions lead to respondents expressing more concerns than other conditions.  We will identify if users report that one condition would lead them to refuse to give their data, or increase their unwillingness to give their data.</w:t>
      </w:r>
    </w:p>
    <w:p w14:paraId="2A4BD837" w14:textId="77777777" w:rsidR="00FC0E99" w:rsidRDefault="00FC0E99" w:rsidP="00FC0E99">
      <w:pPr>
        <w:rPr>
          <w:rFonts w:asciiTheme="minorHAnsi" w:hAnsiTheme="minorHAnsi"/>
          <w:sz w:val="22"/>
          <w:szCs w:val="22"/>
        </w:rPr>
      </w:pPr>
      <w:r w:rsidRPr="00000EB4">
        <w:rPr>
          <w:rFonts w:asciiTheme="minorHAnsi" w:hAnsiTheme="minorHAnsi"/>
          <w:sz w:val="22"/>
          <w:szCs w:val="22"/>
        </w:rPr>
        <w:t xml:space="preserve">Eye-tracking data of the first pass through the online instrument login page can be compared to eye-tracking data of the second pass through the online instrument login page.  We will learn whether participants notice, read (and with the follow up probes recall) the confidentiality information initially without being told to read that specific section.  If participants did not read over the passage in the first pass, (a high possibility for the online login page) this information will add to the degree of the impact any wording changes in the confidentiality sections will have on participant response rates.  That is, if participants do not notice the passage initially on their own, it may not have as great of an effect on behavior. </w:t>
      </w:r>
    </w:p>
    <w:p w14:paraId="68F035D4" w14:textId="77777777" w:rsidR="00367B50" w:rsidRPr="00000EB4" w:rsidRDefault="00367B50" w:rsidP="00FC0E99">
      <w:pPr>
        <w:rPr>
          <w:rFonts w:asciiTheme="minorHAnsi" w:hAnsiTheme="minorHAnsi"/>
          <w:sz w:val="22"/>
          <w:szCs w:val="22"/>
        </w:rPr>
      </w:pPr>
    </w:p>
    <w:p w14:paraId="3AB278BE"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 xml:space="preserve">We will have efficiency data to see if any of the conditions take longer to read.  An increase in reading duration could be an indicator that the passage is more difficult to understand.  </w:t>
      </w:r>
    </w:p>
    <w:p w14:paraId="6BCEE4CA"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Finally, we will collect satisfaction measures and see if there are differences by condition.</w:t>
      </w:r>
    </w:p>
    <w:p w14:paraId="7B2C1C6E" w14:textId="77777777" w:rsidR="00FC0E99" w:rsidRPr="00000EB4" w:rsidRDefault="00FC0E99" w:rsidP="00FC0E99">
      <w:pPr>
        <w:rPr>
          <w:rFonts w:asciiTheme="minorHAnsi" w:hAnsiTheme="minorHAnsi"/>
          <w:sz w:val="22"/>
          <w:szCs w:val="22"/>
        </w:rPr>
      </w:pPr>
    </w:p>
    <w:p w14:paraId="664B9C53" w14:textId="77777777" w:rsidR="00FC0E99" w:rsidRPr="00000EB4" w:rsidRDefault="00FC0E99" w:rsidP="00FC0E99">
      <w:pPr>
        <w:rPr>
          <w:rFonts w:asciiTheme="minorHAnsi" w:hAnsiTheme="minorHAnsi"/>
          <w:b/>
          <w:sz w:val="22"/>
          <w:szCs w:val="22"/>
        </w:rPr>
      </w:pPr>
      <w:r w:rsidRPr="00000EB4">
        <w:rPr>
          <w:rFonts w:asciiTheme="minorHAnsi" w:hAnsiTheme="minorHAnsi"/>
          <w:b/>
          <w:sz w:val="22"/>
          <w:szCs w:val="22"/>
        </w:rPr>
        <w:t>References</w:t>
      </w:r>
    </w:p>
    <w:p w14:paraId="7DB8F96F"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Wang, L., Olmsted-</w:t>
      </w:r>
      <w:proofErr w:type="spellStart"/>
      <w:r w:rsidRPr="00000EB4">
        <w:rPr>
          <w:rFonts w:asciiTheme="minorHAnsi" w:hAnsiTheme="minorHAnsi"/>
          <w:sz w:val="22"/>
          <w:szCs w:val="22"/>
        </w:rPr>
        <w:t>Hawala</w:t>
      </w:r>
      <w:proofErr w:type="spellEnd"/>
      <w:r w:rsidRPr="00000EB4">
        <w:rPr>
          <w:rFonts w:asciiTheme="minorHAnsi" w:hAnsiTheme="minorHAnsi"/>
          <w:sz w:val="22"/>
          <w:szCs w:val="22"/>
        </w:rPr>
        <w:t xml:space="preserve">, E., </w:t>
      </w:r>
      <w:proofErr w:type="spellStart"/>
      <w:r w:rsidRPr="00000EB4">
        <w:rPr>
          <w:rFonts w:asciiTheme="minorHAnsi" w:hAnsiTheme="minorHAnsi"/>
          <w:sz w:val="22"/>
          <w:szCs w:val="22"/>
        </w:rPr>
        <w:t>Willimack</w:t>
      </w:r>
      <w:proofErr w:type="spellEnd"/>
      <w:r w:rsidRPr="00000EB4">
        <w:rPr>
          <w:rFonts w:asciiTheme="minorHAnsi" w:hAnsiTheme="minorHAnsi"/>
          <w:sz w:val="22"/>
          <w:szCs w:val="22"/>
        </w:rPr>
        <w:t>, D., and  Stack, E. (2016). “A multi-method approach to evaluate participants’ perception of the voluntary statement and burden estimate in web survey and pre-notification letters.” Presented at FEDCASIC, May 3 2016.</w:t>
      </w:r>
    </w:p>
    <w:p w14:paraId="29892A6F" w14:textId="624DFD86" w:rsidR="00FC0E99" w:rsidRPr="00000EB4" w:rsidRDefault="00FC0E99">
      <w:pPr>
        <w:spacing w:after="160" w:line="259" w:lineRule="auto"/>
        <w:rPr>
          <w:rFonts w:asciiTheme="minorHAnsi" w:hAnsiTheme="minorHAnsi"/>
          <w:sz w:val="22"/>
          <w:szCs w:val="22"/>
        </w:rPr>
      </w:pPr>
    </w:p>
    <w:p w14:paraId="38A4B59F" w14:textId="7F2A2D12" w:rsidR="00F227B8" w:rsidRPr="00367B50" w:rsidRDefault="00367B50" w:rsidP="00DC763F">
      <w:pPr>
        <w:spacing w:after="160" w:line="259" w:lineRule="auto"/>
        <w:rPr>
          <w:rFonts w:asciiTheme="minorHAnsi" w:hAnsiTheme="minorHAnsi"/>
          <w:b/>
          <w:sz w:val="22"/>
          <w:szCs w:val="22"/>
        </w:rPr>
      </w:pPr>
      <w:r w:rsidRPr="00367B50">
        <w:rPr>
          <w:rFonts w:asciiTheme="minorHAnsi" w:hAnsiTheme="minorHAnsi"/>
          <w:b/>
          <w:sz w:val="22"/>
          <w:szCs w:val="22"/>
        </w:rPr>
        <w:t>Attachment</w:t>
      </w:r>
      <w:r w:rsidR="00FC0E99" w:rsidRPr="00367B50">
        <w:rPr>
          <w:rFonts w:asciiTheme="minorHAnsi" w:hAnsiTheme="minorHAnsi"/>
          <w:b/>
          <w:sz w:val="22"/>
          <w:szCs w:val="22"/>
        </w:rPr>
        <w:t xml:space="preserve"> C: Online Data Collection Study Plan</w:t>
      </w:r>
    </w:p>
    <w:p w14:paraId="21D85966" w14:textId="77777777" w:rsidR="00FC0E99" w:rsidRPr="00000EB4" w:rsidRDefault="00FC0E99" w:rsidP="00DC763F">
      <w:pPr>
        <w:spacing w:after="160" w:line="259" w:lineRule="auto"/>
        <w:rPr>
          <w:rFonts w:asciiTheme="minorHAnsi" w:hAnsiTheme="minorHAnsi"/>
          <w:sz w:val="22"/>
          <w:szCs w:val="22"/>
        </w:rPr>
      </w:pPr>
    </w:p>
    <w:p w14:paraId="51610B39" w14:textId="77777777" w:rsidR="00FC0E99" w:rsidRPr="00000EB4" w:rsidRDefault="00FC0E99" w:rsidP="00FC0E99">
      <w:pPr>
        <w:pStyle w:val="ListParagraph"/>
        <w:numPr>
          <w:ilvl w:val="0"/>
          <w:numId w:val="22"/>
        </w:numPr>
        <w:spacing w:after="200" w:line="276" w:lineRule="auto"/>
        <w:rPr>
          <w:rFonts w:asciiTheme="minorHAnsi" w:hAnsiTheme="minorHAnsi"/>
          <w:b/>
        </w:rPr>
      </w:pPr>
      <w:r w:rsidRPr="00000EB4">
        <w:rPr>
          <w:rFonts w:asciiTheme="minorHAnsi" w:hAnsiTheme="minorHAnsi"/>
          <w:b/>
        </w:rPr>
        <w:t>Study Objective</w:t>
      </w:r>
    </w:p>
    <w:p w14:paraId="12F87B00" w14:textId="77777777" w:rsidR="00FC0E99" w:rsidRDefault="00FC0E99" w:rsidP="00FC0E99">
      <w:pPr>
        <w:rPr>
          <w:rFonts w:asciiTheme="minorHAnsi" w:hAnsiTheme="minorHAnsi"/>
          <w:sz w:val="22"/>
          <w:szCs w:val="22"/>
        </w:rPr>
      </w:pPr>
      <w:r w:rsidRPr="00000EB4">
        <w:rPr>
          <w:rFonts w:asciiTheme="minorHAnsi" w:hAnsiTheme="minorHAnsi"/>
          <w:sz w:val="22"/>
          <w:szCs w:val="22"/>
        </w:rPr>
        <w:t>Do people read / remember the part of the confidentiality pledge that includes information about monitoring of the data?  Is this different by condition?</w:t>
      </w:r>
    </w:p>
    <w:p w14:paraId="6503F304" w14:textId="77777777" w:rsidR="00367B50" w:rsidRPr="00000EB4" w:rsidRDefault="00367B50" w:rsidP="00FC0E99">
      <w:pPr>
        <w:rPr>
          <w:rFonts w:asciiTheme="minorHAnsi" w:hAnsiTheme="minorHAnsi"/>
          <w:sz w:val="22"/>
          <w:szCs w:val="22"/>
        </w:rPr>
      </w:pPr>
    </w:p>
    <w:p w14:paraId="61937B0D"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Do people report that they would not want to give data based on the wording of the pledge?  Is this different by condition?</w:t>
      </w:r>
    </w:p>
    <w:p w14:paraId="71E48992" w14:textId="77777777" w:rsidR="00FC0E99" w:rsidRPr="00000EB4" w:rsidRDefault="00FC0E99" w:rsidP="00FC0E99">
      <w:pPr>
        <w:rPr>
          <w:rFonts w:asciiTheme="minorHAnsi" w:hAnsiTheme="minorHAnsi"/>
          <w:sz w:val="22"/>
          <w:szCs w:val="22"/>
        </w:rPr>
      </w:pPr>
    </w:p>
    <w:p w14:paraId="677E9CCC" w14:textId="77777777" w:rsidR="00FC0E99" w:rsidRPr="00000EB4" w:rsidRDefault="00FC0E99" w:rsidP="00FC0E99">
      <w:pPr>
        <w:pStyle w:val="ListParagraph"/>
        <w:numPr>
          <w:ilvl w:val="0"/>
          <w:numId w:val="22"/>
        </w:numPr>
        <w:spacing w:after="200" w:line="276" w:lineRule="auto"/>
        <w:rPr>
          <w:rFonts w:asciiTheme="minorHAnsi" w:hAnsiTheme="minorHAnsi"/>
          <w:b/>
        </w:rPr>
      </w:pPr>
      <w:r w:rsidRPr="00000EB4">
        <w:rPr>
          <w:rFonts w:asciiTheme="minorHAnsi" w:hAnsiTheme="minorHAnsi"/>
          <w:b/>
        </w:rPr>
        <w:t>Background</w:t>
      </w:r>
      <w:r w:rsidRPr="00000EB4">
        <w:rPr>
          <w:rFonts w:asciiTheme="minorHAnsi" w:hAnsiTheme="minorHAnsi"/>
        </w:rPr>
        <w:t xml:space="preserve"> </w:t>
      </w:r>
      <w:r w:rsidRPr="00000EB4">
        <w:rPr>
          <w:rFonts w:asciiTheme="minorHAnsi" w:hAnsiTheme="minorHAnsi"/>
          <w:b/>
        </w:rPr>
        <w:t>and rationale</w:t>
      </w:r>
    </w:p>
    <w:p w14:paraId="7F523A90" w14:textId="77777777" w:rsidR="00FC0E99" w:rsidRDefault="00FC0E99" w:rsidP="00FC0E99">
      <w:pPr>
        <w:rPr>
          <w:rFonts w:asciiTheme="minorHAnsi" w:hAnsiTheme="minorHAnsi"/>
          <w:sz w:val="22"/>
          <w:szCs w:val="22"/>
        </w:rPr>
      </w:pPr>
      <w:r w:rsidRPr="00000EB4">
        <w:rPr>
          <w:rFonts w:asciiTheme="minorHAnsi" w:hAnsiTheme="minorHAnsi"/>
          <w:sz w:val="22"/>
          <w:szCs w:val="22"/>
        </w:rPr>
        <w:t xml:space="preserve">The Census Bureau is part of an inter-agency team that is investigating respondent behavior towards revisions to the confidentiality language that appears on the various materials that respondents may see including the initial letter, the letter that is provided to NRFU respondents and that appears on the initial login screen for the self-response instrument. </w:t>
      </w:r>
    </w:p>
    <w:p w14:paraId="100FFEB5" w14:textId="77777777" w:rsidR="00367B50" w:rsidRPr="00000EB4" w:rsidRDefault="00367B50" w:rsidP="00FC0E99">
      <w:pPr>
        <w:rPr>
          <w:rFonts w:asciiTheme="minorHAnsi" w:hAnsiTheme="minorHAnsi"/>
          <w:sz w:val="22"/>
          <w:szCs w:val="22"/>
        </w:rPr>
      </w:pPr>
    </w:p>
    <w:p w14:paraId="109D9B34" w14:textId="77777777" w:rsidR="00FC0E99" w:rsidRPr="00000EB4" w:rsidRDefault="00FC0E99" w:rsidP="00FC0E99">
      <w:pPr>
        <w:pStyle w:val="ListParagraph"/>
        <w:numPr>
          <w:ilvl w:val="0"/>
          <w:numId w:val="22"/>
        </w:numPr>
        <w:spacing w:after="200" w:line="276" w:lineRule="auto"/>
        <w:rPr>
          <w:rFonts w:asciiTheme="minorHAnsi" w:hAnsiTheme="minorHAnsi"/>
          <w:b/>
        </w:rPr>
      </w:pPr>
      <w:r w:rsidRPr="00000EB4">
        <w:rPr>
          <w:rFonts w:asciiTheme="minorHAnsi" w:hAnsiTheme="minorHAnsi"/>
          <w:b/>
        </w:rPr>
        <w:t>Methodology</w:t>
      </w:r>
    </w:p>
    <w:p w14:paraId="0957DB28" w14:textId="77777777" w:rsidR="00FC0E99" w:rsidRDefault="00FC0E99" w:rsidP="00FC0E99">
      <w:pPr>
        <w:rPr>
          <w:rFonts w:asciiTheme="minorHAnsi" w:hAnsiTheme="minorHAnsi"/>
          <w:sz w:val="22"/>
          <w:szCs w:val="22"/>
        </w:rPr>
      </w:pPr>
      <w:r w:rsidRPr="00000EB4">
        <w:rPr>
          <w:rFonts w:asciiTheme="minorHAnsi" w:hAnsiTheme="minorHAnsi"/>
          <w:sz w:val="22"/>
          <w:szCs w:val="22"/>
        </w:rPr>
        <w:t xml:space="preserve">Ten thousand sampled MAFIDs from the Census Bureau Contact Frame will be contacted via email with an invitation to complete an online survey.  Up to two reminder emails will be send to email addresses not associated with a survey response.  Data will be collected on the Survey Monkey platform (no PII will be requested).  </w:t>
      </w:r>
    </w:p>
    <w:p w14:paraId="5001F1F3" w14:textId="77777777" w:rsidR="00367B50" w:rsidRPr="00000EB4" w:rsidRDefault="00367B50" w:rsidP="00FC0E99">
      <w:pPr>
        <w:rPr>
          <w:rFonts w:asciiTheme="minorHAnsi" w:hAnsiTheme="minorHAnsi"/>
          <w:sz w:val="22"/>
          <w:szCs w:val="22"/>
        </w:rPr>
      </w:pPr>
    </w:p>
    <w:p w14:paraId="0A7F4907" w14:textId="77777777" w:rsidR="00FC0E99" w:rsidRPr="00000EB4" w:rsidRDefault="00FC0E99" w:rsidP="00FC0E99">
      <w:pPr>
        <w:pStyle w:val="ListParagraph"/>
        <w:numPr>
          <w:ilvl w:val="0"/>
          <w:numId w:val="22"/>
        </w:numPr>
        <w:rPr>
          <w:rFonts w:asciiTheme="minorHAnsi" w:hAnsiTheme="minorHAnsi"/>
          <w:b/>
        </w:rPr>
      </w:pPr>
      <w:r w:rsidRPr="00000EB4">
        <w:rPr>
          <w:rFonts w:asciiTheme="minorHAnsi" w:hAnsiTheme="minorHAnsi"/>
          <w:b/>
        </w:rPr>
        <w:t>Experimental design</w:t>
      </w:r>
    </w:p>
    <w:p w14:paraId="50214D8F" w14:textId="77777777" w:rsidR="00FC0E99" w:rsidRPr="00000EB4" w:rsidRDefault="00FC0E99" w:rsidP="00FC0E99">
      <w:pPr>
        <w:rPr>
          <w:rFonts w:asciiTheme="minorHAnsi" w:hAnsiTheme="minorHAnsi"/>
          <w:sz w:val="22"/>
          <w:szCs w:val="22"/>
        </w:rPr>
      </w:pPr>
    </w:p>
    <w:p w14:paraId="28A953BF"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 xml:space="preserve">This is a between-subjects study design with four conditions.  The four conditions include: a control (current wording), a conservative wording similar to the BLS language, a liberal wording similar to the BLS language, and a modified version of the terms and conditions language that was on the login page of the 2016 census test.  </w:t>
      </w:r>
    </w:p>
    <w:p w14:paraId="02FE9657" w14:textId="77777777" w:rsidR="00FC0E99" w:rsidRPr="00000EB4" w:rsidRDefault="00FC0E99" w:rsidP="00FC0E99">
      <w:pPr>
        <w:rPr>
          <w:rFonts w:asciiTheme="minorHAnsi" w:hAnsiTheme="minorHAnsi"/>
          <w:sz w:val="22"/>
          <w:szCs w:val="22"/>
        </w:rPr>
      </w:pPr>
    </w:p>
    <w:p w14:paraId="7BDA33CF" w14:textId="77777777" w:rsidR="00FC0E99" w:rsidRPr="00000EB4" w:rsidRDefault="00FC0E99" w:rsidP="00FC0E99">
      <w:pPr>
        <w:pStyle w:val="ListParagraph"/>
        <w:numPr>
          <w:ilvl w:val="0"/>
          <w:numId w:val="22"/>
        </w:numPr>
        <w:spacing w:after="200" w:line="276" w:lineRule="auto"/>
        <w:rPr>
          <w:rFonts w:asciiTheme="minorHAnsi" w:hAnsiTheme="minorHAnsi"/>
          <w:b/>
        </w:rPr>
      </w:pPr>
      <w:r w:rsidRPr="00000EB4">
        <w:rPr>
          <w:rFonts w:asciiTheme="minorHAnsi" w:hAnsiTheme="minorHAnsi"/>
          <w:b/>
        </w:rPr>
        <w:t>Participants</w:t>
      </w:r>
    </w:p>
    <w:p w14:paraId="7D0292D8" w14:textId="77777777" w:rsidR="00FC0E99" w:rsidRDefault="00FC0E99" w:rsidP="00FC0E99">
      <w:pPr>
        <w:rPr>
          <w:rFonts w:asciiTheme="minorHAnsi" w:hAnsiTheme="minorHAnsi"/>
          <w:sz w:val="22"/>
          <w:szCs w:val="22"/>
        </w:rPr>
      </w:pPr>
      <w:r w:rsidRPr="00000EB4">
        <w:rPr>
          <w:rFonts w:asciiTheme="minorHAnsi" w:hAnsiTheme="minorHAnsi"/>
          <w:sz w:val="22"/>
          <w:szCs w:val="22"/>
        </w:rPr>
        <w:t>There will be approximately 50 participants per condition (assuming a 2% response rate).  Use of the Contact Frame to select a sample should ensure that sampled participants represent a range of demographic characteristics including age, sex, household composition, race and education (although sampling will be limited to individuals who have an email address).  All invitations and reminders will be issues via email.</w:t>
      </w:r>
    </w:p>
    <w:p w14:paraId="50AB2046" w14:textId="77777777" w:rsidR="00367B50" w:rsidRPr="00000EB4" w:rsidRDefault="00367B50" w:rsidP="00FC0E99">
      <w:pPr>
        <w:rPr>
          <w:rFonts w:asciiTheme="minorHAnsi" w:hAnsiTheme="minorHAnsi"/>
          <w:sz w:val="22"/>
          <w:szCs w:val="22"/>
        </w:rPr>
      </w:pPr>
    </w:p>
    <w:p w14:paraId="66C868F8" w14:textId="77777777" w:rsidR="00FC0E99" w:rsidRPr="00000EB4" w:rsidRDefault="00FC0E99" w:rsidP="00FC0E99">
      <w:pPr>
        <w:pStyle w:val="ListParagraph"/>
        <w:numPr>
          <w:ilvl w:val="0"/>
          <w:numId w:val="22"/>
        </w:numPr>
        <w:spacing w:after="200" w:line="276" w:lineRule="auto"/>
        <w:rPr>
          <w:rFonts w:asciiTheme="minorHAnsi" w:hAnsiTheme="minorHAnsi"/>
          <w:b/>
        </w:rPr>
      </w:pPr>
      <w:r w:rsidRPr="00000EB4">
        <w:rPr>
          <w:rFonts w:asciiTheme="minorHAnsi" w:hAnsiTheme="minorHAnsi"/>
          <w:b/>
        </w:rPr>
        <w:t>Testing task</w:t>
      </w:r>
    </w:p>
    <w:p w14:paraId="316FDFB7" w14:textId="7C9B2CB2" w:rsidR="00FC0E99" w:rsidRPr="00000EB4" w:rsidRDefault="00FC0E99" w:rsidP="00FC0E99">
      <w:pPr>
        <w:rPr>
          <w:rFonts w:asciiTheme="minorHAnsi" w:hAnsiTheme="minorHAnsi"/>
          <w:sz w:val="22"/>
          <w:szCs w:val="22"/>
        </w:rPr>
      </w:pPr>
      <w:r w:rsidRPr="00000EB4">
        <w:rPr>
          <w:rFonts w:asciiTheme="minorHAnsi" w:hAnsiTheme="minorHAnsi"/>
          <w:sz w:val="22"/>
          <w:szCs w:val="22"/>
        </w:rPr>
        <w:t xml:space="preserve">In a Survey Monkey web survey, participants will be asked to read one of four versions of the confidentiality language and then to answer questions about the language and their reactions to it.  See the attached </w:t>
      </w:r>
      <w:r w:rsidR="00EC431A">
        <w:rPr>
          <w:rFonts w:asciiTheme="minorHAnsi" w:hAnsiTheme="minorHAnsi"/>
          <w:sz w:val="22"/>
          <w:szCs w:val="22"/>
        </w:rPr>
        <w:t xml:space="preserve">draft </w:t>
      </w:r>
      <w:r w:rsidRPr="00000EB4">
        <w:rPr>
          <w:rFonts w:asciiTheme="minorHAnsi" w:hAnsiTheme="minorHAnsi"/>
          <w:sz w:val="22"/>
          <w:szCs w:val="22"/>
        </w:rPr>
        <w:t xml:space="preserve">protocol.  Some demographic information will also be requested, using ranges and categories to avoid collection of PII.  </w:t>
      </w:r>
    </w:p>
    <w:p w14:paraId="2BE63F5B" w14:textId="77777777" w:rsidR="00FC0E99" w:rsidRPr="00000EB4" w:rsidRDefault="00FC0E99" w:rsidP="00FC0E99">
      <w:pPr>
        <w:rPr>
          <w:rFonts w:asciiTheme="minorHAnsi" w:hAnsiTheme="minorHAnsi"/>
          <w:sz w:val="22"/>
          <w:szCs w:val="22"/>
        </w:rPr>
      </w:pPr>
    </w:p>
    <w:p w14:paraId="3B1951A9" w14:textId="77777777" w:rsidR="00FC0E99" w:rsidRPr="00000EB4" w:rsidRDefault="00FC0E99" w:rsidP="00FC0E99">
      <w:pPr>
        <w:pStyle w:val="ListParagraph"/>
        <w:numPr>
          <w:ilvl w:val="0"/>
          <w:numId w:val="22"/>
        </w:numPr>
        <w:spacing w:after="200" w:line="276" w:lineRule="auto"/>
        <w:rPr>
          <w:rFonts w:asciiTheme="minorHAnsi" w:hAnsiTheme="minorHAnsi"/>
          <w:b/>
        </w:rPr>
      </w:pPr>
      <w:r w:rsidRPr="00000EB4">
        <w:rPr>
          <w:rFonts w:asciiTheme="minorHAnsi" w:hAnsiTheme="minorHAnsi"/>
          <w:b/>
        </w:rPr>
        <w:t>Measures</w:t>
      </w:r>
    </w:p>
    <w:p w14:paraId="555EA4CC" w14:textId="680E9DB3" w:rsidR="00FC0E99" w:rsidRDefault="00FC0E99" w:rsidP="00FC0E99">
      <w:pPr>
        <w:rPr>
          <w:rFonts w:asciiTheme="minorHAnsi" w:hAnsiTheme="minorHAnsi"/>
          <w:sz w:val="22"/>
          <w:szCs w:val="22"/>
        </w:rPr>
      </w:pPr>
      <w:r w:rsidRPr="00000EB4">
        <w:rPr>
          <w:rFonts w:asciiTheme="minorHAnsi" w:hAnsiTheme="minorHAnsi"/>
          <w:sz w:val="22"/>
          <w:szCs w:val="22"/>
        </w:rPr>
        <w:t xml:space="preserve">Measures include a rephrasing of the confidentiality language in the respondent's own words, willingness to provide information to the Census Bureau based on the language, and closed-ended questions about the meaning of the text.  Demographic questions will ask about sex, age, education, and employment status.  See the attached </w:t>
      </w:r>
      <w:r w:rsidR="00EC431A">
        <w:rPr>
          <w:rFonts w:asciiTheme="minorHAnsi" w:hAnsiTheme="minorHAnsi"/>
          <w:sz w:val="22"/>
          <w:szCs w:val="22"/>
        </w:rPr>
        <w:t xml:space="preserve">draft </w:t>
      </w:r>
      <w:r w:rsidRPr="00000EB4">
        <w:rPr>
          <w:rFonts w:asciiTheme="minorHAnsi" w:hAnsiTheme="minorHAnsi"/>
          <w:sz w:val="22"/>
          <w:szCs w:val="22"/>
        </w:rPr>
        <w:t>protocol.</w:t>
      </w:r>
    </w:p>
    <w:p w14:paraId="638ECB86" w14:textId="77777777" w:rsidR="00367B50" w:rsidRPr="00000EB4" w:rsidRDefault="00367B50" w:rsidP="00FC0E99">
      <w:pPr>
        <w:rPr>
          <w:rFonts w:asciiTheme="minorHAnsi" w:hAnsiTheme="minorHAnsi"/>
          <w:sz w:val="22"/>
          <w:szCs w:val="22"/>
        </w:rPr>
      </w:pPr>
    </w:p>
    <w:p w14:paraId="2AE50F3C" w14:textId="77777777" w:rsidR="00FC0E99" w:rsidRDefault="00FC0E99" w:rsidP="00FC0E99">
      <w:pPr>
        <w:rPr>
          <w:rFonts w:asciiTheme="minorHAnsi" w:hAnsiTheme="minorHAnsi"/>
          <w:sz w:val="22"/>
          <w:szCs w:val="22"/>
        </w:rPr>
      </w:pPr>
      <w:r w:rsidRPr="00000EB4">
        <w:rPr>
          <w:rFonts w:asciiTheme="minorHAnsi" w:hAnsiTheme="minorHAnsi"/>
          <w:sz w:val="22"/>
          <w:szCs w:val="22"/>
        </w:rPr>
        <w:t>We will analyze user responses by condition and identify if any of the conditions would be more or less likely to impact response rates or understanding.  We will identify if any of the language in the different conditions lead to respondents expressing more concerns than other conditions.  We will identify if users report that one condition would lead to them to refuse to give their data, or increase their unwillingness to give their data.</w:t>
      </w:r>
    </w:p>
    <w:p w14:paraId="7822C32B" w14:textId="77777777" w:rsidR="00367B50" w:rsidRPr="00000EB4" w:rsidRDefault="00367B50" w:rsidP="00FC0E99">
      <w:pPr>
        <w:rPr>
          <w:rFonts w:asciiTheme="minorHAnsi" w:hAnsiTheme="minorHAnsi"/>
          <w:sz w:val="22"/>
          <w:szCs w:val="22"/>
        </w:rPr>
      </w:pPr>
    </w:p>
    <w:p w14:paraId="30864491" w14:textId="77777777" w:rsidR="00FC0E99" w:rsidRPr="00000EB4" w:rsidRDefault="00FC0E99" w:rsidP="00FC0E99">
      <w:pPr>
        <w:rPr>
          <w:rFonts w:asciiTheme="minorHAnsi" w:hAnsiTheme="minorHAnsi"/>
          <w:sz w:val="22"/>
          <w:szCs w:val="22"/>
        </w:rPr>
      </w:pPr>
      <w:r w:rsidRPr="00000EB4">
        <w:rPr>
          <w:rFonts w:asciiTheme="minorHAnsi" w:hAnsiTheme="minorHAnsi"/>
          <w:sz w:val="22"/>
          <w:szCs w:val="22"/>
        </w:rPr>
        <w:t>Although item-level timing is not available in Survey Monkey, total time to complete the survey will be examined as an alternative possible indicator of text difficulty or respondent confusion.</w:t>
      </w:r>
    </w:p>
    <w:p w14:paraId="517A06BB" w14:textId="77777777" w:rsidR="00FC0E99" w:rsidRPr="00000EB4" w:rsidRDefault="00FC0E99" w:rsidP="00DC763F">
      <w:pPr>
        <w:spacing w:after="160" w:line="259" w:lineRule="auto"/>
        <w:rPr>
          <w:rFonts w:asciiTheme="minorHAnsi" w:hAnsiTheme="minorHAnsi"/>
          <w:sz w:val="22"/>
          <w:szCs w:val="22"/>
        </w:rPr>
      </w:pPr>
    </w:p>
    <w:sectPr w:rsidR="00FC0E99" w:rsidRPr="00000EB4" w:rsidSect="00A83AD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3815E" w14:textId="77777777" w:rsidR="00327D6D" w:rsidRDefault="00327D6D" w:rsidP="00847117">
      <w:r>
        <w:separator/>
      </w:r>
    </w:p>
  </w:endnote>
  <w:endnote w:type="continuationSeparator" w:id="0">
    <w:p w14:paraId="6B68FEE5" w14:textId="77777777" w:rsidR="00327D6D" w:rsidRDefault="00327D6D"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9B385" w14:textId="77777777" w:rsidR="00327D6D" w:rsidRDefault="00327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53D76444" w14:textId="77777777" w:rsidR="00327D6D" w:rsidRPr="00847117" w:rsidRDefault="00327D6D">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EC431A">
          <w:rPr>
            <w:noProof/>
            <w:sz w:val="24"/>
            <w:szCs w:val="24"/>
          </w:rPr>
          <w:t>9</w:t>
        </w:r>
        <w:r w:rsidRPr="00847117">
          <w:rPr>
            <w:noProof/>
            <w:sz w:val="24"/>
            <w:szCs w:val="24"/>
          </w:rPr>
          <w:fldChar w:fldCharType="end"/>
        </w:r>
      </w:p>
    </w:sdtContent>
  </w:sdt>
  <w:p w14:paraId="092E599A" w14:textId="77777777" w:rsidR="00327D6D" w:rsidRDefault="00327D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1C52" w14:textId="77777777" w:rsidR="00327D6D" w:rsidRDefault="00327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06B3" w14:textId="77777777" w:rsidR="00327D6D" w:rsidRDefault="00327D6D" w:rsidP="00847117">
      <w:r>
        <w:separator/>
      </w:r>
    </w:p>
  </w:footnote>
  <w:footnote w:type="continuationSeparator" w:id="0">
    <w:p w14:paraId="5B6CD446" w14:textId="77777777" w:rsidR="00327D6D" w:rsidRDefault="00327D6D" w:rsidP="0084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442B7" w14:textId="77777777" w:rsidR="00327D6D" w:rsidRDefault="00327D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DD7D" w14:textId="3F8EE146" w:rsidR="00327D6D" w:rsidRPr="00A13FC1" w:rsidRDefault="00327D6D" w:rsidP="00EC4A08">
    <w:pPr>
      <w:jc w:val="right"/>
      <w:rPr>
        <w:sz w:val="24"/>
        <w:szCs w:val="24"/>
      </w:rPr>
    </w:pPr>
    <w:r w:rsidRPr="00A13FC1">
      <w:rPr>
        <w:sz w:val="24"/>
        <w:szCs w:val="24"/>
      </w:rPr>
      <w:t>OMB Control Number: 0607-0725</w:t>
    </w:r>
  </w:p>
  <w:p w14:paraId="46C2F746" w14:textId="6389C07C" w:rsidR="00327D6D" w:rsidRPr="00544D5E" w:rsidRDefault="00327D6D" w:rsidP="00EC4A08">
    <w:pPr>
      <w:jc w:val="right"/>
      <w:rPr>
        <w:sz w:val="24"/>
        <w:szCs w:val="24"/>
      </w:rPr>
    </w:pPr>
    <w:r w:rsidRPr="00A13FC1">
      <w:rPr>
        <w:sz w:val="24"/>
        <w:szCs w:val="24"/>
      </w:rPr>
      <w:t>Expiration Date: 8/31/2016</w:t>
    </w:r>
    <w:r w:rsidRPr="00544D5E">
      <w:rPr>
        <w:sz w:val="24"/>
        <w:szCs w:val="24"/>
      </w:rPr>
      <w:t xml:space="preserve"> </w:t>
    </w:r>
  </w:p>
  <w:p w14:paraId="6C1DD63C" w14:textId="77777777" w:rsidR="00327D6D" w:rsidRDefault="00327D6D" w:rsidP="00EC4A0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2477D" w14:textId="77777777" w:rsidR="00327D6D" w:rsidRDefault="00327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69F6"/>
    <w:multiLevelType w:val="hybridMultilevel"/>
    <w:tmpl w:val="B1F0DE44"/>
    <w:lvl w:ilvl="0" w:tplc="0409000F">
      <w:start w:val="1"/>
      <w:numFmt w:val="decimal"/>
      <w:lvlText w:val="%1."/>
      <w:lvlJc w:val="left"/>
      <w:pPr>
        <w:ind w:left="2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D434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A2B400F"/>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D5B86"/>
    <w:multiLevelType w:val="hybridMultilevel"/>
    <w:tmpl w:val="621E9D1C"/>
    <w:lvl w:ilvl="0" w:tplc="B642AFBC">
      <w:start w:val="1"/>
      <w:numFmt w:val="decimal"/>
      <w:lvlText w:val="%1."/>
      <w:lvlJc w:val="left"/>
      <w:pPr>
        <w:ind w:left="720" w:hanging="360"/>
      </w:pPr>
      <w:rPr>
        <w:rFonts w:asciiTheme="minorHAnsi" w:eastAsiaTheme="minorHAnsi" w:hAnsiTheme="minorHAnsi" w:cstheme="minorBidi"/>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557E8"/>
    <w:multiLevelType w:val="hybridMultilevel"/>
    <w:tmpl w:val="7CCE6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514FC"/>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72457"/>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C500D"/>
    <w:multiLevelType w:val="hybridMultilevel"/>
    <w:tmpl w:val="9AF4193E"/>
    <w:lvl w:ilvl="0" w:tplc="EE7228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A07FF"/>
    <w:multiLevelType w:val="hybridMultilevel"/>
    <w:tmpl w:val="9AE267E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D7135A"/>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568D2"/>
    <w:multiLevelType w:val="hybridMultilevel"/>
    <w:tmpl w:val="9AE267EE"/>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5412F2"/>
    <w:multiLevelType w:val="hybridMultilevel"/>
    <w:tmpl w:val="51405A00"/>
    <w:lvl w:ilvl="0" w:tplc="E0F24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E85F38"/>
    <w:multiLevelType w:val="hybridMultilevel"/>
    <w:tmpl w:val="54EEA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EE4870"/>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C71586"/>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57673"/>
    <w:multiLevelType w:val="hybridMultilevel"/>
    <w:tmpl w:val="AA32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756750"/>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AA65C2"/>
    <w:multiLevelType w:val="hybridMultilevel"/>
    <w:tmpl w:val="EC00558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4"/>
  </w:num>
  <w:num w:numId="4">
    <w:abstractNumId w:val="6"/>
  </w:num>
  <w:num w:numId="5">
    <w:abstractNumId w:val="23"/>
  </w:num>
  <w:num w:numId="6">
    <w:abstractNumId w:val="15"/>
  </w:num>
  <w:num w:numId="7">
    <w:abstractNumId w:val="9"/>
  </w:num>
  <w:num w:numId="8">
    <w:abstractNumId w:val="19"/>
  </w:num>
  <w:num w:numId="9">
    <w:abstractNumId w:val="20"/>
  </w:num>
  <w:num w:numId="10">
    <w:abstractNumId w:val="18"/>
  </w:num>
  <w:num w:numId="11">
    <w:abstractNumId w:val="14"/>
  </w:num>
  <w:num w:numId="12">
    <w:abstractNumId w:val="7"/>
  </w:num>
  <w:num w:numId="13">
    <w:abstractNumId w:val="5"/>
  </w:num>
  <w:num w:numId="14">
    <w:abstractNumId w:val="8"/>
  </w:num>
  <w:num w:numId="15">
    <w:abstractNumId w:val="16"/>
  </w:num>
  <w:num w:numId="16">
    <w:abstractNumId w:val="12"/>
  </w:num>
  <w:num w:numId="17">
    <w:abstractNumId w:val="2"/>
  </w:num>
  <w:num w:numId="18">
    <w:abstractNumId w:val="0"/>
  </w:num>
  <w:num w:numId="19">
    <w:abstractNumId w:val="17"/>
  </w:num>
  <w:num w:numId="20">
    <w:abstractNumId w:val="10"/>
  </w:num>
  <w:num w:numId="21">
    <w:abstractNumId w:val="1"/>
  </w:num>
  <w:num w:numId="22">
    <w:abstractNumId w:val="11"/>
  </w:num>
  <w:num w:numId="23">
    <w:abstractNumId w:val="21"/>
  </w:num>
  <w:num w:numId="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0EB4"/>
    <w:rsid w:val="00001DE3"/>
    <w:rsid w:val="00007B1B"/>
    <w:rsid w:val="0006217C"/>
    <w:rsid w:val="0007009B"/>
    <w:rsid w:val="000922BB"/>
    <w:rsid w:val="000B3E8A"/>
    <w:rsid w:val="000B41AF"/>
    <w:rsid w:val="000B490F"/>
    <w:rsid w:val="000B5F8C"/>
    <w:rsid w:val="000C4BA2"/>
    <w:rsid w:val="000D61F7"/>
    <w:rsid w:val="000E510A"/>
    <w:rsid w:val="000F69AF"/>
    <w:rsid w:val="00103038"/>
    <w:rsid w:val="00157ABC"/>
    <w:rsid w:val="001733C8"/>
    <w:rsid w:val="00176454"/>
    <w:rsid w:val="0019636F"/>
    <w:rsid w:val="001A56EE"/>
    <w:rsid w:val="001B04AF"/>
    <w:rsid w:val="001C78C3"/>
    <w:rsid w:val="001E02D6"/>
    <w:rsid w:val="001E42DA"/>
    <w:rsid w:val="001E74AB"/>
    <w:rsid w:val="001F5DA2"/>
    <w:rsid w:val="00200C10"/>
    <w:rsid w:val="00235E78"/>
    <w:rsid w:val="002603FB"/>
    <w:rsid w:val="00263C1F"/>
    <w:rsid w:val="00263D3A"/>
    <w:rsid w:val="002A3DE2"/>
    <w:rsid w:val="002B2F41"/>
    <w:rsid w:val="002B7A94"/>
    <w:rsid w:val="002C1754"/>
    <w:rsid w:val="002E11BB"/>
    <w:rsid w:val="002E4545"/>
    <w:rsid w:val="002F09AE"/>
    <w:rsid w:val="002F1CF0"/>
    <w:rsid w:val="00313D35"/>
    <w:rsid w:val="0032032E"/>
    <w:rsid w:val="00325C7B"/>
    <w:rsid w:val="00327D6D"/>
    <w:rsid w:val="00337C19"/>
    <w:rsid w:val="00345173"/>
    <w:rsid w:val="00362041"/>
    <w:rsid w:val="00367B50"/>
    <w:rsid w:val="00374191"/>
    <w:rsid w:val="003745BC"/>
    <w:rsid w:val="003803DC"/>
    <w:rsid w:val="00382A64"/>
    <w:rsid w:val="0038489A"/>
    <w:rsid w:val="00387A5F"/>
    <w:rsid w:val="003A0BFE"/>
    <w:rsid w:val="003A432E"/>
    <w:rsid w:val="003B0831"/>
    <w:rsid w:val="003C7C7A"/>
    <w:rsid w:val="003F14E7"/>
    <w:rsid w:val="003F616D"/>
    <w:rsid w:val="004216C3"/>
    <w:rsid w:val="00435247"/>
    <w:rsid w:val="004365C5"/>
    <w:rsid w:val="00461DEF"/>
    <w:rsid w:val="00474C77"/>
    <w:rsid w:val="00483663"/>
    <w:rsid w:val="00487CDA"/>
    <w:rsid w:val="00496148"/>
    <w:rsid w:val="004B6677"/>
    <w:rsid w:val="004D0FEB"/>
    <w:rsid w:val="004D32C8"/>
    <w:rsid w:val="004D6239"/>
    <w:rsid w:val="004E4418"/>
    <w:rsid w:val="004F1F45"/>
    <w:rsid w:val="00512738"/>
    <w:rsid w:val="00513F44"/>
    <w:rsid w:val="005272F0"/>
    <w:rsid w:val="005337A2"/>
    <w:rsid w:val="00543241"/>
    <w:rsid w:val="00543B11"/>
    <w:rsid w:val="00544D5E"/>
    <w:rsid w:val="00552038"/>
    <w:rsid w:val="00561B79"/>
    <w:rsid w:val="005A3B0D"/>
    <w:rsid w:val="005C3E39"/>
    <w:rsid w:val="005C700F"/>
    <w:rsid w:val="005D17E6"/>
    <w:rsid w:val="005E18FA"/>
    <w:rsid w:val="005E6783"/>
    <w:rsid w:val="005F1C4D"/>
    <w:rsid w:val="0060220B"/>
    <w:rsid w:val="00605665"/>
    <w:rsid w:val="00612414"/>
    <w:rsid w:val="00613979"/>
    <w:rsid w:val="00615131"/>
    <w:rsid w:val="00615B24"/>
    <w:rsid w:val="00620B78"/>
    <w:rsid w:val="00620D49"/>
    <w:rsid w:val="0063365D"/>
    <w:rsid w:val="00643C43"/>
    <w:rsid w:val="00646AFE"/>
    <w:rsid w:val="0065579A"/>
    <w:rsid w:val="00663E7B"/>
    <w:rsid w:val="0066437B"/>
    <w:rsid w:val="00672D4B"/>
    <w:rsid w:val="00680D1A"/>
    <w:rsid w:val="00683F35"/>
    <w:rsid w:val="006A16C7"/>
    <w:rsid w:val="006A3633"/>
    <w:rsid w:val="006D0D3C"/>
    <w:rsid w:val="006E008A"/>
    <w:rsid w:val="006E2363"/>
    <w:rsid w:val="006E4C93"/>
    <w:rsid w:val="006E4D89"/>
    <w:rsid w:val="006E564D"/>
    <w:rsid w:val="006F16ED"/>
    <w:rsid w:val="0070142E"/>
    <w:rsid w:val="00706F94"/>
    <w:rsid w:val="00725239"/>
    <w:rsid w:val="00740A96"/>
    <w:rsid w:val="0074584A"/>
    <w:rsid w:val="00756566"/>
    <w:rsid w:val="00762E78"/>
    <w:rsid w:val="00766160"/>
    <w:rsid w:val="00775175"/>
    <w:rsid w:val="007928F0"/>
    <w:rsid w:val="007957F9"/>
    <w:rsid w:val="00796705"/>
    <w:rsid w:val="007A2CB5"/>
    <w:rsid w:val="007A36AF"/>
    <w:rsid w:val="007B6CBF"/>
    <w:rsid w:val="007C4553"/>
    <w:rsid w:val="007C5871"/>
    <w:rsid w:val="007C7F04"/>
    <w:rsid w:val="007E79A4"/>
    <w:rsid w:val="007F680C"/>
    <w:rsid w:val="0081476C"/>
    <w:rsid w:val="00824124"/>
    <w:rsid w:val="008420A7"/>
    <w:rsid w:val="00847117"/>
    <w:rsid w:val="0084798B"/>
    <w:rsid w:val="0086421A"/>
    <w:rsid w:val="008769BC"/>
    <w:rsid w:val="00882AF8"/>
    <w:rsid w:val="00890061"/>
    <w:rsid w:val="00897EDE"/>
    <w:rsid w:val="008A207F"/>
    <w:rsid w:val="008B4F77"/>
    <w:rsid w:val="008C5802"/>
    <w:rsid w:val="008E4A32"/>
    <w:rsid w:val="008E5518"/>
    <w:rsid w:val="008E71F6"/>
    <w:rsid w:val="008F303E"/>
    <w:rsid w:val="008F30B2"/>
    <w:rsid w:val="009079BB"/>
    <w:rsid w:val="009205C4"/>
    <w:rsid w:val="00930B77"/>
    <w:rsid w:val="009503C5"/>
    <w:rsid w:val="0096712E"/>
    <w:rsid w:val="0097648E"/>
    <w:rsid w:val="00987E66"/>
    <w:rsid w:val="00994D97"/>
    <w:rsid w:val="009A2342"/>
    <w:rsid w:val="009A63A3"/>
    <w:rsid w:val="009C1A31"/>
    <w:rsid w:val="009C7E44"/>
    <w:rsid w:val="009E1683"/>
    <w:rsid w:val="009E3FCE"/>
    <w:rsid w:val="009E3FE0"/>
    <w:rsid w:val="00A10BFB"/>
    <w:rsid w:val="00A10E87"/>
    <w:rsid w:val="00A12D09"/>
    <w:rsid w:val="00A13FC1"/>
    <w:rsid w:val="00A16223"/>
    <w:rsid w:val="00A30235"/>
    <w:rsid w:val="00A31FB0"/>
    <w:rsid w:val="00A3776C"/>
    <w:rsid w:val="00A42C41"/>
    <w:rsid w:val="00A461EF"/>
    <w:rsid w:val="00A54536"/>
    <w:rsid w:val="00A77FF7"/>
    <w:rsid w:val="00A8001A"/>
    <w:rsid w:val="00A8282F"/>
    <w:rsid w:val="00A83ADB"/>
    <w:rsid w:val="00AA3194"/>
    <w:rsid w:val="00AD614F"/>
    <w:rsid w:val="00AD6B09"/>
    <w:rsid w:val="00AE07C2"/>
    <w:rsid w:val="00AE3809"/>
    <w:rsid w:val="00AF0357"/>
    <w:rsid w:val="00AF11C4"/>
    <w:rsid w:val="00B02414"/>
    <w:rsid w:val="00B14D7A"/>
    <w:rsid w:val="00B21860"/>
    <w:rsid w:val="00B2348E"/>
    <w:rsid w:val="00B34234"/>
    <w:rsid w:val="00B3440D"/>
    <w:rsid w:val="00B35587"/>
    <w:rsid w:val="00B3675A"/>
    <w:rsid w:val="00B36BA0"/>
    <w:rsid w:val="00B75616"/>
    <w:rsid w:val="00B75F2C"/>
    <w:rsid w:val="00B77BD7"/>
    <w:rsid w:val="00B9494F"/>
    <w:rsid w:val="00BA6CBC"/>
    <w:rsid w:val="00BC0CE4"/>
    <w:rsid w:val="00BC57BC"/>
    <w:rsid w:val="00BC65D8"/>
    <w:rsid w:val="00C3460B"/>
    <w:rsid w:val="00C350C9"/>
    <w:rsid w:val="00C43F17"/>
    <w:rsid w:val="00C533C8"/>
    <w:rsid w:val="00C6280C"/>
    <w:rsid w:val="00C6627A"/>
    <w:rsid w:val="00C81737"/>
    <w:rsid w:val="00C90962"/>
    <w:rsid w:val="00CB3811"/>
    <w:rsid w:val="00CC6245"/>
    <w:rsid w:val="00CF5733"/>
    <w:rsid w:val="00CF5D26"/>
    <w:rsid w:val="00D205B9"/>
    <w:rsid w:val="00D248CF"/>
    <w:rsid w:val="00D41DF1"/>
    <w:rsid w:val="00D422FE"/>
    <w:rsid w:val="00D757D5"/>
    <w:rsid w:val="00DC763F"/>
    <w:rsid w:val="00DD0DBF"/>
    <w:rsid w:val="00E10382"/>
    <w:rsid w:val="00E1070D"/>
    <w:rsid w:val="00E15D6F"/>
    <w:rsid w:val="00E30657"/>
    <w:rsid w:val="00E46E46"/>
    <w:rsid w:val="00E625BA"/>
    <w:rsid w:val="00E950E3"/>
    <w:rsid w:val="00E96A0A"/>
    <w:rsid w:val="00EB11FE"/>
    <w:rsid w:val="00EC431A"/>
    <w:rsid w:val="00EC4A08"/>
    <w:rsid w:val="00ED7399"/>
    <w:rsid w:val="00ED76C8"/>
    <w:rsid w:val="00EE0ACC"/>
    <w:rsid w:val="00EE352B"/>
    <w:rsid w:val="00EF55AD"/>
    <w:rsid w:val="00F05DA8"/>
    <w:rsid w:val="00F162C6"/>
    <w:rsid w:val="00F227B8"/>
    <w:rsid w:val="00F25058"/>
    <w:rsid w:val="00F3093C"/>
    <w:rsid w:val="00F4320B"/>
    <w:rsid w:val="00F447B4"/>
    <w:rsid w:val="00F56FC7"/>
    <w:rsid w:val="00F7276D"/>
    <w:rsid w:val="00FA5264"/>
    <w:rsid w:val="00FA7D95"/>
    <w:rsid w:val="00FB0AE7"/>
    <w:rsid w:val="00FC0E99"/>
    <w:rsid w:val="00FD39E7"/>
    <w:rsid w:val="00FD7719"/>
    <w:rsid w:val="00FE3717"/>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numId w:val="21"/>
      </w:numPr>
      <w:outlineLvl w:val="0"/>
    </w:pPr>
    <w:rPr>
      <w:sz w:val="24"/>
    </w:rPr>
  </w:style>
  <w:style w:type="paragraph" w:styleId="Heading2">
    <w:name w:val="heading 2"/>
    <w:basedOn w:val="Normal"/>
    <w:next w:val="Normal"/>
    <w:link w:val="Heading2Char"/>
    <w:uiPriority w:val="9"/>
    <w:semiHidden/>
    <w:unhideWhenUsed/>
    <w:qFormat/>
    <w:rsid w:val="00A13FC1"/>
    <w:pPr>
      <w:keepNext/>
      <w:keepLines/>
      <w:numPr>
        <w:ilvl w:val="1"/>
        <w:numId w:val="2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13FC1"/>
    <w:pPr>
      <w:keepNext/>
      <w:keepLines/>
      <w:numPr>
        <w:ilvl w:val="2"/>
        <w:numId w:val="21"/>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13FC1"/>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13FC1"/>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13FC1"/>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13FC1"/>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3FC1"/>
    <w:pPr>
      <w:keepNext/>
      <w:keepLines/>
      <w:numPr>
        <w:ilvl w:val="7"/>
        <w:numId w:val="2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13FC1"/>
    <w:pPr>
      <w:keepNext/>
      <w:keepLines/>
      <w:numPr>
        <w:ilvl w:val="8"/>
        <w:numId w:val="2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Heading2Char">
    <w:name w:val="Heading 2 Char"/>
    <w:basedOn w:val="DefaultParagraphFont"/>
    <w:link w:val="Heading2"/>
    <w:uiPriority w:val="9"/>
    <w:semiHidden/>
    <w:rsid w:val="00A13FC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13FC1"/>
    <w:rPr>
      <w:rFonts w:asciiTheme="majorHAnsi" w:eastAsiaTheme="majorEastAsia" w:hAnsiTheme="majorHAnsi" w:cstheme="majorBidi"/>
      <w:b/>
      <w:bCs/>
      <w:color w:val="5B9BD5" w:themeColor="accent1"/>
      <w:sz w:val="20"/>
      <w:szCs w:val="20"/>
    </w:rPr>
  </w:style>
  <w:style w:type="character" w:customStyle="1" w:styleId="Heading4Char">
    <w:name w:val="Heading 4 Char"/>
    <w:basedOn w:val="DefaultParagraphFont"/>
    <w:link w:val="Heading4"/>
    <w:uiPriority w:val="9"/>
    <w:semiHidden/>
    <w:rsid w:val="00A13FC1"/>
    <w:rPr>
      <w:rFonts w:asciiTheme="majorHAnsi" w:eastAsiaTheme="majorEastAsia" w:hAnsiTheme="majorHAnsi" w:cstheme="majorBidi"/>
      <w:b/>
      <w:bCs/>
      <w:i/>
      <w:iCs/>
      <w:color w:val="5B9BD5" w:themeColor="accent1"/>
      <w:sz w:val="20"/>
      <w:szCs w:val="20"/>
    </w:rPr>
  </w:style>
  <w:style w:type="character" w:customStyle="1" w:styleId="Heading5Char">
    <w:name w:val="Heading 5 Char"/>
    <w:basedOn w:val="DefaultParagraphFont"/>
    <w:link w:val="Heading5"/>
    <w:uiPriority w:val="9"/>
    <w:semiHidden/>
    <w:rsid w:val="00A13FC1"/>
    <w:rPr>
      <w:rFonts w:asciiTheme="majorHAnsi" w:eastAsiaTheme="majorEastAsia" w:hAnsiTheme="majorHAnsi" w:cstheme="majorBidi"/>
      <w:color w:val="1F4D78" w:themeColor="accent1" w:themeShade="7F"/>
      <w:sz w:val="20"/>
      <w:szCs w:val="20"/>
    </w:rPr>
  </w:style>
  <w:style w:type="character" w:customStyle="1" w:styleId="Heading6Char">
    <w:name w:val="Heading 6 Char"/>
    <w:basedOn w:val="DefaultParagraphFont"/>
    <w:link w:val="Heading6"/>
    <w:uiPriority w:val="9"/>
    <w:semiHidden/>
    <w:rsid w:val="00A13FC1"/>
    <w:rPr>
      <w:rFonts w:asciiTheme="majorHAnsi" w:eastAsiaTheme="majorEastAsia" w:hAnsiTheme="majorHAnsi" w:cstheme="majorBidi"/>
      <w:i/>
      <w:iCs/>
      <w:color w:val="1F4D78" w:themeColor="accent1" w:themeShade="7F"/>
      <w:sz w:val="20"/>
      <w:szCs w:val="20"/>
    </w:rPr>
  </w:style>
  <w:style w:type="character" w:customStyle="1" w:styleId="Heading7Char">
    <w:name w:val="Heading 7 Char"/>
    <w:basedOn w:val="DefaultParagraphFont"/>
    <w:link w:val="Heading7"/>
    <w:uiPriority w:val="9"/>
    <w:semiHidden/>
    <w:rsid w:val="00A13FC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A13F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3FC1"/>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numId w:val="21"/>
      </w:numPr>
      <w:outlineLvl w:val="0"/>
    </w:pPr>
    <w:rPr>
      <w:sz w:val="24"/>
    </w:rPr>
  </w:style>
  <w:style w:type="paragraph" w:styleId="Heading2">
    <w:name w:val="heading 2"/>
    <w:basedOn w:val="Normal"/>
    <w:next w:val="Normal"/>
    <w:link w:val="Heading2Char"/>
    <w:uiPriority w:val="9"/>
    <w:semiHidden/>
    <w:unhideWhenUsed/>
    <w:qFormat/>
    <w:rsid w:val="00A13FC1"/>
    <w:pPr>
      <w:keepNext/>
      <w:keepLines/>
      <w:numPr>
        <w:ilvl w:val="1"/>
        <w:numId w:val="2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13FC1"/>
    <w:pPr>
      <w:keepNext/>
      <w:keepLines/>
      <w:numPr>
        <w:ilvl w:val="2"/>
        <w:numId w:val="21"/>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13FC1"/>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13FC1"/>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13FC1"/>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13FC1"/>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3FC1"/>
    <w:pPr>
      <w:keepNext/>
      <w:keepLines/>
      <w:numPr>
        <w:ilvl w:val="7"/>
        <w:numId w:val="2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13FC1"/>
    <w:pPr>
      <w:keepNext/>
      <w:keepLines/>
      <w:numPr>
        <w:ilvl w:val="8"/>
        <w:numId w:val="2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Heading2Char">
    <w:name w:val="Heading 2 Char"/>
    <w:basedOn w:val="DefaultParagraphFont"/>
    <w:link w:val="Heading2"/>
    <w:uiPriority w:val="9"/>
    <w:semiHidden/>
    <w:rsid w:val="00A13FC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13FC1"/>
    <w:rPr>
      <w:rFonts w:asciiTheme="majorHAnsi" w:eastAsiaTheme="majorEastAsia" w:hAnsiTheme="majorHAnsi" w:cstheme="majorBidi"/>
      <w:b/>
      <w:bCs/>
      <w:color w:val="5B9BD5" w:themeColor="accent1"/>
      <w:sz w:val="20"/>
      <w:szCs w:val="20"/>
    </w:rPr>
  </w:style>
  <w:style w:type="character" w:customStyle="1" w:styleId="Heading4Char">
    <w:name w:val="Heading 4 Char"/>
    <w:basedOn w:val="DefaultParagraphFont"/>
    <w:link w:val="Heading4"/>
    <w:uiPriority w:val="9"/>
    <w:semiHidden/>
    <w:rsid w:val="00A13FC1"/>
    <w:rPr>
      <w:rFonts w:asciiTheme="majorHAnsi" w:eastAsiaTheme="majorEastAsia" w:hAnsiTheme="majorHAnsi" w:cstheme="majorBidi"/>
      <w:b/>
      <w:bCs/>
      <w:i/>
      <w:iCs/>
      <w:color w:val="5B9BD5" w:themeColor="accent1"/>
      <w:sz w:val="20"/>
      <w:szCs w:val="20"/>
    </w:rPr>
  </w:style>
  <w:style w:type="character" w:customStyle="1" w:styleId="Heading5Char">
    <w:name w:val="Heading 5 Char"/>
    <w:basedOn w:val="DefaultParagraphFont"/>
    <w:link w:val="Heading5"/>
    <w:uiPriority w:val="9"/>
    <w:semiHidden/>
    <w:rsid w:val="00A13FC1"/>
    <w:rPr>
      <w:rFonts w:asciiTheme="majorHAnsi" w:eastAsiaTheme="majorEastAsia" w:hAnsiTheme="majorHAnsi" w:cstheme="majorBidi"/>
      <w:color w:val="1F4D78" w:themeColor="accent1" w:themeShade="7F"/>
      <w:sz w:val="20"/>
      <w:szCs w:val="20"/>
    </w:rPr>
  </w:style>
  <w:style w:type="character" w:customStyle="1" w:styleId="Heading6Char">
    <w:name w:val="Heading 6 Char"/>
    <w:basedOn w:val="DefaultParagraphFont"/>
    <w:link w:val="Heading6"/>
    <w:uiPriority w:val="9"/>
    <w:semiHidden/>
    <w:rsid w:val="00A13FC1"/>
    <w:rPr>
      <w:rFonts w:asciiTheme="majorHAnsi" w:eastAsiaTheme="majorEastAsia" w:hAnsiTheme="majorHAnsi" w:cstheme="majorBidi"/>
      <w:i/>
      <w:iCs/>
      <w:color w:val="1F4D78" w:themeColor="accent1" w:themeShade="7F"/>
      <w:sz w:val="20"/>
      <w:szCs w:val="20"/>
    </w:rPr>
  </w:style>
  <w:style w:type="character" w:customStyle="1" w:styleId="Heading7Char">
    <w:name w:val="Heading 7 Char"/>
    <w:basedOn w:val="DefaultParagraphFont"/>
    <w:link w:val="Heading7"/>
    <w:uiPriority w:val="9"/>
    <w:semiHidden/>
    <w:rsid w:val="00A13FC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A13F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3FC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nsus.gov/privacy/privacy-policy.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40D4D4-7563-412F-ABBD-71F34426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AB00536C.dotm</Template>
  <TotalTime>383</TotalTime>
  <Pages>11</Pages>
  <Words>2923</Words>
  <Characters>16666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Jennifer - BLS</dc:creator>
  <cp:lastModifiedBy>Jennifer Hunter Childs</cp:lastModifiedBy>
  <cp:revision>8</cp:revision>
  <cp:lastPrinted>2016-05-26T12:08:00Z</cp:lastPrinted>
  <dcterms:created xsi:type="dcterms:W3CDTF">2016-06-09T19:20:00Z</dcterms:created>
  <dcterms:modified xsi:type="dcterms:W3CDTF">2016-06-10T22:38:00Z</dcterms:modified>
</cp:coreProperties>
</file>