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5B55" w14:textId="164C5F96" w:rsidR="00C87196" w:rsidRPr="00392339" w:rsidRDefault="00C87196" w:rsidP="00ED4896">
      <w:pPr>
        <w:spacing w:after="0" w:line="240" w:lineRule="auto"/>
        <w:rPr>
          <w:rFonts w:asciiTheme="minorHAnsi" w:hAnsiTheme="minorHAnsi" w:cs="Arial"/>
          <w:b/>
          <w:color w:val="000000"/>
          <w:sz w:val="28"/>
          <w:szCs w:val="28"/>
        </w:rPr>
      </w:pPr>
      <w:r w:rsidRPr="00392339">
        <w:rPr>
          <w:rFonts w:asciiTheme="minorHAnsi" w:hAnsiTheme="minorHAnsi" w:cs="Arial"/>
          <w:b/>
          <w:color w:val="000000"/>
          <w:sz w:val="28"/>
          <w:szCs w:val="28"/>
        </w:rPr>
        <w:t>Information Collection</w:t>
      </w:r>
      <w:r w:rsidR="00E87F3C" w:rsidRPr="00392339">
        <w:rPr>
          <w:rFonts w:asciiTheme="minorHAnsi" w:hAnsiTheme="minorHAnsi" w:cs="Arial"/>
          <w:b/>
          <w:color w:val="000000"/>
          <w:sz w:val="28"/>
          <w:szCs w:val="28"/>
        </w:rPr>
        <w:t xml:space="preserve"> #</w:t>
      </w:r>
      <w:r w:rsidR="004B7440">
        <w:rPr>
          <w:rFonts w:asciiTheme="minorHAnsi" w:hAnsiTheme="minorHAnsi" w:cs="Arial"/>
          <w:b/>
          <w:color w:val="000000"/>
          <w:sz w:val="28"/>
          <w:szCs w:val="28"/>
        </w:rPr>
        <w:t>14</w:t>
      </w:r>
      <w:r w:rsidRPr="00392339">
        <w:rPr>
          <w:rFonts w:asciiTheme="minorHAnsi" w:hAnsiTheme="minorHAnsi" w:cs="Arial"/>
          <w:b/>
          <w:color w:val="000000"/>
          <w:sz w:val="28"/>
          <w:szCs w:val="28"/>
        </w:rPr>
        <w:t>:</w:t>
      </w:r>
    </w:p>
    <w:p w14:paraId="72247D1B" w14:textId="77777777" w:rsidR="00C87196" w:rsidRPr="00392339" w:rsidRDefault="00C87196" w:rsidP="00ED4896">
      <w:pPr>
        <w:spacing w:after="0" w:line="240" w:lineRule="auto"/>
        <w:rPr>
          <w:rFonts w:asciiTheme="minorHAnsi" w:hAnsiTheme="minorHAnsi" w:cs="Arial"/>
          <w:b/>
          <w:color w:val="000000"/>
          <w:sz w:val="16"/>
          <w:szCs w:val="16"/>
        </w:rPr>
      </w:pPr>
    </w:p>
    <w:p w14:paraId="7CE05B9B" w14:textId="77777777" w:rsidR="00C87196" w:rsidRPr="00392339" w:rsidRDefault="00C87196" w:rsidP="00ED4896">
      <w:pPr>
        <w:spacing w:after="0" w:line="240" w:lineRule="auto"/>
        <w:rPr>
          <w:rFonts w:cs="Arial"/>
          <w:b/>
          <w:bCs/>
          <w:color w:val="000000"/>
          <w:sz w:val="28"/>
          <w:szCs w:val="28"/>
        </w:rPr>
      </w:pPr>
      <w:r w:rsidRPr="00392339">
        <w:rPr>
          <w:rFonts w:cs="Arial"/>
          <w:b/>
          <w:bCs/>
          <w:color w:val="000000"/>
          <w:sz w:val="28"/>
          <w:szCs w:val="28"/>
        </w:rPr>
        <w:t>National Tobacco Prevention and Control Public Education Campaign:</w:t>
      </w:r>
    </w:p>
    <w:p w14:paraId="704FF5C5" w14:textId="77777777" w:rsidR="00D83497" w:rsidRDefault="00115A35" w:rsidP="00ED4896">
      <w:pPr>
        <w:spacing w:after="0" w:line="240" w:lineRule="auto"/>
        <w:rPr>
          <w:rFonts w:cs="Arial"/>
          <w:b/>
          <w:color w:val="000000"/>
          <w:sz w:val="28"/>
          <w:szCs w:val="28"/>
        </w:rPr>
      </w:pPr>
      <w:r w:rsidRPr="00392339">
        <w:rPr>
          <w:rFonts w:cs="Arial"/>
          <w:b/>
          <w:color w:val="000000"/>
          <w:sz w:val="28"/>
          <w:szCs w:val="28"/>
        </w:rPr>
        <w:t xml:space="preserve">Rough Cut Testing of </w:t>
      </w:r>
      <w:r w:rsidR="004B7440">
        <w:rPr>
          <w:rFonts w:cs="Arial"/>
          <w:b/>
          <w:color w:val="000000"/>
          <w:sz w:val="28"/>
          <w:szCs w:val="28"/>
        </w:rPr>
        <w:t xml:space="preserve">Spanish, Chinese, Korean, and Vietnamese </w:t>
      </w:r>
      <w:r w:rsidRPr="00392339">
        <w:rPr>
          <w:rFonts w:cs="Arial"/>
          <w:b/>
          <w:color w:val="000000"/>
          <w:sz w:val="28"/>
          <w:szCs w:val="28"/>
        </w:rPr>
        <w:t xml:space="preserve">Language </w:t>
      </w:r>
    </w:p>
    <w:p w14:paraId="6D726A5E" w14:textId="469481AC" w:rsidR="00C87196" w:rsidRPr="00392339" w:rsidRDefault="00B62A85" w:rsidP="00ED4896">
      <w:pPr>
        <w:spacing w:after="0" w:line="240" w:lineRule="auto"/>
        <w:rPr>
          <w:rFonts w:cs="Arial"/>
          <w:b/>
          <w:color w:val="000000"/>
          <w:sz w:val="28"/>
          <w:szCs w:val="28"/>
        </w:rPr>
      </w:pPr>
      <w:r w:rsidRPr="00392339">
        <w:rPr>
          <w:rFonts w:cs="Arial"/>
          <w:b/>
          <w:color w:val="000000"/>
          <w:sz w:val="28"/>
          <w:szCs w:val="28"/>
        </w:rPr>
        <w:t>Print</w:t>
      </w:r>
      <w:r w:rsidR="004B7440">
        <w:rPr>
          <w:rFonts w:cs="Arial"/>
          <w:b/>
          <w:color w:val="000000"/>
          <w:sz w:val="28"/>
          <w:szCs w:val="28"/>
        </w:rPr>
        <w:t xml:space="preserve"> </w:t>
      </w:r>
      <w:r w:rsidR="004D774D" w:rsidRPr="00392339">
        <w:rPr>
          <w:rFonts w:cs="Arial"/>
          <w:b/>
          <w:color w:val="000000"/>
          <w:sz w:val="28"/>
          <w:szCs w:val="28"/>
        </w:rPr>
        <w:t>Advertisements</w:t>
      </w:r>
      <w:r w:rsidR="00115A35" w:rsidRPr="00392339">
        <w:rPr>
          <w:rFonts w:cs="Arial"/>
          <w:b/>
          <w:color w:val="000000"/>
          <w:sz w:val="28"/>
          <w:szCs w:val="28"/>
        </w:rPr>
        <w:t xml:space="preserve"> for the </w:t>
      </w:r>
      <w:r w:rsidR="000F0949" w:rsidRPr="00392339">
        <w:rPr>
          <w:rFonts w:cs="Arial"/>
          <w:b/>
          <w:color w:val="000000"/>
          <w:sz w:val="28"/>
          <w:szCs w:val="28"/>
        </w:rPr>
        <w:t xml:space="preserve">2015 </w:t>
      </w:r>
      <w:r w:rsidR="00115A35" w:rsidRPr="00392339">
        <w:rPr>
          <w:rFonts w:cs="Arial"/>
          <w:b/>
          <w:color w:val="000000"/>
          <w:sz w:val="28"/>
          <w:szCs w:val="28"/>
        </w:rPr>
        <w:t>Tips Campaign</w:t>
      </w:r>
    </w:p>
    <w:p w14:paraId="5ECFCB77" w14:textId="77777777" w:rsidR="00115A35" w:rsidRPr="00392339" w:rsidRDefault="00115A35" w:rsidP="00ED4896">
      <w:pPr>
        <w:spacing w:after="0" w:line="240" w:lineRule="auto"/>
        <w:rPr>
          <w:rFonts w:asciiTheme="minorHAnsi" w:hAnsiTheme="minorHAnsi" w:cs="Arial"/>
          <w:b/>
          <w:color w:val="000000"/>
        </w:rPr>
      </w:pPr>
    </w:p>
    <w:p w14:paraId="596787CA" w14:textId="77777777" w:rsidR="00C87196" w:rsidRPr="00392339" w:rsidRDefault="00C87196" w:rsidP="00ED4896">
      <w:pPr>
        <w:spacing w:after="0" w:line="240" w:lineRule="auto"/>
        <w:rPr>
          <w:rFonts w:asciiTheme="minorHAnsi" w:hAnsiTheme="minorHAnsi" w:cs="Arial"/>
          <w:color w:val="000000"/>
          <w:sz w:val="24"/>
          <w:szCs w:val="24"/>
        </w:rPr>
      </w:pPr>
      <w:r w:rsidRPr="00392339">
        <w:rPr>
          <w:rFonts w:asciiTheme="minorHAnsi" w:hAnsiTheme="minorHAnsi" w:cs="Arial"/>
          <w:color w:val="000000"/>
          <w:sz w:val="24"/>
          <w:szCs w:val="24"/>
        </w:rPr>
        <w:t>Submitted for approval under CDC generic approval #</w:t>
      </w:r>
      <w:r w:rsidRPr="00392339">
        <w:rPr>
          <w:rFonts w:eastAsia="Times New Roman" w:cs="Calibri"/>
          <w:b/>
          <w:bCs/>
          <w:color w:val="000000" w:themeColor="text1"/>
          <w:sz w:val="24"/>
          <w:szCs w:val="24"/>
        </w:rPr>
        <w:t>0920-0910</w:t>
      </w:r>
    </w:p>
    <w:p w14:paraId="73D14318" w14:textId="77777777" w:rsidR="00C87196" w:rsidRPr="00392339" w:rsidRDefault="00C87196" w:rsidP="00ED4896">
      <w:pPr>
        <w:spacing w:after="0" w:line="240" w:lineRule="auto"/>
        <w:rPr>
          <w:rFonts w:cs="Arial"/>
          <w:b/>
          <w:bCs/>
          <w:i/>
          <w:sz w:val="24"/>
          <w:szCs w:val="24"/>
        </w:rPr>
      </w:pPr>
      <w:r w:rsidRPr="00392339">
        <w:rPr>
          <w:rFonts w:cs="Arial"/>
          <w:bCs/>
          <w:i/>
          <w:sz w:val="24"/>
          <w:szCs w:val="24"/>
        </w:rPr>
        <w:t>Message Testing for Tobacco Communication Activities</w:t>
      </w:r>
      <w:r w:rsidRPr="00392339">
        <w:rPr>
          <w:rFonts w:cs="Arial"/>
          <w:b/>
          <w:bCs/>
          <w:i/>
          <w:sz w:val="24"/>
          <w:szCs w:val="24"/>
        </w:rPr>
        <w:t xml:space="preserve"> </w:t>
      </w:r>
    </w:p>
    <w:p w14:paraId="08267639" w14:textId="77777777" w:rsidR="00346024" w:rsidRPr="00392339" w:rsidRDefault="00346024" w:rsidP="00346024">
      <w:pPr>
        <w:spacing w:after="0" w:line="240" w:lineRule="auto"/>
        <w:rPr>
          <w:rFonts w:asciiTheme="minorHAnsi" w:hAnsiTheme="minorHAnsi" w:cs="Arial"/>
          <w:b/>
          <w:color w:val="000000"/>
        </w:rPr>
      </w:pPr>
    </w:p>
    <w:p w14:paraId="5F5A26BE" w14:textId="2857D276" w:rsidR="005019D0" w:rsidRPr="00B3560D" w:rsidRDefault="005019D0" w:rsidP="005019D0">
      <w:pPr>
        <w:spacing w:after="0" w:line="240" w:lineRule="auto"/>
        <w:rPr>
          <w:rFonts w:asciiTheme="minorHAnsi" w:hAnsiTheme="minorHAnsi" w:cs="Arial"/>
          <w:b/>
          <w:color w:val="000000"/>
          <w:sz w:val="24"/>
          <w:szCs w:val="24"/>
        </w:rPr>
      </w:pPr>
      <w:r w:rsidRPr="00B3560D">
        <w:rPr>
          <w:rFonts w:asciiTheme="minorHAnsi" w:hAnsiTheme="minorHAnsi" w:cs="Arial"/>
          <w:b/>
          <w:color w:val="000000"/>
          <w:sz w:val="24"/>
          <w:szCs w:val="24"/>
        </w:rPr>
        <w:t xml:space="preserve">Submission of this GenIC </w:t>
      </w:r>
      <w:proofErr w:type="gramStart"/>
      <w:r w:rsidRPr="00B3560D">
        <w:rPr>
          <w:rFonts w:asciiTheme="minorHAnsi" w:hAnsiTheme="minorHAnsi" w:cs="Arial"/>
          <w:b/>
          <w:color w:val="000000"/>
          <w:sz w:val="24"/>
          <w:szCs w:val="24"/>
        </w:rPr>
        <w:t>has been approved</w:t>
      </w:r>
      <w:proofErr w:type="gramEnd"/>
      <w:r w:rsidRPr="00B3560D">
        <w:rPr>
          <w:rFonts w:asciiTheme="minorHAnsi" w:hAnsiTheme="minorHAnsi" w:cs="Arial"/>
          <w:b/>
          <w:color w:val="000000"/>
          <w:sz w:val="24"/>
          <w:szCs w:val="24"/>
        </w:rPr>
        <w:t xml:space="preserve"> by</w:t>
      </w:r>
    </w:p>
    <w:p w14:paraId="0D609EEE" w14:textId="61E7A7CF" w:rsidR="003B38DD" w:rsidRPr="00B3560D" w:rsidRDefault="005019D0" w:rsidP="003B38DD">
      <w:pPr>
        <w:spacing w:after="0" w:line="240" w:lineRule="auto"/>
        <w:rPr>
          <w:rFonts w:asciiTheme="minorHAnsi" w:hAnsiTheme="minorHAnsi" w:cs="Arial"/>
          <w:b/>
          <w:color w:val="000000"/>
          <w:sz w:val="24"/>
          <w:szCs w:val="24"/>
        </w:rPr>
      </w:pPr>
      <w:r w:rsidRPr="00B3560D">
        <w:rPr>
          <w:rFonts w:asciiTheme="minorHAnsi" w:hAnsiTheme="minorHAnsi" w:cs="Arial"/>
          <w:b/>
          <w:color w:val="000000"/>
          <w:sz w:val="24"/>
          <w:szCs w:val="24"/>
        </w:rPr>
        <w:t>HHS/Assistant Secretary for Planning and Evaluation (ASPE)</w:t>
      </w:r>
    </w:p>
    <w:p w14:paraId="4EBDDA1D" w14:textId="77777777" w:rsidR="003B38DD" w:rsidRPr="00392339" w:rsidRDefault="003B38DD" w:rsidP="003B38DD">
      <w:pPr>
        <w:spacing w:after="0" w:line="240" w:lineRule="auto"/>
        <w:rPr>
          <w:rFonts w:asciiTheme="minorHAnsi" w:hAnsiTheme="minorHAnsi" w:cs="Arial"/>
          <w:b/>
          <w:color w:val="000000"/>
          <w:sz w:val="24"/>
          <w:szCs w:val="24"/>
        </w:rPr>
      </w:pPr>
    </w:p>
    <w:p w14:paraId="64657994" w14:textId="29FAEEA4" w:rsidR="003B38DD" w:rsidRPr="00392339" w:rsidRDefault="00DA3603" w:rsidP="003B38DD">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Novem</w:t>
      </w:r>
      <w:r w:rsidR="00CB4ADB" w:rsidRPr="00A735FD">
        <w:rPr>
          <w:rFonts w:asciiTheme="minorHAnsi" w:hAnsiTheme="minorHAnsi" w:cs="Arial"/>
          <w:color w:val="000000"/>
          <w:sz w:val="24"/>
          <w:szCs w:val="24"/>
        </w:rPr>
        <w:t xml:space="preserve">ber </w:t>
      </w:r>
      <w:r w:rsidR="00094E54">
        <w:rPr>
          <w:rFonts w:asciiTheme="minorHAnsi" w:hAnsiTheme="minorHAnsi" w:cs="Arial"/>
          <w:color w:val="000000"/>
          <w:sz w:val="24"/>
          <w:szCs w:val="24"/>
        </w:rPr>
        <w:t>4</w:t>
      </w:r>
      <w:r w:rsidR="00287B90" w:rsidRPr="00A735FD">
        <w:rPr>
          <w:rFonts w:asciiTheme="minorHAnsi" w:hAnsiTheme="minorHAnsi" w:cs="Arial"/>
          <w:color w:val="000000"/>
          <w:sz w:val="24"/>
          <w:szCs w:val="24"/>
        </w:rPr>
        <w:t>, 2014</w:t>
      </w:r>
    </w:p>
    <w:p w14:paraId="293874C1" w14:textId="77777777" w:rsidR="003A5F02" w:rsidRPr="00392339" w:rsidRDefault="003A5F02" w:rsidP="003B38DD">
      <w:pPr>
        <w:spacing w:after="0" w:line="240" w:lineRule="auto"/>
        <w:rPr>
          <w:rFonts w:asciiTheme="minorHAnsi" w:hAnsiTheme="minorHAnsi" w:cs="Arial"/>
          <w:b/>
          <w:color w:val="000000"/>
          <w:sz w:val="16"/>
          <w:szCs w:val="16"/>
        </w:rPr>
      </w:pPr>
    </w:p>
    <w:p w14:paraId="23F603F3" w14:textId="724BF67F" w:rsidR="003B38DD" w:rsidRPr="00392339" w:rsidRDefault="003B38DD" w:rsidP="003B38DD">
      <w:pPr>
        <w:spacing w:after="0" w:line="240" w:lineRule="auto"/>
        <w:rPr>
          <w:rFonts w:asciiTheme="minorHAnsi" w:hAnsiTheme="minorHAnsi" w:cs="Arial"/>
          <w:b/>
          <w:color w:val="000000"/>
          <w:sz w:val="28"/>
          <w:szCs w:val="28"/>
        </w:rPr>
      </w:pPr>
      <w:r w:rsidRPr="00392339">
        <w:rPr>
          <w:rFonts w:asciiTheme="minorHAnsi" w:hAnsiTheme="minorHAnsi" w:cs="Arial"/>
          <w:b/>
          <w:color w:val="000000"/>
          <w:sz w:val="28"/>
          <w:szCs w:val="28"/>
        </w:rPr>
        <w:t>Supporting Statement: Part A</w:t>
      </w:r>
    </w:p>
    <w:p w14:paraId="47F74D1E" w14:textId="078738E6" w:rsidR="005A552C" w:rsidRPr="00392339" w:rsidRDefault="00A876A0" w:rsidP="00ED4896">
      <w:pPr>
        <w:spacing w:after="0" w:line="240" w:lineRule="auto"/>
        <w:rPr>
          <w:rFonts w:asciiTheme="minorHAnsi" w:hAnsiTheme="minorHAnsi" w:cs="Arial"/>
          <w:b/>
          <w:color w:val="000000"/>
        </w:rPr>
      </w:pPr>
      <w:r w:rsidRPr="00392339">
        <w:rPr>
          <w:rFonts w:asciiTheme="minorHAnsi" w:hAnsiTheme="minorHAnsi" w:cs="Arial"/>
          <w:color w:val="000000"/>
        </w:rPr>
        <w:softHyphen/>
      </w:r>
      <w:r w:rsidRPr="00392339">
        <w:rPr>
          <w:rFonts w:asciiTheme="minorHAnsi" w:hAnsiTheme="minorHAnsi" w:cs="Arial"/>
          <w:color w:val="000000"/>
        </w:rPr>
        <w:softHyphen/>
      </w:r>
      <w:r w:rsidRPr="00392339">
        <w:rPr>
          <w:rFonts w:asciiTheme="minorHAnsi" w:hAnsiTheme="minorHAnsi" w:cs="Arial"/>
          <w:color w:val="000000"/>
        </w:rPr>
        <w:softHyphen/>
      </w:r>
      <w:r w:rsidRPr="00392339">
        <w:rPr>
          <w:rFonts w:asciiTheme="minorHAnsi" w:hAnsiTheme="minorHAnsi" w:cs="Arial"/>
          <w:color w:val="000000"/>
        </w:rPr>
        <w:softHyphen/>
        <w:t>__________________________________________</w:t>
      </w:r>
      <w:r w:rsidR="005A552C" w:rsidRPr="00392339">
        <w:rPr>
          <w:rFonts w:asciiTheme="minorHAnsi" w:hAnsiTheme="minorHAnsi" w:cs="Arial"/>
          <w:color w:val="000000"/>
        </w:rPr>
        <w:tab/>
      </w:r>
      <w:r w:rsidR="005A552C" w:rsidRPr="00392339">
        <w:rPr>
          <w:rFonts w:asciiTheme="minorHAnsi" w:hAnsiTheme="minorHAnsi" w:cs="Arial"/>
          <w:color w:val="000000"/>
        </w:rPr>
        <w:tab/>
      </w:r>
      <w:r w:rsidR="005A552C" w:rsidRPr="00392339">
        <w:rPr>
          <w:rFonts w:asciiTheme="minorHAnsi" w:hAnsiTheme="minorHAnsi" w:cs="Arial"/>
          <w:color w:val="000000"/>
        </w:rPr>
        <w:tab/>
      </w:r>
      <w:r w:rsidR="005A552C" w:rsidRPr="00392339">
        <w:rPr>
          <w:rFonts w:asciiTheme="minorHAnsi" w:hAnsiTheme="minorHAnsi" w:cs="Arial"/>
          <w:color w:val="000000"/>
        </w:rPr>
        <w:tab/>
      </w:r>
      <w:r w:rsidR="005A552C" w:rsidRPr="00392339">
        <w:rPr>
          <w:rFonts w:asciiTheme="minorHAnsi" w:hAnsiTheme="minorHAnsi" w:cs="Arial"/>
          <w:color w:val="000000"/>
        </w:rPr>
        <w:tab/>
      </w:r>
      <w:r w:rsidR="005A552C" w:rsidRPr="00392339">
        <w:rPr>
          <w:rFonts w:asciiTheme="minorHAnsi" w:hAnsiTheme="minorHAnsi" w:cs="Arial"/>
          <w:color w:val="000000"/>
        </w:rPr>
        <w:tab/>
      </w:r>
      <w:r w:rsidR="0082712D" w:rsidRPr="00392339">
        <w:rPr>
          <w:rFonts w:asciiTheme="minorHAnsi" w:hAnsiTheme="minorHAnsi" w:cs="Arial"/>
          <w:color w:val="000000"/>
        </w:rPr>
        <w:tab/>
      </w:r>
    </w:p>
    <w:p w14:paraId="5144D78B" w14:textId="77777777" w:rsidR="004C0466" w:rsidRPr="00392339" w:rsidRDefault="004C0466" w:rsidP="00ED4896">
      <w:pPr>
        <w:spacing w:after="0" w:line="240" w:lineRule="auto"/>
        <w:rPr>
          <w:rFonts w:asciiTheme="minorHAnsi" w:hAnsiTheme="minorHAnsi" w:cs="Arial"/>
          <w:b/>
          <w:color w:val="000000" w:themeColor="text1"/>
        </w:rPr>
      </w:pPr>
    </w:p>
    <w:p w14:paraId="755659D4" w14:textId="77777777" w:rsidR="00C87196" w:rsidRPr="00392339" w:rsidRDefault="00C87196" w:rsidP="00ED4896">
      <w:pPr>
        <w:spacing w:after="0" w:line="240" w:lineRule="auto"/>
        <w:rPr>
          <w:rFonts w:asciiTheme="minorHAnsi" w:hAnsiTheme="minorHAnsi" w:cs="Arial"/>
          <w:color w:val="000000" w:themeColor="text1"/>
          <w:sz w:val="24"/>
          <w:szCs w:val="24"/>
        </w:rPr>
      </w:pPr>
      <w:r w:rsidRPr="00392339">
        <w:rPr>
          <w:rFonts w:asciiTheme="minorHAnsi" w:hAnsiTheme="minorHAnsi" w:cs="Arial"/>
          <w:b/>
          <w:color w:val="000000" w:themeColor="text1"/>
          <w:sz w:val="24"/>
          <w:szCs w:val="24"/>
        </w:rPr>
        <w:t>Data Collection Instruments</w:t>
      </w:r>
    </w:p>
    <w:p w14:paraId="1447D044" w14:textId="6166037E" w:rsidR="00657536" w:rsidRPr="00392339" w:rsidRDefault="00D93FA0" w:rsidP="007E382A">
      <w:pPr>
        <w:pStyle w:val="ListParagraph"/>
        <w:numPr>
          <w:ilvl w:val="0"/>
          <w:numId w:val="4"/>
        </w:numPr>
        <w:spacing w:after="0" w:line="240" w:lineRule="auto"/>
        <w:rPr>
          <w:rFonts w:asciiTheme="minorHAnsi" w:hAnsiTheme="minorHAnsi" w:cs="Arial"/>
          <w:color w:val="000000" w:themeColor="text1"/>
        </w:rPr>
      </w:pPr>
      <w:proofErr w:type="gramStart"/>
      <w:r>
        <w:rPr>
          <w:rFonts w:asciiTheme="minorHAnsi" w:hAnsiTheme="minorHAnsi" w:cs="Arial"/>
          <w:color w:val="000000" w:themeColor="text1"/>
        </w:rPr>
        <w:t xml:space="preserve">Attachment </w:t>
      </w:r>
      <w:r w:rsidR="00657536" w:rsidRPr="00392339">
        <w:rPr>
          <w:rFonts w:asciiTheme="minorHAnsi" w:hAnsiTheme="minorHAnsi" w:cs="Arial"/>
          <w:color w:val="000000" w:themeColor="text1"/>
        </w:rPr>
        <w:t>1a</w:t>
      </w:r>
      <w:r w:rsidR="0010435F">
        <w:rPr>
          <w:rFonts w:asciiTheme="minorHAnsi" w:hAnsiTheme="minorHAnsi" w:cs="Arial"/>
          <w:color w:val="000000" w:themeColor="text1"/>
        </w:rPr>
        <w:t>-S</w:t>
      </w:r>
      <w:r w:rsidR="00657536" w:rsidRPr="00392339">
        <w:rPr>
          <w:rFonts w:asciiTheme="minorHAnsi" w:hAnsiTheme="minorHAnsi" w:cs="Arial"/>
          <w:color w:val="000000" w:themeColor="text1"/>
        </w:rPr>
        <w:t>.</w:t>
      </w:r>
      <w:proofErr w:type="gramEnd"/>
      <w:r w:rsidR="00657536" w:rsidRPr="00392339">
        <w:rPr>
          <w:rFonts w:asciiTheme="minorHAnsi" w:hAnsiTheme="minorHAnsi" w:cs="Arial"/>
          <w:color w:val="000000" w:themeColor="text1"/>
        </w:rPr>
        <w:t xml:space="preserve"> </w:t>
      </w:r>
      <w:r w:rsidR="000370D8" w:rsidRPr="00392339">
        <w:rPr>
          <w:rFonts w:asciiTheme="minorHAnsi" w:hAnsiTheme="minorHAnsi" w:cs="Arial"/>
          <w:color w:val="000000" w:themeColor="text1"/>
        </w:rPr>
        <w:t xml:space="preserve">Screener </w:t>
      </w:r>
      <w:r w:rsidR="00287B90" w:rsidRPr="00392339">
        <w:rPr>
          <w:rFonts w:asciiTheme="minorHAnsi" w:hAnsiTheme="minorHAnsi" w:cs="Arial"/>
          <w:color w:val="000000" w:themeColor="text1"/>
        </w:rPr>
        <w:t>Questionnaire</w:t>
      </w:r>
      <w:r w:rsidR="004B7440">
        <w:rPr>
          <w:rFonts w:asciiTheme="minorHAnsi" w:hAnsiTheme="minorHAnsi" w:cs="Arial"/>
          <w:color w:val="000000" w:themeColor="text1"/>
        </w:rPr>
        <w:t xml:space="preserve"> in Spanish</w:t>
      </w:r>
    </w:p>
    <w:p w14:paraId="638BD189" w14:textId="21A0D157" w:rsidR="0010435F" w:rsidRPr="00392339" w:rsidRDefault="0010435F" w:rsidP="0010435F">
      <w:pPr>
        <w:pStyle w:val="ListParagraph"/>
        <w:numPr>
          <w:ilvl w:val="0"/>
          <w:numId w:val="4"/>
        </w:numPr>
        <w:spacing w:after="0" w:line="240" w:lineRule="auto"/>
        <w:rPr>
          <w:rFonts w:asciiTheme="minorHAnsi" w:hAnsiTheme="minorHAnsi" w:cs="Arial"/>
          <w:color w:val="000000" w:themeColor="text1"/>
        </w:rPr>
      </w:pPr>
      <w:proofErr w:type="gramStart"/>
      <w:r>
        <w:rPr>
          <w:rFonts w:asciiTheme="minorHAnsi" w:hAnsiTheme="minorHAnsi" w:cs="Arial"/>
          <w:color w:val="000000" w:themeColor="text1"/>
        </w:rPr>
        <w:t>Attachment 1a-C</w:t>
      </w:r>
      <w:r w:rsidRPr="00392339">
        <w:rPr>
          <w:rFonts w:asciiTheme="minorHAnsi" w:hAnsiTheme="minorHAnsi" w:cs="Arial"/>
          <w:color w:val="000000" w:themeColor="text1"/>
        </w:rPr>
        <w:t>.</w:t>
      </w:r>
      <w:proofErr w:type="gramEnd"/>
      <w:r w:rsidRPr="00392339">
        <w:rPr>
          <w:rFonts w:asciiTheme="minorHAnsi" w:hAnsiTheme="minorHAnsi" w:cs="Arial"/>
          <w:color w:val="000000" w:themeColor="text1"/>
        </w:rPr>
        <w:t xml:space="preserve"> Screener Questionnaire</w:t>
      </w:r>
      <w:r>
        <w:rPr>
          <w:rFonts w:asciiTheme="minorHAnsi" w:hAnsiTheme="minorHAnsi" w:cs="Arial"/>
          <w:color w:val="000000" w:themeColor="text1"/>
        </w:rPr>
        <w:t xml:space="preserve"> in Chinese</w:t>
      </w:r>
    </w:p>
    <w:p w14:paraId="2199AA46" w14:textId="318BC4E8" w:rsidR="0010435F" w:rsidRPr="00392339" w:rsidRDefault="0010435F" w:rsidP="0010435F">
      <w:pPr>
        <w:pStyle w:val="ListParagraph"/>
        <w:numPr>
          <w:ilvl w:val="0"/>
          <w:numId w:val="4"/>
        </w:numPr>
        <w:spacing w:after="0" w:line="240" w:lineRule="auto"/>
        <w:rPr>
          <w:rFonts w:asciiTheme="minorHAnsi" w:hAnsiTheme="minorHAnsi" w:cs="Arial"/>
          <w:color w:val="000000" w:themeColor="text1"/>
        </w:rPr>
      </w:pPr>
      <w:proofErr w:type="gramStart"/>
      <w:r>
        <w:rPr>
          <w:rFonts w:asciiTheme="minorHAnsi" w:hAnsiTheme="minorHAnsi" w:cs="Arial"/>
          <w:color w:val="000000" w:themeColor="text1"/>
        </w:rPr>
        <w:t>Attachment 1a-K</w:t>
      </w:r>
      <w:r w:rsidRPr="00392339">
        <w:rPr>
          <w:rFonts w:asciiTheme="minorHAnsi" w:hAnsiTheme="minorHAnsi" w:cs="Arial"/>
          <w:color w:val="000000" w:themeColor="text1"/>
        </w:rPr>
        <w:t>.</w:t>
      </w:r>
      <w:proofErr w:type="gramEnd"/>
      <w:r w:rsidRPr="00392339">
        <w:rPr>
          <w:rFonts w:asciiTheme="minorHAnsi" w:hAnsiTheme="minorHAnsi" w:cs="Arial"/>
          <w:color w:val="000000" w:themeColor="text1"/>
        </w:rPr>
        <w:t xml:space="preserve"> Screener Questionnaire</w:t>
      </w:r>
      <w:r>
        <w:rPr>
          <w:rFonts w:asciiTheme="minorHAnsi" w:hAnsiTheme="minorHAnsi" w:cs="Arial"/>
          <w:color w:val="000000" w:themeColor="text1"/>
        </w:rPr>
        <w:t xml:space="preserve"> in Korean</w:t>
      </w:r>
    </w:p>
    <w:p w14:paraId="4E95A5A3" w14:textId="5A0DCB00" w:rsidR="0010435F" w:rsidRPr="00392339" w:rsidRDefault="0010435F" w:rsidP="0010435F">
      <w:pPr>
        <w:pStyle w:val="ListParagraph"/>
        <w:numPr>
          <w:ilvl w:val="0"/>
          <w:numId w:val="4"/>
        </w:numPr>
        <w:spacing w:after="0" w:line="240" w:lineRule="auto"/>
        <w:rPr>
          <w:rFonts w:asciiTheme="minorHAnsi" w:hAnsiTheme="minorHAnsi" w:cs="Arial"/>
          <w:color w:val="000000" w:themeColor="text1"/>
        </w:rPr>
      </w:pPr>
      <w:proofErr w:type="gramStart"/>
      <w:r>
        <w:rPr>
          <w:rFonts w:asciiTheme="minorHAnsi" w:hAnsiTheme="minorHAnsi" w:cs="Arial"/>
          <w:color w:val="000000" w:themeColor="text1"/>
        </w:rPr>
        <w:t>Attachment 1a-V</w:t>
      </w:r>
      <w:r w:rsidRPr="00392339">
        <w:rPr>
          <w:rFonts w:asciiTheme="minorHAnsi" w:hAnsiTheme="minorHAnsi" w:cs="Arial"/>
          <w:color w:val="000000" w:themeColor="text1"/>
        </w:rPr>
        <w:t>.</w:t>
      </w:r>
      <w:proofErr w:type="gramEnd"/>
      <w:r w:rsidRPr="00392339">
        <w:rPr>
          <w:rFonts w:asciiTheme="minorHAnsi" w:hAnsiTheme="minorHAnsi" w:cs="Arial"/>
          <w:color w:val="000000" w:themeColor="text1"/>
        </w:rPr>
        <w:t xml:space="preserve"> Screener Questionnaire</w:t>
      </w:r>
      <w:r>
        <w:rPr>
          <w:rFonts w:asciiTheme="minorHAnsi" w:hAnsiTheme="minorHAnsi" w:cs="Arial"/>
          <w:color w:val="000000" w:themeColor="text1"/>
        </w:rPr>
        <w:t xml:space="preserve"> in Vietnamese</w:t>
      </w:r>
    </w:p>
    <w:p w14:paraId="7AF83497" w14:textId="5E31AD38" w:rsidR="00C87196" w:rsidRDefault="00D93FA0" w:rsidP="00DD3BD7">
      <w:pPr>
        <w:pStyle w:val="ListParagraph"/>
        <w:numPr>
          <w:ilvl w:val="0"/>
          <w:numId w:val="4"/>
        </w:numPr>
        <w:spacing w:after="0" w:line="240" w:lineRule="auto"/>
        <w:rPr>
          <w:rFonts w:asciiTheme="minorHAnsi" w:hAnsiTheme="minorHAnsi" w:cs="Arial"/>
          <w:color w:val="000000" w:themeColor="text1"/>
        </w:rPr>
      </w:pPr>
      <w:proofErr w:type="gramStart"/>
      <w:r>
        <w:rPr>
          <w:rFonts w:asciiTheme="minorHAnsi" w:hAnsiTheme="minorHAnsi" w:cs="Arial"/>
          <w:color w:val="000000" w:themeColor="text1"/>
        </w:rPr>
        <w:t xml:space="preserve">Attachment </w:t>
      </w:r>
      <w:r w:rsidR="00657536" w:rsidRPr="00392339">
        <w:rPr>
          <w:rFonts w:asciiTheme="minorHAnsi" w:hAnsiTheme="minorHAnsi" w:cs="Arial"/>
          <w:color w:val="000000" w:themeColor="text1"/>
        </w:rPr>
        <w:t>1</w:t>
      </w:r>
      <w:r w:rsidR="003A41EB" w:rsidRPr="00392339">
        <w:rPr>
          <w:rFonts w:asciiTheme="minorHAnsi" w:hAnsiTheme="minorHAnsi" w:cs="Arial"/>
          <w:color w:val="000000" w:themeColor="text1"/>
        </w:rPr>
        <w:t>b</w:t>
      </w:r>
      <w:r w:rsidR="0010435F">
        <w:rPr>
          <w:rFonts w:asciiTheme="minorHAnsi" w:hAnsiTheme="minorHAnsi" w:cs="Arial"/>
          <w:color w:val="000000" w:themeColor="text1"/>
        </w:rPr>
        <w:t>-S</w:t>
      </w:r>
      <w:r w:rsidR="00657536" w:rsidRPr="00392339">
        <w:rPr>
          <w:rFonts w:asciiTheme="minorHAnsi" w:hAnsiTheme="minorHAnsi" w:cs="Arial"/>
          <w:color w:val="000000" w:themeColor="text1"/>
        </w:rPr>
        <w:t>.</w:t>
      </w:r>
      <w:proofErr w:type="gramEnd"/>
      <w:r w:rsidR="00657536" w:rsidRPr="00392339">
        <w:rPr>
          <w:rFonts w:asciiTheme="minorHAnsi" w:hAnsiTheme="minorHAnsi" w:cs="Arial"/>
          <w:color w:val="000000" w:themeColor="text1"/>
        </w:rPr>
        <w:t xml:space="preserve"> Main Questionnaire</w:t>
      </w:r>
      <w:r w:rsidR="004B7440">
        <w:rPr>
          <w:rFonts w:asciiTheme="minorHAnsi" w:hAnsiTheme="minorHAnsi" w:cs="Arial"/>
          <w:color w:val="000000" w:themeColor="text1"/>
        </w:rPr>
        <w:t xml:space="preserve"> in Spanish</w:t>
      </w:r>
    </w:p>
    <w:p w14:paraId="20E85FA1" w14:textId="32CF1E9A" w:rsidR="00DD3BD7" w:rsidRPr="00392339" w:rsidRDefault="00664C8A" w:rsidP="00DD3BD7">
      <w:pPr>
        <w:pStyle w:val="ListParagraph"/>
        <w:numPr>
          <w:ilvl w:val="0"/>
          <w:numId w:val="4"/>
        </w:numPr>
        <w:spacing w:after="0" w:line="240" w:lineRule="auto"/>
        <w:rPr>
          <w:rFonts w:asciiTheme="minorHAnsi" w:hAnsiTheme="minorHAnsi" w:cs="Arial"/>
          <w:color w:val="000000" w:themeColor="text1"/>
        </w:rPr>
      </w:pPr>
      <w:proofErr w:type="gramStart"/>
      <w:r>
        <w:rPr>
          <w:rFonts w:asciiTheme="minorHAnsi" w:hAnsiTheme="minorHAnsi" w:cs="Arial"/>
          <w:color w:val="000000" w:themeColor="text1"/>
        </w:rPr>
        <w:t>Attachment 1</w:t>
      </w:r>
      <w:r w:rsidR="00D93FA0">
        <w:rPr>
          <w:rFonts w:asciiTheme="minorHAnsi" w:hAnsiTheme="minorHAnsi" w:cs="Arial"/>
          <w:color w:val="000000" w:themeColor="text1"/>
        </w:rPr>
        <w:t>b</w:t>
      </w:r>
      <w:r w:rsidR="0010435F">
        <w:rPr>
          <w:rFonts w:asciiTheme="minorHAnsi" w:hAnsiTheme="minorHAnsi" w:cs="Arial"/>
          <w:color w:val="000000" w:themeColor="text1"/>
        </w:rPr>
        <w:t>-C</w:t>
      </w:r>
      <w:r w:rsidR="00DD3BD7" w:rsidRPr="00392339">
        <w:rPr>
          <w:rFonts w:asciiTheme="minorHAnsi" w:hAnsiTheme="minorHAnsi" w:cs="Arial"/>
          <w:color w:val="000000" w:themeColor="text1"/>
        </w:rPr>
        <w:t>.</w:t>
      </w:r>
      <w:proofErr w:type="gramEnd"/>
      <w:r w:rsidR="00DD3BD7" w:rsidRPr="00392339">
        <w:rPr>
          <w:rFonts w:asciiTheme="minorHAnsi" w:hAnsiTheme="minorHAnsi" w:cs="Arial"/>
          <w:color w:val="000000" w:themeColor="text1"/>
        </w:rPr>
        <w:t xml:space="preserve"> Main Questionnaire</w:t>
      </w:r>
      <w:r w:rsidR="00DD3BD7">
        <w:rPr>
          <w:rFonts w:asciiTheme="minorHAnsi" w:hAnsiTheme="minorHAnsi" w:cs="Arial"/>
          <w:color w:val="000000" w:themeColor="text1"/>
        </w:rPr>
        <w:t xml:space="preserve"> in </w:t>
      </w:r>
      <w:r w:rsidR="00A92FBC">
        <w:rPr>
          <w:rFonts w:asciiTheme="minorHAnsi" w:hAnsiTheme="minorHAnsi" w:cs="Arial"/>
          <w:color w:val="000000" w:themeColor="text1"/>
        </w:rPr>
        <w:t>Chinese</w:t>
      </w:r>
    </w:p>
    <w:p w14:paraId="16A72B84" w14:textId="4ED5CAF1" w:rsidR="00A92FBC" w:rsidRPr="00392339" w:rsidRDefault="00D93FA0" w:rsidP="00A92FBC">
      <w:pPr>
        <w:pStyle w:val="ListParagraph"/>
        <w:numPr>
          <w:ilvl w:val="0"/>
          <w:numId w:val="4"/>
        </w:numPr>
        <w:spacing w:after="0" w:line="240" w:lineRule="auto"/>
        <w:rPr>
          <w:rFonts w:asciiTheme="minorHAnsi" w:hAnsiTheme="minorHAnsi" w:cs="Arial"/>
          <w:color w:val="000000" w:themeColor="text1"/>
        </w:rPr>
      </w:pPr>
      <w:proofErr w:type="gramStart"/>
      <w:r>
        <w:rPr>
          <w:rFonts w:asciiTheme="minorHAnsi" w:hAnsiTheme="minorHAnsi" w:cs="Arial"/>
          <w:color w:val="000000" w:themeColor="text1"/>
        </w:rPr>
        <w:t>Attachment 1b</w:t>
      </w:r>
      <w:r w:rsidR="0010435F">
        <w:rPr>
          <w:rFonts w:asciiTheme="minorHAnsi" w:hAnsiTheme="minorHAnsi" w:cs="Arial"/>
          <w:color w:val="000000" w:themeColor="text1"/>
        </w:rPr>
        <w:t>-K</w:t>
      </w:r>
      <w:r w:rsidR="00A92FBC" w:rsidRPr="00392339">
        <w:rPr>
          <w:rFonts w:asciiTheme="minorHAnsi" w:hAnsiTheme="minorHAnsi" w:cs="Arial"/>
          <w:color w:val="000000" w:themeColor="text1"/>
        </w:rPr>
        <w:t>.</w:t>
      </w:r>
      <w:proofErr w:type="gramEnd"/>
      <w:r w:rsidR="00A92FBC" w:rsidRPr="00392339">
        <w:rPr>
          <w:rFonts w:asciiTheme="minorHAnsi" w:hAnsiTheme="minorHAnsi" w:cs="Arial"/>
          <w:color w:val="000000" w:themeColor="text1"/>
        </w:rPr>
        <w:t xml:space="preserve"> Main Questionnaire</w:t>
      </w:r>
      <w:r w:rsidR="00A92FBC">
        <w:rPr>
          <w:rFonts w:asciiTheme="minorHAnsi" w:hAnsiTheme="minorHAnsi" w:cs="Arial"/>
          <w:color w:val="000000" w:themeColor="text1"/>
        </w:rPr>
        <w:t xml:space="preserve"> in Korean</w:t>
      </w:r>
    </w:p>
    <w:p w14:paraId="105FA8D1" w14:textId="7AD766F3" w:rsidR="00A92FBC" w:rsidRPr="00392339" w:rsidRDefault="00D93FA0" w:rsidP="00A92FBC">
      <w:pPr>
        <w:pStyle w:val="ListParagraph"/>
        <w:numPr>
          <w:ilvl w:val="0"/>
          <w:numId w:val="4"/>
        </w:numPr>
        <w:spacing w:after="0" w:line="240" w:lineRule="auto"/>
        <w:rPr>
          <w:rFonts w:asciiTheme="minorHAnsi" w:hAnsiTheme="minorHAnsi" w:cs="Arial"/>
          <w:color w:val="000000" w:themeColor="text1"/>
        </w:rPr>
      </w:pPr>
      <w:proofErr w:type="gramStart"/>
      <w:r>
        <w:rPr>
          <w:rFonts w:asciiTheme="minorHAnsi" w:hAnsiTheme="minorHAnsi" w:cs="Arial"/>
          <w:color w:val="000000" w:themeColor="text1"/>
        </w:rPr>
        <w:t>Attachment 1a</w:t>
      </w:r>
      <w:r w:rsidR="0010435F">
        <w:rPr>
          <w:rFonts w:asciiTheme="minorHAnsi" w:hAnsiTheme="minorHAnsi" w:cs="Arial"/>
          <w:color w:val="000000" w:themeColor="text1"/>
        </w:rPr>
        <w:t>-V</w:t>
      </w:r>
      <w:r w:rsidR="00A92FBC" w:rsidRPr="00392339">
        <w:rPr>
          <w:rFonts w:asciiTheme="minorHAnsi" w:hAnsiTheme="minorHAnsi" w:cs="Arial"/>
          <w:color w:val="000000" w:themeColor="text1"/>
        </w:rPr>
        <w:t>.</w:t>
      </w:r>
      <w:proofErr w:type="gramEnd"/>
      <w:r w:rsidR="00A92FBC" w:rsidRPr="00392339">
        <w:rPr>
          <w:rFonts w:asciiTheme="minorHAnsi" w:hAnsiTheme="minorHAnsi" w:cs="Arial"/>
          <w:color w:val="000000" w:themeColor="text1"/>
        </w:rPr>
        <w:t xml:space="preserve"> Main Questionnaire</w:t>
      </w:r>
      <w:r w:rsidR="00A92FBC">
        <w:rPr>
          <w:rFonts w:asciiTheme="minorHAnsi" w:hAnsiTheme="minorHAnsi" w:cs="Arial"/>
          <w:color w:val="000000" w:themeColor="text1"/>
        </w:rPr>
        <w:t xml:space="preserve"> in Vietnamese</w:t>
      </w:r>
    </w:p>
    <w:p w14:paraId="2FEDB3A1" w14:textId="77777777" w:rsidR="00DD3BD7" w:rsidRPr="00DD3BD7" w:rsidRDefault="00DD3BD7" w:rsidP="00CF4A74">
      <w:pPr>
        <w:pStyle w:val="ListParagraph"/>
        <w:spacing w:after="0" w:line="240" w:lineRule="auto"/>
        <w:ind w:left="1080"/>
        <w:rPr>
          <w:rFonts w:asciiTheme="minorHAnsi" w:hAnsiTheme="minorHAnsi" w:cs="Arial"/>
          <w:color w:val="000000" w:themeColor="text1"/>
        </w:rPr>
      </w:pPr>
    </w:p>
    <w:p w14:paraId="1F066E35" w14:textId="77777777" w:rsidR="00C87196" w:rsidRPr="00392339" w:rsidRDefault="00C87196" w:rsidP="00ED4896">
      <w:pPr>
        <w:spacing w:after="0" w:line="240" w:lineRule="auto"/>
        <w:rPr>
          <w:rFonts w:asciiTheme="minorHAnsi" w:hAnsiTheme="minorHAnsi" w:cs="Arial"/>
          <w:b/>
          <w:color w:val="000000" w:themeColor="text1"/>
          <w:sz w:val="24"/>
          <w:szCs w:val="24"/>
        </w:rPr>
      </w:pPr>
      <w:r w:rsidRPr="00392339">
        <w:rPr>
          <w:rFonts w:asciiTheme="minorHAnsi" w:hAnsiTheme="minorHAnsi" w:cs="Arial"/>
          <w:b/>
          <w:color w:val="000000" w:themeColor="text1"/>
          <w:sz w:val="24"/>
          <w:szCs w:val="24"/>
        </w:rPr>
        <w:t xml:space="preserve">Other Attachments </w:t>
      </w:r>
    </w:p>
    <w:p w14:paraId="76BB527A" w14:textId="34956B98" w:rsidR="00A92FBC" w:rsidRDefault="00C87196" w:rsidP="00D03294">
      <w:pPr>
        <w:pStyle w:val="Heading5"/>
        <w:numPr>
          <w:ilvl w:val="0"/>
          <w:numId w:val="12"/>
        </w:numPr>
      </w:pPr>
      <w:proofErr w:type="gramStart"/>
      <w:r w:rsidRPr="00392339">
        <w:t xml:space="preserve">Attachment </w:t>
      </w:r>
      <w:r w:rsidR="009425F4" w:rsidRPr="00392339">
        <w:t>2</w:t>
      </w:r>
      <w:r w:rsidR="0010435F">
        <w:t>-S</w:t>
      </w:r>
      <w:r w:rsidRPr="00392339">
        <w:t>.</w:t>
      </w:r>
      <w:proofErr w:type="gramEnd"/>
      <w:r w:rsidRPr="00392339">
        <w:t xml:space="preserve"> </w:t>
      </w:r>
      <w:r w:rsidR="000370D8" w:rsidRPr="00392339">
        <w:t xml:space="preserve"> </w:t>
      </w:r>
      <w:r w:rsidRPr="00392339">
        <w:t>Email to Potential Responde</w:t>
      </w:r>
      <w:r w:rsidR="003B38DD" w:rsidRPr="00392339">
        <w:t xml:space="preserve">nts (Initial Email Invitation) </w:t>
      </w:r>
      <w:r w:rsidR="00A92FBC">
        <w:t>in Spanish</w:t>
      </w:r>
    </w:p>
    <w:p w14:paraId="0E1009A3" w14:textId="634D6EAC" w:rsidR="00A92FBC" w:rsidRDefault="0010435F" w:rsidP="00D03294">
      <w:pPr>
        <w:pStyle w:val="ListParagraph"/>
        <w:numPr>
          <w:ilvl w:val="0"/>
          <w:numId w:val="12"/>
        </w:numPr>
        <w:spacing w:line="240" w:lineRule="auto"/>
      </w:pPr>
      <w:r>
        <w:t>Attachment 2-C</w:t>
      </w:r>
      <w:r w:rsidR="00A92FBC">
        <w:t xml:space="preserve">. </w:t>
      </w:r>
      <w:r w:rsidR="00A92FBC" w:rsidRPr="00392339">
        <w:t xml:space="preserve">Email to Potential Respondents (Initial Email Invitation) </w:t>
      </w:r>
      <w:r w:rsidR="00A92FBC">
        <w:t>in Chinese</w:t>
      </w:r>
    </w:p>
    <w:p w14:paraId="10EFBC38" w14:textId="2C9BAF20" w:rsidR="00A92FBC" w:rsidRDefault="0010435F" w:rsidP="00D03294">
      <w:pPr>
        <w:pStyle w:val="ListParagraph"/>
        <w:numPr>
          <w:ilvl w:val="0"/>
          <w:numId w:val="12"/>
        </w:numPr>
        <w:spacing w:line="240" w:lineRule="auto"/>
      </w:pPr>
      <w:r>
        <w:t>Attachment 2-K</w:t>
      </w:r>
      <w:r w:rsidR="00A92FBC">
        <w:t xml:space="preserve">. </w:t>
      </w:r>
      <w:r w:rsidR="00A92FBC" w:rsidRPr="00392339">
        <w:t xml:space="preserve">Email to Potential Respondents (Initial Email Invitation) </w:t>
      </w:r>
      <w:r w:rsidR="00A92FBC">
        <w:t>in Korean</w:t>
      </w:r>
    </w:p>
    <w:p w14:paraId="01F0291B" w14:textId="6B9A3504" w:rsidR="00A92FBC" w:rsidRPr="00A92FBC" w:rsidRDefault="0010435F" w:rsidP="00D03294">
      <w:pPr>
        <w:pStyle w:val="ListParagraph"/>
        <w:numPr>
          <w:ilvl w:val="0"/>
          <w:numId w:val="12"/>
        </w:numPr>
        <w:spacing w:after="0" w:line="240" w:lineRule="auto"/>
      </w:pPr>
      <w:r>
        <w:t>Attachment 2-V</w:t>
      </w:r>
      <w:r w:rsidR="00A92FBC">
        <w:t xml:space="preserve">. </w:t>
      </w:r>
      <w:r w:rsidR="00A92FBC" w:rsidRPr="00392339">
        <w:t xml:space="preserve">Email to Potential Respondents (Initial Email Invitation) </w:t>
      </w:r>
      <w:r w:rsidR="00A92FBC">
        <w:t>in Vietnamese</w:t>
      </w:r>
    </w:p>
    <w:p w14:paraId="3181AFBE" w14:textId="15F0C4DB" w:rsidR="00C87196" w:rsidRDefault="00C87196" w:rsidP="00D03294">
      <w:pPr>
        <w:pStyle w:val="Heading5"/>
        <w:numPr>
          <w:ilvl w:val="0"/>
          <w:numId w:val="12"/>
        </w:numPr>
      </w:pPr>
      <w:proofErr w:type="gramStart"/>
      <w:r w:rsidRPr="00392339">
        <w:t xml:space="preserve">Attachment </w:t>
      </w:r>
      <w:r w:rsidR="00B416FF" w:rsidRPr="00392339">
        <w:t>3</w:t>
      </w:r>
      <w:r w:rsidR="0010435F">
        <w:t>-S</w:t>
      </w:r>
      <w:r w:rsidRPr="00392339">
        <w:t>.</w:t>
      </w:r>
      <w:proofErr w:type="gramEnd"/>
      <w:r w:rsidRPr="00392339">
        <w:t xml:space="preserve">  Toluna Panelist Privacy Policies </w:t>
      </w:r>
      <w:r w:rsidR="00A92FBC">
        <w:t>in Spanish</w:t>
      </w:r>
    </w:p>
    <w:p w14:paraId="64807162" w14:textId="50BCB656" w:rsidR="00A92FBC" w:rsidRDefault="0010435F" w:rsidP="00D03294">
      <w:pPr>
        <w:pStyle w:val="ListParagraph"/>
        <w:numPr>
          <w:ilvl w:val="0"/>
          <w:numId w:val="12"/>
        </w:numPr>
        <w:spacing w:after="0" w:line="240" w:lineRule="auto"/>
      </w:pPr>
      <w:proofErr w:type="gramStart"/>
      <w:r>
        <w:t>Attachment 3-C</w:t>
      </w:r>
      <w:r w:rsidR="00A92FBC">
        <w:t>.</w:t>
      </w:r>
      <w:proofErr w:type="gramEnd"/>
      <w:r w:rsidR="00A92FBC">
        <w:t xml:space="preserve">  </w:t>
      </w:r>
      <w:r w:rsidR="00A92FBC" w:rsidRPr="00392339">
        <w:t xml:space="preserve">Toluna Panelist Privacy Policies </w:t>
      </w:r>
      <w:r w:rsidR="00A92FBC">
        <w:t xml:space="preserve"> in Chinese</w:t>
      </w:r>
    </w:p>
    <w:p w14:paraId="54A51E1D" w14:textId="521B998D" w:rsidR="00A92FBC" w:rsidRDefault="0010435F" w:rsidP="00D03294">
      <w:pPr>
        <w:pStyle w:val="ListParagraph"/>
        <w:numPr>
          <w:ilvl w:val="0"/>
          <w:numId w:val="12"/>
        </w:numPr>
        <w:spacing w:after="0" w:line="240" w:lineRule="auto"/>
      </w:pPr>
      <w:proofErr w:type="gramStart"/>
      <w:r>
        <w:t>Attachment 3-K</w:t>
      </w:r>
      <w:r w:rsidR="00A92FBC">
        <w:t>.</w:t>
      </w:r>
      <w:proofErr w:type="gramEnd"/>
      <w:r w:rsidR="00A92FBC">
        <w:t xml:space="preserve">  </w:t>
      </w:r>
      <w:r w:rsidR="00A92FBC" w:rsidRPr="00392339">
        <w:t xml:space="preserve">Toluna Panelist Privacy Policies </w:t>
      </w:r>
      <w:r w:rsidR="00A92FBC">
        <w:t xml:space="preserve"> in Korean</w:t>
      </w:r>
    </w:p>
    <w:p w14:paraId="31D648E3" w14:textId="00F8DF9A" w:rsidR="00A92FBC" w:rsidRPr="00A92FBC" w:rsidRDefault="0010435F" w:rsidP="00D03294">
      <w:pPr>
        <w:pStyle w:val="ListParagraph"/>
        <w:numPr>
          <w:ilvl w:val="0"/>
          <w:numId w:val="12"/>
        </w:numPr>
        <w:spacing w:after="0" w:line="240" w:lineRule="auto"/>
      </w:pPr>
      <w:proofErr w:type="gramStart"/>
      <w:r>
        <w:t>Attachment 3-V</w:t>
      </w:r>
      <w:r w:rsidR="00A92FBC">
        <w:t>.</w:t>
      </w:r>
      <w:proofErr w:type="gramEnd"/>
      <w:r w:rsidR="00A92FBC">
        <w:t xml:space="preserve">  </w:t>
      </w:r>
      <w:r w:rsidR="00A92FBC" w:rsidRPr="00392339">
        <w:t xml:space="preserve">Toluna Panelist Privacy Policies </w:t>
      </w:r>
      <w:r w:rsidR="00A92FBC">
        <w:t xml:space="preserve"> </w:t>
      </w:r>
      <w:r w:rsidR="00E67661">
        <w:t>in Vietnamese</w:t>
      </w:r>
    </w:p>
    <w:p w14:paraId="573FD2D4" w14:textId="66A6B4C4" w:rsidR="00C87196" w:rsidRDefault="00C87196" w:rsidP="00D03294">
      <w:pPr>
        <w:pStyle w:val="ListParagraph"/>
        <w:numPr>
          <w:ilvl w:val="0"/>
          <w:numId w:val="12"/>
        </w:numPr>
        <w:spacing w:after="0" w:line="240" w:lineRule="auto"/>
      </w:pPr>
      <w:proofErr w:type="gramStart"/>
      <w:r w:rsidRPr="00392339">
        <w:t xml:space="preserve">Attachment </w:t>
      </w:r>
      <w:r w:rsidR="00B416FF" w:rsidRPr="00392339">
        <w:t>4</w:t>
      </w:r>
      <w:r w:rsidR="0010435F">
        <w:t>-S</w:t>
      </w:r>
      <w:r w:rsidRPr="00392339">
        <w:t>.</w:t>
      </w:r>
      <w:proofErr w:type="gramEnd"/>
      <w:r w:rsidRPr="00392339">
        <w:t xml:space="preserve">  Toluna Panelist Ter</w:t>
      </w:r>
      <w:r w:rsidR="00F12694" w:rsidRPr="00392339">
        <w:t>m</w:t>
      </w:r>
      <w:r w:rsidRPr="00392339">
        <w:t>s and Conditions</w:t>
      </w:r>
      <w:r w:rsidR="00A92FBC">
        <w:t xml:space="preserve"> in Spanish</w:t>
      </w:r>
    </w:p>
    <w:p w14:paraId="79860739" w14:textId="2471A849" w:rsidR="00A92FBC" w:rsidRDefault="00A92FBC" w:rsidP="00D03294">
      <w:pPr>
        <w:pStyle w:val="ListParagraph"/>
        <w:numPr>
          <w:ilvl w:val="0"/>
          <w:numId w:val="12"/>
        </w:numPr>
        <w:spacing w:after="0" w:line="240" w:lineRule="auto"/>
      </w:pPr>
      <w:proofErr w:type="gramStart"/>
      <w:r w:rsidRPr="00392339">
        <w:t>Attachment 4</w:t>
      </w:r>
      <w:r w:rsidR="0010435F">
        <w:t>-C</w:t>
      </w:r>
      <w:r w:rsidRPr="00392339">
        <w:t>.</w:t>
      </w:r>
      <w:proofErr w:type="gramEnd"/>
      <w:r w:rsidRPr="00392339">
        <w:t xml:space="preserve">  Toluna Panelist Terms and Conditions</w:t>
      </w:r>
      <w:r>
        <w:t xml:space="preserve"> in Chinese</w:t>
      </w:r>
    </w:p>
    <w:p w14:paraId="3DBABCFE" w14:textId="3751B8BC" w:rsidR="00A92FBC" w:rsidRDefault="00A92FBC" w:rsidP="00D03294">
      <w:pPr>
        <w:pStyle w:val="ListParagraph"/>
        <w:numPr>
          <w:ilvl w:val="0"/>
          <w:numId w:val="12"/>
        </w:numPr>
        <w:spacing w:after="0" w:line="240" w:lineRule="auto"/>
      </w:pPr>
      <w:proofErr w:type="gramStart"/>
      <w:r w:rsidRPr="00392339">
        <w:t>Attachment 4</w:t>
      </w:r>
      <w:r w:rsidR="0010435F">
        <w:t>-K</w:t>
      </w:r>
      <w:r w:rsidRPr="00392339">
        <w:t>.</w:t>
      </w:r>
      <w:proofErr w:type="gramEnd"/>
      <w:r w:rsidRPr="00392339">
        <w:t xml:space="preserve">  Toluna Panelist Terms and Conditions</w:t>
      </w:r>
      <w:r>
        <w:t xml:space="preserve"> in Korean</w:t>
      </w:r>
    </w:p>
    <w:p w14:paraId="168900D1" w14:textId="5528D152" w:rsidR="00A92FBC" w:rsidRPr="00A92FBC" w:rsidRDefault="00A92FBC" w:rsidP="00D03294">
      <w:pPr>
        <w:pStyle w:val="ListParagraph"/>
        <w:numPr>
          <w:ilvl w:val="0"/>
          <w:numId w:val="12"/>
        </w:numPr>
        <w:spacing w:after="0" w:line="240" w:lineRule="auto"/>
      </w:pPr>
      <w:proofErr w:type="gramStart"/>
      <w:r w:rsidRPr="00392339">
        <w:t>Attachment 4</w:t>
      </w:r>
      <w:r w:rsidR="0010435F">
        <w:t>-V</w:t>
      </w:r>
      <w:r w:rsidRPr="00392339">
        <w:t>.</w:t>
      </w:r>
      <w:proofErr w:type="gramEnd"/>
      <w:r w:rsidRPr="00392339">
        <w:t xml:space="preserve">  Toluna Panelist Terms and Conditions</w:t>
      </w:r>
      <w:r>
        <w:t xml:space="preserve"> in </w:t>
      </w:r>
      <w:r w:rsidR="00E67661">
        <w:t>Vietnamese</w:t>
      </w:r>
    </w:p>
    <w:p w14:paraId="4FB02E4A" w14:textId="7464579C" w:rsidR="005D5DFF" w:rsidRDefault="00EC7690" w:rsidP="00D03294">
      <w:pPr>
        <w:pStyle w:val="ListParagraph"/>
        <w:numPr>
          <w:ilvl w:val="0"/>
          <w:numId w:val="12"/>
        </w:numPr>
        <w:spacing w:after="0" w:line="240" w:lineRule="auto"/>
      </w:pPr>
      <w:proofErr w:type="gramStart"/>
      <w:r w:rsidRPr="00392339">
        <w:t>Attachment 5</w:t>
      </w:r>
      <w:r w:rsidR="0010435F">
        <w:t>-S</w:t>
      </w:r>
      <w:r w:rsidR="00A92FBC">
        <w:t>.</w:t>
      </w:r>
      <w:proofErr w:type="gramEnd"/>
      <w:r w:rsidR="00A92FBC">
        <w:t xml:space="preserve"> </w:t>
      </w:r>
      <w:r w:rsidRPr="00392339">
        <w:t xml:space="preserve"> Screen Shots (annotated)</w:t>
      </w:r>
      <w:r w:rsidR="00A92FBC">
        <w:t xml:space="preserve"> in Spanish</w:t>
      </w:r>
    </w:p>
    <w:p w14:paraId="4685B339" w14:textId="4881E22C" w:rsidR="00CF4A74" w:rsidRDefault="00CF4A74" w:rsidP="00D03294">
      <w:pPr>
        <w:pStyle w:val="ListParagraph"/>
        <w:numPr>
          <w:ilvl w:val="0"/>
          <w:numId w:val="12"/>
        </w:numPr>
        <w:spacing w:after="0" w:line="240" w:lineRule="auto"/>
      </w:pPr>
      <w:proofErr w:type="gramStart"/>
      <w:r w:rsidRPr="00392339">
        <w:t>Attachment 5</w:t>
      </w:r>
      <w:r w:rsidR="0010435F">
        <w:t>-C</w:t>
      </w:r>
      <w:r>
        <w:t>.</w:t>
      </w:r>
      <w:proofErr w:type="gramEnd"/>
      <w:r>
        <w:t xml:space="preserve"> </w:t>
      </w:r>
      <w:r w:rsidRPr="00392339">
        <w:t xml:space="preserve"> Screen Shots (annotated)</w:t>
      </w:r>
      <w:r>
        <w:t xml:space="preserve"> in Chinese</w:t>
      </w:r>
    </w:p>
    <w:p w14:paraId="4F122ECF" w14:textId="39CE9E68" w:rsidR="00CF4A74" w:rsidRDefault="00CF4A74" w:rsidP="00D03294">
      <w:pPr>
        <w:pStyle w:val="Heading5"/>
        <w:numPr>
          <w:ilvl w:val="0"/>
          <w:numId w:val="12"/>
        </w:numPr>
      </w:pPr>
      <w:proofErr w:type="gramStart"/>
      <w:r w:rsidRPr="00392339">
        <w:t>Attachment 5</w:t>
      </w:r>
      <w:r w:rsidR="0010435F">
        <w:t>-K</w:t>
      </w:r>
      <w:r>
        <w:t>.</w:t>
      </w:r>
      <w:proofErr w:type="gramEnd"/>
      <w:r>
        <w:t xml:space="preserve"> </w:t>
      </w:r>
      <w:r w:rsidRPr="00392339">
        <w:t xml:space="preserve"> Screen Shots (annotated)</w:t>
      </w:r>
      <w:r>
        <w:t xml:space="preserve"> in Korean</w:t>
      </w:r>
    </w:p>
    <w:p w14:paraId="70F0284E" w14:textId="469FCF40" w:rsidR="00CF4A74" w:rsidRDefault="00CF4A74" w:rsidP="00D03294">
      <w:pPr>
        <w:pStyle w:val="Heading5"/>
        <w:numPr>
          <w:ilvl w:val="0"/>
          <w:numId w:val="12"/>
        </w:numPr>
      </w:pPr>
      <w:proofErr w:type="gramStart"/>
      <w:r w:rsidRPr="00392339">
        <w:t>Attachment 5</w:t>
      </w:r>
      <w:r w:rsidR="0010435F">
        <w:t>-V</w:t>
      </w:r>
      <w:r>
        <w:t>.</w:t>
      </w:r>
      <w:proofErr w:type="gramEnd"/>
      <w:r>
        <w:t xml:space="preserve"> </w:t>
      </w:r>
      <w:r w:rsidRPr="00392339">
        <w:t xml:space="preserve"> Screen Shots (annotated)</w:t>
      </w:r>
      <w:r>
        <w:t xml:space="preserve"> in Vietnamese</w:t>
      </w:r>
    </w:p>
    <w:p w14:paraId="7D80DC36" w14:textId="7EA52F36" w:rsidR="00F12694" w:rsidRPr="00392339" w:rsidRDefault="00CF4A74" w:rsidP="00D83497">
      <w:pPr>
        <w:tabs>
          <w:tab w:val="left" w:pos="5542"/>
        </w:tabs>
        <w:spacing w:after="0" w:line="240" w:lineRule="auto"/>
      </w:pPr>
      <w:r>
        <w:tab/>
      </w:r>
    </w:p>
    <w:p w14:paraId="5FCC57C0" w14:textId="0F651F54" w:rsidR="00F12694" w:rsidRPr="00392339" w:rsidRDefault="00F12694" w:rsidP="00F12694">
      <w:pPr>
        <w:spacing w:after="0" w:line="240" w:lineRule="auto"/>
        <w:rPr>
          <w:rFonts w:asciiTheme="minorHAnsi" w:hAnsiTheme="minorHAnsi" w:cs="Arial"/>
          <w:color w:val="000000" w:themeColor="text1"/>
          <w:sz w:val="24"/>
          <w:szCs w:val="24"/>
        </w:rPr>
      </w:pPr>
      <w:r w:rsidRPr="00392339">
        <w:rPr>
          <w:rFonts w:asciiTheme="minorHAnsi" w:hAnsiTheme="minorHAnsi" w:cs="Arial"/>
          <w:b/>
          <w:color w:val="000000" w:themeColor="text1"/>
          <w:sz w:val="24"/>
          <w:szCs w:val="24"/>
        </w:rPr>
        <w:lastRenderedPageBreak/>
        <w:t>Notes</w:t>
      </w:r>
      <w:r w:rsidR="00D53D63" w:rsidRPr="00392339">
        <w:rPr>
          <w:rFonts w:asciiTheme="minorHAnsi" w:hAnsiTheme="minorHAnsi" w:cs="Arial"/>
          <w:b/>
          <w:color w:val="000000" w:themeColor="text1"/>
          <w:sz w:val="24"/>
          <w:szCs w:val="24"/>
        </w:rPr>
        <w:t xml:space="preserve"> on Excluded Attachments</w:t>
      </w:r>
    </w:p>
    <w:p w14:paraId="5D5A2957" w14:textId="033B8DDC" w:rsidR="00F12694" w:rsidRPr="00392339" w:rsidRDefault="00F12694" w:rsidP="00B07A6D">
      <w:pPr>
        <w:pStyle w:val="Heading5"/>
        <w:numPr>
          <w:ilvl w:val="0"/>
          <w:numId w:val="0"/>
        </w:numPr>
      </w:pPr>
      <w:r w:rsidRPr="00392339">
        <w:t xml:space="preserve">In this GenIC, CDC outlines a plan to test </w:t>
      </w:r>
      <w:r w:rsidR="00D83497">
        <w:t>10</w:t>
      </w:r>
      <w:r w:rsidR="00EB494D" w:rsidRPr="00392339">
        <w:t xml:space="preserve"> </w:t>
      </w:r>
      <w:r w:rsidRPr="00392339">
        <w:t xml:space="preserve">draft </w:t>
      </w:r>
      <w:r w:rsidR="00177840" w:rsidRPr="00392339">
        <w:t>advertisements</w:t>
      </w:r>
      <w:r w:rsidR="002E4180" w:rsidRPr="00392339">
        <w:t xml:space="preserve"> in </w:t>
      </w:r>
      <w:r w:rsidR="00D83497">
        <w:t>print</w:t>
      </w:r>
      <w:r w:rsidR="002E4180" w:rsidRPr="00392339">
        <w:t xml:space="preserve"> form</w:t>
      </w:r>
      <w:r w:rsidR="009138A1" w:rsidRPr="00392339">
        <w:t xml:space="preserve"> with content that </w:t>
      </w:r>
      <w:proofErr w:type="gramStart"/>
      <w:r w:rsidR="009138A1" w:rsidRPr="00392339">
        <w:t>may be considered</w:t>
      </w:r>
      <w:proofErr w:type="gramEnd"/>
      <w:r w:rsidR="009138A1" w:rsidRPr="00392339">
        <w:t xml:space="preserve"> sensitive</w:t>
      </w:r>
      <w:r w:rsidRPr="00392339">
        <w:t>.  The draft materials are not included in the attachments for this GenIC because</w:t>
      </w:r>
      <w:r w:rsidR="00F33801" w:rsidRPr="00392339">
        <w:t>:</w:t>
      </w:r>
      <w:r w:rsidR="00F33801" w:rsidRPr="00392339">
        <w:br/>
      </w:r>
    </w:p>
    <w:p w14:paraId="011CEB0F" w14:textId="73924812" w:rsidR="009138A1" w:rsidRPr="00392339" w:rsidRDefault="009138A1" w:rsidP="009138A1">
      <w:pPr>
        <w:pStyle w:val="Heading5"/>
      </w:pPr>
      <w:proofErr w:type="gramStart"/>
      <w:r w:rsidRPr="00392339">
        <w:t xml:space="preserve">The </w:t>
      </w:r>
      <w:r w:rsidR="004D774D" w:rsidRPr="00392339">
        <w:t>advertisements</w:t>
      </w:r>
      <w:r w:rsidRPr="00392339">
        <w:t xml:space="preserve"> have not been approved </w:t>
      </w:r>
      <w:r w:rsidR="00346024" w:rsidRPr="00392339">
        <w:t xml:space="preserve">for public distribution </w:t>
      </w:r>
      <w:r w:rsidRPr="00392339">
        <w:t>by HHS</w:t>
      </w:r>
      <w:r w:rsidR="00346024" w:rsidRPr="00392339">
        <w:t>/Assistant Secretary</w:t>
      </w:r>
      <w:proofErr w:type="gramEnd"/>
      <w:r w:rsidR="00346024" w:rsidRPr="00392339">
        <w:t xml:space="preserve"> for Public Affairs (ASPA)</w:t>
      </w:r>
      <w:r w:rsidR="00B15B11" w:rsidRPr="00392339">
        <w:t>.</w:t>
      </w:r>
    </w:p>
    <w:p w14:paraId="238D4445" w14:textId="388DC54E" w:rsidR="00F12694" w:rsidRPr="00392339" w:rsidRDefault="00B15B11" w:rsidP="009138A1">
      <w:pPr>
        <w:pStyle w:val="Heading5"/>
      </w:pPr>
      <w:r w:rsidRPr="00392339">
        <w:t xml:space="preserve">The untested </w:t>
      </w:r>
      <w:r w:rsidR="004D774D" w:rsidRPr="00392339">
        <w:t>advertisements</w:t>
      </w:r>
      <w:r w:rsidRPr="00392339">
        <w:t xml:space="preserve"> could be perceived </w:t>
      </w:r>
      <w:r w:rsidR="0086145E" w:rsidRPr="00392339">
        <w:t xml:space="preserve">by the public </w:t>
      </w:r>
      <w:r w:rsidRPr="00392339">
        <w:t>as ineffective or offensive (testing is designed to identify potential problems).</w:t>
      </w:r>
    </w:p>
    <w:p w14:paraId="51669963" w14:textId="25B8ADD2" w:rsidR="00B15B11" w:rsidRPr="00392339" w:rsidRDefault="0086145E" w:rsidP="00B15B11">
      <w:pPr>
        <w:pStyle w:val="Heading5"/>
      </w:pPr>
      <w:r w:rsidRPr="00392339">
        <w:t>R</w:t>
      </w:r>
      <w:r w:rsidR="00B15B11" w:rsidRPr="00392339">
        <w:t xml:space="preserve">elease of the </w:t>
      </w:r>
      <w:r w:rsidR="004D774D" w:rsidRPr="00392339">
        <w:t>advertisements</w:t>
      </w:r>
      <w:r w:rsidR="00B15B11" w:rsidRPr="00392339">
        <w:t xml:space="preserve"> must be coordinated with </w:t>
      </w:r>
      <w:r w:rsidRPr="00392339">
        <w:t xml:space="preserve">the launch of </w:t>
      </w:r>
      <w:r w:rsidR="00B15B11" w:rsidRPr="00392339">
        <w:t>a comprehensive HHS/CDC campaign.  Unauthorized release could jeopardize the evaluation strategy for the campaign.</w:t>
      </w:r>
    </w:p>
    <w:p w14:paraId="06CC3142" w14:textId="77777777" w:rsidR="00F33801" w:rsidRPr="00392339" w:rsidRDefault="00F33801" w:rsidP="00F33801">
      <w:pPr>
        <w:spacing w:after="0" w:line="240" w:lineRule="auto"/>
      </w:pPr>
    </w:p>
    <w:p w14:paraId="07206C21" w14:textId="1C0FD420" w:rsidR="004C0466" w:rsidRPr="00392339" w:rsidRDefault="0086145E" w:rsidP="00F33801">
      <w:pPr>
        <w:spacing w:after="0" w:line="240" w:lineRule="auto"/>
        <w:rPr>
          <w:rFonts w:asciiTheme="minorHAnsi" w:hAnsiTheme="minorHAnsi"/>
          <w:b/>
          <w:sz w:val="28"/>
          <w:szCs w:val="28"/>
        </w:rPr>
      </w:pPr>
      <w:r w:rsidRPr="00392339">
        <w:t>To support adequate review of this GenIC by OMB, CDC requests permission to provide OMB with a secure</w:t>
      </w:r>
      <w:r w:rsidR="00B15B11" w:rsidRPr="00392339">
        <w:t xml:space="preserve"> link</w:t>
      </w:r>
      <w:r w:rsidRPr="00392339">
        <w:t xml:space="preserve"> to </w:t>
      </w:r>
      <w:r w:rsidR="006933C3" w:rsidRPr="00392339">
        <w:t>the draft materials.</w:t>
      </w:r>
    </w:p>
    <w:p w14:paraId="01E0F446" w14:textId="77777777" w:rsidR="004C0466" w:rsidRPr="00392339" w:rsidRDefault="004C0466" w:rsidP="004C0466">
      <w:pPr>
        <w:spacing w:after="0" w:line="240" w:lineRule="auto"/>
        <w:rPr>
          <w:rFonts w:asciiTheme="minorHAnsi" w:hAnsiTheme="minorHAnsi" w:cs="Arial"/>
          <w:b/>
          <w:color w:val="000000"/>
        </w:rPr>
      </w:pPr>
      <w:r w:rsidRPr="00392339">
        <w:rPr>
          <w:rFonts w:asciiTheme="minorHAnsi" w:hAnsiTheme="minorHAnsi" w:cs="Arial"/>
          <w:color w:val="000000"/>
        </w:rPr>
        <w:softHyphen/>
      </w:r>
      <w:r w:rsidRPr="00392339">
        <w:rPr>
          <w:rFonts w:asciiTheme="minorHAnsi" w:hAnsiTheme="minorHAnsi" w:cs="Arial"/>
          <w:color w:val="000000"/>
        </w:rPr>
        <w:softHyphen/>
      </w:r>
      <w:r w:rsidRPr="00392339">
        <w:rPr>
          <w:rFonts w:asciiTheme="minorHAnsi" w:hAnsiTheme="minorHAnsi" w:cs="Arial"/>
          <w:color w:val="000000"/>
        </w:rPr>
        <w:softHyphen/>
      </w:r>
      <w:r w:rsidRPr="00392339">
        <w:rPr>
          <w:rFonts w:asciiTheme="minorHAnsi" w:hAnsiTheme="minorHAnsi" w:cs="Arial"/>
          <w:color w:val="000000"/>
        </w:rPr>
        <w:softHyphen/>
        <w:t>__________________________________________</w:t>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r w:rsidRPr="00392339">
        <w:rPr>
          <w:rFonts w:asciiTheme="minorHAnsi" w:hAnsiTheme="minorHAnsi" w:cs="Arial"/>
          <w:color w:val="000000"/>
        </w:rPr>
        <w:tab/>
      </w:r>
    </w:p>
    <w:p w14:paraId="33C9F984" w14:textId="77777777" w:rsidR="00720FDD" w:rsidRPr="00392339" w:rsidRDefault="00720FDD">
      <w:pPr>
        <w:rPr>
          <w:rFonts w:asciiTheme="minorHAnsi" w:hAnsiTheme="minorHAnsi"/>
          <w:b/>
          <w:sz w:val="28"/>
          <w:szCs w:val="28"/>
        </w:rPr>
      </w:pPr>
      <w:r w:rsidRPr="00392339">
        <w:br w:type="page"/>
      </w:r>
    </w:p>
    <w:p w14:paraId="0170CD6B" w14:textId="1AB1D876" w:rsidR="00044A5F" w:rsidRPr="00392339" w:rsidRDefault="00515933" w:rsidP="003B7C0B">
      <w:pPr>
        <w:pStyle w:val="Heading1"/>
      </w:pPr>
      <w:r w:rsidRPr="00392339">
        <w:lastRenderedPageBreak/>
        <w:t>Section A: Justification for Information Collection</w:t>
      </w:r>
    </w:p>
    <w:p w14:paraId="5F853366" w14:textId="77777777" w:rsidR="007F1ACE" w:rsidRPr="00392339" w:rsidRDefault="007F1ACE" w:rsidP="00ED4896">
      <w:pPr>
        <w:spacing w:after="0"/>
        <w:rPr>
          <w:rFonts w:asciiTheme="minorHAnsi" w:hAnsiTheme="minorHAnsi"/>
          <w:b/>
        </w:rPr>
      </w:pPr>
    </w:p>
    <w:p w14:paraId="30F4A976" w14:textId="2BC2D3B8" w:rsidR="00177840" w:rsidRPr="004C46C0" w:rsidRDefault="00044A5F" w:rsidP="00A60E3B">
      <w:pPr>
        <w:pStyle w:val="Heading2"/>
      </w:pPr>
      <w:r w:rsidRPr="004C46C0">
        <w:t>A.1</w:t>
      </w:r>
      <w:r w:rsidRPr="004C46C0">
        <w:tab/>
        <w:t>Circumstances Making the Collection of Information Necessary</w:t>
      </w:r>
      <w:r w:rsidR="00233691" w:rsidRPr="004C46C0">
        <w:t xml:space="preserve">: </w:t>
      </w:r>
    </w:p>
    <w:p w14:paraId="3186E05F" w14:textId="25D1985F" w:rsidR="000A2BA6" w:rsidRPr="0034780D" w:rsidRDefault="00E45F45" w:rsidP="000A2BA6">
      <w:pPr>
        <w:pStyle w:val="ListParagraph"/>
        <w:ind w:left="0"/>
        <w:rPr>
          <w:rFonts w:cs="Arial"/>
          <w:color w:val="000000"/>
        </w:rPr>
      </w:pPr>
      <w:r w:rsidRPr="004C46C0">
        <w:t xml:space="preserve">In March 2012, </w:t>
      </w:r>
      <w:r w:rsidR="00DA3603" w:rsidRPr="004C46C0">
        <w:t>t</w:t>
      </w:r>
      <w:r w:rsidRPr="004C46C0">
        <w:t xml:space="preserve">he US Centers for Disease Control and Prevention launched </w:t>
      </w:r>
      <w:r w:rsidR="00684C1F" w:rsidRPr="004C46C0">
        <w:t xml:space="preserve">the first </w:t>
      </w:r>
      <w:r w:rsidRPr="004C46C0">
        <w:t xml:space="preserve">national tobacco education campaign called </w:t>
      </w:r>
      <w:r w:rsidRPr="004C46C0">
        <w:rPr>
          <w:i/>
        </w:rPr>
        <w:t xml:space="preserve">Tips </w:t>
      </w:r>
      <w:proofErr w:type="gramStart"/>
      <w:r w:rsidR="009F3D02" w:rsidRPr="004C46C0">
        <w:rPr>
          <w:i/>
        </w:rPr>
        <w:t>F</w:t>
      </w:r>
      <w:r w:rsidRPr="004C46C0">
        <w:rPr>
          <w:i/>
        </w:rPr>
        <w:t>rom</w:t>
      </w:r>
      <w:proofErr w:type="gramEnd"/>
      <w:r w:rsidRPr="004C46C0">
        <w:rPr>
          <w:i/>
        </w:rPr>
        <w:t xml:space="preserve"> Former Smokers</w:t>
      </w:r>
      <w:r w:rsidRPr="004C46C0">
        <w:t xml:space="preserve"> (</w:t>
      </w:r>
      <w:r w:rsidRPr="004C46C0">
        <w:rPr>
          <w:i/>
        </w:rPr>
        <w:t>Tips</w:t>
      </w:r>
      <w:r w:rsidRPr="004C46C0">
        <w:t xml:space="preserve">) to increase awareness </w:t>
      </w:r>
      <w:r w:rsidR="00820A0D" w:rsidRPr="004C46C0">
        <w:t>about</w:t>
      </w:r>
      <w:r w:rsidRPr="004C46C0">
        <w:t xml:space="preserve"> the human suffering caused by smoking and to encourage </w:t>
      </w:r>
      <w:r w:rsidR="009F3D02" w:rsidRPr="004C46C0">
        <w:t>smokers to quit.</w:t>
      </w:r>
      <w:r w:rsidRPr="004C46C0">
        <w:t xml:space="preserve"> The </w:t>
      </w:r>
      <w:r w:rsidRPr="004C46C0">
        <w:rPr>
          <w:i/>
        </w:rPr>
        <w:t>Tips</w:t>
      </w:r>
      <w:r w:rsidRPr="004C46C0">
        <w:t xml:space="preserve"> campaign</w:t>
      </w:r>
      <w:r w:rsidR="009F3D02" w:rsidRPr="004C46C0">
        <w:t>, which continued in 2013 and 2014</w:t>
      </w:r>
      <w:r w:rsidR="00280D3F" w:rsidRPr="004C46C0">
        <w:t>, features</w:t>
      </w:r>
      <w:r w:rsidRPr="004C46C0">
        <w:t xml:space="preserve"> hard-hitting advertisements that </w:t>
      </w:r>
      <w:r w:rsidR="009F3D02" w:rsidRPr="004C46C0">
        <w:t>show</w:t>
      </w:r>
      <w:r w:rsidRPr="004C46C0">
        <w:t xml:space="preserve"> people living with the effects of smoking-related diseases or exposure to secondhand smoke</w:t>
      </w:r>
      <w:r w:rsidR="00233691" w:rsidRPr="004C46C0">
        <w:t xml:space="preserve">. </w:t>
      </w:r>
      <w:r w:rsidR="00325882" w:rsidRPr="004C46C0">
        <w:t xml:space="preserve"> </w:t>
      </w:r>
      <w:r w:rsidR="00AA3ACA" w:rsidRPr="004C46C0">
        <w:t>For the 2015 campaign, 29</w:t>
      </w:r>
      <w:r w:rsidR="00E875CC" w:rsidRPr="004C46C0">
        <w:t xml:space="preserve"> </w:t>
      </w:r>
      <w:r w:rsidR="00E875CC" w:rsidRPr="004C46C0">
        <w:rPr>
          <w:i/>
        </w:rPr>
        <w:t>Tips</w:t>
      </w:r>
      <w:r w:rsidR="00E875CC" w:rsidRPr="004C46C0">
        <w:t xml:space="preserve"> advertisements </w:t>
      </w:r>
      <w:proofErr w:type="gramStart"/>
      <w:r w:rsidR="006F754E">
        <w:t xml:space="preserve">have </w:t>
      </w:r>
      <w:r w:rsidR="00AA3ACA" w:rsidRPr="004C46C0">
        <w:t>been developed</w:t>
      </w:r>
      <w:proofErr w:type="gramEnd"/>
      <w:r w:rsidR="00AA3ACA" w:rsidRPr="004C46C0">
        <w:t xml:space="preserve"> </w:t>
      </w:r>
      <w:r w:rsidR="00E06635" w:rsidRPr="004C46C0">
        <w:t>featuring</w:t>
      </w:r>
      <w:r w:rsidR="001D16CB" w:rsidRPr="004C46C0">
        <w:t xml:space="preserve"> </w:t>
      </w:r>
      <w:r w:rsidR="00AA3ACA" w:rsidRPr="004C46C0">
        <w:t xml:space="preserve">six spokespersons </w:t>
      </w:r>
      <w:r w:rsidR="00DA3603" w:rsidRPr="004C46C0">
        <w:t>who</w:t>
      </w:r>
      <w:r w:rsidR="00AA3ACA" w:rsidRPr="004C46C0">
        <w:t xml:space="preserve"> suffer from smoking-related health conditions of colorectal cancer, macular degeneration, and throat cancer.  Nineteen of the </w:t>
      </w:r>
      <w:r w:rsidR="005F31E0" w:rsidRPr="004C46C0">
        <w:rPr>
          <w:i/>
        </w:rPr>
        <w:t>Tips</w:t>
      </w:r>
      <w:r w:rsidR="005F31E0" w:rsidRPr="004C46C0">
        <w:t xml:space="preserve"> </w:t>
      </w:r>
      <w:r w:rsidR="00AA3ACA" w:rsidRPr="004C46C0">
        <w:t>2015 ads are in English</w:t>
      </w:r>
      <w:r w:rsidR="005F31E0" w:rsidRPr="004C46C0">
        <w:t xml:space="preserve"> and </w:t>
      </w:r>
      <w:r w:rsidR="00E64537" w:rsidRPr="004C46C0">
        <w:t xml:space="preserve">have been adapted to </w:t>
      </w:r>
      <w:r w:rsidR="005F31E0" w:rsidRPr="004C46C0">
        <w:t>a variety of media channels.</w:t>
      </w:r>
      <w:r w:rsidR="001D16CB" w:rsidRPr="004C46C0">
        <w:t xml:space="preserve"> </w:t>
      </w:r>
      <w:r w:rsidR="005F31E0" w:rsidRPr="004C46C0">
        <w:t xml:space="preserve"> Ten of the </w:t>
      </w:r>
      <w:r w:rsidR="001D16CB" w:rsidRPr="004C46C0">
        <w:t>ads are in languages other than English</w:t>
      </w:r>
      <w:r w:rsidR="005F31E0" w:rsidRPr="004C46C0">
        <w:t xml:space="preserve"> and </w:t>
      </w:r>
      <w:proofErr w:type="gramStart"/>
      <w:r w:rsidR="005F31E0" w:rsidRPr="004C46C0">
        <w:t>will be disseminated</w:t>
      </w:r>
      <w:proofErr w:type="gramEnd"/>
      <w:r w:rsidR="005F31E0" w:rsidRPr="004C46C0">
        <w:t xml:space="preserve"> only in print</w:t>
      </w:r>
      <w:r w:rsidR="001D16CB" w:rsidRPr="004C46C0">
        <w:t xml:space="preserve">.  </w:t>
      </w:r>
      <w:r w:rsidR="00DA3603" w:rsidRPr="004C46C0">
        <w:t xml:space="preserve">CDC </w:t>
      </w:r>
      <w:r w:rsidR="00FA2FF3" w:rsidRPr="004C46C0">
        <w:t xml:space="preserve">has previously </w:t>
      </w:r>
      <w:r w:rsidR="00DA3603" w:rsidRPr="004C46C0">
        <w:t>obtained OMB approval to test the 19 English language ads</w:t>
      </w:r>
      <w:r w:rsidR="00A17D1F" w:rsidRPr="004C46C0">
        <w:t xml:space="preserve"> </w:t>
      </w:r>
      <w:r w:rsidR="00DA3603" w:rsidRPr="004C46C0">
        <w:t>(</w:t>
      </w:r>
      <w:r w:rsidR="00DA3603" w:rsidRPr="0034780D">
        <w:t>see 0920-0910, GenIC #13, “</w:t>
      </w:r>
      <w:r w:rsidR="00DA3603" w:rsidRPr="004C46C0">
        <w:rPr>
          <w:rFonts w:cs="Arial"/>
          <w:bCs/>
          <w:i/>
          <w:color w:val="000000"/>
        </w:rPr>
        <w:t xml:space="preserve">National Tobacco Prevention and Control Public Education Campaign: </w:t>
      </w:r>
      <w:r w:rsidR="00DA3603" w:rsidRPr="004C46C0">
        <w:rPr>
          <w:rFonts w:cs="Arial"/>
          <w:i/>
          <w:color w:val="000000"/>
        </w:rPr>
        <w:t>Rough Cut Testing of English Language Television, Radio, Print, and Digital Advertisements for the 2015 Tips Campaign</w:t>
      </w:r>
      <w:r w:rsidR="00DA3603" w:rsidRPr="0034780D">
        <w:rPr>
          <w:rFonts w:cs="Arial"/>
          <w:color w:val="000000"/>
        </w:rPr>
        <w:t>”</w:t>
      </w:r>
      <w:r w:rsidR="000A2BA6" w:rsidRPr="0034780D">
        <w:rPr>
          <w:rFonts w:cs="Arial"/>
          <w:color w:val="000000"/>
        </w:rPr>
        <w:t>).</w:t>
      </w:r>
    </w:p>
    <w:p w14:paraId="0C0B93F2" w14:textId="77777777" w:rsidR="000A2BA6" w:rsidRPr="0034780D" w:rsidRDefault="000A2BA6" w:rsidP="000A2BA6">
      <w:pPr>
        <w:pStyle w:val="ListParagraph"/>
        <w:ind w:left="0"/>
        <w:rPr>
          <w:rFonts w:cs="Arial"/>
          <w:color w:val="000000"/>
        </w:rPr>
      </w:pPr>
    </w:p>
    <w:p w14:paraId="391FA457" w14:textId="77777777" w:rsidR="00CC5F7F" w:rsidRPr="0034780D" w:rsidRDefault="00C55898" w:rsidP="004C46C0">
      <w:pPr>
        <w:pStyle w:val="ListParagraph"/>
        <w:spacing w:after="240"/>
        <w:ind w:left="0"/>
        <w:rPr>
          <w:rFonts w:cs="Arial"/>
          <w:color w:val="000000"/>
        </w:rPr>
      </w:pPr>
      <w:r w:rsidRPr="0034780D">
        <w:rPr>
          <w:rFonts w:cs="Arial"/>
          <w:color w:val="000000"/>
        </w:rPr>
        <w:t xml:space="preserve">In this information </w:t>
      </w:r>
      <w:r w:rsidR="000A2BA6" w:rsidRPr="0034780D">
        <w:rPr>
          <w:rFonts w:cs="Arial"/>
          <w:color w:val="000000"/>
        </w:rPr>
        <w:t>collection request, CDC seeks</w:t>
      </w:r>
      <w:r w:rsidRPr="0034780D">
        <w:rPr>
          <w:rFonts w:cs="Arial"/>
          <w:color w:val="000000"/>
        </w:rPr>
        <w:t xml:space="preserve"> OMB approval to test </w:t>
      </w:r>
      <w:r w:rsidR="00CC5F7F" w:rsidRPr="0034780D">
        <w:rPr>
          <w:rFonts w:cs="Arial"/>
          <w:color w:val="000000"/>
        </w:rPr>
        <w:t xml:space="preserve">the remaining </w:t>
      </w:r>
      <w:r w:rsidR="000A2BA6" w:rsidRPr="0034780D">
        <w:rPr>
          <w:rFonts w:cs="Arial"/>
          <w:color w:val="000000"/>
        </w:rPr>
        <w:t xml:space="preserve">10 </w:t>
      </w:r>
      <w:r w:rsidR="00CC5F7F" w:rsidRPr="0034780D">
        <w:rPr>
          <w:rFonts w:cs="Arial"/>
          <w:color w:val="000000"/>
        </w:rPr>
        <w:t xml:space="preserve">print </w:t>
      </w:r>
      <w:r w:rsidR="000A2BA6" w:rsidRPr="0034780D">
        <w:rPr>
          <w:rFonts w:cs="Arial"/>
          <w:color w:val="000000"/>
        </w:rPr>
        <w:t>ads</w:t>
      </w:r>
      <w:r w:rsidR="00CC5F7F" w:rsidRPr="0034780D">
        <w:rPr>
          <w:rFonts w:cs="Arial"/>
          <w:color w:val="000000"/>
        </w:rPr>
        <w:t>:</w:t>
      </w:r>
    </w:p>
    <w:p w14:paraId="1A720770" w14:textId="3447105E" w:rsidR="00FA2FF3" w:rsidRPr="004C46C0" w:rsidRDefault="00CC5F7F" w:rsidP="004C46C0">
      <w:pPr>
        <w:pStyle w:val="ListParagraph"/>
        <w:numPr>
          <w:ilvl w:val="0"/>
          <w:numId w:val="19"/>
        </w:numPr>
        <w:spacing w:after="0"/>
        <w:jc w:val="both"/>
      </w:pPr>
      <w:r w:rsidRPr="004C46C0">
        <w:rPr>
          <w:rFonts w:cs="Arial"/>
          <w:color w:val="000000"/>
        </w:rPr>
        <w:t>F</w:t>
      </w:r>
      <w:r w:rsidR="00C55898" w:rsidRPr="004C46C0">
        <w:rPr>
          <w:rFonts w:cs="Arial"/>
          <w:color w:val="000000"/>
        </w:rPr>
        <w:t>our print ads</w:t>
      </w:r>
      <w:r w:rsidRPr="004C46C0">
        <w:rPr>
          <w:rFonts w:cs="Arial"/>
          <w:color w:val="000000"/>
        </w:rPr>
        <w:t xml:space="preserve"> are in the Spanish language. These ads correspond to four English language ads described in GenIC #13</w:t>
      </w:r>
      <w:r w:rsidR="00BC72CB" w:rsidRPr="0034780D">
        <w:rPr>
          <w:rFonts w:cs="Arial"/>
          <w:color w:val="000000"/>
        </w:rPr>
        <w:t>.</w:t>
      </w:r>
    </w:p>
    <w:p w14:paraId="239419BF" w14:textId="2037461A" w:rsidR="00FA2FF3" w:rsidRPr="004C46C0" w:rsidRDefault="00FA2FF3" w:rsidP="004C46C0">
      <w:pPr>
        <w:pStyle w:val="ListParagraph"/>
        <w:numPr>
          <w:ilvl w:val="0"/>
          <w:numId w:val="20"/>
        </w:numPr>
        <w:spacing w:after="0"/>
        <w:jc w:val="both"/>
      </w:pPr>
      <w:r w:rsidRPr="004C46C0">
        <w:t>Advertisement entitled “Julia’s Tip,” colorectal cancer ( Spanish ad #1)</w:t>
      </w:r>
    </w:p>
    <w:p w14:paraId="03AC87DC" w14:textId="519AAC8B" w:rsidR="00FA2FF3" w:rsidRPr="004C46C0" w:rsidRDefault="00FA2FF3" w:rsidP="004C46C0">
      <w:pPr>
        <w:pStyle w:val="ListParagraph"/>
        <w:numPr>
          <w:ilvl w:val="0"/>
          <w:numId w:val="20"/>
        </w:numPr>
        <w:spacing w:after="0"/>
        <w:jc w:val="both"/>
      </w:pPr>
      <w:r w:rsidRPr="004C46C0">
        <w:t>Advertisement entitled “Mark’s Tip,” colorectal cancer ( Spanish ad #2)</w:t>
      </w:r>
    </w:p>
    <w:p w14:paraId="0CE4C3BD" w14:textId="14BA393C" w:rsidR="00FA2FF3" w:rsidRPr="004C46C0" w:rsidRDefault="00FA2FF3" w:rsidP="004C46C0">
      <w:pPr>
        <w:pStyle w:val="ListParagraph"/>
        <w:numPr>
          <w:ilvl w:val="0"/>
          <w:numId w:val="20"/>
        </w:numPr>
        <w:spacing w:after="0"/>
        <w:jc w:val="both"/>
      </w:pPr>
      <w:r w:rsidRPr="004C46C0">
        <w:t>Advertisement entitled “Marlene’s Tip,” macular degeneration ( Spanish ad #3)</w:t>
      </w:r>
    </w:p>
    <w:p w14:paraId="655A8859" w14:textId="729756EE" w:rsidR="00CC5F7F" w:rsidRPr="004C46C0" w:rsidRDefault="00FA2FF3" w:rsidP="004C46C0">
      <w:pPr>
        <w:pStyle w:val="ListParagraph"/>
        <w:numPr>
          <w:ilvl w:val="0"/>
          <w:numId w:val="20"/>
        </w:numPr>
        <w:spacing w:after="0"/>
        <w:jc w:val="both"/>
      </w:pPr>
      <w:r w:rsidRPr="004C46C0">
        <w:t>Advertisement entitled “Dual Use/Heart Attack Tip,” dual-use ( Spanish ad #4)</w:t>
      </w:r>
    </w:p>
    <w:p w14:paraId="746347EC" w14:textId="1249D761" w:rsidR="00A45DE6" w:rsidRDefault="00A45DE6" w:rsidP="004C46C0">
      <w:pPr>
        <w:spacing w:before="120" w:after="0"/>
        <w:ind w:left="720"/>
        <w:jc w:val="both"/>
      </w:pPr>
      <w:r w:rsidRPr="004C46C0">
        <w:t>Each ad test will be conducted with approximately 200 respondents (</w:t>
      </w:r>
      <w:proofErr w:type="gramStart"/>
      <w:r w:rsidRPr="004C46C0">
        <w:t>total of 800</w:t>
      </w:r>
      <w:proofErr w:type="gramEnd"/>
      <w:r w:rsidRPr="004C46C0">
        <w:t xml:space="preserve"> Spanish language respondents</w:t>
      </w:r>
      <w:r w:rsidR="00BC72CB" w:rsidRPr="004C46C0">
        <w:t>; each respondent will view participate in only one ad test</w:t>
      </w:r>
      <w:r w:rsidRPr="004C46C0">
        <w:t>).</w:t>
      </w:r>
    </w:p>
    <w:p w14:paraId="150EF792" w14:textId="77777777" w:rsidR="00D474BE" w:rsidRPr="004C46C0" w:rsidRDefault="00D474BE" w:rsidP="004C46C0">
      <w:pPr>
        <w:spacing w:after="0"/>
        <w:ind w:left="720"/>
        <w:jc w:val="both"/>
      </w:pPr>
    </w:p>
    <w:p w14:paraId="320FFDD9" w14:textId="6A92C865" w:rsidR="00FA2FF3" w:rsidRPr="004C46C0" w:rsidRDefault="0052794E" w:rsidP="004C46C0">
      <w:pPr>
        <w:pStyle w:val="ListParagraph"/>
        <w:numPr>
          <w:ilvl w:val="0"/>
          <w:numId w:val="18"/>
        </w:numPr>
      </w:pPr>
      <w:r w:rsidRPr="0034780D">
        <w:rPr>
          <w:rFonts w:cs="Arial"/>
          <w:color w:val="000000"/>
        </w:rPr>
        <w:t xml:space="preserve">Six print ads </w:t>
      </w:r>
      <w:proofErr w:type="gramStart"/>
      <w:r w:rsidRPr="0034780D">
        <w:rPr>
          <w:rFonts w:cs="Arial"/>
          <w:color w:val="000000"/>
        </w:rPr>
        <w:t>are based</w:t>
      </w:r>
      <w:proofErr w:type="gramEnd"/>
      <w:r w:rsidRPr="0034780D">
        <w:rPr>
          <w:rFonts w:cs="Arial"/>
          <w:color w:val="000000"/>
        </w:rPr>
        <w:t xml:space="preserve"> on t</w:t>
      </w:r>
      <w:r w:rsidR="004C2123" w:rsidRPr="0034780D">
        <w:rPr>
          <w:rFonts w:cs="Arial"/>
          <w:color w:val="000000"/>
        </w:rPr>
        <w:t xml:space="preserve">wo new </w:t>
      </w:r>
      <w:r w:rsidR="00882ED6">
        <w:rPr>
          <w:rFonts w:cs="Arial"/>
          <w:color w:val="000000"/>
        </w:rPr>
        <w:t>message platforms</w:t>
      </w:r>
      <w:r w:rsidR="00D92E17" w:rsidRPr="0034780D">
        <w:rPr>
          <w:rFonts w:cs="Arial"/>
          <w:color w:val="000000"/>
        </w:rPr>
        <w:t xml:space="preserve">.  Each </w:t>
      </w:r>
      <w:r w:rsidR="00882ED6">
        <w:rPr>
          <w:rFonts w:cs="Arial"/>
          <w:color w:val="000000"/>
        </w:rPr>
        <w:t xml:space="preserve">platform </w:t>
      </w:r>
      <w:r w:rsidRPr="0034780D">
        <w:rPr>
          <w:rFonts w:cs="Arial"/>
          <w:color w:val="000000"/>
        </w:rPr>
        <w:t xml:space="preserve">will be tested in </w:t>
      </w:r>
      <w:r w:rsidR="006C41F4" w:rsidRPr="0034780D">
        <w:rPr>
          <w:rFonts w:cs="Arial"/>
          <w:color w:val="000000"/>
        </w:rPr>
        <w:t xml:space="preserve">three languages: Chinese, Korean, and Vietnamese </w:t>
      </w:r>
      <w:r w:rsidR="00B27A17" w:rsidRPr="0034780D">
        <w:rPr>
          <w:rFonts w:cs="Arial"/>
          <w:color w:val="000000"/>
        </w:rPr>
        <w:t>(</w:t>
      </w:r>
      <w:r w:rsidR="00D92E17" w:rsidRPr="0034780D">
        <w:rPr>
          <w:rFonts w:cs="Arial"/>
          <w:color w:val="000000"/>
        </w:rPr>
        <w:t xml:space="preserve">resulting in six </w:t>
      </w:r>
      <w:proofErr w:type="gramStart"/>
      <w:r w:rsidR="00435A44" w:rsidRPr="0034780D">
        <w:rPr>
          <w:rFonts w:cs="Arial"/>
          <w:color w:val="000000"/>
        </w:rPr>
        <w:t>rough cut</w:t>
      </w:r>
      <w:proofErr w:type="gramEnd"/>
      <w:r w:rsidR="00435A44" w:rsidRPr="0034780D">
        <w:rPr>
          <w:rFonts w:cs="Arial"/>
          <w:color w:val="000000"/>
        </w:rPr>
        <w:t xml:space="preserve"> </w:t>
      </w:r>
      <w:r w:rsidR="00D92E17" w:rsidRPr="0034780D">
        <w:rPr>
          <w:rFonts w:cs="Arial"/>
          <w:color w:val="000000"/>
        </w:rPr>
        <w:t>print ads</w:t>
      </w:r>
      <w:r w:rsidR="004C2123" w:rsidRPr="0034780D">
        <w:rPr>
          <w:rFonts w:cs="Arial"/>
          <w:color w:val="000000"/>
        </w:rPr>
        <w:t>).</w:t>
      </w:r>
      <w:r w:rsidR="006C41F4" w:rsidRPr="0034780D">
        <w:rPr>
          <w:rFonts w:cs="Arial"/>
          <w:color w:val="000000"/>
        </w:rPr>
        <w:t xml:space="preserve"> </w:t>
      </w:r>
      <w:r w:rsidR="003B6BA7" w:rsidRPr="0034780D">
        <w:rPr>
          <w:rFonts w:cs="Arial"/>
          <w:color w:val="000000"/>
        </w:rPr>
        <w:t xml:space="preserve">These </w:t>
      </w:r>
      <w:r w:rsidR="00DA2501" w:rsidRPr="0034780D">
        <w:rPr>
          <w:rFonts w:cs="Arial"/>
          <w:color w:val="000000"/>
        </w:rPr>
        <w:t xml:space="preserve">ads do not </w:t>
      </w:r>
      <w:r w:rsidR="00BC72CB" w:rsidRPr="0034780D">
        <w:rPr>
          <w:rFonts w:cs="Arial"/>
          <w:color w:val="000000"/>
        </w:rPr>
        <w:t>correspond to English language print ads</w:t>
      </w:r>
      <w:r w:rsidR="00C93539" w:rsidRPr="0034780D">
        <w:rPr>
          <w:rFonts w:cs="Arial"/>
          <w:color w:val="000000"/>
        </w:rPr>
        <w:t xml:space="preserve"> described in GenIC #13</w:t>
      </w:r>
      <w:r w:rsidR="00DA2501" w:rsidRPr="0034780D">
        <w:rPr>
          <w:rFonts w:cs="Arial"/>
          <w:color w:val="000000"/>
        </w:rPr>
        <w:t>.</w:t>
      </w:r>
    </w:p>
    <w:p w14:paraId="752FC89F" w14:textId="77777777" w:rsidR="00FB5EE6" w:rsidRPr="004C46C0" w:rsidRDefault="00FA2FF3" w:rsidP="004C46C0">
      <w:pPr>
        <w:pStyle w:val="ListParagraph"/>
        <w:numPr>
          <w:ilvl w:val="0"/>
          <w:numId w:val="22"/>
        </w:numPr>
        <w:spacing w:after="0"/>
        <w:ind w:left="1080"/>
      </w:pPr>
      <w:r w:rsidRPr="004C46C0">
        <w:t>Advertisement entitled “Health Effects/Shawn”</w:t>
      </w:r>
    </w:p>
    <w:p w14:paraId="22AFD413" w14:textId="468CC999" w:rsidR="00FA2FF3" w:rsidRPr="004C46C0" w:rsidRDefault="00D474BE" w:rsidP="004C46C0">
      <w:pPr>
        <w:spacing w:after="0"/>
        <w:ind w:left="1080"/>
      </w:pPr>
      <w:r>
        <w:t>(</w:t>
      </w:r>
      <w:r w:rsidR="00FA2FF3" w:rsidRPr="004C46C0">
        <w:t>Chinese ad #5, Korean ad #6, and Vietnamese ad #7)</w:t>
      </w:r>
    </w:p>
    <w:p w14:paraId="1B2DD492" w14:textId="77777777" w:rsidR="00FB5EE6" w:rsidRPr="004C46C0" w:rsidRDefault="00FA2FF3" w:rsidP="004C46C0">
      <w:pPr>
        <w:pStyle w:val="ListParagraph"/>
        <w:numPr>
          <w:ilvl w:val="0"/>
          <w:numId w:val="21"/>
        </w:numPr>
        <w:spacing w:after="0"/>
        <w:ind w:left="1080"/>
        <w:jc w:val="both"/>
      </w:pPr>
      <w:r w:rsidRPr="004C46C0">
        <w:t>Advertisement entitled “Shawn’s Tip”</w:t>
      </w:r>
    </w:p>
    <w:p w14:paraId="4E67928D" w14:textId="01ADE920" w:rsidR="00FA2FF3" w:rsidRPr="004C46C0" w:rsidRDefault="00D474BE" w:rsidP="004C46C0">
      <w:pPr>
        <w:spacing w:after="0"/>
        <w:ind w:left="1080"/>
        <w:jc w:val="both"/>
      </w:pPr>
      <w:r>
        <w:t>(</w:t>
      </w:r>
      <w:r w:rsidR="00FA2FF3" w:rsidRPr="004C46C0">
        <w:t>Chinese ad #8, Korean ad #9, and Vietnamese ad #10)</w:t>
      </w:r>
    </w:p>
    <w:p w14:paraId="56B0A296" w14:textId="6A037C11" w:rsidR="00DA2501" w:rsidRPr="004C46C0" w:rsidRDefault="00A45DE6" w:rsidP="004C46C0">
      <w:pPr>
        <w:spacing w:before="120" w:after="120"/>
        <w:ind w:left="720"/>
      </w:pPr>
      <w:r w:rsidRPr="004C46C0">
        <w:t xml:space="preserve">Each ad test </w:t>
      </w:r>
      <w:proofErr w:type="gramStart"/>
      <w:r w:rsidRPr="004C46C0">
        <w:t>will be conducted</w:t>
      </w:r>
      <w:proofErr w:type="gramEnd"/>
      <w:r w:rsidRPr="004C46C0">
        <w:t xml:space="preserve"> with approximately 100 respondents (total of 200 Chinese language respondents, 200 Korean language respondents, and 200 Vietnamese language respondents).</w:t>
      </w:r>
    </w:p>
    <w:p w14:paraId="212C266D" w14:textId="77777777" w:rsidR="001D16CB" w:rsidRPr="004C46C0" w:rsidRDefault="001D16CB" w:rsidP="00514B87">
      <w:pPr>
        <w:pStyle w:val="ListParagraph"/>
        <w:ind w:left="0"/>
      </w:pPr>
    </w:p>
    <w:p w14:paraId="3C826E17" w14:textId="02B17CAD" w:rsidR="005D1D0C" w:rsidRPr="004C46C0" w:rsidRDefault="005D1D0C" w:rsidP="00514B87">
      <w:pPr>
        <w:pStyle w:val="ListParagraph"/>
        <w:ind w:left="0"/>
      </w:pPr>
      <w:r w:rsidRPr="004C46C0">
        <w:rPr>
          <w:rFonts w:asciiTheme="minorHAnsi" w:hAnsiTheme="minorHAnsi"/>
        </w:rPr>
        <w:t>The number of respondents</w:t>
      </w:r>
      <w:r w:rsidR="00C93539" w:rsidRPr="004C46C0">
        <w:rPr>
          <w:rFonts w:asciiTheme="minorHAnsi" w:hAnsiTheme="minorHAnsi"/>
        </w:rPr>
        <w:t xml:space="preserve"> participating in these tests</w:t>
      </w:r>
      <w:r w:rsidRPr="004C46C0">
        <w:rPr>
          <w:rFonts w:asciiTheme="minorHAnsi" w:hAnsiTheme="minorHAnsi"/>
        </w:rPr>
        <w:t xml:space="preserve"> will allow CDC to assess </w:t>
      </w:r>
      <w:r w:rsidR="00C93539" w:rsidRPr="004C46C0">
        <w:rPr>
          <w:rFonts w:asciiTheme="minorHAnsi" w:hAnsiTheme="minorHAnsi"/>
        </w:rPr>
        <w:t>each</w:t>
      </w:r>
      <w:r w:rsidRPr="004C46C0">
        <w:rPr>
          <w:rFonts w:asciiTheme="minorHAnsi" w:hAnsiTheme="minorHAnsi"/>
        </w:rPr>
        <w:t xml:space="preserve"> advertisement’s persuasiveness with smokers and nonsmokers who vary in terms of demographic characteristics such as education, income, gender, age group, and region of the United States, amongst others.  </w:t>
      </w:r>
    </w:p>
    <w:p w14:paraId="4EA97AE1" w14:textId="6D641B25" w:rsidR="00C93539" w:rsidRPr="004C46C0" w:rsidRDefault="00C93539" w:rsidP="00514B87">
      <w:pPr>
        <w:pStyle w:val="ListParagraph"/>
        <w:ind w:left="0"/>
      </w:pPr>
    </w:p>
    <w:p w14:paraId="410B12B5" w14:textId="3CADE0BD" w:rsidR="00A54FD3" w:rsidRPr="004C46C0" w:rsidRDefault="00E06635" w:rsidP="00514B87">
      <w:pPr>
        <w:pStyle w:val="ListParagraph"/>
        <w:ind w:left="0"/>
      </w:pPr>
      <w:r w:rsidRPr="004C46C0">
        <w:lastRenderedPageBreak/>
        <w:t xml:space="preserve">The </w:t>
      </w:r>
      <w:r w:rsidR="0081596A" w:rsidRPr="004C46C0">
        <w:t>questionnaire</w:t>
      </w:r>
      <w:r w:rsidRPr="004C46C0">
        <w:t xml:space="preserve">s </w:t>
      </w:r>
      <w:r w:rsidR="00C93539" w:rsidRPr="004C46C0">
        <w:t xml:space="preserve">to </w:t>
      </w:r>
      <w:proofErr w:type="gramStart"/>
      <w:r w:rsidR="00C93539" w:rsidRPr="004C46C0">
        <w:t xml:space="preserve">be </w:t>
      </w:r>
      <w:r w:rsidRPr="004C46C0">
        <w:t>used</w:t>
      </w:r>
      <w:proofErr w:type="gramEnd"/>
      <w:r w:rsidRPr="004C46C0">
        <w:t xml:space="preserve"> </w:t>
      </w:r>
      <w:r w:rsidR="00C93539" w:rsidRPr="004C46C0">
        <w:t>for ad</w:t>
      </w:r>
      <w:r w:rsidRPr="004C46C0">
        <w:t xml:space="preserve"> test</w:t>
      </w:r>
      <w:r w:rsidR="00C93539" w:rsidRPr="004C46C0">
        <w:t>ing</w:t>
      </w:r>
      <w:r w:rsidRPr="004C46C0">
        <w:t xml:space="preserve"> are </w:t>
      </w:r>
      <w:r w:rsidR="002055A5" w:rsidRPr="004C46C0">
        <w:t>identical</w:t>
      </w:r>
      <w:r w:rsidRPr="004C46C0">
        <w:t xml:space="preserve"> to the </w:t>
      </w:r>
      <w:r w:rsidR="0081596A" w:rsidRPr="004C46C0">
        <w:t>questionnaire</w:t>
      </w:r>
      <w:r w:rsidRPr="004C46C0">
        <w:t xml:space="preserve">s submitted as part of GenIC #13, except </w:t>
      </w:r>
      <w:r w:rsidR="003B6BA7" w:rsidRPr="004C46C0">
        <w:t>that qu</w:t>
      </w:r>
      <w:r w:rsidR="00C93539" w:rsidRPr="004C46C0">
        <w:t>estions only refer to print ads, and</w:t>
      </w:r>
      <w:r w:rsidR="003B6BA7" w:rsidRPr="004C46C0">
        <w:t xml:space="preserve"> </w:t>
      </w:r>
      <w:r w:rsidRPr="004C46C0">
        <w:t>the questions</w:t>
      </w:r>
      <w:r w:rsidR="002055A5" w:rsidRPr="004C46C0">
        <w:t xml:space="preserve"> </w:t>
      </w:r>
      <w:r w:rsidR="00C93539" w:rsidRPr="004C46C0">
        <w:t xml:space="preserve">and response options </w:t>
      </w:r>
      <w:r w:rsidR="002055A5" w:rsidRPr="004C46C0">
        <w:t>have been adapted so they are culturally and linguistically appropriate</w:t>
      </w:r>
      <w:r w:rsidR="00C93539" w:rsidRPr="004C46C0">
        <w:t xml:space="preserve"> for the target audiences. </w:t>
      </w:r>
      <w:r w:rsidRPr="004C46C0">
        <w:t xml:space="preserve"> CDC’s Multilingual Services</w:t>
      </w:r>
      <w:r w:rsidR="004744E9" w:rsidRPr="004C46C0">
        <w:t xml:space="preserve"> Group oversaw the translation of these materials and certified t</w:t>
      </w:r>
      <w:r w:rsidR="00D70B10" w:rsidRPr="004C46C0">
        <w:t xml:space="preserve">he translations </w:t>
      </w:r>
      <w:proofErr w:type="gramStart"/>
      <w:r w:rsidR="00D70B10" w:rsidRPr="004C46C0">
        <w:t>to be accurate</w:t>
      </w:r>
      <w:proofErr w:type="gramEnd"/>
      <w:r w:rsidRPr="004C46C0">
        <w:t xml:space="preserve">.  </w:t>
      </w:r>
    </w:p>
    <w:p w14:paraId="28054A28" w14:textId="77777777" w:rsidR="00311BC6" w:rsidRPr="0034780D" w:rsidRDefault="00311BC6" w:rsidP="00240684">
      <w:pPr>
        <w:pStyle w:val="ListParagraph"/>
        <w:spacing w:after="0" w:line="240" w:lineRule="auto"/>
        <w:ind w:left="1080"/>
        <w:jc w:val="both"/>
        <w:rPr>
          <w:i/>
        </w:rPr>
      </w:pPr>
    </w:p>
    <w:p w14:paraId="51A17C09" w14:textId="1A61E19B" w:rsidR="00CB4ADB" w:rsidRPr="0034780D" w:rsidRDefault="005D1D0C" w:rsidP="00CB4ADB">
      <w:r w:rsidRPr="0034780D">
        <w:t xml:space="preserve">Respondents </w:t>
      </w:r>
      <w:proofErr w:type="gramStart"/>
      <w:r w:rsidR="006176BC" w:rsidRPr="0034780D">
        <w:t>will be asked</w:t>
      </w:r>
      <w:proofErr w:type="gramEnd"/>
      <w:r w:rsidR="006176BC" w:rsidRPr="0034780D">
        <w:t xml:space="preserve"> about their opinions of the advertising messages.  The target audiences </w:t>
      </w:r>
      <w:proofErr w:type="gramStart"/>
      <w:r w:rsidR="006176BC" w:rsidRPr="0034780D">
        <w:t>will be segmented</w:t>
      </w:r>
      <w:proofErr w:type="gramEnd"/>
      <w:r w:rsidR="006176BC" w:rsidRPr="0034780D">
        <w:t xml:space="preserve"> by language preference as well as smoking status because </w:t>
      </w:r>
      <w:r w:rsidR="006176BC" w:rsidRPr="0034780D">
        <w:rPr>
          <w:shd w:val="clear" w:color="auto" w:fill="FFFFFF"/>
        </w:rPr>
        <w:t xml:space="preserve">smokers and nonsmokers may have different beliefs and behaviors related to tobacco use and secondhand smoke exposure, and thus may respond differently to certain types of messages.  Advertisements emphasizing the negative health effects of cigarette smoking may resonate more with smokers, whereas nonsmokers may respond more strongly to advertisements emphasizing the harms of secondhand smoke. The actions that the advertisements are trying to motivate include quitting smoking, encouraging others to quit, calling the helpline, or visiting a government website such as www.cdc.gov/tips </w:t>
      </w:r>
      <w:proofErr w:type="gramStart"/>
      <w:r w:rsidR="006176BC" w:rsidRPr="0034780D">
        <w:rPr>
          <w:shd w:val="clear" w:color="auto" w:fill="FFFFFF"/>
        </w:rPr>
        <w:t>for free</w:t>
      </w:r>
      <w:proofErr w:type="gramEnd"/>
      <w:r w:rsidR="006176BC" w:rsidRPr="0034780D">
        <w:rPr>
          <w:shd w:val="clear" w:color="auto" w:fill="FFFFFF"/>
        </w:rPr>
        <w:t xml:space="preserve"> help.  I</w:t>
      </w:r>
      <w:r w:rsidR="006176BC" w:rsidRPr="0034780D">
        <w:t xml:space="preserve">n addition to collecting information about respondents’ reactions to the draft advertisements, basic demographic and tobacco use information </w:t>
      </w:r>
      <w:proofErr w:type="gramStart"/>
      <w:r w:rsidR="006176BC" w:rsidRPr="0034780D">
        <w:t>is requested</w:t>
      </w:r>
      <w:proofErr w:type="gramEnd"/>
      <w:r w:rsidR="006176BC" w:rsidRPr="0034780D">
        <w:t xml:space="preserve"> in order to understand whether and how these factors may influence individuals’ responses to these messages.  Included in the screener are questions on smoking behavior and use of electronic vapor products as well as ethnicity, language preference, and age. The purpose of including these questions is to ensure the respondents are 18 years of age or older and to direct them to the correct main survey based on their language preference. </w:t>
      </w:r>
      <w:r w:rsidR="006176BC" w:rsidRPr="0034780D">
        <w:rPr>
          <w:shd w:val="clear" w:color="auto" w:fill="FFFFFF"/>
        </w:rPr>
        <w:t xml:space="preserve"> </w:t>
      </w:r>
      <w:r w:rsidR="006176BC" w:rsidRPr="0034780D">
        <w:t xml:space="preserve">Although low socioeconomic status (SES) </w:t>
      </w:r>
      <w:proofErr w:type="gramStart"/>
      <w:r w:rsidR="006176BC" w:rsidRPr="0034780D">
        <w:t>is not specifically screened</w:t>
      </w:r>
      <w:proofErr w:type="gramEnd"/>
      <w:r w:rsidR="006176BC" w:rsidRPr="0034780D">
        <w:t xml:space="preserve">, this specific subpopulation is monitored, as many of the respondents who are smokers will be of low SES.  Individuals of low SES </w:t>
      </w:r>
      <w:proofErr w:type="gramStart"/>
      <w:r w:rsidR="006176BC" w:rsidRPr="0034780D">
        <w:t>are known</w:t>
      </w:r>
      <w:proofErr w:type="gramEnd"/>
      <w:r w:rsidR="006176BC" w:rsidRPr="0034780D">
        <w:t xml:space="preserve"> to experience higher rates of smoking and smoking‐related diseases than the general population. Approximately 29% of smokers in the U.S. today are of low SES, compared to 21% of the general population</w:t>
      </w:r>
      <w:r w:rsidR="00CB4ADB" w:rsidRPr="0034780D">
        <w:t xml:space="preserve">.   </w:t>
      </w:r>
    </w:p>
    <w:p w14:paraId="2F52833E" w14:textId="77777777" w:rsidR="00E508E3" w:rsidRPr="0034780D" w:rsidRDefault="00E508E3" w:rsidP="00E508E3">
      <w:pPr>
        <w:pStyle w:val="ListParagraph"/>
        <w:widowControl w:val="0"/>
        <w:spacing w:after="0"/>
        <w:ind w:left="0"/>
      </w:pPr>
    </w:p>
    <w:p w14:paraId="6C2FA14D" w14:textId="77777777" w:rsidR="00654989" w:rsidRPr="0034780D" w:rsidRDefault="00654989" w:rsidP="003B7C0B">
      <w:pPr>
        <w:pStyle w:val="Heading2"/>
      </w:pPr>
      <w:r w:rsidRPr="0034780D">
        <w:t>A.2</w:t>
      </w:r>
      <w:r w:rsidRPr="0034780D">
        <w:tab/>
        <w:t>Purpose and Use of Information Collection</w:t>
      </w:r>
    </w:p>
    <w:p w14:paraId="4FC16545" w14:textId="1FABD50A" w:rsidR="005B044F" w:rsidRPr="004C46C0" w:rsidRDefault="005B044F" w:rsidP="004C46C0">
      <w:pPr>
        <w:pStyle w:val="ListParagraph"/>
        <w:ind w:left="0"/>
      </w:pPr>
      <w:r w:rsidRPr="004C46C0">
        <w:t xml:space="preserve">Rough-cut testing, a form of advertising copy testing, refers to testing near final ads to confirm that the ads are clear, credible, believable and persuasive with identified target audiences. This testing will show if the ads motivate smokers in the target audiences to quit smoking, motivate them to call </w:t>
      </w:r>
      <w:proofErr w:type="gramStart"/>
      <w:r w:rsidRPr="004C46C0">
        <w:t>for free</w:t>
      </w:r>
      <w:proofErr w:type="gramEnd"/>
      <w:r w:rsidRPr="004C46C0">
        <w:t xml:space="preserve"> help to assist in quitting smoking, and motivate</w:t>
      </w:r>
      <w:r w:rsidR="00E41A7D">
        <w:t xml:space="preserve"> </w:t>
      </w:r>
      <w:r w:rsidRPr="004C46C0">
        <w:t>nonsmokers to encourage those around them to stop smoking.  Rough-cut testing is a standard activity used in the development of health communication campaigns and is critical in informing the development of the final ads.</w:t>
      </w:r>
    </w:p>
    <w:p w14:paraId="4FB0F2A2" w14:textId="4CF7A9C5" w:rsidR="00654989" w:rsidRPr="00392339" w:rsidRDefault="00654989" w:rsidP="00ED4896">
      <w:pPr>
        <w:rPr>
          <w:rFonts w:asciiTheme="minorHAnsi" w:hAnsiTheme="minorHAnsi"/>
        </w:rPr>
      </w:pPr>
      <w:proofErr w:type="gramStart"/>
      <w:r w:rsidRPr="00392339">
        <w:rPr>
          <w:rFonts w:asciiTheme="minorHAnsi" w:hAnsiTheme="minorHAnsi" w:cstheme="minorHAnsi"/>
        </w:rPr>
        <w:t xml:space="preserve">The information to be collected will allow CDC/OSH to assess whether the creative materials under test are likely to be perceived as credible, comprehensible, and persuasive by target audience members as well as whether the </w:t>
      </w:r>
      <w:r w:rsidR="00F72116" w:rsidRPr="00392339">
        <w:rPr>
          <w:rFonts w:asciiTheme="minorHAnsi" w:hAnsiTheme="minorHAnsi" w:cstheme="minorHAnsi"/>
        </w:rPr>
        <w:t>advertisement</w:t>
      </w:r>
      <w:r w:rsidR="00CB4ADB" w:rsidRPr="00392339">
        <w:rPr>
          <w:rFonts w:asciiTheme="minorHAnsi" w:hAnsiTheme="minorHAnsi" w:cstheme="minorHAnsi"/>
        </w:rPr>
        <w:t>s</w:t>
      </w:r>
      <w:r w:rsidRPr="00392339">
        <w:rPr>
          <w:rFonts w:asciiTheme="minorHAnsi" w:hAnsiTheme="minorHAnsi" w:cstheme="minorHAnsi"/>
        </w:rPr>
        <w:t xml:space="preserve"> elicit negative emotions, which is considered to be an important factor in overall impact of tobacco control messages (Davis 2012, Durkin 2012, Emery 2012, NCI 2008, Wakefield 2011).</w:t>
      </w:r>
      <w:proofErr w:type="gramEnd"/>
      <w:r w:rsidRPr="00392339">
        <w:rPr>
          <w:rFonts w:asciiTheme="minorHAnsi" w:hAnsiTheme="minorHAnsi" w:cstheme="minorHAnsi"/>
        </w:rPr>
        <w:t xml:space="preserve">  The information will also allow CDC/OSH to determine whether </w:t>
      </w:r>
      <w:r w:rsidR="00221016" w:rsidRPr="00392339">
        <w:rPr>
          <w:rFonts w:asciiTheme="minorHAnsi" w:hAnsiTheme="minorHAnsi" w:cstheme="minorHAnsi"/>
        </w:rPr>
        <w:t xml:space="preserve">respondents think that </w:t>
      </w:r>
      <w:r w:rsidRPr="00392339">
        <w:rPr>
          <w:rFonts w:asciiTheme="minorHAnsi" w:hAnsiTheme="minorHAnsi" w:cstheme="minorHAnsi"/>
        </w:rPr>
        <w:t xml:space="preserve">the creative materials </w:t>
      </w:r>
      <w:r w:rsidR="00221016" w:rsidRPr="00392339">
        <w:rPr>
          <w:rFonts w:asciiTheme="minorHAnsi" w:hAnsiTheme="minorHAnsi" w:cstheme="minorHAnsi"/>
        </w:rPr>
        <w:t xml:space="preserve">would </w:t>
      </w:r>
      <w:r w:rsidRPr="00392339">
        <w:rPr>
          <w:rFonts w:asciiTheme="minorHAnsi" w:hAnsiTheme="minorHAnsi" w:cstheme="minorHAnsi"/>
        </w:rPr>
        <w:t xml:space="preserve">motivate </w:t>
      </w:r>
      <w:r w:rsidR="00221016" w:rsidRPr="00392339">
        <w:rPr>
          <w:rFonts w:asciiTheme="minorHAnsi" w:hAnsiTheme="minorHAnsi" w:cstheme="minorHAnsi"/>
        </w:rPr>
        <w:t>them</w:t>
      </w:r>
      <w:r w:rsidRPr="00392339">
        <w:rPr>
          <w:rFonts w:asciiTheme="minorHAnsi" w:hAnsiTheme="minorHAnsi" w:cstheme="minorHAnsi"/>
        </w:rPr>
        <w:t xml:space="preserve"> to take certain actions, such </w:t>
      </w:r>
      <w:r w:rsidR="001E20BF" w:rsidRPr="00392339">
        <w:rPr>
          <w:rFonts w:asciiTheme="minorHAnsi" w:hAnsiTheme="minorHAnsi" w:cstheme="minorHAnsi"/>
        </w:rPr>
        <w:t xml:space="preserve">as </w:t>
      </w:r>
      <w:r w:rsidR="004F0CD2" w:rsidRPr="00392339">
        <w:rPr>
          <w:rFonts w:asciiTheme="minorHAnsi" w:hAnsiTheme="minorHAnsi" w:cstheme="minorHAnsi"/>
        </w:rPr>
        <w:t>calling</w:t>
      </w:r>
      <w:r w:rsidRPr="00392339">
        <w:rPr>
          <w:rFonts w:asciiTheme="minorHAnsi" w:hAnsiTheme="minorHAnsi" w:cstheme="minorHAnsi"/>
        </w:rPr>
        <w:t xml:space="preserve"> for </w:t>
      </w:r>
      <w:r w:rsidRPr="00392339">
        <w:rPr>
          <w:rFonts w:eastAsia="MS Mincho" w:cs="Calibri"/>
          <w:kern w:val="2"/>
          <w:lang w:eastAsia="ja-JP"/>
        </w:rPr>
        <w:t xml:space="preserve">assistance in quitting smoking </w:t>
      </w:r>
      <w:r w:rsidR="00666523" w:rsidRPr="00392339">
        <w:rPr>
          <w:rFonts w:eastAsia="MS Mincho" w:cs="Calibri"/>
          <w:kern w:val="2"/>
          <w:lang w:eastAsia="ja-JP"/>
        </w:rPr>
        <w:t>or visiting</w:t>
      </w:r>
      <w:r w:rsidRPr="00392339">
        <w:rPr>
          <w:rFonts w:eastAsia="MS Mincho" w:cs="Calibri"/>
          <w:kern w:val="2"/>
          <w:lang w:eastAsia="ja-JP"/>
        </w:rPr>
        <w:t xml:space="preserve"> an informational government </w:t>
      </w:r>
      <w:r w:rsidR="007F5A2B" w:rsidRPr="00392339">
        <w:rPr>
          <w:rFonts w:eastAsia="MS Mincho" w:cs="Calibri"/>
          <w:kern w:val="2"/>
          <w:lang w:eastAsia="ja-JP"/>
        </w:rPr>
        <w:t>Web</w:t>
      </w:r>
      <w:r w:rsidRPr="00392339">
        <w:rPr>
          <w:rFonts w:eastAsia="MS Mincho" w:cs="Calibri"/>
          <w:kern w:val="2"/>
          <w:lang w:eastAsia="ja-JP"/>
        </w:rPr>
        <w:t xml:space="preserve">site, </w:t>
      </w:r>
      <w:r w:rsidR="004F0CD2" w:rsidRPr="00392339">
        <w:rPr>
          <w:rFonts w:eastAsia="MS Mincho" w:cs="Calibri"/>
          <w:kern w:val="2"/>
          <w:lang w:eastAsia="ja-JP"/>
        </w:rPr>
        <w:t>speak</w:t>
      </w:r>
      <w:r w:rsidR="00221016" w:rsidRPr="00392339">
        <w:rPr>
          <w:rFonts w:eastAsia="MS Mincho" w:cs="Calibri"/>
          <w:kern w:val="2"/>
          <w:lang w:eastAsia="ja-JP"/>
        </w:rPr>
        <w:t>ing</w:t>
      </w:r>
      <w:r w:rsidR="004F0CD2" w:rsidRPr="00392339">
        <w:rPr>
          <w:rFonts w:eastAsia="MS Mincho" w:cs="Calibri"/>
          <w:kern w:val="2"/>
          <w:lang w:eastAsia="ja-JP"/>
        </w:rPr>
        <w:t xml:space="preserve"> to their doctor </w:t>
      </w:r>
      <w:r w:rsidRPr="00392339">
        <w:rPr>
          <w:rFonts w:eastAsia="MS Mincho" w:cs="Calibri"/>
          <w:kern w:val="2"/>
          <w:lang w:eastAsia="ja-JP"/>
        </w:rPr>
        <w:t>or tak</w:t>
      </w:r>
      <w:r w:rsidR="00221016" w:rsidRPr="00392339">
        <w:rPr>
          <w:rFonts w:eastAsia="MS Mincho" w:cs="Calibri"/>
          <w:kern w:val="2"/>
          <w:lang w:eastAsia="ja-JP"/>
        </w:rPr>
        <w:t>ing</w:t>
      </w:r>
      <w:r w:rsidRPr="00392339">
        <w:rPr>
          <w:rFonts w:eastAsia="MS Mincho" w:cs="Calibri"/>
          <w:kern w:val="2"/>
          <w:lang w:eastAsia="ja-JP"/>
        </w:rPr>
        <w:t xml:space="preserve"> other similar actions.  </w:t>
      </w:r>
      <w:r w:rsidRPr="00392339">
        <w:rPr>
          <w:rFonts w:asciiTheme="minorHAnsi" w:hAnsiTheme="minorHAnsi" w:cstheme="minorHAnsi"/>
        </w:rPr>
        <w:t xml:space="preserve">If this data collection </w:t>
      </w:r>
      <w:proofErr w:type="gramStart"/>
      <w:r w:rsidRPr="00392339">
        <w:rPr>
          <w:rFonts w:asciiTheme="minorHAnsi" w:hAnsiTheme="minorHAnsi" w:cstheme="minorHAnsi"/>
        </w:rPr>
        <w:t>is not performed</w:t>
      </w:r>
      <w:proofErr w:type="gramEnd"/>
      <w:r w:rsidRPr="00392339">
        <w:rPr>
          <w:rFonts w:asciiTheme="minorHAnsi" w:hAnsiTheme="minorHAnsi" w:cstheme="minorHAnsi"/>
        </w:rPr>
        <w:t xml:space="preserve">, CDC/OSH will not know whether these </w:t>
      </w:r>
      <w:r w:rsidR="004D774D" w:rsidRPr="00392339">
        <w:rPr>
          <w:rFonts w:asciiTheme="minorHAnsi" w:hAnsiTheme="minorHAnsi" w:cstheme="minorHAnsi"/>
        </w:rPr>
        <w:t>advertisements</w:t>
      </w:r>
      <w:r w:rsidRPr="00392339">
        <w:rPr>
          <w:rFonts w:asciiTheme="minorHAnsi" w:hAnsiTheme="minorHAnsi" w:cstheme="minorHAnsi"/>
        </w:rPr>
        <w:t xml:space="preserve"> communicate </w:t>
      </w:r>
      <w:r w:rsidRPr="00392339">
        <w:rPr>
          <w:rFonts w:asciiTheme="minorHAnsi" w:hAnsiTheme="minorHAnsi" w:cstheme="minorHAnsi"/>
        </w:rPr>
        <w:lastRenderedPageBreak/>
        <w:t>intended messages credibly and effectively across audience segments and whether they</w:t>
      </w:r>
      <w:r w:rsidR="00221016" w:rsidRPr="00392339">
        <w:rPr>
          <w:rFonts w:asciiTheme="minorHAnsi" w:hAnsiTheme="minorHAnsi" w:cstheme="minorHAnsi"/>
        </w:rPr>
        <w:t xml:space="preserve"> </w:t>
      </w:r>
      <w:r w:rsidR="009C026B" w:rsidRPr="00392339">
        <w:rPr>
          <w:rFonts w:asciiTheme="minorHAnsi" w:hAnsiTheme="minorHAnsi" w:cstheme="minorHAnsi"/>
        </w:rPr>
        <w:t>will motivate</w:t>
      </w:r>
      <w:r w:rsidRPr="00392339">
        <w:rPr>
          <w:rFonts w:asciiTheme="minorHAnsi" w:hAnsiTheme="minorHAnsi" w:cstheme="minorHAnsi"/>
        </w:rPr>
        <w:t xml:space="preserve"> the audiences to take </w:t>
      </w:r>
      <w:r w:rsidR="00221016" w:rsidRPr="00392339">
        <w:rPr>
          <w:rFonts w:asciiTheme="minorHAnsi" w:hAnsiTheme="minorHAnsi" w:cstheme="minorHAnsi"/>
        </w:rPr>
        <w:t xml:space="preserve">health-promoting </w:t>
      </w:r>
      <w:r w:rsidRPr="00392339">
        <w:rPr>
          <w:rFonts w:asciiTheme="minorHAnsi" w:hAnsiTheme="minorHAnsi" w:cstheme="minorHAnsi"/>
        </w:rPr>
        <w:t xml:space="preserve">actions based on the messages.  </w:t>
      </w:r>
    </w:p>
    <w:p w14:paraId="5259000D" w14:textId="787868EB" w:rsidR="00654989" w:rsidRPr="00392339" w:rsidRDefault="003B7C0B" w:rsidP="00ED4896">
      <w:pPr>
        <w:pStyle w:val="Tbodytext"/>
        <w:spacing w:after="0" w:line="276" w:lineRule="auto"/>
        <w:jc w:val="left"/>
        <w:rPr>
          <w:rFonts w:asciiTheme="minorHAnsi" w:eastAsia="Calibri" w:hAnsiTheme="minorHAnsi"/>
          <w:b/>
          <w:sz w:val="22"/>
          <w:szCs w:val="22"/>
        </w:rPr>
      </w:pPr>
      <w:r w:rsidRPr="00392339">
        <w:rPr>
          <w:rFonts w:asciiTheme="minorHAnsi" w:hAnsiTheme="minorHAnsi"/>
          <w:sz w:val="22"/>
          <w:szCs w:val="22"/>
        </w:rPr>
        <w:t>The c</w:t>
      </w:r>
      <w:r w:rsidR="00654989" w:rsidRPr="00392339">
        <w:rPr>
          <w:rFonts w:asciiTheme="minorHAnsi" w:hAnsiTheme="minorHAnsi"/>
          <w:sz w:val="22"/>
          <w:szCs w:val="22"/>
        </w:rPr>
        <w:t>reative materials</w:t>
      </w:r>
      <w:r w:rsidRPr="00392339">
        <w:rPr>
          <w:rFonts w:asciiTheme="minorHAnsi" w:hAnsiTheme="minorHAnsi"/>
          <w:sz w:val="22"/>
          <w:szCs w:val="22"/>
        </w:rPr>
        <w:t xml:space="preserve"> under test</w:t>
      </w:r>
      <w:r w:rsidR="00D21EF4" w:rsidRPr="00392339">
        <w:rPr>
          <w:rFonts w:asciiTheme="minorHAnsi" w:hAnsiTheme="minorHAnsi"/>
          <w:sz w:val="22"/>
          <w:szCs w:val="22"/>
        </w:rPr>
        <w:t xml:space="preserve"> </w:t>
      </w:r>
      <w:proofErr w:type="gramStart"/>
      <w:r w:rsidR="00654989" w:rsidRPr="00392339">
        <w:rPr>
          <w:rFonts w:asciiTheme="minorHAnsi" w:hAnsiTheme="minorHAnsi"/>
          <w:sz w:val="22"/>
          <w:szCs w:val="22"/>
        </w:rPr>
        <w:t>will be finalized</w:t>
      </w:r>
      <w:proofErr w:type="gramEnd"/>
      <w:r w:rsidR="00654989" w:rsidRPr="00392339">
        <w:rPr>
          <w:rFonts w:asciiTheme="minorHAnsi" w:hAnsiTheme="minorHAnsi"/>
          <w:sz w:val="22"/>
          <w:szCs w:val="22"/>
        </w:rPr>
        <w:t xml:space="preserve"> for production after analysis of results from the copy testing. CDC/OSH will use the information collected through </w:t>
      </w:r>
      <w:r w:rsidR="00A6581C" w:rsidRPr="00392339">
        <w:rPr>
          <w:rFonts w:asciiTheme="minorHAnsi" w:hAnsiTheme="minorHAnsi"/>
          <w:sz w:val="22"/>
          <w:szCs w:val="22"/>
        </w:rPr>
        <w:t>rough-cut</w:t>
      </w:r>
      <w:r w:rsidRPr="00392339">
        <w:rPr>
          <w:rFonts w:asciiTheme="minorHAnsi" w:hAnsiTheme="minorHAnsi"/>
          <w:sz w:val="22"/>
          <w:szCs w:val="22"/>
        </w:rPr>
        <w:t xml:space="preserve"> testing</w:t>
      </w:r>
      <w:r w:rsidR="00654989" w:rsidRPr="00392339">
        <w:rPr>
          <w:rFonts w:asciiTheme="minorHAnsi" w:hAnsiTheme="minorHAnsi"/>
          <w:sz w:val="22"/>
          <w:szCs w:val="22"/>
        </w:rPr>
        <w:t xml:space="preserve"> to inform decisions about whether </w:t>
      </w:r>
      <w:r w:rsidR="004F0CD2" w:rsidRPr="00392339">
        <w:rPr>
          <w:rFonts w:asciiTheme="minorHAnsi" w:hAnsiTheme="minorHAnsi"/>
          <w:sz w:val="22"/>
          <w:szCs w:val="22"/>
        </w:rPr>
        <w:t>the</w:t>
      </w:r>
      <w:r w:rsidR="00654989" w:rsidRPr="00392339">
        <w:rPr>
          <w:rFonts w:asciiTheme="minorHAnsi" w:hAnsiTheme="minorHAnsi"/>
          <w:sz w:val="22"/>
          <w:szCs w:val="22"/>
        </w:rPr>
        <w:t xml:space="preserve"> creative materials under development </w:t>
      </w:r>
      <w:proofErr w:type="gramStart"/>
      <w:r w:rsidR="00654989" w:rsidRPr="00392339">
        <w:rPr>
          <w:rFonts w:asciiTheme="minorHAnsi" w:hAnsiTheme="minorHAnsi"/>
          <w:sz w:val="22"/>
          <w:szCs w:val="22"/>
        </w:rPr>
        <w:t xml:space="preserve">must be </w:t>
      </w:r>
      <w:r w:rsidR="005D0D00" w:rsidRPr="00392339">
        <w:rPr>
          <w:rFonts w:asciiTheme="minorHAnsi" w:hAnsiTheme="minorHAnsi"/>
          <w:sz w:val="22"/>
          <w:szCs w:val="22"/>
        </w:rPr>
        <w:t>revised</w:t>
      </w:r>
      <w:proofErr w:type="gramEnd"/>
      <w:r w:rsidR="00654989" w:rsidRPr="00392339">
        <w:rPr>
          <w:rFonts w:asciiTheme="minorHAnsi" w:hAnsiTheme="minorHAnsi"/>
          <w:sz w:val="22"/>
          <w:szCs w:val="22"/>
        </w:rPr>
        <w:t xml:space="preserve"> in order to be more effective</w:t>
      </w:r>
      <w:r w:rsidRPr="00392339">
        <w:rPr>
          <w:rFonts w:asciiTheme="minorHAnsi" w:hAnsiTheme="minorHAnsi"/>
          <w:sz w:val="22"/>
          <w:szCs w:val="22"/>
        </w:rPr>
        <w:t xml:space="preserve">, or whether to omit one or more </w:t>
      </w:r>
      <w:r w:rsidR="004D774D" w:rsidRPr="00392339">
        <w:rPr>
          <w:rFonts w:asciiTheme="minorHAnsi" w:hAnsiTheme="minorHAnsi"/>
          <w:sz w:val="22"/>
          <w:szCs w:val="22"/>
        </w:rPr>
        <w:t>advertisements</w:t>
      </w:r>
      <w:r w:rsidRPr="00392339">
        <w:rPr>
          <w:rFonts w:asciiTheme="minorHAnsi" w:hAnsiTheme="minorHAnsi"/>
          <w:sz w:val="22"/>
          <w:szCs w:val="22"/>
        </w:rPr>
        <w:t xml:space="preserve"> from </w:t>
      </w:r>
      <w:r w:rsidR="008E0304" w:rsidRPr="00392339">
        <w:rPr>
          <w:rFonts w:asciiTheme="minorHAnsi" w:hAnsiTheme="minorHAnsi"/>
          <w:sz w:val="22"/>
          <w:szCs w:val="22"/>
        </w:rPr>
        <w:t>airing</w:t>
      </w:r>
      <w:r w:rsidR="00BE5474" w:rsidRPr="00392339">
        <w:rPr>
          <w:rFonts w:asciiTheme="minorHAnsi" w:hAnsiTheme="minorHAnsi"/>
          <w:sz w:val="22"/>
          <w:szCs w:val="22"/>
        </w:rPr>
        <w:t xml:space="preserve"> in </w:t>
      </w:r>
      <w:r w:rsidR="00D87E38" w:rsidRPr="00392339">
        <w:rPr>
          <w:rFonts w:asciiTheme="minorHAnsi" w:hAnsiTheme="minorHAnsi"/>
          <w:sz w:val="22"/>
          <w:szCs w:val="22"/>
        </w:rPr>
        <w:t>2015</w:t>
      </w:r>
      <w:r w:rsidRPr="00392339">
        <w:rPr>
          <w:rFonts w:asciiTheme="minorHAnsi" w:hAnsiTheme="minorHAnsi"/>
          <w:sz w:val="22"/>
          <w:szCs w:val="22"/>
        </w:rPr>
        <w:t>.</w:t>
      </w:r>
    </w:p>
    <w:p w14:paraId="3B63CC56" w14:textId="77777777" w:rsidR="00654989" w:rsidRPr="00392339" w:rsidRDefault="00654989" w:rsidP="00ED4896">
      <w:pPr>
        <w:spacing w:after="0"/>
        <w:rPr>
          <w:rFonts w:asciiTheme="minorHAnsi" w:hAnsiTheme="minorHAnsi"/>
          <w:b/>
        </w:rPr>
      </w:pPr>
    </w:p>
    <w:p w14:paraId="49D33C44" w14:textId="77777777" w:rsidR="00654989" w:rsidRPr="00392339" w:rsidRDefault="00654989" w:rsidP="003B7C0B">
      <w:pPr>
        <w:pStyle w:val="Heading2"/>
      </w:pPr>
      <w:r w:rsidRPr="00392339">
        <w:t>A.3</w:t>
      </w:r>
      <w:r w:rsidRPr="00392339">
        <w:tab/>
        <w:t>Use of Improved Information Technology and Burden Reduction</w:t>
      </w:r>
    </w:p>
    <w:p w14:paraId="2B54F2DF" w14:textId="1B9695A0" w:rsidR="003B7C0B" w:rsidRPr="00392339" w:rsidRDefault="00654989" w:rsidP="00196BEA">
      <w:pPr>
        <w:spacing w:after="0"/>
        <w:rPr>
          <w:rFonts w:asciiTheme="minorHAnsi" w:hAnsiTheme="minorHAnsi"/>
        </w:rPr>
      </w:pPr>
      <w:r w:rsidRPr="00392339">
        <w:rPr>
          <w:rFonts w:asciiTheme="minorHAnsi" w:hAnsiTheme="minorHAnsi"/>
        </w:rPr>
        <w:t xml:space="preserve">Information </w:t>
      </w:r>
      <w:proofErr w:type="gramStart"/>
      <w:r w:rsidRPr="00392339">
        <w:rPr>
          <w:rFonts w:asciiTheme="minorHAnsi" w:hAnsiTheme="minorHAnsi"/>
        </w:rPr>
        <w:t>will be collected</w:t>
      </w:r>
      <w:proofErr w:type="gramEnd"/>
      <w:r w:rsidRPr="00392339">
        <w:rPr>
          <w:rFonts w:asciiTheme="minorHAnsi" w:hAnsiTheme="minorHAnsi"/>
        </w:rPr>
        <w:t xml:space="preserve"> electronically through an online, </w:t>
      </w:r>
      <w:r w:rsidR="007F5A2B" w:rsidRPr="00392339">
        <w:rPr>
          <w:rFonts w:asciiTheme="minorHAnsi" w:hAnsiTheme="minorHAnsi"/>
        </w:rPr>
        <w:t>Web</w:t>
      </w:r>
      <w:r w:rsidRPr="00392339">
        <w:rPr>
          <w:rFonts w:asciiTheme="minorHAnsi" w:hAnsiTheme="minorHAnsi"/>
        </w:rPr>
        <w:t xml:space="preserve">-based panel system.  Respondents have the option of completing the survey in one session.  </w:t>
      </w:r>
      <w:r w:rsidR="008E0304" w:rsidRPr="00392339">
        <w:rPr>
          <w:rFonts w:asciiTheme="minorHAnsi" w:hAnsiTheme="minorHAnsi"/>
        </w:rPr>
        <w:t>This</w:t>
      </w:r>
      <w:r w:rsidRPr="00392339">
        <w:rPr>
          <w:rFonts w:asciiTheme="minorHAnsi" w:hAnsiTheme="minorHAnsi"/>
        </w:rPr>
        <w:t xml:space="preserve"> approach uses online technology to collect data from </w:t>
      </w:r>
      <w:r w:rsidR="003B645D" w:rsidRPr="00392339">
        <w:rPr>
          <w:rFonts w:asciiTheme="minorHAnsi" w:hAnsiTheme="minorHAnsi"/>
        </w:rPr>
        <w:t>individuals</w:t>
      </w:r>
      <w:r w:rsidRPr="00392339">
        <w:rPr>
          <w:rFonts w:asciiTheme="minorHAnsi" w:hAnsiTheme="minorHAnsi"/>
        </w:rPr>
        <w:t xml:space="preserve"> that participate in an ongoing panel.  The Toluna panel </w:t>
      </w:r>
      <w:r w:rsidR="00211AD0">
        <w:rPr>
          <w:rFonts w:asciiTheme="minorHAnsi" w:hAnsiTheme="minorHAnsi"/>
        </w:rPr>
        <w:t xml:space="preserve">system </w:t>
      </w:r>
      <w:proofErr w:type="gramStart"/>
      <w:r w:rsidRPr="00392339">
        <w:rPr>
          <w:rFonts w:asciiTheme="minorHAnsi" w:hAnsiTheme="minorHAnsi"/>
        </w:rPr>
        <w:t>will be used</w:t>
      </w:r>
      <w:proofErr w:type="gramEnd"/>
      <w:r w:rsidRPr="00392339">
        <w:rPr>
          <w:rFonts w:asciiTheme="minorHAnsi" w:hAnsiTheme="minorHAnsi"/>
        </w:rPr>
        <w:t xml:space="preserve"> for all subpopulations under test. The panel used for this testing </w:t>
      </w:r>
      <w:r w:rsidR="003B645D" w:rsidRPr="00392339">
        <w:rPr>
          <w:rFonts w:asciiTheme="minorHAnsi" w:hAnsiTheme="minorHAnsi"/>
        </w:rPr>
        <w:t>is</w:t>
      </w:r>
      <w:r w:rsidRPr="00392339">
        <w:rPr>
          <w:rFonts w:asciiTheme="minorHAnsi" w:hAnsiTheme="minorHAnsi"/>
        </w:rPr>
        <w:t xml:space="preserve"> very large, allowing quick selection from the overall pool and rapid identification of several potential respondents from extremely small subgroups of the population.  </w:t>
      </w:r>
      <w:r w:rsidRPr="00392339">
        <w:rPr>
          <w:rFonts w:asciiTheme="minorHAnsi" w:hAnsiTheme="minorHAnsi" w:cstheme="minorHAnsi"/>
        </w:rPr>
        <w:t xml:space="preserve">Samples from </w:t>
      </w:r>
      <w:r w:rsidR="00666523" w:rsidRPr="00392339">
        <w:rPr>
          <w:rFonts w:asciiTheme="minorHAnsi" w:hAnsiTheme="minorHAnsi" w:cstheme="minorHAnsi"/>
        </w:rPr>
        <w:t>this</w:t>
      </w:r>
      <w:r w:rsidRPr="00392339">
        <w:rPr>
          <w:rFonts w:asciiTheme="minorHAnsi" w:hAnsiTheme="minorHAnsi" w:cstheme="minorHAnsi"/>
        </w:rPr>
        <w:t xml:space="preserve"> </w:t>
      </w:r>
      <w:r w:rsidR="00856B34" w:rsidRPr="00392339">
        <w:rPr>
          <w:rFonts w:asciiTheme="minorHAnsi" w:hAnsiTheme="minorHAnsi" w:cstheme="minorHAnsi"/>
        </w:rPr>
        <w:t>panel</w:t>
      </w:r>
      <w:r w:rsidRPr="00392339">
        <w:rPr>
          <w:rFonts w:asciiTheme="minorHAnsi" w:hAnsiTheme="minorHAnsi" w:cstheme="minorHAnsi"/>
        </w:rPr>
        <w:t xml:space="preserve"> </w:t>
      </w:r>
      <w:proofErr w:type="gramStart"/>
      <w:r w:rsidRPr="00392339">
        <w:rPr>
          <w:rFonts w:asciiTheme="minorHAnsi" w:hAnsiTheme="minorHAnsi" w:cstheme="minorHAnsi"/>
        </w:rPr>
        <w:t>are not designed</w:t>
      </w:r>
      <w:proofErr w:type="gramEnd"/>
      <w:r w:rsidRPr="00392339">
        <w:rPr>
          <w:rFonts w:asciiTheme="minorHAnsi" w:hAnsiTheme="minorHAnsi" w:cstheme="minorHAnsi"/>
        </w:rPr>
        <w:t xml:space="preserve"> to generate nationally representative samples or precise population parameters but rather are used as a highly efficient, low cost, and low burden method of data collection for </w:t>
      </w:r>
      <w:r w:rsidR="003B7C0B" w:rsidRPr="00392339">
        <w:rPr>
          <w:rFonts w:asciiTheme="minorHAnsi" w:hAnsiTheme="minorHAnsi" w:cstheme="minorHAnsi"/>
        </w:rPr>
        <w:t>formative copy</w:t>
      </w:r>
      <w:r w:rsidRPr="00392339">
        <w:rPr>
          <w:rFonts w:asciiTheme="minorHAnsi" w:hAnsiTheme="minorHAnsi" w:cstheme="minorHAnsi"/>
        </w:rPr>
        <w:t xml:space="preserve"> testing.  </w:t>
      </w:r>
      <w:r w:rsidR="007F5A2B" w:rsidRPr="00392339">
        <w:rPr>
          <w:rFonts w:asciiTheme="minorHAnsi" w:hAnsiTheme="minorHAnsi" w:cstheme="minorHAnsi"/>
        </w:rPr>
        <w:t>Web</w:t>
      </w:r>
      <w:r w:rsidRPr="00392339">
        <w:rPr>
          <w:rFonts w:asciiTheme="minorHAnsi" w:hAnsiTheme="minorHAnsi" w:cstheme="minorHAnsi"/>
        </w:rPr>
        <w:t xml:space="preserve">-based </w:t>
      </w:r>
      <w:r w:rsidRPr="00392339">
        <w:rPr>
          <w:rFonts w:asciiTheme="minorHAnsi" w:hAnsiTheme="minorHAnsi" w:cstheme="minorHAnsi"/>
          <w:color w:val="000000"/>
        </w:rPr>
        <w:t>surveys are an especially convenient option for eliciting feedback on visual stimuli.</w:t>
      </w:r>
    </w:p>
    <w:p w14:paraId="226D7E82" w14:textId="77777777" w:rsidR="003B7C0B" w:rsidRPr="00392339" w:rsidRDefault="003B7C0B" w:rsidP="003B7C0B">
      <w:pPr>
        <w:tabs>
          <w:tab w:val="left" w:pos="2700"/>
        </w:tabs>
        <w:spacing w:after="0"/>
        <w:rPr>
          <w:rFonts w:asciiTheme="minorHAnsi" w:hAnsiTheme="minorHAnsi"/>
        </w:rPr>
      </w:pPr>
    </w:p>
    <w:p w14:paraId="4F1429B6" w14:textId="2E2A58C5" w:rsidR="00044A5F" w:rsidRPr="00392339" w:rsidRDefault="00044A5F" w:rsidP="003B7C0B">
      <w:pPr>
        <w:pStyle w:val="Heading2"/>
      </w:pPr>
      <w:r w:rsidRPr="00392339">
        <w:t>A.4</w:t>
      </w:r>
      <w:r w:rsidR="003B7C0B" w:rsidRPr="00392339">
        <w:t xml:space="preserve"> </w:t>
      </w:r>
      <w:r w:rsidR="005D5DFF" w:rsidRPr="00392339">
        <w:tab/>
      </w:r>
      <w:r w:rsidRPr="00392339">
        <w:t>Efforts to Identify Duplication and Use of Similar Information</w:t>
      </w:r>
    </w:p>
    <w:p w14:paraId="298BFB9E" w14:textId="0320F627" w:rsidR="00287B90" w:rsidRPr="002055A5" w:rsidRDefault="00287B90" w:rsidP="00214B33">
      <w:pPr>
        <w:rPr>
          <w:szCs w:val="24"/>
        </w:rPr>
      </w:pPr>
      <w:r w:rsidRPr="00392339">
        <w:t xml:space="preserve">HHS’s Office of the Assistant Secretary for Planning and Evaluation (ASPE) has reviewed this proposed collection of information, and has determined that it does not duplicate other collections because this ICR </w:t>
      </w:r>
      <w:proofErr w:type="gramStart"/>
      <w:r w:rsidRPr="00392339">
        <w:t>is targeted</w:t>
      </w:r>
      <w:proofErr w:type="gramEnd"/>
      <w:r w:rsidRPr="00392339">
        <w:t xml:space="preserve"> to test </w:t>
      </w:r>
      <w:r w:rsidR="00387BE2">
        <w:t>10</w:t>
      </w:r>
      <w:r w:rsidR="00E501C5" w:rsidRPr="00392339">
        <w:t xml:space="preserve"> new</w:t>
      </w:r>
      <w:r w:rsidR="00CB4ADB" w:rsidRPr="00392339">
        <w:t xml:space="preserve">, </w:t>
      </w:r>
      <w:r w:rsidR="00E501C5" w:rsidRPr="00392339">
        <w:t xml:space="preserve">draft </w:t>
      </w:r>
      <w:r w:rsidR="004D774D" w:rsidRPr="00392339">
        <w:t>advertisements</w:t>
      </w:r>
      <w:r w:rsidR="00E501C5" w:rsidRPr="00392339">
        <w:t xml:space="preserve"> in </w:t>
      </w:r>
      <w:r w:rsidR="00387BE2">
        <w:t>print media format</w:t>
      </w:r>
      <w:r w:rsidR="00E501C5" w:rsidRPr="00392339">
        <w:t xml:space="preserve">. </w:t>
      </w:r>
      <w:r w:rsidR="00214B33" w:rsidRPr="00392339">
        <w:t xml:space="preserve"> </w:t>
      </w:r>
      <w:r w:rsidRPr="00392339">
        <w:t>As a result, this collection of information is not duplicative of oth</w:t>
      </w:r>
      <w:r w:rsidR="00214B33" w:rsidRPr="00392339">
        <w:t xml:space="preserve">er campaign related activities. </w:t>
      </w:r>
      <w:r w:rsidR="00740038">
        <w:t xml:space="preserve"> </w:t>
      </w:r>
      <w:r w:rsidRPr="00392339">
        <w:rPr>
          <w:szCs w:val="24"/>
        </w:rPr>
        <w:t xml:space="preserve">Prior to conducting any data collection, CDC reviews existing published literature and unpublished qualitative pretesting reports when they are available, and also consults with outside experts to identify information that could facilitate message development.  Health messages developed by OSH/HCB are unique in their mix of intended audience, health behavior, concept, and execution.  Therefore, there are no similar data available.  </w:t>
      </w:r>
      <w:r w:rsidR="002055A5" w:rsidRPr="00236755">
        <w:rPr>
          <w:szCs w:val="24"/>
        </w:rPr>
        <w:t xml:space="preserve">In addition, CDC/OSH is participating in a recently established HHS Tobacco Data Work Group to better coordinate and collaborate on tobacco-related data collection activities across the Department.  One component of this effort is increased collaboration on generic activities and formative projects in order to maximize efficiency and facilitate coordination overall.  Representatives from all of the HHS OPDIVS are participating in </w:t>
      </w:r>
      <w:proofErr w:type="gramStart"/>
      <w:r w:rsidR="002055A5" w:rsidRPr="00236755">
        <w:rPr>
          <w:szCs w:val="24"/>
        </w:rPr>
        <w:t>this</w:t>
      </w:r>
      <w:proofErr w:type="gramEnd"/>
      <w:r w:rsidR="002055A5" w:rsidRPr="00236755">
        <w:rPr>
          <w:szCs w:val="24"/>
        </w:rPr>
        <w:t xml:space="preserve"> ongoing Work Group that has been convened under the HHS Data Council.</w:t>
      </w:r>
    </w:p>
    <w:p w14:paraId="7A409FC1" w14:textId="137D26BA" w:rsidR="00287B90" w:rsidRPr="00392339"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392339">
        <w:rPr>
          <w:szCs w:val="24"/>
        </w:rPr>
        <w:t>The CDC/OSH collaborates with other U.S. government agencies that sponsor or endorse health communication projects, such as the Food and Drug Administration (FDA)’s Center for Tobacco Products (CTP) and the Substance Abuse and Mental Health Services Administration (SAMHSA)</w:t>
      </w:r>
      <w:r w:rsidR="00E501C5" w:rsidRPr="00392339">
        <w:rPr>
          <w:szCs w:val="24"/>
        </w:rPr>
        <w:t>.</w:t>
      </w:r>
      <w:r w:rsidRPr="00392339">
        <w:rPr>
          <w:szCs w:val="24"/>
        </w:rPr>
        <w:t xml:space="preserve">  These affiliations serve as information channels, help prevent redundancy, and promote use of consistent measures of effectiveness.  </w:t>
      </w:r>
      <w:r w:rsidRPr="00392339">
        <w:rPr>
          <w:rFonts w:asciiTheme="minorHAnsi" w:hAnsiTheme="minorHAnsi"/>
        </w:rPr>
        <w:t>Coordination activities include questionnaire review and item standardization where at all possible.</w:t>
      </w:r>
      <w:r w:rsidR="00DD37B7" w:rsidRPr="00392339">
        <w:rPr>
          <w:rFonts w:asciiTheme="minorHAnsi" w:hAnsiTheme="minorHAnsi"/>
        </w:rPr>
        <w:t xml:space="preserve">  CDC will share the findings from this collection of information with FDA and SAMHSA. </w:t>
      </w:r>
    </w:p>
    <w:p w14:paraId="1C3DBAA2" w14:textId="17F602FE" w:rsidR="00287B90" w:rsidRPr="00085F1C"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392339">
        <w:rPr>
          <w:rFonts w:asciiTheme="minorHAnsi" w:hAnsiTheme="minorHAnsi"/>
        </w:rPr>
        <w:t>CDC and FDA are developing complementary but distinct communication campaigns</w:t>
      </w:r>
      <w:r w:rsidR="00CB4ADB" w:rsidRPr="00392339">
        <w:rPr>
          <w:rFonts w:asciiTheme="minorHAnsi" w:hAnsiTheme="minorHAnsi"/>
        </w:rPr>
        <w:t xml:space="preserve"> about tobacco products</w:t>
      </w:r>
      <w:r w:rsidRPr="00392339">
        <w:rPr>
          <w:rFonts w:asciiTheme="minorHAnsi" w:hAnsiTheme="minorHAnsi"/>
        </w:rPr>
        <w:t xml:space="preserve">.  CDC, FDA, and other HHS OPDIVs also work with the HHS Assistant Secretary for Public Affairs </w:t>
      </w:r>
      <w:r w:rsidRPr="00392339">
        <w:rPr>
          <w:rFonts w:asciiTheme="minorHAnsi" w:hAnsiTheme="minorHAnsi"/>
        </w:rPr>
        <w:lastRenderedPageBreak/>
        <w:t xml:space="preserve">(ASPA) to coordinate the planning and execution of health related media campaigns. Staff members in OSH’s Health Communications Branch are thus working closely with staff in FDA’s Health Communication and Education unit, ASPA, ASPE, and other HHS OPDIVS as appropriate.  Conference calls are held </w:t>
      </w:r>
      <w:r w:rsidR="0049404E" w:rsidRPr="00392339">
        <w:rPr>
          <w:rFonts w:asciiTheme="minorHAnsi" w:hAnsiTheme="minorHAnsi"/>
        </w:rPr>
        <w:t>weekly</w:t>
      </w:r>
      <w:r w:rsidRPr="00392339">
        <w:rPr>
          <w:rFonts w:asciiTheme="minorHAnsi" w:hAnsiTheme="minorHAnsi"/>
        </w:rPr>
        <w:t xml:space="preserve"> </w:t>
      </w:r>
      <w:r w:rsidR="00AB2D14" w:rsidRPr="00392339">
        <w:rPr>
          <w:rFonts w:asciiTheme="minorHAnsi" w:hAnsiTheme="minorHAnsi"/>
        </w:rPr>
        <w:t xml:space="preserve">with FDA’s </w:t>
      </w:r>
      <w:proofErr w:type="gramStart"/>
      <w:r w:rsidR="00AB2D14" w:rsidRPr="00392339">
        <w:rPr>
          <w:rFonts w:asciiTheme="minorHAnsi" w:hAnsiTheme="minorHAnsi"/>
        </w:rPr>
        <w:t>Health and Communication</w:t>
      </w:r>
      <w:proofErr w:type="gramEnd"/>
      <w:r w:rsidR="00AB2D14" w:rsidRPr="00392339">
        <w:rPr>
          <w:rFonts w:asciiTheme="minorHAnsi" w:hAnsiTheme="minorHAnsi"/>
        </w:rPr>
        <w:t xml:space="preserve"> and Education Unit </w:t>
      </w:r>
      <w:r w:rsidRPr="00392339">
        <w:rPr>
          <w:rFonts w:asciiTheme="minorHAnsi" w:hAnsiTheme="minorHAnsi"/>
        </w:rPr>
        <w:t xml:space="preserve">to review </w:t>
      </w:r>
      <w:r w:rsidR="00630C5F" w:rsidRPr="00392339">
        <w:rPr>
          <w:rFonts w:asciiTheme="minorHAnsi" w:hAnsiTheme="minorHAnsi"/>
        </w:rPr>
        <w:t>plans</w:t>
      </w:r>
      <w:r w:rsidRPr="00392339">
        <w:rPr>
          <w:rFonts w:asciiTheme="minorHAnsi" w:hAnsiTheme="minorHAnsi"/>
        </w:rPr>
        <w:t xml:space="preserve"> regarding campaign coordination and to share findings of mutual interest.</w:t>
      </w:r>
      <w:r w:rsidR="00C61CE9" w:rsidRPr="00392339">
        <w:rPr>
          <w:rFonts w:asciiTheme="minorHAnsi" w:hAnsiTheme="minorHAnsi"/>
        </w:rPr>
        <w:t xml:space="preserve"> </w:t>
      </w:r>
      <w:r w:rsidR="00C61CE9" w:rsidRPr="00B96C56">
        <w:rPr>
          <w:rFonts w:asciiTheme="minorHAnsi" w:hAnsiTheme="minorHAnsi"/>
        </w:rPr>
        <w:t xml:space="preserve">Recent calls took place on </w:t>
      </w:r>
      <w:r w:rsidR="006945B1" w:rsidRPr="00B96C56">
        <w:rPr>
          <w:rFonts w:asciiTheme="minorHAnsi" w:hAnsiTheme="minorHAnsi"/>
        </w:rPr>
        <w:t>September 11, October 2</w:t>
      </w:r>
      <w:r w:rsidR="00C61CE9" w:rsidRPr="00B96C56">
        <w:rPr>
          <w:rFonts w:asciiTheme="minorHAnsi" w:hAnsiTheme="minorHAnsi"/>
        </w:rPr>
        <w:t xml:space="preserve">, and </w:t>
      </w:r>
      <w:r w:rsidR="006945B1" w:rsidRPr="00B96C56">
        <w:rPr>
          <w:rFonts w:asciiTheme="minorHAnsi" w:hAnsiTheme="minorHAnsi"/>
        </w:rPr>
        <w:t>October 9</w:t>
      </w:r>
      <w:r w:rsidR="00C61CE9" w:rsidRPr="00B96C56">
        <w:rPr>
          <w:rFonts w:asciiTheme="minorHAnsi" w:hAnsiTheme="minorHAnsi"/>
        </w:rPr>
        <w:t xml:space="preserve">, 2014. </w:t>
      </w:r>
      <w:r w:rsidRPr="00B96C56">
        <w:rPr>
          <w:rFonts w:asciiTheme="minorHAnsi" w:hAnsiTheme="minorHAnsi"/>
        </w:rPr>
        <w:t xml:space="preserve"> </w:t>
      </w:r>
      <w:r w:rsidR="0049404E" w:rsidRPr="00B96C56">
        <w:rPr>
          <w:rFonts w:asciiTheme="minorHAnsi" w:hAnsiTheme="minorHAnsi"/>
        </w:rPr>
        <w:t xml:space="preserve"> </w:t>
      </w:r>
      <w:r w:rsidRPr="00B96C56">
        <w:rPr>
          <w:rFonts w:asciiTheme="minorHAnsi" w:hAnsiTheme="minorHAnsi"/>
        </w:rPr>
        <w:t>It was determined that message testing</w:t>
      </w:r>
      <w:r w:rsidRPr="00085F1C">
        <w:rPr>
          <w:rFonts w:asciiTheme="minorHAnsi" w:hAnsiTheme="minorHAnsi"/>
        </w:rPr>
        <w:t xml:space="preserve"> proposed in this GenIC does not duplicate FDA efforts. Points of contact for this coordination are:</w:t>
      </w:r>
    </w:p>
    <w:p w14:paraId="072D94B9" w14:textId="6B830063" w:rsidR="00287B90" w:rsidRPr="00085F1C"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085F1C">
        <w:rPr>
          <w:rFonts w:asciiTheme="minorHAnsi" w:hAnsiTheme="minorHAnsi"/>
        </w:rPr>
        <w:t>CDC: Diane Beistle, Chief, Health Communication Branch, telephone (770)</w:t>
      </w:r>
      <w:r w:rsidR="00666523" w:rsidRPr="00085F1C">
        <w:rPr>
          <w:rFonts w:asciiTheme="minorHAnsi" w:hAnsiTheme="minorHAnsi"/>
        </w:rPr>
        <w:t xml:space="preserve"> </w:t>
      </w:r>
      <w:r w:rsidRPr="00085F1C">
        <w:rPr>
          <w:rFonts w:asciiTheme="minorHAnsi" w:hAnsiTheme="minorHAnsi"/>
        </w:rPr>
        <w:t xml:space="preserve">488-5066, email </w:t>
      </w:r>
      <w:hyperlink r:id="rId9" w:history="1">
        <w:r w:rsidRPr="00085F1C">
          <w:rPr>
            <w:rStyle w:val="Hyperlink"/>
            <w:rFonts w:asciiTheme="minorHAnsi" w:hAnsiTheme="minorHAnsi"/>
          </w:rPr>
          <w:t>zgv1@cdc.gov</w:t>
        </w:r>
      </w:hyperlink>
    </w:p>
    <w:p w14:paraId="7AAF35B3" w14:textId="1BB2D2B9" w:rsidR="00287B90" w:rsidRPr="00085F1C"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085F1C">
        <w:rPr>
          <w:rFonts w:asciiTheme="minorHAnsi" w:hAnsiTheme="minorHAnsi"/>
        </w:rPr>
        <w:t>CDC: Michelle O’Hegarty, Health Communication Specialist, Health Communication Branch, telephone (770)</w:t>
      </w:r>
      <w:r w:rsidR="00666523" w:rsidRPr="00085F1C">
        <w:rPr>
          <w:rFonts w:asciiTheme="minorHAnsi" w:hAnsiTheme="minorHAnsi"/>
        </w:rPr>
        <w:t xml:space="preserve"> </w:t>
      </w:r>
      <w:r w:rsidRPr="00085F1C">
        <w:rPr>
          <w:rFonts w:asciiTheme="minorHAnsi" w:hAnsiTheme="minorHAnsi"/>
        </w:rPr>
        <w:t>488-5582, izr0@cdc.gov</w:t>
      </w:r>
    </w:p>
    <w:p w14:paraId="2EAC1295" w14:textId="364AC751" w:rsidR="00287B90" w:rsidRPr="00085F1C"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085F1C">
        <w:rPr>
          <w:rFonts w:asciiTheme="minorHAnsi" w:hAnsiTheme="minorHAnsi"/>
        </w:rPr>
        <w:t xml:space="preserve">FDA: </w:t>
      </w:r>
      <w:proofErr w:type="spellStart"/>
      <w:r w:rsidRPr="00085F1C">
        <w:rPr>
          <w:rFonts w:asciiTheme="minorHAnsi" w:hAnsiTheme="minorHAnsi"/>
        </w:rPr>
        <w:t>Tesfa</w:t>
      </w:r>
      <w:proofErr w:type="spellEnd"/>
      <w:r w:rsidRPr="00085F1C">
        <w:rPr>
          <w:rFonts w:asciiTheme="minorHAnsi" w:hAnsiTheme="minorHAnsi"/>
        </w:rPr>
        <w:t xml:space="preserve"> Alexander, Health Communication Specialist, Office of Health Communication and Education, telephone (301)</w:t>
      </w:r>
      <w:r w:rsidR="00666523" w:rsidRPr="00085F1C">
        <w:rPr>
          <w:rFonts w:asciiTheme="minorHAnsi" w:hAnsiTheme="minorHAnsi"/>
        </w:rPr>
        <w:t xml:space="preserve"> </w:t>
      </w:r>
      <w:r w:rsidRPr="00085F1C">
        <w:rPr>
          <w:rFonts w:asciiTheme="minorHAnsi" w:hAnsiTheme="minorHAnsi"/>
        </w:rPr>
        <w:t xml:space="preserve">796-9335, email </w:t>
      </w:r>
      <w:hyperlink r:id="rId10" w:history="1">
        <w:r w:rsidRPr="00085F1C">
          <w:rPr>
            <w:rStyle w:val="Hyperlink"/>
            <w:rFonts w:asciiTheme="minorHAnsi" w:hAnsiTheme="minorHAnsi"/>
          </w:rPr>
          <w:t>Tesfa.Alexander@fda.hhs.gov</w:t>
        </w:r>
      </w:hyperlink>
    </w:p>
    <w:p w14:paraId="1A51B007" w14:textId="6DCD4C89" w:rsidR="00287B90" w:rsidRPr="00085F1C" w:rsidRDefault="00287B90" w:rsidP="00287B9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085F1C">
        <w:rPr>
          <w:rFonts w:asciiTheme="minorHAnsi" w:hAnsiTheme="minorHAnsi"/>
        </w:rPr>
        <w:t>FDA: Erica Schlosser, Health Communication Specialist, Office of Health Communication and Education, telephone (301)</w:t>
      </w:r>
      <w:r w:rsidR="00666523" w:rsidRPr="00085F1C">
        <w:rPr>
          <w:rFonts w:asciiTheme="minorHAnsi" w:hAnsiTheme="minorHAnsi"/>
        </w:rPr>
        <w:t xml:space="preserve"> </w:t>
      </w:r>
      <w:r w:rsidRPr="00085F1C">
        <w:rPr>
          <w:rFonts w:asciiTheme="minorHAnsi" w:hAnsiTheme="minorHAnsi"/>
        </w:rPr>
        <w:t xml:space="preserve">796-9352, email </w:t>
      </w:r>
      <w:hyperlink r:id="rId11" w:history="1">
        <w:r w:rsidRPr="00085F1C">
          <w:rPr>
            <w:rStyle w:val="Hyperlink"/>
            <w:rFonts w:asciiTheme="minorHAnsi" w:hAnsiTheme="minorHAnsi"/>
          </w:rPr>
          <w:t>Erica.Schlosser@fda.hhs.gov</w:t>
        </w:r>
      </w:hyperlink>
      <w:r w:rsidRPr="00085F1C">
        <w:rPr>
          <w:rFonts w:asciiTheme="minorHAnsi" w:hAnsiTheme="minorHAnsi"/>
        </w:rPr>
        <w:t xml:space="preserve"> </w:t>
      </w:r>
    </w:p>
    <w:p w14:paraId="0DE20FFC" w14:textId="77777777" w:rsidR="00044A5F" w:rsidRPr="00085F1C" w:rsidRDefault="00044A5F" w:rsidP="003B7C0B">
      <w:pPr>
        <w:pStyle w:val="Heading2"/>
      </w:pPr>
      <w:r w:rsidRPr="00085F1C">
        <w:t>A.5</w:t>
      </w:r>
      <w:r w:rsidRPr="00085F1C">
        <w:tab/>
        <w:t>Impact on Small Business or Other Small Entities</w:t>
      </w:r>
    </w:p>
    <w:p w14:paraId="791EBD02" w14:textId="77777777" w:rsidR="00044A5F" w:rsidRPr="00085F1C" w:rsidRDefault="00A25C91" w:rsidP="00ED4896">
      <w:pPr>
        <w:spacing w:after="0"/>
        <w:rPr>
          <w:rFonts w:asciiTheme="minorHAnsi" w:hAnsiTheme="minorHAnsi"/>
        </w:rPr>
      </w:pPr>
      <w:r w:rsidRPr="00085F1C">
        <w:rPr>
          <w:rFonts w:asciiTheme="minorHAnsi" w:hAnsiTheme="minorHAnsi"/>
        </w:rPr>
        <w:t>There will be no impact on small businesses or other small entities.</w:t>
      </w:r>
    </w:p>
    <w:p w14:paraId="2B45F734" w14:textId="77777777" w:rsidR="007F1ACE" w:rsidRPr="00085F1C" w:rsidRDefault="007F1ACE" w:rsidP="00ED4896">
      <w:pPr>
        <w:spacing w:after="0"/>
        <w:rPr>
          <w:rFonts w:asciiTheme="minorHAnsi" w:hAnsiTheme="minorHAnsi"/>
          <w:b/>
        </w:rPr>
      </w:pPr>
    </w:p>
    <w:p w14:paraId="36295AEF" w14:textId="77777777" w:rsidR="00044A5F" w:rsidRPr="00085F1C" w:rsidRDefault="00044A5F" w:rsidP="003B7C0B">
      <w:pPr>
        <w:pStyle w:val="Heading2"/>
      </w:pPr>
      <w:r w:rsidRPr="00085F1C">
        <w:t>A.6</w:t>
      </w:r>
      <w:r w:rsidRPr="00085F1C">
        <w:tab/>
        <w:t>Consequences of Collecting the Information Less Frequently</w:t>
      </w:r>
    </w:p>
    <w:p w14:paraId="2D6A73ED" w14:textId="5D8C2AF2" w:rsidR="00B36C3C" w:rsidRPr="00085F1C" w:rsidRDefault="00213706" w:rsidP="00ED4896">
      <w:pPr>
        <w:spacing w:after="0"/>
        <w:rPr>
          <w:rFonts w:asciiTheme="minorHAnsi" w:hAnsiTheme="minorHAnsi"/>
        </w:rPr>
      </w:pPr>
      <w:r w:rsidRPr="00085F1C">
        <w:rPr>
          <w:rFonts w:asciiTheme="minorHAnsi" w:hAnsiTheme="minorHAnsi"/>
        </w:rPr>
        <w:t>Without the proposed information collection, CDC</w:t>
      </w:r>
      <w:r w:rsidR="003F1455" w:rsidRPr="00085F1C">
        <w:rPr>
          <w:rFonts w:asciiTheme="minorHAnsi" w:hAnsiTheme="minorHAnsi"/>
        </w:rPr>
        <w:t>/OSH</w:t>
      </w:r>
      <w:r w:rsidRPr="00085F1C">
        <w:rPr>
          <w:rFonts w:asciiTheme="minorHAnsi" w:hAnsiTheme="minorHAnsi"/>
        </w:rPr>
        <w:t xml:space="preserve"> will have only limited and anecdotal information to guide </w:t>
      </w:r>
      <w:r w:rsidR="00F72116" w:rsidRPr="00085F1C">
        <w:rPr>
          <w:rFonts w:asciiTheme="minorHAnsi" w:hAnsiTheme="minorHAnsi"/>
        </w:rPr>
        <w:t>advertisement</w:t>
      </w:r>
      <w:r w:rsidR="00492818" w:rsidRPr="00085F1C">
        <w:rPr>
          <w:rFonts w:asciiTheme="minorHAnsi" w:hAnsiTheme="minorHAnsi"/>
        </w:rPr>
        <w:t xml:space="preserve"> development</w:t>
      </w:r>
      <w:r w:rsidR="000246C7" w:rsidRPr="00085F1C">
        <w:rPr>
          <w:rFonts w:asciiTheme="minorHAnsi" w:hAnsiTheme="minorHAnsi"/>
        </w:rPr>
        <w:t xml:space="preserve"> </w:t>
      </w:r>
      <w:r w:rsidR="004220FB" w:rsidRPr="00085F1C">
        <w:rPr>
          <w:rFonts w:asciiTheme="minorHAnsi" w:hAnsiTheme="minorHAnsi"/>
        </w:rPr>
        <w:t xml:space="preserve">and </w:t>
      </w:r>
      <w:r w:rsidR="003B7C0B" w:rsidRPr="00085F1C">
        <w:rPr>
          <w:rFonts w:asciiTheme="minorHAnsi" w:hAnsiTheme="minorHAnsi"/>
        </w:rPr>
        <w:t xml:space="preserve">consequently </w:t>
      </w:r>
      <w:r w:rsidR="004220FB" w:rsidRPr="00085F1C">
        <w:rPr>
          <w:rFonts w:asciiTheme="minorHAnsi" w:hAnsiTheme="minorHAnsi"/>
        </w:rPr>
        <w:t xml:space="preserve">risks developing a campaign that will not be effective in achieving its goals of getting smokers to quit. </w:t>
      </w:r>
      <w:r w:rsidR="0088649D" w:rsidRPr="00085F1C">
        <w:rPr>
          <w:rFonts w:asciiTheme="minorHAnsi" w:hAnsiTheme="minorHAnsi"/>
        </w:rPr>
        <w:t>Given the large investment of US government funds in</w:t>
      </w:r>
      <w:r w:rsidR="00693A4F" w:rsidRPr="00085F1C">
        <w:rPr>
          <w:rFonts w:asciiTheme="minorHAnsi" w:hAnsiTheme="minorHAnsi"/>
        </w:rPr>
        <w:t xml:space="preserve"> the</w:t>
      </w:r>
      <w:r w:rsidR="0088649D" w:rsidRPr="00085F1C">
        <w:rPr>
          <w:rFonts w:asciiTheme="minorHAnsi" w:hAnsiTheme="minorHAnsi"/>
        </w:rPr>
        <w:t xml:space="preserve"> </w:t>
      </w:r>
      <w:r w:rsidR="0088649D" w:rsidRPr="00085F1C">
        <w:rPr>
          <w:rFonts w:asciiTheme="minorHAnsi" w:hAnsiTheme="minorHAnsi"/>
          <w:i/>
        </w:rPr>
        <w:t>Tips</w:t>
      </w:r>
      <w:r w:rsidR="00693A4F" w:rsidRPr="00085F1C">
        <w:rPr>
          <w:rFonts w:asciiTheme="minorHAnsi" w:hAnsiTheme="minorHAnsi"/>
        </w:rPr>
        <w:t xml:space="preserve"> campaign</w:t>
      </w:r>
      <w:r w:rsidR="0088649D" w:rsidRPr="00085F1C">
        <w:rPr>
          <w:rFonts w:asciiTheme="minorHAnsi" w:hAnsiTheme="minorHAnsi"/>
        </w:rPr>
        <w:t xml:space="preserve">, an ineffective campaign would result in poor use of limited government resources. Finally, the </w:t>
      </w:r>
      <w:r w:rsidR="0088649D" w:rsidRPr="00085F1C">
        <w:rPr>
          <w:rFonts w:asciiTheme="minorHAnsi" w:hAnsiTheme="minorHAnsi"/>
          <w:i/>
        </w:rPr>
        <w:t>Tips</w:t>
      </w:r>
      <w:r w:rsidR="0088649D" w:rsidRPr="00085F1C">
        <w:rPr>
          <w:rFonts w:asciiTheme="minorHAnsi" w:hAnsiTheme="minorHAnsi"/>
        </w:rPr>
        <w:t xml:space="preserve"> campaign is a critical prevention component of larger efforts of health reform for </w:t>
      </w:r>
      <w:r w:rsidR="00A023D8" w:rsidRPr="00085F1C">
        <w:rPr>
          <w:rFonts w:asciiTheme="minorHAnsi" w:hAnsiTheme="minorHAnsi"/>
        </w:rPr>
        <w:t>the</w:t>
      </w:r>
      <w:r w:rsidR="0088649D" w:rsidRPr="00085F1C">
        <w:rPr>
          <w:rFonts w:asciiTheme="minorHAnsi" w:hAnsiTheme="minorHAnsi"/>
        </w:rPr>
        <w:t xml:space="preserve"> nation</w:t>
      </w:r>
      <w:r w:rsidR="00B36C3C" w:rsidRPr="00085F1C">
        <w:rPr>
          <w:rFonts w:asciiTheme="minorHAnsi" w:hAnsiTheme="minorHAnsi"/>
        </w:rPr>
        <w:t xml:space="preserve"> under the Affordable Care Act.</w:t>
      </w:r>
    </w:p>
    <w:p w14:paraId="0FD3255B" w14:textId="77777777" w:rsidR="005515F4" w:rsidRPr="00085F1C" w:rsidRDefault="005515F4" w:rsidP="00ED4896">
      <w:pPr>
        <w:spacing w:after="0"/>
        <w:rPr>
          <w:rFonts w:asciiTheme="minorHAnsi" w:hAnsiTheme="minorHAnsi"/>
          <w:b/>
        </w:rPr>
      </w:pPr>
    </w:p>
    <w:p w14:paraId="324CBB9F" w14:textId="77777777" w:rsidR="00044A5F" w:rsidRPr="00085F1C" w:rsidRDefault="00044A5F" w:rsidP="003B7C0B">
      <w:pPr>
        <w:pStyle w:val="Heading2"/>
      </w:pPr>
      <w:r w:rsidRPr="00085F1C">
        <w:t>A.7</w:t>
      </w:r>
      <w:r w:rsidRPr="00085F1C">
        <w:tab/>
        <w:t>Special Circumstances Relating to the Guidelines of 5 CFR 1320.5</w:t>
      </w:r>
    </w:p>
    <w:p w14:paraId="11E897D4" w14:textId="77777777" w:rsidR="00987082" w:rsidRPr="00085F1C" w:rsidRDefault="00D83CF3" w:rsidP="00ED4896">
      <w:pPr>
        <w:spacing w:after="0"/>
        <w:rPr>
          <w:rFonts w:asciiTheme="minorHAnsi" w:hAnsiTheme="minorHAnsi"/>
        </w:rPr>
      </w:pPr>
      <w:r w:rsidRPr="00085F1C">
        <w:rPr>
          <w:rFonts w:asciiTheme="minorHAnsi" w:hAnsiTheme="minorHAnsi"/>
        </w:rPr>
        <w:t xml:space="preserve">The testing activities fully comply with the regulation and guidelines in </w:t>
      </w:r>
      <w:proofErr w:type="gramStart"/>
      <w:r w:rsidRPr="00085F1C">
        <w:rPr>
          <w:rFonts w:asciiTheme="minorHAnsi" w:hAnsiTheme="minorHAnsi"/>
        </w:rPr>
        <w:t>5</w:t>
      </w:r>
      <w:proofErr w:type="gramEnd"/>
      <w:r w:rsidRPr="00085F1C">
        <w:rPr>
          <w:rFonts w:asciiTheme="minorHAnsi" w:hAnsiTheme="minorHAnsi"/>
          <w:b/>
        </w:rPr>
        <w:t xml:space="preserve"> CFR 1320.5</w:t>
      </w:r>
      <w:r w:rsidR="00524485" w:rsidRPr="00085F1C">
        <w:rPr>
          <w:rFonts w:asciiTheme="minorHAnsi" w:hAnsiTheme="minorHAnsi"/>
          <w:b/>
        </w:rPr>
        <w:t xml:space="preserve">. </w:t>
      </w:r>
      <w:r w:rsidRPr="00085F1C">
        <w:rPr>
          <w:rFonts w:asciiTheme="minorHAnsi" w:hAnsiTheme="minorHAnsi"/>
          <w:b/>
        </w:rPr>
        <w:t xml:space="preserve"> </w:t>
      </w:r>
      <w:r w:rsidR="00A25C91" w:rsidRPr="00085F1C">
        <w:rPr>
          <w:rFonts w:asciiTheme="minorHAnsi" w:hAnsiTheme="minorHAnsi"/>
        </w:rPr>
        <w:t>There are no special circumstances.</w:t>
      </w:r>
    </w:p>
    <w:p w14:paraId="2315590A" w14:textId="77777777" w:rsidR="007F1ACE" w:rsidRPr="00085F1C" w:rsidRDefault="007F1ACE" w:rsidP="00ED4896">
      <w:pPr>
        <w:spacing w:after="0"/>
        <w:ind w:left="720" w:hanging="720"/>
        <w:rPr>
          <w:rFonts w:asciiTheme="minorHAnsi" w:hAnsiTheme="minorHAnsi"/>
          <w:b/>
        </w:rPr>
      </w:pPr>
    </w:p>
    <w:p w14:paraId="050590E1" w14:textId="77777777" w:rsidR="00044A5F" w:rsidRPr="00085F1C" w:rsidRDefault="00044A5F" w:rsidP="00B416FF">
      <w:pPr>
        <w:pStyle w:val="Heading2"/>
      </w:pPr>
      <w:r w:rsidRPr="00085F1C">
        <w:t>A.8</w:t>
      </w:r>
      <w:r w:rsidRPr="00085F1C">
        <w:tab/>
        <w:t>Comments in Response to the Federal Register Notice and Efforts to Consult Outside the Agency</w:t>
      </w:r>
    </w:p>
    <w:p w14:paraId="5BBB7C10" w14:textId="77777777" w:rsidR="00987082" w:rsidRPr="00085F1C" w:rsidRDefault="004E3826" w:rsidP="00ED4896">
      <w:pPr>
        <w:spacing w:after="0"/>
        <w:rPr>
          <w:rFonts w:asciiTheme="minorHAnsi" w:hAnsiTheme="minorHAnsi"/>
        </w:rPr>
      </w:pPr>
      <w:proofErr w:type="gramStart"/>
      <w:r w:rsidRPr="00085F1C">
        <w:rPr>
          <w:rFonts w:asciiTheme="minorHAnsi" w:hAnsiTheme="minorHAnsi"/>
        </w:rPr>
        <w:t>Not applicable</w:t>
      </w:r>
      <w:r w:rsidR="00421468" w:rsidRPr="00085F1C">
        <w:rPr>
          <w:rFonts w:asciiTheme="minorHAnsi" w:hAnsiTheme="minorHAnsi"/>
        </w:rPr>
        <w:t>.</w:t>
      </w:r>
      <w:proofErr w:type="gramEnd"/>
    </w:p>
    <w:p w14:paraId="544501FB" w14:textId="77777777" w:rsidR="00387BE2" w:rsidRPr="00085F1C" w:rsidRDefault="00387BE2" w:rsidP="00ED4896">
      <w:pPr>
        <w:spacing w:after="0"/>
        <w:rPr>
          <w:rFonts w:asciiTheme="minorHAnsi" w:hAnsiTheme="minorHAnsi"/>
          <w:b/>
        </w:rPr>
      </w:pPr>
    </w:p>
    <w:p w14:paraId="49341AFB" w14:textId="77777777" w:rsidR="00044A5F" w:rsidRPr="00085F1C" w:rsidRDefault="00044A5F" w:rsidP="00B416FF">
      <w:pPr>
        <w:pStyle w:val="Heading2"/>
      </w:pPr>
      <w:r w:rsidRPr="00085F1C">
        <w:t>A.9</w:t>
      </w:r>
      <w:r w:rsidRPr="00085F1C">
        <w:tab/>
        <w:t>Explanation of Any Payments or Gift to Respondents</w:t>
      </w:r>
    </w:p>
    <w:p w14:paraId="508F03B5" w14:textId="6CAD763F" w:rsidR="00B26467" w:rsidRPr="00085F1C" w:rsidRDefault="00B26467" w:rsidP="00ED4896">
      <w:pPr>
        <w:pStyle w:val="HarrisBody"/>
        <w:tabs>
          <w:tab w:val="clear" w:pos="720"/>
          <w:tab w:val="left" w:pos="0"/>
        </w:tabs>
        <w:spacing w:after="0" w:line="276" w:lineRule="auto"/>
        <w:rPr>
          <w:rFonts w:ascii="Calibri" w:hAnsi="Calibri"/>
        </w:rPr>
      </w:pPr>
      <w:r w:rsidRPr="00085F1C">
        <w:rPr>
          <w:rFonts w:ascii="Calibri" w:hAnsi="Calibri"/>
        </w:rPr>
        <w:t xml:space="preserve">Health message development and testing occur in a highly dynamic, fast-paced environment.  Utilization of </w:t>
      </w:r>
      <w:r w:rsidR="005D03D7" w:rsidRPr="00085F1C">
        <w:rPr>
          <w:rFonts w:ascii="Calibri" w:hAnsi="Calibri"/>
        </w:rPr>
        <w:t>an</w:t>
      </w:r>
      <w:r w:rsidR="00856B34" w:rsidRPr="00085F1C">
        <w:rPr>
          <w:rFonts w:ascii="Calibri" w:hAnsi="Calibri"/>
        </w:rPr>
        <w:t xml:space="preserve"> </w:t>
      </w:r>
      <w:r w:rsidR="005D03D7" w:rsidRPr="00085F1C">
        <w:rPr>
          <w:rFonts w:ascii="Calibri" w:hAnsi="Calibri"/>
        </w:rPr>
        <w:t>existing respondent panel</w:t>
      </w:r>
      <w:r w:rsidRPr="00085F1C">
        <w:rPr>
          <w:rFonts w:ascii="Calibri" w:hAnsi="Calibri"/>
        </w:rPr>
        <w:t xml:space="preserve"> allows CDC</w:t>
      </w:r>
      <w:r w:rsidR="003F1455" w:rsidRPr="00085F1C">
        <w:rPr>
          <w:rFonts w:asciiTheme="minorHAnsi" w:hAnsiTheme="minorHAnsi"/>
        </w:rPr>
        <w:t>/OSH</w:t>
      </w:r>
      <w:r w:rsidRPr="00085F1C">
        <w:rPr>
          <w:rFonts w:ascii="Calibri" w:hAnsi="Calibri"/>
        </w:rPr>
        <w:t xml:space="preserve"> to obtain information quickly so that adjustments </w:t>
      </w:r>
      <w:proofErr w:type="gramStart"/>
      <w:r w:rsidRPr="00085F1C">
        <w:rPr>
          <w:rFonts w:ascii="Calibri" w:hAnsi="Calibri"/>
        </w:rPr>
        <w:t>can be made</w:t>
      </w:r>
      <w:proofErr w:type="gramEnd"/>
      <w:r w:rsidRPr="00085F1C">
        <w:rPr>
          <w:rFonts w:ascii="Calibri" w:hAnsi="Calibri"/>
        </w:rPr>
        <w:t xml:space="preserve">, as needed, and health messages and campaigns can progress rapidly from the planning stage to the implementation stage.  Similar rapid turnaround techniques </w:t>
      </w:r>
      <w:proofErr w:type="gramStart"/>
      <w:r w:rsidRPr="00085F1C">
        <w:rPr>
          <w:rFonts w:ascii="Calibri" w:hAnsi="Calibri"/>
        </w:rPr>
        <w:t>are used</w:t>
      </w:r>
      <w:proofErr w:type="gramEnd"/>
      <w:r w:rsidRPr="00085F1C">
        <w:rPr>
          <w:rFonts w:ascii="Calibri" w:hAnsi="Calibri"/>
        </w:rPr>
        <w:t xml:space="preserve"> in the private sector.</w:t>
      </w:r>
    </w:p>
    <w:p w14:paraId="198E0475" w14:textId="77777777" w:rsidR="00B26467" w:rsidRPr="00085F1C" w:rsidRDefault="00B26467" w:rsidP="00ED4896">
      <w:pPr>
        <w:pStyle w:val="HarrisBody"/>
        <w:tabs>
          <w:tab w:val="clear" w:pos="720"/>
          <w:tab w:val="left" w:pos="0"/>
        </w:tabs>
        <w:spacing w:after="0" w:line="276" w:lineRule="auto"/>
        <w:rPr>
          <w:rFonts w:ascii="Calibri" w:hAnsi="Calibri"/>
        </w:rPr>
      </w:pPr>
    </w:p>
    <w:p w14:paraId="09E78DCD" w14:textId="51C91F34" w:rsidR="00B26467" w:rsidRPr="00085F1C" w:rsidRDefault="00B26467" w:rsidP="00ED4896">
      <w:pPr>
        <w:pStyle w:val="HarrisBody"/>
        <w:tabs>
          <w:tab w:val="clear" w:pos="720"/>
          <w:tab w:val="left" w:pos="0"/>
        </w:tabs>
        <w:spacing w:after="0" w:line="276" w:lineRule="auto"/>
        <w:rPr>
          <w:rFonts w:ascii="Calibri" w:hAnsi="Calibri"/>
        </w:rPr>
      </w:pPr>
      <w:r w:rsidRPr="00085F1C">
        <w:rPr>
          <w:rFonts w:ascii="Calibri" w:hAnsi="Calibri"/>
        </w:rPr>
        <w:lastRenderedPageBreak/>
        <w:t xml:space="preserve">The </w:t>
      </w:r>
      <w:r w:rsidR="00856B34" w:rsidRPr="00085F1C">
        <w:rPr>
          <w:rFonts w:ascii="Calibri" w:hAnsi="Calibri"/>
        </w:rPr>
        <w:t>panel</w:t>
      </w:r>
      <w:r w:rsidRPr="00085F1C">
        <w:rPr>
          <w:rFonts w:ascii="Calibri" w:hAnsi="Calibri"/>
        </w:rPr>
        <w:t xml:space="preserve"> from which respondents </w:t>
      </w:r>
      <w:proofErr w:type="gramStart"/>
      <w:r w:rsidRPr="00085F1C">
        <w:rPr>
          <w:rFonts w:ascii="Calibri" w:hAnsi="Calibri"/>
        </w:rPr>
        <w:t>will be drawn</w:t>
      </w:r>
      <w:proofErr w:type="gramEnd"/>
      <w:r w:rsidRPr="00085F1C">
        <w:rPr>
          <w:rFonts w:ascii="Calibri" w:hAnsi="Calibri"/>
        </w:rPr>
        <w:t xml:space="preserve"> </w:t>
      </w:r>
      <w:r w:rsidR="00856B34" w:rsidRPr="00085F1C">
        <w:rPr>
          <w:rFonts w:ascii="Calibri" w:hAnsi="Calibri"/>
        </w:rPr>
        <w:t>is from the</w:t>
      </w:r>
      <w:r w:rsidRPr="00085F1C">
        <w:rPr>
          <w:rFonts w:ascii="Calibri" w:hAnsi="Calibri"/>
        </w:rPr>
        <w:t xml:space="preserve"> established </w:t>
      </w:r>
      <w:r w:rsidR="00F24912" w:rsidRPr="00085F1C">
        <w:rPr>
          <w:rFonts w:ascii="Calibri" w:hAnsi="Calibri"/>
        </w:rPr>
        <w:t xml:space="preserve">Toluna </w:t>
      </w:r>
      <w:r w:rsidRPr="00085F1C">
        <w:rPr>
          <w:rFonts w:ascii="Calibri" w:hAnsi="Calibri"/>
        </w:rPr>
        <w:t>panel</w:t>
      </w:r>
      <w:r w:rsidR="00856B34" w:rsidRPr="00085F1C">
        <w:rPr>
          <w:rFonts w:ascii="Calibri" w:hAnsi="Calibri"/>
        </w:rPr>
        <w:t xml:space="preserve"> system that provides </w:t>
      </w:r>
      <w:r w:rsidRPr="00085F1C">
        <w:rPr>
          <w:rFonts w:ascii="Calibri" w:hAnsi="Calibri"/>
        </w:rPr>
        <w:t xml:space="preserve">points as a reward for participation.  Immediately upon completion of the survey, </w:t>
      </w:r>
      <w:r w:rsidR="00B6616B" w:rsidRPr="00085F1C">
        <w:rPr>
          <w:rFonts w:ascii="Calibri" w:hAnsi="Calibri"/>
        </w:rPr>
        <w:t>each respondent</w:t>
      </w:r>
      <w:r w:rsidRPr="00085F1C">
        <w:rPr>
          <w:rFonts w:ascii="Calibri" w:hAnsi="Calibri"/>
        </w:rPr>
        <w:t xml:space="preserve"> </w:t>
      </w:r>
      <w:proofErr w:type="gramStart"/>
      <w:r w:rsidR="008E0304" w:rsidRPr="00085F1C">
        <w:rPr>
          <w:rFonts w:ascii="Calibri" w:hAnsi="Calibri"/>
        </w:rPr>
        <w:t>is</w:t>
      </w:r>
      <w:r w:rsidRPr="00085F1C">
        <w:rPr>
          <w:rFonts w:ascii="Calibri" w:hAnsi="Calibri"/>
        </w:rPr>
        <w:t xml:space="preserve"> provided</w:t>
      </w:r>
      <w:proofErr w:type="gramEnd"/>
      <w:r w:rsidRPr="00085F1C">
        <w:rPr>
          <w:rFonts w:ascii="Calibri" w:hAnsi="Calibri"/>
        </w:rPr>
        <w:t xml:space="preserve"> with a certain number of points that are equivalent to $</w:t>
      </w:r>
      <w:r w:rsidR="00F24912" w:rsidRPr="00085F1C">
        <w:rPr>
          <w:rFonts w:ascii="Calibri" w:hAnsi="Calibri"/>
        </w:rPr>
        <w:t>.50</w:t>
      </w:r>
      <w:r w:rsidRPr="00085F1C">
        <w:rPr>
          <w:rFonts w:ascii="Calibri" w:hAnsi="Calibri"/>
        </w:rPr>
        <w:t xml:space="preserve">.  Those points </w:t>
      </w:r>
      <w:proofErr w:type="gramStart"/>
      <w:r w:rsidRPr="00085F1C">
        <w:rPr>
          <w:rFonts w:ascii="Calibri" w:hAnsi="Calibri"/>
        </w:rPr>
        <w:t>are accrued</w:t>
      </w:r>
      <w:proofErr w:type="gramEnd"/>
      <w:r w:rsidRPr="00085F1C">
        <w:rPr>
          <w:rFonts w:ascii="Calibri" w:hAnsi="Calibri"/>
        </w:rPr>
        <w:t xml:space="preserve"> with other points when the panelist takes part in other surveys.  At any time, the panelist is able to redeem their points for different products, such as gift cards. </w:t>
      </w:r>
      <w:r w:rsidR="00F24912" w:rsidRPr="00085F1C">
        <w:rPr>
          <w:rFonts w:ascii="Calibri" w:hAnsi="Calibri"/>
        </w:rPr>
        <w:t>Toluna</w:t>
      </w:r>
      <w:r w:rsidRPr="00085F1C">
        <w:rPr>
          <w:rFonts w:ascii="Calibri" w:hAnsi="Calibri"/>
        </w:rPr>
        <w:t xml:space="preserve"> </w:t>
      </w:r>
      <w:r w:rsidR="0012311A" w:rsidRPr="00085F1C">
        <w:rPr>
          <w:rFonts w:ascii="Calibri" w:hAnsi="Calibri"/>
        </w:rPr>
        <w:t xml:space="preserve">manages the rewards programs for its panel and follows a strict privacy policy and safeguards the privacy of panel members at all times.   </w:t>
      </w:r>
      <w:r w:rsidR="00F24912" w:rsidRPr="00085F1C">
        <w:rPr>
          <w:rFonts w:ascii="Calibri" w:hAnsi="Calibri"/>
        </w:rPr>
        <w:t xml:space="preserve">For </w:t>
      </w:r>
      <w:r w:rsidR="00B416FF" w:rsidRPr="00085F1C">
        <w:rPr>
          <w:rFonts w:ascii="Calibri" w:hAnsi="Calibri"/>
        </w:rPr>
        <w:t xml:space="preserve">Toluna’s </w:t>
      </w:r>
      <w:r w:rsidRPr="00085F1C">
        <w:rPr>
          <w:rFonts w:ascii="Calibri" w:hAnsi="Calibri"/>
        </w:rPr>
        <w:t xml:space="preserve">Privacy </w:t>
      </w:r>
      <w:proofErr w:type="gramStart"/>
      <w:r w:rsidRPr="00085F1C">
        <w:rPr>
          <w:rFonts w:ascii="Calibri" w:hAnsi="Calibri"/>
        </w:rPr>
        <w:t>Policy</w:t>
      </w:r>
      <w:r w:rsidR="00B416FF" w:rsidRPr="00085F1C">
        <w:rPr>
          <w:rFonts w:ascii="Calibri" w:hAnsi="Calibri"/>
        </w:rPr>
        <w:t xml:space="preserve"> and Terms</w:t>
      </w:r>
      <w:proofErr w:type="gramEnd"/>
      <w:r w:rsidR="00B416FF" w:rsidRPr="00085F1C">
        <w:rPr>
          <w:rFonts w:ascii="Calibri" w:hAnsi="Calibri"/>
        </w:rPr>
        <w:t xml:space="preserve"> and Conditions</w:t>
      </w:r>
      <w:r w:rsidRPr="00085F1C">
        <w:rPr>
          <w:rFonts w:ascii="Calibri" w:hAnsi="Calibri"/>
        </w:rPr>
        <w:t xml:space="preserve">, please see </w:t>
      </w:r>
      <w:r w:rsidR="00B416FF" w:rsidRPr="00085F1C">
        <w:rPr>
          <w:rFonts w:ascii="Calibri" w:hAnsi="Calibri"/>
        </w:rPr>
        <w:t>Attachment</w:t>
      </w:r>
      <w:r w:rsidR="00211AD0" w:rsidRPr="00085F1C">
        <w:rPr>
          <w:rFonts w:ascii="Calibri" w:hAnsi="Calibri"/>
        </w:rPr>
        <w:t>s</w:t>
      </w:r>
      <w:r w:rsidR="00F24912" w:rsidRPr="00085F1C">
        <w:rPr>
          <w:rFonts w:ascii="Calibri" w:hAnsi="Calibri"/>
        </w:rPr>
        <w:t xml:space="preserve"> </w:t>
      </w:r>
      <w:r w:rsidR="00B416FF" w:rsidRPr="00085F1C">
        <w:rPr>
          <w:rFonts w:ascii="Calibri" w:hAnsi="Calibri"/>
        </w:rPr>
        <w:t>3</w:t>
      </w:r>
      <w:r w:rsidR="00211AD0" w:rsidRPr="00085F1C">
        <w:rPr>
          <w:rFonts w:ascii="Calibri" w:hAnsi="Calibri"/>
        </w:rPr>
        <w:t>a-3d</w:t>
      </w:r>
      <w:r w:rsidR="00F24912" w:rsidRPr="00085F1C">
        <w:rPr>
          <w:rFonts w:ascii="Calibri" w:hAnsi="Calibri"/>
        </w:rPr>
        <w:t xml:space="preserve"> and </w:t>
      </w:r>
      <w:r w:rsidR="00B416FF" w:rsidRPr="00085F1C">
        <w:rPr>
          <w:rFonts w:ascii="Calibri" w:hAnsi="Calibri"/>
        </w:rPr>
        <w:t>Attachment</w:t>
      </w:r>
      <w:r w:rsidR="00211AD0" w:rsidRPr="00085F1C">
        <w:rPr>
          <w:rFonts w:ascii="Calibri" w:hAnsi="Calibri"/>
        </w:rPr>
        <w:t>s</w:t>
      </w:r>
      <w:r w:rsidR="00B416FF" w:rsidRPr="00085F1C">
        <w:rPr>
          <w:rFonts w:ascii="Calibri" w:hAnsi="Calibri"/>
        </w:rPr>
        <w:t xml:space="preserve"> 4</w:t>
      </w:r>
      <w:r w:rsidR="00211AD0" w:rsidRPr="00085F1C">
        <w:rPr>
          <w:rFonts w:ascii="Calibri" w:hAnsi="Calibri"/>
        </w:rPr>
        <w:t>a-4d</w:t>
      </w:r>
      <w:r w:rsidR="00F24912" w:rsidRPr="00085F1C">
        <w:rPr>
          <w:rFonts w:ascii="Calibri" w:hAnsi="Calibri"/>
        </w:rPr>
        <w:t>.</w:t>
      </w:r>
    </w:p>
    <w:p w14:paraId="133798E3" w14:textId="77777777" w:rsidR="00987082" w:rsidRPr="00085F1C" w:rsidRDefault="00987082" w:rsidP="00ED4896">
      <w:pPr>
        <w:pStyle w:val="HarrisBody"/>
        <w:tabs>
          <w:tab w:val="clear" w:pos="720"/>
          <w:tab w:val="left" w:pos="0"/>
        </w:tabs>
        <w:spacing w:after="0" w:line="276" w:lineRule="auto"/>
        <w:rPr>
          <w:rFonts w:ascii="Calibri" w:hAnsi="Calibri"/>
        </w:rPr>
      </w:pPr>
    </w:p>
    <w:p w14:paraId="26663322" w14:textId="4F9E02E1" w:rsidR="001F7B80" w:rsidRPr="00085F1C" w:rsidRDefault="00044A5F" w:rsidP="00692CCE">
      <w:pPr>
        <w:pStyle w:val="Heading2"/>
        <w:keepNext/>
        <w:keepLines/>
      </w:pPr>
      <w:r w:rsidRPr="00085F1C">
        <w:t>A.10</w:t>
      </w:r>
      <w:r w:rsidR="00106056" w:rsidRPr="00085F1C">
        <w:t>.1</w:t>
      </w:r>
      <w:r w:rsidRPr="00085F1C">
        <w:tab/>
      </w:r>
      <w:r w:rsidR="00106056" w:rsidRPr="00085F1C">
        <w:t>Privacy Impact Assessment Information</w:t>
      </w:r>
      <w:r w:rsidR="005F0B38" w:rsidRPr="00085F1C">
        <w:br/>
      </w:r>
    </w:p>
    <w:p w14:paraId="71C62F7E" w14:textId="40D574F8" w:rsidR="00106056" w:rsidRPr="00085F1C" w:rsidRDefault="0056561E" w:rsidP="00106056">
      <w:pPr>
        <w:pStyle w:val="Heading3"/>
        <w:rPr>
          <w:b w:val="0"/>
          <w:i/>
          <w:u w:val="single"/>
        </w:rPr>
      </w:pPr>
      <w:r w:rsidRPr="00085F1C">
        <w:rPr>
          <w:b w:val="0"/>
          <w:i/>
          <w:u w:val="single"/>
        </w:rPr>
        <w:t>Overview</w:t>
      </w:r>
      <w:r w:rsidR="00106056" w:rsidRPr="00085F1C">
        <w:rPr>
          <w:b w:val="0"/>
          <w:i/>
          <w:u w:val="single"/>
        </w:rPr>
        <w:t xml:space="preserve"> of the data collection system</w:t>
      </w:r>
    </w:p>
    <w:p w14:paraId="3F36514B" w14:textId="24099F65" w:rsidR="00EA049A" w:rsidRPr="00085F1C" w:rsidRDefault="00106056" w:rsidP="00106056">
      <w:r w:rsidRPr="00085F1C">
        <w:t xml:space="preserve">All Information </w:t>
      </w:r>
      <w:proofErr w:type="gramStart"/>
      <w:r w:rsidRPr="00085F1C">
        <w:t>will be collected</w:t>
      </w:r>
      <w:proofErr w:type="gramEnd"/>
      <w:r w:rsidRPr="00085F1C">
        <w:t xml:space="preserve"> electronically through a self-administered survey instrument hosted in a secure, online, web-based data collection system.  The web-based system is ideal because of the ease of presenting visual stimuli (the advertisements) to respondents and recording their feedback. Respondents </w:t>
      </w:r>
      <w:proofErr w:type="gramStart"/>
      <w:r w:rsidRPr="00085F1C">
        <w:t>will be recruited through an existing web-based panel system, and screened for eligibility and interest prior to administration of the main information collection instrument</w:t>
      </w:r>
      <w:proofErr w:type="gramEnd"/>
      <w:r w:rsidRPr="00085F1C">
        <w:t>.</w:t>
      </w:r>
      <w:r w:rsidR="00AA36FC" w:rsidRPr="00085F1C">
        <w:t xml:space="preserve">  All respondents will be 18 years of age or older, except in Nebraska and Alabama, where the minimum age will be 19 years of age.</w:t>
      </w:r>
      <w:r w:rsidRPr="00085F1C">
        <w:t xml:space="preserve">  Each of the eligible individuals </w:t>
      </w:r>
      <w:proofErr w:type="gramStart"/>
      <w:r w:rsidRPr="00085F1C">
        <w:t>will then be assigned</w:t>
      </w:r>
      <w:proofErr w:type="gramEnd"/>
      <w:r w:rsidRPr="00085F1C">
        <w:t xml:space="preserve"> to view one of the advertisements under test, complete the online survey and then submit the data electronically through a secure internet environment.  </w:t>
      </w:r>
      <w:r w:rsidRPr="00085F1C">
        <w:rPr>
          <w:rFonts w:eastAsiaTheme="majorEastAsia" w:cstheme="majorBidi"/>
          <w:bCs/>
        </w:rPr>
        <w:t>The respondent will participate at the time of his or her choosing</w:t>
      </w:r>
      <w:r w:rsidR="002609B0" w:rsidRPr="00085F1C">
        <w:rPr>
          <w:rFonts w:eastAsiaTheme="majorEastAsia" w:cstheme="majorBidi"/>
          <w:bCs/>
        </w:rPr>
        <w:t>.  There is no Website content directed at children younger than 13 years of age.  The CDC will not have direct contact with participants nor</w:t>
      </w:r>
      <w:r w:rsidR="007159E3" w:rsidRPr="00085F1C">
        <w:rPr>
          <w:rFonts w:eastAsiaTheme="majorEastAsia" w:cstheme="majorBidi"/>
          <w:bCs/>
        </w:rPr>
        <w:t xml:space="preserve"> will CDC</w:t>
      </w:r>
      <w:r w:rsidR="002609B0" w:rsidRPr="00085F1C">
        <w:rPr>
          <w:rFonts w:eastAsiaTheme="majorEastAsia" w:cstheme="majorBidi"/>
          <w:bCs/>
        </w:rPr>
        <w:t xml:space="preserve"> have access to any personal identifying information about the panelists</w:t>
      </w:r>
      <w:r w:rsidR="00722F9D" w:rsidRPr="00085F1C">
        <w:rPr>
          <w:rFonts w:eastAsiaTheme="majorEastAsia" w:cstheme="majorBidi"/>
          <w:bCs/>
        </w:rPr>
        <w:t>.</w:t>
      </w:r>
    </w:p>
    <w:p w14:paraId="694B71BB" w14:textId="3A242DDD" w:rsidR="00106056" w:rsidRPr="00085F1C" w:rsidRDefault="0056561E" w:rsidP="00106056">
      <w:pPr>
        <w:pStyle w:val="Heading3"/>
        <w:rPr>
          <w:b w:val="0"/>
          <w:i/>
          <w:u w:val="single"/>
        </w:rPr>
      </w:pPr>
      <w:r w:rsidRPr="00085F1C">
        <w:rPr>
          <w:b w:val="0"/>
          <w:i/>
          <w:u w:val="single"/>
        </w:rPr>
        <w:t xml:space="preserve">Overview of how </w:t>
      </w:r>
      <w:r w:rsidR="00106056" w:rsidRPr="00085F1C">
        <w:rPr>
          <w:b w:val="0"/>
          <w:i/>
          <w:u w:val="single"/>
        </w:rPr>
        <w:t>information will be shared and for what purpose</w:t>
      </w:r>
    </w:p>
    <w:p w14:paraId="0F5DDC7F" w14:textId="53DD7ECC" w:rsidR="00106056" w:rsidRPr="00085F1C" w:rsidRDefault="00CB4ADB" w:rsidP="00106056">
      <w:r w:rsidRPr="00085F1C">
        <w:t xml:space="preserve">Information will be collected by </w:t>
      </w:r>
      <w:r w:rsidR="00F671A6" w:rsidRPr="00085F1C">
        <w:t>The Plowshare Group’s</w:t>
      </w:r>
      <w:r w:rsidRPr="00085F1C">
        <w:t xml:space="preserve"> data collection and formative research </w:t>
      </w:r>
      <w:r w:rsidR="00F671A6" w:rsidRPr="00085F1C">
        <w:t>contractor Toluna</w:t>
      </w:r>
      <w:r w:rsidR="00106056" w:rsidRPr="00085F1C">
        <w:t xml:space="preserve"> USA </w:t>
      </w:r>
      <w:r w:rsidR="00F671A6" w:rsidRPr="00085F1C">
        <w:t>which</w:t>
      </w:r>
      <w:r w:rsidRPr="00085F1C">
        <w:t xml:space="preserve"> </w:t>
      </w:r>
      <w:r w:rsidR="00106056" w:rsidRPr="00085F1C">
        <w:t xml:space="preserve">will also be involved in the analysis, interpretation, and implementation of the results from the data. </w:t>
      </w:r>
      <w:r w:rsidR="00F671A6" w:rsidRPr="00085F1C">
        <w:t xml:space="preserve">CDC contracts with The Plowshare Group for </w:t>
      </w:r>
      <w:r w:rsidR="002B16D0" w:rsidRPr="00085F1C">
        <w:t xml:space="preserve">formative </w:t>
      </w:r>
      <w:r w:rsidR="00F671A6" w:rsidRPr="00085F1C">
        <w:t xml:space="preserve">data collection </w:t>
      </w:r>
      <w:r w:rsidR="002B16D0" w:rsidRPr="00085F1C">
        <w:t>research</w:t>
      </w:r>
      <w:r w:rsidR="00F671A6" w:rsidRPr="00085F1C">
        <w:t xml:space="preserve"> activities. </w:t>
      </w:r>
      <w:r w:rsidR="008056DE" w:rsidRPr="00085F1C">
        <w:t xml:space="preserve"> </w:t>
      </w:r>
      <w:r w:rsidR="00106056" w:rsidRPr="00085F1C">
        <w:t>Toluna USA, in collaboration with CDC, will analyze overall levels of effectiveness, respondent motivation, and assess believability of the tested advertisements, controlling for potential cofounders including demographic characteristics, state of residence, smoking status, and parental status</w:t>
      </w:r>
      <w:r w:rsidR="00D36300" w:rsidRPr="00085F1C">
        <w:t>.</w:t>
      </w:r>
    </w:p>
    <w:p w14:paraId="1EE0BDB8" w14:textId="3D689C76" w:rsidR="00106056" w:rsidRPr="00085F1C" w:rsidRDefault="0056561E" w:rsidP="00106056">
      <w:pPr>
        <w:pStyle w:val="Heading3"/>
        <w:rPr>
          <w:b w:val="0"/>
          <w:i/>
          <w:u w:val="single"/>
        </w:rPr>
      </w:pPr>
      <w:r w:rsidRPr="00085F1C">
        <w:rPr>
          <w:b w:val="0"/>
          <w:i/>
          <w:u w:val="single"/>
        </w:rPr>
        <w:t>Overview of t</w:t>
      </w:r>
      <w:r w:rsidR="00106056" w:rsidRPr="00085F1C">
        <w:rPr>
          <w:b w:val="0"/>
          <w:i/>
          <w:u w:val="single"/>
        </w:rPr>
        <w:t>he impact the proposed collection will have on the respondent’s privacy</w:t>
      </w:r>
    </w:p>
    <w:p w14:paraId="223E15E4" w14:textId="572B1343" w:rsidR="00106056" w:rsidRPr="00085F1C" w:rsidRDefault="00106056" w:rsidP="00106056">
      <w:r w:rsidRPr="00085F1C">
        <w:t>No individually identifiable information</w:t>
      </w:r>
      <w:r w:rsidR="007159E3" w:rsidRPr="00085F1C">
        <w:t xml:space="preserve"> or personal identifying </w:t>
      </w:r>
      <w:r w:rsidR="001626DB" w:rsidRPr="00085F1C">
        <w:t>information</w:t>
      </w:r>
      <w:r w:rsidR="007159E3" w:rsidRPr="00085F1C">
        <w:t xml:space="preserve"> (PII)</w:t>
      </w:r>
      <w:r w:rsidRPr="00085F1C">
        <w:t xml:space="preserve"> </w:t>
      </w:r>
      <w:proofErr w:type="gramStart"/>
      <w:r w:rsidR="007159E3" w:rsidRPr="00085F1C">
        <w:t>is being</w:t>
      </w:r>
      <w:r w:rsidRPr="00085F1C">
        <w:t xml:space="preserve"> collected</w:t>
      </w:r>
      <w:proofErr w:type="gramEnd"/>
      <w:r w:rsidRPr="00085F1C">
        <w:t xml:space="preserve">. </w:t>
      </w:r>
      <w:r w:rsidR="00595DDE" w:rsidRPr="00085F1C">
        <w:t xml:space="preserve"> </w:t>
      </w:r>
      <w:r w:rsidR="00AF4B00" w:rsidRPr="00085F1C">
        <w:t>Toluna will recruit from an existing system of records, the Toluna Panel</w:t>
      </w:r>
      <w:r w:rsidR="00832AEF" w:rsidRPr="00085F1C">
        <w:t>.  Although demographic information (e.g., gender, age, and race) will be gathered, no direct personal identifiers (e.g., full name, phone number, social security number, etc.) will be collected or maintained as part of the Screener (see Attachment 1a</w:t>
      </w:r>
      <w:r w:rsidR="007159E3" w:rsidRPr="00085F1C">
        <w:t>, 1c,1e, 1g</w:t>
      </w:r>
      <w:r w:rsidR="00832AEF" w:rsidRPr="00085F1C">
        <w:t>), or Main Questionnaire (see Attachment 1b</w:t>
      </w:r>
      <w:r w:rsidR="007159E3" w:rsidRPr="00085F1C">
        <w:t>, 1d,1f,1h</w:t>
      </w:r>
      <w:r w:rsidR="00832AEF" w:rsidRPr="00085F1C">
        <w:t xml:space="preserve">).  </w:t>
      </w:r>
      <w:r w:rsidR="00830C44" w:rsidRPr="00085F1C">
        <w:t xml:space="preserve">As such, because it does not exist, no </w:t>
      </w:r>
      <w:r w:rsidR="00832AEF" w:rsidRPr="00085F1C">
        <w:t xml:space="preserve">directly identifying information </w:t>
      </w:r>
      <w:proofErr w:type="gramStart"/>
      <w:r w:rsidR="00832AEF" w:rsidRPr="00085F1C">
        <w:t>will be transmitted</w:t>
      </w:r>
      <w:proofErr w:type="gramEnd"/>
      <w:r w:rsidR="00832AEF" w:rsidRPr="00085F1C">
        <w:t xml:space="preserve"> to CDC/OSH</w:t>
      </w:r>
      <w:r w:rsidR="00830C44" w:rsidRPr="00085F1C">
        <w:t>, and thus, the Privacy Act does not apply.</w:t>
      </w:r>
      <w:r w:rsidR="00832AEF" w:rsidRPr="00085F1C">
        <w:t xml:space="preserve"> </w:t>
      </w:r>
      <w:r w:rsidR="00830C44" w:rsidRPr="00085F1C">
        <w:t xml:space="preserve"> </w:t>
      </w:r>
      <w:r w:rsidRPr="00085F1C">
        <w:t xml:space="preserve">While Toluna has access to the email address of panel subscribers, no </w:t>
      </w:r>
      <w:r w:rsidR="00AF4B00" w:rsidRPr="00085F1C">
        <w:t xml:space="preserve">match back is possible </w:t>
      </w:r>
      <w:r w:rsidR="00830C44" w:rsidRPr="00085F1C">
        <w:t xml:space="preserve">between the survey data and </w:t>
      </w:r>
      <w:r w:rsidR="00AF4B00" w:rsidRPr="00085F1C">
        <w:t>the panel subscribers</w:t>
      </w:r>
      <w:r w:rsidR="00832AEF" w:rsidRPr="00085F1C">
        <w:t>.  When the respondent begins the survey, all identifiable links to the existing s</w:t>
      </w:r>
      <w:r w:rsidR="00AE3334" w:rsidRPr="00085F1C">
        <w:t xml:space="preserve">ystem of records </w:t>
      </w:r>
      <w:proofErr w:type="gramStart"/>
      <w:r w:rsidR="00AE3334" w:rsidRPr="00085F1C">
        <w:t>are</w:t>
      </w:r>
      <w:proofErr w:type="gramEnd"/>
      <w:r w:rsidR="00AE3334" w:rsidRPr="00085F1C">
        <w:t xml:space="preserve"> severed.  </w:t>
      </w:r>
      <w:r w:rsidRPr="00085F1C">
        <w:t xml:space="preserve">No link between the respondent email and the specific survey </w:t>
      </w:r>
      <w:proofErr w:type="gramStart"/>
      <w:r w:rsidRPr="00085F1C">
        <w:t>is made</w:t>
      </w:r>
      <w:proofErr w:type="gramEnd"/>
      <w:r w:rsidRPr="00085F1C">
        <w:t xml:space="preserve"> after the potential respondent clicks on the link to view the </w:t>
      </w:r>
      <w:r w:rsidR="00302F3A" w:rsidRPr="00085F1C">
        <w:t>consent and</w:t>
      </w:r>
      <w:r w:rsidRPr="00085F1C">
        <w:t xml:space="preserve"> potentially starts the survey.  No data is </w:t>
      </w:r>
      <w:r w:rsidRPr="00085F1C">
        <w:lastRenderedPageBreak/>
        <w:t xml:space="preserve">collected that will tie the respondent back to the email or any other personal identifying information.  </w:t>
      </w:r>
      <w:r w:rsidR="00830C44" w:rsidRPr="00085F1C">
        <w:t xml:space="preserve">In addition, the </w:t>
      </w:r>
      <w:r w:rsidRPr="00085F1C">
        <w:t>data</w:t>
      </w:r>
      <w:r w:rsidR="00830C44" w:rsidRPr="00085F1C">
        <w:t xml:space="preserve"> at the observation level</w:t>
      </w:r>
      <w:r w:rsidRPr="00085F1C">
        <w:t xml:space="preserve"> </w:t>
      </w:r>
      <w:proofErr w:type="gramStart"/>
      <w:r w:rsidRPr="00085F1C">
        <w:t>is identified</w:t>
      </w:r>
      <w:proofErr w:type="gramEnd"/>
      <w:r w:rsidRPr="00085F1C">
        <w:t xml:space="preserve"> through use only of sample unit identifiers.  </w:t>
      </w:r>
      <w:r w:rsidR="008056DE" w:rsidRPr="00085F1C">
        <w:t>Neither Toluna USA nor</w:t>
      </w:r>
      <w:r w:rsidRPr="00085F1C">
        <w:t xml:space="preserve"> CDC employees</w:t>
      </w:r>
      <w:r w:rsidR="00AF4B00" w:rsidRPr="00085F1C">
        <w:t xml:space="preserve"> </w:t>
      </w:r>
      <w:r w:rsidRPr="00085F1C">
        <w:t xml:space="preserve">working on the project will have access to any identifying information.   </w:t>
      </w:r>
    </w:p>
    <w:p w14:paraId="56A57EBA" w14:textId="2C622251" w:rsidR="00106056" w:rsidRPr="00085F1C" w:rsidRDefault="0056561E" w:rsidP="00106056">
      <w:pPr>
        <w:pStyle w:val="Heading3"/>
        <w:rPr>
          <w:b w:val="0"/>
          <w:i/>
          <w:u w:val="single"/>
        </w:rPr>
      </w:pPr>
      <w:r w:rsidRPr="00085F1C">
        <w:rPr>
          <w:b w:val="0"/>
          <w:i/>
          <w:u w:val="single"/>
        </w:rPr>
        <w:t xml:space="preserve">Overview of voluntary participation </w:t>
      </w:r>
    </w:p>
    <w:p w14:paraId="3366EBA1" w14:textId="6DFA968D" w:rsidR="00564FC0" w:rsidRPr="00085F1C" w:rsidRDefault="00106056" w:rsidP="00830C44">
      <w:r w:rsidRPr="00085F1C">
        <w:t xml:space="preserve">During email invitation, potential respondents </w:t>
      </w:r>
      <w:proofErr w:type="gramStart"/>
      <w:r w:rsidRPr="00085F1C">
        <w:t>will be advised</w:t>
      </w:r>
      <w:proofErr w:type="gramEnd"/>
      <w:r w:rsidRPr="00085F1C">
        <w:t xml:space="preserve"> of the nature of the activity, the length of time it will require, and that participation is voluntary. They </w:t>
      </w:r>
      <w:proofErr w:type="gramStart"/>
      <w:r w:rsidRPr="00085F1C">
        <w:t>are also provided</w:t>
      </w:r>
      <w:proofErr w:type="gramEnd"/>
      <w:r w:rsidRPr="00085F1C">
        <w:t xml:space="preserve"> with links to</w:t>
      </w:r>
      <w:r w:rsidR="00211AD0" w:rsidRPr="00085F1C">
        <w:t xml:space="preserve"> the Privacy Policy (Attachments </w:t>
      </w:r>
      <w:r w:rsidRPr="00085F1C">
        <w:t>3</w:t>
      </w:r>
      <w:r w:rsidR="00211AD0" w:rsidRPr="00085F1C">
        <w:t>a-3d</w:t>
      </w:r>
      <w:r w:rsidRPr="00085F1C">
        <w:t xml:space="preserve">).  The appropriate advisements </w:t>
      </w:r>
      <w:r w:rsidR="00EA049A" w:rsidRPr="00085F1C">
        <w:t xml:space="preserve">on voluntary participation </w:t>
      </w:r>
      <w:r w:rsidRPr="00085F1C">
        <w:t xml:space="preserve">are included in the Screener as well as the initial page of the Main Questionnaire.  </w:t>
      </w:r>
      <w:r w:rsidRPr="00085F1C" w:rsidDel="007B126F">
        <w:t xml:space="preserve"> </w:t>
      </w:r>
      <w:r w:rsidRPr="00085F1C">
        <w:t xml:space="preserve">Respondents </w:t>
      </w:r>
      <w:proofErr w:type="gramStart"/>
      <w:r w:rsidRPr="00085F1C">
        <w:t>will be assured</w:t>
      </w:r>
      <w:proofErr w:type="gramEnd"/>
      <w:r w:rsidRPr="00085F1C">
        <w:t xml:space="preserve"> that they will incur no penalties if they wish not to respond to the information collection as a whole or to any specific questions.  </w:t>
      </w:r>
      <w:r w:rsidR="0056561E" w:rsidRPr="00085F1C">
        <w:t>T</w:t>
      </w:r>
      <w:r w:rsidRPr="00085F1C">
        <w:t xml:space="preserve">hese procedures conform to ethical practices for collecting data from human participants. </w:t>
      </w:r>
      <w:r w:rsidRPr="00085F1C">
        <w:br/>
      </w:r>
      <w:r w:rsidRPr="00085F1C">
        <w:br/>
      </w:r>
      <w:r w:rsidR="0056561E" w:rsidRPr="00085F1C">
        <w:rPr>
          <w:i/>
          <w:u w:val="single"/>
        </w:rPr>
        <w:t>Overview of data security</w:t>
      </w:r>
      <w:r w:rsidRPr="00085F1C">
        <w:rPr>
          <w:i/>
          <w:u w:val="single"/>
        </w:rPr>
        <w:t xml:space="preserve"> </w:t>
      </w:r>
      <w:r w:rsidR="005F0B38" w:rsidRPr="00085F1C">
        <w:br/>
      </w:r>
      <w:proofErr w:type="gramStart"/>
      <w:r w:rsidRPr="00085F1C">
        <w:t>All</w:t>
      </w:r>
      <w:proofErr w:type="gramEnd"/>
      <w:r w:rsidRPr="00085F1C">
        <w:t xml:space="preserve"> data will be reported in the aggregate only.  All data will be stored on password-protected databases to which only Toluna employees working on this project have access.  </w:t>
      </w:r>
      <w:r w:rsidR="00EA049A" w:rsidRPr="00085F1C">
        <w:t xml:space="preserve">Toluna will keep the data in non-aggregate form for six months after data collection </w:t>
      </w:r>
      <w:proofErr w:type="gramStart"/>
      <w:r w:rsidR="00EA049A" w:rsidRPr="00085F1C">
        <w:t>has been completed</w:t>
      </w:r>
      <w:proofErr w:type="gramEnd"/>
      <w:r w:rsidR="00EA049A" w:rsidRPr="00085F1C">
        <w:t xml:space="preserve">, and then the observation-level data will be deleted from the password-protected databases.  </w:t>
      </w:r>
      <w:r w:rsidR="00830C44" w:rsidRPr="00085F1C">
        <w:t xml:space="preserve">No desktop or laptop computer will contain any personal identifying information.   To prevent unauthorized access to their data servers (such as that which would be done by “hacking”) Toluna is currently certified and has achieved the distinguished ISO 27001 accreditation. </w:t>
      </w:r>
      <w:r w:rsidR="00311BC6" w:rsidRPr="00085F1C">
        <w:t xml:space="preserve"> </w:t>
      </w:r>
      <w:r w:rsidR="00830C44" w:rsidRPr="00085F1C">
        <w:t xml:space="preserve">With this </w:t>
      </w:r>
      <w:r w:rsidR="007159E3" w:rsidRPr="00085F1C">
        <w:t>achievement,</w:t>
      </w:r>
      <w:r w:rsidR="00830C44" w:rsidRPr="00085F1C">
        <w:t xml:space="preserve"> Toluna’s data systems have assurance that all data </w:t>
      </w:r>
      <w:proofErr w:type="gramStart"/>
      <w:r w:rsidR="00830C44" w:rsidRPr="00085F1C">
        <w:t>will be managed</w:t>
      </w:r>
      <w:proofErr w:type="gramEnd"/>
      <w:r w:rsidR="00830C44" w:rsidRPr="00085F1C">
        <w:t xml:space="preserve"> in a secure environment.  This means that Toluna </w:t>
      </w:r>
      <w:proofErr w:type="gramStart"/>
      <w:r w:rsidR="00830C44" w:rsidRPr="00085F1C">
        <w:t>has been formally audited</w:t>
      </w:r>
      <w:proofErr w:type="gramEnd"/>
      <w:r w:rsidR="00830C44" w:rsidRPr="00085F1C">
        <w:t xml:space="preserve"> and has been certified compliant with the standard ISO 27001 accreditation.</w:t>
      </w:r>
    </w:p>
    <w:p w14:paraId="2FD52259" w14:textId="5B129EA7" w:rsidR="00564FC0" w:rsidRPr="00085F1C" w:rsidRDefault="00106056" w:rsidP="00564FC0">
      <w:r w:rsidRPr="00085F1C">
        <w:t xml:space="preserve">Toluna is firmly committed to protecting the </w:t>
      </w:r>
      <w:r w:rsidR="00830C44" w:rsidRPr="00085F1C">
        <w:t xml:space="preserve">data security and </w:t>
      </w:r>
      <w:r w:rsidRPr="00085F1C">
        <w:t xml:space="preserve">privacy of its panel members.  In support of its policies, Toluna </w:t>
      </w:r>
      <w:proofErr w:type="gramStart"/>
      <w:r w:rsidRPr="00085F1C">
        <w:t>has been awarded</w:t>
      </w:r>
      <w:proofErr w:type="gramEnd"/>
      <w:r w:rsidRPr="00085F1C">
        <w:t xml:space="preserve"> </w:t>
      </w:r>
      <w:proofErr w:type="spellStart"/>
      <w:r w:rsidRPr="00085F1C">
        <w:t>TRUSTe's</w:t>
      </w:r>
      <w:proofErr w:type="spellEnd"/>
      <w:r w:rsidRPr="00085F1C">
        <w:t xml:space="preserve"> Privacy Seal signifying that this privacy policy and practices have been reviewed for requirements including transparency, accountability and choice regarding the collection and use of panel member personal information.  Toluna also particip</w:t>
      </w:r>
      <w:r w:rsidR="00302F3A" w:rsidRPr="00085F1C">
        <w:t xml:space="preserve">ates in and adheres to the U.S. </w:t>
      </w:r>
      <w:r w:rsidRPr="00085F1C">
        <w:t xml:space="preserve">EU Safe Harbor Framework as set forth by the U.S. Department of Commerce regarding the collection, use, and retention of data.  </w:t>
      </w:r>
      <w:proofErr w:type="gramStart"/>
      <w:r w:rsidRPr="00085F1C">
        <w:t>Toluna’s data collection conforms to the Council of American Survey Research Organizations (CASRO) Code of Standards and Ethics for Survey Research, the European Society of Opinion and Marketing Research (ESOMAR) Codes and Guidelines for Survey Research, the European Commission Directive on Data Protection, SNYTEC in France, the French law on "</w:t>
      </w:r>
      <w:proofErr w:type="spellStart"/>
      <w:r w:rsidRPr="00085F1C">
        <w:t>Informatique</w:t>
      </w:r>
      <w:proofErr w:type="spellEnd"/>
      <w:r w:rsidRPr="00085F1C">
        <w:t xml:space="preserve"> et </w:t>
      </w:r>
      <w:proofErr w:type="spellStart"/>
      <w:r w:rsidRPr="00085F1C">
        <w:t>Libertés</w:t>
      </w:r>
      <w:proofErr w:type="spellEnd"/>
      <w:r w:rsidRPr="00085F1C">
        <w:t>," CNIL, the American Association for Public 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the Health Insurance Portability and Accountability Act (HIPAA), the Graham-Leach Bliley Act (GLB), and the CAN-SPAM Act.</w:t>
      </w:r>
      <w:r w:rsidR="00832AEF" w:rsidRPr="00085F1C">
        <w:br/>
      </w:r>
      <w:r w:rsidRPr="00085F1C">
        <w:br/>
      </w:r>
      <w:proofErr w:type="gramEnd"/>
      <w:r w:rsidR="00044A5F" w:rsidRPr="00085F1C">
        <w:rPr>
          <w:b/>
        </w:rPr>
        <w:t>A.11</w:t>
      </w:r>
      <w:r w:rsidR="00044A5F" w:rsidRPr="00085F1C">
        <w:rPr>
          <w:b/>
        </w:rPr>
        <w:tab/>
        <w:t>Justification for Sensitive Questions</w:t>
      </w:r>
    </w:p>
    <w:p w14:paraId="36BBCB6C" w14:textId="1E937F89" w:rsidR="00AC3028" w:rsidRPr="00085F1C" w:rsidRDefault="002679DD" w:rsidP="00564FC0">
      <w:r w:rsidRPr="00085F1C">
        <w:rPr>
          <w:szCs w:val="24"/>
        </w:rPr>
        <w:t xml:space="preserve">The majority of questions asked will not be of a sensitive nature.  </w:t>
      </w:r>
      <w:r w:rsidR="00832AEF" w:rsidRPr="00085F1C">
        <w:rPr>
          <w:szCs w:val="24"/>
        </w:rPr>
        <w:t>However, it</w:t>
      </w:r>
      <w:r w:rsidRPr="00085F1C">
        <w:rPr>
          <w:szCs w:val="24"/>
        </w:rPr>
        <w:t xml:space="preserve"> will be necessary to ask some questions considered to be of a sensitive nature in order to assess individuals’ attitude</w:t>
      </w:r>
      <w:r w:rsidR="00B26467" w:rsidRPr="00085F1C">
        <w:rPr>
          <w:szCs w:val="24"/>
        </w:rPr>
        <w:t>s and behaviors or</w:t>
      </w:r>
      <w:r w:rsidR="00D54681" w:rsidRPr="00085F1C">
        <w:rPr>
          <w:szCs w:val="24"/>
        </w:rPr>
        <w:t xml:space="preserve"> to</w:t>
      </w:r>
      <w:r w:rsidR="00B26467" w:rsidRPr="00085F1C">
        <w:rPr>
          <w:szCs w:val="24"/>
        </w:rPr>
        <w:t xml:space="preserve"> test messages </w:t>
      </w:r>
      <w:r w:rsidRPr="00085F1C">
        <w:rPr>
          <w:szCs w:val="24"/>
        </w:rPr>
        <w:t xml:space="preserve">about the specific health </w:t>
      </w:r>
      <w:r w:rsidR="000728C1" w:rsidRPr="00085F1C">
        <w:rPr>
          <w:szCs w:val="24"/>
        </w:rPr>
        <w:t xml:space="preserve">behavior of cigarette smoking in order to understand respondent </w:t>
      </w:r>
      <w:r w:rsidR="000728C1" w:rsidRPr="00085F1C">
        <w:rPr>
          <w:szCs w:val="24"/>
        </w:rPr>
        <w:lastRenderedPageBreak/>
        <w:t xml:space="preserve">motivation toward behavior change.  The theory of planned behavior, a framework used in the development of this campaign, provides rationale for evidence-based messaging to change attitudes, beliefs, intentions and behavior at the target audience level.  </w:t>
      </w:r>
      <w:r w:rsidR="00E54249" w:rsidRPr="00085F1C">
        <w:rPr>
          <w:szCs w:val="24"/>
        </w:rPr>
        <w:t>While some of the q</w:t>
      </w:r>
      <w:r w:rsidR="000728C1" w:rsidRPr="00085F1C">
        <w:rPr>
          <w:szCs w:val="24"/>
        </w:rPr>
        <w:t xml:space="preserve">uestions about attitudes and behaviors </w:t>
      </w:r>
      <w:proofErr w:type="gramStart"/>
      <w:r w:rsidR="000728C1" w:rsidRPr="00085F1C">
        <w:rPr>
          <w:szCs w:val="24"/>
        </w:rPr>
        <w:t>may be considered</w:t>
      </w:r>
      <w:proofErr w:type="gramEnd"/>
      <w:r w:rsidR="000728C1" w:rsidRPr="00085F1C">
        <w:rPr>
          <w:szCs w:val="24"/>
        </w:rPr>
        <w:t xml:space="preserve"> to be </w:t>
      </w:r>
      <w:r w:rsidR="00EE37BF" w:rsidRPr="00085F1C">
        <w:rPr>
          <w:szCs w:val="24"/>
        </w:rPr>
        <w:t xml:space="preserve">of </w:t>
      </w:r>
      <w:r w:rsidR="000728C1" w:rsidRPr="00085F1C">
        <w:rPr>
          <w:szCs w:val="24"/>
        </w:rPr>
        <w:t xml:space="preserve">a sensitive nature, </w:t>
      </w:r>
      <w:r w:rsidR="00E54249" w:rsidRPr="00085F1C">
        <w:rPr>
          <w:szCs w:val="24"/>
        </w:rPr>
        <w:t xml:space="preserve">they </w:t>
      </w:r>
      <w:r w:rsidR="000728C1" w:rsidRPr="00085F1C">
        <w:rPr>
          <w:szCs w:val="24"/>
        </w:rPr>
        <w:t xml:space="preserve">are necessary in order to understand respondent motivation toward behavior change.  </w:t>
      </w:r>
      <w:r w:rsidR="00D21EF4" w:rsidRPr="00085F1C">
        <w:rPr>
          <w:szCs w:val="24"/>
        </w:rPr>
        <w:t>Certain q</w:t>
      </w:r>
      <w:r w:rsidRPr="00085F1C">
        <w:rPr>
          <w:szCs w:val="24"/>
        </w:rPr>
        <w:t xml:space="preserve">uestions </w:t>
      </w:r>
      <w:proofErr w:type="gramStart"/>
      <w:r w:rsidR="00D21EF4" w:rsidRPr="00085F1C">
        <w:rPr>
          <w:szCs w:val="24"/>
        </w:rPr>
        <w:t>could be considered</w:t>
      </w:r>
      <w:proofErr w:type="gramEnd"/>
      <w:r w:rsidR="00D21EF4" w:rsidRPr="00085F1C">
        <w:rPr>
          <w:szCs w:val="24"/>
        </w:rPr>
        <w:t xml:space="preserve"> sensitive.  </w:t>
      </w:r>
      <w:r w:rsidR="00414FE6" w:rsidRPr="00085F1C">
        <w:rPr>
          <w:szCs w:val="24"/>
        </w:rPr>
        <w:t xml:space="preserve">For example, </w:t>
      </w:r>
      <w:r w:rsidR="00D21EF4" w:rsidRPr="00085F1C">
        <w:rPr>
          <w:szCs w:val="24"/>
        </w:rPr>
        <w:t xml:space="preserve">questions </w:t>
      </w:r>
      <w:r w:rsidR="00414FE6" w:rsidRPr="00085F1C">
        <w:rPr>
          <w:szCs w:val="24"/>
        </w:rPr>
        <w:t>on</w:t>
      </w:r>
      <w:r w:rsidRPr="00085F1C">
        <w:rPr>
          <w:szCs w:val="24"/>
        </w:rPr>
        <w:t xml:space="preserve"> smoking behavior (e.g., tobacco use)</w:t>
      </w:r>
      <w:r w:rsidR="00414FE6" w:rsidRPr="00085F1C">
        <w:rPr>
          <w:szCs w:val="24"/>
        </w:rPr>
        <w:t>,</w:t>
      </w:r>
      <w:r w:rsidRPr="00085F1C">
        <w:rPr>
          <w:szCs w:val="24"/>
        </w:rPr>
        <w:t xml:space="preserve"> </w:t>
      </w:r>
      <w:r w:rsidR="00414FE6" w:rsidRPr="00085F1C">
        <w:rPr>
          <w:szCs w:val="24"/>
        </w:rPr>
        <w:t>demographics</w:t>
      </w:r>
      <w:r w:rsidRPr="00085F1C">
        <w:rPr>
          <w:szCs w:val="24"/>
        </w:rPr>
        <w:t xml:space="preserve"> (e.g., </w:t>
      </w:r>
      <w:r w:rsidR="00E54249" w:rsidRPr="00085F1C">
        <w:rPr>
          <w:szCs w:val="24"/>
        </w:rPr>
        <w:t>r</w:t>
      </w:r>
      <w:r w:rsidRPr="00085F1C">
        <w:rPr>
          <w:szCs w:val="24"/>
        </w:rPr>
        <w:t xml:space="preserve">ace or </w:t>
      </w:r>
      <w:r w:rsidR="00E54249" w:rsidRPr="00085F1C">
        <w:rPr>
          <w:szCs w:val="24"/>
        </w:rPr>
        <w:t>e</w:t>
      </w:r>
      <w:r w:rsidRPr="00085F1C">
        <w:rPr>
          <w:szCs w:val="24"/>
        </w:rPr>
        <w:t>thnicity</w:t>
      </w:r>
      <w:r w:rsidR="00C311C3" w:rsidRPr="00085F1C">
        <w:rPr>
          <w:szCs w:val="24"/>
        </w:rPr>
        <w:t xml:space="preserve"> and </w:t>
      </w:r>
      <w:r w:rsidR="00E54249" w:rsidRPr="00085F1C">
        <w:rPr>
          <w:szCs w:val="24"/>
        </w:rPr>
        <w:t>sexual orientation</w:t>
      </w:r>
      <w:r w:rsidRPr="00085F1C">
        <w:rPr>
          <w:szCs w:val="24"/>
        </w:rPr>
        <w:t>)</w:t>
      </w:r>
      <w:r w:rsidR="00D21EF4" w:rsidRPr="00085F1C">
        <w:rPr>
          <w:szCs w:val="24"/>
        </w:rPr>
        <w:t>, and general health conditions</w:t>
      </w:r>
      <w:r w:rsidR="00414FE6" w:rsidRPr="00085F1C">
        <w:rPr>
          <w:szCs w:val="24"/>
        </w:rPr>
        <w:t xml:space="preserve"> could be considered sensitive</w:t>
      </w:r>
      <w:r w:rsidR="00D21EF4" w:rsidRPr="00085F1C">
        <w:rPr>
          <w:szCs w:val="24"/>
        </w:rPr>
        <w:t xml:space="preserve">. </w:t>
      </w:r>
      <w:r w:rsidR="00414FE6" w:rsidRPr="00085F1C">
        <w:rPr>
          <w:szCs w:val="24"/>
        </w:rPr>
        <w:t xml:space="preserve"> However, t</w:t>
      </w:r>
      <w:r w:rsidRPr="00085F1C">
        <w:rPr>
          <w:szCs w:val="24"/>
        </w:rPr>
        <w:t xml:space="preserve">hese items </w:t>
      </w:r>
      <w:proofErr w:type="gramStart"/>
      <w:r w:rsidR="00D21EF4" w:rsidRPr="00085F1C">
        <w:rPr>
          <w:szCs w:val="24"/>
        </w:rPr>
        <w:t>are</w:t>
      </w:r>
      <w:r w:rsidRPr="00085F1C">
        <w:rPr>
          <w:szCs w:val="24"/>
        </w:rPr>
        <w:t xml:space="preserve"> not generally considered</w:t>
      </w:r>
      <w:proofErr w:type="gramEnd"/>
      <w:r w:rsidRPr="00085F1C">
        <w:rPr>
          <w:szCs w:val="24"/>
        </w:rPr>
        <w:t xml:space="preserve"> highly sensitive.  </w:t>
      </w:r>
    </w:p>
    <w:p w14:paraId="1AE107B0" w14:textId="0C7A6DBA" w:rsidR="002679DD" w:rsidRPr="00085F1C"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85F1C">
        <w:rPr>
          <w:szCs w:val="24"/>
        </w:rPr>
        <w:t xml:space="preserve">Questions about sensitive issues are necessary </w:t>
      </w:r>
      <w:proofErr w:type="gramStart"/>
      <w:r w:rsidRPr="00085F1C">
        <w:rPr>
          <w:szCs w:val="24"/>
        </w:rPr>
        <w:t>for audience segmentation and to assess individuals’ response to messages</w:t>
      </w:r>
      <w:proofErr w:type="gramEnd"/>
      <w:r w:rsidRPr="00085F1C">
        <w:rPr>
          <w:szCs w:val="24"/>
        </w:rPr>
        <w:t>.</w:t>
      </w:r>
      <w:r w:rsidR="004A3CA5" w:rsidRPr="00085F1C">
        <w:rPr>
          <w:szCs w:val="24"/>
        </w:rPr>
        <w:t xml:space="preserve"> </w:t>
      </w:r>
      <w:r w:rsidR="00B26467" w:rsidRPr="00085F1C">
        <w:rPr>
          <w:szCs w:val="24"/>
        </w:rPr>
        <w:t xml:space="preserve"> In addition, questions about emotional reactions to the </w:t>
      </w:r>
      <w:r w:rsidR="00F72116" w:rsidRPr="00085F1C">
        <w:rPr>
          <w:szCs w:val="24"/>
        </w:rPr>
        <w:t>advertisement</w:t>
      </w:r>
      <w:r w:rsidR="00B26467" w:rsidRPr="00085F1C">
        <w:rPr>
          <w:szCs w:val="24"/>
        </w:rPr>
        <w:t xml:space="preserve"> are necessary to see if the </w:t>
      </w:r>
      <w:r w:rsidR="00F46535" w:rsidRPr="00085F1C">
        <w:rPr>
          <w:szCs w:val="24"/>
        </w:rPr>
        <w:t>ad</w:t>
      </w:r>
      <w:r w:rsidR="00F72116" w:rsidRPr="00085F1C">
        <w:rPr>
          <w:szCs w:val="24"/>
        </w:rPr>
        <w:t>vertisement</w:t>
      </w:r>
      <w:r w:rsidR="00B26467" w:rsidRPr="00085F1C">
        <w:rPr>
          <w:szCs w:val="24"/>
        </w:rPr>
        <w:t xml:space="preserve"> is achieving intended objectives.</w:t>
      </w:r>
      <w:r w:rsidRPr="00085F1C">
        <w:rPr>
          <w:szCs w:val="24"/>
        </w:rPr>
        <w:t xml:space="preserve"> Respondents </w:t>
      </w:r>
      <w:proofErr w:type="gramStart"/>
      <w:r w:rsidRPr="00085F1C">
        <w:rPr>
          <w:szCs w:val="24"/>
        </w:rPr>
        <w:t>will be informed</w:t>
      </w:r>
      <w:proofErr w:type="gramEnd"/>
      <w:r w:rsidRPr="00085F1C">
        <w:rPr>
          <w:szCs w:val="24"/>
        </w:rPr>
        <w:t xml:space="preserve"> of the applicable privacy safeguards. Sensitive information </w:t>
      </w:r>
      <w:proofErr w:type="gramStart"/>
      <w:r w:rsidRPr="00085F1C">
        <w:rPr>
          <w:szCs w:val="24"/>
        </w:rPr>
        <w:t>will only be requested</w:t>
      </w:r>
      <w:proofErr w:type="gramEnd"/>
      <w:r w:rsidRPr="00085F1C">
        <w:rPr>
          <w:szCs w:val="24"/>
        </w:rPr>
        <w:t xml:space="preserve"> when necessary </w:t>
      </w:r>
      <w:r w:rsidR="00F46535" w:rsidRPr="00085F1C">
        <w:rPr>
          <w:szCs w:val="24"/>
        </w:rPr>
        <w:t>among specific subpopulations of interest.  For</w:t>
      </w:r>
      <w:r w:rsidRPr="00085F1C">
        <w:rPr>
          <w:szCs w:val="24"/>
        </w:rPr>
        <w:t xml:space="preserve"> </w:t>
      </w:r>
      <w:r w:rsidR="00A210F7" w:rsidRPr="00085F1C">
        <w:rPr>
          <w:szCs w:val="24"/>
        </w:rPr>
        <w:t>questions requesting such information</w:t>
      </w:r>
      <w:r w:rsidR="00F46535" w:rsidRPr="00085F1C">
        <w:rPr>
          <w:szCs w:val="24"/>
        </w:rPr>
        <w:t>, the question</w:t>
      </w:r>
      <w:r w:rsidR="00A210F7" w:rsidRPr="00085F1C">
        <w:rPr>
          <w:szCs w:val="24"/>
        </w:rPr>
        <w:t xml:space="preserve"> will include a “decline to answer” option. </w:t>
      </w:r>
    </w:p>
    <w:p w14:paraId="3D1681DE" w14:textId="77777777" w:rsidR="00044A5F" w:rsidRPr="00085F1C" w:rsidRDefault="00044A5F" w:rsidP="005675FD">
      <w:pPr>
        <w:pStyle w:val="Heading2"/>
      </w:pPr>
      <w:r w:rsidRPr="00085F1C">
        <w:t>A.12</w:t>
      </w:r>
      <w:r w:rsidRPr="00085F1C">
        <w:tab/>
        <w:t>Estimates of Annualized Burden Hours and Costs</w:t>
      </w:r>
    </w:p>
    <w:p w14:paraId="59E0729B" w14:textId="01A6F2E1" w:rsidR="00910682" w:rsidRPr="00085F1C" w:rsidRDefault="00D9788D" w:rsidP="00ED4896">
      <w:pPr>
        <w:spacing w:after="0"/>
        <w:rPr>
          <w:rFonts w:asciiTheme="minorHAnsi" w:hAnsiTheme="minorHAnsi"/>
        </w:rPr>
      </w:pPr>
      <w:r w:rsidRPr="00E45809">
        <w:rPr>
          <w:rFonts w:asciiTheme="minorHAnsi" w:hAnsiTheme="minorHAnsi"/>
        </w:rPr>
        <w:t>D</w:t>
      </w:r>
      <w:r w:rsidR="00696593" w:rsidRPr="00E45809">
        <w:rPr>
          <w:rFonts w:asciiTheme="minorHAnsi" w:hAnsiTheme="minorHAnsi"/>
        </w:rPr>
        <w:t xml:space="preserve">ata collection will occur </w:t>
      </w:r>
      <w:r w:rsidR="00910682" w:rsidRPr="00E45809">
        <w:rPr>
          <w:rFonts w:asciiTheme="minorHAnsi" w:hAnsiTheme="minorHAnsi"/>
        </w:rPr>
        <w:t xml:space="preserve">concurrently for </w:t>
      </w:r>
      <w:r w:rsidR="00C7535E" w:rsidRPr="00E45809">
        <w:rPr>
          <w:rFonts w:asciiTheme="minorHAnsi" w:hAnsiTheme="minorHAnsi"/>
        </w:rPr>
        <w:t>all respondents,</w:t>
      </w:r>
      <w:r w:rsidR="006C00D9" w:rsidRPr="00E45809">
        <w:rPr>
          <w:rFonts w:asciiTheme="minorHAnsi" w:hAnsiTheme="minorHAnsi"/>
        </w:rPr>
        <w:t xml:space="preserve"> segmented into smokers and nonsmokers</w:t>
      </w:r>
      <w:r w:rsidR="00910682" w:rsidRPr="00E45809">
        <w:rPr>
          <w:rFonts w:asciiTheme="minorHAnsi" w:hAnsiTheme="minorHAnsi"/>
        </w:rPr>
        <w:t xml:space="preserve">. </w:t>
      </w:r>
      <w:r w:rsidR="00D21EF4" w:rsidRPr="00E45809">
        <w:rPr>
          <w:rFonts w:asciiTheme="minorHAnsi" w:hAnsiTheme="minorHAnsi"/>
        </w:rPr>
        <w:t>A</w:t>
      </w:r>
      <w:r w:rsidR="005A1767" w:rsidRPr="00E45809">
        <w:rPr>
          <w:rFonts w:asciiTheme="minorHAnsi" w:hAnsiTheme="minorHAnsi"/>
        </w:rPr>
        <w:t xml:space="preserve">pproximately </w:t>
      </w:r>
      <w:r w:rsidR="00C921E1">
        <w:rPr>
          <w:rFonts w:asciiTheme="minorHAnsi" w:hAnsiTheme="minorHAnsi"/>
        </w:rPr>
        <w:t>4,648</w:t>
      </w:r>
      <w:r w:rsidR="005A1767" w:rsidRPr="00E45809">
        <w:rPr>
          <w:rFonts w:asciiTheme="minorHAnsi" w:hAnsiTheme="minorHAnsi"/>
        </w:rPr>
        <w:t xml:space="preserve"> </w:t>
      </w:r>
      <w:r w:rsidR="00583189" w:rsidRPr="00E45809">
        <w:rPr>
          <w:rFonts w:asciiTheme="minorHAnsi" w:hAnsiTheme="minorHAnsi"/>
        </w:rPr>
        <w:t xml:space="preserve">potential </w:t>
      </w:r>
      <w:r w:rsidR="005A1767" w:rsidRPr="00E45809">
        <w:rPr>
          <w:rFonts w:asciiTheme="minorHAnsi" w:hAnsiTheme="minorHAnsi"/>
        </w:rPr>
        <w:t>respondents</w:t>
      </w:r>
      <w:r w:rsidR="00C7535E" w:rsidRPr="00E45809">
        <w:rPr>
          <w:rFonts w:asciiTheme="minorHAnsi" w:hAnsiTheme="minorHAnsi"/>
        </w:rPr>
        <w:t xml:space="preserve"> </w:t>
      </w:r>
      <w:r w:rsidR="0094607B" w:rsidRPr="00E45809">
        <w:rPr>
          <w:rFonts w:asciiTheme="minorHAnsi" w:hAnsiTheme="minorHAnsi"/>
        </w:rPr>
        <w:t>w</w:t>
      </w:r>
      <w:r w:rsidR="0054760F" w:rsidRPr="00E45809">
        <w:rPr>
          <w:rFonts w:asciiTheme="minorHAnsi" w:hAnsiTheme="minorHAnsi"/>
        </w:rPr>
        <w:t>ho are part of the Toluna panel</w:t>
      </w:r>
      <w:r w:rsidR="00C921E1">
        <w:rPr>
          <w:rFonts w:asciiTheme="minorHAnsi" w:hAnsiTheme="minorHAnsi"/>
        </w:rPr>
        <w:t xml:space="preserve"> </w:t>
      </w:r>
      <w:proofErr w:type="gramStart"/>
      <w:r w:rsidR="00C921E1">
        <w:rPr>
          <w:rFonts w:asciiTheme="minorHAnsi" w:hAnsiTheme="minorHAnsi"/>
        </w:rPr>
        <w:t>will be contacted</w:t>
      </w:r>
      <w:proofErr w:type="gramEnd"/>
      <w:r w:rsidR="005A1767" w:rsidRPr="00E45809">
        <w:rPr>
          <w:rFonts w:asciiTheme="minorHAnsi" w:hAnsiTheme="minorHAnsi"/>
        </w:rPr>
        <w:t xml:space="preserve"> in order to obtain </w:t>
      </w:r>
      <w:r w:rsidR="005501BF" w:rsidRPr="00E45809">
        <w:rPr>
          <w:rFonts w:asciiTheme="minorHAnsi" w:hAnsiTheme="minorHAnsi"/>
        </w:rPr>
        <w:t>c</w:t>
      </w:r>
      <w:r w:rsidR="00947411" w:rsidRPr="00E45809">
        <w:rPr>
          <w:rFonts w:asciiTheme="minorHAnsi" w:hAnsiTheme="minorHAnsi"/>
        </w:rPr>
        <w:t xml:space="preserve">ompleted questionnaires from </w:t>
      </w:r>
      <w:r w:rsidR="00387BE2" w:rsidRPr="00E45809">
        <w:rPr>
          <w:rFonts w:asciiTheme="minorHAnsi" w:hAnsiTheme="minorHAnsi"/>
        </w:rPr>
        <w:t>1,400</w:t>
      </w:r>
      <w:r w:rsidR="005A1767" w:rsidRPr="00E45809">
        <w:rPr>
          <w:rFonts w:asciiTheme="minorHAnsi" w:hAnsiTheme="minorHAnsi"/>
        </w:rPr>
        <w:t xml:space="preserve"> respondents</w:t>
      </w:r>
      <w:r w:rsidR="00FC2471" w:rsidRPr="00E45809">
        <w:rPr>
          <w:rFonts w:asciiTheme="minorHAnsi" w:hAnsiTheme="minorHAnsi"/>
        </w:rPr>
        <w:t xml:space="preserve"> in the target age range of 18-54 years</w:t>
      </w:r>
      <w:r w:rsidR="005501BF" w:rsidRPr="00E45809">
        <w:rPr>
          <w:rFonts w:asciiTheme="minorHAnsi" w:hAnsiTheme="minorHAnsi"/>
        </w:rPr>
        <w:t xml:space="preserve"> along with other identifying characteristics</w:t>
      </w:r>
      <w:r w:rsidR="00387BE2" w:rsidRPr="00E45809">
        <w:rPr>
          <w:rFonts w:asciiTheme="minorHAnsi" w:hAnsiTheme="minorHAnsi"/>
        </w:rPr>
        <w:t>, such as language</w:t>
      </w:r>
      <w:r w:rsidR="005501BF" w:rsidRPr="00E45809">
        <w:rPr>
          <w:rFonts w:asciiTheme="minorHAnsi" w:hAnsiTheme="minorHAnsi"/>
        </w:rPr>
        <w:t>.</w:t>
      </w:r>
      <w:r w:rsidR="005A1767" w:rsidRPr="00085F1C">
        <w:rPr>
          <w:rFonts w:asciiTheme="minorHAnsi" w:hAnsiTheme="minorHAnsi"/>
        </w:rPr>
        <w:t xml:space="preserve"> </w:t>
      </w:r>
      <w:r w:rsidR="006C00D9" w:rsidRPr="00085F1C">
        <w:rPr>
          <w:rFonts w:asciiTheme="minorHAnsi" w:hAnsiTheme="minorHAnsi"/>
        </w:rPr>
        <w:br/>
      </w:r>
    </w:p>
    <w:p w14:paraId="1314FD44" w14:textId="71D2AC1F" w:rsidR="00D26ADF" w:rsidRPr="00085F1C" w:rsidRDefault="00ED4F05" w:rsidP="008F50E7">
      <w:pPr>
        <w:spacing w:after="0"/>
        <w:rPr>
          <w:rFonts w:asciiTheme="minorHAnsi" w:hAnsiTheme="minorHAnsi"/>
        </w:rPr>
      </w:pPr>
      <w:r w:rsidRPr="00085F1C">
        <w:rPr>
          <w:rFonts w:asciiTheme="minorHAnsi" w:hAnsiTheme="minorHAnsi"/>
        </w:rPr>
        <w:t>Toluna</w:t>
      </w:r>
      <w:r w:rsidR="003006D1" w:rsidRPr="00085F1C">
        <w:rPr>
          <w:rFonts w:asciiTheme="minorHAnsi" w:hAnsiTheme="minorHAnsi"/>
        </w:rPr>
        <w:t xml:space="preserve"> </w:t>
      </w:r>
      <w:r w:rsidR="002740B6" w:rsidRPr="00085F1C">
        <w:rPr>
          <w:rFonts w:asciiTheme="minorHAnsi" w:hAnsiTheme="minorHAnsi"/>
        </w:rPr>
        <w:t>has deep profiling and</w:t>
      </w:r>
      <w:r w:rsidR="00696593" w:rsidRPr="00085F1C">
        <w:rPr>
          <w:rFonts w:asciiTheme="minorHAnsi" w:hAnsiTheme="minorHAnsi"/>
        </w:rPr>
        <w:t xml:space="preserve"> demographic information on </w:t>
      </w:r>
      <w:r w:rsidR="00FC2471" w:rsidRPr="00085F1C">
        <w:rPr>
          <w:rFonts w:asciiTheme="minorHAnsi" w:hAnsiTheme="minorHAnsi"/>
        </w:rPr>
        <w:t xml:space="preserve">its </w:t>
      </w:r>
      <w:r w:rsidR="00696593" w:rsidRPr="00085F1C">
        <w:rPr>
          <w:rFonts w:asciiTheme="minorHAnsi" w:hAnsiTheme="minorHAnsi"/>
        </w:rPr>
        <w:t xml:space="preserve">panel </w:t>
      </w:r>
      <w:r w:rsidR="002740B6" w:rsidRPr="00085F1C">
        <w:rPr>
          <w:rFonts w:asciiTheme="minorHAnsi" w:hAnsiTheme="minorHAnsi"/>
        </w:rPr>
        <w:t xml:space="preserve">members.  </w:t>
      </w:r>
      <w:r w:rsidR="00FC2471" w:rsidRPr="00085F1C">
        <w:rPr>
          <w:rFonts w:asciiTheme="minorHAnsi" w:hAnsiTheme="minorHAnsi"/>
        </w:rPr>
        <w:t>S</w:t>
      </w:r>
      <w:r w:rsidR="00696593" w:rsidRPr="00085F1C">
        <w:rPr>
          <w:rFonts w:asciiTheme="minorHAnsi" w:hAnsiTheme="minorHAnsi"/>
        </w:rPr>
        <w:t>creening</w:t>
      </w:r>
      <w:r w:rsidR="00E45809">
        <w:rPr>
          <w:rFonts w:asciiTheme="minorHAnsi" w:hAnsiTheme="minorHAnsi"/>
        </w:rPr>
        <w:t xml:space="preserve"> </w:t>
      </w:r>
      <w:proofErr w:type="gramStart"/>
      <w:r w:rsidR="00E45809">
        <w:rPr>
          <w:rFonts w:asciiTheme="minorHAnsi" w:hAnsiTheme="minorHAnsi"/>
        </w:rPr>
        <w:t xml:space="preserve">will be </w:t>
      </w:r>
      <w:r w:rsidR="00FC2471" w:rsidRPr="00085F1C">
        <w:rPr>
          <w:rFonts w:asciiTheme="minorHAnsi" w:hAnsiTheme="minorHAnsi"/>
        </w:rPr>
        <w:t>conducted</w:t>
      </w:r>
      <w:proofErr w:type="gramEnd"/>
      <w:r w:rsidR="00696593" w:rsidRPr="00085F1C">
        <w:rPr>
          <w:rFonts w:asciiTheme="minorHAnsi" w:hAnsiTheme="minorHAnsi"/>
        </w:rPr>
        <w:t xml:space="preserve"> to confirm that </w:t>
      </w:r>
      <w:r w:rsidR="00FC2471" w:rsidRPr="00085F1C">
        <w:rPr>
          <w:rFonts w:asciiTheme="minorHAnsi" w:hAnsiTheme="minorHAnsi"/>
        </w:rPr>
        <w:t xml:space="preserve">Toluna’s </w:t>
      </w:r>
      <w:r w:rsidR="00696593" w:rsidRPr="00085F1C">
        <w:rPr>
          <w:rFonts w:asciiTheme="minorHAnsi" w:hAnsiTheme="minorHAnsi"/>
        </w:rPr>
        <w:t xml:space="preserve">information is correct and to assess whether </w:t>
      </w:r>
      <w:r w:rsidR="00C921E1">
        <w:rPr>
          <w:rFonts w:asciiTheme="minorHAnsi" w:hAnsiTheme="minorHAnsi"/>
        </w:rPr>
        <w:t>any information has changed (e.g</w:t>
      </w:r>
      <w:r w:rsidR="00696593" w:rsidRPr="00085F1C">
        <w:rPr>
          <w:rFonts w:asciiTheme="minorHAnsi" w:hAnsiTheme="minorHAnsi"/>
        </w:rPr>
        <w:t xml:space="preserve">., </w:t>
      </w:r>
      <w:r w:rsidR="00387BE2" w:rsidRPr="00085F1C">
        <w:rPr>
          <w:rFonts w:asciiTheme="minorHAnsi" w:hAnsiTheme="minorHAnsi"/>
        </w:rPr>
        <w:t xml:space="preserve">language preference, </w:t>
      </w:r>
      <w:r w:rsidR="00696593" w:rsidRPr="00085F1C">
        <w:rPr>
          <w:rFonts w:asciiTheme="minorHAnsi" w:hAnsiTheme="minorHAnsi"/>
        </w:rPr>
        <w:t xml:space="preserve">educational status, state of residence).  Once respondents </w:t>
      </w:r>
      <w:proofErr w:type="gramStart"/>
      <w:r w:rsidR="00696593" w:rsidRPr="00085F1C">
        <w:rPr>
          <w:rFonts w:asciiTheme="minorHAnsi" w:hAnsiTheme="minorHAnsi"/>
        </w:rPr>
        <w:t>have been screened and qualified</w:t>
      </w:r>
      <w:r w:rsidR="00FC2471" w:rsidRPr="00085F1C">
        <w:rPr>
          <w:rFonts w:asciiTheme="minorHAnsi" w:hAnsiTheme="minorHAnsi"/>
        </w:rPr>
        <w:t xml:space="preserve"> to participate</w:t>
      </w:r>
      <w:r w:rsidR="00C02D02" w:rsidRPr="00085F1C">
        <w:rPr>
          <w:rFonts w:asciiTheme="minorHAnsi" w:hAnsiTheme="minorHAnsi"/>
        </w:rPr>
        <w:t>,</w:t>
      </w:r>
      <w:proofErr w:type="gramEnd"/>
      <w:r w:rsidR="00C02D02" w:rsidRPr="00085F1C">
        <w:rPr>
          <w:rFonts w:asciiTheme="minorHAnsi" w:hAnsiTheme="minorHAnsi"/>
        </w:rPr>
        <w:t xml:space="preserve"> </w:t>
      </w:r>
      <w:r w:rsidR="00696593" w:rsidRPr="00085F1C">
        <w:rPr>
          <w:rFonts w:asciiTheme="minorHAnsi" w:hAnsiTheme="minorHAnsi"/>
        </w:rPr>
        <w:t>they immediately enter the online Main Questionnaire</w:t>
      </w:r>
      <w:r w:rsidR="00C02D02" w:rsidRPr="00085F1C">
        <w:rPr>
          <w:rFonts w:asciiTheme="minorHAnsi" w:hAnsiTheme="minorHAnsi"/>
        </w:rPr>
        <w:t>.  Depending on the creative materials under test, e</w:t>
      </w:r>
      <w:r w:rsidR="00C7535E" w:rsidRPr="00085F1C">
        <w:rPr>
          <w:rFonts w:asciiTheme="minorHAnsi" w:hAnsiTheme="minorHAnsi"/>
        </w:rPr>
        <w:t xml:space="preserve">ach respondent </w:t>
      </w:r>
      <w:proofErr w:type="gramStart"/>
      <w:r w:rsidR="00C7535E" w:rsidRPr="00085F1C">
        <w:rPr>
          <w:rFonts w:asciiTheme="minorHAnsi" w:hAnsiTheme="minorHAnsi"/>
        </w:rPr>
        <w:t>will be</w:t>
      </w:r>
      <w:r w:rsidR="00696593" w:rsidRPr="00085F1C">
        <w:rPr>
          <w:rFonts w:asciiTheme="minorHAnsi" w:hAnsiTheme="minorHAnsi"/>
        </w:rPr>
        <w:t xml:space="preserve"> shown</w:t>
      </w:r>
      <w:proofErr w:type="gramEnd"/>
      <w:r w:rsidR="00696593" w:rsidRPr="00085F1C">
        <w:rPr>
          <w:rFonts w:asciiTheme="minorHAnsi" w:hAnsiTheme="minorHAnsi"/>
        </w:rPr>
        <w:t xml:space="preserve"> </w:t>
      </w:r>
      <w:r w:rsidR="005501BF" w:rsidRPr="00085F1C">
        <w:rPr>
          <w:rFonts w:asciiTheme="minorHAnsi" w:hAnsiTheme="minorHAnsi"/>
        </w:rPr>
        <w:t>one</w:t>
      </w:r>
      <w:r w:rsidR="005675FD" w:rsidRPr="00085F1C">
        <w:rPr>
          <w:rFonts w:asciiTheme="minorHAnsi" w:hAnsiTheme="minorHAnsi"/>
        </w:rPr>
        <w:t xml:space="preserve"> </w:t>
      </w:r>
      <w:r w:rsidR="004D774D" w:rsidRPr="00085F1C">
        <w:rPr>
          <w:rFonts w:asciiTheme="minorHAnsi" w:hAnsiTheme="minorHAnsi"/>
        </w:rPr>
        <w:t>advertisement</w:t>
      </w:r>
      <w:r w:rsidR="00696593" w:rsidRPr="00085F1C">
        <w:rPr>
          <w:rFonts w:asciiTheme="minorHAnsi" w:hAnsiTheme="minorHAnsi"/>
        </w:rPr>
        <w:t xml:space="preserve">.  </w:t>
      </w:r>
      <w:r w:rsidR="005501BF" w:rsidRPr="00085F1C">
        <w:rPr>
          <w:rFonts w:asciiTheme="minorHAnsi" w:hAnsiTheme="minorHAnsi"/>
        </w:rPr>
        <w:t xml:space="preserve">The </w:t>
      </w:r>
      <w:r w:rsidR="004D774D" w:rsidRPr="00085F1C">
        <w:rPr>
          <w:rFonts w:asciiTheme="minorHAnsi" w:hAnsiTheme="minorHAnsi"/>
        </w:rPr>
        <w:t>advertisements</w:t>
      </w:r>
      <w:r w:rsidR="005501BF" w:rsidRPr="00085F1C">
        <w:rPr>
          <w:rFonts w:asciiTheme="minorHAnsi" w:hAnsiTheme="minorHAnsi"/>
        </w:rPr>
        <w:t xml:space="preserve"> </w:t>
      </w:r>
      <w:proofErr w:type="gramStart"/>
      <w:r w:rsidR="005501BF" w:rsidRPr="00085F1C">
        <w:rPr>
          <w:rFonts w:asciiTheme="minorHAnsi" w:hAnsiTheme="minorHAnsi"/>
        </w:rPr>
        <w:t>will be randomized</w:t>
      </w:r>
      <w:proofErr w:type="gramEnd"/>
      <w:r w:rsidR="005501BF" w:rsidRPr="00085F1C">
        <w:rPr>
          <w:rFonts w:asciiTheme="minorHAnsi" w:hAnsiTheme="minorHAnsi"/>
        </w:rPr>
        <w:t xml:space="preserve"> to the</w:t>
      </w:r>
      <w:r w:rsidR="00EA5772" w:rsidRPr="00085F1C">
        <w:rPr>
          <w:rFonts w:asciiTheme="minorHAnsi" w:hAnsiTheme="minorHAnsi"/>
        </w:rPr>
        <w:t xml:space="preserve"> respondent</w:t>
      </w:r>
      <w:r w:rsidR="00C7535E" w:rsidRPr="00085F1C">
        <w:rPr>
          <w:rFonts w:asciiTheme="minorHAnsi" w:hAnsiTheme="minorHAnsi"/>
        </w:rPr>
        <w:t>.  Respondents will be</w:t>
      </w:r>
      <w:r w:rsidR="00696593" w:rsidRPr="00085F1C">
        <w:rPr>
          <w:rFonts w:asciiTheme="minorHAnsi" w:hAnsiTheme="minorHAnsi"/>
        </w:rPr>
        <w:t xml:space="preserve"> shown the </w:t>
      </w:r>
      <w:r w:rsidR="00F72116" w:rsidRPr="00085F1C">
        <w:rPr>
          <w:rFonts w:asciiTheme="minorHAnsi" w:hAnsiTheme="minorHAnsi"/>
        </w:rPr>
        <w:t>advertisement</w:t>
      </w:r>
      <w:r w:rsidR="00696593" w:rsidRPr="00085F1C">
        <w:rPr>
          <w:rFonts w:asciiTheme="minorHAnsi" w:hAnsiTheme="minorHAnsi"/>
        </w:rPr>
        <w:t xml:space="preserve"> and asked a series of questions </w:t>
      </w:r>
      <w:r w:rsidR="005675FD" w:rsidRPr="00085F1C">
        <w:rPr>
          <w:rFonts w:asciiTheme="minorHAnsi" w:hAnsiTheme="minorHAnsi"/>
        </w:rPr>
        <w:t>specific to the ad</w:t>
      </w:r>
      <w:r w:rsidR="00F72116" w:rsidRPr="00085F1C">
        <w:rPr>
          <w:rFonts w:asciiTheme="minorHAnsi" w:hAnsiTheme="minorHAnsi"/>
        </w:rPr>
        <w:t>vertisement</w:t>
      </w:r>
      <w:r w:rsidR="005675FD" w:rsidRPr="00085F1C">
        <w:rPr>
          <w:rFonts w:asciiTheme="minorHAnsi" w:hAnsiTheme="minorHAnsi"/>
        </w:rPr>
        <w:t xml:space="preserve"> </w:t>
      </w:r>
      <w:r w:rsidR="00696593" w:rsidRPr="00085F1C">
        <w:rPr>
          <w:rFonts w:asciiTheme="minorHAnsi" w:hAnsiTheme="minorHAnsi"/>
        </w:rPr>
        <w:t>regarding believability, engagement with the ad</w:t>
      </w:r>
      <w:r w:rsidR="00F72116" w:rsidRPr="00085F1C">
        <w:rPr>
          <w:rFonts w:asciiTheme="minorHAnsi" w:hAnsiTheme="minorHAnsi"/>
        </w:rPr>
        <w:t>vertisement</w:t>
      </w:r>
      <w:r w:rsidR="00696593" w:rsidRPr="00085F1C">
        <w:rPr>
          <w:rFonts w:asciiTheme="minorHAnsi" w:hAnsiTheme="minorHAnsi"/>
        </w:rPr>
        <w:t xml:space="preserve"> and</w:t>
      </w:r>
      <w:r w:rsidR="001A5AC9" w:rsidRPr="00085F1C">
        <w:rPr>
          <w:rFonts w:asciiTheme="minorHAnsi" w:hAnsiTheme="minorHAnsi"/>
        </w:rPr>
        <w:t xml:space="preserve"> potential</w:t>
      </w:r>
      <w:r w:rsidR="005501BF" w:rsidRPr="00085F1C">
        <w:rPr>
          <w:rFonts w:asciiTheme="minorHAnsi" w:hAnsiTheme="minorHAnsi"/>
        </w:rPr>
        <w:t xml:space="preserve"> impact on behavior specific to the mode of </w:t>
      </w:r>
      <w:r w:rsidR="00F46535" w:rsidRPr="00085F1C">
        <w:rPr>
          <w:rFonts w:asciiTheme="minorHAnsi" w:hAnsiTheme="minorHAnsi"/>
        </w:rPr>
        <w:t>ad</w:t>
      </w:r>
      <w:r w:rsidR="00F72116" w:rsidRPr="00085F1C">
        <w:rPr>
          <w:rFonts w:asciiTheme="minorHAnsi" w:hAnsiTheme="minorHAnsi"/>
        </w:rPr>
        <w:t>vertisement</w:t>
      </w:r>
      <w:r w:rsidR="005501BF" w:rsidRPr="00085F1C">
        <w:rPr>
          <w:rFonts w:asciiTheme="minorHAnsi" w:hAnsiTheme="minorHAnsi"/>
        </w:rPr>
        <w:t xml:space="preserve"> under test (</w:t>
      </w:r>
      <w:r w:rsidR="00387BE2" w:rsidRPr="00085F1C">
        <w:rPr>
          <w:rFonts w:asciiTheme="minorHAnsi" w:hAnsiTheme="minorHAnsi"/>
        </w:rPr>
        <w:t>all ads submitted for this information collection request are print media format</w:t>
      </w:r>
      <w:r w:rsidR="005501BF" w:rsidRPr="00085F1C">
        <w:rPr>
          <w:rFonts w:asciiTheme="minorHAnsi" w:hAnsiTheme="minorHAnsi"/>
        </w:rPr>
        <w:t>).</w:t>
      </w:r>
      <w:r w:rsidR="00AC3028" w:rsidRPr="00085F1C">
        <w:rPr>
          <w:rFonts w:asciiTheme="minorHAnsi" w:hAnsiTheme="minorHAnsi"/>
        </w:rPr>
        <w:t xml:space="preserve"> </w:t>
      </w:r>
      <w:r w:rsidR="00E45809">
        <w:rPr>
          <w:rFonts w:asciiTheme="minorHAnsi" w:hAnsiTheme="minorHAnsi"/>
        </w:rPr>
        <w:t xml:space="preserve"> </w:t>
      </w:r>
      <w:r w:rsidR="00387BE2" w:rsidRPr="00085F1C">
        <w:t>Note that a</w:t>
      </w:r>
      <w:r w:rsidR="004F5975" w:rsidRPr="00085F1C">
        <w:t xml:space="preserve"> small percentage (</w:t>
      </w:r>
      <w:r w:rsidR="005B450F" w:rsidRPr="00085F1C">
        <w:t>1-</w:t>
      </w:r>
      <w:r w:rsidR="004F5975" w:rsidRPr="00085F1C">
        <w:t xml:space="preserve">2%) </w:t>
      </w:r>
      <w:proofErr w:type="gramStart"/>
      <w:r w:rsidR="004F5975" w:rsidRPr="00085F1C">
        <w:t>is anticipated</w:t>
      </w:r>
      <w:proofErr w:type="gramEnd"/>
      <w:r w:rsidR="004F5975" w:rsidRPr="00085F1C">
        <w:t xml:space="preserve"> to decide to opt-out of the </w:t>
      </w:r>
      <w:r w:rsidR="00211AD0" w:rsidRPr="00085F1C">
        <w:t xml:space="preserve">main </w:t>
      </w:r>
      <w:r w:rsidR="004F5975" w:rsidRPr="00085F1C">
        <w:t xml:space="preserve">survey once started. </w:t>
      </w:r>
    </w:p>
    <w:p w14:paraId="04034E65" w14:textId="77777777" w:rsidR="008F50E7" w:rsidRPr="00085F1C" w:rsidRDefault="008F50E7" w:rsidP="008F50E7">
      <w:pPr>
        <w:spacing w:after="0"/>
        <w:rPr>
          <w:rFonts w:asciiTheme="minorHAnsi" w:hAnsiTheme="minorHAnsi"/>
        </w:rPr>
      </w:pPr>
    </w:p>
    <w:p w14:paraId="3D565278" w14:textId="2D147A60" w:rsidR="00520D0A" w:rsidRDefault="00C71448" w:rsidP="00196B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rPr>
      </w:pPr>
      <w:r w:rsidRPr="00E45809">
        <w:rPr>
          <w:rFonts w:asciiTheme="minorHAnsi" w:hAnsiTheme="minorHAnsi" w:cs="Shruti"/>
        </w:rPr>
        <w:t xml:space="preserve">It </w:t>
      </w:r>
      <w:proofErr w:type="gramStart"/>
      <w:r w:rsidRPr="00E45809">
        <w:rPr>
          <w:rFonts w:asciiTheme="minorHAnsi" w:hAnsiTheme="minorHAnsi" w:cs="Shruti"/>
        </w:rPr>
        <w:t>is estimated</w:t>
      </w:r>
      <w:proofErr w:type="gramEnd"/>
      <w:r w:rsidR="003B6337" w:rsidRPr="00E45809">
        <w:rPr>
          <w:rFonts w:asciiTheme="minorHAnsi" w:hAnsiTheme="minorHAnsi" w:cs="Shruti"/>
        </w:rPr>
        <w:t xml:space="preserve"> that</w:t>
      </w:r>
      <w:r w:rsidR="007F5CE5" w:rsidRPr="00E45809">
        <w:rPr>
          <w:rFonts w:asciiTheme="minorHAnsi" w:hAnsiTheme="minorHAnsi" w:cs="Shruti"/>
        </w:rPr>
        <w:t xml:space="preserve"> in total</w:t>
      </w:r>
      <w:r w:rsidR="003B6337" w:rsidRPr="00E45809">
        <w:rPr>
          <w:rFonts w:asciiTheme="minorHAnsi" w:hAnsiTheme="minorHAnsi" w:cs="Shruti"/>
        </w:rPr>
        <w:t xml:space="preserve"> </w:t>
      </w:r>
      <w:r w:rsidR="00A32F97" w:rsidRPr="00E45809">
        <w:rPr>
          <w:rFonts w:asciiTheme="minorHAnsi" w:hAnsiTheme="minorHAnsi" w:cs="Shruti"/>
        </w:rPr>
        <w:t>3,248</w:t>
      </w:r>
      <w:r w:rsidR="00D26ADF" w:rsidRPr="00E45809">
        <w:rPr>
          <w:rFonts w:asciiTheme="minorHAnsi" w:hAnsiTheme="minorHAnsi" w:cs="Shruti"/>
        </w:rPr>
        <w:t xml:space="preserve"> </w:t>
      </w:r>
      <w:r w:rsidR="00666523" w:rsidRPr="00E45809">
        <w:rPr>
          <w:rFonts w:asciiTheme="minorHAnsi" w:hAnsiTheme="minorHAnsi" w:cs="Shruti"/>
        </w:rPr>
        <w:t>respondents will</w:t>
      </w:r>
      <w:r w:rsidR="00D26ADF" w:rsidRPr="00E45809">
        <w:rPr>
          <w:rFonts w:asciiTheme="minorHAnsi" w:hAnsiTheme="minorHAnsi" w:cs="Shruti"/>
        </w:rPr>
        <w:t xml:space="preserve"> </w:t>
      </w:r>
      <w:r w:rsidR="003B6337" w:rsidRPr="00E45809">
        <w:rPr>
          <w:rFonts w:asciiTheme="minorHAnsi" w:hAnsiTheme="minorHAnsi" w:cs="Shruti"/>
        </w:rPr>
        <w:t>discontinue their participation after completing the</w:t>
      </w:r>
      <w:r w:rsidR="00D26ADF" w:rsidRPr="00E45809">
        <w:rPr>
          <w:rFonts w:asciiTheme="minorHAnsi" w:hAnsiTheme="minorHAnsi" w:cs="Shruti"/>
        </w:rPr>
        <w:t xml:space="preserve"> </w:t>
      </w:r>
      <w:r w:rsidR="007F10BC" w:rsidRPr="00E45809">
        <w:rPr>
          <w:rFonts w:asciiTheme="minorHAnsi" w:hAnsiTheme="minorHAnsi" w:cs="Shruti"/>
        </w:rPr>
        <w:t>Screener</w:t>
      </w:r>
      <w:r w:rsidR="00D26ADF" w:rsidRPr="00E45809">
        <w:rPr>
          <w:rFonts w:asciiTheme="minorHAnsi" w:hAnsiTheme="minorHAnsi" w:cs="Shruti"/>
        </w:rPr>
        <w:t xml:space="preserve"> (</w:t>
      </w:r>
      <w:r w:rsidR="003B6337" w:rsidRPr="00E45809">
        <w:rPr>
          <w:rFonts w:asciiTheme="minorHAnsi" w:hAnsiTheme="minorHAnsi" w:cs="Shruti"/>
        </w:rPr>
        <w:t xml:space="preserve">“Incompletes”).  For these respondents, the estimated burden per response is </w:t>
      </w:r>
      <w:r w:rsidR="00D801E7" w:rsidRPr="00E45809">
        <w:rPr>
          <w:rFonts w:asciiTheme="minorHAnsi" w:hAnsiTheme="minorHAnsi" w:cs="Shruti"/>
        </w:rPr>
        <w:t>4</w:t>
      </w:r>
      <w:r w:rsidR="003B6337" w:rsidRPr="00E45809">
        <w:rPr>
          <w:rFonts w:asciiTheme="minorHAnsi" w:hAnsiTheme="minorHAnsi" w:cs="Shruti"/>
        </w:rPr>
        <w:t xml:space="preserve"> minutes (</w:t>
      </w:r>
      <w:r w:rsidR="00E45809" w:rsidRPr="00E45809">
        <w:rPr>
          <w:rFonts w:asciiTheme="minorHAnsi" w:hAnsiTheme="minorHAnsi" w:cs="Shruti"/>
        </w:rPr>
        <w:t xml:space="preserve">see </w:t>
      </w:r>
      <w:r w:rsidR="003B6337" w:rsidRPr="00E45809">
        <w:rPr>
          <w:rFonts w:asciiTheme="minorHAnsi" w:hAnsiTheme="minorHAnsi" w:cs="Shruti"/>
        </w:rPr>
        <w:t>Attachment</w:t>
      </w:r>
      <w:r w:rsidR="007159E3" w:rsidRPr="00E45809">
        <w:rPr>
          <w:rFonts w:asciiTheme="minorHAnsi" w:hAnsiTheme="minorHAnsi" w:cs="Shruti"/>
        </w:rPr>
        <w:t>s</w:t>
      </w:r>
      <w:r w:rsidR="003B6337" w:rsidRPr="00E45809">
        <w:rPr>
          <w:rFonts w:asciiTheme="minorHAnsi" w:hAnsiTheme="minorHAnsi" w:cs="Shruti"/>
        </w:rPr>
        <w:t xml:space="preserve"> 1a</w:t>
      </w:r>
      <w:r w:rsidR="00E45809" w:rsidRPr="00E45809">
        <w:rPr>
          <w:rFonts w:asciiTheme="minorHAnsi" w:hAnsiTheme="minorHAnsi" w:cs="Shruti"/>
        </w:rPr>
        <w:t>-S, 1a-C, 1a-K, and 1a-V for the Spanish, Chinese, Korean, and Vietnamese translations, respectively</w:t>
      </w:r>
      <w:r w:rsidR="003B6337" w:rsidRPr="00E45809">
        <w:rPr>
          <w:rFonts w:asciiTheme="minorHAnsi" w:hAnsiTheme="minorHAnsi" w:cs="Shruti"/>
        </w:rPr>
        <w:t>).</w:t>
      </w:r>
      <w:r w:rsidR="00196BEA" w:rsidRPr="00E45809">
        <w:rPr>
          <w:rFonts w:asciiTheme="minorHAnsi" w:hAnsiTheme="minorHAnsi" w:cs="Shruti"/>
        </w:rPr>
        <w:t xml:space="preserve"> </w:t>
      </w:r>
      <w:r w:rsidRPr="00E45809">
        <w:rPr>
          <w:rFonts w:asciiTheme="minorHAnsi" w:hAnsiTheme="minorHAnsi" w:cs="Shruti"/>
        </w:rPr>
        <w:t xml:space="preserve">It </w:t>
      </w:r>
      <w:proofErr w:type="gramStart"/>
      <w:r w:rsidRPr="00E45809">
        <w:rPr>
          <w:rFonts w:asciiTheme="minorHAnsi" w:hAnsiTheme="minorHAnsi" w:cs="Shruti"/>
        </w:rPr>
        <w:t>is estimated</w:t>
      </w:r>
      <w:proofErr w:type="gramEnd"/>
      <w:r w:rsidR="003B6337" w:rsidRPr="00E45809">
        <w:rPr>
          <w:rFonts w:asciiTheme="minorHAnsi" w:hAnsiTheme="minorHAnsi" w:cs="Shruti"/>
        </w:rPr>
        <w:t xml:space="preserve"> that </w:t>
      </w:r>
      <w:r w:rsidR="00A32F97" w:rsidRPr="00E45809">
        <w:rPr>
          <w:rFonts w:asciiTheme="minorHAnsi" w:hAnsiTheme="minorHAnsi" w:cs="Shruti"/>
        </w:rPr>
        <w:t>1,400</w:t>
      </w:r>
      <w:r w:rsidR="00D26ADF" w:rsidRPr="00E45809">
        <w:rPr>
          <w:rFonts w:asciiTheme="minorHAnsi" w:hAnsiTheme="minorHAnsi" w:cs="Shruti"/>
        </w:rPr>
        <w:t xml:space="preserve"> respondents </w:t>
      </w:r>
      <w:r w:rsidR="003B6337" w:rsidRPr="00E45809">
        <w:rPr>
          <w:rFonts w:asciiTheme="minorHAnsi" w:hAnsiTheme="minorHAnsi" w:cs="Shruti"/>
        </w:rPr>
        <w:t>will complete the</w:t>
      </w:r>
      <w:r w:rsidR="00D26ADF" w:rsidRPr="00E45809">
        <w:rPr>
          <w:rFonts w:asciiTheme="minorHAnsi" w:hAnsiTheme="minorHAnsi" w:cs="Shruti"/>
        </w:rPr>
        <w:t xml:space="preserve"> screening</w:t>
      </w:r>
      <w:r w:rsidR="003B6337" w:rsidRPr="00E45809">
        <w:rPr>
          <w:rFonts w:asciiTheme="minorHAnsi" w:hAnsiTheme="minorHAnsi" w:cs="Shruti"/>
        </w:rPr>
        <w:t xml:space="preserve"> process</w:t>
      </w:r>
      <w:r w:rsidR="00D26ADF" w:rsidRPr="00E45809">
        <w:rPr>
          <w:rFonts w:asciiTheme="minorHAnsi" w:hAnsiTheme="minorHAnsi" w:cs="Shruti"/>
        </w:rPr>
        <w:t xml:space="preserve"> and continue to t</w:t>
      </w:r>
      <w:r w:rsidR="003B6337" w:rsidRPr="00E45809">
        <w:rPr>
          <w:rFonts w:asciiTheme="minorHAnsi" w:hAnsiTheme="minorHAnsi" w:cs="Shruti"/>
        </w:rPr>
        <w:t xml:space="preserve">he main </w:t>
      </w:r>
      <w:r w:rsidR="006E51B2" w:rsidRPr="00E45809">
        <w:rPr>
          <w:rFonts w:asciiTheme="minorHAnsi" w:hAnsiTheme="minorHAnsi" w:cs="Shruti"/>
        </w:rPr>
        <w:t>questionnaire</w:t>
      </w:r>
      <w:r w:rsidR="003B6337" w:rsidRPr="00E45809">
        <w:rPr>
          <w:rFonts w:asciiTheme="minorHAnsi" w:hAnsiTheme="minorHAnsi" w:cs="Shruti"/>
        </w:rPr>
        <w:t xml:space="preserve"> (</w:t>
      </w:r>
      <w:r w:rsidR="00D26ADF" w:rsidRPr="00E45809">
        <w:rPr>
          <w:rFonts w:asciiTheme="minorHAnsi" w:hAnsiTheme="minorHAnsi" w:cs="Shruti"/>
        </w:rPr>
        <w:t>“Completes”</w:t>
      </w:r>
      <w:r w:rsidR="003B6337" w:rsidRPr="00E45809">
        <w:rPr>
          <w:rFonts w:asciiTheme="minorHAnsi" w:hAnsiTheme="minorHAnsi" w:cs="Shruti"/>
        </w:rPr>
        <w:t xml:space="preserve">).  For these respondents, the estimated burden is </w:t>
      </w:r>
      <w:r w:rsidR="002B3DA3" w:rsidRPr="00E45809">
        <w:rPr>
          <w:rFonts w:asciiTheme="minorHAnsi" w:hAnsiTheme="minorHAnsi" w:cs="Shruti"/>
        </w:rPr>
        <w:t>20</w:t>
      </w:r>
      <w:r w:rsidR="003B6337" w:rsidRPr="00E45809">
        <w:rPr>
          <w:rFonts w:asciiTheme="minorHAnsi" w:hAnsiTheme="minorHAnsi" w:cs="Shruti"/>
        </w:rPr>
        <w:t xml:space="preserve"> minutes (</w:t>
      </w:r>
      <w:r w:rsidR="00D801E7" w:rsidRPr="00E45809">
        <w:rPr>
          <w:rFonts w:asciiTheme="minorHAnsi" w:hAnsiTheme="minorHAnsi" w:cs="Shruti"/>
        </w:rPr>
        <w:t>4</w:t>
      </w:r>
      <w:r w:rsidR="003B6337" w:rsidRPr="00E45809">
        <w:rPr>
          <w:rFonts w:asciiTheme="minorHAnsi" w:hAnsiTheme="minorHAnsi" w:cs="Shruti"/>
        </w:rPr>
        <w:t xml:space="preserve"> minutes </w:t>
      </w:r>
      <w:r w:rsidR="00C921E1">
        <w:rPr>
          <w:rFonts w:asciiTheme="minorHAnsi" w:hAnsiTheme="minorHAnsi" w:cs="Shruti"/>
        </w:rPr>
        <w:t xml:space="preserve">for the Screener (see </w:t>
      </w:r>
      <w:r w:rsidR="00D2320C" w:rsidRPr="00E45809">
        <w:rPr>
          <w:rFonts w:asciiTheme="minorHAnsi" w:hAnsiTheme="minorHAnsi" w:cs="Shruti"/>
        </w:rPr>
        <w:t>Attachment</w:t>
      </w:r>
      <w:r w:rsidR="00C921E1">
        <w:rPr>
          <w:rFonts w:asciiTheme="minorHAnsi" w:hAnsiTheme="minorHAnsi" w:cs="Shruti"/>
        </w:rPr>
        <w:t>s</w:t>
      </w:r>
      <w:r w:rsidR="00D2320C" w:rsidRPr="00E45809">
        <w:rPr>
          <w:rFonts w:asciiTheme="minorHAnsi" w:hAnsiTheme="minorHAnsi" w:cs="Shruti"/>
        </w:rPr>
        <w:t xml:space="preserve"> </w:t>
      </w:r>
      <w:r w:rsidR="007F5CE5" w:rsidRPr="00E45809">
        <w:rPr>
          <w:rFonts w:asciiTheme="minorHAnsi" w:hAnsiTheme="minorHAnsi" w:cs="Shruti"/>
        </w:rPr>
        <w:t>1a</w:t>
      </w:r>
      <w:r w:rsidR="00C921E1">
        <w:rPr>
          <w:rFonts w:asciiTheme="minorHAnsi" w:hAnsiTheme="minorHAnsi" w:cs="Shruti"/>
        </w:rPr>
        <w:t xml:space="preserve">-S, 1a-C, 1a-K, and 1a-V </w:t>
      </w:r>
      <w:r w:rsidR="00C921E1" w:rsidRPr="00E45809">
        <w:rPr>
          <w:rFonts w:asciiTheme="minorHAnsi" w:hAnsiTheme="minorHAnsi" w:cs="Shruti"/>
        </w:rPr>
        <w:t>for the Spanish, Chinese, Korean, and Vietnames</w:t>
      </w:r>
      <w:r w:rsidR="00C921E1">
        <w:rPr>
          <w:rFonts w:asciiTheme="minorHAnsi" w:hAnsiTheme="minorHAnsi" w:cs="Shruti"/>
        </w:rPr>
        <w:t>e</w:t>
      </w:r>
      <w:r w:rsidR="00C921E1" w:rsidRPr="00E45809">
        <w:rPr>
          <w:rFonts w:asciiTheme="minorHAnsi" w:hAnsiTheme="minorHAnsi" w:cs="Shruti"/>
        </w:rPr>
        <w:t xml:space="preserve"> translations, respectively</w:t>
      </w:r>
      <w:r w:rsidR="00C921E1">
        <w:rPr>
          <w:rFonts w:asciiTheme="minorHAnsi" w:hAnsiTheme="minorHAnsi" w:cs="Shruti"/>
        </w:rPr>
        <w:t>)</w:t>
      </w:r>
      <w:r w:rsidR="007F10BC" w:rsidRPr="00E45809">
        <w:rPr>
          <w:rFonts w:asciiTheme="minorHAnsi" w:hAnsiTheme="minorHAnsi" w:cs="Shruti"/>
        </w:rPr>
        <w:t xml:space="preserve"> plus </w:t>
      </w:r>
      <w:r w:rsidR="005501BF" w:rsidRPr="00E45809">
        <w:rPr>
          <w:rFonts w:asciiTheme="minorHAnsi" w:hAnsiTheme="minorHAnsi" w:cs="Shruti"/>
        </w:rPr>
        <w:t>1</w:t>
      </w:r>
      <w:r w:rsidR="00D801E7" w:rsidRPr="00E45809">
        <w:rPr>
          <w:rFonts w:asciiTheme="minorHAnsi" w:hAnsiTheme="minorHAnsi" w:cs="Shruti"/>
        </w:rPr>
        <w:t>6</w:t>
      </w:r>
      <w:r w:rsidR="007F10BC" w:rsidRPr="00E45809">
        <w:rPr>
          <w:rFonts w:asciiTheme="minorHAnsi" w:hAnsiTheme="minorHAnsi" w:cs="Shruti"/>
        </w:rPr>
        <w:t xml:space="preserve"> minutes for the M</w:t>
      </w:r>
      <w:r w:rsidR="003B6337" w:rsidRPr="00E45809">
        <w:rPr>
          <w:rFonts w:asciiTheme="minorHAnsi" w:hAnsiTheme="minorHAnsi" w:cs="Shruti"/>
        </w:rPr>
        <w:t xml:space="preserve">ain </w:t>
      </w:r>
      <w:r w:rsidR="007F10BC" w:rsidRPr="00E45809">
        <w:rPr>
          <w:rFonts w:asciiTheme="minorHAnsi" w:hAnsiTheme="minorHAnsi" w:cs="Shruti"/>
        </w:rPr>
        <w:t>Q</w:t>
      </w:r>
      <w:r w:rsidR="00951CD6" w:rsidRPr="00E45809">
        <w:rPr>
          <w:rFonts w:asciiTheme="minorHAnsi" w:hAnsiTheme="minorHAnsi" w:cs="Shruti"/>
        </w:rPr>
        <w:t>uestionnaire</w:t>
      </w:r>
      <w:r w:rsidR="00ED6008">
        <w:rPr>
          <w:rFonts w:asciiTheme="minorHAnsi" w:hAnsiTheme="minorHAnsi" w:cs="Shruti"/>
        </w:rPr>
        <w:t xml:space="preserve"> (</w:t>
      </w:r>
      <w:r w:rsidR="00E45809" w:rsidRPr="00E45809">
        <w:rPr>
          <w:rFonts w:asciiTheme="minorHAnsi" w:hAnsiTheme="minorHAnsi" w:cs="Shruti"/>
        </w:rPr>
        <w:t xml:space="preserve">see </w:t>
      </w:r>
      <w:r w:rsidR="005501BF" w:rsidRPr="00E45809">
        <w:rPr>
          <w:rFonts w:asciiTheme="minorHAnsi" w:hAnsiTheme="minorHAnsi" w:cs="Shruti"/>
        </w:rPr>
        <w:t>Attachment</w:t>
      </w:r>
      <w:r w:rsidR="00A32F97" w:rsidRPr="00E45809">
        <w:rPr>
          <w:rFonts w:asciiTheme="minorHAnsi" w:hAnsiTheme="minorHAnsi" w:cs="Shruti"/>
        </w:rPr>
        <w:t>s</w:t>
      </w:r>
      <w:r w:rsidR="005501BF" w:rsidRPr="00E45809">
        <w:rPr>
          <w:rFonts w:asciiTheme="minorHAnsi" w:hAnsiTheme="minorHAnsi" w:cs="Shruti"/>
        </w:rPr>
        <w:t xml:space="preserve"> </w:t>
      </w:r>
      <w:r w:rsidR="00BE5474" w:rsidRPr="00E45809">
        <w:rPr>
          <w:rFonts w:asciiTheme="minorHAnsi" w:hAnsiTheme="minorHAnsi" w:cs="Shruti"/>
        </w:rPr>
        <w:t>1b</w:t>
      </w:r>
      <w:r w:rsidR="00E45809" w:rsidRPr="00E45809">
        <w:rPr>
          <w:rFonts w:asciiTheme="minorHAnsi" w:hAnsiTheme="minorHAnsi" w:cs="Shruti"/>
        </w:rPr>
        <w:t xml:space="preserve">-S, 1b-C, 1b-K, and 1b-V). </w:t>
      </w:r>
      <w:r w:rsidR="005D5DFF" w:rsidRPr="00E45809">
        <w:rPr>
          <w:rFonts w:asciiTheme="minorHAnsi" w:hAnsiTheme="minorHAnsi" w:cs="Shruti"/>
        </w:rPr>
        <w:t>Screen shots of the Web-based screener and questionnaire are provided</w:t>
      </w:r>
      <w:r w:rsidR="00A32F97" w:rsidRPr="00E45809">
        <w:rPr>
          <w:rFonts w:asciiTheme="minorHAnsi" w:hAnsiTheme="minorHAnsi" w:cs="Shruti"/>
        </w:rPr>
        <w:t xml:space="preserve"> for each language</w:t>
      </w:r>
      <w:r w:rsidR="005D5DFF" w:rsidRPr="00E45809">
        <w:rPr>
          <w:rFonts w:asciiTheme="minorHAnsi" w:hAnsiTheme="minorHAnsi" w:cs="Shruti"/>
        </w:rPr>
        <w:t xml:space="preserve"> as Attachment</w:t>
      </w:r>
      <w:r w:rsidR="00A32F97" w:rsidRPr="00E45809">
        <w:rPr>
          <w:rFonts w:asciiTheme="minorHAnsi" w:hAnsiTheme="minorHAnsi" w:cs="Shruti"/>
        </w:rPr>
        <w:t>s</w:t>
      </w:r>
      <w:r w:rsidR="005D5DFF" w:rsidRPr="00E45809">
        <w:rPr>
          <w:rFonts w:asciiTheme="minorHAnsi" w:hAnsiTheme="minorHAnsi" w:cs="Shruti"/>
        </w:rPr>
        <w:t xml:space="preserve"> 5</w:t>
      </w:r>
      <w:r w:rsidR="00E45809" w:rsidRPr="00E45809">
        <w:rPr>
          <w:rFonts w:asciiTheme="minorHAnsi" w:hAnsiTheme="minorHAnsi" w:cs="Shruti"/>
        </w:rPr>
        <w:t xml:space="preserve">-S, 5-C, 5-K, and </w:t>
      </w:r>
      <w:proofErr w:type="gramStart"/>
      <w:r w:rsidR="00E45809" w:rsidRPr="00E45809">
        <w:rPr>
          <w:rFonts w:asciiTheme="minorHAnsi" w:hAnsiTheme="minorHAnsi" w:cs="Shruti"/>
        </w:rPr>
        <w:t>5-</w:t>
      </w:r>
      <w:proofErr w:type="gramEnd"/>
      <w:r w:rsidR="00E45809" w:rsidRPr="00E45809">
        <w:rPr>
          <w:rFonts w:asciiTheme="minorHAnsi" w:hAnsiTheme="minorHAnsi" w:cs="Shruti"/>
        </w:rPr>
        <w:t>V</w:t>
      </w:r>
      <w:r w:rsidR="005D5DFF" w:rsidRPr="00E45809">
        <w:rPr>
          <w:rFonts w:asciiTheme="minorHAnsi" w:hAnsiTheme="minorHAnsi" w:cs="Shruti"/>
        </w:rPr>
        <w:t>.</w:t>
      </w:r>
      <w:r w:rsidR="004B2521" w:rsidRPr="00E45809">
        <w:rPr>
          <w:rFonts w:asciiTheme="minorHAnsi" w:hAnsiTheme="minorHAnsi" w:cs="Shruti"/>
        </w:rPr>
        <w:t xml:space="preserve"> </w:t>
      </w:r>
      <w:r w:rsidR="00525DEF" w:rsidRPr="00E45809">
        <w:rPr>
          <w:rFonts w:asciiTheme="minorHAnsi" w:hAnsiTheme="minorHAnsi" w:cs="Shruti"/>
        </w:rPr>
        <w:t xml:space="preserve"> </w:t>
      </w:r>
      <w:r w:rsidR="00E45809" w:rsidRPr="00E45809">
        <w:rPr>
          <w:rFonts w:asciiTheme="minorHAnsi" w:hAnsiTheme="minorHAnsi" w:cs="Shruti"/>
        </w:rPr>
        <w:t>The screen shot attachments</w:t>
      </w:r>
      <w:r w:rsidR="004B2521" w:rsidRPr="00E45809">
        <w:rPr>
          <w:rFonts w:asciiTheme="minorHAnsi" w:hAnsiTheme="minorHAnsi" w:cs="Shruti"/>
        </w:rPr>
        <w:t xml:space="preserve"> </w:t>
      </w:r>
      <w:r w:rsidR="00A32F97" w:rsidRPr="00E45809">
        <w:rPr>
          <w:rFonts w:asciiTheme="minorHAnsi" w:hAnsiTheme="minorHAnsi" w:cs="Shruti"/>
        </w:rPr>
        <w:t>are</w:t>
      </w:r>
      <w:r w:rsidR="004B2521" w:rsidRPr="00E45809">
        <w:rPr>
          <w:rFonts w:asciiTheme="minorHAnsi" w:hAnsiTheme="minorHAnsi" w:cs="Shruti"/>
        </w:rPr>
        <w:t xml:space="preserve"> annotated </w:t>
      </w:r>
      <w:r w:rsidR="00E17E34" w:rsidRPr="00E45809">
        <w:rPr>
          <w:rFonts w:asciiTheme="minorHAnsi" w:hAnsiTheme="minorHAnsi" w:cs="Shruti"/>
        </w:rPr>
        <w:t>wit</w:t>
      </w:r>
      <w:r w:rsidR="00D7755D" w:rsidRPr="00E45809">
        <w:rPr>
          <w:rFonts w:asciiTheme="minorHAnsi" w:hAnsiTheme="minorHAnsi" w:cs="Shruti"/>
        </w:rPr>
        <w:t xml:space="preserve">h </w:t>
      </w:r>
      <w:proofErr w:type="gramStart"/>
      <w:r w:rsidR="00ED6008">
        <w:rPr>
          <w:rFonts w:asciiTheme="minorHAnsi" w:hAnsiTheme="minorHAnsi" w:cs="Shruti"/>
        </w:rPr>
        <w:t>comments</w:t>
      </w:r>
      <w:r w:rsidR="00666523" w:rsidRPr="00E45809">
        <w:rPr>
          <w:rFonts w:asciiTheme="minorHAnsi" w:hAnsiTheme="minorHAnsi" w:cs="Shruti"/>
        </w:rPr>
        <w:t xml:space="preserve"> which</w:t>
      </w:r>
      <w:proofErr w:type="gramEnd"/>
      <w:r w:rsidR="00E17E34" w:rsidRPr="00E45809">
        <w:rPr>
          <w:rFonts w:asciiTheme="minorHAnsi" w:hAnsiTheme="minorHAnsi" w:cs="Shruti"/>
        </w:rPr>
        <w:t xml:space="preserve"> explain</w:t>
      </w:r>
      <w:r w:rsidR="004B2521" w:rsidRPr="00E45809">
        <w:rPr>
          <w:rFonts w:asciiTheme="minorHAnsi" w:hAnsiTheme="minorHAnsi" w:cs="Shruti"/>
        </w:rPr>
        <w:t xml:space="preserve"> these </w:t>
      </w:r>
      <w:r w:rsidR="004B2521" w:rsidRPr="00E45809">
        <w:rPr>
          <w:rFonts w:asciiTheme="minorHAnsi" w:hAnsiTheme="minorHAnsi" w:cs="Shruti"/>
        </w:rPr>
        <w:lastRenderedPageBreak/>
        <w:t>minor variations.</w:t>
      </w:r>
      <w:r w:rsidR="00196BEA" w:rsidRPr="00E45809">
        <w:rPr>
          <w:rFonts w:asciiTheme="minorHAnsi" w:hAnsiTheme="minorHAnsi" w:cs="Shruti"/>
        </w:rPr>
        <w:t xml:space="preserve"> </w:t>
      </w:r>
      <w:r w:rsidR="00D26ADF" w:rsidRPr="00E45809">
        <w:rPr>
          <w:rFonts w:asciiTheme="minorHAnsi" w:hAnsiTheme="minorHAnsi" w:cs="Shruti"/>
        </w:rPr>
        <w:t>The total number of individuals i</w:t>
      </w:r>
      <w:r w:rsidR="00B9295F" w:rsidRPr="00E45809">
        <w:rPr>
          <w:rFonts w:asciiTheme="minorHAnsi" w:hAnsiTheme="minorHAnsi" w:cs="Shruti"/>
        </w:rPr>
        <w:t xml:space="preserve">nvolved in data collection is </w:t>
      </w:r>
      <w:r w:rsidR="00A32F97" w:rsidRPr="00E45809">
        <w:rPr>
          <w:rFonts w:asciiTheme="minorHAnsi" w:hAnsiTheme="minorHAnsi"/>
        </w:rPr>
        <w:t>4,648</w:t>
      </w:r>
      <w:r w:rsidR="00D26ADF" w:rsidRPr="00E45809">
        <w:rPr>
          <w:rFonts w:asciiTheme="minorHAnsi" w:hAnsiTheme="minorHAnsi" w:cs="Shruti"/>
        </w:rPr>
        <w:t>. The estimated burd</w:t>
      </w:r>
      <w:r w:rsidR="00B9295F" w:rsidRPr="00E45809">
        <w:rPr>
          <w:rFonts w:asciiTheme="minorHAnsi" w:hAnsiTheme="minorHAnsi" w:cs="Shruti"/>
        </w:rPr>
        <w:t xml:space="preserve">en per response varies from </w:t>
      </w:r>
      <w:r w:rsidR="002B3DA3" w:rsidRPr="00E45809">
        <w:rPr>
          <w:rFonts w:asciiTheme="minorHAnsi" w:hAnsiTheme="minorHAnsi" w:cs="Shruti"/>
        </w:rPr>
        <w:t>4</w:t>
      </w:r>
      <w:r w:rsidR="00B9295F" w:rsidRPr="00E45809">
        <w:rPr>
          <w:rFonts w:asciiTheme="minorHAnsi" w:hAnsiTheme="minorHAnsi" w:cs="Shruti"/>
        </w:rPr>
        <w:t>-</w:t>
      </w:r>
      <w:r w:rsidR="00D801E7" w:rsidRPr="00E45809">
        <w:rPr>
          <w:rFonts w:asciiTheme="minorHAnsi" w:hAnsiTheme="minorHAnsi" w:cs="Shruti"/>
        </w:rPr>
        <w:t>20</w:t>
      </w:r>
      <w:r w:rsidR="00ED6008">
        <w:rPr>
          <w:rFonts w:asciiTheme="minorHAnsi" w:hAnsiTheme="minorHAnsi" w:cs="Shruti"/>
        </w:rPr>
        <w:t xml:space="preserve"> minutes and t</w:t>
      </w:r>
      <w:r w:rsidR="00D26ADF" w:rsidRPr="00E45809">
        <w:rPr>
          <w:rFonts w:asciiTheme="minorHAnsi" w:hAnsiTheme="minorHAnsi" w:cs="Shruti"/>
        </w:rPr>
        <w:t xml:space="preserve">he </w:t>
      </w:r>
      <w:r w:rsidR="00D2320C" w:rsidRPr="00E45809">
        <w:rPr>
          <w:rFonts w:asciiTheme="minorHAnsi" w:hAnsiTheme="minorHAnsi" w:cs="Shruti"/>
        </w:rPr>
        <w:t xml:space="preserve">adjusted </w:t>
      </w:r>
      <w:r w:rsidR="00D26ADF" w:rsidRPr="00E45809">
        <w:rPr>
          <w:rFonts w:asciiTheme="minorHAnsi" w:hAnsiTheme="minorHAnsi" w:cs="Shruti"/>
        </w:rPr>
        <w:t xml:space="preserve">average burden per response is </w:t>
      </w:r>
      <w:r w:rsidR="00A32F97" w:rsidRPr="00E45809">
        <w:rPr>
          <w:rFonts w:asciiTheme="minorHAnsi" w:hAnsiTheme="minorHAnsi" w:cs="Shruti"/>
        </w:rPr>
        <w:t>8.</w:t>
      </w:r>
      <w:r w:rsidR="00EB300D" w:rsidRPr="00E45809">
        <w:rPr>
          <w:rFonts w:asciiTheme="minorHAnsi" w:hAnsiTheme="minorHAnsi" w:cs="Shruti"/>
        </w:rPr>
        <w:t>83</w:t>
      </w:r>
      <w:r w:rsidR="00D26ADF" w:rsidRPr="00E45809">
        <w:rPr>
          <w:rFonts w:asciiTheme="minorHAnsi" w:hAnsiTheme="minorHAnsi" w:cs="Shruti"/>
        </w:rPr>
        <w:t xml:space="preserve"> minutes</w:t>
      </w:r>
      <w:r w:rsidR="00D26ADF" w:rsidRPr="00E45809">
        <w:rPr>
          <w:rFonts w:ascii="Shruti" w:hAnsi="Shruti" w:cs="Shruti"/>
          <w:sz w:val="16"/>
          <w:szCs w:val="14"/>
        </w:rPr>
        <w:t>.</w:t>
      </w:r>
      <w:r w:rsidR="00AC3028" w:rsidRPr="00E45809">
        <w:rPr>
          <w:rFonts w:asciiTheme="minorHAnsi" w:hAnsiTheme="minorHAnsi"/>
        </w:rPr>
        <w:t xml:space="preserve">  </w:t>
      </w:r>
      <w:r w:rsidR="00696593" w:rsidRPr="00E45809">
        <w:rPr>
          <w:rFonts w:asciiTheme="minorHAnsi" w:hAnsiTheme="minorHAnsi"/>
        </w:rPr>
        <w:t xml:space="preserve">The </w:t>
      </w:r>
      <w:r w:rsidR="00C02D02" w:rsidRPr="00E45809">
        <w:rPr>
          <w:rFonts w:asciiTheme="minorHAnsi" w:hAnsiTheme="minorHAnsi"/>
        </w:rPr>
        <w:t xml:space="preserve">total </w:t>
      </w:r>
      <w:r w:rsidR="00696593" w:rsidRPr="00E45809">
        <w:rPr>
          <w:rFonts w:asciiTheme="minorHAnsi" w:hAnsiTheme="minorHAnsi"/>
        </w:rPr>
        <w:t xml:space="preserve">estimated burden to respondents is </w:t>
      </w:r>
      <w:r w:rsidR="00EB300D" w:rsidRPr="00E45809">
        <w:rPr>
          <w:rFonts w:asciiTheme="minorHAnsi" w:hAnsiTheme="minorHAnsi"/>
        </w:rPr>
        <w:t>684</w:t>
      </w:r>
      <w:r w:rsidR="00A32F97" w:rsidRPr="00E45809">
        <w:rPr>
          <w:rFonts w:asciiTheme="minorHAnsi" w:hAnsiTheme="minorHAnsi"/>
        </w:rPr>
        <w:t xml:space="preserve"> hours</w:t>
      </w:r>
      <w:r w:rsidR="00696593" w:rsidRPr="00E45809">
        <w:rPr>
          <w:rFonts w:asciiTheme="minorHAnsi" w:hAnsiTheme="minorHAnsi"/>
        </w:rPr>
        <w:t>.</w:t>
      </w:r>
    </w:p>
    <w:p w14:paraId="50C1B0C7" w14:textId="18D72673" w:rsidR="00C921E1" w:rsidRPr="00C921E1" w:rsidRDefault="00C921E1" w:rsidP="00196B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rPr>
      </w:pPr>
      <w:r w:rsidRPr="004C46C0">
        <w:t xml:space="preserve">The questionnaires to </w:t>
      </w:r>
      <w:proofErr w:type="gramStart"/>
      <w:r w:rsidRPr="004C46C0">
        <w:t>be used</w:t>
      </w:r>
      <w:proofErr w:type="gramEnd"/>
      <w:r w:rsidRPr="004C46C0">
        <w:t xml:space="preserve"> for ad testing are identical to the questionnaires submitted as part of GenIC #13, except that questions only refer to print ads, and the questions and response options have been adapted so they are culturally and linguistically appropriate for the target audiences.  CDC’s Multilingual Services Group oversaw the translation of these materials and certified the translations </w:t>
      </w:r>
      <w:proofErr w:type="gramStart"/>
      <w:r w:rsidRPr="004C46C0">
        <w:t>to be accurate</w:t>
      </w:r>
      <w:proofErr w:type="gramEnd"/>
      <w:r w:rsidR="00ED6008">
        <w:t>.</w:t>
      </w:r>
      <w:bookmarkStart w:id="0" w:name="_GoBack"/>
      <w:bookmarkEnd w:id="0"/>
    </w:p>
    <w:p w14:paraId="31363A50" w14:textId="5B03D6DA" w:rsidR="00696593" w:rsidRPr="00085F1C" w:rsidRDefault="00696593" w:rsidP="000F289E">
      <w:pPr>
        <w:pStyle w:val="Heading3"/>
      </w:pPr>
      <w:r w:rsidRPr="00023CA4">
        <w:t>Table A.12.A.  Estimated Annualized Burden to Respondents</w:t>
      </w:r>
    </w:p>
    <w:tbl>
      <w:tblPr>
        <w:tblW w:w="5000" w:type="pct"/>
        <w:tblLook w:val="04A0" w:firstRow="1" w:lastRow="0" w:firstColumn="1" w:lastColumn="0" w:noHBand="0" w:noVBand="1"/>
      </w:tblPr>
      <w:tblGrid>
        <w:gridCol w:w="3090"/>
        <w:gridCol w:w="2212"/>
        <w:gridCol w:w="1296"/>
        <w:gridCol w:w="1216"/>
        <w:gridCol w:w="1018"/>
        <w:gridCol w:w="1014"/>
      </w:tblGrid>
      <w:tr w:rsidR="007D0089" w:rsidRPr="00085F1C" w14:paraId="2720B255" w14:textId="77777777" w:rsidTr="007D0089">
        <w:trPr>
          <w:trHeight w:val="1120"/>
        </w:trPr>
        <w:tc>
          <w:tcPr>
            <w:tcW w:w="1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65ABA" w14:textId="77777777" w:rsidR="007D0089" w:rsidRPr="00085F1C" w:rsidRDefault="007D0089" w:rsidP="007D0089">
            <w:pPr>
              <w:spacing w:after="0" w:line="240" w:lineRule="auto"/>
              <w:jc w:val="center"/>
              <w:rPr>
                <w:rFonts w:eastAsia="Times New Roman"/>
                <w:b/>
                <w:bCs/>
                <w:color w:val="000000"/>
                <w:sz w:val="20"/>
                <w:szCs w:val="20"/>
              </w:rPr>
            </w:pPr>
            <w:r w:rsidRPr="00085F1C">
              <w:rPr>
                <w:rFonts w:eastAsia="Times New Roman"/>
                <w:b/>
                <w:bCs/>
                <w:color w:val="000000"/>
                <w:sz w:val="20"/>
                <w:szCs w:val="20"/>
              </w:rPr>
              <w:t>Type of Respondents</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352374ED" w14:textId="77777777" w:rsidR="007D0089" w:rsidRPr="00085F1C" w:rsidRDefault="007D0089" w:rsidP="007D0089">
            <w:pPr>
              <w:spacing w:after="0" w:line="240" w:lineRule="auto"/>
              <w:jc w:val="center"/>
              <w:rPr>
                <w:rFonts w:eastAsia="Times New Roman"/>
                <w:b/>
                <w:bCs/>
                <w:color w:val="000000"/>
                <w:sz w:val="20"/>
                <w:szCs w:val="20"/>
              </w:rPr>
            </w:pPr>
            <w:r w:rsidRPr="00085F1C">
              <w:rPr>
                <w:rFonts w:eastAsia="Times New Roman"/>
                <w:b/>
                <w:bCs/>
                <w:color w:val="000000"/>
                <w:sz w:val="20"/>
                <w:szCs w:val="20"/>
              </w:rPr>
              <w:t>Form Name</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2C497C65" w14:textId="77777777" w:rsidR="007D0089" w:rsidRPr="00085F1C" w:rsidRDefault="007D0089" w:rsidP="007D0089">
            <w:pPr>
              <w:spacing w:after="0" w:line="240" w:lineRule="auto"/>
              <w:jc w:val="center"/>
              <w:rPr>
                <w:rFonts w:eastAsia="Times New Roman"/>
                <w:b/>
                <w:bCs/>
                <w:color w:val="000000"/>
                <w:sz w:val="20"/>
                <w:szCs w:val="20"/>
              </w:rPr>
            </w:pPr>
            <w:r w:rsidRPr="00085F1C">
              <w:rPr>
                <w:rFonts w:eastAsia="Times New Roman"/>
                <w:b/>
                <w:bCs/>
                <w:color w:val="000000"/>
                <w:sz w:val="20"/>
                <w:szCs w:val="20"/>
              </w:rPr>
              <w:t>Number of Respondents</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1A35EF6F" w14:textId="77777777" w:rsidR="007D0089" w:rsidRPr="00085F1C" w:rsidRDefault="007D0089" w:rsidP="007D0089">
            <w:pPr>
              <w:spacing w:after="0" w:line="240" w:lineRule="auto"/>
              <w:jc w:val="center"/>
              <w:rPr>
                <w:rFonts w:eastAsia="Times New Roman"/>
                <w:b/>
                <w:bCs/>
                <w:color w:val="000000"/>
                <w:sz w:val="20"/>
                <w:szCs w:val="20"/>
              </w:rPr>
            </w:pPr>
            <w:r w:rsidRPr="00085F1C">
              <w:rPr>
                <w:rFonts w:eastAsia="Times New Roman"/>
                <w:b/>
                <w:bCs/>
                <w:color w:val="000000"/>
                <w:sz w:val="20"/>
                <w:szCs w:val="20"/>
              </w:rPr>
              <w:t>Number of Responses per Respondent</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222F2668" w14:textId="77777777" w:rsidR="007D0089" w:rsidRPr="00085F1C" w:rsidRDefault="007D0089" w:rsidP="007D0089">
            <w:pPr>
              <w:spacing w:after="0" w:line="240" w:lineRule="auto"/>
              <w:jc w:val="center"/>
              <w:rPr>
                <w:rFonts w:eastAsia="Times New Roman"/>
                <w:b/>
                <w:bCs/>
                <w:color w:val="000000"/>
                <w:sz w:val="20"/>
                <w:szCs w:val="20"/>
              </w:rPr>
            </w:pPr>
            <w:r w:rsidRPr="00085F1C">
              <w:rPr>
                <w:rFonts w:eastAsia="Times New Roman"/>
                <w:b/>
                <w:bCs/>
                <w:color w:val="000000"/>
                <w:sz w:val="20"/>
                <w:szCs w:val="20"/>
              </w:rPr>
              <w:t>Average Burden per Response (in hours)</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05E11649" w14:textId="77777777" w:rsidR="007D0089" w:rsidRPr="00085F1C" w:rsidRDefault="007D0089" w:rsidP="007D0089">
            <w:pPr>
              <w:spacing w:after="0" w:line="240" w:lineRule="auto"/>
              <w:jc w:val="center"/>
              <w:rPr>
                <w:rFonts w:eastAsia="Times New Roman"/>
                <w:b/>
                <w:bCs/>
                <w:color w:val="000000"/>
                <w:sz w:val="20"/>
                <w:szCs w:val="20"/>
              </w:rPr>
            </w:pPr>
            <w:r w:rsidRPr="00085F1C">
              <w:rPr>
                <w:rFonts w:eastAsia="Times New Roman"/>
                <w:b/>
                <w:bCs/>
                <w:color w:val="000000"/>
                <w:sz w:val="20"/>
                <w:szCs w:val="20"/>
              </w:rPr>
              <w:t>Total Burden (in hours)</w:t>
            </w:r>
          </w:p>
        </w:tc>
      </w:tr>
      <w:tr w:rsidR="007D0089" w:rsidRPr="00085F1C" w14:paraId="6374698F" w14:textId="77777777" w:rsidTr="00623CB4">
        <w:trPr>
          <w:trHeight w:val="560"/>
        </w:trPr>
        <w:tc>
          <w:tcPr>
            <w:tcW w:w="1610" w:type="pct"/>
            <w:tcBorders>
              <w:top w:val="nil"/>
              <w:left w:val="single" w:sz="4" w:space="0" w:color="auto"/>
              <w:bottom w:val="single" w:sz="4" w:space="0" w:color="000000"/>
              <w:right w:val="single" w:sz="4" w:space="0" w:color="auto"/>
            </w:tcBorders>
            <w:shd w:val="clear" w:color="auto" w:fill="auto"/>
            <w:vAlign w:val="center"/>
            <w:hideMark/>
          </w:tcPr>
          <w:p w14:paraId="2C66291E" w14:textId="4F26911B" w:rsidR="007D0089" w:rsidRPr="00623CB4" w:rsidRDefault="003351BF" w:rsidP="00EB300D">
            <w:pPr>
              <w:spacing w:after="0" w:line="240" w:lineRule="auto"/>
              <w:rPr>
                <w:rFonts w:eastAsia="Times New Roman"/>
                <w:color w:val="000000"/>
              </w:rPr>
            </w:pPr>
            <w:r w:rsidRPr="00623CB4">
              <w:rPr>
                <w:rFonts w:eastAsia="Times New Roman"/>
                <w:color w:val="000000"/>
              </w:rPr>
              <w:t>Toluna Panel Members (“Incompletes”)</w:t>
            </w:r>
          </w:p>
        </w:tc>
        <w:tc>
          <w:tcPr>
            <w:tcW w:w="1164" w:type="pct"/>
            <w:tcBorders>
              <w:top w:val="nil"/>
              <w:left w:val="nil"/>
              <w:bottom w:val="single" w:sz="4" w:space="0" w:color="auto"/>
              <w:right w:val="single" w:sz="4" w:space="0" w:color="auto"/>
            </w:tcBorders>
            <w:shd w:val="clear" w:color="auto" w:fill="auto"/>
            <w:vAlign w:val="center"/>
            <w:hideMark/>
          </w:tcPr>
          <w:p w14:paraId="66442D40" w14:textId="77777777" w:rsidR="007D0089" w:rsidRPr="00623CB4" w:rsidRDefault="007D0089" w:rsidP="007D0089">
            <w:pPr>
              <w:spacing w:after="0" w:line="240" w:lineRule="auto"/>
              <w:rPr>
                <w:rFonts w:eastAsia="Times New Roman"/>
                <w:color w:val="000000"/>
              </w:rPr>
            </w:pPr>
            <w:r w:rsidRPr="00623CB4">
              <w:rPr>
                <w:rFonts w:eastAsia="Times New Roman"/>
                <w:color w:val="000000"/>
              </w:rPr>
              <w:t>Screener</w:t>
            </w:r>
          </w:p>
        </w:tc>
        <w:tc>
          <w:tcPr>
            <w:tcW w:w="557" w:type="pct"/>
            <w:tcBorders>
              <w:top w:val="nil"/>
              <w:left w:val="nil"/>
              <w:bottom w:val="single" w:sz="4" w:space="0" w:color="auto"/>
              <w:right w:val="single" w:sz="4" w:space="0" w:color="auto"/>
            </w:tcBorders>
            <w:shd w:val="clear" w:color="auto" w:fill="auto"/>
            <w:vAlign w:val="center"/>
            <w:hideMark/>
          </w:tcPr>
          <w:p w14:paraId="6088E9C8" w14:textId="466A3089" w:rsidR="007D0089" w:rsidRPr="00623CB4" w:rsidRDefault="00A32F97" w:rsidP="00F61E8E">
            <w:pPr>
              <w:spacing w:after="0" w:line="240" w:lineRule="auto"/>
              <w:jc w:val="center"/>
              <w:rPr>
                <w:rFonts w:eastAsia="Times New Roman"/>
                <w:color w:val="000000"/>
              </w:rPr>
            </w:pPr>
            <w:r w:rsidRPr="00623CB4">
              <w:rPr>
                <w:rFonts w:eastAsia="Times New Roman"/>
                <w:color w:val="000000"/>
              </w:rPr>
              <w:t>3,248</w:t>
            </w:r>
          </w:p>
        </w:tc>
        <w:tc>
          <w:tcPr>
            <w:tcW w:w="557" w:type="pct"/>
            <w:tcBorders>
              <w:top w:val="nil"/>
              <w:left w:val="nil"/>
              <w:bottom w:val="single" w:sz="4" w:space="0" w:color="auto"/>
              <w:right w:val="single" w:sz="4" w:space="0" w:color="auto"/>
            </w:tcBorders>
            <w:shd w:val="clear" w:color="auto" w:fill="auto"/>
            <w:vAlign w:val="center"/>
            <w:hideMark/>
          </w:tcPr>
          <w:p w14:paraId="7F7D8F52" w14:textId="77777777" w:rsidR="007D0089" w:rsidRPr="00623CB4" w:rsidRDefault="007D0089" w:rsidP="007D0089">
            <w:pPr>
              <w:spacing w:after="0" w:line="240" w:lineRule="auto"/>
              <w:jc w:val="center"/>
              <w:rPr>
                <w:rFonts w:eastAsia="Times New Roman"/>
                <w:color w:val="000000"/>
              </w:rPr>
            </w:pPr>
            <w:r w:rsidRPr="00623CB4">
              <w:rPr>
                <w:rFonts w:eastAsia="Times New Roman"/>
                <w:color w:val="000000"/>
              </w:rPr>
              <w:t>1</w:t>
            </w:r>
          </w:p>
        </w:tc>
        <w:tc>
          <w:tcPr>
            <w:tcW w:w="557" w:type="pct"/>
            <w:tcBorders>
              <w:top w:val="nil"/>
              <w:left w:val="nil"/>
              <w:bottom w:val="single" w:sz="4" w:space="0" w:color="auto"/>
              <w:right w:val="single" w:sz="4" w:space="0" w:color="auto"/>
            </w:tcBorders>
            <w:shd w:val="clear" w:color="auto" w:fill="auto"/>
            <w:vAlign w:val="center"/>
            <w:hideMark/>
          </w:tcPr>
          <w:p w14:paraId="0EF02BB0" w14:textId="1B9F870D" w:rsidR="007D0089" w:rsidRPr="00623CB4" w:rsidRDefault="002E2732" w:rsidP="007D0089">
            <w:pPr>
              <w:spacing w:after="0" w:line="240" w:lineRule="auto"/>
              <w:jc w:val="center"/>
              <w:rPr>
                <w:rFonts w:eastAsia="Times New Roman"/>
                <w:color w:val="000000"/>
              </w:rPr>
            </w:pPr>
            <w:r w:rsidRPr="00623CB4">
              <w:rPr>
                <w:rFonts w:eastAsia="Times New Roman"/>
                <w:color w:val="000000"/>
              </w:rPr>
              <w:t>4</w:t>
            </w:r>
            <w:r w:rsidR="007D0089" w:rsidRPr="00623CB4">
              <w:rPr>
                <w:rFonts w:eastAsia="Times New Roman"/>
                <w:color w:val="000000"/>
              </w:rPr>
              <w:t>/60</w:t>
            </w:r>
          </w:p>
        </w:tc>
        <w:tc>
          <w:tcPr>
            <w:tcW w:w="557" w:type="pct"/>
            <w:tcBorders>
              <w:top w:val="nil"/>
              <w:left w:val="nil"/>
              <w:bottom w:val="single" w:sz="4" w:space="0" w:color="auto"/>
              <w:right w:val="single" w:sz="4" w:space="0" w:color="auto"/>
            </w:tcBorders>
            <w:shd w:val="clear" w:color="auto" w:fill="auto"/>
            <w:vAlign w:val="center"/>
            <w:hideMark/>
          </w:tcPr>
          <w:p w14:paraId="2EC8ABD2" w14:textId="705BD2D6" w:rsidR="00F61E8E" w:rsidRPr="00623CB4" w:rsidRDefault="00A32F97" w:rsidP="00623CB4">
            <w:pPr>
              <w:spacing w:after="0" w:line="240" w:lineRule="auto"/>
              <w:jc w:val="center"/>
              <w:rPr>
                <w:rFonts w:eastAsia="Times New Roman"/>
                <w:color w:val="000000"/>
              </w:rPr>
            </w:pPr>
            <w:r w:rsidRPr="00623CB4">
              <w:rPr>
                <w:rFonts w:eastAsia="Times New Roman"/>
                <w:color w:val="000000"/>
              </w:rPr>
              <w:t>217</w:t>
            </w:r>
          </w:p>
        </w:tc>
      </w:tr>
      <w:tr w:rsidR="007D0089" w:rsidRPr="00085F1C" w14:paraId="3103BB15" w14:textId="77777777" w:rsidTr="00623CB4">
        <w:trPr>
          <w:trHeight w:val="840"/>
        </w:trPr>
        <w:tc>
          <w:tcPr>
            <w:tcW w:w="1610" w:type="pct"/>
            <w:tcBorders>
              <w:top w:val="nil"/>
              <w:left w:val="single" w:sz="4" w:space="0" w:color="auto"/>
              <w:bottom w:val="single" w:sz="4" w:space="0" w:color="000000"/>
              <w:right w:val="single" w:sz="4" w:space="0" w:color="auto"/>
            </w:tcBorders>
            <w:shd w:val="clear" w:color="auto" w:fill="auto"/>
            <w:vAlign w:val="center"/>
            <w:hideMark/>
          </w:tcPr>
          <w:p w14:paraId="04027DBA" w14:textId="7ECF8FC3" w:rsidR="007D0089" w:rsidRPr="00623CB4" w:rsidRDefault="003351BF" w:rsidP="007D0089">
            <w:pPr>
              <w:spacing w:after="0" w:line="240" w:lineRule="auto"/>
              <w:rPr>
                <w:rFonts w:eastAsia="Times New Roman"/>
                <w:color w:val="000000"/>
              </w:rPr>
            </w:pPr>
            <w:r w:rsidRPr="00623CB4">
              <w:rPr>
                <w:rFonts w:eastAsia="Times New Roman"/>
                <w:color w:val="000000"/>
              </w:rPr>
              <w:t>18-54 year olds who are smokers and nonsmokers who speak Spanish, Chinese, Korean, and/or Vietnamese (“Completes”)</w:t>
            </w:r>
          </w:p>
        </w:tc>
        <w:tc>
          <w:tcPr>
            <w:tcW w:w="1164" w:type="pct"/>
            <w:tcBorders>
              <w:top w:val="nil"/>
              <w:left w:val="nil"/>
              <w:bottom w:val="single" w:sz="4" w:space="0" w:color="auto"/>
              <w:right w:val="single" w:sz="4" w:space="0" w:color="auto"/>
            </w:tcBorders>
            <w:shd w:val="clear" w:color="auto" w:fill="auto"/>
            <w:vAlign w:val="center"/>
            <w:hideMark/>
          </w:tcPr>
          <w:p w14:paraId="6E9DF5D3" w14:textId="77777777" w:rsidR="007D0089" w:rsidRPr="00623CB4" w:rsidRDefault="007D0089" w:rsidP="007D0089">
            <w:pPr>
              <w:spacing w:after="0" w:line="240" w:lineRule="auto"/>
              <w:rPr>
                <w:rFonts w:eastAsia="Times New Roman"/>
                <w:color w:val="000000"/>
              </w:rPr>
            </w:pPr>
            <w:r w:rsidRPr="00623CB4">
              <w:rPr>
                <w:rFonts w:eastAsia="Times New Roman"/>
                <w:color w:val="000000"/>
              </w:rPr>
              <w:t>Screener and Main Questionnaire</w:t>
            </w:r>
          </w:p>
        </w:tc>
        <w:tc>
          <w:tcPr>
            <w:tcW w:w="557" w:type="pct"/>
            <w:tcBorders>
              <w:top w:val="nil"/>
              <w:left w:val="nil"/>
              <w:bottom w:val="single" w:sz="4" w:space="0" w:color="auto"/>
              <w:right w:val="single" w:sz="4" w:space="0" w:color="auto"/>
            </w:tcBorders>
            <w:shd w:val="clear" w:color="auto" w:fill="auto"/>
            <w:vAlign w:val="center"/>
            <w:hideMark/>
          </w:tcPr>
          <w:p w14:paraId="3CEC94C4" w14:textId="6985B5D4" w:rsidR="007D0089" w:rsidRPr="00623CB4" w:rsidRDefault="00A32F97" w:rsidP="002E2732">
            <w:pPr>
              <w:spacing w:after="0" w:line="240" w:lineRule="auto"/>
              <w:jc w:val="center"/>
              <w:rPr>
                <w:rFonts w:eastAsia="Times New Roman"/>
                <w:color w:val="000000"/>
              </w:rPr>
            </w:pPr>
            <w:r w:rsidRPr="00623CB4">
              <w:rPr>
                <w:rFonts w:eastAsia="Times New Roman"/>
                <w:color w:val="000000"/>
              </w:rPr>
              <w:t>1,400</w:t>
            </w:r>
          </w:p>
        </w:tc>
        <w:tc>
          <w:tcPr>
            <w:tcW w:w="557" w:type="pct"/>
            <w:tcBorders>
              <w:top w:val="nil"/>
              <w:left w:val="nil"/>
              <w:bottom w:val="single" w:sz="4" w:space="0" w:color="auto"/>
              <w:right w:val="single" w:sz="4" w:space="0" w:color="auto"/>
            </w:tcBorders>
            <w:shd w:val="clear" w:color="auto" w:fill="auto"/>
            <w:vAlign w:val="center"/>
            <w:hideMark/>
          </w:tcPr>
          <w:p w14:paraId="5B13F972" w14:textId="77777777" w:rsidR="007D0089" w:rsidRPr="00623CB4" w:rsidRDefault="007D0089" w:rsidP="007D0089">
            <w:pPr>
              <w:spacing w:after="0" w:line="240" w:lineRule="auto"/>
              <w:jc w:val="center"/>
              <w:rPr>
                <w:rFonts w:eastAsia="Times New Roman"/>
                <w:color w:val="000000"/>
              </w:rPr>
            </w:pPr>
            <w:r w:rsidRPr="00623CB4">
              <w:rPr>
                <w:rFonts w:eastAsia="Times New Roman"/>
                <w:color w:val="000000"/>
              </w:rPr>
              <w:t>1</w:t>
            </w:r>
          </w:p>
        </w:tc>
        <w:tc>
          <w:tcPr>
            <w:tcW w:w="557" w:type="pct"/>
            <w:tcBorders>
              <w:top w:val="nil"/>
              <w:left w:val="nil"/>
              <w:bottom w:val="single" w:sz="4" w:space="0" w:color="auto"/>
              <w:right w:val="single" w:sz="4" w:space="0" w:color="auto"/>
            </w:tcBorders>
            <w:shd w:val="clear" w:color="auto" w:fill="auto"/>
            <w:vAlign w:val="center"/>
            <w:hideMark/>
          </w:tcPr>
          <w:p w14:paraId="285566E1" w14:textId="3546EA50" w:rsidR="007D0089" w:rsidRPr="00623CB4" w:rsidRDefault="00D801E7" w:rsidP="007D0089">
            <w:pPr>
              <w:spacing w:after="0" w:line="240" w:lineRule="auto"/>
              <w:jc w:val="center"/>
              <w:rPr>
                <w:rFonts w:eastAsia="Times New Roman"/>
                <w:color w:val="000000"/>
              </w:rPr>
            </w:pPr>
            <w:r w:rsidRPr="00623CB4">
              <w:rPr>
                <w:rFonts w:eastAsia="Times New Roman"/>
                <w:color w:val="000000"/>
              </w:rPr>
              <w:t>20</w:t>
            </w:r>
            <w:r w:rsidR="007D0089" w:rsidRPr="00623CB4">
              <w:rPr>
                <w:rFonts w:eastAsia="Times New Roman"/>
                <w:color w:val="000000"/>
              </w:rPr>
              <w:t>/60</w:t>
            </w:r>
          </w:p>
        </w:tc>
        <w:tc>
          <w:tcPr>
            <w:tcW w:w="557" w:type="pct"/>
            <w:tcBorders>
              <w:top w:val="nil"/>
              <w:left w:val="nil"/>
              <w:bottom w:val="single" w:sz="4" w:space="0" w:color="auto"/>
              <w:right w:val="single" w:sz="4" w:space="0" w:color="auto"/>
            </w:tcBorders>
            <w:shd w:val="clear" w:color="auto" w:fill="auto"/>
            <w:vAlign w:val="center"/>
            <w:hideMark/>
          </w:tcPr>
          <w:p w14:paraId="6F587EC2" w14:textId="244788DD" w:rsidR="007D0089" w:rsidRPr="00623CB4" w:rsidRDefault="00A32F97" w:rsidP="00623CB4">
            <w:pPr>
              <w:spacing w:after="0" w:line="240" w:lineRule="auto"/>
              <w:jc w:val="center"/>
              <w:rPr>
                <w:rFonts w:eastAsia="Times New Roman"/>
                <w:color w:val="000000"/>
              </w:rPr>
            </w:pPr>
            <w:r w:rsidRPr="00623CB4">
              <w:rPr>
                <w:rFonts w:eastAsia="Times New Roman"/>
                <w:color w:val="000000"/>
              </w:rPr>
              <w:t>467</w:t>
            </w:r>
          </w:p>
        </w:tc>
      </w:tr>
      <w:tr w:rsidR="007D0089" w:rsidRPr="00085F1C" w14:paraId="6D40745F" w14:textId="77777777" w:rsidTr="007D0089">
        <w:trPr>
          <w:trHeight w:val="300"/>
        </w:trPr>
        <w:tc>
          <w:tcPr>
            <w:tcW w:w="277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2CEFF7" w14:textId="7136B53E" w:rsidR="007D0089" w:rsidRPr="00085F1C" w:rsidRDefault="007D0089" w:rsidP="007D0089">
            <w:pPr>
              <w:spacing w:after="0" w:line="240" w:lineRule="auto"/>
              <w:jc w:val="right"/>
              <w:rPr>
                <w:rFonts w:eastAsia="Times New Roman"/>
                <w:b/>
                <w:bCs/>
                <w:color w:val="000000"/>
                <w:sz w:val="20"/>
                <w:szCs w:val="20"/>
              </w:rPr>
            </w:pPr>
            <w:r w:rsidRPr="00085F1C">
              <w:rPr>
                <w:rFonts w:eastAsia="Times New Roman"/>
                <w:b/>
                <w:bCs/>
                <w:color w:val="000000"/>
                <w:sz w:val="20"/>
                <w:szCs w:val="20"/>
              </w:rPr>
              <w:t>Total</w:t>
            </w:r>
          </w:p>
        </w:tc>
        <w:tc>
          <w:tcPr>
            <w:tcW w:w="557" w:type="pct"/>
            <w:tcBorders>
              <w:top w:val="nil"/>
              <w:left w:val="nil"/>
              <w:bottom w:val="single" w:sz="4" w:space="0" w:color="auto"/>
              <w:right w:val="single" w:sz="4" w:space="0" w:color="auto"/>
            </w:tcBorders>
            <w:shd w:val="clear" w:color="auto" w:fill="auto"/>
            <w:vAlign w:val="center"/>
            <w:hideMark/>
          </w:tcPr>
          <w:p w14:paraId="11FEC0AF" w14:textId="2D2458C6" w:rsidR="007D0089" w:rsidRPr="00085F1C" w:rsidRDefault="00A32F97" w:rsidP="00F61E8E">
            <w:pPr>
              <w:spacing w:after="0" w:line="240" w:lineRule="auto"/>
              <w:jc w:val="center"/>
              <w:rPr>
                <w:rFonts w:eastAsia="Times New Roman"/>
                <w:b/>
                <w:bCs/>
                <w:color w:val="000000"/>
                <w:sz w:val="20"/>
                <w:szCs w:val="20"/>
              </w:rPr>
            </w:pPr>
            <w:r w:rsidRPr="00085F1C">
              <w:rPr>
                <w:rFonts w:eastAsia="Times New Roman"/>
                <w:b/>
                <w:bCs/>
                <w:color w:val="000000"/>
                <w:sz w:val="20"/>
                <w:szCs w:val="20"/>
              </w:rPr>
              <w:t>4,648</w:t>
            </w:r>
          </w:p>
        </w:tc>
        <w:tc>
          <w:tcPr>
            <w:tcW w:w="557" w:type="pct"/>
            <w:tcBorders>
              <w:top w:val="nil"/>
              <w:left w:val="nil"/>
              <w:bottom w:val="single" w:sz="4" w:space="0" w:color="auto"/>
              <w:right w:val="single" w:sz="4" w:space="0" w:color="auto"/>
            </w:tcBorders>
            <w:shd w:val="clear" w:color="auto" w:fill="auto"/>
            <w:vAlign w:val="center"/>
            <w:hideMark/>
          </w:tcPr>
          <w:p w14:paraId="7532A70E" w14:textId="77777777" w:rsidR="007D0089" w:rsidRPr="00085F1C" w:rsidRDefault="007D0089" w:rsidP="007D0089">
            <w:pPr>
              <w:spacing w:after="0" w:line="240" w:lineRule="auto"/>
              <w:jc w:val="center"/>
              <w:rPr>
                <w:rFonts w:eastAsia="Times New Roman"/>
                <w:b/>
                <w:bCs/>
                <w:color w:val="000000"/>
                <w:sz w:val="20"/>
                <w:szCs w:val="20"/>
              </w:rPr>
            </w:pPr>
            <w:r w:rsidRPr="00085F1C">
              <w:rPr>
                <w:rFonts w:eastAsia="Times New Roman"/>
                <w:b/>
                <w:bCs/>
                <w:color w:val="000000"/>
                <w:sz w:val="20"/>
                <w:szCs w:val="20"/>
              </w:rPr>
              <w:t> </w:t>
            </w:r>
          </w:p>
        </w:tc>
        <w:tc>
          <w:tcPr>
            <w:tcW w:w="557" w:type="pct"/>
            <w:tcBorders>
              <w:top w:val="nil"/>
              <w:left w:val="nil"/>
              <w:bottom w:val="single" w:sz="4" w:space="0" w:color="auto"/>
              <w:right w:val="single" w:sz="4" w:space="0" w:color="auto"/>
            </w:tcBorders>
            <w:shd w:val="clear" w:color="auto" w:fill="auto"/>
            <w:vAlign w:val="center"/>
            <w:hideMark/>
          </w:tcPr>
          <w:p w14:paraId="333FA7BE" w14:textId="77777777" w:rsidR="007D0089" w:rsidRPr="00085F1C" w:rsidRDefault="007D0089" w:rsidP="007D0089">
            <w:pPr>
              <w:spacing w:after="0" w:line="240" w:lineRule="auto"/>
              <w:jc w:val="center"/>
              <w:rPr>
                <w:rFonts w:eastAsia="Times New Roman"/>
                <w:b/>
                <w:bCs/>
                <w:color w:val="000000"/>
                <w:sz w:val="20"/>
                <w:szCs w:val="20"/>
              </w:rPr>
            </w:pPr>
            <w:r w:rsidRPr="00085F1C">
              <w:rPr>
                <w:rFonts w:eastAsia="Times New Roman"/>
                <w:b/>
                <w:bCs/>
                <w:color w:val="000000"/>
                <w:sz w:val="20"/>
                <w:szCs w:val="20"/>
              </w:rPr>
              <w:t> </w:t>
            </w:r>
          </w:p>
        </w:tc>
        <w:tc>
          <w:tcPr>
            <w:tcW w:w="557" w:type="pct"/>
            <w:tcBorders>
              <w:top w:val="nil"/>
              <w:left w:val="nil"/>
              <w:bottom w:val="single" w:sz="4" w:space="0" w:color="auto"/>
              <w:right w:val="single" w:sz="4" w:space="0" w:color="auto"/>
            </w:tcBorders>
            <w:shd w:val="clear" w:color="auto" w:fill="auto"/>
            <w:vAlign w:val="center"/>
            <w:hideMark/>
          </w:tcPr>
          <w:p w14:paraId="2C12EDFB" w14:textId="5AE0E47B" w:rsidR="007D0089" w:rsidRPr="00085F1C" w:rsidRDefault="00A32F97" w:rsidP="00F61E8E">
            <w:pPr>
              <w:spacing w:after="0" w:line="240" w:lineRule="auto"/>
              <w:jc w:val="right"/>
              <w:rPr>
                <w:rFonts w:eastAsia="Times New Roman"/>
                <w:b/>
                <w:bCs/>
                <w:color w:val="000000"/>
                <w:sz w:val="20"/>
                <w:szCs w:val="20"/>
              </w:rPr>
            </w:pPr>
            <w:r w:rsidRPr="00085F1C">
              <w:rPr>
                <w:rFonts w:eastAsia="Times New Roman"/>
                <w:b/>
                <w:bCs/>
                <w:color w:val="000000"/>
                <w:sz w:val="20"/>
                <w:szCs w:val="20"/>
              </w:rPr>
              <w:t>68</w:t>
            </w:r>
            <w:r w:rsidR="00EB300D" w:rsidRPr="00085F1C">
              <w:rPr>
                <w:rFonts w:eastAsia="Times New Roman"/>
                <w:b/>
                <w:bCs/>
                <w:color w:val="000000"/>
                <w:sz w:val="20"/>
                <w:szCs w:val="20"/>
              </w:rPr>
              <w:t>4</w:t>
            </w:r>
          </w:p>
        </w:tc>
      </w:tr>
    </w:tbl>
    <w:p w14:paraId="5F8D522F" w14:textId="77777777" w:rsidR="0003565E" w:rsidRPr="00085F1C" w:rsidRDefault="0003565E" w:rsidP="00ED4896">
      <w:pPr>
        <w:rPr>
          <w:rFonts w:asciiTheme="minorHAnsi" w:hAnsiTheme="minorHAnsi"/>
          <w:b/>
        </w:rPr>
      </w:pPr>
    </w:p>
    <w:p w14:paraId="179EF4FB" w14:textId="2D3539FD" w:rsidR="000F289E" w:rsidRPr="00085F1C" w:rsidRDefault="000F289E" w:rsidP="00ED4896">
      <w:pPr>
        <w:rPr>
          <w:rFonts w:asciiTheme="minorHAnsi" w:hAnsiTheme="minorHAnsi"/>
          <w:b/>
        </w:rPr>
      </w:pPr>
      <w:r w:rsidRPr="00085F1C">
        <w:rPr>
          <w:rFonts w:asciiTheme="minorHAnsi" w:hAnsiTheme="minorHAnsi"/>
        </w:rPr>
        <w:t xml:space="preserve">The estimated cost of the time devoted to this information collection by respondents is </w:t>
      </w:r>
      <w:r w:rsidR="00844775" w:rsidRPr="00085F1C">
        <w:rPr>
          <w:rFonts w:asciiTheme="minorHAnsi" w:hAnsiTheme="minorHAnsi"/>
        </w:rPr>
        <w:t>$</w:t>
      </w:r>
      <w:r w:rsidR="00EB300D" w:rsidRPr="00085F1C">
        <w:rPr>
          <w:rFonts w:asciiTheme="minorHAnsi" w:hAnsiTheme="minorHAnsi"/>
        </w:rPr>
        <w:t>15,274</w:t>
      </w:r>
      <w:r w:rsidRPr="00085F1C">
        <w:rPr>
          <w:rFonts w:asciiTheme="minorHAnsi" w:hAnsiTheme="minorHAnsi"/>
        </w:rPr>
        <w:t xml:space="preserve">, as summarized in Table A.12.B.  To calculate this cost, </w:t>
      </w:r>
      <w:r w:rsidR="00A023D8" w:rsidRPr="00085F1C">
        <w:rPr>
          <w:rFonts w:asciiTheme="minorHAnsi" w:hAnsiTheme="minorHAnsi"/>
        </w:rPr>
        <w:t xml:space="preserve">the </w:t>
      </w:r>
      <w:r w:rsidRPr="00085F1C">
        <w:rPr>
          <w:rFonts w:asciiTheme="minorHAnsi" w:hAnsiTheme="minorHAnsi"/>
        </w:rPr>
        <w:t>mean hourly wage of $2</w:t>
      </w:r>
      <w:r w:rsidR="00156C70" w:rsidRPr="00085F1C">
        <w:rPr>
          <w:rFonts w:asciiTheme="minorHAnsi" w:hAnsiTheme="minorHAnsi"/>
        </w:rPr>
        <w:t>2.33</w:t>
      </w:r>
      <w:r w:rsidR="00A023D8" w:rsidRPr="00085F1C">
        <w:rPr>
          <w:rFonts w:asciiTheme="minorHAnsi" w:hAnsiTheme="minorHAnsi"/>
        </w:rPr>
        <w:t xml:space="preserve"> was used</w:t>
      </w:r>
      <w:r w:rsidRPr="00085F1C">
        <w:rPr>
          <w:rFonts w:asciiTheme="minorHAnsi" w:hAnsiTheme="minorHAnsi"/>
        </w:rPr>
        <w:t xml:space="preserve">, which represents the </w:t>
      </w:r>
      <w:r w:rsidR="00B6616B" w:rsidRPr="00085F1C">
        <w:rPr>
          <w:rFonts w:asciiTheme="minorHAnsi" w:hAnsiTheme="minorHAnsi"/>
        </w:rPr>
        <w:t>Department of Labor</w:t>
      </w:r>
      <w:r w:rsidRPr="00085F1C">
        <w:rPr>
          <w:rFonts w:asciiTheme="minorHAnsi" w:hAnsiTheme="minorHAnsi"/>
        </w:rPr>
        <w:t xml:space="preserve"> estimated mean for state, local, and private industry earnings.  There are no direct costs to respondents associated with participation in this information collection.  </w:t>
      </w:r>
    </w:p>
    <w:p w14:paraId="06C43DF6" w14:textId="77777777" w:rsidR="005C7729" w:rsidRPr="00623CB4" w:rsidRDefault="005C7729" w:rsidP="005C7729">
      <w:pPr>
        <w:pStyle w:val="Heading3"/>
      </w:pPr>
      <w:r w:rsidRPr="00623CB4">
        <w:t>Table A.12.B Estimated Annualized Cost to Respondents</w:t>
      </w:r>
    </w:p>
    <w:p w14:paraId="3189B20D" w14:textId="77777777" w:rsidR="005C7729" w:rsidRPr="00623CB4" w:rsidRDefault="005C7729" w:rsidP="005C7729">
      <w:pPr>
        <w:spacing w:after="0"/>
        <w:rPr>
          <w:rFonts w:asciiTheme="minorHAnsi" w:hAnsiTheme="minorHAnsi"/>
          <w:b/>
        </w:rPr>
      </w:pPr>
    </w:p>
    <w:tbl>
      <w:tblPr>
        <w:tblW w:w="9735" w:type="dxa"/>
        <w:tblInd w:w="93" w:type="dxa"/>
        <w:tblLook w:val="04A0" w:firstRow="1" w:lastRow="0" w:firstColumn="1" w:lastColumn="0" w:noHBand="0" w:noVBand="1"/>
      </w:tblPr>
      <w:tblGrid>
        <w:gridCol w:w="4738"/>
        <w:gridCol w:w="1489"/>
        <w:gridCol w:w="1284"/>
        <w:gridCol w:w="1107"/>
        <w:gridCol w:w="1117"/>
      </w:tblGrid>
      <w:tr w:rsidR="005C7729" w:rsidRPr="00623CB4" w14:paraId="160F9E47" w14:textId="77777777" w:rsidTr="00912575">
        <w:trPr>
          <w:trHeight w:val="300"/>
        </w:trPr>
        <w:tc>
          <w:tcPr>
            <w:tcW w:w="473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807298" w14:textId="77777777" w:rsidR="005C7729" w:rsidRPr="00623CB4" w:rsidRDefault="005C7729" w:rsidP="00833016">
            <w:pPr>
              <w:spacing w:after="0" w:line="240" w:lineRule="auto"/>
              <w:jc w:val="center"/>
              <w:rPr>
                <w:rFonts w:eastAsia="Times New Roman"/>
                <w:b/>
                <w:bCs/>
                <w:color w:val="000000"/>
                <w:sz w:val="20"/>
                <w:szCs w:val="20"/>
              </w:rPr>
            </w:pPr>
            <w:r w:rsidRPr="00623CB4">
              <w:rPr>
                <w:rFonts w:eastAsia="Times New Roman"/>
                <w:b/>
                <w:bCs/>
                <w:color w:val="000000"/>
                <w:sz w:val="20"/>
                <w:szCs w:val="20"/>
              </w:rPr>
              <w:t>Type of Respondents</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B8EAD6" w14:textId="77777777" w:rsidR="005C7729" w:rsidRPr="00623CB4" w:rsidRDefault="005C7729" w:rsidP="00833016">
            <w:pPr>
              <w:spacing w:after="0" w:line="240" w:lineRule="auto"/>
              <w:jc w:val="center"/>
              <w:rPr>
                <w:rFonts w:eastAsia="Times New Roman"/>
                <w:b/>
                <w:bCs/>
                <w:color w:val="000000"/>
                <w:sz w:val="20"/>
                <w:szCs w:val="20"/>
              </w:rPr>
            </w:pPr>
            <w:r w:rsidRPr="00623CB4">
              <w:rPr>
                <w:rFonts w:eastAsia="Times New Roman"/>
                <w:b/>
                <w:bCs/>
                <w:color w:val="000000"/>
                <w:sz w:val="20"/>
                <w:szCs w:val="20"/>
              </w:rPr>
              <w:t xml:space="preserve">Form Name </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1607BB" w14:textId="77777777" w:rsidR="005C7729" w:rsidRPr="00623CB4" w:rsidRDefault="005C7729" w:rsidP="00833016">
            <w:pPr>
              <w:spacing w:after="0" w:line="240" w:lineRule="auto"/>
              <w:jc w:val="center"/>
              <w:rPr>
                <w:rFonts w:eastAsia="Times New Roman"/>
                <w:b/>
                <w:bCs/>
                <w:color w:val="000000"/>
                <w:sz w:val="20"/>
                <w:szCs w:val="20"/>
              </w:rPr>
            </w:pPr>
            <w:r w:rsidRPr="00623CB4">
              <w:rPr>
                <w:rFonts w:eastAsia="Times New Roman"/>
                <w:b/>
                <w:bCs/>
                <w:color w:val="000000"/>
                <w:sz w:val="20"/>
                <w:szCs w:val="20"/>
              </w:rPr>
              <w:t xml:space="preserve"> Total Burden </w:t>
            </w:r>
            <w:r w:rsidRPr="00623CB4">
              <w:rPr>
                <w:rFonts w:eastAsia="Times New Roman"/>
                <w:b/>
                <w:bCs/>
                <w:color w:val="000000"/>
                <w:sz w:val="20"/>
                <w:szCs w:val="20"/>
              </w:rPr>
              <w:br/>
              <w:t>(in hours)</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3371AB" w14:textId="77777777" w:rsidR="005C7729" w:rsidRPr="00623CB4" w:rsidRDefault="005C7729" w:rsidP="00833016">
            <w:pPr>
              <w:spacing w:after="0" w:line="240" w:lineRule="auto"/>
              <w:jc w:val="center"/>
              <w:rPr>
                <w:rFonts w:eastAsia="Times New Roman"/>
                <w:b/>
                <w:bCs/>
                <w:color w:val="000000"/>
                <w:sz w:val="20"/>
                <w:szCs w:val="20"/>
              </w:rPr>
            </w:pPr>
            <w:r w:rsidRPr="00623CB4">
              <w:rPr>
                <w:rFonts w:eastAsia="Times New Roman"/>
                <w:b/>
                <w:bCs/>
                <w:color w:val="000000"/>
                <w:sz w:val="20"/>
                <w:szCs w:val="20"/>
              </w:rPr>
              <w:t xml:space="preserve"> Average Hourly Wage</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9C73B5" w14:textId="77777777" w:rsidR="005C7729" w:rsidRPr="00623CB4" w:rsidRDefault="005C7729" w:rsidP="00833016">
            <w:pPr>
              <w:spacing w:after="0" w:line="240" w:lineRule="auto"/>
              <w:jc w:val="center"/>
              <w:rPr>
                <w:rFonts w:eastAsia="Times New Roman"/>
                <w:b/>
                <w:bCs/>
                <w:color w:val="000000"/>
                <w:sz w:val="20"/>
                <w:szCs w:val="20"/>
              </w:rPr>
            </w:pPr>
            <w:r w:rsidRPr="00623CB4">
              <w:rPr>
                <w:rFonts w:eastAsia="Times New Roman"/>
                <w:b/>
                <w:bCs/>
                <w:color w:val="000000"/>
                <w:sz w:val="20"/>
                <w:szCs w:val="20"/>
              </w:rPr>
              <w:t>Total Cost</w:t>
            </w:r>
          </w:p>
        </w:tc>
      </w:tr>
      <w:tr w:rsidR="005C7729" w:rsidRPr="00623CB4" w14:paraId="1EFCE08E" w14:textId="77777777" w:rsidTr="00912575">
        <w:trPr>
          <w:trHeight w:val="300"/>
        </w:trPr>
        <w:tc>
          <w:tcPr>
            <w:tcW w:w="4738" w:type="dxa"/>
            <w:vMerge/>
            <w:tcBorders>
              <w:top w:val="single" w:sz="4" w:space="0" w:color="auto"/>
              <w:left w:val="single" w:sz="4" w:space="0" w:color="auto"/>
              <w:bottom w:val="single" w:sz="4" w:space="0" w:color="auto"/>
              <w:right w:val="single" w:sz="4" w:space="0" w:color="auto"/>
            </w:tcBorders>
            <w:vAlign w:val="center"/>
            <w:hideMark/>
          </w:tcPr>
          <w:p w14:paraId="7037D41F" w14:textId="77777777" w:rsidR="005C7729" w:rsidRPr="00623CB4" w:rsidRDefault="005C7729" w:rsidP="00833016">
            <w:pPr>
              <w:spacing w:after="0" w:line="240" w:lineRule="auto"/>
              <w:rPr>
                <w:rFonts w:eastAsia="Times New Roman"/>
                <w:b/>
                <w:bCs/>
                <w:color w:val="000000"/>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8D18A4C" w14:textId="77777777" w:rsidR="005C7729" w:rsidRPr="00623CB4" w:rsidRDefault="005C7729" w:rsidP="00833016">
            <w:pPr>
              <w:spacing w:after="0" w:line="240" w:lineRule="auto"/>
              <w:rPr>
                <w:rFonts w:eastAsia="Times New Roman"/>
                <w:b/>
                <w:bCs/>
                <w:color w:val="000000"/>
                <w:sz w:val="20"/>
                <w:szCs w:val="20"/>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9B341C8" w14:textId="77777777" w:rsidR="005C7729" w:rsidRPr="00623CB4" w:rsidRDefault="005C7729" w:rsidP="00833016">
            <w:pPr>
              <w:spacing w:after="0" w:line="240" w:lineRule="auto"/>
              <w:rPr>
                <w:rFonts w:eastAsia="Times New Roman"/>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CEF43AA" w14:textId="77777777" w:rsidR="005C7729" w:rsidRPr="00623CB4" w:rsidRDefault="005C7729" w:rsidP="00833016">
            <w:pPr>
              <w:spacing w:after="0" w:line="240" w:lineRule="auto"/>
              <w:rPr>
                <w:rFonts w:eastAsia="Times New Roman"/>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2039877" w14:textId="77777777" w:rsidR="005C7729" w:rsidRPr="00623CB4" w:rsidRDefault="005C7729" w:rsidP="00833016">
            <w:pPr>
              <w:spacing w:after="0" w:line="240" w:lineRule="auto"/>
              <w:rPr>
                <w:rFonts w:eastAsia="Times New Roman"/>
                <w:b/>
                <w:bCs/>
                <w:color w:val="000000"/>
                <w:sz w:val="20"/>
                <w:szCs w:val="20"/>
              </w:rPr>
            </w:pPr>
          </w:p>
        </w:tc>
      </w:tr>
      <w:tr w:rsidR="005C7729" w:rsidRPr="00E97002" w14:paraId="3E90EB91" w14:textId="77777777" w:rsidTr="00912575">
        <w:trPr>
          <w:trHeight w:val="980"/>
        </w:trPr>
        <w:tc>
          <w:tcPr>
            <w:tcW w:w="4738" w:type="dxa"/>
            <w:tcBorders>
              <w:top w:val="nil"/>
              <w:left w:val="single" w:sz="4" w:space="0" w:color="auto"/>
              <w:bottom w:val="single" w:sz="4" w:space="0" w:color="auto"/>
              <w:right w:val="single" w:sz="4" w:space="0" w:color="auto"/>
            </w:tcBorders>
            <w:shd w:val="clear" w:color="auto" w:fill="auto"/>
            <w:vAlign w:val="center"/>
            <w:hideMark/>
          </w:tcPr>
          <w:p w14:paraId="663F5A76" w14:textId="49C88DCF" w:rsidR="005C7729" w:rsidRPr="00623CB4" w:rsidRDefault="005C7729" w:rsidP="00EB300D">
            <w:pPr>
              <w:spacing w:after="0" w:line="240" w:lineRule="auto"/>
              <w:rPr>
                <w:rFonts w:eastAsia="Times New Roman"/>
                <w:color w:val="000000"/>
              </w:rPr>
            </w:pPr>
            <w:r w:rsidRPr="00623CB4">
              <w:rPr>
                <w:rFonts w:eastAsia="Times New Roman"/>
                <w:color w:val="000000"/>
              </w:rPr>
              <w:t xml:space="preserve">Toluna </w:t>
            </w:r>
            <w:r w:rsidR="00EB300D" w:rsidRPr="00623CB4">
              <w:rPr>
                <w:rFonts w:eastAsia="Times New Roman"/>
                <w:color w:val="000000"/>
              </w:rPr>
              <w:t>Respondents</w:t>
            </w:r>
            <w:r w:rsidRPr="00623CB4">
              <w:rPr>
                <w:rFonts w:eastAsia="Times New Roman"/>
                <w:color w:val="000000"/>
              </w:rPr>
              <w:t xml:space="preserve"> (Incomplete)</w:t>
            </w:r>
          </w:p>
        </w:tc>
        <w:tc>
          <w:tcPr>
            <w:tcW w:w="1373" w:type="dxa"/>
            <w:tcBorders>
              <w:top w:val="nil"/>
              <w:left w:val="nil"/>
              <w:bottom w:val="single" w:sz="4" w:space="0" w:color="auto"/>
              <w:right w:val="single" w:sz="4" w:space="0" w:color="auto"/>
            </w:tcBorders>
            <w:shd w:val="clear" w:color="auto" w:fill="auto"/>
            <w:vAlign w:val="center"/>
            <w:hideMark/>
          </w:tcPr>
          <w:p w14:paraId="277E4785" w14:textId="77777777" w:rsidR="005C7729" w:rsidRPr="00623CB4" w:rsidRDefault="005C7729" w:rsidP="00833016">
            <w:pPr>
              <w:spacing w:after="0" w:line="240" w:lineRule="auto"/>
              <w:rPr>
                <w:rFonts w:eastAsia="Times New Roman"/>
                <w:color w:val="000000"/>
              </w:rPr>
            </w:pPr>
            <w:r w:rsidRPr="00623CB4">
              <w:rPr>
                <w:rFonts w:eastAsia="Times New Roman"/>
                <w:color w:val="000000"/>
              </w:rPr>
              <w:t xml:space="preserve">Screener </w:t>
            </w:r>
          </w:p>
        </w:tc>
        <w:tc>
          <w:tcPr>
            <w:tcW w:w="1284" w:type="dxa"/>
            <w:tcBorders>
              <w:top w:val="nil"/>
              <w:left w:val="nil"/>
              <w:bottom w:val="single" w:sz="4" w:space="0" w:color="auto"/>
              <w:right w:val="single" w:sz="4" w:space="0" w:color="auto"/>
            </w:tcBorders>
            <w:shd w:val="clear" w:color="auto" w:fill="auto"/>
            <w:noWrap/>
            <w:vAlign w:val="center"/>
            <w:hideMark/>
          </w:tcPr>
          <w:p w14:paraId="328A8D50" w14:textId="58BBA108" w:rsidR="005C7729" w:rsidRPr="00623CB4" w:rsidRDefault="00EB300D" w:rsidP="00833016">
            <w:pPr>
              <w:spacing w:after="0" w:line="240" w:lineRule="auto"/>
              <w:jc w:val="right"/>
              <w:rPr>
                <w:rFonts w:eastAsia="Times New Roman"/>
                <w:color w:val="000000"/>
              </w:rPr>
            </w:pPr>
            <w:r w:rsidRPr="00623CB4">
              <w:rPr>
                <w:rFonts w:eastAsia="Times New Roman"/>
                <w:color w:val="000000"/>
              </w:rPr>
              <w:t>217</w:t>
            </w:r>
          </w:p>
        </w:tc>
        <w:tc>
          <w:tcPr>
            <w:tcW w:w="1170" w:type="dxa"/>
            <w:tcBorders>
              <w:top w:val="nil"/>
              <w:left w:val="nil"/>
              <w:bottom w:val="single" w:sz="4" w:space="0" w:color="auto"/>
              <w:right w:val="single" w:sz="4" w:space="0" w:color="auto"/>
            </w:tcBorders>
            <w:shd w:val="clear" w:color="auto" w:fill="auto"/>
            <w:vAlign w:val="center"/>
            <w:hideMark/>
          </w:tcPr>
          <w:p w14:paraId="085C014B" w14:textId="61A0DA2D" w:rsidR="005C7729" w:rsidRPr="00623CB4" w:rsidRDefault="00156C70" w:rsidP="00156C70">
            <w:pPr>
              <w:spacing w:after="0" w:line="240" w:lineRule="auto"/>
              <w:jc w:val="right"/>
              <w:rPr>
                <w:rFonts w:eastAsia="Times New Roman"/>
                <w:color w:val="000000"/>
              </w:rPr>
            </w:pPr>
            <w:r w:rsidRPr="00623CB4">
              <w:rPr>
                <w:rFonts w:eastAsia="Times New Roman"/>
                <w:color w:val="000000"/>
              </w:rPr>
              <w:t>$22.33</w:t>
            </w:r>
          </w:p>
        </w:tc>
        <w:tc>
          <w:tcPr>
            <w:tcW w:w="1170" w:type="dxa"/>
            <w:tcBorders>
              <w:top w:val="nil"/>
              <w:left w:val="nil"/>
              <w:bottom w:val="single" w:sz="4" w:space="0" w:color="auto"/>
              <w:right w:val="single" w:sz="4" w:space="0" w:color="auto"/>
            </w:tcBorders>
            <w:shd w:val="clear" w:color="auto" w:fill="auto"/>
            <w:vAlign w:val="center"/>
            <w:hideMark/>
          </w:tcPr>
          <w:p w14:paraId="4CAA5BCF" w14:textId="3B703A36" w:rsidR="005C7729" w:rsidRPr="00623CB4" w:rsidRDefault="00EB300D" w:rsidP="00E16B6C">
            <w:pPr>
              <w:spacing w:after="0" w:line="240" w:lineRule="auto"/>
              <w:jc w:val="right"/>
              <w:rPr>
                <w:rFonts w:eastAsia="Times New Roman"/>
                <w:color w:val="000000"/>
              </w:rPr>
            </w:pPr>
            <w:r w:rsidRPr="00623CB4">
              <w:rPr>
                <w:rFonts w:eastAsia="Times New Roman"/>
                <w:color w:val="000000"/>
              </w:rPr>
              <w:t>$4,846</w:t>
            </w:r>
          </w:p>
        </w:tc>
      </w:tr>
      <w:tr w:rsidR="005C7729" w:rsidRPr="00E97002" w14:paraId="63894962" w14:textId="77777777" w:rsidTr="00912575">
        <w:trPr>
          <w:trHeight w:val="300"/>
        </w:trPr>
        <w:tc>
          <w:tcPr>
            <w:tcW w:w="4738" w:type="dxa"/>
            <w:tcBorders>
              <w:top w:val="nil"/>
              <w:left w:val="single" w:sz="4" w:space="0" w:color="auto"/>
              <w:bottom w:val="single" w:sz="4" w:space="0" w:color="auto"/>
              <w:right w:val="single" w:sz="4" w:space="0" w:color="auto"/>
            </w:tcBorders>
            <w:shd w:val="clear" w:color="auto" w:fill="auto"/>
            <w:noWrap/>
            <w:vAlign w:val="center"/>
            <w:hideMark/>
          </w:tcPr>
          <w:p w14:paraId="58A9EB92" w14:textId="77777777" w:rsidR="005C7729" w:rsidRPr="00623CB4" w:rsidRDefault="005C7729" w:rsidP="00833016">
            <w:pPr>
              <w:spacing w:after="0" w:line="240" w:lineRule="auto"/>
              <w:rPr>
                <w:rFonts w:eastAsia="Times New Roman"/>
                <w:color w:val="000000"/>
              </w:rPr>
            </w:pPr>
          </w:p>
          <w:p w14:paraId="06615B1C" w14:textId="77693209" w:rsidR="005C7729" w:rsidRPr="00623CB4" w:rsidRDefault="00EB300D" w:rsidP="00833016">
            <w:pPr>
              <w:spacing w:after="0" w:line="240" w:lineRule="auto"/>
              <w:rPr>
                <w:rFonts w:eastAsia="Times New Roman"/>
                <w:color w:val="000000"/>
              </w:rPr>
            </w:pPr>
            <w:r w:rsidRPr="00623CB4">
              <w:rPr>
                <w:rFonts w:eastAsia="Times New Roman"/>
                <w:color w:val="000000"/>
              </w:rPr>
              <w:t xml:space="preserve">18-54 year olds who are smokers and nonsmokers who speak Spanish, Chinese, Korean, and/or Vietnamese </w:t>
            </w:r>
          </w:p>
        </w:tc>
        <w:tc>
          <w:tcPr>
            <w:tcW w:w="1373" w:type="dxa"/>
            <w:tcBorders>
              <w:top w:val="nil"/>
              <w:left w:val="nil"/>
              <w:bottom w:val="single" w:sz="4" w:space="0" w:color="auto"/>
              <w:right w:val="single" w:sz="4" w:space="0" w:color="auto"/>
            </w:tcBorders>
            <w:shd w:val="clear" w:color="auto" w:fill="auto"/>
            <w:vAlign w:val="center"/>
            <w:hideMark/>
          </w:tcPr>
          <w:p w14:paraId="5FF0E7AF" w14:textId="77777777" w:rsidR="005C7729" w:rsidRPr="00623CB4" w:rsidRDefault="005C7729" w:rsidP="00833016">
            <w:pPr>
              <w:spacing w:after="0" w:line="240" w:lineRule="auto"/>
              <w:rPr>
                <w:rFonts w:eastAsia="Times New Roman"/>
                <w:color w:val="000000"/>
              </w:rPr>
            </w:pPr>
            <w:r w:rsidRPr="00623CB4">
              <w:rPr>
                <w:rFonts w:eastAsia="Times New Roman"/>
                <w:color w:val="000000"/>
              </w:rPr>
              <w:t>Screener and Questionnaire</w:t>
            </w:r>
          </w:p>
        </w:tc>
        <w:tc>
          <w:tcPr>
            <w:tcW w:w="1284" w:type="dxa"/>
            <w:tcBorders>
              <w:top w:val="nil"/>
              <w:left w:val="nil"/>
              <w:bottom w:val="single" w:sz="4" w:space="0" w:color="auto"/>
              <w:right w:val="single" w:sz="4" w:space="0" w:color="auto"/>
            </w:tcBorders>
            <w:shd w:val="clear" w:color="auto" w:fill="auto"/>
            <w:noWrap/>
            <w:vAlign w:val="center"/>
            <w:hideMark/>
          </w:tcPr>
          <w:p w14:paraId="37F50C5A" w14:textId="558D924F" w:rsidR="005C7729" w:rsidRPr="00623CB4" w:rsidRDefault="00EB300D" w:rsidP="00833016">
            <w:pPr>
              <w:spacing w:after="0" w:line="240" w:lineRule="auto"/>
              <w:jc w:val="right"/>
              <w:rPr>
                <w:rFonts w:eastAsia="Times New Roman"/>
                <w:color w:val="000000"/>
              </w:rPr>
            </w:pPr>
            <w:r w:rsidRPr="00623CB4">
              <w:rPr>
                <w:rFonts w:eastAsia="Times New Roman"/>
                <w:color w:val="000000"/>
              </w:rPr>
              <w:t>467</w:t>
            </w:r>
          </w:p>
        </w:tc>
        <w:tc>
          <w:tcPr>
            <w:tcW w:w="1170" w:type="dxa"/>
            <w:tcBorders>
              <w:top w:val="nil"/>
              <w:left w:val="nil"/>
              <w:bottom w:val="single" w:sz="4" w:space="0" w:color="auto"/>
              <w:right w:val="single" w:sz="4" w:space="0" w:color="auto"/>
            </w:tcBorders>
            <w:shd w:val="clear" w:color="auto" w:fill="auto"/>
            <w:vAlign w:val="center"/>
            <w:hideMark/>
          </w:tcPr>
          <w:p w14:paraId="4EE7A220" w14:textId="77777777" w:rsidR="005C7729" w:rsidRPr="00623CB4" w:rsidRDefault="005C7729" w:rsidP="00833016">
            <w:pPr>
              <w:spacing w:after="0" w:line="240" w:lineRule="auto"/>
              <w:jc w:val="right"/>
              <w:rPr>
                <w:rFonts w:eastAsia="Times New Roman"/>
                <w:color w:val="000000"/>
              </w:rPr>
            </w:pPr>
            <w:r w:rsidRPr="00623CB4">
              <w:rPr>
                <w:rFonts w:eastAsia="Times New Roman"/>
                <w:color w:val="000000"/>
              </w:rPr>
              <w:t xml:space="preserve">$22.33 </w:t>
            </w:r>
          </w:p>
        </w:tc>
        <w:tc>
          <w:tcPr>
            <w:tcW w:w="1170" w:type="dxa"/>
            <w:tcBorders>
              <w:top w:val="nil"/>
              <w:left w:val="nil"/>
              <w:bottom w:val="single" w:sz="4" w:space="0" w:color="auto"/>
              <w:right w:val="single" w:sz="4" w:space="0" w:color="auto"/>
            </w:tcBorders>
            <w:shd w:val="clear" w:color="auto" w:fill="auto"/>
            <w:vAlign w:val="center"/>
            <w:hideMark/>
          </w:tcPr>
          <w:p w14:paraId="27437FC4" w14:textId="5944531D" w:rsidR="005C7729" w:rsidRPr="00623CB4" w:rsidRDefault="005C7729" w:rsidP="00EB300D">
            <w:pPr>
              <w:spacing w:after="0" w:line="240" w:lineRule="auto"/>
              <w:jc w:val="right"/>
              <w:rPr>
                <w:rFonts w:eastAsia="Times New Roman"/>
                <w:color w:val="000000"/>
              </w:rPr>
            </w:pPr>
            <w:r w:rsidRPr="00623CB4">
              <w:rPr>
                <w:rFonts w:eastAsia="Times New Roman"/>
                <w:color w:val="000000"/>
              </w:rPr>
              <w:t>$</w:t>
            </w:r>
            <w:r w:rsidR="00EB300D" w:rsidRPr="00623CB4">
              <w:rPr>
                <w:rFonts w:eastAsia="Times New Roman"/>
                <w:color w:val="000000"/>
              </w:rPr>
              <w:t>10,428</w:t>
            </w:r>
            <w:r w:rsidRPr="00623CB4">
              <w:rPr>
                <w:rFonts w:eastAsia="Times New Roman"/>
                <w:color w:val="000000"/>
              </w:rPr>
              <w:t xml:space="preserve"> </w:t>
            </w:r>
          </w:p>
        </w:tc>
      </w:tr>
      <w:tr w:rsidR="005C7729" w:rsidRPr="00085F1C" w14:paraId="43EF65CC" w14:textId="77777777" w:rsidTr="00912575">
        <w:trPr>
          <w:trHeight w:val="300"/>
        </w:trPr>
        <w:tc>
          <w:tcPr>
            <w:tcW w:w="4738" w:type="dxa"/>
            <w:tcBorders>
              <w:top w:val="nil"/>
              <w:left w:val="single" w:sz="4" w:space="0" w:color="auto"/>
              <w:bottom w:val="single" w:sz="4" w:space="0" w:color="auto"/>
              <w:right w:val="single" w:sz="4" w:space="0" w:color="auto"/>
            </w:tcBorders>
            <w:shd w:val="clear" w:color="auto" w:fill="auto"/>
            <w:noWrap/>
            <w:vAlign w:val="center"/>
            <w:hideMark/>
          </w:tcPr>
          <w:p w14:paraId="24D123DF" w14:textId="77777777" w:rsidR="005C7729" w:rsidRPr="00623CB4" w:rsidRDefault="005C7729" w:rsidP="00833016">
            <w:pPr>
              <w:spacing w:after="0" w:line="240" w:lineRule="auto"/>
              <w:rPr>
                <w:rFonts w:eastAsia="Times New Roman"/>
                <w:color w:val="000000"/>
              </w:rPr>
            </w:pPr>
            <w:r w:rsidRPr="00623CB4">
              <w:rPr>
                <w:rFonts w:eastAsia="Times New Roman"/>
                <w:color w:val="000000"/>
              </w:rPr>
              <w:t> </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659F1BD" w14:textId="77777777" w:rsidR="005C7729" w:rsidRPr="00623CB4" w:rsidRDefault="005C7729" w:rsidP="00833016">
            <w:pPr>
              <w:spacing w:after="0" w:line="240" w:lineRule="auto"/>
              <w:jc w:val="right"/>
              <w:rPr>
                <w:rFonts w:eastAsia="Times New Roman"/>
                <w:color w:val="000000"/>
              </w:rPr>
            </w:pPr>
            <w:r w:rsidRPr="00623CB4">
              <w:rPr>
                <w:rFonts w:eastAsia="Times New Roman"/>
                <w:color w:val="000000"/>
              </w:rPr>
              <w:t>Total</w:t>
            </w:r>
          </w:p>
        </w:tc>
        <w:tc>
          <w:tcPr>
            <w:tcW w:w="1170" w:type="dxa"/>
            <w:tcBorders>
              <w:top w:val="nil"/>
              <w:left w:val="nil"/>
              <w:bottom w:val="single" w:sz="4" w:space="0" w:color="auto"/>
              <w:right w:val="single" w:sz="4" w:space="0" w:color="auto"/>
            </w:tcBorders>
            <w:shd w:val="clear" w:color="auto" w:fill="auto"/>
            <w:vAlign w:val="center"/>
            <w:hideMark/>
          </w:tcPr>
          <w:p w14:paraId="439B9D54" w14:textId="762501D7" w:rsidR="005C7729" w:rsidRPr="00623CB4" w:rsidRDefault="00156C70" w:rsidP="00EB300D">
            <w:pPr>
              <w:spacing w:after="0" w:line="240" w:lineRule="auto"/>
              <w:jc w:val="right"/>
              <w:rPr>
                <w:rFonts w:eastAsia="Times New Roman"/>
                <w:color w:val="000000"/>
              </w:rPr>
            </w:pPr>
            <w:r w:rsidRPr="00623CB4">
              <w:rPr>
                <w:rFonts w:eastAsia="Times New Roman"/>
                <w:color w:val="000000"/>
              </w:rPr>
              <w:t>$</w:t>
            </w:r>
            <w:r w:rsidR="00EB300D" w:rsidRPr="00623CB4">
              <w:rPr>
                <w:rFonts w:eastAsia="Times New Roman"/>
                <w:color w:val="000000"/>
              </w:rPr>
              <w:t>15,274</w:t>
            </w:r>
            <w:r w:rsidR="005C7729" w:rsidRPr="00623CB4">
              <w:rPr>
                <w:rFonts w:eastAsia="Times New Roman"/>
                <w:color w:val="000000"/>
              </w:rPr>
              <w:t xml:space="preserve"> </w:t>
            </w:r>
          </w:p>
        </w:tc>
      </w:tr>
    </w:tbl>
    <w:p w14:paraId="52212B7C" w14:textId="77777777" w:rsidR="005C7729" w:rsidRPr="00085F1C" w:rsidRDefault="005C7729" w:rsidP="005C7729">
      <w:pPr>
        <w:spacing w:after="0"/>
        <w:rPr>
          <w:rFonts w:asciiTheme="minorHAnsi" w:hAnsiTheme="minorHAnsi"/>
          <w:b/>
        </w:rPr>
      </w:pPr>
    </w:p>
    <w:p w14:paraId="2BA2D762" w14:textId="77777777" w:rsidR="00844775" w:rsidRPr="00085F1C" w:rsidRDefault="005C7729" w:rsidP="00844775">
      <w:pPr>
        <w:pStyle w:val="Heading2"/>
      </w:pPr>
      <w:r w:rsidRPr="00085F1C">
        <w:t>A.13</w:t>
      </w:r>
      <w:r w:rsidRPr="00085F1C">
        <w:tab/>
        <w:t>Estimates of Other Annual Cost Burden to Respondents and Record Keepers</w:t>
      </w:r>
    </w:p>
    <w:p w14:paraId="65C5EBAB" w14:textId="212D83ED" w:rsidR="005C7729" w:rsidRPr="00085F1C" w:rsidRDefault="005C7729" w:rsidP="005C7729">
      <w:pPr>
        <w:spacing w:after="0"/>
        <w:rPr>
          <w:rFonts w:asciiTheme="minorHAnsi" w:hAnsiTheme="minorHAnsi"/>
        </w:rPr>
      </w:pPr>
      <w:proofErr w:type="gramStart"/>
      <w:r w:rsidRPr="00085F1C">
        <w:rPr>
          <w:rFonts w:asciiTheme="minorHAnsi" w:hAnsiTheme="minorHAnsi"/>
        </w:rPr>
        <w:t>None.</w:t>
      </w:r>
      <w:proofErr w:type="gramEnd"/>
    </w:p>
    <w:p w14:paraId="7261DBAA" w14:textId="77777777" w:rsidR="000A2B6D" w:rsidRPr="00085F1C" w:rsidRDefault="000A2B6D" w:rsidP="005C7729">
      <w:pPr>
        <w:spacing w:after="0"/>
        <w:rPr>
          <w:rFonts w:asciiTheme="minorHAnsi" w:hAnsiTheme="minorHAnsi"/>
        </w:rPr>
      </w:pPr>
    </w:p>
    <w:p w14:paraId="74EEE9D1" w14:textId="77777777" w:rsidR="005C7729" w:rsidRPr="00085F1C" w:rsidRDefault="005C7729" w:rsidP="005C7729">
      <w:pPr>
        <w:pStyle w:val="Heading2"/>
      </w:pPr>
      <w:r w:rsidRPr="00085F1C">
        <w:t>A.14</w:t>
      </w:r>
      <w:r w:rsidRPr="00085F1C">
        <w:tab/>
        <w:t>Annualized Cost to the Federal Government</w:t>
      </w:r>
    </w:p>
    <w:p w14:paraId="792F05E5" w14:textId="37DA5BE6" w:rsidR="005C7729" w:rsidRPr="00085F1C" w:rsidRDefault="005C7729" w:rsidP="005C7729">
      <w:pPr>
        <w:spacing w:after="0"/>
        <w:rPr>
          <w:rFonts w:asciiTheme="minorHAnsi" w:hAnsiTheme="minorHAnsi"/>
        </w:rPr>
      </w:pPr>
      <w:r w:rsidRPr="00085F1C">
        <w:rPr>
          <w:rFonts w:asciiTheme="minorHAnsi" w:hAnsiTheme="minorHAnsi"/>
        </w:rPr>
        <w:lastRenderedPageBreak/>
        <w:t xml:space="preserve">Approximately 5% of </w:t>
      </w:r>
      <w:proofErr w:type="gramStart"/>
      <w:r w:rsidRPr="00085F1C">
        <w:rPr>
          <w:rFonts w:asciiTheme="minorHAnsi" w:hAnsiTheme="minorHAnsi"/>
        </w:rPr>
        <w:t>one</w:t>
      </w:r>
      <w:proofErr w:type="gramEnd"/>
      <w:r w:rsidRPr="00085F1C">
        <w:rPr>
          <w:rFonts w:asciiTheme="minorHAnsi" w:hAnsiTheme="minorHAnsi"/>
        </w:rPr>
        <w:t xml:space="preserve"> full-time equivalent and 1% of one senior manager will be required to oversee the information collection activities for one month. Responsibilities will include internal coordination and review of materials and reports and maintaining proper accounting of burden hours.  The agency estimates that it will take a GS-14, at a wage rate of $48.41 an hour, approximately 10 hours to manage the project, totaling about $484.00. It </w:t>
      </w:r>
      <w:proofErr w:type="gramStart"/>
      <w:r w:rsidRPr="00085F1C">
        <w:rPr>
          <w:rFonts w:asciiTheme="minorHAnsi" w:hAnsiTheme="minorHAnsi"/>
        </w:rPr>
        <w:t>is estimated</w:t>
      </w:r>
      <w:proofErr w:type="gramEnd"/>
      <w:r w:rsidRPr="00085F1C">
        <w:rPr>
          <w:rFonts w:asciiTheme="minorHAnsi" w:hAnsiTheme="minorHAnsi"/>
        </w:rPr>
        <w:t xml:space="preserve"> to take a GS-15, at a wage rate of $64.54 an hour, approximately three hours to oversee the </w:t>
      </w:r>
      <w:r w:rsidR="000A2B6D" w:rsidRPr="00085F1C">
        <w:rPr>
          <w:rFonts w:asciiTheme="minorHAnsi" w:hAnsiTheme="minorHAnsi"/>
        </w:rPr>
        <w:t xml:space="preserve">total project, totaling $194.00. </w:t>
      </w:r>
      <w:r w:rsidRPr="00085F1C">
        <w:rPr>
          <w:rFonts w:asciiTheme="minorHAnsi" w:hAnsiTheme="minorHAnsi"/>
        </w:rPr>
        <w:t>The total average annualized cost to the government for CDC/OSH oversight is $678.</w:t>
      </w:r>
    </w:p>
    <w:p w14:paraId="1C021D73" w14:textId="77777777" w:rsidR="005C7729" w:rsidRPr="00085F1C" w:rsidRDefault="005C7729" w:rsidP="005C7729">
      <w:pPr>
        <w:spacing w:after="0"/>
        <w:rPr>
          <w:rFonts w:asciiTheme="minorHAnsi" w:hAnsiTheme="minorHAnsi"/>
        </w:rPr>
      </w:pPr>
    </w:p>
    <w:tbl>
      <w:tblPr>
        <w:tblStyle w:val="TableGrid"/>
        <w:tblW w:w="9846" w:type="dxa"/>
        <w:tblLayout w:type="fixed"/>
        <w:tblLook w:val="04A0" w:firstRow="1" w:lastRow="0" w:firstColumn="1" w:lastColumn="0" w:noHBand="0" w:noVBand="1"/>
      </w:tblPr>
      <w:tblGrid>
        <w:gridCol w:w="2356"/>
        <w:gridCol w:w="1932"/>
        <w:gridCol w:w="2458"/>
        <w:gridCol w:w="3100"/>
      </w:tblGrid>
      <w:tr w:rsidR="005C7729" w:rsidRPr="00085F1C" w14:paraId="3E81900E" w14:textId="77777777" w:rsidTr="00833016">
        <w:tc>
          <w:tcPr>
            <w:tcW w:w="2356" w:type="dxa"/>
          </w:tcPr>
          <w:p w14:paraId="183096FA" w14:textId="77777777" w:rsidR="005C7729" w:rsidRPr="00085F1C" w:rsidRDefault="005C7729" w:rsidP="00833016">
            <w:pPr>
              <w:spacing w:line="276" w:lineRule="auto"/>
              <w:rPr>
                <w:rFonts w:asciiTheme="minorHAnsi" w:hAnsiTheme="minorHAnsi"/>
                <w:b/>
              </w:rPr>
            </w:pPr>
            <w:r w:rsidRPr="00085F1C">
              <w:rPr>
                <w:rFonts w:asciiTheme="minorHAnsi" w:hAnsiTheme="minorHAnsi"/>
              </w:rPr>
              <w:br w:type="page"/>
            </w:r>
            <w:r w:rsidRPr="00085F1C">
              <w:rPr>
                <w:rFonts w:asciiTheme="minorHAnsi" w:hAnsiTheme="minorHAnsi"/>
                <w:b/>
              </w:rPr>
              <w:t>Government Personnel</w:t>
            </w:r>
          </w:p>
        </w:tc>
        <w:tc>
          <w:tcPr>
            <w:tcW w:w="1932" w:type="dxa"/>
          </w:tcPr>
          <w:p w14:paraId="1B1CB244" w14:textId="77777777" w:rsidR="005C7729" w:rsidRPr="00085F1C" w:rsidRDefault="005C7729" w:rsidP="00833016">
            <w:pPr>
              <w:spacing w:line="276" w:lineRule="auto"/>
              <w:rPr>
                <w:rFonts w:asciiTheme="minorHAnsi" w:hAnsiTheme="minorHAnsi"/>
                <w:b/>
              </w:rPr>
            </w:pPr>
            <w:r w:rsidRPr="00085F1C">
              <w:rPr>
                <w:rFonts w:asciiTheme="minorHAnsi" w:hAnsiTheme="minorHAnsi"/>
                <w:b/>
              </w:rPr>
              <w:t>Time Commitment</w:t>
            </w:r>
          </w:p>
        </w:tc>
        <w:tc>
          <w:tcPr>
            <w:tcW w:w="2458" w:type="dxa"/>
          </w:tcPr>
          <w:p w14:paraId="36EF8C15" w14:textId="77777777" w:rsidR="005C7729" w:rsidRPr="00085F1C" w:rsidRDefault="005C7729" w:rsidP="00833016">
            <w:pPr>
              <w:spacing w:line="276" w:lineRule="auto"/>
              <w:rPr>
                <w:rFonts w:asciiTheme="minorHAnsi" w:hAnsiTheme="minorHAnsi"/>
                <w:b/>
              </w:rPr>
            </w:pPr>
            <w:r w:rsidRPr="00085F1C">
              <w:rPr>
                <w:rFonts w:asciiTheme="minorHAnsi" w:hAnsiTheme="minorHAnsi"/>
                <w:b/>
              </w:rPr>
              <w:t>Hourly Basic Rate</w:t>
            </w:r>
          </w:p>
        </w:tc>
        <w:tc>
          <w:tcPr>
            <w:tcW w:w="3100" w:type="dxa"/>
          </w:tcPr>
          <w:p w14:paraId="1EDDD002" w14:textId="77777777" w:rsidR="005C7729" w:rsidRPr="00085F1C" w:rsidRDefault="005C7729" w:rsidP="00833016">
            <w:pPr>
              <w:spacing w:line="276" w:lineRule="auto"/>
              <w:rPr>
                <w:rFonts w:asciiTheme="minorHAnsi" w:hAnsiTheme="minorHAnsi"/>
                <w:b/>
              </w:rPr>
            </w:pPr>
            <w:r w:rsidRPr="00085F1C">
              <w:rPr>
                <w:rFonts w:asciiTheme="minorHAnsi" w:hAnsiTheme="minorHAnsi"/>
                <w:b/>
              </w:rPr>
              <w:t>Total</w:t>
            </w:r>
          </w:p>
        </w:tc>
      </w:tr>
      <w:tr w:rsidR="005C7729" w:rsidRPr="00085F1C" w14:paraId="07C01F56" w14:textId="77777777" w:rsidTr="00833016">
        <w:tc>
          <w:tcPr>
            <w:tcW w:w="2356" w:type="dxa"/>
          </w:tcPr>
          <w:p w14:paraId="0B802CD3" w14:textId="77777777" w:rsidR="005C7729" w:rsidRPr="00085F1C" w:rsidRDefault="005C7729" w:rsidP="00833016">
            <w:pPr>
              <w:spacing w:line="276" w:lineRule="auto"/>
              <w:rPr>
                <w:rFonts w:asciiTheme="minorHAnsi" w:hAnsiTheme="minorHAnsi"/>
              </w:rPr>
            </w:pPr>
            <w:r w:rsidRPr="00085F1C">
              <w:rPr>
                <w:rFonts w:asciiTheme="minorHAnsi" w:hAnsiTheme="minorHAnsi"/>
              </w:rPr>
              <w:t>GS-14</w:t>
            </w:r>
          </w:p>
        </w:tc>
        <w:tc>
          <w:tcPr>
            <w:tcW w:w="1932" w:type="dxa"/>
          </w:tcPr>
          <w:p w14:paraId="4F4455EC" w14:textId="77777777" w:rsidR="005C7729" w:rsidRPr="00085F1C" w:rsidRDefault="005C7729" w:rsidP="00833016">
            <w:pPr>
              <w:spacing w:line="276" w:lineRule="auto"/>
              <w:rPr>
                <w:rFonts w:asciiTheme="minorHAnsi" w:hAnsiTheme="minorHAnsi"/>
              </w:rPr>
            </w:pPr>
            <w:r w:rsidRPr="00085F1C">
              <w:rPr>
                <w:rFonts w:asciiTheme="minorHAnsi" w:hAnsiTheme="minorHAnsi"/>
              </w:rPr>
              <w:t>5%</w:t>
            </w:r>
          </w:p>
        </w:tc>
        <w:tc>
          <w:tcPr>
            <w:tcW w:w="2458" w:type="dxa"/>
          </w:tcPr>
          <w:p w14:paraId="0BA10C37" w14:textId="77777777" w:rsidR="005C7729" w:rsidRPr="00085F1C" w:rsidRDefault="005C7729" w:rsidP="00833016">
            <w:pPr>
              <w:spacing w:line="276" w:lineRule="auto"/>
              <w:rPr>
                <w:rFonts w:asciiTheme="minorHAnsi" w:hAnsiTheme="minorHAnsi"/>
              </w:rPr>
            </w:pPr>
            <w:r w:rsidRPr="00085F1C">
              <w:rPr>
                <w:rFonts w:asciiTheme="minorHAnsi" w:hAnsiTheme="minorHAnsi"/>
              </w:rPr>
              <w:t>$48.41</w:t>
            </w:r>
          </w:p>
        </w:tc>
        <w:tc>
          <w:tcPr>
            <w:tcW w:w="3100" w:type="dxa"/>
          </w:tcPr>
          <w:p w14:paraId="3C5E466A" w14:textId="77777777" w:rsidR="005C7729" w:rsidRPr="00085F1C" w:rsidRDefault="005C7729" w:rsidP="00833016">
            <w:pPr>
              <w:spacing w:line="276" w:lineRule="auto"/>
              <w:jc w:val="right"/>
              <w:rPr>
                <w:rFonts w:asciiTheme="minorHAnsi" w:hAnsiTheme="minorHAnsi"/>
              </w:rPr>
            </w:pPr>
            <w:r w:rsidRPr="00085F1C">
              <w:rPr>
                <w:rFonts w:asciiTheme="minorHAnsi" w:hAnsiTheme="minorHAnsi"/>
              </w:rPr>
              <w:t>$484</w:t>
            </w:r>
          </w:p>
        </w:tc>
      </w:tr>
      <w:tr w:rsidR="005C7729" w:rsidRPr="00085F1C" w14:paraId="54AEEDEF" w14:textId="77777777" w:rsidTr="00833016">
        <w:tc>
          <w:tcPr>
            <w:tcW w:w="2356" w:type="dxa"/>
          </w:tcPr>
          <w:p w14:paraId="707EDD03" w14:textId="77777777" w:rsidR="005C7729" w:rsidRPr="00085F1C" w:rsidRDefault="005C7729" w:rsidP="00833016">
            <w:pPr>
              <w:spacing w:line="276" w:lineRule="auto"/>
              <w:rPr>
                <w:rFonts w:asciiTheme="minorHAnsi" w:hAnsiTheme="minorHAnsi"/>
              </w:rPr>
            </w:pPr>
            <w:r w:rsidRPr="00085F1C">
              <w:rPr>
                <w:rFonts w:asciiTheme="minorHAnsi" w:hAnsiTheme="minorHAnsi"/>
              </w:rPr>
              <w:t>GS-15</w:t>
            </w:r>
          </w:p>
        </w:tc>
        <w:tc>
          <w:tcPr>
            <w:tcW w:w="1932" w:type="dxa"/>
          </w:tcPr>
          <w:p w14:paraId="4DF1B3D3" w14:textId="77777777" w:rsidR="005C7729" w:rsidRPr="00085F1C" w:rsidRDefault="005C7729" w:rsidP="00833016">
            <w:pPr>
              <w:spacing w:line="276" w:lineRule="auto"/>
              <w:rPr>
                <w:rFonts w:asciiTheme="minorHAnsi" w:hAnsiTheme="minorHAnsi"/>
              </w:rPr>
            </w:pPr>
            <w:r w:rsidRPr="00085F1C">
              <w:rPr>
                <w:rFonts w:asciiTheme="minorHAnsi" w:hAnsiTheme="minorHAnsi"/>
              </w:rPr>
              <w:t>1%</w:t>
            </w:r>
          </w:p>
        </w:tc>
        <w:tc>
          <w:tcPr>
            <w:tcW w:w="2458" w:type="dxa"/>
          </w:tcPr>
          <w:p w14:paraId="4C8C89AE" w14:textId="77777777" w:rsidR="005C7729" w:rsidRPr="00085F1C" w:rsidRDefault="005C7729" w:rsidP="00833016">
            <w:pPr>
              <w:spacing w:line="276" w:lineRule="auto"/>
              <w:rPr>
                <w:rFonts w:asciiTheme="minorHAnsi" w:hAnsiTheme="minorHAnsi"/>
              </w:rPr>
            </w:pPr>
            <w:r w:rsidRPr="00085F1C">
              <w:rPr>
                <w:rFonts w:asciiTheme="minorHAnsi" w:hAnsiTheme="minorHAnsi"/>
              </w:rPr>
              <w:t>$64.54</w:t>
            </w:r>
          </w:p>
        </w:tc>
        <w:tc>
          <w:tcPr>
            <w:tcW w:w="3100" w:type="dxa"/>
          </w:tcPr>
          <w:p w14:paraId="468AC4DB" w14:textId="77777777" w:rsidR="005C7729" w:rsidRPr="00085F1C" w:rsidRDefault="005C7729" w:rsidP="00833016">
            <w:pPr>
              <w:spacing w:line="276" w:lineRule="auto"/>
              <w:jc w:val="right"/>
              <w:rPr>
                <w:rFonts w:asciiTheme="minorHAnsi" w:hAnsiTheme="minorHAnsi"/>
              </w:rPr>
            </w:pPr>
            <w:r w:rsidRPr="00085F1C">
              <w:rPr>
                <w:rFonts w:asciiTheme="minorHAnsi" w:hAnsiTheme="minorHAnsi"/>
              </w:rPr>
              <w:t>$194</w:t>
            </w:r>
          </w:p>
        </w:tc>
      </w:tr>
      <w:tr w:rsidR="005C7729" w:rsidRPr="00085F1C" w14:paraId="05060FEF" w14:textId="77777777" w:rsidTr="00833016">
        <w:tc>
          <w:tcPr>
            <w:tcW w:w="6746" w:type="dxa"/>
            <w:gridSpan w:val="3"/>
          </w:tcPr>
          <w:p w14:paraId="55EAC4A3" w14:textId="77777777" w:rsidR="005C7729" w:rsidRPr="00085F1C" w:rsidRDefault="005C7729" w:rsidP="00833016">
            <w:pPr>
              <w:spacing w:line="276" w:lineRule="auto"/>
              <w:rPr>
                <w:rFonts w:asciiTheme="minorHAnsi" w:hAnsiTheme="minorHAnsi"/>
                <w:b/>
              </w:rPr>
            </w:pPr>
            <w:r w:rsidRPr="00085F1C">
              <w:rPr>
                <w:rFonts w:asciiTheme="minorHAnsi" w:hAnsiTheme="minorHAnsi"/>
                <w:b/>
              </w:rPr>
              <w:t>Subtotal, Government Personnel</w:t>
            </w:r>
          </w:p>
        </w:tc>
        <w:tc>
          <w:tcPr>
            <w:tcW w:w="3100" w:type="dxa"/>
          </w:tcPr>
          <w:p w14:paraId="2A8680C0" w14:textId="77777777" w:rsidR="005C7729" w:rsidRPr="00085F1C" w:rsidRDefault="005C7729" w:rsidP="00833016">
            <w:pPr>
              <w:spacing w:line="276" w:lineRule="auto"/>
              <w:jc w:val="right"/>
              <w:rPr>
                <w:rFonts w:asciiTheme="minorHAnsi" w:hAnsiTheme="minorHAnsi"/>
              </w:rPr>
            </w:pPr>
            <w:r w:rsidRPr="00085F1C">
              <w:rPr>
                <w:rFonts w:asciiTheme="minorHAnsi" w:hAnsiTheme="minorHAnsi"/>
              </w:rPr>
              <w:t>$678</w:t>
            </w:r>
          </w:p>
        </w:tc>
      </w:tr>
      <w:tr w:rsidR="005C7729" w:rsidRPr="00085F1C" w14:paraId="2421572C" w14:textId="77777777" w:rsidTr="00833016">
        <w:tc>
          <w:tcPr>
            <w:tcW w:w="6746" w:type="dxa"/>
            <w:gridSpan w:val="3"/>
          </w:tcPr>
          <w:p w14:paraId="549DF08E" w14:textId="77777777" w:rsidR="005C7729" w:rsidRPr="00085F1C" w:rsidRDefault="005C7729" w:rsidP="00833016">
            <w:pPr>
              <w:rPr>
                <w:rFonts w:asciiTheme="minorHAnsi" w:hAnsiTheme="minorHAnsi"/>
                <w:b/>
              </w:rPr>
            </w:pPr>
            <w:r w:rsidRPr="00085F1C">
              <w:rPr>
                <w:rFonts w:asciiTheme="minorHAnsi" w:hAnsiTheme="minorHAnsi"/>
                <w:b/>
              </w:rPr>
              <w:t>Contract Costs</w:t>
            </w:r>
          </w:p>
        </w:tc>
        <w:tc>
          <w:tcPr>
            <w:tcW w:w="3100" w:type="dxa"/>
          </w:tcPr>
          <w:p w14:paraId="4A226249" w14:textId="77777777" w:rsidR="005C7729" w:rsidRPr="00085F1C" w:rsidRDefault="005C7729" w:rsidP="00833016">
            <w:pPr>
              <w:ind w:left="2160"/>
              <w:rPr>
                <w:rFonts w:asciiTheme="minorHAnsi" w:hAnsiTheme="minorHAnsi"/>
              </w:rPr>
            </w:pPr>
            <w:r w:rsidRPr="00085F1C">
              <w:rPr>
                <w:rFonts w:asciiTheme="minorHAnsi" w:hAnsiTheme="minorHAnsi"/>
              </w:rPr>
              <w:t>$97,000</w:t>
            </w:r>
          </w:p>
        </w:tc>
      </w:tr>
      <w:tr w:rsidR="005C7729" w:rsidRPr="00085F1C" w14:paraId="6498EDB5" w14:textId="77777777" w:rsidTr="00833016">
        <w:tc>
          <w:tcPr>
            <w:tcW w:w="6746" w:type="dxa"/>
            <w:gridSpan w:val="3"/>
          </w:tcPr>
          <w:p w14:paraId="2E1A05DB" w14:textId="77777777" w:rsidR="005C7729" w:rsidRPr="00085F1C" w:rsidRDefault="005C7729" w:rsidP="00833016">
            <w:pPr>
              <w:rPr>
                <w:rFonts w:asciiTheme="minorHAnsi" w:hAnsiTheme="minorHAnsi"/>
                <w:b/>
              </w:rPr>
            </w:pPr>
            <w:r w:rsidRPr="00085F1C">
              <w:rPr>
                <w:rFonts w:asciiTheme="minorHAnsi" w:hAnsiTheme="minorHAnsi"/>
                <w:b/>
              </w:rPr>
              <w:t>Total Costs</w:t>
            </w:r>
          </w:p>
        </w:tc>
        <w:tc>
          <w:tcPr>
            <w:tcW w:w="3100" w:type="dxa"/>
          </w:tcPr>
          <w:p w14:paraId="375F785A" w14:textId="63A5BAD6" w:rsidR="005C7729" w:rsidRPr="00085F1C" w:rsidRDefault="001B375B" w:rsidP="00833016">
            <w:pPr>
              <w:jc w:val="right"/>
              <w:rPr>
                <w:rFonts w:asciiTheme="minorHAnsi" w:hAnsiTheme="minorHAnsi"/>
              </w:rPr>
            </w:pPr>
            <w:r w:rsidRPr="00085F1C">
              <w:rPr>
                <w:rFonts w:asciiTheme="minorHAnsi" w:hAnsiTheme="minorHAnsi"/>
              </w:rPr>
              <w:t xml:space="preserve">    </w:t>
            </w:r>
            <w:r w:rsidR="005C7729" w:rsidRPr="00085F1C">
              <w:rPr>
                <w:rFonts w:asciiTheme="minorHAnsi" w:hAnsiTheme="minorHAnsi"/>
              </w:rPr>
              <w:t>$97,678</w:t>
            </w:r>
          </w:p>
        </w:tc>
      </w:tr>
    </w:tbl>
    <w:p w14:paraId="59E430DD" w14:textId="77777777" w:rsidR="005C7729" w:rsidRPr="00085F1C" w:rsidRDefault="005C7729" w:rsidP="005C7729">
      <w:pPr>
        <w:spacing w:after="0"/>
        <w:rPr>
          <w:rFonts w:asciiTheme="minorHAnsi" w:hAnsiTheme="minorHAnsi"/>
        </w:rPr>
      </w:pPr>
    </w:p>
    <w:p w14:paraId="6DDEEA7C" w14:textId="038F452D" w:rsidR="005C7729" w:rsidRPr="00085F1C" w:rsidRDefault="005C7729" w:rsidP="005C7729">
      <w:pPr>
        <w:spacing w:after="0"/>
        <w:rPr>
          <w:rFonts w:asciiTheme="minorHAnsi" w:hAnsiTheme="minorHAnsi"/>
        </w:rPr>
      </w:pPr>
      <w:r w:rsidRPr="00085F1C">
        <w:rPr>
          <w:rFonts w:asciiTheme="minorHAnsi" w:hAnsiTheme="minorHAnsi"/>
        </w:rPr>
        <w:t>Contractors will conduct the majority of data collection activities</w:t>
      </w:r>
      <w:r w:rsidR="00037D2A" w:rsidRPr="00085F1C">
        <w:rPr>
          <w:rFonts w:asciiTheme="minorHAnsi" w:hAnsiTheme="minorHAnsi"/>
        </w:rPr>
        <w:t xml:space="preserve"> on CDC/OSH’s behalf</w:t>
      </w:r>
      <w:r w:rsidRPr="00085F1C">
        <w:rPr>
          <w:rFonts w:asciiTheme="minorHAnsi" w:hAnsiTheme="minorHAnsi"/>
        </w:rPr>
        <w:t xml:space="preserve">.  The total cost of the data collection contractors is $97,000 which includes consultation, instrument design and development, recruitment, data collection, </w:t>
      </w:r>
      <w:r w:rsidR="00592E61" w:rsidRPr="00085F1C">
        <w:rPr>
          <w:rFonts w:asciiTheme="minorHAnsi" w:hAnsiTheme="minorHAnsi"/>
        </w:rPr>
        <w:t>and top line analyses</w:t>
      </w:r>
      <w:r w:rsidRPr="00085F1C">
        <w:rPr>
          <w:rFonts w:asciiTheme="minorHAnsi" w:hAnsiTheme="minorHAnsi"/>
        </w:rPr>
        <w:t xml:space="preserve">.  Toluna will collect the data from the respondents.  Activities are coordinated through a contract with the Plowshare Group, a specialist in media campaigns.  The grand total cost for the project, including government and contractor cost, is $97,678. </w:t>
      </w:r>
    </w:p>
    <w:p w14:paraId="17D44C37" w14:textId="77777777" w:rsidR="00516162" w:rsidRPr="00085F1C" w:rsidRDefault="00DD2D1D" w:rsidP="00ED4896">
      <w:pPr>
        <w:tabs>
          <w:tab w:val="left" w:pos="1215"/>
        </w:tabs>
        <w:spacing w:after="0"/>
        <w:rPr>
          <w:rFonts w:asciiTheme="minorHAnsi" w:hAnsiTheme="minorHAnsi"/>
          <w:b/>
        </w:rPr>
      </w:pPr>
      <w:r w:rsidRPr="00085F1C">
        <w:rPr>
          <w:rFonts w:asciiTheme="minorHAnsi" w:hAnsiTheme="minorHAnsi"/>
          <w:b/>
        </w:rPr>
        <w:tab/>
      </w:r>
    </w:p>
    <w:p w14:paraId="467CA86E" w14:textId="77777777" w:rsidR="00044A5F" w:rsidRPr="00085F1C" w:rsidRDefault="00044A5F" w:rsidP="00D52C23">
      <w:pPr>
        <w:pStyle w:val="Heading2"/>
      </w:pPr>
      <w:r w:rsidRPr="00085F1C">
        <w:t>A.15</w:t>
      </w:r>
      <w:r w:rsidRPr="00085F1C">
        <w:tab/>
        <w:t>Explanation for Program Changes or Adjustments</w:t>
      </w:r>
    </w:p>
    <w:p w14:paraId="085EE761" w14:textId="77777777" w:rsidR="00044A5F" w:rsidRPr="00085F1C" w:rsidRDefault="002351F6" w:rsidP="00ED4896">
      <w:pPr>
        <w:spacing w:after="0"/>
        <w:rPr>
          <w:rFonts w:asciiTheme="minorHAnsi" w:hAnsiTheme="minorHAnsi"/>
        </w:rPr>
      </w:pPr>
      <w:r w:rsidRPr="00085F1C">
        <w:rPr>
          <w:rFonts w:asciiTheme="minorHAnsi" w:hAnsiTheme="minorHAnsi"/>
        </w:rPr>
        <w:t>This is a new</w:t>
      </w:r>
      <w:r w:rsidR="00045A81" w:rsidRPr="00085F1C">
        <w:rPr>
          <w:rFonts w:asciiTheme="minorHAnsi" w:hAnsiTheme="minorHAnsi"/>
        </w:rPr>
        <w:t xml:space="preserve"> </w:t>
      </w:r>
      <w:r w:rsidR="005D2A18" w:rsidRPr="00085F1C">
        <w:rPr>
          <w:rFonts w:asciiTheme="minorHAnsi" w:hAnsiTheme="minorHAnsi"/>
        </w:rPr>
        <w:t>data collection.</w:t>
      </w:r>
    </w:p>
    <w:p w14:paraId="3BDF2FE2" w14:textId="77777777" w:rsidR="00A37892" w:rsidRPr="00085F1C" w:rsidRDefault="00A37892" w:rsidP="00ED4896">
      <w:pPr>
        <w:spacing w:after="0"/>
        <w:rPr>
          <w:rFonts w:asciiTheme="minorHAnsi" w:hAnsiTheme="minorHAnsi"/>
          <w:b/>
        </w:rPr>
      </w:pPr>
    </w:p>
    <w:p w14:paraId="7C3CBB0D" w14:textId="77777777" w:rsidR="00044A5F" w:rsidRPr="00085F1C" w:rsidRDefault="00044A5F" w:rsidP="00D52C23">
      <w:pPr>
        <w:pStyle w:val="Heading2"/>
      </w:pPr>
      <w:r w:rsidRPr="00085F1C">
        <w:t>A.16</w:t>
      </w:r>
      <w:r w:rsidRPr="00085F1C">
        <w:tab/>
        <w:t>Plans for Tabulation and Publication and Project Time Schedule</w:t>
      </w:r>
    </w:p>
    <w:p w14:paraId="72F3D9F0" w14:textId="3AC6F737" w:rsidR="00823CF0" w:rsidRPr="00085F1C" w:rsidRDefault="00D52C23" w:rsidP="004E19BB">
      <w:pPr>
        <w:spacing w:after="0"/>
        <w:rPr>
          <w:rFonts w:asciiTheme="minorHAnsi" w:hAnsiTheme="minorHAnsi"/>
        </w:rPr>
      </w:pPr>
      <w:r w:rsidRPr="00085F1C">
        <w:rPr>
          <w:rFonts w:asciiTheme="minorHAnsi" w:hAnsiTheme="minorHAnsi"/>
        </w:rPr>
        <w:t xml:space="preserve">The information </w:t>
      </w:r>
      <w:proofErr w:type="gramStart"/>
      <w:r w:rsidRPr="00085F1C">
        <w:rPr>
          <w:rFonts w:asciiTheme="minorHAnsi" w:hAnsiTheme="minorHAnsi"/>
        </w:rPr>
        <w:t>will be used</w:t>
      </w:r>
      <w:proofErr w:type="gramEnd"/>
      <w:r w:rsidRPr="00085F1C">
        <w:rPr>
          <w:rFonts w:asciiTheme="minorHAnsi" w:hAnsiTheme="minorHAnsi"/>
        </w:rPr>
        <w:t xml:space="preserve"> to inform health communication </w:t>
      </w:r>
      <w:r w:rsidR="00125E05" w:rsidRPr="00085F1C">
        <w:rPr>
          <w:rFonts w:asciiTheme="minorHAnsi" w:hAnsiTheme="minorHAnsi"/>
        </w:rPr>
        <w:t>strategies across</w:t>
      </w:r>
      <w:r w:rsidRPr="00085F1C">
        <w:rPr>
          <w:rFonts w:asciiTheme="minorHAnsi" w:hAnsiTheme="minorHAnsi"/>
        </w:rPr>
        <w:t xml:space="preserve"> OSH.  </w:t>
      </w:r>
      <w:r w:rsidR="00F30B4D" w:rsidRPr="00085F1C">
        <w:rPr>
          <w:rFonts w:asciiTheme="minorHAnsi" w:hAnsiTheme="minorHAnsi"/>
        </w:rPr>
        <w:t>The analysis will examine overall levels of perceived effectiveness of the creative materials under test, as measured by the frequency of respondents’ reporting that the materials were believable,</w:t>
      </w:r>
      <w:r w:rsidR="001D54FA" w:rsidRPr="00085F1C">
        <w:rPr>
          <w:rFonts w:asciiTheme="minorHAnsi" w:hAnsiTheme="minorHAnsi"/>
        </w:rPr>
        <w:t xml:space="preserve"> informative, understandable,</w:t>
      </w:r>
      <w:r w:rsidR="00F30B4D" w:rsidRPr="00085F1C">
        <w:rPr>
          <w:rFonts w:asciiTheme="minorHAnsi" w:hAnsiTheme="minorHAnsi"/>
        </w:rPr>
        <w:t xml:space="preserve"> </w:t>
      </w:r>
      <w:proofErr w:type="gramStart"/>
      <w:r w:rsidR="00F30B4D" w:rsidRPr="00085F1C">
        <w:rPr>
          <w:rFonts w:asciiTheme="minorHAnsi" w:hAnsiTheme="minorHAnsi"/>
        </w:rPr>
        <w:t>attention-grabbing</w:t>
      </w:r>
      <w:proofErr w:type="gramEnd"/>
      <w:r w:rsidR="00F30B4D" w:rsidRPr="00085F1C">
        <w:rPr>
          <w:rFonts w:asciiTheme="minorHAnsi" w:hAnsiTheme="minorHAnsi"/>
        </w:rPr>
        <w:t xml:space="preserve">, credible, </w:t>
      </w:r>
      <w:r w:rsidR="001D54FA" w:rsidRPr="00085F1C">
        <w:rPr>
          <w:rFonts w:asciiTheme="minorHAnsi" w:hAnsiTheme="minorHAnsi"/>
        </w:rPr>
        <w:t xml:space="preserve">and </w:t>
      </w:r>
      <w:r w:rsidR="00F30B4D" w:rsidRPr="00085F1C">
        <w:rPr>
          <w:rFonts w:asciiTheme="minorHAnsi" w:hAnsiTheme="minorHAnsi"/>
        </w:rPr>
        <w:t>motivational</w:t>
      </w:r>
      <w:r w:rsidR="001D54FA" w:rsidRPr="00085F1C">
        <w:rPr>
          <w:rFonts w:asciiTheme="minorHAnsi" w:hAnsiTheme="minorHAnsi"/>
        </w:rPr>
        <w:t>.</w:t>
      </w:r>
      <w:r w:rsidR="00C74682" w:rsidRPr="00085F1C">
        <w:rPr>
          <w:rFonts w:asciiTheme="minorHAnsi" w:hAnsiTheme="minorHAnsi"/>
        </w:rPr>
        <w:t xml:space="preserve"> </w:t>
      </w:r>
      <w:r w:rsidR="00CB4ADB" w:rsidRPr="00085F1C">
        <w:t xml:space="preserve">All analyses </w:t>
      </w:r>
      <w:proofErr w:type="gramStart"/>
      <w:r w:rsidR="00CB4ADB" w:rsidRPr="00085F1C">
        <w:t>will be estimated</w:t>
      </w:r>
      <w:proofErr w:type="gramEnd"/>
      <w:r w:rsidR="00CB4ADB" w:rsidRPr="00085F1C">
        <w:t xml:space="preserve"> with sampling weights that adjust for non-response and sample design. </w:t>
      </w:r>
      <w:r w:rsidR="00037D2A" w:rsidRPr="00085F1C">
        <w:t xml:space="preserve"> </w:t>
      </w:r>
      <w:r w:rsidR="00886EE8" w:rsidRPr="00085F1C">
        <w:rPr>
          <w:rFonts w:asciiTheme="minorHAnsi" w:hAnsiTheme="minorHAnsi"/>
        </w:rPr>
        <w:t>Q</w:t>
      </w:r>
      <w:r w:rsidR="00F30B4D" w:rsidRPr="00085F1C">
        <w:rPr>
          <w:rFonts w:asciiTheme="minorHAnsi" w:hAnsiTheme="minorHAnsi"/>
        </w:rPr>
        <w:t>ualitative open-ended responses</w:t>
      </w:r>
      <w:r w:rsidR="00886EE8" w:rsidRPr="00085F1C">
        <w:rPr>
          <w:rFonts w:asciiTheme="minorHAnsi" w:hAnsiTheme="minorHAnsi"/>
        </w:rPr>
        <w:t xml:space="preserve"> </w:t>
      </w:r>
      <w:proofErr w:type="gramStart"/>
      <w:r w:rsidR="00886EE8" w:rsidRPr="00085F1C">
        <w:rPr>
          <w:rFonts w:asciiTheme="minorHAnsi" w:hAnsiTheme="minorHAnsi"/>
        </w:rPr>
        <w:t xml:space="preserve">will also be </w:t>
      </w:r>
      <w:r w:rsidR="000477AC" w:rsidRPr="00085F1C">
        <w:rPr>
          <w:rFonts w:asciiTheme="minorHAnsi" w:hAnsiTheme="minorHAnsi"/>
        </w:rPr>
        <w:t>analyzed</w:t>
      </w:r>
      <w:proofErr w:type="gramEnd"/>
      <w:r w:rsidR="000477AC" w:rsidRPr="00085F1C">
        <w:rPr>
          <w:rFonts w:asciiTheme="minorHAnsi" w:hAnsiTheme="minorHAnsi"/>
        </w:rPr>
        <w:t xml:space="preserve"> in</w:t>
      </w:r>
      <w:r w:rsidR="00037D1F" w:rsidRPr="00085F1C">
        <w:rPr>
          <w:rFonts w:asciiTheme="minorHAnsi" w:hAnsiTheme="minorHAnsi"/>
        </w:rPr>
        <w:t xml:space="preserve"> order to assess the</w:t>
      </w:r>
      <w:r w:rsidR="00F30B4D" w:rsidRPr="00085F1C">
        <w:rPr>
          <w:rFonts w:asciiTheme="minorHAnsi" w:hAnsiTheme="minorHAnsi"/>
        </w:rPr>
        <w:t xml:space="preserve"> respondents’ perceptions of the ‘main message’ of the </w:t>
      </w:r>
      <w:r w:rsidR="004D774D" w:rsidRPr="00085F1C">
        <w:rPr>
          <w:rFonts w:asciiTheme="minorHAnsi" w:hAnsiTheme="minorHAnsi"/>
        </w:rPr>
        <w:t>advertisement</w:t>
      </w:r>
      <w:r w:rsidR="00F30B4D" w:rsidRPr="00085F1C">
        <w:rPr>
          <w:rFonts w:asciiTheme="minorHAnsi" w:hAnsiTheme="minorHAnsi"/>
        </w:rPr>
        <w:t xml:space="preserve">, concerns about the </w:t>
      </w:r>
      <w:r w:rsidR="004D774D" w:rsidRPr="00085F1C">
        <w:rPr>
          <w:rFonts w:asciiTheme="minorHAnsi" w:hAnsiTheme="minorHAnsi"/>
        </w:rPr>
        <w:t>advertisement</w:t>
      </w:r>
      <w:r w:rsidR="00F30B4D" w:rsidRPr="00085F1C">
        <w:rPr>
          <w:rFonts w:asciiTheme="minorHAnsi" w:hAnsiTheme="minorHAnsi"/>
        </w:rPr>
        <w:t xml:space="preserve">, as well as likes and dislikes.  </w:t>
      </w:r>
      <w:r w:rsidR="00037D2A" w:rsidRPr="00085F1C">
        <w:rPr>
          <w:rFonts w:asciiTheme="minorHAnsi" w:hAnsiTheme="minorHAnsi"/>
        </w:rPr>
        <w:t xml:space="preserve">Toluna’s statisticians will look for </w:t>
      </w:r>
      <w:r w:rsidR="00F30B4D" w:rsidRPr="00085F1C">
        <w:rPr>
          <w:rFonts w:asciiTheme="minorHAnsi" w:hAnsiTheme="minorHAnsi"/>
        </w:rPr>
        <w:t>commonalities and differences in terms of message interpretation by different segments</w:t>
      </w:r>
      <w:r w:rsidR="00A023D8" w:rsidRPr="00085F1C">
        <w:rPr>
          <w:rFonts w:asciiTheme="minorHAnsi" w:hAnsiTheme="minorHAnsi"/>
        </w:rPr>
        <w:t xml:space="preserve">, </w:t>
      </w:r>
      <w:r w:rsidR="00037D2A" w:rsidRPr="00085F1C">
        <w:rPr>
          <w:rFonts w:asciiTheme="minorHAnsi" w:hAnsiTheme="minorHAnsi"/>
        </w:rPr>
        <w:t>and for</w:t>
      </w:r>
      <w:r w:rsidR="00A023D8" w:rsidRPr="00085F1C">
        <w:rPr>
          <w:rFonts w:asciiTheme="minorHAnsi" w:hAnsiTheme="minorHAnsi"/>
        </w:rPr>
        <w:t xml:space="preserve"> </w:t>
      </w:r>
      <w:r w:rsidR="00F30B4D" w:rsidRPr="00085F1C">
        <w:rPr>
          <w:rFonts w:asciiTheme="minorHAnsi" w:hAnsiTheme="minorHAnsi"/>
        </w:rPr>
        <w:t>common themes in terms of elements that resonate w</w:t>
      </w:r>
      <w:r w:rsidR="0082530F" w:rsidRPr="00085F1C">
        <w:rPr>
          <w:rFonts w:asciiTheme="minorHAnsi" w:hAnsiTheme="minorHAnsi"/>
        </w:rPr>
        <w:t xml:space="preserve">ell or poorly with respondents. </w:t>
      </w:r>
      <w:r w:rsidR="00037D2A" w:rsidRPr="00085F1C">
        <w:t xml:space="preserve">Toluna will examine overall levels of respondent motivation in response to the ads, as measured by the frequency of responses to whether they would talk to someone else about the ad or if the ad would make them </w:t>
      </w:r>
      <w:proofErr w:type="gramStart"/>
      <w:r w:rsidR="00037D2A" w:rsidRPr="00085F1C">
        <w:t>take</w:t>
      </w:r>
      <w:proofErr w:type="gramEnd"/>
      <w:r w:rsidR="00037D2A" w:rsidRPr="00085F1C">
        <w:t xml:space="preserve"> some other action (quit smoking, encourage someone to quit smoking, call the </w:t>
      </w:r>
      <w:r w:rsidR="00211AD0" w:rsidRPr="00085F1C">
        <w:t>quitline</w:t>
      </w:r>
      <w:r w:rsidR="00037D2A" w:rsidRPr="00085F1C">
        <w:t xml:space="preserve">, go online, etc.).  </w:t>
      </w:r>
      <w:r w:rsidR="00832AEF" w:rsidRPr="00085F1C">
        <w:t xml:space="preserve">Findings from these analyses </w:t>
      </w:r>
      <w:proofErr w:type="gramStart"/>
      <w:r w:rsidR="00832AEF" w:rsidRPr="00085F1C">
        <w:t>will be immediately used</w:t>
      </w:r>
      <w:proofErr w:type="gramEnd"/>
      <w:r w:rsidR="00832AEF" w:rsidRPr="00085F1C">
        <w:t xml:space="preserve"> to revise the ads and to help with decision making on which ads will be aired in the 2015 campaign.  </w:t>
      </w:r>
    </w:p>
    <w:p w14:paraId="4427EA40" w14:textId="77777777" w:rsidR="00F30B4D" w:rsidRPr="00085F1C" w:rsidRDefault="00F30B4D" w:rsidP="00D52C23">
      <w:pPr>
        <w:spacing w:after="0"/>
        <w:rPr>
          <w:rFonts w:asciiTheme="minorHAnsi" w:hAnsiTheme="minorHAnsi"/>
        </w:rPr>
      </w:pPr>
    </w:p>
    <w:p w14:paraId="4A5264DA" w14:textId="67DB0810" w:rsidR="00F30B4D" w:rsidRPr="00085F1C" w:rsidRDefault="00A023D8" w:rsidP="00D52C23">
      <w:pPr>
        <w:spacing w:after="0"/>
        <w:rPr>
          <w:rFonts w:asciiTheme="minorHAnsi" w:hAnsiTheme="minorHAnsi"/>
        </w:rPr>
      </w:pPr>
      <w:r w:rsidRPr="00085F1C">
        <w:rPr>
          <w:rFonts w:asciiTheme="minorHAnsi" w:hAnsiTheme="minorHAnsi"/>
        </w:rPr>
        <w:t xml:space="preserve">The testing of the </w:t>
      </w:r>
      <w:r w:rsidR="004D774D" w:rsidRPr="00085F1C">
        <w:rPr>
          <w:rFonts w:asciiTheme="minorHAnsi" w:hAnsiTheme="minorHAnsi"/>
        </w:rPr>
        <w:t>advertisements</w:t>
      </w:r>
      <w:r w:rsidRPr="00085F1C">
        <w:rPr>
          <w:rFonts w:asciiTheme="minorHAnsi" w:hAnsiTheme="minorHAnsi"/>
        </w:rPr>
        <w:t xml:space="preserve"> </w:t>
      </w:r>
      <w:proofErr w:type="gramStart"/>
      <w:r w:rsidRPr="00085F1C">
        <w:rPr>
          <w:rFonts w:asciiTheme="minorHAnsi" w:hAnsiTheme="minorHAnsi"/>
        </w:rPr>
        <w:t>is anticipated</w:t>
      </w:r>
      <w:proofErr w:type="gramEnd"/>
      <w:r w:rsidRPr="00085F1C">
        <w:rPr>
          <w:rFonts w:asciiTheme="minorHAnsi" w:hAnsiTheme="minorHAnsi"/>
        </w:rPr>
        <w:t xml:space="preserve"> to begin on the same day as OMB approval, with an estimated</w:t>
      </w:r>
      <w:r w:rsidR="00F30B4D" w:rsidRPr="00085F1C">
        <w:rPr>
          <w:rFonts w:asciiTheme="minorHAnsi" w:hAnsiTheme="minorHAnsi"/>
        </w:rPr>
        <w:t xml:space="preserve"> OMB approval date of </w:t>
      </w:r>
      <w:r w:rsidR="00211AD0" w:rsidRPr="00085F1C">
        <w:rPr>
          <w:rFonts w:asciiTheme="minorHAnsi" w:hAnsiTheme="minorHAnsi"/>
        </w:rPr>
        <w:t>November 26</w:t>
      </w:r>
      <w:r w:rsidR="00F30B4D" w:rsidRPr="00085F1C">
        <w:rPr>
          <w:rFonts w:asciiTheme="minorHAnsi" w:hAnsiTheme="minorHAnsi"/>
        </w:rPr>
        <w:t>, 201</w:t>
      </w:r>
      <w:r w:rsidR="00EB63B4" w:rsidRPr="00085F1C">
        <w:rPr>
          <w:rFonts w:asciiTheme="minorHAnsi" w:hAnsiTheme="minorHAnsi"/>
        </w:rPr>
        <w:t>4</w:t>
      </w:r>
      <w:r w:rsidR="00651482" w:rsidRPr="00085F1C">
        <w:rPr>
          <w:rFonts w:asciiTheme="minorHAnsi" w:hAnsiTheme="minorHAnsi"/>
        </w:rPr>
        <w:t xml:space="preserve">. </w:t>
      </w:r>
      <w:r w:rsidR="00844775" w:rsidRPr="00085F1C">
        <w:rPr>
          <w:rFonts w:asciiTheme="minorHAnsi" w:hAnsiTheme="minorHAnsi"/>
        </w:rPr>
        <w:t xml:space="preserve">A </w:t>
      </w:r>
      <w:r w:rsidR="00F30B4D" w:rsidRPr="00085F1C">
        <w:rPr>
          <w:rFonts w:asciiTheme="minorHAnsi" w:hAnsiTheme="minorHAnsi"/>
        </w:rPr>
        <w:t>campaign launch date</w:t>
      </w:r>
      <w:r w:rsidR="00844775" w:rsidRPr="00085F1C">
        <w:rPr>
          <w:rFonts w:asciiTheme="minorHAnsi" w:hAnsiTheme="minorHAnsi"/>
        </w:rPr>
        <w:t xml:space="preserve"> of March 2015</w:t>
      </w:r>
      <w:r w:rsidR="00F30B4D" w:rsidRPr="00085F1C">
        <w:rPr>
          <w:rFonts w:asciiTheme="minorHAnsi" w:hAnsiTheme="minorHAnsi"/>
        </w:rPr>
        <w:t xml:space="preserve"> </w:t>
      </w:r>
      <w:r w:rsidR="00844775" w:rsidRPr="00085F1C">
        <w:rPr>
          <w:rFonts w:asciiTheme="minorHAnsi" w:hAnsiTheme="minorHAnsi"/>
        </w:rPr>
        <w:t xml:space="preserve">is anticipated </w:t>
      </w:r>
      <w:r w:rsidR="00844775" w:rsidRPr="00085F1C">
        <w:rPr>
          <w:rFonts w:asciiTheme="minorHAnsi" w:hAnsiTheme="minorHAnsi"/>
        </w:rPr>
        <w:lastRenderedPageBreak/>
        <w:t xml:space="preserve">for </w:t>
      </w:r>
      <w:r w:rsidR="00F30B4D" w:rsidRPr="00085F1C">
        <w:rPr>
          <w:rFonts w:asciiTheme="minorHAnsi" w:hAnsiTheme="minorHAnsi"/>
        </w:rPr>
        <w:t xml:space="preserve">of one or more of these </w:t>
      </w:r>
      <w:r w:rsidR="004D774D" w:rsidRPr="00085F1C">
        <w:rPr>
          <w:rFonts w:asciiTheme="minorHAnsi" w:hAnsiTheme="minorHAnsi"/>
        </w:rPr>
        <w:t>advertisements</w:t>
      </w:r>
      <w:r w:rsidR="004F5E62" w:rsidRPr="00085F1C">
        <w:rPr>
          <w:rFonts w:asciiTheme="minorHAnsi" w:hAnsiTheme="minorHAnsi"/>
        </w:rPr>
        <w:t>,</w:t>
      </w:r>
      <w:r w:rsidR="00F30B4D" w:rsidRPr="00085F1C">
        <w:rPr>
          <w:rFonts w:asciiTheme="minorHAnsi" w:hAnsiTheme="minorHAnsi"/>
        </w:rPr>
        <w:t xml:space="preserve"> and multiple steps are required</w:t>
      </w:r>
      <w:r w:rsidR="001A5F6B" w:rsidRPr="00085F1C">
        <w:rPr>
          <w:rFonts w:asciiTheme="minorHAnsi" w:hAnsiTheme="minorHAnsi"/>
        </w:rPr>
        <w:t xml:space="preserve"> between approval of this </w:t>
      </w:r>
      <w:proofErr w:type="gramStart"/>
      <w:r w:rsidR="001A5F6B" w:rsidRPr="00085F1C">
        <w:rPr>
          <w:rFonts w:asciiTheme="minorHAnsi" w:hAnsiTheme="minorHAnsi"/>
        </w:rPr>
        <w:t xml:space="preserve">rough </w:t>
      </w:r>
      <w:r w:rsidR="00F30B4D" w:rsidRPr="00085F1C">
        <w:rPr>
          <w:rFonts w:asciiTheme="minorHAnsi" w:hAnsiTheme="minorHAnsi"/>
        </w:rPr>
        <w:t>cut</w:t>
      </w:r>
      <w:proofErr w:type="gramEnd"/>
      <w:r w:rsidR="00F30B4D" w:rsidRPr="00085F1C">
        <w:rPr>
          <w:rFonts w:asciiTheme="minorHAnsi" w:hAnsiTheme="minorHAnsi"/>
        </w:rPr>
        <w:t xml:space="preserve"> </w:t>
      </w:r>
      <w:r w:rsidR="00323706" w:rsidRPr="00085F1C">
        <w:rPr>
          <w:rFonts w:asciiTheme="minorHAnsi" w:hAnsiTheme="minorHAnsi"/>
        </w:rPr>
        <w:t>testing activity</w:t>
      </w:r>
      <w:r w:rsidR="00F30B4D" w:rsidRPr="00085F1C">
        <w:rPr>
          <w:rFonts w:asciiTheme="minorHAnsi" w:hAnsiTheme="minorHAnsi"/>
        </w:rPr>
        <w:t xml:space="preserve"> and the launch in order to meet that target date.</w:t>
      </w:r>
      <w:r w:rsidR="004E19BB" w:rsidRPr="00085F1C">
        <w:rPr>
          <w:rFonts w:asciiTheme="minorHAnsi" w:hAnsiTheme="minorHAnsi"/>
        </w:rPr>
        <w:t xml:space="preserve"> </w:t>
      </w:r>
    </w:p>
    <w:p w14:paraId="39640A5C" w14:textId="77777777" w:rsidR="005717C5" w:rsidRPr="00085F1C" w:rsidRDefault="005717C5" w:rsidP="00ED4896">
      <w:pPr>
        <w:spacing w:after="0"/>
        <w:rPr>
          <w:rFonts w:asciiTheme="minorHAnsi" w:hAnsiTheme="minorHAnsi"/>
          <w:b/>
        </w:rPr>
      </w:pPr>
    </w:p>
    <w:p w14:paraId="4DEE37C6" w14:textId="4BD1F668" w:rsidR="005717C5" w:rsidRPr="00524EBA" w:rsidRDefault="005717C5" w:rsidP="00F30B4D">
      <w:pPr>
        <w:pStyle w:val="Heading3"/>
      </w:pPr>
      <w:r w:rsidRPr="00524EBA">
        <w:t xml:space="preserve">Table A.16.A.  </w:t>
      </w:r>
      <w:r w:rsidR="000F1B74" w:rsidRPr="00524EBA">
        <w:t xml:space="preserve">Estimated </w:t>
      </w:r>
      <w:r w:rsidRPr="00524EBA">
        <w:t xml:space="preserve">Timeline  </w:t>
      </w:r>
    </w:p>
    <w:tbl>
      <w:tblPr>
        <w:tblW w:w="7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73"/>
        <w:gridCol w:w="1287"/>
      </w:tblGrid>
      <w:tr w:rsidR="00044A18" w:rsidRPr="00524EBA" w14:paraId="1411CCAC" w14:textId="77777777" w:rsidTr="00044A18">
        <w:trPr>
          <w:trHeight w:val="560"/>
          <w:tblCellSpacing w:w="15" w:type="dxa"/>
        </w:trPr>
        <w:tc>
          <w:tcPr>
            <w:tcW w:w="0" w:type="auto"/>
            <w:shd w:val="clear" w:color="auto" w:fill="BFBFBF"/>
            <w:tcMar>
              <w:top w:w="15" w:type="dxa"/>
              <w:left w:w="15" w:type="dxa"/>
              <w:bottom w:w="15" w:type="dxa"/>
              <w:right w:w="15" w:type="dxa"/>
            </w:tcMar>
            <w:vAlign w:val="center"/>
            <w:hideMark/>
          </w:tcPr>
          <w:p w14:paraId="19B4A55D" w14:textId="77777777" w:rsidR="00044A18" w:rsidRPr="00524EBA" w:rsidRDefault="00044A18" w:rsidP="00044A18">
            <w:pPr>
              <w:spacing w:after="0" w:line="240" w:lineRule="auto"/>
              <w:jc w:val="center"/>
              <w:rPr>
                <w:rFonts w:asciiTheme="minorHAnsi" w:eastAsia="Times New Roman" w:hAnsiTheme="minorHAnsi"/>
              </w:rPr>
            </w:pPr>
            <w:r w:rsidRPr="00524EBA">
              <w:rPr>
                <w:rFonts w:asciiTheme="minorHAnsi" w:eastAsia="Times New Roman" w:hAnsiTheme="minorHAnsi"/>
                <w:b/>
                <w:bCs/>
                <w:i/>
                <w:iCs/>
                <w:shd w:val="clear" w:color="auto" w:fill="BFBFBF"/>
              </w:rPr>
              <w:t>Task</w:t>
            </w:r>
          </w:p>
        </w:tc>
        <w:tc>
          <w:tcPr>
            <w:tcW w:w="0" w:type="auto"/>
            <w:shd w:val="clear" w:color="auto" w:fill="BFBFBF"/>
            <w:tcMar>
              <w:top w:w="15" w:type="dxa"/>
              <w:left w:w="15" w:type="dxa"/>
              <w:bottom w:w="15" w:type="dxa"/>
              <w:right w:w="15" w:type="dxa"/>
            </w:tcMar>
            <w:vAlign w:val="center"/>
            <w:hideMark/>
          </w:tcPr>
          <w:p w14:paraId="4238B202" w14:textId="77777777" w:rsidR="00044A18" w:rsidRPr="00524EBA" w:rsidRDefault="00044A18" w:rsidP="00044A18">
            <w:pPr>
              <w:spacing w:after="0" w:line="240" w:lineRule="auto"/>
              <w:jc w:val="center"/>
              <w:rPr>
                <w:rFonts w:asciiTheme="minorHAnsi" w:eastAsia="Times New Roman" w:hAnsiTheme="minorHAnsi"/>
              </w:rPr>
            </w:pPr>
            <w:r w:rsidRPr="00524EBA">
              <w:rPr>
                <w:rFonts w:asciiTheme="minorHAnsi" w:eastAsia="Times New Roman" w:hAnsiTheme="minorHAnsi"/>
                <w:b/>
                <w:bCs/>
                <w:i/>
                <w:iCs/>
                <w:shd w:val="clear" w:color="auto" w:fill="BFBFBF"/>
              </w:rPr>
              <w:t>Approximate</w:t>
            </w:r>
            <w:r w:rsidRPr="00524EBA">
              <w:rPr>
                <w:rFonts w:asciiTheme="minorHAnsi" w:eastAsia="Times New Roman" w:hAnsiTheme="minorHAnsi"/>
                <w:b/>
                <w:bCs/>
                <w:i/>
                <w:iCs/>
                <w:shd w:val="clear" w:color="auto" w:fill="BFBFBF"/>
              </w:rPr>
              <w:br/>
              <w:t> Due Date</w:t>
            </w:r>
          </w:p>
        </w:tc>
      </w:tr>
      <w:tr w:rsidR="00044A18" w:rsidRPr="00524EBA" w14:paraId="2D7A4BE4" w14:textId="77777777" w:rsidTr="00240760">
        <w:trPr>
          <w:trHeight w:val="185"/>
          <w:tblCellSpacing w:w="15" w:type="dxa"/>
        </w:trPr>
        <w:tc>
          <w:tcPr>
            <w:tcW w:w="0" w:type="auto"/>
            <w:tcMar>
              <w:top w:w="15" w:type="dxa"/>
              <w:left w:w="15" w:type="dxa"/>
              <w:bottom w:w="15" w:type="dxa"/>
              <w:right w:w="15" w:type="dxa"/>
            </w:tcMar>
            <w:vAlign w:val="center"/>
            <w:hideMark/>
          </w:tcPr>
          <w:p w14:paraId="09E5A314" w14:textId="77777777" w:rsidR="00044A18" w:rsidRPr="00524EBA" w:rsidRDefault="00044A18" w:rsidP="00044A18">
            <w:pPr>
              <w:spacing w:after="0" w:line="240" w:lineRule="auto"/>
              <w:rPr>
                <w:rFonts w:asciiTheme="minorHAnsi" w:eastAsia="Times New Roman" w:hAnsiTheme="minorHAnsi"/>
              </w:rPr>
            </w:pPr>
            <w:r w:rsidRPr="00524EBA">
              <w:rPr>
                <w:rFonts w:asciiTheme="minorHAnsi" w:eastAsia="Times New Roman" w:hAnsiTheme="minorHAnsi"/>
              </w:rPr>
              <w:t>CDC submits OMB Package to OMB for approval</w:t>
            </w:r>
          </w:p>
        </w:tc>
        <w:tc>
          <w:tcPr>
            <w:tcW w:w="0" w:type="auto"/>
            <w:tcMar>
              <w:top w:w="15" w:type="dxa"/>
              <w:left w:w="15" w:type="dxa"/>
              <w:bottom w:w="15" w:type="dxa"/>
              <w:right w:w="15" w:type="dxa"/>
            </w:tcMar>
            <w:vAlign w:val="center"/>
            <w:hideMark/>
          </w:tcPr>
          <w:p w14:paraId="49ADD968" w14:textId="02208B74" w:rsidR="00044A18" w:rsidRPr="00524EBA" w:rsidRDefault="00EB300D" w:rsidP="00EB300D">
            <w:pPr>
              <w:spacing w:after="0" w:line="240" w:lineRule="auto"/>
              <w:jc w:val="center"/>
              <w:rPr>
                <w:rFonts w:asciiTheme="minorHAnsi" w:eastAsia="Times New Roman" w:hAnsiTheme="minorHAnsi"/>
              </w:rPr>
            </w:pPr>
            <w:r w:rsidRPr="00524EBA">
              <w:rPr>
                <w:rFonts w:asciiTheme="minorHAnsi" w:eastAsia="Times New Roman" w:hAnsiTheme="minorHAnsi"/>
              </w:rPr>
              <w:t>11/19</w:t>
            </w:r>
            <w:r w:rsidR="00044A18" w:rsidRPr="00524EBA">
              <w:rPr>
                <w:rFonts w:asciiTheme="minorHAnsi" w:eastAsia="Times New Roman" w:hAnsiTheme="minorHAnsi"/>
              </w:rPr>
              <w:t>/2014</w:t>
            </w:r>
          </w:p>
        </w:tc>
      </w:tr>
      <w:tr w:rsidR="00044A18" w:rsidRPr="00524EBA" w14:paraId="02242E61" w14:textId="77777777" w:rsidTr="00240760">
        <w:trPr>
          <w:trHeight w:val="221"/>
          <w:tblCellSpacing w:w="15" w:type="dxa"/>
        </w:trPr>
        <w:tc>
          <w:tcPr>
            <w:tcW w:w="0" w:type="auto"/>
            <w:tcMar>
              <w:top w:w="15" w:type="dxa"/>
              <w:left w:w="15" w:type="dxa"/>
              <w:bottom w:w="15" w:type="dxa"/>
              <w:right w:w="15" w:type="dxa"/>
            </w:tcMar>
            <w:vAlign w:val="center"/>
            <w:hideMark/>
          </w:tcPr>
          <w:p w14:paraId="47BE2CE4" w14:textId="77777777" w:rsidR="00044A18" w:rsidRPr="00524EBA" w:rsidRDefault="00044A18" w:rsidP="00044A18">
            <w:pPr>
              <w:spacing w:after="0" w:line="240" w:lineRule="auto"/>
              <w:rPr>
                <w:rFonts w:asciiTheme="minorHAnsi" w:eastAsia="Times New Roman" w:hAnsiTheme="minorHAnsi"/>
              </w:rPr>
            </w:pPr>
            <w:r w:rsidRPr="00524EBA">
              <w:rPr>
                <w:rFonts w:asciiTheme="minorHAnsi" w:eastAsia="Times New Roman" w:hAnsiTheme="minorHAnsi"/>
                <w:b/>
                <w:bCs/>
              </w:rPr>
              <w:t>Milestone: OMB approves Request</w:t>
            </w:r>
          </w:p>
        </w:tc>
        <w:tc>
          <w:tcPr>
            <w:tcW w:w="0" w:type="auto"/>
            <w:tcMar>
              <w:top w:w="15" w:type="dxa"/>
              <w:left w:w="15" w:type="dxa"/>
              <w:bottom w:w="15" w:type="dxa"/>
              <w:right w:w="15" w:type="dxa"/>
            </w:tcMar>
            <w:vAlign w:val="center"/>
            <w:hideMark/>
          </w:tcPr>
          <w:p w14:paraId="65CCF01B" w14:textId="10DC695A" w:rsidR="00044A18" w:rsidRPr="00524EBA" w:rsidRDefault="0041066B" w:rsidP="00EB300D">
            <w:pPr>
              <w:spacing w:after="0" w:line="240" w:lineRule="auto"/>
              <w:jc w:val="center"/>
              <w:rPr>
                <w:rFonts w:asciiTheme="minorHAnsi" w:eastAsia="Times New Roman" w:hAnsiTheme="minorHAnsi"/>
              </w:rPr>
            </w:pPr>
            <w:r w:rsidRPr="00524EBA">
              <w:rPr>
                <w:rFonts w:asciiTheme="minorHAnsi" w:eastAsia="Times New Roman" w:hAnsiTheme="minorHAnsi"/>
                <w:b/>
                <w:bCs/>
              </w:rPr>
              <w:t>11/2</w:t>
            </w:r>
            <w:r w:rsidR="00EB300D" w:rsidRPr="00524EBA">
              <w:rPr>
                <w:rFonts w:asciiTheme="minorHAnsi" w:eastAsia="Times New Roman" w:hAnsiTheme="minorHAnsi"/>
                <w:b/>
                <w:bCs/>
              </w:rPr>
              <w:t>6</w:t>
            </w:r>
            <w:r w:rsidR="00044A18" w:rsidRPr="00524EBA">
              <w:rPr>
                <w:rFonts w:asciiTheme="minorHAnsi" w:eastAsia="Times New Roman" w:hAnsiTheme="minorHAnsi"/>
                <w:b/>
                <w:bCs/>
              </w:rPr>
              <w:t>/2014</w:t>
            </w:r>
          </w:p>
        </w:tc>
      </w:tr>
      <w:tr w:rsidR="00044A18" w:rsidRPr="00524EBA" w14:paraId="71FCD1C1" w14:textId="77777777" w:rsidTr="00044A18">
        <w:trPr>
          <w:trHeight w:val="350"/>
          <w:tblCellSpacing w:w="15" w:type="dxa"/>
        </w:trPr>
        <w:tc>
          <w:tcPr>
            <w:tcW w:w="0" w:type="auto"/>
            <w:tcMar>
              <w:top w:w="15" w:type="dxa"/>
              <w:left w:w="15" w:type="dxa"/>
              <w:bottom w:w="15" w:type="dxa"/>
              <w:right w:w="15" w:type="dxa"/>
            </w:tcMar>
            <w:vAlign w:val="center"/>
            <w:hideMark/>
          </w:tcPr>
          <w:p w14:paraId="4113E84D" w14:textId="77777777" w:rsidR="00044A18" w:rsidRPr="00524EBA" w:rsidRDefault="00044A18" w:rsidP="00044A18">
            <w:pPr>
              <w:spacing w:after="0" w:line="240" w:lineRule="auto"/>
              <w:rPr>
                <w:rFonts w:asciiTheme="minorHAnsi" w:eastAsia="Times New Roman" w:hAnsiTheme="minorHAnsi"/>
              </w:rPr>
            </w:pPr>
            <w:r w:rsidRPr="00524EBA">
              <w:rPr>
                <w:rFonts w:asciiTheme="minorHAnsi" w:eastAsia="Times New Roman" w:hAnsiTheme="minorHAnsi"/>
              </w:rPr>
              <w:t>Rough Cut Testing Field Period begins</w:t>
            </w:r>
          </w:p>
        </w:tc>
        <w:tc>
          <w:tcPr>
            <w:tcW w:w="0" w:type="auto"/>
            <w:tcMar>
              <w:top w:w="15" w:type="dxa"/>
              <w:left w:w="15" w:type="dxa"/>
              <w:bottom w:w="15" w:type="dxa"/>
              <w:right w:w="15" w:type="dxa"/>
            </w:tcMar>
            <w:vAlign w:val="center"/>
            <w:hideMark/>
          </w:tcPr>
          <w:p w14:paraId="33C39A22" w14:textId="54B253AF" w:rsidR="00044A18" w:rsidRPr="00524EBA" w:rsidRDefault="0041066B" w:rsidP="00EB300D">
            <w:pPr>
              <w:spacing w:after="0" w:line="240" w:lineRule="auto"/>
              <w:jc w:val="center"/>
              <w:rPr>
                <w:rFonts w:asciiTheme="minorHAnsi" w:eastAsia="Times New Roman" w:hAnsiTheme="minorHAnsi"/>
              </w:rPr>
            </w:pPr>
            <w:r w:rsidRPr="00524EBA">
              <w:rPr>
                <w:rFonts w:asciiTheme="minorHAnsi" w:eastAsia="Times New Roman" w:hAnsiTheme="minorHAnsi"/>
                <w:b/>
                <w:bCs/>
              </w:rPr>
              <w:t>11/2</w:t>
            </w:r>
            <w:r w:rsidR="00EB300D" w:rsidRPr="00524EBA">
              <w:rPr>
                <w:rFonts w:asciiTheme="minorHAnsi" w:eastAsia="Times New Roman" w:hAnsiTheme="minorHAnsi"/>
                <w:b/>
                <w:bCs/>
              </w:rPr>
              <w:t>6</w:t>
            </w:r>
            <w:r w:rsidRPr="00524EBA">
              <w:rPr>
                <w:rFonts w:asciiTheme="minorHAnsi" w:eastAsia="Times New Roman" w:hAnsiTheme="minorHAnsi"/>
                <w:b/>
                <w:bCs/>
              </w:rPr>
              <w:t>/2014</w:t>
            </w:r>
          </w:p>
        </w:tc>
      </w:tr>
      <w:tr w:rsidR="00044A18" w:rsidRPr="00524EBA" w14:paraId="5771E6AD" w14:textId="77777777" w:rsidTr="00240760">
        <w:trPr>
          <w:trHeight w:val="275"/>
          <w:tblCellSpacing w:w="15" w:type="dxa"/>
        </w:trPr>
        <w:tc>
          <w:tcPr>
            <w:tcW w:w="0" w:type="auto"/>
            <w:tcMar>
              <w:top w:w="15" w:type="dxa"/>
              <w:left w:w="15" w:type="dxa"/>
              <w:bottom w:w="15" w:type="dxa"/>
              <w:right w:w="15" w:type="dxa"/>
            </w:tcMar>
            <w:vAlign w:val="center"/>
            <w:hideMark/>
          </w:tcPr>
          <w:p w14:paraId="0B07DD4A" w14:textId="77777777" w:rsidR="00044A18" w:rsidRPr="00524EBA" w:rsidRDefault="00044A18" w:rsidP="00044A18">
            <w:pPr>
              <w:spacing w:after="0" w:line="240" w:lineRule="auto"/>
              <w:rPr>
                <w:rFonts w:asciiTheme="minorHAnsi" w:eastAsia="Times New Roman" w:hAnsiTheme="minorHAnsi"/>
              </w:rPr>
            </w:pPr>
            <w:r w:rsidRPr="00524EBA">
              <w:rPr>
                <w:rFonts w:asciiTheme="minorHAnsi" w:eastAsia="Times New Roman" w:hAnsiTheme="minorHAnsi"/>
              </w:rPr>
              <w:t>Rough Cut Testing Field Period complete</w:t>
            </w:r>
          </w:p>
        </w:tc>
        <w:tc>
          <w:tcPr>
            <w:tcW w:w="0" w:type="auto"/>
            <w:tcMar>
              <w:top w:w="15" w:type="dxa"/>
              <w:left w:w="15" w:type="dxa"/>
              <w:bottom w:w="15" w:type="dxa"/>
              <w:right w:w="15" w:type="dxa"/>
            </w:tcMar>
            <w:vAlign w:val="center"/>
            <w:hideMark/>
          </w:tcPr>
          <w:p w14:paraId="47C1233E" w14:textId="516001AD" w:rsidR="00044A18" w:rsidRPr="00524EBA" w:rsidRDefault="0041066B" w:rsidP="00044A18">
            <w:pPr>
              <w:spacing w:after="0" w:line="240" w:lineRule="auto"/>
              <w:jc w:val="center"/>
              <w:rPr>
                <w:rFonts w:asciiTheme="minorHAnsi" w:eastAsia="Times New Roman" w:hAnsiTheme="minorHAnsi"/>
              </w:rPr>
            </w:pPr>
            <w:r w:rsidRPr="00524EBA">
              <w:rPr>
                <w:rFonts w:asciiTheme="minorHAnsi" w:eastAsia="Times New Roman" w:hAnsiTheme="minorHAnsi"/>
              </w:rPr>
              <w:t>12/19/2014</w:t>
            </w:r>
          </w:p>
        </w:tc>
      </w:tr>
      <w:tr w:rsidR="00044A18" w:rsidRPr="00085F1C" w14:paraId="1A717B09" w14:textId="77777777" w:rsidTr="00240760">
        <w:trPr>
          <w:trHeight w:val="275"/>
          <w:tblCellSpacing w:w="15" w:type="dxa"/>
        </w:trPr>
        <w:tc>
          <w:tcPr>
            <w:tcW w:w="0" w:type="auto"/>
            <w:tcMar>
              <w:top w:w="15" w:type="dxa"/>
              <w:left w:w="15" w:type="dxa"/>
              <w:bottom w:w="15" w:type="dxa"/>
              <w:right w:w="15" w:type="dxa"/>
            </w:tcMar>
            <w:vAlign w:val="center"/>
            <w:hideMark/>
          </w:tcPr>
          <w:p w14:paraId="47AB5CEE" w14:textId="1A0AAD36" w:rsidR="00044A18" w:rsidRPr="00524EBA" w:rsidRDefault="00044A18" w:rsidP="00044A18">
            <w:pPr>
              <w:spacing w:after="0" w:line="240" w:lineRule="auto"/>
              <w:rPr>
                <w:rFonts w:asciiTheme="minorHAnsi" w:eastAsia="Times New Roman" w:hAnsiTheme="minorHAnsi"/>
              </w:rPr>
            </w:pPr>
            <w:r w:rsidRPr="00524EBA">
              <w:rPr>
                <w:rFonts w:asciiTheme="minorHAnsi" w:eastAsia="Times New Roman" w:hAnsiTheme="minorHAnsi"/>
              </w:rPr>
              <w:t xml:space="preserve">Begin modifying </w:t>
            </w:r>
            <w:r w:rsidR="004D774D" w:rsidRPr="00524EBA">
              <w:rPr>
                <w:rFonts w:asciiTheme="minorHAnsi" w:eastAsia="Times New Roman" w:hAnsiTheme="minorHAnsi"/>
              </w:rPr>
              <w:t>advertisements</w:t>
            </w:r>
            <w:r w:rsidRPr="00524EBA">
              <w:rPr>
                <w:rFonts w:asciiTheme="minorHAnsi" w:eastAsia="Times New Roman" w:hAnsiTheme="minorHAnsi"/>
              </w:rPr>
              <w:t xml:space="preserve"> based on the results of message testing</w:t>
            </w:r>
          </w:p>
        </w:tc>
        <w:tc>
          <w:tcPr>
            <w:tcW w:w="0" w:type="auto"/>
            <w:tcMar>
              <w:top w:w="15" w:type="dxa"/>
              <w:left w:w="15" w:type="dxa"/>
              <w:bottom w:w="15" w:type="dxa"/>
              <w:right w:w="15" w:type="dxa"/>
            </w:tcMar>
            <w:vAlign w:val="center"/>
            <w:hideMark/>
          </w:tcPr>
          <w:p w14:paraId="1418E763" w14:textId="3CB394A3" w:rsidR="00044A18" w:rsidRPr="00085F1C" w:rsidRDefault="0041066B" w:rsidP="00044A18">
            <w:pPr>
              <w:spacing w:after="0" w:line="240" w:lineRule="auto"/>
              <w:jc w:val="center"/>
              <w:rPr>
                <w:rFonts w:asciiTheme="minorHAnsi" w:eastAsia="Times New Roman" w:hAnsiTheme="minorHAnsi"/>
              </w:rPr>
            </w:pPr>
            <w:r w:rsidRPr="00524EBA">
              <w:rPr>
                <w:rFonts w:asciiTheme="minorHAnsi" w:eastAsia="Times New Roman" w:hAnsiTheme="minorHAnsi"/>
              </w:rPr>
              <w:t>12/3/2014</w:t>
            </w:r>
          </w:p>
        </w:tc>
      </w:tr>
    </w:tbl>
    <w:p w14:paraId="0EE7FCE4" w14:textId="77777777" w:rsidR="00323706" w:rsidRPr="00085F1C" w:rsidRDefault="00323706" w:rsidP="00B07A6D"/>
    <w:p w14:paraId="0F5A64AA" w14:textId="7BDEB16C" w:rsidR="00044A5F" w:rsidRPr="00085F1C" w:rsidRDefault="00044A5F" w:rsidP="00745A2A">
      <w:pPr>
        <w:pStyle w:val="Heading2"/>
      </w:pPr>
      <w:r w:rsidRPr="00085F1C">
        <w:t>A.17</w:t>
      </w:r>
      <w:r w:rsidRPr="00085F1C">
        <w:tab/>
        <w:t>Reason</w:t>
      </w:r>
      <w:r w:rsidR="0010435F">
        <w:t>-S</w:t>
      </w:r>
      <w:r w:rsidRPr="00085F1C">
        <w:t xml:space="preserve"> Display of OMB Expiration is Inappropriate</w:t>
      </w:r>
    </w:p>
    <w:p w14:paraId="0BEF841F" w14:textId="77777777" w:rsidR="00044A5F" w:rsidRPr="00085F1C" w:rsidRDefault="002351F6" w:rsidP="00ED4896">
      <w:pPr>
        <w:spacing w:after="0"/>
        <w:rPr>
          <w:rFonts w:asciiTheme="minorHAnsi" w:hAnsiTheme="minorHAnsi"/>
        </w:rPr>
      </w:pPr>
      <w:r w:rsidRPr="00085F1C">
        <w:rPr>
          <w:rFonts w:asciiTheme="minorHAnsi" w:hAnsiTheme="minorHAnsi"/>
        </w:rPr>
        <w:t xml:space="preserve">The expiration date of OMB approval </w:t>
      </w:r>
      <w:proofErr w:type="gramStart"/>
      <w:r w:rsidRPr="00085F1C">
        <w:rPr>
          <w:rFonts w:asciiTheme="minorHAnsi" w:hAnsiTheme="minorHAnsi"/>
        </w:rPr>
        <w:t>will be displayed</w:t>
      </w:r>
      <w:proofErr w:type="gramEnd"/>
      <w:r w:rsidRPr="00085F1C">
        <w:rPr>
          <w:rFonts w:asciiTheme="minorHAnsi" w:hAnsiTheme="minorHAnsi"/>
        </w:rPr>
        <w:t xml:space="preserve"> on all information collection instruments.</w:t>
      </w:r>
    </w:p>
    <w:p w14:paraId="7EAC5EDE" w14:textId="77777777" w:rsidR="007F1ACE" w:rsidRPr="00085F1C" w:rsidRDefault="007F1ACE" w:rsidP="00ED4896">
      <w:pPr>
        <w:spacing w:after="0"/>
        <w:rPr>
          <w:rFonts w:asciiTheme="minorHAnsi" w:hAnsiTheme="minorHAnsi"/>
          <w:b/>
        </w:rPr>
      </w:pPr>
    </w:p>
    <w:p w14:paraId="35C06109" w14:textId="77777777" w:rsidR="00044A5F" w:rsidRPr="00085F1C" w:rsidRDefault="00044A5F" w:rsidP="00745A2A">
      <w:pPr>
        <w:pStyle w:val="Heading2"/>
      </w:pPr>
      <w:r w:rsidRPr="00085F1C">
        <w:t>A.18</w:t>
      </w:r>
      <w:r w:rsidRPr="00085F1C">
        <w:tab/>
        <w:t>Exceptions to Certification for Paperwork Reduction Act Submissions</w:t>
      </w:r>
    </w:p>
    <w:p w14:paraId="2569345D" w14:textId="77777777" w:rsidR="00987082" w:rsidRPr="00085F1C" w:rsidRDefault="002351F6" w:rsidP="00ED4896">
      <w:pPr>
        <w:spacing w:after="0"/>
        <w:rPr>
          <w:rFonts w:asciiTheme="minorHAnsi" w:hAnsiTheme="minorHAnsi"/>
        </w:rPr>
      </w:pPr>
      <w:r w:rsidRPr="00085F1C">
        <w:rPr>
          <w:rFonts w:asciiTheme="minorHAnsi" w:hAnsiTheme="minorHAnsi"/>
        </w:rPr>
        <w:t xml:space="preserve">No exceptions </w:t>
      </w:r>
      <w:proofErr w:type="gramStart"/>
      <w:r w:rsidRPr="00085F1C">
        <w:rPr>
          <w:rFonts w:asciiTheme="minorHAnsi" w:hAnsiTheme="minorHAnsi"/>
        </w:rPr>
        <w:t>are requested</w:t>
      </w:r>
      <w:proofErr w:type="gramEnd"/>
      <w:r w:rsidRPr="00085F1C">
        <w:rPr>
          <w:rFonts w:asciiTheme="minorHAnsi" w:hAnsiTheme="minorHAnsi"/>
        </w:rPr>
        <w:t>.</w:t>
      </w:r>
    </w:p>
    <w:p w14:paraId="6C68AB96" w14:textId="77777777" w:rsidR="00E55521" w:rsidRPr="00085F1C" w:rsidRDefault="00E55521">
      <w:pPr>
        <w:rPr>
          <w:rFonts w:asciiTheme="minorHAnsi" w:hAnsiTheme="minorHAnsi" w:cstheme="minorHAnsi"/>
          <w:b/>
        </w:rPr>
      </w:pPr>
      <w:r w:rsidRPr="00085F1C">
        <w:rPr>
          <w:rFonts w:asciiTheme="minorHAnsi" w:hAnsiTheme="minorHAnsi" w:cstheme="minorHAnsi"/>
          <w:b/>
        </w:rPr>
        <w:br w:type="page"/>
      </w:r>
    </w:p>
    <w:p w14:paraId="415B0B56" w14:textId="14BB318D" w:rsidR="0047259D" w:rsidRPr="00085F1C" w:rsidRDefault="0047259D" w:rsidP="00324B59">
      <w:pPr>
        <w:pStyle w:val="Heading1"/>
        <w:ind w:left="0" w:firstLine="0"/>
      </w:pPr>
      <w:r w:rsidRPr="00085F1C">
        <w:lastRenderedPageBreak/>
        <w:t>References</w:t>
      </w:r>
    </w:p>
    <w:p w14:paraId="2A765004" w14:textId="77777777" w:rsidR="00F472AE" w:rsidRPr="00085F1C" w:rsidRDefault="00F472AE" w:rsidP="00ED4896">
      <w:pPr>
        <w:pStyle w:val="BodyText"/>
        <w:jc w:val="left"/>
        <w:rPr>
          <w:rFonts w:asciiTheme="minorHAnsi" w:hAnsiTheme="minorHAnsi" w:cstheme="minorHAnsi"/>
          <w:sz w:val="22"/>
          <w:szCs w:val="22"/>
        </w:rPr>
      </w:pPr>
      <w:proofErr w:type="gramStart"/>
      <w:r w:rsidRPr="00085F1C">
        <w:rPr>
          <w:rFonts w:asciiTheme="minorHAnsi" w:hAnsiTheme="minorHAnsi" w:cstheme="minorHAnsi"/>
          <w:sz w:val="22"/>
          <w:szCs w:val="22"/>
        </w:rPr>
        <w:t>Davis</w:t>
      </w:r>
      <w:r w:rsidR="00A44D05" w:rsidRPr="00085F1C">
        <w:rPr>
          <w:rFonts w:asciiTheme="minorHAnsi" w:hAnsiTheme="minorHAnsi" w:cstheme="minorHAnsi"/>
          <w:sz w:val="22"/>
          <w:szCs w:val="22"/>
        </w:rPr>
        <w:t xml:space="preserve">, K.C., J. </w:t>
      </w:r>
      <w:proofErr w:type="spellStart"/>
      <w:r w:rsidR="00A44D05" w:rsidRPr="00085F1C">
        <w:rPr>
          <w:rFonts w:asciiTheme="minorHAnsi" w:hAnsiTheme="minorHAnsi" w:cstheme="minorHAnsi"/>
          <w:sz w:val="22"/>
          <w:szCs w:val="22"/>
        </w:rPr>
        <w:t>Nonnemaker</w:t>
      </w:r>
      <w:proofErr w:type="spellEnd"/>
      <w:r w:rsidR="00A44D05" w:rsidRPr="00085F1C">
        <w:rPr>
          <w:rFonts w:asciiTheme="minorHAnsi" w:hAnsiTheme="minorHAnsi" w:cstheme="minorHAnsi"/>
          <w:sz w:val="22"/>
          <w:szCs w:val="22"/>
        </w:rPr>
        <w:t xml:space="preserve">, J. Duke, and M. </w:t>
      </w:r>
      <w:proofErr w:type="spellStart"/>
      <w:r w:rsidR="00A44D05" w:rsidRPr="00085F1C">
        <w:rPr>
          <w:rFonts w:asciiTheme="minorHAnsi" w:hAnsiTheme="minorHAnsi" w:cstheme="minorHAnsi"/>
          <w:sz w:val="22"/>
          <w:szCs w:val="22"/>
        </w:rPr>
        <w:t>Farrelly</w:t>
      </w:r>
      <w:proofErr w:type="spellEnd"/>
      <w:r w:rsidR="00A44D05" w:rsidRPr="00085F1C">
        <w:rPr>
          <w:rFonts w:asciiTheme="minorHAnsi" w:hAnsiTheme="minorHAnsi" w:cstheme="minorHAnsi"/>
          <w:sz w:val="22"/>
          <w:szCs w:val="22"/>
        </w:rPr>
        <w:t>.</w:t>
      </w:r>
      <w:proofErr w:type="gramEnd"/>
      <w:r w:rsidR="00A44D05" w:rsidRPr="00085F1C">
        <w:rPr>
          <w:rFonts w:asciiTheme="minorHAnsi" w:hAnsiTheme="minorHAnsi" w:cstheme="minorHAnsi"/>
          <w:sz w:val="22"/>
          <w:szCs w:val="22"/>
        </w:rPr>
        <w:t xml:space="preserve"> </w:t>
      </w:r>
      <w:proofErr w:type="gramStart"/>
      <w:r w:rsidR="00A44D05" w:rsidRPr="00085F1C">
        <w:rPr>
          <w:rFonts w:asciiTheme="minorHAnsi" w:hAnsiTheme="minorHAnsi" w:cstheme="minorHAnsi"/>
          <w:i/>
          <w:sz w:val="22"/>
          <w:szCs w:val="22"/>
        </w:rPr>
        <w:t>Perceived effectiveness of cessation advertisements: The importance of audience reactions and practical implications for media campaign planning.</w:t>
      </w:r>
      <w:proofErr w:type="gramEnd"/>
      <w:r w:rsidR="00A44D05" w:rsidRPr="00085F1C">
        <w:rPr>
          <w:rFonts w:asciiTheme="minorHAnsi" w:hAnsiTheme="minorHAnsi" w:cstheme="minorHAnsi"/>
          <w:i/>
          <w:sz w:val="22"/>
          <w:szCs w:val="22"/>
        </w:rPr>
        <w:t xml:space="preserve"> </w:t>
      </w:r>
      <w:proofErr w:type="gramStart"/>
      <w:r w:rsidR="00A44D05" w:rsidRPr="00085F1C">
        <w:rPr>
          <w:rFonts w:asciiTheme="minorHAnsi" w:hAnsiTheme="minorHAnsi" w:cstheme="minorHAnsi"/>
          <w:sz w:val="22"/>
          <w:szCs w:val="22"/>
        </w:rPr>
        <w:t>Health Communication, 2012.</w:t>
      </w:r>
      <w:proofErr w:type="gramEnd"/>
      <w:r w:rsidR="00A44D05" w:rsidRPr="00085F1C">
        <w:rPr>
          <w:rFonts w:asciiTheme="minorHAnsi" w:hAnsiTheme="minorHAnsi" w:cstheme="minorHAnsi"/>
          <w:sz w:val="22"/>
          <w:szCs w:val="22"/>
        </w:rPr>
        <w:t xml:space="preserve"> </w:t>
      </w:r>
    </w:p>
    <w:p w14:paraId="17E865D9" w14:textId="77777777" w:rsidR="00F472AE" w:rsidRPr="00085F1C" w:rsidRDefault="00F472AE" w:rsidP="00ED4896">
      <w:pPr>
        <w:pStyle w:val="NoSpacing"/>
        <w:ind w:left="720" w:hanging="720"/>
        <w:jc w:val="left"/>
        <w:rPr>
          <w:rFonts w:asciiTheme="minorHAnsi" w:hAnsiTheme="minorHAnsi" w:cstheme="minorHAnsi"/>
          <w:i/>
          <w:noProof/>
        </w:rPr>
      </w:pPr>
      <w:r w:rsidRPr="00085F1C">
        <w:rPr>
          <w:rFonts w:asciiTheme="minorHAnsi" w:hAnsiTheme="minorHAnsi" w:cstheme="minorHAnsi"/>
          <w:noProof/>
        </w:rPr>
        <w:t xml:space="preserve">Emery, S., et al., </w:t>
      </w:r>
      <w:r w:rsidRPr="00085F1C">
        <w:rPr>
          <w:rFonts w:asciiTheme="minorHAnsi" w:hAnsiTheme="minorHAnsi" w:cstheme="minorHAnsi"/>
          <w:i/>
          <w:noProof/>
        </w:rPr>
        <w:t xml:space="preserve">The effects of smoking-related television advertising on smoking and intentions to quit </w:t>
      </w:r>
    </w:p>
    <w:p w14:paraId="4997F8BE" w14:textId="77777777" w:rsidR="00F472AE" w:rsidRPr="00085F1C" w:rsidRDefault="00F472AE" w:rsidP="00ED4896">
      <w:pPr>
        <w:pStyle w:val="NoSpacing"/>
        <w:ind w:left="720" w:hanging="720"/>
        <w:jc w:val="left"/>
        <w:rPr>
          <w:rFonts w:asciiTheme="minorHAnsi" w:hAnsiTheme="minorHAnsi" w:cstheme="minorHAnsi"/>
          <w:noProof/>
        </w:rPr>
      </w:pPr>
      <w:r w:rsidRPr="00085F1C">
        <w:rPr>
          <w:rFonts w:asciiTheme="minorHAnsi" w:hAnsiTheme="minorHAnsi" w:cstheme="minorHAnsi"/>
          <w:i/>
          <w:noProof/>
        </w:rPr>
        <w:t>among adults in the United States: 1999-2007.</w:t>
      </w:r>
      <w:r w:rsidRPr="00085F1C">
        <w:rPr>
          <w:rFonts w:asciiTheme="minorHAnsi" w:hAnsiTheme="minorHAnsi" w:cstheme="minorHAnsi"/>
          <w:noProof/>
        </w:rPr>
        <w:t xml:space="preserve"> Am J Public Health, 2012. </w:t>
      </w:r>
      <w:r w:rsidRPr="00085F1C">
        <w:rPr>
          <w:rFonts w:asciiTheme="minorHAnsi" w:hAnsiTheme="minorHAnsi" w:cstheme="minorHAnsi"/>
          <w:b/>
          <w:noProof/>
        </w:rPr>
        <w:t>102</w:t>
      </w:r>
      <w:r w:rsidRPr="00085F1C">
        <w:rPr>
          <w:rFonts w:asciiTheme="minorHAnsi" w:hAnsiTheme="minorHAnsi" w:cstheme="minorHAnsi"/>
          <w:noProof/>
        </w:rPr>
        <w:t>(4): p. 751-7.</w:t>
      </w:r>
    </w:p>
    <w:p w14:paraId="662E72BA" w14:textId="77777777" w:rsidR="00F472AE" w:rsidRPr="00085F1C" w:rsidRDefault="00F472AE" w:rsidP="00ED4896">
      <w:pPr>
        <w:pStyle w:val="NoSpacing"/>
        <w:jc w:val="left"/>
        <w:rPr>
          <w:rFonts w:asciiTheme="minorHAnsi" w:hAnsiTheme="minorHAnsi" w:cstheme="minorHAnsi"/>
          <w:noProof/>
        </w:rPr>
      </w:pPr>
    </w:p>
    <w:p w14:paraId="1EF44461" w14:textId="77777777" w:rsidR="00F472AE" w:rsidRPr="00085F1C" w:rsidRDefault="00F472AE" w:rsidP="00ED4896">
      <w:pPr>
        <w:pStyle w:val="NoSpacing"/>
        <w:ind w:left="720" w:hanging="720"/>
        <w:jc w:val="left"/>
        <w:rPr>
          <w:rFonts w:asciiTheme="minorHAnsi" w:hAnsiTheme="minorHAnsi" w:cstheme="minorHAnsi"/>
          <w:i/>
          <w:noProof/>
        </w:rPr>
      </w:pPr>
      <w:r w:rsidRPr="00085F1C">
        <w:rPr>
          <w:rFonts w:asciiTheme="minorHAnsi" w:hAnsiTheme="minorHAnsi" w:cstheme="minorHAnsi"/>
          <w:noProof/>
        </w:rPr>
        <w:t xml:space="preserve">Durkin, S., E. Brennan, and M. Wakefield, </w:t>
      </w:r>
      <w:r w:rsidRPr="00085F1C">
        <w:rPr>
          <w:rFonts w:asciiTheme="minorHAnsi" w:hAnsiTheme="minorHAnsi" w:cstheme="minorHAnsi"/>
          <w:i/>
          <w:noProof/>
        </w:rPr>
        <w:t xml:space="preserve">Mass media campaigns to promote smoking cessation among </w:t>
      </w:r>
    </w:p>
    <w:p w14:paraId="6305DF35" w14:textId="0D623120" w:rsidR="00734577" w:rsidRPr="00085F1C" w:rsidRDefault="00F472AE" w:rsidP="00853B47">
      <w:pPr>
        <w:pStyle w:val="NoSpacing"/>
        <w:ind w:left="720" w:hanging="720"/>
        <w:jc w:val="left"/>
      </w:pPr>
      <w:r w:rsidRPr="00085F1C">
        <w:rPr>
          <w:rFonts w:asciiTheme="minorHAnsi" w:hAnsiTheme="minorHAnsi" w:cstheme="minorHAnsi"/>
          <w:i/>
          <w:noProof/>
        </w:rPr>
        <w:t>adults: an integrative review.</w:t>
      </w:r>
      <w:r w:rsidRPr="00085F1C">
        <w:rPr>
          <w:rFonts w:asciiTheme="minorHAnsi" w:hAnsiTheme="minorHAnsi" w:cstheme="minorHAnsi"/>
          <w:noProof/>
        </w:rPr>
        <w:t xml:space="preserve"> Tob Control, 2012. </w:t>
      </w:r>
      <w:r w:rsidRPr="00085F1C">
        <w:rPr>
          <w:rFonts w:asciiTheme="minorHAnsi" w:hAnsiTheme="minorHAnsi" w:cstheme="minorHAnsi"/>
          <w:b/>
          <w:noProof/>
        </w:rPr>
        <w:t>21</w:t>
      </w:r>
      <w:r w:rsidRPr="00085F1C">
        <w:rPr>
          <w:rFonts w:asciiTheme="minorHAnsi" w:hAnsiTheme="minorHAnsi" w:cstheme="minorHAnsi"/>
          <w:noProof/>
        </w:rPr>
        <w:t>(2): p. 127-38.</w:t>
      </w:r>
    </w:p>
    <w:p w14:paraId="7350CDDE" w14:textId="77777777" w:rsidR="00E016C5" w:rsidRPr="00085F1C" w:rsidRDefault="00E016C5" w:rsidP="00ED4896">
      <w:pPr>
        <w:pStyle w:val="BodyText"/>
        <w:jc w:val="left"/>
        <w:rPr>
          <w:rFonts w:asciiTheme="minorHAnsi" w:hAnsiTheme="minorHAnsi" w:cstheme="minorHAnsi"/>
          <w:sz w:val="22"/>
          <w:szCs w:val="22"/>
        </w:rPr>
      </w:pPr>
      <w:proofErr w:type="gramStart"/>
      <w:r w:rsidRPr="00085F1C">
        <w:rPr>
          <w:rFonts w:asciiTheme="minorHAnsi" w:hAnsiTheme="minorHAnsi" w:cstheme="minorHAnsi"/>
          <w:sz w:val="22"/>
          <w:szCs w:val="22"/>
        </w:rPr>
        <w:t xml:space="preserve">Groves, R., &amp; </w:t>
      </w:r>
      <w:proofErr w:type="spellStart"/>
      <w:r w:rsidRPr="00085F1C">
        <w:rPr>
          <w:rFonts w:asciiTheme="minorHAnsi" w:hAnsiTheme="minorHAnsi" w:cstheme="minorHAnsi"/>
          <w:sz w:val="22"/>
          <w:szCs w:val="22"/>
        </w:rPr>
        <w:t>Couper</w:t>
      </w:r>
      <w:proofErr w:type="spellEnd"/>
      <w:r w:rsidRPr="00085F1C">
        <w:rPr>
          <w:rFonts w:asciiTheme="minorHAnsi" w:hAnsiTheme="minorHAnsi" w:cstheme="minorHAnsi"/>
          <w:sz w:val="22"/>
          <w:szCs w:val="22"/>
        </w:rPr>
        <w:t>, M. (1998).</w:t>
      </w:r>
      <w:proofErr w:type="gramEnd"/>
      <w:r w:rsidRPr="00085F1C">
        <w:rPr>
          <w:rFonts w:asciiTheme="minorHAnsi" w:hAnsiTheme="minorHAnsi" w:cstheme="minorHAnsi"/>
          <w:sz w:val="22"/>
          <w:szCs w:val="22"/>
        </w:rPr>
        <w:t xml:space="preserve"> </w:t>
      </w:r>
      <w:proofErr w:type="gramStart"/>
      <w:r w:rsidRPr="00085F1C">
        <w:rPr>
          <w:rFonts w:asciiTheme="minorHAnsi" w:hAnsiTheme="minorHAnsi" w:cstheme="minorHAnsi"/>
          <w:i/>
          <w:sz w:val="22"/>
          <w:szCs w:val="22"/>
        </w:rPr>
        <w:t>Nonresponse in household interview surveys.</w:t>
      </w:r>
      <w:proofErr w:type="gramEnd"/>
      <w:r w:rsidRPr="00085F1C">
        <w:rPr>
          <w:rFonts w:asciiTheme="minorHAnsi" w:hAnsiTheme="minorHAnsi" w:cstheme="minorHAnsi"/>
          <w:sz w:val="22"/>
          <w:szCs w:val="22"/>
        </w:rPr>
        <w:t xml:space="preserve"> </w:t>
      </w:r>
      <w:proofErr w:type="gramStart"/>
      <w:r w:rsidRPr="00085F1C">
        <w:rPr>
          <w:rFonts w:asciiTheme="minorHAnsi" w:hAnsiTheme="minorHAnsi" w:cstheme="minorHAnsi"/>
          <w:sz w:val="22"/>
          <w:szCs w:val="22"/>
        </w:rPr>
        <w:t>New York: John Wiley &amp; Sons.</w:t>
      </w:r>
      <w:proofErr w:type="gramEnd"/>
    </w:p>
    <w:p w14:paraId="3ED889E3" w14:textId="5DD6C683" w:rsidR="00C374FD" w:rsidRPr="00085F1C" w:rsidRDefault="00C374FD" w:rsidP="00C374FD">
      <w:pPr>
        <w:spacing w:after="120"/>
        <w:rPr>
          <w:rFonts w:asciiTheme="minorHAnsi" w:hAnsiTheme="minorHAnsi" w:cstheme="minorHAnsi"/>
        </w:rPr>
      </w:pPr>
      <w:r w:rsidRPr="00085F1C">
        <w:rPr>
          <w:rFonts w:asciiTheme="minorHAnsi" w:hAnsiTheme="minorHAnsi" w:cstheme="minorHAnsi"/>
        </w:rPr>
        <w:t xml:space="preserve">McAfee T, Davis K, Alexander R, Pechacek T, &amp; Bunnell R. (2013). </w:t>
      </w:r>
      <w:proofErr w:type="gramStart"/>
      <w:r w:rsidRPr="00085F1C">
        <w:rPr>
          <w:rFonts w:asciiTheme="minorHAnsi" w:hAnsiTheme="minorHAnsi" w:cstheme="minorHAnsi"/>
        </w:rPr>
        <w:t>Effect of the first federally funded US antismoking national media campaign.</w:t>
      </w:r>
      <w:proofErr w:type="gramEnd"/>
      <w:r w:rsidRPr="00085F1C">
        <w:rPr>
          <w:rFonts w:asciiTheme="minorHAnsi" w:hAnsiTheme="minorHAnsi" w:cstheme="minorHAnsi"/>
        </w:rPr>
        <w:t xml:space="preserve"> </w:t>
      </w:r>
      <w:r w:rsidRPr="00085F1C">
        <w:rPr>
          <w:rFonts w:asciiTheme="minorHAnsi" w:hAnsiTheme="minorHAnsi" w:cstheme="minorHAnsi"/>
          <w:i/>
        </w:rPr>
        <w:t xml:space="preserve">The Lancet, </w:t>
      </w:r>
      <w:r w:rsidRPr="00085F1C">
        <w:rPr>
          <w:rFonts w:asciiTheme="minorHAnsi" w:hAnsiTheme="minorHAnsi" w:cstheme="minorHAnsi"/>
        </w:rPr>
        <w:t>382 (9909), 2003–2011.</w:t>
      </w:r>
      <w:r w:rsidRPr="00085F1C">
        <w:rPr>
          <w:rFonts w:asciiTheme="minorHAnsi" w:hAnsiTheme="minorHAnsi" w:cstheme="minorHAnsi"/>
          <w:i/>
        </w:rPr>
        <w:t xml:space="preserve"> </w:t>
      </w:r>
    </w:p>
    <w:p w14:paraId="7982D81E" w14:textId="77777777" w:rsidR="00F472AE" w:rsidRPr="00085F1C" w:rsidRDefault="00F472AE" w:rsidP="00ED4896">
      <w:pPr>
        <w:pStyle w:val="NoSpacing"/>
        <w:ind w:left="720" w:hanging="720"/>
        <w:jc w:val="left"/>
        <w:rPr>
          <w:rFonts w:asciiTheme="minorHAnsi" w:hAnsiTheme="minorHAnsi" w:cstheme="minorHAnsi"/>
          <w:i/>
          <w:noProof/>
        </w:rPr>
      </w:pPr>
      <w:r w:rsidRPr="00085F1C">
        <w:rPr>
          <w:rFonts w:asciiTheme="minorHAnsi" w:hAnsiTheme="minorHAnsi" w:cstheme="minorHAnsi"/>
          <w:noProof/>
        </w:rPr>
        <w:t xml:space="preserve">National Cancer Institute, </w:t>
      </w:r>
      <w:r w:rsidRPr="00085F1C">
        <w:rPr>
          <w:rFonts w:asciiTheme="minorHAnsi" w:hAnsiTheme="minorHAnsi" w:cstheme="minorHAnsi"/>
          <w:i/>
          <w:noProof/>
        </w:rPr>
        <w:t xml:space="preserve">The role of the media in promoting and reducing tobacco use. Tobacco Control </w:t>
      </w:r>
    </w:p>
    <w:p w14:paraId="2BA9F168" w14:textId="77777777" w:rsidR="00F472AE" w:rsidRPr="00085F1C" w:rsidRDefault="00F472AE" w:rsidP="00ED4896">
      <w:pPr>
        <w:pStyle w:val="NoSpacing"/>
        <w:ind w:left="720" w:hanging="720"/>
        <w:jc w:val="left"/>
        <w:rPr>
          <w:rFonts w:asciiTheme="minorHAnsi" w:hAnsiTheme="minorHAnsi" w:cstheme="minorHAnsi"/>
          <w:noProof/>
        </w:rPr>
      </w:pPr>
      <w:r w:rsidRPr="00085F1C">
        <w:rPr>
          <w:rFonts w:asciiTheme="minorHAnsi" w:hAnsiTheme="minorHAnsi" w:cstheme="minorHAnsi"/>
          <w:i/>
          <w:noProof/>
        </w:rPr>
        <w:t>Monograph No. 19. NIH Pub. No. 07-6242</w:t>
      </w:r>
      <w:r w:rsidRPr="00085F1C">
        <w:rPr>
          <w:rFonts w:asciiTheme="minorHAnsi" w:hAnsiTheme="minorHAnsi" w:cstheme="minorHAnsi"/>
          <w:noProof/>
        </w:rPr>
        <w:t>, 2008, USDHHS, National Institutes of Health, National Cancer</w:t>
      </w:r>
    </w:p>
    <w:p w14:paraId="319EFC06" w14:textId="77777777" w:rsidR="00F472AE" w:rsidRPr="00085F1C" w:rsidRDefault="00F472AE" w:rsidP="00ED4896">
      <w:pPr>
        <w:pStyle w:val="NoSpacing"/>
        <w:ind w:left="720" w:hanging="720"/>
        <w:jc w:val="left"/>
        <w:rPr>
          <w:rFonts w:asciiTheme="minorHAnsi" w:hAnsiTheme="minorHAnsi" w:cstheme="minorHAnsi"/>
          <w:noProof/>
        </w:rPr>
      </w:pPr>
      <w:r w:rsidRPr="00085F1C">
        <w:rPr>
          <w:rFonts w:asciiTheme="minorHAnsi" w:hAnsiTheme="minorHAnsi" w:cstheme="minorHAnsi"/>
          <w:noProof/>
        </w:rPr>
        <w:t>Institute: Bethesda MD.</w:t>
      </w:r>
    </w:p>
    <w:p w14:paraId="3B373278" w14:textId="77777777" w:rsidR="00F472AE" w:rsidRPr="00085F1C" w:rsidRDefault="00F472AE" w:rsidP="00ED4896">
      <w:pPr>
        <w:pStyle w:val="NoSpacing"/>
        <w:ind w:left="720" w:hanging="720"/>
        <w:jc w:val="left"/>
        <w:rPr>
          <w:rFonts w:asciiTheme="minorHAnsi" w:hAnsiTheme="minorHAnsi" w:cstheme="minorHAnsi"/>
          <w:noProof/>
        </w:rPr>
      </w:pPr>
    </w:p>
    <w:p w14:paraId="198D9E0A" w14:textId="55847275" w:rsidR="00E016C5" w:rsidRPr="00CC4E91" w:rsidRDefault="00F472AE" w:rsidP="00CC4E91">
      <w:pPr>
        <w:pStyle w:val="BodyText"/>
        <w:jc w:val="left"/>
        <w:rPr>
          <w:rFonts w:asciiTheme="minorHAnsi" w:hAnsiTheme="minorHAnsi" w:cstheme="minorHAnsi"/>
          <w:sz w:val="22"/>
          <w:szCs w:val="22"/>
        </w:rPr>
      </w:pPr>
      <w:r w:rsidRPr="00085F1C">
        <w:rPr>
          <w:rFonts w:asciiTheme="minorHAnsi" w:hAnsiTheme="minorHAnsi" w:cstheme="minorHAnsi"/>
          <w:noProof/>
          <w:sz w:val="22"/>
          <w:szCs w:val="22"/>
        </w:rPr>
        <w:t xml:space="preserve">Wakefield, M., et al., </w:t>
      </w:r>
      <w:r w:rsidRPr="00085F1C">
        <w:rPr>
          <w:rFonts w:asciiTheme="minorHAnsi" w:hAnsiTheme="minorHAnsi" w:cstheme="minorHAnsi"/>
          <w:i/>
          <w:noProof/>
          <w:sz w:val="22"/>
          <w:szCs w:val="22"/>
        </w:rPr>
        <w:t>Smokers' responses to television advertisements about the serious harms of tobacco use: pre-testing results from 10 low- to middle-income cou</w:t>
      </w:r>
      <w:r w:rsidRPr="00392339">
        <w:rPr>
          <w:rFonts w:asciiTheme="minorHAnsi" w:hAnsiTheme="minorHAnsi" w:cstheme="minorHAnsi"/>
          <w:i/>
          <w:noProof/>
          <w:sz w:val="22"/>
          <w:szCs w:val="22"/>
        </w:rPr>
        <w:t>ntries.</w:t>
      </w:r>
      <w:r w:rsidRPr="00392339">
        <w:rPr>
          <w:rFonts w:asciiTheme="minorHAnsi" w:hAnsiTheme="minorHAnsi" w:cstheme="minorHAnsi"/>
          <w:noProof/>
          <w:sz w:val="22"/>
          <w:szCs w:val="22"/>
        </w:rPr>
        <w:t xml:space="preserve"> Tob Control, 2011.</w:t>
      </w:r>
    </w:p>
    <w:sectPr w:rsidR="00E016C5" w:rsidRPr="00CC4E91" w:rsidSect="00CC4E91">
      <w:footerReference w:type="default" r:id="rId1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195AD" w14:textId="77777777" w:rsidR="00C05480" w:rsidRDefault="00C05480" w:rsidP="00856192">
      <w:pPr>
        <w:spacing w:after="0" w:line="240" w:lineRule="auto"/>
      </w:pPr>
      <w:r>
        <w:separator/>
      </w:r>
    </w:p>
  </w:endnote>
  <w:endnote w:type="continuationSeparator" w:id="0">
    <w:p w14:paraId="462F8106" w14:textId="77777777" w:rsidR="00C05480" w:rsidRDefault="00C05480"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9092"/>
      <w:docPartObj>
        <w:docPartGallery w:val="Page Numbers (Bottom of Page)"/>
        <w:docPartUnique/>
      </w:docPartObj>
    </w:sdtPr>
    <w:sdtEndPr/>
    <w:sdtContent>
      <w:p w14:paraId="544F21F5" w14:textId="77777777" w:rsidR="00C05480" w:rsidRDefault="00C05480">
        <w:pPr>
          <w:pStyle w:val="Footer"/>
          <w:jc w:val="center"/>
        </w:pPr>
        <w:r>
          <w:fldChar w:fldCharType="begin"/>
        </w:r>
        <w:r>
          <w:instrText xml:space="preserve"> PAGE   \* MERGEFORMAT </w:instrText>
        </w:r>
        <w:r>
          <w:fldChar w:fldCharType="separate"/>
        </w:r>
        <w:r w:rsidR="00ED6008">
          <w:rPr>
            <w:noProof/>
          </w:rPr>
          <w:t>10</w:t>
        </w:r>
        <w:r>
          <w:rPr>
            <w:noProof/>
          </w:rPr>
          <w:fldChar w:fldCharType="end"/>
        </w:r>
      </w:p>
    </w:sdtContent>
  </w:sdt>
  <w:p w14:paraId="7AD69FD3" w14:textId="77777777" w:rsidR="00C05480" w:rsidRDefault="00C05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F754D" w14:textId="77777777" w:rsidR="00C05480" w:rsidRDefault="00C05480" w:rsidP="00856192">
      <w:pPr>
        <w:spacing w:after="0" w:line="240" w:lineRule="auto"/>
      </w:pPr>
      <w:r>
        <w:separator/>
      </w:r>
    </w:p>
  </w:footnote>
  <w:footnote w:type="continuationSeparator" w:id="0">
    <w:p w14:paraId="29077A29" w14:textId="77777777" w:rsidR="00C05480" w:rsidRDefault="00C05480"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11202E45"/>
    <w:multiLevelType w:val="hybridMultilevel"/>
    <w:tmpl w:val="B00A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F2A4A"/>
    <w:multiLevelType w:val="hybridMultilevel"/>
    <w:tmpl w:val="3E66301E"/>
    <w:lvl w:ilvl="0" w:tplc="AD3C7EE2">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A2818"/>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B5D02"/>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87C3C"/>
    <w:multiLevelType w:val="hybridMultilevel"/>
    <w:tmpl w:val="CAE8C1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62782"/>
    <w:multiLevelType w:val="hybridMultilevel"/>
    <w:tmpl w:val="62908362"/>
    <w:lvl w:ilvl="0" w:tplc="162ACCF4">
      <w:start w:val="1"/>
      <w:numFmt w:val="bullet"/>
      <w:pStyle w:val="Heading5"/>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82AF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180E44"/>
    <w:multiLevelType w:val="hybridMultilevel"/>
    <w:tmpl w:val="FC9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582E1A"/>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26C6D"/>
    <w:multiLevelType w:val="hybridMultilevel"/>
    <w:tmpl w:val="B106C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E050E6"/>
    <w:multiLevelType w:val="hybridMultilevel"/>
    <w:tmpl w:val="A5E6D6BC"/>
    <w:lvl w:ilvl="0" w:tplc="AD3C7EE2">
      <w:start w:val="1"/>
      <w:numFmt w:val="bullet"/>
      <w:lvlText w:val="-"/>
      <w:lvlJc w:val="left"/>
      <w:pPr>
        <w:ind w:left="772" w:hanging="360"/>
      </w:pPr>
      <w:rPr>
        <w:rFonts w:ascii="Courier New" w:hAnsi="Courier New"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nsid w:val="5A483E01"/>
    <w:multiLevelType w:val="hybridMultilevel"/>
    <w:tmpl w:val="DC80B24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B22505"/>
    <w:multiLevelType w:val="hybridMultilevel"/>
    <w:tmpl w:val="EB802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5A3197"/>
    <w:multiLevelType w:val="hybridMultilevel"/>
    <w:tmpl w:val="BB925C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783CB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E83389"/>
    <w:multiLevelType w:val="hybridMultilevel"/>
    <w:tmpl w:val="5554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63A6E"/>
    <w:multiLevelType w:val="hybridMultilevel"/>
    <w:tmpl w:val="A3EAD8F4"/>
    <w:lvl w:ilvl="0" w:tplc="AD3C7EE2">
      <w:start w:val="1"/>
      <w:numFmt w:val="bullet"/>
      <w:lvlText w:val="-"/>
      <w:lvlJc w:val="left"/>
      <w:pPr>
        <w:ind w:left="772" w:hanging="360"/>
      </w:pPr>
      <w:rPr>
        <w:rFonts w:ascii="Courier New" w:hAnsi="Courier New"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0">
    <w:nsid w:val="7B9E32B7"/>
    <w:multiLevelType w:val="hybridMultilevel"/>
    <w:tmpl w:val="A5205F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250988"/>
    <w:multiLevelType w:val="hybridMultilevel"/>
    <w:tmpl w:val="CF405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7"/>
  </w:num>
  <w:num w:numId="3">
    <w:abstractNumId w:val="6"/>
  </w:num>
  <w:num w:numId="4">
    <w:abstractNumId w:val="14"/>
  </w:num>
  <w:num w:numId="5">
    <w:abstractNumId w:val="10"/>
  </w:num>
  <w:num w:numId="6">
    <w:abstractNumId w:val="8"/>
  </w:num>
  <w:num w:numId="7">
    <w:abstractNumId w:val="17"/>
  </w:num>
  <w:num w:numId="8">
    <w:abstractNumId w:val="3"/>
  </w:num>
  <w:num w:numId="9">
    <w:abstractNumId w:val="4"/>
  </w:num>
  <w:num w:numId="10">
    <w:abstractNumId w:val="18"/>
  </w:num>
  <w:num w:numId="11">
    <w:abstractNumId w:val="9"/>
  </w:num>
  <w:num w:numId="12">
    <w:abstractNumId w:val="16"/>
  </w:num>
  <w:num w:numId="13">
    <w:abstractNumId w:val="11"/>
  </w:num>
  <w:num w:numId="14">
    <w:abstractNumId w:val="21"/>
  </w:num>
  <w:num w:numId="15">
    <w:abstractNumId w:val="15"/>
  </w:num>
  <w:num w:numId="16">
    <w:abstractNumId w:val="20"/>
  </w:num>
  <w:num w:numId="17">
    <w:abstractNumId w:val="5"/>
  </w:num>
  <w:num w:numId="18">
    <w:abstractNumId w:val="13"/>
  </w:num>
  <w:num w:numId="19">
    <w:abstractNumId w:val="1"/>
  </w:num>
  <w:num w:numId="20">
    <w:abstractNumId w:val="2"/>
  </w:num>
  <w:num w:numId="21">
    <w:abstractNumId w:val="12"/>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26AF"/>
    <w:rsid w:val="00003A79"/>
    <w:rsid w:val="00004EB9"/>
    <w:rsid w:val="00005D5B"/>
    <w:rsid w:val="00007E36"/>
    <w:rsid w:val="00007E9A"/>
    <w:rsid w:val="000119D2"/>
    <w:rsid w:val="000123C6"/>
    <w:rsid w:val="00012954"/>
    <w:rsid w:val="000134B4"/>
    <w:rsid w:val="000138B7"/>
    <w:rsid w:val="00013AE7"/>
    <w:rsid w:val="000158E8"/>
    <w:rsid w:val="00015FD3"/>
    <w:rsid w:val="0001655A"/>
    <w:rsid w:val="00016AA6"/>
    <w:rsid w:val="00022FB0"/>
    <w:rsid w:val="00023CA4"/>
    <w:rsid w:val="000246C7"/>
    <w:rsid w:val="00024AC6"/>
    <w:rsid w:val="00024D86"/>
    <w:rsid w:val="00027858"/>
    <w:rsid w:val="00031895"/>
    <w:rsid w:val="00032625"/>
    <w:rsid w:val="000332AA"/>
    <w:rsid w:val="00033AA3"/>
    <w:rsid w:val="0003465A"/>
    <w:rsid w:val="00034A56"/>
    <w:rsid w:val="00034E53"/>
    <w:rsid w:val="000350BE"/>
    <w:rsid w:val="0003565E"/>
    <w:rsid w:val="000359CE"/>
    <w:rsid w:val="000370D8"/>
    <w:rsid w:val="00037D1F"/>
    <w:rsid w:val="00037D2A"/>
    <w:rsid w:val="00040F49"/>
    <w:rsid w:val="00041417"/>
    <w:rsid w:val="00042991"/>
    <w:rsid w:val="00042D46"/>
    <w:rsid w:val="000438C0"/>
    <w:rsid w:val="00044A18"/>
    <w:rsid w:val="00044A5F"/>
    <w:rsid w:val="00045A81"/>
    <w:rsid w:val="000477AC"/>
    <w:rsid w:val="00050126"/>
    <w:rsid w:val="000504E7"/>
    <w:rsid w:val="0005140E"/>
    <w:rsid w:val="00051EAC"/>
    <w:rsid w:val="000525A2"/>
    <w:rsid w:val="0005351F"/>
    <w:rsid w:val="00053694"/>
    <w:rsid w:val="00054631"/>
    <w:rsid w:val="00054C91"/>
    <w:rsid w:val="00055A90"/>
    <w:rsid w:val="0005681A"/>
    <w:rsid w:val="00057AA6"/>
    <w:rsid w:val="0006010E"/>
    <w:rsid w:val="00060360"/>
    <w:rsid w:val="00061BD6"/>
    <w:rsid w:val="00063F86"/>
    <w:rsid w:val="00065BB6"/>
    <w:rsid w:val="0006614C"/>
    <w:rsid w:val="00067A84"/>
    <w:rsid w:val="00070AEA"/>
    <w:rsid w:val="00072842"/>
    <w:rsid w:val="000728C1"/>
    <w:rsid w:val="000759A7"/>
    <w:rsid w:val="00076318"/>
    <w:rsid w:val="00077B84"/>
    <w:rsid w:val="00082E6E"/>
    <w:rsid w:val="00083958"/>
    <w:rsid w:val="00083F0C"/>
    <w:rsid w:val="00085CC6"/>
    <w:rsid w:val="00085F1C"/>
    <w:rsid w:val="0008653A"/>
    <w:rsid w:val="00090D99"/>
    <w:rsid w:val="00091607"/>
    <w:rsid w:val="000936DD"/>
    <w:rsid w:val="000937B2"/>
    <w:rsid w:val="00093928"/>
    <w:rsid w:val="00094E54"/>
    <w:rsid w:val="00095EF0"/>
    <w:rsid w:val="00096ABC"/>
    <w:rsid w:val="000A0176"/>
    <w:rsid w:val="000A0E3A"/>
    <w:rsid w:val="000A2B6D"/>
    <w:rsid w:val="000A2BA6"/>
    <w:rsid w:val="000A4EDC"/>
    <w:rsid w:val="000A4F0A"/>
    <w:rsid w:val="000A66F7"/>
    <w:rsid w:val="000A6C0D"/>
    <w:rsid w:val="000A7F1C"/>
    <w:rsid w:val="000B48A8"/>
    <w:rsid w:val="000B4D2B"/>
    <w:rsid w:val="000B4D50"/>
    <w:rsid w:val="000B6661"/>
    <w:rsid w:val="000C045F"/>
    <w:rsid w:val="000C5981"/>
    <w:rsid w:val="000C5ABE"/>
    <w:rsid w:val="000C6F80"/>
    <w:rsid w:val="000C74AE"/>
    <w:rsid w:val="000C7DDA"/>
    <w:rsid w:val="000D0849"/>
    <w:rsid w:val="000D08E3"/>
    <w:rsid w:val="000D11C9"/>
    <w:rsid w:val="000D126C"/>
    <w:rsid w:val="000D4739"/>
    <w:rsid w:val="000D5D95"/>
    <w:rsid w:val="000D61BD"/>
    <w:rsid w:val="000D6823"/>
    <w:rsid w:val="000E37F0"/>
    <w:rsid w:val="000E4692"/>
    <w:rsid w:val="000E4BC9"/>
    <w:rsid w:val="000E5551"/>
    <w:rsid w:val="000E5A67"/>
    <w:rsid w:val="000E5BDF"/>
    <w:rsid w:val="000E733E"/>
    <w:rsid w:val="000E7EEE"/>
    <w:rsid w:val="000F0949"/>
    <w:rsid w:val="000F1B74"/>
    <w:rsid w:val="000F238A"/>
    <w:rsid w:val="000F24EE"/>
    <w:rsid w:val="000F289E"/>
    <w:rsid w:val="000F2F4D"/>
    <w:rsid w:val="000F3943"/>
    <w:rsid w:val="000F5C55"/>
    <w:rsid w:val="000F7AEB"/>
    <w:rsid w:val="000F7BBE"/>
    <w:rsid w:val="000F7D19"/>
    <w:rsid w:val="0010435F"/>
    <w:rsid w:val="001050B4"/>
    <w:rsid w:val="001052F2"/>
    <w:rsid w:val="00105F53"/>
    <w:rsid w:val="00106056"/>
    <w:rsid w:val="001066A5"/>
    <w:rsid w:val="00110069"/>
    <w:rsid w:val="00110BEA"/>
    <w:rsid w:val="001118B9"/>
    <w:rsid w:val="00113359"/>
    <w:rsid w:val="00115A35"/>
    <w:rsid w:val="00116539"/>
    <w:rsid w:val="00120B89"/>
    <w:rsid w:val="001222BC"/>
    <w:rsid w:val="00122FC2"/>
    <w:rsid w:val="0012311A"/>
    <w:rsid w:val="00123433"/>
    <w:rsid w:val="001236EE"/>
    <w:rsid w:val="00125213"/>
    <w:rsid w:val="001255A9"/>
    <w:rsid w:val="00125E05"/>
    <w:rsid w:val="00126C51"/>
    <w:rsid w:val="0012701D"/>
    <w:rsid w:val="00127EBD"/>
    <w:rsid w:val="00134075"/>
    <w:rsid w:val="001357A4"/>
    <w:rsid w:val="001379D1"/>
    <w:rsid w:val="00142C44"/>
    <w:rsid w:val="00143127"/>
    <w:rsid w:val="00144127"/>
    <w:rsid w:val="001468A9"/>
    <w:rsid w:val="0014772F"/>
    <w:rsid w:val="00147EEC"/>
    <w:rsid w:val="00147F4C"/>
    <w:rsid w:val="00152D00"/>
    <w:rsid w:val="001542E6"/>
    <w:rsid w:val="0015465D"/>
    <w:rsid w:val="00156C40"/>
    <w:rsid w:val="00156C70"/>
    <w:rsid w:val="001578ED"/>
    <w:rsid w:val="00157A58"/>
    <w:rsid w:val="00161FE4"/>
    <w:rsid w:val="001622B6"/>
    <w:rsid w:val="001626DB"/>
    <w:rsid w:val="00163C13"/>
    <w:rsid w:val="001659CB"/>
    <w:rsid w:val="001667F9"/>
    <w:rsid w:val="00167B5E"/>
    <w:rsid w:val="0017063F"/>
    <w:rsid w:val="00171784"/>
    <w:rsid w:val="00177840"/>
    <w:rsid w:val="001778B3"/>
    <w:rsid w:val="00181DB6"/>
    <w:rsid w:val="001824A6"/>
    <w:rsid w:val="0018254F"/>
    <w:rsid w:val="00184534"/>
    <w:rsid w:val="00184C97"/>
    <w:rsid w:val="001852D7"/>
    <w:rsid w:val="00186070"/>
    <w:rsid w:val="001863E4"/>
    <w:rsid w:val="001873F9"/>
    <w:rsid w:val="001910BF"/>
    <w:rsid w:val="00192E10"/>
    <w:rsid w:val="0019300D"/>
    <w:rsid w:val="00194520"/>
    <w:rsid w:val="00194A59"/>
    <w:rsid w:val="00196B3B"/>
    <w:rsid w:val="00196BEA"/>
    <w:rsid w:val="001971DB"/>
    <w:rsid w:val="001972D1"/>
    <w:rsid w:val="001A06E5"/>
    <w:rsid w:val="001A29E9"/>
    <w:rsid w:val="001A2C0F"/>
    <w:rsid w:val="001A33F6"/>
    <w:rsid w:val="001A5367"/>
    <w:rsid w:val="001A5AC9"/>
    <w:rsid w:val="001A5F6B"/>
    <w:rsid w:val="001A64EE"/>
    <w:rsid w:val="001A6D31"/>
    <w:rsid w:val="001A7542"/>
    <w:rsid w:val="001A7B30"/>
    <w:rsid w:val="001A7BD2"/>
    <w:rsid w:val="001B0CC6"/>
    <w:rsid w:val="001B1E8E"/>
    <w:rsid w:val="001B24E0"/>
    <w:rsid w:val="001B26DC"/>
    <w:rsid w:val="001B33E2"/>
    <w:rsid w:val="001B375B"/>
    <w:rsid w:val="001B6359"/>
    <w:rsid w:val="001B67A9"/>
    <w:rsid w:val="001B6BE4"/>
    <w:rsid w:val="001B74BE"/>
    <w:rsid w:val="001C0417"/>
    <w:rsid w:val="001C0636"/>
    <w:rsid w:val="001C094B"/>
    <w:rsid w:val="001C2833"/>
    <w:rsid w:val="001C3DE3"/>
    <w:rsid w:val="001C4848"/>
    <w:rsid w:val="001C510B"/>
    <w:rsid w:val="001C5322"/>
    <w:rsid w:val="001C590F"/>
    <w:rsid w:val="001C5CE9"/>
    <w:rsid w:val="001C62FC"/>
    <w:rsid w:val="001C68BA"/>
    <w:rsid w:val="001D09ED"/>
    <w:rsid w:val="001D16CB"/>
    <w:rsid w:val="001D1842"/>
    <w:rsid w:val="001D28A9"/>
    <w:rsid w:val="001D3263"/>
    <w:rsid w:val="001D3450"/>
    <w:rsid w:val="001D3C43"/>
    <w:rsid w:val="001D54FA"/>
    <w:rsid w:val="001D5BEB"/>
    <w:rsid w:val="001E064C"/>
    <w:rsid w:val="001E09B6"/>
    <w:rsid w:val="001E1143"/>
    <w:rsid w:val="001E1164"/>
    <w:rsid w:val="001E1CEF"/>
    <w:rsid w:val="001E20BF"/>
    <w:rsid w:val="001E2A3D"/>
    <w:rsid w:val="001E2A51"/>
    <w:rsid w:val="001E3480"/>
    <w:rsid w:val="001E3D22"/>
    <w:rsid w:val="001E3EB7"/>
    <w:rsid w:val="001E44DD"/>
    <w:rsid w:val="001E6974"/>
    <w:rsid w:val="001F0D3B"/>
    <w:rsid w:val="001F334E"/>
    <w:rsid w:val="001F46DC"/>
    <w:rsid w:val="001F4B05"/>
    <w:rsid w:val="001F554B"/>
    <w:rsid w:val="001F7B80"/>
    <w:rsid w:val="00200733"/>
    <w:rsid w:val="00200CB7"/>
    <w:rsid w:val="00201CD8"/>
    <w:rsid w:val="00203FC1"/>
    <w:rsid w:val="00204155"/>
    <w:rsid w:val="0020504F"/>
    <w:rsid w:val="002055A5"/>
    <w:rsid w:val="0020626D"/>
    <w:rsid w:val="00206AC0"/>
    <w:rsid w:val="00207390"/>
    <w:rsid w:val="002079CF"/>
    <w:rsid w:val="002119CB"/>
    <w:rsid w:val="00211AD0"/>
    <w:rsid w:val="00211E3C"/>
    <w:rsid w:val="002131B5"/>
    <w:rsid w:val="00213706"/>
    <w:rsid w:val="00213C8F"/>
    <w:rsid w:val="00214B33"/>
    <w:rsid w:val="00214F19"/>
    <w:rsid w:val="00215341"/>
    <w:rsid w:val="00216AB1"/>
    <w:rsid w:val="00220B3C"/>
    <w:rsid w:val="00221016"/>
    <w:rsid w:val="00221B38"/>
    <w:rsid w:val="00222A5C"/>
    <w:rsid w:val="00222B9B"/>
    <w:rsid w:val="0022317F"/>
    <w:rsid w:val="00225E1E"/>
    <w:rsid w:val="002273AF"/>
    <w:rsid w:val="00227680"/>
    <w:rsid w:val="002310BB"/>
    <w:rsid w:val="00232216"/>
    <w:rsid w:val="002329C5"/>
    <w:rsid w:val="00233691"/>
    <w:rsid w:val="002351F6"/>
    <w:rsid w:val="00235479"/>
    <w:rsid w:val="00236295"/>
    <w:rsid w:val="00236755"/>
    <w:rsid w:val="00236EAC"/>
    <w:rsid w:val="002405EA"/>
    <w:rsid w:val="00240684"/>
    <w:rsid w:val="00240760"/>
    <w:rsid w:val="00240FED"/>
    <w:rsid w:val="00242CD8"/>
    <w:rsid w:val="002437DB"/>
    <w:rsid w:val="00247D98"/>
    <w:rsid w:val="0025088D"/>
    <w:rsid w:val="00250F05"/>
    <w:rsid w:val="002549D1"/>
    <w:rsid w:val="00254FAD"/>
    <w:rsid w:val="00257036"/>
    <w:rsid w:val="002571F2"/>
    <w:rsid w:val="002609B0"/>
    <w:rsid w:val="0026126F"/>
    <w:rsid w:val="00262469"/>
    <w:rsid w:val="00263973"/>
    <w:rsid w:val="00265D70"/>
    <w:rsid w:val="002679DD"/>
    <w:rsid w:val="00267C44"/>
    <w:rsid w:val="00267F34"/>
    <w:rsid w:val="00270085"/>
    <w:rsid w:val="00272FF8"/>
    <w:rsid w:val="002740B6"/>
    <w:rsid w:val="0027497A"/>
    <w:rsid w:val="002760F3"/>
    <w:rsid w:val="00277A67"/>
    <w:rsid w:val="0028068F"/>
    <w:rsid w:val="00280D3F"/>
    <w:rsid w:val="00281FAA"/>
    <w:rsid w:val="002847B2"/>
    <w:rsid w:val="00284F08"/>
    <w:rsid w:val="00286A9B"/>
    <w:rsid w:val="00287B90"/>
    <w:rsid w:val="00290585"/>
    <w:rsid w:val="00290FDF"/>
    <w:rsid w:val="00291657"/>
    <w:rsid w:val="002972E4"/>
    <w:rsid w:val="002A03F4"/>
    <w:rsid w:val="002A2B94"/>
    <w:rsid w:val="002A59C5"/>
    <w:rsid w:val="002A63A9"/>
    <w:rsid w:val="002B0DA5"/>
    <w:rsid w:val="002B16D0"/>
    <w:rsid w:val="002B19A6"/>
    <w:rsid w:val="002B3600"/>
    <w:rsid w:val="002B37F2"/>
    <w:rsid w:val="002B3DA3"/>
    <w:rsid w:val="002B632E"/>
    <w:rsid w:val="002B766F"/>
    <w:rsid w:val="002B7B59"/>
    <w:rsid w:val="002C0104"/>
    <w:rsid w:val="002C1CAC"/>
    <w:rsid w:val="002C26AF"/>
    <w:rsid w:val="002C7A8C"/>
    <w:rsid w:val="002D2282"/>
    <w:rsid w:val="002D27DF"/>
    <w:rsid w:val="002D302C"/>
    <w:rsid w:val="002D4F96"/>
    <w:rsid w:val="002D57A0"/>
    <w:rsid w:val="002D6079"/>
    <w:rsid w:val="002D64DC"/>
    <w:rsid w:val="002D78EC"/>
    <w:rsid w:val="002D7FEF"/>
    <w:rsid w:val="002E1A37"/>
    <w:rsid w:val="002E1B67"/>
    <w:rsid w:val="002E2732"/>
    <w:rsid w:val="002E3052"/>
    <w:rsid w:val="002E4180"/>
    <w:rsid w:val="002E4202"/>
    <w:rsid w:val="002E423D"/>
    <w:rsid w:val="002E48E5"/>
    <w:rsid w:val="002E4AB9"/>
    <w:rsid w:val="002E52DD"/>
    <w:rsid w:val="002E5C07"/>
    <w:rsid w:val="002F1082"/>
    <w:rsid w:val="002F10CD"/>
    <w:rsid w:val="002F11B2"/>
    <w:rsid w:val="002F14C3"/>
    <w:rsid w:val="002F2967"/>
    <w:rsid w:val="002F3105"/>
    <w:rsid w:val="002F719A"/>
    <w:rsid w:val="0030023A"/>
    <w:rsid w:val="003006D1"/>
    <w:rsid w:val="00301867"/>
    <w:rsid w:val="003023EF"/>
    <w:rsid w:val="003025B4"/>
    <w:rsid w:val="003028BD"/>
    <w:rsid w:val="00302F3A"/>
    <w:rsid w:val="00303049"/>
    <w:rsid w:val="00303CBB"/>
    <w:rsid w:val="00305506"/>
    <w:rsid w:val="00307B33"/>
    <w:rsid w:val="00311BC6"/>
    <w:rsid w:val="00314255"/>
    <w:rsid w:val="003158F9"/>
    <w:rsid w:val="00316D57"/>
    <w:rsid w:val="00317D1A"/>
    <w:rsid w:val="00320C29"/>
    <w:rsid w:val="0032162E"/>
    <w:rsid w:val="00323706"/>
    <w:rsid w:val="00324B59"/>
    <w:rsid w:val="00325882"/>
    <w:rsid w:val="00325BC4"/>
    <w:rsid w:val="00325CEF"/>
    <w:rsid w:val="00326A97"/>
    <w:rsid w:val="0032716D"/>
    <w:rsid w:val="00327B7D"/>
    <w:rsid w:val="00331E93"/>
    <w:rsid w:val="00334F58"/>
    <w:rsid w:val="0033501B"/>
    <w:rsid w:val="003351BF"/>
    <w:rsid w:val="00340094"/>
    <w:rsid w:val="00340568"/>
    <w:rsid w:val="0034186F"/>
    <w:rsid w:val="00341C06"/>
    <w:rsid w:val="00342592"/>
    <w:rsid w:val="00344024"/>
    <w:rsid w:val="00344B53"/>
    <w:rsid w:val="00344B74"/>
    <w:rsid w:val="00344BF0"/>
    <w:rsid w:val="00345C19"/>
    <w:rsid w:val="00345E8D"/>
    <w:rsid w:val="00346024"/>
    <w:rsid w:val="00346F34"/>
    <w:rsid w:val="003472FF"/>
    <w:rsid w:val="0034780D"/>
    <w:rsid w:val="00347E58"/>
    <w:rsid w:val="00350E1F"/>
    <w:rsid w:val="00352E4B"/>
    <w:rsid w:val="00353545"/>
    <w:rsid w:val="00353916"/>
    <w:rsid w:val="00356477"/>
    <w:rsid w:val="00356A68"/>
    <w:rsid w:val="003571EE"/>
    <w:rsid w:val="00360785"/>
    <w:rsid w:val="00360983"/>
    <w:rsid w:val="0036133F"/>
    <w:rsid w:val="00361E91"/>
    <w:rsid w:val="0036275E"/>
    <w:rsid w:val="0036483A"/>
    <w:rsid w:val="0036590A"/>
    <w:rsid w:val="00366715"/>
    <w:rsid w:val="00367B25"/>
    <w:rsid w:val="00367C00"/>
    <w:rsid w:val="00370FAC"/>
    <w:rsid w:val="00373072"/>
    <w:rsid w:val="00373FFC"/>
    <w:rsid w:val="00376362"/>
    <w:rsid w:val="00376802"/>
    <w:rsid w:val="0038012F"/>
    <w:rsid w:val="00380288"/>
    <w:rsid w:val="00382D86"/>
    <w:rsid w:val="00385914"/>
    <w:rsid w:val="00387BE2"/>
    <w:rsid w:val="00390134"/>
    <w:rsid w:val="00390736"/>
    <w:rsid w:val="00390D0F"/>
    <w:rsid w:val="00390DF4"/>
    <w:rsid w:val="0039196D"/>
    <w:rsid w:val="003922E0"/>
    <w:rsid w:val="00392339"/>
    <w:rsid w:val="00392DAD"/>
    <w:rsid w:val="00393B62"/>
    <w:rsid w:val="0039547C"/>
    <w:rsid w:val="00395EFC"/>
    <w:rsid w:val="003978BD"/>
    <w:rsid w:val="003A1E89"/>
    <w:rsid w:val="003A27FE"/>
    <w:rsid w:val="003A38D4"/>
    <w:rsid w:val="003A41EB"/>
    <w:rsid w:val="003A450A"/>
    <w:rsid w:val="003A4A99"/>
    <w:rsid w:val="003A4CCC"/>
    <w:rsid w:val="003A55A6"/>
    <w:rsid w:val="003A577B"/>
    <w:rsid w:val="003A5D0C"/>
    <w:rsid w:val="003A5E76"/>
    <w:rsid w:val="003A5F02"/>
    <w:rsid w:val="003A7273"/>
    <w:rsid w:val="003B27B0"/>
    <w:rsid w:val="003B38DD"/>
    <w:rsid w:val="003B3A66"/>
    <w:rsid w:val="003B4AF5"/>
    <w:rsid w:val="003B4C0B"/>
    <w:rsid w:val="003B6337"/>
    <w:rsid w:val="003B645D"/>
    <w:rsid w:val="003B6BA7"/>
    <w:rsid w:val="003B7C0B"/>
    <w:rsid w:val="003C0406"/>
    <w:rsid w:val="003C0688"/>
    <w:rsid w:val="003C1734"/>
    <w:rsid w:val="003C5FAA"/>
    <w:rsid w:val="003C62B2"/>
    <w:rsid w:val="003C74E1"/>
    <w:rsid w:val="003D024B"/>
    <w:rsid w:val="003D1F71"/>
    <w:rsid w:val="003D2585"/>
    <w:rsid w:val="003D2FF8"/>
    <w:rsid w:val="003D456E"/>
    <w:rsid w:val="003D4895"/>
    <w:rsid w:val="003D5155"/>
    <w:rsid w:val="003D689B"/>
    <w:rsid w:val="003D6B39"/>
    <w:rsid w:val="003E3B79"/>
    <w:rsid w:val="003E7131"/>
    <w:rsid w:val="003E7C56"/>
    <w:rsid w:val="003F1455"/>
    <w:rsid w:val="003F1CD4"/>
    <w:rsid w:val="003F2DC4"/>
    <w:rsid w:val="003F4806"/>
    <w:rsid w:val="003F52E2"/>
    <w:rsid w:val="003F567D"/>
    <w:rsid w:val="003F68DE"/>
    <w:rsid w:val="003F6B43"/>
    <w:rsid w:val="003F70A7"/>
    <w:rsid w:val="003F7108"/>
    <w:rsid w:val="003F7128"/>
    <w:rsid w:val="004014A2"/>
    <w:rsid w:val="00401A0A"/>
    <w:rsid w:val="00402865"/>
    <w:rsid w:val="00402B60"/>
    <w:rsid w:val="0040340C"/>
    <w:rsid w:val="00404993"/>
    <w:rsid w:val="00404BBA"/>
    <w:rsid w:val="0040549F"/>
    <w:rsid w:val="00406056"/>
    <w:rsid w:val="0041066B"/>
    <w:rsid w:val="00410801"/>
    <w:rsid w:val="00412424"/>
    <w:rsid w:val="004128B5"/>
    <w:rsid w:val="00412B1F"/>
    <w:rsid w:val="004134E8"/>
    <w:rsid w:val="00413548"/>
    <w:rsid w:val="00413ABE"/>
    <w:rsid w:val="00414E26"/>
    <w:rsid w:val="00414FE6"/>
    <w:rsid w:val="00415911"/>
    <w:rsid w:val="00415EB7"/>
    <w:rsid w:val="0042068E"/>
    <w:rsid w:val="00421468"/>
    <w:rsid w:val="004220FB"/>
    <w:rsid w:val="004234D0"/>
    <w:rsid w:val="00423535"/>
    <w:rsid w:val="004247C0"/>
    <w:rsid w:val="00424D84"/>
    <w:rsid w:val="004254CA"/>
    <w:rsid w:val="004258E8"/>
    <w:rsid w:val="00426789"/>
    <w:rsid w:val="00430E12"/>
    <w:rsid w:val="00431256"/>
    <w:rsid w:val="004315A2"/>
    <w:rsid w:val="00431B69"/>
    <w:rsid w:val="004338A6"/>
    <w:rsid w:val="004353AD"/>
    <w:rsid w:val="00435A44"/>
    <w:rsid w:val="00437340"/>
    <w:rsid w:val="004376F1"/>
    <w:rsid w:val="00440647"/>
    <w:rsid w:val="00440A36"/>
    <w:rsid w:val="00444193"/>
    <w:rsid w:val="004444A4"/>
    <w:rsid w:val="00444D4A"/>
    <w:rsid w:val="00445E7E"/>
    <w:rsid w:val="00450244"/>
    <w:rsid w:val="004524C4"/>
    <w:rsid w:val="004578C5"/>
    <w:rsid w:val="0045796E"/>
    <w:rsid w:val="00460892"/>
    <w:rsid w:val="00460B72"/>
    <w:rsid w:val="00463C2B"/>
    <w:rsid w:val="004672FC"/>
    <w:rsid w:val="004704AA"/>
    <w:rsid w:val="00470A8F"/>
    <w:rsid w:val="004716B6"/>
    <w:rsid w:val="00471CF9"/>
    <w:rsid w:val="00472364"/>
    <w:rsid w:val="0047259D"/>
    <w:rsid w:val="00472910"/>
    <w:rsid w:val="00472A2E"/>
    <w:rsid w:val="00472B84"/>
    <w:rsid w:val="0047356C"/>
    <w:rsid w:val="004744E9"/>
    <w:rsid w:val="00477273"/>
    <w:rsid w:val="00477F35"/>
    <w:rsid w:val="00481813"/>
    <w:rsid w:val="004853D7"/>
    <w:rsid w:val="00486240"/>
    <w:rsid w:val="00491CE1"/>
    <w:rsid w:val="00492818"/>
    <w:rsid w:val="004932CA"/>
    <w:rsid w:val="00493AA7"/>
    <w:rsid w:val="0049404E"/>
    <w:rsid w:val="0049410E"/>
    <w:rsid w:val="004A00E0"/>
    <w:rsid w:val="004A097E"/>
    <w:rsid w:val="004A099E"/>
    <w:rsid w:val="004A1217"/>
    <w:rsid w:val="004A13AB"/>
    <w:rsid w:val="004A2368"/>
    <w:rsid w:val="004A2B3B"/>
    <w:rsid w:val="004A3685"/>
    <w:rsid w:val="004A3CA5"/>
    <w:rsid w:val="004A67D6"/>
    <w:rsid w:val="004A7DAC"/>
    <w:rsid w:val="004B1366"/>
    <w:rsid w:val="004B2521"/>
    <w:rsid w:val="004B2D79"/>
    <w:rsid w:val="004B2FA5"/>
    <w:rsid w:val="004B3940"/>
    <w:rsid w:val="004B3E40"/>
    <w:rsid w:val="004B40AF"/>
    <w:rsid w:val="004B568E"/>
    <w:rsid w:val="004B6B7B"/>
    <w:rsid w:val="004B7440"/>
    <w:rsid w:val="004B75CC"/>
    <w:rsid w:val="004B76CA"/>
    <w:rsid w:val="004C0466"/>
    <w:rsid w:val="004C11C4"/>
    <w:rsid w:val="004C2047"/>
    <w:rsid w:val="004C2123"/>
    <w:rsid w:val="004C41F2"/>
    <w:rsid w:val="004C46C0"/>
    <w:rsid w:val="004C47F7"/>
    <w:rsid w:val="004C4CBE"/>
    <w:rsid w:val="004C5191"/>
    <w:rsid w:val="004C74CF"/>
    <w:rsid w:val="004D01A0"/>
    <w:rsid w:val="004D2097"/>
    <w:rsid w:val="004D2ED2"/>
    <w:rsid w:val="004D47E7"/>
    <w:rsid w:val="004D4D4D"/>
    <w:rsid w:val="004D774D"/>
    <w:rsid w:val="004E03E2"/>
    <w:rsid w:val="004E19BB"/>
    <w:rsid w:val="004E3826"/>
    <w:rsid w:val="004E4D42"/>
    <w:rsid w:val="004E73FB"/>
    <w:rsid w:val="004F0338"/>
    <w:rsid w:val="004F0CD2"/>
    <w:rsid w:val="004F0E12"/>
    <w:rsid w:val="004F12FE"/>
    <w:rsid w:val="004F156B"/>
    <w:rsid w:val="004F4409"/>
    <w:rsid w:val="004F44AD"/>
    <w:rsid w:val="004F53CC"/>
    <w:rsid w:val="004F5975"/>
    <w:rsid w:val="004F5E62"/>
    <w:rsid w:val="004F7B1E"/>
    <w:rsid w:val="00500388"/>
    <w:rsid w:val="005012C1"/>
    <w:rsid w:val="005019D0"/>
    <w:rsid w:val="0050229B"/>
    <w:rsid w:val="00503218"/>
    <w:rsid w:val="0050346E"/>
    <w:rsid w:val="00504B3E"/>
    <w:rsid w:val="0051323B"/>
    <w:rsid w:val="0051494E"/>
    <w:rsid w:val="00514B87"/>
    <w:rsid w:val="00514B91"/>
    <w:rsid w:val="00515933"/>
    <w:rsid w:val="00515FD5"/>
    <w:rsid w:val="00516162"/>
    <w:rsid w:val="00520D0A"/>
    <w:rsid w:val="0052254E"/>
    <w:rsid w:val="00522D56"/>
    <w:rsid w:val="00524485"/>
    <w:rsid w:val="00524EBA"/>
    <w:rsid w:val="00525049"/>
    <w:rsid w:val="00525DEF"/>
    <w:rsid w:val="00526CE3"/>
    <w:rsid w:val="005274E5"/>
    <w:rsid w:val="005278D9"/>
    <w:rsid w:val="0052794E"/>
    <w:rsid w:val="00531604"/>
    <w:rsid w:val="00533A4B"/>
    <w:rsid w:val="00535AD1"/>
    <w:rsid w:val="005360D5"/>
    <w:rsid w:val="00536465"/>
    <w:rsid w:val="005374E7"/>
    <w:rsid w:val="00544876"/>
    <w:rsid w:val="00544D1B"/>
    <w:rsid w:val="00546FCC"/>
    <w:rsid w:val="0054712A"/>
    <w:rsid w:val="0054760F"/>
    <w:rsid w:val="005501BF"/>
    <w:rsid w:val="005515F4"/>
    <w:rsid w:val="00553641"/>
    <w:rsid w:val="00554149"/>
    <w:rsid w:val="00554746"/>
    <w:rsid w:val="005604B7"/>
    <w:rsid w:val="005623C8"/>
    <w:rsid w:val="00563AD0"/>
    <w:rsid w:val="00564FC0"/>
    <w:rsid w:val="0056561E"/>
    <w:rsid w:val="00566C5A"/>
    <w:rsid w:val="005675FD"/>
    <w:rsid w:val="00570300"/>
    <w:rsid w:val="00570914"/>
    <w:rsid w:val="005710B6"/>
    <w:rsid w:val="005711F0"/>
    <w:rsid w:val="005711FF"/>
    <w:rsid w:val="005717C5"/>
    <w:rsid w:val="00571809"/>
    <w:rsid w:val="005725FE"/>
    <w:rsid w:val="00580619"/>
    <w:rsid w:val="00581912"/>
    <w:rsid w:val="0058201C"/>
    <w:rsid w:val="00582F3A"/>
    <w:rsid w:val="00583189"/>
    <w:rsid w:val="00585A32"/>
    <w:rsid w:val="005874F0"/>
    <w:rsid w:val="00590C5A"/>
    <w:rsid w:val="00591F86"/>
    <w:rsid w:val="005925BB"/>
    <w:rsid w:val="00592E61"/>
    <w:rsid w:val="00595794"/>
    <w:rsid w:val="00595C7C"/>
    <w:rsid w:val="00595DDE"/>
    <w:rsid w:val="0059650D"/>
    <w:rsid w:val="0059727C"/>
    <w:rsid w:val="005A05E6"/>
    <w:rsid w:val="005A08F9"/>
    <w:rsid w:val="005A0EFD"/>
    <w:rsid w:val="005A154F"/>
    <w:rsid w:val="005A1767"/>
    <w:rsid w:val="005A1917"/>
    <w:rsid w:val="005A2502"/>
    <w:rsid w:val="005A26A1"/>
    <w:rsid w:val="005A4A0B"/>
    <w:rsid w:val="005A552C"/>
    <w:rsid w:val="005A553A"/>
    <w:rsid w:val="005A7CFA"/>
    <w:rsid w:val="005A7EC1"/>
    <w:rsid w:val="005B044F"/>
    <w:rsid w:val="005B096B"/>
    <w:rsid w:val="005B450F"/>
    <w:rsid w:val="005B580A"/>
    <w:rsid w:val="005B5ABD"/>
    <w:rsid w:val="005B693D"/>
    <w:rsid w:val="005B7203"/>
    <w:rsid w:val="005B729F"/>
    <w:rsid w:val="005C178D"/>
    <w:rsid w:val="005C49E4"/>
    <w:rsid w:val="005C6DA5"/>
    <w:rsid w:val="005C6DAE"/>
    <w:rsid w:val="005C7729"/>
    <w:rsid w:val="005D0097"/>
    <w:rsid w:val="005D03D7"/>
    <w:rsid w:val="005D0D00"/>
    <w:rsid w:val="005D1D0C"/>
    <w:rsid w:val="005D26E0"/>
    <w:rsid w:val="005D2A18"/>
    <w:rsid w:val="005D4225"/>
    <w:rsid w:val="005D50D3"/>
    <w:rsid w:val="005D5DFF"/>
    <w:rsid w:val="005D7572"/>
    <w:rsid w:val="005E1B6F"/>
    <w:rsid w:val="005E57BB"/>
    <w:rsid w:val="005E59F4"/>
    <w:rsid w:val="005E7073"/>
    <w:rsid w:val="005F0B38"/>
    <w:rsid w:val="005F2200"/>
    <w:rsid w:val="005F2620"/>
    <w:rsid w:val="005F31E0"/>
    <w:rsid w:val="005F4209"/>
    <w:rsid w:val="005F533C"/>
    <w:rsid w:val="006006A7"/>
    <w:rsid w:val="00601E5F"/>
    <w:rsid w:val="00602D47"/>
    <w:rsid w:val="006033BF"/>
    <w:rsid w:val="00604186"/>
    <w:rsid w:val="00604522"/>
    <w:rsid w:val="00604F47"/>
    <w:rsid w:val="006059C7"/>
    <w:rsid w:val="00605C34"/>
    <w:rsid w:val="00606C66"/>
    <w:rsid w:val="006078DE"/>
    <w:rsid w:val="0060798A"/>
    <w:rsid w:val="00610D5D"/>
    <w:rsid w:val="00610E5D"/>
    <w:rsid w:val="0061147E"/>
    <w:rsid w:val="00612676"/>
    <w:rsid w:val="006127E9"/>
    <w:rsid w:val="00613ACA"/>
    <w:rsid w:val="00614353"/>
    <w:rsid w:val="00614D2D"/>
    <w:rsid w:val="00616213"/>
    <w:rsid w:val="0061762E"/>
    <w:rsid w:val="006176BC"/>
    <w:rsid w:val="00620155"/>
    <w:rsid w:val="00622708"/>
    <w:rsid w:val="00623CB4"/>
    <w:rsid w:val="00624F1D"/>
    <w:rsid w:val="006256B3"/>
    <w:rsid w:val="00625910"/>
    <w:rsid w:val="00630C5F"/>
    <w:rsid w:val="00632E32"/>
    <w:rsid w:val="00633969"/>
    <w:rsid w:val="00637FEA"/>
    <w:rsid w:val="006411B8"/>
    <w:rsid w:val="00641F0C"/>
    <w:rsid w:val="00647A4F"/>
    <w:rsid w:val="0065110C"/>
    <w:rsid w:val="00651482"/>
    <w:rsid w:val="00651B57"/>
    <w:rsid w:val="00651B76"/>
    <w:rsid w:val="00652AEF"/>
    <w:rsid w:val="006539FD"/>
    <w:rsid w:val="00654989"/>
    <w:rsid w:val="00655C6A"/>
    <w:rsid w:val="00657536"/>
    <w:rsid w:val="00662A9C"/>
    <w:rsid w:val="00662C30"/>
    <w:rsid w:val="00663057"/>
    <w:rsid w:val="00663558"/>
    <w:rsid w:val="00663583"/>
    <w:rsid w:val="006645A6"/>
    <w:rsid w:val="00664C8A"/>
    <w:rsid w:val="006660C2"/>
    <w:rsid w:val="0066639A"/>
    <w:rsid w:val="006663F4"/>
    <w:rsid w:val="00666523"/>
    <w:rsid w:val="00672A8B"/>
    <w:rsid w:val="00673E7E"/>
    <w:rsid w:val="00675FC5"/>
    <w:rsid w:val="00676B04"/>
    <w:rsid w:val="00676CFB"/>
    <w:rsid w:val="006772F1"/>
    <w:rsid w:val="00677AF8"/>
    <w:rsid w:val="00681D53"/>
    <w:rsid w:val="00684C1F"/>
    <w:rsid w:val="00685346"/>
    <w:rsid w:val="006854E3"/>
    <w:rsid w:val="00690ED6"/>
    <w:rsid w:val="00691E4A"/>
    <w:rsid w:val="006925AC"/>
    <w:rsid w:val="0069265E"/>
    <w:rsid w:val="00692CCE"/>
    <w:rsid w:val="006933C3"/>
    <w:rsid w:val="0069355A"/>
    <w:rsid w:val="0069374B"/>
    <w:rsid w:val="00693939"/>
    <w:rsid w:val="00693A4F"/>
    <w:rsid w:val="00694058"/>
    <w:rsid w:val="006945B1"/>
    <w:rsid w:val="006947DA"/>
    <w:rsid w:val="00694F83"/>
    <w:rsid w:val="00695075"/>
    <w:rsid w:val="00696175"/>
    <w:rsid w:val="00696381"/>
    <w:rsid w:val="00696593"/>
    <w:rsid w:val="00697604"/>
    <w:rsid w:val="00697828"/>
    <w:rsid w:val="006A0FCC"/>
    <w:rsid w:val="006A1380"/>
    <w:rsid w:val="006A1926"/>
    <w:rsid w:val="006A2F10"/>
    <w:rsid w:val="006A312D"/>
    <w:rsid w:val="006A683E"/>
    <w:rsid w:val="006B253A"/>
    <w:rsid w:val="006B34E8"/>
    <w:rsid w:val="006B3CC7"/>
    <w:rsid w:val="006B7443"/>
    <w:rsid w:val="006C00D9"/>
    <w:rsid w:val="006C0248"/>
    <w:rsid w:val="006C05D3"/>
    <w:rsid w:val="006C0892"/>
    <w:rsid w:val="006C192C"/>
    <w:rsid w:val="006C1FE7"/>
    <w:rsid w:val="006C35E2"/>
    <w:rsid w:val="006C41F4"/>
    <w:rsid w:val="006C428C"/>
    <w:rsid w:val="006C4ACD"/>
    <w:rsid w:val="006C580D"/>
    <w:rsid w:val="006C5F56"/>
    <w:rsid w:val="006C7456"/>
    <w:rsid w:val="006C7911"/>
    <w:rsid w:val="006D09A9"/>
    <w:rsid w:val="006D09D6"/>
    <w:rsid w:val="006D2693"/>
    <w:rsid w:val="006D2B27"/>
    <w:rsid w:val="006D3D7B"/>
    <w:rsid w:val="006D3E32"/>
    <w:rsid w:val="006D5EC5"/>
    <w:rsid w:val="006D6C75"/>
    <w:rsid w:val="006D70F9"/>
    <w:rsid w:val="006E025F"/>
    <w:rsid w:val="006E0AE3"/>
    <w:rsid w:val="006E0C36"/>
    <w:rsid w:val="006E0CF8"/>
    <w:rsid w:val="006E13C0"/>
    <w:rsid w:val="006E230F"/>
    <w:rsid w:val="006E2BE2"/>
    <w:rsid w:val="006E3A81"/>
    <w:rsid w:val="006E468E"/>
    <w:rsid w:val="006E51B2"/>
    <w:rsid w:val="006E5A66"/>
    <w:rsid w:val="006E7F63"/>
    <w:rsid w:val="006F24E4"/>
    <w:rsid w:val="006F3866"/>
    <w:rsid w:val="006F571C"/>
    <w:rsid w:val="006F63B3"/>
    <w:rsid w:val="006F66AC"/>
    <w:rsid w:val="006F6FE0"/>
    <w:rsid w:val="006F754E"/>
    <w:rsid w:val="00700129"/>
    <w:rsid w:val="00700709"/>
    <w:rsid w:val="007012C0"/>
    <w:rsid w:val="00701A09"/>
    <w:rsid w:val="00702991"/>
    <w:rsid w:val="007040EC"/>
    <w:rsid w:val="00704781"/>
    <w:rsid w:val="00706897"/>
    <w:rsid w:val="00706AB4"/>
    <w:rsid w:val="00706FEA"/>
    <w:rsid w:val="00712FF2"/>
    <w:rsid w:val="00713471"/>
    <w:rsid w:val="00714171"/>
    <w:rsid w:val="007142E7"/>
    <w:rsid w:val="007159E3"/>
    <w:rsid w:val="0071740D"/>
    <w:rsid w:val="00720FDD"/>
    <w:rsid w:val="00721BD8"/>
    <w:rsid w:val="00722531"/>
    <w:rsid w:val="00722F9D"/>
    <w:rsid w:val="0072395F"/>
    <w:rsid w:val="007240BC"/>
    <w:rsid w:val="00725F84"/>
    <w:rsid w:val="00731698"/>
    <w:rsid w:val="00731CC8"/>
    <w:rsid w:val="00732827"/>
    <w:rsid w:val="0073362A"/>
    <w:rsid w:val="00733A40"/>
    <w:rsid w:val="00734577"/>
    <w:rsid w:val="007367D2"/>
    <w:rsid w:val="00736D08"/>
    <w:rsid w:val="00740038"/>
    <w:rsid w:val="00740596"/>
    <w:rsid w:val="00745A2A"/>
    <w:rsid w:val="00745C62"/>
    <w:rsid w:val="00746D4F"/>
    <w:rsid w:val="00746EF4"/>
    <w:rsid w:val="00747B84"/>
    <w:rsid w:val="0075198E"/>
    <w:rsid w:val="007521C6"/>
    <w:rsid w:val="007527F1"/>
    <w:rsid w:val="00753049"/>
    <w:rsid w:val="00754F7F"/>
    <w:rsid w:val="0075590B"/>
    <w:rsid w:val="007604EE"/>
    <w:rsid w:val="00762711"/>
    <w:rsid w:val="00764958"/>
    <w:rsid w:val="0076502B"/>
    <w:rsid w:val="00765274"/>
    <w:rsid w:val="007665A6"/>
    <w:rsid w:val="00770227"/>
    <w:rsid w:val="00771302"/>
    <w:rsid w:val="00773F1E"/>
    <w:rsid w:val="00776DC4"/>
    <w:rsid w:val="00780E02"/>
    <w:rsid w:val="00780EC5"/>
    <w:rsid w:val="0078247A"/>
    <w:rsid w:val="0078253C"/>
    <w:rsid w:val="00784C6E"/>
    <w:rsid w:val="007853DD"/>
    <w:rsid w:val="0078558D"/>
    <w:rsid w:val="00785B32"/>
    <w:rsid w:val="00786602"/>
    <w:rsid w:val="00786838"/>
    <w:rsid w:val="00786A03"/>
    <w:rsid w:val="00793D02"/>
    <w:rsid w:val="00794520"/>
    <w:rsid w:val="00794F8F"/>
    <w:rsid w:val="00795A88"/>
    <w:rsid w:val="007966EA"/>
    <w:rsid w:val="00796885"/>
    <w:rsid w:val="00796DAB"/>
    <w:rsid w:val="00796EE3"/>
    <w:rsid w:val="00797C85"/>
    <w:rsid w:val="007A05E7"/>
    <w:rsid w:val="007A1B55"/>
    <w:rsid w:val="007A4210"/>
    <w:rsid w:val="007A52B1"/>
    <w:rsid w:val="007A6180"/>
    <w:rsid w:val="007A626C"/>
    <w:rsid w:val="007A7795"/>
    <w:rsid w:val="007B0281"/>
    <w:rsid w:val="007B126F"/>
    <w:rsid w:val="007B4804"/>
    <w:rsid w:val="007B5D26"/>
    <w:rsid w:val="007B7926"/>
    <w:rsid w:val="007C1BA3"/>
    <w:rsid w:val="007C23FF"/>
    <w:rsid w:val="007C631A"/>
    <w:rsid w:val="007C7717"/>
    <w:rsid w:val="007D0089"/>
    <w:rsid w:val="007D3297"/>
    <w:rsid w:val="007D48C4"/>
    <w:rsid w:val="007D5C7A"/>
    <w:rsid w:val="007E1EA8"/>
    <w:rsid w:val="007E355A"/>
    <w:rsid w:val="007E3764"/>
    <w:rsid w:val="007E382A"/>
    <w:rsid w:val="007E5E2C"/>
    <w:rsid w:val="007E7F82"/>
    <w:rsid w:val="007F08D9"/>
    <w:rsid w:val="007F10BC"/>
    <w:rsid w:val="007F1ACE"/>
    <w:rsid w:val="007F55E3"/>
    <w:rsid w:val="007F5A2B"/>
    <w:rsid w:val="007F5CE5"/>
    <w:rsid w:val="007F5EA3"/>
    <w:rsid w:val="007F66AD"/>
    <w:rsid w:val="007F7ACA"/>
    <w:rsid w:val="00800462"/>
    <w:rsid w:val="00800F6F"/>
    <w:rsid w:val="008012CA"/>
    <w:rsid w:val="008021D1"/>
    <w:rsid w:val="00803F93"/>
    <w:rsid w:val="00804C70"/>
    <w:rsid w:val="008056DE"/>
    <w:rsid w:val="00805855"/>
    <w:rsid w:val="00807102"/>
    <w:rsid w:val="008075A5"/>
    <w:rsid w:val="00810E06"/>
    <w:rsid w:val="0081211E"/>
    <w:rsid w:val="00812A38"/>
    <w:rsid w:val="00812D72"/>
    <w:rsid w:val="008151BE"/>
    <w:rsid w:val="0081596A"/>
    <w:rsid w:val="00815B14"/>
    <w:rsid w:val="00820A0D"/>
    <w:rsid w:val="00823CF0"/>
    <w:rsid w:val="00823D6A"/>
    <w:rsid w:val="008244C6"/>
    <w:rsid w:val="00824A2B"/>
    <w:rsid w:val="0082530F"/>
    <w:rsid w:val="00825C3C"/>
    <w:rsid w:val="008260FD"/>
    <w:rsid w:val="00826750"/>
    <w:rsid w:val="008270E1"/>
    <w:rsid w:val="0082712D"/>
    <w:rsid w:val="00827D34"/>
    <w:rsid w:val="00830C44"/>
    <w:rsid w:val="00831D8A"/>
    <w:rsid w:val="00831E9A"/>
    <w:rsid w:val="00832228"/>
    <w:rsid w:val="00832AEF"/>
    <w:rsid w:val="00832CAF"/>
    <w:rsid w:val="00833016"/>
    <w:rsid w:val="00833B4D"/>
    <w:rsid w:val="00833C41"/>
    <w:rsid w:val="00835F85"/>
    <w:rsid w:val="00836AB1"/>
    <w:rsid w:val="00836F60"/>
    <w:rsid w:val="00837946"/>
    <w:rsid w:val="00842A5C"/>
    <w:rsid w:val="00843B70"/>
    <w:rsid w:val="00844775"/>
    <w:rsid w:val="00844E67"/>
    <w:rsid w:val="00845A74"/>
    <w:rsid w:val="00850C08"/>
    <w:rsid w:val="00852E28"/>
    <w:rsid w:val="00852ED8"/>
    <w:rsid w:val="00853884"/>
    <w:rsid w:val="00853B47"/>
    <w:rsid w:val="00855294"/>
    <w:rsid w:val="008555ED"/>
    <w:rsid w:val="00856192"/>
    <w:rsid w:val="008564FD"/>
    <w:rsid w:val="00856586"/>
    <w:rsid w:val="00856B34"/>
    <w:rsid w:val="00860DF5"/>
    <w:rsid w:val="0086145E"/>
    <w:rsid w:val="008622C6"/>
    <w:rsid w:val="00862E09"/>
    <w:rsid w:val="0086321F"/>
    <w:rsid w:val="008643B5"/>
    <w:rsid w:val="00864581"/>
    <w:rsid w:val="00865B7A"/>
    <w:rsid w:val="00867538"/>
    <w:rsid w:val="00867834"/>
    <w:rsid w:val="00870CAE"/>
    <w:rsid w:val="00872904"/>
    <w:rsid w:val="0087410F"/>
    <w:rsid w:val="00877495"/>
    <w:rsid w:val="008811A3"/>
    <w:rsid w:val="008823C3"/>
    <w:rsid w:val="00882ED6"/>
    <w:rsid w:val="00883211"/>
    <w:rsid w:val="00883278"/>
    <w:rsid w:val="008838F2"/>
    <w:rsid w:val="00883C58"/>
    <w:rsid w:val="008843FD"/>
    <w:rsid w:val="008849BE"/>
    <w:rsid w:val="00885D4C"/>
    <w:rsid w:val="0088649D"/>
    <w:rsid w:val="00886D10"/>
    <w:rsid w:val="00886E0E"/>
    <w:rsid w:val="00886EE8"/>
    <w:rsid w:val="008877D3"/>
    <w:rsid w:val="00890642"/>
    <w:rsid w:val="00891FD7"/>
    <w:rsid w:val="008927CD"/>
    <w:rsid w:val="00893B87"/>
    <w:rsid w:val="00897F4E"/>
    <w:rsid w:val="008A1516"/>
    <w:rsid w:val="008A1C25"/>
    <w:rsid w:val="008A2CB8"/>
    <w:rsid w:val="008A32D5"/>
    <w:rsid w:val="008A3751"/>
    <w:rsid w:val="008A3839"/>
    <w:rsid w:val="008A67C5"/>
    <w:rsid w:val="008A72AE"/>
    <w:rsid w:val="008A7437"/>
    <w:rsid w:val="008A7EA3"/>
    <w:rsid w:val="008B01A6"/>
    <w:rsid w:val="008B5C26"/>
    <w:rsid w:val="008B7423"/>
    <w:rsid w:val="008C0116"/>
    <w:rsid w:val="008C1788"/>
    <w:rsid w:val="008C286D"/>
    <w:rsid w:val="008C345B"/>
    <w:rsid w:val="008C4187"/>
    <w:rsid w:val="008C4990"/>
    <w:rsid w:val="008C5460"/>
    <w:rsid w:val="008D1E5D"/>
    <w:rsid w:val="008D21B4"/>
    <w:rsid w:val="008D2BE0"/>
    <w:rsid w:val="008D42AA"/>
    <w:rsid w:val="008D51A3"/>
    <w:rsid w:val="008D61B9"/>
    <w:rsid w:val="008D7DA6"/>
    <w:rsid w:val="008E0304"/>
    <w:rsid w:val="008E0F15"/>
    <w:rsid w:val="008E1146"/>
    <w:rsid w:val="008E1B7F"/>
    <w:rsid w:val="008E2530"/>
    <w:rsid w:val="008E29C5"/>
    <w:rsid w:val="008E642E"/>
    <w:rsid w:val="008E648B"/>
    <w:rsid w:val="008E7C27"/>
    <w:rsid w:val="008F05FF"/>
    <w:rsid w:val="008F1EAE"/>
    <w:rsid w:val="008F3B4A"/>
    <w:rsid w:val="008F479A"/>
    <w:rsid w:val="008F50E7"/>
    <w:rsid w:val="008F57EB"/>
    <w:rsid w:val="008F5E9B"/>
    <w:rsid w:val="009007AA"/>
    <w:rsid w:val="00900EF5"/>
    <w:rsid w:val="00901A10"/>
    <w:rsid w:val="00902099"/>
    <w:rsid w:val="00902280"/>
    <w:rsid w:val="00903545"/>
    <w:rsid w:val="00905511"/>
    <w:rsid w:val="00905CF5"/>
    <w:rsid w:val="00905D77"/>
    <w:rsid w:val="00906387"/>
    <w:rsid w:val="00910682"/>
    <w:rsid w:val="00910C12"/>
    <w:rsid w:val="00911E62"/>
    <w:rsid w:val="00911EC8"/>
    <w:rsid w:val="00912086"/>
    <w:rsid w:val="00912575"/>
    <w:rsid w:val="009138A1"/>
    <w:rsid w:val="009146BD"/>
    <w:rsid w:val="00914C19"/>
    <w:rsid w:val="0091638F"/>
    <w:rsid w:val="00916B7F"/>
    <w:rsid w:val="00916D38"/>
    <w:rsid w:val="00920EC4"/>
    <w:rsid w:val="00921153"/>
    <w:rsid w:val="00921334"/>
    <w:rsid w:val="009216B0"/>
    <w:rsid w:val="00922E52"/>
    <w:rsid w:val="00922FA8"/>
    <w:rsid w:val="0092305B"/>
    <w:rsid w:val="00924794"/>
    <w:rsid w:val="009249B3"/>
    <w:rsid w:val="009269A6"/>
    <w:rsid w:val="00930724"/>
    <w:rsid w:val="00930FFB"/>
    <w:rsid w:val="00931AC6"/>
    <w:rsid w:val="00931DB5"/>
    <w:rsid w:val="00931E48"/>
    <w:rsid w:val="009325A0"/>
    <w:rsid w:val="00932DA0"/>
    <w:rsid w:val="00932E5F"/>
    <w:rsid w:val="00937FD5"/>
    <w:rsid w:val="009425F4"/>
    <w:rsid w:val="009431D0"/>
    <w:rsid w:val="00943F4A"/>
    <w:rsid w:val="0094607B"/>
    <w:rsid w:val="00946A0A"/>
    <w:rsid w:val="00946DC6"/>
    <w:rsid w:val="00947411"/>
    <w:rsid w:val="009474CF"/>
    <w:rsid w:val="009505A2"/>
    <w:rsid w:val="009517C4"/>
    <w:rsid w:val="00951CD6"/>
    <w:rsid w:val="009520A4"/>
    <w:rsid w:val="00952890"/>
    <w:rsid w:val="00952E3D"/>
    <w:rsid w:val="00954683"/>
    <w:rsid w:val="00955C09"/>
    <w:rsid w:val="00955FED"/>
    <w:rsid w:val="009569F7"/>
    <w:rsid w:val="00960AFF"/>
    <w:rsid w:val="00961098"/>
    <w:rsid w:val="00962778"/>
    <w:rsid w:val="009638B5"/>
    <w:rsid w:val="00966B26"/>
    <w:rsid w:val="00967B99"/>
    <w:rsid w:val="00971EFD"/>
    <w:rsid w:val="00973154"/>
    <w:rsid w:val="00973CC7"/>
    <w:rsid w:val="00974476"/>
    <w:rsid w:val="009745A2"/>
    <w:rsid w:val="00974CE0"/>
    <w:rsid w:val="0097508B"/>
    <w:rsid w:val="009757A6"/>
    <w:rsid w:val="009765A1"/>
    <w:rsid w:val="00980447"/>
    <w:rsid w:val="00980862"/>
    <w:rsid w:val="009826EC"/>
    <w:rsid w:val="00982701"/>
    <w:rsid w:val="0098358B"/>
    <w:rsid w:val="009844FD"/>
    <w:rsid w:val="009848E7"/>
    <w:rsid w:val="00987082"/>
    <w:rsid w:val="0098770B"/>
    <w:rsid w:val="0099008C"/>
    <w:rsid w:val="00990774"/>
    <w:rsid w:val="0099274C"/>
    <w:rsid w:val="009936A7"/>
    <w:rsid w:val="0099493E"/>
    <w:rsid w:val="00996341"/>
    <w:rsid w:val="009973F4"/>
    <w:rsid w:val="009A100D"/>
    <w:rsid w:val="009A10D3"/>
    <w:rsid w:val="009A149A"/>
    <w:rsid w:val="009A418C"/>
    <w:rsid w:val="009A46AA"/>
    <w:rsid w:val="009A511C"/>
    <w:rsid w:val="009A5E90"/>
    <w:rsid w:val="009A6AAE"/>
    <w:rsid w:val="009A6B9B"/>
    <w:rsid w:val="009A7026"/>
    <w:rsid w:val="009A7B2F"/>
    <w:rsid w:val="009B39C2"/>
    <w:rsid w:val="009B39D6"/>
    <w:rsid w:val="009B7971"/>
    <w:rsid w:val="009B7F83"/>
    <w:rsid w:val="009C025D"/>
    <w:rsid w:val="009C026B"/>
    <w:rsid w:val="009C02C8"/>
    <w:rsid w:val="009C0CAF"/>
    <w:rsid w:val="009C1A6D"/>
    <w:rsid w:val="009C1AB9"/>
    <w:rsid w:val="009C2D79"/>
    <w:rsid w:val="009C52AF"/>
    <w:rsid w:val="009C5432"/>
    <w:rsid w:val="009D252D"/>
    <w:rsid w:val="009D2A55"/>
    <w:rsid w:val="009D3249"/>
    <w:rsid w:val="009D3928"/>
    <w:rsid w:val="009D5703"/>
    <w:rsid w:val="009E3A2C"/>
    <w:rsid w:val="009E3FDC"/>
    <w:rsid w:val="009E56EA"/>
    <w:rsid w:val="009E616A"/>
    <w:rsid w:val="009E6443"/>
    <w:rsid w:val="009E7438"/>
    <w:rsid w:val="009F12F6"/>
    <w:rsid w:val="009F1B7A"/>
    <w:rsid w:val="009F32EA"/>
    <w:rsid w:val="009F348A"/>
    <w:rsid w:val="009F3D02"/>
    <w:rsid w:val="009F7032"/>
    <w:rsid w:val="00A00A3E"/>
    <w:rsid w:val="00A023D8"/>
    <w:rsid w:val="00A04653"/>
    <w:rsid w:val="00A04EC4"/>
    <w:rsid w:val="00A123F6"/>
    <w:rsid w:val="00A126C6"/>
    <w:rsid w:val="00A12FFF"/>
    <w:rsid w:val="00A13503"/>
    <w:rsid w:val="00A17D1F"/>
    <w:rsid w:val="00A210F7"/>
    <w:rsid w:val="00A23093"/>
    <w:rsid w:val="00A23C17"/>
    <w:rsid w:val="00A24439"/>
    <w:rsid w:val="00A248B9"/>
    <w:rsid w:val="00A24C19"/>
    <w:rsid w:val="00A25BE5"/>
    <w:rsid w:val="00A25C91"/>
    <w:rsid w:val="00A25CC3"/>
    <w:rsid w:val="00A26A8A"/>
    <w:rsid w:val="00A27217"/>
    <w:rsid w:val="00A301B6"/>
    <w:rsid w:val="00A3105B"/>
    <w:rsid w:val="00A31365"/>
    <w:rsid w:val="00A31779"/>
    <w:rsid w:val="00A31ACC"/>
    <w:rsid w:val="00A328E5"/>
    <w:rsid w:val="00A32F97"/>
    <w:rsid w:val="00A33C8C"/>
    <w:rsid w:val="00A3587B"/>
    <w:rsid w:val="00A362CE"/>
    <w:rsid w:val="00A37892"/>
    <w:rsid w:val="00A40B05"/>
    <w:rsid w:val="00A4108C"/>
    <w:rsid w:val="00A41445"/>
    <w:rsid w:val="00A42292"/>
    <w:rsid w:val="00A440BE"/>
    <w:rsid w:val="00A4459B"/>
    <w:rsid w:val="00A44D05"/>
    <w:rsid w:val="00A453A5"/>
    <w:rsid w:val="00A45DE6"/>
    <w:rsid w:val="00A46428"/>
    <w:rsid w:val="00A50A07"/>
    <w:rsid w:val="00A51D90"/>
    <w:rsid w:val="00A52AF2"/>
    <w:rsid w:val="00A54792"/>
    <w:rsid w:val="00A54F86"/>
    <w:rsid w:val="00A54FD3"/>
    <w:rsid w:val="00A5756C"/>
    <w:rsid w:val="00A57BC2"/>
    <w:rsid w:val="00A57C88"/>
    <w:rsid w:val="00A60321"/>
    <w:rsid w:val="00A60907"/>
    <w:rsid w:val="00A60D02"/>
    <w:rsid w:val="00A60E3B"/>
    <w:rsid w:val="00A61D47"/>
    <w:rsid w:val="00A620A3"/>
    <w:rsid w:val="00A62362"/>
    <w:rsid w:val="00A62558"/>
    <w:rsid w:val="00A62967"/>
    <w:rsid w:val="00A63A29"/>
    <w:rsid w:val="00A64BAF"/>
    <w:rsid w:val="00A6581C"/>
    <w:rsid w:val="00A679E8"/>
    <w:rsid w:val="00A712CF"/>
    <w:rsid w:val="00A735FD"/>
    <w:rsid w:val="00A75E40"/>
    <w:rsid w:val="00A75F94"/>
    <w:rsid w:val="00A76B01"/>
    <w:rsid w:val="00A77A31"/>
    <w:rsid w:val="00A80E84"/>
    <w:rsid w:val="00A81241"/>
    <w:rsid w:val="00A8136D"/>
    <w:rsid w:val="00A82C5D"/>
    <w:rsid w:val="00A84E26"/>
    <w:rsid w:val="00A855AE"/>
    <w:rsid w:val="00A876A0"/>
    <w:rsid w:val="00A8790D"/>
    <w:rsid w:val="00A92DEA"/>
    <w:rsid w:val="00A92FBC"/>
    <w:rsid w:val="00A93BAD"/>
    <w:rsid w:val="00A948FA"/>
    <w:rsid w:val="00A96DD2"/>
    <w:rsid w:val="00A973A3"/>
    <w:rsid w:val="00A973A4"/>
    <w:rsid w:val="00AA058A"/>
    <w:rsid w:val="00AA318F"/>
    <w:rsid w:val="00AA31C4"/>
    <w:rsid w:val="00AA36FC"/>
    <w:rsid w:val="00AA37A0"/>
    <w:rsid w:val="00AA3ACA"/>
    <w:rsid w:val="00AB04FE"/>
    <w:rsid w:val="00AB0677"/>
    <w:rsid w:val="00AB0C73"/>
    <w:rsid w:val="00AB0DF7"/>
    <w:rsid w:val="00AB0EED"/>
    <w:rsid w:val="00AB1760"/>
    <w:rsid w:val="00AB2AC0"/>
    <w:rsid w:val="00AB2D14"/>
    <w:rsid w:val="00AB3665"/>
    <w:rsid w:val="00AB460B"/>
    <w:rsid w:val="00AB5057"/>
    <w:rsid w:val="00AB6E17"/>
    <w:rsid w:val="00AB7538"/>
    <w:rsid w:val="00AC0CD5"/>
    <w:rsid w:val="00AC3028"/>
    <w:rsid w:val="00AC30BF"/>
    <w:rsid w:val="00AC5CC3"/>
    <w:rsid w:val="00AC6971"/>
    <w:rsid w:val="00AD2159"/>
    <w:rsid w:val="00AD32C5"/>
    <w:rsid w:val="00AD622D"/>
    <w:rsid w:val="00AD6780"/>
    <w:rsid w:val="00AD74E9"/>
    <w:rsid w:val="00AE0DED"/>
    <w:rsid w:val="00AE296E"/>
    <w:rsid w:val="00AE3334"/>
    <w:rsid w:val="00AE3E1A"/>
    <w:rsid w:val="00AE4C21"/>
    <w:rsid w:val="00AE7A65"/>
    <w:rsid w:val="00AF05D8"/>
    <w:rsid w:val="00AF100A"/>
    <w:rsid w:val="00AF29BA"/>
    <w:rsid w:val="00AF2E45"/>
    <w:rsid w:val="00AF3C59"/>
    <w:rsid w:val="00AF4715"/>
    <w:rsid w:val="00AF4B00"/>
    <w:rsid w:val="00AF5135"/>
    <w:rsid w:val="00AF7632"/>
    <w:rsid w:val="00AF76FB"/>
    <w:rsid w:val="00B0039D"/>
    <w:rsid w:val="00B01167"/>
    <w:rsid w:val="00B01689"/>
    <w:rsid w:val="00B0191A"/>
    <w:rsid w:val="00B01F0F"/>
    <w:rsid w:val="00B02CC1"/>
    <w:rsid w:val="00B0426F"/>
    <w:rsid w:val="00B06ED6"/>
    <w:rsid w:val="00B07336"/>
    <w:rsid w:val="00B07A6D"/>
    <w:rsid w:val="00B1046A"/>
    <w:rsid w:val="00B11A02"/>
    <w:rsid w:val="00B12792"/>
    <w:rsid w:val="00B12F68"/>
    <w:rsid w:val="00B136E3"/>
    <w:rsid w:val="00B14C71"/>
    <w:rsid w:val="00B15B11"/>
    <w:rsid w:val="00B168B1"/>
    <w:rsid w:val="00B17389"/>
    <w:rsid w:val="00B17C05"/>
    <w:rsid w:val="00B2055C"/>
    <w:rsid w:val="00B21118"/>
    <w:rsid w:val="00B21513"/>
    <w:rsid w:val="00B215EF"/>
    <w:rsid w:val="00B255B5"/>
    <w:rsid w:val="00B257E5"/>
    <w:rsid w:val="00B26467"/>
    <w:rsid w:val="00B273BF"/>
    <w:rsid w:val="00B27862"/>
    <w:rsid w:val="00B27A17"/>
    <w:rsid w:val="00B30563"/>
    <w:rsid w:val="00B307B5"/>
    <w:rsid w:val="00B30A99"/>
    <w:rsid w:val="00B30FCF"/>
    <w:rsid w:val="00B3264C"/>
    <w:rsid w:val="00B34B86"/>
    <w:rsid w:val="00B3560D"/>
    <w:rsid w:val="00B36C3C"/>
    <w:rsid w:val="00B374F6"/>
    <w:rsid w:val="00B40515"/>
    <w:rsid w:val="00B416FF"/>
    <w:rsid w:val="00B41BCC"/>
    <w:rsid w:val="00B42FC8"/>
    <w:rsid w:val="00B45CEF"/>
    <w:rsid w:val="00B461F9"/>
    <w:rsid w:val="00B46809"/>
    <w:rsid w:val="00B47175"/>
    <w:rsid w:val="00B476E5"/>
    <w:rsid w:val="00B50FCC"/>
    <w:rsid w:val="00B51D5F"/>
    <w:rsid w:val="00B530DB"/>
    <w:rsid w:val="00B55EAB"/>
    <w:rsid w:val="00B60E42"/>
    <w:rsid w:val="00B61527"/>
    <w:rsid w:val="00B62A85"/>
    <w:rsid w:val="00B6328A"/>
    <w:rsid w:val="00B64A3C"/>
    <w:rsid w:val="00B652D6"/>
    <w:rsid w:val="00B65C61"/>
    <w:rsid w:val="00B6616B"/>
    <w:rsid w:val="00B662C6"/>
    <w:rsid w:val="00B67805"/>
    <w:rsid w:val="00B67845"/>
    <w:rsid w:val="00B7227E"/>
    <w:rsid w:val="00B73483"/>
    <w:rsid w:val="00B73E5A"/>
    <w:rsid w:val="00B75266"/>
    <w:rsid w:val="00B760C6"/>
    <w:rsid w:val="00B761E3"/>
    <w:rsid w:val="00B76EDB"/>
    <w:rsid w:val="00B779FA"/>
    <w:rsid w:val="00B77C95"/>
    <w:rsid w:val="00B815E5"/>
    <w:rsid w:val="00B846E6"/>
    <w:rsid w:val="00B86726"/>
    <w:rsid w:val="00B9067F"/>
    <w:rsid w:val="00B91B67"/>
    <w:rsid w:val="00B9295F"/>
    <w:rsid w:val="00B94AD1"/>
    <w:rsid w:val="00B94B49"/>
    <w:rsid w:val="00B94C30"/>
    <w:rsid w:val="00B96B97"/>
    <w:rsid w:val="00B96C56"/>
    <w:rsid w:val="00B96F01"/>
    <w:rsid w:val="00B97A03"/>
    <w:rsid w:val="00BA2DE6"/>
    <w:rsid w:val="00BA3449"/>
    <w:rsid w:val="00BA486F"/>
    <w:rsid w:val="00BA4EFA"/>
    <w:rsid w:val="00BA64BA"/>
    <w:rsid w:val="00BB0443"/>
    <w:rsid w:val="00BB121C"/>
    <w:rsid w:val="00BB2468"/>
    <w:rsid w:val="00BB2F12"/>
    <w:rsid w:val="00BB306D"/>
    <w:rsid w:val="00BB4AAF"/>
    <w:rsid w:val="00BB509B"/>
    <w:rsid w:val="00BC1BC4"/>
    <w:rsid w:val="00BC266F"/>
    <w:rsid w:val="00BC27D4"/>
    <w:rsid w:val="00BC3594"/>
    <w:rsid w:val="00BC3E49"/>
    <w:rsid w:val="00BC452F"/>
    <w:rsid w:val="00BC57A7"/>
    <w:rsid w:val="00BC5B43"/>
    <w:rsid w:val="00BC72CB"/>
    <w:rsid w:val="00BC7871"/>
    <w:rsid w:val="00BC7878"/>
    <w:rsid w:val="00BC7BC7"/>
    <w:rsid w:val="00BD0709"/>
    <w:rsid w:val="00BD0853"/>
    <w:rsid w:val="00BD09E2"/>
    <w:rsid w:val="00BD0C34"/>
    <w:rsid w:val="00BD3236"/>
    <w:rsid w:val="00BD3643"/>
    <w:rsid w:val="00BD3DCB"/>
    <w:rsid w:val="00BE0290"/>
    <w:rsid w:val="00BE08A1"/>
    <w:rsid w:val="00BE4D9B"/>
    <w:rsid w:val="00BE5474"/>
    <w:rsid w:val="00BE5E41"/>
    <w:rsid w:val="00BE6577"/>
    <w:rsid w:val="00BE7786"/>
    <w:rsid w:val="00BF0A06"/>
    <w:rsid w:val="00BF1CAF"/>
    <w:rsid w:val="00BF223E"/>
    <w:rsid w:val="00BF40F4"/>
    <w:rsid w:val="00BF58A4"/>
    <w:rsid w:val="00BF5BE2"/>
    <w:rsid w:val="00BF6156"/>
    <w:rsid w:val="00BF6AE1"/>
    <w:rsid w:val="00C00002"/>
    <w:rsid w:val="00C000A5"/>
    <w:rsid w:val="00C01999"/>
    <w:rsid w:val="00C02019"/>
    <w:rsid w:val="00C02D02"/>
    <w:rsid w:val="00C04342"/>
    <w:rsid w:val="00C05480"/>
    <w:rsid w:val="00C05730"/>
    <w:rsid w:val="00C10C2D"/>
    <w:rsid w:val="00C125B2"/>
    <w:rsid w:val="00C13634"/>
    <w:rsid w:val="00C15537"/>
    <w:rsid w:val="00C15AD3"/>
    <w:rsid w:val="00C15B4A"/>
    <w:rsid w:val="00C17378"/>
    <w:rsid w:val="00C22193"/>
    <w:rsid w:val="00C22DAF"/>
    <w:rsid w:val="00C25270"/>
    <w:rsid w:val="00C2578F"/>
    <w:rsid w:val="00C27798"/>
    <w:rsid w:val="00C3037E"/>
    <w:rsid w:val="00C30D7B"/>
    <w:rsid w:val="00C311C3"/>
    <w:rsid w:val="00C32716"/>
    <w:rsid w:val="00C32721"/>
    <w:rsid w:val="00C32BB9"/>
    <w:rsid w:val="00C33F8C"/>
    <w:rsid w:val="00C352D9"/>
    <w:rsid w:val="00C36132"/>
    <w:rsid w:val="00C36F85"/>
    <w:rsid w:val="00C374FD"/>
    <w:rsid w:val="00C375BE"/>
    <w:rsid w:val="00C375C4"/>
    <w:rsid w:val="00C37756"/>
    <w:rsid w:val="00C402BE"/>
    <w:rsid w:val="00C420E4"/>
    <w:rsid w:val="00C423E9"/>
    <w:rsid w:val="00C42CD0"/>
    <w:rsid w:val="00C43322"/>
    <w:rsid w:val="00C43454"/>
    <w:rsid w:val="00C43887"/>
    <w:rsid w:val="00C45275"/>
    <w:rsid w:val="00C45F4E"/>
    <w:rsid w:val="00C46FA8"/>
    <w:rsid w:val="00C475B2"/>
    <w:rsid w:val="00C47B10"/>
    <w:rsid w:val="00C47CCD"/>
    <w:rsid w:val="00C51A6D"/>
    <w:rsid w:val="00C51AA1"/>
    <w:rsid w:val="00C52C98"/>
    <w:rsid w:val="00C53680"/>
    <w:rsid w:val="00C5538A"/>
    <w:rsid w:val="00C55483"/>
    <w:rsid w:val="00C55898"/>
    <w:rsid w:val="00C56AC8"/>
    <w:rsid w:val="00C60E0C"/>
    <w:rsid w:val="00C61AE5"/>
    <w:rsid w:val="00C61CE9"/>
    <w:rsid w:val="00C623BA"/>
    <w:rsid w:val="00C6410C"/>
    <w:rsid w:val="00C65EF2"/>
    <w:rsid w:val="00C660D5"/>
    <w:rsid w:val="00C6722D"/>
    <w:rsid w:val="00C67E94"/>
    <w:rsid w:val="00C70681"/>
    <w:rsid w:val="00C71448"/>
    <w:rsid w:val="00C74682"/>
    <w:rsid w:val="00C75178"/>
    <w:rsid w:val="00C7535E"/>
    <w:rsid w:val="00C810D2"/>
    <w:rsid w:val="00C84897"/>
    <w:rsid w:val="00C84FB7"/>
    <w:rsid w:val="00C854A8"/>
    <w:rsid w:val="00C87196"/>
    <w:rsid w:val="00C87CDB"/>
    <w:rsid w:val="00C900A9"/>
    <w:rsid w:val="00C90519"/>
    <w:rsid w:val="00C9078B"/>
    <w:rsid w:val="00C90D3D"/>
    <w:rsid w:val="00C90ED6"/>
    <w:rsid w:val="00C921E1"/>
    <w:rsid w:val="00C92255"/>
    <w:rsid w:val="00C92931"/>
    <w:rsid w:val="00C93539"/>
    <w:rsid w:val="00C94E83"/>
    <w:rsid w:val="00C965FB"/>
    <w:rsid w:val="00C96709"/>
    <w:rsid w:val="00C9727F"/>
    <w:rsid w:val="00C97791"/>
    <w:rsid w:val="00CA012F"/>
    <w:rsid w:val="00CA0E7D"/>
    <w:rsid w:val="00CA48B3"/>
    <w:rsid w:val="00CA4BE1"/>
    <w:rsid w:val="00CA4CC3"/>
    <w:rsid w:val="00CA5454"/>
    <w:rsid w:val="00CA546D"/>
    <w:rsid w:val="00CA5DF2"/>
    <w:rsid w:val="00CA68E5"/>
    <w:rsid w:val="00CA6D30"/>
    <w:rsid w:val="00CB3D6D"/>
    <w:rsid w:val="00CB3E97"/>
    <w:rsid w:val="00CB4981"/>
    <w:rsid w:val="00CB4A1F"/>
    <w:rsid w:val="00CB4ADB"/>
    <w:rsid w:val="00CB555D"/>
    <w:rsid w:val="00CB5DCC"/>
    <w:rsid w:val="00CB636B"/>
    <w:rsid w:val="00CB69B8"/>
    <w:rsid w:val="00CC0F85"/>
    <w:rsid w:val="00CC12E7"/>
    <w:rsid w:val="00CC3CE7"/>
    <w:rsid w:val="00CC3D10"/>
    <w:rsid w:val="00CC4E91"/>
    <w:rsid w:val="00CC5163"/>
    <w:rsid w:val="00CC5F7F"/>
    <w:rsid w:val="00CC6BDB"/>
    <w:rsid w:val="00CC6EA4"/>
    <w:rsid w:val="00CC7E41"/>
    <w:rsid w:val="00CC7FD8"/>
    <w:rsid w:val="00CD1319"/>
    <w:rsid w:val="00CD2A60"/>
    <w:rsid w:val="00CD4A2E"/>
    <w:rsid w:val="00CD5E87"/>
    <w:rsid w:val="00CD7953"/>
    <w:rsid w:val="00CE049C"/>
    <w:rsid w:val="00CE1D33"/>
    <w:rsid w:val="00CE2015"/>
    <w:rsid w:val="00CE2739"/>
    <w:rsid w:val="00CE35D9"/>
    <w:rsid w:val="00CE6B3E"/>
    <w:rsid w:val="00CF029B"/>
    <w:rsid w:val="00CF1766"/>
    <w:rsid w:val="00CF3467"/>
    <w:rsid w:val="00CF41FE"/>
    <w:rsid w:val="00CF487F"/>
    <w:rsid w:val="00CF4A74"/>
    <w:rsid w:val="00CF5B8D"/>
    <w:rsid w:val="00CF6A79"/>
    <w:rsid w:val="00CF771D"/>
    <w:rsid w:val="00CF7921"/>
    <w:rsid w:val="00D01570"/>
    <w:rsid w:val="00D01624"/>
    <w:rsid w:val="00D03294"/>
    <w:rsid w:val="00D044D0"/>
    <w:rsid w:val="00D04D15"/>
    <w:rsid w:val="00D07175"/>
    <w:rsid w:val="00D07C38"/>
    <w:rsid w:val="00D1014B"/>
    <w:rsid w:val="00D1062E"/>
    <w:rsid w:val="00D1137F"/>
    <w:rsid w:val="00D11C7D"/>
    <w:rsid w:val="00D12B02"/>
    <w:rsid w:val="00D1568C"/>
    <w:rsid w:val="00D15D63"/>
    <w:rsid w:val="00D1731C"/>
    <w:rsid w:val="00D17320"/>
    <w:rsid w:val="00D2028B"/>
    <w:rsid w:val="00D21071"/>
    <w:rsid w:val="00D21EF4"/>
    <w:rsid w:val="00D2320C"/>
    <w:rsid w:val="00D23307"/>
    <w:rsid w:val="00D2354C"/>
    <w:rsid w:val="00D2449D"/>
    <w:rsid w:val="00D256B3"/>
    <w:rsid w:val="00D25CCC"/>
    <w:rsid w:val="00D26364"/>
    <w:rsid w:val="00D26ADF"/>
    <w:rsid w:val="00D27B0E"/>
    <w:rsid w:val="00D305DF"/>
    <w:rsid w:val="00D30B16"/>
    <w:rsid w:val="00D30D01"/>
    <w:rsid w:val="00D32376"/>
    <w:rsid w:val="00D32E0F"/>
    <w:rsid w:val="00D342A6"/>
    <w:rsid w:val="00D34532"/>
    <w:rsid w:val="00D36300"/>
    <w:rsid w:val="00D40E7F"/>
    <w:rsid w:val="00D41028"/>
    <w:rsid w:val="00D417C2"/>
    <w:rsid w:val="00D41F7E"/>
    <w:rsid w:val="00D427C8"/>
    <w:rsid w:val="00D44E26"/>
    <w:rsid w:val="00D474BE"/>
    <w:rsid w:val="00D47E4F"/>
    <w:rsid w:val="00D50A6C"/>
    <w:rsid w:val="00D50D26"/>
    <w:rsid w:val="00D51DC4"/>
    <w:rsid w:val="00D52C23"/>
    <w:rsid w:val="00D5329F"/>
    <w:rsid w:val="00D53D63"/>
    <w:rsid w:val="00D53F92"/>
    <w:rsid w:val="00D54681"/>
    <w:rsid w:val="00D54DD0"/>
    <w:rsid w:val="00D56DF1"/>
    <w:rsid w:val="00D600A2"/>
    <w:rsid w:val="00D602A0"/>
    <w:rsid w:val="00D60B0D"/>
    <w:rsid w:val="00D61E1D"/>
    <w:rsid w:val="00D64751"/>
    <w:rsid w:val="00D653D1"/>
    <w:rsid w:val="00D6546F"/>
    <w:rsid w:val="00D6729B"/>
    <w:rsid w:val="00D6769F"/>
    <w:rsid w:val="00D70B10"/>
    <w:rsid w:val="00D71B2C"/>
    <w:rsid w:val="00D71EF9"/>
    <w:rsid w:val="00D72427"/>
    <w:rsid w:val="00D749CE"/>
    <w:rsid w:val="00D752E7"/>
    <w:rsid w:val="00D771DB"/>
    <w:rsid w:val="00D7755D"/>
    <w:rsid w:val="00D7760D"/>
    <w:rsid w:val="00D80075"/>
    <w:rsid w:val="00D801E7"/>
    <w:rsid w:val="00D80688"/>
    <w:rsid w:val="00D8118A"/>
    <w:rsid w:val="00D8155D"/>
    <w:rsid w:val="00D82C4C"/>
    <w:rsid w:val="00D831C1"/>
    <w:rsid w:val="00D83497"/>
    <w:rsid w:val="00D834A0"/>
    <w:rsid w:val="00D83CF3"/>
    <w:rsid w:val="00D85064"/>
    <w:rsid w:val="00D8560A"/>
    <w:rsid w:val="00D87001"/>
    <w:rsid w:val="00D87E38"/>
    <w:rsid w:val="00D912AE"/>
    <w:rsid w:val="00D915D0"/>
    <w:rsid w:val="00D91BD6"/>
    <w:rsid w:val="00D92E17"/>
    <w:rsid w:val="00D93FA0"/>
    <w:rsid w:val="00D9466B"/>
    <w:rsid w:val="00D954EA"/>
    <w:rsid w:val="00D96B61"/>
    <w:rsid w:val="00D9788D"/>
    <w:rsid w:val="00DA2501"/>
    <w:rsid w:val="00DA3603"/>
    <w:rsid w:val="00DA5996"/>
    <w:rsid w:val="00DB0464"/>
    <w:rsid w:val="00DB09AA"/>
    <w:rsid w:val="00DB0FE4"/>
    <w:rsid w:val="00DB3BD2"/>
    <w:rsid w:val="00DB4E72"/>
    <w:rsid w:val="00DB4F83"/>
    <w:rsid w:val="00DB5002"/>
    <w:rsid w:val="00DB592D"/>
    <w:rsid w:val="00DB61D4"/>
    <w:rsid w:val="00DB79CC"/>
    <w:rsid w:val="00DC1070"/>
    <w:rsid w:val="00DC50FD"/>
    <w:rsid w:val="00DD075F"/>
    <w:rsid w:val="00DD1425"/>
    <w:rsid w:val="00DD1FC7"/>
    <w:rsid w:val="00DD26FD"/>
    <w:rsid w:val="00DD2BEA"/>
    <w:rsid w:val="00DD2C8B"/>
    <w:rsid w:val="00DD2D1D"/>
    <w:rsid w:val="00DD37B7"/>
    <w:rsid w:val="00DD3BD7"/>
    <w:rsid w:val="00DD3D88"/>
    <w:rsid w:val="00DD52AA"/>
    <w:rsid w:val="00DD5DFF"/>
    <w:rsid w:val="00DD6330"/>
    <w:rsid w:val="00DD6E8F"/>
    <w:rsid w:val="00DD7134"/>
    <w:rsid w:val="00DD73A7"/>
    <w:rsid w:val="00DD7B24"/>
    <w:rsid w:val="00DE004F"/>
    <w:rsid w:val="00DE120B"/>
    <w:rsid w:val="00DE364D"/>
    <w:rsid w:val="00DE429D"/>
    <w:rsid w:val="00DE56D5"/>
    <w:rsid w:val="00DE574F"/>
    <w:rsid w:val="00DE67C3"/>
    <w:rsid w:val="00DF268E"/>
    <w:rsid w:val="00DF2BE3"/>
    <w:rsid w:val="00DF3AB6"/>
    <w:rsid w:val="00DF3CB8"/>
    <w:rsid w:val="00DF4C98"/>
    <w:rsid w:val="00DF5556"/>
    <w:rsid w:val="00E00D8F"/>
    <w:rsid w:val="00E016C5"/>
    <w:rsid w:val="00E018F1"/>
    <w:rsid w:val="00E0396C"/>
    <w:rsid w:val="00E044FB"/>
    <w:rsid w:val="00E04B94"/>
    <w:rsid w:val="00E05B20"/>
    <w:rsid w:val="00E06635"/>
    <w:rsid w:val="00E06796"/>
    <w:rsid w:val="00E0723C"/>
    <w:rsid w:val="00E12ADB"/>
    <w:rsid w:val="00E13EAF"/>
    <w:rsid w:val="00E163E1"/>
    <w:rsid w:val="00E16909"/>
    <w:rsid w:val="00E16B6C"/>
    <w:rsid w:val="00E1771E"/>
    <w:rsid w:val="00E17AEE"/>
    <w:rsid w:val="00E17E34"/>
    <w:rsid w:val="00E17FAD"/>
    <w:rsid w:val="00E2027F"/>
    <w:rsid w:val="00E24B6D"/>
    <w:rsid w:val="00E25CBA"/>
    <w:rsid w:val="00E261B9"/>
    <w:rsid w:val="00E26E46"/>
    <w:rsid w:val="00E275C3"/>
    <w:rsid w:val="00E31F48"/>
    <w:rsid w:val="00E36959"/>
    <w:rsid w:val="00E36A59"/>
    <w:rsid w:val="00E36AF7"/>
    <w:rsid w:val="00E37666"/>
    <w:rsid w:val="00E37DC6"/>
    <w:rsid w:val="00E405DF"/>
    <w:rsid w:val="00E41A7D"/>
    <w:rsid w:val="00E41F68"/>
    <w:rsid w:val="00E4332D"/>
    <w:rsid w:val="00E434D7"/>
    <w:rsid w:val="00E43618"/>
    <w:rsid w:val="00E4442F"/>
    <w:rsid w:val="00E44EB0"/>
    <w:rsid w:val="00E45809"/>
    <w:rsid w:val="00E45EB4"/>
    <w:rsid w:val="00E45F45"/>
    <w:rsid w:val="00E46D27"/>
    <w:rsid w:val="00E47C66"/>
    <w:rsid w:val="00E501C5"/>
    <w:rsid w:val="00E508E3"/>
    <w:rsid w:val="00E52001"/>
    <w:rsid w:val="00E5377D"/>
    <w:rsid w:val="00E54249"/>
    <w:rsid w:val="00E5531A"/>
    <w:rsid w:val="00E55521"/>
    <w:rsid w:val="00E55D82"/>
    <w:rsid w:val="00E56850"/>
    <w:rsid w:val="00E57599"/>
    <w:rsid w:val="00E620C5"/>
    <w:rsid w:val="00E63E8B"/>
    <w:rsid w:val="00E64537"/>
    <w:rsid w:val="00E65830"/>
    <w:rsid w:val="00E661EB"/>
    <w:rsid w:val="00E67661"/>
    <w:rsid w:val="00E71A0B"/>
    <w:rsid w:val="00E71DC6"/>
    <w:rsid w:val="00E7546C"/>
    <w:rsid w:val="00E75F0F"/>
    <w:rsid w:val="00E76C9D"/>
    <w:rsid w:val="00E76EC7"/>
    <w:rsid w:val="00E77054"/>
    <w:rsid w:val="00E84F96"/>
    <w:rsid w:val="00E85034"/>
    <w:rsid w:val="00E87076"/>
    <w:rsid w:val="00E87525"/>
    <w:rsid w:val="00E875CC"/>
    <w:rsid w:val="00E87F3C"/>
    <w:rsid w:val="00E90228"/>
    <w:rsid w:val="00E920F7"/>
    <w:rsid w:val="00E97002"/>
    <w:rsid w:val="00E977AB"/>
    <w:rsid w:val="00E97A80"/>
    <w:rsid w:val="00EA049A"/>
    <w:rsid w:val="00EA1DED"/>
    <w:rsid w:val="00EA2642"/>
    <w:rsid w:val="00EA2965"/>
    <w:rsid w:val="00EA300C"/>
    <w:rsid w:val="00EA37DF"/>
    <w:rsid w:val="00EA4A1E"/>
    <w:rsid w:val="00EA5772"/>
    <w:rsid w:val="00EA6069"/>
    <w:rsid w:val="00EA7900"/>
    <w:rsid w:val="00EA7C3C"/>
    <w:rsid w:val="00EA7FE4"/>
    <w:rsid w:val="00EB1EB2"/>
    <w:rsid w:val="00EB300D"/>
    <w:rsid w:val="00EB4201"/>
    <w:rsid w:val="00EB494D"/>
    <w:rsid w:val="00EB63B4"/>
    <w:rsid w:val="00EB6904"/>
    <w:rsid w:val="00EB77DF"/>
    <w:rsid w:val="00EB7916"/>
    <w:rsid w:val="00EB7C02"/>
    <w:rsid w:val="00EC0DE5"/>
    <w:rsid w:val="00EC1290"/>
    <w:rsid w:val="00EC1547"/>
    <w:rsid w:val="00EC54B4"/>
    <w:rsid w:val="00EC5654"/>
    <w:rsid w:val="00EC7690"/>
    <w:rsid w:val="00EC7767"/>
    <w:rsid w:val="00ED0B99"/>
    <w:rsid w:val="00ED4896"/>
    <w:rsid w:val="00ED4F05"/>
    <w:rsid w:val="00ED6008"/>
    <w:rsid w:val="00ED683C"/>
    <w:rsid w:val="00ED7A93"/>
    <w:rsid w:val="00EE034B"/>
    <w:rsid w:val="00EE119F"/>
    <w:rsid w:val="00EE1EBE"/>
    <w:rsid w:val="00EE2CCB"/>
    <w:rsid w:val="00EE37BF"/>
    <w:rsid w:val="00EE409D"/>
    <w:rsid w:val="00EE41CB"/>
    <w:rsid w:val="00EE5055"/>
    <w:rsid w:val="00EE7C6C"/>
    <w:rsid w:val="00EE7F37"/>
    <w:rsid w:val="00EF077B"/>
    <w:rsid w:val="00EF22EC"/>
    <w:rsid w:val="00EF642A"/>
    <w:rsid w:val="00EF78E5"/>
    <w:rsid w:val="00F00087"/>
    <w:rsid w:val="00F00BFB"/>
    <w:rsid w:val="00F02D13"/>
    <w:rsid w:val="00F0654E"/>
    <w:rsid w:val="00F06C14"/>
    <w:rsid w:val="00F10483"/>
    <w:rsid w:val="00F12694"/>
    <w:rsid w:val="00F14720"/>
    <w:rsid w:val="00F16989"/>
    <w:rsid w:val="00F17C3D"/>
    <w:rsid w:val="00F2029B"/>
    <w:rsid w:val="00F21AE9"/>
    <w:rsid w:val="00F223E3"/>
    <w:rsid w:val="00F24912"/>
    <w:rsid w:val="00F24F86"/>
    <w:rsid w:val="00F25C37"/>
    <w:rsid w:val="00F26852"/>
    <w:rsid w:val="00F271BD"/>
    <w:rsid w:val="00F2782C"/>
    <w:rsid w:val="00F27C58"/>
    <w:rsid w:val="00F30B4D"/>
    <w:rsid w:val="00F322EE"/>
    <w:rsid w:val="00F3332F"/>
    <w:rsid w:val="00F33801"/>
    <w:rsid w:val="00F33CF6"/>
    <w:rsid w:val="00F3499B"/>
    <w:rsid w:val="00F353DB"/>
    <w:rsid w:val="00F3594A"/>
    <w:rsid w:val="00F35F57"/>
    <w:rsid w:val="00F36484"/>
    <w:rsid w:val="00F3648F"/>
    <w:rsid w:val="00F368D6"/>
    <w:rsid w:val="00F36A1A"/>
    <w:rsid w:val="00F36BFC"/>
    <w:rsid w:val="00F37020"/>
    <w:rsid w:val="00F37867"/>
    <w:rsid w:val="00F37A6E"/>
    <w:rsid w:val="00F37C81"/>
    <w:rsid w:val="00F37DCD"/>
    <w:rsid w:val="00F40E0B"/>
    <w:rsid w:val="00F41120"/>
    <w:rsid w:val="00F41232"/>
    <w:rsid w:val="00F41CAE"/>
    <w:rsid w:val="00F42A68"/>
    <w:rsid w:val="00F43059"/>
    <w:rsid w:val="00F4412D"/>
    <w:rsid w:val="00F44D46"/>
    <w:rsid w:val="00F45662"/>
    <w:rsid w:val="00F45CE9"/>
    <w:rsid w:val="00F46535"/>
    <w:rsid w:val="00F472AE"/>
    <w:rsid w:val="00F4760C"/>
    <w:rsid w:val="00F4797C"/>
    <w:rsid w:val="00F50D05"/>
    <w:rsid w:val="00F5150D"/>
    <w:rsid w:val="00F53820"/>
    <w:rsid w:val="00F55CBF"/>
    <w:rsid w:val="00F56049"/>
    <w:rsid w:val="00F56878"/>
    <w:rsid w:val="00F56C0A"/>
    <w:rsid w:val="00F56C1F"/>
    <w:rsid w:val="00F61DC9"/>
    <w:rsid w:val="00F61E8E"/>
    <w:rsid w:val="00F62D73"/>
    <w:rsid w:val="00F632B2"/>
    <w:rsid w:val="00F63569"/>
    <w:rsid w:val="00F652C5"/>
    <w:rsid w:val="00F667A6"/>
    <w:rsid w:val="00F671A6"/>
    <w:rsid w:val="00F67842"/>
    <w:rsid w:val="00F706BC"/>
    <w:rsid w:val="00F70CBB"/>
    <w:rsid w:val="00F70E94"/>
    <w:rsid w:val="00F71DBC"/>
    <w:rsid w:val="00F72116"/>
    <w:rsid w:val="00F72497"/>
    <w:rsid w:val="00F72F39"/>
    <w:rsid w:val="00F73011"/>
    <w:rsid w:val="00F7344C"/>
    <w:rsid w:val="00F746E9"/>
    <w:rsid w:val="00F7546C"/>
    <w:rsid w:val="00F760AB"/>
    <w:rsid w:val="00F765AE"/>
    <w:rsid w:val="00F804AD"/>
    <w:rsid w:val="00F80524"/>
    <w:rsid w:val="00F80A42"/>
    <w:rsid w:val="00F8102F"/>
    <w:rsid w:val="00F817A7"/>
    <w:rsid w:val="00F8250E"/>
    <w:rsid w:val="00F82948"/>
    <w:rsid w:val="00F834ED"/>
    <w:rsid w:val="00F83FC2"/>
    <w:rsid w:val="00F8615E"/>
    <w:rsid w:val="00F873D7"/>
    <w:rsid w:val="00F90BA8"/>
    <w:rsid w:val="00F92868"/>
    <w:rsid w:val="00F9347B"/>
    <w:rsid w:val="00F951E6"/>
    <w:rsid w:val="00F95DC4"/>
    <w:rsid w:val="00F9642F"/>
    <w:rsid w:val="00F964EC"/>
    <w:rsid w:val="00F969E4"/>
    <w:rsid w:val="00F96D63"/>
    <w:rsid w:val="00F97759"/>
    <w:rsid w:val="00F97FF5"/>
    <w:rsid w:val="00FA074F"/>
    <w:rsid w:val="00FA282C"/>
    <w:rsid w:val="00FA2FF3"/>
    <w:rsid w:val="00FA6D83"/>
    <w:rsid w:val="00FA745E"/>
    <w:rsid w:val="00FB0F4A"/>
    <w:rsid w:val="00FB2231"/>
    <w:rsid w:val="00FB3086"/>
    <w:rsid w:val="00FB46B2"/>
    <w:rsid w:val="00FB4D48"/>
    <w:rsid w:val="00FB4F82"/>
    <w:rsid w:val="00FB5E22"/>
    <w:rsid w:val="00FB5EE6"/>
    <w:rsid w:val="00FB61D5"/>
    <w:rsid w:val="00FB6594"/>
    <w:rsid w:val="00FC2471"/>
    <w:rsid w:val="00FC2B6B"/>
    <w:rsid w:val="00FC623B"/>
    <w:rsid w:val="00FC6309"/>
    <w:rsid w:val="00FC6D53"/>
    <w:rsid w:val="00FC7DB8"/>
    <w:rsid w:val="00FD075D"/>
    <w:rsid w:val="00FD2D43"/>
    <w:rsid w:val="00FD2FB5"/>
    <w:rsid w:val="00FD3451"/>
    <w:rsid w:val="00FD4B4E"/>
    <w:rsid w:val="00FD7B31"/>
    <w:rsid w:val="00FE66EF"/>
    <w:rsid w:val="00FE771D"/>
    <w:rsid w:val="00FE7A34"/>
    <w:rsid w:val="00FF0CE6"/>
    <w:rsid w:val="00FF2785"/>
    <w:rsid w:val="00FF2A23"/>
    <w:rsid w:val="00FF534C"/>
    <w:rsid w:val="00FF6020"/>
    <w:rsid w:val="00FF6980"/>
    <w:rsid w:val="00FF6F5B"/>
    <w:rsid w:val="00FF77A9"/>
    <w:rsid w:val="00FF7826"/>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6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3"/>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3"/>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0362">
      <w:bodyDiv w:val="1"/>
      <w:marLeft w:val="0"/>
      <w:marRight w:val="0"/>
      <w:marTop w:val="0"/>
      <w:marBottom w:val="0"/>
      <w:divBdr>
        <w:top w:val="none" w:sz="0" w:space="0" w:color="auto"/>
        <w:left w:val="none" w:sz="0" w:space="0" w:color="auto"/>
        <w:bottom w:val="none" w:sz="0" w:space="0" w:color="auto"/>
        <w:right w:val="none" w:sz="0" w:space="0" w:color="auto"/>
      </w:divBdr>
    </w:div>
    <w:div w:id="206333876">
      <w:bodyDiv w:val="1"/>
      <w:marLeft w:val="0"/>
      <w:marRight w:val="0"/>
      <w:marTop w:val="0"/>
      <w:marBottom w:val="0"/>
      <w:divBdr>
        <w:top w:val="none" w:sz="0" w:space="0" w:color="auto"/>
        <w:left w:val="none" w:sz="0" w:space="0" w:color="auto"/>
        <w:bottom w:val="none" w:sz="0" w:space="0" w:color="auto"/>
        <w:right w:val="none" w:sz="0" w:space="0" w:color="auto"/>
      </w:divBdr>
    </w:div>
    <w:div w:id="256015223">
      <w:bodyDiv w:val="1"/>
      <w:marLeft w:val="0"/>
      <w:marRight w:val="0"/>
      <w:marTop w:val="0"/>
      <w:marBottom w:val="0"/>
      <w:divBdr>
        <w:top w:val="none" w:sz="0" w:space="0" w:color="auto"/>
        <w:left w:val="none" w:sz="0" w:space="0" w:color="auto"/>
        <w:bottom w:val="none" w:sz="0" w:space="0" w:color="auto"/>
        <w:right w:val="none" w:sz="0" w:space="0" w:color="auto"/>
      </w:divBdr>
    </w:div>
    <w:div w:id="288167300">
      <w:bodyDiv w:val="1"/>
      <w:marLeft w:val="0"/>
      <w:marRight w:val="0"/>
      <w:marTop w:val="0"/>
      <w:marBottom w:val="0"/>
      <w:divBdr>
        <w:top w:val="none" w:sz="0" w:space="0" w:color="auto"/>
        <w:left w:val="none" w:sz="0" w:space="0" w:color="auto"/>
        <w:bottom w:val="none" w:sz="0" w:space="0" w:color="auto"/>
        <w:right w:val="none" w:sz="0" w:space="0" w:color="auto"/>
      </w:divBdr>
    </w:div>
    <w:div w:id="288560174">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382560328">
      <w:bodyDiv w:val="1"/>
      <w:marLeft w:val="0"/>
      <w:marRight w:val="0"/>
      <w:marTop w:val="0"/>
      <w:marBottom w:val="0"/>
      <w:divBdr>
        <w:top w:val="none" w:sz="0" w:space="0" w:color="auto"/>
        <w:left w:val="none" w:sz="0" w:space="0" w:color="auto"/>
        <w:bottom w:val="none" w:sz="0" w:space="0" w:color="auto"/>
        <w:right w:val="none" w:sz="0" w:space="0" w:color="auto"/>
      </w:divBdr>
    </w:div>
    <w:div w:id="433012196">
      <w:bodyDiv w:val="1"/>
      <w:marLeft w:val="0"/>
      <w:marRight w:val="0"/>
      <w:marTop w:val="0"/>
      <w:marBottom w:val="0"/>
      <w:divBdr>
        <w:top w:val="none" w:sz="0" w:space="0" w:color="auto"/>
        <w:left w:val="none" w:sz="0" w:space="0" w:color="auto"/>
        <w:bottom w:val="none" w:sz="0" w:space="0" w:color="auto"/>
        <w:right w:val="none" w:sz="0" w:space="0" w:color="auto"/>
      </w:divBdr>
    </w:div>
    <w:div w:id="515921266">
      <w:bodyDiv w:val="1"/>
      <w:marLeft w:val="0"/>
      <w:marRight w:val="0"/>
      <w:marTop w:val="0"/>
      <w:marBottom w:val="0"/>
      <w:divBdr>
        <w:top w:val="none" w:sz="0" w:space="0" w:color="auto"/>
        <w:left w:val="none" w:sz="0" w:space="0" w:color="auto"/>
        <w:bottom w:val="none" w:sz="0" w:space="0" w:color="auto"/>
        <w:right w:val="none" w:sz="0" w:space="0" w:color="auto"/>
      </w:divBdr>
    </w:div>
    <w:div w:id="549734845">
      <w:bodyDiv w:val="1"/>
      <w:marLeft w:val="0"/>
      <w:marRight w:val="0"/>
      <w:marTop w:val="0"/>
      <w:marBottom w:val="0"/>
      <w:divBdr>
        <w:top w:val="none" w:sz="0" w:space="0" w:color="auto"/>
        <w:left w:val="none" w:sz="0" w:space="0" w:color="auto"/>
        <w:bottom w:val="none" w:sz="0" w:space="0" w:color="auto"/>
        <w:right w:val="none" w:sz="0" w:space="0" w:color="auto"/>
      </w:divBdr>
    </w:div>
    <w:div w:id="610942262">
      <w:bodyDiv w:val="1"/>
      <w:marLeft w:val="0"/>
      <w:marRight w:val="0"/>
      <w:marTop w:val="0"/>
      <w:marBottom w:val="0"/>
      <w:divBdr>
        <w:top w:val="none" w:sz="0" w:space="0" w:color="auto"/>
        <w:left w:val="none" w:sz="0" w:space="0" w:color="auto"/>
        <w:bottom w:val="none" w:sz="0" w:space="0" w:color="auto"/>
        <w:right w:val="none" w:sz="0" w:space="0" w:color="auto"/>
      </w:divBdr>
    </w:div>
    <w:div w:id="611088674">
      <w:bodyDiv w:val="1"/>
      <w:marLeft w:val="0"/>
      <w:marRight w:val="0"/>
      <w:marTop w:val="0"/>
      <w:marBottom w:val="0"/>
      <w:divBdr>
        <w:top w:val="none" w:sz="0" w:space="0" w:color="auto"/>
        <w:left w:val="none" w:sz="0" w:space="0" w:color="auto"/>
        <w:bottom w:val="none" w:sz="0" w:space="0" w:color="auto"/>
        <w:right w:val="none" w:sz="0" w:space="0" w:color="auto"/>
      </w:divBdr>
    </w:div>
    <w:div w:id="667097643">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758601220">
      <w:bodyDiv w:val="1"/>
      <w:marLeft w:val="0"/>
      <w:marRight w:val="0"/>
      <w:marTop w:val="0"/>
      <w:marBottom w:val="0"/>
      <w:divBdr>
        <w:top w:val="none" w:sz="0" w:space="0" w:color="auto"/>
        <w:left w:val="none" w:sz="0" w:space="0" w:color="auto"/>
        <w:bottom w:val="none" w:sz="0" w:space="0" w:color="auto"/>
        <w:right w:val="none" w:sz="0" w:space="0" w:color="auto"/>
      </w:divBdr>
    </w:div>
    <w:div w:id="783499311">
      <w:bodyDiv w:val="1"/>
      <w:marLeft w:val="0"/>
      <w:marRight w:val="0"/>
      <w:marTop w:val="0"/>
      <w:marBottom w:val="0"/>
      <w:divBdr>
        <w:top w:val="none" w:sz="0" w:space="0" w:color="auto"/>
        <w:left w:val="none" w:sz="0" w:space="0" w:color="auto"/>
        <w:bottom w:val="none" w:sz="0" w:space="0" w:color="auto"/>
        <w:right w:val="none" w:sz="0" w:space="0" w:color="auto"/>
      </w:divBdr>
    </w:div>
    <w:div w:id="843083308">
      <w:bodyDiv w:val="1"/>
      <w:marLeft w:val="0"/>
      <w:marRight w:val="0"/>
      <w:marTop w:val="0"/>
      <w:marBottom w:val="0"/>
      <w:divBdr>
        <w:top w:val="none" w:sz="0" w:space="0" w:color="auto"/>
        <w:left w:val="none" w:sz="0" w:space="0" w:color="auto"/>
        <w:bottom w:val="none" w:sz="0" w:space="0" w:color="auto"/>
        <w:right w:val="none" w:sz="0" w:space="0" w:color="auto"/>
      </w:divBdr>
    </w:div>
    <w:div w:id="862789692">
      <w:bodyDiv w:val="1"/>
      <w:marLeft w:val="0"/>
      <w:marRight w:val="0"/>
      <w:marTop w:val="0"/>
      <w:marBottom w:val="0"/>
      <w:divBdr>
        <w:top w:val="none" w:sz="0" w:space="0" w:color="auto"/>
        <w:left w:val="none" w:sz="0" w:space="0" w:color="auto"/>
        <w:bottom w:val="none" w:sz="0" w:space="0" w:color="auto"/>
        <w:right w:val="none" w:sz="0" w:space="0" w:color="auto"/>
      </w:divBdr>
    </w:div>
    <w:div w:id="870261410">
      <w:bodyDiv w:val="1"/>
      <w:marLeft w:val="0"/>
      <w:marRight w:val="0"/>
      <w:marTop w:val="0"/>
      <w:marBottom w:val="0"/>
      <w:divBdr>
        <w:top w:val="none" w:sz="0" w:space="0" w:color="auto"/>
        <w:left w:val="none" w:sz="0" w:space="0" w:color="auto"/>
        <w:bottom w:val="none" w:sz="0" w:space="0" w:color="auto"/>
        <w:right w:val="none" w:sz="0" w:space="0" w:color="auto"/>
      </w:divBdr>
    </w:div>
    <w:div w:id="89188555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999774989">
      <w:bodyDiv w:val="1"/>
      <w:marLeft w:val="0"/>
      <w:marRight w:val="0"/>
      <w:marTop w:val="0"/>
      <w:marBottom w:val="0"/>
      <w:divBdr>
        <w:top w:val="none" w:sz="0" w:space="0" w:color="auto"/>
        <w:left w:val="none" w:sz="0" w:space="0" w:color="auto"/>
        <w:bottom w:val="none" w:sz="0" w:space="0" w:color="auto"/>
        <w:right w:val="none" w:sz="0" w:space="0" w:color="auto"/>
      </w:divBdr>
    </w:div>
    <w:div w:id="1015616927">
      <w:bodyDiv w:val="1"/>
      <w:marLeft w:val="0"/>
      <w:marRight w:val="0"/>
      <w:marTop w:val="0"/>
      <w:marBottom w:val="0"/>
      <w:divBdr>
        <w:top w:val="none" w:sz="0" w:space="0" w:color="auto"/>
        <w:left w:val="none" w:sz="0" w:space="0" w:color="auto"/>
        <w:bottom w:val="none" w:sz="0" w:space="0" w:color="auto"/>
        <w:right w:val="none" w:sz="0" w:space="0" w:color="auto"/>
      </w:divBdr>
    </w:div>
    <w:div w:id="1061516878">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085421293">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184250117">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40554614">
      <w:bodyDiv w:val="1"/>
      <w:marLeft w:val="0"/>
      <w:marRight w:val="0"/>
      <w:marTop w:val="0"/>
      <w:marBottom w:val="0"/>
      <w:divBdr>
        <w:top w:val="none" w:sz="0" w:space="0" w:color="auto"/>
        <w:left w:val="none" w:sz="0" w:space="0" w:color="auto"/>
        <w:bottom w:val="none" w:sz="0" w:space="0" w:color="auto"/>
        <w:right w:val="none" w:sz="0" w:space="0" w:color="auto"/>
      </w:divBdr>
    </w:div>
    <w:div w:id="1275481988">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374648261">
      <w:bodyDiv w:val="1"/>
      <w:marLeft w:val="0"/>
      <w:marRight w:val="0"/>
      <w:marTop w:val="0"/>
      <w:marBottom w:val="0"/>
      <w:divBdr>
        <w:top w:val="none" w:sz="0" w:space="0" w:color="auto"/>
        <w:left w:val="none" w:sz="0" w:space="0" w:color="auto"/>
        <w:bottom w:val="none" w:sz="0" w:space="0" w:color="auto"/>
        <w:right w:val="none" w:sz="0" w:space="0" w:color="auto"/>
      </w:divBdr>
    </w:div>
    <w:div w:id="1408844468">
      <w:bodyDiv w:val="1"/>
      <w:marLeft w:val="0"/>
      <w:marRight w:val="0"/>
      <w:marTop w:val="0"/>
      <w:marBottom w:val="0"/>
      <w:divBdr>
        <w:top w:val="none" w:sz="0" w:space="0" w:color="auto"/>
        <w:left w:val="none" w:sz="0" w:space="0" w:color="auto"/>
        <w:bottom w:val="none" w:sz="0" w:space="0" w:color="auto"/>
        <w:right w:val="none" w:sz="0" w:space="0" w:color="auto"/>
      </w:divBdr>
    </w:div>
    <w:div w:id="1449660570">
      <w:bodyDiv w:val="1"/>
      <w:marLeft w:val="0"/>
      <w:marRight w:val="0"/>
      <w:marTop w:val="0"/>
      <w:marBottom w:val="0"/>
      <w:divBdr>
        <w:top w:val="none" w:sz="0" w:space="0" w:color="auto"/>
        <w:left w:val="none" w:sz="0" w:space="0" w:color="auto"/>
        <w:bottom w:val="none" w:sz="0" w:space="0" w:color="auto"/>
        <w:right w:val="none" w:sz="0" w:space="0" w:color="auto"/>
      </w:divBdr>
    </w:div>
    <w:div w:id="1486894065">
      <w:bodyDiv w:val="1"/>
      <w:marLeft w:val="0"/>
      <w:marRight w:val="0"/>
      <w:marTop w:val="0"/>
      <w:marBottom w:val="0"/>
      <w:divBdr>
        <w:top w:val="none" w:sz="0" w:space="0" w:color="auto"/>
        <w:left w:val="none" w:sz="0" w:space="0" w:color="auto"/>
        <w:bottom w:val="none" w:sz="0" w:space="0" w:color="auto"/>
        <w:right w:val="none" w:sz="0" w:space="0" w:color="auto"/>
      </w:divBdr>
    </w:div>
    <w:div w:id="1538858790">
      <w:bodyDiv w:val="1"/>
      <w:marLeft w:val="0"/>
      <w:marRight w:val="0"/>
      <w:marTop w:val="0"/>
      <w:marBottom w:val="0"/>
      <w:divBdr>
        <w:top w:val="none" w:sz="0" w:space="0" w:color="auto"/>
        <w:left w:val="none" w:sz="0" w:space="0" w:color="auto"/>
        <w:bottom w:val="none" w:sz="0" w:space="0" w:color="auto"/>
        <w:right w:val="none" w:sz="0" w:space="0" w:color="auto"/>
      </w:divBdr>
    </w:div>
    <w:div w:id="16324003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764182802">
      <w:bodyDiv w:val="1"/>
      <w:marLeft w:val="0"/>
      <w:marRight w:val="0"/>
      <w:marTop w:val="0"/>
      <w:marBottom w:val="0"/>
      <w:divBdr>
        <w:top w:val="none" w:sz="0" w:space="0" w:color="auto"/>
        <w:left w:val="none" w:sz="0" w:space="0" w:color="auto"/>
        <w:bottom w:val="none" w:sz="0" w:space="0" w:color="auto"/>
        <w:right w:val="none" w:sz="0" w:space="0" w:color="auto"/>
      </w:divBdr>
    </w:div>
    <w:div w:id="1782990485">
      <w:bodyDiv w:val="1"/>
      <w:marLeft w:val="0"/>
      <w:marRight w:val="0"/>
      <w:marTop w:val="0"/>
      <w:marBottom w:val="0"/>
      <w:divBdr>
        <w:top w:val="none" w:sz="0" w:space="0" w:color="auto"/>
        <w:left w:val="none" w:sz="0" w:space="0" w:color="auto"/>
        <w:bottom w:val="none" w:sz="0" w:space="0" w:color="auto"/>
        <w:right w:val="none" w:sz="0" w:space="0" w:color="auto"/>
      </w:divBdr>
    </w:div>
    <w:div w:id="1821534268">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1870588">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35092880">
      <w:bodyDiv w:val="1"/>
      <w:marLeft w:val="0"/>
      <w:marRight w:val="0"/>
      <w:marTop w:val="0"/>
      <w:marBottom w:val="0"/>
      <w:divBdr>
        <w:top w:val="none" w:sz="0" w:space="0" w:color="auto"/>
        <w:left w:val="none" w:sz="0" w:space="0" w:color="auto"/>
        <w:bottom w:val="none" w:sz="0" w:space="0" w:color="auto"/>
        <w:right w:val="none" w:sz="0" w:space="0" w:color="auto"/>
      </w:divBdr>
    </w:div>
    <w:div w:id="2013793451">
      <w:bodyDiv w:val="1"/>
      <w:marLeft w:val="0"/>
      <w:marRight w:val="0"/>
      <w:marTop w:val="0"/>
      <w:marBottom w:val="0"/>
      <w:divBdr>
        <w:top w:val="none" w:sz="0" w:space="0" w:color="auto"/>
        <w:left w:val="none" w:sz="0" w:space="0" w:color="auto"/>
        <w:bottom w:val="none" w:sz="0" w:space="0" w:color="auto"/>
        <w:right w:val="none" w:sz="0" w:space="0" w:color="auto"/>
      </w:divBdr>
    </w:div>
    <w:div w:id="2049331146">
      <w:bodyDiv w:val="1"/>
      <w:marLeft w:val="0"/>
      <w:marRight w:val="0"/>
      <w:marTop w:val="0"/>
      <w:marBottom w:val="0"/>
      <w:divBdr>
        <w:top w:val="none" w:sz="0" w:space="0" w:color="auto"/>
        <w:left w:val="none" w:sz="0" w:space="0" w:color="auto"/>
        <w:bottom w:val="none" w:sz="0" w:space="0" w:color="auto"/>
        <w:right w:val="none" w:sz="0" w:space="0" w:color="auto"/>
      </w:divBdr>
    </w:div>
    <w:div w:id="2051954491">
      <w:bodyDiv w:val="1"/>
      <w:marLeft w:val="0"/>
      <w:marRight w:val="0"/>
      <w:marTop w:val="0"/>
      <w:marBottom w:val="0"/>
      <w:divBdr>
        <w:top w:val="none" w:sz="0" w:space="0" w:color="auto"/>
        <w:left w:val="none" w:sz="0" w:space="0" w:color="auto"/>
        <w:bottom w:val="none" w:sz="0" w:space="0" w:color="auto"/>
        <w:right w:val="none" w:sz="0" w:space="0" w:color="auto"/>
      </w:divBdr>
    </w:div>
    <w:div w:id="2053458561">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ca.Schlosser@fda.hhs.gov" TargetMode="External"/><Relationship Id="rId5" Type="http://schemas.openxmlformats.org/officeDocument/2006/relationships/settings" Target="settings.xml"/><Relationship Id="rId10" Type="http://schemas.openxmlformats.org/officeDocument/2006/relationships/hyperlink" Target="mailto:Tesfa.Alexander@fda.hhs.gov" TargetMode="External"/><Relationship Id="rId4" Type="http://schemas.microsoft.com/office/2007/relationships/stylesWithEffects" Target="stylesWithEffects.xml"/><Relationship Id="rId9" Type="http://schemas.openxmlformats.org/officeDocument/2006/relationships/hyperlink" Target="mailto:zgv1@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F049-7BDC-45A3-A948-6D4D0661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5141</Words>
  <Characters>29305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30</cp:revision>
  <cp:lastPrinted>2014-11-04T15:42:00Z</cp:lastPrinted>
  <dcterms:created xsi:type="dcterms:W3CDTF">2014-11-03T19:59:00Z</dcterms:created>
  <dcterms:modified xsi:type="dcterms:W3CDTF">2014-11-04T15:56:00Z</dcterms:modified>
</cp:coreProperties>
</file>