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C1" w:rsidRPr="003622BD" w:rsidRDefault="00E549C1" w:rsidP="00E549C1">
      <w:pPr>
        <w:jc w:val="center"/>
        <w:rPr>
          <w:rFonts w:ascii="Times New Roman" w:hAnsi="Times New Roman"/>
          <w:b/>
        </w:rPr>
      </w:pPr>
      <w:r w:rsidRPr="003622BD">
        <w:rPr>
          <w:rFonts w:ascii="Times New Roman" w:hAnsi="Times New Roman"/>
          <w:b/>
        </w:rPr>
        <w:t>SUPPORTING STATEMENT FOR FORM SSA-24</w:t>
      </w:r>
    </w:p>
    <w:p w:rsidR="00E549C1" w:rsidRPr="003622BD" w:rsidRDefault="00E549C1" w:rsidP="00E549C1">
      <w:pPr>
        <w:jc w:val="center"/>
        <w:rPr>
          <w:rFonts w:ascii="Times New Roman" w:hAnsi="Times New Roman"/>
          <w:b/>
        </w:rPr>
      </w:pPr>
      <w:r w:rsidRPr="003622BD">
        <w:rPr>
          <w:rFonts w:ascii="Times New Roman" w:hAnsi="Times New Roman"/>
          <w:b/>
        </w:rPr>
        <w:t>APPLICATION FOR SURVIVOR’S BENEFITS</w:t>
      </w:r>
    </w:p>
    <w:p w:rsidR="00E549C1" w:rsidRPr="003622BD" w:rsidRDefault="00E549C1" w:rsidP="00E549C1">
      <w:pPr>
        <w:jc w:val="center"/>
        <w:rPr>
          <w:rFonts w:ascii="Times New Roman" w:hAnsi="Times New Roman"/>
          <w:b/>
        </w:rPr>
      </w:pPr>
      <w:r w:rsidRPr="003622BD">
        <w:rPr>
          <w:rFonts w:ascii="Times New Roman" w:hAnsi="Times New Roman"/>
          <w:b/>
        </w:rPr>
        <w:t xml:space="preserve">20 CFR 404.611(a) </w:t>
      </w:r>
      <w:r w:rsidR="003665DF" w:rsidRPr="003622BD">
        <w:rPr>
          <w:rFonts w:ascii="Times New Roman" w:hAnsi="Times New Roman"/>
          <w:b/>
        </w:rPr>
        <w:t xml:space="preserve">and </w:t>
      </w:r>
      <w:r w:rsidR="003665DF">
        <w:rPr>
          <w:rFonts w:ascii="Times New Roman" w:hAnsi="Times New Roman"/>
          <w:b/>
        </w:rPr>
        <w:t>20</w:t>
      </w:r>
      <w:r w:rsidR="002F7D7B">
        <w:rPr>
          <w:rFonts w:ascii="Times New Roman" w:hAnsi="Times New Roman"/>
          <w:b/>
        </w:rPr>
        <w:t xml:space="preserve"> CFR 404.611</w:t>
      </w:r>
      <w:r w:rsidRPr="003622BD">
        <w:rPr>
          <w:rFonts w:ascii="Times New Roman" w:hAnsi="Times New Roman"/>
          <w:b/>
        </w:rPr>
        <w:t>(c)</w:t>
      </w:r>
    </w:p>
    <w:p w:rsidR="00E549C1" w:rsidRPr="003622BD" w:rsidRDefault="00E549C1" w:rsidP="00E549C1">
      <w:pPr>
        <w:jc w:val="center"/>
        <w:rPr>
          <w:rFonts w:ascii="Times New Roman" w:hAnsi="Times New Roman"/>
          <w:b/>
        </w:rPr>
      </w:pPr>
      <w:r w:rsidRPr="003622BD">
        <w:rPr>
          <w:rFonts w:ascii="Times New Roman" w:hAnsi="Times New Roman"/>
          <w:b/>
        </w:rPr>
        <w:t>OMB No. 0960-0062</w:t>
      </w:r>
    </w:p>
    <w:p w:rsidR="00E549C1" w:rsidRPr="003622BD" w:rsidRDefault="00E549C1" w:rsidP="00E549C1">
      <w:pPr>
        <w:rPr>
          <w:rFonts w:ascii="Times New Roman" w:hAnsi="Times New Roman"/>
          <w:b/>
        </w:rPr>
      </w:pPr>
    </w:p>
    <w:p w:rsidR="00E549C1" w:rsidRDefault="00E549C1" w:rsidP="00E549C1">
      <w:pPr>
        <w:rPr>
          <w:rFonts w:ascii="Times New Roman" w:hAnsi="Times New Roman"/>
          <w:b/>
        </w:rPr>
      </w:pPr>
    </w:p>
    <w:p w:rsidR="003665DF" w:rsidRPr="003622BD" w:rsidRDefault="003665DF" w:rsidP="00E549C1">
      <w:pPr>
        <w:rPr>
          <w:rFonts w:ascii="Times New Roman" w:hAnsi="Times New Roman"/>
          <w:b/>
        </w:rPr>
      </w:pPr>
    </w:p>
    <w:p w:rsidR="00E549C1" w:rsidRPr="003622BD" w:rsidRDefault="00E549C1" w:rsidP="00E549C1">
      <w:pPr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t>A.</w:t>
      </w:r>
      <w:r w:rsidRPr="003622BD">
        <w:rPr>
          <w:rFonts w:ascii="Times New Roman" w:hAnsi="Times New Roman"/>
          <w:b/>
        </w:rPr>
        <w:tab/>
      </w:r>
      <w:r w:rsidRPr="003622BD">
        <w:rPr>
          <w:rFonts w:ascii="Times New Roman" w:hAnsi="Times New Roman"/>
          <w:b/>
          <w:u w:val="single"/>
        </w:rPr>
        <w:t>Justification</w:t>
      </w:r>
    </w:p>
    <w:p w:rsidR="00E549C1" w:rsidRPr="003622BD" w:rsidRDefault="00E549C1" w:rsidP="00E549C1">
      <w:pPr>
        <w:rPr>
          <w:rFonts w:ascii="Times New Roman" w:hAnsi="Times New Roman"/>
        </w:rPr>
      </w:pPr>
      <w:r w:rsidRPr="003622BD">
        <w:rPr>
          <w:rFonts w:ascii="Times New Roman" w:hAnsi="Times New Roman"/>
        </w:rPr>
        <w:tab/>
      </w:r>
    </w:p>
    <w:p w:rsidR="003622BD" w:rsidRPr="003622BD" w:rsidRDefault="009F2AB7" w:rsidP="00EE0D8C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t xml:space="preserve">Introduction/Authoring Law/Regulations </w:t>
      </w:r>
    </w:p>
    <w:p w:rsidR="00616AB6" w:rsidRPr="003622BD" w:rsidRDefault="003622BD" w:rsidP="002F7D7B">
      <w:pPr>
        <w:widowControl/>
        <w:tabs>
          <w:tab w:val="left" w:pos="153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E549C1" w:rsidRPr="003622BD">
        <w:rPr>
          <w:rFonts w:ascii="Times New Roman" w:hAnsi="Times New Roman"/>
        </w:rPr>
        <w:t xml:space="preserve">Section </w:t>
      </w:r>
      <w:r w:rsidR="00E549C1" w:rsidRPr="003622BD">
        <w:rPr>
          <w:rFonts w:ascii="Times New Roman" w:hAnsi="Times New Roman"/>
          <w:i/>
        </w:rPr>
        <w:t>202(o)</w:t>
      </w:r>
      <w:r w:rsidR="00E549C1" w:rsidRPr="003622BD">
        <w:rPr>
          <w:rFonts w:ascii="Times New Roman" w:hAnsi="Times New Roman"/>
        </w:rPr>
        <w:t xml:space="preserve"> of the </w:t>
      </w:r>
      <w:r w:rsidR="00E549C1" w:rsidRPr="003622BD">
        <w:rPr>
          <w:rFonts w:ascii="Times New Roman" w:hAnsi="Times New Roman"/>
          <w:i/>
        </w:rPr>
        <w:t>Social Security Act</w:t>
      </w:r>
      <w:r w:rsidR="00E549C1" w:rsidRPr="003622BD">
        <w:rPr>
          <w:rFonts w:ascii="Times New Roman" w:hAnsi="Times New Roman"/>
        </w:rPr>
        <w:t xml:space="preserve"> </w:t>
      </w:r>
      <w:r w:rsidR="002F7D7B">
        <w:rPr>
          <w:rFonts w:ascii="Times New Roman" w:hAnsi="Times New Roman"/>
        </w:rPr>
        <w:t xml:space="preserve">(the </w:t>
      </w:r>
      <w:r w:rsidR="002F7D7B" w:rsidRPr="002F7D7B">
        <w:rPr>
          <w:rFonts w:ascii="Times New Roman" w:hAnsi="Times New Roman"/>
          <w:i/>
        </w:rPr>
        <w:t>Act</w:t>
      </w:r>
      <w:r w:rsidR="002F7D7B">
        <w:rPr>
          <w:rFonts w:ascii="Times New Roman" w:hAnsi="Times New Roman"/>
        </w:rPr>
        <w:t xml:space="preserve">) authorizes the Social </w:t>
      </w:r>
      <w:r w:rsidR="002F7D7B">
        <w:rPr>
          <w:rFonts w:ascii="Times New Roman" w:hAnsi="Times New Roman"/>
        </w:rPr>
        <w:tab/>
        <w:t>Security Administration (SSA)</w:t>
      </w:r>
      <w:r w:rsidR="00E549C1" w:rsidRPr="003622BD">
        <w:rPr>
          <w:rFonts w:ascii="Times New Roman" w:hAnsi="Times New Roman"/>
        </w:rPr>
        <w:t xml:space="preserve"> to collect information for armed services </w:t>
      </w:r>
      <w:r w:rsidR="002F7D7B">
        <w:rPr>
          <w:rFonts w:ascii="Times New Roman" w:hAnsi="Times New Roman"/>
        </w:rPr>
        <w:tab/>
      </w:r>
      <w:r w:rsidR="00E549C1" w:rsidRPr="003622BD">
        <w:rPr>
          <w:rFonts w:ascii="Times New Roman" w:hAnsi="Times New Roman"/>
        </w:rPr>
        <w:t xml:space="preserve">personnel survivors for benefits determination purposes.  Sections </w:t>
      </w:r>
      <w:r w:rsidR="00E549C1" w:rsidRPr="003622BD">
        <w:rPr>
          <w:rFonts w:ascii="Times New Roman" w:hAnsi="Times New Roman"/>
          <w:i/>
        </w:rPr>
        <w:t xml:space="preserve">20 </w:t>
      </w:r>
      <w:r w:rsidR="00E549C1" w:rsidRPr="002F7D7B">
        <w:rPr>
          <w:rFonts w:ascii="Times New Roman" w:hAnsi="Times New Roman"/>
        </w:rPr>
        <w:t>CFR</w:t>
      </w:r>
      <w:r w:rsidR="00E549C1" w:rsidRPr="003622BD">
        <w:rPr>
          <w:rFonts w:ascii="Times New Roman" w:hAnsi="Times New Roman"/>
          <w:i/>
        </w:rPr>
        <w:t xml:space="preserve"> </w:t>
      </w:r>
      <w:r w:rsidR="00401B6F">
        <w:rPr>
          <w:rFonts w:ascii="Times New Roman" w:hAnsi="Times New Roman"/>
          <w:i/>
        </w:rPr>
        <w:tab/>
      </w:r>
      <w:r w:rsidR="00E549C1" w:rsidRPr="003622BD">
        <w:rPr>
          <w:rFonts w:ascii="Times New Roman" w:hAnsi="Times New Roman"/>
          <w:i/>
        </w:rPr>
        <w:t xml:space="preserve">404.611(a) </w:t>
      </w:r>
      <w:r w:rsidR="00E549C1" w:rsidRPr="003622BD">
        <w:rPr>
          <w:rFonts w:ascii="Times New Roman" w:hAnsi="Times New Roman"/>
        </w:rPr>
        <w:t xml:space="preserve">and </w:t>
      </w:r>
      <w:r w:rsidR="002F7D7B">
        <w:rPr>
          <w:rFonts w:ascii="Times New Roman" w:hAnsi="Times New Roman"/>
        </w:rPr>
        <w:t>404.611</w:t>
      </w:r>
      <w:r w:rsidR="00E549C1" w:rsidRPr="003622BD">
        <w:rPr>
          <w:rFonts w:ascii="Times New Roman" w:hAnsi="Times New Roman"/>
          <w:i/>
        </w:rPr>
        <w:t>(c)</w:t>
      </w:r>
      <w:r w:rsidR="00E549C1" w:rsidRPr="003622BD">
        <w:rPr>
          <w:rFonts w:ascii="Times New Roman" w:hAnsi="Times New Roman"/>
        </w:rPr>
        <w:t xml:space="preserve"> of the </w:t>
      </w:r>
      <w:r w:rsidR="00E549C1" w:rsidRPr="003622BD">
        <w:rPr>
          <w:rFonts w:ascii="Times New Roman" w:hAnsi="Times New Roman"/>
          <w:i/>
        </w:rPr>
        <w:t xml:space="preserve">Code of Federal Regulations </w:t>
      </w:r>
      <w:r w:rsidR="00E549C1" w:rsidRPr="003622BD">
        <w:rPr>
          <w:rFonts w:ascii="Times New Roman" w:hAnsi="Times New Roman"/>
        </w:rPr>
        <w:t xml:space="preserve">discuss general </w:t>
      </w:r>
      <w:r>
        <w:rPr>
          <w:rFonts w:ascii="Times New Roman" w:hAnsi="Times New Roman"/>
        </w:rPr>
        <w:tab/>
      </w:r>
      <w:r w:rsidR="00E549C1" w:rsidRPr="003622BD">
        <w:rPr>
          <w:rFonts w:ascii="Times New Roman" w:hAnsi="Times New Roman"/>
        </w:rPr>
        <w:t xml:space="preserve">Social Security benefits application </w:t>
      </w:r>
      <w:r w:rsidR="002F7D7B">
        <w:rPr>
          <w:rFonts w:ascii="Times New Roman" w:hAnsi="Times New Roman"/>
        </w:rPr>
        <w:tab/>
      </w:r>
      <w:r w:rsidR="00E549C1" w:rsidRPr="003622BD">
        <w:rPr>
          <w:rFonts w:ascii="Times New Roman" w:hAnsi="Times New Roman"/>
        </w:rPr>
        <w:t xml:space="preserve">rules.  Section </w:t>
      </w:r>
      <w:r w:rsidR="00E549C1" w:rsidRPr="003622BD">
        <w:rPr>
          <w:rFonts w:ascii="Times New Roman" w:hAnsi="Times New Roman"/>
          <w:i/>
        </w:rPr>
        <w:t>38</w:t>
      </w:r>
      <w:r w:rsidR="00E549C1" w:rsidRPr="003622BD">
        <w:rPr>
          <w:rFonts w:ascii="Times New Roman" w:hAnsi="Times New Roman"/>
        </w:rPr>
        <w:t xml:space="preserve"> </w:t>
      </w:r>
      <w:r w:rsidR="00E549C1" w:rsidRPr="003622BD">
        <w:rPr>
          <w:rFonts w:ascii="Times New Roman" w:hAnsi="Times New Roman"/>
          <w:i/>
        </w:rPr>
        <w:t xml:space="preserve">U.S.C. 5105 </w:t>
      </w:r>
      <w:r w:rsidR="00E549C1" w:rsidRPr="003622BD">
        <w:rPr>
          <w:rFonts w:ascii="Times New Roman" w:hAnsi="Times New Roman"/>
        </w:rPr>
        <w:t xml:space="preserve">provides for a </w:t>
      </w:r>
      <w:r w:rsidR="00401B6F">
        <w:rPr>
          <w:rFonts w:ascii="Times New Roman" w:hAnsi="Times New Roman"/>
        </w:rPr>
        <w:tab/>
      </w:r>
      <w:r w:rsidR="00E549C1" w:rsidRPr="003622BD">
        <w:rPr>
          <w:rFonts w:ascii="Times New Roman" w:hAnsi="Times New Roman"/>
        </w:rPr>
        <w:t xml:space="preserve">joint SSA-VA application for survivors of deceased armed services </w:t>
      </w:r>
      <w:r>
        <w:rPr>
          <w:rFonts w:ascii="Times New Roman" w:hAnsi="Times New Roman"/>
        </w:rPr>
        <w:tab/>
      </w:r>
      <w:r w:rsidR="00E549C1" w:rsidRPr="003622BD">
        <w:rPr>
          <w:rFonts w:ascii="Times New Roman" w:hAnsi="Times New Roman"/>
        </w:rPr>
        <w:t xml:space="preserve">personnel. </w:t>
      </w:r>
    </w:p>
    <w:p w:rsidR="00616AB6" w:rsidRPr="003622BD" w:rsidRDefault="00616AB6" w:rsidP="00616AB6">
      <w:pPr>
        <w:widowControl/>
        <w:ind w:left="1080"/>
        <w:rPr>
          <w:rFonts w:ascii="Times New Roman" w:hAnsi="Times New Roman"/>
        </w:rPr>
      </w:pPr>
    </w:p>
    <w:p w:rsidR="003622BD" w:rsidRPr="003622BD" w:rsidRDefault="003622BD" w:rsidP="00EE0D8C">
      <w:pPr>
        <w:widowControl/>
        <w:numPr>
          <w:ilvl w:val="0"/>
          <w:numId w:val="48"/>
        </w:numPr>
        <w:tabs>
          <w:tab w:val="num" w:pos="1080"/>
          <w:tab w:val="left" w:pos="1530"/>
        </w:tabs>
        <w:ind w:hanging="9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616AB6" w:rsidRPr="003622BD">
        <w:rPr>
          <w:rFonts w:ascii="Times New Roman" w:hAnsi="Times New Roman"/>
          <w:b/>
        </w:rPr>
        <w:t xml:space="preserve">Description of Collection </w:t>
      </w:r>
    </w:p>
    <w:p w:rsidR="00CB2F95" w:rsidRDefault="003622BD" w:rsidP="00EE0D8C">
      <w:pPr>
        <w:widowControl/>
        <w:tabs>
          <w:tab w:val="left" w:pos="1530"/>
          <w:tab w:val="left" w:pos="171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CB2F95">
        <w:rPr>
          <w:rFonts w:ascii="Times New Roman" w:hAnsi="Times New Roman"/>
        </w:rPr>
        <w:t xml:space="preserve">Surviving family members of armed services personnel can file for Social </w:t>
      </w:r>
      <w:r w:rsidR="00CB2F95">
        <w:rPr>
          <w:rFonts w:ascii="Times New Roman" w:hAnsi="Times New Roman"/>
        </w:rPr>
        <w:tab/>
        <w:t xml:space="preserve">Security and veterans’ benefits with SSA or at the Veterans Administration </w:t>
      </w:r>
      <w:r w:rsidR="00CB2F95">
        <w:rPr>
          <w:rFonts w:ascii="Times New Roman" w:hAnsi="Times New Roman"/>
        </w:rPr>
        <w:tab/>
        <w:t xml:space="preserve">(VA).  If applicants file for Title II survivor benefits at the VA, they complete </w:t>
      </w:r>
      <w:r w:rsidR="00CB2F95">
        <w:rPr>
          <w:rFonts w:ascii="Times New Roman" w:hAnsi="Times New Roman"/>
        </w:rPr>
        <w:tab/>
        <w:t xml:space="preserve">Form SSA-24, which </w:t>
      </w:r>
      <w:proofErr w:type="gramStart"/>
      <w:r w:rsidR="00CB2F95">
        <w:rPr>
          <w:rFonts w:ascii="Times New Roman" w:hAnsi="Times New Roman"/>
        </w:rPr>
        <w:t>is then forwarded</w:t>
      </w:r>
      <w:proofErr w:type="gramEnd"/>
      <w:r w:rsidR="00CB2F95">
        <w:rPr>
          <w:rFonts w:ascii="Times New Roman" w:hAnsi="Times New Roman"/>
        </w:rPr>
        <w:t xml:space="preserve"> to SSA for processing.  SSA uses the </w:t>
      </w:r>
      <w:r w:rsidR="00CB2F95">
        <w:rPr>
          <w:rFonts w:ascii="Times New Roman" w:hAnsi="Times New Roman"/>
        </w:rPr>
        <w:tab/>
        <w:t xml:space="preserve">information to determine eligibility for benefits.  The respondents are survivors </w:t>
      </w:r>
      <w:r w:rsidR="00CB2F95">
        <w:rPr>
          <w:rFonts w:ascii="Times New Roman" w:hAnsi="Times New Roman"/>
        </w:rPr>
        <w:tab/>
        <w:t>of deceased armed services personnel who are applying for benefits at the VA.</w:t>
      </w:r>
    </w:p>
    <w:p w:rsidR="00616AB6" w:rsidRPr="003622BD" w:rsidRDefault="00616AB6" w:rsidP="00616AB6">
      <w:pPr>
        <w:pStyle w:val="ListParagraph"/>
        <w:rPr>
          <w:rFonts w:ascii="Times New Roman" w:hAnsi="Times New Roman"/>
        </w:rPr>
      </w:pPr>
    </w:p>
    <w:p w:rsidR="003622BD" w:rsidRDefault="00616AB6" w:rsidP="00EE0D8C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  <w:b/>
        </w:rPr>
      </w:pPr>
      <w:r w:rsidRPr="003622BD">
        <w:rPr>
          <w:rFonts w:ascii="Times New Roman" w:hAnsi="Times New Roman"/>
          <w:b/>
        </w:rPr>
        <w:t xml:space="preserve">Use of Information Technology to Collect the Information </w:t>
      </w:r>
    </w:p>
    <w:p w:rsidR="00E549C1" w:rsidRPr="003622BD" w:rsidRDefault="003622BD" w:rsidP="00EE0D8C">
      <w:pPr>
        <w:widowControl/>
        <w:tabs>
          <w:tab w:val="left" w:pos="1530"/>
        </w:tabs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E549C1" w:rsidRPr="003622BD">
        <w:rPr>
          <w:rFonts w:ascii="Times New Roman" w:hAnsi="Times New Roman"/>
        </w:rPr>
        <w:t xml:space="preserve">SSA did not </w:t>
      </w:r>
      <w:r w:rsidR="002F31F6" w:rsidRPr="003622BD">
        <w:rPr>
          <w:rFonts w:ascii="Times New Roman" w:hAnsi="Times New Roman"/>
        </w:rPr>
        <w:t xml:space="preserve">create an electronic version of </w:t>
      </w:r>
      <w:r w:rsidR="001209D3" w:rsidRPr="003622BD">
        <w:rPr>
          <w:rFonts w:ascii="Times New Roman" w:hAnsi="Times New Roman"/>
        </w:rPr>
        <w:t>F</w:t>
      </w:r>
      <w:r w:rsidR="00E549C1" w:rsidRPr="003622BD">
        <w:rPr>
          <w:rFonts w:ascii="Times New Roman" w:hAnsi="Times New Roman"/>
        </w:rPr>
        <w:t>orm</w:t>
      </w:r>
      <w:r w:rsidR="002F31F6" w:rsidRPr="003622BD">
        <w:rPr>
          <w:rFonts w:ascii="Times New Roman" w:hAnsi="Times New Roman"/>
        </w:rPr>
        <w:t xml:space="preserve"> SSA-24 </w:t>
      </w:r>
      <w:r w:rsidR="00E549C1" w:rsidRPr="003622BD">
        <w:rPr>
          <w:rFonts w:ascii="Times New Roman" w:hAnsi="Times New Roman"/>
        </w:rPr>
        <w:t xml:space="preserve">under the </w:t>
      </w:r>
      <w:r w:rsidR="002F31F6" w:rsidRPr="003622BD">
        <w:rPr>
          <w:rFonts w:ascii="Times New Roman" w:hAnsi="Times New Roman"/>
        </w:rPr>
        <w:t>a</w:t>
      </w:r>
      <w:r w:rsidR="00E549C1" w:rsidRPr="003622BD">
        <w:rPr>
          <w:rFonts w:ascii="Times New Roman" w:hAnsi="Times New Roman"/>
        </w:rPr>
        <w:t xml:space="preserve">gency’s </w:t>
      </w:r>
      <w:r w:rsidR="00407D08">
        <w:rPr>
          <w:rFonts w:ascii="Times New Roman" w:hAnsi="Times New Roman"/>
        </w:rPr>
        <w:tab/>
      </w:r>
      <w:r w:rsidR="00E549C1" w:rsidRPr="003622BD">
        <w:rPr>
          <w:rFonts w:ascii="Times New Roman" w:hAnsi="Times New Roman"/>
        </w:rPr>
        <w:t>Government Paperwork Elimination Act</w:t>
      </w:r>
      <w:r w:rsidR="002F31F6" w:rsidRPr="003622BD">
        <w:rPr>
          <w:rFonts w:ascii="Times New Roman" w:hAnsi="Times New Roman"/>
        </w:rPr>
        <w:t xml:space="preserve"> (GPEA) </w:t>
      </w:r>
      <w:r w:rsidR="00E549C1" w:rsidRPr="003622BD">
        <w:rPr>
          <w:rFonts w:ascii="Times New Roman" w:hAnsi="Times New Roman"/>
        </w:rPr>
        <w:t xml:space="preserve">plan </w:t>
      </w:r>
      <w:r w:rsidR="002F31F6" w:rsidRPr="003622BD">
        <w:rPr>
          <w:rFonts w:ascii="Times New Roman" w:hAnsi="Times New Roman"/>
        </w:rPr>
        <w:t xml:space="preserve">because only 3,200 </w:t>
      </w:r>
      <w:r w:rsidR="00407D08">
        <w:rPr>
          <w:rFonts w:ascii="Times New Roman" w:hAnsi="Times New Roman"/>
        </w:rPr>
        <w:tab/>
      </w:r>
      <w:r w:rsidR="002F31F6" w:rsidRPr="003622BD">
        <w:rPr>
          <w:rFonts w:ascii="Times New Roman" w:hAnsi="Times New Roman"/>
        </w:rPr>
        <w:t xml:space="preserve">respondents complete the </w:t>
      </w:r>
      <w:r w:rsidR="00E549C1" w:rsidRPr="003622BD">
        <w:rPr>
          <w:rFonts w:ascii="Times New Roman" w:hAnsi="Times New Roman"/>
        </w:rPr>
        <w:t>form</w:t>
      </w:r>
      <w:r w:rsidR="003E3334" w:rsidRPr="003622BD">
        <w:rPr>
          <w:rFonts w:ascii="Times New Roman" w:hAnsi="Times New Roman"/>
        </w:rPr>
        <w:t xml:space="preserve">.  </w:t>
      </w:r>
      <w:r w:rsidR="002F31F6" w:rsidRPr="003622BD">
        <w:rPr>
          <w:rFonts w:ascii="Times New Roman" w:hAnsi="Times New Roman"/>
        </w:rPr>
        <w:t>This is less than the GPEA cut-off of 50,000.</w:t>
      </w:r>
    </w:p>
    <w:p w:rsidR="00616AB6" w:rsidRPr="003622BD" w:rsidRDefault="00616AB6" w:rsidP="00EE0D8C">
      <w:pPr>
        <w:pStyle w:val="ListParagraph"/>
        <w:tabs>
          <w:tab w:val="left" w:pos="1530"/>
        </w:tabs>
        <w:rPr>
          <w:rFonts w:ascii="Times New Roman" w:hAnsi="Times New Roman"/>
          <w:b/>
        </w:rPr>
      </w:pPr>
    </w:p>
    <w:p w:rsidR="003622BD" w:rsidRDefault="00616AB6" w:rsidP="00EE0D8C">
      <w:pPr>
        <w:widowControl/>
        <w:numPr>
          <w:ilvl w:val="0"/>
          <w:numId w:val="48"/>
        </w:numPr>
        <w:tabs>
          <w:tab w:val="left" w:pos="0"/>
          <w:tab w:val="left" w:pos="1530"/>
        </w:tabs>
        <w:ind w:hanging="90"/>
        <w:rPr>
          <w:rFonts w:ascii="Times New Roman" w:hAnsi="Times New Roman"/>
          <w:b/>
        </w:rPr>
      </w:pPr>
      <w:r w:rsidRPr="003622BD">
        <w:rPr>
          <w:rFonts w:ascii="Times New Roman" w:hAnsi="Times New Roman"/>
          <w:b/>
        </w:rPr>
        <w:t xml:space="preserve">Why We Cannot Use Duplicate Information </w:t>
      </w:r>
    </w:p>
    <w:p w:rsidR="00E549C1" w:rsidRPr="003622BD" w:rsidRDefault="003622BD" w:rsidP="00EE0D8C">
      <w:pPr>
        <w:widowControl/>
        <w:tabs>
          <w:tab w:val="left" w:pos="1530"/>
          <w:tab w:val="left" w:pos="1710"/>
        </w:tabs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E549C1" w:rsidRPr="003622BD">
        <w:rPr>
          <w:rFonts w:ascii="Times New Roman" w:hAnsi="Times New Roman"/>
        </w:rPr>
        <w:t xml:space="preserve">The nature of the information SSA is collecting and the manner in which we </w:t>
      </w:r>
      <w:r>
        <w:rPr>
          <w:rFonts w:ascii="Times New Roman" w:hAnsi="Times New Roman"/>
        </w:rPr>
        <w:tab/>
      </w:r>
      <w:r w:rsidR="00E549C1" w:rsidRPr="003622BD">
        <w:rPr>
          <w:rFonts w:ascii="Times New Roman" w:hAnsi="Times New Roman"/>
        </w:rPr>
        <w:t>are colle</w:t>
      </w:r>
      <w:r w:rsidR="00407D08">
        <w:rPr>
          <w:rFonts w:ascii="Times New Roman" w:hAnsi="Times New Roman"/>
        </w:rPr>
        <w:t xml:space="preserve">cting it preclude duplication.  SSA does not use another collection </w:t>
      </w:r>
      <w:r w:rsidR="00407D08">
        <w:rPr>
          <w:rFonts w:ascii="Times New Roman" w:hAnsi="Times New Roman"/>
        </w:rPr>
        <w:tab/>
      </w:r>
      <w:r w:rsidR="00E45300" w:rsidRPr="003622BD">
        <w:rPr>
          <w:rFonts w:ascii="Times New Roman" w:hAnsi="Times New Roman"/>
        </w:rPr>
        <w:t xml:space="preserve">instrument to </w:t>
      </w:r>
      <w:r w:rsidR="00407D08">
        <w:rPr>
          <w:rFonts w:ascii="Times New Roman" w:hAnsi="Times New Roman"/>
        </w:rPr>
        <w:t>obtain</w:t>
      </w:r>
      <w:r w:rsidR="00E45300" w:rsidRPr="003622BD">
        <w:rPr>
          <w:rFonts w:ascii="Times New Roman" w:hAnsi="Times New Roman"/>
        </w:rPr>
        <w:t xml:space="preserve"> </w:t>
      </w:r>
      <w:r w:rsidR="00616AB6" w:rsidRPr="003622BD">
        <w:rPr>
          <w:rFonts w:ascii="Times New Roman" w:hAnsi="Times New Roman"/>
        </w:rPr>
        <w:t>similar data</w:t>
      </w:r>
      <w:r w:rsidR="00E549C1" w:rsidRPr="003622BD">
        <w:rPr>
          <w:rFonts w:ascii="Times New Roman" w:hAnsi="Times New Roman"/>
        </w:rPr>
        <w:t>.</w:t>
      </w:r>
    </w:p>
    <w:p w:rsidR="00616AB6" w:rsidRPr="003622BD" w:rsidRDefault="00616AB6" w:rsidP="00616AB6">
      <w:pPr>
        <w:pStyle w:val="ListParagraph"/>
        <w:rPr>
          <w:rFonts w:ascii="Times New Roman" w:hAnsi="Times New Roman"/>
          <w:b/>
        </w:rPr>
      </w:pPr>
    </w:p>
    <w:p w:rsidR="003622BD" w:rsidRDefault="00616AB6" w:rsidP="00EE0D8C">
      <w:pPr>
        <w:widowControl/>
        <w:numPr>
          <w:ilvl w:val="0"/>
          <w:numId w:val="48"/>
        </w:numPr>
        <w:tabs>
          <w:tab w:val="left" w:pos="630"/>
          <w:tab w:val="left" w:pos="1530"/>
        </w:tabs>
        <w:ind w:hanging="108"/>
        <w:rPr>
          <w:rFonts w:ascii="Times New Roman" w:hAnsi="Times New Roman"/>
          <w:b/>
        </w:rPr>
      </w:pPr>
      <w:r w:rsidRPr="003622BD">
        <w:rPr>
          <w:rFonts w:ascii="Times New Roman" w:hAnsi="Times New Roman"/>
          <w:b/>
        </w:rPr>
        <w:t xml:space="preserve">Minimizing Burden on Small Respondents </w:t>
      </w:r>
    </w:p>
    <w:p w:rsidR="00E549C1" w:rsidRPr="003622BD" w:rsidRDefault="003622BD" w:rsidP="00EE0D8C">
      <w:pPr>
        <w:widowControl/>
        <w:tabs>
          <w:tab w:val="left" w:pos="630"/>
          <w:tab w:val="left" w:pos="1530"/>
        </w:tabs>
        <w:ind w:left="8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E549C1" w:rsidRPr="003622BD">
        <w:rPr>
          <w:rFonts w:ascii="Times New Roman" w:hAnsi="Times New Roman"/>
        </w:rPr>
        <w:t>This colle</w:t>
      </w:r>
      <w:r w:rsidR="002F31F6" w:rsidRPr="003622BD">
        <w:rPr>
          <w:rFonts w:ascii="Times New Roman" w:hAnsi="Times New Roman"/>
        </w:rPr>
        <w:t xml:space="preserve">ction does not affect </w:t>
      </w:r>
      <w:r w:rsidR="00E549C1" w:rsidRPr="003622BD">
        <w:rPr>
          <w:rFonts w:ascii="Times New Roman" w:hAnsi="Times New Roman"/>
        </w:rPr>
        <w:t>small businesses or other small entities.</w:t>
      </w:r>
    </w:p>
    <w:p w:rsidR="00616AB6" w:rsidRPr="003622BD" w:rsidRDefault="00616AB6" w:rsidP="00616AB6">
      <w:pPr>
        <w:pStyle w:val="ListParagraph"/>
        <w:rPr>
          <w:rFonts w:ascii="Times New Roman" w:hAnsi="Times New Roman"/>
          <w:b/>
        </w:rPr>
      </w:pPr>
    </w:p>
    <w:p w:rsidR="00401B6F" w:rsidRPr="00401B6F" w:rsidRDefault="00616AB6" w:rsidP="002F7D7B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  <w:b/>
        </w:rPr>
      </w:pPr>
      <w:r w:rsidRPr="003622BD">
        <w:rPr>
          <w:rFonts w:ascii="Times New Roman" w:hAnsi="Times New Roman"/>
          <w:b/>
        </w:rPr>
        <w:t xml:space="preserve">Consequence of Not Collecting Information or </w:t>
      </w:r>
      <w:proofErr w:type="gramStart"/>
      <w:r w:rsidRPr="003622BD">
        <w:rPr>
          <w:rFonts w:ascii="Times New Roman" w:hAnsi="Times New Roman"/>
          <w:b/>
        </w:rPr>
        <w:t>Collecting</w:t>
      </w:r>
      <w:proofErr w:type="gramEnd"/>
      <w:r w:rsidRPr="003622BD">
        <w:rPr>
          <w:rFonts w:ascii="Times New Roman" w:hAnsi="Times New Roman"/>
          <w:b/>
        </w:rPr>
        <w:t xml:space="preserve"> it Less Frequently </w:t>
      </w:r>
      <w:r w:rsidR="003622BD">
        <w:rPr>
          <w:rFonts w:ascii="Times New Roman" w:hAnsi="Times New Roman"/>
          <w:b/>
        </w:rPr>
        <w:tab/>
      </w:r>
      <w:r w:rsidR="00E549C1" w:rsidRPr="003622BD">
        <w:rPr>
          <w:rFonts w:ascii="Times New Roman" w:hAnsi="Times New Roman"/>
        </w:rPr>
        <w:t xml:space="preserve">If SSA did not use </w:t>
      </w:r>
      <w:r w:rsidR="00B172E7">
        <w:rPr>
          <w:rFonts w:ascii="Times New Roman" w:hAnsi="Times New Roman"/>
        </w:rPr>
        <w:t>Form SSA-24</w:t>
      </w:r>
      <w:r w:rsidR="00E549C1" w:rsidRPr="003622BD">
        <w:rPr>
          <w:rFonts w:ascii="Times New Roman" w:hAnsi="Times New Roman"/>
        </w:rPr>
        <w:t xml:space="preserve">, we would not have an instrument for a joint </w:t>
      </w:r>
      <w:r w:rsidR="00B172E7">
        <w:rPr>
          <w:rFonts w:ascii="Times New Roman" w:hAnsi="Times New Roman"/>
        </w:rPr>
        <w:tab/>
      </w:r>
      <w:r w:rsidR="00E549C1" w:rsidRPr="003622BD">
        <w:rPr>
          <w:rFonts w:ascii="Times New Roman" w:hAnsi="Times New Roman"/>
        </w:rPr>
        <w:t xml:space="preserve">VA-SSA application, </w:t>
      </w:r>
      <w:r w:rsidR="00401B6F">
        <w:rPr>
          <w:rFonts w:ascii="Times New Roman" w:hAnsi="Times New Roman"/>
        </w:rPr>
        <w:t>and would not be able to determine eligibility for benefits.</w:t>
      </w:r>
      <w:r w:rsidR="00401B6F">
        <w:rPr>
          <w:rFonts w:ascii="Times New Roman" w:hAnsi="Times New Roman"/>
        </w:rPr>
        <w:tab/>
      </w:r>
      <w:r w:rsidR="00CB58D0" w:rsidRPr="003622BD">
        <w:rPr>
          <w:rFonts w:ascii="Times New Roman" w:hAnsi="Times New Roman"/>
        </w:rPr>
        <w:t xml:space="preserve">  </w:t>
      </w:r>
      <w:r w:rsidR="00401B6F">
        <w:rPr>
          <w:rFonts w:ascii="Times New Roman" w:hAnsi="Times New Roman"/>
        </w:rPr>
        <w:tab/>
      </w:r>
      <w:r w:rsidR="00CB58D0" w:rsidRPr="003622BD">
        <w:rPr>
          <w:rFonts w:ascii="Times New Roman" w:hAnsi="Times New Roman"/>
        </w:rPr>
        <w:t>Because we only collect the information</w:t>
      </w:r>
      <w:r w:rsidR="00401B6F">
        <w:rPr>
          <w:rFonts w:ascii="Times New Roman" w:hAnsi="Times New Roman"/>
        </w:rPr>
        <w:t xml:space="preserve"> once, we cannot collect it less</w:t>
      </w:r>
      <w:r w:rsidR="003622BD">
        <w:rPr>
          <w:rFonts w:ascii="Times New Roman" w:hAnsi="Times New Roman"/>
        </w:rPr>
        <w:tab/>
      </w:r>
      <w:r w:rsidR="00CB58D0" w:rsidRPr="003622BD">
        <w:rPr>
          <w:rFonts w:ascii="Times New Roman" w:hAnsi="Times New Roman"/>
        </w:rPr>
        <w:t xml:space="preserve">frequently.  </w:t>
      </w:r>
    </w:p>
    <w:p w:rsidR="00401B6F" w:rsidRDefault="00401B6F" w:rsidP="00401B6F">
      <w:pPr>
        <w:widowControl/>
        <w:tabs>
          <w:tab w:val="left" w:pos="1440"/>
        </w:tabs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B58D0" w:rsidRPr="003622BD" w:rsidRDefault="00401B6F" w:rsidP="002F7D7B">
      <w:pPr>
        <w:widowControl/>
        <w:tabs>
          <w:tab w:val="left" w:pos="1530"/>
        </w:tabs>
        <w:ind w:left="81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CB58D0" w:rsidRPr="003622BD">
        <w:rPr>
          <w:rFonts w:ascii="Times New Roman" w:hAnsi="Times New Roman"/>
        </w:rPr>
        <w:t xml:space="preserve">There are no technical or legal </w:t>
      </w:r>
      <w:r w:rsidR="003E3334">
        <w:rPr>
          <w:rFonts w:ascii="Times New Roman" w:hAnsi="Times New Roman"/>
        </w:rPr>
        <w:t xml:space="preserve">obstacles to </w:t>
      </w:r>
      <w:r w:rsidR="00CB58D0" w:rsidRPr="003622BD">
        <w:rPr>
          <w:rFonts w:ascii="Times New Roman" w:hAnsi="Times New Roman"/>
        </w:rPr>
        <w:t>burden reduction.</w:t>
      </w:r>
    </w:p>
    <w:p w:rsidR="00401B6F" w:rsidRPr="00401B6F" w:rsidRDefault="00CB58D0" w:rsidP="002F7D7B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lastRenderedPageBreak/>
        <w:t xml:space="preserve">Special Circumstances </w:t>
      </w:r>
    </w:p>
    <w:p w:rsidR="00CB58D0" w:rsidRPr="003622BD" w:rsidRDefault="00401B6F" w:rsidP="002F7D7B">
      <w:pPr>
        <w:widowControl/>
        <w:tabs>
          <w:tab w:val="left" w:pos="1530"/>
        </w:tabs>
        <w:ind w:left="81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CB58D0" w:rsidRPr="003622BD">
        <w:rPr>
          <w:rFonts w:ascii="Times New Roman" w:hAnsi="Times New Roman"/>
        </w:rPr>
        <w:t xml:space="preserve">There are no special circumstances that would cause SSA to conduct this </w:t>
      </w:r>
      <w:r>
        <w:rPr>
          <w:rFonts w:ascii="Times New Roman" w:hAnsi="Times New Roman"/>
        </w:rPr>
        <w:tab/>
      </w:r>
      <w:r w:rsidR="00CB58D0" w:rsidRPr="003622BD">
        <w:rPr>
          <w:rFonts w:ascii="Times New Roman" w:hAnsi="Times New Roman"/>
        </w:rPr>
        <w:t xml:space="preserve">information in a manner inconsistent with </w:t>
      </w:r>
      <w:proofErr w:type="gramStart"/>
      <w:r w:rsidR="00CB58D0" w:rsidRPr="003622BD">
        <w:rPr>
          <w:rFonts w:ascii="Times New Roman" w:hAnsi="Times New Roman"/>
        </w:rPr>
        <w:t>5</w:t>
      </w:r>
      <w:proofErr w:type="gramEnd"/>
      <w:r w:rsidR="00CB58D0" w:rsidRPr="003622BD">
        <w:rPr>
          <w:rFonts w:ascii="Times New Roman" w:hAnsi="Times New Roman"/>
        </w:rPr>
        <w:t xml:space="preserve"> CFR 1320.5.</w:t>
      </w:r>
    </w:p>
    <w:p w:rsidR="00CB58D0" w:rsidRPr="003622BD" w:rsidRDefault="00CB58D0" w:rsidP="00CB58D0">
      <w:pPr>
        <w:ind w:left="1080"/>
        <w:rPr>
          <w:rFonts w:ascii="Times New Roman" w:hAnsi="Times New Roman"/>
        </w:rPr>
      </w:pPr>
    </w:p>
    <w:p w:rsidR="00401B6F" w:rsidRDefault="00E45300" w:rsidP="002F7D7B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  <w:b/>
        </w:rPr>
      </w:pPr>
      <w:r w:rsidRPr="003622BD">
        <w:rPr>
          <w:rFonts w:ascii="Times New Roman" w:hAnsi="Times New Roman"/>
          <w:b/>
        </w:rPr>
        <w:t>Solicitation</w:t>
      </w:r>
      <w:r w:rsidR="00CB58D0" w:rsidRPr="003622BD">
        <w:rPr>
          <w:rFonts w:ascii="Times New Roman" w:hAnsi="Times New Roman"/>
          <w:b/>
        </w:rPr>
        <w:t xml:space="preserve"> of Public Comment and Other Consultations with the Public </w:t>
      </w:r>
    </w:p>
    <w:p w:rsidR="0096278E" w:rsidRPr="0096278E" w:rsidRDefault="0096278E" w:rsidP="002F7D7B">
      <w:pPr>
        <w:tabs>
          <w:tab w:val="left" w:pos="1530"/>
        </w:tabs>
        <w:ind w:left="1530"/>
        <w:rPr>
          <w:rFonts w:ascii="Times New Roman" w:hAnsi="Times New Roman"/>
        </w:rPr>
      </w:pPr>
      <w:r w:rsidRPr="0096278E">
        <w:rPr>
          <w:rFonts w:ascii="Times New Roman" w:hAnsi="Times New Roman"/>
        </w:rPr>
        <w:t>The 60-day advance Federal Register Notice published on</w:t>
      </w:r>
      <w:r>
        <w:rPr>
          <w:rFonts w:ascii="Times New Roman" w:hAnsi="Times New Roman"/>
        </w:rPr>
        <w:t xml:space="preserve"> December 31, 2013, at 78 FR 79723</w:t>
      </w:r>
      <w:r w:rsidRPr="0096278E">
        <w:rPr>
          <w:rFonts w:ascii="Times New Roman" w:hAnsi="Times New Roman"/>
        </w:rPr>
        <w:t>, and we received no public comments.  The 30-day FRN published on</w:t>
      </w:r>
      <w:r w:rsidR="00F56A37">
        <w:rPr>
          <w:rFonts w:ascii="Times New Roman" w:hAnsi="Times New Roman"/>
        </w:rPr>
        <w:t xml:space="preserve"> March 21, 2014 at 79 FR 15782</w:t>
      </w:r>
      <w:r w:rsidRPr="0096278E">
        <w:rPr>
          <w:rFonts w:ascii="Times New Roman" w:hAnsi="Times New Roman"/>
        </w:rPr>
        <w:t>.  If we receive any comments in response to this Notic</w:t>
      </w:r>
      <w:r w:rsidR="00485A06">
        <w:rPr>
          <w:rFonts w:ascii="Times New Roman" w:hAnsi="Times New Roman"/>
        </w:rPr>
        <w:t>e, we will forward them to OMB.  We did not consult with the public in the revision of this form.</w:t>
      </w:r>
    </w:p>
    <w:p w:rsidR="00CB58D0" w:rsidRPr="003622BD" w:rsidRDefault="00CB58D0" w:rsidP="00CB58D0">
      <w:pPr>
        <w:widowControl/>
        <w:rPr>
          <w:rFonts w:ascii="Times New Roman" w:hAnsi="Times New Roman"/>
          <w:b/>
        </w:rPr>
      </w:pPr>
    </w:p>
    <w:p w:rsidR="00485A06" w:rsidRDefault="00CB58D0" w:rsidP="002F7D7B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  <w:b/>
        </w:rPr>
      </w:pPr>
      <w:r w:rsidRPr="003622BD">
        <w:rPr>
          <w:rFonts w:ascii="Times New Roman" w:hAnsi="Times New Roman"/>
          <w:b/>
        </w:rPr>
        <w:t xml:space="preserve">Payment or Gifts to Respondents </w:t>
      </w:r>
    </w:p>
    <w:p w:rsidR="00CB58D0" w:rsidRPr="003622BD" w:rsidRDefault="00485A06" w:rsidP="002F7D7B">
      <w:pPr>
        <w:widowControl/>
        <w:tabs>
          <w:tab w:val="left" w:pos="1530"/>
        </w:tabs>
        <w:ind w:left="81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CB58D0" w:rsidRPr="003622BD">
        <w:rPr>
          <w:rFonts w:ascii="Times New Roman" w:hAnsi="Times New Roman"/>
        </w:rPr>
        <w:t>SSA does not provide payments or gifts to the respondents.</w:t>
      </w:r>
      <w:bookmarkStart w:id="0" w:name="_GoBack"/>
      <w:bookmarkEnd w:id="0"/>
    </w:p>
    <w:p w:rsidR="00CB58D0" w:rsidRPr="003622BD" w:rsidRDefault="00CB58D0" w:rsidP="00CB58D0">
      <w:pPr>
        <w:widowControl/>
        <w:rPr>
          <w:rFonts w:ascii="Times New Roman" w:hAnsi="Times New Roman"/>
          <w:b/>
        </w:rPr>
      </w:pPr>
    </w:p>
    <w:p w:rsidR="00485A06" w:rsidRDefault="00CB58D0" w:rsidP="002F7D7B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  <w:b/>
        </w:rPr>
      </w:pPr>
      <w:r w:rsidRPr="003622BD">
        <w:rPr>
          <w:rFonts w:ascii="Times New Roman" w:hAnsi="Times New Roman"/>
          <w:b/>
        </w:rPr>
        <w:t xml:space="preserve">Assurances of Confidentiality </w:t>
      </w:r>
    </w:p>
    <w:p w:rsidR="00485A06" w:rsidRPr="00485A06" w:rsidRDefault="00485A06" w:rsidP="002F7D7B">
      <w:pPr>
        <w:tabs>
          <w:tab w:val="left" w:pos="153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485A06">
        <w:rPr>
          <w:rFonts w:ascii="Times New Roman" w:hAnsi="Times New Roman"/>
        </w:rPr>
        <w:t xml:space="preserve">SSA protects and holds confidential the information it collects in accordance </w:t>
      </w:r>
      <w:r w:rsidR="002F7D7B">
        <w:rPr>
          <w:rFonts w:ascii="Times New Roman" w:hAnsi="Times New Roman"/>
        </w:rPr>
        <w:tab/>
      </w:r>
      <w:r w:rsidRPr="00485A06">
        <w:rPr>
          <w:rFonts w:ascii="Times New Roman" w:hAnsi="Times New Roman"/>
        </w:rPr>
        <w:t>with 42 U.S.C. 1306, 20 CFR 401 and 402, 5 U.S</w:t>
      </w:r>
      <w:r>
        <w:rPr>
          <w:rFonts w:ascii="Times New Roman" w:hAnsi="Times New Roman"/>
        </w:rPr>
        <w:t xml:space="preserve">.C. 552 (Freedom of </w:t>
      </w:r>
      <w:r w:rsidR="002F7D7B">
        <w:rPr>
          <w:rFonts w:ascii="Times New Roman" w:hAnsi="Times New Roman"/>
        </w:rPr>
        <w:tab/>
      </w:r>
      <w:r>
        <w:rPr>
          <w:rFonts w:ascii="Times New Roman" w:hAnsi="Times New Roman"/>
        </w:rPr>
        <w:t>Information</w:t>
      </w:r>
      <w:r w:rsidR="002F7D7B">
        <w:rPr>
          <w:rFonts w:ascii="Times New Roman" w:hAnsi="Times New Roman"/>
        </w:rPr>
        <w:t xml:space="preserve"> </w:t>
      </w:r>
      <w:r w:rsidRPr="00485A06">
        <w:rPr>
          <w:rFonts w:ascii="Times New Roman" w:hAnsi="Times New Roman"/>
        </w:rPr>
        <w:t xml:space="preserve">Act), 5 U.S.C. 552a (Privacy Act of 1974), and OMB Circular No. </w:t>
      </w:r>
      <w:r w:rsidR="002F7D7B">
        <w:rPr>
          <w:rFonts w:ascii="Times New Roman" w:hAnsi="Times New Roman"/>
        </w:rPr>
        <w:tab/>
      </w:r>
      <w:proofErr w:type="gramStart"/>
      <w:r w:rsidRPr="00485A06">
        <w:rPr>
          <w:rFonts w:ascii="Times New Roman" w:hAnsi="Times New Roman"/>
        </w:rPr>
        <w:t>A-130</w:t>
      </w:r>
      <w:r w:rsidRPr="00485A06">
        <w:rPr>
          <w:rFonts w:ascii="Times New Roman" w:hAnsi="Times New Roman"/>
          <w:color w:val="0000FF"/>
        </w:rPr>
        <w:t>.</w:t>
      </w:r>
      <w:proofErr w:type="gramEnd"/>
    </w:p>
    <w:p w:rsidR="00CB58D0" w:rsidRPr="003622BD" w:rsidRDefault="00CB58D0" w:rsidP="002F7D7B">
      <w:pPr>
        <w:pStyle w:val="ListParagraph"/>
        <w:tabs>
          <w:tab w:val="left" w:pos="1530"/>
        </w:tabs>
        <w:rPr>
          <w:rFonts w:ascii="Times New Roman" w:hAnsi="Times New Roman"/>
          <w:b/>
        </w:rPr>
      </w:pPr>
    </w:p>
    <w:p w:rsidR="00485A06" w:rsidRPr="00485A06" w:rsidRDefault="00CB58D0" w:rsidP="002F7D7B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t xml:space="preserve">Justification for Sensitive Questions </w:t>
      </w:r>
    </w:p>
    <w:p w:rsidR="00CB58D0" w:rsidRPr="003622BD" w:rsidRDefault="00485A06" w:rsidP="002F7D7B">
      <w:pPr>
        <w:widowControl/>
        <w:tabs>
          <w:tab w:val="left" w:pos="1530"/>
        </w:tabs>
        <w:ind w:left="81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CB58D0" w:rsidRPr="003622BD">
        <w:rPr>
          <w:rFonts w:ascii="Times New Roman" w:hAnsi="Times New Roman"/>
        </w:rPr>
        <w:t>The information collection does not contain any questions of a sensitive nature.</w:t>
      </w:r>
    </w:p>
    <w:p w:rsidR="00CB58D0" w:rsidRPr="003622BD" w:rsidRDefault="00CB58D0" w:rsidP="00CB58D0">
      <w:pPr>
        <w:pStyle w:val="ListParagraph"/>
        <w:rPr>
          <w:rFonts w:ascii="Times New Roman" w:hAnsi="Times New Roman"/>
        </w:rPr>
      </w:pPr>
    </w:p>
    <w:p w:rsidR="000A1D96" w:rsidRPr="000A1D96" w:rsidRDefault="005C7AAD" w:rsidP="002F7D7B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t xml:space="preserve">Estimates of Public Reporting Burden </w:t>
      </w:r>
    </w:p>
    <w:tbl>
      <w:tblPr>
        <w:tblpPr w:leftFromText="180" w:rightFromText="180" w:vertAnchor="text" w:horzAnchor="page" w:tblpX="2764" w:tblpY="212"/>
        <w:tblW w:w="7650" w:type="dxa"/>
        <w:tblLayout w:type="fixed"/>
        <w:tblLook w:val="04A0" w:firstRow="1" w:lastRow="0" w:firstColumn="1" w:lastColumn="0" w:noHBand="0" w:noVBand="1"/>
      </w:tblPr>
      <w:tblGrid>
        <w:gridCol w:w="1440"/>
        <w:gridCol w:w="1530"/>
        <w:gridCol w:w="1440"/>
        <w:gridCol w:w="1620"/>
        <w:gridCol w:w="1620"/>
      </w:tblGrid>
      <w:tr w:rsidR="000A1D96" w:rsidRPr="000A1D96" w:rsidTr="002F7D7B">
        <w:trPr>
          <w:trHeight w:val="7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96" w:rsidRPr="000A1D96" w:rsidRDefault="000A1D96" w:rsidP="002F7D7B">
            <w:pPr>
              <w:snapToGrid w:val="0"/>
              <w:rPr>
                <w:rFonts w:ascii="Times New Roman" w:hAnsi="Times New Roman"/>
                <w:b/>
                <w:lang w:eastAsia="zh-CN"/>
              </w:rPr>
            </w:pPr>
            <w:r w:rsidRPr="000A1D96">
              <w:rPr>
                <w:rFonts w:ascii="Times New Roman" w:hAnsi="Times New Roman"/>
                <w:b/>
              </w:rPr>
              <w:t>Modality of Completion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96" w:rsidRPr="000A1D96" w:rsidRDefault="000A1D96" w:rsidP="002F7D7B">
            <w:pPr>
              <w:snapToGrid w:val="0"/>
              <w:rPr>
                <w:rFonts w:ascii="Times New Roman" w:hAnsi="Times New Roman"/>
                <w:b/>
                <w:lang w:eastAsia="zh-CN"/>
              </w:rPr>
            </w:pPr>
            <w:r w:rsidRPr="000A1D96">
              <w:rPr>
                <w:rFonts w:ascii="Times New Roman" w:hAnsi="Times New Roman"/>
                <w:b/>
              </w:rPr>
              <w:t>Number of Respondents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96" w:rsidRPr="000A1D96" w:rsidRDefault="000A1D96" w:rsidP="002F7D7B">
            <w:pPr>
              <w:snapToGrid w:val="0"/>
              <w:rPr>
                <w:rFonts w:ascii="Times New Roman" w:hAnsi="Times New Roman"/>
                <w:b/>
                <w:lang w:eastAsia="zh-CN"/>
              </w:rPr>
            </w:pPr>
            <w:r w:rsidRPr="000A1D96">
              <w:rPr>
                <w:rFonts w:ascii="Times New Roman" w:hAnsi="Times New Roman"/>
                <w:b/>
              </w:rPr>
              <w:t>Frequency of Response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96" w:rsidRPr="000A1D96" w:rsidRDefault="000A1D96" w:rsidP="002F7D7B">
            <w:pPr>
              <w:snapToGrid w:val="0"/>
              <w:rPr>
                <w:rFonts w:ascii="Times New Roman" w:hAnsi="Times New Roman"/>
                <w:b/>
                <w:lang w:eastAsia="zh-CN"/>
              </w:rPr>
            </w:pPr>
            <w:r w:rsidRPr="000A1D96">
              <w:rPr>
                <w:rFonts w:ascii="Times New Roman" w:hAnsi="Times New Roman"/>
                <w:b/>
              </w:rPr>
              <w:t>Average Burden Per Response  (minutes)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96" w:rsidRPr="000A1D96" w:rsidRDefault="000A1D96" w:rsidP="002F7D7B">
            <w:pPr>
              <w:snapToGrid w:val="0"/>
              <w:rPr>
                <w:rFonts w:ascii="Times New Roman" w:hAnsi="Times New Roman"/>
                <w:b/>
                <w:lang w:eastAsia="zh-CN"/>
              </w:rPr>
            </w:pPr>
            <w:r w:rsidRPr="000A1D96">
              <w:rPr>
                <w:rFonts w:ascii="Times New Roman" w:hAnsi="Times New Roman"/>
                <w:b/>
              </w:rPr>
              <w:t>Estimated Total Annual Burden  (hours)</w:t>
            </w:r>
          </w:p>
        </w:tc>
      </w:tr>
      <w:tr w:rsidR="000A1D96" w:rsidRPr="000A1D96" w:rsidTr="002F7D7B">
        <w:trPr>
          <w:trHeight w:val="1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D96" w:rsidRPr="000A1D96" w:rsidRDefault="000A1D96" w:rsidP="002F7D7B">
            <w:pPr>
              <w:rPr>
                <w:rFonts w:ascii="Times New Roman" w:hAnsi="Times New Roman"/>
                <w:lang w:eastAsia="zh-CN"/>
              </w:rPr>
            </w:pPr>
            <w:r w:rsidRPr="000A1D96">
              <w:rPr>
                <w:rFonts w:ascii="Times New Roman" w:hAnsi="Times New Roman"/>
              </w:rPr>
              <w:t>SSA-24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D96" w:rsidRPr="000A1D96" w:rsidRDefault="000A1D96" w:rsidP="002F7D7B">
            <w:pPr>
              <w:jc w:val="right"/>
              <w:rPr>
                <w:rFonts w:ascii="Times New Roman" w:hAnsi="Times New Roman"/>
                <w:lang w:eastAsia="zh-CN"/>
              </w:rPr>
            </w:pPr>
            <w:r w:rsidRPr="000A1D96">
              <w:rPr>
                <w:rFonts w:ascii="Times New Roman" w:hAnsi="Times New Roman"/>
              </w:rPr>
              <w:t xml:space="preserve">  3,200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1D96" w:rsidRPr="000A1D96" w:rsidRDefault="000A1D96" w:rsidP="002F7D7B">
            <w:pPr>
              <w:snapToGrid w:val="0"/>
              <w:jc w:val="right"/>
              <w:rPr>
                <w:rFonts w:ascii="Times New Roman" w:hAnsi="Times New Roman"/>
                <w:lang w:eastAsia="zh-CN"/>
              </w:rPr>
            </w:pPr>
            <w:r w:rsidRPr="000A1D96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D96" w:rsidRPr="000A1D96" w:rsidRDefault="000A1D96" w:rsidP="002F7D7B">
            <w:pPr>
              <w:jc w:val="right"/>
              <w:rPr>
                <w:rFonts w:ascii="Times New Roman" w:hAnsi="Times New Roman"/>
                <w:lang w:eastAsia="zh-CN"/>
              </w:rPr>
            </w:pPr>
            <w:r w:rsidRPr="000A1D96">
              <w:rPr>
                <w:rFonts w:ascii="Times New Roman" w:hAnsi="Times New Roman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Pr="000A1D96" w:rsidRDefault="000A1D96" w:rsidP="002F7D7B">
            <w:pPr>
              <w:jc w:val="right"/>
              <w:rPr>
                <w:rFonts w:ascii="Times New Roman" w:hAnsi="Times New Roman"/>
                <w:lang w:eastAsia="zh-CN"/>
              </w:rPr>
            </w:pPr>
            <w:r w:rsidRPr="000A1D96">
              <w:rPr>
                <w:rFonts w:ascii="Times New Roman" w:hAnsi="Times New Roman"/>
              </w:rPr>
              <w:t>800</w:t>
            </w:r>
          </w:p>
        </w:tc>
      </w:tr>
    </w:tbl>
    <w:p w:rsidR="000A1D96" w:rsidRDefault="000A1D96" w:rsidP="000A1D96">
      <w:pPr>
        <w:widowControl/>
        <w:ind w:left="810"/>
        <w:rPr>
          <w:rFonts w:ascii="Times New Roman" w:hAnsi="Times New Roman"/>
          <w:b/>
        </w:rPr>
      </w:pPr>
    </w:p>
    <w:p w:rsidR="000A1D96" w:rsidRDefault="000A1D96" w:rsidP="000A1D96">
      <w:pPr>
        <w:widowControl/>
        <w:ind w:left="810"/>
        <w:rPr>
          <w:rFonts w:ascii="Times New Roman" w:hAnsi="Times New Roman"/>
        </w:rPr>
      </w:pPr>
    </w:p>
    <w:p w:rsidR="000A1D96" w:rsidRPr="000A1D96" w:rsidRDefault="000A1D96" w:rsidP="000A1D96">
      <w:pPr>
        <w:widowControl/>
        <w:ind w:left="810"/>
        <w:rPr>
          <w:rFonts w:ascii="Times New Roman" w:hAnsi="Times New Roman"/>
        </w:rPr>
      </w:pPr>
    </w:p>
    <w:p w:rsidR="000A1D96" w:rsidRDefault="000A1D96" w:rsidP="000A1D96">
      <w:pPr>
        <w:widowControl/>
        <w:ind w:left="810"/>
        <w:rPr>
          <w:rFonts w:ascii="Times New Roman" w:hAnsi="Times New Roman"/>
        </w:rPr>
      </w:pPr>
    </w:p>
    <w:p w:rsidR="000A1D96" w:rsidRDefault="000A1D96" w:rsidP="000A1D96">
      <w:pPr>
        <w:widowControl/>
        <w:ind w:left="810"/>
        <w:rPr>
          <w:rFonts w:ascii="Times New Roman" w:hAnsi="Times New Roman"/>
        </w:rPr>
      </w:pPr>
    </w:p>
    <w:p w:rsidR="000A1D96" w:rsidRDefault="000A1D96" w:rsidP="000A1D96">
      <w:pPr>
        <w:widowControl/>
        <w:ind w:left="810"/>
        <w:rPr>
          <w:rFonts w:ascii="Times New Roman" w:hAnsi="Times New Roman"/>
        </w:rPr>
      </w:pPr>
    </w:p>
    <w:p w:rsidR="000A1D96" w:rsidRDefault="00BF4E64" w:rsidP="000A1D96">
      <w:pPr>
        <w:widowControl/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F4E64" w:rsidRDefault="00BF4E64" w:rsidP="002F7D7B">
      <w:pPr>
        <w:widowControl/>
        <w:tabs>
          <w:tab w:val="left" w:pos="1530"/>
        </w:tabs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total burden for this ICR is 800 hours.  This figure represents burden hours, </w:t>
      </w:r>
      <w:r>
        <w:rPr>
          <w:rFonts w:ascii="Times New Roman" w:hAnsi="Times New Roman"/>
        </w:rPr>
        <w:tab/>
        <w:t>and we did not calculate a separate cost burden.</w:t>
      </w:r>
    </w:p>
    <w:p w:rsidR="00CB58D0" w:rsidRPr="003622BD" w:rsidRDefault="00CB58D0" w:rsidP="00CB58D0">
      <w:pPr>
        <w:pStyle w:val="ListParagraph"/>
        <w:rPr>
          <w:rFonts w:ascii="Times New Roman" w:hAnsi="Times New Roman"/>
        </w:rPr>
      </w:pPr>
    </w:p>
    <w:p w:rsidR="00C932F4" w:rsidRPr="00C932F4" w:rsidRDefault="005C7AAD" w:rsidP="002F7D7B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t xml:space="preserve">Annual Cost to the Respondents </w:t>
      </w:r>
    </w:p>
    <w:p w:rsidR="00CB58D0" w:rsidRPr="00C932F4" w:rsidRDefault="00C932F4" w:rsidP="002F7D7B">
      <w:pPr>
        <w:widowControl/>
        <w:tabs>
          <w:tab w:val="left" w:pos="1530"/>
        </w:tabs>
        <w:ind w:left="81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932F4">
        <w:rPr>
          <w:rFonts w:ascii="Times New Roman" w:hAnsi="Times New Roman"/>
        </w:rPr>
        <w:t>This collection does not impose a known cost burden on the respondents.</w:t>
      </w:r>
    </w:p>
    <w:p w:rsidR="00C932F4" w:rsidRPr="003622BD" w:rsidRDefault="00C932F4" w:rsidP="00C932F4">
      <w:pPr>
        <w:widowControl/>
        <w:ind w:left="810"/>
        <w:rPr>
          <w:rFonts w:ascii="Times New Roman" w:hAnsi="Times New Roman"/>
        </w:rPr>
      </w:pPr>
    </w:p>
    <w:p w:rsidR="00C932F4" w:rsidRPr="00C932F4" w:rsidRDefault="005C7AAD" w:rsidP="002F7D7B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t xml:space="preserve">Annual Cost to the Federal Government </w:t>
      </w:r>
    </w:p>
    <w:p w:rsidR="005C7AAD" w:rsidRPr="003622BD" w:rsidRDefault="00C932F4" w:rsidP="002F7D7B">
      <w:pPr>
        <w:widowControl/>
        <w:tabs>
          <w:tab w:val="left" w:pos="1530"/>
        </w:tabs>
        <w:ind w:left="81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5C7AAD" w:rsidRPr="003622BD">
        <w:rPr>
          <w:rFonts w:ascii="Times New Roman" w:hAnsi="Times New Roman"/>
        </w:rPr>
        <w:t xml:space="preserve">The annual cost to the Federal Government for this collection is approximately </w:t>
      </w:r>
      <w:r>
        <w:rPr>
          <w:rFonts w:ascii="Times New Roman" w:hAnsi="Times New Roman"/>
        </w:rPr>
        <w:tab/>
      </w:r>
      <w:r w:rsidR="005C7AAD" w:rsidRPr="003622BD">
        <w:rPr>
          <w:rFonts w:ascii="Times New Roman" w:hAnsi="Times New Roman"/>
        </w:rPr>
        <w:t xml:space="preserve">$4,298.  This estimate is a projection of the costs for printing and distributing the </w:t>
      </w:r>
      <w:r>
        <w:rPr>
          <w:rFonts w:ascii="Times New Roman" w:hAnsi="Times New Roman"/>
        </w:rPr>
        <w:tab/>
      </w:r>
      <w:r w:rsidR="005C7AAD" w:rsidRPr="003622BD">
        <w:rPr>
          <w:rFonts w:ascii="Times New Roman" w:hAnsi="Times New Roman"/>
        </w:rPr>
        <w:t>collection instrument</w:t>
      </w:r>
      <w:r w:rsidR="00E45300" w:rsidRPr="003622BD">
        <w:rPr>
          <w:rFonts w:ascii="Times New Roman" w:hAnsi="Times New Roman"/>
        </w:rPr>
        <w:t>,</w:t>
      </w:r>
      <w:r w:rsidR="005C7AAD" w:rsidRPr="003622BD">
        <w:rPr>
          <w:rFonts w:ascii="Times New Roman" w:hAnsi="Times New Roman"/>
        </w:rPr>
        <w:t xml:space="preserve"> and </w:t>
      </w:r>
      <w:r w:rsidR="008A68AA" w:rsidRPr="003622BD">
        <w:rPr>
          <w:rFonts w:ascii="Times New Roman" w:hAnsi="Times New Roman"/>
        </w:rPr>
        <w:t xml:space="preserve">for </w:t>
      </w:r>
      <w:r w:rsidR="005C7AAD" w:rsidRPr="003622BD">
        <w:rPr>
          <w:rFonts w:ascii="Times New Roman" w:hAnsi="Times New Roman"/>
        </w:rPr>
        <w:t xml:space="preserve">processing the information once the VA sends it to </w:t>
      </w:r>
      <w:r>
        <w:rPr>
          <w:rFonts w:ascii="Times New Roman" w:hAnsi="Times New Roman"/>
        </w:rPr>
        <w:tab/>
      </w:r>
      <w:r w:rsidR="005C7AAD" w:rsidRPr="003622BD">
        <w:rPr>
          <w:rFonts w:ascii="Times New Roman" w:hAnsi="Times New Roman"/>
        </w:rPr>
        <w:t xml:space="preserve">us.  </w:t>
      </w:r>
    </w:p>
    <w:p w:rsidR="005C7AAD" w:rsidRPr="003622BD" w:rsidRDefault="005C7AAD" w:rsidP="005C7AAD">
      <w:pPr>
        <w:pStyle w:val="ListParagraph"/>
        <w:rPr>
          <w:rFonts w:ascii="Times New Roman" w:hAnsi="Times New Roman"/>
        </w:rPr>
      </w:pPr>
    </w:p>
    <w:p w:rsidR="005C7AAD" w:rsidRDefault="005C7AAD" w:rsidP="002F7D7B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t xml:space="preserve">Program Changes or Adjustments to the Information Collection Request </w:t>
      </w:r>
      <w:r w:rsidR="00C932F4">
        <w:rPr>
          <w:rFonts w:ascii="Times New Roman" w:hAnsi="Times New Roman"/>
          <w:b/>
        </w:rPr>
        <w:tab/>
      </w:r>
      <w:r w:rsidRPr="003622BD">
        <w:rPr>
          <w:rFonts w:ascii="Times New Roman" w:hAnsi="Times New Roman"/>
        </w:rPr>
        <w:t>There are no changes to the public reporting burden.</w:t>
      </w:r>
    </w:p>
    <w:p w:rsidR="002F7D7B" w:rsidRPr="003622BD" w:rsidRDefault="002F7D7B" w:rsidP="002F7D7B">
      <w:pPr>
        <w:widowControl/>
        <w:tabs>
          <w:tab w:val="left" w:pos="1530"/>
        </w:tabs>
        <w:rPr>
          <w:rFonts w:ascii="Times New Roman" w:hAnsi="Times New Roman"/>
        </w:rPr>
      </w:pPr>
    </w:p>
    <w:p w:rsidR="00C932F4" w:rsidRPr="00C932F4" w:rsidRDefault="005C7AAD" w:rsidP="003665DF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lastRenderedPageBreak/>
        <w:t xml:space="preserve">Plans for Publication Information Collection Results </w:t>
      </w:r>
    </w:p>
    <w:p w:rsidR="005C7AAD" w:rsidRPr="003622BD" w:rsidRDefault="00C932F4" w:rsidP="003665DF">
      <w:pPr>
        <w:widowControl/>
        <w:tabs>
          <w:tab w:val="left" w:pos="1530"/>
        </w:tabs>
        <w:ind w:left="81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5C7AAD" w:rsidRPr="003622BD">
        <w:rPr>
          <w:rFonts w:ascii="Times New Roman" w:hAnsi="Times New Roman"/>
        </w:rPr>
        <w:t>SSA will not publish the results of the information collection.</w:t>
      </w:r>
    </w:p>
    <w:p w:rsidR="005C7AAD" w:rsidRPr="003622BD" w:rsidRDefault="005C7AAD" w:rsidP="005C7AAD">
      <w:pPr>
        <w:pStyle w:val="ListParagraph"/>
        <w:rPr>
          <w:rFonts w:ascii="Times New Roman" w:hAnsi="Times New Roman"/>
        </w:rPr>
      </w:pPr>
    </w:p>
    <w:p w:rsidR="00C932F4" w:rsidRPr="00C932F4" w:rsidRDefault="005C7AAD" w:rsidP="003665DF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t xml:space="preserve">Displaying the OMB Approval Expiration Date </w:t>
      </w:r>
    </w:p>
    <w:p w:rsidR="00C932F4" w:rsidRDefault="00C932F4" w:rsidP="003665DF">
      <w:pPr>
        <w:pStyle w:val="NoSpacing"/>
        <w:tabs>
          <w:tab w:val="left" w:pos="1530"/>
        </w:tabs>
        <w:ind w:left="810"/>
        <w:rPr>
          <w:bCs/>
          <w:iCs/>
        </w:rPr>
      </w:pPr>
      <w:r>
        <w:rPr>
          <w:bCs/>
          <w:iCs/>
        </w:rPr>
        <w:tab/>
      </w:r>
      <w:r w:rsidRPr="00C932F4">
        <w:rPr>
          <w:bCs/>
          <w:iCs/>
        </w:rPr>
        <w:t xml:space="preserve">OMB granted SSA an exemption from the requirement to print the OMB </w:t>
      </w:r>
      <w:r>
        <w:rPr>
          <w:bCs/>
          <w:iCs/>
        </w:rPr>
        <w:tab/>
      </w:r>
      <w:r w:rsidRPr="00C932F4">
        <w:rPr>
          <w:bCs/>
          <w:iCs/>
        </w:rPr>
        <w:t xml:space="preserve">expiration date on its program forms.  SSA </w:t>
      </w:r>
      <w:r>
        <w:rPr>
          <w:bCs/>
          <w:iCs/>
        </w:rPr>
        <w:t xml:space="preserve">produces millions of public-use </w:t>
      </w:r>
      <w:r w:rsidR="003665DF">
        <w:rPr>
          <w:bCs/>
          <w:iCs/>
        </w:rPr>
        <w:tab/>
      </w:r>
      <w:r w:rsidRPr="00C932F4">
        <w:rPr>
          <w:bCs/>
          <w:iCs/>
        </w:rPr>
        <w:t>forms</w:t>
      </w:r>
      <w:r w:rsidR="003665DF">
        <w:rPr>
          <w:bCs/>
          <w:iCs/>
        </w:rPr>
        <w:t xml:space="preserve"> </w:t>
      </w:r>
      <w:r w:rsidRPr="00C932F4">
        <w:rPr>
          <w:bCs/>
          <w:iCs/>
        </w:rPr>
        <w:t xml:space="preserve">with life cycles exceeding those of an OMB approval.  Since SSA does not </w:t>
      </w:r>
      <w:r>
        <w:rPr>
          <w:bCs/>
          <w:iCs/>
        </w:rPr>
        <w:tab/>
      </w:r>
      <w:r w:rsidRPr="00C932F4">
        <w:rPr>
          <w:bCs/>
          <w:iCs/>
        </w:rPr>
        <w:t xml:space="preserve">periodically revise and reprint its public-use forms (e.g., on an annual basis), </w:t>
      </w:r>
      <w:r>
        <w:rPr>
          <w:bCs/>
          <w:iCs/>
        </w:rPr>
        <w:tab/>
      </w:r>
      <w:r w:rsidRPr="00C932F4">
        <w:rPr>
          <w:bCs/>
          <w:iCs/>
        </w:rPr>
        <w:t xml:space="preserve">OMB granted this exemption so SSA would not have to destroy stocks of </w:t>
      </w:r>
      <w:r w:rsidR="003665DF">
        <w:rPr>
          <w:bCs/>
          <w:iCs/>
        </w:rPr>
        <w:tab/>
      </w:r>
      <w:r w:rsidRPr="00C932F4">
        <w:rPr>
          <w:bCs/>
          <w:iCs/>
        </w:rPr>
        <w:t xml:space="preserve">otherwise useable forms with expired OMB approval dates, avoiding </w:t>
      </w:r>
      <w:r w:rsidR="003665DF">
        <w:rPr>
          <w:bCs/>
          <w:iCs/>
        </w:rPr>
        <w:tab/>
      </w:r>
      <w:r w:rsidRPr="00C932F4">
        <w:rPr>
          <w:bCs/>
          <w:iCs/>
        </w:rPr>
        <w:t xml:space="preserve">Government </w:t>
      </w:r>
      <w:r>
        <w:rPr>
          <w:bCs/>
          <w:iCs/>
        </w:rPr>
        <w:tab/>
        <w:t>w</w:t>
      </w:r>
      <w:r w:rsidRPr="00C932F4">
        <w:rPr>
          <w:bCs/>
          <w:iCs/>
        </w:rPr>
        <w:t xml:space="preserve">aste. </w:t>
      </w:r>
    </w:p>
    <w:p w:rsidR="003665DF" w:rsidRPr="00C932F4" w:rsidRDefault="003665DF" w:rsidP="003665DF">
      <w:pPr>
        <w:pStyle w:val="NoSpacing"/>
        <w:tabs>
          <w:tab w:val="left" w:pos="1530"/>
        </w:tabs>
        <w:ind w:left="810"/>
        <w:rPr>
          <w:bCs/>
          <w:iCs/>
        </w:rPr>
      </w:pPr>
    </w:p>
    <w:p w:rsidR="00C932F4" w:rsidRPr="00C932F4" w:rsidRDefault="005C7AAD" w:rsidP="003665DF">
      <w:pPr>
        <w:widowControl/>
        <w:numPr>
          <w:ilvl w:val="0"/>
          <w:numId w:val="48"/>
        </w:numPr>
        <w:tabs>
          <w:tab w:val="left" w:pos="1530"/>
        </w:tabs>
        <w:ind w:hanging="90"/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t xml:space="preserve">Exceptions to Certification Statement </w:t>
      </w:r>
    </w:p>
    <w:p w:rsidR="005C7AAD" w:rsidRPr="003622BD" w:rsidRDefault="00C932F4" w:rsidP="003665DF">
      <w:pPr>
        <w:widowControl/>
        <w:tabs>
          <w:tab w:val="left" w:pos="1530"/>
        </w:tabs>
        <w:ind w:left="81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5C7AAD" w:rsidRPr="003622BD">
        <w:rPr>
          <w:rFonts w:ascii="Times New Roman" w:hAnsi="Times New Roman"/>
        </w:rPr>
        <w:t xml:space="preserve">SSA is not requesting an exception to the certification requirements at </w:t>
      </w:r>
      <w:proofErr w:type="gramStart"/>
      <w:r w:rsidR="005C7AAD" w:rsidRPr="003622BD">
        <w:rPr>
          <w:rFonts w:ascii="Times New Roman" w:hAnsi="Times New Roman"/>
        </w:rPr>
        <w:t>5</w:t>
      </w:r>
      <w:proofErr w:type="gramEnd"/>
      <w:r w:rsidR="005C7AAD" w:rsidRPr="003622BD">
        <w:rPr>
          <w:rFonts w:ascii="Times New Roman" w:hAnsi="Times New Roman"/>
        </w:rPr>
        <w:t xml:space="preserve"> CFR </w:t>
      </w:r>
      <w:r>
        <w:rPr>
          <w:rFonts w:ascii="Times New Roman" w:hAnsi="Times New Roman"/>
        </w:rPr>
        <w:tab/>
      </w:r>
      <w:r w:rsidR="005C7AAD" w:rsidRPr="003622BD">
        <w:rPr>
          <w:rFonts w:ascii="Times New Roman" w:hAnsi="Times New Roman"/>
        </w:rPr>
        <w:t>1320.9 and related provisions at 5 CFR 1320.8(b) (3).</w:t>
      </w:r>
    </w:p>
    <w:p w:rsidR="00E549C1" w:rsidRPr="003622BD" w:rsidRDefault="00E549C1" w:rsidP="00E549C1">
      <w:pPr>
        <w:rPr>
          <w:rFonts w:ascii="Times New Roman" w:hAnsi="Times New Roman"/>
        </w:rPr>
      </w:pPr>
    </w:p>
    <w:p w:rsidR="00E549C1" w:rsidRPr="003622BD" w:rsidRDefault="00E549C1" w:rsidP="00E549C1">
      <w:pPr>
        <w:rPr>
          <w:rFonts w:ascii="Times New Roman" w:hAnsi="Times New Roman"/>
        </w:rPr>
      </w:pPr>
      <w:r w:rsidRPr="003622BD">
        <w:rPr>
          <w:rFonts w:ascii="Times New Roman" w:hAnsi="Times New Roman"/>
          <w:b/>
        </w:rPr>
        <w:t>B.</w:t>
      </w:r>
      <w:r w:rsidRPr="003622BD">
        <w:rPr>
          <w:rFonts w:ascii="Times New Roman" w:hAnsi="Times New Roman"/>
          <w:b/>
        </w:rPr>
        <w:tab/>
      </w:r>
      <w:r w:rsidRPr="003622BD">
        <w:rPr>
          <w:rFonts w:ascii="Times New Roman" w:hAnsi="Times New Roman"/>
          <w:b/>
          <w:u w:val="single"/>
        </w:rPr>
        <w:t xml:space="preserve">Collections of Information Employing Statistical Methods </w:t>
      </w:r>
    </w:p>
    <w:p w:rsidR="003665DF" w:rsidRDefault="003665DF" w:rsidP="003665DF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530"/>
        </w:tabs>
        <w:jc w:val="center"/>
        <w:rPr>
          <w:rFonts w:ascii="Times New Roman" w:hAnsi="Times New Roman" w:cs="Times New Roman"/>
          <w:b w:val="0"/>
        </w:rPr>
      </w:pPr>
    </w:p>
    <w:p w:rsidR="00F832E5" w:rsidRPr="007D20A8" w:rsidRDefault="007D20A8" w:rsidP="003665DF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530"/>
        </w:tabs>
        <w:ind w:left="1530" w:hanging="1350"/>
        <w:jc w:val="center"/>
        <w:rPr>
          <w:rFonts w:ascii="Times New Roman" w:hAnsi="Times New Roman" w:cs="Times New Roman"/>
        </w:rPr>
      </w:pPr>
      <w:r w:rsidRPr="007D20A8">
        <w:rPr>
          <w:rFonts w:ascii="Times New Roman" w:hAnsi="Times New Roman" w:cs="Times New Roman"/>
          <w:b w:val="0"/>
        </w:rPr>
        <w:t xml:space="preserve">SSA </w:t>
      </w:r>
      <w:r w:rsidR="00E549C1" w:rsidRPr="007D20A8">
        <w:rPr>
          <w:rFonts w:ascii="Times New Roman" w:hAnsi="Times New Roman" w:cs="Times New Roman"/>
          <w:b w:val="0"/>
        </w:rPr>
        <w:t>do</w:t>
      </w:r>
      <w:r w:rsidRPr="007D20A8">
        <w:rPr>
          <w:rFonts w:ascii="Times New Roman" w:hAnsi="Times New Roman" w:cs="Times New Roman"/>
          <w:b w:val="0"/>
        </w:rPr>
        <w:t>es</w:t>
      </w:r>
      <w:r w:rsidR="00E549C1" w:rsidRPr="007D20A8">
        <w:rPr>
          <w:rFonts w:ascii="Times New Roman" w:hAnsi="Times New Roman" w:cs="Times New Roman"/>
          <w:b w:val="0"/>
        </w:rPr>
        <w:t xml:space="preserve"> not use statistical methods for this information collection</w:t>
      </w:r>
      <w:r w:rsidR="00E549C1" w:rsidRPr="007D20A8">
        <w:rPr>
          <w:rFonts w:ascii="Times New Roman" w:hAnsi="Times New Roman" w:cs="Times New Roman"/>
        </w:rPr>
        <w:t>.</w:t>
      </w:r>
    </w:p>
    <w:p w:rsidR="00A45D82" w:rsidRPr="007D20A8" w:rsidRDefault="00A45D82" w:rsidP="00A45D82">
      <w:pPr>
        <w:rPr>
          <w:rFonts w:ascii="Times New Roman" w:hAnsi="Times New Roman"/>
        </w:rPr>
      </w:pPr>
    </w:p>
    <w:sectPr w:rsidR="00A45D82" w:rsidRPr="007D20A8" w:rsidSect="00EE0D8C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AD" w:rsidRDefault="005C7AAD">
      <w:r>
        <w:separator/>
      </w:r>
    </w:p>
  </w:endnote>
  <w:endnote w:type="continuationSeparator" w:id="0">
    <w:p w:rsidR="005C7AAD" w:rsidRDefault="005C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AD" w:rsidRDefault="005C7AAD">
      <w:r>
        <w:separator/>
      </w:r>
    </w:p>
  </w:footnote>
  <w:footnote w:type="continuationSeparator" w:id="0">
    <w:p w:rsidR="005C7AAD" w:rsidRDefault="005C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631A7"/>
    <w:multiLevelType w:val="hybridMultilevel"/>
    <w:tmpl w:val="517ECA56"/>
    <w:lvl w:ilvl="0" w:tplc="F80EF5B8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0424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7E2A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496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336F62"/>
    <w:multiLevelType w:val="hybridMultilevel"/>
    <w:tmpl w:val="60BCA1C4"/>
    <w:lvl w:ilvl="0" w:tplc="4418A0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067307"/>
    <w:multiLevelType w:val="singleLevel"/>
    <w:tmpl w:val="25A23760"/>
    <w:lvl w:ilvl="0">
      <w:start w:val="2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19C304D7"/>
    <w:multiLevelType w:val="singleLevel"/>
    <w:tmpl w:val="D9787828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20"/>
      </w:pPr>
      <w:rPr>
        <w:rFonts w:hint="default"/>
      </w:rPr>
    </w:lvl>
  </w:abstractNum>
  <w:abstractNum w:abstractNumId="8">
    <w:nsid w:val="1F693D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602A3E"/>
    <w:multiLevelType w:val="hybridMultilevel"/>
    <w:tmpl w:val="AB96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45D34"/>
    <w:multiLevelType w:val="hybridMultilevel"/>
    <w:tmpl w:val="A0CC2F10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835C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0E7633"/>
    <w:multiLevelType w:val="hybridMultilevel"/>
    <w:tmpl w:val="3F28754C"/>
    <w:lvl w:ilvl="0" w:tplc="5CAA4F5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B1E30"/>
    <w:multiLevelType w:val="hybridMultilevel"/>
    <w:tmpl w:val="929E5D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B9C3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083E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F2F5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F90D5F"/>
    <w:multiLevelType w:val="singleLevel"/>
    <w:tmpl w:val="8B14E9A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8">
    <w:nsid w:val="37421940"/>
    <w:multiLevelType w:val="hybridMultilevel"/>
    <w:tmpl w:val="BE568B64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AC00C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3B07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350B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1837325"/>
    <w:multiLevelType w:val="hybridMultilevel"/>
    <w:tmpl w:val="63F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6C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3985EE9"/>
    <w:multiLevelType w:val="hybridMultilevel"/>
    <w:tmpl w:val="B1628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DB132C"/>
    <w:multiLevelType w:val="hybridMultilevel"/>
    <w:tmpl w:val="439E855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>
    <w:nsid w:val="4707148D"/>
    <w:multiLevelType w:val="hybridMultilevel"/>
    <w:tmpl w:val="74E059C2"/>
    <w:lvl w:ilvl="0" w:tplc="DCFE81E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8A3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785F9C"/>
    <w:multiLevelType w:val="hybridMultilevel"/>
    <w:tmpl w:val="3A08A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E81D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D101D77"/>
    <w:multiLevelType w:val="hybridMultilevel"/>
    <w:tmpl w:val="21E6E07A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A605A35"/>
    <w:multiLevelType w:val="singleLevel"/>
    <w:tmpl w:val="51EE72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2">
    <w:nsid w:val="5DA832D9"/>
    <w:multiLevelType w:val="hybridMultilevel"/>
    <w:tmpl w:val="F2E49EE2"/>
    <w:lvl w:ilvl="0" w:tplc="8AE86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E82F9B"/>
    <w:multiLevelType w:val="singleLevel"/>
    <w:tmpl w:val="16A4E0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4">
    <w:nsid w:val="616F329C"/>
    <w:multiLevelType w:val="hybridMultilevel"/>
    <w:tmpl w:val="C8028774"/>
    <w:lvl w:ilvl="0" w:tplc="1DB618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2B516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>
    <w:nsid w:val="63C9722E"/>
    <w:multiLevelType w:val="hybridMultilevel"/>
    <w:tmpl w:val="427013DC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7CE2404"/>
    <w:multiLevelType w:val="hybridMultilevel"/>
    <w:tmpl w:val="EDA45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FD3D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35608D6"/>
    <w:multiLevelType w:val="hybridMultilevel"/>
    <w:tmpl w:val="50182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AD780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49D6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CC03B5"/>
    <w:multiLevelType w:val="singleLevel"/>
    <w:tmpl w:val="5382F96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43">
    <w:nsid w:val="75F91B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6E50D95"/>
    <w:multiLevelType w:val="hybridMultilevel"/>
    <w:tmpl w:val="9BD6E22C"/>
    <w:lvl w:ilvl="0" w:tplc="8AE86C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76EF0A82"/>
    <w:multiLevelType w:val="hybridMultilevel"/>
    <w:tmpl w:val="7F3EE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66410B"/>
    <w:multiLevelType w:val="singleLevel"/>
    <w:tmpl w:val="598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7">
    <w:nsid w:val="7A9B5E7D"/>
    <w:multiLevelType w:val="singleLevel"/>
    <w:tmpl w:val="287A29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8">
    <w:nsid w:val="7B802170"/>
    <w:multiLevelType w:val="hybridMultilevel"/>
    <w:tmpl w:val="02DE3694"/>
    <w:lvl w:ilvl="0" w:tplc="8AE86C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3"/>
  </w:num>
  <w:num w:numId="4">
    <w:abstractNumId w:val="19"/>
  </w:num>
  <w:num w:numId="5">
    <w:abstractNumId w:val="43"/>
  </w:num>
  <w:num w:numId="6">
    <w:abstractNumId w:val="8"/>
  </w:num>
  <w:num w:numId="7">
    <w:abstractNumId w:val="29"/>
  </w:num>
  <w:num w:numId="8">
    <w:abstractNumId w:val="35"/>
  </w:num>
  <w:num w:numId="9">
    <w:abstractNumId w:val="41"/>
  </w:num>
  <w:num w:numId="10">
    <w:abstractNumId w:val="4"/>
  </w:num>
  <w:num w:numId="11">
    <w:abstractNumId w:val="2"/>
  </w:num>
  <w:num w:numId="12">
    <w:abstractNumId w:val="16"/>
  </w:num>
  <w:num w:numId="13">
    <w:abstractNumId w:val="20"/>
  </w:num>
  <w:num w:numId="14">
    <w:abstractNumId w:val="47"/>
  </w:num>
  <w:num w:numId="15">
    <w:abstractNumId w:val="11"/>
  </w:num>
  <w:num w:numId="16">
    <w:abstractNumId w:val="14"/>
  </w:num>
  <w:num w:numId="17">
    <w:abstractNumId w:val="33"/>
  </w:num>
  <w:num w:numId="18">
    <w:abstractNumId w:val="7"/>
  </w:num>
  <w:num w:numId="19">
    <w:abstractNumId w:val="6"/>
  </w:num>
  <w:num w:numId="20">
    <w:abstractNumId w:val="46"/>
  </w:num>
  <w:num w:numId="21">
    <w:abstractNumId w:val="17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40"/>
  </w:num>
  <w:num w:numId="24">
    <w:abstractNumId w:val="38"/>
  </w:num>
  <w:num w:numId="25">
    <w:abstractNumId w:val="23"/>
  </w:num>
  <w:num w:numId="26">
    <w:abstractNumId w:val="21"/>
  </w:num>
  <w:num w:numId="27">
    <w:abstractNumId w:val="42"/>
  </w:num>
  <w:num w:numId="28">
    <w:abstractNumId w:val="31"/>
  </w:num>
  <w:num w:numId="29">
    <w:abstractNumId w:val="28"/>
  </w:num>
  <w:num w:numId="30">
    <w:abstractNumId w:val="39"/>
  </w:num>
  <w:num w:numId="31">
    <w:abstractNumId w:val="37"/>
  </w:num>
  <w:num w:numId="32">
    <w:abstractNumId w:val="13"/>
  </w:num>
  <w:num w:numId="33">
    <w:abstractNumId w:val="25"/>
  </w:num>
  <w:num w:numId="34">
    <w:abstractNumId w:val="34"/>
  </w:num>
  <w:num w:numId="35">
    <w:abstractNumId w:val="48"/>
  </w:num>
  <w:num w:numId="36">
    <w:abstractNumId w:val="44"/>
  </w:num>
  <w:num w:numId="37">
    <w:abstractNumId w:val="18"/>
  </w:num>
  <w:num w:numId="38">
    <w:abstractNumId w:val="36"/>
  </w:num>
  <w:num w:numId="39">
    <w:abstractNumId w:val="10"/>
  </w:num>
  <w:num w:numId="40">
    <w:abstractNumId w:val="30"/>
  </w:num>
  <w:num w:numId="41">
    <w:abstractNumId w:val="22"/>
  </w:num>
  <w:num w:numId="42">
    <w:abstractNumId w:val="9"/>
  </w:num>
  <w:num w:numId="43">
    <w:abstractNumId w:val="1"/>
  </w:num>
  <w:num w:numId="44">
    <w:abstractNumId w:val="12"/>
  </w:num>
  <w:num w:numId="45">
    <w:abstractNumId w:val="45"/>
  </w:num>
  <w:num w:numId="46">
    <w:abstractNumId w:val="24"/>
  </w:num>
  <w:num w:numId="47">
    <w:abstractNumId w:val="32"/>
  </w:num>
  <w:num w:numId="48">
    <w:abstractNumId w:val="2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82"/>
    <w:rsid w:val="000222A7"/>
    <w:rsid w:val="00025216"/>
    <w:rsid w:val="0002677F"/>
    <w:rsid w:val="00063A05"/>
    <w:rsid w:val="0006715D"/>
    <w:rsid w:val="0007189E"/>
    <w:rsid w:val="00077720"/>
    <w:rsid w:val="00077E0E"/>
    <w:rsid w:val="00086E84"/>
    <w:rsid w:val="000958AA"/>
    <w:rsid w:val="000A1D96"/>
    <w:rsid w:val="000A6AE3"/>
    <w:rsid w:val="000B2B68"/>
    <w:rsid w:val="000B3B12"/>
    <w:rsid w:val="000B49CA"/>
    <w:rsid w:val="000C151C"/>
    <w:rsid w:val="000C1D18"/>
    <w:rsid w:val="000D5F5C"/>
    <w:rsid w:val="00117150"/>
    <w:rsid w:val="001209D3"/>
    <w:rsid w:val="00121032"/>
    <w:rsid w:val="00122EE2"/>
    <w:rsid w:val="00127980"/>
    <w:rsid w:val="00146275"/>
    <w:rsid w:val="001518EB"/>
    <w:rsid w:val="0015576E"/>
    <w:rsid w:val="00192897"/>
    <w:rsid w:val="001A3317"/>
    <w:rsid w:val="001A65F9"/>
    <w:rsid w:val="001B7CF4"/>
    <w:rsid w:val="001C6D3A"/>
    <w:rsid w:val="001E1076"/>
    <w:rsid w:val="002321B0"/>
    <w:rsid w:val="00246836"/>
    <w:rsid w:val="0026052B"/>
    <w:rsid w:val="00276AAF"/>
    <w:rsid w:val="002801F8"/>
    <w:rsid w:val="002A4C30"/>
    <w:rsid w:val="002B0820"/>
    <w:rsid w:val="002B5578"/>
    <w:rsid w:val="002E18CF"/>
    <w:rsid w:val="002F1C11"/>
    <w:rsid w:val="002F31F6"/>
    <w:rsid w:val="002F7D7B"/>
    <w:rsid w:val="00302545"/>
    <w:rsid w:val="00331821"/>
    <w:rsid w:val="003465DC"/>
    <w:rsid w:val="003469CA"/>
    <w:rsid w:val="003622BD"/>
    <w:rsid w:val="003665DF"/>
    <w:rsid w:val="0036696D"/>
    <w:rsid w:val="0038050B"/>
    <w:rsid w:val="003B15EC"/>
    <w:rsid w:val="003B30B4"/>
    <w:rsid w:val="003C10BD"/>
    <w:rsid w:val="003E145C"/>
    <w:rsid w:val="003E3334"/>
    <w:rsid w:val="00401B6F"/>
    <w:rsid w:val="00405548"/>
    <w:rsid w:val="00407D08"/>
    <w:rsid w:val="0041131C"/>
    <w:rsid w:val="00447EE9"/>
    <w:rsid w:val="0045065A"/>
    <w:rsid w:val="004509AD"/>
    <w:rsid w:val="00475350"/>
    <w:rsid w:val="00481B44"/>
    <w:rsid w:val="00484662"/>
    <w:rsid w:val="00485A06"/>
    <w:rsid w:val="004915B5"/>
    <w:rsid w:val="004E146D"/>
    <w:rsid w:val="0050197F"/>
    <w:rsid w:val="005040EC"/>
    <w:rsid w:val="00506486"/>
    <w:rsid w:val="005122ED"/>
    <w:rsid w:val="0056163C"/>
    <w:rsid w:val="005721D4"/>
    <w:rsid w:val="00580CED"/>
    <w:rsid w:val="00593A36"/>
    <w:rsid w:val="005A1198"/>
    <w:rsid w:val="005B15E5"/>
    <w:rsid w:val="005C2C39"/>
    <w:rsid w:val="005C7AAD"/>
    <w:rsid w:val="005D4107"/>
    <w:rsid w:val="005F208A"/>
    <w:rsid w:val="006002DD"/>
    <w:rsid w:val="006013A3"/>
    <w:rsid w:val="00607DED"/>
    <w:rsid w:val="006160ED"/>
    <w:rsid w:val="00616AB6"/>
    <w:rsid w:val="00626C22"/>
    <w:rsid w:val="00631F1B"/>
    <w:rsid w:val="0063304D"/>
    <w:rsid w:val="00637AF5"/>
    <w:rsid w:val="00640A26"/>
    <w:rsid w:val="00663881"/>
    <w:rsid w:val="00664553"/>
    <w:rsid w:val="006806E1"/>
    <w:rsid w:val="0069667B"/>
    <w:rsid w:val="006A1901"/>
    <w:rsid w:val="006B173F"/>
    <w:rsid w:val="006B17EF"/>
    <w:rsid w:val="006B297F"/>
    <w:rsid w:val="006F4D0F"/>
    <w:rsid w:val="006F51D2"/>
    <w:rsid w:val="00712F1B"/>
    <w:rsid w:val="007245C9"/>
    <w:rsid w:val="007256B3"/>
    <w:rsid w:val="00742B56"/>
    <w:rsid w:val="00745462"/>
    <w:rsid w:val="00795BAB"/>
    <w:rsid w:val="007A08D1"/>
    <w:rsid w:val="007A2DEE"/>
    <w:rsid w:val="007B007C"/>
    <w:rsid w:val="007D061D"/>
    <w:rsid w:val="007D20A8"/>
    <w:rsid w:val="007D22EB"/>
    <w:rsid w:val="007E17BD"/>
    <w:rsid w:val="00806984"/>
    <w:rsid w:val="00810485"/>
    <w:rsid w:val="00814772"/>
    <w:rsid w:val="00824D72"/>
    <w:rsid w:val="00825B97"/>
    <w:rsid w:val="00832145"/>
    <w:rsid w:val="0084775D"/>
    <w:rsid w:val="0086463A"/>
    <w:rsid w:val="008754ED"/>
    <w:rsid w:val="00891CA8"/>
    <w:rsid w:val="00892E12"/>
    <w:rsid w:val="008A68AA"/>
    <w:rsid w:val="008B6774"/>
    <w:rsid w:val="008D158E"/>
    <w:rsid w:val="008E3A3A"/>
    <w:rsid w:val="00906892"/>
    <w:rsid w:val="009252AB"/>
    <w:rsid w:val="00951258"/>
    <w:rsid w:val="00952C5B"/>
    <w:rsid w:val="00955EC4"/>
    <w:rsid w:val="0096278E"/>
    <w:rsid w:val="009748B6"/>
    <w:rsid w:val="00975DD8"/>
    <w:rsid w:val="009A0B16"/>
    <w:rsid w:val="009E3C50"/>
    <w:rsid w:val="009F23D6"/>
    <w:rsid w:val="009F2AB7"/>
    <w:rsid w:val="009F7BB3"/>
    <w:rsid w:val="00A337E4"/>
    <w:rsid w:val="00A33C65"/>
    <w:rsid w:val="00A34222"/>
    <w:rsid w:val="00A45D82"/>
    <w:rsid w:val="00A651A7"/>
    <w:rsid w:val="00A67D76"/>
    <w:rsid w:val="00A706B8"/>
    <w:rsid w:val="00AA06A4"/>
    <w:rsid w:val="00AA0858"/>
    <w:rsid w:val="00AA0C27"/>
    <w:rsid w:val="00AB0CA7"/>
    <w:rsid w:val="00AC39FD"/>
    <w:rsid w:val="00AD0977"/>
    <w:rsid w:val="00AE0527"/>
    <w:rsid w:val="00B007C5"/>
    <w:rsid w:val="00B01D57"/>
    <w:rsid w:val="00B172E7"/>
    <w:rsid w:val="00B741F6"/>
    <w:rsid w:val="00B92550"/>
    <w:rsid w:val="00BA1653"/>
    <w:rsid w:val="00BA401A"/>
    <w:rsid w:val="00BC5531"/>
    <w:rsid w:val="00BC7F42"/>
    <w:rsid w:val="00BF026F"/>
    <w:rsid w:val="00BF4E64"/>
    <w:rsid w:val="00C0290B"/>
    <w:rsid w:val="00C22097"/>
    <w:rsid w:val="00C25FDC"/>
    <w:rsid w:val="00C34A91"/>
    <w:rsid w:val="00C377BC"/>
    <w:rsid w:val="00C5104E"/>
    <w:rsid w:val="00C60E61"/>
    <w:rsid w:val="00C67C8A"/>
    <w:rsid w:val="00C67F83"/>
    <w:rsid w:val="00C932F4"/>
    <w:rsid w:val="00C941E2"/>
    <w:rsid w:val="00CA0B15"/>
    <w:rsid w:val="00CA5F75"/>
    <w:rsid w:val="00CA6CAE"/>
    <w:rsid w:val="00CB2F95"/>
    <w:rsid w:val="00CB58D0"/>
    <w:rsid w:val="00CB7253"/>
    <w:rsid w:val="00CB7557"/>
    <w:rsid w:val="00CD07B4"/>
    <w:rsid w:val="00CD667A"/>
    <w:rsid w:val="00CE23C1"/>
    <w:rsid w:val="00D0011E"/>
    <w:rsid w:val="00D03E8A"/>
    <w:rsid w:val="00D42EFE"/>
    <w:rsid w:val="00D44900"/>
    <w:rsid w:val="00D5531A"/>
    <w:rsid w:val="00D678F8"/>
    <w:rsid w:val="00DB1DB4"/>
    <w:rsid w:val="00DD494D"/>
    <w:rsid w:val="00DE6186"/>
    <w:rsid w:val="00E0137B"/>
    <w:rsid w:val="00E065DA"/>
    <w:rsid w:val="00E3164F"/>
    <w:rsid w:val="00E41F9F"/>
    <w:rsid w:val="00E437C5"/>
    <w:rsid w:val="00E45300"/>
    <w:rsid w:val="00E549C1"/>
    <w:rsid w:val="00E75DB0"/>
    <w:rsid w:val="00E80456"/>
    <w:rsid w:val="00E956F3"/>
    <w:rsid w:val="00EC7EFD"/>
    <w:rsid w:val="00ED36D8"/>
    <w:rsid w:val="00ED6250"/>
    <w:rsid w:val="00EE0D8C"/>
    <w:rsid w:val="00EE6086"/>
    <w:rsid w:val="00EF4071"/>
    <w:rsid w:val="00EF765F"/>
    <w:rsid w:val="00F028DE"/>
    <w:rsid w:val="00F0585C"/>
    <w:rsid w:val="00F107B7"/>
    <w:rsid w:val="00F11F57"/>
    <w:rsid w:val="00F15EF8"/>
    <w:rsid w:val="00F36E53"/>
    <w:rsid w:val="00F4316C"/>
    <w:rsid w:val="00F46176"/>
    <w:rsid w:val="00F475CD"/>
    <w:rsid w:val="00F5149E"/>
    <w:rsid w:val="00F56A37"/>
    <w:rsid w:val="00F56A74"/>
    <w:rsid w:val="00F57AD9"/>
    <w:rsid w:val="00F832E5"/>
    <w:rsid w:val="00F870A3"/>
    <w:rsid w:val="00F91427"/>
    <w:rsid w:val="00F91762"/>
    <w:rsid w:val="00F9405B"/>
    <w:rsid w:val="00FA34E8"/>
    <w:rsid w:val="00FA7D4E"/>
    <w:rsid w:val="00FB1ED0"/>
    <w:rsid w:val="00FD549D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82"/>
    <w:pPr>
      <w:widowControl w:val="0"/>
    </w:pPr>
    <w:rPr>
      <w:rFonts w:ascii="Courier" w:eastAsia="Times New Roman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A45D82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qFormat/>
    <w:rsid w:val="00A45D82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45D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D8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45D82"/>
    <w:pPr>
      <w:suppressAutoHyphens/>
      <w:jc w:val="center"/>
    </w:pPr>
    <w:rPr>
      <w:b/>
      <w:bCs/>
    </w:rPr>
  </w:style>
  <w:style w:type="paragraph" w:styleId="BodyText">
    <w:name w:val="Body Text"/>
    <w:basedOn w:val="Normal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</w:rPr>
  </w:style>
  <w:style w:type="paragraph" w:styleId="BodyText2">
    <w:name w:val="Body Text 2"/>
    <w:basedOn w:val="Normal"/>
    <w:link w:val="BodyText2Char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45D82"/>
    <w:rPr>
      <w:i/>
      <w:iCs/>
    </w:rPr>
  </w:style>
  <w:style w:type="character" w:styleId="Hyperlink">
    <w:name w:val="Hyperlink"/>
    <w:basedOn w:val="DefaultParagraphFont"/>
    <w:rsid w:val="00A45D82"/>
    <w:rPr>
      <w:color w:val="0000FF"/>
      <w:u w:val="single"/>
    </w:rPr>
  </w:style>
  <w:style w:type="paragraph" w:styleId="Footer">
    <w:name w:val="footer"/>
    <w:basedOn w:val="Normal"/>
    <w:rsid w:val="00A45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D82"/>
  </w:style>
  <w:style w:type="character" w:styleId="FollowedHyperlink">
    <w:name w:val="FollowedHyperlink"/>
    <w:basedOn w:val="DefaultParagraphFont"/>
    <w:rsid w:val="005D4107"/>
    <w:rPr>
      <w:color w:val="606420"/>
      <w:u w:val="single"/>
    </w:rPr>
  </w:style>
  <w:style w:type="table" w:styleId="TableGrid">
    <w:name w:val="Table Grid"/>
    <w:basedOn w:val="TableNormal"/>
    <w:rsid w:val="00C34A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D0977"/>
    <w:pPr>
      <w:ind w:left="720"/>
      <w:contextualSpacing/>
    </w:pPr>
  </w:style>
  <w:style w:type="paragraph" w:styleId="NoSpacing">
    <w:name w:val="No Spacing"/>
    <w:qFormat/>
    <w:rsid w:val="00063A05"/>
    <w:rPr>
      <w:rFonts w:eastAsia="Times New Roman"/>
      <w:sz w:val="24"/>
      <w:szCs w:val="24"/>
      <w:lang w:bidi="en-US"/>
    </w:rPr>
  </w:style>
  <w:style w:type="character" w:customStyle="1" w:styleId="BodyText2Char">
    <w:name w:val="Body Text 2 Char"/>
    <w:basedOn w:val="DefaultParagraphFont"/>
    <w:link w:val="BodyText2"/>
    <w:rsid w:val="0041131C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41131C"/>
    <w:rPr>
      <w:rFonts w:ascii="Courier" w:hAnsi="Courier"/>
      <w:snapToGrid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2B08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B0820"/>
    <w:rPr>
      <w:sz w:val="16"/>
      <w:szCs w:val="16"/>
    </w:rPr>
  </w:style>
  <w:style w:type="paragraph" w:styleId="CommentText">
    <w:name w:val="annotation text"/>
    <w:basedOn w:val="Normal"/>
    <w:semiHidden/>
    <w:rsid w:val="002B08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82"/>
    <w:pPr>
      <w:widowControl w:val="0"/>
    </w:pPr>
    <w:rPr>
      <w:rFonts w:ascii="Courier" w:eastAsia="Times New Roman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A45D82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qFormat/>
    <w:rsid w:val="00A45D82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45D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D8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45D82"/>
    <w:pPr>
      <w:suppressAutoHyphens/>
      <w:jc w:val="center"/>
    </w:pPr>
    <w:rPr>
      <w:b/>
      <w:bCs/>
    </w:rPr>
  </w:style>
  <w:style w:type="paragraph" w:styleId="BodyText">
    <w:name w:val="Body Text"/>
    <w:basedOn w:val="Normal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</w:rPr>
  </w:style>
  <w:style w:type="paragraph" w:styleId="BodyText2">
    <w:name w:val="Body Text 2"/>
    <w:basedOn w:val="Normal"/>
    <w:link w:val="BodyText2Char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45D82"/>
    <w:rPr>
      <w:i/>
      <w:iCs/>
    </w:rPr>
  </w:style>
  <w:style w:type="character" w:styleId="Hyperlink">
    <w:name w:val="Hyperlink"/>
    <w:basedOn w:val="DefaultParagraphFont"/>
    <w:rsid w:val="00A45D82"/>
    <w:rPr>
      <w:color w:val="0000FF"/>
      <w:u w:val="single"/>
    </w:rPr>
  </w:style>
  <w:style w:type="paragraph" w:styleId="Footer">
    <w:name w:val="footer"/>
    <w:basedOn w:val="Normal"/>
    <w:rsid w:val="00A45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D82"/>
  </w:style>
  <w:style w:type="character" w:styleId="FollowedHyperlink">
    <w:name w:val="FollowedHyperlink"/>
    <w:basedOn w:val="DefaultParagraphFont"/>
    <w:rsid w:val="005D4107"/>
    <w:rPr>
      <w:color w:val="606420"/>
      <w:u w:val="single"/>
    </w:rPr>
  </w:style>
  <w:style w:type="table" w:styleId="TableGrid">
    <w:name w:val="Table Grid"/>
    <w:basedOn w:val="TableNormal"/>
    <w:rsid w:val="00C34A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D0977"/>
    <w:pPr>
      <w:ind w:left="720"/>
      <w:contextualSpacing/>
    </w:pPr>
  </w:style>
  <w:style w:type="paragraph" w:styleId="NoSpacing">
    <w:name w:val="No Spacing"/>
    <w:qFormat/>
    <w:rsid w:val="00063A05"/>
    <w:rPr>
      <w:rFonts w:eastAsia="Times New Roman"/>
      <w:sz w:val="24"/>
      <w:szCs w:val="24"/>
      <w:lang w:bidi="en-US"/>
    </w:rPr>
  </w:style>
  <w:style w:type="character" w:customStyle="1" w:styleId="BodyText2Char">
    <w:name w:val="Body Text 2 Char"/>
    <w:basedOn w:val="DefaultParagraphFont"/>
    <w:link w:val="BodyText2"/>
    <w:rsid w:val="0041131C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41131C"/>
    <w:rPr>
      <w:rFonts w:ascii="Courier" w:hAnsi="Courier"/>
      <w:snapToGrid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2B08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B0820"/>
    <w:rPr>
      <w:sz w:val="16"/>
      <w:szCs w:val="16"/>
    </w:rPr>
  </w:style>
  <w:style w:type="paragraph" w:styleId="CommentText">
    <w:name w:val="annotation text"/>
    <w:basedOn w:val="Normal"/>
    <w:semiHidden/>
    <w:rsid w:val="002B08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Information Collection and Form Number(s)</vt:lpstr>
    </vt:vector>
  </TitlesOfParts>
  <Company>Social Security Administration</Company>
  <LinksUpToDate>false</LinksUpToDate>
  <CharactersWithSpaces>5029</CharactersWithSpaces>
  <SharedDoc>false</SharedDoc>
  <HLinks>
    <vt:vector size="6" baseType="variant">
      <vt:variant>
        <vt:i4>2228267</vt:i4>
      </vt:variant>
      <vt:variant>
        <vt:i4>0</vt:i4>
      </vt:variant>
      <vt:variant>
        <vt:i4>0</vt:i4>
      </vt:variant>
      <vt:variant>
        <vt:i4>5</vt:i4>
      </vt:variant>
      <vt:variant>
        <vt:lpwstr>http://www.socialsecurity.gov/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Information Collection and Form Number(s)</dc:title>
  <dc:creator>Naomi</dc:creator>
  <cp:lastModifiedBy>889123</cp:lastModifiedBy>
  <cp:revision>3</cp:revision>
  <cp:lastPrinted>2010-12-07T13:12:00Z</cp:lastPrinted>
  <dcterms:created xsi:type="dcterms:W3CDTF">2014-03-05T19:21:00Z</dcterms:created>
  <dcterms:modified xsi:type="dcterms:W3CDTF">2014-03-21T11:56:00Z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