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20" w:type="dxa"/>
        <w:tblInd w:w="-702" w:type="dxa"/>
        <w:tblLook w:val="04A0" w:firstRow="1" w:lastRow="0" w:firstColumn="1" w:lastColumn="0" w:noHBand="0" w:noVBand="1"/>
      </w:tblPr>
      <w:tblGrid>
        <w:gridCol w:w="843"/>
        <w:gridCol w:w="1306"/>
        <w:gridCol w:w="1017"/>
        <w:gridCol w:w="916"/>
        <w:gridCol w:w="1888"/>
        <w:gridCol w:w="1871"/>
        <w:gridCol w:w="1506"/>
        <w:gridCol w:w="1017"/>
        <w:gridCol w:w="1140"/>
        <w:gridCol w:w="1230"/>
        <w:gridCol w:w="1486"/>
      </w:tblGrid>
      <w:tr w:rsidR="00E76188" w:rsidTr="00B26874">
        <w:trPr>
          <w:trHeight w:val="737"/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Basel II</w:t>
            </w:r>
          </w:p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Section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Basel II</w:t>
            </w:r>
          </w:p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No.</w:t>
            </w:r>
          </w:p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Respondents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Basel II</w:t>
            </w:r>
          </w:p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Time per</w:t>
            </w:r>
          </w:p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 w:rsidP="00961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Basel II Total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Section Heading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Basel III</w:t>
            </w:r>
          </w:p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Basel III</w:t>
            </w:r>
          </w:p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No.</w:t>
            </w:r>
          </w:p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Respondents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Basel III</w:t>
            </w:r>
          </w:p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Time per</w:t>
            </w:r>
          </w:p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76188" w:rsidRDefault="00E76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Basel III</w:t>
            </w:r>
          </w:p>
          <w:p w:rsidR="00E76188" w:rsidRDefault="00E76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Change </w:t>
            </w:r>
          </w:p>
          <w:p w:rsidR="00E76188" w:rsidRDefault="00E76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Due to</w:t>
            </w:r>
          </w:p>
          <w:p w:rsidR="00E76188" w:rsidRDefault="00E76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Agency</w:t>
            </w:r>
          </w:p>
          <w:p w:rsidR="00E76188" w:rsidRDefault="00E76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Discretion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76188" w:rsidRDefault="00E76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Change Due to</w:t>
            </w:r>
          </w:p>
          <w:p w:rsidR="00E76188" w:rsidRDefault="00E761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Adjustment</w:t>
            </w:r>
            <w:r w:rsidR="00DC4A4E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in Estimate</w:t>
            </w: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Pr="00C87C41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Pr="00C87C41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Pr="00C87C41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Minimum Capital</w:t>
            </w:r>
          </w:p>
          <w:p w:rsidR="00E76188" w:rsidRDefault="00E76188" w:rsidP="00673F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Ratios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Operational Requirements for Certain Exposures; Regulatory Capital Adjustments and Deductions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_.3(c); _.22(h)(2)(iii)(A)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12,400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+12,400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Standardized Approach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Cleared Transactions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_.35(b)(3)(</w:t>
            </w:r>
            <w:proofErr w:type="spellStart"/>
            <w:r>
              <w:rPr>
                <w:bCs/>
                <w:sz w:val="20"/>
              </w:rPr>
              <w:t>i</w:t>
            </w:r>
            <w:proofErr w:type="spellEnd"/>
            <w:r>
              <w:rPr>
                <w:bCs/>
                <w:sz w:val="20"/>
              </w:rPr>
              <w:t xml:space="preserve">)(A) 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1,550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+1,550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Cleared Transactions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_.35(b)(3)(</w:t>
            </w:r>
            <w:proofErr w:type="spellStart"/>
            <w:r>
              <w:rPr>
                <w:bCs/>
                <w:sz w:val="20"/>
              </w:rPr>
              <w:t>i</w:t>
            </w:r>
            <w:proofErr w:type="spellEnd"/>
            <w:r>
              <w:rPr>
                <w:bCs/>
                <w:sz w:val="20"/>
              </w:rPr>
              <w:t>)(A)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1,550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+1,550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Collateralized Transactions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_.37(c)(4)(</w:t>
            </w:r>
            <w:proofErr w:type="spellStart"/>
            <w:r>
              <w:rPr>
                <w:bCs/>
                <w:sz w:val="20"/>
              </w:rPr>
              <w:t>i</w:t>
            </w:r>
            <w:proofErr w:type="spellEnd"/>
            <w:r>
              <w:rPr>
                <w:bCs/>
                <w:sz w:val="20"/>
              </w:rPr>
              <w:t>)(E)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62,000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+62,000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Collateralized Transactions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_.37(c)(4)(</w:t>
            </w:r>
            <w:proofErr w:type="spellStart"/>
            <w:r>
              <w:rPr>
                <w:bCs/>
                <w:sz w:val="20"/>
              </w:rPr>
              <w:t>i</w:t>
            </w:r>
            <w:proofErr w:type="spellEnd"/>
            <w:r>
              <w:rPr>
                <w:bCs/>
                <w:sz w:val="20"/>
              </w:rPr>
              <w:t>)(E)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12,400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+12,400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Operational Requirements for Securitization Exposures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_.41(b)(3)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_.41(c)(2)(</w:t>
            </w:r>
            <w:proofErr w:type="spellStart"/>
            <w:r>
              <w:rPr>
                <w:bCs/>
                <w:sz w:val="20"/>
              </w:rPr>
              <w:t>i</w:t>
            </w:r>
            <w:proofErr w:type="spellEnd"/>
            <w:r>
              <w:rPr>
                <w:bCs/>
                <w:sz w:val="20"/>
              </w:rPr>
              <w:t>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+31,000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Operational Requirements for Securitization Exposures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_.41(c)(2)(</w:t>
            </w:r>
            <w:proofErr w:type="spellStart"/>
            <w:r>
              <w:rPr>
                <w:bCs/>
                <w:sz w:val="20"/>
              </w:rPr>
              <w:t>i</w:t>
            </w:r>
            <w:proofErr w:type="spellEnd"/>
            <w:r>
              <w:rPr>
                <w:bCs/>
                <w:sz w:val="20"/>
              </w:rPr>
              <w:t>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1,550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+1,550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Risk-weighted Assets for Securitization Exposures; Disclosure </w:t>
            </w:r>
            <w:r>
              <w:rPr>
                <w:bCs/>
                <w:sz w:val="20"/>
              </w:rPr>
              <w:lastRenderedPageBreak/>
              <w:t>Requirements; Disclosures by Banks Described in §_.61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_.42(e)(2)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_.62(a)-(c)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_.63(a)-(b)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226.25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678.75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+678.75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Risk-weighted Assets for Securitization Exposures; Disclosure Requirements; Disclosures by Banks Described in §_.61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_.42(e)(2)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_.62(a)-(c)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_.63(a)-(b)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_.63 Tables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131.25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1,575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+1,575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/>
                <w:bCs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/>
                <w:bCs/>
                <w:sz w:val="20"/>
              </w:rPr>
            </w:pPr>
          </w:p>
          <w:p w:rsidR="00E76188" w:rsidRDefault="00E76188" w:rsidP="00673F78">
            <w:pPr>
              <w:rPr>
                <w:b/>
                <w:bCs/>
                <w:sz w:val="20"/>
              </w:rPr>
            </w:pPr>
          </w:p>
          <w:p w:rsidR="00E76188" w:rsidRDefault="00E76188" w:rsidP="00673F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Advanced Approaches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Pr="00C87C41" w:rsidRDefault="00E76188" w:rsidP="009619CF">
            <w:pPr>
              <w:rPr>
                <w:bCs/>
                <w:sz w:val="20"/>
              </w:rPr>
            </w:pPr>
            <w:r w:rsidRPr="00C87C41">
              <w:rPr>
                <w:bCs/>
                <w:sz w:val="20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Pr="00C87C41" w:rsidRDefault="00E76188" w:rsidP="009619CF">
            <w:pPr>
              <w:rPr>
                <w:bCs/>
                <w:sz w:val="20"/>
              </w:rPr>
            </w:pPr>
            <w:r w:rsidRPr="00C87C41">
              <w:rPr>
                <w:bCs/>
                <w:sz w:val="20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Pr="00C87C41" w:rsidRDefault="00E76188" w:rsidP="009619CF">
            <w:pPr>
              <w:rPr>
                <w:bCs/>
                <w:sz w:val="20"/>
              </w:rPr>
            </w:pPr>
            <w:r w:rsidRPr="00C87C41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>,</w:t>
            </w:r>
            <w:r w:rsidRPr="00C87C41">
              <w:rPr>
                <w:bCs/>
                <w:sz w:val="20"/>
              </w:rPr>
              <w:t>275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Pr="00C87C41" w:rsidRDefault="00E76188" w:rsidP="009619CF">
            <w:pPr>
              <w:rPr>
                <w:bCs/>
                <w:sz w:val="20"/>
              </w:rPr>
            </w:pPr>
            <w:r w:rsidRPr="00C87C41">
              <w:rPr>
                <w:bCs/>
                <w:sz w:val="20"/>
              </w:rPr>
              <w:t>235,125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21/121 Qualification Process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_.121(b)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330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14,850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-220,275</w:t>
            </w:r>
          </w:p>
        </w:tc>
      </w:tr>
      <w:tr w:rsidR="00E423E3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9,720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534,600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22/122 Qualification Requirements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132 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_.122(d)-(h);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_.132(b)(3)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_.132(d)(1)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_.132(d)(1)(iii)</w:t>
            </w:r>
          </w:p>
          <w:p w:rsidR="00E423E3" w:rsidRDefault="00E423E3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16.82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756.9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-531,732.6</w:t>
            </w:r>
          </w:p>
        </w:tc>
      </w:tr>
      <w:tr w:rsidR="00E423E3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Included</w:t>
            </w:r>
          </w:p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above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Included</w:t>
            </w:r>
          </w:p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above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22/122 Qualification Requirements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_.122(h)</w:t>
            </w:r>
          </w:p>
          <w:p w:rsidR="00E423E3" w:rsidRDefault="00E423E3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Included above</w:t>
            </w:r>
          </w:p>
        </w:tc>
      </w:tr>
      <w:tr w:rsidR="00E423E3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Included above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Included above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22/122 Qualification Requirements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123 Ongoing </w:t>
            </w:r>
            <w:r>
              <w:rPr>
                <w:bCs/>
                <w:sz w:val="20"/>
              </w:rPr>
              <w:lastRenderedPageBreak/>
              <w:t>Qualification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124 Merger and acquisition transitional arrangements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_.122(a), _.123(a), _.124(a)</w:t>
            </w:r>
          </w:p>
          <w:p w:rsidR="00E423E3" w:rsidRDefault="00E423E3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27.9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1,255.5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Included</w:t>
            </w:r>
            <w:r w:rsidR="00B404A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above</w:t>
            </w: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B1161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14,575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D651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22/122 Qualification Requirements</w:t>
            </w:r>
          </w:p>
          <w:p w:rsidR="00E76188" w:rsidRDefault="00E76188" w:rsidP="004D651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23/123 Ongoing Qualification</w:t>
            </w:r>
          </w:p>
          <w:p w:rsidR="00E76188" w:rsidRDefault="00E76188" w:rsidP="004D651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124 Merger and acquisition transitional arrangements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_.122-_.124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11.05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497.25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-14,077.75</w:t>
            </w: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_.132(b)(2)(iii)(A)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+3,600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_.132(b)(2)(iii)(A)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hours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+720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_.132(d)(2)(iv)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+3,600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Counterparty credit risk of repo-style </w:t>
            </w:r>
            <w:r>
              <w:rPr>
                <w:bCs/>
                <w:sz w:val="20"/>
              </w:rPr>
              <w:lastRenderedPageBreak/>
              <w:t>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_.132(d)(2)(iv)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_.132(d)(3)(vi)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+3,600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_.132(d)(3)(viii)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+3,600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_.132(d)(3)(ix)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_.132(d)(3)(ix)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Counterparty credit risk of repo-style transactions, eligible margin loans, and OTC derivative </w:t>
            </w:r>
            <w:r>
              <w:rPr>
                <w:bCs/>
                <w:sz w:val="20"/>
              </w:rPr>
              <w:lastRenderedPageBreak/>
              <w:t>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_.132(d)(3)(x)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+900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_.132(d)(3)(xi)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Counterparty credit risk of repo-style transactions, eligible margin loans, and OTC derivative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_.132(d)(3)(xi)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+1,800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17,875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141 Operational criteria for recognizing the transfer of risk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53/153 Internal Models Approach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_.141(b)(3)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_.141(c)(1)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_.141(c)(2)(</w:t>
            </w:r>
            <w:proofErr w:type="spellStart"/>
            <w:r>
              <w:rPr>
                <w:bCs/>
                <w:sz w:val="20"/>
              </w:rPr>
              <w:t>i</w:t>
            </w:r>
            <w:proofErr w:type="spellEnd"/>
            <w:r>
              <w:rPr>
                <w:bCs/>
                <w:sz w:val="20"/>
              </w:rPr>
              <w:t>)-(ii)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_.153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-15,625</w:t>
            </w:r>
          </w:p>
        </w:tc>
      </w:tr>
      <w:tr w:rsidR="00E423E3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Operational criteria for recognizing the transfer of risk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_.141(c)(2)(</w:t>
            </w:r>
            <w:proofErr w:type="spellStart"/>
            <w:r>
              <w:rPr>
                <w:bCs/>
                <w:sz w:val="20"/>
              </w:rPr>
              <w:t>i</w:t>
            </w:r>
            <w:proofErr w:type="spellEnd"/>
            <w:r>
              <w:rPr>
                <w:bCs/>
                <w:sz w:val="20"/>
              </w:rPr>
              <w:t>)-(ii)</w:t>
            </w:r>
          </w:p>
          <w:p w:rsidR="00E423E3" w:rsidRDefault="00E423E3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Included above</w:t>
            </w:r>
          </w:p>
        </w:tc>
      </w:tr>
      <w:tr w:rsidR="00E423E3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11,000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42 Risk-based Capital Requirements for Securitization Exposures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142 Risk-weight Assets for Securitization Exposures;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Disclosures 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171 Disclosures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_.142 </w:t>
            </w:r>
          </w:p>
          <w:p w:rsidR="00E423E3" w:rsidRDefault="00E423E3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_.171</w:t>
            </w:r>
          </w:p>
          <w:p w:rsidR="00E423E3" w:rsidRDefault="00E423E3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5.78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260.1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3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-10,739.9</w:t>
            </w: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8,525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44 Internal Assessment</w:t>
            </w:r>
          </w:p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Approach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423E3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-8,525</w:t>
            </w: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Disclosures by certain advanced approaches banks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_.173; Tables 4, 5; 9; 12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12,600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+12,600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Cs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Disclosures by certain advanced approaches banks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_.173; Tables 4; 5; 9; 12</w:t>
            </w:r>
          </w:p>
          <w:p w:rsidR="00E76188" w:rsidRDefault="00E76188" w:rsidP="00673F78">
            <w:pPr>
              <w:rPr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6,300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+6,300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Cs/>
                <w:sz w:val="20"/>
              </w:rPr>
            </w:pPr>
          </w:p>
        </w:tc>
      </w:tr>
      <w:tr w:rsidR="00E76188" w:rsidTr="00B2687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821,640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673F7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76188" w:rsidP="004F4D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189,348.50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DC4A4E" w:rsidP="004F4D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+168,623.75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8" w:rsidRDefault="00E423E3" w:rsidP="004F4D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  <w:r w:rsidR="00696195">
              <w:rPr>
                <w:b/>
                <w:bCs/>
                <w:sz w:val="20"/>
              </w:rPr>
              <w:t>800,975.25</w:t>
            </w:r>
            <w:bookmarkStart w:id="0" w:name="_GoBack"/>
            <w:bookmarkEnd w:id="0"/>
          </w:p>
        </w:tc>
      </w:tr>
    </w:tbl>
    <w:p w:rsidR="00686397" w:rsidRDefault="00686397" w:rsidP="00686397">
      <w:pPr>
        <w:rPr>
          <w:bCs/>
        </w:rPr>
      </w:pPr>
    </w:p>
    <w:p w:rsidR="006D111D" w:rsidRDefault="006D111D"/>
    <w:sectPr w:rsidR="006D111D" w:rsidSect="00775BE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97"/>
    <w:rsid w:val="0001127D"/>
    <w:rsid w:val="00191BB5"/>
    <w:rsid w:val="00211294"/>
    <w:rsid w:val="00235A13"/>
    <w:rsid w:val="00244732"/>
    <w:rsid w:val="002F7E9F"/>
    <w:rsid w:val="003276CB"/>
    <w:rsid w:val="003B0B60"/>
    <w:rsid w:val="00465A73"/>
    <w:rsid w:val="004D6517"/>
    <w:rsid w:val="004E175A"/>
    <w:rsid w:val="004F4D5B"/>
    <w:rsid w:val="0052002B"/>
    <w:rsid w:val="00520BF9"/>
    <w:rsid w:val="00545ACA"/>
    <w:rsid w:val="005F2954"/>
    <w:rsid w:val="00636188"/>
    <w:rsid w:val="00686397"/>
    <w:rsid w:val="00696195"/>
    <w:rsid w:val="006C1550"/>
    <w:rsid w:val="006D111D"/>
    <w:rsid w:val="00726194"/>
    <w:rsid w:val="00775BEB"/>
    <w:rsid w:val="00796A89"/>
    <w:rsid w:val="00802A4E"/>
    <w:rsid w:val="008924A7"/>
    <w:rsid w:val="008E1DBE"/>
    <w:rsid w:val="00903B89"/>
    <w:rsid w:val="00957254"/>
    <w:rsid w:val="00A33290"/>
    <w:rsid w:val="00AA36D4"/>
    <w:rsid w:val="00B04730"/>
    <w:rsid w:val="00B11612"/>
    <w:rsid w:val="00B26874"/>
    <w:rsid w:val="00B404A0"/>
    <w:rsid w:val="00BB4BD8"/>
    <w:rsid w:val="00BC234E"/>
    <w:rsid w:val="00C87C41"/>
    <w:rsid w:val="00D51F4F"/>
    <w:rsid w:val="00DC4A4E"/>
    <w:rsid w:val="00E423E3"/>
    <w:rsid w:val="00E76188"/>
    <w:rsid w:val="00EE2757"/>
    <w:rsid w:val="00EF1A51"/>
    <w:rsid w:val="00F423FD"/>
    <w:rsid w:val="00F55CA9"/>
    <w:rsid w:val="00FA2F6A"/>
    <w:rsid w:val="00FB4221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3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E1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3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E1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8EFC-8259-4AC5-8259-D33164C6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584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mary.gottlieb</dc:creator>
  <cp:lastModifiedBy>mary.gottlieb</cp:lastModifiedBy>
  <cp:revision>37</cp:revision>
  <cp:lastPrinted>2013-07-08T14:54:00Z</cp:lastPrinted>
  <dcterms:created xsi:type="dcterms:W3CDTF">2013-07-02T17:12:00Z</dcterms:created>
  <dcterms:modified xsi:type="dcterms:W3CDTF">2013-07-08T15:11:00Z</dcterms:modified>
</cp:coreProperties>
</file>