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AA" w:rsidRDefault="006E65B6" w:rsidP="005558AA">
      <w:pPr>
        <w:shd w:val="clear" w:color="auto" w:fill="FFFFFF"/>
        <w:spacing w:after="0" w:line="240" w:lineRule="auto"/>
        <w:jc w:val="center"/>
        <w:rPr>
          <w:rFonts w:ascii="Times New Roman" w:eastAsia="Times New Roman" w:hAnsi="Times New Roman" w:cs="Times New Roman"/>
          <w:b/>
          <w:sz w:val="24"/>
          <w:szCs w:val="24"/>
        </w:rPr>
      </w:pPr>
      <w:bookmarkStart w:id="0" w:name="_GoBack"/>
      <w:bookmarkEnd w:id="0"/>
      <w:r w:rsidRPr="006E65B6">
        <w:rPr>
          <w:rFonts w:ascii="Times New Roman" w:eastAsia="Times New Roman" w:hAnsi="Times New Roman" w:cs="Times New Roman"/>
          <w:b/>
          <w:sz w:val="24"/>
          <w:szCs w:val="24"/>
        </w:rPr>
        <w:t>U.S. Nuclear Regulatory Commission: Satisfaction Survey - Acquisition 360</w:t>
      </w:r>
    </w:p>
    <w:p w:rsidR="006E65B6" w:rsidRPr="005558AA" w:rsidRDefault="006E65B6" w:rsidP="005558AA">
      <w:pPr>
        <w:shd w:val="clear" w:color="auto" w:fill="FFFFFF"/>
        <w:spacing w:after="0" w:line="240" w:lineRule="auto"/>
        <w:jc w:val="center"/>
        <w:rPr>
          <w:rFonts w:ascii="Times New Roman" w:eastAsia="Times New Roman" w:hAnsi="Times New Roman" w:cs="Times New Roman"/>
          <w:b/>
          <w:sz w:val="24"/>
          <w:szCs w:val="24"/>
        </w:rPr>
      </w:pPr>
    </w:p>
    <w:p w:rsidR="005558AA" w:rsidRPr="005558AA" w:rsidRDefault="005558AA" w:rsidP="005558AA">
      <w:pPr>
        <w:shd w:val="clear" w:color="auto" w:fill="FFFFFF"/>
        <w:spacing w:after="0" w:line="240" w:lineRule="auto"/>
        <w:jc w:val="center"/>
        <w:rPr>
          <w:rFonts w:ascii="Times New Roman" w:eastAsia="Times New Roman" w:hAnsi="Times New Roman" w:cs="Times New Roman"/>
          <w:b/>
          <w:sz w:val="24"/>
          <w:szCs w:val="24"/>
          <w:u w:val="single"/>
        </w:rPr>
      </w:pPr>
      <w:r w:rsidRPr="005558AA">
        <w:rPr>
          <w:rFonts w:ascii="Times New Roman" w:eastAsia="Times New Roman" w:hAnsi="Times New Roman" w:cs="Times New Roman"/>
          <w:b/>
          <w:sz w:val="24"/>
          <w:szCs w:val="24"/>
          <w:u w:val="single"/>
        </w:rPr>
        <w:t>Pre-Award &amp; Debriefing Satisfaction Survey</w:t>
      </w:r>
    </w:p>
    <w:p w:rsidR="005558AA" w:rsidRPr="005558AA" w:rsidRDefault="005558AA" w:rsidP="005558AA">
      <w:pPr>
        <w:shd w:val="clear" w:color="auto" w:fill="FFFFFF"/>
        <w:spacing w:after="0" w:line="240" w:lineRule="auto"/>
        <w:jc w:val="both"/>
        <w:rPr>
          <w:rFonts w:ascii="Times New Roman" w:eastAsia="Times New Roman" w:hAnsi="Times New Roman" w:cs="Times New Roman"/>
          <w:sz w:val="24"/>
          <w:szCs w:val="24"/>
        </w:rPr>
      </w:pPr>
    </w:p>
    <w:p w:rsidR="005558AA" w:rsidRPr="006E65B6" w:rsidRDefault="005558AA" w:rsidP="005558AA">
      <w:pPr>
        <w:shd w:val="clear" w:color="auto" w:fill="FFFFFF"/>
        <w:spacing w:after="0" w:line="240" w:lineRule="auto"/>
        <w:rPr>
          <w:rFonts w:ascii="Times New Roman" w:eastAsia="Times New Roman" w:hAnsi="Times New Roman" w:cs="Times New Roman"/>
          <w:szCs w:val="24"/>
        </w:rPr>
      </w:pPr>
      <w:r w:rsidRPr="005558AA">
        <w:rPr>
          <w:rFonts w:ascii="Times New Roman" w:eastAsia="Times New Roman" w:hAnsi="Times New Roman" w:cs="Times New Roman"/>
          <w:szCs w:val="24"/>
        </w:rPr>
        <w:t xml:space="preserve">Your firm submitted an offer for Solicitation No. </w:t>
      </w:r>
      <w:r w:rsidR="00917D5F" w:rsidRPr="00917D5F">
        <w:rPr>
          <w:rFonts w:ascii="Times New Roman" w:hAnsi="Times New Roman" w:cs="Times New Roman"/>
          <w:b/>
        </w:rPr>
        <w:t>NRC-HQ-10-14-E-0001</w:t>
      </w:r>
      <w:r w:rsidR="006E65B6" w:rsidRPr="00917D5F">
        <w:rPr>
          <w:rFonts w:ascii="Times New Roman" w:hAnsi="Times New Roman" w:cs="Times New Roman"/>
          <w:b/>
          <w:lang w:val="en"/>
        </w:rPr>
        <w:t xml:space="preserve">, </w:t>
      </w:r>
      <w:r w:rsidR="006E65B6" w:rsidRPr="006E65B6">
        <w:rPr>
          <w:rFonts w:ascii="Times New Roman" w:hAnsi="Times New Roman" w:cs="Times New Roman"/>
          <w:lang w:val="en"/>
        </w:rPr>
        <w:t xml:space="preserve">Task Order: </w:t>
      </w:r>
      <w:r w:rsidR="006E65B6" w:rsidRPr="006E65B6">
        <w:rPr>
          <w:rFonts w:ascii="Times New Roman" w:hAnsi="Times New Roman" w:cs="Times New Roman"/>
          <w:b/>
          <w:lang w:val="en"/>
        </w:rPr>
        <w:t>NRC-HQ-10-14-T-0001</w:t>
      </w:r>
      <w:r w:rsidR="006E65B6" w:rsidRPr="006E65B6">
        <w:rPr>
          <w:rFonts w:ascii="Times New Roman" w:hAnsi="Times New Roman" w:cs="Times New Roman"/>
          <w:lang w:val="en"/>
        </w:rPr>
        <w:t xml:space="preserve"> from the Nuclear Regulatory Commission Acquisition Management Division.</w:t>
      </w:r>
    </w:p>
    <w:p w:rsidR="005558AA" w:rsidRPr="005558AA" w:rsidRDefault="005558AA" w:rsidP="005558AA">
      <w:pPr>
        <w:shd w:val="clear" w:color="auto" w:fill="FFFFFF"/>
        <w:spacing w:after="0" w:line="240" w:lineRule="auto"/>
        <w:rPr>
          <w:rFonts w:ascii="Times New Roman" w:eastAsia="Times New Roman" w:hAnsi="Times New Roman" w:cs="Times New Roman"/>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Cs w:val="24"/>
        </w:rPr>
      </w:pPr>
      <w:r w:rsidRPr="005558AA">
        <w:rPr>
          <w:rFonts w:ascii="Times New Roman" w:eastAsia="Times New Roman" w:hAnsi="Times New Roman" w:cs="Times New Roman"/>
          <w:szCs w:val="24"/>
        </w:rPr>
        <w:t xml:space="preserve">Please provide us with your feedback on the acquisition process.  Your answers will help us assess our performance and identify our strengths and weaknesses.  The survey should take no more than 10 minutes to complete.  </w:t>
      </w:r>
      <w:r w:rsidR="000A69E7">
        <w:rPr>
          <w:rFonts w:ascii="Times New Roman" w:eastAsia="Times New Roman" w:hAnsi="Times New Roman" w:cs="Times New Roman"/>
          <w:b/>
          <w:szCs w:val="24"/>
        </w:rPr>
        <w:t>The results from this anonymous</w:t>
      </w:r>
      <w:r w:rsidRPr="005558AA">
        <w:rPr>
          <w:rFonts w:ascii="Times New Roman" w:eastAsia="Times New Roman" w:hAnsi="Times New Roman" w:cs="Times New Roman"/>
          <w:b/>
          <w:szCs w:val="24"/>
        </w:rPr>
        <w:t xml:space="preserve"> survey will not be published or made publicly available</w:t>
      </w:r>
      <w:r w:rsidRPr="005558AA">
        <w:rPr>
          <w:rFonts w:ascii="Times New Roman" w:eastAsia="Times New Roman" w:hAnsi="Times New Roman" w:cs="Times New Roman"/>
          <w:szCs w:val="24"/>
        </w:rPr>
        <w:t>.</w:t>
      </w:r>
    </w:p>
    <w:p w:rsidR="005558AA" w:rsidRPr="005558AA" w:rsidRDefault="005558AA" w:rsidP="005558AA">
      <w:pPr>
        <w:shd w:val="clear" w:color="auto" w:fill="FFFFFF"/>
        <w:spacing w:after="0" w:line="240" w:lineRule="auto"/>
        <w:rPr>
          <w:rFonts w:ascii="Times New Roman" w:eastAsia="Times New Roman" w:hAnsi="Times New Roman" w:cs="Times New Roman"/>
          <w:szCs w:val="24"/>
        </w:rPr>
      </w:pPr>
    </w:p>
    <w:p w:rsidR="005558AA" w:rsidRPr="000A69E7" w:rsidRDefault="005558AA" w:rsidP="005558AA">
      <w:pPr>
        <w:shd w:val="clear" w:color="auto" w:fill="FFFFFF"/>
        <w:spacing w:after="0" w:line="240" w:lineRule="auto"/>
        <w:rPr>
          <w:rFonts w:ascii="Times New Roman" w:eastAsia="Times New Roman" w:hAnsi="Times New Roman" w:cs="Times New Roman"/>
          <w:szCs w:val="24"/>
        </w:rPr>
      </w:pPr>
      <w:r w:rsidRPr="005558AA">
        <w:rPr>
          <w:rFonts w:ascii="Times New Roman" w:eastAsia="Times New Roman" w:hAnsi="Times New Roman" w:cs="Times New Roman"/>
          <w:szCs w:val="24"/>
        </w:rPr>
        <w:t>Please submit your response</w:t>
      </w:r>
      <w:r w:rsidR="006E65B6">
        <w:rPr>
          <w:rFonts w:ascii="Times New Roman" w:eastAsia="Times New Roman" w:hAnsi="Times New Roman" w:cs="Times New Roman"/>
          <w:szCs w:val="24"/>
        </w:rPr>
        <w:t xml:space="preserve"> </w:t>
      </w:r>
      <w:r w:rsidR="000A69E7" w:rsidRPr="000A69E7">
        <w:rPr>
          <w:rFonts w:ascii="Times New Roman" w:hAnsi="Times New Roman" w:cs="Times New Roman"/>
          <w:color w:val="000000"/>
        </w:rPr>
        <w:t xml:space="preserve">within the next thirty days via Survey Monkey. If you have any questions, please contact </w:t>
      </w:r>
      <w:r w:rsidR="000A69E7" w:rsidRPr="000A69E7">
        <w:rPr>
          <w:rFonts w:ascii="Times New Roman" w:hAnsi="Times New Roman" w:cs="Times New Roman"/>
          <w:b/>
          <w:color w:val="000000"/>
        </w:rPr>
        <w:t>Chane Petty</w:t>
      </w:r>
      <w:r w:rsidR="000A69E7" w:rsidRPr="000A69E7">
        <w:rPr>
          <w:rFonts w:ascii="Times New Roman" w:hAnsi="Times New Roman" w:cs="Times New Roman"/>
          <w:color w:val="000000"/>
        </w:rPr>
        <w:t xml:space="preserve">, NRC Acquisition Management Division, at </w:t>
      </w:r>
      <w:r w:rsidR="000A69E7" w:rsidRPr="000A69E7">
        <w:rPr>
          <w:rFonts w:ascii="Times New Roman" w:hAnsi="Times New Roman" w:cs="Times New Roman"/>
          <w:b/>
          <w:color w:val="000000"/>
        </w:rPr>
        <w:t>chane.petty@nrc.gov</w:t>
      </w:r>
      <w:r w:rsidR="000A69E7">
        <w:rPr>
          <w:rFonts w:ascii="Times New Roman" w:hAnsi="Times New Roman" w:cs="Times New Roman"/>
          <w:b/>
          <w:color w:val="000000"/>
        </w:rPr>
        <w:t>.</w:t>
      </w:r>
    </w:p>
    <w:p w:rsidR="000A69E7" w:rsidRDefault="000A69E7" w:rsidP="005558AA">
      <w:pPr>
        <w:shd w:val="clear" w:color="auto" w:fill="FFFFFF"/>
        <w:spacing w:after="0" w:line="240" w:lineRule="auto"/>
        <w:rPr>
          <w:rFonts w:ascii="Times New Roman" w:eastAsia="Times New Roman" w:hAnsi="Times New Roman" w:cs="Times New Roman"/>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Cs w:val="24"/>
        </w:rPr>
      </w:pPr>
      <w:r w:rsidRPr="005558AA">
        <w:rPr>
          <w:rFonts w:ascii="Times New Roman" w:eastAsia="Times New Roman" w:hAnsi="Times New Roman" w:cs="Times New Roman"/>
          <w:szCs w:val="24"/>
        </w:rPr>
        <w:t>Please rate your level of satisfaction on a scale of 1 to 5, with 5 being “Very Satisfied” and 1 being “Very Dissatisfied”</w:t>
      </w: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tbl>
      <w:tblPr>
        <w:tblStyle w:val="TableGrid"/>
        <w:tblW w:w="11088" w:type="dxa"/>
        <w:tblInd w:w="-720" w:type="dxa"/>
        <w:tblLayout w:type="fixed"/>
        <w:tblLook w:val="04A0" w:firstRow="1" w:lastRow="0" w:firstColumn="1" w:lastColumn="0" w:noHBand="0" w:noVBand="1"/>
      </w:tblPr>
      <w:tblGrid>
        <w:gridCol w:w="5418"/>
        <w:gridCol w:w="1080"/>
        <w:gridCol w:w="780"/>
        <w:gridCol w:w="930"/>
        <w:gridCol w:w="900"/>
        <w:gridCol w:w="30"/>
        <w:gridCol w:w="1230"/>
        <w:gridCol w:w="90"/>
        <w:gridCol w:w="630"/>
      </w:tblGrid>
      <w:tr w:rsidR="005558AA" w:rsidRPr="005558AA" w:rsidTr="005558AA">
        <w:tc>
          <w:tcPr>
            <w:tcW w:w="5418" w:type="dxa"/>
            <w:tcBorders>
              <w:top w:val="single" w:sz="4" w:space="0" w:color="auto"/>
              <w:left w:val="single" w:sz="4" w:space="0" w:color="auto"/>
            </w:tcBorders>
          </w:tcPr>
          <w:p w:rsidR="005558AA" w:rsidRPr="005558AA" w:rsidRDefault="005558AA" w:rsidP="00597C60">
            <w:pPr>
              <w:shd w:val="clear" w:color="auto" w:fill="FFFFFF"/>
              <w:spacing w:before="60" w:after="60"/>
              <w:rPr>
                <w:rFonts w:ascii="Times New Roman" w:eastAsia="Times New Roman" w:hAnsi="Times New Roman" w:cs="Times New Roman"/>
              </w:rPr>
            </w:pP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F71594C" wp14:editId="1A7B9BF8">
                      <wp:simplePos x="0" y="0"/>
                      <wp:positionH relativeFrom="column">
                        <wp:posOffset>498475</wp:posOffset>
                      </wp:positionH>
                      <wp:positionV relativeFrom="paragraph">
                        <wp:posOffset>149225</wp:posOffset>
                      </wp:positionV>
                      <wp:extent cx="194310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9431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9.25pt;margin-top:11.75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" strokecolor="black [3040]">
                      <v:stroke startarrow="open" endarrow="open"/>
                    </v:shape>
                  </w:pict>
                </mc:Fallback>
              </mc:AlternateContent>
            </w:r>
            <w:r w:rsidRPr="005558AA">
              <w:rPr>
                <w:rFonts w:ascii="Times New Roman" w:eastAsia="Times New Roman" w:hAnsi="Times New Roman" w:cs="Times New Roman"/>
              </w:rPr>
              <w:t>Very Satisfied</w:t>
            </w:r>
          </w:p>
        </w:tc>
        <w:tc>
          <w:tcPr>
            <w:tcW w:w="2640" w:type="dxa"/>
            <w:gridSpan w:val="4"/>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Very Dissatisfied</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p>
        </w:tc>
      </w:tr>
      <w:tr w:rsidR="005558AA" w:rsidRPr="005558AA" w:rsidTr="005558AA">
        <w:tc>
          <w:tcPr>
            <w:tcW w:w="11088" w:type="dxa"/>
            <w:gridSpan w:val="9"/>
          </w:tcPr>
          <w:p w:rsidR="005558AA" w:rsidRPr="005558AA" w:rsidRDefault="005558AA" w:rsidP="00597C60">
            <w:pPr>
              <w:shd w:val="clear" w:color="auto" w:fill="FFFFFF"/>
              <w:spacing w:before="60" w:after="60"/>
              <w:rPr>
                <w:rFonts w:ascii="Times New Roman" w:eastAsia="Times New Roman" w:hAnsi="Times New Roman" w:cs="Times New Roman"/>
                <w:b/>
              </w:rPr>
            </w:pPr>
            <w:r w:rsidRPr="005558AA">
              <w:rPr>
                <w:rFonts w:ascii="Times New Roman" w:eastAsia="Calibri" w:hAnsi="Times New Roman" w:cs="Times New Roman"/>
                <w:b/>
              </w:rPr>
              <w:t xml:space="preserve">Requirements Development Process - </w:t>
            </w:r>
            <w:r w:rsidRPr="005558AA">
              <w:rPr>
                <w:rFonts w:ascii="Times New Roman" w:eastAsia="Calibri" w:hAnsi="Times New Roman" w:cs="Times New Roman"/>
                <w:b/>
                <w:i/>
              </w:rPr>
              <w:t>How satisfied were you</w:t>
            </w:r>
            <w:r w:rsidRPr="005558AA">
              <w:rPr>
                <w:rFonts w:ascii="Times New Roman" w:eastAsia="Calibri" w:hAnsi="Times New Roman" w:cs="Times New Roman"/>
                <w:b/>
              </w:rPr>
              <w:t>:</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Calibri" w:hAnsi="Times New Roman" w:cs="Times New Roman"/>
              </w:rPr>
              <w:t>With the agency’s vendor engagement methods (e.g., RFIs, draft RFP, pre-award conferences) in fostering early communication and exchange</w:t>
            </w:r>
            <w:r w:rsidRPr="005558AA">
              <w:rPr>
                <w:rFonts w:ascii="Times New Roman" w:eastAsia="Calibri" w:hAnsi="Times New Roman" w:cs="Times New Roman"/>
                <w:lang w:val="en"/>
              </w:rPr>
              <w:t xml:space="preserve"> before receipt of proposals?</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0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26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7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exchange offered by any industry day(s) offered valuable information that improved your understanding of the agency’s requirements?</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0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26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7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Arial" w:hAnsi="Times New Roman" w:cs="Times New Roman"/>
                <w:color w:val="000000"/>
              </w:rPr>
              <w:t>With the agency’s understanding of your firm’s marketplace?</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0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26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7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Calibri" w:hAnsi="Times New Roman" w:cs="Times New Roman"/>
              </w:rPr>
              <w:t>With the clarity of the final requirements?</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0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26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7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11088" w:type="dxa"/>
            <w:gridSpan w:val="9"/>
          </w:tcPr>
          <w:p w:rsidR="005558AA" w:rsidRPr="005558AA" w:rsidRDefault="005558AA" w:rsidP="00597C60">
            <w:pPr>
              <w:shd w:val="clear" w:color="auto" w:fill="FFFFFF"/>
              <w:spacing w:before="60" w:after="60"/>
              <w:rPr>
                <w:rFonts w:ascii="Times New Roman" w:eastAsia="Times New Roman" w:hAnsi="Times New Roman" w:cs="Times New Roman"/>
              </w:rPr>
            </w:pPr>
            <w:r w:rsidRPr="005558AA">
              <w:rPr>
                <w:rFonts w:ascii="Times New Roman" w:eastAsia="Calibri" w:hAnsi="Times New Roman" w:cs="Times New Roman"/>
                <w:b/>
              </w:rPr>
              <w:t xml:space="preserve">Solicitation Phase - </w:t>
            </w:r>
            <w:r w:rsidRPr="005558AA">
              <w:rPr>
                <w:rFonts w:ascii="Times New Roman" w:eastAsia="Calibri" w:hAnsi="Times New Roman" w:cs="Times New Roman"/>
                <w:b/>
                <w:i/>
              </w:rPr>
              <w:t>How satisfied were you</w:t>
            </w:r>
            <w:r w:rsidRPr="005558AA">
              <w:rPr>
                <w:rFonts w:ascii="Times New Roman" w:eastAsia="Calibri" w:hAnsi="Times New Roman" w:cs="Times New Roman"/>
                <w:b/>
              </w:rPr>
              <w:t>:</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agency kept vendors informed about any delays in the solicitation process (considering both the initial release and any subsequent delays)?</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solicitation included clear proposal submission instructions that sufficiently guided offerors or respondents in preparing proposals or responses to requests for information?</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government chose an appropriate contract type?</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government chose an appropriate source selection methodology?</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That the agency answered questions regarding the solicitation in such a way that it helped you to prepare the proposal?</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 xml:space="preserve">With the opportunity to propose unique and innovative </w:t>
            </w:r>
            <w:r w:rsidRPr="005558AA">
              <w:rPr>
                <w:rFonts w:ascii="Times New Roman" w:eastAsia="Times New Roman" w:hAnsi="Times New Roman" w:cs="Times New Roman"/>
              </w:rPr>
              <w:lastRenderedPageBreak/>
              <w:t>solutions (i.e., the solicitation promoted innovation)?</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lastRenderedPageBreak/>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lastRenderedPageBreak/>
              <w:t>With the clarity of the solicitation’s evaluation criteria?</w:t>
            </w:r>
          </w:p>
        </w:tc>
        <w:tc>
          <w:tcPr>
            <w:tcW w:w="10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With the amount of time the agency gave to submit a proposal?</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hAnsi="Times New Roman" w:cs="Times New Roman"/>
              </w:rPr>
              <w:t>That the solicitation’s evaluation criteria allowed for the best selection among competing proposals?</w:t>
            </w:r>
          </w:p>
        </w:tc>
        <w:tc>
          <w:tcPr>
            <w:tcW w:w="10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11088" w:type="dxa"/>
            <w:gridSpan w:val="9"/>
          </w:tcPr>
          <w:p w:rsidR="005558AA" w:rsidRPr="005558AA" w:rsidRDefault="005558AA" w:rsidP="00597C60">
            <w:pPr>
              <w:shd w:val="clear" w:color="auto" w:fill="FFFFFF"/>
              <w:spacing w:before="60" w:after="60"/>
              <w:rPr>
                <w:rFonts w:ascii="Times New Roman" w:eastAsia="Times New Roman" w:hAnsi="Times New Roman" w:cs="Times New Roman"/>
                <w:b/>
              </w:rPr>
            </w:pPr>
            <w:r w:rsidRPr="005558AA">
              <w:rPr>
                <w:rFonts w:ascii="Times New Roman" w:eastAsia="Times New Roman" w:hAnsi="Times New Roman" w:cs="Times New Roman"/>
                <w:b/>
              </w:rPr>
              <w:t>Award Execution and Debriefings</w:t>
            </w:r>
            <w:r w:rsidRPr="005558AA">
              <w:rPr>
                <w:rFonts w:ascii="Times New Roman" w:eastAsia="Calibri" w:hAnsi="Times New Roman" w:cs="Times New Roman"/>
                <w:b/>
              </w:rPr>
              <w:t xml:space="preserve">- </w:t>
            </w:r>
            <w:r w:rsidRPr="005558AA">
              <w:rPr>
                <w:rFonts w:ascii="Times New Roman" w:eastAsia="Calibri" w:hAnsi="Times New Roman" w:cs="Times New Roman"/>
                <w:b/>
                <w:i/>
              </w:rPr>
              <w:t>How satisfied were you</w:t>
            </w:r>
            <w:r w:rsidRPr="005558AA">
              <w:rPr>
                <w:rFonts w:ascii="Times New Roman" w:eastAsia="Calibri" w:hAnsi="Times New Roman" w:cs="Times New Roman"/>
                <w:b/>
              </w:rPr>
              <w:t>:</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With the agency’s resolution of issues/concerns related to the contracting process?</w:t>
            </w:r>
          </w:p>
        </w:tc>
        <w:tc>
          <w:tcPr>
            <w:tcW w:w="10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With the robustness of the agency’s debriefing (i.e., it allowed you to understand how to improve on similar efforts in the future)?</w:t>
            </w:r>
          </w:p>
        </w:tc>
        <w:tc>
          <w:tcPr>
            <w:tcW w:w="10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5</w:t>
            </w:r>
          </w:p>
        </w:tc>
        <w:tc>
          <w:tcPr>
            <w:tcW w:w="78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4</w:t>
            </w:r>
          </w:p>
        </w:tc>
        <w:tc>
          <w:tcPr>
            <w:tcW w:w="930" w:type="dxa"/>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3</w:t>
            </w:r>
          </w:p>
        </w:tc>
        <w:tc>
          <w:tcPr>
            <w:tcW w:w="93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2</w:t>
            </w:r>
          </w:p>
        </w:tc>
        <w:tc>
          <w:tcPr>
            <w:tcW w:w="132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1</w:t>
            </w:r>
          </w:p>
        </w:tc>
        <w:tc>
          <w:tcPr>
            <w:tcW w:w="630" w:type="dxa"/>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b/>
              </w:rPr>
            </w:pPr>
            <w:r w:rsidRPr="005558AA">
              <w:rPr>
                <w:rFonts w:ascii="Times New Roman" w:eastAsia="Times New Roman" w:hAnsi="Times New Roman" w:cs="Times New Roman"/>
                <w:b/>
              </w:rPr>
              <w:t>How satisfied were you with your overall experience on this acquisition?</w:t>
            </w:r>
          </w:p>
        </w:tc>
        <w:tc>
          <w:tcPr>
            <w:tcW w:w="1080" w:type="dxa"/>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5</w:t>
            </w:r>
          </w:p>
        </w:tc>
        <w:tc>
          <w:tcPr>
            <w:tcW w:w="780" w:type="dxa"/>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4</w:t>
            </w:r>
          </w:p>
        </w:tc>
        <w:tc>
          <w:tcPr>
            <w:tcW w:w="930" w:type="dxa"/>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3</w:t>
            </w:r>
          </w:p>
        </w:tc>
        <w:tc>
          <w:tcPr>
            <w:tcW w:w="93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2</w:t>
            </w:r>
          </w:p>
        </w:tc>
        <w:tc>
          <w:tcPr>
            <w:tcW w:w="1320" w:type="dxa"/>
            <w:gridSpan w:val="2"/>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1</w:t>
            </w:r>
          </w:p>
        </w:tc>
        <w:tc>
          <w:tcPr>
            <w:tcW w:w="630" w:type="dxa"/>
          </w:tcPr>
          <w:p w:rsidR="005558AA" w:rsidRPr="005558AA" w:rsidRDefault="005558AA" w:rsidP="00597C60">
            <w:pPr>
              <w:shd w:val="clear" w:color="auto" w:fill="FFFFFF"/>
              <w:spacing w:before="60" w:after="60"/>
              <w:jc w:val="center"/>
              <w:rPr>
                <w:rFonts w:ascii="Times New Roman" w:eastAsia="Times New Roman" w:hAnsi="Times New Roman" w:cs="Times New Roman"/>
                <w:b/>
              </w:rPr>
            </w:pPr>
            <w:r w:rsidRPr="005558AA">
              <w:rPr>
                <w:rFonts w:ascii="Times New Roman" w:eastAsia="Times New Roman" w:hAnsi="Times New Roman" w:cs="Times New Roman"/>
                <w:b/>
              </w:rPr>
              <w:t>N/A</w:t>
            </w: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Please provide any additional comments:</w:t>
            </w:r>
          </w:p>
        </w:tc>
        <w:tc>
          <w:tcPr>
            <w:tcW w:w="5670" w:type="dxa"/>
            <w:gridSpan w:val="8"/>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p>
          <w:p w:rsidR="005558AA" w:rsidRPr="005558AA" w:rsidRDefault="005558AA" w:rsidP="00597C60">
            <w:pPr>
              <w:shd w:val="clear" w:color="auto" w:fill="FFFFFF"/>
              <w:spacing w:before="60" w:after="60"/>
              <w:jc w:val="center"/>
              <w:rPr>
                <w:rFonts w:ascii="Times New Roman" w:eastAsia="Times New Roman" w:hAnsi="Times New Roman" w:cs="Times New Roman"/>
              </w:rPr>
            </w:pPr>
          </w:p>
          <w:p w:rsidR="005558AA" w:rsidRPr="005558AA" w:rsidRDefault="005558AA" w:rsidP="00597C60">
            <w:pPr>
              <w:shd w:val="clear" w:color="auto" w:fill="FFFFFF"/>
              <w:spacing w:before="60" w:after="60"/>
              <w:jc w:val="center"/>
              <w:rPr>
                <w:rFonts w:ascii="Times New Roman" w:eastAsia="Times New Roman" w:hAnsi="Times New Roman" w:cs="Times New Roman"/>
              </w:rPr>
            </w:pPr>
          </w:p>
          <w:p w:rsidR="005558AA" w:rsidRPr="005558AA" w:rsidRDefault="005558AA" w:rsidP="00597C60">
            <w:pPr>
              <w:shd w:val="clear" w:color="auto" w:fill="FFFFFF"/>
              <w:spacing w:before="60" w:after="60"/>
              <w:jc w:val="center"/>
              <w:rPr>
                <w:rFonts w:ascii="Times New Roman" w:eastAsia="Times New Roman" w:hAnsi="Times New Roman" w:cs="Times New Roman"/>
              </w:rPr>
            </w:pPr>
          </w:p>
        </w:tc>
      </w:tr>
      <w:tr w:rsidR="005558AA" w:rsidRPr="005558AA" w:rsidTr="005558AA">
        <w:tc>
          <w:tcPr>
            <w:tcW w:w="5418" w:type="dxa"/>
          </w:tcPr>
          <w:p w:rsidR="005558AA" w:rsidRPr="005558AA" w:rsidRDefault="005558AA" w:rsidP="005558AA">
            <w:pPr>
              <w:numPr>
                <w:ilvl w:val="0"/>
                <w:numId w:val="1"/>
              </w:numPr>
              <w:shd w:val="clear" w:color="auto" w:fill="FFFFFF"/>
              <w:spacing w:before="60" w:after="60" w:line="240" w:lineRule="auto"/>
              <w:ind w:left="360"/>
              <w:contextualSpacing/>
              <w:rPr>
                <w:rFonts w:ascii="Times New Roman" w:eastAsia="Times New Roman" w:hAnsi="Times New Roman" w:cs="Times New Roman"/>
              </w:rPr>
            </w:pPr>
            <w:r w:rsidRPr="005558AA">
              <w:rPr>
                <w:rFonts w:ascii="Times New Roman" w:eastAsia="Times New Roman" w:hAnsi="Times New Roman" w:cs="Times New Roman"/>
              </w:rPr>
              <w:t>Are you a small business?</w:t>
            </w:r>
          </w:p>
        </w:tc>
        <w:tc>
          <w:tcPr>
            <w:tcW w:w="2790" w:type="dxa"/>
            <w:gridSpan w:val="3"/>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Yes</w:t>
            </w:r>
          </w:p>
        </w:tc>
        <w:tc>
          <w:tcPr>
            <w:tcW w:w="2880" w:type="dxa"/>
            <w:gridSpan w:val="5"/>
            <w:vAlign w:val="center"/>
          </w:tcPr>
          <w:p w:rsidR="005558AA" w:rsidRPr="005558AA" w:rsidRDefault="005558AA" w:rsidP="00597C60">
            <w:pPr>
              <w:shd w:val="clear" w:color="auto" w:fill="FFFFFF"/>
              <w:spacing w:before="60" w:after="60"/>
              <w:jc w:val="center"/>
              <w:rPr>
                <w:rFonts w:ascii="Times New Roman" w:eastAsia="Times New Roman" w:hAnsi="Times New Roman" w:cs="Times New Roman"/>
              </w:rPr>
            </w:pPr>
            <w:r w:rsidRPr="005558AA">
              <w:rPr>
                <w:rFonts w:ascii="Times New Roman" w:eastAsia="Times New Roman" w:hAnsi="Times New Roman" w:cs="Times New Roman"/>
              </w:rPr>
              <w:t>No</w:t>
            </w:r>
          </w:p>
        </w:tc>
      </w:tr>
    </w:tbl>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Default="005558AA" w:rsidP="005558AA">
      <w:pPr>
        <w:rPr>
          <w:rFonts w:ascii="Times New Roman" w:hAnsi="Times New Roman" w:cs="Times New Roman"/>
        </w:rPr>
      </w:pPr>
    </w:p>
    <w:p w:rsidR="005558AA" w:rsidRPr="005558AA" w:rsidRDefault="005558AA" w:rsidP="005558AA">
      <w:pPr>
        <w:rPr>
          <w:rFonts w:ascii="Times New Roman" w:hAnsi="Times New Roman" w:cs="Times New Roman"/>
        </w:rPr>
      </w:pPr>
      <w:r w:rsidRPr="005558A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FE525BB" wp14:editId="64E53233">
                <wp:simplePos x="0" y="0"/>
                <wp:positionH relativeFrom="column">
                  <wp:posOffset>-83820</wp:posOffset>
                </wp:positionH>
                <wp:positionV relativeFrom="paragraph">
                  <wp:posOffset>102870</wp:posOffset>
                </wp:positionV>
                <wp:extent cx="6076950" cy="46482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6076950" cy="464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26" style="position:absolute;margin-left:-6.6pt;margin-top:8.1pt;width:478.5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" filled="f" strokecolor="black [3213]" strokeweight="2pt"/>
            </w:pict>
          </mc:Fallback>
        </mc:AlternateContent>
      </w:r>
    </w:p>
    <w:p w:rsidR="005558AA" w:rsidRPr="005558AA" w:rsidRDefault="005558AA" w:rsidP="005558AA">
      <w:pPr>
        <w:spacing w:line="240" w:lineRule="auto"/>
        <w:jc w:val="center"/>
        <w:rPr>
          <w:rFonts w:ascii="Times New Roman" w:hAnsi="Times New Roman" w:cs="Times New Roman"/>
          <w:b/>
          <w:sz w:val="24"/>
          <w:u w:val="single"/>
        </w:rPr>
      </w:pPr>
      <w:r w:rsidRPr="005558AA">
        <w:rPr>
          <w:rFonts w:ascii="Times New Roman" w:hAnsi="Times New Roman" w:cs="Times New Roman"/>
          <w:b/>
          <w:sz w:val="24"/>
          <w:u w:val="single"/>
        </w:rPr>
        <w:t>Public Protection Notification</w:t>
      </w:r>
    </w:p>
    <w:p w:rsidR="005558AA" w:rsidRPr="005558AA" w:rsidRDefault="005558AA" w:rsidP="005558AA">
      <w:pPr>
        <w:spacing w:line="240" w:lineRule="auto"/>
        <w:rPr>
          <w:rFonts w:ascii="Times New Roman" w:hAnsi="Times New Roman" w:cs="Times New Roman"/>
        </w:rPr>
      </w:pPr>
      <w:r w:rsidRPr="005558AA">
        <w:rPr>
          <w:rFonts w:ascii="Times New Roman" w:hAnsi="Times New Roman" w:cs="Times New Roman"/>
        </w:rPr>
        <w:t xml:space="preserve">The NRC may neither conduct nor sponsor, and a person is not required to respond to, a collection of information unless it displays a currently valid Office of Management and Budget (OMB) control number.  Burden is estimated to average 10 minutes per response.  Please send comments regarding this burden estimate or any other aspect of this collection for information, including suggestions for reducing the burden to: </w:t>
      </w:r>
    </w:p>
    <w:p w:rsidR="005558AA" w:rsidRPr="005558AA" w:rsidRDefault="005558AA" w:rsidP="005558AA">
      <w:pPr>
        <w:spacing w:line="240" w:lineRule="auto"/>
        <w:ind w:firstLine="720"/>
        <w:rPr>
          <w:rFonts w:ascii="Times New Roman" w:hAnsi="Times New Roman" w:cs="Times New Roman"/>
        </w:rPr>
      </w:pPr>
      <w:r w:rsidRPr="005558AA">
        <w:rPr>
          <w:rFonts w:ascii="Times New Roman" w:hAnsi="Times New Roman" w:cs="Times New Roman"/>
          <w:b/>
        </w:rPr>
        <w:t>Mailing address</w:t>
      </w:r>
      <w:r w:rsidRPr="005558AA">
        <w:rPr>
          <w:rFonts w:ascii="Times New Roman" w:hAnsi="Times New Roman" w:cs="Times New Roman"/>
        </w:rPr>
        <w:t xml:space="preserve">: </w:t>
      </w:r>
      <w:r w:rsidRPr="005558AA">
        <w:rPr>
          <w:rFonts w:ascii="Times New Roman" w:hAnsi="Times New Roman" w:cs="Times New Roman"/>
        </w:rPr>
        <w:tab/>
        <w:t xml:space="preserve">FOIA, Privacy and Information Collections Branch </w:t>
      </w:r>
    </w:p>
    <w:p w:rsidR="005558AA" w:rsidRPr="005558AA" w:rsidRDefault="005558AA" w:rsidP="005558AA">
      <w:pPr>
        <w:spacing w:line="240" w:lineRule="auto"/>
        <w:ind w:left="2160" w:firstLine="720"/>
        <w:rPr>
          <w:rFonts w:ascii="Times New Roman" w:hAnsi="Times New Roman" w:cs="Times New Roman"/>
        </w:rPr>
      </w:pPr>
      <w:r w:rsidRPr="005558AA">
        <w:rPr>
          <w:rFonts w:ascii="Times New Roman" w:hAnsi="Times New Roman" w:cs="Times New Roman"/>
        </w:rPr>
        <w:t>Mail Stop T-5 F53</w:t>
      </w:r>
    </w:p>
    <w:p w:rsidR="005558AA" w:rsidRPr="005558AA" w:rsidRDefault="005558AA" w:rsidP="005558AA">
      <w:pPr>
        <w:spacing w:line="240" w:lineRule="auto"/>
        <w:ind w:left="2160" w:firstLine="720"/>
        <w:rPr>
          <w:rFonts w:ascii="Times New Roman" w:hAnsi="Times New Roman" w:cs="Times New Roman"/>
        </w:rPr>
      </w:pPr>
      <w:r w:rsidRPr="005558AA">
        <w:rPr>
          <w:rFonts w:ascii="Times New Roman" w:hAnsi="Times New Roman" w:cs="Times New Roman"/>
        </w:rPr>
        <w:t>U.S. Nuclear Regulatory Commission</w:t>
      </w:r>
    </w:p>
    <w:p w:rsidR="005558AA" w:rsidRPr="005558AA" w:rsidRDefault="005558AA" w:rsidP="005558AA">
      <w:pPr>
        <w:spacing w:line="240" w:lineRule="auto"/>
        <w:ind w:left="2160" w:firstLine="720"/>
        <w:rPr>
          <w:rFonts w:ascii="Times New Roman" w:hAnsi="Times New Roman" w:cs="Times New Roman"/>
        </w:rPr>
      </w:pPr>
      <w:r w:rsidRPr="005558AA">
        <w:rPr>
          <w:rFonts w:ascii="Times New Roman" w:hAnsi="Times New Roman" w:cs="Times New Roman"/>
        </w:rPr>
        <w:t>Washington, DC 20555-0001</w:t>
      </w:r>
    </w:p>
    <w:p w:rsidR="005558AA" w:rsidRPr="005558AA" w:rsidRDefault="005558AA" w:rsidP="005558AA">
      <w:pPr>
        <w:spacing w:line="240" w:lineRule="auto"/>
        <w:ind w:left="2160" w:firstLine="720"/>
        <w:rPr>
          <w:rFonts w:ascii="Times New Roman" w:hAnsi="Times New Roman" w:cs="Times New Roman"/>
        </w:rPr>
      </w:pPr>
    </w:p>
    <w:p w:rsidR="005558AA" w:rsidRPr="005558AA" w:rsidRDefault="005558AA" w:rsidP="005558AA">
      <w:pPr>
        <w:spacing w:line="240" w:lineRule="auto"/>
        <w:ind w:firstLine="720"/>
        <w:rPr>
          <w:rFonts w:ascii="Times New Roman" w:hAnsi="Times New Roman" w:cs="Times New Roman"/>
        </w:rPr>
      </w:pPr>
      <w:r w:rsidRPr="005558AA">
        <w:rPr>
          <w:rFonts w:ascii="Times New Roman" w:hAnsi="Times New Roman" w:cs="Times New Roman"/>
          <w:b/>
        </w:rPr>
        <w:t>Email address</w:t>
      </w:r>
      <w:r w:rsidRPr="005558AA">
        <w:rPr>
          <w:rFonts w:ascii="Times New Roman" w:hAnsi="Times New Roman" w:cs="Times New Roman"/>
        </w:rPr>
        <w:t>:</w:t>
      </w:r>
      <w:r w:rsidRPr="005558AA">
        <w:rPr>
          <w:rFonts w:ascii="Times New Roman" w:hAnsi="Times New Roman" w:cs="Times New Roman"/>
        </w:rPr>
        <w:tab/>
      </w:r>
      <w:hyperlink r:id="rId8" w:history="1">
        <w:r w:rsidRPr="005558AA">
          <w:rPr>
            <w:rFonts w:ascii="Times New Roman" w:hAnsi="Times New Roman" w:cs="Times New Roman"/>
          </w:rPr>
          <w:t>Infocollects.Resource@NRC.gov</w:t>
        </w:r>
      </w:hyperlink>
    </w:p>
    <w:p w:rsidR="005558AA" w:rsidRPr="005558AA" w:rsidRDefault="005558AA" w:rsidP="005558AA">
      <w:pPr>
        <w:spacing w:line="240" w:lineRule="auto"/>
        <w:rPr>
          <w:rFonts w:ascii="Times New Roman" w:hAnsi="Times New Roman" w:cs="Times New Roman"/>
        </w:rPr>
      </w:pPr>
    </w:p>
    <w:p w:rsidR="005558AA" w:rsidRPr="005558AA" w:rsidRDefault="005558AA" w:rsidP="005558AA">
      <w:pPr>
        <w:spacing w:line="240" w:lineRule="auto"/>
        <w:rPr>
          <w:rFonts w:ascii="Times New Roman" w:hAnsi="Times New Roman" w:cs="Times New Roman"/>
        </w:rPr>
      </w:pPr>
      <w:r w:rsidRPr="005558AA">
        <w:rPr>
          <w:rFonts w:ascii="Times New Roman" w:hAnsi="Times New Roman" w:cs="Times New Roman"/>
          <w:b/>
        </w:rPr>
        <w:t>OMB Control Number</w:t>
      </w:r>
      <w:r w:rsidRPr="005558AA">
        <w:rPr>
          <w:rFonts w:ascii="Times New Roman" w:hAnsi="Times New Roman" w:cs="Times New Roman"/>
        </w:rPr>
        <w:t>: 3150-0217</w:t>
      </w:r>
    </w:p>
    <w:p w:rsidR="005558AA" w:rsidRPr="005558AA" w:rsidRDefault="005558AA" w:rsidP="005558AA">
      <w:pPr>
        <w:spacing w:line="240" w:lineRule="auto"/>
        <w:rPr>
          <w:rFonts w:ascii="Times New Roman" w:hAnsi="Times New Roman" w:cs="Times New Roman"/>
        </w:rPr>
      </w:pPr>
      <w:r w:rsidRPr="005558AA">
        <w:rPr>
          <w:rFonts w:ascii="Times New Roman" w:hAnsi="Times New Roman" w:cs="Times New Roman"/>
          <w:b/>
        </w:rPr>
        <w:t>Expiration</w:t>
      </w:r>
      <w:r w:rsidRPr="005558AA">
        <w:rPr>
          <w:rFonts w:ascii="Times New Roman" w:hAnsi="Times New Roman" w:cs="Times New Roman"/>
        </w:rPr>
        <w:t>: 01/31/2017</w:t>
      </w:r>
    </w:p>
    <w:p w:rsidR="005558AA" w:rsidRPr="005558AA" w:rsidRDefault="005558AA" w:rsidP="005558AA">
      <w:pPr>
        <w:shd w:val="clear" w:color="auto" w:fill="FFFFFF"/>
        <w:spacing w:after="0" w:line="240" w:lineRule="auto"/>
        <w:rPr>
          <w:rFonts w:ascii="Times New Roman" w:eastAsia="Times New Roman" w:hAnsi="Times New Roman" w:cs="Times New Roman"/>
          <w:sz w:val="24"/>
          <w:szCs w:val="24"/>
        </w:rPr>
      </w:pPr>
    </w:p>
    <w:sectPr w:rsidR="005558AA" w:rsidRPr="005558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AA" w:rsidRDefault="005558AA" w:rsidP="005558AA">
      <w:pPr>
        <w:spacing w:after="0" w:line="240" w:lineRule="auto"/>
      </w:pPr>
      <w:r>
        <w:separator/>
      </w:r>
    </w:p>
  </w:endnote>
  <w:endnote w:type="continuationSeparator" w:id="0">
    <w:p w:rsidR="005558AA" w:rsidRDefault="005558AA" w:rsidP="0055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AA" w:rsidRDefault="005558AA" w:rsidP="005558AA">
      <w:pPr>
        <w:spacing w:after="0" w:line="240" w:lineRule="auto"/>
      </w:pPr>
      <w:r>
        <w:separator/>
      </w:r>
    </w:p>
  </w:footnote>
  <w:footnote w:type="continuationSeparator" w:id="0">
    <w:p w:rsidR="005558AA" w:rsidRDefault="005558AA" w:rsidP="00555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0490"/>
      <w:docPartObj>
        <w:docPartGallery w:val="Page Numbers (Top of Page)"/>
        <w:docPartUnique/>
      </w:docPartObj>
    </w:sdtPr>
    <w:sdtEndPr>
      <w:rPr>
        <w:noProof/>
      </w:rPr>
    </w:sdtEndPr>
    <w:sdtContent>
      <w:p w:rsidR="005558AA" w:rsidRDefault="005558AA">
        <w:pPr>
          <w:pStyle w:val="Header"/>
          <w:jc w:val="right"/>
        </w:pPr>
        <w:r>
          <w:fldChar w:fldCharType="begin"/>
        </w:r>
        <w:r>
          <w:instrText xml:space="preserve"> PAGE   \* MERGEFORMAT </w:instrText>
        </w:r>
        <w:r>
          <w:fldChar w:fldCharType="separate"/>
        </w:r>
        <w:r w:rsidR="00FE6379">
          <w:rPr>
            <w:noProof/>
          </w:rPr>
          <w:t>3</w:t>
        </w:r>
        <w:r>
          <w:rPr>
            <w:noProof/>
          </w:rPr>
          <w:fldChar w:fldCharType="end"/>
        </w:r>
      </w:p>
    </w:sdtContent>
  </w:sdt>
  <w:p w:rsidR="005558AA" w:rsidRDefault="00555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AA"/>
    <w:rsid w:val="000058DE"/>
    <w:rsid w:val="000168CE"/>
    <w:rsid w:val="00045E44"/>
    <w:rsid w:val="00090D40"/>
    <w:rsid w:val="000A69E7"/>
    <w:rsid w:val="000B119D"/>
    <w:rsid w:val="000B3713"/>
    <w:rsid w:val="000B56B4"/>
    <w:rsid w:val="000C211A"/>
    <w:rsid w:val="000D06EB"/>
    <w:rsid w:val="000D4976"/>
    <w:rsid w:val="000F1471"/>
    <w:rsid w:val="0011025F"/>
    <w:rsid w:val="00143AA6"/>
    <w:rsid w:val="0016120A"/>
    <w:rsid w:val="00163683"/>
    <w:rsid w:val="00175630"/>
    <w:rsid w:val="0017629B"/>
    <w:rsid w:val="00194B1D"/>
    <w:rsid w:val="001A00C6"/>
    <w:rsid w:val="001B50F2"/>
    <w:rsid w:val="001C0347"/>
    <w:rsid w:val="001C1276"/>
    <w:rsid w:val="001C49CA"/>
    <w:rsid w:val="001D1460"/>
    <w:rsid w:val="001F3B39"/>
    <w:rsid w:val="001F4CDF"/>
    <w:rsid w:val="00220AD4"/>
    <w:rsid w:val="002210FD"/>
    <w:rsid w:val="002419B2"/>
    <w:rsid w:val="00247BE4"/>
    <w:rsid w:val="0026445B"/>
    <w:rsid w:val="00287437"/>
    <w:rsid w:val="00293F8B"/>
    <w:rsid w:val="002A7A7F"/>
    <w:rsid w:val="002D15B0"/>
    <w:rsid w:val="002E098E"/>
    <w:rsid w:val="002E1B47"/>
    <w:rsid w:val="002E7EC4"/>
    <w:rsid w:val="00335505"/>
    <w:rsid w:val="0034138A"/>
    <w:rsid w:val="003603FA"/>
    <w:rsid w:val="00364967"/>
    <w:rsid w:val="00370A24"/>
    <w:rsid w:val="003720B3"/>
    <w:rsid w:val="003A682A"/>
    <w:rsid w:val="003C448B"/>
    <w:rsid w:val="003E2685"/>
    <w:rsid w:val="00400F7D"/>
    <w:rsid w:val="00414177"/>
    <w:rsid w:val="0041518C"/>
    <w:rsid w:val="00415FE2"/>
    <w:rsid w:val="0042224B"/>
    <w:rsid w:val="004465DF"/>
    <w:rsid w:val="004476D7"/>
    <w:rsid w:val="00450470"/>
    <w:rsid w:val="00451C89"/>
    <w:rsid w:val="00455138"/>
    <w:rsid w:val="004620E0"/>
    <w:rsid w:val="004A57BF"/>
    <w:rsid w:val="004A669C"/>
    <w:rsid w:val="004A687B"/>
    <w:rsid w:val="004E7AC4"/>
    <w:rsid w:val="00511399"/>
    <w:rsid w:val="005115A0"/>
    <w:rsid w:val="0051330A"/>
    <w:rsid w:val="00523352"/>
    <w:rsid w:val="005558AA"/>
    <w:rsid w:val="005B1480"/>
    <w:rsid w:val="005B2CC1"/>
    <w:rsid w:val="005D1C29"/>
    <w:rsid w:val="005F7153"/>
    <w:rsid w:val="00601375"/>
    <w:rsid w:val="006133FB"/>
    <w:rsid w:val="00615976"/>
    <w:rsid w:val="006177B1"/>
    <w:rsid w:val="006235F6"/>
    <w:rsid w:val="00623CAA"/>
    <w:rsid w:val="006336A3"/>
    <w:rsid w:val="00650F2C"/>
    <w:rsid w:val="006729BC"/>
    <w:rsid w:val="00674873"/>
    <w:rsid w:val="00675DB0"/>
    <w:rsid w:val="006876EA"/>
    <w:rsid w:val="00687C1E"/>
    <w:rsid w:val="006A2B09"/>
    <w:rsid w:val="006C331E"/>
    <w:rsid w:val="006C4F15"/>
    <w:rsid w:val="006E65B6"/>
    <w:rsid w:val="006F0150"/>
    <w:rsid w:val="00701073"/>
    <w:rsid w:val="0072754A"/>
    <w:rsid w:val="00773E5F"/>
    <w:rsid w:val="00784441"/>
    <w:rsid w:val="007949DF"/>
    <w:rsid w:val="00795375"/>
    <w:rsid w:val="00797D92"/>
    <w:rsid w:val="007E4FE8"/>
    <w:rsid w:val="007E654C"/>
    <w:rsid w:val="007F683F"/>
    <w:rsid w:val="00822F73"/>
    <w:rsid w:val="00825AF9"/>
    <w:rsid w:val="00834D42"/>
    <w:rsid w:val="00840B54"/>
    <w:rsid w:val="0085269B"/>
    <w:rsid w:val="008571FE"/>
    <w:rsid w:val="00881638"/>
    <w:rsid w:val="00892EA9"/>
    <w:rsid w:val="008B1140"/>
    <w:rsid w:val="008E78B3"/>
    <w:rsid w:val="008F73A6"/>
    <w:rsid w:val="00901289"/>
    <w:rsid w:val="00903B44"/>
    <w:rsid w:val="00903EB0"/>
    <w:rsid w:val="00917913"/>
    <w:rsid w:val="00917D5F"/>
    <w:rsid w:val="00924345"/>
    <w:rsid w:val="0093265D"/>
    <w:rsid w:val="00934AD3"/>
    <w:rsid w:val="00934BBB"/>
    <w:rsid w:val="0096140B"/>
    <w:rsid w:val="00963DC3"/>
    <w:rsid w:val="009D1850"/>
    <w:rsid w:val="009E7D33"/>
    <w:rsid w:val="009F3F8E"/>
    <w:rsid w:val="00A023B4"/>
    <w:rsid w:val="00A053ED"/>
    <w:rsid w:val="00A07790"/>
    <w:rsid w:val="00A1432F"/>
    <w:rsid w:val="00A60A8B"/>
    <w:rsid w:val="00A63AE9"/>
    <w:rsid w:val="00A731A9"/>
    <w:rsid w:val="00A76A57"/>
    <w:rsid w:val="00A97C77"/>
    <w:rsid w:val="00AB16E3"/>
    <w:rsid w:val="00AC5994"/>
    <w:rsid w:val="00AE1072"/>
    <w:rsid w:val="00AE3199"/>
    <w:rsid w:val="00B10FDF"/>
    <w:rsid w:val="00B16AFC"/>
    <w:rsid w:val="00B22B65"/>
    <w:rsid w:val="00B3137A"/>
    <w:rsid w:val="00B56D4F"/>
    <w:rsid w:val="00B92388"/>
    <w:rsid w:val="00BA32DB"/>
    <w:rsid w:val="00BC7091"/>
    <w:rsid w:val="00BD1CF5"/>
    <w:rsid w:val="00BE1EFB"/>
    <w:rsid w:val="00C3426E"/>
    <w:rsid w:val="00C47E21"/>
    <w:rsid w:val="00C57CC1"/>
    <w:rsid w:val="00C61D32"/>
    <w:rsid w:val="00C76B94"/>
    <w:rsid w:val="00C915E7"/>
    <w:rsid w:val="00CA347D"/>
    <w:rsid w:val="00CB27B5"/>
    <w:rsid w:val="00CC31E0"/>
    <w:rsid w:val="00D05047"/>
    <w:rsid w:val="00D13796"/>
    <w:rsid w:val="00D27E9C"/>
    <w:rsid w:val="00D4535B"/>
    <w:rsid w:val="00D63578"/>
    <w:rsid w:val="00D7076A"/>
    <w:rsid w:val="00D841DF"/>
    <w:rsid w:val="00DB0D59"/>
    <w:rsid w:val="00DC2363"/>
    <w:rsid w:val="00DC479F"/>
    <w:rsid w:val="00DE2483"/>
    <w:rsid w:val="00DE46F5"/>
    <w:rsid w:val="00E04805"/>
    <w:rsid w:val="00E15FF8"/>
    <w:rsid w:val="00E31F09"/>
    <w:rsid w:val="00E33A87"/>
    <w:rsid w:val="00E44B1D"/>
    <w:rsid w:val="00E4581A"/>
    <w:rsid w:val="00E53CD0"/>
    <w:rsid w:val="00E57665"/>
    <w:rsid w:val="00E72DEF"/>
    <w:rsid w:val="00E84AAF"/>
    <w:rsid w:val="00EA378A"/>
    <w:rsid w:val="00ED2EDA"/>
    <w:rsid w:val="00EE1FC8"/>
    <w:rsid w:val="00EF3864"/>
    <w:rsid w:val="00F41041"/>
    <w:rsid w:val="00F41DC8"/>
    <w:rsid w:val="00F572CC"/>
    <w:rsid w:val="00F6434B"/>
    <w:rsid w:val="00F645E9"/>
    <w:rsid w:val="00F730F4"/>
    <w:rsid w:val="00F77215"/>
    <w:rsid w:val="00F97832"/>
    <w:rsid w:val="00FA18BA"/>
    <w:rsid w:val="00FA3BEE"/>
    <w:rsid w:val="00FA40F6"/>
    <w:rsid w:val="00FD3C33"/>
    <w:rsid w:val="00FD42E8"/>
    <w:rsid w:val="00FE6379"/>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AA"/>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8AA"/>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8AA"/>
    <w:rPr>
      <w:rFonts w:asciiTheme="minorHAnsi" w:hAnsiTheme="minorHAnsi" w:cstheme="minorBidi"/>
    </w:rPr>
  </w:style>
  <w:style w:type="paragraph" w:styleId="Footer">
    <w:name w:val="footer"/>
    <w:basedOn w:val="Normal"/>
    <w:link w:val="FooterChar"/>
    <w:uiPriority w:val="99"/>
    <w:unhideWhenUsed/>
    <w:rsid w:val="00555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AA"/>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AA"/>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8AA"/>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8AA"/>
    <w:rPr>
      <w:rFonts w:asciiTheme="minorHAnsi" w:hAnsiTheme="minorHAnsi" w:cstheme="minorBidi"/>
    </w:rPr>
  </w:style>
  <w:style w:type="paragraph" w:styleId="Footer">
    <w:name w:val="footer"/>
    <w:basedOn w:val="Normal"/>
    <w:link w:val="FooterChar"/>
    <w:uiPriority w:val="99"/>
    <w:unhideWhenUsed/>
    <w:rsid w:val="00555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AA"/>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Petty, Chane</dc:creator>
  <cp:lastModifiedBy>Donnell, Tremaine</cp:lastModifiedBy>
  <cp:revision>2</cp:revision>
  <dcterms:created xsi:type="dcterms:W3CDTF">2015-05-20T15:58:00Z</dcterms:created>
  <dcterms:modified xsi:type="dcterms:W3CDTF">2015-05-20T15:58:00Z</dcterms:modified>
</cp:coreProperties>
</file>