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969" w:rsidRDefault="007C254A" w:rsidP="00081A72">
      <w:pPr>
        <w:jc w:val="center"/>
        <w:rPr>
          <w:b/>
        </w:rPr>
      </w:pPr>
      <w:bookmarkStart w:id="0" w:name="_GoBack"/>
      <w:bookmarkEnd w:id="0"/>
      <w:r>
        <w:rPr>
          <w:b/>
        </w:rPr>
        <w:t>Survey Cover Letter</w:t>
      </w:r>
    </w:p>
    <w:p w:rsidR="00222B59" w:rsidRPr="00E509CD" w:rsidRDefault="00222B59" w:rsidP="00222B59">
      <w:pPr>
        <w:rPr>
          <w:b/>
        </w:rPr>
      </w:pPr>
      <w:r>
        <w:rPr>
          <w:b/>
        </w:rPr>
        <w:t xml:space="preserve">To: </w:t>
      </w:r>
      <w:r w:rsidRPr="00D02FBC">
        <w:rPr>
          <w:b/>
          <w:color w:val="FF0000"/>
        </w:rPr>
        <w:t>Recipient Email</w:t>
      </w:r>
      <w:r w:rsidR="000D6521">
        <w:rPr>
          <w:b/>
          <w:color w:val="FF0000"/>
        </w:rPr>
        <w:tab/>
      </w:r>
      <w:r w:rsidR="000D6521">
        <w:rPr>
          <w:b/>
          <w:color w:val="FF0000"/>
        </w:rPr>
        <w:tab/>
      </w:r>
      <w:r w:rsidR="000D6521">
        <w:rPr>
          <w:b/>
          <w:color w:val="FF0000"/>
        </w:rPr>
        <w:tab/>
      </w:r>
    </w:p>
    <w:p w:rsidR="00222B59" w:rsidRPr="00E509CD" w:rsidRDefault="00222B59" w:rsidP="00222B59">
      <w:pPr>
        <w:rPr>
          <w:b/>
        </w:rPr>
      </w:pPr>
      <w:r w:rsidRPr="00E509CD">
        <w:rPr>
          <w:b/>
        </w:rPr>
        <w:t>From: CDC and ASCT Services, Inc.</w:t>
      </w:r>
    </w:p>
    <w:p w:rsidR="00222B59" w:rsidRDefault="00222B59" w:rsidP="00222B59">
      <w:pPr>
        <w:rPr>
          <w:b/>
        </w:rPr>
      </w:pPr>
      <w:r>
        <w:rPr>
          <w:b/>
        </w:rPr>
        <w:t xml:space="preserve">Subject: </w:t>
      </w:r>
      <w:r w:rsidRPr="00E509CD">
        <w:rPr>
          <w:b/>
        </w:rPr>
        <w:t xml:space="preserve">Cytology Workload </w:t>
      </w:r>
      <w:r w:rsidR="00E36B63" w:rsidRPr="00E509CD">
        <w:rPr>
          <w:b/>
        </w:rPr>
        <w:t xml:space="preserve">Practices </w:t>
      </w:r>
      <w:r w:rsidRPr="00E509CD">
        <w:rPr>
          <w:b/>
        </w:rPr>
        <w:t>Survey</w:t>
      </w:r>
    </w:p>
    <w:p w:rsidR="000D6521" w:rsidRDefault="000B647D" w:rsidP="000D6521">
      <w:pP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2004695</wp:posOffset>
                </wp:positionH>
                <wp:positionV relativeFrom="paragraph">
                  <wp:posOffset>254635</wp:posOffset>
                </wp:positionV>
                <wp:extent cx="2085975" cy="3905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390525"/>
                        </a:xfrm>
                        <a:prstGeom prst="rect">
                          <a:avLst/>
                        </a:prstGeom>
                        <a:solidFill>
                          <a:schemeClr val="bg1">
                            <a:lumMod val="85000"/>
                          </a:schemeClr>
                        </a:solidFill>
                        <a:ln w="9525">
                          <a:solidFill>
                            <a:srgbClr val="000000"/>
                          </a:solidFill>
                          <a:miter lim="800000"/>
                          <a:headEnd/>
                          <a:tailEnd/>
                        </a:ln>
                      </wps:spPr>
                      <wps:txbx>
                        <w:txbxContent>
                          <w:p w:rsidR="00E509CD" w:rsidRPr="0028260C" w:rsidRDefault="00E509CD" w:rsidP="000D6521">
                            <w:pPr>
                              <w:jc w:val="center"/>
                              <w:rPr>
                                <w:b/>
                                <w:sz w:val="28"/>
                                <w:szCs w:val="28"/>
                              </w:rPr>
                            </w:pPr>
                            <w:r w:rsidRPr="0028260C">
                              <w:rPr>
                                <w:b/>
                                <w:sz w:val="28"/>
                                <w:szCs w:val="28"/>
                              </w:rPr>
                              <w:t>Survey Link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7.85pt;margin-top:20.05pt;width:164.2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" fillcolor="#d8d8d8 [2732]">
                <v:textbox>
                  <w:txbxContent>
                    <w:p w:rsidR="00E509CD" w:rsidRPr="0028260C" w:rsidRDefault="00E509CD" w:rsidP="000D6521">
                      <w:pPr>
                        <w:jc w:val="center"/>
                        <w:rPr>
                          <w:b/>
                          <w:sz w:val="28"/>
                          <w:szCs w:val="28"/>
                        </w:rPr>
                      </w:pPr>
                      <w:r w:rsidRPr="0028260C">
                        <w:rPr>
                          <w:b/>
                          <w:sz w:val="28"/>
                          <w:szCs w:val="28"/>
                        </w:rPr>
                        <w:t>Survey Link</w:t>
                      </w:r>
                    </w:p>
                  </w:txbxContent>
                </v:textbox>
              </v:shape>
            </w:pict>
          </mc:Fallback>
        </mc:AlternateContent>
      </w:r>
      <w:r w:rsidR="000D6521">
        <w:rPr>
          <w:b/>
          <w:noProof/>
        </w:rPr>
        <w:drawing>
          <wp:inline distT="0" distB="0" distL="0" distR="0">
            <wp:extent cx="1033669" cy="742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_logo_electronic_color_nam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7723" cy="745864"/>
                    </a:xfrm>
                    <a:prstGeom prst="rect">
                      <a:avLst/>
                    </a:prstGeom>
                  </pic:spPr>
                </pic:pic>
              </a:graphicData>
            </a:graphic>
          </wp:inline>
        </w:drawing>
      </w:r>
      <w:r w:rsidR="00866104">
        <w:rPr>
          <w:b/>
        </w:rPr>
        <w:tab/>
      </w:r>
      <w:r w:rsidR="00866104">
        <w:rPr>
          <w:b/>
        </w:rPr>
        <w:tab/>
      </w:r>
      <w:r w:rsidR="00866104">
        <w:rPr>
          <w:b/>
        </w:rPr>
        <w:tab/>
      </w:r>
      <w:r w:rsidR="00866104">
        <w:rPr>
          <w:b/>
        </w:rPr>
        <w:tab/>
      </w:r>
      <w:r w:rsidR="00866104">
        <w:rPr>
          <w:b/>
        </w:rPr>
        <w:tab/>
      </w:r>
      <w:r w:rsidR="00866104">
        <w:rPr>
          <w:b/>
        </w:rPr>
        <w:tab/>
      </w:r>
      <w:r w:rsidR="00866104">
        <w:rPr>
          <w:b/>
        </w:rPr>
        <w:tab/>
      </w:r>
      <w:r w:rsidR="00866104">
        <w:rPr>
          <w:b/>
        </w:rPr>
        <w:tab/>
      </w:r>
      <w:r w:rsidR="00866104">
        <w:rPr>
          <w:b/>
        </w:rPr>
        <w:tab/>
      </w:r>
      <w:r w:rsidR="000D6521">
        <w:rPr>
          <w:b/>
        </w:rPr>
        <w:t xml:space="preserve"> </w:t>
      </w:r>
      <w:r w:rsidR="000D6521">
        <w:rPr>
          <w:b/>
          <w:noProof/>
        </w:rPr>
        <w:drawing>
          <wp:inline distT="0" distB="0" distL="0" distR="0">
            <wp:extent cx="590550" cy="85715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T Logo for Web and Emai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9194" cy="869705"/>
                    </a:xfrm>
                    <a:prstGeom prst="rect">
                      <a:avLst/>
                    </a:prstGeom>
                  </pic:spPr>
                </pic:pic>
              </a:graphicData>
            </a:graphic>
          </wp:inline>
        </w:drawing>
      </w:r>
    </w:p>
    <w:p w:rsidR="00E509CD" w:rsidRDefault="00222B59" w:rsidP="00222B59">
      <w:pPr>
        <w:rPr>
          <w:b/>
        </w:rPr>
      </w:pPr>
      <w:r>
        <w:rPr>
          <w:b/>
        </w:rPr>
        <w:t>Dear Cytology Supervisor</w:t>
      </w:r>
      <w:r w:rsidR="00562497">
        <w:rPr>
          <w:b/>
        </w:rPr>
        <w:t>,</w:t>
      </w:r>
    </w:p>
    <w:p w:rsidR="00222B59" w:rsidRPr="00353E86" w:rsidRDefault="00222B59" w:rsidP="001F5C99">
      <w:pPr>
        <w:jc w:val="both"/>
      </w:pPr>
      <w:r>
        <w:t>You are invited to participate in a</w:t>
      </w:r>
      <w:r w:rsidR="007F496B">
        <w:t>n important</w:t>
      </w:r>
      <w:r w:rsidR="000D3E1F">
        <w:t xml:space="preserve"> survey on Cytology Workload P</w:t>
      </w:r>
      <w:r>
        <w:t xml:space="preserve">ractices.  </w:t>
      </w:r>
      <w:r w:rsidR="00422CA2" w:rsidRPr="00353E86">
        <w:t>The Centers for Disease Control (CDC) has contracted with ASCT Services, Inc. to conduct t</w:t>
      </w:r>
      <w:r w:rsidR="00353E86" w:rsidRPr="00353E86">
        <w:t>his survey.</w:t>
      </w:r>
    </w:p>
    <w:p w:rsidR="00353E86" w:rsidRDefault="00877888" w:rsidP="001F5C99">
      <w:pPr>
        <w:jc w:val="both"/>
      </w:pPr>
      <w:r>
        <w:t>The purpose of this</w:t>
      </w:r>
      <w:r w:rsidR="00222B59">
        <w:t xml:space="preserve"> </w:t>
      </w:r>
      <w:r w:rsidR="007F496B">
        <w:t xml:space="preserve">brief online </w:t>
      </w:r>
      <w:r w:rsidR="00222B59">
        <w:t xml:space="preserve">survey is to </w:t>
      </w:r>
      <w:r w:rsidR="00422CA2">
        <w:t>assess cytology laboratory practices related to workload for cy</w:t>
      </w:r>
      <w:r w:rsidR="002A745B">
        <w:t>totechnologists. I</w:t>
      </w:r>
      <w:r w:rsidR="00353E86">
        <w:t xml:space="preserve">t will help </w:t>
      </w:r>
      <w:r w:rsidR="002A745B">
        <w:t xml:space="preserve">to </w:t>
      </w:r>
      <w:r w:rsidR="00353E86">
        <w:t xml:space="preserve">provide information on </w:t>
      </w:r>
      <w:r w:rsidR="00422CA2">
        <w:t>h</w:t>
      </w:r>
      <w:r w:rsidR="00222B59">
        <w:t>ow cytotechnologists’ workload is assessed and</w:t>
      </w:r>
      <w:r w:rsidR="00422CA2">
        <w:t xml:space="preserve"> workload limits established in laboratories using image-assisted screening devices</w:t>
      </w:r>
      <w:r w:rsidR="00222B59">
        <w:t xml:space="preserve">.  </w:t>
      </w:r>
      <w:r w:rsidR="00422CA2">
        <w:t xml:space="preserve">The survey </w:t>
      </w:r>
      <w:r w:rsidR="00592C3A">
        <w:t xml:space="preserve">data </w:t>
      </w:r>
      <w:r w:rsidR="00422CA2">
        <w:t xml:space="preserve">will be </w:t>
      </w:r>
      <w:r w:rsidR="002A745B">
        <w:t xml:space="preserve">de-identified and </w:t>
      </w:r>
      <w:r w:rsidR="00353E86">
        <w:t xml:space="preserve">provided to </w:t>
      </w:r>
      <w:r w:rsidR="002A745B">
        <w:t xml:space="preserve">the </w:t>
      </w:r>
      <w:r w:rsidR="00353E86">
        <w:t>agencies of the U.S. Department of Health and Human Services responsible for the Clinical Laboratory Improvement Amendments (CLIA) program to evaluate current workload requirements.  Additionally, ASCT Services, Inc. will develop guidelines for assessing and establishing cytotechnologist workload limits.</w:t>
      </w:r>
    </w:p>
    <w:p w:rsidR="00222B59" w:rsidRPr="00353E86" w:rsidRDefault="00222B59" w:rsidP="001F5C99">
      <w:pPr>
        <w:jc w:val="both"/>
      </w:pPr>
      <w:r w:rsidRPr="008535EE">
        <w:rPr>
          <w:b/>
        </w:rPr>
        <w:t xml:space="preserve">This is a unique opportunity </w:t>
      </w:r>
      <w:r w:rsidR="002A745B">
        <w:rPr>
          <w:b/>
        </w:rPr>
        <w:t xml:space="preserve">for you </w:t>
      </w:r>
      <w:r w:rsidRPr="008535EE">
        <w:rPr>
          <w:b/>
        </w:rPr>
        <w:t xml:space="preserve">to contribute </w:t>
      </w:r>
      <w:r w:rsidR="002A745B">
        <w:rPr>
          <w:b/>
        </w:rPr>
        <w:t>valuable information for</w:t>
      </w:r>
      <w:r w:rsidRPr="008535EE">
        <w:rPr>
          <w:b/>
        </w:rPr>
        <w:t xml:space="preserve"> the</w:t>
      </w:r>
      <w:r w:rsidR="00753B8A">
        <w:rPr>
          <w:b/>
        </w:rPr>
        <w:t xml:space="preserve"> evaluation of current cytology workload requirements.</w:t>
      </w:r>
    </w:p>
    <w:p w:rsidR="008535EE" w:rsidRDefault="008535EE" w:rsidP="001F5C99">
      <w:pPr>
        <w:jc w:val="both"/>
      </w:pPr>
      <w:r>
        <w:t xml:space="preserve">Your participation is </w:t>
      </w:r>
      <w:r w:rsidR="00877888">
        <w:t xml:space="preserve">completely </w:t>
      </w:r>
      <w:r>
        <w:t>voluntary and all information g</w:t>
      </w:r>
      <w:r w:rsidR="00786BB6">
        <w:t>athered will remain completely anonymous</w:t>
      </w:r>
      <w:r>
        <w:t>.  Your name and that of your la</w:t>
      </w:r>
      <w:r w:rsidR="00E509CD">
        <w:t xml:space="preserve">boratory will be </w:t>
      </w:r>
      <w:r w:rsidR="00422CA2">
        <w:t>de-</w:t>
      </w:r>
      <w:r w:rsidR="00E509CD">
        <w:t>identified</w:t>
      </w:r>
      <w:r w:rsidR="00422CA2">
        <w:t xml:space="preserve"> before the information is shared with U.S. Department of Health and Human Services agencies</w:t>
      </w:r>
      <w:r>
        <w:t xml:space="preserve">.  </w:t>
      </w:r>
      <w:r w:rsidR="00877888">
        <w:t xml:space="preserve">If you choose to participate, we ask that you complete the survey </w:t>
      </w:r>
      <w:r w:rsidR="00E664E8">
        <w:t xml:space="preserve">only </w:t>
      </w:r>
      <w:r w:rsidR="00877888">
        <w:t>once.</w:t>
      </w:r>
    </w:p>
    <w:p w:rsidR="00222B59" w:rsidRPr="00D02FBC" w:rsidRDefault="00222B59" w:rsidP="001F5C99">
      <w:pPr>
        <w:jc w:val="both"/>
      </w:pPr>
      <w:r>
        <w:t xml:space="preserve">The survey </w:t>
      </w:r>
      <w:r w:rsidR="008535EE">
        <w:t>should</w:t>
      </w:r>
      <w:r>
        <w:t xml:space="preserve"> take approximately </w:t>
      </w:r>
      <w:r w:rsidRPr="00E509CD">
        <w:t>30 minutes</w:t>
      </w:r>
      <w:r w:rsidRPr="00467F0B">
        <w:rPr>
          <w:color w:val="FF0000"/>
        </w:rPr>
        <w:t xml:space="preserve"> </w:t>
      </w:r>
      <w:r>
        <w:t xml:space="preserve">to complete.  To minimize the time to </w:t>
      </w:r>
      <w:r w:rsidR="00E664E8">
        <w:t>complete</w:t>
      </w:r>
      <w:r>
        <w:t xml:space="preserve"> the survey, </w:t>
      </w:r>
      <w:r w:rsidRPr="00753B8A">
        <w:rPr>
          <w:i/>
        </w:rPr>
        <w:t xml:space="preserve">it will be helpful to have your </w:t>
      </w:r>
      <w:r w:rsidR="0028260C" w:rsidRPr="00753B8A">
        <w:rPr>
          <w:i/>
        </w:rPr>
        <w:t xml:space="preserve">laboratory CLIA number, </w:t>
      </w:r>
      <w:r w:rsidRPr="00753B8A">
        <w:rPr>
          <w:i/>
        </w:rPr>
        <w:t>cytotechnologists’</w:t>
      </w:r>
      <w:r w:rsidRPr="00753B8A">
        <w:rPr>
          <w:i/>
          <w:color w:val="FF0000"/>
        </w:rPr>
        <w:t xml:space="preserve"> </w:t>
      </w:r>
      <w:r w:rsidRPr="00753B8A">
        <w:rPr>
          <w:i/>
        </w:rPr>
        <w:t>workload records and cytology statistics available to reference as you complete the survey</w:t>
      </w:r>
      <w:r>
        <w:t>.</w:t>
      </w:r>
    </w:p>
    <w:p w:rsidR="00CF334F" w:rsidRPr="0076075A" w:rsidRDefault="0028260C" w:rsidP="001F5C99">
      <w:pPr>
        <w:jc w:val="both"/>
        <w:rPr>
          <w:rFonts w:cs="Arial"/>
          <w:color w:val="000000"/>
        </w:rPr>
      </w:pPr>
      <w:r w:rsidRPr="00A036BA">
        <w:rPr>
          <w:rFonts w:cs="Arial"/>
          <w:b/>
          <w:color w:val="000000"/>
        </w:rPr>
        <w:t>Please forward this email to</w:t>
      </w:r>
      <w:r w:rsidR="00E36B63" w:rsidRPr="00A036BA">
        <w:rPr>
          <w:rFonts w:cs="Arial"/>
          <w:b/>
          <w:color w:val="000000"/>
        </w:rPr>
        <w:t xml:space="preserve"> the cytotechnologists in your la</w:t>
      </w:r>
      <w:r w:rsidR="0076075A">
        <w:rPr>
          <w:rFonts w:cs="Arial"/>
          <w:b/>
          <w:color w:val="000000"/>
        </w:rPr>
        <w:t xml:space="preserve">boratory. </w:t>
      </w:r>
      <w:r w:rsidR="00786BB6">
        <w:rPr>
          <w:rFonts w:cs="Arial"/>
          <w:color w:val="000000"/>
        </w:rPr>
        <w:t xml:space="preserve"> </w:t>
      </w:r>
      <w:r w:rsidR="00CF334F">
        <w:rPr>
          <w:rFonts w:cs="Arial"/>
          <w:color w:val="000000"/>
        </w:rPr>
        <w:t>All individuals participating in the survey will be entered in a lottery to win a</w:t>
      </w:r>
      <w:r w:rsidR="00786BB6">
        <w:rPr>
          <w:rFonts w:cs="Arial"/>
          <w:color w:val="000000"/>
        </w:rPr>
        <w:t xml:space="preserve"> variety of educational materials</w:t>
      </w:r>
      <w:r w:rsidR="00CF334F">
        <w:rPr>
          <w:rFonts w:cs="Arial"/>
          <w:color w:val="000000"/>
        </w:rPr>
        <w:t xml:space="preserve">.  </w:t>
      </w:r>
    </w:p>
    <w:p w:rsidR="00E36B63" w:rsidRDefault="00361C03" w:rsidP="001F5C99">
      <w:pPr>
        <w:jc w:val="both"/>
        <w:rPr>
          <w:rFonts w:cs="Arial"/>
          <w:color w:val="000000"/>
        </w:rPr>
      </w:pPr>
      <w:r>
        <w:rPr>
          <w:rFonts w:cs="Arial"/>
          <w:color w:val="000000"/>
        </w:rPr>
        <w:t>If you know any other cytology supervisors and</w:t>
      </w:r>
      <w:r w:rsidR="00222B59">
        <w:rPr>
          <w:rFonts w:cs="Arial"/>
          <w:color w:val="000000"/>
        </w:rPr>
        <w:t xml:space="preserve"> cytotechnologists you think would like to participate</w:t>
      </w:r>
      <w:r>
        <w:rPr>
          <w:rFonts w:cs="Arial"/>
          <w:color w:val="000000"/>
        </w:rPr>
        <w:t xml:space="preserve"> please forward the survey to them as well</w:t>
      </w:r>
      <w:r w:rsidR="00E509CD">
        <w:rPr>
          <w:rFonts w:cs="Arial"/>
          <w:color w:val="000000"/>
        </w:rPr>
        <w:t>.</w:t>
      </w:r>
    </w:p>
    <w:p w:rsidR="00ED7343" w:rsidRDefault="00E36B63" w:rsidP="001F5C99">
      <w:pPr>
        <w:jc w:val="both"/>
        <w:rPr>
          <w:rFonts w:cs="Arial"/>
          <w:color w:val="000000"/>
        </w:rPr>
      </w:pPr>
      <w:r>
        <w:rPr>
          <w:rFonts w:cs="Arial"/>
          <w:color w:val="000000"/>
        </w:rPr>
        <w:t xml:space="preserve">Please complete the survey at your earliest convenience as the survey will be open for </w:t>
      </w:r>
      <w:r w:rsidR="00E509CD">
        <w:rPr>
          <w:rFonts w:cs="Arial"/>
          <w:color w:val="000000"/>
        </w:rPr>
        <w:t xml:space="preserve">only </w:t>
      </w:r>
      <w:r>
        <w:rPr>
          <w:rFonts w:cs="Arial"/>
          <w:color w:val="000000"/>
        </w:rPr>
        <w:t>three weeks.</w:t>
      </w:r>
    </w:p>
    <w:p w:rsidR="0028260C" w:rsidRDefault="00222B59" w:rsidP="001F5C99">
      <w:pPr>
        <w:jc w:val="both"/>
        <w:rPr>
          <w:rFonts w:cs="Arial"/>
        </w:rPr>
      </w:pPr>
      <w:r w:rsidRPr="00E509CD">
        <w:rPr>
          <w:rFonts w:cs="Arial"/>
        </w:rPr>
        <w:t>Questions about the survey ca</w:t>
      </w:r>
      <w:r w:rsidR="008C397E">
        <w:rPr>
          <w:rFonts w:cs="Arial"/>
        </w:rPr>
        <w:t xml:space="preserve">n be directed to </w:t>
      </w:r>
      <w:hyperlink r:id="rId9" w:history="1">
        <w:r w:rsidR="00CF334F" w:rsidRPr="009E6CAB">
          <w:rPr>
            <w:rStyle w:val="Hyperlink"/>
            <w:rFonts w:cs="Arial"/>
          </w:rPr>
          <w:t>WorkloadSurvey@asctservices.com</w:t>
        </w:r>
      </w:hyperlink>
      <w:r w:rsidRPr="00E509CD">
        <w:rPr>
          <w:rFonts w:cs="Arial"/>
        </w:rPr>
        <w:t>.</w:t>
      </w:r>
      <w:r w:rsidR="00CF334F">
        <w:rPr>
          <w:rFonts w:cs="Arial"/>
        </w:rPr>
        <w:t xml:space="preserve">  </w:t>
      </w:r>
      <w:r w:rsidR="00E664E8" w:rsidRPr="00E509CD">
        <w:rPr>
          <w:rFonts w:cs="Arial"/>
        </w:rPr>
        <w:t>Thank you in advance for your willingness to participate in this important survey of cytology workload</w:t>
      </w:r>
      <w:r w:rsidR="00753B8A">
        <w:rPr>
          <w:rFonts w:cs="Arial"/>
        </w:rPr>
        <w:t xml:space="preserve"> practices</w:t>
      </w:r>
      <w:r w:rsidR="00E664E8" w:rsidRPr="00E509CD">
        <w:rPr>
          <w:rFonts w:cs="Arial"/>
        </w:rPr>
        <w:t>.</w:t>
      </w:r>
    </w:p>
    <w:p w:rsidR="00885371" w:rsidRDefault="00885371" w:rsidP="001F5C99">
      <w:pPr>
        <w:jc w:val="both"/>
        <w:rPr>
          <w:rFonts w:cs="Arial"/>
        </w:rPr>
      </w:pPr>
      <w:r>
        <w:rPr>
          <w:rFonts w:cs="Arial"/>
        </w:rPr>
        <w:lastRenderedPageBreak/>
        <w:t xml:space="preserve">This </w:t>
      </w:r>
      <w:r w:rsidR="00753B8A">
        <w:rPr>
          <w:rFonts w:cs="Arial"/>
        </w:rPr>
        <w:t>survey</w:t>
      </w:r>
      <w:r>
        <w:rPr>
          <w:rFonts w:cs="Arial"/>
        </w:rPr>
        <w:t xml:space="preserve"> is supported by a contract (200-2013-57614) funded by the Centers for Disease Control and Prevention/Agency for Toxic Substances and Disease Registry.</w:t>
      </w:r>
    </w:p>
    <w:sectPr w:rsidR="00885371" w:rsidSect="00CF334F">
      <w:headerReference w:type="even" r:id="rId10"/>
      <w:headerReference w:type="default" r:id="rId11"/>
      <w:footerReference w:type="even" r:id="rId12"/>
      <w:footerReference w:type="default" r:id="rId13"/>
      <w:headerReference w:type="first" r:id="rId14"/>
      <w:footerReference w:type="first" r:id="rId15"/>
      <w:pgSz w:w="12240" w:h="15840"/>
      <w:pgMar w:top="5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D97" w:rsidRDefault="004A5D97" w:rsidP="00877888">
      <w:pPr>
        <w:spacing w:after="0" w:line="240" w:lineRule="auto"/>
      </w:pPr>
      <w:r>
        <w:separator/>
      </w:r>
    </w:p>
  </w:endnote>
  <w:endnote w:type="continuationSeparator" w:id="0">
    <w:p w:rsidR="004A5D97" w:rsidRDefault="004A5D97" w:rsidP="00877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6B" w:rsidRDefault="007F49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6B" w:rsidRDefault="007F49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6B" w:rsidRDefault="007F49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D97" w:rsidRDefault="004A5D97" w:rsidP="00877888">
      <w:pPr>
        <w:spacing w:after="0" w:line="240" w:lineRule="auto"/>
      </w:pPr>
      <w:r>
        <w:separator/>
      </w:r>
    </w:p>
  </w:footnote>
  <w:footnote w:type="continuationSeparator" w:id="0">
    <w:p w:rsidR="004A5D97" w:rsidRDefault="004A5D97" w:rsidP="008778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6B" w:rsidRDefault="007F49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6B" w:rsidRDefault="007F49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6B" w:rsidRDefault="007F49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54A"/>
    <w:rsid w:val="000345F3"/>
    <w:rsid w:val="00075A9F"/>
    <w:rsid w:val="00081A72"/>
    <w:rsid w:val="000B647D"/>
    <w:rsid w:val="000D3E1F"/>
    <w:rsid w:val="000D6521"/>
    <w:rsid w:val="001732F9"/>
    <w:rsid w:val="001F5C99"/>
    <w:rsid w:val="00222B59"/>
    <w:rsid w:val="0028260C"/>
    <w:rsid w:val="002A745B"/>
    <w:rsid w:val="002F678A"/>
    <w:rsid w:val="00317B25"/>
    <w:rsid w:val="0032453F"/>
    <w:rsid w:val="00353E86"/>
    <w:rsid w:val="00361C03"/>
    <w:rsid w:val="00422CA2"/>
    <w:rsid w:val="00446E22"/>
    <w:rsid w:val="004A5D97"/>
    <w:rsid w:val="00562497"/>
    <w:rsid w:val="00592C3A"/>
    <w:rsid w:val="00606E88"/>
    <w:rsid w:val="00712358"/>
    <w:rsid w:val="007418B4"/>
    <w:rsid w:val="00753B8A"/>
    <w:rsid w:val="0076075A"/>
    <w:rsid w:val="00786BB6"/>
    <w:rsid w:val="007945D5"/>
    <w:rsid w:val="007C254A"/>
    <w:rsid w:val="007F496B"/>
    <w:rsid w:val="008076F2"/>
    <w:rsid w:val="00846E8A"/>
    <w:rsid w:val="008535EE"/>
    <w:rsid w:val="00866104"/>
    <w:rsid w:val="00877888"/>
    <w:rsid w:val="00885371"/>
    <w:rsid w:val="008C397E"/>
    <w:rsid w:val="00904217"/>
    <w:rsid w:val="0095240F"/>
    <w:rsid w:val="009534A8"/>
    <w:rsid w:val="009F2B8D"/>
    <w:rsid w:val="00A036BA"/>
    <w:rsid w:val="00B67966"/>
    <w:rsid w:val="00B94EA3"/>
    <w:rsid w:val="00BF69DD"/>
    <w:rsid w:val="00CB48C2"/>
    <w:rsid w:val="00CF334F"/>
    <w:rsid w:val="00DA5897"/>
    <w:rsid w:val="00E36B63"/>
    <w:rsid w:val="00E509CD"/>
    <w:rsid w:val="00E664E8"/>
    <w:rsid w:val="00ED7343"/>
    <w:rsid w:val="00F16C8F"/>
    <w:rsid w:val="00F77CB8"/>
    <w:rsid w:val="00F85C75"/>
    <w:rsid w:val="00FE3969"/>
    <w:rsid w:val="00FF5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888"/>
  </w:style>
  <w:style w:type="paragraph" w:styleId="Footer">
    <w:name w:val="footer"/>
    <w:basedOn w:val="Normal"/>
    <w:link w:val="FooterChar"/>
    <w:uiPriority w:val="99"/>
    <w:unhideWhenUsed/>
    <w:rsid w:val="00877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888"/>
  </w:style>
  <w:style w:type="paragraph" w:styleId="BalloonText">
    <w:name w:val="Balloon Text"/>
    <w:basedOn w:val="Normal"/>
    <w:link w:val="BalloonTextChar"/>
    <w:uiPriority w:val="99"/>
    <w:semiHidden/>
    <w:unhideWhenUsed/>
    <w:rsid w:val="00282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0C"/>
    <w:rPr>
      <w:rFonts w:ascii="Tahoma" w:hAnsi="Tahoma" w:cs="Tahoma"/>
      <w:sz w:val="16"/>
      <w:szCs w:val="16"/>
    </w:rPr>
  </w:style>
  <w:style w:type="character" w:styleId="Hyperlink">
    <w:name w:val="Hyperlink"/>
    <w:basedOn w:val="DefaultParagraphFont"/>
    <w:uiPriority w:val="99"/>
    <w:unhideWhenUsed/>
    <w:rsid w:val="00CF33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888"/>
  </w:style>
  <w:style w:type="paragraph" w:styleId="Footer">
    <w:name w:val="footer"/>
    <w:basedOn w:val="Normal"/>
    <w:link w:val="FooterChar"/>
    <w:uiPriority w:val="99"/>
    <w:unhideWhenUsed/>
    <w:rsid w:val="00877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888"/>
  </w:style>
  <w:style w:type="paragraph" w:styleId="BalloonText">
    <w:name w:val="Balloon Text"/>
    <w:basedOn w:val="Normal"/>
    <w:link w:val="BalloonTextChar"/>
    <w:uiPriority w:val="99"/>
    <w:semiHidden/>
    <w:unhideWhenUsed/>
    <w:rsid w:val="00282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0C"/>
    <w:rPr>
      <w:rFonts w:ascii="Tahoma" w:hAnsi="Tahoma" w:cs="Tahoma"/>
      <w:sz w:val="16"/>
      <w:szCs w:val="16"/>
    </w:rPr>
  </w:style>
  <w:style w:type="character" w:styleId="Hyperlink">
    <w:name w:val="Hyperlink"/>
    <w:basedOn w:val="DefaultParagraphFont"/>
    <w:uiPriority w:val="99"/>
    <w:unhideWhenUsed/>
    <w:rsid w:val="00CF33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19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orkloadSurvey@asctservice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dc:creator>
  <cp:lastModifiedBy>Terri Phan</cp:lastModifiedBy>
  <cp:revision>2</cp:revision>
  <cp:lastPrinted>2013-12-05T06:54:00Z</cp:lastPrinted>
  <dcterms:created xsi:type="dcterms:W3CDTF">2014-01-09T16:21:00Z</dcterms:created>
  <dcterms:modified xsi:type="dcterms:W3CDTF">2014-01-09T16:21:00Z</dcterms:modified>
</cp:coreProperties>
</file>