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BE" w:rsidRPr="0091091F" w:rsidRDefault="00F534BE" w:rsidP="00F534BE">
      <w:pPr>
        <w:pStyle w:val="Heading2"/>
        <w:spacing w:line="240" w:lineRule="auto"/>
        <w:rPr>
          <w:rFonts w:cs="Times New Roman"/>
          <w:szCs w:val="24"/>
        </w:rPr>
      </w:pPr>
      <w:bookmarkStart w:id="0" w:name="_Toc389221936"/>
      <w:bookmarkStart w:id="1" w:name="_Toc395174403"/>
      <w:r w:rsidRPr="001155AB">
        <w:rPr>
          <w:rFonts w:cs="Times New Roman"/>
          <w:szCs w:val="24"/>
        </w:rPr>
        <w:t>Attachment 6</w:t>
      </w:r>
      <w:r w:rsidR="004A3D1C">
        <w:rPr>
          <w:rFonts w:cs="Times New Roman"/>
          <w:szCs w:val="24"/>
        </w:rPr>
        <w:t>C</w:t>
      </w:r>
      <w:r w:rsidRPr="0091091F">
        <w:rPr>
          <w:rFonts w:cs="Times New Roman"/>
          <w:szCs w:val="24"/>
        </w:rPr>
        <w:t>: Sample Results Letter to a Pregnant Woman or Wom</w:t>
      </w:r>
      <w:r>
        <w:rPr>
          <w:rFonts w:cs="Times New Roman"/>
          <w:szCs w:val="24"/>
        </w:rPr>
        <w:t>a</w:t>
      </w:r>
      <w:r w:rsidRPr="0091091F">
        <w:rPr>
          <w:rFonts w:cs="Times New Roman"/>
          <w:szCs w:val="24"/>
        </w:rPr>
        <w:t>n of Child Bearing Age</w:t>
      </w:r>
      <w:bookmarkEnd w:id="0"/>
      <w:bookmarkEnd w:id="1"/>
      <w:r w:rsidR="00C728E9">
        <w:rPr>
          <w:rFonts w:cs="Times New Roman"/>
          <w:szCs w:val="24"/>
        </w:rPr>
        <w:t xml:space="preserve"> aged </w:t>
      </w:r>
      <w:r w:rsidRPr="0091091F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5</w:t>
      </w:r>
      <w:r w:rsidR="00C728E9">
        <w:rPr>
          <w:rFonts w:cs="Times New Roman"/>
          <w:szCs w:val="24"/>
        </w:rPr>
        <w:t xml:space="preserve"> to &lt;45 Y</w:t>
      </w:r>
      <w:bookmarkStart w:id="2" w:name="_GoBack"/>
      <w:bookmarkEnd w:id="2"/>
      <w:r w:rsidR="00C728E9">
        <w:rPr>
          <w:rFonts w:cs="Times New Roman"/>
          <w:szCs w:val="24"/>
        </w:rPr>
        <w:t>ears</w:t>
      </w:r>
    </w:p>
    <w:p w:rsidR="00F534BE" w:rsidRDefault="00F534BE" w:rsidP="00F534BE">
      <w:pPr>
        <w:pStyle w:val="ListParagraph"/>
        <w:spacing w:after="0"/>
        <w:ind w:left="0"/>
      </w:pPr>
      <w:r w:rsidRPr="001155AB">
        <w:rPr>
          <w:rFonts w:ascii="Times New Roman" w:hAnsi="Times New Roman" w:cs="Times New Roman"/>
        </w:rPr>
        <w:t>Flesch-Kincaid Reading level – 8.0</w:t>
      </w:r>
    </w:p>
    <w:p w:rsidR="00F534BE" w:rsidRPr="006452D5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2D5">
        <w:rPr>
          <w:rFonts w:ascii="Times New Roman" w:eastAsia="Times New Roman" w:hAnsi="Times New Roman" w:cs="Times New Roman"/>
          <w:b/>
          <w:sz w:val="24"/>
          <w:szCs w:val="24"/>
        </w:rPr>
        <w:t xml:space="preserve"> (ATSDR Letterhead)</w:t>
      </w:r>
    </w:p>
    <w:p w:rsidR="00F534BE" w:rsidRPr="00BA079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________________ </w:t>
      </w: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Pr="002652F7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2F7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D45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2F7">
        <w:rPr>
          <w:rFonts w:ascii="Times New Roman" w:eastAsia="Times New Roman" w:hAnsi="Times New Roman" w:cs="Times New Roman"/>
          <w:sz w:val="24"/>
          <w:szCs w:val="24"/>
        </w:rPr>
        <w:t>XXXXX</w:t>
      </w:r>
    </w:p>
    <w:p w:rsidR="00F534BE" w:rsidRPr="00105A49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A49">
        <w:rPr>
          <w:rFonts w:ascii="Times New Roman" w:eastAsia="Times New Roman" w:hAnsi="Times New Roman" w:cs="Times New Roman"/>
          <w:sz w:val="24"/>
          <w:szCs w:val="24"/>
        </w:rPr>
        <w:t>Address XXXX</w:t>
      </w:r>
    </w:p>
    <w:p w:rsidR="00F534BE" w:rsidRPr="00105A49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Pr="00105A49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A49">
        <w:rPr>
          <w:rFonts w:ascii="Times New Roman" w:eastAsia="Times New Roman" w:hAnsi="Times New Roman" w:cs="Times New Roman"/>
          <w:sz w:val="24"/>
          <w:szCs w:val="24"/>
        </w:rPr>
        <w:t>Dear ____________</w:t>
      </w:r>
    </w:p>
    <w:p w:rsidR="00F534BE" w:rsidRPr="00105A49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Thank you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participating in the Agency for Toxic Substances and Disease Registry’s (ATSDR)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Exposure Investigation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(EI)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Hayden and Winkelman,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AZ. The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goal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 to determine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hether people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living </w:t>
      </w:r>
      <w:r>
        <w:rPr>
          <w:rFonts w:ascii="Times New Roman" w:eastAsia="Times New Roman" w:hAnsi="Times New Roman" w:cs="Times New Roman"/>
          <w:sz w:val="24"/>
          <w:szCs w:val="24"/>
        </w:rPr>
        <w:t>in Hayden and Winkelman, AZ,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 are being exposed to lead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arsenic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ATSDR collected a blood and urine sample from you on [Month Day, Year]. This letter contains the results of your blood lead and </w:t>
      </w:r>
      <w:r w:rsidRPr="001D7187">
        <w:rPr>
          <w:rFonts w:ascii="Times New Roman" w:eastAsia="Times New Roman" w:hAnsi="Times New Roman" w:cs="Times New Roman"/>
          <w:sz w:val="24"/>
          <w:szCs w:val="24"/>
        </w:rPr>
        <w:t>urine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arsenic tests.</w:t>
      </w: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test results are shown below. </w:t>
      </w: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3246"/>
        <w:gridCol w:w="3246"/>
        <w:gridCol w:w="3246"/>
      </w:tblGrid>
      <w:tr w:rsidR="00F534BE" w:rsidRPr="00D452E1" w:rsidTr="0039457B">
        <w:trPr>
          <w:jc w:val="center"/>
        </w:trPr>
        <w:tc>
          <w:tcPr>
            <w:tcW w:w="9738" w:type="dxa"/>
            <w:gridSpan w:val="3"/>
            <w:vAlign w:val="center"/>
          </w:tcPr>
          <w:p w:rsidR="00F534BE" w:rsidRPr="00CA3ACF" w:rsidRDefault="00F534BE" w:rsidP="0039457B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A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Blood Lead and Total Urine Arsenic Test Results for Firstname Lastname</w:t>
            </w:r>
          </w:p>
        </w:tc>
      </w:tr>
      <w:tr w:rsidR="00F534BE" w:rsidRPr="00D452E1" w:rsidTr="0039457B">
        <w:trPr>
          <w:jc w:val="center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F534BE" w:rsidRPr="00CA3ACF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A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F534BE" w:rsidRPr="00CA3ACF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A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 Result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F534BE" w:rsidRPr="00CA3ACF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A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Investigation Exposure Level                                                               </w:t>
            </w:r>
          </w:p>
        </w:tc>
      </w:tr>
      <w:tr w:rsidR="00F534BE" w:rsidRPr="00C00348" w:rsidTr="0039457B">
        <w:trPr>
          <w:trHeight w:val="46"/>
          <w:jc w:val="center"/>
        </w:trPr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Blood Lead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F534BE" w:rsidRPr="00550CFE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 </w:t>
            </w:r>
            <w:r w:rsidRPr="006452D5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g/dL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F534BE" w:rsidRPr="00C00348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6452D5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g/dL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534BE" w:rsidRPr="00C00348" w:rsidTr="0039457B">
        <w:trPr>
          <w:trHeight w:val="46"/>
          <w:jc w:val="center"/>
        </w:trPr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Urine Arsenic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 </w:t>
            </w:r>
            <w:r w:rsidRPr="009A3325">
              <w:rPr>
                <w:rFonts w:ascii="Times New Roman" w:hAnsi="Times New Roman" w:cs="Times New Roman"/>
                <w:sz w:val="24"/>
                <w:szCs w:val="24"/>
              </w:rPr>
              <w:t>µg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 of creatinine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F534BE" w:rsidRPr="00C00348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28.4 </w:t>
            </w:r>
            <w:r w:rsidRPr="009A3325">
              <w:rPr>
                <w:rFonts w:ascii="Times New Roman" w:hAnsi="Times New Roman" w:cs="Times New Roman"/>
                <w:sz w:val="24"/>
                <w:szCs w:val="24"/>
              </w:rPr>
              <w:t>µg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 of creatinine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534BE" w:rsidRPr="00C00348" w:rsidTr="0039457B">
        <w:trPr>
          <w:trHeight w:val="46"/>
          <w:jc w:val="center"/>
        </w:trPr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Inorganic Urine Arsenic*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 </w:t>
            </w:r>
            <w:r w:rsidRPr="009A3325">
              <w:rPr>
                <w:rFonts w:ascii="Times New Roman" w:hAnsi="Times New Roman" w:cs="Times New Roman"/>
                <w:sz w:val="24"/>
                <w:szCs w:val="24"/>
              </w:rPr>
              <w:t>µg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 of creatinine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 below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534BE" w:rsidRPr="00C00348" w:rsidTr="0039457B">
        <w:trPr>
          <w:trHeight w:val="46"/>
          <w:jc w:val="center"/>
        </w:trPr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ind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Organic Urine Arsenic*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 </w:t>
            </w:r>
            <w:r w:rsidRPr="009A3325">
              <w:rPr>
                <w:rFonts w:ascii="Times New Roman" w:hAnsi="Times New Roman" w:cs="Times New Roman"/>
                <w:sz w:val="24"/>
                <w:szCs w:val="24"/>
              </w:rPr>
              <w:t>µg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 of creatinine</w:t>
            </w:r>
          </w:p>
        </w:tc>
        <w:tc>
          <w:tcPr>
            <w:tcW w:w="3246" w:type="dxa"/>
            <w:tcBorders>
              <w:top w:val="single" w:sz="4" w:space="0" w:color="auto"/>
            </w:tcBorders>
            <w:vAlign w:val="center"/>
          </w:tcPr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 below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F534BE" w:rsidRPr="00C00348" w:rsidTr="0039457B">
        <w:trPr>
          <w:jc w:val="center"/>
        </w:trPr>
        <w:tc>
          <w:tcPr>
            <w:tcW w:w="9738" w:type="dxa"/>
            <w:gridSpan w:val="3"/>
          </w:tcPr>
          <w:p w:rsidR="00F534BE" w:rsidRPr="004017F6" w:rsidRDefault="00F534BE" w:rsidP="003945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1 </w:t>
            </w:r>
            <w:r w:rsidRPr="00EA05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investigation </w:t>
            </w:r>
            <w:r w:rsidRPr="00EA05DE">
              <w:rPr>
                <w:rFonts w:ascii="Times New Roman" w:eastAsia="Times New Roman" w:hAnsi="Times New Roman" w:cs="Times New Roman"/>
                <w:sz w:val="18"/>
                <w:szCs w:val="18"/>
              </w:rPr>
              <w:t>exposure level for blood lead 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µg/dL.  This value is </w:t>
            </w:r>
            <w:r w:rsidRPr="00EA05DE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upper reference interval value of the </w:t>
            </w:r>
            <w:r w:rsidRPr="00EA05DE">
              <w:rPr>
                <w:rFonts w:ascii="Times New Roman" w:hAnsi="Times New Roman" w:cs="Times New Roman"/>
                <w:sz w:val="18"/>
                <w:szCs w:val="18"/>
              </w:rPr>
              <w:t>97.5</w:t>
            </w:r>
            <w:r w:rsidRPr="000147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EA05DE">
              <w:rPr>
                <w:rFonts w:ascii="Times New Roman" w:hAnsi="Times New Roman" w:cs="Times New Roman"/>
                <w:sz w:val="18"/>
                <w:szCs w:val="18"/>
              </w:rPr>
              <w:t xml:space="preserve"> percentile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distribution of the combined 2007-2008 and 2009-2010 cycles of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the </w:t>
            </w:r>
            <w:r w:rsidRPr="00EA05DE">
              <w:rPr>
                <w:rFonts w:ascii="Times New Roman" w:eastAsia="Times New Roman" w:hAnsi="Times New Roman" w:cs="Times New Roman"/>
                <w:sz w:val="18"/>
                <w:szCs w:val="18"/>
              </w:rPr>
              <w:t>Centers for Diseases Control and Prevention (</w:t>
            </w:r>
            <w:r w:rsidRPr="00EA05DE">
              <w:rPr>
                <w:rFonts w:ascii="Times New Roman" w:hAnsi="Times New Roman" w:cs="Times New Roman"/>
                <w:sz w:val="18"/>
                <w:szCs w:val="18"/>
              </w:rPr>
              <w:t xml:space="preserve">CDC) </w:t>
            </w:r>
            <w:r w:rsidRPr="00EA05DE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Health and Nutrition Examination Survey ((</w:t>
            </w:r>
            <w:r w:rsidRPr="00EA05DE">
              <w:rPr>
                <w:rFonts w:ascii="Times New Roman" w:hAnsi="Times New Roman" w:cs="Times New Roman"/>
                <w:sz w:val="18"/>
                <w:szCs w:val="18"/>
              </w:rPr>
              <w:t xml:space="preserve">CDC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2013- </w:t>
            </w:r>
            <w:hyperlink r:id="rId5" w:history="1">
              <w:r w:rsidRPr="00D611B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http://www.cdc.gov/mmwr/preview/mmwrhtml/mm6213a3.htm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:rsidR="00F534BE" w:rsidRPr="004017F6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otal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rine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>rsenic 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xposure level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 the 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>west 95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34AA9">
              <w:rPr>
                <w:rFonts w:ascii="Times New Roman" w:eastAsia="Times New Roman" w:hAnsi="Times New Roman" w:cs="Times New Roman"/>
                <w:sz w:val="18"/>
                <w:szCs w:val="18"/>
              </w:rPr>
              <w:t>percentile total urine arsenic value reported for 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 w:rsidRPr="00B34A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age group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B34A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the 2009-2010 CDC National Health and Nutrition Examination Survey. 95</w:t>
            </w:r>
            <w:r w:rsidRPr="00506AA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B34AA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percentile means that </w:t>
            </w:r>
            <w:r w:rsidRPr="00506AAF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percent</w:t>
            </w:r>
            <w:r w:rsidRPr="00506AAF">
              <w:rPr>
                <w:rFonts w:ascii="Times New Roman" w:hAnsi="Times New Roman" w:cs="Times New Roman"/>
                <w:sz w:val="18"/>
                <w:szCs w:val="18"/>
              </w:rPr>
              <w:t xml:space="preserve"> of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population will have a value at or below the number indicated as the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xposure level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34AA9">
              <w:rPr>
                <w:rFonts w:ascii="Times New Roman" w:eastAsia="Times New Roman" w:hAnsi="Times New Roman" w:cs="Times New Roman"/>
                <w:sz w:val="18"/>
                <w:szCs w:val="18"/>
              </w:rPr>
              <w:t>Results are reported in micrograms per gram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creatinine (</w:t>
            </w:r>
            <w:r w:rsidRPr="007F02A5">
              <w:rPr>
                <w:rFonts w:ascii="Times New Roman" w:hAnsi="Times New Roman" w:cs="Times New Roman"/>
                <w:sz w:val="18"/>
                <w:szCs w:val="18"/>
              </w:rPr>
              <w:t>µ</w:t>
            </w:r>
            <w:r w:rsidRPr="004017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g/g).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Adjusting for creatinine is a standard method used to report the amount of arsenic present in urine samples. If the total creatinine level was above 28.4 µg/g, further analysis was done to determine the amount of organic and inorganic arsenic in the total.</w:t>
            </w:r>
          </w:p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4BE" w:rsidRPr="00B33072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0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{*Results will be reported if total urinary arsenic is above 28.4; and speciation is conducted. Otherwise delete these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two </w:t>
            </w:r>
            <w:r w:rsidRPr="00B33072">
              <w:rPr>
                <w:rFonts w:ascii="Times New Roman" w:hAnsi="Times New Roman" w:cs="Times New Roman"/>
                <w:i/>
                <w:sz w:val="24"/>
                <w:szCs w:val="24"/>
              </w:rPr>
              <w:t>rows and two footnotes below.</w:t>
            </w:r>
            <w:r w:rsidRPr="00B330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}</w:t>
            </w:r>
          </w:p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4BE" w:rsidRPr="00E702B0" w:rsidRDefault="00F534BE" w:rsidP="0039457B">
            <w:pPr>
              <w:tabs>
                <w:tab w:val="left" w:pos="3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2B0">
              <w:rPr>
                <w:rFonts w:ascii="Times New Roman" w:hAnsi="Times New Roman" w:cs="Times New Roman"/>
                <w:sz w:val="20"/>
                <w:szCs w:val="20"/>
              </w:rPr>
              <w:t>Speciated Inorganic Arsenic Reference Levels in μg/g of creatinine (95 percentile), based on 2009-2010 survey years.</w:t>
            </w:r>
          </w:p>
          <w:p w:rsidR="00F534BE" w:rsidRDefault="00F534BE" w:rsidP="0039457B">
            <w:pPr>
              <w:pStyle w:val="PlainText"/>
              <w:tabs>
                <w:tab w:val="left" w:pos="3690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86"/>
              <w:gridCol w:w="2342"/>
              <w:gridCol w:w="2342"/>
              <w:gridCol w:w="2342"/>
            </w:tblGrid>
            <w:tr w:rsidR="00F534BE" w:rsidRPr="00E702B0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6-11 years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12-19 years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years and older</w:t>
                  </w:r>
                </w:p>
              </w:tc>
            </w:tr>
            <w:tr w:rsidR="00F534BE" w:rsidRPr="00E702B0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Arsenic (V) Acid 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</w:tr>
            <w:tr w:rsidR="00F534BE" w:rsidRPr="00E702B0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Arsenous (III) Acid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1.95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</w:tr>
            <w:tr w:rsidR="00F534BE" w:rsidRPr="00E702B0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Dimethylarsinic Acid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16.5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10.0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16.1</w:t>
                  </w:r>
                </w:p>
              </w:tc>
            </w:tr>
            <w:tr w:rsidR="00F534BE" w:rsidRPr="00E702B0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Monomethylarsonic Acid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3.16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2.56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2.91</w:t>
                  </w:r>
                </w:p>
              </w:tc>
            </w:tr>
          </w:tbl>
          <w:p w:rsidR="00F534BE" w:rsidRPr="00E702B0" w:rsidRDefault="00F534BE" w:rsidP="0039457B">
            <w:pPr>
              <w:pStyle w:val="PlainText"/>
              <w:tabs>
                <w:tab w:val="left" w:pos="3690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E702B0">
              <w:rPr>
                <w:rFonts w:ascii="Times New Roman" w:hAnsi="Times New Roman"/>
                <w:i/>
                <w:sz w:val="18"/>
                <w:szCs w:val="18"/>
              </w:rPr>
              <w:t>LOD – Level of Detection</w:t>
            </w:r>
          </w:p>
          <w:p w:rsidR="00F534BE" w:rsidRDefault="00F534BE" w:rsidP="0039457B">
            <w:pPr>
              <w:pStyle w:val="PlainText"/>
              <w:tabs>
                <w:tab w:val="left" w:pos="3690"/>
              </w:tabs>
              <w:rPr>
                <w:rFonts w:ascii="Arial" w:hAnsi="Arial" w:cs="Arial"/>
                <w:sz w:val="20"/>
                <w:szCs w:val="20"/>
              </w:rPr>
            </w:pPr>
            <w:r w:rsidRPr="00E702B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Centers for Disease Control and Prevention. Fourth Report on Human Exposure to Environmental Chemicals, Updated Tables, (August, 2014). Atlanta, GA: U.S. Department of Health and Human Services, Centers for Disease Control and Prevention. </w:t>
            </w:r>
            <w:hyperlink r:id="rId6" w:history="1">
              <w:r w:rsidRPr="00E702B0">
                <w:rPr>
                  <w:rStyle w:val="Hyperlink"/>
                  <w:rFonts w:ascii="Times New Roman" w:eastAsiaTheme="majorEastAsia" w:hAnsi="Times New Roman"/>
                  <w:color w:val="000000"/>
                  <w:sz w:val="18"/>
                  <w:szCs w:val="18"/>
                </w:rPr>
                <w:t>http://www.cdc.gov/exposurereport/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(</w:t>
            </w:r>
            <w:hyperlink r:id="rId7" w:history="1">
              <w:r w:rsidRPr="00E702B0">
                <w:rPr>
                  <w:rStyle w:val="Hyperlink"/>
                  <w:rFonts w:ascii="Times New Roman" w:eastAsiaTheme="majorEastAsia" w:hAnsi="Times New Roman"/>
                  <w:color w:val="000000"/>
                  <w:sz w:val="18"/>
                  <w:szCs w:val="18"/>
                </w:rPr>
                <w:t>http://www.cdc.gov/exposurereport/pdf/fourthreport_updatedtables_aug2014.pdf</w:t>
              </w:r>
            </w:hyperlink>
            <w:r w:rsidRPr="00E702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F534BE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4BE" w:rsidRPr="00E702B0" w:rsidRDefault="00F534BE" w:rsidP="0039457B">
            <w:pPr>
              <w:tabs>
                <w:tab w:val="left" w:pos="3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702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E702B0">
              <w:rPr>
                <w:rFonts w:ascii="Times New Roman" w:hAnsi="Times New Roman" w:cs="Times New Roman"/>
                <w:sz w:val="20"/>
                <w:szCs w:val="20"/>
              </w:rPr>
              <w:t>Speciated Organic Arsenic Reference Levels in μg/g of creatinine (95 percentile), based on 2009-2010 survey years.</w:t>
            </w:r>
          </w:p>
          <w:p w:rsidR="00F534BE" w:rsidRPr="00E702B0" w:rsidRDefault="00F534BE" w:rsidP="0039457B">
            <w:pPr>
              <w:pStyle w:val="PlainText"/>
              <w:tabs>
                <w:tab w:val="left" w:pos="3690"/>
              </w:tabs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50"/>
              <w:gridCol w:w="2354"/>
              <w:gridCol w:w="2354"/>
              <w:gridCol w:w="2354"/>
            </w:tblGrid>
            <w:tr w:rsidR="00F534BE" w:rsidRPr="00E702B0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6-11 years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12-19 years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years and older</w:t>
                  </w:r>
                </w:p>
              </w:tc>
            </w:tr>
            <w:tr w:rsidR="00F534BE" w:rsidRPr="00E702B0" w:rsidTr="0039457B">
              <w:trPr>
                <w:trHeight w:val="269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Arsenobetaine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24.9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14.0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57.0</w:t>
                  </w:r>
                </w:p>
              </w:tc>
            </w:tr>
            <w:tr w:rsidR="00F534BE" w:rsidRPr="00E702B0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Arsenocholine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&lt; LOD</w:t>
                  </w:r>
                </w:p>
              </w:tc>
            </w:tr>
            <w:tr w:rsidR="00F534BE" w:rsidRPr="00E702B0" w:rsidTr="0039457B"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Trimethylarsine oxide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&lt; LOD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4BE" w:rsidRPr="00E702B0" w:rsidRDefault="00F534BE" w:rsidP="0039457B">
                  <w:pPr>
                    <w:tabs>
                      <w:tab w:val="left" w:pos="3690"/>
                    </w:tabs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702B0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&lt; LOD</w:t>
                  </w:r>
                </w:p>
              </w:tc>
            </w:tr>
          </w:tbl>
          <w:p w:rsidR="00F534BE" w:rsidRPr="00E702B0" w:rsidRDefault="00F534BE" w:rsidP="0039457B">
            <w:pPr>
              <w:pStyle w:val="PlainText"/>
              <w:tabs>
                <w:tab w:val="left" w:pos="3690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E702B0">
              <w:rPr>
                <w:rFonts w:ascii="Times New Roman" w:hAnsi="Times New Roman"/>
                <w:i/>
                <w:sz w:val="18"/>
                <w:szCs w:val="18"/>
              </w:rPr>
              <w:t>LOD = Level of Detection</w:t>
            </w:r>
          </w:p>
          <w:p w:rsidR="00F534BE" w:rsidRPr="007920FF" w:rsidRDefault="00F534BE" w:rsidP="0039457B">
            <w:pPr>
              <w:pStyle w:val="PlainText"/>
              <w:tabs>
                <w:tab w:val="left" w:pos="3690"/>
              </w:tabs>
              <w:rPr>
                <w:sz w:val="24"/>
                <w:szCs w:val="24"/>
              </w:rPr>
            </w:pPr>
            <w:r w:rsidRPr="00E702B0">
              <w:rPr>
                <w:rFonts w:ascii="Times New Roman" w:hAnsi="Times New Roman"/>
                <w:sz w:val="18"/>
                <w:szCs w:val="18"/>
              </w:rPr>
              <w:t xml:space="preserve">Centers for Disease Control and Prevention. Fourth Report on Human Exposure to Environmental Chemicals, Updated Tables, (August, 2014). Atlanta, GA: U.S. Department of Health and Human Services, Centers for Disease Control and Prevention. </w:t>
            </w:r>
            <w:hyperlink r:id="rId8" w:history="1">
              <w:r w:rsidRPr="00E702B0">
                <w:rPr>
                  <w:rStyle w:val="Hyperlink"/>
                  <w:rFonts w:ascii="Times New Roman" w:eastAsiaTheme="majorEastAsia" w:hAnsi="Times New Roman"/>
                  <w:color w:val="000000"/>
                  <w:sz w:val="18"/>
                  <w:szCs w:val="18"/>
                </w:rPr>
                <w:t>http://www.cdc.gov/exposurereport/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(</w:t>
            </w:r>
            <w:hyperlink r:id="rId9" w:history="1">
              <w:r w:rsidRPr="00E702B0">
                <w:rPr>
                  <w:rStyle w:val="Hyperlink"/>
                  <w:rFonts w:ascii="Times New Roman" w:eastAsiaTheme="majorEastAsia" w:hAnsi="Times New Roman"/>
                  <w:color w:val="000000"/>
                  <w:sz w:val="18"/>
                  <w:szCs w:val="18"/>
                </w:rPr>
                <w:t>http://www.cdc.gov/exposurereport/pdf/fourthreport_updatedtables_aug2014.pdf</w:t>
              </w:r>
            </w:hyperlink>
            <w:r w:rsidRPr="00E702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534BE" w:rsidRPr="00AB5796" w:rsidTr="0039457B">
        <w:tc>
          <w:tcPr>
            <w:tcW w:w="10296" w:type="dxa"/>
          </w:tcPr>
          <w:p w:rsidR="00F534BE" w:rsidRPr="00AB5796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Reporting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women </w:t>
            </w: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blood lead level:</w:t>
            </w:r>
          </w:p>
        </w:tc>
      </w:tr>
      <w:tr w:rsidR="00F534BE" w:rsidRPr="00AB5796" w:rsidTr="0039457B">
        <w:tc>
          <w:tcPr>
            <w:tcW w:w="10296" w:type="dxa"/>
          </w:tcPr>
          <w:p w:rsidR="00F534BE" w:rsidRPr="001155AB" w:rsidRDefault="00F534BE" w:rsidP="003945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155AB">
              <w:rPr>
                <w:rFonts w:ascii="Times New Roman" w:hAnsi="Times New Roman" w:cs="Times New Roman"/>
                <w:i/>
                <w:sz w:val="24"/>
                <w:szCs w:val="24"/>
              </w:rPr>
              <w:t>Insert G. Blood Lead Level below Investigation Exposure Level (IEL)</w:t>
            </w:r>
          </w:p>
        </w:tc>
      </w:tr>
      <w:tr w:rsidR="00F534BE" w:rsidRPr="00AB5796" w:rsidTr="0039457B">
        <w:tc>
          <w:tcPr>
            <w:tcW w:w="10296" w:type="dxa"/>
          </w:tcPr>
          <w:p w:rsidR="00F534BE" w:rsidRPr="001155AB" w:rsidRDefault="00F534BE" w:rsidP="003945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155AB">
              <w:rPr>
                <w:rFonts w:ascii="Times New Roman" w:hAnsi="Times New Roman" w:cs="Times New Roman"/>
                <w:i/>
                <w:sz w:val="24"/>
                <w:szCs w:val="24"/>
              </w:rPr>
              <w:t>Insert H. Blood Lead Level equal to or above Investigation Exposure Level (IEL)</w:t>
            </w:r>
          </w:p>
        </w:tc>
      </w:tr>
      <w:tr w:rsidR="00F534BE" w:rsidRPr="00AB5796" w:rsidTr="0039457B">
        <w:tc>
          <w:tcPr>
            <w:tcW w:w="10296" w:type="dxa"/>
          </w:tcPr>
          <w:p w:rsidR="00F534BE" w:rsidRPr="00AB5796" w:rsidRDefault="00F534BE" w:rsidP="00394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Reporting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women </w:t>
            </w:r>
            <w:r w:rsidRPr="00AB5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urine arsenic:</w:t>
            </w:r>
          </w:p>
        </w:tc>
      </w:tr>
      <w:tr w:rsidR="00F534BE" w:rsidRPr="00AB5796" w:rsidTr="0039457B">
        <w:tc>
          <w:tcPr>
            <w:tcW w:w="10296" w:type="dxa"/>
          </w:tcPr>
          <w:p w:rsidR="00F534BE" w:rsidRPr="001155AB" w:rsidRDefault="00F534BE" w:rsidP="003945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55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Insert I. Total Urine Arsenic Level below the Investigation Exposure Level (IEL)</w:t>
            </w:r>
          </w:p>
        </w:tc>
      </w:tr>
      <w:tr w:rsidR="00F534BE" w:rsidRPr="007355AD" w:rsidTr="0039457B">
        <w:tc>
          <w:tcPr>
            <w:tcW w:w="10296" w:type="dxa"/>
          </w:tcPr>
          <w:p w:rsidR="00F534BE" w:rsidRPr="001155AB" w:rsidRDefault="00F534BE" w:rsidP="003945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55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Insert J. Total Urine Arsenic Level equal to or above the Investigation Exposure Level (IEL), Organic Arsenic elevated, Inorganic Arsenic normal</w:t>
            </w:r>
          </w:p>
        </w:tc>
      </w:tr>
      <w:tr w:rsidR="00F534BE" w:rsidRPr="007355AD" w:rsidTr="0039457B">
        <w:tc>
          <w:tcPr>
            <w:tcW w:w="10296" w:type="dxa"/>
          </w:tcPr>
          <w:p w:rsidR="00F534BE" w:rsidRPr="001155AB" w:rsidRDefault="00F534BE" w:rsidP="003945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155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Insert K. Total Urine Arsenic Level equal to or above the Investigation Exposure Level (IEL), Organic Arsenic normal, Inorganic Arsenic elevated</w:t>
            </w:r>
          </w:p>
        </w:tc>
      </w:tr>
      <w:tr w:rsidR="00F534BE" w:rsidRPr="007355AD" w:rsidTr="0039457B">
        <w:tc>
          <w:tcPr>
            <w:tcW w:w="10296" w:type="dxa"/>
          </w:tcPr>
          <w:p w:rsidR="00F534BE" w:rsidRPr="001155AB" w:rsidRDefault="00F534BE" w:rsidP="003945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55AB">
              <w:rPr>
                <w:rFonts w:ascii="Times New Roman" w:hAnsi="Times New Roman" w:cs="Times New Roman"/>
                <w:i/>
                <w:sz w:val="24"/>
                <w:szCs w:val="24"/>
              </w:rPr>
              <w:t>Insert L. Total Urine Arsenic equal to or above Investigation Exposure Level (IEL), both Organic and Inorganic Arsenic elevated.</w:t>
            </w:r>
          </w:p>
        </w:tc>
      </w:tr>
    </w:tbl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Default="00F534BE" w:rsidP="00F534B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86135C">
        <w:rPr>
          <w:rFonts w:ascii="Times New Roman" w:eastAsia="Times New Roman" w:hAnsi="Times New Roman" w:cs="Times New Roman"/>
          <w:sz w:val="24"/>
          <w:szCs w:val="24"/>
        </w:rPr>
        <w:t>ATSDR’s recomm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endations for reducing exposure to lead and arsenic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>in the enclosed factsheets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4BE" w:rsidRPr="0086135C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35C">
        <w:rPr>
          <w:rFonts w:ascii="Times New Roman" w:eastAsia="Times New Roman" w:hAnsi="Times New Roman" w:cs="Times New Roman"/>
          <w:sz w:val="24"/>
          <w:szCs w:val="24"/>
        </w:rPr>
        <w:t>If you have questions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concerning this Exposure Investigation or your test results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ontact me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>at 770-488-07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email at </w:t>
      </w:r>
      <w:hyperlink r:id="rId10" w:history="1">
        <w:r w:rsidRPr="005406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BTierney@cdc.gov</w:t>
        </w:r>
      </w:hyperlink>
      <w:r w:rsidRPr="008613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4BE" w:rsidRPr="0086135C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35C">
        <w:rPr>
          <w:rFonts w:ascii="Times New Roman" w:eastAsia="Times New Roman" w:hAnsi="Times New Roman" w:cs="Times New Roman"/>
          <w:sz w:val="24"/>
          <w:szCs w:val="24"/>
        </w:rPr>
        <w:t>Sincerely,</w:t>
      </w:r>
      <w:r w:rsidRPr="0086135C" w:rsidDel="00871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34BE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Pr="0086135C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4BE" w:rsidRPr="0086135C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Bruce C. Tierney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>, MD</w:t>
      </w:r>
    </w:p>
    <w:p w:rsidR="00F534BE" w:rsidRPr="0086135C" w:rsidRDefault="00F534BE" w:rsidP="00F53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35C">
        <w:rPr>
          <w:rFonts w:ascii="Times New Roman" w:eastAsia="Times New Roman" w:hAnsi="Times New Roman" w:cs="Times New Roman"/>
          <w:sz w:val="24"/>
          <w:szCs w:val="24"/>
        </w:rPr>
        <w:t>Lead Investigator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Asarco Hayden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 Smelter E</w:t>
      </w:r>
      <w:r>
        <w:rPr>
          <w:rFonts w:ascii="Times New Roman" w:eastAsia="Times New Roman" w:hAnsi="Times New Roman" w:cs="Times New Roman"/>
          <w:sz w:val="24"/>
          <w:szCs w:val="24"/>
        </w:rPr>
        <w:t>xposure Investigation</w:t>
      </w:r>
    </w:p>
    <w:p w:rsidR="00F534BE" w:rsidRDefault="00F534BE" w:rsidP="00F534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6135C">
        <w:rPr>
          <w:rFonts w:ascii="Times New Roman" w:eastAsia="Times New Roman" w:hAnsi="Times New Roman" w:cs="Times New Roman"/>
          <w:sz w:val="24"/>
          <w:szCs w:val="24"/>
        </w:rPr>
        <w:t>ATSDR Division of Comm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unity Health Investigations, 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xposure Investigation</w:t>
      </w:r>
      <w:r w:rsidRPr="0086135C">
        <w:rPr>
          <w:rFonts w:ascii="Times New Roman" w:eastAsia="Times New Roman" w:hAnsi="Times New Roman" w:cs="Times New Roman"/>
          <w:sz w:val="24"/>
          <w:szCs w:val="24"/>
        </w:rPr>
        <w:t xml:space="preserve"> Team</w:t>
      </w:r>
    </w:p>
    <w:p w:rsidR="00F534BE" w:rsidRDefault="00F534BE" w:rsidP="00F534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CEA" w:rsidRPr="00F534BE" w:rsidRDefault="00F534BE" w:rsidP="00F534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Enclosures {Factsheet B and C}</w:t>
      </w:r>
    </w:p>
    <w:sectPr w:rsidR="00DF1CEA" w:rsidRPr="00F53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BE"/>
    <w:rsid w:val="00400E82"/>
    <w:rsid w:val="004A3D1C"/>
    <w:rsid w:val="00B930B3"/>
    <w:rsid w:val="00C728E9"/>
    <w:rsid w:val="00F5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B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4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34B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F534BE"/>
    <w:pPr>
      <w:ind w:left="720"/>
      <w:contextualSpacing/>
    </w:pPr>
  </w:style>
  <w:style w:type="table" w:styleId="TableGrid">
    <w:name w:val="Table Grid"/>
    <w:basedOn w:val="TableNormal"/>
    <w:uiPriority w:val="59"/>
    <w:rsid w:val="00F5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534B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534BE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34BE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B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4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34B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F534BE"/>
    <w:pPr>
      <w:ind w:left="720"/>
      <w:contextualSpacing/>
    </w:pPr>
  </w:style>
  <w:style w:type="table" w:styleId="TableGrid">
    <w:name w:val="Table Grid"/>
    <w:basedOn w:val="TableNormal"/>
    <w:uiPriority w:val="59"/>
    <w:rsid w:val="00F5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534B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534BE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34BE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exposurere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exposurereport/pdf/fourthreport_updatedtables_aug2014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dc.gov/exposurerepor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dc.gov/mmwr/preview/mmwrhtml/mm6213a3.htm" TargetMode="External"/><Relationship Id="rId10" Type="http://schemas.openxmlformats.org/officeDocument/2006/relationships/hyperlink" Target="mailto:BTierney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exposurereport/pdf/fourthreport_updatedtables_aug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(ATSDR/DCHI/SSB)</dc:creator>
  <cp:lastModifiedBy>CDC Reviewer</cp:lastModifiedBy>
  <cp:revision>3</cp:revision>
  <dcterms:created xsi:type="dcterms:W3CDTF">2014-10-22T16:44:00Z</dcterms:created>
  <dcterms:modified xsi:type="dcterms:W3CDTF">2014-10-24T01:10:00Z</dcterms:modified>
</cp:coreProperties>
</file>