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RDefault="00B25CDB" w:rsidP="00B25CDB">
      <w:pPr>
        <w:pStyle w:val="SOP-C1"/>
        <w:ind w:left="7200" w:firstLine="720"/>
        <w:rPr>
          <w:bCs/>
          <w:sz w:val="32"/>
          <w:szCs w:val="32"/>
        </w:rPr>
      </w:pPr>
      <w:r>
        <w:rPr>
          <w:noProof/>
          <w:sz w:val="32"/>
          <w:szCs w:val="32"/>
        </w:rPr>
        <w:drawing>
          <wp:inline distT="0" distB="0" distL="0" distR="0" wp14:anchorId="56F3AD95" wp14:editId="5D570638">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RDefault="006A2348" w:rsidP="00B25CDB">
      <w:pPr>
        <w:pStyle w:val="SOP-C1"/>
        <w:jc w:val="center"/>
        <w:rPr>
          <w:bCs/>
        </w:rPr>
      </w:pPr>
      <w:r>
        <w:rPr>
          <w:noProof/>
        </w:rPr>
        <w:t>24M Questionnaire – Household</w:t>
      </w:r>
    </w:p>
    <w:p w:rsidR="00B25CDB" w:rsidRDefault="00B25CDB" w:rsidP="00B25CDB">
      <w:pPr>
        <w:pStyle w:val="SOP-C1"/>
        <w:jc w:val="center"/>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4230"/>
        <w:gridCol w:w="5040"/>
      </w:tblGrid>
      <w:tr w:rsidR="00086320" w:rsidRPr="00E02DD0" w:rsidTr="00C34E68">
        <w:trPr>
          <w:trHeight w:val="432"/>
        </w:trPr>
        <w:tc>
          <w:tcPr>
            <w:tcW w:w="4230" w:type="dxa"/>
            <w:vAlign w:val="center"/>
          </w:tcPr>
          <w:p w:rsidR="00086320" w:rsidRPr="00086320" w:rsidRDefault="00086320" w:rsidP="00086320">
            <w:pPr>
              <w:pStyle w:val="NCSEvent"/>
            </w:pPr>
            <w:r w:rsidRPr="00086320">
              <w:t>Event Category:</w:t>
            </w:r>
          </w:p>
        </w:tc>
        <w:tc>
          <w:tcPr>
            <w:tcW w:w="5040" w:type="dxa"/>
            <w:vAlign w:val="center"/>
          </w:tcPr>
          <w:p w:rsidR="00086320" w:rsidRPr="00E02DD0" w:rsidRDefault="006A2348" w:rsidP="00086320">
            <w:pPr>
              <w:pStyle w:val="NCSEventValue"/>
            </w:pPr>
            <w:r>
              <w:rPr>
                <w:noProof/>
              </w:rPr>
              <w:t>Time-Based</w:t>
            </w:r>
          </w:p>
        </w:tc>
      </w:tr>
      <w:tr w:rsidR="00086320" w:rsidRPr="00E02DD0" w:rsidTr="00C34E68">
        <w:trPr>
          <w:trHeight w:val="432"/>
        </w:trPr>
        <w:tc>
          <w:tcPr>
            <w:tcW w:w="4230" w:type="dxa"/>
            <w:vAlign w:val="center"/>
          </w:tcPr>
          <w:p w:rsidR="00086320" w:rsidRPr="00874D20" w:rsidRDefault="00086320" w:rsidP="00086320">
            <w:pPr>
              <w:pStyle w:val="NCSEvent"/>
              <w:rPr>
                <w:rFonts w:cs="Arial"/>
                <w:iCs/>
                <w:szCs w:val="28"/>
              </w:rPr>
            </w:pPr>
            <w:r w:rsidRPr="00874D20">
              <w:t>Event:</w:t>
            </w:r>
          </w:p>
        </w:tc>
        <w:tc>
          <w:tcPr>
            <w:tcW w:w="5040" w:type="dxa"/>
            <w:vAlign w:val="center"/>
          </w:tcPr>
          <w:p w:rsidR="00086320" w:rsidRPr="00E02DD0" w:rsidRDefault="006A2348" w:rsidP="00086320">
            <w:pPr>
              <w:pStyle w:val="NCSEventValue"/>
            </w:pPr>
            <w:r>
              <w:rPr>
                <w:noProof/>
              </w:rPr>
              <w:t>24M</w:t>
            </w:r>
          </w:p>
        </w:tc>
      </w:tr>
      <w:tr w:rsidR="00086320" w:rsidRPr="00E02DD0" w:rsidTr="00C34E68">
        <w:trPr>
          <w:trHeight w:val="432"/>
        </w:trPr>
        <w:tc>
          <w:tcPr>
            <w:tcW w:w="4230" w:type="dxa"/>
            <w:vAlign w:val="center"/>
          </w:tcPr>
          <w:p w:rsidR="00086320" w:rsidRPr="00B16E73" w:rsidRDefault="00086320" w:rsidP="00B16E73">
            <w:pPr>
              <w:pStyle w:val="NCSEvent"/>
            </w:pPr>
            <w:r w:rsidRPr="00B16E73">
              <w:t>Administration:</w:t>
            </w:r>
          </w:p>
        </w:tc>
        <w:tc>
          <w:tcPr>
            <w:tcW w:w="5040" w:type="dxa"/>
            <w:vAlign w:val="center"/>
          </w:tcPr>
          <w:p w:rsidR="00086320" w:rsidRPr="00E02DD0"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Target:</w:t>
            </w:r>
          </w:p>
        </w:tc>
        <w:tc>
          <w:tcPr>
            <w:tcW w:w="5040" w:type="dxa"/>
            <w:vAlign w:val="center"/>
          </w:tcPr>
          <w:p w:rsidR="00086320" w:rsidRPr="00E02DD0" w:rsidRDefault="006A2348" w:rsidP="00086320">
            <w:pPr>
              <w:pStyle w:val="NCSEventValue"/>
            </w:pPr>
            <w:r>
              <w:rPr>
                <w:noProof/>
              </w:rPr>
              <w:t>Child's Primary Residence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Respondent:</w:t>
            </w:r>
          </w:p>
        </w:tc>
        <w:tc>
          <w:tcPr>
            <w:tcW w:w="5040" w:type="dxa"/>
            <w:vAlign w:val="center"/>
          </w:tcPr>
          <w:p w:rsidR="00086320" w:rsidRPr="00E02DD0" w:rsidRDefault="006A2348" w:rsidP="00086320">
            <w:pPr>
              <w:pStyle w:val="NCSEventValue"/>
            </w:pPr>
            <w:r>
              <w:rPr>
                <w:noProof/>
              </w:rPr>
              <w:t>Primary Caregiver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Domain:</w:t>
            </w:r>
          </w:p>
        </w:tc>
        <w:tc>
          <w:tcPr>
            <w:tcW w:w="5040" w:type="dxa"/>
            <w:vAlign w:val="center"/>
          </w:tcPr>
          <w:p w:rsidR="00086320" w:rsidRPr="00E02DD0" w:rsidRDefault="006A2348"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Document Category:</w:t>
            </w:r>
          </w:p>
        </w:tc>
        <w:tc>
          <w:tcPr>
            <w:tcW w:w="5040" w:type="dxa"/>
            <w:vAlign w:val="center"/>
          </w:tcPr>
          <w:p w:rsidR="00086320" w:rsidRPr="00E02DD0" w:rsidRDefault="006A2348"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Method:</w:t>
            </w:r>
          </w:p>
        </w:tc>
        <w:tc>
          <w:tcPr>
            <w:tcW w:w="5040" w:type="dxa"/>
            <w:vAlign w:val="center"/>
          </w:tcPr>
          <w:p w:rsidR="00086320" w:rsidRPr="00E02DD0" w:rsidRDefault="006A2348" w:rsidP="00086320">
            <w:pPr>
              <w:pStyle w:val="NCSEventValue"/>
            </w:pPr>
            <w:r>
              <w:rPr>
                <w:noProof/>
              </w:rPr>
              <w:t>Data Collector Administered</w:t>
            </w:r>
          </w:p>
        </w:tc>
      </w:tr>
      <w:tr w:rsidR="00086320" w:rsidRPr="00E02DD0" w:rsidTr="00C34E68">
        <w:trPr>
          <w:trHeight w:val="432"/>
        </w:trPr>
        <w:tc>
          <w:tcPr>
            <w:tcW w:w="4230" w:type="dxa"/>
            <w:vAlign w:val="center"/>
          </w:tcPr>
          <w:p w:rsidR="00086320" w:rsidRPr="00874D20" w:rsidRDefault="00E67878" w:rsidP="00B16E73">
            <w:pPr>
              <w:pStyle w:val="NCSEvent"/>
            </w:pPr>
            <w:r w:rsidRPr="00874D20">
              <w:t>Mode (for this instrument*):</w:t>
            </w:r>
          </w:p>
        </w:tc>
        <w:tc>
          <w:tcPr>
            <w:tcW w:w="5040" w:type="dxa"/>
            <w:vAlign w:val="center"/>
          </w:tcPr>
          <w:p w:rsidR="00086320" w:rsidRPr="00E02DD0" w:rsidRDefault="00B657D7" w:rsidP="00086320">
            <w:pPr>
              <w:pStyle w:val="NCSEventValue"/>
            </w:pPr>
            <w:r>
              <w:t>In-Person, CAI;</w:t>
            </w:r>
            <w:r>
              <w:br/>
              <w:t>Phone, CAI</w:t>
            </w:r>
          </w:p>
        </w:tc>
      </w:tr>
      <w:tr w:rsidR="00086320" w:rsidRPr="00E02DD0" w:rsidTr="00C34E68">
        <w:trPr>
          <w:trHeight w:val="432"/>
        </w:trPr>
        <w:tc>
          <w:tcPr>
            <w:tcW w:w="4230" w:type="dxa"/>
            <w:vAlign w:val="center"/>
          </w:tcPr>
          <w:p w:rsidR="00086320" w:rsidRPr="00874D20" w:rsidRDefault="00E67878" w:rsidP="00B15345">
            <w:pPr>
              <w:pStyle w:val="NCSEvent"/>
            </w:pPr>
            <w:r w:rsidRPr="00874D20">
              <w:t>OMB Approved Modes:</w:t>
            </w:r>
          </w:p>
        </w:tc>
        <w:tc>
          <w:tcPr>
            <w:tcW w:w="5040" w:type="dxa"/>
            <w:vAlign w:val="center"/>
          </w:tcPr>
          <w:p w:rsidR="00086320" w:rsidRPr="00E02DD0" w:rsidRDefault="00B657D7" w:rsidP="00152B08">
            <w:pPr>
              <w:pStyle w:val="NCSEventValue"/>
            </w:pPr>
            <w:r>
              <w:t>In-Person, CAI;</w:t>
            </w:r>
            <w:r>
              <w:br/>
              <w:t>Phone, CAI;</w:t>
            </w:r>
            <w:r>
              <w:br/>
              <w:t>Web-Based, CAI</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Estimated Administration</w:t>
            </w:r>
            <w:r w:rsidR="00B16E73">
              <w:t xml:space="preserve"> </w:t>
            </w:r>
            <w:r w:rsidRPr="00874D20">
              <w:t>Time:</w:t>
            </w:r>
          </w:p>
        </w:tc>
        <w:tc>
          <w:tcPr>
            <w:tcW w:w="5040" w:type="dxa"/>
            <w:vAlign w:val="center"/>
          </w:tcPr>
          <w:p w:rsidR="00086320" w:rsidRPr="00E02DD0" w:rsidRDefault="006A2348" w:rsidP="00086320">
            <w:pPr>
              <w:pStyle w:val="NCSEventValue"/>
            </w:pPr>
            <w:r>
              <w:rPr>
                <w:noProof/>
              </w:rPr>
              <w:t>2 minutes</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Multiple Child/Sibling Consideration:</w:t>
            </w:r>
          </w:p>
        </w:tc>
        <w:tc>
          <w:tcPr>
            <w:tcW w:w="5040" w:type="dxa"/>
            <w:vAlign w:val="center"/>
          </w:tcPr>
          <w:p w:rsidR="00086320" w:rsidRPr="00E02DD0" w:rsidRDefault="006A2348" w:rsidP="00086320">
            <w:pPr>
              <w:pStyle w:val="NCSEventValue"/>
            </w:pPr>
            <w:r>
              <w:rPr>
                <w:noProof/>
              </w:rPr>
              <w:t>Per Event</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Special Considerations:</w:t>
            </w:r>
          </w:p>
        </w:tc>
        <w:tc>
          <w:tcPr>
            <w:tcW w:w="5040" w:type="dxa"/>
            <w:vAlign w:val="center"/>
          </w:tcPr>
          <w:p w:rsidR="00086320" w:rsidRPr="00E02DD0" w:rsidDel="009F731B"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Del="009F731B" w:rsidRDefault="00086320" w:rsidP="00B16E73">
            <w:pPr>
              <w:pStyle w:val="NCSEvent"/>
            </w:pPr>
            <w:r w:rsidRPr="00874D20">
              <w:t>Version:</w:t>
            </w:r>
          </w:p>
        </w:tc>
        <w:tc>
          <w:tcPr>
            <w:tcW w:w="5040" w:type="dxa"/>
            <w:vAlign w:val="center"/>
          </w:tcPr>
          <w:p w:rsidR="00086320" w:rsidRPr="00E02DD0" w:rsidDel="009F731B" w:rsidRDefault="006A2348" w:rsidP="00086320">
            <w:pPr>
              <w:pStyle w:val="NCSEventValue"/>
            </w:pPr>
            <w:r>
              <w:rPr>
                <w:noProof/>
              </w:rPr>
              <w:t>1.0</w:t>
            </w:r>
          </w:p>
        </w:tc>
      </w:tr>
      <w:tr w:rsidR="00086320" w:rsidRPr="00E02DD0" w:rsidTr="00C34E68">
        <w:trPr>
          <w:trHeight w:val="432"/>
        </w:trPr>
        <w:tc>
          <w:tcPr>
            <w:tcW w:w="4230" w:type="dxa"/>
            <w:vAlign w:val="center"/>
          </w:tcPr>
          <w:p w:rsidR="00086320" w:rsidRPr="00874D20" w:rsidRDefault="00086320" w:rsidP="00B16E73">
            <w:pPr>
              <w:pStyle w:val="NCSEvent"/>
            </w:pPr>
            <w:r>
              <w:t xml:space="preserve">MDES </w:t>
            </w:r>
            <w:r w:rsidRPr="00874D20">
              <w:t>Release:</w:t>
            </w:r>
          </w:p>
        </w:tc>
        <w:tc>
          <w:tcPr>
            <w:tcW w:w="5040" w:type="dxa"/>
            <w:vAlign w:val="center"/>
          </w:tcPr>
          <w:p w:rsidR="00086320" w:rsidRPr="00E02DD0" w:rsidRDefault="006A2348" w:rsidP="00086320">
            <w:pPr>
              <w:pStyle w:val="NCSEventValue"/>
            </w:pPr>
            <w:r>
              <w:rPr>
                <w:noProof/>
              </w:rPr>
              <w:t>4.0</w:t>
            </w:r>
          </w:p>
        </w:tc>
      </w:tr>
    </w:tbl>
    <w:p w:rsidR="00086320" w:rsidRDefault="00086320" w:rsidP="007A1CCE">
      <w:pPr>
        <w:pStyle w:val="SOP-C1"/>
        <w:rPr>
          <w:bCs/>
          <w:sz w:val="32"/>
          <w:szCs w:val="32"/>
        </w:rPr>
      </w:pPr>
    </w:p>
    <w:p w:rsidR="007A1CCE" w:rsidRDefault="00857EF1" w:rsidP="00F53537">
      <w:pPr>
        <w:pStyle w:val="NCSFootNotes"/>
        <w:rPr>
          <w:noProof/>
        </w:rPr>
      </w:pPr>
      <w:r>
        <w:t>*This instrument is OMB-approved for multi-mode administration but this version of the instrument is designed for administration in this/these mode(s) only.</w:t>
      </w:r>
    </w:p>
    <w:p w:rsidR="007A1CCE" w:rsidRDefault="007A1CCE" w:rsidP="007A1CCE">
      <w:pPr>
        <w:pStyle w:val="SOP-C1"/>
        <w:rPr>
          <w:bCs/>
          <w:sz w:val="32"/>
          <w:szCs w:val="32"/>
        </w:rPr>
      </w:pPr>
    </w:p>
    <w:p w:rsidR="007A1CCE" w:rsidRDefault="007A1CCE" w:rsidP="007A1CCE">
      <w:pPr>
        <w:pStyle w:val="C2-CtrSglSp"/>
        <w:ind w:right="-560"/>
        <w:jc w:val="left"/>
        <w:outlineLvl w:val="0"/>
        <w:rPr>
          <w:rFonts w:cs="Arial"/>
          <w:bCs/>
          <w:iCs/>
          <w:sz w:val="32"/>
          <w:szCs w:val="32"/>
        </w:rPr>
        <w:sectPr w:rsidR="007A1CCE" w:rsidSect="004E7B0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576" w:footer="576" w:gutter="0"/>
          <w:pgNumType w:fmt="lowerRoman" w:start="1"/>
          <w:cols w:space="720"/>
          <w:noEndnote/>
          <w:docGrid w:linePitch="299"/>
        </w:sectPr>
      </w:pPr>
    </w:p>
    <w:p w:rsidR="00256FB2" w:rsidRPr="00B043F8" w:rsidRDefault="00256FB2" w:rsidP="00256FB2">
      <w:pPr>
        <w:spacing w:line="240" w:lineRule="auto"/>
        <w:jc w:val="center"/>
        <w:rPr>
          <w:rFonts w:cs="Arial"/>
          <w:szCs w:val="22"/>
        </w:rPr>
      </w:pPr>
      <w:r w:rsidRPr="00B043F8">
        <w:rPr>
          <w:rFonts w:cs="Arial"/>
          <w:szCs w:val="22"/>
        </w:rPr>
        <w:lastRenderedPageBreak/>
        <w:t>This page intentionally left blank.</w:t>
      </w:r>
    </w:p>
    <w:p w:rsidR="00256FB2" w:rsidRPr="00B043F8" w:rsidRDefault="00256FB2" w:rsidP="00256FB2">
      <w:pPr>
        <w:spacing w:line="240" w:lineRule="auto"/>
        <w:rPr>
          <w:rFonts w:cs="Arial"/>
          <w:b/>
          <w:bCs/>
          <w:iCs/>
          <w:caps/>
          <w:szCs w:val="22"/>
        </w:rPr>
      </w:pPr>
      <w:r w:rsidRPr="00B043F8">
        <w:rPr>
          <w:szCs w:val="22"/>
        </w:rPr>
        <w:br w:type="page"/>
      </w:r>
    </w:p>
    <w:p w:rsidR="00B25CDB" w:rsidRDefault="006A2348" w:rsidP="00F768FB">
      <w:pPr>
        <w:pStyle w:val="NCSDocumentName"/>
      </w:pPr>
      <w:r>
        <w:rPr>
          <w:noProof/>
        </w:rPr>
        <w:lastRenderedPageBreak/>
        <w:t>24M Questionnaire – Household</w:t>
      </w:r>
    </w:p>
    <w:p w:rsidR="00B25CDB" w:rsidRDefault="00B25CDB" w:rsidP="00B25CDB">
      <w:pPr>
        <w:spacing w:before="120" w:after="240"/>
        <w:ind w:left="-115" w:firstLine="29"/>
        <w:jc w:val="center"/>
        <w:rPr>
          <w:rFonts w:cs="Arial"/>
          <w:bCs/>
          <w:i/>
          <w:iCs/>
        </w:rPr>
      </w:pPr>
    </w:p>
    <w:p w:rsidR="00B25CDB" w:rsidRPr="003733F1" w:rsidRDefault="00B25CDB" w:rsidP="00F768FB">
      <w:pPr>
        <w:pStyle w:val="NCSTOC0"/>
      </w:pPr>
      <w:r w:rsidRPr="003733F1">
        <w:t>TABLE OF CONTENTS</w:t>
      </w:r>
    </w:p>
    <w:p w:rsidR="00B25CDB" w:rsidRPr="00272800" w:rsidRDefault="00B25CDB" w:rsidP="00B25CDB">
      <w:pPr>
        <w:pStyle w:val="C2-CtrSglSp"/>
      </w:pPr>
    </w:p>
    <w:bookmarkStart w:id="0" w:name="_GoBack"/>
    <w:bookmarkEnd w:id="0"/>
    <w:p w:rsidR="00702437" w:rsidRDefault="00E602A5">
      <w:pPr>
        <w:pStyle w:val="TOC1"/>
        <w:rPr>
          <w:rFonts w:asciiTheme="minorHAnsi" w:eastAsiaTheme="minorEastAsia" w:hAnsiTheme="minorHAnsi" w:cstheme="minorBidi"/>
          <w:noProof/>
          <w:szCs w:val="22"/>
        </w:rPr>
      </w:pPr>
      <w:r>
        <w:rPr>
          <w:rFonts w:cs="Arial"/>
          <w:bCs/>
          <w:iCs/>
          <w:szCs w:val="22"/>
        </w:rPr>
        <w:fldChar w:fldCharType="begin"/>
      </w:r>
      <w:r>
        <w:rPr>
          <w:rFonts w:cs="Arial"/>
          <w:bCs/>
          <w:iCs/>
          <w:szCs w:val="22"/>
        </w:rPr>
        <w:instrText xml:space="preserve"> TOC \h \z \t "NCS Section Name,1" </w:instrText>
      </w:r>
      <w:r>
        <w:rPr>
          <w:rFonts w:cs="Arial"/>
          <w:bCs/>
          <w:iCs/>
          <w:szCs w:val="22"/>
        </w:rPr>
        <w:fldChar w:fldCharType="separate"/>
      </w:r>
      <w:hyperlink w:anchor="_Toc371091576" w:history="1">
        <w:r w:rsidR="00702437" w:rsidRPr="008E7782">
          <w:rPr>
            <w:rStyle w:val="Hyperlink"/>
            <w:noProof/>
          </w:rPr>
          <w:t>GENERAL PROGRAMMER INSTRUCTIONS:</w:t>
        </w:r>
        <w:r w:rsidR="00702437">
          <w:rPr>
            <w:noProof/>
            <w:webHidden/>
          </w:rPr>
          <w:tab/>
        </w:r>
        <w:r w:rsidR="00702437">
          <w:rPr>
            <w:noProof/>
            <w:webHidden/>
          </w:rPr>
          <w:fldChar w:fldCharType="begin"/>
        </w:r>
        <w:r w:rsidR="00702437">
          <w:rPr>
            <w:noProof/>
            <w:webHidden/>
          </w:rPr>
          <w:instrText xml:space="preserve"> PAGEREF _Toc371091576 \h </w:instrText>
        </w:r>
        <w:r w:rsidR="00702437">
          <w:rPr>
            <w:noProof/>
            <w:webHidden/>
          </w:rPr>
        </w:r>
        <w:r w:rsidR="00702437">
          <w:rPr>
            <w:noProof/>
            <w:webHidden/>
          </w:rPr>
          <w:fldChar w:fldCharType="separate"/>
        </w:r>
        <w:r w:rsidR="00702437">
          <w:rPr>
            <w:noProof/>
            <w:webHidden/>
          </w:rPr>
          <w:t>1</w:t>
        </w:r>
        <w:r w:rsidR="00702437">
          <w:rPr>
            <w:noProof/>
            <w:webHidden/>
          </w:rPr>
          <w:fldChar w:fldCharType="end"/>
        </w:r>
      </w:hyperlink>
    </w:p>
    <w:p w:rsidR="00702437" w:rsidRDefault="00702437">
      <w:pPr>
        <w:pStyle w:val="TOC1"/>
        <w:rPr>
          <w:rFonts w:asciiTheme="minorHAnsi" w:eastAsiaTheme="minorEastAsia" w:hAnsiTheme="minorHAnsi" w:cstheme="minorBidi"/>
          <w:noProof/>
          <w:szCs w:val="22"/>
        </w:rPr>
      </w:pPr>
      <w:hyperlink w:anchor="_Toc371091577" w:history="1">
        <w:r w:rsidRPr="008E7782">
          <w:rPr>
            <w:rStyle w:val="Hyperlink"/>
            <w:noProof/>
          </w:rPr>
          <w:t>IN-HOME EXPOSURES</w:t>
        </w:r>
        <w:r>
          <w:rPr>
            <w:noProof/>
            <w:webHidden/>
          </w:rPr>
          <w:tab/>
        </w:r>
        <w:r>
          <w:rPr>
            <w:noProof/>
            <w:webHidden/>
          </w:rPr>
          <w:fldChar w:fldCharType="begin"/>
        </w:r>
        <w:r>
          <w:rPr>
            <w:noProof/>
            <w:webHidden/>
          </w:rPr>
          <w:instrText xml:space="preserve"> PAGEREF _Toc371091577 \h </w:instrText>
        </w:r>
        <w:r>
          <w:rPr>
            <w:noProof/>
            <w:webHidden/>
          </w:rPr>
        </w:r>
        <w:r>
          <w:rPr>
            <w:noProof/>
            <w:webHidden/>
          </w:rPr>
          <w:fldChar w:fldCharType="separate"/>
        </w:r>
        <w:r>
          <w:rPr>
            <w:noProof/>
            <w:webHidden/>
          </w:rPr>
          <w:t>3</w:t>
        </w:r>
        <w:r>
          <w:rPr>
            <w:noProof/>
            <w:webHidden/>
          </w:rPr>
          <w:fldChar w:fldCharType="end"/>
        </w:r>
      </w:hyperlink>
    </w:p>
    <w:p w:rsidR="00B25CDB" w:rsidRDefault="00E602A5" w:rsidP="00B25CDB">
      <w:pPr>
        <w:spacing w:line="240" w:lineRule="auto"/>
        <w:rPr>
          <w:rFonts w:cs="Arial"/>
          <w:bCs/>
          <w:iCs/>
          <w:szCs w:val="22"/>
        </w:rPr>
      </w:pPr>
      <w:r>
        <w:rPr>
          <w:rFonts w:cs="Arial"/>
          <w:bCs/>
          <w:iCs/>
          <w:szCs w:val="22"/>
        </w:rPr>
        <w:fldChar w:fldCharType="end"/>
      </w:r>
    </w:p>
    <w:p w:rsidR="00B25CDB" w:rsidRPr="00852D10" w:rsidRDefault="00B25CDB" w:rsidP="00B25CDB">
      <w:pPr>
        <w:rPr>
          <w:rFonts w:cs="Arial"/>
          <w:szCs w:val="22"/>
        </w:rPr>
      </w:pPr>
    </w:p>
    <w:p w:rsidR="00707E89" w:rsidRPr="00B043F8" w:rsidRDefault="00707E89" w:rsidP="00707E89">
      <w:pPr>
        <w:spacing w:line="240" w:lineRule="auto"/>
        <w:rPr>
          <w:rFonts w:cs="Arial"/>
          <w:b/>
          <w:bCs/>
          <w:iCs/>
          <w:caps/>
          <w:szCs w:val="22"/>
        </w:rPr>
      </w:pPr>
      <w:r w:rsidRPr="00B043F8">
        <w:rPr>
          <w:szCs w:val="22"/>
        </w:rPr>
        <w:br w:type="page"/>
      </w:r>
    </w:p>
    <w:p w:rsidR="00707E89" w:rsidRPr="00B043F8" w:rsidRDefault="00707E89" w:rsidP="00707E89">
      <w:pPr>
        <w:spacing w:line="240" w:lineRule="auto"/>
        <w:jc w:val="center"/>
        <w:rPr>
          <w:rFonts w:cs="Arial"/>
          <w:szCs w:val="22"/>
        </w:rPr>
      </w:pPr>
      <w:r w:rsidRPr="00B043F8">
        <w:rPr>
          <w:rFonts w:cs="Arial"/>
          <w:szCs w:val="22"/>
        </w:rPr>
        <w:lastRenderedPageBreak/>
        <w:t>This page intentionally left blank.</w:t>
      </w:r>
    </w:p>
    <w:p w:rsidR="00B25CDB" w:rsidRDefault="00B25CDB" w:rsidP="00B25CDB">
      <w:pPr>
        <w:rPr>
          <w:rFonts w:cs="Arial"/>
          <w:szCs w:val="22"/>
        </w:rPr>
      </w:pPr>
    </w:p>
    <w:p w:rsidR="00B25CDB" w:rsidRDefault="00B25CDB" w:rsidP="00B25CDB">
      <w:pPr>
        <w:tabs>
          <w:tab w:val="left" w:pos="8200"/>
        </w:tabs>
        <w:rPr>
          <w:rFonts w:cs="Arial"/>
          <w:szCs w:val="22"/>
        </w:rPr>
      </w:pPr>
      <w:r>
        <w:rPr>
          <w:rFonts w:cs="Arial"/>
          <w:szCs w:val="22"/>
        </w:rPr>
        <w:tab/>
      </w:r>
    </w:p>
    <w:p w:rsidR="00B25CDB" w:rsidRDefault="00B25CDB" w:rsidP="00B25CDB">
      <w:pPr>
        <w:rPr>
          <w:rFonts w:cs="Arial"/>
          <w:szCs w:val="22"/>
        </w:rPr>
      </w:pPr>
    </w:p>
    <w:p w:rsidR="00B25CDB" w:rsidRPr="00852D10" w:rsidRDefault="00B25CDB" w:rsidP="00B25CDB">
      <w:pPr>
        <w:rPr>
          <w:rFonts w:cs="Arial"/>
          <w:szCs w:val="22"/>
        </w:rPr>
        <w:sectPr w:rsidR="00B25CDB" w:rsidRPr="00852D10" w:rsidSect="004E7B04">
          <w:headerReference w:type="default" r:id="rId16"/>
          <w:footerReference w:type="default" r:id="rId17"/>
          <w:endnotePr>
            <w:numFmt w:val="decimal"/>
          </w:endnotePr>
          <w:pgSz w:w="12240" w:h="15840" w:code="1"/>
          <w:pgMar w:top="1440" w:right="1440" w:bottom="1440" w:left="1440" w:header="576" w:footer="576" w:gutter="0"/>
          <w:pgNumType w:fmt="lowerRoman" w:start="2"/>
          <w:cols w:space="720"/>
          <w:noEndnote/>
          <w:docGrid w:linePitch="245"/>
        </w:sectPr>
      </w:pPr>
    </w:p>
    <w:p w:rsidR="00B25CDB" w:rsidRDefault="006A2348" w:rsidP="00F768FB">
      <w:pPr>
        <w:pStyle w:val="NCSDocumentName"/>
      </w:pPr>
      <w:r>
        <w:rPr>
          <w:noProof/>
        </w:rPr>
        <w:lastRenderedPageBreak/>
        <w:t>24M Questionnaire – Household</w:t>
      </w:r>
    </w:p>
    <w:p w:rsidR="00B25CDB" w:rsidRDefault="00B25CDB" w:rsidP="00B25CDB">
      <w:pPr>
        <w:spacing w:line="240" w:lineRule="auto"/>
        <w:jc w:val="center"/>
        <w:rPr>
          <w:rFonts w:cs="Arial"/>
          <w:bCs/>
          <w:iCs/>
        </w:rPr>
      </w:pPr>
    </w:p>
    <w:p w:rsidR="00B25CDB" w:rsidRDefault="00B25CDB" w:rsidP="00B25CDB">
      <w:pPr>
        <w:spacing w:line="240" w:lineRule="auto"/>
        <w:rPr>
          <w:rFonts w:cs="Arial"/>
          <w:bCs/>
          <w:iCs/>
        </w:rPr>
      </w:pPr>
      <w:bookmarkStart w:id="1" w:name="_Toc329609058"/>
    </w:p>
    <w:p w:rsidR="00BB355F" w:rsidRPr="00DF156D" w:rsidRDefault="00BB355F" w:rsidP="00BB355F">
      <w:pPr>
        <w:pStyle w:val="NCSSectionName"/>
      </w:pPr>
      <w:bookmarkStart w:id="2" w:name="_Toc371091576"/>
      <w:r w:rsidRPr="00DF156D">
        <w:t>GENERAL PROGRAMMER INSTRUCTIONS:</w:t>
      </w:r>
      <w:bookmarkEnd w:id="2"/>
    </w:p>
    <w:p w:rsidR="004A5912" w:rsidRPr="00F27ED8" w:rsidRDefault="004A5912" w:rsidP="004A5912">
      <w:pPr>
        <w:keepNext/>
        <w:keepLines/>
        <w:autoSpaceDE w:val="0"/>
        <w:autoSpaceDN w:val="0"/>
        <w:adjustRightInd w:val="0"/>
        <w:spacing w:before="240"/>
      </w:pPr>
      <w:r w:rsidRPr="00F27ED8">
        <w:t xml:space="preserve">WHEN PROGRAMMING INSTRUMENTS, VALIDATE FIELD LENGTHS AND TYPES AGAINST THE MDES TO ENSURE DATA COLLECTION RESPONSES DO NOT EXCEED THOSE OF THE MDES.  SOME GENERAL ITEM LIMITS USED ARE AS FOLLOWS: </w:t>
      </w:r>
    </w:p>
    <w:p w:rsidR="004A5912" w:rsidRPr="00F27ED8" w:rsidRDefault="004A5912" w:rsidP="004A5912">
      <w:pPr>
        <w:keepNext/>
        <w:keepLines/>
        <w:autoSpaceDE w:val="0"/>
        <w:autoSpaceDN w:val="0"/>
        <w:adjustRightInd w:val="0"/>
        <w:spacing w:before="240"/>
      </w:pPr>
    </w:p>
    <w:tbl>
      <w:tblPr>
        <w:tblStyle w:val="TableGrid"/>
        <w:tblW w:w="10752" w:type="dxa"/>
        <w:jc w:val="center"/>
        <w:tblInd w:w="1212" w:type="dxa"/>
        <w:tblLayout w:type="fixed"/>
        <w:tblLook w:val="04A0" w:firstRow="1" w:lastRow="0" w:firstColumn="1" w:lastColumn="0" w:noHBand="0" w:noVBand="1"/>
      </w:tblPr>
      <w:tblGrid>
        <w:gridCol w:w="3486"/>
        <w:gridCol w:w="1440"/>
        <w:gridCol w:w="1890"/>
        <w:gridCol w:w="3936"/>
      </w:tblGrid>
      <w:tr w:rsidR="004A5912" w:rsidRPr="00F27ED8" w:rsidTr="00710413">
        <w:trPr>
          <w:trHeight w:val="737"/>
          <w:jc w:val="center"/>
        </w:trPr>
        <w:tc>
          <w:tcPr>
            <w:tcW w:w="348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ELEMENT FIELDS</w:t>
            </w:r>
          </w:p>
        </w:tc>
        <w:tc>
          <w:tcPr>
            <w:tcW w:w="1440"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MAXIMUM CHARACTERS PERMITTED</w:t>
            </w:r>
          </w:p>
        </w:tc>
        <w:tc>
          <w:tcPr>
            <w:tcW w:w="1890" w:type="dxa"/>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TYPE</w:t>
            </w:r>
          </w:p>
        </w:tc>
        <w:tc>
          <w:tcPr>
            <w:tcW w:w="393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PROGRAMMER INSTRUCTIONS</w:t>
            </w:r>
          </w:p>
        </w:tc>
      </w:tr>
      <w:tr w:rsidR="004A5912" w:rsidRPr="00F27ED8" w:rsidTr="00710413">
        <w:trPr>
          <w:trHeight w:val="432"/>
          <w:jc w:val="center"/>
        </w:trPr>
        <w:tc>
          <w:tcPr>
            <w:tcW w:w="3486" w:type="dxa"/>
            <w:vAlign w:val="center"/>
          </w:tcPr>
          <w:p w:rsidR="004A5912" w:rsidRPr="004A5912" w:rsidRDefault="004A5912" w:rsidP="00710413">
            <w:pPr>
              <w:keepNext/>
              <w:keepLines/>
              <w:autoSpaceDE w:val="0"/>
              <w:autoSpaceDN w:val="0"/>
              <w:adjustRightInd w:val="0"/>
              <w:rPr>
                <w:rFonts w:cs="Arial"/>
                <w:sz w:val="20"/>
              </w:rPr>
            </w:pPr>
            <w:r w:rsidRPr="004A5912">
              <w:rPr>
                <w:rFonts w:cs="Arial"/>
                <w:sz w:val="20"/>
              </w:rPr>
              <w:t>ADDRESS AND EMAIL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UNIT AND PHONE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_OTH AND COMMENT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255</w:t>
            </w:r>
          </w:p>
        </w:tc>
        <w:tc>
          <w:tcPr>
            <w:tcW w:w="1890" w:type="dxa"/>
          </w:tcPr>
          <w:p w:rsidR="004A5912" w:rsidRPr="004A5912" w:rsidRDefault="004A5912" w:rsidP="00710413">
            <w:pPr>
              <w:keepNext/>
              <w:keepLines/>
              <w:autoSpaceDE w:val="0"/>
              <w:autoSpaceDN w:val="0"/>
              <w:adjustRightInd w:val="0"/>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255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FIRST NAME AND LAST NAME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30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ALL ID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36</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 LAST FOUR</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4</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CITY</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1475"/>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DOB AND ALL OTHER DATE FIELDS (E.G., DT, DATE, ETC.)</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CHARACTER</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DISPLAY AS MM/DD/YYYY</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STORE AS YYYY-MM-DD</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MM MUST EQUAL 01 TO 12</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DD  MUST EQUAL 01 TO 31</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YYYY MUST BE BETWEEN 1900 AND CURRENT YEAR.</w:t>
            </w:r>
          </w:p>
        </w:tc>
      </w:tr>
      <w:tr w:rsidR="004A5912" w:rsidRPr="00F27ED8" w:rsidTr="00710413">
        <w:trPr>
          <w:trHeight w:val="620"/>
          <w:jc w:val="center"/>
        </w:trPr>
        <w:tc>
          <w:tcPr>
            <w:tcW w:w="3486" w:type="dxa"/>
            <w:vAlign w:val="center"/>
          </w:tcPr>
          <w:p w:rsidR="004A5912" w:rsidRPr="004A5912" w:rsidRDefault="004A5912" w:rsidP="00710413">
            <w:pPr>
              <w:keepNext/>
              <w:keepLines/>
              <w:tabs>
                <w:tab w:val="left" w:pos="2160"/>
              </w:tabs>
              <w:autoSpaceDE w:val="0"/>
              <w:autoSpaceDN w:val="0"/>
              <w:adjustRightInd w:val="0"/>
              <w:rPr>
                <w:rFonts w:cs="Arial"/>
                <w:sz w:val="20"/>
              </w:rPr>
            </w:pPr>
            <w:r w:rsidRPr="004A5912">
              <w:rPr>
                <w:rFonts w:cs="Arial"/>
                <w:sz w:val="20"/>
              </w:rPr>
              <w:t>TIME VARIABLES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TWO-DIGIT HOUR AND TWO-DIGIT MINUTE, AM/PM DESIGNATION</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 xml:space="preserve">HOURS MUST BE BETWEEN 00 AND 12; </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MINUTES MUST BE BETWEEN 00 AND 59</w:t>
            </w:r>
          </w:p>
        </w:tc>
      </w:tr>
    </w:tbl>
    <w:p w:rsidR="004A5912" w:rsidRPr="00F27ED8" w:rsidRDefault="004A5912" w:rsidP="004A5912">
      <w:pPr>
        <w:autoSpaceDE w:val="0"/>
        <w:autoSpaceDN w:val="0"/>
        <w:adjustRightInd w:val="0"/>
      </w:pPr>
    </w:p>
    <w:p w:rsidR="004A5912" w:rsidRPr="00F27ED8" w:rsidRDefault="004A5912" w:rsidP="004A5912">
      <w:pPr>
        <w:autoSpaceDE w:val="0"/>
        <w:autoSpaceDN w:val="0"/>
        <w:adjustRightInd w:val="0"/>
        <w:contextualSpacing/>
        <w:rPr>
          <w:b/>
          <w:u w:val="single"/>
        </w:rPr>
      </w:pPr>
      <w:r w:rsidRPr="00F27ED8">
        <w:rPr>
          <w:b/>
          <w:u w:val="single"/>
        </w:rPr>
        <w:t>Instrument Guidelines for Participant and Respondent IDs:</w:t>
      </w:r>
    </w:p>
    <w:p w:rsidR="004A5912" w:rsidRPr="00F27ED8" w:rsidRDefault="004A5912" w:rsidP="004A5912">
      <w:pPr>
        <w:autoSpaceDE w:val="0"/>
        <w:autoSpaceDN w:val="0"/>
        <w:adjustRightInd w:val="0"/>
        <w:contextualSpacing/>
      </w:pPr>
      <w:r w:rsidRPr="00F27ED8">
        <w:tab/>
      </w:r>
    </w:p>
    <w:p w:rsidR="004A5912" w:rsidRPr="00F27ED8" w:rsidRDefault="004A5912" w:rsidP="004A5912">
      <w:r w:rsidRPr="00F27ED8">
        <w:t xml:space="preserve">PRENATALLY, THE </w:t>
      </w:r>
      <w:r w:rsidRPr="003E63E7">
        <w:rPr>
          <w:b/>
        </w:rPr>
        <w:t>P_ID</w:t>
      </w:r>
      <w:r w:rsidRPr="00F27ED8">
        <w:t xml:space="preserve"> IN THE MDES HEADER IS THAT OF THE PARTICIPANT (E.G. THE NON-PREGNANT WOMAN, PREGNANT WOMAN, OR THE FATHER).</w:t>
      </w:r>
    </w:p>
    <w:p w:rsidR="004A5912" w:rsidRPr="00F27ED8" w:rsidRDefault="004A5912" w:rsidP="004A5912">
      <w:pPr>
        <w:autoSpaceDE w:val="0"/>
        <w:autoSpaceDN w:val="0"/>
        <w:adjustRightInd w:val="0"/>
        <w:ind w:firstLine="720"/>
        <w:contextualSpacing/>
      </w:pPr>
    </w:p>
    <w:p w:rsidR="004A5912" w:rsidRPr="00F27ED8" w:rsidRDefault="004A5912" w:rsidP="004A5912">
      <w:pPr>
        <w:autoSpaceDE w:val="0"/>
        <w:autoSpaceDN w:val="0"/>
        <w:adjustRightInd w:val="0"/>
        <w:contextualSpacing/>
      </w:pPr>
      <w:r w:rsidRPr="00F27ED8">
        <w:tab/>
        <w:t xml:space="preserve">POSTNATALLY, A RESPONDENT ID WILL BE USED IN ADDITION TO THE PARTICIPANT ID BECAUSE SOMEBODY OTHER THAN THE PARTICIPANT MAY BE COMPLETING THE INTERVIEW. FOR EXAMPLE, THE PARTICIPANT MAY BE THE CHILD </w:t>
      </w:r>
      <w:r w:rsidRPr="00F27ED8">
        <w:lastRenderedPageBreak/>
        <w:t xml:space="preserve">AND THE RESPONDENT MAY BE THE MOTHER, FATHER, OR ANOTHER CAREGIVER.  THEREFORE, MDES VERSION 2.2 AND ALL FUTURE VERSIONS CONTAIN A </w:t>
      </w:r>
      <w:r w:rsidRPr="00F27ED8">
        <w:rPr>
          <w:b/>
        </w:rPr>
        <w:t>R_P_ID</w:t>
      </w:r>
      <w:r w:rsidRPr="00F27ED8">
        <w:t xml:space="preserve"> (RESPONDENT PARTICIPANT ID) HEADER FIELD FOR EACH POST-BIRTH INSTRUMENT.  THIS WILL ALLOW </w:t>
      </w:r>
      <w:r>
        <w:t>ROCs</w:t>
      </w:r>
      <w:r w:rsidRPr="00F27ED8">
        <w:t xml:space="preserve"> TO INDICATE WHETHER THE RESPONDENT IS SOMEBODY OTHER THAN THE PARTICIPANT ABOUT WHOM THE QUESTIONS ARE BEING ASKED. </w:t>
      </w:r>
    </w:p>
    <w:p w:rsidR="004A5912" w:rsidRPr="00F27ED8" w:rsidRDefault="004A5912" w:rsidP="004A5912">
      <w:pPr>
        <w:autoSpaceDE w:val="0"/>
        <w:autoSpaceDN w:val="0"/>
        <w:adjustRightInd w:val="0"/>
        <w:contextualSpacing/>
      </w:pPr>
    </w:p>
    <w:p w:rsidR="004A5912" w:rsidRPr="00F27ED8" w:rsidRDefault="004A5912" w:rsidP="004A5912">
      <w:pPr>
        <w:autoSpaceDE w:val="0"/>
        <w:autoSpaceDN w:val="0"/>
        <w:adjustRightInd w:val="0"/>
        <w:contextualSpacing/>
        <w:rPr>
          <w:b/>
        </w:rPr>
      </w:pPr>
    </w:p>
    <w:p w:rsidR="004A5912" w:rsidRPr="00F27ED8" w:rsidRDefault="004A5912" w:rsidP="004A5912">
      <w:pPr>
        <w:autoSpaceDE w:val="0"/>
        <w:autoSpaceDN w:val="0"/>
        <w:adjustRightInd w:val="0"/>
        <w:contextualSpacing/>
        <w:rPr>
          <w:u w:val="single"/>
        </w:rPr>
      </w:pPr>
      <w:r w:rsidRPr="00F27ED8">
        <w:rPr>
          <w:b/>
          <w:u w:val="single"/>
        </w:rPr>
        <w:t>A REMINDER:</w:t>
      </w:r>
      <w:r w:rsidRPr="00F27ED8">
        <w:rPr>
          <w:u w:val="single"/>
        </w:rPr>
        <w:t xml:space="preserve">  </w:t>
      </w:r>
    </w:p>
    <w:p w:rsidR="004A5912" w:rsidRPr="00F27ED8" w:rsidRDefault="004A5912" w:rsidP="004A5912">
      <w:pPr>
        <w:autoSpaceDE w:val="0"/>
        <w:autoSpaceDN w:val="0"/>
        <w:adjustRightInd w:val="0"/>
        <w:contextualSpacing/>
        <w:rPr>
          <w:b/>
          <w:color w:val="000000"/>
        </w:rPr>
      </w:pPr>
      <w:r w:rsidRPr="00F27ED8">
        <w:t xml:space="preserve">ALL RESPONDENTS MUST BE CONSENTED AND HAVE RECORDS IN THE PERSON, PARTICIPANT, PARTICIPANT_CONSENT AND LINK_PERSON_PARTICIPANT TABLES, WHICH CAN BE PRELOADED INTO EACH INSTRUMENT.  ADDITIONALLY, IN POST-BIRTH QUESTIONNAIRES WHERE THERE IS THE ABILITY TO LOOP THROUGH A SET OF QUESTIONS FOR MULTIPLE CHILDREN, IT IS IMPORTANT TO CAPTURE AND STORE THE CORRECT CHILD </w:t>
      </w:r>
      <w:r w:rsidRPr="00F27ED8">
        <w:rPr>
          <w:b/>
        </w:rPr>
        <w:t>P_ID</w:t>
      </w:r>
      <w:r w:rsidRPr="00F27ED8">
        <w:t xml:space="preserve"> ALONG WITH THE LOOP INFORMATION.  IN THE MDES VARIABLE LABEL/DEFINITION COLUMN, THIS IS INDICATED AS FOLLOWS:  </w:t>
      </w:r>
      <w:r w:rsidRPr="00F27ED8">
        <w:rPr>
          <w:b/>
        </w:rPr>
        <w:t>EXTERNAL IDENTIFIER: PARTICIPANT ID FOR CHILD DETAIL.</w:t>
      </w:r>
    </w:p>
    <w:p w:rsidR="00BB355F" w:rsidRPr="00DF156D" w:rsidRDefault="00944C65" w:rsidP="00944C65">
      <w:pPr>
        <w:spacing w:after="200" w:line="276" w:lineRule="auto"/>
        <w:rPr>
          <w:rFonts w:cs="Arial"/>
        </w:rPr>
      </w:pPr>
      <w:r>
        <w:rPr>
          <w:rFonts w:cs="Arial"/>
        </w:rPr>
        <w:br w:type="page"/>
      </w:r>
    </w:p>
    <w:p w:rsidR="00BB355F" w:rsidRPr="00BB355F" w:rsidRDefault="00BB355F" w:rsidP="00BB355F">
      <w:pPr>
        <w:spacing w:after="200" w:line="276" w:lineRule="auto"/>
        <w:rPr>
          <w:rFonts w:cs="Arial"/>
          <w:b/>
        </w:rPr>
      </w:pPr>
    </w:p>
    <w:p w:rsidR="009E6735" w:rsidRDefault="00DF754F">
      <w:pPr>
        <w:pStyle w:val="NCSSectionName"/>
      </w:pPr>
      <w:bookmarkStart w:id="3" w:name="_Toc371091577"/>
      <w:r>
        <w:t>IN-HOME EXPOSURES</w:t>
      </w:r>
      <w:bookmarkEnd w:id="3"/>
    </w:p>
    <w:p w:rsidR="009E6735" w:rsidRDefault="009E6735"/>
    <w:p w:rsidR="009E6735" w:rsidRDefault="00DF754F">
      <w:r>
        <w:rPr>
          <w:b/>
        </w:rPr>
        <w:t>(TIME_STAMP_IE_ST).</w:t>
      </w:r>
    </w:p>
    <w:p w:rsidR="009E6735" w:rsidRDefault="009E6735"/>
    <w:tbl>
      <w:tblPr>
        <w:tblStyle w:val="NCSProgrammerInstructions"/>
        <w:tblW w:w="5000" w:type="pct"/>
        <w:tblLook w:val="04A0" w:firstRow="1" w:lastRow="0" w:firstColumn="1" w:lastColumn="0" w:noHBand="0" w:noVBand="1"/>
      </w:tblPr>
      <w:tblGrid>
        <w:gridCol w:w="9576"/>
      </w:tblGrid>
      <w:tr w:rsidR="009E6735">
        <w:trPr>
          <w:cnfStyle w:val="100000000000" w:firstRow="1" w:lastRow="0" w:firstColumn="0" w:lastColumn="0" w:oddVBand="0" w:evenVBand="0" w:oddHBand="0" w:evenHBand="0" w:firstRowFirstColumn="0" w:firstRowLastColumn="0" w:lastRowFirstColumn="0" w:lastRowLastColumn="0"/>
        </w:trPr>
        <w:tc>
          <w:tcPr>
            <w:tcW w:w="0" w:type="auto"/>
          </w:tcPr>
          <w:p w:rsidR="009E6735" w:rsidRDefault="00DF754F">
            <w:pPr>
              <w:pStyle w:val="NormalLeft"/>
            </w:pPr>
            <w:r>
              <w:t>PROGRAMMER INSTRUCTIONS</w:t>
            </w:r>
          </w:p>
        </w:tc>
      </w:tr>
      <w:tr w:rsidR="009E6735">
        <w:trPr>
          <w:cnfStyle w:val="000000100000" w:firstRow="0" w:lastRow="0" w:firstColumn="0" w:lastColumn="0" w:oddVBand="0" w:evenVBand="0" w:oddHBand="1" w:evenHBand="0" w:firstRowFirstColumn="0" w:firstRowLastColumn="0" w:lastRowFirstColumn="0" w:lastRowLastColumn="0"/>
        </w:trPr>
        <w:tc>
          <w:tcPr>
            <w:tcW w:w="0" w:type="auto"/>
          </w:tcPr>
          <w:p w:rsidR="009E6735" w:rsidRDefault="00DF754F">
            <w:pPr>
              <w:pStyle w:val="NormalLeft"/>
              <w:numPr>
                <w:ilvl w:val="0"/>
                <w:numId w:val="8"/>
              </w:numPr>
            </w:pPr>
            <w:r>
              <w:t>INSERT DATE/TIME STAMP</w:t>
            </w:r>
          </w:p>
          <w:p w:rsidR="009E6735" w:rsidRDefault="00DF754F">
            <w:pPr>
              <w:pStyle w:val="NormalLeft"/>
              <w:numPr>
                <w:ilvl w:val="0"/>
                <w:numId w:val="8"/>
              </w:numPr>
            </w:pPr>
            <w:r>
              <w:t>PRELOAD PRIMARY RESIDENCE ID (</w:t>
            </w:r>
            <w:r>
              <w:rPr>
                <w:b/>
              </w:rPr>
              <w:t>VARIABLE NAME</w:t>
            </w:r>
            <w:r>
              <w:t>)</w:t>
            </w:r>
          </w:p>
        </w:tc>
      </w:tr>
    </w:tbl>
    <w:p w:rsidR="009E6735" w:rsidRDefault="009E6735"/>
    <w:p w:rsidR="009E6735" w:rsidRDefault="00DF754F">
      <w:r>
        <w:rPr>
          <w:b/>
        </w:rPr>
        <w:t xml:space="preserve">IE01000. </w:t>
      </w:r>
      <w:r>
        <w:t>These next questions ask about methods you may use to "allergy-proof" your home. ​Please answer “yes” or “no” to each method I describe.</w:t>
      </w:r>
    </w:p>
    <w:p w:rsidR="009E6735" w:rsidRDefault="009E6735"/>
    <w:tbl>
      <w:tblPr>
        <w:tblStyle w:val="NCSSourceTable"/>
        <w:tblW w:w="5000" w:type="pct"/>
        <w:tblLook w:val="04A0" w:firstRow="1" w:lastRow="0" w:firstColumn="1" w:lastColumn="0" w:noHBand="0" w:noVBand="1"/>
      </w:tblPr>
      <w:tblGrid>
        <w:gridCol w:w="9576"/>
      </w:tblGrid>
      <w:tr w:rsidR="009E6735">
        <w:trPr>
          <w:cnfStyle w:val="100000000000" w:firstRow="1" w:lastRow="0" w:firstColumn="0" w:lastColumn="0" w:oddVBand="0" w:evenVBand="0" w:oddHBand="0" w:evenHBand="0" w:firstRowFirstColumn="0" w:firstRowLastColumn="0" w:lastRowFirstColumn="0" w:lastRowLastColumn="0"/>
        </w:trPr>
        <w:tc>
          <w:tcPr>
            <w:tcW w:w="0" w:type="auto"/>
          </w:tcPr>
          <w:p w:rsidR="009E6735" w:rsidRDefault="00DF754F">
            <w:pPr>
              <w:pStyle w:val="NormalLeft"/>
            </w:pPr>
            <w:r>
              <w:t>SOURCE</w:t>
            </w:r>
          </w:p>
        </w:tc>
      </w:tr>
      <w:tr w:rsidR="009E6735">
        <w:trPr>
          <w:cnfStyle w:val="000000100000" w:firstRow="0" w:lastRow="0" w:firstColumn="0" w:lastColumn="0" w:oddVBand="0" w:evenVBand="0" w:oddHBand="1" w:evenHBand="0" w:firstRowFirstColumn="0" w:firstRowLastColumn="0" w:lastRowFirstColumn="0" w:lastRowLastColumn="0"/>
        </w:trPr>
        <w:tc>
          <w:tcPr>
            <w:tcW w:w="0" w:type="auto"/>
          </w:tcPr>
          <w:p w:rsidR="009E6735" w:rsidRDefault="00DF754F">
            <w:pPr>
              <w:pStyle w:val="NormalLeft"/>
            </w:pPr>
            <w:r>
              <w:t>National Survey of Lead Hazards and Allergens in Housing (modified)</w:t>
            </w:r>
          </w:p>
        </w:tc>
      </w:tr>
    </w:tbl>
    <w:p w:rsidR="009E6735" w:rsidRDefault="009E6735"/>
    <w:p w:rsidR="009E6735" w:rsidRDefault="00DF754F">
      <w:r>
        <w:rPr>
          <w:b/>
        </w:rPr>
        <w:t xml:space="preserve">IE02000/(TANNIC_ACID). </w:t>
      </w:r>
      <w:r>
        <w:t>Tannic a</w:t>
      </w:r>
      <w:r>
        <w:t>cid or other mite control chemicals?</w:t>
      </w:r>
    </w:p>
    <w:p w:rsidR="009E6735" w:rsidRDefault="009E6735"/>
    <w:tbl>
      <w:tblPr>
        <w:tblStyle w:val="NCSResponseOptionsTable"/>
        <w:tblW w:w="5000" w:type="pct"/>
        <w:tblLook w:val="04A0" w:firstRow="1" w:lastRow="0" w:firstColumn="1" w:lastColumn="0" w:noHBand="0" w:noVBand="1"/>
      </w:tblPr>
      <w:tblGrid>
        <w:gridCol w:w="3192"/>
        <w:gridCol w:w="3192"/>
        <w:gridCol w:w="3192"/>
      </w:tblGrid>
      <w:tr w:rsidR="009E6735" w:rsidTr="009E6735">
        <w:trPr>
          <w:cnfStyle w:val="100000000000" w:firstRow="1" w:lastRow="0" w:firstColumn="0" w:lastColumn="0" w:oddVBand="0" w:evenVBand="0" w:oddHBand="0" w:evenHBand="0" w:firstRowFirstColumn="0" w:firstRowLastColumn="0" w:lastRowFirstColumn="0" w:lastRowLastColumn="0"/>
        </w:trPr>
        <w:tc>
          <w:tcPr>
            <w:tcW w:w="1666" w:type="pct"/>
          </w:tcPr>
          <w:p w:rsidR="009E6735" w:rsidRDefault="00DF754F">
            <w:pPr>
              <w:pStyle w:val="NormalLeft"/>
            </w:pPr>
            <w:r>
              <w:t>Label</w:t>
            </w:r>
          </w:p>
        </w:tc>
        <w:tc>
          <w:tcPr>
            <w:tcW w:w="1666" w:type="pct"/>
          </w:tcPr>
          <w:p w:rsidR="009E6735" w:rsidRDefault="00DF754F">
            <w:pPr>
              <w:pStyle w:val="NormalLeft"/>
            </w:pPr>
            <w:r>
              <w:t>Code</w:t>
            </w:r>
          </w:p>
        </w:tc>
        <w:tc>
          <w:tcPr>
            <w:tcW w:w="1666" w:type="pct"/>
          </w:tcPr>
          <w:p w:rsidR="009E6735" w:rsidRDefault="00DF754F">
            <w:pPr>
              <w:pStyle w:val="NormalLeft"/>
            </w:pPr>
            <w:r>
              <w:t>Go To</w:t>
            </w:r>
          </w:p>
        </w:tc>
      </w:tr>
      <w:tr w:rsidR="009E6735" w:rsidTr="009E6735">
        <w:trPr>
          <w:cnfStyle w:val="000000100000" w:firstRow="0" w:lastRow="0" w:firstColumn="0" w:lastColumn="0" w:oddVBand="0" w:evenVBand="0" w:oddHBand="1" w:evenHBand="0" w:firstRowFirstColumn="0" w:firstRowLastColumn="0" w:lastRowFirstColumn="0" w:lastRowLastColumn="0"/>
        </w:trPr>
        <w:tc>
          <w:tcPr>
            <w:tcW w:w="1666" w:type="pct"/>
          </w:tcPr>
          <w:p w:rsidR="009E6735" w:rsidRDefault="00DF754F">
            <w:pPr>
              <w:pStyle w:val="NormalLeft"/>
            </w:pPr>
            <w:r>
              <w:t>YES</w:t>
            </w:r>
          </w:p>
        </w:tc>
        <w:tc>
          <w:tcPr>
            <w:tcW w:w="1666" w:type="pct"/>
          </w:tcPr>
          <w:p w:rsidR="009E6735" w:rsidRDefault="00DF754F">
            <w:pPr>
              <w:pStyle w:val="NormalLeft"/>
            </w:pPr>
            <w:r>
              <w:t>1</w:t>
            </w:r>
          </w:p>
        </w:tc>
        <w:tc>
          <w:tcPr>
            <w:tcW w:w="0" w:type="auto"/>
          </w:tcPr>
          <w:p w:rsidR="009E6735" w:rsidRDefault="009E6735"/>
        </w:tc>
      </w:tr>
      <w:tr w:rsidR="009E6735" w:rsidTr="009E6735">
        <w:tc>
          <w:tcPr>
            <w:tcW w:w="1666" w:type="pct"/>
          </w:tcPr>
          <w:p w:rsidR="009E6735" w:rsidRDefault="00DF754F">
            <w:pPr>
              <w:pStyle w:val="NormalLeft"/>
            </w:pPr>
            <w:r>
              <w:t>NO</w:t>
            </w:r>
          </w:p>
        </w:tc>
        <w:tc>
          <w:tcPr>
            <w:tcW w:w="1666" w:type="pct"/>
          </w:tcPr>
          <w:p w:rsidR="009E6735" w:rsidRDefault="00DF754F">
            <w:pPr>
              <w:pStyle w:val="NormalLeft"/>
            </w:pPr>
            <w:r>
              <w:t>2</w:t>
            </w:r>
          </w:p>
        </w:tc>
        <w:tc>
          <w:tcPr>
            <w:tcW w:w="0" w:type="auto"/>
          </w:tcPr>
          <w:p w:rsidR="009E6735" w:rsidRDefault="009E6735"/>
        </w:tc>
      </w:tr>
      <w:tr w:rsidR="009E6735" w:rsidTr="009E6735">
        <w:trPr>
          <w:cnfStyle w:val="000000100000" w:firstRow="0" w:lastRow="0" w:firstColumn="0" w:lastColumn="0" w:oddVBand="0" w:evenVBand="0" w:oddHBand="1" w:evenHBand="0" w:firstRowFirstColumn="0" w:firstRowLastColumn="0" w:lastRowFirstColumn="0" w:lastRowLastColumn="0"/>
        </w:trPr>
        <w:tc>
          <w:tcPr>
            <w:tcW w:w="1666" w:type="pct"/>
          </w:tcPr>
          <w:p w:rsidR="009E6735" w:rsidRDefault="00DF754F">
            <w:pPr>
              <w:pStyle w:val="NormalLeft"/>
            </w:pPr>
            <w:r>
              <w:t>REFUSED</w:t>
            </w:r>
          </w:p>
        </w:tc>
        <w:tc>
          <w:tcPr>
            <w:tcW w:w="1666" w:type="pct"/>
          </w:tcPr>
          <w:p w:rsidR="009E6735" w:rsidRDefault="00DF754F">
            <w:pPr>
              <w:pStyle w:val="NormalLeft"/>
            </w:pPr>
            <w:r>
              <w:t>-1</w:t>
            </w:r>
          </w:p>
        </w:tc>
        <w:tc>
          <w:tcPr>
            <w:tcW w:w="0" w:type="auto"/>
          </w:tcPr>
          <w:p w:rsidR="009E6735" w:rsidRDefault="009E6735"/>
        </w:tc>
      </w:tr>
      <w:tr w:rsidR="009E6735" w:rsidTr="009E6735">
        <w:tc>
          <w:tcPr>
            <w:tcW w:w="1666" w:type="pct"/>
          </w:tcPr>
          <w:p w:rsidR="009E6735" w:rsidRDefault="00DF754F">
            <w:pPr>
              <w:pStyle w:val="NormalLeft"/>
            </w:pPr>
            <w:r>
              <w:t>DON'T KNOW</w:t>
            </w:r>
          </w:p>
        </w:tc>
        <w:tc>
          <w:tcPr>
            <w:tcW w:w="1666" w:type="pct"/>
          </w:tcPr>
          <w:p w:rsidR="009E6735" w:rsidRDefault="00DF754F">
            <w:pPr>
              <w:pStyle w:val="NormalLeft"/>
            </w:pPr>
            <w:r>
              <w:t>-2</w:t>
            </w:r>
          </w:p>
        </w:tc>
        <w:tc>
          <w:tcPr>
            <w:tcW w:w="0" w:type="auto"/>
          </w:tcPr>
          <w:p w:rsidR="009E6735" w:rsidRDefault="009E6735"/>
        </w:tc>
      </w:tr>
    </w:tbl>
    <w:p w:rsidR="009E6735" w:rsidRDefault="009E6735"/>
    <w:tbl>
      <w:tblPr>
        <w:tblStyle w:val="NCSSourceTable"/>
        <w:tblW w:w="5000" w:type="pct"/>
        <w:tblLook w:val="04A0" w:firstRow="1" w:lastRow="0" w:firstColumn="1" w:lastColumn="0" w:noHBand="0" w:noVBand="1"/>
      </w:tblPr>
      <w:tblGrid>
        <w:gridCol w:w="9576"/>
      </w:tblGrid>
      <w:tr w:rsidR="009E6735">
        <w:trPr>
          <w:cnfStyle w:val="100000000000" w:firstRow="1" w:lastRow="0" w:firstColumn="0" w:lastColumn="0" w:oddVBand="0" w:evenVBand="0" w:oddHBand="0" w:evenHBand="0" w:firstRowFirstColumn="0" w:firstRowLastColumn="0" w:lastRowFirstColumn="0" w:lastRowLastColumn="0"/>
        </w:trPr>
        <w:tc>
          <w:tcPr>
            <w:tcW w:w="0" w:type="auto"/>
          </w:tcPr>
          <w:p w:rsidR="009E6735" w:rsidRDefault="00DF754F">
            <w:pPr>
              <w:pStyle w:val="NormalLeft"/>
            </w:pPr>
            <w:r>
              <w:t>SOURCE</w:t>
            </w:r>
          </w:p>
        </w:tc>
      </w:tr>
      <w:tr w:rsidR="009E6735">
        <w:trPr>
          <w:cnfStyle w:val="000000100000" w:firstRow="0" w:lastRow="0" w:firstColumn="0" w:lastColumn="0" w:oddVBand="0" w:evenVBand="0" w:oddHBand="1" w:evenHBand="0" w:firstRowFirstColumn="0" w:firstRowLastColumn="0" w:lastRowFirstColumn="0" w:lastRowLastColumn="0"/>
        </w:trPr>
        <w:tc>
          <w:tcPr>
            <w:tcW w:w="0" w:type="auto"/>
          </w:tcPr>
          <w:p w:rsidR="009E6735" w:rsidRDefault="00DF754F">
            <w:pPr>
              <w:pStyle w:val="NormalLeft"/>
            </w:pPr>
            <w:r>
              <w:t>National Survey of Lead Hazards and Allergens in Housing Item Q19a Research must credit the developers of NSLAH and their sponsors: U.S. Department of Housing and Urban Development and the National Institute of Environmental Health Sciences (Modified)</w:t>
            </w:r>
          </w:p>
        </w:tc>
      </w:tr>
    </w:tbl>
    <w:p w:rsidR="009E6735" w:rsidRDefault="009E6735"/>
    <w:p w:rsidR="009E6735" w:rsidRDefault="00DF754F">
      <w:r>
        <w:rPr>
          <w:b/>
        </w:rPr>
        <w:t>IE</w:t>
      </w:r>
      <w:r>
        <w:rPr>
          <w:b/>
        </w:rPr>
        <w:t xml:space="preserve">03000/(COVERS). </w:t>
      </w:r>
      <w:r>
        <w:t>Impermeable mattress and/or pillow covers on the child's bed or crib?</w:t>
      </w:r>
    </w:p>
    <w:p w:rsidR="009E6735" w:rsidRDefault="009E6735"/>
    <w:tbl>
      <w:tblPr>
        <w:tblStyle w:val="NCSResponseOptionsTable"/>
        <w:tblW w:w="5000" w:type="pct"/>
        <w:tblLook w:val="04A0" w:firstRow="1" w:lastRow="0" w:firstColumn="1" w:lastColumn="0" w:noHBand="0" w:noVBand="1"/>
      </w:tblPr>
      <w:tblGrid>
        <w:gridCol w:w="3192"/>
        <w:gridCol w:w="3192"/>
        <w:gridCol w:w="3192"/>
      </w:tblGrid>
      <w:tr w:rsidR="009E6735" w:rsidTr="009E6735">
        <w:trPr>
          <w:cnfStyle w:val="100000000000" w:firstRow="1" w:lastRow="0" w:firstColumn="0" w:lastColumn="0" w:oddVBand="0" w:evenVBand="0" w:oddHBand="0" w:evenHBand="0" w:firstRowFirstColumn="0" w:firstRowLastColumn="0" w:lastRowFirstColumn="0" w:lastRowLastColumn="0"/>
        </w:trPr>
        <w:tc>
          <w:tcPr>
            <w:tcW w:w="1666" w:type="pct"/>
          </w:tcPr>
          <w:p w:rsidR="009E6735" w:rsidRDefault="00DF754F">
            <w:pPr>
              <w:pStyle w:val="NormalLeft"/>
            </w:pPr>
            <w:r>
              <w:t>Label</w:t>
            </w:r>
          </w:p>
        </w:tc>
        <w:tc>
          <w:tcPr>
            <w:tcW w:w="1666" w:type="pct"/>
          </w:tcPr>
          <w:p w:rsidR="009E6735" w:rsidRDefault="00DF754F">
            <w:pPr>
              <w:pStyle w:val="NormalLeft"/>
            </w:pPr>
            <w:r>
              <w:t>Code</w:t>
            </w:r>
          </w:p>
        </w:tc>
        <w:tc>
          <w:tcPr>
            <w:tcW w:w="1666" w:type="pct"/>
          </w:tcPr>
          <w:p w:rsidR="009E6735" w:rsidRDefault="00DF754F">
            <w:pPr>
              <w:pStyle w:val="NormalLeft"/>
            </w:pPr>
            <w:r>
              <w:t>Go To</w:t>
            </w:r>
          </w:p>
        </w:tc>
      </w:tr>
      <w:tr w:rsidR="009E6735" w:rsidTr="009E6735">
        <w:trPr>
          <w:cnfStyle w:val="000000100000" w:firstRow="0" w:lastRow="0" w:firstColumn="0" w:lastColumn="0" w:oddVBand="0" w:evenVBand="0" w:oddHBand="1" w:evenHBand="0" w:firstRowFirstColumn="0" w:firstRowLastColumn="0" w:lastRowFirstColumn="0" w:lastRowLastColumn="0"/>
        </w:trPr>
        <w:tc>
          <w:tcPr>
            <w:tcW w:w="1666" w:type="pct"/>
          </w:tcPr>
          <w:p w:rsidR="009E6735" w:rsidRDefault="00DF754F">
            <w:pPr>
              <w:pStyle w:val="NormalLeft"/>
            </w:pPr>
            <w:r>
              <w:t>YES</w:t>
            </w:r>
          </w:p>
        </w:tc>
        <w:tc>
          <w:tcPr>
            <w:tcW w:w="1666" w:type="pct"/>
          </w:tcPr>
          <w:p w:rsidR="009E6735" w:rsidRDefault="00DF754F">
            <w:pPr>
              <w:pStyle w:val="NormalLeft"/>
            </w:pPr>
            <w:r>
              <w:t>1</w:t>
            </w:r>
          </w:p>
        </w:tc>
        <w:tc>
          <w:tcPr>
            <w:tcW w:w="0" w:type="auto"/>
          </w:tcPr>
          <w:p w:rsidR="009E6735" w:rsidRDefault="009E6735"/>
        </w:tc>
      </w:tr>
      <w:tr w:rsidR="009E6735" w:rsidTr="009E6735">
        <w:tc>
          <w:tcPr>
            <w:tcW w:w="1666" w:type="pct"/>
          </w:tcPr>
          <w:p w:rsidR="009E6735" w:rsidRDefault="00DF754F">
            <w:pPr>
              <w:pStyle w:val="NormalLeft"/>
            </w:pPr>
            <w:r>
              <w:t>NO</w:t>
            </w:r>
          </w:p>
        </w:tc>
        <w:tc>
          <w:tcPr>
            <w:tcW w:w="1666" w:type="pct"/>
          </w:tcPr>
          <w:p w:rsidR="009E6735" w:rsidRDefault="00DF754F">
            <w:pPr>
              <w:pStyle w:val="NormalLeft"/>
            </w:pPr>
            <w:r>
              <w:t>2</w:t>
            </w:r>
          </w:p>
        </w:tc>
        <w:tc>
          <w:tcPr>
            <w:tcW w:w="0" w:type="auto"/>
          </w:tcPr>
          <w:p w:rsidR="009E6735" w:rsidRDefault="009E6735"/>
        </w:tc>
      </w:tr>
      <w:tr w:rsidR="009E6735" w:rsidTr="009E6735">
        <w:trPr>
          <w:cnfStyle w:val="000000100000" w:firstRow="0" w:lastRow="0" w:firstColumn="0" w:lastColumn="0" w:oddVBand="0" w:evenVBand="0" w:oddHBand="1" w:evenHBand="0" w:firstRowFirstColumn="0" w:firstRowLastColumn="0" w:lastRowFirstColumn="0" w:lastRowLastColumn="0"/>
        </w:trPr>
        <w:tc>
          <w:tcPr>
            <w:tcW w:w="1666" w:type="pct"/>
          </w:tcPr>
          <w:p w:rsidR="009E6735" w:rsidRDefault="00DF754F">
            <w:pPr>
              <w:pStyle w:val="NormalLeft"/>
            </w:pPr>
            <w:r>
              <w:t>REFUSED</w:t>
            </w:r>
          </w:p>
        </w:tc>
        <w:tc>
          <w:tcPr>
            <w:tcW w:w="1666" w:type="pct"/>
          </w:tcPr>
          <w:p w:rsidR="009E6735" w:rsidRDefault="00DF754F">
            <w:pPr>
              <w:pStyle w:val="NormalLeft"/>
            </w:pPr>
            <w:r>
              <w:t>-1</w:t>
            </w:r>
          </w:p>
        </w:tc>
        <w:tc>
          <w:tcPr>
            <w:tcW w:w="0" w:type="auto"/>
          </w:tcPr>
          <w:p w:rsidR="009E6735" w:rsidRDefault="009E6735"/>
        </w:tc>
      </w:tr>
      <w:tr w:rsidR="009E6735" w:rsidTr="009E6735">
        <w:tc>
          <w:tcPr>
            <w:tcW w:w="1666" w:type="pct"/>
          </w:tcPr>
          <w:p w:rsidR="009E6735" w:rsidRDefault="00DF754F">
            <w:pPr>
              <w:pStyle w:val="NormalLeft"/>
            </w:pPr>
            <w:r>
              <w:t>DON'T KNOW</w:t>
            </w:r>
          </w:p>
        </w:tc>
        <w:tc>
          <w:tcPr>
            <w:tcW w:w="1666" w:type="pct"/>
          </w:tcPr>
          <w:p w:rsidR="009E6735" w:rsidRDefault="00DF754F">
            <w:pPr>
              <w:pStyle w:val="NormalLeft"/>
            </w:pPr>
            <w:r>
              <w:t>-2</w:t>
            </w:r>
          </w:p>
        </w:tc>
        <w:tc>
          <w:tcPr>
            <w:tcW w:w="0" w:type="auto"/>
          </w:tcPr>
          <w:p w:rsidR="009E6735" w:rsidRDefault="009E6735"/>
        </w:tc>
      </w:tr>
    </w:tbl>
    <w:p w:rsidR="009E6735" w:rsidRDefault="009E6735"/>
    <w:tbl>
      <w:tblPr>
        <w:tblStyle w:val="NCSSourceTable"/>
        <w:tblW w:w="5000" w:type="pct"/>
        <w:tblLook w:val="04A0" w:firstRow="1" w:lastRow="0" w:firstColumn="1" w:lastColumn="0" w:noHBand="0" w:noVBand="1"/>
      </w:tblPr>
      <w:tblGrid>
        <w:gridCol w:w="9576"/>
      </w:tblGrid>
      <w:tr w:rsidR="009E6735">
        <w:trPr>
          <w:cnfStyle w:val="100000000000" w:firstRow="1" w:lastRow="0" w:firstColumn="0" w:lastColumn="0" w:oddVBand="0" w:evenVBand="0" w:oddHBand="0" w:evenHBand="0" w:firstRowFirstColumn="0" w:firstRowLastColumn="0" w:lastRowFirstColumn="0" w:lastRowLastColumn="0"/>
        </w:trPr>
        <w:tc>
          <w:tcPr>
            <w:tcW w:w="0" w:type="auto"/>
          </w:tcPr>
          <w:p w:rsidR="009E6735" w:rsidRDefault="00DF754F">
            <w:pPr>
              <w:pStyle w:val="NormalLeft"/>
            </w:pPr>
            <w:r>
              <w:t>SOURCE</w:t>
            </w:r>
          </w:p>
        </w:tc>
      </w:tr>
      <w:tr w:rsidR="009E6735">
        <w:trPr>
          <w:cnfStyle w:val="000000100000" w:firstRow="0" w:lastRow="0" w:firstColumn="0" w:lastColumn="0" w:oddVBand="0" w:evenVBand="0" w:oddHBand="1" w:evenHBand="0" w:firstRowFirstColumn="0" w:firstRowLastColumn="0" w:lastRowFirstColumn="0" w:lastRowLastColumn="0"/>
        </w:trPr>
        <w:tc>
          <w:tcPr>
            <w:tcW w:w="0" w:type="auto"/>
          </w:tcPr>
          <w:p w:rsidR="009E6735" w:rsidRDefault="00DF754F">
            <w:pPr>
              <w:pStyle w:val="NormalLeft"/>
            </w:pPr>
            <w:r>
              <w:t>National Survey of Lead Hazards and Allergens in Housing Item Q19a Research must credit the developers of NSLAH and their sponsors: U.S. Department of Housing and Urban Development and the National Institute of Environmental Health Sciences (Modified)</w:t>
            </w:r>
          </w:p>
        </w:tc>
      </w:tr>
    </w:tbl>
    <w:p w:rsidR="009E6735" w:rsidRDefault="009E6735"/>
    <w:p w:rsidR="009E6735" w:rsidRDefault="00DF754F">
      <w:r>
        <w:rPr>
          <w:b/>
        </w:rPr>
        <w:t xml:space="preserve">IE04000/(VACUUM). </w:t>
      </w:r>
      <w:r>
        <w:t>Use a special vacuum such as a HEPA vacuum?</w:t>
      </w:r>
    </w:p>
    <w:p w:rsidR="009E6735" w:rsidRDefault="009E6735"/>
    <w:tbl>
      <w:tblPr>
        <w:tblStyle w:val="NCSResponseOptionsTable"/>
        <w:tblW w:w="5000" w:type="pct"/>
        <w:tblLook w:val="04A0" w:firstRow="1" w:lastRow="0" w:firstColumn="1" w:lastColumn="0" w:noHBand="0" w:noVBand="1"/>
      </w:tblPr>
      <w:tblGrid>
        <w:gridCol w:w="3192"/>
        <w:gridCol w:w="3192"/>
        <w:gridCol w:w="3192"/>
      </w:tblGrid>
      <w:tr w:rsidR="009E6735" w:rsidTr="009E6735">
        <w:trPr>
          <w:cnfStyle w:val="100000000000" w:firstRow="1" w:lastRow="0" w:firstColumn="0" w:lastColumn="0" w:oddVBand="0" w:evenVBand="0" w:oddHBand="0" w:evenHBand="0" w:firstRowFirstColumn="0" w:firstRowLastColumn="0" w:lastRowFirstColumn="0" w:lastRowLastColumn="0"/>
        </w:trPr>
        <w:tc>
          <w:tcPr>
            <w:tcW w:w="1666" w:type="pct"/>
          </w:tcPr>
          <w:p w:rsidR="009E6735" w:rsidRDefault="00DF754F">
            <w:pPr>
              <w:pStyle w:val="NormalLeft"/>
            </w:pPr>
            <w:r>
              <w:t>Label</w:t>
            </w:r>
          </w:p>
        </w:tc>
        <w:tc>
          <w:tcPr>
            <w:tcW w:w="1666" w:type="pct"/>
          </w:tcPr>
          <w:p w:rsidR="009E6735" w:rsidRDefault="00DF754F">
            <w:pPr>
              <w:pStyle w:val="NormalLeft"/>
            </w:pPr>
            <w:r>
              <w:t>Code</w:t>
            </w:r>
          </w:p>
        </w:tc>
        <w:tc>
          <w:tcPr>
            <w:tcW w:w="1666" w:type="pct"/>
          </w:tcPr>
          <w:p w:rsidR="009E6735" w:rsidRDefault="00DF754F">
            <w:pPr>
              <w:pStyle w:val="NormalLeft"/>
            </w:pPr>
            <w:r>
              <w:t>Go To</w:t>
            </w:r>
          </w:p>
        </w:tc>
      </w:tr>
      <w:tr w:rsidR="009E6735" w:rsidTr="009E6735">
        <w:trPr>
          <w:cnfStyle w:val="000000100000" w:firstRow="0" w:lastRow="0" w:firstColumn="0" w:lastColumn="0" w:oddVBand="0" w:evenVBand="0" w:oddHBand="1" w:evenHBand="0" w:firstRowFirstColumn="0" w:firstRowLastColumn="0" w:lastRowFirstColumn="0" w:lastRowLastColumn="0"/>
        </w:trPr>
        <w:tc>
          <w:tcPr>
            <w:tcW w:w="1666" w:type="pct"/>
          </w:tcPr>
          <w:p w:rsidR="009E6735" w:rsidRDefault="00DF754F">
            <w:pPr>
              <w:pStyle w:val="NormalLeft"/>
            </w:pPr>
            <w:r>
              <w:t>YES</w:t>
            </w:r>
          </w:p>
        </w:tc>
        <w:tc>
          <w:tcPr>
            <w:tcW w:w="1666" w:type="pct"/>
          </w:tcPr>
          <w:p w:rsidR="009E6735" w:rsidRDefault="00DF754F">
            <w:pPr>
              <w:pStyle w:val="NormalLeft"/>
            </w:pPr>
            <w:r>
              <w:t>1</w:t>
            </w:r>
          </w:p>
        </w:tc>
        <w:tc>
          <w:tcPr>
            <w:tcW w:w="0" w:type="auto"/>
          </w:tcPr>
          <w:p w:rsidR="009E6735" w:rsidRDefault="009E6735"/>
        </w:tc>
      </w:tr>
      <w:tr w:rsidR="009E6735" w:rsidTr="009E6735">
        <w:tc>
          <w:tcPr>
            <w:tcW w:w="1666" w:type="pct"/>
          </w:tcPr>
          <w:p w:rsidR="009E6735" w:rsidRDefault="00DF754F">
            <w:pPr>
              <w:pStyle w:val="NormalLeft"/>
            </w:pPr>
            <w:r>
              <w:t>NO</w:t>
            </w:r>
          </w:p>
        </w:tc>
        <w:tc>
          <w:tcPr>
            <w:tcW w:w="1666" w:type="pct"/>
          </w:tcPr>
          <w:p w:rsidR="009E6735" w:rsidRDefault="00DF754F">
            <w:pPr>
              <w:pStyle w:val="NormalLeft"/>
            </w:pPr>
            <w:r>
              <w:t>2</w:t>
            </w:r>
          </w:p>
        </w:tc>
        <w:tc>
          <w:tcPr>
            <w:tcW w:w="0" w:type="auto"/>
          </w:tcPr>
          <w:p w:rsidR="009E6735" w:rsidRDefault="009E6735"/>
        </w:tc>
      </w:tr>
      <w:tr w:rsidR="009E6735" w:rsidTr="009E6735">
        <w:trPr>
          <w:cnfStyle w:val="000000100000" w:firstRow="0" w:lastRow="0" w:firstColumn="0" w:lastColumn="0" w:oddVBand="0" w:evenVBand="0" w:oddHBand="1" w:evenHBand="0" w:firstRowFirstColumn="0" w:firstRowLastColumn="0" w:lastRowFirstColumn="0" w:lastRowLastColumn="0"/>
        </w:trPr>
        <w:tc>
          <w:tcPr>
            <w:tcW w:w="1666" w:type="pct"/>
          </w:tcPr>
          <w:p w:rsidR="009E6735" w:rsidRDefault="00DF754F">
            <w:pPr>
              <w:pStyle w:val="NormalLeft"/>
            </w:pPr>
            <w:r>
              <w:lastRenderedPageBreak/>
              <w:t>REFUSED</w:t>
            </w:r>
          </w:p>
        </w:tc>
        <w:tc>
          <w:tcPr>
            <w:tcW w:w="1666" w:type="pct"/>
          </w:tcPr>
          <w:p w:rsidR="009E6735" w:rsidRDefault="00DF754F">
            <w:pPr>
              <w:pStyle w:val="NormalLeft"/>
            </w:pPr>
            <w:r>
              <w:t>-1</w:t>
            </w:r>
          </w:p>
        </w:tc>
        <w:tc>
          <w:tcPr>
            <w:tcW w:w="0" w:type="auto"/>
          </w:tcPr>
          <w:p w:rsidR="009E6735" w:rsidRDefault="009E6735"/>
        </w:tc>
      </w:tr>
      <w:tr w:rsidR="009E6735" w:rsidTr="009E6735">
        <w:tc>
          <w:tcPr>
            <w:tcW w:w="1666" w:type="pct"/>
          </w:tcPr>
          <w:p w:rsidR="009E6735" w:rsidRDefault="00DF754F">
            <w:pPr>
              <w:pStyle w:val="NormalLeft"/>
            </w:pPr>
            <w:r>
              <w:t>DON'T KNOW</w:t>
            </w:r>
          </w:p>
        </w:tc>
        <w:tc>
          <w:tcPr>
            <w:tcW w:w="1666" w:type="pct"/>
          </w:tcPr>
          <w:p w:rsidR="009E6735" w:rsidRDefault="00DF754F">
            <w:pPr>
              <w:pStyle w:val="NormalLeft"/>
            </w:pPr>
            <w:r>
              <w:t>-2</w:t>
            </w:r>
          </w:p>
        </w:tc>
        <w:tc>
          <w:tcPr>
            <w:tcW w:w="0" w:type="auto"/>
          </w:tcPr>
          <w:p w:rsidR="009E6735" w:rsidRDefault="009E6735"/>
        </w:tc>
      </w:tr>
    </w:tbl>
    <w:p w:rsidR="009E6735" w:rsidRDefault="009E6735"/>
    <w:tbl>
      <w:tblPr>
        <w:tblStyle w:val="NCSSourceTable"/>
        <w:tblW w:w="5000" w:type="pct"/>
        <w:tblLook w:val="04A0" w:firstRow="1" w:lastRow="0" w:firstColumn="1" w:lastColumn="0" w:noHBand="0" w:noVBand="1"/>
      </w:tblPr>
      <w:tblGrid>
        <w:gridCol w:w="9576"/>
      </w:tblGrid>
      <w:tr w:rsidR="009E6735">
        <w:trPr>
          <w:cnfStyle w:val="100000000000" w:firstRow="1" w:lastRow="0" w:firstColumn="0" w:lastColumn="0" w:oddVBand="0" w:evenVBand="0" w:oddHBand="0" w:evenHBand="0" w:firstRowFirstColumn="0" w:firstRowLastColumn="0" w:lastRowFirstColumn="0" w:lastRowLastColumn="0"/>
        </w:trPr>
        <w:tc>
          <w:tcPr>
            <w:tcW w:w="0" w:type="auto"/>
          </w:tcPr>
          <w:p w:rsidR="009E6735" w:rsidRDefault="00DF754F">
            <w:pPr>
              <w:pStyle w:val="NormalLeft"/>
            </w:pPr>
            <w:r>
              <w:t>SOURCE</w:t>
            </w:r>
          </w:p>
        </w:tc>
      </w:tr>
      <w:tr w:rsidR="009E6735">
        <w:trPr>
          <w:cnfStyle w:val="000000100000" w:firstRow="0" w:lastRow="0" w:firstColumn="0" w:lastColumn="0" w:oddVBand="0" w:evenVBand="0" w:oddHBand="1" w:evenHBand="0" w:firstRowFirstColumn="0" w:firstRowLastColumn="0" w:lastRowFirstColumn="0" w:lastRowLastColumn="0"/>
        </w:trPr>
        <w:tc>
          <w:tcPr>
            <w:tcW w:w="0" w:type="auto"/>
          </w:tcPr>
          <w:p w:rsidR="009E6735" w:rsidRDefault="00DF754F">
            <w:pPr>
              <w:pStyle w:val="NormalLeft"/>
            </w:pPr>
            <w:r>
              <w:t>National Children’s Study, Vanguard Phase (12M, 24M)</w:t>
            </w:r>
          </w:p>
        </w:tc>
      </w:tr>
    </w:tbl>
    <w:p w:rsidR="009E6735" w:rsidRDefault="009E6735"/>
    <w:p w:rsidR="009E6735" w:rsidRDefault="00DF754F">
      <w:r>
        <w:rPr>
          <w:b/>
        </w:rPr>
        <w:t xml:space="preserve">IE05000/(REMOVAL). </w:t>
      </w:r>
      <w:r>
        <w:t>Intentionally remove rugs or upholstered furniture?</w:t>
      </w:r>
    </w:p>
    <w:p w:rsidR="009E6735" w:rsidRDefault="009E6735"/>
    <w:tbl>
      <w:tblPr>
        <w:tblStyle w:val="NCSResponseOptionsTable"/>
        <w:tblW w:w="5000" w:type="pct"/>
        <w:tblLook w:val="04A0" w:firstRow="1" w:lastRow="0" w:firstColumn="1" w:lastColumn="0" w:noHBand="0" w:noVBand="1"/>
      </w:tblPr>
      <w:tblGrid>
        <w:gridCol w:w="3192"/>
        <w:gridCol w:w="3192"/>
        <w:gridCol w:w="3192"/>
      </w:tblGrid>
      <w:tr w:rsidR="009E6735" w:rsidTr="009E6735">
        <w:trPr>
          <w:cnfStyle w:val="100000000000" w:firstRow="1" w:lastRow="0" w:firstColumn="0" w:lastColumn="0" w:oddVBand="0" w:evenVBand="0" w:oddHBand="0" w:evenHBand="0" w:firstRowFirstColumn="0" w:firstRowLastColumn="0" w:lastRowFirstColumn="0" w:lastRowLastColumn="0"/>
        </w:trPr>
        <w:tc>
          <w:tcPr>
            <w:tcW w:w="1666" w:type="pct"/>
          </w:tcPr>
          <w:p w:rsidR="009E6735" w:rsidRDefault="00DF754F">
            <w:pPr>
              <w:pStyle w:val="NormalLeft"/>
            </w:pPr>
            <w:r>
              <w:t>Label</w:t>
            </w:r>
          </w:p>
        </w:tc>
        <w:tc>
          <w:tcPr>
            <w:tcW w:w="1666" w:type="pct"/>
          </w:tcPr>
          <w:p w:rsidR="009E6735" w:rsidRDefault="00DF754F">
            <w:pPr>
              <w:pStyle w:val="NormalLeft"/>
            </w:pPr>
            <w:r>
              <w:t>Code</w:t>
            </w:r>
          </w:p>
        </w:tc>
        <w:tc>
          <w:tcPr>
            <w:tcW w:w="1666" w:type="pct"/>
          </w:tcPr>
          <w:p w:rsidR="009E6735" w:rsidRDefault="00DF754F">
            <w:pPr>
              <w:pStyle w:val="NormalLeft"/>
            </w:pPr>
            <w:r>
              <w:t>Go To</w:t>
            </w:r>
          </w:p>
        </w:tc>
      </w:tr>
      <w:tr w:rsidR="009E6735" w:rsidTr="009E6735">
        <w:trPr>
          <w:cnfStyle w:val="000000100000" w:firstRow="0" w:lastRow="0" w:firstColumn="0" w:lastColumn="0" w:oddVBand="0" w:evenVBand="0" w:oddHBand="1" w:evenHBand="0" w:firstRowFirstColumn="0" w:firstRowLastColumn="0" w:lastRowFirstColumn="0" w:lastRowLastColumn="0"/>
        </w:trPr>
        <w:tc>
          <w:tcPr>
            <w:tcW w:w="1666" w:type="pct"/>
          </w:tcPr>
          <w:p w:rsidR="009E6735" w:rsidRDefault="00DF754F">
            <w:pPr>
              <w:pStyle w:val="NormalLeft"/>
            </w:pPr>
            <w:r>
              <w:t>YES</w:t>
            </w:r>
          </w:p>
        </w:tc>
        <w:tc>
          <w:tcPr>
            <w:tcW w:w="1666" w:type="pct"/>
          </w:tcPr>
          <w:p w:rsidR="009E6735" w:rsidRDefault="00DF754F">
            <w:pPr>
              <w:pStyle w:val="NormalLeft"/>
            </w:pPr>
            <w:r>
              <w:t>1</w:t>
            </w:r>
          </w:p>
        </w:tc>
        <w:tc>
          <w:tcPr>
            <w:tcW w:w="0" w:type="auto"/>
          </w:tcPr>
          <w:p w:rsidR="009E6735" w:rsidRDefault="009E6735"/>
        </w:tc>
      </w:tr>
      <w:tr w:rsidR="009E6735" w:rsidTr="009E6735">
        <w:tc>
          <w:tcPr>
            <w:tcW w:w="1666" w:type="pct"/>
          </w:tcPr>
          <w:p w:rsidR="009E6735" w:rsidRDefault="00DF754F">
            <w:pPr>
              <w:pStyle w:val="NormalLeft"/>
            </w:pPr>
            <w:r>
              <w:t>NO</w:t>
            </w:r>
          </w:p>
        </w:tc>
        <w:tc>
          <w:tcPr>
            <w:tcW w:w="1666" w:type="pct"/>
          </w:tcPr>
          <w:p w:rsidR="009E6735" w:rsidRDefault="00DF754F">
            <w:pPr>
              <w:pStyle w:val="NormalLeft"/>
            </w:pPr>
            <w:r>
              <w:t>2</w:t>
            </w:r>
          </w:p>
        </w:tc>
        <w:tc>
          <w:tcPr>
            <w:tcW w:w="0" w:type="auto"/>
          </w:tcPr>
          <w:p w:rsidR="009E6735" w:rsidRDefault="009E6735"/>
        </w:tc>
      </w:tr>
      <w:tr w:rsidR="009E6735" w:rsidTr="009E6735">
        <w:trPr>
          <w:cnfStyle w:val="000000100000" w:firstRow="0" w:lastRow="0" w:firstColumn="0" w:lastColumn="0" w:oddVBand="0" w:evenVBand="0" w:oddHBand="1" w:evenHBand="0" w:firstRowFirstColumn="0" w:firstRowLastColumn="0" w:lastRowFirstColumn="0" w:lastRowLastColumn="0"/>
        </w:trPr>
        <w:tc>
          <w:tcPr>
            <w:tcW w:w="1666" w:type="pct"/>
          </w:tcPr>
          <w:p w:rsidR="009E6735" w:rsidRDefault="00DF754F">
            <w:pPr>
              <w:pStyle w:val="NormalLeft"/>
            </w:pPr>
            <w:r>
              <w:t>REFUSED</w:t>
            </w:r>
          </w:p>
        </w:tc>
        <w:tc>
          <w:tcPr>
            <w:tcW w:w="1666" w:type="pct"/>
          </w:tcPr>
          <w:p w:rsidR="009E6735" w:rsidRDefault="00DF754F">
            <w:pPr>
              <w:pStyle w:val="NormalLeft"/>
            </w:pPr>
            <w:r>
              <w:t>-1</w:t>
            </w:r>
          </w:p>
        </w:tc>
        <w:tc>
          <w:tcPr>
            <w:tcW w:w="0" w:type="auto"/>
          </w:tcPr>
          <w:p w:rsidR="009E6735" w:rsidRDefault="009E6735"/>
        </w:tc>
      </w:tr>
      <w:tr w:rsidR="009E6735" w:rsidTr="009E6735">
        <w:tc>
          <w:tcPr>
            <w:tcW w:w="1666" w:type="pct"/>
          </w:tcPr>
          <w:p w:rsidR="009E6735" w:rsidRDefault="00DF754F">
            <w:pPr>
              <w:pStyle w:val="NormalLeft"/>
            </w:pPr>
            <w:r>
              <w:t>DON'T KNOW</w:t>
            </w:r>
          </w:p>
        </w:tc>
        <w:tc>
          <w:tcPr>
            <w:tcW w:w="1666" w:type="pct"/>
          </w:tcPr>
          <w:p w:rsidR="009E6735" w:rsidRDefault="00DF754F">
            <w:pPr>
              <w:pStyle w:val="NormalLeft"/>
            </w:pPr>
            <w:r>
              <w:t>-2</w:t>
            </w:r>
          </w:p>
        </w:tc>
        <w:tc>
          <w:tcPr>
            <w:tcW w:w="0" w:type="auto"/>
          </w:tcPr>
          <w:p w:rsidR="009E6735" w:rsidRDefault="009E6735"/>
        </w:tc>
      </w:tr>
    </w:tbl>
    <w:p w:rsidR="009E6735" w:rsidRDefault="009E6735"/>
    <w:tbl>
      <w:tblPr>
        <w:tblStyle w:val="NCSSourceTable"/>
        <w:tblW w:w="5000" w:type="pct"/>
        <w:tblLook w:val="04A0" w:firstRow="1" w:lastRow="0" w:firstColumn="1" w:lastColumn="0" w:noHBand="0" w:noVBand="1"/>
      </w:tblPr>
      <w:tblGrid>
        <w:gridCol w:w="9576"/>
      </w:tblGrid>
      <w:tr w:rsidR="009E6735">
        <w:trPr>
          <w:cnfStyle w:val="100000000000" w:firstRow="1" w:lastRow="0" w:firstColumn="0" w:lastColumn="0" w:oddVBand="0" w:evenVBand="0" w:oddHBand="0" w:evenHBand="0" w:firstRowFirstColumn="0" w:firstRowLastColumn="0" w:lastRowFirstColumn="0" w:lastRowLastColumn="0"/>
        </w:trPr>
        <w:tc>
          <w:tcPr>
            <w:tcW w:w="0" w:type="auto"/>
          </w:tcPr>
          <w:p w:rsidR="009E6735" w:rsidRDefault="00DF754F">
            <w:pPr>
              <w:pStyle w:val="NormalLeft"/>
            </w:pPr>
            <w:r>
              <w:t>SOURCE</w:t>
            </w:r>
          </w:p>
        </w:tc>
      </w:tr>
      <w:tr w:rsidR="009E6735">
        <w:trPr>
          <w:cnfStyle w:val="000000100000" w:firstRow="0" w:lastRow="0" w:firstColumn="0" w:lastColumn="0" w:oddVBand="0" w:evenVBand="0" w:oddHBand="1" w:evenHBand="0" w:firstRowFirstColumn="0" w:firstRowLastColumn="0" w:lastRowFirstColumn="0" w:lastRowLastColumn="0"/>
        </w:trPr>
        <w:tc>
          <w:tcPr>
            <w:tcW w:w="0" w:type="auto"/>
          </w:tcPr>
          <w:p w:rsidR="009E6735" w:rsidRDefault="00DF754F">
            <w:pPr>
              <w:pStyle w:val="NormalLeft"/>
            </w:pPr>
            <w:r>
              <w:t>National Survey of Lead Hazards and Allergens in Housing (modified)</w:t>
            </w:r>
          </w:p>
        </w:tc>
      </w:tr>
    </w:tbl>
    <w:p w:rsidR="009E6735" w:rsidRDefault="009E6735"/>
    <w:p w:rsidR="009E6735" w:rsidRDefault="00DF754F">
      <w:r>
        <w:rPr>
          <w:b/>
        </w:rPr>
        <w:t xml:space="preserve">IE06000/(METHOD). </w:t>
      </w:r>
      <w:r>
        <w:t>Use any other methods to "allergy-proof" your home?</w:t>
      </w:r>
    </w:p>
    <w:p w:rsidR="009E6735" w:rsidRDefault="009E6735"/>
    <w:tbl>
      <w:tblPr>
        <w:tblStyle w:val="NCSResponseOptionsTable"/>
        <w:tblW w:w="5000" w:type="pct"/>
        <w:tblLook w:val="04A0" w:firstRow="1" w:lastRow="0" w:firstColumn="1" w:lastColumn="0" w:noHBand="0" w:noVBand="1"/>
      </w:tblPr>
      <w:tblGrid>
        <w:gridCol w:w="3192"/>
        <w:gridCol w:w="3192"/>
        <w:gridCol w:w="3192"/>
      </w:tblGrid>
      <w:tr w:rsidR="009E6735" w:rsidTr="009E6735">
        <w:trPr>
          <w:cnfStyle w:val="100000000000" w:firstRow="1" w:lastRow="0" w:firstColumn="0" w:lastColumn="0" w:oddVBand="0" w:evenVBand="0" w:oddHBand="0" w:evenHBand="0" w:firstRowFirstColumn="0" w:firstRowLastColumn="0" w:lastRowFirstColumn="0" w:lastRowLastColumn="0"/>
        </w:trPr>
        <w:tc>
          <w:tcPr>
            <w:tcW w:w="1666" w:type="pct"/>
          </w:tcPr>
          <w:p w:rsidR="009E6735" w:rsidRDefault="00DF754F">
            <w:pPr>
              <w:pStyle w:val="NormalLeft"/>
            </w:pPr>
            <w:r>
              <w:t>Label</w:t>
            </w:r>
          </w:p>
        </w:tc>
        <w:tc>
          <w:tcPr>
            <w:tcW w:w="1666" w:type="pct"/>
          </w:tcPr>
          <w:p w:rsidR="009E6735" w:rsidRDefault="00DF754F">
            <w:pPr>
              <w:pStyle w:val="NormalLeft"/>
            </w:pPr>
            <w:r>
              <w:t>Code</w:t>
            </w:r>
          </w:p>
        </w:tc>
        <w:tc>
          <w:tcPr>
            <w:tcW w:w="1666" w:type="pct"/>
          </w:tcPr>
          <w:p w:rsidR="009E6735" w:rsidRDefault="00DF754F">
            <w:pPr>
              <w:pStyle w:val="NormalLeft"/>
            </w:pPr>
            <w:r>
              <w:t>Go To</w:t>
            </w:r>
          </w:p>
        </w:tc>
      </w:tr>
      <w:tr w:rsidR="009E6735" w:rsidTr="009E6735">
        <w:trPr>
          <w:cnfStyle w:val="000000100000" w:firstRow="0" w:lastRow="0" w:firstColumn="0" w:lastColumn="0" w:oddVBand="0" w:evenVBand="0" w:oddHBand="1" w:evenHBand="0" w:firstRowFirstColumn="0" w:firstRowLastColumn="0" w:lastRowFirstColumn="0" w:lastRowLastColumn="0"/>
        </w:trPr>
        <w:tc>
          <w:tcPr>
            <w:tcW w:w="1666" w:type="pct"/>
          </w:tcPr>
          <w:p w:rsidR="009E6735" w:rsidRDefault="00DF754F">
            <w:pPr>
              <w:pStyle w:val="NormalLeft"/>
            </w:pPr>
            <w:r>
              <w:t>YES</w:t>
            </w:r>
          </w:p>
        </w:tc>
        <w:tc>
          <w:tcPr>
            <w:tcW w:w="1666" w:type="pct"/>
          </w:tcPr>
          <w:p w:rsidR="009E6735" w:rsidRDefault="00DF754F">
            <w:pPr>
              <w:pStyle w:val="NormalLeft"/>
            </w:pPr>
            <w:r>
              <w:t>1</w:t>
            </w:r>
          </w:p>
        </w:tc>
        <w:tc>
          <w:tcPr>
            <w:tcW w:w="0" w:type="auto"/>
          </w:tcPr>
          <w:p w:rsidR="009E6735" w:rsidRDefault="009E6735"/>
        </w:tc>
      </w:tr>
      <w:tr w:rsidR="009E6735" w:rsidTr="009E6735">
        <w:tc>
          <w:tcPr>
            <w:tcW w:w="1666" w:type="pct"/>
          </w:tcPr>
          <w:p w:rsidR="009E6735" w:rsidRDefault="00DF754F">
            <w:pPr>
              <w:pStyle w:val="NormalLeft"/>
            </w:pPr>
            <w:r>
              <w:t>NO</w:t>
            </w:r>
          </w:p>
        </w:tc>
        <w:tc>
          <w:tcPr>
            <w:tcW w:w="1666" w:type="pct"/>
          </w:tcPr>
          <w:p w:rsidR="009E6735" w:rsidRDefault="00DF754F">
            <w:pPr>
              <w:pStyle w:val="NormalLeft"/>
            </w:pPr>
            <w:r>
              <w:t>2</w:t>
            </w:r>
          </w:p>
        </w:tc>
        <w:tc>
          <w:tcPr>
            <w:tcW w:w="1666" w:type="pct"/>
          </w:tcPr>
          <w:p w:rsidR="009E6735" w:rsidRDefault="00DF754F">
            <w:pPr>
              <w:pStyle w:val="NormalLeft"/>
            </w:pPr>
            <w:r>
              <w:t>IE08000</w:t>
            </w:r>
          </w:p>
        </w:tc>
      </w:tr>
      <w:tr w:rsidR="009E6735" w:rsidTr="009E6735">
        <w:trPr>
          <w:cnfStyle w:val="000000100000" w:firstRow="0" w:lastRow="0" w:firstColumn="0" w:lastColumn="0" w:oddVBand="0" w:evenVBand="0" w:oddHBand="1" w:evenHBand="0" w:firstRowFirstColumn="0" w:firstRowLastColumn="0" w:lastRowFirstColumn="0" w:lastRowLastColumn="0"/>
        </w:trPr>
        <w:tc>
          <w:tcPr>
            <w:tcW w:w="1666" w:type="pct"/>
          </w:tcPr>
          <w:p w:rsidR="009E6735" w:rsidRDefault="00DF754F">
            <w:pPr>
              <w:pStyle w:val="NormalLeft"/>
            </w:pPr>
            <w:r>
              <w:t>REFUSED</w:t>
            </w:r>
          </w:p>
        </w:tc>
        <w:tc>
          <w:tcPr>
            <w:tcW w:w="1666" w:type="pct"/>
          </w:tcPr>
          <w:p w:rsidR="009E6735" w:rsidRDefault="00DF754F">
            <w:pPr>
              <w:pStyle w:val="NormalLeft"/>
            </w:pPr>
            <w:r>
              <w:t>-1</w:t>
            </w:r>
          </w:p>
        </w:tc>
        <w:tc>
          <w:tcPr>
            <w:tcW w:w="1666" w:type="pct"/>
          </w:tcPr>
          <w:p w:rsidR="009E6735" w:rsidRDefault="00DF754F">
            <w:pPr>
              <w:pStyle w:val="NormalLeft"/>
            </w:pPr>
            <w:r>
              <w:t>IE08000</w:t>
            </w:r>
          </w:p>
        </w:tc>
      </w:tr>
      <w:tr w:rsidR="009E6735" w:rsidTr="009E6735">
        <w:tc>
          <w:tcPr>
            <w:tcW w:w="1666" w:type="pct"/>
          </w:tcPr>
          <w:p w:rsidR="009E6735" w:rsidRDefault="00DF754F">
            <w:pPr>
              <w:pStyle w:val="NormalLeft"/>
            </w:pPr>
            <w:r>
              <w:t>DON'T KNOW</w:t>
            </w:r>
          </w:p>
        </w:tc>
        <w:tc>
          <w:tcPr>
            <w:tcW w:w="1666" w:type="pct"/>
          </w:tcPr>
          <w:p w:rsidR="009E6735" w:rsidRDefault="00DF754F">
            <w:pPr>
              <w:pStyle w:val="NormalLeft"/>
            </w:pPr>
            <w:r>
              <w:t>-2</w:t>
            </w:r>
          </w:p>
        </w:tc>
        <w:tc>
          <w:tcPr>
            <w:tcW w:w="1666" w:type="pct"/>
          </w:tcPr>
          <w:p w:rsidR="009E6735" w:rsidRDefault="00DF754F">
            <w:pPr>
              <w:pStyle w:val="NormalLeft"/>
            </w:pPr>
            <w:r>
              <w:t>IE08000</w:t>
            </w:r>
          </w:p>
        </w:tc>
      </w:tr>
    </w:tbl>
    <w:p w:rsidR="009E6735" w:rsidRDefault="009E6735"/>
    <w:tbl>
      <w:tblPr>
        <w:tblStyle w:val="NCSSourceTable"/>
        <w:tblW w:w="5000" w:type="pct"/>
        <w:tblLook w:val="04A0" w:firstRow="1" w:lastRow="0" w:firstColumn="1" w:lastColumn="0" w:noHBand="0" w:noVBand="1"/>
      </w:tblPr>
      <w:tblGrid>
        <w:gridCol w:w="9576"/>
      </w:tblGrid>
      <w:tr w:rsidR="009E6735">
        <w:trPr>
          <w:cnfStyle w:val="100000000000" w:firstRow="1" w:lastRow="0" w:firstColumn="0" w:lastColumn="0" w:oddVBand="0" w:evenVBand="0" w:oddHBand="0" w:evenHBand="0" w:firstRowFirstColumn="0" w:firstRowLastColumn="0" w:lastRowFirstColumn="0" w:lastRowLastColumn="0"/>
        </w:trPr>
        <w:tc>
          <w:tcPr>
            <w:tcW w:w="0" w:type="auto"/>
          </w:tcPr>
          <w:p w:rsidR="009E6735" w:rsidRDefault="00DF754F">
            <w:pPr>
              <w:pStyle w:val="NormalLeft"/>
            </w:pPr>
            <w:r>
              <w:t>SOURCE</w:t>
            </w:r>
          </w:p>
        </w:tc>
      </w:tr>
      <w:tr w:rsidR="009E6735">
        <w:trPr>
          <w:cnfStyle w:val="000000100000" w:firstRow="0" w:lastRow="0" w:firstColumn="0" w:lastColumn="0" w:oddVBand="0" w:evenVBand="0" w:oddHBand="1" w:evenHBand="0" w:firstRowFirstColumn="0" w:firstRowLastColumn="0" w:lastRowFirstColumn="0" w:lastRowLastColumn="0"/>
        </w:trPr>
        <w:tc>
          <w:tcPr>
            <w:tcW w:w="0" w:type="auto"/>
          </w:tcPr>
          <w:p w:rsidR="009E6735" w:rsidRDefault="00DF754F">
            <w:pPr>
              <w:pStyle w:val="NormalLeft"/>
            </w:pPr>
            <w:r>
              <w:t>National Survey of Lead Hazards and Allergens in Housing (modified)</w:t>
            </w:r>
          </w:p>
        </w:tc>
      </w:tr>
    </w:tbl>
    <w:p w:rsidR="009E6735" w:rsidRDefault="009E6735"/>
    <w:p w:rsidR="009E6735" w:rsidRDefault="00DF754F">
      <w:r>
        <w:rPr>
          <w:b/>
        </w:rPr>
        <w:t xml:space="preserve">IE07000/(METHOD_OTH). </w:t>
      </w:r>
      <w:r>
        <w:t>SPECIFY: ____________________________</w:t>
      </w:r>
    </w:p>
    <w:p w:rsidR="009E6735" w:rsidRDefault="009E6735"/>
    <w:tbl>
      <w:tblPr>
        <w:tblStyle w:val="NCSResponseOptionsTable"/>
        <w:tblW w:w="5000" w:type="pct"/>
        <w:tblLook w:val="04A0" w:firstRow="1" w:lastRow="0" w:firstColumn="1" w:lastColumn="0" w:noHBand="0" w:noVBand="1"/>
      </w:tblPr>
      <w:tblGrid>
        <w:gridCol w:w="3192"/>
        <w:gridCol w:w="3192"/>
        <w:gridCol w:w="3192"/>
      </w:tblGrid>
      <w:tr w:rsidR="009E6735" w:rsidTr="009E6735">
        <w:trPr>
          <w:cnfStyle w:val="100000000000" w:firstRow="1" w:lastRow="0" w:firstColumn="0" w:lastColumn="0" w:oddVBand="0" w:evenVBand="0" w:oddHBand="0" w:evenHBand="0" w:firstRowFirstColumn="0" w:firstRowLastColumn="0" w:lastRowFirstColumn="0" w:lastRowLastColumn="0"/>
        </w:trPr>
        <w:tc>
          <w:tcPr>
            <w:tcW w:w="1666" w:type="pct"/>
          </w:tcPr>
          <w:p w:rsidR="009E6735" w:rsidRDefault="00DF754F">
            <w:pPr>
              <w:pStyle w:val="NormalLeft"/>
            </w:pPr>
            <w:r>
              <w:t>Label</w:t>
            </w:r>
          </w:p>
        </w:tc>
        <w:tc>
          <w:tcPr>
            <w:tcW w:w="1666" w:type="pct"/>
          </w:tcPr>
          <w:p w:rsidR="009E6735" w:rsidRDefault="00DF754F">
            <w:pPr>
              <w:pStyle w:val="NormalLeft"/>
            </w:pPr>
            <w:r>
              <w:t>Code</w:t>
            </w:r>
          </w:p>
        </w:tc>
        <w:tc>
          <w:tcPr>
            <w:tcW w:w="1666" w:type="pct"/>
          </w:tcPr>
          <w:p w:rsidR="009E6735" w:rsidRDefault="00DF754F">
            <w:pPr>
              <w:pStyle w:val="NormalLeft"/>
            </w:pPr>
            <w:r>
              <w:t>Go To</w:t>
            </w:r>
          </w:p>
        </w:tc>
      </w:tr>
      <w:tr w:rsidR="009E6735" w:rsidTr="009E6735">
        <w:trPr>
          <w:cnfStyle w:val="000000100000" w:firstRow="0" w:lastRow="0" w:firstColumn="0" w:lastColumn="0" w:oddVBand="0" w:evenVBand="0" w:oddHBand="1" w:evenHBand="0" w:firstRowFirstColumn="0" w:firstRowLastColumn="0" w:lastRowFirstColumn="0" w:lastRowLastColumn="0"/>
        </w:trPr>
        <w:tc>
          <w:tcPr>
            <w:tcW w:w="1666" w:type="pct"/>
          </w:tcPr>
          <w:p w:rsidR="009E6735" w:rsidRDefault="00DF754F">
            <w:pPr>
              <w:pStyle w:val="NormalLeft"/>
            </w:pPr>
            <w:r>
              <w:t>REFUSED</w:t>
            </w:r>
          </w:p>
        </w:tc>
        <w:tc>
          <w:tcPr>
            <w:tcW w:w="1666" w:type="pct"/>
          </w:tcPr>
          <w:p w:rsidR="009E6735" w:rsidRDefault="00DF754F">
            <w:pPr>
              <w:pStyle w:val="NormalLeft"/>
            </w:pPr>
            <w:r>
              <w:t>-1</w:t>
            </w:r>
          </w:p>
        </w:tc>
        <w:tc>
          <w:tcPr>
            <w:tcW w:w="0" w:type="auto"/>
          </w:tcPr>
          <w:p w:rsidR="009E6735" w:rsidRDefault="009E6735"/>
        </w:tc>
      </w:tr>
      <w:tr w:rsidR="009E6735" w:rsidTr="009E6735">
        <w:tc>
          <w:tcPr>
            <w:tcW w:w="1666" w:type="pct"/>
          </w:tcPr>
          <w:p w:rsidR="009E6735" w:rsidRDefault="00DF754F">
            <w:pPr>
              <w:pStyle w:val="NormalLeft"/>
            </w:pPr>
            <w:r>
              <w:t>DON'T KNOW</w:t>
            </w:r>
          </w:p>
        </w:tc>
        <w:tc>
          <w:tcPr>
            <w:tcW w:w="1666" w:type="pct"/>
          </w:tcPr>
          <w:p w:rsidR="009E6735" w:rsidRDefault="00DF754F">
            <w:pPr>
              <w:pStyle w:val="NormalLeft"/>
            </w:pPr>
            <w:r>
              <w:t>-2</w:t>
            </w:r>
          </w:p>
        </w:tc>
        <w:tc>
          <w:tcPr>
            <w:tcW w:w="0" w:type="auto"/>
          </w:tcPr>
          <w:p w:rsidR="009E6735" w:rsidRDefault="009E6735"/>
        </w:tc>
      </w:tr>
    </w:tbl>
    <w:p w:rsidR="009E6735" w:rsidRDefault="009E6735"/>
    <w:tbl>
      <w:tblPr>
        <w:tblStyle w:val="NCSSourceTable"/>
        <w:tblW w:w="5000" w:type="pct"/>
        <w:tblLook w:val="04A0" w:firstRow="1" w:lastRow="0" w:firstColumn="1" w:lastColumn="0" w:noHBand="0" w:noVBand="1"/>
      </w:tblPr>
      <w:tblGrid>
        <w:gridCol w:w="9576"/>
      </w:tblGrid>
      <w:tr w:rsidR="009E6735">
        <w:trPr>
          <w:cnfStyle w:val="100000000000" w:firstRow="1" w:lastRow="0" w:firstColumn="0" w:lastColumn="0" w:oddVBand="0" w:evenVBand="0" w:oddHBand="0" w:evenHBand="0" w:firstRowFirstColumn="0" w:firstRowLastColumn="0" w:lastRowFirstColumn="0" w:lastRowLastColumn="0"/>
        </w:trPr>
        <w:tc>
          <w:tcPr>
            <w:tcW w:w="0" w:type="auto"/>
          </w:tcPr>
          <w:p w:rsidR="009E6735" w:rsidRDefault="00DF754F">
            <w:pPr>
              <w:pStyle w:val="NormalLeft"/>
            </w:pPr>
            <w:r>
              <w:t>SOURCE</w:t>
            </w:r>
          </w:p>
        </w:tc>
      </w:tr>
      <w:tr w:rsidR="009E6735">
        <w:trPr>
          <w:cnfStyle w:val="000000100000" w:firstRow="0" w:lastRow="0" w:firstColumn="0" w:lastColumn="0" w:oddVBand="0" w:evenVBand="0" w:oddHBand="1" w:evenHBand="0" w:firstRowFirstColumn="0" w:firstRowLastColumn="0" w:lastRowFirstColumn="0" w:lastRowLastColumn="0"/>
        </w:trPr>
        <w:tc>
          <w:tcPr>
            <w:tcW w:w="0" w:type="auto"/>
          </w:tcPr>
          <w:p w:rsidR="009E6735" w:rsidRDefault="00DF754F">
            <w:pPr>
              <w:pStyle w:val="NormalLeft"/>
            </w:pPr>
            <w:r>
              <w:t>National Survey of Lead Hazards and Allergens in Housing (modified)</w:t>
            </w:r>
          </w:p>
        </w:tc>
      </w:tr>
    </w:tbl>
    <w:p w:rsidR="009E6735" w:rsidRDefault="009E6735"/>
    <w:p w:rsidR="009E6735" w:rsidRDefault="00DF754F">
      <w:r>
        <w:rPr>
          <w:b/>
        </w:rPr>
        <w:t xml:space="preserve">IE08000. </w:t>
      </w:r>
      <w:r>
        <w:t>Thank you for participating in the National Children’s Study and for taking the time to complete this survey. This concludes the interview.</w:t>
      </w:r>
    </w:p>
    <w:p w:rsidR="009E6735" w:rsidRDefault="009E6735"/>
    <w:p w:rsidR="009E6735" w:rsidRDefault="00DF754F">
      <w:r>
        <w:rPr>
          <w:b/>
        </w:rPr>
        <w:t>(TIME_STAMP_IE_ET).</w:t>
      </w:r>
    </w:p>
    <w:p w:rsidR="009E6735" w:rsidRDefault="009E6735"/>
    <w:tbl>
      <w:tblPr>
        <w:tblStyle w:val="NCSProgrammerInstructions"/>
        <w:tblW w:w="5000" w:type="pct"/>
        <w:tblLook w:val="04A0" w:firstRow="1" w:lastRow="0" w:firstColumn="1" w:lastColumn="0" w:noHBand="0" w:noVBand="1"/>
      </w:tblPr>
      <w:tblGrid>
        <w:gridCol w:w="9576"/>
      </w:tblGrid>
      <w:tr w:rsidR="009E6735">
        <w:trPr>
          <w:cnfStyle w:val="100000000000" w:firstRow="1" w:lastRow="0" w:firstColumn="0" w:lastColumn="0" w:oddVBand="0" w:evenVBand="0" w:oddHBand="0" w:evenHBand="0" w:firstRowFirstColumn="0" w:firstRowLastColumn="0" w:lastRowFirstColumn="0" w:lastRowLastColumn="0"/>
        </w:trPr>
        <w:tc>
          <w:tcPr>
            <w:tcW w:w="0" w:type="auto"/>
          </w:tcPr>
          <w:p w:rsidR="009E6735" w:rsidRDefault="00DF754F">
            <w:pPr>
              <w:pStyle w:val="NormalLeft"/>
            </w:pPr>
            <w:r>
              <w:t>PROGRAMMER INSTRUCTIONS</w:t>
            </w:r>
          </w:p>
        </w:tc>
      </w:tr>
      <w:tr w:rsidR="009E6735">
        <w:trPr>
          <w:cnfStyle w:val="000000100000" w:firstRow="0" w:lastRow="0" w:firstColumn="0" w:lastColumn="0" w:oddVBand="0" w:evenVBand="0" w:oddHBand="1" w:evenHBand="0" w:firstRowFirstColumn="0" w:firstRowLastColumn="0" w:lastRowFirstColumn="0" w:lastRowLastColumn="0"/>
        </w:trPr>
        <w:tc>
          <w:tcPr>
            <w:tcW w:w="0" w:type="auto"/>
          </w:tcPr>
          <w:p w:rsidR="009E6735" w:rsidRDefault="00DF754F">
            <w:pPr>
              <w:pStyle w:val="NormalLeft"/>
            </w:pPr>
            <w:r>
              <w:t>INSERT DATE/TIME STAMP</w:t>
            </w:r>
          </w:p>
        </w:tc>
      </w:tr>
    </w:tbl>
    <w:p w:rsidR="009E6735" w:rsidRDefault="009E6735"/>
    <w:sectPr w:rsidR="009E6735" w:rsidSect="004E7B04">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EF1" w:rsidRDefault="00857EF1" w:rsidP="008209D1">
      <w:pPr>
        <w:spacing w:line="240" w:lineRule="auto"/>
      </w:pPr>
      <w:r>
        <w:separator/>
      </w:r>
    </w:p>
  </w:endnote>
  <w:endnote w:type="continuationSeparator" w:id="0">
    <w:p w:rsidR="00857EF1" w:rsidRDefault="00857EF1"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54F" w:rsidRDefault="00DF75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460D71" w:rsidRDefault="00F47C9F" w:rsidP="002C76B3">
    <w:pPr>
      <w:pStyle w:val="NCSFooter"/>
      <w:tabs>
        <w:tab w:val="center" w:pos="4320"/>
        <w:tab w:val="right" w:pos="8640"/>
        <w:tab w:val="right" w:pos="9570"/>
      </w:tabs>
      <w:ind w:right="-115"/>
      <w:rPr>
        <w:rFonts w:cs="Arial"/>
        <w:sz w:val="16"/>
      </w:rPr>
    </w:pPr>
    <w:r>
      <w:t>Public reporting burden for this collection of information is estimated to average 2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A12391" w:rsidRDefault="00B25CDB" w:rsidP="00006599">
    <w:pPr>
      <w:pStyle w:val="Footer"/>
      <w:rPr>
        <w:sz w:val="18"/>
        <w:szCs w:val="18"/>
      </w:rPr>
    </w:pPr>
    <w:r>
      <w:rPr>
        <w:sz w:val="18"/>
        <w:szCs w:val="18"/>
      </w:rPr>
      <w:t>DOM Document Name Type of Document (Recruitment Groups), Month YYYY, V#.#</w:t>
    </w:r>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sidR="00702437">
      <w:rPr>
        <w:noProof/>
        <w:sz w:val="18"/>
        <w:szCs w:val="18"/>
      </w:rPr>
      <w:t>iv</w:t>
    </w:r>
    <w:r w:rsidRPr="00626516">
      <w:rPr>
        <w:sz w:val="18"/>
        <w:szCs w:val="18"/>
      </w:rPr>
      <w:fldChar w:fldCharType="end"/>
    </w:r>
  </w:p>
  <w:p w:rsidR="00B25CDB" w:rsidRDefault="00B25C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6A2348">
    <w:pPr>
      <w:pStyle w:val="Footer"/>
      <w:rPr>
        <w:sz w:val="18"/>
        <w:szCs w:val="18"/>
      </w:rPr>
    </w:pPr>
    <w:r>
      <w:rPr>
        <w:noProof/>
        <w:sz w:val="18"/>
        <w:szCs w:val="18"/>
      </w:rPr>
      <w:t>QUE 24M Questionnaire – Household, 4.0, V1.0</w:t>
    </w:r>
    <w:r w:rsidR="00B25CDB">
      <w:rPr>
        <w:sz w:val="18"/>
        <w:szCs w:val="18"/>
      </w:rPr>
      <w:ptab w:relativeTo="margin" w:alignment="right" w:leader="none"/>
    </w:r>
    <w:r w:rsidR="00B25CDB" w:rsidRPr="008050DA">
      <w:rPr>
        <w:sz w:val="18"/>
        <w:szCs w:val="18"/>
      </w:rPr>
      <w:fldChar w:fldCharType="begin"/>
    </w:r>
    <w:r w:rsidR="00B25CDB" w:rsidRPr="008050DA">
      <w:rPr>
        <w:sz w:val="18"/>
        <w:szCs w:val="18"/>
      </w:rPr>
      <w:instrText xml:space="preserve"> PAGE   \* MERGEFORMAT </w:instrText>
    </w:r>
    <w:r w:rsidR="00B25CDB" w:rsidRPr="008050DA">
      <w:rPr>
        <w:sz w:val="18"/>
        <w:szCs w:val="18"/>
      </w:rPr>
      <w:fldChar w:fldCharType="separate"/>
    </w:r>
    <w:r w:rsidR="00DF754F">
      <w:rPr>
        <w:noProof/>
        <w:sz w:val="18"/>
        <w:szCs w:val="18"/>
      </w:rPr>
      <w:t>iii</w:t>
    </w:r>
    <w:r w:rsidR="00B25CDB" w:rsidRPr="008050DA">
      <w:rPr>
        <w:sz w:val="18"/>
        <w:szCs w:val="18"/>
      </w:rPr>
      <w:fldChar w:fldCharType="end"/>
    </w:r>
  </w:p>
  <w:p w:rsidR="00081AA2" w:rsidRDefault="006A2348" w:rsidP="00081AA2">
    <w:pPr>
      <w:pStyle w:val="Footer"/>
      <w:rPr>
        <w:sz w:val="18"/>
        <w:szCs w:val="18"/>
      </w:rPr>
    </w:pPr>
    <w:r>
      <w:rPr>
        <w:noProof/>
        <w:sz w:val="18"/>
        <w:szCs w:val="18"/>
      </w:rPr>
      <w:t>OMB Specification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28" w:rsidRDefault="006A2348" w:rsidP="00E15E28">
    <w:pPr>
      <w:pStyle w:val="Footer"/>
      <w:tabs>
        <w:tab w:val="clear" w:pos="4680"/>
      </w:tabs>
      <w:jc w:val="right"/>
      <w:rPr>
        <w:noProof/>
      </w:rPr>
    </w:pPr>
    <w:r>
      <w:rPr>
        <w:noProof/>
        <w:sz w:val="18"/>
        <w:szCs w:val="18"/>
      </w:rPr>
      <w:t>QUE 24M Questionnaire – Household, 4.0, V1.0</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DF754F">
          <w:rPr>
            <w:noProof/>
            <w:sz w:val="18"/>
            <w:szCs w:val="18"/>
          </w:rPr>
          <w:t>4</w:t>
        </w:r>
        <w:r w:rsidR="00E15E28" w:rsidRPr="00301659">
          <w:rPr>
            <w:noProof/>
            <w:sz w:val="18"/>
            <w:szCs w:val="18"/>
          </w:rPr>
          <w:fldChar w:fldCharType="end"/>
        </w:r>
      </w:sdtContent>
    </w:sdt>
  </w:p>
  <w:p w:rsidR="009E5411" w:rsidRDefault="006A2348" w:rsidP="0093359D">
    <w:pPr>
      <w:pStyle w:val="Footer"/>
      <w:rPr>
        <w:sz w:val="18"/>
        <w:szCs w:val="18"/>
      </w:rPr>
    </w:pPr>
    <w:r>
      <w:rPr>
        <w:noProof/>
        <w:sz w:val="18"/>
        <w:szCs w:val="18"/>
      </w:rPr>
      <w:t>OMB Specification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EF1" w:rsidRDefault="00857EF1" w:rsidP="008209D1">
      <w:pPr>
        <w:spacing w:line="240" w:lineRule="auto"/>
      </w:pPr>
      <w:r>
        <w:separator/>
      </w:r>
    </w:p>
  </w:footnote>
  <w:footnote w:type="continuationSeparator" w:id="0">
    <w:p w:rsidR="00857EF1" w:rsidRDefault="00857EF1"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DF754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FA2009" w:rsidRDefault="00B25CDB" w:rsidP="00FA2009">
    <w:pPr>
      <w:pStyle w:val="OMBHeaderFormat"/>
    </w:pPr>
    <w:r w:rsidRPr="00FA2009">
      <w:t xml:space="preserve">OMB #: </w:t>
    </w:r>
    <w:r w:rsidR="006A2348">
      <w:rPr>
        <w:noProof/>
      </w:rPr>
      <w:t>0925-0593</w:t>
    </w:r>
  </w:p>
  <w:p w:rsidR="00B25CDB" w:rsidRPr="00FA2009" w:rsidRDefault="00B25CDB" w:rsidP="00FA2009">
    <w:pPr>
      <w:pStyle w:val="OMBHeaderFormat"/>
    </w:pPr>
    <w:r w:rsidRPr="00FA2009">
      <w:tab/>
      <w:t xml:space="preserve"> </w:t>
    </w:r>
    <w:r w:rsidRPr="00FA2009">
      <w:tab/>
      <w:t xml:space="preserve">       OMB Expiration Date: </w:t>
    </w:r>
    <w:r w:rsidR="006A2348">
      <w:rPr>
        <w:noProof/>
      </w:rPr>
      <w:t>8/31/2014</w:t>
    </w:r>
  </w:p>
  <w:p w:rsidR="00B25CDB" w:rsidRDefault="0093359D" w:rsidP="00FA2009">
    <w:pPr>
      <w:pStyle w:val="OMBHeaderFormat"/>
      <w:rPr>
        <w:noProof/>
      </w:rPr>
    </w:pPr>
    <w:r>
      <w:rPr>
        <w:noProof/>
      </w:rPr>
      <w:t>24M Questionnaire - Household, Phase 2g</w:t>
    </w:r>
  </w:p>
  <w:p w:rsidR="0071623F" w:rsidRDefault="006A2348" w:rsidP="0071623F">
    <w:pPr>
      <w:pStyle w:val="OMBHeaderFormat"/>
      <w:rPr>
        <w:noProof/>
      </w:rPr>
    </w:pPr>
    <w:r>
      <w:rPr>
        <w:noProof/>
      </w:rPr>
      <w:t>OMB Specification</w:t>
    </w:r>
  </w:p>
  <w:p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DF754F" w:rsidP="00170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B25CD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44205"/>
    <w:multiLevelType w:val="singleLevel"/>
    <w:tmpl w:val="F4421060"/>
    <w:lvl w:ilvl="0">
      <w:numFmt w:val="bullet"/>
      <w:lvlText w:val="o"/>
      <w:lvlJc w:val="left"/>
      <w:pPr>
        <w:ind w:left="420" w:hanging="360"/>
      </w:pPr>
    </w:lvl>
  </w:abstractNum>
  <w:abstractNum w:abstractNumId="1">
    <w:nsid w:val="03CA1B45"/>
    <w:multiLevelType w:val="singleLevel"/>
    <w:tmpl w:val="B888A7EA"/>
    <w:lvl w:ilvl="0">
      <w:start w:val="1"/>
      <w:numFmt w:val="lowerLetter"/>
      <w:lvlText w:val="%1."/>
      <w:lvlJc w:val="left"/>
      <w:pPr>
        <w:ind w:left="420" w:hanging="360"/>
      </w:pPr>
    </w:lvl>
  </w:abstractNum>
  <w:abstractNum w:abstractNumId="2">
    <w:nsid w:val="13C659DB"/>
    <w:multiLevelType w:val="hybridMultilevel"/>
    <w:tmpl w:val="1964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66F52"/>
    <w:multiLevelType w:val="hybridMultilevel"/>
    <w:tmpl w:val="279A9964"/>
    <w:lvl w:ilvl="0" w:tplc="E880339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E90311"/>
    <w:multiLevelType w:val="singleLevel"/>
    <w:tmpl w:val="B0AE94A4"/>
    <w:lvl w:ilvl="0">
      <w:numFmt w:val="bullet"/>
      <w:lvlText w:val="▪"/>
      <w:lvlJc w:val="left"/>
      <w:pPr>
        <w:ind w:left="420" w:hanging="360"/>
      </w:pPr>
    </w:lvl>
  </w:abstractNum>
  <w:abstractNum w:abstractNumId="6">
    <w:nsid w:val="256A10B9"/>
    <w:multiLevelType w:val="hybridMultilevel"/>
    <w:tmpl w:val="7EF27FF2"/>
    <w:lvl w:ilvl="0" w:tplc="D9A4F926">
      <w:start w:val="1"/>
      <w:numFmt w:val="decimal"/>
      <w:lvlText w:val="%1."/>
      <w:lvlJc w:val="left"/>
      <w:pPr>
        <w:ind w:left="720" w:hanging="360"/>
      </w:pPr>
    </w:lvl>
    <w:lvl w:ilvl="1" w:tplc="BB30A0AE">
      <w:start w:val="1"/>
      <w:numFmt w:val="lowerLetter"/>
      <w:lvlText w:val="%2."/>
      <w:lvlJc w:val="left"/>
      <w:pPr>
        <w:ind w:left="1440" w:hanging="360"/>
      </w:pPr>
    </w:lvl>
    <w:lvl w:ilvl="2" w:tplc="99EEDB18">
      <w:start w:val="1"/>
      <w:numFmt w:val="lowerRoman"/>
      <w:lvlText w:val="%3."/>
      <w:lvlJc w:val="right"/>
      <w:pPr>
        <w:ind w:left="2160" w:hanging="360"/>
      </w:pPr>
    </w:lvl>
    <w:lvl w:ilvl="3" w:tplc="D7683AB2">
      <w:start w:val="1"/>
      <w:numFmt w:val="decimal"/>
      <w:lvlText w:val="%4."/>
      <w:lvlJc w:val="left"/>
      <w:pPr>
        <w:ind w:left="2880" w:hanging="360"/>
      </w:pPr>
    </w:lvl>
    <w:lvl w:ilvl="4" w:tplc="3CACF04E">
      <w:start w:val="1"/>
      <w:numFmt w:val="lowerLetter"/>
      <w:lvlText w:val="%5."/>
      <w:lvlJc w:val="left"/>
      <w:pPr>
        <w:ind w:left="3600" w:hanging="360"/>
      </w:pPr>
    </w:lvl>
    <w:lvl w:ilvl="5" w:tplc="6F4E7528">
      <w:start w:val="1"/>
      <w:numFmt w:val="lowerRoman"/>
      <w:lvlText w:val="%6."/>
      <w:lvlJc w:val="right"/>
      <w:pPr>
        <w:ind w:left="4320" w:hanging="360"/>
      </w:pPr>
    </w:lvl>
    <w:lvl w:ilvl="6" w:tplc="1B20FC90">
      <w:start w:val="1"/>
      <w:numFmt w:val="decimal"/>
      <w:lvlText w:val="%7."/>
      <w:lvlJc w:val="left"/>
      <w:pPr>
        <w:ind w:left="5040" w:hanging="360"/>
      </w:pPr>
    </w:lvl>
    <w:lvl w:ilvl="7" w:tplc="D0E22E24">
      <w:start w:val="1"/>
      <w:numFmt w:val="lowerLetter"/>
      <w:lvlText w:val="%8."/>
      <w:lvlJc w:val="left"/>
      <w:pPr>
        <w:ind w:left="5760" w:hanging="360"/>
      </w:pPr>
    </w:lvl>
    <w:lvl w:ilvl="8" w:tplc="98BE26C6">
      <w:start w:val="1"/>
      <w:numFmt w:val="lowerRoman"/>
      <w:lvlText w:val="%9."/>
      <w:lvlJc w:val="right"/>
      <w:pPr>
        <w:ind w:left="6480" w:hanging="360"/>
      </w:pPr>
    </w:lvl>
  </w:abstractNum>
  <w:abstractNum w:abstractNumId="7">
    <w:nsid w:val="2FC553D5"/>
    <w:multiLevelType w:val="singleLevel"/>
    <w:tmpl w:val="D93451AC"/>
    <w:lvl w:ilvl="0">
      <w:start w:val="1"/>
      <w:numFmt w:val="upperRoman"/>
      <w:lvlText w:val="%1."/>
      <w:lvlJc w:val="left"/>
      <w:pPr>
        <w:ind w:left="420" w:hanging="360"/>
      </w:pPr>
    </w:lvl>
  </w:abstractNum>
  <w:abstractNum w:abstractNumId="8">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784F89"/>
    <w:multiLevelType w:val="singleLevel"/>
    <w:tmpl w:val="1D2C99A6"/>
    <w:lvl w:ilvl="0">
      <w:start w:val="1"/>
      <w:numFmt w:val="upperLetter"/>
      <w:lvlText w:val="%1."/>
      <w:lvlJc w:val="left"/>
      <w:pPr>
        <w:ind w:left="420" w:hanging="360"/>
      </w:pPr>
    </w:lvl>
  </w:abstractNum>
  <w:abstractNum w:abstractNumId="10">
    <w:nsid w:val="660E6A03"/>
    <w:multiLevelType w:val="singleLevel"/>
    <w:tmpl w:val="8362CD1E"/>
    <w:lvl w:ilvl="0">
      <w:start w:val="1"/>
      <w:numFmt w:val="lowerRoman"/>
      <w:lvlText w:val="%1."/>
      <w:lvlJc w:val="left"/>
      <w:pPr>
        <w:ind w:left="420" w:hanging="360"/>
      </w:pPr>
    </w:lvl>
  </w:abstractNum>
  <w:abstractNum w:abstractNumId="11">
    <w:nsid w:val="6E312E47"/>
    <w:multiLevelType w:val="hybridMultilevel"/>
    <w:tmpl w:val="0A6058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27006E6"/>
    <w:multiLevelType w:val="hybridMultilevel"/>
    <w:tmpl w:val="BD5623DC"/>
    <w:lvl w:ilvl="0" w:tplc="F13C147C">
      <w:start w:val="1"/>
      <w:numFmt w:val="bullet"/>
      <w:lvlText w:val=""/>
      <w:lvlJc w:val="left"/>
      <w:pPr>
        <w:ind w:left="720" w:hanging="360"/>
      </w:pPr>
      <w:rPr>
        <w:rFonts w:ascii="Symbol" w:hAnsi="Symbol" w:hint="default"/>
      </w:rPr>
    </w:lvl>
    <w:lvl w:ilvl="1" w:tplc="48D2378E">
      <w:start w:val="1"/>
      <w:numFmt w:val="bullet"/>
      <w:lvlText w:val="o"/>
      <w:lvlJc w:val="left"/>
      <w:pPr>
        <w:ind w:left="1440" w:hanging="360"/>
      </w:pPr>
      <w:rPr>
        <w:rFonts w:ascii="Courier New" w:hAnsi="Courier New" w:cs="Courier New" w:hint="default"/>
      </w:rPr>
    </w:lvl>
    <w:lvl w:ilvl="2" w:tplc="A8FC70B2">
      <w:start w:val="1"/>
      <w:numFmt w:val="bullet"/>
      <w:lvlText w:val=""/>
      <w:lvlJc w:val="left"/>
      <w:pPr>
        <w:ind w:left="2160" w:hanging="360"/>
      </w:pPr>
      <w:rPr>
        <w:rFonts w:ascii="Wingdings" w:hAnsi="Wingdings" w:hint="default"/>
      </w:rPr>
    </w:lvl>
    <w:lvl w:ilvl="3" w:tplc="F38E1268">
      <w:start w:val="1"/>
      <w:numFmt w:val="bullet"/>
      <w:lvlText w:val=""/>
      <w:lvlJc w:val="left"/>
      <w:pPr>
        <w:ind w:left="2880" w:hanging="360"/>
      </w:pPr>
      <w:rPr>
        <w:rFonts w:ascii="Symbol" w:hAnsi="Symbol" w:hint="default"/>
      </w:rPr>
    </w:lvl>
    <w:lvl w:ilvl="4" w:tplc="7CE4C5E0">
      <w:start w:val="1"/>
      <w:numFmt w:val="bullet"/>
      <w:lvlText w:val="o"/>
      <w:lvlJc w:val="left"/>
      <w:pPr>
        <w:ind w:left="3600" w:hanging="360"/>
      </w:pPr>
      <w:rPr>
        <w:rFonts w:ascii="Courier New" w:hAnsi="Courier New" w:cs="Courier New" w:hint="default"/>
      </w:rPr>
    </w:lvl>
    <w:lvl w:ilvl="5" w:tplc="B5DC4994">
      <w:start w:val="1"/>
      <w:numFmt w:val="bullet"/>
      <w:lvlText w:val=""/>
      <w:lvlJc w:val="left"/>
      <w:pPr>
        <w:ind w:left="4320" w:hanging="360"/>
      </w:pPr>
      <w:rPr>
        <w:rFonts w:ascii="Wingdings" w:hAnsi="Wingdings" w:hint="default"/>
      </w:rPr>
    </w:lvl>
    <w:lvl w:ilvl="6" w:tplc="35DEF4D0">
      <w:start w:val="1"/>
      <w:numFmt w:val="bullet"/>
      <w:lvlText w:val=""/>
      <w:lvlJc w:val="left"/>
      <w:pPr>
        <w:ind w:left="5040" w:hanging="360"/>
      </w:pPr>
      <w:rPr>
        <w:rFonts w:ascii="Symbol" w:hAnsi="Symbol" w:hint="default"/>
      </w:rPr>
    </w:lvl>
    <w:lvl w:ilvl="7" w:tplc="98E64600">
      <w:start w:val="1"/>
      <w:numFmt w:val="bullet"/>
      <w:lvlText w:val="o"/>
      <w:lvlJc w:val="left"/>
      <w:pPr>
        <w:ind w:left="5760" w:hanging="360"/>
      </w:pPr>
      <w:rPr>
        <w:rFonts w:ascii="Courier New" w:hAnsi="Courier New" w:cs="Courier New" w:hint="default"/>
      </w:rPr>
    </w:lvl>
    <w:lvl w:ilvl="8" w:tplc="F7921FB2">
      <w:start w:val="1"/>
      <w:numFmt w:val="bullet"/>
      <w:lvlText w:val=""/>
      <w:lvlJc w:val="left"/>
      <w:pPr>
        <w:ind w:left="6480" w:hanging="360"/>
      </w:pPr>
      <w:rPr>
        <w:rFonts w:ascii="Wingdings" w:hAnsi="Wingdings" w:hint="default"/>
      </w:rPr>
    </w:lvl>
  </w:abstractNum>
  <w:abstractNum w:abstractNumId="14">
    <w:nsid w:val="779A2A53"/>
    <w:multiLevelType w:val="hybridMultilevel"/>
    <w:tmpl w:val="7D9AF79E"/>
    <w:lvl w:ilvl="0" w:tplc="2C4601B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1"/>
  </w:num>
  <w:num w:numId="3">
    <w:abstractNumId w:val="14"/>
  </w:num>
  <w:num w:numId="4">
    <w:abstractNumId w:val="3"/>
  </w:num>
  <w:num w:numId="5">
    <w:abstractNumId w:val="8"/>
  </w:num>
  <w:num w:numId="6">
    <w:abstractNumId w:val="4"/>
  </w:num>
  <w:num w:numId="7">
    <w:abstractNumId w:val="12"/>
  </w:num>
  <w:num w:numId="8">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348"/>
    <w:rsid w:val="00044372"/>
    <w:rsid w:val="00063C1C"/>
    <w:rsid w:val="00073842"/>
    <w:rsid w:val="00073CA6"/>
    <w:rsid w:val="00081AA2"/>
    <w:rsid w:val="00086320"/>
    <w:rsid w:val="00087BD4"/>
    <w:rsid w:val="00095927"/>
    <w:rsid w:val="000B031E"/>
    <w:rsid w:val="000B42DB"/>
    <w:rsid w:val="000D7AD6"/>
    <w:rsid w:val="00106114"/>
    <w:rsid w:val="001116AC"/>
    <w:rsid w:val="00135501"/>
    <w:rsid w:val="00152B08"/>
    <w:rsid w:val="001750B8"/>
    <w:rsid w:val="001944E7"/>
    <w:rsid w:val="001B381A"/>
    <w:rsid w:val="001B49D6"/>
    <w:rsid w:val="001C0B06"/>
    <w:rsid w:val="001C7833"/>
    <w:rsid w:val="001E23F2"/>
    <w:rsid w:val="001F3724"/>
    <w:rsid w:val="002206CE"/>
    <w:rsid w:val="00230D04"/>
    <w:rsid w:val="00231DF8"/>
    <w:rsid w:val="00235814"/>
    <w:rsid w:val="00242E25"/>
    <w:rsid w:val="00247177"/>
    <w:rsid w:val="002560A9"/>
    <w:rsid w:val="00256FB2"/>
    <w:rsid w:val="00263FDE"/>
    <w:rsid w:val="00281FE9"/>
    <w:rsid w:val="002B083D"/>
    <w:rsid w:val="002B08DF"/>
    <w:rsid w:val="002B441E"/>
    <w:rsid w:val="002B51F3"/>
    <w:rsid w:val="002C5FAA"/>
    <w:rsid w:val="002D688D"/>
    <w:rsid w:val="002E1497"/>
    <w:rsid w:val="002E1DEF"/>
    <w:rsid w:val="00301659"/>
    <w:rsid w:val="00306114"/>
    <w:rsid w:val="003065DB"/>
    <w:rsid w:val="0031363D"/>
    <w:rsid w:val="0032509C"/>
    <w:rsid w:val="00330B70"/>
    <w:rsid w:val="003416F4"/>
    <w:rsid w:val="00343C09"/>
    <w:rsid w:val="0036646C"/>
    <w:rsid w:val="00376064"/>
    <w:rsid w:val="0038622B"/>
    <w:rsid w:val="00392044"/>
    <w:rsid w:val="003A5D7B"/>
    <w:rsid w:val="003B6960"/>
    <w:rsid w:val="003B70F7"/>
    <w:rsid w:val="003C0526"/>
    <w:rsid w:val="003D5713"/>
    <w:rsid w:val="003D69E6"/>
    <w:rsid w:val="003E09DC"/>
    <w:rsid w:val="003E26DE"/>
    <w:rsid w:val="003F79F6"/>
    <w:rsid w:val="00402AB0"/>
    <w:rsid w:val="004159E5"/>
    <w:rsid w:val="0044354C"/>
    <w:rsid w:val="004701A4"/>
    <w:rsid w:val="004705C9"/>
    <w:rsid w:val="004861BE"/>
    <w:rsid w:val="00490098"/>
    <w:rsid w:val="004908F8"/>
    <w:rsid w:val="00497B0F"/>
    <w:rsid w:val="004A5912"/>
    <w:rsid w:val="004D7920"/>
    <w:rsid w:val="004E1BE5"/>
    <w:rsid w:val="004E24E2"/>
    <w:rsid w:val="004E7B04"/>
    <w:rsid w:val="00500F1D"/>
    <w:rsid w:val="00503E97"/>
    <w:rsid w:val="00505C7D"/>
    <w:rsid w:val="00510623"/>
    <w:rsid w:val="0052320A"/>
    <w:rsid w:val="00532C56"/>
    <w:rsid w:val="00542E78"/>
    <w:rsid w:val="00562A4A"/>
    <w:rsid w:val="00563AE0"/>
    <w:rsid w:val="00564900"/>
    <w:rsid w:val="0057193E"/>
    <w:rsid w:val="005858EA"/>
    <w:rsid w:val="005D0DB9"/>
    <w:rsid w:val="005D1667"/>
    <w:rsid w:val="005E3902"/>
    <w:rsid w:val="005F50DD"/>
    <w:rsid w:val="005F7A2D"/>
    <w:rsid w:val="00604C4A"/>
    <w:rsid w:val="00617437"/>
    <w:rsid w:val="00656AB4"/>
    <w:rsid w:val="00672EA0"/>
    <w:rsid w:val="00673C71"/>
    <w:rsid w:val="00687D6E"/>
    <w:rsid w:val="006A2348"/>
    <w:rsid w:val="006C2223"/>
    <w:rsid w:val="006C2FBD"/>
    <w:rsid w:val="006D102A"/>
    <w:rsid w:val="006F75D7"/>
    <w:rsid w:val="007020B2"/>
    <w:rsid w:val="00702437"/>
    <w:rsid w:val="0070393B"/>
    <w:rsid w:val="00705D89"/>
    <w:rsid w:val="00707E89"/>
    <w:rsid w:val="0071623F"/>
    <w:rsid w:val="00731350"/>
    <w:rsid w:val="007370C1"/>
    <w:rsid w:val="00744A3D"/>
    <w:rsid w:val="00746849"/>
    <w:rsid w:val="00751981"/>
    <w:rsid w:val="00761D4A"/>
    <w:rsid w:val="00772500"/>
    <w:rsid w:val="00776D3D"/>
    <w:rsid w:val="00783385"/>
    <w:rsid w:val="007A1CCE"/>
    <w:rsid w:val="007B79B3"/>
    <w:rsid w:val="007C2684"/>
    <w:rsid w:val="007C4838"/>
    <w:rsid w:val="007C65E5"/>
    <w:rsid w:val="007D0D8C"/>
    <w:rsid w:val="007D2B4F"/>
    <w:rsid w:val="007E19F0"/>
    <w:rsid w:val="007E4478"/>
    <w:rsid w:val="007E5B29"/>
    <w:rsid w:val="007F21DD"/>
    <w:rsid w:val="007F2F4D"/>
    <w:rsid w:val="00800431"/>
    <w:rsid w:val="00802099"/>
    <w:rsid w:val="00820232"/>
    <w:rsid w:val="008209D1"/>
    <w:rsid w:val="00821677"/>
    <w:rsid w:val="00825723"/>
    <w:rsid w:val="00843E62"/>
    <w:rsid w:val="00857EF1"/>
    <w:rsid w:val="0086096A"/>
    <w:rsid w:val="00870CC6"/>
    <w:rsid w:val="00875F2C"/>
    <w:rsid w:val="00890723"/>
    <w:rsid w:val="008A4A65"/>
    <w:rsid w:val="008B4C5B"/>
    <w:rsid w:val="008D34A5"/>
    <w:rsid w:val="00904031"/>
    <w:rsid w:val="009048B7"/>
    <w:rsid w:val="00907EF2"/>
    <w:rsid w:val="00922496"/>
    <w:rsid w:val="00926C42"/>
    <w:rsid w:val="00930430"/>
    <w:rsid w:val="0093359D"/>
    <w:rsid w:val="00944C65"/>
    <w:rsid w:val="0094500F"/>
    <w:rsid w:val="00964622"/>
    <w:rsid w:val="0097215B"/>
    <w:rsid w:val="00992451"/>
    <w:rsid w:val="009A2B46"/>
    <w:rsid w:val="009B1E4F"/>
    <w:rsid w:val="009C2DE0"/>
    <w:rsid w:val="009E5411"/>
    <w:rsid w:val="009E6735"/>
    <w:rsid w:val="009F0F69"/>
    <w:rsid w:val="00A06048"/>
    <w:rsid w:val="00A261CE"/>
    <w:rsid w:val="00A30038"/>
    <w:rsid w:val="00A90AAA"/>
    <w:rsid w:val="00A93F44"/>
    <w:rsid w:val="00A97C9C"/>
    <w:rsid w:val="00B13D15"/>
    <w:rsid w:val="00B15345"/>
    <w:rsid w:val="00B16E73"/>
    <w:rsid w:val="00B25CDB"/>
    <w:rsid w:val="00B45C77"/>
    <w:rsid w:val="00B657D7"/>
    <w:rsid w:val="00B760CA"/>
    <w:rsid w:val="00B76CCF"/>
    <w:rsid w:val="00B82CEF"/>
    <w:rsid w:val="00B9602E"/>
    <w:rsid w:val="00BB355F"/>
    <w:rsid w:val="00BF2E2C"/>
    <w:rsid w:val="00C032AF"/>
    <w:rsid w:val="00C34E68"/>
    <w:rsid w:val="00C42E27"/>
    <w:rsid w:val="00C43EAC"/>
    <w:rsid w:val="00C657CF"/>
    <w:rsid w:val="00C9426B"/>
    <w:rsid w:val="00CA24D4"/>
    <w:rsid w:val="00CA5C2C"/>
    <w:rsid w:val="00CB2D78"/>
    <w:rsid w:val="00CC4112"/>
    <w:rsid w:val="00CC7371"/>
    <w:rsid w:val="00CC759B"/>
    <w:rsid w:val="00CD3292"/>
    <w:rsid w:val="00CE07C9"/>
    <w:rsid w:val="00CF2341"/>
    <w:rsid w:val="00CF5B94"/>
    <w:rsid w:val="00CF7CDC"/>
    <w:rsid w:val="00D039C3"/>
    <w:rsid w:val="00D24CD5"/>
    <w:rsid w:val="00D25044"/>
    <w:rsid w:val="00D25DAA"/>
    <w:rsid w:val="00D40BA8"/>
    <w:rsid w:val="00D64B68"/>
    <w:rsid w:val="00D72EBF"/>
    <w:rsid w:val="00DB6239"/>
    <w:rsid w:val="00DC7F44"/>
    <w:rsid w:val="00DD0B30"/>
    <w:rsid w:val="00DF3D34"/>
    <w:rsid w:val="00DF754F"/>
    <w:rsid w:val="00E02249"/>
    <w:rsid w:val="00E05D98"/>
    <w:rsid w:val="00E15E28"/>
    <w:rsid w:val="00E3121D"/>
    <w:rsid w:val="00E4631F"/>
    <w:rsid w:val="00E46578"/>
    <w:rsid w:val="00E602A5"/>
    <w:rsid w:val="00E60F0B"/>
    <w:rsid w:val="00E65B5B"/>
    <w:rsid w:val="00E67878"/>
    <w:rsid w:val="00E829CA"/>
    <w:rsid w:val="00E934C3"/>
    <w:rsid w:val="00E94DBC"/>
    <w:rsid w:val="00ED1A63"/>
    <w:rsid w:val="00ED4E1C"/>
    <w:rsid w:val="00EE05AB"/>
    <w:rsid w:val="00EF7489"/>
    <w:rsid w:val="00F118A2"/>
    <w:rsid w:val="00F31D74"/>
    <w:rsid w:val="00F364E4"/>
    <w:rsid w:val="00F36FCE"/>
    <w:rsid w:val="00F40484"/>
    <w:rsid w:val="00F47C9F"/>
    <w:rsid w:val="00F525F2"/>
    <w:rsid w:val="00F53537"/>
    <w:rsid w:val="00F615DA"/>
    <w:rsid w:val="00F639F2"/>
    <w:rsid w:val="00F64A77"/>
    <w:rsid w:val="00F74204"/>
    <w:rsid w:val="00F768FB"/>
    <w:rsid w:val="00F80BFE"/>
    <w:rsid w:val="00F83ED7"/>
    <w:rsid w:val="00F85FCA"/>
    <w:rsid w:val="00F8609C"/>
    <w:rsid w:val="00F90825"/>
    <w:rsid w:val="00F979B6"/>
    <w:rsid w:val="00FA2009"/>
    <w:rsid w:val="00FA32D6"/>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70243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70243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44D"/>
    <w:rsid w:val="0029144D"/>
    <w:rsid w:val="00665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830EF-6F5D-44F3-A61B-0EB418AFC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C3017A54.dotm</Template>
  <TotalTime>0</TotalTime>
  <Pages>8</Pages>
  <Words>837</Words>
  <Characters>4775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2013-11-01T21:50:00Z</dcterms:created>
  <dcterms:modified xsi:type="dcterms:W3CDTF">2013-11-01T21:50:00Z</dcterms:modified>
</cp:coreProperties>
</file>