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D5" w:rsidRPr="001635D5" w:rsidRDefault="001635D5" w:rsidP="001635D5">
      <w:pPr>
        <w:spacing w:after="0" w:line="240" w:lineRule="auto"/>
        <w:jc w:val="center"/>
        <w:rPr>
          <w:rFonts w:ascii="Arial" w:eastAsia="Times New Roman" w:hAnsi="Arial" w:cs="Arial"/>
          <w:sz w:val="24"/>
          <w:szCs w:val="24"/>
        </w:rPr>
      </w:pPr>
      <w:r w:rsidRPr="001635D5">
        <w:rPr>
          <w:rFonts w:ascii="Arial" w:eastAsia="Times New Roman" w:hAnsi="Arial" w:cs="Arial"/>
          <w:sz w:val="24"/>
          <w:szCs w:val="24"/>
        </w:rPr>
        <w:t>Supporting Statement</w:t>
      </w:r>
    </w:p>
    <w:p w:rsidR="001635D5" w:rsidRPr="001635D5" w:rsidRDefault="001635D5" w:rsidP="001635D5">
      <w:pPr>
        <w:spacing w:after="0" w:line="240" w:lineRule="auto"/>
        <w:jc w:val="center"/>
        <w:rPr>
          <w:rFonts w:ascii="Arial" w:eastAsia="Times New Roman" w:hAnsi="Arial" w:cs="Arial"/>
          <w:sz w:val="24"/>
          <w:szCs w:val="24"/>
        </w:rPr>
      </w:pPr>
      <w:r w:rsidRPr="001635D5">
        <w:rPr>
          <w:rFonts w:ascii="Arial" w:eastAsia="Times New Roman" w:hAnsi="Arial" w:cs="Arial"/>
          <w:sz w:val="24"/>
          <w:szCs w:val="24"/>
        </w:rPr>
        <w:t xml:space="preserve">Approval Request to Conduct Cognitive and </w:t>
      </w:r>
      <w:r w:rsidRPr="001635D5">
        <w:rPr>
          <w:rFonts w:ascii="Arial" w:eastAsia="Times New Roman" w:hAnsi="Arial" w:cs="Arial"/>
          <w:sz w:val="24"/>
          <w:szCs w:val="24"/>
        </w:rPr>
        <w:br/>
        <w:t xml:space="preserve">Psychological Research </w:t>
      </w:r>
    </w:p>
    <w:p w:rsidR="001635D5" w:rsidRPr="001635D5" w:rsidRDefault="001635D5" w:rsidP="001635D5">
      <w:pPr>
        <w:spacing w:after="0" w:line="240" w:lineRule="auto"/>
        <w:ind w:firstLine="720"/>
        <w:rPr>
          <w:rFonts w:ascii="Arial" w:eastAsia="Times New Roman" w:hAnsi="Arial" w:cs="Arial"/>
          <w:sz w:val="24"/>
          <w:szCs w:val="24"/>
        </w:rPr>
      </w:pPr>
      <w:r w:rsidRPr="001635D5">
        <w:rPr>
          <w:rFonts w:ascii="Arial" w:eastAsia="Times New Roman" w:hAnsi="Arial" w:cs="Arial"/>
          <w:sz w:val="24"/>
          <w:szCs w:val="24"/>
        </w:rPr>
        <w:t xml:space="preserve">                                                  </w:t>
      </w:r>
      <w:r w:rsidRPr="00912751">
        <w:rPr>
          <w:rFonts w:ascii="Arial" w:eastAsia="Times New Roman" w:hAnsi="Arial" w:cs="Arial"/>
          <w:sz w:val="24"/>
          <w:szCs w:val="24"/>
        </w:rPr>
        <w:t>(OMB #1545-1349)</w:t>
      </w:r>
      <w:r w:rsidRPr="001635D5">
        <w:rPr>
          <w:rFonts w:ascii="Arial" w:eastAsia="Times New Roman" w:hAnsi="Arial" w:cs="Arial"/>
          <w:sz w:val="24"/>
          <w:szCs w:val="24"/>
        </w:rPr>
        <w:t xml:space="preserve"> </w:t>
      </w:r>
    </w:p>
    <w:p w:rsidR="001635D5" w:rsidRPr="001635D5" w:rsidRDefault="001635D5" w:rsidP="001635D5">
      <w:pPr>
        <w:spacing w:after="0" w:line="240" w:lineRule="auto"/>
        <w:jc w:val="center"/>
        <w:rPr>
          <w:rFonts w:ascii="Arial" w:eastAsia="Times New Roman" w:hAnsi="Arial" w:cs="Arial"/>
          <w:b/>
        </w:rPr>
      </w:pPr>
    </w:p>
    <w:p w:rsidR="0044511E" w:rsidRPr="0044511E" w:rsidRDefault="000D2676" w:rsidP="0044511E">
      <w:pPr>
        <w:ind w:right="72"/>
        <w:jc w:val="center"/>
        <w:rPr>
          <w:rFonts w:ascii="Arial" w:eastAsia="Arial" w:hAnsi="Arial" w:cs="Arial"/>
          <w:b/>
        </w:rPr>
      </w:pPr>
      <w:r>
        <w:rPr>
          <w:rFonts w:ascii="Arial" w:eastAsia="Arial" w:hAnsi="Arial" w:cs="Arial"/>
          <w:b/>
        </w:rPr>
        <w:t>‘</w:t>
      </w:r>
      <w:r w:rsidR="0044511E" w:rsidRPr="0044511E">
        <w:rPr>
          <w:rFonts w:ascii="Arial" w:eastAsia="Arial" w:hAnsi="Arial" w:cs="Arial"/>
          <w:b/>
        </w:rPr>
        <w:t>Out</w:t>
      </w:r>
      <w:r w:rsidR="0044511E" w:rsidRPr="0044511E">
        <w:rPr>
          <w:rFonts w:ascii="Arial" w:eastAsia="Arial" w:hAnsi="Arial" w:cs="Arial"/>
          <w:b/>
          <w:spacing w:val="10"/>
        </w:rPr>
        <w:t xml:space="preserve"> </w:t>
      </w:r>
      <w:r w:rsidR="0044511E" w:rsidRPr="0044511E">
        <w:rPr>
          <w:rFonts w:ascii="Arial" w:eastAsia="Arial" w:hAnsi="Arial" w:cs="Arial"/>
          <w:b/>
        </w:rPr>
        <w:t>of</w:t>
      </w:r>
      <w:r w:rsidR="0044511E" w:rsidRPr="0044511E">
        <w:rPr>
          <w:rFonts w:ascii="Arial" w:eastAsia="Arial" w:hAnsi="Arial" w:cs="Arial"/>
          <w:b/>
          <w:spacing w:val="4"/>
        </w:rPr>
        <w:t xml:space="preserve"> </w:t>
      </w:r>
      <w:r w:rsidR="0044511E" w:rsidRPr="0044511E">
        <w:rPr>
          <w:rFonts w:ascii="Arial" w:eastAsia="Arial" w:hAnsi="Arial" w:cs="Arial"/>
          <w:b/>
        </w:rPr>
        <w:t>Scope</w:t>
      </w:r>
      <w:r>
        <w:rPr>
          <w:rFonts w:ascii="Arial" w:eastAsia="Arial" w:hAnsi="Arial" w:cs="Arial"/>
          <w:b/>
        </w:rPr>
        <w:t>’</w:t>
      </w:r>
      <w:r w:rsidR="0044511E" w:rsidRPr="0044511E">
        <w:rPr>
          <w:rFonts w:ascii="Arial" w:eastAsia="Arial" w:hAnsi="Arial" w:cs="Arial"/>
          <w:b/>
          <w:spacing w:val="4"/>
        </w:rPr>
        <w:t xml:space="preserve"> </w:t>
      </w:r>
      <w:r w:rsidR="0044511E" w:rsidRPr="0044511E">
        <w:rPr>
          <w:rFonts w:ascii="Arial" w:eastAsia="Arial" w:hAnsi="Arial" w:cs="Arial"/>
          <w:b/>
        </w:rPr>
        <w:t>Taxpayer</w:t>
      </w:r>
      <w:r w:rsidR="0044511E" w:rsidRPr="0044511E">
        <w:rPr>
          <w:rFonts w:ascii="Arial" w:eastAsia="Arial" w:hAnsi="Arial" w:cs="Arial"/>
          <w:b/>
          <w:spacing w:val="-1"/>
        </w:rPr>
        <w:t xml:space="preserve"> </w:t>
      </w:r>
      <w:r w:rsidR="0044511E" w:rsidRPr="0044511E">
        <w:rPr>
          <w:rFonts w:ascii="Arial" w:eastAsia="Arial" w:hAnsi="Arial" w:cs="Arial"/>
          <w:b/>
        </w:rPr>
        <w:t>Issues-</w:t>
      </w:r>
      <w:r w:rsidR="0044511E" w:rsidRPr="0044511E">
        <w:rPr>
          <w:rFonts w:ascii="Arial" w:eastAsia="Arial" w:hAnsi="Arial" w:cs="Arial"/>
          <w:b/>
          <w:spacing w:val="48"/>
        </w:rPr>
        <w:t xml:space="preserve"> </w:t>
      </w:r>
      <w:r w:rsidR="0044511E" w:rsidRPr="0044511E">
        <w:rPr>
          <w:rFonts w:ascii="Arial" w:eastAsia="Arial" w:hAnsi="Arial" w:cs="Arial"/>
          <w:b/>
        </w:rPr>
        <w:t>Identifying</w:t>
      </w:r>
      <w:r w:rsidR="0044511E" w:rsidRPr="0044511E">
        <w:rPr>
          <w:rFonts w:ascii="Arial" w:eastAsia="Arial" w:hAnsi="Arial" w:cs="Arial"/>
          <w:b/>
          <w:spacing w:val="6"/>
        </w:rPr>
        <w:t xml:space="preserve"> </w:t>
      </w:r>
      <w:r w:rsidR="0044511E" w:rsidRPr="0044511E">
        <w:rPr>
          <w:rFonts w:ascii="Arial" w:eastAsia="Arial" w:hAnsi="Arial" w:cs="Arial"/>
          <w:b/>
        </w:rPr>
        <w:t>Gaps</w:t>
      </w:r>
      <w:r w:rsidR="0044511E" w:rsidRPr="0044511E">
        <w:rPr>
          <w:rFonts w:ascii="Arial" w:eastAsia="Arial" w:hAnsi="Arial" w:cs="Arial"/>
          <w:b/>
          <w:spacing w:val="4"/>
        </w:rPr>
        <w:t xml:space="preserve"> </w:t>
      </w:r>
      <w:r w:rsidR="0044511E" w:rsidRPr="0044511E">
        <w:rPr>
          <w:rFonts w:ascii="Arial" w:eastAsia="Arial" w:hAnsi="Arial" w:cs="Arial"/>
          <w:b/>
        </w:rPr>
        <w:t>in</w:t>
      </w:r>
      <w:r w:rsidR="0044511E" w:rsidRPr="0044511E">
        <w:rPr>
          <w:rFonts w:ascii="Arial" w:eastAsia="Arial" w:hAnsi="Arial" w:cs="Arial"/>
          <w:b/>
          <w:spacing w:val="6"/>
        </w:rPr>
        <w:t xml:space="preserve"> </w:t>
      </w:r>
      <w:r w:rsidR="0044511E" w:rsidRPr="0044511E">
        <w:rPr>
          <w:rFonts w:ascii="Arial" w:eastAsia="Arial" w:hAnsi="Arial" w:cs="Arial"/>
          <w:b/>
        </w:rPr>
        <w:t>Service</w:t>
      </w:r>
      <w:r w:rsidR="0044511E" w:rsidRPr="0044511E">
        <w:rPr>
          <w:rFonts w:ascii="Arial" w:eastAsia="Arial" w:hAnsi="Arial" w:cs="Arial"/>
          <w:b/>
          <w:spacing w:val="8"/>
        </w:rPr>
        <w:t xml:space="preserve"> </w:t>
      </w:r>
      <w:r w:rsidR="0044511E" w:rsidRPr="0044511E">
        <w:rPr>
          <w:rFonts w:ascii="Arial" w:eastAsia="Arial" w:hAnsi="Arial" w:cs="Arial"/>
          <w:b/>
          <w:w w:val="103"/>
        </w:rPr>
        <w:t xml:space="preserve">Channels </w:t>
      </w:r>
      <w:r w:rsidR="0044511E" w:rsidRPr="0044511E">
        <w:rPr>
          <w:rFonts w:ascii="Arial" w:eastAsia="Arial" w:hAnsi="Arial" w:cs="Arial"/>
          <w:b/>
        </w:rPr>
        <w:t>and</w:t>
      </w:r>
      <w:r w:rsidR="0044511E" w:rsidRPr="0044511E">
        <w:rPr>
          <w:rFonts w:ascii="Arial" w:eastAsia="Arial" w:hAnsi="Arial" w:cs="Arial"/>
          <w:b/>
          <w:spacing w:val="12"/>
        </w:rPr>
        <w:t xml:space="preserve"> </w:t>
      </w:r>
      <w:r w:rsidR="0044511E" w:rsidRPr="0044511E">
        <w:rPr>
          <w:rFonts w:ascii="Arial" w:eastAsia="Arial" w:hAnsi="Arial" w:cs="Arial"/>
          <w:b/>
        </w:rPr>
        <w:t>Finding</w:t>
      </w:r>
      <w:r w:rsidR="0044511E" w:rsidRPr="0044511E">
        <w:rPr>
          <w:rFonts w:ascii="Arial" w:eastAsia="Arial" w:hAnsi="Arial" w:cs="Arial"/>
          <w:b/>
          <w:spacing w:val="18"/>
        </w:rPr>
        <w:t xml:space="preserve"> </w:t>
      </w:r>
      <w:r w:rsidR="0044511E" w:rsidRPr="0044511E">
        <w:rPr>
          <w:rFonts w:ascii="Arial" w:eastAsia="Arial" w:hAnsi="Arial" w:cs="Arial"/>
          <w:b/>
        </w:rPr>
        <w:t>Better</w:t>
      </w:r>
      <w:r w:rsidR="0044511E" w:rsidRPr="0044511E">
        <w:rPr>
          <w:rFonts w:ascii="Arial" w:eastAsia="Arial" w:hAnsi="Arial" w:cs="Arial"/>
          <w:b/>
          <w:spacing w:val="6"/>
        </w:rPr>
        <w:t xml:space="preserve"> </w:t>
      </w:r>
      <w:r w:rsidR="0044511E" w:rsidRPr="0044511E">
        <w:rPr>
          <w:rFonts w:ascii="Arial" w:eastAsia="Arial" w:hAnsi="Arial" w:cs="Arial"/>
          <w:b/>
        </w:rPr>
        <w:t>Alternatives</w:t>
      </w:r>
      <w:r w:rsidR="0044511E" w:rsidRPr="0044511E">
        <w:rPr>
          <w:rFonts w:ascii="Arial" w:eastAsia="Arial" w:hAnsi="Arial" w:cs="Arial"/>
          <w:b/>
          <w:spacing w:val="7"/>
        </w:rPr>
        <w:t xml:space="preserve"> </w:t>
      </w:r>
      <w:r w:rsidR="0044511E" w:rsidRPr="0044511E">
        <w:rPr>
          <w:rFonts w:ascii="Arial" w:eastAsia="Arial" w:hAnsi="Arial" w:cs="Arial"/>
          <w:b/>
        </w:rPr>
        <w:t>to</w:t>
      </w:r>
      <w:r w:rsidR="0044511E" w:rsidRPr="0044511E">
        <w:rPr>
          <w:rFonts w:ascii="Arial" w:eastAsia="Arial" w:hAnsi="Arial" w:cs="Arial"/>
          <w:b/>
          <w:spacing w:val="3"/>
        </w:rPr>
        <w:t xml:space="preserve"> </w:t>
      </w:r>
      <w:r w:rsidR="0044511E" w:rsidRPr="0044511E">
        <w:rPr>
          <w:rFonts w:ascii="Arial" w:eastAsia="Arial" w:hAnsi="Arial" w:cs="Arial"/>
          <w:b/>
        </w:rPr>
        <w:t>Meet</w:t>
      </w:r>
      <w:r w:rsidR="0044511E" w:rsidRPr="0044511E">
        <w:rPr>
          <w:rFonts w:ascii="Arial" w:eastAsia="Arial" w:hAnsi="Arial" w:cs="Arial"/>
          <w:b/>
          <w:spacing w:val="14"/>
        </w:rPr>
        <w:t xml:space="preserve"> </w:t>
      </w:r>
      <w:r w:rsidR="0044511E" w:rsidRPr="0044511E">
        <w:rPr>
          <w:rFonts w:ascii="Arial" w:eastAsia="Arial" w:hAnsi="Arial" w:cs="Arial"/>
          <w:b/>
        </w:rPr>
        <w:t>Taxpayer</w:t>
      </w:r>
      <w:r w:rsidR="0044511E" w:rsidRPr="0044511E">
        <w:rPr>
          <w:rFonts w:ascii="Arial" w:eastAsia="Arial" w:hAnsi="Arial" w:cs="Arial"/>
          <w:b/>
          <w:spacing w:val="3"/>
        </w:rPr>
        <w:t xml:space="preserve"> </w:t>
      </w:r>
      <w:r w:rsidR="0044511E" w:rsidRPr="0044511E">
        <w:rPr>
          <w:rFonts w:ascii="Arial" w:eastAsia="Arial" w:hAnsi="Arial" w:cs="Arial"/>
          <w:b/>
        </w:rPr>
        <w:t>Needs</w:t>
      </w:r>
    </w:p>
    <w:p w:rsidR="001635D5" w:rsidRPr="001635D5" w:rsidRDefault="001635D5" w:rsidP="001635D5">
      <w:pPr>
        <w:spacing w:after="0" w:line="240" w:lineRule="auto"/>
        <w:rPr>
          <w:rFonts w:ascii="Arial" w:eastAsia="Times New Roman" w:hAnsi="Arial" w:cs="Arial"/>
        </w:rPr>
      </w:pPr>
    </w:p>
    <w:p w:rsidR="001635D5" w:rsidRPr="001635D5" w:rsidRDefault="001635D5" w:rsidP="00736AD0">
      <w:pPr>
        <w:numPr>
          <w:ilvl w:val="0"/>
          <w:numId w:val="1"/>
        </w:numPr>
        <w:spacing w:after="0" w:line="240" w:lineRule="auto"/>
        <w:ind w:left="0"/>
        <w:contextualSpacing/>
        <w:rPr>
          <w:rFonts w:ascii="Arial" w:eastAsia="Times New Roman" w:hAnsi="Arial" w:cs="Arial"/>
          <w:b/>
        </w:rPr>
      </w:pPr>
      <w:r w:rsidRPr="001635D5">
        <w:rPr>
          <w:rFonts w:ascii="Arial" w:eastAsia="Times New Roman" w:hAnsi="Arial" w:cs="Arial"/>
          <w:b/>
        </w:rPr>
        <w:t>JUSTIFICATION</w:t>
      </w:r>
    </w:p>
    <w:p w:rsidR="001635D5" w:rsidRPr="001635D5" w:rsidRDefault="001635D5" w:rsidP="001635D5">
      <w:pPr>
        <w:spacing w:after="0" w:line="240" w:lineRule="auto"/>
        <w:contextualSpacing/>
        <w:rPr>
          <w:rFonts w:ascii="Arial" w:eastAsia="Times New Roman" w:hAnsi="Arial" w:cs="Arial"/>
          <w:b/>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Circumstances Making the Collection of Information Necessary</w:t>
      </w:r>
    </w:p>
    <w:p w:rsidR="001635D5" w:rsidRPr="001635D5" w:rsidRDefault="001635D5" w:rsidP="001635D5">
      <w:pPr>
        <w:spacing w:after="0" w:line="240" w:lineRule="auto"/>
        <w:contextualSpacing/>
        <w:rPr>
          <w:rFonts w:ascii="Arial" w:eastAsia="Times New Roman" w:hAnsi="Arial" w:cs="Arial"/>
          <w:b/>
        </w:rPr>
      </w:pPr>
    </w:p>
    <w:p w:rsidR="001635D5" w:rsidRPr="001635D5" w:rsidRDefault="001635D5" w:rsidP="001635D5">
      <w:pPr>
        <w:autoSpaceDE w:val="0"/>
        <w:autoSpaceDN w:val="0"/>
        <w:adjustRightInd w:val="0"/>
        <w:spacing w:after="0" w:line="240" w:lineRule="auto"/>
        <w:ind w:left="360"/>
        <w:rPr>
          <w:rFonts w:ascii="Arial" w:eastAsia="Times New Roman" w:hAnsi="Arial" w:cs="Arial"/>
          <w:bCs/>
        </w:rPr>
      </w:pPr>
      <w:r w:rsidRPr="001635D5">
        <w:rPr>
          <w:rFonts w:ascii="Arial" w:eastAsia="Times New Roman" w:hAnsi="Arial" w:cs="Arial"/>
          <w:bCs/>
        </w:rPr>
        <w:t xml:space="preserve">As outlined in the </w:t>
      </w:r>
      <w:r w:rsidR="00E04386" w:rsidRPr="00E04386">
        <w:rPr>
          <w:rFonts w:ascii="Arial" w:eastAsia="Times New Roman" w:hAnsi="Arial" w:cs="Arial"/>
          <w:bCs/>
        </w:rPr>
        <w:t>Internal Revenue Service</w:t>
      </w:r>
      <w:r w:rsidR="00E04386">
        <w:rPr>
          <w:rFonts w:ascii="Arial" w:eastAsia="Times New Roman" w:hAnsi="Arial" w:cs="Arial"/>
          <w:bCs/>
        </w:rPr>
        <w:t xml:space="preserve"> (I</w:t>
      </w:r>
      <w:r w:rsidRPr="001635D5">
        <w:rPr>
          <w:rFonts w:ascii="Arial" w:eastAsia="Times New Roman" w:hAnsi="Arial" w:cs="Arial"/>
          <w:bCs/>
        </w:rPr>
        <w:t>RS</w:t>
      </w:r>
      <w:r w:rsidR="00E04386">
        <w:rPr>
          <w:rFonts w:ascii="Arial" w:eastAsia="Times New Roman" w:hAnsi="Arial" w:cs="Arial"/>
          <w:bCs/>
        </w:rPr>
        <w:t>)</w:t>
      </w:r>
      <w:r w:rsidRPr="001635D5">
        <w:rPr>
          <w:rFonts w:ascii="Arial" w:eastAsia="Times New Roman" w:hAnsi="Arial" w:cs="Arial"/>
          <w:bCs/>
        </w:rPr>
        <w:t xml:space="preserve"> Strategic Plan under the goal of improving service to make voluntary compliance easier, it is noted that the IRS is dedicated to “taking proactive steps to better understand issues from the taxpayer’s perspective” through techniques such as focus groups and surveys.</w:t>
      </w:r>
    </w:p>
    <w:p w:rsidR="001635D5" w:rsidRPr="001635D5" w:rsidRDefault="001635D5" w:rsidP="001635D5">
      <w:pPr>
        <w:autoSpaceDE w:val="0"/>
        <w:autoSpaceDN w:val="0"/>
        <w:adjustRightInd w:val="0"/>
        <w:spacing w:after="0" w:line="240" w:lineRule="auto"/>
        <w:rPr>
          <w:rFonts w:ascii="Arial" w:eastAsia="Times New Roman" w:hAnsi="Arial" w:cs="Arial"/>
          <w:bCs/>
        </w:rPr>
      </w:pPr>
    </w:p>
    <w:p w:rsidR="001635D5" w:rsidRPr="001635D5" w:rsidRDefault="0075731F" w:rsidP="0075731F">
      <w:pPr>
        <w:autoSpaceDE w:val="0"/>
        <w:autoSpaceDN w:val="0"/>
        <w:adjustRightInd w:val="0"/>
        <w:spacing w:after="0" w:line="240" w:lineRule="auto"/>
        <w:ind w:left="360"/>
        <w:rPr>
          <w:rFonts w:ascii="Arial" w:eastAsia="Times New Roman" w:hAnsi="Arial" w:cs="Arial"/>
          <w:bCs/>
        </w:rPr>
      </w:pPr>
      <w:r w:rsidRPr="00061EEC">
        <w:rPr>
          <w:rFonts w:ascii="Arial" w:eastAsia="Arial" w:hAnsi="Arial" w:cs="Arial"/>
        </w:rPr>
        <w:t>Since</w:t>
      </w:r>
      <w:r w:rsidRPr="00061EEC">
        <w:rPr>
          <w:rFonts w:ascii="Arial" w:eastAsia="Arial" w:hAnsi="Arial" w:cs="Arial"/>
          <w:spacing w:val="3"/>
        </w:rPr>
        <w:t xml:space="preserve"> </w:t>
      </w:r>
      <w:r w:rsidRPr="00061EEC">
        <w:rPr>
          <w:rFonts w:ascii="Arial" w:eastAsia="Arial" w:hAnsi="Arial" w:cs="Arial"/>
        </w:rPr>
        <w:t>Fiscal</w:t>
      </w:r>
      <w:r w:rsidRPr="00061EEC">
        <w:rPr>
          <w:rFonts w:ascii="Arial" w:eastAsia="Arial" w:hAnsi="Arial" w:cs="Arial"/>
          <w:spacing w:val="5"/>
        </w:rPr>
        <w:t xml:space="preserve"> </w:t>
      </w:r>
      <w:r w:rsidRPr="00061EEC">
        <w:rPr>
          <w:rFonts w:ascii="Arial" w:eastAsia="Arial" w:hAnsi="Arial" w:cs="Arial"/>
        </w:rPr>
        <w:t>Year</w:t>
      </w:r>
      <w:r w:rsidRPr="00061EEC">
        <w:rPr>
          <w:rFonts w:ascii="Arial" w:eastAsia="Arial" w:hAnsi="Arial" w:cs="Arial"/>
          <w:spacing w:val="2"/>
        </w:rPr>
        <w:t xml:space="preserve"> </w:t>
      </w:r>
      <w:r w:rsidRPr="00061EEC">
        <w:rPr>
          <w:rFonts w:ascii="Arial" w:eastAsia="Arial" w:hAnsi="Arial" w:cs="Arial"/>
        </w:rPr>
        <w:t>(FY)</w:t>
      </w:r>
      <w:r w:rsidRPr="00061EEC">
        <w:rPr>
          <w:rFonts w:ascii="Arial" w:eastAsia="Arial" w:hAnsi="Arial" w:cs="Arial"/>
          <w:spacing w:val="13"/>
        </w:rPr>
        <w:t xml:space="preserve"> </w:t>
      </w:r>
      <w:r w:rsidRPr="00061EEC">
        <w:rPr>
          <w:rFonts w:ascii="Arial" w:eastAsia="Arial" w:hAnsi="Arial" w:cs="Arial"/>
        </w:rPr>
        <w:t>2010,</w:t>
      </w:r>
      <w:r w:rsidRPr="00061EEC">
        <w:rPr>
          <w:rFonts w:ascii="Arial" w:eastAsia="Arial" w:hAnsi="Arial" w:cs="Arial"/>
          <w:spacing w:val="3"/>
        </w:rPr>
        <w:t xml:space="preserve"> </w:t>
      </w:r>
      <w:r w:rsidRPr="00061EEC">
        <w:rPr>
          <w:rFonts w:ascii="Arial" w:eastAsia="Arial" w:hAnsi="Arial" w:cs="Arial"/>
        </w:rPr>
        <w:t>the</w:t>
      </w:r>
      <w:r w:rsidRPr="00061EEC">
        <w:rPr>
          <w:rFonts w:ascii="Arial" w:eastAsia="Arial" w:hAnsi="Arial" w:cs="Arial"/>
          <w:spacing w:val="4"/>
        </w:rPr>
        <w:t xml:space="preserve"> </w:t>
      </w:r>
      <w:r w:rsidR="00E04386">
        <w:rPr>
          <w:rFonts w:ascii="Arial" w:eastAsia="Arial" w:hAnsi="Arial" w:cs="Arial"/>
        </w:rPr>
        <w:t>IRS</w:t>
      </w:r>
      <w:r w:rsidRPr="00061EEC">
        <w:rPr>
          <w:rFonts w:ascii="Arial" w:eastAsia="Arial" w:hAnsi="Arial" w:cs="Arial"/>
          <w:spacing w:val="-1"/>
        </w:rPr>
        <w:t xml:space="preserve"> </w:t>
      </w:r>
      <w:r w:rsidRPr="00061EEC">
        <w:rPr>
          <w:rFonts w:ascii="Arial" w:eastAsia="Arial" w:hAnsi="Arial" w:cs="Arial"/>
        </w:rPr>
        <w:t>budget</w:t>
      </w:r>
      <w:r w:rsidRPr="00061EEC">
        <w:rPr>
          <w:rFonts w:ascii="Arial" w:eastAsia="Arial" w:hAnsi="Arial" w:cs="Arial"/>
          <w:spacing w:val="10"/>
        </w:rPr>
        <w:t xml:space="preserve"> </w:t>
      </w:r>
      <w:r w:rsidRPr="00061EEC">
        <w:rPr>
          <w:rFonts w:ascii="Arial" w:eastAsia="Arial" w:hAnsi="Arial" w:cs="Arial"/>
        </w:rPr>
        <w:t>has</w:t>
      </w:r>
      <w:r w:rsidRPr="00061EEC">
        <w:rPr>
          <w:rFonts w:ascii="Arial" w:eastAsia="Arial" w:hAnsi="Arial" w:cs="Arial"/>
          <w:spacing w:val="19"/>
        </w:rPr>
        <w:t xml:space="preserve"> </w:t>
      </w:r>
      <w:r w:rsidRPr="00061EEC">
        <w:rPr>
          <w:rFonts w:ascii="Arial" w:eastAsia="Arial" w:hAnsi="Arial" w:cs="Arial"/>
          <w:w w:val="101"/>
        </w:rPr>
        <w:t xml:space="preserve">steadily </w:t>
      </w:r>
      <w:r w:rsidRPr="00061EEC">
        <w:rPr>
          <w:rFonts w:ascii="Arial" w:eastAsia="Arial" w:hAnsi="Arial" w:cs="Arial"/>
        </w:rPr>
        <w:t>declined</w:t>
      </w:r>
      <w:r w:rsidRPr="00061EEC">
        <w:rPr>
          <w:rFonts w:ascii="Arial" w:eastAsia="Arial" w:hAnsi="Arial" w:cs="Arial"/>
          <w:spacing w:val="25"/>
        </w:rPr>
        <w:t xml:space="preserve"> </w:t>
      </w:r>
      <w:r w:rsidRPr="00061EEC">
        <w:rPr>
          <w:rFonts w:ascii="Arial" w:eastAsia="Arial" w:hAnsi="Arial" w:cs="Arial"/>
        </w:rPr>
        <w:t>from</w:t>
      </w:r>
      <w:r w:rsidRPr="00061EEC">
        <w:rPr>
          <w:rFonts w:ascii="Arial" w:eastAsia="Arial" w:hAnsi="Arial" w:cs="Arial"/>
          <w:spacing w:val="10"/>
        </w:rPr>
        <w:t xml:space="preserve"> </w:t>
      </w:r>
      <w:r w:rsidRPr="00061EEC">
        <w:rPr>
          <w:rFonts w:ascii="Arial" w:eastAsia="Arial" w:hAnsi="Arial" w:cs="Arial"/>
        </w:rPr>
        <w:t>$12.1</w:t>
      </w:r>
      <w:r w:rsidRPr="00061EEC">
        <w:rPr>
          <w:rFonts w:ascii="Arial" w:eastAsia="Arial" w:hAnsi="Arial" w:cs="Arial"/>
          <w:spacing w:val="-3"/>
        </w:rPr>
        <w:t xml:space="preserve"> </w:t>
      </w:r>
      <w:r w:rsidRPr="00061EEC">
        <w:rPr>
          <w:rFonts w:ascii="Arial" w:eastAsia="Arial" w:hAnsi="Arial" w:cs="Arial"/>
        </w:rPr>
        <w:t>billion</w:t>
      </w:r>
      <w:r w:rsidRPr="00061EEC">
        <w:rPr>
          <w:rFonts w:ascii="Arial" w:eastAsia="Arial" w:hAnsi="Arial" w:cs="Arial"/>
          <w:spacing w:val="15"/>
        </w:rPr>
        <w:t xml:space="preserve"> </w:t>
      </w:r>
      <w:r w:rsidRPr="00061EEC">
        <w:rPr>
          <w:rFonts w:ascii="Arial" w:eastAsia="Arial" w:hAnsi="Arial" w:cs="Arial"/>
        </w:rPr>
        <w:t>to</w:t>
      </w:r>
      <w:r w:rsidRPr="00061EEC">
        <w:rPr>
          <w:rFonts w:ascii="Arial" w:eastAsia="Arial" w:hAnsi="Arial" w:cs="Arial"/>
          <w:spacing w:val="-2"/>
        </w:rPr>
        <w:t xml:space="preserve"> </w:t>
      </w:r>
      <w:r w:rsidRPr="00061EEC">
        <w:rPr>
          <w:rFonts w:ascii="Arial" w:eastAsia="Arial" w:hAnsi="Arial" w:cs="Arial"/>
        </w:rPr>
        <w:t>its</w:t>
      </w:r>
      <w:r w:rsidRPr="00061EEC">
        <w:rPr>
          <w:rFonts w:ascii="Arial" w:eastAsia="Arial" w:hAnsi="Arial" w:cs="Arial"/>
          <w:spacing w:val="9"/>
        </w:rPr>
        <w:t xml:space="preserve"> </w:t>
      </w:r>
      <w:r w:rsidRPr="00061EEC">
        <w:rPr>
          <w:rFonts w:ascii="Arial" w:eastAsia="Arial" w:hAnsi="Arial" w:cs="Arial"/>
        </w:rPr>
        <w:t>present</w:t>
      </w:r>
      <w:r w:rsidRPr="00061EEC">
        <w:rPr>
          <w:rFonts w:ascii="Arial" w:eastAsia="Arial" w:hAnsi="Arial" w:cs="Arial"/>
          <w:spacing w:val="12"/>
        </w:rPr>
        <w:t xml:space="preserve"> </w:t>
      </w:r>
      <w:r w:rsidRPr="00061EEC">
        <w:rPr>
          <w:rFonts w:ascii="Arial" w:eastAsia="Arial" w:hAnsi="Arial" w:cs="Arial"/>
        </w:rPr>
        <w:t>level</w:t>
      </w:r>
      <w:r w:rsidRPr="00061EEC">
        <w:rPr>
          <w:rFonts w:ascii="Arial" w:eastAsia="Arial" w:hAnsi="Arial" w:cs="Arial"/>
          <w:spacing w:val="-17"/>
        </w:rPr>
        <w:t xml:space="preserve"> </w:t>
      </w:r>
      <w:r w:rsidRPr="00061EEC">
        <w:rPr>
          <w:rFonts w:ascii="Arial" w:eastAsia="Arial" w:hAnsi="Arial" w:cs="Arial"/>
        </w:rPr>
        <w:t>of $11.2</w:t>
      </w:r>
      <w:r w:rsidRPr="00061EEC">
        <w:rPr>
          <w:rFonts w:ascii="Arial" w:eastAsia="Arial" w:hAnsi="Arial" w:cs="Arial"/>
          <w:spacing w:val="-2"/>
        </w:rPr>
        <w:t xml:space="preserve"> </w:t>
      </w:r>
      <w:r w:rsidRPr="00061EEC">
        <w:rPr>
          <w:rFonts w:ascii="Arial" w:eastAsia="Arial" w:hAnsi="Arial" w:cs="Arial"/>
        </w:rPr>
        <w:t>billion.</w:t>
      </w:r>
      <w:r w:rsidRPr="00061EEC">
        <w:rPr>
          <w:rFonts w:ascii="Arial" w:eastAsia="Arial" w:hAnsi="Arial" w:cs="Arial"/>
          <w:spacing w:val="8"/>
        </w:rPr>
        <w:t xml:space="preserve"> </w:t>
      </w:r>
      <w:r w:rsidRPr="00061EEC">
        <w:rPr>
          <w:rFonts w:ascii="Arial" w:eastAsia="Arial" w:hAnsi="Arial" w:cs="Arial"/>
        </w:rPr>
        <w:t>Coinciding</w:t>
      </w:r>
      <w:r w:rsidRPr="00061EEC">
        <w:rPr>
          <w:rFonts w:ascii="Arial" w:eastAsia="Arial" w:hAnsi="Arial" w:cs="Arial"/>
          <w:spacing w:val="27"/>
        </w:rPr>
        <w:t xml:space="preserve"> </w:t>
      </w:r>
      <w:r w:rsidRPr="00061EEC">
        <w:rPr>
          <w:rFonts w:ascii="Arial" w:eastAsia="Arial" w:hAnsi="Arial" w:cs="Arial"/>
        </w:rPr>
        <w:t>with</w:t>
      </w:r>
      <w:r w:rsidRPr="00061EEC">
        <w:rPr>
          <w:rFonts w:ascii="Arial" w:eastAsia="Arial" w:hAnsi="Arial" w:cs="Arial"/>
          <w:spacing w:val="40"/>
        </w:rPr>
        <w:t xml:space="preserve"> </w:t>
      </w:r>
      <w:r w:rsidRPr="00061EEC">
        <w:rPr>
          <w:rFonts w:ascii="Arial" w:eastAsia="Arial" w:hAnsi="Arial" w:cs="Arial"/>
          <w:w w:val="104"/>
        </w:rPr>
        <w:t>this decrease</w:t>
      </w:r>
      <w:r>
        <w:rPr>
          <w:rFonts w:ascii="Arial" w:eastAsia="Arial" w:hAnsi="Arial" w:cs="Arial"/>
          <w:spacing w:val="-4"/>
          <w:w w:val="104"/>
        </w:rPr>
        <w:t xml:space="preserve"> </w:t>
      </w:r>
      <w:r w:rsidRPr="00061EEC">
        <w:rPr>
          <w:rFonts w:ascii="Arial" w:eastAsia="Arial" w:hAnsi="Arial" w:cs="Arial"/>
        </w:rPr>
        <w:t>has</w:t>
      </w:r>
      <w:r w:rsidRPr="00061EEC">
        <w:rPr>
          <w:rFonts w:ascii="Arial" w:eastAsia="Arial" w:hAnsi="Arial" w:cs="Arial"/>
          <w:spacing w:val="5"/>
        </w:rPr>
        <w:t xml:space="preserve"> </w:t>
      </w:r>
      <w:r w:rsidRPr="00061EEC">
        <w:rPr>
          <w:rFonts w:ascii="Arial" w:eastAsia="Arial" w:hAnsi="Arial" w:cs="Arial"/>
        </w:rPr>
        <w:t>been</w:t>
      </w:r>
      <w:r w:rsidRPr="00061EEC">
        <w:rPr>
          <w:rFonts w:ascii="Arial" w:eastAsia="Arial" w:hAnsi="Arial" w:cs="Arial"/>
          <w:spacing w:val="11"/>
        </w:rPr>
        <w:t xml:space="preserve"> </w:t>
      </w:r>
      <w:r w:rsidRPr="00061EEC">
        <w:rPr>
          <w:rFonts w:ascii="Arial" w:eastAsia="Arial" w:hAnsi="Arial" w:cs="Arial"/>
        </w:rPr>
        <w:t>a</w:t>
      </w:r>
      <w:r w:rsidRPr="00061EEC">
        <w:rPr>
          <w:rFonts w:ascii="Arial" w:eastAsia="Arial" w:hAnsi="Arial" w:cs="Arial"/>
          <w:spacing w:val="1"/>
        </w:rPr>
        <w:t xml:space="preserve"> </w:t>
      </w:r>
      <w:r w:rsidRPr="00061EEC">
        <w:rPr>
          <w:rFonts w:ascii="Arial" w:eastAsia="Arial" w:hAnsi="Arial" w:cs="Arial"/>
        </w:rPr>
        <w:t>significant</w:t>
      </w:r>
      <w:r w:rsidRPr="00061EEC">
        <w:rPr>
          <w:rFonts w:ascii="Arial" w:eastAsia="Arial" w:hAnsi="Arial" w:cs="Arial"/>
          <w:spacing w:val="8"/>
        </w:rPr>
        <w:t xml:space="preserve"> </w:t>
      </w:r>
      <w:r w:rsidRPr="00061EEC">
        <w:rPr>
          <w:rFonts w:ascii="Arial" w:eastAsia="Arial" w:hAnsi="Arial" w:cs="Arial"/>
        </w:rPr>
        <w:t>increase</w:t>
      </w:r>
      <w:r w:rsidRPr="00061EEC">
        <w:rPr>
          <w:rFonts w:ascii="Arial" w:eastAsia="Arial" w:hAnsi="Arial" w:cs="Arial"/>
          <w:spacing w:val="13"/>
        </w:rPr>
        <w:t xml:space="preserve"> </w:t>
      </w:r>
      <w:r w:rsidRPr="00061EEC">
        <w:rPr>
          <w:rFonts w:ascii="Arial" w:eastAsia="Arial" w:hAnsi="Arial" w:cs="Arial"/>
        </w:rPr>
        <w:t>in the</w:t>
      </w:r>
      <w:r w:rsidRPr="00061EEC">
        <w:rPr>
          <w:rFonts w:ascii="Arial" w:eastAsia="Arial" w:hAnsi="Arial" w:cs="Arial"/>
          <w:spacing w:val="-11"/>
        </w:rPr>
        <w:t xml:space="preserve"> </w:t>
      </w:r>
      <w:r w:rsidRPr="00061EEC">
        <w:rPr>
          <w:rFonts w:ascii="Arial" w:eastAsia="Arial" w:hAnsi="Arial" w:cs="Arial"/>
        </w:rPr>
        <w:t>number</w:t>
      </w:r>
      <w:r w:rsidRPr="00061EEC">
        <w:rPr>
          <w:rFonts w:ascii="Arial" w:eastAsia="Arial" w:hAnsi="Arial" w:cs="Arial"/>
          <w:spacing w:val="9"/>
        </w:rPr>
        <w:t xml:space="preserve"> </w:t>
      </w:r>
      <w:r w:rsidRPr="00061EEC">
        <w:rPr>
          <w:rFonts w:ascii="Arial" w:eastAsia="Arial" w:hAnsi="Arial" w:cs="Arial"/>
        </w:rPr>
        <w:t>of</w:t>
      </w:r>
      <w:r w:rsidRPr="00061EEC">
        <w:rPr>
          <w:rFonts w:ascii="Arial" w:eastAsia="Arial" w:hAnsi="Arial" w:cs="Arial"/>
          <w:spacing w:val="3"/>
        </w:rPr>
        <w:t xml:space="preserve"> </w:t>
      </w:r>
      <w:r w:rsidRPr="00061EEC">
        <w:rPr>
          <w:rFonts w:ascii="Arial" w:eastAsia="Arial" w:hAnsi="Arial" w:cs="Arial"/>
        </w:rPr>
        <w:t>telephone</w:t>
      </w:r>
      <w:r w:rsidRPr="00061EEC">
        <w:rPr>
          <w:rFonts w:ascii="Arial" w:eastAsia="Arial" w:hAnsi="Arial" w:cs="Arial"/>
          <w:spacing w:val="6"/>
        </w:rPr>
        <w:t xml:space="preserve"> </w:t>
      </w:r>
      <w:r w:rsidRPr="00061EEC">
        <w:rPr>
          <w:rFonts w:ascii="Arial" w:eastAsia="Arial" w:hAnsi="Arial" w:cs="Arial"/>
        </w:rPr>
        <w:t>calls</w:t>
      </w:r>
      <w:r w:rsidRPr="00061EEC">
        <w:rPr>
          <w:rFonts w:ascii="Arial" w:eastAsia="Arial" w:hAnsi="Arial" w:cs="Arial"/>
          <w:spacing w:val="4"/>
        </w:rPr>
        <w:t xml:space="preserve"> </w:t>
      </w:r>
      <w:r w:rsidRPr="00061EEC">
        <w:rPr>
          <w:rFonts w:ascii="Arial" w:eastAsia="Arial" w:hAnsi="Arial" w:cs="Arial"/>
        </w:rPr>
        <w:t>received</w:t>
      </w:r>
      <w:r w:rsidRPr="00061EEC">
        <w:rPr>
          <w:rFonts w:ascii="Arial" w:eastAsia="Arial" w:hAnsi="Arial" w:cs="Arial"/>
          <w:spacing w:val="20"/>
        </w:rPr>
        <w:t xml:space="preserve"> </w:t>
      </w:r>
      <w:r w:rsidRPr="00061EEC">
        <w:rPr>
          <w:rFonts w:ascii="Arial" w:eastAsia="Arial" w:hAnsi="Arial" w:cs="Arial"/>
          <w:w w:val="107"/>
        </w:rPr>
        <w:t xml:space="preserve">by </w:t>
      </w:r>
      <w:r w:rsidRPr="00061EEC">
        <w:rPr>
          <w:rFonts w:ascii="Arial" w:eastAsia="Arial" w:hAnsi="Arial" w:cs="Arial"/>
        </w:rPr>
        <w:t>Accounts</w:t>
      </w:r>
      <w:r w:rsidRPr="00061EEC">
        <w:rPr>
          <w:rFonts w:ascii="Arial" w:eastAsia="Arial" w:hAnsi="Arial" w:cs="Arial"/>
          <w:spacing w:val="24"/>
        </w:rPr>
        <w:t xml:space="preserve"> </w:t>
      </w:r>
      <w:r w:rsidRPr="00061EEC">
        <w:rPr>
          <w:rFonts w:ascii="Arial" w:eastAsia="Arial" w:hAnsi="Arial" w:cs="Arial"/>
        </w:rPr>
        <w:t>Management</w:t>
      </w:r>
      <w:r w:rsidRPr="00061EEC">
        <w:rPr>
          <w:rFonts w:ascii="Arial" w:eastAsia="Arial" w:hAnsi="Arial" w:cs="Arial"/>
          <w:spacing w:val="27"/>
        </w:rPr>
        <w:t xml:space="preserve"> </w:t>
      </w:r>
      <w:r w:rsidRPr="00061EEC">
        <w:rPr>
          <w:rFonts w:ascii="Arial" w:eastAsia="Arial" w:hAnsi="Arial" w:cs="Arial"/>
        </w:rPr>
        <w:t>(AM).</w:t>
      </w:r>
      <w:r>
        <w:rPr>
          <w:rFonts w:ascii="Arial" w:eastAsia="Arial" w:hAnsi="Arial" w:cs="Arial"/>
          <w:spacing w:val="47"/>
        </w:rPr>
        <w:t xml:space="preserve"> </w:t>
      </w:r>
      <w:r w:rsidRPr="00061EEC">
        <w:rPr>
          <w:rFonts w:ascii="Arial" w:eastAsia="Arial" w:hAnsi="Arial" w:cs="Arial"/>
        </w:rPr>
        <w:t>In</w:t>
      </w:r>
      <w:r w:rsidRPr="00061EEC">
        <w:rPr>
          <w:rFonts w:ascii="Arial" w:eastAsia="Arial" w:hAnsi="Arial" w:cs="Arial"/>
          <w:spacing w:val="4"/>
        </w:rPr>
        <w:t xml:space="preserve"> </w:t>
      </w:r>
      <w:r w:rsidRPr="00061EEC">
        <w:rPr>
          <w:rFonts w:ascii="Arial" w:eastAsia="Arial" w:hAnsi="Arial" w:cs="Arial"/>
        </w:rPr>
        <w:t>addition</w:t>
      </w:r>
      <w:r w:rsidRPr="00061EEC">
        <w:rPr>
          <w:rFonts w:ascii="Arial" w:eastAsia="Arial" w:hAnsi="Arial" w:cs="Arial"/>
          <w:spacing w:val="17"/>
        </w:rPr>
        <w:t xml:space="preserve"> </w:t>
      </w:r>
      <w:r w:rsidRPr="00061EEC">
        <w:rPr>
          <w:rFonts w:ascii="Arial" w:eastAsia="Arial" w:hAnsi="Arial" w:cs="Arial"/>
        </w:rPr>
        <w:t>to</w:t>
      </w:r>
      <w:r w:rsidRPr="00061EEC">
        <w:rPr>
          <w:rFonts w:ascii="Arial" w:eastAsia="Arial" w:hAnsi="Arial" w:cs="Arial"/>
          <w:spacing w:val="6"/>
        </w:rPr>
        <w:t xml:space="preserve"> </w:t>
      </w:r>
      <w:r w:rsidRPr="00061EEC">
        <w:rPr>
          <w:rFonts w:ascii="Arial" w:eastAsia="Arial" w:hAnsi="Arial" w:cs="Arial"/>
        </w:rPr>
        <w:t>the</w:t>
      </w:r>
      <w:r w:rsidRPr="00061EEC">
        <w:rPr>
          <w:rFonts w:ascii="Arial" w:eastAsia="Arial" w:hAnsi="Arial" w:cs="Arial"/>
          <w:spacing w:val="1"/>
        </w:rPr>
        <w:t xml:space="preserve"> </w:t>
      </w:r>
      <w:r w:rsidRPr="00061EEC">
        <w:rPr>
          <w:rFonts w:ascii="Arial" w:eastAsia="Arial" w:hAnsi="Arial" w:cs="Arial"/>
        </w:rPr>
        <w:t>effects</w:t>
      </w:r>
      <w:r w:rsidRPr="00061EEC">
        <w:rPr>
          <w:rFonts w:ascii="Arial" w:eastAsia="Arial" w:hAnsi="Arial" w:cs="Arial"/>
          <w:spacing w:val="19"/>
        </w:rPr>
        <w:t xml:space="preserve"> </w:t>
      </w:r>
      <w:r w:rsidRPr="00061EEC">
        <w:rPr>
          <w:rFonts w:ascii="Arial" w:eastAsia="Arial" w:hAnsi="Arial" w:cs="Arial"/>
        </w:rPr>
        <w:t>of</w:t>
      </w:r>
      <w:r w:rsidRPr="00061EEC">
        <w:rPr>
          <w:rFonts w:ascii="Arial" w:eastAsia="Arial" w:hAnsi="Arial" w:cs="Arial"/>
          <w:spacing w:val="-7"/>
        </w:rPr>
        <w:t xml:space="preserve"> </w:t>
      </w:r>
      <w:r w:rsidRPr="00061EEC">
        <w:rPr>
          <w:rFonts w:ascii="Arial" w:eastAsia="Arial" w:hAnsi="Arial" w:cs="Arial"/>
        </w:rPr>
        <w:t>budget</w:t>
      </w:r>
      <w:r w:rsidRPr="00061EEC">
        <w:rPr>
          <w:rFonts w:ascii="Arial" w:eastAsia="Arial" w:hAnsi="Arial" w:cs="Arial"/>
          <w:spacing w:val="16"/>
        </w:rPr>
        <w:t xml:space="preserve"> </w:t>
      </w:r>
      <w:r w:rsidRPr="00061EEC">
        <w:rPr>
          <w:rFonts w:ascii="Arial" w:eastAsia="Arial" w:hAnsi="Arial" w:cs="Arial"/>
        </w:rPr>
        <w:t>reduction,</w:t>
      </w:r>
      <w:r w:rsidRPr="00061EEC">
        <w:rPr>
          <w:rFonts w:ascii="Arial" w:eastAsia="Arial" w:hAnsi="Arial" w:cs="Arial"/>
          <w:spacing w:val="-9"/>
        </w:rPr>
        <w:t xml:space="preserve"> </w:t>
      </w:r>
      <w:r w:rsidRPr="00061EEC">
        <w:rPr>
          <w:rFonts w:ascii="Arial" w:eastAsia="Arial" w:hAnsi="Arial" w:cs="Arial"/>
        </w:rPr>
        <w:t>the</w:t>
      </w:r>
      <w:r w:rsidRPr="00061EEC">
        <w:rPr>
          <w:rFonts w:ascii="Arial" w:eastAsia="Arial" w:hAnsi="Arial" w:cs="Arial"/>
          <w:spacing w:val="-4"/>
        </w:rPr>
        <w:t xml:space="preserve"> </w:t>
      </w:r>
      <w:r w:rsidRPr="00061EEC">
        <w:rPr>
          <w:rFonts w:ascii="Arial" w:eastAsia="Arial" w:hAnsi="Arial" w:cs="Arial"/>
        </w:rPr>
        <w:t>IRS</w:t>
      </w:r>
      <w:r w:rsidRPr="00061EEC">
        <w:rPr>
          <w:rFonts w:ascii="Arial" w:eastAsia="Arial" w:hAnsi="Arial" w:cs="Arial"/>
          <w:spacing w:val="3"/>
        </w:rPr>
        <w:t xml:space="preserve"> </w:t>
      </w:r>
      <w:r w:rsidRPr="00061EEC">
        <w:rPr>
          <w:rFonts w:ascii="Arial" w:eastAsia="Arial" w:hAnsi="Arial" w:cs="Arial"/>
        </w:rPr>
        <w:t>will</w:t>
      </w:r>
      <w:r w:rsidRPr="00061EEC">
        <w:rPr>
          <w:rFonts w:ascii="Arial" w:eastAsia="Arial" w:hAnsi="Arial" w:cs="Arial"/>
          <w:spacing w:val="-3"/>
        </w:rPr>
        <w:t xml:space="preserve"> </w:t>
      </w:r>
      <w:r w:rsidRPr="00061EEC">
        <w:rPr>
          <w:rFonts w:ascii="Arial" w:eastAsia="Arial" w:hAnsi="Arial" w:cs="Arial"/>
        </w:rPr>
        <w:t>also</w:t>
      </w:r>
      <w:r w:rsidRPr="00061EEC">
        <w:rPr>
          <w:rFonts w:ascii="Arial" w:eastAsia="Arial" w:hAnsi="Arial" w:cs="Arial"/>
          <w:spacing w:val="3"/>
        </w:rPr>
        <w:t xml:space="preserve"> </w:t>
      </w:r>
      <w:r w:rsidRPr="00061EEC">
        <w:rPr>
          <w:rFonts w:ascii="Arial" w:eastAsia="Arial" w:hAnsi="Arial" w:cs="Arial"/>
        </w:rPr>
        <w:t>be</w:t>
      </w:r>
      <w:r w:rsidRPr="00061EEC">
        <w:rPr>
          <w:rFonts w:ascii="Arial" w:eastAsia="Arial" w:hAnsi="Arial" w:cs="Arial"/>
          <w:spacing w:val="9"/>
        </w:rPr>
        <w:t xml:space="preserve"> </w:t>
      </w:r>
      <w:r w:rsidRPr="00061EEC">
        <w:rPr>
          <w:rFonts w:ascii="Arial" w:eastAsia="Arial" w:hAnsi="Arial" w:cs="Arial"/>
        </w:rPr>
        <w:t>making</w:t>
      </w:r>
      <w:r w:rsidRPr="00061EEC">
        <w:rPr>
          <w:rFonts w:ascii="Arial" w:eastAsia="Arial" w:hAnsi="Arial" w:cs="Arial"/>
          <w:spacing w:val="11"/>
        </w:rPr>
        <w:t xml:space="preserve"> </w:t>
      </w:r>
      <w:r w:rsidRPr="00061EEC">
        <w:rPr>
          <w:rFonts w:ascii="Arial" w:eastAsia="Arial" w:hAnsi="Arial" w:cs="Arial"/>
        </w:rPr>
        <w:t>a</w:t>
      </w:r>
      <w:r w:rsidRPr="00061EEC">
        <w:rPr>
          <w:rFonts w:ascii="Arial" w:eastAsia="Arial" w:hAnsi="Arial" w:cs="Arial"/>
          <w:spacing w:val="9"/>
        </w:rPr>
        <w:t xml:space="preserve"> </w:t>
      </w:r>
      <w:r w:rsidRPr="00061EEC">
        <w:rPr>
          <w:rFonts w:ascii="Arial" w:eastAsia="Arial" w:hAnsi="Arial" w:cs="Arial"/>
        </w:rPr>
        <w:t>number</w:t>
      </w:r>
      <w:r w:rsidRPr="00061EEC">
        <w:rPr>
          <w:rFonts w:ascii="Arial" w:eastAsia="Arial" w:hAnsi="Arial" w:cs="Arial"/>
          <w:spacing w:val="15"/>
        </w:rPr>
        <w:t xml:space="preserve"> </w:t>
      </w:r>
      <w:r w:rsidRPr="00061EEC">
        <w:rPr>
          <w:rFonts w:ascii="Arial" w:eastAsia="Arial" w:hAnsi="Arial" w:cs="Arial"/>
          <w:w w:val="108"/>
        </w:rPr>
        <w:t xml:space="preserve">of </w:t>
      </w:r>
      <w:r w:rsidRPr="00061EEC">
        <w:rPr>
          <w:rFonts w:ascii="Arial" w:eastAsia="Arial" w:hAnsi="Arial" w:cs="Arial"/>
        </w:rPr>
        <w:t>taxpayer</w:t>
      </w:r>
      <w:r w:rsidRPr="00061EEC">
        <w:rPr>
          <w:rFonts w:ascii="Arial" w:eastAsia="Arial" w:hAnsi="Arial" w:cs="Arial"/>
          <w:spacing w:val="20"/>
        </w:rPr>
        <w:t xml:space="preserve"> </w:t>
      </w:r>
      <w:r w:rsidRPr="00061EEC">
        <w:rPr>
          <w:rFonts w:ascii="Arial" w:eastAsia="Arial" w:hAnsi="Arial" w:cs="Arial"/>
        </w:rPr>
        <w:t>service</w:t>
      </w:r>
      <w:r w:rsidRPr="00061EEC">
        <w:rPr>
          <w:rFonts w:ascii="Arial" w:eastAsia="Arial" w:hAnsi="Arial" w:cs="Arial"/>
          <w:spacing w:val="21"/>
        </w:rPr>
        <w:t xml:space="preserve"> </w:t>
      </w:r>
      <w:r w:rsidRPr="00061EEC">
        <w:rPr>
          <w:rFonts w:ascii="Arial" w:eastAsia="Arial" w:hAnsi="Arial" w:cs="Arial"/>
        </w:rPr>
        <w:t>changes</w:t>
      </w:r>
      <w:r w:rsidRPr="00061EEC">
        <w:rPr>
          <w:rFonts w:ascii="Arial" w:eastAsia="Arial" w:hAnsi="Arial" w:cs="Arial"/>
          <w:spacing w:val="20"/>
        </w:rPr>
        <w:t xml:space="preserve"> </w:t>
      </w:r>
      <w:r w:rsidRPr="00061EEC">
        <w:rPr>
          <w:rFonts w:ascii="Arial" w:eastAsia="Arial" w:hAnsi="Arial" w:cs="Arial"/>
        </w:rPr>
        <w:t>for the</w:t>
      </w:r>
      <w:r w:rsidRPr="00061EEC">
        <w:rPr>
          <w:rFonts w:ascii="Arial" w:eastAsia="Arial" w:hAnsi="Arial" w:cs="Arial"/>
          <w:spacing w:val="3"/>
        </w:rPr>
        <w:t xml:space="preserve"> </w:t>
      </w:r>
      <w:r w:rsidRPr="00061EEC">
        <w:rPr>
          <w:rFonts w:ascii="Arial" w:eastAsia="Arial" w:hAnsi="Arial" w:cs="Arial"/>
        </w:rPr>
        <w:t>2014</w:t>
      </w:r>
      <w:r w:rsidRPr="00061EEC">
        <w:rPr>
          <w:rFonts w:ascii="Arial" w:eastAsia="Arial" w:hAnsi="Arial" w:cs="Arial"/>
          <w:spacing w:val="5"/>
        </w:rPr>
        <w:t xml:space="preserve"> </w:t>
      </w:r>
      <w:r w:rsidRPr="00061EEC">
        <w:rPr>
          <w:rFonts w:ascii="Arial" w:eastAsia="Arial" w:hAnsi="Arial" w:cs="Arial"/>
        </w:rPr>
        <w:t>filing</w:t>
      </w:r>
      <w:r w:rsidRPr="00061EEC">
        <w:rPr>
          <w:rFonts w:ascii="Arial" w:eastAsia="Arial" w:hAnsi="Arial" w:cs="Arial"/>
          <w:spacing w:val="6"/>
        </w:rPr>
        <w:t xml:space="preserve"> </w:t>
      </w:r>
      <w:r w:rsidRPr="00061EEC">
        <w:rPr>
          <w:rFonts w:ascii="Arial" w:eastAsia="Arial" w:hAnsi="Arial" w:cs="Arial"/>
        </w:rPr>
        <w:t>season</w:t>
      </w:r>
      <w:r w:rsidRPr="00061EEC">
        <w:rPr>
          <w:rFonts w:ascii="Arial" w:eastAsia="Arial" w:hAnsi="Arial" w:cs="Arial"/>
          <w:spacing w:val="6"/>
        </w:rPr>
        <w:t xml:space="preserve"> </w:t>
      </w:r>
      <w:r w:rsidRPr="00061EEC">
        <w:rPr>
          <w:rFonts w:ascii="Arial" w:eastAsia="Arial" w:hAnsi="Arial" w:cs="Arial"/>
        </w:rPr>
        <w:t>to</w:t>
      </w:r>
      <w:r>
        <w:rPr>
          <w:rFonts w:ascii="Arial" w:eastAsia="Arial" w:hAnsi="Arial" w:cs="Arial"/>
          <w:spacing w:val="-3"/>
        </w:rPr>
        <w:t xml:space="preserve"> </w:t>
      </w:r>
      <w:r>
        <w:rPr>
          <w:rFonts w:ascii="Arial" w:eastAsia="Arial" w:hAnsi="Arial" w:cs="Arial"/>
        </w:rPr>
        <w:t xml:space="preserve">reflect </w:t>
      </w:r>
      <w:r w:rsidRPr="00061EEC">
        <w:rPr>
          <w:rFonts w:ascii="Arial" w:eastAsia="Arial" w:hAnsi="Arial" w:cs="Arial"/>
        </w:rPr>
        <w:t>"available</w:t>
      </w:r>
      <w:r w:rsidRPr="00061EEC">
        <w:rPr>
          <w:rFonts w:ascii="Arial" w:eastAsia="Arial" w:hAnsi="Arial" w:cs="Arial"/>
          <w:spacing w:val="9"/>
        </w:rPr>
        <w:t xml:space="preserve"> </w:t>
      </w:r>
      <w:r w:rsidRPr="00061EEC">
        <w:rPr>
          <w:rFonts w:ascii="Arial" w:eastAsia="Arial" w:hAnsi="Arial" w:cs="Arial"/>
        </w:rPr>
        <w:t>resources</w:t>
      </w:r>
      <w:r w:rsidRPr="00061EEC">
        <w:rPr>
          <w:rFonts w:ascii="Arial" w:eastAsia="Arial" w:hAnsi="Arial" w:cs="Arial"/>
          <w:spacing w:val="25"/>
        </w:rPr>
        <w:t xml:space="preserve"> </w:t>
      </w:r>
      <w:r w:rsidRPr="00061EEC">
        <w:rPr>
          <w:rFonts w:ascii="Arial" w:eastAsia="Arial" w:hAnsi="Arial" w:cs="Arial"/>
          <w:w w:val="105"/>
        </w:rPr>
        <w:t xml:space="preserve">and </w:t>
      </w:r>
      <w:r w:rsidRPr="00061EEC">
        <w:rPr>
          <w:rFonts w:ascii="Arial" w:eastAsia="Arial" w:hAnsi="Arial" w:cs="Arial"/>
        </w:rPr>
        <w:t>shifting</w:t>
      </w:r>
      <w:r>
        <w:rPr>
          <w:rFonts w:ascii="Arial" w:eastAsia="Arial" w:hAnsi="Arial" w:cs="Arial"/>
        </w:rPr>
        <w:t xml:space="preserve"> </w:t>
      </w:r>
      <w:r w:rsidRPr="00061EEC">
        <w:rPr>
          <w:rFonts w:ascii="Arial" w:eastAsia="Arial" w:hAnsi="Arial" w:cs="Arial"/>
        </w:rPr>
        <w:t>taxpayer</w:t>
      </w:r>
      <w:r w:rsidRPr="00061EEC">
        <w:rPr>
          <w:rFonts w:ascii="Arial" w:eastAsia="Arial" w:hAnsi="Arial" w:cs="Arial"/>
          <w:spacing w:val="18"/>
        </w:rPr>
        <w:t xml:space="preserve"> </w:t>
      </w:r>
      <w:r w:rsidRPr="00061EEC">
        <w:rPr>
          <w:rFonts w:ascii="Arial" w:eastAsia="Arial" w:hAnsi="Arial" w:cs="Arial"/>
        </w:rPr>
        <w:t>demand</w:t>
      </w:r>
      <w:r w:rsidRPr="00061EEC">
        <w:rPr>
          <w:rFonts w:ascii="Arial" w:eastAsia="Arial" w:hAnsi="Arial" w:cs="Arial"/>
          <w:spacing w:val="-6"/>
        </w:rPr>
        <w:t>s</w:t>
      </w:r>
      <w:r w:rsidRPr="00061EEC">
        <w:rPr>
          <w:rFonts w:ascii="Arial" w:hAnsi="Arial" w:cs="Arial"/>
          <w:w w:val="143"/>
        </w:rPr>
        <w:t>."</w:t>
      </w:r>
      <w:r>
        <w:rPr>
          <w:rFonts w:ascii="Arial" w:hAnsi="Arial" w:cs="Arial"/>
          <w:w w:val="143"/>
        </w:rPr>
        <w:t xml:space="preserve"> </w:t>
      </w:r>
    </w:p>
    <w:p w:rsidR="0075731F" w:rsidRDefault="0075731F" w:rsidP="001635D5">
      <w:pPr>
        <w:autoSpaceDE w:val="0"/>
        <w:autoSpaceDN w:val="0"/>
        <w:adjustRightInd w:val="0"/>
        <w:spacing w:after="0" w:line="240" w:lineRule="auto"/>
        <w:rPr>
          <w:rFonts w:ascii="Arial" w:eastAsia="Arial" w:hAnsi="Arial" w:cs="Arial"/>
        </w:rPr>
      </w:pPr>
    </w:p>
    <w:p w:rsidR="001635D5" w:rsidRDefault="00E04386" w:rsidP="0075731F">
      <w:pPr>
        <w:autoSpaceDE w:val="0"/>
        <w:autoSpaceDN w:val="0"/>
        <w:adjustRightInd w:val="0"/>
        <w:spacing w:after="0" w:line="240" w:lineRule="auto"/>
        <w:ind w:left="360"/>
        <w:rPr>
          <w:rFonts w:ascii="Arial" w:eastAsia="Times New Roman" w:hAnsi="Arial" w:cs="Arial"/>
          <w:bCs/>
        </w:rPr>
      </w:pPr>
      <w:r>
        <w:rPr>
          <w:rFonts w:ascii="Arial" w:eastAsia="Arial" w:hAnsi="Arial" w:cs="Arial"/>
        </w:rPr>
        <w:t xml:space="preserve">Calls regarding </w:t>
      </w:r>
      <w:r w:rsidR="002142A8">
        <w:rPr>
          <w:rFonts w:ascii="Arial" w:eastAsia="Arial" w:hAnsi="Arial" w:cs="Arial"/>
        </w:rPr>
        <w:t>‘o</w:t>
      </w:r>
      <w:r w:rsidR="0075731F" w:rsidRPr="00061EEC">
        <w:rPr>
          <w:rFonts w:ascii="Arial" w:eastAsia="Arial" w:hAnsi="Arial" w:cs="Arial"/>
        </w:rPr>
        <w:t>ut</w:t>
      </w:r>
      <w:r w:rsidR="0075731F" w:rsidRPr="00061EEC">
        <w:rPr>
          <w:rFonts w:ascii="Arial" w:eastAsia="Arial" w:hAnsi="Arial" w:cs="Arial"/>
          <w:spacing w:val="34"/>
        </w:rPr>
        <w:t xml:space="preserve"> </w:t>
      </w:r>
      <w:r w:rsidR="0075731F" w:rsidRPr="00061EEC">
        <w:rPr>
          <w:rFonts w:ascii="Arial" w:eastAsia="Arial" w:hAnsi="Arial" w:cs="Arial"/>
        </w:rPr>
        <w:t>of</w:t>
      </w:r>
      <w:r w:rsidR="0075731F" w:rsidRPr="00061EEC">
        <w:rPr>
          <w:rFonts w:ascii="Arial" w:eastAsia="Arial" w:hAnsi="Arial" w:cs="Arial"/>
          <w:spacing w:val="1"/>
        </w:rPr>
        <w:t xml:space="preserve"> </w:t>
      </w:r>
      <w:r w:rsidR="002142A8">
        <w:rPr>
          <w:rFonts w:ascii="Arial" w:eastAsia="Arial" w:hAnsi="Arial" w:cs="Arial"/>
          <w:spacing w:val="1"/>
        </w:rPr>
        <w:t>s</w:t>
      </w:r>
      <w:r>
        <w:rPr>
          <w:rFonts w:ascii="Arial" w:eastAsia="Arial" w:hAnsi="Arial" w:cs="Arial"/>
        </w:rPr>
        <w:t>cope</w:t>
      </w:r>
      <w:r w:rsidR="002142A8">
        <w:rPr>
          <w:rFonts w:ascii="Arial" w:eastAsia="Arial" w:hAnsi="Arial" w:cs="Arial"/>
        </w:rPr>
        <w:t>’</w:t>
      </w:r>
      <w:r w:rsidR="0075731F" w:rsidRPr="00061EEC">
        <w:rPr>
          <w:rFonts w:ascii="Arial" w:eastAsia="Arial" w:hAnsi="Arial" w:cs="Arial"/>
          <w:spacing w:val="40"/>
        </w:rPr>
        <w:t xml:space="preserve"> </w:t>
      </w:r>
      <w:r w:rsidR="0075731F">
        <w:rPr>
          <w:rFonts w:ascii="Arial" w:eastAsia="Arial" w:hAnsi="Arial" w:cs="Arial"/>
        </w:rPr>
        <w:t>issues refer to</w:t>
      </w:r>
      <w:r w:rsidR="0075731F" w:rsidRPr="00061EEC">
        <w:rPr>
          <w:rFonts w:ascii="Arial" w:eastAsia="Arial" w:hAnsi="Arial" w:cs="Arial"/>
          <w:spacing w:val="3"/>
        </w:rPr>
        <w:t xml:space="preserve"> </w:t>
      </w:r>
      <w:r w:rsidR="0075731F" w:rsidRPr="00061EEC">
        <w:rPr>
          <w:rFonts w:ascii="Arial" w:eastAsia="Arial" w:hAnsi="Arial" w:cs="Arial"/>
        </w:rPr>
        <w:t>calls</w:t>
      </w:r>
      <w:r w:rsidR="0075731F" w:rsidRPr="00061EEC">
        <w:rPr>
          <w:rFonts w:ascii="Arial" w:eastAsia="Arial" w:hAnsi="Arial" w:cs="Arial"/>
          <w:spacing w:val="8"/>
        </w:rPr>
        <w:t xml:space="preserve"> </w:t>
      </w:r>
      <w:r w:rsidR="0075731F" w:rsidRPr="00061EEC">
        <w:rPr>
          <w:rFonts w:ascii="Arial" w:eastAsia="Arial" w:hAnsi="Arial" w:cs="Arial"/>
        </w:rPr>
        <w:t>that</w:t>
      </w:r>
      <w:r w:rsidR="0075731F" w:rsidRPr="00061EEC">
        <w:rPr>
          <w:rFonts w:ascii="Arial" w:eastAsia="Arial" w:hAnsi="Arial" w:cs="Arial"/>
          <w:spacing w:val="1"/>
        </w:rPr>
        <w:t xml:space="preserve"> </w:t>
      </w:r>
      <w:r w:rsidR="0075731F" w:rsidRPr="00061EEC">
        <w:rPr>
          <w:rFonts w:ascii="Arial" w:eastAsia="Arial" w:hAnsi="Arial" w:cs="Arial"/>
        </w:rPr>
        <w:t>are</w:t>
      </w:r>
      <w:r w:rsidR="0075731F" w:rsidRPr="00061EEC">
        <w:rPr>
          <w:rFonts w:ascii="Arial" w:eastAsia="Arial" w:hAnsi="Arial" w:cs="Arial"/>
          <w:spacing w:val="-3"/>
        </w:rPr>
        <w:t xml:space="preserve"> </w:t>
      </w:r>
      <w:r w:rsidR="0075731F" w:rsidRPr="00061EEC">
        <w:rPr>
          <w:rFonts w:ascii="Arial" w:eastAsia="Arial" w:hAnsi="Arial" w:cs="Arial"/>
        </w:rPr>
        <w:t>beyond</w:t>
      </w:r>
      <w:r w:rsidR="0075731F" w:rsidRPr="00061EEC">
        <w:rPr>
          <w:rFonts w:ascii="Arial" w:eastAsia="Arial" w:hAnsi="Arial" w:cs="Arial"/>
          <w:spacing w:val="-1"/>
        </w:rPr>
        <w:t xml:space="preserve"> </w:t>
      </w:r>
      <w:r w:rsidR="0075731F" w:rsidRPr="00061EEC">
        <w:rPr>
          <w:rFonts w:ascii="Arial" w:eastAsia="Arial" w:hAnsi="Arial" w:cs="Arial"/>
        </w:rPr>
        <w:t>the</w:t>
      </w:r>
      <w:r w:rsidR="0075731F" w:rsidRPr="00061EEC">
        <w:rPr>
          <w:rFonts w:ascii="Arial" w:eastAsia="Arial" w:hAnsi="Arial" w:cs="Arial"/>
          <w:spacing w:val="3"/>
        </w:rPr>
        <w:t xml:space="preserve"> </w:t>
      </w:r>
      <w:r w:rsidR="0075731F" w:rsidRPr="00061EEC">
        <w:rPr>
          <w:rFonts w:ascii="Arial" w:eastAsia="Arial" w:hAnsi="Arial" w:cs="Arial"/>
        </w:rPr>
        <w:t>service</w:t>
      </w:r>
      <w:r w:rsidR="0075731F" w:rsidRPr="00061EEC">
        <w:rPr>
          <w:rFonts w:ascii="Arial" w:eastAsia="Arial" w:hAnsi="Arial" w:cs="Arial"/>
          <w:spacing w:val="13"/>
        </w:rPr>
        <w:t xml:space="preserve"> </w:t>
      </w:r>
      <w:r w:rsidR="0075731F" w:rsidRPr="00061EEC">
        <w:rPr>
          <w:rFonts w:ascii="Arial" w:eastAsia="Arial" w:hAnsi="Arial" w:cs="Arial"/>
        </w:rPr>
        <w:t>the</w:t>
      </w:r>
      <w:r w:rsidR="0075731F" w:rsidRPr="00061EEC">
        <w:rPr>
          <w:rFonts w:ascii="Arial" w:eastAsia="Arial" w:hAnsi="Arial" w:cs="Arial"/>
          <w:spacing w:val="-4"/>
        </w:rPr>
        <w:t xml:space="preserve"> </w:t>
      </w:r>
      <w:r w:rsidR="0075731F" w:rsidRPr="00061EEC">
        <w:rPr>
          <w:rFonts w:ascii="Arial" w:eastAsia="Arial" w:hAnsi="Arial" w:cs="Arial"/>
        </w:rPr>
        <w:t>IRS</w:t>
      </w:r>
      <w:r w:rsidR="0075731F" w:rsidRPr="00061EEC">
        <w:rPr>
          <w:rFonts w:ascii="Arial" w:eastAsia="Arial" w:hAnsi="Arial" w:cs="Arial"/>
          <w:spacing w:val="10"/>
        </w:rPr>
        <w:t xml:space="preserve"> </w:t>
      </w:r>
      <w:r w:rsidR="0075731F" w:rsidRPr="00061EEC">
        <w:rPr>
          <w:rFonts w:ascii="Arial" w:eastAsia="Arial" w:hAnsi="Arial" w:cs="Arial"/>
        </w:rPr>
        <w:t>provides</w:t>
      </w:r>
      <w:r w:rsidR="0075731F" w:rsidRPr="00061EEC">
        <w:rPr>
          <w:rFonts w:ascii="Arial" w:eastAsia="Arial" w:hAnsi="Arial" w:cs="Arial"/>
          <w:spacing w:val="13"/>
        </w:rPr>
        <w:t xml:space="preserve"> </w:t>
      </w:r>
      <w:r w:rsidR="0075731F" w:rsidRPr="00061EEC">
        <w:rPr>
          <w:rFonts w:ascii="Arial" w:eastAsia="Arial" w:hAnsi="Arial" w:cs="Arial"/>
        </w:rPr>
        <w:t>for</w:t>
      </w:r>
      <w:r w:rsidR="0075731F" w:rsidRPr="00061EEC">
        <w:rPr>
          <w:rFonts w:ascii="Arial" w:eastAsia="Arial" w:hAnsi="Arial" w:cs="Arial"/>
          <w:spacing w:val="14"/>
        </w:rPr>
        <w:t xml:space="preserve"> </w:t>
      </w:r>
      <w:r>
        <w:rPr>
          <w:rFonts w:ascii="Arial" w:eastAsia="Arial" w:hAnsi="Arial" w:cs="Arial"/>
          <w:w w:val="104"/>
        </w:rPr>
        <w:t>toll-free</w:t>
      </w:r>
      <w:r w:rsidR="0075731F" w:rsidRPr="00061EEC">
        <w:rPr>
          <w:rFonts w:ascii="Arial" w:eastAsia="Arial" w:hAnsi="Arial" w:cs="Arial"/>
          <w:spacing w:val="8"/>
        </w:rPr>
        <w:t xml:space="preserve"> </w:t>
      </w:r>
      <w:r w:rsidR="0075731F" w:rsidRPr="00061EEC">
        <w:rPr>
          <w:rFonts w:ascii="Arial" w:eastAsia="Arial" w:hAnsi="Arial" w:cs="Arial"/>
        </w:rPr>
        <w:t>and</w:t>
      </w:r>
      <w:r w:rsidR="0075731F" w:rsidRPr="00061EEC">
        <w:rPr>
          <w:rFonts w:ascii="Arial" w:eastAsia="Arial" w:hAnsi="Arial" w:cs="Arial"/>
          <w:spacing w:val="8"/>
        </w:rPr>
        <w:t xml:space="preserve"> </w:t>
      </w:r>
      <w:r w:rsidR="0075731F" w:rsidRPr="00061EEC">
        <w:rPr>
          <w:rFonts w:ascii="Arial" w:eastAsia="Arial" w:hAnsi="Arial" w:cs="Arial"/>
        </w:rPr>
        <w:t>non-toll-free</w:t>
      </w:r>
      <w:r w:rsidR="0075731F" w:rsidRPr="00061EEC">
        <w:rPr>
          <w:rFonts w:ascii="Arial" w:eastAsia="Arial" w:hAnsi="Arial" w:cs="Arial"/>
          <w:spacing w:val="10"/>
        </w:rPr>
        <w:t xml:space="preserve"> </w:t>
      </w:r>
      <w:r w:rsidR="0075731F" w:rsidRPr="00061EEC">
        <w:rPr>
          <w:rFonts w:ascii="Arial" w:eastAsia="Arial" w:hAnsi="Arial" w:cs="Arial"/>
        </w:rPr>
        <w:t xml:space="preserve">calling. </w:t>
      </w:r>
      <w:r w:rsidR="0075731F" w:rsidRPr="00061EEC">
        <w:rPr>
          <w:rFonts w:ascii="Arial" w:eastAsia="Arial" w:hAnsi="Arial" w:cs="Arial"/>
          <w:spacing w:val="3"/>
        </w:rPr>
        <w:t xml:space="preserve"> </w:t>
      </w:r>
      <w:r w:rsidR="0075731F" w:rsidRPr="00061EEC">
        <w:rPr>
          <w:rFonts w:ascii="Arial" w:eastAsia="Arial" w:hAnsi="Arial" w:cs="Arial"/>
        </w:rPr>
        <w:t>The</w:t>
      </w:r>
      <w:r w:rsidR="0075731F" w:rsidRPr="00061EEC">
        <w:rPr>
          <w:rFonts w:ascii="Arial" w:eastAsia="Arial" w:hAnsi="Arial" w:cs="Arial"/>
          <w:spacing w:val="11"/>
        </w:rPr>
        <w:t xml:space="preserve"> </w:t>
      </w:r>
      <w:r w:rsidR="0075731F" w:rsidRPr="00061EEC">
        <w:rPr>
          <w:rFonts w:ascii="Arial" w:eastAsia="Arial" w:hAnsi="Arial" w:cs="Arial"/>
        </w:rPr>
        <w:t>continued</w:t>
      </w:r>
      <w:r w:rsidR="0075731F" w:rsidRPr="00061EEC">
        <w:rPr>
          <w:rFonts w:ascii="Arial" w:eastAsia="Arial" w:hAnsi="Arial" w:cs="Arial"/>
          <w:spacing w:val="10"/>
        </w:rPr>
        <w:t xml:space="preserve"> </w:t>
      </w:r>
      <w:r w:rsidR="0075731F" w:rsidRPr="00061EEC">
        <w:rPr>
          <w:rFonts w:ascii="Arial" w:eastAsia="Arial" w:hAnsi="Arial" w:cs="Arial"/>
        </w:rPr>
        <w:t>receipt</w:t>
      </w:r>
      <w:r w:rsidR="0075731F" w:rsidRPr="00061EEC">
        <w:rPr>
          <w:rFonts w:ascii="Arial" w:eastAsia="Arial" w:hAnsi="Arial" w:cs="Arial"/>
          <w:spacing w:val="17"/>
        </w:rPr>
        <w:t xml:space="preserve"> </w:t>
      </w:r>
      <w:r w:rsidR="0075731F" w:rsidRPr="00061EEC">
        <w:rPr>
          <w:rFonts w:ascii="Arial" w:eastAsia="Arial" w:hAnsi="Arial" w:cs="Arial"/>
        </w:rPr>
        <w:t>of</w:t>
      </w:r>
      <w:r w:rsidR="0075731F" w:rsidRPr="00061EEC">
        <w:rPr>
          <w:rFonts w:ascii="Arial" w:eastAsia="Arial" w:hAnsi="Arial" w:cs="Arial"/>
          <w:spacing w:val="5"/>
        </w:rPr>
        <w:t xml:space="preserve"> </w:t>
      </w:r>
      <w:r w:rsidR="0075731F">
        <w:rPr>
          <w:rFonts w:ascii="Arial" w:eastAsia="Arial" w:hAnsi="Arial" w:cs="Arial"/>
        </w:rPr>
        <w:t>calls regarding ‘out of scope’ issues</w:t>
      </w:r>
      <w:r w:rsidR="0075731F" w:rsidRPr="00061EEC">
        <w:rPr>
          <w:rFonts w:ascii="Arial" w:eastAsia="Arial" w:hAnsi="Arial" w:cs="Arial"/>
          <w:spacing w:val="-3"/>
        </w:rPr>
        <w:t xml:space="preserve"> </w:t>
      </w:r>
      <w:r w:rsidR="0075731F" w:rsidRPr="00061EEC">
        <w:rPr>
          <w:rFonts w:ascii="Arial" w:eastAsia="Arial" w:hAnsi="Arial" w:cs="Arial"/>
        </w:rPr>
        <w:t>by CSR's</w:t>
      </w:r>
      <w:r w:rsidR="0075731F" w:rsidRPr="00061EEC">
        <w:rPr>
          <w:rFonts w:ascii="Arial" w:eastAsia="Arial" w:hAnsi="Arial" w:cs="Arial"/>
          <w:spacing w:val="4"/>
        </w:rPr>
        <w:t xml:space="preserve"> </w:t>
      </w:r>
      <w:r w:rsidR="0075731F" w:rsidRPr="00061EEC">
        <w:rPr>
          <w:rFonts w:ascii="Arial" w:eastAsia="Arial" w:hAnsi="Arial" w:cs="Arial"/>
        </w:rPr>
        <w:t>indicates</w:t>
      </w:r>
      <w:r w:rsidR="0075731F" w:rsidRPr="00061EEC">
        <w:rPr>
          <w:rFonts w:ascii="Arial" w:eastAsia="Arial" w:hAnsi="Arial" w:cs="Arial"/>
          <w:spacing w:val="7"/>
        </w:rPr>
        <w:t xml:space="preserve"> </w:t>
      </w:r>
      <w:r w:rsidR="0075731F" w:rsidRPr="00061EEC">
        <w:rPr>
          <w:rFonts w:ascii="Arial" w:eastAsia="Arial" w:hAnsi="Arial" w:cs="Arial"/>
        </w:rPr>
        <w:t>a</w:t>
      </w:r>
      <w:r w:rsidR="0075731F" w:rsidRPr="00061EEC">
        <w:rPr>
          <w:rFonts w:ascii="Arial" w:eastAsia="Arial" w:hAnsi="Arial" w:cs="Arial"/>
          <w:spacing w:val="-1"/>
        </w:rPr>
        <w:t xml:space="preserve"> </w:t>
      </w:r>
      <w:r w:rsidR="0075731F" w:rsidRPr="00061EEC">
        <w:rPr>
          <w:rFonts w:ascii="Arial" w:eastAsia="Arial" w:hAnsi="Arial" w:cs="Arial"/>
        </w:rPr>
        <w:t>clear</w:t>
      </w:r>
      <w:r w:rsidR="0075731F" w:rsidRPr="00061EEC">
        <w:rPr>
          <w:rFonts w:ascii="Arial" w:eastAsia="Arial" w:hAnsi="Arial" w:cs="Arial"/>
          <w:spacing w:val="4"/>
        </w:rPr>
        <w:t xml:space="preserve"> </w:t>
      </w:r>
      <w:r w:rsidR="0075731F" w:rsidRPr="00061EEC">
        <w:rPr>
          <w:rFonts w:ascii="Arial" w:eastAsia="Arial" w:hAnsi="Arial" w:cs="Arial"/>
        </w:rPr>
        <w:t>gap</w:t>
      </w:r>
      <w:r w:rsidR="0075731F" w:rsidRPr="00061EEC">
        <w:rPr>
          <w:rFonts w:ascii="Arial" w:eastAsia="Arial" w:hAnsi="Arial" w:cs="Arial"/>
          <w:spacing w:val="8"/>
        </w:rPr>
        <w:t xml:space="preserve"> </w:t>
      </w:r>
      <w:r w:rsidR="0075731F" w:rsidRPr="00061EEC">
        <w:rPr>
          <w:rFonts w:ascii="Arial" w:eastAsia="Arial" w:hAnsi="Arial" w:cs="Arial"/>
          <w:w w:val="102"/>
        </w:rPr>
        <w:t xml:space="preserve">between </w:t>
      </w:r>
      <w:r w:rsidR="0075731F" w:rsidRPr="00061EEC">
        <w:rPr>
          <w:rFonts w:ascii="Arial" w:eastAsia="Arial" w:hAnsi="Arial" w:cs="Arial"/>
        </w:rPr>
        <w:t>taxpayer</w:t>
      </w:r>
      <w:r w:rsidR="0075731F" w:rsidRPr="00061EEC">
        <w:rPr>
          <w:rFonts w:ascii="Arial" w:eastAsia="Arial" w:hAnsi="Arial" w:cs="Arial"/>
          <w:spacing w:val="19"/>
        </w:rPr>
        <w:t xml:space="preserve"> </w:t>
      </w:r>
      <w:r w:rsidR="0075731F" w:rsidRPr="00061EEC">
        <w:rPr>
          <w:rFonts w:ascii="Arial" w:eastAsia="Arial" w:hAnsi="Arial" w:cs="Arial"/>
        </w:rPr>
        <w:t>demand</w:t>
      </w:r>
      <w:r w:rsidR="0075731F" w:rsidRPr="00061EEC">
        <w:rPr>
          <w:rFonts w:ascii="Arial" w:eastAsia="Arial" w:hAnsi="Arial" w:cs="Arial"/>
          <w:spacing w:val="20"/>
        </w:rPr>
        <w:t xml:space="preserve"> </w:t>
      </w:r>
      <w:r w:rsidR="0075731F" w:rsidRPr="00061EEC">
        <w:rPr>
          <w:rFonts w:ascii="Arial" w:eastAsia="Arial" w:hAnsi="Arial" w:cs="Arial"/>
        </w:rPr>
        <w:t>and</w:t>
      </w:r>
      <w:r w:rsidR="0075731F" w:rsidRPr="00061EEC">
        <w:rPr>
          <w:rFonts w:ascii="Arial" w:eastAsia="Arial" w:hAnsi="Arial" w:cs="Arial"/>
          <w:spacing w:val="5"/>
        </w:rPr>
        <w:t xml:space="preserve"> </w:t>
      </w:r>
      <w:r w:rsidR="0075731F" w:rsidRPr="00061EEC">
        <w:rPr>
          <w:rFonts w:ascii="Arial" w:eastAsia="Arial" w:hAnsi="Arial" w:cs="Arial"/>
        </w:rPr>
        <w:t>taxpayer</w:t>
      </w:r>
      <w:r w:rsidR="0075731F" w:rsidRPr="00061EEC">
        <w:rPr>
          <w:rFonts w:ascii="Arial" w:eastAsia="Arial" w:hAnsi="Arial" w:cs="Arial"/>
          <w:spacing w:val="5"/>
        </w:rPr>
        <w:t xml:space="preserve"> </w:t>
      </w:r>
      <w:r w:rsidR="0075731F" w:rsidRPr="00061EEC">
        <w:rPr>
          <w:rFonts w:ascii="Arial" w:eastAsia="Arial" w:hAnsi="Arial" w:cs="Arial"/>
        </w:rPr>
        <w:t>resources</w:t>
      </w:r>
      <w:r w:rsidR="0075731F" w:rsidRPr="00061EEC">
        <w:rPr>
          <w:rFonts w:ascii="Arial" w:eastAsia="Arial" w:hAnsi="Arial" w:cs="Arial"/>
          <w:spacing w:val="6"/>
        </w:rPr>
        <w:t xml:space="preserve"> </w:t>
      </w:r>
      <w:r w:rsidR="0075731F" w:rsidRPr="00061EEC">
        <w:rPr>
          <w:rFonts w:ascii="Arial" w:eastAsia="Arial" w:hAnsi="Arial" w:cs="Arial"/>
        </w:rPr>
        <w:t>that</w:t>
      </w:r>
      <w:r w:rsidR="0075731F" w:rsidRPr="00061EEC">
        <w:rPr>
          <w:rFonts w:ascii="Arial" w:eastAsia="Arial" w:hAnsi="Arial" w:cs="Arial"/>
          <w:spacing w:val="-5"/>
        </w:rPr>
        <w:t xml:space="preserve"> </w:t>
      </w:r>
      <w:r w:rsidR="0075731F" w:rsidRPr="00061EEC">
        <w:rPr>
          <w:rFonts w:ascii="Arial" w:eastAsia="Arial" w:hAnsi="Arial" w:cs="Arial"/>
        </w:rPr>
        <w:t>could</w:t>
      </w:r>
      <w:r w:rsidR="0075731F" w:rsidRPr="00061EEC">
        <w:rPr>
          <w:rFonts w:ascii="Arial" w:eastAsia="Arial" w:hAnsi="Arial" w:cs="Arial"/>
          <w:spacing w:val="4"/>
        </w:rPr>
        <w:t xml:space="preserve"> </w:t>
      </w:r>
      <w:r w:rsidR="0075731F" w:rsidRPr="00061EEC">
        <w:rPr>
          <w:rFonts w:ascii="Arial" w:eastAsia="Arial" w:hAnsi="Arial" w:cs="Arial"/>
        </w:rPr>
        <w:t>be</w:t>
      </w:r>
      <w:r w:rsidR="0075731F" w:rsidRPr="00061EEC">
        <w:rPr>
          <w:rFonts w:ascii="Arial" w:eastAsia="Arial" w:hAnsi="Arial" w:cs="Arial"/>
          <w:spacing w:val="8"/>
        </w:rPr>
        <w:t xml:space="preserve"> </w:t>
      </w:r>
      <w:r w:rsidR="0075731F" w:rsidRPr="00061EEC">
        <w:rPr>
          <w:rFonts w:ascii="Arial" w:eastAsia="Arial" w:hAnsi="Arial" w:cs="Arial"/>
        </w:rPr>
        <w:t>utilized to</w:t>
      </w:r>
      <w:r w:rsidR="0075731F" w:rsidRPr="00061EEC">
        <w:rPr>
          <w:rFonts w:ascii="Arial" w:eastAsia="Arial" w:hAnsi="Arial" w:cs="Arial"/>
          <w:spacing w:val="4"/>
        </w:rPr>
        <w:t xml:space="preserve"> </w:t>
      </w:r>
      <w:r w:rsidR="0075731F" w:rsidRPr="00061EEC">
        <w:rPr>
          <w:rFonts w:ascii="Arial" w:eastAsia="Arial" w:hAnsi="Arial" w:cs="Arial"/>
        </w:rPr>
        <w:t>achieve</w:t>
      </w:r>
      <w:r w:rsidR="0075731F" w:rsidRPr="00061EEC">
        <w:rPr>
          <w:rFonts w:ascii="Arial" w:eastAsia="Arial" w:hAnsi="Arial" w:cs="Arial"/>
          <w:spacing w:val="12"/>
        </w:rPr>
        <w:t xml:space="preserve"> </w:t>
      </w:r>
      <w:r w:rsidR="0075731F" w:rsidRPr="00061EEC">
        <w:rPr>
          <w:rFonts w:ascii="Arial" w:eastAsia="Arial" w:hAnsi="Arial" w:cs="Arial"/>
          <w:w w:val="105"/>
        </w:rPr>
        <w:t xml:space="preserve">issue </w:t>
      </w:r>
      <w:r w:rsidR="0075731F" w:rsidRPr="00061EEC">
        <w:rPr>
          <w:rFonts w:ascii="Arial" w:eastAsia="Arial" w:hAnsi="Arial" w:cs="Arial"/>
        </w:rPr>
        <w:t xml:space="preserve">resolution. </w:t>
      </w:r>
      <w:r w:rsidR="0075731F" w:rsidRPr="00061EEC">
        <w:rPr>
          <w:rFonts w:ascii="Arial" w:eastAsia="Arial" w:hAnsi="Arial" w:cs="Arial"/>
          <w:spacing w:val="13"/>
        </w:rPr>
        <w:t xml:space="preserve"> </w:t>
      </w:r>
    </w:p>
    <w:p w:rsidR="0075731F" w:rsidRPr="001635D5" w:rsidRDefault="0075731F" w:rsidP="001635D5">
      <w:pPr>
        <w:autoSpaceDE w:val="0"/>
        <w:autoSpaceDN w:val="0"/>
        <w:adjustRightInd w:val="0"/>
        <w:spacing w:after="0" w:line="240" w:lineRule="auto"/>
        <w:rPr>
          <w:rFonts w:ascii="Arial" w:eastAsia="Times New Roman" w:hAnsi="Arial" w:cs="Arial"/>
          <w:bCs/>
        </w:rPr>
      </w:pPr>
    </w:p>
    <w:p w:rsidR="001635D5" w:rsidRPr="001635D5" w:rsidRDefault="001635D5" w:rsidP="001635D5">
      <w:pPr>
        <w:autoSpaceDE w:val="0"/>
        <w:autoSpaceDN w:val="0"/>
        <w:adjustRightInd w:val="0"/>
        <w:spacing w:after="0" w:line="240" w:lineRule="auto"/>
        <w:ind w:left="330"/>
        <w:rPr>
          <w:rFonts w:ascii="Arial" w:eastAsia="Times New Roman" w:hAnsi="Arial" w:cs="Arial"/>
          <w:bCs/>
        </w:rPr>
      </w:pPr>
      <w:r w:rsidRPr="001635D5">
        <w:rPr>
          <w:rFonts w:ascii="Arial" w:eastAsia="Times New Roman" w:hAnsi="Arial" w:cs="Arial"/>
          <w:bCs/>
        </w:rPr>
        <w:t xml:space="preserve">In </w:t>
      </w:r>
      <w:r w:rsidR="0075731F">
        <w:rPr>
          <w:rFonts w:ascii="Arial" w:eastAsia="Times New Roman" w:hAnsi="Arial" w:cs="Arial"/>
          <w:bCs/>
        </w:rPr>
        <w:t>filing season 2014</w:t>
      </w:r>
      <w:r w:rsidRPr="001635D5">
        <w:rPr>
          <w:rFonts w:ascii="Arial" w:eastAsia="Times New Roman" w:hAnsi="Arial" w:cs="Arial"/>
          <w:bCs/>
        </w:rPr>
        <w:t xml:space="preserve">, </w:t>
      </w:r>
      <w:r w:rsidR="00E04386">
        <w:rPr>
          <w:rFonts w:ascii="Arial" w:eastAsia="Times New Roman" w:hAnsi="Arial" w:cs="Arial"/>
          <w:bCs/>
        </w:rPr>
        <w:t xml:space="preserve">examples of </w:t>
      </w:r>
      <w:r w:rsidR="002142A8">
        <w:rPr>
          <w:rFonts w:ascii="Arial" w:eastAsia="Times New Roman" w:hAnsi="Arial" w:cs="Arial"/>
          <w:bCs/>
        </w:rPr>
        <w:t>‘o</w:t>
      </w:r>
      <w:r w:rsidR="00E04386">
        <w:rPr>
          <w:rFonts w:ascii="Arial" w:eastAsia="Times New Roman" w:hAnsi="Arial" w:cs="Arial"/>
          <w:bCs/>
        </w:rPr>
        <w:t xml:space="preserve">ut of </w:t>
      </w:r>
      <w:r w:rsidR="002142A8">
        <w:rPr>
          <w:rFonts w:ascii="Arial" w:eastAsia="Times New Roman" w:hAnsi="Arial" w:cs="Arial"/>
          <w:bCs/>
        </w:rPr>
        <w:t>s</w:t>
      </w:r>
      <w:r w:rsidR="00E04386">
        <w:rPr>
          <w:rFonts w:ascii="Arial" w:eastAsia="Times New Roman" w:hAnsi="Arial" w:cs="Arial"/>
          <w:bCs/>
        </w:rPr>
        <w:t>cope</w:t>
      </w:r>
      <w:r w:rsidR="002142A8">
        <w:rPr>
          <w:rFonts w:ascii="Arial" w:eastAsia="Times New Roman" w:hAnsi="Arial" w:cs="Arial"/>
          <w:bCs/>
        </w:rPr>
        <w:t>’</w:t>
      </w:r>
      <w:r w:rsidR="0075731F">
        <w:rPr>
          <w:rFonts w:ascii="Arial" w:eastAsia="Times New Roman" w:hAnsi="Arial" w:cs="Arial"/>
          <w:bCs/>
        </w:rPr>
        <w:t xml:space="preserve"> issues included</w:t>
      </w:r>
      <w:r w:rsidRPr="001635D5">
        <w:rPr>
          <w:rFonts w:ascii="Arial" w:eastAsia="Times New Roman" w:hAnsi="Arial" w:cs="Arial"/>
          <w:bCs/>
        </w:rPr>
        <w:t>:</w:t>
      </w:r>
    </w:p>
    <w:p w:rsidR="001635D5" w:rsidRPr="001635D5" w:rsidRDefault="001635D5" w:rsidP="001635D5">
      <w:pPr>
        <w:autoSpaceDE w:val="0"/>
        <w:autoSpaceDN w:val="0"/>
        <w:adjustRightInd w:val="0"/>
        <w:spacing w:after="0" w:line="240" w:lineRule="auto"/>
        <w:ind w:left="1080"/>
        <w:rPr>
          <w:rFonts w:ascii="Arial" w:eastAsia="Times New Roman" w:hAnsi="Arial" w:cs="Arial"/>
          <w:bCs/>
        </w:rPr>
      </w:pPr>
    </w:p>
    <w:p w:rsidR="0075731F" w:rsidRPr="0075731F" w:rsidRDefault="0075731F" w:rsidP="0075731F">
      <w:pPr>
        <w:numPr>
          <w:ilvl w:val="0"/>
          <w:numId w:val="11"/>
        </w:numPr>
        <w:spacing w:after="0" w:line="240" w:lineRule="auto"/>
        <w:ind w:left="1440"/>
        <w:contextualSpacing/>
        <w:rPr>
          <w:rFonts w:ascii="Arial" w:hAnsi="Arial" w:cs="Arial"/>
        </w:rPr>
      </w:pPr>
      <w:r w:rsidRPr="0075731F">
        <w:rPr>
          <w:rFonts w:ascii="Arial" w:hAnsi="Arial" w:cs="Arial"/>
          <w:i/>
        </w:rPr>
        <w:t>Tax Form and Schedule Preparation</w:t>
      </w:r>
      <w:r w:rsidRPr="0075731F">
        <w:rPr>
          <w:rFonts w:ascii="Arial" w:hAnsi="Arial" w:cs="Arial"/>
        </w:rPr>
        <w:t>: "Line by line" assistance in the completion of all or most of a form or schedule, which could include computations and guidance on what to enter on each line, and/or the verification of form or schedule entries after completion by the taxpayer. (This does not apply to the preparation of worksheets such as the Form 1040ES Worksheet).</w:t>
      </w:r>
    </w:p>
    <w:p w:rsidR="0075731F" w:rsidRPr="0075731F" w:rsidRDefault="0075731F" w:rsidP="0075731F">
      <w:pPr>
        <w:ind w:left="720" w:hanging="360"/>
        <w:contextualSpacing/>
        <w:rPr>
          <w:rFonts w:ascii="Arial" w:hAnsi="Arial" w:cs="Arial"/>
          <w:sz w:val="4"/>
          <w:szCs w:val="4"/>
        </w:rPr>
      </w:pPr>
    </w:p>
    <w:p w:rsidR="0075731F" w:rsidRPr="0075731F" w:rsidRDefault="0075731F" w:rsidP="0075731F">
      <w:pPr>
        <w:numPr>
          <w:ilvl w:val="0"/>
          <w:numId w:val="11"/>
        </w:numPr>
        <w:spacing w:after="0" w:line="240" w:lineRule="auto"/>
        <w:ind w:left="1440"/>
        <w:contextualSpacing/>
        <w:rPr>
          <w:rFonts w:ascii="Arial" w:hAnsi="Arial" w:cs="Arial"/>
        </w:rPr>
      </w:pPr>
      <w:r w:rsidRPr="0075731F">
        <w:rPr>
          <w:rFonts w:ascii="Arial" w:hAnsi="Arial" w:cs="Arial"/>
          <w:i/>
        </w:rPr>
        <w:t>Tax Planning</w:t>
      </w:r>
      <w:r w:rsidRPr="0075731F">
        <w:rPr>
          <w:rFonts w:ascii="Arial" w:hAnsi="Arial" w:cs="Arial"/>
        </w:rPr>
        <w:t>: Assisting the taxpayer in determining the appropriate course of action for financial matters.</w:t>
      </w:r>
    </w:p>
    <w:p w:rsidR="0075731F" w:rsidRPr="0075731F" w:rsidRDefault="0075731F" w:rsidP="0075731F">
      <w:pPr>
        <w:ind w:left="720" w:hanging="360"/>
        <w:contextualSpacing/>
        <w:rPr>
          <w:rFonts w:ascii="Arial" w:hAnsi="Arial" w:cs="Arial"/>
          <w:sz w:val="4"/>
          <w:szCs w:val="4"/>
        </w:rPr>
      </w:pPr>
      <w:r w:rsidRPr="0075731F">
        <w:rPr>
          <w:rFonts w:ascii="Arial" w:hAnsi="Arial" w:cs="Arial"/>
        </w:rPr>
        <w:t xml:space="preserve"> </w:t>
      </w:r>
    </w:p>
    <w:p w:rsidR="0075731F" w:rsidRPr="0075731F" w:rsidRDefault="0075731F" w:rsidP="0075731F">
      <w:pPr>
        <w:numPr>
          <w:ilvl w:val="0"/>
          <w:numId w:val="11"/>
        </w:numPr>
        <w:spacing w:after="0" w:line="240" w:lineRule="auto"/>
        <w:ind w:firstLine="360"/>
        <w:contextualSpacing/>
        <w:rPr>
          <w:rFonts w:ascii="Arial" w:hAnsi="Arial" w:cs="Arial"/>
        </w:rPr>
      </w:pPr>
      <w:r w:rsidRPr="0075731F">
        <w:rPr>
          <w:rFonts w:ascii="Arial" w:hAnsi="Arial" w:cs="Arial"/>
          <w:i/>
        </w:rPr>
        <w:t>Legal Opinions</w:t>
      </w:r>
      <w:r w:rsidRPr="0075731F">
        <w:rPr>
          <w:rFonts w:ascii="Arial" w:hAnsi="Arial" w:cs="Arial"/>
        </w:rPr>
        <w:t>: Beyond advising taxpayers on applicable tax law.</w:t>
      </w:r>
    </w:p>
    <w:p w:rsidR="0075731F" w:rsidRPr="0075731F" w:rsidRDefault="0075731F" w:rsidP="0075731F">
      <w:pPr>
        <w:ind w:left="720" w:hanging="360"/>
        <w:contextualSpacing/>
        <w:rPr>
          <w:rFonts w:ascii="Arial" w:hAnsi="Arial" w:cs="Arial"/>
          <w:i/>
          <w:sz w:val="4"/>
          <w:szCs w:val="4"/>
        </w:rPr>
      </w:pPr>
    </w:p>
    <w:p w:rsidR="0075731F" w:rsidRPr="0075731F" w:rsidRDefault="0075731F" w:rsidP="0075731F">
      <w:pPr>
        <w:numPr>
          <w:ilvl w:val="0"/>
          <w:numId w:val="11"/>
        </w:numPr>
        <w:spacing w:after="0" w:line="240" w:lineRule="auto"/>
        <w:ind w:left="1440"/>
        <w:contextualSpacing/>
        <w:rPr>
          <w:rFonts w:ascii="Arial" w:hAnsi="Arial" w:cs="Arial"/>
        </w:rPr>
      </w:pPr>
      <w:r w:rsidRPr="0075731F">
        <w:rPr>
          <w:rFonts w:ascii="Arial" w:hAnsi="Arial" w:cs="Arial"/>
          <w:i/>
        </w:rPr>
        <w:t>Highly Complex Tax Issues (Limited Service)</w:t>
      </w:r>
      <w:r w:rsidRPr="0075731F">
        <w:rPr>
          <w:rFonts w:ascii="Arial" w:hAnsi="Arial" w:cs="Arial"/>
        </w:rPr>
        <w:t>: Inquiries that cannot be resolved by referencing IRS publications, procedures, forms, instructions or through the Internal Revenue Manual (IRM) within a reasonable amount of time</w:t>
      </w:r>
      <w:r w:rsidRPr="0075731F">
        <w:rPr>
          <w:rFonts w:ascii="Arial" w:hAnsi="Arial" w:cs="Arial"/>
          <w:vertAlign w:val="superscript"/>
        </w:rPr>
        <w:footnoteReference w:id="1"/>
      </w:r>
      <w:r w:rsidRPr="0075731F">
        <w:rPr>
          <w:rFonts w:ascii="Arial" w:hAnsi="Arial" w:cs="Arial"/>
        </w:rPr>
        <w:t>.</w:t>
      </w:r>
    </w:p>
    <w:p w:rsidR="001635D5" w:rsidRPr="001635D5" w:rsidRDefault="001635D5" w:rsidP="001635D5">
      <w:pPr>
        <w:spacing w:after="0" w:line="240" w:lineRule="auto"/>
        <w:rPr>
          <w:rFonts w:ascii="Arial" w:eastAsia="Times New Roman" w:hAnsi="Arial" w:cs="Arial"/>
          <w:color w:val="FF0000"/>
        </w:rPr>
      </w:pPr>
    </w:p>
    <w:p w:rsidR="00037608" w:rsidRDefault="00037608" w:rsidP="00037608">
      <w:pPr>
        <w:spacing w:after="0" w:line="240" w:lineRule="auto"/>
        <w:ind w:left="360"/>
        <w:contextualSpacing/>
        <w:rPr>
          <w:rFonts w:ascii="Arial" w:eastAsia="Times New Roman" w:hAnsi="Arial" w:cs="Arial"/>
          <w:b/>
        </w:rPr>
      </w:pPr>
    </w:p>
    <w:p w:rsidR="00037608" w:rsidRDefault="00037608" w:rsidP="00037608">
      <w:pPr>
        <w:spacing w:after="0" w:line="240" w:lineRule="auto"/>
        <w:ind w:left="360"/>
        <w:contextualSpacing/>
        <w:rPr>
          <w:rFonts w:ascii="Arial" w:eastAsia="Times New Roman" w:hAnsi="Arial" w:cs="Arial"/>
          <w:b/>
        </w:rPr>
      </w:pPr>
    </w:p>
    <w:p w:rsidR="00037608" w:rsidRDefault="00037608" w:rsidP="00037608">
      <w:pPr>
        <w:spacing w:after="0" w:line="240" w:lineRule="auto"/>
        <w:ind w:left="360"/>
        <w:contextualSpacing/>
        <w:rPr>
          <w:rFonts w:ascii="Arial" w:eastAsia="Times New Roman" w:hAnsi="Arial" w:cs="Arial"/>
          <w:b/>
        </w:rPr>
      </w:pPr>
    </w:p>
    <w:p w:rsidR="00D532E0" w:rsidRDefault="001635D5" w:rsidP="00D532E0">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lastRenderedPageBreak/>
        <w:t>Purpose and Use of the Information Collection</w:t>
      </w:r>
    </w:p>
    <w:p w:rsidR="00D532E0" w:rsidRPr="00D532E0" w:rsidRDefault="00D532E0" w:rsidP="00D532E0">
      <w:pPr>
        <w:spacing w:after="0" w:line="240" w:lineRule="auto"/>
        <w:ind w:left="360"/>
        <w:contextualSpacing/>
        <w:rPr>
          <w:rFonts w:ascii="Arial" w:eastAsia="Times New Roman" w:hAnsi="Arial" w:cs="Arial"/>
          <w:b/>
        </w:rPr>
      </w:pPr>
    </w:p>
    <w:p w:rsidR="00D532E0" w:rsidRPr="001144FE" w:rsidRDefault="00D532E0" w:rsidP="001144FE">
      <w:pPr>
        <w:widowControl w:val="0"/>
        <w:spacing w:line="249" w:lineRule="auto"/>
        <w:ind w:left="360" w:right="72"/>
        <w:rPr>
          <w:rFonts w:ascii="Arial" w:eastAsia="Arial" w:hAnsi="Arial" w:cs="Arial"/>
          <w:w w:val="103"/>
        </w:rPr>
      </w:pPr>
      <w:bookmarkStart w:id="0" w:name="OLE_LINK1"/>
      <w:r w:rsidRPr="00061EEC">
        <w:rPr>
          <w:rFonts w:ascii="Arial" w:eastAsia="Arial" w:hAnsi="Arial" w:cs="Arial"/>
        </w:rPr>
        <w:t>WIRA</w:t>
      </w:r>
      <w:r w:rsidRPr="00061EEC">
        <w:rPr>
          <w:rFonts w:ascii="Arial" w:eastAsia="Arial" w:hAnsi="Arial" w:cs="Arial"/>
          <w:spacing w:val="6"/>
        </w:rPr>
        <w:t xml:space="preserve"> </w:t>
      </w:r>
      <w:r w:rsidRPr="00061EEC">
        <w:rPr>
          <w:rFonts w:ascii="Arial" w:eastAsia="Arial" w:hAnsi="Arial" w:cs="Arial"/>
        </w:rPr>
        <w:t>proposes</w:t>
      </w:r>
      <w:r w:rsidRPr="00061EEC">
        <w:rPr>
          <w:rFonts w:ascii="Arial" w:eastAsia="Arial" w:hAnsi="Arial" w:cs="Arial"/>
          <w:spacing w:val="23"/>
        </w:rPr>
        <w:t xml:space="preserve"> </w:t>
      </w:r>
      <w:r w:rsidRPr="00061EEC">
        <w:rPr>
          <w:rFonts w:ascii="Arial" w:eastAsia="Arial" w:hAnsi="Arial" w:cs="Arial"/>
        </w:rPr>
        <w:t>a</w:t>
      </w:r>
      <w:r w:rsidRPr="00061EEC">
        <w:rPr>
          <w:rFonts w:ascii="Arial" w:eastAsia="Arial" w:hAnsi="Arial" w:cs="Arial"/>
          <w:spacing w:val="1"/>
        </w:rPr>
        <w:t xml:space="preserve"> </w:t>
      </w:r>
      <w:r w:rsidRPr="00061EEC">
        <w:rPr>
          <w:rFonts w:ascii="Arial" w:eastAsia="Arial" w:hAnsi="Arial" w:cs="Arial"/>
        </w:rPr>
        <w:t>research</w:t>
      </w:r>
      <w:r w:rsidRPr="00061EEC">
        <w:rPr>
          <w:rFonts w:ascii="Arial" w:eastAsia="Arial" w:hAnsi="Arial" w:cs="Arial"/>
          <w:spacing w:val="15"/>
        </w:rPr>
        <w:t xml:space="preserve"> </w:t>
      </w:r>
      <w:r w:rsidRPr="00061EEC">
        <w:rPr>
          <w:rFonts w:ascii="Arial" w:eastAsia="Arial" w:hAnsi="Arial" w:cs="Arial"/>
        </w:rPr>
        <w:t>study</w:t>
      </w:r>
      <w:r w:rsidRPr="00061EEC">
        <w:rPr>
          <w:rFonts w:ascii="Arial" w:eastAsia="Arial" w:hAnsi="Arial" w:cs="Arial"/>
          <w:spacing w:val="6"/>
        </w:rPr>
        <w:t xml:space="preserve"> </w:t>
      </w:r>
      <w:r w:rsidRPr="00061EEC">
        <w:rPr>
          <w:rFonts w:ascii="Arial" w:eastAsia="Arial" w:hAnsi="Arial" w:cs="Arial"/>
        </w:rPr>
        <w:t>with the</w:t>
      </w:r>
      <w:r w:rsidRPr="00061EEC">
        <w:rPr>
          <w:rFonts w:ascii="Arial" w:eastAsia="Arial" w:hAnsi="Arial" w:cs="Arial"/>
          <w:spacing w:val="2"/>
        </w:rPr>
        <w:t xml:space="preserve"> </w:t>
      </w:r>
      <w:r>
        <w:rPr>
          <w:rFonts w:ascii="Arial" w:eastAsia="Arial" w:hAnsi="Arial" w:cs="Arial"/>
          <w:spacing w:val="2"/>
        </w:rPr>
        <w:t xml:space="preserve">overall </w:t>
      </w:r>
      <w:r w:rsidRPr="00061EEC">
        <w:rPr>
          <w:rFonts w:ascii="Arial" w:eastAsia="Arial" w:hAnsi="Arial" w:cs="Arial"/>
        </w:rPr>
        <w:t>goal</w:t>
      </w:r>
      <w:r w:rsidRPr="00061EEC">
        <w:rPr>
          <w:rFonts w:ascii="Arial" w:eastAsia="Arial" w:hAnsi="Arial" w:cs="Arial"/>
          <w:spacing w:val="-18"/>
        </w:rPr>
        <w:t xml:space="preserve"> </w:t>
      </w:r>
      <w:r w:rsidRPr="00061EEC">
        <w:rPr>
          <w:rFonts w:ascii="Arial" w:eastAsia="Arial" w:hAnsi="Arial" w:cs="Arial"/>
        </w:rPr>
        <w:t>of</w:t>
      </w:r>
      <w:r w:rsidRPr="00061EEC">
        <w:rPr>
          <w:rFonts w:ascii="Arial" w:eastAsia="Arial" w:hAnsi="Arial" w:cs="Arial"/>
          <w:spacing w:val="-6"/>
        </w:rPr>
        <w:t xml:space="preserve"> </w:t>
      </w:r>
      <w:r w:rsidRPr="00061EEC">
        <w:rPr>
          <w:rFonts w:ascii="Arial" w:eastAsia="Arial" w:hAnsi="Arial" w:cs="Arial"/>
        </w:rPr>
        <w:t>identifying</w:t>
      </w:r>
      <w:r w:rsidRPr="00061EEC">
        <w:rPr>
          <w:rFonts w:ascii="Arial" w:eastAsia="Arial" w:hAnsi="Arial" w:cs="Arial"/>
          <w:spacing w:val="9"/>
        </w:rPr>
        <w:t xml:space="preserve"> </w:t>
      </w:r>
      <w:r w:rsidRPr="00061EEC">
        <w:rPr>
          <w:rFonts w:ascii="Arial" w:eastAsia="Arial" w:hAnsi="Arial" w:cs="Arial"/>
        </w:rPr>
        <w:t>gaps</w:t>
      </w:r>
      <w:r w:rsidRPr="00061EEC">
        <w:rPr>
          <w:rFonts w:ascii="Arial" w:eastAsia="Arial" w:hAnsi="Arial" w:cs="Arial"/>
          <w:spacing w:val="3"/>
        </w:rPr>
        <w:t xml:space="preserve"> </w:t>
      </w:r>
      <w:r w:rsidRPr="00061EEC">
        <w:rPr>
          <w:rFonts w:ascii="Arial" w:eastAsia="Arial" w:hAnsi="Arial" w:cs="Arial"/>
        </w:rPr>
        <w:t>in taxpayer</w:t>
      </w:r>
      <w:r w:rsidRPr="00061EEC">
        <w:rPr>
          <w:rFonts w:ascii="Arial" w:eastAsia="Arial" w:hAnsi="Arial" w:cs="Arial"/>
          <w:spacing w:val="11"/>
        </w:rPr>
        <w:t xml:space="preserve"> </w:t>
      </w:r>
      <w:r w:rsidRPr="00061EEC">
        <w:rPr>
          <w:rFonts w:ascii="Arial" w:eastAsia="Arial" w:hAnsi="Arial" w:cs="Arial"/>
          <w:w w:val="104"/>
        </w:rPr>
        <w:t xml:space="preserve">needs </w:t>
      </w:r>
      <w:r w:rsidRPr="00061EEC">
        <w:rPr>
          <w:rFonts w:ascii="Arial" w:eastAsia="Arial" w:hAnsi="Arial" w:cs="Arial"/>
        </w:rPr>
        <w:t>(with</w:t>
      </w:r>
      <w:r w:rsidRPr="00061EEC">
        <w:rPr>
          <w:rFonts w:ascii="Arial" w:eastAsia="Arial" w:hAnsi="Arial" w:cs="Arial"/>
          <w:spacing w:val="14"/>
        </w:rPr>
        <w:t xml:space="preserve"> </w:t>
      </w:r>
      <w:r w:rsidRPr="00061EEC">
        <w:rPr>
          <w:rFonts w:ascii="Arial" w:eastAsia="Arial" w:hAnsi="Arial" w:cs="Arial"/>
        </w:rPr>
        <w:t>respect</w:t>
      </w:r>
      <w:r w:rsidRPr="00061EEC">
        <w:rPr>
          <w:rFonts w:ascii="Arial" w:eastAsia="Arial" w:hAnsi="Arial" w:cs="Arial"/>
          <w:spacing w:val="14"/>
        </w:rPr>
        <w:t xml:space="preserve"> </w:t>
      </w:r>
      <w:r w:rsidRPr="00061EEC">
        <w:rPr>
          <w:rFonts w:ascii="Arial" w:eastAsia="Arial" w:hAnsi="Arial" w:cs="Arial"/>
        </w:rPr>
        <w:t>to</w:t>
      </w:r>
      <w:r w:rsidRPr="00061EEC">
        <w:rPr>
          <w:rFonts w:ascii="Arial" w:eastAsia="Arial" w:hAnsi="Arial" w:cs="Arial"/>
          <w:spacing w:val="8"/>
        </w:rPr>
        <w:t xml:space="preserve"> </w:t>
      </w:r>
      <w:r w:rsidR="002142A8">
        <w:rPr>
          <w:rFonts w:ascii="Arial" w:eastAsia="Arial" w:hAnsi="Arial" w:cs="Arial"/>
          <w:spacing w:val="8"/>
        </w:rPr>
        <w:t>‘o</w:t>
      </w:r>
      <w:r w:rsidRPr="00061EEC">
        <w:rPr>
          <w:rFonts w:ascii="Arial" w:eastAsia="Arial" w:hAnsi="Arial" w:cs="Arial"/>
        </w:rPr>
        <w:t>ut</w:t>
      </w:r>
      <w:r w:rsidRPr="00061EEC">
        <w:rPr>
          <w:rFonts w:ascii="Arial" w:eastAsia="Arial" w:hAnsi="Arial" w:cs="Arial"/>
          <w:spacing w:val="11"/>
        </w:rPr>
        <w:t xml:space="preserve"> </w:t>
      </w:r>
      <w:r w:rsidRPr="00061EEC">
        <w:rPr>
          <w:rFonts w:ascii="Arial" w:eastAsia="Arial" w:hAnsi="Arial" w:cs="Arial"/>
        </w:rPr>
        <w:t>of</w:t>
      </w:r>
      <w:r w:rsidRPr="00061EEC">
        <w:rPr>
          <w:rFonts w:ascii="Arial" w:eastAsia="Arial" w:hAnsi="Arial" w:cs="Arial"/>
          <w:spacing w:val="7"/>
        </w:rPr>
        <w:t xml:space="preserve"> </w:t>
      </w:r>
      <w:r w:rsidR="002142A8">
        <w:rPr>
          <w:rFonts w:ascii="Arial" w:eastAsia="Arial" w:hAnsi="Arial" w:cs="Arial"/>
          <w:spacing w:val="7"/>
        </w:rPr>
        <w:t>s</w:t>
      </w:r>
      <w:r w:rsidR="00E04386">
        <w:rPr>
          <w:rFonts w:ascii="Arial" w:eastAsia="Arial" w:hAnsi="Arial" w:cs="Arial"/>
        </w:rPr>
        <w:t>cope</w:t>
      </w:r>
      <w:r w:rsidR="002142A8">
        <w:rPr>
          <w:rFonts w:ascii="Arial" w:eastAsia="Arial" w:hAnsi="Arial" w:cs="Arial"/>
        </w:rPr>
        <w:t>’</w:t>
      </w:r>
      <w:r w:rsidRPr="00061EEC">
        <w:rPr>
          <w:rFonts w:ascii="Arial" w:eastAsia="Arial" w:hAnsi="Arial" w:cs="Arial"/>
          <w:spacing w:val="9"/>
        </w:rPr>
        <w:t xml:space="preserve"> </w:t>
      </w:r>
      <w:r w:rsidRPr="00061EEC">
        <w:rPr>
          <w:rFonts w:ascii="Arial" w:eastAsia="Arial" w:hAnsi="Arial" w:cs="Arial"/>
        </w:rPr>
        <w:t>issues)</w:t>
      </w:r>
      <w:r w:rsidRPr="00061EEC">
        <w:rPr>
          <w:rFonts w:ascii="Arial" w:eastAsia="Arial" w:hAnsi="Arial" w:cs="Arial"/>
          <w:spacing w:val="2"/>
        </w:rPr>
        <w:t xml:space="preserve"> </w:t>
      </w:r>
      <w:r w:rsidRPr="00061EEC">
        <w:rPr>
          <w:rFonts w:ascii="Arial" w:eastAsia="Arial" w:hAnsi="Arial" w:cs="Arial"/>
        </w:rPr>
        <w:t>and</w:t>
      </w:r>
      <w:r w:rsidRPr="00061EEC">
        <w:rPr>
          <w:rFonts w:ascii="Arial" w:eastAsia="Arial" w:hAnsi="Arial" w:cs="Arial"/>
          <w:spacing w:val="2"/>
        </w:rPr>
        <w:t xml:space="preserve"> </w:t>
      </w:r>
      <w:r>
        <w:rPr>
          <w:rFonts w:ascii="Arial" w:eastAsia="Arial" w:hAnsi="Arial" w:cs="Arial"/>
          <w:spacing w:val="2"/>
        </w:rPr>
        <w:t xml:space="preserve">alternative </w:t>
      </w:r>
      <w:r w:rsidRPr="00061EEC">
        <w:rPr>
          <w:rFonts w:ascii="Arial" w:eastAsia="Arial" w:hAnsi="Arial" w:cs="Arial"/>
        </w:rPr>
        <w:t>resources</w:t>
      </w:r>
      <w:r w:rsidRPr="00061EEC">
        <w:rPr>
          <w:rFonts w:ascii="Arial" w:eastAsia="Arial" w:hAnsi="Arial" w:cs="Arial"/>
          <w:spacing w:val="4"/>
        </w:rPr>
        <w:t xml:space="preserve"> </w:t>
      </w:r>
      <w:r w:rsidRPr="00061EEC">
        <w:rPr>
          <w:rFonts w:ascii="Arial" w:eastAsia="Arial" w:hAnsi="Arial" w:cs="Arial"/>
        </w:rPr>
        <w:t>the</w:t>
      </w:r>
      <w:r w:rsidRPr="00061EEC">
        <w:rPr>
          <w:rFonts w:ascii="Arial" w:eastAsia="Arial" w:hAnsi="Arial" w:cs="Arial"/>
          <w:spacing w:val="-2"/>
        </w:rPr>
        <w:t xml:space="preserve"> </w:t>
      </w:r>
      <w:r w:rsidRPr="00061EEC">
        <w:rPr>
          <w:rFonts w:ascii="Arial" w:eastAsia="Arial" w:hAnsi="Arial" w:cs="Arial"/>
        </w:rPr>
        <w:t>IRS</w:t>
      </w:r>
      <w:r w:rsidRPr="00061EEC">
        <w:rPr>
          <w:rFonts w:ascii="Arial" w:eastAsia="Arial" w:hAnsi="Arial" w:cs="Arial"/>
          <w:spacing w:val="5"/>
        </w:rPr>
        <w:t xml:space="preserve"> </w:t>
      </w:r>
      <w:r w:rsidRPr="00061EEC">
        <w:rPr>
          <w:rFonts w:ascii="Arial" w:eastAsia="Arial" w:hAnsi="Arial" w:cs="Arial"/>
        </w:rPr>
        <w:t>provides</w:t>
      </w:r>
      <w:r w:rsidRPr="00061EEC">
        <w:rPr>
          <w:rFonts w:ascii="Arial" w:eastAsia="Arial" w:hAnsi="Arial" w:cs="Arial"/>
          <w:spacing w:val="18"/>
        </w:rPr>
        <w:t xml:space="preserve"> </w:t>
      </w:r>
      <w:r w:rsidRPr="00061EEC">
        <w:rPr>
          <w:rFonts w:ascii="Arial" w:eastAsia="Arial" w:hAnsi="Arial" w:cs="Arial"/>
        </w:rPr>
        <w:t>to</w:t>
      </w:r>
      <w:r w:rsidRPr="00061EEC">
        <w:rPr>
          <w:rFonts w:ascii="Arial" w:eastAsia="Arial" w:hAnsi="Arial" w:cs="Arial"/>
          <w:spacing w:val="-2"/>
        </w:rPr>
        <w:t xml:space="preserve"> </w:t>
      </w:r>
      <w:r w:rsidRPr="00061EEC">
        <w:rPr>
          <w:rFonts w:ascii="Arial" w:eastAsia="Arial" w:hAnsi="Arial" w:cs="Arial"/>
        </w:rPr>
        <w:t>meet</w:t>
      </w:r>
      <w:r w:rsidRPr="00061EEC">
        <w:rPr>
          <w:rFonts w:ascii="Arial" w:eastAsia="Arial" w:hAnsi="Arial" w:cs="Arial"/>
          <w:spacing w:val="19"/>
        </w:rPr>
        <w:t xml:space="preserve"> </w:t>
      </w:r>
      <w:r w:rsidRPr="00061EEC">
        <w:rPr>
          <w:rFonts w:ascii="Arial" w:eastAsia="Arial" w:hAnsi="Arial" w:cs="Arial"/>
          <w:w w:val="104"/>
        </w:rPr>
        <w:t xml:space="preserve">these </w:t>
      </w:r>
      <w:r w:rsidRPr="00061EEC">
        <w:rPr>
          <w:rFonts w:ascii="Arial" w:eastAsia="Arial" w:hAnsi="Arial" w:cs="Arial"/>
        </w:rPr>
        <w:t>needs.</w:t>
      </w:r>
      <w:r w:rsidRPr="00061EEC">
        <w:rPr>
          <w:rFonts w:ascii="Arial" w:eastAsia="Arial" w:hAnsi="Arial" w:cs="Arial"/>
          <w:spacing w:val="11"/>
        </w:rPr>
        <w:t xml:space="preserve"> </w:t>
      </w:r>
      <w:r w:rsidRPr="001635D5">
        <w:rPr>
          <w:rFonts w:ascii="Arial" w:eastAsia="Times New Roman" w:hAnsi="Arial" w:cs="Arial"/>
          <w:bCs/>
        </w:rPr>
        <w:t>The findings from this</w:t>
      </w:r>
      <w:r>
        <w:rPr>
          <w:rFonts w:ascii="Arial" w:eastAsia="Times New Roman" w:hAnsi="Arial" w:cs="Arial"/>
          <w:bCs/>
        </w:rPr>
        <w:t xml:space="preserve"> research will allow the IRS to make improvements to current and future service channels for ‘out of scope’ issues as well as to improve the advertising surrounding these service channels.</w:t>
      </w:r>
      <w:r w:rsidRPr="00D532E0">
        <w:rPr>
          <w:rFonts w:ascii="Arial" w:eastAsia="Times New Roman" w:hAnsi="Arial" w:cs="Arial"/>
          <w:bCs/>
        </w:rPr>
        <w:t xml:space="preserve"> </w:t>
      </w:r>
      <w:r>
        <w:rPr>
          <w:rFonts w:ascii="Arial" w:eastAsia="Times New Roman" w:hAnsi="Arial" w:cs="Arial"/>
          <w:bCs/>
        </w:rPr>
        <w:t xml:space="preserve">In turn, this will </w:t>
      </w:r>
      <w:r w:rsidRPr="001635D5">
        <w:rPr>
          <w:rFonts w:ascii="Arial" w:eastAsia="Times New Roman" w:hAnsi="Arial" w:cs="Arial"/>
          <w:bCs/>
        </w:rPr>
        <w:t>improve level of service, facilitate voluntary compliance</w:t>
      </w:r>
      <w:r>
        <w:rPr>
          <w:rFonts w:ascii="Arial" w:eastAsia="Times New Roman" w:hAnsi="Arial" w:cs="Arial"/>
          <w:bCs/>
        </w:rPr>
        <w:t>,</w:t>
      </w:r>
      <w:r w:rsidRPr="001635D5">
        <w:rPr>
          <w:rFonts w:ascii="Arial" w:eastAsia="Times New Roman" w:hAnsi="Arial" w:cs="Arial"/>
          <w:bCs/>
        </w:rPr>
        <w:t xml:space="preserve"> and reduce taxpayer burden by incorporating taxpayer perspectives and improving all Service interactions through:</w:t>
      </w:r>
      <w:r>
        <w:rPr>
          <w:rFonts w:ascii="Arial" w:eastAsia="Times New Roman" w:hAnsi="Arial" w:cs="Arial"/>
          <w:bCs/>
        </w:rPr>
        <w:t xml:space="preserve">  </w:t>
      </w:r>
      <w:r w:rsidRPr="001635D5">
        <w:rPr>
          <w:rFonts w:ascii="Arial" w:eastAsia="Times New Roman" w:hAnsi="Arial" w:cs="Arial"/>
          <w:bCs/>
        </w:rPr>
        <w:t xml:space="preserve"> </w:t>
      </w:r>
    </w:p>
    <w:p w:rsidR="001144FE" w:rsidRPr="001144FE" w:rsidRDefault="00D532E0" w:rsidP="001144FE">
      <w:pPr>
        <w:widowControl w:val="0"/>
        <w:numPr>
          <w:ilvl w:val="0"/>
          <w:numId w:val="13"/>
        </w:numPr>
        <w:autoSpaceDE w:val="0"/>
        <w:autoSpaceDN w:val="0"/>
        <w:adjustRightInd w:val="0"/>
        <w:spacing w:after="0" w:line="240" w:lineRule="auto"/>
        <w:rPr>
          <w:rFonts w:ascii="Arial" w:eastAsia="Times New Roman" w:hAnsi="Arial" w:cs="Arial"/>
          <w:bCs/>
        </w:rPr>
      </w:pPr>
      <w:r w:rsidRPr="001635D5">
        <w:rPr>
          <w:rFonts w:ascii="Arial" w:eastAsia="Times New Roman" w:hAnsi="Arial" w:cs="Arial"/>
          <w:bCs/>
        </w:rPr>
        <w:t>Ensuring operational decisions are made only after considering the views of affected taxpayers.</w:t>
      </w:r>
    </w:p>
    <w:p w:rsidR="00D532E0" w:rsidRPr="001635D5" w:rsidRDefault="00D532E0" w:rsidP="00D532E0">
      <w:pPr>
        <w:widowControl w:val="0"/>
        <w:numPr>
          <w:ilvl w:val="0"/>
          <w:numId w:val="13"/>
        </w:numPr>
        <w:autoSpaceDE w:val="0"/>
        <w:autoSpaceDN w:val="0"/>
        <w:adjustRightInd w:val="0"/>
        <w:spacing w:after="0" w:line="240" w:lineRule="auto"/>
        <w:rPr>
          <w:rFonts w:ascii="Arial" w:eastAsia="Times New Roman" w:hAnsi="Arial" w:cs="Arial"/>
          <w:bCs/>
        </w:rPr>
      </w:pPr>
      <w:r w:rsidRPr="001635D5">
        <w:rPr>
          <w:rFonts w:ascii="Arial" w:eastAsia="Times New Roman" w:hAnsi="Arial" w:cs="Arial"/>
          <w:bCs/>
        </w:rPr>
        <w:t xml:space="preserve">Using focus groups, comprehension testing, usability testing, and other research methods </w:t>
      </w:r>
      <w:r>
        <w:rPr>
          <w:rFonts w:ascii="Arial" w:eastAsia="Times New Roman" w:hAnsi="Arial" w:cs="Arial"/>
          <w:bCs/>
        </w:rPr>
        <w:t xml:space="preserve">both to improve current and </w:t>
      </w:r>
      <w:r w:rsidRPr="001635D5">
        <w:rPr>
          <w:rFonts w:ascii="Arial" w:eastAsia="Times New Roman" w:hAnsi="Arial" w:cs="Arial"/>
          <w:bCs/>
        </w:rPr>
        <w:t xml:space="preserve">before rolling out new </w:t>
      </w:r>
      <w:r>
        <w:rPr>
          <w:rFonts w:ascii="Arial" w:eastAsia="Times New Roman" w:hAnsi="Arial" w:cs="Arial"/>
          <w:bCs/>
        </w:rPr>
        <w:t xml:space="preserve">services and processes. </w:t>
      </w:r>
    </w:p>
    <w:p w:rsidR="00D532E0" w:rsidRPr="001635D5" w:rsidRDefault="00D532E0" w:rsidP="00D532E0">
      <w:pPr>
        <w:widowControl w:val="0"/>
        <w:numPr>
          <w:ilvl w:val="0"/>
          <w:numId w:val="13"/>
        </w:numPr>
        <w:autoSpaceDE w:val="0"/>
        <w:autoSpaceDN w:val="0"/>
        <w:adjustRightInd w:val="0"/>
        <w:spacing w:after="0" w:line="240" w:lineRule="auto"/>
        <w:rPr>
          <w:rFonts w:ascii="Arial" w:eastAsia="Times New Roman" w:hAnsi="Arial" w:cs="Arial"/>
          <w:bCs/>
        </w:rPr>
      </w:pPr>
      <w:r w:rsidRPr="001635D5">
        <w:rPr>
          <w:rFonts w:ascii="Arial" w:eastAsia="Times New Roman" w:hAnsi="Arial" w:cs="Arial"/>
          <w:bCs/>
        </w:rPr>
        <w:t>Facilita</w:t>
      </w:r>
      <w:r>
        <w:rPr>
          <w:rFonts w:ascii="Arial" w:eastAsia="Times New Roman" w:hAnsi="Arial" w:cs="Arial"/>
          <w:bCs/>
        </w:rPr>
        <w:t>ting voluntary compliance for taxpayers with issues that are deemed ‘out of scope’.</w:t>
      </w:r>
    </w:p>
    <w:p w:rsidR="002142A8" w:rsidRDefault="002142A8" w:rsidP="002142A8">
      <w:pPr>
        <w:spacing w:after="0" w:line="240" w:lineRule="auto"/>
        <w:ind w:left="360" w:right="72"/>
        <w:rPr>
          <w:rFonts w:ascii="Arial" w:hAnsi="Arial" w:cs="Arial"/>
        </w:rPr>
      </w:pPr>
    </w:p>
    <w:p w:rsidR="00D532E0" w:rsidRPr="00D532E0" w:rsidRDefault="00D532E0" w:rsidP="003C2C6B">
      <w:pPr>
        <w:spacing w:line="240" w:lineRule="auto"/>
        <w:ind w:left="360" w:right="72"/>
        <w:rPr>
          <w:rFonts w:ascii="Arial" w:hAnsi="Arial" w:cs="Arial"/>
        </w:rPr>
      </w:pPr>
      <w:r w:rsidRPr="00CF47DE">
        <w:rPr>
          <w:rFonts w:ascii="Arial" w:hAnsi="Arial" w:cs="Arial"/>
        </w:rPr>
        <w:t xml:space="preserve">The </w:t>
      </w:r>
      <w:r w:rsidRPr="00CE7E99">
        <w:rPr>
          <w:rFonts w:ascii="Arial" w:hAnsi="Arial" w:cs="Arial"/>
        </w:rPr>
        <w:t xml:space="preserve">project will conduct exploratory research to </w:t>
      </w:r>
      <w:r w:rsidRPr="005C3716">
        <w:rPr>
          <w:rFonts w:ascii="Arial" w:hAnsi="Arial" w:cs="Arial"/>
        </w:rPr>
        <w:t xml:space="preserve">allow the IRS to improve current alternative service channels regarding </w:t>
      </w:r>
      <w:r w:rsidR="002142A8">
        <w:rPr>
          <w:rFonts w:ascii="Arial" w:hAnsi="Arial" w:cs="Arial"/>
        </w:rPr>
        <w:t>‘o</w:t>
      </w:r>
      <w:r w:rsidR="00E04386">
        <w:rPr>
          <w:rFonts w:ascii="Arial" w:hAnsi="Arial" w:cs="Arial"/>
        </w:rPr>
        <w:t xml:space="preserve">ut of </w:t>
      </w:r>
      <w:r w:rsidR="002142A8">
        <w:rPr>
          <w:rFonts w:ascii="Arial" w:hAnsi="Arial" w:cs="Arial"/>
        </w:rPr>
        <w:t>s</w:t>
      </w:r>
      <w:r w:rsidR="00E04386">
        <w:rPr>
          <w:rFonts w:ascii="Arial" w:hAnsi="Arial" w:cs="Arial"/>
        </w:rPr>
        <w:t>cope</w:t>
      </w:r>
      <w:r w:rsidR="002142A8">
        <w:rPr>
          <w:rFonts w:ascii="Arial" w:hAnsi="Arial" w:cs="Arial"/>
        </w:rPr>
        <w:t>’</w:t>
      </w:r>
      <w:r w:rsidRPr="005C3716">
        <w:rPr>
          <w:rFonts w:ascii="Arial" w:hAnsi="Arial" w:cs="Arial"/>
        </w:rPr>
        <w:t xml:space="preserve"> issues and create new alternative service channels where gaps exist</w:t>
      </w:r>
      <w:r w:rsidRPr="00CE7E99">
        <w:rPr>
          <w:rFonts w:ascii="Arial" w:hAnsi="Arial" w:cs="Arial"/>
        </w:rPr>
        <w:t>, potentially reducing burden on the service and the taxpayers</w:t>
      </w:r>
      <w:r>
        <w:rPr>
          <w:rFonts w:ascii="Arial" w:hAnsi="Arial" w:cs="Arial"/>
        </w:rPr>
        <w:t xml:space="preserve"> as well as encouraging voluntary taxpayer compliance</w:t>
      </w:r>
      <w:r w:rsidRPr="00CE7E99">
        <w:rPr>
          <w:rFonts w:ascii="Arial" w:hAnsi="Arial" w:cs="Arial"/>
        </w:rPr>
        <w:t xml:space="preserve">. </w:t>
      </w:r>
      <w:r w:rsidR="00E04386">
        <w:rPr>
          <w:rFonts w:ascii="Arial" w:hAnsi="Arial" w:cs="Arial"/>
        </w:rPr>
        <w:t xml:space="preserve">Additionally, the project with explore potential marketing initiatives which would facilitate use of alternative service channels. </w:t>
      </w:r>
      <w:r w:rsidRPr="00CE7E99">
        <w:rPr>
          <w:rFonts w:ascii="Arial" w:hAnsi="Arial" w:cs="Arial"/>
        </w:rPr>
        <w:t xml:space="preserve">To achieve these objectives, WIRA plans </w:t>
      </w:r>
      <w:r>
        <w:rPr>
          <w:rFonts w:ascii="Arial" w:hAnsi="Arial" w:cs="Arial"/>
        </w:rPr>
        <w:t xml:space="preserve">to conduct a </w:t>
      </w:r>
      <w:r w:rsidRPr="00905221">
        <w:rPr>
          <w:rFonts w:ascii="Arial" w:hAnsi="Arial" w:cs="Arial"/>
        </w:rPr>
        <w:t>total of 8 focus groups, (2 per city) in 4 separate cities. Each focus group will consist of 10 participants.</w:t>
      </w:r>
      <w:r w:rsidRPr="00CE7E99">
        <w:rPr>
          <w:rFonts w:ascii="Arial" w:hAnsi="Arial" w:cs="Arial"/>
        </w:rPr>
        <w:t xml:space="preserve"> </w:t>
      </w:r>
    </w:p>
    <w:p w:rsidR="00D532E0" w:rsidRPr="003C2C6B" w:rsidRDefault="00D532E0" w:rsidP="003C2C6B">
      <w:pPr>
        <w:spacing w:after="0" w:line="240" w:lineRule="auto"/>
        <w:ind w:left="360" w:right="72"/>
        <w:rPr>
          <w:rFonts w:ascii="Arial" w:hAnsi="Arial" w:cs="Arial"/>
        </w:rPr>
      </w:pPr>
      <w:r w:rsidRPr="00D44117">
        <w:rPr>
          <w:rFonts w:ascii="Arial" w:hAnsi="Arial" w:cs="Arial"/>
        </w:rPr>
        <w:t>In each session, participants will</w:t>
      </w:r>
      <w:r w:rsidR="004400A7">
        <w:rPr>
          <w:rFonts w:ascii="Arial" w:hAnsi="Arial" w:cs="Arial"/>
        </w:rPr>
        <w:t xml:space="preserve"> review and sign a consent form, </w:t>
      </w:r>
      <w:r w:rsidRPr="00D44117">
        <w:rPr>
          <w:rFonts w:ascii="Arial" w:hAnsi="Arial" w:cs="Arial"/>
        </w:rPr>
        <w:t>participate in a targeted group discussion regarding their personal experiences with obtaining altern</w:t>
      </w:r>
      <w:r w:rsidR="002142A8">
        <w:rPr>
          <w:rFonts w:ascii="Arial" w:hAnsi="Arial" w:cs="Arial"/>
        </w:rPr>
        <w:t>ative service channels for an ‘out of s</w:t>
      </w:r>
      <w:r w:rsidRPr="00D44117">
        <w:rPr>
          <w:rFonts w:ascii="Arial" w:hAnsi="Arial" w:cs="Arial"/>
        </w:rPr>
        <w:t xml:space="preserve">cope’ issue, </w:t>
      </w:r>
      <w:r>
        <w:rPr>
          <w:rFonts w:ascii="Arial" w:hAnsi="Arial" w:cs="Arial"/>
        </w:rPr>
        <w:t>complete a</w:t>
      </w:r>
      <w:r w:rsidRPr="00D44117">
        <w:rPr>
          <w:rFonts w:ascii="Arial" w:hAnsi="Arial" w:cs="Arial"/>
        </w:rPr>
        <w:t xml:space="preserve"> c</w:t>
      </w:r>
      <w:r w:rsidR="004400A7">
        <w:rPr>
          <w:rFonts w:ascii="Arial" w:hAnsi="Arial" w:cs="Arial"/>
        </w:rPr>
        <w:t xml:space="preserve">omprehension/usability exercise, </w:t>
      </w:r>
      <w:r w:rsidRPr="00D44117">
        <w:rPr>
          <w:rFonts w:ascii="Arial" w:hAnsi="Arial" w:cs="Arial"/>
        </w:rPr>
        <w:t>and then participate in a second targeted group discussion regarding their experience completing the exercise. Upon arrival, participants will be re-screened to confirm their eligibility.</w:t>
      </w:r>
      <w:r w:rsidRPr="00CF47DE">
        <w:rPr>
          <w:rFonts w:ascii="Arial" w:hAnsi="Arial" w:cs="Arial"/>
        </w:rPr>
        <w:t xml:space="preserve">  </w:t>
      </w:r>
    </w:p>
    <w:p w:rsidR="001635D5" w:rsidRPr="001635D5" w:rsidRDefault="001635D5" w:rsidP="001635D5">
      <w:pPr>
        <w:spacing w:after="0" w:line="240" w:lineRule="auto"/>
        <w:ind w:left="360"/>
        <w:rPr>
          <w:rFonts w:ascii="Arial" w:eastAsia="Times New Roman" w:hAnsi="Arial" w:cs="Arial"/>
          <w:sz w:val="10"/>
          <w:szCs w:val="10"/>
          <w:highlight w:val="yellow"/>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The data collected will be used to develop a better understanding of the taxpayer decision making process and usability leve</w:t>
      </w:r>
      <w:r w:rsidR="003C2C6B">
        <w:rPr>
          <w:rFonts w:ascii="Arial" w:eastAsia="Times New Roman" w:hAnsi="Arial" w:cs="Arial"/>
        </w:rPr>
        <w:t>ls when contacting the IRS regarding an ‘out of scope’ issue</w:t>
      </w:r>
      <w:r w:rsidRPr="001635D5">
        <w:rPr>
          <w:rFonts w:ascii="Arial" w:eastAsia="Times New Roman" w:hAnsi="Arial" w:cs="Arial"/>
        </w:rPr>
        <w:t xml:space="preserve">. It will assist the IRS in developing an understanding of the service needs and preferences of these taxpayers. </w:t>
      </w:r>
      <w:bookmarkEnd w:id="0"/>
    </w:p>
    <w:p w:rsidR="001635D5" w:rsidRPr="001635D5" w:rsidRDefault="001635D5" w:rsidP="001635D5">
      <w:pPr>
        <w:spacing w:after="0" w:line="240" w:lineRule="auto"/>
        <w:rPr>
          <w:rFonts w:ascii="Arial" w:eastAsia="Times New Roman" w:hAnsi="Arial" w:cs="Arial"/>
        </w:rPr>
      </w:pPr>
    </w:p>
    <w:p w:rsidR="001635D5" w:rsidRPr="00B53418" w:rsidRDefault="001635D5" w:rsidP="00B53418">
      <w:pPr>
        <w:pStyle w:val="ListParagraph"/>
        <w:numPr>
          <w:ilvl w:val="0"/>
          <w:numId w:val="4"/>
        </w:numPr>
        <w:spacing w:after="0" w:line="240" w:lineRule="auto"/>
        <w:rPr>
          <w:rFonts w:ascii="Arial" w:eastAsia="Times New Roman" w:hAnsi="Arial" w:cs="Arial"/>
          <w:b/>
        </w:rPr>
      </w:pPr>
      <w:r w:rsidRPr="00B53418">
        <w:rPr>
          <w:rFonts w:ascii="Arial" w:eastAsia="Times New Roman" w:hAnsi="Arial" w:cs="Arial"/>
          <w:b/>
        </w:rPr>
        <w:t>Consideration Given to Information Technology</w:t>
      </w:r>
    </w:p>
    <w:p w:rsidR="001635D5" w:rsidRPr="00634364" w:rsidRDefault="001635D5" w:rsidP="001635D5">
      <w:pPr>
        <w:spacing w:after="0" w:line="240" w:lineRule="auto"/>
        <w:rPr>
          <w:rFonts w:ascii="Arial" w:eastAsia="Times New Roman" w:hAnsi="Arial" w:cs="Arial"/>
          <w:sz w:val="10"/>
          <w:szCs w:val="10"/>
        </w:rPr>
      </w:pPr>
    </w:p>
    <w:p w:rsidR="001635D5" w:rsidRPr="001635D5" w:rsidRDefault="001635D5" w:rsidP="001635D5">
      <w:pPr>
        <w:spacing w:after="0" w:line="240" w:lineRule="auto"/>
        <w:ind w:left="360"/>
        <w:rPr>
          <w:rFonts w:ascii="Arial" w:eastAsia="Times New Roman" w:hAnsi="Arial" w:cs="Arial"/>
        </w:rPr>
      </w:pPr>
      <w:r w:rsidRPr="00634364">
        <w:rPr>
          <w:rFonts w:ascii="Arial" w:eastAsia="Times New Roman" w:hAnsi="Arial" w:cs="Arial"/>
        </w:rPr>
        <w:t xml:space="preserve">Participants will be using </w:t>
      </w:r>
      <w:r w:rsidR="00181ED0" w:rsidRPr="00634364">
        <w:rPr>
          <w:rFonts w:ascii="Arial" w:eastAsia="Times New Roman" w:hAnsi="Arial" w:cs="Arial"/>
        </w:rPr>
        <w:t xml:space="preserve">information contained on IRS.gov as well as </w:t>
      </w:r>
      <w:r w:rsidR="00124130" w:rsidRPr="00634364">
        <w:rPr>
          <w:rFonts w:ascii="Arial" w:eastAsia="Times New Roman" w:hAnsi="Arial" w:cs="Arial"/>
        </w:rPr>
        <w:t>sample documents created by WIRA during the comprehension exercises.</w:t>
      </w:r>
      <w:r w:rsidR="00124130">
        <w:rPr>
          <w:rFonts w:ascii="Arial" w:eastAsia="Times New Roman" w:hAnsi="Arial" w:cs="Arial"/>
        </w:rPr>
        <w:t xml:space="preserve"> </w:t>
      </w:r>
    </w:p>
    <w:p w:rsidR="001635D5" w:rsidRPr="001635D5" w:rsidRDefault="001635D5" w:rsidP="001635D5">
      <w:pPr>
        <w:spacing w:after="0" w:line="240" w:lineRule="auto"/>
        <w:rPr>
          <w:rFonts w:ascii="Arial" w:eastAsia="Times New Roman" w:hAnsi="Arial" w:cs="Arial"/>
        </w:rPr>
      </w:pPr>
    </w:p>
    <w:p w:rsidR="001635D5" w:rsidRPr="001635D5" w:rsidRDefault="001635D5" w:rsidP="00B53418">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Duplication of Information</w:t>
      </w:r>
    </w:p>
    <w:p w:rsidR="001635D5" w:rsidRPr="001635D5" w:rsidRDefault="001635D5" w:rsidP="001635D5">
      <w:pPr>
        <w:spacing w:after="0" w:line="240" w:lineRule="auto"/>
        <w:rPr>
          <w:rFonts w:ascii="Arial" w:eastAsia="Times New Roman" w:hAnsi="Arial" w:cs="Arial"/>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Direct interaction with taxpayers through focus groups has been a research design used by the IRS for a number of years. Our research questions have not been studied previously and therefore there is no duplication of research.</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B53418">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Reducing the Burden on Small Entities</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NA</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B53418">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 xml:space="preserve">Consequences of Not Conducting Collection </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62701C" w:rsidP="001635D5">
      <w:pPr>
        <w:spacing w:after="0" w:line="240" w:lineRule="auto"/>
        <w:ind w:left="360"/>
        <w:rPr>
          <w:rFonts w:ascii="Arial" w:eastAsia="Times New Roman" w:hAnsi="Arial" w:cs="Arial"/>
        </w:rPr>
      </w:pPr>
      <w:r>
        <w:rPr>
          <w:rFonts w:ascii="Arial" w:eastAsia="Times New Roman" w:hAnsi="Arial" w:cs="Arial"/>
        </w:rPr>
        <w:lastRenderedPageBreak/>
        <w:t>Without this</w:t>
      </w:r>
      <w:r w:rsidR="001635D5" w:rsidRPr="001635D5">
        <w:rPr>
          <w:rFonts w:ascii="Arial" w:eastAsia="Times New Roman" w:hAnsi="Arial" w:cs="Arial"/>
        </w:rPr>
        <w:t xml:space="preserve"> </w:t>
      </w:r>
      <w:r>
        <w:rPr>
          <w:rFonts w:ascii="Arial" w:eastAsia="Times New Roman" w:hAnsi="Arial" w:cs="Arial"/>
        </w:rPr>
        <w:t>type</w:t>
      </w:r>
      <w:r w:rsidR="001635D5" w:rsidRPr="001635D5">
        <w:rPr>
          <w:rFonts w:ascii="Arial" w:eastAsia="Times New Roman" w:hAnsi="Arial" w:cs="Arial"/>
        </w:rPr>
        <w:t xml:space="preserve"> of </w:t>
      </w:r>
      <w:r>
        <w:rPr>
          <w:rFonts w:ascii="Arial" w:eastAsia="Times New Roman" w:hAnsi="Arial" w:cs="Arial"/>
        </w:rPr>
        <w:t xml:space="preserve">taxpayer </w:t>
      </w:r>
      <w:r w:rsidR="001635D5" w:rsidRPr="001635D5">
        <w:rPr>
          <w:rFonts w:ascii="Arial" w:eastAsia="Times New Roman" w:hAnsi="Arial" w:cs="Arial"/>
        </w:rPr>
        <w:t>feedback, the IRS will not have timely information to adjust its services to meet customer needs.</w:t>
      </w:r>
    </w:p>
    <w:p w:rsidR="001635D5" w:rsidRPr="001635D5" w:rsidRDefault="001635D5" w:rsidP="001635D5">
      <w:pPr>
        <w:spacing w:after="0" w:line="240" w:lineRule="auto"/>
        <w:rPr>
          <w:rFonts w:ascii="Arial" w:eastAsia="Times New Roman" w:hAnsi="Arial" w:cs="Arial"/>
        </w:rPr>
      </w:pPr>
    </w:p>
    <w:p w:rsidR="001635D5" w:rsidRPr="001635D5" w:rsidRDefault="001635D5" w:rsidP="00B53418">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Special Circumstances</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There are no special circumstances. The information collected will be voluntary and will not be used for statistical purposes.</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B53418">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Consultations with Persons Outside the SOI</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Not applicable.</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B53418">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Payment or Gift</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 xml:space="preserve">Participants will be paid </w:t>
      </w:r>
      <w:r w:rsidR="002C53BB">
        <w:rPr>
          <w:rFonts w:ascii="Arial" w:eastAsia="Times New Roman" w:hAnsi="Arial" w:cs="Arial"/>
        </w:rPr>
        <w:t>$75</w:t>
      </w:r>
      <w:r w:rsidRPr="001635D5">
        <w:rPr>
          <w:rFonts w:ascii="Arial" w:eastAsia="Times New Roman" w:hAnsi="Arial" w:cs="Arial"/>
        </w:rPr>
        <w:t>.00 for their participation in this 90 minute study. The purpose of the stipend is to encourage participation, and to thank participants for sharing their time and contributions to the discussion. These stipends are typical for the locations of the groups, time spent in the session, the type of individuals recruited, and in line with the industry standard.</w:t>
      </w:r>
    </w:p>
    <w:p w:rsidR="001635D5" w:rsidRPr="001635D5" w:rsidRDefault="001635D5" w:rsidP="001635D5">
      <w:pPr>
        <w:spacing w:after="0" w:line="240" w:lineRule="auto"/>
        <w:contextualSpacing/>
        <w:rPr>
          <w:rFonts w:ascii="Arial" w:eastAsia="Times New Roman" w:hAnsi="Arial" w:cs="Arial"/>
          <w:b/>
        </w:rPr>
      </w:pPr>
    </w:p>
    <w:p w:rsidR="001635D5" w:rsidRPr="001635D5" w:rsidRDefault="001635D5" w:rsidP="00B53418">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Confidentiality</w:t>
      </w:r>
    </w:p>
    <w:p w:rsidR="001635D5" w:rsidRPr="001635D5" w:rsidRDefault="001635D5" w:rsidP="001635D5">
      <w:pPr>
        <w:spacing w:after="0" w:line="240" w:lineRule="auto"/>
        <w:rPr>
          <w:rFonts w:ascii="Arial" w:eastAsia="Times New Roman" w:hAnsi="Arial" w:cs="Arial"/>
          <w:sz w:val="10"/>
          <w:szCs w:val="10"/>
        </w:rPr>
      </w:pPr>
    </w:p>
    <w:p w:rsidR="001635D5" w:rsidRPr="001635D5" w:rsidRDefault="001635D5" w:rsidP="001635D5">
      <w:pPr>
        <w:spacing w:after="0" w:line="240" w:lineRule="auto"/>
        <w:rPr>
          <w:rFonts w:ascii="Arial" w:eastAsia="Times New Roman" w:hAnsi="Arial" w:cs="Arial"/>
          <w:sz w:val="4"/>
          <w:szCs w:val="4"/>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 xml:space="preserve">No PII will be collected during the focus group.  Moderators will indicate that no names will be used in the final report.  Also, the data returned to the IRS will have no identifying information relating specific records to individual taxpayers. Nonetheless, the IRS will ensure that privacy </w:t>
      </w:r>
      <w:r w:rsidR="005011C2">
        <w:rPr>
          <w:rFonts w:ascii="Arial" w:eastAsia="Times New Roman" w:hAnsi="Arial" w:cs="Arial"/>
        </w:rPr>
        <w:t xml:space="preserve">to the extent allowed by law </w:t>
      </w:r>
      <w:r w:rsidRPr="001635D5">
        <w:rPr>
          <w:rFonts w:ascii="Arial" w:eastAsia="Times New Roman" w:hAnsi="Arial" w:cs="Arial"/>
        </w:rPr>
        <w:t xml:space="preserve">and security of the aggregated results will receive the utmost attention. Public and official access to the information will be tightly controlled. The computer files containing this tabulated information will remain password protected at all times. Data security approaching level C-2 will be accomplished using the Windows 7 operating system.  Audiotapes used to record testing sessions will be destroyed when the project is completed and there is no further need for the data.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B53418">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Sensitive Nature</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No questions will be asked that are of a personal or sensitive nature.</w:t>
      </w:r>
    </w:p>
    <w:p w:rsidR="001635D5" w:rsidRPr="001635D5" w:rsidRDefault="001635D5" w:rsidP="001635D5">
      <w:pPr>
        <w:spacing w:after="0" w:line="240" w:lineRule="auto"/>
        <w:rPr>
          <w:rFonts w:ascii="Arial" w:eastAsia="Times New Roman" w:hAnsi="Arial" w:cs="Arial"/>
        </w:rPr>
      </w:pPr>
    </w:p>
    <w:p w:rsidR="00B934DA" w:rsidRDefault="001635D5" w:rsidP="00B53418">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Burden of Information Collection</w:t>
      </w:r>
    </w:p>
    <w:p w:rsidR="00B934DA" w:rsidRPr="00B934DA" w:rsidRDefault="00B934DA" w:rsidP="00B934DA">
      <w:pPr>
        <w:spacing w:after="0" w:line="240" w:lineRule="auto"/>
        <w:ind w:left="360"/>
        <w:contextualSpacing/>
        <w:rPr>
          <w:rFonts w:ascii="Arial" w:eastAsia="Times New Roman" w:hAnsi="Arial" w:cs="Arial"/>
          <w:b/>
        </w:rPr>
      </w:pPr>
    </w:p>
    <w:p w:rsidR="00B934DA" w:rsidRPr="00CF47DE" w:rsidRDefault="00B934DA" w:rsidP="00B934DA">
      <w:pPr>
        <w:spacing w:line="240" w:lineRule="auto"/>
        <w:ind w:left="360" w:right="72"/>
        <w:rPr>
          <w:rFonts w:ascii="Arial" w:hAnsi="Arial" w:cs="Arial"/>
        </w:rPr>
      </w:pPr>
      <w:r w:rsidRPr="00CF47DE">
        <w:rPr>
          <w:rFonts w:ascii="Arial" w:hAnsi="Arial" w:cs="Arial"/>
        </w:rPr>
        <w:t xml:space="preserve">The estimated time to complete the participant screening is 5 minutes. The estimated time for each reminder call is </w:t>
      </w:r>
      <w:r>
        <w:rPr>
          <w:rFonts w:ascii="Arial" w:hAnsi="Arial" w:cs="Arial"/>
        </w:rPr>
        <w:t>one</w:t>
      </w:r>
      <w:r w:rsidRPr="00CF47DE">
        <w:rPr>
          <w:rFonts w:ascii="Arial" w:hAnsi="Arial" w:cs="Arial"/>
        </w:rPr>
        <w:t xml:space="preserve"> minute, with each testing session lasting </w:t>
      </w:r>
      <w:r>
        <w:rPr>
          <w:rFonts w:ascii="Arial" w:hAnsi="Arial" w:cs="Arial"/>
        </w:rPr>
        <w:t>90 minutes</w:t>
      </w:r>
      <w:r w:rsidRPr="00CF47DE">
        <w:rPr>
          <w:rFonts w:ascii="Arial" w:hAnsi="Arial" w:cs="Arial"/>
        </w:rPr>
        <w:t>. We estimate that 10 percent of the taxpayers contacted for the study will qualify and be willing to participate. Using this percentage, a total of</w:t>
      </w:r>
      <w:r>
        <w:rPr>
          <w:rFonts w:ascii="Arial" w:hAnsi="Arial" w:cs="Arial"/>
        </w:rPr>
        <w:t xml:space="preserve"> 1</w:t>
      </w:r>
      <w:r w:rsidR="0062701C">
        <w:rPr>
          <w:rFonts w:ascii="Arial" w:hAnsi="Arial" w:cs="Arial"/>
        </w:rPr>
        <w:t>,</w:t>
      </w:r>
      <w:r>
        <w:rPr>
          <w:rFonts w:ascii="Arial" w:hAnsi="Arial" w:cs="Arial"/>
        </w:rPr>
        <w:t>120</w:t>
      </w:r>
      <w:r w:rsidRPr="00CF47DE">
        <w:rPr>
          <w:rFonts w:ascii="Arial" w:hAnsi="Arial" w:cs="Arial"/>
        </w:rPr>
        <w:t xml:space="preserve"> individuals will need to be screened to recruit the needed 10 participants for each </w:t>
      </w:r>
      <w:r>
        <w:rPr>
          <w:rFonts w:ascii="Arial" w:hAnsi="Arial" w:cs="Arial"/>
        </w:rPr>
        <w:t>focus group</w:t>
      </w:r>
      <w:r w:rsidR="00B10320">
        <w:rPr>
          <w:rFonts w:ascii="Arial" w:hAnsi="Arial" w:cs="Arial"/>
        </w:rPr>
        <w:t xml:space="preserve">, along with </w:t>
      </w:r>
      <w:r w:rsidR="00B96400">
        <w:rPr>
          <w:rFonts w:ascii="Arial" w:hAnsi="Arial" w:cs="Arial"/>
        </w:rPr>
        <w:t xml:space="preserve">four </w:t>
      </w:r>
      <w:r w:rsidR="00B10320">
        <w:rPr>
          <w:rFonts w:ascii="Arial" w:hAnsi="Arial" w:cs="Arial"/>
        </w:rPr>
        <w:t>alternates</w:t>
      </w:r>
      <w:r>
        <w:rPr>
          <w:rFonts w:ascii="Arial" w:hAnsi="Arial" w:cs="Arial"/>
        </w:rPr>
        <w:t>. We estimate that 32</w:t>
      </w:r>
      <w:r w:rsidRPr="00CF47DE">
        <w:rPr>
          <w:rFonts w:ascii="Arial" w:hAnsi="Arial" w:cs="Arial"/>
        </w:rPr>
        <w:t xml:space="preserve"> people will be sent home becaus</w:t>
      </w:r>
      <w:r>
        <w:rPr>
          <w:rFonts w:ascii="Arial" w:hAnsi="Arial" w:cs="Arial"/>
        </w:rPr>
        <w:t>e we will only need 80 to stay f</w:t>
      </w:r>
      <w:r w:rsidRPr="00CF47DE">
        <w:rPr>
          <w:rFonts w:ascii="Arial" w:hAnsi="Arial" w:cs="Arial"/>
        </w:rPr>
        <w:t xml:space="preserve">or the focus groups. </w:t>
      </w:r>
      <w:r w:rsidRPr="001635D5">
        <w:rPr>
          <w:rFonts w:ascii="Arial" w:eastAsia="Times New Roman" w:hAnsi="Arial" w:cs="Arial"/>
        </w:rPr>
        <w:t xml:space="preserve">To achieve these objectives, WIRA plans to conduct a total of </w:t>
      </w:r>
      <w:r w:rsidR="0062701C">
        <w:rPr>
          <w:rFonts w:ascii="Arial" w:eastAsia="Times New Roman" w:hAnsi="Arial" w:cs="Arial"/>
        </w:rPr>
        <w:t>8</w:t>
      </w:r>
      <w:r w:rsidRPr="001635D5">
        <w:rPr>
          <w:rFonts w:ascii="Arial" w:eastAsia="Times New Roman" w:hAnsi="Arial" w:cs="Arial"/>
        </w:rPr>
        <w:t xml:space="preserve"> focus groups, (</w:t>
      </w:r>
      <w:r w:rsidR="0062701C">
        <w:rPr>
          <w:rFonts w:ascii="Arial" w:eastAsia="Times New Roman" w:hAnsi="Arial" w:cs="Arial"/>
        </w:rPr>
        <w:t>2 per city) in 4</w:t>
      </w:r>
      <w:r w:rsidRPr="001635D5">
        <w:rPr>
          <w:rFonts w:ascii="Arial" w:eastAsia="Times New Roman" w:hAnsi="Arial" w:cs="Arial"/>
        </w:rPr>
        <w:t xml:space="preserve"> separate cities.</w:t>
      </w:r>
      <w:r w:rsidR="00CE75F7">
        <w:rPr>
          <w:rFonts w:ascii="Arial" w:eastAsia="Times New Roman" w:hAnsi="Arial" w:cs="Arial"/>
        </w:rPr>
        <w:t xml:space="preserve">  The total burden for this collection is 217 hours</w:t>
      </w:r>
    </w:p>
    <w:p w:rsidR="001635D5" w:rsidRPr="001635D5" w:rsidRDefault="001635D5" w:rsidP="001635D5">
      <w:pPr>
        <w:spacing w:after="0" w:line="240" w:lineRule="auto"/>
        <w:rPr>
          <w:rFonts w:ascii="Arial" w:eastAsia="Times New Roman" w:hAnsi="Arial" w:cs="Arial"/>
          <w:color w:val="FF0000"/>
        </w:rPr>
      </w:pPr>
    </w:p>
    <w:p w:rsidR="001635D5" w:rsidRDefault="001635D5" w:rsidP="001635D5">
      <w:pPr>
        <w:spacing w:after="0" w:line="240" w:lineRule="auto"/>
        <w:ind w:left="360"/>
        <w:contextualSpacing/>
        <w:rPr>
          <w:rFonts w:ascii="Arial" w:eastAsia="Times New Roman" w:hAnsi="Arial" w:cs="Arial"/>
          <w:b/>
        </w:rPr>
      </w:pPr>
    </w:p>
    <w:tbl>
      <w:tblPr>
        <w:tblW w:w="9248" w:type="dxa"/>
        <w:jc w:val="center"/>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0"/>
        <w:gridCol w:w="1569"/>
        <w:gridCol w:w="1569"/>
        <w:gridCol w:w="1181"/>
        <w:gridCol w:w="1269"/>
      </w:tblGrid>
      <w:tr w:rsidR="00B934DA" w:rsidRPr="00B934DA" w:rsidTr="004D4684">
        <w:trPr>
          <w:trHeight w:val="386"/>
          <w:jc w:val="center"/>
        </w:trPr>
        <w:tc>
          <w:tcPr>
            <w:tcW w:w="9248" w:type="dxa"/>
            <w:gridSpan w:val="5"/>
            <w:vAlign w:val="center"/>
          </w:tcPr>
          <w:p w:rsidR="00B934DA" w:rsidRPr="00B934DA" w:rsidRDefault="00B934DA" w:rsidP="00B934DA">
            <w:pPr>
              <w:spacing w:after="0"/>
              <w:jc w:val="center"/>
              <w:rPr>
                <w:rFonts w:ascii="Arial" w:eastAsia="Times New Roman" w:hAnsi="Arial" w:cs="Arial"/>
                <w:b/>
                <w:sz w:val="20"/>
                <w:szCs w:val="20"/>
              </w:rPr>
            </w:pPr>
            <w:r w:rsidRPr="00B934DA">
              <w:rPr>
                <w:rFonts w:ascii="Arial" w:eastAsia="Times New Roman" w:hAnsi="Arial" w:cs="Arial"/>
                <w:b/>
                <w:sz w:val="20"/>
                <w:szCs w:val="20"/>
              </w:rPr>
              <w:t>Estimated Study Burden</w:t>
            </w:r>
          </w:p>
        </w:tc>
      </w:tr>
      <w:tr w:rsidR="00B934DA" w:rsidRPr="00B934DA" w:rsidTr="004D4684">
        <w:trPr>
          <w:trHeight w:val="895"/>
          <w:jc w:val="center"/>
        </w:trPr>
        <w:tc>
          <w:tcPr>
            <w:tcW w:w="3660" w:type="dxa"/>
            <w:vAlign w:val="center"/>
          </w:tcPr>
          <w:p w:rsidR="00B934DA" w:rsidRPr="00B934DA" w:rsidRDefault="00B934DA" w:rsidP="00B934DA">
            <w:pPr>
              <w:spacing w:after="0"/>
              <w:jc w:val="center"/>
              <w:rPr>
                <w:rFonts w:ascii="Arial" w:eastAsia="Times New Roman" w:hAnsi="Arial" w:cs="Arial"/>
                <w:b/>
                <w:sz w:val="20"/>
                <w:szCs w:val="20"/>
              </w:rPr>
            </w:pPr>
            <w:r w:rsidRPr="00B934DA">
              <w:rPr>
                <w:rFonts w:ascii="Arial" w:eastAsia="Times New Roman" w:hAnsi="Arial" w:cs="Arial"/>
                <w:b/>
                <w:sz w:val="20"/>
                <w:szCs w:val="20"/>
              </w:rPr>
              <w:t>Type of Collection</w:t>
            </w:r>
          </w:p>
        </w:tc>
        <w:tc>
          <w:tcPr>
            <w:tcW w:w="1569" w:type="dxa"/>
            <w:vAlign w:val="center"/>
          </w:tcPr>
          <w:p w:rsidR="00B934DA" w:rsidRPr="00B934DA" w:rsidRDefault="00B934DA" w:rsidP="00B934DA">
            <w:pPr>
              <w:spacing w:after="0"/>
              <w:jc w:val="center"/>
              <w:rPr>
                <w:rFonts w:ascii="Arial" w:eastAsia="Times New Roman" w:hAnsi="Arial" w:cs="Arial"/>
                <w:b/>
                <w:sz w:val="20"/>
                <w:szCs w:val="20"/>
              </w:rPr>
            </w:pPr>
            <w:r w:rsidRPr="00B934DA">
              <w:rPr>
                <w:rFonts w:ascii="Arial" w:eastAsia="Times New Roman" w:hAnsi="Arial" w:cs="Arial"/>
                <w:b/>
                <w:sz w:val="20"/>
                <w:szCs w:val="20"/>
              </w:rPr>
              <w:t>No. of Respondents</w:t>
            </w:r>
          </w:p>
        </w:tc>
        <w:tc>
          <w:tcPr>
            <w:tcW w:w="1569" w:type="dxa"/>
            <w:vAlign w:val="center"/>
          </w:tcPr>
          <w:p w:rsidR="00B934DA" w:rsidRPr="00B934DA" w:rsidRDefault="00B934DA" w:rsidP="00B934DA">
            <w:pPr>
              <w:spacing w:after="0"/>
              <w:jc w:val="center"/>
              <w:rPr>
                <w:rFonts w:ascii="Arial" w:eastAsia="Times New Roman" w:hAnsi="Arial" w:cs="Arial"/>
                <w:b/>
                <w:sz w:val="20"/>
                <w:szCs w:val="20"/>
              </w:rPr>
            </w:pPr>
            <w:r w:rsidRPr="00B934DA">
              <w:rPr>
                <w:rFonts w:ascii="Arial" w:eastAsia="Times New Roman" w:hAnsi="Arial" w:cs="Arial"/>
                <w:b/>
                <w:sz w:val="20"/>
                <w:szCs w:val="20"/>
              </w:rPr>
              <w:t>Annual Frequency Per Response</w:t>
            </w:r>
          </w:p>
        </w:tc>
        <w:tc>
          <w:tcPr>
            <w:tcW w:w="1181" w:type="dxa"/>
            <w:vAlign w:val="center"/>
          </w:tcPr>
          <w:p w:rsidR="00B934DA" w:rsidRPr="00B934DA" w:rsidRDefault="00B934DA" w:rsidP="00B934DA">
            <w:pPr>
              <w:spacing w:after="0"/>
              <w:jc w:val="center"/>
              <w:rPr>
                <w:rFonts w:ascii="Arial" w:eastAsia="Times New Roman" w:hAnsi="Arial" w:cs="Arial"/>
                <w:b/>
                <w:sz w:val="20"/>
                <w:szCs w:val="20"/>
              </w:rPr>
            </w:pPr>
            <w:r w:rsidRPr="00B934DA">
              <w:rPr>
                <w:rFonts w:ascii="Arial" w:eastAsia="Times New Roman" w:hAnsi="Arial" w:cs="Arial"/>
                <w:b/>
                <w:sz w:val="20"/>
                <w:szCs w:val="20"/>
              </w:rPr>
              <w:t>Minutes Per Response</w:t>
            </w:r>
          </w:p>
        </w:tc>
        <w:tc>
          <w:tcPr>
            <w:tcW w:w="1269" w:type="dxa"/>
            <w:vAlign w:val="center"/>
          </w:tcPr>
          <w:p w:rsidR="00B934DA" w:rsidRPr="00B934DA" w:rsidRDefault="00B934DA" w:rsidP="00B934DA">
            <w:pPr>
              <w:spacing w:after="0"/>
              <w:jc w:val="center"/>
              <w:rPr>
                <w:rFonts w:ascii="Arial" w:eastAsia="Times New Roman" w:hAnsi="Arial" w:cs="Arial"/>
                <w:b/>
                <w:sz w:val="20"/>
                <w:szCs w:val="20"/>
              </w:rPr>
            </w:pPr>
            <w:r w:rsidRPr="00B934DA">
              <w:rPr>
                <w:rFonts w:ascii="Arial" w:eastAsia="Times New Roman" w:hAnsi="Arial" w:cs="Arial"/>
                <w:b/>
                <w:sz w:val="20"/>
                <w:szCs w:val="20"/>
              </w:rPr>
              <w:t>Total Hours</w:t>
            </w:r>
          </w:p>
        </w:tc>
      </w:tr>
      <w:tr w:rsidR="00B934DA" w:rsidRPr="00B934DA" w:rsidTr="004D4684">
        <w:trPr>
          <w:trHeight w:val="474"/>
          <w:jc w:val="center"/>
        </w:trPr>
        <w:tc>
          <w:tcPr>
            <w:tcW w:w="3660" w:type="dxa"/>
            <w:vAlign w:val="center"/>
          </w:tcPr>
          <w:p w:rsidR="00B934DA" w:rsidRPr="00B934DA" w:rsidRDefault="00B934DA" w:rsidP="00B934DA">
            <w:pPr>
              <w:spacing w:after="0"/>
              <w:rPr>
                <w:rFonts w:ascii="Arial" w:eastAsia="Times New Roman" w:hAnsi="Arial" w:cs="Arial"/>
                <w:sz w:val="20"/>
                <w:szCs w:val="20"/>
              </w:rPr>
            </w:pPr>
            <w:r w:rsidRPr="00B934DA">
              <w:rPr>
                <w:rFonts w:ascii="Arial" w:eastAsia="Times New Roman" w:hAnsi="Arial" w:cs="Arial"/>
                <w:sz w:val="20"/>
                <w:szCs w:val="20"/>
              </w:rPr>
              <w:t>Participant Screening</w:t>
            </w:r>
          </w:p>
        </w:tc>
        <w:tc>
          <w:tcPr>
            <w:tcW w:w="1569" w:type="dxa"/>
            <w:vAlign w:val="center"/>
          </w:tcPr>
          <w:p w:rsidR="00B934DA" w:rsidRPr="00B934DA" w:rsidRDefault="00B934DA" w:rsidP="00B934DA">
            <w:pPr>
              <w:spacing w:after="0"/>
              <w:jc w:val="center"/>
              <w:rPr>
                <w:rFonts w:ascii="Arial" w:eastAsia="Times New Roman" w:hAnsi="Arial" w:cs="Arial"/>
                <w:sz w:val="20"/>
                <w:szCs w:val="20"/>
              </w:rPr>
            </w:pPr>
            <w:r>
              <w:rPr>
                <w:rFonts w:ascii="Arial" w:eastAsia="Times New Roman" w:hAnsi="Arial" w:cs="Arial"/>
                <w:sz w:val="20"/>
                <w:szCs w:val="20"/>
              </w:rPr>
              <w:t>1</w:t>
            </w:r>
            <w:r w:rsidR="0062701C">
              <w:rPr>
                <w:rFonts w:ascii="Arial" w:eastAsia="Times New Roman" w:hAnsi="Arial" w:cs="Arial"/>
                <w:sz w:val="20"/>
                <w:szCs w:val="20"/>
              </w:rPr>
              <w:t>,</w:t>
            </w:r>
            <w:r>
              <w:rPr>
                <w:rFonts w:ascii="Arial" w:eastAsia="Times New Roman" w:hAnsi="Arial" w:cs="Arial"/>
                <w:sz w:val="20"/>
                <w:szCs w:val="20"/>
              </w:rPr>
              <w:t>120</w:t>
            </w:r>
          </w:p>
        </w:tc>
        <w:tc>
          <w:tcPr>
            <w:tcW w:w="1569" w:type="dxa"/>
            <w:vAlign w:val="center"/>
          </w:tcPr>
          <w:p w:rsidR="00B934DA" w:rsidRPr="00B934DA" w:rsidRDefault="00B934DA" w:rsidP="00B934DA">
            <w:pPr>
              <w:spacing w:after="0"/>
              <w:jc w:val="center"/>
              <w:rPr>
                <w:rFonts w:ascii="Arial" w:eastAsia="Times New Roman" w:hAnsi="Arial" w:cs="Arial"/>
                <w:sz w:val="20"/>
                <w:szCs w:val="20"/>
              </w:rPr>
            </w:pPr>
            <w:r w:rsidRPr="00B934DA">
              <w:rPr>
                <w:rFonts w:ascii="Arial" w:eastAsia="Times New Roman" w:hAnsi="Arial" w:cs="Arial"/>
                <w:sz w:val="20"/>
                <w:szCs w:val="20"/>
              </w:rPr>
              <w:t>1</w:t>
            </w:r>
          </w:p>
        </w:tc>
        <w:tc>
          <w:tcPr>
            <w:tcW w:w="1181" w:type="dxa"/>
            <w:vAlign w:val="center"/>
          </w:tcPr>
          <w:p w:rsidR="00B934DA" w:rsidRPr="00B934DA" w:rsidRDefault="00B934DA" w:rsidP="00B934DA">
            <w:pPr>
              <w:spacing w:after="0"/>
              <w:jc w:val="center"/>
              <w:rPr>
                <w:rFonts w:ascii="Arial" w:eastAsia="Times New Roman" w:hAnsi="Arial" w:cs="Arial"/>
                <w:sz w:val="20"/>
                <w:szCs w:val="20"/>
              </w:rPr>
            </w:pPr>
            <w:r w:rsidRPr="00B934DA">
              <w:rPr>
                <w:rFonts w:ascii="Arial" w:eastAsia="Times New Roman" w:hAnsi="Arial" w:cs="Arial"/>
                <w:sz w:val="20"/>
                <w:szCs w:val="20"/>
              </w:rPr>
              <w:t>5</w:t>
            </w:r>
          </w:p>
        </w:tc>
        <w:tc>
          <w:tcPr>
            <w:tcW w:w="1269" w:type="dxa"/>
            <w:vAlign w:val="center"/>
          </w:tcPr>
          <w:p w:rsidR="00B934DA" w:rsidRPr="00B934DA" w:rsidRDefault="00B934DA" w:rsidP="00B934DA">
            <w:pPr>
              <w:spacing w:after="0"/>
              <w:jc w:val="center"/>
              <w:rPr>
                <w:rFonts w:ascii="Arial" w:eastAsia="Times New Roman" w:hAnsi="Arial" w:cs="Arial"/>
                <w:sz w:val="20"/>
                <w:szCs w:val="20"/>
              </w:rPr>
            </w:pPr>
            <w:r>
              <w:rPr>
                <w:rFonts w:ascii="Arial" w:eastAsia="Times New Roman" w:hAnsi="Arial" w:cs="Arial"/>
                <w:sz w:val="20"/>
                <w:szCs w:val="20"/>
              </w:rPr>
              <w:t>93.3</w:t>
            </w:r>
            <w:r w:rsidRPr="00B934DA">
              <w:rPr>
                <w:rFonts w:ascii="Arial" w:eastAsia="Times New Roman" w:hAnsi="Arial" w:cs="Arial"/>
                <w:sz w:val="20"/>
                <w:szCs w:val="20"/>
              </w:rPr>
              <w:t xml:space="preserve"> </w:t>
            </w:r>
          </w:p>
        </w:tc>
      </w:tr>
      <w:tr w:rsidR="00B934DA" w:rsidRPr="00B934DA" w:rsidTr="004D4684">
        <w:trPr>
          <w:trHeight w:val="474"/>
          <w:jc w:val="center"/>
        </w:trPr>
        <w:tc>
          <w:tcPr>
            <w:tcW w:w="3660" w:type="dxa"/>
            <w:vAlign w:val="center"/>
          </w:tcPr>
          <w:p w:rsidR="00B934DA" w:rsidRPr="00B934DA" w:rsidRDefault="00B934DA" w:rsidP="00B934DA">
            <w:pPr>
              <w:spacing w:after="0"/>
              <w:rPr>
                <w:rFonts w:ascii="Arial" w:eastAsia="Times New Roman" w:hAnsi="Arial" w:cs="Arial"/>
                <w:sz w:val="20"/>
                <w:szCs w:val="20"/>
              </w:rPr>
            </w:pPr>
            <w:r w:rsidRPr="00B934DA">
              <w:rPr>
                <w:rFonts w:ascii="Arial" w:eastAsia="Times New Roman" w:hAnsi="Arial" w:cs="Arial"/>
                <w:sz w:val="20"/>
                <w:szCs w:val="20"/>
              </w:rPr>
              <w:t>Recruited Participant Reminder Calls</w:t>
            </w:r>
          </w:p>
        </w:tc>
        <w:tc>
          <w:tcPr>
            <w:tcW w:w="1569" w:type="dxa"/>
            <w:vAlign w:val="center"/>
          </w:tcPr>
          <w:p w:rsidR="00B934DA" w:rsidRPr="00B934DA" w:rsidRDefault="00B934DA" w:rsidP="00B934DA">
            <w:pPr>
              <w:spacing w:after="0"/>
              <w:jc w:val="center"/>
              <w:rPr>
                <w:rFonts w:ascii="Arial" w:eastAsia="Times New Roman" w:hAnsi="Arial" w:cs="Arial"/>
                <w:sz w:val="20"/>
                <w:szCs w:val="20"/>
              </w:rPr>
            </w:pPr>
            <w:r>
              <w:rPr>
                <w:rFonts w:ascii="Arial" w:eastAsia="Times New Roman" w:hAnsi="Arial" w:cs="Arial"/>
                <w:sz w:val="20"/>
                <w:szCs w:val="20"/>
              </w:rPr>
              <w:t>112</w:t>
            </w:r>
          </w:p>
        </w:tc>
        <w:tc>
          <w:tcPr>
            <w:tcW w:w="1569" w:type="dxa"/>
            <w:vAlign w:val="center"/>
          </w:tcPr>
          <w:p w:rsidR="00B934DA" w:rsidRPr="00B934DA" w:rsidRDefault="00B934DA" w:rsidP="00B934DA">
            <w:pPr>
              <w:spacing w:after="0"/>
              <w:jc w:val="center"/>
              <w:rPr>
                <w:rFonts w:ascii="Arial" w:eastAsia="Times New Roman" w:hAnsi="Arial" w:cs="Arial"/>
                <w:sz w:val="20"/>
                <w:szCs w:val="20"/>
              </w:rPr>
            </w:pPr>
            <w:r w:rsidRPr="00B934DA">
              <w:rPr>
                <w:rFonts w:ascii="Arial" w:eastAsia="Times New Roman" w:hAnsi="Arial" w:cs="Arial"/>
                <w:sz w:val="20"/>
                <w:szCs w:val="20"/>
              </w:rPr>
              <w:t>1</w:t>
            </w:r>
          </w:p>
        </w:tc>
        <w:tc>
          <w:tcPr>
            <w:tcW w:w="1181" w:type="dxa"/>
            <w:vAlign w:val="center"/>
          </w:tcPr>
          <w:p w:rsidR="00B934DA" w:rsidRPr="00B934DA" w:rsidRDefault="00B934DA" w:rsidP="00B934DA">
            <w:pPr>
              <w:spacing w:after="0"/>
              <w:jc w:val="center"/>
              <w:rPr>
                <w:rFonts w:ascii="Arial" w:eastAsia="Times New Roman" w:hAnsi="Arial" w:cs="Arial"/>
                <w:sz w:val="20"/>
                <w:szCs w:val="20"/>
              </w:rPr>
            </w:pPr>
            <w:r w:rsidRPr="00B934DA">
              <w:rPr>
                <w:rFonts w:ascii="Arial" w:eastAsia="Times New Roman" w:hAnsi="Arial" w:cs="Arial"/>
                <w:sz w:val="20"/>
                <w:szCs w:val="20"/>
              </w:rPr>
              <w:t>1</w:t>
            </w:r>
          </w:p>
        </w:tc>
        <w:tc>
          <w:tcPr>
            <w:tcW w:w="1269" w:type="dxa"/>
            <w:vAlign w:val="center"/>
          </w:tcPr>
          <w:p w:rsidR="00B934DA" w:rsidRPr="00B934DA" w:rsidRDefault="00B934DA" w:rsidP="00B934DA">
            <w:pPr>
              <w:spacing w:after="0"/>
              <w:jc w:val="center"/>
              <w:rPr>
                <w:rFonts w:ascii="Arial" w:eastAsia="Times New Roman" w:hAnsi="Arial" w:cs="Arial"/>
                <w:sz w:val="20"/>
                <w:szCs w:val="20"/>
              </w:rPr>
            </w:pPr>
            <w:r>
              <w:rPr>
                <w:rFonts w:ascii="Arial" w:eastAsia="Times New Roman" w:hAnsi="Arial" w:cs="Arial"/>
                <w:sz w:val="20"/>
                <w:szCs w:val="20"/>
              </w:rPr>
              <w:t>1.9</w:t>
            </w:r>
          </w:p>
        </w:tc>
      </w:tr>
      <w:tr w:rsidR="00B934DA" w:rsidRPr="00B934DA" w:rsidTr="004D4684">
        <w:trPr>
          <w:trHeight w:val="389"/>
          <w:jc w:val="center"/>
        </w:trPr>
        <w:tc>
          <w:tcPr>
            <w:tcW w:w="3660" w:type="dxa"/>
            <w:vAlign w:val="center"/>
          </w:tcPr>
          <w:p w:rsidR="00B934DA" w:rsidRPr="00B934DA" w:rsidRDefault="00B934DA" w:rsidP="00B934DA">
            <w:pPr>
              <w:spacing w:after="0"/>
              <w:rPr>
                <w:rFonts w:ascii="Arial" w:eastAsia="Times New Roman" w:hAnsi="Arial" w:cs="Arial"/>
                <w:sz w:val="20"/>
                <w:szCs w:val="20"/>
              </w:rPr>
            </w:pPr>
            <w:r w:rsidRPr="00B934DA">
              <w:rPr>
                <w:rFonts w:ascii="Arial" w:eastAsia="Times New Roman" w:hAnsi="Arial" w:cs="Arial"/>
                <w:sz w:val="20"/>
                <w:szCs w:val="20"/>
              </w:rPr>
              <w:t>Completing Informed Consent</w:t>
            </w:r>
          </w:p>
        </w:tc>
        <w:tc>
          <w:tcPr>
            <w:tcW w:w="1569" w:type="dxa"/>
            <w:vAlign w:val="center"/>
          </w:tcPr>
          <w:p w:rsidR="00B934DA" w:rsidRPr="00B934DA" w:rsidRDefault="00B934DA" w:rsidP="00B934DA">
            <w:pPr>
              <w:spacing w:after="0"/>
              <w:jc w:val="center"/>
              <w:rPr>
                <w:rFonts w:ascii="Arial" w:eastAsia="Times New Roman" w:hAnsi="Arial" w:cs="Arial"/>
                <w:sz w:val="20"/>
                <w:szCs w:val="20"/>
              </w:rPr>
            </w:pPr>
            <w:r>
              <w:rPr>
                <w:rFonts w:ascii="Arial" w:eastAsia="Times New Roman" w:hAnsi="Arial" w:cs="Arial"/>
                <w:sz w:val="20"/>
                <w:szCs w:val="20"/>
              </w:rPr>
              <w:t>112</w:t>
            </w:r>
          </w:p>
        </w:tc>
        <w:tc>
          <w:tcPr>
            <w:tcW w:w="1569" w:type="dxa"/>
            <w:vAlign w:val="center"/>
          </w:tcPr>
          <w:p w:rsidR="00B934DA" w:rsidRPr="00B934DA" w:rsidRDefault="00B934DA" w:rsidP="00B934DA">
            <w:pPr>
              <w:spacing w:after="0"/>
              <w:jc w:val="center"/>
              <w:rPr>
                <w:rFonts w:ascii="Arial" w:eastAsia="Times New Roman" w:hAnsi="Arial" w:cs="Arial"/>
                <w:sz w:val="20"/>
                <w:szCs w:val="20"/>
              </w:rPr>
            </w:pPr>
            <w:r w:rsidRPr="00B934DA">
              <w:rPr>
                <w:rFonts w:ascii="Arial" w:eastAsia="Times New Roman" w:hAnsi="Arial" w:cs="Arial"/>
                <w:sz w:val="20"/>
                <w:szCs w:val="20"/>
              </w:rPr>
              <w:t>1</w:t>
            </w:r>
          </w:p>
        </w:tc>
        <w:tc>
          <w:tcPr>
            <w:tcW w:w="1181" w:type="dxa"/>
            <w:vAlign w:val="center"/>
          </w:tcPr>
          <w:p w:rsidR="00B934DA" w:rsidRPr="00B934DA" w:rsidRDefault="00B934DA" w:rsidP="00B934DA">
            <w:pPr>
              <w:spacing w:after="0"/>
              <w:jc w:val="center"/>
              <w:rPr>
                <w:rFonts w:ascii="Arial" w:eastAsia="Times New Roman" w:hAnsi="Arial" w:cs="Arial"/>
                <w:sz w:val="20"/>
                <w:szCs w:val="20"/>
              </w:rPr>
            </w:pPr>
            <w:r w:rsidRPr="00B934DA">
              <w:rPr>
                <w:rFonts w:ascii="Arial" w:eastAsia="Times New Roman" w:hAnsi="Arial" w:cs="Arial"/>
                <w:sz w:val="20"/>
                <w:szCs w:val="20"/>
              </w:rPr>
              <w:t>1</w:t>
            </w:r>
          </w:p>
        </w:tc>
        <w:tc>
          <w:tcPr>
            <w:tcW w:w="1269" w:type="dxa"/>
            <w:vAlign w:val="center"/>
          </w:tcPr>
          <w:p w:rsidR="00B934DA" w:rsidRPr="00B934DA" w:rsidRDefault="00B934DA" w:rsidP="00B934DA">
            <w:pPr>
              <w:spacing w:after="0"/>
              <w:jc w:val="center"/>
              <w:rPr>
                <w:rFonts w:ascii="Arial" w:eastAsia="Times New Roman" w:hAnsi="Arial" w:cs="Arial"/>
                <w:sz w:val="20"/>
                <w:szCs w:val="20"/>
              </w:rPr>
            </w:pPr>
            <w:r>
              <w:rPr>
                <w:rFonts w:ascii="Arial" w:eastAsia="Times New Roman" w:hAnsi="Arial" w:cs="Arial"/>
                <w:sz w:val="20"/>
                <w:szCs w:val="20"/>
              </w:rPr>
              <w:t>1.9</w:t>
            </w:r>
          </w:p>
        </w:tc>
      </w:tr>
      <w:tr w:rsidR="00B934DA" w:rsidRPr="00B934DA" w:rsidTr="004D4684">
        <w:trPr>
          <w:trHeight w:val="649"/>
          <w:jc w:val="center"/>
        </w:trPr>
        <w:tc>
          <w:tcPr>
            <w:tcW w:w="3660" w:type="dxa"/>
            <w:vAlign w:val="center"/>
          </w:tcPr>
          <w:p w:rsidR="00B934DA" w:rsidRPr="00B934DA" w:rsidRDefault="00B934DA" w:rsidP="005011C2">
            <w:pPr>
              <w:spacing w:after="0"/>
              <w:rPr>
                <w:rFonts w:ascii="Arial" w:eastAsia="Times New Roman" w:hAnsi="Arial" w:cs="Arial"/>
                <w:sz w:val="20"/>
                <w:szCs w:val="20"/>
              </w:rPr>
            </w:pPr>
            <w:r w:rsidRPr="00B934DA">
              <w:rPr>
                <w:rFonts w:ascii="Arial" w:eastAsia="Times New Roman" w:hAnsi="Arial" w:cs="Arial"/>
                <w:sz w:val="20"/>
                <w:szCs w:val="20"/>
              </w:rPr>
              <w:t xml:space="preserve">Study Participation </w:t>
            </w:r>
            <w:r w:rsidRPr="00B934DA">
              <w:rPr>
                <w:rFonts w:ascii="Arial" w:eastAsia="Times New Roman" w:hAnsi="Arial" w:cs="Arial"/>
                <w:sz w:val="20"/>
                <w:szCs w:val="20"/>
              </w:rPr>
              <w:br/>
            </w:r>
          </w:p>
        </w:tc>
        <w:tc>
          <w:tcPr>
            <w:tcW w:w="1569" w:type="dxa"/>
            <w:vAlign w:val="center"/>
          </w:tcPr>
          <w:p w:rsidR="00B934DA" w:rsidRPr="00B934DA" w:rsidRDefault="00B934DA" w:rsidP="00B934DA">
            <w:pPr>
              <w:spacing w:after="0"/>
              <w:jc w:val="center"/>
              <w:rPr>
                <w:rFonts w:ascii="Arial" w:eastAsia="Times New Roman" w:hAnsi="Arial" w:cs="Arial"/>
                <w:sz w:val="20"/>
                <w:szCs w:val="20"/>
              </w:rPr>
            </w:pPr>
            <w:r>
              <w:rPr>
                <w:rFonts w:ascii="Arial" w:eastAsia="Times New Roman" w:hAnsi="Arial" w:cs="Arial"/>
                <w:sz w:val="20"/>
                <w:szCs w:val="20"/>
              </w:rPr>
              <w:t>80</w:t>
            </w:r>
          </w:p>
        </w:tc>
        <w:tc>
          <w:tcPr>
            <w:tcW w:w="1569" w:type="dxa"/>
            <w:vAlign w:val="center"/>
          </w:tcPr>
          <w:p w:rsidR="00B934DA" w:rsidRPr="00B934DA" w:rsidRDefault="00B934DA" w:rsidP="00B934DA">
            <w:pPr>
              <w:spacing w:after="0"/>
              <w:jc w:val="center"/>
              <w:rPr>
                <w:rFonts w:ascii="Arial" w:eastAsia="Times New Roman" w:hAnsi="Arial" w:cs="Arial"/>
                <w:sz w:val="20"/>
                <w:szCs w:val="20"/>
              </w:rPr>
            </w:pPr>
            <w:r w:rsidRPr="00B934DA">
              <w:rPr>
                <w:rFonts w:ascii="Arial" w:eastAsia="Times New Roman" w:hAnsi="Arial" w:cs="Arial"/>
                <w:sz w:val="20"/>
                <w:szCs w:val="20"/>
              </w:rPr>
              <w:t>1</w:t>
            </w:r>
          </w:p>
        </w:tc>
        <w:tc>
          <w:tcPr>
            <w:tcW w:w="1181" w:type="dxa"/>
            <w:vAlign w:val="center"/>
          </w:tcPr>
          <w:p w:rsidR="00B934DA" w:rsidRPr="00B934DA" w:rsidRDefault="005011C2" w:rsidP="00B934DA">
            <w:pPr>
              <w:spacing w:after="0"/>
              <w:jc w:val="center"/>
              <w:rPr>
                <w:rFonts w:ascii="Arial" w:eastAsia="Times New Roman" w:hAnsi="Arial" w:cs="Arial"/>
                <w:sz w:val="20"/>
                <w:szCs w:val="20"/>
              </w:rPr>
            </w:pPr>
            <w:r>
              <w:rPr>
                <w:rFonts w:ascii="Arial" w:eastAsia="Times New Roman" w:hAnsi="Arial" w:cs="Arial"/>
                <w:sz w:val="20"/>
                <w:szCs w:val="20"/>
              </w:rPr>
              <w:t>90</w:t>
            </w:r>
          </w:p>
        </w:tc>
        <w:tc>
          <w:tcPr>
            <w:tcW w:w="1269" w:type="dxa"/>
            <w:vAlign w:val="center"/>
          </w:tcPr>
          <w:p w:rsidR="00B934DA" w:rsidRPr="00B934DA" w:rsidRDefault="00FE7780" w:rsidP="002E1305">
            <w:pPr>
              <w:spacing w:after="0"/>
              <w:jc w:val="center"/>
              <w:rPr>
                <w:rFonts w:ascii="Arial" w:eastAsia="Times New Roman" w:hAnsi="Arial" w:cs="Arial"/>
                <w:sz w:val="20"/>
                <w:szCs w:val="20"/>
              </w:rPr>
            </w:pPr>
            <w:r>
              <w:rPr>
                <w:rFonts w:ascii="Arial" w:eastAsia="Times New Roman" w:hAnsi="Arial" w:cs="Arial"/>
                <w:sz w:val="20"/>
                <w:szCs w:val="20"/>
              </w:rPr>
              <w:t>1</w:t>
            </w:r>
            <w:r w:rsidR="002E1305">
              <w:rPr>
                <w:rFonts w:ascii="Arial" w:eastAsia="Times New Roman" w:hAnsi="Arial" w:cs="Arial"/>
                <w:sz w:val="20"/>
                <w:szCs w:val="20"/>
              </w:rPr>
              <w:t>2</w:t>
            </w:r>
            <w:r>
              <w:rPr>
                <w:rFonts w:ascii="Arial" w:eastAsia="Times New Roman" w:hAnsi="Arial" w:cs="Arial"/>
                <w:sz w:val="20"/>
                <w:szCs w:val="20"/>
              </w:rPr>
              <w:t>0</w:t>
            </w:r>
          </w:p>
        </w:tc>
      </w:tr>
      <w:tr w:rsidR="002E1305" w:rsidRPr="00B934DA" w:rsidTr="004D4684">
        <w:trPr>
          <w:trHeight w:val="649"/>
          <w:jc w:val="center"/>
        </w:trPr>
        <w:tc>
          <w:tcPr>
            <w:tcW w:w="3660" w:type="dxa"/>
            <w:vAlign w:val="center"/>
          </w:tcPr>
          <w:p w:rsidR="002E1305" w:rsidRPr="00856D95" w:rsidRDefault="002E1305" w:rsidP="005011C2">
            <w:pPr>
              <w:spacing w:after="0"/>
              <w:rPr>
                <w:rFonts w:ascii="Arial" w:eastAsia="Times New Roman" w:hAnsi="Arial" w:cs="Arial"/>
                <w:b/>
                <w:sz w:val="20"/>
                <w:szCs w:val="20"/>
              </w:rPr>
            </w:pPr>
            <w:r w:rsidRPr="00856D95">
              <w:rPr>
                <w:rFonts w:ascii="Arial" w:eastAsia="Times New Roman" w:hAnsi="Arial" w:cs="Arial"/>
                <w:b/>
                <w:sz w:val="20"/>
                <w:szCs w:val="20"/>
              </w:rPr>
              <w:t>Total Burden</w:t>
            </w:r>
          </w:p>
        </w:tc>
        <w:tc>
          <w:tcPr>
            <w:tcW w:w="1569" w:type="dxa"/>
            <w:vAlign w:val="center"/>
          </w:tcPr>
          <w:p w:rsidR="002E1305" w:rsidRPr="00856D95" w:rsidRDefault="002E1305" w:rsidP="00B934DA">
            <w:pPr>
              <w:spacing w:after="0"/>
              <w:jc w:val="center"/>
              <w:rPr>
                <w:rFonts w:ascii="Arial" w:eastAsia="Times New Roman" w:hAnsi="Arial" w:cs="Arial"/>
                <w:b/>
                <w:sz w:val="20"/>
                <w:szCs w:val="20"/>
              </w:rPr>
            </w:pPr>
          </w:p>
        </w:tc>
        <w:tc>
          <w:tcPr>
            <w:tcW w:w="1569" w:type="dxa"/>
            <w:vAlign w:val="center"/>
          </w:tcPr>
          <w:p w:rsidR="002E1305" w:rsidRPr="00856D95" w:rsidRDefault="002E1305" w:rsidP="00B934DA">
            <w:pPr>
              <w:spacing w:after="0"/>
              <w:jc w:val="center"/>
              <w:rPr>
                <w:rFonts w:ascii="Arial" w:eastAsia="Times New Roman" w:hAnsi="Arial" w:cs="Arial"/>
                <w:b/>
                <w:sz w:val="20"/>
                <w:szCs w:val="20"/>
              </w:rPr>
            </w:pPr>
          </w:p>
        </w:tc>
        <w:tc>
          <w:tcPr>
            <w:tcW w:w="1181" w:type="dxa"/>
            <w:vAlign w:val="center"/>
          </w:tcPr>
          <w:p w:rsidR="002E1305" w:rsidRPr="00856D95" w:rsidRDefault="002E1305" w:rsidP="00B934DA">
            <w:pPr>
              <w:spacing w:after="0"/>
              <w:jc w:val="center"/>
              <w:rPr>
                <w:rFonts w:ascii="Arial" w:eastAsia="Times New Roman" w:hAnsi="Arial" w:cs="Arial"/>
                <w:b/>
                <w:sz w:val="20"/>
                <w:szCs w:val="20"/>
              </w:rPr>
            </w:pPr>
          </w:p>
        </w:tc>
        <w:tc>
          <w:tcPr>
            <w:tcW w:w="1269" w:type="dxa"/>
            <w:vAlign w:val="center"/>
          </w:tcPr>
          <w:p w:rsidR="002E1305" w:rsidRPr="00856D95" w:rsidRDefault="002E1305" w:rsidP="002E1305">
            <w:pPr>
              <w:spacing w:after="0"/>
              <w:jc w:val="center"/>
              <w:rPr>
                <w:rFonts w:ascii="Arial" w:eastAsia="Times New Roman" w:hAnsi="Arial" w:cs="Arial"/>
                <w:b/>
                <w:sz w:val="20"/>
                <w:szCs w:val="20"/>
              </w:rPr>
            </w:pPr>
            <w:r w:rsidRPr="00856D95">
              <w:rPr>
                <w:rFonts w:ascii="Arial" w:eastAsia="Times New Roman" w:hAnsi="Arial" w:cs="Arial"/>
                <w:b/>
                <w:sz w:val="20"/>
                <w:szCs w:val="20"/>
              </w:rPr>
              <w:t>217</w:t>
            </w:r>
          </w:p>
        </w:tc>
      </w:tr>
    </w:tbl>
    <w:p w:rsidR="00B934DA" w:rsidRDefault="00B934DA" w:rsidP="001635D5">
      <w:pPr>
        <w:spacing w:after="0" w:line="240" w:lineRule="auto"/>
        <w:ind w:left="360"/>
        <w:contextualSpacing/>
        <w:rPr>
          <w:rFonts w:ascii="Arial" w:eastAsia="Times New Roman" w:hAnsi="Arial" w:cs="Arial"/>
          <w:b/>
        </w:rPr>
      </w:pPr>
    </w:p>
    <w:p w:rsidR="00B934DA" w:rsidRDefault="00B934DA" w:rsidP="0021691F">
      <w:pPr>
        <w:spacing w:after="0" w:line="240" w:lineRule="auto"/>
        <w:contextualSpacing/>
        <w:rPr>
          <w:rFonts w:ascii="Arial" w:eastAsia="Times New Roman" w:hAnsi="Arial" w:cs="Arial"/>
          <w:b/>
        </w:rPr>
      </w:pPr>
    </w:p>
    <w:p w:rsidR="001635D5" w:rsidRPr="001635D5" w:rsidRDefault="001635D5" w:rsidP="00B53418">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Costs to Respondents</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 xml:space="preserve">No costs are anticipated.  </w:t>
      </w:r>
    </w:p>
    <w:p w:rsidR="001635D5" w:rsidRDefault="001635D5" w:rsidP="001635D5">
      <w:pPr>
        <w:spacing w:after="0" w:line="240" w:lineRule="auto"/>
        <w:rPr>
          <w:rFonts w:ascii="Arial" w:eastAsia="Times New Roman" w:hAnsi="Arial" w:cs="Arial"/>
          <w:color w:val="FF0000"/>
        </w:rPr>
      </w:pPr>
    </w:p>
    <w:p w:rsidR="0021691F" w:rsidRPr="001635D5" w:rsidRDefault="0021691F" w:rsidP="001635D5">
      <w:pPr>
        <w:spacing w:after="0" w:line="240" w:lineRule="auto"/>
        <w:rPr>
          <w:rFonts w:ascii="Arial" w:eastAsia="Times New Roman" w:hAnsi="Arial" w:cs="Arial"/>
          <w:color w:val="FF0000"/>
        </w:rPr>
      </w:pPr>
    </w:p>
    <w:p w:rsidR="001635D5" w:rsidRPr="001635D5" w:rsidRDefault="001635D5" w:rsidP="00B53418">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Costs to Federal Government</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The anticipated cost to the Federal Government is a one-time cost of approximately $</w:t>
      </w:r>
      <w:r w:rsidR="0021691F">
        <w:rPr>
          <w:rFonts w:ascii="Arial" w:eastAsia="Times New Roman" w:hAnsi="Arial" w:cs="Arial"/>
        </w:rPr>
        <w:t>65,000</w:t>
      </w:r>
      <w:r w:rsidRPr="001635D5">
        <w:rPr>
          <w:rFonts w:ascii="Arial" w:eastAsia="Times New Roman" w:hAnsi="Arial" w:cs="Arial"/>
        </w:rPr>
        <w:t>. This includes payments to the contractor (project planning, recruiting participants, communication with WIRA, transcripts, video, etc.) and a participant stipend ($</w:t>
      </w:r>
      <w:r w:rsidR="00C223D2">
        <w:rPr>
          <w:rFonts w:ascii="Arial" w:eastAsia="Times New Roman" w:hAnsi="Arial" w:cs="Arial"/>
        </w:rPr>
        <w:t>75</w:t>
      </w:r>
      <w:r w:rsidRPr="001635D5">
        <w:rPr>
          <w:rFonts w:ascii="Arial" w:eastAsia="Times New Roman" w:hAnsi="Arial" w:cs="Arial"/>
        </w:rPr>
        <w:t xml:space="preserve">).  </w:t>
      </w:r>
    </w:p>
    <w:p w:rsidR="001635D5" w:rsidRPr="001635D5" w:rsidRDefault="001635D5" w:rsidP="001635D5">
      <w:pPr>
        <w:spacing w:after="0" w:line="240" w:lineRule="auto"/>
        <w:rPr>
          <w:rFonts w:ascii="Arial" w:eastAsia="Times New Roman" w:hAnsi="Arial" w:cs="Arial"/>
          <w:color w:val="FF0000"/>
        </w:rPr>
      </w:pPr>
      <w:r w:rsidRPr="001635D5">
        <w:rPr>
          <w:rFonts w:ascii="Arial" w:eastAsia="Times New Roman" w:hAnsi="Arial" w:cs="Arial"/>
          <w:color w:val="FF0000"/>
        </w:rPr>
        <w:t xml:space="preserve"> </w:t>
      </w:r>
    </w:p>
    <w:p w:rsidR="001635D5" w:rsidRPr="001635D5" w:rsidRDefault="001635D5" w:rsidP="00B53418">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Reason for Change</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 xml:space="preserve">Not applicable.  </w:t>
      </w:r>
    </w:p>
    <w:p w:rsidR="001635D5" w:rsidRPr="001635D5" w:rsidRDefault="001635D5" w:rsidP="001635D5">
      <w:pPr>
        <w:spacing w:after="0" w:line="240" w:lineRule="auto"/>
        <w:rPr>
          <w:rFonts w:ascii="Arial" w:eastAsia="Times New Roman" w:hAnsi="Arial" w:cs="Arial"/>
          <w:b/>
          <w:color w:val="FF0000"/>
        </w:rPr>
      </w:pPr>
    </w:p>
    <w:p w:rsidR="001635D5" w:rsidRPr="001635D5" w:rsidRDefault="001635D5" w:rsidP="00B53418">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Tabulation of Results, Schedule, Analysis Plans</w:t>
      </w:r>
    </w:p>
    <w:p w:rsidR="001635D5" w:rsidRPr="001635D5" w:rsidRDefault="001635D5" w:rsidP="001635D5">
      <w:pPr>
        <w:spacing w:after="0" w:line="240" w:lineRule="auto"/>
        <w:rPr>
          <w:rFonts w:ascii="Arial" w:eastAsia="Times New Roman" w:hAnsi="Arial" w:cs="Arial"/>
          <w:color w:val="FF0000"/>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 xml:space="preserve">There will be two types of data collected during each focus group.  </w:t>
      </w:r>
    </w:p>
    <w:p w:rsidR="001635D5" w:rsidRPr="001635D5" w:rsidRDefault="001635D5" w:rsidP="001635D5">
      <w:pPr>
        <w:spacing w:after="0" w:line="240" w:lineRule="auto"/>
        <w:ind w:left="360"/>
        <w:rPr>
          <w:rFonts w:ascii="Arial" w:eastAsia="Times New Roman" w:hAnsi="Arial" w:cs="Arial"/>
          <w:sz w:val="10"/>
          <w:szCs w:val="10"/>
        </w:rPr>
      </w:pPr>
    </w:p>
    <w:p w:rsidR="007973D1" w:rsidRPr="001635D5" w:rsidRDefault="0021691F" w:rsidP="007922BC">
      <w:pPr>
        <w:spacing w:after="0" w:line="240" w:lineRule="auto"/>
        <w:ind w:left="360"/>
        <w:rPr>
          <w:rFonts w:ascii="Arial" w:eastAsia="Times New Roman" w:hAnsi="Arial" w:cs="Arial"/>
        </w:rPr>
      </w:pPr>
      <w:r>
        <w:rPr>
          <w:rFonts w:ascii="Arial" w:eastAsia="Times New Roman" w:hAnsi="Arial" w:cs="Arial"/>
        </w:rPr>
        <w:t xml:space="preserve">Initially, participants </w:t>
      </w:r>
      <w:r w:rsidR="007922BC">
        <w:rPr>
          <w:rFonts w:ascii="Arial" w:eastAsia="Times New Roman" w:hAnsi="Arial" w:cs="Arial"/>
        </w:rPr>
        <w:t>partake</w:t>
      </w:r>
      <w:r w:rsidR="007973D1">
        <w:rPr>
          <w:rFonts w:ascii="Arial" w:eastAsia="Times New Roman" w:hAnsi="Arial" w:cs="Arial"/>
        </w:rPr>
        <w:t xml:space="preserve"> </w:t>
      </w:r>
      <w:r w:rsidR="007922BC">
        <w:rPr>
          <w:rFonts w:ascii="Arial" w:eastAsia="Times New Roman" w:hAnsi="Arial" w:cs="Arial"/>
        </w:rPr>
        <w:t xml:space="preserve">in </w:t>
      </w:r>
      <w:r>
        <w:rPr>
          <w:rFonts w:ascii="Arial" w:eastAsia="Times New Roman" w:hAnsi="Arial" w:cs="Arial"/>
        </w:rPr>
        <w:t>a focus group discussion regarding their actual experience related to their attempt to solve an ‘</w:t>
      </w:r>
      <w:r w:rsidR="002142A8">
        <w:rPr>
          <w:rFonts w:ascii="Arial" w:eastAsia="Times New Roman" w:hAnsi="Arial" w:cs="Arial"/>
        </w:rPr>
        <w:t>o</w:t>
      </w:r>
      <w:r>
        <w:rPr>
          <w:rFonts w:ascii="Arial" w:eastAsia="Times New Roman" w:hAnsi="Arial" w:cs="Arial"/>
        </w:rPr>
        <w:t xml:space="preserve">ut of </w:t>
      </w:r>
      <w:r w:rsidR="002142A8">
        <w:rPr>
          <w:rFonts w:ascii="Arial" w:eastAsia="Times New Roman" w:hAnsi="Arial" w:cs="Arial"/>
        </w:rPr>
        <w:t>s</w:t>
      </w:r>
      <w:r>
        <w:rPr>
          <w:rFonts w:ascii="Arial" w:eastAsia="Times New Roman" w:hAnsi="Arial" w:cs="Arial"/>
        </w:rPr>
        <w:t xml:space="preserve">cope’ issue using IRS resources. Next, participants will </w:t>
      </w:r>
      <w:r w:rsidR="00F855CA">
        <w:rPr>
          <w:rFonts w:ascii="Arial" w:eastAsia="Times New Roman" w:hAnsi="Arial" w:cs="Arial"/>
        </w:rPr>
        <w:t>answer questions related to hypothetical scenarios surrounding the future reduction of service channels</w:t>
      </w:r>
      <w:r w:rsidR="00CD6323">
        <w:rPr>
          <w:rFonts w:ascii="Arial" w:eastAsia="Times New Roman" w:hAnsi="Arial" w:cs="Arial"/>
        </w:rPr>
        <w:t xml:space="preserve"> regarding specific tax issues</w:t>
      </w:r>
      <w:r w:rsidR="00B10320">
        <w:rPr>
          <w:rFonts w:ascii="Arial" w:eastAsia="Times New Roman" w:hAnsi="Arial" w:cs="Arial"/>
        </w:rPr>
        <w:t>. Questions specific to the participants</w:t>
      </w:r>
      <w:r w:rsidR="00F855CA">
        <w:rPr>
          <w:rFonts w:ascii="Arial" w:eastAsia="Times New Roman" w:hAnsi="Arial" w:cs="Arial"/>
        </w:rPr>
        <w:t>, which wi</w:t>
      </w:r>
      <w:r w:rsidR="00CD6323">
        <w:rPr>
          <w:rFonts w:ascii="Arial" w:eastAsia="Times New Roman" w:hAnsi="Arial" w:cs="Arial"/>
        </w:rPr>
        <w:t>ll attempt to determine their as well as preferences for how the IRS could best advertise alternative services offerings for these specific tax issues</w:t>
      </w:r>
      <w:r w:rsidR="00B10320">
        <w:rPr>
          <w:rFonts w:ascii="Arial" w:eastAsia="Times New Roman" w:hAnsi="Arial" w:cs="Arial"/>
        </w:rPr>
        <w:t xml:space="preserve"> will be discussed</w:t>
      </w:r>
      <w:r w:rsidR="00CD6323">
        <w:rPr>
          <w:rFonts w:ascii="Arial" w:eastAsia="Times New Roman" w:hAnsi="Arial" w:cs="Arial"/>
        </w:rPr>
        <w:t xml:space="preserve">. </w:t>
      </w:r>
      <w:r w:rsidR="007973D1">
        <w:rPr>
          <w:rFonts w:ascii="Arial" w:eastAsia="Times New Roman" w:hAnsi="Arial" w:cs="Arial"/>
        </w:rPr>
        <w:t>Data from this</w:t>
      </w:r>
      <w:r w:rsidR="007973D1" w:rsidRPr="001635D5">
        <w:rPr>
          <w:rFonts w:ascii="Arial" w:eastAsia="Times New Roman" w:hAnsi="Arial" w:cs="Arial"/>
        </w:rPr>
        <w:t xml:space="preserve"> portion of the focus group will be qualitative in nature</w:t>
      </w:r>
      <w:r w:rsidR="007973D1">
        <w:rPr>
          <w:rFonts w:ascii="Arial" w:eastAsia="Times New Roman" w:hAnsi="Arial" w:cs="Arial"/>
        </w:rPr>
        <w:t xml:space="preserve">. </w:t>
      </w:r>
      <w:r w:rsidR="007922BC">
        <w:rPr>
          <w:rFonts w:ascii="Arial" w:eastAsia="Times New Roman" w:hAnsi="Arial" w:cs="Arial"/>
        </w:rPr>
        <w:t>P</w:t>
      </w:r>
      <w:r w:rsidR="007973D1">
        <w:rPr>
          <w:rFonts w:ascii="Arial" w:eastAsia="Times New Roman" w:hAnsi="Arial" w:cs="Arial"/>
        </w:rPr>
        <w:t xml:space="preserve">articipants will </w:t>
      </w:r>
      <w:r w:rsidR="007922BC">
        <w:rPr>
          <w:rFonts w:ascii="Arial" w:eastAsia="Times New Roman" w:hAnsi="Arial" w:cs="Arial"/>
        </w:rPr>
        <w:t xml:space="preserve">then </w:t>
      </w:r>
      <w:r w:rsidR="007973D1">
        <w:rPr>
          <w:rFonts w:ascii="Arial" w:eastAsia="Times New Roman" w:hAnsi="Arial" w:cs="Arial"/>
        </w:rPr>
        <w:t xml:space="preserve">complete a comprehension </w:t>
      </w:r>
      <w:r w:rsidR="00A95332">
        <w:rPr>
          <w:rFonts w:ascii="Arial" w:eastAsia="Times New Roman" w:hAnsi="Arial" w:cs="Arial"/>
        </w:rPr>
        <w:t xml:space="preserve">exercise, </w:t>
      </w:r>
      <w:r w:rsidR="007973D1">
        <w:rPr>
          <w:rFonts w:ascii="Arial" w:eastAsia="Times New Roman" w:hAnsi="Arial" w:cs="Arial"/>
        </w:rPr>
        <w:t xml:space="preserve">involving a fictitious </w:t>
      </w:r>
      <w:r w:rsidR="00B10320">
        <w:rPr>
          <w:rFonts w:ascii="Arial" w:eastAsia="Times New Roman" w:hAnsi="Arial" w:cs="Arial"/>
        </w:rPr>
        <w:t>taxpayer, which</w:t>
      </w:r>
      <w:r w:rsidR="007973D1">
        <w:rPr>
          <w:rFonts w:ascii="Arial" w:eastAsia="Times New Roman" w:hAnsi="Arial" w:cs="Arial"/>
        </w:rPr>
        <w:t xml:space="preserve"> will test </w:t>
      </w:r>
      <w:r w:rsidR="00A95332">
        <w:rPr>
          <w:rFonts w:ascii="Arial" w:eastAsia="Times New Roman" w:hAnsi="Arial" w:cs="Arial"/>
        </w:rPr>
        <w:t>their</w:t>
      </w:r>
      <w:r w:rsidR="007973D1">
        <w:rPr>
          <w:rFonts w:ascii="Arial" w:eastAsia="Times New Roman" w:hAnsi="Arial" w:cs="Arial"/>
        </w:rPr>
        <w:t xml:space="preserve"> ability to use a proposed alternative service channel to resolve a taxpayer issue. </w:t>
      </w:r>
      <w:r w:rsidR="007973D1" w:rsidRPr="001635D5">
        <w:rPr>
          <w:rFonts w:ascii="Arial" w:eastAsia="Times New Roman" w:hAnsi="Arial" w:cs="Arial"/>
        </w:rPr>
        <w:t>Responses to the questions will be quantitative in nature and will be scored for accuracy. These scores will be used to measure how we</w:t>
      </w:r>
      <w:r w:rsidR="00E97C74">
        <w:rPr>
          <w:rFonts w:ascii="Arial" w:eastAsia="Times New Roman" w:hAnsi="Arial" w:cs="Arial"/>
        </w:rPr>
        <w:t>ll the participants comprehend</w:t>
      </w:r>
      <w:r w:rsidR="007973D1" w:rsidRPr="001635D5">
        <w:rPr>
          <w:rFonts w:ascii="Arial" w:eastAsia="Times New Roman" w:hAnsi="Arial" w:cs="Arial"/>
        </w:rPr>
        <w:t xml:space="preserve"> </w:t>
      </w:r>
      <w:r w:rsidR="007973D1">
        <w:rPr>
          <w:rFonts w:ascii="Arial" w:eastAsia="Times New Roman" w:hAnsi="Arial" w:cs="Arial"/>
        </w:rPr>
        <w:t>advertising language designed to stee</w:t>
      </w:r>
      <w:r w:rsidR="00E97C74">
        <w:rPr>
          <w:rFonts w:ascii="Arial" w:eastAsia="Times New Roman" w:hAnsi="Arial" w:cs="Arial"/>
        </w:rPr>
        <w:t>r</w:t>
      </w:r>
      <w:r w:rsidR="007973D1">
        <w:rPr>
          <w:rFonts w:ascii="Arial" w:eastAsia="Times New Roman" w:hAnsi="Arial" w:cs="Arial"/>
        </w:rPr>
        <w:t xml:space="preserve"> them to the alternative service channel as well as the information that is presented from the alternative service channel. </w:t>
      </w:r>
      <w:r w:rsidR="007922BC">
        <w:rPr>
          <w:rFonts w:ascii="Arial" w:eastAsia="Times New Roman" w:hAnsi="Arial" w:cs="Arial"/>
        </w:rPr>
        <w:t>Last</w:t>
      </w:r>
      <w:r w:rsidR="00B10320">
        <w:rPr>
          <w:rFonts w:ascii="Arial" w:eastAsia="Times New Roman" w:hAnsi="Arial" w:cs="Arial"/>
        </w:rPr>
        <w:t>ly</w:t>
      </w:r>
      <w:r w:rsidR="007922BC">
        <w:rPr>
          <w:rFonts w:ascii="Arial" w:eastAsia="Times New Roman" w:hAnsi="Arial" w:cs="Arial"/>
        </w:rPr>
        <w:t>, participants will</w:t>
      </w:r>
      <w:r w:rsidR="007973D1">
        <w:rPr>
          <w:rFonts w:ascii="Arial" w:eastAsia="Times New Roman" w:hAnsi="Arial" w:cs="Arial"/>
        </w:rPr>
        <w:t xml:space="preserve"> </w:t>
      </w:r>
      <w:r w:rsidR="007922BC">
        <w:rPr>
          <w:rFonts w:ascii="Arial" w:eastAsia="Times New Roman" w:hAnsi="Arial" w:cs="Arial"/>
        </w:rPr>
        <w:t xml:space="preserve">partake in a </w:t>
      </w:r>
      <w:r w:rsidR="00A95332">
        <w:rPr>
          <w:rFonts w:ascii="Arial" w:eastAsia="Times New Roman" w:hAnsi="Arial" w:cs="Arial"/>
        </w:rPr>
        <w:t xml:space="preserve">final discussion </w:t>
      </w:r>
      <w:r w:rsidR="007922BC">
        <w:rPr>
          <w:rFonts w:ascii="Arial" w:eastAsia="Times New Roman" w:hAnsi="Arial" w:cs="Arial"/>
        </w:rPr>
        <w:t>regarding</w:t>
      </w:r>
      <w:r w:rsidR="00A95332">
        <w:rPr>
          <w:rFonts w:ascii="Arial" w:eastAsia="Times New Roman" w:hAnsi="Arial" w:cs="Arial"/>
        </w:rPr>
        <w:t xml:space="preserve"> their opinions on the advertising language as well as the information contained on the alternative service channel</w:t>
      </w:r>
      <w:r w:rsidR="007922BC">
        <w:rPr>
          <w:rFonts w:ascii="Arial" w:eastAsia="Times New Roman" w:hAnsi="Arial" w:cs="Arial"/>
        </w:rPr>
        <w:t>s they encountered during the comprehension exercises</w:t>
      </w:r>
      <w:r w:rsidR="00A95332">
        <w:rPr>
          <w:rFonts w:ascii="Arial" w:eastAsia="Times New Roman" w:hAnsi="Arial" w:cs="Arial"/>
        </w:rPr>
        <w:t xml:space="preserve">.    </w:t>
      </w:r>
      <w:r w:rsidR="007973D1">
        <w:rPr>
          <w:rFonts w:ascii="Arial" w:eastAsia="Times New Roman" w:hAnsi="Arial" w:cs="Arial"/>
        </w:rPr>
        <w:t xml:space="preserve">  </w:t>
      </w:r>
    </w:p>
    <w:p w:rsidR="0021691F" w:rsidRDefault="0021691F" w:rsidP="001635D5">
      <w:pPr>
        <w:spacing w:after="0" w:line="240" w:lineRule="auto"/>
        <w:ind w:left="360"/>
        <w:rPr>
          <w:rFonts w:ascii="Arial" w:eastAsia="Times New Roman" w:hAnsi="Arial" w:cs="Arial"/>
        </w:rPr>
      </w:pPr>
    </w:p>
    <w:p w:rsidR="0021691F" w:rsidRDefault="0021691F" w:rsidP="001635D5">
      <w:pPr>
        <w:spacing w:after="0" w:line="240" w:lineRule="auto"/>
        <w:ind w:left="360"/>
        <w:rPr>
          <w:rFonts w:ascii="Arial" w:eastAsia="Times New Roman" w:hAnsi="Arial" w:cs="Arial"/>
        </w:rPr>
      </w:pPr>
    </w:p>
    <w:p w:rsidR="001635D5" w:rsidRPr="001635D5" w:rsidRDefault="001635D5" w:rsidP="001635D5">
      <w:pPr>
        <w:spacing w:after="0" w:line="240" w:lineRule="auto"/>
        <w:ind w:left="360"/>
        <w:rPr>
          <w:rFonts w:ascii="Arial" w:eastAsia="Times New Roman" w:hAnsi="Arial" w:cs="Arial"/>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Data from the discussion portion</w:t>
      </w:r>
      <w:r w:rsidR="007922BC">
        <w:rPr>
          <w:rFonts w:ascii="Arial" w:eastAsia="Times New Roman" w:hAnsi="Arial" w:cs="Arial"/>
        </w:rPr>
        <w:t>s</w:t>
      </w:r>
      <w:r w:rsidRPr="001635D5">
        <w:rPr>
          <w:rFonts w:ascii="Arial" w:eastAsia="Times New Roman" w:hAnsi="Arial" w:cs="Arial"/>
        </w:rPr>
        <w:t xml:space="preserve"> of the focus group will be qualitative in nature. The Contractor will provide transcripts and audio/videotape of each focus group session to WIRA. WIRA will analyze the verbatim feedback from participants to identify key themes in order to facilitate understanding of the taxpayer decision making process </w:t>
      </w:r>
      <w:r w:rsidR="0062701C">
        <w:rPr>
          <w:rFonts w:ascii="Arial" w:eastAsia="Times New Roman" w:hAnsi="Arial" w:cs="Arial"/>
        </w:rPr>
        <w:t>in selecting service channels.</w:t>
      </w:r>
    </w:p>
    <w:p w:rsidR="001635D5" w:rsidRPr="001635D5" w:rsidRDefault="001635D5" w:rsidP="001635D5">
      <w:pPr>
        <w:spacing w:after="0" w:line="240" w:lineRule="auto"/>
        <w:ind w:left="360"/>
        <w:rPr>
          <w:rFonts w:ascii="Arial" w:eastAsia="Times New Roman" w:hAnsi="Arial" w:cs="Arial"/>
          <w:sz w:val="10"/>
          <w:szCs w:val="10"/>
        </w:rPr>
      </w:pPr>
    </w:p>
    <w:p w:rsidR="001635D5" w:rsidRPr="001635D5" w:rsidRDefault="001635D5" w:rsidP="001635D5">
      <w:pPr>
        <w:spacing w:after="0" w:line="240" w:lineRule="auto"/>
        <w:ind w:left="360"/>
        <w:rPr>
          <w:rFonts w:ascii="Arial" w:eastAsia="Times New Roman" w:hAnsi="Arial" w:cs="Arial"/>
          <w:color w:val="FF0000"/>
        </w:rPr>
      </w:pPr>
      <w:r w:rsidRPr="001635D5">
        <w:rPr>
          <w:rFonts w:ascii="Arial" w:eastAsia="Times New Roman" w:hAnsi="Arial" w:cs="Arial"/>
        </w:rPr>
        <w:t>Information from this will be useful, but will not yield data that can be generalized to the overall population. As such, the findings will be used for general service improvement, but are not for publication or other public release. Although WIRA does not publish its findings, information will be shared (when appropriate) with other organizations within the IRS, and will include specific discussion of the limitation of the data as discussed above.</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B53418">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Display of OMB Approval Date</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We are requesting no exemption.</w:t>
      </w:r>
    </w:p>
    <w:p w:rsidR="001635D5" w:rsidRPr="001635D5" w:rsidRDefault="001635D5" w:rsidP="001635D5">
      <w:pPr>
        <w:spacing w:after="0" w:line="240" w:lineRule="auto"/>
        <w:rPr>
          <w:rFonts w:ascii="Arial" w:eastAsia="Times New Roman" w:hAnsi="Arial" w:cs="Arial"/>
        </w:rPr>
      </w:pPr>
    </w:p>
    <w:p w:rsidR="001635D5" w:rsidRPr="001635D5" w:rsidRDefault="001635D5" w:rsidP="00B53418">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Exceptions to Certification for Paperwork Reduction Act Submissions</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ind w:left="360"/>
        <w:rPr>
          <w:rFonts w:ascii="Arial" w:eastAsia="Times New Roman" w:hAnsi="Arial" w:cs="Arial"/>
        </w:rPr>
      </w:pPr>
      <w:r w:rsidRPr="001635D5">
        <w:rPr>
          <w:rFonts w:ascii="Arial" w:eastAsia="Times New Roman" w:hAnsi="Arial" w:cs="Arial"/>
        </w:rPr>
        <w:t>These activities comply with the requirements in 5 CFR 1320.9.</w:t>
      </w:r>
    </w:p>
    <w:p w:rsidR="001635D5" w:rsidRPr="001635D5" w:rsidRDefault="001635D5" w:rsidP="001635D5">
      <w:pPr>
        <w:spacing w:after="0" w:line="240" w:lineRule="auto"/>
        <w:ind w:hanging="360"/>
        <w:rPr>
          <w:rFonts w:ascii="Arial" w:eastAsia="Times New Roman" w:hAnsi="Arial" w:cs="Arial"/>
          <w:b/>
          <w:sz w:val="20"/>
          <w:szCs w:val="20"/>
        </w:rPr>
      </w:pPr>
    </w:p>
    <w:p w:rsidR="001635D5" w:rsidRPr="001635D5" w:rsidRDefault="001635D5" w:rsidP="001635D5">
      <w:pPr>
        <w:spacing w:after="0" w:line="240" w:lineRule="auto"/>
        <w:rPr>
          <w:rFonts w:ascii="Arial" w:eastAsia="Times New Roman" w:hAnsi="Arial" w:cs="Arial"/>
          <w:b/>
        </w:rPr>
      </w:pPr>
      <w:r w:rsidRPr="001635D5">
        <w:rPr>
          <w:rFonts w:ascii="Arial" w:eastAsia="Times New Roman" w:hAnsi="Arial" w:cs="Arial"/>
          <w:b/>
        </w:rPr>
        <w:t>19.  Dates collection will begin and end</w:t>
      </w:r>
    </w:p>
    <w:p w:rsidR="001635D5" w:rsidRPr="001635D5" w:rsidRDefault="001635D5" w:rsidP="001635D5">
      <w:pPr>
        <w:spacing w:after="0" w:line="240" w:lineRule="auto"/>
        <w:rPr>
          <w:rFonts w:ascii="Arial" w:eastAsia="Times New Roman" w:hAnsi="Arial" w:cs="Arial"/>
          <w:sz w:val="10"/>
          <w:szCs w:val="10"/>
        </w:rPr>
      </w:pPr>
    </w:p>
    <w:p w:rsidR="001635D5" w:rsidRPr="0052043A" w:rsidRDefault="001635D5" w:rsidP="001635D5">
      <w:pPr>
        <w:spacing w:after="0" w:line="240" w:lineRule="auto"/>
        <w:ind w:left="360"/>
        <w:rPr>
          <w:rFonts w:ascii="Arial" w:eastAsia="Times New Roman" w:hAnsi="Arial" w:cs="Arial"/>
        </w:rPr>
      </w:pPr>
      <w:r w:rsidRPr="001635D5">
        <w:rPr>
          <w:rFonts w:ascii="Arial" w:eastAsia="Times New Roman" w:hAnsi="Arial" w:cs="Arial"/>
        </w:rPr>
        <w:t xml:space="preserve"> </w:t>
      </w:r>
      <w:r w:rsidRPr="0052043A">
        <w:rPr>
          <w:rFonts w:ascii="Arial" w:eastAsia="Times New Roman" w:hAnsi="Arial" w:cs="Arial"/>
        </w:rPr>
        <w:t xml:space="preserve">Data collection will begin on </w:t>
      </w:r>
      <w:r w:rsidR="002A3E86" w:rsidRPr="0052043A">
        <w:rPr>
          <w:rFonts w:ascii="Arial" w:eastAsia="Times New Roman" w:hAnsi="Arial" w:cs="Arial"/>
        </w:rPr>
        <w:t>September 1, 2014</w:t>
      </w:r>
      <w:r w:rsidRPr="0052043A">
        <w:rPr>
          <w:rFonts w:ascii="Arial" w:eastAsia="Times New Roman" w:hAnsi="Arial" w:cs="Arial"/>
        </w:rPr>
        <w:t xml:space="preserve"> and end on </w:t>
      </w:r>
      <w:r w:rsidR="002A3E86" w:rsidRPr="0052043A">
        <w:rPr>
          <w:rFonts w:ascii="Arial" w:eastAsia="Times New Roman" w:hAnsi="Arial" w:cs="Arial"/>
        </w:rPr>
        <w:t>September</w:t>
      </w:r>
      <w:r w:rsidRPr="0052043A">
        <w:rPr>
          <w:rFonts w:ascii="Arial" w:eastAsia="Times New Roman" w:hAnsi="Arial" w:cs="Arial"/>
        </w:rPr>
        <w:t xml:space="preserve"> 30, 2014.</w:t>
      </w:r>
    </w:p>
    <w:p w:rsidR="001635D5" w:rsidRPr="0052043A" w:rsidRDefault="001635D5" w:rsidP="001635D5">
      <w:pPr>
        <w:spacing w:after="0" w:line="240" w:lineRule="auto"/>
        <w:rPr>
          <w:rFonts w:ascii="Arial" w:eastAsia="Times New Roman" w:hAnsi="Arial" w:cs="Arial"/>
        </w:rPr>
      </w:pPr>
    </w:p>
    <w:p w:rsidR="001635D5" w:rsidRPr="0052043A" w:rsidRDefault="001635D5" w:rsidP="001635D5">
      <w:pPr>
        <w:spacing w:after="0" w:line="240" w:lineRule="auto"/>
        <w:ind w:hanging="360"/>
        <w:rPr>
          <w:rFonts w:ascii="Arial" w:eastAsia="Times New Roman" w:hAnsi="Arial" w:cs="Arial"/>
          <w:b/>
        </w:rPr>
      </w:pPr>
      <w:r w:rsidRPr="0052043A">
        <w:rPr>
          <w:rFonts w:ascii="Arial" w:eastAsia="Times New Roman" w:hAnsi="Arial" w:cs="Arial"/>
          <w:b/>
        </w:rPr>
        <w:t>B.</w:t>
      </w:r>
      <w:r w:rsidRPr="0052043A">
        <w:rPr>
          <w:rFonts w:ascii="Arial" w:eastAsia="Times New Roman" w:hAnsi="Arial" w:cs="Arial"/>
          <w:b/>
        </w:rPr>
        <w:tab/>
        <w:t>STATISTICAL METHODS</w:t>
      </w:r>
    </w:p>
    <w:p w:rsidR="001635D5" w:rsidRPr="0052043A" w:rsidRDefault="001635D5" w:rsidP="001635D5">
      <w:pPr>
        <w:tabs>
          <w:tab w:val="left" w:pos="360"/>
        </w:tabs>
        <w:spacing w:after="0" w:line="240" w:lineRule="auto"/>
        <w:ind w:hanging="360"/>
        <w:rPr>
          <w:rFonts w:ascii="Arial" w:eastAsia="Times New Roman" w:hAnsi="Arial" w:cs="Arial"/>
          <w:b/>
          <w:color w:val="FF0000"/>
          <w:sz w:val="10"/>
          <w:szCs w:val="10"/>
        </w:rPr>
      </w:pPr>
    </w:p>
    <w:p w:rsidR="001635D5" w:rsidRPr="0052043A" w:rsidRDefault="001635D5" w:rsidP="001635D5">
      <w:pPr>
        <w:spacing w:after="0" w:line="240" w:lineRule="auto"/>
        <w:ind w:left="450"/>
        <w:rPr>
          <w:rFonts w:ascii="Arial" w:eastAsia="Times New Roman" w:hAnsi="Arial" w:cs="Arial"/>
          <w:b/>
        </w:rPr>
      </w:pPr>
      <w:r w:rsidRPr="0052043A">
        <w:rPr>
          <w:rFonts w:ascii="Arial" w:eastAsia="Times New Roman" w:hAnsi="Arial" w:cs="Arial"/>
        </w:rPr>
        <w:t xml:space="preserve">The primary purpose of these collections will be for internal management purposes; there are no plans to publish or otherwise release this information.  </w:t>
      </w:r>
    </w:p>
    <w:p w:rsidR="001635D5" w:rsidRPr="0052043A" w:rsidRDefault="001635D5" w:rsidP="001635D5">
      <w:pPr>
        <w:spacing w:after="0" w:line="240" w:lineRule="auto"/>
        <w:rPr>
          <w:rFonts w:ascii="Arial" w:eastAsia="Times New Roman" w:hAnsi="Arial" w:cs="Arial"/>
          <w:b/>
          <w:color w:val="FF0000"/>
        </w:rPr>
      </w:pPr>
    </w:p>
    <w:p w:rsidR="001635D5" w:rsidRPr="0052043A" w:rsidRDefault="001635D5" w:rsidP="001635D5">
      <w:pPr>
        <w:numPr>
          <w:ilvl w:val="0"/>
          <w:numId w:val="2"/>
        </w:numPr>
        <w:spacing w:after="0" w:line="240" w:lineRule="auto"/>
        <w:contextualSpacing/>
        <w:rPr>
          <w:rFonts w:ascii="Arial" w:eastAsia="Times New Roman" w:hAnsi="Arial" w:cs="Arial"/>
          <w:b/>
        </w:rPr>
      </w:pPr>
      <w:r w:rsidRPr="0052043A">
        <w:rPr>
          <w:rFonts w:ascii="Arial" w:eastAsia="Times New Roman" w:hAnsi="Arial" w:cs="Arial"/>
          <w:b/>
        </w:rPr>
        <w:t>Universe and Respondent Selection</w:t>
      </w:r>
    </w:p>
    <w:p w:rsidR="001635D5" w:rsidRPr="0052043A" w:rsidRDefault="001635D5" w:rsidP="001635D5">
      <w:pPr>
        <w:spacing w:after="0" w:line="240" w:lineRule="auto"/>
        <w:ind w:left="360"/>
        <w:contextualSpacing/>
        <w:rPr>
          <w:rFonts w:ascii="Arial" w:eastAsia="Times New Roman" w:hAnsi="Arial" w:cs="Arial"/>
          <w:b/>
          <w:sz w:val="10"/>
          <w:szCs w:val="10"/>
        </w:rPr>
      </w:pPr>
    </w:p>
    <w:p w:rsidR="001635D5" w:rsidRPr="0052043A" w:rsidRDefault="001635D5" w:rsidP="001635D5">
      <w:pPr>
        <w:spacing w:after="0" w:line="240" w:lineRule="auto"/>
        <w:ind w:left="360"/>
        <w:contextualSpacing/>
        <w:rPr>
          <w:rFonts w:ascii="Arial" w:eastAsia="Times New Roman" w:hAnsi="Arial" w:cs="Arial"/>
        </w:rPr>
      </w:pPr>
      <w:r w:rsidRPr="0052043A">
        <w:rPr>
          <w:rFonts w:ascii="Arial" w:eastAsia="Times New Roman" w:hAnsi="Arial" w:cs="Arial"/>
        </w:rPr>
        <w:t>To participate in this study, participants must have the following characteristics:</w:t>
      </w:r>
    </w:p>
    <w:p w:rsidR="001635D5" w:rsidRPr="0052043A" w:rsidRDefault="001635D5" w:rsidP="001635D5">
      <w:pPr>
        <w:spacing w:line="240" w:lineRule="auto"/>
        <w:ind w:left="720"/>
        <w:contextualSpacing/>
        <w:rPr>
          <w:rFonts w:ascii="Arial" w:eastAsia="Times New Roman" w:hAnsi="Arial" w:cs="Arial"/>
          <w:sz w:val="10"/>
          <w:szCs w:val="10"/>
        </w:rPr>
      </w:pPr>
    </w:p>
    <w:p w:rsidR="001635D5" w:rsidRPr="0052043A" w:rsidRDefault="001635D5" w:rsidP="001635D5">
      <w:pPr>
        <w:numPr>
          <w:ilvl w:val="0"/>
          <w:numId w:val="8"/>
        </w:numPr>
        <w:spacing w:line="240" w:lineRule="auto"/>
        <w:rPr>
          <w:rFonts w:ascii="Arial" w:eastAsia="Times New Roman" w:hAnsi="Arial" w:cs="Arial"/>
        </w:rPr>
      </w:pPr>
      <w:r w:rsidRPr="0052043A">
        <w:rPr>
          <w:rFonts w:ascii="Arial" w:eastAsia="Times New Roman" w:hAnsi="Arial" w:cs="Arial"/>
        </w:rPr>
        <w:t xml:space="preserve">Taxpayer </w:t>
      </w:r>
      <w:r w:rsidRPr="0052043A">
        <w:rPr>
          <w:rFonts w:ascii="Arial" w:eastAsia="Times New Roman" w:hAnsi="Arial" w:cs="Arial"/>
          <w:b/>
        </w:rPr>
        <w:t>or</w:t>
      </w:r>
      <w:r w:rsidRPr="0052043A">
        <w:rPr>
          <w:rFonts w:ascii="Arial" w:eastAsia="Times New Roman" w:hAnsi="Arial" w:cs="Arial"/>
        </w:rPr>
        <w:t xml:space="preserve"> spouse earned wages in calendar year 2013 </w:t>
      </w:r>
      <w:r w:rsidRPr="0052043A">
        <w:rPr>
          <w:rFonts w:ascii="Arial" w:eastAsia="Times New Roman" w:hAnsi="Arial" w:cs="Arial"/>
          <w:b/>
        </w:rPr>
        <w:t>or</w:t>
      </w:r>
      <w:r w:rsidRPr="0052043A">
        <w:rPr>
          <w:rFonts w:ascii="Arial" w:eastAsia="Times New Roman" w:hAnsi="Arial" w:cs="Arial"/>
        </w:rPr>
        <w:t xml:space="preserve"> received a pension or annuity in 2013</w:t>
      </w:r>
      <w:r w:rsidR="00B96400">
        <w:rPr>
          <w:rFonts w:ascii="Arial" w:eastAsia="Times New Roman" w:hAnsi="Arial" w:cs="Arial"/>
        </w:rPr>
        <w:t>.</w:t>
      </w:r>
      <w:r w:rsidRPr="0052043A">
        <w:rPr>
          <w:rFonts w:ascii="Arial" w:eastAsia="Times New Roman" w:hAnsi="Arial" w:cs="Arial"/>
        </w:rPr>
        <w:t xml:space="preserve"> </w:t>
      </w:r>
    </w:p>
    <w:p w:rsidR="001635D5" w:rsidRDefault="001635D5" w:rsidP="001635D5">
      <w:pPr>
        <w:numPr>
          <w:ilvl w:val="0"/>
          <w:numId w:val="8"/>
        </w:numPr>
        <w:spacing w:line="240" w:lineRule="auto"/>
        <w:rPr>
          <w:rFonts w:ascii="Arial" w:eastAsia="Times New Roman" w:hAnsi="Arial" w:cs="Arial"/>
        </w:rPr>
      </w:pPr>
      <w:r w:rsidRPr="0052043A">
        <w:rPr>
          <w:rFonts w:ascii="Arial" w:eastAsia="Times New Roman" w:hAnsi="Arial" w:cs="Arial"/>
        </w:rPr>
        <w:t>At least 18 years of age</w:t>
      </w:r>
      <w:r w:rsidR="006654C8">
        <w:rPr>
          <w:rFonts w:ascii="Arial" w:eastAsia="Times New Roman" w:hAnsi="Arial" w:cs="Arial"/>
        </w:rPr>
        <w:t>.</w:t>
      </w:r>
    </w:p>
    <w:p w:rsidR="006654C8" w:rsidRPr="006654C8" w:rsidRDefault="006654C8" w:rsidP="006654C8">
      <w:pPr>
        <w:numPr>
          <w:ilvl w:val="0"/>
          <w:numId w:val="8"/>
        </w:numPr>
        <w:spacing w:line="240" w:lineRule="auto"/>
        <w:rPr>
          <w:rFonts w:ascii="Arial" w:eastAsia="Times New Roman" w:hAnsi="Arial" w:cs="Arial"/>
        </w:rPr>
      </w:pPr>
      <w:r w:rsidRPr="0052043A">
        <w:rPr>
          <w:rFonts w:ascii="Arial" w:eastAsia="Times New Roman" w:hAnsi="Arial" w:cs="Arial"/>
        </w:rPr>
        <w:t>Self-prepared their tax return.</w:t>
      </w:r>
    </w:p>
    <w:p w:rsidR="001635D5" w:rsidRPr="0052043A" w:rsidRDefault="001635D5" w:rsidP="001635D5">
      <w:pPr>
        <w:numPr>
          <w:ilvl w:val="0"/>
          <w:numId w:val="8"/>
        </w:numPr>
        <w:spacing w:line="240" w:lineRule="auto"/>
        <w:rPr>
          <w:rFonts w:ascii="Arial" w:eastAsia="Times New Roman" w:hAnsi="Arial" w:cs="Arial"/>
        </w:rPr>
      </w:pPr>
      <w:r w:rsidRPr="0052043A">
        <w:rPr>
          <w:rFonts w:ascii="Arial" w:eastAsia="Times New Roman" w:hAnsi="Arial" w:cs="Arial"/>
        </w:rPr>
        <w:t>Diverse in terms of age, gender, race/ethnicit</w:t>
      </w:r>
      <w:r w:rsidR="006654C8">
        <w:rPr>
          <w:rFonts w:ascii="Arial" w:eastAsia="Times New Roman" w:hAnsi="Arial" w:cs="Arial"/>
        </w:rPr>
        <w:t xml:space="preserve">y, household income, education, and </w:t>
      </w:r>
      <w:r w:rsidRPr="0052043A">
        <w:rPr>
          <w:rFonts w:ascii="Arial" w:eastAsia="Times New Roman" w:hAnsi="Arial" w:cs="Arial"/>
        </w:rPr>
        <w:t>filin</w:t>
      </w:r>
      <w:r w:rsidR="006654C8">
        <w:rPr>
          <w:rFonts w:ascii="Arial" w:eastAsia="Times New Roman" w:hAnsi="Arial" w:cs="Arial"/>
        </w:rPr>
        <w:t>g status</w:t>
      </w:r>
      <w:r w:rsidRPr="0052043A">
        <w:rPr>
          <w:rFonts w:ascii="Arial" w:eastAsia="Times New Roman" w:hAnsi="Arial" w:cs="Arial"/>
        </w:rPr>
        <w:t>.</w:t>
      </w:r>
    </w:p>
    <w:p w:rsidR="001635D5" w:rsidRPr="005803A1" w:rsidRDefault="00535BE8" w:rsidP="005803A1">
      <w:pPr>
        <w:numPr>
          <w:ilvl w:val="0"/>
          <w:numId w:val="15"/>
        </w:numPr>
        <w:spacing w:line="240" w:lineRule="auto"/>
        <w:rPr>
          <w:rFonts w:ascii="Arial" w:hAnsi="Arial" w:cs="Arial"/>
        </w:rPr>
      </w:pPr>
      <w:r>
        <w:rPr>
          <w:rFonts w:ascii="Arial" w:eastAsia="Times New Roman" w:hAnsi="Arial" w:cs="Arial"/>
        </w:rPr>
        <w:t xml:space="preserve">Taxpayer </w:t>
      </w:r>
      <w:r w:rsidR="005803A1">
        <w:rPr>
          <w:rFonts w:ascii="Arial" w:hAnsi="Arial" w:cs="Arial"/>
        </w:rPr>
        <w:t>contacted the IRS in filing season 2014 regarding a tax related issue other than ‘’Where’s My Refund?’’</w:t>
      </w: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Each focus group will have 10 participants. Research has demonstrated that this number of participants helps create the best group dynamics: the groups are sufficiently large to stimulate relatively spontaneous interaction, but small enough to give everyone sufficient opportunity to speak.</w:t>
      </w:r>
    </w:p>
    <w:p w:rsidR="001635D5" w:rsidRPr="001635D5" w:rsidRDefault="001635D5" w:rsidP="001635D5">
      <w:pPr>
        <w:spacing w:after="0" w:line="240" w:lineRule="auto"/>
        <w:ind w:left="360"/>
        <w:contextualSpacing/>
        <w:rPr>
          <w:rFonts w:ascii="Arial" w:eastAsia="Times New Roman" w:hAnsi="Arial" w:cs="Arial"/>
          <w:sz w:val="10"/>
          <w:szCs w:val="10"/>
        </w:rPr>
      </w:pP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The screener guide will be used to qualify and select focus group participants. Qualitative and quantitative data will be gathered, which will not be, nor presented to be, representative of the population.</w:t>
      </w:r>
    </w:p>
    <w:p w:rsidR="001635D5" w:rsidRPr="001635D5" w:rsidRDefault="001635D5" w:rsidP="001635D5">
      <w:pPr>
        <w:numPr>
          <w:ilvl w:val="0"/>
          <w:numId w:val="2"/>
        </w:numPr>
        <w:spacing w:after="0" w:line="240" w:lineRule="auto"/>
        <w:contextualSpacing/>
        <w:rPr>
          <w:rFonts w:ascii="Arial" w:eastAsia="Times New Roman" w:hAnsi="Arial" w:cs="Arial"/>
          <w:b/>
        </w:rPr>
      </w:pPr>
      <w:bookmarkStart w:id="1" w:name="_GoBack"/>
      <w:bookmarkEnd w:id="1"/>
      <w:r w:rsidRPr="001635D5">
        <w:rPr>
          <w:rFonts w:ascii="Arial" w:eastAsia="Times New Roman" w:hAnsi="Arial" w:cs="Arial"/>
          <w:b/>
        </w:rPr>
        <w:t>Procedures for Collecting Information</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 xml:space="preserve">Each focus group will take no more than 90 minutes. Prior to the focus group, participants will be asked to read and sign a Consent Form. An outline of the areas of discussion is below. </w:t>
      </w:r>
    </w:p>
    <w:p w:rsidR="001635D5" w:rsidRPr="001635D5" w:rsidRDefault="001635D5" w:rsidP="001635D5">
      <w:pPr>
        <w:spacing w:after="0" w:line="240" w:lineRule="auto"/>
        <w:ind w:left="360"/>
        <w:contextualSpacing/>
        <w:rPr>
          <w:rFonts w:ascii="Arial" w:eastAsia="Times New Roman" w:hAnsi="Arial" w:cs="Arial"/>
          <w:sz w:val="10"/>
          <w:szCs w:val="10"/>
        </w:rPr>
      </w:pP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Introduction</w:t>
      </w:r>
    </w:p>
    <w:p w:rsidR="001635D5" w:rsidRPr="001635D5" w:rsidRDefault="001635D5" w:rsidP="001635D5">
      <w:pPr>
        <w:spacing w:after="0" w:line="240" w:lineRule="auto"/>
        <w:ind w:left="720"/>
        <w:contextualSpacing/>
        <w:rPr>
          <w:rFonts w:ascii="Arial" w:eastAsia="Times New Roman" w:hAnsi="Arial" w:cs="Arial"/>
          <w:sz w:val="10"/>
          <w:szCs w:val="10"/>
        </w:rPr>
      </w:pPr>
    </w:p>
    <w:p w:rsidR="001635D5" w:rsidRPr="001635D5" w:rsidRDefault="001635D5" w:rsidP="001635D5">
      <w:pPr>
        <w:numPr>
          <w:ilvl w:val="0"/>
          <w:numId w:val="3"/>
        </w:numPr>
        <w:spacing w:after="0" w:line="240" w:lineRule="auto"/>
        <w:contextualSpacing/>
        <w:rPr>
          <w:rFonts w:ascii="Arial" w:eastAsia="Times New Roman" w:hAnsi="Arial" w:cs="Arial"/>
        </w:rPr>
      </w:pPr>
      <w:r w:rsidRPr="001635D5">
        <w:rPr>
          <w:rFonts w:ascii="Arial" w:eastAsia="Times New Roman" w:hAnsi="Arial" w:cs="Arial"/>
        </w:rPr>
        <w:t>Moderator introduces self, plan for comprehension testing, topic</w:t>
      </w:r>
      <w:r w:rsidR="00FF490A">
        <w:rPr>
          <w:rFonts w:ascii="Arial" w:eastAsia="Times New Roman" w:hAnsi="Arial" w:cs="Arial"/>
        </w:rPr>
        <w:t>s</w:t>
      </w:r>
      <w:r w:rsidRPr="001635D5">
        <w:rPr>
          <w:rFonts w:ascii="Arial" w:eastAsia="Times New Roman" w:hAnsi="Arial" w:cs="Arial"/>
        </w:rPr>
        <w:t xml:space="preserve"> of discussion, and ground rules (audio/video taping, presence of observers, privacy, etc.)</w:t>
      </w:r>
    </w:p>
    <w:p w:rsidR="001635D5" w:rsidRPr="001635D5" w:rsidRDefault="001635D5" w:rsidP="001635D5">
      <w:pPr>
        <w:spacing w:after="0" w:line="240" w:lineRule="auto"/>
        <w:ind w:left="720"/>
        <w:contextualSpacing/>
        <w:rPr>
          <w:rFonts w:ascii="Arial" w:eastAsia="Times New Roman" w:hAnsi="Arial" w:cs="Arial"/>
          <w:sz w:val="10"/>
          <w:szCs w:val="10"/>
        </w:rPr>
      </w:pPr>
    </w:p>
    <w:p w:rsidR="001635D5" w:rsidRPr="001635D5" w:rsidRDefault="001635D5" w:rsidP="001635D5">
      <w:pPr>
        <w:numPr>
          <w:ilvl w:val="0"/>
          <w:numId w:val="3"/>
        </w:numPr>
        <w:spacing w:after="0" w:line="240" w:lineRule="auto"/>
        <w:contextualSpacing/>
        <w:rPr>
          <w:rFonts w:ascii="Arial" w:eastAsia="Times New Roman" w:hAnsi="Arial" w:cs="Arial"/>
        </w:rPr>
      </w:pPr>
      <w:r w:rsidRPr="001635D5">
        <w:rPr>
          <w:rFonts w:ascii="Arial" w:eastAsia="Times New Roman" w:hAnsi="Arial" w:cs="Arial"/>
        </w:rPr>
        <w:t>Respondents introduce themselves by first name</w:t>
      </w:r>
    </w:p>
    <w:p w:rsidR="001635D5" w:rsidRPr="001635D5" w:rsidRDefault="001635D5" w:rsidP="001635D5">
      <w:pPr>
        <w:spacing w:after="0" w:line="240" w:lineRule="auto"/>
        <w:ind w:left="360"/>
        <w:contextualSpacing/>
        <w:rPr>
          <w:rFonts w:ascii="Arial" w:eastAsia="Times New Roman" w:hAnsi="Arial" w:cs="Arial"/>
          <w:sz w:val="16"/>
          <w:szCs w:val="16"/>
        </w:rPr>
      </w:pPr>
    </w:p>
    <w:p w:rsidR="001635D5" w:rsidRPr="001635D5" w:rsidRDefault="001635D5" w:rsidP="001635D5">
      <w:pPr>
        <w:spacing w:after="0" w:line="240" w:lineRule="auto"/>
        <w:ind w:left="360"/>
        <w:contextualSpacing/>
        <w:rPr>
          <w:rFonts w:ascii="Arial" w:eastAsia="Times New Roman" w:hAnsi="Arial" w:cs="Arial"/>
        </w:rPr>
      </w:pPr>
    </w:p>
    <w:p w:rsidR="001635D5" w:rsidRPr="00497D49" w:rsidRDefault="001635D5" w:rsidP="001635D5">
      <w:pPr>
        <w:spacing w:after="0" w:line="240" w:lineRule="auto"/>
        <w:ind w:left="360"/>
        <w:contextualSpacing/>
        <w:rPr>
          <w:rFonts w:ascii="Arial" w:eastAsia="Times New Roman" w:hAnsi="Arial" w:cs="Arial"/>
        </w:rPr>
      </w:pPr>
      <w:r w:rsidRPr="00497D49">
        <w:rPr>
          <w:rFonts w:ascii="Arial" w:eastAsia="Times New Roman" w:hAnsi="Arial" w:cs="Arial"/>
        </w:rPr>
        <w:t xml:space="preserve">Section 1: </w:t>
      </w:r>
      <w:r w:rsidR="00AE261C" w:rsidRPr="00497D49">
        <w:rPr>
          <w:rFonts w:ascii="Arial" w:eastAsia="Times New Roman" w:hAnsi="Arial" w:cs="Arial"/>
        </w:rPr>
        <w:t>Discussion of Actual Taxpayer Experience Resolving ‘Out of Scope’ Issue</w:t>
      </w:r>
    </w:p>
    <w:p w:rsidR="001635D5" w:rsidRPr="00497D49" w:rsidRDefault="001635D5" w:rsidP="001635D5">
      <w:pPr>
        <w:spacing w:after="0" w:line="240" w:lineRule="auto"/>
        <w:ind w:left="360"/>
        <w:contextualSpacing/>
        <w:rPr>
          <w:rFonts w:ascii="Arial" w:eastAsia="Times New Roman" w:hAnsi="Arial" w:cs="Arial"/>
          <w:sz w:val="10"/>
          <w:szCs w:val="10"/>
        </w:rPr>
      </w:pPr>
    </w:p>
    <w:p w:rsidR="00597B09" w:rsidRPr="00497D49" w:rsidRDefault="00597B09" w:rsidP="00597B09">
      <w:pPr>
        <w:numPr>
          <w:ilvl w:val="0"/>
          <w:numId w:val="9"/>
        </w:numPr>
        <w:spacing w:after="0" w:line="240" w:lineRule="auto"/>
        <w:contextualSpacing/>
        <w:rPr>
          <w:rFonts w:ascii="Arial" w:eastAsia="Times New Roman" w:hAnsi="Arial" w:cs="Arial"/>
        </w:rPr>
      </w:pPr>
      <w:r w:rsidRPr="00497D49">
        <w:rPr>
          <w:rFonts w:ascii="Arial" w:eastAsia="Times New Roman" w:hAnsi="Arial" w:cs="Arial"/>
        </w:rPr>
        <w:t>Taxpayers will be asked to provide comments, suggestions</w:t>
      </w:r>
      <w:r w:rsidR="000F657E" w:rsidRPr="00497D49">
        <w:rPr>
          <w:rFonts w:ascii="Arial" w:eastAsia="Times New Roman" w:hAnsi="Arial" w:cs="Arial"/>
        </w:rPr>
        <w:t>,</w:t>
      </w:r>
      <w:r w:rsidRPr="00497D49">
        <w:rPr>
          <w:rFonts w:ascii="Arial" w:eastAsia="Times New Roman" w:hAnsi="Arial" w:cs="Arial"/>
        </w:rPr>
        <w:t xml:space="preserve"> and feedback on their experiences with </w:t>
      </w:r>
      <w:r w:rsidR="000F657E" w:rsidRPr="00497D49">
        <w:rPr>
          <w:rFonts w:ascii="Arial" w:eastAsia="Times New Roman" w:hAnsi="Arial" w:cs="Arial"/>
        </w:rPr>
        <w:t xml:space="preserve">using IRS resources to attempt to resolve their ‘Out of Scope’ issue. This will include the process they used to attempt to resolve their issue as well as their comments and suggestions on the service channels themselves. </w:t>
      </w:r>
    </w:p>
    <w:p w:rsidR="001635D5" w:rsidRPr="00497D49" w:rsidRDefault="001635D5" w:rsidP="001635D5">
      <w:pPr>
        <w:spacing w:after="0" w:line="240" w:lineRule="auto"/>
        <w:ind w:left="360"/>
        <w:contextualSpacing/>
        <w:rPr>
          <w:rFonts w:ascii="Arial" w:eastAsia="Times New Roman" w:hAnsi="Arial" w:cs="Arial"/>
          <w:sz w:val="10"/>
          <w:szCs w:val="10"/>
        </w:rPr>
      </w:pPr>
    </w:p>
    <w:p w:rsidR="001635D5" w:rsidRPr="00497D49" w:rsidRDefault="001635D5" w:rsidP="001635D5">
      <w:pPr>
        <w:spacing w:after="0" w:line="240" w:lineRule="auto"/>
        <w:ind w:left="360"/>
        <w:contextualSpacing/>
        <w:rPr>
          <w:rFonts w:ascii="Arial" w:eastAsia="Times New Roman" w:hAnsi="Arial" w:cs="Arial"/>
          <w:sz w:val="16"/>
          <w:szCs w:val="16"/>
        </w:rPr>
      </w:pPr>
    </w:p>
    <w:p w:rsidR="001635D5" w:rsidRPr="00497D49" w:rsidRDefault="001635D5" w:rsidP="001635D5">
      <w:pPr>
        <w:spacing w:after="0" w:line="240" w:lineRule="auto"/>
        <w:ind w:left="360"/>
        <w:contextualSpacing/>
        <w:rPr>
          <w:rFonts w:ascii="Arial" w:eastAsia="Times New Roman" w:hAnsi="Arial" w:cs="Arial"/>
        </w:rPr>
      </w:pPr>
      <w:r w:rsidRPr="00497D49">
        <w:rPr>
          <w:rFonts w:ascii="Arial" w:eastAsia="Times New Roman" w:hAnsi="Arial" w:cs="Arial"/>
        </w:rPr>
        <w:t xml:space="preserve">Section 2: </w:t>
      </w:r>
      <w:r w:rsidR="00E242B3" w:rsidRPr="00497D49">
        <w:rPr>
          <w:rFonts w:ascii="Arial" w:eastAsia="Times New Roman" w:hAnsi="Arial" w:cs="Arial"/>
        </w:rPr>
        <w:t xml:space="preserve">Hypothetical </w:t>
      </w:r>
      <w:r w:rsidR="000F657E" w:rsidRPr="00497D49">
        <w:rPr>
          <w:rFonts w:ascii="Arial" w:eastAsia="Times New Roman" w:hAnsi="Arial" w:cs="Arial"/>
        </w:rPr>
        <w:t>Service Reduction</w:t>
      </w:r>
      <w:r w:rsidRPr="00497D49">
        <w:rPr>
          <w:rFonts w:ascii="Arial" w:eastAsia="Times New Roman" w:hAnsi="Arial" w:cs="Arial"/>
        </w:rPr>
        <w:t xml:space="preserve"> Questions </w:t>
      </w:r>
    </w:p>
    <w:p w:rsidR="001635D5" w:rsidRPr="00497D49" w:rsidRDefault="001635D5" w:rsidP="001635D5">
      <w:pPr>
        <w:spacing w:after="0" w:line="240" w:lineRule="auto"/>
        <w:ind w:left="720"/>
        <w:contextualSpacing/>
        <w:rPr>
          <w:rFonts w:ascii="Arial" w:eastAsia="Times New Roman" w:hAnsi="Arial" w:cs="Arial"/>
          <w:sz w:val="10"/>
          <w:szCs w:val="10"/>
        </w:rPr>
      </w:pPr>
    </w:p>
    <w:p w:rsidR="001635D5" w:rsidRPr="00497D49" w:rsidRDefault="001635D5" w:rsidP="001635D5">
      <w:pPr>
        <w:numPr>
          <w:ilvl w:val="0"/>
          <w:numId w:val="9"/>
        </w:numPr>
        <w:spacing w:after="0" w:line="240" w:lineRule="auto"/>
        <w:contextualSpacing/>
        <w:rPr>
          <w:rFonts w:ascii="Arial" w:eastAsia="Times New Roman" w:hAnsi="Arial" w:cs="Arial"/>
        </w:rPr>
      </w:pPr>
      <w:r w:rsidRPr="00497D49">
        <w:rPr>
          <w:rFonts w:ascii="Arial" w:eastAsia="Times New Roman" w:hAnsi="Arial" w:cs="Arial"/>
        </w:rPr>
        <w:t xml:space="preserve">The taxpayers will be asked to answer questions </w:t>
      </w:r>
      <w:r w:rsidR="000F657E" w:rsidRPr="00497D49">
        <w:rPr>
          <w:rFonts w:ascii="Arial" w:eastAsia="Times New Roman" w:hAnsi="Arial" w:cs="Arial"/>
        </w:rPr>
        <w:t xml:space="preserve">regarding their preference for the use of alternative service channels if the IRS were to hypothetically take away certain service channels in the future. </w:t>
      </w:r>
    </w:p>
    <w:p w:rsidR="00555DF6" w:rsidRPr="00497D49" w:rsidRDefault="00555DF6" w:rsidP="001635D5">
      <w:pPr>
        <w:numPr>
          <w:ilvl w:val="0"/>
          <w:numId w:val="9"/>
        </w:numPr>
        <w:spacing w:after="0" w:line="240" w:lineRule="auto"/>
        <w:contextualSpacing/>
        <w:rPr>
          <w:rFonts w:ascii="Arial" w:eastAsia="Times New Roman" w:hAnsi="Arial" w:cs="Arial"/>
        </w:rPr>
      </w:pPr>
      <w:r w:rsidRPr="00497D49">
        <w:rPr>
          <w:rFonts w:ascii="Arial" w:eastAsia="Times New Roman" w:hAnsi="Arial" w:cs="Arial"/>
        </w:rPr>
        <w:t xml:space="preserve">Taxpayers will discuss preferences for specific service channels they would move to as well as their preferences for advertising aimed at these efforts. </w:t>
      </w:r>
    </w:p>
    <w:p w:rsidR="001635D5" w:rsidRPr="00497D49" w:rsidRDefault="001635D5" w:rsidP="001635D5">
      <w:pPr>
        <w:spacing w:after="0" w:line="240" w:lineRule="auto"/>
        <w:rPr>
          <w:rFonts w:ascii="Arial" w:eastAsia="Times New Roman" w:hAnsi="Arial" w:cs="Arial"/>
          <w:sz w:val="16"/>
          <w:szCs w:val="16"/>
        </w:rPr>
      </w:pPr>
    </w:p>
    <w:p w:rsidR="001635D5" w:rsidRPr="00497D49" w:rsidRDefault="00555DF6" w:rsidP="001635D5">
      <w:pPr>
        <w:spacing w:after="0" w:line="240" w:lineRule="auto"/>
        <w:ind w:left="360"/>
        <w:contextualSpacing/>
        <w:rPr>
          <w:rFonts w:ascii="Arial" w:eastAsia="Times New Roman" w:hAnsi="Arial" w:cs="Arial"/>
        </w:rPr>
      </w:pPr>
      <w:r w:rsidRPr="00497D49">
        <w:rPr>
          <w:rFonts w:ascii="Arial" w:eastAsia="Times New Roman" w:hAnsi="Arial" w:cs="Arial"/>
        </w:rPr>
        <w:t>Section 3: Alternative Service Channel Scenarios</w:t>
      </w:r>
    </w:p>
    <w:p w:rsidR="001635D5" w:rsidRPr="00497D49" w:rsidRDefault="001635D5" w:rsidP="001635D5">
      <w:pPr>
        <w:spacing w:after="0" w:line="240" w:lineRule="auto"/>
        <w:ind w:left="720"/>
        <w:contextualSpacing/>
        <w:rPr>
          <w:rFonts w:ascii="Arial" w:eastAsia="Times New Roman" w:hAnsi="Arial" w:cs="Arial"/>
          <w:sz w:val="10"/>
          <w:szCs w:val="10"/>
        </w:rPr>
      </w:pPr>
    </w:p>
    <w:p w:rsidR="00E242B3" w:rsidRPr="00497D49" w:rsidRDefault="001635D5" w:rsidP="00E242B3">
      <w:pPr>
        <w:numPr>
          <w:ilvl w:val="0"/>
          <w:numId w:val="10"/>
        </w:numPr>
        <w:spacing w:after="0" w:line="240" w:lineRule="auto"/>
        <w:contextualSpacing/>
        <w:rPr>
          <w:rFonts w:ascii="Arial" w:eastAsia="Times New Roman" w:hAnsi="Arial" w:cs="Arial"/>
        </w:rPr>
      </w:pPr>
      <w:r w:rsidRPr="00497D49">
        <w:rPr>
          <w:rFonts w:ascii="Arial" w:eastAsia="Times New Roman" w:hAnsi="Arial" w:cs="Arial"/>
        </w:rPr>
        <w:t xml:space="preserve">Taxpayers will be </w:t>
      </w:r>
      <w:r w:rsidR="00555DF6" w:rsidRPr="00497D49">
        <w:rPr>
          <w:rFonts w:ascii="Arial" w:eastAsia="Times New Roman" w:hAnsi="Arial" w:cs="Arial"/>
        </w:rPr>
        <w:t>given a scenario i</w:t>
      </w:r>
      <w:r w:rsidR="00E242B3" w:rsidRPr="00497D49">
        <w:rPr>
          <w:rFonts w:ascii="Arial" w:eastAsia="Times New Roman" w:hAnsi="Arial" w:cs="Arial"/>
        </w:rPr>
        <w:t>nvolving a fictitious taxpayer</w:t>
      </w:r>
      <w:r w:rsidR="00555DF6" w:rsidRPr="00497D49">
        <w:rPr>
          <w:rFonts w:ascii="Arial" w:eastAsia="Times New Roman" w:hAnsi="Arial" w:cs="Arial"/>
        </w:rPr>
        <w:t xml:space="preserve"> and will be asked to </w:t>
      </w:r>
      <w:r w:rsidR="00E242B3" w:rsidRPr="00497D49">
        <w:rPr>
          <w:rFonts w:ascii="Arial" w:eastAsia="Times New Roman" w:hAnsi="Arial" w:cs="Arial"/>
        </w:rPr>
        <w:t>use information provided</w:t>
      </w:r>
      <w:r w:rsidR="00555DF6" w:rsidRPr="00497D49">
        <w:rPr>
          <w:rFonts w:ascii="Arial" w:eastAsia="Times New Roman" w:hAnsi="Arial" w:cs="Arial"/>
        </w:rPr>
        <w:t xml:space="preserve"> </w:t>
      </w:r>
      <w:r w:rsidR="00E242B3" w:rsidRPr="00497D49">
        <w:rPr>
          <w:rFonts w:ascii="Arial" w:eastAsia="Times New Roman" w:hAnsi="Arial" w:cs="Arial"/>
        </w:rPr>
        <w:t xml:space="preserve">to resolve their </w:t>
      </w:r>
      <w:r w:rsidR="002142A8">
        <w:rPr>
          <w:rFonts w:ascii="Arial" w:eastAsia="Times New Roman" w:hAnsi="Arial" w:cs="Arial"/>
        </w:rPr>
        <w:t>‘out of s</w:t>
      </w:r>
      <w:r w:rsidR="00555DF6" w:rsidRPr="00497D49">
        <w:rPr>
          <w:rFonts w:ascii="Arial" w:eastAsia="Times New Roman" w:hAnsi="Arial" w:cs="Arial"/>
        </w:rPr>
        <w:t xml:space="preserve">cope’ issue. </w:t>
      </w:r>
    </w:p>
    <w:p w:rsidR="00555DF6" w:rsidRPr="00497D49" w:rsidRDefault="00555DF6" w:rsidP="00555DF6">
      <w:pPr>
        <w:numPr>
          <w:ilvl w:val="0"/>
          <w:numId w:val="10"/>
        </w:numPr>
        <w:spacing w:after="0" w:line="240" w:lineRule="auto"/>
        <w:contextualSpacing/>
        <w:rPr>
          <w:rFonts w:ascii="Arial" w:eastAsia="Times New Roman" w:hAnsi="Arial" w:cs="Arial"/>
        </w:rPr>
      </w:pPr>
      <w:r w:rsidRPr="00497D49">
        <w:rPr>
          <w:rFonts w:ascii="Arial" w:eastAsia="Times New Roman" w:hAnsi="Arial" w:cs="Arial"/>
        </w:rPr>
        <w:t>Taxpayer will be asked to take notes on their experiences</w:t>
      </w:r>
    </w:p>
    <w:p w:rsidR="00555DF6" w:rsidRPr="00497D49" w:rsidRDefault="00555DF6" w:rsidP="00555DF6">
      <w:pPr>
        <w:spacing w:after="0" w:line="240" w:lineRule="auto"/>
        <w:ind w:left="720"/>
        <w:contextualSpacing/>
        <w:rPr>
          <w:rFonts w:ascii="Arial" w:eastAsia="Times New Roman" w:hAnsi="Arial" w:cs="Arial"/>
          <w:sz w:val="10"/>
          <w:szCs w:val="10"/>
        </w:rPr>
      </w:pPr>
    </w:p>
    <w:p w:rsidR="00555DF6" w:rsidRPr="00497D49" w:rsidRDefault="00555DF6" w:rsidP="00555DF6">
      <w:pPr>
        <w:numPr>
          <w:ilvl w:val="0"/>
          <w:numId w:val="10"/>
        </w:numPr>
        <w:spacing w:after="0" w:line="240" w:lineRule="auto"/>
        <w:contextualSpacing/>
        <w:rPr>
          <w:rFonts w:ascii="Arial" w:eastAsia="Times New Roman" w:hAnsi="Arial" w:cs="Arial"/>
        </w:rPr>
      </w:pPr>
      <w:r w:rsidRPr="00497D49">
        <w:rPr>
          <w:rFonts w:ascii="Arial" w:eastAsia="Times New Roman" w:hAnsi="Arial" w:cs="Arial"/>
        </w:rPr>
        <w:t>Taxpayers will be observed as they complete the task, as well as recorded.</w:t>
      </w:r>
    </w:p>
    <w:p w:rsidR="00555DF6" w:rsidRPr="00497D49" w:rsidRDefault="00555DF6" w:rsidP="00555DF6">
      <w:pPr>
        <w:spacing w:after="0" w:line="240" w:lineRule="auto"/>
        <w:ind w:left="720"/>
        <w:contextualSpacing/>
        <w:rPr>
          <w:rFonts w:ascii="Arial" w:eastAsia="Times New Roman" w:hAnsi="Arial" w:cs="Arial"/>
          <w:sz w:val="10"/>
          <w:szCs w:val="10"/>
        </w:rPr>
      </w:pPr>
    </w:p>
    <w:p w:rsidR="002142A8" w:rsidRDefault="00555DF6" w:rsidP="00497D49">
      <w:pPr>
        <w:numPr>
          <w:ilvl w:val="0"/>
          <w:numId w:val="10"/>
        </w:numPr>
        <w:spacing w:after="0" w:line="240" w:lineRule="auto"/>
        <w:contextualSpacing/>
        <w:rPr>
          <w:rFonts w:ascii="Arial" w:eastAsia="Times New Roman" w:hAnsi="Arial" w:cs="Arial"/>
        </w:rPr>
      </w:pPr>
      <w:r w:rsidRPr="00497D49">
        <w:rPr>
          <w:rFonts w:ascii="Arial" w:eastAsia="Times New Roman" w:hAnsi="Arial" w:cs="Arial"/>
        </w:rPr>
        <w:t xml:space="preserve">Taxpayers will respond to a short questionnaire about their experiences and will provide the answers to the questions based on the </w:t>
      </w:r>
      <w:r w:rsidR="00C026DD" w:rsidRPr="00497D49">
        <w:rPr>
          <w:rFonts w:ascii="Arial" w:eastAsia="Times New Roman" w:hAnsi="Arial" w:cs="Arial"/>
        </w:rPr>
        <w:t>service channels.</w:t>
      </w:r>
    </w:p>
    <w:p w:rsidR="00555DF6" w:rsidRPr="002142A8" w:rsidRDefault="00C026DD" w:rsidP="002142A8">
      <w:pPr>
        <w:spacing w:after="0" w:line="240" w:lineRule="auto"/>
        <w:contextualSpacing/>
        <w:rPr>
          <w:rFonts w:ascii="Arial" w:eastAsia="Times New Roman" w:hAnsi="Arial" w:cs="Arial"/>
          <w:sz w:val="10"/>
          <w:szCs w:val="10"/>
        </w:rPr>
      </w:pPr>
      <w:r w:rsidRPr="002142A8">
        <w:rPr>
          <w:rFonts w:ascii="Arial" w:eastAsia="Times New Roman" w:hAnsi="Arial" w:cs="Arial"/>
          <w:sz w:val="10"/>
          <w:szCs w:val="10"/>
        </w:rPr>
        <w:t xml:space="preserve"> </w:t>
      </w:r>
    </w:p>
    <w:p w:rsidR="00497D49" w:rsidRPr="00497D49" w:rsidRDefault="00497D49" w:rsidP="00497D49">
      <w:pPr>
        <w:numPr>
          <w:ilvl w:val="0"/>
          <w:numId w:val="10"/>
        </w:numPr>
        <w:spacing w:after="0" w:line="240" w:lineRule="auto"/>
        <w:contextualSpacing/>
        <w:rPr>
          <w:rFonts w:ascii="Arial" w:eastAsia="Times New Roman" w:hAnsi="Arial" w:cs="Arial"/>
        </w:rPr>
      </w:pPr>
      <w:r w:rsidRPr="00497D49">
        <w:rPr>
          <w:rFonts w:ascii="Arial" w:eastAsia="Times New Roman" w:hAnsi="Arial" w:cs="Arial"/>
        </w:rPr>
        <w:t xml:space="preserve">Once completed, taxpayers will participate in a discussion where they will provide comments, suggestions, and feedback on their experiences using the alternative service channels to resolve the issue for the fictitious taxpayer. This will include feedback on the information contained on the service channels themselves as well as the language used in the advertising of these service channels. </w:t>
      </w:r>
    </w:p>
    <w:p w:rsidR="00E242B3" w:rsidRPr="00497D49" w:rsidRDefault="00E242B3" w:rsidP="00E242B3">
      <w:pPr>
        <w:spacing w:after="0" w:line="240" w:lineRule="auto"/>
        <w:contextualSpacing/>
        <w:rPr>
          <w:rFonts w:ascii="Arial" w:eastAsia="Times New Roman" w:hAnsi="Arial" w:cs="Arial"/>
        </w:rPr>
      </w:pPr>
    </w:p>
    <w:p w:rsidR="00E242B3" w:rsidRPr="00497D49" w:rsidRDefault="00E242B3" w:rsidP="00E242B3">
      <w:pPr>
        <w:spacing w:after="0" w:line="240" w:lineRule="auto"/>
        <w:rPr>
          <w:rFonts w:ascii="Arial" w:eastAsia="Times New Roman" w:hAnsi="Arial" w:cs="Arial"/>
        </w:rPr>
      </w:pPr>
      <w:r w:rsidRPr="00497D49">
        <w:rPr>
          <w:rFonts w:ascii="Arial" w:eastAsia="Times New Roman" w:hAnsi="Arial" w:cs="Arial"/>
        </w:rPr>
        <w:t xml:space="preserve">      Section 4: Closing</w:t>
      </w:r>
    </w:p>
    <w:p w:rsidR="00E242B3" w:rsidRPr="00AE261C" w:rsidRDefault="00E242B3" w:rsidP="00E242B3">
      <w:pPr>
        <w:spacing w:after="0" w:line="240" w:lineRule="auto"/>
        <w:ind w:left="720"/>
        <w:contextualSpacing/>
        <w:rPr>
          <w:rFonts w:ascii="Arial" w:eastAsia="Times New Roman" w:hAnsi="Arial" w:cs="Arial"/>
          <w:sz w:val="10"/>
          <w:szCs w:val="10"/>
          <w:highlight w:val="yellow"/>
        </w:rPr>
      </w:pPr>
    </w:p>
    <w:p w:rsidR="00E242B3" w:rsidRPr="00E56F69" w:rsidRDefault="00E242B3" w:rsidP="00E242B3">
      <w:pPr>
        <w:numPr>
          <w:ilvl w:val="0"/>
          <w:numId w:val="10"/>
        </w:numPr>
        <w:spacing w:after="0" w:line="240" w:lineRule="auto"/>
        <w:contextualSpacing/>
        <w:rPr>
          <w:rFonts w:ascii="Arial" w:eastAsia="Times New Roman" w:hAnsi="Arial" w:cs="Arial"/>
        </w:rPr>
      </w:pPr>
      <w:r w:rsidRPr="00E56F69">
        <w:rPr>
          <w:rFonts w:ascii="Arial" w:eastAsia="Times New Roman" w:hAnsi="Arial" w:cs="Arial"/>
        </w:rPr>
        <w:t>Elicit final suggestions/recommendations from participants</w:t>
      </w:r>
    </w:p>
    <w:p w:rsidR="00E242B3" w:rsidRPr="00E56F69" w:rsidRDefault="00E242B3" w:rsidP="00E242B3">
      <w:pPr>
        <w:spacing w:after="0" w:line="240" w:lineRule="auto"/>
        <w:ind w:left="1170" w:hanging="450"/>
        <w:contextualSpacing/>
        <w:rPr>
          <w:rFonts w:ascii="Arial" w:eastAsia="Times New Roman" w:hAnsi="Arial" w:cs="Arial"/>
          <w:sz w:val="10"/>
          <w:szCs w:val="10"/>
        </w:rPr>
      </w:pPr>
    </w:p>
    <w:p w:rsidR="00E242B3" w:rsidRPr="00E56F69" w:rsidRDefault="00E242B3" w:rsidP="00E242B3">
      <w:pPr>
        <w:numPr>
          <w:ilvl w:val="0"/>
          <w:numId w:val="10"/>
        </w:numPr>
        <w:spacing w:after="0" w:line="240" w:lineRule="auto"/>
        <w:contextualSpacing/>
        <w:rPr>
          <w:rFonts w:ascii="Arial" w:eastAsia="Times New Roman" w:hAnsi="Arial" w:cs="Arial"/>
        </w:rPr>
      </w:pPr>
      <w:r w:rsidRPr="00E56F69">
        <w:rPr>
          <w:rFonts w:ascii="Arial" w:eastAsia="Times New Roman" w:hAnsi="Arial" w:cs="Arial"/>
        </w:rPr>
        <w:t>Address any additional questions from observers</w:t>
      </w:r>
    </w:p>
    <w:p w:rsidR="001635D5" w:rsidRPr="005C04D0" w:rsidRDefault="001635D5" w:rsidP="00497D49">
      <w:pPr>
        <w:spacing w:after="0" w:line="240" w:lineRule="auto"/>
        <w:contextualSpacing/>
        <w:rPr>
          <w:rFonts w:ascii="Arial" w:eastAsia="Times New Roman" w:hAnsi="Arial" w:cs="Arial"/>
        </w:rPr>
      </w:pP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 xml:space="preserve">WIRA team members will moderate the focus groups. The moderator’s guide was developed by WIRA. </w:t>
      </w:r>
    </w:p>
    <w:p w:rsidR="001635D5" w:rsidRPr="001635D5" w:rsidRDefault="001635D5" w:rsidP="001635D5">
      <w:pPr>
        <w:spacing w:after="0" w:line="240" w:lineRule="auto"/>
        <w:ind w:left="360"/>
        <w:contextualSpacing/>
        <w:rPr>
          <w:rFonts w:ascii="Arial" w:eastAsia="Times New Roman" w:hAnsi="Arial" w:cs="Arial"/>
          <w:b/>
          <w:color w:val="FF0000"/>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Methods to Maximize Response</w:t>
      </w:r>
    </w:p>
    <w:p w:rsidR="001635D5" w:rsidRPr="001635D5" w:rsidRDefault="001635D5" w:rsidP="001635D5">
      <w:pPr>
        <w:spacing w:after="0" w:line="240" w:lineRule="auto"/>
        <w:ind w:left="360"/>
        <w:contextualSpacing/>
        <w:rPr>
          <w:rFonts w:ascii="Arial" w:eastAsia="Times New Roman" w:hAnsi="Arial" w:cs="Arial"/>
          <w:sz w:val="10"/>
          <w:szCs w:val="10"/>
        </w:rPr>
      </w:pPr>
    </w:p>
    <w:p w:rsidR="001635D5" w:rsidRPr="001635D5" w:rsidRDefault="001635D5" w:rsidP="001635D5">
      <w:pPr>
        <w:spacing w:after="0" w:line="240" w:lineRule="auto"/>
        <w:ind w:left="360"/>
        <w:contextualSpacing/>
        <w:rPr>
          <w:rFonts w:ascii="Arial" w:eastAsia="Times New Roman" w:hAnsi="Arial" w:cs="Arial"/>
          <w:b/>
        </w:rPr>
      </w:pPr>
      <w:r w:rsidRPr="001635D5">
        <w:rPr>
          <w:rFonts w:ascii="Arial" w:eastAsia="Times New Roman" w:hAnsi="Arial" w:cs="Arial"/>
        </w:rPr>
        <w:t xml:space="preserve">Information collected will not yield generalizable quantitative findings; it can provide useful customer input, but it does not yield data about taxpayer opinions that can be generalized.  </w:t>
      </w:r>
    </w:p>
    <w:p w:rsidR="001635D5" w:rsidRPr="001635D5" w:rsidRDefault="001635D5" w:rsidP="001635D5">
      <w:pPr>
        <w:spacing w:after="0" w:line="240" w:lineRule="auto"/>
        <w:ind w:left="360"/>
        <w:contextualSpacing/>
        <w:rPr>
          <w:rFonts w:ascii="Arial" w:eastAsia="Times New Roman" w:hAnsi="Arial" w:cs="Arial"/>
          <w:b/>
          <w:color w:val="FF0000"/>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Testing of Procedures</w:t>
      </w:r>
    </w:p>
    <w:p w:rsidR="001635D5" w:rsidRPr="001635D5" w:rsidRDefault="001635D5" w:rsidP="001635D5">
      <w:pPr>
        <w:spacing w:after="0" w:line="240" w:lineRule="auto"/>
        <w:ind w:left="360"/>
        <w:contextualSpacing/>
        <w:rPr>
          <w:rFonts w:ascii="Arial" w:eastAsia="Times New Roman" w:hAnsi="Arial" w:cs="Arial"/>
          <w:b/>
          <w:sz w:val="10"/>
          <w:szCs w:val="10"/>
        </w:rPr>
      </w:pPr>
      <w:r w:rsidRPr="001635D5">
        <w:rPr>
          <w:rFonts w:ascii="Arial" w:eastAsia="Times New Roman" w:hAnsi="Arial" w:cs="Arial"/>
          <w:b/>
          <w:sz w:val="10"/>
          <w:szCs w:val="10"/>
        </w:rPr>
        <w:t xml:space="preserve"> </w:t>
      </w:r>
    </w:p>
    <w:p w:rsidR="001635D5" w:rsidRPr="001635D5" w:rsidRDefault="001635D5" w:rsidP="001635D5">
      <w:pPr>
        <w:spacing w:after="0" w:line="240" w:lineRule="auto"/>
        <w:ind w:left="360"/>
        <w:contextualSpacing/>
        <w:rPr>
          <w:rFonts w:ascii="Arial" w:eastAsia="Times New Roman" w:hAnsi="Arial" w:cs="Arial"/>
          <w:b/>
        </w:rPr>
      </w:pPr>
      <w:r w:rsidRPr="001635D5">
        <w:rPr>
          <w:rFonts w:ascii="Arial" w:eastAsia="Times New Roman" w:hAnsi="Arial" w:cs="Arial"/>
        </w:rPr>
        <w:t xml:space="preserve">Pretesting of the </w:t>
      </w:r>
      <w:r w:rsidR="00D23AD8">
        <w:rPr>
          <w:rFonts w:ascii="Arial" w:eastAsia="Times New Roman" w:hAnsi="Arial" w:cs="Arial"/>
        </w:rPr>
        <w:t xml:space="preserve">future alternative service channel comprehension exercises and advertising language </w:t>
      </w:r>
      <w:r w:rsidRPr="001635D5">
        <w:rPr>
          <w:rFonts w:ascii="Arial" w:eastAsia="Times New Roman" w:hAnsi="Arial" w:cs="Arial"/>
        </w:rPr>
        <w:t xml:space="preserve">and </w:t>
      </w:r>
      <w:r w:rsidR="00D23AD8">
        <w:rPr>
          <w:rFonts w:ascii="Arial" w:eastAsia="Times New Roman" w:hAnsi="Arial" w:cs="Arial"/>
        </w:rPr>
        <w:t xml:space="preserve">the </w:t>
      </w:r>
      <w:r w:rsidRPr="001635D5">
        <w:rPr>
          <w:rFonts w:ascii="Arial" w:eastAsia="Times New Roman" w:hAnsi="Arial" w:cs="Arial"/>
        </w:rPr>
        <w:t xml:space="preserve">moderators guide will be tested with internal IRS staff. </w:t>
      </w:r>
    </w:p>
    <w:p w:rsidR="001635D5" w:rsidRPr="001635D5" w:rsidRDefault="001635D5" w:rsidP="001635D5">
      <w:pPr>
        <w:spacing w:after="0" w:line="240" w:lineRule="auto"/>
        <w:ind w:left="360"/>
        <w:contextualSpacing/>
        <w:rPr>
          <w:rFonts w:ascii="Arial" w:eastAsia="Times New Roman" w:hAnsi="Arial" w:cs="Arial"/>
          <w:b/>
          <w:color w:val="FF0000"/>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Contacts for Statistical Aspects and Data Collection</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1635D5" w:rsidRPr="001635D5" w:rsidRDefault="001635D5" w:rsidP="001635D5">
      <w:pPr>
        <w:spacing w:after="0" w:line="240" w:lineRule="auto"/>
        <w:ind w:left="360"/>
        <w:contextualSpacing/>
        <w:rPr>
          <w:rFonts w:ascii="Arial" w:eastAsia="Times New Roman" w:hAnsi="Arial" w:cs="Arial"/>
        </w:rPr>
      </w:pPr>
      <w:r w:rsidRPr="001635D5">
        <w:rPr>
          <w:rFonts w:ascii="Arial" w:eastAsia="Times New Roman" w:hAnsi="Arial" w:cs="Arial"/>
        </w:rPr>
        <w:t xml:space="preserve">The statistical expertise of Social Scientists within WIRA will be sufficient for the needs of the data collected from this project. </w:t>
      </w:r>
    </w:p>
    <w:p w:rsidR="00B81254" w:rsidRDefault="008E3796"/>
    <w:p w:rsidR="000366BB" w:rsidRDefault="000366BB"/>
    <w:sectPr w:rsidR="000366B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940" w:rsidRDefault="00EB6940" w:rsidP="001635D5">
      <w:pPr>
        <w:spacing w:after="0" w:line="240" w:lineRule="auto"/>
      </w:pPr>
      <w:r>
        <w:separator/>
      </w:r>
    </w:p>
  </w:endnote>
  <w:endnote w:type="continuationSeparator" w:id="0">
    <w:p w:rsidR="00EB6940" w:rsidRDefault="00EB6940" w:rsidP="0016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474257"/>
      <w:docPartObj>
        <w:docPartGallery w:val="Page Numbers (Bottom of Page)"/>
        <w:docPartUnique/>
      </w:docPartObj>
    </w:sdtPr>
    <w:sdtEndPr>
      <w:rPr>
        <w:rFonts w:ascii="Arial" w:hAnsi="Arial" w:cs="Arial"/>
        <w:noProof/>
      </w:rPr>
    </w:sdtEndPr>
    <w:sdtContent>
      <w:p w:rsidR="001635D5" w:rsidRPr="002142A8" w:rsidRDefault="001635D5">
        <w:pPr>
          <w:pStyle w:val="Footer"/>
          <w:jc w:val="right"/>
          <w:rPr>
            <w:rFonts w:ascii="Arial" w:hAnsi="Arial" w:cs="Arial"/>
          </w:rPr>
        </w:pPr>
        <w:r w:rsidRPr="002142A8">
          <w:rPr>
            <w:rFonts w:ascii="Arial" w:hAnsi="Arial" w:cs="Arial"/>
          </w:rPr>
          <w:fldChar w:fldCharType="begin"/>
        </w:r>
        <w:r w:rsidRPr="002142A8">
          <w:rPr>
            <w:rFonts w:ascii="Arial" w:hAnsi="Arial" w:cs="Arial"/>
          </w:rPr>
          <w:instrText xml:space="preserve"> PAGE   \* MERGEFORMAT </w:instrText>
        </w:r>
        <w:r w:rsidRPr="002142A8">
          <w:rPr>
            <w:rFonts w:ascii="Arial" w:hAnsi="Arial" w:cs="Arial"/>
          </w:rPr>
          <w:fldChar w:fldCharType="separate"/>
        </w:r>
        <w:r w:rsidR="008E3796">
          <w:rPr>
            <w:rFonts w:ascii="Arial" w:hAnsi="Arial" w:cs="Arial"/>
            <w:noProof/>
          </w:rPr>
          <w:t>7</w:t>
        </w:r>
        <w:r w:rsidRPr="002142A8">
          <w:rPr>
            <w:rFonts w:ascii="Arial" w:hAnsi="Arial" w:cs="Arial"/>
            <w:noProof/>
          </w:rPr>
          <w:fldChar w:fldCharType="end"/>
        </w:r>
      </w:p>
    </w:sdtContent>
  </w:sdt>
  <w:p w:rsidR="001635D5" w:rsidRDefault="00163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940" w:rsidRDefault="00EB6940" w:rsidP="001635D5">
      <w:pPr>
        <w:spacing w:after="0" w:line="240" w:lineRule="auto"/>
      </w:pPr>
      <w:r>
        <w:separator/>
      </w:r>
    </w:p>
  </w:footnote>
  <w:footnote w:type="continuationSeparator" w:id="0">
    <w:p w:rsidR="00EB6940" w:rsidRDefault="00EB6940" w:rsidP="001635D5">
      <w:pPr>
        <w:spacing w:after="0" w:line="240" w:lineRule="auto"/>
      </w:pPr>
      <w:r>
        <w:continuationSeparator/>
      </w:r>
    </w:p>
  </w:footnote>
  <w:footnote w:id="1">
    <w:p w:rsidR="0075731F" w:rsidRPr="00CE17DE" w:rsidRDefault="0075731F" w:rsidP="0075731F">
      <w:pPr>
        <w:pStyle w:val="FootnoteText"/>
        <w:rPr>
          <w:rFonts w:ascii="Arial" w:hAnsi="Arial" w:cs="Arial"/>
          <w:sz w:val="16"/>
          <w:szCs w:val="16"/>
        </w:rPr>
      </w:pPr>
      <w:r w:rsidRPr="00CE17DE">
        <w:rPr>
          <w:rStyle w:val="FootnoteReference"/>
          <w:rFonts w:ascii="Arial" w:hAnsi="Arial" w:cs="Arial"/>
          <w:sz w:val="16"/>
          <w:szCs w:val="16"/>
        </w:rPr>
        <w:footnoteRef/>
      </w:r>
      <w:r w:rsidRPr="00CE17DE">
        <w:rPr>
          <w:rFonts w:ascii="Arial" w:hAnsi="Arial" w:cs="Arial"/>
          <w:sz w:val="16"/>
          <w:szCs w:val="16"/>
        </w:rPr>
        <w:t xml:space="preserve"> 2014 IRS Service Approach Fact Sheet: http://www.irs.gov/uac/Some-IRS-Assistance-and-Taxpayer-Services-Shift-to-Automated-Resources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65A1"/>
    <w:multiLevelType w:val="hybridMultilevel"/>
    <w:tmpl w:val="D4CC2FCE"/>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AF87A59"/>
    <w:multiLevelType w:val="hybridMultilevel"/>
    <w:tmpl w:val="12A8F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CA0BEE"/>
    <w:multiLevelType w:val="hybridMultilevel"/>
    <w:tmpl w:val="B51C8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591103"/>
    <w:multiLevelType w:val="hybridMultilevel"/>
    <w:tmpl w:val="6A98A38A"/>
    <w:lvl w:ilvl="0" w:tplc="0409000F">
      <w:start w:val="1"/>
      <w:numFmt w:val="decimal"/>
      <w:lvlText w:val="%1."/>
      <w:lvlJc w:val="left"/>
      <w:pPr>
        <w:ind w:left="360" w:hanging="360"/>
      </w:pPr>
      <w:rPr>
        <w:rFonts w:cs="Times New Roman" w:hint="default"/>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39B518BE"/>
    <w:multiLevelType w:val="hybridMultilevel"/>
    <w:tmpl w:val="E8F6C4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BD22AFC"/>
    <w:multiLevelType w:val="hybridMultilevel"/>
    <w:tmpl w:val="95E60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2A5C6D"/>
    <w:multiLevelType w:val="hybridMultilevel"/>
    <w:tmpl w:val="FBF8261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11A4099"/>
    <w:multiLevelType w:val="hybridMultilevel"/>
    <w:tmpl w:val="9710CCAC"/>
    <w:lvl w:ilvl="0" w:tplc="04090001">
      <w:start w:val="1"/>
      <w:numFmt w:val="bullet"/>
      <w:lvlText w:val=""/>
      <w:lvlJc w:val="left"/>
      <w:pPr>
        <w:ind w:left="1440" w:hanging="360"/>
      </w:pPr>
      <w:rPr>
        <w:rFonts w:ascii="Symbol" w:hAnsi="Symbol" w:hint="default"/>
      </w:rPr>
    </w:lvl>
    <w:lvl w:ilvl="1" w:tplc="9768FDE6">
      <w:numFmt w:val="bullet"/>
      <w:lvlText w:val="•"/>
      <w:lvlJc w:val="left"/>
      <w:pPr>
        <w:ind w:left="2520" w:hanging="72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5DC4385"/>
    <w:multiLevelType w:val="hybridMultilevel"/>
    <w:tmpl w:val="10EEDA6A"/>
    <w:lvl w:ilvl="0" w:tplc="1F0EABA4">
      <w:start w:val="7"/>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1800" w:hanging="360"/>
      </w:pPr>
      <w:rPr>
        <w:rFonts w:cs="Times New Roman" w:hint="default"/>
        <w:u w:val="none"/>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571F7581"/>
    <w:multiLevelType w:val="hybridMultilevel"/>
    <w:tmpl w:val="ACE08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DB66250"/>
    <w:multiLevelType w:val="hybridMultilevel"/>
    <w:tmpl w:val="142AE6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76445A2D"/>
    <w:multiLevelType w:val="hybridMultilevel"/>
    <w:tmpl w:val="5DEA4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1E4D0B"/>
    <w:multiLevelType w:val="hybridMultilevel"/>
    <w:tmpl w:val="142AE61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9"/>
  </w:num>
  <w:num w:numId="2">
    <w:abstractNumId w:val="3"/>
  </w:num>
  <w:num w:numId="3">
    <w:abstractNumId w:val="6"/>
  </w:num>
  <w:num w:numId="4">
    <w:abstractNumId w:val="11"/>
  </w:num>
  <w:num w:numId="5">
    <w:abstractNumId w:val="7"/>
  </w:num>
  <w:num w:numId="6">
    <w:abstractNumId w:val="1"/>
  </w:num>
  <w:num w:numId="7">
    <w:abstractNumId w:val="4"/>
  </w:num>
  <w:num w:numId="8">
    <w:abstractNumId w:val="0"/>
  </w:num>
  <w:num w:numId="9">
    <w:abstractNumId w:val="10"/>
  </w:num>
  <w:num w:numId="10">
    <w:abstractNumId w:val="2"/>
  </w:num>
  <w:num w:numId="11">
    <w:abstractNumId w:val="5"/>
  </w:num>
  <w:num w:numId="12">
    <w:abstractNumId w:val="12"/>
  </w:num>
  <w:num w:numId="13">
    <w:abstractNumId w:val="13"/>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5D5"/>
    <w:rsid w:val="000366BB"/>
    <w:rsid w:val="00037608"/>
    <w:rsid w:val="000A2A5B"/>
    <w:rsid w:val="000D2676"/>
    <w:rsid w:val="000E382D"/>
    <w:rsid w:val="000F657E"/>
    <w:rsid w:val="001114E0"/>
    <w:rsid w:val="00114153"/>
    <w:rsid w:val="001144FE"/>
    <w:rsid w:val="00124130"/>
    <w:rsid w:val="001635D5"/>
    <w:rsid w:val="0016522B"/>
    <w:rsid w:val="00181ED0"/>
    <w:rsid w:val="001A791F"/>
    <w:rsid w:val="002142A8"/>
    <w:rsid w:val="0021691F"/>
    <w:rsid w:val="002344CF"/>
    <w:rsid w:val="002A3E86"/>
    <w:rsid w:val="002C53BB"/>
    <w:rsid w:val="002E1305"/>
    <w:rsid w:val="0032724F"/>
    <w:rsid w:val="003333B2"/>
    <w:rsid w:val="003C2C6B"/>
    <w:rsid w:val="004400A7"/>
    <w:rsid w:val="0044511E"/>
    <w:rsid w:val="0046104C"/>
    <w:rsid w:val="00497D49"/>
    <w:rsid w:val="005011C2"/>
    <w:rsid w:val="0052043A"/>
    <w:rsid w:val="00535BE8"/>
    <w:rsid w:val="00555DF6"/>
    <w:rsid w:val="005803A1"/>
    <w:rsid w:val="00597B09"/>
    <w:rsid w:val="005A758D"/>
    <w:rsid w:val="005C04D0"/>
    <w:rsid w:val="005D292C"/>
    <w:rsid w:val="0062701C"/>
    <w:rsid w:val="00634364"/>
    <w:rsid w:val="00647879"/>
    <w:rsid w:val="006654C8"/>
    <w:rsid w:val="006A654D"/>
    <w:rsid w:val="006D2ED9"/>
    <w:rsid w:val="006E0F41"/>
    <w:rsid w:val="006E4FDF"/>
    <w:rsid w:val="007254A4"/>
    <w:rsid w:val="00736AD0"/>
    <w:rsid w:val="0075731F"/>
    <w:rsid w:val="007922BC"/>
    <w:rsid w:val="007973D1"/>
    <w:rsid w:val="007E4EFF"/>
    <w:rsid w:val="00856D95"/>
    <w:rsid w:val="008D1FDE"/>
    <w:rsid w:val="008E3796"/>
    <w:rsid w:val="008F7981"/>
    <w:rsid w:val="00905221"/>
    <w:rsid w:val="00912751"/>
    <w:rsid w:val="00961DA8"/>
    <w:rsid w:val="009A1E45"/>
    <w:rsid w:val="009D0C3C"/>
    <w:rsid w:val="009E60A7"/>
    <w:rsid w:val="009F698F"/>
    <w:rsid w:val="00A3662A"/>
    <w:rsid w:val="00A95332"/>
    <w:rsid w:val="00AE261C"/>
    <w:rsid w:val="00AF391F"/>
    <w:rsid w:val="00B10320"/>
    <w:rsid w:val="00B53418"/>
    <w:rsid w:val="00B934DA"/>
    <w:rsid w:val="00B96400"/>
    <w:rsid w:val="00C026DD"/>
    <w:rsid w:val="00C223D2"/>
    <w:rsid w:val="00CD6323"/>
    <w:rsid w:val="00CE75F7"/>
    <w:rsid w:val="00D23AD8"/>
    <w:rsid w:val="00D516B9"/>
    <w:rsid w:val="00D532E0"/>
    <w:rsid w:val="00D84E07"/>
    <w:rsid w:val="00E04386"/>
    <w:rsid w:val="00E242B3"/>
    <w:rsid w:val="00E56F69"/>
    <w:rsid w:val="00E96C32"/>
    <w:rsid w:val="00E97C74"/>
    <w:rsid w:val="00EA6664"/>
    <w:rsid w:val="00EB6940"/>
    <w:rsid w:val="00EE2FA3"/>
    <w:rsid w:val="00F855CA"/>
    <w:rsid w:val="00FE7780"/>
    <w:rsid w:val="00FF4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D5"/>
  </w:style>
  <w:style w:type="paragraph" w:styleId="Footer">
    <w:name w:val="footer"/>
    <w:basedOn w:val="Normal"/>
    <w:link w:val="FooterChar"/>
    <w:uiPriority w:val="99"/>
    <w:unhideWhenUsed/>
    <w:rsid w:val="0016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D5"/>
  </w:style>
  <w:style w:type="paragraph" w:styleId="FootnoteText">
    <w:name w:val="footnote text"/>
    <w:basedOn w:val="Normal"/>
    <w:link w:val="FootnoteTextChar"/>
    <w:rsid w:val="0075731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5731F"/>
    <w:rPr>
      <w:rFonts w:ascii="Times New Roman" w:eastAsia="Times New Roman" w:hAnsi="Times New Roman" w:cs="Times New Roman"/>
      <w:sz w:val="20"/>
      <w:szCs w:val="20"/>
    </w:rPr>
  </w:style>
  <w:style w:type="character" w:styleId="FootnoteReference">
    <w:name w:val="footnote reference"/>
    <w:basedOn w:val="DefaultParagraphFont"/>
    <w:rsid w:val="0075731F"/>
    <w:rPr>
      <w:vertAlign w:val="superscript"/>
    </w:rPr>
  </w:style>
  <w:style w:type="paragraph" w:styleId="ListParagraph">
    <w:name w:val="List Paragraph"/>
    <w:basedOn w:val="Normal"/>
    <w:uiPriority w:val="34"/>
    <w:qFormat/>
    <w:rsid w:val="007922BC"/>
    <w:pPr>
      <w:ind w:left="720"/>
      <w:contextualSpacing/>
    </w:pPr>
  </w:style>
  <w:style w:type="character" w:styleId="CommentReference">
    <w:name w:val="annotation reference"/>
    <w:basedOn w:val="DefaultParagraphFont"/>
    <w:uiPriority w:val="99"/>
    <w:semiHidden/>
    <w:unhideWhenUsed/>
    <w:rsid w:val="00B10320"/>
    <w:rPr>
      <w:sz w:val="16"/>
      <w:szCs w:val="16"/>
    </w:rPr>
  </w:style>
  <w:style w:type="paragraph" w:styleId="CommentText">
    <w:name w:val="annotation text"/>
    <w:basedOn w:val="Normal"/>
    <w:link w:val="CommentTextChar"/>
    <w:uiPriority w:val="99"/>
    <w:semiHidden/>
    <w:unhideWhenUsed/>
    <w:rsid w:val="00B10320"/>
    <w:pPr>
      <w:spacing w:line="240" w:lineRule="auto"/>
    </w:pPr>
    <w:rPr>
      <w:sz w:val="20"/>
      <w:szCs w:val="20"/>
    </w:rPr>
  </w:style>
  <w:style w:type="character" w:customStyle="1" w:styleId="CommentTextChar">
    <w:name w:val="Comment Text Char"/>
    <w:basedOn w:val="DefaultParagraphFont"/>
    <w:link w:val="CommentText"/>
    <w:uiPriority w:val="99"/>
    <w:semiHidden/>
    <w:rsid w:val="00B10320"/>
    <w:rPr>
      <w:sz w:val="20"/>
      <w:szCs w:val="20"/>
    </w:rPr>
  </w:style>
  <w:style w:type="paragraph" w:styleId="CommentSubject">
    <w:name w:val="annotation subject"/>
    <w:basedOn w:val="CommentText"/>
    <w:next w:val="CommentText"/>
    <w:link w:val="CommentSubjectChar"/>
    <w:uiPriority w:val="99"/>
    <w:semiHidden/>
    <w:unhideWhenUsed/>
    <w:rsid w:val="00B10320"/>
    <w:rPr>
      <w:b/>
      <w:bCs/>
    </w:rPr>
  </w:style>
  <w:style w:type="character" w:customStyle="1" w:styleId="CommentSubjectChar">
    <w:name w:val="Comment Subject Char"/>
    <w:basedOn w:val="CommentTextChar"/>
    <w:link w:val="CommentSubject"/>
    <w:uiPriority w:val="99"/>
    <w:semiHidden/>
    <w:rsid w:val="00B10320"/>
    <w:rPr>
      <w:b/>
      <w:bCs/>
      <w:sz w:val="20"/>
      <w:szCs w:val="20"/>
    </w:rPr>
  </w:style>
  <w:style w:type="paragraph" w:styleId="BalloonText">
    <w:name w:val="Balloon Text"/>
    <w:basedOn w:val="Normal"/>
    <w:link w:val="BalloonTextChar"/>
    <w:uiPriority w:val="99"/>
    <w:semiHidden/>
    <w:unhideWhenUsed/>
    <w:rsid w:val="00B10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3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D5"/>
  </w:style>
  <w:style w:type="paragraph" w:styleId="Footer">
    <w:name w:val="footer"/>
    <w:basedOn w:val="Normal"/>
    <w:link w:val="FooterChar"/>
    <w:uiPriority w:val="99"/>
    <w:unhideWhenUsed/>
    <w:rsid w:val="0016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D5"/>
  </w:style>
  <w:style w:type="paragraph" w:styleId="FootnoteText">
    <w:name w:val="footnote text"/>
    <w:basedOn w:val="Normal"/>
    <w:link w:val="FootnoteTextChar"/>
    <w:rsid w:val="0075731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5731F"/>
    <w:rPr>
      <w:rFonts w:ascii="Times New Roman" w:eastAsia="Times New Roman" w:hAnsi="Times New Roman" w:cs="Times New Roman"/>
      <w:sz w:val="20"/>
      <w:szCs w:val="20"/>
    </w:rPr>
  </w:style>
  <w:style w:type="character" w:styleId="FootnoteReference">
    <w:name w:val="footnote reference"/>
    <w:basedOn w:val="DefaultParagraphFont"/>
    <w:rsid w:val="0075731F"/>
    <w:rPr>
      <w:vertAlign w:val="superscript"/>
    </w:rPr>
  </w:style>
  <w:style w:type="paragraph" w:styleId="ListParagraph">
    <w:name w:val="List Paragraph"/>
    <w:basedOn w:val="Normal"/>
    <w:uiPriority w:val="34"/>
    <w:qFormat/>
    <w:rsid w:val="007922BC"/>
    <w:pPr>
      <w:ind w:left="720"/>
      <w:contextualSpacing/>
    </w:pPr>
  </w:style>
  <w:style w:type="character" w:styleId="CommentReference">
    <w:name w:val="annotation reference"/>
    <w:basedOn w:val="DefaultParagraphFont"/>
    <w:uiPriority w:val="99"/>
    <w:semiHidden/>
    <w:unhideWhenUsed/>
    <w:rsid w:val="00B10320"/>
    <w:rPr>
      <w:sz w:val="16"/>
      <w:szCs w:val="16"/>
    </w:rPr>
  </w:style>
  <w:style w:type="paragraph" w:styleId="CommentText">
    <w:name w:val="annotation text"/>
    <w:basedOn w:val="Normal"/>
    <w:link w:val="CommentTextChar"/>
    <w:uiPriority w:val="99"/>
    <w:semiHidden/>
    <w:unhideWhenUsed/>
    <w:rsid w:val="00B10320"/>
    <w:pPr>
      <w:spacing w:line="240" w:lineRule="auto"/>
    </w:pPr>
    <w:rPr>
      <w:sz w:val="20"/>
      <w:szCs w:val="20"/>
    </w:rPr>
  </w:style>
  <w:style w:type="character" w:customStyle="1" w:styleId="CommentTextChar">
    <w:name w:val="Comment Text Char"/>
    <w:basedOn w:val="DefaultParagraphFont"/>
    <w:link w:val="CommentText"/>
    <w:uiPriority w:val="99"/>
    <w:semiHidden/>
    <w:rsid w:val="00B10320"/>
    <w:rPr>
      <w:sz w:val="20"/>
      <w:szCs w:val="20"/>
    </w:rPr>
  </w:style>
  <w:style w:type="paragraph" w:styleId="CommentSubject">
    <w:name w:val="annotation subject"/>
    <w:basedOn w:val="CommentText"/>
    <w:next w:val="CommentText"/>
    <w:link w:val="CommentSubjectChar"/>
    <w:uiPriority w:val="99"/>
    <w:semiHidden/>
    <w:unhideWhenUsed/>
    <w:rsid w:val="00B10320"/>
    <w:rPr>
      <w:b/>
      <w:bCs/>
    </w:rPr>
  </w:style>
  <w:style w:type="character" w:customStyle="1" w:styleId="CommentSubjectChar">
    <w:name w:val="Comment Subject Char"/>
    <w:basedOn w:val="CommentTextChar"/>
    <w:link w:val="CommentSubject"/>
    <w:uiPriority w:val="99"/>
    <w:semiHidden/>
    <w:rsid w:val="00B10320"/>
    <w:rPr>
      <w:b/>
      <w:bCs/>
      <w:sz w:val="20"/>
      <w:szCs w:val="20"/>
    </w:rPr>
  </w:style>
  <w:style w:type="paragraph" w:styleId="BalloonText">
    <w:name w:val="Balloon Text"/>
    <w:basedOn w:val="Normal"/>
    <w:link w:val="BalloonTextChar"/>
    <w:uiPriority w:val="99"/>
    <w:semiHidden/>
    <w:unhideWhenUsed/>
    <w:rsid w:val="00B10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3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11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9DE99-D9B6-4353-97C0-AFD06267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Stewart Wooten</dc:creator>
  <cp:lastModifiedBy>Department of Treasury</cp:lastModifiedBy>
  <cp:revision>2</cp:revision>
  <cp:lastPrinted>2014-05-28T01:08:00Z</cp:lastPrinted>
  <dcterms:created xsi:type="dcterms:W3CDTF">2014-05-29T12:30:00Z</dcterms:created>
  <dcterms:modified xsi:type="dcterms:W3CDTF">2014-05-29T12:30:00Z</dcterms:modified>
</cp:coreProperties>
</file>