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1F" w:rsidRPr="00EC1EC1" w:rsidRDefault="001635D5" w:rsidP="007C291F">
      <w:pPr>
        <w:spacing w:after="0" w:line="240" w:lineRule="auto"/>
        <w:jc w:val="center"/>
        <w:rPr>
          <w:rFonts w:eastAsia="Times New Roman" w:cstheme="minorHAnsi"/>
        </w:rPr>
      </w:pPr>
      <w:r w:rsidRPr="00EC1EC1">
        <w:rPr>
          <w:rFonts w:eastAsia="Times New Roman" w:cstheme="minorHAnsi"/>
        </w:rPr>
        <w:t>Supporting Statement</w:t>
      </w:r>
    </w:p>
    <w:p w:rsidR="007C291F" w:rsidRPr="00EC1EC1" w:rsidRDefault="001635D5" w:rsidP="007C291F">
      <w:pPr>
        <w:spacing w:after="0" w:line="240" w:lineRule="auto"/>
        <w:jc w:val="center"/>
        <w:rPr>
          <w:rFonts w:eastAsia="Times New Roman" w:cstheme="minorHAnsi"/>
        </w:rPr>
      </w:pPr>
      <w:r w:rsidRPr="00EC1EC1">
        <w:rPr>
          <w:rFonts w:eastAsia="Times New Roman" w:cstheme="minorHAnsi"/>
        </w:rPr>
        <w:t>Approval Re</w:t>
      </w:r>
      <w:r w:rsidR="004D77FF" w:rsidRPr="00EC1EC1">
        <w:rPr>
          <w:rFonts w:eastAsia="Times New Roman" w:cstheme="minorHAnsi"/>
        </w:rPr>
        <w:t xml:space="preserve">quest to Conduct Cognitive and </w:t>
      </w:r>
      <w:r w:rsidR="00963837">
        <w:rPr>
          <w:rFonts w:eastAsia="Times New Roman" w:cstheme="minorHAnsi"/>
        </w:rPr>
        <w:t xml:space="preserve">Psychological </w:t>
      </w:r>
      <w:r w:rsidR="00963837" w:rsidRPr="00EC1EC1">
        <w:rPr>
          <w:rFonts w:eastAsia="Times New Roman" w:cstheme="minorHAnsi"/>
        </w:rPr>
        <w:t>Research</w:t>
      </w:r>
    </w:p>
    <w:p w:rsidR="001635D5" w:rsidRPr="00EC1EC1" w:rsidRDefault="001635D5" w:rsidP="007C291F">
      <w:pPr>
        <w:spacing w:after="0" w:line="240" w:lineRule="auto"/>
        <w:jc w:val="center"/>
        <w:rPr>
          <w:rFonts w:eastAsia="Times New Roman" w:cstheme="minorHAnsi"/>
        </w:rPr>
      </w:pPr>
      <w:r w:rsidRPr="00EC1EC1">
        <w:rPr>
          <w:rFonts w:eastAsia="Times New Roman" w:cstheme="minorHAnsi"/>
        </w:rPr>
        <w:t>(OMB #1545-1349)</w:t>
      </w:r>
    </w:p>
    <w:p w:rsidR="001635D5" w:rsidRPr="00EC1EC1" w:rsidRDefault="001635D5" w:rsidP="001635D5">
      <w:pPr>
        <w:spacing w:after="0" w:line="240" w:lineRule="auto"/>
        <w:jc w:val="center"/>
        <w:rPr>
          <w:rFonts w:eastAsia="Times New Roman" w:cstheme="minorHAnsi"/>
          <w:b/>
        </w:rPr>
      </w:pPr>
    </w:p>
    <w:p w:rsidR="001635D5" w:rsidRPr="00EC1EC1" w:rsidRDefault="004D77FF" w:rsidP="007C291F">
      <w:pPr>
        <w:pStyle w:val="NoSpacing"/>
        <w:jc w:val="center"/>
        <w:rPr>
          <w:b/>
          <w:sz w:val="24"/>
          <w:szCs w:val="24"/>
        </w:rPr>
      </w:pPr>
      <w:r w:rsidRPr="00EC1EC1">
        <w:rPr>
          <w:b/>
          <w:sz w:val="24"/>
          <w:szCs w:val="24"/>
        </w:rPr>
        <w:t>Volunteer Income Tax Assistance</w:t>
      </w:r>
      <w:r w:rsidR="003E3559">
        <w:rPr>
          <w:b/>
          <w:sz w:val="24"/>
          <w:szCs w:val="24"/>
        </w:rPr>
        <w:t xml:space="preserve"> (VITA)</w:t>
      </w:r>
      <w:r w:rsidRPr="00EC1EC1">
        <w:rPr>
          <w:b/>
          <w:sz w:val="24"/>
          <w:szCs w:val="24"/>
        </w:rPr>
        <w:t xml:space="preserve"> Program</w:t>
      </w:r>
      <w:r w:rsidR="003E3559">
        <w:rPr>
          <w:b/>
          <w:sz w:val="24"/>
          <w:szCs w:val="24"/>
        </w:rPr>
        <w:t xml:space="preserve"> </w:t>
      </w:r>
      <w:r w:rsidR="00656073">
        <w:rPr>
          <w:b/>
          <w:sz w:val="24"/>
          <w:szCs w:val="24"/>
        </w:rPr>
        <w:t>Volunteer Recruitment Optimization Survey</w:t>
      </w:r>
    </w:p>
    <w:p w:rsidR="001635D5" w:rsidRPr="00EC1EC1" w:rsidRDefault="00963837" w:rsidP="00963837">
      <w:pPr>
        <w:tabs>
          <w:tab w:val="left" w:pos="1002"/>
        </w:tabs>
        <w:spacing w:after="0" w:line="240" w:lineRule="auto"/>
        <w:rPr>
          <w:rFonts w:eastAsia="Times New Roman" w:cstheme="minorHAnsi"/>
        </w:rPr>
      </w:pPr>
      <w:r>
        <w:rPr>
          <w:rFonts w:eastAsia="Times New Roman" w:cstheme="minorHAnsi"/>
        </w:rPr>
        <w:tab/>
      </w:r>
    </w:p>
    <w:p w:rsidR="001635D5" w:rsidRPr="00EC1EC1" w:rsidRDefault="001635D5" w:rsidP="007C291F">
      <w:pPr>
        <w:numPr>
          <w:ilvl w:val="0"/>
          <w:numId w:val="1"/>
        </w:numPr>
        <w:spacing w:after="0" w:line="240" w:lineRule="auto"/>
        <w:ind w:left="0" w:hanging="270"/>
        <w:contextualSpacing/>
        <w:rPr>
          <w:rFonts w:eastAsia="Times New Roman" w:cstheme="minorHAnsi"/>
          <w:b/>
        </w:rPr>
      </w:pPr>
      <w:r w:rsidRPr="00EC1EC1">
        <w:rPr>
          <w:rFonts w:eastAsia="Times New Roman" w:cstheme="minorHAnsi"/>
          <w:b/>
        </w:rPr>
        <w:t>JUSTIFICATION</w:t>
      </w:r>
    </w:p>
    <w:p w:rsidR="001635D5" w:rsidRPr="00AA5EB6" w:rsidRDefault="001635D5" w:rsidP="001635D5">
      <w:pPr>
        <w:spacing w:after="0" w:line="240" w:lineRule="auto"/>
        <w:contextualSpacing/>
        <w:rPr>
          <w:rFonts w:eastAsia="Times New Roman" w:cstheme="minorHAnsi"/>
          <w:b/>
          <w:sz w:val="16"/>
          <w:szCs w:val="16"/>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Circumstances Making the Collection of Information Necessary</w:t>
      </w:r>
    </w:p>
    <w:p w:rsidR="001635D5" w:rsidRPr="00EC1EC1" w:rsidRDefault="001635D5" w:rsidP="001635D5">
      <w:pPr>
        <w:spacing w:after="0" w:line="240" w:lineRule="auto"/>
        <w:contextualSpacing/>
        <w:rPr>
          <w:rFonts w:eastAsia="Times New Roman" w:cstheme="minorHAnsi"/>
          <w:b/>
          <w:sz w:val="10"/>
          <w:szCs w:val="10"/>
        </w:rPr>
      </w:pPr>
    </w:p>
    <w:p w:rsidR="007C291F" w:rsidRPr="00EC1EC1" w:rsidRDefault="007C291F" w:rsidP="007C291F">
      <w:pPr>
        <w:spacing w:after="0" w:line="240" w:lineRule="auto"/>
        <w:ind w:left="360"/>
        <w:rPr>
          <w:rFonts w:eastAsia="Times New Roman" w:cstheme="minorHAnsi"/>
          <w:bCs/>
        </w:rPr>
      </w:pPr>
      <w:r w:rsidRPr="00EC1EC1">
        <w:rPr>
          <w:rFonts w:eastAsia="Times New Roman" w:cstheme="minorHAnsi"/>
          <w:bCs/>
        </w:rPr>
        <w:t>Every year, millions of people devote substantial amounts of their time and energy to helping others. Among these, nearly 92,000 people volunteer with the Internal Revenue Service (IRS) Volunteer Income Tax Assistance (VITA) Program by serving in roles such as site greeter, tax</w:t>
      </w:r>
      <w:r w:rsidR="001246FF">
        <w:rPr>
          <w:rFonts w:eastAsia="Times New Roman" w:cstheme="minorHAnsi"/>
          <w:bCs/>
        </w:rPr>
        <w:t xml:space="preserve"> preparer, or quality reviewer. </w:t>
      </w:r>
      <w:r w:rsidRPr="00EC1EC1">
        <w:rPr>
          <w:rFonts w:eastAsia="Times New Roman" w:cstheme="minorHAnsi"/>
          <w:bCs/>
        </w:rPr>
        <w:t xml:space="preserve">Volunteers are the backbone of the VITA program; they </w:t>
      </w:r>
      <w:r w:rsidR="001246FF">
        <w:rPr>
          <w:rFonts w:eastAsia="Times New Roman" w:cstheme="minorHAnsi"/>
          <w:bCs/>
        </w:rPr>
        <w:t xml:space="preserve">prepare nearly 3.2 million returns annually, </w:t>
      </w:r>
      <w:r w:rsidRPr="00EC1EC1">
        <w:rPr>
          <w:rFonts w:eastAsia="Times New Roman" w:cstheme="minorHAnsi"/>
          <w:bCs/>
        </w:rPr>
        <w:t>allow</w:t>
      </w:r>
      <w:r w:rsidR="001246FF">
        <w:rPr>
          <w:rFonts w:eastAsia="Times New Roman" w:cstheme="minorHAnsi"/>
          <w:bCs/>
        </w:rPr>
        <w:t>ing</w:t>
      </w:r>
      <w:r w:rsidRPr="00EC1EC1">
        <w:rPr>
          <w:rFonts w:eastAsia="Times New Roman" w:cstheme="minorHAnsi"/>
          <w:bCs/>
        </w:rPr>
        <w:t xml:space="preserve"> the IRS to serve taxpayers that might otherwise pay for tax preparation or make errors during self-preparation.</w:t>
      </w:r>
    </w:p>
    <w:p w:rsidR="007C291F" w:rsidRPr="00EC1EC1" w:rsidRDefault="007C291F" w:rsidP="00717B93">
      <w:pPr>
        <w:spacing w:after="0" w:line="240" w:lineRule="auto"/>
        <w:rPr>
          <w:rFonts w:eastAsia="Times New Roman" w:cstheme="minorHAnsi"/>
          <w:bCs/>
          <w:sz w:val="10"/>
          <w:szCs w:val="10"/>
        </w:rPr>
      </w:pPr>
    </w:p>
    <w:p w:rsidR="001246FF" w:rsidRDefault="00717B93" w:rsidP="00A7476E">
      <w:pPr>
        <w:spacing w:after="0" w:line="240" w:lineRule="auto"/>
        <w:ind w:left="360"/>
        <w:rPr>
          <w:rFonts w:eastAsia="Times New Roman" w:cstheme="minorHAnsi"/>
          <w:bCs/>
        </w:rPr>
      </w:pPr>
      <w:r>
        <w:rPr>
          <w:rFonts w:eastAsia="Times New Roman" w:cstheme="minorHAnsi"/>
          <w:bCs/>
        </w:rPr>
        <w:t xml:space="preserve">In 2015, WIRA conducted Examining Motivations to Volunteer with the Volunteer Income Tax Assistance (VITA) Program – Survey A (also known as “The IRS Study of Volunteerism”) to better understand the motivational underpinnings in current and prospective VITA volunteers. </w:t>
      </w:r>
      <w:r w:rsidR="00862A76">
        <w:rPr>
          <w:rFonts w:eastAsia="Times New Roman" w:cstheme="minorHAnsi"/>
          <w:bCs/>
        </w:rPr>
        <w:t>It was</w:t>
      </w:r>
      <w:r w:rsidR="001246FF">
        <w:rPr>
          <w:rFonts w:eastAsia="Times New Roman" w:cstheme="minorHAnsi"/>
          <w:bCs/>
        </w:rPr>
        <w:t xml:space="preserve"> hypothesized that functional and psychological growth motivations exist within individuals that elect to volunteer with the VITA program; that volunteer tax preparation serves specific functions and triggers feelings of autonomy, competence, and relatedness within volunteers. </w:t>
      </w:r>
      <w:r w:rsidR="00862A76">
        <w:rPr>
          <w:rFonts w:eastAsia="Times New Roman" w:cstheme="minorHAnsi"/>
          <w:bCs/>
        </w:rPr>
        <w:t>Findings</w:t>
      </w:r>
      <w:r w:rsidR="001246FF">
        <w:rPr>
          <w:rFonts w:eastAsia="Times New Roman" w:cstheme="minorHAnsi"/>
          <w:bCs/>
        </w:rPr>
        <w:t xml:space="preserve"> indicate</w:t>
      </w:r>
      <w:r w:rsidR="00862A76">
        <w:rPr>
          <w:rFonts w:eastAsia="Times New Roman" w:cstheme="minorHAnsi"/>
          <w:bCs/>
        </w:rPr>
        <w:t>d</w:t>
      </w:r>
      <w:r w:rsidR="001246FF">
        <w:rPr>
          <w:rFonts w:eastAsia="Times New Roman" w:cstheme="minorHAnsi"/>
          <w:bCs/>
        </w:rPr>
        <w:t xml:space="preserve"> that functional and psychological need fulfillment does motivate individuals that </w:t>
      </w:r>
      <w:r>
        <w:rPr>
          <w:rFonts w:eastAsia="Times New Roman" w:cstheme="minorHAnsi"/>
          <w:bCs/>
        </w:rPr>
        <w:t>volunteer – either</w:t>
      </w:r>
      <w:r w:rsidR="001246FF">
        <w:rPr>
          <w:rFonts w:eastAsia="Times New Roman" w:cstheme="minorHAnsi"/>
          <w:bCs/>
        </w:rPr>
        <w:t xml:space="preserve"> with the VITA</w:t>
      </w:r>
      <w:r>
        <w:rPr>
          <w:rFonts w:eastAsia="Times New Roman" w:cstheme="minorHAnsi"/>
          <w:bCs/>
        </w:rPr>
        <w:t xml:space="preserve"> program or with other non-VITA programs – and leads to greater satisfaction with their volunteer experiences.</w:t>
      </w:r>
      <w:r w:rsidR="001246FF">
        <w:rPr>
          <w:rFonts w:eastAsia="Times New Roman" w:cstheme="minorHAnsi"/>
          <w:bCs/>
        </w:rPr>
        <w:t xml:space="preserve">  </w:t>
      </w:r>
    </w:p>
    <w:p w:rsidR="00717B93" w:rsidRPr="00717B93" w:rsidRDefault="00717B93" w:rsidP="00A7476E">
      <w:pPr>
        <w:spacing w:after="0" w:line="240" w:lineRule="auto"/>
        <w:ind w:left="360"/>
        <w:rPr>
          <w:rFonts w:eastAsia="Times New Roman" w:cstheme="minorHAnsi"/>
          <w:bCs/>
          <w:sz w:val="10"/>
          <w:szCs w:val="10"/>
        </w:rPr>
      </w:pPr>
    </w:p>
    <w:p w:rsidR="00717B93" w:rsidRDefault="00717B93" w:rsidP="00A7476E">
      <w:pPr>
        <w:spacing w:after="0" w:line="240" w:lineRule="auto"/>
        <w:ind w:left="360"/>
        <w:rPr>
          <w:rFonts w:eastAsia="Times New Roman" w:cstheme="minorHAnsi"/>
          <w:bCs/>
        </w:rPr>
      </w:pPr>
      <w:r>
        <w:rPr>
          <w:rFonts w:eastAsia="Times New Roman" w:cstheme="minorHAnsi"/>
          <w:bCs/>
        </w:rPr>
        <w:t>The current study</w:t>
      </w:r>
      <w:r w:rsidR="00862A76">
        <w:rPr>
          <w:rFonts w:eastAsia="Times New Roman" w:cstheme="minorHAnsi"/>
          <w:bCs/>
        </w:rPr>
        <w:t xml:space="preserve"> is a follow-up to the 2015 Examining Motivations to Volunteer with the VITA Program survey, and</w:t>
      </w:r>
      <w:r>
        <w:rPr>
          <w:rFonts w:eastAsia="Times New Roman" w:cstheme="minorHAnsi"/>
          <w:bCs/>
        </w:rPr>
        <w:t xml:space="preserve"> aims to investigate how need-relevant persuasive communications can influence volunteer behavior. </w:t>
      </w:r>
      <w:r w:rsidR="00B11E52">
        <w:rPr>
          <w:rFonts w:eastAsia="Times New Roman" w:cstheme="minorHAnsi"/>
          <w:bCs/>
        </w:rPr>
        <w:t>It will</w:t>
      </w:r>
      <w:r>
        <w:rPr>
          <w:rFonts w:eastAsia="Times New Roman" w:cstheme="minorHAnsi"/>
          <w:bCs/>
        </w:rPr>
        <w:t xml:space="preserve"> survey current and prospective VITA volunteers to better understand the optimal combination of message and delivery mode for volunteer recruitment messaging. </w:t>
      </w:r>
    </w:p>
    <w:p w:rsidR="00A7476E" w:rsidRPr="00EC1EC1" w:rsidRDefault="00A7476E" w:rsidP="00A7476E">
      <w:pPr>
        <w:spacing w:after="0" w:line="240" w:lineRule="auto"/>
        <w:ind w:left="360"/>
        <w:rPr>
          <w:rFonts w:eastAsia="Times New Roman" w:cstheme="minorHAnsi"/>
          <w:bCs/>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Purpose and Use of the Information Collection</w:t>
      </w:r>
    </w:p>
    <w:p w:rsidR="001635D5" w:rsidRPr="00EC1EC1" w:rsidRDefault="001635D5" w:rsidP="001635D5">
      <w:pPr>
        <w:spacing w:after="0" w:line="240" w:lineRule="auto"/>
        <w:rPr>
          <w:rFonts w:eastAsia="Times New Roman" w:cstheme="minorHAnsi"/>
          <w:sz w:val="10"/>
          <w:szCs w:val="10"/>
          <w:highlight w:val="yellow"/>
        </w:rPr>
      </w:pPr>
    </w:p>
    <w:p w:rsidR="00FF30FC" w:rsidRDefault="00FF30FC" w:rsidP="00FF30FC">
      <w:pPr>
        <w:spacing w:after="0" w:line="240" w:lineRule="auto"/>
        <w:ind w:left="360"/>
        <w:rPr>
          <w:rFonts w:eastAsia="Times New Roman" w:cstheme="minorHAnsi"/>
          <w:bCs/>
        </w:rPr>
      </w:pPr>
      <w:r w:rsidRPr="00CC5220">
        <w:rPr>
          <w:rFonts w:eastAsia="Times New Roman" w:cstheme="minorHAnsi"/>
          <w:bCs/>
        </w:rPr>
        <w:t xml:space="preserve">Persuasive messages are effective to the extent that they are able to speak to the motivations specific to the recipient. In this applied context, if </w:t>
      </w:r>
      <w:r>
        <w:rPr>
          <w:rFonts w:eastAsia="Times New Roman" w:cstheme="minorHAnsi"/>
          <w:bCs/>
        </w:rPr>
        <w:t>SPEC was</w:t>
      </w:r>
      <w:r w:rsidRPr="00CC5220">
        <w:rPr>
          <w:rFonts w:eastAsia="Times New Roman" w:cstheme="minorHAnsi"/>
          <w:bCs/>
        </w:rPr>
        <w:t xml:space="preserve"> able to create recruitment materials that were tailored</w:t>
      </w:r>
      <w:r>
        <w:rPr>
          <w:rFonts w:eastAsia="Times New Roman" w:cstheme="minorHAnsi"/>
          <w:bCs/>
        </w:rPr>
        <w:t xml:space="preserve"> to individuals’ psychological motivations</w:t>
      </w:r>
      <w:r w:rsidRPr="00CC5220">
        <w:rPr>
          <w:rFonts w:eastAsia="Times New Roman" w:cstheme="minorHAnsi"/>
          <w:bCs/>
        </w:rPr>
        <w:t xml:space="preserve">, these </w:t>
      </w:r>
      <w:r>
        <w:rPr>
          <w:rFonts w:eastAsia="Times New Roman" w:cstheme="minorHAnsi"/>
          <w:bCs/>
        </w:rPr>
        <w:t>motivationally</w:t>
      </w:r>
      <w:r w:rsidRPr="00CC5220">
        <w:rPr>
          <w:rFonts w:eastAsia="Times New Roman" w:cstheme="minorHAnsi"/>
          <w:bCs/>
        </w:rPr>
        <w:t xml:space="preserve">-relevant messages would be more appealing and could ultimately allow </w:t>
      </w:r>
      <w:r>
        <w:rPr>
          <w:rFonts w:eastAsia="Times New Roman" w:cstheme="minorHAnsi"/>
          <w:bCs/>
        </w:rPr>
        <w:t>SPEC</w:t>
      </w:r>
      <w:r w:rsidRPr="00CC5220">
        <w:rPr>
          <w:rFonts w:eastAsia="Times New Roman" w:cstheme="minorHAnsi"/>
          <w:bCs/>
        </w:rPr>
        <w:t xml:space="preserve"> to be more successful </w:t>
      </w:r>
      <w:r>
        <w:rPr>
          <w:rFonts w:eastAsia="Times New Roman" w:cstheme="minorHAnsi"/>
          <w:bCs/>
        </w:rPr>
        <w:t xml:space="preserve">in their recruitment efforts. The proposed study will determine if motivationally-relevant messages can be used to influence future volunteerism with the VITA program within current and prospective VITA volunteers. </w:t>
      </w:r>
    </w:p>
    <w:p w:rsidR="00A7476E" w:rsidRPr="00EC1EC1" w:rsidRDefault="00A7476E" w:rsidP="00FF30FC">
      <w:pPr>
        <w:spacing w:after="0" w:line="240" w:lineRule="auto"/>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 xml:space="preserve">Because the VITA program relies on volunteers to carry out its mission, the ability for Stakeholders, Partnerships, Education and Communication (SPEC) to learn more about these individuals and leverage their potential volunteer pool is vital to the strength and sustainability of the program. Further, with the expansion of Facilitated Self-Assistance (FSA) as a VITA preparation offering, the VITA client base is beginning to change.  It is plausible that the VITA volunteer base will also need to evolve in order to continue meeting client demands. </w:t>
      </w:r>
    </w:p>
    <w:p w:rsidR="00A7476E" w:rsidRPr="00EC1EC1" w:rsidRDefault="00A7476E" w:rsidP="00A7476E">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 xml:space="preserve">The feedback gained from this </w:t>
      </w:r>
      <w:r w:rsidR="004D4EA7">
        <w:rPr>
          <w:rFonts w:eastAsia="Times New Roman" w:cstheme="minorHAnsi"/>
          <w:bCs/>
        </w:rPr>
        <w:t>study</w:t>
      </w:r>
      <w:r w:rsidRPr="00EC1EC1">
        <w:rPr>
          <w:rFonts w:eastAsia="Times New Roman" w:cstheme="minorHAnsi"/>
          <w:bCs/>
        </w:rPr>
        <w:t xml:space="preserve"> wil</w:t>
      </w:r>
      <w:r w:rsidR="004D4EA7">
        <w:rPr>
          <w:rFonts w:eastAsia="Times New Roman" w:cstheme="minorHAnsi"/>
          <w:bCs/>
        </w:rPr>
        <w:t xml:space="preserve">l be used to help </w:t>
      </w:r>
      <w:r w:rsidRPr="00EC1EC1">
        <w:rPr>
          <w:rFonts w:eastAsia="Times New Roman" w:cstheme="minorHAnsi"/>
          <w:bCs/>
        </w:rPr>
        <w:t xml:space="preserve">attract and retain VITA volunteers. This could include revising solicitation language on IRS and partner websites, updating promotional materials, and tailoring social media messages to reach taxpayers segments that might not traditionally participate in the VITA program. </w:t>
      </w:r>
    </w:p>
    <w:p w:rsidR="00A7476E" w:rsidRPr="00EC1EC1" w:rsidRDefault="00A7476E" w:rsidP="00A7476E">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Finally, the findings from this research can also help stabilize the VITA volunteer base, allowing resources that might have been allocated to training new volunteers to be allocated elsewhere in the program.</w:t>
      </w:r>
    </w:p>
    <w:p w:rsidR="00A7476E" w:rsidRPr="00EC1EC1" w:rsidRDefault="00A7476E" w:rsidP="007C291F">
      <w:pPr>
        <w:spacing w:after="0" w:line="240" w:lineRule="auto"/>
        <w:ind w:left="360"/>
        <w:rPr>
          <w:rFonts w:eastAsia="Times New Roman" w:cstheme="minorHAnsi"/>
          <w:bCs/>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Consideration Given to Information Technology</w:t>
      </w:r>
    </w:p>
    <w:p w:rsidR="001635D5" w:rsidRPr="00EC1EC1" w:rsidRDefault="001635D5" w:rsidP="001635D5">
      <w:pPr>
        <w:spacing w:after="0" w:line="240" w:lineRule="auto"/>
        <w:rPr>
          <w:rFonts w:eastAsia="Times New Roman" w:cstheme="minorHAnsi"/>
          <w:sz w:val="10"/>
          <w:szCs w:val="10"/>
          <w:highlight w:val="yellow"/>
        </w:rPr>
      </w:pPr>
    </w:p>
    <w:p w:rsidR="001635D5" w:rsidRPr="007D5D6C" w:rsidRDefault="004D77FF" w:rsidP="004D77FF">
      <w:pPr>
        <w:spacing w:after="0" w:line="240" w:lineRule="auto"/>
        <w:ind w:left="360"/>
        <w:rPr>
          <w:rFonts w:eastAsia="Times New Roman" w:cstheme="minorHAnsi"/>
        </w:rPr>
      </w:pPr>
      <w:r w:rsidRPr="007D5D6C">
        <w:rPr>
          <w:rFonts w:eastAsia="Times New Roman" w:cstheme="minorHAnsi"/>
        </w:rPr>
        <w:t xml:space="preserve">The survey will be administered by </w:t>
      </w:r>
      <w:r w:rsidR="003911C3" w:rsidRPr="007D5D6C">
        <w:rPr>
          <w:rFonts w:eastAsia="Times New Roman" w:cstheme="minorHAnsi"/>
        </w:rPr>
        <w:t>a</w:t>
      </w:r>
      <w:r w:rsidR="007D5D6C" w:rsidRPr="007D5D6C">
        <w:rPr>
          <w:rFonts w:eastAsia="Times New Roman" w:cstheme="minorHAnsi"/>
        </w:rPr>
        <w:t xml:space="preserve"> </w:t>
      </w:r>
      <w:r w:rsidR="007D5D6C">
        <w:rPr>
          <w:rFonts w:eastAsia="Times New Roman" w:cstheme="minorHAnsi"/>
        </w:rPr>
        <w:t>c</w:t>
      </w:r>
      <w:r w:rsidRPr="007D5D6C">
        <w:rPr>
          <w:rFonts w:eastAsia="Times New Roman" w:cstheme="minorHAnsi"/>
        </w:rPr>
        <w:t>ontractor</w:t>
      </w:r>
      <w:r w:rsidR="007D5D6C" w:rsidRPr="007D5D6C">
        <w:rPr>
          <w:rFonts w:eastAsia="Times New Roman" w:cstheme="minorHAnsi"/>
        </w:rPr>
        <w:t xml:space="preserve"> (Pacific Consulting Group; PCG)</w:t>
      </w:r>
      <w:r w:rsidRPr="007D5D6C">
        <w:rPr>
          <w:rFonts w:eastAsia="Times New Roman" w:cstheme="minorHAnsi"/>
        </w:rPr>
        <w:t xml:space="preserve"> as a four-wave </w:t>
      </w:r>
      <w:r w:rsidR="007D5D6C" w:rsidRPr="007D5D6C">
        <w:rPr>
          <w:rFonts w:eastAsia="Times New Roman" w:cstheme="minorHAnsi"/>
        </w:rPr>
        <w:t>electronic survey.</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Duplication of Information</w:t>
      </w:r>
    </w:p>
    <w:p w:rsidR="001635D5" w:rsidRPr="00EC1EC1" w:rsidRDefault="001635D5" w:rsidP="001635D5">
      <w:pPr>
        <w:spacing w:after="0" w:line="240" w:lineRule="auto"/>
        <w:rPr>
          <w:rFonts w:eastAsia="Times New Roman" w:cstheme="minorHAnsi"/>
          <w:sz w:val="10"/>
          <w:szCs w:val="10"/>
        </w:rPr>
      </w:pPr>
    </w:p>
    <w:p w:rsidR="004D77FF" w:rsidRPr="00EC1EC1" w:rsidRDefault="004D77FF" w:rsidP="001635D5">
      <w:pPr>
        <w:spacing w:after="0" w:line="240" w:lineRule="auto"/>
        <w:ind w:left="360"/>
        <w:rPr>
          <w:rFonts w:eastAsia="Times New Roman" w:cstheme="minorHAnsi"/>
        </w:rPr>
      </w:pPr>
      <w:r w:rsidRPr="00EC1EC1">
        <w:rPr>
          <w:rFonts w:eastAsia="Times New Roman" w:cstheme="minorHAnsi"/>
        </w:rPr>
        <w:t>To WIRA’s knowledge, this is the first study</w:t>
      </w:r>
      <w:r w:rsidR="00A83A13">
        <w:rPr>
          <w:rFonts w:eastAsia="Times New Roman" w:cstheme="minorHAnsi"/>
        </w:rPr>
        <w:t xml:space="preserve"> examining motivationally-relevant volunteer recruitment messaging </w:t>
      </w:r>
      <w:r w:rsidRPr="00EC1EC1">
        <w:rPr>
          <w:rFonts w:eastAsia="Times New Roman" w:cstheme="minorHAnsi"/>
        </w:rPr>
        <w:t>with respect to the VITA program. The depth of information to be garnered from his study regarding volunteerism with and within the IRS has not been achieved from any other past IRS endeavor.</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Reducing the Burden on Small Entities</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N</w:t>
      </w:r>
      <w:r w:rsidR="004D77FF" w:rsidRPr="00EC1EC1">
        <w:rPr>
          <w:rFonts w:eastAsia="Times New Roman" w:cstheme="minorHAnsi"/>
        </w:rPr>
        <w:t>/</w:t>
      </w:r>
      <w:r w:rsidRPr="00EC1EC1">
        <w:rPr>
          <w:rFonts w:eastAsia="Times New Roman" w:cstheme="minorHAnsi"/>
        </w:rPr>
        <w:t>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 xml:space="preserve">Consequences of Not Conducting Collection </w:t>
      </w:r>
    </w:p>
    <w:p w:rsidR="001635D5" w:rsidRPr="00EC1EC1" w:rsidRDefault="001635D5" w:rsidP="001635D5">
      <w:pPr>
        <w:spacing w:after="0" w:line="240" w:lineRule="auto"/>
        <w:contextualSpacing/>
        <w:rPr>
          <w:rFonts w:eastAsia="Times New Roman" w:cstheme="minorHAnsi"/>
          <w:b/>
          <w:sz w:val="10"/>
          <w:szCs w:val="10"/>
        </w:rPr>
      </w:pPr>
    </w:p>
    <w:p w:rsidR="00E25478" w:rsidRPr="00EC1EC1" w:rsidRDefault="00E25478" w:rsidP="00E25478">
      <w:pPr>
        <w:spacing w:after="0" w:line="240" w:lineRule="auto"/>
        <w:ind w:left="360"/>
        <w:rPr>
          <w:rFonts w:eastAsia="Times New Roman" w:cstheme="minorHAnsi"/>
        </w:rPr>
      </w:pPr>
      <w:r w:rsidRPr="00EC1EC1">
        <w:rPr>
          <w:rFonts w:eastAsia="Times New Roman" w:cstheme="minorHAnsi"/>
        </w:rPr>
        <w:t xml:space="preserve">Without this </w:t>
      </w:r>
      <w:r w:rsidR="001635D5" w:rsidRPr="00EC1EC1">
        <w:rPr>
          <w:rFonts w:eastAsia="Times New Roman" w:cstheme="minorHAnsi"/>
        </w:rPr>
        <w:t xml:space="preserve">feedback, the IRS will </w:t>
      </w:r>
      <w:r w:rsidRPr="00EC1EC1">
        <w:rPr>
          <w:rFonts w:eastAsia="Times New Roman" w:cstheme="minorHAnsi"/>
        </w:rPr>
        <w:t xml:space="preserve">not have timely information needed to better serve its volunteer base and recruit new volunteers. </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Special Circumstances</w:t>
      </w:r>
    </w:p>
    <w:p w:rsidR="001635D5" w:rsidRPr="00EC1EC1" w:rsidRDefault="001635D5" w:rsidP="001635D5">
      <w:pPr>
        <w:spacing w:after="0" w:line="240" w:lineRule="auto"/>
        <w:contextualSpacing/>
        <w:rPr>
          <w:rFonts w:eastAsia="Times New Roman" w:cstheme="minorHAnsi"/>
          <w:b/>
          <w:sz w:val="10"/>
          <w:szCs w:val="10"/>
        </w:rPr>
      </w:pPr>
    </w:p>
    <w:p w:rsidR="001635D5" w:rsidRPr="007D5D6C" w:rsidRDefault="001635D5" w:rsidP="001635D5">
      <w:pPr>
        <w:spacing w:after="0" w:line="240" w:lineRule="auto"/>
        <w:ind w:left="360"/>
        <w:rPr>
          <w:rFonts w:eastAsia="Times New Roman" w:cstheme="minorHAnsi"/>
        </w:rPr>
      </w:pPr>
      <w:r w:rsidRPr="007D5D6C">
        <w:rPr>
          <w:rFonts w:eastAsia="Times New Roman" w:cstheme="minorHAnsi"/>
        </w:rPr>
        <w:t>There are no special circumstances. The information collected will be voluntary and will not be used for statistical purposes.</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 xml:space="preserve">Consultations with Persons Outside the </w:t>
      </w:r>
      <w:r w:rsidR="00B13F78" w:rsidRPr="00EC1EC1">
        <w:rPr>
          <w:rFonts w:eastAsia="Times New Roman" w:cstheme="minorHAnsi"/>
          <w:b/>
        </w:rPr>
        <w:t>Agency</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B13F78"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Payment or Gift</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B13F78" w:rsidP="001635D5">
      <w:pPr>
        <w:spacing w:after="0" w:line="240" w:lineRule="auto"/>
        <w:ind w:left="360"/>
        <w:contextualSpacing/>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contextualSpacing/>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Confidentiality</w:t>
      </w:r>
    </w:p>
    <w:p w:rsidR="001635D5" w:rsidRPr="00EC1EC1" w:rsidRDefault="001635D5" w:rsidP="001635D5">
      <w:pPr>
        <w:spacing w:after="0" w:line="240" w:lineRule="auto"/>
        <w:rPr>
          <w:rFonts w:eastAsia="Times New Roman" w:cstheme="minorHAnsi"/>
          <w:sz w:val="10"/>
          <w:szCs w:val="10"/>
        </w:rPr>
      </w:pPr>
    </w:p>
    <w:p w:rsidR="001635D5" w:rsidRPr="003D1F20" w:rsidRDefault="001635D5" w:rsidP="001635D5">
      <w:pPr>
        <w:spacing w:after="0" w:line="240" w:lineRule="auto"/>
        <w:rPr>
          <w:rFonts w:eastAsia="Times New Roman" w:cstheme="minorHAnsi"/>
          <w:color w:val="FF0000"/>
          <w:sz w:val="4"/>
          <w:szCs w:val="4"/>
        </w:rPr>
      </w:pPr>
    </w:p>
    <w:p w:rsidR="00BF4640" w:rsidRPr="007D5D6C" w:rsidRDefault="00BF4640" w:rsidP="00BF4640">
      <w:pPr>
        <w:spacing w:after="0" w:line="240" w:lineRule="auto"/>
        <w:ind w:left="360"/>
        <w:rPr>
          <w:rFonts w:eastAsia="Times New Roman" w:cstheme="minorHAnsi"/>
        </w:rPr>
      </w:pPr>
      <w:r w:rsidRPr="007D5D6C">
        <w:rPr>
          <w:rFonts w:eastAsia="Times New Roman" w:cstheme="minorHAnsi"/>
        </w:rPr>
        <w:t xml:space="preserve">All participants will be subject to the provisions of the Taxpayer Bill of Rights II during this study and the </w:t>
      </w:r>
      <w:r w:rsidR="007D5D6C" w:rsidRPr="007D5D6C">
        <w:rPr>
          <w:rFonts w:eastAsia="Times New Roman" w:cstheme="minorHAnsi"/>
        </w:rPr>
        <w:t>contractor</w:t>
      </w:r>
      <w:r w:rsidRPr="007D5D6C">
        <w:rPr>
          <w:rFonts w:eastAsia="Times New Roman" w:cstheme="minorHAnsi"/>
        </w:rPr>
        <w:t xml:space="preserve"> will ensure that all participants are treated fairly and appropriately.</w:t>
      </w:r>
    </w:p>
    <w:p w:rsidR="00BF4640" w:rsidRPr="007D5D6C" w:rsidRDefault="00BF4640" w:rsidP="00BF4640">
      <w:pPr>
        <w:spacing w:after="0" w:line="240" w:lineRule="auto"/>
        <w:rPr>
          <w:rFonts w:eastAsia="Times New Roman" w:cstheme="minorHAnsi"/>
          <w:sz w:val="10"/>
          <w:szCs w:val="10"/>
        </w:rPr>
      </w:pPr>
    </w:p>
    <w:p w:rsidR="00BF4640" w:rsidRPr="007D5D6C" w:rsidRDefault="00BF4640" w:rsidP="00BF4640">
      <w:pPr>
        <w:spacing w:after="0" w:line="240" w:lineRule="auto"/>
        <w:ind w:left="360"/>
        <w:rPr>
          <w:rFonts w:eastAsia="Times New Roman" w:cstheme="minorHAnsi"/>
        </w:rPr>
      </w:pPr>
      <w:r w:rsidRPr="007D5D6C">
        <w:rPr>
          <w:rFonts w:eastAsia="Times New Roman" w:cstheme="minorHAnsi"/>
        </w:rPr>
        <w:t>The security of the data used in this project and the privacy</w:t>
      </w:r>
      <w:r w:rsidR="00507B45">
        <w:rPr>
          <w:rFonts w:eastAsia="Times New Roman" w:cstheme="minorHAnsi"/>
        </w:rPr>
        <w:t xml:space="preserve"> to the extent allowed by law</w:t>
      </w:r>
      <w:r w:rsidRPr="007D5D6C">
        <w:rPr>
          <w:rFonts w:eastAsia="Times New Roman" w:cstheme="minorHAnsi"/>
        </w:rPr>
        <w:t xml:space="preserve"> of taxpayers will be carefully safeguarded at all times.  Security requirements are based on the Computer Security Act of 1987 and Office of Management and Budget Circular A-130, Appendices A&amp;B.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 periodically.</w:t>
      </w:r>
    </w:p>
    <w:p w:rsidR="00BF4640" w:rsidRPr="007D5D6C" w:rsidRDefault="00BF4640" w:rsidP="00BF4640">
      <w:pPr>
        <w:spacing w:after="0" w:line="240" w:lineRule="auto"/>
        <w:rPr>
          <w:rFonts w:eastAsia="Times New Roman" w:cstheme="minorHAnsi"/>
          <w:sz w:val="10"/>
          <w:szCs w:val="10"/>
        </w:rPr>
      </w:pPr>
    </w:p>
    <w:p w:rsidR="00BF4640" w:rsidRPr="007D5D6C" w:rsidRDefault="00BF4640" w:rsidP="00BF4640">
      <w:pPr>
        <w:spacing w:after="0" w:line="240" w:lineRule="auto"/>
        <w:ind w:left="360"/>
        <w:rPr>
          <w:rFonts w:eastAsia="Times New Roman" w:cstheme="minorHAnsi"/>
        </w:rPr>
      </w:pPr>
      <w:r w:rsidRPr="007D5D6C">
        <w:rPr>
          <w:rFonts w:eastAsia="Times New Roman" w:cstheme="minorHAnsi"/>
        </w:rPr>
        <w:t>The IRS will apply and meet fair information and record-keeping practices to ensure privacy</w:t>
      </w:r>
      <w:r w:rsidR="00507B45">
        <w:rPr>
          <w:rFonts w:eastAsia="Times New Roman" w:cstheme="minorHAnsi"/>
        </w:rPr>
        <w:t xml:space="preserve"> to the extent allowed by law</w:t>
      </w:r>
      <w:r w:rsidRPr="007D5D6C">
        <w:rPr>
          <w:rFonts w:eastAsia="Times New Roman" w:cstheme="minorHAnsi"/>
        </w:rPr>
        <w:t xml:space="preserve"> of all taxpayers.  This includes criteria for disclosure—laid out in the Privacy Act of 1974, the Freedom of Information Act, and Section 6103 of the Internal Revenue Code—all which provide for the protection of taxpayer information as well as its release to authorized recipients.</w:t>
      </w:r>
    </w:p>
    <w:p w:rsidR="00BF4640" w:rsidRPr="007D5D6C" w:rsidRDefault="00BF4640" w:rsidP="00BF4640">
      <w:pPr>
        <w:spacing w:after="0" w:line="240" w:lineRule="auto"/>
        <w:rPr>
          <w:rFonts w:eastAsia="Times New Roman" w:cstheme="minorHAnsi"/>
          <w:sz w:val="10"/>
          <w:szCs w:val="10"/>
        </w:rPr>
      </w:pPr>
    </w:p>
    <w:p w:rsidR="00BF4640" w:rsidRPr="007D5D6C" w:rsidRDefault="00BF4640" w:rsidP="00BF4640">
      <w:pPr>
        <w:spacing w:after="0" w:line="240" w:lineRule="auto"/>
        <w:ind w:left="360"/>
        <w:rPr>
          <w:rFonts w:eastAsia="Times New Roman" w:cstheme="minorHAnsi"/>
        </w:rPr>
      </w:pPr>
      <w:r w:rsidRPr="007D5D6C">
        <w:rPr>
          <w:rFonts w:eastAsia="Times New Roman" w:cstheme="minorHAnsi"/>
        </w:rPr>
        <w:t xml:space="preserve">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t>
      </w:r>
    </w:p>
    <w:p w:rsidR="00BF4640" w:rsidRPr="007D5D6C" w:rsidRDefault="00BF4640" w:rsidP="00BF4640">
      <w:pPr>
        <w:spacing w:after="0" w:line="240" w:lineRule="auto"/>
        <w:rPr>
          <w:rFonts w:eastAsia="Times New Roman" w:cstheme="minorHAnsi"/>
          <w:sz w:val="10"/>
          <w:szCs w:val="10"/>
        </w:rPr>
      </w:pPr>
    </w:p>
    <w:p w:rsidR="00BF4640" w:rsidRPr="007D5D6C" w:rsidRDefault="00BF4640" w:rsidP="00BF4640">
      <w:pPr>
        <w:spacing w:after="0" w:line="240" w:lineRule="auto"/>
        <w:ind w:left="360"/>
        <w:rPr>
          <w:rFonts w:eastAsia="Times New Roman" w:cstheme="minorHAnsi"/>
        </w:rPr>
      </w:pPr>
      <w:r w:rsidRPr="007D5D6C">
        <w:rPr>
          <w:rFonts w:eastAsia="Times New Roman" w:cstheme="minorHAnsi"/>
        </w:rPr>
        <w:lastRenderedPageBreak/>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non-identified survey data to the IRS.  The data will not include any individually identifying information such as name, address, or taxpayer identification number.</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Sensitive Nature</w:t>
      </w:r>
    </w:p>
    <w:p w:rsidR="001635D5" w:rsidRPr="00EC1EC1" w:rsidRDefault="001635D5" w:rsidP="001635D5">
      <w:pPr>
        <w:spacing w:after="0" w:line="240" w:lineRule="auto"/>
        <w:contextualSpacing/>
        <w:rPr>
          <w:rFonts w:eastAsia="Times New Roman" w:cstheme="minorHAnsi"/>
          <w:b/>
          <w:sz w:val="10"/>
          <w:szCs w:val="10"/>
        </w:rPr>
      </w:pPr>
    </w:p>
    <w:p w:rsidR="00A83A13" w:rsidRDefault="001635D5" w:rsidP="001246FF">
      <w:pPr>
        <w:spacing w:after="0" w:line="240" w:lineRule="auto"/>
        <w:ind w:left="360"/>
        <w:rPr>
          <w:rFonts w:eastAsia="Times New Roman" w:cstheme="minorHAnsi"/>
        </w:rPr>
      </w:pPr>
      <w:r w:rsidRPr="001246FF">
        <w:rPr>
          <w:rFonts w:eastAsia="Times New Roman" w:cstheme="minorHAnsi"/>
        </w:rPr>
        <w:t>No questions will be asked that are of a personal or sensitive nature.</w:t>
      </w:r>
    </w:p>
    <w:p w:rsidR="001246FF" w:rsidRPr="001246FF" w:rsidRDefault="001246FF" w:rsidP="001246FF">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Burden of Information Collection</w:t>
      </w:r>
    </w:p>
    <w:p w:rsidR="001635D5" w:rsidRPr="00EC1EC1" w:rsidRDefault="001635D5" w:rsidP="001635D5">
      <w:pPr>
        <w:spacing w:after="0" w:line="240" w:lineRule="auto"/>
        <w:rPr>
          <w:rFonts w:eastAsia="Times New Roman" w:cstheme="minorHAnsi"/>
          <w:sz w:val="10"/>
          <w:szCs w:val="10"/>
        </w:rPr>
      </w:pPr>
    </w:p>
    <w:p w:rsidR="004B2817" w:rsidRPr="0015390D" w:rsidRDefault="004B2817" w:rsidP="004B2817">
      <w:pPr>
        <w:spacing w:after="0" w:line="240" w:lineRule="auto"/>
        <w:ind w:left="360"/>
        <w:rPr>
          <w:rFonts w:eastAsia="Times New Roman" w:cstheme="minorHAnsi"/>
        </w:rPr>
      </w:pPr>
      <w:r w:rsidRPr="0015390D">
        <w:rPr>
          <w:rFonts w:eastAsia="Times New Roman" w:cstheme="minorHAnsi"/>
        </w:rPr>
        <w:t xml:space="preserve">This research </w:t>
      </w:r>
      <w:bookmarkStart w:id="0" w:name="_GoBack"/>
      <w:bookmarkEnd w:id="0"/>
      <w:r w:rsidR="006C0A48">
        <w:rPr>
          <w:rFonts w:eastAsia="Times New Roman" w:cstheme="minorHAnsi"/>
        </w:rPr>
        <w:t xml:space="preserve">will use an estimated </w:t>
      </w:r>
      <w:r w:rsidR="00D00456">
        <w:rPr>
          <w:rFonts w:eastAsia="Times New Roman" w:cstheme="minorHAnsi"/>
        </w:rPr>
        <w:t xml:space="preserve">775 </w:t>
      </w:r>
      <w:r w:rsidRPr="0015390D">
        <w:rPr>
          <w:rFonts w:eastAsia="Times New Roman" w:cstheme="minorHAnsi"/>
        </w:rPr>
        <w:t xml:space="preserve">burden hours. The estimated time to complete </w:t>
      </w:r>
      <w:r w:rsidR="0015390D" w:rsidRPr="0015390D">
        <w:rPr>
          <w:rFonts w:eastAsia="Times New Roman" w:cstheme="minorHAnsi"/>
        </w:rPr>
        <w:t xml:space="preserve">the </w:t>
      </w:r>
      <w:r w:rsidRPr="0015390D">
        <w:rPr>
          <w:rFonts w:eastAsia="Times New Roman" w:cstheme="minorHAnsi"/>
        </w:rPr>
        <w:t xml:space="preserve">survey is </w:t>
      </w:r>
      <w:r w:rsidR="0024203F">
        <w:rPr>
          <w:rFonts w:eastAsia="Times New Roman" w:cstheme="minorHAnsi"/>
        </w:rPr>
        <w:t>15</w:t>
      </w:r>
      <w:r w:rsidRPr="0015390D">
        <w:rPr>
          <w:rFonts w:eastAsia="Times New Roman" w:cstheme="minorHAnsi"/>
        </w:rPr>
        <w:t xml:space="preserve"> minutes per participant. We estimate that 25 </w:t>
      </w:r>
      <w:r w:rsidR="001635D5" w:rsidRPr="0015390D">
        <w:rPr>
          <w:rFonts w:eastAsia="Times New Roman" w:cstheme="minorHAnsi"/>
        </w:rPr>
        <w:t>percent of the</w:t>
      </w:r>
      <w:r w:rsidR="00D00456">
        <w:rPr>
          <w:rFonts w:eastAsia="Times New Roman" w:cstheme="minorHAnsi"/>
        </w:rPr>
        <w:t xml:space="preserve"> 6,000</w:t>
      </w:r>
      <w:r w:rsidR="001635D5" w:rsidRPr="0015390D">
        <w:rPr>
          <w:rFonts w:eastAsia="Times New Roman" w:cstheme="minorHAnsi"/>
        </w:rPr>
        <w:t xml:space="preserve"> </w:t>
      </w:r>
      <w:r w:rsidRPr="0015390D">
        <w:rPr>
          <w:rFonts w:eastAsia="Times New Roman" w:cstheme="minorHAnsi"/>
        </w:rPr>
        <w:t xml:space="preserve">participants </w:t>
      </w:r>
      <w:r w:rsidR="001635D5" w:rsidRPr="0015390D">
        <w:rPr>
          <w:rFonts w:eastAsia="Times New Roman" w:cstheme="minorHAnsi"/>
        </w:rPr>
        <w:t xml:space="preserve">contacted for the </w:t>
      </w:r>
      <w:r w:rsidRPr="0015390D">
        <w:rPr>
          <w:rFonts w:eastAsia="Times New Roman" w:cstheme="minorHAnsi"/>
        </w:rPr>
        <w:t>survey will</w:t>
      </w:r>
      <w:r w:rsidR="001635D5" w:rsidRPr="0015390D">
        <w:rPr>
          <w:rFonts w:eastAsia="Times New Roman" w:cstheme="minorHAnsi"/>
        </w:rPr>
        <w:t xml:space="preserve"> be willing to participate</w:t>
      </w:r>
      <w:r w:rsidR="00D00456">
        <w:rPr>
          <w:rFonts w:eastAsia="Times New Roman" w:cstheme="minorHAnsi"/>
        </w:rPr>
        <w:t>, resulting in 1,500 responses to the survey (6,000 x .25 = 1,500)</w:t>
      </w:r>
      <w:r w:rsidR="001635D5" w:rsidRPr="0015390D">
        <w:rPr>
          <w:rFonts w:eastAsia="Times New Roman" w:cstheme="minorHAnsi"/>
        </w:rPr>
        <w:t xml:space="preserve">. </w:t>
      </w:r>
    </w:p>
    <w:p w:rsidR="001635D5" w:rsidRPr="0015390D" w:rsidRDefault="001635D5" w:rsidP="001635D5">
      <w:pPr>
        <w:spacing w:after="0" w:line="240" w:lineRule="auto"/>
        <w:rPr>
          <w:rFonts w:eastAsia="Times New Roman" w:cstheme="minorHAnsi"/>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24203F" w:rsidRPr="0024203F" w:rsidTr="00AF1573">
        <w:trPr>
          <w:trHeight w:val="710"/>
          <w:jc w:val="center"/>
        </w:trPr>
        <w:tc>
          <w:tcPr>
            <w:tcW w:w="3638" w:type="dxa"/>
            <w:vAlign w:val="center"/>
          </w:tcPr>
          <w:p w:rsidR="004B2817" w:rsidRPr="0024203F" w:rsidRDefault="004D77FF" w:rsidP="00F100CD">
            <w:pPr>
              <w:spacing w:after="0"/>
              <w:jc w:val="center"/>
              <w:rPr>
                <w:rFonts w:eastAsia="Times New Roman" w:cstheme="minorHAnsi"/>
                <w:b/>
              </w:rPr>
            </w:pPr>
            <w:r w:rsidRPr="0024203F">
              <w:rPr>
                <w:rFonts w:eastAsia="Times New Roman" w:cstheme="minorHAnsi"/>
                <w:b/>
              </w:rPr>
              <w:t xml:space="preserve">Collection </w:t>
            </w:r>
          </w:p>
          <w:p w:rsidR="004D77FF" w:rsidRPr="0024203F" w:rsidRDefault="004D77FF" w:rsidP="00F100CD">
            <w:pPr>
              <w:spacing w:after="0"/>
              <w:jc w:val="center"/>
              <w:rPr>
                <w:rFonts w:eastAsia="Times New Roman" w:cstheme="minorHAnsi"/>
                <w:b/>
              </w:rPr>
            </w:pPr>
            <w:r w:rsidRPr="0024203F">
              <w:rPr>
                <w:rFonts w:eastAsia="Times New Roman" w:cstheme="minorHAnsi"/>
                <w:b/>
              </w:rPr>
              <w:t>Activity</w:t>
            </w:r>
          </w:p>
        </w:tc>
        <w:tc>
          <w:tcPr>
            <w:tcW w:w="1692" w:type="dxa"/>
            <w:vAlign w:val="center"/>
          </w:tcPr>
          <w:p w:rsidR="004D77FF" w:rsidRPr="0024203F" w:rsidRDefault="004D77FF" w:rsidP="001635D5">
            <w:pPr>
              <w:spacing w:after="0"/>
              <w:jc w:val="center"/>
              <w:rPr>
                <w:rFonts w:eastAsia="Times New Roman" w:cstheme="minorHAnsi"/>
                <w:b/>
              </w:rPr>
            </w:pPr>
            <w:r w:rsidRPr="0024203F">
              <w:rPr>
                <w:rFonts w:eastAsia="Times New Roman" w:cstheme="minorHAnsi"/>
                <w:b/>
              </w:rPr>
              <w:t>Minutes Per Person</w:t>
            </w:r>
          </w:p>
        </w:tc>
        <w:tc>
          <w:tcPr>
            <w:tcW w:w="1908" w:type="dxa"/>
            <w:vAlign w:val="center"/>
          </w:tcPr>
          <w:p w:rsidR="004D77FF" w:rsidRPr="0024203F" w:rsidRDefault="004D77FF" w:rsidP="001635D5">
            <w:pPr>
              <w:spacing w:after="0"/>
              <w:jc w:val="center"/>
              <w:rPr>
                <w:rFonts w:eastAsia="Times New Roman" w:cstheme="minorHAnsi"/>
                <w:b/>
              </w:rPr>
            </w:pPr>
            <w:r w:rsidRPr="0024203F">
              <w:rPr>
                <w:rFonts w:eastAsia="Times New Roman" w:cstheme="minorHAnsi"/>
                <w:b/>
              </w:rPr>
              <w:t>Number of Participants</w:t>
            </w:r>
          </w:p>
        </w:tc>
        <w:tc>
          <w:tcPr>
            <w:tcW w:w="2017" w:type="dxa"/>
            <w:vAlign w:val="center"/>
          </w:tcPr>
          <w:p w:rsidR="004B2817" w:rsidRPr="0024203F" w:rsidRDefault="004D77FF" w:rsidP="001635D5">
            <w:pPr>
              <w:spacing w:after="0"/>
              <w:jc w:val="center"/>
              <w:rPr>
                <w:rFonts w:eastAsia="Times New Roman" w:cstheme="minorHAnsi"/>
                <w:b/>
              </w:rPr>
            </w:pPr>
            <w:r w:rsidRPr="0024203F">
              <w:rPr>
                <w:rFonts w:eastAsia="Times New Roman" w:cstheme="minorHAnsi"/>
                <w:b/>
              </w:rPr>
              <w:t xml:space="preserve">Total </w:t>
            </w:r>
          </w:p>
          <w:p w:rsidR="004D77FF" w:rsidRPr="0024203F" w:rsidRDefault="004D77FF" w:rsidP="001635D5">
            <w:pPr>
              <w:spacing w:after="0"/>
              <w:jc w:val="center"/>
              <w:rPr>
                <w:rFonts w:eastAsia="Times New Roman" w:cstheme="minorHAnsi"/>
                <w:b/>
              </w:rPr>
            </w:pPr>
            <w:r w:rsidRPr="0024203F">
              <w:rPr>
                <w:rFonts w:eastAsia="Times New Roman" w:cstheme="minorHAnsi"/>
                <w:b/>
              </w:rPr>
              <w:t>Hours</w:t>
            </w:r>
          </w:p>
        </w:tc>
      </w:tr>
      <w:tr w:rsidR="0024203F" w:rsidRPr="0024203F" w:rsidTr="00AF1573">
        <w:trPr>
          <w:trHeight w:val="350"/>
          <w:jc w:val="center"/>
        </w:trPr>
        <w:tc>
          <w:tcPr>
            <w:tcW w:w="3638" w:type="dxa"/>
            <w:vAlign w:val="center"/>
          </w:tcPr>
          <w:p w:rsidR="004D77FF" w:rsidRPr="0024203F" w:rsidRDefault="00AF1573" w:rsidP="0015390D">
            <w:pPr>
              <w:spacing w:after="0"/>
              <w:rPr>
                <w:rFonts w:eastAsia="Times New Roman" w:cstheme="minorHAnsi"/>
              </w:rPr>
            </w:pPr>
            <w:r w:rsidRPr="0024203F">
              <w:rPr>
                <w:rFonts w:eastAsia="Times New Roman" w:cstheme="minorHAnsi"/>
              </w:rPr>
              <w:t xml:space="preserve">Read </w:t>
            </w:r>
            <w:r w:rsidR="0015390D" w:rsidRPr="0024203F">
              <w:rPr>
                <w:rFonts w:eastAsia="Times New Roman" w:cstheme="minorHAnsi"/>
              </w:rPr>
              <w:t>Invitation Email (Wave 1)</w:t>
            </w:r>
          </w:p>
        </w:tc>
        <w:tc>
          <w:tcPr>
            <w:tcW w:w="1692" w:type="dxa"/>
            <w:vAlign w:val="center"/>
          </w:tcPr>
          <w:p w:rsidR="004D77FF" w:rsidRPr="0024203F" w:rsidRDefault="004D77FF" w:rsidP="001635D5">
            <w:pPr>
              <w:spacing w:after="0"/>
              <w:jc w:val="center"/>
              <w:rPr>
                <w:rFonts w:eastAsia="Times New Roman" w:cstheme="minorHAnsi"/>
              </w:rPr>
            </w:pPr>
            <w:r w:rsidRPr="0024203F">
              <w:rPr>
                <w:rFonts w:eastAsia="Times New Roman" w:cstheme="minorHAnsi"/>
              </w:rPr>
              <w:t>1</w:t>
            </w:r>
          </w:p>
        </w:tc>
        <w:tc>
          <w:tcPr>
            <w:tcW w:w="1908"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6,000</w:t>
            </w:r>
          </w:p>
        </w:tc>
        <w:tc>
          <w:tcPr>
            <w:tcW w:w="2017"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100</w:t>
            </w:r>
          </w:p>
        </w:tc>
      </w:tr>
      <w:tr w:rsidR="0024203F" w:rsidRPr="0024203F" w:rsidTr="00AF1573">
        <w:trPr>
          <w:trHeight w:val="350"/>
          <w:jc w:val="center"/>
        </w:trPr>
        <w:tc>
          <w:tcPr>
            <w:tcW w:w="3638" w:type="dxa"/>
            <w:vAlign w:val="center"/>
          </w:tcPr>
          <w:p w:rsidR="004D77FF" w:rsidRPr="0024203F" w:rsidRDefault="004D77FF" w:rsidP="0015390D">
            <w:pPr>
              <w:spacing w:after="0"/>
              <w:rPr>
                <w:rFonts w:eastAsia="Times New Roman" w:cstheme="minorHAnsi"/>
              </w:rPr>
            </w:pPr>
            <w:r w:rsidRPr="0024203F">
              <w:rPr>
                <w:rFonts w:eastAsia="Times New Roman" w:cstheme="minorHAnsi"/>
              </w:rPr>
              <w:t xml:space="preserve">Read </w:t>
            </w:r>
            <w:r w:rsidR="0015390D" w:rsidRPr="0024203F">
              <w:rPr>
                <w:rFonts w:eastAsia="Times New Roman" w:cstheme="minorHAnsi"/>
              </w:rPr>
              <w:t>Reminder Email 1 (Wave 2)</w:t>
            </w:r>
          </w:p>
        </w:tc>
        <w:tc>
          <w:tcPr>
            <w:tcW w:w="1692" w:type="dxa"/>
            <w:vAlign w:val="center"/>
          </w:tcPr>
          <w:p w:rsidR="004D77FF" w:rsidRPr="0024203F" w:rsidRDefault="004D77FF" w:rsidP="001635D5">
            <w:pPr>
              <w:spacing w:after="0"/>
              <w:jc w:val="center"/>
              <w:rPr>
                <w:rFonts w:eastAsia="Times New Roman" w:cstheme="minorHAnsi"/>
              </w:rPr>
            </w:pPr>
            <w:r w:rsidRPr="0024203F">
              <w:rPr>
                <w:rFonts w:eastAsia="Times New Roman" w:cstheme="minorHAnsi"/>
              </w:rPr>
              <w:t>1</w:t>
            </w:r>
          </w:p>
        </w:tc>
        <w:tc>
          <w:tcPr>
            <w:tcW w:w="1908"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6,000</w:t>
            </w:r>
          </w:p>
        </w:tc>
        <w:tc>
          <w:tcPr>
            <w:tcW w:w="2017"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100</w:t>
            </w:r>
          </w:p>
        </w:tc>
      </w:tr>
      <w:tr w:rsidR="0024203F" w:rsidRPr="0024203F" w:rsidTr="00AF1573">
        <w:trPr>
          <w:trHeight w:val="350"/>
          <w:jc w:val="center"/>
        </w:trPr>
        <w:tc>
          <w:tcPr>
            <w:tcW w:w="3638" w:type="dxa"/>
            <w:vAlign w:val="center"/>
          </w:tcPr>
          <w:p w:rsidR="004D77FF" w:rsidRPr="0024203F" w:rsidRDefault="004D77FF" w:rsidP="0015390D">
            <w:pPr>
              <w:spacing w:after="0"/>
              <w:rPr>
                <w:rFonts w:eastAsia="Times New Roman" w:cstheme="minorHAnsi"/>
              </w:rPr>
            </w:pPr>
            <w:r w:rsidRPr="0024203F">
              <w:rPr>
                <w:rFonts w:eastAsia="Times New Roman" w:cstheme="minorHAnsi"/>
              </w:rPr>
              <w:t xml:space="preserve">Read </w:t>
            </w:r>
            <w:r w:rsidR="00AF1573" w:rsidRPr="0024203F">
              <w:rPr>
                <w:rFonts w:eastAsia="Times New Roman" w:cstheme="minorHAnsi"/>
              </w:rPr>
              <w:t xml:space="preserve">Reminder </w:t>
            </w:r>
            <w:r w:rsidR="0015390D" w:rsidRPr="0024203F">
              <w:rPr>
                <w:rFonts w:eastAsia="Times New Roman" w:cstheme="minorHAnsi"/>
              </w:rPr>
              <w:t>Email 2 (Wave 3)</w:t>
            </w:r>
          </w:p>
        </w:tc>
        <w:tc>
          <w:tcPr>
            <w:tcW w:w="1692" w:type="dxa"/>
            <w:vAlign w:val="center"/>
          </w:tcPr>
          <w:p w:rsidR="004D77FF" w:rsidRPr="0024203F" w:rsidRDefault="003911C3" w:rsidP="001635D5">
            <w:pPr>
              <w:spacing w:after="0"/>
              <w:jc w:val="center"/>
              <w:rPr>
                <w:rFonts w:eastAsia="Times New Roman" w:cstheme="minorHAnsi"/>
              </w:rPr>
            </w:pPr>
            <w:r w:rsidRPr="0024203F">
              <w:rPr>
                <w:rFonts w:eastAsia="Times New Roman" w:cstheme="minorHAnsi"/>
              </w:rPr>
              <w:t>1</w:t>
            </w:r>
          </w:p>
        </w:tc>
        <w:tc>
          <w:tcPr>
            <w:tcW w:w="1908"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6,000</w:t>
            </w:r>
          </w:p>
        </w:tc>
        <w:tc>
          <w:tcPr>
            <w:tcW w:w="2017"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100</w:t>
            </w:r>
          </w:p>
        </w:tc>
      </w:tr>
      <w:tr w:rsidR="0024203F" w:rsidRPr="0024203F" w:rsidTr="00AF1573">
        <w:trPr>
          <w:trHeight w:val="350"/>
          <w:jc w:val="center"/>
        </w:trPr>
        <w:tc>
          <w:tcPr>
            <w:tcW w:w="3638" w:type="dxa"/>
            <w:vAlign w:val="center"/>
          </w:tcPr>
          <w:p w:rsidR="00F100CD" w:rsidRPr="0024203F" w:rsidRDefault="00AF1573" w:rsidP="0015390D">
            <w:pPr>
              <w:spacing w:after="0"/>
              <w:rPr>
                <w:rFonts w:eastAsia="Times New Roman" w:cstheme="minorHAnsi"/>
              </w:rPr>
            </w:pPr>
            <w:r w:rsidRPr="0024203F">
              <w:rPr>
                <w:rFonts w:eastAsia="Times New Roman" w:cstheme="minorHAnsi"/>
              </w:rPr>
              <w:t xml:space="preserve">Read </w:t>
            </w:r>
            <w:r w:rsidR="0015390D" w:rsidRPr="0024203F">
              <w:rPr>
                <w:rFonts w:eastAsia="Times New Roman" w:cstheme="minorHAnsi"/>
              </w:rPr>
              <w:t>Reminder Email 3 (Wave 4)</w:t>
            </w:r>
          </w:p>
        </w:tc>
        <w:tc>
          <w:tcPr>
            <w:tcW w:w="1692" w:type="dxa"/>
            <w:vAlign w:val="center"/>
          </w:tcPr>
          <w:p w:rsidR="00F100CD" w:rsidRPr="0024203F" w:rsidRDefault="00F100CD" w:rsidP="001635D5">
            <w:pPr>
              <w:spacing w:after="0"/>
              <w:jc w:val="center"/>
              <w:rPr>
                <w:rFonts w:eastAsia="Times New Roman" w:cstheme="minorHAnsi"/>
              </w:rPr>
            </w:pPr>
            <w:r w:rsidRPr="0024203F">
              <w:rPr>
                <w:rFonts w:eastAsia="Times New Roman" w:cstheme="minorHAnsi"/>
              </w:rPr>
              <w:t>1</w:t>
            </w:r>
          </w:p>
        </w:tc>
        <w:tc>
          <w:tcPr>
            <w:tcW w:w="1908" w:type="dxa"/>
            <w:vAlign w:val="center"/>
          </w:tcPr>
          <w:p w:rsidR="00F100CD" w:rsidRPr="0024203F" w:rsidRDefault="0015390D" w:rsidP="001635D5">
            <w:pPr>
              <w:spacing w:after="0"/>
              <w:jc w:val="center"/>
              <w:rPr>
                <w:rFonts w:eastAsia="Times New Roman" w:cstheme="minorHAnsi"/>
              </w:rPr>
            </w:pPr>
            <w:r w:rsidRPr="0024203F">
              <w:rPr>
                <w:rFonts w:eastAsia="Times New Roman" w:cstheme="minorHAnsi"/>
              </w:rPr>
              <w:t>6,000</w:t>
            </w:r>
          </w:p>
        </w:tc>
        <w:tc>
          <w:tcPr>
            <w:tcW w:w="2017" w:type="dxa"/>
            <w:vAlign w:val="center"/>
          </w:tcPr>
          <w:p w:rsidR="00F100CD" w:rsidRPr="0024203F" w:rsidRDefault="0015390D" w:rsidP="001635D5">
            <w:pPr>
              <w:spacing w:after="0"/>
              <w:jc w:val="center"/>
              <w:rPr>
                <w:rFonts w:eastAsia="Times New Roman" w:cstheme="minorHAnsi"/>
              </w:rPr>
            </w:pPr>
            <w:r w:rsidRPr="0024203F">
              <w:rPr>
                <w:rFonts w:eastAsia="Times New Roman" w:cstheme="minorHAnsi"/>
              </w:rPr>
              <w:t>100</w:t>
            </w:r>
          </w:p>
        </w:tc>
      </w:tr>
      <w:tr w:rsidR="0024203F" w:rsidRPr="0024203F" w:rsidTr="00AF1573">
        <w:trPr>
          <w:trHeight w:val="350"/>
          <w:jc w:val="center"/>
        </w:trPr>
        <w:tc>
          <w:tcPr>
            <w:tcW w:w="3638" w:type="dxa"/>
            <w:vAlign w:val="center"/>
          </w:tcPr>
          <w:p w:rsidR="004D77FF" w:rsidRPr="0024203F" w:rsidRDefault="004D77FF" w:rsidP="00AF1573">
            <w:pPr>
              <w:spacing w:after="0"/>
              <w:rPr>
                <w:rFonts w:eastAsia="Times New Roman" w:cstheme="minorHAnsi"/>
              </w:rPr>
            </w:pPr>
            <w:r w:rsidRPr="0024203F">
              <w:rPr>
                <w:rFonts w:eastAsia="Times New Roman" w:cstheme="minorHAnsi"/>
              </w:rPr>
              <w:t>Complete Survey</w:t>
            </w:r>
          </w:p>
        </w:tc>
        <w:tc>
          <w:tcPr>
            <w:tcW w:w="1692" w:type="dxa"/>
            <w:vAlign w:val="center"/>
          </w:tcPr>
          <w:p w:rsidR="004D77FF" w:rsidRPr="0024203F" w:rsidRDefault="0024203F" w:rsidP="001635D5">
            <w:pPr>
              <w:spacing w:after="0"/>
              <w:jc w:val="center"/>
              <w:rPr>
                <w:rFonts w:eastAsia="Times New Roman" w:cstheme="minorHAnsi"/>
              </w:rPr>
            </w:pPr>
            <w:r w:rsidRPr="0024203F">
              <w:rPr>
                <w:rFonts w:eastAsia="Times New Roman" w:cstheme="minorHAnsi"/>
              </w:rPr>
              <w:t>15</w:t>
            </w:r>
          </w:p>
        </w:tc>
        <w:tc>
          <w:tcPr>
            <w:tcW w:w="1908" w:type="dxa"/>
            <w:vAlign w:val="center"/>
          </w:tcPr>
          <w:p w:rsidR="004D77FF" w:rsidRPr="0024203F" w:rsidRDefault="0015390D" w:rsidP="001635D5">
            <w:pPr>
              <w:spacing w:after="0"/>
              <w:jc w:val="center"/>
              <w:rPr>
                <w:rFonts w:eastAsia="Times New Roman" w:cstheme="minorHAnsi"/>
              </w:rPr>
            </w:pPr>
            <w:r w:rsidRPr="0024203F">
              <w:rPr>
                <w:rFonts w:eastAsia="Times New Roman" w:cstheme="minorHAnsi"/>
              </w:rPr>
              <w:t>1</w:t>
            </w:r>
            <w:r w:rsidR="00D00456">
              <w:rPr>
                <w:rFonts w:eastAsia="Times New Roman" w:cstheme="minorHAnsi"/>
              </w:rPr>
              <w:t>,</w:t>
            </w:r>
            <w:r w:rsidRPr="0024203F">
              <w:rPr>
                <w:rFonts w:eastAsia="Times New Roman" w:cstheme="minorHAnsi"/>
              </w:rPr>
              <w:t>500</w:t>
            </w:r>
          </w:p>
        </w:tc>
        <w:tc>
          <w:tcPr>
            <w:tcW w:w="2017" w:type="dxa"/>
            <w:vAlign w:val="center"/>
          </w:tcPr>
          <w:p w:rsidR="004D77FF" w:rsidRPr="0024203F" w:rsidRDefault="0024203F" w:rsidP="001635D5">
            <w:pPr>
              <w:spacing w:after="0"/>
              <w:jc w:val="center"/>
              <w:rPr>
                <w:rFonts w:eastAsia="Times New Roman" w:cstheme="minorHAnsi"/>
              </w:rPr>
            </w:pPr>
            <w:r w:rsidRPr="0024203F">
              <w:rPr>
                <w:rFonts w:eastAsia="Times New Roman" w:cstheme="minorHAnsi"/>
              </w:rPr>
              <w:t>375</w:t>
            </w:r>
          </w:p>
        </w:tc>
      </w:tr>
      <w:tr w:rsidR="0024203F" w:rsidRPr="0024203F" w:rsidTr="004B2817">
        <w:trPr>
          <w:trHeight w:val="350"/>
          <w:jc w:val="center"/>
        </w:trPr>
        <w:tc>
          <w:tcPr>
            <w:tcW w:w="7238" w:type="dxa"/>
            <w:gridSpan w:val="3"/>
            <w:vAlign w:val="center"/>
          </w:tcPr>
          <w:p w:rsidR="00F100CD" w:rsidRPr="0024203F" w:rsidRDefault="00F100CD" w:rsidP="004B2817">
            <w:pPr>
              <w:spacing w:after="0"/>
              <w:jc w:val="right"/>
              <w:rPr>
                <w:rFonts w:eastAsia="Times New Roman" w:cstheme="minorHAnsi"/>
                <w:b/>
              </w:rPr>
            </w:pPr>
            <w:r w:rsidRPr="0024203F">
              <w:rPr>
                <w:rFonts w:eastAsia="Times New Roman" w:cstheme="minorHAnsi"/>
                <w:b/>
              </w:rPr>
              <w:t>TOTAL HOURS</w:t>
            </w:r>
          </w:p>
        </w:tc>
        <w:tc>
          <w:tcPr>
            <w:tcW w:w="2017" w:type="dxa"/>
            <w:vAlign w:val="center"/>
          </w:tcPr>
          <w:p w:rsidR="00F100CD" w:rsidRPr="0024203F" w:rsidRDefault="00D00456" w:rsidP="001635D5">
            <w:pPr>
              <w:spacing w:after="0"/>
              <w:jc w:val="center"/>
              <w:rPr>
                <w:rFonts w:eastAsia="Times New Roman" w:cstheme="minorHAnsi"/>
                <w:b/>
              </w:rPr>
            </w:pPr>
            <w:r>
              <w:rPr>
                <w:rFonts w:eastAsia="Times New Roman" w:cstheme="minorHAnsi"/>
                <w:b/>
              </w:rPr>
              <w:t>775</w:t>
            </w:r>
          </w:p>
        </w:tc>
      </w:tr>
    </w:tbl>
    <w:p w:rsidR="004D77FF" w:rsidRPr="00EC1EC1" w:rsidRDefault="004D77FF" w:rsidP="004B2817">
      <w:pPr>
        <w:spacing w:after="0" w:line="240" w:lineRule="auto"/>
        <w:contextualSpacing/>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Costs to Respondents</w:t>
      </w:r>
    </w:p>
    <w:p w:rsidR="001635D5" w:rsidRPr="00EC1EC1" w:rsidRDefault="001635D5" w:rsidP="001635D5">
      <w:pPr>
        <w:spacing w:after="0" w:line="240" w:lineRule="auto"/>
        <w:ind w:left="360"/>
        <w:contextualSpacing/>
        <w:rPr>
          <w:rFonts w:eastAsia="Times New Roman" w:cstheme="minorHAnsi"/>
          <w:b/>
          <w:sz w:val="10"/>
          <w:szCs w:val="10"/>
        </w:rPr>
      </w:pPr>
    </w:p>
    <w:p w:rsidR="001635D5" w:rsidRPr="00EC1EC1" w:rsidRDefault="004B2817" w:rsidP="001635D5">
      <w:pPr>
        <w:spacing w:after="0" w:line="240" w:lineRule="auto"/>
        <w:ind w:left="360"/>
        <w:rPr>
          <w:rFonts w:eastAsia="Times New Roman" w:cstheme="minorHAnsi"/>
        </w:rPr>
      </w:pPr>
      <w:r w:rsidRPr="00EC1EC1">
        <w:rPr>
          <w:rFonts w:eastAsia="Times New Roman" w:cstheme="minorHAnsi"/>
        </w:rPr>
        <w:t>N/A</w:t>
      </w:r>
    </w:p>
    <w:p w:rsidR="005C11A7" w:rsidRPr="00EC1EC1" w:rsidRDefault="005C11A7"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Costs to Federal Government</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contextualSpacing/>
        <w:rPr>
          <w:rFonts w:eastAsia="Times New Roman" w:cstheme="minorHAnsi"/>
        </w:rPr>
      </w:pPr>
      <w:r w:rsidRPr="00EC1EC1">
        <w:rPr>
          <w:rFonts w:eastAsia="Times New Roman" w:cstheme="minorHAnsi"/>
        </w:rPr>
        <w:t>The anticipated cost to the Federal Government is a one-time cost of approximately $</w:t>
      </w:r>
      <w:r w:rsidR="004B2817" w:rsidRPr="00EC1EC1">
        <w:rPr>
          <w:rFonts w:eastAsia="Times New Roman" w:cstheme="minorHAnsi"/>
        </w:rPr>
        <w:t>45</w:t>
      </w:r>
      <w:r w:rsidRPr="00EC1EC1">
        <w:rPr>
          <w:rFonts w:eastAsia="Times New Roman" w:cstheme="minorHAnsi"/>
        </w:rPr>
        <w:t xml:space="preserve">,000. </w:t>
      </w:r>
    </w:p>
    <w:p w:rsidR="001635D5" w:rsidRPr="00EC1EC1" w:rsidRDefault="001635D5" w:rsidP="001635D5">
      <w:pPr>
        <w:spacing w:after="0" w:line="240" w:lineRule="auto"/>
        <w:rPr>
          <w:rFonts w:eastAsia="Times New Roman" w:cstheme="minorHAnsi"/>
        </w:rPr>
      </w:pPr>
      <w:r w:rsidRPr="00EC1EC1">
        <w:rPr>
          <w:rFonts w:eastAsia="Times New Roman" w:cstheme="minorHAnsi"/>
        </w:rPr>
        <w:t xml:space="preserve"> </w:t>
      </w: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Reason for Change</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4B2817"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Tabulation of Results, Schedule, Analysis Plans</w:t>
      </w:r>
    </w:p>
    <w:p w:rsidR="004B2817" w:rsidRPr="001246FF" w:rsidRDefault="004B2817" w:rsidP="003911C3">
      <w:pPr>
        <w:spacing w:after="0" w:line="240" w:lineRule="auto"/>
        <w:rPr>
          <w:rFonts w:eastAsia="Times New Roman" w:cstheme="minorHAnsi"/>
          <w:sz w:val="10"/>
          <w:szCs w:val="10"/>
        </w:rPr>
      </w:pPr>
    </w:p>
    <w:p w:rsidR="004B2817" w:rsidRPr="001246FF" w:rsidRDefault="004B2817" w:rsidP="004B2817">
      <w:pPr>
        <w:spacing w:after="0" w:line="240" w:lineRule="auto"/>
        <w:ind w:left="360"/>
        <w:rPr>
          <w:rFonts w:eastAsia="Times New Roman" w:cstheme="minorHAnsi"/>
        </w:rPr>
      </w:pPr>
      <w:r w:rsidRPr="001246FF">
        <w:rPr>
          <w:rFonts w:eastAsia="Times New Roman" w:cstheme="minorHAnsi"/>
        </w:rPr>
        <w:t xml:space="preserve">All survey responses will be released in summary form only; the contractor will hold the identities of the participants responding to the survey private to the extent permitted by law. </w:t>
      </w:r>
    </w:p>
    <w:p w:rsidR="004B2817" w:rsidRPr="001246FF" w:rsidRDefault="004B2817" w:rsidP="004B2817">
      <w:pPr>
        <w:spacing w:after="0" w:line="240" w:lineRule="auto"/>
        <w:ind w:left="360"/>
        <w:rPr>
          <w:rFonts w:eastAsia="Times New Roman" w:cstheme="minorHAnsi"/>
          <w:sz w:val="10"/>
          <w:szCs w:val="10"/>
        </w:rPr>
      </w:pPr>
    </w:p>
    <w:p w:rsidR="004B2817" w:rsidRDefault="004B2817" w:rsidP="004B2817">
      <w:pPr>
        <w:spacing w:after="0" w:line="240" w:lineRule="auto"/>
        <w:ind w:left="360"/>
        <w:rPr>
          <w:rFonts w:eastAsia="Times New Roman" w:cstheme="minorHAnsi"/>
        </w:rPr>
      </w:pPr>
      <w:r w:rsidRPr="001246FF">
        <w:rPr>
          <w:rFonts w:eastAsia="Times New Roman" w:cstheme="minorHAnsi"/>
        </w:rPr>
        <w:t xml:space="preserve">Information from this survey will be used to </w:t>
      </w:r>
      <w:r w:rsidR="001246FF" w:rsidRPr="001246FF">
        <w:rPr>
          <w:rFonts w:eastAsia="Times New Roman" w:cstheme="minorHAnsi"/>
        </w:rPr>
        <w:t xml:space="preserve">evaluate volunteer recruitment messaging and materials at a national level. </w:t>
      </w:r>
      <w:r w:rsidRPr="001246FF">
        <w:rPr>
          <w:rFonts w:eastAsia="Times New Roman" w:cstheme="minorHAnsi"/>
        </w:rPr>
        <w:t xml:space="preserve"> </w:t>
      </w:r>
      <w:r w:rsidR="005C5BE3" w:rsidRPr="001246FF">
        <w:rPr>
          <w:rFonts w:eastAsia="Times New Roman" w:cstheme="minorHAnsi"/>
        </w:rPr>
        <w:t>As this survey will</w:t>
      </w:r>
      <w:r w:rsidRPr="001246FF">
        <w:rPr>
          <w:rFonts w:eastAsia="Times New Roman" w:cstheme="minorHAnsi"/>
        </w:rPr>
        <w:t xml:space="preserve"> not yield data that can be genera</w:t>
      </w:r>
      <w:r w:rsidR="005C5BE3" w:rsidRPr="001246FF">
        <w:rPr>
          <w:rFonts w:eastAsia="Times New Roman" w:cstheme="minorHAnsi"/>
        </w:rPr>
        <w:t xml:space="preserve">lized to the overall population, </w:t>
      </w:r>
      <w:r w:rsidRPr="001246FF">
        <w:rPr>
          <w:rFonts w:eastAsia="Times New Roman" w:cstheme="minorHAnsi"/>
        </w:rPr>
        <w:t>the findings will be used for general service improvement, but are not for publication or other public release. Although WIRA does not publish its findings, information will be shared (when appropriate) with other organizations within the IRS, and will include specific discussion of the limitation of the data as discussed above.</w:t>
      </w:r>
    </w:p>
    <w:p w:rsidR="00324FC4" w:rsidRPr="00324FC4" w:rsidRDefault="00324FC4" w:rsidP="004B2817">
      <w:pPr>
        <w:spacing w:after="0" w:line="240" w:lineRule="auto"/>
        <w:ind w:left="360"/>
        <w:rPr>
          <w:rFonts w:eastAsia="Times New Roman" w:cstheme="minorHAnsi"/>
          <w:sz w:val="10"/>
          <w:szCs w:val="10"/>
        </w:rPr>
      </w:pPr>
    </w:p>
    <w:p w:rsidR="00324FC4" w:rsidRPr="00324FC4" w:rsidRDefault="00324FC4" w:rsidP="004B2817">
      <w:pPr>
        <w:spacing w:after="0" w:line="240" w:lineRule="auto"/>
        <w:ind w:left="360"/>
        <w:rPr>
          <w:rFonts w:eastAsia="Times New Roman" w:cstheme="minorHAnsi"/>
        </w:rPr>
      </w:pPr>
      <w:r w:rsidRPr="00324FC4">
        <w:rPr>
          <w:rFonts w:eastAsia="Times New Roman" w:cstheme="minorHAnsi"/>
        </w:rPr>
        <w:lastRenderedPageBreak/>
        <w:t>Data analysis will include basic and advanced statistical techniques to include, descriptive statistics, regression analysis, segmentation, and driver/leverage analysis.  The analysis will be conducted using standard statistical software such as SAS and SPSS.</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Display of OMB Approval Date</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5C5BE3"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Exceptions to Certification for Paperwork Reduction Act Submissions</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These activities comply with the requirements in 5 CFR 1320.9.</w:t>
      </w:r>
    </w:p>
    <w:p w:rsidR="001635D5" w:rsidRPr="00EC1EC1" w:rsidRDefault="001635D5" w:rsidP="001635D5">
      <w:pPr>
        <w:spacing w:after="0" w:line="240" w:lineRule="auto"/>
        <w:ind w:hanging="360"/>
        <w:rPr>
          <w:rFonts w:eastAsia="Times New Roman" w:cstheme="minorHAnsi"/>
          <w:b/>
          <w:sz w:val="20"/>
          <w:szCs w:val="20"/>
        </w:rPr>
      </w:pPr>
    </w:p>
    <w:p w:rsidR="001635D5" w:rsidRPr="00EC1EC1" w:rsidRDefault="001635D5" w:rsidP="001635D5">
      <w:pPr>
        <w:spacing w:after="0" w:line="240" w:lineRule="auto"/>
        <w:rPr>
          <w:rFonts w:eastAsia="Times New Roman" w:cstheme="minorHAnsi"/>
          <w:b/>
        </w:rPr>
      </w:pPr>
      <w:r w:rsidRPr="00EC1EC1">
        <w:rPr>
          <w:rFonts w:eastAsia="Times New Roman" w:cstheme="minorHAnsi"/>
          <w:b/>
        </w:rPr>
        <w:t>19.  Dates collection will begin and end</w:t>
      </w:r>
    </w:p>
    <w:p w:rsidR="001635D5" w:rsidRPr="00EC1EC1" w:rsidRDefault="001635D5" w:rsidP="001635D5">
      <w:pPr>
        <w:spacing w:after="0" w:line="240" w:lineRule="auto"/>
        <w:rPr>
          <w:rFonts w:eastAsia="Times New Roman" w:cstheme="minorHAnsi"/>
          <w:sz w:val="10"/>
          <w:szCs w:val="10"/>
        </w:rPr>
      </w:pPr>
    </w:p>
    <w:p w:rsidR="00A83A13" w:rsidRDefault="001635D5" w:rsidP="00862A76">
      <w:pPr>
        <w:spacing w:after="0" w:line="240" w:lineRule="auto"/>
        <w:ind w:left="360"/>
        <w:rPr>
          <w:rFonts w:eastAsia="Times New Roman" w:cstheme="minorHAnsi"/>
        </w:rPr>
      </w:pPr>
      <w:r w:rsidRPr="001246FF">
        <w:rPr>
          <w:rFonts w:eastAsia="Times New Roman" w:cstheme="minorHAnsi"/>
        </w:rPr>
        <w:t xml:space="preserve"> Data collection will begin on </w:t>
      </w:r>
      <w:r w:rsidR="008F2002" w:rsidRPr="001246FF">
        <w:rPr>
          <w:rFonts w:eastAsia="Times New Roman" w:cstheme="minorHAnsi"/>
        </w:rPr>
        <w:t>August</w:t>
      </w:r>
      <w:r w:rsidRPr="001246FF">
        <w:rPr>
          <w:rFonts w:eastAsia="Times New Roman" w:cstheme="minorHAnsi"/>
        </w:rPr>
        <w:t xml:space="preserve"> 1</w:t>
      </w:r>
      <w:r w:rsidR="008F2002" w:rsidRPr="001246FF">
        <w:rPr>
          <w:rFonts w:eastAsia="Times New Roman" w:cstheme="minorHAnsi"/>
        </w:rPr>
        <w:t>7, 2015</w:t>
      </w:r>
      <w:r w:rsidRPr="001246FF">
        <w:rPr>
          <w:rFonts w:eastAsia="Times New Roman" w:cstheme="minorHAnsi"/>
        </w:rPr>
        <w:t xml:space="preserve"> and end on </w:t>
      </w:r>
      <w:r w:rsidR="008F2002" w:rsidRPr="001246FF">
        <w:rPr>
          <w:rFonts w:eastAsia="Times New Roman" w:cstheme="minorHAnsi"/>
        </w:rPr>
        <w:t>September 30</w:t>
      </w:r>
      <w:r w:rsidR="00235B90" w:rsidRPr="001246FF">
        <w:rPr>
          <w:rFonts w:eastAsia="Times New Roman" w:cstheme="minorHAnsi"/>
        </w:rPr>
        <w:t>, 2015</w:t>
      </w:r>
      <w:r w:rsidRPr="001246FF">
        <w:rPr>
          <w:rFonts w:eastAsia="Times New Roman" w:cstheme="minorHAnsi"/>
        </w:rPr>
        <w:t>.</w:t>
      </w:r>
    </w:p>
    <w:p w:rsidR="00862A76" w:rsidRPr="00862A76" w:rsidRDefault="00862A76" w:rsidP="00862A76">
      <w:pPr>
        <w:spacing w:after="0" w:line="240" w:lineRule="auto"/>
        <w:ind w:left="360"/>
        <w:rPr>
          <w:rFonts w:eastAsia="Times New Roman" w:cstheme="minorHAnsi"/>
        </w:rPr>
      </w:pPr>
    </w:p>
    <w:p w:rsidR="001635D5" w:rsidRPr="00EC1EC1" w:rsidRDefault="00A83A13" w:rsidP="001635D5">
      <w:pPr>
        <w:spacing w:after="0" w:line="240" w:lineRule="auto"/>
        <w:ind w:hanging="360"/>
        <w:rPr>
          <w:rFonts w:eastAsia="Times New Roman" w:cstheme="minorHAnsi"/>
          <w:b/>
        </w:rPr>
      </w:pPr>
      <w:r>
        <w:rPr>
          <w:rFonts w:eastAsia="Times New Roman" w:cstheme="minorHAnsi"/>
          <w:b/>
        </w:rPr>
        <w:t xml:space="preserve">B.  </w:t>
      </w:r>
      <w:r w:rsidR="001635D5" w:rsidRPr="00EC1EC1">
        <w:rPr>
          <w:rFonts w:eastAsia="Times New Roman" w:cstheme="minorHAnsi"/>
          <w:b/>
        </w:rPr>
        <w:t>STATISTICAL METHODS</w:t>
      </w:r>
    </w:p>
    <w:p w:rsidR="001635D5" w:rsidRPr="00AA5EB6" w:rsidRDefault="001635D5" w:rsidP="001635D5">
      <w:pPr>
        <w:spacing w:after="0" w:line="240" w:lineRule="auto"/>
        <w:rPr>
          <w:rFonts w:eastAsia="Times New Roman" w:cstheme="minorHAnsi"/>
          <w:b/>
          <w:sz w:val="16"/>
          <w:szCs w:val="16"/>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Universe and Respondent Selection</w:t>
      </w:r>
    </w:p>
    <w:p w:rsidR="001635D5" w:rsidRPr="00EC1EC1" w:rsidRDefault="001635D5" w:rsidP="001635D5">
      <w:pPr>
        <w:spacing w:after="0" w:line="240" w:lineRule="auto"/>
        <w:ind w:left="360"/>
        <w:contextualSpacing/>
        <w:rPr>
          <w:rFonts w:eastAsia="Times New Roman" w:cstheme="minorHAnsi"/>
          <w:b/>
          <w:sz w:val="10"/>
          <w:szCs w:val="10"/>
        </w:rPr>
      </w:pPr>
    </w:p>
    <w:p w:rsidR="00235B90" w:rsidRPr="00862A76" w:rsidRDefault="00862A76" w:rsidP="00235B90">
      <w:pPr>
        <w:spacing w:after="0" w:line="240" w:lineRule="auto"/>
        <w:ind w:left="360"/>
        <w:contextualSpacing/>
        <w:rPr>
          <w:rFonts w:eastAsia="Times New Roman" w:cstheme="minorHAnsi"/>
        </w:rPr>
      </w:pPr>
      <w:r w:rsidRPr="00862A76">
        <w:rPr>
          <w:rFonts w:eastAsia="Times New Roman" w:cstheme="minorHAnsi"/>
        </w:rPr>
        <w:t xml:space="preserve">The electronic survey will be administered to current and prospective VITA volunteers </w:t>
      </w:r>
      <w:r w:rsidR="00235B90" w:rsidRPr="00862A76">
        <w:rPr>
          <w:rFonts w:eastAsia="Times New Roman" w:cstheme="minorHAnsi"/>
        </w:rPr>
        <w:t xml:space="preserve">through the contractor’s website </w:t>
      </w:r>
      <w:r w:rsidRPr="00862A76">
        <w:rPr>
          <w:rFonts w:eastAsia="Times New Roman" w:cstheme="minorHAnsi"/>
        </w:rPr>
        <w:t xml:space="preserve">It </w:t>
      </w:r>
      <w:r w:rsidR="00235B90" w:rsidRPr="00862A76">
        <w:rPr>
          <w:rFonts w:eastAsia="Times New Roman" w:cstheme="minorHAnsi"/>
        </w:rPr>
        <w:t xml:space="preserve">will allow the user the ability to start and stop (e.g., allowing them to return at a later time to complete the survey) and prevent the user from submitting more than one survey. </w:t>
      </w:r>
    </w:p>
    <w:p w:rsidR="001635D5" w:rsidRPr="00EC1EC1" w:rsidRDefault="001635D5" w:rsidP="001635D5">
      <w:pPr>
        <w:spacing w:after="0" w:line="240" w:lineRule="auto"/>
        <w:ind w:left="360"/>
        <w:contextualSpacing/>
        <w:rPr>
          <w:rFonts w:eastAsia="Times New Roman" w:cstheme="minorHAnsi"/>
          <w:b/>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Procedures for Collecting Information</w:t>
      </w:r>
    </w:p>
    <w:p w:rsidR="001635D5" w:rsidRPr="00EC1EC1" w:rsidRDefault="001635D5" w:rsidP="001635D5">
      <w:pPr>
        <w:spacing w:after="0" w:line="240" w:lineRule="auto"/>
        <w:ind w:left="360"/>
        <w:contextualSpacing/>
        <w:rPr>
          <w:rFonts w:eastAsia="Times New Roman" w:cstheme="minorHAnsi"/>
          <w:b/>
          <w:sz w:val="10"/>
          <w:szCs w:val="10"/>
        </w:rPr>
      </w:pPr>
    </w:p>
    <w:p w:rsidR="00AF01B1" w:rsidRDefault="00235B90" w:rsidP="00235B90">
      <w:pPr>
        <w:spacing w:after="0" w:line="240" w:lineRule="auto"/>
        <w:ind w:left="360"/>
        <w:contextualSpacing/>
        <w:rPr>
          <w:rFonts w:eastAsia="Times New Roman" w:cstheme="minorHAnsi"/>
        </w:rPr>
      </w:pPr>
      <w:r w:rsidRPr="00324FC4">
        <w:rPr>
          <w:rFonts w:eastAsia="Times New Roman" w:cstheme="minorHAnsi"/>
        </w:rPr>
        <w:t>A contractor in conjunction with WIRA will be conducting the research.  The contractor will be responsib</w:t>
      </w:r>
      <w:r w:rsidR="00324FC4" w:rsidRPr="00324FC4">
        <w:rPr>
          <w:rFonts w:eastAsia="Times New Roman" w:cstheme="minorHAnsi"/>
        </w:rPr>
        <w:t xml:space="preserve">le for the data collection task, including but not limited to issuing study correspondence and hosting the online survey. </w:t>
      </w:r>
    </w:p>
    <w:p w:rsidR="004630DB" w:rsidRPr="004630DB" w:rsidRDefault="004630DB" w:rsidP="00235B90">
      <w:pPr>
        <w:spacing w:after="0" w:line="240" w:lineRule="auto"/>
        <w:ind w:left="360"/>
        <w:contextualSpacing/>
        <w:rPr>
          <w:rFonts w:eastAsia="Times New Roman" w:cstheme="minorHAnsi"/>
          <w:sz w:val="10"/>
          <w:szCs w:val="10"/>
        </w:rPr>
      </w:pPr>
    </w:p>
    <w:p w:rsidR="00235B90" w:rsidRPr="00A52F6C" w:rsidRDefault="004630DB" w:rsidP="004630DB">
      <w:pPr>
        <w:spacing w:after="0" w:line="240" w:lineRule="auto"/>
        <w:ind w:left="360"/>
        <w:contextualSpacing/>
        <w:rPr>
          <w:rFonts w:eastAsia="Times New Roman" w:cstheme="minorHAnsi"/>
          <w:b/>
          <w:color w:val="FF0000"/>
        </w:rPr>
      </w:pPr>
      <w:r>
        <w:rPr>
          <w:rFonts w:eastAsia="Times New Roman" w:cstheme="minorHAnsi"/>
        </w:rPr>
        <w:t xml:space="preserve">The survey will be administered using a 4-wave electronic survey. Participants will receive a survey invitation via email </w:t>
      </w:r>
      <w:r w:rsidR="006C0A48">
        <w:rPr>
          <w:rFonts w:eastAsia="Times New Roman" w:cstheme="minorHAnsi"/>
        </w:rPr>
        <w:t xml:space="preserve">(from the </w:t>
      </w:r>
      <w:r w:rsidR="006C0A48" w:rsidRPr="00963837">
        <w:rPr>
          <w:rFonts w:eastAsia="Times New Roman" w:cstheme="minorHAnsi"/>
          <w:i/>
        </w:rPr>
        <w:t>survey@survey.pcg.com account)</w:t>
      </w:r>
      <w:r w:rsidR="006C0A48">
        <w:rPr>
          <w:rFonts w:eastAsia="Times New Roman" w:cstheme="minorHAnsi"/>
        </w:rPr>
        <w:t xml:space="preserve"> </w:t>
      </w:r>
      <w:r>
        <w:rPr>
          <w:rFonts w:eastAsia="Times New Roman" w:cstheme="minorHAnsi"/>
        </w:rPr>
        <w:t xml:space="preserve">which will introduce the study and include a link to the survey. Reminder emails will be issued at approximately 6, 15, and 20 days after the initial invitation, with the final email including the deadline for completing the survey. </w:t>
      </w:r>
    </w:p>
    <w:p w:rsidR="001635D5" w:rsidRPr="00EC1EC1" w:rsidRDefault="001635D5" w:rsidP="001635D5">
      <w:pPr>
        <w:spacing w:after="0" w:line="240" w:lineRule="auto"/>
        <w:ind w:left="360"/>
        <w:contextualSpacing/>
        <w:rPr>
          <w:rFonts w:eastAsia="Times New Roman" w:cstheme="minorHAnsi"/>
          <w:b/>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Methods to Maximize Response</w:t>
      </w:r>
    </w:p>
    <w:p w:rsidR="001635D5" w:rsidRPr="00EC1EC1" w:rsidRDefault="001635D5" w:rsidP="001635D5">
      <w:pPr>
        <w:spacing w:after="0" w:line="240" w:lineRule="auto"/>
        <w:ind w:left="360"/>
        <w:contextualSpacing/>
        <w:rPr>
          <w:rFonts w:eastAsia="Times New Roman" w:cstheme="minorHAnsi"/>
          <w:sz w:val="10"/>
          <w:szCs w:val="10"/>
        </w:rPr>
      </w:pPr>
    </w:p>
    <w:p w:rsidR="00235B90" w:rsidRPr="00324FC4" w:rsidRDefault="00324FC4" w:rsidP="00235B90">
      <w:pPr>
        <w:spacing w:after="0" w:line="240" w:lineRule="auto"/>
        <w:ind w:left="360"/>
        <w:contextualSpacing/>
        <w:rPr>
          <w:rFonts w:eastAsia="Times New Roman" w:cstheme="minorHAnsi"/>
        </w:rPr>
      </w:pPr>
      <w:r w:rsidRPr="00324FC4">
        <w:rPr>
          <w:rFonts w:eastAsia="Times New Roman" w:cstheme="minorHAnsi"/>
        </w:rPr>
        <w:t xml:space="preserve">Survey administration will include an invitation email and up to three reminder emails (as needed) in an effort to maximize response rate.  The contractor will provide a Help Desk for participants with questions or issues with the survey. Finally, questionnaire length is minimized to reduce respondent burden and respondents are assured anonymity of their responses. </w:t>
      </w:r>
    </w:p>
    <w:p w:rsidR="001635D5" w:rsidRPr="003D1F20" w:rsidRDefault="001635D5" w:rsidP="00235B90">
      <w:pPr>
        <w:spacing w:after="0" w:line="240" w:lineRule="auto"/>
        <w:contextualSpacing/>
        <w:rPr>
          <w:rFonts w:eastAsia="Times New Roman" w:cstheme="minorHAnsi"/>
          <w:b/>
          <w:color w:val="FF0000"/>
        </w:rPr>
      </w:pPr>
    </w:p>
    <w:p w:rsidR="001635D5" w:rsidRPr="00803FCB" w:rsidRDefault="001635D5" w:rsidP="001635D5">
      <w:pPr>
        <w:numPr>
          <w:ilvl w:val="0"/>
          <w:numId w:val="2"/>
        </w:numPr>
        <w:spacing w:after="0" w:line="240" w:lineRule="auto"/>
        <w:contextualSpacing/>
        <w:rPr>
          <w:rFonts w:eastAsia="Times New Roman" w:cstheme="minorHAnsi"/>
          <w:b/>
        </w:rPr>
      </w:pPr>
      <w:r w:rsidRPr="00803FCB">
        <w:rPr>
          <w:rFonts w:eastAsia="Times New Roman" w:cstheme="minorHAnsi"/>
          <w:b/>
        </w:rPr>
        <w:t>Testing of Procedures</w:t>
      </w:r>
    </w:p>
    <w:p w:rsidR="001635D5" w:rsidRPr="00803FCB" w:rsidRDefault="001635D5" w:rsidP="001635D5">
      <w:pPr>
        <w:spacing w:after="0" w:line="240" w:lineRule="auto"/>
        <w:ind w:left="360"/>
        <w:contextualSpacing/>
        <w:rPr>
          <w:rFonts w:eastAsia="Times New Roman" w:cstheme="minorHAnsi"/>
          <w:b/>
          <w:sz w:val="10"/>
          <w:szCs w:val="10"/>
        </w:rPr>
      </w:pPr>
      <w:r w:rsidRPr="00803FCB">
        <w:rPr>
          <w:rFonts w:eastAsia="Times New Roman" w:cstheme="minorHAnsi"/>
          <w:b/>
          <w:sz w:val="10"/>
          <w:szCs w:val="10"/>
        </w:rPr>
        <w:t xml:space="preserve"> </w:t>
      </w:r>
    </w:p>
    <w:p w:rsidR="00235B90" w:rsidRPr="00803FCB" w:rsidRDefault="00A60700" w:rsidP="00235B90">
      <w:pPr>
        <w:spacing w:after="0" w:line="240" w:lineRule="auto"/>
        <w:ind w:left="360"/>
        <w:contextualSpacing/>
      </w:pPr>
      <w:r w:rsidRPr="00803FCB">
        <w:t xml:space="preserve">Pre-testing of the </w:t>
      </w:r>
      <w:r w:rsidR="006C0A48">
        <w:t xml:space="preserve">online </w:t>
      </w:r>
      <w:r w:rsidRPr="00803FCB">
        <w:t xml:space="preserve">questionnaire will be conducted </w:t>
      </w:r>
      <w:r w:rsidR="00980233" w:rsidRPr="00803FCB">
        <w:t xml:space="preserve">by the contractor in conjunction with </w:t>
      </w:r>
      <w:r w:rsidRPr="00803FCB">
        <w:t>internal</w:t>
      </w:r>
      <w:r w:rsidR="006C0A48">
        <w:t xml:space="preserve"> </w:t>
      </w:r>
      <w:r w:rsidRPr="00803FCB">
        <w:t xml:space="preserve">IRS </w:t>
      </w:r>
      <w:r w:rsidR="006C0A48">
        <w:t>(WIRA and SPEC)</w:t>
      </w:r>
      <w:r w:rsidR="006C0A48" w:rsidRPr="00803FCB">
        <w:t xml:space="preserve"> </w:t>
      </w:r>
      <w:r w:rsidRPr="00803FCB">
        <w:t xml:space="preserve">staff. </w:t>
      </w:r>
    </w:p>
    <w:p w:rsidR="001635D5" w:rsidRPr="003D1F20" w:rsidRDefault="001635D5" w:rsidP="001635D5">
      <w:pPr>
        <w:spacing w:after="0" w:line="240" w:lineRule="auto"/>
        <w:ind w:left="360"/>
        <w:contextualSpacing/>
        <w:rPr>
          <w:rFonts w:eastAsia="Times New Roman" w:cstheme="minorHAnsi"/>
          <w:b/>
          <w:color w:val="FF0000"/>
        </w:rPr>
      </w:pPr>
    </w:p>
    <w:p w:rsidR="001635D5" w:rsidRPr="00803FCB" w:rsidRDefault="001635D5" w:rsidP="001635D5">
      <w:pPr>
        <w:numPr>
          <w:ilvl w:val="0"/>
          <w:numId w:val="2"/>
        </w:numPr>
        <w:spacing w:after="0" w:line="240" w:lineRule="auto"/>
        <w:contextualSpacing/>
        <w:rPr>
          <w:rFonts w:eastAsia="Times New Roman" w:cstheme="minorHAnsi"/>
          <w:b/>
        </w:rPr>
      </w:pPr>
      <w:r w:rsidRPr="00803FCB">
        <w:rPr>
          <w:rFonts w:eastAsia="Times New Roman" w:cstheme="minorHAnsi"/>
          <w:b/>
        </w:rPr>
        <w:t>Contacts for Statistical Aspects and Data Collection</w:t>
      </w:r>
    </w:p>
    <w:p w:rsidR="001635D5" w:rsidRPr="00803FCB" w:rsidRDefault="001635D5" w:rsidP="001635D5">
      <w:pPr>
        <w:spacing w:after="0" w:line="240" w:lineRule="auto"/>
        <w:ind w:left="360"/>
        <w:contextualSpacing/>
        <w:rPr>
          <w:rFonts w:eastAsia="Times New Roman" w:cstheme="minorHAnsi"/>
          <w:b/>
          <w:sz w:val="10"/>
          <w:szCs w:val="10"/>
        </w:rPr>
      </w:pPr>
    </w:p>
    <w:p w:rsidR="00235B90" w:rsidRPr="00803FCB" w:rsidRDefault="00803FCB" w:rsidP="00235B90">
      <w:pPr>
        <w:spacing w:after="0" w:line="240" w:lineRule="auto"/>
        <w:ind w:left="360"/>
        <w:contextualSpacing/>
        <w:rPr>
          <w:rFonts w:eastAsia="Times New Roman" w:cstheme="minorHAnsi"/>
        </w:rPr>
      </w:pPr>
      <w:r w:rsidRPr="00803FCB">
        <w:rPr>
          <w:rFonts w:eastAsia="Times New Roman" w:cstheme="minorHAnsi"/>
        </w:rPr>
        <w:t xml:space="preserve">For questions regarding the study and statistical methodology, contact: </w:t>
      </w:r>
    </w:p>
    <w:p w:rsidR="00B81254" w:rsidRPr="00803FCB" w:rsidRDefault="00FA02C0" w:rsidP="00235B90">
      <w:pPr>
        <w:spacing w:after="0" w:line="240" w:lineRule="auto"/>
        <w:ind w:left="360"/>
        <w:contextualSpacing/>
        <w:rPr>
          <w:rFonts w:eastAsia="Times New Roman" w:cstheme="minorHAnsi"/>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tblGrid>
      <w:tr w:rsidR="00803FCB" w:rsidRPr="00803FCB" w:rsidTr="00803FCB">
        <w:tc>
          <w:tcPr>
            <w:tcW w:w="4410" w:type="dxa"/>
          </w:tcPr>
          <w:p w:rsidR="00862A76" w:rsidRPr="00803FCB" w:rsidRDefault="00862A76" w:rsidP="00235B90">
            <w:pPr>
              <w:contextualSpacing/>
              <w:rPr>
                <w:rFonts w:eastAsia="Times New Roman" w:cstheme="minorHAnsi"/>
                <w:b/>
              </w:rPr>
            </w:pPr>
            <w:r w:rsidRPr="00803FCB">
              <w:rPr>
                <w:rFonts w:eastAsia="Times New Roman" w:cstheme="minorHAnsi"/>
                <w:b/>
              </w:rPr>
              <w:t>Patti Davis-Smith</w:t>
            </w:r>
          </w:p>
          <w:p w:rsidR="00862A76" w:rsidRPr="00803FCB" w:rsidRDefault="00862A76" w:rsidP="00235B90">
            <w:pPr>
              <w:contextualSpacing/>
              <w:rPr>
                <w:rFonts w:eastAsia="Times New Roman" w:cstheme="minorHAnsi"/>
              </w:rPr>
            </w:pPr>
            <w:r w:rsidRPr="00803FCB">
              <w:rPr>
                <w:rFonts w:eastAsia="Times New Roman" w:cstheme="minorHAnsi"/>
              </w:rPr>
              <w:t>401 W. Peachtree Street, NW</w:t>
            </w:r>
          </w:p>
          <w:p w:rsidR="00862A76" w:rsidRPr="00803FCB" w:rsidRDefault="00862A76" w:rsidP="00235B90">
            <w:pPr>
              <w:contextualSpacing/>
              <w:rPr>
                <w:rFonts w:eastAsia="Times New Roman" w:cstheme="minorHAnsi"/>
              </w:rPr>
            </w:pPr>
            <w:r w:rsidRPr="00803FCB">
              <w:rPr>
                <w:rFonts w:eastAsia="Times New Roman" w:cstheme="minorHAnsi"/>
              </w:rPr>
              <w:t>Atlanta, GA 30308</w:t>
            </w:r>
          </w:p>
          <w:p w:rsidR="00862A76" w:rsidRPr="00803FCB" w:rsidRDefault="00862A76" w:rsidP="00235B90">
            <w:pPr>
              <w:contextualSpacing/>
              <w:rPr>
                <w:rFonts w:eastAsia="Times New Roman" w:cstheme="minorHAnsi"/>
              </w:rPr>
            </w:pPr>
            <w:r w:rsidRPr="00803FCB">
              <w:rPr>
                <w:rFonts w:eastAsia="Times New Roman" w:cstheme="minorHAnsi"/>
              </w:rPr>
              <w:t>404-338-8714 | patti.j.davis@irs.gov</w:t>
            </w:r>
          </w:p>
        </w:tc>
        <w:tc>
          <w:tcPr>
            <w:tcW w:w="4410" w:type="dxa"/>
          </w:tcPr>
          <w:p w:rsidR="00862A76" w:rsidRPr="00803FCB" w:rsidRDefault="006C0A48" w:rsidP="00235B90">
            <w:pPr>
              <w:contextualSpacing/>
              <w:rPr>
                <w:rFonts w:eastAsia="Times New Roman" w:cstheme="minorHAnsi"/>
                <w:b/>
              </w:rPr>
            </w:pPr>
            <w:r>
              <w:rPr>
                <w:rFonts w:eastAsia="Times New Roman" w:cstheme="minorHAnsi"/>
                <w:b/>
              </w:rPr>
              <w:t>Chiquita Russaw</w:t>
            </w:r>
            <w:r w:rsidR="00606D50">
              <w:rPr>
                <w:rFonts w:eastAsia="Times New Roman" w:cstheme="minorHAnsi"/>
                <w:b/>
              </w:rPr>
              <w:t>, COR</w:t>
            </w:r>
          </w:p>
          <w:p w:rsidR="00862A76" w:rsidRPr="00803FCB" w:rsidRDefault="00862A76" w:rsidP="00862A76">
            <w:pPr>
              <w:contextualSpacing/>
              <w:rPr>
                <w:rFonts w:eastAsia="Times New Roman" w:cstheme="minorHAnsi"/>
              </w:rPr>
            </w:pPr>
            <w:r w:rsidRPr="00803FCB">
              <w:rPr>
                <w:rFonts w:eastAsia="Times New Roman" w:cstheme="minorHAnsi"/>
              </w:rPr>
              <w:t>401 W. Peachtree Street, NW</w:t>
            </w:r>
          </w:p>
          <w:p w:rsidR="00862A76" w:rsidRPr="00803FCB" w:rsidRDefault="00862A76" w:rsidP="00862A76">
            <w:pPr>
              <w:contextualSpacing/>
              <w:rPr>
                <w:rFonts w:eastAsia="Times New Roman" w:cstheme="minorHAnsi"/>
              </w:rPr>
            </w:pPr>
            <w:r w:rsidRPr="00803FCB">
              <w:rPr>
                <w:rFonts w:eastAsia="Times New Roman" w:cstheme="minorHAnsi"/>
              </w:rPr>
              <w:t>Atlanta, GA 30308</w:t>
            </w:r>
          </w:p>
          <w:p w:rsidR="00862A76" w:rsidRPr="00803FCB" w:rsidRDefault="00862A76" w:rsidP="00AA5EB6">
            <w:pPr>
              <w:contextualSpacing/>
              <w:rPr>
                <w:rFonts w:eastAsia="Times New Roman" w:cstheme="minorHAnsi"/>
              </w:rPr>
            </w:pPr>
            <w:r w:rsidRPr="00803FCB">
              <w:rPr>
                <w:rFonts w:eastAsia="Times New Roman" w:cstheme="minorHAnsi"/>
              </w:rPr>
              <w:t>404-338-8</w:t>
            </w:r>
            <w:r w:rsidR="00AA5EB6">
              <w:rPr>
                <w:rFonts w:eastAsia="Times New Roman" w:cstheme="minorHAnsi"/>
              </w:rPr>
              <w:t>628</w:t>
            </w:r>
            <w:r w:rsidRPr="00803FCB">
              <w:rPr>
                <w:rFonts w:eastAsia="Times New Roman" w:cstheme="minorHAnsi"/>
              </w:rPr>
              <w:t xml:space="preserve"> | </w:t>
            </w:r>
            <w:r w:rsidR="006C0A48">
              <w:rPr>
                <w:rFonts w:eastAsia="Times New Roman" w:cstheme="minorHAnsi"/>
              </w:rPr>
              <w:t>chiquita.n.russaw</w:t>
            </w:r>
            <w:r w:rsidRPr="00803FCB">
              <w:rPr>
                <w:rFonts w:eastAsia="Times New Roman" w:cstheme="minorHAnsi"/>
              </w:rPr>
              <w:t>@irs.gov</w:t>
            </w:r>
          </w:p>
        </w:tc>
      </w:tr>
    </w:tbl>
    <w:p w:rsidR="00862A76" w:rsidRPr="003D1F20" w:rsidRDefault="00862A76" w:rsidP="00324FC4">
      <w:pPr>
        <w:spacing w:after="0" w:line="240" w:lineRule="auto"/>
        <w:contextualSpacing/>
        <w:rPr>
          <w:rFonts w:eastAsia="Times New Roman" w:cstheme="minorHAnsi"/>
          <w:color w:val="FF0000"/>
        </w:rPr>
      </w:pPr>
    </w:p>
    <w:sectPr w:rsidR="00862A76" w:rsidRPr="003D1F20" w:rsidSect="004D77FF">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94" w:rsidRDefault="00234994" w:rsidP="001635D5">
      <w:pPr>
        <w:spacing w:after="0" w:line="240" w:lineRule="auto"/>
      </w:pPr>
      <w:r>
        <w:separator/>
      </w:r>
    </w:p>
  </w:endnote>
  <w:endnote w:type="continuationSeparator" w:id="0">
    <w:p w:rsidR="00234994" w:rsidRDefault="00234994"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525474257"/>
      <w:docPartObj>
        <w:docPartGallery w:val="Page Numbers (Bottom of Page)"/>
        <w:docPartUnique/>
      </w:docPartObj>
    </w:sdtPr>
    <w:sdtEndPr>
      <w:rPr>
        <w:noProof/>
      </w:rPr>
    </w:sdtEndPr>
    <w:sdtContent>
      <w:p w:rsidR="001635D5" w:rsidRPr="004D77FF" w:rsidRDefault="001635D5">
        <w:pPr>
          <w:pStyle w:val="Footer"/>
          <w:jc w:val="right"/>
          <w:rPr>
            <w:rFonts w:cstheme="minorHAnsi"/>
          </w:rPr>
        </w:pPr>
        <w:r w:rsidRPr="004D77FF">
          <w:rPr>
            <w:rFonts w:cstheme="minorHAnsi"/>
          </w:rPr>
          <w:fldChar w:fldCharType="begin"/>
        </w:r>
        <w:r w:rsidRPr="004D77FF">
          <w:rPr>
            <w:rFonts w:cstheme="minorHAnsi"/>
          </w:rPr>
          <w:instrText xml:space="preserve"> PAGE   \* MERGEFORMAT </w:instrText>
        </w:r>
        <w:r w:rsidRPr="004D77FF">
          <w:rPr>
            <w:rFonts w:cstheme="minorHAnsi"/>
          </w:rPr>
          <w:fldChar w:fldCharType="separate"/>
        </w:r>
        <w:r w:rsidR="00FA02C0">
          <w:rPr>
            <w:rFonts w:cstheme="minorHAnsi"/>
            <w:noProof/>
          </w:rPr>
          <w:t>4</w:t>
        </w:r>
        <w:r w:rsidRPr="004D77FF">
          <w:rPr>
            <w:rFonts w:cstheme="minorHAnsi"/>
            <w:noProof/>
          </w:rPr>
          <w:fldChar w:fldCharType="end"/>
        </w:r>
      </w:p>
    </w:sdtContent>
  </w:sdt>
  <w:p w:rsidR="001635D5" w:rsidRDefault="00803FCB" w:rsidP="00803FCB">
    <w:pPr>
      <w:pStyle w:val="Footer"/>
      <w:tabs>
        <w:tab w:val="clear" w:pos="4680"/>
        <w:tab w:val="clear" w:pos="9360"/>
        <w:tab w:val="left" w:pos="40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94" w:rsidRDefault="00234994" w:rsidP="001635D5">
      <w:pPr>
        <w:spacing w:after="0" w:line="240" w:lineRule="auto"/>
      </w:pPr>
      <w:r>
        <w:separator/>
      </w:r>
    </w:p>
  </w:footnote>
  <w:footnote w:type="continuationSeparator" w:id="0">
    <w:p w:rsidR="00234994" w:rsidRDefault="00234994" w:rsidP="00163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37" w:rsidRDefault="00963837">
    <w:pPr>
      <w:pStyle w:val="Header"/>
    </w:pPr>
    <w:r>
      <w:t xml:space="preserve">                                                                                                                                                                 </w:t>
    </w:r>
    <w:r>
      <w:rPr>
        <w:rFonts w:eastAsia="Times New Roman" w:cstheme="minorHAnsi"/>
      </w:rPr>
      <w:t xml:space="preserve">          </w:t>
    </w:r>
    <w:r w:rsidRPr="00963837">
      <w:rPr>
        <w:rFonts w:eastAsia="Times New Roman" w:cstheme="minorHAnsi"/>
        <w:sz w:val="18"/>
      </w:rPr>
      <w:t>OMB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3"/>
  </w:num>
  <w:num w:numId="3">
    <w:abstractNumId w:val="5"/>
  </w:num>
  <w:num w:numId="4">
    <w:abstractNumId w:val="9"/>
  </w:num>
  <w:num w:numId="5">
    <w:abstractNumId w:val="6"/>
  </w:num>
  <w:num w:numId="6">
    <w:abstractNumId w:val="1"/>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97AB0"/>
    <w:rsid w:val="00105973"/>
    <w:rsid w:val="001246FF"/>
    <w:rsid w:val="0015390D"/>
    <w:rsid w:val="001635D5"/>
    <w:rsid w:val="00234994"/>
    <w:rsid w:val="00235B90"/>
    <w:rsid w:val="0024203F"/>
    <w:rsid w:val="00272D44"/>
    <w:rsid w:val="00296217"/>
    <w:rsid w:val="00324FC4"/>
    <w:rsid w:val="0032724F"/>
    <w:rsid w:val="003911C3"/>
    <w:rsid w:val="003B5F6C"/>
    <w:rsid w:val="003D1F20"/>
    <w:rsid w:val="003E3559"/>
    <w:rsid w:val="003F1260"/>
    <w:rsid w:val="0046104C"/>
    <w:rsid w:val="004630DB"/>
    <w:rsid w:val="004B2817"/>
    <w:rsid w:val="004D4EA7"/>
    <w:rsid w:val="004D77FF"/>
    <w:rsid w:val="005030E3"/>
    <w:rsid w:val="00507B45"/>
    <w:rsid w:val="005C11A7"/>
    <w:rsid w:val="005C5BE3"/>
    <w:rsid w:val="00606D50"/>
    <w:rsid w:val="00647879"/>
    <w:rsid w:val="00656073"/>
    <w:rsid w:val="00680BFB"/>
    <w:rsid w:val="006C0A48"/>
    <w:rsid w:val="00717B93"/>
    <w:rsid w:val="00736AD0"/>
    <w:rsid w:val="00780900"/>
    <w:rsid w:val="007C291F"/>
    <w:rsid w:val="007D5D6C"/>
    <w:rsid w:val="007E18CD"/>
    <w:rsid w:val="00803FCB"/>
    <w:rsid w:val="00804AC8"/>
    <w:rsid w:val="00850842"/>
    <w:rsid w:val="00862A76"/>
    <w:rsid w:val="008F2002"/>
    <w:rsid w:val="00936123"/>
    <w:rsid w:val="00963837"/>
    <w:rsid w:val="00980233"/>
    <w:rsid w:val="009F698F"/>
    <w:rsid w:val="00A34043"/>
    <w:rsid w:val="00A52F6C"/>
    <w:rsid w:val="00A60700"/>
    <w:rsid w:val="00A7476E"/>
    <w:rsid w:val="00A83A13"/>
    <w:rsid w:val="00AA5EB6"/>
    <w:rsid w:val="00AF01B1"/>
    <w:rsid w:val="00AF1573"/>
    <w:rsid w:val="00B11E52"/>
    <w:rsid w:val="00B13F78"/>
    <w:rsid w:val="00B50B3B"/>
    <w:rsid w:val="00B656B0"/>
    <w:rsid w:val="00B7609D"/>
    <w:rsid w:val="00B94D32"/>
    <w:rsid w:val="00BF4640"/>
    <w:rsid w:val="00CB037E"/>
    <w:rsid w:val="00CC5220"/>
    <w:rsid w:val="00D00456"/>
    <w:rsid w:val="00D11EA6"/>
    <w:rsid w:val="00D43A7E"/>
    <w:rsid w:val="00D724A0"/>
    <w:rsid w:val="00E25478"/>
    <w:rsid w:val="00E96C32"/>
    <w:rsid w:val="00EA0B36"/>
    <w:rsid w:val="00EC1EC1"/>
    <w:rsid w:val="00ED7870"/>
    <w:rsid w:val="00F100CD"/>
    <w:rsid w:val="00FA02C0"/>
    <w:rsid w:val="00FF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NoSpacing">
    <w:name w:val="No Spacing"/>
    <w:uiPriority w:val="1"/>
    <w:qFormat/>
    <w:rsid w:val="007C291F"/>
    <w:pPr>
      <w:spacing w:after="0" w:line="240" w:lineRule="auto"/>
    </w:pPr>
  </w:style>
  <w:style w:type="paragraph" w:styleId="BalloonText">
    <w:name w:val="Balloon Text"/>
    <w:basedOn w:val="Normal"/>
    <w:link w:val="BalloonTextChar"/>
    <w:uiPriority w:val="99"/>
    <w:semiHidden/>
    <w:unhideWhenUsed/>
    <w:rsid w:val="0039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C3"/>
    <w:rPr>
      <w:rFonts w:ascii="Tahoma" w:hAnsi="Tahoma" w:cs="Tahoma"/>
      <w:sz w:val="16"/>
      <w:szCs w:val="16"/>
    </w:rPr>
  </w:style>
  <w:style w:type="table" w:styleId="TableGrid">
    <w:name w:val="Table Grid"/>
    <w:basedOn w:val="TableNormal"/>
    <w:uiPriority w:val="59"/>
    <w:rsid w:val="0086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NoSpacing">
    <w:name w:val="No Spacing"/>
    <w:uiPriority w:val="1"/>
    <w:qFormat/>
    <w:rsid w:val="007C291F"/>
    <w:pPr>
      <w:spacing w:after="0" w:line="240" w:lineRule="auto"/>
    </w:pPr>
  </w:style>
  <w:style w:type="paragraph" w:styleId="BalloonText">
    <w:name w:val="Balloon Text"/>
    <w:basedOn w:val="Normal"/>
    <w:link w:val="BalloonTextChar"/>
    <w:uiPriority w:val="99"/>
    <w:semiHidden/>
    <w:unhideWhenUsed/>
    <w:rsid w:val="0039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C3"/>
    <w:rPr>
      <w:rFonts w:ascii="Tahoma" w:hAnsi="Tahoma" w:cs="Tahoma"/>
      <w:sz w:val="16"/>
      <w:szCs w:val="16"/>
    </w:rPr>
  </w:style>
  <w:style w:type="table" w:styleId="TableGrid">
    <w:name w:val="Table Grid"/>
    <w:basedOn w:val="TableNormal"/>
    <w:uiPriority w:val="59"/>
    <w:rsid w:val="0086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A800-5A59-4165-A383-25202581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4</cp:revision>
  <cp:lastPrinted>2014-06-17T12:27:00Z</cp:lastPrinted>
  <dcterms:created xsi:type="dcterms:W3CDTF">2015-07-07T13:13:00Z</dcterms:created>
  <dcterms:modified xsi:type="dcterms:W3CDTF">2015-07-07T13:17:00Z</dcterms:modified>
</cp:coreProperties>
</file>