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E0" w:rsidRPr="005F4520" w:rsidRDefault="00DC20E0" w:rsidP="00DC20E0">
      <w:pPr>
        <w:tabs>
          <w:tab w:val="right" w:pos="9360"/>
        </w:tabs>
        <w:rPr>
          <w:b/>
        </w:rPr>
      </w:pPr>
      <w:r w:rsidRPr="005F4520">
        <w:rPr>
          <w:b/>
        </w:rPr>
        <w:t>MEMORANDUM</w:t>
      </w:r>
      <w:r w:rsidRPr="005F4520">
        <w:rPr>
          <w:b/>
        </w:rPr>
        <w:tab/>
        <w:t>OMB # 1850-0</w:t>
      </w:r>
      <w:r>
        <w:rPr>
          <w:b/>
        </w:rPr>
        <w:t>067</w:t>
      </w:r>
      <w:r w:rsidRPr="005F4520">
        <w:rPr>
          <w:b/>
        </w:rPr>
        <w:t xml:space="preserve"> </w:t>
      </w:r>
      <w:r>
        <w:rPr>
          <w:b/>
        </w:rPr>
        <w:t>v.10</w:t>
      </w:r>
    </w:p>
    <w:p w:rsidR="00DC20E0" w:rsidRPr="005F4520" w:rsidRDefault="00DC20E0" w:rsidP="00DC20E0">
      <w:pPr>
        <w:rPr>
          <w:b/>
        </w:rPr>
      </w:pPr>
    </w:p>
    <w:p w:rsidR="00DC20E0" w:rsidRPr="005F4520" w:rsidRDefault="00DC20E0" w:rsidP="00DC20E0">
      <w:pPr>
        <w:tabs>
          <w:tab w:val="left" w:pos="1440"/>
        </w:tabs>
      </w:pPr>
      <w:r w:rsidRPr="005F4520">
        <w:t>DATE:</w:t>
      </w:r>
      <w:r w:rsidRPr="005F4520">
        <w:tab/>
      </w:r>
      <w:r>
        <w:t>December</w:t>
      </w:r>
      <w:r w:rsidRPr="009513A9">
        <w:t xml:space="preserve"> </w:t>
      </w:r>
      <w:r w:rsidR="00FC5B86">
        <w:t>20</w:t>
      </w:r>
      <w:bookmarkStart w:id="0" w:name="_GoBack"/>
      <w:bookmarkEnd w:id="0"/>
      <w:r w:rsidRPr="009513A9">
        <w:t>,</w:t>
      </w:r>
      <w:r w:rsidRPr="005F4520">
        <w:t xml:space="preserve"> 2012</w:t>
      </w:r>
    </w:p>
    <w:p w:rsidR="00DC20E0" w:rsidRPr="005F4520" w:rsidRDefault="00DC20E0" w:rsidP="00DC20E0">
      <w:pPr>
        <w:tabs>
          <w:tab w:val="left" w:pos="1440"/>
        </w:tabs>
      </w:pPr>
    </w:p>
    <w:p w:rsidR="00DC20E0" w:rsidRPr="005F4520" w:rsidRDefault="00DC20E0" w:rsidP="00DC20E0">
      <w:pPr>
        <w:tabs>
          <w:tab w:val="left" w:pos="1440"/>
        </w:tabs>
      </w:pPr>
      <w:r w:rsidRPr="005F4520">
        <w:t>TO:</w:t>
      </w:r>
      <w:r w:rsidRPr="005F4520">
        <w:tab/>
        <w:t>Shelly Martinez</w:t>
      </w:r>
    </w:p>
    <w:p w:rsidR="00DC20E0" w:rsidRPr="005F4520" w:rsidRDefault="00DC20E0" w:rsidP="00DC20E0">
      <w:pPr>
        <w:tabs>
          <w:tab w:val="left" w:pos="1440"/>
        </w:tabs>
      </w:pPr>
      <w:r w:rsidRPr="005F4520">
        <w:tab/>
        <w:t>Office of Information and Regulatory Affairs, Office of Management and Budget</w:t>
      </w:r>
    </w:p>
    <w:p w:rsidR="00DC20E0" w:rsidRPr="005F4520" w:rsidRDefault="00DC20E0" w:rsidP="00DC20E0">
      <w:pPr>
        <w:tabs>
          <w:tab w:val="left" w:pos="1440"/>
        </w:tabs>
      </w:pPr>
    </w:p>
    <w:p w:rsidR="00DC20E0" w:rsidRPr="005F4520" w:rsidRDefault="00DC20E0" w:rsidP="00DC20E0">
      <w:pPr>
        <w:tabs>
          <w:tab w:val="left" w:pos="1440"/>
        </w:tabs>
      </w:pPr>
      <w:r w:rsidRPr="005F4520">
        <w:t>FROM:</w:t>
      </w:r>
      <w:r w:rsidRPr="005F4520">
        <w:tab/>
      </w:r>
      <w:r>
        <w:t>Stephen Cornman and Marie Stetser</w:t>
      </w:r>
    </w:p>
    <w:p w:rsidR="00DC20E0" w:rsidRPr="005F4520" w:rsidRDefault="00DC20E0" w:rsidP="00DC20E0">
      <w:pPr>
        <w:tabs>
          <w:tab w:val="left" w:pos="1440"/>
        </w:tabs>
      </w:pPr>
      <w:r w:rsidRPr="005F4520">
        <w:tab/>
        <w:t>National Center for Education Statistics</w:t>
      </w:r>
    </w:p>
    <w:p w:rsidR="00DC20E0" w:rsidRPr="005F4520" w:rsidRDefault="00DC20E0" w:rsidP="00DC20E0">
      <w:pPr>
        <w:tabs>
          <w:tab w:val="left" w:pos="1440"/>
        </w:tabs>
      </w:pPr>
      <w:r w:rsidRPr="005F4520">
        <w:tab/>
      </w:r>
    </w:p>
    <w:p w:rsidR="00DC20E0" w:rsidRPr="005F4520" w:rsidRDefault="00DC20E0" w:rsidP="00DC20E0">
      <w:pPr>
        <w:tabs>
          <w:tab w:val="left" w:pos="1440"/>
        </w:tabs>
      </w:pPr>
      <w:r w:rsidRPr="005F4520">
        <w:t>THROUGH:</w:t>
      </w:r>
      <w:r w:rsidRPr="005F4520">
        <w:tab/>
        <w:t>Kashka Kubzdela</w:t>
      </w:r>
    </w:p>
    <w:p w:rsidR="00DC20E0" w:rsidRPr="005F4520" w:rsidRDefault="00DC20E0" w:rsidP="00DC20E0">
      <w:pPr>
        <w:tabs>
          <w:tab w:val="left" w:pos="1440"/>
        </w:tabs>
      </w:pPr>
      <w:r w:rsidRPr="005F4520">
        <w:tab/>
        <w:t>National Center for Education Statistics</w:t>
      </w:r>
    </w:p>
    <w:p w:rsidR="00DC20E0" w:rsidRPr="005F4520" w:rsidRDefault="00DC20E0" w:rsidP="00DC20E0">
      <w:pPr>
        <w:tabs>
          <w:tab w:val="left" w:pos="1440"/>
        </w:tabs>
      </w:pPr>
      <w:r w:rsidRPr="005F4520">
        <w:tab/>
      </w:r>
    </w:p>
    <w:p w:rsidR="00DC20E0" w:rsidRPr="005F4520" w:rsidRDefault="00DC20E0" w:rsidP="00DC20E0">
      <w:pPr>
        <w:ind w:left="1440" w:hanging="1440"/>
      </w:pPr>
      <w:r w:rsidRPr="005F4520">
        <w:t>SUBJECT:</w:t>
      </w:r>
      <w:r w:rsidRPr="005F4520">
        <w:tab/>
        <w:t xml:space="preserve">Response to </w:t>
      </w:r>
      <w:r>
        <w:t>November 14 (</w:t>
      </w:r>
      <w:r w:rsidRPr="00DC20E0">
        <w:t>NCES response in black</w:t>
      </w:r>
      <w:r>
        <w:t xml:space="preserve">) </w:t>
      </w:r>
      <w:r w:rsidRPr="005F4520">
        <w:t xml:space="preserve">OMB </w:t>
      </w:r>
      <w:proofErr w:type="spellStart"/>
      <w:r w:rsidRPr="005F4520">
        <w:t>passback</w:t>
      </w:r>
      <w:proofErr w:type="spellEnd"/>
      <w:r w:rsidRPr="005F4520">
        <w:t xml:space="preserve"> on </w:t>
      </w:r>
      <w:r w:rsidRPr="00DC20E0">
        <w:t>NPEFS 2011-2014: Common Core of Data (CCD) National Public Education Financial Survey</w:t>
      </w:r>
    </w:p>
    <w:p w:rsidR="00DC20E0" w:rsidRPr="005F4520" w:rsidRDefault="00DC20E0" w:rsidP="00DC20E0">
      <w:pPr>
        <w:ind w:left="1440" w:hanging="1440"/>
      </w:pPr>
    </w:p>
    <w:p w:rsidR="00DC20E0" w:rsidRPr="00DC20E0" w:rsidRDefault="00DC20E0" w:rsidP="00DC20E0"/>
    <w:p w:rsidR="00DC20E0" w:rsidRDefault="00DC20E0" w:rsidP="00DC20E0">
      <w:pPr>
        <w:rPr>
          <w:rFonts w:ascii="Calibri" w:eastAsia="Times New Roman" w:hAnsi="Calibri" w:cs="Courier New"/>
          <w:color w:val="0000FF"/>
        </w:rPr>
      </w:pPr>
    </w:p>
    <w:p w:rsidR="00CB4001" w:rsidRPr="00DC20E0" w:rsidRDefault="00CB4001" w:rsidP="00DC20E0">
      <w:pPr>
        <w:rPr>
          <w:rFonts w:ascii="Courier New" w:eastAsia="Times New Roman" w:hAnsi="Courier New" w:cs="Courier New"/>
          <w:color w:val="000000"/>
        </w:rPr>
      </w:pPr>
      <w:r w:rsidRPr="00DC20E0">
        <w:rPr>
          <w:rFonts w:ascii="Calibri" w:eastAsia="Times New Roman" w:hAnsi="Calibri" w:cs="Courier New"/>
          <w:color w:val="0000FF"/>
        </w:rPr>
        <w:t>“In part A, we would like to see more detail on burden and on cost.  We’d also like to see the text cleaned up a little generally (e.g., NCES and CCD are both spelled out with the acronym in parentheses multiple times throughout the document, rather than only in the first instance.”</w:t>
      </w:r>
    </w:p>
    <w:p w:rsidR="00CB4001" w:rsidRPr="00DC20E0" w:rsidRDefault="00CB4001" w:rsidP="00CB4001">
      <w:pPr>
        <w:rPr>
          <w:rFonts w:ascii="Courier New" w:eastAsia="Times New Roman" w:hAnsi="Courier New" w:cs="Courier New"/>
          <w:color w:val="000000"/>
        </w:rPr>
      </w:pPr>
      <w:r w:rsidRPr="00DC20E0">
        <w:rPr>
          <w:rFonts w:ascii="Courier New" w:eastAsia="Times New Roman" w:hAnsi="Courier New" w:cs="Courier New"/>
          <w:color w:val="000000"/>
        </w:rPr>
        <w:t> </w:t>
      </w:r>
    </w:p>
    <w:p w:rsidR="00CB4001" w:rsidRPr="00DC20E0" w:rsidRDefault="00CB4001" w:rsidP="00CB4001">
      <w:pPr>
        <w:rPr>
          <w:rFonts w:eastAsia="Times New Roman"/>
          <w:color w:val="000000"/>
        </w:rPr>
      </w:pPr>
      <w:r w:rsidRPr="00DC20E0">
        <w:rPr>
          <w:rFonts w:eastAsia="Times New Roman"/>
          <w:color w:val="0D0D0D"/>
        </w:rPr>
        <w:t xml:space="preserve">Attached is an amended Part A with </w:t>
      </w:r>
      <w:r w:rsidR="000A74AF" w:rsidRPr="00DC20E0">
        <w:rPr>
          <w:rFonts w:eastAsia="Times New Roman"/>
          <w:color w:val="0D0D0D"/>
        </w:rPr>
        <w:t xml:space="preserve">cleaned up text and </w:t>
      </w:r>
      <w:r w:rsidRPr="00DC20E0">
        <w:rPr>
          <w:rFonts w:eastAsia="Times New Roman"/>
          <w:color w:val="0D0D0D"/>
        </w:rPr>
        <w:t>more detail on burden and cost.</w:t>
      </w:r>
    </w:p>
    <w:p w:rsidR="00CB4001" w:rsidRPr="00DC20E0" w:rsidRDefault="00CB4001" w:rsidP="00CB4001">
      <w:pPr>
        <w:rPr>
          <w:rFonts w:ascii="Courier New" w:eastAsia="Times New Roman" w:hAnsi="Courier New" w:cs="Courier New"/>
          <w:color w:val="000000"/>
        </w:rPr>
      </w:pPr>
      <w:r w:rsidRPr="00DC20E0">
        <w:rPr>
          <w:rFonts w:ascii="Courier New" w:eastAsia="Times New Roman" w:hAnsi="Courier New" w:cs="Courier New"/>
          <w:color w:val="000000"/>
        </w:rPr>
        <w:t> </w:t>
      </w:r>
    </w:p>
    <w:p w:rsidR="00CB4001" w:rsidRPr="00DC20E0" w:rsidRDefault="00CB4001" w:rsidP="00CB4001">
      <w:pPr>
        <w:rPr>
          <w:rFonts w:ascii="Courier New" w:eastAsia="Times New Roman" w:hAnsi="Courier New" w:cs="Courier New"/>
          <w:color w:val="000000"/>
        </w:rPr>
      </w:pPr>
      <w:r w:rsidRPr="00DC20E0">
        <w:rPr>
          <w:rFonts w:ascii="Calibri" w:eastAsia="Times New Roman" w:hAnsi="Calibri" w:cs="Courier New"/>
          <w:color w:val="0000FF"/>
        </w:rPr>
        <w:t>In addition, it appears that ED did not even upload a new Part B, so the 2009 document remains in place.  This one page document begins with the statement that “The NPEFS collection does not use statistical methods.”  The document ends with this assertion: “There are no statistical aspects to the design of the CCD collections and thus no individuals were contacted.”  We believe that both of these statements are incorrect and that the level of statistical methods applied is evident in the amount paid to Census, for example.  Please provide substantially more detail in Part B to this end.</w:t>
      </w:r>
    </w:p>
    <w:p w:rsidR="00CB4001" w:rsidRPr="00DC20E0" w:rsidRDefault="00CB4001" w:rsidP="00CB4001">
      <w:pPr>
        <w:rPr>
          <w:rFonts w:ascii="Courier New" w:eastAsia="Times New Roman" w:hAnsi="Courier New" w:cs="Courier New"/>
          <w:color w:val="000000"/>
        </w:rPr>
      </w:pPr>
      <w:r w:rsidRPr="00DC20E0">
        <w:rPr>
          <w:rFonts w:ascii="Courier New" w:eastAsia="Times New Roman" w:hAnsi="Courier New" w:cs="Courier New"/>
          <w:color w:val="000000"/>
        </w:rPr>
        <w:t> </w:t>
      </w:r>
    </w:p>
    <w:p w:rsidR="00CB4001" w:rsidRPr="00DC20E0" w:rsidRDefault="000A74AF" w:rsidP="00CB4001">
      <w:pPr>
        <w:rPr>
          <w:rFonts w:eastAsia="Times New Roman"/>
          <w:color w:val="000000"/>
        </w:rPr>
      </w:pPr>
      <w:r w:rsidRPr="00DC20E0">
        <w:rPr>
          <w:rFonts w:eastAsia="Times New Roman"/>
          <w:color w:val="0D0D0D"/>
        </w:rPr>
        <w:t>Per earlier communication, there was an error with documents upload into ROCIS.  We provided the correct Part B in an earlier email, and are attaching the correct</w:t>
      </w:r>
      <w:r w:rsidR="00CB4001" w:rsidRPr="00DC20E0">
        <w:rPr>
          <w:rFonts w:eastAsia="Times New Roman"/>
          <w:color w:val="0D0D0D"/>
        </w:rPr>
        <w:t xml:space="preserve"> Part B </w:t>
      </w:r>
      <w:r w:rsidRPr="00DC20E0">
        <w:rPr>
          <w:rFonts w:eastAsia="Times New Roman"/>
          <w:color w:val="0D0D0D"/>
        </w:rPr>
        <w:t>with this response and additional improvements to the text</w:t>
      </w:r>
      <w:r w:rsidR="00CB4001" w:rsidRPr="00DC20E0">
        <w:rPr>
          <w:rFonts w:eastAsia="Times New Roman"/>
          <w:color w:val="0D0D0D"/>
        </w:rPr>
        <w:t>.</w:t>
      </w:r>
    </w:p>
    <w:p w:rsidR="00CB4001" w:rsidRPr="00DC20E0" w:rsidRDefault="00CB4001" w:rsidP="00CB4001">
      <w:pPr>
        <w:rPr>
          <w:rFonts w:ascii="Courier New" w:eastAsia="Times New Roman" w:hAnsi="Courier New" w:cs="Courier New"/>
          <w:color w:val="000000"/>
        </w:rPr>
      </w:pPr>
      <w:r w:rsidRPr="00DC20E0">
        <w:rPr>
          <w:rFonts w:ascii="Courier New" w:eastAsia="Times New Roman" w:hAnsi="Courier New" w:cs="Courier New"/>
          <w:color w:val="000000"/>
        </w:rPr>
        <w:t> </w:t>
      </w:r>
    </w:p>
    <w:p w:rsidR="00CB4001" w:rsidRPr="00DC20E0" w:rsidRDefault="00CB4001" w:rsidP="00CB4001">
      <w:pPr>
        <w:rPr>
          <w:rFonts w:ascii="Courier New" w:eastAsia="Times New Roman" w:hAnsi="Courier New" w:cs="Courier New"/>
          <w:color w:val="000000"/>
        </w:rPr>
      </w:pPr>
      <w:r w:rsidRPr="00DC20E0">
        <w:rPr>
          <w:rFonts w:ascii="Calibri" w:eastAsia="Times New Roman" w:hAnsi="Calibri" w:cs="Courier New"/>
          <w:color w:val="0000FF"/>
        </w:rPr>
        <w:t>The supplemental document entitled “Documentation for the NCES Common Core of Data National Public Education Financial Survey (NPEFS), School Year 2008–09 (Fiscal Year 2009)” appears to require updating as well, at least to the title.</w:t>
      </w:r>
      <w:r w:rsidRPr="00DC20E0">
        <w:rPr>
          <w:rFonts w:ascii="Calibri" w:eastAsia="Times New Roman" w:hAnsi="Calibri" w:cs="Courier New"/>
          <w:color w:val="000000"/>
        </w:rPr>
        <w:t>”</w:t>
      </w:r>
    </w:p>
    <w:p w:rsidR="00CB4001" w:rsidRPr="00DC20E0" w:rsidRDefault="00CB4001" w:rsidP="00CB4001">
      <w:pPr>
        <w:rPr>
          <w:rFonts w:ascii="Courier New" w:eastAsia="Times New Roman" w:hAnsi="Courier New" w:cs="Courier New"/>
          <w:color w:val="000000"/>
        </w:rPr>
      </w:pPr>
      <w:r w:rsidRPr="00DC20E0">
        <w:rPr>
          <w:rFonts w:ascii="Courier New" w:eastAsia="Times New Roman" w:hAnsi="Courier New" w:cs="Courier New"/>
          <w:color w:val="000000"/>
        </w:rPr>
        <w:t> </w:t>
      </w:r>
    </w:p>
    <w:p w:rsidR="00A94F97" w:rsidRPr="00DC20E0" w:rsidRDefault="00CB4001">
      <w:pPr>
        <w:rPr>
          <w:rFonts w:eastAsia="Times New Roman"/>
          <w:color w:val="000000"/>
        </w:rPr>
      </w:pPr>
      <w:r w:rsidRPr="00DC20E0">
        <w:rPr>
          <w:rFonts w:eastAsia="Times New Roman"/>
          <w:color w:val="0D0D0D"/>
        </w:rPr>
        <w:t>Appendix C includes the updated FY 10 Documentation for the NCES Common Core of Data National Public Education Financial Survey (NPEFS).</w:t>
      </w:r>
    </w:p>
    <w:sectPr w:rsidR="00A94F97" w:rsidRPr="00DC20E0" w:rsidSect="000F3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01"/>
    <w:rsid w:val="000A1FA8"/>
    <w:rsid w:val="000A74AF"/>
    <w:rsid w:val="000F309E"/>
    <w:rsid w:val="004840CA"/>
    <w:rsid w:val="00533106"/>
    <w:rsid w:val="005A2117"/>
    <w:rsid w:val="00CB4001"/>
    <w:rsid w:val="00DC20E0"/>
    <w:rsid w:val="00FC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kashka.kubzdela</cp:lastModifiedBy>
  <cp:revision>6</cp:revision>
  <dcterms:created xsi:type="dcterms:W3CDTF">2012-12-13T02:58:00Z</dcterms:created>
  <dcterms:modified xsi:type="dcterms:W3CDTF">2012-12-20T17:30:00Z</dcterms:modified>
</cp:coreProperties>
</file>