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3A5F0" w14:textId="247586AD" w:rsidR="00F27FE0" w:rsidRPr="00A83A1E" w:rsidRDefault="00F27FE0" w:rsidP="00AB2D8F">
      <w:pPr>
        <w:spacing w:before="1680" w:after="0" w:line="240" w:lineRule="auto"/>
        <w:rPr>
          <w:rFonts w:ascii="Candara" w:eastAsia="MS Gothic" w:hAnsi="Candara"/>
          <w:b/>
          <w:color w:val="00A94F"/>
          <w:sz w:val="56"/>
          <w:szCs w:val="56"/>
        </w:rPr>
      </w:pPr>
      <w:bookmarkStart w:id="0" w:name="_Toc64439923"/>
      <w:bookmarkStart w:id="1" w:name="_Toc64439948"/>
      <w:bookmarkStart w:id="2" w:name="_Toc64440013"/>
      <w:bookmarkStart w:id="3" w:name="_Toc64440218"/>
      <w:bookmarkStart w:id="4" w:name="_Toc64440273"/>
      <w:bookmarkStart w:id="5" w:name="_Toc64440296"/>
      <w:bookmarkStart w:id="6" w:name="_Toc64783303"/>
      <w:r w:rsidRPr="00A83A1E">
        <w:rPr>
          <w:rFonts w:ascii="Candara" w:eastAsia="MS Gothic" w:hAnsi="Candara"/>
          <w:b/>
          <w:color w:val="00A94F"/>
          <w:sz w:val="56"/>
          <w:szCs w:val="56"/>
        </w:rPr>
        <w:t>OMB Package</w:t>
      </w:r>
      <w:r w:rsidR="00A36FE4">
        <w:rPr>
          <w:rFonts w:ascii="Candara" w:eastAsia="MS Gothic" w:hAnsi="Candara"/>
          <w:b/>
          <w:color w:val="00A94F"/>
          <w:sz w:val="56"/>
          <w:szCs w:val="56"/>
        </w:rPr>
        <w:t xml:space="preserve"> Part B</w:t>
      </w:r>
      <w:r w:rsidRPr="00A83A1E">
        <w:rPr>
          <w:rFonts w:ascii="Candara" w:eastAsia="MS Gothic" w:hAnsi="Candara"/>
          <w:b/>
          <w:color w:val="00A94F"/>
          <w:sz w:val="56"/>
          <w:szCs w:val="56"/>
        </w:rPr>
        <w:t xml:space="preserve">: </w:t>
      </w:r>
      <w:r>
        <w:rPr>
          <w:rFonts w:ascii="Candara" w:eastAsia="MS Gothic" w:hAnsi="Candara"/>
          <w:b/>
          <w:color w:val="00A94F"/>
          <w:sz w:val="56"/>
          <w:szCs w:val="56"/>
        </w:rPr>
        <w:t>Evaluation of a District-Wide Implementation of a Professional Learning Community Initiative</w:t>
      </w:r>
    </w:p>
    <w:p w14:paraId="59DD90C3" w14:textId="474CBDBA" w:rsidR="00A36FE4" w:rsidRPr="00E40A57" w:rsidRDefault="00246A8A" w:rsidP="00E40A57">
      <w:pPr>
        <w:spacing w:after="0" w:line="240" w:lineRule="auto"/>
        <w:rPr>
          <w:rFonts w:ascii="Candara" w:hAnsi="Candara"/>
          <w:b/>
          <w:noProof/>
          <w:sz w:val="36"/>
          <w:szCs w:val="36"/>
        </w:rPr>
      </w:pPr>
      <w:r>
        <w:rPr>
          <w:noProof/>
        </w:rPr>
        <w:drawing>
          <wp:anchor distT="0" distB="0" distL="114300" distR="114300" simplePos="0" relativeHeight="251658240" behindDoc="1" locked="1" layoutInCell="1" allowOverlap="1" wp14:anchorId="6F50522A" wp14:editId="776CFF47">
            <wp:simplePos x="0" y="0"/>
            <wp:positionH relativeFrom="page">
              <wp:posOffset>-31750</wp:posOffset>
            </wp:positionH>
            <wp:positionV relativeFrom="page">
              <wp:posOffset>4076065</wp:posOffset>
            </wp:positionV>
            <wp:extent cx="7809865" cy="5981065"/>
            <wp:effectExtent l="0" t="0" r="635" b="63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b="13626"/>
                    <a:stretch>
                      <a:fillRect/>
                    </a:stretch>
                  </pic:blipFill>
                  <pic:spPr bwMode="auto">
                    <a:xfrm>
                      <a:off x="0" y="0"/>
                      <a:ext cx="7809865" cy="5981065"/>
                    </a:xfrm>
                    <a:prstGeom prst="rect">
                      <a:avLst/>
                    </a:prstGeom>
                    <a:noFill/>
                  </pic:spPr>
                </pic:pic>
              </a:graphicData>
            </a:graphic>
            <wp14:sizeRelH relativeFrom="page">
              <wp14:pctWidth>0</wp14:pctWidth>
            </wp14:sizeRelH>
            <wp14:sizeRelV relativeFrom="page">
              <wp14:pctHeight>0</wp14:pctHeight>
            </wp14:sizeRelV>
          </wp:anchor>
        </w:drawing>
      </w:r>
    </w:p>
    <w:p w14:paraId="7BC99359" w14:textId="0DD38C12" w:rsidR="00C51CD0" w:rsidRDefault="00777D6F" w:rsidP="006B2425">
      <w:pPr>
        <w:spacing w:after="0" w:line="240" w:lineRule="auto"/>
        <w:ind w:left="5760" w:firstLine="720"/>
        <w:rPr>
          <w:rFonts w:ascii="Candara" w:hAnsi="Candara"/>
          <w:b/>
          <w:noProof/>
          <w:sz w:val="32"/>
          <w:szCs w:val="36"/>
        </w:rPr>
        <w:sectPr w:rsidR="00C51CD0" w:rsidSect="00590B8F">
          <w:headerReference w:type="even" r:id="rId13"/>
          <w:footerReference w:type="default" r:id="rId14"/>
          <w:pgSz w:w="12240" w:h="15840" w:code="1"/>
          <w:pgMar w:top="1872" w:right="1152" w:bottom="1008" w:left="1152" w:header="720" w:footer="720" w:gutter="0"/>
          <w:cols w:space="720"/>
          <w:docGrid w:linePitch="360"/>
        </w:sectPr>
      </w:pPr>
      <w:r>
        <w:rPr>
          <w:rFonts w:ascii="Candara" w:hAnsi="Candara"/>
          <w:b/>
          <w:noProof/>
          <w:sz w:val="32"/>
          <w:szCs w:val="36"/>
        </w:rPr>
        <w:t xml:space="preserve">September </w:t>
      </w:r>
      <w:r w:rsidR="00F27FE0" w:rsidRPr="00D47E15">
        <w:rPr>
          <w:rFonts w:ascii="Candara" w:hAnsi="Candara"/>
          <w:b/>
          <w:noProof/>
          <w:sz w:val="32"/>
          <w:szCs w:val="36"/>
        </w:rPr>
        <w:t>2013</w:t>
      </w:r>
    </w:p>
    <w:p w14:paraId="05CE4D2D" w14:textId="7F26AAB9" w:rsidR="00F27FE0" w:rsidRDefault="00F27FE0" w:rsidP="003A6039">
      <w:pPr>
        <w:pStyle w:val="CaliberICFHeading1"/>
        <w:numPr>
          <w:ilvl w:val="0"/>
          <w:numId w:val="0"/>
        </w:numPr>
        <w:spacing w:before="240" w:after="0"/>
        <w:rPr>
          <w:rFonts w:ascii="Candara" w:hAnsi="Candara"/>
          <w:color w:val="00A94F"/>
          <w:sz w:val="44"/>
        </w:rPr>
      </w:pPr>
      <w:bookmarkStart w:id="7" w:name="_Toc350770987"/>
      <w:bookmarkStart w:id="8" w:name="_Toc350850907"/>
      <w:bookmarkStart w:id="9" w:name="_Toc353852468"/>
      <w:bookmarkStart w:id="10" w:name="_Toc354654793"/>
      <w:bookmarkStart w:id="11" w:name="_Toc356299883"/>
      <w:bookmarkStart w:id="12" w:name="_Toc360614251"/>
      <w:r w:rsidRPr="00FD3DD2">
        <w:rPr>
          <w:rFonts w:ascii="Candara" w:hAnsi="Candara"/>
          <w:color w:val="00A94F"/>
          <w:sz w:val="44"/>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p>
    <w:p w14:paraId="2328449C" w14:textId="77777777" w:rsidR="006748B4" w:rsidRDefault="00C97E20">
      <w:pPr>
        <w:pStyle w:val="TOC1"/>
        <w:rPr>
          <w:rFonts w:asciiTheme="minorHAnsi" w:eastAsiaTheme="minorEastAsia" w:hAnsiTheme="minorHAnsi" w:cstheme="minorBidi"/>
          <w:noProof/>
        </w:rPr>
      </w:pPr>
      <w:r>
        <w:fldChar w:fldCharType="begin"/>
      </w:r>
      <w:r>
        <w:instrText xml:space="preserve"> TOC \h \z \t "Heading 1,1,Heading 2,2,Heading 3,3" </w:instrText>
      </w:r>
      <w:r>
        <w:fldChar w:fldCharType="separate"/>
      </w:r>
      <w:hyperlink w:anchor="_Toc367821886" w:history="1">
        <w:r w:rsidR="006748B4" w:rsidRPr="00235001">
          <w:rPr>
            <w:rStyle w:val="Hyperlink"/>
            <w:caps/>
            <w:noProof/>
          </w:rPr>
          <w:t>Part b. collection of information employing statistical methods</w:t>
        </w:r>
        <w:r w:rsidR="006748B4">
          <w:rPr>
            <w:noProof/>
            <w:webHidden/>
          </w:rPr>
          <w:tab/>
        </w:r>
        <w:r w:rsidR="006748B4">
          <w:rPr>
            <w:noProof/>
            <w:webHidden/>
          </w:rPr>
          <w:fldChar w:fldCharType="begin"/>
        </w:r>
        <w:r w:rsidR="006748B4">
          <w:rPr>
            <w:noProof/>
            <w:webHidden/>
          </w:rPr>
          <w:instrText xml:space="preserve"> PAGEREF _Toc367821886 \h </w:instrText>
        </w:r>
        <w:r w:rsidR="006748B4">
          <w:rPr>
            <w:noProof/>
            <w:webHidden/>
          </w:rPr>
        </w:r>
        <w:r w:rsidR="006748B4">
          <w:rPr>
            <w:noProof/>
            <w:webHidden/>
          </w:rPr>
          <w:fldChar w:fldCharType="separate"/>
        </w:r>
        <w:r w:rsidR="00962DCF">
          <w:rPr>
            <w:noProof/>
            <w:webHidden/>
          </w:rPr>
          <w:t>3</w:t>
        </w:r>
        <w:r w:rsidR="006748B4">
          <w:rPr>
            <w:noProof/>
            <w:webHidden/>
          </w:rPr>
          <w:fldChar w:fldCharType="end"/>
        </w:r>
      </w:hyperlink>
    </w:p>
    <w:p w14:paraId="5ADCE79E" w14:textId="77777777" w:rsidR="006748B4" w:rsidRDefault="00B94710">
      <w:pPr>
        <w:pStyle w:val="TOC2"/>
        <w:rPr>
          <w:rFonts w:asciiTheme="minorHAnsi" w:eastAsiaTheme="minorEastAsia" w:hAnsiTheme="minorHAnsi" w:cstheme="minorBidi"/>
          <w:noProof/>
        </w:rPr>
      </w:pPr>
      <w:hyperlink w:anchor="_Toc367821887" w:history="1">
        <w:r w:rsidR="006748B4" w:rsidRPr="00235001">
          <w:rPr>
            <w:rStyle w:val="Hyperlink"/>
            <w:noProof/>
          </w:rPr>
          <w:t>1.</w:t>
        </w:r>
        <w:r w:rsidR="006748B4">
          <w:rPr>
            <w:rFonts w:asciiTheme="minorHAnsi" w:eastAsiaTheme="minorEastAsia" w:hAnsiTheme="minorHAnsi" w:cstheme="minorBidi"/>
            <w:noProof/>
          </w:rPr>
          <w:tab/>
        </w:r>
        <w:r w:rsidR="006748B4" w:rsidRPr="00235001">
          <w:rPr>
            <w:rStyle w:val="Hyperlink"/>
            <w:noProof/>
          </w:rPr>
          <w:t>Respondent Universe and Sampling Methods</w:t>
        </w:r>
        <w:r w:rsidR="006748B4">
          <w:rPr>
            <w:noProof/>
            <w:webHidden/>
          </w:rPr>
          <w:tab/>
        </w:r>
        <w:r w:rsidR="006748B4">
          <w:rPr>
            <w:noProof/>
            <w:webHidden/>
          </w:rPr>
          <w:fldChar w:fldCharType="begin"/>
        </w:r>
        <w:r w:rsidR="006748B4">
          <w:rPr>
            <w:noProof/>
            <w:webHidden/>
          </w:rPr>
          <w:instrText xml:space="preserve"> PAGEREF _Toc367821887 \h </w:instrText>
        </w:r>
        <w:r w:rsidR="006748B4">
          <w:rPr>
            <w:noProof/>
            <w:webHidden/>
          </w:rPr>
        </w:r>
        <w:r w:rsidR="006748B4">
          <w:rPr>
            <w:noProof/>
            <w:webHidden/>
          </w:rPr>
          <w:fldChar w:fldCharType="separate"/>
        </w:r>
        <w:r w:rsidR="00962DCF">
          <w:rPr>
            <w:noProof/>
            <w:webHidden/>
          </w:rPr>
          <w:t>3</w:t>
        </w:r>
        <w:r w:rsidR="006748B4">
          <w:rPr>
            <w:noProof/>
            <w:webHidden/>
          </w:rPr>
          <w:fldChar w:fldCharType="end"/>
        </w:r>
      </w:hyperlink>
    </w:p>
    <w:p w14:paraId="67AE7528" w14:textId="77777777" w:rsidR="006748B4" w:rsidRDefault="00B94710">
      <w:pPr>
        <w:pStyle w:val="TOC2"/>
        <w:rPr>
          <w:rFonts w:asciiTheme="minorHAnsi" w:eastAsiaTheme="minorEastAsia" w:hAnsiTheme="minorHAnsi" w:cstheme="minorBidi"/>
          <w:noProof/>
        </w:rPr>
      </w:pPr>
      <w:hyperlink w:anchor="_Toc367821888" w:history="1">
        <w:r w:rsidR="006748B4" w:rsidRPr="00235001">
          <w:rPr>
            <w:rStyle w:val="Hyperlink"/>
            <w:noProof/>
          </w:rPr>
          <w:t>2.</w:t>
        </w:r>
        <w:r w:rsidR="006748B4">
          <w:rPr>
            <w:rFonts w:asciiTheme="minorHAnsi" w:eastAsiaTheme="minorEastAsia" w:hAnsiTheme="minorHAnsi" w:cstheme="minorBidi"/>
            <w:noProof/>
          </w:rPr>
          <w:tab/>
        </w:r>
        <w:r w:rsidR="006748B4" w:rsidRPr="00235001">
          <w:rPr>
            <w:rStyle w:val="Hyperlink"/>
            <w:noProof/>
          </w:rPr>
          <w:t>Procedures for the Collection of Information</w:t>
        </w:r>
        <w:r w:rsidR="006748B4">
          <w:rPr>
            <w:noProof/>
            <w:webHidden/>
          </w:rPr>
          <w:tab/>
        </w:r>
        <w:r w:rsidR="006748B4">
          <w:rPr>
            <w:noProof/>
            <w:webHidden/>
          </w:rPr>
          <w:fldChar w:fldCharType="begin"/>
        </w:r>
        <w:r w:rsidR="006748B4">
          <w:rPr>
            <w:noProof/>
            <w:webHidden/>
          </w:rPr>
          <w:instrText xml:space="preserve"> PAGEREF _Toc367821888 \h </w:instrText>
        </w:r>
        <w:r w:rsidR="006748B4">
          <w:rPr>
            <w:noProof/>
            <w:webHidden/>
          </w:rPr>
        </w:r>
        <w:r w:rsidR="006748B4">
          <w:rPr>
            <w:noProof/>
            <w:webHidden/>
          </w:rPr>
          <w:fldChar w:fldCharType="separate"/>
        </w:r>
        <w:r w:rsidR="00962DCF">
          <w:rPr>
            <w:noProof/>
            <w:webHidden/>
          </w:rPr>
          <w:t>5</w:t>
        </w:r>
        <w:r w:rsidR="006748B4">
          <w:rPr>
            <w:noProof/>
            <w:webHidden/>
          </w:rPr>
          <w:fldChar w:fldCharType="end"/>
        </w:r>
      </w:hyperlink>
    </w:p>
    <w:p w14:paraId="2AD17ACA" w14:textId="77777777" w:rsidR="006748B4" w:rsidRDefault="00B94710">
      <w:pPr>
        <w:pStyle w:val="TOC3"/>
        <w:rPr>
          <w:rFonts w:asciiTheme="minorHAnsi" w:eastAsiaTheme="minorEastAsia" w:hAnsiTheme="minorHAnsi" w:cstheme="minorBidi"/>
          <w:noProof/>
        </w:rPr>
      </w:pPr>
      <w:hyperlink w:anchor="_Toc367821889" w:history="1">
        <w:r w:rsidR="006748B4" w:rsidRPr="00235001">
          <w:rPr>
            <w:rStyle w:val="Hyperlink"/>
            <w:noProof/>
          </w:rPr>
          <w:t>a.</w:t>
        </w:r>
        <w:r w:rsidR="006748B4">
          <w:rPr>
            <w:rFonts w:asciiTheme="minorHAnsi" w:eastAsiaTheme="minorEastAsia" w:hAnsiTheme="minorHAnsi" w:cstheme="minorBidi"/>
            <w:noProof/>
          </w:rPr>
          <w:tab/>
        </w:r>
        <w:r w:rsidR="006748B4" w:rsidRPr="00235001">
          <w:rPr>
            <w:rStyle w:val="Hyperlink"/>
            <w:noProof/>
          </w:rPr>
          <w:t>Recruitment of Research Participants</w:t>
        </w:r>
        <w:r w:rsidR="006748B4">
          <w:rPr>
            <w:noProof/>
            <w:webHidden/>
          </w:rPr>
          <w:tab/>
        </w:r>
        <w:r w:rsidR="006748B4">
          <w:rPr>
            <w:noProof/>
            <w:webHidden/>
          </w:rPr>
          <w:fldChar w:fldCharType="begin"/>
        </w:r>
        <w:r w:rsidR="006748B4">
          <w:rPr>
            <w:noProof/>
            <w:webHidden/>
          </w:rPr>
          <w:instrText xml:space="preserve"> PAGEREF _Toc367821889 \h </w:instrText>
        </w:r>
        <w:r w:rsidR="006748B4">
          <w:rPr>
            <w:noProof/>
            <w:webHidden/>
          </w:rPr>
        </w:r>
        <w:r w:rsidR="006748B4">
          <w:rPr>
            <w:noProof/>
            <w:webHidden/>
          </w:rPr>
          <w:fldChar w:fldCharType="separate"/>
        </w:r>
        <w:r w:rsidR="00962DCF">
          <w:rPr>
            <w:noProof/>
            <w:webHidden/>
          </w:rPr>
          <w:t>5</w:t>
        </w:r>
        <w:r w:rsidR="006748B4">
          <w:rPr>
            <w:noProof/>
            <w:webHidden/>
          </w:rPr>
          <w:fldChar w:fldCharType="end"/>
        </w:r>
      </w:hyperlink>
    </w:p>
    <w:p w14:paraId="41606981" w14:textId="77777777" w:rsidR="006748B4" w:rsidRDefault="00B94710">
      <w:pPr>
        <w:pStyle w:val="TOC3"/>
        <w:rPr>
          <w:rFonts w:asciiTheme="minorHAnsi" w:eastAsiaTheme="minorEastAsia" w:hAnsiTheme="minorHAnsi" w:cstheme="minorBidi"/>
          <w:noProof/>
        </w:rPr>
      </w:pPr>
      <w:hyperlink w:anchor="_Toc367821890" w:history="1">
        <w:r w:rsidR="006748B4" w:rsidRPr="00235001">
          <w:rPr>
            <w:rStyle w:val="Hyperlink"/>
            <w:noProof/>
          </w:rPr>
          <w:t>b.</w:t>
        </w:r>
        <w:r w:rsidR="006748B4">
          <w:rPr>
            <w:rFonts w:asciiTheme="minorHAnsi" w:eastAsiaTheme="minorEastAsia" w:hAnsiTheme="minorHAnsi" w:cstheme="minorBidi"/>
            <w:noProof/>
          </w:rPr>
          <w:tab/>
        </w:r>
        <w:r w:rsidR="006748B4" w:rsidRPr="00235001">
          <w:rPr>
            <w:rStyle w:val="Hyperlink"/>
            <w:noProof/>
          </w:rPr>
          <w:t>Data Collection Plan and Instrumentation</w:t>
        </w:r>
        <w:r w:rsidR="006748B4">
          <w:rPr>
            <w:noProof/>
            <w:webHidden/>
          </w:rPr>
          <w:tab/>
        </w:r>
        <w:r w:rsidR="006748B4">
          <w:rPr>
            <w:noProof/>
            <w:webHidden/>
          </w:rPr>
          <w:fldChar w:fldCharType="begin"/>
        </w:r>
        <w:r w:rsidR="006748B4">
          <w:rPr>
            <w:noProof/>
            <w:webHidden/>
          </w:rPr>
          <w:instrText xml:space="preserve"> PAGEREF _Toc367821890 \h </w:instrText>
        </w:r>
        <w:r w:rsidR="006748B4">
          <w:rPr>
            <w:noProof/>
            <w:webHidden/>
          </w:rPr>
        </w:r>
        <w:r w:rsidR="006748B4">
          <w:rPr>
            <w:noProof/>
            <w:webHidden/>
          </w:rPr>
          <w:fldChar w:fldCharType="separate"/>
        </w:r>
        <w:r w:rsidR="00962DCF">
          <w:rPr>
            <w:noProof/>
            <w:webHidden/>
          </w:rPr>
          <w:t>5</w:t>
        </w:r>
        <w:r w:rsidR="006748B4">
          <w:rPr>
            <w:noProof/>
            <w:webHidden/>
          </w:rPr>
          <w:fldChar w:fldCharType="end"/>
        </w:r>
      </w:hyperlink>
    </w:p>
    <w:p w14:paraId="2ABC56B3" w14:textId="77777777" w:rsidR="006748B4" w:rsidRDefault="00B94710">
      <w:pPr>
        <w:pStyle w:val="TOC3"/>
        <w:rPr>
          <w:rFonts w:asciiTheme="minorHAnsi" w:eastAsiaTheme="minorEastAsia" w:hAnsiTheme="minorHAnsi" w:cstheme="minorBidi"/>
          <w:noProof/>
        </w:rPr>
      </w:pPr>
      <w:hyperlink w:anchor="_Toc367821891" w:history="1">
        <w:r w:rsidR="006748B4" w:rsidRPr="00235001">
          <w:rPr>
            <w:rStyle w:val="Hyperlink"/>
            <w:noProof/>
          </w:rPr>
          <w:t>c.</w:t>
        </w:r>
        <w:r w:rsidR="006748B4">
          <w:rPr>
            <w:rFonts w:asciiTheme="minorHAnsi" w:eastAsiaTheme="minorEastAsia" w:hAnsiTheme="minorHAnsi" w:cstheme="minorBidi"/>
            <w:noProof/>
          </w:rPr>
          <w:tab/>
        </w:r>
        <w:r w:rsidR="006748B4" w:rsidRPr="00235001">
          <w:rPr>
            <w:rStyle w:val="Hyperlink"/>
            <w:noProof/>
          </w:rPr>
          <w:t>Data Cleaning and Analysis</w:t>
        </w:r>
        <w:r w:rsidR="006748B4">
          <w:rPr>
            <w:noProof/>
            <w:webHidden/>
          </w:rPr>
          <w:tab/>
        </w:r>
        <w:r w:rsidR="006748B4">
          <w:rPr>
            <w:noProof/>
            <w:webHidden/>
          </w:rPr>
          <w:fldChar w:fldCharType="begin"/>
        </w:r>
        <w:r w:rsidR="006748B4">
          <w:rPr>
            <w:noProof/>
            <w:webHidden/>
          </w:rPr>
          <w:instrText xml:space="preserve"> PAGEREF _Toc367821891 \h </w:instrText>
        </w:r>
        <w:r w:rsidR="006748B4">
          <w:rPr>
            <w:noProof/>
            <w:webHidden/>
          </w:rPr>
        </w:r>
        <w:r w:rsidR="006748B4">
          <w:rPr>
            <w:noProof/>
            <w:webHidden/>
          </w:rPr>
          <w:fldChar w:fldCharType="separate"/>
        </w:r>
        <w:r w:rsidR="00962DCF">
          <w:rPr>
            <w:noProof/>
            <w:webHidden/>
          </w:rPr>
          <w:t>7</w:t>
        </w:r>
        <w:r w:rsidR="006748B4">
          <w:rPr>
            <w:noProof/>
            <w:webHidden/>
          </w:rPr>
          <w:fldChar w:fldCharType="end"/>
        </w:r>
      </w:hyperlink>
    </w:p>
    <w:p w14:paraId="1656ECE4" w14:textId="77777777" w:rsidR="006748B4" w:rsidRDefault="00B94710">
      <w:pPr>
        <w:pStyle w:val="TOC3"/>
        <w:rPr>
          <w:rFonts w:asciiTheme="minorHAnsi" w:eastAsiaTheme="minorEastAsia" w:hAnsiTheme="minorHAnsi" w:cstheme="minorBidi"/>
          <w:noProof/>
        </w:rPr>
      </w:pPr>
      <w:hyperlink w:anchor="_Toc367821892" w:history="1">
        <w:r w:rsidR="006748B4" w:rsidRPr="00235001">
          <w:rPr>
            <w:rStyle w:val="Hyperlink"/>
            <w:noProof/>
          </w:rPr>
          <w:t>d.</w:t>
        </w:r>
        <w:r w:rsidR="006748B4">
          <w:rPr>
            <w:rFonts w:asciiTheme="minorHAnsi" w:eastAsiaTheme="minorEastAsia" w:hAnsiTheme="minorHAnsi" w:cstheme="minorBidi"/>
            <w:noProof/>
          </w:rPr>
          <w:tab/>
        </w:r>
        <w:r w:rsidR="006748B4" w:rsidRPr="00235001">
          <w:rPr>
            <w:rStyle w:val="Hyperlink"/>
            <w:noProof/>
          </w:rPr>
          <w:t>Data Storage and Management</w:t>
        </w:r>
        <w:r w:rsidR="006748B4">
          <w:rPr>
            <w:noProof/>
            <w:webHidden/>
          </w:rPr>
          <w:tab/>
        </w:r>
        <w:r w:rsidR="006748B4">
          <w:rPr>
            <w:noProof/>
            <w:webHidden/>
          </w:rPr>
          <w:fldChar w:fldCharType="begin"/>
        </w:r>
        <w:r w:rsidR="006748B4">
          <w:rPr>
            <w:noProof/>
            <w:webHidden/>
          </w:rPr>
          <w:instrText xml:space="preserve"> PAGEREF _Toc367821892 \h </w:instrText>
        </w:r>
        <w:r w:rsidR="006748B4">
          <w:rPr>
            <w:noProof/>
            <w:webHidden/>
          </w:rPr>
        </w:r>
        <w:r w:rsidR="006748B4">
          <w:rPr>
            <w:noProof/>
            <w:webHidden/>
          </w:rPr>
          <w:fldChar w:fldCharType="separate"/>
        </w:r>
        <w:r w:rsidR="00962DCF">
          <w:rPr>
            <w:noProof/>
            <w:webHidden/>
          </w:rPr>
          <w:t>9</w:t>
        </w:r>
        <w:r w:rsidR="006748B4">
          <w:rPr>
            <w:noProof/>
            <w:webHidden/>
          </w:rPr>
          <w:fldChar w:fldCharType="end"/>
        </w:r>
      </w:hyperlink>
    </w:p>
    <w:p w14:paraId="1FCAB4D5" w14:textId="77777777" w:rsidR="006748B4" w:rsidRDefault="00B94710">
      <w:pPr>
        <w:pStyle w:val="TOC2"/>
        <w:rPr>
          <w:rFonts w:asciiTheme="minorHAnsi" w:eastAsiaTheme="minorEastAsia" w:hAnsiTheme="minorHAnsi" w:cstheme="minorBidi"/>
          <w:noProof/>
        </w:rPr>
      </w:pPr>
      <w:hyperlink w:anchor="_Toc367821893" w:history="1">
        <w:r w:rsidR="006748B4" w:rsidRPr="00235001">
          <w:rPr>
            <w:rStyle w:val="Hyperlink"/>
            <w:noProof/>
          </w:rPr>
          <w:t>3. Methods to Maximize Response Rates and Deal with Nonresponse</w:t>
        </w:r>
        <w:r w:rsidR="006748B4">
          <w:rPr>
            <w:noProof/>
            <w:webHidden/>
          </w:rPr>
          <w:tab/>
        </w:r>
        <w:r w:rsidR="006748B4">
          <w:rPr>
            <w:noProof/>
            <w:webHidden/>
          </w:rPr>
          <w:fldChar w:fldCharType="begin"/>
        </w:r>
        <w:r w:rsidR="006748B4">
          <w:rPr>
            <w:noProof/>
            <w:webHidden/>
          </w:rPr>
          <w:instrText xml:space="preserve"> PAGEREF _Toc367821893 \h </w:instrText>
        </w:r>
        <w:r w:rsidR="006748B4">
          <w:rPr>
            <w:noProof/>
            <w:webHidden/>
          </w:rPr>
        </w:r>
        <w:r w:rsidR="006748B4">
          <w:rPr>
            <w:noProof/>
            <w:webHidden/>
          </w:rPr>
          <w:fldChar w:fldCharType="separate"/>
        </w:r>
        <w:r w:rsidR="00962DCF">
          <w:rPr>
            <w:noProof/>
            <w:webHidden/>
          </w:rPr>
          <w:t>10</w:t>
        </w:r>
        <w:r w:rsidR="006748B4">
          <w:rPr>
            <w:noProof/>
            <w:webHidden/>
          </w:rPr>
          <w:fldChar w:fldCharType="end"/>
        </w:r>
      </w:hyperlink>
    </w:p>
    <w:p w14:paraId="3E88063A" w14:textId="77777777" w:rsidR="006748B4" w:rsidRDefault="00B94710">
      <w:pPr>
        <w:pStyle w:val="TOC2"/>
        <w:rPr>
          <w:rFonts w:asciiTheme="minorHAnsi" w:eastAsiaTheme="minorEastAsia" w:hAnsiTheme="minorHAnsi" w:cstheme="minorBidi"/>
          <w:noProof/>
        </w:rPr>
      </w:pPr>
      <w:hyperlink w:anchor="_Toc367821894" w:history="1">
        <w:r w:rsidR="006748B4" w:rsidRPr="00235001">
          <w:rPr>
            <w:rStyle w:val="Hyperlink"/>
            <w:noProof/>
          </w:rPr>
          <w:t>4. Tests of Procedures or Methods to Be Undertaken</w:t>
        </w:r>
        <w:r w:rsidR="006748B4">
          <w:rPr>
            <w:noProof/>
            <w:webHidden/>
          </w:rPr>
          <w:tab/>
        </w:r>
        <w:r w:rsidR="006748B4">
          <w:rPr>
            <w:noProof/>
            <w:webHidden/>
          </w:rPr>
          <w:fldChar w:fldCharType="begin"/>
        </w:r>
        <w:r w:rsidR="006748B4">
          <w:rPr>
            <w:noProof/>
            <w:webHidden/>
          </w:rPr>
          <w:instrText xml:space="preserve"> PAGEREF _Toc367821894 \h </w:instrText>
        </w:r>
        <w:r w:rsidR="006748B4">
          <w:rPr>
            <w:noProof/>
            <w:webHidden/>
          </w:rPr>
        </w:r>
        <w:r w:rsidR="006748B4">
          <w:rPr>
            <w:noProof/>
            <w:webHidden/>
          </w:rPr>
          <w:fldChar w:fldCharType="separate"/>
        </w:r>
        <w:r w:rsidR="00962DCF">
          <w:rPr>
            <w:noProof/>
            <w:webHidden/>
          </w:rPr>
          <w:t>11</w:t>
        </w:r>
        <w:r w:rsidR="006748B4">
          <w:rPr>
            <w:noProof/>
            <w:webHidden/>
          </w:rPr>
          <w:fldChar w:fldCharType="end"/>
        </w:r>
      </w:hyperlink>
    </w:p>
    <w:p w14:paraId="0363B76A" w14:textId="77777777" w:rsidR="006748B4" w:rsidRDefault="00B94710">
      <w:pPr>
        <w:pStyle w:val="TOC2"/>
        <w:rPr>
          <w:rFonts w:asciiTheme="minorHAnsi" w:eastAsiaTheme="minorEastAsia" w:hAnsiTheme="minorHAnsi" w:cstheme="minorBidi"/>
          <w:noProof/>
        </w:rPr>
      </w:pPr>
      <w:hyperlink w:anchor="_Toc367821895" w:history="1">
        <w:r w:rsidR="006748B4" w:rsidRPr="00235001">
          <w:rPr>
            <w:rStyle w:val="Hyperlink"/>
            <w:noProof/>
          </w:rPr>
          <w:t>5. Individuals Consulted on Statistical Aspects of the Design and Collecting and/or Analyzing Data</w:t>
        </w:r>
        <w:r w:rsidR="006748B4">
          <w:rPr>
            <w:noProof/>
            <w:webHidden/>
          </w:rPr>
          <w:tab/>
        </w:r>
        <w:r w:rsidR="006748B4">
          <w:rPr>
            <w:noProof/>
            <w:webHidden/>
          </w:rPr>
          <w:fldChar w:fldCharType="begin"/>
        </w:r>
        <w:r w:rsidR="006748B4">
          <w:rPr>
            <w:noProof/>
            <w:webHidden/>
          </w:rPr>
          <w:instrText xml:space="preserve"> PAGEREF _Toc367821895 \h </w:instrText>
        </w:r>
        <w:r w:rsidR="006748B4">
          <w:rPr>
            <w:noProof/>
            <w:webHidden/>
          </w:rPr>
        </w:r>
        <w:r w:rsidR="006748B4">
          <w:rPr>
            <w:noProof/>
            <w:webHidden/>
          </w:rPr>
          <w:fldChar w:fldCharType="separate"/>
        </w:r>
        <w:r w:rsidR="00962DCF">
          <w:rPr>
            <w:noProof/>
            <w:webHidden/>
          </w:rPr>
          <w:t>11</w:t>
        </w:r>
        <w:r w:rsidR="006748B4">
          <w:rPr>
            <w:noProof/>
            <w:webHidden/>
          </w:rPr>
          <w:fldChar w:fldCharType="end"/>
        </w:r>
      </w:hyperlink>
    </w:p>
    <w:p w14:paraId="238016E8" w14:textId="77777777" w:rsidR="006748B4" w:rsidRDefault="00B94710">
      <w:pPr>
        <w:pStyle w:val="TOC1"/>
        <w:rPr>
          <w:rFonts w:asciiTheme="minorHAnsi" w:eastAsiaTheme="minorEastAsia" w:hAnsiTheme="minorHAnsi" w:cstheme="minorBidi"/>
          <w:noProof/>
        </w:rPr>
      </w:pPr>
      <w:hyperlink w:anchor="_Toc367821896" w:history="1">
        <w:r w:rsidR="006748B4" w:rsidRPr="00235001">
          <w:rPr>
            <w:rStyle w:val="Hyperlink"/>
            <w:noProof/>
          </w:rPr>
          <w:t>References</w:t>
        </w:r>
        <w:r w:rsidR="006748B4">
          <w:rPr>
            <w:noProof/>
            <w:webHidden/>
          </w:rPr>
          <w:tab/>
        </w:r>
        <w:r w:rsidR="006748B4">
          <w:rPr>
            <w:noProof/>
            <w:webHidden/>
          </w:rPr>
          <w:fldChar w:fldCharType="begin"/>
        </w:r>
        <w:r w:rsidR="006748B4">
          <w:rPr>
            <w:noProof/>
            <w:webHidden/>
          </w:rPr>
          <w:instrText xml:space="preserve"> PAGEREF _Toc367821896 \h </w:instrText>
        </w:r>
        <w:r w:rsidR="006748B4">
          <w:rPr>
            <w:noProof/>
            <w:webHidden/>
          </w:rPr>
        </w:r>
        <w:r w:rsidR="006748B4">
          <w:rPr>
            <w:noProof/>
            <w:webHidden/>
          </w:rPr>
          <w:fldChar w:fldCharType="separate"/>
        </w:r>
        <w:r w:rsidR="00962DCF">
          <w:rPr>
            <w:noProof/>
            <w:webHidden/>
          </w:rPr>
          <w:t>13</w:t>
        </w:r>
        <w:r w:rsidR="006748B4">
          <w:rPr>
            <w:noProof/>
            <w:webHidden/>
          </w:rPr>
          <w:fldChar w:fldCharType="end"/>
        </w:r>
      </w:hyperlink>
    </w:p>
    <w:p w14:paraId="263B63EA" w14:textId="2ED5E426" w:rsidR="006748B4" w:rsidRDefault="006748B4">
      <w:pPr>
        <w:pStyle w:val="TOC1"/>
        <w:rPr>
          <w:rFonts w:asciiTheme="minorHAnsi" w:eastAsiaTheme="minorEastAsia" w:hAnsiTheme="minorHAnsi" w:cstheme="minorBidi"/>
          <w:noProof/>
        </w:rPr>
      </w:pPr>
    </w:p>
    <w:p w14:paraId="14F58289" w14:textId="61085BB0" w:rsidR="00F27FE0" w:rsidRDefault="00C97E20">
      <w:r>
        <w:fldChar w:fldCharType="end"/>
      </w:r>
    </w:p>
    <w:p w14:paraId="65AB52C0" w14:textId="77777777" w:rsidR="00E40A57" w:rsidRDefault="00E40A57">
      <w:pPr>
        <w:spacing w:after="0" w:line="240" w:lineRule="auto"/>
        <w:rPr>
          <w:rFonts w:ascii="Cambria" w:hAnsi="Cambria"/>
          <w:b/>
          <w:bCs/>
          <w:caps/>
          <w:kern w:val="32"/>
          <w:sz w:val="32"/>
          <w:szCs w:val="32"/>
        </w:rPr>
      </w:pPr>
      <w:bookmarkStart w:id="13" w:name="_Toc360614252"/>
      <w:r>
        <w:rPr>
          <w:caps/>
        </w:rPr>
        <w:br w:type="page"/>
      </w:r>
    </w:p>
    <w:p w14:paraId="299D7027" w14:textId="3B707E55" w:rsidR="00F27FE0" w:rsidRPr="006E38D3" w:rsidRDefault="00F27FE0" w:rsidP="003A714D">
      <w:pPr>
        <w:pStyle w:val="Heading1"/>
        <w:rPr>
          <w:caps/>
        </w:rPr>
      </w:pPr>
      <w:bookmarkStart w:id="14" w:name="_Toc367821886"/>
      <w:r>
        <w:rPr>
          <w:caps/>
        </w:rPr>
        <w:lastRenderedPageBreak/>
        <w:t>Part b. collection of information employing</w:t>
      </w:r>
      <w:r w:rsidR="00277798">
        <w:rPr>
          <w:caps/>
        </w:rPr>
        <w:t xml:space="preserve"> </w:t>
      </w:r>
      <w:r>
        <w:rPr>
          <w:caps/>
        </w:rPr>
        <w:t>statistical methods</w:t>
      </w:r>
      <w:bookmarkEnd w:id="13"/>
      <w:bookmarkEnd w:id="14"/>
    </w:p>
    <w:p w14:paraId="17E44C5B" w14:textId="77777777" w:rsidR="00D607A6" w:rsidRPr="00D607A6" w:rsidRDefault="00D607A6" w:rsidP="001E1C70">
      <w:pPr>
        <w:spacing w:after="0" w:line="240" w:lineRule="auto"/>
      </w:pPr>
      <w:r w:rsidRPr="00D607A6">
        <w:t xml:space="preserve">This submission is a request for approval of data collection activities that will be used to support the Mid-Atlantic Regional Educational Laboratory (REL MA) Evaluation of a District-Wide Implementation of a Professional Learning Community Initiative. The study is being funded by the Institute of Education Sciences (IES), U.S. Department of Education (ED), and is being implemented by ICF International and its subcontractor, Rutgers University’s Center for Effective School Practices. </w:t>
      </w:r>
    </w:p>
    <w:p w14:paraId="2C51FDC6" w14:textId="77777777" w:rsidR="00A94535" w:rsidRDefault="00A94535" w:rsidP="001E1C70">
      <w:pPr>
        <w:spacing w:after="0" w:line="240" w:lineRule="auto"/>
      </w:pPr>
    </w:p>
    <w:p w14:paraId="6081700A" w14:textId="5E9E5993" w:rsidR="00D607A6" w:rsidRPr="00D607A6" w:rsidRDefault="00D607A6" w:rsidP="001E1C70">
      <w:pPr>
        <w:spacing w:after="0" w:line="240" w:lineRule="auto"/>
      </w:pPr>
      <w:r w:rsidRPr="00D607A6">
        <w:t xml:space="preserve">This study aims to address the need for systematic information about district-wide implementation of professional learning communities as a critical element in improving teacher quality and instruction, thereby contributing to increased student achievement. </w:t>
      </w:r>
      <w:r w:rsidR="00C525A2">
        <w:t>ED</w:t>
      </w:r>
      <w:r w:rsidR="00E40A57">
        <w:t xml:space="preserve"> seeks OMB clearance to</w:t>
      </w:r>
      <w:r w:rsidRPr="00D607A6">
        <w:t xml:space="preserve"> survey online a population of teacher participants in school-based professional learning communities and interview principals face to face about the context and their perceptions, pre- and post-implementation. Data collection from teachers will focus on what the professional learning communities do, how they operate, and to what extent they produce the outcomes expected of them as framed by six conceptual attributes of professional learning communities and five specific tasks. Data collection from principals will focus on contextual information about school culture and conditions such as resources that support implementation. Teachers and principals will also provide their reflections on the challenges of implementing professional learning communities and their suggestions for improvement. The analysis will enable comparisons among professional learning communities within and across schools, and between teachers’ pre-implementation expectations and post-implementation experiences. Study findings are expected to inform both theory and practice related to implementation of professional learning communities.</w:t>
      </w:r>
    </w:p>
    <w:p w14:paraId="60B42B0A" w14:textId="77777777" w:rsidR="001E1C70" w:rsidRDefault="001E1C70" w:rsidP="001E1C70">
      <w:pPr>
        <w:spacing w:after="0" w:line="240" w:lineRule="auto"/>
      </w:pPr>
    </w:p>
    <w:p w14:paraId="044C39DC" w14:textId="764C8EB6" w:rsidR="009B1818" w:rsidRDefault="009B1818" w:rsidP="00A94535">
      <w:pPr>
        <w:pStyle w:val="ListParagraph"/>
        <w:spacing w:after="0" w:line="240" w:lineRule="auto"/>
        <w:ind w:left="0"/>
      </w:pPr>
      <w:r w:rsidRPr="009B1818">
        <w:t>The primary research questions to be addressed in the study are listed below. The questions were formulated with direct input from the leadership of WCASD to ensure that the stu</w:t>
      </w:r>
      <w:r w:rsidR="00E40A57">
        <w:t>dy meets their specific needs.</w:t>
      </w:r>
    </w:p>
    <w:p w14:paraId="7B5461E5" w14:textId="77777777" w:rsidR="009024A1" w:rsidRPr="009B1818" w:rsidRDefault="009024A1" w:rsidP="00A94535">
      <w:pPr>
        <w:pStyle w:val="ListParagraph"/>
        <w:spacing w:after="0" w:line="240" w:lineRule="auto"/>
        <w:ind w:left="0"/>
      </w:pPr>
    </w:p>
    <w:p w14:paraId="6F3C7823" w14:textId="77777777" w:rsidR="009B1818" w:rsidRPr="009B1818" w:rsidRDefault="009B1818" w:rsidP="0044410D">
      <w:pPr>
        <w:pStyle w:val="ListParagraph"/>
        <w:numPr>
          <w:ilvl w:val="0"/>
          <w:numId w:val="127"/>
        </w:numPr>
        <w:spacing w:after="0" w:line="240" w:lineRule="auto"/>
      </w:pPr>
      <w:r w:rsidRPr="009B1818">
        <w:rPr>
          <w:u w:val="single"/>
        </w:rPr>
        <w:t>Research Question 1</w:t>
      </w:r>
      <w:r w:rsidRPr="009B1818">
        <w:t>: How do PLC teams implement the study district’s PLC tasks? That is, what collaborative teamwork routines do they develop to achieve the key attributes of PLCs and the key tasks listed in the study district’s PLC materials?</w:t>
      </w:r>
    </w:p>
    <w:p w14:paraId="7DD9D0EB" w14:textId="77777777" w:rsidR="009B1818" w:rsidRPr="009B1818" w:rsidRDefault="009B1818" w:rsidP="0044410D">
      <w:pPr>
        <w:pStyle w:val="ListParagraph"/>
        <w:numPr>
          <w:ilvl w:val="0"/>
          <w:numId w:val="127"/>
        </w:numPr>
        <w:spacing w:after="0" w:line="240" w:lineRule="auto"/>
      </w:pPr>
      <w:r w:rsidRPr="009B1818">
        <w:rPr>
          <w:u w:val="single"/>
        </w:rPr>
        <w:t>Research Question 2</w:t>
      </w:r>
      <w:r w:rsidRPr="009B1818">
        <w:t xml:space="preserve">: How do the study district’s teachers and principals evaluate their experience with the program? Is their actual PLC experience the same or different from what they expected it to be before the implementation of the program? How do teachers’ evaluation of the program and of the implementation compare with those of principals? </w:t>
      </w:r>
    </w:p>
    <w:p w14:paraId="2830D177" w14:textId="77777777" w:rsidR="009B1818" w:rsidRPr="009B1818" w:rsidRDefault="009B1818" w:rsidP="0044410D">
      <w:pPr>
        <w:pStyle w:val="ListParagraph"/>
        <w:numPr>
          <w:ilvl w:val="0"/>
          <w:numId w:val="127"/>
        </w:numPr>
        <w:spacing w:after="0" w:line="240" w:lineRule="auto"/>
      </w:pPr>
      <w:r w:rsidRPr="009B1818">
        <w:rPr>
          <w:u w:val="single"/>
        </w:rPr>
        <w:t>Research Question 3</w:t>
      </w:r>
      <w:r w:rsidRPr="009B1818">
        <w:t>: What specific artifacts (e.g., essential learning targets, standardized common assessments, and systematic interventions) are produced by each PLC team in the district?</w:t>
      </w:r>
    </w:p>
    <w:p w14:paraId="0B4CE0C0" w14:textId="77777777" w:rsidR="001D7B2D" w:rsidRDefault="001D7B2D" w:rsidP="00476EEC">
      <w:pPr>
        <w:spacing w:after="120" w:line="240" w:lineRule="auto"/>
        <w:rPr>
          <w:b/>
        </w:rPr>
      </w:pPr>
    </w:p>
    <w:p w14:paraId="3032B319" w14:textId="22638602" w:rsidR="00F27FE0" w:rsidRDefault="00F27FE0" w:rsidP="00ED5ADE">
      <w:pPr>
        <w:pStyle w:val="Heading2"/>
        <w:numPr>
          <w:ilvl w:val="0"/>
          <w:numId w:val="137"/>
        </w:numPr>
        <w:tabs>
          <w:tab w:val="clear" w:pos="720"/>
        </w:tabs>
      </w:pPr>
      <w:bookmarkStart w:id="15" w:name="_Toc360614257"/>
      <w:bookmarkStart w:id="16" w:name="_Toc367821887"/>
      <w:r>
        <w:t>Respondent Universe and Sampling Methods</w:t>
      </w:r>
      <w:bookmarkEnd w:id="15"/>
      <w:bookmarkEnd w:id="16"/>
    </w:p>
    <w:p w14:paraId="240D9C54" w14:textId="28172F54" w:rsidR="00F27FE0" w:rsidRDefault="00F27FE0" w:rsidP="00B549CD">
      <w:pPr>
        <w:spacing w:after="0" w:line="240" w:lineRule="auto"/>
      </w:pPr>
      <w:r>
        <w:t>A nationally representative sample of districts is not feasible or necessary for this study. Due to the specifi</w:t>
      </w:r>
      <w:r w:rsidR="00E40A57">
        <w:t xml:space="preserve">c request for this study from </w:t>
      </w:r>
      <w:r>
        <w:t>the super</w:t>
      </w:r>
      <w:r w:rsidR="00E40A57">
        <w:t>intendent of the study district</w:t>
      </w:r>
      <w:r>
        <w:t xml:space="preserve"> and the special </w:t>
      </w:r>
      <w:r>
        <w:lastRenderedPageBreak/>
        <w:t>circumstances of that district’s carefully</w:t>
      </w:r>
      <w:r w:rsidR="006B570F">
        <w:t xml:space="preserve"> </w:t>
      </w:r>
      <w:r>
        <w:t xml:space="preserve">planned district-wide implementation, the universe for this study is the West Chester Area School District in Chester County, PA. Within the study district, all teachers in all </w:t>
      </w:r>
      <w:r w:rsidRPr="00F60BE3">
        <w:t>grades (N=930) are</w:t>
      </w:r>
      <w:r>
        <w:t xml:space="preserve"> expected to participate in professional learning communities starting in 2013-14. The </w:t>
      </w:r>
      <w:r w:rsidR="00E40A57">
        <w:t>district superintendent will request</w:t>
      </w:r>
      <w:r>
        <w:t xml:space="preserve"> that all teachers in all </w:t>
      </w:r>
      <w:r w:rsidRPr="00F60BE3">
        <w:t xml:space="preserve">grades (N=930, or 100%) complete </w:t>
      </w:r>
      <w:r w:rsidR="002428E3">
        <w:t>a</w:t>
      </w:r>
      <w:r w:rsidRPr="00F60BE3">
        <w:t xml:space="preserve"> post-implementation online survey in May-June, 2014. </w:t>
      </w:r>
      <w:r>
        <w:t xml:space="preserve">The </w:t>
      </w:r>
      <w:r w:rsidR="00F64D07">
        <w:t xml:space="preserve">District </w:t>
      </w:r>
      <w:r w:rsidRPr="00F60BE3">
        <w:t>will strive for a better than 8</w:t>
      </w:r>
      <w:r w:rsidR="00E40A57">
        <w:t>5</w:t>
      </w:r>
      <w:r w:rsidRPr="00F60BE3">
        <w:t>% response rate from teachers</w:t>
      </w:r>
      <w:r>
        <w:t>.</w:t>
      </w:r>
    </w:p>
    <w:p w14:paraId="3932F89D" w14:textId="77777777" w:rsidR="00B549CD" w:rsidRDefault="00B549CD" w:rsidP="00B2457B">
      <w:pPr>
        <w:spacing w:after="120" w:line="240" w:lineRule="auto"/>
      </w:pPr>
    </w:p>
    <w:p w14:paraId="73787E6B" w14:textId="548E6972" w:rsidR="00F27FE0" w:rsidRDefault="00DA68A4" w:rsidP="00B2457B">
      <w:pPr>
        <w:spacing w:after="120" w:line="240" w:lineRule="auto"/>
        <w:rPr>
          <w:rFonts w:cs="Calibri"/>
        </w:rPr>
      </w:pPr>
      <w:r w:rsidRPr="00E15257">
        <w:t xml:space="preserve">Data for the study will be collected through </w:t>
      </w:r>
      <w:r w:rsidR="00C23844">
        <w:t xml:space="preserve">a </w:t>
      </w:r>
      <w:r w:rsidRPr="00E15257">
        <w:t>post-implementation online survey of all teachers (N=</w:t>
      </w:r>
      <w:r w:rsidRPr="00085D3D">
        <w:t>930</w:t>
      </w:r>
      <w:r w:rsidRPr="00E954C2">
        <w:t>) in</w:t>
      </w:r>
      <w:r w:rsidRPr="00E15257">
        <w:t xml:space="preserve"> all of </w:t>
      </w:r>
      <w:r>
        <w:t>WCASD’s</w:t>
      </w:r>
      <w:r w:rsidRPr="00E15257">
        <w:t xml:space="preserve"> 16 schools, and through semi-structured interviews with the population of principals post-implementation (N=16).</w:t>
      </w:r>
      <w:r>
        <w:t xml:space="preserve"> </w:t>
      </w:r>
      <w:r w:rsidR="0092394E">
        <w:t xml:space="preserve">REL MA will design and administer the post-implementation survey of teachers. REL MA will also design and collect the post-implementation interview data from principals. All </w:t>
      </w:r>
      <w:r>
        <w:t xml:space="preserve">teachers and principals </w:t>
      </w:r>
      <w:r w:rsidR="0092394E">
        <w:t xml:space="preserve">will be involved in data collection activities </w:t>
      </w:r>
      <w:r>
        <w:t xml:space="preserve">because PLCs reside in individual schools and depend to a large extent on school-level supporting conditions. Teachers are the members of PLCs; it is their expectations and perceptions we wish especially to discern. This study will enable a fine-grained assessment of their experiences pre- and post-implementation as well as how their experience compares to that of other team members (to this end we will use a unique identifier to link individual teachers to PLC teams). Principals are included because they are on-the-scene observers and gatekeepers who control access to critical resources for implementation, and because they are key </w:t>
      </w:r>
      <w:r w:rsidRPr="00795168">
        <w:t>stakeholders</w:t>
      </w:r>
      <w:r>
        <w:t xml:space="preserve"> who are deeply invested in the outcomes of teacher quality and student achievement. Importantly, because PLCs in WCASD will be given complete freedom to organize their work routines, it is very likely that teams’ </w:t>
      </w:r>
      <w:r w:rsidR="00C23844">
        <w:t xml:space="preserve">composition and </w:t>
      </w:r>
      <w:r>
        <w:t xml:space="preserve">work routines (and therefore the PLC experience of individual teachers and principals) will vary within and among schools in the district. Therefore, it is not feasible to limit data collection to a sample of teachers and administrators in light of the goal of providing adequate representation of their experiences with implementation. </w:t>
      </w:r>
    </w:p>
    <w:p w14:paraId="7096B179" w14:textId="293CB6C7" w:rsidR="00F27FE0" w:rsidRDefault="00F27FE0" w:rsidP="00B549CD">
      <w:pPr>
        <w:pStyle w:val="ListParagraph"/>
        <w:spacing w:after="0" w:line="240" w:lineRule="auto"/>
        <w:ind w:left="0"/>
        <w:rPr>
          <w:rFonts w:ascii="Garamond" w:hAnsi="Garamond"/>
          <w:sz w:val="24"/>
          <w:szCs w:val="24"/>
        </w:rPr>
      </w:pPr>
    </w:p>
    <w:p w14:paraId="602370A8" w14:textId="77777777" w:rsidR="00F27FE0" w:rsidRDefault="00F27FE0" w:rsidP="00B549CD">
      <w:pPr>
        <w:spacing w:after="0" w:line="240" w:lineRule="auto"/>
      </w:pPr>
      <w:r>
        <w:t>Although t</w:t>
      </w:r>
      <w:r w:rsidRPr="00E620D2">
        <w:t xml:space="preserve">his study collects data in a single district </w:t>
      </w:r>
      <w:r>
        <w:t xml:space="preserve">in response to a specific request from </w:t>
      </w:r>
      <w:r w:rsidRPr="00E620D2">
        <w:t>th</w:t>
      </w:r>
      <w:r>
        <w:t>at district’s</w:t>
      </w:r>
      <w:r w:rsidRPr="00E620D2">
        <w:t xml:space="preserve"> superintendent,</w:t>
      </w:r>
      <w:r>
        <w:t xml:space="preserve"> we believe that the knowledge and insights generated through this study will inform a much larger community of educational stakeholders both regionally and nationally. This research project </w:t>
      </w:r>
      <w:r w:rsidRPr="00E620D2">
        <w:t xml:space="preserve">provides </w:t>
      </w:r>
      <w:r>
        <w:t xml:space="preserve">a rare </w:t>
      </w:r>
      <w:r w:rsidRPr="00E620D2">
        <w:t xml:space="preserve">opportunity to examine comprehensive, </w:t>
      </w:r>
      <w:r>
        <w:t xml:space="preserve">thoughtful </w:t>
      </w:r>
      <w:r w:rsidRPr="00E620D2">
        <w:t>district-wide implementation</w:t>
      </w:r>
      <w:r>
        <w:t xml:space="preserve"> of PLCs</w:t>
      </w:r>
      <w:r w:rsidRPr="00E620D2">
        <w:t xml:space="preserve"> </w:t>
      </w:r>
      <w:r>
        <w:t>–</w:t>
      </w:r>
      <w:r w:rsidRPr="00E620D2">
        <w:t xml:space="preserve"> </w:t>
      </w:r>
      <w:r>
        <w:t xml:space="preserve">for teachers in </w:t>
      </w:r>
      <w:r w:rsidRPr="00E620D2">
        <w:t>all grade levels from kindergarten through 12</w:t>
      </w:r>
      <w:r w:rsidRPr="00E620D2">
        <w:rPr>
          <w:vertAlign w:val="superscript"/>
        </w:rPr>
        <w:t>th</w:t>
      </w:r>
      <w:r w:rsidRPr="00E620D2">
        <w:t xml:space="preserve"> grade</w:t>
      </w:r>
      <w:r>
        <w:t xml:space="preserve"> and in</w:t>
      </w:r>
      <w:r w:rsidRPr="00E620D2">
        <w:t xml:space="preserve"> all subject-matter areas (not just reading and mathematics) </w:t>
      </w:r>
      <w:r w:rsidR="00247849">
        <w:t xml:space="preserve">– in </w:t>
      </w:r>
      <w:r w:rsidRPr="00E620D2">
        <w:t xml:space="preserve">a single intact system. </w:t>
      </w:r>
      <w:r>
        <w:t xml:space="preserve">The district-wide implementation is being undertaken following a careful planning process of the type utilized or contemplated by other districts and schools nationwide which do not have the ability or resources to evaluate the implementation of their programs and which can benefit indirectly from this study. Moreover, the project will be able to test the utility of a theoretically-based model and a dedicated measurement instrument for evaluating the implementation of PLCs that other researchers can use as they engage in similar tasks. Given the scarcity of methodologically rigorous research on PLCs and their effects, this project will be breaking new ground by employing parsimonious data collection activities while making efficient use of the data collected.   </w:t>
      </w:r>
    </w:p>
    <w:p w14:paraId="4AA5C70E" w14:textId="77777777" w:rsidR="00F27FE0" w:rsidRDefault="00F27FE0" w:rsidP="00EF1013"/>
    <w:p w14:paraId="54D23EC0" w14:textId="676B2AD7" w:rsidR="00F27FE0" w:rsidRDefault="00F27FE0" w:rsidP="00ED5ADE">
      <w:pPr>
        <w:pStyle w:val="Heading2"/>
        <w:numPr>
          <w:ilvl w:val="0"/>
          <w:numId w:val="137"/>
        </w:numPr>
        <w:tabs>
          <w:tab w:val="clear" w:pos="720"/>
        </w:tabs>
      </w:pPr>
      <w:bookmarkStart w:id="17" w:name="_Toc360614258"/>
      <w:bookmarkStart w:id="18" w:name="_Toc367821888"/>
      <w:r>
        <w:lastRenderedPageBreak/>
        <w:t>Procedures for the Collection of Information</w:t>
      </w:r>
      <w:bookmarkEnd w:id="17"/>
      <w:bookmarkEnd w:id="18"/>
      <w:r>
        <w:t xml:space="preserve"> </w:t>
      </w:r>
    </w:p>
    <w:p w14:paraId="20BE1D59" w14:textId="77777777" w:rsidR="00345803" w:rsidRPr="00345803" w:rsidRDefault="00D66026" w:rsidP="0044410D">
      <w:pPr>
        <w:pStyle w:val="Heading3"/>
        <w:numPr>
          <w:ilvl w:val="0"/>
          <w:numId w:val="128"/>
        </w:numPr>
      </w:pPr>
      <w:bookmarkStart w:id="19" w:name="TOC256361788"/>
      <w:bookmarkStart w:id="20" w:name="_Toc354654829"/>
      <w:bookmarkStart w:id="21" w:name="_Toc360614259"/>
      <w:bookmarkStart w:id="22" w:name="_Toc367821889"/>
      <w:bookmarkEnd w:id="19"/>
      <w:bookmarkEnd w:id="20"/>
      <w:r>
        <w:t>Recruitment of Research Participants</w:t>
      </w:r>
      <w:bookmarkEnd w:id="21"/>
      <w:bookmarkEnd w:id="22"/>
      <w:r>
        <w:t xml:space="preserve"> </w:t>
      </w:r>
    </w:p>
    <w:p w14:paraId="3878B1C1" w14:textId="39C6A93A" w:rsidR="00247849" w:rsidRDefault="00247849" w:rsidP="00247849">
      <w:pPr>
        <w:spacing w:line="240" w:lineRule="auto"/>
      </w:pPr>
      <w:r>
        <w:t xml:space="preserve">Our study proposes to conduct face-to-face interviews with </w:t>
      </w:r>
      <w:r w:rsidR="00043F2B">
        <w:t xml:space="preserve">all WCASD’s </w:t>
      </w:r>
      <w:r>
        <w:t>principals p</w:t>
      </w:r>
      <w:r w:rsidR="00043F2B">
        <w:t>ost</w:t>
      </w:r>
      <w:r>
        <w:t xml:space="preserve">-implementation </w:t>
      </w:r>
      <w:r w:rsidRPr="00761F29">
        <w:t xml:space="preserve"> </w:t>
      </w:r>
      <w:r>
        <w:t xml:space="preserve">and to survey the </w:t>
      </w:r>
      <w:r w:rsidR="006B570F">
        <w:t xml:space="preserve">entire </w:t>
      </w:r>
      <w:r>
        <w:t xml:space="preserve">population of teachers online post-implementation. Time will be allotted during the regular school day for teachers to respond to the surveys and for principals to participate in interviews. </w:t>
      </w:r>
    </w:p>
    <w:p w14:paraId="09480B77" w14:textId="6BBA0322" w:rsidR="00247849" w:rsidRDefault="00247849" w:rsidP="00247849">
      <w:pPr>
        <w:spacing w:line="240" w:lineRule="auto"/>
      </w:pPr>
      <w:r>
        <w:t>Principals from all 16 schools in WCASD will be invited to participate in the post-implementation face-to-face interviews. As noted above, they have expressed their support for the initiative and for the study. Expected to last up to two hours, each interview</w:t>
      </w:r>
      <w:r w:rsidRPr="00A3682C">
        <w:t xml:space="preserve"> </w:t>
      </w:r>
      <w:r>
        <w:t xml:space="preserve">will be scheduled at a time that is mutually convenient for the principals and study team. If needed, interviews will be rescheduled to accommodate scheduling emergencies or conflicts. </w:t>
      </w:r>
    </w:p>
    <w:p w14:paraId="2BEC793F" w14:textId="5A170D76" w:rsidR="00247849" w:rsidRDefault="00247849" w:rsidP="00247849">
      <w:pPr>
        <w:spacing w:line="240" w:lineRule="auto"/>
      </w:pPr>
      <w:r>
        <w:t xml:space="preserve">All teachers in all WCASD schools will be recruited by the superintendent to participate in </w:t>
      </w:r>
      <w:r w:rsidR="00043F2B">
        <w:t>the post-implementation survey</w:t>
      </w:r>
      <w:r>
        <w:t xml:space="preserve">. There is a population </w:t>
      </w:r>
      <w:r w:rsidRPr="00356886">
        <w:t xml:space="preserve">of </w:t>
      </w:r>
      <w:r w:rsidRPr="00085D3D">
        <w:t>930</w:t>
      </w:r>
      <w:r w:rsidRPr="00356886">
        <w:t xml:space="preserve"> possible</w:t>
      </w:r>
      <w:r>
        <w:t xml:space="preserve"> teacher respondents in a total of 16 schools. The district has made all teachers aware of the development of the PLC initiative as planning and pilot activities have taken place over the course of the school year just ended (2012-13). District leadership highly values the initiative and the proposed study, and has enlisted principals in encouraging and facilitating teachers’ participation. One method principals have agreed to use to boost teachers’ participation is allocating time during scheduled faculty meetings for teachers to respond to the surveys. </w:t>
      </w:r>
    </w:p>
    <w:p w14:paraId="29F43563" w14:textId="77777777" w:rsidR="00247849" w:rsidRDefault="00247849" w:rsidP="00247849">
      <w:pPr>
        <w:spacing w:line="240" w:lineRule="auto"/>
      </w:pPr>
      <w:r>
        <w:t>The recruitment package prepared and disseminated by the superintendent will include the following three documents:</w:t>
      </w:r>
    </w:p>
    <w:p w14:paraId="18B0E618" w14:textId="416C471A" w:rsidR="00247849" w:rsidRPr="001D4DE9" w:rsidRDefault="000E577A" w:rsidP="00247849">
      <w:pPr>
        <w:pStyle w:val="CaliberICFBullet1"/>
        <w:numPr>
          <w:ilvl w:val="0"/>
          <w:numId w:val="3"/>
        </w:numPr>
        <w:spacing w:line="240" w:lineRule="auto"/>
      </w:pPr>
      <w:r>
        <w:rPr>
          <w:b/>
        </w:rPr>
        <w:t>P</w:t>
      </w:r>
      <w:r w:rsidR="00C57EEA">
        <w:rPr>
          <w:b/>
        </w:rPr>
        <w:t>ost</w:t>
      </w:r>
      <w:r>
        <w:rPr>
          <w:b/>
        </w:rPr>
        <w:t>-Implementation Teacher/Principal Recruitment</w:t>
      </w:r>
      <w:r w:rsidR="00247849" w:rsidRPr="009908B0">
        <w:t>.</w:t>
      </w:r>
      <w:r w:rsidR="00247849">
        <w:t xml:space="preserve"> The email from the district superintendent expresses WCASD’s priority on the PLC initi</w:t>
      </w:r>
      <w:r>
        <w:t>ative and the study. The email</w:t>
      </w:r>
      <w:r w:rsidR="00247849">
        <w:t xml:space="preserve"> states the commitment to obtaining input from teachers and principals, and of using data from the study to guide improvements in teacher learning and</w:t>
      </w:r>
      <w:r>
        <w:t xml:space="preserve"> student achievement. The email</w:t>
      </w:r>
      <w:r w:rsidR="00247849">
        <w:t xml:space="preserve"> finally asks staff to cooperate fully in providing the information requested (see </w:t>
      </w:r>
      <w:r w:rsidR="00247849" w:rsidRPr="00454867">
        <w:t xml:space="preserve">Appendix A </w:t>
      </w:r>
      <w:r w:rsidR="00247849">
        <w:t>and</w:t>
      </w:r>
      <w:r w:rsidR="00247849" w:rsidRPr="00454867">
        <w:t xml:space="preserve"> </w:t>
      </w:r>
      <w:r w:rsidR="00247849">
        <w:t>B).</w:t>
      </w:r>
    </w:p>
    <w:p w14:paraId="5577D300" w14:textId="429837BF" w:rsidR="00247849" w:rsidRDefault="00247849" w:rsidP="00247849">
      <w:pPr>
        <w:pStyle w:val="CaliberICFBullet1"/>
        <w:numPr>
          <w:ilvl w:val="0"/>
          <w:numId w:val="3"/>
        </w:numPr>
        <w:spacing w:line="240" w:lineRule="auto"/>
      </w:pPr>
      <w:r w:rsidRPr="00E4261B">
        <w:rPr>
          <w:b/>
        </w:rPr>
        <w:t>Notification</w:t>
      </w:r>
      <w:r w:rsidR="000E577A">
        <w:rPr>
          <w:b/>
        </w:rPr>
        <w:t xml:space="preserve"> email</w:t>
      </w:r>
      <w:r w:rsidRPr="00E4261B">
        <w:rPr>
          <w:b/>
        </w:rPr>
        <w:t>.</w:t>
      </w:r>
      <w:r w:rsidRPr="00E4261B">
        <w:t xml:space="preserve"> </w:t>
      </w:r>
      <w:r w:rsidRPr="00454867">
        <w:t xml:space="preserve">The email </w:t>
      </w:r>
      <w:r w:rsidR="000E577A">
        <w:t>notification</w:t>
      </w:r>
      <w:r w:rsidRPr="00E4261B">
        <w:t xml:space="preserve"> </w:t>
      </w:r>
      <w:r>
        <w:t>from the superintendent follows up in providing</w:t>
      </w:r>
      <w:r w:rsidRPr="00E4261B">
        <w:t xml:space="preserve"> </w:t>
      </w:r>
      <w:r>
        <w:t>instructions for teachers to access the online</w:t>
      </w:r>
      <w:r w:rsidRPr="00E4261B">
        <w:t xml:space="preserve"> </w:t>
      </w:r>
      <w:r>
        <w:t xml:space="preserve">survey and for principals to expect a </w:t>
      </w:r>
      <w:r w:rsidRPr="00E4261B">
        <w:t xml:space="preserve">telephone </w:t>
      </w:r>
      <w:r w:rsidR="00F726B1">
        <w:t xml:space="preserve">call from the study team. This email </w:t>
      </w:r>
      <w:r>
        <w:t xml:space="preserve">briefly reiterates </w:t>
      </w:r>
      <w:r w:rsidRPr="00E4261B">
        <w:t xml:space="preserve">the importance of studying </w:t>
      </w:r>
      <w:r>
        <w:t>the implementation of the PLC initiative</w:t>
      </w:r>
      <w:r w:rsidRPr="00E4261B">
        <w:t>, provid</w:t>
      </w:r>
      <w:r>
        <w:t>es</w:t>
      </w:r>
      <w:r w:rsidRPr="00E4261B">
        <w:t xml:space="preserve"> an overview of the study design, </w:t>
      </w:r>
      <w:r>
        <w:t xml:space="preserve">and </w:t>
      </w:r>
      <w:r w:rsidRPr="00E4261B">
        <w:t>summariz</w:t>
      </w:r>
      <w:r>
        <w:t>es</w:t>
      </w:r>
      <w:r w:rsidRPr="00E4261B">
        <w:t xml:space="preserve"> the benefits of participating (</w:t>
      </w:r>
      <w:r w:rsidRPr="00454867">
        <w:t xml:space="preserve">Appendix </w:t>
      </w:r>
      <w:r>
        <w:t>C</w:t>
      </w:r>
      <w:r w:rsidRPr="00E4261B">
        <w:t>).</w:t>
      </w:r>
    </w:p>
    <w:p w14:paraId="70E68E40" w14:textId="1136923A" w:rsidR="00247849" w:rsidRDefault="00247849" w:rsidP="00247849">
      <w:pPr>
        <w:pStyle w:val="CaliberICFBullet1"/>
        <w:numPr>
          <w:ilvl w:val="0"/>
          <w:numId w:val="3"/>
        </w:numPr>
        <w:spacing w:line="240" w:lineRule="auto"/>
      </w:pPr>
      <w:r>
        <w:rPr>
          <w:b/>
        </w:rPr>
        <w:t>Survey reminder.</w:t>
      </w:r>
      <w:r>
        <w:t xml:space="preserve"> </w:t>
      </w:r>
      <w:r w:rsidRPr="00085D3D">
        <w:t>A short email</w:t>
      </w:r>
      <w:r w:rsidRPr="00085D3D">
        <w:rPr>
          <w:b/>
        </w:rPr>
        <w:t xml:space="preserve"> </w:t>
      </w:r>
      <w:r w:rsidRPr="00085D3D">
        <w:t xml:space="preserve">notice from the superintendent will remind </w:t>
      </w:r>
      <w:r w:rsidR="004A0193">
        <w:t xml:space="preserve">non-responsive </w:t>
      </w:r>
      <w:r w:rsidRPr="00085D3D">
        <w:t>teachers to complete and submit the survey. It will be automatically generated weekly during the identified time period.</w:t>
      </w:r>
    </w:p>
    <w:p w14:paraId="57EC12A0" w14:textId="77777777" w:rsidR="00345803" w:rsidRDefault="00345803" w:rsidP="00345803"/>
    <w:p w14:paraId="16937B30" w14:textId="77777777" w:rsidR="00D66026" w:rsidRPr="00E4261B" w:rsidRDefault="00345803" w:rsidP="0044410D">
      <w:pPr>
        <w:pStyle w:val="Heading3"/>
        <w:numPr>
          <w:ilvl w:val="0"/>
          <w:numId w:val="128"/>
        </w:numPr>
      </w:pPr>
      <w:bookmarkStart w:id="23" w:name="_Toc360614260"/>
      <w:bookmarkStart w:id="24" w:name="_Toc367821890"/>
      <w:r>
        <w:t>Data Collection Plan and Instrumentation</w:t>
      </w:r>
      <w:bookmarkEnd w:id="23"/>
      <w:bookmarkEnd w:id="24"/>
    </w:p>
    <w:p w14:paraId="32E9ABF7" w14:textId="7E8538E7" w:rsidR="000760B2" w:rsidRDefault="000760B2" w:rsidP="000760B2">
      <w:pPr>
        <w:pStyle w:val="CaliberICFBullet1"/>
        <w:spacing w:line="240" w:lineRule="auto"/>
        <w:ind w:left="0" w:hanging="30"/>
      </w:pPr>
      <w:r w:rsidRPr="00362087">
        <w:t xml:space="preserve">The study data collection consists of </w:t>
      </w:r>
      <w:r w:rsidR="00F67A3B">
        <w:t xml:space="preserve">one </w:t>
      </w:r>
      <w:r w:rsidRPr="00362087">
        <w:t xml:space="preserve">round of interviews with principals and </w:t>
      </w:r>
      <w:r w:rsidR="00F67A3B">
        <w:t xml:space="preserve">one </w:t>
      </w:r>
      <w:r>
        <w:t xml:space="preserve">online </w:t>
      </w:r>
      <w:r w:rsidRPr="00362087">
        <w:t>surveys of teachers</w:t>
      </w:r>
      <w:r w:rsidR="00F67A3B">
        <w:t xml:space="preserve"> post-implementation</w:t>
      </w:r>
      <w:r w:rsidRPr="00362087">
        <w:t xml:space="preserve">. </w:t>
      </w:r>
      <w:r w:rsidRPr="00362087">
        <w:rPr>
          <w:rFonts w:cs="Calibri"/>
          <w:color w:val="000000"/>
        </w:rPr>
        <w:t xml:space="preserve">Overall the combination of quantitative and qualitative data sources is </w:t>
      </w:r>
      <w:r w:rsidRPr="00362087">
        <w:rPr>
          <w:rFonts w:cs="Calibri"/>
          <w:color w:val="000000"/>
        </w:rPr>
        <w:lastRenderedPageBreak/>
        <w:t xml:space="preserve">intended to provide a rich and balanced description of the process of </w:t>
      </w:r>
      <w:r>
        <w:rPr>
          <w:rFonts w:cs="Calibri"/>
          <w:color w:val="000000"/>
        </w:rPr>
        <w:t>PLC</w:t>
      </w:r>
      <w:r w:rsidRPr="00362087">
        <w:rPr>
          <w:rFonts w:cs="Calibri"/>
          <w:color w:val="000000"/>
        </w:rPr>
        <w:t xml:space="preserve"> implementation in </w:t>
      </w:r>
      <w:r>
        <w:rPr>
          <w:rFonts w:cs="Calibri"/>
          <w:color w:val="000000"/>
        </w:rPr>
        <w:t xml:space="preserve">WCASD </w:t>
      </w:r>
      <w:r w:rsidRPr="00362087">
        <w:rPr>
          <w:rFonts w:cs="Calibri"/>
          <w:color w:val="000000"/>
        </w:rPr>
        <w:t>as reported by teachers and administrators.</w:t>
      </w:r>
    </w:p>
    <w:p w14:paraId="4977002A" w14:textId="77777777" w:rsidR="000760B2" w:rsidRDefault="000760B2" w:rsidP="000760B2">
      <w:pPr>
        <w:pStyle w:val="ListParagraph"/>
        <w:spacing w:after="120" w:line="240" w:lineRule="auto"/>
        <w:ind w:left="90"/>
        <w:rPr>
          <w:rFonts w:cs="Calibri"/>
          <w:b/>
          <w:color w:val="000000"/>
          <w:szCs w:val="22"/>
        </w:rPr>
      </w:pPr>
    </w:p>
    <w:p w14:paraId="58A82089" w14:textId="77777777" w:rsidR="000760B2" w:rsidRPr="00C41572" w:rsidRDefault="000760B2" w:rsidP="000760B2">
      <w:pPr>
        <w:pStyle w:val="ListParagraph"/>
        <w:spacing w:after="120" w:line="240" w:lineRule="auto"/>
        <w:ind w:left="360"/>
        <w:rPr>
          <w:rFonts w:cs="Calibri"/>
          <w:color w:val="000000"/>
          <w:szCs w:val="22"/>
        </w:rPr>
      </w:pPr>
      <w:r w:rsidRPr="00C41572">
        <w:rPr>
          <w:rFonts w:cs="Calibri"/>
          <w:b/>
          <w:color w:val="000000"/>
          <w:szCs w:val="22"/>
        </w:rPr>
        <w:t xml:space="preserve">Principal Interviews. </w:t>
      </w:r>
      <w:r w:rsidRPr="00C41572">
        <w:rPr>
          <w:rFonts w:cs="Calibri"/>
          <w:color w:val="000000"/>
          <w:szCs w:val="22"/>
        </w:rPr>
        <w:t xml:space="preserve">REL </w:t>
      </w:r>
      <w:r>
        <w:rPr>
          <w:rFonts w:cs="Calibri"/>
          <w:color w:val="000000"/>
          <w:szCs w:val="22"/>
        </w:rPr>
        <w:t>MA</w:t>
      </w:r>
      <w:r w:rsidRPr="00C41572">
        <w:rPr>
          <w:rFonts w:cs="Calibri"/>
          <w:color w:val="000000"/>
          <w:szCs w:val="22"/>
        </w:rPr>
        <w:t xml:space="preserve"> researchers will conduct post-implementation interviews with all </w:t>
      </w:r>
      <w:r>
        <w:rPr>
          <w:rFonts w:cs="Calibri"/>
          <w:color w:val="000000"/>
          <w:szCs w:val="22"/>
        </w:rPr>
        <w:t>of WCASD’s</w:t>
      </w:r>
      <w:r w:rsidRPr="00C41572">
        <w:rPr>
          <w:rFonts w:cs="Calibri"/>
          <w:color w:val="000000"/>
          <w:szCs w:val="22"/>
        </w:rPr>
        <w:t xml:space="preserve"> school principals (May–June, 2014) at the end of the first full school year of district-wide</w:t>
      </w:r>
      <w:r w:rsidRPr="00C41572" w:rsidDel="00320035">
        <w:rPr>
          <w:rFonts w:cs="Calibri"/>
          <w:color w:val="000000"/>
          <w:szCs w:val="22"/>
        </w:rPr>
        <w:t xml:space="preserve"> </w:t>
      </w:r>
      <w:r>
        <w:rPr>
          <w:rFonts w:cs="Calibri"/>
          <w:color w:val="000000"/>
          <w:szCs w:val="22"/>
        </w:rPr>
        <w:t>PLC</w:t>
      </w:r>
      <w:r w:rsidRPr="00C41572">
        <w:rPr>
          <w:rFonts w:cs="Calibri"/>
          <w:color w:val="000000"/>
          <w:szCs w:val="22"/>
        </w:rPr>
        <w:t xml:space="preserve"> implementation. Each interview will last two hours and will be conducted in a private room during regular work hours to minimize any inconvenience to participants.</w:t>
      </w:r>
    </w:p>
    <w:p w14:paraId="44F51936" w14:textId="77777777" w:rsidR="000760B2" w:rsidRPr="00C41572" w:rsidRDefault="000760B2" w:rsidP="000760B2">
      <w:pPr>
        <w:pStyle w:val="ListParagraph"/>
        <w:spacing w:after="120" w:line="240" w:lineRule="auto"/>
        <w:ind w:left="360"/>
        <w:rPr>
          <w:rFonts w:cs="Calibri"/>
          <w:color w:val="000000"/>
          <w:szCs w:val="22"/>
        </w:rPr>
      </w:pPr>
    </w:p>
    <w:p w14:paraId="09D5069C" w14:textId="77777777" w:rsidR="000760B2" w:rsidRDefault="000760B2" w:rsidP="0044410D">
      <w:pPr>
        <w:pStyle w:val="ListParagraph"/>
        <w:numPr>
          <w:ilvl w:val="1"/>
          <w:numId w:val="9"/>
        </w:numPr>
        <w:spacing w:after="120" w:line="240" w:lineRule="auto"/>
        <w:ind w:left="770"/>
        <w:rPr>
          <w:rFonts w:cs="Calibri"/>
          <w:color w:val="000000"/>
          <w:szCs w:val="22"/>
        </w:rPr>
      </w:pPr>
      <w:r w:rsidRPr="00C41572">
        <w:rPr>
          <w:rFonts w:cs="Calibri"/>
          <w:b/>
          <w:color w:val="000000"/>
          <w:szCs w:val="22"/>
        </w:rPr>
        <w:t xml:space="preserve">Sampling strategy: </w:t>
      </w:r>
      <w:r>
        <w:rPr>
          <w:rFonts w:cs="Calibri"/>
          <w:color w:val="000000"/>
          <w:szCs w:val="22"/>
        </w:rPr>
        <w:t>All 16 principals in the district are expected to participate.</w:t>
      </w:r>
    </w:p>
    <w:p w14:paraId="4C6B47EB" w14:textId="77777777" w:rsidR="000760B2" w:rsidRPr="00C41572" w:rsidRDefault="000760B2" w:rsidP="000760B2">
      <w:pPr>
        <w:pStyle w:val="ListParagraph"/>
        <w:spacing w:after="120" w:line="240" w:lineRule="auto"/>
        <w:ind w:left="770"/>
        <w:rPr>
          <w:rFonts w:cs="Calibri"/>
          <w:color w:val="000000"/>
          <w:szCs w:val="22"/>
        </w:rPr>
      </w:pPr>
    </w:p>
    <w:p w14:paraId="4AB2D385" w14:textId="55E08BF6" w:rsidR="000760B2" w:rsidRDefault="000760B2" w:rsidP="0044410D">
      <w:pPr>
        <w:pStyle w:val="ListParagraph"/>
        <w:numPr>
          <w:ilvl w:val="1"/>
          <w:numId w:val="9"/>
        </w:numPr>
        <w:spacing w:after="120" w:line="240" w:lineRule="auto"/>
        <w:ind w:left="763"/>
        <w:rPr>
          <w:rFonts w:cs="Calibri"/>
          <w:color w:val="000000"/>
          <w:szCs w:val="22"/>
        </w:rPr>
      </w:pPr>
      <w:r w:rsidRPr="00C41572">
        <w:rPr>
          <w:rFonts w:cs="Calibri"/>
          <w:b/>
          <w:color w:val="000000"/>
          <w:szCs w:val="22"/>
        </w:rPr>
        <w:t xml:space="preserve">Purpose of data: </w:t>
      </w:r>
      <w:r w:rsidRPr="00C41572">
        <w:rPr>
          <w:rFonts w:cs="Calibri"/>
          <w:color w:val="000000"/>
          <w:szCs w:val="22"/>
        </w:rPr>
        <w:t xml:space="preserve">The purpose of the interviews is to gauge principals’ degree of involvement with implementation of the program; learn about specific actions (including allocation of resources) they initiated and/or </w:t>
      </w:r>
      <w:r>
        <w:rPr>
          <w:rFonts w:cs="Calibri"/>
          <w:color w:val="000000"/>
          <w:szCs w:val="22"/>
        </w:rPr>
        <w:t>related</w:t>
      </w:r>
      <w:r w:rsidRPr="00C41572">
        <w:rPr>
          <w:rFonts w:cs="Calibri"/>
          <w:color w:val="000000"/>
          <w:szCs w:val="22"/>
        </w:rPr>
        <w:t xml:space="preserve"> initiatives they supported; obtain their reflections on challenges from their administrative and/or leadership perspective they encountered; and represent their overall </w:t>
      </w:r>
      <w:r w:rsidR="00993A97">
        <w:rPr>
          <w:rFonts w:cs="Calibri"/>
          <w:color w:val="000000"/>
          <w:szCs w:val="22"/>
        </w:rPr>
        <w:t xml:space="preserve">assessment </w:t>
      </w:r>
      <w:r w:rsidRPr="00C41572">
        <w:rPr>
          <w:rFonts w:cs="Calibri"/>
          <w:color w:val="000000"/>
          <w:szCs w:val="22"/>
        </w:rPr>
        <w:t xml:space="preserve">of the first year of implementation. The information they provide will augment and contextualize teachers’ perspective and reports on the </w:t>
      </w:r>
      <w:r>
        <w:rPr>
          <w:rFonts w:cs="Calibri"/>
          <w:color w:val="000000"/>
          <w:szCs w:val="22"/>
        </w:rPr>
        <w:t>PLC</w:t>
      </w:r>
      <w:r w:rsidRPr="00C41572">
        <w:rPr>
          <w:rFonts w:cs="Calibri"/>
          <w:color w:val="000000"/>
          <w:szCs w:val="22"/>
        </w:rPr>
        <w:t xml:space="preserve"> initiative and its implementation. It will also allow a comparison to administrators’ perspective prior to the district-wide implementation of the </w:t>
      </w:r>
      <w:r>
        <w:rPr>
          <w:rFonts w:cs="Calibri"/>
          <w:color w:val="000000"/>
          <w:szCs w:val="22"/>
        </w:rPr>
        <w:t>PLC</w:t>
      </w:r>
      <w:r w:rsidRPr="00C41572">
        <w:rPr>
          <w:rFonts w:cs="Calibri"/>
          <w:color w:val="000000"/>
          <w:szCs w:val="22"/>
        </w:rPr>
        <w:t xml:space="preserve"> initiative as captured in the pre-implementation interviews with the sample of principals. A copy of the interview protocol is included in </w:t>
      </w:r>
      <w:r w:rsidRPr="006661DA">
        <w:rPr>
          <w:rFonts w:cs="Calibri"/>
          <w:color w:val="000000"/>
          <w:szCs w:val="22"/>
        </w:rPr>
        <w:t xml:space="preserve">Appendix </w:t>
      </w:r>
      <w:r w:rsidR="00F67A3B">
        <w:rPr>
          <w:rFonts w:cs="Calibri"/>
          <w:color w:val="000000"/>
          <w:szCs w:val="22"/>
        </w:rPr>
        <w:t>D</w:t>
      </w:r>
      <w:r w:rsidRPr="00C41572">
        <w:rPr>
          <w:rFonts w:cs="Calibri"/>
          <w:color w:val="000000"/>
          <w:szCs w:val="22"/>
        </w:rPr>
        <w:t xml:space="preserve">. The interview protocol and instrument </w:t>
      </w:r>
      <w:r>
        <w:rPr>
          <w:rFonts w:cs="Calibri"/>
          <w:color w:val="000000"/>
          <w:szCs w:val="22"/>
        </w:rPr>
        <w:t xml:space="preserve">have been approved by </w:t>
      </w:r>
      <w:r w:rsidRPr="00C41572">
        <w:rPr>
          <w:rFonts w:cs="Calibri"/>
          <w:color w:val="000000"/>
          <w:szCs w:val="22"/>
        </w:rPr>
        <w:t>the Rutgers University’s IRB</w:t>
      </w:r>
      <w:r w:rsidR="00DB04B8">
        <w:rPr>
          <w:rFonts w:cs="Calibri"/>
          <w:color w:val="000000"/>
          <w:szCs w:val="22"/>
        </w:rPr>
        <w:t xml:space="preserve"> (Protocol #: E13-752)</w:t>
      </w:r>
      <w:r>
        <w:rPr>
          <w:rFonts w:cs="Calibri"/>
          <w:color w:val="000000"/>
          <w:szCs w:val="22"/>
        </w:rPr>
        <w:t xml:space="preserve"> and comply with</w:t>
      </w:r>
      <w:r w:rsidRPr="00320035">
        <w:rPr>
          <w:rFonts w:cs="Calibri"/>
          <w:color w:val="000000"/>
          <w:szCs w:val="22"/>
        </w:rPr>
        <w:t xml:space="preserve"> </w:t>
      </w:r>
      <w:r w:rsidRPr="00C41572">
        <w:rPr>
          <w:rFonts w:cs="Calibri"/>
          <w:color w:val="000000"/>
          <w:szCs w:val="22"/>
        </w:rPr>
        <w:t>Rutgers University’s policy on the protection of human subjects.</w:t>
      </w:r>
      <w:r>
        <w:rPr>
          <w:rFonts w:cs="Calibri"/>
          <w:color w:val="000000"/>
          <w:szCs w:val="22"/>
        </w:rPr>
        <w:t xml:space="preserve">  </w:t>
      </w:r>
    </w:p>
    <w:p w14:paraId="4969644A" w14:textId="77777777" w:rsidR="000760B2" w:rsidRPr="00C41572" w:rsidRDefault="000760B2" w:rsidP="000760B2">
      <w:pPr>
        <w:pStyle w:val="ListParagraph"/>
        <w:spacing w:after="120" w:line="240" w:lineRule="auto"/>
        <w:rPr>
          <w:rFonts w:cs="Calibri"/>
          <w:color w:val="000000"/>
          <w:szCs w:val="22"/>
        </w:rPr>
      </w:pPr>
    </w:p>
    <w:p w14:paraId="6B3955F4" w14:textId="77777777" w:rsidR="000760B2" w:rsidRPr="00C41572" w:rsidRDefault="000760B2" w:rsidP="000760B2">
      <w:pPr>
        <w:pStyle w:val="ListParagraph"/>
        <w:spacing w:after="120" w:line="240" w:lineRule="auto"/>
        <w:ind w:left="360"/>
        <w:rPr>
          <w:szCs w:val="22"/>
        </w:rPr>
      </w:pPr>
      <w:r w:rsidRPr="00C41572">
        <w:rPr>
          <w:b/>
          <w:szCs w:val="22"/>
        </w:rPr>
        <w:t xml:space="preserve">Teacher Survey. </w:t>
      </w:r>
      <w:r w:rsidRPr="00C41572">
        <w:rPr>
          <w:szCs w:val="22"/>
        </w:rPr>
        <w:t xml:space="preserve">REL </w:t>
      </w:r>
      <w:r>
        <w:rPr>
          <w:szCs w:val="22"/>
        </w:rPr>
        <w:t>MA</w:t>
      </w:r>
      <w:r w:rsidRPr="00C41572">
        <w:rPr>
          <w:szCs w:val="22"/>
        </w:rPr>
        <w:t xml:space="preserve"> researchers will collect data from a post-implementation online survey </w:t>
      </w:r>
      <w:r>
        <w:rPr>
          <w:szCs w:val="22"/>
        </w:rPr>
        <w:t>of</w:t>
      </w:r>
      <w:r w:rsidRPr="00C41572">
        <w:rPr>
          <w:szCs w:val="22"/>
        </w:rPr>
        <w:t xml:space="preserve"> teachers (May–June, 2014) at the end of the first full year of implementation. The data collected will be used to describe how teachers implemented the program (Research Question 1), what artifacts they produced working in </w:t>
      </w:r>
      <w:r>
        <w:rPr>
          <w:szCs w:val="22"/>
        </w:rPr>
        <w:t>PLCs</w:t>
      </w:r>
      <w:r w:rsidRPr="00C41572">
        <w:rPr>
          <w:szCs w:val="22"/>
        </w:rPr>
        <w:t xml:space="preserve"> (Research Question 3), and the progress each team made on implementing the core components of the tasks identified </w:t>
      </w:r>
      <w:r>
        <w:rPr>
          <w:szCs w:val="22"/>
        </w:rPr>
        <w:t>in WCASD’s PLC protocol</w:t>
      </w:r>
      <w:r w:rsidRPr="00C41572">
        <w:rPr>
          <w:szCs w:val="22"/>
        </w:rPr>
        <w:t xml:space="preserve"> (Research Question 2). </w:t>
      </w:r>
    </w:p>
    <w:p w14:paraId="11A36123" w14:textId="77777777" w:rsidR="000760B2" w:rsidRPr="0006575E" w:rsidRDefault="000760B2" w:rsidP="000760B2">
      <w:pPr>
        <w:pStyle w:val="ListParagraph"/>
        <w:spacing w:after="120" w:line="240" w:lineRule="auto"/>
        <w:ind w:left="360"/>
        <w:rPr>
          <w:szCs w:val="22"/>
        </w:rPr>
      </w:pPr>
    </w:p>
    <w:p w14:paraId="43D239FB" w14:textId="77777777" w:rsidR="000760B2" w:rsidRPr="00DB1CDD" w:rsidRDefault="000760B2" w:rsidP="0044410D">
      <w:pPr>
        <w:pStyle w:val="ListParagraph"/>
        <w:numPr>
          <w:ilvl w:val="1"/>
          <w:numId w:val="129"/>
        </w:numPr>
        <w:spacing w:after="120" w:line="240" w:lineRule="auto"/>
        <w:ind w:left="1080"/>
      </w:pPr>
      <w:r w:rsidRPr="00DB1CDD">
        <w:rPr>
          <w:rFonts w:cs="Calibri"/>
          <w:b/>
        </w:rPr>
        <w:t xml:space="preserve">Sampling strategy: </w:t>
      </w:r>
      <w:r w:rsidRPr="00DB1CDD">
        <w:rPr>
          <w:rFonts w:cs="Calibri"/>
        </w:rPr>
        <w:t xml:space="preserve">All teachers in </w:t>
      </w:r>
      <w:r w:rsidRPr="00DB1CDD">
        <w:t xml:space="preserve">WCASD </w:t>
      </w:r>
      <w:r w:rsidRPr="00DB1CDD">
        <w:rPr>
          <w:rFonts w:cs="Calibri"/>
        </w:rPr>
        <w:t>will receive the post-implementation survey. There are a total of 930 possible respondents.</w:t>
      </w:r>
    </w:p>
    <w:p w14:paraId="730729D9" w14:textId="77777777" w:rsidR="000760B2" w:rsidRPr="00DB1CDD" w:rsidRDefault="000760B2" w:rsidP="000760B2">
      <w:pPr>
        <w:pStyle w:val="ListParagraph"/>
        <w:spacing w:after="120" w:line="240" w:lineRule="auto"/>
        <w:ind w:left="410"/>
        <w:rPr>
          <w:szCs w:val="22"/>
        </w:rPr>
      </w:pPr>
    </w:p>
    <w:p w14:paraId="74DD5799" w14:textId="24F933EC" w:rsidR="000760B2" w:rsidRPr="00DB1CDD" w:rsidRDefault="000760B2" w:rsidP="0044410D">
      <w:pPr>
        <w:pStyle w:val="ListParagraph"/>
        <w:numPr>
          <w:ilvl w:val="1"/>
          <w:numId w:val="129"/>
        </w:numPr>
        <w:spacing w:after="120" w:line="240" w:lineRule="auto"/>
        <w:ind w:left="1080"/>
      </w:pPr>
      <w:r w:rsidRPr="00DB1CDD">
        <w:rPr>
          <w:b/>
        </w:rPr>
        <w:t xml:space="preserve">Purpose of data: </w:t>
      </w:r>
      <w:r w:rsidRPr="00DB1CDD">
        <w:t xml:space="preserve">The survey will include measures that assess different aspects of teachers’ </w:t>
      </w:r>
      <w:r w:rsidRPr="00DB1CDD">
        <w:rPr>
          <w:rFonts w:cs="Calibri"/>
        </w:rPr>
        <w:t xml:space="preserve">PLC </w:t>
      </w:r>
      <w:r w:rsidRPr="00DB1CDD">
        <w:t xml:space="preserve">experiences as defined by the logic model including: (a) the extent to which </w:t>
      </w:r>
      <w:r w:rsidRPr="00DB1CDD">
        <w:rPr>
          <w:rFonts w:cs="Calibri"/>
        </w:rPr>
        <w:t xml:space="preserve">PLC </w:t>
      </w:r>
      <w:r w:rsidRPr="00DB1CDD">
        <w:t xml:space="preserve">team members developed, individually and collectively, a sense of a shared mission; (b) reports on group and communication dynamics and the </w:t>
      </w:r>
      <w:r w:rsidRPr="00DB1CDD">
        <w:rPr>
          <w:rFonts w:cs="Calibri"/>
        </w:rPr>
        <w:t xml:space="preserve">PLC’s’ </w:t>
      </w:r>
      <w:r w:rsidRPr="00DB1CDD">
        <w:t>leadership/facilitation model (as a way of measuring the extent of the each</w:t>
      </w:r>
      <w:r w:rsidRPr="00DB1CDD">
        <w:rPr>
          <w:rFonts w:cs="Calibri"/>
        </w:rPr>
        <w:t xml:space="preserve"> PLC’s</w:t>
      </w:r>
      <w:r w:rsidRPr="00DB1CDD">
        <w:t xml:space="preserve"> collaborative culture); (c) the degree of identification with the </w:t>
      </w:r>
      <w:r w:rsidRPr="00DB1CDD">
        <w:rPr>
          <w:rFonts w:cs="Calibri"/>
        </w:rPr>
        <w:t>PLC team</w:t>
      </w:r>
      <w:r w:rsidRPr="00DB1CDD">
        <w:t xml:space="preserve">; (d) the perceived personal and team commitment to collective inquiry and continuous improvement; (e) the degree to which </w:t>
      </w:r>
      <w:r w:rsidRPr="00DB1CDD">
        <w:rPr>
          <w:rFonts w:cs="Calibri"/>
        </w:rPr>
        <w:t xml:space="preserve">PLC </w:t>
      </w:r>
      <w:r w:rsidRPr="00DB1CDD">
        <w:t xml:space="preserve">team activities were action- and results-oriented; (f) the degree to which the </w:t>
      </w:r>
      <w:r w:rsidRPr="00DB1CDD">
        <w:rPr>
          <w:rFonts w:cs="Calibri"/>
        </w:rPr>
        <w:t xml:space="preserve">PLC </w:t>
      </w:r>
      <w:r w:rsidRPr="00DB1CDD">
        <w:t xml:space="preserve">team was able to incorporate </w:t>
      </w:r>
      <w:r w:rsidRPr="00DB1CDD">
        <w:rPr>
          <w:rFonts w:cs="Calibri"/>
        </w:rPr>
        <w:t xml:space="preserve">PLC </w:t>
      </w:r>
      <w:r w:rsidRPr="00DB1CDD">
        <w:t xml:space="preserve">activities into teachers’ work flow and work routines (e.g., regular meeting time and space); (g) personal satisfaction with </w:t>
      </w:r>
      <w:r w:rsidRPr="00DB1CDD">
        <w:rPr>
          <w:rFonts w:cs="Calibri"/>
        </w:rPr>
        <w:t xml:space="preserve">PLC </w:t>
      </w:r>
      <w:r w:rsidRPr="00DB1CDD">
        <w:t xml:space="preserve">work and motivation to continue this work; (h) description of the tasks accomplished and products developed by the PLC team; (i) personal assessment of the level and quality of support that the school and district leadership provided to the </w:t>
      </w:r>
      <w:r w:rsidRPr="00DB1CDD">
        <w:rPr>
          <w:rFonts w:cs="Calibri"/>
        </w:rPr>
        <w:t>PLC teams</w:t>
      </w:r>
      <w:r w:rsidRPr="00DB1CDD">
        <w:t xml:space="preserve">; and (j) personal assessment of the impact of </w:t>
      </w:r>
      <w:r w:rsidRPr="00DB1CDD">
        <w:rPr>
          <w:rFonts w:cs="Calibri"/>
        </w:rPr>
        <w:t xml:space="preserve">PLCs </w:t>
      </w:r>
      <w:r w:rsidRPr="00DB1CDD">
        <w:t xml:space="preserve">on </w:t>
      </w:r>
      <w:r w:rsidRPr="00DB1CDD">
        <w:lastRenderedPageBreak/>
        <w:t xml:space="preserve">one’s own and others’ professional development and instructional practices, and on school culture. </w:t>
      </w:r>
      <w:r w:rsidRPr="00DB1CDD">
        <w:rPr>
          <w:rFonts w:cs="Calibri"/>
        </w:rPr>
        <w:t xml:space="preserve">Appendix </w:t>
      </w:r>
      <w:r w:rsidR="00F67A3B">
        <w:rPr>
          <w:rFonts w:cs="Calibri"/>
        </w:rPr>
        <w:t>E</w:t>
      </w:r>
      <w:r w:rsidR="00F67A3B" w:rsidRPr="00DB1CDD">
        <w:rPr>
          <w:rFonts w:cs="Calibri"/>
        </w:rPr>
        <w:t xml:space="preserve"> </w:t>
      </w:r>
      <w:r w:rsidRPr="00DB1CDD">
        <w:rPr>
          <w:rFonts w:cs="Calibri"/>
        </w:rPr>
        <w:t xml:space="preserve">includes a copy of the survey with an index of the specific constructs and scales that will be included in this online survey. </w:t>
      </w:r>
    </w:p>
    <w:p w14:paraId="6A768CD4" w14:textId="77777777" w:rsidR="000760B2" w:rsidRPr="00DB1CDD" w:rsidRDefault="000760B2" w:rsidP="000760B2">
      <w:pPr>
        <w:pStyle w:val="ListParagraph"/>
        <w:spacing w:after="120" w:line="240" w:lineRule="auto"/>
        <w:rPr>
          <w:szCs w:val="22"/>
        </w:rPr>
      </w:pPr>
    </w:p>
    <w:p w14:paraId="610591C8" w14:textId="79B3A27F" w:rsidR="000760B2" w:rsidRPr="00DB1CDD" w:rsidRDefault="000760B2" w:rsidP="0044410D">
      <w:pPr>
        <w:pStyle w:val="ListParagraph"/>
        <w:numPr>
          <w:ilvl w:val="1"/>
          <w:numId w:val="129"/>
        </w:numPr>
        <w:spacing w:after="120" w:line="240" w:lineRule="auto"/>
        <w:ind w:left="1080"/>
        <w:rPr>
          <w:rFonts w:cs="Calibri"/>
          <w:b/>
        </w:rPr>
      </w:pPr>
      <w:r w:rsidRPr="00DB1CDD">
        <w:rPr>
          <w:rFonts w:cs="Calibri"/>
          <w:b/>
        </w:rPr>
        <w:t>Instrument description:</w:t>
      </w:r>
      <w:r w:rsidRPr="00DB1CDD">
        <w:rPr>
          <w:rFonts w:cs="Calibri"/>
        </w:rPr>
        <w:t xml:space="preserve"> </w:t>
      </w:r>
      <w:r w:rsidR="00873D1C">
        <w:rPr>
          <w:rFonts w:cs="Calibri"/>
        </w:rPr>
        <w:t>M</w:t>
      </w:r>
      <w:r w:rsidRPr="00DB1CDD">
        <w:rPr>
          <w:rFonts w:cs="Calibri"/>
        </w:rPr>
        <w:t>ost survey items (75 out of 91 items, or 82%) are drawn from five sources</w:t>
      </w:r>
      <w:r w:rsidR="00873D1C">
        <w:rPr>
          <w:rFonts w:cs="Calibri"/>
        </w:rPr>
        <w:t xml:space="preserve">: </w:t>
      </w:r>
      <w:r w:rsidRPr="00DB1CDD">
        <w:rPr>
          <w:rFonts w:cs="Calibri"/>
        </w:rPr>
        <w:t xml:space="preserve">(a) survey questions and assessment rubrics of PLC implementation developed and published by </w:t>
      </w:r>
      <w:r w:rsidRPr="00DB1CDD">
        <w:rPr>
          <w:rFonts w:cs="Calibri"/>
          <w:i/>
        </w:rPr>
        <w:t>Solution Tree</w:t>
      </w:r>
      <w:r w:rsidRPr="00DB1CDD">
        <w:rPr>
          <w:rFonts w:cs="Calibri"/>
        </w:rPr>
        <w:t xml:space="preserve"> (see DuFour </w:t>
      </w:r>
      <w:r w:rsidRPr="00DB1CDD">
        <w:rPr>
          <w:rFonts w:cs="Calibri"/>
          <w:i/>
        </w:rPr>
        <w:t>et al</w:t>
      </w:r>
      <w:r w:rsidRPr="00DB1CDD">
        <w:rPr>
          <w:rFonts w:cs="Calibri"/>
        </w:rPr>
        <w:t xml:space="preserve">., 2010); (b) a set of surveys published by the National Staff Development Council (see Killion, 2006); (c) the Professional Learning Communities Assessment—Revised (PLCA-R) survey instrument (Olivier &amp; Hipp, 2010); (d) the Professional Learning Community Annual Survey from the Data Coach Project of the Delaware Department of Education, 2010; and (e) the Professional Learning Community Survey Instrument II from the Wake County Public School System (Baenen &amp; Jackl, 2010). Thirteen additional items (14%) are based on the district’s expectations for completion of tasks as delineated in the PLC protocol. Sources for the three remaining items (3%) were drawn from the Group Development Questionnaire (Wheelan &amp; Hochberger, 1996) and the Index of Group Dimensions (Hemphill, 1956). </w:t>
      </w:r>
    </w:p>
    <w:p w14:paraId="2DB68DA8" w14:textId="77777777" w:rsidR="000760B2" w:rsidRPr="00085D3D" w:rsidRDefault="000760B2" w:rsidP="000760B2">
      <w:pPr>
        <w:pStyle w:val="ListParagraph"/>
        <w:spacing w:after="120" w:line="240" w:lineRule="auto"/>
        <w:ind w:left="50"/>
        <w:rPr>
          <w:rFonts w:cs="Calibri"/>
          <w:color w:val="000000"/>
          <w:szCs w:val="22"/>
        </w:rPr>
      </w:pPr>
    </w:p>
    <w:p w14:paraId="4F65445E" w14:textId="1338CA6B" w:rsidR="000760B2" w:rsidRPr="00085D3D" w:rsidRDefault="000760B2" w:rsidP="0044410D">
      <w:pPr>
        <w:pStyle w:val="ListParagraph"/>
        <w:numPr>
          <w:ilvl w:val="1"/>
          <w:numId w:val="129"/>
        </w:numPr>
        <w:spacing w:after="120" w:line="240" w:lineRule="auto"/>
        <w:ind w:left="1080"/>
        <w:rPr>
          <w:rFonts w:cs="Calibri"/>
          <w:color w:val="000000"/>
          <w:szCs w:val="22"/>
        </w:rPr>
      </w:pPr>
      <w:r w:rsidRPr="00085D3D">
        <w:rPr>
          <w:rFonts w:cs="Calibri"/>
          <w:b/>
          <w:color w:val="000000"/>
          <w:szCs w:val="22"/>
        </w:rPr>
        <w:t>Open-ended survey items</w:t>
      </w:r>
      <w:r w:rsidRPr="00C00B82">
        <w:rPr>
          <w:b/>
          <w:szCs w:val="22"/>
        </w:rPr>
        <w:t xml:space="preserve">: </w:t>
      </w:r>
      <w:r w:rsidRPr="00C00B82">
        <w:rPr>
          <w:szCs w:val="22"/>
        </w:rPr>
        <w:t>In addition, the online survey</w:t>
      </w:r>
      <w:r>
        <w:rPr>
          <w:szCs w:val="22"/>
        </w:rPr>
        <w:t xml:space="preserve"> (see Appendix </w:t>
      </w:r>
      <w:r w:rsidR="00F67A3B">
        <w:rPr>
          <w:szCs w:val="22"/>
        </w:rPr>
        <w:t>E</w:t>
      </w:r>
      <w:r>
        <w:rPr>
          <w:szCs w:val="22"/>
        </w:rPr>
        <w:t>)</w:t>
      </w:r>
      <w:r w:rsidRPr="00C00B82">
        <w:rPr>
          <w:szCs w:val="22"/>
        </w:rPr>
        <w:t xml:space="preserve"> will include open-</w:t>
      </w:r>
      <w:r w:rsidRPr="00085D3D">
        <w:rPr>
          <w:rFonts w:cs="Calibri"/>
          <w:color w:val="000000"/>
          <w:szCs w:val="22"/>
        </w:rPr>
        <w:t xml:space="preserve">ended questions that ask teachers to reflect on their best and worst </w:t>
      </w:r>
      <w:r>
        <w:rPr>
          <w:rFonts w:cs="Calibri"/>
          <w:color w:val="000000"/>
          <w:szCs w:val="22"/>
        </w:rPr>
        <w:t>PLC</w:t>
      </w:r>
      <w:r w:rsidRPr="00085D3D">
        <w:rPr>
          <w:rFonts w:cs="Calibri"/>
          <w:color w:val="000000"/>
          <w:szCs w:val="22"/>
        </w:rPr>
        <w:t>-related experience and invite their suggestions or recommendations for improvement. These questions are intended to augment and contextualize teachers</w:t>
      </w:r>
      <w:r w:rsidRPr="003443CA">
        <w:rPr>
          <w:rFonts w:cs="Calibri"/>
          <w:color w:val="000000"/>
          <w:szCs w:val="22"/>
        </w:rPr>
        <w:t>’</w:t>
      </w:r>
      <w:r w:rsidRPr="00085D3D">
        <w:rPr>
          <w:rFonts w:cs="Calibri"/>
          <w:color w:val="000000"/>
          <w:szCs w:val="22"/>
        </w:rPr>
        <w:t xml:space="preserve"> reports on their </w:t>
      </w:r>
      <w:r>
        <w:rPr>
          <w:rFonts w:cs="Calibri"/>
          <w:color w:val="000000"/>
          <w:szCs w:val="22"/>
        </w:rPr>
        <w:t>PLC</w:t>
      </w:r>
      <w:r w:rsidRPr="00085D3D">
        <w:rPr>
          <w:rFonts w:cs="Calibri"/>
          <w:color w:val="000000"/>
          <w:szCs w:val="22"/>
        </w:rPr>
        <w:t xml:space="preserve"> experience in the online survey. It will also be used fo</w:t>
      </w:r>
      <w:r w:rsidRPr="00085D3D">
        <w:rPr>
          <w:rFonts w:cs="Calibri"/>
          <w:i/>
          <w:color w:val="000000"/>
          <w:szCs w:val="22"/>
        </w:rPr>
        <w:t>r com</w:t>
      </w:r>
      <w:r w:rsidRPr="00085D3D">
        <w:rPr>
          <w:rFonts w:cs="Calibri"/>
          <w:color w:val="000000"/>
          <w:szCs w:val="22"/>
        </w:rPr>
        <w:t>paring teachers</w:t>
      </w:r>
      <w:r w:rsidRPr="003443CA">
        <w:rPr>
          <w:rFonts w:cs="Calibri"/>
          <w:color w:val="000000"/>
          <w:szCs w:val="22"/>
        </w:rPr>
        <w:t>’</w:t>
      </w:r>
      <w:r w:rsidRPr="00085D3D">
        <w:rPr>
          <w:rFonts w:cs="Calibri"/>
          <w:color w:val="000000"/>
          <w:szCs w:val="22"/>
        </w:rPr>
        <w:t xml:space="preserve"> reflections with those that emerge from the post-implementation interviews with principals. The survey instrument and data collection protocol </w:t>
      </w:r>
      <w:r>
        <w:rPr>
          <w:rFonts w:cs="Calibri"/>
          <w:color w:val="000000"/>
          <w:szCs w:val="22"/>
        </w:rPr>
        <w:t xml:space="preserve">has been approved by </w:t>
      </w:r>
      <w:r w:rsidRPr="00085D3D">
        <w:rPr>
          <w:rFonts w:cs="Calibri"/>
          <w:color w:val="000000"/>
          <w:szCs w:val="22"/>
        </w:rPr>
        <w:t>the Rutgers University</w:t>
      </w:r>
      <w:r w:rsidRPr="003443CA">
        <w:rPr>
          <w:rFonts w:cs="Calibri"/>
          <w:color w:val="000000"/>
          <w:szCs w:val="22"/>
        </w:rPr>
        <w:t>’</w:t>
      </w:r>
      <w:r w:rsidRPr="00085D3D">
        <w:rPr>
          <w:rFonts w:cs="Calibri"/>
          <w:color w:val="000000"/>
          <w:szCs w:val="22"/>
        </w:rPr>
        <w:t>s IRB.</w:t>
      </w:r>
    </w:p>
    <w:p w14:paraId="7AFC97EC" w14:textId="77777777" w:rsidR="00006A17" w:rsidRDefault="00006A17" w:rsidP="0044410D">
      <w:pPr>
        <w:pStyle w:val="Heading3"/>
        <w:numPr>
          <w:ilvl w:val="0"/>
          <w:numId w:val="128"/>
        </w:numPr>
      </w:pPr>
      <w:bookmarkStart w:id="25" w:name="_Toc360614261"/>
      <w:bookmarkStart w:id="26" w:name="_Toc367821891"/>
      <w:r>
        <w:t>Data Cleaning</w:t>
      </w:r>
      <w:r w:rsidR="007203AB">
        <w:t xml:space="preserve"> and Analysis</w:t>
      </w:r>
      <w:bookmarkEnd w:id="25"/>
      <w:bookmarkEnd w:id="26"/>
      <w:r w:rsidR="007203AB">
        <w:t xml:space="preserve"> </w:t>
      </w:r>
      <w:r>
        <w:t xml:space="preserve"> </w:t>
      </w:r>
    </w:p>
    <w:p w14:paraId="475D2767" w14:textId="3EAB56B8" w:rsidR="000913D1" w:rsidRDefault="000913D1" w:rsidP="000913D1">
      <w:pPr>
        <w:spacing w:after="0" w:line="240" w:lineRule="auto"/>
      </w:pPr>
      <w:r>
        <w:t xml:space="preserve">REL MA approach to answering the research questions is based on triangulation of different types of data, quantitative and qualitative. </w:t>
      </w:r>
      <w:r w:rsidR="00F67A3B">
        <w:t xml:space="preserve">This is done </w:t>
      </w:r>
      <w:r>
        <w:t>not only to obtain deeper insights into the dynamic nature of the implementation but also to guard against potential bias in our representation of the process and the interpretation of findings. Accordingly, once the teacher survey dataset is ready for analysis, we will explore the distribution of individual responses on all variables of interest for irregular patterns (outliers, missing values, and deviation from normality for continuous variables) and make adjustments as needed. If we detect a random pattern of missing values (i.e., missing completely at random or missing at random), we will exclude missing cases from the analysis (listwise deletion). If missingness is not at random, then the missing data mechanism must be modeled as part of the estimation process in order to produce unbiased parameter estimates. We will employ a maximum likelihood approach to missing values, i.e., choosing as parameter estimates those values which, if true, would maximize the probability of observing the values of variables observed in the data (see Allison, 2001). Next, we will compare responses across subgroups of teachers who share a distinct individual characteristic (such as</w:t>
      </w:r>
      <w:r w:rsidR="003F2593">
        <w:t xml:space="preserve"> grade level</w:t>
      </w:r>
      <w:r>
        <w:t xml:space="preserve"> and content area), as well as teachers from different departments and schools, to identify potential sources of bias in our data</w:t>
      </w:r>
      <w:r w:rsidR="003F2593">
        <w:t xml:space="preserve"> (i.e., violation of the homogeneity of variance assumption)</w:t>
      </w:r>
      <w:r>
        <w:t xml:space="preserve">. </w:t>
      </w:r>
    </w:p>
    <w:p w14:paraId="5BBD7F32" w14:textId="77777777" w:rsidR="000913D1" w:rsidRDefault="000913D1" w:rsidP="000913D1">
      <w:pPr>
        <w:spacing w:after="0" w:line="240" w:lineRule="auto"/>
      </w:pPr>
    </w:p>
    <w:p w14:paraId="0FC586C5" w14:textId="77777777" w:rsidR="000913D1" w:rsidRDefault="000913D1" w:rsidP="000913D1">
      <w:pPr>
        <w:spacing w:after="0" w:line="240" w:lineRule="auto"/>
      </w:pPr>
      <w:r>
        <w:t xml:space="preserve">Audio recordings of principal interviews will be transcribed and the analyzed using Dedoose. Special attention will be given to extracting insights into barriers and facilitators to implementation. The </w:t>
      </w:r>
      <w:r>
        <w:lastRenderedPageBreak/>
        <w:t xml:space="preserve">content of teachers’ responses to the open-ended questions in the post-implementation online survey will be downloaded and then content analyzed using the same procedure to extract the most positive and most negative PLC experiences reported by teachers and to synthesize their recommendations for improving the implementation of PLCs in the District.  </w:t>
      </w:r>
    </w:p>
    <w:p w14:paraId="27CFF2BC" w14:textId="77777777" w:rsidR="000913D1" w:rsidRDefault="000913D1" w:rsidP="000913D1">
      <w:pPr>
        <w:spacing w:after="0" w:line="240" w:lineRule="auto"/>
      </w:pPr>
    </w:p>
    <w:p w14:paraId="6F9FCE7E" w14:textId="08504561" w:rsidR="007203AB" w:rsidRPr="000A07AD" w:rsidRDefault="007203AB" w:rsidP="000913D1">
      <w:pPr>
        <w:spacing w:after="0" w:line="240" w:lineRule="auto"/>
        <w:rPr>
          <w:rFonts w:cs="Calibri"/>
          <w:color w:val="000000"/>
        </w:rPr>
      </w:pPr>
      <w:r w:rsidRPr="000A07AD">
        <w:rPr>
          <w:rFonts w:cs="Calibri"/>
          <w:color w:val="000000"/>
          <w:u w:val="single"/>
        </w:rPr>
        <w:t>Research Question 1</w:t>
      </w:r>
      <w:r w:rsidRPr="000A07AD">
        <w:rPr>
          <w:rFonts w:cs="Calibri"/>
          <w:color w:val="000000"/>
        </w:rPr>
        <w:t xml:space="preserve"> (how do </w:t>
      </w:r>
      <w:r>
        <w:rPr>
          <w:rFonts w:cs="Calibri"/>
          <w:color w:val="000000"/>
        </w:rPr>
        <w:t>PLC</w:t>
      </w:r>
      <w:r w:rsidRPr="000A07AD">
        <w:rPr>
          <w:rFonts w:cs="Calibri"/>
          <w:color w:val="000000"/>
        </w:rPr>
        <w:t xml:space="preserve"> teams implement the study district’s charge?) will be answered primarily through analyzing the post-implementation survey data collected from teachers. The survey will include several items (</w:t>
      </w:r>
      <w:r w:rsidRPr="00F10EAA">
        <w:rPr>
          <w:rFonts w:cs="Calibri"/>
          <w:color w:val="000000"/>
        </w:rPr>
        <w:t xml:space="preserve">see </w:t>
      </w:r>
      <w:r w:rsidRPr="00ED5ADE">
        <w:rPr>
          <w:rFonts w:cs="Calibri"/>
        </w:rPr>
        <w:t xml:space="preserve">Appendix </w:t>
      </w:r>
      <w:r w:rsidR="00F67A3B">
        <w:rPr>
          <w:rFonts w:cs="Calibri"/>
        </w:rPr>
        <w:t>E</w:t>
      </w:r>
      <w:r w:rsidRPr="000A07AD">
        <w:rPr>
          <w:rFonts w:cs="Calibri"/>
          <w:color w:val="000000"/>
        </w:rPr>
        <w:t xml:space="preserve">) that ask teachers to report retrospectively on aspects of the work routine of the </w:t>
      </w:r>
      <w:r>
        <w:rPr>
          <w:rFonts w:cs="Calibri"/>
          <w:color w:val="000000"/>
        </w:rPr>
        <w:t>PLC</w:t>
      </w:r>
      <w:r w:rsidRPr="000A07AD">
        <w:rPr>
          <w:rFonts w:cs="Calibri"/>
          <w:color w:val="000000"/>
        </w:rPr>
        <w:t xml:space="preserve"> in which they are a member (e.g., degree to which the team meets regularly, level of active participation in the group, group dynamics, and leadership style within the group). </w:t>
      </w:r>
    </w:p>
    <w:p w14:paraId="60C19A74" w14:textId="77777777" w:rsidR="007203AB" w:rsidRPr="000A07AD" w:rsidRDefault="007203AB" w:rsidP="0044410D">
      <w:pPr>
        <w:numPr>
          <w:ilvl w:val="0"/>
          <w:numId w:val="134"/>
        </w:numPr>
        <w:spacing w:after="0" w:line="240" w:lineRule="auto"/>
        <w:rPr>
          <w:rFonts w:cs="Calibri"/>
          <w:color w:val="000000"/>
        </w:rPr>
      </w:pPr>
      <w:r w:rsidRPr="000A07AD">
        <w:rPr>
          <w:rFonts w:cs="Calibri"/>
          <w:color w:val="000000"/>
        </w:rPr>
        <w:t xml:space="preserve">Responses (on a Likert scale) provided by teachers who are members of a specific </w:t>
      </w:r>
      <w:r>
        <w:rPr>
          <w:rFonts w:cs="Calibri"/>
          <w:color w:val="000000"/>
        </w:rPr>
        <w:t>PLC</w:t>
      </w:r>
      <w:r w:rsidRPr="000A07AD">
        <w:rPr>
          <w:rFonts w:cs="Calibri"/>
          <w:color w:val="000000"/>
        </w:rPr>
        <w:t xml:space="preserve"> team (as ascertained by the team’s unique study identifier) will be summed and averaged to produce team-level measures of these variables. </w:t>
      </w:r>
    </w:p>
    <w:p w14:paraId="7E4F3685" w14:textId="77777777" w:rsidR="007203AB" w:rsidRPr="000A07AD" w:rsidRDefault="007203AB" w:rsidP="0044410D">
      <w:pPr>
        <w:numPr>
          <w:ilvl w:val="0"/>
          <w:numId w:val="134"/>
        </w:numPr>
        <w:spacing w:after="0" w:line="240" w:lineRule="auto"/>
        <w:rPr>
          <w:rFonts w:cs="Calibri"/>
          <w:color w:val="000000"/>
        </w:rPr>
      </w:pPr>
      <w:r w:rsidRPr="000A07AD">
        <w:rPr>
          <w:rFonts w:cs="Calibri"/>
          <w:color w:val="000000"/>
        </w:rPr>
        <w:t xml:space="preserve">These variables will be analyzed next using cluster analysis to develop taxonomies of work routines as they emerge from this exploratory procedure. </w:t>
      </w:r>
      <w:r>
        <w:rPr>
          <w:rFonts w:cs="Calibri"/>
          <w:color w:val="000000"/>
        </w:rPr>
        <w:t>The study team</w:t>
      </w:r>
      <w:r w:rsidRPr="000A07AD">
        <w:rPr>
          <w:rFonts w:cs="Calibri"/>
          <w:color w:val="000000"/>
        </w:rPr>
        <w:t xml:space="preserve"> will determine the specific cluster analysis algorithm to be used once </w:t>
      </w:r>
      <w:r>
        <w:rPr>
          <w:rFonts w:cs="Calibri"/>
          <w:color w:val="000000"/>
        </w:rPr>
        <w:t>there is</w:t>
      </w:r>
      <w:r w:rsidRPr="000A07AD">
        <w:rPr>
          <w:rFonts w:cs="Calibri"/>
          <w:color w:val="000000"/>
        </w:rPr>
        <w:t xml:space="preserve"> an opportunity to assess the specific properties of the data collected from teachers. </w:t>
      </w:r>
    </w:p>
    <w:p w14:paraId="3FEB791D" w14:textId="77777777" w:rsidR="007203AB" w:rsidRPr="000A07AD" w:rsidRDefault="007203AB" w:rsidP="0044410D">
      <w:pPr>
        <w:numPr>
          <w:ilvl w:val="0"/>
          <w:numId w:val="134"/>
        </w:numPr>
        <w:spacing w:after="0" w:line="240" w:lineRule="auto"/>
        <w:rPr>
          <w:rFonts w:cs="Calibri"/>
          <w:color w:val="000000"/>
        </w:rPr>
      </w:pPr>
      <w:r w:rsidRPr="000A07AD">
        <w:rPr>
          <w:rFonts w:cs="Calibri"/>
          <w:color w:val="000000"/>
        </w:rPr>
        <w:t xml:space="preserve">Next, </w:t>
      </w:r>
      <w:r>
        <w:rPr>
          <w:rFonts w:cs="Calibri"/>
          <w:color w:val="000000"/>
        </w:rPr>
        <w:t>the study team</w:t>
      </w:r>
      <w:r w:rsidRPr="000A07AD">
        <w:rPr>
          <w:rFonts w:cs="Calibri"/>
          <w:color w:val="000000"/>
        </w:rPr>
        <w:t xml:space="preserve"> will use findings from content analyzing teachers’ responses to the open-ended questions on the post-implementation online survey (where they describe the most positive and the most negative </w:t>
      </w:r>
      <w:r>
        <w:rPr>
          <w:rFonts w:cs="Calibri"/>
          <w:color w:val="000000"/>
        </w:rPr>
        <w:t>PLC</w:t>
      </w:r>
      <w:r w:rsidRPr="000A07AD">
        <w:rPr>
          <w:rFonts w:cs="Calibri"/>
          <w:color w:val="000000"/>
        </w:rPr>
        <w:t xml:space="preserve"> experience they had and recommend possible improvements) to delineate common challenges/barriers that </w:t>
      </w:r>
      <w:r>
        <w:rPr>
          <w:rFonts w:cs="Calibri"/>
          <w:color w:val="000000"/>
        </w:rPr>
        <w:t>PLC</w:t>
      </w:r>
      <w:r w:rsidRPr="000A07AD">
        <w:rPr>
          <w:rFonts w:cs="Calibri"/>
          <w:color w:val="000000"/>
        </w:rPr>
        <w:t xml:space="preserve"> teams encounter as members collaborate to establish work routines. </w:t>
      </w:r>
    </w:p>
    <w:p w14:paraId="47921D7C" w14:textId="77777777" w:rsidR="000913D1" w:rsidRDefault="000913D1" w:rsidP="000913D1">
      <w:pPr>
        <w:spacing w:after="0" w:line="240" w:lineRule="auto"/>
        <w:rPr>
          <w:rFonts w:cs="Calibri"/>
          <w:color w:val="000000"/>
        </w:rPr>
      </w:pPr>
    </w:p>
    <w:p w14:paraId="4B81F09E" w14:textId="29209F3E" w:rsidR="007203AB" w:rsidRPr="000A07AD" w:rsidRDefault="007203AB" w:rsidP="000913D1">
      <w:pPr>
        <w:spacing w:after="0" w:line="240" w:lineRule="auto"/>
        <w:rPr>
          <w:rFonts w:cs="Calibri"/>
          <w:color w:val="000000"/>
        </w:rPr>
      </w:pPr>
      <w:r w:rsidRPr="000A07AD">
        <w:rPr>
          <w:rFonts w:cs="Calibri"/>
          <w:color w:val="000000"/>
        </w:rPr>
        <w:t xml:space="preserve">The data analysis approach to answering </w:t>
      </w:r>
      <w:r w:rsidRPr="000A07AD">
        <w:rPr>
          <w:rFonts w:cs="Calibri"/>
          <w:color w:val="000000"/>
          <w:u w:val="single"/>
        </w:rPr>
        <w:t>Research Question 2</w:t>
      </w:r>
      <w:r w:rsidRPr="000A07AD">
        <w:rPr>
          <w:rFonts w:cs="Calibri"/>
          <w:color w:val="000000"/>
        </w:rPr>
        <w:t xml:space="preserve"> (how do </w:t>
      </w:r>
      <w:r>
        <w:rPr>
          <w:rFonts w:cs="Calibri"/>
          <w:color w:val="000000"/>
        </w:rPr>
        <w:t>WCASD</w:t>
      </w:r>
      <w:r w:rsidRPr="000A07AD">
        <w:rPr>
          <w:rFonts w:cs="Calibri"/>
          <w:color w:val="000000"/>
        </w:rPr>
        <w:t xml:space="preserve"> teachers and principals evaluate their experience with the program</w:t>
      </w:r>
      <w:r w:rsidRPr="000A07AD">
        <w:t xml:space="preserve"> compared to their initial expectations</w:t>
      </w:r>
      <w:r w:rsidRPr="000A07AD">
        <w:rPr>
          <w:rFonts w:cs="Calibri"/>
          <w:color w:val="000000"/>
        </w:rPr>
        <w:t xml:space="preserve">) involves </w:t>
      </w:r>
      <w:r w:rsidR="00BB42F5">
        <w:rPr>
          <w:rFonts w:cs="Calibri"/>
          <w:color w:val="000000"/>
        </w:rPr>
        <w:t xml:space="preserve">variables included in the online survey that measure </w:t>
      </w:r>
      <w:r w:rsidRPr="000A07AD">
        <w:rPr>
          <w:rFonts w:cs="Calibri"/>
          <w:color w:val="000000"/>
        </w:rPr>
        <w:t xml:space="preserve">expectations, attitudes, evaluations, and self-reported behaviors. </w:t>
      </w:r>
    </w:p>
    <w:p w14:paraId="52F8BDAE" w14:textId="3C556E45" w:rsidR="007203AB" w:rsidRPr="000A07AD" w:rsidRDefault="007203AB" w:rsidP="0044410D">
      <w:pPr>
        <w:numPr>
          <w:ilvl w:val="0"/>
          <w:numId w:val="135"/>
        </w:numPr>
        <w:spacing w:after="0" w:line="240" w:lineRule="auto"/>
        <w:rPr>
          <w:rFonts w:cs="Calibri"/>
          <w:color w:val="000000"/>
        </w:rPr>
      </w:pPr>
      <w:r>
        <w:rPr>
          <w:rFonts w:cs="Calibri"/>
          <w:color w:val="000000"/>
        </w:rPr>
        <w:t>The study team</w:t>
      </w:r>
      <w:r w:rsidRPr="000A07AD">
        <w:rPr>
          <w:rFonts w:cs="Calibri"/>
          <w:color w:val="000000"/>
        </w:rPr>
        <w:t xml:space="preserve"> will utilize paired-sample t-tests (for continuous variables) and chi-square tests of differences (for categorical variables) to test and assess the magnitude of discrepancies between teachers’ expectations</w:t>
      </w:r>
      <w:r w:rsidR="00BB42F5">
        <w:rPr>
          <w:rFonts w:cs="Calibri"/>
          <w:color w:val="000000"/>
        </w:rPr>
        <w:t xml:space="preserve"> </w:t>
      </w:r>
      <w:r w:rsidRPr="000A07AD">
        <w:rPr>
          <w:rFonts w:cs="Calibri"/>
          <w:color w:val="000000"/>
        </w:rPr>
        <w:t xml:space="preserve">and their impressions </w:t>
      </w:r>
      <w:r w:rsidR="00BB42F5">
        <w:rPr>
          <w:rFonts w:cs="Calibri"/>
          <w:color w:val="000000"/>
        </w:rPr>
        <w:t xml:space="preserve">of the program </w:t>
      </w:r>
      <w:r w:rsidRPr="000A07AD">
        <w:rPr>
          <w:rFonts w:cs="Calibri"/>
          <w:color w:val="000000"/>
        </w:rPr>
        <w:t xml:space="preserve">following the first full year of implementation. </w:t>
      </w:r>
    </w:p>
    <w:p w14:paraId="2B91A5B6" w14:textId="403C2CBE" w:rsidR="007203AB" w:rsidRPr="000A07AD" w:rsidRDefault="007203AB" w:rsidP="0044410D">
      <w:pPr>
        <w:numPr>
          <w:ilvl w:val="0"/>
          <w:numId w:val="135"/>
        </w:numPr>
        <w:spacing w:after="0" w:line="240" w:lineRule="auto"/>
        <w:rPr>
          <w:rFonts w:cs="Calibri"/>
          <w:color w:val="000000"/>
        </w:rPr>
      </w:pPr>
      <w:r w:rsidRPr="000A07AD">
        <w:rPr>
          <w:rFonts w:cs="Calibri"/>
          <w:color w:val="000000"/>
        </w:rPr>
        <w:t xml:space="preserve">Findings from teachers’ responses to the open-ended reflection questions on the post-implementation survey will also be used to answer this question, either by corroborating and/or clarifying themes that emerge from the teacher survey or adding new insights that were not captured through the survey. To answer this research question regarding the principals, </w:t>
      </w:r>
      <w:r>
        <w:rPr>
          <w:rFonts w:cs="Calibri"/>
          <w:color w:val="000000"/>
        </w:rPr>
        <w:t>the study team</w:t>
      </w:r>
      <w:r w:rsidRPr="000A07AD">
        <w:rPr>
          <w:rFonts w:cs="Calibri"/>
          <w:color w:val="000000"/>
        </w:rPr>
        <w:t xml:space="preserve"> will </w:t>
      </w:r>
      <w:r w:rsidR="00BB42F5">
        <w:rPr>
          <w:rFonts w:cs="Calibri"/>
          <w:color w:val="000000"/>
        </w:rPr>
        <w:t xml:space="preserve">analyze </w:t>
      </w:r>
      <w:r w:rsidRPr="000A07AD">
        <w:rPr>
          <w:rFonts w:cs="Calibri"/>
          <w:color w:val="000000"/>
        </w:rPr>
        <w:t xml:space="preserve">qualitative findings from </w:t>
      </w:r>
      <w:r w:rsidR="00BB42F5">
        <w:rPr>
          <w:rFonts w:cs="Calibri"/>
          <w:color w:val="000000"/>
        </w:rPr>
        <w:t xml:space="preserve">the </w:t>
      </w:r>
      <w:r w:rsidRPr="000A07AD">
        <w:rPr>
          <w:rFonts w:cs="Calibri"/>
          <w:color w:val="000000"/>
        </w:rPr>
        <w:t xml:space="preserve">post-implementation interviews with principals. </w:t>
      </w:r>
    </w:p>
    <w:p w14:paraId="0D8F075E" w14:textId="77777777" w:rsidR="007203AB" w:rsidRPr="000A07AD" w:rsidRDefault="007203AB" w:rsidP="0044410D">
      <w:pPr>
        <w:numPr>
          <w:ilvl w:val="0"/>
          <w:numId w:val="135"/>
        </w:numPr>
        <w:spacing w:after="0" w:line="240" w:lineRule="auto"/>
        <w:rPr>
          <w:rFonts w:cs="Calibri"/>
          <w:color w:val="000000"/>
        </w:rPr>
      </w:pPr>
      <w:r w:rsidRPr="000A07AD">
        <w:rPr>
          <w:rFonts w:cs="Calibri"/>
          <w:color w:val="000000"/>
        </w:rPr>
        <w:t xml:space="preserve">Audio recordings of the interviews will be transcribed verbatim and checked against the original audio recording for accuracy. </w:t>
      </w:r>
    </w:p>
    <w:p w14:paraId="431A693B" w14:textId="5F8D566E" w:rsidR="007203AB" w:rsidRPr="000A07AD" w:rsidRDefault="007203AB" w:rsidP="0044410D">
      <w:pPr>
        <w:numPr>
          <w:ilvl w:val="0"/>
          <w:numId w:val="135"/>
        </w:numPr>
        <w:spacing w:after="0" w:line="240" w:lineRule="auto"/>
        <w:rPr>
          <w:rFonts w:cs="Calibri"/>
          <w:color w:val="000000"/>
        </w:rPr>
      </w:pPr>
      <w:r w:rsidRPr="000A07AD">
        <w:rPr>
          <w:rFonts w:cs="Calibri"/>
          <w:color w:val="000000"/>
        </w:rPr>
        <w:t xml:space="preserve">Dedoose, a web-based application for managing, integrating, and analyzing qualitative and mixed methods data, will be used for data analysis. A grounded theory approach will be employed to explore </w:t>
      </w:r>
      <w:r w:rsidRPr="000A07AD">
        <w:rPr>
          <w:rFonts w:cs="Calibri"/>
          <w:i/>
          <w:color w:val="000000"/>
        </w:rPr>
        <w:t>a priori</w:t>
      </w:r>
      <w:r w:rsidRPr="000A07AD">
        <w:rPr>
          <w:rFonts w:cs="Calibri"/>
          <w:color w:val="000000"/>
        </w:rPr>
        <w:t xml:space="preserve"> and emergent themes regarding principals’ evaluation of the program. The </w:t>
      </w:r>
      <w:r w:rsidRPr="000A07AD">
        <w:rPr>
          <w:rFonts w:cs="Calibri"/>
          <w:i/>
          <w:color w:val="000000"/>
        </w:rPr>
        <w:t>a priori</w:t>
      </w:r>
      <w:r w:rsidRPr="000A07AD">
        <w:rPr>
          <w:rFonts w:cs="Calibri"/>
          <w:color w:val="000000"/>
        </w:rPr>
        <w:t xml:space="preserve"> themes will be defined according to the explicit themes explored in the interview (e.g., role of principal in implementation and allocation and use of school resources to support </w:t>
      </w:r>
      <w:r>
        <w:rPr>
          <w:rFonts w:cs="Calibri"/>
          <w:color w:val="000000"/>
        </w:rPr>
        <w:t>PLC</w:t>
      </w:r>
      <w:r w:rsidRPr="000A07AD">
        <w:rPr>
          <w:rFonts w:cs="Calibri"/>
          <w:color w:val="000000"/>
        </w:rPr>
        <w:t xml:space="preserve"> work). </w:t>
      </w:r>
      <w:r w:rsidR="00863CBB">
        <w:rPr>
          <w:rFonts w:cs="Calibri"/>
          <w:color w:val="000000"/>
        </w:rPr>
        <w:t xml:space="preserve">It is anticipated </w:t>
      </w:r>
      <w:r w:rsidRPr="000A07AD">
        <w:rPr>
          <w:rFonts w:cs="Calibri"/>
          <w:color w:val="000000"/>
        </w:rPr>
        <w:t>that emergent themes will be</w:t>
      </w:r>
      <w:r>
        <w:rPr>
          <w:rFonts w:cs="Calibri"/>
          <w:color w:val="000000"/>
        </w:rPr>
        <w:t xml:space="preserve"> focused on </w:t>
      </w:r>
      <w:r w:rsidRPr="000A07AD">
        <w:rPr>
          <w:rFonts w:cs="Calibri"/>
          <w:color w:val="000000"/>
        </w:rPr>
        <w:lastRenderedPageBreak/>
        <w:t>facilitators and barriers to implementation a</w:t>
      </w:r>
      <w:r>
        <w:rPr>
          <w:rFonts w:cs="Calibri"/>
          <w:color w:val="000000"/>
        </w:rPr>
        <w:t xml:space="preserve">s well as on </w:t>
      </w:r>
      <w:r w:rsidRPr="000A07AD">
        <w:rPr>
          <w:rFonts w:cs="Calibri"/>
          <w:color w:val="000000"/>
        </w:rPr>
        <w:t>the</w:t>
      </w:r>
      <w:r>
        <w:rPr>
          <w:rFonts w:cs="Calibri"/>
          <w:color w:val="000000"/>
        </w:rPr>
        <w:t xml:space="preserve"> </w:t>
      </w:r>
      <w:r w:rsidRPr="000A07AD">
        <w:rPr>
          <w:rFonts w:cs="Calibri"/>
          <w:color w:val="000000"/>
        </w:rPr>
        <w:t xml:space="preserve">impact, if any, </w:t>
      </w:r>
      <w:r>
        <w:rPr>
          <w:rFonts w:cs="Calibri"/>
          <w:color w:val="000000"/>
        </w:rPr>
        <w:t>PLCs</w:t>
      </w:r>
      <w:r w:rsidRPr="000A07AD">
        <w:rPr>
          <w:rFonts w:cs="Calibri"/>
          <w:color w:val="000000"/>
        </w:rPr>
        <w:t xml:space="preserve"> had on </w:t>
      </w:r>
      <w:r>
        <w:rPr>
          <w:rFonts w:cs="Calibri"/>
          <w:color w:val="000000"/>
        </w:rPr>
        <w:t xml:space="preserve">teachers, students, and/or the </w:t>
      </w:r>
      <w:r w:rsidRPr="000A07AD">
        <w:rPr>
          <w:rFonts w:cs="Calibri"/>
          <w:color w:val="000000"/>
        </w:rPr>
        <w:t xml:space="preserve">school in the course of the first year of the program. </w:t>
      </w:r>
    </w:p>
    <w:p w14:paraId="6743CC3B" w14:textId="4C3998E5" w:rsidR="007203AB" w:rsidRPr="000A07AD" w:rsidRDefault="007203AB" w:rsidP="0044410D">
      <w:pPr>
        <w:numPr>
          <w:ilvl w:val="0"/>
          <w:numId w:val="135"/>
        </w:numPr>
        <w:spacing w:after="0" w:line="240" w:lineRule="auto"/>
        <w:rPr>
          <w:rFonts w:cs="Calibri"/>
          <w:color w:val="000000"/>
        </w:rPr>
      </w:pPr>
      <w:r w:rsidRPr="000A07AD">
        <w:rPr>
          <w:rFonts w:cs="Calibri"/>
          <w:color w:val="000000"/>
        </w:rPr>
        <w:t xml:space="preserve">An extensive list of codes and their </w:t>
      </w:r>
      <w:r>
        <w:rPr>
          <w:rFonts w:cs="Calibri"/>
          <w:color w:val="000000"/>
        </w:rPr>
        <w:t xml:space="preserve">definitions </w:t>
      </w:r>
      <w:r w:rsidRPr="000A07AD">
        <w:rPr>
          <w:rFonts w:cs="Calibri"/>
          <w:color w:val="000000"/>
        </w:rPr>
        <w:t xml:space="preserve">that relate to each theme will be derived from the interview data. Two independent coders will use the coding scheme to analyze transcripts of four randomly selected interviews and agreement among coders (intercoder reliability) will be assessed using Cohen’s Kappa. The coding scheme will be adjusted to eliminate disagreements among coders and improve overall reliability (Cohen’s k &gt; .85). </w:t>
      </w:r>
    </w:p>
    <w:p w14:paraId="2EFEDE6F" w14:textId="77777777" w:rsidR="007203AB" w:rsidRPr="000A07AD" w:rsidRDefault="007203AB" w:rsidP="0044410D">
      <w:pPr>
        <w:numPr>
          <w:ilvl w:val="0"/>
          <w:numId w:val="135"/>
        </w:numPr>
        <w:spacing w:after="0" w:line="240" w:lineRule="auto"/>
        <w:rPr>
          <w:rFonts w:cs="Calibri"/>
          <w:color w:val="000000"/>
        </w:rPr>
      </w:pPr>
      <w:r w:rsidRPr="000A07AD">
        <w:rPr>
          <w:rFonts w:cs="Calibri"/>
          <w:color w:val="000000"/>
        </w:rPr>
        <w:t xml:space="preserve">All codes will be entered into Dedoose and tagged to their associated segments of text for all interviews. Text segments will then be sorted by codes and reviewed by the coding team to identify emergent themes and to identify recurring patterns of responses to assess prevalence of themes. </w:t>
      </w:r>
    </w:p>
    <w:p w14:paraId="02A80A7D" w14:textId="77777777" w:rsidR="007203AB" w:rsidRPr="000A07AD" w:rsidRDefault="007203AB" w:rsidP="0044410D">
      <w:pPr>
        <w:numPr>
          <w:ilvl w:val="0"/>
          <w:numId w:val="135"/>
        </w:numPr>
        <w:spacing w:after="0" w:line="240" w:lineRule="auto"/>
        <w:rPr>
          <w:rFonts w:cs="Calibri"/>
          <w:color w:val="000000"/>
        </w:rPr>
      </w:pPr>
      <w:r w:rsidRPr="000A07AD">
        <w:rPr>
          <w:rFonts w:cs="Calibri"/>
          <w:color w:val="000000"/>
        </w:rPr>
        <w:t xml:space="preserve">In the final step of the analysis, </w:t>
      </w:r>
      <w:r>
        <w:rPr>
          <w:rFonts w:cs="Calibri"/>
          <w:color w:val="000000"/>
        </w:rPr>
        <w:t>the study team</w:t>
      </w:r>
      <w:r w:rsidRPr="000A07AD">
        <w:rPr>
          <w:rFonts w:cs="Calibri"/>
          <w:color w:val="000000"/>
        </w:rPr>
        <w:t xml:space="preserve"> will examine relationships among themes by looking at associations between differentially coded content. </w:t>
      </w:r>
    </w:p>
    <w:p w14:paraId="03A71FCD" w14:textId="77777777" w:rsidR="000913D1" w:rsidRDefault="000913D1" w:rsidP="000913D1">
      <w:pPr>
        <w:spacing w:after="0" w:line="240" w:lineRule="auto"/>
        <w:rPr>
          <w:rFonts w:cs="Calibri"/>
          <w:color w:val="000000"/>
        </w:rPr>
      </w:pPr>
    </w:p>
    <w:p w14:paraId="3D7BAC67" w14:textId="77777777" w:rsidR="000913D1" w:rsidRDefault="007203AB" w:rsidP="000913D1">
      <w:pPr>
        <w:spacing w:after="0" w:line="240" w:lineRule="auto"/>
        <w:rPr>
          <w:rFonts w:cs="Calibri"/>
          <w:color w:val="000000"/>
        </w:rPr>
      </w:pPr>
      <w:r w:rsidRPr="000A07AD">
        <w:rPr>
          <w:rFonts w:cs="Calibri"/>
          <w:color w:val="000000"/>
        </w:rPr>
        <w:t xml:space="preserve">Lastly, </w:t>
      </w:r>
      <w:r>
        <w:rPr>
          <w:rFonts w:cs="Calibri"/>
          <w:color w:val="000000"/>
        </w:rPr>
        <w:t>the study team</w:t>
      </w:r>
      <w:r w:rsidRPr="000A07AD">
        <w:rPr>
          <w:rFonts w:cs="Calibri"/>
          <w:color w:val="000000"/>
        </w:rPr>
        <w:t xml:space="preserve"> will compare key findings about teachers’ perspective on the </w:t>
      </w:r>
      <w:r>
        <w:rPr>
          <w:rFonts w:cs="Calibri"/>
          <w:color w:val="000000"/>
        </w:rPr>
        <w:t>PLC</w:t>
      </w:r>
      <w:r w:rsidRPr="000A07AD">
        <w:rPr>
          <w:rFonts w:cs="Calibri"/>
          <w:color w:val="000000"/>
        </w:rPr>
        <w:t xml:space="preserve"> initiative and its implementation to key findings that emerge from the analysis of the interview data obtained from principals</w:t>
      </w:r>
      <w:r>
        <w:rPr>
          <w:rFonts w:cs="Calibri"/>
          <w:color w:val="000000"/>
        </w:rPr>
        <w:t>. The study team will</w:t>
      </w:r>
      <w:r w:rsidRPr="000A07AD">
        <w:rPr>
          <w:rFonts w:cs="Calibri"/>
          <w:color w:val="000000"/>
        </w:rPr>
        <w:t xml:space="preserve"> note similarities and differences in perspectives as a way of assessing possible changes to school culture before and after implementation. </w:t>
      </w:r>
    </w:p>
    <w:p w14:paraId="4C91CD57" w14:textId="77777777" w:rsidR="000913D1" w:rsidRDefault="000913D1" w:rsidP="000913D1">
      <w:pPr>
        <w:spacing w:after="0" w:line="240" w:lineRule="auto"/>
        <w:rPr>
          <w:rFonts w:cs="Calibri"/>
          <w:color w:val="000000"/>
        </w:rPr>
      </w:pPr>
    </w:p>
    <w:p w14:paraId="107F5CAC" w14:textId="77777777" w:rsidR="007203AB" w:rsidRPr="000A07AD" w:rsidRDefault="007203AB" w:rsidP="000913D1">
      <w:pPr>
        <w:spacing w:after="0" w:line="240" w:lineRule="auto"/>
        <w:rPr>
          <w:rFonts w:cs="Calibri"/>
          <w:color w:val="000000"/>
        </w:rPr>
      </w:pPr>
      <w:r w:rsidRPr="000A07AD">
        <w:rPr>
          <w:rFonts w:cs="Calibri"/>
          <w:color w:val="000000"/>
        </w:rPr>
        <w:t xml:space="preserve">To answer </w:t>
      </w:r>
      <w:r w:rsidRPr="000A07AD">
        <w:rPr>
          <w:rFonts w:cs="Calibri"/>
          <w:color w:val="000000"/>
          <w:u w:val="single"/>
        </w:rPr>
        <w:t>Research Question 3</w:t>
      </w:r>
      <w:r w:rsidRPr="000A07AD">
        <w:rPr>
          <w:rFonts w:cs="Calibri"/>
          <w:color w:val="000000"/>
        </w:rPr>
        <w:t xml:space="preserve"> (specific products produced by </w:t>
      </w:r>
      <w:r>
        <w:rPr>
          <w:rFonts w:cs="Calibri"/>
          <w:color w:val="000000"/>
        </w:rPr>
        <w:t>PLC</w:t>
      </w:r>
      <w:r w:rsidRPr="000A07AD">
        <w:rPr>
          <w:rFonts w:cs="Calibri"/>
          <w:color w:val="000000"/>
        </w:rPr>
        <w:t xml:space="preserve"> teams), </w:t>
      </w:r>
      <w:r>
        <w:rPr>
          <w:rFonts w:cs="Calibri"/>
          <w:color w:val="000000"/>
        </w:rPr>
        <w:t>the study team</w:t>
      </w:r>
      <w:r w:rsidRPr="000A07AD">
        <w:rPr>
          <w:rFonts w:cs="Calibri"/>
          <w:color w:val="000000"/>
        </w:rPr>
        <w:t xml:space="preserve"> will analyze the survey data for teachers’ reports about artifacts produced by their team. </w:t>
      </w:r>
    </w:p>
    <w:p w14:paraId="0112F2B4" w14:textId="77777777" w:rsidR="007203AB" w:rsidRPr="009F2B36" w:rsidRDefault="007203AB" w:rsidP="0044410D">
      <w:pPr>
        <w:numPr>
          <w:ilvl w:val="0"/>
          <w:numId w:val="136"/>
        </w:numPr>
        <w:spacing w:after="0" w:line="240" w:lineRule="auto"/>
        <w:rPr>
          <w:rFonts w:cs="Calibri"/>
          <w:color w:val="000000"/>
        </w:rPr>
      </w:pPr>
      <w:r w:rsidRPr="009F2B36">
        <w:rPr>
          <w:rFonts w:cs="Calibri"/>
          <w:color w:val="000000"/>
        </w:rPr>
        <w:t>Specifically, teachers will be asked to indicate the number of instructional units for which the team designed (1) essential learning targets, (2) core formative assessments, and (3) assessment rubrics. They will also be asked to indicate if they shared these artifacts with stakeholders (students, parents</w:t>
      </w:r>
      <w:r w:rsidRPr="003579AE">
        <w:rPr>
          <w:rFonts w:cs="Calibri"/>
          <w:color w:val="000000"/>
        </w:rPr>
        <w:t>,</w:t>
      </w:r>
      <w:r w:rsidRPr="009F2B36">
        <w:rPr>
          <w:rFonts w:cs="Calibri"/>
          <w:color w:val="000000"/>
        </w:rPr>
        <w:t xml:space="preserve"> and principal) and whether these artifacts were actually used with students in the course of the first year of implementation.</w:t>
      </w:r>
      <w:r>
        <w:rPr>
          <w:rFonts w:cs="Calibri"/>
          <w:color w:val="000000"/>
        </w:rPr>
        <w:t xml:space="preserve"> The study team</w:t>
      </w:r>
      <w:r w:rsidRPr="009F2B36">
        <w:rPr>
          <w:rFonts w:cs="Calibri"/>
          <w:color w:val="000000"/>
        </w:rPr>
        <w:t xml:space="preserve"> will also reference principals’ assessment of artifacts produced by </w:t>
      </w:r>
      <w:r>
        <w:rPr>
          <w:rFonts w:cs="Calibri"/>
          <w:color w:val="000000"/>
        </w:rPr>
        <w:t>PLC</w:t>
      </w:r>
      <w:r w:rsidRPr="009F2B36">
        <w:rPr>
          <w:rFonts w:cs="Calibri"/>
          <w:color w:val="000000"/>
        </w:rPr>
        <w:t xml:space="preserve"> teams in their school based on analyzing the interview data collected from all principals in the district at the end of the first year of full implementation of the </w:t>
      </w:r>
      <w:r>
        <w:rPr>
          <w:rFonts w:cs="Calibri"/>
          <w:color w:val="000000"/>
        </w:rPr>
        <w:t>PLC</w:t>
      </w:r>
      <w:r w:rsidRPr="009F2B36">
        <w:rPr>
          <w:rFonts w:cs="Calibri"/>
          <w:color w:val="000000"/>
        </w:rPr>
        <w:t xml:space="preserve"> initiative. </w:t>
      </w:r>
    </w:p>
    <w:p w14:paraId="4EF58A0E" w14:textId="77777777" w:rsidR="007203AB" w:rsidRDefault="007203AB" w:rsidP="0044410D">
      <w:pPr>
        <w:pStyle w:val="Heading3"/>
        <w:numPr>
          <w:ilvl w:val="0"/>
          <w:numId w:val="128"/>
        </w:numPr>
      </w:pPr>
      <w:bookmarkStart w:id="27" w:name="_Toc360614262"/>
      <w:bookmarkStart w:id="28" w:name="_Toc367821892"/>
      <w:r>
        <w:t>Data Storage and Management</w:t>
      </w:r>
      <w:bookmarkEnd w:id="27"/>
      <w:bookmarkEnd w:id="28"/>
      <w:r>
        <w:t xml:space="preserve"> </w:t>
      </w:r>
    </w:p>
    <w:p w14:paraId="3CBE0A70" w14:textId="58AB6859" w:rsidR="007203AB" w:rsidRDefault="00162788" w:rsidP="00516A1E">
      <w:pPr>
        <w:spacing w:after="0" w:line="240" w:lineRule="auto"/>
      </w:pPr>
      <w:r w:rsidRPr="00162788">
        <w:t>Data collected from teacher surveys and principal interviews will be linked using the unique study identifiers, such that each teacher is also identified as a member of a particular PLC team and each teacher and principal are also linked to a particular school in the District. All data files will be fully documented, and at the end of the study, study identification numbers will be stripped.</w:t>
      </w:r>
    </w:p>
    <w:p w14:paraId="61A33756" w14:textId="77777777" w:rsidR="00162788" w:rsidRDefault="00162788" w:rsidP="00516A1E">
      <w:pPr>
        <w:spacing w:after="0" w:line="240" w:lineRule="auto"/>
      </w:pPr>
    </w:p>
    <w:p w14:paraId="4D8ED77A" w14:textId="0A825283" w:rsidR="00162788" w:rsidRDefault="00162788" w:rsidP="00516A1E">
      <w:pPr>
        <w:spacing w:after="0" w:line="240" w:lineRule="auto"/>
      </w:pPr>
      <w:r w:rsidRPr="00162788">
        <w:t>Given the need to link study participants across multiple datasets, participants who consent to participate in the study will be asked to provide personally identifiable information (first and last name, role, and name of school). REL MA will keep this information confidential and use it for the sole purpose of issuing each participant a unique study identifier to link individuals across datasets used in the analysis. All products from this study will report data in aggregate form only. Schools will be given the option of remaining anonymous in all public reports. REL MA staff responsible for all data analyses will follow National Center for Education Statistics protocol for restricted datasets; only a limited number of analysts will have access to the data; and data will be stored on a non-networked computer in a locked room accessible only by the analysts.</w:t>
      </w:r>
    </w:p>
    <w:p w14:paraId="7BED391C" w14:textId="77777777" w:rsidR="007203AB" w:rsidRDefault="007203AB" w:rsidP="00516A1E">
      <w:pPr>
        <w:spacing w:after="0" w:line="240" w:lineRule="auto"/>
      </w:pPr>
    </w:p>
    <w:p w14:paraId="56B4E68D" w14:textId="77777777" w:rsidR="00EF7BF5" w:rsidRDefault="00EF7BF5" w:rsidP="00516A1E">
      <w:pPr>
        <w:spacing w:after="0" w:line="240" w:lineRule="auto"/>
      </w:pPr>
      <w:r>
        <w:t>REL MA (specifically, Rutgers University’s Center for Effective School Practices, a subcontractor to ICF International) will</w:t>
      </w:r>
      <w:r w:rsidRPr="00D65688">
        <w:t xml:space="preserve"> protect the confidentiality of information for the study and will use it for research purposes only.</w:t>
      </w:r>
      <w:r>
        <w:t xml:space="preserve"> The </w:t>
      </w:r>
      <w:r w:rsidRPr="00861B86">
        <w:t>project director</w:t>
      </w:r>
      <w:r>
        <w:t>, Dr. Blitz,</w:t>
      </w:r>
      <w:r w:rsidRPr="00861B86">
        <w:t xml:space="preserve"> will ensure that individually identifiable information about </w:t>
      </w:r>
      <w:r>
        <w:t xml:space="preserve">study members </w:t>
      </w:r>
      <w:r w:rsidRPr="00861B86">
        <w:t>remain</w:t>
      </w:r>
      <w:r>
        <w:t>s</w:t>
      </w:r>
      <w:r w:rsidRPr="00861B86">
        <w:t xml:space="preserve"> confidential</w:t>
      </w:r>
      <w:r>
        <w:t xml:space="preserve">. </w:t>
      </w:r>
      <w:r w:rsidRPr="00D65688">
        <w:t xml:space="preserve">When reporting the results, </w:t>
      </w:r>
      <w:r>
        <w:t xml:space="preserve">data will be presented </w:t>
      </w:r>
      <w:r w:rsidRPr="00D65688">
        <w:t>in aggregate form</w:t>
      </w:r>
      <w:r>
        <w:t xml:space="preserve"> only so</w:t>
      </w:r>
      <w:r w:rsidRPr="00D65688">
        <w:t xml:space="preserve"> that </w:t>
      </w:r>
      <w:r w:rsidRPr="006B3B7D">
        <w:t xml:space="preserve">individuals </w:t>
      </w:r>
      <w:r w:rsidRPr="00792F97">
        <w:t>and schools</w:t>
      </w:r>
      <w:r w:rsidRPr="006B3B7D">
        <w:t xml:space="preserve"> will not be identified</w:t>
      </w:r>
      <w:r w:rsidRPr="00D65688">
        <w:t>.</w:t>
      </w:r>
      <w:r>
        <w:t xml:space="preserve"> </w:t>
      </w:r>
      <w:r w:rsidRPr="00D65688">
        <w:t>The following safeguards</w:t>
      </w:r>
      <w:r>
        <w:t>, which</w:t>
      </w:r>
      <w:r w:rsidRPr="00D65688">
        <w:t xml:space="preserve"> are routinely employed by </w:t>
      </w:r>
      <w:r>
        <w:t>Rutgers University’s Center for Effective School Practices</w:t>
      </w:r>
      <w:r w:rsidRPr="00D65688">
        <w:t xml:space="preserve"> to carry out confidentiality </w:t>
      </w:r>
      <w:r w:rsidRPr="000D0DD6">
        <w:t>assurances</w:t>
      </w:r>
      <w:r>
        <w:t>, will be applied consistently during the study</w:t>
      </w:r>
      <w:r w:rsidRPr="000D0DD6">
        <w:t xml:space="preserve">: </w:t>
      </w:r>
    </w:p>
    <w:p w14:paraId="74FD80F7" w14:textId="77777777" w:rsidR="00EF7BF5" w:rsidRPr="000D0DD6" w:rsidRDefault="00EF7BF5" w:rsidP="00516A1E">
      <w:pPr>
        <w:spacing w:after="0" w:line="240" w:lineRule="auto"/>
      </w:pPr>
    </w:p>
    <w:p w14:paraId="3C498A74" w14:textId="2C030570" w:rsidR="00EF7BF5" w:rsidRPr="00F27FE0" w:rsidRDefault="00EF7BF5" w:rsidP="00EF7BF5">
      <w:pPr>
        <w:pStyle w:val="CaliberICFBullet1"/>
        <w:numPr>
          <w:ilvl w:val="0"/>
          <w:numId w:val="3"/>
        </w:numPr>
        <w:tabs>
          <w:tab w:val="clear" w:pos="360"/>
          <w:tab w:val="num" w:pos="720"/>
        </w:tabs>
        <w:spacing w:after="0" w:line="240" w:lineRule="auto"/>
        <w:ind w:left="720"/>
      </w:pPr>
      <w:r w:rsidRPr="000D0DD6">
        <w:t>All employees sign a confidentiality pledge</w:t>
      </w:r>
      <w:r>
        <w:t xml:space="preserve">, which describes both the importance of and the employee’s obligation to </w:t>
      </w:r>
      <w:r w:rsidRPr="006B3B7D">
        <w:t xml:space="preserve">discretion. </w:t>
      </w:r>
      <w:r w:rsidRPr="00792F97">
        <w:t xml:space="preserve">All study team members who will have access to study participants or data will sign the pledge and will obtain appropriate clearance. Procedures will be followed to revoke clearance in a timely fashion from members who leave the study team. </w:t>
      </w:r>
    </w:p>
    <w:p w14:paraId="6C514E64" w14:textId="77777777" w:rsidR="00EF7BF5" w:rsidRDefault="00EF7BF5" w:rsidP="00EF7BF5">
      <w:pPr>
        <w:pStyle w:val="CaliberICFBullet1"/>
        <w:numPr>
          <w:ilvl w:val="0"/>
          <w:numId w:val="3"/>
        </w:numPr>
        <w:tabs>
          <w:tab w:val="clear" w:pos="360"/>
          <w:tab w:val="num" w:pos="720"/>
        </w:tabs>
        <w:spacing w:after="0" w:line="240" w:lineRule="auto"/>
        <w:ind w:left="720"/>
      </w:pPr>
      <w:r>
        <w:t xml:space="preserve">Respondents’ personally identifiable information </w:t>
      </w:r>
      <w:r w:rsidRPr="000D0DD6">
        <w:t>is maintaine</w:t>
      </w:r>
      <w:r w:rsidRPr="00391996">
        <w:t>d</w:t>
      </w:r>
      <w:r w:rsidRPr="000D0DD6">
        <w:t xml:space="preserve"> on separate forms and files, which are linked by sample identification number</w:t>
      </w:r>
      <w:r>
        <w:t xml:space="preserve"> only</w:t>
      </w:r>
      <w:r w:rsidRPr="000D0DD6">
        <w:t>.</w:t>
      </w:r>
    </w:p>
    <w:p w14:paraId="063952C2" w14:textId="77777777" w:rsidR="00EF7BF5" w:rsidRDefault="00EF7BF5" w:rsidP="00EF7BF5">
      <w:pPr>
        <w:pStyle w:val="CaliberICFBullet1"/>
        <w:numPr>
          <w:ilvl w:val="0"/>
          <w:numId w:val="3"/>
        </w:numPr>
        <w:tabs>
          <w:tab w:val="clear" w:pos="360"/>
          <w:tab w:val="num" w:pos="720"/>
        </w:tabs>
        <w:spacing w:after="0" w:line="240" w:lineRule="auto"/>
        <w:ind w:left="720"/>
      </w:pPr>
      <w:r w:rsidRPr="000D0DD6">
        <w:t>Access to hard copy documents is strictly limited.</w:t>
      </w:r>
      <w:r>
        <w:t xml:space="preserve"> </w:t>
      </w:r>
      <w:r w:rsidRPr="000D0DD6">
        <w:t>Documents are stored in locked files and cabinets</w:t>
      </w:r>
      <w:r>
        <w:t>, and d</w:t>
      </w:r>
      <w:r w:rsidRPr="000D0DD6">
        <w:t>iscarded materials are shredded.</w:t>
      </w:r>
    </w:p>
    <w:p w14:paraId="60289CD7" w14:textId="77777777" w:rsidR="00EF7BF5" w:rsidRDefault="00EF7BF5" w:rsidP="00EF7BF5">
      <w:pPr>
        <w:pStyle w:val="CaliberICFBullet1"/>
        <w:numPr>
          <w:ilvl w:val="0"/>
          <w:numId w:val="3"/>
        </w:numPr>
        <w:tabs>
          <w:tab w:val="clear" w:pos="360"/>
          <w:tab w:val="num" w:pos="720"/>
        </w:tabs>
        <w:spacing w:after="0" w:line="240" w:lineRule="auto"/>
        <w:ind w:left="720"/>
      </w:pPr>
      <w:r>
        <w:t>Access to computer data files is protected by secure user names and passwords, which are available to specific users only.</w:t>
      </w:r>
    </w:p>
    <w:p w14:paraId="1115BF12" w14:textId="310587C3" w:rsidR="00F27FE0" w:rsidRDefault="00ED5ADE" w:rsidP="00ED5ADE">
      <w:pPr>
        <w:pStyle w:val="Heading2"/>
        <w:numPr>
          <w:ilvl w:val="0"/>
          <w:numId w:val="0"/>
        </w:numPr>
        <w:tabs>
          <w:tab w:val="clear" w:pos="720"/>
        </w:tabs>
        <w:ind w:left="360" w:hanging="360"/>
      </w:pPr>
      <w:bookmarkStart w:id="29" w:name="_Toc360614263"/>
      <w:bookmarkStart w:id="30" w:name="_Toc367821893"/>
      <w:r>
        <w:t xml:space="preserve">3. </w:t>
      </w:r>
      <w:r w:rsidR="00F27FE0" w:rsidRPr="005A7EA0">
        <w:t>Methods to Maximize Response</w:t>
      </w:r>
      <w:r w:rsidR="00F27FE0">
        <w:t xml:space="preserve"> Rates and Deal with Nonresponse</w:t>
      </w:r>
      <w:bookmarkEnd w:id="29"/>
      <w:bookmarkEnd w:id="30"/>
    </w:p>
    <w:p w14:paraId="0A4FDCA6" w14:textId="52AB18B8" w:rsidR="00F27FE0" w:rsidRDefault="00F27FE0" w:rsidP="00AE04E8">
      <w:pPr>
        <w:spacing w:after="0" w:line="240" w:lineRule="auto"/>
      </w:pPr>
      <w:r w:rsidRPr="00501F37">
        <w:t xml:space="preserve">REL </w:t>
      </w:r>
      <w:r>
        <w:t>MA</w:t>
      </w:r>
      <w:r w:rsidRPr="00501F37">
        <w:t xml:space="preserve"> has developed multiple strategies to maximize response rates while minimizing burden on respondents. </w:t>
      </w:r>
      <w:r>
        <w:t>It has</w:t>
      </w:r>
      <w:r w:rsidRPr="00501F37">
        <w:t xml:space="preserve"> found that the following techniques contribute</w:t>
      </w:r>
      <w:r>
        <w:t xml:space="preserve"> significantly to a high response rate: establishing positive relationships with district staff and respondents; sending advance </w:t>
      </w:r>
      <w:r w:rsidR="00F726B1">
        <w:t>email</w:t>
      </w:r>
      <w:r>
        <w:t xml:space="preserve">s; establishing efficient and flexible scheduling; and sending repeated reminders about participation in data collection activities. In this study, we expect that response rates will benefit from the </w:t>
      </w:r>
      <w:r w:rsidR="0005209B">
        <w:t xml:space="preserve">unequivocal </w:t>
      </w:r>
      <w:r>
        <w:t xml:space="preserve">support </w:t>
      </w:r>
      <w:r w:rsidR="0005209B">
        <w:t xml:space="preserve">and enthusiasm </w:t>
      </w:r>
      <w:r>
        <w:t>of the district</w:t>
      </w:r>
      <w:r w:rsidR="0005209B">
        <w:t>’s</w:t>
      </w:r>
      <w:r>
        <w:t xml:space="preserve"> superintendent and principals for the PLC initiative and for the study.</w:t>
      </w:r>
    </w:p>
    <w:p w14:paraId="34D08E3E" w14:textId="77777777" w:rsidR="00AE04E8" w:rsidRDefault="00AE04E8" w:rsidP="00AE04E8">
      <w:pPr>
        <w:spacing w:after="0" w:line="240" w:lineRule="auto"/>
      </w:pPr>
    </w:p>
    <w:p w14:paraId="3FEDB45E" w14:textId="42CF1265" w:rsidR="008352C5" w:rsidRDefault="008352C5" w:rsidP="008352C5">
      <w:pPr>
        <w:spacing w:after="0" w:line="240" w:lineRule="auto"/>
      </w:pPr>
      <w:r>
        <w:t xml:space="preserve">REL MA expects a 100% response rate from principals for </w:t>
      </w:r>
      <w:r w:rsidR="00451FC4">
        <w:t>the</w:t>
      </w:r>
      <w:r>
        <w:t xml:space="preserve"> post-implementation interviews. If </w:t>
      </w:r>
      <w:r w:rsidR="00F07A34">
        <w:t xml:space="preserve">work-related </w:t>
      </w:r>
      <w:r>
        <w:t xml:space="preserve">emergencies at school preclude one or more principals from scheduling or keeping their appointments for the interview, then the study team will seek first to reschedule for a face-to-face interview during regular school hours. The study team will use the backup strategy of scheduling telephone interviews or computer-assisted telephone interviews at a mutually convenient time that might fall outside of the regular school hours. </w:t>
      </w:r>
      <w:r w:rsidR="00264DC4">
        <w:t xml:space="preserve">The target of </w:t>
      </w:r>
      <w:r>
        <w:t>a 100% response rate is reasonable in light of principals’ involvement in and endorsement of planning and pilot activities for implementation of professional learning communities in the study district.</w:t>
      </w:r>
    </w:p>
    <w:p w14:paraId="1D2D5DCE" w14:textId="77777777" w:rsidR="008352C5" w:rsidRDefault="008352C5" w:rsidP="008352C5">
      <w:pPr>
        <w:spacing w:after="0" w:line="240" w:lineRule="auto"/>
      </w:pPr>
    </w:p>
    <w:p w14:paraId="707471A3" w14:textId="65BA8FE5" w:rsidR="008352C5" w:rsidRDefault="008352C5" w:rsidP="008352C5">
      <w:pPr>
        <w:spacing w:after="0" w:line="240" w:lineRule="auto"/>
      </w:pPr>
      <w:r>
        <w:t>REL MA is striving for</w:t>
      </w:r>
      <w:r w:rsidR="00F07A34">
        <w:t xml:space="preserve"> 85% or greater </w:t>
      </w:r>
      <w:r>
        <w:t xml:space="preserve">response rate from teachers for </w:t>
      </w:r>
      <w:r w:rsidR="00451FC4">
        <w:t xml:space="preserve">the </w:t>
      </w:r>
      <w:r>
        <w:t>post-implementation survey. Teachers will have a window of 30 days for accessing the online survey. We believe that</w:t>
      </w:r>
      <w:r w:rsidR="00F07A34">
        <w:t xml:space="preserve"> better than 85% </w:t>
      </w:r>
      <w:r>
        <w:t xml:space="preserve">response rate is attainable because principals have agreed to structure time for teachers to complete the survey during faculty meetings or other periods already dedicated to school-wide or district-wide issues. </w:t>
      </w:r>
      <w:r w:rsidRPr="009F32E1">
        <w:t xml:space="preserve">REL </w:t>
      </w:r>
      <w:r>
        <w:t>has</w:t>
      </w:r>
      <w:r w:rsidRPr="009F32E1">
        <w:t xml:space="preserve"> had success in partnering with schools to achieve response rates exceeding 80% (Drummond </w:t>
      </w:r>
      <w:r w:rsidRPr="009F32E1">
        <w:rPr>
          <w:i/>
        </w:rPr>
        <w:t>et al</w:t>
      </w:r>
      <w:r w:rsidRPr="009F32E1">
        <w:t xml:space="preserve">., 2011; Heppen </w:t>
      </w:r>
      <w:r w:rsidRPr="009F32E1">
        <w:rPr>
          <w:i/>
        </w:rPr>
        <w:t>et al</w:t>
      </w:r>
      <w:r w:rsidRPr="009F32E1">
        <w:t>., 2012; Martin, Brasiel, Turner, &amp; Wise, 2012; Wijekumar, Hitchcock, Turner, Lei, &amp; Peck, 2009).</w:t>
      </w:r>
    </w:p>
    <w:p w14:paraId="3E387732" w14:textId="77777777" w:rsidR="008352C5" w:rsidRDefault="008352C5" w:rsidP="008352C5">
      <w:pPr>
        <w:spacing w:after="0" w:line="240" w:lineRule="auto"/>
      </w:pPr>
    </w:p>
    <w:p w14:paraId="1741921B" w14:textId="412F254C" w:rsidR="00F27FE0" w:rsidRDefault="00792F97" w:rsidP="00AE04E8">
      <w:pPr>
        <w:spacing w:after="0" w:line="240" w:lineRule="auto"/>
      </w:pPr>
      <w:r w:rsidRPr="00006A17">
        <w:t>To help alleviate respondents’ concerns about data privacy</w:t>
      </w:r>
      <w:r w:rsidR="00F07A34">
        <w:t xml:space="preserve"> and subsequently boost participation</w:t>
      </w:r>
      <w:r w:rsidRPr="00006A17">
        <w:t>, all information request documents will include a statement on</w:t>
      </w:r>
      <w:r w:rsidR="00F27FE0" w:rsidRPr="00006A17">
        <w:t xml:space="preserve"> the study’s adherence to confidentiality and data collection requirements (The Education</w:t>
      </w:r>
      <w:r w:rsidR="00F27FE0">
        <w:t xml:space="preserve"> Sciences Reform Act of 2002, Title I, Part E, Section 183).</w:t>
      </w:r>
      <w:r w:rsidR="00F27FE0" w:rsidRPr="005A0D74">
        <w:t xml:space="preserve"> </w:t>
      </w:r>
      <w:r w:rsidR="00F27FE0">
        <w:t>Appropriate certifications will appear on all study materials for teachers and principals. Recruiters who schedule interviews with principals will also inform them that the study meets all federal research guidelines and was reviewed by both the Office of Management and Budget (OMB) and an independent institutional review board (IRB). Senior study team members will monitor recruiting issues daily to quickly resolve any obstacles to participation that might arise.</w:t>
      </w:r>
    </w:p>
    <w:p w14:paraId="498EE096" w14:textId="77777777" w:rsidR="00F07A34" w:rsidRDefault="00F07A34" w:rsidP="00AE04E8">
      <w:pPr>
        <w:spacing w:after="0" w:line="240" w:lineRule="auto"/>
      </w:pPr>
    </w:p>
    <w:p w14:paraId="094ABEFA" w14:textId="48B6BE09" w:rsidR="00F27FE0" w:rsidRDefault="00F27FE0" w:rsidP="00AE04E8">
      <w:pPr>
        <w:spacing w:after="0" w:line="240" w:lineRule="auto"/>
      </w:pPr>
      <w:r>
        <w:t xml:space="preserve">In addition to the sending of advance </w:t>
      </w:r>
      <w:r w:rsidR="000E577A">
        <w:t>emails</w:t>
      </w:r>
      <w:r>
        <w:t xml:space="preserve"> (the invitation from the superintendent</w:t>
      </w:r>
      <w:r w:rsidR="000E577A">
        <w:t>, and the notification email</w:t>
      </w:r>
      <w:r>
        <w:t xml:space="preserve">) and reminders to participants by the superintendent, the study team will </w:t>
      </w:r>
      <w:r w:rsidRPr="000B594D">
        <w:t xml:space="preserve">follow up </w:t>
      </w:r>
      <w:r>
        <w:t xml:space="preserve">with principals by telephone or email </w:t>
      </w:r>
      <w:r w:rsidRPr="000B594D">
        <w:t>within two days to</w:t>
      </w:r>
      <w:r>
        <w:t xml:space="preserve"> answer any additional questions and</w:t>
      </w:r>
      <w:r w:rsidRPr="000B594D">
        <w:t xml:space="preserve"> begin </w:t>
      </w:r>
      <w:r>
        <w:t xml:space="preserve">scheduling </w:t>
      </w:r>
      <w:r w:rsidR="00451FC4">
        <w:t>post</w:t>
      </w:r>
      <w:r>
        <w:t>-implementation interviews</w:t>
      </w:r>
      <w:r w:rsidRPr="000B594D">
        <w:t xml:space="preserve">. </w:t>
      </w:r>
      <w:r>
        <w:t>If needed, the study team</w:t>
      </w:r>
      <w:r w:rsidRPr="000B594D">
        <w:t xml:space="preserve"> will </w:t>
      </w:r>
      <w:r>
        <w:t>schedule</w:t>
      </w:r>
      <w:r w:rsidRPr="000B594D">
        <w:t xml:space="preserve"> </w:t>
      </w:r>
      <w:r>
        <w:t>a</w:t>
      </w:r>
      <w:r w:rsidRPr="000B594D">
        <w:t xml:space="preserve"> conference call with </w:t>
      </w:r>
      <w:r>
        <w:t>principals to address any common issues that are identified</w:t>
      </w:r>
      <w:r w:rsidRPr="000B594D">
        <w:t>.</w:t>
      </w:r>
    </w:p>
    <w:p w14:paraId="138D2031" w14:textId="77777777" w:rsidR="008352C5" w:rsidRDefault="008352C5" w:rsidP="00AE04E8">
      <w:pPr>
        <w:spacing w:after="0" w:line="240" w:lineRule="auto"/>
      </w:pPr>
    </w:p>
    <w:p w14:paraId="2818A117" w14:textId="6F211367" w:rsidR="00F27FE0" w:rsidRDefault="00F27FE0" w:rsidP="00AE04E8">
      <w:pPr>
        <w:spacing w:after="0" w:line="240" w:lineRule="auto"/>
      </w:pPr>
      <w:r w:rsidRPr="00C41572">
        <w:t xml:space="preserve">If survey response rates are lower than expected, </w:t>
      </w:r>
      <w:r>
        <w:t>the study team</w:t>
      </w:r>
      <w:r w:rsidRPr="00C41572">
        <w:t xml:space="preserve"> will conduct a sensitivity analysis to investigate the pattern of missing values in order to determine whether nonresponse is associated with potential selection bias. If this is the case, </w:t>
      </w:r>
      <w:r>
        <w:t>the study team</w:t>
      </w:r>
      <w:r w:rsidRPr="00C41572">
        <w:t xml:space="preserve"> will take care to analyze the data and interpret findings accordingly</w:t>
      </w:r>
      <w:r w:rsidR="00E31698">
        <w:t>, for example by means of propensity score analysis</w:t>
      </w:r>
      <w:r w:rsidRPr="00C41572">
        <w:t>.</w:t>
      </w:r>
    </w:p>
    <w:p w14:paraId="53E8A60D" w14:textId="77777777" w:rsidR="008352C5" w:rsidRDefault="008352C5" w:rsidP="00AE04E8">
      <w:pPr>
        <w:spacing w:after="0" w:line="240" w:lineRule="auto"/>
      </w:pPr>
    </w:p>
    <w:p w14:paraId="1F37317E" w14:textId="60695168" w:rsidR="00F27FE0" w:rsidRDefault="00ED5ADE" w:rsidP="0042674B">
      <w:pPr>
        <w:pStyle w:val="Heading2"/>
        <w:numPr>
          <w:ilvl w:val="0"/>
          <w:numId w:val="0"/>
        </w:numPr>
        <w:tabs>
          <w:tab w:val="clear" w:pos="720"/>
        </w:tabs>
      </w:pPr>
      <w:bookmarkStart w:id="31" w:name="_Toc367821894"/>
      <w:r>
        <w:t xml:space="preserve">4. </w:t>
      </w:r>
      <w:bookmarkStart w:id="32" w:name="_Toc360614264"/>
      <w:r w:rsidR="00F27FE0">
        <w:t>Tests of Procedures or Methods to Be Undertaken</w:t>
      </w:r>
      <w:bookmarkEnd w:id="31"/>
      <w:bookmarkEnd w:id="32"/>
    </w:p>
    <w:p w14:paraId="2AA7D860" w14:textId="23C2774A" w:rsidR="00BF63EE" w:rsidRDefault="00F27FE0" w:rsidP="00BF63EE">
      <w:pPr>
        <w:spacing w:after="0" w:line="240" w:lineRule="auto"/>
      </w:pPr>
      <w:r>
        <w:t>The study team  pilot</w:t>
      </w:r>
      <w:r w:rsidR="00D06D49">
        <w:t>ed</w:t>
      </w:r>
      <w:r>
        <w:t xml:space="preserve"> the post-implementation interview protocols with three principals </w:t>
      </w:r>
      <w:r w:rsidRPr="00C64385">
        <w:t>outside of the study district</w:t>
      </w:r>
      <w:r>
        <w:t xml:space="preserve"> whose experience</w:t>
      </w:r>
      <w:r w:rsidRPr="000000A2">
        <w:t xml:space="preserve"> </w:t>
      </w:r>
      <w:r>
        <w:t>with PLCs is appropriate to each instrument. The study team also pre-tes</w:t>
      </w:r>
      <w:r w:rsidR="00D06D49">
        <w:t>ted</w:t>
      </w:r>
      <w:r>
        <w:t xml:space="preserve"> the post-implementation surveys with </w:t>
      </w:r>
      <w:r w:rsidR="000A7FF5">
        <w:t xml:space="preserve">nine </w:t>
      </w:r>
      <w:r>
        <w:t xml:space="preserve">teachers </w:t>
      </w:r>
      <w:r w:rsidR="00792F97" w:rsidRPr="00792F97">
        <w:t xml:space="preserve">outside the study district </w:t>
      </w:r>
      <w:r>
        <w:t>whose experience with professional learning communities is appropriate to each of these instruments. These pilots assess</w:t>
      </w:r>
      <w:r w:rsidR="00D06D49">
        <w:t>ed</w:t>
      </w:r>
      <w:r>
        <w:t xml:space="preserve"> the content, clarity, and specific wording of individual interview questions and survey items, and respondent burden time for the interviews and surveys. The pilots also assess</w:t>
      </w:r>
      <w:r w:rsidR="00D06D49">
        <w:t>ed</w:t>
      </w:r>
      <w:r>
        <w:t xml:space="preserve"> the use of probes for the interviews. </w:t>
      </w:r>
      <w:r w:rsidR="00D06D49">
        <w:t xml:space="preserve">All changes resulting from the pilot and pretest have been made and have been incorporated in the documents submitted for OMB approval. No further changes are planned.  </w:t>
      </w:r>
      <w:bookmarkStart w:id="33" w:name="_GoBack"/>
      <w:bookmarkEnd w:id="33"/>
    </w:p>
    <w:p w14:paraId="04249998" w14:textId="77777777" w:rsidR="00BF63EE" w:rsidRDefault="00BF63EE" w:rsidP="00BF63EE">
      <w:pPr>
        <w:spacing w:after="0" w:line="240" w:lineRule="auto"/>
      </w:pPr>
    </w:p>
    <w:p w14:paraId="14E91E76" w14:textId="1D9AA3BF" w:rsidR="00F27FE0" w:rsidRDefault="00ED5ADE" w:rsidP="0042674B">
      <w:pPr>
        <w:pStyle w:val="Heading2"/>
        <w:numPr>
          <w:ilvl w:val="0"/>
          <w:numId w:val="0"/>
        </w:numPr>
        <w:tabs>
          <w:tab w:val="clear" w:pos="720"/>
        </w:tabs>
      </w:pPr>
      <w:bookmarkStart w:id="34" w:name="_Toc360614265"/>
      <w:bookmarkStart w:id="35" w:name="_Toc367821895"/>
      <w:r>
        <w:t xml:space="preserve">5. </w:t>
      </w:r>
      <w:r w:rsidR="00F27FE0">
        <w:t>Individuals Consulted on Statistical Aspects of the Design and Collecting and/or Analyzing Data</w:t>
      </w:r>
      <w:bookmarkEnd w:id="34"/>
      <w:bookmarkEnd w:id="35"/>
    </w:p>
    <w:p w14:paraId="4E425D53" w14:textId="77777777" w:rsidR="00F27FE0" w:rsidRDefault="00F27FE0" w:rsidP="00EF1013">
      <w:r w:rsidRPr="00226261">
        <w:t>The following individuals were consulted on the statistical aspects of the study design and on the data collection and analysis:</w:t>
      </w:r>
      <w:r>
        <w:t xml:space="preserve"> </w:t>
      </w:r>
    </w:p>
    <w:tbl>
      <w:tblPr>
        <w:tblW w:w="0" w:type="auto"/>
        <w:tblLayout w:type="fixed"/>
        <w:tblLook w:val="0000" w:firstRow="0" w:lastRow="0" w:firstColumn="0" w:lastColumn="0" w:noHBand="0" w:noVBand="0"/>
      </w:tblPr>
      <w:tblGrid>
        <w:gridCol w:w="1870"/>
        <w:gridCol w:w="5150"/>
        <w:gridCol w:w="2173"/>
      </w:tblGrid>
      <w:tr w:rsidR="00F27FE0" w:rsidRPr="00C34D5F" w14:paraId="667855DC" w14:textId="77777777" w:rsidTr="000D1C22">
        <w:trPr>
          <w:cantSplit/>
          <w:trHeight w:val="270"/>
        </w:trPr>
        <w:tc>
          <w:tcPr>
            <w:tcW w:w="1870" w:type="dxa"/>
            <w:tcBorders>
              <w:top w:val="single" w:sz="4" w:space="0" w:color="auto"/>
              <w:bottom w:val="single" w:sz="4" w:space="0" w:color="000000"/>
            </w:tcBorders>
            <w:shd w:val="clear" w:color="auto" w:fill="FFFFFF"/>
            <w:tcMar>
              <w:top w:w="0" w:type="dxa"/>
              <w:left w:w="0" w:type="dxa"/>
              <w:bottom w:w="0" w:type="dxa"/>
              <w:right w:w="0" w:type="dxa"/>
            </w:tcMar>
          </w:tcPr>
          <w:p w14:paraId="6303056D" w14:textId="77777777" w:rsidR="00F27FE0" w:rsidRPr="00C34D5F" w:rsidRDefault="00F27FE0" w:rsidP="00B07623">
            <w:pPr>
              <w:pStyle w:val="CaliberICFTableHeadings"/>
              <w:rPr>
                <w:color w:val="auto"/>
              </w:rPr>
            </w:pPr>
            <w:r w:rsidRPr="00C34D5F">
              <w:rPr>
                <w:color w:val="auto"/>
              </w:rPr>
              <w:t>Name</w:t>
            </w:r>
          </w:p>
        </w:tc>
        <w:tc>
          <w:tcPr>
            <w:tcW w:w="5150" w:type="dxa"/>
            <w:tcBorders>
              <w:top w:val="single" w:sz="4" w:space="0" w:color="auto"/>
              <w:bottom w:val="single" w:sz="4" w:space="0" w:color="000000"/>
            </w:tcBorders>
            <w:shd w:val="clear" w:color="auto" w:fill="FFFFFF"/>
            <w:tcMar>
              <w:top w:w="0" w:type="dxa"/>
              <w:left w:w="0" w:type="dxa"/>
              <w:bottom w:w="0" w:type="dxa"/>
              <w:right w:w="0" w:type="dxa"/>
            </w:tcMar>
          </w:tcPr>
          <w:p w14:paraId="05F4235B" w14:textId="77777777" w:rsidR="00F27FE0" w:rsidRPr="00C34D5F" w:rsidRDefault="00F27FE0" w:rsidP="00B07623">
            <w:pPr>
              <w:pStyle w:val="CaliberICFTableHeadings"/>
              <w:rPr>
                <w:color w:val="auto"/>
              </w:rPr>
            </w:pPr>
            <w:r w:rsidRPr="00C34D5F">
              <w:rPr>
                <w:color w:val="auto"/>
              </w:rPr>
              <w:t>Title</w:t>
            </w:r>
          </w:p>
        </w:tc>
        <w:tc>
          <w:tcPr>
            <w:tcW w:w="2173" w:type="dxa"/>
            <w:tcBorders>
              <w:top w:val="single" w:sz="4" w:space="0" w:color="auto"/>
              <w:bottom w:val="single" w:sz="4" w:space="0" w:color="000000"/>
            </w:tcBorders>
            <w:shd w:val="clear" w:color="auto" w:fill="FFFFFF"/>
            <w:tcMar>
              <w:top w:w="0" w:type="dxa"/>
              <w:left w:w="0" w:type="dxa"/>
              <w:bottom w:w="0" w:type="dxa"/>
              <w:right w:w="0" w:type="dxa"/>
            </w:tcMar>
          </w:tcPr>
          <w:p w14:paraId="01FD1E19" w14:textId="77777777" w:rsidR="00F27FE0" w:rsidRPr="00C34D5F" w:rsidRDefault="00F27FE0" w:rsidP="00B07623">
            <w:pPr>
              <w:pStyle w:val="CaliberICFTableHeadings"/>
              <w:rPr>
                <w:color w:val="auto"/>
              </w:rPr>
            </w:pPr>
            <w:r w:rsidRPr="00C34D5F">
              <w:rPr>
                <w:color w:val="auto"/>
              </w:rPr>
              <w:t>Telephone Number</w:t>
            </w:r>
          </w:p>
        </w:tc>
      </w:tr>
      <w:tr w:rsidR="00F27FE0" w:rsidRPr="00C34D5F" w14:paraId="4568D7AB" w14:textId="77777777" w:rsidTr="000D1C22">
        <w:trPr>
          <w:cantSplit/>
          <w:trHeight w:val="280"/>
        </w:trPr>
        <w:tc>
          <w:tcPr>
            <w:tcW w:w="1870" w:type="dxa"/>
            <w:shd w:val="clear" w:color="auto" w:fill="FFFFFF"/>
            <w:tcMar>
              <w:top w:w="0" w:type="dxa"/>
              <w:left w:w="0" w:type="dxa"/>
              <w:bottom w:w="0" w:type="dxa"/>
              <w:right w:w="0" w:type="dxa"/>
            </w:tcMar>
          </w:tcPr>
          <w:p w14:paraId="3182BC48" w14:textId="77777777" w:rsidR="00F27FE0" w:rsidRPr="000D1C22" w:rsidRDefault="00F27FE0" w:rsidP="00813ED9">
            <w:pPr>
              <w:pStyle w:val="CaliberICFTableText"/>
            </w:pPr>
            <w:r w:rsidRPr="000D1C22">
              <w:t>Robert Boruch</w:t>
            </w:r>
          </w:p>
        </w:tc>
        <w:tc>
          <w:tcPr>
            <w:tcW w:w="5150" w:type="dxa"/>
            <w:shd w:val="clear" w:color="auto" w:fill="FFFFFF"/>
            <w:tcMar>
              <w:top w:w="0" w:type="dxa"/>
              <w:left w:w="0" w:type="dxa"/>
              <w:bottom w:w="0" w:type="dxa"/>
              <w:right w:w="0" w:type="dxa"/>
            </w:tcMar>
          </w:tcPr>
          <w:p w14:paraId="7F7DDB16" w14:textId="6ED84602" w:rsidR="00F27FE0" w:rsidRPr="000D1C22" w:rsidRDefault="003D559C" w:rsidP="003D559C">
            <w:pPr>
              <w:pStyle w:val="CaliberICFTableText"/>
              <w:ind w:left="97"/>
            </w:pPr>
            <w:r>
              <w:t xml:space="preserve">Professor, </w:t>
            </w:r>
            <w:r w:rsidR="00F27FE0" w:rsidRPr="000D1C22">
              <w:t>University of Pennsylvania</w:t>
            </w:r>
          </w:p>
        </w:tc>
        <w:tc>
          <w:tcPr>
            <w:tcW w:w="2173" w:type="dxa"/>
            <w:shd w:val="clear" w:color="auto" w:fill="FFFFFF"/>
            <w:tcMar>
              <w:top w:w="0" w:type="dxa"/>
              <w:left w:w="0" w:type="dxa"/>
              <w:bottom w:w="0" w:type="dxa"/>
              <w:right w:w="0" w:type="dxa"/>
            </w:tcMar>
          </w:tcPr>
          <w:p w14:paraId="1A4ADF65" w14:textId="77777777" w:rsidR="00F27FE0" w:rsidRPr="00C34D5F" w:rsidRDefault="00F27FE0" w:rsidP="00813ED9">
            <w:pPr>
              <w:pStyle w:val="CaliberICFTableText"/>
              <w:ind w:left="97"/>
            </w:pPr>
            <w:r>
              <w:t>215-898 0409</w:t>
            </w:r>
          </w:p>
        </w:tc>
      </w:tr>
      <w:tr w:rsidR="003D559C" w:rsidRPr="00C34D5F" w14:paraId="480266B2" w14:textId="77777777" w:rsidTr="000D1C22">
        <w:trPr>
          <w:cantSplit/>
          <w:trHeight w:val="280"/>
        </w:trPr>
        <w:tc>
          <w:tcPr>
            <w:tcW w:w="1870" w:type="dxa"/>
            <w:shd w:val="clear" w:color="auto" w:fill="FFFFFF"/>
            <w:tcMar>
              <w:top w:w="0" w:type="dxa"/>
              <w:left w:w="0" w:type="dxa"/>
              <w:bottom w:w="0" w:type="dxa"/>
              <w:right w:w="0" w:type="dxa"/>
            </w:tcMar>
          </w:tcPr>
          <w:p w14:paraId="1C68D260" w14:textId="1566CFCC" w:rsidR="003D559C" w:rsidRPr="000D1C22" w:rsidRDefault="003D559C" w:rsidP="001143B6">
            <w:pPr>
              <w:pStyle w:val="CaliberICFTableText"/>
              <w:rPr>
                <w:rFonts w:cs="Calibri"/>
              </w:rPr>
            </w:pPr>
            <w:r>
              <w:rPr>
                <w:rFonts w:cs="Calibri"/>
              </w:rPr>
              <w:t>Laura Hamilton</w:t>
            </w:r>
          </w:p>
        </w:tc>
        <w:tc>
          <w:tcPr>
            <w:tcW w:w="5150" w:type="dxa"/>
            <w:shd w:val="clear" w:color="auto" w:fill="FFFFFF"/>
            <w:tcMar>
              <w:top w:w="0" w:type="dxa"/>
              <w:left w:w="0" w:type="dxa"/>
              <w:bottom w:w="0" w:type="dxa"/>
              <w:right w:w="0" w:type="dxa"/>
            </w:tcMar>
          </w:tcPr>
          <w:p w14:paraId="7C5B624C" w14:textId="3FB95D47" w:rsidR="003D559C" w:rsidRPr="000D1C22" w:rsidRDefault="003D559C" w:rsidP="001143B6">
            <w:pPr>
              <w:pStyle w:val="CaliberICFTableText"/>
              <w:ind w:left="97"/>
              <w:rPr>
                <w:rFonts w:cs="Calibri"/>
              </w:rPr>
            </w:pPr>
            <w:r w:rsidRPr="00F7091E">
              <w:t>Senior Behavioral Scientist, RAND</w:t>
            </w:r>
          </w:p>
        </w:tc>
        <w:tc>
          <w:tcPr>
            <w:tcW w:w="2173" w:type="dxa"/>
            <w:shd w:val="clear" w:color="auto" w:fill="FFFFFF"/>
            <w:tcMar>
              <w:top w:w="0" w:type="dxa"/>
              <w:left w:w="0" w:type="dxa"/>
              <w:bottom w:w="0" w:type="dxa"/>
              <w:right w:w="0" w:type="dxa"/>
            </w:tcMar>
          </w:tcPr>
          <w:p w14:paraId="58D6EB01" w14:textId="75B75898" w:rsidR="003D559C" w:rsidRDefault="003D559C" w:rsidP="00813ED9">
            <w:pPr>
              <w:pStyle w:val="CaliberICFTableText"/>
              <w:ind w:left="97"/>
            </w:pPr>
            <w:r w:rsidRPr="00F7091E">
              <w:rPr>
                <w:rStyle w:val="tel"/>
                <w:color w:val="000000"/>
              </w:rPr>
              <w:t>412-683-2300, x4403</w:t>
            </w:r>
          </w:p>
        </w:tc>
      </w:tr>
      <w:tr w:rsidR="00F27FE0" w:rsidRPr="00C34D5F" w14:paraId="389D146D" w14:textId="77777777" w:rsidTr="000D1C22">
        <w:trPr>
          <w:cantSplit/>
          <w:trHeight w:val="280"/>
        </w:trPr>
        <w:tc>
          <w:tcPr>
            <w:tcW w:w="1870" w:type="dxa"/>
            <w:shd w:val="clear" w:color="auto" w:fill="FFFFFF"/>
            <w:tcMar>
              <w:top w:w="0" w:type="dxa"/>
              <w:left w:w="0" w:type="dxa"/>
              <w:bottom w:w="0" w:type="dxa"/>
              <w:right w:w="0" w:type="dxa"/>
            </w:tcMar>
          </w:tcPr>
          <w:p w14:paraId="62269AE1" w14:textId="77777777" w:rsidR="00F27FE0" w:rsidRPr="000D1C22" w:rsidRDefault="00F27FE0" w:rsidP="001143B6">
            <w:pPr>
              <w:pStyle w:val="CaliberICFTableText"/>
            </w:pPr>
            <w:r w:rsidRPr="000D1C22">
              <w:rPr>
                <w:rFonts w:cs="Calibri"/>
              </w:rPr>
              <w:t>Chris Hulleman</w:t>
            </w:r>
          </w:p>
        </w:tc>
        <w:tc>
          <w:tcPr>
            <w:tcW w:w="5150" w:type="dxa"/>
            <w:shd w:val="clear" w:color="auto" w:fill="FFFFFF"/>
            <w:tcMar>
              <w:top w:w="0" w:type="dxa"/>
              <w:left w:w="0" w:type="dxa"/>
              <w:bottom w:w="0" w:type="dxa"/>
              <w:right w:w="0" w:type="dxa"/>
            </w:tcMar>
          </w:tcPr>
          <w:p w14:paraId="7E1088D2" w14:textId="51FE79EB" w:rsidR="00F27FE0" w:rsidRPr="000D1C22" w:rsidRDefault="003D559C" w:rsidP="003D559C">
            <w:pPr>
              <w:pStyle w:val="CaliberICFTableText"/>
              <w:ind w:left="97"/>
            </w:pPr>
            <w:r>
              <w:t xml:space="preserve">Research Associate Professor, </w:t>
            </w:r>
            <w:r w:rsidR="00F27FE0" w:rsidRPr="000D1C22">
              <w:rPr>
                <w:rFonts w:cs="Calibri"/>
              </w:rPr>
              <w:t>James Madison University</w:t>
            </w:r>
          </w:p>
        </w:tc>
        <w:tc>
          <w:tcPr>
            <w:tcW w:w="2173" w:type="dxa"/>
            <w:shd w:val="clear" w:color="auto" w:fill="FFFFFF"/>
            <w:tcMar>
              <w:top w:w="0" w:type="dxa"/>
              <w:left w:w="0" w:type="dxa"/>
              <w:bottom w:w="0" w:type="dxa"/>
              <w:right w:w="0" w:type="dxa"/>
            </w:tcMar>
          </w:tcPr>
          <w:p w14:paraId="5B5DCD62" w14:textId="77777777" w:rsidR="00F27FE0" w:rsidRPr="00C34D5F" w:rsidRDefault="00F27FE0" w:rsidP="00813ED9">
            <w:pPr>
              <w:pStyle w:val="CaliberICFTableText"/>
              <w:ind w:left="97"/>
            </w:pPr>
            <w:r>
              <w:t>540-568-2516</w:t>
            </w:r>
          </w:p>
        </w:tc>
      </w:tr>
      <w:tr w:rsidR="00F27FE0" w:rsidRPr="00C34D5F" w14:paraId="59EB8C61" w14:textId="77777777" w:rsidTr="00CD3DC5">
        <w:trPr>
          <w:cantSplit/>
          <w:trHeight w:val="280"/>
        </w:trPr>
        <w:tc>
          <w:tcPr>
            <w:tcW w:w="1870" w:type="dxa"/>
            <w:shd w:val="clear" w:color="auto" w:fill="FFFFFF"/>
            <w:tcMar>
              <w:top w:w="0" w:type="dxa"/>
              <w:left w:w="0" w:type="dxa"/>
              <w:bottom w:w="0" w:type="dxa"/>
              <w:right w:w="0" w:type="dxa"/>
            </w:tcMar>
          </w:tcPr>
          <w:p w14:paraId="7D255BAE" w14:textId="77777777" w:rsidR="00F27FE0" w:rsidRPr="000D1C22" w:rsidRDefault="00F27FE0" w:rsidP="001143B6">
            <w:pPr>
              <w:pStyle w:val="CaliberICFTableText"/>
            </w:pPr>
            <w:r w:rsidRPr="000D1C22">
              <w:t>Andrew Porter</w:t>
            </w:r>
          </w:p>
        </w:tc>
        <w:tc>
          <w:tcPr>
            <w:tcW w:w="5150" w:type="dxa"/>
            <w:shd w:val="clear" w:color="auto" w:fill="FFFFFF"/>
            <w:tcMar>
              <w:top w:w="0" w:type="dxa"/>
              <w:left w:w="0" w:type="dxa"/>
              <w:bottom w:w="0" w:type="dxa"/>
              <w:right w:w="0" w:type="dxa"/>
            </w:tcMar>
          </w:tcPr>
          <w:p w14:paraId="1D3B2A5C" w14:textId="27F6377A" w:rsidR="00F27FE0" w:rsidRPr="000D1C22" w:rsidRDefault="00F27FE0" w:rsidP="003D559C">
            <w:pPr>
              <w:pStyle w:val="CaliberICFTableText"/>
              <w:ind w:left="97"/>
            </w:pPr>
            <w:r w:rsidRPr="000D1C22">
              <w:t>Professor, University of Pennsylvania</w:t>
            </w:r>
          </w:p>
        </w:tc>
        <w:tc>
          <w:tcPr>
            <w:tcW w:w="2173" w:type="dxa"/>
            <w:shd w:val="clear" w:color="auto" w:fill="FFFFFF"/>
            <w:tcMar>
              <w:top w:w="0" w:type="dxa"/>
              <w:left w:w="0" w:type="dxa"/>
              <w:bottom w:w="0" w:type="dxa"/>
              <w:right w:w="0" w:type="dxa"/>
            </w:tcMar>
          </w:tcPr>
          <w:p w14:paraId="01D4C08D" w14:textId="77777777" w:rsidR="00F27FE0" w:rsidRPr="00C34D5F" w:rsidRDefault="00F27FE0" w:rsidP="001143B6">
            <w:pPr>
              <w:pStyle w:val="CaliberICFTableText"/>
              <w:ind w:left="97"/>
            </w:pPr>
            <w:r w:rsidRPr="00C34D5F">
              <w:t>215-898-7014</w:t>
            </w:r>
          </w:p>
        </w:tc>
      </w:tr>
      <w:tr w:rsidR="00F27FE0" w:rsidRPr="00C34D5F" w14:paraId="6910544F" w14:textId="77777777" w:rsidTr="00CD3DC5">
        <w:trPr>
          <w:cantSplit/>
          <w:trHeight w:val="280"/>
        </w:trPr>
        <w:tc>
          <w:tcPr>
            <w:tcW w:w="1870" w:type="dxa"/>
            <w:tcBorders>
              <w:bottom w:val="single" w:sz="4" w:space="0" w:color="auto"/>
            </w:tcBorders>
            <w:shd w:val="clear" w:color="auto" w:fill="FFFFFF"/>
            <w:tcMar>
              <w:top w:w="0" w:type="dxa"/>
              <w:left w:w="0" w:type="dxa"/>
              <w:bottom w:w="0" w:type="dxa"/>
              <w:right w:w="0" w:type="dxa"/>
            </w:tcMar>
          </w:tcPr>
          <w:p w14:paraId="3C75570F" w14:textId="77777777" w:rsidR="00F27FE0" w:rsidRPr="000D1C22" w:rsidRDefault="00F27FE0" w:rsidP="00B07623">
            <w:pPr>
              <w:pStyle w:val="CaliberICFTableText"/>
            </w:pPr>
            <w:r w:rsidRPr="000D1C22">
              <w:rPr>
                <w:rFonts w:cs="Calibri"/>
              </w:rPr>
              <w:lastRenderedPageBreak/>
              <w:t>Chris</w:t>
            </w:r>
            <w:r>
              <w:rPr>
                <w:rFonts w:cs="Calibri"/>
              </w:rPr>
              <w:t>topher</w:t>
            </w:r>
            <w:r w:rsidRPr="000D1C22">
              <w:rPr>
                <w:rFonts w:cs="Calibri"/>
              </w:rPr>
              <w:t xml:space="preserve"> Rhoads</w:t>
            </w:r>
          </w:p>
        </w:tc>
        <w:tc>
          <w:tcPr>
            <w:tcW w:w="5150" w:type="dxa"/>
            <w:tcBorders>
              <w:bottom w:val="single" w:sz="4" w:space="0" w:color="auto"/>
            </w:tcBorders>
            <w:shd w:val="clear" w:color="auto" w:fill="FFFFFF"/>
            <w:tcMar>
              <w:top w:w="0" w:type="dxa"/>
              <w:left w:w="0" w:type="dxa"/>
              <w:bottom w:w="0" w:type="dxa"/>
              <w:right w:w="0" w:type="dxa"/>
            </w:tcMar>
          </w:tcPr>
          <w:p w14:paraId="7C99A18E" w14:textId="2BBB0C61" w:rsidR="00F27FE0" w:rsidRPr="000D1C22" w:rsidRDefault="003D559C" w:rsidP="003D559C">
            <w:pPr>
              <w:pStyle w:val="CaliberICFTableText"/>
              <w:ind w:left="97"/>
            </w:pPr>
            <w:r>
              <w:t xml:space="preserve">Assistant Professor, </w:t>
            </w:r>
            <w:r w:rsidR="00F27FE0" w:rsidRPr="000D1C22">
              <w:rPr>
                <w:rFonts w:cs="Calibri"/>
              </w:rPr>
              <w:t>University of Connecticut</w:t>
            </w:r>
          </w:p>
        </w:tc>
        <w:tc>
          <w:tcPr>
            <w:tcW w:w="2173" w:type="dxa"/>
            <w:tcBorders>
              <w:bottom w:val="single" w:sz="4" w:space="0" w:color="auto"/>
            </w:tcBorders>
            <w:shd w:val="clear" w:color="auto" w:fill="FFFFFF"/>
            <w:tcMar>
              <w:top w:w="0" w:type="dxa"/>
              <w:left w:w="0" w:type="dxa"/>
              <w:bottom w:w="0" w:type="dxa"/>
              <w:right w:w="0" w:type="dxa"/>
            </w:tcMar>
          </w:tcPr>
          <w:p w14:paraId="2CD7ACE3" w14:textId="77777777" w:rsidR="00F27FE0" w:rsidRPr="00C34D5F" w:rsidRDefault="00F27FE0" w:rsidP="00F7091E">
            <w:pPr>
              <w:pStyle w:val="CaliberICFTableText"/>
              <w:ind w:left="97"/>
            </w:pPr>
            <w:r>
              <w:t>860-486-3321</w:t>
            </w:r>
          </w:p>
        </w:tc>
      </w:tr>
    </w:tbl>
    <w:p w14:paraId="327F3E5B" w14:textId="77777777" w:rsidR="00F27FE0" w:rsidRDefault="00F27FE0" w:rsidP="0058453A"/>
    <w:p w14:paraId="2808CF24" w14:textId="77777777" w:rsidR="00BF63EE" w:rsidRDefault="00F27FE0" w:rsidP="00BF63EE">
      <w:pPr>
        <w:spacing w:after="0" w:line="240" w:lineRule="auto"/>
      </w:pPr>
      <w:r>
        <w:t xml:space="preserve">These </w:t>
      </w:r>
      <w:r w:rsidRPr="004D4F0E">
        <w:t>experts on research methods, data analysis, implementation, and teaching and learning have provided input on the</w:t>
      </w:r>
      <w:r w:rsidRPr="00CA16DD">
        <w:t xml:space="preserve"> </w:t>
      </w:r>
      <w:r>
        <w:t>study</w:t>
      </w:r>
      <w:r w:rsidRPr="00CA16DD">
        <w:t>’s design.</w:t>
      </w:r>
      <w:r>
        <w:t xml:space="preserve"> Based on their input, the original emphasis on conducting process and outcomes evaluation of WCASD’s PLC initiative has been replaced with a focus on the process of implementation and the degree to which core elements of the program are implemented. This approach has informed the logic model of the evaluation as well as the overall research methodology which combines quantitative and qualitative data collection.   </w:t>
      </w:r>
    </w:p>
    <w:p w14:paraId="387CDEE7" w14:textId="0B2510F9" w:rsidR="00F27FE0" w:rsidRDefault="00F27FE0" w:rsidP="0058453A"/>
    <w:p w14:paraId="29801CDC" w14:textId="77777777" w:rsidR="00F27FE0" w:rsidRDefault="00F27FE0" w:rsidP="0058453A"/>
    <w:p w14:paraId="32DFEEB4" w14:textId="2FB1E4DA" w:rsidR="00277798" w:rsidRPr="007F42D0" w:rsidRDefault="00277798" w:rsidP="00277798">
      <w:pPr>
        <w:pStyle w:val="Heading1"/>
      </w:pPr>
      <w:r>
        <w:br w:type="page"/>
      </w:r>
      <w:bookmarkStart w:id="36" w:name="_Toc367821896"/>
      <w:r w:rsidR="00C97E20">
        <w:lastRenderedPageBreak/>
        <w:t>References</w:t>
      </w:r>
      <w:bookmarkEnd w:id="36"/>
    </w:p>
    <w:p w14:paraId="53D52D81" w14:textId="77777777" w:rsidR="00F57D8C" w:rsidRDefault="00F57D8C" w:rsidP="00684555">
      <w:pPr>
        <w:spacing w:after="100" w:line="240" w:lineRule="auto"/>
        <w:ind w:left="360" w:hanging="720"/>
        <w:rPr>
          <w:rFonts w:cs="Calibri"/>
          <w:color w:val="000000"/>
        </w:rPr>
      </w:pPr>
      <w:bookmarkStart w:id="37" w:name="RepTitle"/>
      <w:bookmarkEnd w:id="37"/>
      <w:r w:rsidRPr="00F57D8C">
        <w:rPr>
          <w:rFonts w:cs="Calibri"/>
          <w:color w:val="000000"/>
        </w:rPr>
        <w:t xml:space="preserve">Allison, P. D. (2001). </w:t>
      </w:r>
      <w:r w:rsidRPr="00F57D8C">
        <w:rPr>
          <w:rFonts w:cs="Calibri"/>
          <w:i/>
          <w:color w:val="000000"/>
        </w:rPr>
        <w:t>Missing Data</w:t>
      </w:r>
      <w:r w:rsidRPr="00F57D8C">
        <w:rPr>
          <w:rFonts w:cs="Calibri"/>
          <w:color w:val="000000"/>
        </w:rPr>
        <w:t>. Sage University Papers Series on Quantitative Applications in the Social Sciences. Thousand Oaks, CA: Sage.</w:t>
      </w:r>
    </w:p>
    <w:p w14:paraId="343F9DF5" w14:textId="77777777" w:rsidR="00277798" w:rsidRPr="00654994" w:rsidRDefault="00277798" w:rsidP="00684555">
      <w:pPr>
        <w:spacing w:after="100" w:line="240" w:lineRule="auto"/>
        <w:ind w:left="360" w:hanging="720"/>
        <w:rPr>
          <w:rFonts w:cs="Calibri"/>
          <w:color w:val="000000"/>
        </w:rPr>
      </w:pPr>
      <w:r w:rsidRPr="00F60BE3">
        <w:rPr>
          <w:rFonts w:cs="Calibri"/>
          <w:color w:val="000000"/>
        </w:rPr>
        <w:t xml:space="preserve">Baenen, N., &amp; Jackl, A. (2010, June). Evaluation of central services professional learning teams as of spring 2010. </w:t>
      </w:r>
      <w:r w:rsidRPr="00F60BE3">
        <w:rPr>
          <w:rFonts w:cs="Calibri"/>
          <w:i/>
          <w:color w:val="000000"/>
        </w:rPr>
        <w:t>Eye on Evaluation</w:t>
      </w:r>
      <w:r w:rsidRPr="00F60BE3">
        <w:rPr>
          <w:rFonts w:cs="Calibri"/>
          <w:color w:val="000000"/>
        </w:rPr>
        <w:t>. E&amp;R Research Report No. 10.06. Raleigh, NC: Wake County Public School System.</w:t>
      </w:r>
    </w:p>
    <w:p w14:paraId="079B8FA8"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Delaware Department of Education. (2012). DDOE/Data coach project. Retrieved from www.doc.k12.de.us/tleu_files/PLCSurveyReport_2012.pdf.</w:t>
      </w:r>
    </w:p>
    <w:p w14:paraId="75E2D6BA"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Drummond, K., Chinen, M., Duncan, T.G., Miller, H.R., Fryer, L., Zmach, C., &amp; Culp, K. (2011). </w:t>
      </w:r>
      <w:r w:rsidRPr="00654994">
        <w:rPr>
          <w:rFonts w:cs="Calibri"/>
          <w:i/>
          <w:iCs/>
          <w:color w:val="000000"/>
        </w:rPr>
        <w:t xml:space="preserve">Impact of the Thinking Reader® software program on grade 6 reading vocabulary, comprehension, strategies, and motivation </w:t>
      </w:r>
      <w:r w:rsidRPr="00654994">
        <w:rPr>
          <w:rFonts w:cs="Calibri"/>
          <w:color w:val="000000"/>
        </w:rPr>
        <w:t>(NCEE 2010-4035). Washington, DC: National Center for Education Evaluation and Regional Assistance, Institute of Education Sciences, U.S. Department of Education.</w:t>
      </w:r>
    </w:p>
    <w:p w14:paraId="1A548E57" w14:textId="77777777" w:rsidR="00277798" w:rsidRPr="00654994" w:rsidRDefault="00277798" w:rsidP="00684555">
      <w:pPr>
        <w:spacing w:after="100" w:line="240" w:lineRule="auto"/>
        <w:ind w:left="288" w:hanging="720"/>
      </w:pPr>
      <w:r w:rsidRPr="00654994">
        <w:t xml:space="preserve">DuFour, R., Eaker, R., &amp; DuFour, R. (2005). Recurring themes of professional learning communities and the assumptions they challenge. In R. DuFour, R. Eaker, &amp; R. DuFour (Eds.), </w:t>
      </w:r>
      <w:r w:rsidRPr="00654994">
        <w:rPr>
          <w:i/>
        </w:rPr>
        <w:t xml:space="preserve">On common ground: The power of professional learning communities </w:t>
      </w:r>
      <w:r w:rsidRPr="00654994">
        <w:t>(pp. 7–30). Bloomington, IN: National Educational Services.</w:t>
      </w:r>
    </w:p>
    <w:p w14:paraId="38E56151"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DuFour, R., DuFour, R., Eaker, R., &amp; Many, T. (2010). </w:t>
      </w:r>
      <w:r w:rsidRPr="00654994">
        <w:rPr>
          <w:rFonts w:cs="Calibri"/>
          <w:i/>
          <w:color w:val="000000"/>
        </w:rPr>
        <w:t>Learning by doing: A handbook for professional learning communities at work</w:t>
      </w:r>
      <w:r w:rsidRPr="00654994">
        <w:rPr>
          <w:rFonts w:cs="Calibri"/>
          <w:color w:val="000000"/>
        </w:rPr>
        <w:t xml:space="preserve"> (2</w:t>
      </w:r>
      <w:r w:rsidRPr="00654994">
        <w:rPr>
          <w:rFonts w:cs="Calibri"/>
          <w:color w:val="000000"/>
          <w:vertAlign w:val="superscript"/>
        </w:rPr>
        <w:t>d</w:t>
      </w:r>
      <w:r w:rsidRPr="00654994">
        <w:rPr>
          <w:rFonts w:cs="Calibri"/>
          <w:color w:val="000000"/>
        </w:rPr>
        <w:t xml:space="preserve"> ed.). Bloomington, IN: Solution Tree.</w:t>
      </w:r>
    </w:p>
    <w:p w14:paraId="52D345BA" w14:textId="77777777" w:rsidR="00277798" w:rsidRPr="00654994" w:rsidRDefault="00277798" w:rsidP="00684555">
      <w:pPr>
        <w:spacing w:after="100" w:line="240" w:lineRule="auto"/>
        <w:ind w:left="360" w:hanging="720"/>
      </w:pPr>
      <w:r w:rsidRPr="00654994">
        <w:t>Grossman, P., Wineburg, S., &amp; Woolworth, S. (2000). What makes teacher community different from a gathering of teachers? Seattle, WA: Center for the Study of Teaching and Policy.</w:t>
      </w:r>
    </w:p>
    <w:p w14:paraId="0E26E097"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Hall, G., &amp; Loucks, S. (1979). Implementing innovations in schools: A concerns-based approach. Austin, TX: Research and Development Center for Teacher Education.</w:t>
      </w:r>
    </w:p>
    <w:p w14:paraId="0482C98A" w14:textId="77777777" w:rsidR="00277798" w:rsidRPr="00654994" w:rsidRDefault="00277798" w:rsidP="00684555">
      <w:pPr>
        <w:spacing w:after="100" w:line="240" w:lineRule="auto"/>
        <w:ind w:left="360" w:hanging="720"/>
        <w:rPr>
          <w:rFonts w:cs="Calibri"/>
          <w:color w:val="000000"/>
        </w:rPr>
      </w:pPr>
      <w:r w:rsidRPr="00F60BE3">
        <w:rPr>
          <w:rFonts w:cs="Calibri"/>
          <w:color w:val="000000"/>
        </w:rPr>
        <w:t>Hemphill, J. (1956). Group dimensions: A manual for their measurement. Research Monograph No. 87. Columbus, OH: Ohio State University, Bureau of Business Research.</w:t>
      </w:r>
    </w:p>
    <w:p w14:paraId="287A6DF4"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Heppen, J.B., Walters, K., Clements, M., Faria, A., Tobey, C., Sorensen, N., and Culp, K. (2012). </w:t>
      </w:r>
      <w:r w:rsidRPr="00654994">
        <w:rPr>
          <w:rFonts w:cs="Calibri"/>
          <w:i/>
          <w:iCs/>
          <w:color w:val="000000"/>
        </w:rPr>
        <w:t xml:space="preserve">Access to Algebra I: The Effects of Online Mathematics for Grade 8 Students. </w:t>
      </w:r>
      <w:r w:rsidRPr="00654994">
        <w:rPr>
          <w:rFonts w:cs="Calibri"/>
          <w:color w:val="000000"/>
        </w:rPr>
        <w:t xml:space="preserve">(NCEE 2012–4021). Washington, DC: National Center for Education Evaluation and Regional Assistance, Institute of Education Sciences, U.S. Department of Education. </w:t>
      </w:r>
    </w:p>
    <w:p w14:paraId="7BD8F3AB"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Hord, S. M. (1997). Professional Learning Communities: Communities of Continuous Inquiry and Improvement. Austin, TX: Southwest Educational Development Lab.</w:t>
      </w:r>
    </w:p>
    <w:p w14:paraId="4D08D2A5"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Killion, J. (2006). </w:t>
      </w:r>
      <w:r w:rsidRPr="00654994">
        <w:rPr>
          <w:rFonts w:cs="Calibri"/>
          <w:i/>
          <w:color w:val="000000"/>
        </w:rPr>
        <w:t>Collaborative professional learning in school and beyond: A tool kit for New Jersey educators</w:t>
      </w:r>
      <w:r w:rsidRPr="00654994">
        <w:rPr>
          <w:rFonts w:cs="Calibri"/>
          <w:color w:val="000000"/>
        </w:rPr>
        <w:t>. New Jersey Department of Education Office of Academic and Professional Standards and the New Jersey Professional Teaching Standards Board in cooperation with the National Staff Development Council.</w:t>
      </w:r>
    </w:p>
    <w:p w14:paraId="6685D097"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Lomos, C., Hofman, R. H., &amp; Bosker, R. J. (2011). Professional communities and student achievement: A meta-analysis. </w:t>
      </w:r>
      <w:r w:rsidRPr="00654994">
        <w:rPr>
          <w:rFonts w:cs="Calibri"/>
          <w:i/>
          <w:color w:val="000000"/>
        </w:rPr>
        <w:t>School Effectiveness and School Improvement</w:t>
      </w:r>
      <w:r w:rsidRPr="00654994">
        <w:rPr>
          <w:rFonts w:cs="Calibri"/>
          <w:color w:val="000000"/>
        </w:rPr>
        <w:t>, 22(2), 121–148.</w:t>
      </w:r>
    </w:p>
    <w:p w14:paraId="36A02A17"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Martin, T., Brasiel, S. J., Turner, H., &amp; Wise, J.C. (2012). </w:t>
      </w:r>
      <w:r w:rsidRPr="00654994">
        <w:rPr>
          <w:rFonts w:cs="Calibri"/>
          <w:i/>
          <w:iCs/>
          <w:color w:val="000000"/>
        </w:rPr>
        <w:t xml:space="preserve">Effects of the Connected Mathematics Project 2 (CMP2) on the Mathematics Achievement of Grade 6 Students in the Mid-Atlantic Region </w:t>
      </w:r>
      <w:r w:rsidRPr="00654994">
        <w:rPr>
          <w:rFonts w:cs="Calibri"/>
          <w:color w:val="000000"/>
        </w:rPr>
        <w:t>(NCEE 2012-4017). Washington, DC: National Center for Education Evaluation and Regional Assistance, Institute of Education Sciences, U.S. Department of Education.</w:t>
      </w:r>
    </w:p>
    <w:p w14:paraId="397B8A26"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lastRenderedPageBreak/>
        <w:t xml:space="preserve">National Staff Development Council. (2001). </w:t>
      </w:r>
      <w:r w:rsidRPr="00654994">
        <w:rPr>
          <w:rFonts w:cs="Calibri"/>
          <w:i/>
          <w:color w:val="000000"/>
        </w:rPr>
        <w:t>Standards for staff development</w:t>
      </w:r>
      <w:r w:rsidRPr="00654994">
        <w:rPr>
          <w:rFonts w:cs="Calibri"/>
          <w:color w:val="000000"/>
        </w:rPr>
        <w:t xml:space="preserve">. Oxford, OH: Author. Retrieved from </w:t>
      </w:r>
      <w:hyperlink r:id="rId15" w:history="1">
        <w:r w:rsidRPr="00654994">
          <w:rPr>
            <w:rStyle w:val="Hyperlink"/>
            <w:rFonts w:cs="Calibri"/>
          </w:rPr>
          <w:t>http://www.nsdc.org/standards/learningcommunities.cfm</w:t>
        </w:r>
      </w:hyperlink>
    </w:p>
    <w:p w14:paraId="536FACD2"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Nelson, M. C., Cordray, D. S., Hulleman, C. S., Darrow, C. L., &amp; Sommer, E. C. (2012). A procedure for assessing intervention fidelity in experiments testing educational and behavioral interventions. </w:t>
      </w:r>
      <w:r w:rsidRPr="00654994">
        <w:rPr>
          <w:rFonts w:cs="Calibri"/>
          <w:i/>
          <w:color w:val="000000"/>
        </w:rPr>
        <w:t>Journal of Behavioral Health Services Research</w:t>
      </w:r>
      <w:r w:rsidRPr="00654994">
        <w:rPr>
          <w:rFonts w:cs="Calibri"/>
          <w:color w:val="000000"/>
        </w:rPr>
        <w:t>, 39(4): 374–96.</w:t>
      </w:r>
    </w:p>
    <w:p w14:paraId="7E45C608"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Olivier, D.F. &amp; Hipp, K.K. (2010). </w:t>
      </w:r>
      <w:r w:rsidRPr="00654994">
        <w:rPr>
          <w:rFonts w:cs="Calibri"/>
          <w:i/>
          <w:color w:val="000000"/>
        </w:rPr>
        <w:t>Demystifying professional learning communities: School leadership at its best</w:t>
      </w:r>
      <w:r w:rsidRPr="00654994">
        <w:rPr>
          <w:rFonts w:cs="Calibri"/>
          <w:color w:val="000000"/>
        </w:rPr>
        <w:t>. Lanham, MD: Rowman &amp; Littlefield Education.</w:t>
      </w:r>
    </w:p>
    <w:p w14:paraId="55CB27A0"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Stoll, L., Bolam, R., McMahon, A., Wallace, M., &amp; Thomas, S. (2006). Professional learning communities: A review of the literature. </w:t>
      </w:r>
      <w:r w:rsidRPr="00654994">
        <w:rPr>
          <w:rFonts w:cs="Calibri"/>
          <w:i/>
          <w:color w:val="000000"/>
        </w:rPr>
        <w:t>Journal of Educational Change, 7</w:t>
      </w:r>
      <w:r w:rsidRPr="00654994">
        <w:rPr>
          <w:rFonts w:cs="Calibri"/>
          <w:color w:val="000000"/>
        </w:rPr>
        <w:t>, 221–258.</w:t>
      </w:r>
    </w:p>
    <w:p w14:paraId="6DBC15BD" w14:textId="77777777" w:rsidR="00277798" w:rsidRPr="00654994" w:rsidRDefault="00277798" w:rsidP="00684555">
      <w:pPr>
        <w:spacing w:after="100" w:line="240" w:lineRule="auto"/>
        <w:ind w:left="360" w:hanging="720"/>
      </w:pPr>
      <w:r w:rsidRPr="00654994">
        <w:t xml:space="preserve">Vescio, V., Ross, D., &amp; Adams, A. (2008). A review of research on the impact of professional learning communities on teaching practice and student learning. </w:t>
      </w:r>
      <w:r w:rsidRPr="00654994">
        <w:rPr>
          <w:i/>
        </w:rPr>
        <w:t>Teaching and Teacher Education, 24(1)</w:t>
      </w:r>
      <w:r w:rsidRPr="00654994">
        <w:t>, 80–91.</w:t>
      </w:r>
    </w:p>
    <w:p w14:paraId="639AF416" w14:textId="77777777" w:rsidR="00277798" w:rsidRPr="00654994" w:rsidRDefault="00277798" w:rsidP="00684555">
      <w:pPr>
        <w:spacing w:after="100" w:line="240" w:lineRule="auto"/>
        <w:ind w:left="360" w:hanging="720"/>
        <w:rPr>
          <w:rFonts w:cs="Calibri"/>
          <w:color w:val="000000"/>
        </w:rPr>
      </w:pPr>
      <w:r w:rsidRPr="00654994">
        <w:rPr>
          <w:rFonts w:cs="Calibri"/>
          <w:color w:val="000000"/>
        </w:rPr>
        <w:t xml:space="preserve">Wijekumar, K., Hitchcock, J., Turner, H., Lei, PW., and Peck, K. (2009). </w:t>
      </w:r>
      <w:r w:rsidRPr="00654994">
        <w:rPr>
          <w:rFonts w:cs="Calibri"/>
          <w:i/>
          <w:iCs/>
          <w:color w:val="000000"/>
        </w:rPr>
        <w:t xml:space="preserve">A Multisite Cluster Randomized Trial of the Effects of CompassLearning Odyssey® Math on the Math Achievement of Selected Grade 4 Students in the Mid-Atlantic Region </w:t>
      </w:r>
      <w:r w:rsidRPr="00654994">
        <w:rPr>
          <w:rFonts w:cs="Calibri"/>
          <w:color w:val="000000"/>
        </w:rPr>
        <w:t>(NCEE 2009-4068). Washington, DC: National Center for Education Evaluation and Regional Assistance, Institute of Education Sciences, U.S. Department of Education.</w:t>
      </w:r>
    </w:p>
    <w:p w14:paraId="750BA195" w14:textId="43D1636C" w:rsidR="00B75914" w:rsidRDefault="00277798" w:rsidP="00B75914">
      <w:r w:rsidRPr="00654994">
        <w:rPr>
          <w:rFonts w:cs="Calibri"/>
          <w:color w:val="000000"/>
        </w:rPr>
        <w:t xml:space="preserve">Wood, D. R. (2007). Professional learning communities: Teachers, knowledge, and knowing. </w:t>
      </w:r>
      <w:r w:rsidRPr="00654994">
        <w:rPr>
          <w:rFonts w:cs="Calibri"/>
          <w:i/>
          <w:color w:val="000000"/>
        </w:rPr>
        <w:t>Theory Into Practice</w:t>
      </w:r>
      <w:r w:rsidRPr="00654994">
        <w:rPr>
          <w:rFonts w:cs="Calibri"/>
          <w:color w:val="000000"/>
        </w:rPr>
        <w:t>, 46(4), 281–290.</w:t>
      </w:r>
      <w:r w:rsidR="00280DBA" w:rsidDel="00280DBA">
        <w:t xml:space="preserve"> </w:t>
      </w:r>
    </w:p>
    <w:sectPr w:rsidR="00B75914" w:rsidSect="00277798">
      <w:footerReference w:type="default" r:id="rId16"/>
      <w:pgSz w:w="12240" w:h="15840" w:code="1"/>
      <w:pgMar w:top="187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02C70" w14:textId="77777777" w:rsidR="00B94710" w:rsidRDefault="00B94710">
      <w:r>
        <w:separator/>
      </w:r>
    </w:p>
    <w:p w14:paraId="4E95ABCA" w14:textId="77777777" w:rsidR="00B94710" w:rsidRDefault="00B94710"/>
    <w:p w14:paraId="5EEC3BD3" w14:textId="77777777" w:rsidR="00B94710" w:rsidRDefault="00B94710"/>
  </w:endnote>
  <w:endnote w:type="continuationSeparator" w:id="0">
    <w:p w14:paraId="07FB4021" w14:textId="77777777" w:rsidR="00B94710" w:rsidRDefault="00B94710">
      <w:r>
        <w:continuationSeparator/>
      </w:r>
    </w:p>
    <w:p w14:paraId="4CD7F439" w14:textId="77777777" w:rsidR="00B94710" w:rsidRDefault="00B94710"/>
    <w:p w14:paraId="13C11E6E" w14:textId="77777777" w:rsidR="00B94710" w:rsidRDefault="00B94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Futura Std Heavy">
    <w:altName w:val="Lucida Sans Unicode"/>
    <w:panose1 w:val="00000000000000000000"/>
    <w:charset w:val="00"/>
    <w:family w:val="auto"/>
    <w:notTrueType/>
    <w:pitch w:val="variable"/>
    <w:sig w:usb0="00000003" w:usb1="00000000" w:usb2="00000000" w:usb3="00000000" w:csb0="00000001" w:csb1="00000000"/>
  </w:font>
  <w:font w:name="Futura Std Heavy Oblique">
    <w:altName w:val="Lucida Sans Unicod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Std Medium Oblique">
    <w:altName w:val="Cambria"/>
    <w:panose1 w:val="00000000000000000000"/>
    <w:charset w:val="00"/>
    <w:family w:val="auto"/>
    <w:notTrueType/>
    <w:pitch w:val="variable"/>
    <w:sig w:usb0="00000003" w:usb1="00000000" w:usb2="00000000" w:usb3="00000000" w:csb0="00000001" w:csb1="00000000"/>
  </w:font>
  <w:font w:name="Futura Std Book">
    <w:altName w:val="Didot"/>
    <w:charset w:val="00"/>
    <w:family w:val="auto"/>
    <w:pitch w:val="variable"/>
    <w:sig w:usb0="800000AF" w:usb1="4000204A" w:usb2="00000000" w:usb3="00000000" w:csb0="00000001" w:csb1="00000000"/>
  </w:font>
  <w:font w:name="Futura Std Bold">
    <w:altName w:val="Cambria"/>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utura Std Medium">
    <w:altName w:val="Vrinda"/>
    <w:panose1 w:val="00000000000000000000"/>
    <w:charset w:val="00"/>
    <w:family w:val="auto"/>
    <w:notTrueType/>
    <w:pitch w:val="variable"/>
    <w:sig w:usb0="00000003" w:usb1="00000000" w:usb2="00000000" w:usb3="00000000" w:csb0="00000001" w:csb1="00000000"/>
  </w:font>
  <w:font w:name="Futura">
    <w:altName w:val="Times New Roman"/>
    <w:charset w:val="00"/>
    <w:family w:val="auto"/>
    <w:pitch w:val="variable"/>
    <w:sig w:usb0="00000000" w:usb1="00000000" w:usb2="00000000" w:usb3="00000000" w:csb0="000001FB"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C1F1A" w14:textId="77777777" w:rsidR="00DB04B8" w:rsidRPr="00570B1C" w:rsidRDefault="00DB04B8" w:rsidP="00476F01">
    <w:pPr>
      <w:pStyle w:val="CaliberICFFooter"/>
      <w:pBdr>
        <w:top w:val="dotted" w:sz="6" w:space="1" w:color="1F497D"/>
      </w:pBdr>
      <w:rPr>
        <w:color w:val="009C3C"/>
      </w:rPr>
    </w:pPr>
    <w:r w:rsidRPr="00E15089">
      <w:rPr>
        <w:i/>
        <w:color w:val="009C3C"/>
      </w:rPr>
      <w:t xml:space="preserve">OMB Package: </w:t>
    </w:r>
    <w:r>
      <w:rPr>
        <w:i/>
        <w:color w:val="009C3C"/>
      </w:rPr>
      <w:t>Evaluation of a District-Wide Implementation of a Professional Learning Community Initiative</w:t>
    </w:r>
    <w:r w:rsidRPr="00570B1C">
      <w:rPr>
        <w:color w:val="009C3C"/>
      </w:rPr>
      <w:tab/>
    </w:r>
    <w:r w:rsidRPr="00570B1C">
      <w:rPr>
        <w:color w:val="009C3C"/>
      </w:rPr>
      <w:fldChar w:fldCharType="begin"/>
    </w:r>
    <w:r w:rsidRPr="00570B1C">
      <w:rPr>
        <w:color w:val="009C3C"/>
      </w:rPr>
      <w:instrText xml:space="preserve"> PAGE </w:instrText>
    </w:r>
    <w:r w:rsidRPr="00570B1C">
      <w:rPr>
        <w:color w:val="009C3C"/>
      </w:rPr>
      <w:fldChar w:fldCharType="separate"/>
    </w:r>
    <w:r w:rsidR="00962DCF">
      <w:rPr>
        <w:noProof/>
        <w:color w:val="009C3C"/>
      </w:rPr>
      <w:t>1</w:t>
    </w:r>
    <w:r w:rsidRPr="00570B1C">
      <w:rPr>
        <w:color w:val="009C3C"/>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1A2BA" w14:textId="77777777" w:rsidR="00DB04B8" w:rsidRPr="001D33CA" w:rsidRDefault="00DB04B8" w:rsidP="001D33CA">
    <w:pPr>
      <w:pStyle w:val="CaliberICFFooter"/>
      <w:pBdr>
        <w:top w:val="dotted" w:sz="6" w:space="1" w:color="1F497D"/>
      </w:pBdr>
      <w:tabs>
        <w:tab w:val="clear" w:pos="1440"/>
        <w:tab w:val="clear" w:pos="9360"/>
        <w:tab w:val="left" w:pos="9090"/>
        <w:tab w:val="right" w:pos="12510"/>
      </w:tabs>
      <w:rPr>
        <w:color w:val="009C3C"/>
      </w:rPr>
    </w:pPr>
    <w:r w:rsidRPr="00E15089">
      <w:rPr>
        <w:i/>
        <w:color w:val="009C3C"/>
      </w:rPr>
      <w:t xml:space="preserve">OMB Package: </w:t>
    </w:r>
    <w:r>
      <w:rPr>
        <w:i/>
        <w:color w:val="009C3C"/>
      </w:rPr>
      <w:t>Evaluation of a District-Wide Implementation of a Professional Learning Community Initiative</w:t>
    </w:r>
    <w:r w:rsidRPr="001D33CA">
      <w:rPr>
        <w:color w:val="009C3C"/>
      </w:rPr>
      <w:tab/>
    </w:r>
    <w:r w:rsidRPr="001D33CA">
      <w:rPr>
        <w:color w:val="009C3C"/>
      </w:rPr>
      <w:fldChar w:fldCharType="begin"/>
    </w:r>
    <w:r w:rsidRPr="001D33CA">
      <w:rPr>
        <w:color w:val="009C3C"/>
      </w:rPr>
      <w:instrText xml:space="preserve"> PAGE </w:instrText>
    </w:r>
    <w:r w:rsidRPr="001D33CA">
      <w:rPr>
        <w:color w:val="009C3C"/>
      </w:rPr>
      <w:fldChar w:fldCharType="separate"/>
    </w:r>
    <w:r w:rsidR="00962DCF">
      <w:rPr>
        <w:noProof/>
        <w:color w:val="009C3C"/>
      </w:rPr>
      <w:t>11</w:t>
    </w:r>
    <w:r w:rsidRPr="001D33CA">
      <w:rPr>
        <w:color w:val="009C3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C9D63" w14:textId="77777777" w:rsidR="00B94710" w:rsidRDefault="00B94710">
      <w:r>
        <w:separator/>
      </w:r>
    </w:p>
  </w:footnote>
  <w:footnote w:type="continuationSeparator" w:id="0">
    <w:p w14:paraId="7632A5A5" w14:textId="77777777" w:rsidR="00B94710" w:rsidRDefault="00B94710">
      <w:r>
        <w:continuationSeparator/>
      </w:r>
    </w:p>
  </w:footnote>
  <w:footnote w:type="continuationNotice" w:id="1">
    <w:p w14:paraId="5AD2A066" w14:textId="77777777" w:rsidR="00B94710" w:rsidRDefault="00B9471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074F" w14:textId="77777777" w:rsidR="00DB04B8" w:rsidRDefault="00DB04B8"/>
  <w:p w14:paraId="31513BB0" w14:textId="77777777" w:rsidR="00DB04B8" w:rsidRDefault="00DB04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F1AFF18"/>
    <w:lvl w:ilvl="0">
      <w:start w:val="1"/>
      <w:numFmt w:val="bullet"/>
      <w:lvlText w:val=""/>
      <w:lvlJc w:val="left"/>
      <w:pPr>
        <w:tabs>
          <w:tab w:val="num" w:pos="0"/>
        </w:tabs>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36E6770E"/>
    <w:lvl w:ilvl="0">
      <w:start w:val="1"/>
      <w:numFmt w:val="bullet"/>
      <w:lvlText w:val=""/>
      <w:lvlJc w:val="left"/>
      <w:pPr>
        <w:tabs>
          <w:tab w:val="num" w:pos="720"/>
        </w:tabs>
        <w:ind w:left="720" w:hanging="360"/>
      </w:pPr>
      <w:rPr>
        <w:rFonts w:ascii="Wingdings" w:hAnsi="Wingdings" w:hint="default"/>
        <w:b w:val="0"/>
        <w:i w:val="0"/>
        <w:color w:val="auto"/>
        <w:sz w:val="22"/>
      </w:rPr>
    </w:lvl>
  </w:abstractNum>
  <w:abstractNum w:abstractNumId="2">
    <w:nsid w:val="FFFFFF89"/>
    <w:multiLevelType w:val="singleLevel"/>
    <w:tmpl w:val="225ECFEE"/>
    <w:lvl w:ilvl="0">
      <w:start w:val="1"/>
      <w:numFmt w:val="bullet"/>
      <w:pStyle w:val="Heading2"/>
      <w:lvlText w:val=""/>
      <w:lvlJc w:val="left"/>
      <w:pPr>
        <w:tabs>
          <w:tab w:val="num" w:pos="360"/>
        </w:tabs>
        <w:ind w:left="360" w:hanging="360"/>
      </w:pPr>
      <w:rPr>
        <w:rFonts w:ascii="Wingdings" w:hAnsi="Wingdings" w:hint="default"/>
        <w:b w:val="0"/>
        <w:i w:val="0"/>
        <w:color w:val="0068C6"/>
        <w:sz w:val="22"/>
      </w:rPr>
    </w:lvl>
  </w:abstractNum>
  <w:abstractNum w:abstractNumId="3">
    <w:nsid w:val="00810F0E"/>
    <w:multiLevelType w:val="hybridMultilevel"/>
    <w:tmpl w:val="CD34F9D2"/>
    <w:lvl w:ilvl="0" w:tplc="548CF4B0">
      <w:start w:val="1"/>
      <w:numFmt w:val="decimal"/>
      <w:lvlText w:val="%1."/>
      <w:lvlJc w:val="left"/>
      <w:pPr>
        <w:ind w:left="720" w:hanging="360"/>
      </w:pPr>
      <w:rPr>
        <w:rFonts w:cs="Times New Roman"/>
        <w:b/>
      </w:rPr>
    </w:lvl>
    <w:lvl w:ilvl="1" w:tplc="B75AA4F6">
      <w:start w:val="1"/>
      <w:numFmt w:val="lowerLetter"/>
      <w:lvlText w:val="%2."/>
      <w:lvlJc w:val="left"/>
      <w:pPr>
        <w:ind w:left="1440" w:hanging="360"/>
      </w:pPr>
      <w:rPr>
        <w:rFonts w:cs="Times New Roman"/>
        <w:b/>
      </w:rPr>
    </w:lvl>
    <w:lvl w:ilvl="2" w:tplc="9E885274">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1B103D5"/>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036C6297"/>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5374C65"/>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5E1268C"/>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074518A6"/>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98B41A1"/>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nsid w:val="0A0D4F8F"/>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0A563103"/>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0D146DA9"/>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0E911199"/>
    <w:multiLevelType w:val="hybridMultilevel"/>
    <w:tmpl w:val="312A732A"/>
    <w:lvl w:ilvl="0" w:tplc="ACE6A50C">
      <w:start w:val="1"/>
      <w:numFmt w:val="bullet"/>
      <w:pStyle w:val="BulletBlueLastSS"/>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nsid w:val="110B0BBB"/>
    <w:multiLevelType w:val="hybridMultilevel"/>
    <w:tmpl w:val="9230D540"/>
    <w:lvl w:ilvl="0" w:tplc="23BAF89A">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1B75158"/>
    <w:multiLevelType w:val="hybridMultilevel"/>
    <w:tmpl w:val="ADEE2EDE"/>
    <w:lvl w:ilvl="0" w:tplc="23BAF89A">
      <w:start w:val="1"/>
      <w:numFmt w:val="bullet"/>
      <w:lvlText w:val=""/>
      <w:lvlJc w:val="left"/>
      <w:pPr>
        <w:tabs>
          <w:tab w:val="num" w:pos="720"/>
        </w:tabs>
        <w:ind w:left="720" w:hanging="360"/>
      </w:pPr>
      <w:rPr>
        <w:rFonts w:ascii="Wingdings" w:hAnsi="Wingdings" w:hint="default"/>
        <w:color w:val="0070C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2034116"/>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126A1E41"/>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2E87BE6"/>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nsid w:val="13FC684D"/>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144C4DC5"/>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1496780D"/>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15075EE2"/>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15E51AEF"/>
    <w:multiLevelType w:val="hybridMultilevel"/>
    <w:tmpl w:val="E626D948"/>
    <w:lvl w:ilvl="0" w:tplc="23BAF89A">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D40242"/>
    <w:multiLevelType w:val="hybridMultilevel"/>
    <w:tmpl w:val="66428076"/>
    <w:lvl w:ilvl="0" w:tplc="9A46070C">
      <w:start w:val="1"/>
      <w:numFmt w:val="decimal"/>
      <w:lvlText w:val="%1."/>
      <w:lvlJc w:val="left"/>
      <w:pPr>
        <w:ind w:left="450" w:hanging="360"/>
      </w:pPr>
      <w:rPr>
        <w:rFonts w:ascii="Garamond" w:eastAsia="Times New Roman" w:hAnsi="Garamond" w:cs="Calibri"/>
        <w:b/>
      </w:rPr>
    </w:lvl>
    <w:lvl w:ilvl="1" w:tplc="C24446C2">
      <w:start w:val="1"/>
      <w:numFmt w:val="lowerLetter"/>
      <w:lvlText w:val="%2."/>
      <w:lvlJc w:val="left"/>
      <w:pPr>
        <w:ind w:left="1170" w:hanging="360"/>
      </w:pPr>
      <w:rPr>
        <w:rFonts w:cs="Times New Roman"/>
        <w:b/>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5">
    <w:nsid w:val="1B54238B"/>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nsid w:val="1B856D93"/>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1B8E5E16"/>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1BE3097D"/>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1C56345C"/>
    <w:multiLevelType w:val="hybridMultilevel"/>
    <w:tmpl w:val="C5D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F64F3C"/>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nsid w:val="1E7F2FC7"/>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nsid w:val="203E1451"/>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20702656"/>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nsid w:val="22BC4FCB"/>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nsid w:val="237210A5"/>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3FA79D1"/>
    <w:multiLevelType w:val="hybridMultilevel"/>
    <w:tmpl w:val="96B089C2"/>
    <w:lvl w:ilvl="0" w:tplc="235CE2F6">
      <w:start w:val="1"/>
      <w:numFmt w:val="bullet"/>
      <w:pStyle w:val="BulletBlue"/>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nsid w:val="24DE10BB"/>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nsid w:val="25A432A7"/>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nsid w:val="27814692"/>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nsid w:val="28840678"/>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28BC7603"/>
    <w:multiLevelType w:val="hybridMultilevel"/>
    <w:tmpl w:val="6860AC16"/>
    <w:lvl w:ilvl="0" w:tplc="F0B282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381095"/>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9387634"/>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
    <w:nsid w:val="294D3417"/>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9AC561B"/>
    <w:multiLevelType w:val="hybridMultilevel"/>
    <w:tmpl w:val="8D383ED2"/>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nsid w:val="29F13B48"/>
    <w:multiLevelType w:val="hybridMultilevel"/>
    <w:tmpl w:val="8D383ED2"/>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
    <w:nsid w:val="2A4B310B"/>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2AF65F48"/>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nsid w:val="2B71393A"/>
    <w:multiLevelType w:val="hybridMultilevel"/>
    <w:tmpl w:val="29C02ADA"/>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30DA631F"/>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1">
    <w:nsid w:val="30E74334"/>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2">
    <w:nsid w:val="314969E2"/>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3">
    <w:nsid w:val="341C52CE"/>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342C3234"/>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5">
    <w:nsid w:val="34712000"/>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6">
    <w:nsid w:val="34E86E5B"/>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7">
    <w:nsid w:val="36883818"/>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370625A0"/>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9">
    <w:nsid w:val="383B5D4F"/>
    <w:multiLevelType w:val="hybridMultilevel"/>
    <w:tmpl w:val="D11A4828"/>
    <w:lvl w:ilvl="0" w:tplc="BB901D06">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38EA38E3"/>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1">
    <w:nsid w:val="38F140F6"/>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39687C4E"/>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3">
    <w:nsid w:val="39761570"/>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
    <w:nsid w:val="3C9D037F"/>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3D1470BC"/>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6">
    <w:nsid w:val="3D7324F1"/>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7">
    <w:nsid w:val="3DAC388E"/>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8">
    <w:nsid w:val="3EED3DCA"/>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9">
    <w:nsid w:val="3FF73A40"/>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0">
    <w:nsid w:val="40025B3B"/>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1">
    <w:nsid w:val="4121493A"/>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2">
    <w:nsid w:val="413C5A55"/>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nsid w:val="417F6B7F"/>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4">
    <w:nsid w:val="41EA00A3"/>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5">
    <w:nsid w:val="42E21EB3"/>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6">
    <w:nsid w:val="4487266A"/>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7">
    <w:nsid w:val="44F8320A"/>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nsid w:val="45615912"/>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9">
    <w:nsid w:val="45DD79E6"/>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0">
    <w:nsid w:val="46C4171B"/>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1">
    <w:nsid w:val="478C07B1"/>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2">
    <w:nsid w:val="489415B5"/>
    <w:multiLevelType w:val="hybridMultilevel"/>
    <w:tmpl w:val="D11A4828"/>
    <w:lvl w:ilvl="0" w:tplc="BB901D06">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49712E93"/>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4">
    <w:nsid w:val="49754466"/>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5">
    <w:nsid w:val="4AE57AC8"/>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6">
    <w:nsid w:val="4BB05D03"/>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7">
    <w:nsid w:val="4E1D6590"/>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8">
    <w:nsid w:val="50231B7C"/>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20A1DD9"/>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0">
    <w:nsid w:val="525B22D7"/>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1">
    <w:nsid w:val="54574A06"/>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2">
    <w:nsid w:val="547714D6"/>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3">
    <w:nsid w:val="55490F7E"/>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4">
    <w:nsid w:val="55597A3D"/>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5">
    <w:nsid w:val="55FC657A"/>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6">
    <w:nsid w:val="56967865"/>
    <w:multiLevelType w:val="hybridMultilevel"/>
    <w:tmpl w:val="D688B038"/>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59D74B4F"/>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8">
    <w:nsid w:val="5A652DF4"/>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5AB934CF"/>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0">
    <w:nsid w:val="5AF068BB"/>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1">
    <w:nsid w:val="5D097639"/>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2">
    <w:nsid w:val="5D1541E8"/>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5D763EA4"/>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4">
    <w:nsid w:val="5D9575A3"/>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5">
    <w:nsid w:val="5EFF142C"/>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6">
    <w:nsid w:val="5F064693"/>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5F185651"/>
    <w:multiLevelType w:val="hybridMultilevel"/>
    <w:tmpl w:val="019298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5F8C582F"/>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9">
    <w:nsid w:val="606A1F57"/>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nsid w:val="61A542F9"/>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1">
    <w:nsid w:val="654F5B3C"/>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2">
    <w:nsid w:val="6576366A"/>
    <w:multiLevelType w:val="hybridMultilevel"/>
    <w:tmpl w:val="8CEA6056"/>
    <w:lvl w:ilvl="0" w:tplc="B8C04C6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7D81C48"/>
    <w:multiLevelType w:val="hybridMultilevel"/>
    <w:tmpl w:val="AE6A9B86"/>
    <w:lvl w:ilvl="0" w:tplc="502E8D26">
      <w:start w:val="1"/>
      <w:numFmt w:val="lowerLetter"/>
      <w:lvlText w:val="%1."/>
      <w:lvlJc w:val="left"/>
      <w:pPr>
        <w:tabs>
          <w:tab w:val="num" w:pos="720"/>
        </w:tabs>
        <w:ind w:left="720" w:hanging="360"/>
      </w:pPr>
      <w:rPr>
        <w:rFonts w:cs="Times New Roman" w:hint="default"/>
      </w:rPr>
    </w:lvl>
    <w:lvl w:ilvl="1" w:tplc="31620956">
      <w:start w:val="24"/>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4">
    <w:nsid w:val="68901CC3"/>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5">
    <w:nsid w:val="69A642F7"/>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6">
    <w:nsid w:val="6A0338C6"/>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6A284378"/>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nsid w:val="6A87029A"/>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9">
    <w:nsid w:val="6AEF191E"/>
    <w:multiLevelType w:val="hybridMultilevel"/>
    <w:tmpl w:val="DAAA304A"/>
    <w:lvl w:ilvl="0" w:tplc="F202E550">
      <w:start w:val="1"/>
      <w:numFmt w:val="lowerLetter"/>
      <w:lvlText w:val="%1."/>
      <w:lvlJc w:val="left"/>
      <w:pPr>
        <w:tabs>
          <w:tab w:val="num" w:pos="1170"/>
        </w:tabs>
        <w:ind w:left="1170" w:hanging="360"/>
      </w:pPr>
      <w:rPr>
        <w:rFonts w:cs="Times New Roman" w:hint="default"/>
        <w:b/>
      </w:rPr>
    </w:lvl>
    <w:lvl w:ilvl="1" w:tplc="04090019">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120">
    <w:nsid w:val="6C6F1AFA"/>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1">
    <w:nsid w:val="6D467516"/>
    <w:multiLevelType w:val="hybridMultilevel"/>
    <w:tmpl w:val="3558E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FC94FE8"/>
    <w:multiLevelType w:val="hybridMultilevel"/>
    <w:tmpl w:val="7F323122"/>
    <w:lvl w:ilvl="0" w:tplc="B5E82AE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FDC07A7"/>
    <w:multiLevelType w:val="hybridMultilevel"/>
    <w:tmpl w:val="5B6480C0"/>
    <w:lvl w:ilvl="0" w:tplc="502E8D2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nsid w:val="701F2508"/>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5">
    <w:nsid w:val="71866E9B"/>
    <w:multiLevelType w:val="multilevel"/>
    <w:tmpl w:val="B2D40388"/>
    <w:lvl w:ilvl="0">
      <w:start w:val="1"/>
      <w:numFmt w:val="upperRoman"/>
      <w:pStyle w:val="CaliberICFHeading1"/>
      <w:suff w:val="space"/>
      <w:lvlText w:val="%1."/>
      <w:lvlJc w:val="center"/>
      <w:pPr>
        <w:ind w:firstLine="288"/>
      </w:pPr>
      <w:rPr>
        <w:rFonts w:ascii="Arial Bold" w:hAnsi="Arial Bold" w:cs="Times New Roman" w:hint="default"/>
        <w:b/>
        <w:i w:val="0"/>
        <w:color w:val="0072C6"/>
        <w:sz w:val="32"/>
        <w:szCs w:val="32"/>
      </w:rPr>
    </w:lvl>
    <w:lvl w:ilvl="1">
      <w:start w:val="1"/>
      <w:numFmt w:val="decimal"/>
      <w:isLgl/>
      <w:lvlText w:val="%1."/>
      <w:lvlJc w:val="left"/>
      <w:pPr>
        <w:tabs>
          <w:tab w:val="num" w:pos="720"/>
        </w:tabs>
        <w:ind w:left="720" w:hanging="720"/>
      </w:pPr>
      <w:rPr>
        <w:rFonts w:ascii="Arial Bold" w:hAnsi="Arial Bold" w:cs="Times New Roman" w:hint="default"/>
        <w:b/>
        <w:i w:val="0"/>
        <w:color w:val="008000"/>
        <w:sz w:val="28"/>
        <w:szCs w:val="28"/>
      </w:rPr>
    </w:lvl>
    <w:lvl w:ilvl="2">
      <w:start w:val="1"/>
      <w:numFmt w:val="decimal"/>
      <w:isLgl/>
      <w:lvlText w:val="%1.%2.%3"/>
      <w:lvlJc w:val="left"/>
      <w:pPr>
        <w:tabs>
          <w:tab w:val="num" w:pos="-1980"/>
        </w:tabs>
        <w:ind w:left="-1980" w:hanging="720"/>
      </w:pPr>
      <w:rPr>
        <w:rFonts w:ascii="Arial Bold" w:hAnsi="Arial Bold" w:cs="Times New Roman" w:hint="default"/>
        <w:b/>
        <w:i w:val="0"/>
        <w:color w:val="0072C6"/>
        <w:sz w:val="24"/>
        <w:szCs w:val="24"/>
      </w:rPr>
    </w:lvl>
    <w:lvl w:ilvl="3">
      <w:start w:val="1"/>
      <w:numFmt w:val="decimal"/>
      <w:lvlText w:val="%1.%2.%3.%4"/>
      <w:lvlJc w:val="left"/>
      <w:pPr>
        <w:tabs>
          <w:tab w:val="num" w:pos="-1836"/>
        </w:tabs>
        <w:ind w:left="-1836" w:hanging="864"/>
      </w:pPr>
      <w:rPr>
        <w:rFonts w:cs="Times New Roman" w:hint="default"/>
      </w:rPr>
    </w:lvl>
    <w:lvl w:ilvl="4">
      <w:start w:val="1"/>
      <w:numFmt w:val="decimal"/>
      <w:lvlText w:val="%1.%2.%3.%4.%5"/>
      <w:lvlJc w:val="left"/>
      <w:pPr>
        <w:tabs>
          <w:tab w:val="num" w:pos="-1692"/>
        </w:tabs>
        <w:ind w:left="-1692" w:hanging="1008"/>
      </w:pPr>
      <w:rPr>
        <w:rFonts w:cs="Times New Roman" w:hint="default"/>
      </w:rPr>
    </w:lvl>
    <w:lvl w:ilvl="5">
      <w:start w:val="1"/>
      <w:numFmt w:val="decimal"/>
      <w:lvlText w:val="%1.%2.%3.%4.%5.%6"/>
      <w:lvlJc w:val="left"/>
      <w:pPr>
        <w:tabs>
          <w:tab w:val="num" w:pos="-1548"/>
        </w:tabs>
        <w:ind w:left="-1548" w:hanging="1152"/>
      </w:pPr>
      <w:rPr>
        <w:rFonts w:cs="Times New Roman" w:hint="default"/>
      </w:rPr>
    </w:lvl>
    <w:lvl w:ilvl="6">
      <w:start w:val="1"/>
      <w:numFmt w:val="decimal"/>
      <w:lvlText w:val="%1.%2.%3.%4.%5.%6.%7"/>
      <w:lvlJc w:val="left"/>
      <w:pPr>
        <w:tabs>
          <w:tab w:val="num" w:pos="-1404"/>
        </w:tabs>
        <w:ind w:left="-1404" w:hanging="1296"/>
      </w:pPr>
      <w:rPr>
        <w:rFonts w:cs="Times New Roman" w:hint="default"/>
      </w:rPr>
    </w:lvl>
    <w:lvl w:ilvl="7">
      <w:start w:val="1"/>
      <w:numFmt w:val="decimal"/>
      <w:lvlText w:val="%1.%2.%3.%4.%5.%6.%7.%8"/>
      <w:lvlJc w:val="left"/>
      <w:pPr>
        <w:tabs>
          <w:tab w:val="num" w:pos="-1260"/>
        </w:tabs>
        <w:ind w:left="-1260" w:hanging="1440"/>
      </w:pPr>
      <w:rPr>
        <w:rFonts w:cs="Times New Roman" w:hint="default"/>
      </w:rPr>
    </w:lvl>
    <w:lvl w:ilvl="8">
      <w:start w:val="1"/>
      <w:numFmt w:val="decimal"/>
      <w:lvlText w:val="%1.%2.%3.%4.%5.%6.%7.%8.%9"/>
      <w:lvlJc w:val="left"/>
      <w:pPr>
        <w:tabs>
          <w:tab w:val="num" w:pos="-1116"/>
        </w:tabs>
        <w:ind w:left="-1116" w:hanging="1584"/>
      </w:pPr>
      <w:rPr>
        <w:rFonts w:cs="Times New Roman" w:hint="default"/>
      </w:rPr>
    </w:lvl>
  </w:abstractNum>
  <w:abstractNum w:abstractNumId="126">
    <w:nsid w:val="7218548B"/>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nsid w:val="752D2186"/>
    <w:multiLevelType w:val="hybridMultilevel"/>
    <w:tmpl w:val="89867F46"/>
    <w:lvl w:ilvl="0" w:tplc="C24446C2">
      <w:start w:val="1"/>
      <w:numFmt w:val="lowerLetter"/>
      <w:lvlText w:val="%1."/>
      <w:lvlJc w:val="left"/>
      <w:pPr>
        <w:ind w:left="720" w:hanging="360"/>
      </w:pPr>
      <w:rPr>
        <w:rFonts w:cs="Times New Roman"/>
        <w:b/>
      </w:rPr>
    </w:lvl>
    <w:lvl w:ilvl="1" w:tplc="44025AF4">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6C37604"/>
    <w:multiLevelType w:val="hybridMultilevel"/>
    <w:tmpl w:val="A5E4C386"/>
    <w:lvl w:ilvl="0" w:tplc="23BAF89A">
      <w:start w:val="1"/>
      <w:numFmt w:val="bullet"/>
      <w:lvlText w:val=""/>
      <w:lvlJc w:val="left"/>
      <w:pPr>
        <w:tabs>
          <w:tab w:val="num" w:pos="720"/>
        </w:tabs>
        <w:ind w:left="720" w:hanging="360"/>
      </w:pPr>
      <w:rPr>
        <w:rFonts w:ascii="Wingdings" w:hAnsi="Wingdings" w:hint="default"/>
        <w:color w:val="0070C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70A1AF2"/>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0">
    <w:nsid w:val="77ED0C06"/>
    <w:multiLevelType w:val="hybridMultilevel"/>
    <w:tmpl w:val="82B6EB08"/>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nsid w:val="79F04B46"/>
    <w:multiLevelType w:val="hybridMultilevel"/>
    <w:tmpl w:val="11E4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A0E3C18"/>
    <w:multiLevelType w:val="hybridMultilevel"/>
    <w:tmpl w:val="5B6480C0"/>
    <w:lvl w:ilvl="0" w:tplc="502E8D2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3">
    <w:nsid w:val="7C0B15BC"/>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4">
    <w:nsid w:val="7D1B3F37"/>
    <w:multiLevelType w:val="hybridMultilevel"/>
    <w:tmpl w:val="EFEE38B4"/>
    <w:lvl w:ilvl="0" w:tplc="502E8D26">
      <w:start w:val="1"/>
      <w:numFmt w:val="lowerLetter"/>
      <w:lvlText w:val="%1."/>
      <w:lvlJc w:val="left"/>
      <w:pPr>
        <w:tabs>
          <w:tab w:val="num" w:pos="720"/>
        </w:tabs>
        <w:ind w:left="720" w:hanging="360"/>
      </w:pPr>
      <w:rPr>
        <w:rFonts w:cs="Times New Roman" w:hint="default"/>
      </w:rPr>
    </w:lvl>
    <w:lvl w:ilvl="1" w:tplc="E864D870">
      <w:start w:val="53"/>
      <w:numFmt w:val="decimal"/>
      <w:lvlText w:val="%2."/>
      <w:lvlJc w:val="left"/>
      <w:pPr>
        <w:tabs>
          <w:tab w:val="num" w:pos="1905"/>
        </w:tabs>
        <w:ind w:left="1905" w:hanging="465"/>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nsid w:val="7DCE2040"/>
    <w:multiLevelType w:val="hybridMultilevel"/>
    <w:tmpl w:val="AE6A9B86"/>
    <w:lvl w:ilvl="0" w:tplc="502E8D26">
      <w:start w:val="1"/>
      <w:numFmt w:val="lowerLetter"/>
      <w:lvlText w:val="%1."/>
      <w:lvlJc w:val="left"/>
      <w:pPr>
        <w:tabs>
          <w:tab w:val="num" w:pos="360"/>
        </w:tabs>
        <w:ind w:left="360" w:hanging="360"/>
      </w:pPr>
      <w:rPr>
        <w:rFonts w:cs="Times New Roman" w:hint="default"/>
      </w:rPr>
    </w:lvl>
    <w:lvl w:ilvl="1" w:tplc="31620956">
      <w:start w:val="2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
  </w:num>
  <w:num w:numId="3">
    <w:abstractNumId w:val="2"/>
  </w:num>
  <w:num w:numId="4">
    <w:abstractNumId w:val="125"/>
  </w:num>
  <w:num w:numId="5">
    <w:abstractNumId w:val="0"/>
  </w:num>
  <w:num w:numId="6">
    <w:abstractNumId w:val="36"/>
  </w:num>
  <w:num w:numId="7">
    <w:abstractNumId w:val="13"/>
  </w:num>
  <w:num w:numId="8">
    <w:abstractNumId w:val="24"/>
  </w:num>
  <w:num w:numId="9">
    <w:abstractNumId w:val="3"/>
  </w:num>
  <w:num w:numId="10">
    <w:abstractNumId w:val="119"/>
  </w:num>
  <w:num w:numId="11">
    <w:abstractNumId w:val="59"/>
  </w:num>
  <w:num w:numId="12">
    <w:abstractNumId w:val="82"/>
  </w:num>
  <w:num w:numId="13">
    <w:abstractNumId w:val="129"/>
  </w:num>
  <w:num w:numId="14">
    <w:abstractNumId w:val="85"/>
  </w:num>
  <w:num w:numId="15">
    <w:abstractNumId w:val="31"/>
  </w:num>
  <w:num w:numId="16">
    <w:abstractNumId w:val="55"/>
  </w:num>
  <w:num w:numId="17">
    <w:abstractNumId w:val="63"/>
  </w:num>
  <w:num w:numId="18">
    <w:abstractNumId w:val="60"/>
  </w:num>
  <w:num w:numId="19">
    <w:abstractNumId w:val="6"/>
  </w:num>
  <w:num w:numId="20">
    <w:abstractNumId w:val="111"/>
  </w:num>
  <w:num w:numId="21">
    <w:abstractNumId w:val="113"/>
  </w:num>
  <w:num w:numId="22">
    <w:abstractNumId w:val="69"/>
  </w:num>
  <w:num w:numId="23">
    <w:abstractNumId w:val="90"/>
  </w:num>
  <w:num w:numId="24">
    <w:abstractNumId w:val="19"/>
  </w:num>
  <w:num w:numId="25">
    <w:abstractNumId w:val="46"/>
  </w:num>
  <w:num w:numId="26">
    <w:abstractNumId w:val="126"/>
  </w:num>
  <w:num w:numId="27">
    <w:abstractNumId w:val="64"/>
  </w:num>
  <w:num w:numId="28">
    <w:abstractNumId w:val="47"/>
  </w:num>
  <w:num w:numId="29">
    <w:abstractNumId w:val="135"/>
  </w:num>
  <w:num w:numId="30">
    <w:abstractNumId w:val="44"/>
  </w:num>
  <w:num w:numId="31">
    <w:abstractNumId w:val="106"/>
  </w:num>
  <w:num w:numId="32">
    <w:abstractNumId w:val="102"/>
  </w:num>
  <w:num w:numId="33">
    <w:abstractNumId w:val="88"/>
  </w:num>
  <w:num w:numId="34">
    <w:abstractNumId w:val="38"/>
  </w:num>
  <w:num w:numId="35">
    <w:abstractNumId w:val="84"/>
  </w:num>
  <w:num w:numId="36">
    <w:abstractNumId w:val="45"/>
  </w:num>
  <w:num w:numId="37">
    <w:abstractNumId w:val="101"/>
  </w:num>
  <w:num w:numId="38">
    <w:abstractNumId w:val="83"/>
  </w:num>
  <w:num w:numId="39">
    <w:abstractNumId w:val="79"/>
  </w:num>
  <w:num w:numId="40">
    <w:abstractNumId w:val="132"/>
  </w:num>
  <w:num w:numId="41">
    <w:abstractNumId w:val="52"/>
  </w:num>
  <w:num w:numId="42">
    <w:abstractNumId w:val="87"/>
  </w:num>
  <w:num w:numId="43">
    <w:abstractNumId w:val="71"/>
  </w:num>
  <w:num w:numId="44">
    <w:abstractNumId w:val="65"/>
  </w:num>
  <w:num w:numId="45">
    <w:abstractNumId w:val="68"/>
  </w:num>
  <w:num w:numId="46">
    <w:abstractNumId w:val="66"/>
  </w:num>
  <w:num w:numId="47">
    <w:abstractNumId w:val="73"/>
  </w:num>
  <w:num w:numId="48">
    <w:abstractNumId w:val="33"/>
  </w:num>
  <w:num w:numId="49">
    <w:abstractNumId w:val="76"/>
  </w:num>
  <w:num w:numId="50">
    <w:abstractNumId w:val="16"/>
  </w:num>
  <w:num w:numId="51">
    <w:abstractNumId w:val="91"/>
  </w:num>
  <w:num w:numId="52">
    <w:abstractNumId w:val="120"/>
  </w:num>
  <w:num w:numId="53">
    <w:abstractNumId w:val="39"/>
  </w:num>
  <w:num w:numId="54">
    <w:abstractNumId w:val="89"/>
  </w:num>
  <w:num w:numId="55">
    <w:abstractNumId w:val="54"/>
  </w:num>
  <w:num w:numId="56">
    <w:abstractNumId w:val="80"/>
  </w:num>
  <w:num w:numId="57">
    <w:abstractNumId w:val="105"/>
  </w:num>
  <w:num w:numId="58">
    <w:abstractNumId w:val="10"/>
  </w:num>
  <w:num w:numId="59">
    <w:abstractNumId w:val="7"/>
  </w:num>
  <w:num w:numId="60">
    <w:abstractNumId w:val="61"/>
  </w:num>
  <w:num w:numId="61">
    <w:abstractNumId w:val="114"/>
  </w:num>
  <w:num w:numId="62">
    <w:abstractNumId w:val="70"/>
  </w:num>
  <w:num w:numId="63">
    <w:abstractNumId w:val="74"/>
  </w:num>
  <w:num w:numId="64">
    <w:abstractNumId w:val="40"/>
  </w:num>
  <w:num w:numId="65">
    <w:abstractNumId w:val="100"/>
  </w:num>
  <w:num w:numId="66">
    <w:abstractNumId w:val="48"/>
  </w:num>
  <w:num w:numId="67">
    <w:abstractNumId w:val="27"/>
  </w:num>
  <w:num w:numId="68">
    <w:abstractNumId w:val="124"/>
  </w:num>
  <w:num w:numId="69">
    <w:abstractNumId w:val="28"/>
  </w:num>
  <w:num w:numId="70">
    <w:abstractNumId w:val="22"/>
  </w:num>
  <w:num w:numId="71">
    <w:abstractNumId w:val="25"/>
  </w:num>
  <w:num w:numId="72">
    <w:abstractNumId w:val="32"/>
  </w:num>
  <w:num w:numId="73">
    <w:abstractNumId w:val="86"/>
  </w:num>
  <w:num w:numId="74">
    <w:abstractNumId w:val="115"/>
  </w:num>
  <w:num w:numId="75">
    <w:abstractNumId w:val="97"/>
  </w:num>
  <w:num w:numId="76">
    <w:abstractNumId w:val="18"/>
  </w:num>
  <w:num w:numId="77">
    <w:abstractNumId w:val="34"/>
  </w:num>
  <w:num w:numId="78">
    <w:abstractNumId w:val="51"/>
  </w:num>
  <w:num w:numId="79">
    <w:abstractNumId w:val="99"/>
  </w:num>
  <w:num w:numId="80">
    <w:abstractNumId w:val="5"/>
  </w:num>
  <w:num w:numId="81">
    <w:abstractNumId w:val="56"/>
  </w:num>
  <w:num w:numId="82">
    <w:abstractNumId w:val="133"/>
  </w:num>
  <w:num w:numId="83">
    <w:abstractNumId w:val="77"/>
  </w:num>
  <w:num w:numId="84">
    <w:abstractNumId w:val="12"/>
  </w:num>
  <w:num w:numId="85">
    <w:abstractNumId w:val="58"/>
  </w:num>
  <w:num w:numId="86">
    <w:abstractNumId w:val="92"/>
  </w:num>
  <w:num w:numId="87">
    <w:abstractNumId w:val="93"/>
  </w:num>
  <w:num w:numId="88">
    <w:abstractNumId w:val="116"/>
  </w:num>
  <w:num w:numId="89">
    <w:abstractNumId w:val="134"/>
  </w:num>
  <w:num w:numId="90">
    <w:abstractNumId w:val="26"/>
  </w:num>
  <w:num w:numId="91">
    <w:abstractNumId w:val="75"/>
  </w:num>
  <w:num w:numId="92">
    <w:abstractNumId w:val="50"/>
  </w:num>
  <w:num w:numId="93">
    <w:abstractNumId w:val="9"/>
  </w:num>
  <w:num w:numId="94">
    <w:abstractNumId w:val="43"/>
  </w:num>
  <w:num w:numId="95">
    <w:abstractNumId w:val="62"/>
  </w:num>
  <w:num w:numId="96">
    <w:abstractNumId w:val="104"/>
  </w:num>
  <w:num w:numId="97">
    <w:abstractNumId w:val="118"/>
  </w:num>
  <w:num w:numId="98">
    <w:abstractNumId w:val="72"/>
  </w:num>
  <w:num w:numId="99">
    <w:abstractNumId w:val="95"/>
  </w:num>
  <w:num w:numId="100">
    <w:abstractNumId w:val="94"/>
  </w:num>
  <w:num w:numId="101">
    <w:abstractNumId w:val="78"/>
  </w:num>
  <w:num w:numId="102">
    <w:abstractNumId w:val="67"/>
  </w:num>
  <w:num w:numId="103">
    <w:abstractNumId w:val="110"/>
  </w:num>
  <w:num w:numId="104">
    <w:abstractNumId w:val="4"/>
  </w:num>
  <w:num w:numId="105">
    <w:abstractNumId w:val="108"/>
  </w:num>
  <w:num w:numId="106">
    <w:abstractNumId w:val="37"/>
  </w:num>
  <w:num w:numId="107">
    <w:abstractNumId w:val="20"/>
  </w:num>
  <w:num w:numId="108">
    <w:abstractNumId w:val="11"/>
  </w:num>
  <w:num w:numId="109">
    <w:abstractNumId w:val="117"/>
  </w:num>
  <w:num w:numId="110">
    <w:abstractNumId w:val="21"/>
  </w:num>
  <w:num w:numId="111">
    <w:abstractNumId w:val="103"/>
  </w:num>
  <w:num w:numId="112">
    <w:abstractNumId w:val="30"/>
  </w:num>
  <w:num w:numId="113">
    <w:abstractNumId w:val="81"/>
  </w:num>
  <w:num w:numId="114">
    <w:abstractNumId w:val="53"/>
  </w:num>
  <w:num w:numId="115">
    <w:abstractNumId w:val="109"/>
  </w:num>
  <w:num w:numId="116">
    <w:abstractNumId w:val="8"/>
  </w:num>
  <w:num w:numId="117">
    <w:abstractNumId w:val="35"/>
  </w:num>
  <w:num w:numId="118">
    <w:abstractNumId w:val="123"/>
  </w:num>
  <w:num w:numId="119">
    <w:abstractNumId w:val="17"/>
  </w:num>
  <w:num w:numId="120">
    <w:abstractNumId w:val="42"/>
  </w:num>
  <w:num w:numId="121">
    <w:abstractNumId w:val="57"/>
  </w:num>
  <w:num w:numId="122">
    <w:abstractNumId w:val="98"/>
  </w:num>
  <w:num w:numId="123">
    <w:abstractNumId w:val="96"/>
  </w:num>
  <w:num w:numId="124">
    <w:abstractNumId w:val="130"/>
  </w:num>
  <w:num w:numId="125">
    <w:abstractNumId w:val="49"/>
  </w:num>
  <w:num w:numId="126">
    <w:abstractNumId w:val="41"/>
  </w:num>
  <w:num w:numId="127">
    <w:abstractNumId w:val="23"/>
  </w:num>
  <w:num w:numId="128">
    <w:abstractNumId w:val="121"/>
  </w:num>
  <w:num w:numId="129">
    <w:abstractNumId w:val="127"/>
  </w:num>
  <w:num w:numId="130">
    <w:abstractNumId w:val="131"/>
  </w:num>
  <w:num w:numId="131">
    <w:abstractNumId w:val="29"/>
  </w:num>
  <w:num w:numId="132">
    <w:abstractNumId w:val="122"/>
  </w:num>
  <w:num w:numId="133">
    <w:abstractNumId w:val="112"/>
  </w:num>
  <w:num w:numId="134">
    <w:abstractNumId w:val="15"/>
  </w:num>
  <w:num w:numId="135">
    <w:abstractNumId w:val="14"/>
  </w:num>
  <w:num w:numId="136">
    <w:abstractNumId w:val="128"/>
  </w:num>
  <w:num w:numId="137">
    <w:abstractNumId w:val="10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926"/>
    <w:rsid w:val="000000A2"/>
    <w:rsid w:val="00000576"/>
    <w:rsid w:val="00000967"/>
    <w:rsid w:val="0000123A"/>
    <w:rsid w:val="00005D30"/>
    <w:rsid w:val="00006969"/>
    <w:rsid w:val="00006A17"/>
    <w:rsid w:val="00006EFD"/>
    <w:rsid w:val="00007D4D"/>
    <w:rsid w:val="00010553"/>
    <w:rsid w:val="00011909"/>
    <w:rsid w:val="00011CA0"/>
    <w:rsid w:val="00013EBA"/>
    <w:rsid w:val="00015319"/>
    <w:rsid w:val="0001612B"/>
    <w:rsid w:val="00020287"/>
    <w:rsid w:val="00020675"/>
    <w:rsid w:val="000221AB"/>
    <w:rsid w:val="00023822"/>
    <w:rsid w:val="00025C50"/>
    <w:rsid w:val="00027A40"/>
    <w:rsid w:val="000345BE"/>
    <w:rsid w:val="00035D19"/>
    <w:rsid w:val="00036753"/>
    <w:rsid w:val="00036A2F"/>
    <w:rsid w:val="0003736F"/>
    <w:rsid w:val="00037C2E"/>
    <w:rsid w:val="000423DB"/>
    <w:rsid w:val="000432BE"/>
    <w:rsid w:val="000434B9"/>
    <w:rsid w:val="00043F2B"/>
    <w:rsid w:val="0004495A"/>
    <w:rsid w:val="00045154"/>
    <w:rsid w:val="00046306"/>
    <w:rsid w:val="000468FF"/>
    <w:rsid w:val="0004795A"/>
    <w:rsid w:val="0005091A"/>
    <w:rsid w:val="000511FD"/>
    <w:rsid w:val="00051BBE"/>
    <w:rsid w:val="0005209B"/>
    <w:rsid w:val="000537C8"/>
    <w:rsid w:val="0005554E"/>
    <w:rsid w:val="00056F69"/>
    <w:rsid w:val="000578F7"/>
    <w:rsid w:val="000619E4"/>
    <w:rsid w:val="00062113"/>
    <w:rsid w:val="00062997"/>
    <w:rsid w:val="00062E37"/>
    <w:rsid w:val="00062F92"/>
    <w:rsid w:val="000638D4"/>
    <w:rsid w:val="0006575E"/>
    <w:rsid w:val="00065D0D"/>
    <w:rsid w:val="00066D26"/>
    <w:rsid w:val="000703A8"/>
    <w:rsid w:val="00070E47"/>
    <w:rsid w:val="0007132D"/>
    <w:rsid w:val="000718CC"/>
    <w:rsid w:val="00072507"/>
    <w:rsid w:val="0007269B"/>
    <w:rsid w:val="00072A66"/>
    <w:rsid w:val="00072F68"/>
    <w:rsid w:val="0007319E"/>
    <w:rsid w:val="000732C3"/>
    <w:rsid w:val="000737ED"/>
    <w:rsid w:val="00073F36"/>
    <w:rsid w:val="000757AE"/>
    <w:rsid w:val="000760B2"/>
    <w:rsid w:val="00076700"/>
    <w:rsid w:val="00077113"/>
    <w:rsid w:val="000773B3"/>
    <w:rsid w:val="00077B16"/>
    <w:rsid w:val="000804AE"/>
    <w:rsid w:val="00080CF7"/>
    <w:rsid w:val="0008159F"/>
    <w:rsid w:val="00081712"/>
    <w:rsid w:val="00082CEE"/>
    <w:rsid w:val="00083EC3"/>
    <w:rsid w:val="00085D3D"/>
    <w:rsid w:val="0008660D"/>
    <w:rsid w:val="00087B63"/>
    <w:rsid w:val="00090E77"/>
    <w:rsid w:val="00090FA6"/>
    <w:rsid w:val="000911B1"/>
    <w:rsid w:val="000913D1"/>
    <w:rsid w:val="000913F2"/>
    <w:rsid w:val="00093505"/>
    <w:rsid w:val="00094FC6"/>
    <w:rsid w:val="0009527B"/>
    <w:rsid w:val="000962C7"/>
    <w:rsid w:val="000970BC"/>
    <w:rsid w:val="00097895"/>
    <w:rsid w:val="00097C27"/>
    <w:rsid w:val="000A07AD"/>
    <w:rsid w:val="000A0F17"/>
    <w:rsid w:val="000A1388"/>
    <w:rsid w:val="000A278A"/>
    <w:rsid w:val="000A3C2F"/>
    <w:rsid w:val="000A3C71"/>
    <w:rsid w:val="000A4DAD"/>
    <w:rsid w:val="000A704B"/>
    <w:rsid w:val="000A70F3"/>
    <w:rsid w:val="000A7FF5"/>
    <w:rsid w:val="000B0A2C"/>
    <w:rsid w:val="000B1348"/>
    <w:rsid w:val="000B36D0"/>
    <w:rsid w:val="000B48AD"/>
    <w:rsid w:val="000B552B"/>
    <w:rsid w:val="000B594D"/>
    <w:rsid w:val="000B605B"/>
    <w:rsid w:val="000B629B"/>
    <w:rsid w:val="000B6FB8"/>
    <w:rsid w:val="000C0208"/>
    <w:rsid w:val="000C106E"/>
    <w:rsid w:val="000C44C3"/>
    <w:rsid w:val="000C4843"/>
    <w:rsid w:val="000C539E"/>
    <w:rsid w:val="000C71F0"/>
    <w:rsid w:val="000C7681"/>
    <w:rsid w:val="000C7B8A"/>
    <w:rsid w:val="000D0DD6"/>
    <w:rsid w:val="000D1C22"/>
    <w:rsid w:val="000D3E96"/>
    <w:rsid w:val="000D3FB3"/>
    <w:rsid w:val="000D5A06"/>
    <w:rsid w:val="000D5EE4"/>
    <w:rsid w:val="000D6291"/>
    <w:rsid w:val="000D6CA6"/>
    <w:rsid w:val="000E03FB"/>
    <w:rsid w:val="000E0B44"/>
    <w:rsid w:val="000E1D76"/>
    <w:rsid w:val="000E2894"/>
    <w:rsid w:val="000E30EC"/>
    <w:rsid w:val="000E3A61"/>
    <w:rsid w:val="000E5648"/>
    <w:rsid w:val="000E577A"/>
    <w:rsid w:val="000E7C86"/>
    <w:rsid w:val="000E7FD1"/>
    <w:rsid w:val="000F239A"/>
    <w:rsid w:val="000F29C8"/>
    <w:rsid w:val="000F46E6"/>
    <w:rsid w:val="000F486B"/>
    <w:rsid w:val="000F5701"/>
    <w:rsid w:val="000F5D2E"/>
    <w:rsid w:val="000F7718"/>
    <w:rsid w:val="000F7A68"/>
    <w:rsid w:val="00101071"/>
    <w:rsid w:val="001023AC"/>
    <w:rsid w:val="00102DCA"/>
    <w:rsid w:val="0010369D"/>
    <w:rsid w:val="001038BB"/>
    <w:rsid w:val="00103C31"/>
    <w:rsid w:val="001070AA"/>
    <w:rsid w:val="00110206"/>
    <w:rsid w:val="00111747"/>
    <w:rsid w:val="001118C9"/>
    <w:rsid w:val="00111EF1"/>
    <w:rsid w:val="001127AD"/>
    <w:rsid w:val="00112FF2"/>
    <w:rsid w:val="00113959"/>
    <w:rsid w:val="001142C3"/>
    <w:rsid w:val="00114397"/>
    <w:rsid w:val="001143B6"/>
    <w:rsid w:val="00115BFD"/>
    <w:rsid w:val="001172C1"/>
    <w:rsid w:val="00120835"/>
    <w:rsid w:val="001220D7"/>
    <w:rsid w:val="00122B78"/>
    <w:rsid w:val="001236E6"/>
    <w:rsid w:val="00123EE5"/>
    <w:rsid w:val="00124AF9"/>
    <w:rsid w:val="00124B31"/>
    <w:rsid w:val="00124B55"/>
    <w:rsid w:val="00124C03"/>
    <w:rsid w:val="001263E5"/>
    <w:rsid w:val="001329FF"/>
    <w:rsid w:val="00132EBF"/>
    <w:rsid w:val="001335CB"/>
    <w:rsid w:val="0013687E"/>
    <w:rsid w:val="0014107E"/>
    <w:rsid w:val="001419D5"/>
    <w:rsid w:val="00142D92"/>
    <w:rsid w:val="00142F8D"/>
    <w:rsid w:val="001439B4"/>
    <w:rsid w:val="00143CC9"/>
    <w:rsid w:val="0014438F"/>
    <w:rsid w:val="0014497B"/>
    <w:rsid w:val="00145D30"/>
    <w:rsid w:val="00146E51"/>
    <w:rsid w:val="00147629"/>
    <w:rsid w:val="00147873"/>
    <w:rsid w:val="001508CD"/>
    <w:rsid w:val="00151EAC"/>
    <w:rsid w:val="001536E1"/>
    <w:rsid w:val="00156D9B"/>
    <w:rsid w:val="00157FF0"/>
    <w:rsid w:val="0016071A"/>
    <w:rsid w:val="00162788"/>
    <w:rsid w:val="00163D33"/>
    <w:rsid w:val="001654D7"/>
    <w:rsid w:val="00165B83"/>
    <w:rsid w:val="00165FF9"/>
    <w:rsid w:val="0016752A"/>
    <w:rsid w:val="00170469"/>
    <w:rsid w:val="00171879"/>
    <w:rsid w:val="0017285F"/>
    <w:rsid w:val="0017296F"/>
    <w:rsid w:val="00172EC0"/>
    <w:rsid w:val="001758F1"/>
    <w:rsid w:val="00176536"/>
    <w:rsid w:val="00180740"/>
    <w:rsid w:val="00180F91"/>
    <w:rsid w:val="0018336B"/>
    <w:rsid w:val="001834E7"/>
    <w:rsid w:val="00185533"/>
    <w:rsid w:val="0018599B"/>
    <w:rsid w:val="00186137"/>
    <w:rsid w:val="001864FD"/>
    <w:rsid w:val="001905DF"/>
    <w:rsid w:val="00191692"/>
    <w:rsid w:val="0019317C"/>
    <w:rsid w:val="00193CB4"/>
    <w:rsid w:val="001949D2"/>
    <w:rsid w:val="00194EF6"/>
    <w:rsid w:val="0019650E"/>
    <w:rsid w:val="001966EC"/>
    <w:rsid w:val="00196CDC"/>
    <w:rsid w:val="0019743F"/>
    <w:rsid w:val="00197D6B"/>
    <w:rsid w:val="00197E4D"/>
    <w:rsid w:val="001A0970"/>
    <w:rsid w:val="001A3440"/>
    <w:rsid w:val="001A35BA"/>
    <w:rsid w:val="001A403B"/>
    <w:rsid w:val="001A54DC"/>
    <w:rsid w:val="001A7D36"/>
    <w:rsid w:val="001B0266"/>
    <w:rsid w:val="001B2627"/>
    <w:rsid w:val="001B3388"/>
    <w:rsid w:val="001B56F6"/>
    <w:rsid w:val="001B61F5"/>
    <w:rsid w:val="001B7043"/>
    <w:rsid w:val="001B7AD9"/>
    <w:rsid w:val="001C01E0"/>
    <w:rsid w:val="001C0800"/>
    <w:rsid w:val="001C0B37"/>
    <w:rsid w:val="001C1C03"/>
    <w:rsid w:val="001C2447"/>
    <w:rsid w:val="001C2B53"/>
    <w:rsid w:val="001C3DD2"/>
    <w:rsid w:val="001C43C6"/>
    <w:rsid w:val="001C4CF1"/>
    <w:rsid w:val="001C6E1B"/>
    <w:rsid w:val="001D0DAB"/>
    <w:rsid w:val="001D33CA"/>
    <w:rsid w:val="001D37CB"/>
    <w:rsid w:val="001D45BB"/>
    <w:rsid w:val="001D4DE9"/>
    <w:rsid w:val="001D4E8A"/>
    <w:rsid w:val="001D4E9D"/>
    <w:rsid w:val="001D52D2"/>
    <w:rsid w:val="001D54F0"/>
    <w:rsid w:val="001D5687"/>
    <w:rsid w:val="001D58FC"/>
    <w:rsid w:val="001D5B4F"/>
    <w:rsid w:val="001D6AB8"/>
    <w:rsid w:val="001D787D"/>
    <w:rsid w:val="001D7B2D"/>
    <w:rsid w:val="001D7E9C"/>
    <w:rsid w:val="001D7EC3"/>
    <w:rsid w:val="001E0B5A"/>
    <w:rsid w:val="001E0FD2"/>
    <w:rsid w:val="001E1C70"/>
    <w:rsid w:val="001E2FE4"/>
    <w:rsid w:val="001E3571"/>
    <w:rsid w:val="001E3E99"/>
    <w:rsid w:val="001E6345"/>
    <w:rsid w:val="001F0605"/>
    <w:rsid w:val="001F1B02"/>
    <w:rsid w:val="001F1E62"/>
    <w:rsid w:val="001F21A2"/>
    <w:rsid w:val="001F272E"/>
    <w:rsid w:val="001F29BD"/>
    <w:rsid w:val="001F35F6"/>
    <w:rsid w:val="001F4EA3"/>
    <w:rsid w:val="001F50B1"/>
    <w:rsid w:val="001F538D"/>
    <w:rsid w:val="001F6546"/>
    <w:rsid w:val="001F66F2"/>
    <w:rsid w:val="001F75CB"/>
    <w:rsid w:val="001F769E"/>
    <w:rsid w:val="001F7823"/>
    <w:rsid w:val="00201F8B"/>
    <w:rsid w:val="00202094"/>
    <w:rsid w:val="00203E58"/>
    <w:rsid w:val="002047FC"/>
    <w:rsid w:val="002056BB"/>
    <w:rsid w:val="00206686"/>
    <w:rsid w:val="00206A64"/>
    <w:rsid w:val="00206A7E"/>
    <w:rsid w:val="00210BBD"/>
    <w:rsid w:val="00210DA2"/>
    <w:rsid w:val="00212109"/>
    <w:rsid w:val="002128C0"/>
    <w:rsid w:val="00214EF3"/>
    <w:rsid w:val="00215F6D"/>
    <w:rsid w:val="00216689"/>
    <w:rsid w:val="00216A69"/>
    <w:rsid w:val="002173E3"/>
    <w:rsid w:val="00220259"/>
    <w:rsid w:val="00221715"/>
    <w:rsid w:val="00221AD4"/>
    <w:rsid w:val="00222D7D"/>
    <w:rsid w:val="00226261"/>
    <w:rsid w:val="00230F6D"/>
    <w:rsid w:val="0023163E"/>
    <w:rsid w:val="002328ED"/>
    <w:rsid w:val="00232AF9"/>
    <w:rsid w:val="00233963"/>
    <w:rsid w:val="0023418F"/>
    <w:rsid w:val="00234E3C"/>
    <w:rsid w:val="00236EB1"/>
    <w:rsid w:val="00236F6B"/>
    <w:rsid w:val="00241119"/>
    <w:rsid w:val="00241B36"/>
    <w:rsid w:val="00241BD7"/>
    <w:rsid w:val="0024247D"/>
    <w:rsid w:val="002428DC"/>
    <w:rsid w:val="002428E3"/>
    <w:rsid w:val="00244699"/>
    <w:rsid w:val="0024487B"/>
    <w:rsid w:val="00244E75"/>
    <w:rsid w:val="002456B0"/>
    <w:rsid w:val="00246489"/>
    <w:rsid w:val="00246A8A"/>
    <w:rsid w:val="00247849"/>
    <w:rsid w:val="002478AF"/>
    <w:rsid w:val="00247AFB"/>
    <w:rsid w:val="00250665"/>
    <w:rsid w:val="00250B1D"/>
    <w:rsid w:val="002520A4"/>
    <w:rsid w:val="002520AF"/>
    <w:rsid w:val="0025264E"/>
    <w:rsid w:val="002534F3"/>
    <w:rsid w:val="00253F87"/>
    <w:rsid w:val="00255764"/>
    <w:rsid w:val="00255E77"/>
    <w:rsid w:val="00256760"/>
    <w:rsid w:val="00256F98"/>
    <w:rsid w:val="002601CA"/>
    <w:rsid w:val="00260B1C"/>
    <w:rsid w:val="0026146A"/>
    <w:rsid w:val="002626BB"/>
    <w:rsid w:val="00264DC4"/>
    <w:rsid w:val="00265EA8"/>
    <w:rsid w:val="00267480"/>
    <w:rsid w:val="00270809"/>
    <w:rsid w:val="00271052"/>
    <w:rsid w:val="002713F3"/>
    <w:rsid w:val="00272132"/>
    <w:rsid w:val="0027321A"/>
    <w:rsid w:val="00273499"/>
    <w:rsid w:val="00273BD4"/>
    <w:rsid w:val="00274DEF"/>
    <w:rsid w:val="00276136"/>
    <w:rsid w:val="00277798"/>
    <w:rsid w:val="00277955"/>
    <w:rsid w:val="00280BAC"/>
    <w:rsid w:val="00280DBA"/>
    <w:rsid w:val="00280E9D"/>
    <w:rsid w:val="00280EA5"/>
    <w:rsid w:val="002813A0"/>
    <w:rsid w:val="002819E3"/>
    <w:rsid w:val="00282A24"/>
    <w:rsid w:val="00282D3D"/>
    <w:rsid w:val="00284CFD"/>
    <w:rsid w:val="00287E4F"/>
    <w:rsid w:val="00287FD8"/>
    <w:rsid w:val="00294508"/>
    <w:rsid w:val="00294B1A"/>
    <w:rsid w:val="0029566E"/>
    <w:rsid w:val="002A1E9D"/>
    <w:rsid w:val="002A2899"/>
    <w:rsid w:val="002A2C30"/>
    <w:rsid w:val="002A3A12"/>
    <w:rsid w:val="002A4E1D"/>
    <w:rsid w:val="002A780F"/>
    <w:rsid w:val="002B143A"/>
    <w:rsid w:val="002B3331"/>
    <w:rsid w:val="002B3CD3"/>
    <w:rsid w:val="002B4CBE"/>
    <w:rsid w:val="002B5ACE"/>
    <w:rsid w:val="002B5C20"/>
    <w:rsid w:val="002B5E83"/>
    <w:rsid w:val="002B7DA0"/>
    <w:rsid w:val="002C08C7"/>
    <w:rsid w:val="002C1606"/>
    <w:rsid w:val="002C2C86"/>
    <w:rsid w:val="002C55B7"/>
    <w:rsid w:val="002C68D4"/>
    <w:rsid w:val="002C7FD1"/>
    <w:rsid w:val="002D0B6F"/>
    <w:rsid w:val="002D12A2"/>
    <w:rsid w:val="002D225D"/>
    <w:rsid w:val="002D248C"/>
    <w:rsid w:val="002D3A96"/>
    <w:rsid w:val="002D3CD5"/>
    <w:rsid w:val="002D454B"/>
    <w:rsid w:val="002D5257"/>
    <w:rsid w:val="002D52DF"/>
    <w:rsid w:val="002D5BC3"/>
    <w:rsid w:val="002D7A15"/>
    <w:rsid w:val="002E0BAF"/>
    <w:rsid w:val="002E0E05"/>
    <w:rsid w:val="002E14BA"/>
    <w:rsid w:val="002E1598"/>
    <w:rsid w:val="002E1DBF"/>
    <w:rsid w:val="002E1DDC"/>
    <w:rsid w:val="002E2238"/>
    <w:rsid w:val="002E27F0"/>
    <w:rsid w:val="002E3006"/>
    <w:rsid w:val="002E38B9"/>
    <w:rsid w:val="002E40B6"/>
    <w:rsid w:val="002E759C"/>
    <w:rsid w:val="002E77E8"/>
    <w:rsid w:val="002F020F"/>
    <w:rsid w:val="002F0353"/>
    <w:rsid w:val="002F0D16"/>
    <w:rsid w:val="002F20FD"/>
    <w:rsid w:val="002F258B"/>
    <w:rsid w:val="002F4271"/>
    <w:rsid w:val="002F6E81"/>
    <w:rsid w:val="002F71A1"/>
    <w:rsid w:val="003009D6"/>
    <w:rsid w:val="003010A1"/>
    <w:rsid w:val="00301558"/>
    <w:rsid w:val="003032C9"/>
    <w:rsid w:val="00303A29"/>
    <w:rsid w:val="00303A88"/>
    <w:rsid w:val="003055D2"/>
    <w:rsid w:val="0030609E"/>
    <w:rsid w:val="00307833"/>
    <w:rsid w:val="00310AFF"/>
    <w:rsid w:val="00311266"/>
    <w:rsid w:val="00313688"/>
    <w:rsid w:val="00314984"/>
    <w:rsid w:val="00320035"/>
    <w:rsid w:val="00320141"/>
    <w:rsid w:val="0032046D"/>
    <w:rsid w:val="00322497"/>
    <w:rsid w:val="00323C59"/>
    <w:rsid w:val="00323EC5"/>
    <w:rsid w:val="003246F3"/>
    <w:rsid w:val="00325501"/>
    <w:rsid w:val="003272E4"/>
    <w:rsid w:val="0033268C"/>
    <w:rsid w:val="0033276D"/>
    <w:rsid w:val="003330BE"/>
    <w:rsid w:val="0033332B"/>
    <w:rsid w:val="0033361D"/>
    <w:rsid w:val="00334421"/>
    <w:rsid w:val="003357D9"/>
    <w:rsid w:val="00335B61"/>
    <w:rsid w:val="00336186"/>
    <w:rsid w:val="00336A65"/>
    <w:rsid w:val="00336D56"/>
    <w:rsid w:val="00337FD8"/>
    <w:rsid w:val="00340756"/>
    <w:rsid w:val="00340AE6"/>
    <w:rsid w:val="003417D8"/>
    <w:rsid w:val="003417F8"/>
    <w:rsid w:val="003443CA"/>
    <w:rsid w:val="00345803"/>
    <w:rsid w:val="0034639B"/>
    <w:rsid w:val="00347313"/>
    <w:rsid w:val="003474B5"/>
    <w:rsid w:val="0035079E"/>
    <w:rsid w:val="0035256D"/>
    <w:rsid w:val="00352DAB"/>
    <w:rsid w:val="00354AF9"/>
    <w:rsid w:val="003552E0"/>
    <w:rsid w:val="00355926"/>
    <w:rsid w:val="00355D6E"/>
    <w:rsid w:val="0035669B"/>
    <w:rsid w:val="00356886"/>
    <w:rsid w:val="003579AE"/>
    <w:rsid w:val="0036039F"/>
    <w:rsid w:val="00361181"/>
    <w:rsid w:val="00362087"/>
    <w:rsid w:val="00363BC1"/>
    <w:rsid w:val="00366354"/>
    <w:rsid w:val="0036672D"/>
    <w:rsid w:val="003676AD"/>
    <w:rsid w:val="003707B8"/>
    <w:rsid w:val="003714C2"/>
    <w:rsid w:val="00371A76"/>
    <w:rsid w:val="00372640"/>
    <w:rsid w:val="00372688"/>
    <w:rsid w:val="0037326B"/>
    <w:rsid w:val="003740B4"/>
    <w:rsid w:val="00375B8A"/>
    <w:rsid w:val="003766CD"/>
    <w:rsid w:val="0037736D"/>
    <w:rsid w:val="00377EB1"/>
    <w:rsid w:val="003811D5"/>
    <w:rsid w:val="003818A9"/>
    <w:rsid w:val="00381F2E"/>
    <w:rsid w:val="00382C16"/>
    <w:rsid w:val="0038378E"/>
    <w:rsid w:val="003838BC"/>
    <w:rsid w:val="003852B9"/>
    <w:rsid w:val="00385D8A"/>
    <w:rsid w:val="00385F9F"/>
    <w:rsid w:val="003861FC"/>
    <w:rsid w:val="00386CB6"/>
    <w:rsid w:val="003875DD"/>
    <w:rsid w:val="00391996"/>
    <w:rsid w:val="003920C1"/>
    <w:rsid w:val="00392DC2"/>
    <w:rsid w:val="00392DC9"/>
    <w:rsid w:val="00393881"/>
    <w:rsid w:val="003955A2"/>
    <w:rsid w:val="00395B1E"/>
    <w:rsid w:val="003979A7"/>
    <w:rsid w:val="00397BF8"/>
    <w:rsid w:val="00397F95"/>
    <w:rsid w:val="003A3A2F"/>
    <w:rsid w:val="003A4E00"/>
    <w:rsid w:val="003A6039"/>
    <w:rsid w:val="003A65B0"/>
    <w:rsid w:val="003A7006"/>
    <w:rsid w:val="003A714D"/>
    <w:rsid w:val="003B33EC"/>
    <w:rsid w:val="003B3A18"/>
    <w:rsid w:val="003B58CB"/>
    <w:rsid w:val="003B59E6"/>
    <w:rsid w:val="003B65B6"/>
    <w:rsid w:val="003B68D0"/>
    <w:rsid w:val="003B6C16"/>
    <w:rsid w:val="003B7348"/>
    <w:rsid w:val="003B7671"/>
    <w:rsid w:val="003B79C2"/>
    <w:rsid w:val="003B7D49"/>
    <w:rsid w:val="003C1175"/>
    <w:rsid w:val="003C1439"/>
    <w:rsid w:val="003C1EC8"/>
    <w:rsid w:val="003C263A"/>
    <w:rsid w:val="003C504E"/>
    <w:rsid w:val="003C5A82"/>
    <w:rsid w:val="003C5FA3"/>
    <w:rsid w:val="003C691A"/>
    <w:rsid w:val="003C70F5"/>
    <w:rsid w:val="003D021A"/>
    <w:rsid w:val="003D055D"/>
    <w:rsid w:val="003D1B68"/>
    <w:rsid w:val="003D2F4E"/>
    <w:rsid w:val="003D323B"/>
    <w:rsid w:val="003D4704"/>
    <w:rsid w:val="003D4AF3"/>
    <w:rsid w:val="003D534D"/>
    <w:rsid w:val="003D559C"/>
    <w:rsid w:val="003D6E82"/>
    <w:rsid w:val="003D7772"/>
    <w:rsid w:val="003D7FC9"/>
    <w:rsid w:val="003E0195"/>
    <w:rsid w:val="003E0C05"/>
    <w:rsid w:val="003E0C20"/>
    <w:rsid w:val="003E0E52"/>
    <w:rsid w:val="003E222A"/>
    <w:rsid w:val="003E4056"/>
    <w:rsid w:val="003E45D6"/>
    <w:rsid w:val="003E4815"/>
    <w:rsid w:val="003E4DD4"/>
    <w:rsid w:val="003E6610"/>
    <w:rsid w:val="003E6964"/>
    <w:rsid w:val="003E7C1D"/>
    <w:rsid w:val="003F1107"/>
    <w:rsid w:val="003F17A3"/>
    <w:rsid w:val="003F217A"/>
    <w:rsid w:val="003F221D"/>
    <w:rsid w:val="003F2593"/>
    <w:rsid w:val="003F6757"/>
    <w:rsid w:val="003F788F"/>
    <w:rsid w:val="00400C2E"/>
    <w:rsid w:val="00402959"/>
    <w:rsid w:val="00404480"/>
    <w:rsid w:val="00405A13"/>
    <w:rsid w:val="0040610C"/>
    <w:rsid w:val="00407357"/>
    <w:rsid w:val="00411C4B"/>
    <w:rsid w:val="00412FB5"/>
    <w:rsid w:val="00413DDA"/>
    <w:rsid w:val="00414A17"/>
    <w:rsid w:val="0041601E"/>
    <w:rsid w:val="00416C14"/>
    <w:rsid w:val="00420142"/>
    <w:rsid w:val="00420252"/>
    <w:rsid w:val="004207CE"/>
    <w:rsid w:val="00421196"/>
    <w:rsid w:val="004223AC"/>
    <w:rsid w:val="0042288B"/>
    <w:rsid w:val="00423E0F"/>
    <w:rsid w:val="00423FF7"/>
    <w:rsid w:val="0042674B"/>
    <w:rsid w:val="00427809"/>
    <w:rsid w:val="00430A28"/>
    <w:rsid w:val="0043127E"/>
    <w:rsid w:val="00431314"/>
    <w:rsid w:val="00432051"/>
    <w:rsid w:val="00433800"/>
    <w:rsid w:val="00433E08"/>
    <w:rsid w:val="00434723"/>
    <w:rsid w:val="00435C54"/>
    <w:rsid w:val="0043634E"/>
    <w:rsid w:val="004407FD"/>
    <w:rsid w:val="00441445"/>
    <w:rsid w:val="00442821"/>
    <w:rsid w:val="00442DD6"/>
    <w:rsid w:val="00443B2C"/>
    <w:rsid w:val="00443DB8"/>
    <w:rsid w:val="0044410D"/>
    <w:rsid w:val="00444139"/>
    <w:rsid w:val="00445AC6"/>
    <w:rsid w:val="00445D2B"/>
    <w:rsid w:val="0044675B"/>
    <w:rsid w:val="004502CE"/>
    <w:rsid w:val="00450C98"/>
    <w:rsid w:val="00451FC4"/>
    <w:rsid w:val="0045233D"/>
    <w:rsid w:val="00452519"/>
    <w:rsid w:val="00452B37"/>
    <w:rsid w:val="00454867"/>
    <w:rsid w:val="004556E5"/>
    <w:rsid w:val="004570BD"/>
    <w:rsid w:val="00457643"/>
    <w:rsid w:val="00462435"/>
    <w:rsid w:val="00462C11"/>
    <w:rsid w:val="00463CB4"/>
    <w:rsid w:val="00464B24"/>
    <w:rsid w:val="004655D7"/>
    <w:rsid w:val="00466D83"/>
    <w:rsid w:val="0047516C"/>
    <w:rsid w:val="00476EEC"/>
    <w:rsid w:val="00476F01"/>
    <w:rsid w:val="0048118F"/>
    <w:rsid w:val="004816CD"/>
    <w:rsid w:val="00481DB9"/>
    <w:rsid w:val="00482704"/>
    <w:rsid w:val="00482B49"/>
    <w:rsid w:val="0048368C"/>
    <w:rsid w:val="004838A6"/>
    <w:rsid w:val="004841EE"/>
    <w:rsid w:val="00484DC5"/>
    <w:rsid w:val="00490779"/>
    <w:rsid w:val="00491EC4"/>
    <w:rsid w:val="004A0193"/>
    <w:rsid w:val="004A287E"/>
    <w:rsid w:val="004A43CC"/>
    <w:rsid w:val="004A62C4"/>
    <w:rsid w:val="004A7C29"/>
    <w:rsid w:val="004B06A6"/>
    <w:rsid w:val="004B17CF"/>
    <w:rsid w:val="004B19C1"/>
    <w:rsid w:val="004B1E29"/>
    <w:rsid w:val="004B3B43"/>
    <w:rsid w:val="004B3CE4"/>
    <w:rsid w:val="004B5D94"/>
    <w:rsid w:val="004B7DB9"/>
    <w:rsid w:val="004C00A2"/>
    <w:rsid w:val="004C14A8"/>
    <w:rsid w:val="004C23BE"/>
    <w:rsid w:val="004C2C03"/>
    <w:rsid w:val="004C2F0D"/>
    <w:rsid w:val="004C368B"/>
    <w:rsid w:val="004C3C1C"/>
    <w:rsid w:val="004C418A"/>
    <w:rsid w:val="004C4BE0"/>
    <w:rsid w:val="004C540E"/>
    <w:rsid w:val="004C7682"/>
    <w:rsid w:val="004C7688"/>
    <w:rsid w:val="004C7BC2"/>
    <w:rsid w:val="004D03C1"/>
    <w:rsid w:val="004D347D"/>
    <w:rsid w:val="004D43EC"/>
    <w:rsid w:val="004D4F0E"/>
    <w:rsid w:val="004D5287"/>
    <w:rsid w:val="004E0643"/>
    <w:rsid w:val="004E099A"/>
    <w:rsid w:val="004E1C91"/>
    <w:rsid w:val="004E278E"/>
    <w:rsid w:val="004E2D82"/>
    <w:rsid w:val="004E38CB"/>
    <w:rsid w:val="004E4BA9"/>
    <w:rsid w:val="004F031A"/>
    <w:rsid w:val="004F0871"/>
    <w:rsid w:val="004F12E0"/>
    <w:rsid w:val="004F1BBF"/>
    <w:rsid w:val="004F2D3D"/>
    <w:rsid w:val="004F443A"/>
    <w:rsid w:val="004F4643"/>
    <w:rsid w:val="004F6AC7"/>
    <w:rsid w:val="004F73A4"/>
    <w:rsid w:val="00500C97"/>
    <w:rsid w:val="005013BC"/>
    <w:rsid w:val="00501DE6"/>
    <w:rsid w:val="00501F37"/>
    <w:rsid w:val="005052F0"/>
    <w:rsid w:val="005070F0"/>
    <w:rsid w:val="00511FF8"/>
    <w:rsid w:val="005129BB"/>
    <w:rsid w:val="00512C1F"/>
    <w:rsid w:val="00514340"/>
    <w:rsid w:val="005149A7"/>
    <w:rsid w:val="00514B7A"/>
    <w:rsid w:val="00514BDA"/>
    <w:rsid w:val="00514D05"/>
    <w:rsid w:val="00516752"/>
    <w:rsid w:val="00516A1E"/>
    <w:rsid w:val="0052084C"/>
    <w:rsid w:val="0052119B"/>
    <w:rsid w:val="005217AA"/>
    <w:rsid w:val="00522831"/>
    <w:rsid w:val="0052541C"/>
    <w:rsid w:val="005270A4"/>
    <w:rsid w:val="00531874"/>
    <w:rsid w:val="00531BA7"/>
    <w:rsid w:val="00531DDF"/>
    <w:rsid w:val="00533732"/>
    <w:rsid w:val="00533881"/>
    <w:rsid w:val="005338CB"/>
    <w:rsid w:val="00533B96"/>
    <w:rsid w:val="0053535D"/>
    <w:rsid w:val="005364D4"/>
    <w:rsid w:val="00537B37"/>
    <w:rsid w:val="00540F1D"/>
    <w:rsid w:val="0054106B"/>
    <w:rsid w:val="005415BF"/>
    <w:rsid w:val="00541C52"/>
    <w:rsid w:val="00542E7F"/>
    <w:rsid w:val="00544B51"/>
    <w:rsid w:val="0054590E"/>
    <w:rsid w:val="00545ABB"/>
    <w:rsid w:val="00547C59"/>
    <w:rsid w:val="00547C9B"/>
    <w:rsid w:val="0055050E"/>
    <w:rsid w:val="00550B39"/>
    <w:rsid w:val="00551D76"/>
    <w:rsid w:val="00551E15"/>
    <w:rsid w:val="005528F2"/>
    <w:rsid w:val="00552C7C"/>
    <w:rsid w:val="00553F8A"/>
    <w:rsid w:val="00554457"/>
    <w:rsid w:val="00554486"/>
    <w:rsid w:val="00554AA7"/>
    <w:rsid w:val="00555B03"/>
    <w:rsid w:val="0055626A"/>
    <w:rsid w:val="00557660"/>
    <w:rsid w:val="0056230E"/>
    <w:rsid w:val="00563801"/>
    <w:rsid w:val="00563B18"/>
    <w:rsid w:val="0056412B"/>
    <w:rsid w:val="00565A4F"/>
    <w:rsid w:val="005669D9"/>
    <w:rsid w:val="0056711C"/>
    <w:rsid w:val="005674E1"/>
    <w:rsid w:val="00567E83"/>
    <w:rsid w:val="00570B1C"/>
    <w:rsid w:val="00570F68"/>
    <w:rsid w:val="0057253D"/>
    <w:rsid w:val="00573026"/>
    <w:rsid w:val="00573E04"/>
    <w:rsid w:val="00574B9F"/>
    <w:rsid w:val="00575319"/>
    <w:rsid w:val="00575E63"/>
    <w:rsid w:val="00577539"/>
    <w:rsid w:val="005778A0"/>
    <w:rsid w:val="00577915"/>
    <w:rsid w:val="00580E9C"/>
    <w:rsid w:val="00581ED1"/>
    <w:rsid w:val="005828D5"/>
    <w:rsid w:val="0058453A"/>
    <w:rsid w:val="005849E5"/>
    <w:rsid w:val="0058538C"/>
    <w:rsid w:val="00585513"/>
    <w:rsid w:val="0058614B"/>
    <w:rsid w:val="00586679"/>
    <w:rsid w:val="005874D8"/>
    <w:rsid w:val="005901EF"/>
    <w:rsid w:val="00590584"/>
    <w:rsid w:val="00590B8F"/>
    <w:rsid w:val="00590D7C"/>
    <w:rsid w:val="00590EBB"/>
    <w:rsid w:val="005911DF"/>
    <w:rsid w:val="0059133D"/>
    <w:rsid w:val="005940E1"/>
    <w:rsid w:val="00594678"/>
    <w:rsid w:val="00594F15"/>
    <w:rsid w:val="0059512D"/>
    <w:rsid w:val="005955D2"/>
    <w:rsid w:val="00595650"/>
    <w:rsid w:val="005959FA"/>
    <w:rsid w:val="00596D7D"/>
    <w:rsid w:val="00596E15"/>
    <w:rsid w:val="00597425"/>
    <w:rsid w:val="005976DE"/>
    <w:rsid w:val="00597736"/>
    <w:rsid w:val="005A0A46"/>
    <w:rsid w:val="005A0D74"/>
    <w:rsid w:val="005A1227"/>
    <w:rsid w:val="005A24B3"/>
    <w:rsid w:val="005A3F58"/>
    <w:rsid w:val="005A74DC"/>
    <w:rsid w:val="005A7EA0"/>
    <w:rsid w:val="005B109D"/>
    <w:rsid w:val="005B15E5"/>
    <w:rsid w:val="005B186D"/>
    <w:rsid w:val="005B276D"/>
    <w:rsid w:val="005B398D"/>
    <w:rsid w:val="005B51A4"/>
    <w:rsid w:val="005B73BE"/>
    <w:rsid w:val="005B75F6"/>
    <w:rsid w:val="005B767C"/>
    <w:rsid w:val="005B78A9"/>
    <w:rsid w:val="005C0345"/>
    <w:rsid w:val="005C0578"/>
    <w:rsid w:val="005C459C"/>
    <w:rsid w:val="005C4B99"/>
    <w:rsid w:val="005C5C60"/>
    <w:rsid w:val="005C5E36"/>
    <w:rsid w:val="005C6DCC"/>
    <w:rsid w:val="005C7C2C"/>
    <w:rsid w:val="005D02CE"/>
    <w:rsid w:val="005D04A8"/>
    <w:rsid w:val="005D155F"/>
    <w:rsid w:val="005D29E5"/>
    <w:rsid w:val="005D2B53"/>
    <w:rsid w:val="005D2DD6"/>
    <w:rsid w:val="005D356A"/>
    <w:rsid w:val="005D4083"/>
    <w:rsid w:val="005D427A"/>
    <w:rsid w:val="005E0CCC"/>
    <w:rsid w:val="005E13AA"/>
    <w:rsid w:val="005E2915"/>
    <w:rsid w:val="005E40A8"/>
    <w:rsid w:val="005E4FA8"/>
    <w:rsid w:val="005E548D"/>
    <w:rsid w:val="005E5CAA"/>
    <w:rsid w:val="005E5E66"/>
    <w:rsid w:val="005E79A4"/>
    <w:rsid w:val="005F053B"/>
    <w:rsid w:val="005F1277"/>
    <w:rsid w:val="005F2822"/>
    <w:rsid w:val="005F29B0"/>
    <w:rsid w:val="005F3972"/>
    <w:rsid w:val="005F3F12"/>
    <w:rsid w:val="005F5D09"/>
    <w:rsid w:val="005F607B"/>
    <w:rsid w:val="005F7197"/>
    <w:rsid w:val="005F7217"/>
    <w:rsid w:val="005F7E79"/>
    <w:rsid w:val="00600363"/>
    <w:rsid w:val="00601D71"/>
    <w:rsid w:val="00606B26"/>
    <w:rsid w:val="00606F10"/>
    <w:rsid w:val="00607B4D"/>
    <w:rsid w:val="00607EE1"/>
    <w:rsid w:val="00612E97"/>
    <w:rsid w:val="00613CBA"/>
    <w:rsid w:val="00615508"/>
    <w:rsid w:val="006166F2"/>
    <w:rsid w:val="00616A88"/>
    <w:rsid w:val="0062187D"/>
    <w:rsid w:val="00621C38"/>
    <w:rsid w:val="0062283E"/>
    <w:rsid w:val="006237D4"/>
    <w:rsid w:val="00624F8A"/>
    <w:rsid w:val="006267F0"/>
    <w:rsid w:val="0062682C"/>
    <w:rsid w:val="00626C43"/>
    <w:rsid w:val="00627EC6"/>
    <w:rsid w:val="00630EB6"/>
    <w:rsid w:val="006314A9"/>
    <w:rsid w:val="00632427"/>
    <w:rsid w:val="00633ED9"/>
    <w:rsid w:val="006349C0"/>
    <w:rsid w:val="0063707A"/>
    <w:rsid w:val="00637738"/>
    <w:rsid w:val="00637FD0"/>
    <w:rsid w:val="006414E5"/>
    <w:rsid w:val="00643FFA"/>
    <w:rsid w:val="00644126"/>
    <w:rsid w:val="006451B7"/>
    <w:rsid w:val="006466A9"/>
    <w:rsid w:val="00646DD4"/>
    <w:rsid w:val="0064720E"/>
    <w:rsid w:val="006474F7"/>
    <w:rsid w:val="00647672"/>
    <w:rsid w:val="00647C0E"/>
    <w:rsid w:val="00651823"/>
    <w:rsid w:val="006519DF"/>
    <w:rsid w:val="00651DA9"/>
    <w:rsid w:val="0065209E"/>
    <w:rsid w:val="006523F4"/>
    <w:rsid w:val="00652A12"/>
    <w:rsid w:val="00652FFB"/>
    <w:rsid w:val="00653233"/>
    <w:rsid w:val="00653EE8"/>
    <w:rsid w:val="00654828"/>
    <w:rsid w:val="00654994"/>
    <w:rsid w:val="00654DA7"/>
    <w:rsid w:val="00654EE7"/>
    <w:rsid w:val="00656322"/>
    <w:rsid w:val="00656B35"/>
    <w:rsid w:val="00660501"/>
    <w:rsid w:val="00661226"/>
    <w:rsid w:val="006612D0"/>
    <w:rsid w:val="00662502"/>
    <w:rsid w:val="0066308A"/>
    <w:rsid w:val="0066318F"/>
    <w:rsid w:val="00663A0B"/>
    <w:rsid w:val="00664848"/>
    <w:rsid w:val="00665B87"/>
    <w:rsid w:val="006661DA"/>
    <w:rsid w:val="00670548"/>
    <w:rsid w:val="00670584"/>
    <w:rsid w:val="00672A83"/>
    <w:rsid w:val="006748B4"/>
    <w:rsid w:val="0067591F"/>
    <w:rsid w:val="0067782C"/>
    <w:rsid w:val="00677AC1"/>
    <w:rsid w:val="00680421"/>
    <w:rsid w:val="006814EA"/>
    <w:rsid w:val="0068240C"/>
    <w:rsid w:val="00682E45"/>
    <w:rsid w:val="00682EAB"/>
    <w:rsid w:val="00684555"/>
    <w:rsid w:val="00684D34"/>
    <w:rsid w:val="00684FC7"/>
    <w:rsid w:val="00685B88"/>
    <w:rsid w:val="00687FFC"/>
    <w:rsid w:val="006927F8"/>
    <w:rsid w:val="00692D3E"/>
    <w:rsid w:val="00693B04"/>
    <w:rsid w:val="0069458C"/>
    <w:rsid w:val="006A2B88"/>
    <w:rsid w:val="006A31F3"/>
    <w:rsid w:val="006A47E3"/>
    <w:rsid w:val="006A4989"/>
    <w:rsid w:val="006A65B4"/>
    <w:rsid w:val="006A6BEA"/>
    <w:rsid w:val="006A6D71"/>
    <w:rsid w:val="006B11EB"/>
    <w:rsid w:val="006B1DE8"/>
    <w:rsid w:val="006B2425"/>
    <w:rsid w:val="006B24B1"/>
    <w:rsid w:val="006B2A3B"/>
    <w:rsid w:val="006B2BD2"/>
    <w:rsid w:val="006B37C7"/>
    <w:rsid w:val="006B3B7D"/>
    <w:rsid w:val="006B3F94"/>
    <w:rsid w:val="006B4F43"/>
    <w:rsid w:val="006B4FAA"/>
    <w:rsid w:val="006B570F"/>
    <w:rsid w:val="006B5856"/>
    <w:rsid w:val="006B646E"/>
    <w:rsid w:val="006B70DB"/>
    <w:rsid w:val="006B70F6"/>
    <w:rsid w:val="006B7413"/>
    <w:rsid w:val="006B7723"/>
    <w:rsid w:val="006B79F5"/>
    <w:rsid w:val="006B7E0A"/>
    <w:rsid w:val="006C1B4E"/>
    <w:rsid w:val="006C26BA"/>
    <w:rsid w:val="006C31AF"/>
    <w:rsid w:val="006C330F"/>
    <w:rsid w:val="006C43BC"/>
    <w:rsid w:val="006C451A"/>
    <w:rsid w:val="006C59D9"/>
    <w:rsid w:val="006C5D60"/>
    <w:rsid w:val="006C6707"/>
    <w:rsid w:val="006C71C5"/>
    <w:rsid w:val="006C77B8"/>
    <w:rsid w:val="006D2B8E"/>
    <w:rsid w:val="006D3D5D"/>
    <w:rsid w:val="006D46EC"/>
    <w:rsid w:val="006D4B2D"/>
    <w:rsid w:val="006D5349"/>
    <w:rsid w:val="006D6777"/>
    <w:rsid w:val="006D6B4E"/>
    <w:rsid w:val="006D7D61"/>
    <w:rsid w:val="006E100B"/>
    <w:rsid w:val="006E196A"/>
    <w:rsid w:val="006E1D8C"/>
    <w:rsid w:val="006E20B9"/>
    <w:rsid w:val="006E2F4B"/>
    <w:rsid w:val="006E38D3"/>
    <w:rsid w:val="006E3B48"/>
    <w:rsid w:val="006E5B3D"/>
    <w:rsid w:val="006E6488"/>
    <w:rsid w:val="006E677B"/>
    <w:rsid w:val="006E6987"/>
    <w:rsid w:val="006E6E22"/>
    <w:rsid w:val="006F005B"/>
    <w:rsid w:val="006F0551"/>
    <w:rsid w:val="006F1182"/>
    <w:rsid w:val="006F16EC"/>
    <w:rsid w:val="006F1F24"/>
    <w:rsid w:val="006F2F05"/>
    <w:rsid w:val="006F4574"/>
    <w:rsid w:val="006F4F81"/>
    <w:rsid w:val="006F650C"/>
    <w:rsid w:val="006F6E1F"/>
    <w:rsid w:val="006F7031"/>
    <w:rsid w:val="006F7C0A"/>
    <w:rsid w:val="00700257"/>
    <w:rsid w:val="00700CD9"/>
    <w:rsid w:val="00701A93"/>
    <w:rsid w:val="0070345A"/>
    <w:rsid w:val="00705ED3"/>
    <w:rsid w:val="00705FD2"/>
    <w:rsid w:val="007070C3"/>
    <w:rsid w:val="007073AA"/>
    <w:rsid w:val="00710462"/>
    <w:rsid w:val="0071058C"/>
    <w:rsid w:val="00710EC2"/>
    <w:rsid w:val="0071290A"/>
    <w:rsid w:val="00712B50"/>
    <w:rsid w:val="00714030"/>
    <w:rsid w:val="00714FE5"/>
    <w:rsid w:val="00716E5D"/>
    <w:rsid w:val="007203AB"/>
    <w:rsid w:val="00721F25"/>
    <w:rsid w:val="00722892"/>
    <w:rsid w:val="00723D1A"/>
    <w:rsid w:val="00725F80"/>
    <w:rsid w:val="007264F3"/>
    <w:rsid w:val="00726ECB"/>
    <w:rsid w:val="00727A48"/>
    <w:rsid w:val="00730F9F"/>
    <w:rsid w:val="00731041"/>
    <w:rsid w:val="00732B8C"/>
    <w:rsid w:val="007353CE"/>
    <w:rsid w:val="007373BD"/>
    <w:rsid w:val="00737FBC"/>
    <w:rsid w:val="007406D9"/>
    <w:rsid w:val="007407DB"/>
    <w:rsid w:val="00740996"/>
    <w:rsid w:val="00741188"/>
    <w:rsid w:val="00742242"/>
    <w:rsid w:val="0074401B"/>
    <w:rsid w:val="00744AEC"/>
    <w:rsid w:val="007456F3"/>
    <w:rsid w:val="0074577E"/>
    <w:rsid w:val="0074695F"/>
    <w:rsid w:val="0075163B"/>
    <w:rsid w:val="00751A81"/>
    <w:rsid w:val="00751AB9"/>
    <w:rsid w:val="0075328B"/>
    <w:rsid w:val="00753475"/>
    <w:rsid w:val="007539A5"/>
    <w:rsid w:val="0075462F"/>
    <w:rsid w:val="00754A06"/>
    <w:rsid w:val="00755162"/>
    <w:rsid w:val="00757719"/>
    <w:rsid w:val="00757EE5"/>
    <w:rsid w:val="00761F29"/>
    <w:rsid w:val="007647DF"/>
    <w:rsid w:val="0076585E"/>
    <w:rsid w:val="00765C28"/>
    <w:rsid w:val="00766093"/>
    <w:rsid w:val="007660DB"/>
    <w:rsid w:val="0076705E"/>
    <w:rsid w:val="00767CE6"/>
    <w:rsid w:val="00771B04"/>
    <w:rsid w:val="00773A14"/>
    <w:rsid w:val="0077553A"/>
    <w:rsid w:val="00775D16"/>
    <w:rsid w:val="00775FB6"/>
    <w:rsid w:val="007762A1"/>
    <w:rsid w:val="00777785"/>
    <w:rsid w:val="00777A54"/>
    <w:rsid w:val="00777D6F"/>
    <w:rsid w:val="00780072"/>
    <w:rsid w:val="007800B0"/>
    <w:rsid w:val="00780171"/>
    <w:rsid w:val="00784AF5"/>
    <w:rsid w:val="00784E88"/>
    <w:rsid w:val="0078541F"/>
    <w:rsid w:val="007857D3"/>
    <w:rsid w:val="00786238"/>
    <w:rsid w:val="007874A9"/>
    <w:rsid w:val="00790354"/>
    <w:rsid w:val="00790C9F"/>
    <w:rsid w:val="00792F97"/>
    <w:rsid w:val="00793A79"/>
    <w:rsid w:val="00793F09"/>
    <w:rsid w:val="007949A5"/>
    <w:rsid w:val="00794A7F"/>
    <w:rsid w:val="00795168"/>
    <w:rsid w:val="00796158"/>
    <w:rsid w:val="00797025"/>
    <w:rsid w:val="0079746A"/>
    <w:rsid w:val="00797BD5"/>
    <w:rsid w:val="007A057A"/>
    <w:rsid w:val="007A0D74"/>
    <w:rsid w:val="007A1CB8"/>
    <w:rsid w:val="007A3771"/>
    <w:rsid w:val="007A5994"/>
    <w:rsid w:val="007A5FE6"/>
    <w:rsid w:val="007A5FF7"/>
    <w:rsid w:val="007A60B2"/>
    <w:rsid w:val="007A6BC8"/>
    <w:rsid w:val="007B0472"/>
    <w:rsid w:val="007B0484"/>
    <w:rsid w:val="007B0C46"/>
    <w:rsid w:val="007B0FC1"/>
    <w:rsid w:val="007B2742"/>
    <w:rsid w:val="007B2CAA"/>
    <w:rsid w:val="007B3F33"/>
    <w:rsid w:val="007B4A6C"/>
    <w:rsid w:val="007B548A"/>
    <w:rsid w:val="007B593D"/>
    <w:rsid w:val="007B75A7"/>
    <w:rsid w:val="007B765A"/>
    <w:rsid w:val="007B7E90"/>
    <w:rsid w:val="007C1995"/>
    <w:rsid w:val="007C1C1C"/>
    <w:rsid w:val="007C2041"/>
    <w:rsid w:val="007C2B5E"/>
    <w:rsid w:val="007C337C"/>
    <w:rsid w:val="007C40BD"/>
    <w:rsid w:val="007C42D3"/>
    <w:rsid w:val="007C49EB"/>
    <w:rsid w:val="007C4CBE"/>
    <w:rsid w:val="007C521E"/>
    <w:rsid w:val="007C6C01"/>
    <w:rsid w:val="007C7EC0"/>
    <w:rsid w:val="007C7EED"/>
    <w:rsid w:val="007D11CC"/>
    <w:rsid w:val="007D1A4A"/>
    <w:rsid w:val="007D25C6"/>
    <w:rsid w:val="007D28ED"/>
    <w:rsid w:val="007D3447"/>
    <w:rsid w:val="007D3E9E"/>
    <w:rsid w:val="007D5F54"/>
    <w:rsid w:val="007D6287"/>
    <w:rsid w:val="007D73F2"/>
    <w:rsid w:val="007D7962"/>
    <w:rsid w:val="007E07A3"/>
    <w:rsid w:val="007E1378"/>
    <w:rsid w:val="007E220A"/>
    <w:rsid w:val="007E3BBB"/>
    <w:rsid w:val="007E4158"/>
    <w:rsid w:val="007E4AA6"/>
    <w:rsid w:val="007E5423"/>
    <w:rsid w:val="007E7610"/>
    <w:rsid w:val="007F11CA"/>
    <w:rsid w:val="007F28B9"/>
    <w:rsid w:val="007F31B7"/>
    <w:rsid w:val="007F3210"/>
    <w:rsid w:val="007F36D1"/>
    <w:rsid w:val="007F3CB9"/>
    <w:rsid w:val="007F42D0"/>
    <w:rsid w:val="007F4EA8"/>
    <w:rsid w:val="007F5499"/>
    <w:rsid w:val="007F5C22"/>
    <w:rsid w:val="007F6C41"/>
    <w:rsid w:val="007F7B90"/>
    <w:rsid w:val="00800773"/>
    <w:rsid w:val="008008B3"/>
    <w:rsid w:val="008015AC"/>
    <w:rsid w:val="00801E3F"/>
    <w:rsid w:val="00802FF4"/>
    <w:rsid w:val="00803352"/>
    <w:rsid w:val="00806248"/>
    <w:rsid w:val="00806A2F"/>
    <w:rsid w:val="0080725F"/>
    <w:rsid w:val="00807E4C"/>
    <w:rsid w:val="008107B8"/>
    <w:rsid w:val="00810C04"/>
    <w:rsid w:val="008114B8"/>
    <w:rsid w:val="008119BC"/>
    <w:rsid w:val="00813464"/>
    <w:rsid w:val="00813ED9"/>
    <w:rsid w:val="008172E5"/>
    <w:rsid w:val="00817D35"/>
    <w:rsid w:val="00821299"/>
    <w:rsid w:val="00822248"/>
    <w:rsid w:val="00822676"/>
    <w:rsid w:val="00823EA7"/>
    <w:rsid w:val="00824F16"/>
    <w:rsid w:val="00827100"/>
    <w:rsid w:val="008272FF"/>
    <w:rsid w:val="0082760A"/>
    <w:rsid w:val="00827CB5"/>
    <w:rsid w:val="00827EF1"/>
    <w:rsid w:val="008310B2"/>
    <w:rsid w:val="0083442C"/>
    <w:rsid w:val="008352C5"/>
    <w:rsid w:val="00836CF7"/>
    <w:rsid w:val="00837D1A"/>
    <w:rsid w:val="00840B4E"/>
    <w:rsid w:val="00841590"/>
    <w:rsid w:val="008416B9"/>
    <w:rsid w:val="00841711"/>
    <w:rsid w:val="00843792"/>
    <w:rsid w:val="00844352"/>
    <w:rsid w:val="0084460A"/>
    <w:rsid w:val="008475AB"/>
    <w:rsid w:val="00847A31"/>
    <w:rsid w:val="00847DD7"/>
    <w:rsid w:val="00852FF1"/>
    <w:rsid w:val="00854A71"/>
    <w:rsid w:val="00861B86"/>
    <w:rsid w:val="00861CD1"/>
    <w:rsid w:val="00863CBB"/>
    <w:rsid w:val="00863ED7"/>
    <w:rsid w:val="00864240"/>
    <w:rsid w:val="00864852"/>
    <w:rsid w:val="00864AD7"/>
    <w:rsid w:val="00866229"/>
    <w:rsid w:val="008666C3"/>
    <w:rsid w:val="00866B24"/>
    <w:rsid w:val="00871473"/>
    <w:rsid w:val="00871569"/>
    <w:rsid w:val="008726E9"/>
    <w:rsid w:val="00872E5F"/>
    <w:rsid w:val="00873D1C"/>
    <w:rsid w:val="0087517C"/>
    <w:rsid w:val="00876399"/>
    <w:rsid w:val="0087641B"/>
    <w:rsid w:val="00876F9C"/>
    <w:rsid w:val="008776D0"/>
    <w:rsid w:val="00880481"/>
    <w:rsid w:val="00880DC3"/>
    <w:rsid w:val="008814F7"/>
    <w:rsid w:val="00881D85"/>
    <w:rsid w:val="0088216A"/>
    <w:rsid w:val="008837FD"/>
    <w:rsid w:val="00885FB2"/>
    <w:rsid w:val="008860B9"/>
    <w:rsid w:val="00886EDA"/>
    <w:rsid w:val="00887549"/>
    <w:rsid w:val="00887E79"/>
    <w:rsid w:val="00887EA5"/>
    <w:rsid w:val="00890D4F"/>
    <w:rsid w:val="008928E1"/>
    <w:rsid w:val="0089328B"/>
    <w:rsid w:val="00893818"/>
    <w:rsid w:val="00893C9F"/>
    <w:rsid w:val="00894C93"/>
    <w:rsid w:val="0089538E"/>
    <w:rsid w:val="008A02A7"/>
    <w:rsid w:val="008A0352"/>
    <w:rsid w:val="008A0441"/>
    <w:rsid w:val="008A2E92"/>
    <w:rsid w:val="008A3F82"/>
    <w:rsid w:val="008A44C6"/>
    <w:rsid w:val="008A6D60"/>
    <w:rsid w:val="008A6EDE"/>
    <w:rsid w:val="008A7131"/>
    <w:rsid w:val="008B0B9B"/>
    <w:rsid w:val="008B21CD"/>
    <w:rsid w:val="008B3464"/>
    <w:rsid w:val="008B3E85"/>
    <w:rsid w:val="008B65E8"/>
    <w:rsid w:val="008B6FC5"/>
    <w:rsid w:val="008B76BF"/>
    <w:rsid w:val="008C1DC8"/>
    <w:rsid w:val="008C2746"/>
    <w:rsid w:val="008C3B4F"/>
    <w:rsid w:val="008C4A26"/>
    <w:rsid w:val="008C521E"/>
    <w:rsid w:val="008C52B4"/>
    <w:rsid w:val="008D0002"/>
    <w:rsid w:val="008D0370"/>
    <w:rsid w:val="008D0A17"/>
    <w:rsid w:val="008D0F3A"/>
    <w:rsid w:val="008D141C"/>
    <w:rsid w:val="008D156D"/>
    <w:rsid w:val="008D3497"/>
    <w:rsid w:val="008D552A"/>
    <w:rsid w:val="008D7099"/>
    <w:rsid w:val="008D733F"/>
    <w:rsid w:val="008D7C86"/>
    <w:rsid w:val="008E0013"/>
    <w:rsid w:val="008E1329"/>
    <w:rsid w:val="008E1DB5"/>
    <w:rsid w:val="008E1E3D"/>
    <w:rsid w:val="008E35FE"/>
    <w:rsid w:val="008E5B16"/>
    <w:rsid w:val="008E676C"/>
    <w:rsid w:val="008E6F95"/>
    <w:rsid w:val="008F03EF"/>
    <w:rsid w:val="008F1B5B"/>
    <w:rsid w:val="008F22D9"/>
    <w:rsid w:val="008F3F1C"/>
    <w:rsid w:val="008F5D47"/>
    <w:rsid w:val="008F729F"/>
    <w:rsid w:val="0090136F"/>
    <w:rsid w:val="0090157E"/>
    <w:rsid w:val="00901A69"/>
    <w:rsid w:val="00901FAE"/>
    <w:rsid w:val="009024A1"/>
    <w:rsid w:val="00905D3D"/>
    <w:rsid w:val="00905DE9"/>
    <w:rsid w:val="00906C8D"/>
    <w:rsid w:val="00907855"/>
    <w:rsid w:val="009103E5"/>
    <w:rsid w:val="0091163B"/>
    <w:rsid w:val="009126BE"/>
    <w:rsid w:val="00913474"/>
    <w:rsid w:val="009158BD"/>
    <w:rsid w:val="009171FE"/>
    <w:rsid w:val="00917C3D"/>
    <w:rsid w:val="0092025C"/>
    <w:rsid w:val="00921730"/>
    <w:rsid w:val="0092394E"/>
    <w:rsid w:val="00923CBA"/>
    <w:rsid w:val="009256E0"/>
    <w:rsid w:val="009258C6"/>
    <w:rsid w:val="0092597D"/>
    <w:rsid w:val="009266A8"/>
    <w:rsid w:val="009300BB"/>
    <w:rsid w:val="00930461"/>
    <w:rsid w:val="00931EBA"/>
    <w:rsid w:val="009323AA"/>
    <w:rsid w:val="00932C88"/>
    <w:rsid w:val="00932DE9"/>
    <w:rsid w:val="00935922"/>
    <w:rsid w:val="009362F9"/>
    <w:rsid w:val="0093674A"/>
    <w:rsid w:val="00940A0D"/>
    <w:rsid w:val="009411FF"/>
    <w:rsid w:val="0094184B"/>
    <w:rsid w:val="009434E3"/>
    <w:rsid w:val="009437C4"/>
    <w:rsid w:val="00943B00"/>
    <w:rsid w:val="009445EB"/>
    <w:rsid w:val="0094704F"/>
    <w:rsid w:val="00947E19"/>
    <w:rsid w:val="009500EC"/>
    <w:rsid w:val="009504D0"/>
    <w:rsid w:val="0095230F"/>
    <w:rsid w:val="00952511"/>
    <w:rsid w:val="00952B95"/>
    <w:rsid w:val="00953524"/>
    <w:rsid w:val="009536AE"/>
    <w:rsid w:val="0095372F"/>
    <w:rsid w:val="00953C00"/>
    <w:rsid w:val="00956CFE"/>
    <w:rsid w:val="00956E62"/>
    <w:rsid w:val="00960190"/>
    <w:rsid w:val="00960206"/>
    <w:rsid w:val="0096036E"/>
    <w:rsid w:val="009603E9"/>
    <w:rsid w:val="00960D08"/>
    <w:rsid w:val="00960E45"/>
    <w:rsid w:val="00960F6A"/>
    <w:rsid w:val="00962DCF"/>
    <w:rsid w:val="00963506"/>
    <w:rsid w:val="00963B06"/>
    <w:rsid w:val="00964583"/>
    <w:rsid w:val="00964DA9"/>
    <w:rsid w:val="00966E5B"/>
    <w:rsid w:val="00967195"/>
    <w:rsid w:val="00970C7E"/>
    <w:rsid w:val="00971517"/>
    <w:rsid w:val="009729CC"/>
    <w:rsid w:val="00972A75"/>
    <w:rsid w:val="00972F28"/>
    <w:rsid w:val="00973C70"/>
    <w:rsid w:val="00974B5F"/>
    <w:rsid w:val="00976F3F"/>
    <w:rsid w:val="009773E4"/>
    <w:rsid w:val="009806C0"/>
    <w:rsid w:val="009816A2"/>
    <w:rsid w:val="00982F7A"/>
    <w:rsid w:val="00983D7D"/>
    <w:rsid w:val="00984769"/>
    <w:rsid w:val="00984BC5"/>
    <w:rsid w:val="00984E0B"/>
    <w:rsid w:val="00985227"/>
    <w:rsid w:val="00985ED8"/>
    <w:rsid w:val="00986983"/>
    <w:rsid w:val="00987DD9"/>
    <w:rsid w:val="009900D6"/>
    <w:rsid w:val="009908B0"/>
    <w:rsid w:val="009914AE"/>
    <w:rsid w:val="00992A45"/>
    <w:rsid w:val="00992CD2"/>
    <w:rsid w:val="00993A97"/>
    <w:rsid w:val="009941F4"/>
    <w:rsid w:val="00995854"/>
    <w:rsid w:val="00995A6B"/>
    <w:rsid w:val="00995DC4"/>
    <w:rsid w:val="009960D7"/>
    <w:rsid w:val="00996EB5"/>
    <w:rsid w:val="009972C6"/>
    <w:rsid w:val="009A03C6"/>
    <w:rsid w:val="009A41BF"/>
    <w:rsid w:val="009A7BF9"/>
    <w:rsid w:val="009B1818"/>
    <w:rsid w:val="009B2459"/>
    <w:rsid w:val="009B34A3"/>
    <w:rsid w:val="009B3956"/>
    <w:rsid w:val="009B456D"/>
    <w:rsid w:val="009B5AB7"/>
    <w:rsid w:val="009B7B01"/>
    <w:rsid w:val="009C0AB3"/>
    <w:rsid w:val="009C2752"/>
    <w:rsid w:val="009C285C"/>
    <w:rsid w:val="009C5E1A"/>
    <w:rsid w:val="009C645D"/>
    <w:rsid w:val="009C735D"/>
    <w:rsid w:val="009D0961"/>
    <w:rsid w:val="009D0A35"/>
    <w:rsid w:val="009D1E34"/>
    <w:rsid w:val="009D2ABC"/>
    <w:rsid w:val="009D3547"/>
    <w:rsid w:val="009D3EF6"/>
    <w:rsid w:val="009D46A0"/>
    <w:rsid w:val="009D5178"/>
    <w:rsid w:val="009D55C1"/>
    <w:rsid w:val="009D6F4F"/>
    <w:rsid w:val="009D74C4"/>
    <w:rsid w:val="009E219E"/>
    <w:rsid w:val="009E3870"/>
    <w:rsid w:val="009E3E7A"/>
    <w:rsid w:val="009E4117"/>
    <w:rsid w:val="009E4F21"/>
    <w:rsid w:val="009F0FDB"/>
    <w:rsid w:val="009F2171"/>
    <w:rsid w:val="009F2997"/>
    <w:rsid w:val="009F2B36"/>
    <w:rsid w:val="009F32E1"/>
    <w:rsid w:val="009F3EE9"/>
    <w:rsid w:val="009F4BCB"/>
    <w:rsid w:val="009F5454"/>
    <w:rsid w:val="009F62EA"/>
    <w:rsid w:val="009F6E54"/>
    <w:rsid w:val="009F7C6E"/>
    <w:rsid w:val="00A00273"/>
    <w:rsid w:val="00A00506"/>
    <w:rsid w:val="00A00C5B"/>
    <w:rsid w:val="00A00C60"/>
    <w:rsid w:val="00A021FE"/>
    <w:rsid w:val="00A0624F"/>
    <w:rsid w:val="00A10CEA"/>
    <w:rsid w:val="00A11138"/>
    <w:rsid w:val="00A12967"/>
    <w:rsid w:val="00A1342D"/>
    <w:rsid w:val="00A1369C"/>
    <w:rsid w:val="00A154A6"/>
    <w:rsid w:val="00A16CC7"/>
    <w:rsid w:val="00A17C7B"/>
    <w:rsid w:val="00A20653"/>
    <w:rsid w:val="00A20C89"/>
    <w:rsid w:val="00A21400"/>
    <w:rsid w:val="00A21987"/>
    <w:rsid w:val="00A2269E"/>
    <w:rsid w:val="00A235F5"/>
    <w:rsid w:val="00A23F4E"/>
    <w:rsid w:val="00A26110"/>
    <w:rsid w:val="00A266E1"/>
    <w:rsid w:val="00A2754A"/>
    <w:rsid w:val="00A303E1"/>
    <w:rsid w:val="00A30BD2"/>
    <w:rsid w:val="00A33AFB"/>
    <w:rsid w:val="00A33D0C"/>
    <w:rsid w:val="00A363D1"/>
    <w:rsid w:val="00A36476"/>
    <w:rsid w:val="00A366FF"/>
    <w:rsid w:val="00A36771"/>
    <w:rsid w:val="00A3682C"/>
    <w:rsid w:val="00A36FE4"/>
    <w:rsid w:val="00A372CB"/>
    <w:rsid w:val="00A373E8"/>
    <w:rsid w:val="00A4052F"/>
    <w:rsid w:val="00A40F31"/>
    <w:rsid w:val="00A41E7E"/>
    <w:rsid w:val="00A4321F"/>
    <w:rsid w:val="00A43D77"/>
    <w:rsid w:val="00A44427"/>
    <w:rsid w:val="00A44D9F"/>
    <w:rsid w:val="00A4516A"/>
    <w:rsid w:val="00A45CFE"/>
    <w:rsid w:val="00A4618D"/>
    <w:rsid w:val="00A470A0"/>
    <w:rsid w:val="00A506B6"/>
    <w:rsid w:val="00A50AA3"/>
    <w:rsid w:val="00A5126E"/>
    <w:rsid w:val="00A53127"/>
    <w:rsid w:val="00A54588"/>
    <w:rsid w:val="00A56AB1"/>
    <w:rsid w:val="00A56C90"/>
    <w:rsid w:val="00A57909"/>
    <w:rsid w:val="00A60FF2"/>
    <w:rsid w:val="00A6164D"/>
    <w:rsid w:val="00A61700"/>
    <w:rsid w:val="00A6261A"/>
    <w:rsid w:val="00A63245"/>
    <w:rsid w:val="00A658A9"/>
    <w:rsid w:val="00A670C9"/>
    <w:rsid w:val="00A7042D"/>
    <w:rsid w:val="00A70A1D"/>
    <w:rsid w:val="00A70B2B"/>
    <w:rsid w:val="00A71AEF"/>
    <w:rsid w:val="00A71B0A"/>
    <w:rsid w:val="00A7266A"/>
    <w:rsid w:val="00A73A2F"/>
    <w:rsid w:val="00A73F05"/>
    <w:rsid w:val="00A74B9F"/>
    <w:rsid w:val="00A8015D"/>
    <w:rsid w:val="00A80F2B"/>
    <w:rsid w:val="00A817A7"/>
    <w:rsid w:val="00A81C18"/>
    <w:rsid w:val="00A82ABF"/>
    <w:rsid w:val="00A834D9"/>
    <w:rsid w:val="00A83619"/>
    <w:rsid w:val="00A83A1E"/>
    <w:rsid w:val="00A83C21"/>
    <w:rsid w:val="00A83F2C"/>
    <w:rsid w:val="00A8601B"/>
    <w:rsid w:val="00A86A4C"/>
    <w:rsid w:val="00A86BA1"/>
    <w:rsid w:val="00A86C78"/>
    <w:rsid w:val="00A9119F"/>
    <w:rsid w:val="00A91371"/>
    <w:rsid w:val="00A91B67"/>
    <w:rsid w:val="00A91B9B"/>
    <w:rsid w:val="00A921F3"/>
    <w:rsid w:val="00A92ABB"/>
    <w:rsid w:val="00A93887"/>
    <w:rsid w:val="00A94388"/>
    <w:rsid w:val="00A94535"/>
    <w:rsid w:val="00A96701"/>
    <w:rsid w:val="00A96827"/>
    <w:rsid w:val="00A97A06"/>
    <w:rsid w:val="00AA1395"/>
    <w:rsid w:val="00AA139B"/>
    <w:rsid w:val="00AA1E23"/>
    <w:rsid w:val="00AA26D7"/>
    <w:rsid w:val="00AA4194"/>
    <w:rsid w:val="00AA49CF"/>
    <w:rsid w:val="00AA53CF"/>
    <w:rsid w:val="00AA6E60"/>
    <w:rsid w:val="00AA7BC9"/>
    <w:rsid w:val="00AB04A8"/>
    <w:rsid w:val="00AB0FB5"/>
    <w:rsid w:val="00AB12B0"/>
    <w:rsid w:val="00AB2D8F"/>
    <w:rsid w:val="00AB3091"/>
    <w:rsid w:val="00AB3FDD"/>
    <w:rsid w:val="00AB6D04"/>
    <w:rsid w:val="00AB74D5"/>
    <w:rsid w:val="00AB7BA7"/>
    <w:rsid w:val="00AC00C7"/>
    <w:rsid w:val="00AC019D"/>
    <w:rsid w:val="00AC06F6"/>
    <w:rsid w:val="00AC09C8"/>
    <w:rsid w:val="00AC2CAE"/>
    <w:rsid w:val="00AC2CEA"/>
    <w:rsid w:val="00AC3CF1"/>
    <w:rsid w:val="00AC4454"/>
    <w:rsid w:val="00AC4974"/>
    <w:rsid w:val="00AC58CD"/>
    <w:rsid w:val="00AC5F45"/>
    <w:rsid w:val="00AC63F1"/>
    <w:rsid w:val="00AD248E"/>
    <w:rsid w:val="00AD4886"/>
    <w:rsid w:val="00AD4909"/>
    <w:rsid w:val="00AD6559"/>
    <w:rsid w:val="00AD7117"/>
    <w:rsid w:val="00AE04E8"/>
    <w:rsid w:val="00AE0617"/>
    <w:rsid w:val="00AE0F11"/>
    <w:rsid w:val="00AE1914"/>
    <w:rsid w:val="00AE1B4E"/>
    <w:rsid w:val="00AE1BEC"/>
    <w:rsid w:val="00AE1C5A"/>
    <w:rsid w:val="00AE2010"/>
    <w:rsid w:val="00AE3BB8"/>
    <w:rsid w:val="00AE3E02"/>
    <w:rsid w:val="00AE41A8"/>
    <w:rsid w:val="00AE585E"/>
    <w:rsid w:val="00AE7FB1"/>
    <w:rsid w:val="00AF0218"/>
    <w:rsid w:val="00AF0350"/>
    <w:rsid w:val="00AF067E"/>
    <w:rsid w:val="00AF0C61"/>
    <w:rsid w:val="00AF13BE"/>
    <w:rsid w:val="00AF2021"/>
    <w:rsid w:val="00AF3038"/>
    <w:rsid w:val="00AF46DF"/>
    <w:rsid w:val="00AF5C38"/>
    <w:rsid w:val="00AF5D0E"/>
    <w:rsid w:val="00AF5D43"/>
    <w:rsid w:val="00AF6467"/>
    <w:rsid w:val="00AF73E2"/>
    <w:rsid w:val="00B00D66"/>
    <w:rsid w:val="00B01405"/>
    <w:rsid w:val="00B014AD"/>
    <w:rsid w:val="00B01B27"/>
    <w:rsid w:val="00B05A02"/>
    <w:rsid w:val="00B07623"/>
    <w:rsid w:val="00B0798E"/>
    <w:rsid w:val="00B07E69"/>
    <w:rsid w:val="00B10DE9"/>
    <w:rsid w:val="00B11172"/>
    <w:rsid w:val="00B12FAA"/>
    <w:rsid w:val="00B13F79"/>
    <w:rsid w:val="00B14C36"/>
    <w:rsid w:val="00B1600C"/>
    <w:rsid w:val="00B162F4"/>
    <w:rsid w:val="00B16C39"/>
    <w:rsid w:val="00B17839"/>
    <w:rsid w:val="00B20010"/>
    <w:rsid w:val="00B2029B"/>
    <w:rsid w:val="00B2088E"/>
    <w:rsid w:val="00B215EB"/>
    <w:rsid w:val="00B22110"/>
    <w:rsid w:val="00B23FDC"/>
    <w:rsid w:val="00B24395"/>
    <w:rsid w:val="00B2457B"/>
    <w:rsid w:val="00B24F5F"/>
    <w:rsid w:val="00B253BC"/>
    <w:rsid w:val="00B25A50"/>
    <w:rsid w:val="00B26B81"/>
    <w:rsid w:val="00B2701A"/>
    <w:rsid w:val="00B30313"/>
    <w:rsid w:val="00B305F7"/>
    <w:rsid w:val="00B30942"/>
    <w:rsid w:val="00B30FDD"/>
    <w:rsid w:val="00B323B8"/>
    <w:rsid w:val="00B3304F"/>
    <w:rsid w:val="00B36D3B"/>
    <w:rsid w:val="00B37293"/>
    <w:rsid w:val="00B37505"/>
    <w:rsid w:val="00B37BD7"/>
    <w:rsid w:val="00B40AF5"/>
    <w:rsid w:val="00B415C0"/>
    <w:rsid w:val="00B42F37"/>
    <w:rsid w:val="00B43F44"/>
    <w:rsid w:val="00B441CC"/>
    <w:rsid w:val="00B44EA1"/>
    <w:rsid w:val="00B459D9"/>
    <w:rsid w:val="00B46EA6"/>
    <w:rsid w:val="00B50484"/>
    <w:rsid w:val="00B5230A"/>
    <w:rsid w:val="00B52C02"/>
    <w:rsid w:val="00B549CD"/>
    <w:rsid w:val="00B6023C"/>
    <w:rsid w:val="00B60A9A"/>
    <w:rsid w:val="00B63B57"/>
    <w:rsid w:val="00B65332"/>
    <w:rsid w:val="00B657ED"/>
    <w:rsid w:val="00B65EED"/>
    <w:rsid w:val="00B65F34"/>
    <w:rsid w:val="00B66D34"/>
    <w:rsid w:val="00B71603"/>
    <w:rsid w:val="00B719C2"/>
    <w:rsid w:val="00B721CE"/>
    <w:rsid w:val="00B72E95"/>
    <w:rsid w:val="00B73515"/>
    <w:rsid w:val="00B73A32"/>
    <w:rsid w:val="00B7583A"/>
    <w:rsid w:val="00B75914"/>
    <w:rsid w:val="00B76DB2"/>
    <w:rsid w:val="00B8038B"/>
    <w:rsid w:val="00B83487"/>
    <w:rsid w:val="00B837E0"/>
    <w:rsid w:val="00B8546D"/>
    <w:rsid w:val="00B85E1A"/>
    <w:rsid w:val="00B86B29"/>
    <w:rsid w:val="00B87031"/>
    <w:rsid w:val="00B87064"/>
    <w:rsid w:val="00B87C35"/>
    <w:rsid w:val="00B90E88"/>
    <w:rsid w:val="00B90EFD"/>
    <w:rsid w:val="00B914B9"/>
    <w:rsid w:val="00B9176B"/>
    <w:rsid w:val="00B94710"/>
    <w:rsid w:val="00B953E6"/>
    <w:rsid w:val="00B955E2"/>
    <w:rsid w:val="00B95CD0"/>
    <w:rsid w:val="00B95DFA"/>
    <w:rsid w:val="00B967B6"/>
    <w:rsid w:val="00B97D00"/>
    <w:rsid w:val="00BA09D0"/>
    <w:rsid w:val="00BA15FD"/>
    <w:rsid w:val="00BA3FDB"/>
    <w:rsid w:val="00BA5680"/>
    <w:rsid w:val="00BA59A7"/>
    <w:rsid w:val="00BA66DF"/>
    <w:rsid w:val="00BA6926"/>
    <w:rsid w:val="00BA7D68"/>
    <w:rsid w:val="00BB19C5"/>
    <w:rsid w:val="00BB2207"/>
    <w:rsid w:val="00BB2E0E"/>
    <w:rsid w:val="00BB3886"/>
    <w:rsid w:val="00BB40D6"/>
    <w:rsid w:val="00BB42F5"/>
    <w:rsid w:val="00BB4C24"/>
    <w:rsid w:val="00BB5926"/>
    <w:rsid w:val="00BB6B1A"/>
    <w:rsid w:val="00BC028C"/>
    <w:rsid w:val="00BC178E"/>
    <w:rsid w:val="00BC219C"/>
    <w:rsid w:val="00BC3477"/>
    <w:rsid w:val="00BC4041"/>
    <w:rsid w:val="00BC45AC"/>
    <w:rsid w:val="00BC70F3"/>
    <w:rsid w:val="00BC799F"/>
    <w:rsid w:val="00BD1A6B"/>
    <w:rsid w:val="00BD2992"/>
    <w:rsid w:val="00BD2E89"/>
    <w:rsid w:val="00BD5B9B"/>
    <w:rsid w:val="00BD5BEB"/>
    <w:rsid w:val="00BD626C"/>
    <w:rsid w:val="00BD6D25"/>
    <w:rsid w:val="00BD7548"/>
    <w:rsid w:val="00BD787D"/>
    <w:rsid w:val="00BD78AD"/>
    <w:rsid w:val="00BD7E8D"/>
    <w:rsid w:val="00BE0113"/>
    <w:rsid w:val="00BE0E8F"/>
    <w:rsid w:val="00BE1394"/>
    <w:rsid w:val="00BE54B0"/>
    <w:rsid w:val="00BE5601"/>
    <w:rsid w:val="00BE6219"/>
    <w:rsid w:val="00BE63E6"/>
    <w:rsid w:val="00BE6B65"/>
    <w:rsid w:val="00BE7591"/>
    <w:rsid w:val="00BF0E02"/>
    <w:rsid w:val="00BF29CA"/>
    <w:rsid w:val="00BF6100"/>
    <w:rsid w:val="00BF63EE"/>
    <w:rsid w:val="00BF65DF"/>
    <w:rsid w:val="00BF736F"/>
    <w:rsid w:val="00C00632"/>
    <w:rsid w:val="00C00B82"/>
    <w:rsid w:val="00C011F2"/>
    <w:rsid w:val="00C01A58"/>
    <w:rsid w:val="00C04DCF"/>
    <w:rsid w:val="00C0557A"/>
    <w:rsid w:val="00C05D01"/>
    <w:rsid w:val="00C05ECC"/>
    <w:rsid w:val="00C073BB"/>
    <w:rsid w:val="00C10C39"/>
    <w:rsid w:val="00C10DA4"/>
    <w:rsid w:val="00C1159B"/>
    <w:rsid w:val="00C12276"/>
    <w:rsid w:val="00C124CA"/>
    <w:rsid w:val="00C12E88"/>
    <w:rsid w:val="00C1345E"/>
    <w:rsid w:val="00C14288"/>
    <w:rsid w:val="00C166A9"/>
    <w:rsid w:val="00C168C9"/>
    <w:rsid w:val="00C176BF"/>
    <w:rsid w:val="00C179DF"/>
    <w:rsid w:val="00C2283D"/>
    <w:rsid w:val="00C22DDA"/>
    <w:rsid w:val="00C23844"/>
    <w:rsid w:val="00C2559B"/>
    <w:rsid w:val="00C2560D"/>
    <w:rsid w:val="00C30882"/>
    <w:rsid w:val="00C3198E"/>
    <w:rsid w:val="00C34D5F"/>
    <w:rsid w:val="00C36879"/>
    <w:rsid w:val="00C40449"/>
    <w:rsid w:val="00C40CEA"/>
    <w:rsid w:val="00C41572"/>
    <w:rsid w:val="00C42541"/>
    <w:rsid w:val="00C42A21"/>
    <w:rsid w:val="00C44082"/>
    <w:rsid w:val="00C440F3"/>
    <w:rsid w:val="00C4569D"/>
    <w:rsid w:val="00C461DF"/>
    <w:rsid w:val="00C47EA1"/>
    <w:rsid w:val="00C50A01"/>
    <w:rsid w:val="00C51CD0"/>
    <w:rsid w:val="00C525A2"/>
    <w:rsid w:val="00C56D7B"/>
    <w:rsid w:val="00C57ABF"/>
    <w:rsid w:val="00C57EEA"/>
    <w:rsid w:val="00C606A8"/>
    <w:rsid w:val="00C60C46"/>
    <w:rsid w:val="00C6120B"/>
    <w:rsid w:val="00C6159C"/>
    <w:rsid w:val="00C62A2B"/>
    <w:rsid w:val="00C62D97"/>
    <w:rsid w:val="00C639A7"/>
    <w:rsid w:val="00C64385"/>
    <w:rsid w:val="00C64740"/>
    <w:rsid w:val="00C65699"/>
    <w:rsid w:val="00C65957"/>
    <w:rsid w:val="00C65A8E"/>
    <w:rsid w:val="00C66D4C"/>
    <w:rsid w:val="00C67EDB"/>
    <w:rsid w:val="00C67F64"/>
    <w:rsid w:val="00C70B7A"/>
    <w:rsid w:val="00C71D2E"/>
    <w:rsid w:val="00C72525"/>
    <w:rsid w:val="00C7356C"/>
    <w:rsid w:val="00C73926"/>
    <w:rsid w:val="00C74D8C"/>
    <w:rsid w:val="00C768D8"/>
    <w:rsid w:val="00C76E92"/>
    <w:rsid w:val="00C800C2"/>
    <w:rsid w:val="00C8022C"/>
    <w:rsid w:val="00C82156"/>
    <w:rsid w:val="00C834F6"/>
    <w:rsid w:val="00C83A27"/>
    <w:rsid w:val="00C85B4B"/>
    <w:rsid w:val="00C866DB"/>
    <w:rsid w:val="00C87121"/>
    <w:rsid w:val="00C91014"/>
    <w:rsid w:val="00C92B3C"/>
    <w:rsid w:val="00C949FB"/>
    <w:rsid w:val="00C96F9B"/>
    <w:rsid w:val="00C97E20"/>
    <w:rsid w:val="00CA08A1"/>
    <w:rsid w:val="00CA16DD"/>
    <w:rsid w:val="00CA3209"/>
    <w:rsid w:val="00CA3342"/>
    <w:rsid w:val="00CA3B1D"/>
    <w:rsid w:val="00CB195D"/>
    <w:rsid w:val="00CB2D37"/>
    <w:rsid w:val="00CB4BBE"/>
    <w:rsid w:val="00CB5174"/>
    <w:rsid w:val="00CB5CFA"/>
    <w:rsid w:val="00CB60D9"/>
    <w:rsid w:val="00CB745F"/>
    <w:rsid w:val="00CB78C9"/>
    <w:rsid w:val="00CC16C7"/>
    <w:rsid w:val="00CC476C"/>
    <w:rsid w:val="00CC49AC"/>
    <w:rsid w:val="00CC56AE"/>
    <w:rsid w:val="00CC59EB"/>
    <w:rsid w:val="00CC644F"/>
    <w:rsid w:val="00CC64C2"/>
    <w:rsid w:val="00CC6B1B"/>
    <w:rsid w:val="00CC7644"/>
    <w:rsid w:val="00CC7D2F"/>
    <w:rsid w:val="00CD05A1"/>
    <w:rsid w:val="00CD2C2E"/>
    <w:rsid w:val="00CD31DA"/>
    <w:rsid w:val="00CD3482"/>
    <w:rsid w:val="00CD370C"/>
    <w:rsid w:val="00CD3DC5"/>
    <w:rsid w:val="00CD44FD"/>
    <w:rsid w:val="00CD534C"/>
    <w:rsid w:val="00CD5E39"/>
    <w:rsid w:val="00CD7103"/>
    <w:rsid w:val="00CE048D"/>
    <w:rsid w:val="00CE1709"/>
    <w:rsid w:val="00CE1BE1"/>
    <w:rsid w:val="00CE1EA0"/>
    <w:rsid w:val="00CE23F3"/>
    <w:rsid w:val="00CE38F9"/>
    <w:rsid w:val="00CE3984"/>
    <w:rsid w:val="00CE3F8E"/>
    <w:rsid w:val="00CE413E"/>
    <w:rsid w:val="00CE494F"/>
    <w:rsid w:val="00CE4FEE"/>
    <w:rsid w:val="00CE6C17"/>
    <w:rsid w:val="00CF0771"/>
    <w:rsid w:val="00CF0D8C"/>
    <w:rsid w:val="00CF36DE"/>
    <w:rsid w:val="00CF3B0D"/>
    <w:rsid w:val="00CF5F08"/>
    <w:rsid w:val="00CF6B04"/>
    <w:rsid w:val="00CF798B"/>
    <w:rsid w:val="00D009E6"/>
    <w:rsid w:val="00D012C4"/>
    <w:rsid w:val="00D028D0"/>
    <w:rsid w:val="00D02CE6"/>
    <w:rsid w:val="00D0336D"/>
    <w:rsid w:val="00D04053"/>
    <w:rsid w:val="00D04E99"/>
    <w:rsid w:val="00D06D12"/>
    <w:rsid w:val="00D06D49"/>
    <w:rsid w:val="00D10713"/>
    <w:rsid w:val="00D10B76"/>
    <w:rsid w:val="00D10E7B"/>
    <w:rsid w:val="00D115E5"/>
    <w:rsid w:val="00D116B5"/>
    <w:rsid w:val="00D123FC"/>
    <w:rsid w:val="00D12F2F"/>
    <w:rsid w:val="00D14EC2"/>
    <w:rsid w:val="00D15E7A"/>
    <w:rsid w:val="00D16287"/>
    <w:rsid w:val="00D1650A"/>
    <w:rsid w:val="00D16572"/>
    <w:rsid w:val="00D176E5"/>
    <w:rsid w:val="00D17B1E"/>
    <w:rsid w:val="00D205A5"/>
    <w:rsid w:val="00D20F8E"/>
    <w:rsid w:val="00D220ED"/>
    <w:rsid w:val="00D2285F"/>
    <w:rsid w:val="00D22CF1"/>
    <w:rsid w:val="00D23443"/>
    <w:rsid w:val="00D262A1"/>
    <w:rsid w:val="00D273EA"/>
    <w:rsid w:val="00D274FF"/>
    <w:rsid w:val="00D27A11"/>
    <w:rsid w:val="00D27D3C"/>
    <w:rsid w:val="00D30657"/>
    <w:rsid w:val="00D30830"/>
    <w:rsid w:val="00D32917"/>
    <w:rsid w:val="00D3346E"/>
    <w:rsid w:val="00D33B4D"/>
    <w:rsid w:val="00D340D3"/>
    <w:rsid w:val="00D342F1"/>
    <w:rsid w:val="00D3432C"/>
    <w:rsid w:val="00D34A86"/>
    <w:rsid w:val="00D3581B"/>
    <w:rsid w:val="00D36107"/>
    <w:rsid w:val="00D405A9"/>
    <w:rsid w:val="00D40658"/>
    <w:rsid w:val="00D40C89"/>
    <w:rsid w:val="00D4195A"/>
    <w:rsid w:val="00D4278A"/>
    <w:rsid w:val="00D4528C"/>
    <w:rsid w:val="00D45E0A"/>
    <w:rsid w:val="00D47E15"/>
    <w:rsid w:val="00D507DC"/>
    <w:rsid w:val="00D511FE"/>
    <w:rsid w:val="00D51239"/>
    <w:rsid w:val="00D5349C"/>
    <w:rsid w:val="00D549D0"/>
    <w:rsid w:val="00D55628"/>
    <w:rsid w:val="00D55E96"/>
    <w:rsid w:val="00D567AB"/>
    <w:rsid w:val="00D607A6"/>
    <w:rsid w:val="00D6097B"/>
    <w:rsid w:val="00D60A7F"/>
    <w:rsid w:val="00D61CEA"/>
    <w:rsid w:val="00D63CF3"/>
    <w:rsid w:val="00D65688"/>
    <w:rsid w:val="00D66026"/>
    <w:rsid w:val="00D660AA"/>
    <w:rsid w:val="00D701BC"/>
    <w:rsid w:val="00D72842"/>
    <w:rsid w:val="00D744BD"/>
    <w:rsid w:val="00D76A0E"/>
    <w:rsid w:val="00D76B1F"/>
    <w:rsid w:val="00D771E0"/>
    <w:rsid w:val="00D77A77"/>
    <w:rsid w:val="00D807B0"/>
    <w:rsid w:val="00D817EB"/>
    <w:rsid w:val="00D82CBE"/>
    <w:rsid w:val="00D83858"/>
    <w:rsid w:val="00D83AA8"/>
    <w:rsid w:val="00D8492B"/>
    <w:rsid w:val="00D862BD"/>
    <w:rsid w:val="00D865A3"/>
    <w:rsid w:val="00D87C50"/>
    <w:rsid w:val="00D91426"/>
    <w:rsid w:val="00D91E2B"/>
    <w:rsid w:val="00D97199"/>
    <w:rsid w:val="00DA09BF"/>
    <w:rsid w:val="00DA1BD4"/>
    <w:rsid w:val="00DA1D4D"/>
    <w:rsid w:val="00DA2006"/>
    <w:rsid w:val="00DA596D"/>
    <w:rsid w:val="00DA68A4"/>
    <w:rsid w:val="00DA7573"/>
    <w:rsid w:val="00DA7BE6"/>
    <w:rsid w:val="00DB0069"/>
    <w:rsid w:val="00DB00E7"/>
    <w:rsid w:val="00DB04B8"/>
    <w:rsid w:val="00DB075E"/>
    <w:rsid w:val="00DB0DC5"/>
    <w:rsid w:val="00DB2995"/>
    <w:rsid w:val="00DB33D2"/>
    <w:rsid w:val="00DB3D90"/>
    <w:rsid w:val="00DB5750"/>
    <w:rsid w:val="00DB744F"/>
    <w:rsid w:val="00DC058E"/>
    <w:rsid w:val="00DC0935"/>
    <w:rsid w:val="00DC100D"/>
    <w:rsid w:val="00DC2F20"/>
    <w:rsid w:val="00DC37E0"/>
    <w:rsid w:val="00DC3FAC"/>
    <w:rsid w:val="00DC710E"/>
    <w:rsid w:val="00DD0BA5"/>
    <w:rsid w:val="00DD0E10"/>
    <w:rsid w:val="00DD1C25"/>
    <w:rsid w:val="00DD1D23"/>
    <w:rsid w:val="00DD2B48"/>
    <w:rsid w:val="00DD3668"/>
    <w:rsid w:val="00DD36FC"/>
    <w:rsid w:val="00DD41C2"/>
    <w:rsid w:val="00DD4831"/>
    <w:rsid w:val="00DD653C"/>
    <w:rsid w:val="00DD78E4"/>
    <w:rsid w:val="00DE0264"/>
    <w:rsid w:val="00DE1F32"/>
    <w:rsid w:val="00DE3B2D"/>
    <w:rsid w:val="00DE41CB"/>
    <w:rsid w:val="00DE53C0"/>
    <w:rsid w:val="00DE58F4"/>
    <w:rsid w:val="00DE721D"/>
    <w:rsid w:val="00DF0170"/>
    <w:rsid w:val="00DF0250"/>
    <w:rsid w:val="00DF02A4"/>
    <w:rsid w:val="00DF07D2"/>
    <w:rsid w:val="00DF2262"/>
    <w:rsid w:val="00DF276A"/>
    <w:rsid w:val="00DF3905"/>
    <w:rsid w:val="00DF425B"/>
    <w:rsid w:val="00DF56C0"/>
    <w:rsid w:val="00DF67EF"/>
    <w:rsid w:val="00DF6B42"/>
    <w:rsid w:val="00DF7D02"/>
    <w:rsid w:val="00E003A8"/>
    <w:rsid w:val="00E01DDC"/>
    <w:rsid w:val="00E03020"/>
    <w:rsid w:val="00E032EA"/>
    <w:rsid w:val="00E03545"/>
    <w:rsid w:val="00E039BF"/>
    <w:rsid w:val="00E04D7C"/>
    <w:rsid w:val="00E05572"/>
    <w:rsid w:val="00E057A6"/>
    <w:rsid w:val="00E058AB"/>
    <w:rsid w:val="00E07798"/>
    <w:rsid w:val="00E10249"/>
    <w:rsid w:val="00E10668"/>
    <w:rsid w:val="00E10D7A"/>
    <w:rsid w:val="00E119F4"/>
    <w:rsid w:val="00E1224D"/>
    <w:rsid w:val="00E12446"/>
    <w:rsid w:val="00E1366B"/>
    <w:rsid w:val="00E14852"/>
    <w:rsid w:val="00E14FF2"/>
    <w:rsid w:val="00E15089"/>
    <w:rsid w:val="00E15257"/>
    <w:rsid w:val="00E1684A"/>
    <w:rsid w:val="00E1684C"/>
    <w:rsid w:val="00E17468"/>
    <w:rsid w:val="00E17CC1"/>
    <w:rsid w:val="00E17E11"/>
    <w:rsid w:val="00E2044C"/>
    <w:rsid w:val="00E20F8A"/>
    <w:rsid w:val="00E23250"/>
    <w:rsid w:val="00E24B2C"/>
    <w:rsid w:val="00E27242"/>
    <w:rsid w:val="00E30B70"/>
    <w:rsid w:val="00E312EF"/>
    <w:rsid w:val="00E31698"/>
    <w:rsid w:val="00E31892"/>
    <w:rsid w:val="00E32573"/>
    <w:rsid w:val="00E32C0E"/>
    <w:rsid w:val="00E32E38"/>
    <w:rsid w:val="00E334F7"/>
    <w:rsid w:val="00E33DE3"/>
    <w:rsid w:val="00E34E13"/>
    <w:rsid w:val="00E3623A"/>
    <w:rsid w:val="00E37785"/>
    <w:rsid w:val="00E37D64"/>
    <w:rsid w:val="00E40A57"/>
    <w:rsid w:val="00E40AD6"/>
    <w:rsid w:val="00E40F44"/>
    <w:rsid w:val="00E41317"/>
    <w:rsid w:val="00E413D1"/>
    <w:rsid w:val="00E4261B"/>
    <w:rsid w:val="00E42DD1"/>
    <w:rsid w:val="00E44753"/>
    <w:rsid w:val="00E44C5F"/>
    <w:rsid w:val="00E453D9"/>
    <w:rsid w:val="00E47117"/>
    <w:rsid w:val="00E50E33"/>
    <w:rsid w:val="00E51303"/>
    <w:rsid w:val="00E52B7C"/>
    <w:rsid w:val="00E53EC2"/>
    <w:rsid w:val="00E542F3"/>
    <w:rsid w:val="00E55400"/>
    <w:rsid w:val="00E554C4"/>
    <w:rsid w:val="00E555A5"/>
    <w:rsid w:val="00E555F7"/>
    <w:rsid w:val="00E5764A"/>
    <w:rsid w:val="00E60769"/>
    <w:rsid w:val="00E60C70"/>
    <w:rsid w:val="00E6170F"/>
    <w:rsid w:val="00E61CCF"/>
    <w:rsid w:val="00E620D2"/>
    <w:rsid w:val="00E62BC1"/>
    <w:rsid w:val="00E647F9"/>
    <w:rsid w:val="00E66631"/>
    <w:rsid w:val="00E67FE4"/>
    <w:rsid w:val="00E70174"/>
    <w:rsid w:val="00E70A7D"/>
    <w:rsid w:val="00E70D35"/>
    <w:rsid w:val="00E710F4"/>
    <w:rsid w:val="00E71816"/>
    <w:rsid w:val="00E71AB8"/>
    <w:rsid w:val="00E745E5"/>
    <w:rsid w:val="00E766D3"/>
    <w:rsid w:val="00E812E9"/>
    <w:rsid w:val="00E82DEA"/>
    <w:rsid w:val="00E82F2A"/>
    <w:rsid w:val="00E834E3"/>
    <w:rsid w:val="00E84D0D"/>
    <w:rsid w:val="00E858A6"/>
    <w:rsid w:val="00E85A8C"/>
    <w:rsid w:val="00E85B88"/>
    <w:rsid w:val="00E87931"/>
    <w:rsid w:val="00E87D5F"/>
    <w:rsid w:val="00E9127A"/>
    <w:rsid w:val="00E92455"/>
    <w:rsid w:val="00E9468F"/>
    <w:rsid w:val="00E94A28"/>
    <w:rsid w:val="00E94CA4"/>
    <w:rsid w:val="00E954C2"/>
    <w:rsid w:val="00E976DB"/>
    <w:rsid w:val="00E97E95"/>
    <w:rsid w:val="00EA0ADE"/>
    <w:rsid w:val="00EA19DA"/>
    <w:rsid w:val="00EA3AA8"/>
    <w:rsid w:val="00EA3C7D"/>
    <w:rsid w:val="00EA506D"/>
    <w:rsid w:val="00EA58B6"/>
    <w:rsid w:val="00EA5F9C"/>
    <w:rsid w:val="00EB1E51"/>
    <w:rsid w:val="00EB1F2B"/>
    <w:rsid w:val="00EB2688"/>
    <w:rsid w:val="00EB2CB6"/>
    <w:rsid w:val="00EB4C4F"/>
    <w:rsid w:val="00EB4E1E"/>
    <w:rsid w:val="00EB5595"/>
    <w:rsid w:val="00EB5638"/>
    <w:rsid w:val="00EB5789"/>
    <w:rsid w:val="00EB601D"/>
    <w:rsid w:val="00EB6B39"/>
    <w:rsid w:val="00EB7A33"/>
    <w:rsid w:val="00EC0701"/>
    <w:rsid w:val="00EC171C"/>
    <w:rsid w:val="00EC3159"/>
    <w:rsid w:val="00EC49B8"/>
    <w:rsid w:val="00EC4BA2"/>
    <w:rsid w:val="00EC4CC8"/>
    <w:rsid w:val="00EC771B"/>
    <w:rsid w:val="00ED21D6"/>
    <w:rsid w:val="00ED5ADE"/>
    <w:rsid w:val="00ED5D1D"/>
    <w:rsid w:val="00ED7337"/>
    <w:rsid w:val="00EE0AC6"/>
    <w:rsid w:val="00EE2B4A"/>
    <w:rsid w:val="00EE2CB3"/>
    <w:rsid w:val="00EE35B4"/>
    <w:rsid w:val="00EE3C4D"/>
    <w:rsid w:val="00EE3F37"/>
    <w:rsid w:val="00EE6C46"/>
    <w:rsid w:val="00EE7DF3"/>
    <w:rsid w:val="00EF0CC1"/>
    <w:rsid w:val="00EF1013"/>
    <w:rsid w:val="00EF22F6"/>
    <w:rsid w:val="00EF2BC6"/>
    <w:rsid w:val="00EF2E8D"/>
    <w:rsid w:val="00EF47E3"/>
    <w:rsid w:val="00EF5115"/>
    <w:rsid w:val="00EF5FAF"/>
    <w:rsid w:val="00EF7AC4"/>
    <w:rsid w:val="00EF7BF5"/>
    <w:rsid w:val="00F02644"/>
    <w:rsid w:val="00F02686"/>
    <w:rsid w:val="00F05D9B"/>
    <w:rsid w:val="00F06061"/>
    <w:rsid w:val="00F07A34"/>
    <w:rsid w:val="00F1058D"/>
    <w:rsid w:val="00F10D2E"/>
    <w:rsid w:val="00F10EAA"/>
    <w:rsid w:val="00F11742"/>
    <w:rsid w:val="00F11804"/>
    <w:rsid w:val="00F14157"/>
    <w:rsid w:val="00F142D5"/>
    <w:rsid w:val="00F1467F"/>
    <w:rsid w:val="00F146D7"/>
    <w:rsid w:val="00F14AFB"/>
    <w:rsid w:val="00F14BDD"/>
    <w:rsid w:val="00F1570E"/>
    <w:rsid w:val="00F15F78"/>
    <w:rsid w:val="00F17495"/>
    <w:rsid w:val="00F2145F"/>
    <w:rsid w:val="00F24240"/>
    <w:rsid w:val="00F2440E"/>
    <w:rsid w:val="00F245B2"/>
    <w:rsid w:val="00F26F2F"/>
    <w:rsid w:val="00F27D9D"/>
    <w:rsid w:val="00F27FE0"/>
    <w:rsid w:val="00F325C8"/>
    <w:rsid w:val="00F32655"/>
    <w:rsid w:val="00F327A9"/>
    <w:rsid w:val="00F33D4D"/>
    <w:rsid w:val="00F35187"/>
    <w:rsid w:val="00F36436"/>
    <w:rsid w:val="00F36533"/>
    <w:rsid w:val="00F367A9"/>
    <w:rsid w:val="00F36B43"/>
    <w:rsid w:val="00F41BDF"/>
    <w:rsid w:val="00F42790"/>
    <w:rsid w:val="00F43134"/>
    <w:rsid w:val="00F4550C"/>
    <w:rsid w:val="00F46EF8"/>
    <w:rsid w:val="00F50A6D"/>
    <w:rsid w:val="00F51213"/>
    <w:rsid w:val="00F514EA"/>
    <w:rsid w:val="00F517D0"/>
    <w:rsid w:val="00F5225B"/>
    <w:rsid w:val="00F53D86"/>
    <w:rsid w:val="00F53F90"/>
    <w:rsid w:val="00F5458F"/>
    <w:rsid w:val="00F5730E"/>
    <w:rsid w:val="00F57D8C"/>
    <w:rsid w:val="00F6016C"/>
    <w:rsid w:val="00F60BE3"/>
    <w:rsid w:val="00F61FC7"/>
    <w:rsid w:val="00F62489"/>
    <w:rsid w:val="00F62FDA"/>
    <w:rsid w:val="00F642BF"/>
    <w:rsid w:val="00F64D07"/>
    <w:rsid w:val="00F65A1F"/>
    <w:rsid w:val="00F668E0"/>
    <w:rsid w:val="00F66AB7"/>
    <w:rsid w:val="00F66EC9"/>
    <w:rsid w:val="00F67042"/>
    <w:rsid w:val="00F67A3B"/>
    <w:rsid w:val="00F67C05"/>
    <w:rsid w:val="00F67C71"/>
    <w:rsid w:val="00F7091E"/>
    <w:rsid w:val="00F726B1"/>
    <w:rsid w:val="00F732FD"/>
    <w:rsid w:val="00F7347E"/>
    <w:rsid w:val="00F74FA4"/>
    <w:rsid w:val="00F76113"/>
    <w:rsid w:val="00F76238"/>
    <w:rsid w:val="00F76436"/>
    <w:rsid w:val="00F7655C"/>
    <w:rsid w:val="00F80799"/>
    <w:rsid w:val="00F81CF1"/>
    <w:rsid w:val="00F82B20"/>
    <w:rsid w:val="00F83230"/>
    <w:rsid w:val="00F83A1F"/>
    <w:rsid w:val="00F84059"/>
    <w:rsid w:val="00F84F00"/>
    <w:rsid w:val="00F85B2A"/>
    <w:rsid w:val="00F85BEF"/>
    <w:rsid w:val="00F86DDC"/>
    <w:rsid w:val="00F87624"/>
    <w:rsid w:val="00F90586"/>
    <w:rsid w:val="00F90CE5"/>
    <w:rsid w:val="00F924FD"/>
    <w:rsid w:val="00F92F05"/>
    <w:rsid w:val="00F933DD"/>
    <w:rsid w:val="00F936B9"/>
    <w:rsid w:val="00F95B31"/>
    <w:rsid w:val="00F96BF1"/>
    <w:rsid w:val="00FA0381"/>
    <w:rsid w:val="00FA2521"/>
    <w:rsid w:val="00FA3723"/>
    <w:rsid w:val="00FA3FCE"/>
    <w:rsid w:val="00FA6A29"/>
    <w:rsid w:val="00FB053F"/>
    <w:rsid w:val="00FB15E3"/>
    <w:rsid w:val="00FB1BF0"/>
    <w:rsid w:val="00FB1F37"/>
    <w:rsid w:val="00FB24C5"/>
    <w:rsid w:val="00FB2DF7"/>
    <w:rsid w:val="00FB3F3B"/>
    <w:rsid w:val="00FB58AD"/>
    <w:rsid w:val="00FB5BC5"/>
    <w:rsid w:val="00FB5F22"/>
    <w:rsid w:val="00FB6620"/>
    <w:rsid w:val="00FB6E8F"/>
    <w:rsid w:val="00FB73B5"/>
    <w:rsid w:val="00FB7B56"/>
    <w:rsid w:val="00FC09B5"/>
    <w:rsid w:val="00FC0AA5"/>
    <w:rsid w:val="00FC25F7"/>
    <w:rsid w:val="00FC33AA"/>
    <w:rsid w:val="00FC3BAE"/>
    <w:rsid w:val="00FC3C32"/>
    <w:rsid w:val="00FC4C45"/>
    <w:rsid w:val="00FC6410"/>
    <w:rsid w:val="00FC69E8"/>
    <w:rsid w:val="00FC7647"/>
    <w:rsid w:val="00FD0568"/>
    <w:rsid w:val="00FD0C5D"/>
    <w:rsid w:val="00FD161D"/>
    <w:rsid w:val="00FD226F"/>
    <w:rsid w:val="00FD25AB"/>
    <w:rsid w:val="00FD2AEF"/>
    <w:rsid w:val="00FD31CE"/>
    <w:rsid w:val="00FD3314"/>
    <w:rsid w:val="00FD3C77"/>
    <w:rsid w:val="00FD3DD2"/>
    <w:rsid w:val="00FD4A73"/>
    <w:rsid w:val="00FD6E94"/>
    <w:rsid w:val="00FD706B"/>
    <w:rsid w:val="00FD742E"/>
    <w:rsid w:val="00FD7D8F"/>
    <w:rsid w:val="00FE0A66"/>
    <w:rsid w:val="00FE12E2"/>
    <w:rsid w:val="00FE354F"/>
    <w:rsid w:val="00FE403C"/>
    <w:rsid w:val="00FE417F"/>
    <w:rsid w:val="00FE5773"/>
    <w:rsid w:val="00FE7ADB"/>
    <w:rsid w:val="00FF2552"/>
    <w:rsid w:val="00FF2CD7"/>
    <w:rsid w:val="00FF3B23"/>
    <w:rsid w:val="00FF490E"/>
    <w:rsid w:val="00FF6326"/>
    <w:rsid w:val="00FF678F"/>
    <w:rsid w:val="00FF6A11"/>
    <w:rsid w:val="00FF74EA"/>
    <w:rsid w:val="00FF7646"/>
    <w:rsid w:val="00FF7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A77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F43134"/>
    <w:pPr>
      <w:spacing w:after="200" w:line="276" w:lineRule="auto"/>
    </w:pPr>
    <w:rPr>
      <w:rFonts w:ascii="Calibri" w:hAnsi="Calibri"/>
      <w:sz w:val="22"/>
      <w:szCs w:val="22"/>
    </w:rPr>
  </w:style>
  <w:style w:type="paragraph" w:styleId="Heading1">
    <w:name w:val="heading 1"/>
    <w:basedOn w:val="Normal"/>
    <w:next w:val="Normal"/>
    <w:link w:val="Heading1Char"/>
    <w:uiPriority w:val="99"/>
    <w:qFormat/>
    <w:rsid w:val="00F43134"/>
    <w:pPr>
      <w:keepNext/>
      <w:spacing w:before="240"/>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DF0250"/>
    <w:pPr>
      <w:keepNext/>
      <w:numPr>
        <w:numId w:val="3"/>
      </w:numPr>
      <w:tabs>
        <w:tab w:val="clear" w:pos="360"/>
        <w:tab w:val="num" w:pos="560"/>
        <w:tab w:val="num" w:pos="720"/>
      </w:tabs>
      <w:spacing w:before="240"/>
      <w:outlineLvl w:val="1"/>
    </w:pPr>
    <w:rPr>
      <w:rFonts w:ascii="Candara" w:hAnsi="Candara" w:cs="Arial"/>
      <w:b/>
      <w:bCs/>
      <w:iCs/>
      <w:color w:val="00A94F"/>
      <w:sz w:val="28"/>
      <w:szCs w:val="28"/>
    </w:rPr>
  </w:style>
  <w:style w:type="paragraph" w:styleId="Heading3">
    <w:name w:val="heading 3"/>
    <w:basedOn w:val="Normal"/>
    <w:next w:val="Normal"/>
    <w:link w:val="Heading3Char"/>
    <w:uiPriority w:val="99"/>
    <w:qFormat/>
    <w:rsid w:val="00DF0250"/>
    <w:pPr>
      <w:keepNext/>
      <w:tabs>
        <w:tab w:val="num" w:pos="720"/>
        <w:tab w:val="num" w:pos="1080"/>
      </w:tabs>
      <w:spacing w:before="240"/>
      <w:ind w:left="360" w:hanging="360"/>
      <w:outlineLvl w:val="2"/>
    </w:pPr>
    <w:rPr>
      <w:rFonts w:ascii="Candara" w:hAnsi="Candara"/>
      <w:b/>
      <w:color w:val="00A94F"/>
      <w:sz w:val="26"/>
      <w:szCs w:val="26"/>
    </w:rPr>
  </w:style>
  <w:style w:type="paragraph" w:styleId="Heading4">
    <w:name w:val="heading 4"/>
    <w:basedOn w:val="Normal"/>
    <w:next w:val="Normal"/>
    <w:link w:val="Heading4Char"/>
    <w:uiPriority w:val="99"/>
    <w:qFormat/>
    <w:rsid w:val="00F43134"/>
    <w:pPr>
      <w:keepNext/>
      <w:spacing w:before="240" w:after="60"/>
      <w:outlineLvl w:val="3"/>
    </w:pPr>
    <w:rPr>
      <w:b/>
      <w:bCs/>
      <w:sz w:val="28"/>
      <w:szCs w:val="28"/>
    </w:rPr>
  </w:style>
  <w:style w:type="paragraph" w:styleId="Heading5">
    <w:name w:val="heading 5"/>
    <w:basedOn w:val="Normal"/>
    <w:next w:val="Normal"/>
    <w:link w:val="Heading5Char"/>
    <w:uiPriority w:val="99"/>
    <w:qFormat/>
    <w:rsid w:val="00AA26D7"/>
    <w:pPr>
      <w:tabs>
        <w:tab w:val="num" w:pos="720"/>
        <w:tab w:val="num" w:pos="1008"/>
      </w:tabs>
      <w:spacing w:before="240" w:after="60"/>
      <w:ind w:left="1008" w:hanging="1008"/>
      <w:outlineLvl w:val="4"/>
    </w:pPr>
    <w:rPr>
      <w:rFonts w:ascii="Futura Std Heavy" w:hAnsi="Futura Std Heavy"/>
      <w:bCs/>
      <w:iCs/>
      <w:sz w:val="26"/>
      <w:szCs w:val="26"/>
    </w:rPr>
  </w:style>
  <w:style w:type="paragraph" w:styleId="Heading6">
    <w:name w:val="heading 6"/>
    <w:basedOn w:val="Normal"/>
    <w:next w:val="Normal"/>
    <w:link w:val="Heading6Char"/>
    <w:uiPriority w:val="99"/>
    <w:qFormat/>
    <w:rsid w:val="00AA26D7"/>
    <w:pPr>
      <w:tabs>
        <w:tab w:val="num" w:pos="720"/>
        <w:tab w:val="num" w:pos="1152"/>
      </w:tabs>
      <w:spacing w:before="240" w:after="60"/>
      <w:ind w:left="1152" w:hanging="1152"/>
      <w:outlineLvl w:val="5"/>
    </w:pPr>
    <w:rPr>
      <w:rFonts w:ascii="Futura Std Heavy" w:hAnsi="Futura Std Heavy"/>
      <w:bCs/>
    </w:rPr>
  </w:style>
  <w:style w:type="paragraph" w:styleId="Heading7">
    <w:name w:val="heading 7"/>
    <w:basedOn w:val="Normal"/>
    <w:next w:val="Normal"/>
    <w:link w:val="Heading7Char"/>
    <w:uiPriority w:val="99"/>
    <w:qFormat/>
    <w:rsid w:val="00AA26D7"/>
    <w:pPr>
      <w:tabs>
        <w:tab w:val="num" w:pos="720"/>
        <w:tab w:val="num" w:pos="1296"/>
      </w:tabs>
      <w:spacing w:before="240" w:after="60"/>
      <w:ind w:left="1296" w:hanging="1296"/>
      <w:outlineLvl w:val="6"/>
    </w:pPr>
  </w:style>
  <w:style w:type="paragraph" w:styleId="Heading8">
    <w:name w:val="heading 8"/>
    <w:basedOn w:val="Normal"/>
    <w:next w:val="Normal"/>
    <w:link w:val="Heading8Char"/>
    <w:uiPriority w:val="99"/>
    <w:qFormat/>
    <w:rsid w:val="00AA26D7"/>
    <w:pPr>
      <w:tabs>
        <w:tab w:val="num" w:pos="720"/>
        <w:tab w:val="num" w:pos="1440"/>
      </w:tabs>
      <w:spacing w:before="240" w:after="60"/>
      <w:ind w:left="1440" w:hanging="1440"/>
      <w:outlineLvl w:val="7"/>
    </w:pPr>
    <w:rPr>
      <w:rFonts w:ascii="Futura Std Heavy Oblique" w:hAnsi="Futura Std Heavy Oblique"/>
      <w:iCs/>
    </w:rPr>
  </w:style>
  <w:style w:type="paragraph" w:styleId="Heading9">
    <w:name w:val="heading 9"/>
    <w:basedOn w:val="Normal"/>
    <w:next w:val="Normal"/>
    <w:link w:val="Heading9Char"/>
    <w:uiPriority w:val="99"/>
    <w:qFormat/>
    <w:rsid w:val="00AA26D7"/>
    <w:pPr>
      <w:tabs>
        <w:tab w:val="num" w:pos="720"/>
        <w:tab w:val="num" w:pos="1584"/>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0AF"/>
    <w:rPr>
      <w:rFonts w:ascii="Cambria" w:hAnsi="Cambria"/>
      <w:b/>
      <w:kern w:val="32"/>
      <w:sz w:val="32"/>
    </w:rPr>
  </w:style>
  <w:style w:type="character" w:customStyle="1" w:styleId="Heading2Char">
    <w:name w:val="Heading 2 Char"/>
    <w:basedOn w:val="DefaultParagraphFont"/>
    <w:link w:val="Heading2"/>
    <w:uiPriority w:val="99"/>
    <w:locked/>
    <w:rsid w:val="002520AF"/>
    <w:rPr>
      <w:rFonts w:ascii="Candara" w:hAnsi="Candara" w:cs="Arial"/>
      <w:b/>
      <w:bCs/>
      <w:iCs/>
      <w:color w:val="00A94F"/>
      <w:sz w:val="28"/>
      <w:szCs w:val="28"/>
    </w:rPr>
  </w:style>
  <w:style w:type="character" w:customStyle="1" w:styleId="Heading3Char">
    <w:name w:val="Heading 3 Char"/>
    <w:basedOn w:val="DefaultParagraphFont"/>
    <w:link w:val="Heading3"/>
    <w:uiPriority w:val="99"/>
    <w:locked/>
    <w:rsid w:val="002520AF"/>
    <w:rPr>
      <w:rFonts w:ascii="Candara" w:hAnsi="Candara"/>
      <w:b/>
      <w:color w:val="00A94F"/>
      <w:sz w:val="26"/>
    </w:rPr>
  </w:style>
  <w:style w:type="character" w:customStyle="1" w:styleId="Heading4Char">
    <w:name w:val="Heading 4 Char"/>
    <w:basedOn w:val="DefaultParagraphFont"/>
    <w:link w:val="Heading4"/>
    <w:uiPriority w:val="99"/>
    <w:semiHidden/>
    <w:locked/>
    <w:rsid w:val="002520AF"/>
    <w:rPr>
      <w:rFonts w:ascii="Calibri" w:hAnsi="Calibri"/>
      <w:b/>
      <w:sz w:val="28"/>
    </w:rPr>
  </w:style>
  <w:style w:type="character" w:customStyle="1" w:styleId="Heading5Char">
    <w:name w:val="Heading 5 Char"/>
    <w:basedOn w:val="DefaultParagraphFont"/>
    <w:link w:val="Heading5"/>
    <w:uiPriority w:val="99"/>
    <w:locked/>
    <w:rsid w:val="002520AF"/>
    <w:rPr>
      <w:rFonts w:ascii="Futura Std Heavy" w:hAnsi="Futura Std Heavy"/>
      <w:bCs/>
      <w:iCs/>
      <w:sz w:val="26"/>
      <w:szCs w:val="26"/>
    </w:rPr>
  </w:style>
  <w:style w:type="character" w:customStyle="1" w:styleId="Heading6Char">
    <w:name w:val="Heading 6 Char"/>
    <w:basedOn w:val="DefaultParagraphFont"/>
    <w:link w:val="Heading6"/>
    <w:uiPriority w:val="99"/>
    <w:locked/>
    <w:rsid w:val="002520AF"/>
    <w:rPr>
      <w:rFonts w:ascii="Futura Std Heavy" w:hAnsi="Futura Std Heavy"/>
      <w:bCs/>
      <w:sz w:val="22"/>
      <w:szCs w:val="22"/>
    </w:rPr>
  </w:style>
  <w:style w:type="character" w:customStyle="1" w:styleId="Heading7Char">
    <w:name w:val="Heading 7 Char"/>
    <w:basedOn w:val="DefaultParagraphFont"/>
    <w:link w:val="Heading7"/>
    <w:uiPriority w:val="99"/>
    <w:locked/>
    <w:rsid w:val="002520AF"/>
    <w:rPr>
      <w:rFonts w:ascii="Calibri" w:hAnsi="Calibri"/>
      <w:sz w:val="22"/>
      <w:szCs w:val="22"/>
    </w:rPr>
  </w:style>
  <w:style w:type="character" w:customStyle="1" w:styleId="Heading8Char">
    <w:name w:val="Heading 8 Char"/>
    <w:basedOn w:val="DefaultParagraphFont"/>
    <w:link w:val="Heading8"/>
    <w:uiPriority w:val="99"/>
    <w:locked/>
    <w:rsid w:val="002520AF"/>
    <w:rPr>
      <w:rFonts w:ascii="Futura Std Heavy Oblique" w:hAnsi="Futura Std Heavy Oblique"/>
      <w:iCs/>
      <w:sz w:val="22"/>
      <w:szCs w:val="22"/>
    </w:rPr>
  </w:style>
  <w:style w:type="character" w:customStyle="1" w:styleId="Heading9Char">
    <w:name w:val="Heading 9 Char"/>
    <w:basedOn w:val="DefaultParagraphFont"/>
    <w:link w:val="Heading9"/>
    <w:uiPriority w:val="99"/>
    <w:locked/>
    <w:rsid w:val="002520AF"/>
    <w:rPr>
      <w:rFonts w:ascii="Arial" w:hAnsi="Arial" w:cs="Arial"/>
      <w:sz w:val="22"/>
      <w:szCs w:val="22"/>
    </w:rPr>
  </w:style>
  <w:style w:type="paragraph" w:styleId="Header">
    <w:name w:val="header"/>
    <w:basedOn w:val="Normal"/>
    <w:link w:val="HeaderChar"/>
    <w:uiPriority w:val="99"/>
    <w:semiHidden/>
    <w:rsid w:val="001949D2"/>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2520AF"/>
    <w:rPr>
      <w:rFonts w:ascii="Calibri" w:hAnsi="Calibri"/>
    </w:rPr>
  </w:style>
  <w:style w:type="paragraph" w:styleId="Footer">
    <w:name w:val="footer"/>
    <w:basedOn w:val="Normal"/>
    <w:link w:val="FooterChar"/>
    <w:uiPriority w:val="99"/>
    <w:rsid w:val="001949D2"/>
    <w:pPr>
      <w:tabs>
        <w:tab w:val="center" w:pos="4320"/>
        <w:tab w:val="right" w:pos="8640"/>
      </w:tabs>
    </w:pPr>
  </w:style>
  <w:style w:type="character" w:customStyle="1" w:styleId="FooterChar">
    <w:name w:val="Footer Char"/>
    <w:basedOn w:val="DefaultParagraphFont"/>
    <w:link w:val="Footer"/>
    <w:uiPriority w:val="99"/>
    <w:locked/>
    <w:rsid w:val="0026146A"/>
    <w:rPr>
      <w:rFonts w:ascii="Calibri" w:hAnsi="Calibri"/>
      <w:sz w:val="22"/>
    </w:rPr>
  </w:style>
  <w:style w:type="paragraph" w:styleId="ListBullet2">
    <w:name w:val="List Bullet 2"/>
    <w:basedOn w:val="Normal"/>
    <w:uiPriority w:val="99"/>
    <w:semiHidden/>
    <w:rsid w:val="00433E08"/>
    <w:pPr>
      <w:tabs>
        <w:tab w:val="num" w:pos="720"/>
      </w:tabs>
      <w:ind w:left="720" w:hanging="360"/>
    </w:pPr>
  </w:style>
  <w:style w:type="paragraph" w:customStyle="1" w:styleId="CaliberICFFooter">
    <w:name w:val="Caliber ICF Footer"/>
    <w:basedOn w:val="Footer"/>
    <w:uiPriority w:val="99"/>
    <w:rsid w:val="00392DC2"/>
    <w:pPr>
      <w:pBdr>
        <w:top w:val="dotted" w:sz="6" w:space="1" w:color="0072C6"/>
      </w:pBdr>
      <w:tabs>
        <w:tab w:val="clear" w:pos="4320"/>
        <w:tab w:val="clear" w:pos="8640"/>
        <w:tab w:val="left" w:pos="1440"/>
        <w:tab w:val="right" w:pos="9360"/>
      </w:tabs>
      <w:spacing w:before="120" w:after="0"/>
    </w:pPr>
    <w:rPr>
      <w:rFonts w:ascii="Arial Narrow" w:hAnsi="Arial Narrow"/>
      <w:color w:val="0072C6"/>
      <w:sz w:val="18"/>
      <w:szCs w:val="18"/>
    </w:rPr>
  </w:style>
  <w:style w:type="paragraph" w:customStyle="1" w:styleId="CaliberICFHeader">
    <w:name w:val="Caliber ICF Header"/>
    <w:basedOn w:val="Normal"/>
    <w:link w:val="CaliberICFHeaderChar"/>
    <w:uiPriority w:val="99"/>
    <w:rsid w:val="0057253D"/>
    <w:pPr>
      <w:pBdr>
        <w:bottom w:val="dotted" w:sz="6" w:space="1" w:color="0072C6"/>
      </w:pBdr>
      <w:tabs>
        <w:tab w:val="right" w:pos="9360"/>
      </w:tabs>
    </w:pPr>
    <w:rPr>
      <w:rFonts w:ascii="Arial Narrow" w:hAnsi="Arial Narrow"/>
      <w:color w:val="0072C6"/>
      <w:sz w:val="20"/>
      <w:szCs w:val="20"/>
    </w:rPr>
  </w:style>
  <w:style w:type="character" w:customStyle="1" w:styleId="CaliberICFHeaderChar">
    <w:name w:val="Caliber ICF Header Char"/>
    <w:link w:val="CaliberICFHeader"/>
    <w:uiPriority w:val="99"/>
    <w:locked/>
    <w:rsid w:val="0057253D"/>
    <w:rPr>
      <w:rFonts w:ascii="Arial Narrow" w:hAnsi="Arial Narrow"/>
      <w:color w:val="0072C6"/>
      <w:lang w:val="en-US" w:eastAsia="en-US"/>
    </w:rPr>
  </w:style>
  <w:style w:type="table" w:styleId="TableGrid">
    <w:name w:val="Table Grid"/>
    <w:basedOn w:val="TableNormal"/>
    <w:uiPriority w:val="99"/>
    <w:rsid w:val="00433E08"/>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iberICFHeading1">
    <w:name w:val="Caliber ICF Heading 1"/>
    <w:basedOn w:val="Normal"/>
    <w:uiPriority w:val="99"/>
    <w:rsid w:val="002D52DF"/>
    <w:pPr>
      <w:numPr>
        <w:numId w:val="4"/>
      </w:numPr>
      <w:spacing w:after="320"/>
      <w:ind w:firstLine="0"/>
      <w:jc w:val="center"/>
      <w:outlineLvl w:val="0"/>
    </w:pPr>
    <w:rPr>
      <w:rFonts w:cs="Arial"/>
      <w:b/>
      <w:bCs/>
      <w:color w:val="0072C6"/>
      <w:kern w:val="28"/>
      <w:sz w:val="32"/>
      <w:szCs w:val="28"/>
    </w:rPr>
  </w:style>
  <w:style w:type="paragraph" w:customStyle="1" w:styleId="CaliberICFHeading2">
    <w:name w:val="Caliber ICF Heading 2"/>
    <w:basedOn w:val="Normal"/>
    <w:uiPriority w:val="99"/>
    <w:rsid w:val="002D52DF"/>
    <w:pPr>
      <w:keepNext/>
      <w:ind w:left="720" w:hanging="720"/>
      <w:outlineLvl w:val="1"/>
    </w:pPr>
    <w:rPr>
      <w:rFonts w:ascii="Arial Bold" w:hAnsi="Arial Bold"/>
      <w:b/>
      <w:bCs/>
      <w:color w:val="008000"/>
      <w:sz w:val="28"/>
      <w:szCs w:val="20"/>
    </w:rPr>
  </w:style>
  <w:style w:type="paragraph" w:customStyle="1" w:styleId="CaliberICFExhibitTitle">
    <w:name w:val="Caliber ICF Exhibit Title"/>
    <w:basedOn w:val="CaliberICFText"/>
    <w:uiPriority w:val="99"/>
    <w:rsid w:val="00433E08"/>
    <w:pPr>
      <w:jc w:val="center"/>
    </w:pPr>
    <w:rPr>
      <w:b/>
    </w:rPr>
  </w:style>
  <w:style w:type="paragraph" w:customStyle="1" w:styleId="CaliberICFText">
    <w:name w:val="Caliber ICF Text"/>
    <w:basedOn w:val="Normal"/>
    <w:uiPriority w:val="99"/>
    <w:rsid w:val="006237D4"/>
  </w:style>
  <w:style w:type="paragraph" w:customStyle="1" w:styleId="CaliberICFHeading3">
    <w:name w:val="Caliber ICF Heading 3"/>
    <w:basedOn w:val="Heading3"/>
    <w:uiPriority w:val="99"/>
    <w:rsid w:val="006237D4"/>
    <w:pPr>
      <w:spacing w:before="0" w:after="240"/>
    </w:pPr>
    <w:rPr>
      <w:rFonts w:ascii="Arial Bold" w:hAnsi="Arial Bold"/>
      <w:color w:val="0072C6"/>
      <w:sz w:val="24"/>
      <w:szCs w:val="20"/>
    </w:rPr>
  </w:style>
  <w:style w:type="paragraph" w:customStyle="1" w:styleId="CaliberICFHeading4">
    <w:name w:val="Caliber ICF Heading 4"/>
    <w:basedOn w:val="Heading4"/>
    <w:uiPriority w:val="99"/>
    <w:rsid w:val="006237D4"/>
    <w:pPr>
      <w:spacing w:before="0" w:after="240"/>
    </w:pPr>
    <w:rPr>
      <w:rFonts w:ascii="Arial Bold" w:hAnsi="Arial Bold" w:cs="Arial"/>
      <w:bCs w:val="0"/>
      <w:color w:val="008000"/>
      <w:szCs w:val="24"/>
    </w:rPr>
  </w:style>
  <w:style w:type="paragraph" w:customStyle="1" w:styleId="CaliberICFTableText">
    <w:name w:val="Caliber ICF Table Text"/>
    <w:basedOn w:val="CaliberICFText"/>
    <w:uiPriority w:val="99"/>
    <w:rsid w:val="00433E08"/>
    <w:pPr>
      <w:spacing w:after="0"/>
    </w:pPr>
    <w:rPr>
      <w:sz w:val="20"/>
      <w:szCs w:val="20"/>
    </w:rPr>
  </w:style>
  <w:style w:type="paragraph" w:customStyle="1" w:styleId="CaliberICFTableHeadings">
    <w:name w:val="Caliber ICF Table Headings"/>
    <w:basedOn w:val="CaliberICFText"/>
    <w:uiPriority w:val="99"/>
    <w:rsid w:val="00433E08"/>
    <w:pPr>
      <w:spacing w:after="0"/>
      <w:jc w:val="center"/>
    </w:pPr>
    <w:rPr>
      <w:b/>
      <w:color w:val="FFFFFF"/>
      <w:sz w:val="20"/>
      <w:szCs w:val="20"/>
    </w:rPr>
  </w:style>
  <w:style w:type="paragraph" w:styleId="ListBullet">
    <w:name w:val="List Bullet"/>
    <w:basedOn w:val="Normal"/>
    <w:uiPriority w:val="99"/>
    <w:semiHidden/>
    <w:rsid w:val="006237D4"/>
    <w:pPr>
      <w:tabs>
        <w:tab w:val="num" w:pos="720"/>
      </w:tabs>
      <w:spacing w:after="120"/>
      <w:ind w:left="360" w:hanging="360"/>
    </w:pPr>
  </w:style>
  <w:style w:type="paragraph" w:customStyle="1" w:styleId="CaliberICFTableTitle">
    <w:name w:val="Caliber ICF Table Title"/>
    <w:basedOn w:val="CaliberICFText"/>
    <w:uiPriority w:val="99"/>
    <w:rsid w:val="00433E08"/>
    <w:pPr>
      <w:spacing w:after="0"/>
      <w:jc w:val="center"/>
    </w:pPr>
    <w:rPr>
      <w:b/>
      <w:color w:val="FFFFFF"/>
    </w:rPr>
  </w:style>
  <w:style w:type="character" w:styleId="IntenseEmphasis">
    <w:name w:val="Intense Emphasis"/>
    <w:basedOn w:val="DefaultParagraphFont"/>
    <w:uiPriority w:val="99"/>
    <w:qFormat/>
    <w:rsid w:val="00AA26D7"/>
    <w:rPr>
      <w:rFonts w:ascii="Futura Std Medium Oblique" w:hAnsi="Futura Std Medium Oblique"/>
      <w:color w:val="4F81BD"/>
    </w:rPr>
  </w:style>
  <w:style w:type="paragraph" w:customStyle="1" w:styleId="CaliberICFTextBoxText">
    <w:name w:val="Caliber ICF Text Box Text"/>
    <w:basedOn w:val="Normal"/>
    <w:uiPriority w:val="99"/>
    <w:rsid w:val="002D52DF"/>
    <w:pPr>
      <w:spacing w:after="60"/>
    </w:pPr>
    <w:rPr>
      <w:rFonts w:ascii="Arial Narrow" w:hAnsi="Arial Narrow"/>
      <w:sz w:val="20"/>
      <w:szCs w:val="20"/>
    </w:rPr>
  </w:style>
  <w:style w:type="paragraph" w:customStyle="1" w:styleId="CaliberICFTextBoxBullet">
    <w:name w:val="Caliber ICF Text Box Bullet"/>
    <w:basedOn w:val="Normal"/>
    <w:uiPriority w:val="99"/>
    <w:rsid w:val="002D52DF"/>
    <w:pPr>
      <w:tabs>
        <w:tab w:val="num" w:pos="288"/>
      </w:tabs>
      <w:spacing w:after="0"/>
      <w:ind w:left="288" w:hanging="288"/>
    </w:pPr>
    <w:rPr>
      <w:rFonts w:ascii="Arial Narrow" w:hAnsi="Arial Narrow"/>
      <w:sz w:val="20"/>
      <w:szCs w:val="20"/>
    </w:rPr>
  </w:style>
  <w:style w:type="paragraph" w:customStyle="1" w:styleId="CaliberICFBullet1">
    <w:name w:val="Caliber ICF Bullet 1"/>
    <w:basedOn w:val="ListBullet"/>
    <w:uiPriority w:val="99"/>
    <w:rsid w:val="006237D4"/>
  </w:style>
  <w:style w:type="paragraph" w:customStyle="1" w:styleId="CaliberICFBullet2">
    <w:name w:val="Caliber ICF Bullet 2"/>
    <w:basedOn w:val="Normal"/>
    <w:uiPriority w:val="99"/>
    <w:rsid w:val="002D52DF"/>
    <w:pPr>
      <w:tabs>
        <w:tab w:val="num" w:pos="720"/>
      </w:tabs>
      <w:spacing w:after="120"/>
      <w:ind w:left="720" w:hanging="360"/>
    </w:pPr>
  </w:style>
  <w:style w:type="paragraph" w:customStyle="1" w:styleId="CaliberICFBullet3">
    <w:name w:val="Caliber ICF Bullet 3"/>
    <w:basedOn w:val="Normal"/>
    <w:uiPriority w:val="99"/>
    <w:rsid w:val="002D52DF"/>
    <w:pPr>
      <w:tabs>
        <w:tab w:val="num" w:pos="1080"/>
      </w:tabs>
      <w:spacing w:after="120"/>
      <w:ind w:left="1080" w:hanging="360"/>
    </w:pPr>
  </w:style>
  <w:style w:type="character" w:styleId="Emphasis">
    <w:name w:val="Emphasis"/>
    <w:basedOn w:val="DefaultParagraphFont"/>
    <w:uiPriority w:val="99"/>
    <w:qFormat/>
    <w:rsid w:val="00C949FB"/>
    <w:rPr>
      <w:rFonts w:ascii="Futura Std Book" w:hAnsi="Futura Std Book" w:cs="Times New Roman"/>
      <w:color w:val="00A94F"/>
    </w:rPr>
  </w:style>
  <w:style w:type="character" w:styleId="Strong">
    <w:name w:val="Strong"/>
    <w:basedOn w:val="DefaultParagraphFont"/>
    <w:uiPriority w:val="99"/>
    <w:qFormat/>
    <w:rsid w:val="00C949FB"/>
    <w:rPr>
      <w:rFonts w:ascii="Futura Std Bold" w:hAnsi="Futura Std Bold" w:cs="Times New Roman"/>
      <w:color w:val="00A94F"/>
    </w:rPr>
  </w:style>
  <w:style w:type="paragraph" w:styleId="Subtitle">
    <w:name w:val="Subtitle"/>
    <w:basedOn w:val="Normal"/>
    <w:next w:val="Normal"/>
    <w:link w:val="SubtitleChar"/>
    <w:uiPriority w:val="99"/>
    <w:qFormat/>
    <w:rsid w:val="00C949FB"/>
    <w:pPr>
      <w:spacing w:after="60"/>
      <w:jc w:val="center"/>
      <w:outlineLvl w:val="1"/>
    </w:pPr>
    <w:rPr>
      <w:rFonts w:ascii="Futura Std Heavy" w:eastAsia="MS Gothic" w:hAnsi="Futura Std Heavy"/>
      <w:color w:val="00A94F"/>
      <w:sz w:val="24"/>
      <w:szCs w:val="20"/>
    </w:rPr>
  </w:style>
  <w:style w:type="character" w:customStyle="1" w:styleId="SubtitleChar">
    <w:name w:val="Subtitle Char"/>
    <w:basedOn w:val="DefaultParagraphFont"/>
    <w:link w:val="Subtitle"/>
    <w:uiPriority w:val="99"/>
    <w:locked/>
    <w:rsid w:val="00C949FB"/>
    <w:rPr>
      <w:rFonts w:ascii="Futura Std Heavy" w:eastAsia="MS Gothic" w:hAnsi="Futura Std Heavy"/>
      <w:color w:val="00A94F"/>
      <w:sz w:val="24"/>
    </w:rPr>
  </w:style>
  <w:style w:type="paragraph" w:styleId="Title">
    <w:name w:val="Title"/>
    <w:basedOn w:val="Normal"/>
    <w:next w:val="Normal"/>
    <w:link w:val="TitleChar"/>
    <w:uiPriority w:val="99"/>
    <w:qFormat/>
    <w:rsid w:val="00C949FB"/>
    <w:pPr>
      <w:spacing w:before="240" w:after="60"/>
      <w:jc w:val="center"/>
      <w:outlineLvl w:val="0"/>
    </w:pPr>
    <w:rPr>
      <w:rFonts w:ascii="Futura Std Heavy" w:eastAsia="MS Gothic" w:hAnsi="Futura Std Heavy"/>
      <w:color w:val="00A94F"/>
      <w:kern w:val="28"/>
      <w:sz w:val="32"/>
      <w:szCs w:val="20"/>
    </w:rPr>
  </w:style>
  <w:style w:type="character" w:customStyle="1" w:styleId="TitleChar">
    <w:name w:val="Title Char"/>
    <w:basedOn w:val="DefaultParagraphFont"/>
    <w:link w:val="Title"/>
    <w:uiPriority w:val="99"/>
    <w:locked/>
    <w:rsid w:val="00C949FB"/>
    <w:rPr>
      <w:rFonts w:ascii="Futura Std Heavy" w:eastAsia="MS Gothic" w:hAnsi="Futura Std Heavy"/>
      <w:color w:val="00A94F"/>
      <w:kern w:val="28"/>
      <w:sz w:val="32"/>
    </w:rPr>
  </w:style>
  <w:style w:type="paragraph" w:customStyle="1" w:styleId="NoteLevel21">
    <w:name w:val="Note Level 21"/>
    <w:basedOn w:val="Normal"/>
    <w:uiPriority w:val="99"/>
    <w:rsid w:val="00AA26D7"/>
    <w:pPr>
      <w:keepNext/>
      <w:numPr>
        <w:ilvl w:val="1"/>
        <w:numId w:val="5"/>
      </w:numPr>
      <w:contextualSpacing/>
      <w:outlineLvl w:val="1"/>
    </w:pPr>
  </w:style>
  <w:style w:type="character" w:styleId="SubtleEmphasis">
    <w:name w:val="Subtle Emphasis"/>
    <w:basedOn w:val="DefaultParagraphFont"/>
    <w:uiPriority w:val="99"/>
    <w:qFormat/>
    <w:rsid w:val="00AA26D7"/>
    <w:rPr>
      <w:rFonts w:ascii="Futura Std Medium Oblique" w:hAnsi="Futura Std Medium Oblique"/>
      <w:color w:val="808080"/>
    </w:rPr>
  </w:style>
  <w:style w:type="character" w:styleId="SubtleReference">
    <w:name w:val="Subtle Reference"/>
    <w:basedOn w:val="DefaultParagraphFont"/>
    <w:uiPriority w:val="99"/>
    <w:qFormat/>
    <w:rsid w:val="00AA26D7"/>
    <w:rPr>
      <w:rFonts w:ascii="Futura Std Medium" w:hAnsi="Futura Std Medium"/>
      <w:smallCaps/>
      <w:color w:val="C0504D"/>
      <w:u w:val="single"/>
    </w:rPr>
  </w:style>
  <w:style w:type="character" w:styleId="IntenseReference">
    <w:name w:val="Intense Reference"/>
    <w:basedOn w:val="DefaultParagraphFont"/>
    <w:uiPriority w:val="99"/>
    <w:qFormat/>
    <w:rsid w:val="00AA26D7"/>
    <w:rPr>
      <w:rFonts w:ascii="Futura Std Heavy Oblique" w:hAnsi="Futura Std Heavy Oblique"/>
      <w:smallCaps/>
      <w:color w:val="C0504D"/>
      <w:spacing w:val="5"/>
      <w:u w:val="single"/>
    </w:rPr>
  </w:style>
  <w:style w:type="character" w:styleId="BookTitle">
    <w:name w:val="Book Title"/>
    <w:basedOn w:val="DefaultParagraphFont"/>
    <w:uiPriority w:val="99"/>
    <w:qFormat/>
    <w:rsid w:val="00AA26D7"/>
    <w:rPr>
      <w:rFonts w:ascii="Futura" w:hAnsi="Futura"/>
      <w:b/>
      <w:smallCaps/>
      <w:spacing w:val="5"/>
    </w:rPr>
  </w:style>
  <w:style w:type="paragraph" w:styleId="BalloonText">
    <w:name w:val="Balloon Text"/>
    <w:basedOn w:val="Normal"/>
    <w:link w:val="BalloonTextChar"/>
    <w:uiPriority w:val="99"/>
    <w:rsid w:val="006C330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locked/>
    <w:rsid w:val="006C330F"/>
    <w:rPr>
      <w:rFonts w:ascii="Lucida Grande" w:hAnsi="Lucida Grande"/>
      <w:sz w:val="18"/>
    </w:rPr>
  </w:style>
  <w:style w:type="paragraph" w:styleId="FootnoteText">
    <w:name w:val="footnote text"/>
    <w:basedOn w:val="Normal"/>
    <w:link w:val="FootnoteTextChar"/>
    <w:uiPriority w:val="99"/>
    <w:rsid w:val="00011909"/>
    <w:pPr>
      <w:spacing w:after="0" w:line="240" w:lineRule="auto"/>
    </w:pPr>
    <w:rPr>
      <w:sz w:val="20"/>
      <w:szCs w:val="20"/>
    </w:rPr>
  </w:style>
  <w:style w:type="character" w:customStyle="1" w:styleId="FootnoteTextChar">
    <w:name w:val="Footnote Text Char"/>
    <w:basedOn w:val="DefaultParagraphFont"/>
    <w:link w:val="FootnoteText"/>
    <w:uiPriority w:val="99"/>
    <w:locked/>
    <w:rsid w:val="00011909"/>
    <w:rPr>
      <w:rFonts w:ascii="Calibri" w:hAnsi="Calibri"/>
    </w:rPr>
  </w:style>
  <w:style w:type="character" w:styleId="FootnoteReference">
    <w:name w:val="footnote reference"/>
    <w:basedOn w:val="DefaultParagraphFont"/>
    <w:uiPriority w:val="99"/>
    <w:rsid w:val="00011909"/>
    <w:rPr>
      <w:rFonts w:cs="Times New Roman"/>
      <w:vertAlign w:val="superscript"/>
    </w:rPr>
  </w:style>
  <w:style w:type="paragraph" w:customStyle="1" w:styleId="NormalSS">
    <w:name w:val="NormalSS"/>
    <w:basedOn w:val="Normal"/>
    <w:link w:val="NormalSSChar"/>
    <w:uiPriority w:val="99"/>
    <w:rsid w:val="007373BD"/>
    <w:pPr>
      <w:tabs>
        <w:tab w:val="left" w:pos="432"/>
      </w:tabs>
      <w:spacing w:after="240" w:line="240" w:lineRule="auto"/>
      <w:ind w:firstLine="432"/>
      <w:jc w:val="both"/>
    </w:pPr>
    <w:rPr>
      <w:rFonts w:ascii="Garamond" w:hAnsi="Garamond"/>
      <w:sz w:val="24"/>
      <w:szCs w:val="20"/>
    </w:rPr>
  </w:style>
  <w:style w:type="character" w:styleId="PageNumber">
    <w:name w:val="page number"/>
    <w:basedOn w:val="DefaultParagraphFont"/>
    <w:uiPriority w:val="99"/>
    <w:rsid w:val="007373BD"/>
    <w:rPr>
      <w:rFonts w:ascii="Garamond" w:hAnsi="Garamond" w:cs="Times New Roman"/>
      <w:sz w:val="24"/>
    </w:rPr>
  </w:style>
  <w:style w:type="paragraph" w:customStyle="1" w:styleId="Heading1Black">
    <w:name w:val="Heading 1_Black"/>
    <w:basedOn w:val="Normal"/>
    <w:next w:val="Normal"/>
    <w:uiPriority w:val="99"/>
    <w:rsid w:val="007373BD"/>
    <w:pPr>
      <w:tabs>
        <w:tab w:val="left" w:pos="432"/>
      </w:tabs>
      <w:spacing w:before="240" w:after="240" w:line="240" w:lineRule="auto"/>
      <w:jc w:val="center"/>
    </w:pPr>
    <w:rPr>
      <w:rFonts w:ascii="Lucida Sans" w:hAnsi="Lucida Sans"/>
      <w:b/>
      <w:caps/>
      <w:sz w:val="24"/>
      <w:szCs w:val="24"/>
    </w:rPr>
  </w:style>
  <w:style w:type="paragraph" w:customStyle="1" w:styleId="ParagraphLAST">
    <w:name w:val="Paragraph (LAST)"/>
    <w:basedOn w:val="Normal"/>
    <w:next w:val="Normal"/>
    <w:uiPriority w:val="99"/>
    <w:rsid w:val="007373BD"/>
    <w:pPr>
      <w:tabs>
        <w:tab w:val="left" w:pos="432"/>
      </w:tabs>
      <w:spacing w:after="240" w:line="480" w:lineRule="auto"/>
      <w:ind w:firstLine="432"/>
      <w:jc w:val="both"/>
    </w:pPr>
    <w:rPr>
      <w:rFonts w:ascii="Garamond" w:hAnsi="Garamond"/>
      <w:sz w:val="24"/>
      <w:szCs w:val="24"/>
    </w:rPr>
  </w:style>
  <w:style w:type="paragraph" w:customStyle="1" w:styleId="MarkforTableHeading">
    <w:name w:val="Mark for Table Heading"/>
    <w:basedOn w:val="Normal"/>
    <w:next w:val="Normal"/>
    <w:uiPriority w:val="99"/>
    <w:rsid w:val="007373BD"/>
    <w:pPr>
      <w:keepNext/>
      <w:tabs>
        <w:tab w:val="left" w:pos="432"/>
      </w:tabs>
      <w:spacing w:after="60" w:line="240" w:lineRule="auto"/>
      <w:jc w:val="both"/>
    </w:pPr>
    <w:rPr>
      <w:rFonts w:ascii="Lucida Sans" w:hAnsi="Lucida Sans"/>
      <w:b/>
      <w:sz w:val="18"/>
      <w:szCs w:val="24"/>
    </w:rPr>
  </w:style>
  <w:style w:type="paragraph" w:customStyle="1" w:styleId="TableHeaderCenter">
    <w:name w:val="Table Header Center"/>
    <w:basedOn w:val="NormalSS"/>
    <w:uiPriority w:val="99"/>
    <w:rsid w:val="007373BD"/>
    <w:pPr>
      <w:spacing w:before="120" w:after="60"/>
      <w:ind w:firstLine="0"/>
      <w:jc w:val="center"/>
    </w:pPr>
    <w:rPr>
      <w:rFonts w:ascii="Lucida Sans" w:hAnsi="Lucida Sans"/>
      <w:sz w:val="18"/>
    </w:rPr>
  </w:style>
  <w:style w:type="paragraph" w:customStyle="1" w:styleId="TableHeaderLeft">
    <w:name w:val="Table Header Left"/>
    <w:basedOn w:val="NormalSS"/>
    <w:uiPriority w:val="99"/>
    <w:rsid w:val="007373BD"/>
    <w:pPr>
      <w:spacing w:before="120" w:after="60"/>
      <w:ind w:firstLine="0"/>
      <w:jc w:val="left"/>
    </w:pPr>
    <w:rPr>
      <w:rFonts w:ascii="Lucida Sans" w:hAnsi="Lucida Sans"/>
      <w:sz w:val="18"/>
    </w:rPr>
  </w:style>
  <w:style w:type="paragraph" w:customStyle="1" w:styleId="TableText">
    <w:name w:val="Table Text"/>
    <w:basedOn w:val="NormalSS"/>
    <w:uiPriority w:val="99"/>
    <w:rsid w:val="007373BD"/>
    <w:pPr>
      <w:tabs>
        <w:tab w:val="clear" w:pos="432"/>
      </w:tabs>
      <w:spacing w:after="0"/>
      <w:ind w:firstLine="0"/>
      <w:jc w:val="left"/>
    </w:pPr>
    <w:rPr>
      <w:rFonts w:ascii="Lucida Sans" w:hAnsi="Lucida Sans"/>
      <w:sz w:val="18"/>
    </w:rPr>
  </w:style>
  <w:style w:type="paragraph" w:customStyle="1" w:styleId="BulletBlue">
    <w:name w:val="Bullet_Blue"/>
    <w:basedOn w:val="Normal"/>
    <w:uiPriority w:val="99"/>
    <w:rsid w:val="007373BD"/>
    <w:pPr>
      <w:numPr>
        <w:numId w:val="6"/>
      </w:numPr>
      <w:tabs>
        <w:tab w:val="left" w:pos="360"/>
      </w:tabs>
      <w:spacing w:after="120" w:line="240" w:lineRule="auto"/>
      <w:ind w:left="720" w:right="360" w:hanging="288"/>
      <w:jc w:val="both"/>
    </w:pPr>
    <w:rPr>
      <w:rFonts w:ascii="Garamond" w:hAnsi="Garamond"/>
      <w:sz w:val="24"/>
      <w:szCs w:val="24"/>
    </w:rPr>
  </w:style>
  <w:style w:type="paragraph" w:customStyle="1" w:styleId="BulletBlueLastSS">
    <w:name w:val="Bullet_Blue (Last SS)"/>
    <w:basedOn w:val="Normal"/>
    <w:next w:val="NormalSS"/>
    <w:uiPriority w:val="99"/>
    <w:rsid w:val="007373BD"/>
    <w:pPr>
      <w:numPr>
        <w:numId w:val="7"/>
      </w:numPr>
      <w:tabs>
        <w:tab w:val="left" w:pos="360"/>
      </w:tabs>
      <w:spacing w:after="240" w:line="240" w:lineRule="auto"/>
      <w:ind w:left="720" w:right="360" w:hanging="288"/>
      <w:jc w:val="both"/>
    </w:pPr>
    <w:rPr>
      <w:rFonts w:ascii="Garamond" w:hAnsi="Garamond"/>
      <w:sz w:val="24"/>
      <w:szCs w:val="24"/>
    </w:rPr>
  </w:style>
  <w:style w:type="paragraph" w:customStyle="1" w:styleId="Heading1Blue">
    <w:name w:val="Heading 1_Blue"/>
    <w:basedOn w:val="Heading1Black"/>
    <w:next w:val="Normal"/>
    <w:uiPriority w:val="99"/>
    <w:rsid w:val="007373BD"/>
    <w:rPr>
      <w:color w:val="345294"/>
    </w:rPr>
  </w:style>
  <w:style w:type="paragraph" w:customStyle="1" w:styleId="Heading2Blue">
    <w:name w:val="Heading 2_Blue"/>
    <w:basedOn w:val="Normal"/>
    <w:next w:val="Normal"/>
    <w:uiPriority w:val="99"/>
    <w:rsid w:val="007373BD"/>
    <w:pPr>
      <w:keepNext/>
      <w:tabs>
        <w:tab w:val="left" w:pos="432"/>
      </w:tabs>
      <w:spacing w:after="240" w:line="240" w:lineRule="auto"/>
      <w:ind w:left="432" w:hanging="432"/>
      <w:jc w:val="both"/>
    </w:pPr>
    <w:rPr>
      <w:rFonts w:ascii="Lucida Sans" w:hAnsi="Lucida Sans"/>
      <w:b/>
      <w:color w:val="345294"/>
      <w:sz w:val="24"/>
      <w:szCs w:val="24"/>
    </w:rPr>
  </w:style>
  <w:style w:type="paragraph" w:customStyle="1" w:styleId="TableSignificanceCaption">
    <w:name w:val="Table Significance_Caption"/>
    <w:basedOn w:val="Normal"/>
    <w:uiPriority w:val="99"/>
    <w:rsid w:val="007373BD"/>
    <w:pPr>
      <w:spacing w:after="0" w:line="240" w:lineRule="auto"/>
      <w:ind w:left="1080" w:hanging="1080"/>
      <w:jc w:val="both"/>
    </w:pPr>
    <w:rPr>
      <w:rFonts w:ascii="Lucida Sans" w:hAnsi="Lucida Sans"/>
      <w:sz w:val="18"/>
      <w:szCs w:val="24"/>
    </w:rPr>
  </w:style>
  <w:style w:type="paragraph" w:styleId="BodyTextIndent2">
    <w:name w:val="Body Text Indent 2"/>
    <w:basedOn w:val="Normal"/>
    <w:link w:val="BodyTextIndent2Char"/>
    <w:uiPriority w:val="99"/>
    <w:rsid w:val="007373BD"/>
    <w:p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432" w:hanging="432"/>
      <w:jc w:val="both"/>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7373BD"/>
  </w:style>
  <w:style w:type="character" w:styleId="Hyperlink">
    <w:name w:val="Hyperlink"/>
    <w:basedOn w:val="DefaultParagraphFont"/>
    <w:uiPriority w:val="99"/>
    <w:rsid w:val="007373BD"/>
    <w:rPr>
      <w:rFonts w:cs="Times New Roman"/>
      <w:color w:val="0000FF"/>
      <w:u w:val="single"/>
    </w:rPr>
  </w:style>
  <w:style w:type="character" w:customStyle="1" w:styleId="NormalSSChar">
    <w:name w:val="NormalSS Char"/>
    <w:link w:val="NormalSS"/>
    <w:uiPriority w:val="99"/>
    <w:locked/>
    <w:rsid w:val="007373BD"/>
    <w:rPr>
      <w:rFonts w:ascii="Garamond" w:hAnsi="Garamond"/>
      <w:sz w:val="24"/>
    </w:rPr>
  </w:style>
  <w:style w:type="character" w:styleId="CommentReference">
    <w:name w:val="annotation reference"/>
    <w:basedOn w:val="DefaultParagraphFont"/>
    <w:uiPriority w:val="99"/>
    <w:rsid w:val="006B2A3B"/>
    <w:rPr>
      <w:rFonts w:cs="Times New Roman"/>
      <w:sz w:val="16"/>
    </w:rPr>
  </w:style>
  <w:style w:type="paragraph" w:styleId="CommentText">
    <w:name w:val="annotation text"/>
    <w:basedOn w:val="Normal"/>
    <w:link w:val="CommentTextChar"/>
    <w:uiPriority w:val="99"/>
    <w:rsid w:val="006B2A3B"/>
    <w:pPr>
      <w:spacing w:line="240" w:lineRule="auto"/>
    </w:pPr>
    <w:rPr>
      <w:sz w:val="20"/>
      <w:szCs w:val="20"/>
    </w:rPr>
  </w:style>
  <w:style w:type="character" w:customStyle="1" w:styleId="CommentTextChar">
    <w:name w:val="Comment Text Char"/>
    <w:basedOn w:val="DefaultParagraphFont"/>
    <w:link w:val="CommentText"/>
    <w:uiPriority w:val="99"/>
    <w:locked/>
    <w:rsid w:val="006B2A3B"/>
    <w:rPr>
      <w:rFonts w:ascii="Calibri" w:hAnsi="Calibri"/>
    </w:rPr>
  </w:style>
  <w:style w:type="paragraph" w:styleId="CommentSubject">
    <w:name w:val="annotation subject"/>
    <w:basedOn w:val="CommentText"/>
    <w:next w:val="CommentText"/>
    <w:link w:val="CommentSubjectChar"/>
    <w:uiPriority w:val="99"/>
    <w:rsid w:val="006B2A3B"/>
    <w:rPr>
      <w:b/>
      <w:bCs/>
    </w:rPr>
  </w:style>
  <w:style w:type="character" w:customStyle="1" w:styleId="CommentSubjectChar">
    <w:name w:val="Comment Subject Char"/>
    <w:basedOn w:val="CommentTextChar"/>
    <w:link w:val="CommentSubject"/>
    <w:uiPriority w:val="99"/>
    <w:locked/>
    <w:rsid w:val="006B2A3B"/>
    <w:rPr>
      <w:rFonts w:ascii="Calibri" w:hAnsi="Calibri"/>
      <w:b/>
    </w:rPr>
  </w:style>
  <w:style w:type="paragraph" w:customStyle="1" w:styleId="Heading31">
    <w:name w:val="Heading 31"/>
    <w:next w:val="Normal"/>
    <w:uiPriority w:val="99"/>
    <w:rsid w:val="00EF1013"/>
    <w:pPr>
      <w:keepNext/>
      <w:tabs>
        <w:tab w:val="left" w:pos="432"/>
      </w:tabs>
      <w:spacing w:after="240"/>
      <w:ind w:left="432" w:hanging="432"/>
      <w:jc w:val="both"/>
      <w:outlineLvl w:val="2"/>
    </w:pPr>
    <w:rPr>
      <w:rFonts w:ascii="Lucida Grande" w:hAnsi="Lucida Grande"/>
      <w:b/>
      <w:color w:val="000000"/>
      <w:sz w:val="24"/>
    </w:rPr>
  </w:style>
  <w:style w:type="paragraph" w:customStyle="1" w:styleId="References">
    <w:name w:val="References"/>
    <w:uiPriority w:val="99"/>
    <w:rsid w:val="00EF1013"/>
    <w:pPr>
      <w:tabs>
        <w:tab w:val="left" w:pos="432"/>
      </w:tabs>
      <w:spacing w:after="240"/>
      <w:ind w:left="432" w:hanging="432"/>
      <w:jc w:val="both"/>
    </w:pPr>
    <w:rPr>
      <w:rFonts w:ascii="Lucida Grande" w:hAnsi="Lucida Grande"/>
      <w:color w:val="000000"/>
      <w:sz w:val="24"/>
    </w:rPr>
  </w:style>
  <w:style w:type="paragraph" w:customStyle="1" w:styleId="CommentText1">
    <w:name w:val="Comment Text1"/>
    <w:uiPriority w:val="99"/>
    <w:rsid w:val="0058453A"/>
    <w:pPr>
      <w:spacing w:after="200"/>
    </w:pPr>
    <w:rPr>
      <w:rFonts w:ascii="Lucida Grande" w:hAnsi="Lucida Grande"/>
      <w:color w:val="000000"/>
    </w:rPr>
  </w:style>
  <w:style w:type="paragraph" w:customStyle="1" w:styleId="FreeForm">
    <w:name w:val="Free Form"/>
    <w:uiPriority w:val="99"/>
    <w:rsid w:val="0058453A"/>
    <w:rPr>
      <w:rFonts w:ascii="Lucida Grande" w:hAnsi="Lucida Grande"/>
      <w:color w:val="000000"/>
      <w:sz w:val="24"/>
    </w:rPr>
  </w:style>
  <w:style w:type="paragraph" w:customStyle="1" w:styleId="Heading2Black">
    <w:name w:val="Heading 2_Black"/>
    <w:next w:val="Normal"/>
    <w:uiPriority w:val="99"/>
    <w:rsid w:val="00236F6B"/>
    <w:pPr>
      <w:keepNext/>
      <w:tabs>
        <w:tab w:val="left" w:pos="432"/>
      </w:tabs>
      <w:spacing w:after="240"/>
      <w:ind w:left="432" w:hanging="432"/>
      <w:jc w:val="both"/>
    </w:pPr>
    <w:rPr>
      <w:rFonts w:ascii="Lucida Grande" w:hAnsi="Lucida Grande"/>
      <w:b/>
      <w:color w:val="000000"/>
      <w:sz w:val="24"/>
    </w:rPr>
  </w:style>
  <w:style w:type="paragraph" w:styleId="ListParagraph">
    <w:name w:val="List Paragraph"/>
    <w:basedOn w:val="Normal"/>
    <w:link w:val="ListParagraphChar"/>
    <w:uiPriority w:val="99"/>
    <w:qFormat/>
    <w:rsid w:val="00D15E7A"/>
    <w:pPr>
      <w:ind w:left="720"/>
      <w:contextualSpacing/>
    </w:pPr>
    <w:rPr>
      <w:szCs w:val="20"/>
    </w:rPr>
  </w:style>
  <w:style w:type="paragraph" w:customStyle="1" w:styleId="TableHeadLeft">
    <w:name w:val="Table Head Left"/>
    <w:basedOn w:val="Normal"/>
    <w:next w:val="TableText"/>
    <w:uiPriority w:val="99"/>
    <w:rsid w:val="00407357"/>
    <w:pPr>
      <w:spacing w:before="80" w:after="80" w:line="240" w:lineRule="auto"/>
    </w:pPr>
    <w:rPr>
      <w:rFonts w:ascii="Times New Roman" w:hAnsi="Times New Roman"/>
      <w:b/>
      <w:i/>
      <w:sz w:val="21"/>
      <w:szCs w:val="20"/>
    </w:rPr>
  </w:style>
  <w:style w:type="paragraph" w:customStyle="1" w:styleId="SummaryHeading">
    <w:name w:val="Summary Heading"/>
    <w:basedOn w:val="Normal"/>
    <w:uiPriority w:val="99"/>
    <w:rsid w:val="00407357"/>
    <w:pPr>
      <w:keepNext/>
      <w:keepLines/>
      <w:widowControl w:val="0"/>
      <w:tabs>
        <w:tab w:val="center" w:pos="4766"/>
      </w:tabs>
      <w:spacing w:before="120" w:after="240" w:line="240" w:lineRule="auto"/>
      <w:jc w:val="center"/>
    </w:pPr>
    <w:rPr>
      <w:rFonts w:ascii="Times New Roman" w:hAnsi="Times New Roman"/>
      <w:b/>
      <w:i/>
      <w:kern w:val="28"/>
      <w:sz w:val="26"/>
      <w:szCs w:val="20"/>
    </w:rPr>
  </w:style>
  <w:style w:type="paragraph" w:styleId="TOCHeading">
    <w:name w:val="TOC Heading"/>
    <w:basedOn w:val="Heading1"/>
    <w:next w:val="Normal"/>
    <w:uiPriority w:val="99"/>
    <w:qFormat/>
    <w:rsid w:val="003A6039"/>
    <w:pPr>
      <w:keepLines/>
      <w:spacing w:before="480" w:after="0"/>
      <w:jc w:val="left"/>
      <w:outlineLvl w:val="9"/>
    </w:pPr>
    <w:rPr>
      <w:rFonts w:ascii="Calibri" w:hAnsi="Calibri"/>
      <w:color w:val="365F91"/>
      <w:kern w:val="0"/>
      <w:sz w:val="28"/>
      <w:szCs w:val="28"/>
    </w:rPr>
  </w:style>
  <w:style w:type="paragraph" w:styleId="TOC1">
    <w:name w:val="toc 1"/>
    <w:basedOn w:val="Normal"/>
    <w:next w:val="Normal"/>
    <w:autoRedefine/>
    <w:uiPriority w:val="39"/>
    <w:rsid w:val="000970BC"/>
    <w:pPr>
      <w:tabs>
        <w:tab w:val="right" w:pos="9350"/>
      </w:tabs>
      <w:spacing w:after="100"/>
    </w:pPr>
  </w:style>
  <w:style w:type="paragraph" w:styleId="TOC2">
    <w:name w:val="toc 2"/>
    <w:basedOn w:val="Normal"/>
    <w:next w:val="Normal"/>
    <w:autoRedefine/>
    <w:uiPriority w:val="39"/>
    <w:rsid w:val="006523F4"/>
    <w:pPr>
      <w:tabs>
        <w:tab w:val="left" w:pos="540"/>
        <w:tab w:val="right" w:pos="9350"/>
      </w:tabs>
      <w:spacing w:after="100"/>
      <w:ind w:left="216"/>
    </w:pPr>
  </w:style>
  <w:style w:type="paragraph" w:styleId="TOC3">
    <w:name w:val="toc 3"/>
    <w:basedOn w:val="Normal"/>
    <w:next w:val="Normal"/>
    <w:autoRedefine/>
    <w:uiPriority w:val="39"/>
    <w:rsid w:val="003B7D49"/>
    <w:pPr>
      <w:tabs>
        <w:tab w:val="left" w:pos="880"/>
        <w:tab w:val="right" w:leader="dot" w:pos="9360"/>
      </w:tabs>
      <w:spacing w:after="100"/>
      <w:ind w:left="907" w:right="187" w:hanging="461"/>
    </w:pPr>
  </w:style>
  <w:style w:type="character" w:customStyle="1" w:styleId="tel">
    <w:name w:val="tel"/>
    <w:rsid w:val="00F7091E"/>
  </w:style>
  <w:style w:type="character" w:customStyle="1" w:styleId="field">
    <w:name w:val="field"/>
    <w:uiPriority w:val="99"/>
    <w:rsid w:val="00F7091E"/>
  </w:style>
  <w:style w:type="character" w:customStyle="1" w:styleId="ListParagraphChar">
    <w:name w:val="List Paragraph Char"/>
    <w:link w:val="ListParagraph"/>
    <w:uiPriority w:val="99"/>
    <w:locked/>
    <w:rsid w:val="003417F8"/>
    <w:rPr>
      <w:rFonts w:ascii="Calibri" w:hAnsi="Calibri"/>
      <w:sz w:val="22"/>
    </w:rPr>
  </w:style>
  <w:style w:type="paragraph" w:styleId="NoSpacing">
    <w:name w:val="No Spacing"/>
    <w:uiPriority w:val="99"/>
    <w:qFormat/>
    <w:rsid w:val="00BE0113"/>
    <w:rPr>
      <w:rFonts w:ascii="Calibri" w:hAnsi="Calibri"/>
      <w:sz w:val="22"/>
      <w:szCs w:val="22"/>
    </w:rPr>
  </w:style>
  <w:style w:type="paragraph" w:styleId="BodyText">
    <w:name w:val="Body Text"/>
    <w:basedOn w:val="Normal"/>
    <w:link w:val="BodyTextChar"/>
    <w:uiPriority w:val="99"/>
    <w:locked/>
    <w:rsid w:val="001C4CF1"/>
    <w:pPr>
      <w:spacing w:after="120"/>
    </w:pPr>
    <w:rPr>
      <w:sz w:val="20"/>
      <w:szCs w:val="20"/>
    </w:rPr>
  </w:style>
  <w:style w:type="character" w:customStyle="1" w:styleId="BodyTextChar">
    <w:name w:val="Body Text Char"/>
    <w:basedOn w:val="DefaultParagraphFont"/>
    <w:link w:val="BodyText"/>
    <w:uiPriority w:val="99"/>
    <w:semiHidden/>
    <w:locked/>
    <w:rsid w:val="00F02686"/>
    <w:rPr>
      <w:rFonts w:ascii="Calibri" w:hAnsi="Calibri"/>
    </w:rPr>
  </w:style>
  <w:style w:type="paragraph" w:styleId="NormalWeb">
    <w:name w:val="Normal (Web)"/>
    <w:basedOn w:val="Normal"/>
    <w:uiPriority w:val="99"/>
    <w:locked/>
    <w:rsid w:val="000E30EC"/>
    <w:pPr>
      <w:suppressAutoHyphens/>
      <w:spacing w:before="280" w:after="280" w:line="240" w:lineRule="auto"/>
    </w:pPr>
    <w:rPr>
      <w:rFonts w:ascii="Arial Unicode MS" w:eastAsia="Arial Unicode MS" w:hAnsi="Arial Unicode MS" w:cs="Arial Unicode MS"/>
      <w:color w:val="000000"/>
      <w:sz w:val="24"/>
      <w:szCs w:val="24"/>
      <w:lang w:eastAsia="zh-CN"/>
    </w:rPr>
  </w:style>
  <w:style w:type="paragraph" w:customStyle="1" w:styleId="TableContents">
    <w:name w:val="Table Contents"/>
    <w:basedOn w:val="Normal"/>
    <w:uiPriority w:val="99"/>
    <w:rsid w:val="000E30EC"/>
    <w:pPr>
      <w:suppressLineNumbers/>
      <w:suppressAutoHyphens/>
      <w:spacing w:after="0" w:line="240" w:lineRule="auto"/>
    </w:pPr>
    <w:rPr>
      <w:rFonts w:ascii="Times New Roman" w:eastAsia="SimSun" w:hAnsi="Times New Roman"/>
      <w:sz w:val="24"/>
      <w:szCs w:val="24"/>
      <w:lang w:eastAsia="zh-CN"/>
    </w:rPr>
  </w:style>
  <w:style w:type="paragraph" w:styleId="TOC4">
    <w:name w:val="toc 4"/>
    <w:basedOn w:val="Normal"/>
    <w:next w:val="Normal"/>
    <w:autoRedefine/>
    <w:uiPriority w:val="99"/>
    <w:semiHidden/>
    <w:locked/>
    <w:rsid w:val="00CE494F"/>
    <w:pPr>
      <w:spacing w:after="0" w:line="240" w:lineRule="auto"/>
      <w:ind w:left="720"/>
    </w:pPr>
    <w:rPr>
      <w:rFonts w:ascii="Times New Roman" w:hAnsi="Times New Roman"/>
      <w:sz w:val="24"/>
      <w:szCs w:val="24"/>
    </w:rPr>
  </w:style>
  <w:style w:type="paragraph" w:styleId="TOC5">
    <w:name w:val="toc 5"/>
    <w:basedOn w:val="Normal"/>
    <w:next w:val="Normal"/>
    <w:autoRedefine/>
    <w:uiPriority w:val="99"/>
    <w:semiHidden/>
    <w:locked/>
    <w:rsid w:val="00CE494F"/>
    <w:pPr>
      <w:spacing w:after="0" w:line="240" w:lineRule="auto"/>
      <w:ind w:left="960"/>
    </w:pPr>
    <w:rPr>
      <w:rFonts w:ascii="Times New Roman" w:hAnsi="Times New Roman"/>
      <w:sz w:val="24"/>
      <w:szCs w:val="24"/>
    </w:rPr>
  </w:style>
  <w:style w:type="paragraph" w:styleId="TOC6">
    <w:name w:val="toc 6"/>
    <w:basedOn w:val="Normal"/>
    <w:next w:val="Normal"/>
    <w:autoRedefine/>
    <w:uiPriority w:val="99"/>
    <w:semiHidden/>
    <w:locked/>
    <w:rsid w:val="00CE494F"/>
    <w:pPr>
      <w:spacing w:after="0" w:line="240" w:lineRule="auto"/>
      <w:ind w:left="1200"/>
    </w:pPr>
    <w:rPr>
      <w:rFonts w:ascii="Times New Roman" w:hAnsi="Times New Roman"/>
      <w:sz w:val="24"/>
      <w:szCs w:val="24"/>
    </w:rPr>
  </w:style>
  <w:style w:type="paragraph" w:styleId="TOC7">
    <w:name w:val="toc 7"/>
    <w:basedOn w:val="Normal"/>
    <w:next w:val="Normal"/>
    <w:autoRedefine/>
    <w:uiPriority w:val="99"/>
    <w:semiHidden/>
    <w:locked/>
    <w:rsid w:val="00CE494F"/>
    <w:pPr>
      <w:spacing w:after="0" w:line="240" w:lineRule="auto"/>
      <w:ind w:left="1440"/>
    </w:pPr>
    <w:rPr>
      <w:rFonts w:ascii="Times New Roman" w:hAnsi="Times New Roman"/>
      <w:sz w:val="24"/>
      <w:szCs w:val="24"/>
    </w:rPr>
  </w:style>
  <w:style w:type="paragraph" w:styleId="TOC8">
    <w:name w:val="toc 8"/>
    <w:basedOn w:val="Normal"/>
    <w:next w:val="Normal"/>
    <w:autoRedefine/>
    <w:uiPriority w:val="99"/>
    <w:semiHidden/>
    <w:locked/>
    <w:rsid w:val="00CE494F"/>
    <w:pPr>
      <w:spacing w:after="0" w:line="240" w:lineRule="auto"/>
      <w:ind w:left="1680"/>
    </w:pPr>
    <w:rPr>
      <w:rFonts w:ascii="Times New Roman" w:hAnsi="Times New Roman"/>
      <w:sz w:val="24"/>
      <w:szCs w:val="24"/>
    </w:rPr>
  </w:style>
  <w:style w:type="paragraph" w:styleId="TOC9">
    <w:name w:val="toc 9"/>
    <w:basedOn w:val="Normal"/>
    <w:next w:val="Normal"/>
    <w:autoRedefine/>
    <w:uiPriority w:val="99"/>
    <w:semiHidden/>
    <w:locked/>
    <w:rsid w:val="00CE494F"/>
    <w:pPr>
      <w:spacing w:after="0" w:line="240" w:lineRule="auto"/>
      <w:ind w:left="1920"/>
    </w:pPr>
    <w:rPr>
      <w:rFonts w:ascii="Times New Roman" w:hAnsi="Times New Roman"/>
      <w:sz w:val="24"/>
      <w:szCs w:val="24"/>
    </w:rPr>
  </w:style>
  <w:style w:type="paragraph" w:styleId="Revision">
    <w:name w:val="Revision"/>
    <w:hidden/>
    <w:uiPriority w:val="99"/>
    <w:semiHidden/>
    <w:rsid w:val="005B75F6"/>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F43134"/>
    <w:pPr>
      <w:spacing w:after="200" w:line="276" w:lineRule="auto"/>
    </w:pPr>
    <w:rPr>
      <w:rFonts w:ascii="Calibri" w:hAnsi="Calibri"/>
      <w:sz w:val="22"/>
      <w:szCs w:val="22"/>
    </w:rPr>
  </w:style>
  <w:style w:type="paragraph" w:styleId="Heading1">
    <w:name w:val="heading 1"/>
    <w:basedOn w:val="Normal"/>
    <w:next w:val="Normal"/>
    <w:link w:val="Heading1Char"/>
    <w:uiPriority w:val="99"/>
    <w:qFormat/>
    <w:rsid w:val="00F43134"/>
    <w:pPr>
      <w:keepNext/>
      <w:spacing w:before="240"/>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DF0250"/>
    <w:pPr>
      <w:keepNext/>
      <w:numPr>
        <w:numId w:val="3"/>
      </w:numPr>
      <w:tabs>
        <w:tab w:val="clear" w:pos="360"/>
        <w:tab w:val="num" w:pos="560"/>
        <w:tab w:val="num" w:pos="720"/>
      </w:tabs>
      <w:spacing w:before="240"/>
      <w:outlineLvl w:val="1"/>
    </w:pPr>
    <w:rPr>
      <w:rFonts w:ascii="Candara" w:hAnsi="Candara" w:cs="Arial"/>
      <w:b/>
      <w:bCs/>
      <w:iCs/>
      <w:color w:val="00A94F"/>
      <w:sz w:val="28"/>
      <w:szCs w:val="28"/>
    </w:rPr>
  </w:style>
  <w:style w:type="paragraph" w:styleId="Heading3">
    <w:name w:val="heading 3"/>
    <w:basedOn w:val="Normal"/>
    <w:next w:val="Normal"/>
    <w:link w:val="Heading3Char"/>
    <w:uiPriority w:val="99"/>
    <w:qFormat/>
    <w:rsid w:val="00DF0250"/>
    <w:pPr>
      <w:keepNext/>
      <w:tabs>
        <w:tab w:val="num" w:pos="720"/>
        <w:tab w:val="num" w:pos="1080"/>
      </w:tabs>
      <w:spacing w:before="240"/>
      <w:ind w:left="360" w:hanging="360"/>
      <w:outlineLvl w:val="2"/>
    </w:pPr>
    <w:rPr>
      <w:rFonts w:ascii="Candara" w:hAnsi="Candara"/>
      <w:b/>
      <w:color w:val="00A94F"/>
      <w:sz w:val="26"/>
      <w:szCs w:val="26"/>
    </w:rPr>
  </w:style>
  <w:style w:type="paragraph" w:styleId="Heading4">
    <w:name w:val="heading 4"/>
    <w:basedOn w:val="Normal"/>
    <w:next w:val="Normal"/>
    <w:link w:val="Heading4Char"/>
    <w:uiPriority w:val="99"/>
    <w:qFormat/>
    <w:rsid w:val="00F43134"/>
    <w:pPr>
      <w:keepNext/>
      <w:spacing w:before="240" w:after="60"/>
      <w:outlineLvl w:val="3"/>
    </w:pPr>
    <w:rPr>
      <w:b/>
      <w:bCs/>
      <w:sz w:val="28"/>
      <w:szCs w:val="28"/>
    </w:rPr>
  </w:style>
  <w:style w:type="paragraph" w:styleId="Heading5">
    <w:name w:val="heading 5"/>
    <w:basedOn w:val="Normal"/>
    <w:next w:val="Normal"/>
    <w:link w:val="Heading5Char"/>
    <w:uiPriority w:val="99"/>
    <w:qFormat/>
    <w:rsid w:val="00AA26D7"/>
    <w:pPr>
      <w:tabs>
        <w:tab w:val="num" w:pos="720"/>
        <w:tab w:val="num" w:pos="1008"/>
      </w:tabs>
      <w:spacing w:before="240" w:after="60"/>
      <w:ind w:left="1008" w:hanging="1008"/>
      <w:outlineLvl w:val="4"/>
    </w:pPr>
    <w:rPr>
      <w:rFonts w:ascii="Futura Std Heavy" w:hAnsi="Futura Std Heavy"/>
      <w:bCs/>
      <w:iCs/>
      <w:sz w:val="26"/>
      <w:szCs w:val="26"/>
    </w:rPr>
  </w:style>
  <w:style w:type="paragraph" w:styleId="Heading6">
    <w:name w:val="heading 6"/>
    <w:basedOn w:val="Normal"/>
    <w:next w:val="Normal"/>
    <w:link w:val="Heading6Char"/>
    <w:uiPriority w:val="99"/>
    <w:qFormat/>
    <w:rsid w:val="00AA26D7"/>
    <w:pPr>
      <w:tabs>
        <w:tab w:val="num" w:pos="720"/>
        <w:tab w:val="num" w:pos="1152"/>
      </w:tabs>
      <w:spacing w:before="240" w:after="60"/>
      <w:ind w:left="1152" w:hanging="1152"/>
      <w:outlineLvl w:val="5"/>
    </w:pPr>
    <w:rPr>
      <w:rFonts w:ascii="Futura Std Heavy" w:hAnsi="Futura Std Heavy"/>
      <w:bCs/>
    </w:rPr>
  </w:style>
  <w:style w:type="paragraph" w:styleId="Heading7">
    <w:name w:val="heading 7"/>
    <w:basedOn w:val="Normal"/>
    <w:next w:val="Normal"/>
    <w:link w:val="Heading7Char"/>
    <w:uiPriority w:val="99"/>
    <w:qFormat/>
    <w:rsid w:val="00AA26D7"/>
    <w:pPr>
      <w:tabs>
        <w:tab w:val="num" w:pos="720"/>
        <w:tab w:val="num" w:pos="1296"/>
      </w:tabs>
      <w:spacing w:before="240" w:after="60"/>
      <w:ind w:left="1296" w:hanging="1296"/>
      <w:outlineLvl w:val="6"/>
    </w:pPr>
  </w:style>
  <w:style w:type="paragraph" w:styleId="Heading8">
    <w:name w:val="heading 8"/>
    <w:basedOn w:val="Normal"/>
    <w:next w:val="Normal"/>
    <w:link w:val="Heading8Char"/>
    <w:uiPriority w:val="99"/>
    <w:qFormat/>
    <w:rsid w:val="00AA26D7"/>
    <w:pPr>
      <w:tabs>
        <w:tab w:val="num" w:pos="720"/>
        <w:tab w:val="num" w:pos="1440"/>
      </w:tabs>
      <w:spacing w:before="240" w:after="60"/>
      <w:ind w:left="1440" w:hanging="1440"/>
      <w:outlineLvl w:val="7"/>
    </w:pPr>
    <w:rPr>
      <w:rFonts w:ascii="Futura Std Heavy Oblique" w:hAnsi="Futura Std Heavy Oblique"/>
      <w:iCs/>
    </w:rPr>
  </w:style>
  <w:style w:type="paragraph" w:styleId="Heading9">
    <w:name w:val="heading 9"/>
    <w:basedOn w:val="Normal"/>
    <w:next w:val="Normal"/>
    <w:link w:val="Heading9Char"/>
    <w:uiPriority w:val="99"/>
    <w:qFormat/>
    <w:rsid w:val="00AA26D7"/>
    <w:pPr>
      <w:tabs>
        <w:tab w:val="num" w:pos="720"/>
        <w:tab w:val="num" w:pos="1584"/>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0AF"/>
    <w:rPr>
      <w:rFonts w:ascii="Cambria" w:hAnsi="Cambria"/>
      <w:b/>
      <w:kern w:val="32"/>
      <w:sz w:val="32"/>
    </w:rPr>
  </w:style>
  <w:style w:type="character" w:customStyle="1" w:styleId="Heading2Char">
    <w:name w:val="Heading 2 Char"/>
    <w:basedOn w:val="DefaultParagraphFont"/>
    <w:link w:val="Heading2"/>
    <w:uiPriority w:val="99"/>
    <w:locked/>
    <w:rsid w:val="002520AF"/>
    <w:rPr>
      <w:rFonts w:ascii="Candara" w:hAnsi="Candara" w:cs="Arial"/>
      <w:b/>
      <w:bCs/>
      <w:iCs/>
      <w:color w:val="00A94F"/>
      <w:sz w:val="28"/>
      <w:szCs w:val="28"/>
    </w:rPr>
  </w:style>
  <w:style w:type="character" w:customStyle="1" w:styleId="Heading3Char">
    <w:name w:val="Heading 3 Char"/>
    <w:basedOn w:val="DefaultParagraphFont"/>
    <w:link w:val="Heading3"/>
    <w:uiPriority w:val="99"/>
    <w:locked/>
    <w:rsid w:val="002520AF"/>
    <w:rPr>
      <w:rFonts w:ascii="Candara" w:hAnsi="Candara"/>
      <w:b/>
      <w:color w:val="00A94F"/>
      <w:sz w:val="26"/>
    </w:rPr>
  </w:style>
  <w:style w:type="character" w:customStyle="1" w:styleId="Heading4Char">
    <w:name w:val="Heading 4 Char"/>
    <w:basedOn w:val="DefaultParagraphFont"/>
    <w:link w:val="Heading4"/>
    <w:uiPriority w:val="99"/>
    <w:semiHidden/>
    <w:locked/>
    <w:rsid w:val="002520AF"/>
    <w:rPr>
      <w:rFonts w:ascii="Calibri" w:hAnsi="Calibri"/>
      <w:b/>
      <w:sz w:val="28"/>
    </w:rPr>
  </w:style>
  <w:style w:type="character" w:customStyle="1" w:styleId="Heading5Char">
    <w:name w:val="Heading 5 Char"/>
    <w:basedOn w:val="DefaultParagraphFont"/>
    <w:link w:val="Heading5"/>
    <w:uiPriority w:val="99"/>
    <w:locked/>
    <w:rsid w:val="002520AF"/>
    <w:rPr>
      <w:rFonts w:ascii="Futura Std Heavy" w:hAnsi="Futura Std Heavy"/>
      <w:bCs/>
      <w:iCs/>
      <w:sz w:val="26"/>
      <w:szCs w:val="26"/>
    </w:rPr>
  </w:style>
  <w:style w:type="character" w:customStyle="1" w:styleId="Heading6Char">
    <w:name w:val="Heading 6 Char"/>
    <w:basedOn w:val="DefaultParagraphFont"/>
    <w:link w:val="Heading6"/>
    <w:uiPriority w:val="99"/>
    <w:locked/>
    <w:rsid w:val="002520AF"/>
    <w:rPr>
      <w:rFonts w:ascii="Futura Std Heavy" w:hAnsi="Futura Std Heavy"/>
      <w:bCs/>
      <w:sz w:val="22"/>
      <w:szCs w:val="22"/>
    </w:rPr>
  </w:style>
  <w:style w:type="character" w:customStyle="1" w:styleId="Heading7Char">
    <w:name w:val="Heading 7 Char"/>
    <w:basedOn w:val="DefaultParagraphFont"/>
    <w:link w:val="Heading7"/>
    <w:uiPriority w:val="99"/>
    <w:locked/>
    <w:rsid w:val="002520AF"/>
    <w:rPr>
      <w:rFonts w:ascii="Calibri" w:hAnsi="Calibri"/>
      <w:sz w:val="22"/>
      <w:szCs w:val="22"/>
    </w:rPr>
  </w:style>
  <w:style w:type="character" w:customStyle="1" w:styleId="Heading8Char">
    <w:name w:val="Heading 8 Char"/>
    <w:basedOn w:val="DefaultParagraphFont"/>
    <w:link w:val="Heading8"/>
    <w:uiPriority w:val="99"/>
    <w:locked/>
    <w:rsid w:val="002520AF"/>
    <w:rPr>
      <w:rFonts w:ascii="Futura Std Heavy Oblique" w:hAnsi="Futura Std Heavy Oblique"/>
      <w:iCs/>
      <w:sz w:val="22"/>
      <w:szCs w:val="22"/>
    </w:rPr>
  </w:style>
  <w:style w:type="character" w:customStyle="1" w:styleId="Heading9Char">
    <w:name w:val="Heading 9 Char"/>
    <w:basedOn w:val="DefaultParagraphFont"/>
    <w:link w:val="Heading9"/>
    <w:uiPriority w:val="99"/>
    <w:locked/>
    <w:rsid w:val="002520AF"/>
    <w:rPr>
      <w:rFonts w:ascii="Arial" w:hAnsi="Arial" w:cs="Arial"/>
      <w:sz w:val="22"/>
      <w:szCs w:val="22"/>
    </w:rPr>
  </w:style>
  <w:style w:type="paragraph" w:styleId="Header">
    <w:name w:val="header"/>
    <w:basedOn w:val="Normal"/>
    <w:link w:val="HeaderChar"/>
    <w:uiPriority w:val="99"/>
    <w:semiHidden/>
    <w:rsid w:val="001949D2"/>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2520AF"/>
    <w:rPr>
      <w:rFonts w:ascii="Calibri" w:hAnsi="Calibri"/>
    </w:rPr>
  </w:style>
  <w:style w:type="paragraph" w:styleId="Footer">
    <w:name w:val="footer"/>
    <w:basedOn w:val="Normal"/>
    <w:link w:val="FooterChar"/>
    <w:uiPriority w:val="99"/>
    <w:rsid w:val="001949D2"/>
    <w:pPr>
      <w:tabs>
        <w:tab w:val="center" w:pos="4320"/>
        <w:tab w:val="right" w:pos="8640"/>
      </w:tabs>
    </w:pPr>
  </w:style>
  <w:style w:type="character" w:customStyle="1" w:styleId="FooterChar">
    <w:name w:val="Footer Char"/>
    <w:basedOn w:val="DefaultParagraphFont"/>
    <w:link w:val="Footer"/>
    <w:uiPriority w:val="99"/>
    <w:locked/>
    <w:rsid w:val="0026146A"/>
    <w:rPr>
      <w:rFonts w:ascii="Calibri" w:hAnsi="Calibri"/>
      <w:sz w:val="22"/>
    </w:rPr>
  </w:style>
  <w:style w:type="paragraph" w:styleId="ListBullet2">
    <w:name w:val="List Bullet 2"/>
    <w:basedOn w:val="Normal"/>
    <w:uiPriority w:val="99"/>
    <w:semiHidden/>
    <w:rsid w:val="00433E08"/>
    <w:pPr>
      <w:tabs>
        <w:tab w:val="num" w:pos="720"/>
      </w:tabs>
      <w:ind w:left="720" w:hanging="360"/>
    </w:pPr>
  </w:style>
  <w:style w:type="paragraph" w:customStyle="1" w:styleId="CaliberICFFooter">
    <w:name w:val="Caliber ICF Footer"/>
    <w:basedOn w:val="Footer"/>
    <w:uiPriority w:val="99"/>
    <w:rsid w:val="00392DC2"/>
    <w:pPr>
      <w:pBdr>
        <w:top w:val="dotted" w:sz="6" w:space="1" w:color="0072C6"/>
      </w:pBdr>
      <w:tabs>
        <w:tab w:val="clear" w:pos="4320"/>
        <w:tab w:val="clear" w:pos="8640"/>
        <w:tab w:val="left" w:pos="1440"/>
        <w:tab w:val="right" w:pos="9360"/>
      </w:tabs>
      <w:spacing w:before="120" w:after="0"/>
    </w:pPr>
    <w:rPr>
      <w:rFonts w:ascii="Arial Narrow" w:hAnsi="Arial Narrow"/>
      <w:color w:val="0072C6"/>
      <w:sz w:val="18"/>
      <w:szCs w:val="18"/>
    </w:rPr>
  </w:style>
  <w:style w:type="paragraph" w:customStyle="1" w:styleId="CaliberICFHeader">
    <w:name w:val="Caliber ICF Header"/>
    <w:basedOn w:val="Normal"/>
    <w:link w:val="CaliberICFHeaderChar"/>
    <w:uiPriority w:val="99"/>
    <w:rsid w:val="0057253D"/>
    <w:pPr>
      <w:pBdr>
        <w:bottom w:val="dotted" w:sz="6" w:space="1" w:color="0072C6"/>
      </w:pBdr>
      <w:tabs>
        <w:tab w:val="right" w:pos="9360"/>
      </w:tabs>
    </w:pPr>
    <w:rPr>
      <w:rFonts w:ascii="Arial Narrow" w:hAnsi="Arial Narrow"/>
      <w:color w:val="0072C6"/>
      <w:sz w:val="20"/>
      <w:szCs w:val="20"/>
    </w:rPr>
  </w:style>
  <w:style w:type="character" w:customStyle="1" w:styleId="CaliberICFHeaderChar">
    <w:name w:val="Caliber ICF Header Char"/>
    <w:link w:val="CaliberICFHeader"/>
    <w:uiPriority w:val="99"/>
    <w:locked/>
    <w:rsid w:val="0057253D"/>
    <w:rPr>
      <w:rFonts w:ascii="Arial Narrow" w:hAnsi="Arial Narrow"/>
      <w:color w:val="0072C6"/>
      <w:lang w:val="en-US" w:eastAsia="en-US"/>
    </w:rPr>
  </w:style>
  <w:style w:type="table" w:styleId="TableGrid">
    <w:name w:val="Table Grid"/>
    <w:basedOn w:val="TableNormal"/>
    <w:uiPriority w:val="99"/>
    <w:rsid w:val="00433E08"/>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iberICFHeading1">
    <w:name w:val="Caliber ICF Heading 1"/>
    <w:basedOn w:val="Normal"/>
    <w:uiPriority w:val="99"/>
    <w:rsid w:val="002D52DF"/>
    <w:pPr>
      <w:numPr>
        <w:numId w:val="4"/>
      </w:numPr>
      <w:spacing w:after="320"/>
      <w:ind w:firstLine="0"/>
      <w:jc w:val="center"/>
      <w:outlineLvl w:val="0"/>
    </w:pPr>
    <w:rPr>
      <w:rFonts w:cs="Arial"/>
      <w:b/>
      <w:bCs/>
      <w:color w:val="0072C6"/>
      <w:kern w:val="28"/>
      <w:sz w:val="32"/>
      <w:szCs w:val="28"/>
    </w:rPr>
  </w:style>
  <w:style w:type="paragraph" w:customStyle="1" w:styleId="CaliberICFHeading2">
    <w:name w:val="Caliber ICF Heading 2"/>
    <w:basedOn w:val="Normal"/>
    <w:uiPriority w:val="99"/>
    <w:rsid w:val="002D52DF"/>
    <w:pPr>
      <w:keepNext/>
      <w:ind w:left="720" w:hanging="720"/>
      <w:outlineLvl w:val="1"/>
    </w:pPr>
    <w:rPr>
      <w:rFonts w:ascii="Arial Bold" w:hAnsi="Arial Bold"/>
      <w:b/>
      <w:bCs/>
      <w:color w:val="008000"/>
      <w:sz w:val="28"/>
      <w:szCs w:val="20"/>
    </w:rPr>
  </w:style>
  <w:style w:type="paragraph" w:customStyle="1" w:styleId="CaliberICFExhibitTitle">
    <w:name w:val="Caliber ICF Exhibit Title"/>
    <w:basedOn w:val="CaliberICFText"/>
    <w:uiPriority w:val="99"/>
    <w:rsid w:val="00433E08"/>
    <w:pPr>
      <w:jc w:val="center"/>
    </w:pPr>
    <w:rPr>
      <w:b/>
    </w:rPr>
  </w:style>
  <w:style w:type="paragraph" w:customStyle="1" w:styleId="CaliberICFText">
    <w:name w:val="Caliber ICF Text"/>
    <w:basedOn w:val="Normal"/>
    <w:uiPriority w:val="99"/>
    <w:rsid w:val="006237D4"/>
  </w:style>
  <w:style w:type="paragraph" w:customStyle="1" w:styleId="CaliberICFHeading3">
    <w:name w:val="Caliber ICF Heading 3"/>
    <w:basedOn w:val="Heading3"/>
    <w:uiPriority w:val="99"/>
    <w:rsid w:val="006237D4"/>
    <w:pPr>
      <w:spacing w:before="0" w:after="240"/>
    </w:pPr>
    <w:rPr>
      <w:rFonts w:ascii="Arial Bold" w:hAnsi="Arial Bold"/>
      <w:color w:val="0072C6"/>
      <w:sz w:val="24"/>
      <w:szCs w:val="20"/>
    </w:rPr>
  </w:style>
  <w:style w:type="paragraph" w:customStyle="1" w:styleId="CaliberICFHeading4">
    <w:name w:val="Caliber ICF Heading 4"/>
    <w:basedOn w:val="Heading4"/>
    <w:uiPriority w:val="99"/>
    <w:rsid w:val="006237D4"/>
    <w:pPr>
      <w:spacing w:before="0" w:after="240"/>
    </w:pPr>
    <w:rPr>
      <w:rFonts w:ascii="Arial Bold" w:hAnsi="Arial Bold" w:cs="Arial"/>
      <w:bCs w:val="0"/>
      <w:color w:val="008000"/>
      <w:szCs w:val="24"/>
    </w:rPr>
  </w:style>
  <w:style w:type="paragraph" w:customStyle="1" w:styleId="CaliberICFTableText">
    <w:name w:val="Caliber ICF Table Text"/>
    <w:basedOn w:val="CaliberICFText"/>
    <w:uiPriority w:val="99"/>
    <w:rsid w:val="00433E08"/>
    <w:pPr>
      <w:spacing w:after="0"/>
    </w:pPr>
    <w:rPr>
      <w:sz w:val="20"/>
      <w:szCs w:val="20"/>
    </w:rPr>
  </w:style>
  <w:style w:type="paragraph" w:customStyle="1" w:styleId="CaliberICFTableHeadings">
    <w:name w:val="Caliber ICF Table Headings"/>
    <w:basedOn w:val="CaliberICFText"/>
    <w:uiPriority w:val="99"/>
    <w:rsid w:val="00433E08"/>
    <w:pPr>
      <w:spacing w:after="0"/>
      <w:jc w:val="center"/>
    </w:pPr>
    <w:rPr>
      <w:b/>
      <w:color w:val="FFFFFF"/>
      <w:sz w:val="20"/>
      <w:szCs w:val="20"/>
    </w:rPr>
  </w:style>
  <w:style w:type="paragraph" w:styleId="ListBullet">
    <w:name w:val="List Bullet"/>
    <w:basedOn w:val="Normal"/>
    <w:uiPriority w:val="99"/>
    <w:semiHidden/>
    <w:rsid w:val="006237D4"/>
    <w:pPr>
      <w:tabs>
        <w:tab w:val="num" w:pos="720"/>
      </w:tabs>
      <w:spacing w:after="120"/>
      <w:ind w:left="360" w:hanging="360"/>
    </w:pPr>
  </w:style>
  <w:style w:type="paragraph" w:customStyle="1" w:styleId="CaliberICFTableTitle">
    <w:name w:val="Caliber ICF Table Title"/>
    <w:basedOn w:val="CaliberICFText"/>
    <w:uiPriority w:val="99"/>
    <w:rsid w:val="00433E08"/>
    <w:pPr>
      <w:spacing w:after="0"/>
      <w:jc w:val="center"/>
    </w:pPr>
    <w:rPr>
      <w:b/>
      <w:color w:val="FFFFFF"/>
    </w:rPr>
  </w:style>
  <w:style w:type="character" w:styleId="IntenseEmphasis">
    <w:name w:val="Intense Emphasis"/>
    <w:basedOn w:val="DefaultParagraphFont"/>
    <w:uiPriority w:val="99"/>
    <w:qFormat/>
    <w:rsid w:val="00AA26D7"/>
    <w:rPr>
      <w:rFonts w:ascii="Futura Std Medium Oblique" w:hAnsi="Futura Std Medium Oblique"/>
      <w:color w:val="4F81BD"/>
    </w:rPr>
  </w:style>
  <w:style w:type="paragraph" w:customStyle="1" w:styleId="CaliberICFTextBoxText">
    <w:name w:val="Caliber ICF Text Box Text"/>
    <w:basedOn w:val="Normal"/>
    <w:uiPriority w:val="99"/>
    <w:rsid w:val="002D52DF"/>
    <w:pPr>
      <w:spacing w:after="60"/>
    </w:pPr>
    <w:rPr>
      <w:rFonts w:ascii="Arial Narrow" w:hAnsi="Arial Narrow"/>
      <w:sz w:val="20"/>
      <w:szCs w:val="20"/>
    </w:rPr>
  </w:style>
  <w:style w:type="paragraph" w:customStyle="1" w:styleId="CaliberICFTextBoxBullet">
    <w:name w:val="Caliber ICF Text Box Bullet"/>
    <w:basedOn w:val="Normal"/>
    <w:uiPriority w:val="99"/>
    <w:rsid w:val="002D52DF"/>
    <w:pPr>
      <w:tabs>
        <w:tab w:val="num" w:pos="288"/>
      </w:tabs>
      <w:spacing w:after="0"/>
      <w:ind w:left="288" w:hanging="288"/>
    </w:pPr>
    <w:rPr>
      <w:rFonts w:ascii="Arial Narrow" w:hAnsi="Arial Narrow"/>
      <w:sz w:val="20"/>
      <w:szCs w:val="20"/>
    </w:rPr>
  </w:style>
  <w:style w:type="paragraph" w:customStyle="1" w:styleId="CaliberICFBullet1">
    <w:name w:val="Caliber ICF Bullet 1"/>
    <w:basedOn w:val="ListBullet"/>
    <w:uiPriority w:val="99"/>
    <w:rsid w:val="006237D4"/>
  </w:style>
  <w:style w:type="paragraph" w:customStyle="1" w:styleId="CaliberICFBullet2">
    <w:name w:val="Caliber ICF Bullet 2"/>
    <w:basedOn w:val="Normal"/>
    <w:uiPriority w:val="99"/>
    <w:rsid w:val="002D52DF"/>
    <w:pPr>
      <w:tabs>
        <w:tab w:val="num" w:pos="720"/>
      </w:tabs>
      <w:spacing w:after="120"/>
      <w:ind w:left="720" w:hanging="360"/>
    </w:pPr>
  </w:style>
  <w:style w:type="paragraph" w:customStyle="1" w:styleId="CaliberICFBullet3">
    <w:name w:val="Caliber ICF Bullet 3"/>
    <w:basedOn w:val="Normal"/>
    <w:uiPriority w:val="99"/>
    <w:rsid w:val="002D52DF"/>
    <w:pPr>
      <w:tabs>
        <w:tab w:val="num" w:pos="1080"/>
      </w:tabs>
      <w:spacing w:after="120"/>
      <w:ind w:left="1080" w:hanging="360"/>
    </w:pPr>
  </w:style>
  <w:style w:type="character" w:styleId="Emphasis">
    <w:name w:val="Emphasis"/>
    <w:basedOn w:val="DefaultParagraphFont"/>
    <w:uiPriority w:val="99"/>
    <w:qFormat/>
    <w:rsid w:val="00C949FB"/>
    <w:rPr>
      <w:rFonts w:ascii="Futura Std Book" w:hAnsi="Futura Std Book" w:cs="Times New Roman"/>
      <w:color w:val="00A94F"/>
    </w:rPr>
  </w:style>
  <w:style w:type="character" w:styleId="Strong">
    <w:name w:val="Strong"/>
    <w:basedOn w:val="DefaultParagraphFont"/>
    <w:uiPriority w:val="99"/>
    <w:qFormat/>
    <w:rsid w:val="00C949FB"/>
    <w:rPr>
      <w:rFonts w:ascii="Futura Std Bold" w:hAnsi="Futura Std Bold" w:cs="Times New Roman"/>
      <w:color w:val="00A94F"/>
    </w:rPr>
  </w:style>
  <w:style w:type="paragraph" w:styleId="Subtitle">
    <w:name w:val="Subtitle"/>
    <w:basedOn w:val="Normal"/>
    <w:next w:val="Normal"/>
    <w:link w:val="SubtitleChar"/>
    <w:uiPriority w:val="99"/>
    <w:qFormat/>
    <w:rsid w:val="00C949FB"/>
    <w:pPr>
      <w:spacing w:after="60"/>
      <w:jc w:val="center"/>
      <w:outlineLvl w:val="1"/>
    </w:pPr>
    <w:rPr>
      <w:rFonts w:ascii="Futura Std Heavy" w:eastAsia="MS Gothic" w:hAnsi="Futura Std Heavy"/>
      <w:color w:val="00A94F"/>
      <w:sz w:val="24"/>
      <w:szCs w:val="20"/>
    </w:rPr>
  </w:style>
  <w:style w:type="character" w:customStyle="1" w:styleId="SubtitleChar">
    <w:name w:val="Subtitle Char"/>
    <w:basedOn w:val="DefaultParagraphFont"/>
    <w:link w:val="Subtitle"/>
    <w:uiPriority w:val="99"/>
    <w:locked/>
    <w:rsid w:val="00C949FB"/>
    <w:rPr>
      <w:rFonts w:ascii="Futura Std Heavy" w:eastAsia="MS Gothic" w:hAnsi="Futura Std Heavy"/>
      <w:color w:val="00A94F"/>
      <w:sz w:val="24"/>
    </w:rPr>
  </w:style>
  <w:style w:type="paragraph" w:styleId="Title">
    <w:name w:val="Title"/>
    <w:basedOn w:val="Normal"/>
    <w:next w:val="Normal"/>
    <w:link w:val="TitleChar"/>
    <w:uiPriority w:val="99"/>
    <w:qFormat/>
    <w:rsid w:val="00C949FB"/>
    <w:pPr>
      <w:spacing w:before="240" w:after="60"/>
      <w:jc w:val="center"/>
      <w:outlineLvl w:val="0"/>
    </w:pPr>
    <w:rPr>
      <w:rFonts w:ascii="Futura Std Heavy" w:eastAsia="MS Gothic" w:hAnsi="Futura Std Heavy"/>
      <w:color w:val="00A94F"/>
      <w:kern w:val="28"/>
      <w:sz w:val="32"/>
      <w:szCs w:val="20"/>
    </w:rPr>
  </w:style>
  <w:style w:type="character" w:customStyle="1" w:styleId="TitleChar">
    <w:name w:val="Title Char"/>
    <w:basedOn w:val="DefaultParagraphFont"/>
    <w:link w:val="Title"/>
    <w:uiPriority w:val="99"/>
    <w:locked/>
    <w:rsid w:val="00C949FB"/>
    <w:rPr>
      <w:rFonts w:ascii="Futura Std Heavy" w:eastAsia="MS Gothic" w:hAnsi="Futura Std Heavy"/>
      <w:color w:val="00A94F"/>
      <w:kern w:val="28"/>
      <w:sz w:val="32"/>
    </w:rPr>
  </w:style>
  <w:style w:type="paragraph" w:customStyle="1" w:styleId="NoteLevel21">
    <w:name w:val="Note Level 21"/>
    <w:basedOn w:val="Normal"/>
    <w:uiPriority w:val="99"/>
    <w:rsid w:val="00AA26D7"/>
    <w:pPr>
      <w:keepNext/>
      <w:numPr>
        <w:ilvl w:val="1"/>
        <w:numId w:val="5"/>
      </w:numPr>
      <w:contextualSpacing/>
      <w:outlineLvl w:val="1"/>
    </w:pPr>
  </w:style>
  <w:style w:type="character" w:styleId="SubtleEmphasis">
    <w:name w:val="Subtle Emphasis"/>
    <w:basedOn w:val="DefaultParagraphFont"/>
    <w:uiPriority w:val="99"/>
    <w:qFormat/>
    <w:rsid w:val="00AA26D7"/>
    <w:rPr>
      <w:rFonts w:ascii="Futura Std Medium Oblique" w:hAnsi="Futura Std Medium Oblique"/>
      <w:color w:val="808080"/>
    </w:rPr>
  </w:style>
  <w:style w:type="character" w:styleId="SubtleReference">
    <w:name w:val="Subtle Reference"/>
    <w:basedOn w:val="DefaultParagraphFont"/>
    <w:uiPriority w:val="99"/>
    <w:qFormat/>
    <w:rsid w:val="00AA26D7"/>
    <w:rPr>
      <w:rFonts w:ascii="Futura Std Medium" w:hAnsi="Futura Std Medium"/>
      <w:smallCaps/>
      <w:color w:val="C0504D"/>
      <w:u w:val="single"/>
    </w:rPr>
  </w:style>
  <w:style w:type="character" w:styleId="IntenseReference">
    <w:name w:val="Intense Reference"/>
    <w:basedOn w:val="DefaultParagraphFont"/>
    <w:uiPriority w:val="99"/>
    <w:qFormat/>
    <w:rsid w:val="00AA26D7"/>
    <w:rPr>
      <w:rFonts w:ascii="Futura Std Heavy Oblique" w:hAnsi="Futura Std Heavy Oblique"/>
      <w:smallCaps/>
      <w:color w:val="C0504D"/>
      <w:spacing w:val="5"/>
      <w:u w:val="single"/>
    </w:rPr>
  </w:style>
  <w:style w:type="character" w:styleId="BookTitle">
    <w:name w:val="Book Title"/>
    <w:basedOn w:val="DefaultParagraphFont"/>
    <w:uiPriority w:val="99"/>
    <w:qFormat/>
    <w:rsid w:val="00AA26D7"/>
    <w:rPr>
      <w:rFonts w:ascii="Futura" w:hAnsi="Futura"/>
      <w:b/>
      <w:smallCaps/>
      <w:spacing w:val="5"/>
    </w:rPr>
  </w:style>
  <w:style w:type="paragraph" w:styleId="BalloonText">
    <w:name w:val="Balloon Text"/>
    <w:basedOn w:val="Normal"/>
    <w:link w:val="BalloonTextChar"/>
    <w:uiPriority w:val="99"/>
    <w:rsid w:val="006C330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locked/>
    <w:rsid w:val="006C330F"/>
    <w:rPr>
      <w:rFonts w:ascii="Lucida Grande" w:hAnsi="Lucida Grande"/>
      <w:sz w:val="18"/>
    </w:rPr>
  </w:style>
  <w:style w:type="paragraph" w:styleId="FootnoteText">
    <w:name w:val="footnote text"/>
    <w:basedOn w:val="Normal"/>
    <w:link w:val="FootnoteTextChar"/>
    <w:uiPriority w:val="99"/>
    <w:rsid w:val="00011909"/>
    <w:pPr>
      <w:spacing w:after="0" w:line="240" w:lineRule="auto"/>
    </w:pPr>
    <w:rPr>
      <w:sz w:val="20"/>
      <w:szCs w:val="20"/>
    </w:rPr>
  </w:style>
  <w:style w:type="character" w:customStyle="1" w:styleId="FootnoteTextChar">
    <w:name w:val="Footnote Text Char"/>
    <w:basedOn w:val="DefaultParagraphFont"/>
    <w:link w:val="FootnoteText"/>
    <w:uiPriority w:val="99"/>
    <w:locked/>
    <w:rsid w:val="00011909"/>
    <w:rPr>
      <w:rFonts w:ascii="Calibri" w:hAnsi="Calibri"/>
    </w:rPr>
  </w:style>
  <w:style w:type="character" w:styleId="FootnoteReference">
    <w:name w:val="footnote reference"/>
    <w:basedOn w:val="DefaultParagraphFont"/>
    <w:uiPriority w:val="99"/>
    <w:rsid w:val="00011909"/>
    <w:rPr>
      <w:rFonts w:cs="Times New Roman"/>
      <w:vertAlign w:val="superscript"/>
    </w:rPr>
  </w:style>
  <w:style w:type="paragraph" w:customStyle="1" w:styleId="NormalSS">
    <w:name w:val="NormalSS"/>
    <w:basedOn w:val="Normal"/>
    <w:link w:val="NormalSSChar"/>
    <w:uiPriority w:val="99"/>
    <w:rsid w:val="007373BD"/>
    <w:pPr>
      <w:tabs>
        <w:tab w:val="left" w:pos="432"/>
      </w:tabs>
      <w:spacing w:after="240" w:line="240" w:lineRule="auto"/>
      <w:ind w:firstLine="432"/>
      <w:jc w:val="both"/>
    </w:pPr>
    <w:rPr>
      <w:rFonts w:ascii="Garamond" w:hAnsi="Garamond"/>
      <w:sz w:val="24"/>
      <w:szCs w:val="20"/>
    </w:rPr>
  </w:style>
  <w:style w:type="character" w:styleId="PageNumber">
    <w:name w:val="page number"/>
    <w:basedOn w:val="DefaultParagraphFont"/>
    <w:uiPriority w:val="99"/>
    <w:rsid w:val="007373BD"/>
    <w:rPr>
      <w:rFonts w:ascii="Garamond" w:hAnsi="Garamond" w:cs="Times New Roman"/>
      <w:sz w:val="24"/>
    </w:rPr>
  </w:style>
  <w:style w:type="paragraph" w:customStyle="1" w:styleId="Heading1Black">
    <w:name w:val="Heading 1_Black"/>
    <w:basedOn w:val="Normal"/>
    <w:next w:val="Normal"/>
    <w:uiPriority w:val="99"/>
    <w:rsid w:val="007373BD"/>
    <w:pPr>
      <w:tabs>
        <w:tab w:val="left" w:pos="432"/>
      </w:tabs>
      <w:spacing w:before="240" w:after="240" w:line="240" w:lineRule="auto"/>
      <w:jc w:val="center"/>
    </w:pPr>
    <w:rPr>
      <w:rFonts w:ascii="Lucida Sans" w:hAnsi="Lucida Sans"/>
      <w:b/>
      <w:caps/>
      <w:sz w:val="24"/>
      <w:szCs w:val="24"/>
    </w:rPr>
  </w:style>
  <w:style w:type="paragraph" w:customStyle="1" w:styleId="ParagraphLAST">
    <w:name w:val="Paragraph (LAST)"/>
    <w:basedOn w:val="Normal"/>
    <w:next w:val="Normal"/>
    <w:uiPriority w:val="99"/>
    <w:rsid w:val="007373BD"/>
    <w:pPr>
      <w:tabs>
        <w:tab w:val="left" w:pos="432"/>
      </w:tabs>
      <w:spacing w:after="240" w:line="480" w:lineRule="auto"/>
      <w:ind w:firstLine="432"/>
      <w:jc w:val="both"/>
    </w:pPr>
    <w:rPr>
      <w:rFonts w:ascii="Garamond" w:hAnsi="Garamond"/>
      <w:sz w:val="24"/>
      <w:szCs w:val="24"/>
    </w:rPr>
  </w:style>
  <w:style w:type="paragraph" w:customStyle="1" w:styleId="MarkforTableHeading">
    <w:name w:val="Mark for Table Heading"/>
    <w:basedOn w:val="Normal"/>
    <w:next w:val="Normal"/>
    <w:uiPriority w:val="99"/>
    <w:rsid w:val="007373BD"/>
    <w:pPr>
      <w:keepNext/>
      <w:tabs>
        <w:tab w:val="left" w:pos="432"/>
      </w:tabs>
      <w:spacing w:after="60" w:line="240" w:lineRule="auto"/>
      <w:jc w:val="both"/>
    </w:pPr>
    <w:rPr>
      <w:rFonts w:ascii="Lucida Sans" w:hAnsi="Lucida Sans"/>
      <w:b/>
      <w:sz w:val="18"/>
      <w:szCs w:val="24"/>
    </w:rPr>
  </w:style>
  <w:style w:type="paragraph" w:customStyle="1" w:styleId="TableHeaderCenter">
    <w:name w:val="Table Header Center"/>
    <w:basedOn w:val="NormalSS"/>
    <w:uiPriority w:val="99"/>
    <w:rsid w:val="007373BD"/>
    <w:pPr>
      <w:spacing w:before="120" w:after="60"/>
      <w:ind w:firstLine="0"/>
      <w:jc w:val="center"/>
    </w:pPr>
    <w:rPr>
      <w:rFonts w:ascii="Lucida Sans" w:hAnsi="Lucida Sans"/>
      <w:sz w:val="18"/>
    </w:rPr>
  </w:style>
  <w:style w:type="paragraph" w:customStyle="1" w:styleId="TableHeaderLeft">
    <w:name w:val="Table Header Left"/>
    <w:basedOn w:val="NormalSS"/>
    <w:uiPriority w:val="99"/>
    <w:rsid w:val="007373BD"/>
    <w:pPr>
      <w:spacing w:before="120" w:after="60"/>
      <w:ind w:firstLine="0"/>
      <w:jc w:val="left"/>
    </w:pPr>
    <w:rPr>
      <w:rFonts w:ascii="Lucida Sans" w:hAnsi="Lucida Sans"/>
      <w:sz w:val="18"/>
    </w:rPr>
  </w:style>
  <w:style w:type="paragraph" w:customStyle="1" w:styleId="TableText">
    <w:name w:val="Table Text"/>
    <w:basedOn w:val="NormalSS"/>
    <w:uiPriority w:val="99"/>
    <w:rsid w:val="007373BD"/>
    <w:pPr>
      <w:tabs>
        <w:tab w:val="clear" w:pos="432"/>
      </w:tabs>
      <w:spacing w:after="0"/>
      <w:ind w:firstLine="0"/>
      <w:jc w:val="left"/>
    </w:pPr>
    <w:rPr>
      <w:rFonts w:ascii="Lucida Sans" w:hAnsi="Lucida Sans"/>
      <w:sz w:val="18"/>
    </w:rPr>
  </w:style>
  <w:style w:type="paragraph" w:customStyle="1" w:styleId="BulletBlue">
    <w:name w:val="Bullet_Blue"/>
    <w:basedOn w:val="Normal"/>
    <w:uiPriority w:val="99"/>
    <w:rsid w:val="007373BD"/>
    <w:pPr>
      <w:numPr>
        <w:numId w:val="6"/>
      </w:numPr>
      <w:tabs>
        <w:tab w:val="left" w:pos="360"/>
      </w:tabs>
      <w:spacing w:after="120" w:line="240" w:lineRule="auto"/>
      <w:ind w:left="720" w:right="360" w:hanging="288"/>
      <w:jc w:val="both"/>
    </w:pPr>
    <w:rPr>
      <w:rFonts w:ascii="Garamond" w:hAnsi="Garamond"/>
      <w:sz w:val="24"/>
      <w:szCs w:val="24"/>
    </w:rPr>
  </w:style>
  <w:style w:type="paragraph" w:customStyle="1" w:styleId="BulletBlueLastSS">
    <w:name w:val="Bullet_Blue (Last SS)"/>
    <w:basedOn w:val="Normal"/>
    <w:next w:val="NormalSS"/>
    <w:uiPriority w:val="99"/>
    <w:rsid w:val="007373BD"/>
    <w:pPr>
      <w:numPr>
        <w:numId w:val="7"/>
      </w:numPr>
      <w:tabs>
        <w:tab w:val="left" w:pos="360"/>
      </w:tabs>
      <w:spacing w:after="240" w:line="240" w:lineRule="auto"/>
      <w:ind w:left="720" w:right="360" w:hanging="288"/>
      <w:jc w:val="both"/>
    </w:pPr>
    <w:rPr>
      <w:rFonts w:ascii="Garamond" w:hAnsi="Garamond"/>
      <w:sz w:val="24"/>
      <w:szCs w:val="24"/>
    </w:rPr>
  </w:style>
  <w:style w:type="paragraph" w:customStyle="1" w:styleId="Heading1Blue">
    <w:name w:val="Heading 1_Blue"/>
    <w:basedOn w:val="Heading1Black"/>
    <w:next w:val="Normal"/>
    <w:uiPriority w:val="99"/>
    <w:rsid w:val="007373BD"/>
    <w:rPr>
      <w:color w:val="345294"/>
    </w:rPr>
  </w:style>
  <w:style w:type="paragraph" w:customStyle="1" w:styleId="Heading2Blue">
    <w:name w:val="Heading 2_Blue"/>
    <w:basedOn w:val="Normal"/>
    <w:next w:val="Normal"/>
    <w:uiPriority w:val="99"/>
    <w:rsid w:val="007373BD"/>
    <w:pPr>
      <w:keepNext/>
      <w:tabs>
        <w:tab w:val="left" w:pos="432"/>
      </w:tabs>
      <w:spacing w:after="240" w:line="240" w:lineRule="auto"/>
      <w:ind w:left="432" w:hanging="432"/>
      <w:jc w:val="both"/>
    </w:pPr>
    <w:rPr>
      <w:rFonts w:ascii="Lucida Sans" w:hAnsi="Lucida Sans"/>
      <w:b/>
      <w:color w:val="345294"/>
      <w:sz w:val="24"/>
      <w:szCs w:val="24"/>
    </w:rPr>
  </w:style>
  <w:style w:type="paragraph" w:customStyle="1" w:styleId="TableSignificanceCaption">
    <w:name w:val="Table Significance_Caption"/>
    <w:basedOn w:val="Normal"/>
    <w:uiPriority w:val="99"/>
    <w:rsid w:val="007373BD"/>
    <w:pPr>
      <w:spacing w:after="0" w:line="240" w:lineRule="auto"/>
      <w:ind w:left="1080" w:hanging="1080"/>
      <w:jc w:val="both"/>
    </w:pPr>
    <w:rPr>
      <w:rFonts w:ascii="Lucida Sans" w:hAnsi="Lucida Sans"/>
      <w:sz w:val="18"/>
      <w:szCs w:val="24"/>
    </w:rPr>
  </w:style>
  <w:style w:type="paragraph" w:styleId="BodyTextIndent2">
    <w:name w:val="Body Text Indent 2"/>
    <w:basedOn w:val="Normal"/>
    <w:link w:val="BodyTextIndent2Char"/>
    <w:uiPriority w:val="99"/>
    <w:rsid w:val="007373BD"/>
    <w:p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ind w:left="432" w:hanging="432"/>
      <w:jc w:val="both"/>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7373BD"/>
  </w:style>
  <w:style w:type="character" w:styleId="Hyperlink">
    <w:name w:val="Hyperlink"/>
    <w:basedOn w:val="DefaultParagraphFont"/>
    <w:uiPriority w:val="99"/>
    <w:rsid w:val="007373BD"/>
    <w:rPr>
      <w:rFonts w:cs="Times New Roman"/>
      <w:color w:val="0000FF"/>
      <w:u w:val="single"/>
    </w:rPr>
  </w:style>
  <w:style w:type="character" w:customStyle="1" w:styleId="NormalSSChar">
    <w:name w:val="NormalSS Char"/>
    <w:link w:val="NormalSS"/>
    <w:uiPriority w:val="99"/>
    <w:locked/>
    <w:rsid w:val="007373BD"/>
    <w:rPr>
      <w:rFonts w:ascii="Garamond" w:hAnsi="Garamond"/>
      <w:sz w:val="24"/>
    </w:rPr>
  </w:style>
  <w:style w:type="character" w:styleId="CommentReference">
    <w:name w:val="annotation reference"/>
    <w:basedOn w:val="DefaultParagraphFont"/>
    <w:uiPriority w:val="99"/>
    <w:rsid w:val="006B2A3B"/>
    <w:rPr>
      <w:rFonts w:cs="Times New Roman"/>
      <w:sz w:val="16"/>
    </w:rPr>
  </w:style>
  <w:style w:type="paragraph" w:styleId="CommentText">
    <w:name w:val="annotation text"/>
    <w:basedOn w:val="Normal"/>
    <w:link w:val="CommentTextChar"/>
    <w:uiPriority w:val="99"/>
    <w:rsid w:val="006B2A3B"/>
    <w:pPr>
      <w:spacing w:line="240" w:lineRule="auto"/>
    </w:pPr>
    <w:rPr>
      <w:sz w:val="20"/>
      <w:szCs w:val="20"/>
    </w:rPr>
  </w:style>
  <w:style w:type="character" w:customStyle="1" w:styleId="CommentTextChar">
    <w:name w:val="Comment Text Char"/>
    <w:basedOn w:val="DefaultParagraphFont"/>
    <w:link w:val="CommentText"/>
    <w:uiPriority w:val="99"/>
    <w:locked/>
    <w:rsid w:val="006B2A3B"/>
    <w:rPr>
      <w:rFonts w:ascii="Calibri" w:hAnsi="Calibri"/>
    </w:rPr>
  </w:style>
  <w:style w:type="paragraph" w:styleId="CommentSubject">
    <w:name w:val="annotation subject"/>
    <w:basedOn w:val="CommentText"/>
    <w:next w:val="CommentText"/>
    <w:link w:val="CommentSubjectChar"/>
    <w:uiPriority w:val="99"/>
    <w:rsid w:val="006B2A3B"/>
    <w:rPr>
      <w:b/>
      <w:bCs/>
    </w:rPr>
  </w:style>
  <w:style w:type="character" w:customStyle="1" w:styleId="CommentSubjectChar">
    <w:name w:val="Comment Subject Char"/>
    <w:basedOn w:val="CommentTextChar"/>
    <w:link w:val="CommentSubject"/>
    <w:uiPriority w:val="99"/>
    <w:locked/>
    <w:rsid w:val="006B2A3B"/>
    <w:rPr>
      <w:rFonts w:ascii="Calibri" w:hAnsi="Calibri"/>
      <w:b/>
    </w:rPr>
  </w:style>
  <w:style w:type="paragraph" w:customStyle="1" w:styleId="Heading31">
    <w:name w:val="Heading 31"/>
    <w:next w:val="Normal"/>
    <w:uiPriority w:val="99"/>
    <w:rsid w:val="00EF1013"/>
    <w:pPr>
      <w:keepNext/>
      <w:tabs>
        <w:tab w:val="left" w:pos="432"/>
      </w:tabs>
      <w:spacing w:after="240"/>
      <w:ind w:left="432" w:hanging="432"/>
      <w:jc w:val="both"/>
      <w:outlineLvl w:val="2"/>
    </w:pPr>
    <w:rPr>
      <w:rFonts w:ascii="Lucida Grande" w:hAnsi="Lucida Grande"/>
      <w:b/>
      <w:color w:val="000000"/>
      <w:sz w:val="24"/>
    </w:rPr>
  </w:style>
  <w:style w:type="paragraph" w:customStyle="1" w:styleId="References">
    <w:name w:val="References"/>
    <w:uiPriority w:val="99"/>
    <w:rsid w:val="00EF1013"/>
    <w:pPr>
      <w:tabs>
        <w:tab w:val="left" w:pos="432"/>
      </w:tabs>
      <w:spacing w:after="240"/>
      <w:ind w:left="432" w:hanging="432"/>
      <w:jc w:val="both"/>
    </w:pPr>
    <w:rPr>
      <w:rFonts w:ascii="Lucida Grande" w:hAnsi="Lucida Grande"/>
      <w:color w:val="000000"/>
      <w:sz w:val="24"/>
    </w:rPr>
  </w:style>
  <w:style w:type="paragraph" w:customStyle="1" w:styleId="CommentText1">
    <w:name w:val="Comment Text1"/>
    <w:uiPriority w:val="99"/>
    <w:rsid w:val="0058453A"/>
    <w:pPr>
      <w:spacing w:after="200"/>
    </w:pPr>
    <w:rPr>
      <w:rFonts w:ascii="Lucida Grande" w:hAnsi="Lucida Grande"/>
      <w:color w:val="000000"/>
    </w:rPr>
  </w:style>
  <w:style w:type="paragraph" w:customStyle="1" w:styleId="FreeForm">
    <w:name w:val="Free Form"/>
    <w:uiPriority w:val="99"/>
    <w:rsid w:val="0058453A"/>
    <w:rPr>
      <w:rFonts w:ascii="Lucida Grande" w:hAnsi="Lucida Grande"/>
      <w:color w:val="000000"/>
      <w:sz w:val="24"/>
    </w:rPr>
  </w:style>
  <w:style w:type="paragraph" w:customStyle="1" w:styleId="Heading2Black">
    <w:name w:val="Heading 2_Black"/>
    <w:next w:val="Normal"/>
    <w:uiPriority w:val="99"/>
    <w:rsid w:val="00236F6B"/>
    <w:pPr>
      <w:keepNext/>
      <w:tabs>
        <w:tab w:val="left" w:pos="432"/>
      </w:tabs>
      <w:spacing w:after="240"/>
      <w:ind w:left="432" w:hanging="432"/>
      <w:jc w:val="both"/>
    </w:pPr>
    <w:rPr>
      <w:rFonts w:ascii="Lucida Grande" w:hAnsi="Lucida Grande"/>
      <w:b/>
      <w:color w:val="000000"/>
      <w:sz w:val="24"/>
    </w:rPr>
  </w:style>
  <w:style w:type="paragraph" w:styleId="ListParagraph">
    <w:name w:val="List Paragraph"/>
    <w:basedOn w:val="Normal"/>
    <w:link w:val="ListParagraphChar"/>
    <w:uiPriority w:val="99"/>
    <w:qFormat/>
    <w:rsid w:val="00D15E7A"/>
    <w:pPr>
      <w:ind w:left="720"/>
      <w:contextualSpacing/>
    </w:pPr>
    <w:rPr>
      <w:szCs w:val="20"/>
    </w:rPr>
  </w:style>
  <w:style w:type="paragraph" w:customStyle="1" w:styleId="TableHeadLeft">
    <w:name w:val="Table Head Left"/>
    <w:basedOn w:val="Normal"/>
    <w:next w:val="TableText"/>
    <w:uiPriority w:val="99"/>
    <w:rsid w:val="00407357"/>
    <w:pPr>
      <w:spacing w:before="80" w:after="80" w:line="240" w:lineRule="auto"/>
    </w:pPr>
    <w:rPr>
      <w:rFonts w:ascii="Times New Roman" w:hAnsi="Times New Roman"/>
      <w:b/>
      <w:i/>
      <w:sz w:val="21"/>
      <w:szCs w:val="20"/>
    </w:rPr>
  </w:style>
  <w:style w:type="paragraph" w:customStyle="1" w:styleId="SummaryHeading">
    <w:name w:val="Summary Heading"/>
    <w:basedOn w:val="Normal"/>
    <w:uiPriority w:val="99"/>
    <w:rsid w:val="00407357"/>
    <w:pPr>
      <w:keepNext/>
      <w:keepLines/>
      <w:widowControl w:val="0"/>
      <w:tabs>
        <w:tab w:val="center" w:pos="4766"/>
      </w:tabs>
      <w:spacing w:before="120" w:after="240" w:line="240" w:lineRule="auto"/>
      <w:jc w:val="center"/>
    </w:pPr>
    <w:rPr>
      <w:rFonts w:ascii="Times New Roman" w:hAnsi="Times New Roman"/>
      <w:b/>
      <w:i/>
      <w:kern w:val="28"/>
      <w:sz w:val="26"/>
      <w:szCs w:val="20"/>
    </w:rPr>
  </w:style>
  <w:style w:type="paragraph" w:styleId="TOCHeading">
    <w:name w:val="TOC Heading"/>
    <w:basedOn w:val="Heading1"/>
    <w:next w:val="Normal"/>
    <w:uiPriority w:val="99"/>
    <w:qFormat/>
    <w:rsid w:val="003A6039"/>
    <w:pPr>
      <w:keepLines/>
      <w:spacing w:before="480" w:after="0"/>
      <w:jc w:val="left"/>
      <w:outlineLvl w:val="9"/>
    </w:pPr>
    <w:rPr>
      <w:rFonts w:ascii="Calibri" w:hAnsi="Calibri"/>
      <w:color w:val="365F91"/>
      <w:kern w:val="0"/>
      <w:sz w:val="28"/>
      <w:szCs w:val="28"/>
    </w:rPr>
  </w:style>
  <w:style w:type="paragraph" w:styleId="TOC1">
    <w:name w:val="toc 1"/>
    <w:basedOn w:val="Normal"/>
    <w:next w:val="Normal"/>
    <w:autoRedefine/>
    <w:uiPriority w:val="39"/>
    <w:rsid w:val="000970BC"/>
    <w:pPr>
      <w:tabs>
        <w:tab w:val="right" w:pos="9350"/>
      </w:tabs>
      <w:spacing w:after="100"/>
    </w:pPr>
  </w:style>
  <w:style w:type="paragraph" w:styleId="TOC2">
    <w:name w:val="toc 2"/>
    <w:basedOn w:val="Normal"/>
    <w:next w:val="Normal"/>
    <w:autoRedefine/>
    <w:uiPriority w:val="39"/>
    <w:rsid w:val="006523F4"/>
    <w:pPr>
      <w:tabs>
        <w:tab w:val="left" w:pos="540"/>
        <w:tab w:val="right" w:pos="9350"/>
      </w:tabs>
      <w:spacing w:after="100"/>
      <w:ind w:left="216"/>
    </w:pPr>
  </w:style>
  <w:style w:type="paragraph" w:styleId="TOC3">
    <w:name w:val="toc 3"/>
    <w:basedOn w:val="Normal"/>
    <w:next w:val="Normal"/>
    <w:autoRedefine/>
    <w:uiPriority w:val="39"/>
    <w:rsid w:val="003B7D49"/>
    <w:pPr>
      <w:tabs>
        <w:tab w:val="left" w:pos="880"/>
        <w:tab w:val="right" w:leader="dot" w:pos="9360"/>
      </w:tabs>
      <w:spacing w:after="100"/>
      <w:ind w:left="907" w:right="187" w:hanging="461"/>
    </w:pPr>
  </w:style>
  <w:style w:type="character" w:customStyle="1" w:styleId="tel">
    <w:name w:val="tel"/>
    <w:rsid w:val="00F7091E"/>
  </w:style>
  <w:style w:type="character" w:customStyle="1" w:styleId="field">
    <w:name w:val="field"/>
    <w:uiPriority w:val="99"/>
    <w:rsid w:val="00F7091E"/>
  </w:style>
  <w:style w:type="character" w:customStyle="1" w:styleId="ListParagraphChar">
    <w:name w:val="List Paragraph Char"/>
    <w:link w:val="ListParagraph"/>
    <w:uiPriority w:val="99"/>
    <w:locked/>
    <w:rsid w:val="003417F8"/>
    <w:rPr>
      <w:rFonts w:ascii="Calibri" w:hAnsi="Calibri"/>
      <w:sz w:val="22"/>
    </w:rPr>
  </w:style>
  <w:style w:type="paragraph" w:styleId="NoSpacing">
    <w:name w:val="No Spacing"/>
    <w:uiPriority w:val="99"/>
    <w:qFormat/>
    <w:rsid w:val="00BE0113"/>
    <w:rPr>
      <w:rFonts w:ascii="Calibri" w:hAnsi="Calibri"/>
      <w:sz w:val="22"/>
      <w:szCs w:val="22"/>
    </w:rPr>
  </w:style>
  <w:style w:type="paragraph" w:styleId="BodyText">
    <w:name w:val="Body Text"/>
    <w:basedOn w:val="Normal"/>
    <w:link w:val="BodyTextChar"/>
    <w:uiPriority w:val="99"/>
    <w:locked/>
    <w:rsid w:val="001C4CF1"/>
    <w:pPr>
      <w:spacing w:after="120"/>
    </w:pPr>
    <w:rPr>
      <w:sz w:val="20"/>
      <w:szCs w:val="20"/>
    </w:rPr>
  </w:style>
  <w:style w:type="character" w:customStyle="1" w:styleId="BodyTextChar">
    <w:name w:val="Body Text Char"/>
    <w:basedOn w:val="DefaultParagraphFont"/>
    <w:link w:val="BodyText"/>
    <w:uiPriority w:val="99"/>
    <w:semiHidden/>
    <w:locked/>
    <w:rsid w:val="00F02686"/>
    <w:rPr>
      <w:rFonts w:ascii="Calibri" w:hAnsi="Calibri"/>
    </w:rPr>
  </w:style>
  <w:style w:type="paragraph" w:styleId="NormalWeb">
    <w:name w:val="Normal (Web)"/>
    <w:basedOn w:val="Normal"/>
    <w:uiPriority w:val="99"/>
    <w:locked/>
    <w:rsid w:val="000E30EC"/>
    <w:pPr>
      <w:suppressAutoHyphens/>
      <w:spacing w:before="280" w:after="280" w:line="240" w:lineRule="auto"/>
    </w:pPr>
    <w:rPr>
      <w:rFonts w:ascii="Arial Unicode MS" w:eastAsia="Arial Unicode MS" w:hAnsi="Arial Unicode MS" w:cs="Arial Unicode MS"/>
      <w:color w:val="000000"/>
      <w:sz w:val="24"/>
      <w:szCs w:val="24"/>
      <w:lang w:eastAsia="zh-CN"/>
    </w:rPr>
  </w:style>
  <w:style w:type="paragraph" w:customStyle="1" w:styleId="TableContents">
    <w:name w:val="Table Contents"/>
    <w:basedOn w:val="Normal"/>
    <w:uiPriority w:val="99"/>
    <w:rsid w:val="000E30EC"/>
    <w:pPr>
      <w:suppressLineNumbers/>
      <w:suppressAutoHyphens/>
      <w:spacing w:after="0" w:line="240" w:lineRule="auto"/>
    </w:pPr>
    <w:rPr>
      <w:rFonts w:ascii="Times New Roman" w:eastAsia="SimSun" w:hAnsi="Times New Roman"/>
      <w:sz w:val="24"/>
      <w:szCs w:val="24"/>
      <w:lang w:eastAsia="zh-CN"/>
    </w:rPr>
  </w:style>
  <w:style w:type="paragraph" w:styleId="TOC4">
    <w:name w:val="toc 4"/>
    <w:basedOn w:val="Normal"/>
    <w:next w:val="Normal"/>
    <w:autoRedefine/>
    <w:uiPriority w:val="99"/>
    <w:semiHidden/>
    <w:locked/>
    <w:rsid w:val="00CE494F"/>
    <w:pPr>
      <w:spacing w:after="0" w:line="240" w:lineRule="auto"/>
      <w:ind w:left="720"/>
    </w:pPr>
    <w:rPr>
      <w:rFonts w:ascii="Times New Roman" w:hAnsi="Times New Roman"/>
      <w:sz w:val="24"/>
      <w:szCs w:val="24"/>
    </w:rPr>
  </w:style>
  <w:style w:type="paragraph" w:styleId="TOC5">
    <w:name w:val="toc 5"/>
    <w:basedOn w:val="Normal"/>
    <w:next w:val="Normal"/>
    <w:autoRedefine/>
    <w:uiPriority w:val="99"/>
    <w:semiHidden/>
    <w:locked/>
    <w:rsid w:val="00CE494F"/>
    <w:pPr>
      <w:spacing w:after="0" w:line="240" w:lineRule="auto"/>
      <w:ind w:left="960"/>
    </w:pPr>
    <w:rPr>
      <w:rFonts w:ascii="Times New Roman" w:hAnsi="Times New Roman"/>
      <w:sz w:val="24"/>
      <w:szCs w:val="24"/>
    </w:rPr>
  </w:style>
  <w:style w:type="paragraph" w:styleId="TOC6">
    <w:name w:val="toc 6"/>
    <w:basedOn w:val="Normal"/>
    <w:next w:val="Normal"/>
    <w:autoRedefine/>
    <w:uiPriority w:val="99"/>
    <w:semiHidden/>
    <w:locked/>
    <w:rsid w:val="00CE494F"/>
    <w:pPr>
      <w:spacing w:after="0" w:line="240" w:lineRule="auto"/>
      <w:ind w:left="1200"/>
    </w:pPr>
    <w:rPr>
      <w:rFonts w:ascii="Times New Roman" w:hAnsi="Times New Roman"/>
      <w:sz w:val="24"/>
      <w:szCs w:val="24"/>
    </w:rPr>
  </w:style>
  <w:style w:type="paragraph" w:styleId="TOC7">
    <w:name w:val="toc 7"/>
    <w:basedOn w:val="Normal"/>
    <w:next w:val="Normal"/>
    <w:autoRedefine/>
    <w:uiPriority w:val="99"/>
    <w:semiHidden/>
    <w:locked/>
    <w:rsid w:val="00CE494F"/>
    <w:pPr>
      <w:spacing w:after="0" w:line="240" w:lineRule="auto"/>
      <w:ind w:left="1440"/>
    </w:pPr>
    <w:rPr>
      <w:rFonts w:ascii="Times New Roman" w:hAnsi="Times New Roman"/>
      <w:sz w:val="24"/>
      <w:szCs w:val="24"/>
    </w:rPr>
  </w:style>
  <w:style w:type="paragraph" w:styleId="TOC8">
    <w:name w:val="toc 8"/>
    <w:basedOn w:val="Normal"/>
    <w:next w:val="Normal"/>
    <w:autoRedefine/>
    <w:uiPriority w:val="99"/>
    <w:semiHidden/>
    <w:locked/>
    <w:rsid w:val="00CE494F"/>
    <w:pPr>
      <w:spacing w:after="0" w:line="240" w:lineRule="auto"/>
      <w:ind w:left="1680"/>
    </w:pPr>
    <w:rPr>
      <w:rFonts w:ascii="Times New Roman" w:hAnsi="Times New Roman"/>
      <w:sz w:val="24"/>
      <w:szCs w:val="24"/>
    </w:rPr>
  </w:style>
  <w:style w:type="paragraph" w:styleId="TOC9">
    <w:name w:val="toc 9"/>
    <w:basedOn w:val="Normal"/>
    <w:next w:val="Normal"/>
    <w:autoRedefine/>
    <w:uiPriority w:val="99"/>
    <w:semiHidden/>
    <w:locked/>
    <w:rsid w:val="00CE494F"/>
    <w:pPr>
      <w:spacing w:after="0" w:line="240" w:lineRule="auto"/>
      <w:ind w:left="1920"/>
    </w:pPr>
    <w:rPr>
      <w:rFonts w:ascii="Times New Roman" w:hAnsi="Times New Roman"/>
      <w:sz w:val="24"/>
      <w:szCs w:val="24"/>
    </w:rPr>
  </w:style>
  <w:style w:type="paragraph" w:styleId="Revision">
    <w:name w:val="Revision"/>
    <w:hidden/>
    <w:uiPriority w:val="99"/>
    <w:semiHidden/>
    <w:rsid w:val="005B75F6"/>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533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nsdc.org/standards/learningcommunities.cf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038E41658FCB49AC2D5F4167117015" ma:contentTypeVersion="0" ma:contentTypeDescription="Create a new document." ma:contentTypeScope="" ma:versionID="66e1705fb22bf1731a624c6bce599820">
  <xsd:schema xmlns:xsd="http://www.w3.org/2001/XMLSchema" xmlns:xs="http://www.w3.org/2001/XMLSchema" xmlns:p="http://schemas.microsoft.com/office/2006/metadata/properties" targetNamespace="http://schemas.microsoft.com/office/2006/metadata/properties" ma:root="true" ma:fieldsID="10f12812a9d6ff941403edd392151a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as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DE8BC-69EC-4F23-8A4B-F0081F7A330D}">
  <ds:schemaRefs>
    <ds:schemaRef ds:uri="http://schemas.microsoft.com/sharepoint/v3/contenttype/forms"/>
  </ds:schemaRefs>
</ds:datastoreItem>
</file>

<file path=customXml/itemProps2.xml><?xml version="1.0" encoding="utf-8"?>
<ds:datastoreItem xmlns:ds="http://schemas.openxmlformats.org/officeDocument/2006/customXml" ds:itemID="{73A07F2C-63A5-4F55-98D8-E75710432F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B2A25C-D54E-4E70-9EAC-A7EE4D9C0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490E6CC-BF33-4182-8740-73AE273B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5595</Words>
  <Characters>31895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Table of Contents</vt:lpstr>
    </vt:vector>
  </TitlesOfParts>
  <Company>ICF Consulting</Company>
  <LinksUpToDate>false</LinksUpToDate>
  <CharactersWithSpaces>37416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Cindy Blitz</dc:creator>
  <cp:lastModifiedBy>U.S. Department of Education</cp:lastModifiedBy>
  <cp:revision>3</cp:revision>
  <cp:lastPrinted>2014-01-17T12:56:00Z</cp:lastPrinted>
  <dcterms:created xsi:type="dcterms:W3CDTF">2014-01-17T12:56:00Z</dcterms:created>
  <dcterms:modified xsi:type="dcterms:W3CDTF">2014-01-17T12:56:00Z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0x010100EF038E41658FCB49AC2D5F4167117015</vt:lpwstr>
  </property>
  <property fmtid="{D5CDD505-2E9C-101B-9397-08002B2CF9AE}" pid="3" name="WorkflowCreationPath">
    <vt:lpwstr>72fa4f6d-8c35-4dac-86f2-3038b1eb4521,4;72fa4f6d-8c35-4dac-86f2-3038b1eb4521,14;</vt:lpwstr>
  </property>
  <property fmtid="{D5CDD505-2E9C-101B-9397-08002B2CF9AE}" pid="4" name="RPR_COR_FinalReviewCounter">
    <vt:lpwstr>0</vt:lpwstr>
  </property>
  <property fmtid="{D5CDD505-2E9C-101B-9397-08002B2CF9AE}" pid="5" name="NCEE_Commissioner_Completed">
    <vt:lpwstr>0</vt:lpwstr>
  </property>
  <property fmtid="{D5CDD505-2E9C-101B-9397-08002B2CF9AE}" pid="6" name="RPRCoreReviewCounter">
    <vt:lpwstr>0</vt:lpwstr>
  </property>
  <property fmtid="{D5CDD505-2E9C-101B-9397-08002B2CF9AE}" pid="7" name="Topics">
    <vt:lpwstr>5;#</vt:lpwstr>
  </property>
  <property fmtid="{D5CDD505-2E9C-101B-9397-08002B2CF9AE}" pid="8" name="REL">
    <vt:lpwstr>MA</vt:lpwstr>
  </property>
  <property fmtid="{D5CDD505-2E9C-101B-9397-08002B2CF9AE}" pid="9" name="RPRCoreReviewReturnedforRevision">
    <vt:lpwstr>0</vt:lpwstr>
  </property>
  <property fmtid="{D5CDD505-2E9C-101B-9397-08002B2CF9AE}" pid="10" name="Product Type">
    <vt:lpwstr>OMB clearance packages</vt:lpwstr>
  </property>
  <property fmtid="{D5CDD505-2E9C-101B-9397-08002B2CF9AE}" pid="11" name="Project Phase">
    <vt:lpwstr>Proposal 1</vt:lpwstr>
  </property>
  <property fmtid="{D5CDD505-2E9C-101B-9397-08002B2CF9AE}" pid="12" name="RPRCoreReviewCompleted">
    <vt:lpwstr>0</vt:lpwstr>
  </property>
  <property fmtid="{D5CDD505-2E9C-101B-9397-08002B2CF9AE}" pid="13" name="NCEE_Commissioner_ReturnedforRevisions">
    <vt:lpwstr>0</vt:lpwstr>
  </property>
  <property fmtid="{D5CDD505-2E9C-101B-9397-08002B2CF9AE}" pid="14" name="Methods">
    <vt:lpwstr>2;#</vt:lpwstr>
  </property>
  <property fmtid="{D5CDD505-2E9C-101B-9397-08002B2CF9AE}" pid="15" name="Notes1">
    <vt:lpwstr>&lt;div&gt;&lt;/div&gt;</vt:lpwstr>
  </property>
  <property fmtid="{D5CDD505-2E9C-101B-9397-08002B2CF9AE}" pid="16" name="Document Status">
    <vt:lpwstr>Revisions Requested by REL COR</vt:lpwstr>
  </property>
  <property fmtid="{D5CDD505-2E9C-101B-9397-08002B2CF9AE}" pid="17" name="NCEE_ReviewCounter">
    <vt:lpwstr>0</vt:lpwstr>
  </property>
  <property fmtid="{D5CDD505-2E9C-101B-9397-08002B2CF9AE}" pid="18" name="RelCoreReviewReturnedforRevision">
    <vt:lpwstr>1</vt:lpwstr>
  </property>
  <property fmtid="{D5CDD505-2E9C-101B-9397-08002B2CF9AE}" pid="19" name="StartDate">
    <vt:lpwstr>2013-03-29T12:11:00Z</vt:lpwstr>
  </property>
  <property fmtid="{D5CDD505-2E9C-101B-9397-08002B2CF9AE}" pid="20" name="Study Number">
    <vt:lpwstr>4.4.7</vt:lpwstr>
  </property>
  <property fmtid="{D5CDD505-2E9C-101B-9397-08002B2CF9AE}" pid="21" name="RPR_COR_FinalReviewSentBackforRevisions">
    <vt:lpwstr>0</vt:lpwstr>
  </property>
  <property fmtid="{D5CDD505-2E9C-101B-9397-08002B2CF9AE}" pid="22" name="Study Name">
    <vt:lpwstr>Alternative student outcomes case studies - draft OMB package</vt:lpwstr>
  </property>
  <property fmtid="{D5CDD505-2E9C-101B-9397-08002B2CF9AE}" pid="23" name="RelCoreReviewCompleted">
    <vt:lpwstr>0</vt:lpwstr>
  </property>
  <property fmtid="{D5CDD505-2E9C-101B-9397-08002B2CF9AE}" pid="24" name="RELCoreReviewCounter">
    <vt:lpwstr>2</vt:lpwstr>
  </property>
  <property fmtid="{D5CDD505-2E9C-101B-9397-08002B2CF9AE}" pid="25" name="NCEE Report #">
    <vt:lpwstr/>
  </property>
  <property fmtid="{D5CDD505-2E9C-101B-9397-08002B2CF9AE}" pid="26" name="RPR_COR_FinalReviewCompleted">
    <vt:lpwstr>0</vt:lpwstr>
  </property>
</Properties>
</file>