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717" w:rsidRPr="00EC1DA7" w:rsidRDefault="008A495A" w:rsidP="00A24717">
      <w:pPr>
        <w:jc w:val="center"/>
        <w:rPr>
          <w:rFonts w:ascii="Times New Roman" w:hAnsi="Times New Roman"/>
          <w:sz w:val="24"/>
          <w:szCs w:val="24"/>
          <w:u w:val="single"/>
        </w:rPr>
      </w:pPr>
      <w:bookmarkStart w:id="0" w:name="_GoBack"/>
      <w:bookmarkEnd w:id="0"/>
      <w:r w:rsidRPr="00EC1DA7">
        <w:rPr>
          <w:rFonts w:ascii="Times New Roman" w:hAnsi="Times New Roman"/>
          <w:sz w:val="24"/>
          <w:szCs w:val="24"/>
          <w:u w:val="single"/>
        </w:rPr>
        <w:t xml:space="preserve">                                                                                                                                                                                                                                                                                                                              </w:t>
      </w:r>
      <w:r w:rsidR="00A24717" w:rsidRPr="00EC1DA7">
        <w:rPr>
          <w:rFonts w:ascii="Times New Roman" w:hAnsi="Times New Roman"/>
          <w:sz w:val="24"/>
          <w:szCs w:val="24"/>
          <w:u w:val="single"/>
        </w:rPr>
        <w:t>SUPPORTING STATEMENT</w:t>
      </w:r>
    </w:p>
    <w:p w:rsidR="00A24717" w:rsidRPr="00EC1DA7" w:rsidRDefault="00A24717" w:rsidP="00A24717">
      <w:pPr>
        <w:jc w:val="center"/>
        <w:rPr>
          <w:rFonts w:ascii="Times New Roman" w:hAnsi="Times New Roman"/>
          <w:sz w:val="24"/>
          <w:szCs w:val="24"/>
        </w:rPr>
      </w:pPr>
      <w:r w:rsidRPr="00EC1DA7">
        <w:rPr>
          <w:rFonts w:ascii="Times New Roman" w:hAnsi="Times New Roman"/>
          <w:sz w:val="24"/>
          <w:szCs w:val="24"/>
        </w:rPr>
        <w:t>U.S. Small Business Administration</w:t>
      </w:r>
    </w:p>
    <w:p w:rsidR="00A24717" w:rsidRPr="00EC1DA7" w:rsidRDefault="00A24717" w:rsidP="00A24717">
      <w:pPr>
        <w:jc w:val="center"/>
        <w:rPr>
          <w:rFonts w:ascii="Times New Roman" w:hAnsi="Times New Roman"/>
          <w:sz w:val="24"/>
          <w:szCs w:val="24"/>
        </w:rPr>
      </w:pPr>
      <w:r w:rsidRPr="00EC1DA7">
        <w:rPr>
          <w:rFonts w:ascii="Times New Roman" w:hAnsi="Times New Roman"/>
          <w:sz w:val="24"/>
          <w:szCs w:val="24"/>
        </w:rPr>
        <w:t>Paperwork Reduction Act Submission</w:t>
      </w:r>
    </w:p>
    <w:p w:rsidR="00804CCA" w:rsidRPr="00EC1DA7" w:rsidRDefault="00804CCA" w:rsidP="00804CCA">
      <w:pPr>
        <w:jc w:val="center"/>
        <w:rPr>
          <w:rFonts w:ascii="Times New Roman" w:hAnsi="Times New Roman"/>
          <w:sz w:val="24"/>
          <w:szCs w:val="24"/>
        </w:rPr>
      </w:pPr>
      <w:r w:rsidRPr="00EC1DA7">
        <w:rPr>
          <w:rFonts w:ascii="Times New Roman" w:hAnsi="Times New Roman"/>
          <w:sz w:val="24"/>
          <w:szCs w:val="24"/>
        </w:rPr>
        <w:t>Community Advantage Pilot Program</w:t>
      </w:r>
    </w:p>
    <w:p w:rsidR="006148D9" w:rsidRPr="00EC1DA7" w:rsidRDefault="00ED2AD8" w:rsidP="006148D9">
      <w:pPr>
        <w:ind w:left="2880" w:firstLine="720"/>
        <w:rPr>
          <w:rFonts w:ascii="Times New Roman" w:hAnsi="Times New Roman"/>
          <w:b/>
          <w:sz w:val="24"/>
          <w:szCs w:val="24"/>
          <w:u w:val="single"/>
        </w:rPr>
      </w:pPr>
      <w:r w:rsidRPr="00EC1DA7">
        <w:rPr>
          <w:rFonts w:ascii="Times New Roman" w:hAnsi="Times New Roman"/>
          <w:sz w:val="24"/>
          <w:szCs w:val="24"/>
        </w:rPr>
        <w:t>OMB</w:t>
      </w:r>
      <w:r w:rsidR="00F775EC" w:rsidRPr="00EC1DA7">
        <w:rPr>
          <w:rFonts w:ascii="Times New Roman" w:hAnsi="Times New Roman"/>
          <w:sz w:val="24"/>
          <w:szCs w:val="24"/>
        </w:rPr>
        <w:t xml:space="preserve"> </w:t>
      </w:r>
      <w:r w:rsidRPr="00EC1DA7">
        <w:rPr>
          <w:rFonts w:ascii="Times New Roman" w:hAnsi="Times New Roman"/>
          <w:sz w:val="24"/>
          <w:szCs w:val="24"/>
        </w:rPr>
        <w:t>#</w:t>
      </w:r>
      <w:r w:rsidR="00F775EC" w:rsidRPr="00EC1DA7">
        <w:rPr>
          <w:rFonts w:ascii="Times New Roman" w:hAnsi="Times New Roman"/>
          <w:sz w:val="24"/>
          <w:szCs w:val="24"/>
        </w:rPr>
        <w:t xml:space="preserve"> </w:t>
      </w:r>
      <w:r w:rsidRPr="00EC1DA7">
        <w:rPr>
          <w:rFonts w:ascii="Times New Roman" w:hAnsi="Times New Roman"/>
          <w:sz w:val="24"/>
          <w:szCs w:val="24"/>
        </w:rPr>
        <w:t>3245-0361</w:t>
      </w:r>
    </w:p>
    <w:p w:rsidR="00804CCA" w:rsidRDefault="00804CCA" w:rsidP="00804CCA">
      <w:pPr>
        <w:rPr>
          <w:rFonts w:ascii="Times New Roman" w:hAnsi="Times New Roman"/>
          <w:b/>
          <w:sz w:val="24"/>
          <w:szCs w:val="24"/>
        </w:rPr>
      </w:pPr>
      <w:r w:rsidRPr="00EC1DA7">
        <w:rPr>
          <w:rFonts w:ascii="Times New Roman" w:hAnsi="Times New Roman"/>
          <w:b/>
          <w:sz w:val="24"/>
          <w:szCs w:val="24"/>
        </w:rPr>
        <w:t>JUSTIFICATION</w:t>
      </w:r>
    </w:p>
    <w:p w:rsidR="004006A6" w:rsidRDefault="004006A6" w:rsidP="00804CCA">
      <w:pPr>
        <w:rPr>
          <w:rFonts w:ascii="Times New Roman" w:hAnsi="Times New Roman"/>
          <w:b/>
          <w:sz w:val="24"/>
          <w:szCs w:val="24"/>
        </w:rPr>
      </w:pPr>
    </w:p>
    <w:p w:rsidR="004006A6" w:rsidRPr="00EC1DA7" w:rsidRDefault="004006A6" w:rsidP="00804CCA">
      <w:pPr>
        <w:rPr>
          <w:rFonts w:ascii="Times New Roman" w:hAnsi="Times New Roman"/>
          <w:b/>
          <w:sz w:val="24"/>
          <w:szCs w:val="24"/>
        </w:rPr>
      </w:pPr>
      <w:r>
        <w:rPr>
          <w:rFonts w:ascii="Times New Roman" w:hAnsi="Times New Roman"/>
          <w:b/>
          <w:sz w:val="24"/>
          <w:szCs w:val="24"/>
        </w:rPr>
        <w:t>Terms of Clearance:</w:t>
      </w:r>
    </w:p>
    <w:p w:rsidR="00013C20" w:rsidRDefault="00013C20" w:rsidP="00804CCA">
      <w:pPr>
        <w:rPr>
          <w:rFonts w:ascii="Times New Roman" w:hAnsi="Times New Roman"/>
          <w:b/>
          <w:sz w:val="24"/>
          <w:szCs w:val="24"/>
        </w:rPr>
      </w:pPr>
    </w:p>
    <w:p w:rsidR="00013C20" w:rsidRPr="00EB7FC8" w:rsidRDefault="00013C20" w:rsidP="00013C20">
      <w:pPr>
        <w:spacing w:after="200" w:line="276" w:lineRule="auto"/>
        <w:rPr>
          <w:rFonts w:ascii="Times New Roman" w:hAnsi="Times New Roman"/>
          <w:sz w:val="24"/>
          <w:szCs w:val="24"/>
        </w:rPr>
      </w:pPr>
      <w:r w:rsidRPr="00EB7FC8">
        <w:rPr>
          <w:rFonts w:ascii="Times New Roman" w:hAnsi="Times New Roman"/>
          <w:sz w:val="24"/>
          <w:szCs w:val="24"/>
        </w:rPr>
        <w:t xml:space="preserve">OMB imposed the following terms of clearance for this information collection as currently approved. </w:t>
      </w:r>
    </w:p>
    <w:p w:rsidR="00013C20" w:rsidRPr="00EB7FC8" w:rsidRDefault="00013C20" w:rsidP="00013C20">
      <w:pPr>
        <w:spacing w:after="200" w:line="276" w:lineRule="auto"/>
        <w:ind w:left="720"/>
        <w:rPr>
          <w:rFonts w:ascii="Times New Roman" w:hAnsi="Times New Roman"/>
          <w:sz w:val="24"/>
          <w:szCs w:val="24"/>
        </w:rPr>
      </w:pPr>
      <w:r w:rsidRPr="00EB7FC8">
        <w:rPr>
          <w:rFonts w:ascii="Times New Roman" w:hAnsi="Times New Roman"/>
          <w:sz w:val="24"/>
          <w:szCs w:val="24"/>
        </w:rPr>
        <w:t>Prior to re-submitting these collection instruments for renewal in three-years, the Small Business Administration should review the collections and consider possible ways to reduce burdens. SBA could consider such things as making all forms available as “fillable/</w:t>
      </w:r>
      <w:proofErr w:type="spellStart"/>
      <w:r w:rsidRPr="00EB7FC8">
        <w:rPr>
          <w:rFonts w:ascii="Times New Roman" w:hAnsi="Times New Roman"/>
          <w:sz w:val="24"/>
          <w:szCs w:val="24"/>
        </w:rPr>
        <w:t>fileable</w:t>
      </w:r>
      <w:proofErr w:type="spellEnd"/>
      <w:r w:rsidRPr="00EB7FC8">
        <w:rPr>
          <w:rFonts w:ascii="Times New Roman" w:hAnsi="Times New Roman"/>
          <w:sz w:val="24"/>
          <w:szCs w:val="24"/>
        </w:rPr>
        <w:t>” (online submissions) and simplification. At the very least, SBA should provide easy to understand "Send To" information on their information collections. The agency should also consider consistent format and use of official SBA logo/seal when appropriate.</w:t>
      </w:r>
    </w:p>
    <w:p w:rsidR="00013C20" w:rsidRDefault="00013C20" w:rsidP="00804CCA">
      <w:pPr>
        <w:rPr>
          <w:rFonts w:ascii="Times New Roman" w:hAnsi="Times New Roman"/>
          <w:sz w:val="24"/>
          <w:szCs w:val="24"/>
        </w:rPr>
      </w:pPr>
      <w:r w:rsidRPr="00EB7FC8">
        <w:rPr>
          <w:rFonts w:ascii="Times New Roman" w:hAnsi="Times New Roman"/>
          <w:sz w:val="24"/>
          <w:szCs w:val="24"/>
        </w:rPr>
        <w:t xml:space="preserve">In compliance with these conditions SBA has taken the following actions: </w:t>
      </w:r>
    </w:p>
    <w:p w:rsidR="00EB7FC8" w:rsidRDefault="00EB7FC8" w:rsidP="00804CCA">
      <w:pPr>
        <w:rPr>
          <w:rFonts w:ascii="Times New Roman" w:hAnsi="Times New Roman"/>
          <w:sz w:val="24"/>
          <w:szCs w:val="24"/>
        </w:rPr>
      </w:pPr>
    </w:p>
    <w:p w:rsidR="00EB7FC8" w:rsidRDefault="00EB7FC8" w:rsidP="00DD46EC">
      <w:pPr>
        <w:pStyle w:val="ListParagraph"/>
        <w:numPr>
          <w:ilvl w:val="0"/>
          <w:numId w:val="21"/>
        </w:numPr>
        <w:rPr>
          <w:rFonts w:ascii="Times New Roman" w:hAnsi="Times New Roman"/>
          <w:sz w:val="24"/>
          <w:szCs w:val="24"/>
        </w:rPr>
      </w:pPr>
      <w:r>
        <w:rPr>
          <w:rFonts w:ascii="Times New Roman" w:hAnsi="Times New Roman"/>
          <w:sz w:val="24"/>
          <w:szCs w:val="24"/>
        </w:rPr>
        <w:t>Streamlined the 7(a) guaranty application process by eliminating SBA Forms 2301 Parts A, B, C, and D</w:t>
      </w:r>
      <w:r w:rsidR="00DD46EC">
        <w:rPr>
          <w:rFonts w:ascii="Times New Roman" w:hAnsi="Times New Roman"/>
          <w:sz w:val="24"/>
          <w:szCs w:val="24"/>
        </w:rPr>
        <w:t xml:space="preserve"> and instead requiring completion of SBA Forms 1919 and 1920.  The streamlining efforts reduced </w:t>
      </w:r>
      <w:r w:rsidR="000A591A">
        <w:rPr>
          <w:rFonts w:ascii="Times New Roman" w:hAnsi="Times New Roman"/>
          <w:sz w:val="24"/>
          <w:szCs w:val="24"/>
        </w:rPr>
        <w:t xml:space="preserve">the hour </w:t>
      </w:r>
      <w:r w:rsidR="00DD46EC">
        <w:rPr>
          <w:rFonts w:ascii="Times New Roman" w:hAnsi="Times New Roman"/>
          <w:sz w:val="24"/>
          <w:szCs w:val="24"/>
        </w:rPr>
        <w:t>burden</w:t>
      </w:r>
      <w:r w:rsidR="000A591A">
        <w:rPr>
          <w:rFonts w:ascii="Times New Roman" w:hAnsi="Times New Roman"/>
          <w:sz w:val="24"/>
          <w:szCs w:val="24"/>
        </w:rPr>
        <w:t xml:space="preserve"> for this information collection to 7 hours per submission from a previous estimate </w:t>
      </w:r>
      <w:r w:rsidR="00034803">
        <w:rPr>
          <w:rFonts w:ascii="Times New Roman" w:hAnsi="Times New Roman"/>
          <w:sz w:val="24"/>
          <w:szCs w:val="24"/>
        </w:rPr>
        <w:t xml:space="preserve">of 12 hours. </w:t>
      </w:r>
      <w:r w:rsidR="00E77A85">
        <w:rPr>
          <w:rFonts w:ascii="Times New Roman" w:hAnsi="Times New Roman"/>
          <w:sz w:val="24"/>
          <w:szCs w:val="24"/>
        </w:rPr>
        <w:t xml:space="preserve"> (We do note that the total estimated burden per participant in the Lender Advantage program will also include the burden for using Forms 1919 and 1920</w:t>
      </w:r>
      <w:r w:rsidR="00034803">
        <w:rPr>
          <w:rFonts w:ascii="Times New Roman" w:hAnsi="Times New Roman"/>
          <w:sz w:val="24"/>
          <w:szCs w:val="24"/>
        </w:rPr>
        <w:t xml:space="preserve">, which is currently estimated to </w:t>
      </w:r>
      <w:proofErr w:type="gramStart"/>
      <w:r w:rsidR="00034803">
        <w:rPr>
          <w:rFonts w:ascii="Times New Roman" w:hAnsi="Times New Roman"/>
          <w:sz w:val="24"/>
          <w:szCs w:val="24"/>
        </w:rPr>
        <w:t xml:space="preserve">be </w:t>
      </w:r>
      <w:r w:rsidR="00DD46EC">
        <w:rPr>
          <w:rFonts w:ascii="Times New Roman" w:hAnsi="Times New Roman"/>
          <w:sz w:val="24"/>
          <w:szCs w:val="24"/>
        </w:rPr>
        <w:t xml:space="preserve"> 33</w:t>
      </w:r>
      <w:proofErr w:type="gramEnd"/>
      <w:r w:rsidR="00DD46EC">
        <w:rPr>
          <w:rFonts w:ascii="Times New Roman" w:hAnsi="Times New Roman"/>
          <w:sz w:val="24"/>
          <w:szCs w:val="24"/>
        </w:rPr>
        <w:t xml:space="preserve"> minutes</w:t>
      </w:r>
      <w:r w:rsidR="00034803">
        <w:rPr>
          <w:rFonts w:ascii="Times New Roman" w:hAnsi="Times New Roman"/>
          <w:sz w:val="24"/>
          <w:szCs w:val="24"/>
        </w:rPr>
        <w:t>.</w:t>
      </w:r>
      <w:r w:rsidR="00DD46EC">
        <w:rPr>
          <w:rFonts w:ascii="Times New Roman" w:hAnsi="Times New Roman"/>
          <w:sz w:val="24"/>
          <w:szCs w:val="24"/>
        </w:rPr>
        <w:t xml:space="preserve">  </w:t>
      </w:r>
    </w:p>
    <w:p w:rsidR="002A7A9B" w:rsidRDefault="00DD46EC" w:rsidP="00DD46EC">
      <w:pPr>
        <w:pStyle w:val="ListParagraph"/>
        <w:numPr>
          <w:ilvl w:val="0"/>
          <w:numId w:val="21"/>
        </w:numPr>
        <w:rPr>
          <w:rFonts w:ascii="Times New Roman" w:hAnsi="Times New Roman"/>
          <w:sz w:val="24"/>
          <w:szCs w:val="24"/>
        </w:rPr>
      </w:pPr>
      <w:r>
        <w:rPr>
          <w:rFonts w:ascii="Times New Roman" w:hAnsi="Times New Roman"/>
          <w:sz w:val="24"/>
          <w:szCs w:val="24"/>
        </w:rPr>
        <w:t xml:space="preserve">SBA updated SBA Form 2301E to a fillable format, located online at: </w:t>
      </w:r>
      <w:hyperlink r:id="rId8" w:history="1">
        <w:r w:rsidRPr="00374B83">
          <w:rPr>
            <w:rStyle w:val="Hyperlink"/>
            <w:rFonts w:ascii="Times New Roman" w:hAnsi="Times New Roman"/>
            <w:sz w:val="24"/>
            <w:szCs w:val="24"/>
          </w:rPr>
          <w:t>http://www.sba.gov/sites/default/files/SBA%20FORM%202301%20Part%20E.pdf</w:t>
        </w:r>
      </w:hyperlink>
    </w:p>
    <w:p w:rsidR="002A7A9B" w:rsidRPr="002A7A9B" w:rsidRDefault="00474BC3" w:rsidP="002A7A9B">
      <w:pPr>
        <w:pStyle w:val="ListParagraph"/>
        <w:numPr>
          <w:ilvl w:val="0"/>
          <w:numId w:val="21"/>
        </w:numPr>
        <w:rPr>
          <w:rFonts w:ascii="Calibri" w:hAnsi="Calibri" w:cs="Calibri"/>
          <w:sz w:val="22"/>
          <w:szCs w:val="22"/>
        </w:rPr>
      </w:pPr>
      <w:r w:rsidRPr="002A7A9B">
        <w:rPr>
          <w:rFonts w:ascii="Times New Roman" w:hAnsi="Times New Roman"/>
          <w:sz w:val="24"/>
          <w:szCs w:val="24"/>
        </w:rPr>
        <w:t xml:space="preserve">The instructions for </w:t>
      </w:r>
      <w:r w:rsidR="00DD46EC" w:rsidRPr="002A7A9B">
        <w:rPr>
          <w:rFonts w:ascii="Times New Roman" w:hAnsi="Times New Roman"/>
          <w:sz w:val="24"/>
          <w:szCs w:val="24"/>
        </w:rPr>
        <w:t xml:space="preserve">SBA Form 2301E </w:t>
      </w:r>
      <w:r w:rsidRPr="002A7A9B">
        <w:rPr>
          <w:rFonts w:ascii="Times New Roman" w:hAnsi="Times New Roman"/>
          <w:sz w:val="24"/>
          <w:szCs w:val="24"/>
        </w:rPr>
        <w:t>w</w:t>
      </w:r>
      <w:r w:rsidR="00F51B20" w:rsidRPr="002A7A9B">
        <w:rPr>
          <w:rFonts w:ascii="Times New Roman" w:hAnsi="Times New Roman"/>
          <w:sz w:val="24"/>
          <w:szCs w:val="24"/>
        </w:rPr>
        <w:t>ere</w:t>
      </w:r>
      <w:r w:rsidRPr="002A7A9B">
        <w:rPr>
          <w:rFonts w:ascii="Times New Roman" w:hAnsi="Times New Roman"/>
          <w:sz w:val="24"/>
          <w:szCs w:val="24"/>
        </w:rPr>
        <w:t xml:space="preserve"> revised </w:t>
      </w:r>
      <w:r w:rsidR="00DD46EC" w:rsidRPr="002A7A9B">
        <w:rPr>
          <w:rFonts w:ascii="Times New Roman" w:hAnsi="Times New Roman"/>
          <w:sz w:val="24"/>
          <w:szCs w:val="24"/>
        </w:rPr>
        <w:t xml:space="preserve">to </w:t>
      </w:r>
      <w:r w:rsidRPr="002A7A9B">
        <w:rPr>
          <w:rFonts w:ascii="Times New Roman" w:hAnsi="Times New Roman"/>
          <w:sz w:val="24"/>
          <w:szCs w:val="24"/>
        </w:rPr>
        <w:t xml:space="preserve">more clearly inform </w:t>
      </w:r>
      <w:r w:rsidR="00DD46EC" w:rsidRPr="002A7A9B">
        <w:rPr>
          <w:rFonts w:ascii="Times New Roman" w:hAnsi="Times New Roman"/>
          <w:sz w:val="24"/>
          <w:szCs w:val="24"/>
        </w:rPr>
        <w:t>Applicants that completed applications should be submitted to the local SBA Field Office</w:t>
      </w:r>
      <w:r w:rsidRPr="002A7A9B">
        <w:rPr>
          <w:rFonts w:ascii="Times New Roman" w:hAnsi="Times New Roman"/>
          <w:sz w:val="24"/>
          <w:szCs w:val="24"/>
        </w:rPr>
        <w:t xml:space="preserve">; a web address for locating the particular office is also included. </w:t>
      </w:r>
      <w:r w:rsidR="00FD7A67" w:rsidRPr="002A7A9B">
        <w:rPr>
          <w:rFonts w:ascii="Times New Roman" w:hAnsi="Times New Roman"/>
          <w:sz w:val="24"/>
          <w:szCs w:val="24"/>
        </w:rPr>
        <w:t>SBA has a clear policy that requires use of SBA seal on all forms; this form complies with that policy.</w:t>
      </w:r>
      <w:r w:rsidR="00FD7A67" w:rsidRPr="002A7A9B" w:rsidDel="00474BC3">
        <w:rPr>
          <w:rFonts w:ascii="Calibri" w:hAnsi="Calibri" w:cs="Calibri"/>
          <w:sz w:val="22"/>
          <w:szCs w:val="22"/>
        </w:rPr>
        <w:t xml:space="preserve"> </w:t>
      </w:r>
    </w:p>
    <w:p w:rsidR="00013C20" w:rsidRPr="00EC1DA7" w:rsidRDefault="00013C20" w:rsidP="002A7A9B">
      <w:pPr>
        <w:pStyle w:val="ListParagraph"/>
        <w:rPr>
          <w:b/>
        </w:rPr>
      </w:pPr>
    </w:p>
    <w:p w:rsidR="00804CCA" w:rsidRPr="00EC1DA7" w:rsidRDefault="00804CCA" w:rsidP="00804CCA">
      <w:pPr>
        <w:numPr>
          <w:ilvl w:val="0"/>
          <w:numId w:val="18"/>
        </w:numPr>
        <w:autoSpaceDE w:val="0"/>
        <w:autoSpaceDN w:val="0"/>
        <w:adjustRightInd w:val="0"/>
        <w:rPr>
          <w:rFonts w:ascii="Times New Roman" w:hAnsi="Times New Roman"/>
          <w:b/>
          <w:sz w:val="24"/>
          <w:szCs w:val="24"/>
        </w:rPr>
      </w:pPr>
      <w:r w:rsidRPr="00EC1DA7">
        <w:rPr>
          <w:rFonts w:ascii="Times New Roman" w:hAnsi="Times New Roman"/>
          <w:b/>
          <w:sz w:val="24"/>
          <w:szCs w:val="24"/>
        </w:rPr>
        <w:t>Circumstances Necessitating the Collection of Information</w:t>
      </w:r>
    </w:p>
    <w:p w:rsidR="00804CCA" w:rsidRPr="00DD46EC" w:rsidRDefault="00804CCA" w:rsidP="00804CCA">
      <w:pPr>
        <w:rPr>
          <w:rFonts w:ascii="Times New Roman" w:hAnsi="Times New Roman"/>
          <w:i/>
          <w:sz w:val="24"/>
          <w:szCs w:val="24"/>
        </w:rPr>
      </w:pPr>
      <w:r w:rsidRPr="00DD46EC">
        <w:rPr>
          <w:rFonts w:ascii="Times New Roman" w:hAnsi="Times New Roman"/>
          <w:i/>
          <w:sz w:val="24"/>
          <w:szCs w:val="24"/>
        </w:rPr>
        <w:t>Explain the circumstances that make the collection of information necessary.  Identify any legal or administrative requirements that necessitate the collection.  Attach a copy of the applicable section of each statute and regulation that mandates or authorizes the collection of information</w:t>
      </w:r>
    </w:p>
    <w:p w:rsidR="00804CCA" w:rsidRPr="00DD46EC" w:rsidRDefault="00804CCA" w:rsidP="00804CCA">
      <w:pPr>
        <w:rPr>
          <w:rFonts w:ascii="Times New Roman" w:hAnsi="Times New Roman"/>
          <w:i/>
          <w:sz w:val="24"/>
          <w:szCs w:val="24"/>
        </w:rPr>
      </w:pPr>
    </w:p>
    <w:p w:rsidR="00066C07" w:rsidRPr="00A95AD9" w:rsidRDefault="00804CCA" w:rsidP="00804CCA">
      <w:pPr>
        <w:rPr>
          <w:rFonts w:ascii="Times New Roman" w:hAnsi="Times New Roman"/>
          <w:sz w:val="24"/>
          <w:szCs w:val="24"/>
        </w:rPr>
      </w:pPr>
      <w:r w:rsidRPr="00EC1DA7">
        <w:rPr>
          <w:rFonts w:ascii="Times New Roman" w:hAnsi="Times New Roman"/>
          <w:sz w:val="24"/>
          <w:szCs w:val="24"/>
        </w:rPr>
        <w:t xml:space="preserve">Section 7(a) of the Small Business Act (15 U.S.C. § 636(a)) authorizes the Small Business Administration to guarantee loans made by banks or other financial institutions to qualified small businesses for the purposes of plant acquisition, construction, conversion, or expansion, and/or for the acquisition of land, materials, supplies, equipment, or working capital.  </w:t>
      </w:r>
      <w:proofErr w:type="spellStart"/>
      <w:r w:rsidRPr="00EC1DA7">
        <w:rPr>
          <w:rFonts w:ascii="Times New Roman" w:hAnsi="Times New Roman"/>
          <w:sz w:val="24"/>
          <w:szCs w:val="24"/>
        </w:rPr>
        <w:t>OMB</w:t>
      </w:r>
      <w:r w:rsidR="008B417D">
        <w:rPr>
          <w:rFonts w:ascii="Times New Roman" w:hAnsi="Times New Roman"/>
          <w:sz w:val="24"/>
          <w:szCs w:val="24"/>
        </w:rPr>
        <w:t>Circular</w:t>
      </w:r>
      <w:proofErr w:type="spellEnd"/>
      <w:r w:rsidR="008B417D">
        <w:rPr>
          <w:rFonts w:ascii="Times New Roman" w:hAnsi="Times New Roman"/>
          <w:sz w:val="24"/>
          <w:szCs w:val="24"/>
        </w:rPr>
        <w:t xml:space="preserve"> </w:t>
      </w:r>
      <w:r w:rsidRPr="00EC1DA7">
        <w:rPr>
          <w:rFonts w:ascii="Times New Roman" w:hAnsi="Times New Roman"/>
          <w:sz w:val="24"/>
          <w:szCs w:val="24"/>
        </w:rPr>
        <w:t xml:space="preserve"> A-129 (Policies for Federal Credit Programs and Non-tax Receivables) require a federal agency to </w:t>
      </w:r>
      <w:r w:rsidR="001D5F2C">
        <w:rPr>
          <w:rFonts w:ascii="Times New Roman" w:hAnsi="Times New Roman"/>
          <w:sz w:val="24"/>
          <w:szCs w:val="24"/>
        </w:rPr>
        <w:t xml:space="preserve">among other things, </w:t>
      </w:r>
      <w:r w:rsidRPr="00EC1DA7">
        <w:rPr>
          <w:rFonts w:ascii="Times New Roman" w:hAnsi="Times New Roman"/>
          <w:sz w:val="24"/>
          <w:szCs w:val="24"/>
        </w:rPr>
        <w:t>evaluate the character and performance of individuals participating in its federal credit programs and set standards for information required for federal loan programs (</w:t>
      </w:r>
      <w:r w:rsidR="00C66C16" w:rsidRPr="00EC1DA7">
        <w:rPr>
          <w:rFonts w:ascii="Times New Roman" w:hAnsi="Times New Roman"/>
          <w:sz w:val="24"/>
          <w:szCs w:val="24"/>
        </w:rPr>
        <w:t>c</w:t>
      </w:r>
      <w:r w:rsidRPr="00EC1DA7">
        <w:rPr>
          <w:rFonts w:ascii="Times New Roman" w:hAnsi="Times New Roman"/>
          <w:sz w:val="24"/>
          <w:szCs w:val="24"/>
        </w:rPr>
        <w:t>opies of relevant provisions are attached)</w:t>
      </w:r>
      <w:r w:rsidR="00E76C8F" w:rsidRPr="00EC1DA7">
        <w:rPr>
          <w:rFonts w:ascii="Times New Roman" w:hAnsi="Times New Roman"/>
          <w:sz w:val="24"/>
          <w:szCs w:val="24"/>
        </w:rPr>
        <w:t xml:space="preserve">. </w:t>
      </w:r>
      <w:r w:rsidRPr="00EC1DA7">
        <w:rPr>
          <w:rFonts w:ascii="Times New Roman" w:hAnsi="Times New Roman"/>
          <w:sz w:val="24"/>
          <w:szCs w:val="24"/>
        </w:rPr>
        <w:t xml:space="preserve"> This information collection facilitates SBA’s ability to carry out these responsibilities</w:t>
      </w:r>
      <w:r w:rsidR="00E76C8F" w:rsidRPr="00EC1DA7">
        <w:rPr>
          <w:rFonts w:ascii="Times New Roman" w:hAnsi="Times New Roman"/>
          <w:sz w:val="24"/>
          <w:szCs w:val="24"/>
        </w:rPr>
        <w:t xml:space="preserve"> by obtaining necessary information from organizations that wish to participate in SBA’s Community Advantage Pilot Program.  </w:t>
      </w:r>
    </w:p>
    <w:p w:rsidR="00066C07" w:rsidRPr="00EC1DA7" w:rsidRDefault="00066C07" w:rsidP="00804CCA">
      <w:pPr>
        <w:rPr>
          <w:rFonts w:ascii="Times New Roman" w:hAnsi="Times New Roman"/>
          <w:sz w:val="24"/>
          <w:szCs w:val="24"/>
        </w:rPr>
      </w:pPr>
    </w:p>
    <w:p w:rsidR="0078162C" w:rsidRPr="00EC1DA7" w:rsidRDefault="00E76C8F" w:rsidP="00804CCA">
      <w:pPr>
        <w:rPr>
          <w:rFonts w:ascii="Times New Roman" w:hAnsi="Times New Roman"/>
          <w:sz w:val="24"/>
          <w:szCs w:val="24"/>
        </w:rPr>
      </w:pPr>
      <w:r w:rsidRPr="00EC1DA7">
        <w:rPr>
          <w:rFonts w:ascii="Times New Roman" w:hAnsi="Times New Roman"/>
          <w:sz w:val="24"/>
          <w:szCs w:val="24"/>
        </w:rPr>
        <w:t xml:space="preserve">This information collection </w:t>
      </w:r>
      <w:r w:rsidR="00066C07" w:rsidRPr="00EC1DA7">
        <w:rPr>
          <w:rFonts w:ascii="Times New Roman" w:hAnsi="Times New Roman"/>
          <w:sz w:val="24"/>
          <w:szCs w:val="24"/>
        </w:rPr>
        <w:t xml:space="preserve">currently </w:t>
      </w:r>
      <w:r w:rsidR="00804CCA" w:rsidRPr="00EC1DA7">
        <w:rPr>
          <w:rFonts w:ascii="Times New Roman" w:hAnsi="Times New Roman"/>
          <w:sz w:val="24"/>
          <w:szCs w:val="24"/>
        </w:rPr>
        <w:t>consists of</w:t>
      </w:r>
      <w:r w:rsidR="0078162C" w:rsidRPr="00EC1DA7">
        <w:rPr>
          <w:rFonts w:ascii="Times New Roman" w:hAnsi="Times New Roman"/>
          <w:sz w:val="24"/>
          <w:szCs w:val="24"/>
        </w:rPr>
        <w:t xml:space="preserve"> </w:t>
      </w:r>
      <w:r w:rsidR="00EC1DA7" w:rsidRPr="00EC1DA7">
        <w:rPr>
          <w:rFonts w:ascii="Times New Roman" w:hAnsi="Times New Roman"/>
          <w:sz w:val="24"/>
          <w:szCs w:val="24"/>
        </w:rPr>
        <w:t xml:space="preserve">(1) </w:t>
      </w:r>
      <w:r w:rsidR="00804CCA" w:rsidRPr="00DD46EC">
        <w:rPr>
          <w:rFonts w:ascii="Times New Roman" w:hAnsi="Times New Roman"/>
          <w:sz w:val="24"/>
          <w:szCs w:val="24"/>
        </w:rPr>
        <w:t xml:space="preserve">Form </w:t>
      </w:r>
      <w:r w:rsidR="00EC1DA7" w:rsidRPr="00EC1DA7">
        <w:rPr>
          <w:rFonts w:ascii="Times New Roman" w:hAnsi="Times New Roman"/>
          <w:sz w:val="24"/>
          <w:szCs w:val="24"/>
        </w:rPr>
        <w:t xml:space="preserve">7 - </w:t>
      </w:r>
      <w:r w:rsidR="00EC1DA7" w:rsidRPr="00DD46EC">
        <w:rPr>
          <w:rFonts w:ascii="Times New Roman" w:hAnsi="Times New Roman"/>
          <w:sz w:val="24"/>
          <w:szCs w:val="24"/>
        </w:rPr>
        <w:t xml:space="preserve">Eligibility Information for Preferred Lender Program (PLP) Loans; and (2) Form 2301, which includes the following: </w:t>
      </w:r>
    </w:p>
    <w:p w:rsidR="0078162C" w:rsidRPr="00EC1DA7" w:rsidRDefault="0078162C" w:rsidP="00804CCA">
      <w:pPr>
        <w:rPr>
          <w:rFonts w:ascii="Times New Roman" w:hAnsi="Times New Roman"/>
          <w:sz w:val="24"/>
          <w:szCs w:val="24"/>
        </w:rPr>
      </w:pPr>
    </w:p>
    <w:p w:rsidR="0078162C" w:rsidRPr="00DD46EC" w:rsidRDefault="0078162C" w:rsidP="0078162C">
      <w:pPr>
        <w:pStyle w:val="ListParagraph"/>
        <w:numPr>
          <w:ilvl w:val="0"/>
          <w:numId w:val="20"/>
        </w:numPr>
        <w:rPr>
          <w:rFonts w:ascii="Times New Roman" w:hAnsi="Times New Roman"/>
          <w:sz w:val="24"/>
          <w:szCs w:val="24"/>
        </w:rPr>
      </w:pPr>
      <w:r w:rsidRPr="00DD46EC">
        <w:rPr>
          <w:rFonts w:ascii="Times New Roman" w:hAnsi="Times New Roman"/>
          <w:sz w:val="24"/>
          <w:szCs w:val="24"/>
        </w:rPr>
        <w:t xml:space="preserve">Part A:  Lender Advantage Initiative, Small Business Application for SBA Guaranteed Loan.  </w:t>
      </w:r>
    </w:p>
    <w:p w:rsidR="0078162C" w:rsidRPr="00DD46EC" w:rsidRDefault="0078162C" w:rsidP="0078162C">
      <w:pPr>
        <w:pStyle w:val="ListParagraph"/>
        <w:numPr>
          <w:ilvl w:val="0"/>
          <w:numId w:val="20"/>
        </w:numPr>
        <w:rPr>
          <w:rFonts w:ascii="Times New Roman" w:hAnsi="Times New Roman"/>
          <w:sz w:val="24"/>
          <w:szCs w:val="24"/>
        </w:rPr>
      </w:pPr>
      <w:r w:rsidRPr="00DD46EC">
        <w:rPr>
          <w:rFonts w:ascii="Times New Roman" w:hAnsi="Times New Roman"/>
          <w:sz w:val="24"/>
          <w:szCs w:val="24"/>
        </w:rPr>
        <w:t xml:space="preserve">Part B:  Lender Advantage Initiative, Lender’s Application for Guaranty.   </w:t>
      </w:r>
    </w:p>
    <w:p w:rsidR="0078162C" w:rsidRPr="00DD46EC" w:rsidRDefault="0078162C" w:rsidP="0078162C">
      <w:pPr>
        <w:pStyle w:val="ListParagraph"/>
        <w:numPr>
          <w:ilvl w:val="0"/>
          <w:numId w:val="20"/>
        </w:numPr>
        <w:rPr>
          <w:rFonts w:ascii="Times New Roman" w:hAnsi="Times New Roman"/>
          <w:sz w:val="24"/>
          <w:szCs w:val="24"/>
        </w:rPr>
      </w:pPr>
      <w:r w:rsidRPr="00DD46EC">
        <w:rPr>
          <w:rFonts w:ascii="Times New Roman" w:hAnsi="Times New Roman"/>
          <w:sz w:val="24"/>
          <w:szCs w:val="24"/>
        </w:rPr>
        <w:t xml:space="preserve">Part C:   Lender Advantage Initiative, Eligibility Questionnaire.  </w:t>
      </w:r>
    </w:p>
    <w:p w:rsidR="0078162C" w:rsidRPr="00DD46EC" w:rsidRDefault="0078162C" w:rsidP="0078162C">
      <w:pPr>
        <w:pStyle w:val="ListParagraph"/>
        <w:numPr>
          <w:ilvl w:val="0"/>
          <w:numId w:val="20"/>
        </w:numPr>
        <w:rPr>
          <w:rFonts w:ascii="Times New Roman" w:hAnsi="Times New Roman"/>
          <w:sz w:val="24"/>
          <w:szCs w:val="24"/>
        </w:rPr>
      </w:pPr>
      <w:r w:rsidRPr="00DD46EC">
        <w:rPr>
          <w:rFonts w:ascii="Times New Roman" w:hAnsi="Times New Roman"/>
          <w:sz w:val="24"/>
          <w:szCs w:val="24"/>
        </w:rPr>
        <w:t>Part D:  Eligibility Information for Community Advantage (CA) Loans</w:t>
      </w:r>
      <w:r w:rsidR="00AB137C">
        <w:rPr>
          <w:rFonts w:ascii="Times New Roman" w:hAnsi="Times New Roman"/>
          <w:sz w:val="24"/>
          <w:szCs w:val="24"/>
        </w:rPr>
        <w:t xml:space="preserve"> (to be completed by Community Advantage Lenders with delegated authority)</w:t>
      </w:r>
      <w:r w:rsidRPr="00DD46EC">
        <w:rPr>
          <w:rFonts w:ascii="Times New Roman" w:hAnsi="Times New Roman"/>
          <w:sz w:val="24"/>
          <w:szCs w:val="24"/>
        </w:rPr>
        <w:t xml:space="preserve">.  </w:t>
      </w:r>
    </w:p>
    <w:p w:rsidR="0078162C" w:rsidRPr="00DD46EC" w:rsidRDefault="0078162C" w:rsidP="00EC1DA7">
      <w:pPr>
        <w:pStyle w:val="ListParagraph"/>
        <w:numPr>
          <w:ilvl w:val="0"/>
          <w:numId w:val="20"/>
        </w:numPr>
        <w:rPr>
          <w:rFonts w:ascii="Times New Roman" w:hAnsi="Times New Roman"/>
          <w:sz w:val="24"/>
          <w:szCs w:val="24"/>
        </w:rPr>
      </w:pPr>
      <w:r w:rsidRPr="00DD46EC">
        <w:rPr>
          <w:rFonts w:ascii="Times New Roman" w:hAnsi="Times New Roman"/>
          <w:sz w:val="24"/>
          <w:szCs w:val="24"/>
        </w:rPr>
        <w:t xml:space="preserve">Part E:  Community Advantage Lender Participation Application </w:t>
      </w:r>
    </w:p>
    <w:p w:rsidR="00EC1DA7" w:rsidRDefault="00EC1DA7" w:rsidP="00DD46EC">
      <w:pPr>
        <w:rPr>
          <w:szCs w:val="24"/>
          <w:u w:val="single"/>
        </w:rPr>
      </w:pPr>
    </w:p>
    <w:p w:rsidR="004006A6" w:rsidRDefault="004006A6" w:rsidP="00DD46EC">
      <w:pPr>
        <w:rPr>
          <w:szCs w:val="24"/>
        </w:rPr>
      </w:pPr>
    </w:p>
    <w:p w:rsidR="004006A6" w:rsidRDefault="004006A6" w:rsidP="00DD46EC">
      <w:pPr>
        <w:rPr>
          <w:szCs w:val="24"/>
        </w:rPr>
      </w:pPr>
      <w:r>
        <w:rPr>
          <w:rFonts w:ascii="Times New Roman" w:hAnsi="Times New Roman"/>
          <w:sz w:val="24"/>
          <w:szCs w:val="24"/>
        </w:rPr>
        <w:t>Changes:</w:t>
      </w:r>
    </w:p>
    <w:p w:rsidR="005F25E2" w:rsidRDefault="00EC1DA7" w:rsidP="00DD46EC">
      <w:pPr>
        <w:rPr>
          <w:szCs w:val="24"/>
        </w:rPr>
      </w:pPr>
      <w:r w:rsidRPr="00DD46EC">
        <w:rPr>
          <w:rFonts w:ascii="Times New Roman" w:hAnsi="Times New Roman"/>
          <w:sz w:val="24"/>
          <w:szCs w:val="24"/>
        </w:rPr>
        <w:t xml:space="preserve">With this submission, SBA is </w:t>
      </w:r>
      <w:r w:rsidR="005F25E2">
        <w:rPr>
          <w:rFonts w:ascii="Times New Roman" w:hAnsi="Times New Roman"/>
          <w:sz w:val="24"/>
          <w:szCs w:val="24"/>
        </w:rPr>
        <w:t xml:space="preserve">proposing to </w:t>
      </w:r>
      <w:r w:rsidRPr="00DD46EC">
        <w:rPr>
          <w:rFonts w:ascii="Times New Roman" w:hAnsi="Times New Roman"/>
          <w:sz w:val="24"/>
          <w:szCs w:val="24"/>
        </w:rPr>
        <w:t>revis</w:t>
      </w:r>
      <w:r w:rsidR="005F25E2">
        <w:rPr>
          <w:rFonts w:ascii="Times New Roman" w:hAnsi="Times New Roman"/>
          <w:sz w:val="24"/>
          <w:szCs w:val="24"/>
        </w:rPr>
        <w:t>e</w:t>
      </w:r>
      <w:r w:rsidRPr="00DD46EC">
        <w:rPr>
          <w:rFonts w:ascii="Times New Roman" w:hAnsi="Times New Roman"/>
          <w:sz w:val="24"/>
          <w:szCs w:val="24"/>
        </w:rPr>
        <w:t xml:space="preserve"> the collection to remove </w:t>
      </w:r>
      <w:r>
        <w:rPr>
          <w:rFonts w:ascii="Times New Roman" w:hAnsi="Times New Roman"/>
          <w:sz w:val="24"/>
          <w:szCs w:val="24"/>
        </w:rPr>
        <w:t xml:space="preserve">Form 7 as well as all but Part E </w:t>
      </w:r>
      <w:r w:rsidRPr="00DD46EC">
        <w:rPr>
          <w:rFonts w:ascii="Times New Roman" w:hAnsi="Times New Roman"/>
          <w:sz w:val="24"/>
          <w:szCs w:val="24"/>
        </w:rPr>
        <w:t xml:space="preserve">of Form 2301, </w:t>
      </w:r>
      <w:r w:rsidRPr="00EC1DA7">
        <w:rPr>
          <w:rFonts w:ascii="Times New Roman" w:hAnsi="Times New Roman"/>
          <w:sz w:val="24"/>
          <w:szCs w:val="24"/>
        </w:rPr>
        <w:t>Community Advantage Lender Participation Application</w:t>
      </w:r>
      <w:r>
        <w:rPr>
          <w:rFonts w:ascii="Times New Roman" w:hAnsi="Times New Roman"/>
          <w:sz w:val="24"/>
          <w:szCs w:val="24"/>
        </w:rPr>
        <w:t xml:space="preserve">. </w:t>
      </w:r>
      <w:r w:rsidRPr="00EC1DA7">
        <w:rPr>
          <w:rFonts w:ascii="Times New Roman" w:hAnsi="Times New Roman"/>
          <w:sz w:val="24"/>
          <w:szCs w:val="24"/>
        </w:rPr>
        <w:t xml:space="preserve"> </w:t>
      </w:r>
      <w:r w:rsidR="000A591A">
        <w:rPr>
          <w:rFonts w:ascii="Times New Roman" w:hAnsi="Times New Roman"/>
          <w:sz w:val="24"/>
          <w:szCs w:val="24"/>
        </w:rPr>
        <w:t xml:space="preserve">The revised collection of information will impact lenders only. The previous collection of information also impacted potential small business loan borrowers.   </w:t>
      </w:r>
      <w:r w:rsidR="004006A6">
        <w:rPr>
          <w:rFonts w:ascii="Times New Roman" w:hAnsi="Times New Roman"/>
          <w:sz w:val="24"/>
          <w:szCs w:val="24"/>
        </w:rPr>
        <w:t>In addition, SBA will remove the “Part E” from the title and simply refer to the Form as “Form 2301</w:t>
      </w:r>
      <w:r w:rsidR="00DD46EC">
        <w:rPr>
          <w:rFonts w:ascii="Times New Roman" w:hAnsi="Times New Roman"/>
          <w:sz w:val="24"/>
          <w:szCs w:val="24"/>
        </w:rPr>
        <w:t>.</w:t>
      </w:r>
      <w:r w:rsidR="004006A6">
        <w:rPr>
          <w:rFonts w:ascii="Times New Roman" w:hAnsi="Times New Roman"/>
          <w:sz w:val="24"/>
          <w:szCs w:val="24"/>
        </w:rPr>
        <w:t xml:space="preserve">” </w:t>
      </w:r>
      <w:r w:rsidR="005F25E2">
        <w:rPr>
          <w:rFonts w:ascii="Times New Roman" w:hAnsi="Times New Roman"/>
          <w:sz w:val="24"/>
          <w:szCs w:val="24"/>
        </w:rPr>
        <w:t xml:space="preserve">The information </w:t>
      </w:r>
      <w:r w:rsidR="005F25E2" w:rsidRPr="00EC1DA7">
        <w:rPr>
          <w:rFonts w:ascii="Times New Roman" w:hAnsi="Times New Roman"/>
          <w:sz w:val="24"/>
          <w:szCs w:val="24"/>
        </w:rPr>
        <w:t>that had been collected on the</w:t>
      </w:r>
      <w:r w:rsidR="000A591A">
        <w:rPr>
          <w:rFonts w:ascii="Times New Roman" w:hAnsi="Times New Roman"/>
          <w:sz w:val="24"/>
          <w:szCs w:val="24"/>
        </w:rPr>
        <w:t xml:space="preserve"> eliminated </w:t>
      </w:r>
      <w:r w:rsidR="005F25E2" w:rsidRPr="00EC1DA7">
        <w:rPr>
          <w:rFonts w:ascii="Times New Roman" w:hAnsi="Times New Roman"/>
          <w:sz w:val="24"/>
          <w:szCs w:val="24"/>
        </w:rPr>
        <w:t xml:space="preserve">forms </w:t>
      </w:r>
      <w:r w:rsidR="005F25E2">
        <w:rPr>
          <w:rFonts w:ascii="Times New Roman" w:hAnsi="Times New Roman"/>
          <w:sz w:val="24"/>
          <w:szCs w:val="24"/>
        </w:rPr>
        <w:t>will now be collected by SBA Forms 1919 and 1920</w:t>
      </w:r>
      <w:r w:rsidR="008449C1">
        <w:rPr>
          <w:rFonts w:ascii="Times New Roman" w:hAnsi="Times New Roman"/>
          <w:sz w:val="24"/>
          <w:szCs w:val="24"/>
        </w:rPr>
        <w:t xml:space="preserve"> </w:t>
      </w:r>
      <w:proofErr w:type="gramStart"/>
      <w:r w:rsidR="00E07D1E">
        <w:rPr>
          <w:rFonts w:ascii="Times New Roman" w:hAnsi="Times New Roman"/>
          <w:sz w:val="24"/>
          <w:szCs w:val="24"/>
        </w:rPr>
        <w:t>OMB  Control</w:t>
      </w:r>
      <w:proofErr w:type="gramEnd"/>
      <w:r w:rsidR="00E07D1E">
        <w:rPr>
          <w:rFonts w:ascii="Times New Roman" w:hAnsi="Times New Roman"/>
          <w:sz w:val="24"/>
          <w:szCs w:val="24"/>
        </w:rPr>
        <w:t xml:space="preserve"> Number 3245-0348. </w:t>
      </w:r>
      <w:r w:rsidR="00E07D1E" w:rsidRPr="00EC1DA7">
        <w:rPr>
          <w:rFonts w:ascii="Times New Roman" w:hAnsi="Times New Roman"/>
          <w:sz w:val="24"/>
          <w:szCs w:val="24"/>
        </w:rPr>
        <w:t xml:space="preserve">  </w:t>
      </w:r>
    </w:p>
    <w:p w:rsidR="005F25E2" w:rsidRDefault="005F25E2" w:rsidP="00DD46EC">
      <w:pPr>
        <w:rPr>
          <w:szCs w:val="24"/>
        </w:rPr>
      </w:pPr>
    </w:p>
    <w:p w:rsidR="004006A6" w:rsidRDefault="00EC1DA7" w:rsidP="00DD46EC">
      <w:pPr>
        <w:rPr>
          <w:szCs w:val="24"/>
        </w:rPr>
      </w:pPr>
      <w:r>
        <w:rPr>
          <w:rFonts w:ascii="Times New Roman" w:hAnsi="Times New Roman"/>
          <w:sz w:val="24"/>
          <w:szCs w:val="24"/>
        </w:rPr>
        <w:t xml:space="preserve">SBA is also revising </w:t>
      </w:r>
      <w:r w:rsidR="005F25E2">
        <w:rPr>
          <w:rFonts w:ascii="Times New Roman" w:hAnsi="Times New Roman"/>
          <w:sz w:val="24"/>
          <w:szCs w:val="24"/>
        </w:rPr>
        <w:t xml:space="preserve">Section 3, Part A, Organizational Information of Form 2301 </w:t>
      </w:r>
      <w:r>
        <w:rPr>
          <w:rFonts w:ascii="Times New Roman" w:hAnsi="Times New Roman"/>
          <w:sz w:val="24"/>
          <w:szCs w:val="24"/>
        </w:rPr>
        <w:t>by r</w:t>
      </w:r>
      <w:r w:rsidRPr="00287B51">
        <w:rPr>
          <w:rFonts w:ascii="Times New Roman" w:hAnsi="Times New Roman"/>
          <w:sz w:val="24"/>
          <w:szCs w:val="24"/>
        </w:rPr>
        <w:t>emov</w:t>
      </w:r>
      <w:r>
        <w:rPr>
          <w:rFonts w:ascii="Times New Roman" w:hAnsi="Times New Roman"/>
          <w:sz w:val="24"/>
          <w:szCs w:val="24"/>
        </w:rPr>
        <w:t xml:space="preserve">ing </w:t>
      </w:r>
      <w:r w:rsidRPr="00287B51">
        <w:rPr>
          <w:rFonts w:ascii="Times New Roman" w:hAnsi="Times New Roman"/>
          <w:sz w:val="24"/>
          <w:szCs w:val="24"/>
        </w:rPr>
        <w:t>the request to submit evidence that a</w:t>
      </w:r>
      <w:r w:rsidR="00AB137C">
        <w:rPr>
          <w:rFonts w:ascii="Times New Roman" w:hAnsi="Times New Roman"/>
          <w:sz w:val="24"/>
          <w:szCs w:val="24"/>
        </w:rPr>
        <w:t xml:space="preserve"> lender service </w:t>
      </w:r>
      <w:r w:rsidR="00AB137C" w:rsidRPr="002A7A9B">
        <w:rPr>
          <w:rFonts w:ascii="Times New Roman" w:hAnsi="Times New Roman"/>
          <w:sz w:val="24"/>
          <w:szCs w:val="24"/>
        </w:rPr>
        <w:t>provider</w:t>
      </w:r>
      <w:r w:rsidRPr="002A7A9B">
        <w:rPr>
          <w:rFonts w:ascii="Times New Roman" w:hAnsi="Times New Roman"/>
          <w:sz w:val="24"/>
          <w:szCs w:val="24"/>
        </w:rPr>
        <w:t xml:space="preserve"> </w:t>
      </w:r>
      <w:r w:rsidR="002A7A9B" w:rsidRPr="002A7A9B">
        <w:rPr>
          <w:rFonts w:ascii="Times New Roman" w:hAnsi="Times New Roman"/>
          <w:sz w:val="24"/>
          <w:szCs w:val="24"/>
        </w:rPr>
        <w:t>(</w:t>
      </w:r>
      <w:r w:rsidRPr="002A7A9B">
        <w:rPr>
          <w:rFonts w:ascii="Times New Roman" w:hAnsi="Times New Roman"/>
          <w:sz w:val="24"/>
          <w:szCs w:val="24"/>
        </w:rPr>
        <w:t>LSP</w:t>
      </w:r>
      <w:r w:rsidR="002A7A9B" w:rsidRPr="002A7A9B">
        <w:rPr>
          <w:rFonts w:ascii="Times New Roman" w:hAnsi="Times New Roman"/>
          <w:sz w:val="24"/>
          <w:szCs w:val="24"/>
        </w:rPr>
        <w:t>)</w:t>
      </w:r>
      <w:r w:rsidRPr="002A7A9B">
        <w:rPr>
          <w:rFonts w:ascii="Times New Roman" w:hAnsi="Times New Roman"/>
          <w:sz w:val="24"/>
          <w:szCs w:val="24"/>
        </w:rPr>
        <w:t xml:space="preserve"> agreement</w:t>
      </w:r>
      <w:r w:rsidRPr="00287B51">
        <w:rPr>
          <w:rFonts w:ascii="Times New Roman" w:hAnsi="Times New Roman"/>
          <w:sz w:val="24"/>
          <w:szCs w:val="24"/>
        </w:rPr>
        <w:t xml:space="preserve"> had been </w:t>
      </w:r>
      <w:r>
        <w:rPr>
          <w:rFonts w:ascii="Times New Roman" w:hAnsi="Times New Roman"/>
          <w:sz w:val="24"/>
          <w:szCs w:val="24"/>
        </w:rPr>
        <w:t xml:space="preserve">submitted to </w:t>
      </w:r>
      <w:r w:rsidRPr="00287B51">
        <w:rPr>
          <w:rFonts w:ascii="Times New Roman" w:hAnsi="Times New Roman"/>
          <w:sz w:val="24"/>
          <w:szCs w:val="24"/>
        </w:rPr>
        <w:t>SBA</w:t>
      </w:r>
      <w:r>
        <w:rPr>
          <w:rFonts w:ascii="Times New Roman" w:hAnsi="Times New Roman"/>
          <w:sz w:val="24"/>
          <w:szCs w:val="24"/>
        </w:rPr>
        <w:t xml:space="preserve">.  </w:t>
      </w:r>
      <w:r w:rsidRPr="00287B51">
        <w:rPr>
          <w:rFonts w:ascii="Times New Roman" w:hAnsi="Times New Roman"/>
          <w:sz w:val="24"/>
          <w:szCs w:val="24"/>
        </w:rPr>
        <w:t>SBA does not review LSP agreements before lender approval and execution of an SBA Form 750 Agreement</w:t>
      </w:r>
      <w:r>
        <w:rPr>
          <w:rFonts w:ascii="Times New Roman" w:hAnsi="Times New Roman"/>
          <w:sz w:val="24"/>
          <w:szCs w:val="24"/>
        </w:rPr>
        <w:t xml:space="preserve">; therefore </w:t>
      </w:r>
      <w:r w:rsidR="00AB137C">
        <w:rPr>
          <w:rFonts w:ascii="Times New Roman" w:hAnsi="Times New Roman"/>
          <w:sz w:val="24"/>
          <w:szCs w:val="24"/>
        </w:rPr>
        <w:t xml:space="preserve">this language should not be included in the lender’s application to participate in the pilot </w:t>
      </w:r>
      <w:r w:rsidR="004006A6">
        <w:rPr>
          <w:rFonts w:ascii="Times New Roman" w:hAnsi="Times New Roman"/>
          <w:sz w:val="24"/>
          <w:szCs w:val="24"/>
        </w:rPr>
        <w:t xml:space="preserve">program.   Finally, SBA has revised the instructions for submission of completed applications. </w:t>
      </w:r>
    </w:p>
    <w:p w:rsidR="00EC1DA7" w:rsidRPr="00DD46EC" w:rsidRDefault="00EC1DA7" w:rsidP="00DD46EC">
      <w:pPr>
        <w:rPr>
          <w:szCs w:val="24"/>
          <w:u w:val="single"/>
        </w:rPr>
      </w:pPr>
    </w:p>
    <w:p w:rsidR="00804CCA" w:rsidRPr="00EC1DA7" w:rsidRDefault="00804CCA" w:rsidP="00804CCA">
      <w:pPr>
        <w:numPr>
          <w:ilvl w:val="0"/>
          <w:numId w:val="3"/>
        </w:numPr>
        <w:autoSpaceDE w:val="0"/>
        <w:autoSpaceDN w:val="0"/>
        <w:adjustRightInd w:val="0"/>
        <w:rPr>
          <w:rFonts w:ascii="Times New Roman" w:hAnsi="Times New Roman"/>
          <w:b/>
          <w:sz w:val="24"/>
          <w:szCs w:val="24"/>
        </w:rPr>
      </w:pPr>
      <w:r w:rsidRPr="00EC1DA7">
        <w:rPr>
          <w:rFonts w:ascii="Times New Roman" w:hAnsi="Times New Roman"/>
          <w:b/>
          <w:sz w:val="24"/>
          <w:szCs w:val="24"/>
        </w:rPr>
        <w:t>How, By Whom, and For What  Purpose Information Will Be Used</w:t>
      </w:r>
    </w:p>
    <w:p w:rsidR="00804CCA" w:rsidRPr="00C92AEE" w:rsidRDefault="00804CCA" w:rsidP="00804CCA">
      <w:pPr>
        <w:rPr>
          <w:rFonts w:ascii="Times New Roman" w:hAnsi="Times New Roman"/>
          <w:i/>
          <w:sz w:val="24"/>
          <w:szCs w:val="24"/>
        </w:rPr>
      </w:pPr>
      <w:r w:rsidRPr="00C92AEE">
        <w:rPr>
          <w:rFonts w:ascii="Times New Roman" w:hAnsi="Times New Roman"/>
          <w:i/>
          <w:sz w:val="24"/>
          <w:szCs w:val="24"/>
        </w:rPr>
        <w:t>Indicate how, by whom, and for what purpose the information is to be used.  Except for a new collection, indicate the actual use the agency has made of the information received from the current collection.</w:t>
      </w:r>
    </w:p>
    <w:p w:rsidR="00804CCA" w:rsidRPr="00EC1DA7" w:rsidRDefault="00804CCA" w:rsidP="00804CCA">
      <w:pPr>
        <w:rPr>
          <w:rFonts w:ascii="Times New Roman" w:hAnsi="Times New Roman"/>
          <w:sz w:val="24"/>
          <w:szCs w:val="24"/>
        </w:rPr>
      </w:pPr>
    </w:p>
    <w:p w:rsidR="00804CCA" w:rsidRPr="00EC1DA7" w:rsidRDefault="00804CCA" w:rsidP="00804CCA">
      <w:pPr>
        <w:rPr>
          <w:rFonts w:ascii="Times New Roman" w:hAnsi="Times New Roman"/>
          <w:sz w:val="24"/>
          <w:szCs w:val="24"/>
        </w:rPr>
      </w:pPr>
      <w:r w:rsidRPr="00EC1DA7">
        <w:rPr>
          <w:rFonts w:ascii="Times New Roman" w:hAnsi="Times New Roman"/>
          <w:sz w:val="24"/>
          <w:szCs w:val="24"/>
        </w:rPr>
        <w:t xml:space="preserve">The information collected </w:t>
      </w:r>
      <w:r w:rsidR="005F25E2">
        <w:rPr>
          <w:rFonts w:ascii="Times New Roman" w:hAnsi="Times New Roman"/>
          <w:sz w:val="24"/>
          <w:szCs w:val="24"/>
        </w:rPr>
        <w:t xml:space="preserve">on Form 2301 </w:t>
      </w:r>
      <w:r w:rsidRPr="00EC1DA7">
        <w:rPr>
          <w:rFonts w:ascii="Times New Roman" w:hAnsi="Times New Roman"/>
          <w:sz w:val="24"/>
          <w:szCs w:val="24"/>
        </w:rPr>
        <w:t>will be used by program managers</w:t>
      </w:r>
      <w:r w:rsidR="00AA4E58" w:rsidRPr="00EC1DA7">
        <w:rPr>
          <w:rFonts w:ascii="Times New Roman" w:hAnsi="Times New Roman"/>
          <w:sz w:val="24"/>
          <w:szCs w:val="24"/>
        </w:rPr>
        <w:t xml:space="preserve">, top Agency management, and government entities with oversight authority over SBA to select eligible lenders as participants in the Community Advantage Pilot Program and to conduct lender oversight.  </w:t>
      </w:r>
    </w:p>
    <w:p w:rsidR="00804CCA" w:rsidRPr="00EC1DA7" w:rsidRDefault="00804CCA" w:rsidP="00804CCA">
      <w:pPr>
        <w:rPr>
          <w:rFonts w:ascii="Times New Roman" w:hAnsi="Times New Roman"/>
          <w:sz w:val="24"/>
          <w:szCs w:val="24"/>
        </w:rPr>
      </w:pPr>
    </w:p>
    <w:p w:rsidR="00804CCA" w:rsidRPr="00EC1DA7" w:rsidRDefault="00804CCA" w:rsidP="00804CCA">
      <w:pPr>
        <w:numPr>
          <w:ilvl w:val="0"/>
          <w:numId w:val="3"/>
        </w:numPr>
        <w:rPr>
          <w:rFonts w:ascii="Times New Roman" w:hAnsi="Times New Roman"/>
          <w:b/>
          <w:sz w:val="24"/>
          <w:szCs w:val="24"/>
        </w:rPr>
      </w:pPr>
      <w:r w:rsidRPr="00EC1DA7">
        <w:rPr>
          <w:rFonts w:ascii="Times New Roman" w:hAnsi="Times New Roman"/>
          <w:b/>
          <w:sz w:val="24"/>
          <w:szCs w:val="24"/>
        </w:rPr>
        <w:t>Technological Collection Techniques</w:t>
      </w:r>
    </w:p>
    <w:p w:rsidR="00804CCA" w:rsidRPr="00C92AEE" w:rsidRDefault="00804CCA" w:rsidP="00804CCA">
      <w:pPr>
        <w:rPr>
          <w:rFonts w:ascii="Times New Roman" w:hAnsi="Times New Roman"/>
          <w:i/>
          <w:sz w:val="24"/>
          <w:szCs w:val="24"/>
        </w:rPr>
      </w:pPr>
      <w:r w:rsidRPr="00C92AEE">
        <w:rPr>
          <w:rFonts w:ascii="Times New Roman" w:hAnsi="Times New Roman"/>
          <w:i/>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the burden.</w:t>
      </w:r>
    </w:p>
    <w:p w:rsidR="00804CCA" w:rsidRPr="00EC1DA7" w:rsidRDefault="00804CCA" w:rsidP="00804CCA">
      <w:pPr>
        <w:autoSpaceDE w:val="0"/>
        <w:autoSpaceDN w:val="0"/>
        <w:adjustRightInd w:val="0"/>
        <w:rPr>
          <w:rFonts w:ascii="Times New Roman" w:hAnsi="Times New Roman"/>
          <w:sz w:val="24"/>
          <w:szCs w:val="24"/>
        </w:rPr>
      </w:pPr>
    </w:p>
    <w:p w:rsidR="00804CCA" w:rsidRPr="00EC1DA7" w:rsidRDefault="00AA4E58" w:rsidP="00804CCA">
      <w:pPr>
        <w:autoSpaceDE w:val="0"/>
        <w:autoSpaceDN w:val="0"/>
        <w:adjustRightInd w:val="0"/>
        <w:rPr>
          <w:rFonts w:ascii="Times New Roman" w:hAnsi="Times New Roman"/>
          <w:sz w:val="24"/>
          <w:szCs w:val="24"/>
        </w:rPr>
      </w:pPr>
      <w:r w:rsidRPr="00EC1DA7">
        <w:rPr>
          <w:rFonts w:ascii="Times New Roman" w:hAnsi="Times New Roman"/>
          <w:sz w:val="24"/>
          <w:szCs w:val="24"/>
        </w:rPr>
        <w:t xml:space="preserve">The lender’s application (Form 2301) </w:t>
      </w:r>
      <w:r w:rsidR="00891FA9">
        <w:rPr>
          <w:rFonts w:ascii="Times New Roman" w:hAnsi="Times New Roman"/>
          <w:sz w:val="24"/>
          <w:szCs w:val="24"/>
        </w:rPr>
        <w:t xml:space="preserve">is available on </w:t>
      </w:r>
      <w:hyperlink r:id="rId9" w:history="1">
        <w:r w:rsidR="00891FA9" w:rsidRPr="00CB35D0">
          <w:rPr>
            <w:rStyle w:val="Hyperlink"/>
            <w:rFonts w:ascii="Times New Roman" w:hAnsi="Times New Roman"/>
            <w:sz w:val="24"/>
            <w:szCs w:val="24"/>
          </w:rPr>
          <w:t>SBA’s website</w:t>
        </w:r>
      </w:hyperlink>
      <w:r w:rsidR="00CB35D0">
        <w:rPr>
          <w:rFonts w:ascii="Times New Roman" w:hAnsi="Times New Roman"/>
          <w:sz w:val="24"/>
          <w:szCs w:val="24"/>
        </w:rPr>
        <w:t xml:space="preserve"> in fillable format.</w:t>
      </w:r>
      <w:r w:rsidR="00891FA9">
        <w:rPr>
          <w:rFonts w:ascii="Times New Roman" w:hAnsi="Times New Roman"/>
          <w:sz w:val="24"/>
          <w:szCs w:val="24"/>
        </w:rPr>
        <w:t xml:space="preserve">  The completed form is submitted by </w:t>
      </w:r>
      <w:r w:rsidR="00804CCA" w:rsidRPr="00EC1DA7">
        <w:rPr>
          <w:rFonts w:ascii="Times New Roman" w:hAnsi="Times New Roman"/>
          <w:sz w:val="24"/>
          <w:szCs w:val="24"/>
        </w:rPr>
        <w:t xml:space="preserve">mail in paper form or electronically through email, to the </w:t>
      </w:r>
      <w:r w:rsidRPr="00EC1DA7">
        <w:rPr>
          <w:rFonts w:ascii="Times New Roman" w:hAnsi="Times New Roman"/>
          <w:sz w:val="24"/>
          <w:szCs w:val="24"/>
        </w:rPr>
        <w:t xml:space="preserve">nearest SBA District Office as </w:t>
      </w:r>
      <w:r w:rsidR="00891FA9">
        <w:rPr>
          <w:rFonts w:ascii="Times New Roman" w:hAnsi="Times New Roman"/>
          <w:sz w:val="24"/>
          <w:szCs w:val="24"/>
        </w:rPr>
        <w:t xml:space="preserve">indicated </w:t>
      </w:r>
      <w:r w:rsidRPr="00EC1DA7">
        <w:rPr>
          <w:rFonts w:ascii="Times New Roman" w:hAnsi="Times New Roman"/>
          <w:sz w:val="24"/>
          <w:szCs w:val="24"/>
        </w:rPr>
        <w:t xml:space="preserve">on the form.  </w:t>
      </w:r>
    </w:p>
    <w:p w:rsidR="00804CCA" w:rsidRPr="00EC1DA7" w:rsidRDefault="00804CCA" w:rsidP="00804CCA">
      <w:pPr>
        <w:autoSpaceDE w:val="0"/>
        <w:autoSpaceDN w:val="0"/>
        <w:adjustRightInd w:val="0"/>
        <w:rPr>
          <w:rFonts w:ascii="Times New Roman" w:hAnsi="Times New Roman"/>
          <w:sz w:val="24"/>
          <w:szCs w:val="24"/>
        </w:rPr>
      </w:pPr>
    </w:p>
    <w:p w:rsidR="00804CCA" w:rsidRPr="00EC1DA7" w:rsidRDefault="00804CCA" w:rsidP="00804CCA">
      <w:pPr>
        <w:numPr>
          <w:ilvl w:val="0"/>
          <w:numId w:val="3"/>
        </w:numPr>
        <w:rPr>
          <w:rFonts w:ascii="Times New Roman" w:hAnsi="Times New Roman"/>
          <w:b/>
          <w:sz w:val="24"/>
          <w:szCs w:val="24"/>
        </w:rPr>
      </w:pPr>
      <w:r w:rsidRPr="00EC1DA7">
        <w:rPr>
          <w:rFonts w:ascii="Times New Roman" w:hAnsi="Times New Roman"/>
          <w:b/>
          <w:sz w:val="24"/>
          <w:szCs w:val="24"/>
        </w:rPr>
        <w:t>Avoidance Of Duplication</w:t>
      </w:r>
    </w:p>
    <w:p w:rsidR="00804CCA" w:rsidRPr="00CB35D0" w:rsidRDefault="00804CCA" w:rsidP="00804CCA">
      <w:pPr>
        <w:rPr>
          <w:rFonts w:ascii="Times New Roman" w:hAnsi="Times New Roman"/>
          <w:sz w:val="24"/>
          <w:szCs w:val="24"/>
        </w:rPr>
      </w:pPr>
      <w:r w:rsidRPr="00CB35D0">
        <w:rPr>
          <w:rFonts w:ascii="Times New Roman" w:hAnsi="Times New Roman"/>
          <w:i/>
          <w:sz w:val="24"/>
          <w:szCs w:val="24"/>
        </w:rPr>
        <w:lastRenderedPageBreak/>
        <w:t>Describe efforts to identify duplication.  Show specifically why any similar information already available cannot be used or modified for use for the purposes described in item 2 above</w:t>
      </w:r>
      <w:r w:rsidRPr="00CB35D0">
        <w:rPr>
          <w:rFonts w:ascii="Times New Roman" w:hAnsi="Times New Roman"/>
          <w:sz w:val="24"/>
          <w:szCs w:val="24"/>
        </w:rPr>
        <w:t>.</w:t>
      </w:r>
    </w:p>
    <w:p w:rsidR="00804CCA" w:rsidRPr="00EC1DA7" w:rsidRDefault="00804CCA" w:rsidP="00804CCA">
      <w:pPr>
        <w:rPr>
          <w:rFonts w:ascii="Times New Roman" w:hAnsi="Times New Roman"/>
          <w:sz w:val="24"/>
          <w:szCs w:val="24"/>
        </w:rPr>
      </w:pPr>
    </w:p>
    <w:p w:rsidR="00C9298B" w:rsidRPr="00EC1DA7" w:rsidRDefault="00C9298B" w:rsidP="00C9298B">
      <w:pPr>
        <w:rPr>
          <w:rFonts w:ascii="Times New Roman" w:hAnsi="Times New Roman"/>
          <w:sz w:val="24"/>
          <w:szCs w:val="24"/>
        </w:rPr>
      </w:pPr>
      <w:r w:rsidRPr="00EC1DA7">
        <w:rPr>
          <w:rFonts w:ascii="Times New Roman" w:hAnsi="Times New Roman"/>
          <w:sz w:val="24"/>
          <w:szCs w:val="24"/>
        </w:rPr>
        <w:t xml:space="preserve">The information collected is unique to the individual </w:t>
      </w:r>
      <w:r w:rsidR="00AA4E58" w:rsidRPr="00EC1DA7">
        <w:rPr>
          <w:rFonts w:ascii="Times New Roman" w:hAnsi="Times New Roman"/>
          <w:sz w:val="24"/>
          <w:szCs w:val="24"/>
        </w:rPr>
        <w:t xml:space="preserve">lender </w:t>
      </w:r>
      <w:r w:rsidRPr="00EC1DA7">
        <w:rPr>
          <w:rFonts w:ascii="Times New Roman" w:hAnsi="Times New Roman"/>
          <w:sz w:val="24"/>
          <w:szCs w:val="24"/>
        </w:rPr>
        <w:t>applicant and the circumstances and conditions of its business operation</w:t>
      </w:r>
      <w:r w:rsidR="00AA4E58" w:rsidRPr="00EC1DA7">
        <w:rPr>
          <w:rFonts w:ascii="Times New Roman" w:hAnsi="Times New Roman"/>
          <w:sz w:val="24"/>
          <w:szCs w:val="24"/>
        </w:rPr>
        <w:t>.  T</w:t>
      </w:r>
      <w:r w:rsidRPr="00EC1DA7">
        <w:rPr>
          <w:rFonts w:ascii="Times New Roman" w:hAnsi="Times New Roman"/>
          <w:sz w:val="24"/>
          <w:szCs w:val="24"/>
        </w:rPr>
        <w:t>here are no other sources of information currently available</w:t>
      </w:r>
      <w:r w:rsidR="000E68B4" w:rsidRPr="00EC1DA7">
        <w:rPr>
          <w:rFonts w:ascii="Times New Roman" w:hAnsi="Times New Roman"/>
          <w:sz w:val="24"/>
          <w:szCs w:val="24"/>
        </w:rPr>
        <w:t xml:space="preserve"> that would meet SBA’s purposes</w:t>
      </w:r>
      <w:r w:rsidRPr="00EC1DA7">
        <w:rPr>
          <w:rFonts w:ascii="Times New Roman" w:hAnsi="Times New Roman"/>
          <w:sz w:val="24"/>
          <w:szCs w:val="24"/>
        </w:rPr>
        <w:t xml:space="preserve">.  In developing the form, SBA sought to minimize </w:t>
      </w:r>
      <w:r w:rsidR="009D763A" w:rsidRPr="00EC1DA7">
        <w:rPr>
          <w:rFonts w:ascii="Times New Roman" w:hAnsi="Times New Roman"/>
          <w:sz w:val="24"/>
          <w:szCs w:val="24"/>
        </w:rPr>
        <w:t xml:space="preserve">the burden on </w:t>
      </w:r>
      <w:r w:rsidR="00B20D30" w:rsidRPr="00EC1DA7">
        <w:rPr>
          <w:rFonts w:ascii="Times New Roman" w:hAnsi="Times New Roman"/>
          <w:sz w:val="24"/>
          <w:szCs w:val="24"/>
        </w:rPr>
        <w:t>the</w:t>
      </w:r>
      <w:r w:rsidR="00CC0B75" w:rsidRPr="00EC1DA7">
        <w:rPr>
          <w:rFonts w:ascii="Times New Roman" w:hAnsi="Times New Roman"/>
          <w:sz w:val="24"/>
          <w:szCs w:val="24"/>
        </w:rPr>
        <w:t xml:space="preserve"> </w:t>
      </w:r>
      <w:r w:rsidR="00AA4E58" w:rsidRPr="00EC1DA7">
        <w:rPr>
          <w:rFonts w:ascii="Times New Roman" w:hAnsi="Times New Roman"/>
          <w:sz w:val="24"/>
          <w:szCs w:val="24"/>
        </w:rPr>
        <w:t>applicants by not requesting information that had previously been submitted to SBA</w:t>
      </w:r>
      <w:r w:rsidR="0004381C" w:rsidRPr="00EC1DA7">
        <w:rPr>
          <w:rFonts w:ascii="Times New Roman" w:hAnsi="Times New Roman"/>
          <w:sz w:val="24"/>
          <w:szCs w:val="24"/>
        </w:rPr>
        <w:t xml:space="preserve"> for other programs</w:t>
      </w:r>
      <w:r w:rsidR="00AA4E58" w:rsidRPr="00EC1DA7">
        <w:rPr>
          <w:rFonts w:ascii="Times New Roman" w:hAnsi="Times New Roman"/>
          <w:sz w:val="24"/>
          <w:szCs w:val="24"/>
        </w:rPr>
        <w:t xml:space="preserve"> (e.g. audited financial statements</w:t>
      </w:r>
      <w:r w:rsidR="00CB35D0">
        <w:rPr>
          <w:rFonts w:ascii="Times New Roman" w:hAnsi="Times New Roman"/>
          <w:sz w:val="24"/>
          <w:szCs w:val="24"/>
        </w:rPr>
        <w:t xml:space="preserve"> submitted under the SBA Microloan or 504 Programs</w:t>
      </w:r>
      <w:r w:rsidR="00AA4E58" w:rsidRPr="00EC1DA7">
        <w:rPr>
          <w:rFonts w:ascii="Times New Roman" w:hAnsi="Times New Roman"/>
          <w:sz w:val="24"/>
          <w:szCs w:val="24"/>
        </w:rPr>
        <w:t xml:space="preserve">).  </w:t>
      </w:r>
    </w:p>
    <w:p w:rsidR="00CC0B75" w:rsidRPr="00EC1DA7" w:rsidRDefault="00CC0B75" w:rsidP="00C9298B">
      <w:pPr>
        <w:rPr>
          <w:rFonts w:ascii="Times New Roman" w:hAnsi="Times New Roman"/>
          <w:sz w:val="24"/>
          <w:szCs w:val="24"/>
        </w:rPr>
      </w:pPr>
    </w:p>
    <w:p w:rsidR="00C9298B" w:rsidRPr="00EC1DA7" w:rsidRDefault="00C9298B" w:rsidP="00C9298B">
      <w:pPr>
        <w:numPr>
          <w:ilvl w:val="0"/>
          <w:numId w:val="3"/>
        </w:numPr>
        <w:rPr>
          <w:rFonts w:ascii="Times New Roman" w:hAnsi="Times New Roman"/>
          <w:b/>
          <w:sz w:val="24"/>
          <w:szCs w:val="24"/>
        </w:rPr>
      </w:pPr>
      <w:r w:rsidRPr="00EC1DA7">
        <w:rPr>
          <w:rFonts w:ascii="Times New Roman" w:hAnsi="Times New Roman"/>
          <w:b/>
          <w:sz w:val="24"/>
          <w:szCs w:val="24"/>
        </w:rPr>
        <w:t>Impact On Small Businesses Or Other Small Entities</w:t>
      </w:r>
    </w:p>
    <w:p w:rsidR="00C9298B" w:rsidRPr="00CB35D0" w:rsidRDefault="00C9298B" w:rsidP="00C9298B">
      <w:pPr>
        <w:rPr>
          <w:rFonts w:ascii="Times New Roman" w:hAnsi="Times New Roman"/>
          <w:i/>
          <w:sz w:val="24"/>
          <w:szCs w:val="24"/>
        </w:rPr>
      </w:pPr>
      <w:r w:rsidRPr="00CB35D0">
        <w:rPr>
          <w:rFonts w:ascii="Times New Roman" w:hAnsi="Times New Roman"/>
          <w:i/>
          <w:sz w:val="24"/>
          <w:szCs w:val="24"/>
        </w:rPr>
        <w:t>If the collection of information impacts small businesses or other small entities (Item 5 of OMB Form 83-I), describe any methods used to minimize burden.</w:t>
      </w:r>
    </w:p>
    <w:p w:rsidR="000D385E" w:rsidRPr="00CB35D0" w:rsidRDefault="000D385E" w:rsidP="00C9298B">
      <w:pPr>
        <w:rPr>
          <w:rFonts w:ascii="Times New Roman" w:hAnsi="Times New Roman"/>
          <w:i/>
          <w:sz w:val="24"/>
          <w:szCs w:val="24"/>
        </w:rPr>
      </w:pPr>
    </w:p>
    <w:p w:rsidR="006148D9" w:rsidRPr="00EC1DA7" w:rsidRDefault="00AA4E58" w:rsidP="0004381C">
      <w:pPr>
        <w:rPr>
          <w:rFonts w:ascii="Times New Roman" w:hAnsi="Times New Roman"/>
          <w:sz w:val="24"/>
          <w:szCs w:val="24"/>
        </w:rPr>
      </w:pPr>
      <w:r w:rsidRPr="00EC1DA7">
        <w:rPr>
          <w:rFonts w:ascii="Times New Roman" w:hAnsi="Times New Roman"/>
          <w:sz w:val="24"/>
          <w:szCs w:val="24"/>
        </w:rPr>
        <w:t xml:space="preserve">Potential lenders for the Community Advantage Pilot Program are the entities impacted by this data request.  SBA anticipates an additional </w:t>
      </w:r>
      <w:r w:rsidR="008449C1">
        <w:rPr>
          <w:rFonts w:ascii="Times New Roman" w:hAnsi="Times New Roman"/>
          <w:sz w:val="24"/>
          <w:szCs w:val="24"/>
        </w:rPr>
        <w:t>25</w:t>
      </w:r>
      <w:r w:rsidR="008449C1" w:rsidRPr="00EC1DA7">
        <w:rPr>
          <w:rFonts w:ascii="Times New Roman" w:hAnsi="Times New Roman"/>
          <w:sz w:val="24"/>
          <w:szCs w:val="24"/>
        </w:rPr>
        <w:t xml:space="preserve"> </w:t>
      </w:r>
      <w:r w:rsidRPr="00EC1DA7">
        <w:rPr>
          <w:rFonts w:ascii="Times New Roman" w:hAnsi="Times New Roman"/>
          <w:sz w:val="24"/>
          <w:szCs w:val="24"/>
        </w:rPr>
        <w:t>organizations will seek CA Lender status</w:t>
      </w:r>
      <w:r w:rsidR="008449C1">
        <w:rPr>
          <w:rFonts w:ascii="Times New Roman" w:hAnsi="Times New Roman"/>
          <w:sz w:val="24"/>
          <w:szCs w:val="24"/>
        </w:rPr>
        <w:t xml:space="preserve"> each year</w:t>
      </w:r>
      <w:r w:rsidRPr="00EC1DA7">
        <w:rPr>
          <w:rFonts w:ascii="Times New Roman" w:hAnsi="Times New Roman"/>
          <w:sz w:val="24"/>
          <w:szCs w:val="24"/>
        </w:rPr>
        <w:t>.  These lenders already have other loan programs that they administer as CDFIs, CDC</w:t>
      </w:r>
      <w:r w:rsidR="0004381C" w:rsidRPr="00EC1DA7">
        <w:rPr>
          <w:rFonts w:ascii="Times New Roman" w:hAnsi="Times New Roman"/>
          <w:sz w:val="24"/>
          <w:szCs w:val="24"/>
        </w:rPr>
        <w:t>s</w:t>
      </w:r>
      <w:r w:rsidRPr="00EC1DA7">
        <w:rPr>
          <w:rFonts w:ascii="Times New Roman" w:hAnsi="Times New Roman"/>
          <w:sz w:val="24"/>
          <w:szCs w:val="24"/>
        </w:rPr>
        <w:t xml:space="preserve">, </w:t>
      </w:r>
      <w:r w:rsidR="0004381C" w:rsidRPr="00EC1DA7">
        <w:rPr>
          <w:rFonts w:ascii="Times New Roman" w:hAnsi="Times New Roman"/>
          <w:sz w:val="24"/>
          <w:szCs w:val="24"/>
        </w:rPr>
        <w:t xml:space="preserve">and </w:t>
      </w:r>
      <w:proofErr w:type="spellStart"/>
      <w:r w:rsidRPr="00EC1DA7">
        <w:rPr>
          <w:rFonts w:ascii="Times New Roman" w:hAnsi="Times New Roman"/>
          <w:sz w:val="24"/>
          <w:szCs w:val="24"/>
        </w:rPr>
        <w:t>Microlenders</w:t>
      </w:r>
      <w:proofErr w:type="spellEnd"/>
      <w:r w:rsidRPr="00EC1DA7">
        <w:rPr>
          <w:rFonts w:ascii="Times New Roman" w:hAnsi="Times New Roman"/>
          <w:sz w:val="24"/>
          <w:szCs w:val="24"/>
        </w:rPr>
        <w:t xml:space="preserve"> and are familiar with the type of information requested on this form.  </w:t>
      </w:r>
      <w:r w:rsidR="00791471" w:rsidRPr="00EC1DA7">
        <w:rPr>
          <w:rFonts w:ascii="Times New Roman" w:hAnsi="Times New Roman"/>
          <w:sz w:val="24"/>
          <w:szCs w:val="24"/>
        </w:rPr>
        <w:t>The Agency does not anticipate that this information collection will have a significant economic impact on thes</w:t>
      </w:r>
      <w:r w:rsidR="00133FC1" w:rsidRPr="00EC1DA7">
        <w:rPr>
          <w:rFonts w:ascii="Times New Roman" w:hAnsi="Times New Roman"/>
          <w:sz w:val="24"/>
          <w:szCs w:val="24"/>
        </w:rPr>
        <w:t xml:space="preserve">e entities.  </w:t>
      </w:r>
    </w:p>
    <w:p w:rsidR="00725352" w:rsidRPr="00EC1DA7" w:rsidRDefault="00725352">
      <w:pPr>
        <w:spacing w:after="60"/>
        <w:rPr>
          <w:rFonts w:ascii="Times New Roman" w:hAnsi="Times New Roman"/>
          <w:sz w:val="24"/>
          <w:szCs w:val="24"/>
        </w:rPr>
      </w:pPr>
    </w:p>
    <w:p w:rsidR="00725352" w:rsidRPr="00EC1DA7" w:rsidRDefault="000D385E" w:rsidP="00AA31B6">
      <w:pPr>
        <w:spacing w:after="60"/>
        <w:ind w:firstLine="360"/>
        <w:rPr>
          <w:rFonts w:ascii="Times New Roman" w:hAnsi="Times New Roman"/>
          <w:b/>
          <w:sz w:val="24"/>
          <w:szCs w:val="24"/>
        </w:rPr>
      </w:pPr>
      <w:r w:rsidRPr="00EC1DA7">
        <w:rPr>
          <w:rFonts w:ascii="Times New Roman" w:hAnsi="Times New Roman"/>
          <w:b/>
          <w:sz w:val="24"/>
          <w:szCs w:val="24"/>
        </w:rPr>
        <w:t>6.</w:t>
      </w:r>
      <w:r w:rsidRPr="00EC1DA7">
        <w:rPr>
          <w:rFonts w:ascii="Times New Roman" w:hAnsi="Times New Roman"/>
          <w:sz w:val="24"/>
          <w:szCs w:val="24"/>
        </w:rPr>
        <w:t xml:space="preserve">  </w:t>
      </w:r>
      <w:r w:rsidR="00C9298B" w:rsidRPr="00EC1DA7">
        <w:rPr>
          <w:rFonts w:ascii="Times New Roman" w:hAnsi="Times New Roman"/>
          <w:b/>
          <w:sz w:val="24"/>
          <w:szCs w:val="24"/>
        </w:rPr>
        <w:t>Consequences If Information Is Not Collected</w:t>
      </w:r>
    </w:p>
    <w:p w:rsidR="00C9298B" w:rsidRPr="00CB35D0" w:rsidRDefault="00C9298B" w:rsidP="00204BBC">
      <w:pPr>
        <w:spacing w:after="60"/>
        <w:rPr>
          <w:rFonts w:ascii="Times New Roman" w:hAnsi="Times New Roman"/>
          <w:i/>
          <w:sz w:val="24"/>
          <w:szCs w:val="24"/>
        </w:rPr>
      </w:pPr>
      <w:r w:rsidRPr="00CB35D0">
        <w:rPr>
          <w:rFonts w:ascii="Times New Roman" w:hAnsi="Times New Roman"/>
          <w:i/>
          <w:sz w:val="24"/>
          <w:szCs w:val="24"/>
        </w:rPr>
        <w:t>Describe the consequence to the Federal program or policy activities if the collection is not conducted or is conducted less frequently, as well as any technical or legal obstacles to reducing burden.</w:t>
      </w:r>
    </w:p>
    <w:p w:rsidR="00C9298B" w:rsidRPr="00EC1DA7" w:rsidRDefault="00C9298B" w:rsidP="00C9298B">
      <w:pPr>
        <w:rPr>
          <w:rFonts w:ascii="Times New Roman" w:hAnsi="Times New Roman"/>
          <w:sz w:val="24"/>
          <w:szCs w:val="24"/>
        </w:rPr>
      </w:pPr>
    </w:p>
    <w:p w:rsidR="00C9298B" w:rsidRPr="00EC1DA7" w:rsidRDefault="00C9298B" w:rsidP="00C9298B">
      <w:pPr>
        <w:rPr>
          <w:rFonts w:ascii="Times New Roman" w:hAnsi="Times New Roman"/>
          <w:sz w:val="24"/>
          <w:szCs w:val="24"/>
        </w:rPr>
      </w:pPr>
      <w:r w:rsidRPr="00EC1DA7">
        <w:rPr>
          <w:rFonts w:ascii="Times New Roman" w:hAnsi="Times New Roman"/>
          <w:sz w:val="24"/>
          <w:szCs w:val="24"/>
        </w:rPr>
        <w:t>Failure to collect the information contained in the forms may compromise the effectiveness of th</w:t>
      </w:r>
      <w:r w:rsidR="001553A8" w:rsidRPr="00EC1DA7">
        <w:rPr>
          <w:rFonts w:ascii="Times New Roman" w:hAnsi="Times New Roman"/>
          <w:sz w:val="24"/>
          <w:szCs w:val="24"/>
        </w:rPr>
        <w:t xml:space="preserve">e </w:t>
      </w:r>
      <w:r w:rsidR="00A81E47" w:rsidRPr="00EC1DA7">
        <w:rPr>
          <w:rFonts w:ascii="Times New Roman" w:hAnsi="Times New Roman"/>
          <w:sz w:val="24"/>
          <w:szCs w:val="24"/>
        </w:rPr>
        <w:t>Community Advantage Pilot Program</w:t>
      </w:r>
      <w:r w:rsidR="00AA4E58" w:rsidRPr="00EC1DA7">
        <w:rPr>
          <w:rFonts w:ascii="Times New Roman" w:hAnsi="Times New Roman"/>
          <w:sz w:val="24"/>
          <w:szCs w:val="24"/>
        </w:rPr>
        <w:t xml:space="preserve">.  </w:t>
      </w:r>
      <w:r w:rsidRPr="00EC1DA7">
        <w:rPr>
          <w:rFonts w:ascii="Times New Roman" w:hAnsi="Times New Roman"/>
          <w:sz w:val="24"/>
          <w:szCs w:val="24"/>
        </w:rPr>
        <w:t xml:space="preserve">SBA is responsible for providing small business access to capital in an efficient and timely manner, while maintaining its fiduciary responsibility to the taxpayer.  This collection of information facilitates SBA’s ability to fulfill those responsibilities by </w:t>
      </w:r>
      <w:r w:rsidR="009666DD">
        <w:rPr>
          <w:rFonts w:ascii="Times New Roman" w:hAnsi="Times New Roman"/>
          <w:sz w:val="24"/>
          <w:szCs w:val="24"/>
        </w:rPr>
        <w:t xml:space="preserve">ensuring only qualified entities are approved as CA Lenders and providing SBA with the ability to monitor </w:t>
      </w:r>
      <w:r w:rsidRPr="00EC1DA7">
        <w:rPr>
          <w:rFonts w:ascii="Times New Roman" w:hAnsi="Times New Roman"/>
          <w:sz w:val="24"/>
          <w:szCs w:val="24"/>
        </w:rPr>
        <w:t xml:space="preserve">lender data trends and risks.  </w:t>
      </w:r>
    </w:p>
    <w:p w:rsidR="00670F50" w:rsidRPr="00EC1DA7" w:rsidRDefault="00670F50" w:rsidP="00C9298B">
      <w:pPr>
        <w:rPr>
          <w:rFonts w:ascii="Times New Roman" w:hAnsi="Times New Roman"/>
          <w:sz w:val="24"/>
          <w:szCs w:val="24"/>
        </w:rPr>
      </w:pPr>
    </w:p>
    <w:p w:rsidR="00C9298B" w:rsidRPr="00EC1DA7" w:rsidRDefault="00720726" w:rsidP="00AA31B6">
      <w:pPr>
        <w:ind w:firstLine="360"/>
        <w:rPr>
          <w:rFonts w:ascii="Times New Roman" w:hAnsi="Times New Roman"/>
          <w:b/>
          <w:sz w:val="24"/>
          <w:szCs w:val="24"/>
        </w:rPr>
      </w:pPr>
      <w:r w:rsidRPr="00EC1DA7">
        <w:rPr>
          <w:rFonts w:ascii="Times New Roman" w:hAnsi="Times New Roman"/>
          <w:b/>
          <w:sz w:val="24"/>
          <w:szCs w:val="24"/>
        </w:rPr>
        <w:t xml:space="preserve">7.  </w:t>
      </w:r>
      <w:r w:rsidR="00C9298B" w:rsidRPr="00EC1DA7">
        <w:rPr>
          <w:rFonts w:ascii="Times New Roman" w:hAnsi="Times New Roman"/>
          <w:b/>
          <w:sz w:val="24"/>
          <w:szCs w:val="24"/>
        </w:rPr>
        <w:t xml:space="preserve">Existence </w:t>
      </w:r>
      <w:proofErr w:type="gramStart"/>
      <w:r w:rsidR="00C9298B" w:rsidRPr="00EC1DA7">
        <w:rPr>
          <w:rFonts w:ascii="Times New Roman" w:hAnsi="Times New Roman"/>
          <w:b/>
          <w:sz w:val="24"/>
          <w:szCs w:val="24"/>
        </w:rPr>
        <w:t>Of</w:t>
      </w:r>
      <w:proofErr w:type="gramEnd"/>
      <w:r w:rsidR="00C9298B" w:rsidRPr="00EC1DA7">
        <w:rPr>
          <w:rFonts w:ascii="Times New Roman" w:hAnsi="Times New Roman"/>
          <w:b/>
          <w:sz w:val="24"/>
          <w:szCs w:val="24"/>
        </w:rPr>
        <w:t xml:space="preserve"> Special Circumstances</w:t>
      </w:r>
    </w:p>
    <w:p w:rsidR="00C9298B" w:rsidRPr="00DC1AF8" w:rsidRDefault="00C9298B" w:rsidP="00C9298B">
      <w:pPr>
        <w:rPr>
          <w:rFonts w:ascii="Times New Roman" w:hAnsi="Times New Roman"/>
          <w:i/>
          <w:sz w:val="24"/>
          <w:szCs w:val="24"/>
        </w:rPr>
      </w:pPr>
      <w:r w:rsidRPr="00DC1AF8">
        <w:rPr>
          <w:rFonts w:ascii="Times New Roman" w:hAnsi="Times New Roman"/>
          <w:i/>
          <w:sz w:val="24"/>
          <w:szCs w:val="24"/>
        </w:rPr>
        <w:t>Explain any special circumstances that would cause an information collection to be conducted in a manner, etc.</w:t>
      </w:r>
    </w:p>
    <w:p w:rsidR="00C9298B" w:rsidRPr="00EC1DA7" w:rsidRDefault="00C9298B" w:rsidP="00C9298B">
      <w:pPr>
        <w:rPr>
          <w:rFonts w:ascii="Times New Roman" w:hAnsi="Times New Roman"/>
          <w:sz w:val="24"/>
          <w:szCs w:val="24"/>
        </w:rPr>
      </w:pPr>
    </w:p>
    <w:p w:rsidR="00670F50" w:rsidRDefault="00670F50" w:rsidP="00C9298B">
      <w:pPr>
        <w:rPr>
          <w:rFonts w:ascii="Times New Roman" w:hAnsi="Times New Roman"/>
          <w:sz w:val="24"/>
          <w:szCs w:val="24"/>
        </w:rPr>
      </w:pPr>
      <w:r w:rsidRPr="00EC1DA7">
        <w:rPr>
          <w:rFonts w:ascii="Times New Roman" w:hAnsi="Times New Roman"/>
          <w:sz w:val="24"/>
          <w:szCs w:val="24"/>
        </w:rPr>
        <w:t>SBA requires the submission of proprietary information (e.g. business plan and audited financial statements) to make decisions regarding the organization’s capacity to participate in the Community Advantage Pilot Program while limiting risk to the Agency, the taxpayer, and the lender applicant.  SBA maintains the confidentiality of such information to the extent permitted by law, including the Freedom of Information Act (5 USC 552)</w:t>
      </w:r>
      <w:r w:rsidR="00C47D58">
        <w:rPr>
          <w:rFonts w:ascii="Times New Roman" w:hAnsi="Times New Roman"/>
          <w:sz w:val="24"/>
          <w:szCs w:val="24"/>
        </w:rPr>
        <w:t xml:space="preserve"> and the Right to Financial Privacy Act of 1978 (12 U.S.C. Section 3401</w:t>
      </w:r>
      <w:r w:rsidR="00E07D1E">
        <w:rPr>
          <w:rFonts w:ascii="Times New Roman" w:hAnsi="Times New Roman"/>
          <w:sz w:val="24"/>
          <w:szCs w:val="24"/>
        </w:rPr>
        <w:t>)</w:t>
      </w:r>
      <w:r w:rsidR="00C47D58">
        <w:rPr>
          <w:rFonts w:ascii="Times New Roman" w:hAnsi="Times New Roman"/>
          <w:sz w:val="24"/>
          <w:szCs w:val="24"/>
        </w:rPr>
        <w:t>.</w:t>
      </w:r>
      <w:r w:rsidR="00C47D58" w:rsidRPr="00EC1DA7" w:rsidDel="00C47D58">
        <w:rPr>
          <w:rFonts w:ascii="Times New Roman" w:hAnsi="Times New Roman"/>
          <w:sz w:val="24"/>
          <w:szCs w:val="24"/>
        </w:rPr>
        <w:t xml:space="preserve"> </w:t>
      </w:r>
    </w:p>
    <w:p w:rsidR="00DC1AF8" w:rsidRPr="00EC1DA7" w:rsidRDefault="00DC1AF8" w:rsidP="00C9298B">
      <w:pPr>
        <w:rPr>
          <w:rFonts w:ascii="Times New Roman" w:hAnsi="Times New Roman"/>
          <w:sz w:val="24"/>
          <w:szCs w:val="24"/>
        </w:rPr>
      </w:pPr>
    </w:p>
    <w:p w:rsidR="00C9298B" w:rsidRPr="00EC1DA7" w:rsidRDefault="00720726" w:rsidP="00DC1AF8">
      <w:pPr>
        <w:rPr>
          <w:rFonts w:ascii="Times New Roman" w:hAnsi="Times New Roman"/>
          <w:b/>
          <w:sz w:val="24"/>
          <w:szCs w:val="24"/>
        </w:rPr>
      </w:pPr>
      <w:r w:rsidRPr="00EC1DA7">
        <w:rPr>
          <w:rFonts w:ascii="Times New Roman" w:hAnsi="Times New Roman"/>
          <w:b/>
          <w:sz w:val="24"/>
          <w:szCs w:val="24"/>
        </w:rPr>
        <w:t xml:space="preserve">8.  </w:t>
      </w:r>
      <w:r w:rsidR="00C9298B" w:rsidRPr="00EC1DA7">
        <w:rPr>
          <w:rFonts w:ascii="Times New Roman" w:hAnsi="Times New Roman"/>
          <w:b/>
          <w:sz w:val="24"/>
          <w:szCs w:val="24"/>
        </w:rPr>
        <w:t xml:space="preserve">Solicitation of Public Comment </w:t>
      </w:r>
    </w:p>
    <w:p w:rsidR="00C9298B" w:rsidRPr="00DC1AF8" w:rsidRDefault="00C9298B" w:rsidP="00C9298B">
      <w:pPr>
        <w:rPr>
          <w:rFonts w:ascii="Times New Roman" w:hAnsi="Times New Roman"/>
          <w:i/>
          <w:sz w:val="24"/>
          <w:szCs w:val="24"/>
        </w:rPr>
      </w:pPr>
      <w:r w:rsidRPr="00DC1AF8">
        <w:rPr>
          <w:rFonts w:ascii="Times New Roman" w:hAnsi="Times New Roman"/>
          <w:i/>
          <w:sz w:val="24"/>
          <w:szCs w:val="24"/>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Describe efforts to consult with persons outside the agency to obtain their views on the availability of data, frequency of collection, the clarity of instructions and recordkeeping, </w:t>
      </w:r>
      <w:r w:rsidRPr="00DC1AF8">
        <w:rPr>
          <w:rFonts w:ascii="Times New Roman" w:hAnsi="Times New Roman"/>
          <w:i/>
          <w:sz w:val="24"/>
          <w:szCs w:val="24"/>
        </w:rPr>
        <w:lastRenderedPageBreak/>
        <w:t>disclosure, or reporting format (if any), and on the data elements to be recorded, disclosed, or reported.</w:t>
      </w:r>
    </w:p>
    <w:p w:rsidR="00C9298B" w:rsidRPr="00EC1DA7" w:rsidRDefault="00C9298B" w:rsidP="00C9298B">
      <w:pPr>
        <w:rPr>
          <w:rFonts w:ascii="Times New Roman" w:hAnsi="Times New Roman"/>
          <w:sz w:val="24"/>
          <w:szCs w:val="24"/>
        </w:rPr>
      </w:pPr>
    </w:p>
    <w:p w:rsidR="00C83A52" w:rsidRPr="00EC1DA7" w:rsidRDefault="00C9298B" w:rsidP="00C9298B">
      <w:pPr>
        <w:rPr>
          <w:rFonts w:ascii="Times New Roman" w:hAnsi="Times New Roman"/>
          <w:sz w:val="24"/>
          <w:szCs w:val="24"/>
        </w:rPr>
      </w:pPr>
      <w:r w:rsidRPr="00EC1DA7">
        <w:rPr>
          <w:rFonts w:ascii="Times New Roman" w:hAnsi="Times New Roman"/>
          <w:sz w:val="24"/>
          <w:szCs w:val="24"/>
        </w:rPr>
        <w:t xml:space="preserve">A Federal Register </w:t>
      </w:r>
      <w:r w:rsidR="00C83A52" w:rsidRPr="00EC1DA7">
        <w:rPr>
          <w:rFonts w:ascii="Times New Roman" w:hAnsi="Times New Roman"/>
          <w:sz w:val="24"/>
          <w:szCs w:val="24"/>
        </w:rPr>
        <w:t xml:space="preserve">public comment notice </w:t>
      </w:r>
      <w:r w:rsidRPr="00EC1DA7">
        <w:rPr>
          <w:rFonts w:ascii="Times New Roman" w:hAnsi="Times New Roman"/>
          <w:sz w:val="24"/>
          <w:szCs w:val="24"/>
        </w:rPr>
        <w:t xml:space="preserve">was published on </w:t>
      </w:r>
      <w:r w:rsidR="00703F62" w:rsidRPr="00EC1DA7">
        <w:rPr>
          <w:rFonts w:ascii="Times New Roman" w:hAnsi="Times New Roman"/>
          <w:sz w:val="24"/>
          <w:szCs w:val="24"/>
        </w:rPr>
        <w:t xml:space="preserve">August </w:t>
      </w:r>
      <w:r w:rsidR="00E16089" w:rsidRPr="00EC1DA7">
        <w:rPr>
          <w:rFonts w:ascii="Times New Roman" w:hAnsi="Times New Roman"/>
          <w:sz w:val="24"/>
          <w:szCs w:val="24"/>
        </w:rPr>
        <w:t>6, 2013</w:t>
      </w:r>
      <w:r w:rsidR="00703F62" w:rsidRPr="00EC1DA7">
        <w:rPr>
          <w:rFonts w:ascii="Times New Roman" w:hAnsi="Times New Roman"/>
          <w:sz w:val="24"/>
          <w:szCs w:val="24"/>
        </w:rPr>
        <w:t>,</w:t>
      </w:r>
      <w:r w:rsidR="00EB39F0" w:rsidRPr="00EC1DA7">
        <w:rPr>
          <w:rFonts w:ascii="Times New Roman" w:hAnsi="Times New Roman"/>
          <w:sz w:val="24"/>
          <w:szCs w:val="24"/>
        </w:rPr>
        <w:t xml:space="preserve"> at</w:t>
      </w:r>
      <w:r w:rsidR="00482E96" w:rsidRPr="00EC1DA7">
        <w:rPr>
          <w:rFonts w:ascii="Times New Roman" w:hAnsi="Times New Roman"/>
          <w:sz w:val="24"/>
          <w:szCs w:val="24"/>
        </w:rPr>
        <w:t xml:space="preserve"> </w:t>
      </w:r>
      <w:r w:rsidR="00E16089" w:rsidRPr="00EC1DA7">
        <w:rPr>
          <w:rFonts w:ascii="Times New Roman" w:hAnsi="Times New Roman"/>
          <w:sz w:val="24"/>
          <w:szCs w:val="24"/>
        </w:rPr>
        <w:t>78</w:t>
      </w:r>
      <w:r w:rsidRPr="00EC1DA7">
        <w:rPr>
          <w:rFonts w:ascii="Times New Roman" w:hAnsi="Times New Roman"/>
          <w:sz w:val="24"/>
          <w:szCs w:val="24"/>
        </w:rPr>
        <w:t xml:space="preserve"> FR</w:t>
      </w:r>
      <w:r w:rsidR="00891FA9">
        <w:rPr>
          <w:rFonts w:ascii="Times New Roman" w:hAnsi="Times New Roman"/>
          <w:sz w:val="24"/>
          <w:szCs w:val="24"/>
        </w:rPr>
        <w:t xml:space="preserve"> </w:t>
      </w:r>
      <w:r w:rsidR="00E16089" w:rsidRPr="00EC1DA7">
        <w:rPr>
          <w:rFonts w:ascii="Times New Roman" w:hAnsi="Times New Roman"/>
          <w:sz w:val="24"/>
          <w:szCs w:val="24"/>
        </w:rPr>
        <w:t>47813</w:t>
      </w:r>
      <w:r w:rsidRPr="00EC1DA7">
        <w:rPr>
          <w:rFonts w:ascii="Times New Roman" w:hAnsi="Times New Roman"/>
          <w:sz w:val="24"/>
          <w:szCs w:val="24"/>
        </w:rPr>
        <w:t xml:space="preserve">.  The comment period </w:t>
      </w:r>
      <w:r w:rsidR="00482E96" w:rsidRPr="00EC1DA7">
        <w:rPr>
          <w:rFonts w:ascii="Times New Roman" w:hAnsi="Times New Roman"/>
          <w:sz w:val="24"/>
          <w:szCs w:val="24"/>
        </w:rPr>
        <w:t>expire</w:t>
      </w:r>
      <w:r w:rsidR="00732846" w:rsidRPr="00EC1DA7">
        <w:rPr>
          <w:rFonts w:ascii="Times New Roman" w:hAnsi="Times New Roman"/>
          <w:sz w:val="24"/>
          <w:szCs w:val="24"/>
        </w:rPr>
        <w:t>d</w:t>
      </w:r>
      <w:r w:rsidR="00482E96" w:rsidRPr="00EC1DA7">
        <w:rPr>
          <w:rFonts w:ascii="Times New Roman" w:hAnsi="Times New Roman"/>
          <w:sz w:val="24"/>
          <w:szCs w:val="24"/>
        </w:rPr>
        <w:t xml:space="preserve"> on </w:t>
      </w:r>
      <w:r w:rsidR="009606D7" w:rsidRPr="00EC1DA7">
        <w:rPr>
          <w:rFonts w:ascii="Times New Roman" w:hAnsi="Times New Roman"/>
          <w:sz w:val="24"/>
          <w:szCs w:val="24"/>
        </w:rPr>
        <w:t xml:space="preserve">October </w:t>
      </w:r>
      <w:r w:rsidR="00E16089" w:rsidRPr="00EC1DA7">
        <w:rPr>
          <w:rFonts w:ascii="Times New Roman" w:hAnsi="Times New Roman"/>
          <w:sz w:val="24"/>
          <w:szCs w:val="24"/>
        </w:rPr>
        <w:t>7, 2013</w:t>
      </w:r>
      <w:r w:rsidR="00EB39F0" w:rsidRPr="00EC1DA7">
        <w:rPr>
          <w:rFonts w:ascii="Times New Roman" w:hAnsi="Times New Roman"/>
          <w:sz w:val="24"/>
          <w:szCs w:val="24"/>
        </w:rPr>
        <w:t>.</w:t>
      </w:r>
      <w:r w:rsidRPr="00EC1DA7">
        <w:rPr>
          <w:rFonts w:ascii="Times New Roman" w:hAnsi="Times New Roman"/>
          <w:sz w:val="24"/>
          <w:szCs w:val="24"/>
        </w:rPr>
        <w:t xml:space="preserve">  No comments were received</w:t>
      </w:r>
      <w:r w:rsidR="0059166D" w:rsidRPr="00EC1DA7">
        <w:rPr>
          <w:rFonts w:ascii="Times New Roman" w:hAnsi="Times New Roman"/>
          <w:sz w:val="24"/>
          <w:szCs w:val="24"/>
        </w:rPr>
        <w:t>.</w:t>
      </w:r>
      <w:r w:rsidRPr="00EC1DA7">
        <w:rPr>
          <w:rFonts w:ascii="Times New Roman" w:hAnsi="Times New Roman"/>
          <w:sz w:val="24"/>
          <w:szCs w:val="24"/>
        </w:rPr>
        <w:t xml:space="preserve">  </w:t>
      </w:r>
    </w:p>
    <w:p w:rsidR="00C9298B" w:rsidRPr="00EC1DA7" w:rsidRDefault="00C9298B" w:rsidP="00C9298B">
      <w:pPr>
        <w:ind w:left="360"/>
        <w:rPr>
          <w:rFonts w:ascii="Times New Roman" w:hAnsi="Times New Roman"/>
          <w:b/>
          <w:sz w:val="24"/>
          <w:szCs w:val="24"/>
        </w:rPr>
      </w:pPr>
    </w:p>
    <w:p w:rsidR="00C9298B" w:rsidRPr="00EC1DA7" w:rsidRDefault="00720726" w:rsidP="00720726">
      <w:pPr>
        <w:ind w:left="360"/>
        <w:rPr>
          <w:rFonts w:ascii="Times New Roman" w:hAnsi="Times New Roman"/>
          <w:b/>
          <w:sz w:val="24"/>
          <w:szCs w:val="24"/>
        </w:rPr>
      </w:pPr>
      <w:r w:rsidRPr="00EC1DA7">
        <w:rPr>
          <w:rFonts w:ascii="Times New Roman" w:hAnsi="Times New Roman"/>
          <w:b/>
          <w:sz w:val="24"/>
          <w:szCs w:val="24"/>
        </w:rPr>
        <w:t xml:space="preserve">9.  </w:t>
      </w:r>
      <w:r w:rsidR="00C9298B" w:rsidRPr="00EC1DA7">
        <w:rPr>
          <w:rFonts w:ascii="Times New Roman" w:hAnsi="Times New Roman"/>
          <w:b/>
          <w:sz w:val="24"/>
          <w:szCs w:val="24"/>
        </w:rPr>
        <w:t>Payments or Gifts</w:t>
      </w:r>
    </w:p>
    <w:p w:rsidR="00C9298B" w:rsidRPr="00DC1AF8" w:rsidRDefault="00C9298B" w:rsidP="00C9298B">
      <w:pPr>
        <w:rPr>
          <w:rFonts w:ascii="Times New Roman" w:hAnsi="Times New Roman"/>
          <w:i/>
          <w:sz w:val="24"/>
          <w:szCs w:val="24"/>
        </w:rPr>
      </w:pPr>
      <w:r w:rsidRPr="00DC1AF8">
        <w:rPr>
          <w:rFonts w:ascii="Times New Roman" w:hAnsi="Times New Roman"/>
          <w:i/>
          <w:sz w:val="24"/>
          <w:szCs w:val="24"/>
        </w:rPr>
        <w:t xml:space="preserve">Explain any decision to provide any payment or gift to respondents, other than </w:t>
      </w:r>
      <w:proofErr w:type="spellStart"/>
      <w:r w:rsidRPr="00DC1AF8">
        <w:rPr>
          <w:rFonts w:ascii="Times New Roman" w:hAnsi="Times New Roman"/>
          <w:i/>
          <w:sz w:val="24"/>
          <w:szCs w:val="24"/>
        </w:rPr>
        <w:t>renumeration</w:t>
      </w:r>
      <w:proofErr w:type="spellEnd"/>
      <w:r w:rsidRPr="00DC1AF8">
        <w:rPr>
          <w:rFonts w:ascii="Times New Roman" w:hAnsi="Times New Roman"/>
          <w:i/>
          <w:sz w:val="24"/>
          <w:szCs w:val="24"/>
        </w:rPr>
        <w:t xml:space="preserve"> of contractors or grantees.</w:t>
      </w:r>
    </w:p>
    <w:p w:rsidR="00C9298B" w:rsidRPr="00EC1DA7" w:rsidRDefault="00C9298B" w:rsidP="00C9298B">
      <w:pPr>
        <w:rPr>
          <w:rFonts w:ascii="Times New Roman" w:hAnsi="Times New Roman"/>
          <w:sz w:val="24"/>
          <w:szCs w:val="24"/>
        </w:rPr>
      </w:pPr>
    </w:p>
    <w:p w:rsidR="00C9298B" w:rsidRPr="00EC1DA7" w:rsidRDefault="00C9298B" w:rsidP="00C9298B">
      <w:pPr>
        <w:rPr>
          <w:rFonts w:ascii="Times New Roman" w:hAnsi="Times New Roman"/>
          <w:sz w:val="24"/>
          <w:szCs w:val="24"/>
        </w:rPr>
      </w:pPr>
      <w:r w:rsidRPr="00EC1DA7">
        <w:rPr>
          <w:rFonts w:ascii="Times New Roman" w:hAnsi="Times New Roman"/>
          <w:sz w:val="24"/>
          <w:szCs w:val="24"/>
        </w:rPr>
        <w:t>No gifts or payments are provided to any respondents.</w:t>
      </w:r>
    </w:p>
    <w:p w:rsidR="00C9298B" w:rsidRPr="00EC1DA7" w:rsidRDefault="00C9298B" w:rsidP="00C9298B">
      <w:pPr>
        <w:rPr>
          <w:rFonts w:ascii="Times New Roman" w:hAnsi="Times New Roman"/>
          <w:sz w:val="24"/>
          <w:szCs w:val="24"/>
        </w:rPr>
      </w:pPr>
    </w:p>
    <w:p w:rsidR="00C9298B" w:rsidRPr="00EC1DA7" w:rsidRDefault="00720726" w:rsidP="00720726">
      <w:pPr>
        <w:ind w:left="360"/>
        <w:rPr>
          <w:rFonts w:ascii="Times New Roman" w:hAnsi="Times New Roman"/>
          <w:b/>
          <w:sz w:val="24"/>
          <w:szCs w:val="24"/>
        </w:rPr>
      </w:pPr>
      <w:r w:rsidRPr="00EC1DA7">
        <w:rPr>
          <w:rFonts w:ascii="Times New Roman" w:hAnsi="Times New Roman"/>
          <w:b/>
          <w:sz w:val="24"/>
          <w:szCs w:val="24"/>
        </w:rPr>
        <w:t>10.</w:t>
      </w:r>
      <w:r w:rsidR="007A11D8" w:rsidRPr="00EC1DA7">
        <w:rPr>
          <w:rFonts w:ascii="Times New Roman" w:hAnsi="Times New Roman"/>
          <w:b/>
          <w:sz w:val="24"/>
          <w:szCs w:val="24"/>
        </w:rPr>
        <w:t xml:space="preserve"> </w:t>
      </w:r>
      <w:r w:rsidR="00C9298B" w:rsidRPr="00EC1DA7">
        <w:rPr>
          <w:rFonts w:ascii="Times New Roman" w:hAnsi="Times New Roman"/>
          <w:b/>
          <w:sz w:val="24"/>
          <w:szCs w:val="24"/>
        </w:rPr>
        <w:t xml:space="preserve"> Assurance of Confidentiality</w:t>
      </w:r>
    </w:p>
    <w:p w:rsidR="00C9298B" w:rsidRPr="00DC1AF8" w:rsidRDefault="00C9298B" w:rsidP="00C9298B">
      <w:pPr>
        <w:rPr>
          <w:rFonts w:ascii="Times New Roman" w:hAnsi="Times New Roman"/>
          <w:i/>
          <w:sz w:val="24"/>
          <w:szCs w:val="24"/>
        </w:rPr>
      </w:pPr>
      <w:r w:rsidRPr="00DC1AF8">
        <w:rPr>
          <w:rFonts w:ascii="Times New Roman" w:hAnsi="Times New Roman"/>
          <w:i/>
          <w:sz w:val="24"/>
          <w:szCs w:val="24"/>
        </w:rPr>
        <w:t>Describe any assurance of confidentiality provided to respondents and the basis for the assurance in statute, regulation, or agency policy.</w:t>
      </w:r>
    </w:p>
    <w:p w:rsidR="00C9298B" w:rsidRPr="00EC1DA7" w:rsidRDefault="00C9298B" w:rsidP="00C9298B">
      <w:pPr>
        <w:tabs>
          <w:tab w:val="right" w:pos="360"/>
        </w:tabs>
        <w:rPr>
          <w:rFonts w:ascii="Times New Roman" w:hAnsi="Times New Roman"/>
          <w:sz w:val="24"/>
          <w:szCs w:val="24"/>
        </w:rPr>
      </w:pPr>
      <w:r w:rsidRPr="00EC1DA7">
        <w:rPr>
          <w:rFonts w:ascii="Times New Roman" w:hAnsi="Times New Roman"/>
          <w:sz w:val="24"/>
          <w:szCs w:val="24"/>
        </w:rPr>
        <w:t xml:space="preserve"> </w:t>
      </w:r>
    </w:p>
    <w:p w:rsidR="00670F50" w:rsidRPr="00EC1DA7" w:rsidRDefault="00C9298B" w:rsidP="00C9298B">
      <w:pPr>
        <w:tabs>
          <w:tab w:val="right" w:pos="360"/>
        </w:tabs>
        <w:rPr>
          <w:rFonts w:ascii="Times New Roman" w:hAnsi="Times New Roman"/>
          <w:sz w:val="24"/>
          <w:szCs w:val="24"/>
        </w:rPr>
      </w:pPr>
      <w:r w:rsidRPr="00EC1DA7">
        <w:rPr>
          <w:rFonts w:ascii="Times New Roman" w:hAnsi="Times New Roman"/>
          <w:sz w:val="24"/>
          <w:szCs w:val="24"/>
        </w:rPr>
        <w:t xml:space="preserve">The information collected is protected to the extent permitted by law.  </w:t>
      </w:r>
    </w:p>
    <w:p w:rsidR="00C9298B" w:rsidRPr="00EC1DA7" w:rsidRDefault="00C9298B" w:rsidP="00C9298B">
      <w:pPr>
        <w:tabs>
          <w:tab w:val="right" w:pos="360"/>
        </w:tabs>
        <w:rPr>
          <w:rFonts w:ascii="Times New Roman" w:hAnsi="Times New Roman"/>
          <w:sz w:val="24"/>
          <w:szCs w:val="24"/>
        </w:rPr>
      </w:pPr>
    </w:p>
    <w:p w:rsidR="00C9298B" w:rsidRPr="00EC1DA7" w:rsidRDefault="00792BB8" w:rsidP="00792BB8">
      <w:pPr>
        <w:tabs>
          <w:tab w:val="right" w:pos="360"/>
        </w:tabs>
        <w:ind w:left="360"/>
        <w:rPr>
          <w:rFonts w:ascii="Times New Roman" w:hAnsi="Times New Roman"/>
          <w:b/>
          <w:sz w:val="24"/>
          <w:szCs w:val="24"/>
        </w:rPr>
      </w:pPr>
      <w:r w:rsidRPr="00EC1DA7">
        <w:rPr>
          <w:rFonts w:ascii="Times New Roman" w:hAnsi="Times New Roman"/>
          <w:b/>
          <w:sz w:val="24"/>
          <w:szCs w:val="24"/>
        </w:rPr>
        <w:t xml:space="preserve">11. </w:t>
      </w:r>
      <w:r w:rsidR="00C9298B" w:rsidRPr="00EC1DA7">
        <w:rPr>
          <w:rFonts w:ascii="Times New Roman" w:hAnsi="Times New Roman"/>
          <w:b/>
          <w:sz w:val="24"/>
          <w:szCs w:val="24"/>
        </w:rPr>
        <w:t>Questions of a Sensitive Nature</w:t>
      </w:r>
    </w:p>
    <w:p w:rsidR="00C9298B" w:rsidRPr="00DC1AF8" w:rsidRDefault="00C9298B" w:rsidP="00C9298B">
      <w:pPr>
        <w:rPr>
          <w:rFonts w:ascii="Times New Roman" w:hAnsi="Times New Roman"/>
          <w:sz w:val="24"/>
          <w:szCs w:val="24"/>
        </w:rPr>
      </w:pPr>
      <w:r w:rsidRPr="00DC1AF8">
        <w:rPr>
          <w:rFonts w:ascii="Times New Roman" w:hAnsi="Times New Roman"/>
          <w:i/>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specific uses to be made of the information, explanation to be given to persons from whom the information is requested, and any steps to be taken to obtain their consent.</w:t>
      </w:r>
    </w:p>
    <w:p w:rsidR="00C9298B" w:rsidRPr="00EC1DA7" w:rsidRDefault="00C9298B" w:rsidP="00C9298B">
      <w:pPr>
        <w:tabs>
          <w:tab w:val="right" w:pos="360"/>
        </w:tabs>
        <w:rPr>
          <w:rFonts w:ascii="Times New Roman" w:hAnsi="Times New Roman"/>
          <w:sz w:val="24"/>
          <w:szCs w:val="24"/>
        </w:rPr>
      </w:pPr>
    </w:p>
    <w:p w:rsidR="0070694F" w:rsidRPr="00EC1DA7" w:rsidRDefault="00DD55F3" w:rsidP="0070694F">
      <w:pPr>
        <w:tabs>
          <w:tab w:val="right" w:pos="360"/>
        </w:tabs>
        <w:rPr>
          <w:rFonts w:ascii="Times New Roman" w:hAnsi="Times New Roman"/>
          <w:sz w:val="24"/>
          <w:szCs w:val="24"/>
        </w:rPr>
      </w:pPr>
      <w:r w:rsidRPr="00EC1DA7">
        <w:rPr>
          <w:rFonts w:ascii="Times New Roman" w:hAnsi="Times New Roman"/>
          <w:sz w:val="24"/>
          <w:szCs w:val="24"/>
        </w:rPr>
        <w:t xml:space="preserve">This form does not collect information of a sensitive nature.  </w:t>
      </w:r>
      <w:r w:rsidR="004006A6">
        <w:rPr>
          <w:rFonts w:ascii="Times New Roman" w:hAnsi="Times New Roman"/>
          <w:sz w:val="24"/>
          <w:szCs w:val="24"/>
        </w:rPr>
        <w:t xml:space="preserve">SBA notes that applicants </w:t>
      </w:r>
      <w:r w:rsidR="00DC1AF8">
        <w:rPr>
          <w:rFonts w:ascii="Times New Roman" w:hAnsi="Times New Roman"/>
          <w:sz w:val="24"/>
          <w:szCs w:val="24"/>
        </w:rPr>
        <w:t>a</w:t>
      </w:r>
      <w:r w:rsidR="004006A6">
        <w:rPr>
          <w:rFonts w:ascii="Times New Roman" w:hAnsi="Times New Roman"/>
          <w:sz w:val="24"/>
          <w:szCs w:val="24"/>
        </w:rPr>
        <w:t xml:space="preserve">re required to submit Form 1081, </w:t>
      </w:r>
      <w:r w:rsidR="004006A6" w:rsidRPr="00DC1AF8">
        <w:rPr>
          <w:rFonts w:ascii="Times New Roman" w:hAnsi="Times New Roman"/>
          <w:i/>
          <w:sz w:val="24"/>
          <w:szCs w:val="24"/>
        </w:rPr>
        <w:t>Statement of Personal History</w:t>
      </w:r>
      <w:r w:rsidR="004006A6">
        <w:rPr>
          <w:rFonts w:ascii="Times New Roman" w:hAnsi="Times New Roman"/>
          <w:sz w:val="24"/>
          <w:szCs w:val="24"/>
        </w:rPr>
        <w:t xml:space="preserve"> with this information collection. Form 1081 collects sensitive information; however, such information collection is currently approved by OMB (3245-0080). </w:t>
      </w:r>
    </w:p>
    <w:p w:rsidR="00C9298B" w:rsidRPr="00DC1AF8" w:rsidRDefault="00C9298B" w:rsidP="00C9298B">
      <w:pPr>
        <w:rPr>
          <w:rFonts w:ascii="Times New Roman" w:hAnsi="Times New Roman"/>
          <w:sz w:val="24"/>
          <w:szCs w:val="24"/>
        </w:rPr>
      </w:pPr>
      <w:r w:rsidRPr="00DC1AF8">
        <w:rPr>
          <w:rFonts w:ascii="Times New Roman" w:hAnsi="Times New Roman"/>
          <w:sz w:val="24"/>
          <w:szCs w:val="24"/>
        </w:rPr>
        <w:t> </w:t>
      </w:r>
    </w:p>
    <w:p w:rsidR="00C9298B" w:rsidRPr="00EC1DA7" w:rsidRDefault="00792BB8" w:rsidP="00792BB8">
      <w:pPr>
        <w:tabs>
          <w:tab w:val="right" w:pos="360"/>
        </w:tabs>
        <w:ind w:left="360"/>
        <w:rPr>
          <w:rFonts w:ascii="Times New Roman" w:hAnsi="Times New Roman"/>
          <w:b/>
          <w:sz w:val="24"/>
          <w:szCs w:val="24"/>
        </w:rPr>
      </w:pPr>
      <w:r w:rsidRPr="00EC1DA7">
        <w:rPr>
          <w:rFonts w:ascii="Times New Roman" w:hAnsi="Times New Roman"/>
          <w:b/>
          <w:sz w:val="24"/>
          <w:szCs w:val="24"/>
        </w:rPr>
        <w:t xml:space="preserve">12.  </w:t>
      </w:r>
      <w:r w:rsidR="00C9298B" w:rsidRPr="00EC1DA7">
        <w:rPr>
          <w:rFonts w:ascii="Times New Roman" w:hAnsi="Times New Roman"/>
          <w:b/>
          <w:sz w:val="24"/>
          <w:szCs w:val="24"/>
        </w:rPr>
        <w:t>Estimate of the Hourly Burden of the Collection of Information</w:t>
      </w:r>
    </w:p>
    <w:p w:rsidR="00C9298B" w:rsidRPr="00DC1AF8" w:rsidRDefault="00C9298B" w:rsidP="00C9298B">
      <w:pPr>
        <w:rPr>
          <w:rFonts w:ascii="Times New Roman" w:hAnsi="Times New Roman"/>
          <w:i/>
          <w:sz w:val="24"/>
          <w:szCs w:val="24"/>
        </w:rPr>
      </w:pPr>
      <w:r w:rsidRPr="00DC1AF8">
        <w:rPr>
          <w:rFonts w:ascii="Times New Roman" w:hAnsi="Times New Roman"/>
          <w:i/>
          <w:sz w:val="24"/>
          <w:szCs w:val="24"/>
        </w:rPr>
        <w:t>Provide estimates of the hour burden of the collection of information, well as the hour cost burden.  Indicate the number of respondents, frequency of response, annual hour and cost burden, and an explanation of how the burden was estimated.</w:t>
      </w:r>
    </w:p>
    <w:p w:rsidR="00C9298B" w:rsidRPr="00EC1DA7" w:rsidRDefault="00C9298B" w:rsidP="00C9298B">
      <w:pPr>
        <w:rPr>
          <w:rFonts w:ascii="Times New Roman" w:hAnsi="Times New Roman"/>
          <w:b/>
          <w:sz w:val="24"/>
          <w:szCs w:val="24"/>
        </w:rPr>
      </w:pPr>
    </w:p>
    <w:p w:rsidR="00B37801" w:rsidRPr="00EC1DA7" w:rsidRDefault="004006A6" w:rsidP="009A1717">
      <w:pPr>
        <w:tabs>
          <w:tab w:val="right" w:pos="360"/>
        </w:tabs>
        <w:rPr>
          <w:rFonts w:ascii="Times New Roman" w:hAnsi="Times New Roman"/>
          <w:sz w:val="24"/>
          <w:szCs w:val="24"/>
        </w:rPr>
      </w:pPr>
      <w:r>
        <w:rPr>
          <w:rFonts w:ascii="Times New Roman" w:hAnsi="Times New Roman"/>
          <w:sz w:val="24"/>
          <w:szCs w:val="24"/>
        </w:rPr>
        <w:t xml:space="preserve">Since the inception of the program in 2011, SBA has received on average 25 applications per year. The Agency does not anticipate any appreciable change in this number annually. </w:t>
      </w:r>
      <w:r w:rsidR="00C66C16" w:rsidRPr="00EC1DA7">
        <w:rPr>
          <w:rFonts w:ascii="Times New Roman" w:hAnsi="Times New Roman"/>
          <w:sz w:val="24"/>
          <w:szCs w:val="24"/>
        </w:rPr>
        <w:t xml:space="preserve">  </w:t>
      </w:r>
      <w:r w:rsidR="00B37801" w:rsidRPr="00EC1DA7">
        <w:rPr>
          <w:rFonts w:ascii="Times New Roman" w:hAnsi="Times New Roman"/>
          <w:sz w:val="24"/>
          <w:szCs w:val="24"/>
        </w:rPr>
        <w:t xml:space="preserve">The estimated burden hours and costs </w:t>
      </w:r>
      <w:r w:rsidR="00C66C16" w:rsidRPr="00EC1DA7">
        <w:rPr>
          <w:rFonts w:ascii="Times New Roman" w:hAnsi="Times New Roman"/>
          <w:sz w:val="24"/>
          <w:szCs w:val="24"/>
        </w:rPr>
        <w:t xml:space="preserve">for Form 2301 </w:t>
      </w:r>
      <w:r w:rsidR="00015D1A" w:rsidRPr="00EC1DA7">
        <w:rPr>
          <w:rFonts w:ascii="Times New Roman" w:hAnsi="Times New Roman"/>
          <w:sz w:val="24"/>
          <w:szCs w:val="24"/>
        </w:rPr>
        <w:t>are</w:t>
      </w:r>
      <w:r w:rsidR="00C66C16" w:rsidRPr="00EC1DA7">
        <w:rPr>
          <w:rFonts w:ascii="Times New Roman" w:hAnsi="Times New Roman"/>
          <w:sz w:val="24"/>
          <w:szCs w:val="24"/>
        </w:rPr>
        <w:t xml:space="preserve"> reflected below</w:t>
      </w:r>
      <w:r w:rsidR="00B37801" w:rsidRPr="00EC1DA7">
        <w:rPr>
          <w:rFonts w:ascii="Times New Roman" w:hAnsi="Times New Roman"/>
          <w:sz w:val="24"/>
          <w:szCs w:val="24"/>
        </w:rPr>
        <w:t>:</w:t>
      </w:r>
    </w:p>
    <w:p w:rsidR="00A81E47" w:rsidRPr="00EC1DA7" w:rsidRDefault="00A81E47" w:rsidP="00DD55F3">
      <w:pPr>
        <w:rPr>
          <w:rFonts w:ascii="Times New Roman" w:hAnsi="Times New Roman"/>
          <w:sz w:val="24"/>
          <w:szCs w:val="24"/>
        </w:rPr>
      </w:pPr>
    </w:p>
    <w:p w:rsidR="004255A4" w:rsidRDefault="00A81E47" w:rsidP="00C66C16">
      <w:pPr>
        <w:tabs>
          <w:tab w:val="right" w:pos="-3060"/>
        </w:tabs>
        <w:rPr>
          <w:rFonts w:ascii="Times New Roman" w:hAnsi="Times New Roman"/>
          <w:sz w:val="24"/>
          <w:szCs w:val="24"/>
        </w:rPr>
      </w:pPr>
      <w:r w:rsidRPr="00EC1DA7">
        <w:rPr>
          <w:rFonts w:ascii="Times New Roman" w:hAnsi="Times New Roman"/>
          <w:sz w:val="24"/>
          <w:szCs w:val="24"/>
          <w:u w:val="single"/>
        </w:rPr>
        <w:t>Form 2301:</w:t>
      </w:r>
      <w:r w:rsidRPr="00EC1DA7">
        <w:rPr>
          <w:rFonts w:ascii="Times New Roman" w:hAnsi="Times New Roman"/>
          <w:sz w:val="24"/>
          <w:szCs w:val="24"/>
        </w:rPr>
        <w:t xml:space="preserve">  </w:t>
      </w:r>
      <w:r w:rsidR="003814B1" w:rsidRPr="00EC1DA7">
        <w:rPr>
          <w:rFonts w:ascii="Times New Roman" w:hAnsi="Times New Roman"/>
          <w:sz w:val="24"/>
          <w:szCs w:val="24"/>
        </w:rPr>
        <w:t xml:space="preserve">Community Advantage Lender Participation Application (for use </w:t>
      </w:r>
      <w:r w:rsidR="006B3521" w:rsidRPr="00EC1DA7">
        <w:rPr>
          <w:rFonts w:ascii="Times New Roman" w:hAnsi="Times New Roman"/>
          <w:sz w:val="24"/>
          <w:szCs w:val="24"/>
        </w:rPr>
        <w:t>by</w:t>
      </w:r>
      <w:r w:rsidR="003814B1" w:rsidRPr="00EC1DA7">
        <w:rPr>
          <w:rFonts w:ascii="Times New Roman" w:hAnsi="Times New Roman"/>
          <w:sz w:val="24"/>
          <w:szCs w:val="24"/>
        </w:rPr>
        <w:t xml:space="preserve"> lenders applying </w:t>
      </w:r>
      <w:r w:rsidR="006B3521" w:rsidRPr="00EC1DA7">
        <w:rPr>
          <w:rFonts w:ascii="Times New Roman" w:hAnsi="Times New Roman"/>
          <w:sz w:val="24"/>
          <w:szCs w:val="24"/>
        </w:rPr>
        <w:t>to participate in the Community Advantage Pilot Program</w:t>
      </w:r>
      <w:r w:rsidR="0086661E" w:rsidRPr="00EC1DA7">
        <w:rPr>
          <w:rFonts w:ascii="Times New Roman" w:hAnsi="Times New Roman"/>
          <w:sz w:val="24"/>
          <w:szCs w:val="24"/>
        </w:rPr>
        <w:t>)</w:t>
      </w:r>
      <w:r w:rsidR="006B3521" w:rsidRPr="00EC1DA7">
        <w:rPr>
          <w:rFonts w:ascii="Times New Roman" w:hAnsi="Times New Roman"/>
          <w:sz w:val="24"/>
          <w:szCs w:val="24"/>
        </w:rPr>
        <w:t>.</w:t>
      </w:r>
      <w:r w:rsidRPr="00EC1DA7">
        <w:rPr>
          <w:rFonts w:ascii="Times New Roman" w:hAnsi="Times New Roman"/>
          <w:sz w:val="24"/>
          <w:szCs w:val="24"/>
        </w:rPr>
        <w:t xml:space="preserve"> The estimated burden hours are </w:t>
      </w:r>
      <w:r w:rsidR="003814B1" w:rsidRPr="00EC1DA7">
        <w:rPr>
          <w:rFonts w:ascii="Times New Roman" w:hAnsi="Times New Roman"/>
          <w:sz w:val="24"/>
          <w:szCs w:val="24"/>
        </w:rPr>
        <w:t>7 hours</w:t>
      </w:r>
      <w:r w:rsidR="002D2CCA" w:rsidRPr="00EC1DA7">
        <w:rPr>
          <w:rFonts w:ascii="Times New Roman" w:hAnsi="Times New Roman"/>
          <w:sz w:val="24"/>
          <w:szCs w:val="24"/>
        </w:rPr>
        <w:t xml:space="preserve"> </w:t>
      </w:r>
      <w:r w:rsidR="00672F68">
        <w:rPr>
          <w:rFonts w:ascii="Times New Roman" w:hAnsi="Times New Roman"/>
          <w:sz w:val="24"/>
          <w:szCs w:val="24"/>
        </w:rPr>
        <w:t xml:space="preserve">(estimated time for each application) </w:t>
      </w:r>
      <w:r w:rsidR="00605FA8" w:rsidRPr="00EC1DA7">
        <w:rPr>
          <w:rFonts w:ascii="Times New Roman" w:hAnsi="Times New Roman"/>
          <w:sz w:val="24"/>
          <w:szCs w:val="24"/>
        </w:rPr>
        <w:t>ti</w:t>
      </w:r>
      <w:r w:rsidR="002D2CCA" w:rsidRPr="00EC1DA7">
        <w:rPr>
          <w:rFonts w:ascii="Times New Roman" w:hAnsi="Times New Roman"/>
          <w:sz w:val="24"/>
          <w:szCs w:val="24"/>
        </w:rPr>
        <w:t xml:space="preserve">mes </w:t>
      </w:r>
      <w:r w:rsidR="00AA67AF" w:rsidRPr="00EC1DA7">
        <w:rPr>
          <w:rFonts w:ascii="Times New Roman" w:hAnsi="Times New Roman"/>
          <w:sz w:val="24"/>
          <w:szCs w:val="24"/>
        </w:rPr>
        <w:t>25</w:t>
      </w:r>
      <w:r w:rsidRPr="00EC1DA7">
        <w:rPr>
          <w:rFonts w:ascii="Times New Roman" w:hAnsi="Times New Roman"/>
          <w:sz w:val="24"/>
          <w:szCs w:val="24"/>
        </w:rPr>
        <w:t xml:space="preserve"> </w:t>
      </w:r>
      <w:r w:rsidR="002D2CCA" w:rsidRPr="00EC1DA7">
        <w:rPr>
          <w:rFonts w:ascii="Times New Roman" w:hAnsi="Times New Roman"/>
          <w:sz w:val="24"/>
          <w:szCs w:val="24"/>
        </w:rPr>
        <w:t xml:space="preserve">participation </w:t>
      </w:r>
      <w:r w:rsidRPr="00EC1DA7">
        <w:rPr>
          <w:rFonts w:ascii="Times New Roman" w:hAnsi="Times New Roman"/>
          <w:sz w:val="24"/>
          <w:szCs w:val="24"/>
        </w:rPr>
        <w:t xml:space="preserve">applications or </w:t>
      </w:r>
      <w:r w:rsidR="00AA67AF" w:rsidRPr="00EC1DA7">
        <w:rPr>
          <w:rFonts w:ascii="Times New Roman" w:hAnsi="Times New Roman"/>
          <w:sz w:val="24"/>
          <w:szCs w:val="24"/>
        </w:rPr>
        <w:t>175</w:t>
      </w:r>
      <w:r w:rsidR="006B3521" w:rsidRPr="00EC1DA7">
        <w:rPr>
          <w:rFonts w:ascii="Times New Roman" w:hAnsi="Times New Roman"/>
          <w:sz w:val="24"/>
          <w:szCs w:val="24"/>
        </w:rPr>
        <w:t xml:space="preserve"> </w:t>
      </w:r>
      <w:r w:rsidR="00B2735F" w:rsidRPr="00EC1DA7">
        <w:rPr>
          <w:rFonts w:ascii="Times New Roman" w:hAnsi="Times New Roman"/>
          <w:sz w:val="24"/>
          <w:szCs w:val="24"/>
        </w:rPr>
        <w:t>hours.</w:t>
      </w:r>
    </w:p>
    <w:p w:rsidR="004255A4" w:rsidRDefault="004255A4" w:rsidP="00C66C16">
      <w:pPr>
        <w:tabs>
          <w:tab w:val="right" w:pos="-3060"/>
        </w:tabs>
        <w:rPr>
          <w:rFonts w:ascii="Times New Roman" w:hAnsi="Times New Roman"/>
          <w:sz w:val="24"/>
          <w:szCs w:val="24"/>
        </w:rPr>
      </w:pPr>
    </w:p>
    <w:p w:rsidR="00F26AA6" w:rsidRPr="00EC1DA7" w:rsidRDefault="00DC1AF8" w:rsidP="00C66C16">
      <w:pPr>
        <w:tabs>
          <w:tab w:val="right" w:pos="-3060"/>
        </w:tabs>
        <w:rPr>
          <w:rFonts w:ascii="Times New Roman" w:hAnsi="Times New Roman"/>
          <w:sz w:val="24"/>
          <w:szCs w:val="24"/>
        </w:rPr>
      </w:pPr>
      <w:r>
        <w:rPr>
          <w:rFonts w:ascii="Times New Roman" w:hAnsi="Times New Roman"/>
          <w:sz w:val="24"/>
          <w:szCs w:val="24"/>
        </w:rPr>
        <w:t xml:space="preserve">SBA estimates that the person who is most likely to respond to this request for information is the equivalent of a GS-13/Step-5 employee at SBA’s Headquarters who is paid at an hourly rate of $48.83.  </w:t>
      </w:r>
      <w:r w:rsidR="00A81E47" w:rsidRPr="00EC1DA7">
        <w:rPr>
          <w:rFonts w:ascii="Times New Roman" w:hAnsi="Times New Roman"/>
          <w:sz w:val="24"/>
          <w:szCs w:val="24"/>
        </w:rPr>
        <w:t xml:space="preserve">The </w:t>
      </w:r>
      <w:r>
        <w:rPr>
          <w:rFonts w:ascii="Times New Roman" w:hAnsi="Times New Roman"/>
          <w:sz w:val="24"/>
          <w:szCs w:val="24"/>
        </w:rPr>
        <w:t xml:space="preserve">estimated </w:t>
      </w:r>
      <w:r w:rsidR="00A81E47" w:rsidRPr="00EC1DA7">
        <w:rPr>
          <w:rFonts w:ascii="Times New Roman" w:hAnsi="Times New Roman"/>
          <w:sz w:val="24"/>
          <w:szCs w:val="24"/>
        </w:rPr>
        <w:t>annual cost to respondents</w:t>
      </w:r>
      <w:r w:rsidR="004255A4">
        <w:rPr>
          <w:rFonts w:ascii="Times New Roman" w:hAnsi="Times New Roman"/>
          <w:sz w:val="24"/>
          <w:szCs w:val="24"/>
        </w:rPr>
        <w:t>,</w:t>
      </w:r>
      <w:r w:rsidR="00A81E47" w:rsidRPr="00EC1DA7">
        <w:rPr>
          <w:rFonts w:ascii="Times New Roman" w:hAnsi="Times New Roman"/>
          <w:sz w:val="24"/>
          <w:szCs w:val="24"/>
        </w:rPr>
        <w:t xml:space="preserve"> </w:t>
      </w:r>
      <w:r>
        <w:rPr>
          <w:rFonts w:ascii="Times New Roman" w:hAnsi="Times New Roman"/>
          <w:sz w:val="24"/>
          <w:szCs w:val="24"/>
        </w:rPr>
        <w:t>therefore</w:t>
      </w:r>
      <w:r w:rsidR="00015D1A">
        <w:rPr>
          <w:rFonts w:ascii="Times New Roman" w:hAnsi="Times New Roman"/>
          <w:sz w:val="24"/>
          <w:szCs w:val="24"/>
        </w:rPr>
        <w:t>,</w:t>
      </w:r>
      <w:r>
        <w:rPr>
          <w:rFonts w:ascii="Times New Roman" w:hAnsi="Times New Roman"/>
          <w:sz w:val="24"/>
          <w:szCs w:val="24"/>
        </w:rPr>
        <w:t xml:space="preserve"> </w:t>
      </w:r>
      <w:r w:rsidR="00A81E47" w:rsidRPr="00EC1DA7">
        <w:rPr>
          <w:rFonts w:ascii="Times New Roman" w:hAnsi="Times New Roman"/>
          <w:sz w:val="24"/>
          <w:szCs w:val="24"/>
        </w:rPr>
        <w:t xml:space="preserve">would be </w:t>
      </w:r>
      <w:r w:rsidR="00AA67AF" w:rsidRPr="00EC1DA7">
        <w:rPr>
          <w:rFonts w:ascii="Times New Roman" w:hAnsi="Times New Roman"/>
          <w:sz w:val="24"/>
          <w:szCs w:val="24"/>
        </w:rPr>
        <w:t>175</w:t>
      </w:r>
      <w:r w:rsidR="006B3521" w:rsidRPr="00EC1DA7">
        <w:rPr>
          <w:rFonts w:ascii="Times New Roman" w:hAnsi="Times New Roman"/>
          <w:sz w:val="24"/>
          <w:szCs w:val="24"/>
        </w:rPr>
        <w:t xml:space="preserve"> </w:t>
      </w:r>
      <w:r w:rsidR="00A81E47" w:rsidRPr="00EC1DA7">
        <w:rPr>
          <w:rFonts w:ascii="Times New Roman" w:hAnsi="Times New Roman"/>
          <w:sz w:val="24"/>
          <w:szCs w:val="24"/>
        </w:rPr>
        <w:t>hours x $</w:t>
      </w:r>
      <w:r>
        <w:rPr>
          <w:rFonts w:ascii="Times New Roman" w:hAnsi="Times New Roman"/>
          <w:sz w:val="24"/>
          <w:szCs w:val="24"/>
        </w:rPr>
        <w:t>48.83</w:t>
      </w:r>
      <w:r w:rsidRPr="00EC1DA7">
        <w:rPr>
          <w:rFonts w:ascii="Times New Roman" w:hAnsi="Times New Roman"/>
          <w:sz w:val="24"/>
          <w:szCs w:val="24"/>
        </w:rPr>
        <w:t xml:space="preserve"> </w:t>
      </w:r>
      <w:r w:rsidR="00A81E47" w:rsidRPr="00EC1DA7">
        <w:rPr>
          <w:rFonts w:ascii="Times New Roman" w:hAnsi="Times New Roman"/>
          <w:sz w:val="24"/>
          <w:szCs w:val="24"/>
        </w:rPr>
        <w:t>per hour = $</w:t>
      </w:r>
      <w:r>
        <w:rPr>
          <w:rFonts w:ascii="Times New Roman" w:hAnsi="Times New Roman"/>
          <w:sz w:val="24"/>
          <w:szCs w:val="24"/>
        </w:rPr>
        <w:t>8,545</w:t>
      </w:r>
      <w:r w:rsidR="00B2735F" w:rsidRPr="00EC1DA7">
        <w:rPr>
          <w:rFonts w:ascii="Times New Roman" w:hAnsi="Times New Roman"/>
          <w:sz w:val="24"/>
          <w:szCs w:val="24"/>
        </w:rPr>
        <w:t>.</w:t>
      </w:r>
      <w:r w:rsidR="006B3521" w:rsidRPr="00EC1DA7">
        <w:rPr>
          <w:rFonts w:ascii="Times New Roman" w:hAnsi="Times New Roman"/>
          <w:sz w:val="24"/>
          <w:szCs w:val="24"/>
        </w:rPr>
        <w:t xml:space="preserve">  </w:t>
      </w:r>
    </w:p>
    <w:p w:rsidR="00596E8F" w:rsidRPr="00EC1DA7" w:rsidRDefault="00596E8F" w:rsidP="008A2C47">
      <w:pPr>
        <w:tabs>
          <w:tab w:val="right" w:pos="360"/>
        </w:tabs>
        <w:jc w:val="both"/>
        <w:rPr>
          <w:rFonts w:ascii="Times New Roman" w:hAnsi="Times New Roman"/>
          <w:sz w:val="24"/>
          <w:szCs w:val="24"/>
        </w:rPr>
      </w:pPr>
    </w:p>
    <w:p w:rsidR="00C9298B" w:rsidRPr="00EC1DA7" w:rsidRDefault="00596E8F" w:rsidP="00C66C16">
      <w:pPr>
        <w:tabs>
          <w:tab w:val="right" w:pos="360"/>
        </w:tabs>
        <w:rPr>
          <w:rFonts w:ascii="Times New Roman" w:hAnsi="Times New Roman"/>
          <w:b/>
          <w:sz w:val="24"/>
          <w:szCs w:val="24"/>
        </w:rPr>
      </w:pPr>
      <w:r w:rsidRPr="00EC1DA7">
        <w:rPr>
          <w:rFonts w:ascii="Times New Roman" w:hAnsi="Times New Roman"/>
          <w:sz w:val="24"/>
          <w:szCs w:val="24"/>
        </w:rPr>
        <w:t xml:space="preserve"> </w:t>
      </w:r>
      <w:r w:rsidR="00BC1990" w:rsidRPr="00EC1DA7">
        <w:rPr>
          <w:rFonts w:ascii="Times New Roman" w:hAnsi="Times New Roman"/>
          <w:b/>
          <w:sz w:val="24"/>
          <w:szCs w:val="24"/>
        </w:rPr>
        <w:t xml:space="preserve">13.  </w:t>
      </w:r>
      <w:r w:rsidR="00C9298B" w:rsidRPr="00EC1DA7">
        <w:rPr>
          <w:rFonts w:ascii="Times New Roman" w:hAnsi="Times New Roman"/>
          <w:b/>
          <w:sz w:val="24"/>
          <w:szCs w:val="24"/>
        </w:rPr>
        <w:t>Estimate of Total Annual Cost</w:t>
      </w:r>
    </w:p>
    <w:p w:rsidR="00C9298B" w:rsidRPr="00EC1DA7" w:rsidRDefault="00C9298B" w:rsidP="00C9298B">
      <w:pPr>
        <w:rPr>
          <w:rFonts w:ascii="Times New Roman" w:hAnsi="Times New Roman"/>
          <w:b/>
          <w:sz w:val="24"/>
          <w:szCs w:val="24"/>
        </w:rPr>
      </w:pPr>
      <w:r w:rsidRPr="00DC1AF8">
        <w:rPr>
          <w:rFonts w:ascii="Times New Roman" w:hAnsi="Times New Roman"/>
          <w:i/>
          <w:sz w:val="24"/>
          <w:szCs w:val="24"/>
        </w:rPr>
        <w:lastRenderedPageBreak/>
        <w:t xml:space="preserve">Provide an estimate for the total annual cost burden to respondents or </w:t>
      </w:r>
      <w:proofErr w:type="spellStart"/>
      <w:r w:rsidRPr="00DC1AF8">
        <w:rPr>
          <w:rFonts w:ascii="Times New Roman" w:hAnsi="Times New Roman"/>
          <w:i/>
          <w:sz w:val="24"/>
          <w:szCs w:val="24"/>
        </w:rPr>
        <w:t>recordkeepers</w:t>
      </w:r>
      <w:proofErr w:type="spellEnd"/>
      <w:r w:rsidRPr="00DC1AF8">
        <w:rPr>
          <w:rFonts w:ascii="Times New Roman" w:hAnsi="Times New Roman"/>
          <w:i/>
          <w:sz w:val="24"/>
          <w:szCs w:val="24"/>
        </w:rPr>
        <w:t xml:space="preserve"> resulting from the collection of information. Do not include hour cost burden from above.</w:t>
      </w:r>
    </w:p>
    <w:p w:rsidR="00C9298B" w:rsidRPr="00EC1DA7" w:rsidRDefault="00C9298B" w:rsidP="00C9298B">
      <w:pPr>
        <w:rPr>
          <w:rFonts w:ascii="Times New Roman" w:hAnsi="Times New Roman"/>
          <w:sz w:val="24"/>
          <w:szCs w:val="24"/>
        </w:rPr>
      </w:pPr>
    </w:p>
    <w:p w:rsidR="00C9298B" w:rsidRPr="00EC1DA7" w:rsidRDefault="00C9298B" w:rsidP="00C9298B">
      <w:pPr>
        <w:tabs>
          <w:tab w:val="right" w:pos="360"/>
        </w:tabs>
        <w:rPr>
          <w:rFonts w:ascii="Times New Roman" w:hAnsi="Times New Roman"/>
          <w:sz w:val="24"/>
          <w:szCs w:val="24"/>
        </w:rPr>
      </w:pPr>
      <w:r w:rsidRPr="00EC1DA7">
        <w:rPr>
          <w:rFonts w:ascii="Times New Roman" w:hAnsi="Times New Roman"/>
          <w:sz w:val="24"/>
          <w:szCs w:val="24"/>
        </w:rPr>
        <w:t xml:space="preserve">There </w:t>
      </w:r>
      <w:r w:rsidR="00872E50" w:rsidRPr="00EC1DA7">
        <w:rPr>
          <w:rFonts w:ascii="Times New Roman" w:hAnsi="Times New Roman"/>
          <w:sz w:val="24"/>
          <w:szCs w:val="24"/>
        </w:rPr>
        <w:t>will be</w:t>
      </w:r>
      <w:r w:rsidRPr="00EC1DA7">
        <w:rPr>
          <w:rFonts w:ascii="Times New Roman" w:hAnsi="Times New Roman"/>
          <w:sz w:val="24"/>
          <w:szCs w:val="24"/>
        </w:rPr>
        <w:t xml:space="preserve"> minimal start-up </w:t>
      </w:r>
      <w:r w:rsidR="00872E50" w:rsidRPr="00EC1DA7">
        <w:rPr>
          <w:rFonts w:ascii="Times New Roman" w:hAnsi="Times New Roman"/>
          <w:sz w:val="24"/>
          <w:szCs w:val="24"/>
        </w:rPr>
        <w:t xml:space="preserve">or other </w:t>
      </w:r>
      <w:r w:rsidRPr="00EC1DA7">
        <w:rPr>
          <w:rFonts w:ascii="Times New Roman" w:hAnsi="Times New Roman"/>
          <w:sz w:val="24"/>
          <w:szCs w:val="24"/>
        </w:rPr>
        <w:t xml:space="preserve">costs to </w:t>
      </w:r>
      <w:r w:rsidR="00872E50" w:rsidRPr="00EC1DA7">
        <w:rPr>
          <w:rFonts w:ascii="Times New Roman" w:hAnsi="Times New Roman"/>
          <w:sz w:val="24"/>
          <w:szCs w:val="24"/>
        </w:rPr>
        <w:t>the respondents</w:t>
      </w:r>
      <w:r w:rsidRPr="00EC1DA7">
        <w:rPr>
          <w:rFonts w:ascii="Times New Roman" w:hAnsi="Times New Roman"/>
          <w:sz w:val="24"/>
          <w:szCs w:val="24"/>
        </w:rPr>
        <w:t>.</w:t>
      </w:r>
    </w:p>
    <w:p w:rsidR="00483C62" w:rsidRPr="00EC1DA7" w:rsidRDefault="00483C62" w:rsidP="00BC1990">
      <w:pPr>
        <w:tabs>
          <w:tab w:val="right" w:pos="360"/>
        </w:tabs>
        <w:ind w:left="360"/>
        <w:rPr>
          <w:rFonts w:ascii="Times New Roman" w:hAnsi="Times New Roman"/>
          <w:b/>
          <w:sz w:val="24"/>
          <w:szCs w:val="24"/>
        </w:rPr>
      </w:pPr>
    </w:p>
    <w:p w:rsidR="00C9298B" w:rsidRPr="00EC1DA7" w:rsidRDefault="00BC1990" w:rsidP="00BC1990">
      <w:pPr>
        <w:tabs>
          <w:tab w:val="right" w:pos="360"/>
        </w:tabs>
        <w:ind w:left="360"/>
        <w:rPr>
          <w:rFonts w:ascii="Times New Roman" w:hAnsi="Times New Roman"/>
          <w:b/>
          <w:sz w:val="24"/>
          <w:szCs w:val="24"/>
        </w:rPr>
      </w:pPr>
      <w:r w:rsidRPr="00EC1DA7">
        <w:rPr>
          <w:rFonts w:ascii="Times New Roman" w:hAnsi="Times New Roman"/>
          <w:b/>
          <w:sz w:val="24"/>
          <w:szCs w:val="24"/>
        </w:rPr>
        <w:t xml:space="preserve">14.  </w:t>
      </w:r>
      <w:r w:rsidR="00C9298B" w:rsidRPr="00EC1DA7">
        <w:rPr>
          <w:rFonts w:ascii="Times New Roman" w:hAnsi="Times New Roman"/>
          <w:b/>
          <w:sz w:val="24"/>
          <w:szCs w:val="24"/>
        </w:rPr>
        <w:t>Estimated Annualized Cost to the Federal Government</w:t>
      </w:r>
    </w:p>
    <w:p w:rsidR="00C9298B" w:rsidRPr="00DC1AF8" w:rsidRDefault="00C9298B" w:rsidP="00C9298B">
      <w:pPr>
        <w:rPr>
          <w:rFonts w:ascii="Times New Roman" w:hAnsi="Times New Roman"/>
          <w:i/>
          <w:noProof/>
          <w:sz w:val="24"/>
          <w:szCs w:val="24"/>
        </w:rPr>
      </w:pPr>
      <w:r w:rsidRPr="00DC1AF8">
        <w:rPr>
          <w:rFonts w:ascii="Times New Roman" w:hAnsi="Times New Roman"/>
          <w:i/>
          <w:noProof/>
          <w:sz w:val="24"/>
          <w:szCs w:val="24"/>
        </w:rPr>
        <w:t xml:space="preserve">Provide estimates of annualized costs to the Federal Government.  Also provide a description of the method used to estimate cost,  including a  quantification of hours, operational expenses (such as equipment, overhead, printing, and support staff), and any other expense that would not have been incurred without this collection of information.  </w:t>
      </w:r>
    </w:p>
    <w:p w:rsidR="00C9298B" w:rsidRPr="00EC1DA7" w:rsidRDefault="00C9298B" w:rsidP="00C9298B">
      <w:pPr>
        <w:rPr>
          <w:rFonts w:ascii="Times New Roman" w:hAnsi="Times New Roman"/>
          <w:sz w:val="24"/>
          <w:szCs w:val="24"/>
        </w:rPr>
      </w:pPr>
    </w:p>
    <w:p w:rsidR="0012300E" w:rsidRPr="00EC1DA7" w:rsidRDefault="001D50E7" w:rsidP="001D50E7">
      <w:pPr>
        <w:tabs>
          <w:tab w:val="right" w:pos="360"/>
        </w:tabs>
        <w:rPr>
          <w:rFonts w:ascii="Times New Roman" w:hAnsi="Times New Roman"/>
          <w:sz w:val="24"/>
          <w:szCs w:val="24"/>
        </w:rPr>
      </w:pPr>
      <w:r w:rsidRPr="00EC1DA7">
        <w:rPr>
          <w:rFonts w:ascii="Times New Roman" w:hAnsi="Times New Roman"/>
          <w:sz w:val="24"/>
          <w:szCs w:val="24"/>
        </w:rPr>
        <w:t>The cost to government would be approximately $</w:t>
      </w:r>
      <w:r w:rsidR="00015D1A">
        <w:rPr>
          <w:rFonts w:ascii="Times New Roman" w:hAnsi="Times New Roman"/>
          <w:sz w:val="24"/>
          <w:szCs w:val="24"/>
        </w:rPr>
        <w:t>11,807</w:t>
      </w:r>
      <w:r w:rsidRPr="00EC1DA7">
        <w:rPr>
          <w:rFonts w:ascii="Times New Roman" w:hAnsi="Times New Roman"/>
          <w:sz w:val="24"/>
          <w:szCs w:val="24"/>
        </w:rPr>
        <w:t xml:space="preserve"> </w:t>
      </w:r>
      <w:r w:rsidR="00472617" w:rsidRPr="00EC1DA7">
        <w:rPr>
          <w:rFonts w:ascii="Times New Roman" w:hAnsi="Times New Roman"/>
          <w:sz w:val="24"/>
          <w:szCs w:val="24"/>
        </w:rPr>
        <w:t xml:space="preserve">annually.  </w:t>
      </w:r>
    </w:p>
    <w:p w:rsidR="0012300E" w:rsidRPr="00EC1DA7" w:rsidRDefault="0012300E" w:rsidP="001D50E7">
      <w:pPr>
        <w:tabs>
          <w:tab w:val="right" w:pos="360"/>
        </w:tabs>
        <w:rPr>
          <w:rFonts w:ascii="Times New Roman" w:hAnsi="Times New Roman"/>
          <w:sz w:val="24"/>
          <w:szCs w:val="24"/>
        </w:rPr>
      </w:pPr>
    </w:p>
    <w:p w:rsidR="0012300E" w:rsidRPr="00EC1DA7" w:rsidRDefault="00E71F7B" w:rsidP="0012300E">
      <w:pPr>
        <w:tabs>
          <w:tab w:val="right" w:pos="360"/>
        </w:tabs>
        <w:rPr>
          <w:rFonts w:ascii="Times New Roman" w:hAnsi="Times New Roman"/>
          <w:sz w:val="24"/>
          <w:szCs w:val="24"/>
        </w:rPr>
      </w:pPr>
      <w:r w:rsidRPr="00EC1DA7">
        <w:rPr>
          <w:rFonts w:ascii="Times New Roman" w:hAnsi="Times New Roman"/>
          <w:sz w:val="24"/>
          <w:szCs w:val="24"/>
        </w:rPr>
        <w:t xml:space="preserve">It is estimated that a </w:t>
      </w:r>
      <w:r w:rsidR="0012300E" w:rsidRPr="00EC1DA7">
        <w:rPr>
          <w:rFonts w:ascii="Times New Roman" w:hAnsi="Times New Roman"/>
          <w:sz w:val="24"/>
          <w:szCs w:val="24"/>
        </w:rPr>
        <w:t>financial analyst (average GS-13</w:t>
      </w:r>
      <w:r w:rsidR="00DC1AF8">
        <w:rPr>
          <w:rFonts w:ascii="Times New Roman" w:hAnsi="Times New Roman"/>
          <w:sz w:val="24"/>
          <w:szCs w:val="24"/>
        </w:rPr>
        <w:t>/Step-5</w:t>
      </w:r>
      <w:r w:rsidR="0012300E" w:rsidRPr="00EC1DA7">
        <w:rPr>
          <w:rFonts w:ascii="Times New Roman" w:hAnsi="Times New Roman"/>
          <w:sz w:val="24"/>
          <w:szCs w:val="24"/>
        </w:rPr>
        <w:t xml:space="preserve"> at $</w:t>
      </w:r>
      <w:r w:rsidR="00DC1AF8">
        <w:rPr>
          <w:rFonts w:ascii="Times New Roman" w:hAnsi="Times New Roman"/>
          <w:sz w:val="24"/>
          <w:szCs w:val="24"/>
        </w:rPr>
        <w:t>48.83</w:t>
      </w:r>
      <w:r w:rsidR="00DC1AF8" w:rsidRPr="00EC1DA7">
        <w:rPr>
          <w:rFonts w:ascii="Times New Roman" w:hAnsi="Times New Roman"/>
          <w:sz w:val="24"/>
          <w:szCs w:val="24"/>
        </w:rPr>
        <w:t xml:space="preserve"> </w:t>
      </w:r>
      <w:r w:rsidR="0012300E" w:rsidRPr="00EC1DA7">
        <w:rPr>
          <w:rFonts w:ascii="Times New Roman" w:hAnsi="Times New Roman"/>
          <w:sz w:val="24"/>
          <w:szCs w:val="24"/>
        </w:rPr>
        <w:t xml:space="preserve">per hour) </w:t>
      </w:r>
      <w:r w:rsidRPr="00EC1DA7">
        <w:rPr>
          <w:rFonts w:ascii="Times New Roman" w:hAnsi="Times New Roman"/>
          <w:sz w:val="24"/>
          <w:szCs w:val="24"/>
        </w:rPr>
        <w:t xml:space="preserve">spends </w:t>
      </w:r>
      <w:r w:rsidR="0012300E" w:rsidRPr="00EC1DA7">
        <w:rPr>
          <w:rFonts w:ascii="Times New Roman" w:hAnsi="Times New Roman"/>
          <w:sz w:val="24"/>
          <w:szCs w:val="24"/>
        </w:rPr>
        <w:t xml:space="preserve">approximately </w:t>
      </w:r>
      <w:r w:rsidR="002E16B4" w:rsidRPr="00EC1DA7">
        <w:rPr>
          <w:rFonts w:ascii="Times New Roman" w:hAnsi="Times New Roman"/>
          <w:sz w:val="24"/>
          <w:szCs w:val="24"/>
        </w:rPr>
        <w:t xml:space="preserve">7 </w:t>
      </w:r>
      <w:r w:rsidR="0012300E" w:rsidRPr="00EC1DA7">
        <w:rPr>
          <w:rFonts w:ascii="Times New Roman" w:hAnsi="Times New Roman"/>
          <w:sz w:val="24"/>
          <w:szCs w:val="24"/>
        </w:rPr>
        <w:t xml:space="preserve">hours to </w:t>
      </w:r>
      <w:r w:rsidRPr="00EC1DA7">
        <w:rPr>
          <w:rFonts w:ascii="Times New Roman" w:hAnsi="Times New Roman"/>
          <w:sz w:val="24"/>
          <w:szCs w:val="24"/>
        </w:rPr>
        <w:t>screen and analyze the application and to prepare a recommendation.  It is estimated that a s</w:t>
      </w:r>
      <w:r w:rsidR="0012300E" w:rsidRPr="00EC1DA7">
        <w:rPr>
          <w:rFonts w:ascii="Times New Roman" w:hAnsi="Times New Roman"/>
          <w:sz w:val="24"/>
          <w:szCs w:val="24"/>
        </w:rPr>
        <w:t xml:space="preserve">upervisory </w:t>
      </w:r>
      <w:r w:rsidRPr="00EC1DA7">
        <w:rPr>
          <w:rFonts w:ascii="Times New Roman" w:hAnsi="Times New Roman"/>
          <w:sz w:val="24"/>
          <w:szCs w:val="24"/>
        </w:rPr>
        <w:t>f</w:t>
      </w:r>
      <w:r w:rsidR="0012300E" w:rsidRPr="00EC1DA7">
        <w:rPr>
          <w:rFonts w:ascii="Times New Roman" w:hAnsi="Times New Roman"/>
          <w:sz w:val="24"/>
          <w:szCs w:val="24"/>
        </w:rPr>
        <w:t xml:space="preserve">inancial </w:t>
      </w:r>
      <w:r w:rsidRPr="00EC1DA7">
        <w:rPr>
          <w:rFonts w:ascii="Times New Roman" w:hAnsi="Times New Roman"/>
          <w:sz w:val="24"/>
          <w:szCs w:val="24"/>
        </w:rPr>
        <w:t>a</w:t>
      </w:r>
      <w:r w:rsidR="0012300E" w:rsidRPr="00EC1DA7">
        <w:rPr>
          <w:rFonts w:ascii="Times New Roman" w:hAnsi="Times New Roman"/>
          <w:sz w:val="24"/>
          <w:szCs w:val="24"/>
        </w:rPr>
        <w:t xml:space="preserve">nalyst </w:t>
      </w:r>
      <w:r w:rsidR="00D371D1" w:rsidRPr="00EC1DA7">
        <w:rPr>
          <w:rFonts w:ascii="Times New Roman" w:hAnsi="Times New Roman"/>
          <w:sz w:val="24"/>
          <w:szCs w:val="24"/>
        </w:rPr>
        <w:t>(GS-14</w:t>
      </w:r>
      <w:r w:rsidR="00DC1AF8">
        <w:rPr>
          <w:rFonts w:ascii="Times New Roman" w:hAnsi="Times New Roman"/>
          <w:sz w:val="24"/>
          <w:szCs w:val="24"/>
        </w:rPr>
        <w:t>/Step-5</w:t>
      </w:r>
      <w:r w:rsidR="00D371D1" w:rsidRPr="00EC1DA7">
        <w:rPr>
          <w:rFonts w:ascii="Times New Roman" w:hAnsi="Times New Roman"/>
          <w:sz w:val="24"/>
          <w:szCs w:val="24"/>
        </w:rPr>
        <w:t xml:space="preserve"> at $</w:t>
      </w:r>
      <w:r w:rsidR="00DC1AF8">
        <w:rPr>
          <w:rFonts w:ascii="Times New Roman" w:hAnsi="Times New Roman"/>
          <w:sz w:val="24"/>
          <w:szCs w:val="24"/>
        </w:rPr>
        <w:t>57.70</w:t>
      </w:r>
      <w:r w:rsidR="00DC1AF8" w:rsidRPr="00EC1DA7">
        <w:rPr>
          <w:rFonts w:ascii="Times New Roman" w:hAnsi="Times New Roman"/>
          <w:sz w:val="24"/>
          <w:szCs w:val="24"/>
        </w:rPr>
        <w:t xml:space="preserve"> </w:t>
      </w:r>
      <w:r w:rsidR="00C66C16" w:rsidRPr="00EC1DA7">
        <w:rPr>
          <w:rFonts w:ascii="Times New Roman" w:hAnsi="Times New Roman"/>
          <w:sz w:val="24"/>
          <w:szCs w:val="24"/>
        </w:rPr>
        <w:t>per hour</w:t>
      </w:r>
      <w:r w:rsidR="00D371D1" w:rsidRPr="00EC1DA7">
        <w:rPr>
          <w:rFonts w:ascii="Times New Roman" w:hAnsi="Times New Roman"/>
          <w:sz w:val="24"/>
          <w:szCs w:val="24"/>
        </w:rPr>
        <w:t xml:space="preserve">) </w:t>
      </w:r>
      <w:r w:rsidRPr="00EC1DA7">
        <w:rPr>
          <w:rFonts w:ascii="Times New Roman" w:hAnsi="Times New Roman"/>
          <w:sz w:val="24"/>
          <w:szCs w:val="24"/>
        </w:rPr>
        <w:t xml:space="preserve">spends approximately 2 hours to review the recommendation and to conduct appropriate follow-up.  </w:t>
      </w:r>
      <w:r w:rsidR="0012300E" w:rsidRPr="00EC1DA7">
        <w:rPr>
          <w:rFonts w:ascii="Times New Roman" w:hAnsi="Times New Roman"/>
          <w:sz w:val="24"/>
          <w:szCs w:val="24"/>
        </w:rPr>
        <w:t>In addition</w:t>
      </w:r>
      <w:r w:rsidRPr="00EC1DA7">
        <w:rPr>
          <w:rFonts w:ascii="Times New Roman" w:hAnsi="Times New Roman"/>
          <w:sz w:val="24"/>
          <w:szCs w:val="24"/>
        </w:rPr>
        <w:t>, it is estimated that</w:t>
      </w:r>
      <w:r w:rsidR="0012300E" w:rsidRPr="00EC1DA7">
        <w:rPr>
          <w:rFonts w:ascii="Times New Roman" w:hAnsi="Times New Roman"/>
          <w:sz w:val="24"/>
          <w:szCs w:val="24"/>
        </w:rPr>
        <w:t xml:space="preserve"> a </w:t>
      </w:r>
      <w:r w:rsidRPr="00EC1DA7">
        <w:rPr>
          <w:rFonts w:ascii="Times New Roman" w:hAnsi="Times New Roman"/>
          <w:sz w:val="24"/>
          <w:szCs w:val="24"/>
        </w:rPr>
        <w:t>s</w:t>
      </w:r>
      <w:r w:rsidR="00D371D1" w:rsidRPr="00EC1DA7">
        <w:rPr>
          <w:rFonts w:ascii="Times New Roman" w:hAnsi="Times New Roman"/>
          <w:sz w:val="24"/>
          <w:szCs w:val="24"/>
        </w:rPr>
        <w:t xml:space="preserve">taff </w:t>
      </w:r>
      <w:r w:rsidRPr="00EC1DA7">
        <w:rPr>
          <w:rFonts w:ascii="Times New Roman" w:hAnsi="Times New Roman"/>
          <w:sz w:val="24"/>
          <w:szCs w:val="24"/>
        </w:rPr>
        <w:t>a</w:t>
      </w:r>
      <w:r w:rsidR="00D371D1" w:rsidRPr="00EC1DA7">
        <w:rPr>
          <w:rFonts w:ascii="Times New Roman" w:hAnsi="Times New Roman"/>
          <w:sz w:val="24"/>
          <w:szCs w:val="24"/>
        </w:rPr>
        <w:t xml:space="preserve">ssistant </w:t>
      </w:r>
      <w:r w:rsidR="0012300E" w:rsidRPr="00EC1DA7">
        <w:rPr>
          <w:rFonts w:ascii="Times New Roman" w:hAnsi="Times New Roman"/>
          <w:sz w:val="24"/>
          <w:szCs w:val="24"/>
        </w:rPr>
        <w:t>(</w:t>
      </w:r>
      <w:r w:rsidRPr="00EC1DA7">
        <w:rPr>
          <w:rFonts w:ascii="Times New Roman" w:hAnsi="Times New Roman"/>
          <w:sz w:val="24"/>
          <w:szCs w:val="24"/>
        </w:rPr>
        <w:t>GS-12</w:t>
      </w:r>
      <w:r w:rsidR="00DC1AF8">
        <w:rPr>
          <w:rFonts w:ascii="Times New Roman" w:hAnsi="Times New Roman"/>
          <w:sz w:val="24"/>
          <w:szCs w:val="24"/>
        </w:rPr>
        <w:t>/Step-5</w:t>
      </w:r>
      <w:r w:rsidR="00D371D1" w:rsidRPr="00EC1DA7">
        <w:rPr>
          <w:rFonts w:ascii="Times New Roman" w:hAnsi="Times New Roman"/>
          <w:sz w:val="24"/>
          <w:szCs w:val="24"/>
        </w:rPr>
        <w:t xml:space="preserve"> </w:t>
      </w:r>
      <w:r w:rsidR="0012300E" w:rsidRPr="00EC1DA7">
        <w:rPr>
          <w:rFonts w:ascii="Times New Roman" w:hAnsi="Times New Roman"/>
          <w:sz w:val="24"/>
          <w:szCs w:val="24"/>
        </w:rPr>
        <w:t>at $</w:t>
      </w:r>
      <w:r w:rsidR="00DC1AF8">
        <w:rPr>
          <w:rFonts w:ascii="Times New Roman" w:hAnsi="Times New Roman"/>
          <w:sz w:val="24"/>
          <w:szCs w:val="24"/>
        </w:rPr>
        <w:t>41.07</w:t>
      </w:r>
      <w:r w:rsidR="00DC1AF8" w:rsidRPr="00EC1DA7">
        <w:rPr>
          <w:rFonts w:ascii="Times New Roman" w:hAnsi="Times New Roman"/>
          <w:sz w:val="24"/>
          <w:szCs w:val="24"/>
        </w:rPr>
        <w:t xml:space="preserve"> </w:t>
      </w:r>
      <w:r w:rsidR="0012300E" w:rsidRPr="00EC1DA7">
        <w:rPr>
          <w:rFonts w:ascii="Times New Roman" w:hAnsi="Times New Roman"/>
          <w:sz w:val="24"/>
          <w:szCs w:val="24"/>
        </w:rPr>
        <w:t xml:space="preserve">per hour) would spend approximately 22 minutes to enter and retrieve data to support the decision. </w:t>
      </w:r>
    </w:p>
    <w:p w:rsidR="0012300E" w:rsidRPr="00EC1DA7" w:rsidRDefault="0012300E" w:rsidP="001D50E7">
      <w:pPr>
        <w:tabs>
          <w:tab w:val="right" w:pos="360"/>
        </w:tabs>
        <w:rPr>
          <w:rFonts w:ascii="Times New Roman" w:hAnsi="Times New Roman"/>
          <w:sz w:val="24"/>
          <w:szCs w:val="24"/>
        </w:rPr>
      </w:pPr>
    </w:p>
    <w:p w:rsidR="00E85645" w:rsidRPr="00EC1DA7" w:rsidRDefault="0012300E" w:rsidP="001D50E7">
      <w:pPr>
        <w:tabs>
          <w:tab w:val="right" w:pos="360"/>
        </w:tabs>
        <w:rPr>
          <w:rFonts w:ascii="Times New Roman" w:hAnsi="Times New Roman"/>
          <w:sz w:val="24"/>
          <w:szCs w:val="24"/>
          <w:u w:val="single"/>
        </w:rPr>
      </w:pPr>
      <w:r w:rsidRPr="00EC1DA7">
        <w:rPr>
          <w:rFonts w:ascii="Times New Roman" w:hAnsi="Times New Roman"/>
          <w:sz w:val="24"/>
          <w:szCs w:val="24"/>
          <w:u w:val="single"/>
        </w:rPr>
        <w:t xml:space="preserve">Calculation for the </w:t>
      </w:r>
      <w:r w:rsidR="00E85645" w:rsidRPr="00EC1DA7">
        <w:rPr>
          <w:rFonts w:ascii="Times New Roman" w:hAnsi="Times New Roman"/>
          <w:sz w:val="24"/>
          <w:szCs w:val="24"/>
          <w:u w:val="single"/>
        </w:rPr>
        <w:t>Community Advantage Participation Application</w:t>
      </w:r>
    </w:p>
    <w:p w:rsidR="00E85645" w:rsidRPr="00EC1DA7" w:rsidRDefault="00E85645" w:rsidP="001D50E7">
      <w:pPr>
        <w:tabs>
          <w:tab w:val="right" w:pos="360"/>
        </w:tabs>
        <w:rPr>
          <w:rFonts w:ascii="Times New Roman" w:hAnsi="Times New Roman"/>
          <w:sz w:val="24"/>
          <w:szCs w:val="24"/>
        </w:rPr>
      </w:pPr>
      <w:r w:rsidRPr="00EC1DA7">
        <w:rPr>
          <w:rFonts w:ascii="Times New Roman" w:hAnsi="Times New Roman"/>
          <w:sz w:val="24"/>
          <w:szCs w:val="24"/>
        </w:rPr>
        <w:t>Financial Analyst</w:t>
      </w:r>
      <w:r w:rsidR="0012300E" w:rsidRPr="00EC1DA7">
        <w:rPr>
          <w:rFonts w:ascii="Times New Roman" w:hAnsi="Times New Roman"/>
          <w:sz w:val="24"/>
          <w:szCs w:val="24"/>
        </w:rPr>
        <w:t>s</w:t>
      </w:r>
      <w:r w:rsidRPr="00EC1DA7">
        <w:rPr>
          <w:rFonts w:ascii="Times New Roman" w:hAnsi="Times New Roman"/>
          <w:sz w:val="24"/>
          <w:szCs w:val="24"/>
        </w:rPr>
        <w:t xml:space="preserve"> (GS-13): </w:t>
      </w:r>
      <w:r w:rsidR="00E159C6" w:rsidRPr="00EC1DA7">
        <w:rPr>
          <w:rFonts w:ascii="Times New Roman" w:hAnsi="Times New Roman"/>
          <w:sz w:val="24"/>
          <w:szCs w:val="24"/>
        </w:rPr>
        <w:t>7</w:t>
      </w:r>
      <w:r w:rsidRPr="00EC1DA7">
        <w:rPr>
          <w:rFonts w:ascii="Times New Roman" w:hAnsi="Times New Roman"/>
          <w:sz w:val="24"/>
          <w:szCs w:val="24"/>
        </w:rPr>
        <w:t xml:space="preserve"> hours x $</w:t>
      </w:r>
      <w:r w:rsidR="00DC1AF8">
        <w:rPr>
          <w:rFonts w:ascii="Times New Roman" w:hAnsi="Times New Roman"/>
          <w:sz w:val="24"/>
          <w:szCs w:val="24"/>
        </w:rPr>
        <w:t>48.83</w:t>
      </w:r>
      <w:r w:rsidR="00DC1AF8" w:rsidRPr="00EC1DA7">
        <w:rPr>
          <w:rFonts w:ascii="Times New Roman" w:hAnsi="Times New Roman"/>
          <w:sz w:val="24"/>
          <w:szCs w:val="24"/>
        </w:rPr>
        <w:t xml:space="preserve"> </w:t>
      </w:r>
      <w:r w:rsidRPr="00EC1DA7">
        <w:rPr>
          <w:rFonts w:ascii="Times New Roman" w:hAnsi="Times New Roman"/>
          <w:sz w:val="24"/>
          <w:szCs w:val="24"/>
        </w:rPr>
        <w:t xml:space="preserve">x </w:t>
      </w:r>
      <w:r w:rsidR="00AA67AF" w:rsidRPr="00EC1DA7">
        <w:rPr>
          <w:rFonts w:ascii="Times New Roman" w:hAnsi="Times New Roman"/>
          <w:sz w:val="24"/>
          <w:szCs w:val="24"/>
        </w:rPr>
        <w:t>25</w:t>
      </w:r>
      <w:r w:rsidRPr="00EC1DA7">
        <w:rPr>
          <w:rFonts w:ascii="Times New Roman" w:hAnsi="Times New Roman"/>
          <w:sz w:val="24"/>
          <w:szCs w:val="24"/>
        </w:rPr>
        <w:t xml:space="preserve"> </w:t>
      </w:r>
      <w:r w:rsidR="00E159C6" w:rsidRPr="00EC1DA7">
        <w:rPr>
          <w:rFonts w:ascii="Times New Roman" w:hAnsi="Times New Roman"/>
          <w:sz w:val="24"/>
          <w:szCs w:val="24"/>
        </w:rPr>
        <w:t xml:space="preserve">applications </w:t>
      </w:r>
      <w:r w:rsidRPr="00EC1DA7">
        <w:rPr>
          <w:rFonts w:ascii="Times New Roman" w:hAnsi="Times New Roman"/>
          <w:sz w:val="24"/>
          <w:szCs w:val="24"/>
        </w:rPr>
        <w:t>= $</w:t>
      </w:r>
      <w:r w:rsidR="00DC1AF8">
        <w:rPr>
          <w:rFonts w:ascii="Times New Roman" w:hAnsi="Times New Roman"/>
          <w:sz w:val="24"/>
          <w:szCs w:val="24"/>
        </w:rPr>
        <w:t>8,545.25</w:t>
      </w:r>
    </w:p>
    <w:p w:rsidR="00E85645" w:rsidRPr="00EC1DA7" w:rsidRDefault="00E85645" w:rsidP="001D50E7">
      <w:pPr>
        <w:tabs>
          <w:tab w:val="right" w:pos="360"/>
        </w:tabs>
        <w:rPr>
          <w:rFonts w:ascii="Times New Roman" w:hAnsi="Times New Roman"/>
          <w:sz w:val="24"/>
          <w:szCs w:val="24"/>
        </w:rPr>
      </w:pPr>
      <w:r w:rsidRPr="00EC1DA7">
        <w:rPr>
          <w:rFonts w:ascii="Times New Roman" w:hAnsi="Times New Roman"/>
          <w:sz w:val="24"/>
          <w:szCs w:val="24"/>
        </w:rPr>
        <w:t>Supervisory Financial Analyst</w:t>
      </w:r>
      <w:r w:rsidR="0012300E" w:rsidRPr="00EC1DA7">
        <w:rPr>
          <w:rFonts w:ascii="Times New Roman" w:hAnsi="Times New Roman"/>
          <w:sz w:val="24"/>
          <w:szCs w:val="24"/>
        </w:rPr>
        <w:t>s</w:t>
      </w:r>
      <w:r w:rsidRPr="00EC1DA7">
        <w:rPr>
          <w:rFonts w:ascii="Times New Roman" w:hAnsi="Times New Roman"/>
          <w:sz w:val="24"/>
          <w:szCs w:val="24"/>
        </w:rPr>
        <w:t xml:space="preserve"> (GS-14): 2 hours x $</w:t>
      </w:r>
      <w:r w:rsidR="00DC1AF8">
        <w:rPr>
          <w:rFonts w:ascii="Times New Roman" w:hAnsi="Times New Roman"/>
          <w:sz w:val="24"/>
          <w:szCs w:val="24"/>
        </w:rPr>
        <w:t>57.70</w:t>
      </w:r>
      <w:r w:rsidR="00DC1AF8" w:rsidRPr="00EC1DA7">
        <w:rPr>
          <w:rFonts w:ascii="Times New Roman" w:hAnsi="Times New Roman"/>
          <w:sz w:val="24"/>
          <w:szCs w:val="24"/>
        </w:rPr>
        <w:t xml:space="preserve"> </w:t>
      </w:r>
      <w:r w:rsidRPr="00EC1DA7">
        <w:rPr>
          <w:rFonts w:ascii="Times New Roman" w:hAnsi="Times New Roman"/>
          <w:sz w:val="24"/>
          <w:szCs w:val="24"/>
        </w:rPr>
        <w:t xml:space="preserve">x </w:t>
      </w:r>
      <w:r w:rsidR="00AA67AF" w:rsidRPr="00EC1DA7">
        <w:rPr>
          <w:rFonts w:ascii="Times New Roman" w:hAnsi="Times New Roman"/>
          <w:sz w:val="24"/>
          <w:szCs w:val="24"/>
        </w:rPr>
        <w:t>2</w:t>
      </w:r>
      <w:r w:rsidR="00E71F7B" w:rsidRPr="00EC1DA7">
        <w:rPr>
          <w:rFonts w:ascii="Times New Roman" w:hAnsi="Times New Roman"/>
          <w:sz w:val="24"/>
          <w:szCs w:val="24"/>
        </w:rPr>
        <w:t>5 applications</w:t>
      </w:r>
      <w:r w:rsidRPr="00EC1DA7">
        <w:rPr>
          <w:rFonts w:ascii="Times New Roman" w:hAnsi="Times New Roman"/>
          <w:sz w:val="24"/>
          <w:szCs w:val="24"/>
        </w:rPr>
        <w:t xml:space="preserve"> = $</w:t>
      </w:r>
      <w:r w:rsidR="00AA67AF" w:rsidRPr="00EC1DA7">
        <w:rPr>
          <w:rFonts w:ascii="Times New Roman" w:hAnsi="Times New Roman"/>
          <w:sz w:val="24"/>
          <w:szCs w:val="24"/>
        </w:rPr>
        <w:t>2,</w:t>
      </w:r>
      <w:r w:rsidR="00DC1AF8">
        <w:rPr>
          <w:rFonts w:ascii="Times New Roman" w:hAnsi="Times New Roman"/>
          <w:sz w:val="24"/>
          <w:szCs w:val="24"/>
        </w:rPr>
        <w:t>885</w:t>
      </w:r>
    </w:p>
    <w:p w:rsidR="00E85645" w:rsidRPr="00EC1DA7" w:rsidRDefault="00E85645" w:rsidP="001D50E7">
      <w:pPr>
        <w:tabs>
          <w:tab w:val="right" w:pos="360"/>
        </w:tabs>
        <w:rPr>
          <w:rFonts w:ascii="Times New Roman" w:hAnsi="Times New Roman"/>
          <w:sz w:val="24"/>
          <w:szCs w:val="24"/>
        </w:rPr>
      </w:pPr>
      <w:r w:rsidRPr="00EC1DA7">
        <w:rPr>
          <w:rFonts w:ascii="Times New Roman" w:hAnsi="Times New Roman"/>
          <w:sz w:val="24"/>
          <w:szCs w:val="24"/>
        </w:rPr>
        <w:t xml:space="preserve">Staff Assistants (GS-12): </w:t>
      </w:r>
      <w:r w:rsidR="00B00435" w:rsidRPr="00EC1DA7">
        <w:rPr>
          <w:rFonts w:ascii="Times New Roman" w:hAnsi="Times New Roman"/>
          <w:sz w:val="24"/>
          <w:szCs w:val="24"/>
        </w:rPr>
        <w:t>2</w:t>
      </w:r>
      <w:r w:rsidR="00015D1A">
        <w:rPr>
          <w:rFonts w:ascii="Times New Roman" w:hAnsi="Times New Roman"/>
          <w:sz w:val="24"/>
          <w:szCs w:val="24"/>
        </w:rPr>
        <w:t>2</w:t>
      </w:r>
      <w:r w:rsidR="00B00435" w:rsidRPr="00EC1DA7">
        <w:rPr>
          <w:rFonts w:ascii="Times New Roman" w:hAnsi="Times New Roman"/>
          <w:sz w:val="24"/>
          <w:szCs w:val="24"/>
        </w:rPr>
        <w:t xml:space="preserve"> </w:t>
      </w:r>
      <w:r w:rsidR="00015D1A">
        <w:rPr>
          <w:rFonts w:ascii="Times New Roman" w:hAnsi="Times New Roman"/>
          <w:sz w:val="24"/>
          <w:szCs w:val="24"/>
        </w:rPr>
        <w:t>minutes</w:t>
      </w:r>
      <w:r w:rsidR="0012300E" w:rsidRPr="00EC1DA7">
        <w:rPr>
          <w:rFonts w:ascii="Times New Roman" w:hAnsi="Times New Roman"/>
          <w:sz w:val="24"/>
          <w:szCs w:val="24"/>
        </w:rPr>
        <w:t xml:space="preserve"> x </w:t>
      </w:r>
      <w:r w:rsidR="00E71F7B" w:rsidRPr="00EC1DA7">
        <w:rPr>
          <w:rFonts w:ascii="Times New Roman" w:hAnsi="Times New Roman"/>
          <w:sz w:val="24"/>
          <w:szCs w:val="24"/>
        </w:rPr>
        <w:t>$</w:t>
      </w:r>
      <w:r w:rsidR="00015D1A">
        <w:rPr>
          <w:rFonts w:ascii="Times New Roman" w:hAnsi="Times New Roman"/>
          <w:sz w:val="24"/>
          <w:szCs w:val="24"/>
        </w:rPr>
        <w:t>0.68/minute</w:t>
      </w:r>
      <w:r w:rsidR="00DC1AF8" w:rsidRPr="00EC1DA7">
        <w:rPr>
          <w:rFonts w:ascii="Times New Roman" w:hAnsi="Times New Roman"/>
          <w:sz w:val="24"/>
          <w:szCs w:val="24"/>
        </w:rPr>
        <w:t xml:space="preserve"> </w:t>
      </w:r>
      <w:r w:rsidR="0012300E" w:rsidRPr="00EC1DA7">
        <w:rPr>
          <w:rFonts w:ascii="Times New Roman" w:hAnsi="Times New Roman"/>
          <w:sz w:val="24"/>
          <w:szCs w:val="24"/>
        </w:rPr>
        <w:t xml:space="preserve">x </w:t>
      </w:r>
      <w:r w:rsidR="00AA67AF" w:rsidRPr="00EC1DA7">
        <w:rPr>
          <w:rFonts w:ascii="Times New Roman" w:hAnsi="Times New Roman"/>
          <w:sz w:val="24"/>
          <w:szCs w:val="24"/>
        </w:rPr>
        <w:t>2</w:t>
      </w:r>
      <w:r w:rsidR="00E71F7B" w:rsidRPr="00EC1DA7">
        <w:rPr>
          <w:rFonts w:ascii="Times New Roman" w:hAnsi="Times New Roman"/>
          <w:sz w:val="24"/>
          <w:szCs w:val="24"/>
        </w:rPr>
        <w:t>5 applications</w:t>
      </w:r>
      <w:r w:rsidR="0012300E" w:rsidRPr="00EC1DA7">
        <w:rPr>
          <w:rFonts w:ascii="Times New Roman" w:hAnsi="Times New Roman"/>
          <w:sz w:val="24"/>
          <w:szCs w:val="24"/>
        </w:rPr>
        <w:t xml:space="preserve"> = $</w:t>
      </w:r>
      <w:r w:rsidR="00015D1A">
        <w:rPr>
          <w:rFonts w:ascii="Times New Roman" w:hAnsi="Times New Roman"/>
          <w:sz w:val="24"/>
          <w:szCs w:val="24"/>
        </w:rPr>
        <w:t>376.48</w:t>
      </w:r>
      <w:r w:rsidR="0012300E" w:rsidRPr="00EC1DA7">
        <w:rPr>
          <w:rFonts w:ascii="Times New Roman" w:hAnsi="Times New Roman"/>
          <w:sz w:val="24"/>
          <w:szCs w:val="24"/>
        </w:rPr>
        <w:t xml:space="preserve"> </w:t>
      </w:r>
    </w:p>
    <w:p w:rsidR="0012300E" w:rsidRPr="00EC1DA7" w:rsidRDefault="0012300E" w:rsidP="001D50E7">
      <w:pPr>
        <w:tabs>
          <w:tab w:val="right" w:pos="360"/>
        </w:tabs>
        <w:rPr>
          <w:rFonts w:ascii="Times New Roman" w:hAnsi="Times New Roman"/>
          <w:sz w:val="24"/>
          <w:szCs w:val="24"/>
        </w:rPr>
      </w:pPr>
      <w:r w:rsidRPr="00EC1DA7">
        <w:rPr>
          <w:rFonts w:ascii="Times New Roman" w:hAnsi="Times New Roman"/>
          <w:sz w:val="24"/>
          <w:szCs w:val="24"/>
        </w:rPr>
        <w:t>Total = $</w:t>
      </w:r>
      <w:r w:rsidR="00015D1A">
        <w:rPr>
          <w:rFonts w:ascii="Times New Roman" w:hAnsi="Times New Roman"/>
          <w:sz w:val="24"/>
          <w:szCs w:val="24"/>
        </w:rPr>
        <w:t>11,807</w:t>
      </w:r>
    </w:p>
    <w:p w:rsidR="00C9298B" w:rsidRPr="00EC1DA7" w:rsidRDefault="00C9298B" w:rsidP="00C9298B">
      <w:pPr>
        <w:tabs>
          <w:tab w:val="right" w:pos="360"/>
        </w:tabs>
        <w:rPr>
          <w:rFonts w:ascii="Times New Roman" w:hAnsi="Times New Roman"/>
          <w:sz w:val="24"/>
          <w:szCs w:val="24"/>
        </w:rPr>
      </w:pPr>
    </w:p>
    <w:p w:rsidR="00C9298B" w:rsidRPr="00EC1DA7" w:rsidRDefault="00BC1990" w:rsidP="00BC1990">
      <w:pPr>
        <w:tabs>
          <w:tab w:val="right" w:pos="360"/>
        </w:tabs>
        <w:ind w:left="360"/>
        <w:rPr>
          <w:rFonts w:ascii="Times New Roman" w:hAnsi="Times New Roman"/>
          <w:b/>
          <w:sz w:val="24"/>
          <w:szCs w:val="24"/>
        </w:rPr>
      </w:pPr>
      <w:r w:rsidRPr="00EC1DA7">
        <w:rPr>
          <w:rFonts w:ascii="Times New Roman" w:hAnsi="Times New Roman"/>
          <w:b/>
          <w:sz w:val="24"/>
          <w:szCs w:val="24"/>
        </w:rPr>
        <w:t xml:space="preserve">15.  </w:t>
      </w:r>
      <w:r w:rsidR="00C9298B" w:rsidRPr="00EC1DA7">
        <w:rPr>
          <w:rFonts w:ascii="Times New Roman" w:hAnsi="Times New Roman"/>
          <w:b/>
          <w:sz w:val="24"/>
          <w:szCs w:val="24"/>
        </w:rPr>
        <w:t>Explanation of Program Changes in Items 13 or 14 on OMB Form 83-I</w:t>
      </w:r>
    </w:p>
    <w:p w:rsidR="00C9298B" w:rsidRPr="00DC1AF8" w:rsidRDefault="00C9298B" w:rsidP="00C9298B">
      <w:pPr>
        <w:tabs>
          <w:tab w:val="right" w:pos="0"/>
        </w:tabs>
        <w:rPr>
          <w:rFonts w:ascii="Times New Roman" w:hAnsi="Times New Roman"/>
          <w:i/>
          <w:noProof/>
          <w:sz w:val="24"/>
          <w:szCs w:val="24"/>
        </w:rPr>
      </w:pPr>
      <w:r w:rsidRPr="00DC1AF8">
        <w:rPr>
          <w:rFonts w:ascii="Times New Roman" w:hAnsi="Times New Roman"/>
          <w:i/>
          <w:noProof/>
          <w:sz w:val="24"/>
          <w:szCs w:val="24"/>
        </w:rPr>
        <w:t>Explain reasons for any program changes or adjustments reported in Items 13 or 14 of the OMB Form 83-I.</w:t>
      </w:r>
    </w:p>
    <w:p w:rsidR="00C9298B" w:rsidRPr="00DC1AF8" w:rsidRDefault="00C9298B" w:rsidP="00C9298B">
      <w:pPr>
        <w:tabs>
          <w:tab w:val="right" w:pos="360"/>
        </w:tabs>
        <w:ind w:left="360"/>
        <w:rPr>
          <w:rFonts w:ascii="Times New Roman" w:hAnsi="Times New Roman"/>
          <w:i/>
          <w:noProof/>
          <w:sz w:val="24"/>
          <w:szCs w:val="24"/>
        </w:rPr>
      </w:pPr>
    </w:p>
    <w:p w:rsidR="00C46B7F" w:rsidRPr="00EC1DA7" w:rsidRDefault="00DF30D9" w:rsidP="00C9298B">
      <w:pPr>
        <w:tabs>
          <w:tab w:val="right" w:pos="360"/>
        </w:tabs>
        <w:rPr>
          <w:rFonts w:ascii="Times New Roman" w:hAnsi="Times New Roman"/>
          <w:sz w:val="24"/>
          <w:szCs w:val="24"/>
        </w:rPr>
      </w:pPr>
      <w:r w:rsidRPr="00EC1DA7">
        <w:rPr>
          <w:rFonts w:ascii="Times New Roman" w:hAnsi="Times New Roman"/>
          <w:sz w:val="24"/>
          <w:szCs w:val="24"/>
        </w:rPr>
        <w:t xml:space="preserve">The previous PRA submission </w:t>
      </w:r>
      <w:r w:rsidR="00E71F7B" w:rsidRPr="00EC1DA7">
        <w:rPr>
          <w:rFonts w:ascii="Times New Roman" w:hAnsi="Times New Roman"/>
          <w:sz w:val="24"/>
          <w:szCs w:val="24"/>
        </w:rPr>
        <w:t xml:space="preserve">included estimates for SBA Forms 2301, Parts A, B, C, and </w:t>
      </w:r>
      <w:r w:rsidR="00015D1A" w:rsidRPr="00EC1DA7">
        <w:rPr>
          <w:rFonts w:ascii="Times New Roman" w:hAnsi="Times New Roman"/>
          <w:sz w:val="24"/>
          <w:szCs w:val="24"/>
        </w:rPr>
        <w:t>D which</w:t>
      </w:r>
      <w:r w:rsidR="007B5BC0">
        <w:rPr>
          <w:rFonts w:ascii="Times New Roman" w:hAnsi="Times New Roman"/>
          <w:sz w:val="24"/>
          <w:szCs w:val="24"/>
        </w:rPr>
        <w:t xml:space="preserve">, as stated </w:t>
      </w:r>
      <w:r w:rsidR="00015D1A">
        <w:rPr>
          <w:rFonts w:ascii="Times New Roman" w:hAnsi="Times New Roman"/>
          <w:sz w:val="24"/>
          <w:szCs w:val="24"/>
        </w:rPr>
        <w:t xml:space="preserve">above </w:t>
      </w:r>
      <w:r w:rsidR="00672F68" w:rsidRPr="00EC1DA7">
        <w:rPr>
          <w:rFonts w:ascii="Times New Roman" w:hAnsi="Times New Roman"/>
          <w:sz w:val="24"/>
          <w:szCs w:val="24"/>
        </w:rPr>
        <w:t>have been</w:t>
      </w:r>
      <w:r w:rsidR="00E71F7B" w:rsidRPr="00EC1DA7">
        <w:rPr>
          <w:rFonts w:ascii="Times New Roman" w:hAnsi="Times New Roman"/>
          <w:sz w:val="24"/>
          <w:szCs w:val="24"/>
        </w:rPr>
        <w:t xml:space="preserve"> discontinued due to Agency simplification and streamlining efforts.  Therefore, estimates for this PRA submission are significantly less.  In addition, SBA revised the estimated annual number of </w:t>
      </w:r>
      <w:r w:rsidR="00672F68">
        <w:rPr>
          <w:rFonts w:ascii="Times New Roman" w:hAnsi="Times New Roman"/>
          <w:sz w:val="24"/>
          <w:szCs w:val="24"/>
        </w:rPr>
        <w:t xml:space="preserve">lenders applying for participation </w:t>
      </w:r>
      <w:r w:rsidR="00E71F7B" w:rsidRPr="00EC1DA7">
        <w:rPr>
          <w:rFonts w:ascii="Times New Roman" w:hAnsi="Times New Roman"/>
          <w:sz w:val="24"/>
          <w:szCs w:val="24"/>
        </w:rPr>
        <w:t xml:space="preserve">(SBA Form 2301) from 50 to </w:t>
      </w:r>
      <w:r w:rsidR="00AA67AF" w:rsidRPr="00EC1DA7">
        <w:rPr>
          <w:rFonts w:ascii="Times New Roman" w:hAnsi="Times New Roman"/>
          <w:sz w:val="24"/>
          <w:szCs w:val="24"/>
        </w:rPr>
        <w:t>2</w:t>
      </w:r>
      <w:r w:rsidR="00E71F7B" w:rsidRPr="00EC1DA7">
        <w:rPr>
          <w:rFonts w:ascii="Times New Roman" w:hAnsi="Times New Roman"/>
          <w:sz w:val="24"/>
          <w:szCs w:val="24"/>
        </w:rPr>
        <w:t xml:space="preserve">5 based on historical trends.  </w:t>
      </w:r>
    </w:p>
    <w:p w:rsidR="003E510C" w:rsidRPr="00EC1DA7" w:rsidRDefault="003E510C" w:rsidP="00C9298B">
      <w:pPr>
        <w:tabs>
          <w:tab w:val="right" w:pos="360"/>
        </w:tabs>
        <w:rPr>
          <w:rFonts w:ascii="Times New Roman" w:hAnsi="Times New Roman"/>
          <w:b/>
          <w:sz w:val="24"/>
          <w:szCs w:val="24"/>
        </w:rPr>
      </w:pPr>
    </w:p>
    <w:p w:rsidR="00C9298B" w:rsidRPr="00EC1DA7" w:rsidRDefault="00C9298B" w:rsidP="00C9298B">
      <w:pPr>
        <w:tabs>
          <w:tab w:val="right" w:pos="360"/>
        </w:tabs>
        <w:rPr>
          <w:rFonts w:ascii="Times New Roman" w:hAnsi="Times New Roman"/>
          <w:b/>
          <w:sz w:val="24"/>
          <w:szCs w:val="24"/>
        </w:rPr>
      </w:pPr>
      <w:r w:rsidRPr="00EC1DA7">
        <w:rPr>
          <w:rFonts w:ascii="Times New Roman" w:hAnsi="Times New Roman"/>
          <w:b/>
          <w:sz w:val="24"/>
          <w:szCs w:val="24"/>
        </w:rPr>
        <w:t xml:space="preserve">       16.  Collection of Information </w:t>
      </w:r>
      <w:proofErr w:type="gramStart"/>
      <w:r w:rsidRPr="00EC1DA7">
        <w:rPr>
          <w:rFonts w:ascii="Times New Roman" w:hAnsi="Times New Roman"/>
          <w:b/>
          <w:sz w:val="24"/>
          <w:szCs w:val="24"/>
        </w:rPr>
        <w:t>whose</w:t>
      </w:r>
      <w:proofErr w:type="gramEnd"/>
      <w:r w:rsidRPr="00EC1DA7">
        <w:rPr>
          <w:rFonts w:ascii="Times New Roman" w:hAnsi="Times New Roman"/>
          <w:b/>
          <w:sz w:val="24"/>
          <w:szCs w:val="24"/>
        </w:rPr>
        <w:t xml:space="preserve"> Results will be Published.</w:t>
      </w:r>
    </w:p>
    <w:p w:rsidR="00C9298B" w:rsidRPr="00E50332" w:rsidRDefault="00C9298B" w:rsidP="00C9298B">
      <w:pPr>
        <w:tabs>
          <w:tab w:val="right" w:pos="0"/>
        </w:tabs>
        <w:rPr>
          <w:rFonts w:ascii="Times New Roman" w:hAnsi="Times New Roman"/>
          <w:i/>
          <w:noProof/>
          <w:sz w:val="24"/>
          <w:szCs w:val="24"/>
        </w:rPr>
      </w:pPr>
      <w:r w:rsidRPr="00E50332">
        <w:rPr>
          <w:rFonts w:ascii="Times New Roman" w:hAnsi="Times New Roman"/>
          <w:i/>
          <w:noProof/>
          <w:sz w:val="24"/>
          <w:szCs w:val="24"/>
        </w:rPr>
        <w:t>For collection of information whose results will be published, outline plans for tabluation and publiaction. Address complex analytical techniques.  Provide time schedules for the entire project.</w:t>
      </w:r>
    </w:p>
    <w:p w:rsidR="00C9298B" w:rsidRPr="00E50332" w:rsidRDefault="00C9298B" w:rsidP="00C9298B">
      <w:pPr>
        <w:tabs>
          <w:tab w:val="right" w:pos="0"/>
        </w:tabs>
        <w:rPr>
          <w:rFonts w:ascii="Times New Roman" w:hAnsi="Times New Roman"/>
          <w:i/>
          <w:noProof/>
          <w:sz w:val="24"/>
          <w:szCs w:val="24"/>
        </w:rPr>
      </w:pPr>
    </w:p>
    <w:p w:rsidR="004863DF" w:rsidRPr="00EC1DA7" w:rsidRDefault="00C9298B" w:rsidP="00C9298B">
      <w:pPr>
        <w:tabs>
          <w:tab w:val="right" w:pos="360"/>
        </w:tabs>
        <w:rPr>
          <w:rFonts w:ascii="Times New Roman" w:hAnsi="Times New Roman"/>
          <w:sz w:val="24"/>
          <w:szCs w:val="24"/>
        </w:rPr>
      </w:pPr>
      <w:r w:rsidRPr="00EC1DA7">
        <w:rPr>
          <w:rFonts w:ascii="Times New Roman" w:hAnsi="Times New Roman"/>
          <w:sz w:val="24"/>
          <w:szCs w:val="24"/>
        </w:rPr>
        <w:t>Except for summary data that might be included in various agency reports this information will not be published.</w:t>
      </w:r>
      <w:r w:rsidRPr="00EC1DA7" w:rsidDel="00F46535">
        <w:rPr>
          <w:rFonts w:ascii="Times New Roman" w:hAnsi="Times New Roman"/>
          <w:sz w:val="24"/>
          <w:szCs w:val="24"/>
        </w:rPr>
        <w:t xml:space="preserve"> </w:t>
      </w:r>
    </w:p>
    <w:p w:rsidR="00C9298B" w:rsidRPr="00EC1DA7" w:rsidRDefault="00C9298B" w:rsidP="00C9298B">
      <w:pPr>
        <w:tabs>
          <w:tab w:val="right" w:pos="360"/>
        </w:tabs>
        <w:rPr>
          <w:rFonts w:ascii="Times New Roman" w:hAnsi="Times New Roman"/>
          <w:b/>
          <w:sz w:val="24"/>
          <w:szCs w:val="24"/>
        </w:rPr>
      </w:pPr>
    </w:p>
    <w:p w:rsidR="00C9298B" w:rsidRPr="00EC1DA7" w:rsidRDefault="00C9298B" w:rsidP="00C9298B">
      <w:pPr>
        <w:numPr>
          <w:ilvl w:val="0"/>
          <w:numId w:val="14"/>
        </w:numPr>
        <w:tabs>
          <w:tab w:val="right" w:pos="360"/>
        </w:tabs>
        <w:rPr>
          <w:rFonts w:ascii="Times New Roman" w:hAnsi="Times New Roman"/>
          <w:b/>
          <w:sz w:val="24"/>
          <w:szCs w:val="24"/>
        </w:rPr>
      </w:pPr>
      <w:r w:rsidRPr="00EC1DA7">
        <w:rPr>
          <w:rFonts w:ascii="Times New Roman" w:hAnsi="Times New Roman"/>
          <w:b/>
          <w:sz w:val="24"/>
          <w:szCs w:val="24"/>
        </w:rPr>
        <w:t xml:space="preserve"> Expiration Date for Collection of this Data</w:t>
      </w:r>
    </w:p>
    <w:p w:rsidR="00C9298B" w:rsidRPr="00E50332" w:rsidRDefault="00C9298B" w:rsidP="00C9298B">
      <w:pPr>
        <w:rPr>
          <w:rFonts w:ascii="Times New Roman" w:hAnsi="Times New Roman"/>
          <w:i/>
          <w:noProof/>
          <w:sz w:val="24"/>
          <w:szCs w:val="24"/>
        </w:rPr>
      </w:pPr>
      <w:r w:rsidRPr="00E50332">
        <w:rPr>
          <w:rFonts w:ascii="Times New Roman" w:hAnsi="Times New Roman"/>
          <w:i/>
          <w:noProof/>
          <w:sz w:val="24"/>
          <w:szCs w:val="24"/>
        </w:rPr>
        <w:t>If seeking approval to not display the expiration date for OMB approval of the information collection, excplain the reasons why the display would be inappropriate.</w:t>
      </w:r>
    </w:p>
    <w:p w:rsidR="00C9298B" w:rsidRPr="00EC1DA7" w:rsidRDefault="00C9298B" w:rsidP="00C9298B">
      <w:pPr>
        <w:rPr>
          <w:rFonts w:ascii="Times New Roman" w:hAnsi="Times New Roman"/>
          <w:sz w:val="24"/>
          <w:szCs w:val="24"/>
        </w:rPr>
      </w:pPr>
    </w:p>
    <w:p w:rsidR="00C9298B" w:rsidRPr="00EC1DA7" w:rsidRDefault="00C9298B" w:rsidP="00C9298B">
      <w:pPr>
        <w:tabs>
          <w:tab w:val="right" w:pos="360"/>
        </w:tabs>
        <w:rPr>
          <w:rFonts w:ascii="Times New Roman" w:hAnsi="Times New Roman"/>
          <w:sz w:val="24"/>
          <w:szCs w:val="24"/>
        </w:rPr>
      </w:pPr>
      <w:r w:rsidRPr="00EC1DA7">
        <w:rPr>
          <w:rFonts w:ascii="Times New Roman" w:hAnsi="Times New Roman"/>
          <w:sz w:val="24"/>
          <w:szCs w:val="24"/>
        </w:rPr>
        <w:t>Not applicable; expiration date will be published.</w:t>
      </w:r>
      <w:r w:rsidRPr="00EC1DA7" w:rsidDel="00F46535">
        <w:rPr>
          <w:rFonts w:ascii="Times New Roman" w:hAnsi="Times New Roman"/>
          <w:sz w:val="24"/>
          <w:szCs w:val="24"/>
        </w:rPr>
        <w:t xml:space="preserve"> </w:t>
      </w:r>
    </w:p>
    <w:p w:rsidR="00C9298B" w:rsidRPr="00EC1DA7" w:rsidRDefault="00C9298B" w:rsidP="00C9298B">
      <w:pPr>
        <w:tabs>
          <w:tab w:val="right" w:pos="360"/>
        </w:tabs>
        <w:rPr>
          <w:rFonts w:ascii="Times New Roman" w:hAnsi="Times New Roman"/>
          <w:sz w:val="24"/>
          <w:szCs w:val="24"/>
        </w:rPr>
      </w:pPr>
    </w:p>
    <w:p w:rsidR="00C9298B" w:rsidRPr="00EC1DA7" w:rsidRDefault="00C9298B" w:rsidP="00C9298B">
      <w:pPr>
        <w:tabs>
          <w:tab w:val="right" w:pos="360"/>
        </w:tabs>
        <w:rPr>
          <w:rFonts w:ascii="Times New Roman" w:hAnsi="Times New Roman"/>
          <w:b/>
          <w:sz w:val="24"/>
          <w:szCs w:val="24"/>
        </w:rPr>
      </w:pPr>
      <w:r w:rsidRPr="00EC1DA7">
        <w:rPr>
          <w:rFonts w:ascii="Times New Roman" w:hAnsi="Times New Roman"/>
          <w:b/>
          <w:sz w:val="24"/>
          <w:szCs w:val="24"/>
        </w:rPr>
        <w:t xml:space="preserve">    </w:t>
      </w:r>
      <w:r w:rsidR="006C069E" w:rsidRPr="00EC1DA7">
        <w:rPr>
          <w:rFonts w:ascii="Times New Roman" w:hAnsi="Times New Roman"/>
          <w:b/>
          <w:sz w:val="24"/>
          <w:szCs w:val="24"/>
        </w:rPr>
        <w:t xml:space="preserve">  </w:t>
      </w:r>
      <w:r w:rsidRPr="00EC1DA7">
        <w:rPr>
          <w:rFonts w:ascii="Times New Roman" w:hAnsi="Times New Roman"/>
          <w:b/>
          <w:sz w:val="24"/>
          <w:szCs w:val="24"/>
        </w:rPr>
        <w:t>18. Exceptions to the Certification in Block 19 on OMB Form 83-I</w:t>
      </w:r>
    </w:p>
    <w:p w:rsidR="00C9298B" w:rsidRPr="00EC1DA7" w:rsidRDefault="00C9298B" w:rsidP="00C9298B">
      <w:pPr>
        <w:rPr>
          <w:rFonts w:ascii="Times New Roman" w:hAnsi="Times New Roman"/>
          <w:b/>
          <w:sz w:val="24"/>
          <w:szCs w:val="24"/>
        </w:rPr>
      </w:pPr>
      <w:r w:rsidRPr="00E50332">
        <w:rPr>
          <w:rFonts w:ascii="Times New Roman" w:hAnsi="Times New Roman"/>
          <w:i/>
          <w:noProof/>
          <w:sz w:val="24"/>
          <w:szCs w:val="24"/>
        </w:rPr>
        <w:lastRenderedPageBreak/>
        <w:t>Explain each exception to the certiifcation statement identified in Item 19, “Certfication for Paperwork Reduction Act Submission,” of OMB Form 83-I.</w:t>
      </w:r>
    </w:p>
    <w:p w:rsidR="00C9298B" w:rsidRPr="00EC1DA7" w:rsidRDefault="00C9298B" w:rsidP="00C9298B">
      <w:pPr>
        <w:rPr>
          <w:rFonts w:ascii="Times New Roman" w:hAnsi="Times New Roman"/>
          <w:sz w:val="24"/>
          <w:szCs w:val="24"/>
        </w:rPr>
      </w:pPr>
    </w:p>
    <w:p w:rsidR="00C9298B" w:rsidRPr="00EC1DA7" w:rsidRDefault="00C9298B" w:rsidP="00C9298B">
      <w:pPr>
        <w:tabs>
          <w:tab w:val="right" w:pos="360"/>
        </w:tabs>
        <w:rPr>
          <w:rFonts w:ascii="Times New Roman" w:hAnsi="Times New Roman"/>
          <w:sz w:val="24"/>
          <w:szCs w:val="24"/>
        </w:rPr>
      </w:pPr>
      <w:r w:rsidRPr="00EC1DA7">
        <w:rPr>
          <w:rFonts w:ascii="Times New Roman" w:hAnsi="Times New Roman"/>
          <w:sz w:val="24"/>
          <w:szCs w:val="24"/>
        </w:rPr>
        <w:t xml:space="preserve">Because each </w:t>
      </w:r>
      <w:r w:rsidR="00C22EFB" w:rsidRPr="00EC1DA7">
        <w:rPr>
          <w:rFonts w:ascii="Times New Roman" w:hAnsi="Times New Roman"/>
          <w:sz w:val="24"/>
          <w:szCs w:val="24"/>
        </w:rPr>
        <w:t>lender</w:t>
      </w:r>
      <w:r w:rsidRPr="00EC1DA7">
        <w:rPr>
          <w:rFonts w:ascii="Times New Roman" w:hAnsi="Times New Roman"/>
          <w:sz w:val="24"/>
          <w:szCs w:val="24"/>
        </w:rPr>
        <w:t xml:space="preserve"> application is unique to the </w:t>
      </w:r>
      <w:r w:rsidR="00C22EFB" w:rsidRPr="00EC1DA7">
        <w:rPr>
          <w:rFonts w:ascii="Times New Roman" w:hAnsi="Times New Roman"/>
          <w:sz w:val="24"/>
          <w:szCs w:val="24"/>
        </w:rPr>
        <w:t xml:space="preserve">individual </w:t>
      </w:r>
      <w:r w:rsidRPr="00EC1DA7">
        <w:rPr>
          <w:rFonts w:ascii="Times New Roman" w:hAnsi="Times New Roman"/>
          <w:sz w:val="24"/>
          <w:szCs w:val="24"/>
        </w:rPr>
        <w:t>appl</w:t>
      </w:r>
      <w:r w:rsidR="00C22EFB" w:rsidRPr="00EC1DA7">
        <w:rPr>
          <w:rFonts w:ascii="Times New Roman" w:hAnsi="Times New Roman"/>
          <w:sz w:val="24"/>
          <w:szCs w:val="24"/>
        </w:rPr>
        <w:t xml:space="preserve">icant, </w:t>
      </w:r>
      <w:r w:rsidRPr="00EC1DA7">
        <w:rPr>
          <w:rFonts w:ascii="Times New Roman" w:hAnsi="Times New Roman"/>
          <w:sz w:val="24"/>
          <w:szCs w:val="24"/>
        </w:rPr>
        <w:t xml:space="preserve">SBA cannot employ a statistical survey methodology to obtain the required information.  </w:t>
      </w:r>
    </w:p>
    <w:p w:rsidR="00E124D3" w:rsidRPr="00EC1DA7" w:rsidRDefault="00E124D3" w:rsidP="00C9298B">
      <w:pPr>
        <w:tabs>
          <w:tab w:val="right" w:pos="360"/>
        </w:tabs>
        <w:rPr>
          <w:rFonts w:ascii="Times New Roman" w:hAnsi="Times New Roman"/>
          <w:sz w:val="24"/>
          <w:szCs w:val="24"/>
        </w:rPr>
      </w:pPr>
    </w:p>
    <w:p w:rsidR="00C9298B" w:rsidRPr="00EC1DA7" w:rsidRDefault="00C9298B" w:rsidP="00C9298B">
      <w:pPr>
        <w:tabs>
          <w:tab w:val="right" w:pos="0"/>
        </w:tabs>
        <w:rPr>
          <w:rFonts w:ascii="Times New Roman" w:hAnsi="Times New Roman"/>
          <w:b/>
          <w:sz w:val="24"/>
          <w:szCs w:val="24"/>
          <w:u w:val="single"/>
        </w:rPr>
      </w:pPr>
      <w:r w:rsidRPr="00EC1DA7">
        <w:rPr>
          <w:rFonts w:ascii="Times New Roman" w:hAnsi="Times New Roman"/>
          <w:b/>
          <w:sz w:val="24"/>
          <w:szCs w:val="24"/>
        </w:rPr>
        <w:t xml:space="preserve">B. </w:t>
      </w:r>
      <w:r w:rsidRPr="00EC1DA7">
        <w:rPr>
          <w:rFonts w:ascii="Times New Roman" w:hAnsi="Times New Roman"/>
          <w:b/>
          <w:sz w:val="24"/>
          <w:szCs w:val="24"/>
          <w:u w:val="single"/>
        </w:rPr>
        <w:t>Collection of Information Employing Statistical Methods.</w:t>
      </w:r>
    </w:p>
    <w:p w:rsidR="00C9298B" w:rsidRPr="00E50332" w:rsidRDefault="00C9298B" w:rsidP="00C9298B">
      <w:pPr>
        <w:rPr>
          <w:rFonts w:ascii="Times New Roman" w:hAnsi="Times New Roman"/>
          <w:i/>
          <w:sz w:val="24"/>
          <w:szCs w:val="24"/>
        </w:rPr>
      </w:pPr>
      <w:r w:rsidRPr="00E50332">
        <w:rPr>
          <w:rFonts w:ascii="Times New Roman" w:hAnsi="Times New Roman"/>
          <w:i/>
          <w:sz w:val="24"/>
          <w:szCs w:val="24"/>
        </w:rPr>
        <w:t>Describe (including a numerical estimate) the potential respondent universe and any sampling or other respondent selection method to be used.</w:t>
      </w:r>
    </w:p>
    <w:p w:rsidR="00C9298B" w:rsidRPr="00EC1DA7" w:rsidRDefault="00C9298B" w:rsidP="00C9298B">
      <w:pPr>
        <w:tabs>
          <w:tab w:val="right" w:pos="0"/>
        </w:tabs>
        <w:rPr>
          <w:rFonts w:ascii="Times New Roman" w:hAnsi="Times New Roman"/>
          <w:b/>
          <w:sz w:val="24"/>
          <w:szCs w:val="24"/>
        </w:rPr>
      </w:pPr>
    </w:p>
    <w:p w:rsidR="00C9298B" w:rsidRPr="00EC1DA7" w:rsidRDefault="00C9298B" w:rsidP="006F7EA3">
      <w:pPr>
        <w:rPr>
          <w:rFonts w:ascii="Times New Roman" w:hAnsi="Times New Roman"/>
          <w:sz w:val="24"/>
          <w:szCs w:val="24"/>
        </w:rPr>
      </w:pPr>
      <w:r w:rsidRPr="00EC1DA7">
        <w:rPr>
          <w:rFonts w:ascii="Times New Roman" w:hAnsi="Times New Roman"/>
          <w:sz w:val="24"/>
          <w:szCs w:val="24"/>
        </w:rPr>
        <w:t>Not applicable</w:t>
      </w:r>
      <w:r w:rsidR="006F7EA3" w:rsidRPr="00EC1DA7">
        <w:rPr>
          <w:rFonts w:ascii="Times New Roman" w:hAnsi="Times New Roman"/>
          <w:sz w:val="24"/>
          <w:szCs w:val="24"/>
        </w:rPr>
        <w:t>.</w:t>
      </w:r>
    </w:p>
    <w:p w:rsidR="004E052E" w:rsidRPr="00EC1DA7" w:rsidRDefault="004E052E" w:rsidP="006F7EA3">
      <w:pPr>
        <w:rPr>
          <w:rFonts w:ascii="Times New Roman" w:hAnsi="Times New Roman"/>
          <w:sz w:val="24"/>
          <w:szCs w:val="24"/>
        </w:rPr>
      </w:pPr>
    </w:p>
    <w:p w:rsidR="004E052E" w:rsidRPr="00E50332" w:rsidRDefault="004E052E" w:rsidP="00BE17E4">
      <w:pPr>
        <w:rPr>
          <w:rFonts w:ascii="Times New Roman" w:hAnsi="Times New Roman"/>
          <w:sz w:val="24"/>
          <w:szCs w:val="24"/>
        </w:rPr>
      </w:pPr>
      <w:bookmarkStart w:id="1" w:name="top_footer_1"/>
      <w:bookmarkEnd w:id="1"/>
    </w:p>
    <w:sectPr w:rsidR="004E052E" w:rsidRPr="00E50332" w:rsidSect="004863DF">
      <w:footerReference w:type="even" r:id="rId10"/>
      <w:footerReference w:type="default" r:id="rId11"/>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AAA" w:rsidRDefault="00EB4AAA">
      <w:r>
        <w:separator/>
      </w:r>
    </w:p>
  </w:endnote>
  <w:endnote w:type="continuationSeparator" w:id="0">
    <w:p w:rsidR="00EB4AAA" w:rsidRDefault="00EB4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352" w:rsidRDefault="002B5062" w:rsidP="007F2E7C">
    <w:pPr>
      <w:pStyle w:val="Footer"/>
      <w:framePr w:wrap="around" w:vAnchor="text" w:hAnchor="margin" w:xAlign="right" w:y="1"/>
      <w:rPr>
        <w:rStyle w:val="PageNumber"/>
      </w:rPr>
    </w:pPr>
    <w:r>
      <w:rPr>
        <w:rStyle w:val="PageNumber"/>
      </w:rPr>
      <w:fldChar w:fldCharType="begin"/>
    </w:r>
    <w:r w:rsidR="00725352">
      <w:rPr>
        <w:rStyle w:val="PageNumber"/>
      </w:rPr>
      <w:instrText xml:space="preserve">PAGE  </w:instrText>
    </w:r>
    <w:r>
      <w:rPr>
        <w:rStyle w:val="PageNumber"/>
      </w:rPr>
      <w:fldChar w:fldCharType="end"/>
    </w:r>
  </w:p>
  <w:p w:rsidR="00725352" w:rsidRDefault="00725352" w:rsidP="00CD20E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352" w:rsidRDefault="002B5062" w:rsidP="007F2E7C">
    <w:pPr>
      <w:pStyle w:val="Footer"/>
      <w:framePr w:wrap="around" w:vAnchor="text" w:hAnchor="margin" w:xAlign="right" w:y="1"/>
      <w:rPr>
        <w:rStyle w:val="PageNumber"/>
      </w:rPr>
    </w:pPr>
    <w:r>
      <w:rPr>
        <w:rStyle w:val="PageNumber"/>
      </w:rPr>
      <w:fldChar w:fldCharType="begin"/>
    </w:r>
    <w:r w:rsidR="00725352">
      <w:rPr>
        <w:rStyle w:val="PageNumber"/>
      </w:rPr>
      <w:instrText xml:space="preserve">PAGE  </w:instrText>
    </w:r>
    <w:r>
      <w:rPr>
        <w:rStyle w:val="PageNumber"/>
      </w:rPr>
      <w:fldChar w:fldCharType="separate"/>
    </w:r>
    <w:r w:rsidR="004D61CA">
      <w:rPr>
        <w:rStyle w:val="PageNumber"/>
        <w:noProof/>
      </w:rPr>
      <w:t>6</w:t>
    </w:r>
    <w:r>
      <w:rPr>
        <w:rStyle w:val="PageNumber"/>
      </w:rPr>
      <w:fldChar w:fldCharType="end"/>
    </w:r>
  </w:p>
  <w:p w:rsidR="00725352" w:rsidRDefault="00725352" w:rsidP="00CD20E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AAA" w:rsidRDefault="00EB4AAA">
      <w:r>
        <w:separator/>
      </w:r>
    </w:p>
  </w:footnote>
  <w:footnote w:type="continuationSeparator" w:id="0">
    <w:p w:rsidR="00EB4AAA" w:rsidRDefault="00EB4A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01E3F0A"/>
    <w:lvl w:ilvl="0">
      <w:numFmt w:val="bullet"/>
      <w:lvlText w:val="*"/>
      <w:lvlJc w:val="left"/>
    </w:lvl>
  </w:abstractNum>
  <w:abstractNum w:abstractNumId="1">
    <w:nsid w:val="03E054D0"/>
    <w:multiLevelType w:val="hybridMultilevel"/>
    <w:tmpl w:val="2294DB94"/>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FA1AD4"/>
    <w:multiLevelType w:val="hybridMultilevel"/>
    <w:tmpl w:val="E91A4E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A16C37"/>
    <w:multiLevelType w:val="hybridMultilevel"/>
    <w:tmpl w:val="B734E5EE"/>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
    <w:nsid w:val="22816643"/>
    <w:multiLevelType w:val="hybridMultilevel"/>
    <w:tmpl w:val="76145A3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69B4B53"/>
    <w:multiLevelType w:val="hybridMultilevel"/>
    <w:tmpl w:val="E3F860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1F94822"/>
    <w:multiLevelType w:val="hybridMultilevel"/>
    <w:tmpl w:val="FCB099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7BF3B3D"/>
    <w:multiLevelType w:val="hybridMultilevel"/>
    <w:tmpl w:val="9ED84624"/>
    <w:lvl w:ilvl="0" w:tplc="2760136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5E2AD4"/>
    <w:multiLevelType w:val="hybridMultilevel"/>
    <w:tmpl w:val="A53A48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D4C2270"/>
    <w:multiLevelType w:val="hybridMultilevel"/>
    <w:tmpl w:val="A9D49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1125E2"/>
    <w:multiLevelType w:val="hybridMultilevel"/>
    <w:tmpl w:val="05CC9D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4C96A7C"/>
    <w:multiLevelType w:val="singleLevel"/>
    <w:tmpl w:val="F6189E8A"/>
    <w:lvl w:ilvl="0">
      <w:start w:val="1"/>
      <w:numFmt w:val="bullet"/>
      <w:lvlText w:val=""/>
      <w:lvlJc w:val="left"/>
      <w:pPr>
        <w:tabs>
          <w:tab w:val="num" w:pos="360"/>
        </w:tabs>
        <w:ind w:left="360" w:hanging="360"/>
      </w:pPr>
      <w:rPr>
        <w:rFonts w:ascii="Symbol" w:hAnsi="Symbol" w:hint="default"/>
        <w:color w:val="auto"/>
      </w:rPr>
    </w:lvl>
  </w:abstractNum>
  <w:abstractNum w:abstractNumId="12">
    <w:nsid w:val="593C0FC0"/>
    <w:multiLevelType w:val="hybridMultilevel"/>
    <w:tmpl w:val="DB90DBAA"/>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CD406A5"/>
    <w:multiLevelType w:val="hybridMultilevel"/>
    <w:tmpl w:val="3E08080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605D0957"/>
    <w:multiLevelType w:val="hybridMultilevel"/>
    <w:tmpl w:val="0B925CCA"/>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72133BB"/>
    <w:multiLevelType w:val="hybridMultilevel"/>
    <w:tmpl w:val="74BE0E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B835A9C"/>
    <w:multiLevelType w:val="hybridMultilevel"/>
    <w:tmpl w:val="B7CEF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58A7594"/>
    <w:multiLevelType w:val="singleLevel"/>
    <w:tmpl w:val="F6189E8A"/>
    <w:lvl w:ilvl="0">
      <w:start w:val="1"/>
      <w:numFmt w:val="bullet"/>
      <w:lvlText w:val=""/>
      <w:lvlJc w:val="left"/>
      <w:pPr>
        <w:tabs>
          <w:tab w:val="num" w:pos="360"/>
        </w:tabs>
        <w:ind w:left="360" w:hanging="360"/>
      </w:pPr>
      <w:rPr>
        <w:rFonts w:ascii="Symbol" w:hAnsi="Symbol" w:hint="default"/>
        <w:color w:val="auto"/>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7"/>
  </w:num>
  <w:num w:numId="5">
    <w:abstractNumId w:val="11"/>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2"/>
  </w:num>
  <w:num w:numId="10">
    <w:abstractNumId w:val="15"/>
  </w:num>
  <w:num w:numId="11">
    <w:abstractNumId w:val="0"/>
    <w:lvlOverride w:ilvl="0">
      <w:lvl w:ilvl="0">
        <w:numFmt w:val="bullet"/>
        <w:lvlText w:val=""/>
        <w:legacy w:legacy="1" w:legacySpace="0" w:legacyIndent="360"/>
        <w:lvlJc w:val="left"/>
        <w:rPr>
          <w:rFonts w:ascii="Symbol" w:hAnsi="Symbol" w:hint="default"/>
        </w:rPr>
      </w:lvl>
    </w:lvlOverride>
  </w:num>
  <w:num w:numId="12">
    <w:abstractNumId w:val="12"/>
  </w:num>
  <w:num w:numId="13">
    <w:abstractNumId w:val="14"/>
  </w:num>
  <w:num w:numId="14">
    <w:abstractNumId w:val="1"/>
  </w:num>
  <w:num w:numId="15">
    <w:abstractNumId w:val="4"/>
  </w:num>
  <w:num w:numId="16">
    <w:abstractNumId w:val="7"/>
  </w:num>
  <w:num w:numId="17">
    <w:abstractNumId w:val="10"/>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F6"/>
    <w:rsid w:val="00001515"/>
    <w:rsid w:val="00001D33"/>
    <w:rsid w:val="000059D5"/>
    <w:rsid w:val="00005B37"/>
    <w:rsid w:val="00010F98"/>
    <w:rsid w:val="00013C20"/>
    <w:rsid w:val="000156F4"/>
    <w:rsid w:val="00015D1A"/>
    <w:rsid w:val="00016064"/>
    <w:rsid w:val="000175E9"/>
    <w:rsid w:val="00022347"/>
    <w:rsid w:val="00022C2A"/>
    <w:rsid w:val="000234DD"/>
    <w:rsid w:val="000321F6"/>
    <w:rsid w:val="000322F8"/>
    <w:rsid w:val="00032C9A"/>
    <w:rsid w:val="00034803"/>
    <w:rsid w:val="000351B8"/>
    <w:rsid w:val="00040CCF"/>
    <w:rsid w:val="000419CD"/>
    <w:rsid w:val="00041EE4"/>
    <w:rsid w:val="0004381C"/>
    <w:rsid w:val="00044646"/>
    <w:rsid w:val="00047CD8"/>
    <w:rsid w:val="00051318"/>
    <w:rsid w:val="00051610"/>
    <w:rsid w:val="00053106"/>
    <w:rsid w:val="00054832"/>
    <w:rsid w:val="00057EA9"/>
    <w:rsid w:val="00057FED"/>
    <w:rsid w:val="000600BC"/>
    <w:rsid w:val="0006031E"/>
    <w:rsid w:val="00060AAD"/>
    <w:rsid w:val="00061B48"/>
    <w:rsid w:val="00061B63"/>
    <w:rsid w:val="00061C30"/>
    <w:rsid w:val="00066093"/>
    <w:rsid w:val="00066C07"/>
    <w:rsid w:val="00070825"/>
    <w:rsid w:val="00071394"/>
    <w:rsid w:val="000717A5"/>
    <w:rsid w:val="0007776B"/>
    <w:rsid w:val="000805DC"/>
    <w:rsid w:val="000874E3"/>
    <w:rsid w:val="000875B7"/>
    <w:rsid w:val="00087A3F"/>
    <w:rsid w:val="0009200B"/>
    <w:rsid w:val="00093093"/>
    <w:rsid w:val="00097933"/>
    <w:rsid w:val="000A4B5E"/>
    <w:rsid w:val="000A591A"/>
    <w:rsid w:val="000B1D11"/>
    <w:rsid w:val="000B410D"/>
    <w:rsid w:val="000C11D7"/>
    <w:rsid w:val="000D283E"/>
    <w:rsid w:val="000D348C"/>
    <w:rsid w:val="000D385E"/>
    <w:rsid w:val="000D52BB"/>
    <w:rsid w:val="000D78ED"/>
    <w:rsid w:val="000E09F2"/>
    <w:rsid w:val="000E1E4B"/>
    <w:rsid w:val="000E2197"/>
    <w:rsid w:val="000E5213"/>
    <w:rsid w:val="000E68B4"/>
    <w:rsid w:val="000E7530"/>
    <w:rsid w:val="000E7CF0"/>
    <w:rsid w:val="000F4EE8"/>
    <w:rsid w:val="000F5DEA"/>
    <w:rsid w:val="00100EB2"/>
    <w:rsid w:val="0010372D"/>
    <w:rsid w:val="0010524F"/>
    <w:rsid w:val="00106554"/>
    <w:rsid w:val="001073EA"/>
    <w:rsid w:val="00122441"/>
    <w:rsid w:val="0012300E"/>
    <w:rsid w:val="00123965"/>
    <w:rsid w:val="0012399E"/>
    <w:rsid w:val="00124D59"/>
    <w:rsid w:val="00126D50"/>
    <w:rsid w:val="00127D1F"/>
    <w:rsid w:val="001320FC"/>
    <w:rsid w:val="00133FC1"/>
    <w:rsid w:val="00136F08"/>
    <w:rsid w:val="001376E8"/>
    <w:rsid w:val="00144EA0"/>
    <w:rsid w:val="00145238"/>
    <w:rsid w:val="00150566"/>
    <w:rsid w:val="00150758"/>
    <w:rsid w:val="001553A8"/>
    <w:rsid w:val="001560D7"/>
    <w:rsid w:val="00160B5C"/>
    <w:rsid w:val="0016144F"/>
    <w:rsid w:val="00170309"/>
    <w:rsid w:val="0017334F"/>
    <w:rsid w:val="0018470D"/>
    <w:rsid w:val="001902D6"/>
    <w:rsid w:val="00190356"/>
    <w:rsid w:val="00193185"/>
    <w:rsid w:val="001944DF"/>
    <w:rsid w:val="001945C3"/>
    <w:rsid w:val="00195B5B"/>
    <w:rsid w:val="0019683D"/>
    <w:rsid w:val="001A2090"/>
    <w:rsid w:val="001A34BD"/>
    <w:rsid w:val="001A57FD"/>
    <w:rsid w:val="001B0552"/>
    <w:rsid w:val="001B11BB"/>
    <w:rsid w:val="001C0C22"/>
    <w:rsid w:val="001C30DC"/>
    <w:rsid w:val="001C6670"/>
    <w:rsid w:val="001D1910"/>
    <w:rsid w:val="001D50E7"/>
    <w:rsid w:val="001D5F2C"/>
    <w:rsid w:val="001D753F"/>
    <w:rsid w:val="001E5760"/>
    <w:rsid w:val="001F11F9"/>
    <w:rsid w:val="001F690A"/>
    <w:rsid w:val="00201634"/>
    <w:rsid w:val="00204BBC"/>
    <w:rsid w:val="0020505C"/>
    <w:rsid w:val="00207E26"/>
    <w:rsid w:val="0021020A"/>
    <w:rsid w:val="00217984"/>
    <w:rsid w:val="0022001A"/>
    <w:rsid w:val="00222CB1"/>
    <w:rsid w:val="00224223"/>
    <w:rsid w:val="00227DF2"/>
    <w:rsid w:val="00234F46"/>
    <w:rsid w:val="00235F12"/>
    <w:rsid w:val="00237B3A"/>
    <w:rsid w:val="00240740"/>
    <w:rsid w:val="002436DE"/>
    <w:rsid w:val="00253AA7"/>
    <w:rsid w:val="00253AD0"/>
    <w:rsid w:val="00254A29"/>
    <w:rsid w:val="00257CCB"/>
    <w:rsid w:val="002604BB"/>
    <w:rsid w:val="0026291A"/>
    <w:rsid w:val="0027057D"/>
    <w:rsid w:val="0027485B"/>
    <w:rsid w:val="00277D7E"/>
    <w:rsid w:val="002804BA"/>
    <w:rsid w:val="00280937"/>
    <w:rsid w:val="00285723"/>
    <w:rsid w:val="002859BC"/>
    <w:rsid w:val="0028639D"/>
    <w:rsid w:val="00287023"/>
    <w:rsid w:val="00290AF3"/>
    <w:rsid w:val="002A0234"/>
    <w:rsid w:val="002A7A9B"/>
    <w:rsid w:val="002B5062"/>
    <w:rsid w:val="002C17BF"/>
    <w:rsid w:val="002C5777"/>
    <w:rsid w:val="002C73C5"/>
    <w:rsid w:val="002C7F0F"/>
    <w:rsid w:val="002D0541"/>
    <w:rsid w:val="002D11F9"/>
    <w:rsid w:val="002D2457"/>
    <w:rsid w:val="002D2CCA"/>
    <w:rsid w:val="002D3584"/>
    <w:rsid w:val="002D53B1"/>
    <w:rsid w:val="002D7D8B"/>
    <w:rsid w:val="002E03CC"/>
    <w:rsid w:val="002E16B4"/>
    <w:rsid w:val="002E3356"/>
    <w:rsid w:val="002E3674"/>
    <w:rsid w:val="002E6C15"/>
    <w:rsid w:val="002E7C5C"/>
    <w:rsid w:val="002F3FE8"/>
    <w:rsid w:val="002F6223"/>
    <w:rsid w:val="003023A1"/>
    <w:rsid w:val="0031448E"/>
    <w:rsid w:val="00317464"/>
    <w:rsid w:val="0031763C"/>
    <w:rsid w:val="003207CC"/>
    <w:rsid w:val="00320DCB"/>
    <w:rsid w:val="00322673"/>
    <w:rsid w:val="003252E3"/>
    <w:rsid w:val="00325846"/>
    <w:rsid w:val="00325985"/>
    <w:rsid w:val="0032773D"/>
    <w:rsid w:val="00333957"/>
    <w:rsid w:val="00333B7F"/>
    <w:rsid w:val="00333CBA"/>
    <w:rsid w:val="00337585"/>
    <w:rsid w:val="00340AD3"/>
    <w:rsid w:val="00341C6B"/>
    <w:rsid w:val="00342233"/>
    <w:rsid w:val="00344021"/>
    <w:rsid w:val="0034536E"/>
    <w:rsid w:val="00350A14"/>
    <w:rsid w:val="0035115C"/>
    <w:rsid w:val="00352B61"/>
    <w:rsid w:val="0035527A"/>
    <w:rsid w:val="003677E7"/>
    <w:rsid w:val="00374300"/>
    <w:rsid w:val="003764CE"/>
    <w:rsid w:val="003814B1"/>
    <w:rsid w:val="0038264C"/>
    <w:rsid w:val="003862C1"/>
    <w:rsid w:val="00387414"/>
    <w:rsid w:val="00394120"/>
    <w:rsid w:val="00396C99"/>
    <w:rsid w:val="003B2695"/>
    <w:rsid w:val="003B6CF2"/>
    <w:rsid w:val="003B6F72"/>
    <w:rsid w:val="003C031D"/>
    <w:rsid w:val="003C1730"/>
    <w:rsid w:val="003C35B6"/>
    <w:rsid w:val="003C4BD4"/>
    <w:rsid w:val="003C65B3"/>
    <w:rsid w:val="003D18F2"/>
    <w:rsid w:val="003D1A62"/>
    <w:rsid w:val="003D3C80"/>
    <w:rsid w:val="003D4491"/>
    <w:rsid w:val="003E0956"/>
    <w:rsid w:val="003E3C19"/>
    <w:rsid w:val="003E48A5"/>
    <w:rsid w:val="003E510C"/>
    <w:rsid w:val="003E5915"/>
    <w:rsid w:val="003F5C3C"/>
    <w:rsid w:val="004006A6"/>
    <w:rsid w:val="00403800"/>
    <w:rsid w:val="00407243"/>
    <w:rsid w:val="004100A9"/>
    <w:rsid w:val="00410C9C"/>
    <w:rsid w:val="00413A88"/>
    <w:rsid w:val="00413CAE"/>
    <w:rsid w:val="004246BA"/>
    <w:rsid w:val="004255A4"/>
    <w:rsid w:val="004276DD"/>
    <w:rsid w:val="00437F4A"/>
    <w:rsid w:val="0044103E"/>
    <w:rsid w:val="004437F7"/>
    <w:rsid w:val="00445C53"/>
    <w:rsid w:val="0044782F"/>
    <w:rsid w:val="00451949"/>
    <w:rsid w:val="00453810"/>
    <w:rsid w:val="004634DB"/>
    <w:rsid w:val="0046569B"/>
    <w:rsid w:val="00465773"/>
    <w:rsid w:val="00466DC2"/>
    <w:rsid w:val="00470B79"/>
    <w:rsid w:val="00472617"/>
    <w:rsid w:val="00474074"/>
    <w:rsid w:val="00474BC3"/>
    <w:rsid w:val="004801CC"/>
    <w:rsid w:val="0048054D"/>
    <w:rsid w:val="004817B2"/>
    <w:rsid w:val="00482E96"/>
    <w:rsid w:val="00483C62"/>
    <w:rsid w:val="004851E3"/>
    <w:rsid w:val="004863DF"/>
    <w:rsid w:val="00493CE2"/>
    <w:rsid w:val="004948C0"/>
    <w:rsid w:val="004A1FED"/>
    <w:rsid w:val="004A2B27"/>
    <w:rsid w:val="004A594F"/>
    <w:rsid w:val="004B3334"/>
    <w:rsid w:val="004B3473"/>
    <w:rsid w:val="004B5F68"/>
    <w:rsid w:val="004C0BC9"/>
    <w:rsid w:val="004C4FD7"/>
    <w:rsid w:val="004D1AB3"/>
    <w:rsid w:val="004D596E"/>
    <w:rsid w:val="004D61CA"/>
    <w:rsid w:val="004E052E"/>
    <w:rsid w:val="004E109E"/>
    <w:rsid w:val="004E18CD"/>
    <w:rsid w:val="004F2998"/>
    <w:rsid w:val="0050079F"/>
    <w:rsid w:val="00502BA2"/>
    <w:rsid w:val="0050519A"/>
    <w:rsid w:val="00507437"/>
    <w:rsid w:val="00511134"/>
    <w:rsid w:val="00511FB2"/>
    <w:rsid w:val="00515119"/>
    <w:rsid w:val="00521655"/>
    <w:rsid w:val="00522179"/>
    <w:rsid w:val="0052255D"/>
    <w:rsid w:val="005247D2"/>
    <w:rsid w:val="00526754"/>
    <w:rsid w:val="00530A56"/>
    <w:rsid w:val="005332D7"/>
    <w:rsid w:val="00566805"/>
    <w:rsid w:val="00566C83"/>
    <w:rsid w:val="00571368"/>
    <w:rsid w:val="00571522"/>
    <w:rsid w:val="00577280"/>
    <w:rsid w:val="00577F61"/>
    <w:rsid w:val="00580FD5"/>
    <w:rsid w:val="005847FD"/>
    <w:rsid w:val="0059166D"/>
    <w:rsid w:val="005949A1"/>
    <w:rsid w:val="00594B0F"/>
    <w:rsid w:val="00596E8F"/>
    <w:rsid w:val="005A1576"/>
    <w:rsid w:val="005A2412"/>
    <w:rsid w:val="005A51A4"/>
    <w:rsid w:val="005A5299"/>
    <w:rsid w:val="005B4ECA"/>
    <w:rsid w:val="005B619F"/>
    <w:rsid w:val="005B72EA"/>
    <w:rsid w:val="005D38C0"/>
    <w:rsid w:val="005D741A"/>
    <w:rsid w:val="005D7932"/>
    <w:rsid w:val="005D7B95"/>
    <w:rsid w:val="005E3B6F"/>
    <w:rsid w:val="005E41D7"/>
    <w:rsid w:val="005E6463"/>
    <w:rsid w:val="005E64B3"/>
    <w:rsid w:val="005F25E2"/>
    <w:rsid w:val="005F28CD"/>
    <w:rsid w:val="005F6A63"/>
    <w:rsid w:val="0060376E"/>
    <w:rsid w:val="006039E3"/>
    <w:rsid w:val="00605FA8"/>
    <w:rsid w:val="00606150"/>
    <w:rsid w:val="00606F50"/>
    <w:rsid w:val="00607EB7"/>
    <w:rsid w:val="006148D9"/>
    <w:rsid w:val="00620500"/>
    <w:rsid w:val="0062360B"/>
    <w:rsid w:val="00627097"/>
    <w:rsid w:val="00631EB1"/>
    <w:rsid w:val="006368A7"/>
    <w:rsid w:val="00636C43"/>
    <w:rsid w:val="0063795C"/>
    <w:rsid w:val="00640FC1"/>
    <w:rsid w:val="00644A1F"/>
    <w:rsid w:val="00650435"/>
    <w:rsid w:val="0065060F"/>
    <w:rsid w:val="00654AC2"/>
    <w:rsid w:val="00655487"/>
    <w:rsid w:val="00655CC2"/>
    <w:rsid w:val="00661022"/>
    <w:rsid w:val="00667DE2"/>
    <w:rsid w:val="00670570"/>
    <w:rsid w:val="00670994"/>
    <w:rsid w:val="00670F50"/>
    <w:rsid w:val="00672F68"/>
    <w:rsid w:val="006762A8"/>
    <w:rsid w:val="00676F42"/>
    <w:rsid w:val="00681B75"/>
    <w:rsid w:val="00682DAA"/>
    <w:rsid w:val="006845C3"/>
    <w:rsid w:val="00684C09"/>
    <w:rsid w:val="00685695"/>
    <w:rsid w:val="006905D4"/>
    <w:rsid w:val="00694F7D"/>
    <w:rsid w:val="006A0BF5"/>
    <w:rsid w:val="006A282F"/>
    <w:rsid w:val="006A2B46"/>
    <w:rsid w:val="006A413E"/>
    <w:rsid w:val="006A6978"/>
    <w:rsid w:val="006A7D4A"/>
    <w:rsid w:val="006B1C86"/>
    <w:rsid w:val="006B3521"/>
    <w:rsid w:val="006B3C1E"/>
    <w:rsid w:val="006B44BD"/>
    <w:rsid w:val="006B513B"/>
    <w:rsid w:val="006C069E"/>
    <w:rsid w:val="006C7D4D"/>
    <w:rsid w:val="006D357D"/>
    <w:rsid w:val="006E1223"/>
    <w:rsid w:val="006E1D6F"/>
    <w:rsid w:val="006E3CB4"/>
    <w:rsid w:val="006F0CF7"/>
    <w:rsid w:val="006F1908"/>
    <w:rsid w:val="006F51CA"/>
    <w:rsid w:val="006F7EA3"/>
    <w:rsid w:val="00703F62"/>
    <w:rsid w:val="00704E8B"/>
    <w:rsid w:val="0070694F"/>
    <w:rsid w:val="0071147E"/>
    <w:rsid w:val="00711FB1"/>
    <w:rsid w:val="00720726"/>
    <w:rsid w:val="00720E76"/>
    <w:rsid w:val="007237CD"/>
    <w:rsid w:val="00723A2A"/>
    <w:rsid w:val="0072453F"/>
    <w:rsid w:val="00725352"/>
    <w:rsid w:val="00725C49"/>
    <w:rsid w:val="00726F01"/>
    <w:rsid w:val="0072768F"/>
    <w:rsid w:val="00732846"/>
    <w:rsid w:val="00733562"/>
    <w:rsid w:val="00733DFA"/>
    <w:rsid w:val="007349B0"/>
    <w:rsid w:val="007359B1"/>
    <w:rsid w:val="00736336"/>
    <w:rsid w:val="00737891"/>
    <w:rsid w:val="00740312"/>
    <w:rsid w:val="00741594"/>
    <w:rsid w:val="007465D4"/>
    <w:rsid w:val="00747321"/>
    <w:rsid w:val="00751975"/>
    <w:rsid w:val="00756640"/>
    <w:rsid w:val="00757FD9"/>
    <w:rsid w:val="007614D1"/>
    <w:rsid w:val="0076166E"/>
    <w:rsid w:val="00766E99"/>
    <w:rsid w:val="00767084"/>
    <w:rsid w:val="00770BEE"/>
    <w:rsid w:val="00771DBF"/>
    <w:rsid w:val="00772FE2"/>
    <w:rsid w:val="00775054"/>
    <w:rsid w:val="007763F6"/>
    <w:rsid w:val="0078100A"/>
    <w:rsid w:val="0078162C"/>
    <w:rsid w:val="007827A9"/>
    <w:rsid w:val="00782E55"/>
    <w:rsid w:val="00784CE0"/>
    <w:rsid w:val="00791471"/>
    <w:rsid w:val="00792BB8"/>
    <w:rsid w:val="00794F5A"/>
    <w:rsid w:val="00794FCF"/>
    <w:rsid w:val="007A1184"/>
    <w:rsid w:val="007A11D8"/>
    <w:rsid w:val="007A314E"/>
    <w:rsid w:val="007A46D1"/>
    <w:rsid w:val="007A7B92"/>
    <w:rsid w:val="007B05C9"/>
    <w:rsid w:val="007B1378"/>
    <w:rsid w:val="007B17DF"/>
    <w:rsid w:val="007B5BC0"/>
    <w:rsid w:val="007B6BB2"/>
    <w:rsid w:val="007C0F62"/>
    <w:rsid w:val="007C24B2"/>
    <w:rsid w:val="007C705E"/>
    <w:rsid w:val="007D0A05"/>
    <w:rsid w:val="007D2AB2"/>
    <w:rsid w:val="007D2B60"/>
    <w:rsid w:val="007D5CD5"/>
    <w:rsid w:val="007E0D89"/>
    <w:rsid w:val="007E1927"/>
    <w:rsid w:val="007E1CC9"/>
    <w:rsid w:val="007F2E7C"/>
    <w:rsid w:val="007F375A"/>
    <w:rsid w:val="00802C40"/>
    <w:rsid w:val="008038A8"/>
    <w:rsid w:val="00804CCA"/>
    <w:rsid w:val="008109E8"/>
    <w:rsid w:val="00811341"/>
    <w:rsid w:val="00815E61"/>
    <w:rsid w:val="00816D86"/>
    <w:rsid w:val="00826453"/>
    <w:rsid w:val="008329C9"/>
    <w:rsid w:val="008449C1"/>
    <w:rsid w:val="00851162"/>
    <w:rsid w:val="00852CBE"/>
    <w:rsid w:val="0085314A"/>
    <w:rsid w:val="00854AFB"/>
    <w:rsid w:val="00864B2D"/>
    <w:rsid w:val="0086661E"/>
    <w:rsid w:val="008722DC"/>
    <w:rsid w:val="00872E50"/>
    <w:rsid w:val="00873B0D"/>
    <w:rsid w:val="00875CA0"/>
    <w:rsid w:val="00881E2A"/>
    <w:rsid w:val="008864EF"/>
    <w:rsid w:val="00887196"/>
    <w:rsid w:val="00891FA9"/>
    <w:rsid w:val="0089202F"/>
    <w:rsid w:val="00893342"/>
    <w:rsid w:val="00896BDB"/>
    <w:rsid w:val="00897EAB"/>
    <w:rsid w:val="008A005B"/>
    <w:rsid w:val="008A0540"/>
    <w:rsid w:val="008A0C2F"/>
    <w:rsid w:val="008A2C47"/>
    <w:rsid w:val="008A3972"/>
    <w:rsid w:val="008A495A"/>
    <w:rsid w:val="008A53B7"/>
    <w:rsid w:val="008A67B8"/>
    <w:rsid w:val="008A7455"/>
    <w:rsid w:val="008A7906"/>
    <w:rsid w:val="008A7A32"/>
    <w:rsid w:val="008B1D6E"/>
    <w:rsid w:val="008B417D"/>
    <w:rsid w:val="008B4973"/>
    <w:rsid w:val="008B5BE6"/>
    <w:rsid w:val="008B7618"/>
    <w:rsid w:val="008C095B"/>
    <w:rsid w:val="008C3DA8"/>
    <w:rsid w:val="008C48D0"/>
    <w:rsid w:val="008C56D8"/>
    <w:rsid w:val="008C723E"/>
    <w:rsid w:val="008D467A"/>
    <w:rsid w:val="008D5718"/>
    <w:rsid w:val="008E5059"/>
    <w:rsid w:val="008E5C21"/>
    <w:rsid w:val="008F0352"/>
    <w:rsid w:val="008F0EF6"/>
    <w:rsid w:val="008F11D9"/>
    <w:rsid w:val="008F239A"/>
    <w:rsid w:val="008F24A6"/>
    <w:rsid w:val="008F253B"/>
    <w:rsid w:val="0090341F"/>
    <w:rsid w:val="00903E8D"/>
    <w:rsid w:val="009052D5"/>
    <w:rsid w:val="00905CEB"/>
    <w:rsid w:val="00906AE3"/>
    <w:rsid w:val="0092257E"/>
    <w:rsid w:val="00926E5B"/>
    <w:rsid w:val="009273DF"/>
    <w:rsid w:val="00933619"/>
    <w:rsid w:val="00934BB3"/>
    <w:rsid w:val="00936040"/>
    <w:rsid w:val="00937D06"/>
    <w:rsid w:val="0094089C"/>
    <w:rsid w:val="0094213C"/>
    <w:rsid w:val="009432CA"/>
    <w:rsid w:val="0094401D"/>
    <w:rsid w:val="00945DB4"/>
    <w:rsid w:val="00946576"/>
    <w:rsid w:val="009502D2"/>
    <w:rsid w:val="0095446A"/>
    <w:rsid w:val="009606D7"/>
    <w:rsid w:val="00961142"/>
    <w:rsid w:val="009666DD"/>
    <w:rsid w:val="00967420"/>
    <w:rsid w:val="009708AF"/>
    <w:rsid w:val="00971B36"/>
    <w:rsid w:val="00977C47"/>
    <w:rsid w:val="009843E1"/>
    <w:rsid w:val="00987A31"/>
    <w:rsid w:val="00991C1D"/>
    <w:rsid w:val="00992672"/>
    <w:rsid w:val="009930C2"/>
    <w:rsid w:val="0099738F"/>
    <w:rsid w:val="009A0121"/>
    <w:rsid w:val="009A1717"/>
    <w:rsid w:val="009A5BC4"/>
    <w:rsid w:val="009B3CA6"/>
    <w:rsid w:val="009B589A"/>
    <w:rsid w:val="009B7567"/>
    <w:rsid w:val="009B7F95"/>
    <w:rsid w:val="009C4176"/>
    <w:rsid w:val="009C42F9"/>
    <w:rsid w:val="009C4884"/>
    <w:rsid w:val="009C5F9E"/>
    <w:rsid w:val="009C6721"/>
    <w:rsid w:val="009D0C9E"/>
    <w:rsid w:val="009D1297"/>
    <w:rsid w:val="009D1C26"/>
    <w:rsid w:val="009D4BD9"/>
    <w:rsid w:val="009D54FA"/>
    <w:rsid w:val="009D7486"/>
    <w:rsid w:val="009D763A"/>
    <w:rsid w:val="009E023B"/>
    <w:rsid w:val="009E09FC"/>
    <w:rsid w:val="009E1117"/>
    <w:rsid w:val="009E19C0"/>
    <w:rsid w:val="009E42D6"/>
    <w:rsid w:val="009E5A2D"/>
    <w:rsid w:val="009F1ADD"/>
    <w:rsid w:val="009F3D45"/>
    <w:rsid w:val="009F6457"/>
    <w:rsid w:val="009F762B"/>
    <w:rsid w:val="00A00D02"/>
    <w:rsid w:val="00A0155E"/>
    <w:rsid w:val="00A021C4"/>
    <w:rsid w:val="00A03DCB"/>
    <w:rsid w:val="00A10EBB"/>
    <w:rsid w:val="00A10F86"/>
    <w:rsid w:val="00A12A48"/>
    <w:rsid w:val="00A13416"/>
    <w:rsid w:val="00A154E8"/>
    <w:rsid w:val="00A22090"/>
    <w:rsid w:val="00A23533"/>
    <w:rsid w:val="00A24717"/>
    <w:rsid w:val="00A3358D"/>
    <w:rsid w:val="00A35C67"/>
    <w:rsid w:val="00A37BC6"/>
    <w:rsid w:val="00A4252E"/>
    <w:rsid w:val="00A43EA8"/>
    <w:rsid w:val="00A44981"/>
    <w:rsid w:val="00A45466"/>
    <w:rsid w:val="00A45B4D"/>
    <w:rsid w:val="00A57281"/>
    <w:rsid w:val="00A606D3"/>
    <w:rsid w:val="00A6376E"/>
    <w:rsid w:val="00A65358"/>
    <w:rsid w:val="00A7398F"/>
    <w:rsid w:val="00A74812"/>
    <w:rsid w:val="00A749E6"/>
    <w:rsid w:val="00A80DDD"/>
    <w:rsid w:val="00A810E3"/>
    <w:rsid w:val="00A81E30"/>
    <w:rsid w:val="00A81E47"/>
    <w:rsid w:val="00A844E4"/>
    <w:rsid w:val="00A8701C"/>
    <w:rsid w:val="00A92D5C"/>
    <w:rsid w:val="00A937E5"/>
    <w:rsid w:val="00A94181"/>
    <w:rsid w:val="00A95A6B"/>
    <w:rsid w:val="00A97717"/>
    <w:rsid w:val="00AA0A82"/>
    <w:rsid w:val="00AA1CD4"/>
    <w:rsid w:val="00AA20FF"/>
    <w:rsid w:val="00AA31B6"/>
    <w:rsid w:val="00AA44F4"/>
    <w:rsid w:val="00AA4E58"/>
    <w:rsid w:val="00AA67AF"/>
    <w:rsid w:val="00AA7CA3"/>
    <w:rsid w:val="00AA7F9E"/>
    <w:rsid w:val="00AB0384"/>
    <w:rsid w:val="00AB137C"/>
    <w:rsid w:val="00AB1E39"/>
    <w:rsid w:val="00AB2B0E"/>
    <w:rsid w:val="00AC00E7"/>
    <w:rsid w:val="00AC1BB2"/>
    <w:rsid w:val="00AC41AF"/>
    <w:rsid w:val="00AC4374"/>
    <w:rsid w:val="00AC5E69"/>
    <w:rsid w:val="00AD15D5"/>
    <w:rsid w:val="00AD54C7"/>
    <w:rsid w:val="00AD5595"/>
    <w:rsid w:val="00AD5B85"/>
    <w:rsid w:val="00AD6F99"/>
    <w:rsid w:val="00AE1664"/>
    <w:rsid w:val="00AE5143"/>
    <w:rsid w:val="00AF28F6"/>
    <w:rsid w:val="00AF5D1A"/>
    <w:rsid w:val="00B00435"/>
    <w:rsid w:val="00B00B13"/>
    <w:rsid w:val="00B0197E"/>
    <w:rsid w:val="00B02DD6"/>
    <w:rsid w:val="00B071E3"/>
    <w:rsid w:val="00B10345"/>
    <w:rsid w:val="00B11E26"/>
    <w:rsid w:val="00B17B75"/>
    <w:rsid w:val="00B2005E"/>
    <w:rsid w:val="00B203A0"/>
    <w:rsid w:val="00B20D30"/>
    <w:rsid w:val="00B24AE2"/>
    <w:rsid w:val="00B2633C"/>
    <w:rsid w:val="00B2735F"/>
    <w:rsid w:val="00B31D20"/>
    <w:rsid w:val="00B34600"/>
    <w:rsid w:val="00B34828"/>
    <w:rsid w:val="00B36039"/>
    <w:rsid w:val="00B36BD6"/>
    <w:rsid w:val="00B37801"/>
    <w:rsid w:val="00B37F0A"/>
    <w:rsid w:val="00B43CA7"/>
    <w:rsid w:val="00B4789C"/>
    <w:rsid w:val="00B504DA"/>
    <w:rsid w:val="00B51BDB"/>
    <w:rsid w:val="00B51C77"/>
    <w:rsid w:val="00B57543"/>
    <w:rsid w:val="00B63CAE"/>
    <w:rsid w:val="00B77F09"/>
    <w:rsid w:val="00B825A0"/>
    <w:rsid w:val="00B828EA"/>
    <w:rsid w:val="00B91913"/>
    <w:rsid w:val="00B93E0E"/>
    <w:rsid w:val="00BA1DDE"/>
    <w:rsid w:val="00BA1E3F"/>
    <w:rsid w:val="00BB510A"/>
    <w:rsid w:val="00BB5BA5"/>
    <w:rsid w:val="00BB6049"/>
    <w:rsid w:val="00BC06FA"/>
    <w:rsid w:val="00BC0BCD"/>
    <w:rsid w:val="00BC1990"/>
    <w:rsid w:val="00BC3DB3"/>
    <w:rsid w:val="00BC61DC"/>
    <w:rsid w:val="00BC7F1E"/>
    <w:rsid w:val="00BD6C41"/>
    <w:rsid w:val="00BD78C7"/>
    <w:rsid w:val="00BD792C"/>
    <w:rsid w:val="00BE0409"/>
    <w:rsid w:val="00BE17E4"/>
    <w:rsid w:val="00BF1943"/>
    <w:rsid w:val="00BF3E8E"/>
    <w:rsid w:val="00BF59DE"/>
    <w:rsid w:val="00C02FEE"/>
    <w:rsid w:val="00C05686"/>
    <w:rsid w:val="00C13D4E"/>
    <w:rsid w:val="00C2110B"/>
    <w:rsid w:val="00C22401"/>
    <w:rsid w:val="00C22EFB"/>
    <w:rsid w:val="00C31F49"/>
    <w:rsid w:val="00C326CD"/>
    <w:rsid w:val="00C34AF8"/>
    <w:rsid w:val="00C34C9B"/>
    <w:rsid w:val="00C361B2"/>
    <w:rsid w:val="00C37B3B"/>
    <w:rsid w:val="00C419AA"/>
    <w:rsid w:val="00C42E88"/>
    <w:rsid w:val="00C449DE"/>
    <w:rsid w:val="00C4680E"/>
    <w:rsid w:val="00C46B7F"/>
    <w:rsid w:val="00C473C1"/>
    <w:rsid w:val="00C47D58"/>
    <w:rsid w:val="00C6072A"/>
    <w:rsid w:val="00C61EF6"/>
    <w:rsid w:val="00C63790"/>
    <w:rsid w:val="00C66C16"/>
    <w:rsid w:val="00C70C4D"/>
    <w:rsid w:val="00C711EE"/>
    <w:rsid w:val="00C73CE2"/>
    <w:rsid w:val="00C74053"/>
    <w:rsid w:val="00C77071"/>
    <w:rsid w:val="00C8184F"/>
    <w:rsid w:val="00C820F3"/>
    <w:rsid w:val="00C82511"/>
    <w:rsid w:val="00C83A52"/>
    <w:rsid w:val="00C86A95"/>
    <w:rsid w:val="00C9134E"/>
    <w:rsid w:val="00C9298B"/>
    <w:rsid w:val="00C92AEE"/>
    <w:rsid w:val="00C94112"/>
    <w:rsid w:val="00CA1983"/>
    <w:rsid w:val="00CA3290"/>
    <w:rsid w:val="00CA3C2D"/>
    <w:rsid w:val="00CA5ACD"/>
    <w:rsid w:val="00CB0E80"/>
    <w:rsid w:val="00CB2474"/>
    <w:rsid w:val="00CB35D0"/>
    <w:rsid w:val="00CB6CA5"/>
    <w:rsid w:val="00CC09EE"/>
    <w:rsid w:val="00CC0B75"/>
    <w:rsid w:val="00CD0B6E"/>
    <w:rsid w:val="00CD20EA"/>
    <w:rsid w:val="00CD2493"/>
    <w:rsid w:val="00CD458D"/>
    <w:rsid w:val="00CE04DA"/>
    <w:rsid w:val="00CE08F2"/>
    <w:rsid w:val="00CE7873"/>
    <w:rsid w:val="00CF1BE7"/>
    <w:rsid w:val="00CF3D37"/>
    <w:rsid w:val="00CF56E2"/>
    <w:rsid w:val="00D004D6"/>
    <w:rsid w:val="00D05336"/>
    <w:rsid w:val="00D053E6"/>
    <w:rsid w:val="00D1039A"/>
    <w:rsid w:val="00D1176F"/>
    <w:rsid w:val="00D1271D"/>
    <w:rsid w:val="00D15653"/>
    <w:rsid w:val="00D17421"/>
    <w:rsid w:val="00D214FD"/>
    <w:rsid w:val="00D2196C"/>
    <w:rsid w:val="00D24D65"/>
    <w:rsid w:val="00D25664"/>
    <w:rsid w:val="00D30218"/>
    <w:rsid w:val="00D30C53"/>
    <w:rsid w:val="00D31EDD"/>
    <w:rsid w:val="00D34AC8"/>
    <w:rsid w:val="00D371D1"/>
    <w:rsid w:val="00D4029E"/>
    <w:rsid w:val="00D403D0"/>
    <w:rsid w:val="00D41A50"/>
    <w:rsid w:val="00D426FC"/>
    <w:rsid w:val="00D43940"/>
    <w:rsid w:val="00D44C6D"/>
    <w:rsid w:val="00D529AF"/>
    <w:rsid w:val="00D568A6"/>
    <w:rsid w:val="00D621DC"/>
    <w:rsid w:val="00D62908"/>
    <w:rsid w:val="00D71BD6"/>
    <w:rsid w:val="00D72BC3"/>
    <w:rsid w:val="00D72C1F"/>
    <w:rsid w:val="00D74033"/>
    <w:rsid w:val="00D80FFC"/>
    <w:rsid w:val="00D8274F"/>
    <w:rsid w:val="00D8381D"/>
    <w:rsid w:val="00D852CF"/>
    <w:rsid w:val="00D86FD8"/>
    <w:rsid w:val="00D91894"/>
    <w:rsid w:val="00D927B5"/>
    <w:rsid w:val="00D9564B"/>
    <w:rsid w:val="00D96C2D"/>
    <w:rsid w:val="00D979F8"/>
    <w:rsid w:val="00DA01A5"/>
    <w:rsid w:val="00DA2A8B"/>
    <w:rsid w:val="00DA3887"/>
    <w:rsid w:val="00DA4273"/>
    <w:rsid w:val="00DB0B68"/>
    <w:rsid w:val="00DB6D14"/>
    <w:rsid w:val="00DC1AF8"/>
    <w:rsid w:val="00DC6606"/>
    <w:rsid w:val="00DC6B3B"/>
    <w:rsid w:val="00DC7A15"/>
    <w:rsid w:val="00DC7AB0"/>
    <w:rsid w:val="00DD46EC"/>
    <w:rsid w:val="00DD4AA4"/>
    <w:rsid w:val="00DD55F3"/>
    <w:rsid w:val="00DD7420"/>
    <w:rsid w:val="00DE0FFC"/>
    <w:rsid w:val="00DE1566"/>
    <w:rsid w:val="00DE2320"/>
    <w:rsid w:val="00DE272D"/>
    <w:rsid w:val="00DE3C69"/>
    <w:rsid w:val="00DE65B6"/>
    <w:rsid w:val="00DE6CE5"/>
    <w:rsid w:val="00DF201C"/>
    <w:rsid w:val="00DF30D9"/>
    <w:rsid w:val="00DF3F12"/>
    <w:rsid w:val="00E01695"/>
    <w:rsid w:val="00E024DC"/>
    <w:rsid w:val="00E040A4"/>
    <w:rsid w:val="00E07D1E"/>
    <w:rsid w:val="00E124D3"/>
    <w:rsid w:val="00E1263E"/>
    <w:rsid w:val="00E12ADF"/>
    <w:rsid w:val="00E159C6"/>
    <w:rsid w:val="00E15A81"/>
    <w:rsid w:val="00E16089"/>
    <w:rsid w:val="00E200D1"/>
    <w:rsid w:val="00E203BE"/>
    <w:rsid w:val="00E22509"/>
    <w:rsid w:val="00E26A68"/>
    <w:rsid w:val="00E26EB9"/>
    <w:rsid w:val="00E300FE"/>
    <w:rsid w:val="00E31F61"/>
    <w:rsid w:val="00E32491"/>
    <w:rsid w:val="00E34108"/>
    <w:rsid w:val="00E3780F"/>
    <w:rsid w:val="00E427A6"/>
    <w:rsid w:val="00E44958"/>
    <w:rsid w:val="00E465BE"/>
    <w:rsid w:val="00E46AE7"/>
    <w:rsid w:val="00E50332"/>
    <w:rsid w:val="00E51B3E"/>
    <w:rsid w:val="00E601A2"/>
    <w:rsid w:val="00E701B9"/>
    <w:rsid w:val="00E71A4A"/>
    <w:rsid w:val="00E71F7B"/>
    <w:rsid w:val="00E727ED"/>
    <w:rsid w:val="00E7458A"/>
    <w:rsid w:val="00E76C8F"/>
    <w:rsid w:val="00E77A85"/>
    <w:rsid w:val="00E77E70"/>
    <w:rsid w:val="00E8142F"/>
    <w:rsid w:val="00E82F2E"/>
    <w:rsid w:val="00E85645"/>
    <w:rsid w:val="00E872F8"/>
    <w:rsid w:val="00E92489"/>
    <w:rsid w:val="00E936C4"/>
    <w:rsid w:val="00EA025A"/>
    <w:rsid w:val="00EA0E22"/>
    <w:rsid w:val="00EA3B5E"/>
    <w:rsid w:val="00EA3C2F"/>
    <w:rsid w:val="00EA6006"/>
    <w:rsid w:val="00EB18B3"/>
    <w:rsid w:val="00EB39F0"/>
    <w:rsid w:val="00EB4AAA"/>
    <w:rsid w:val="00EB62FF"/>
    <w:rsid w:val="00EB7FC8"/>
    <w:rsid w:val="00EC0820"/>
    <w:rsid w:val="00EC115A"/>
    <w:rsid w:val="00EC15D9"/>
    <w:rsid w:val="00EC1DA7"/>
    <w:rsid w:val="00EC377F"/>
    <w:rsid w:val="00EC6DF5"/>
    <w:rsid w:val="00ED2AD8"/>
    <w:rsid w:val="00EE6058"/>
    <w:rsid w:val="00EE60D7"/>
    <w:rsid w:val="00EF23EB"/>
    <w:rsid w:val="00EF5132"/>
    <w:rsid w:val="00EF6AE1"/>
    <w:rsid w:val="00F02AF6"/>
    <w:rsid w:val="00F03F74"/>
    <w:rsid w:val="00F04834"/>
    <w:rsid w:val="00F1191E"/>
    <w:rsid w:val="00F1373E"/>
    <w:rsid w:val="00F16E36"/>
    <w:rsid w:val="00F17093"/>
    <w:rsid w:val="00F21502"/>
    <w:rsid w:val="00F2196E"/>
    <w:rsid w:val="00F22815"/>
    <w:rsid w:val="00F22C71"/>
    <w:rsid w:val="00F26AA6"/>
    <w:rsid w:val="00F27EF5"/>
    <w:rsid w:val="00F30DFB"/>
    <w:rsid w:val="00F36330"/>
    <w:rsid w:val="00F37F78"/>
    <w:rsid w:val="00F41118"/>
    <w:rsid w:val="00F46535"/>
    <w:rsid w:val="00F47FAB"/>
    <w:rsid w:val="00F51930"/>
    <w:rsid w:val="00F51983"/>
    <w:rsid w:val="00F51B20"/>
    <w:rsid w:val="00F52ABF"/>
    <w:rsid w:val="00F541A6"/>
    <w:rsid w:val="00F561B0"/>
    <w:rsid w:val="00F62675"/>
    <w:rsid w:val="00F62AF7"/>
    <w:rsid w:val="00F633EB"/>
    <w:rsid w:val="00F64335"/>
    <w:rsid w:val="00F65CD1"/>
    <w:rsid w:val="00F67846"/>
    <w:rsid w:val="00F754AA"/>
    <w:rsid w:val="00F775EC"/>
    <w:rsid w:val="00F806CA"/>
    <w:rsid w:val="00F838D5"/>
    <w:rsid w:val="00F84794"/>
    <w:rsid w:val="00F84DE3"/>
    <w:rsid w:val="00F90023"/>
    <w:rsid w:val="00F93F76"/>
    <w:rsid w:val="00FA11B8"/>
    <w:rsid w:val="00FA1444"/>
    <w:rsid w:val="00FA2CA1"/>
    <w:rsid w:val="00FA30B8"/>
    <w:rsid w:val="00FA770D"/>
    <w:rsid w:val="00FA7D88"/>
    <w:rsid w:val="00FB08FE"/>
    <w:rsid w:val="00FB67AC"/>
    <w:rsid w:val="00FB7733"/>
    <w:rsid w:val="00FC11AD"/>
    <w:rsid w:val="00FC2CED"/>
    <w:rsid w:val="00FC4F50"/>
    <w:rsid w:val="00FC60CB"/>
    <w:rsid w:val="00FC7B14"/>
    <w:rsid w:val="00FD7A67"/>
    <w:rsid w:val="00FE53A8"/>
    <w:rsid w:val="00FE53FE"/>
    <w:rsid w:val="00FF035F"/>
    <w:rsid w:val="00FF0BBF"/>
    <w:rsid w:val="00FF2313"/>
    <w:rsid w:val="00FF2808"/>
    <w:rsid w:val="00FF3CAE"/>
    <w:rsid w:val="00FF6EB2"/>
    <w:rsid w:val="00FF722E"/>
    <w:rsid w:val="00FF7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47D2"/>
    <w:rPr>
      <w:rFonts w:ascii="Palatino" w:hAnsi="Palati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20EA"/>
    <w:pPr>
      <w:tabs>
        <w:tab w:val="center" w:pos="4320"/>
        <w:tab w:val="right" w:pos="8640"/>
      </w:tabs>
    </w:pPr>
  </w:style>
  <w:style w:type="character" w:styleId="PageNumber">
    <w:name w:val="page number"/>
    <w:basedOn w:val="DefaultParagraphFont"/>
    <w:rsid w:val="00CD20EA"/>
  </w:style>
  <w:style w:type="paragraph" w:styleId="BalloonText">
    <w:name w:val="Balloon Text"/>
    <w:basedOn w:val="Normal"/>
    <w:semiHidden/>
    <w:rsid w:val="00607EB7"/>
    <w:rPr>
      <w:rFonts w:ascii="Tahoma" w:hAnsi="Tahoma" w:cs="Tahoma"/>
      <w:sz w:val="16"/>
      <w:szCs w:val="16"/>
    </w:rPr>
  </w:style>
  <w:style w:type="character" w:styleId="CommentReference">
    <w:name w:val="annotation reference"/>
    <w:basedOn w:val="DefaultParagraphFont"/>
    <w:semiHidden/>
    <w:rsid w:val="00FF3CAE"/>
    <w:rPr>
      <w:sz w:val="16"/>
      <w:szCs w:val="16"/>
    </w:rPr>
  </w:style>
  <w:style w:type="paragraph" w:styleId="CommentText">
    <w:name w:val="annotation text"/>
    <w:basedOn w:val="Normal"/>
    <w:semiHidden/>
    <w:rsid w:val="00FF3CAE"/>
  </w:style>
  <w:style w:type="paragraph" w:styleId="CommentSubject">
    <w:name w:val="annotation subject"/>
    <w:basedOn w:val="CommentText"/>
    <w:next w:val="CommentText"/>
    <w:semiHidden/>
    <w:rsid w:val="00FF3CAE"/>
    <w:rPr>
      <w:b/>
      <w:bCs/>
    </w:rPr>
  </w:style>
  <w:style w:type="paragraph" w:styleId="Header">
    <w:name w:val="header"/>
    <w:basedOn w:val="Normal"/>
    <w:rsid w:val="002F6223"/>
    <w:pPr>
      <w:tabs>
        <w:tab w:val="center" w:pos="4320"/>
        <w:tab w:val="right" w:pos="8640"/>
      </w:tabs>
    </w:pPr>
    <w:rPr>
      <w:rFonts w:ascii="Times New Roman" w:hAnsi="Times New Roman"/>
      <w:sz w:val="24"/>
    </w:rPr>
  </w:style>
  <w:style w:type="paragraph" w:styleId="BodyText">
    <w:name w:val="Body Text"/>
    <w:basedOn w:val="Normal"/>
    <w:rsid w:val="000F4EE8"/>
    <w:pPr>
      <w:overflowPunct w:val="0"/>
      <w:autoSpaceDE w:val="0"/>
      <w:autoSpaceDN w:val="0"/>
      <w:adjustRightInd w:val="0"/>
      <w:spacing w:after="240" w:line="240" w:lineRule="atLeast"/>
      <w:ind w:firstLine="360"/>
      <w:jc w:val="both"/>
      <w:textAlignment w:val="baseline"/>
    </w:pPr>
    <w:rPr>
      <w:rFonts w:ascii="Times New Roman" w:hAnsi="Times New Roman"/>
      <w:sz w:val="22"/>
    </w:rPr>
  </w:style>
  <w:style w:type="character" w:styleId="Hyperlink">
    <w:name w:val="Hyperlink"/>
    <w:basedOn w:val="DefaultParagraphFont"/>
    <w:uiPriority w:val="99"/>
    <w:unhideWhenUsed/>
    <w:rsid w:val="004E052E"/>
    <w:rPr>
      <w:color w:val="0000FF"/>
      <w:u w:val="single"/>
    </w:rPr>
  </w:style>
  <w:style w:type="paragraph" w:styleId="NormalWeb">
    <w:name w:val="Normal (Web)"/>
    <w:basedOn w:val="Normal"/>
    <w:uiPriority w:val="99"/>
    <w:unhideWhenUsed/>
    <w:rsid w:val="004E052E"/>
    <w:pPr>
      <w:spacing w:before="100" w:beforeAutospacing="1" w:after="100" w:afterAutospacing="1"/>
    </w:pPr>
    <w:rPr>
      <w:rFonts w:ascii="Times New Roman" w:hAnsi="Times New Roman"/>
      <w:sz w:val="24"/>
      <w:szCs w:val="24"/>
    </w:rPr>
  </w:style>
  <w:style w:type="paragraph" w:styleId="Title">
    <w:name w:val="Title"/>
    <w:basedOn w:val="Normal"/>
    <w:link w:val="TitleChar"/>
    <w:qFormat/>
    <w:rsid w:val="006A0BF5"/>
    <w:pPr>
      <w:jc w:val="center"/>
    </w:pPr>
    <w:rPr>
      <w:rFonts w:ascii="Times New Roman" w:hAnsi="Times New Roman"/>
      <w:b/>
      <w:sz w:val="28"/>
      <w:u w:val="single"/>
    </w:rPr>
  </w:style>
  <w:style w:type="character" w:customStyle="1" w:styleId="TitleChar">
    <w:name w:val="Title Char"/>
    <w:basedOn w:val="DefaultParagraphFont"/>
    <w:link w:val="Title"/>
    <w:rsid w:val="006A0BF5"/>
    <w:rPr>
      <w:b/>
      <w:sz w:val="28"/>
      <w:u w:val="single"/>
    </w:rPr>
  </w:style>
  <w:style w:type="paragraph" w:styleId="ListParagraph">
    <w:name w:val="List Paragraph"/>
    <w:basedOn w:val="Normal"/>
    <w:uiPriority w:val="34"/>
    <w:qFormat/>
    <w:rsid w:val="00804CCA"/>
    <w:pPr>
      <w:ind w:left="720"/>
    </w:pPr>
  </w:style>
  <w:style w:type="paragraph" w:styleId="Revision">
    <w:name w:val="Revision"/>
    <w:hidden/>
    <w:uiPriority w:val="99"/>
    <w:semiHidden/>
    <w:rsid w:val="00EC1DA7"/>
    <w:rPr>
      <w:rFonts w:ascii="Palatino" w:hAnsi="Palatino"/>
    </w:rPr>
  </w:style>
  <w:style w:type="character" w:styleId="FollowedHyperlink">
    <w:name w:val="FollowedHyperlink"/>
    <w:basedOn w:val="DefaultParagraphFont"/>
    <w:rsid w:val="002A7A9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47D2"/>
    <w:rPr>
      <w:rFonts w:ascii="Palatino" w:hAnsi="Palati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20EA"/>
    <w:pPr>
      <w:tabs>
        <w:tab w:val="center" w:pos="4320"/>
        <w:tab w:val="right" w:pos="8640"/>
      </w:tabs>
    </w:pPr>
  </w:style>
  <w:style w:type="character" w:styleId="PageNumber">
    <w:name w:val="page number"/>
    <w:basedOn w:val="DefaultParagraphFont"/>
    <w:rsid w:val="00CD20EA"/>
  </w:style>
  <w:style w:type="paragraph" w:styleId="BalloonText">
    <w:name w:val="Balloon Text"/>
    <w:basedOn w:val="Normal"/>
    <w:semiHidden/>
    <w:rsid w:val="00607EB7"/>
    <w:rPr>
      <w:rFonts w:ascii="Tahoma" w:hAnsi="Tahoma" w:cs="Tahoma"/>
      <w:sz w:val="16"/>
      <w:szCs w:val="16"/>
    </w:rPr>
  </w:style>
  <w:style w:type="character" w:styleId="CommentReference">
    <w:name w:val="annotation reference"/>
    <w:basedOn w:val="DefaultParagraphFont"/>
    <w:semiHidden/>
    <w:rsid w:val="00FF3CAE"/>
    <w:rPr>
      <w:sz w:val="16"/>
      <w:szCs w:val="16"/>
    </w:rPr>
  </w:style>
  <w:style w:type="paragraph" w:styleId="CommentText">
    <w:name w:val="annotation text"/>
    <w:basedOn w:val="Normal"/>
    <w:semiHidden/>
    <w:rsid w:val="00FF3CAE"/>
  </w:style>
  <w:style w:type="paragraph" w:styleId="CommentSubject">
    <w:name w:val="annotation subject"/>
    <w:basedOn w:val="CommentText"/>
    <w:next w:val="CommentText"/>
    <w:semiHidden/>
    <w:rsid w:val="00FF3CAE"/>
    <w:rPr>
      <w:b/>
      <w:bCs/>
    </w:rPr>
  </w:style>
  <w:style w:type="paragraph" w:styleId="Header">
    <w:name w:val="header"/>
    <w:basedOn w:val="Normal"/>
    <w:rsid w:val="002F6223"/>
    <w:pPr>
      <w:tabs>
        <w:tab w:val="center" w:pos="4320"/>
        <w:tab w:val="right" w:pos="8640"/>
      </w:tabs>
    </w:pPr>
    <w:rPr>
      <w:rFonts w:ascii="Times New Roman" w:hAnsi="Times New Roman"/>
      <w:sz w:val="24"/>
    </w:rPr>
  </w:style>
  <w:style w:type="paragraph" w:styleId="BodyText">
    <w:name w:val="Body Text"/>
    <w:basedOn w:val="Normal"/>
    <w:rsid w:val="000F4EE8"/>
    <w:pPr>
      <w:overflowPunct w:val="0"/>
      <w:autoSpaceDE w:val="0"/>
      <w:autoSpaceDN w:val="0"/>
      <w:adjustRightInd w:val="0"/>
      <w:spacing w:after="240" w:line="240" w:lineRule="atLeast"/>
      <w:ind w:firstLine="360"/>
      <w:jc w:val="both"/>
      <w:textAlignment w:val="baseline"/>
    </w:pPr>
    <w:rPr>
      <w:rFonts w:ascii="Times New Roman" w:hAnsi="Times New Roman"/>
      <w:sz w:val="22"/>
    </w:rPr>
  </w:style>
  <w:style w:type="character" w:styleId="Hyperlink">
    <w:name w:val="Hyperlink"/>
    <w:basedOn w:val="DefaultParagraphFont"/>
    <w:uiPriority w:val="99"/>
    <w:unhideWhenUsed/>
    <w:rsid w:val="004E052E"/>
    <w:rPr>
      <w:color w:val="0000FF"/>
      <w:u w:val="single"/>
    </w:rPr>
  </w:style>
  <w:style w:type="paragraph" w:styleId="NormalWeb">
    <w:name w:val="Normal (Web)"/>
    <w:basedOn w:val="Normal"/>
    <w:uiPriority w:val="99"/>
    <w:unhideWhenUsed/>
    <w:rsid w:val="004E052E"/>
    <w:pPr>
      <w:spacing w:before="100" w:beforeAutospacing="1" w:after="100" w:afterAutospacing="1"/>
    </w:pPr>
    <w:rPr>
      <w:rFonts w:ascii="Times New Roman" w:hAnsi="Times New Roman"/>
      <w:sz w:val="24"/>
      <w:szCs w:val="24"/>
    </w:rPr>
  </w:style>
  <w:style w:type="paragraph" w:styleId="Title">
    <w:name w:val="Title"/>
    <w:basedOn w:val="Normal"/>
    <w:link w:val="TitleChar"/>
    <w:qFormat/>
    <w:rsid w:val="006A0BF5"/>
    <w:pPr>
      <w:jc w:val="center"/>
    </w:pPr>
    <w:rPr>
      <w:rFonts w:ascii="Times New Roman" w:hAnsi="Times New Roman"/>
      <w:b/>
      <w:sz w:val="28"/>
      <w:u w:val="single"/>
    </w:rPr>
  </w:style>
  <w:style w:type="character" w:customStyle="1" w:styleId="TitleChar">
    <w:name w:val="Title Char"/>
    <w:basedOn w:val="DefaultParagraphFont"/>
    <w:link w:val="Title"/>
    <w:rsid w:val="006A0BF5"/>
    <w:rPr>
      <w:b/>
      <w:sz w:val="28"/>
      <w:u w:val="single"/>
    </w:rPr>
  </w:style>
  <w:style w:type="paragraph" w:styleId="ListParagraph">
    <w:name w:val="List Paragraph"/>
    <w:basedOn w:val="Normal"/>
    <w:uiPriority w:val="34"/>
    <w:qFormat/>
    <w:rsid w:val="00804CCA"/>
    <w:pPr>
      <w:ind w:left="720"/>
    </w:pPr>
  </w:style>
  <w:style w:type="paragraph" w:styleId="Revision">
    <w:name w:val="Revision"/>
    <w:hidden/>
    <w:uiPriority w:val="99"/>
    <w:semiHidden/>
    <w:rsid w:val="00EC1DA7"/>
    <w:rPr>
      <w:rFonts w:ascii="Palatino" w:hAnsi="Palatino"/>
    </w:rPr>
  </w:style>
  <w:style w:type="character" w:styleId="FollowedHyperlink">
    <w:name w:val="FollowedHyperlink"/>
    <w:basedOn w:val="DefaultParagraphFont"/>
    <w:rsid w:val="002A7A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5576">
      <w:bodyDiv w:val="1"/>
      <w:marLeft w:val="0"/>
      <w:marRight w:val="0"/>
      <w:marTop w:val="0"/>
      <w:marBottom w:val="0"/>
      <w:divBdr>
        <w:top w:val="none" w:sz="0" w:space="0" w:color="auto"/>
        <w:left w:val="none" w:sz="0" w:space="0" w:color="auto"/>
        <w:bottom w:val="none" w:sz="0" w:space="0" w:color="auto"/>
        <w:right w:val="none" w:sz="0" w:space="0" w:color="auto"/>
      </w:divBdr>
    </w:div>
    <w:div w:id="1116144012">
      <w:bodyDiv w:val="1"/>
      <w:marLeft w:val="0"/>
      <w:marRight w:val="0"/>
      <w:marTop w:val="0"/>
      <w:marBottom w:val="0"/>
      <w:divBdr>
        <w:top w:val="none" w:sz="0" w:space="0" w:color="auto"/>
        <w:left w:val="none" w:sz="0" w:space="0" w:color="auto"/>
        <w:bottom w:val="none" w:sz="0" w:space="0" w:color="auto"/>
        <w:right w:val="none" w:sz="0" w:space="0" w:color="auto"/>
      </w:divBdr>
    </w:div>
    <w:div w:id="1893157557">
      <w:bodyDiv w:val="1"/>
      <w:marLeft w:val="0"/>
      <w:marRight w:val="0"/>
      <w:marTop w:val="0"/>
      <w:marBottom w:val="0"/>
      <w:divBdr>
        <w:top w:val="none" w:sz="0" w:space="0" w:color="auto"/>
        <w:left w:val="none" w:sz="0" w:space="0" w:color="auto"/>
        <w:bottom w:val="none" w:sz="0" w:space="0" w:color="auto"/>
        <w:right w:val="none" w:sz="0" w:space="0" w:color="auto"/>
      </w:divBdr>
    </w:div>
    <w:div w:id="199865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a.gov/sites/default/files/SBA%20FORM%202301%20Part%20E.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ba.gov/sites/default/files/SBA%20FORM%202301%20Part%20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F66DF7B8.dotm</Template>
  <TotalTime>1</TotalTime>
  <Pages>6</Pages>
  <Words>2308</Words>
  <Characters>13767</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Introduction</vt:lpstr>
    </vt:vector>
  </TitlesOfParts>
  <Company>Small Business Administration</Company>
  <LinksUpToDate>false</LinksUpToDate>
  <CharactersWithSpaces>16043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dkwright</dc:creator>
  <cp:lastModifiedBy>Rich, Curtis B.</cp:lastModifiedBy>
  <cp:revision>2</cp:revision>
  <cp:lastPrinted>2014-01-31T11:48:00Z</cp:lastPrinted>
  <dcterms:created xsi:type="dcterms:W3CDTF">2014-01-31T11:50:00Z</dcterms:created>
  <dcterms:modified xsi:type="dcterms:W3CDTF">2014-01-31T11:50:00Z</dcterms:modified>
</cp:coreProperties>
</file>