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79" w:rsidRPr="007A0BBB" w:rsidRDefault="00170679" w:rsidP="002724F2">
      <w:pPr>
        <w:keepLines/>
        <w:spacing w:line="480" w:lineRule="auto"/>
        <w:jc w:val="center"/>
      </w:pPr>
    </w:p>
    <w:p w:rsidR="00170679" w:rsidRPr="007A0BBB" w:rsidRDefault="00170679" w:rsidP="002724F2">
      <w:pPr>
        <w:keepLines/>
        <w:spacing w:line="480" w:lineRule="auto"/>
        <w:jc w:val="center"/>
        <w:rPr>
          <w:bCs/>
        </w:rPr>
      </w:pPr>
      <w:r w:rsidRPr="007A0BBB">
        <w:rPr>
          <w:bCs/>
        </w:rPr>
        <w:t xml:space="preserve">SUPPORTING STATEMENT FOR </w:t>
      </w:r>
    </w:p>
    <w:p w:rsidR="00170679" w:rsidRPr="007A0BBB" w:rsidRDefault="00170679" w:rsidP="002724F2">
      <w:pPr>
        <w:spacing w:line="480" w:lineRule="auto"/>
        <w:jc w:val="center"/>
        <w:rPr>
          <w:bCs/>
        </w:rPr>
      </w:pPr>
      <w:r w:rsidRPr="007A0BBB">
        <w:rPr>
          <w:bCs/>
        </w:rPr>
        <w:t>0584-0043</w:t>
      </w:r>
    </w:p>
    <w:p w:rsidR="0017401C" w:rsidRDefault="0017401C" w:rsidP="002724F2">
      <w:pPr>
        <w:spacing w:line="480" w:lineRule="auto"/>
        <w:jc w:val="center"/>
        <w:rPr>
          <w:bCs/>
        </w:rPr>
      </w:pPr>
      <w:r>
        <w:rPr>
          <w:bCs/>
        </w:rPr>
        <w:t>“WIC PROGRAM REGULATIONS”</w:t>
      </w:r>
    </w:p>
    <w:p w:rsidR="00C53F8D" w:rsidRPr="007A0BBB" w:rsidRDefault="00C53F8D" w:rsidP="002724F2">
      <w:pPr>
        <w:tabs>
          <w:tab w:val="center" w:pos="4680"/>
        </w:tabs>
        <w:spacing w:line="480" w:lineRule="auto"/>
        <w:jc w:val="center"/>
      </w:pPr>
    </w:p>
    <w:p w:rsidR="00C53F8D" w:rsidRPr="007A0BBB" w:rsidRDefault="00C53F8D" w:rsidP="002724F2">
      <w:pPr>
        <w:tabs>
          <w:tab w:val="center" w:pos="4680"/>
        </w:tabs>
        <w:spacing w:line="480" w:lineRule="auto"/>
        <w:jc w:val="center"/>
      </w:pPr>
    </w:p>
    <w:p w:rsidR="00C53F8D" w:rsidRPr="007A0BBB" w:rsidRDefault="00C53F8D" w:rsidP="002724F2">
      <w:pPr>
        <w:tabs>
          <w:tab w:val="center" w:pos="4680"/>
        </w:tabs>
        <w:spacing w:line="480" w:lineRule="auto"/>
        <w:jc w:val="center"/>
      </w:pPr>
    </w:p>
    <w:p w:rsidR="00C53F8D" w:rsidRPr="007A0BBB" w:rsidRDefault="00C53F8D" w:rsidP="002724F2">
      <w:pPr>
        <w:tabs>
          <w:tab w:val="center" w:pos="4680"/>
        </w:tabs>
        <w:spacing w:line="480" w:lineRule="auto"/>
        <w:jc w:val="center"/>
      </w:pPr>
    </w:p>
    <w:p w:rsidR="00C53F8D" w:rsidRPr="007A0BBB" w:rsidRDefault="00C53F8D" w:rsidP="002724F2">
      <w:pPr>
        <w:tabs>
          <w:tab w:val="center" w:pos="4680"/>
        </w:tabs>
        <w:spacing w:line="480" w:lineRule="auto"/>
        <w:jc w:val="center"/>
      </w:pPr>
    </w:p>
    <w:p w:rsidR="00170679" w:rsidRPr="007A0BBB" w:rsidRDefault="00695A71" w:rsidP="002724F2">
      <w:pPr>
        <w:jc w:val="center"/>
      </w:pPr>
      <w:r w:rsidRPr="007A0BBB">
        <w:t>Amy Herring</w:t>
      </w:r>
    </w:p>
    <w:p w:rsidR="0017401C" w:rsidRDefault="00170679" w:rsidP="002724F2">
      <w:pPr>
        <w:tabs>
          <w:tab w:val="center" w:pos="4680"/>
        </w:tabs>
        <w:jc w:val="center"/>
      </w:pPr>
      <w:r w:rsidRPr="007A0BBB">
        <w:t>Special Supplemental</w:t>
      </w:r>
      <w:r w:rsidR="0017401C">
        <w:t xml:space="preserve"> </w:t>
      </w:r>
      <w:r w:rsidRPr="007A0BBB">
        <w:t xml:space="preserve">Nutrition Program for </w:t>
      </w:r>
    </w:p>
    <w:p w:rsidR="00170679" w:rsidRPr="007A0BBB" w:rsidRDefault="00170679" w:rsidP="002724F2">
      <w:pPr>
        <w:tabs>
          <w:tab w:val="center" w:pos="4680"/>
        </w:tabs>
        <w:jc w:val="center"/>
      </w:pPr>
      <w:r w:rsidRPr="007A0BBB">
        <w:t>Women, Infants and Children (WIC)</w:t>
      </w:r>
    </w:p>
    <w:p w:rsidR="00C53F8D" w:rsidRPr="007A0BBB" w:rsidRDefault="00C53F8D" w:rsidP="002724F2">
      <w:pPr>
        <w:jc w:val="center"/>
      </w:pPr>
    </w:p>
    <w:p w:rsidR="00C53F8D" w:rsidRPr="007A0BBB" w:rsidRDefault="00C53F8D" w:rsidP="002724F2">
      <w:pPr>
        <w:jc w:val="center"/>
      </w:pPr>
    </w:p>
    <w:p w:rsidR="00C53F8D" w:rsidRPr="007A0BBB" w:rsidRDefault="00C53F8D" w:rsidP="002724F2">
      <w:pPr>
        <w:jc w:val="center"/>
      </w:pPr>
    </w:p>
    <w:p w:rsidR="00170679" w:rsidRPr="007A0BBB" w:rsidRDefault="00170679" w:rsidP="002724F2">
      <w:pPr>
        <w:jc w:val="center"/>
      </w:pPr>
      <w:r w:rsidRPr="007A0BBB">
        <w:t>Food and Nutrition Service/USDA</w:t>
      </w:r>
    </w:p>
    <w:p w:rsidR="00170679" w:rsidRPr="007A0BBB" w:rsidRDefault="00170679" w:rsidP="002724F2">
      <w:pPr>
        <w:jc w:val="center"/>
      </w:pPr>
      <w:r w:rsidRPr="007A0BBB">
        <w:t xml:space="preserve">Park Center Building, Room </w:t>
      </w:r>
      <w:r w:rsidR="00C008B7" w:rsidRPr="007A0BBB">
        <w:t>52</w:t>
      </w:r>
      <w:r w:rsidR="00695A71" w:rsidRPr="007A0BBB">
        <w:t>8</w:t>
      </w:r>
      <w:r w:rsidR="00C008B7" w:rsidRPr="007A0BBB">
        <w:t xml:space="preserve"> </w:t>
      </w:r>
    </w:p>
    <w:p w:rsidR="00170679" w:rsidRPr="007A0BBB" w:rsidRDefault="00170679" w:rsidP="002724F2">
      <w:pPr>
        <w:jc w:val="center"/>
      </w:pPr>
      <w:r w:rsidRPr="007A0BBB">
        <w:t xml:space="preserve">3101 Park Center Drive </w:t>
      </w:r>
    </w:p>
    <w:p w:rsidR="00170679" w:rsidRPr="007A0BBB" w:rsidRDefault="00170679" w:rsidP="002724F2">
      <w:pPr>
        <w:jc w:val="center"/>
      </w:pPr>
      <w:r w:rsidRPr="007A0BBB">
        <w:t>Alexandria, VA  22302</w:t>
      </w:r>
    </w:p>
    <w:p w:rsidR="00170679" w:rsidRPr="007A0BBB" w:rsidRDefault="00170679" w:rsidP="002724F2">
      <w:pPr>
        <w:jc w:val="center"/>
      </w:pPr>
      <w:r w:rsidRPr="007A0BBB">
        <w:t>(703) 305-</w:t>
      </w:r>
      <w:r w:rsidR="00B750CE" w:rsidRPr="007A0BBB">
        <w:t>27</w:t>
      </w:r>
      <w:r w:rsidR="00594F1E" w:rsidRPr="007A0BBB">
        <w:t>4</w:t>
      </w:r>
      <w:r w:rsidR="00B750CE" w:rsidRPr="007A0BBB">
        <w:t>6</w:t>
      </w:r>
    </w:p>
    <w:p w:rsidR="00170679" w:rsidRPr="007A0BBB" w:rsidRDefault="00170679" w:rsidP="002724F2">
      <w:pPr>
        <w:jc w:val="center"/>
      </w:pPr>
      <w:r w:rsidRPr="007A0BBB">
        <w:t>FAX (703) 305-</w:t>
      </w:r>
      <w:r w:rsidR="00C008B7" w:rsidRPr="007A0BBB">
        <w:t xml:space="preserve">2196 </w:t>
      </w:r>
    </w:p>
    <w:p w:rsidR="00170679" w:rsidRPr="007A0BBB" w:rsidRDefault="00170679" w:rsidP="002724F2">
      <w:pPr>
        <w:jc w:val="center"/>
      </w:pPr>
      <w:r w:rsidRPr="007A0BBB">
        <w:t xml:space="preserve">E-Mail: </w:t>
      </w:r>
      <w:r w:rsidR="00695A71" w:rsidRPr="007A0BBB">
        <w:t>Amy.Herring</w:t>
      </w:r>
      <w:r w:rsidRPr="007A0BBB">
        <w:t>@fns.usda.gov</w:t>
      </w:r>
    </w:p>
    <w:p w:rsidR="00C53F8D" w:rsidRPr="007A0BBB" w:rsidRDefault="00C53F8D" w:rsidP="002724F2">
      <w:pPr>
        <w:widowControl/>
        <w:autoSpaceDE/>
        <w:autoSpaceDN/>
        <w:adjustRightInd/>
        <w:spacing w:line="480" w:lineRule="auto"/>
      </w:pPr>
      <w:r w:rsidRPr="007A0BBB">
        <w:br w:type="page"/>
      </w:r>
    </w:p>
    <w:p w:rsidR="007A0BBB" w:rsidRDefault="00FF7A98" w:rsidP="002724F2">
      <w:pPr>
        <w:widowControl/>
        <w:autoSpaceDE/>
        <w:autoSpaceDN/>
        <w:adjustRightInd/>
        <w:rPr>
          <w:b/>
          <w:bCs/>
        </w:rPr>
      </w:pPr>
      <w:r>
        <w:rPr>
          <w:b/>
          <w:bCs/>
        </w:rPr>
        <w:lastRenderedPageBreak/>
        <w:t>Table of Contents</w:t>
      </w:r>
    </w:p>
    <w:p w:rsidR="001D3448" w:rsidRDefault="001D3448" w:rsidP="002724F2">
      <w:pPr>
        <w:widowControl/>
        <w:autoSpaceDE/>
        <w:autoSpaceDN/>
        <w:adjustRightInd/>
        <w:rPr>
          <w:b/>
          <w:bCs/>
        </w:rPr>
      </w:pPr>
    </w:p>
    <w:p w:rsidR="001D3448" w:rsidRDefault="00E6126C" w:rsidP="002724F2">
      <w:pPr>
        <w:pStyle w:val="TOC1"/>
        <w:tabs>
          <w:tab w:val="left" w:pos="440"/>
          <w:tab w:val="right" w:leader="dot" w:pos="8810"/>
        </w:tabs>
        <w:rPr>
          <w:noProof/>
        </w:rPr>
      </w:pPr>
      <w:r>
        <w:rPr>
          <w:i/>
        </w:rPr>
        <w:fldChar w:fldCharType="begin"/>
      </w:r>
      <w:r w:rsidR="001D3448">
        <w:rPr>
          <w:i/>
        </w:rPr>
        <w:instrText xml:space="preserve"> TOC \h \z \t "Heading 1,1" </w:instrText>
      </w:r>
      <w:r>
        <w:rPr>
          <w:i/>
        </w:rPr>
        <w:fldChar w:fldCharType="separate"/>
      </w:r>
      <w:hyperlink w:anchor="_Toc339464284" w:history="1">
        <w:r w:rsidR="001D3448" w:rsidRPr="00BD7617">
          <w:rPr>
            <w:rStyle w:val="Hyperlink"/>
            <w:noProof/>
          </w:rPr>
          <w:t>1.</w:t>
        </w:r>
        <w:r w:rsidR="001D3448">
          <w:rPr>
            <w:noProof/>
          </w:rPr>
          <w:tab/>
        </w:r>
        <w:r w:rsidR="001D3448" w:rsidRPr="00BD7617">
          <w:rPr>
            <w:rStyle w:val="Hyperlink"/>
            <w:noProof/>
          </w:rPr>
          <w:t>Circumstances that make the collection of information necessary.</w:t>
        </w:r>
        <w:r w:rsidR="001D3448">
          <w:rPr>
            <w:noProof/>
            <w:webHidden/>
          </w:rPr>
          <w:tab/>
        </w:r>
        <w:r>
          <w:rPr>
            <w:noProof/>
            <w:webHidden/>
          </w:rPr>
          <w:fldChar w:fldCharType="begin"/>
        </w:r>
        <w:r w:rsidR="001D3448">
          <w:rPr>
            <w:noProof/>
            <w:webHidden/>
          </w:rPr>
          <w:instrText xml:space="preserve"> PAGEREF _Toc339464284 \h </w:instrText>
        </w:r>
        <w:r>
          <w:rPr>
            <w:noProof/>
            <w:webHidden/>
          </w:rPr>
        </w:r>
        <w:r>
          <w:rPr>
            <w:noProof/>
            <w:webHidden/>
          </w:rPr>
          <w:fldChar w:fldCharType="separate"/>
        </w:r>
        <w:r w:rsidR="001D3448">
          <w:rPr>
            <w:noProof/>
            <w:webHidden/>
          </w:rPr>
          <w:t>4</w:t>
        </w:r>
        <w:r>
          <w:rPr>
            <w:noProof/>
            <w:webHidden/>
          </w:rPr>
          <w:fldChar w:fldCharType="end"/>
        </w:r>
      </w:hyperlink>
    </w:p>
    <w:p w:rsidR="001D3448" w:rsidRDefault="00A02280" w:rsidP="002724F2">
      <w:pPr>
        <w:pStyle w:val="TOC1"/>
        <w:tabs>
          <w:tab w:val="left" w:pos="440"/>
          <w:tab w:val="right" w:leader="dot" w:pos="8810"/>
        </w:tabs>
        <w:rPr>
          <w:noProof/>
        </w:rPr>
      </w:pPr>
      <w:hyperlink w:anchor="_Toc339464285" w:history="1">
        <w:r w:rsidR="001D3448" w:rsidRPr="00BD7617">
          <w:rPr>
            <w:rStyle w:val="Hyperlink"/>
            <w:noProof/>
          </w:rPr>
          <w:t>2.</w:t>
        </w:r>
        <w:r w:rsidR="001D3448">
          <w:rPr>
            <w:noProof/>
          </w:rPr>
          <w:tab/>
        </w:r>
        <w:r w:rsidR="001D3448" w:rsidRPr="00BD7617">
          <w:rPr>
            <w:rStyle w:val="Hyperlink"/>
            <w:noProof/>
          </w:rPr>
          <w:t>Purpose and use of the information.</w:t>
        </w:r>
        <w:r w:rsidR="001D3448">
          <w:rPr>
            <w:noProof/>
            <w:webHidden/>
          </w:rPr>
          <w:tab/>
        </w:r>
        <w:r w:rsidR="00E6126C">
          <w:rPr>
            <w:noProof/>
            <w:webHidden/>
          </w:rPr>
          <w:fldChar w:fldCharType="begin"/>
        </w:r>
        <w:r w:rsidR="001D3448">
          <w:rPr>
            <w:noProof/>
            <w:webHidden/>
          </w:rPr>
          <w:instrText xml:space="preserve"> PAGEREF _Toc339464285 \h </w:instrText>
        </w:r>
        <w:r w:rsidR="00E6126C">
          <w:rPr>
            <w:noProof/>
            <w:webHidden/>
          </w:rPr>
        </w:r>
        <w:r w:rsidR="00E6126C">
          <w:rPr>
            <w:noProof/>
            <w:webHidden/>
          </w:rPr>
          <w:fldChar w:fldCharType="separate"/>
        </w:r>
        <w:r w:rsidR="001D3448">
          <w:rPr>
            <w:noProof/>
            <w:webHidden/>
          </w:rPr>
          <w:t>4</w:t>
        </w:r>
        <w:r w:rsidR="00E6126C">
          <w:rPr>
            <w:noProof/>
            <w:webHidden/>
          </w:rPr>
          <w:fldChar w:fldCharType="end"/>
        </w:r>
      </w:hyperlink>
    </w:p>
    <w:p w:rsidR="001D3448" w:rsidRDefault="00A02280" w:rsidP="002724F2">
      <w:pPr>
        <w:pStyle w:val="TOC1"/>
        <w:tabs>
          <w:tab w:val="left" w:pos="440"/>
          <w:tab w:val="right" w:leader="dot" w:pos="8810"/>
        </w:tabs>
        <w:rPr>
          <w:noProof/>
        </w:rPr>
      </w:pPr>
      <w:hyperlink w:anchor="_Toc339464286" w:history="1">
        <w:r w:rsidR="001D3448" w:rsidRPr="00BD7617">
          <w:rPr>
            <w:rStyle w:val="Hyperlink"/>
            <w:noProof/>
          </w:rPr>
          <w:t>3.</w:t>
        </w:r>
        <w:r w:rsidR="001D3448">
          <w:rPr>
            <w:noProof/>
          </w:rPr>
          <w:tab/>
        </w:r>
        <w:r w:rsidR="001D3448" w:rsidRPr="00BD7617">
          <w:rPr>
            <w:rStyle w:val="Hyperlink"/>
            <w:noProof/>
          </w:rPr>
          <w:t>Use of information technology and burden reduction.</w:t>
        </w:r>
        <w:r w:rsidR="001D3448">
          <w:rPr>
            <w:noProof/>
            <w:webHidden/>
          </w:rPr>
          <w:tab/>
        </w:r>
        <w:r w:rsidR="00E6126C">
          <w:rPr>
            <w:noProof/>
            <w:webHidden/>
          </w:rPr>
          <w:fldChar w:fldCharType="begin"/>
        </w:r>
        <w:r w:rsidR="001D3448">
          <w:rPr>
            <w:noProof/>
            <w:webHidden/>
          </w:rPr>
          <w:instrText xml:space="preserve"> PAGEREF _Toc339464286 \h </w:instrText>
        </w:r>
        <w:r w:rsidR="00E6126C">
          <w:rPr>
            <w:noProof/>
            <w:webHidden/>
          </w:rPr>
        </w:r>
        <w:r w:rsidR="00E6126C">
          <w:rPr>
            <w:noProof/>
            <w:webHidden/>
          </w:rPr>
          <w:fldChar w:fldCharType="separate"/>
        </w:r>
        <w:r w:rsidR="001D3448">
          <w:rPr>
            <w:noProof/>
            <w:webHidden/>
          </w:rPr>
          <w:t>6</w:t>
        </w:r>
        <w:r w:rsidR="00E6126C">
          <w:rPr>
            <w:noProof/>
            <w:webHidden/>
          </w:rPr>
          <w:fldChar w:fldCharType="end"/>
        </w:r>
      </w:hyperlink>
    </w:p>
    <w:p w:rsidR="001D3448" w:rsidRDefault="00A02280" w:rsidP="002724F2">
      <w:pPr>
        <w:pStyle w:val="TOC1"/>
        <w:tabs>
          <w:tab w:val="left" w:pos="440"/>
          <w:tab w:val="right" w:leader="dot" w:pos="8810"/>
        </w:tabs>
        <w:rPr>
          <w:noProof/>
        </w:rPr>
      </w:pPr>
      <w:hyperlink w:anchor="_Toc339464287" w:history="1">
        <w:r w:rsidR="001D3448" w:rsidRPr="00BD7617">
          <w:rPr>
            <w:rStyle w:val="Hyperlink"/>
            <w:noProof/>
          </w:rPr>
          <w:t>4.</w:t>
        </w:r>
        <w:r w:rsidR="001D3448">
          <w:rPr>
            <w:noProof/>
          </w:rPr>
          <w:tab/>
        </w:r>
        <w:r w:rsidR="001D3448" w:rsidRPr="00BD7617">
          <w:rPr>
            <w:rStyle w:val="Hyperlink"/>
            <w:noProof/>
          </w:rPr>
          <w:t>Efforts to identify duplication and use of similar information.</w:t>
        </w:r>
        <w:r w:rsidR="001D3448">
          <w:rPr>
            <w:noProof/>
            <w:webHidden/>
          </w:rPr>
          <w:tab/>
        </w:r>
        <w:r w:rsidR="00E6126C">
          <w:rPr>
            <w:noProof/>
            <w:webHidden/>
          </w:rPr>
          <w:fldChar w:fldCharType="begin"/>
        </w:r>
        <w:r w:rsidR="001D3448">
          <w:rPr>
            <w:noProof/>
            <w:webHidden/>
          </w:rPr>
          <w:instrText xml:space="preserve"> PAGEREF _Toc339464287 \h </w:instrText>
        </w:r>
        <w:r w:rsidR="00E6126C">
          <w:rPr>
            <w:noProof/>
            <w:webHidden/>
          </w:rPr>
        </w:r>
        <w:r w:rsidR="00E6126C">
          <w:rPr>
            <w:noProof/>
            <w:webHidden/>
          </w:rPr>
          <w:fldChar w:fldCharType="separate"/>
        </w:r>
        <w:r w:rsidR="001D3448">
          <w:rPr>
            <w:noProof/>
            <w:webHidden/>
          </w:rPr>
          <w:t>7</w:t>
        </w:r>
        <w:r w:rsidR="00E6126C">
          <w:rPr>
            <w:noProof/>
            <w:webHidden/>
          </w:rPr>
          <w:fldChar w:fldCharType="end"/>
        </w:r>
      </w:hyperlink>
    </w:p>
    <w:p w:rsidR="001D3448" w:rsidRDefault="00A02280" w:rsidP="002724F2">
      <w:pPr>
        <w:pStyle w:val="TOC1"/>
        <w:tabs>
          <w:tab w:val="left" w:pos="440"/>
          <w:tab w:val="right" w:leader="dot" w:pos="8810"/>
        </w:tabs>
        <w:rPr>
          <w:noProof/>
        </w:rPr>
      </w:pPr>
      <w:hyperlink w:anchor="_Toc339464288" w:history="1">
        <w:r w:rsidR="001D3448" w:rsidRPr="00BD7617">
          <w:rPr>
            <w:rStyle w:val="Hyperlink"/>
            <w:noProof/>
          </w:rPr>
          <w:t>5.</w:t>
        </w:r>
        <w:r w:rsidR="001D3448">
          <w:rPr>
            <w:noProof/>
          </w:rPr>
          <w:tab/>
        </w:r>
        <w:r w:rsidR="001D3448" w:rsidRPr="00BD7617">
          <w:rPr>
            <w:rStyle w:val="Hyperlink"/>
            <w:noProof/>
          </w:rPr>
          <w:t>Impacts small businesses or other small entities.</w:t>
        </w:r>
        <w:r w:rsidR="001D3448">
          <w:rPr>
            <w:noProof/>
            <w:webHidden/>
          </w:rPr>
          <w:tab/>
        </w:r>
        <w:r w:rsidR="00E6126C">
          <w:rPr>
            <w:noProof/>
            <w:webHidden/>
          </w:rPr>
          <w:fldChar w:fldCharType="begin"/>
        </w:r>
        <w:r w:rsidR="001D3448">
          <w:rPr>
            <w:noProof/>
            <w:webHidden/>
          </w:rPr>
          <w:instrText xml:space="preserve"> PAGEREF _Toc339464288 \h </w:instrText>
        </w:r>
        <w:r w:rsidR="00E6126C">
          <w:rPr>
            <w:noProof/>
            <w:webHidden/>
          </w:rPr>
        </w:r>
        <w:r w:rsidR="00E6126C">
          <w:rPr>
            <w:noProof/>
            <w:webHidden/>
          </w:rPr>
          <w:fldChar w:fldCharType="separate"/>
        </w:r>
        <w:r w:rsidR="001D3448">
          <w:rPr>
            <w:noProof/>
            <w:webHidden/>
          </w:rPr>
          <w:t>7</w:t>
        </w:r>
        <w:r w:rsidR="00E6126C">
          <w:rPr>
            <w:noProof/>
            <w:webHidden/>
          </w:rPr>
          <w:fldChar w:fldCharType="end"/>
        </w:r>
      </w:hyperlink>
    </w:p>
    <w:p w:rsidR="001D3448" w:rsidRDefault="00A02280" w:rsidP="002724F2">
      <w:pPr>
        <w:pStyle w:val="TOC1"/>
        <w:tabs>
          <w:tab w:val="left" w:pos="440"/>
          <w:tab w:val="right" w:leader="dot" w:pos="8810"/>
        </w:tabs>
        <w:rPr>
          <w:noProof/>
        </w:rPr>
      </w:pPr>
      <w:hyperlink w:anchor="_Toc339464289" w:history="1">
        <w:r w:rsidR="001D3448" w:rsidRPr="00BD7617">
          <w:rPr>
            <w:rStyle w:val="Hyperlink"/>
            <w:noProof/>
          </w:rPr>
          <w:t>6.</w:t>
        </w:r>
        <w:r w:rsidR="001D3448">
          <w:rPr>
            <w:noProof/>
          </w:rPr>
          <w:tab/>
        </w:r>
        <w:r w:rsidR="001D3448" w:rsidRPr="00BD7617">
          <w:rPr>
            <w:rStyle w:val="Hyperlink"/>
            <w:noProof/>
          </w:rPr>
          <w:t>Consequences of collecting the information less frequently.</w:t>
        </w:r>
        <w:r w:rsidR="001D3448">
          <w:rPr>
            <w:noProof/>
            <w:webHidden/>
          </w:rPr>
          <w:tab/>
        </w:r>
        <w:r w:rsidR="00E6126C">
          <w:rPr>
            <w:noProof/>
            <w:webHidden/>
          </w:rPr>
          <w:fldChar w:fldCharType="begin"/>
        </w:r>
        <w:r w:rsidR="001D3448">
          <w:rPr>
            <w:noProof/>
            <w:webHidden/>
          </w:rPr>
          <w:instrText xml:space="preserve"> PAGEREF _Toc339464289 \h </w:instrText>
        </w:r>
        <w:r w:rsidR="00E6126C">
          <w:rPr>
            <w:noProof/>
            <w:webHidden/>
          </w:rPr>
        </w:r>
        <w:r w:rsidR="00E6126C">
          <w:rPr>
            <w:noProof/>
            <w:webHidden/>
          </w:rPr>
          <w:fldChar w:fldCharType="separate"/>
        </w:r>
        <w:r w:rsidR="001D3448">
          <w:rPr>
            <w:noProof/>
            <w:webHidden/>
          </w:rPr>
          <w:t>7</w:t>
        </w:r>
        <w:r w:rsidR="00E6126C">
          <w:rPr>
            <w:noProof/>
            <w:webHidden/>
          </w:rPr>
          <w:fldChar w:fldCharType="end"/>
        </w:r>
      </w:hyperlink>
    </w:p>
    <w:p w:rsidR="001D3448" w:rsidRDefault="00A02280" w:rsidP="002724F2">
      <w:pPr>
        <w:pStyle w:val="TOC1"/>
        <w:tabs>
          <w:tab w:val="left" w:pos="440"/>
          <w:tab w:val="right" w:leader="dot" w:pos="8810"/>
        </w:tabs>
        <w:rPr>
          <w:noProof/>
        </w:rPr>
      </w:pPr>
      <w:hyperlink w:anchor="_Toc339464290" w:history="1">
        <w:r w:rsidR="001D3448" w:rsidRPr="00BD7617">
          <w:rPr>
            <w:rStyle w:val="Hyperlink"/>
            <w:noProof/>
          </w:rPr>
          <w:t>7.</w:t>
        </w:r>
        <w:r w:rsidR="001D3448">
          <w:rPr>
            <w:noProof/>
          </w:rPr>
          <w:tab/>
        </w:r>
        <w:r w:rsidR="001D3448" w:rsidRPr="00BD7617">
          <w:rPr>
            <w:rStyle w:val="Hyperlink"/>
            <w:noProof/>
          </w:rPr>
          <w:t>Special circumstances relating to the Guideline of 5 CFR 1320.5.</w:t>
        </w:r>
        <w:r w:rsidR="001D3448">
          <w:rPr>
            <w:noProof/>
            <w:webHidden/>
          </w:rPr>
          <w:tab/>
        </w:r>
        <w:r w:rsidR="00E6126C">
          <w:rPr>
            <w:noProof/>
            <w:webHidden/>
          </w:rPr>
          <w:fldChar w:fldCharType="begin"/>
        </w:r>
        <w:r w:rsidR="001D3448">
          <w:rPr>
            <w:noProof/>
            <w:webHidden/>
          </w:rPr>
          <w:instrText xml:space="preserve"> PAGEREF _Toc339464290 \h </w:instrText>
        </w:r>
        <w:r w:rsidR="00E6126C">
          <w:rPr>
            <w:noProof/>
            <w:webHidden/>
          </w:rPr>
        </w:r>
        <w:r w:rsidR="00E6126C">
          <w:rPr>
            <w:noProof/>
            <w:webHidden/>
          </w:rPr>
          <w:fldChar w:fldCharType="separate"/>
        </w:r>
        <w:r w:rsidR="001D3448">
          <w:rPr>
            <w:noProof/>
            <w:webHidden/>
          </w:rPr>
          <w:t>8</w:t>
        </w:r>
        <w:r w:rsidR="00E6126C">
          <w:rPr>
            <w:noProof/>
            <w:webHidden/>
          </w:rPr>
          <w:fldChar w:fldCharType="end"/>
        </w:r>
      </w:hyperlink>
    </w:p>
    <w:p w:rsidR="001D3448" w:rsidRDefault="00A02280" w:rsidP="002724F2">
      <w:pPr>
        <w:pStyle w:val="TOC1"/>
        <w:tabs>
          <w:tab w:val="left" w:pos="440"/>
          <w:tab w:val="right" w:leader="dot" w:pos="8810"/>
        </w:tabs>
        <w:rPr>
          <w:noProof/>
        </w:rPr>
      </w:pPr>
      <w:hyperlink w:anchor="_Toc339464291" w:history="1">
        <w:r w:rsidR="001D3448" w:rsidRPr="00BD7617">
          <w:rPr>
            <w:rStyle w:val="Hyperlink"/>
            <w:noProof/>
          </w:rPr>
          <w:t>8.</w:t>
        </w:r>
        <w:r w:rsidR="001D3448">
          <w:rPr>
            <w:noProof/>
          </w:rPr>
          <w:tab/>
        </w:r>
        <w:r w:rsidR="001D3448" w:rsidRPr="00BD7617">
          <w:rPr>
            <w:rStyle w:val="Hyperlink"/>
            <w:noProof/>
          </w:rPr>
          <w:t>Comments in response to the Federal Register Notice.</w:t>
        </w:r>
        <w:r w:rsidR="001D3448">
          <w:rPr>
            <w:noProof/>
            <w:webHidden/>
          </w:rPr>
          <w:tab/>
        </w:r>
        <w:r w:rsidR="00E6126C">
          <w:rPr>
            <w:noProof/>
            <w:webHidden/>
          </w:rPr>
          <w:fldChar w:fldCharType="begin"/>
        </w:r>
        <w:r w:rsidR="001D3448">
          <w:rPr>
            <w:noProof/>
            <w:webHidden/>
          </w:rPr>
          <w:instrText xml:space="preserve"> PAGEREF _Toc339464291 \h </w:instrText>
        </w:r>
        <w:r w:rsidR="00E6126C">
          <w:rPr>
            <w:noProof/>
            <w:webHidden/>
          </w:rPr>
        </w:r>
        <w:r w:rsidR="00E6126C">
          <w:rPr>
            <w:noProof/>
            <w:webHidden/>
          </w:rPr>
          <w:fldChar w:fldCharType="separate"/>
        </w:r>
        <w:r w:rsidR="001D3448">
          <w:rPr>
            <w:noProof/>
            <w:webHidden/>
          </w:rPr>
          <w:t>8</w:t>
        </w:r>
        <w:r w:rsidR="00E6126C">
          <w:rPr>
            <w:noProof/>
            <w:webHidden/>
          </w:rPr>
          <w:fldChar w:fldCharType="end"/>
        </w:r>
      </w:hyperlink>
    </w:p>
    <w:p w:rsidR="001D3448" w:rsidRDefault="00A02280" w:rsidP="002724F2">
      <w:pPr>
        <w:pStyle w:val="TOC1"/>
        <w:tabs>
          <w:tab w:val="left" w:pos="440"/>
          <w:tab w:val="right" w:leader="dot" w:pos="8810"/>
        </w:tabs>
        <w:rPr>
          <w:noProof/>
        </w:rPr>
      </w:pPr>
      <w:hyperlink w:anchor="_Toc339464292" w:history="1">
        <w:r w:rsidR="001D3448" w:rsidRPr="00BD7617">
          <w:rPr>
            <w:rStyle w:val="Hyperlink"/>
            <w:noProof/>
          </w:rPr>
          <w:t>9.</w:t>
        </w:r>
        <w:r w:rsidR="001D3448">
          <w:rPr>
            <w:noProof/>
          </w:rPr>
          <w:tab/>
        </w:r>
        <w:r w:rsidR="001D3448" w:rsidRPr="00BD7617">
          <w:rPr>
            <w:rStyle w:val="Hyperlink"/>
            <w:noProof/>
          </w:rPr>
          <w:t>Explanation of any payment or gift to respondents.</w:t>
        </w:r>
        <w:r w:rsidR="001D3448">
          <w:rPr>
            <w:noProof/>
            <w:webHidden/>
          </w:rPr>
          <w:tab/>
        </w:r>
        <w:r w:rsidR="00E6126C">
          <w:rPr>
            <w:noProof/>
            <w:webHidden/>
          </w:rPr>
          <w:fldChar w:fldCharType="begin"/>
        </w:r>
        <w:r w:rsidR="001D3448">
          <w:rPr>
            <w:noProof/>
            <w:webHidden/>
          </w:rPr>
          <w:instrText xml:space="preserve"> PAGEREF _Toc339464292 \h </w:instrText>
        </w:r>
        <w:r w:rsidR="00E6126C">
          <w:rPr>
            <w:noProof/>
            <w:webHidden/>
          </w:rPr>
        </w:r>
        <w:r w:rsidR="00E6126C">
          <w:rPr>
            <w:noProof/>
            <w:webHidden/>
          </w:rPr>
          <w:fldChar w:fldCharType="separate"/>
        </w:r>
        <w:r w:rsidR="001D3448">
          <w:rPr>
            <w:noProof/>
            <w:webHidden/>
          </w:rPr>
          <w:t>9</w:t>
        </w:r>
        <w:r w:rsidR="00E6126C">
          <w:rPr>
            <w:noProof/>
            <w:webHidden/>
          </w:rPr>
          <w:fldChar w:fldCharType="end"/>
        </w:r>
      </w:hyperlink>
    </w:p>
    <w:p w:rsidR="001D3448" w:rsidRDefault="00A02280" w:rsidP="002724F2">
      <w:pPr>
        <w:pStyle w:val="TOC1"/>
        <w:tabs>
          <w:tab w:val="left" w:pos="660"/>
          <w:tab w:val="right" w:leader="dot" w:pos="8810"/>
        </w:tabs>
        <w:rPr>
          <w:noProof/>
        </w:rPr>
      </w:pPr>
      <w:hyperlink w:anchor="_Toc339464293" w:history="1">
        <w:r w:rsidR="001D3448" w:rsidRPr="00BD7617">
          <w:rPr>
            <w:rStyle w:val="Hyperlink"/>
            <w:noProof/>
          </w:rPr>
          <w:t>10.</w:t>
        </w:r>
        <w:r w:rsidR="001D3448">
          <w:rPr>
            <w:noProof/>
          </w:rPr>
          <w:tab/>
        </w:r>
        <w:r w:rsidR="001D3448" w:rsidRPr="00BD7617">
          <w:rPr>
            <w:rStyle w:val="Hyperlink"/>
            <w:noProof/>
          </w:rPr>
          <w:t>Assurance of confidentiality provided to respondents.</w:t>
        </w:r>
        <w:r w:rsidR="001D3448">
          <w:rPr>
            <w:noProof/>
            <w:webHidden/>
          </w:rPr>
          <w:tab/>
        </w:r>
        <w:r w:rsidR="00E6126C">
          <w:rPr>
            <w:noProof/>
            <w:webHidden/>
          </w:rPr>
          <w:fldChar w:fldCharType="begin"/>
        </w:r>
        <w:r w:rsidR="001D3448">
          <w:rPr>
            <w:noProof/>
            <w:webHidden/>
          </w:rPr>
          <w:instrText xml:space="preserve"> PAGEREF _Toc339464293 \h </w:instrText>
        </w:r>
        <w:r w:rsidR="00E6126C">
          <w:rPr>
            <w:noProof/>
            <w:webHidden/>
          </w:rPr>
        </w:r>
        <w:r w:rsidR="00E6126C">
          <w:rPr>
            <w:noProof/>
            <w:webHidden/>
          </w:rPr>
          <w:fldChar w:fldCharType="separate"/>
        </w:r>
        <w:r w:rsidR="001D3448">
          <w:rPr>
            <w:noProof/>
            <w:webHidden/>
          </w:rPr>
          <w:t>9</w:t>
        </w:r>
        <w:r w:rsidR="00E6126C">
          <w:rPr>
            <w:noProof/>
            <w:webHidden/>
          </w:rPr>
          <w:fldChar w:fldCharType="end"/>
        </w:r>
      </w:hyperlink>
    </w:p>
    <w:p w:rsidR="001D3448" w:rsidRDefault="00A02280" w:rsidP="002724F2">
      <w:pPr>
        <w:pStyle w:val="TOC1"/>
        <w:tabs>
          <w:tab w:val="left" w:pos="660"/>
          <w:tab w:val="right" w:leader="dot" w:pos="8810"/>
        </w:tabs>
        <w:rPr>
          <w:noProof/>
        </w:rPr>
      </w:pPr>
      <w:hyperlink w:anchor="_Toc339464294" w:history="1">
        <w:r w:rsidR="001D3448" w:rsidRPr="00BD7617">
          <w:rPr>
            <w:rStyle w:val="Hyperlink"/>
            <w:noProof/>
          </w:rPr>
          <w:t>11.</w:t>
        </w:r>
        <w:r w:rsidR="001D3448">
          <w:rPr>
            <w:noProof/>
          </w:rPr>
          <w:tab/>
        </w:r>
        <w:r w:rsidR="001D3448" w:rsidRPr="00BD7617">
          <w:rPr>
            <w:rStyle w:val="Hyperlink"/>
            <w:noProof/>
          </w:rPr>
          <w:t>Justification for sensitive questions.</w:t>
        </w:r>
        <w:r w:rsidR="001D3448">
          <w:rPr>
            <w:noProof/>
            <w:webHidden/>
          </w:rPr>
          <w:tab/>
        </w:r>
        <w:r w:rsidR="00E6126C">
          <w:rPr>
            <w:noProof/>
            <w:webHidden/>
          </w:rPr>
          <w:fldChar w:fldCharType="begin"/>
        </w:r>
        <w:r w:rsidR="001D3448">
          <w:rPr>
            <w:noProof/>
            <w:webHidden/>
          </w:rPr>
          <w:instrText xml:space="preserve"> PAGEREF _Toc339464294 \h </w:instrText>
        </w:r>
        <w:r w:rsidR="00E6126C">
          <w:rPr>
            <w:noProof/>
            <w:webHidden/>
          </w:rPr>
        </w:r>
        <w:r w:rsidR="00E6126C">
          <w:rPr>
            <w:noProof/>
            <w:webHidden/>
          </w:rPr>
          <w:fldChar w:fldCharType="separate"/>
        </w:r>
        <w:r w:rsidR="001D3448">
          <w:rPr>
            <w:noProof/>
            <w:webHidden/>
          </w:rPr>
          <w:t>9</w:t>
        </w:r>
        <w:r w:rsidR="00E6126C">
          <w:rPr>
            <w:noProof/>
            <w:webHidden/>
          </w:rPr>
          <w:fldChar w:fldCharType="end"/>
        </w:r>
      </w:hyperlink>
    </w:p>
    <w:p w:rsidR="001D3448" w:rsidRDefault="00A02280" w:rsidP="002724F2">
      <w:pPr>
        <w:pStyle w:val="TOC1"/>
        <w:tabs>
          <w:tab w:val="left" w:pos="660"/>
          <w:tab w:val="right" w:leader="dot" w:pos="8810"/>
        </w:tabs>
        <w:rPr>
          <w:noProof/>
        </w:rPr>
      </w:pPr>
      <w:hyperlink w:anchor="_Toc339464295" w:history="1">
        <w:r w:rsidR="001D3448" w:rsidRPr="00BD7617">
          <w:rPr>
            <w:rStyle w:val="Hyperlink"/>
            <w:noProof/>
          </w:rPr>
          <w:t>12.</w:t>
        </w:r>
        <w:r w:rsidR="001D3448">
          <w:rPr>
            <w:noProof/>
          </w:rPr>
          <w:tab/>
        </w:r>
        <w:r w:rsidR="001D3448" w:rsidRPr="00BD7617">
          <w:rPr>
            <w:rStyle w:val="Hyperlink"/>
            <w:noProof/>
          </w:rPr>
          <w:t>Estimates of hour burden including annualized hourly costs.</w:t>
        </w:r>
        <w:r w:rsidR="001D3448">
          <w:rPr>
            <w:noProof/>
            <w:webHidden/>
          </w:rPr>
          <w:tab/>
        </w:r>
        <w:r w:rsidR="00E6126C">
          <w:rPr>
            <w:noProof/>
            <w:webHidden/>
          </w:rPr>
          <w:fldChar w:fldCharType="begin"/>
        </w:r>
        <w:r w:rsidR="001D3448">
          <w:rPr>
            <w:noProof/>
            <w:webHidden/>
          </w:rPr>
          <w:instrText xml:space="preserve"> PAGEREF _Toc339464295 \h </w:instrText>
        </w:r>
        <w:r w:rsidR="00E6126C">
          <w:rPr>
            <w:noProof/>
            <w:webHidden/>
          </w:rPr>
        </w:r>
        <w:r w:rsidR="00E6126C">
          <w:rPr>
            <w:noProof/>
            <w:webHidden/>
          </w:rPr>
          <w:fldChar w:fldCharType="separate"/>
        </w:r>
        <w:r w:rsidR="001D3448">
          <w:rPr>
            <w:noProof/>
            <w:webHidden/>
          </w:rPr>
          <w:t>9</w:t>
        </w:r>
        <w:r w:rsidR="00E6126C">
          <w:rPr>
            <w:noProof/>
            <w:webHidden/>
          </w:rPr>
          <w:fldChar w:fldCharType="end"/>
        </w:r>
      </w:hyperlink>
    </w:p>
    <w:p w:rsidR="001D3448" w:rsidRDefault="00A02280" w:rsidP="002724F2">
      <w:pPr>
        <w:pStyle w:val="TOC1"/>
        <w:tabs>
          <w:tab w:val="left" w:pos="660"/>
          <w:tab w:val="right" w:leader="dot" w:pos="8810"/>
        </w:tabs>
        <w:rPr>
          <w:noProof/>
        </w:rPr>
      </w:pPr>
      <w:hyperlink w:anchor="_Toc339464296" w:history="1">
        <w:r w:rsidR="001D3448" w:rsidRPr="00BD7617">
          <w:rPr>
            <w:rStyle w:val="Hyperlink"/>
            <w:noProof/>
          </w:rPr>
          <w:t>13.</w:t>
        </w:r>
        <w:r w:rsidR="001D3448">
          <w:rPr>
            <w:noProof/>
          </w:rPr>
          <w:tab/>
        </w:r>
        <w:r w:rsidR="001D3448" w:rsidRPr="00BD7617">
          <w:rPr>
            <w:rStyle w:val="Hyperlink"/>
            <w:noProof/>
          </w:rPr>
          <w:t>Estimates of other total annual cost burden.</w:t>
        </w:r>
        <w:r w:rsidR="001D3448">
          <w:rPr>
            <w:noProof/>
            <w:webHidden/>
          </w:rPr>
          <w:tab/>
        </w:r>
        <w:r w:rsidR="00E6126C">
          <w:rPr>
            <w:noProof/>
            <w:webHidden/>
          </w:rPr>
          <w:fldChar w:fldCharType="begin"/>
        </w:r>
        <w:r w:rsidR="001D3448">
          <w:rPr>
            <w:noProof/>
            <w:webHidden/>
          </w:rPr>
          <w:instrText xml:space="preserve"> PAGEREF _Toc339464296 \h </w:instrText>
        </w:r>
        <w:r w:rsidR="00E6126C">
          <w:rPr>
            <w:noProof/>
            <w:webHidden/>
          </w:rPr>
        </w:r>
        <w:r w:rsidR="00E6126C">
          <w:rPr>
            <w:noProof/>
            <w:webHidden/>
          </w:rPr>
          <w:fldChar w:fldCharType="separate"/>
        </w:r>
        <w:r w:rsidR="001D3448">
          <w:rPr>
            <w:noProof/>
            <w:webHidden/>
          </w:rPr>
          <w:t>10</w:t>
        </w:r>
        <w:r w:rsidR="00E6126C">
          <w:rPr>
            <w:noProof/>
            <w:webHidden/>
          </w:rPr>
          <w:fldChar w:fldCharType="end"/>
        </w:r>
      </w:hyperlink>
    </w:p>
    <w:p w:rsidR="001D3448" w:rsidRDefault="00A02280" w:rsidP="002724F2">
      <w:pPr>
        <w:pStyle w:val="TOC1"/>
        <w:tabs>
          <w:tab w:val="left" w:pos="660"/>
          <w:tab w:val="right" w:leader="dot" w:pos="8810"/>
        </w:tabs>
        <w:rPr>
          <w:noProof/>
        </w:rPr>
      </w:pPr>
      <w:hyperlink w:anchor="_Toc339464297" w:history="1">
        <w:r w:rsidR="001D3448" w:rsidRPr="00BD7617">
          <w:rPr>
            <w:rStyle w:val="Hyperlink"/>
            <w:noProof/>
          </w:rPr>
          <w:t>14.</w:t>
        </w:r>
        <w:r w:rsidR="001D3448">
          <w:rPr>
            <w:noProof/>
          </w:rPr>
          <w:tab/>
        </w:r>
        <w:r w:rsidR="001D3448" w:rsidRPr="00BD7617">
          <w:rPr>
            <w:rStyle w:val="Hyperlink"/>
            <w:noProof/>
          </w:rPr>
          <w:t>Annualized cost to the Federal government.</w:t>
        </w:r>
        <w:r w:rsidR="001D3448">
          <w:rPr>
            <w:noProof/>
            <w:webHidden/>
          </w:rPr>
          <w:tab/>
        </w:r>
        <w:r w:rsidR="00E6126C">
          <w:rPr>
            <w:noProof/>
            <w:webHidden/>
          </w:rPr>
          <w:fldChar w:fldCharType="begin"/>
        </w:r>
        <w:r w:rsidR="001D3448">
          <w:rPr>
            <w:noProof/>
            <w:webHidden/>
          </w:rPr>
          <w:instrText xml:space="preserve"> PAGEREF _Toc339464297 \h </w:instrText>
        </w:r>
        <w:r w:rsidR="00E6126C">
          <w:rPr>
            <w:noProof/>
            <w:webHidden/>
          </w:rPr>
        </w:r>
        <w:r w:rsidR="00E6126C">
          <w:rPr>
            <w:noProof/>
            <w:webHidden/>
          </w:rPr>
          <w:fldChar w:fldCharType="separate"/>
        </w:r>
        <w:r w:rsidR="001D3448">
          <w:rPr>
            <w:noProof/>
            <w:webHidden/>
          </w:rPr>
          <w:t>10</w:t>
        </w:r>
        <w:r w:rsidR="00E6126C">
          <w:rPr>
            <w:noProof/>
            <w:webHidden/>
          </w:rPr>
          <w:fldChar w:fldCharType="end"/>
        </w:r>
      </w:hyperlink>
    </w:p>
    <w:p w:rsidR="001D3448" w:rsidRDefault="00A02280" w:rsidP="002724F2">
      <w:pPr>
        <w:pStyle w:val="TOC1"/>
        <w:tabs>
          <w:tab w:val="left" w:pos="660"/>
          <w:tab w:val="right" w:leader="dot" w:pos="8810"/>
        </w:tabs>
        <w:rPr>
          <w:noProof/>
        </w:rPr>
      </w:pPr>
      <w:hyperlink w:anchor="_Toc339464298" w:history="1">
        <w:r w:rsidR="001D3448" w:rsidRPr="00BD7617">
          <w:rPr>
            <w:rStyle w:val="Hyperlink"/>
            <w:noProof/>
          </w:rPr>
          <w:t>15.</w:t>
        </w:r>
        <w:r w:rsidR="001D3448">
          <w:rPr>
            <w:noProof/>
          </w:rPr>
          <w:tab/>
        </w:r>
        <w:r w:rsidR="001D3448" w:rsidRPr="00BD7617">
          <w:rPr>
            <w:rStyle w:val="Hyperlink"/>
            <w:noProof/>
          </w:rPr>
          <w:t>Explanation for any program changes or adjustments.</w:t>
        </w:r>
        <w:r w:rsidR="001D3448">
          <w:rPr>
            <w:noProof/>
            <w:webHidden/>
          </w:rPr>
          <w:tab/>
        </w:r>
        <w:r w:rsidR="00E6126C">
          <w:rPr>
            <w:noProof/>
            <w:webHidden/>
          </w:rPr>
          <w:fldChar w:fldCharType="begin"/>
        </w:r>
        <w:r w:rsidR="001D3448">
          <w:rPr>
            <w:noProof/>
            <w:webHidden/>
          </w:rPr>
          <w:instrText xml:space="preserve"> PAGEREF _Toc339464298 \h </w:instrText>
        </w:r>
        <w:r w:rsidR="00E6126C">
          <w:rPr>
            <w:noProof/>
            <w:webHidden/>
          </w:rPr>
        </w:r>
        <w:r w:rsidR="00E6126C">
          <w:rPr>
            <w:noProof/>
            <w:webHidden/>
          </w:rPr>
          <w:fldChar w:fldCharType="separate"/>
        </w:r>
        <w:r w:rsidR="001D3448">
          <w:rPr>
            <w:noProof/>
            <w:webHidden/>
          </w:rPr>
          <w:t>11</w:t>
        </w:r>
        <w:r w:rsidR="00E6126C">
          <w:rPr>
            <w:noProof/>
            <w:webHidden/>
          </w:rPr>
          <w:fldChar w:fldCharType="end"/>
        </w:r>
      </w:hyperlink>
    </w:p>
    <w:p w:rsidR="001D3448" w:rsidRDefault="00A02280" w:rsidP="002724F2">
      <w:pPr>
        <w:pStyle w:val="TOC1"/>
        <w:tabs>
          <w:tab w:val="left" w:pos="660"/>
          <w:tab w:val="right" w:leader="dot" w:pos="8810"/>
        </w:tabs>
        <w:rPr>
          <w:noProof/>
        </w:rPr>
      </w:pPr>
      <w:hyperlink w:anchor="_Toc339464299" w:history="1">
        <w:r w:rsidR="001D3448" w:rsidRPr="00BD7617">
          <w:rPr>
            <w:rStyle w:val="Hyperlink"/>
            <w:noProof/>
          </w:rPr>
          <w:t>16.</w:t>
        </w:r>
        <w:r w:rsidR="001D3448">
          <w:rPr>
            <w:noProof/>
          </w:rPr>
          <w:tab/>
        </w:r>
        <w:r w:rsidR="001D3448" w:rsidRPr="00BD7617">
          <w:rPr>
            <w:rStyle w:val="Hyperlink"/>
            <w:noProof/>
          </w:rPr>
          <w:t>Plans for tabulation and publication and project time schedule.</w:t>
        </w:r>
        <w:r w:rsidR="001D3448">
          <w:rPr>
            <w:noProof/>
            <w:webHidden/>
          </w:rPr>
          <w:tab/>
        </w:r>
        <w:r w:rsidR="00E6126C">
          <w:rPr>
            <w:noProof/>
            <w:webHidden/>
          </w:rPr>
          <w:fldChar w:fldCharType="begin"/>
        </w:r>
        <w:r w:rsidR="001D3448">
          <w:rPr>
            <w:noProof/>
            <w:webHidden/>
          </w:rPr>
          <w:instrText xml:space="preserve"> PAGEREF _Toc339464299 \h </w:instrText>
        </w:r>
        <w:r w:rsidR="00E6126C">
          <w:rPr>
            <w:noProof/>
            <w:webHidden/>
          </w:rPr>
        </w:r>
        <w:r w:rsidR="00E6126C">
          <w:rPr>
            <w:noProof/>
            <w:webHidden/>
          </w:rPr>
          <w:fldChar w:fldCharType="separate"/>
        </w:r>
        <w:r w:rsidR="001D3448">
          <w:rPr>
            <w:noProof/>
            <w:webHidden/>
          </w:rPr>
          <w:t>12</w:t>
        </w:r>
        <w:r w:rsidR="00E6126C">
          <w:rPr>
            <w:noProof/>
            <w:webHidden/>
          </w:rPr>
          <w:fldChar w:fldCharType="end"/>
        </w:r>
      </w:hyperlink>
    </w:p>
    <w:p w:rsidR="001D3448" w:rsidRDefault="00A02280" w:rsidP="002724F2">
      <w:pPr>
        <w:pStyle w:val="TOC1"/>
        <w:tabs>
          <w:tab w:val="left" w:pos="660"/>
          <w:tab w:val="right" w:leader="dot" w:pos="8810"/>
        </w:tabs>
        <w:rPr>
          <w:noProof/>
        </w:rPr>
      </w:pPr>
      <w:hyperlink w:anchor="_Toc339464300" w:history="1">
        <w:r w:rsidR="001D3448" w:rsidRPr="00BD7617">
          <w:rPr>
            <w:rStyle w:val="Hyperlink"/>
            <w:noProof/>
          </w:rPr>
          <w:t>17.</w:t>
        </w:r>
        <w:r w:rsidR="001D3448">
          <w:rPr>
            <w:noProof/>
          </w:rPr>
          <w:tab/>
        </w:r>
        <w:r w:rsidR="001D3448" w:rsidRPr="00BD7617">
          <w:rPr>
            <w:rStyle w:val="Hyperlink"/>
            <w:noProof/>
          </w:rPr>
          <w:t>Reason display of OMB expiration date is inappropriate.</w:t>
        </w:r>
        <w:r w:rsidR="001D3448">
          <w:rPr>
            <w:noProof/>
            <w:webHidden/>
          </w:rPr>
          <w:tab/>
        </w:r>
        <w:r w:rsidR="00E6126C">
          <w:rPr>
            <w:noProof/>
            <w:webHidden/>
          </w:rPr>
          <w:fldChar w:fldCharType="begin"/>
        </w:r>
        <w:r w:rsidR="001D3448">
          <w:rPr>
            <w:noProof/>
            <w:webHidden/>
          </w:rPr>
          <w:instrText xml:space="preserve"> PAGEREF _Toc339464300 \h </w:instrText>
        </w:r>
        <w:r w:rsidR="00E6126C">
          <w:rPr>
            <w:noProof/>
            <w:webHidden/>
          </w:rPr>
        </w:r>
        <w:r w:rsidR="00E6126C">
          <w:rPr>
            <w:noProof/>
            <w:webHidden/>
          </w:rPr>
          <w:fldChar w:fldCharType="separate"/>
        </w:r>
        <w:r w:rsidR="001D3448">
          <w:rPr>
            <w:noProof/>
            <w:webHidden/>
          </w:rPr>
          <w:t>12</w:t>
        </w:r>
        <w:r w:rsidR="00E6126C">
          <w:rPr>
            <w:noProof/>
            <w:webHidden/>
          </w:rPr>
          <w:fldChar w:fldCharType="end"/>
        </w:r>
      </w:hyperlink>
    </w:p>
    <w:p w:rsidR="001D3448" w:rsidRDefault="00A02280" w:rsidP="002724F2">
      <w:pPr>
        <w:pStyle w:val="TOC1"/>
        <w:tabs>
          <w:tab w:val="left" w:pos="660"/>
          <w:tab w:val="right" w:leader="dot" w:pos="8810"/>
        </w:tabs>
        <w:rPr>
          <w:noProof/>
        </w:rPr>
      </w:pPr>
      <w:hyperlink w:anchor="_Toc339464301" w:history="1">
        <w:r w:rsidR="001D3448" w:rsidRPr="00BD7617">
          <w:rPr>
            <w:rStyle w:val="Hyperlink"/>
            <w:noProof/>
          </w:rPr>
          <w:t>18.</w:t>
        </w:r>
        <w:r w:rsidR="001D3448">
          <w:rPr>
            <w:noProof/>
          </w:rPr>
          <w:tab/>
        </w:r>
        <w:r w:rsidR="001D3448" w:rsidRPr="00BD7617">
          <w:rPr>
            <w:rStyle w:val="Hyperlink"/>
            <w:noProof/>
          </w:rPr>
          <w:t>Exceptions to certification for Paperwork Reduction Act submissions.</w:t>
        </w:r>
        <w:r w:rsidR="001D3448">
          <w:rPr>
            <w:noProof/>
            <w:webHidden/>
          </w:rPr>
          <w:tab/>
        </w:r>
        <w:r w:rsidR="00E6126C">
          <w:rPr>
            <w:noProof/>
            <w:webHidden/>
          </w:rPr>
          <w:fldChar w:fldCharType="begin"/>
        </w:r>
        <w:r w:rsidR="001D3448">
          <w:rPr>
            <w:noProof/>
            <w:webHidden/>
          </w:rPr>
          <w:instrText xml:space="preserve"> PAGEREF _Toc339464301 \h </w:instrText>
        </w:r>
        <w:r w:rsidR="00E6126C">
          <w:rPr>
            <w:noProof/>
            <w:webHidden/>
          </w:rPr>
        </w:r>
        <w:r w:rsidR="00E6126C">
          <w:rPr>
            <w:noProof/>
            <w:webHidden/>
          </w:rPr>
          <w:fldChar w:fldCharType="separate"/>
        </w:r>
        <w:r w:rsidR="001D3448">
          <w:rPr>
            <w:noProof/>
            <w:webHidden/>
          </w:rPr>
          <w:t>12</w:t>
        </w:r>
        <w:r w:rsidR="00E6126C">
          <w:rPr>
            <w:noProof/>
            <w:webHidden/>
          </w:rPr>
          <w:fldChar w:fldCharType="end"/>
        </w:r>
      </w:hyperlink>
    </w:p>
    <w:p w:rsidR="00FF7A98" w:rsidRPr="00FF7A98" w:rsidRDefault="00E6126C" w:rsidP="002724F2">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i/>
        </w:rPr>
      </w:pPr>
      <w:r>
        <w:rPr>
          <w:i/>
        </w:rPr>
        <w:fldChar w:fldCharType="end"/>
      </w:r>
    </w:p>
    <w:p w:rsidR="007A0BBB" w:rsidRDefault="007A0BBB" w:rsidP="002724F2">
      <w:pPr>
        <w:widowControl/>
        <w:autoSpaceDE/>
        <w:autoSpaceDN/>
        <w:adjustRightInd/>
        <w:spacing w:line="480" w:lineRule="auto"/>
        <w:rPr>
          <w:b/>
          <w:bCs/>
        </w:rPr>
      </w:pPr>
    </w:p>
    <w:p w:rsidR="009669B4" w:rsidRDefault="009669B4" w:rsidP="002724F2">
      <w:pPr>
        <w:widowControl/>
        <w:autoSpaceDE/>
        <w:autoSpaceDN/>
        <w:adjustRightInd/>
        <w:spacing w:line="480" w:lineRule="auto"/>
        <w:rPr>
          <w:b/>
          <w:bCs/>
        </w:rPr>
      </w:pPr>
      <w:r>
        <w:rPr>
          <w:b/>
          <w:bCs/>
        </w:rPr>
        <w:br w:type="page"/>
      </w:r>
    </w:p>
    <w:p w:rsidR="00DB233A" w:rsidRDefault="00DB233A" w:rsidP="002724F2">
      <w:pPr>
        <w:tabs>
          <w:tab w:val="left" w:pos="540"/>
        </w:tabs>
        <w:spacing w:line="480" w:lineRule="auto"/>
        <w:rPr>
          <w:b/>
          <w:bCs/>
        </w:rPr>
      </w:pPr>
      <w:r>
        <w:rPr>
          <w:b/>
          <w:bCs/>
        </w:rPr>
        <w:lastRenderedPageBreak/>
        <w:t>Background</w:t>
      </w:r>
    </w:p>
    <w:p w:rsidR="00DB233A" w:rsidRPr="00DB233A" w:rsidRDefault="00DB233A" w:rsidP="00DB233A">
      <w:pPr>
        <w:tabs>
          <w:tab w:val="left" w:pos="540"/>
        </w:tabs>
        <w:spacing w:line="480" w:lineRule="auto"/>
        <w:rPr>
          <w:bCs/>
        </w:rPr>
      </w:pPr>
      <w:r w:rsidRPr="00DB233A">
        <w:rPr>
          <w:bCs/>
        </w:rPr>
        <w:t xml:space="preserve">The proposed food package rule was published in the Federal Register [71 FR 44784] with a 60-day notice on August 7, 2006, which provided the public an opportunity to submit comments on the information collection burden resulting from the proposed rule.  FNS received no public comments in response to this solicitation.  On November 1, 2006, OMB filed comment in accordance with 5 CFR 1320.11(c), requiring FNS to review public comments in response to the proposed rule and address any such comments in the preamble of the final rule. </w:t>
      </w:r>
    </w:p>
    <w:p w:rsidR="00DB233A" w:rsidRPr="00DB233A" w:rsidRDefault="00DB233A" w:rsidP="00DB233A">
      <w:pPr>
        <w:tabs>
          <w:tab w:val="left" w:pos="540"/>
        </w:tabs>
        <w:spacing w:line="480" w:lineRule="auto"/>
        <w:rPr>
          <w:bCs/>
        </w:rPr>
      </w:pPr>
      <w:r w:rsidRPr="00DB233A">
        <w:rPr>
          <w:bCs/>
        </w:rPr>
        <w:t xml:space="preserve">     The interim food package rule was published in the Federal Register [72 FR 68966] on December 6, 2007, and included an estimated annual information collection burden of 14,919 burden hours, which was approved as OMB Number 0584-0545.  These information collection burden hours were merged into the information collection, WIC Program Reporting and Recordkeeping Requirements, OMB Number 0584-0043, changing the total approved burden hours for OMB Number 0584-0043 from 3,595,075 to 3,609,994.  Information collection OMB Number 0584-0545 was then discontinued.  Information collection OMB Number 0584-0043 was renewed as of December 27, 2012, changing the total approved burden hours from </w:t>
      </w:r>
      <w:proofErr w:type="gramStart"/>
      <w:r w:rsidRPr="00DB233A">
        <w:rPr>
          <w:bCs/>
        </w:rPr>
        <w:t>3,609,994  to</w:t>
      </w:r>
      <w:proofErr w:type="gramEnd"/>
      <w:r w:rsidRPr="00DB233A">
        <w:rPr>
          <w:bCs/>
        </w:rPr>
        <w:t xml:space="preserve"> 4,024,697.</w:t>
      </w:r>
    </w:p>
    <w:p w:rsidR="00DB233A" w:rsidRPr="00DB233A" w:rsidRDefault="00DB233A" w:rsidP="00DB233A">
      <w:pPr>
        <w:tabs>
          <w:tab w:val="left" w:pos="540"/>
        </w:tabs>
        <w:spacing w:line="480" w:lineRule="auto"/>
        <w:rPr>
          <w:bCs/>
        </w:rPr>
      </w:pPr>
      <w:r w:rsidRPr="00DB233A">
        <w:rPr>
          <w:bCs/>
        </w:rPr>
        <w:t xml:space="preserve">     In this final rule, FNS will no longer require a health care professional licensed to write medical prescriptions to provide documentation for children to receive soy-based beverage and tofu as milk substitutes.  Also, FNS will no longer require documentation from a health care professional licensed to write medical prescriptions for women to receive tofu in excess of the maximum substitution allowance.    As a result of this final rulemaking, the overall information collection burden associated with OMB Number 0584-0043 is estimated to have decreased by 4,200 burden hours annually due to program changes in this </w:t>
      </w:r>
      <w:r w:rsidRPr="00DB233A">
        <w:rPr>
          <w:bCs/>
        </w:rPr>
        <w:lastRenderedPageBreak/>
        <w:t xml:space="preserve">rulemaking.  The total estimated burden hours for OMB Number 0584-0043 will decrease from 4,024,697 to 4,020,497.    </w:t>
      </w:r>
    </w:p>
    <w:p w:rsidR="00DB233A" w:rsidRDefault="00DB233A" w:rsidP="00DB233A">
      <w:pPr>
        <w:tabs>
          <w:tab w:val="left" w:pos="540"/>
        </w:tabs>
        <w:spacing w:line="480" w:lineRule="auto"/>
        <w:rPr>
          <w:b/>
          <w:bCs/>
        </w:rPr>
      </w:pPr>
    </w:p>
    <w:p w:rsidR="008112BA" w:rsidRDefault="00EC10FF" w:rsidP="00DB233A">
      <w:pPr>
        <w:tabs>
          <w:tab w:val="left" w:pos="540"/>
        </w:tabs>
        <w:spacing w:line="480" w:lineRule="auto"/>
        <w:rPr>
          <w:b/>
          <w:bCs/>
        </w:rPr>
      </w:pPr>
      <w:r w:rsidRPr="007A0BBB">
        <w:rPr>
          <w:b/>
          <w:bCs/>
        </w:rPr>
        <w:t>Justification</w:t>
      </w:r>
    </w:p>
    <w:p w:rsidR="00C37CD8" w:rsidRDefault="00170679" w:rsidP="002724F2">
      <w:pPr>
        <w:pStyle w:val="Heading1"/>
      </w:pPr>
      <w:bookmarkStart w:id="0" w:name="_Toc339464284"/>
      <w:proofErr w:type="gramStart"/>
      <w:r w:rsidRPr="007A0BBB">
        <w:t>C</w:t>
      </w:r>
      <w:r w:rsidR="008112BA" w:rsidRPr="007A0BBB">
        <w:t>ircumstances that make the col</w:t>
      </w:r>
      <w:r w:rsidR="00C37CD8" w:rsidRPr="007A0BBB">
        <w:t>lection of information necessary.</w:t>
      </w:r>
      <w:bookmarkEnd w:id="0"/>
      <w:proofErr w:type="gramEnd"/>
      <w:r w:rsidR="00C37CD8" w:rsidRPr="007A0BBB">
        <w:t xml:space="preserve"> </w:t>
      </w:r>
    </w:p>
    <w:p w:rsidR="00A463CC" w:rsidRPr="00A463CC" w:rsidRDefault="00A463CC" w:rsidP="002724F2">
      <w:pPr>
        <w:pStyle w:val="BodyTextIndent2"/>
        <w:tabs>
          <w:tab w:val="left" w:pos="540"/>
        </w:tabs>
        <w:ind w:left="540"/>
        <w:rPr>
          <w:sz w:val="20"/>
          <w:szCs w:val="20"/>
        </w:rPr>
      </w:pPr>
      <w:r w:rsidRPr="00A463CC">
        <w:rPr>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63CC" w:rsidRPr="00A463CC" w:rsidRDefault="00A463CC" w:rsidP="002724F2">
      <w:pPr>
        <w:pStyle w:val="BodyTextIndent2"/>
        <w:tabs>
          <w:tab w:val="left" w:pos="540"/>
        </w:tabs>
        <w:spacing w:line="480" w:lineRule="auto"/>
        <w:ind w:left="540"/>
        <w:rPr>
          <w:bCs w:val="0"/>
        </w:rPr>
      </w:pPr>
    </w:p>
    <w:p w:rsidR="0076152D" w:rsidRDefault="00401420" w:rsidP="002724F2">
      <w:pPr>
        <w:pStyle w:val="BodyTextIndent2"/>
        <w:tabs>
          <w:tab w:val="left" w:pos="540"/>
        </w:tabs>
        <w:spacing w:line="480" w:lineRule="auto"/>
        <w:ind w:left="540"/>
        <w:rPr>
          <w:b w:val="0"/>
        </w:rPr>
      </w:pPr>
      <w:r w:rsidRPr="007A0BBB">
        <w:rPr>
          <w:b w:val="0"/>
          <w:bCs w:val="0"/>
        </w:rPr>
        <w:t xml:space="preserve">This submission </w:t>
      </w:r>
      <w:r w:rsidR="00B750CE" w:rsidRPr="007A0BBB">
        <w:rPr>
          <w:b w:val="0"/>
          <w:bCs w:val="0"/>
        </w:rPr>
        <w:t xml:space="preserve">is a revision of a currently approved collection which </w:t>
      </w:r>
      <w:r w:rsidRPr="007A0BBB">
        <w:rPr>
          <w:b w:val="0"/>
          <w:bCs w:val="0"/>
        </w:rPr>
        <w:t>covers</w:t>
      </w:r>
      <w:r w:rsidR="004D0AB8" w:rsidRPr="007A0BBB">
        <w:rPr>
          <w:b w:val="0"/>
          <w:bCs w:val="0"/>
        </w:rPr>
        <w:t xml:space="preserve"> the</w:t>
      </w:r>
      <w:r w:rsidRPr="007A0BBB">
        <w:rPr>
          <w:b w:val="0"/>
          <w:bCs w:val="0"/>
        </w:rPr>
        <w:t xml:space="preserve"> </w:t>
      </w:r>
      <w:r w:rsidR="004B0F33" w:rsidRPr="007A0BBB">
        <w:rPr>
          <w:b w:val="0"/>
          <w:bCs w:val="0"/>
        </w:rPr>
        <w:t>information collections</w:t>
      </w:r>
      <w:r w:rsidRPr="007A0BBB">
        <w:rPr>
          <w:b w:val="0"/>
          <w:bCs w:val="0"/>
        </w:rPr>
        <w:t xml:space="preserve"> of the Special Supplemental Nutrition Program for Women, Infants and Children (WIC)</w:t>
      </w:r>
      <w:r w:rsidR="001D3448">
        <w:rPr>
          <w:b w:val="0"/>
          <w:bCs w:val="0"/>
        </w:rPr>
        <w:t>,</w:t>
      </w:r>
      <w:r w:rsidRPr="007A0BBB">
        <w:rPr>
          <w:b w:val="0"/>
          <w:bCs w:val="0"/>
        </w:rPr>
        <w:t xml:space="preserve"> </w:t>
      </w:r>
      <w:r w:rsidR="004D0AB8" w:rsidRPr="007A0BBB">
        <w:rPr>
          <w:b w:val="0"/>
          <w:bCs w:val="0"/>
        </w:rPr>
        <w:t>OMB #0584-0043</w:t>
      </w:r>
      <w:r w:rsidR="001D3448">
        <w:rPr>
          <w:b w:val="0"/>
          <w:bCs w:val="0"/>
        </w:rPr>
        <w:t xml:space="preserve">; Expiration date </w:t>
      </w:r>
      <w:r w:rsidR="008E629A">
        <w:rPr>
          <w:b w:val="0"/>
          <w:bCs w:val="0"/>
        </w:rPr>
        <w:t>December 31, 2015</w:t>
      </w:r>
      <w:r w:rsidRPr="007A0BBB">
        <w:rPr>
          <w:b w:val="0"/>
          <w:bCs w:val="0"/>
        </w:rPr>
        <w:t>.</w:t>
      </w:r>
      <w:r w:rsidRPr="007A0BBB">
        <w:rPr>
          <w:b w:val="0"/>
          <w:bCs w:val="0"/>
          <w:color w:val="3366FF"/>
        </w:rPr>
        <w:t xml:space="preserve">  </w:t>
      </w:r>
      <w:r w:rsidR="00B53E1F" w:rsidRPr="007A0BBB">
        <w:rPr>
          <w:b w:val="0"/>
        </w:rPr>
        <w:t xml:space="preserve">The WIC Program is authorized by the Child Nutrition Act </w:t>
      </w:r>
      <w:r w:rsidR="0076152D" w:rsidRPr="007A0BBB">
        <w:rPr>
          <w:b w:val="0"/>
        </w:rPr>
        <w:t xml:space="preserve">(CNA) </w:t>
      </w:r>
      <w:r w:rsidR="00B53E1F" w:rsidRPr="007A0BBB">
        <w:rPr>
          <w:b w:val="0"/>
        </w:rPr>
        <w:t>of 1966, as amended, and is administered by State agencies in accordance with WIC Program regulations at 7 CFR Part 246</w:t>
      </w:r>
      <w:r w:rsidR="00126798" w:rsidRPr="007A0BBB">
        <w:rPr>
          <w:b w:val="0"/>
        </w:rPr>
        <w:t>.</w:t>
      </w:r>
      <w:r w:rsidR="00B53E1F" w:rsidRPr="007A0BBB">
        <w:rPr>
          <w:b w:val="0"/>
        </w:rPr>
        <w:t xml:space="preserve">  </w:t>
      </w:r>
    </w:p>
    <w:p w:rsidR="0076152D" w:rsidRDefault="0076152D" w:rsidP="002724F2">
      <w:pPr>
        <w:pStyle w:val="BodyTextIndent2"/>
        <w:tabs>
          <w:tab w:val="left" w:pos="540"/>
        </w:tabs>
        <w:spacing w:line="480" w:lineRule="auto"/>
        <w:ind w:left="540"/>
        <w:rPr>
          <w:b w:val="0"/>
        </w:rPr>
      </w:pPr>
    </w:p>
    <w:p w:rsidR="0076152D" w:rsidRDefault="00B53E1F" w:rsidP="002724F2">
      <w:pPr>
        <w:pStyle w:val="BodyTextIndent2"/>
        <w:tabs>
          <w:tab w:val="left" w:pos="540"/>
        </w:tabs>
        <w:spacing w:line="480" w:lineRule="auto"/>
        <w:ind w:left="540"/>
        <w:rPr>
          <w:b w:val="0"/>
        </w:rPr>
      </w:pPr>
      <w:r w:rsidRPr="007A0BBB">
        <w:rPr>
          <w:b w:val="0"/>
        </w:rPr>
        <w:t xml:space="preserve">Per §246.2 of the WIC regulations, “State agencies” are health departments or comparable agencies of the States, U.S. Territories, and Indian Tribal Organizations (ITO). </w:t>
      </w:r>
      <w:r w:rsidR="0076152D">
        <w:rPr>
          <w:b w:val="0"/>
        </w:rPr>
        <w:t xml:space="preserve"> </w:t>
      </w:r>
      <w:r w:rsidRPr="007A0BBB">
        <w:rPr>
          <w:b w:val="0"/>
        </w:rPr>
        <w:t xml:space="preserve">The State agencies administer the WIC Program with funds provided by the USDA Food and Nutrition Service (FNS) pursuant to annual Federal-State agreements.  </w:t>
      </w:r>
    </w:p>
    <w:p w:rsidR="0076152D" w:rsidRDefault="0076152D" w:rsidP="002724F2">
      <w:pPr>
        <w:pStyle w:val="BodyTextIndent2"/>
        <w:tabs>
          <w:tab w:val="left" w:pos="540"/>
        </w:tabs>
        <w:spacing w:line="480" w:lineRule="auto"/>
        <w:ind w:left="540"/>
        <w:rPr>
          <w:b w:val="0"/>
        </w:rPr>
      </w:pPr>
    </w:p>
    <w:p w:rsidR="0076152D" w:rsidRDefault="00B53E1F" w:rsidP="002724F2">
      <w:pPr>
        <w:pStyle w:val="BodyTextIndent2"/>
        <w:tabs>
          <w:tab w:val="left" w:pos="540"/>
        </w:tabs>
        <w:spacing w:line="480" w:lineRule="auto"/>
        <w:ind w:left="540"/>
        <w:rPr>
          <w:b w:val="0"/>
        </w:rPr>
      </w:pPr>
      <w:r w:rsidRPr="007A0BBB">
        <w:rPr>
          <w:b w:val="0"/>
        </w:rPr>
        <w:t>Per §246.2 of the WIC regulations, “vendors” are businesses operating retail stores authorized by State agencies to transact the WIC “food instruments” (checks</w:t>
      </w:r>
      <w:r w:rsidR="0017401C" w:rsidRPr="007A0BBB">
        <w:rPr>
          <w:b w:val="0"/>
        </w:rPr>
        <w:t>, vouchers</w:t>
      </w:r>
      <w:r w:rsidR="00585C03" w:rsidRPr="007A0BBB">
        <w:rPr>
          <w:b w:val="0"/>
        </w:rPr>
        <w:t xml:space="preserve"> or EBT cards</w:t>
      </w:r>
      <w:r w:rsidRPr="007A0BBB">
        <w:rPr>
          <w:b w:val="0"/>
        </w:rPr>
        <w:t>) used by WIC participants to purchase WIC</w:t>
      </w:r>
      <w:r w:rsidR="00585C03" w:rsidRPr="007A0BBB">
        <w:rPr>
          <w:b w:val="0"/>
        </w:rPr>
        <w:t xml:space="preserve"> </w:t>
      </w:r>
      <w:r w:rsidRPr="007A0BBB">
        <w:rPr>
          <w:b w:val="0"/>
        </w:rPr>
        <w:t>authorized food</w:t>
      </w:r>
      <w:r w:rsidR="00585C03" w:rsidRPr="007A0BBB">
        <w:rPr>
          <w:b w:val="0"/>
        </w:rPr>
        <w:t>s</w:t>
      </w:r>
      <w:r w:rsidRPr="007A0BBB">
        <w:rPr>
          <w:b w:val="0"/>
        </w:rPr>
        <w:t xml:space="preserve">.  </w:t>
      </w:r>
    </w:p>
    <w:p w:rsidR="0076152D" w:rsidRDefault="0076152D" w:rsidP="002724F2">
      <w:pPr>
        <w:pStyle w:val="BodyTextIndent2"/>
        <w:tabs>
          <w:tab w:val="left" w:pos="540"/>
        </w:tabs>
        <w:spacing w:line="480" w:lineRule="auto"/>
        <w:ind w:left="540"/>
        <w:rPr>
          <w:b w:val="0"/>
        </w:rPr>
      </w:pPr>
    </w:p>
    <w:p w:rsidR="00B53E1F" w:rsidRPr="007A0BBB" w:rsidRDefault="00B53E1F" w:rsidP="002724F2">
      <w:pPr>
        <w:pStyle w:val="BodyTextIndent2"/>
        <w:tabs>
          <w:tab w:val="left" w:pos="540"/>
        </w:tabs>
        <w:spacing w:line="480" w:lineRule="auto"/>
        <w:ind w:left="540"/>
        <w:rPr>
          <w:b w:val="0"/>
        </w:rPr>
      </w:pPr>
      <w:r w:rsidRPr="007A0BBB">
        <w:rPr>
          <w:b w:val="0"/>
        </w:rPr>
        <w:lastRenderedPageBreak/>
        <w:t xml:space="preserve">Per §246.2 of the WIC regulations, “local agencies” include public or private non-profit health or human service agencies, Indian Health Service units, and health clinics of ITOs and intertribal councils or groups.  The local agencies administer the WIC Program pursuant to annual or multi-year written agreements with State agencies.   The local agencies provide client services directly to </w:t>
      </w:r>
      <w:r w:rsidR="00585C03" w:rsidRPr="007A0BBB">
        <w:rPr>
          <w:b w:val="0"/>
        </w:rPr>
        <w:t>P</w:t>
      </w:r>
      <w:r w:rsidRPr="007A0BBB">
        <w:rPr>
          <w:b w:val="0"/>
        </w:rPr>
        <w:t>rogram participants</w:t>
      </w:r>
      <w:r w:rsidR="00585C03" w:rsidRPr="007A0BBB">
        <w:rPr>
          <w:b w:val="0"/>
        </w:rPr>
        <w:t>; services include</w:t>
      </w:r>
      <w:r w:rsidR="004E65AA" w:rsidRPr="007A0BBB">
        <w:rPr>
          <w:b w:val="0"/>
        </w:rPr>
        <w:t>, but are not limited to,</w:t>
      </w:r>
      <w:r w:rsidRPr="007A0BBB">
        <w:rPr>
          <w:b w:val="0"/>
        </w:rPr>
        <w:t xml:space="preserve"> certification, issuance of food instruments, and nutrition education.     </w:t>
      </w:r>
    </w:p>
    <w:p w:rsidR="00C53F8D" w:rsidRPr="007A0BBB" w:rsidRDefault="00C53F8D" w:rsidP="002724F2">
      <w:pPr>
        <w:pStyle w:val="BodyTextIndent2"/>
        <w:tabs>
          <w:tab w:val="left" w:pos="540"/>
        </w:tabs>
        <w:spacing w:line="480" w:lineRule="auto"/>
        <w:ind w:left="540"/>
        <w:rPr>
          <w:b w:val="0"/>
        </w:rPr>
      </w:pPr>
    </w:p>
    <w:p w:rsidR="002A25E1" w:rsidRPr="007A0BBB" w:rsidRDefault="002A25E1" w:rsidP="002724F2">
      <w:pPr>
        <w:pStyle w:val="BodyText"/>
        <w:spacing w:after="0" w:line="480" w:lineRule="auto"/>
        <w:ind w:left="540"/>
      </w:pPr>
    </w:p>
    <w:p w:rsidR="00A463CC" w:rsidRDefault="00170679" w:rsidP="002724F2">
      <w:pPr>
        <w:pStyle w:val="Heading1"/>
      </w:pPr>
      <w:bookmarkStart w:id="1" w:name="_Toc339464285"/>
      <w:proofErr w:type="gramStart"/>
      <w:r w:rsidRPr="007A0BBB">
        <w:t>Purpose</w:t>
      </w:r>
      <w:r w:rsidR="00C37CD8" w:rsidRPr="007A0BBB">
        <w:t xml:space="preserve"> </w:t>
      </w:r>
      <w:r w:rsidRPr="007A0BBB">
        <w:t>and use of the information</w:t>
      </w:r>
      <w:r w:rsidR="00C37CD8" w:rsidRPr="007A0BBB">
        <w:t>.</w:t>
      </w:r>
      <w:bookmarkEnd w:id="1"/>
      <w:proofErr w:type="gramEnd"/>
      <w:r w:rsidR="008112BA" w:rsidRPr="007A0BBB">
        <w:t xml:space="preserve"> </w:t>
      </w:r>
    </w:p>
    <w:p w:rsidR="00A463CC" w:rsidRPr="00A463CC" w:rsidRDefault="00A463CC" w:rsidP="002724F2">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sz w:val="20"/>
          <w:szCs w:val="20"/>
        </w:rPr>
      </w:pPr>
      <w:r w:rsidRPr="00A463CC">
        <w:rPr>
          <w:sz w:val="20"/>
          <w:szCs w:val="20"/>
        </w:rPr>
        <w:t>Indicate how, by whom, how frequently, and for what purpose the information is to be used.  Except for a new collection, indicate the actual use the agency has made of the information received from the current collection.</w:t>
      </w:r>
    </w:p>
    <w:p w:rsidR="00C37CD8" w:rsidRPr="007A0BBB" w:rsidRDefault="00C37CD8" w:rsidP="002724F2">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rPr>
          <w:i/>
        </w:rPr>
      </w:pPr>
      <w:r w:rsidRPr="007A0BBB">
        <w:rPr>
          <w:i/>
        </w:rPr>
        <w:t xml:space="preserve"> </w:t>
      </w:r>
    </w:p>
    <w:p w:rsidR="000F04BE" w:rsidRPr="007A0BBB" w:rsidRDefault="000F04BE" w:rsidP="002724F2">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rPr>
          <w:b w:val="0"/>
        </w:rPr>
      </w:pPr>
      <w:r w:rsidRPr="007A0BBB">
        <w:rPr>
          <w:b w:val="0"/>
          <w:bCs w:val="0"/>
        </w:rPr>
        <w:t xml:space="preserve">The reporting and recordkeeping burdens covered by this </w:t>
      </w:r>
      <w:r w:rsidRPr="007A0BBB">
        <w:rPr>
          <w:b w:val="0"/>
        </w:rPr>
        <w:t>IC</w:t>
      </w:r>
      <w:r w:rsidR="00DC417A">
        <w:rPr>
          <w:b w:val="0"/>
        </w:rPr>
        <w:t>R</w:t>
      </w:r>
      <w:r w:rsidRPr="007A0BBB">
        <w:rPr>
          <w:b w:val="0"/>
          <w:bCs w:val="0"/>
        </w:rPr>
        <w:t xml:space="preserve"> include requirements that involve the certification of WIC participants; the nutrition education that is provided to participants; the authorization, training and monitoring of vendors; and the collection of vendor pricing information in order to comply with the Federal regulations regarding WIC cost containment.  State Plans are the principal source of information about how each State agency operates its WIC Program.  Information collected from participants and local agencies is collected through State-developed forms or Management Information Systems.  The information collected is used by the Department of Agriculture to manage, plan, evaluate, make decisions and report on WIC Program operations.  </w:t>
      </w:r>
    </w:p>
    <w:p w:rsidR="000F04BE" w:rsidRDefault="000F04BE" w:rsidP="002724F2">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rPr>
          <w:b w:val="0"/>
        </w:rPr>
      </w:pPr>
    </w:p>
    <w:p w:rsidR="00C56F0B" w:rsidRPr="007A0BBB" w:rsidRDefault="00C56F0B" w:rsidP="00C56F0B">
      <w:pPr>
        <w:pStyle w:val="BodyTextIndent2"/>
        <w:tabs>
          <w:tab w:val="clear" w:pos="0"/>
          <w:tab w:val="clear" w:pos="722"/>
          <w:tab w:val="left" w:pos="540"/>
        </w:tabs>
        <w:spacing w:line="480" w:lineRule="auto"/>
        <w:ind w:left="540" w:hanging="540"/>
        <w:rPr>
          <w:b w:val="0"/>
        </w:rPr>
      </w:pPr>
      <w:r>
        <w:rPr>
          <w:b w:val="0"/>
        </w:rPr>
        <w:tab/>
      </w:r>
      <w:r>
        <w:rPr>
          <w:b w:val="0"/>
        </w:rPr>
        <w:tab/>
      </w:r>
      <w:r w:rsidR="00802310" w:rsidRPr="007A0BBB">
        <w:rPr>
          <w:b w:val="0"/>
        </w:rPr>
        <w:t>The entire information collection involves regulatory provisions</w:t>
      </w:r>
      <w:r>
        <w:rPr>
          <w:b w:val="0"/>
        </w:rPr>
        <w:t xml:space="preserve"> at 7 CFR 246</w:t>
      </w:r>
      <w:r w:rsidR="00802310" w:rsidRPr="007A0BBB">
        <w:rPr>
          <w:b w:val="0"/>
        </w:rPr>
        <w:t xml:space="preserve">.  </w:t>
      </w:r>
      <w:r w:rsidRPr="007A0BBB">
        <w:rPr>
          <w:b w:val="0"/>
        </w:rPr>
        <w:t xml:space="preserve"> This </w:t>
      </w:r>
      <w:r w:rsidRPr="007A0BBB">
        <w:rPr>
          <w:b w:val="0"/>
        </w:rPr>
        <w:lastRenderedPageBreak/>
        <w:t xml:space="preserve">submission incorporates the information collection </w:t>
      </w:r>
      <w:r>
        <w:rPr>
          <w:b w:val="0"/>
        </w:rPr>
        <w:t xml:space="preserve">request </w:t>
      </w:r>
      <w:r w:rsidRPr="007A0BBB">
        <w:rPr>
          <w:b w:val="0"/>
        </w:rPr>
        <w:t>(IC</w:t>
      </w:r>
      <w:r>
        <w:rPr>
          <w:b w:val="0"/>
        </w:rPr>
        <w:t>R</w:t>
      </w:r>
      <w:r w:rsidRPr="007A0BBB">
        <w:rPr>
          <w:b w:val="0"/>
        </w:rPr>
        <w:t xml:space="preserve">) associated with </w:t>
      </w:r>
      <w:r>
        <w:rPr>
          <w:b w:val="0"/>
        </w:rPr>
        <w:t>program changes due to rulemaking</w:t>
      </w:r>
      <w:r w:rsidRPr="007A0BBB">
        <w:rPr>
          <w:b w:val="0"/>
        </w:rPr>
        <w:t xml:space="preserve">.  </w:t>
      </w:r>
      <w:r>
        <w:rPr>
          <w:b w:val="0"/>
        </w:rPr>
        <w:t xml:space="preserve">These program changes are outlined in the attached </w:t>
      </w:r>
      <w:r w:rsidRPr="007A0BBB">
        <w:rPr>
          <w:b w:val="0"/>
        </w:rPr>
        <w:t>burden table and burden narrative</w:t>
      </w:r>
      <w:r>
        <w:rPr>
          <w:b w:val="0"/>
        </w:rPr>
        <w:t xml:space="preserve">.  </w:t>
      </w:r>
      <w:r w:rsidRPr="007A0BBB">
        <w:rPr>
          <w:b w:val="0"/>
        </w:rPr>
        <w:t xml:space="preserve">  </w:t>
      </w:r>
    </w:p>
    <w:p w:rsidR="00C37CD8" w:rsidRPr="007A0BBB" w:rsidRDefault="00504861" w:rsidP="002724F2">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rPr>
          <w:i/>
        </w:rPr>
      </w:pPr>
      <w:r w:rsidRPr="007A0BBB">
        <w:rPr>
          <w:i/>
        </w:rPr>
        <w:t>a. What</w:t>
      </w:r>
      <w:r w:rsidR="00C37CD8" w:rsidRPr="007A0BBB">
        <w:rPr>
          <w:i/>
        </w:rPr>
        <w:t xml:space="preserve"> information will be collected - reported or recorded?  </w:t>
      </w:r>
    </w:p>
    <w:p w:rsidR="00C53F8D" w:rsidRPr="007A0BBB" w:rsidRDefault="00ED5A1B"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rPr>
          <w:bCs/>
        </w:rPr>
      </w:pPr>
      <w:r w:rsidRPr="007A0BBB">
        <w:rPr>
          <w:bCs/>
        </w:rPr>
        <w:t xml:space="preserve">The information collections for </w:t>
      </w:r>
      <w:r w:rsidR="005B3E33" w:rsidRPr="007A0BBB">
        <w:rPr>
          <w:bCs/>
        </w:rPr>
        <w:t>these</w:t>
      </w:r>
      <w:r w:rsidRPr="007A0BBB">
        <w:rPr>
          <w:bCs/>
        </w:rPr>
        <w:t xml:space="preserve"> provisions include participant certification information (e.g., income and nutrition risk); nutrition education documentation; local agency and vendor application and agreement information; vendor sales and shelf price data; data related to vendor monitoring and training; and, financial and food delivery </w:t>
      </w:r>
      <w:r w:rsidR="00F14B63" w:rsidRPr="007A0BBB">
        <w:rPr>
          <w:bCs/>
        </w:rPr>
        <w:t>s</w:t>
      </w:r>
      <w:r w:rsidRPr="007A0BBB">
        <w:rPr>
          <w:bCs/>
        </w:rPr>
        <w:t>ystem records.</w:t>
      </w:r>
      <w:r w:rsidR="00A80869" w:rsidRPr="007A0BBB">
        <w:rPr>
          <w:bCs/>
        </w:rPr>
        <w:t xml:space="preserve">  </w:t>
      </w:r>
    </w:p>
    <w:p w:rsidR="00C53F8D" w:rsidRPr="007A0BBB" w:rsidRDefault="00C53F8D"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rPr>
          <w:bCs/>
          <w:u w:val="single"/>
        </w:rPr>
      </w:pPr>
    </w:p>
    <w:p w:rsidR="00504B59" w:rsidRPr="007A0BBB" w:rsidRDefault="00504861"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rPr>
          <w:b/>
          <w:bCs/>
          <w:i/>
        </w:rPr>
      </w:pPr>
      <w:r w:rsidRPr="007A0BBB">
        <w:rPr>
          <w:b/>
          <w:i/>
        </w:rPr>
        <w:t>b.</w:t>
      </w:r>
      <w:r w:rsidRPr="007A0BBB">
        <w:t xml:space="preserve"> </w:t>
      </w:r>
      <w:r w:rsidRPr="000F04BE">
        <w:rPr>
          <w:b/>
          <w:i/>
        </w:rPr>
        <w:t>From</w:t>
      </w:r>
      <w:r w:rsidR="00C37CD8" w:rsidRPr="007A0BBB">
        <w:rPr>
          <w:b/>
          <w:bCs/>
          <w:i/>
        </w:rPr>
        <w:t xml:space="preserve"> whom will the information be collected?  </w:t>
      </w:r>
    </w:p>
    <w:p w:rsidR="000F04BE" w:rsidRDefault="008A5214"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firstLine="7"/>
      </w:pPr>
      <w:r w:rsidRPr="007A0BBB">
        <w:t>T</w:t>
      </w:r>
      <w:r w:rsidR="002C2309" w:rsidRPr="007A0BBB">
        <w:t xml:space="preserve">he respondents </w:t>
      </w:r>
      <w:r w:rsidR="00B034B2" w:rsidRPr="007A0BBB">
        <w:t xml:space="preserve">for the information collection </w:t>
      </w:r>
      <w:r w:rsidRPr="007A0BBB">
        <w:t xml:space="preserve">are </w:t>
      </w:r>
      <w:r w:rsidR="002C2309" w:rsidRPr="007A0BBB">
        <w:t>State agencies</w:t>
      </w:r>
      <w:r w:rsidRPr="007A0BBB">
        <w:t>,</w:t>
      </w:r>
      <w:r w:rsidR="002C2309" w:rsidRPr="007A0BBB">
        <w:t xml:space="preserve"> </w:t>
      </w:r>
      <w:r w:rsidRPr="007A0BBB">
        <w:t xml:space="preserve">local agencies, </w:t>
      </w:r>
      <w:r w:rsidR="008611E0" w:rsidRPr="007A0BBB">
        <w:t xml:space="preserve">applicants for </w:t>
      </w:r>
      <w:r w:rsidR="008A6E7D" w:rsidRPr="007A0BBB">
        <w:t>P</w:t>
      </w:r>
      <w:r w:rsidR="008611E0" w:rsidRPr="007A0BBB">
        <w:t xml:space="preserve">rogram benefits, </w:t>
      </w:r>
      <w:r w:rsidR="002C2309" w:rsidRPr="007A0BBB">
        <w:t>and retail vendors</w:t>
      </w:r>
      <w:r w:rsidR="00B257AD" w:rsidRPr="007A0BBB">
        <w:t xml:space="preserve">.  </w:t>
      </w:r>
    </w:p>
    <w:p w:rsidR="009A769F" w:rsidRPr="007A0BBB" w:rsidRDefault="009A769F"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firstLine="7"/>
      </w:pPr>
    </w:p>
    <w:p w:rsidR="00504B59" w:rsidRPr="007A0BBB" w:rsidRDefault="00504861" w:rsidP="002724F2">
      <w:pPr>
        <w:pStyle w:val="Level2"/>
        <w:tabs>
          <w:tab w:val="left" w:pos="900"/>
        </w:tabs>
        <w:spacing w:line="480" w:lineRule="auto"/>
        <w:ind w:left="547" w:firstLine="0"/>
        <w:rPr>
          <w:b/>
          <w:bCs/>
          <w:i/>
        </w:rPr>
      </w:pPr>
      <w:r w:rsidRPr="007A0BBB">
        <w:rPr>
          <w:b/>
          <w:bCs/>
          <w:i/>
        </w:rPr>
        <w:t>c. What</w:t>
      </w:r>
      <w:r w:rsidR="00C37CD8" w:rsidRPr="007A0BBB">
        <w:rPr>
          <w:b/>
          <w:bCs/>
          <w:i/>
        </w:rPr>
        <w:t xml:space="preserve"> will this information </w:t>
      </w:r>
      <w:proofErr w:type="gramStart"/>
      <w:r w:rsidR="00C37CD8" w:rsidRPr="007A0BBB">
        <w:rPr>
          <w:b/>
          <w:bCs/>
          <w:i/>
        </w:rPr>
        <w:t>be</w:t>
      </w:r>
      <w:proofErr w:type="gramEnd"/>
      <w:r w:rsidR="00C37CD8" w:rsidRPr="007A0BBB">
        <w:rPr>
          <w:b/>
          <w:bCs/>
          <w:i/>
        </w:rPr>
        <w:t xml:space="preserve"> used for</w:t>
      </w:r>
      <w:r w:rsidR="009F2456" w:rsidRPr="007A0BBB">
        <w:rPr>
          <w:b/>
          <w:bCs/>
          <w:i/>
        </w:rPr>
        <w:t>?</w:t>
      </w:r>
      <w:r w:rsidR="00C37CD8" w:rsidRPr="007A0BBB">
        <w:rPr>
          <w:b/>
          <w:bCs/>
          <w:i/>
        </w:rPr>
        <w:t xml:space="preserve">  </w:t>
      </w:r>
      <w:r w:rsidR="009F2456" w:rsidRPr="007A0BBB">
        <w:rPr>
          <w:b/>
          <w:bCs/>
          <w:i/>
        </w:rPr>
        <w:t>P</w:t>
      </w:r>
      <w:r w:rsidR="00C37CD8" w:rsidRPr="007A0BBB">
        <w:rPr>
          <w:b/>
          <w:bCs/>
          <w:i/>
        </w:rPr>
        <w:t>rovide ALL uses</w:t>
      </w:r>
      <w:r w:rsidR="009F2456" w:rsidRPr="007A0BBB">
        <w:rPr>
          <w:b/>
          <w:bCs/>
          <w:i/>
        </w:rPr>
        <w:t>.</w:t>
      </w:r>
    </w:p>
    <w:p w:rsidR="000814C7" w:rsidRPr="007A0BBB" w:rsidRDefault="00CF2FE5"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900"/>
        </w:tabs>
        <w:spacing w:line="480" w:lineRule="auto"/>
        <w:ind w:left="547"/>
      </w:pPr>
      <w:r w:rsidRPr="007A0BBB">
        <w:rPr>
          <w:bCs/>
        </w:rPr>
        <w:t xml:space="preserve">The information collections for all provisions includes participant certification information (e.g., income and nutrition risk); nutrition education documentation; local agency and vendor application and agreement information; vendor sales and shelf price data; data related to vendor monitoring and training; and, financial and food delivery system records.  </w:t>
      </w:r>
      <w:r w:rsidR="008A7359" w:rsidRPr="007A0BBB">
        <w:rPr>
          <w:bCs/>
        </w:rPr>
        <w:t xml:space="preserve">The information is needed for the general operation of the Program, including regulatory compliance, and for ongoing program integrity and cost-saving efforts. </w:t>
      </w:r>
    </w:p>
    <w:p w:rsidR="000814C7" w:rsidRPr="007A0BBB" w:rsidRDefault="000814C7"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900"/>
        </w:tabs>
        <w:spacing w:line="480" w:lineRule="auto"/>
        <w:ind w:left="547"/>
        <w:rPr>
          <w:bCs/>
        </w:rPr>
      </w:pPr>
    </w:p>
    <w:p w:rsidR="00C37CD8" w:rsidRPr="007A0BBB" w:rsidRDefault="00504861" w:rsidP="002724F2">
      <w:pPr>
        <w:pStyle w:val="Level2"/>
        <w:tabs>
          <w:tab w:val="left" w:pos="900"/>
        </w:tabs>
        <w:spacing w:line="480" w:lineRule="auto"/>
        <w:ind w:left="810" w:hanging="263"/>
        <w:rPr>
          <w:b/>
          <w:bCs/>
          <w:i/>
        </w:rPr>
      </w:pPr>
      <w:r w:rsidRPr="007A0BBB">
        <w:rPr>
          <w:b/>
          <w:bCs/>
          <w:i/>
        </w:rPr>
        <w:t>d. How</w:t>
      </w:r>
      <w:r w:rsidR="00C37CD8" w:rsidRPr="007A0BBB">
        <w:rPr>
          <w:b/>
          <w:bCs/>
          <w:i/>
        </w:rPr>
        <w:t xml:space="preserve"> will the information be</w:t>
      </w:r>
      <w:r w:rsidR="00C008B7" w:rsidRPr="007A0BBB">
        <w:rPr>
          <w:b/>
          <w:bCs/>
          <w:i/>
        </w:rPr>
        <w:t xml:space="preserve"> collected</w:t>
      </w:r>
      <w:r w:rsidR="00C37CD8" w:rsidRPr="007A0BBB">
        <w:rPr>
          <w:b/>
          <w:bCs/>
          <w:i/>
        </w:rPr>
        <w:t>?</w:t>
      </w:r>
    </w:p>
    <w:p w:rsidR="0015081C" w:rsidRPr="007A0BBB" w:rsidRDefault="00F05D20"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firstLine="7"/>
        <w:rPr>
          <w:bCs/>
        </w:rPr>
      </w:pPr>
      <w:r w:rsidRPr="007A0BBB">
        <w:lastRenderedPageBreak/>
        <w:t>M</w:t>
      </w:r>
      <w:r w:rsidR="00117087" w:rsidRPr="007A0BBB">
        <w:t xml:space="preserve">ost </w:t>
      </w:r>
      <w:r w:rsidRPr="007A0BBB">
        <w:t xml:space="preserve">State agencies </w:t>
      </w:r>
      <w:r w:rsidR="00117087" w:rsidRPr="007A0BBB">
        <w:t>submit their State Plans as attachments to email or through the regular mail</w:t>
      </w:r>
      <w:r w:rsidR="00557E83" w:rsidRPr="007A0BBB">
        <w:t xml:space="preserve">. </w:t>
      </w:r>
      <w:r w:rsidR="002B3B1D" w:rsidRPr="007A0BBB">
        <w:t xml:space="preserve"> </w:t>
      </w:r>
      <w:r w:rsidR="003863F3" w:rsidRPr="007A0BBB">
        <w:t xml:space="preserve">State agencies have </w:t>
      </w:r>
      <w:r w:rsidR="00557E83" w:rsidRPr="007A0BBB">
        <w:t xml:space="preserve">also </w:t>
      </w:r>
      <w:r w:rsidR="003863F3" w:rsidRPr="007A0BBB">
        <w:t xml:space="preserve">developed </w:t>
      </w:r>
      <w:r w:rsidR="00557E83" w:rsidRPr="007A0BBB">
        <w:t xml:space="preserve">various </w:t>
      </w:r>
      <w:r w:rsidR="00221913" w:rsidRPr="007A0BBB">
        <w:t xml:space="preserve">methods </w:t>
      </w:r>
      <w:r w:rsidR="003863F3" w:rsidRPr="007A0BBB">
        <w:t xml:space="preserve">for local agencies to submit certification and financial data; although State agency practices vary, </w:t>
      </w:r>
      <w:r w:rsidR="009832C4" w:rsidRPr="007A0BBB">
        <w:t xml:space="preserve">this includes submission of data </w:t>
      </w:r>
      <w:r w:rsidR="003863F3" w:rsidRPr="007A0BBB">
        <w:t xml:space="preserve">either directly </w:t>
      </w:r>
      <w:r w:rsidR="00C37ADF" w:rsidRPr="007A0BBB">
        <w:t xml:space="preserve">through an integrated computer network, </w:t>
      </w:r>
      <w:r w:rsidR="003863F3" w:rsidRPr="007A0BBB">
        <w:t xml:space="preserve">via email attachments or </w:t>
      </w:r>
      <w:r w:rsidR="005B3E33" w:rsidRPr="007A0BBB">
        <w:t xml:space="preserve">by </w:t>
      </w:r>
      <w:r w:rsidR="003863F3" w:rsidRPr="007A0BBB">
        <w:t xml:space="preserve">facsimile.  </w:t>
      </w:r>
      <w:r w:rsidR="00151B3E" w:rsidRPr="007A0BBB">
        <w:t xml:space="preserve">Most vendors submit </w:t>
      </w:r>
      <w:r w:rsidR="00B7549A" w:rsidRPr="007A0BBB">
        <w:t>information or forms</w:t>
      </w:r>
      <w:r w:rsidR="00151B3E" w:rsidRPr="007A0BBB">
        <w:t xml:space="preserve"> to the State agencies </w:t>
      </w:r>
      <w:r w:rsidR="00B7549A" w:rsidRPr="007A0BBB">
        <w:t>i</w:t>
      </w:r>
      <w:r w:rsidR="00151B3E" w:rsidRPr="007A0BBB">
        <w:t xml:space="preserve">n </w:t>
      </w:r>
      <w:r w:rsidR="00B7549A" w:rsidRPr="007A0BBB">
        <w:t xml:space="preserve">a </w:t>
      </w:r>
      <w:r w:rsidR="00151B3E" w:rsidRPr="007A0BBB">
        <w:t>paper</w:t>
      </w:r>
      <w:r w:rsidR="00B7549A" w:rsidRPr="007A0BBB">
        <w:t xml:space="preserve"> format</w:t>
      </w:r>
      <w:r w:rsidR="00151B3E" w:rsidRPr="007A0BBB">
        <w:t>, although some use e-mail to streamline this process, and a few States have established automated downloads of price data f</w:t>
      </w:r>
      <w:r w:rsidR="00F71DF6" w:rsidRPr="007A0BBB">
        <w:t>o</w:t>
      </w:r>
      <w:r w:rsidR="00151B3E" w:rsidRPr="007A0BBB">
        <w:t>r vendors w</w:t>
      </w:r>
      <w:r w:rsidR="001A65CE" w:rsidRPr="007A0BBB">
        <w:t>h</w:t>
      </w:r>
      <w:r w:rsidR="00151B3E" w:rsidRPr="007A0BBB">
        <w:t>i</w:t>
      </w:r>
      <w:r w:rsidR="001A65CE" w:rsidRPr="007A0BBB">
        <w:t xml:space="preserve">ch have </w:t>
      </w:r>
      <w:r w:rsidR="00151B3E" w:rsidRPr="007A0BBB">
        <w:t>this capability</w:t>
      </w:r>
      <w:r w:rsidR="00C56F0B">
        <w:t>.</w:t>
      </w:r>
    </w:p>
    <w:p w:rsidR="00C53F8D" w:rsidRPr="007A0BBB" w:rsidRDefault="00C53F8D" w:rsidP="002724F2">
      <w:pPr>
        <w:pStyle w:val="BodyTextIndent"/>
        <w:tabs>
          <w:tab w:val="clear" w:pos="1083"/>
          <w:tab w:val="left" w:pos="540"/>
        </w:tabs>
        <w:spacing w:line="480" w:lineRule="auto"/>
        <w:ind w:left="540" w:firstLine="7"/>
        <w:rPr>
          <w:bCs/>
        </w:rPr>
      </w:pPr>
    </w:p>
    <w:p w:rsidR="00C37CD8" w:rsidRPr="007A0BBB" w:rsidRDefault="00504861" w:rsidP="002724F2">
      <w:pPr>
        <w:pStyle w:val="Level2"/>
        <w:tabs>
          <w:tab w:val="left" w:pos="900"/>
        </w:tabs>
        <w:spacing w:line="480" w:lineRule="auto"/>
        <w:ind w:left="547" w:firstLine="0"/>
        <w:rPr>
          <w:b/>
          <w:bCs/>
          <w:i/>
        </w:rPr>
      </w:pPr>
      <w:r w:rsidRPr="00BD5AD1">
        <w:rPr>
          <w:b/>
          <w:bCs/>
          <w:i/>
        </w:rPr>
        <w:t>e. How</w:t>
      </w:r>
      <w:r w:rsidR="00C37CD8" w:rsidRPr="00BD5AD1">
        <w:rPr>
          <w:b/>
          <w:bCs/>
          <w:i/>
        </w:rPr>
        <w:t xml:space="preserve"> frequently</w:t>
      </w:r>
      <w:r w:rsidR="00C37CD8" w:rsidRPr="007A0BBB">
        <w:rPr>
          <w:b/>
          <w:bCs/>
          <w:i/>
        </w:rPr>
        <w:t xml:space="preserve"> will the information be collected?</w:t>
      </w:r>
    </w:p>
    <w:p w:rsidR="006445A9" w:rsidRPr="007A0BBB" w:rsidRDefault="00151B3E"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firstLine="7"/>
      </w:pPr>
      <w:r w:rsidRPr="007A0BBB">
        <w:t>The State Plan</w:t>
      </w:r>
      <w:r w:rsidR="008A6E7D" w:rsidRPr="007A0BBB">
        <w:t>,</w:t>
      </w:r>
      <w:r w:rsidR="000814C7" w:rsidRPr="007A0BBB">
        <w:t xml:space="preserve"> the</w:t>
      </w:r>
      <w:r w:rsidRPr="007A0BBB">
        <w:t xml:space="preserve"> </w:t>
      </w:r>
      <w:r w:rsidR="000814C7" w:rsidRPr="007A0BBB">
        <w:t xml:space="preserve">vendor sales information, </w:t>
      </w:r>
      <w:r w:rsidR="002F361F" w:rsidRPr="007A0BBB">
        <w:t>t</w:t>
      </w:r>
      <w:r w:rsidR="00DC7FC5" w:rsidRPr="007A0BBB">
        <w:t xml:space="preserve">he vendor infant formula list, </w:t>
      </w:r>
      <w:r w:rsidR="007C5B2C" w:rsidRPr="007A0BBB">
        <w:t xml:space="preserve">and the </w:t>
      </w:r>
      <w:r w:rsidR="00DC7FC5" w:rsidRPr="007A0BBB">
        <w:t>vendor incentive item requests</w:t>
      </w:r>
      <w:r w:rsidR="003B43F5" w:rsidRPr="007A0BBB">
        <w:t xml:space="preserve"> for approval</w:t>
      </w:r>
      <w:r w:rsidR="007C5B2C" w:rsidRPr="007A0BBB">
        <w:t xml:space="preserve"> are</w:t>
      </w:r>
      <w:r w:rsidRPr="007A0BBB">
        <w:t xml:space="preserve"> collected </w:t>
      </w:r>
      <w:r w:rsidR="002603AA" w:rsidRPr="007A0BBB">
        <w:t>annually</w:t>
      </w:r>
      <w:r w:rsidR="008A6E7D" w:rsidRPr="007A0BBB">
        <w:t xml:space="preserve">.  </w:t>
      </w:r>
      <w:r w:rsidR="00C53F8D" w:rsidRPr="007A0BBB">
        <w:t xml:space="preserve">Certification information is collected once or twice per year for each participant, depending on category.  Nutrition education is delivered and documented quarterly.  Vendor price data is collected semiannually.  Local agency and vendor applications and agreements are done every two years.  </w:t>
      </w:r>
      <w:r w:rsidR="008A6E7D" w:rsidRPr="007A0BBB">
        <w:t>E</w:t>
      </w:r>
      <w:r w:rsidR="007C5B2C" w:rsidRPr="007A0BBB">
        <w:t>ach State agency provides a notification of violations</w:t>
      </w:r>
      <w:r w:rsidR="00E93CDC">
        <w:t>,</w:t>
      </w:r>
      <w:r w:rsidR="007C5B2C" w:rsidRPr="007A0BBB">
        <w:t xml:space="preserve"> </w:t>
      </w:r>
      <w:r w:rsidR="006F5EFC" w:rsidRPr="007A0BBB">
        <w:t>on average</w:t>
      </w:r>
      <w:r w:rsidR="00E93CDC">
        <w:t>,</w:t>
      </w:r>
      <w:r w:rsidR="006F5EFC" w:rsidRPr="007A0BBB">
        <w:t xml:space="preserve"> to </w:t>
      </w:r>
      <w:r w:rsidR="00D417B6" w:rsidRPr="00D417B6">
        <w:t>26</w:t>
      </w:r>
      <w:r w:rsidR="006F5EFC" w:rsidRPr="007A0BBB">
        <w:t xml:space="preserve"> vendors per year</w:t>
      </w:r>
      <w:r w:rsidR="000139AA" w:rsidRPr="007A0BBB">
        <w:t>, or documents the reason for not doing so</w:t>
      </w:r>
      <w:r w:rsidR="00C53F8D" w:rsidRPr="007A0BBB">
        <w:t>; this is done on an as-needed basis</w:t>
      </w:r>
      <w:r w:rsidR="006F5EFC" w:rsidRPr="007A0BBB">
        <w:t>.</w:t>
      </w:r>
      <w:r w:rsidR="002F361F" w:rsidRPr="007A0BBB">
        <w:t xml:space="preserve">  </w:t>
      </w:r>
      <w:r w:rsidR="00C53F8D" w:rsidRPr="007A0BBB">
        <w:t xml:space="preserve">More information on the frequency of each type of information can be found </w:t>
      </w:r>
      <w:r w:rsidR="000F04BE">
        <w:t>i</w:t>
      </w:r>
      <w:r w:rsidR="00C53F8D" w:rsidRPr="007A0BBB">
        <w:t>n the attached burden table and burden narrative.</w:t>
      </w:r>
    </w:p>
    <w:p w:rsidR="00504861" w:rsidRPr="007A0BBB" w:rsidRDefault="00504861"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0"/>
      </w:pPr>
    </w:p>
    <w:p w:rsidR="00C37CD8" w:rsidRPr="007A0BBB" w:rsidRDefault="006445A9"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
        </w:rPr>
      </w:pPr>
      <w:r w:rsidRPr="00BD5AD1">
        <w:rPr>
          <w:b/>
          <w:i/>
        </w:rPr>
        <w:t>f.</w:t>
      </w:r>
      <w:r w:rsidR="00504861" w:rsidRPr="007A0BBB">
        <w:rPr>
          <w:b/>
        </w:rPr>
        <w:t xml:space="preserve"> </w:t>
      </w:r>
      <w:r w:rsidR="00C37CD8" w:rsidRPr="007A0BBB">
        <w:rPr>
          <w:b/>
          <w:i/>
        </w:rPr>
        <w:t>Will the information be shared with any other organizations inside or</w:t>
      </w:r>
      <w:r w:rsidR="00504861" w:rsidRPr="007A0BBB">
        <w:rPr>
          <w:b/>
          <w:i/>
        </w:rPr>
        <w:t xml:space="preserve"> outside </w:t>
      </w:r>
      <w:r w:rsidR="00C37CD8" w:rsidRPr="007A0BBB">
        <w:rPr>
          <w:b/>
          <w:i/>
        </w:rPr>
        <w:t>USDA or the government?</w:t>
      </w:r>
    </w:p>
    <w:p w:rsidR="000F04BE" w:rsidRDefault="00FA33E5"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rPr>
          <w:color w:val="3366FF"/>
        </w:rPr>
      </w:pPr>
      <w:r w:rsidRPr="007A0BBB">
        <w:t xml:space="preserve">The information may be made available to the Government Accountability Office </w:t>
      </w:r>
      <w:r w:rsidR="008A6E7D" w:rsidRPr="007A0BBB">
        <w:t xml:space="preserve">(GAO) or </w:t>
      </w:r>
      <w:r w:rsidRPr="007A0BBB">
        <w:t>other Congressional offices</w:t>
      </w:r>
      <w:r w:rsidR="00F1163B" w:rsidRPr="007A0BBB">
        <w:t>.</w:t>
      </w:r>
      <w:r w:rsidRPr="007A0BBB">
        <w:rPr>
          <w:color w:val="3366FF"/>
        </w:rPr>
        <w:t xml:space="preserve">  </w:t>
      </w:r>
    </w:p>
    <w:p w:rsidR="000F04BE" w:rsidRDefault="000F04BE"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rPr>
          <w:color w:val="3366FF"/>
        </w:rPr>
      </w:pPr>
    </w:p>
    <w:p w:rsidR="009D3A2E" w:rsidRPr="007A0BBB" w:rsidRDefault="00151B3E"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line="480" w:lineRule="auto"/>
        <w:ind w:left="540"/>
        <w:rPr>
          <w:b/>
          <w:bCs/>
          <w:i/>
        </w:rPr>
      </w:pPr>
      <w:r w:rsidRPr="007A0BBB">
        <w:lastRenderedPageBreak/>
        <w:t xml:space="preserve">The information may </w:t>
      </w:r>
      <w:r w:rsidR="00FA33E5" w:rsidRPr="007A0BBB">
        <w:t xml:space="preserve">also </w:t>
      </w:r>
      <w:r w:rsidRPr="007A0BBB">
        <w:t>be made available to private contractors conducting research for FNS.</w:t>
      </w:r>
      <w:r w:rsidR="009B3A85" w:rsidRPr="007A0BBB">
        <w:t xml:space="preserve"> The </w:t>
      </w:r>
      <w:r w:rsidR="000F04BE">
        <w:t xml:space="preserve">research </w:t>
      </w:r>
      <w:r w:rsidR="009B3A85" w:rsidRPr="007A0BBB">
        <w:t xml:space="preserve">information may </w:t>
      </w:r>
      <w:r w:rsidR="000F04BE">
        <w:t xml:space="preserve">subsequently </w:t>
      </w:r>
      <w:r w:rsidR="009B3A85" w:rsidRPr="007A0BBB">
        <w:t xml:space="preserve">be made public when the reports </w:t>
      </w:r>
      <w:r w:rsidR="000F04BE" w:rsidRPr="007A0BBB">
        <w:t>d</w:t>
      </w:r>
      <w:r w:rsidR="000F04BE">
        <w:t>evelop</w:t>
      </w:r>
      <w:r w:rsidR="000F04BE" w:rsidRPr="007A0BBB">
        <w:t xml:space="preserve">ed </w:t>
      </w:r>
      <w:r w:rsidR="009B3A85" w:rsidRPr="007A0BBB">
        <w:t>by the contractors</w:t>
      </w:r>
      <w:r w:rsidR="00391808" w:rsidRPr="007A0BBB">
        <w:t xml:space="preserve"> </w:t>
      </w:r>
      <w:r w:rsidR="009B3A85" w:rsidRPr="007A0BBB">
        <w:t>are issued</w:t>
      </w:r>
      <w:r w:rsidR="009A099C" w:rsidRPr="007A0BBB">
        <w:t xml:space="preserve">.  </w:t>
      </w:r>
      <w:r w:rsidR="00385B8A" w:rsidRPr="007A0BBB">
        <w:t xml:space="preserve">To protect the </w:t>
      </w:r>
      <w:r w:rsidR="00C56F0B">
        <w:t>privacy</w:t>
      </w:r>
      <w:r w:rsidR="00C56F0B" w:rsidRPr="007A0BBB">
        <w:t xml:space="preserve"> </w:t>
      </w:r>
      <w:r w:rsidR="00385B8A" w:rsidRPr="007A0BBB">
        <w:t xml:space="preserve">of participants and vendors, information made available to the public is provided only in aggregate form, without identifying individual participants or vendors. </w:t>
      </w:r>
      <w:r w:rsidR="00391808" w:rsidRPr="007A0BBB">
        <w:t xml:space="preserve"> </w:t>
      </w:r>
    </w:p>
    <w:p w:rsidR="00AB7209" w:rsidRPr="007A0BBB" w:rsidRDefault="00AB7209"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810"/>
        </w:tabs>
        <w:spacing w:line="480" w:lineRule="auto"/>
        <w:ind w:left="810" w:hanging="360"/>
        <w:rPr>
          <w:b/>
          <w:bCs/>
          <w:i/>
        </w:rPr>
      </w:pPr>
    </w:p>
    <w:p w:rsidR="0069748D" w:rsidRPr="007A0BBB" w:rsidRDefault="00504861" w:rsidP="002724F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rPr>
          <w:bCs/>
        </w:rPr>
      </w:pPr>
      <w:r w:rsidRPr="007A0BBB">
        <w:rPr>
          <w:b/>
          <w:bCs/>
          <w:i/>
        </w:rPr>
        <w:t xml:space="preserve">g. </w:t>
      </w:r>
      <w:r w:rsidR="00C37CD8" w:rsidRPr="007A0BBB">
        <w:rPr>
          <w:b/>
          <w:bCs/>
          <w:i/>
        </w:rPr>
        <w:t>If this is an ongoing collection, how h</w:t>
      </w:r>
      <w:r w:rsidRPr="007A0BBB">
        <w:rPr>
          <w:b/>
          <w:bCs/>
          <w:i/>
        </w:rPr>
        <w:t xml:space="preserve">ave the collection requirements </w:t>
      </w:r>
      <w:r w:rsidR="00C37CD8" w:rsidRPr="007A0BBB">
        <w:rPr>
          <w:b/>
          <w:bCs/>
          <w:i/>
        </w:rPr>
        <w:t>changed over time?</w:t>
      </w:r>
    </w:p>
    <w:p w:rsidR="0066465C" w:rsidRPr="007A0BBB" w:rsidRDefault="00B832B9" w:rsidP="002724F2">
      <w:pPr>
        <w:pStyle w:val="Level2"/>
        <w:tabs>
          <w:tab w:val="left" w:pos="900"/>
        </w:tabs>
        <w:spacing w:line="480" w:lineRule="auto"/>
        <w:ind w:left="540" w:firstLine="0"/>
        <w:rPr>
          <w:bCs/>
        </w:rPr>
      </w:pPr>
      <w:r>
        <w:rPr>
          <w:bCs/>
        </w:rPr>
        <w:t>T</w:t>
      </w:r>
      <w:r w:rsidR="00FB2640">
        <w:rPr>
          <w:bCs/>
        </w:rPr>
        <w:t>his ICR</w:t>
      </w:r>
      <w:r w:rsidR="00373E9A">
        <w:rPr>
          <w:bCs/>
        </w:rPr>
        <w:t xml:space="preserve"> is being submitted </w:t>
      </w:r>
      <w:r w:rsidR="00FB2640">
        <w:rPr>
          <w:bCs/>
        </w:rPr>
        <w:t xml:space="preserve">due to </w:t>
      </w:r>
      <w:r w:rsidR="0028297F">
        <w:rPr>
          <w:bCs/>
        </w:rPr>
        <w:t>p</w:t>
      </w:r>
      <w:r w:rsidR="00AD3559">
        <w:rPr>
          <w:bCs/>
        </w:rPr>
        <w:t>rogram changes</w:t>
      </w:r>
      <w:r w:rsidR="00C56F0B">
        <w:rPr>
          <w:bCs/>
        </w:rPr>
        <w:t xml:space="preserve"> to an existing collection</w:t>
      </w:r>
      <w:r w:rsidR="00AD3559">
        <w:rPr>
          <w:bCs/>
        </w:rPr>
        <w:t xml:space="preserve">. </w:t>
      </w:r>
      <w:r w:rsidR="00AD3559" w:rsidRPr="00AD3559">
        <w:rPr>
          <w:bCs/>
        </w:rPr>
        <w:t>As a result of rulemaking, FNS no longer requires</w:t>
      </w:r>
      <w:r w:rsidR="00AD3559" w:rsidRPr="00AD3559">
        <w:t xml:space="preserve"> a health care professional licensed to write medical prescriptions to provide documentation for children to receive soy-based beverage and tofu as milk substitutes.  Also, FNS no longer requires documentation from a health care professional licensed to write medical prescriptions for women to receive tofu in excess of the maximum substitution allowance</w:t>
      </w:r>
      <w:r w:rsidR="00AD3559" w:rsidRPr="00AD3559">
        <w:rPr>
          <w:bCs/>
        </w:rPr>
        <w:t>.</w:t>
      </w:r>
      <w:r w:rsidR="00373E9A" w:rsidRPr="00AD3559">
        <w:rPr>
          <w:bCs/>
        </w:rPr>
        <w:t xml:space="preserve"> </w:t>
      </w:r>
    </w:p>
    <w:p w:rsidR="00B664A4" w:rsidRDefault="00B664A4" w:rsidP="002724F2">
      <w:pPr>
        <w:pStyle w:val="Level2"/>
        <w:tabs>
          <w:tab w:val="left" w:pos="900"/>
        </w:tabs>
        <w:spacing w:line="480" w:lineRule="auto"/>
        <w:ind w:left="540" w:firstLine="0"/>
        <w:rPr>
          <w:bCs/>
        </w:rPr>
      </w:pPr>
      <w:r w:rsidRPr="007A0BBB">
        <w:rPr>
          <w:bCs/>
        </w:rPr>
        <w:t xml:space="preserve">      </w:t>
      </w:r>
    </w:p>
    <w:p w:rsidR="00FB4129" w:rsidRPr="007A0BBB" w:rsidRDefault="00FB4129" w:rsidP="002724F2">
      <w:pPr>
        <w:pStyle w:val="Level2"/>
        <w:tabs>
          <w:tab w:val="left" w:pos="900"/>
        </w:tabs>
        <w:spacing w:line="480" w:lineRule="auto"/>
        <w:ind w:left="540" w:firstLine="0"/>
        <w:rPr>
          <w:bCs/>
        </w:rPr>
      </w:pPr>
    </w:p>
    <w:p w:rsidR="00C37CD8" w:rsidRDefault="00170679" w:rsidP="002724F2">
      <w:pPr>
        <w:pStyle w:val="Heading1"/>
      </w:pPr>
      <w:bookmarkStart w:id="2" w:name="_Toc339464286"/>
      <w:proofErr w:type="gramStart"/>
      <w:r w:rsidRPr="007A0BBB">
        <w:t>Use</w:t>
      </w:r>
      <w:r w:rsidR="008112BA" w:rsidRPr="007A0BBB">
        <w:t xml:space="preserve"> of </w:t>
      </w:r>
      <w:r w:rsidR="00C37CD8" w:rsidRPr="007A0BBB">
        <w:t xml:space="preserve">information technology </w:t>
      </w:r>
      <w:r w:rsidRPr="007A0BBB">
        <w:t>and</w:t>
      </w:r>
      <w:r w:rsidR="00C37CD8" w:rsidRPr="007A0BBB">
        <w:t xml:space="preserve"> </w:t>
      </w:r>
      <w:r w:rsidRPr="007A0BBB">
        <w:t xml:space="preserve">burden </w:t>
      </w:r>
      <w:r w:rsidR="00C37CD8" w:rsidRPr="007A0BBB">
        <w:t>reduc</w:t>
      </w:r>
      <w:r w:rsidRPr="007A0BBB">
        <w:t>tion</w:t>
      </w:r>
      <w:r w:rsidR="00C37CD8" w:rsidRPr="007A0BBB">
        <w:t>.</w:t>
      </w:r>
      <w:bookmarkEnd w:id="2"/>
      <w:proofErr w:type="gramEnd"/>
    </w:p>
    <w:p w:rsidR="00A463CC" w:rsidRPr="00A463CC" w:rsidRDefault="00A463CC" w:rsidP="002724F2">
      <w:pPr>
        <w:tabs>
          <w:tab w:val="left" w:pos="540"/>
        </w:tabs>
        <w:ind w:left="540"/>
        <w:rPr>
          <w:b/>
          <w:sz w:val="20"/>
          <w:szCs w:val="20"/>
        </w:rPr>
      </w:pPr>
      <w:r w:rsidRPr="00A463CC">
        <w:rPr>
          <w:b/>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63CC" w:rsidRPr="007A0BBB" w:rsidRDefault="00A463CC" w:rsidP="002724F2">
      <w:pPr>
        <w:tabs>
          <w:tab w:val="left" w:pos="540"/>
        </w:tabs>
        <w:spacing w:line="480" w:lineRule="auto"/>
        <w:ind w:left="540"/>
        <w:rPr>
          <w:b/>
          <w:bCs/>
          <w:i/>
        </w:rPr>
      </w:pPr>
    </w:p>
    <w:p w:rsidR="004C68D1" w:rsidRPr="007A0BBB" w:rsidRDefault="008112BA" w:rsidP="002724F2">
      <w:pPr>
        <w:tabs>
          <w:tab w:val="left" w:pos="540"/>
        </w:tabs>
        <w:spacing w:line="480" w:lineRule="auto"/>
        <w:ind w:left="540" w:hanging="540"/>
        <w:rPr>
          <w:bCs/>
        </w:rPr>
      </w:pPr>
      <w:r w:rsidRPr="007A0BBB">
        <w:rPr>
          <w:color w:val="3366FF"/>
        </w:rPr>
        <w:tab/>
      </w:r>
      <w:r w:rsidR="0093515D" w:rsidRPr="007A0BBB">
        <w:rPr>
          <w:bCs/>
        </w:rPr>
        <w:t xml:space="preserve">FNS makes every effort to comply with the </w:t>
      </w:r>
      <w:r w:rsidR="009326C9" w:rsidRPr="007A0BBB">
        <w:rPr>
          <w:bCs/>
        </w:rPr>
        <w:t>E-Government Act of 2002</w:t>
      </w:r>
      <w:r w:rsidR="0093515D" w:rsidRPr="007A0BBB">
        <w:rPr>
          <w:bCs/>
        </w:rPr>
        <w:t>.</w:t>
      </w:r>
      <w:r w:rsidR="00DB335F">
        <w:rPr>
          <w:bCs/>
        </w:rPr>
        <w:t xml:space="preserve">  Any information that must be submitted to FNS may be submitted via email or PartnerWeb.  The majority of State agencies choose to submit </w:t>
      </w:r>
      <w:r w:rsidR="00C56F0B">
        <w:rPr>
          <w:bCs/>
        </w:rPr>
        <w:t>via email or PartnerWeb</w:t>
      </w:r>
      <w:r w:rsidR="00DB335F">
        <w:rPr>
          <w:bCs/>
        </w:rPr>
        <w:t xml:space="preserve">; those with limited access to or familiarity with technology may mail or fax their information.  </w:t>
      </w:r>
      <w:r w:rsidR="0093515D" w:rsidRPr="007A0BBB">
        <w:rPr>
          <w:bCs/>
        </w:rPr>
        <w:t xml:space="preserve">FNS encourages its State agency partners to offer electronic </w:t>
      </w:r>
      <w:r w:rsidR="0093515D" w:rsidRPr="007A0BBB">
        <w:rPr>
          <w:bCs/>
        </w:rPr>
        <w:lastRenderedPageBreak/>
        <w:t xml:space="preserve">submission to </w:t>
      </w:r>
      <w:r w:rsidR="0052483F" w:rsidRPr="007A0BBB">
        <w:rPr>
          <w:bCs/>
        </w:rPr>
        <w:t>local agencies and vendors</w:t>
      </w:r>
      <w:r w:rsidR="0093515D" w:rsidRPr="007A0BBB">
        <w:rPr>
          <w:bCs/>
        </w:rPr>
        <w:t xml:space="preserve"> whenever it is feasible and offers funding for enhancing State agency Management Information Systems (MIS).</w:t>
      </w:r>
    </w:p>
    <w:p w:rsidR="00504861" w:rsidRPr="007A0BBB" w:rsidRDefault="00504861" w:rsidP="002724F2">
      <w:pPr>
        <w:tabs>
          <w:tab w:val="left" w:pos="540"/>
        </w:tabs>
        <w:spacing w:line="480" w:lineRule="auto"/>
        <w:rPr>
          <w:bCs/>
        </w:rPr>
      </w:pPr>
    </w:p>
    <w:p w:rsidR="00CF4045" w:rsidRDefault="00DB335F" w:rsidP="002724F2">
      <w:pPr>
        <w:tabs>
          <w:tab w:val="left" w:pos="540"/>
        </w:tabs>
        <w:spacing w:line="480" w:lineRule="auto"/>
        <w:ind w:left="540"/>
        <w:rPr>
          <w:color w:val="3366FF"/>
        </w:rPr>
      </w:pPr>
      <w:r>
        <w:rPr>
          <w:bCs/>
        </w:rPr>
        <w:t>Approximately 90% of</w:t>
      </w:r>
      <w:r w:rsidRPr="007A0BBB">
        <w:t xml:space="preserve"> </w:t>
      </w:r>
      <w:r w:rsidR="00CF4045" w:rsidRPr="007A0BBB">
        <w:t>WIC State agencies have automated management information</w:t>
      </w:r>
      <w:r>
        <w:t xml:space="preserve"> (MIS)</w:t>
      </w:r>
      <w:r w:rsidR="00CF4045" w:rsidRPr="007A0BBB">
        <w:t xml:space="preserve"> and</w:t>
      </w:r>
      <w:r>
        <w:t>/o</w:t>
      </w:r>
      <w:r w:rsidR="00EA62DF">
        <w:t>r</w:t>
      </w:r>
      <w:r w:rsidR="00CF4045" w:rsidRPr="007A0BBB">
        <w:t xml:space="preserve"> food delivery systems </w:t>
      </w:r>
      <w:r>
        <w:t>that were created with</w:t>
      </w:r>
      <w:r w:rsidR="00CF4045" w:rsidRPr="007A0BBB">
        <w:t xml:space="preserve"> funding from FNS.  Ongoing improvements in these systems at the State and local levels continue to reduce the time and effort required to collect and transmit data. </w:t>
      </w:r>
      <w:r w:rsidR="00EA62DF">
        <w:t xml:space="preserve"> </w:t>
      </w:r>
      <w:r w:rsidR="00CF4045" w:rsidRPr="007A0BBB">
        <w:t xml:space="preserve">For example,  State agency use of automated </w:t>
      </w:r>
      <w:r w:rsidR="005E0CC0" w:rsidRPr="007A0BBB">
        <w:t>MIS</w:t>
      </w:r>
      <w:r w:rsidR="00CF4045" w:rsidRPr="007A0BBB">
        <w:t xml:space="preserve"> minimizes the burden associated with the performance of many other activities, including performing and documenting vendor training, collecting certification data, developing local agency nutrition education plans, and documenting monitoring visits to retail vendors.  Improved and extended use of automated approaches to </w:t>
      </w:r>
      <w:r w:rsidR="005E0CC0" w:rsidRPr="007A0BBB">
        <w:t xml:space="preserve">Program </w:t>
      </w:r>
      <w:r w:rsidR="00CF4045" w:rsidRPr="007A0BBB">
        <w:t xml:space="preserve">management and services delivery is a priority </w:t>
      </w:r>
      <w:r>
        <w:t>of</w:t>
      </w:r>
      <w:r w:rsidRPr="007A0BBB">
        <w:t xml:space="preserve"> </w:t>
      </w:r>
      <w:r w:rsidR="00CF4045" w:rsidRPr="007A0BBB">
        <w:t>the WIC Program.</w:t>
      </w:r>
      <w:r w:rsidR="004C68D1" w:rsidRPr="007A0BBB">
        <w:rPr>
          <w:color w:val="3366FF"/>
        </w:rPr>
        <w:tab/>
      </w:r>
    </w:p>
    <w:p w:rsidR="00F213D1" w:rsidRDefault="00F213D1" w:rsidP="002724F2">
      <w:pPr>
        <w:tabs>
          <w:tab w:val="left" w:pos="540"/>
        </w:tabs>
        <w:spacing w:line="480" w:lineRule="auto"/>
        <w:ind w:left="540"/>
        <w:rPr>
          <w:color w:val="3366FF"/>
        </w:rPr>
      </w:pPr>
    </w:p>
    <w:p w:rsidR="00F213D1" w:rsidRPr="007A0BBB" w:rsidRDefault="0009155D" w:rsidP="002724F2">
      <w:pPr>
        <w:tabs>
          <w:tab w:val="left" w:pos="540"/>
        </w:tabs>
        <w:spacing w:line="480" w:lineRule="auto"/>
        <w:ind w:left="540"/>
        <w:rPr>
          <w:bCs/>
        </w:rPr>
      </w:pPr>
      <w:r>
        <w:rPr>
          <w:bCs/>
        </w:rPr>
        <w:t>Additionally</w:t>
      </w:r>
      <w:r w:rsidR="00F213D1" w:rsidRPr="007A0BBB">
        <w:rPr>
          <w:bCs/>
        </w:rPr>
        <w:t xml:space="preserve">, FNS </w:t>
      </w:r>
      <w:r>
        <w:rPr>
          <w:bCs/>
        </w:rPr>
        <w:t>continues to use</w:t>
      </w:r>
      <w:r w:rsidR="00F213D1" w:rsidRPr="007A0BBB">
        <w:rPr>
          <w:bCs/>
        </w:rPr>
        <w:t xml:space="preserve"> an automated method for matching a vendor’s WIC redemptions with that vendor’s SNAP redemptions in order to determine whether that vendor is an above-50-percent or regular vendor</w:t>
      </w:r>
      <w:r>
        <w:rPr>
          <w:bCs/>
        </w:rPr>
        <w:t>.  I</w:t>
      </w:r>
      <w:r w:rsidR="00F213D1" w:rsidRPr="007A0BBB">
        <w:rPr>
          <w:bCs/>
        </w:rPr>
        <w:t>f a vendor’s SNAP redemptions exceed its WIC redemptions, then that vendor is considered a regular vendor and no further documentation, such as tax records, are needed to determine its status.  This process has shown that the SNAP redemptions exceed WIC redemptions for 95 percent of authorized vendors, thus eliminating the need for further documentation for 95 percent of the authorized vendors.</w:t>
      </w:r>
    </w:p>
    <w:p w:rsidR="00504861" w:rsidRDefault="00504861" w:rsidP="002724F2">
      <w:pPr>
        <w:tabs>
          <w:tab w:val="left" w:pos="540"/>
        </w:tabs>
        <w:spacing w:line="480" w:lineRule="auto"/>
        <w:ind w:left="540"/>
        <w:rPr>
          <w:color w:val="3366FF"/>
        </w:rPr>
      </w:pPr>
    </w:p>
    <w:p w:rsidR="00FB4129" w:rsidRPr="007A0BBB" w:rsidRDefault="00FB4129" w:rsidP="002724F2">
      <w:pPr>
        <w:tabs>
          <w:tab w:val="left" w:pos="540"/>
        </w:tabs>
        <w:spacing w:line="480" w:lineRule="auto"/>
        <w:ind w:left="540"/>
        <w:rPr>
          <w:color w:val="3366FF"/>
        </w:rPr>
      </w:pPr>
    </w:p>
    <w:p w:rsidR="00A463CC" w:rsidRPr="00A463CC" w:rsidRDefault="00FF7A98" w:rsidP="002724F2">
      <w:pPr>
        <w:pStyle w:val="Heading1"/>
      </w:pPr>
      <w:bookmarkStart w:id="3" w:name="_Toc339464287"/>
      <w:proofErr w:type="gramStart"/>
      <w:r>
        <w:lastRenderedPageBreak/>
        <w:t>E</w:t>
      </w:r>
      <w:r w:rsidR="00C37CD8" w:rsidRPr="00A463CC">
        <w:t>fforts to identify duplication</w:t>
      </w:r>
      <w:r w:rsidR="00170679" w:rsidRPr="00A463CC">
        <w:t xml:space="preserve"> and use of similar information.</w:t>
      </w:r>
      <w:bookmarkEnd w:id="3"/>
      <w:proofErr w:type="gramEnd"/>
      <w:r w:rsidR="00C37CD8" w:rsidRPr="00A463CC">
        <w:t xml:space="preserve"> </w:t>
      </w:r>
    </w:p>
    <w:p w:rsidR="00C37CD8" w:rsidRPr="00A463CC" w:rsidRDefault="00A463CC" w:rsidP="002724F2">
      <w:pPr>
        <w:pStyle w:val="ListParagraph"/>
        <w:tabs>
          <w:tab w:val="left" w:pos="540"/>
        </w:tabs>
        <w:ind w:left="540"/>
        <w:rPr>
          <w:b/>
          <w:sz w:val="20"/>
          <w:szCs w:val="20"/>
        </w:rPr>
      </w:pPr>
      <w:r w:rsidRPr="00A463CC">
        <w:rPr>
          <w:b/>
          <w:sz w:val="20"/>
          <w:szCs w:val="20"/>
        </w:rPr>
        <w:t>Describe efforts to identify duplication.  Show specifically why any similar information already available cannot be used or modified for use for the purpose described in item 2 above.</w:t>
      </w:r>
    </w:p>
    <w:p w:rsidR="00A463CC" w:rsidRPr="00A463CC" w:rsidRDefault="00A463CC" w:rsidP="002724F2">
      <w:pPr>
        <w:pStyle w:val="ListParagraph"/>
        <w:tabs>
          <w:tab w:val="left" w:pos="540"/>
        </w:tabs>
        <w:spacing w:line="480" w:lineRule="auto"/>
        <w:ind w:left="360"/>
        <w:rPr>
          <w:b/>
          <w:bCs/>
        </w:rPr>
      </w:pPr>
    </w:p>
    <w:p w:rsidR="00DC2B96" w:rsidRPr="007A0BBB" w:rsidRDefault="001B5141" w:rsidP="002724F2">
      <w:pPr>
        <w:pStyle w:val="BodyTextIndent"/>
        <w:tabs>
          <w:tab w:val="clear" w:pos="361"/>
          <w:tab w:val="left" w:pos="540"/>
        </w:tabs>
        <w:spacing w:line="480" w:lineRule="auto"/>
        <w:ind w:left="540"/>
      </w:pPr>
      <w:r w:rsidRPr="007A0BBB">
        <w:t>There are no similar information collection efforts</w:t>
      </w:r>
      <w:r w:rsidR="00DC2B96" w:rsidRPr="007A0BBB">
        <w:t xml:space="preserve">. </w:t>
      </w:r>
    </w:p>
    <w:p w:rsidR="00504861" w:rsidRDefault="00504861" w:rsidP="002724F2">
      <w:pPr>
        <w:pStyle w:val="BodyTextIndent"/>
        <w:tabs>
          <w:tab w:val="clear" w:pos="361"/>
          <w:tab w:val="left" w:pos="540"/>
        </w:tabs>
        <w:spacing w:line="480" w:lineRule="auto"/>
        <w:ind w:left="540"/>
      </w:pPr>
    </w:p>
    <w:p w:rsidR="00FB4129" w:rsidRPr="007A0BBB" w:rsidRDefault="00FB4129" w:rsidP="002724F2">
      <w:pPr>
        <w:pStyle w:val="BodyTextIndent"/>
        <w:tabs>
          <w:tab w:val="clear" w:pos="361"/>
          <w:tab w:val="left" w:pos="540"/>
        </w:tabs>
        <w:spacing w:line="480" w:lineRule="auto"/>
        <w:ind w:left="540"/>
      </w:pPr>
    </w:p>
    <w:p w:rsidR="00C37CD8" w:rsidRPr="00A463CC" w:rsidRDefault="00170679" w:rsidP="002724F2">
      <w:pPr>
        <w:pStyle w:val="Heading1"/>
      </w:pPr>
      <w:bookmarkStart w:id="4" w:name="_Toc339464288"/>
      <w:proofErr w:type="gramStart"/>
      <w:r w:rsidRPr="00A463CC">
        <w:t>Impacts</w:t>
      </w:r>
      <w:r w:rsidR="00C37CD8" w:rsidRPr="00A463CC">
        <w:t xml:space="preserve"> small bus</w:t>
      </w:r>
      <w:r w:rsidR="00862A24" w:rsidRPr="00A463CC">
        <w:t>inesses or other small entities</w:t>
      </w:r>
      <w:r w:rsidR="00C37CD8" w:rsidRPr="00A463CC">
        <w:t>.</w:t>
      </w:r>
      <w:bookmarkEnd w:id="4"/>
      <w:proofErr w:type="gramEnd"/>
    </w:p>
    <w:p w:rsidR="00A463CC" w:rsidRPr="00A463CC" w:rsidRDefault="00A463CC" w:rsidP="002724F2">
      <w:pPr>
        <w:pStyle w:val="ListParagraph"/>
        <w:tabs>
          <w:tab w:val="left" w:pos="540"/>
        </w:tabs>
        <w:ind w:left="540" w:hanging="540"/>
        <w:rPr>
          <w:b/>
          <w:bCs/>
          <w:sz w:val="20"/>
          <w:szCs w:val="20"/>
        </w:rPr>
      </w:pPr>
      <w:r>
        <w:rPr>
          <w:b/>
          <w:sz w:val="20"/>
          <w:szCs w:val="20"/>
        </w:rPr>
        <w:tab/>
      </w:r>
      <w:r w:rsidRPr="00A463CC">
        <w:rPr>
          <w:b/>
          <w:sz w:val="20"/>
          <w:szCs w:val="20"/>
        </w:rPr>
        <w:t>If the collection of information impacts small businesses or other small entities, describe any methods used to minimize burden.</w:t>
      </w:r>
    </w:p>
    <w:p w:rsidR="00A463CC" w:rsidRDefault="00A463CC" w:rsidP="002724F2">
      <w:pPr>
        <w:tabs>
          <w:tab w:val="left" w:pos="720"/>
        </w:tabs>
        <w:spacing w:line="480" w:lineRule="auto"/>
        <w:ind w:left="720" w:hanging="720"/>
        <w:rPr>
          <w:bCs/>
        </w:rPr>
      </w:pPr>
    </w:p>
    <w:p w:rsidR="005635E0" w:rsidRDefault="00CF4045" w:rsidP="002724F2">
      <w:pPr>
        <w:spacing w:line="480" w:lineRule="auto"/>
        <w:ind w:left="540"/>
        <w:rPr>
          <w:spacing w:val="-3"/>
        </w:rPr>
      </w:pPr>
      <w:r w:rsidRPr="007A0BBB">
        <w:rPr>
          <w:bCs/>
        </w:rPr>
        <w:t xml:space="preserve">The information collection has been held to the minimum required for the intended use.  </w:t>
      </w:r>
      <w:r w:rsidRPr="007A0BBB">
        <w:t xml:space="preserve">FNS has determined that the requirements for this information collection do not adversely impact small businesses or other small entities.  </w:t>
      </w:r>
      <w:r w:rsidR="00646D1C" w:rsidRPr="007A0BBB">
        <w:rPr>
          <w:spacing w:val="-3"/>
        </w:rPr>
        <w:t xml:space="preserve">Although smaller local agencies, retail vendors, and </w:t>
      </w:r>
      <w:r w:rsidR="009B0895" w:rsidRPr="007A0BBB">
        <w:rPr>
          <w:spacing w:val="-3"/>
        </w:rPr>
        <w:t>contractors submit fewer business transactions involving the WIC Program, they</w:t>
      </w:r>
      <w:r w:rsidR="00646D1C" w:rsidRPr="007A0BBB">
        <w:rPr>
          <w:spacing w:val="-3"/>
        </w:rPr>
        <w:t xml:space="preserve"> delivered the same </w:t>
      </w:r>
      <w:r w:rsidR="00F756F2" w:rsidRPr="007A0BBB">
        <w:rPr>
          <w:spacing w:val="-3"/>
        </w:rPr>
        <w:t>P</w:t>
      </w:r>
      <w:r w:rsidR="00646D1C" w:rsidRPr="007A0BBB">
        <w:rPr>
          <w:spacing w:val="-3"/>
        </w:rPr>
        <w:t xml:space="preserve">rogram benefits and perform the same function as any other business’ or entities.  Thus, they </w:t>
      </w:r>
      <w:r w:rsidR="005635E0" w:rsidRPr="007A0BBB">
        <w:rPr>
          <w:spacing w:val="-3"/>
        </w:rPr>
        <w:t>must</w:t>
      </w:r>
      <w:r w:rsidR="00355958">
        <w:rPr>
          <w:spacing w:val="-3"/>
        </w:rPr>
        <w:t xml:space="preserve"> collect and</w:t>
      </w:r>
      <w:r w:rsidR="005635E0" w:rsidRPr="007A0BBB">
        <w:rPr>
          <w:spacing w:val="-3"/>
        </w:rPr>
        <w:t xml:space="preserve"> </w:t>
      </w:r>
      <w:r w:rsidR="00646D1C" w:rsidRPr="007A0BBB">
        <w:rPr>
          <w:spacing w:val="-3"/>
        </w:rPr>
        <w:t xml:space="preserve">maintain the same </w:t>
      </w:r>
      <w:r w:rsidR="00355958">
        <w:rPr>
          <w:spacing w:val="-3"/>
        </w:rPr>
        <w:t>types</w:t>
      </w:r>
      <w:r w:rsidR="00355958" w:rsidRPr="007A0BBB">
        <w:rPr>
          <w:spacing w:val="-3"/>
        </w:rPr>
        <w:t xml:space="preserve"> </w:t>
      </w:r>
      <w:r w:rsidR="0023683E" w:rsidRPr="007A0BBB">
        <w:rPr>
          <w:spacing w:val="-3"/>
        </w:rPr>
        <w:t xml:space="preserve">of information on file.  </w:t>
      </w:r>
    </w:p>
    <w:p w:rsidR="003C5184" w:rsidRPr="007A0BBB" w:rsidRDefault="003C5184" w:rsidP="002724F2">
      <w:pPr>
        <w:spacing w:line="480" w:lineRule="auto"/>
        <w:ind w:left="540"/>
        <w:rPr>
          <w:spacing w:val="-3"/>
        </w:rPr>
      </w:pPr>
    </w:p>
    <w:p w:rsidR="003D44FE" w:rsidRPr="007A0BBB" w:rsidRDefault="0023683E" w:rsidP="002724F2">
      <w:pPr>
        <w:spacing w:line="480" w:lineRule="auto"/>
        <w:ind w:left="540"/>
      </w:pPr>
      <w:r w:rsidRPr="007A0BBB">
        <w:rPr>
          <w:spacing w:val="-3"/>
        </w:rPr>
        <w:t xml:space="preserve">FNS estimates </w:t>
      </w:r>
      <w:r w:rsidR="000C41B4">
        <w:rPr>
          <w:spacing w:val="-3"/>
        </w:rPr>
        <w:t xml:space="preserve">that 75 percent of </w:t>
      </w:r>
      <w:r w:rsidR="00B70152">
        <w:rPr>
          <w:spacing w:val="-3"/>
        </w:rPr>
        <w:t xml:space="preserve">the 48,621 </w:t>
      </w:r>
      <w:r w:rsidR="000C41B4">
        <w:rPr>
          <w:spacing w:val="-3"/>
        </w:rPr>
        <w:t xml:space="preserve">retail vendors are small businesses </w:t>
      </w:r>
      <w:r w:rsidR="000C41B4" w:rsidRPr="001D70F6">
        <w:rPr>
          <w:spacing w:val="-3"/>
        </w:rPr>
        <w:t>(</w:t>
      </w:r>
      <w:r w:rsidR="000C41B4" w:rsidRPr="001D70F6">
        <w:t xml:space="preserve">.75 x </w:t>
      </w:r>
      <w:r w:rsidR="001D70F6" w:rsidRPr="001D70F6">
        <w:t>48,621 vendors = 36,466 vendors that are small businesses</w:t>
      </w:r>
      <w:r w:rsidR="00231AB6" w:rsidRPr="00231AB6">
        <w:t xml:space="preserve">).  </w:t>
      </w:r>
      <w:r w:rsidR="00AB7CAF" w:rsidRPr="00231AB6">
        <w:t xml:space="preserve">FNS also estimates that </w:t>
      </w:r>
      <w:r w:rsidR="001D70F6">
        <w:t>20 percent</w:t>
      </w:r>
      <w:r w:rsidR="001D70F6" w:rsidRPr="00231AB6">
        <w:t xml:space="preserve"> </w:t>
      </w:r>
      <w:r w:rsidR="00AB7CAF" w:rsidRPr="00231AB6">
        <w:t xml:space="preserve">of the </w:t>
      </w:r>
      <w:r w:rsidR="00AB7CAF" w:rsidRPr="001D70F6">
        <w:t>1,</w:t>
      </w:r>
      <w:r w:rsidR="00231AB6" w:rsidRPr="001D70F6">
        <w:t>839</w:t>
      </w:r>
      <w:r w:rsidR="00AB7CAF" w:rsidRPr="00231AB6">
        <w:t xml:space="preserve"> State and local agencies are small</w:t>
      </w:r>
      <w:r w:rsidR="00AB17A8">
        <w:t xml:space="preserve"> </w:t>
      </w:r>
      <w:r w:rsidR="001D70F6">
        <w:t xml:space="preserve">entities (.2 x 1,839 State and local agencies = 368 State and local agencies that are small entities).  </w:t>
      </w:r>
      <w:r w:rsidR="00AB7CAF" w:rsidRPr="001D70F6">
        <w:t xml:space="preserve">In total, there are </w:t>
      </w:r>
      <w:r w:rsidR="0009155D">
        <w:t xml:space="preserve">an estimated </w:t>
      </w:r>
      <w:r w:rsidR="001D70F6" w:rsidRPr="001D70F6">
        <w:t>36,834</w:t>
      </w:r>
      <w:r w:rsidR="00AB7CAF" w:rsidRPr="001D70F6">
        <w:t xml:space="preserve"> small businesses or small entities (</w:t>
      </w:r>
      <w:r w:rsidR="001D70F6" w:rsidRPr="001D70F6">
        <w:t>36,466</w:t>
      </w:r>
      <w:r w:rsidR="00AB7CAF" w:rsidRPr="001D70F6">
        <w:t xml:space="preserve"> + </w:t>
      </w:r>
      <w:r w:rsidR="001D70F6" w:rsidRPr="001D70F6">
        <w:t xml:space="preserve">368 </w:t>
      </w:r>
      <w:r w:rsidR="00AB7CAF" w:rsidRPr="001D70F6">
        <w:t xml:space="preserve">= </w:t>
      </w:r>
      <w:r w:rsidR="001D70F6" w:rsidRPr="001D70F6">
        <w:t>36,834</w:t>
      </w:r>
      <w:r w:rsidR="00AB7CAF" w:rsidRPr="001D70F6">
        <w:t>)</w:t>
      </w:r>
      <w:r w:rsidR="0009155D">
        <w:t xml:space="preserve"> impacted by this information collection</w:t>
      </w:r>
      <w:r w:rsidR="00AB7CAF" w:rsidRPr="001D70F6">
        <w:t>.</w:t>
      </w:r>
      <w:r w:rsidR="007C391F" w:rsidRPr="007A0BBB">
        <w:t xml:space="preserve"> </w:t>
      </w:r>
      <w:r w:rsidR="0074620E" w:rsidRPr="007A0BBB">
        <w:t xml:space="preserve">  </w:t>
      </w:r>
    </w:p>
    <w:p w:rsidR="00C53F8D" w:rsidRDefault="00C53F8D" w:rsidP="002724F2">
      <w:pPr>
        <w:spacing w:line="480" w:lineRule="auto"/>
        <w:ind w:left="540"/>
        <w:rPr>
          <w:color w:val="3366FF"/>
        </w:rPr>
      </w:pPr>
    </w:p>
    <w:p w:rsidR="00FB4129" w:rsidRPr="007A0BBB" w:rsidRDefault="00FB4129" w:rsidP="002724F2">
      <w:pPr>
        <w:spacing w:line="480" w:lineRule="auto"/>
        <w:ind w:left="540"/>
        <w:rPr>
          <w:color w:val="3366FF"/>
        </w:rPr>
      </w:pPr>
    </w:p>
    <w:p w:rsidR="00C37CD8" w:rsidRPr="00231AB6" w:rsidRDefault="00216559" w:rsidP="002724F2">
      <w:pPr>
        <w:pStyle w:val="Heading1"/>
      </w:pPr>
      <w:bookmarkStart w:id="5" w:name="_Toc339464289"/>
      <w:proofErr w:type="gramStart"/>
      <w:r w:rsidRPr="00231AB6">
        <w:lastRenderedPageBreak/>
        <w:t>Consequences</w:t>
      </w:r>
      <w:r w:rsidR="00C37CD8" w:rsidRPr="00231AB6">
        <w:t xml:space="preserve"> </w:t>
      </w:r>
      <w:r w:rsidRPr="00231AB6">
        <w:t>of</w:t>
      </w:r>
      <w:r w:rsidR="00C37CD8" w:rsidRPr="00231AB6">
        <w:t xml:space="preserve"> </w:t>
      </w:r>
      <w:r w:rsidRPr="00231AB6">
        <w:t>collecting the information</w:t>
      </w:r>
      <w:r w:rsidR="00BC550A" w:rsidRPr="00231AB6">
        <w:t xml:space="preserve"> less frequent</w:t>
      </w:r>
      <w:r w:rsidR="00C37CD8" w:rsidRPr="00231AB6">
        <w:t>ly.</w:t>
      </w:r>
      <w:bookmarkEnd w:id="5"/>
      <w:proofErr w:type="gramEnd"/>
    </w:p>
    <w:p w:rsidR="00231AB6" w:rsidRPr="00231AB6" w:rsidRDefault="00FB4129" w:rsidP="002724F2">
      <w:pPr>
        <w:pStyle w:val="ListParagraph"/>
        <w:tabs>
          <w:tab w:val="num" w:pos="540"/>
        </w:tabs>
        <w:ind w:left="540" w:hanging="540"/>
        <w:rPr>
          <w:b/>
          <w:sz w:val="20"/>
          <w:szCs w:val="20"/>
        </w:rPr>
      </w:pPr>
      <w:r>
        <w:rPr>
          <w:b/>
          <w:sz w:val="20"/>
          <w:szCs w:val="20"/>
        </w:rPr>
        <w:tab/>
      </w:r>
      <w:r w:rsidR="00231AB6" w:rsidRPr="00231AB6">
        <w:rPr>
          <w:b/>
          <w:sz w:val="20"/>
          <w:szCs w:val="20"/>
        </w:rPr>
        <w:t>Describe the consequence to Federal program or policy activities if the collection is not conducted or is conducted less frequently, as well as any technical or legal obstacles to reducing burden.</w:t>
      </w:r>
    </w:p>
    <w:p w:rsidR="00231AB6" w:rsidRPr="00231AB6" w:rsidRDefault="00231AB6" w:rsidP="002724F2">
      <w:pPr>
        <w:pStyle w:val="ListParagraph"/>
        <w:tabs>
          <w:tab w:val="num" w:pos="540"/>
        </w:tabs>
        <w:spacing w:line="480" w:lineRule="auto"/>
        <w:ind w:left="540" w:hanging="540"/>
        <w:rPr>
          <w:b/>
          <w:bCs/>
        </w:rPr>
      </w:pPr>
    </w:p>
    <w:p w:rsidR="0015603A" w:rsidRDefault="00FB4129" w:rsidP="002724F2">
      <w:pPr>
        <w:tabs>
          <w:tab w:val="num" w:pos="540"/>
        </w:tabs>
        <w:spacing w:line="480" w:lineRule="auto"/>
        <w:ind w:left="540" w:hanging="540"/>
      </w:pPr>
      <w:r>
        <w:tab/>
      </w:r>
      <w:r w:rsidR="00562575" w:rsidRPr="007A0BBB">
        <w:t xml:space="preserve">If the information were collected less frequently, the </w:t>
      </w:r>
      <w:r w:rsidR="00084E70" w:rsidRPr="007A0BBB">
        <w:t xml:space="preserve">efficiency and </w:t>
      </w:r>
      <w:r w:rsidR="00562575" w:rsidRPr="007A0BBB">
        <w:t xml:space="preserve">effectiveness of the Program would be jeopardized, the likelihood of misuse or improper use of Federal funds would increase, and FNS’ ability to detect violations or abusive behavior would diminish greatly.  The Department and State agencies would be out of compliance with Federal laws, and therefore at risk of losing funding for the WIC Program. </w:t>
      </w:r>
      <w:r w:rsidR="002C6A7C" w:rsidRPr="007A0BBB">
        <w:t xml:space="preserve"> </w:t>
      </w:r>
    </w:p>
    <w:p w:rsidR="0015603A" w:rsidRDefault="0015603A" w:rsidP="002724F2">
      <w:pPr>
        <w:tabs>
          <w:tab w:val="left" w:pos="540"/>
        </w:tabs>
        <w:spacing w:line="480" w:lineRule="auto"/>
        <w:ind w:left="360"/>
      </w:pPr>
    </w:p>
    <w:p w:rsidR="00FB4129" w:rsidRDefault="00FB4129" w:rsidP="002724F2">
      <w:pPr>
        <w:tabs>
          <w:tab w:val="left" w:pos="540"/>
        </w:tabs>
        <w:spacing w:line="480" w:lineRule="auto"/>
        <w:ind w:left="360"/>
      </w:pPr>
    </w:p>
    <w:p w:rsidR="00C37CD8" w:rsidRPr="0015603A" w:rsidRDefault="00216559" w:rsidP="002724F2">
      <w:pPr>
        <w:pStyle w:val="Heading1"/>
      </w:pPr>
      <w:bookmarkStart w:id="6" w:name="_Toc339464290"/>
      <w:proofErr w:type="gramStart"/>
      <w:r w:rsidRPr="0015603A">
        <w:t>Special</w:t>
      </w:r>
      <w:r w:rsidR="00C37CD8" w:rsidRPr="0015603A">
        <w:t xml:space="preserve"> circumstances </w:t>
      </w:r>
      <w:r w:rsidRPr="0015603A">
        <w:t>relating to the Guideline of 5 CFR 1320.5</w:t>
      </w:r>
      <w:r w:rsidR="009669B4">
        <w:t>.</w:t>
      </w:r>
      <w:bookmarkEnd w:id="6"/>
      <w:proofErr w:type="gramEnd"/>
    </w:p>
    <w:p w:rsidR="00231AB6" w:rsidRPr="00231AB6" w:rsidRDefault="00231AB6" w:rsidP="002724F2">
      <w:pPr>
        <w:pStyle w:val="BodyTextIndent"/>
        <w:tabs>
          <w:tab w:val="clear" w:pos="361"/>
          <w:tab w:val="left" w:pos="540"/>
        </w:tabs>
        <w:ind w:left="540" w:hanging="540"/>
        <w:rPr>
          <w:b/>
          <w:sz w:val="20"/>
          <w:szCs w:val="20"/>
        </w:rPr>
      </w:pPr>
      <w:r>
        <w:rPr>
          <w:b/>
          <w:bCs/>
        </w:rPr>
        <w:tab/>
      </w:r>
      <w:r w:rsidRPr="00231AB6">
        <w:rPr>
          <w:b/>
          <w:sz w:val="20"/>
          <w:szCs w:val="20"/>
        </w:rPr>
        <w:t>Explain any special circumstances that would cause an information collecti</w:t>
      </w:r>
      <w:r w:rsidRPr="00231AB6">
        <w:rPr>
          <w:b/>
          <w:sz w:val="20"/>
          <w:szCs w:val="20"/>
        </w:rPr>
        <w:softHyphen/>
        <w:t>on to be con</w:t>
      </w:r>
      <w:r w:rsidRPr="00231AB6">
        <w:rPr>
          <w:b/>
          <w:sz w:val="20"/>
          <w:szCs w:val="20"/>
        </w:rPr>
        <w:softHyphen/>
        <w:t>ducted in a manner:</w:t>
      </w:r>
    </w:p>
    <w:p w:rsidR="00231AB6" w:rsidRPr="00402D08" w:rsidRDefault="00402D08" w:rsidP="002724F2">
      <w:pPr>
        <w:pStyle w:val="ListParagraph"/>
        <w:widowControl/>
        <w:numPr>
          <w:ilvl w:val="0"/>
          <w:numId w:val="3"/>
        </w:numPr>
        <w:autoSpaceDE/>
        <w:autoSpaceDN/>
        <w:adjustRightInd/>
        <w:spacing w:after="80"/>
        <w:ind w:left="1080"/>
        <w:rPr>
          <w:b/>
          <w:sz w:val="20"/>
          <w:szCs w:val="20"/>
        </w:rPr>
      </w:pPr>
      <w:r>
        <w:rPr>
          <w:b/>
          <w:sz w:val="20"/>
          <w:szCs w:val="20"/>
        </w:rPr>
        <w:t xml:space="preserve">  </w:t>
      </w:r>
      <w:r w:rsidR="00231AB6" w:rsidRPr="00402D08">
        <w:rPr>
          <w:b/>
          <w:sz w:val="20"/>
          <w:szCs w:val="20"/>
        </w:rPr>
        <w:t>requiring respondents to report informa</w:t>
      </w:r>
      <w:r w:rsidR="00231AB6" w:rsidRPr="00402D08">
        <w:rPr>
          <w:b/>
          <w:sz w:val="20"/>
          <w:szCs w:val="20"/>
        </w:rPr>
        <w:softHyphen/>
        <w:t>tion to the agency more often than quarterly;</w:t>
      </w:r>
    </w:p>
    <w:p w:rsidR="00231AB6" w:rsidRPr="00231AB6" w:rsidRDefault="00231AB6" w:rsidP="002724F2">
      <w:pPr>
        <w:widowControl/>
        <w:numPr>
          <w:ilvl w:val="0"/>
          <w:numId w:val="3"/>
        </w:numPr>
        <w:autoSpaceDE/>
        <w:autoSpaceDN/>
        <w:adjustRightInd/>
        <w:spacing w:after="80"/>
        <w:ind w:left="1170" w:hanging="450"/>
        <w:rPr>
          <w:b/>
          <w:sz w:val="20"/>
          <w:szCs w:val="20"/>
        </w:rPr>
      </w:pPr>
      <w:r w:rsidRPr="00231AB6">
        <w:rPr>
          <w:b/>
          <w:sz w:val="20"/>
          <w:szCs w:val="20"/>
        </w:rPr>
        <w:t>requiring respondents to prepare a writ</w:t>
      </w:r>
      <w:r w:rsidRPr="00231AB6">
        <w:rPr>
          <w:b/>
          <w:sz w:val="20"/>
          <w:szCs w:val="20"/>
        </w:rPr>
        <w:softHyphen/>
        <w:t>ten response to a collection of infor</w:t>
      </w:r>
      <w:r w:rsidRPr="00231AB6">
        <w:rPr>
          <w:b/>
          <w:sz w:val="20"/>
          <w:szCs w:val="20"/>
        </w:rPr>
        <w:softHyphen/>
        <w:t>ma</w:t>
      </w:r>
      <w:r w:rsidRPr="00231AB6">
        <w:rPr>
          <w:b/>
          <w:sz w:val="20"/>
          <w:szCs w:val="20"/>
        </w:rPr>
        <w:softHyphen/>
        <w:t>tion in fewer than 30 days after receipt of it;</w:t>
      </w:r>
    </w:p>
    <w:p w:rsidR="00231AB6" w:rsidRPr="00231AB6" w:rsidRDefault="00231AB6" w:rsidP="002724F2">
      <w:pPr>
        <w:widowControl/>
        <w:numPr>
          <w:ilvl w:val="0"/>
          <w:numId w:val="4"/>
        </w:numPr>
        <w:tabs>
          <w:tab w:val="clear" w:pos="360"/>
        </w:tabs>
        <w:autoSpaceDE/>
        <w:autoSpaceDN/>
        <w:adjustRightInd/>
        <w:spacing w:after="80"/>
        <w:ind w:left="1170" w:hanging="450"/>
        <w:rPr>
          <w:b/>
          <w:sz w:val="20"/>
          <w:szCs w:val="20"/>
        </w:rPr>
      </w:pPr>
      <w:r w:rsidRPr="00231AB6">
        <w:rPr>
          <w:b/>
          <w:sz w:val="20"/>
          <w:szCs w:val="20"/>
        </w:rPr>
        <w:t>requiring respondents to submit more than an original and two copies of any docu</w:t>
      </w:r>
      <w:r w:rsidRPr="00231AB6">
        <w:rPr>
          <w:b/>
          <w:sz w:val="20"/>
          <w:szCs w:val="20"/>
        </w:rPr>
        <w:softHyphen/>
        <w:t>ment;</w:t>
      </w:r>
    </w:p>
    <w:p w:rsidR="00231AB6" w:rsidRDefault="00231AB6" w:rsidP="002724F2">
      <w:pPr>
        <w:widowControl/>
        <w:numPr>
          <w:ilvl w:val="0"/>
          <w:numId w:val="5"/>
        </w:numPr>
        <w:tabs>
          <w:tab w:val="clear" w:pos="360"/>
        </w:tabs>
        <w:autoSpaceDE/>
        <w:autoSpaceDN/>
        <w:adjustRightInd/>
        <w:spacing w:after="80"/>
        <w:ind w:left="1170" w:hanging="450"/>
        <w:rPr>
          <w:b/>
          <w:sz w:val="20"/>
          <w:szCs w:val="20"/>
        </w:rPr>
      </w:pPr>
      <w:r w:rsidRPr="00231AB6">
        <w:rPr>
          <w:b/>
          <w:sz w:val="20"/>
          <w:szCs w:val="20"/>
        </w:rPr>
        <w:t>requiring respondents to retain re</w:t>
      </w:r>
      <w:r w:rsidRPr="00231AB6">
        <w:rPr>
          <w:b/>
          <w:sz w:val="20"/>
          <w:szCs w:val="20"/>
        </w:rPr>
        <w:softHyphen/>
        <w:t>cords, other than health, medical, governm</w:t>
      </w:r>
      <w:r w:rsidRPr="00231AB6">
        <w:rPr>
          <w:b/>
          <w:sz w:val="20"/>
          <w:szCs w:val="20"/>
        </w:rPr>
        <w:softHyphen/>
        <w:t>ent contract, grant-in-aid, or tax records for more than three years;</w:t>
      </w:r>
    </w:p>
    <w:p w:rsidR="00C56F0B" w:rsidRDefault="00C56F0B" w:rsidP="00C56F0B">
      <w:pPr>
        <w:pStyle w:val="ListParagraph"/>
        <w:tabs>
          <w:tab w:val="left" w:pos="1080"/>
        </w:tabs>
        <w:spacing w:line="480" w:lineRule="auto"/>
        <w:ind w:left="360"/>
      </w:pPr>
    </w:p>
    <w:p w:rsidR="00C56F0B" w:rsidRPr="007A0BBB" w:rsidRDefault="00C56F0B" w:rsidP="00C56F0B">
      <w:pPr>
        <w:pStyle w:val="ListParagraph"/>
        <w:tabs>
          <w:tab w:val="left" w:pos="1080"/>
        </w:tabs>
        <w:spacing w:line="480" w:lineRule="auto"/>
        <w:ind w:left="360"/>
      </w:pPr>
      <w:r w:rsidRPr="007A0BBB">
        <w:t>Under §246.25(a)(2) of the WIC regulations, all records shall be retained for a minimum of three years following the date of submission of the final expenditure report for the period to which the report pertains; if any litigation, claim, negotiation, audit or other action involving the records has been started before the end of the three-year period, the records shall be kept until all issues are resolved, or until the end of the regular three-year period, whichever is later.  This provision is based on 36 CFR 1207.42(b</w:t>
      </w:r>
      <w:proofErr w:type="gramStart"/>
      <w:r w:rsidRPr="007A0BBB">
        <w:t>)(</w:t>
      </w:r>
      <w:proofErr w:type="gramEnd"/>
      <w:r w:rsidRPr="007A0BBB">
        <w:t xml:space="preserve">2) of the National Archives and Records Administration regulations. </w:t>
      </w:r>
    </w:p>
    <w:p w:rsidR="00C56F0B" w:rsidRPr="00231AB6" w:rsidRDefault="00C56F0B" w:rsidP="00C56F0B">
      <w:pPr>
        <w:widowControl/>
        <w:autoSpaceDE/>
        <w:autoSpaceDN/>
        <w:adjustRightInd/>
        <w:spacing w:after="80"/>
        <w:ind w:left="1170"/>
        <w:rPr>
          <w:b/>
          <w:sz w:val="20"/>
          <w:szCs w:val="20"/>
        </w:rPr>
      </w:pPr>
    </w:p>
    <w:p w:rsidR="00231AB6" w:rsidRPr="00231AB6" w:rsidRDefault="00231AB6" w:rsidP="002724F2">
      <w:pPr>
        <w:widowControl/>
        <w:numPr>
          <w:ilvl w:val="0"/>
          <w:numId w:val="6"/>
        </w:numPr>
        <w:tabs>
          <w:tab w:val="clear" w:pos="360"/>
        </w:tabs>
        <w:autoSpaceDE/>
        <w:autoSpaceDN/>
        <w:adjustRightInd/>
        <w:spacing w:after="80"/>
        <w:ind w:left="1170" w:hanging="450"/>
        <w:rPr>
          <w:b/>
          <w:sz w:val="20"/>
          <w:szCs w:val="20"/>
        </w:rPr>
      </w:pPr>
      <w:r w:rsidRPr="00231AB6">
        <w:rPr>
          <w:b/>
          <w:sz w:val="20"/>
          <w:szCs w:val="20"/>
        </w:rPr>
        <w:lastRenderedPageBreak/>
        <w:t>in connection with a statisti</w:t>
      </w:r>
      <w:r w:rsidRPr="00231AB6">
        <w:rPr>
          <w:b/>
          <w:sz w:val="20"/>
          <w:szCs w:val="20"/>
        </w:rPr>
        <w:softHyphen/>
        <w:t>cal sur</w:t>
      </w:r>
      <w:r w:rsidRPr="00231AB6">
        <w:rPr>
          <w:b/>
          <w:sz w:val="20"/>
          <w:szCs w:val="20"/>
        </w:rPr>
        <w:softHyphen/>
        <w:t>vey, that is not de</w:t>
      </w:r>
      <w:r w:rsidRPr="00231AB6">
        <w:rPr>
          <w:b/>
          <w:sz w:val="20"/>
          <w:szCs w:val="20"/>
        </w:rPr>
        <w:softHyphen/>
        <w:t>signed to produce valid and reli</w:t>
      </w:r>
      <w:r w:rsidRPr="00231AB6">
        <w:rPr>
          <w:b/>
          <w:sz w:val="20"/>
          <w:szCs w:val="20"/>
        </w:rPr>
        <w:softHyphen/>
        <w:t>able results that can be general</w:t>
      </w:r>
      <w:r w:rsidRPr="00231AB6">
        <w:rPr>
          <w:b/>
          <w:sz w:val="20"/>
          <w:szCs w:val="20"/>
        </w:rPr>
        <w:softHyphen/>
        <w:t>ized to the uni</w:t>
      </w:r>
      <w:r w:rsidRPr="00231AB6">
        <w:rPr>
          <w:b/>
          <w:sz w:val="20"/>
          <w:szCs w:val="20"/>
        </w:rPr>
        <w:softHyphen/>
        <w:t>verse of study;</w:t>
      </w:r>
    </w:p>
    <w:p w:rsidR="00231AB6" w:rsidRPr="00231AB6" w:rsidRDefault="00231AB6" w:rsidP="002724F2">
      <w:pPr>
        <w:widowControl/>
        <w:numPr>
          <w:ilvl w:val="0"/>
          <w:numId w:val="7"/>
        </w:numPr>
        <w:tabs>
          <w:tab w:val="clear" w:pos="360"/>
        </w:tabs>
        <w:autoSpaceDE/>
        <w:autoSpaceDN/>
        <w:adjustRightInd/>
        <w:spacing w:after="80"/>
        <w:ind w:left="1170" w:hanging="450"/>
        <w:rPr>
          <w:b/>
          <w:sz w:val="20"/>
          <w:szCs w:val="20"/>
        </w:rPr>
      </w:pPr>
      <w:r w:rsidRPr="00231AB6">
        <w:rPr>
          <w:b/>
          <w:sz w:val="20"/>
          <w:szCs w:val="20"/>
        </w:rPr>
        <w:t>requiring the use of a statis</w:t>
      </w:r>
      <w:r w:rsidRPr="00231AB6">
        <w:rPr>
          <w:b/>
          <w:sz w:val="20"/>
          <w:szCs w:val="20"/>
        </w:rPr>
        <w:softHyphen/>
        <w:t>tical data classi</w:t>
      </w:r>
      <w:r w:rsidRPr="00231AB6">
        <w:rPr>
          <w:b/>
          <w:sz w:val="20"/>
          <w:szCs w:val="20"/>
        </w:rPr>
        <w:softHyphen/>
        <w:t>fication that has not been re</w:t>
      </w:r>
      <w:r w:rsidRPr="00231AB6">
        <w:rPr>
          <w:b/>
          <w:sz w:val="20"/>
          <w:szCs w:val="20"/>
        </w:rPr>
        <w:softHyphen/>
        <w:t>vie</w:t>
      </w:r>
      <w:r w:rsidRPr="00231AB6">
        <w:rPr>
          <w:b/>
          <w:sz w:val="20"/>
          <w:szCs w:val="20"/>
        </w:rPr>
        <w:softHyphen/>
        <w:t>wed and approved by OMB;</w:t>
      </w:r>
    </w:p>
    <w:p w:rsidR="00231AB6" w:rsidRPr="00231AB6" w:rsidRDefault="00231AB6" w:rsidP="002724F2">
      <w:pPr>
        <w:widowControl/>
        <w:numPr>
          <w:ilvl w:val="0"/>
          <w:numId w:val="8"/>
        </w:numPr>
        <w:tabs>
          <w:tab w:val="clear" w:pos="360"/>
        </w:tabs>
        <w:autoSpaceDE/>
        <w:autoSpaceDN/>
        <w:adjustRightInd/>
        <w:spacing w:after="80"/>
        <w:ind w:left="1170" w:hanging="450"/>
        <w:rPr>
          <w:b/>
          <w:sz w:val="20"/>
          <w:szCs w:val="20"/>
        </w:rPr>
      </w:pPr>
      <w:r w:rsidRPr="00231AB6">
        <w:rPr>
          <w:b/>
          <w:sz w:val="20"/>
          <w:szCs w:val="20"/>
        </w:rPr>
        <w:t>that includes a pledge of confiden</w:t>
      </w:r>
      <w:r w:rsidRPr="00231AB6">
        <w:rPr>
          <w:b/>
          <w:sz w:val="20"/>
          <w:szCs w:val="20"/>
        </w:rPr>
        <w:softHyphen/>
        <w:t>tiali</w:t>
      </w:r>
      <w:r w:rsidRPr="00231AB6">
        <w:rPr>
          <w:b/>
          <w:sz w:val="20"/>
          <w:szCs w:val="20"/>
        </w:rPr>
        <w:softHyphen/>
        <w:t>ty that is not supported by au</w:t>
      </w:r>
      <w:r w:rsidRPr="00231AB6">
        <w:rPr>
          <w:b/>
          <w:sz w:val="20"/>
          <w:szCs w:val="20"/>
        </w:rPr>
        <w:softHyphen/>
        <w:t>thority estab</w:t>
      </w:r>
      <w:r w:rsidRPr="00231AB6">
        <w:rPr>
          <w:b/>
          <w:sz w:val="20"/>
          <w:szCs w:val="20"/>
        </w:rPr>
        <w:softHyphen/>
        <w:t>lished in statute or regu</w:t>
      </w:r>
      <w:r w:rsidRPr="00231AB6">
        <w:rPr>
          <w:b/>
          <w:sz w:val="20"/>
          <w:szCs w:val="20"/>
        </w:rPr>
        <w:softHyphen/>
        <w:t>la</w:t>
      </w:r>
      <w:r w:rsidRPr="00231AB6">
        <w:rPr>
          <w:b/>
          <w:sz w:val="20"/>
          <w:szCs w:val="20"/>
        </w:rPr>
        <w:softHyphen/>
        <w:t>tion, that is not sup</w:t>
      </w:r>
      <w:r w:rsidRPr="00231AB6">
        <w:rPr>
          <w:b/>
          <w:sz w:val="20"/>
          <w:szCs w:val="20"/>
        </w:rPr>
        <w:softHyphen/>
        <w:t>ported by dis</w:t>
      </w:r>
      <w:r w:rsidRPr="00231AB6">
        <w:rPr>
          <w:b/>
          <w:sz w:val="20"/>
          <w:szCs w:val="20"/>
        </w:rPr>
        <w:softHyphen/>
        <w:t>closure and data security policies that are consistent with the pledge, or which unneces</w:t>
      </w:r>
      <w:r w:rsidRPr="00231AB6">
        <w:rPr>
          <w:b/>
          <w:sz w:val="20"/>
          <w:szCs w:val="20"/>
        </w:rPr>
        <w:softHyphen/>
        <w:t>sarily impedes shar</w:t>
      </w:r>
      <w:r w:rsidRPr="00231AB6">
        <w:rPr>
          <w:b/>
          <w:sz w:val="20"/>
          <w:szCs w:val="20"/>
        </w:rPr>
        <w:softHyphen/>
        <w:t>ing of data with other agencies for com</w:t>
      </w:r>
      <w:r w:rsidRPr="00231AB6">
        <w:rPr>
          <w:b/>
          <w:sz w:val="20"/>
          <w:szCs w:val="20"/>
        </w:rPr>
        <w:softHyphen/>
        <w:t>patible confiden</w:t>
      </w:r>
      <w:r w:rsidRPr="00231AB6">
        <w:rPr>
          <w:b/>
          <w:sz w:val="20"/>
          <w:szCs w:val="20"/>
        </w:rPr>
        <w:softHyphen/>
        <w:t>tial use; or</w:t>
      </w:r>
    </w:p>
    <w:p w:rsidR="00231AB6" w:rsidRPr="00231AB6" w:rsidRDefault="00231AB6" w:rsidP="002724F2">
      <w:pPr>
        <w:widowControl/>
        <w:numPr>
          <w:ilvl w:val="0"/>
          <w:numId w:val="9"/>
        </w:numPr>
        <w:tabs>
          <w:tab w:val="num" w:pos="648"/>
        </w:tabs>
        <w:autoSpaceDE/>
        <w:autoSpaceDN/>
        <w:adjustRightInd/>
        <w:spacing w:after="80"/>
        <w:ind w:left="1170" w:hanging="450"/>
        <w:rPr>
          <w:b/>
          <w:sz w:val="20"/>
          <w:szCs w:val="20"/>
        </w:rPr>
      </w:pPr>
      <w:r w:rsidRPr="00231AB6">
        <w:rPr>
          <w:b/>
          <w:sz w:val="20"/>
          <w:szCs w:val="20"/>
        </w:rPr>
        <w:t>requiring respondents to submit propri</w:t>
      </w:r>
      <w:r w:rsidRPr="00231AB6">
        <w:rPr>
          <w:b/>
          <w:sz w:val="20"/>
          <w:szCs w:val="20"/>
        </w:rPr>
        <w:softHyphen/>
        <w:t>etary trade secret, or other confidential information unless the agency can demon</w:t>
      </w:r>
      <w:r w:rsidRPr="00231AB6">
        <w:rPr>
          <w:b/>
          <w:sz w:val="20"/>
          <w:szCs w:val="20"/>
        </w:rPr>
        <w:softHyphen/>
        <w:t>strate that it has instituted procedures to protect the information's confidentiality to the extent permit</w:t>
      </w:r>
      <w:r w:rsidRPr="00231AB6">
        <w:rPr>
          <w:b/>
          <w:sz w:val="20"/>
          <w:szCs w:val="20"/>
        </w:rPr>
        <w:softHyphen/>
        <w:t>ted by law.</w:t>
      </w:r>
    </w:p>
    <w:p w:rsidR="00C37CD8" w:rsidRDefault="00402D08" w:rsidP="002724F2">
      <w:pPr>
        <w:pStyle w:val="Level1"/>
        <w:numPr>
          <w:ilvl w:val="0"/>
          <w:numId w:val="9"/>
        </w:numPr>
        <w:tabs>
          <w:tab w:val="left" w:pos="1080"/>
        </w:tabs>
        <w:ind w:left="1166" w:hanging="446"/>
        <w:outlineLvl w:val="9"/>
        <w:rPr>
          <w:b/>
          <w:bCs/>
          <w:sz w:val="20"/>
        </w:rPr>
      </w:pPr>
      <w:r>
        <w:rPr>
          <w:b/>
          <w:bCs/>
          <w:sz w:val="20"/>
        </w:rPr>
        <w:t xml:space="preserve">  r</w:t>
      </w:r>
      <w:r w:rsidR="00C37CD8" w:rsidRPr="0009155D">
        <w:rPr>
          <w:b/>
          <w:bCs/>
          <w:sz w:val="20"/>
        </w:rPr>
        <w:t>eq</w:t>
      </w:r>
      <w:r w:rsidR="00BC550A" w:rsidRPr="0009155D">
        <w:rPr>
          <w:b/>
          <w:bCs/>
          <w:sz w:val="20"/>
        </w:rPr>
        <w:t>uiring respondents to retain re</w:t>
      </w:r>
      <w:r w:rsidR="00C37CD8" w:rsidRPr="0009155D">
        <w:rPr>
          <w:b/>
          <w:bCs/>
          <w:sz w:val="20"/>
        </w:rPr>
        <w:t>cords, other than health, medic</w:t>
      </w:r>
      <w:r w:rsidR="00BC550A" w:rsidRPr="0009155D">
        <w:rPr>
          <w:b/>
          <w:bCs/>
          <w:sz w:val="20"/>
        </w:rPr>
        <w:t>al, governm</w:t>
      </w:r>
      <w:r w:rsidR="00C37CD8" w:rsidRPr="0009155D">
        <w:rPr>
          <w:b/>
          <w:bCs/>
          <w:sz w:val="20"/>
        </w:rPr>
        <w:t>ent contract, grant-in-aid, or tax records for more than three years;</w:t>
      </w:r>
    </w:p>
    <w:p w:rsidR="00402D08" w:rsidRPr="0009155D" w:rsidRDefault="00402D08" w:rsidP="002724F2">
      <w:pPr>
        <w:pStyle w:val="Level1"/>
        <w:numPr>
          <w:ilvl w:val="0"/>
          <w:numId w:val="0"/>
        </w:numPr>
        <w:tabs>
          <w:tab w:val="left" w:pos="1080"/>
        </w:tabs>
        <w:spacing w:line="480" w:lineRule="auto"/>
        <w:ind w:left="1080"/>
        <w:outlineLvl w:val="9"/>
        <w:rPr>
          <w:b/>
          <w:bCs/>
          <w:sz w:val="20"/>
        </w:rPr>
      </w:pPr>
    </w:p>
    <w:p w:rsidR="00DB355B" w:rsidRPr="007A0BBB" w:rsidRDefault="00DB355B" w:rsidP="002724F2">
      <w:pPr>
        <w:tabs>
          <w:tab w:val="left" w:pos="540"/>
        </w:tabs>
        <w:spacing w:line="480" w:lineRule="auto"/>
        <w:ind w:left="1080"/>
      </w:pPr>
      <w:r w:rsidRPr="007A0BBB">
        <w:t xml:space="preserve">There are no other special circumstances.  The collection of information is conducted in a manner consistent with the guidelines </w:t>
      </w:r>
      <w:r w:rsidR="00AB7CAF" w:rsidRPr="007A0BBB">
        <w:t>in 5 CFR 1320.5(d</w:t>
      </w:r>
      <w:proofErr w:type="gramStart"/>
      <w:r w:rsidR="00AB7CAF" w:rsidRPr="007A0BBB">
        <w:t>)(</w:t>
      </w:r>
      <w:proofErr w:type="gramEnd"/>
      <w:r w:rsidR="00AB7CAF" w:rsidRPr="007A0BBB">
        <w:t>2).</w:t>
      </w:r>
    </w:p>
    <w:p w:rsidR="00504861" w:rsidRDefault="00504861" w:rsidP="002724F2">
      <w:pPr>
        <w:tabs>
          <w:tab w:val="left" w:pos="540"/>
        </w:tabs>
        <w:spacing w:line="480" w:lineRule="auto"/>
        <w:ind w:left="1080"/>
      </w:pPr>
    </w:p>
    <w:p w:rsidR="00FB4129" w:rsidRPr="007A0BBB" w:rsidRDefault="00FB4129" w:rsidP="002724F2">
      <w:pPr>
        <w:tabs>
          <w:tab w:val="left" w:pos="540"/>
        </w:tabs>
        <w:spacing w:line="480" w:lineRule="auto"/>
        <w:ind w:left="1080"/>
      </w:pPr>
    </w:p>
    <w:p w:rsidR="00C37CD8" w:rsidRPr="0015603A" w:rsidRDefault="007562D9" w:rsidP="002724F2">
      <w:pPr>
        <w:pStyle w:val="Heading1"/>
      </w:pPr>
      <w:bookmarkStart w:id="7" w:name="_Toc339464291"/>
      <w:proofErr w:type="gramStart"/>
      <w:r w:rsidRPr="0015603A">
        <w:t>Comments in response to the F</w:t>
      </w:r>
      <w:r w:rsidR="00FF7A98">
        <w:t>ederal Register Notice.</w:t>
      </w:r>
      <w:bookmarkEnd w:id="7"/>
      <w:proofErr w:type="gramEnd"/>
      <w:r w:rsidRPr="0015603A">
        <w:t xml:space="preserve"> </w:t>
      </w:r>
    </w:p>
    <w:p w:rsidR="0015603A" w:rsidRPr="0015603A" w:rsidRDefault="00FB4129" w:rsidP="002724F2">
      <w:pPr>
        <w:widowControl/>
        <w:tabs>
          <w:tab w:val="num" w:pos="540"/>
        </w:tabs>
        <w:autoSpaceDE/>
        <w:autoSpaceDN/>
        <w:adjustRightInd/>
        <w:ind w:left="540" w:hanging="540"/>
        <w:rPr>
          <w:b/>
          <w:sz w:val="20"/>
          <w:szCs w:val="20"/>
        </w:rPr>
      </w:pPr>
      <w:r>
        <w:rPr>
          <w:b/>
          <w:sz w:val="20"/>
          <w:szCs w:val="20"/>
        </w:rPr>
        <w:tab/>
      </w:r>
      <w:r w:rsidR="0015603A" w:rsidRPr="0015603A">
        <w:rPr>
          <w:b/>
          <w:sz w:val="20"/>
          <w:szCs w:val="20"/>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15603A" w:rsidRPr="0015603A" w:rsidRDefault="0015603A" w:rsidP="002724F2">
      <w:pPr>
        <w:tabs>
          <w:tab w:val="num" w:pos="540"/>
        </w:tabs>
        <w:ind w:left="540" w:hanging="540"/>
        <w:rPr>
          <w:b/>
          <w:sz w:val="20"/>
          <w:szCs w:val="20"/>
        </w:rPr>
      </w:pPr>
    </w:p>
    <w:p w:rsidR="00084E70" w:rsidRPr="00434F66" w:rsidRDefault="00FB4129" w:rsidP="002724F2">
      <w:pPr>
        <w:pStyle w:val="BodyTextIndent2"/>
        <w:tabs>
          <w:tab w:val="clear" w:pos="361"/>
          <w:tab w:val="num" w:pos="540"/>
        </w:tabs>
        <w:ind w:left="540" w:hanging="540"/>
      </w:pPr>
      <w:r>
        <w:rPr>
          <w:sz w:val="20"/>
          <w:szCs w:val="20"/>
        </w:rPr>
        <w:tab/>
      </w:r>
      <w:r w:rsidR="0015603A" w:rsidRPr="0015603A">
        <w:rPr>
          <w:sz w:val="20"/>
          <w:szCs w:val="20"/>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r w:rsidR="00AB7CAF" w:rsidRPr="00434F66">
        <w:t xml:space="preserve"> </w:t>
      </w:r>
    </w:p>
    <w:p w:rsidR="00FB4129" w:rsidRPr="00434F66" w:rsidRDefault="00FB4129" w:rsidP="002724F2">
      <w:pPr>
        <w:widowControl/>
        <w:tabs>
          <w:tab w:val="num" w:pos="540"/>
        </w:tabs>
        <w:spacing w:line="480" w:lineRule="auto"/>
        <w:ind w:left="540" w:hanging="540"/>
        <w:rPr>
          <w:bCs/>
        </w:rPr>
      </w:pPr>
      <w:r w:rsidRPr="00434F66">
        <w:rPr>
          <w:bCs/>
        </w:rPr>
        <w:tab/>
      </w:r>
    </w:p>
    <w:p w:rsidR="00EB1C34" w:rsidRDefault="00FB4129" w:rsidP="002724F2">
      <w:pPr>
        <w:widowControl/>
        <w:tabs>
          <w:tab w:val="num" w:pos="540"/>
        </w:tabs>
        <w:spacing w:line="480" w:lineRule="auto"/>
        <w:ind w:left="540" w:hanging="540"/>
      </w:pPr>
      <w:r w:rsidRPr="00434F66">
        <w:rPr>
          <w:bCs/>
        </w:rPr>
        <w:tab/>
      </w:r>
      <w:r w:rsidR="000858B5" w:rsidRPr="000858B5">
        <w:t xml:space="preserve">The proposed food package rule </w:t>
      </w:r>
      <w:r w:rsidR="000858B5">
        <w:t>revising the WIC food packages</w:t>
      </w:r>
      <w:r w:rsidR="000858B5" w:rsidRPr="000858B5">
        <w:t xml:space="preserve"> was published in the Federal Register [71 FR 44784] with a 60-day notice on August 7, 2006, which provided the public an opportunity to submit comments on the information collection burden resulting from the proposed rule.  FNS received no public comments in response to this solicitation.  On November 1, 2006, OMB filed comment in accordance with 5 CFR 1320.11(c), requiring FNS to review public comments in response to the proposed rule and address any such comments in the preamble of the final rule. </w:t>
      </w:r>
    </w:p>
    <w:p w:rsidR="000858B5" w:rsidRDefault="00EB1C34" w:rsidP="002724F2">
      <w:pPr>
        <w:widowControl/>
        <w:tabs>
          <w:tab w:val="num" w:pos="540"/>
        </w:tabs>
        <w:spacing w:line="480" w:lineRule="auto"/>
        <w:ind w:left="540" w:hanging="540"/>
      </w:pPr>
      <w:r>
        <w:lastRenderedPageBreak/>
        <w:tab/>
      </w:r>
      <w:r w:rsidR="000858B5">
        <w:t xml:space="preserve"> </w:t>
      </w:r>
    </w:p>
    <w:p w:rsidR="00484672" w:rsidRDefault="000858B5" w:rsidP="002724F2">
      <w:pPr>
        <w:widowControl/>
        <w:tabs>
          <w:tab w:val="num" w:pos="540"/>
        </w:tabs>
        <w:spacing w:line="480" w:lineRule="auto"/>
        <w:ind w:left="540" w:hanging="540"/>
      </w:pPr>
      <w:r>
        <w:tab/>
      </w:r>
      <w:r w:rsidR="00EB1C34">
        <w:t xml:space="preserve">Under the interim rule, </w:t>
      </w:r>
      <w:r w:rsidRPr="000858B5">
        <w:t xml:space="preserve">medical documentation by a health care professional licensed to write medical prescriptions is required for the issuance of certain milk alternatives for children and women.  </w:t>
      </w:r>
      <w:r w:rsidR="00EB1C34" w:rsidRPr="000858B5">
        <w:t xml:space="preserve">The interim food package rule </w:t>
      </w:r>
      <w:r w:rsidR="00EB1C34">
        <w:t xml:space="preserve">revising the WIC food packages </w:t>
      </w:r>
      <w:r w:rsidR="00EB1C34" w:rsidRPr="000858B5">
        <w:t>was published in the Federal Register [72 FR 68966] on December 6, 2007</w:t>
      </w:r>
      <w:r w:rsidR="00EB1C34">
        <w:t>.</w:t>
      </w:r>
      <w:r w:rsidR="00EB1C34" w:rsidRPr="000858B5">
        <w:t xml:space="preserve"> </w:t>
      </w:r>
      <w:r w:rsidR="00EB1C34">
        <w:t xml:space="preserve">The interim rule provided an extensive </w:t>
      </w:r>
      <w:r w:rsidR="00EB1C34" w:rsidRPr="00527367">
        <w:t>public comment period to obtain comments on the impact</w:t>
      </w:r>
      <w:r w:rsidR="00EB1C34">
        <w:t xml:space="preserve"> </w:t>
      </w:r>
      <w:r w:rsidR="00EB1C34" w:rsidRPr="00527367">
        <w:t>of the changes experienced during implementation</w:t>
      </w:r>
      <w:r w:rsidR="00EB1C34">
        <w:t xml:space="preserve"> of the new food packages, including this information collection.  The interim rule comment period ended February 1, 2010.  </w:t>
      </w:r>
    </w:p>
    <w:p w:rsidR="00484672" w:rsidRDefault="00484672" w:rsidP="002724F2">
      <w:pPr>
        <w:widowControl/>
        <w:tabs>
          <w:tab w:val="num" w:pos="540"/>
        </w:tabs>
        <w:spacing w:line="480" w:lineRule="auto"/>
        <w:ind w:left="540" w:hanging="540"/>
      </w:pPr>
    </w:p>
    <w:p w:rsidR="000858B5" w:rsidRPr="000858B5" w:rsidRDefault="00484672" w:rsidP="002724F2">
      <w:pPr>
        <w:widowControl/>
        <w:tabs>
          <w:tab w:val="num" w:pos="540"/>
        </w:tabs>
        <w:spacing w:line="480" w:lineRule="auto"/>
        <w:ind w:left="540" w:hanging="540"/>
      </w:pPr>
      <w:r>
        <w:tab/>
      </w:r>
      <w:r w:rsidR="000858B5" w:rsidRPr="000858B5">
        <w:t>A total of 180 comment letters</w:t>
      </w:r>
      <w:r>
        <w:t xml:space="preserve"> </w:t>
      </w:r>
      <w:r w:rsidR="000858B5" w:rsidRPr="000858B5">
        <w:t>(53 of these form letters) opposed this requirement</w:t>
      </w:r>
      <w:r>
        <w:t xml:space="preserve"> in the interim rule</w:t>
      </w:r>
      <w:r w:rsidR="000858B5" w:rsidRPr="000858B5">
        <w:t>, primarily the documentation for children to receive soy-based beverage.  Commenters stated that the provision is unnecessary, costly and burdensome for participants and physicians, creates barriers to services, and undermines FNS’ efforts to provide foods that meet the cultural needs of participants.  The N</w:t>
      </w:r>
      <w:r w:rsidR="000858B5">
        <w:t xml:space="preserve">ational </w:t>
      </w:r>
      <w:r w:rsidR="000858B5" w:rsidRPr="000858B5">
        <w:t>W</w:t>
      </w:r>
      <w:r w:rsidR="000858B5">
        <w:t xml:space="preserve">IC </w:t>
      </w:r>
      <w:r w:rsidR="000858B5" w:rsidRPr="000858B5">
        <w:t>A</w:t>
      </w:r>
      <w:r w:rsidR="000858B5">
        <w:t>ssociation</w:t>
      </w:r>
      <w:r w:rsidR="000858B5" w:rsidRPr="000858B5">
        <w:t xml:space="preserve"> and the American Dietetic Association </w:t>
      </w:r>
      <w:r w:rsidR="000858B5">
        <w:t xml:space="preserve">(now known as the Academy of Nutrition and Dietetics) </w:t>
      </w:r>
      <w:r w:rsidR="000858B5" w:rsidRPr="000858B5">
        <w:t>stressed that WIC dietitians and nutritionists are trained health professionals capable of doing a complete nutrition assessment, selecting WIC foods, and providing appropriate education to participants and caregivers, in consultation with the health care provider when warranted.</w:t>
      </w:r>
    </w:p>
    <w:p w:rsidR="000858B5" w:rsidRDefault="000858B5" w:rsidP="002724F2">
      <w:pPr>
        <w:widowControl/>
        <w:tabs>
          <w:tab w:val="num" w:pos="540"/>
        </w:tabs>
        <w:spacing w:line="480" w:lineRule="auto"/>
        <w:ind w:left="540" w:hanging="540"/>
      </w:pPr>
      <w:r w:rsidRPr="000858B5">
        <w:t xml:space="preserve">     </w:t>
      </w:r>
    </w:p>
    <w:p w:rsidR="0028297F" w:rsidRDefault="000858B5" w:rsidP="002724F2">
      <w:pPr>
        <w:widowControl/>
        <w:tabs>
          <w:tab w:val="num" w:pos="540"/>
        </w:tabs>
        <w:spacing w:line="480" w:lineRule="auto"/>
        <w:ind w:left="540" w:hanging="540"/>
        <w:rPr>
          <w:bCs/>
        </w:rPr>
      </w:pPr>
      <w:r>
        <w:tab/>
      </w:r>
      <w:r w:rsidRPr="000858B5">
        <w:t xml:space="preserve">Based on the experiences cited by WIC State and local agencies related to medical documentation throughout implementation of the new food packages, </w:t>
      </w:r>
      <w:r w:rsidR="0028297F" w:rsidRPr="00AD3559">
        <w:rPr>
          <w:bCs/>
        </w:rPr>
        <w:t>As a result of rulemaking, FNS no longer requires</w:t>
      </w:r>
      <w:r w:rsidR="0028297F" w:rsidRPr="00AD3559">
        <w:t xml:space="preserve"> a health care professional licensed to write </w:t>
      </w:r>
      <w:r w:rsidR="0028297F" w:rsidRPr="00AD3559">
        <w:lastRenderedPageBreak/>
        <w:t>medical prescriptions to provide documentation for children to receive soy-based beverage and tofu as milk substitutes.  Also, FNS no longer requires documentation from a health care professional licensed to write medical prescriptions for women to receive tofu in excess of the maximum substitution allowance</w:t>
      </w:r>
      <w:r w:rsidR="0028297F" w:rsidRPr="00AD3559">
        <w:rPr>
          <w:bCs/>
        </w:rPr>
        <w:t xml:space="preserve">. </w:t>
      </w:r>
    </w:p>
    <w:p w:rsidR="00C37CD8" w:rsidRPr="0015603A" w:rsidRDefault="00C37CD8" w:rsidP="002724F2">
      <w:pPr>
        <w:pStyle w:val="Heading1"/>
      </w:pPr>
      <w:bookmarkStart w:id="8" w:name="_Toc339464292"/>
      <w:proofErr w:type="gramStart"/>
      <w:r w:rsidRPr="0015603A">
        <w:t>Explan</w:t>
      </w:r>
      <w:r w:rsidR="00207299" w:rsidRPr="0015603A">
        <w:t>ation of</w:t>
      </w:r>
      <w:r w:rsidRPr="0015603A">
        <w:t xml:space="preserve"> any payment or gift to respondents.</w:t>
      </w:r>
      <w:bookmarkEnd w:id="8"/>
      <w:proofErr w:type="gramEnd"/>
    </w:p>
    <w:p w:rsidR="0015603A" w:rsidRPr="0015603A" w:rsidRDefault="00FB4129" w:rsidP="002724F2">
      <w:pPr>
        <w:pStyle w:val="ListParagraph"/>
        <w:tabs>
          <w:tab w:val="num" w:pos="540"/>
        </w:tabs>
        <w:ind w:left="540" w:hanging="540"/>
        <w:rPr>
          <w:sz w:val="20"/>
          <w:szCs w:val="20"/>
        </w:rPr>
      </w:pPr>
      <w:r>
        <w:rPr>
          <w:b/>
          <w:sz w:val="20"/>
          <w:szCs w:val="20"/>
        </w:rPr>
        <w:tab/>
      </w:r>
      <w:r w:rsidR="0015603A" w:rsidRPr="0015603A">
        <w:rPr>
          <w:b/>
          <w:sz w:val="20"/>
          <w:szCs w:val="20"/>
        </w:rPr>
        <w:t>Explain any decision to provide any payment or gift to respondents, other than rem</w:t>
      </w:r>
      <w:r w:rsidR="003E36C8">
        <w:rPr>
          <w:b/>
          <w:sz w:val="20"/>
          <w:szCs w:val="20"/>
        </w:rPr>
        <w:t>un</w:t>
      </w:r>
      <w:r w:rsidR="0015603A" w:rsidRPr="0015603A">
        <w:rPr>
          <w:b/>
          <w:sz w:val="20"/>
          <w:szCs w:val="20"/>
        </w:rPr>
        <w:t>eration of contractors or grantees.</w:t>
      </w:r>
    </w:p>
    <w:p w:rsidR="0015603A" w:rsidRPr="0015603A" w:rsidRDefault="0015603A" w:rsidP="002724F2">
      <w:pPr>
        <w:pStyle w:val="ListParagraph"/>
        <w:tabs>
          <w:tab w:val="num" w:pos="540"/>
        </w:tabs>
        <w:spacing w:line="480" w:lineRule="auto"/>
        <w:ind w:left="540" w:hanging="540"/>
        <w:rPr>
          <w:b/>
          <w:bCs/>
        </w:rPr>
      </w:pPr>
    </w:p>
    <w:p w:rsidR="00890057" w:rsidRPr="007A0BBB" w:rsidRDefault="00064E0F" w:rsidP="002724F2">
      <w:pPr>
        <w:tabs>
          <w:tab w:val="num" w:pos="540"/>
        </w:tabs>
        <w:spacing w:line="480" w:lineRule="auto"/>
        <w:ind w:left="540" w:hanging="540"/>
        <w:rPr>
          <w:bCs/>
        </w:rPr>
      </w:pPr>
      <w:r w:rsidRPr="007A0BBB">
        <w:rPr>
          <w:color w:val="3366FF"/>
        </w:rPr>
        <w:tab/>
      </w:r>
      <w:r w:rsidR="00433F57" w:rsidRPr="007A0BBB">
        <w:rPr>
          <w:bCs/>
        </w:rPr>
        <w:t>There are no payments or gifts to respondents.</w:t>
      </w:r>
    </w:p>
    <w:p w:rsidR="00FB4129" w:rsidRPr="007A0BBB" w:rsidRDefault="00FB4129" w:rsidP="002724F2">
      <w:pPr>
        <w:tabs>
          <w:tab w:val="num" w:pos="540"/>
        </w:tabs>
        <w:spacing w:line="480" w:lineRule="auto"/>
        <w:ind w:left="540" w:hanging="540"/>
      </w:pPr>
    </w:p>
    <w:p w:rsidR="00C37CD8" w:rsidRPr="0015603A" w:rsidRDefault="00207299" w:rsidP="002724F2">
      <w:pPr>
        <w:pStyle w:val="Heading1"/>
      </w:pPr>
      <w:bookmarkStart w:id="9" w:name="_Toc339464293"/>
      <w:r w:rsidRPr="0015603A">
        <w:t>A</w:t>
      </w:r>
      <w:r w:rsidR="00C37CD8" w:rsidRPr="0015603A">
        <w:t>ssurance of confidentiality provided to respondents.</w:t>
      </w:r>
      <w:bookmarkEnd w:id="9"/>
    </w:p>
    <w:p w:rsidR="0015603A" w:rsidRPr="0015603A" w:rsidRDefault="00FB4129" w:rsidP="002724F2">
      <w:pPr>
        <w:widowControl/>
        <w:tabs>
          <w:tab w:val="num" w:pos="540"/>
        </w:tabs>
        <w:autoSpaceDE/>
        <w:autoSpaceDN/>
        <w:adjustRightInd/>
        <w:ind w:left="540" w:hanging="540"/>
        <w:rPr>
          <w:b/>
          <w:sz w:val="20"/>
          <w:szCs w:val="20"/>
        </w:rPr>
      </w:pPr>
      <w:r>
        <w:rPr>
          <w:b/>
          <w:sz w:val="20"/>
          <w:szCs w:val="20"/>
        </w:rPr>
        <w:tab/>
      </w:r>
      <w:r w:rsidR="0015603A" w:rsidRPr="0015603A">
        <w:rPr>
          <w:b/>
          <w:sz w:val="20"/>
          <w:szCs w:val="20"/>
        </w:rPr>
        <w:t>Describe any assurance of confidentiality provided to respondents and the basis for the assurance in statute, regulation, or agency policy.</w:t>
      </w:r>
    </w:p>
    <w:p w:rsidR="0015603A" w:rsidRPr="0015603A" w:rsidRDefault="0015603A" w:rsidP="002724F2">
      <w:pPr>
        <w:pStyle w:val="ListParagraph"/>
        <w:tabs>
          <w:tab w:val="left" w:pos="540"/>
        </w:tabs>
        <w:spacing w:line="480" w:lineRule="auto"/>
        <w:ind w:left="360"/>
        <w:rPr>
          <w:b/>
          <w:bCs/>
        </w:rPr>
      </w:pPr>
    </w:p>
    <w:p w:rsidR="00433F57" w:rsidRPr="007A0BBB" w:rsidRDefault="00433F57" w:rsidP="002724F2">
      <w:pPr>
        <w:pStyle w:val="BodyTextIndent"/>
        <w:tabs>
          <w:tab w:val="clear" w:pos="361"/>
        </w:tabs>
        <w:spacing w:line="480" w:lineRule="auto"/>
        <w:ind w:left="540"/>
        <w:rPr>
          <w:bCs/>
        </w:rPr>
      </w:pPr>
      <w:r w:rsidRPr="007A0BBB">
        <w:rPr>
          <w:bCs/>
        </w:rPr>
        <w:t xml:space="preserve">State agencies are required to comply with confidentiality requirements set forth in </w:t>
      </w:r>
      <w:r w:rsidR="00AB7CAF" w:rsidRPr="007A0BBB">
        <w:rPr>
          <w:bCs/>
        </w:rPr>
        <w:t>§246.26(d</w:t>
      </w:r>
      <w:proofErr w:type="gramStart"/>
      <w:r w:rsidR="00AB7CAF" w:rsidRPr="007A0BBB">
        <w:rPr>
          <w:bCs/>
        </w:rPr>
        <w:t>)(</w:t>
      </w:r>
      <w:proofErr w:type="gramEnd"/>
      <w:r w:rsidR="00AB7CAF" w:rsidRPr="007A0BBB">
        <w:rPr>
          <w:bCs/>
        </w:rPr>
        <w:t>e)(f)(g) and (h) of the WIC regulations.  Section 246.26(d)(1)(ii) states that</w:t>
      </w:r>
      <w:r w:rsidR="00F471C5" w:rsidRPr="007A0BBB">
        <w:rPr>
          <w:bCs/>
        </w:rPr>
        <w:t xml:space="preserve"> </w:t>
      </w:r>
      <w:r w:rsidR="00AB7CAF" w:rsidRPr="007A0BBB">
        <w:rPr>
          <w:bCs/>
        </w:rPr>
        <w:t>“</w:t>
      </w:r>
      <w:r w:rsidR="00F471C5" w:rsidRPr="007A0BBB">
        <w:rPr>
          <w:bCs/>
        </w:rPr>
        <w:t>…</w:t>
      </w:r>
      <w:r w:rsidR="00AB7CAF" w:rsidRPr="007A0BBB">
        <w:rPr>
          <w:bCs/>
        </w:rPr>
        <w:t xml:space="preserve">the State agency must restrict the use and disclosure of confidential applicant and participant information to persons directly connected with the administration or enforcement of the WIC Program whom the State agency determine have a need to know the information for WIC Program purposes.”  Section 246.26(e) states that “the State agency must restrict the use or disclosure of confidential vendor information to </w:t>
      </w:r>
      <w:r w:rsidR="0014110D" w:rsidRPr="007A0BBB">
        <w:rPr>
          <w:bCs/>
        </w:rPr>
        <w:t xml:space="preserve">[…] </w:t>
      </w:r>
      <w:r w:rsidR="00AB7CAF" w:rsidRPr="007A0BBB">
        <w:rPr>
          <w:bCs/>
        </w:rPr>
        <w:t xml:space="preserve">Persons directly connected with the administration or enforcement of the WIC Program or </w:t>
      </w:r>
      <w:r w:rsidR="00BB0C64" w:rsidRPr="007A0BBB">
        <w:rPr>
          <w:bCs/>
        </w:rPr>
        <w:t>SNAP</w:t>
      </w:r>
      <w:r w:rsidR="00AB7CAF" w:rsidRPr="007A0BBB">
        <w:rPr>
          <w:bCs/>
        </w:rPr>
        <w:t xml:space="preserve"> who the State agency determines have a need to know the information for purposes of these programs,” and to “Persons directly connected with the administration or enforcement of any Federal or State law or local law or ordinance.</w:t>
      </w:r>
      <w:r w:rsidR="00504861" w:rsidRPr="007A0BBB">
        <w:rPr>
          <w:bCs/>
        </w:rPr>
        <w:t xml:space="preserve">”  </w:t>
      </w:r>
      <w:r w:rsidRPr="007A0BBB">
        <w:rPr>
          <w:bCs/>
        </w:rPr>
        <w:t xml:space="preserve">Information obtained from </w:t>
      </w:r>
      <w:r w:rsidR="00FE2124" w:rsidRPr="007A0BBB">
        <w:rPr>
          <w:bCs/>
        </w:rPr>
        <w:t>P</w:t>
      </w:r>
      <w:r w:rsidRPr="007A0BBB">
        <w:rPr>
          <w:bCs/>
        </w:rPr>
        <w:t>rogram applicants</w:t>
      </w:r>
      <w:r w:rsidR="00CB5D88" w:rsidRPr="007A0BBB">
        <w:rPr>
          <w:bCs/>
        </w:rPr>
        <w:t>,</w:t>
      </w:r>
      <w:r w:rsidRPr="007A0BBB">
        <w:rPr>
          <w:bCs/>
        </w:rPr>
        <w:t xml:space="preserve"> participants</w:t>
      </w:r>
      <w:r w:rsidR="00DB33DE" w:rsidRPr="007A0BBB">
        <w:rPr>
          <w:bCs/>
        </w:rPr>
        <w:t xml:space="preserve"> and vendors,</w:t>
      </w:r>
      <w:r w:rsidR="00956637" w:rsidRPr="007A0BBB">
        <w:rPr>
          <w:bCs/>
        </w:rPr>
        <w:t xml:space="preserve"> is</w:t>
      </w:r>
      <w:r w:rsidRPr="007A0BBB">
        <w:rPr>
          <w:bCs/>
        </w:rPr>
        <w:t xml:space="preserve"> kept confidential and </w:t>
      </w:r>
      <w:r w:rsidR="00E01893" w:rsidRPr="007A0BBB">
        <w:rPr>
          <w:bCs/>
        </w:rPr>
        <w:t xml:space="preserve">will not be disclosed to anyone but the individuals involved </w:t>
      </w:r>
      <w:r w:rsidR="00E01893" w:rsidRPr="007A0BBB">
        <w:rPr>
          <w:bCs/>
        </w:rPr>
        <w:lastRenderedPageBreak/>
        <w:t xml:space="preserve">with this data collection or investigation, except as otherwise </w:t>
      </w:r>
      <w:r w:rsidR="00DB33DE" w:rsidRPr="007A0BBB">
        <w:rPr>
          <w:bCs/>
        </w:rPr>
        <w:t xml:space="preserve">permitted or </w:t>
      </w:r>
      <w:r w:rsidR="00E01893" w:rsidRPr="007A0BBB">
        <w:rPr>
          <w:bCs/>
        </w:rPr>
        <w:t>required by law</w:t>
      </w:r>
      <w:r w:rsidR="00DB33DE" w:rsidRPr="007A0BBB">
        <w:rPr>
          <w:bCs/>
        </w:rPr>
        <w:t xml:space="preserve"> or the above-noted provisions of the WIC regulations</w:t>
      </w:r>
      <w:r w:rsidR="00E01893" w:rsidRPr="007A0BBB">
        <w:rPr>
          <w:bCs/>
        </w:rPr>
        <w:t>.</w:t>
      </w:r>
      <w:r w:rsidRPr="007A0BBB">
        <w:rPr>
          <w:bCs/>
        </w:rPr>
        <w:t xml:space="preserve">  </w:t>
      </w:r>
    </w:p>
    <w:p w:rsidR="00433F57" w:rsidRDefault="00433F57" w:rsidP="002724F2">
      <w:pPr>
        <w:tabs>
          <w:tab w:val="left" w:pos="720"/>
        </w:tabs>
        <w:spacing w:line="480" w:lineRule="auto"/>
        <w:ind w:left="540"/>
        <w:rPr>
          <w:bCs/>
        </w:rPr>
      </w:pPr>
    </w:p>
    <w:p w:rsidR="00FB4129" w:rsidRPr="007A0BBB" w:rsidRDefault="00FB4129" w:rsidP="002724F2">
      <w:pPr>
        <w:tabs>
          <w:tab w:val="left" w:pos="720"/>
        </w:tabs>
        <w:spacing w:line="480" w:lineRule="auto"/>
        <w:ind w:left="540"/>
        <w:rPr>
          <w:bCs/>
        </w:rPr>
      </w:pPr>
    </w:p>
    <w:p w:rsidR="00C37CD8" w:rsidRPr="00BA2051" w:rsidRDefault="000B08CD" w:rsidP="002724F2">
      <w:pPr>
        <w:pStyle w:val="Heading1"/>
      </w:pPr>
      <w:bookmarkStart w:id="10" w:name="_Toc339464294"/>
      <w:proofErr w:type="gramStart"/>
      <w:r w:rsidRPr="00BA2051">
        <w:t>J</w:t>
      </w:r>
      <w:r w:rsidR="00C37CD8" w:rsidRPr="00BA2051">
        <w:t xml:space="preserve">ustification for sensitive </w:t>
      </w:r>
      <w:r w:rsidRPr="00BA2051">
        <w:t>questions</w:t>
      </w:r>
      <w:r w:rsidR="00C37CD8" w:rsidRPr="00BA2051">
        <w:t>.</w:t>
      </w:r>
      <w:bookmarkEnd w:id="10"/>
      <w:proofErr w:type="gramEnd"/>
    </w:p>
    <w:p w:rsidR="00BA2051" w:rsidRDefault="00BA2051" w:rsidP="002724F2">
      <w:pPr>
        <w:pStyle w:val="ListParagraph"/>
        <w:tabs>
          <w:tab w:val="left" w:pos="540"/>
        </w:tabs>
        <w:ind w:left="540"/>
        <w:rPr>
          <w:b/>
          <w:sz w:val="20"/>
          <w:szCs w:val="20"/>
        </w:rPr>
      </w:pPr>
      <w:r w:rsidRPr="00BA2051">
        <w:rPr>
          <w:b/>
          <w:sz w:val="20"/>
          <w:szCs w:val="2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2051" w:rsidRPr="00BA2051" w:rsidRDefault="00BA2051" w:rsidP="002724F2">
      <w:pPr>
        <w:pStyle w:val="ListParagraph"/>
        <w:tabs>
          <w:tab w:val="left" w:pos="540"/>
        </w:tabs>
        <w:spacing w:line="480" w:lineRule="auto"/>
        <w:ind w:left="540"/>
        <w:rPr>
          <w:b/>
          <w:bCs/>
          <w:i/>
          <w:sz w:val="20"/>
          <w:szCs w:val="20"/>
        </w:rPr>
      </w:pPr>
    </w:p>
    <w:p w:rsidR="005E2517" w:rsidRPr="007A0BBB" w:rsidRDefault="00433F57" w:rsidP="002724F2">
      <w:pPr>
        <w:spacing w:line="480" w:lineRule="auto"/>
        <w:ind w:left="540"/>
        <w:rPr>
          <w:bCs/>
        </w:rPr>
      </w:pPr>
      <w:r w:rsidRPr="007A0BBB">
        <w:rPr>
          <w:bCs/>
        </w:rPr>
        <w:t xml:space="preserve">This submission does not </w:t>
      </w:r>
      <w:r w:rsidR="000619AC" w:rsidRPr="007A0BBB">
        <w:rPr>
          <w:bCs/>
        </w:rPr>
        <w:t xml:space="preserve">ask </w:t>
      </w:r>
      <w:r w:rsidRPr="007A0BBB">
        <w:rPr>
          <w:bCs/>
        </w:rPr>
        <w:t>any questions of a sensitive nature.</w:t>
      </w:r>
      <w:r w:rsidR="0074751F" w:rsidRPr="007A0BBB">
        <w:rPr>
          <w:bCs/>
        </w:rPr>
        <w:t xml:space="preserve">  </w:t>
      </w:r>
    </w:p>
    <w:p w:rsidR="00FB4129" w:rsidRPr="007A0BBB" w:rsidRDefault="00FB4129" w:rsidP="002724F2">
      <w:pPr>
        <w:spacing w:line="480" w:lineRule="auto"/>
        <w:ind w:left="540"/>
        <w:rPr>
          <w:bCs/>
        </w:rPr>
      </w:pPr>
    </w:p>
    <w:p w:rsidR="000619AC" w:rsidRPr="00BA2051" w:rsidRDefault="000B08CD" w:rsidP="002724F2">
      <w:pPr>
        <w:pStyle w:val="Heading1"/>
      </w:pPr>
      <w:bookmarkStart w:id="11" w:name="_Toc339464295"/>
      <w:r w:rsidRPr="00BA2051">
        <w:t>Estimates</w:t>
      </w:r>
      <w:r w:rsidR="00C37CD8" w:rsidRPr="00BA2051">
        <w:t xml:space="preserve"> of hour burden</w:t>
      </w:r>
      <w:r w:rsidRPr="00BA2051">
        <w:t xml:space="preserve"> including annualized hourly costs</w:t>
      </w:r>
      <w:r w:rsidR="00293A14">
        <w:t>.</w:t>
      </w:r>
      <w:bookmarkEnd w:id="11"/>
    </w:p>
    <w:p w:rsidR="00BA2051" w:rsidRPr="00BA2051" w:rsidRDefault="00BA2051" w:rsidP="002724F2">
      <w:pPr>
        <w:ind w:left="540"/>
        <w:rPr>
          <w:b/>
          <w:sz w:val="20"/>
          <w:szCs w:val="20"/>
        </w:rPr>
      </w:pPr>
      <w:r w:rsidRPr="00BA2051">
        <w:rPr>
          <w:b/>
          <w:sz w:val="20"/>
          <w:szCs w:val="20"/>
        </w:rPr>
        <w:t>Provide estimates of the hour burden of the collection of information.  The statement should:</w:t>
      </w:r>
    </w:p>
    <w:p w:rsidR="00BA2051" w:rsidRPr="00BA2051" w:rsidRDefault="00BA2051" w:rsidP="002724F2">
      <w:pPr>
        <w:widowControl/>
        <w:numPr>
          <w:ilvl w:val="0"/>
          <w:numId w:val="10"/>
        </w:numPr>
        <w:tabs>
          <w:tab w:val="clear" w:pos="360"/>
        </w:tabs>
        <w:autoSpaceDE/>
        <w:autoSpaceDN/>
        <w:adjustRightInd/>
        <w:ind w:left="1440"/>
        <w:rPr>
          <w:b/>
          <w:sz w:val="20"/>
          <w:szCs w:val="20"/>
        </w:rPr>
      </w:pPr>
      <w:r w:rsidRPr="00BA2051">
        <w:rPr>
          <w:b/>
          <w:sz w:val="20"/>
          <w:szCs w:val="20"/>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A2051" w:rsidRPr="00BA2051" w:rsidRDefault="00BA2051" w:rsidP="002724F2">
      <w:pPr>
        <w:rPr>
          <w:sz w:val="20"/>
          <w:szCs w:val="20"/>
        </w:rPr>
      </w:pPr>
    </w:p>
    <w:p w:rsidR="00BA2051" w:rsidRPr="00BA2051" w:rsidRDefault="00BA2051" w:rsidP="002724F2">
      <w:pPr>
        <w:widowControl/>
        <w:numPr>
          <w:ilvl w:val="0"/>
          <w:numId w:val="11"/>
        </w:numPr>
        <w:tabs>
          <w:tab w:val="clear" w:pos="360"/>
          <w:tab w:val="num" w:pos="1440"/>
        </w:tabs>
        <w:autoSpaceDE/>
        <w:autoSpaceDN/>
        <w:adjustRightInd/>
        <w:ind w:left="1440"/>
        <w:rPr>
          <w:sz w:val="20"/>
          <w:szCs w:val="20"/>
        </w:rPr>
      </w:pPr>
      <w:r w:rsidRPr="00BA2051">
        <w:rPr>
          <w:b/>
          <w:sz w:val="20"/>
          <w:szCs w:val="20"/>
        </w:rPr>
        <w:t>Provide estimates of annualized cost to respondents for the hour burdens for collections of information, identifying and using appropriate wage rate categories.</w:t>
      </w:r>
    </w:p>
    <w:p w:rsidR="00BA2051" w:rsidRPr="007A0BBB" w:rsidRDefault="00BA2051" w:rsidP="002724F2">
      <w:pPr>
        <w:pStyle w:val="ListParagraph"/>
        <w:tabs>
          <w:tab w:val="left" w:pos="540"/>
        </w:tabs>
        <w:spacing w:line="480" w:lineRule="auto"/>
        <w:ind w:left="360"/>
      </w:pPr>
    </w:p>
    <w:p w:rsidR="00C65641" w:rsidRDefault="001E6830" w:rsidP="002724F2">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480" w:lineRule="auto"/>
        <w:ind w:left="540"/>
      </w:pPr>
      <w:r w:rsidRPr="001D75E1">
        <w:rPr>
          <w:bCs/>
        </w:rPr>
        <w:t>As a result of rulemaking, FNS no longer requires</w:t>
      </w:r>
      <w:r w:rsidRPr="001D75E1">
        <w:t xml:space="preserve"> a health care professional licensed to write medical prescriptions to provide documentation for children to receive soy-based beverage and tofu as milk substitutes.  Also, FNS no longer requires documentation from a health care professional licensed to write medical prescriptions for women to receive tofu in excess of the maximum substitution allowance. </w:t>
      </w:r>
      <w:r w:rsidR="002F204D">
        <w:t xml:space="preserve"> </w:t>
      </w:r>
      <w:r w:rsidR="00C56F0B">
        <w:t xml:space="preserve">Previously, these requirements had an estimated burden of 4,200 hours.  </w:t>
      </w:r>
      <w:r w:rsidRPr="001D75E1">
        <w:t xml:space="preserve">Therefore, the overall information collection burden is estimated to have decreased by </w:t>
      </w:r>
      <w:r w:rsidR="000B501B">
        <w:t>4,200</w:t>
      </w:r>
      <w:r w:rsidRPr="001D75E1">
        <w:t xml:space="preserve"> burden hours annually due to program changes.  The total estimated burden hours will decrease from 4,024,697 to 4,020,497</w:t>
      </w:r>
      <w:r w:rsidR="001D75E1" w:rsidRPr="001D75E1">
        <w:t>.</w:t>
      </w:r>
      <w:r w:rsidR="001D75E1">
        <w:rPr>
          <w:b/>
        </w:rPr>
        <w:t xml:space="preserve"> </w:t>
      </w:r>
      <w:r w:rsidR="00C56F0B">
        <w:rPr>
          <w:b/>
        </w:rPr>
        <w:t xml:space="preserve"> </w:t>
      </w:r>
      <w:r w:rsidR="00AB7CAF" w:rsidRPr="007A0BBB">
        <w:t xml:space="preserve">For details, see </w:t>
      </w:r>
      <w:r w:rsidR="0014110D" w:rsidRPr="007A0BBB">
        <w:t>the attached burden table.</w:t>
      </w:r>
      <w:r w:rsidR="00C65641" w:rsidRPr="007A0BBB">
        <w:t xml:space="preserve">  </w:t>
      </w:r>
      <w:r w:rsidR="000619AC" w:rsidRPr="007A0BBB">
        <w:t xml:space="preserve">  </w:t>
      </w:r>
    </w:p>
    <w:p w:rsidR="00BD5AD1" w:rsidRPr="007A0BBB" w:rsidRDefault="00BD5AD1" w:rsidP="002724F2">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480" w:lineRule="auto"/>
        <w:ind w:left="540"/>
      </w:pPr>
    </w:p>
    <w:p w:rsidR="000619AC" w:rsidRPr="007A0BBB" w:rsidRDefault="000619AC" w:rsidP="002724F2">
      <w:pPr>
        <w:numPr>
          <w:ilvl w:val="12"/>
          <w:numId w:val="0"/>
        </w:numPr>
        <w:tabs>
          <w:tab w:val="left" w:pos="-1350"/>
          <w:tab w:val="left" w:pos="-774"/>
          <w:tab w:val="left" w:pos="-198"/>
          <w:tab w:val="left" w:pos="378"/>
          <w:tab w:val="left" w:pos="954"/>
          <w:tab w:val="left" w:pos="1530"/>
          <w:tab w:val="left" w:pos="2106"/>
          <w:tab w:val="left" w:pos="2682"/>
          <w:tab w:val="left" w:pos="3258"/>
          <w:tab w:val="left" w:pos="3834"/>
          <w:tab w:val="left" w:pos="4410"/>
          <w:tab w:val="left" w:pos="4986"/>
          <w:tab w:val="left" w:pos="5562"/>
          <w:tab w:val="left" w:pos="6138"/>
          <w:tab w:val="left" w:pos="6714"/>
          <w:tab w:val="left" w:pos="7290"/>
          <w:tab w:val="left" w:pos="7866"/>
          <w:tab w:val="left" w:pos="8442"/>
          <w:tab w:val="left" w:pos="9018"/>
          <w:tab w:val="left" w:pos="9594"/>
          <w:tab w:val="left" w:pos="10170"/>
          <w:tab w:val="left" w:pos="10746"/>
        </w:tabs>
        <w:spacing w:line="480" w:lineRule="auto"/>
        <w:ind w:left="540"/>
      </w:pPr>
      <w:r w:rsidRPr="007A0BBB">
        <w:lastRenderedPageBreak/>
        <w:t xml:space="preserve">The following table </w:t>
      </w:r>
      <w:r w:rsidR="00C65641" w:rsidRPr="007A0BBB">
        <w:t>shows the monetary costs of these burden hours for each type of respondent</w:t>
      </w:r>
      <w:r w:rsidR="00FD74D6" w:rsidRPr="007A0BBB">
        <w:t>, and the total monetary costs for all of the respondents</w:t>
      </w:r>
      <w:r w:rsidRPr="007A0BBB">
        <w:t>:</w:t>
      </w:r>
    </w:p>
    <w:p w:rsidR="00AE56E5" w:rsidRPr="007A0BBB" w:rsidRDefault="000E27F3" w:rsidP="002724F2">
      <w:pPr>
        <w:spacing w:line="480" w:lineRule="auto"/>
        <w:ind w:left="540" w:firstLine="1"/>
        <w:rPr>
          <w:b/>
          <w:bCs/>
        </w:rPr>
      </w:pPr>
      <w:r w:rsidRPr="007A0BBB" w:rsidDel="000E27F3">
        <w:rPr>
          <w:b/>
          <w:bCs/>
        </w:rPr>
        <w:t xml:space="preserve"> </w:t>
      </w:r>
    </w:p>
    <w:p w:rsidR="00F064FD" w:rsidRPr="007A0BBB" w:rsidRDefault="00AB7CAF" w:rsidP="002724F2">
      <w:pPr>
        <w:spacing w:line="480" w:lineRule="auto"/>
        <w:ind w:left="540" w:firstLine="1"/>
      </w:pPr>
      <w:r w:rsidRPr="005352DD">
        <w:rPr>
          <w:b/>
          <w:bCs/>
        </w:rPr>
        <w:t>Table A.12.1 Burden Estimates and annualized cost to respondents</w:t>
      </w:r>
      <w:r w:rsidR="00890057" w:rsidRPr="007A0BBB">
        <w:rPr>
          <w:b/>
          <w:bCs/>
        </w:rPr>
        <w:t xml:space="preserve"> </w:t>
      </w:r>
    </w:p>
    <w:p w:rsidR="00890057" w:rsidRPr="007A0BBB" w:rsidRDefault="00890057" w:rsidP="002724F2">
      <w:pPr>
        <w:pStyle w:val="BodyTextIndent"/>
        <w:tabs>
          <w:tab w:val="clear" w:pos="0"/>
          <w:tab w:val="left" w:pos="810"/>
        </w:tabs>
        <w:spacing w:line="480" w:lineRule="auto"/>
        <w:ind w:left="0"/>
      </w:pPr>
    </w:p>
    <w:tbl>
      <w:tblPr>
        <w:tblW w:w="8535" w:type="dxa"/>
        <w:jc w:val="center"/>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2070"/>
        <w:gridCol w:w="1256"/>
        <w:gridCol w:w="1833"/>
      </w:tblGrid>
      <w:tr w:rsidR="00890057" w:rsidRPr="007A0BBB" w:rsidTr="00103780">
        <w:trPr>
          <w:trHeight w:val="255"/>
          <w:tblHeader/>
          <w:jc w:val="center"/>
        </w:trPr>
        <w:tc>
          <w:tcPr>
            <w:tcW w:w="3378" w:type="dxa"/>
            <w:tcBorders>
              <w:top w:val="single" w:sz="4" w:space="0" w:color="auto"/>
              <w:left w:val="single" w:sz="4" w:space="0" w:color="auto"/>
              <w:bottom w:val="single" w:sz="4" w:space="0" w:color="auto"/>
              <w:right w:val="single" w:sz="4" w:space="0" w:color="auto"/>
            </w:tcBorders>
            <w:vAlign w:val="center"/>
          </w:tcPr>
          <w:p w:rsidR="00890057" w:rsidRPr="007A0BBB" w:rsidRDefault="00890057" w:rsidP="002724F2">
            <w:pPr>
              <w:widowControl/>
              <w:autoSpaceDE/>
              <w:autoSpaceDN/>
              <w:adjustRightInd/>
              <w:spacing w:line="480" w:lineRule="auto"/>
              <w:rPr>
                <w:b/>
                <w:bCs/>
              </w:rPr>
            </w:pPr>
            <w:r w:rsidRPr="007A0BBB">
              <w:rPr>
                <w:b/>
                <w:bCs/>
              </w:rPr>
              <w:t>(a)</w:t>
            </w:r>
          </w:p>
          <w:p w:rsidR="00890057" w:rsidRPr="007A0BBB" w:rsidRDefault="00890057" w:rsidP="002724F2">
            <w:pPr>
              <w:widowControl/>
              <w:autoSpaceDE/>
              <w:autoSpaceDN/>
              <w:adjustRightInd/>
              <w:spacing w:line="480" w:lineRule="auto"/>
              <w:rPr>
                <w:b/>
                <w:bCs/>
              </w:rPr>
            </w:pPr>
            <w:r w:rsidRPr="007A0BBB">
              <w:rPr>
                <w:b/>
                <w:bCs/>
              </w:rPr>
              <w:t>Description of the Collection Activity</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5026B2" w:rsidRDefault="00890057" w:rsidP="002724F2">
            <w:pPr>
              <w:widowControl/>
              <w:autoSpaceDE/>
              <w:autoSpaceDN/>
              <w:adjustRightInd/>
              <w:spacing w:line="480" w:lineRule="auto"/>
              <w:rPr>
                <w:b/>
                <w:bCs/>
              </w:rPr>
            </w:pPr>
            <w:r w:rsidRPr="005026B2">
              <w:rPr>
                <w:b/>
                <w:bCs/>
              </w:rPr>
              <w:t>(b)</w:t>
            </w:r>
          </w:p>
          <w:p w:rsidR="00890057" w:rsidRPr="005026B2" w:rsidRDefault="00890057" w:rsidP="002724F2">
            <w:pPr>
              <w:widowControl/>
              <w:autoSpaceDE/>
              <w:autoSpaceDN/>
              <w:adjustRightInd/>
              <w:spacing w:line="480" w:lineRule="auto"/>
              <w:rPr>
                <w:b/>
                <w:bCs/>
              </w:rPr>
            </w:pPr>
            <w:r w:rsidRPr="005026B2">
              <w:rPr>
                <w:b/>
                <w:bCs/>
              </w:rPr>
              <w:t>Estimated Total Annual Burden on Respondents (Hours)</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890057" w:rsidP="002724F2">
            <w:pPr>
              <w:widowControl/>
              <w:autoSpaceDE/>
              <w:autoSpaceDN/>
              <w:adjustRightInd/>
              <w:spacing w:line="480" w:lineRule="auto"/>
              <w:rPr>
                <w:b/>
                <w:bCs/>
              </w:rPr>
            </w:pPr>
            <w:r w:rsidRPr="00B72F49">
              <w:rPr>
                <w:b/>
                <w:bCs/>
              </w:rPr>
              <w:t>(c)</w:t>
            </w:r>
            <w:r w:rsidR="00A57A6F" w:rsidRPr="00B72F49">
              <w:rPr>
                <w:b/>
                <w:bCs/>
              </w:rPr>
              <w:t>*</w:t>
            </w:r>
          </w:p>
          <w:p w:rsidR="00890057" w:rsidRPr="00B72F49" w:rsidRDefault="00890057" w:rsidP="002724F2">
            <w:pPr>
              <w:widowControl/>
              <w:autoSpaceDE/>
              <w:autoSpaceDN/>
              <w:adjustRightInd/>
              <w:spacing w:line="480" w:lineRule="auto"/>
              <w:rPr>
                <w:b/>
                <w:bCs/>
              </w:rPr>
            </w:pPr>
            <w:r w:rsidRPr="00B72F49">
              <w:rPr>
                <w:b/>
                <w:bCs/>
              </w:rPr>
              <w:t>Estimated Average Income per Hour</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890057" w:rsidP="002724F2">
            <w:pPr>
              <w:widowControl/>
              <w:autoSpaceDE/>
              <w:autoSpaceDN/>
              <w:adjustRightInd/>
              <w:spacing w:line="480" w:lineRule="auto"/>
              <w:rPr>
                <w:b/>
                <w:bCs/>
              </w:rPr>
            </w:pPr>
            <w:r w:rsidRPr="00B72F49">
              <w:rPr>
                <w:b/>
                <w:bCs/>
              </w:rPr>
              <w:t>(d)</w:t>
            </w:r>
          </w:p>
          <w:p w:rsidR="00890057" w:rsidRPr="00B72F49" w:rsidRDefault="00890057" w:rsidP="002724F2">
            <w:pPr>
              <w:widowControl/>
              <w:autoSpaceDE/>
              <w:autoSpaceDN/>
              <w:adjustRightInd/>
              <w:spacing w:line="480" w:lineRule="auto"/>
              <w:rPr>
                <w:b/>
                <w:bCs/>
              </w:rPr>
            </w:pPr>
            <w:r w:rsidRPr="00B72F49">
              <w:rPr>
                <w:b/>
                <w:bCs/>
              </w:rPr>
              <w:t>Estimated Cost to Respondents</w:t>
            </w:r>
          </w:p>
        </w:tc>
      </w:tr>
      <w:tr w:rsidR="00890057" w:rsidRPr="007A0BBB"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vAlign w:val="center"/>
          </w:tcPr>
          <w:p w:rsidR="00890057" w:rsidRPr="007A0BBB" w:rsidRDefault="00742D73" w:rsidP="002724F2">
            <w:pPr>
              <w:widowControl/>
              <w:autoSpaceDE/>
              <w:autoSpaceDN/>
              <w:adjustRightInd/>
              <w:spacing w:line="480" w:lineRule="auto"/>
            </w:pPr>
            <w:r w:rsidRPr="007A0BBB">
              <w:rPr>
                <w:bCs/>
                <w:color w:val="000000"/>
              </w:rPr>
              <w:t>#0584-0043</w:t>
            </w:r>
            <w:r w:rsidR="00703D05" w:rsidRPr="007A0BBB">
              <w:rPr>
                <w:bCs/>
                <w:color w:val="000000"/>
              </w:rPr>
              <w:t xml:space="preserve"> State and local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5026B2" w:rsidRDefault="00FD11FD" w:rsidP="002724F2">
            <w:pPr>
              <w:widowControl/>
              <w:autoSpaceDE/>
              <w:autoSpaceDN/>
              <w:adjustRightInd/>
              <w:spacing w:line="480" w:lineRule="auto"/>
            </w:pPr>
            <w:r w:rsidRPr="005026B2">
              <w:rPr>
                <w:bCs/>
                <w:color w:val="000000"/>
              </w:rPr>
              <w:t>3,</w:t>
            </w:r>
            <w:r w:rsidR="006D6109" w:rsidRPr="005026B2">
              <w:rPr>
                <w:bCs/>
                <w:color w:val="000000"/>
              </w:rPr>
              <w:t>212,682</w:t>
            </w:r>
            <w:r w:rsidRPr="005026B2">
              <w:rPr>
                <w:bCs/>
                <w:color w:val="000000"/>
              </w:rPr>
              <w:t xml:space="preserve"> </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742D73" w:rsidP="002724F2">
            <w:pPr>
              <w:widowControl/>
              <w:autoSpaceDE/>
              <w:autoSpaceDN/>
              <w:adjustRightInd/>
              <w:spacing w:line="480" w:lineRule="auto"/>
            </w:pPr>
            <w:r w:rsidRPr="00B72F49">
              <w:rPr>
                <w:bCs/>
              </w:rPr>
              <w:t>$</w:t>
            </w:r>
            <w:r w:rsidR="005026B2" w:rsidRPr="00B72F49">
              <w:rPr>
                <w:bCs/>
              </w:rPr>
              <w:t>23.</w:t>
            </w:r>
            <w:r w:rsidR="00CE2A2D">
              <w:rPr>
                <w:bCs/>
              </w:rPr>
              <w:t>5</w:t>
            </w:r>
            <w:r w:rsidR="005026B2" w:rsidRPr="00B72F49">
              <w:rPr>
                <w:bCs/>
              </w:rPr>
              <w:t>4</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E93C88" w:rsidP="002724F2">
            <w:pPr>
              <w:widowControl/>
              <w:autoSpaceDE/>
              <w:autoSpaceDN/>
              <w:adjustRightInd/>
              <w:spacing w:line="480" w:lineRule="auto"/>
            </w:pPr>
            <w:r w:rsidRPr="00B72F49">
              <w:t>$</w:t>
            </w:r>
            <w:r w:rsidR="00CE2A2D">
              <w:t>75,626,534</w:t>
            </w:r>
          </w:p>
        </w:tc>
      </w:tr>
      <w:tr w:rsidR="008A2316" w:rsidRPr="007A0BBB"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vAlign w:val="center"/>
          </w:tcPr>
          <w:p w:rsidR="008A2316" w:rsidRPr="007A0BBB" w:rsidRDefault="008A2316" w:rsidP="002724F2">
            <w:pPr>
              <w:widowControl/>
              <w:autoSpaceDE/>
              <w:autoSpaceDN/>
              <w:adjustRightInd/>
              <w:spacing w:line="480" w:lineRule="auto"/>
              <w:rPr>
                <w:bCs/>
                <w:color w:val="000000"/>
              </w:rPr>
            </w:pPr>
            <w:r w:rsidRPr="007A0BBB">
              <w:rPr>
                <w:bCs/>
                <w:color w:val="000000"/>
              </w:rPr>
              <w:t>#0584-0043 Applicants</w:t>
            </w:r>
          </w:p>
        </w:tc>
        <w:tc>
          <w:tcPr>
            <w:tcW w:w="2070" w:type="dxa"/>
            <w:tcBorders>
              <w:top w:val="single" w:sz="4" w:space="0" w:color="auto"/>
              <w:left w:val="single" w:sz="4" w:space="0" w:color="auto"/>
              <w:bottom w:val="single" w:sz="4" w:space="0" w:color="auto"/>
              <w:right w:val="single" w:sz="4" w:space="0" w:color="auto"/>
            </w:tcBorders>
            <w:noWrap/>
            <w:vAlign w:val="center"/>
          </w:tcPr>
          <w:p w:rsidR="008A2316" w:rsidRPr="007A0BBB" w:rsidRDefault="00CE2A2D" w:rsidP="002724F2">
            <w:pPr>
              <w:widowControl/>
              <w:autoSpaceDE/>
              <w:autoSpaceDN/>
              <w:adjustRightInd/>
              <w:spacing w:line="480" w:lineRule="auto"/>
              <w:rPr>
                <w:bCs/>
                <w:color w:val="000000"/>
              </w:rPr>
            </w:pPr>
            <w:r>
              <w:rPr>
                <w:bCs/>
                <w:color w:val="000000"/>
              </w:rPr>
              <w:t>615,829</w:t>
            </w:r>
          </w:p>
        </w:tc>
        <w:tc>
          <w:tcPr>
            <w:tcW w:w="1254" w:type="dxa"/>
            <w:tcBorders>
              <w:top w:val="single" w:sz="4" w:space="0" w:color="auto"/>
              <w:left w:val="single" w:sz="4" w:space="0" w:color="auto"/>
              <w:bottom w:val="single" w:sz="4" w:space="0" w:color="auto"/>
              <w:right w:val="single" w:sz="4" w:space="0" w:color="auto"/>
            </w:tcBorders>
            <w:noWrap/>
            <w:vAlign w:val="center"/>
          </w:tcPr>
          <w:p w:rsidR="008A2316" w:rsidRPr="00B72F49" w:rsidRDefault="008A2316" w:rsidP="002724F2">
            <w:pPr>
              <w:widowControl/>
              <w:autoSpaceDE/>
              <w:autoSpaceDN/>
              <w:adjustRightInd/>
              <w:spacing w:line="480" w:lineRule="auto"/>
              <w:rPr>
                <w:bCs/>
              </w:rPr>
            </w:pPr>
            <w:r w:rsidRPr="00B72F49">
              <w:rPr>
                <w:bCs/>
              </w:rPr>
              <w:t>$</w:t>
            </w:r>
            <w:r w:rsidR="000C41B4" w:rsidRPr="00B72F49">
              <w:rPr>
                <w:bCs/>
              </w:rPr>
              <w:t>7.25</w:t>
            </w:r>
          </w:p>
        </w:tc>
        <w:tc>
          <w:tcPr>
            <w:tcW w:w="1833" w:type="dxa"/>
            <w:tcBorders>
              <w:top w:val="single" w:sz="4" w:space="0" w:color="auto"/>
              <w:left w:val="single" w:sz="4" w:space="0" w:color="auto"/>
              <w:bottom w:val="single" w:sz="4" w:space="0" w:color="auto"/>
              <w:right w:val="single" w:sz="4" w:space="0" w:color="auto"/>
            </w:tcBorders>
            <w:noWrap/>
            <w:vAlign w:val="center"/>
          </w:tcPr>
          <w:p w:rsidR="008A2316" w:rsidRPr="00B72F49" w:rsidRDefault="008A2316" w:rsidP="002724F2">
            <w:pPr>
              <w:widowControl/>
              <w:autoSpaceDE/>
              <w:autoSpaceDN/>
              <w:adjustRightInd/>
              <w:spacing w:line="480" w:lineRule="auto"/>
            </w:pPr>
            <w:r w:rsidRPr="00B72F49">
              <w:t>$</w:t>
            </w:r>
            <w:r w:rsidR="00CE2A2D">
              <w:t>4,464,</w:t>
            </w:r>
            <w:r w:rsidR="0088701F">
              <w:t>759</w:t>
            </w:r>
          </w:p>
        </w:tc>
      </w:tr>
      <w:tr w:rsidR="00890057" w:rsidRPr="007A0BBB"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vAlign w:val="center"/>
          </w:tcPr>
          <w:p w:rsidR="00890057" w:rsidRPr="007A0BBB" w:rsidRDefault="00703D05" w:rsidP="002724F2">
            <w:pPr>
              <w:widowControl/>
              <w:autoSpaceDE/>
              <w:autoSpaceDN/>
              <w:adjustRightInd/>
              <w:spacing w:line="480" w:lineRule="auto"/>
            </w:pPr>
            <w:r w:rsidRPr="007A0BBB">
              <w:t>#0584-0043 Vendor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7A0BBB" w:rsidRDefault="006D6109" w:rsidP="002724F2">
            <w:pPr>
              <w:widowControl/>
              <w:autoSpaceDE/>
              <w:autoSpaceDN/>
              <w:adjustRightInd/>
              <w:spacing w:line="480" w:lineRule="auto"/>
            </w:pPr>
            <w:r>
              <w:t>191,987</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B87DCC" w:rsidP="002724F2">
            <w:pPr>
              <w:widowControl/>
              <w:autoSpaceDE/>
              <w:autoSpaceDN/>
              <w:adjustRightInd/>
              <w:spacing w:line="480" w:lineRule="auto"/>
            </w:pPr>
            <w:r w:rsidRPr="00B72F49">
              <w:t>$</w:t>
            </w:r>
            <w:r w:rsidR="000C41B4" w:rsidRPr="00B72F49">
              <w:t>12.</w:t>
            </w:r>
            <w:r w:rsidR="00CE2A2D">
              <w:t>55</w:t>
            </w: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C53C84" w:rsidP="002724F2">
            <w:pPr>
              <w:widowControl/>
              <w:autoSpaceDE/>
              <w:autoSpaceDN/>
              <w:adjustRightInd/>
              <w:spacing w:line="480" w:lineRule="auto"/>
            </w:pPr>
            <w:r w:rsidRPr="00B72F49">
              <w:t>$</w:t>
            </w:r>
            <w:r w:rsidR="00CE2A2D">
              <w:t>2,409,437</w:t>
            </w:r>
            <w:r w:rsidR="00B61E72" w:rsidRPr="00B72F49">
              <w:t xml:space="preserve"> </w:t>
            </w:r>
          </w:p>
        </w:tc>
      </w:tr>
      <w:tr w:rsidR="00890057" w:rsidRPr="007A0BBB" w:rsidTr="00103780">
        <w:trPr>
          <w:trHeight w:val="255"/>
          <w:jc w:val="center"/>
        </w:trPr>
        <w:tc>
          <w:tcPr>
            <w:tcW w:w="3378" w:type="dxa"/>
            <w:tcBorders>
              <w:top w:val="single" w:sz="4" w:space="0" w:color="auto"/>
              <w:left w:val="single" w:sz="4" w:space="0" w:color="auto"/>
              <w:bottom w:val="single" w:sz="4" w:space="0" w:color="auto"/>
              <w:right w:val="single" w:sz="4" w:space="0" w:color="auto"/>
            </w:tcBorders>
            <w:noWrap/>
            <w:vAlign w:val="center"/>
          </w:tcPr>
          <w:p w:rsidR="00890057" w:rsidRPr="007A0BBB" w:rsidRDefault="00890057" w:rsidP="002724F2">
            <w:pPr>
              <w:widowControl/>
              <w:autoSpaceDE/>
              <w:autoSpaceDN/>
              <w:adjustRightInd/>
              <w:spacing w:line="480" w:lineRule="auto"/>
            </w:pPr>
            <w:r w:rsidRPr="007A0BBB">
              <w:t>Totals</w:t>
            </w:r>
          </w:p>
        </w:tc>
        <w:tc>
          <w:tcPr>
            <w:tcW w:w="2070" w:type="dxa"/>
            <w:tcBorders>
              <w:top w:val="single" w:sz="4" w:space="0" w:color="auto"/>
              <w:left w:val="single" w:sz="4" w:space="0" w:color="auto"/>
              <w:bottom w:val="single" w:sz="4" w:space="0" w:color="auto"/>
              <w:right w:val="single" w:sz="4" w:space="0" w:color="auto"/>
            </w:tcBorders>
            <w:noWrap/>
            <w:vAlign w:val="center"/>
          </w:tcPr>
          <w:p w:rsidR="00890057" w:rsidRPr="007A0BBB" w:rsidRDefault="002A2626" w:rsidP="002724F2">
            <w:pPr>
              <w:widowControl/>
              <w:autoSpaceDE/>
              <w:autoSpaceDN/>
              <w:adjustRightInd/>
              <w:spacing w:line="480" w:lineRule="auto"/>
            </w:pPr>
            <w:r>
              <w:t>4,02</w:t>
            </w:r>
            <w:r w:rsidR="003A7EAC">
              <w:t>0</w:t>
            </w:r>
            <w:r>
              <w:t>,</w:t>
            </w:r>
            <w:r w:rsidR="003A7EAC">
              <w:t>4</w:t>
            </w:r>
            <w:r>
              <w:t>9</w:t>
            </w:r>
            <w:r w:rsidR="00BE2550">
              <w:t>7</w:t>
            </w:r>
          </w:p>
        </w:tc>
        <w:tc>
          <w:tcPr>
            <w:tcW w:w="1254"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890057" w:rsidP="002724F2">
            <w:pPr>
              <w:widowControl/>
              <w:autoSpaceDE/>
              <w:autoSpaceDN/>
              <w:adjustRightInd/>
              <w:spacing w:line="480" w:lineRule="auto"/>
            </w:pPr>
          </w:p>
        </w:tc>
        <w:tc>
          <w:tcPr>
            <w:tcW w:w="1833" w:type="dxa"/>
            <w:tcBorders>
              <w:top w:val="single" w:sz="4" w:space="0" w:color="auto"/>
              <w:left w:val="single" w:sz="4" w:space="0" w:color="auto"/>
              <w:bottom w:val="single" w:sz="4" w:space="0" w:color="auto"/>
              <w:right w:val="single" w:sz="4" w:space="0" w:color="auto"/>
            </w:tcBorders>
            <w:noWrap/>
            <w:vAlign w:val="center"/>
          </w:tcPr>
          <w:p w:rsidR="00890057" w:rsidRPr="00B72F49" w:rsidRDefault="009659E0" w:rsidP="002724F2">
            <w:pPr>
              <w:widowControl/>
              <w:autoSpaceDE/>
              <w:autoSpaceDN/>
              <w:adjustRightInd/>
              <w:spacing w:line="480" w:lineRule="auto"/>
            </w:pPr>
            <w:r w:rsidRPr="00B72F49">
              <w:t>$</w:t>
            </w:r>
            <w:r w:rsidR="00CE2A2D">
              <w:t>82,500,730</w:t>
            </w:r>
          </w:p>
        </w:tc>
      </w:tr>
    </w:tbl>
    <w:p w:rsidR="00C56F0B" w:rsidRDefault="00CE2A2D" w:rsidP="00C56F0B">
      <w:pPr>
        <w:rPr>
          <w:bCs/>
          <w:sz w:val="20"/>
        </w:rPr>
      </w:pPr>
      <w:r w:rsidRPr="00C56F0B">
        <w:rPr>
          <w:bCs/>
          <w:sz w:val="20"/>
        </w:rPr>
        <w:t xml:space="preserve">* These median hourly rates were obtained from the U.S. Department of Labor, Bureau of Labor Statistics, May 2012 National Industry-Specific Occupational Employment and Wage Estimates (http://www.bls.gov/oes/).  </w:t>
      </w:r>
    </w:p>
    <w:p w:rsidR="00C56F0B" w:rsidRDefault="00C56F0B" w:rsidP="00C56F0B">
      <w:pPr>
        <w:rPr>
          <w:bCs/>
          <w:sz w:val="20"/>
        </w:rPr>
      </w:pPr>
    </w:p>
    <w:p w:rsidR="000E27F3" w:rsidRDefault="00CE2A2D" w:rsidP="002724F2">
      <w:pPr>
        <w:spacing w:line="480" w:lineRule="auto"/>
        <w:rPr>
          <w:b/>
          <w:bCs/>
        </w:rPr>
      </w:pPr>
      <w:r w:rsidRPr="00C56F0B">
        <w:rPr>
          <w:bCs/>
        </w:rPr>
        <w:t>The average of the State and local staff mean hourly wages is $23.54 (($24.31 + $22.77) / 2)</w:t>
      </w:r>
      <w:r w:rsidR="00C56F0B" w:rsidRPr="00C56F0B">
        <w:rPr>
          <w:bCs/>
        </w:rPr>
        <w:t>.</w:t>
      </w:r>
      <w:r w:rsidRPr="00C56F0B">
        <w:rPr>
          <w:bCs/>
        </w:rPr>
        <w:t xml:space="preserve"> </w:t>
      </w:r>
      <w:proofErr w:type="gramStart"/>
      <w:r w:rsidRPr="00C56F0B">
        <w:rPr>
          <w:bCs/>
        </w:rPr>
        <w:t>(http://www.bls.gov/oes/current/naics4_999200.htm and http://www.bls.gov/oes/current/naics4_999300.htm respectively).</w:t>
      </w:r>
      <w:proofErr w:type="gramEnd"/>
      <w:r w:rsidRPr="00C56F0B">
        <w:rPr>
          <w:bCs/>
          <w:sz w:val="32"/>
        </w:rPr>
        <w:t xml:space="preserve">  </w:t>
      </w:r>
      <w:r w:rsidRPr="00CE2A2D">
        <w:rPr>
          <w:bCs/>
        </w:rPr>
        <w:t>For vendor staff, the average hourly rate is $12.55, which is the mean of all occupations in the Grocery Stores category of the Retail Trade section (http://www.bls.gov/oes/current/naics4_445100.htm).  The $7.25 hourly rate for applicants for Program benefits is the Federal minimum wage as of July 2009 (U.S. Department of Labor, http://www.dol.gov/dol/topic/wages/minimumwage.htm). </w:t>
      </w:r>
    </w:p>
    <w:p w:rsidR="00FB4129" w:rsidRPr="007A0BBB" w:rsidRDefault="00FB4129" w:rsidP="002724F2">
      <w:pPr>
        <w:spacing w:line="480" w:lineRule="auto"/>
        <w:ind w:left="540" w:firstLine="1"/>
        <w:rPr>
          <w:b/>
          <w:bCs/>
        </w:rPr>
      </w:pPr>
    </w:p>
    <w:p w:rsidR="00C37CD8" w:rsidRPr="009669B4" w:rsidRDefault="00781595" w:rsidP="002724F2">
      <w:pPr>
        <w:pStyle w:val="Heading1"/>
      </w:pPr>
      <w:bookmarkStart w:id="12" w:name="_Toc339464296"/>
      <w:proofErr w:type="gramStart"/>
      <w:r w:rsidRPr="009669B4">
        <w:t>Estimates</w:t>
      </w:r>
      <w:r w:rsidR="00C37CD8" w:rsidRPr="009669B4">
        <w:t xml:space="preserve"> of </w:t>
      </w:r>
      <w:r w:rsidRPr="009669B4">
        <w:t>other total annual cost burden</w:t>
      </w:r>
      <w:r w:rsidR="00C37CD8" w:rsidRPr="009669B4">
        <w:t>.</w:t>
      </w:r>
      <w:bookmarkEnd w:id="12"/>
      <w:proofErr w:type="gramEnd"/>
    </w:p>
    <w:p w:rsidR="00BA2051" w:rsidRPr="00BA2051" w:rsidRDefault="00FB4129" w:rsidP="002724F2">
      <w:pPr>
        <w:pStyle w:val="ListParagraph"/>
        <w:tabs>
          <w:tab w:val="num" w:pos="540"/>
        </w:tabs>
        <w:ind w:left="540" w:hanging="540"/>
        <w:rPr>
          <w:sz w:val="20"/>
          <w:szCs w:val="20"/>
        </w:rPr>
      </w:pPr>
      <w:r>
        <w:rPr>
          <w:b/>
          <w:sz w:val="20"/>
          <w:szCs w:val="20"/>
        </w:rPr>
        <w:tab/>
      </w:r>
      <w:r w:rsidR="00BA2051" w:rsidRPr="00BA2051">
        <w:rPr>
          <w:b/>
          <w:sz w:val="20"/>
          <w:szCs w:val="20"/>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A2051" w:rsidRPr="00FB4129" w:rsidRDefault="00BA2051" w:rsidP="002724F2">
      <w:pPr>
        <w:tabs>
          <w:tab w:val="num" w:pos="540"/>
        </w:tabs>
        <w:spacing w:line="480" w:lineRule="auto"/>
        <w:rPr>
          <w:b/>
          <w:bCs/>
        </w:rPr>
      </w:pPr>
    </w:p>
    <w:p w:rsidR="00F064FD" w:rsidRPr="007A0BBB" w:rsidRDefault="00FB4129" w:rsidP="002724F2">
      <w:pPr>
        <w:tabs>
          <w:tab w:val="num" w:pos="540"/>
        </w:tabs>
        <w:spacing w:line="480" w:lineRule="auto"/>
        <w:ind w:left="540" w:right="720" w:hanging="540"/>
      </w:pPr>
      <w:r>
        <w:tab/>
      </w:r>
      <w:r w:rsidR="00F064FD" w:rsidRPr="007A0BBB">
        <w:t>There are no capital/start-up or ongoing operation/maintenance costs associated with this information collection.</w:t>
      </w:r>
    </w:p>
    <w:p w:rsidR="00504861" w:rsidRDefault="00504861" w:rsidP="002724F2">
      <w:pPr>
        <w:spacing w:line="480" w:lineRule="auto"/>
        <w:ind w:left="540" w:right="720"/>
      </w:pPr>
    </w:p>
    <w:p w:rsidR="00FB4129" w:rsidRPr="007A0BBB" w:rsidRDefault="00FB4129" w:rsidP="002724F2">
      <w:pPr>
        <w:spacing w:line="480" w:lineRule="auto"/>
        <w:ind w:left="540" w:right="720"/>
      </w:pPr>
    </w:p>
    <w:p w:rsidR="00C37CD8" w:rsidRPr="009669B4" w:rsidRDefault="00781595" w:rsidP="002724F2">
      <w:pPr>
        <w:pStyle w:val="Heading1"/>
      </w:pPr>
      <w:bookmarkStart w:id="13" w:name="_Toc339464297"/>
      <w:r w:rsidRPr="009669B4">
        <w:t>Annualized</w:t>
      </w:r>
      <w:r w:rsidR="00C37CD8" w:rsidRPr="009669B4">
        <w:t xml:space="preserve"> cost to the Federal government.</w:t>
      </w:r>
      <w:bookmarkEnd w:id="13"/>
      <w:r w:rsidR="00C37CD8" w:rsidRPr="009669B4">
        <w:t xml:space="preserve">  </w:t>
      </w:r>
    </w:p>
    <w:p w:rsidR="00BA2051" w:rsidRPr="00BA2051" w:rsidRDefault="00FB4129" w:rsidP="002724F2">
      <w:pPr>
        <w:tabs>
          <w:tab w:val="left" w:pos="540"/>
        </w:tabs>
        <w:ind w:left="540" w:hanging="540"/>
        <w:rPr>
          <w:b/>
          <w:sz w:val="20"/>
          <w:szCs w:val="20"/>
        </w:rPr>
      </w:pPr>
      <w:r>
        <w:rPr>
          <w:b/>
          <w:sz w:val="20"/>
          <w:szCs w:val="20"/>
        </w:rPr>
        <w:tab/>
      </w:r>
      <w:r w:rsidR="00BA2051" w:rsidRPr="00BA2051">
        <w:rPr>
          <w:b/>
          <w:sz w:val="20"/>
          <w:szCs w:val="20"/>
        </w:rPr>
        <w:t>Provide estimates of annualized cost to the Federal government</w:t>
      </w:r>
      <w:r w:rsidR="00BA2051" w:rsidRPr="00BA2051">
        <w:rPr>
          <w:sz w:val="20"/>
          <w:szCs w:val="20"/>
        </w:rPr>
        <w:t xml:space="preserve">.  </w:t>
      </w:r>
      <w:r w:rsidR="00BA2051" w:rsidRPr="00BA2051">
        <w:rPr>
          <w:b/>
          <w:sz w:val="20"/>
          <w:szCs w:val="20"/>
        </w:rPr>
        <w:t>Also, provide a description of the method used to estimate cost and any other expense that would not have been incurred without this collection of information.</w:t>
      </w:r>
    </w:p>
    <w:p w:rsidR="00BA2051" w:rsidRPr="007A0BBB" w:rsidRDefault="00BA2051" w:rsidP="002724F2">
      <w:pPr>
        <w:tabs>
          <w:tab w:val="left" w:pos="540"/>
        </w:tabs>
        <w:spacing w:line="480" w:lineRule="auto"/>
        <w:ind w:left="540"/>
        <w:rPr>
          <w:b/>
          <w:bCs/>
        </w:rPr>
      </w:pPr>
    </w:p>
    <w:p w:rsidR="00BD5DF2" w:rsidRPr="00B44902" w:rsidRDefault="00F064FD" w:rsidP="002724F2">
      <w:pPr>
        <w:tabs>
          <w:tab w:val="left" w:pos="720"/>
          <w:tab w:val="left" w:pos="1260"/>
        </w:tabs>
        <w:spacing w:line="480" w:lineRule="auto"/>
        <w:ind w:left="1260" w:hanging="1080"/>
        <w:rPr>
          <w:bCs/>
        </w:rPr>
      </w:pPr>
      <w:r w:rsidRPr="007A0BBB">
        <w:rPr>
          <w:color w:val="3366FF"/>
        </w:rPr>
        <w:tab/>
      </w:r>
      <w:r w:rsidR="00AB7CAF" w:rsidRPr="00B44902">
        <w:rPr>
          <w:bCs/>
        </w:rPr>
        <w:t xml:space="preserve">(a) </w:t>
      </w:r>
      <w:r w:rsidR="00AB7CAF" w:rsidRPr="00B44902">
        <w:rPr>
          <w:bCs/>
          <w:u w:val="single"/>
        </w:rPr>
        <w:t xml:space="preserve">Federal cost of rulemaking (promulgation, preparation of guidance, </w:t>
      </w:r>
      <w:r w:rsidR="00D76C4A">
        <w:rPr>
          <w:bCs/>
          <w:u w:val="single"/>
        </w:rPr>
        <w:t xml:space="preserve">training </w:t>
      </w:r>
      <w:r w:rsidR="00AB7CAF" w:rsidRPr="00B44902">
        <w:rPr>
          <w:bCs/>
          <w:u w:val="single"/>
        </w:rPr>
        <w:t>and implementation)</w:t>
      </w:r>
      <w:r w:rsidR="00AB7CAF" w:rsidRPr="00B44902">
        <w:rPr>
          <w:bCs/>
        </w:rPr>
        <w:t>:</w:t>
      </w:r>
    </w:p>
    <w:p w:rsidR="00BD5DF2" w:rsidRPr="00B44902" w:rsidRDefault="00BD5DF2" w:rsidP="002724F2">
      <w:pPr>
        <w:tabs>
          <w:tab w:val="left" w:pos="720"/>
          <w:tab w:val="left" w:pos="3960"/>
        </w:tabs>
        <w:spacing w:line="480" w:lineRule="auto"/>
        <w:ind w:left="3960" w:hanging="3780"/>
      </w:pPr>
    </w:p>
    <w:p w:rsidR="00BD5DF2" w:rsidRDefault="00AB7CAF" w:rsidP="00C56F0B">
      <w:pPr>
        <w:tabs>
          <w:tab w:val="left" w:pos="720"/>
          <w:tab w:val="left" w:pos="1080"/>
          <w:tab w:val="left" w:pos="1440"/>
          <w:tab w:val="left" w:pos="3960"/>
        </w:tabs>
        <w:ind w:left="3960" w:hanging="3780"/>
      </w:pPr>
      <w:r w:rsidRPr="00B44902">
        <w:tab/>
      </w:r>
      <w:r w:rsidRPr="00B44902">
        <w:tab/>
        <w:t>(1)</w:t>
      </w:r>
      <w:r w:rsidRPr="00B44902">
        <w:tab/>
        <w:t>FNS National Office Staff:</w:t>
      </w:r>
      <w:r w:rsidRPr="00B44902">
        <w:tab/>
      </w:r>
      <w:r w:rsidR="00274D69">
        <w:tab/>
      </w:r>
      <w:r w:rsidRPr="00B44902">
        <w:t>10 Full Time Equivalents (FTEs)</w:t>
      </w:r>
    </w:p>
    <w:p w:rsidR="00D76C4A" w:rsidRDefault="00D76C4A" w:rsidP="00C56F0B">
      <w:pPr>
        <w:tabs>
          <w:tab w:val="left" w:pos="720"/>
          <w:tab w:val="left" w:pos="1080"/>
          <w:tab w:val="left" w:pos="1440"/>
          <w:tab w:val="left" w:pos="3960"/>
        </w:tabs>
        <w:ind w:left="3960" w:hanging="3780"/>
      </w:pPr>
      <w:r>
        <w:tab/>
      </w:r>
      <w:r>
        <w:tab/>
      </w:r>
      <w:r>
        <w:tab/>
        <w:t>(</w:t>
      </w:r>
      <w:proofErr w:type="gramStart"/>
      <w:r>
        <w:t>promulgation</w:t>
      </w:r>
      <w:proofErr w:type="gramEnd"/>
      <w:r>
        <w:t xml:space="preserve">, preparation </w:t>
      </w:r>
    </w:p>
    <w:p w:rsidR="00D76C4A" w:rsidRPr="00B44902" w:rsidRDefault="00D76C4A" w:rsidP="00C56F0B">
      <w:pPr>
        <w:tabs>
          <w:tab w:val="left" w:pos="720"/>
          <w:tab w:val="left" w:pos="1080"/>
          <w:tab w:val="left" w:pos="1440"/>
          <w:tab w:val="left" w:pos="3960"/>
        </w:tabs>
        <w:ind w:left="3960" w:hanging="3780"/>
      </w:pPr>
      <w:r>
        <w:tab/>
      </w:r>
      <w:r>
        <w:tab/>
      </w:r>
      <w:r>
        <w:tab/>
      </w:r>
      <w:proofErr w:type="gramStart"/>
      <w:r>
        <w:t>of</w:t>
      </w:r>
      <w:proofErr w:type="gramEnd"/>
      <w:r>
        <w:t xml:space="preserve"> guidance, training)</w:t>
      </w:r>
    </w:p>
    <w:p w:rsidR="00C56F0B" w:rsidRDefault="00AB7CAF" w:rsidP="00C56F0B">
      <w:pPr>
        <w:tabs>
          <w:tab w:val="left" w:pos="720"/>
          <w:tab w:val="left" w:pos="1080"/>
          <w:tab w:val="left" w:pos="1440"/>
          <w:tab w:val="left" w:pos="3960"/>
        </w:tabs>
        <w:ind w:left="3960" w:hanging="3780"/>
      </w:pPr>
      <w:r w:rsidRPr="00B44902">
        <w:tab/>
      </w:r>
      <w:r w:rsidRPr="00B44902">
        <w:tab/>
      </w:r>
      <w:r w:rsidRPr="00B44902">
        <w:tab/>
      </w:r>
    </w:p>
    <w:p w:rsidR="00BD5DF2" w:rsidRDefault="00C56F0B" w:rsidP="00C56F0B">
      <w:pPr>
        <w:tabs>
          <w:tab w:val="left" w:pos="720"/>
          <w:tab w:val="left" w:pos="1080"/>
          <w:tab w:val="left" w:pos="1440"/>
          <w:tab w:val="left" w:pos="3960"/>
        </w:tabs>
        <w:ind w:left="3960" w:hanging="3780"/>
      </w:pPr>
      <w:r>
        <w:tab/>
      </w:r>
      <w:r>
        <w:tab/>
      </w:r>
      <w:r>
        <w:tab/>
      </w:r>
      <w:r w:rsidR="00AB7CAF" w:rsidRPr="00B44902">
        <w:t>FNS Regional Staff:</w:t>
      </w:r>
      <w:r w:rsidR="00AB7CAF" w:rsidRPr="00B44902">
        <w:tab/>
      </w:r>
      <w:r w:rsidR="00C16B33" w:rsidRPr="00B44902">
        <w:tab/>
      </w:r>
      <w:r w:rsidR="00274D69">
        <w:tab/>
      </w:r>
      <w:r w:rsidR="00AB7CAF" w:rsidRPr="00D76C4A">
        <w:rPr>
          <w:u w:val="single"/>
        </w:rPr>
        <w:t>10 FTEs</w:t>
      </w:r>
    </w:p>
    <w:p w:rsidR="00D76C4A" w:rsidRPr="00B44902" w:rsidRDefault="00D76C4A" w:rsidP="00C56F0B">
      <w:pPr>
        <w:tabs>
          <w:tab w:val="left" w:pos="720"/>
          <w:tab w:val="left" w:pos="1080"/>
          <w:tab w:val="left" w:pos="1440"/>
          <w:tab w:val="left" w:pos="3960"/>
        </w:tabs>
        <w:ind w:left="3960" w:hanging="3780"/>
      </w:pPr>
      <w:r>
        <w:tab/>
      </w:r>
      <w:r>
        <w:tab/>
      </w:r>
      <w:r>
        <w:tab/>
        <w:t>(</w:t>
      </w:r>
      <w:proofErr w:type="gramStart"/>
      <w:r>
        <w:t>training</w:t>
      </w:r>
      <w:proofErr w:type="gramEnd"/>
      <w:r>
        <w:t>, implementation)</w:t>
      </w:r>
    </w:p>
    <w:p w:rsidR="00C56F0B" w:rsidRDefault="00AB7CAF" w:rsidP="002724F2">
      <w:pPr>
        <w:tabs>
          <w:tab w:val="left" w:pos="720"/>
          <w:tab w:val="left" w:pos="1080"/>
          <w:tab w:val="left" w:pos="1440"/>
          <w:tab w:val="left" w:pos="3960"/>
        </w:tabs>
        <w:spacing w:line="480" w:lineRule="auto"/>
        <w:ind w:left="3960" w:hanging="3780"/>
      </w:pPr>
      <w:r w:rsidRPr="00B44902">
        <w:tab/>
      </w:r>
      <w:r w:rsidRPr="00B44902">
        <w:tab/>
      </w:r>
      <w:r w:rsidRPr="00B44902">
        <w:tab/>
      </w:r>
      <w:r w:rsidRPr="00B44902">
        <w:tab/>
      </w:r>
      <w:r w:rsidR="00C16B33" w:rsidRPr="00B44902">
        <w:tab/>
      </w:r>
      <w:r w:rsidR="00274D69">
        <w:tab/>
      </w:r>
    </w:p>
    <w:p w:rsidR="00BD5DF2" w:rsidRPr="00B44902" w:rsidRDefault="00C56F0B" w:rsidP="002724F2">
      <w:pPr>
        <w:tabs>
          <w:tab w:val="left" w:pos="720"/>
          <w:tab w:val="left" w:pos="1080"/>
          <w:tab w:val="left" w:pos="1440"/>
          <w:tab w:val="left" w:pos="3960"/>
        </w:tabs>
        <w:spacing w:line="480" w:lineRule="auto"/>
        <w:ind w:left="3960" w:hanging="3780"/>
      </w:pPr>
      <w:r>
        <w:tab/>
      </w:r>
      <w:r>
        <w:tab/>
      </w:r>
      <w:r>
        <w:tab/>
      </w:r>
      <w:r>
        <w:tab/>
      </w:r>
      <w:r>
        <w:tab/>
      </w:r>
      <w:r>
        <w:tab/>
      </w:r>
      <w:r w:rsidR="00AB7CAF" w:rsidRPr="00B44902">
        <w:t>20 FTEs x $</w:t>
      </w:r>
      <w:r w:rsidR="00B44902" w:rsidRPr="00B44902">
        <w:t>80,903</w:t>
      </w:r>
      <w:r w:rsidR="00AB7CAF" w:rsidRPr="00B44902">
        <w:t>* =</w:t>
      </w:r>
      <w:r w:rsidR="00AB7CAF" w:rsidRPr="00B44902">
        <w:tab/>
      </w:r>
    </w:p>
    <w:p w:rsidR="00BD5DF2" w:rsidRPr="00B44902" w:rsidRDefault="00AB7CAF" w:rsidP="002724F2">
      <w:pPr>
        <w:tabs>
          <w:tab w:val="left" w:pos="720"/>
          <w:tab w:val="left" w:pos="2880"/>
          <w:tab w:val="left" w:pos="3960"/>
        </w:tabs>
        <w:spacing w:line="480" w:lineRule="auto"/>
        <w:ind w:left="3960" w:hanging="3780"/>
        <w:rPr>
          <w:b/>
        </w:rPr>
      </w:pPr>
      <w:r w:rsidRPr="00B44902">
        <w:tab/>
      </w:r>
      <w:r w:rsidRPr="00B44902">
        <w:tab/>
      </w:r>
      <w:r w:rsidR="00C16B33" w:rsidRPr="00B44902">
        <w:tab/>
      </w:r>
      <w:r w:rsidR="00C16B33" w:rsidRPr="00B44902">
        <w:tab/>
      </w:r>
      <w:r w:rsidR="00274D69">
        <w:tab/>
      </w:r>
      <w:r w:rsidRPr="00B44902">
        <w:rPr>
          <w:b/>
        </w:rPr>
        <w:t>Subtotal:  $</w:t>
      </w:r>
      <w:r w:rsidR="00B44902" w:rsidRPr="00B44902">
        <w:rPr>
          <w:b/>
        </w:rPr>
        <w:t>1,618,060</w:t>
      </w:r>
    </w:p>
    <w:p w:rsidR="00BD5DF2" w:rsidRPr="007A0BBB" w:rsidRDefault="00BD5DF2" w:rsidP="002724F2">
      <w:pPr>
        <w:tabs>
          <w:tab w:val="left" w:pos="720"/>
          <w:tab w:val="left" w:pos="2880"/>
          <w:tab w:val="left" w:pos="3960"/>
        </w:tabs>
        <w:spacing w:line="480" w:lineRule="auto"/>
        <w:ind w:left="3960" w:hanging="3780"/>
        <w:rPr>
          <w:color w:val="0000FF"/>
          <w:highlight w:val="yellow"/>
        </w:rPr>
      </w:pPr>
    </w:p>
    <w:p w:rsidR="00BD5DF2" w:rsidRPr="00C16B33" w:rsidRDefault="00AB7CAF" w:rsidP="00C56F0B">
      <w:pPr>
        <w:tabs>
          <w:tab w:val="left" w:pos="720"/>
          <w:tab w:val="left" w:pos="1080"/>
          <w:tab w:val="left" w:pos="2880"/>
          <w:tab w:val="left" w:pos="3960"/>
          <w:tab w:val="left" w:pos="5760"/>
          <w:tab w:val="left" w:pos="6480"/>
        </w:tabs>
        <w:ind w:left="3960" w:hanging="3780"/>
      </w:pPr>
      <w:r w:rsidRPr="00C16B33">
        <w:rPr>
          <w:color w:val="0000FF"/>
        </w:rPr>
        <w:tab/>
      </w:r>
      <w:r w:rsidRPr="00C16B33">
        <w:rPr>
          <w:color w:val="0000FF"/>
        </w:rPr>
        <w:tab/>
      </w:r>
      <w:r w:rsidR="00D76C4A">
        <w:t xml:space="preserve">(2) </w:t>
      </w:r>
      <w:r w:rsidRPr="00C16B33">
        <w:t>Mailing and telephone:</w:t>
      </w:r>
      <w:r w:rsidRPr="00C16B33">
        <w:tab/>
      </w:r>
      <w:r w:rsidRPr="00C16B33">
        <w:tab/>
        <w:t xml:space="preserve">    </w:t>
      </w:r>
      <w:r w:rsidR="00D76C4A">
        <w:t>2</w:t>
      </w:r>
      <w:r w:rsidRPr="00C16B33">
        <w:t>,000</w:t>
      </w:r>
    </w:p>
    <w:p w:rsidR="00BD5DF2" w:rsidRPr="00C16B33" w:rsidRDefault="00AB7CAF" w:rsidP="00C56F0B">
      <w:pPr>
        <w:tabs>
          <w:tab w:val="left" w:pos="720"/>
          <w:tab w:val="left" w:pos="1080"/>
          <w:tab w:val="left" w:pos="1440"/>
          <w:tab w:val="left" w:pos="2880"/>
          <w:tab w:val="left" w:pos="3960"/>
          <w:tab w:val="left" w:pos="5760"/>
          <w:tab w:val="left" w:pos="6480"/>
        </w:tabs>
        <w:ind w:left="3960" w:hanging="3780"/>
      </w:pPr>
      <w:r w:rsidRPr="00C16B33">
        <w:tab/>
      </w:r>
      <w:r w:rsidRPr="00C16B33">
        <w:tab/>
      </w:r>
      <w:r w:rsidRPr="00C16B33">
        <w:tab/>
        <w:t>Publication costs:</w:t>
      </w:r>
      <w:r w:rsidRPr="00C16B33">
        <w:tab/>
      </w:r>
      <w:r w:rsidRPr="00C16B33">
        <w:tab/>
      </w:r>
      <w:r w:rsidRPr="00D76C4A">
        <w:rPr>
          <w:u w:val="single"/>
        </w:rPr>
        <w:t xml:space="preserve">    4,000</w:t>
      </w:r>
    </w:p>
    <w:p w:rsidR="00BD5DF2" w:rsidRPr="00B44902" w:rsidRDefault="00AB7CAF" w:rsidP="00C56F0B">
      <w:pPr>
        <w:tabs>
          <w:tab w:val="left" w:pos="720"/>
          <w:tab w:val="left" w:pos="1080"/>
          <w:tab w:val="left" w:pos="1440"/>
          <w:tab w:val="left" w:pos="2880"/>
          <w:tab w:val="left" w:pos="3960"/>
          <w:tab w:val="left" w:pos="5760"/>
          <w:tab w:val="left" w:pos="6480"/>
        </w:tabs>
        <w:spacing w:line="480" w:lineRule="auto"/>
        <w:ind w:left="3960" w:hanging="3780"/>
        <w:rPr>
          <w:b/>
        </w:rPr>
      </w:pPr>
      <w:r w:rsidRPr="00C16B33">
        <w:tab/>
      </w:r>
      <w:r w:rsidRPr="00C16B33">
        <w:tab/>
      </w:r>
      <w:r w:rsidRPr="00C16B33">
        <w:tab/>
      </w:r>
      <w:r w:rsidR="00C56F0B">
        <w:rPr>
          <w:b/>
        </w:rPr>
        <w:tab/>
      </w:r>
      <w:r w:rsidR="00C56F0B">
        <w:rPr>
          <w:b/>
        </w:rPr>
        <w:tab/>
        <w:t xml:space="preserve">                  </w:t>
      </w:r>
      <w:r w:rsidRPr="00B44902">
        <w:rPr>
          <w:b/>
        </w:rPr>
        <w:t>Subtotal:</w:t>
      </w:r>
      <w:r w:rsidR="00B44902" w:rsidRPr="00B44902">
        <w:rPr>
          <w:b/>
        </w:rPr>
        <w:t xml:space="preserve">  </w:t>
      </w:r>
      <w:r w:rsidRPr="00B44902">
        <w:rPr>
          <w:b/>
        </w:rPr>
        <w:t>$6,000</w:t>
      </w:r>
    </w:p>
    <w:p w:rsidR="00BD5DF2" w:rsidRPr="00B44902" w:rsidRDefault="00AB7CAF" w:rsidP="002724F2">
      <w:pPr>
        <w:tabs>
          <w:tab w:val="left" w:pos="720"/>
          <w:tab w:val="left" w:pos="1080"/>
          <w:tab w:val="left" w:pos="1440"/>
          <w:tab w:val="left" w:pos="2880"/>
          <w:tab w:val="left" w:pos="3960"/>
          <w:tab w:val="left" w:pos="5040"/>
          <w:tab w:val="left" w:pos="5760"/>
          <w:tab w:val="left" w:pos="6480"/>
        </w:tabs>
        <w:spacing w:line="480" w:lineRule="auto"/>
        <w:ind w:left="3960" w:hanging="3780"/>
        <w:rPr>
          <w:b/>
        </w:rPr>
      </w:pPr>
      <w:r w:rsidRPr="00B44902">
        <w:rPr>
          <w:b/>
        </w:rPr>
        <w:tab/>
      </w:r>
      <w:r w:rsidRPr="00B44902">
        <w:rPr>
          <w:b/>
        </w:rPr>
        <w:tab/>
      </w:r>
      <w:r w:rsidR="00274D69">
        <w:rPr>
          <w:b/>
        </w:rPr>
        <w:tab/>
        <w:t xml:space="preserve">          </w:t>
      </w:r>
      <w:r w:rsidRPr="00B44902">
        <w:rPr>
          <w:b/>
        </w:rPr>
        <w:t>Federal Rulemaking Cost</w:t>
      </w:r>
      <w:r w:rsidR="00C02384">
        <w:rPr>
          <w:b/>
        </w:rPr>
        <w:t xml:space="preserve"> Total</w:t>
      </w:r>
      <w:r w:rsidRPr="00B44902">
        <w:rPr>
          <w:b/>
        </w:rPr>
        <w:t>:</w:t>
      </w:r>
      <w:r w:rsidR="00A912F1" w:rsidRPr="00B44902">
        <w:rPr>
          <w:b/>
        </w:rPr>
        <w:t xml:space="preserve">  </w:t>
      </w:r>
      <w:r w:rsidRPr="00B44902">
        <w:rPr>
          <w:b/>
        </w:rPr>
        <w:t>$</w:t>
      </w:r>
      <w:r w:rsidR="00B44902">
        <w:rPr>
          <w:b/>
        </w:rPr>
        <w:t>1,</w:t>
      </w:r>
      <w:r w:rsidR="00D76C4A">
        <w:rPr>
          <w:b/>
        </w:rPr>
        <w:t>62</w:t>
      </w:r>
      <w:r w:rsidR="00B44902">
        <w:rPr>
          <w:b/>
        </w:rPr>
        <w:t>4,060</w:t>
      </w:r>
    </w:p>
    <w:p w:rsidR="00BD5DF2" w:rsidRPr="00C16B33" w:rsidRDefault="00AB7CAF" w:rsidP="002724F2">
      <w:pPr>
        <w:tabs>
          <w:tab w:val="left" w:pos="720"/>
          <w:tab w:val="left" w:pos="1080"/>
          <w:tab w:val="left" w:pos="1440"/>
          <w:tab w:val="left" w:pos="2880"/>
          <w:tab w:val="left" w:pos="3960"/>
          <w:tab w:val="left" w:pos="5040"/>
          <w:tab w:val="left" w:pos="5760"/>
          <w:tab w:val="left" w:pos="6480"/>
        </w:tabs>
        <w:spacing w:line="480" w:lineRule="auto"/>
        <w:ind w:left="3960" w:hanging="3780"/>
      </w:pPr>
      <w:r w:rsidRPr="00C16B33">
        <w:lastRenderedPageBreak/>
        <w:tab/>
      </w:r>
    </w:p>
    <w:p w:rsidR="00BD5DF2" w:rsidRPr="00C02384" w:rsidRDefault="00AB7CAF" w:rsidP="002724F2">
      <w:pPr>
        <w:tabs>
          <w:tab w:val="left" w:pos="720"/>
          <w:tab w:val="left" w:pos="1080"/>
          <w:tab w:val="left" w:pos="1260"/>
          <w:tab w:val="left" w:pos="1440"/>
          <w:tab w:val="left" w:pos="2880"/>
          <w:tab w:val="left" w:pos="5760"/>
          <w:tab w:val="left" w:pos="6480"/>
        </w:tabs>
        <w:spacing w:line="480" w:lineRule="auto"/>
        <w:ind w:left="1260" w:hanging="1080"/>
      </w:pPr>
      <w:r w:rsidRPr="00C02384">
        <w:rPr>
          <w:color w:val="0000FF"/>
        </w:rPr>
        <w:tab/>
      </w:r>
      <w:r w:rsidRPr="00C02384">
        <w:t xml:space="preserve">(b) </w:t>
      </w:r>
      <w:r w:rsidRPr="00C02384">
        <w:rPr>
          <w:u w:val="single"/>
        </w:rPr>
        <w:t xml:space="preserve">Federal cost of program maintenance (reporting and recordkeeping, monitoring, </w:t>
      </w:r>
      <w:r w:rsidR="00274D69">
        <w:rPr>
          <w:u w:val="single"/>
        </w:rPr>
        <w:t xml:space="preserve">technical </w:t>
      </w:r>
      <w:r w:rsidRPr="00C02384">
        <w:rPr>
          <w:u w:val="single"/>
        </w:rPr>
        <w:t>assistance, review and analysis)</w:t>
      </w:r>
      <w:r w:rsidRPr="00C02384">
        <w:t xml:space="preserve">: </w:t>
      </w:r>
    </w:p>
    <w:p w:rsidR="00BD5DF2" w:rsidRPr="00C02384" w:rsidRDefault="00AB7CAF" w:rsidP="002724F2">
      <w:pPr>
        <w:tabs>
          <w:tab w:val="left" w:pos="720"/>
          <w:tab w:val="left" w:pos="1080"/>
          <w:tab w:val="left" w:pos="1440"/>
          <w:tab w:val="left" w:pos="2880"/>
          <w:tab w:val="left" w:pos="3960"/>
          <w:tab w:val="left" w:pos="5760"/>
          <w:tab w:val="left" w:pos="6480"/>
        </w:tabs>
        <w:spacing w:line="480" w:lineRule="auto"/>
        <w:ind w:left="3960" w:hanging="3780"/>
        <w:rPr>
          <w:color w:val="0000FF"/>
        </w:rPr>
      </w:pPr>
      <w:r w:rsidRPr="00C02384">
        <w:rPr>
          <w:color w:val="0000FF"/>
        </w:rPr>
        <w:tab/>
      </w:r>
      <w:r w:rsidRPr="00C02384">
        <w:rPr>
          <w:color w:val="0000FF"/>
        </w:rPr>
        <w:tab/>
      </w:r>
      <w:r w:rsidRPr="00C02384">
        <w:rPr>
          <w:color w:val="0000FF"/>
        </w:rPr>
        <w:tab/>
      </w:r>
    </w:p>
    <w:p w:rsidR="00274D69" w:rsidRDefault="00AB7CAF" w:rsidP="00C56F0B">
      <w:pPr>
        <w:tabs>
          <w:tab w:val="left" w:pos="720"/>
          <w:tab w:val="left" w:pos="1080"/>
          <w:tab w:val="left" w:pos="1440"/>
          <w:tab w:val="left" w:pos="3960"/>
        </w:tabs>
        <w:ind w:left="3960" w:hanging="3780"/>
      </w:pPr>
      <w:r w:rsidRPr="00C02384">
        <w:rPr>
          <w:color w:val="0000FF"/>
        </w:rPr>
        <w:tab/>
      </w:r>
      <w:r w:rsidRPr="00C02384">
        <w:rPr>
          <w:color w:val="0000FF"/>
        </w:rPr>
        <w:tab/>
      </w:r>
      <w:r w:rsidRPr="00C02384">
        <w:t>(1)</w:t>
      </w:r>
      <w:r w:rsidRPr="00C02384">
        <w:tab/>
        <w:t>FNS National Office Staff:</w:t>
      </w:r>
      <w:r w:rsidRPr="00C02384">
        <w:tab/>
      </w:r>
      <w:r w:rsidR="00274D69">
        <w:tab/>
      </w:r>
      <w:r w:rsidRPr="00C02384">
        <w:t>16 FTEs</w:t>
      </w:r>
    </w:p>
    <w:p w:rsidR="00274D69" w:rsidRPr="00C02384" w:rsidRDefault="00274D69" w:rsidP="00C56F0B">
      <w:pPr>
        <w:tabs>
          <w:tab w:val="left" w:pos="720"/>
          <w:tab w:val="left" w:pos="1080"/>
          <w:tab w:val="left" w:pos="1440"/>
          <w:tab w:val="left" w:pos="3960"/>
        </w:tabs>
        <w:ind w:left="3960" w:hanging="3780"/>
      </w:pPr>
      <w:r>
        <w:tab/>
      </w:r>
      <w:r>
        <w:tab/>
      </w:r>
      <w:r>
        <w:tab/>
        <w:t>(</w:t>
      </w:r>
      <w:proofErr w:type="gramStart"/>
      <w:r>
        <w:t>recordkeeping</w:t>
      </w:r>
      <w:proofErr w:type="gramEnd"/>
      <w:r>
        <w:t>, analysis)</w:t>
      </w:r>
    </w:p>
    <w:p w:rsidR="00C56F0B" w:rsidRDefault="00AB7CAF" w:rsidP="00C56F0B">
      <w:pPr>
        <w:tabs>
          <w:tab w:val="left" w:pos="720"/>
          <w:tab w:val="left" w:pos="1080"/>
          <w:tab w:val="left" w:pos="1440"/>
          <w:tab w:val="left" w:pos="3960"/>
        </w:tabs>
        <w:ind w:left="3960" w:hanging="3780"/>
      </w:pPr>
      <w:r w:rsidRPr="00C02384">
        <w:tab/>
      </w:r>
      <w:r w:rsidRPr="00C02384">
        <w:tab/>
      </w:r>
      <w:r w:rsidRPr="00C02384">
        <w:tab/>
      </w:r>
    </w:p>
    <w:p w:rsidR="00BD5DF2" w:rsidRDefault="00C56F0B" w:rsidP="00C56F0B">
      <w:pPr>
        <w:tabs>
          <w:tab w:val="left" w:pos="720"/>
          <w:tab w:val="left" w:pos="1080"/>
          <w:tab w:val="left" w:pos="1440"/>
          <w:tab w:val="left" w:pos="3960"/>
        </w:tabs>
        <w:ind w:left="3960" w:hanging="3780"/>
      </w:pPr>
      <w:r>
        <w:tab/>
      </w:r>
      <w:r>
        <w:tab/>
      </w:r>
      <w:r>
        <w:tab/>
      </w:r>
      <w:r w:rsidR="00AB7CAF" w:rsidRPr="00C02384">
        <w:t>FNS Regional Staff:</w:t>
      </w:r>
      <w:r w:rsidR="00AB7CAF" w:rsidRPr="00C02384">
        <w:tab/>
      </w:r>
      <w:r w:rsidR="00C16B33" w:rsidRPr="00C02384">
        <w:tab/>
      </w:r>
      <w:r w:rsidR="00274D69">
        <w:tab/>
      </w:r>
      <w:r w:rsidR="00AB7CAF" w:rsidRPr="00274D69">
        <w:rPr>
          <w:u w:val="single"/>
        </w:rPr>
        <w:t>40 FTEs</w:t>
      </w:r>
    </w:p>
    <w:p w:rsidR="00274D69" w:rsidRDefault="00274D69" w:rsidP="00C56F0B">
      <w:pPr>
        <w:tabs>
          <w:tab w:val="left" w:pos="720"/>
          <w:tab w:val="left" w:pos="1080"/>
          <w:tab w:val="left" w:pos="1440"/>
          <w:tab w:val="left" w:pos="3960"/>
        </w:tabs>
        <w:ind w:left="3960" w:hanging="3780"/>
      </w:pPr>
      <w:r>
        <w:tab/>
      </w:r>
      <w:r>
        <w:tab/>
      </w:r>
      <w:r>
        <w:tab/>
        <w:t>(</w:t>
      </w:r>
      <w:proofErr w:type="gramStart"/>
      <w:r>
        <w:t>reporting</w:t>
      </w:r>
      <w:proofErr w:type="gramEnd"/>
      <w:r>
        <w:t xml:space="preserve"> and recordkeeping, </w:t>
      </w:r>
    </w:p>
    <w:p w:rsidR="00274D69" w:rsidRDefault="00274D69" w:rsidP="00C56F0B">
      <w:pPr>
        <w:tabs>
          <w:tab w:val="left" w:pos="720"/>
          <w:tab w:val="left" w:pos="1080"/>
          <w:tab w:val="left" w:pos="1440"/>
          <w:tab w:val="left" w:pos="3960"/>
        </w:tabs>
        <w:ind w:left="3960" w:hanging="3780"/>
      </w:pPr>
      <w:r>
        <w:tab/>
      </w:r>
      <w:r>
        <w:tab/>
      </w:r>
      <w:r>
        <w:tab/>
      </w:r>
      <w:proofErr w:type="gramStart"/>
      <w:r>
        <w:t>monitoring</w:t>
      </w:r>
      <w:proofErr w:type="gramEnd"/>
      <w:r>
        <w:t xml:space="preserve">, technical assistance, </w:t>
      </w:r>
    </w:p>
    <w:p w:rsidR="00274D69" w:rsidRPr="00C02384" w:rsidRDefault="00274D69" w:rsidP="00C56F0B">
      <w:pPr>
        <w:tabs>
          <w:tab w:val="left" w:pos="720"/>
          <w:tab w:val="left" w:pos="1080"/>
          <w:tab w:val="left" w:pos="1440"/>
          <w:tab w:val="left" w:pos="3960"/>
        </w:tabs>
        <w:ind w:left="3960" w:hanging="3780"/>
      </w:pPr>
      <w:r>
        <w:tab/>
      </w:r>
      <w:r>
        <w:tab/>
      </w:r>
      <w:r>
        <w:tab/>
      </w:r>
      <w:proofErr w:type="gramStart"/>
      <w:r>
        <w:t>review</w:t>
      </w:r>
      <w:proofErr w:type="gramEnd"/>
      <w:r>
        <w:t>, analysis)</w:t>
      </w:r>
    </w:p>
    <w:p w:rsidR="00BD5DF2" w:rsidRPr="00C02384" w:rsidRDefault="00AB7CAF" w:rsidP="002724F2">
      <w:pPr>
        <w:tabs>
          <w:tab w:val="left" w:pos="720"/>
          <w:tab w:val="left" w:pos="1080"/>
          <w:tab w:val="left" w:pos="1440"/>
          <w:tab w:val="left" w:pos="3960"/>
        </w:tabs>
        <w:spacing w:line="480" w:lineRule="auto"/>
        <w:ind w:left="3960" w:hanging="3780"/>
      </w:pPr>
      <w:r w:rsidRPr="00C02384">
        <w:tab/>
      </w:r>
      <w:r w:rsidRPr="00C02384">
        <w:tab/>
      </w:r>
      <w:r w:rsidRPr="00C02384">
        <w:tab/>
      </w:r>
      <w:r w:rsidRPr="00C02384">
        <w:tab/>
        <w:t xml:space="preserve">56 FTEs x </w:t>
      </w:r>
      <w:r w:rsidR="00B44902" w:rsidRPr="00C02384">
        <w:t>80,903</w:t>
      </w:r>
      <w:r w:rsidRPr="00C02384">
        <w:t xml:space="preserve">* </w:t>
      </w:r>
    </w:p>
    <w:p w:rsidR="00BD5DF2" w:rsidRPr="00C02384" w:rsidRDefault="00AB7CAF" w:rsidP="00C56F0B">
      <w:pPr>
        <w:tabs>
          <w:tab w:val="left" w:pos="720"/>
          <w:tab w:val="left" w:pos="3960"/>
        </w:tabs>
        <w:spacing w:line="480" w:lineRule="auto"/>
        <w:ind w:left="3960" w:hanging="3780"/>
        <w:rPr>
          <w:b/>
        </w:rPr>
      </w:pPr>
      <w:r w:rsidRPr="00C02384">
        <w:tab/>
      </w:r>
      <w:r w:rsidR="00C56F0B">
        <w:rPr>
          <w:b/>
        </w:rPr>
        <w:tab/>
      </w:r>
      <w:r w:rsidR="00C56F0B">
        <w:rPr>
          <w:b/>
        </w:rPr>
        <w:tab/>
      </w:r>
      <w:r w:rsidR="00C56F0B">
        <w:rPr>
          <w:b/>
        </w:rPr>
        <w:tab/>
      </w:r>
      <w:r w:rsidRPr="00C02384">
        <w:rPr>
          <w:b/>
        </w:rPr>
        <w:t xml:space="preserve">Subtotal:  </w:t>
      </w:r>
      <w:r w:rsidR="00C16B33" w:rsidRPr="00C02384">
        <w:rPr>
          <w:b/>
        </w:rPr>
        <w:tab/>
      </w:r>
      <w:r w:rsidR="00274D69">
        <w:rPr>
          <w:b/>
        </w:rPr>
        <w:t xml:space="preserve">       </w:t>
      </w:r>
      <w:r w:rsidRPr="00C02384">
        <w:rPr>
          <w:b/>
        </w:rPr>
        <w:t>$4,</w:t>
      </w:r>
      <w:r w:rsidR="00C02384" w:rsidRPr="00C02384">
        <w:rPr>
          <w:b/>
        </w:rPr>
        <w:t>530,568</w:t>
      </w:r>
    </w:p>
    <w:p w:rsidR="00BD5DF2" w:rsidRPr="007A0BBB" w:rsidRDefault="00AB7CAF" w:rsidP="002724F2">
      <w:pPr>
        <w:tabs>
          <w:tab w:val="left" w:pos="720"/>
          <w:tab w:val="left" w:pos="1080"/>
          <w:tab w:val="left" w:pos="1440"/>
          <w:tab w:val="left" w:pos="2880"/>
          <w:tab w:val="left" w:pos="5040"/>
          <w:tab w:val="left" w:pos="5760"/>
          <w:tab w:val="left" w:pos="6480"/>
        </w:tabs>
        <w:spacing w:line="480" w:lineRule="auto"/>
        <w:rPr>
          <w:bCs/>
          <w:highlight w:val="yellow"/>
        </w:rPr>
      </w:pPr>
      <w:r w:rsidRPr="007A0BBB">
        <w:rPr>
          <w:highlight w:val="yellow"/>
        </w:rPr>
        <w:t xml:space="preserve"> </w:t>
      </w:r>
    </w:p>
    <w:p w:rsidR="00BD5DF2" w:rsidRPr="00C02384" w:rsidRDefault="00AB7CAF" w:rsidP="002724F2">
      <w:pPr>
        <w:tabs>
          <w:tab w:val="left" w:pos="720"/>
          <w:tab w:val="left" w:pos="1080"/>
          <w:tab w:val="left" w:pos="2880"/>
          <w:tab w:val="left" w:pos="3960"/>
          <w:tab w:val="left" w:pos="5760"/>
          <w:tab w:val="left" w:pos="6480"/>
        </w:tabs>
        <w:spacing w:line="480" w:lineRule="auto"/>
        <w:ind w:left="3960" w:hanging="2700"/>
      </w:pPr>
      <w:r w:rsidRPr="00C02384">
        <w:t>(2) Mailing and telephone:</w:t>
      </w:r>
      <w:r w:rsidRPr="00C02384">
        <w:tab/>
        <w:t xml:space="preserve">                        </w:t>
      </w:r>
      <w:r w:rsidRPr="00C02384">
        <w:tab/>
        <w:t xml:space="preserve">   </w:t>
      </w:r>
      <w:r w:rsidRPr="00C02384">
        <w:rPr>
          <w:u w:val="single"/>
        </w:rPr>
        <w:t xml:space="preserve">  $</w:t>
      </w:r>
      <w:r w:rsidR="00274D69">
        <w:rPr>
          <w:u w:val="single"/>
        </w:rPr>
        <w:t>2</w:t>
      </w:r>
      <w:r w:rsidRPr="00C02384">
        <w:rPr>
          <w:u w:val="single"/>
        </w:rPr>
        <w:t>,000</w:t>
      </w:r>
    </w:p>
    <w:p w:rsidR="00BD5DF2" w:rsidRPr="00C02384" w:rsidRDefault="00AB7CAF" w:rsidP="00C56F0B">
      <w:pPr>
        <w:tabs>
          <w:tab w:val="left" w:pos="720"/>
          <w:tab w:val="left" w:pos="1080"/>
          <w:tab w:val="left" w:pos="1440"/>
          <w:tab w:val="left" w:pos="2880"/>
          <w:tab w:val="left" w:pos="3960"/>
          <w:tab w:val="left" w:pos="5760"/>
          <w:tab w:val="left" w:pos="6480"/>
        </w:tabs>
        <w:spacing w:line="480" w:lineRule="auto"/>
        <w:ind w:left="3960" w:firstLine="1080"/>
        <w:rPr>
          <w:b/>
        </w:rPr>
      </w:pPr>
      <w:r w:rsidRPr="00C02384">
        <w:rPr>
          <w:b/>
        </w:rPr>
        <w:t xml:space="preserve">Subtotal:  </w:t>
      </w:r>
      <w:r w:rsidRPr="00C02384">
        <w:rPr>
          <w:b/>
        </w:rPr>
        <w:tab/>
        <w:t xml:space="preserve"> </w:t>
      </w:r>
      <w:r w:rsidR="00274D69">
        <w:rPr>
          <w:b/>
        </w:rPr>
        <w:t xml:space="preserve">   </w:t>
      </w:r>
      <w:r w:rsidRPr="00C02384">
        <w:rPr>
          <w:b/>
        </w:rPr>
        <w:t xml:space="preserve"> $2,000</w:t>
      </w:r>
    </w:p>
    <w:p w:rsidR="00BD5DF2" w:rsidRPr="00C02384" w:rsidRDefault="00AB7CAF" w:rsidP="002724F2">
      <w:pPr>
        <w:tabs>
          <w:tab w:val="left" w:pos="720"/>
          <w:tab w:val="left" w:pos="1080"/>
          <w:tab w:val="left" w:pos="1440"/>
          <w:tab w:val="left" w:pos="2880"/>
          <w:tab w:val="left" w:pos="5760"/>
          <w:tab w:val="left" w:pos="6480"/>
        </w:tabs>
        <w:spacing w:line="480" w:lineRule="auto"/>
        <w:ind w:left="1080" w:hanging="900"/>
        <w:rPr>
          <w:color w:val="0000FF"/>
        </w:rPr>
      </w:pPr>
      <w:r w:rsidRPr="00C02384">
        <w:rPr>
          <w:color w:val="0000FF"/>
        </w:rPr>
        <w:tab/>
      </w:r>
      <w:r w:rsidRPr="00C02384">
        <w:rPr>
          <w:color w:val="0000FF"/>
        </w:rPr>
        <w:tab/>
      </w:r>
    </w:p>
    <w:p w:rsidR="00BD5DF2" w:rsidRPr="00C02384" w:rsidRDefault="00C02384" w:rsidP="002724F2">
      <w:pPr>
        <w:tabs>
          <w:tab w:val="left" w:pos="720"/>
          <w:tab w:val="left" w:pos="1080"/>
          <w:tab w:val="left" w:pos="1440"/>
          <w:tab w:val="left" w:pos="2880"/>
          <w:tab w:val="left" w:pos="5760"/>
          <w:tab w:val="left" w:pos="6480"/>
        </w:tabs>
        <w:spacing w:line="480" w:lineRule="auto"/>
        <w:ind w:left="1080" w:hanging="900"/>
      </w:pPr>
      <w:r w:rsidRPr="00C02384">
        <w:rPr>
          <w:b/>
        </w:rPr>
        <w:tab/>
      </w:r>
      <w:r w:rsidRPr="00C02384">
        <w:rPr>
          <w:b/>
        </w:rPr>
        <w:tab/>
      </w:r>
      <w:r w:rsidR="00AB7CAF" w:rsidRPr="00C02384">
        <w:rPr>
          <w:b/>
        </w:rPr>
        <w:t>Federal Program Maintenance Cost</w:t>
      </w:r>
      <w:r w:rsidRPr="00C02384">
        <w:rPr>
          <w:b/>
        </w:rPr>
        <w:t xml:space="preserve"> Total</w:t>
      </w:r>
      <w:r w:rsidR="00AB7CAF" w:rsidRPr="00C02384">
        <w:rPr>
          <w:b/>
        </w:rPr>
        <w:t>:  $4,</w:t>
      </w:r>
      <w:r w:rsidR="00274D69">
        <w:rPr>
          <w:b/>
        </w:rPr>
        <w:t>532</w:t>
      </w:r>
      <w:r w:rsidRPr="00C02384">
        <w:rPr>
          <w:b/>
        </w:rPr>
        <w:t>,568</w:t>
      </w:r>
      <w:r w:rsidRPr="00C02384" w:rsidDel="00C02384">
        <w:rPr>
          <w:b/>
        </w:rPr>
        <w:t xml:space="preserve"> </w:t>
      </w:r>
      <w:r w:rsidR="00AB7CAF" w:rsidRPr="00C02384">
        <w:rPr>
          <w:b/>
        </w:rPr>
        <w:t xml:space="preserve"> </w:t>
      </w:r>
    </w:p>
    <w:p w:rsidR="00BD5DF2" w:rsidRPr="00C02384" w:rsidRDefault="00AB7CAF" w:rsidP="002724F2">
      <w:pPr>
        <w:tabs>
          <w:tab w:val="left" w:pos="720"/>
          <w:tab w:val="left" w:pos="1080"/>
          <w:tab w:val="left" w:pos="1440"/>
          <w:tab w:val="left" w:pos="2880"/>
          <w:tab w:val="left" w:pos="3960"/>
          <w:tab w:val="left" w:pos="5760"/>
          <w:tab w:val="left" w:pos="6480"/>
        </w:tabs>
        <w:spacing w:line="480" w:lineRule="auto"/>
        <w:ind w:left="3960" w:hanging="3780"/>
      </w:pPr>
      <w:r w:rsidRPr="00C02384">
        <w:tab/>
      </w:r>
      <w:r w:rsidRPr="00C02384">
        <w:tab/>
      </w:r>
    </w:p>
    <w:p w:rsidR="00EC10FF" w:rsidRPr="00C02384" w:rsidRDefault="00AB7CAF" w:rsidP="002724F2">
      <w:pPr>
        <w:spacing w:line="480" w:lineRule="auto"/>
        <w:ind w:left="360"/>
        <w:rPr>
          <w:color w:val="3366FF"/>
        </w:rPr>
      </w:pPr>
      <w:r w:rsidRPr="00C02384">
        <w:rPr>
          <w:b/>
        </w:rPr>
        <w:t>TOTAL FEDERAL COSTS:  $6,</w:t>
      </w:r>
      <w:r w:rsidR="00274D69">
        <w:rPr>
          <w:b/>
        </w:rPr>
        <w:t>156</w:t>
      </w:r>
      <w:r w:rsidR="00C02384">
        <w:rPr>
          <w:b/>
        </w:rPr>
        <w:t>,628</w:t>
      </w:r>
    </w:p>
    <w:p w:rsidR="00504861" w:rsidRDefault="00504861" w:rsidP="002724F2">
      <w:pPr>
        <w:spacing w:line="480" w:lineRule="auto"/>
        <w:ind w:left="360"/>
        <w:rPr>
          <w:color w:val="3366FF"/>
        </w:rPr>
      </w:pPr>
    </w:p>
    <w:p w:rsidR="00B44902" w:rsidRPr="00C02384" w:rsidRDefault="00B44902" w:rsidP="002724F2">
      <w:pPr>
        <w:tabs>
          <w:tab w:val="left" w:pos="720"/>
          <w:tab w:val="left" w:pos="1080"/>
          <w:tab w:val="left" w:pos="1440"/>
          <w:tab w:val="left" w:pos="2880"/>
          <w:tab w:val="left" w:pos="5040"/>
          <w:tab w:val="left" w:pos="5760"/>
          <w:tab w:val="left" w:pos="6480"/>
        </w:tabs>
        <w:spacing w:line="480" w:lineRule="auto"/>
        <w:ind w:left="360"/>
      </w:pPr>
      <w:r w:rsidRPr="00C02384">
        <w:t xml:space="preserve">* Based on an average $80,903 annual salary (Average of GS-11, 12, 13 salaries, Step 6, from the U.S. Office of Personnel Management Salary Table 2012-RUS, effective January 2012.) </w:t>
      </w:r>
    </w:p>
    <w:p w:rsidR="00FB4129" w:rsidRPr="007A0BBB" w:rsidRDefault="00FB4129" w:rsidP="002724F2">
      <w:pPr>
        <w:spacing w:line="480" w:lineRule="auto"/>
        <w:ind w:left="360"/>
        <w:rPr>
          <w:color w:val="3366FF"/>
        </w:rPr>
      </w:pPr>
    </w:p>
    <w:p w:rsidR="006B455B" w:rsidRPr="009669B4" w:rsidRDefault="006B455B" w:rsidP="002724F2">
      <w:pPr>
        <w:pStyle w:val="Heading1"/>
      </w:pPr>
      <w:bookmarkStart w:id="14" w:name="_Toc339464298"/>
      <w:proofErr w:type="gramStart"/>
      <w:r w:rsidRPr="009669B4">
        <w:t>Explan</w:t>
      </w:r>
      <w:r w:rsidR="00781595" w:rsidRPr="009669B4">
        <w:t>ation</w:t>
      </w:r>
      <w:r w:rsidRPr="009669B4">
        <w:t xml:space="preserve"> for any program changes or adjustments</w:t>
      </w:r>
      <w:r w:rsidR="00781595" w:rsidRPr="009669B4">
        <w:t>.</w:t>
      </w:r>
      <w:bookmarkEnd w:id="14"/>
      <w:proofErr w:type="gramEnd"/>
    </w:p>
    <w:p w:rsidR="00BA2051" w:rsidRPr="00BA2051" w:rsidRDefault="00BA2051" w:rsidP="002724F2">
      <w:pPr>
        <w:ind w:left="540"/>
        <w:rPr>
          <w:b/>
          <w:sz w:val="20"/>
          <w:szCs w:val="20"/>
        </w:rPr>
      </w:pPr>
      <w:r w:rsidRPr="00BA2051">
        <w:rPr>
          <w:b/>
          <w:sz w:val="20"/>
          <w:szCs w:val="20"/>
        </w:rPr>
        <w:t>Explain the reasons for any program changes or adjustments reported in Items 13 or 14 of the OMB Form 83-1.</w:t>
      </w:r>
    </w:p>
    <w:p w:rsidR="00BA2051" w:rsidRDefault="00BA2051" w:rsidP="002724F2">
      <w:pPr>
        <w:tabs>
          <w:tab w:val="left" w:pos="540"/>
        </w:tabs>
        <w:spacing w:line="480" w:lineRule="auto"/>
        <w:ind w:left="540"/>
        <w:rPr>
          <w:b/>
          <w:bCs/>
        </w:rPr>
      </w:pPr>
    </w:p>
    <w:p w:rsidR="00B13BB0" w:rsidRDefault="00316498" w:rsidP="002724F2">
      <w:pPr>
        <w:spacing w:line="480" w:lineRule="auto"/>
        <w:ind w:left="540"/>
      </w:pPr>
      <w:r w:rsidRPr="007A0BBB">
        <w:lastRenderedPageBreak/>
        <w:t xml:space="preserve">FNS is </w:t>
      </w:r>
      <w:r w:rsidRPr="001336D9">
        <w:t xml:space="preserve">requesting </w:t>
      </w:r>
      <w:r w:rsidR="006D6109" w:rsidRPr="001336D9">
        <w:t>4,02</w:t>
      </w:r>
      <w:r w:rsidR="00373E9A">
        <w:t>0</w:t>
      </w:r>
      <w:r w:rsidR="004C4A18">
        <w:t>,</w:t>
      </w:r>
      <w:r w:rsidR="00373E9A">
        <w:t>4</w:t>
      </w:r>
      <w:r w:rsidR="006D6109" w:rsidRPr="001336D9">
        <w:t>97</w:t>
      </w:r>
      <w:r w:rsidR="00AB7CAF" w:rsidRPr="001336D9">
        <w:t xml:space="preserve"> burden hours for an overall </w:t>
      </w:r>
      <w:r w:rsidR="00373E9A">
        <w:t>de</w:t>
      </w:r>
      <w:r w:rsidR="00AB7CAF" w:rsidRPr="001336D9">
        <w:t xml:space="preserve">crease of </w:t>
      </w:r>
      <w:r w:rsidR="00373E9A">
        <w:t>4</w:t>
      </w:r>
      <w:r w:rsidR="004C4A18">
        <w:t>,</w:t>
      </w:r>
      <w:r w:rsidR="00373E9A">
        <w:t xml:space="preserve">200 </w:t>
      </w:r>
      <w:r w:rsidR="004C4A18">
        <w:t>burden hours</w:t>
      </w:r>
      <w:r w:rsidR="00373E9A">
        <w:t xml:space="preserve"> </w:t>
      </w:r>
      <w:r w:rsidR="00A02280">
        <w:t xml:space="preserve">and 83,991 annual responses </w:t>
      </w:r>
      <w:r w:rsidR="00373E9A">
        <w:t xml:space="preserve">due to </w:t>
      </w:r>
      <w:r w:rsidR="004C4A18">
        <w:t>p</w:t>
      </w:r>
      <w:r w:rsidR="00373E9A">
        <w:t xml:space="preserve">rogram changes </w:t>
      </w:r>
      <w:r w:rsidR="004C4A18">
        <w:t>in</w:t>
      </w:r>
      <w:r w:rsidR="00373E9A">
        <w:t xml:space="preserve"> rulemaking</w:t>
      </w:r>
      <w:r w:rsidR="00AB7CAF" w:rsidRPr="001336D9">
        <w:t>.</w:t>
      </w:r>
      <w:r w:rsidR="002C3E41" w:rsidRPr="001336D9">
        <w:t xml:space="preserve">  </w:t>
      </w:r>
      <w:r w:rsidR="004C4A18" w:rsidRPr="001D75E1">
        <w:rPr>
          <w:bCs/>
        </w:rPr>
        <w:t>FNS no longer requires</w:t>
      </w:r>
      <w:r w:rsidR="004C4A18" w:rsidRPr="001D75E1">
        <w:t xml:space="preserve"> a health care professional licensed to write medical prescriptions to provide documentation for children to receive soy-based beverage and tofu as milk substitutes.  Also, FNS no longer requires documentation from a health care professional licensed to write medical prescriptions for women to receive tofu in excess of the maximum substitution allowance. </w:t>
      </w:r>
      <w:r w:rsidR="004C4A18">
        <w:t xml:space="preserve"> </w:t>
      </w:r>
      <w:bookmarkStart w:id="15" w:name="_GoBack"/>
      <w:bookmarkEnd w:id="15"/>
    </w:p>
    <w:p w:rsidR="00FB4129" w:rsidRPr="007A0BBB" w:rsidRDefault="002C3E41" w:rsidP="002724F2">
      <w:pPr>
        <w:spacing w:line="480" w:lineRule="auto"/>
        <w:ind w:left="540"/>
      </w:pPr>
      <w:r w:rsidRPr="007A0BBB">
        <w:t xml:space="preserve">  </w:t>
      </w:r>
    </w:p>
    <w:p w:rsidR="00C37CD8" w:rsidRPr="009669B4" w:rsidRDefault="00DC79F9" w:rsidP="002724F2">
      <w:pPr>
        <w:pStyle w:val="Heading1"/>
      </w:pPr>
      <w:bookmarkStart w:id="16" w:name="_Toc339464299"/>
      <w:proofErr w:type="gramStart"/>
      <w:r w:rsidRPr="009669B4">
        <w:t>Plans</w:t>
      </w:r>
      <w:r w:rsidR="00C37CD8" w:rsidRPr="009669B4">
        <w:t xml:space="preserve"> for tabulation and publication</w:t>
      </w:r>
      <w:r w:rsidRPr="009669B4">
        <w:t xml:space="preserve"> and project time schedule</w:t>
      </w:r>
      <w:r w:rsidR="00C37CD8" w:rsidRPr="009669B4">
        <w:t>.</w:t>
      </w:r>
      <w:bookmarkEnd w:id="16"/>
      <w:proofErr w:type="gramEnd"/>
    </w:p>
    <w:p w:rsidR="00BA2051" w:rsidRPr="00BA2051" w:rsidRDefault="00BA2051" w:rsidP="002724F2">
      <w:pPr>
        <w:tabs>
          <w:tab w:val="left" w:pos="540"/>
        </w:tabs>
        <w:ind w:left="540"/>
        <w:rPr>
          <w:b/>
          <w:bCs/>
          <w:sz w:val="20"/>
          <w:szCs w:val="20"/>
        </w:rPr>
      </w:pPr>
      <w:r w:rsidRPr="00BA2051">
        <w:rPr>
          <w:b/>
          <w:sz w:val="20"/>
          <w:szCs w:val="20"/>
        </w:rPr>
        <w:t>For collections of information whose results are planned to be published, outline plans for tabulation and publication.</w:t>
      </w:r>
    </w:p>
    <w:p w:rsidR="00BA2051" w:rsidRDefault="00BA2051" w:rsidP="002724F2">
      <w:pPr>
        <w:pStyle w:val="BodyTextIndent"/>
        <w:tabs>
          <w:tab w:val="clear" w:pos="361"/>
          <w:tab w:val="clear" w:pos="1083"/>
          <w:tab w:val="clear" w:pos="1444"/>
          <w:tab w:val="clear" w:pos="2889"/>
          <w:tab w:val="clear" w:pos="5779"/>
          <w:tab w:val="left" w:pos="1080"/>
          <w:tab w:val="left" w:pos="1440"/>
          <w:tab w:val="left" w:pos="2880"/>
          <w:tab w:val="left" w:pos="5760"/>
          <w:tab w:val="left" w:pos="6480"/>
        </w:tabs>
        <w:spacing w:line="480" w:lineRule="auto"/>
        <w:ind w:left="540"/>
        <w:rPr>
          <w:highlight w:val="yellow"/>
        </w:rPr>
      </w:pPr>
    </w:p>
    <w:p w:rsidR="00504861" w:rsidRDefault="005352DD" w:rsidP="002724F2">
      <w:pPr>
        <w:pStyle w:val="BodyTextIndent"/>
        <w:tabs>
          <w:tab w:val="clear" w:pos="361"/>
          <w:tab w:val="clear" w:pos="1083"/>
          <w:tab w:val="clear" w:pos="1444"/>
          <w:tab w:val="clear" w:pos="2889"/>
          <w:tab w:val="clear" w:pos="5779"/>
          <w:tab w:val="left" w:pos="1080"/>
          <w:tab w:val="left" w:pos="1440"/>
          <w:tab w:val="left" w:pos="2880"/>
          <w:tab w:val="left" w:pos="5760"/>
          <w:tab w:val="left" w:pos="6480"/>
        </w:tabs>
        <w:spacing w:line="480" w:lineRule="auto"/>
        <w:ind w:left="540"/>
      </w:pPr>
      <w:r>
        <w:t xml:space="preserve">The information covered by this collection is not for publication.  Some information, however, may be </w:t>
      </w:r>
      <w:r w:rsidR="00DB335F">
        <w:t>shared with</w:t>
      </w:r>
      <w:r>
        <w:t xml:space="preserve"> contractors </w:t>
      </w:r>
      <w:r w:rsidR="00DB335F">
        <w:t>that</w:t>
      </w:r>
      <w:r>
        <w:t xml:space="preserve"> are completing studies about the WIC Program and may be used, in aggregate form, in resulting publications.</w:t>
      </w:r>
    </w:p>
    <w:p w:rsidR="00FB4129" w:rsidRPr="007A0BBB" w:rsidRDefault="00FB4129" w:rsidP="002724F2">
      <w:pPr>
        <w:pStyle w:val="BodyTextIndent"/>
        <w:tabs>
          <w:tab w:val="clear" w:pos="361"/>
          <w:tab w:val="clear" w:pos="1083"/>
          <w:tab w:val="clear" w:pos="1444"/>
          <w:tab w:val="clear" w:pos="2889"/>
          <w:tab w:val="clear" w:pos="5779"/>
          <w:tab w:val="left" w:pos="1080"/>
          <w:tab w:val="left" w:pos="1440"/>
          <w:tab w:val="left" w:pos="2880"/>
          <w:tab w:val="left" w:pos="5760"/>
          <w:tab w:val="left" w:pos="6480"/>
        </w:tabs>
        <w:spacing w:line="480" w:lineRule="auto"/>
        <w:ind w:left="540"/>
      </w:pPr>
    </w:p>
    <w:p w:rsidR="00C37CD8" w:rsidRPr="009669B4" w:rsidRDefault="00DC79F9" w:rsidP="002724F2">
      <w:pPr>
        <w:pStyle w:val="Heading1"/>
      </w:pPr>
      <w:bookmarkStart w:id="17" w:name="_Toc339464300"/>
      <w:r w:rsidRPr="009669B4">
        <w:t>Reason</w:t>
      </w:r>
      <w:r w:rsidR="00C37CD8" w:rsidRPr="009669B4">
        <w:t xml:space="preserve"> display </w:t>
      </w:r>
      <w:r w:rsidRPr="009669B4">
        <w:t>of OMB expiration date is</w:t>
      </w:r>
      <w:r w:rsidR="00C37CD8" w:rsidRPr="009669B4">
        <w:t xml:space="preserve"> inappropriate.</w:t>
      </w:r>
      <w:bookmarkEnd w:id="17"/>
    </w:p>
    <w:p w:rsidR="00BA2051" w:rsidRDefault="00BA2051" w:rsidP="002724F2">
      <w:pPr>
        <w:tabs>
          <w:tab w:val="left" w:pos="540"/>
        </w:tabs>
        <w:ind w:left="540"/>
        <w:rPr>
          <w:b/>
          <w:sz w:val="20"/>
          <w:szCs w:val="20"/>
        </w:rPr>
      </w:pPr>
      <w:r w:rsidRPr="00BA2051">
        <w:rPr>
          <w:b/>
          <w:sz w:val="20"/>
          <w:szCs w:val="20"/>
        </w:rPr>
        <w:t>If seeking approval to not display the expiration date for OMB approval of the information collection, explain the reasons that display would be inappropriate.</w:t>
      </w:r>
    </w:p>
    <w:p w:rsidR="00BA2051" w:rsidRPr="00BA2051" w:rsidRDefault="00BA2051" w:rsidP="002724F2">
      <w:pPr>
        <w:tabs>
          <w:tab w:val="left" w:pos="540"/>
        </w:tabs>
        <w:spacing w:line="480" w:lineRule="auto"/>
        <w:ind w:left="540"/>
        <w:rPr>
          <w:b/>
          <w:bCs/>
          <w:sz w:val="20"/>
          <w:szCs w:val="20"/>
        </w:rPr>
      </w:pPr>
    </w:p>
    <w:p w:rsidR="00775CF6" w:rsidRPr="007A0BBB" w:rsidRDefault="00775CF6" w:rsidP="002724F2">
      <w:pPr>
        <w:pStyle w:val="BodyTextIndent"/>
        <w:tabs>
          <w:tab w:val="clear" w:pos="361"/>
          <w:tab w:val="clear" w:pos="1083"/>
          <w:tab w:val="clear" w:pos="1444"/>
          <w:tab w:val="clear" w:pos="2889"/>
          <w:tab w:val="clear" w:pos="3973"/>
          <w:tab w:val="clear" w:pos="5779"/>
          <w:tab w:val="left" w:pos="1080"/>
          <w:tab w:val="left" w:pos="1440"/>
          <w:tab w:val="left" w:pos="2880"/>
          <w:tab w:val="left" w:pos="3960"/>
          <w:tab w:val="left" w:pos="5760"/>
          <w:tab w:val="left" w:pos="6480"/>
        </w:tabs>
        <w:spacing w:line="480" w:lineRule="auto"/>
        <w:ind w:left="540"/>
      </w:pPr>
      <w:r w:rsidRPr="007A0BBB">
        <w:t>This submission is not seeking OMB approval to not display the expiration date.</w:t>
      </w:r>
    </w:p>
    <w:p w:rsidR="00FB4129" w:rsidRPr="007A0BBB" w:rsidRDefault="00FB4129" w:rsidP="002724F2">
      <w:pPr>
        <w:pStyle w:val="BodyTextIndent"/>
        <w:tabs>
          <w:tab w:val="clear" w:pos="361"/>
          <w:tab w:val="clear" w:pos="1083"/>
          <w:tab w:val="clear" w:pos="1444"/>
          <w:tab w:val="clear" w:pos="2889"/>
          <w:tab w:val="clear" w:pos="3973"/>
          <w:tab w:val="clear" w:pos="5779"/>
          <w:tab w:val="left" w:pos="1080"/>
          <w:tab w:val="left" w:pos="1440"/>
          <w:tab w:val="left" w:pos="2880"/>
          <w:tab w:val="left" w:pos="3960"/>
          <w:tab w:val="left" w:pos="5760"/>
          <w:tab w:val="left" w:pos="6480"/>
        </w:tabs>
        <w:spacing w:line="480" w:lineRule="auto"/>
        <w:ind w:left="540"/>
      </w:pPr>
    </w:p>
    <w:p w:rsidR="006B455B" w:rsidRPr="009669B4" w:rsidRDefault="00DC79F9" w:rsidP="002724F2">
      <w:pPr>
        <w:pStyle w:val="Heading1"/>
      </w:pPr>
      <w:bookmarkStart w:id="18" w:name="_Toc339464301"/>
      <w:proofErr w:type="gramStart"/>
      <w:r w:rsidRPr="009669B4">
        <w:t>Exceptions</w:t>
      </w:r>
      <w:r w:rsidR="006B455B" w:rsidRPr="009669B4">
        <w:t xml:space="preserve"> to </w:t>
      </w:r>
      <w:r w:rsidRPr="009669B4">
        <w:t>certification</w:t>
      </w:r>
      <w:r w:rsidR="006B455B" w:rsidRPr="009669B4">
        <w:t xml:space="preserve"> </w:t>
      </w:r>
      <w:r w:rsidRPr="009669B4">
        <w:t>for</w:t>
      </w:r>
      <w:r w:rsidR="006B455B" w:rsidRPr="009669B4">
        <w:t xml:space="preserve"> Paperwork Reduction Act</w:t>
      </w:r>
      <w:r w:rsidRPr="009669B4">
        <w:t xml:space="preserve"> submissions</w:t>
      </w:r>
      <w:r w:rsidR="006B455B" w:rsidRPr="009669B4">
        <w:t>.</w:t>
      </w:r>
      <w:bookmarkEnd w:id="18"/>
      <w:proofErr w:type="gramEnd"/>
    </w:p>
    <w:p w:rsidR="00BA2051" w:rsidRDefault="00BA2051" w:rsidP="002724F2">
      <w:pPr>
        <w:tabs>
          <w:tab w:val="left" w:pos="540"/>
        </w:tabs>
        <w:ind w:left="540"/>
        <w:rPr>
          <w:b/>
          <w:sz w:val="20"/>
          <w:szCs w:val="20"/>
        </w:rPr>
      </w:pPr>
      <w:r w:rsidRPr="00BA2051">
        <w:rPr>
          <w:b/>
          <w:sz w:val="20"/>
          <w:szCs w:val="20"/>
        </w:rPr>
        <w:t>Explain each exception to the certification statement identified in Item 19 "Certification for Paperwork Reduction Act."</w:t>
      </w:r>
    </w:p>
    <w:p w:rsidR="00BA2051" w:rsidRPr="00BA2051" w:rsidRDefault="00BA2051" w:rsidP="002724F2">
      <w:pPr>
        <w:tabs>
          <w:tab w:val="left" w:pos="540"/>
        </w:tabs>
        <w:spacing w:line="480" w:lineRule="auto"/>
        <w:ind w:left="540"/>
        <w:rPr>
          <w:b/>
          <w:bCs/>
          <w:sz w:val="20"/>
          <w:szCs w:val="20"/>
        </w:rPr>
      </w:pPr>
    </w:p>
    <w:p w:rsidR="00775CF6" w:rsidRPr="007A0BBB" w:rsidRDefault="006E1A4A" w:rsidP="002724F2">
      <w:pPr>
        <w:spacing w:line="480" w:lineRule="auto"/>
        <w:ind w:firstLine="540"/>
        <w:rPr>
          <w:b/>
          <w:bCs/>
          <w:color w:val="3366FF"/>
        </w:rPr>
      </w:pPr>
      <w:r w:rsidRPr="007A0BBB">
        <w:t>There are no exceptions to the certification statement.</w:t>
      </w:r>
    </w:p>
    <w:sectPr w:rsidR="00775CF6" w:rsidRPr="007A0BBB" w:rsidSect="00A25A74">
      <w:footerReference w:type="default" r:id="rId9"/>
      <w:type w:val="continuous"/>
      <w:pgSz w:w="12240" w:h="15840"/>
      <w:pgMar w:top="1440" w:right="1440" w:bottom="1170" w:left="1980" w:header="1080" w:footer="6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154" w:rsidRDefault="00E63154">
      <w:r>
        <w:separator/>
      </w:r>
    </w:p>
  </w:endnote>
  <w:endnote w:type="continuationSeparator" w:id="0">
    <w:p w:rsidR="00E63154" w:rsidRDefault="00E6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01" w:rsidRPr="00427A81" w:rsidRDefault="00D23401" w:rsidP="00427A81">
    <w:pPr>
      <w:tabs>
        <w:tab w:val="right" w:pos="9360"/>
      </w:tabs>
      <w:rPr>
        <w:rFonts w:ascii="Arial Narrow" w:hAnsi="Arial Narrow" w:cs="Arial"/>
        <w:sz w:val="20"/>
        <w:szCs w:val="20"/>
      </w:rPr>
    </w:pPr>
    <w:r w:rsidRPr="00427A81">
      <w:rPr>
        <w:rFonts w:ascii="Arial Narrow" w:hAnsi="Arial Narrow" w:cs="Arial"/>
        <w:sz w:val="20"/>
        <w:szCs w:val="20"/>
      </w:rPr>
      <w:tab/>
    </w:r>
    <w:r w:rsidR="00E6126C"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00E6126C" w:rsidRPr="00427A81">
      <w:rPr>
        <w:rFonts w:ascii="Arial Narrow" w:hAnsi="Arial Narrow" w:cs="Arial"/>
        <w:sz w:val="20"/>
        <w:szCs w:val="20"/>
      </w:rPr>
      <w:fldChar w:fldCharType="separate"/>
    </w:r>
    <w:r w:rsidR="00A02280">
      <w:rPr>
        <w:rFonts w:ascii="Arial Narrow" w:hAnsi="Arial Narrow" w:cs="Arial"/>
        <w:noProof/>
        <w:sz w:val="20"/>
        <w:szCs w:val="20"/>
      </w:rPr>
      <w:t>19</w:t>
    </w:r>
    <w:r w:rsidR="00E6126C"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154" w:rsidRDefault="00E63154">
      <w:r>
        <w:separator/>
      </w:r>
    </w:p>
  </w:footnote>
  <w:footnote w:type="continuationSeparator" w:id="0">
    <w:p w:rsidR="00E63154" w:rsidRDefault="00E63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5FAAEB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E8C208E8"/>
    <w:lvl w:ilvl="0" w:tplc="2DEC43D4">
      <w:start w:val="1"/>
      <w:numFmt w:val="decimal"/>
      <w:pStyle w:val="Heading1"/>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D75EA4"/>
    <w:multiLevelType w:val="singleLevel"/>
    <w:tmpl w:val="04090001"/>
    <w:lvl w:ilvl="0">
      <w:start w:val="1"/>
      <w:numFmt w:val="bullet"/>
      <w:lvlText w:val=""/>
      <w:lvlJc w:val="left"/>
      <w:pPr>
        <w:ind w:left="72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8">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11"/>
  </w:num>
  <w:num w:numId="5">
    <w:abstractNumId w:val="10"/>
  </w:num>
  <w:num w:numId="6">
    <w:abstractNumId w:val="6"/>
  </w:num>
  <w:num w:numId="7">
    <w:abstractNumId w:val="3"/>
  </w:num>
  <w:num w:numId="8">
    <w:abstractNumId w:val="5"/>
  </w:num>
  <w:num w:numId="9">
    <w:abstractNumId w:val="7"/>
  </w:num>
  <w:num w:numId="10">
    <w:abstractNumId w:val="8"/>
  </w:num>
  <w:num w:numId="11">
    <w:abstractNumId w:val="9"/>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263"/>
    <w:rsid w:val="00003711"/>
    <w:rsid w:val="000139AA"/>
    <w:rsid w:val="00016C06"/>
    <w:rsid w:val="00016FE3"/>
    <w:rsid w:val="000205C1"/>
    <w:rsid w:val="00026615"/>
    <w:rsid w:val="00043113"/>
    <w:rsid w:val="00046E9F"/>
    <w:rsid w:val="00052C24"/>
    <w:rsid w:val="000619AC"/>
    <w:rsid w:val="00063823"/>
    <w:rsid w:val="00064E0F"/>
    <w:rsid w:val="000659AA"/>
    <w:rsid w:val="00070D3E"/>
    <w:rsid w:val="00075729"/>
    <w:rsid w:val="00076070"/>
    <w:rsid w:val="00076BA1"/>
    <w:rsid w:val="00076FEE"/>
    <w:rsid w:val="0008024E"/>
    <w:rsid w:val="000814C7"/>
    <w:rsid w:val="00083B5B"/>
    <w:rsid w:val="00084245"/>
    <w:rsid w:val="00084E70"/>
    <w:rsid w:val="000858B5"/>
    <w:rsid w:val="0009155D"/>
    <w:rsid w:val="000937B3"/>
    <w:rsid w:val="00094AAD"/>
    <w:rsid w:val="000A0F2C"/>
    <w:rsid w:val="000A2787"/>
    <w:rsid w:val="000A3621"/>
    <w:rsid w:val="000B08CD"/>
    <w:rsid w:val="000B501B"/>
    <w:rsid w:val="000C41B4"/>
    <w:rsid w:val="000E0532"/>
    <w:rsid w:val="000E27F3"/>
    <w:rsid w:val="000E64A9"/>
    <w:rsid w:val="000E7957"/>
    <w:rsid w:val="000F04BE"/>
    <w:rsid w:val="000F4DC6"/>
    <w:rsid w:val="000F6741"/>
    <w:rsid w:val="00103780"/>
    <w:rsid w:val="001038B9"/>
    <w:rsid w:val="00110112"/>
    <w:rsid w:val="00112CF0"/>
    <w:rsid w:val="001167E7"/>
    <w:rsid w:val="00116AE7"/>
    <w:rsid w:val="00117087"/>
    <w:rsid w:val="00126798"/>
    <w:rsid w:val="00126A84"/>
    <w:rsid w:val="00126F57"/>
    <w:rsid w:val="00127FC2"/>
    <w:rsid w:val="001336D9"/>
    <w:rsid w:val="001358A6"/>
    <w:rsid w:val="001400C9"/>
    <w:rsid w:val="00140F55"/>
    <w:rsid w:val="0014110D"/>
    <w:rsid w:val="00143357"/>
    <w:rsid w:val="00144600"/>
    <w:rsid w:val="00144AD4"/>
    <w:rsid w:val="00145E6F"/>
    <w:rsid w:val="0015077F"/>
    <w:rsid w:val="0015081C"/>
    <w:rsid w:val="00150E44"/>
    <w:rsid w:val="00151766"/>
    <w:rsid w:val="00151B3E"/>
    <w:rsid w:val="0015603A"/>
    <w:rsid w:val="0016427C"/>
    <w:rsid w:val="00164B8F"/>
    <w:rsid w:val="00170553"/>
    <w:rsid w:val="00170679"/>
    <w:rsid w:val="0017106C"/>
    <w:rsid w:val="001720EA"/>
    <w:rsid w:val="0017401C"/>
    <w:rsid w:val="0018038C"/>
    <w:rsid w:val="00181D6C"/>
    <w:rsid w:val="00183C41"/>
    <w:rsid w:val="00193BC6"/>
    <w:rsid w:val="001958C1"/>
    <w:rsid w:val="00197F9A"/>
    <w:rsid w:val="001A3E69"/>
    <w:rsid w:val="001A65CE"/>
    <w:rsid w:val="001A6759"/>
    <w:rsid w:val="001B00EC"/>
    <w:rsid w:val="001B0477"/>
    <w:rsid w:val="001B0E5E"/>
    <w:rsid w:val="001B30E6"/>
    <w:rsid w:val="001B5141"/>
    <w:rsid w:val="001B6A91"/>
    <w:rsid w:val="001C08E2"/>
    <w:rsid w:val="001C0C09"/>
    <w:rsid w:val="001C15C0"/>
    <w:rsid w:val="001D3448"/>
    <w:rsid w:val="001D47EA"/>
    <w:rsid w:val="001D70F6"/>
    <w:rsid w:val="001D75E1"/>
    <w:rsid w:val="001D7B25"/>
    <w:rsid w:val="001E1631"/>
    <w:rsid w:val="001E2556"/>
    <w:rsid w:val="001E2D59"/>
    <w:rsid w:val="001E6830"/>
    <w:rsid w:val="001F3AB3"/>
    <w:rsid w:val="001F3FDA"/>
    <w:rsid w:val="001F43DD"/>
    <w:rsid w:val="00200A74"/>
    <w:rsid w:val="002017D9"/>
    <w:rsid w:val="00203EBD"/>
    <w:rsid w:val="00207299"/>
    <w:rsid w:val="00215A71"/>
    <w:rsid w:val="00216559"/>
    <w:rsid w:val="00220794"/>
    <w:rsid w:val="00221913"/>
    <w:rsid w:val="00222754"/>
    <w:rsid w:val="00224212"/>
    <w:rsid w:val="00224A2A"/>
    <w:rsid w:val="00231AB6"/>
    <w:rsid w:val="00233465"/>
    <w:rsid w:val="00233C53"/>
    <w:rsid w:val="0023683E"/>
    <w:rsid w:val="00240363"/>
    <w:rsid w:val="00243EBE"/>
    <w:rsid w:val="0024500D"/>
    <w:rsid w:val="002469FF"/>
    <w:rsid w:val="00250FFD"/>
    <w:rsid w:val="002603AA"/>
    <w:rsid w:val="00262260"/>
    <w:rsid w:val="002666C5"/>
    <w:rsid w:val="0026685C"/>
    <w:rsid w:val="002724F2"/>
    <w:rsid w:val="00274D69"/>
    <w:rsid w:val="002776CD"/>
    <w:rsid w:val="002825AC"/>
    <w:rsid w:val="0028297F"/>
    <w:rsid w:val="002833FB"/>
    <w:rsid w:val="00284CAC"/>
    <w:rsid w:val="00293A14"/>
    <w:rsid w:val="00297D2D"/>
    <w:rsid w:val="002A25E1"/>
    <w:rsid w:val="002A2626"/>
    <w:rsid w:val="002A2632"/>
    <w:rsid w:val="002A27F3"/>
    <w:rsid w:val="002A34C6"/>
    <w:rsid w:val="002A3C96"/>
    <w:rsid w:val="002A55E0"/>
    <w:rsid w:val="002A76FD"/>
    <w:rsid w:val="002B3B1D"/>
    <w:rsid w:val="002B5698"/>
    <w:rsid w:val="002C1D1D"/>
    <w:rsid w:val="002C2309"/>
    <w:rsid w:val="002C3E41"/>
    <w:rsid w:val="002C40D0"/>
    <w:rsid w:val="002C6A7C"/>
    <w:rsid w:val="002D0519"/>
    <w:rsid w:val="002D277C"/>
    <w:rsid w:val="002D392D"/>
    <w:rsid w:val="002D4B79"/>
    <w:rsid w:val="002E460E"/>
    <w:rsid w:val="002E5A45"/>
    <w:rsid w:val="002E5B98"/>
    <w:rsid w:val="002F204D"/>
    <w:rsid w:val="002F3209"/>
    <w:rsid w:val="002F361F"/>
    <w:rsid w:val="002F5053"/>
    <w:rsid w:val="002F59EC"/>
    <w:rsid w:val="002F7F77"/>
    <w:rsid w:val="00303B06"/>
    <w:rsid w:val="003119AA"/>
    <w:rsid w:val="00311A61"/>
    <w:rsid w:val="00312E8B"/>
    <w:rsid w:val="00316498"/>
    <w:rsid w:val="0031682C"/>
    <w:rsid w:val="00316B4F"/>
    <w:rsid w:val="00321C3B"/>
    <w:rsid w:val="00326821"/>
    <w:rsid w:val="0033003F"/>
    <w:rsid w:val="00330438"/>
    <w:rsid w:val="00331425"/>
    <w:rsid w:val="00341E38"/>
    <w:rsid w:val="00355958"/>
    <w:rsid w:val="00366479"/>
    <w:rsid w:val="0036729C"/>
    <w:rsid w:val="00370CD4"/>
    <w:rsid w:val="00370DD6"/>
    <w:rsid w:val="00373E9A"/>
    <w:rsid w:val="00375FAA"/>
    <w:rsid w:val="00380A8B"/>
    <w:rsid w:val="003850D8"/>
    <w:rsid w:val="00385B8A"/>
    <w:rsid w:val="003863F3"/>
    <w:rsid w:val="00391808"/>
    <w:rsid w:val="0039259B"/>
    <w:rsid w:val="003955DD"/>
    <w:rsid w:val="00396566"/>
    <w:rsid w:val="003A0D28"/>
    <w:rsid w:val="003A10E7"/>
    <w:rsid w:val="003A2285"/>
    <w:rsid w:val="003A7BF5"/>
    <w:rsid w:val="003A7EAC"/>
    <w:rsid w:val="003B43F5"/>
    <w:rsid w:val="003B5E6A"/>
    <w:rsid w:val="003C230C"/>
    <w:rsid w:val="003C2CD7"/>
    <w:rsid w:val="003C5184"/>
    <w:rsid w:val="003C7E3F"/>
    <w:rsid w:val="003D1ABD"/>
    <w:rsid w:val="003D3401"/>
    <w:rsid w:val="003D44FE"/>
    <w:rsid w:val="003E36C8"/>
    <w:rsid w:val="003E38B1"/>
    <w:rsid w:val="003E51D3"/>
    <w:rsid w:val="003E743E"/>
    <w:rsid w:val="003F0861"/>
    <w:rsid w:val="003F58F4"/>
    <w:rsid w:val="003F5A36"/>
    <w:rsid w:val="003F772A"/>
    <w:rsid w:val="00401420"/>
    <w:rsid w:val="004024A4"/>
    <w:rsid w:val="00402D08"/>
    <w:rsid w:val="00405A81"/>
    <w:rsid w:val="0041061A"/>
    <w:rsid w:val="00410A86"/>
    <w:rsid w:val="00411353"/>
    <w:rsid w:val="00413CCE"/>
    <w:rsid w:val="00416BB4"/>
    <w:rsid w:val="004206B6"/>
    <w:rsid w:val="00425212"/>
    <w:rsid w:val="00427A81"/>
    <w:rsid w:val="00427BD0"/>
    <w:rsid w:val="00433F57"/>
    <w:rsid w:val="00434F66"/>
    <w:rsid w:val="00437E60"/>
    <w:rsid w:val="00443776"/>
    <w:rsid w:val="00443DBB"/>
    <w:rsid w:val="00451F43"/>
    <w:rsid w:val="004527A1"/>
    <w:rsid w:val="00452B19"/>
    <w:rsid w:val="00454023"/>
    <w:rsid w:val="00454E61"/>
    <w:rsid w:val="00456B8F"/>
    <w:rsid w:val="00460976"/>
    <w:rsid w:val="00460D34"/>
    <w:rsid w:val="00465B21"/>
    <w:rsid w:val="00466B49"/>
    <w:rsid w:val="00467217"/>
    <w:rsid w:val="00467E69"/>
    <w:rsid w:val="00474B5B"/>
    <w:rsid w:val="00476348"/>
    <w:rsid w:val="00480752"/>
    <w:rsid w:val="00482245"/>
    <w:rsid w:val="00484672"/>
    <w:rsid w:val="0048480E"/>
    <w:rsid w:val="00484CEF"/>
    <w:rsid w:val="00485F53"/>
    <w:rsid w:val="0049030D"/>
    <w:rsid w:val="00493AAC"/>
    <w:rsid w:val="004A213E"/>
    <w:rsid w:val="004B0F33"/>
    <w:rsid w:val="004C1841"/>
    <w:rsid w:val="004C3EA2"/>
    <w:rsid w:val="004C4A18"/>
    <w:rsid w:val="004C4A32"/>
    <w:rsid w:val="004C4D0C"/>
    <w:rsid w:val="004C501A"/>
    <w:rsid w:val="004C68D1"/>
    <w:rsid w:val="004C6E26"/>
    <w:rsid w:val="004D0AB8"/>
    <w:rsid w:val="004D21E3"/>
    <w:rsid w:val="004D39A0"/>
    <w:rsid w:val="004D5A38"/>
    <w:rsid w:val="004E59A1"/>
    <w:rsid w:val="004E65AA"/>
    <w:rsid w:val="004F08C5"/>
    <w:rsid w:val="004F2997"/>
    <w:rsid w:val="004F40E8"/>
    <w:rsid w:val="004F569A"/>
    <w:rsid w:val="005018F7"/>
    <w:rsid w:val="005026B2"/>
    <w:rsid w:val="00504861"/>
    <w:rsid w:val="00504B59"/>
    <w:rsid w:val="00522BD0"/>
    <w:rsid w:val="00523E82"/>
    <w:rsid w:val="00524416"/>
    <w:rsid w:val="0052483F"/>
    <w:rsid w:val="00524CE8"/>
    <w:rsid w:val="0052525E"/>
    <w:rsid w:val="00527EF1"/>
    <w:rsid w:val="005352DD"/>
    <w:rsid w:val="0053534B"/>
    <w:rsid w:val="00544F8D"/>
    <w:rsid w:val="00552B7B"/>
    <w:rsid w:val="00553499"/>
    <w:rsid w:val="00557E83"/>
    <w:rsid w:val="00557F9A"/>
    <w:rsid w:val="00560E4E"/>
    <w:rsid w:val="00561227"/>
    <w:rsid w:val="00561B09"/>
    <w:rsid w:val="00562575"/>
    <w:rsid w:val="005635E0"/>
    <w:rsid w:val="00564459"/>
    <w:rsid w:val="00565B3C"/>
    <w:rsid w:val="00566B83"/>
    <w:rsid w:val="00570B84"/>
    <w:rsid w:val="00571868"/>
    <w:rsid w:val="00571FEB"/>
    <w:rsid w:val="00573893"/>
    <w:rsid w:val="005760EB"/>
    <w:rsid w:val="00576A3E"/>
    <w:rsid w:val="00583F0C"/>
    <w:rsid w:val="00584064"/>
    <w:rsid w:val="00585C03"/>
    <w:rsid w:val="00585C07"/>
    <w:rsid w:val="00586DDF"/>
    <w:rsid w:val="005909E5"/>
    <w:rsid w:val="005917EF"/>
    <w:rsid w:val="00591AB3"/>
    <w:rsid w:val="00594F1E"/>
    <w:rsid w:val="00596B86"/>
    <w:rsid w:val="005979B4"/>
    <w:rsid w:val="005A040F"/>
    <w:rsid w:val="005A7DF1"/>
    <w:rsid w:val="005B0CB2"/>
    <w:rsid w:val="005B3E33"/>
    <w:rsid w:val="005B41D0"/>
    <w:rsid w:val="005B75C7"/>
    <w:rsid w:val="005C3E41"/>
    <w:rsid w:val="005D5429"/>
    <w:rsid w:val="005E0CC0"/>
    <w:rsid w:val="005E2517"/>
    <w:rsid w:val="005E3A31"/>
    <w:rsid w:val="005F1CE2"/>
    <w:rsid w:val="005F24EB"/>
    <w:rsid w:val="005F56EC"/>
    <w:rsid w:val="005F5CDA"/>
    <w:rsid w:val="00605878"/>
    <w:rsid w:val="006066C1"/>
    <w:rsid w:val="00606FEA"/>
    <w:rsid w:val="00612076"/>
    <w:rsid w:val="006152E7"/>
    <w:rsid w:val="00622007"/>
    <w:rsid w:val="006234BD"/>
    <w:rsid w:val="00623C49"/>
    <w:rsid w:val="00627FB9"/>
    <w:rsid w:val="00635633"/>
    <w:rsid w:val="0064092D"/>
    <w:rsid w:val="00640C5F"/>
    <w:rsid w:val="006445A9"/>
    <w:rsid w:val="00646D1C"/>
    <w:rsid w:val="00650097"/>
    <w:rsid w:val="00657452"/>
    <w:rsid w:val="00663A82"/>
    <w:rsid w:val="0066465C"/>
    <w:rsid w:val="0066558C"/>
    <w:rsid w:val="00672B6D"/>
    <w:rsid w:val="00682E91"/>
    <w:rsid w:val="00683A39"/>
    <w:rsid w:val="0068429B"/>
    <w:rsid w:val="006842B6"/>
    <w:rsid w:val="00684B73"/>
    <w:rsid w:val="00685194"/>
    <w:rsid w:val="0068539B"/>
    <w:rsid w:val="00690508"/>
    <w:rsid w:val="00691009"/>
    <w:rsid w:val="00695A71"/>
    <w:rsid w:val="0069748D"/>
    <w:rsid w:val="006A562B"/>
    <w:rsid w:val="006B07D8"/>
    <w:rsid w:val="006B3463"/>
    <w:rsid w:val="006B455B"/>
    <w:rsid w:val="006C023D"/>
    <w:rsid w:val="006C3380"/>
    <w:rsid w:val="006C44EA"/>
    <w:rsid w:val="006D09A6"/>
    <w:rsid w:val="006D6109"/>
    <w:rsid w:val="006E1A4A"/>
    <w:rsid w:val="006E3384"/>
    <w:rsid w:val="006F0747"/>
    <w:rsid w:val="006F09FC"/>
    <w:rsid w:val="006F2FB4"/>
    <w:rsid w:val="006F5EFC"/>
    <w:rsid w:val="00700000"/>
    <w:rsid w:val="00703D05"/>
    <w:rsid w:val="00712492"/>
    <w:rsid w:val="00713A79"/>
    <w:rsid w:val="007143FA"/>
    <w:rsid w:val="00716207"/>
    <w:rsid w:val="007240CA"/>
    <w:rsid w:val="00730217"/>
    <w:rsid w:val="00736502"/>
    <w:rsid w:val="00741050"/>
    <w:rsid w:val="00742D73"/>
    <w:rsid w:val="007448BD"/>
    <w:rsid w:val="0074620E"/>
    <w:rsid w:val="0074751F"/>
    <w:rsid w:val="007562D9"/>
    <w:rsid w:val="0076152D"/>
    <w:rsid w:val="00772076"/>
    <w:rsid w:val="00774728"/>
    <w:rsid w:val="00775CF6"/>
    <w:rsid w:val="00777D93"/>
    <w:rsid w:val="00781595"/>
    <w:rsid w:val="00793F3B"/>
    <w:rsid w:val="00794EBE"/>
    <w:rsid w:val="007A0BBB"/>
    <w:rsid w:val="007A4686"/>
    <w:rsid w:val="007A7A41"/>
    <w:rsid w:val="007A7D9A"/>
    <w:rsid w:val="007B4491"/>
    <w:rsid w:val="007B5D37"/>
    <w:rsid w:val="007B5E8C"/>
    <w:rsid w:val="007B7791"/>
    <w:rsid w:val="007C2F27"/>
    <w:rsid w:val="007C374F"/>
    <w:rsid w:val="007C391F"/>
    <w:rsid w:val="007C44E8"/>
    <w:rsid w:val="007C5B2C"/>
    <w:rsid w:val="007C5E43"/>
    <w:rsid w:val="007C6205"/>
    <w:rsid w:val="007C7FF4"/>
    <w:rsid w:val="007D5631"/>
    <w:rsid w:val="007F2CDC"/>
    <w:rsid w:val="007F5289"/>
    <w:rsid w:val="007F573A"/>
    <w:rsid w:val="007F5A20"/>
    <w:rsid w:val="0080017D"/>
    <w:rsid w:val="00802310"/>
    <w:rsid w:val="00803587"/>
    <w:rsid w:val="00804A6A"/>
    <w:rsid w:val="008112BA"/>
    <w:rsid w:val="0081609E"/>
    <w:rsid w:val="00817402"/>
    <w:rsid w:val="008226A6"/>
    <w:rsid w:val="00823EE8"/>
    <w:rsid w:val="00830A1F"/>
    <w:rsid w:val="00837447"/>
    <w:rsid w:val="00840F39"/>
    <w:rsid w:val="00841C22"/>
    <w:rsid w:val="0084508A"/>
    <w:rsid w:val="0085067F"/>
    <w:rsid w:val="00850688"/>
    <w:rsid w:val="00850CCA"/>
    <w:rsid w:val="00850D1D"/>
    <w:rsid w:val="008611E0"/>
    <w:rsid w:val="00862A24"/>
    <w:rsid w:val="00862A67"/>
    <w:rsid w:val="00864921"/>
    <w:rsid w:val="00872C1C"/>
    <w:rsid w:val="00874E09"/>
    <w:rsid w:val="0087629F"/>
    <w:rsid w:val="008855FA"/>
    <w:rsid w:val="0088701F"/>
    <w:rsid w:val="00890057"/>
    <w:rsid w:val="00891E38"/>
    <w:rsid w:val="00893136"/>
    <w:rsid w:val="008A2316"/>
    <w:rsid w:val="008A3F93"/>
    <w:rsid w:val="008A5214"/>
    <w:rsid w:val="008A6E7D"/>
    <w:rsid w:val="008A7359"/>
    <w:rsid w:val="008B1C37"/>
    <w:rsid w:val="008C325F"/>
    <w:rsid w:val="008C52A8"/>
    <w:rsid w:val="008D0B70"/>
    <w:rsid w:val="008D5427"/>
    <w:rsid w:val="008E0B30"/>
    <w:rsid w:val="008E4770"/>
    <w:rsid w:val="008E629A"/>
    <w:rsid w:val="008E774E"/>
    <w:rsid w:val="008F27F5"/>
    <w:rsid w:val="008F3761"/>
    <w:rsid w:val="008F402E"/>
    <w:rsid w:val="009010C6"/>
    <w:rsid w:val="00903108"/>
    <w:rsid w:val="0090399D"/>
    <w:rsid w:val="0091035D"/>
    <w:rsid w:val="009130E6"/>
    <w:rsid w:val="00917427"/>
    <w:rsid w:val="00924E91"/>
    <w:rsid w:val="009306C8"/>
    <w:rsid w:val="009326C9"/>
    <w:rsid w:val="009348ED"/>
    <w:rsid w:val="0093515D"/>
    <w:rsid w:val="00937ADD"/>
    <w:rsid w:val="009514B3"/>
    <w:rsid w:val="0095165E"/>
    <w:rsid w:val="00956139"/>
    <w:rsid w:val="00956637"/>
    <w:rsid w:val="009633A9"/>
    <w:rsid w:val="009636FB"/>
    <w:rsid w:val="00964F46"/>
    <w:rsid w:val="009659E0"/>
    <w:rsid w:val="009669B4"/>
    <w:rsid w:val="00976555"/>
    <w:rsid w:val="009832C4"/>
    <w:rsid w:val="0098347C"/>
    <w:rsid w:val="0098524B"/>
    <w:rsid w:val="00991A15"/>
    <w:rsid w:val="00994477"/>
    <w:rsid w:val="00994708"/>
    <w:rsid w:val="009A099C"/>
    <w:rsid w:val="009A435B"/>
    <w:rsid w:val="009A4714"/>
    <w:rsid w:val="009A769F"/>
    <w:rsid w:val="009B010F"/>
    <w:rsid w:val="009B0895"/>
    <w:rsid w:val="009B3A85"/>
    <w:rsid w:val="009B60B3"/>
    <w:rsid w:val="009C13EA"/>
    <w:rsid w:val="009D014C"/>
    <w:rsid w:val="009D1EDC"/>
    <w:rsid w:val="009D3A2E"/>
    <w:rsid w:val="009D7F8E"/>
    <w:rsid w:val="009F1502"/>
    <w:rsid w:val="009F2456"/>
    <w:rsid w:val="009F56C5"/>
    <w:rsid w:val="009F6BD3"/>
    <w:rsid w:val="009F6E45"/>
    <w:rsid w:val="00A00682"/>
    <w:rsid w:val="00A02267"/>
    <w:rsid w:val="00A02280"/>
    <w:rsid w:val="00A13FB3"/>
    <w:rsid w:val="00A154A5"/>
    <w:rsid w:val="00A1553E"/>
    <w:rsid w:val="00A1667B"/>
    <w:rsid w:val="00A171A5"/>
    <w:rsid w:val="00A24B64"/>
    <w:rsid w:val="00A25811"/>
    <w:rsid w:val="00A25A74"/>
    <w:rsid w:val="00A2652D"/>
    <w:rsid w:val="00A30C26"/>
    <w:rsid w:val="00A325A6"/>
    <w:rsid w:val="00A40E93"/>
    <w:rsid w:val="00A463CC"/>
    <w:rsid w:val="00A4687C"/>
    <w:rsid w:val="00A46DF9"/>
    <w:rsid w:val="00A4792C"/>
    <w:rsid w:val="00A53409"/>
    <w:rsid w:val="00A56739"/>
    <w:rsid w:val="00A5675F"/>
    <w:rsid w:val="00A56BD4"/>
    <w:rsid w:val="00A57847"/>
    <w:rsid w:val="00A57A6F"/>
    <w:rsid w:val="00A57D77"/>
    <w:rsid w:val="00A635A3"/>
    <w:rsid w:val="00A66442"/>
    <w:rsid w:val="00A71974"/>
    <w:rsid w:val="00A742AD"/>
    <w:rsid w:val="00A763F1"/>
    <w:rsid w:val="00A80869"/>
    <w:rsid w:val="00A84225"/>
    <w:rsid w:val="00A912F1"/>
    <w:rsid w:val="00A92C71"/>
    <w:rsid w:val="00AA0DC2"/>
    <w:rsid w:val="00AA0E86"/>
    <w:rsid w:val="00AA3648"/>
    <w:rsid w:val="00AA65AC"/>
    <w:rsid w:val="00AA7B51"/>
    <w:rsid w:val="00AB17A8"/>
    <w:rsid w:val="00AB4ADE"/>
    <w:rsid w:val="00AB7209"/>
    <w:rsid w:val="00AB7CAF"/>
    <w:rsid w:val="00AC7633"/>
    <w:rsid w:val="00AD0D64"/>
    <w:rsid w:val="00AD17A0"/>
    <w:rsid w:val="00AD3559"/>
    <w:rsid w:val="00AE333C"/>
    <w:rsid w:val="00AE3A84"/>
    <w:rsid w:val="00AE56E5"/>
    <w:rsid w:val="00AF5BC5"/>
    <w:rsid w:val="00B00FB3"/>
    <w:rsid w:val="00B02B0D"/>
    <w:rsid w:val="00B034B2"/>
    <w:rsid w:val="00B0713C"/>
    <w:rsid w:val="00B10F99"/>
    <w:rsid w:val="00B1122B"/>
    <w:rsid w:val="00B12439"/>
    <w:rsid w:val="00B13BB0"/>
    <w:rsid w:val="00B2002C"/>
    <w:rsid w:val="00B209A2"/>
    <w:rsid w:val="00B22415"/>
    <w:rsid w:val="00B257AD"/>
    <w:rsid w:val="00B32D84"/>
    <w:rsid w:val="00B3659E"/>
    <w:rsid w:val="00B37BD1"/>
    <w:rsid w:val="00B4461F"/>
    <w:rsid w:val="00B44902"/>
    <w:rsid w:val="00B53E1F"/>
    <w:rsid w:val="00B54757"/>
    <w:rsid w:val="00B5632B"/>
    <w:rsid w:val="00B56C45"/>
    <w:rsid w:val="00B571B8"/>
    <w:rsid w:val="00B604E4"/>
    <w:rsid w:val="00B60FF9"/>
    <w:rsid w:val="00B61845"/>
    <w:rsid w:val="00B61E72"/>
    <w:rsid w:val="00B6454C"/>
    <w:rsid w:val="00B664A4"/>
    <w:rsid w:val="00B66802"/>
    <w:rsid w:val="00B70152"/>
    <w:rsid w:val="00B7030B"/>
    <w:rsid w:val="00B718C2"/>
    <w:rsid w:val="00B72F49"/>
    <w:rsid w:val="00B74F9B"/>
    <w:rsid w:val="00B750CE"/>
    <w:rsid w:val="00B7549A"/>
    <w:rsid w:val="00B80141"/>
    <w:rsid w:val="00B82CCC"/>
    <w:rsid w:val="00B832B9"/>
    <w:rsid w:val="00B83D07"/>
    <w:rsid w:val="00B87DCC"/>
    <w:rsid w:val="00B96EAF"/>
    <w:rsid w:val="00BA2051"/>
    <w:rsid w:val="00BA3945"/>
    <w:rsid w:val="00BA56EA"/>
    <w:rsid w:val="00BB0C64"/>
    <w:rsid w:val="00BC1A46"/>
    <w:rsid w:val="00BC39D3"/>
    <w:rsid w:val="00BC457B"/>
    <w:rsid w:val="00BC550A"/>
    <w:rsid w:val="00BD0164"/>
    <w:rsid w:val="00BD3414"/>
    <w:rsid w:val="00BD3ABE"/>
    <w:rsid w:val="00BD5AD1"/>
    <w:rsid w:val="00BD5DF2"/>
    <w:rsid w:val="00BE2550"/>
    <w:rsid w:val="00BE50D4"/>
    <w:rsid w:val="00BE55DC"/>
    <w:rsid w:val="00BE7632"/>
    <w:rsid w:val="00BF116B"/>
    <w:rsid w:val="00BF370D"/>
    <w:rsid w:val="00C008B7"/>
    <w:rsid w:val="00C01C03"/>
    <w:rsid w:val="00C02384"/>
    <w:rsid w:val="00C02734"/>
    <w:rsid w:val="00C05404"/>
    <w:rsid w:val="00C15F36"/>
    <w:rsid w:val="00C16988"/>
    <w:rsid w:val="00C16B33"/>
    <w:rsid w:val="00C16B84"/>
    <w:rsid w:val="00C2004D"/>
    <w:rsid w:val="00C20E31"/>
    <w:rsid w:val="00C230FB"/>
    <w:rsid w:val="00C319AB"/>
    <w:rsid w:val="00C325B9"/>
    <w:rsid w:val="00C34B5C"/>
    <w:rsid w:val="00C35BB4"/>
    <w:rsid w:val="00C37ADF"/>
    <w:rsid w:val="00C37CD8"/>
    <w:rsid w:val="00C423FC"/>
    <w:rsid w:val="00C4463C"/>
    <w:rsid w:val="00C5261D"/>
    <w:rsid w:val="00C53C84"/>
    <w:rsid w:val="00C53F8D"/>
    <w:rsid w:val="00C56F0B"/>
    <w:rsid w:val="00C62507"/>
    <w:rsid w:val="00C65641"/>
    <w:rsid w:val="00C73FD1"/>
    <w:rsid w:val="00C75794"/>
    <w:rsid w:val="00C80580"/>
    <w:rsid w:val="00C82FA2"/>
    <w:rsid w:val="00C831BB"/>
    <w:rsid w:val="00C91182"/>
    <w:rsid w:val="00C91ADC"/>
    <w:rsid w:val="00C974FB"/>
    <w:rsid w:val="00C979E1"/>
    <w:rsid w:val="00CB0A80"/>
    <w:rsid w:val="00CB4C55"/>
    <w:rsid w:val="00CB5D88"/>
    <w:rsid w:val="00CC1516"/>
    <w:rsid w:val="00CC2A3A"/>
    <w:rsid w:val="00CC2CDF"/>
    <w:rsid w:val="00CC47FD"/>
    <w:rsid w:val="00CC579B"/>
    <w:rsid w:val="00CC7A91"/>
    <w:rsid w:val="00CD4111"/>
    <w:rsid w:val="00CD77D0"/>
    <w:rsid w:val="00CE0836"/>
    <w:rsid w:val="00CE2A2D"/>
    <w:rsid w:val="00CE4D5A"/>
    <w:rsid w:val="00CE54E4"/>
    <w:rsid w:val="00CF2FE5"/>
    <w:rsid w:val="00CF4045"/>
    <w:rsid w:val="00D004CF"/>
    <w:rsid w:val="00D1084D"/>
    <w:rsid w:val="00D117A6"/>
    <w:rsid w:val="00D131EB"/>
    <w:rsid w:val="00D22689"/>
    <w:rsid w:val="00D22BEF"/>
    <w:rsid w:val="00D23401"/>
    <w:rsid w:val="00D25525"/>
    <w:rsid w:val="00D2576A"/>
    <w:rsid w:val="00D25FB6"/>
    <w:rsid w:val="00D2737D"/>
    <w:rsid w:val="00D3120D"/>
    <w:rsid w:val="00D3792C"/>
    <w:rsid w:val="00D417B6"/>
    <w:rsid w:val="00D41EF8"/>
    <w:rsid w:val="00D4203E"/>
    <w:rsid w:val="00D50FD2"/>
    <w:rsid w:val="00D570F9"/>
    <w:rsid w:val="00D57868"/>
    <w:rsid w:val="00D67F09"/>
    <w:rsid w:val="00D707B5"/>
    <w:rsid w:val="00D70888"/>
    <w:rsid w:val="00D7194B"/>
    <w:rsid w:val="00D724A2"/>
    <w:rsid w:val="00D74BA0"/>
    <w:rsid w:val="00D74E20"/>
    <w:rsid w:val="00D75500"/>
    <w:rsid w:val="00D76C4A"/>
    <w:rsid w:val="00D8467D"/>
    <w:rsid w:val="00D8586C"/>
    <w:rsid w:val="00D9146A"/>
    <w:rsid w:val="00DA11B8"/>
    <w:rsid w:val="00DA4A7B"/>
    <w:rsid w:val="00DA6F52"/>
    <w:rsid w:val="00DB233A"/>
    <w:rsid w:val="00DB335F"/>
    <w:rsid w:val="00DB33DE"/>
    <w:rsid w:val="00DB355B"/>
    <w:rsid w:val="00DB7415"/>
    <w:rsid w:val="00DC2B96"/>
    <w:rsid w:val="00DC417A"/>
    <w:rsid w:val="00DC79F9"/>
    <w:rsid w:val="00DC7FC5"/>
    <w:rsid w:val="00DD438D"/>
    <w:rsid w:val="00DE23A7"/>
    <w:rsid w:val="00DE2B53"/>
    <w:rsid w:val="00DE4986"/>
    <w:rsid w:val="00E01893"/>
    <w:rsid w:val="00E0651D"/>
    <w:rsid w:val="00E07658"/>
    <w:rsid w:val="00E17B71"/>
    <w:rsid w:val="00E266EC"/>
    <w:rsid w:val="00E268FB"/>
    <w:rsid w:val="00E30614"/>
    <w:rsid w:val="00E31935"/>
    <w:rsid w:val="00E33DB6"/>
    <w:rsid w:val="00E41733"/>
    <w:rsid w:val="00E42701"/>
    <w:rsid w:val="00E562C9"/>
    <w:rsid w:val="00E56C30"/>
    <w:rsid w:val="00E6126C"/>
    <w:rsid w:val="00E625F5"/>
    <w:rsid w:val="00E63154"/>
    <w:rsid w:val="00E71F3A"/>
    <w:rsid w:val="00E722A6"/>
    <w:rsid w:val="00E74159"/>
    <w:rsid w:val="00E74B29"/>
    <w:rsid w:val="00E753D2"/>
    <w:rsid w:val="00E8508E"/>
    <w:rsid w:val="00E87FD0"/>
    <w:rsid w:val="00E93C88"/>
    <w:rsid w:val="00E93CDC"/>
    <w:rsid w:val="00EA4CFC"/>
    <w:rsid w:val="00EA62DF"/>
    <w:rsid w:val="00EB1059"/>
    <w:rsid w:val="00EB1226"/>
    <w:rsid w:val="00EB1C34"/>
    <w:rsid w:val="00EC10FF"/>
    <w:rsid w:val="00EC14F2"/>
    <w:rsid w:val="00EC4D4D"/>
    <w:rsid w:val="00ED03FD"/>
    <w:rsid w:val="00ED319D"/>
    <w:rsid w:val="00ED54ED"/>
    <w:rsid w:val="00ED5A1B"/>
    <w:rsid w:val="00ED5EF6"/>
    <w:rsid w:val="00ED77F2"/>
    <w:rsid w:val="00EF0AAE"/>
    <w:rsid w:val="00EF4E1B"/>
    <w:rsid w:val="00EF6346"/>
    <w:rsid w:val="00F00EF7"/>
    <w:rsid w:val="00F05D20"/>
    <w:rsid w:val="00F064FD"/>
    <w:rsid w:val="00F07832"/>
    <w:rsid w:val="00F1163B"/>
    <w:rsid w:val="00F14474"/>
    <w:rsid w:val="00F14B63"/>
    <w:rsid w:val="00F17504"/>
    <w:rsid w:val="00F17CC8"/>
    <w:rsid w:val="00F17DB4"/>
    <w:rsid w:val="00F20D2B"/>
    <w:rsid w:val="00F20F70"/>
    <w:rsid w:val="00F213D1"/>
    <w:rsid w:val="00F31075"/>
    <w:rsid w:val="00F32B14"/>
    <w:rsid w:val="00F34EF0"/>
    <w:rsid w:val="00F37B21"/>
    <w:rsid w:val="00F4075A"/>
    <w:rsid w:val="00F471C5"/>
    <w:rsid w:val="00F63F1D"/>
    <w:rsid w:val="00F67170"/>
    <w:rsid w:val="00F71DF6"/>
    <w:rsid w:val="00F7205F"/>
    <w:rsid w:val="00F736E2"/>
    <w:rsid w:val="00F756F2"/>
    <w:rsid w:val="00F76B83"/>
    <w:rsid w:val="00F77F17"/>
    <w:rsid w:val="00F8008D"/>
    <w:rsid w:val="00F80D6C"/>
    <w:rsid w:val="00F853CB"/>
    <w:rsid w:val="00F853F4"/>
    <w:rsid w:val="00F9092F"/>
    <w:rsid w:val="00F955F8"/>
    <w:rsid w:val="00FA11F2"/>
    <w:rsid w:val="00FA33E5"/>
    <w:rsid w:val="00FA7161"/>
    <w:rsid w:val="00FB1BAB"/>
    <w:rsid w:val="00FB2640"/>
    <w:rsid w:val="00FB4129"/>
    <w:rsid w:val="00FB7ED8"/>
    <w:rsid w:val="00FC2995"/>
    <w:rsid w:val="00FC2BEE"/>
    <w:rsid w:val="00FC4266"/>
    <w:rsid w:val="00FC551E"/>
    <w:rsid w:val="00FC637C"/>
    <w:rsid w:val="00FD0E6A"/>
    <w:rsid w:val="00FD11FD"/>
    <w:rsid w:val="00FD26C1"/>
    <w:rsid w:val="00FD4B56"/>
    <w:rsid w:val="00FD6589"/>
    <w:rsid w:val="00FD714B"/>
    <w:rsid w:val="00FD74D6"/>
    <w:rsid w:val="00FE2124"/>
    <w:rsid w:val="00FE685B"/>
    <w:rsid w:val="00FE6AC7"/>
    <w:rsid w:val="00FF60E8"/>
    <w:rsid w:val="00FF6F57"/>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83E"/>
    <w:pPr>
      <w:widowControl w:val="0"/>
      <w:autoSpaceDE w:val="0"/>
      <w:autoSpaceDN w:val="0"/>
      <w:adjustRightInd w:val="0"/>
    </w:pPr>
    <w:rPr>
      <w:sz w:val="24"/>
      <w:szCs w:val="24"/>
    </w:rPr>
  </w:style>
  <w:style w:type="paragraph" w:styleId="Heading1">
    <w:name w:val="heading 1"/>
    <w:basedOn w:val="BodyTextIndent2"/>
    <w:next w:val="Normal"/>
    <w:qFormat/>
    <w:rsid w:val="001D3448"/>
    <w:pPr>
      <w:numPr>
        <w:numId w:val="2"/>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outlineLvl w:val="0"/>
    </w:pPr>
    <w:rPr>
      <w:i/>
    </w:rPr>
  </w:style>
  <w:style w:type="paragraph" w:styleId="Heading3">
    <w:name w:val="heading 3"/>
    <w:basedOn w:val="Normal"/>
    <w:next w:val="Normal"/>
    <w:qFormat/>
    <w:rsid w:val="00775CF6"/>
    <w:pPr>
      <w:keepNext/>
      <w:widowControl/>
      <w:tabs>
        <w:tab w:val="left" w:pos="720"/>
        <w:tab w:val="left" w:pos="1080"/>
        <w:tab w:val="left" w:pos="1440"/>
        <w:tab w:val="left" w:pos="2880"/>
        <w:tab w:val="left" w:pos="3960"/>
        <w:tab w:val="left" w:pos="5760"/>
        <w:tab w:val="left" w:pos="6480"/>
      </w:tabs>
      <w:autoSpaceDE/>
      <w:autoSpaceDN/>
      <w:adjustRightInd/>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683E"/>
  </w:style>
  <w:style w:type="paragraph" w:customStyle="1" w:styleId="Level1">
    <w:name w:val="Level 1"/>
    <w:basedOn w:val="Normal"/>
    <w:rsid w:val="0023683E"/>
    <w:pPr>
      <w:numPr>
        <w:numId w:val="1"/>
      </w:numPr>
      <w:ind w:left="474" w:hanging="186"/>
      <w:outlineLvl w:val="0"/>
    </w:pPr>
  </w:style>
  <w:style w:type="paragraph" w:customStyle="1" w:styleId="Level2">
    <w:name w:val="Level 2"/>
    <w:basedOn w:val="Normal"/>
    <w:rsid w:val="0023683E"/>
    <w:pPr>
      <w:ind w:left="722" w:hanging="361"/>
    </w:pPr>
  </w:style>
  <w:style w:type="paragraph" w:styleId="Header">
    <w:name w:val="header"/>
    <w:basedOn w:val="Normal"/>
    <w:rsid w:val="0023683E"/>
    <w:pPr>
      <w:tabs>
        <w:tab w:val="center" w:pos="4320"/>
        <w:tab w:val="right" w:pos="8640"/>
      </w:tabs>
    </w:pPr>
  </w:style>
  <w:style w:type="paragraph" w:styleId="Footer">
    <w:name w:val="footer"/>
    <w:basedOn w:val="Normal"/>
    <w:rsid w:val="0023683E"/>
    <w:pPr>
      <w:tabs>
        <w:tab w:val="center" w:pos="4320"/>
        <w:tab w:val="right" w:pos="8640"/>
      </w:tabs>
    </w:pPr>
  </w:style>
  <w:style w:type="paragraph" w:styleId="BodyTextIndent">
    <w:name w:val="Body Text Indent"/>
    <w:basedOn w:val="Normal"/>
    <w:rsid w:val="0023683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3683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BodyTextIndent3">
    <w:name w:val="Body Text Indent 3"/>
    <w:basedOn w:val="Normal"/>
    <w:rsid w:val="00B53E1F"/>
    <w:pPr>
      <w:spacing w:after="120"/>
      <w:ind w:left="360"/>
    </w:pPr>
    <w:rPr>
      <w:sz w:val="16"/>
      <w:szCs w:val="16"/>
    </w:rPr>
  </w:style>
  <w:style w:type="paragraph" w:styleId="HTMLPreformatted">
    <w:name w:val="HTML Preformatted"/>
    <w:basedOn w:val="Normal"/>
    <w:rsid w:val="00B53E1F"/>
    <w:rPr>
      <w:rFonts w:ascii="Courier New" w:hAnsi="Courier New" w:cs="Courier New"/>
      <w:sz w:val="20"/>
      <w:szCs w:val="20"/>
    </w:rPr>
  </w:style>
  <w:style w:type="paragraph" w:styleId="BodyText">
    <w:name w:val="Body Text"/>
    <w:basedOn w:val="Normal"/>
    <w:rsid w:val="00B664A4"/>
    <w:pPr>
      <w:spacing w:after="120"/>
    </w:pPr>
  </w:style>
  <w:style w:type="character" w:styleId="FollowedHyperlink">
    <w:name w:val="FollowedHyperlink"/>
    <w:basedOn w:val="DefaultParagraphFont"/>
    <w:rsid w:val="00606FEA"/>
    <w:rPr>
      <w:color w:val="800080"/>
      <w:u w:val="single"/>
    </w:rPr>
  </w:style>
  <w:style w:type="paragraph" w:styleId="PlainText">
    <w:name w:val="Plain Text"/>
    <w:basedOn w:val="Normal"/>
    <w:rsid w:val="00CC7A91"/>
    <w:pPr>
      <w:widowControl/>
      <w:autoSpaceDE/>
      <w:autoSpaceDN/>
      <w:adjustRightInd/>
    </w:pPr>
    <w:rPr>
      <w:rFonts w:ascii="Courier New" w:hAnsi="Courier New" w:cs="Courier New"/>
      <w:sz w:val="20"/>
      <w:szCs w:val="20"/>
    </w:rPr>
  </w:style>
  <w:style w:type="character" w:styleId="Emphasis">
    <w:name w:val="Emphasis"/>
    <w:basedOn w:val="DefaultParagraphFont"/>
    <w:qFormat/>
    <w:rsid w:val="00427BD0"/>
    <w:rPr>
      <w:b/>
      <w:bCs/>
      <w:i w:val="0"/>
      <w:iCs w:val="0"/>
    </w:rPr>
  </w:style>
  <w:style w:type="character" w:customStyle="1" w:styleId="a1">
    <w:name w:val="a1"/>
    <w:basedOn w:val="DefaultParagraphFont"/>
    <w:rsid w:val="00427BD0"/>
    <w:rPr>
      <w:color w:val="008000"/>
    </w:rPr>
  </w:style>
  <w:style w:type="paragraph" w:styleId="Revision">
    <w:name w:val="Revision"/>
    <w:hidden/>
    <w:uiPriority w:val="99"/>
    <w:semiHidden/>
    <w:rsid w:val="008A7359"/>
    <w:rPr>
      <w:sz w:val="24"/>
      <w:szCs w:val="24"/>
    </w:rPr>
  </w:style>
  <w:style w:type="paragraph" w:styleId="ListParagraph">
    <w:name w:val="List Paragraph"/>
    <w:basedOn w:val="Normal"/>
    <w:uiPriority w:val="34"/>
    <w:qFormat/>
    <w:rsid w:val="00A463CC"/>
    <w:pPr>
      <w:ind w:left="720"/>
      <w:contextualSpacing/>
    </w:pPr>
  </w:style>
  <w:style w:type="paragraph" w:styleId="TOCHeading">
    <w:name w:val="TOC Heading"/>
    <w:basedOn w:val="Heading1"/>
    <w:next w:val="Normal"/>
    <w:uiPriority w:val="39"/>
    <w:semiHidden/>
    <w:unhideWhenUsed/>
    <w:qFormat/>
    <w:rsid w:val="00FF7A98"/>
    <w:pPr>
      <w:keepLines/>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rsid w:val="001D3448"/>
    <w:pPr>
      <w:spacing w:after="100"/>
    </w:pPr>
  </w:style>
  <w:style w:type="paragraph" w:styleId="ListBullet3">
    <w:name w:val="List Bullet 3"/>
    <w:basedOn w:val="Normal"/>
    <w:rsid w:val="000858B5"/>
    <w:pPr>
      <w:numPr>
        <w:numId w:val="1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83E"/>
    <w:pPr>
      <w:widowControl w:val="0"/>
      <w:autoSpaceDE w:val="0"/>
      <w:autoSpaceDN w:val="0"/>
      <w:adjustRightInd w:val="0"/>
    </w:pPr>
    <w:rPr>
      <w:sz w:val="24"/>
      <w:szCs w:val="24"/>
    </w:rPr>
  </w:style>
  <w:style w:type="paragraph" w:styleId="Heading1">
    <w:name w:val="heading 1"/>
    <w:basedOn w:val="BodyTextIndent2"/>
    <w:next w:val="Normal"/>
    <w:qFormat/>
    <w:rsid w:val="001D3448"/>
    <w:pPr>
      <w:numPr>
        <w:numId w:val="2"/>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outlineLvl w:val="0"/>
    </w:pPr>
    <w:rPr>
      <w:i/>
    </w:rPr>
  </w:style>
  <w:style w:type="paragraph" w:styleId="Heading3">
    <w:name w:val="heading 3"/>
    <w:basedOn w:val="Normal"/>
    <w:next w:val="Normal"/>
    <w:qFormat/>
    <w:rsid w:val="00775CF6"/>
    <w:pPr>
      <w:keepNext/>
      <w:widowControl/>
      <w:tabs>
        <w:tab w:val="left" w:pos="720"/>
        <w:tab w:val="left" w:pos="1080"/>
        <w:tab w:val="left" w:pos="1440"/>
        <w:tab w:val="left" w:pos="2880"/>
        <w:tab w:val="left" w:pos="3960"/>
        <w:tab w:val="left" w:pos="5760"/>
        <w:tab w:val="left" w:pos="6480"/>
      </w:tabs>
      <w:autoSpaceDE/>
      <w:autoSpaceDN/>
      <w:adjustRightInd/>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683E"/>
  </w:style>
  <w:style w:type="paragraph" w:customStyle="1" w:styleId="Level1">
    <w:name w:val="Level 1"/>
    <w:basedOn w:val="Normal"/>
    <w:rsid w:val="0023683E"/>
    <w:pPr>
      <w:numPr>
        <w:numId w:val="1"/>
      </w:numPr>
      <w:ind w:left="474" w:hanging="186"/>
      <w:outlineLvl w:val="0"/>
    </w:pPr>
  </w:style>
  <w:style w:type="paragraph" w:customStyle="1" w:styleId="Level2">
    <w:name w:val="Level 2"/>
    <w:basedOn w:val="Normal"/>
    <w:rsid w:val="0023683E"/>
    <w:pPr>
      <w:ind w:left="722" w:hanging="361"/>
    </w:pPr>
  </w:style>
  <w:style w:type="paragraph" w:styleId="Header">
    <w:name w:val="header"/>
    <w:basedOn w:val="Normal"/>
    <w:rsid w:val="0023683E"/>
    <w:pPr>
      <w:tabs>
        <w:tab w:val="center" w:pos="4320"/>
        <w:tab w:val="right" w:pos="8640"/>
      </w:tabs>
    </w:pPr>
  </w:style>
  <w:style w:type="paragraph" w:styleId="Footer">
    <w:name w:val="footer"/>
    <w:basedOn w:val="Normal"/>
    <w:rsid w:val="0023683E"/>
    <w:pPr>
      <w:tabs>
        <w:tab w:val="center" w:pos="4320"/>
        <w:tab w:val="right" w:pos="8640"/>
      </w:tabs>
    </w:pPr>
  </w:style>
  <w:style w:type="paragraph" w:styleId="BodyTextIndent">
    <w:name w:val="Body Text Indent"/>
    <w:basedOn w:val="Normal"/>
    <w:rsid w:val="0023683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3683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BodyTextIndent3">
    <w:name w:val="Body Text Indent 3"/>
    <w:basedOn w:val="Normal"/>
    <w:rsid w:val="00B53E1F"/>
    <w:pPr>
      <w:spacing w:after="120"/>
      <w:ind w:left="360"/>
    </w:pPr>
    <w:rPr>
      <w:sz w:val="16"/>
      <w:szCs w:val="16"/>
    </w:rPr>
  </w:style>
  <w:style w:type="paragraph" w:styleId="HTMLPreformatted">
    <w:name w:val="HTML Preformatted"/>
    <w:basedOn w:val="Normal"/>
    <w:rsid w:val="00B53E1F"/>
    <w:rPr>
      <w:rFonts w:ascii="Courier New" w:hAnsi="Courier New" w:cs="Courier New"/>
      <w:sz w:val="20"/>
      <w:szCs w:val="20"/>
    </w:rPr>
  </w:style>
  <w:style w:type="paragraph" w:styleId="BodyText">
    <w:name w:val="Body Text"/>
    <w:basedOn w:val="Normal"/>
    <w:rsid w:val="00B664A4"/>
    <w:pPr>
      <w:spacing w:after="120"/>
    </w:pPr>
  </w:style>
  <w:style w:type="character" w:styleId="FollowedHyperlink">
    <w:name w:val="FollowedHyperlink"/>
    <w:basedOn w:val="DefaultParagraphFont"/>
    <w:rsid w:val="00606FEA"/>
    <w:rPr>
      <w:color w:val="800080"/>
      <w:u w:val="single"/>
    </w:rPr>
  </w:style>
  <w:style w:type="paragraph" w:styleId="PlainText">
    <w:name w:val="Plain Text"/>
    <w:basedOn w:val="Normal"/>
    <w:rsid w:val="00CC7A91"/>
    <w:pPr>
      <w:widowControl/>
      <w:autoSpaceDE/>
      <w:autoSpaceDN/>
      <w:adjustRightInd/>
    </w:pPr>
    <w:rPr>
      <w:rFonts w:ascii="Courier New" w:hAnsi="Courier New" w:cs="Courier New"/>
      <w:sz w:val="20"/>
      <w:szCs w:val="20"/>
    </w:rPr>
  </w:style>
  <w:style w:type="character" w:styleId="Emphasis">
    <w:name w:val="Emphasis"/>
    <w:basedOn w:val="DefaultParagraphFont"/>
    <w:qFormat/>
    <w:rsid w:val="00427BD0"/>
    <w:rPr>
      <w:b/>
      <w:bCs/>
      <w:i w:val="0"/>
      <w:iCs w:val="0"/>
    </w:rPr>
  </w:style>
  <w:style w:type="character" w:customStyle="1" w:styleId="a1">
    <w:name w:val="a1"/>
    <w:basedOn w:val="DefaultParagraphFont"/>
    <w:rsid w:val="00427BD0"/>
    <w:rPr>
      <w:color w:val="008000"/>
    </w:rPr>
  </w:style>
  <w:style w:type="paragraph" w:styleId="Revision">
    <w:name w:val="Revision"/>
    <w:hidden/>
    <w:uiPriority w:val="99"/>
    <w:semiHidden/>
    <w:rsid w:val="008A7359"/>
    <w:rPr>
      <w:sz w:val="24"/>
      <w:szCs w:val="24"/>
    </w:rPr>
  </w:style>
  <w:style w:type="paragraph" w:styleId="ListParagraph">
    <w:name w:val="List Paragraph"/>
    <w:basedOn w:val="Normal"/>
    <w:uiPriority w:val="34"/>
    <w:qFormat/>
    <w:rsid w:val="00A463CC"/>
    <w:pPr>
      <w:ind w:left="720"/>
      <w:contextualSpacing/>
    </w:pPr>
  </w:style>
  <w:style w:type="paragraph" w:styleId="TOCHeading">
    <w:name w:val="TOC Heading"/>
    <w:basedOn w:val="Heading1"/>
    <w:next w:val="Normal"/>
    <w:uiPriority w:val="39"/>
    <w:semiHidden/>
    <w:unhideWhenUsed/>
    <w:qFormat/>
    <w:rsid w:val="00FF7A98"/>
    <w:pPr>
      <w:keepLines/>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rsid w:val="001D3448"/>
    <w:pPr>
      <w:spacing w:after="100"/>
    </w:pPr>
  </w:style>
  <w:style w:type="paragraph" w:styleId="ListBullet3">
    <w:name w:val="List Bullet 3"/>
    <w:basedOn w:val="Normal"/>
    <w:rsid w:val="000858B5"/>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7496">
      <w:bodyDiv w:val="1"/>
      <w:marLeft w:val="0"/>
      <w:marRight w:val="0"/>
      <w:marTop w:val="0"/>
      <w:marBottom w:val="0"/>
      <w:divBdr>
        <w:top w:val="none" w:sz="0" w:space="0" w:color="auto"/>
        <w:left w:val="none" w:sz="0" w:space="0" w:color="auto"/>
        <w:bottom w:val="none" w:sz="0" w:space="0" w:color="auto"/>
        <w:right w:val="none" w:sz="0" w:space="0" w:color="auto"/>
      </w:divBdr>
    </w:div>
    <w:div w:id="126247696">
      <w:bodyDiv w:val="1"/>
      <w:marLeft w:val="0"/>
      <w:marRight w:val="0"/>
      <w:marTop w:val="0"/>
      <w:marBottom w:val="0"/>
      <w:divBdr>
        <w:top w:val="none" w:sz="0" w:space="0" w:color="auto"/>
        <w:left w:val="none" w:sz="0" w:space="0" w:color="auto"/>
        <w:bottom w:val="none" w:sz="0" w:space="0" w:color="auto"/>
        <w:right w:val="none" w:sz="0" w:space="0" w:color="auto"/>
      </w:divBdr>
    </w:div>
    <w:div w:id="1394355390">
      <w:bodyDiv w:val="1"/>
      <w:marLeft w:val="0"/>
      <w:marRight w:val="0"/>
      <w:marTop w:val="0"/>
      <w:marBottom w:val="0"/>
      <w:divBdr>
        <w:top w:val="none" w:sz="0" w:space="0" w:color="auto"/>
        <w:left w:val="none" w:sz="0" w:space="0" w:color="auto"/>
        <w:bottom w:val="none" w:sz="0" w:space="0" w:color="auto"/>
        <w:right w:val="none" w:sz="0" w:space="0" w:color="auto"/>
      </w:divBdr>
      <w:divsChild>
        <w:div w:id="1888300147">
          <w:marLeft w:val="0"/>
          <w:marRight w:val="0"/>
          <w:marTop w:val="0"/>
          <w:marBottom w:val="0"/>
          <w:divBdr>
            <w:top w:val="none" w:sz="0" w:space="0" w:color="auto"/>
            <w:left w:val="none" w:sz="0" w:space="0" w:color="auto"/>
            <w:bottom w:val="none" w:sz="0" w:space="0" w:color="auto"/>
            <w:right w:val="none" w:sz="0" w:space="0" w:color="auto"/>
          </w:divBdr>
          <w:divsChild>
            <w:div w:id="1191643540">
              <w:marLeft w:val="0"/>
              <w:marRight w:val="0"/>
              <w:marTop w:val="0"/>
              <w:marBottom w:val="0"/>
              <w:divBdr>
                <w:top w:val="none" w:sz="0" w:space="0" w:color="auto"/>
                <w:left w:val="none" w:sz="0" w:space="0" w:color="auto"/>
                <w:bottom w:val="none" w:sz="0" w:space="0" w:color="auto"/>
                <w:right w:val="none" w:sz="0" w:space="0" w:color="auto"/>
              </w:divBdr>
              <w:divsChild>
                <w:div w:id="68120976">
                  <w:marLeft w:val="0"/>
                  <w:marRight w:val="0"/>
                  <w:marTop w:val="240"/>
                  <w:marBottom w:val="240"/>
                  <w:divBdr>
                    <w:top w:val="none" w:sz="0" w:space="0" w:color="auto"/>
                    <w:left w:val="none" w:sz="0" w:space="0" w:color="auto"/>
                    <w:bottom w:val="none" w:sz="0" w:space="0" w:color="auto"/>
                    <w:right w:val="none" w:sz="0" w:space="0" w:color="auto"/>
                  </w:divBdr>
                  <w:divsChild>
                    <w:div w:id="18512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8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771F-43DB-4ED4-848A-FFA2A83E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4303</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LThomas</cp:lastModifiedBy>
  <cp:revision>3</cp:revision>
  <cp:lastPrinted>2008-07-30T15:55:00Z</cp:lastPrinted>
  <dcterms:created xsi:type="dcterms:W3CDTF">2014-02-07T17:36:00Z</dcterms:created>
  <dcterms:modified xsi:type="dcterms:W3CDTF">2014-02-07T17:59:00Z</dcterms:modified>
</cp:coreProperties>
</file>