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DA9" w:rsidRDefault="00282DA9" w:rsidP="00282DA9">
      <w:pPr>
        <w:pStyle w:val="cm15"/>
        <w:spacing w:before="0" w:beforeAutospacing="0" w:after="0" w:afterAutospacing="0"/>
        <w:ind w:left="5040" w:right="115" w:firstLine="720"/>
      </w:pPr>
      <w:r>
        <w:t>OMB Control Number 0690-0030</w:t>
      </w:r>
    </w:p>
    <w:p w:rsidR="00282DA9" w:rsidRPr="00B20921" w:rsidRDefault="00282DA9" w:rsidP="00282DA9">
      <w:pPr>
        <w:pStyle w:val="cm15"/>
        <w:spacing w:before="0" w:beforeAutospacing="0" w:after="0" w:afterAutospacing="0"/>
        <w:ind w:right="115"/>
      </w:pPr>
      <w:r>
        <w:t xml:space="preserve"> </w:t>
      </w:r>
      <w:r>
        <w:tab/>
      </w:r>
      <w:r>
        <w:tab/>
      </w:r>
      <w:r>
        <w:tab/>
      </w:r>
      <w:r>
        <w:tab/>
      </w:r>
      <w:r>
        <w:tab/>
      </w:r>
      <w:r>
        <w:tab/>
      </w:r>
      <w:r>
        <w:tab/>
      </w:r>
      <w:r>
        <w:tab/>
        <w:t>Expiration D</w:t>
      </w:r>
      <w:r w:rsidRPr="00B20921">
        <w:t>ate 04/30/2014</w:t>
      </w:r>
    </w:p>
    <w:p w:rsidR="00282DA9" w:rsidRDefault="00282DA9" w:rsidP="00282DA9">
      <w:pPr>
        <w:pStyle w:val="cm15"/>
        <w:spacing w:before="0" w:beforeAutospacing="0" w:after="0" w:afterAutospacing="0"/>
        <w:ind w:right="115"/>
        <w:rPr>
          <w:i/>
          <w:sz w:val="22"/>
        </w:rPr>
      </w:pPr>
    </w:p>
    <w:p w:rsidR="00282DA9" w:rsidRDefault="00282DA9" w:rsidP="0080177A">
      <w:pPr>
        <w:pStyle w:val="MediumGrid1-Accent21"/>
        <w:spacing w:line="600" w:lineRule="auto"/>
        <w:ind w:left="0"/>
        <w:contextualSpacing w:val="0"/>
        <w:rPr>
          <w:b/>
        </w:rPr>
      </w:pPr>
    </w:p>
    <w:p w:rsidR="0080177A" w:rsidRPr="009F0B67" w:rsidRDefault="0080177A" w:rsidP="009F0B67">
      <w:pPr>
        <w:pStyle w:val="MediumGrid1-Accent21"/>
        <w:spacing w:line="600" w:lineRule="auto"/>
        <w:ind w:left="0"/>
        <w:contextualSpacing w:val="0"/>
        <w:rPr>
          <w:b/>
        </w:rPr>
      </w:pPr>
      <w:proofErr w:type="gramStart"/>
      <w:r w:rsidRPr="005A2A16">
        <w:rPr>
          <w:b/>
        </w:rPr>
        <w:t>QUESTIONS</w:t>
      </w:r>
      <w:r>
        <w:rPr>
          <w:b/>
        </w:rPr>
        <w:t xml:space="preserve"> FOR THE SMALL DISCUSSION GROUP</w:t>
      </w:r>
      <w:r w:rsidR="009F0B67">
        <w:rPr>
          <w:b/>
        </w:rPr>
        <w:t>S</w:t>
      </w:r>
      <w:r w:rsidRPr="00B20921">
        <w:t>.</w:t>
      </w:r>
      <w:proofErr w:type="gramEnd"/>
    </w:p>
    <w:p w:rsidR="0080177A" w:rsidRPr="00C94794" w:rsidRDefault="0080177A" w:rsidP="0080177A">
      <w:pPr>
        <w:pStyle w:val="cm15"/>
        <w:spacing w:before="0" w:beforeAutospacing="0" w:after="0" w:afterAutospacing="0"/>
        <w:ind w:right="115"/>
        <w:rPr>
          <w:i/>
          <w:sz w:val="22"/>
          <w:szCs w:val="22"/>
        </w:rPr>
      </w:pPr>
      <w:bookmarkStart w:id="0" w:name="_GoBack"/>
      <w:bookmarkEnd w:id="0"/>
      <w:r w:rsidRPr="00C94794">
        <w:rPr>
          <w:i/>
          <w:sz w:val="22"/>
          <w:szCs w:val="22"/>
        </w:rPr>
        <w:t xml:space="preserve">Public reporting burden for this collection of information is estimated to average </w:t>
      </w:r>
      <w:r>
        <w:rPr>
          <w:i/>
          <w:sz w:val="22"/>
          <w:szCs w:val="22"/>
        </w:rPr>
        <w:t>one and one half</w:t>
      </w:r>
      <w:r w:rsidRPr="00C94794">
        <w:rPr>
          <w:i/>
          <w:sz w:val="22"/>
          <w:szCs w:val="22"/>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Sacheen Tavares-Leighton, </w:t>
      </w:r>
      <w:hyperlink r:id="rId8" w:history="1">
        <w:r w:rsidRPr="00C94794">
          <w:rPr>
            <w:rStyle w:val="Hyperlink"/>
            <w:i/>
            <w:sz w:val="22"/>
            <w:szCs w:val="22"/>
          </w:rPr>
          <w:t>Sacheen.Tavares@noaa.gov</w:t>
        </w:r>
      </w:hyperlink>
      <w:r w:rsidRPr="00C94794">
        <w:rPr>
          <w:i/>
          <w:sz w:val="22"/>
          <w:szCs w:val="22"/>
        </w:rPr>
        <w:t>.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80177A" w:rsidRDefault="0080177A" w:rsidP="0080177A">
      <w:pPr>
        <w:pStyle w:val="cm15"/>
        <w:spacing w:before="0" w:beforeAutospacing="0" w:after="0" w:afterAutospacing="0"/>
        <w:ind w:right="115"/>
        <w:rPr>
          <w:sz w:val="22"/>
        </w:rPr>
      </w:pPr>
    </w:p>
    <w:p w:rsidR="0080177A" w:rsidRDefault="0080177A" w:rsidP="0080177A">
      <w:pPr>
        <w:numPr>
          <w:ilvl w:val="0"/>
          <w:numId w:val="1"/>
        </w:numPr>
        <w:ind w:right="576"/>
      </w:pPr>
      <w:r>
        <w:t>What is your experience in this topic area?</w:t>
      </w:r>
    </w:p>
    <w:p w:rsidR="0080177A" w:rsidRDefault="0080177A" w:rsidP="0080177A">
      <w:pPr>
        <w:numPr>
          <w:ilvl w:val="0"/>
          <w:numId w:val="1"/>
        </w:numPr>
        <w:ind w:right="576"/>
      </w:pPr>
      <w:r>
        <w:t>What comments can you provide on the following training content and approaches currently being explored?</w:t>
      </w:r>
    </w:p>
    <w:p w:rsidR="0080177A" w:rsidRDefault="0080177A" w:rsidP="0080177A">
      <w:pPr>
        <w:numPr>
          <w:ilvl w:val="1"/>
          <w:numId w:val="1"/>
        </w:numPr>
        <w:ind w:right="576"/>
      </w:pPr>
      <w:r>
        <w:t>M</w:t>
      </w:r>
      <w:r w:rsidRPr="009D1F57">
        <w:t>aking pre-disaster planning and implementation inclusive for the entire community</w:t>
      </w:r>
      <w:r>
        <w:t>.</w:t>
      </w:r>
    </w:p>
    <w:p w:rsidR="0080177A" w:rsidRDefault="0080177A" w:rsidP="0080177A">
      <w:pPr>
        <w:numPr>
          <w:ilvl w:val="1"/>
          <w:numId w:val="1"/>
        </w:numPr>
        <w:ind w:right="576"/>
      </w:pPr>
      <w:r>
        <w:t>U</w:t>
      </w:r>
      <w:r w:rsidRPr="0089318A">
        <w:t>sing risk communication and social marketing tools as a means to build and maintain broad-based interest</w:t>
      </w:r>
      <w:r>
        <w:t>.</w:t>
      </w:r>
    </w:p>
    <w:p w:rsidR="0080177A" w:rsidRDefault="0080177A" w:rsidP="0080177A">
      <w:pPr>
        <w:numPr>
          <w:ilvl w:val="1"/>
          <w:numId w:val="1"/>
        </w:numPr>
        <w:ind w:right="576"/>
      </w:pPr>
      <w:r>
        <w:t xml:space="preserve">Ensuring that training sessions include all who will be implementing plans (emergency management professionals, land use planners, and elected officials). </w:t>
      </w:r>
    </w:p>
    <w:p w:rsidR="0080177A" w:rsidRDefault="0080177A" w:rsidP="0080177A">
      <w:pPr>
        <w:numPr>
          <w:ilvl w:val="1"/>
          <w:numId w:val="1"/>
        </w:numPr>
        <w:ind w:right="576"/>
      </w:pPr>
      <w:r>
        <w:t>Ensuring that experienced experts are part of the training.</w:t>
      </w:r>
    </w:p>
    <w:p w:rsidR="0080177A" w:rsidRDefault="0080177A" w:rsidP="0080177A">
      <w:pPr>
        <w:numPr>
          <w:ilvl w:val="1"/>
          <w:numId w:val="1"/>
        </w:numPr>
        <w:ind w:right="576"/>
      </w:pPr>
      <w:r w:rsidRPr="0089318A">
        <w:t>Incorporat</w:t>
      </w:r>
      <w:r>
        <w:t>ing</w:t>
      </w:r>
      <w:r w:rsidRPr="0089318A">
        <w:t xml:space="preserve"> peer-to-peer mentoring opportunities in training and</w:t>
      </w:r>
      <w:r>
        <w:t>,</w:t>
      </w:r>
      <w:r w:rsidRPr="0089318A">
        <w:t xml:space="preserve"> where possible</w:t>
      </w:r>
      <w:r>
        <w:t>,</w:t>
      </w:r>
      <w:r w:rsidRPr="0089318A">
        <w:t xml:space="preserve"> us</w:t>
      </w:r>
      <w:r>
        <w:t>ing</w:t>
      </w:r>
      <w:r w:rsidRPr="0089318A">
        <w:t xml:space="preserve"> best practice examples</w:t>
      </w:r>
      <w:r>
        <w:t xml:space="preserve"> and/or locality-based tabletop exercises.</w:t>
      </w:r>
    </w:p>
    <w:p w:rsidR="0080177A" w:rsidRDefault="0080177A" w:rsidP="0080177A">
      <w:pPr>
        <w:numPr>
          <w:ilvl w:val="1"/>
          <w:numId w:val="1"/>
        </w:numPr>
        <w:ind w:right="576"/>
      </w:pPr>
      <w:r>
        <w:t>Addressing restoration of natural resources as well as redevelopment related to built infrastructure.</w:t>
      </w:r>
    </w:p>
    <w:p w:rsidR="0080177A" w:rsidRDefault="0080177A" w:rsidP="0080177A">
      <w:pPr>
        <w:numPr>
          <w:ilvl w:val="1"/>
          <w:numId w:val="1"/>
        </w:numPr>
        <w:ind w:right="576"/>
      </w:pPr>
      <w:r>
        <w:t>Making training local, i.e., travel to local areas, bring together people who will actually implement the plan, use real maps and other materials.</w:t>
      </w:r>
    </w:p>
    <w:p w:rsidR="0080177A" w:rsidRDefault="0080177A" w:rsidP="0080177A">
      <w:pPr>
        <w:numPr>
          <w:ilvl w:val="1"/>
          <w:numId w:val="1"/>
        </w:numPr>
        <w:ind w:right="576"/>
      </w:pPr>
      <w:r>
        <w:t>Providing training deliverables to use after the training is concluded.</w:t>
      </w:r>
    </w:p>
    <w:p w:rsidR="0080177A" w:rsidRDefault="0080177A" w:rsidP="0080177A">
      <w:pPr>
        <w:numPr>
          <w:ilvl w:val="0"/>
          <w:numId w:val="1"/>
        </w:numPr>
        <w:ind w:right="576"/>
      </w:pPr>
      <w:r>
        <w:t>What other training content and approaches should be considered?</w:t>
      </w:r>
    </w:p>
    <w:p w:rsidR="0080177A" w:rsidRDefault="0080177A" w:rsidP="0080177A">
      <w:pPr>
        <w:numPr>
          <w:ilvl w:val="0"/>
          <w:numId w:val="1"/>
        </w:numPr>
        <w:ind w:right="576"/>
      </w:pPr>
      <w:r>
        <w:t>What concerns/barriers to providing or participating in such training should be considered?</w:t>
      </w:r>
    </w:p>
    <w:p w:rsidR="0080177A" w:rsidRDefault="0080177A" w:rsidP="0080177A">
      <w:pPr>
        <w:ind w:right="576"/>
      </w:pPr>
    </w:p>
    <w:p w:rsidR="0080177A" w:rsidRDefault="0080177A" w:rsidP="0080177A">
      <w:pPr>
        <w:pStyle w:val="MediumGrid1-Accent21"/>
        <w:spacing w:line="600" w:lineRule="auto"/>
        <w:ind w:left="0"/>
      </w:pPr>
    </w:p>
    <w:p w:rsidR="0080177A" w:rsidRDefault="0080177A" w:rsidP="0080177A">
      <w:pPr>
        <w:pStyle w:val="MediumGrid1-Accent21"/>
        <w:spacing w:line="600" w:lineRule="auto"/>
        <w:ind w:left="0"/>
      </w:pPr>
    </w:p>
    <w:p w:rsidR="0080177A" w:rsidRDefault="0080177A" w:rsidP="0080177A">
      <w:pPr>
        <w:pStyle w:val="MediumGrid1-Accent21"/>
        <w:spacing w:line="600" w:lineRule="auto"/>
        <w:ind w:left="0"/>
      </w:pPr>
    </w:p>
    <w:p w:rsidR="0080177A" w:rsidRPr="00FF24D5" w:rsidRDefault="0080177A" w:rsidP="0080177A">
      <w:pPr>
        <w:rPr>
          <w:sz w:val="16"/>
          <w:szCs w:val="16"/>
        </w:rPr>
      </w:pPr>
      <w:r>
        <w:fldChar w:fldCharType="begin"/>
      </w:r>
      <w:r>
        <w:instrText xml:space="preserve"> FILENAME  \p  \* MERGEFORMAT </w:instrText>
      </w:r>
      <w:r>
        <w:fldChar w:fldCharType="end"/>
      </w:r>
    </w:p>
    <w:p w:rsidR="00F03565" w:rsidRDefault="00F03565"/>
    <w:sectPr w:rsidR="00F03565" w:rsidSect="006F0B4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2AF" w:rsidRDefault="007572AF">
      <w:r>
        <w:separator/>
      </w:r>
    </w:p>
  </w:endnote>
  <w:endnote w:type="continuationSeparator" w:id="0">
    <w:p w:rsidR="007572AF" w:rsidRDefault="0075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004" w:rsidRDefault="0080177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F0B6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2AF" w:rsidRDefault="007572AF">
      <w:r>
        <w:separator/>
      </w:r>
    </w:p>
  </w:footnote>
  <w:footnote w:type="continuationSeparator" w:id="0">
    <w:p w:rsidR="007572AF" w:rsidRDefault="00757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C18C7"/>
    <w:multiLevelType w:val="hybridMultilevel"/>
    <w:tmpl w:val="DA7A0A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77A"/>
    <w:rsid w:val="00282DA9"/>
    <w:rsid w:val="00287C9F"/>
    <w:rsid w:val="002C1F03"/>
    <w:rsid w:val="007572AF"/>
    <w:rsid w:val="0080177A"/>
    <w:rsid w:val="009F0B67"/>
    <w:rsid w:val="00F03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7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0177A"/>
    <w:pPr>
      <w:tabs>
        <w:tab w:val="center" w:pos="4320"/>
        <w:tab w:val="right" w:pos="8640"/>
      </w:tabs>
    </w:pPr>
  </w:style>
  <w:style w:type="character" w:customStyle="1" w:styleId="FooterChar">
    <w:name w:val="Footer Char"/>
    <w:basedOn w:val="DefaultParagraphFont"/>
    <w:link w:val="Footer"/>
    <w:rsid w:val="0080177A"/>
    <w:rPr>
      <w:rFonts w:ascii="Times New Roman" w:eastAsia="Times New Roman" w:hAnsi="Times New Roman" w:cs="Times New Roman"/>
      <w:sz w:val="24"/>
      <w:szCs w:val="24"/>
    </w:rPr>
  </w:style>
  <w:style w:type="character" w:styleId="PageNumber">
    <w:name w:val="page number"/>
    <w:basedOn w:val="DefaultParagraphFont"/>
    <w:rsid w:val="0080177A"/>
  </w:style>
  <w:style w:type="paragraph" w:customStyle="1" w:styleId="MediumGrid1-Accent21">
    <w:name w:val="Medium Grid 1 - Accent 21"/>
    <w:basedOn w:val="Normal"/>
    <w:uiPriority w:val="34"/>
    <w:qFormat/>
    <w:rsid w:val="0080177A"/>
    <w:pPr>
      <w:ind w:left="720"/>
      <w:contextualSpacing/>
    </w:pPr>
  </w:style>
  <w:style w:type="character" w:styleId="Hyperlink">
    <w:name w:val="Hyperlink"/>
    <w:rsid w:val="0080177A"/>
    <w:rPr>
      <w:color w:val="0000FF"/>
      <w:u w:val="single"/>
    </w:rPr>
  </w:style>
  <w:style w:type="paragraph" w:customStyle="1" w:styleId="cm15">
    <w:name w:val="cm15"/>
    <w:basedOn w:val="Normal"/>
    <w:rsid w:val="0080177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7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0177A"/>
    <w:pPr>
      <w:tabs>
        <w:tab w:val="center" w:pos="4320"/>
        <w:tab w:val="right" w:pos="8640"/>
      </w:tabs>
    </w:pPr>
  </w:style>
  <w:style w:type="character" w:customStyle="1" w:styleId="FooterChar">
    <w:name w:val="Footer Char"/>
    <w:basedOn w:val="DefaultParagraphFont"/>
    <w:link w:val="Footer"/>
    <w:rsid w:val="0080177A"/>
    <w:rPr>
      <w:rFonts w:ascii="Times New Roman" w:eastAsia="Times New Roman" w:hAnsi="Times New Roman" w:cs="Times New Roman"/>
      <w:sz w:val="24"/>
      <w:szCs w:val="24"/>
    </w:rPr>
  </w:style>
  <w:style w:type="character" w:styleId="PageNumber">
    <w:name w:val="page number"/>
    <w:basedOn w:val="DefaultParagraphFont"/>
    <w:rsid w:val="0080177A"/>
  </w:style>
  <w:style w:type="paragraph" w:customStyle="1" w:styleId="MediumGrid1-Accent21">
    <w:name w:val="Medium Grid 1 - Accent 21"/>
    <w:basedOn w:val="Normal"/>
    <w:uiPriority w:val="34"/>
    <w:qFormat/>
    <w:rsid w:val="0080177A"/>
    <w:pPr>
      <w:ind w:left="720"/>
      <w:contextualSpacing/>
    </w:pPr>
  </w:style>
  <w:style w:type="character" w:styleId="Hyperlink">
    <w:name w:val="Hyperlink"/>
    <w:rsid w:val="0080177A"/>
    <w:rPr>
      <w:color w:val="0000FF"/>
      <w:u w:val="single"/>
    </w:rPr>
  </w:style>
  <w:style w:type="paragraph" w:customStyle="1" w:styleId="cm15">
    <w:name w:val="cm15"/>
    <w:basedOn w:val="Normal"/>
    <w:rsid w:val="008017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heen.Tavares@noaa.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Gwellnar</cp:lastModifiedBy>
  <cp:revision>2</cp:revision>
  <dcterms:created xsi:type="dcterms:W3CDTF">2013-06-07T22:16:00Z</dcterms:created>
  <dcterms:modified xsi:type="dcterms:W3CDTF">2013-06-07T22:16:00Z</dcterms:modified>
</cp:coreProperties>
</file>