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FB314" w14:textId="77777777" w:rsidR="00636A35" w:rsidRPr="00636A35" w:rsidRDefault="00636A35" w:rsidP="00636A35">
      <w:pPr>
        <w:pStyle w:val="NoSpacing"/>
        <w:jc w:val="center"/>
        <w:rPr>
          <w:b/>
          <w:sz w:val="28"/>
          <w:szCs w:val="28"/>
          <w:lang w:val="en"/>
        </w:rPr>
      </w:pPr>
      <w:bookmarkStart w:id="0" w:name="_GoBack"/>
      <w:bookmarkEnd w:id="0"/>
      <w:r w:rsidRPr="00636A35">
        <w:rPr>
          <w:b/>
          <w:sz w:val="28"/>
          <w:szCs w:val="28"/>
          <w:lang w:val="en"/>
        </w:rPr>
        <w:t xml:space="preserve">Request for Approval </w:t>
      </w:r>
    </w:p>
    <w:p w14:paraId="3925FD41" w14:textId="77777777" w:rsidR="00636A35" w:rsidRDefault="00636A35" w:rsidP="00636A35">
      <w:pPr>
        <w:pStyle w:val="NoSpacing"/>
        <w:rPr>
          <w:lang w:val="en"/>
        </w:rPr>
      </w:pPr>
    </w:p>
    <w:p w14:paraId="01716B2D" w14:textId="0010492D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TITLE OF INFORMATION COLLECTION: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 w:rsidR="00AF5826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Weekly Behaviors Study</w:t>
      </w:r>
    </w:p>
    <w:p w14:paraId="7729588A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 xml:space="preserve">PURPOSE: </w:t>
      </w:r>
      <w:r w:rsidR="0051261B" w:rsidRPr="0051261B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>This planned</w:t>
      </w:r>
      <w:r w:rsidR="000170A3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 research</w:t>
      </w:r>
      <w:r w:rsidR="00D04884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 is an online cognitive </w:t>
      </w:r>
      <w:r w:rsidR="000170A3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>test of survey questions about behaviors in a “typical week” as well as “last week</w:t>
      </w:r>
      <w:r w:rsidR="0051261B" w:rsidRPr="0051261B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>.</w:t>
      </w:r>
      <w:r w:rsidR="000170A3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>”</w:t>
      </w:r>
      <w:r w:rsidR="0051261B" w:rsidRPr="0051261B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 The goal </w:t>
      </w:r>
      <w:r w:rsidR="000170A3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>is to capture how respondents understand the reference perio</w:t>
      </w:r>
      <w:r w:rsidR="00587B9D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>ds in regards to each behavior, and how respondents formulate their answers, including when they do not have a “typical” week in regards to one or more behaviors</w:t>
      </w:r>
      <w:r w:rsidR="0051261B" w:rsidRPr="0051261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 xml:space="preserve">. </w:t>
      </w:r>
      <w:r w:rsidR="00587B9D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>The planned research</w:t>
      </w:r>
      <w:r w:rsidR="0051261B" w:rsidRPr="0051261B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 will focus on assessing and improving </w:t>
      </w:r>
      <w:r w:rsidR="00587B9D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>behavioral survey questions</w:t>
      </w:r>
      <w:r w:rsidR="00BD411C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 with reference periods.</w:t>
      </w:r>
    </w:p>
    <w:p w14:paraId="08369302" w14:textId="68EDD25E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DESCRIPTION OF RESPONDENTS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: </w:t>
      </w:r>
      <w:r w:rsidR="0051261B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A sample of the </w:t>
      </w:r>
      <w:r w:rsidR="00226684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U.S. </w:t>
      </w:r>
      <w:r w:rsidR="0061367B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General Public </w:t>
      </w:r>
      <w:r w:rsidR="0051261B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for whom we have an email address</w:t>
      </w:r>
      <w:r w:rsidR="00647C8C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.</w:t>
      </w:r>
    </w:p>
    <w:p w14:paraId="30B26FE5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TYPE OF COLLECTION: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(Check one)</w:t>
      </w:r>
    </w:p>
    <w:p w14:paraId="487B788F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proofErr w:type="gramStart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 ]</w:t>
      </w:r>
      <w:proofErr w:type="gramEnd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Customer Comment Card/Complaint Form [ ] Customer Satisfaction Survey </w:t>
      </w:r>
    </w:p>
    <w:p w14:paraId="43CCF405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proofErr w:type="gramStart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</w:t>
      </w:r>
      <w:r w:rsidR="0061367B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]</w:t>
      </w:r>
      <w:proofErr w:type="gramEnd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Usability Testing (e.g., Website or Software [ ] Small Discussion Group</w:t>
      </w:r>
    </w:p>
    <w:p w14:paraId="28BA3723" w14:textId="77777777" w:rsidR="0061367B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proofErr w:type="gramStart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 ]</w:t>
      </w:r>
      <w:proofErr w:type="gramEnd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Focus Group </w:t>
      </w:r>
    </w:p>
    <w:p w14:paraId="0AE212F5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</w:t>
      </w:r>
      <w:r w:rsidR="00DC6CB1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 w:rsidR="000170A3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] Other:</w:t>
      </w:r>
      <w:r w:rsidR="0061367B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 w:rsidR="000170A3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Online Cognitive Testing</w:t>
      </w:r>
    </w:p>
    <w:p w14:paraId="1DFE014B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CERTIFICATION:</w:t>
      </w:r>
    </w:p>
    <w:p w14:paraId="34846E3E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I certify the following to be true: </w:t>
      </w:r>
    </w:p>
    <w:p w14:paraId="57860BC0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1. The collection is voluntary. </w:t>
      </w:r>
    </w:p>
    <w:p w14:paraId="4C7DACAD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2. The collection is low-burden for respondents and low-cost for the Federal Government.</w:t>
      </w:r>
    </w:p>
    <w:p w14:paraId="0C564038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3. The collection is non-controversial and does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n"/>
        </w:rPr>
        <w:t>not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raise issues of concern to other federal agencies. </w:t>
      </w:r>
    </w:p>
    <w:p w14:paraId="63EA4FE0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4. The results are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n"/>
        </w:rPr>
        <w:t>not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intended to be disseminated to the public. </w:t>
      </w:r>
    </w:p>
    <w:p w14:paraId="2F0732AC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lastRenderedPageBreak/>
        <w:t xml:space="preserve">5. Information gathered will not be used for the purpose of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n"/>
        </w:rPr>
        <w:t>substantially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informing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n"/>
        </w:rPr>
        <w:t xml:space="preserve">influential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policy decisions. </w:t>
      </w:r>
    </w:p>
    <w:p w14:paraId="422FB259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6. The collection is targeted to the solicitation of opinions from respondents who have experience with the program or may have experience with the program in the future.</w:t>
      </w:r>
    </w:p>
    <w:p w14:paraId="3AD9CD36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Name:</w:t>
      </w:r>
      <w:r w:rsidR="0031347F"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________________________________________________</w:t>
      </w:r>
    </w:p>
    <w:p w14:paraId="50A25207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To assist review, please provide answers to the following question:</w:t>
      </w:r>
    </w:p>
    <w:p w14:paraId="7E31C655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Personally Identifiable Information:</w:t>
      </w:r>
    </w:p>
    <w:p w14:paraId="5692AB61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1. Is personally identifiable information (PII) collected? </w:t>
      </w:r>
      <w:proofErr w:type="gramStart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 ]</w:t>
      </w:r>
      <w:proofErr w:type="gramEnd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Yes [</w:t>
      </w:r>
      <w:r w:rsidR="00FF4833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] No </w:t>
      </w:r>
    </w:p>
    <w:p w14:paraId="53C595DC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2. If Yes, will any information that is collected be included in records that are subject to the Privacy Act of 1974? </w:t>
      </w:r>
      <w:proofErr w:type="gramStart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 ]</w:t>
      </w:r>
      <w:proofErr w:type="gramEnd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Yes [ ] No </w:t>
      </w:r>
    </w:p>
    <w:p w14:paraId="5E12E8CB" w14:textId="77777777" w:rsidR="00636A35" w:rsidRPr="00636A35" w:rsidRDefault="00636A35" w:rsidP="00636A35">
      <w:pPr>
        <w:pStyle w:val="NoSpacing"/>
        <w:spacing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3. If Yes, has an up-to-date System of Records Notice (SORN) been published? </w:t>
      </w:r>
    </w:p>
    <w:p w14:paraId="1679A5B7" w14:textId="77777777" w:rsidR="00636A35" w:rsidRPr="00636A35" w:rsidRDefault="00636A35" w:rsidP="00636A35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proofErr w:type="gramStart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 ]</w:t>
      </w:r>
      <w:proofErr w:type="gramEnd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Yes [ ] No</w:t>
      </w:r>
    </w:p>
    <w:p w14:paraId="53D71B85" w14:textId="77777777" w:rsidR="00636A35" w:rsidRDefault="00636A35" w:rsidP="00636A35">
      <w:pPr>
        <w:pStyle w:val="NoSpacing"/>
        <w:rPr>
          <w:lang w:val="en"/>
        </w:rPr>
      </w:pPr>
    </w:p>
    <w:p w14:paraId="7E47A670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Gifts or Payments:</w:t>
      </w:r>
    </w:p>
    <w:p w14:paraId="1DC910D3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Is an incentive (e.g., money or reimbursement of expenses, token of appreciation) provided to participants? </w:t>
      </w:r>
      <w:proofErr w:type="gramStart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 ]</w:t>
      </w:r>
      <w:proofErr w:type="gramEnd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Yes [</w:t>
      </w:r>
      <w:r w:rsidR="00FF4833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] No </w:t>
      </w:r>
    </w:p>
    <w:p w14:paraId="45972520" w14:textId="77777777" w:rsid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BURDEN HOURS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</w:p>
    <w:tbl>
      <w:tblPr>
        <w:tblW w:w="98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0"/>
        <w:gridCol w:w="1666"/>
        <w:gridCol w:w="1786"/>
        <w:gridCol w:w="1036"/>
      </w:tblGrid>
      <w:tr w:rsidR="00636A35" w:rsidRPr="00733C77" w14:paraId="2ABF3DE4" w14:textId="77777777" w:rsidTr="00221B75">
        <w:trPr>
          <w:trHeight w:val="472"/>
        </w:trPr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78187C" w14:textId="77777777" w:rsidR="00636A35" w:rsidRPr="00733C77" w:rsidRDefault="00636A35" w:rsidP="00636A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33C7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Category of Respondent 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504169" w14:textId="4600CBA0" w:rsidR="00636A35" w:rsidRPr="00733C77" w:rsidRDefault="00636A35" w:rsidP="00F71A5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33C7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No. of </w:t>
            </w:r>
            <w:r w:rsidR="00F71A5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Respondents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EA365A" w14:textId="77777777" w:rsidR="00636A35" w:rsidRPr="00733C77" w:rsidRDefault="00636A35" w:rsidP="00636A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33C7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Participation Time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341966" w14:textId="77777777" w:rsidR="00636A35" w:rsidRPr="00733C77" w:rsidRDefault="00636A35" w:rsidP="00636A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33C7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Burden</w:t>
            </w:r>
          </w:p>
        </w:tc>
      </w:tr>
      <w:tr w:rsidR="00636A35" w:rsidRPr="00733C77" w14:paraId="2009C887" w14:textId="77777777" w:rsidTr="00221B75">
        <w:trPr>
          <w:trHeight w:val="486"/>
        </w:trPr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B61385" w14:textId="77777777" w:rsidR="00636A35" w:rsidRPr="00733C77" w:rsidRDefault="008A028B" w:rsidP="00636A35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33C7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Remote Interviews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1797EE" w14:textId="77777777" w:rsidR="00636A35" w:rsidRPr="00733C77" w:rsidRDefault="00BD411C" w:rsidP="00636A35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33C7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2C4B4B" w14:textId="02F4A01A" w:rsidR="00636A35" w:rsidRPr="00733C77" w:rsidRDefault="00BC79FE" w:rsidP="00636A35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33C7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</w:t>
            </w:r>
            <w:r w:rsidR="006A5BBE" w:rsidRPr="00733C7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A028B" w:rsidRPr="00733C7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51612C" w14:textId="5114EB04" w:rsidR="00636A35" w:rsidRPr="00733C77" w:rsidRDefault="00636A35" w:rsidP="006A5BBE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33C7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  </w:t>
            </w:r>
            <w:r w:rsidR="00BC79FE" w:rsidRPr="00733C7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84</w:t>
            </w:r>
            <w:r w:rsidR="00EA0F8B" w:rsidRPr="00733C7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A0F8B" w:rsidRPr="00733C7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904D5" w:rsidRPr="00733C77" w14:paraId="5A6C8E80" w14:textId="77777777" w:rsidTr="00221B75">
        <w:trPr>
          <w:trHeight w:val="420"/>
        </w:trPr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31D09F" w14:textId="2C9E6714" w:rsidR="000904D5" w:rsidRPr="00733C77" w:rsidRDefault="00036294" w:rsidP="00636A35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Total Sample</w:t>
            </w:r>
            <w:r w:rsidR="00ED5E7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Reading Emails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1D4910" w14:textId="2CC3AD94" w:rsidR="000904D5" w:rsidRPr="00733C77" w:rsidRDefault="00036294" w:rsidP="00636A35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5,0</w:t>
            </w:r>
            <w:r w:rsidR="00FE642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88DAD5" w14:textId="07FA3CA9" w:rsidR="000904D5" w:rsidRPr="00733C77" w:rsidRDefault="00FE6422" w:rsidP="00636A35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min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3FE623" w14:textId="31F0172B" w:rsidR="000904D5" w:rsidRPr="00733C77" w:rsidRDefault="00FE6422" w:rsidP="00221B75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</w:t>
            </w:r>
            <w:r w:rsidR="00221B75" w:rsidRPr="00221B75">
              <w:rPr>
                <w:rFonts w:ascii="Verdana" w:eastAsia="Times New Roman" w:hAnsi="Verdana" w:cs="Times New Roman"/>
                <w:sz w:val="20"/>
                <w:szCs w:val="20"/>
              </w:rPr>
              <w:t xml:space="preserve">250 </w:t>
            </w:r>
            <w:proofErr w:type="spellStart"/>
            <w:r w:rsidR="00221B75" w:rsidRPr="00221B75">
              <w:rPr>
                <w:rFonts w:ascii="Verdana" w:eastAsia="Times New Roman" w:hAnsi="Verdana" w:cs="Times New Roman"/>
                <w:sz w:val="20"/>
                <w:szCs w:val="20"/>
              </w:rPr>
              <w:t>hrs</w:t>
            </w:r>
            <w:proofErr w:type="spellEnd"/>
          </w:p>
        </w:tc>
      </w:tr>
      <w:tr w:rsidR="00F408B6" w:rsidRPr="00733C77" w14:paraId="43A08F17" w14:textId="77777777" w:rsidTr="00221B75">
        <w:trPr>
          <w:trHeight w:val="472"/>
        </w:trPr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BFF5FC" w14:textId="7E33BB0D" w:rsidR="00F408B6" w:rsidRDefault="00F408B6" w:rsidP="00636A35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4C8224" w14:textId="77777777" w:rsidR="00F408B6" w:rsidRDefault="00F408B6" w:rsidP="00636A35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295E64" w14:textId="77777777" w:rsidR="00F408B6" w:rsidRDefault="00F408B6" w:rsidP="00636A35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170ED3" w14:textId="41FB944D" w:rsidR="00F408B6" w:rsidRDefault="00CA7DC5" w:rsidP="006A5BBE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</w:t>
            </w:r>
            <w:r w:rsidR="00221B7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334</w:t>
            </w:r>
            <w:r w:rsidR="00F408B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08B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</w:tbl>
    <w:p w14:paraId="325E9A1E" w14:textId="77777777" w:rsidR="00636A35" w:rsidRPr="0031347F" w:rsidRDefault="00636A35" w:rsidP="0031347F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 xml:space="preserve">FEDERAL COST: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The estimated annual cost to the Federal government is </w:t>
      </w:r>
      <w:r w:rsidR="0031347F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minimal.</w:t>
      </w:r>
    </w:p>
    <w:p w14:paraId="724B37C7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val="en"/>
        </w:rPr>
        <w:lastRenderedPageBreak/>
        <w:t>If you are conducting a focus group, survey, or plan to employ statistical methods, please provide answers to the following questions:</w:t>
      </w:r>
    </w:p>
    <w:p w14:paraId="4AA7C70D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The selection of your targeted respondents</w:t>
      </w:r>
    </w:p>
    <w:p w14:paraId="218C1E02" w14:textId="77777777" w:rsidR="007C0E8E" w:rsidRPr="007C0E8E" w:rsidRDefault="00636A35" w:rsidP="007C0E8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/>
          <w:color w:val="000000"/>
          <w:sz w:val="20"/>
          <w:szCs w:val="20"/>
          <w:lang w:val="en"/>
        </w:rPr>
      </w:pPr>
      <w:r w:rsidRPr="007C0E8E">
        <w:rPr>
          <w:rFonts w:ascii="Verdana" w:eastAsia="Times New Roman" w:hAnsi="Verdana"/>
          <w:color w:val="000000"/>
          <w:sz w:val="20"/>
          <w:szCs w:val="20"/>
          <w:lang w:val="en"/>
        </w:rPr>
        <w:t xml:space="preserve">Do you have a customer list or something similar that defines the universe of potential respondents and do you have a sampling plan for selecting from this universe? </w:t>
      </w:r>
    </w:p>
    <w:p w14:paraId="1767F5DD" w14:textId="77777777" w:rsidR="00636A35" w:rsidRPr="007C0E8E" w:rsidRDefault="00636A35" w:rsidP="007C0E8E">
      <w:pPr>
        <w:pStyle w:val="ListParagraph"/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/>
          <w:color w:val="000000"/>
          <w:sz w:val="20"/>
          <w:szCs w:val="20"/>
          <w:lang w:val="en"/>
        </w:rPr>
      </w:pPr>
      <w:r w:rsidRPr="007C0E8E">
        <w:rPr>
          <w:rFonts w:ascii="Verdana" w:eastAsia="Times New Roman" w:hAnsi="Verdana"/>
          <w:color w:val="000000"/>
          <w:sz w:val="20"/>
          <w:szCs w:val="20"/>
          <w:lang w:val="en"/>
        </w:rPr>
        <w:t>[</w:t>
      </w:r>
      <w:proofErr w:type="gramStart"/>
      <w:r w:rsidR="00FF4833" w:rsidRPr="007C0E8E">
        <w:rPr>
          <w:rFonts w:ascii="Verdana" w:eastAsia="Times New Roman" w:hAnsi="Verdana"/>
          <w:color w:val="000000"/>
          <w:sz w:val="20"/>
          <w:szCs w:val="20"/>
          <w:lang w:val="en"/>
        </w:rPr>
        <w:t>x</w:t>
      </w:r>
      <w:r w:rsidRPr="007C0E8E">
        <w:rPr>
          <w:rFonts w:ascii="Verdana" w:eastAsia="Times New Roman" w:hAnsi="Verdana"/>
          <w:color w:val="000000"/>
          <w:sz w:val="20"/>
          <w:szCs w:val="20"/>
          <w:lang w:val="en"/>
        </w:rPr>
        <w:t xml:space="preserve"> ]</w:t>
      </w:r>
      <w:proofErr w:type="gramEnd"/>
      <w:r w:rsidRPr="007C0E8E">
        <w:rPr>
          <w:rFonts w:ascii="Verdana" w:eastAsia="Times New Roman" w:hAnsi="Verdana"/>
          <w:color w:val="000000"/>
          <w:sz w:val="20"/>
          <w:szCs w:val="20"/>
          <w:lang w:val="en"/>
        </w:rPr>
        <w:t xml:space="preserve"> Yes [ ] No</w:t>
      </w:r>
    </w:p>
    <w:p w14:paraId="0A4FEF89" w14:textId="3C479254" w:rsidR="004C3A55" w:rsidRPr="00ED5E7F" w:rsidRDefault="004C3A55" w:rsidP="004C3A55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ED5E7F">
        <w:rPr>
          <w:rFonts w:ascii="Verdana" w:hAnsi="Verdana"/>
          <w:sz w:val="20"/>
          <w:szCs w:val="20"/>
        </w:rPr>
        <w:t>Staff f</w:t>
      </w:r>
      <w:r w:rsidR="000359D1" w:rsidRPr="00ED5E7F">
        <w:rPr>
          <w:rFonts w:ascii="Verdana" w:hAnsi="Verdana"/>
          <w:sz w:val="20"/>
          <w:szCs w:val="20"/>
        </w:rPr>
        <w:t>rom the Center for Survey Measurement (CSM</w:t>
      </w:r>
      <w:r w:rsidRPr="00ED5E7F">
        <w:rPr>
          <w:rFonts w:ascii="Verdana" w:hAnsi="Verdana"/>
          <w:sz w:val="20"/>
          <w:szCs w:val="20"/>
        </w:rPr>
        <w:t xml:space="preserve">) will sample </w:t>
      </w:r>
      <w:r w:rsidR="000359D1" w:rsidRPr="00ED5E7F">
        <w:rPr>
          <w:rFonts w:ascii="Verdana" w:hAnsi="Verdana"/>
          <w:sz w:val="20"/>
          <w:szCs w:val="20"/>
        </w:rPr>
        <w:t xml:space="preserve">5,000 </w:t>
      </w:r>
      <w:r w:rsidRPr="00ED5E7F">
        <w:rPr>
          <w:rFonts w:ascii="Verdana" w:hAnsi="Verdana"/>
          <w:sz w:val="20"/>
          <w:szCs w:val="20"/>
        </w:rPr>
        <w:t>email</w:t>
      </w:r>
      <w:r w:rsidR="000359D1" w:rsidRPr="00ED5E7F">
        <w:rPr>
          <w:rFonts w:ascii="Verdana" w:hAnsi="Verdana"/>
          <w:sz w:val="20"/>
          <w:szCs w:val="20"/>
        </w:rPr>
        <w:t xml:space="preserve"> addresses from the Affinity Panel</w:t>
      </w:r>
      <w:r w:rsidR="00511DA9" w:rsidRPr="00ED5E7F">
        <w:rPr>
          <w:rFonts w:ascii="Verdana" w:hAnsi="Verdana"/>
          <w:sz w:val="20"/>
          <w:szCs w:val="20"/>
        </w:rPr>
        <w:t xml:space="preserve">.  This panel is comprised of people who have opted to participate in research studies for the U.S. Census Bureau; currently there are over 42,000 email addresses in the panel.  </w:t>
      </w:r>
      <w:r w:rsidRPr="00ED5E7F">
        <w:rPr>
          <w:rFonts w:ascii="Verdana" w:hAnsi="Verdana"/>
          <w:color w:val="000000"/>
          <w:sz w:val="20"/>
          <w:szCs w:val="20"/>
        </w:rPr>
        <w:t xml:space="preserve">We expect to achieve a </w:t>
      </w:r>
      <w:r w:rsidR="000359D1" w:rsidRPr="00ED5E7F">
        <w:rPr>
          <w:rFonts w:ascii="Verdana" w:hAnsi="Verdana"/>
          <w:color w:val="000000"/>
          <w:sz w:val="20"/>
          <w:szCs w:val="20"/>
        </w:rPr>
        <w:t>10</w:t>
      </w:r>
      <w:r w:rsidRPr="00ED5E7F">
        <w:rPr>
          <w:rFonts w:ascii="Verdana" w:hAnsi="Verdana"/>
          <w:color w:val="000000"/>
          <w:sz w:val="20"/>
          <w:szCs w:val="20"/>
        </w:rPr>
        <w:t xml:space="preserve">% response rate, determined by experience with other </w:t>
      </w:r>
      <w:r w:rsidR="000359D1" w:rsidRPr="00ED5E7F">
        <w:rPr>
          <w:rFonts w:ascii="Verdana" w:hAnsi="Verdana"/>
          <w:color w:val="000000"/>
          <w:sz w:val="20"/>
          <w:szCs w:val="20"/>
        </w:rPr>
        <w:t>recent studies, with a goal of 5</w:t>
      </w:r>
      <w:r w:rsidRPr="00ED5E7F">
        <w:rPr>
          <w:rFonts w:ascii="Verdana" w:hAnsi="Verdana"/>
          <w:color w:val="000000"/>
          <w:sz w:val="20"/>
          <w:szCs w:val="20"/>
        </w:rPr>
        <w:t>00 completes for this study. Participants can respond to the voluntary research study at a time convenient for the</w:t>
      </w:r>
      <w:r w:rsidR="00511DA9" w:rsidRPr="00ED5E7F">
        <w:rPr>
          <w:rFonts w:ascii="Verdana" w:hAnsi="Verdana"/>
          <w:color w:val="000000"/>
          <w:sz w:val="20"/>
          <w:szCs w:val="20"/>
        </w:rPr>
        <w:t xml:space="preserve">m. They can also </w:t>
      </w:r>
      <w:r w:rsidRPr="00ED5E7F">
        <w:rPr>
          <w:rFonts w:ascii="Verdana" w:hAnsi="Verdana"/>
          <w:color w:val="000000"/>
          <w:sz w:val="20"/>
          <w:szCs w:val="20"/>
        </w:rPr>
        <w:t>opt-out at any time.</w:t>
      </w:r>
    </w:p>
    <w:p w14:paraId="37A522DA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Administration of the Instrument</w:t>
      </w:r>
    </w:p>
    <w:p w14:paraId="5536D4FE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1. How will you collect the information? (Check all that apply)</w:t>
      </w:r>
    </w:p>
    <w:p w14:paraId="3395FF46" w14:textId="77777777" w:rsidR="00636A35" w:rsidRPr="00636A35" w:rsidRDefault="006A5BBE" w:rsidP="00636A35">
      <w:pPr>
        <w:shd w:val="clear" w:color="auto" w:fill="FFFFFF"/>
        <w:spacing w:before="100" w:beforeAutospacing="1" w:after="100" w:afterAutospacing="1" w:line="36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x</w:t>
      </w:r>
      <w:r w:rsidR="00AD6AA6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]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 w:rsidR="00636A35"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Web-based or other forms of Social Media </w:t>
      </w:r>
    </w:p>
    <w:p w14:paraId="1C6EE298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proofErr w:type="gramStart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 ]</w:t>
      </w:r>
      <w:proofErr w:type="gramEnd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Telephone </w:t>
      </w:r>
    </w:p>
    <w:p w14:paraId="64F7A39A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proofErr w:type="gramStart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 ]</w:t>
      </w:r>
      <w:proofErr w:type="gramEnd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In-person </w:t>
      </w:r>
    </w:p>
    <w:p w14:paraId="0B4C489B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proofErr w:type="gramStart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 ]</w:t>
      </w:r>
      <w:proofErr w:type="gramEnd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Mail </w:t>
      </w:r>
    </w:p>
    <w:p w14:paraId="088A06E1" w14:textId="77777777" w:rsidR="00636A35" w:rsidRPr="00636A35" w:rsidRDefault="007C0E8E" w:rsidP="00636A35">
      <w:pPr>
        <w:shd w:val="clear" w:color="auto" w:fill="FFFFFF"/>
        <w:spacing w:before="100" w:beforeAutospacing="1" w:after="100" w:afterAutospacing="1" w:line="36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[] Other: </w:t>
      </w:r>
    </w:p>
    <w:p w14:paraId="32368B6E" w14:textId="77777777" w:rsidR="006B42F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2. Will interviewers or facilitators be used? </w:t>
      </w:r>
      <w:proofErr w:type="gramStart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 ]</w:t>
      </w:r>
      <w:proofErr w:type="gramEnd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Yes [</w:t>
      </w:r>
      <w:r w:rsidR="007C0E8E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] No</w:t>
      </w:r>
    </w:p>
    <w:p w14:paraId="718FBC72" w14:textId="77777777" w:rsidR="00622912" w:rsidRPr="00EF20D1" w:rsidRDefault="00622912" w:rsidP="00622912">
      <w:pPr>
        <w:shd w:val="clear" w:color="auto" w:fill="FFFFFF"/>
        <w:ind w:hanging="360"/>
        <w:textAlignment w:val="center"/>
        <w:rPr>
          <w:rFonts w:ascii="Calibri" w:hAnsi="Calibri" w:cs="Tahoma"/>
          <w:color w:val="000000"/>
          <w:sz w:val="24"/>
          <w:szCs w:val="24"/>
        </w:rPr>
      </w:pPr>
      <w:r w:rsidRPr="00EF20D1">
        <w:rPr>
          <w:rFonts w:ascii="Calibri" w:hAnsi="Calibri"/>
          <w:color w:val="000000"/>
        </w:rPr>
        <w:t>1.</w:t>
      </w:r>
      <w:r w:rsidRPr="00EF20D1">
        <w:rPr>
          <w:rFonts w:ascii="Calibri" w:hAnsi="Calibri"/>
          <w:color w:val="000000"/>
          <w:sz w:val="24"/>
          <w:szCs w:val="24"/>
        </w:rPr>
        <w:t xml:space="preserve">      </w:t>
      </w:r>
      <w:r w:rsidRPr="00EF20D1">
        <w:rPr>
          <w:rFonts w:ascii="Calibri" w:hAnsi="Calibri"/>
          <w:color w:val="000000"/>
        </w:rPr>
        <w:t>Line of Business</w:t>
      </w:r>
      <w:r>
        <w:rPr>
          <w:rFonts w:ascii="Calibri" w:hAnsi="Calibri"/>
          <w:color w:val="000000"/>
        </w:rPr>
        <w:t xml:space="preserve"> – General Government</w:t>
      </w:r>
      <w:r>
        <w:rPr>
          <w:rFonts w:ascii="Calibri" w:hAnsi="Calibri"/>
          <w:color w:val="000000"/>
        </w:rPr>
        <w:tab/>
      </w:r>
    </w:p>
    <w:p w14:paraId="323D582D" w14:textId="77777777" w:rsidR="00622912" w:rsidRPr="00EF20D1" w:rsidRDefault="00622912" w:rsidP="00622912">
      <w:pPr>
        <w:shd w:val="clear" w:color="auto" w:fill="FFFFFF"/>
        <w:ind w:hanging="360"/>
        <w:textAlignment w:val="center"/>
        <w:rPr>
          <w:rFonts w:ascii="Calibri" w:hAnsi="Calibri" w:cs="Tahoma"/>
          <w:color w:val="000000"/>
          <w:sz w:val="24"/>
          <w:szCs w:val="24"/>
        </w:rPr>
      </w:pPr>
      <w:r w:rsidRPr="00EF20D1">
        <w:rPr>
          <w:rFonts w:ascii="Calibri" w:hAnsi="Calibri"/>
          <w:color w:val="000000"/>
        </w:rPr>
        <w:t>2.</w:t>
      </w:r>
      <w:r w:rsidRPr="00EF20D1">
        <w:rPr>
          <w:rFonts w:ascii="Calibri" w:hAnsi="Calibri"/>
          <w:color w:val="000000"/>
          <w:sz w:val="24"/>
          <w:szCs w:val="24"/>
        </w:rPr>
        <w:t xml:space="preserve">      </w:t>
      </w:r>
      <w:proofErr w:type="spellStart"/>
      <w:r w:rsidRPr="00EF20D1">
        <w:rPr>
          <w:rFonts w:ascii="Calibri" w:hAnsi="Calibri"/>
          <w:color w:val="000000"/>
        </w:rPr>
        <w:t>Subfunction</w:t>
      </w:r>
      <w:proofErr w:type="spellEnd"/>
      <w:r>
        <w:rPr>
          <w:rFonts w:ascii="Calibri" w:hAnsi="Calibri"/>
          <w:color w:val="000000"/>
        </w:rPr>
        <w:t xml:space="preserve"> - </w:t>
      </w:r>
      <w:r w:rsidR="00E06D17">
        <w:rPr>
          <w:color w:val="000000"/>
        </w:rPr>
        <w:t xml:space="preserve">Central Records &amp; Statistical </w:t>
      </w:r>
      <w:proofErr w:type="spellStart"/>
      <w:r w:rsidR="00E06D17">
        <w:rPr>
          <w:color w:val="000000"/>
        </w:rPr>
        <w:t>Mgt</w:t>
      </w:r>
      <w:proofErr w:type="spellEnd"/>
    </w:p>
    <w:p w14:paraId="766C8C70" w14:textId="77777777" w:rsidR="00622912" w:rsidRPr="00EF20D1" w:rsidRDefault="00622912" w:rsidP="00622912">
      <w:pPr>
        <w:shd w:val="clear" w:color="auto" w:fill="FFFFFF"/>
        <w:ind w:hanging="360"/>
        <w:textAlignment w:val="center"/>
        <w:rPr>
          <w:rFonts w:ascii="Calibri" w:hAnsi="Calibri" w:cs="Tahoma"/>
          <w:color w:val="000000"/>
          <w:sz w:val="24"/>
          <w:szCs w:val="24"/>
        </w:rPr>
      </w:pPr>
      <w:r w:rsidRPr="00EF20D1">
        <w:rPr>
          <w:rFonts w:ascii="Calibri" w:hAnsi="Calibri"/>
          <w:color w:val="000000"/>
        </w:rPr>
        <w:t>3.</w:t>
      </w:r>
      <w:r w:rsidRPr="00EF20D1">
        <w:rPr>
          <w:rFonts w:ascii="Calibri" w:hAnsi="Calibri"/>
          <w:color w:val="000000"/>
          <w:sz w:val="24"/>
          <w:szCs w:val="24"/>
        </w:rPr>
        <w:t xml:space="preserve">      </w:t>
      </w:r>
      <w:r w:rsidRPr="00EF20D1">
        <w:rPr>
          <w:rFonts w:ascii="Calibri" w:hAnsi="Calibri"/>
          <w:color w:val="000000"/>
        </w:rPr>
        <w:t>Number of Respondents for small entity</w:t>
      </w:r>
      <w:r>
        <w:rPr>
          <w:rFonts w:ascii="Calibri" w:hAnsi="Calibri"/>
          <w:color w:val="000000"/>
        </w:rPr>
        <w:t xml:space="preserve"> - 0</w:t>
      </w:r>
    </w:p>
    <w:p w14:paraId="3D549993" w14:textId="77777777" w:rsidR="00622912" w:rsidRPr="00EF20D1" w:rsidRDefault="00622912" w:rsidP="00622912">
      <w:pPr>
        <w:shd w:val="clear" w:color="auto" w:fill="FFFFFF"/>
        <w:ind w:hanging="360"/>
        <w:textAlignment w:val="center"/>
        <w:rPr>
          <w:rFonts w:ascii="Calibri" w:hAnsi="Calibri" w:cs="Tahoma"/>
          <w:color w:val="000000"/>
          <w:sz w:val="24"/>
          <w:szCs w:val="24"/>
        </w:rPr>
      </w:pPr>
      <w:r w:rsidRPr="00EF20D1">
        <w:rPr>
          <w:rFonts w:ascii="Calibri" w:hAnsi="Calibri"/>
          <w:color w:val="000000"/>
        </w:rPr>
        <w:t>4.</w:t>
      </w:r>
      <w:r w:rsidRPr="00EF20D1">
        <w:rPr>
          <w:rFonts w:ascii="Calibri" w:hAnsi="Calibri"/>
          <w:color w:val="000000"/>
          <w:sz w:val="24"/>
          <w:szCs w:val="24"/>
        </w:rPr>
        <w:t xml:space="preserve">      </w:t>
      </w:r>
      <w:r w:rsidRPr="00EF20D1">
        <w:rPr>
          <w:rFonts w:ascii="Calibri" w:hAnsi="Calibri"/>
          <w:color w:val="000000"/>
        </w:rPr>
        <w:t>Affected Public</w:t>
      </w:r>
      <w:r w:rsidR="007C0E8E">
        <w:rPr>
          <w:rFonts w:ascii="Calibri" w:hAnsi="Calibri"/>
          <w:color w:val="000000"/>
        </w:rPr>
        <w:t xml:space="preserve"> – Individuals and Households</w:t>
      </w:r>
    </w:p>
    <w:p w14:paraId="71948407" w14:textId="77777777" w:rsidR="006B42F5" w:rsidRPr="00622912" w:rsidRDefault="00622912" w:rsidP="00622912">
      <w:pPr>
        <w:shd w:val="clear" w:color="auto" w:fill="FFFFFF"/>
        <w:ind w:hanging="360"/>
        <w:textAlignment w:val="center"/>
        <w:rPr>
          <w:rFonts w:ascii="Calibri" w:hAnsi="Calibri" w:cs="Tahoma"/>
          <w:color w:val="000000"/>
          <w:sz w:val="24"/>
          <w:szCs w:val="24"/>
        </w:rPr>
      </w:pPr>
      <w:r w:rsidRPr="00EF20D1">
        <w:rPr>
          <w:rFonts w:ascii="Calibri" w:hAnsi="Calibri"/>
          <w:color w:val="000000"/>
        </w:rPr>
        <w:t>5.</w:t>
      </w:r>
      <w:r w:rsidRPr="00EF20D1">
        <w:rPr>
          <w:rFonts w:ascii="Calibri" w:hAnsi="Calibri"/>
          <w:color w:val="000000"/>
          <w:sz w:val="24"/>
          <w:szCs w:val="24"/>
        </w:rPr>
        <w:t xml:space="preserve">      </w:t>
      </w:r>
      <w:r w:rsidRPr="00EF20D1">
        <w:rPr>
          <w:rFonts w:ascii="Calibri" w:hAnsi="Calibri"/>
          <w:color w:val="000000"/>
        </w:rPr>
        <w:t>Percentage of respondents reporting electronically</w:t>
      </w:r>
      <w:r w:rsidR="007C0E8E">
        <w:rPr>
          <w:rFonts w:ascii="Calibri" w:hAnsi="Calibri"/>
          <w:color w:val="000000"/>
        </w:rPr>
        <w:t xml:space="preserve"> – 100%</w:t>
      </w:r>
    </w:p>
    <w:p w14:paraId="6999E266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lastRenderedPageBreak/>
        <w:t xml:space="preserve">Please submit all instruments, instructions, correspondences (emails, letters, etc.) to respondents, and scripts as separate documents along with this request document. </w:t>
      </w:r>
    </w:p>
    <w:p w14:paraId="4F8F4596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 xml:space="preserve">Every instrument must have the following displayed – </w:t>
      </w:r>
    </w:p>
    <w:p w14:paraId="466D5FDD" w14:textId="77777777" w:rsidR="00622912" w:rsidRPr="00636A35" w:rsidRDefault="00622912" w:rsidP="00622912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OMB Control No. 0690-0030</w:t>
      </w:r>
    </w:p>
    <w:p w14:paraId="6D0368FD" w14:textId="77777777" w:rsidR="00F24C13" w:rsidRPr="00622912" w:rsidRDefault="00622912" w:rsidP="00622912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 xml:space="preserve">Expiration Date: </w:t>
      </w:r>
      <w:r>
        <w:rPr>
          <w:rFonts w:ascii="Calibri" w:hAnsi="Calibri"/>
          <w:b/>
          <w:bCs/>
          <w:color w:val="000000"/>
          <w:shd w:val="clear" w:color="auto" w:fill="FFFFFF"/>
        </w:rPr>
        <w:t>6/30/17</w:t>
      </w:r>
    </w:p>
    <w:sectPr w:rsidR="00F24C13" w:rsidRPr="00622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6A4E"/>
    <w:multiLevelType w:val="hybridMultilevel"/>
    <w:tmpl w:val="04CE8E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7bb3554a-0dae-43df-a0cb-d8baff4a77ca"/>
  </w:docVars>
  <w:rsids>
    <w:rsidRoot w:val="00636A35"/>
    <w:rsid w:val="00003628"/>
    <w:rsid w:val="0000439A"/>
    <w:rsid w:val="0001120C"/>
    <w:rsid w:val="00013CF6"/>
    <w:rsid w:val="000140A9"/>
    <w:rsid w:val="00016990"/>
    <w:rsid w:val="000170A3"/>
    <w:rsid w:val="0002425F"/>
    <w:rsid w:val="000359D1"/>
    <w:rsid w:val="00035D1C"/>
    <w:rsid w:val="00036294"/>
    <w:rsid w:val="000444A8"/>
    <w:rsid w:val="00044AEF"/>
    <w:rsid w:val="00055CC3"/>
    <w:rsid w:val="0006134F"/>
    <w:rsid w:val="00063A6C"/>
    <w:rsid w:val="000643C5"/>
    <w:rsid w:val="00065CA0"/>
    <w:rsid w:val="000704D0"/>
    <w:rsid w:val="00074BF8"/>
    <w:rsid w:val="00082B5E"/>
    <w:rsid w:val="00087AEC"/>
    <w:rsid w:val="000904D5"/>
    <w:rsid w:val="0009488D"/>
    <w:rsid w:val="000A6E25"/>
    <w:rsid w:val="000B12B6"/>
    <w:rsid w:val="000B1720"/>
    <w:rsid w:val="000B2F29"/>
    <w:rsid w:val="000C0C47"/>
    <w:rsid w:val="000C0E9E"/>
    <w:rsid w:val="000C7DE8"/>
    <w:rsid w:val="000D0DC5"/>
    <w:rsid w:val="000E2B16"/>
    <w:rsid w:val="000F29A9"/>
    <w:rsid w:val="000F4CA9"/>
    <w:rsid w:val="00105FC8"/>
    <w:rsid w:val="00107FC1"/>
    <w:rsid w:val="0011205D"/>
    <w:rsid w:val="00115FE0"/>
    <w:rsid w:val="001246BB"/>
    <w:rsid w:val="00134102"/>
    <w:rsid w:val="00135FC3"/>
    <w:rsid w:val="0014572A"/>
    <w:rsid w:val="00152ADC"/>
    <w:rsid w:val="00152E2B"/>
    <w:rsid w:val="00170A98"/>
    <w:rsid w:val="00176034"/>
    <w:rsid w:val="00183F56"/>
    <w:rsid w:val="001900F0"/>
    <w:rsid w:val="00192AEF"/>
    <w:rsid w:val="001A1B61"/>
    <w:rsid w:val="001A7611"/>
    <w:rsid w:val="001A7E94"/>
    <w:rsid w:val="001B002A"/>
    <w:rsid w:val="001B29FB"/>
    <w:rsid w:val="001C1BAB"/>
    <w:rsid w:val="001C22C7"/>
    <w:rsid w:val="001C3CFB"/>
    <w:rsid w:val="001C7886"/>
    <w:rsid w:val="001D0249"/>
    <w:rsid w:val="001D67B7"/>
    <w:rsid w:val="001D7228"/>
    <w:rsid w:val="001D7471"/>
    <w:rsid w:val="001D74F3"/>
    <w:rsid w:val="001E06D1"/>
    <w:rsid w:val="001E4573"/>
    <w:rsid w:val="001F03FD"/>
    <w:rsid w:val="001F115F"/>
    <w:rsid w:val="001F2125"/>
    <w:rsid w:val="002003EC"/>
    <w:rsid w:val="00200E58"/>
    <w:rsid w:val="00207254"/>
    <w:rsid w:val="00212899"/>
    <w:rsid w:val="00214E6B"/>
    <w:rsid w:val="002158D4"/>
    <w:rsid w:val="00216C39"/>
    <w:rsid w:val="002200CA"/>
    <w:rsid w:val="00220828"/>
    <w:rsid w:val="00221B75"/>
    <w:rsid w:val="00226684"/>
    <w:rsid w:val="00226716"/>
    <w:rsid w:val="00234408"/>
    <w:rsid w:val="00237252"/>
    <w:rsid w:val="00240902"/>
    <w:rsid w:val="002422FA"/>
    <w:rsid w:val="002425FC"/>
    <w:rsid w:val="00244315"/>
    <w:rsid w:val="0024567F"/>
    <w:rsid w:val="0025004A"/>
    <w:rsid w:val="00253C44"/>
    <w:rsid w:val="0025676E"/>
    <w:rsid w:val="002649F3"/>
    <w:rsid w:val="002671F1"/>
    <w:rsid w:val="002733E7"/>
    <w:rsid w:val="00286A15"/>
    <w:rsid w:val="00294CB2"/>
    <w:rsid w:val="00295C97"/>
    <w:rsid w:val="00295D17"/>
    <w:rsid w:val="002A517D"/>
    <w:rsid w:val="002A7F68"/>
    <w:rsid w:val="002B1A0C"/>
    <w:rsid w:val="002B45A4"/>
    <w:rsid w:val="002B6EB1"/>
    <w:rsid w:val="002C4822"/>
    <w:rsid w:val="002E0C61"/>
    <w:rsid w:val="002F6FFB"/>
    <w:rsid w:val="00301CD2"/>
    <w:rsid w:val="00302A2C"/>
    <w:rsid w:val="003063F6"/>
    <w:rsid w:val="00306598"/>
    <w:rsid w:val="00310BFC"/>
    <w:rsid w:val="00311AAC"/>
    <w:rsid w:val="0031347F"/>
    <w:rsid w:val="00320691"/>
    <w:rsid w:val="003240EA"/>
    <w:rsid w:val="00327172"/>
    <w:rsid w:val="00327C0A"/>
    <w:rsid w:val="00331A9E"/>
    <w:rsid w:val="00344C0E"/>
    <w:rsid w:val="00346D56"/>
    <w:rsid w:val="003665C5"/>
    <w:rsid w:val="0036758C"/>
    <w:rsid w:val="00372CE1"/>
    <w:rsid w:val="003748FF"/>
    <w:rsid w:val="00376C0B"/>
    <w:rsid w:val="00377F42"/>
    <w:rsid w:val="00383F41"/>
    <w:rsid w:val="003912D5"/>
    <w:rsid w:val="00393117"/>
    <w:rsid w:val="003A0BC3"/>
    <w:rsid w:val="003B4152"/>
    <w:rsid w:val="003C07C5"/>
    <w:rsid w:val="003C1380"/>
    <w:rsid w:val="003C4924"/>
    <w:rsid w:val="003C63D6"/>
    <w:rsid w:val="003D04B1"/>
    <w:rsid w:val="003D4E81"/>
    <w:rsid w:val="003D7286"/>
    <w:rsid w:val="003E16B9"/>
    <w:rsid w:val="003E322A"/>
    <w:rsid w:val="003E4D3D"/>
    <w:rsid w:val="003F3CC2"/>
    <w:rsid w:val="00401A24"/>
    <w:rsid w:val="004072D8"/>
    <w:rsid w:val="00412F93"/>
    <w:rsid w:val="0041553D"/>
    <w:rsid w:val="0042538A"/>
    <w:rsid w:val="00427912"/>
    <w:rsid w:val="004313B1"/>
    <w:rsid w:val="00435125"/>
    <w:rsid w:val="0044056A"/>
    <w:rsid w:val="00440678"/>
    <w:rsid w:val="004416CB"/>
    <w:rsid w:val="00446BB4"/>
    <w:rsid w:val="00450713"/>
    <w:rsid w:val="00464C38"/>
    <w:rsid w:val="00465C58"/>
    <w:rsid w:val="00471EE1"/>
    <w:rsid w:val="00475B59"/>
    <w:rsid w:val="00485F8A"/>
    <w:rsid w:val="00486331"/>
    <w:rsid w:val="00486F59"/>
    <w:rsid w:val="00496B8B"/>
    <w:rsid w:val="004A232F"/>
    <w:rsid w:val="004B04BD"/>
    <w:rsid w:val="004B0ED6"/>
    <w:rsid w:val="004B4A62"/>
    <w:rsid w:val="004B4BC4"/>
    <w:rsid w:val="004B567B"/>
    <w:rsid w:val="004B79D3"/>
    <w:rsid w:val="004C318A"/>
    <w:rsid w:val="004C3A55"/>
    <w:rsid w:val="004C5EC8"/>
    <w:rsid w:val="004C655A"/>
    <w:rsid w:val="004C6896"/>
    <w:rsid w:val="004C6E5A"/>
    <w:rsid w:val="004C74CD"/>
    <w:rsid w:val="004D2007"/>
    <w:rsid w:val="004E0063"/>
    <w:rsid w:val="004E115B"/>
    <w:rsid w:val="004E7B52"/>
    <w:rsid w:val="004F23BF"/>
    <w:rsid w:val="004F7411"/>
    <w:rsid w:val="00500337"/>
    <w:rsid w:val="00511DA9"/>
    <w:rsid w:val="0051261B"/>
    <w:rsid w:val="00512D21"/>
    <w:rsid w:val="0052001D"/>
    <w:rsid w:val="005257C3"/>
    <w:rsid w:val="00532361"/>
    <w:rsid w:val="00532D2F"/>
    <w:rsid w:val="00534DDA"/>
    <w:rsid w:val="0053610C"/>
    <w:rsid w:val="00536DD4"/>
    <w:rsid w:val="00546F2F"/>
    <w:rsid w:val="00562293"/>
    <w:rsid w:val="0056693C"/>
    <w:rsid w:val="005709ED"/>
    <w:rsid w:val="00572652"/>
    <w:rsid w:val="005749FF"/>
    <w:rsid w:val="005822BC"/>
    <w:rsid w:val="005863FA"/>
    <w:rsid w:val="00587B9D"/>
    <w:rsid w:val="005928F1"/>
    <w:rsid w:val="0059488B"/>
    <w:rsid w:val="00597CC4"/>
    <w:rsid w:val="005A15E5"/>
    <w:rsid w:val="005A2CE0"/>
    <w:rsid w:val="005A590A"/>
    <w:rsid w:val="005B1ABA"/>
    <w:rsid w:val="005B2F2C"/>
    <w:rsid w:val="005B5F36"/>
    <w:rsid w:val="005C3701"/>
    <w:rsid w:val="005D0035"/>
    <w:rsid w:val="005D22B1"/>
    <w:rsid w:val="005D33B2"/>
    <w:rsid w:val="005D60AF"/>
    <w:rsid w:val="005E149A"/>
    <w:rsid w:val="005E2B0B"/>
    <w:rsid w:val="005E2B63"/>
    <w:rsid w:val="005F1F88"/>
    <w:rsid w:val="005F355F"/>
    <w:rsid w:val="005F7061"/>
    <w:rsid w:val="00603F73"/>
    <w:rsid w:val="0060622F"/>
    <w:rsid w:val="0060775B"/>
    <w:rsid w:val="00610301"/>
    <w:rsid w:val="00610B73"/>
    <w:rsid w:val="00612B14"/>
    <w:rsid w:val="0061367B"/>
    <w:rsid w:val="00614166"/>
    <w:rsid w:val="0061697B"/>
    <w:rsid w:val="00617822"/>
    <w:rsid w:val="00622912"/>
    <w:rsid w:val="00626995"/>
    <w:rsid w:val="00630851"/>
    <w:rsid w:val="006325CB"/>
    <w:rsid w:val="00633C35"/>
    <w:rsid w:val="006365C1"/>
    <w:rsid w:val="00636A35"/>
    <w:rsid w:val="00644124"/>
    <w:rsid w:val="00647990"/>
    <w:rsid w:val="00647C8C"/>
    <w:rsid w:val="00651AF2"/>
    <w:rsid w:val="006537A1"/>
    <w:rsid w:val="006546B0"/>
    <w:rsid w:val="00665F7F"/>
    <w:rsid w:val="00666B56"/>
    <w:rsid w:val="00670A9C"/>
    <w:rsid w:val="00671367"/>
    <w:rsid w:val="006720F6"/>
    <w:rsid w:val="00672E75"/>
    <w:rsid w:val="00673182"/>
    <w:rsid w:val="0067350B"/>
    <w:rsid w:val="00675612"/>
    <w:rsid w:val="006A0250"/>
    <w:rsid w:val="006A540E"/>
    <w:rsid w:val="006A5711"/>
    <w:rsid w:val="006A5BBE"/>
    <w:rsid w:val="006A69D0"/>
    <w:rsid w:val="006B3FC6"/>
    <w:rsid w:val="006B42F5"/>
    <w:rsid w:val="006C24BC"/>
    <w:rsid w:val="006C390E"/>
    <w:rsid w:val="006D14DF"/>
    <w:rsid w:val="006D52DF"/>
    <w:rsid w:val="006E2B6A"/>
    <w:rsid w:val="006E33A8"/>
    <w:rsid w:val="006E537A"/>
    <w:rsid w:val="006E6840"/>
    <w:rsid w:val="006F132A"/>
    <w:rsid w:val="006F26E3"/>
    <w:rsid w:val="006F3047"/>
    <w:rsid w:val="006F4DB6"/>
    <w:rsid w:val="00700696"/>
    <w:rsid w:val="00711652"/>
    <w:rsid w:val="00717676"/>
    <w:rsid w:val="007243F5"/>
    <w:rsid w:val="00724D07"/>
    <w:rsid w:val="00725ED8"/>
    <w:rsid w:val="00733C77"/>
    <w:rsid w:val="00746497"/>
    <w:rsid w:val="00750D18"/>
    <w:rsid w:val="00753649"/>
    <w:rsid w:val="0076169C"/>
    <w:rsid w:val="007674DB"/>
    <w:rsid w:val="00767816"/>
    <w:rsid w:val="007678C7"/>
    <w:rsid w:val="00774F7A"/>
    <w:rsid w:val="00776C24"/>
    <w:rsid w:val="007841A0"/>
    <w:rsid w:val="00785E07"/>
    <w:rsid w:val="0078697A"/>
    <w:rsid w:val="007950A6"/>
    <w:rsid w:val="007964D6"/>
    <w:rsid w:val="007A29D2"/>
    <w:rsid w:val="007A5DD9"/>
    <w:rsid w:val="007A6484"/>
    <w:rsid w:val="007B1F28"/>
    <w:rsid w:val="007B3A36"/>
    <w:rsid w:val="007B3E3D"/>
    <w:rsid w:val="007C0E8E"/>
    <w:rsid w:val="007C1639"/>
    <w:rsid w:val="007C1D6C"/>
    <w:rsid w:val="007D5EA4"/>
    <w:rsid w:val="007D5FE2"/>
    <w:rsid w:val="007D70B4"/>
    <w:rsid w:val="007E246D"/>
    <w:rsid w:val="007E5820"/>
    <w:rsid w:val="007E6A17"/>
    <w:rsid w:val="007F35B6"/>
    <w:rsid w:val="007F50D9"/>
    <w:rsid w:val="007F7073"/>
    <w:rsid w:val="008054F5"/>
    <w:rsid w:val="0080794A"/>
    <w:rsid w:val="00810B9E"/>
    <w:rsid w:val="008141D9"/>
    <w:rsid w:val="008204C6"/>
    <w:rsid w:val="008235F7"/>
    <w:rsid w:val="00833384"/>
    <w:rsid w:val="00844D65"/>
    <w:rsid w:val="00850AF4"/>
    <w:rsid w:val="00850FB3"/>
    <w:rsid w:val="008527C1"/>
    <w:rsid w:val="008557DD"/>
    <w:rsid w:val="008571B0"/>
    <w:rsid w:val="00862BF2"/>
    <w:rsid w:val="00865C05"/>
    <w:rsid w:val="0086695D"/>
    <w:rsid w:val="00871095"/>
    <w:rsid w:val="00873CCD"/>
    <w:rsid w:val="00875E21"/>
    <w:rsid w:val="00876747"/>
    <w:rsid w:val="00880EC9"/>
    <w:rsid w:val="008855CF"/>
    <w:rsid w:val="008924F9"/>
    <w:rsid w:val="00897CA9"/>
    <w:rsid w:val="008A028B"/>
    <w:rsid w:val="008B66C7"/>
    <w:rsid w:val="008C78AD"/>
    <w:rsid w:val="008C7CDE"/>
    <w:rsid w:val="008E14D4"/>
    <w:rsid w:val="008F4690"/>
    <w:rsid w:val="008F6392"/>
    <w:rsid w:val="00901A5F"/>
    <w:rsid w:val="00902035"/>
    <w:rsid w:val="00911E9F"/>
    <w:rsid w:val="009133D6"/>
    <w:rsid w:val="00915CBF"/>
    <w:rsid w:val="0092298C"/>
    <w:rsid w:val="00927E51"/>
    <w:rsid w:val="00931C79"/>
    <w:rsid w:val="00934531"/>
    <w:rsid w:val="00946F03"/>
    <w:rsid w:val="0095337F"/>
    <w:rsid w:val="00956B02"/>
    <w:rsid w:val="009577D7"/>
    <w:rsid w:val="00960E4B"/>
    <w:rsid w:val="009639D9"/>
    <w:rsid w:val="00971E94"/>
    <w:rsid w:val="00974A61"/>
    <w:rsid w:val="00975B39"/>
    <w:rsid w:val="009849D1"/>
    <w:rsid w:val="00991C21"/>
    <w:rsid w:val="009934DE"/>
    <w:rsid w:val="00994627"/>
    <w:rsid w:val="009A707C"/>
    <w:rsid w:val="009A7AC5"/>
    <w:rsid w:val="009B03C1"/>
    <w:rsid w:val="009C36ED"/>
    <w:rsid w:val="009C3A70"/>
    <w:rsid w:val="009C5C09"/>
    <w:rsid w:val="009C70C7"/>
    <w:rsid w:val="009E3FC6"/>
    <w:rsid w:val="009E4FB2"/>
    <w:rsid w:val="009E5275"/>
    <w:rsid w:val="009F0A67"/>
    <w:rsid w:val="009F29E7"/>
    <w:rsid w:val="009F44A4"/>
    <w:rsid w:val="00A0004E"/>
    <w:rsid w:val="00A0023D"/>
    <w:rsid w:val="00A10620"/>
    <w:rsid w:val="00A12F23"/>
    <w:rsid w:val="00A142AB"/>
    <w:rsid w:val="00A211B0"/>
    <w:rsid w:val="00A22003"/>
    <w:rsid w:val="00A24BB6"/>
    <w:rsid w:val="00A31942"/>
    <w:rsid w:val="00A45415"/>
    <w:rsid w:val="00A505DE"/>
    <w:rsid w:val="00A64A37"/>
    <w:rsid w:val="00A652D2"/>
    <w:rsid w:val="00A6537E"/>
    <w:rsid w:val="00A65FF2"/>
    <w:rsid w:val="00A8448A"/>
    <w:rsid w:val="00A8678B"/>
    <w:rsid w:val="00A86CEA"/>
    <w:rsid w:val="00A87A38"/>
    <w:rsid w:val="00A87E5A"/>
    <w:rsid w:val="00A91735"/>
    <w:rsid w:val="00A971F7"/>
    <w:rsid w:val="00AA7467"/>
    <w:rsid w:val="00AB501A"/>
    <w:rsid w:val="00AB7D28"/>
    <w:rsid w:val="00AC2861"/>
    <w:rsid w:val="00AC41C8"/>
    <w:rsid w:val="00AC68CB"/>
    <w:rsid w:val="00AD1F81"/>
    <w:rsid w:val="00AD2A25"/>
    <w:rsid w:val="00AD6AA6"/>
    <w:rsid w:val="00AE5FFA"/>
    <w:rsid w:val="00AE73A0"/>
    <w:rsid w:val="00AF5826"/>
    <w:rsid w:val="00B0211F"/>
    <w:rsid w:val="00B06E44"/>
    <w:rsid w:val="00B17FC6"/>
    <w:rsid w:val="00B251BB"/>
    <w:rsid w:val="00B328BA"/>
    <w:rsid w:val="00B33A58"/>
    <w:rsid w:val="00B37E51"/>
    <w:rsid w:val="00B41F2E"/>
    <w:rsid w:val="00B44E54"/>
    <w:rsid w:val="00B71CDD"/>
    <w:rsid w:val="00B90E4B"/>
    <w:rsid w:val="00B93C1D"/>
    <w:rsid w:val="00B94742"/>
    <w:rsid w:val="00B95F2F"/>
    <w:rsid w:val="00B9634D"/>
    <w:rsid w:val="00B975F2"/>
    <w:rsid w:val="00BC4A3A"/>
    <w:rsid w:val="00BC67AE"/>
    <w:rsid w:val="00BC7604"/>
    <w:rsid w:val="00BC7746"/>
    <w:rsid w:val="00BC79FE"/>
    <w:rsid w:val="00BD00A0"/>
    <w:rsid w:val="00BD1A23"/>
    <w:rsid w:val="00BD3834"/>
    <w:rsid w:val="00BD411C"/>
    <w:rsid w:val="00BD43ED"/>
    <w:rsid w:val="00BE1FC0"/>
    <w:rsid w:val="00BF0074"/>
    <w:rsid w:val="00BF32A1"/>
    <w:rsid w:val="00BF618D"/>
    <w:rsid w:val="00BF7442"/>
    <w:rsid w:val="00C02E69"/>
    <w:rsid w:val="00C20D8A"/>
    <w:rsid w:val="00C23DF0"/>
    <w:rsid w:val="00C24768"/>
    <w:rsid w:val="00C25D7A"/>
    <w:rsid w:val="00C318BE"/>
    <w:rsid w:val="00C34933"/>
    <w:rsid w:val="00C37BEA"/>
    <w:rsid w:val="00C4051C"/>
    <w:rsid w:val="00C41A2E"/>
    <w:rsid w:val="00C4513D"/>
    <w:rsid w:val="00C47816"/>
    <w:rsid w:val="00C51862"/>
    <w:rsid w:val="00C550A3"/>
    <w:rsid w:val="00C70350"/>
    <w:rsid w:val="00C70BA9"/>
    <w:rsid w:val="00C770F1"/>
    <w:rsid w:val="00C77558"/>
    <w:rsid w:val="00C80DF9"/>
    <w:rsid w:val="00C8153D"/>
    <w:rsid w:val="00C9085C"/>
    <w:rsid w:val="00C934CF"/>
    <w:rsid w:val="00CA2C31"/>
    <w:rsid w:val="00CA4029"/>
    <w:rsid w:val="00CA5625"/>
    <w:rsid w:val="00CA7DC5"/>
    <w:rsid w:val="00CB13AA"/>
    <w:rsid w:val="00CB498C"/>
    <w:rsid w:val="00CB7C88"/>
    <w:rsid w:val="00CC3DDC"/>
    <w:rsid w:val="00CD4A3C"/>
    <w:rsid w:val="00CD68F7"/>
    <w:rsid w:val="00CE3BEF"/>
    <w:rsid w:val="00CE3D93"/>
    <w:rsid w:val="00CF0626"/>
    <w:rsid w:val="00CF124C"/>
    <w:rsid w:val="00D03382"/>
    <w:rsid w:val="00D04884"/>
    <w:rsid w:val="00D06292"/>
    <w:rsid w:val="00D07D67"/>
    <w:rsid w:val="00D10121"/>
    <w:rsid w:val="00D119E0"/>
    <w:rsid w:val="00D16878"/>
    <w:rsid w:val="00D22943"/>
    <w:rsid w:val="00D23AEF"/>
    <w:rsid w:val="00D30DDC"/>
    <w:rsid w:val="00D3761D"/>
    <w:rsid w:val="00D37D2C"/>
    <w:rsid w:val="00D47CAC"/>
    <w:rsid w:val="00D57B3E"/>
    <w:rsid w:val="00D62A34"/>
    <w:rsid w:val="00D63785"/>
    <w:rsid w:val="00D65587"/>
    <w:rsid w:val="00D72BAB"/>
    <w:rsid w:val="00D74B99"/>
    <w:rsid w:val="00D75671"/>
    <w:rsid w:val="00D75FA5"/>
    <w:rsid w:val="00D85C88"/>
    <w:rsid w:val="00D85F9D"/>
    <w:rsid w:val="00D94A83"/>
    <w:rsid w:val="00DA0EEB"/>
    <w:rsid w:val="00DB22CC"/>
    <w:rsid w:val="00DC0648"/>
    <w:rsid w:val="00DC204E"/>
    <w:rsid w:val="00DC3FC4"/>
    <w:rsid w:val="00DC6CB1"/>
    <w:rsid w:val="00DD67AB"/>
    <w:rsid w:val="00DD6A9E"/>
    <w:rsid w:val="00DE0687"/>
    <w:rsid w:val="00DE62C3"/>
    <w:rsid w:val="00DF1974"/>
    <w:rsid w:val="00DF2265"/>
    <w:rsid w:val="00DF27B2"/>
    <w:rsid w:val="00DF6AC0"/>
    <w:rsid w:val="00E00F2A"/>
    <w:rsid w:val="00E05B43"/>
    <w:rsid w:val="00E06D17"/>
    <w:rsid w:val="00E11B7D"/>
    <w:rsid w:val="00E11BA9"/>
    <w:rsid w:val="00E12F0F"/>
    <w:rsid w:val="00E14674"/>
    <w:rsid w:val="00E42AAD"/>
    <w:rsid w:val="00E442A9"/>
    <w:rsid w:val="00E52A3D"/>
    <w:rsid w:val="00E557C7"/>
    <w:rsid w:val="00E60829"/>
    <w:rsid w:val="00E6232D"/>
    <w:rsid w:val="00E647C0"/>
    <w:rsid w:val="00E7525A"/>
    <w:rsid w:val="00E770D3"/>
    <w:rsid w:val="00E8163B"/>
    <w:rsid w:val="00E8704D"/>
    <w:rsid w:val="00E9419F"/>
    <w:rsid w:val="00E9646D"/>
    <w:rsid w:val="00EA0F8B"/>
    <w:rsid w:val="00EA4072"/>
    <w:rsid w:val="00EA655C"/>
    <w:rsid w:val="00EA6904"/>
    <w:rsid w:val="00EA77DF"/>
    <w:rsid w:val="00EA77FF"/>
    <w:rsid w:val="00EA7B74"/>
    <w:rsid w:val="00EB003D"/>
    <w:rsid w:val="00EB1B7F"/>
    <w:rsid w:val="00EB34EB"/>
    <w:rsid w:val="00EB5A26"/>
    <w:rsid w:val="00EC467A"/>
    <w:rsid w:val="00ED0899"/>
    <w:rsid w:val="00ED4FD4"/>
    <w:rsid w:val="00ED5062"/>
    <w:rsid w:val="00ED5E7F"/>
    <w:rsid w:val="00EE3491"/>
    <w:rsid w:val="00EE418F"/>
    <w:rsid w:val="00EF0739"/>
    <w:rsid w:val="00EF4137"/>
    <w:rsid w:val="00F00223"/>
    <w:rsid w:val="00F047D2"/>
    <w:rsid w:val="00F05CCD"/>
    <w:rsid w:val="00F11953"/>
    <w:rsid w:val="00F1611A"/>
    <w:rsid w:val="00F24C13"/>
    <w:rsid w:val="00F2794D"/>
    <w:rsid w:val="00F34695"/>
    <w:rsid w:val="00F408B6"/>
    <w:rsid w:val="00F418CB"/>
    <w:rsid w:val="00F45732"/>
    <w:rsid w:val="00F45747"/>
    <w:rsid w:val="00F45C81"/>
    <w:rsid w:val="00F47214"/>
    <w:rsid w:val="00F51D38"/>
    <w:rsid w:val="00F60640"/>
    <w:rsid w:val="00F62202"/>
    <w:rsid w:val="00F62B03"/>
    <w:rsid w:val="00F66DAD"/>
    <w:rsid w:val="00F67B50"/>
    <w:rsid w:val="00F71A55"/>
    <w:rsid w:val="00F77A3C"/>
    <w:rsid w:val="00F81C01"/>
    <w:rsid w:val="00F85ACD"/>
    <w:rsid w:val="00F938E6"/>
    <w:rsid w:val="00F94F2E"/>
    <w:rsid w:val="00F96FD7"/>
    <w:rsid w:val="00FA4D1F"/>
    <w:rsid w:val="00FA50D7"/>
    <w:rsid w:val="00FA50DB"/>
    <w:rsid w:val="00FB26F3"/>
    <w:rsid w:val="00FB2980"/>
    <w:rsid w:val="00FB7387"/>
    <w:rsid w:val="00FB7771"/>
    <w:rsid w:val="00FC7C16"/>
    <w:rsid w:val="00FD2978"/>
    <w:rsid w:val="00FD2DEF"/>
    <w:rsid w:val="00FD3722"/>
    <w:rsid w:val="00FD44BF"/>
    <w:rsid w:val="00FD4805"/>
    <w:rsid w:val="00FD65F3"/>
    <w:rsid w:val="00FE1E39"/>
    <w:rsid w:val="00FE28D7"/>
    <w:rsid w:val="00FE3E73"/>
    <w:rsid w:val="00FE6422"/>
    <w:rsid w:val="00FE7652"/>
    <w:rsid w:val="00FF1694"/>
    <w:rsid w:val="00FF4829"/>
    <w:rsid w:val="00FF4833"/>
    <w:rsid w:val="00FF4B83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668FE"/>
  <w15:docId w15:val="{10F3E1C0-D564-4F51-B611-E8A4FDF4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6A35"/>
    <w:pPr>
      <w:spacing w:after="0" w:line="240" w:lineRule="auto"/>
    </w:pPr>
  </w:style>
  <w:style w:type="paragraph" w:styleId="ListParagraph">
    <w:name w:val="List Paragraph"/>
    <w:basedOn w:val="Normal"/>
    <w:qFormat/>
    <w:rsid w:val="0031347F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C1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D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D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D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4485">
          <w:marLeft w:val="120"/>
          <w:marRight w:val="120"/>
          <w:marTop w:val="120"/>
          <w:marBottom w:val="12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439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069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154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1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614</Words>
  <Characters>3506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Reuling Lenaiyasa</dc:creator>
  <cp:lastModifiedBy>Dumas, Sheleen (Federal)</cp:lastModifiedBy>
  <cp:revision>2</cp:revision>
  <dcterms:created xsi:type="dcterms:W3CDTF">2017-03-20T11:40:00Z</dcterms:created>
  <dcterms:modified xsi:type="dcterms:W3CDTF">2017-03-20T11:40:00Z</dcterms:modified>
</cp:coreProperties>
</file>