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9EF86" w14:textId="77777777"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A2804" w:rsidRPr="003A14A3">
        <w:rPr>
          <w:sz w:val="28"/>
          <w:szCs w:val="28"/>
        </w:rPr>
        <w:t>0920</w:t>
      </w:r>
      <w:r w:rsidR="006A2804" w:rsidRPr="003A14A3">
        <w:rPr>
          <w:sz w:val="18"/>
          <w:szCs w:val="18"/>
        </w:rPr>
        <w:t>-</w:t>
      </w:r>
      <w:r w:rsidR="006A2804" w:rsidRPr="003A14A3">
        <w:rPr>
          <w:sz w:val="28"/>
          <w:szCs w:val="28"/>
        </w:rPr>
        <w:t>0956</w:t>
      </w:r>
      <w:r w:rsidRPr="003A14A3">
        <w:rPr>
          <w:sz w:val="28"/>
        </w:rPr>
        <w:t>)</w:t>
      </w:r>
    </w:p>
    <w:p w14:paraId="7566A498" w14:textId="435A3510" w:rsidR="00E50293" w:rsidRPr="009239AA" w:rsidRDefault="00A32D0A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5D7CE11" wp14:editId="6F7EEC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EC68CAC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E761E1">
        <w:t xml:space="preserve">CDC Homepage </w:t>
      </w:r>
      <w:r w:rsidR="0066330B">
        <w:t>Post Launch Survey</w:t>
      </w:r>
    </w:p>
    <w:p w14:paraId="7DC54EE8" w14:textId="77777777" w:rsidR="005E714A" w:rsidRDefault="005E714A"/>
    <w:p w14:paraId="15710582" w14:textId="77777777"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2BECFD02" w14:textId="77777777" w:rsidR="001B0AAA" w:rsidRDefault="001B0AAA"/>
    <w:p w14:paraId="3DB2F2B8" w14:textId="293083D4" w:rsidR="00612D40" w:rsidRDefault="001B4177" w:rsidP="001B4177">
      <w:pPr>
        <w:shd w:val="clear" w:color="auto" w:fill="FFFFFF"/>
        <w:spacing w:after="100" w:afterAutospacing="1"/>
        <w:rPr>
          <w:color w:val="000000"/>
        </w:rPr>
      </w:pPr>
      <w:r>
        <w:rPr>
          <w:color w:val="000000"/>
        </w:rPr>
        <w:t xml:space="preserve">The Digital Media Branch (DMB) is currently working on a responsive design </w:t>
      </w:r>
      <w:r w:rsidR="00B67EA7">
        <w:rPr>
          <w:color w:val="000000"/>
        </w:rPr>
        <w:t xml:space="preserve">version of the CDC.gov homepage </w:t>
      </w:r>
      <w:r w:rsidR="006F7244">
        <w:rPr>
          <w:color w:val="000000"/>
        </w:rPr>
        <w:t>to be released within the next few months</w:t>
      </w:r>
      <w:r>
        <w:rPr>
          <w:color w:val="000000"/>
        </w:rPr>
        <w:t xml:space="preserve">. </w:t>
      </w:r>
      <w:r w:rsidR="00B67EA7">
        <w:rPr>
          <w:color w:val="000000"/>
        </w:rPr>
        <w:t>The new responsive design</w:t>
      </w:r>
      <w:r w:rsidR="006F7244">
        <w:rPr>
          <w:color w:val="000000"/>
        </w:rPr>
        <w:t xml:space="preserve"> will allow an optimal viewing experience regardless of the visitor’s viewing device (mobile phones, tablets, desktops, etc.). </w:t>
      </w:r>
      <w:r w:rsidR="00B67EA7">
        <w:rPr>
          <w:color w:val="000000"/>
        </w:rPr>
        <w:t xml:space="preserve"> </w:t>
      </w:r>
      <w:r w:rsidR="00986DE1">
        <w:rPr>
          <w:color w:val="000000"/>
        </w:rPr>
        <w:t xml:space="preserve"> </w:t>
      </w:r>
    </w:p>
    <w:p w14:paraId="15165124" w14:textId="2F0E9A70" w:rsidR="00C8488C" w:rsidRDefault="00986DE1" w:rsidP="00B3273D">
      <w:pPr>
        <w:shd w:val="clear" w:color="auto" w:fill="FFFFFF"/>
        <w:spacing w:after="100" w:afterAutospacing="1"/>
        <w:rPr>
          <w:color w:val="000000"/>
        </w:rPr>
      </w:pPr>
      <w:r>
        <w:rPr>
          <w:color w:val="000000"/>
        </w:rPr>
        <w:t xml:space="preserve">In addition, </w:t>
      </w:r>
      <w:r w:rsidR="00612D40">
        <w:rPr>
          <w:color w:val="000000"/>
        </w:rPr>
        <w:t>while t</w:t>
      </w:r>
      <w:r>
        <w:rPr>
          <w:color w:val="000000"/>
        </w:rPr>
        <w:t>he CDC.gov homepage</w:t>
      </w:r>
      <w:r w:rsidR="00B3273D">
        <w:rPr>
          <w:color w:val="000000"/>
        </w:rPr>
        <w:t xml:space="preserve"> was refreshed a few years ago, </w:t>
      </w:r>
      <w:r w:rsidR="00612D40">
        <w:rPr>
          <w:color w:val="000000"/>
        </w:rPr>
        <w:t xml:space="preserve">it </w:t>
      </w:r>
      <w:r>
        <w:rPr>
          <w:color w:val="000000"/>
        </w:rPr>
        <w:t xml:space="preserve">has not had a full redesign </w:t>
      </w:r>
      <w:r w:rsidR="00612D40">
        <w:rPr>
          <w:color w:val="000000"/>
        </w:rPr>
        <w:t xml:space="preserve">since 2007. </w:t>
      </w:r>
      <w:r w:rsidR="00B3273D">
        <w:rPr>
          <w:color w:val="000000"/>
        </w:rPr>
        <w:t xml:space="preserve">Since that time, CDC web audiences have changed and technologies (specifically mobile) have resulted in different web usage patterns and web site needs. </w:t>
      </w:r>
      <w:r w:rsidR="00612D40">
        <w:rPr>
          <w:color w:val="000000"/>
        </w:rPr>
        <w:t>A</w:t>
      </w:r>
      <w:r>
        <w:rPr>
          <w:color w:val="000000"/>
        </w:rPr>
        <w:t>s the “face” of CDC.gov</w:t>
      </w:r>
      <w:r w:rsidR="00612D40">
        <w:rPr>
          <w:color w:val="000000"/>
        </w:rPr>
        <w:t>, it is important that the CDC.gov homepage</w:t>
      </w:r>
      <w:r w:rsidR="00B3273D">
        <w:rPr>
          <w:color w:val="000000"/>
        </w:rPr>
        <w:t xml:space="preserve"> keep up with these changing requirements and</w:t>
      </w:r>
      <w:r>
        <w:rPr>
          <w:color w:val="000000"/>
        </w:rPr>
        <w:t xml:space="preserve"> remain current in its design and information architecture. </w:t>
      </w:r>
    </w:p>
    <w:p w14:paraId="143392D2" w14:textId="33A8A8AA" w:rsidR="004E493B" w:rsidRDefault="00FD53AB" w:rsidP="00B3273D">
      <w:pPr>
        <w:shd w:val="clear" w:color="auto" w:fill="FFFFFF"/>
        <w:spacing w:after="100" w:afterAutospacing="1"/>
        <w:rPr>
          <w:color w:val="000000"/>
        </w:rPr>
      </w:pPr>
      <w:r>
        <w:rPr>
          <w:color w:val="000000"/>
        </w:rPr>
        <w:t xml:space="preserve">CDC.gov has </w:t>
      </w:r>
      <w:r w:rsidR="001F6034">
        <w:rPr>
          <w:color w:val="000000"/>
        </w:rPr>
        <w:t xml:space="preserve">completed development of the website and </w:t>
      </w:r>
      <w:r w:rsidR="00F869D0">
        <w:rPr>
          <w:color w:val="000000"/>
        </w:rPr>
        <w:t>plans to</w:t>
      </w:r>
      <w:r w:rsidR="001F6034">
        <w:rPr>
          <w:color w:val="000000"/>
        </w:rPr>
        <w:t xml:space="preserve"> launch the new page in mid-April.  </w:t>
      </w:r>
      <w:r w:rsidR="0018504C">
        <w:rPr>
          <w:color w:val="000000"/>
        </w:rPr>
        <w:t>When</w:t>
      </w:r>
      <w:r w:rsidR="001F6034">
        <w:rPr>
          <w:color w:val="000000"/>
        </w:rPr>
        <w:t xml:space="preserve"> the homepage</w:t>
      </w:r>
      <w:r w:rsidR="0018504C">
        <w:rPr>
          <w:color w:val="000000"/>
        </w:rPr>
        <w:t xml:space="preserve"> launches</w:t>
      </w:r>
      <w:r w:rsidR="001F6034">
        <w:rPr>
          <w:color w:val="000000"/>
        </w:rPr>
        <w:t xml:space="preserve">, we would like to conduct a satisfaction survey of the users in order to gather data about the new homepage as well as to gather feedback for improvements.   </w:t>
      </w:r>
    </w:p>
    <w:p w14:paraId="0894FFCD" w14:textId="77777777" w:rsidR="009020FE" w:rsidRDefault="009020FE" w:rsidP="00B3273D">
      <w:pPr>
        <w:shd w:val="clear" w:color="auto" w:fill="FFFFFF"/>
        <w:spacing w:after="100" w:afterAutospacing="1"/>
        <w:rPr>
          <w:color w:val="000000"/>
        </w:rPr>
      </w:pPr>
    </w:p>
    <w:p w14:paraId="1994335F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65837603" w14:textId="77777777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14:paraId="7F533B42" w14:textId="77777777" w:rsidR="00F15956" w:rsidRDefault="00F15956"/>
    <w:p w14:paraId="371561F1" w14:textId="3391BECB" w:rsidR="00C8488C" w:rsidRDefault="00A8328E">
      <w:r>
        <w:t>This is a voluntary survey. P</w:t>
      </w:r>
      <w:r w:rsidR="00C465F2" w:rsidRPr="00C465F2">
        <w:t xml:space="preserve">articipants generally fall into the following groups: </w:t>
      </w:r>
    </w:p>
    <w:p w14:paraId="4A5B23E8" w14:textId="77777777" w:rsidR="00F15956" w:rsidRDefault="00F15956"/>
    <w:p w14:paraId="7BB573D0" w14:textId="77777777" w:rsidR="00486D4D" w:rsidRPr="00486D4D" w:rsidRDefault="00486D4D" w:rsidP="00486D4D">
      <w:pPr>
        <w:pStyle w:val="ListParagraph"/>
        <w:numPr>
          <w:ilvl w:val="0"/>
          <w:numId w:val="23"/>
        </w:numPr>
        <w:rPr>
          <w:color w:val="000000"/>
        </w:rPr>
      </w:pPr>
      <w:r w:rsidRPr="00486D4D">
        <w:rPr>
          <w:color w:val="000000"/>
        </w:rPr>
        <w:t>Individual interested in health</w:t>
      </w:r>
    </w:p>
    <w:p w14:paraId="7B28FA08" w14:textId="77777777" w:rsidR="00486D4D" w:rsidRPr="00486D4D" w:rsidRDefault="00486D4D" w:rsidP="00486D4D">
      <w:pPr>
        <w:pStyle w:val="ListParagraph"/>
        <w:numPr>
          <w:ilvl w:val="0"/>
          <w:numId w:val="23"/>
        </w:numPr>
        <w:rPr>
          <w:color w:val="000000"/>
        </w:rPr>
      </w:pPr>
      <w:r w:rsidRPr="00486D4D">
        <w:rPr>
          <w:color w:val="000000"/>
        </w:rPr>
        <w:t>Public health professional</w:t>
      </w:r>
    </w:p>
    <w:p w14:paraId="6E0CEE54" w14:textId="77777777" w:rsidR="00486D4D" w:rsidRPr="00486D4D" w:rsidRDefault="00486D4D" w:rsidP="00486D4D">
      <w:pPr>
        <w:pStyle w:val="ListParagraph"/>
        <w:numPr>
          <w:ilvl w:val="0"/>
          <w:numId w:val="23"/>
        </w:numPr>
        <w:rPr>
          <w:color w:val="000000"/>
        </w:rPr>
      </w:pPr>
      <w:r w:rsidRPr="00486D4D">
        <w:rPr>
          <w:color w:val="000000"/>
        </w:rPr>
        <w:t>Healthcare provider</w:t>
      </w:r>
    </w:p>
    <w:p w14:paraId="011FFC3D" w14:textId="77777777" w:rsidR="00486D4D" w:rsidRPr="00486D4D" w:rsidRDefault="00486D4D" w:rsidP="00486D4D">
      <w:pPr>
        <w:pStyle w:val="ListParagraph"/>
        <w:numPr>
          <w:ilvl w:val="0"/>
          <w:numId w:val="23"/>
        </w:numPr>
        <w:rPr>
          <w:color w:val="000000"/>
        </w:rPr>
      </w:pPr>
      <w:r w:rsidRPr="00486D4D">
        <w:rPr>
          <w:color w:val="000000"/>
        </w:rPr>
        <w:t>Teacher / educator</w:t>
      </w:r>
    </w:p>
    <w:p w14:paraId="431C5D0B" w14:textId="77777777" w:rsidR="00486D4D" w:rsidRPr="00486D4D" w:rsidRDefault="00486D4D" w:rsidP="00486D4D">
      <w:pPr>
        <w:pStyle w:val="ListParagraph"/>
        <w:numPr>
          <w:ilvl w:val="0"/>
          <w:numId w:val="23"/>
        </w:numPr>
        <w:rPr>
          <w:color w:val="000000"/>
        </w:rPr>
      </w:pPr>
      <w:r w:rsidRPr="00486D4D">
        <w:rPr>
          <w:color w:val="000000"/>
        </w:rPr>
        <w:t>Scientist / researcher</w:t>
      </w:r>
    </w:p>
    <w:p w14:paraId="322A4145" w14:textId="77777777" w:rsidR="00486D4D" w:rsidRPr="00486D4D" w:rsidRDefault="00486D4D" w:rsidP="00486D4D">
      <w:pPr>
        <w:pStyle w:val="ListParagraph"/>
        <w:numPr>
          <w:ilvl w:val="0"/>
          <w:numId w:val="23"/>
        </w:numPr>
        <w:rPr>
          <w:color w:val="000000"/>
        </w:rPr>
      </w:pPr>
      <w:r w:rsidRPr="00486D4D">
        <w:rPr>
          <w:color w:val="000000"/>
        </w:rPr>
        <w:t>Student</w:t>
      </w:r>
    </w:p>
    <w:p w14:paraId="73253B28" w14:textId="77777777" w:rsidR="0000530F" w:rsidRDefault="0000530F"/>
    <w:p w14:paraId="765B662A" w14:textId="77777777" w:rsidR="00E26329" w:rsidRDefault="00E26329">
      <w:pPr>
        <w:rPr>
          <w:b/>
        </w:rPr>
      </w:pPr>
    </w:p>
    <w:p w14:paraId="2B6B442F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4D237A58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65194F71" w14:textId="308D4804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A93ABD">
        <w:rPr>
          <w:bCs/>
          <w:sz w:val="24"/>
        </w:rPr>
        <w:t xml:space="preserve"> x</w:t>
      </w:r>
      <w:r w:rsidRPr="00F06866">
        <w:rPr>
          <w:bCs/>
          <w:sz w:val="24"/>
        </w:rPr>
        <w:t xml:space="preserve">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17099B36" w14:textId="5D6EF9D5" w:rsidR="0096108F" w:rsidRDefault="00A93ABD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 </w:t>
      </w:r>
      <w:r w:rsidR="0096108F"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742CF9">
        <w:rPr>
          <w:bCs/>
          <w:sz w:val="24"/>
        </w:rPr>
        <w:t>)</w:t>
      </w:r>
      <w:r w:rsidR="00F06866">
        <w:rPr>
          <w:bCs/>
          <w:sz w:val="24"/>
        </w:rPr>
        <w:tab/>
        <w:t>[ ] Small Discussion Group</w:t>
      </w:r>
    </w:p>
    <w:p w14:paraId="66943571" w14:textId="77777777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14:paraId="5ED30D2F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61ADBBCF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610AD814" w14:textId="77777777" w:rsidR="00441434" w:rsidRDefault="00441434">
      <w:pPr>
        <w:rPr>
          <w:sz w:val="16"/>
          <w:szCs w:val="16"/>
        </w:rPr>
      </w:pPr>
    </w:p>
    <w:p w14:paraId="781055F9" w14:textId="77777777" w:rsidR="008101A5" w:rsidRPr="009C13B9" w:rsidRDefault="008101A5" w:rsidP="008101A5">
      <w:r>
        <w:t xml:space="preserve">I certify the following to be true: </w:t>
      </w:r>
    </w:p>
    <w:p w14:paraId="25BF2214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308B0D0B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6180262D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lastRenderedPageBreak/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457B9F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60A42C1F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153D854B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742F5487" w14:textId="77777777" w:rsidR="009C13B9" w:rsidRDefault="009C13B9" w:rsidP="009C13B9"/>
    <w:p w14:paraId="56CAA76B" w14:textId="77777777" w:rsidR="009C13B9" w:rsidRDefault="009C13B9" w:rsidP="009C13B9">
      <w:proofErr w:type="spellStart"/>
      <w:r w:rsidRPr="003A14A3">
        <w:t>Name:__</w:t>
      </w:r>
      <w:r w:rsidR="00DF0D6E" w:rsidRPr="003A14A3">
        <w:t>Lisa</w:t>
      </w:r>
      <w:proofErr w:type="spellEnd"/>
      <w:r w:rsidR="00DF0D6E" w:rsidRPr="003A14A3">
        <w:t xml:space="preserve"> Richman (cyn3)</w:t>
      </w:r>
      <w:r w:rsidRPr="003A14A3">
        <w:t>______________________________________________</w:t>
      </w:r>
    </w:p>
    <w:p w14:paraId="37858EC3" w14:textId="77777777" w:rsidR="009C13B9" w:rsidRDefault="009C13B9" w:rsidP="009C13B9">
      <w:pPr>
        <w:pStyle w:val="ListParagraph"/>
        <w:ind w:left="360"/>
      </w:pPr>
    </w:p>
    <w:p w14:paraId="19C28EFB" w14:textId="77777777" w:rsidR="009C13B9" w:rsidRDefault="009C13B9" w:rsidP="009C13B9">
      <w:r>
        <w:t>To assist review, please provide answers to the following question:</w:t>
      </w:r>
    </w:p>
    <w:p w14:paraId="57F3F93E" w14:textId="77777777" w:rsidR="009C13B9" w:rsidRDefault="009C13B9" w:rsidP="009C13B9">
      <w:pPr>
        <w:pStyle w:val="ListParagraph"/>
        <w:ind w:left="360"/>
      </w:pPr>
    </w:p>
    <w:p w14:paraId="45AD92FE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2EED0173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DF0D6E" w:rsidRPr="003A14A3">
        <w:t>[  ] Yes  [x</w:t>
      </w:r>
      <w:r w:rsidR="009239AA" w:rsidRPr="003A14A3">
        <w:t>]  No</w:t>
      </w:r>
      <w:r w:rsidR="009239AA">
        <w:t xml:space="preserve"> </w:t>
      </w:r>
    </w:p>
    <w:p w14:paraId="555D7730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</w:t>
      </w:r>
      <w:r w:rsidR="006A2804">
        <w:t>vacy Act of 1974?   [  ] Yes [ x</w:t>
      </w:r>
      <w:r w:rsidR="009239AA">
        <w:t>] No</w:t>
      </w:r>
      <w:r w:rsidR="00C86E91">
        <w:t xml:space="preserve">   </w:t>
      </w:r>
    </w:p>
    <w:p w14:paraId="7DB2412E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 w:rsidR="006A2804">
        <w:t xml:space="preserve"> been published?  [  ] Yes  [ x</w:t>
      </w:r>
      <w:r>
        <w:t>] No</w:t>
      </w:r>
    </w:p>
    <w:p w14:paraId="3A7B6C42" w14:textId="77777777" w:rsidR="00CF6542" w:rsidRDefault="00CF6542" w:rsidP="00C86E91">
      <w:pPr>
        <w:pStyle w:val="ListParagraph"/>
        <w:ind w:left="0"/>
        <w:rPr>
          <w:b/>
        </w:rPr>
      </w:pPr>
    </w:p>
    <w:p w14:paraId="2BF50535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71D584F0" w14:textId="366FD960" w:rsidR="00C86E91" w:rsidRDefault="00C86E91" w:rsidP="00C86E91">
      <w:r>
        <w:t>Is an incentive (e.g., money or reimbursement of expenses, token of appreciation) provide</w:t>
      </w:r>
      <w:r w:rsidR="00DF0D6E">
        <w:t>d to participants</w:t>
      </w:r>
      <w:r w:rsidR="00DF0D6E" w:rsidRPr="003A14A3">
        <w:t>?  [  ] Ye</w:t>
      </w:r>
      <w:r w:rsidR="00742CF9" w:rsidRPr="003A14A3">
        <w:t>s [</w:t>
      </w:r>
      <w:r w:rsidR="003A14A3">
        <w:t xml:space="preserve"> x</w:t>
      </w:r>
      <w:r w:rsidRPr="003A14A3">
        <w:t>] No</w:t>
      </w:r>
      <w:r>
        <w:t xml:space="preserve">  </w:t>
      </w:r>
    </w:p>
    <w:p w14:paraId="2759DE5B" w14:textId="77777777" w:rsidR="004D6E14" w:rsidRDefault="004D6E14">
      <w:pPr>
        <w:rPr>
          <w:b/>
        </w:rPr>
      </w:pPr>
    </w:p>
    <w:p w14:paraId="41807AB7" w14:textId="7DCE6E98" w:rsidR="003A14A3" w:rsidRPr="003A14A3" w:rsidRDefault="003A14A3" w:rsidP="003A14A3">
      <w:pPr>
        <w:rPr>
          <w:iCs/>
        </w:rPr>
      </w:pPr>
      <w:r>
        <w:rPr>
          <w:iCs/>
        </w:rPr>
        <w:t xml:space="preserve">CDC is not offering an incentive to participants for their participation. </w:t>
      </w:r>
      <w:r w:rsidR="00A93ABD">
        <w:rPr>
          <w:iCs/>
        </w:rPr>
        <w:t xml:space="preserve">The survey will be provided to users who would like to voluntarily opt-in to provide their feedback.  </w:t>
      </w:r>
    </w:p>
    <w:p w14:paraId="3DB40394" w14:textId="77777777" w:rsidR="00F24CFC" w:rsidRDefault="00F24CFC">
      <w:pPr>
        <w:rPr>
          <w:b/>
        </w:rPr>
      </w:pPr>
    </w:p>
    <w:p w14:paraId="3DFA1949" w14:textId="77777777" w:rsidR="00C86E91" w:rsidRDefault="00C86E91">
      <w:pPr>
        <w:rPr>
          <w:b/>
        </w:rPr>
      </w:pPr>
    </w:p>
    <w:p w14:paraId="3EA8DB2A" w14:textId="77777777" w:rsidR="00C86E91" w:rsidRDefault="00C86E91">
      <w:pPr>
        <w:rPr>
          <w:b/>
        </w:rPr>
      </w:pPr>
    </w:p>
    <w:p w14:paraId="6EECA555" w14:textId="77777777"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14:paraId="078FAE3C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260"/>
        <w:gridCol w:w="1453"/>
      </w:tblGrid>
      <w:tr w:rsidR="00EF2095" w14:paraId="1FEAF604" w14:textId="77777777" w:rsidTr="008A4C83">
        <w:trPr>
          <w:trHeight w:val="274"/>
        </w:trPr>
        <w:tc>
          <w:tcPr>
            <w:tcW w:w="5418" w:type="dxa"/>
          </w:tcPr>
          <w:p w14:paraId="2E1BED1E" w14:textId="77777777"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14:paraId="00647005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260" w:type="dxa"/>
          </w:tcPr>
          <w:p w14:paraId="282A144F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453" w:type="dxa"/>
          </w:tcPr>
          <w:p w14:paraId="7159DFC8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14:paraId="7DE00436" w14:textId="77777777" w:rsidTr="008A4C83">
        <w:trPr>
          <w:trHeight w:val="274"/>
        </w:trPr>
        <w:tc>
          <w:tcPr>
            <w:tcW w:w="5418" w:type="dxa"/>
          </w:tcPr>
          <w:p w14:paraId="13ECC2C2" w14:textId="77777777" w:rsidR="006832D9" w:rsidRDefault="005F31EE" w:rsidP="00843796">
            <w:r w:rsidRPr="005F31EE">
              <w:t>Physici</w:t>
            </w:r>
            <w:r>
              <w:t>an, or Physician’s Assistant, or</w:t>
            </w:r>
            <w:r w:rsidRPr="005F31EE">
              <w:t xml:space="preserve"> Nurse, or Nurse Practitioner,</w:t>
            </w:r>
          </w:p>
        </w:tc>
        <w:tc>
          <w:tcPr>
            <w:tcW w:w="1530" w:type="dxa"/>
          </w:tcPr>
          <w:p w14:paraId="7CF85501" w14:textId="4355BA05" w:rsidR="006832D9" w:rsidRDefault="00A93ABD" w:rsidP="00A93ABD">
            <w:r>
              <w:t>1</w:t>
            </w:r>
            <w:r w:rsidR="00486D4D">
              <w:t>00</w:t>
            </w:r>
          </w:p>
        </w:tc>
        <w:tc>
          <w:tcPr>
            <w:tcW w:w="1260" w:type="dxa"/>
          </w:tcPr>
          <w:p w14:paraId="5DE200F8" w14:textId="0D827F7C" w:rsidR="006832D9" w:rsidRPr="00742CF9" w:rsidRDefault="00A93ABD" w:rsidP="008A1625">
            <w:r>
              <w:t xml:space="preserve">5 </w:t>
            </w:r>
          </w:p>
        </w:tc>
        <w:tc>
          <w:tcPr>
            <w:tcW w:w="1453" w:type="dxa"/>
          </w:tcPr>
          <w:p w14:paraId="424C22CE" w14:textId="2B248399" w:rsidR="006832D9" w:rsidRPr="00742CF9" w:rsidRDefault="00A8328E" w:rsidP="008A1625">
            <w:r>
              <w:t>8</w:t>
            </w:r>
          </w:p>
        </w:tc>
      </w:tr>
      <w:tr w:rsidR="002F4E53" w14:paraId="004E2A6E" w14:textId="77777777" w:rsidTr="008A4C83">
        <w:trPr>
          <w:trHeight w:val="274"/>
        </w:trPr>
        <w:tc>
          <w:tcPr>
            <w:tcW w:w="5418" w:type="dxa"/>
          </w:tcPr>
          <w:p w14:paraId="160E817B" w14:textId="77777777" w:rsidR="002F4E53" w:rsidRDefault="002F4E53" w:rsidP="005F31EE">
            <w:r>
              <w:t>Individuals or general consumers interested in health issues</w:t>
            </w:r>
          </w:p>
        </w:tc>
        <w:tc>
          <w:tcPr>
            <w:tcW w:w="1530" w:type="dxa"/>
          </w:tcPr>
          <w:p w14:paraId="458A1AE2" w14:textId="63F48C1D" w:rsidR="002F4E53" w:rsidRDefault="00486D4D" w:rsidP="00A93ABD">
            <w:r>
              <w:t>100</w:t>
            </w:r>
          </w:p>
        </w:tc>
        <w:tc>
          <w:tcPr>
            <w:tcW w:w="1260" w:type="dxa"/>
          </w:tcPr>
          <w:p w14:paraId="5E3629B7" w14:textId="32D94625" w:rsidR="002F4E53" w:rsidRPr="00742CF9" w:rsidRDefault="00A93ABD" w:rsidP="008A1625">
            <w:r>
              <w:t xml:space="preserve">5 </w:t>
            </w:r>
          </w:p>
        </w:tc>
        <w:tc>
          <w:tcPr>
            <w:tcW w:w="1453" w:type="dxa"/>
          </w:tcPr>
          <w:p w14:paraId="5EEB349C" w14:textId="5464D0CF" w:rsidR="002F4E53" w:rsidRPr="00742CF9" w:rsidRDefault="00A8328E" w:rsidP="008A1625">
            <w:r>
              <w:t>8</w:t>
            </w:r>
            <w:r w:rsidR="00A93ABD">
              <w:t xml:space="preserve"> </w:t>
            </w:r>
          </w:p>
        </w:tc>
      </w:tr>
      <w:tr w:rsidR="002F4E53" w14:paraId="3073616A" w14:textId="77777777" w:rsidTr="008A4C83">
        <w:trPr>
          <w:trHeight w:val="274"/>
        </w:trPr>
        <w:tc>
          <w:tcPr>
            <w:tcW w:w="5418" w:type="dxa"/>
          </w:tcPr>
          <w:p w14:paraId="51BE64B3" w14:textId="77777777" w:rsidR="002F4E53" w:rsidRDefault="002F4E53" w:rsidP="00843796">
            <w:r w:rsidRPr="005F31EE">
              <w:t>Public Health Professional</w:t>
            </w:r>
            <w:r>
              <w:t>s</w:t>
            </w:r>
          </w:p>
        </w:tc>
        <w:tc>
          <w:tcPr>
            <w:tcW w:w="1530" w:type="dxa"/>
          </w:tcPr>
          <w:p w14:paraId="1029FD59" w14:textId="7A51F174" w:rsidR="002F4E53" w:rsidRDefault="00486D4D" w:rsidP="00843796">
            <w:r>
              <w:t>80</w:t>
            </w:r>
          </w:p>
        </w:tc>
        <w:tc>
          <w:tcPr>
            <w:tcW w:w="1260" w:type="dxa"/>
          </w:tcPr>
          <w:p w14:paraId="35E90AC9" w14:textId="3AAB6719" w:rsidR="002F4E53" w:rsidRPr="00742CF9" w:rsidRDefault="00A93ABD" w:rsidP="008A1625">
            <w:r>
              <w:t xml:space="preserve">5 </w:t>
            </w:r>
          </w:p>
        </w:tc>
        <w:tc>
          <w:tcPr>
            <w:tcW w:w="1453" w:type="dxa"/>
          </w:tcPr>
          <w:p w14:paraId="484F977D" w14:textId="58B74550" w:rsidR="002F4E53" w:rsidRPr="00742CF9" w:rsidRDefault="00A8328E" w:rsidP="008A1625">
            <w:r>
              <w:t>7</w:t>
            </w:r>
            <w:r w:rsidR="00A93ABD">
              <w:t xml:space="preserve"> </w:t>
            </w:r>
          </w:p>
        </w:tc>
      </w:tr>
      <w:tr w:rsidR="008A4C83" w14:paraId="5EB6A996" w14:textId="77777777" w:rsidTr="008A4C83">
        <w:trPr>
          <w:trHeight w:val="274"/>
        </w:trPr>
        <w:tc>
          <w:tcPr>
            <w:tcW w:w="5418" w:type="dxa"/>
          </w:tcPr>
          <w:p w14:paraId="73895C4D" w14:textId="58C3C638" w:rsidR="008A4C83" w:rsidRPr="005F31EE" w:rsidRDefault="008A4C83" w:rsidP="007937C7">
            <w:r>
              <w:t>Teacher/Educator/Student</w:t>
            </w:r>
          </w:p>
        </w:tc>
        <w:tc>
          <w:tcPr>
            <w:tcW w:w="1530" w:type="dxa"/>
          </w:tcPr>
          <w:p w14:paraId="77A6EF47" w14:textId="34A8F50A" w:rsidR="008A4C83" w:rsidRDefault="008A4C83" w:rsidP="007937C7">
            <w:r>
              <w:t>80</w:t>
            </w:r>
          </w:p>
        </w:tc>
        <w:tc>
          <w:tcPr>
            <w:tcW w:w="1260" w:type="dxa"/>
          </w:tcPr>
          <w:p w14:paraId="5A3679FE" w14:textId="5C9EF203" w:rsidR="008A4C83" w:rsidRDefault="008A4C83" w:rsidP="008A1625">
            <w:r>
              <w:t xml:space="preserve">5 </w:t>
            </w:r>
          </w:p>
        </w:tc>
        <w:tc>
          <w:tcPr>
            <w:tcW w:w="1453" w:type="dxa"/>
          </w:tcPr>
          <w:p w14:paraId="76F2E135" w14:textId="09EB014E" w:rsidR="008A4C83" w:rsidRDefault="00A8328E" w:rsidP="008A1625">
            <w:r>
              <w:t>7</w:t>
            </w:r>
            <w:r w:rsidR="008A4C83">
              <w:t xml:space="preserve"> </w:t>
            </w:r>
          </w:p>
        </w:tc>
      </w:tr>
      <w:tr w:rsidR="00486D4D" w14:paraId="18E9E848" w14:textId="77777777" w:rsidTr="008A4C83">
        <w:trPr>
          <w:trHeight w:val="274"/>
        </w:trPr>
        <w:tc>
          <w:tcPr>
            <w:tcW w:w="5418" w:type="dxa"/>
          </w:tcPr>
          <w:p w14:paraId="02833FC1" w14:textId="047FC497" w:rsidR="00486D4D" w:rsidRPr="005F31EE" w:rsidRDefault="00486D4D" w:rsidP="00843796">
            <w:r>
              <w:t>Scientist/Researcher</w:t>
            </w:r>
          </w:p>
        </w:tc>
        <w:tc>
          <w:tcPr>
            <w:tcW w:w="1530" w:type="dxa"/>
          </w:tcPr>
          <w:p w14:paraId="00317901" w14:textId="50CD4AE3" w:rsidR="00486D4D" w:rsidRDefault="00486D4D" w:rsidP="00843796">
            <w:r>
              <w:t>40</w:t>
            </w:r>
          </w:p>
        </w:tc>
        <w:tc>
          <w:tcPr>
            <w:tcW w:w="1260" w:type="dxa"/>
          </w:tcPr>
          <w:p w14:paraId="04FBBD16" w14:textId="77777777" w:rsidR="00486D4D" w:rsidRDefault="00486D4D"/>
        </w:tc>
        <w:tc>
          <w:tcPr>
            <w:tcW w:w="1453" w:type="dxa"/>
          </w:tcPr>
          <w:p w14:paraId="4891B56D" w14:textId="179DCEC0" w:rsidR="00486D4D" w:rsidRDefault="00A8328E" w:rsidP="008A1625">
            <w:r>
              <w:t>3</w:t>
            </w:r>
            <w:r w:rsidR="008A4C83">
              <w:t xml:space="preserve"> </w:t>
            </w:r>
            <w:bookmarkStart w:id="0" w:name="_GoBack"/>
            <w:bookmarkEnd w:id="0"/>
          </w:p>
        </w:tc>
      </w:tr>
      <w:tr w:rsidR="00EF2095" w14:paraId="0B1220DC" w14:textId="77777777" w:rsidTr="008A4C83">
        <w:trPr>
          <w:trHeight w:val="289"/>
        </w:trPr>
        <w:tc>
          <w:tcPr>
            <w:tcW w:w="5418" w:type="dxa"/>
          </w:tcPr>
          <w:p w14:paraId="556CF287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14:paraId="4FA108C6" w14:textId="3855BD9A" w:rsidR="006832D9" w:rsidRPr="0001027E" w:rsidRDefault="00486D4D" w:rsidP="00843796">
            <w:pPr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1260" w:type="dxa"/>
          </w:tcPr>
          <w:p w14:paraId="6FDA64B3" w14:textId="23B6EBDB" w:rsidR="006832D9" w:rsidRPr="00742CF9" w:rsidRDefault="006832D9" w:rsidP="00843796">
            <w:pPr>
              <w:rPr>
                <w:b/>
              </w:rPr>
            </w:pPr>
          </w:p>
        </w:tc>
        <w:tc>
          <w:tcPr>
            <w:tcW w:w="1453" w:type="dxa"/>
          </w:tcPr>
          <w:p w14:paraId="28561FE3" w14:textId="5EBF21C9" w:rsidR="006832D9" w:rsidRPr="0001027E" w:rsidRDefault="008A4C83" w:rsidP="00664328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</w:tr>
    </w:tbl>
    <w:p w14:paraId="51833FC8" w14:textId="77777777" w:rsidR="00F3170F" w:rsidRDefault="00F3170F" w:rsidP="00F3170F"/>
    <w:p w14:paraId="3332CDC6" w14:textId="76C38C75" w:rsidR="005E714A" w:rsidRDefault="001C39F7">
      <w:pPr>
        <w:rPr>
          <w:b/>
        </w:rPr>
      </w:pPr>
      <w:r w:rsidRPr="00456DDA">
        <w:rPr>
          <w:b/>
        </w:rPr>
        <w:t xml:space="preserve">FEDERAL </w:t>
      </w:r>
      <w:r w:rsidR="009F5923" w:rsidRPr="00456DDA">
        <w:rPr>
          <w:b/>
        </w:rPr>
        <w:t>COST</w:t>
      </w:r>
      <w:r w:rsidR="00F06866" w:rsidRPr="00456DDA">
        <w:rPr>
          <w:b/>
        </w:rPr>
        <w:t>:</w:t>
      </w:r>
      <w:r w:rsidR="00895229" w:rsidRPr="00456DDA">
        <w:rPr>
          <w:b/>
        </w:rPr>
        <w:t xml:space="preserve"> </w:t>
      </w:r>
      <w:r w:rsidR="00C86E91" w:rsidRPr="00456DDA">
        <w:rPr>
          <w:b/>
        </w:rPr>
        <w:t xml:space="preserve"> </w:t>
      </w:r>
      <w:r w:rsidR="00C86E91" w:rsidRPr="00456DDA">
        <w:t>The estimated annual cost to the Federal government is  __</w:t>
      </w:r>
      <w:r w:rsidR="000D4CC1" w:rsidRPr="00456DDA">
        <w:t>$</w:t>
      </w:r>
      <w:r w:rsidR="008A4C83" w:rsidRPr="00456DDA">
        <w:t>1806.52</w:t>
      </w:r>
      <w:r w:rsidR="00C86E91" w:rsidRPr="00456DDA">
        <w:t>________</w:t>
      </w:r>
    </w:p>
    <w:p w14:paraId="3F0CF0E8" w14:textId="77777777" w:rsidR="00ED6492" w:rsidRDefault="00ED6492">
      <w:pPr>
        <w:rPr>
          <w:b/>
          <w:bCs/>
          <w:u w:val="single"/>
        </w:rPr>
      </w:pPr>
    </w:p>
    <w:p w14:paraId="03B1EF6F" w14:textId="77777777" w:rsidR="0018504C" w:rsidRDefault="0018504C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6E82D529" w14:textId="7375A7C4" w:rsidR="0069403B" w:rsidRDefault="00ED6492" w:rsidP="00F06866">
      <w:pPr>
        <w:rPr>
          <w:b/>
        </w:rPr>
      </w:pPr>
      <w:r>
        <w:rPr>
          <w:b/>
          <w:bCs/>
          <w:u w:val="single"/>
        </w:rPr>
        <w:lastRenderedPageBreak/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14:paraId="2C3880C7" w14:textId="77777777" w:rsidR="0069403B" w:rsidRDefault="0069403B" w:rsidP="00F06866">
      <w:pPr>
        <w:rPr>
          <w:b/>
        </w:rPr>
      </w:pPr>
    </w:p>
    <w:p w14:paraId="0EB127F0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3D55ED44" w14:textId="021878E0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[] Yes</w:t>
      </w:r>
      <w:r>
        <w:tab/>
        <w:t>[</w:t>
      </w:r>
      <w:r w:rsidR="003E3CFF">
        <w:t xml:space="preserve"> </w:t>
      </w:r>
      <w:r w:rsidR="00C13B54">
        <w:t>x</w:t>
      </w:r>
      <w:r w:rsidR="00001981">
        <w:t>]</w:t>
      </w:r>
      <w:r>
        <w:t>No</w:t>
      </w:r>
    </w:p>
    <w:p w14:paraId="247C23B2" w14:textId="77777777" w:rsidR="00636621" w:rsidRDefault="00636621" w:rsidP="00636621">
      <w:pPr>
        <w:pStyle w:val="ListParagraph"/>
      </w:pPr>
    </w:p>
    <w:p w14:paraId="49721CE9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281BEEEB" w14:textId="77777777" w:rsidR="00A403BB" w:rsidRDefault="00A403BB" w:rsidP="00A403BB"/>
    <w:p w14:paraId="2EBF63A1" w14:textId="00396B41" w:rsidR="00A766E2" w:rsidRPr="00A93ABD" w:rsidRDefault="00A93ABD" w:rsidP="00A93ABD">
      <w:pPr>
        <w:spacing w:line="276" w:lineRule="auto"/>
        <w:rPr>
          <w:rFonts w:cs="Calibri"/>
        </w:rPr>
      </w:pPr>
      <w:r>
        <w:rPr>
          <w:rFonts w:cs="Calibri"/>
        </w:rPr>
        <w:t xml:space="preserve">CDC plans to provide a link to the survey on the new homepage of the website. The link will encourage users to “Give us your feedback” and will take users to an opt-in survey where they can voluntarily choose to provide feedback.  </w:t>
      </w:r>
    </w:p>
    <w:p w14:paraId="276A8536" w14:textId="00379702" w:rsidR="00A766E2" w:rsidRDefault="00A766E2" w:rsidP="00A403BB"/>
    <w:p w14:paraId="52A97680" w14:textId="77777777" w:rsidR="004D6E14" w:rsidRDefault="004D6E14" w:rsidP="00A403BB">
      <w:pPr>
        <w:rPr>
          <w:b/>
        </w:rPr>
      </w:pPr>
    </w:p>
    <w:p w14:paraId="4A33F121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45B656A8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7F27326F" w14:textId="594D5FD7" w:rsidR="001B0AAA" w:rsidRDefault="00A403BB" w:rsidP="001B0AAA">
      <w:pPr>
        <w:ind w:left="720"/>
      </w:pPr>
      <w:r>
        <w:t xml:space="preserve">[ </w:t>
      </w:r>
      <w:r w:rsidR="00A93ABD">
        <w:t>x</w:t>
      </w:r>
      <w:r w:rsidR="003E3CFF">
        <w:t xml:space="preserve"> </w:t>
      </w:r>
      <w:r>
        <w:t>] Web-based</w:t>
      </w:r>
      <w:r w:rsidR="001B0AAA">
        <w:t xml:space="preserve"> or other forms of Social Media </w:t>
      </w:r>
    </w:p>
    <w:p w14:paraId="1DC6D080" w14:textId="2EF71E2D" w:rsidR="001B0AAA" w:rsidRDefault="00A93ABD" w:rsidP="001B0AAA">
      <w:pPr>
        <w:ind w:left="720"/>
      </w:pPr>
      <w:r>
        <w:t xml:space="preserve">[  </w:t>
      </w:r>
      <w:r w:rsidR="00A403BB">
        <w:t>] Telephone</w:t>
      </w:r>
      <w:r w:rsidR="00A403BB">
        <w:tab/>
      </w:r>
    </w:p>
    <w:p w14:paraId="6F3981DC" w14:textId="4A408AD8" w:rsidR="001B0AAA" w:rsidRDefault="00A403BB" w:rsidP="001B0AAA">
      <w:pPr>
        <w:ind w:left="720"/>
      </w:pPr>
      <w:r>
        <w:t>[</w:t>
      </w:r>
      <w:r w:rsidR="00A93ABD">
        <w:t xml:space="preserve">  </w:t>
      </w:r>
      <w:r>
        <w:t>] In-person</w:t>
      </w:r>
      <w:r>
        <w:tab/>
      </w:r>
    </w:p>
    <w:p w14:paraId="0C37BA14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50EA4D22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479DF036" w14:textId="5D9D2E55"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</w:t>
      </w:r>
      <w:r w:rsidR="00C44133">
        <w:t>ilitators be used?  [</w:t>
      </w:r>
      <w:r w:rsidR="00A93ABD">
        <w:t xml:space="preserve">  </w:t>
      </w:r>
      <w:r w:rsidR="00C44133">
        <w:t xml:space="preserve">] Yes [ </w:t>
      </w:r>
      <w:r w:rsidR="00A93ABD">
        <w:t>x</w:t>
      </w:r>
      <w:r w:rsidR="003E3CFF">
        <w:t xml:space="preserve"> </w:t>
      </w:r>
      <w:r>
        <w:t>] No</w:t>
      </w:r>
    </w:p>
    <w:p w14:paraId="11151FD0" w14:textId="77777777" w:rsidR="00F24CFC" w:rsidRDefault="00F24CFC" w:rsidP="00F24CFC">
      <w:pPr>
        <w:pStyle w:val="ListParagraph"/>
        <w:ind w:left="360"/>
      </w:pPr>
      <w:r>
        <w:t xml:space="preserve"> </w:t>
      </w:r>
    </w:p>
    <w:p w14:paraId="72721A05" w14:textId="77777777" w:rsidR="003E3CFF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R="003E3CFF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448B2C" w14:textId="77777777" w:rsidR="00562BEA" w:rsidRDefault="00562BEA">
      <w:r>
        <w:separator/>
      </w:r>
    </w:p>
  </w:endnote>
  <w:endnote w:type="continuationSeparator" w:id="0">
    <w:p w14:paraId="02D48771" w14:textId="77777777" w:rsidR="00562BEA" w:rsidRDefault="0056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769FA" w14:textId="77777777" w:rsidR="002500AA" w:rsidRDefault="002500AA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8A1625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CAB3C6" w14:textId="77777777" w:rsidR="00562BEA" w:rsidRDefault="00562BEA">
      <w:r>
        <w:separator/>
      </w:r>
    </w:p>
  </w:footnote>
  <w:footnote w:type="continuationSeparator" w:id="0">
    <w:p w14:paraId="45F8841B" w14:textId="77777777" w:rsidR="00562BEA" w:rsidRDefault="00562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0EC61" w14:textId="77777777" w:rsidR="002500AA" w:rsidRDefault="002500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DA68AE"/>
    <w:multiLevelType w:val="hybridMultilevel"/>
    <w:tmpl w:val="7996D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2F1430"/>
    <w:multiLevelType w:val="hybridMultilevel"/>
    <w:tmpl w:val="4A0412D6"/>
    <w:lvl w:ilvl="0" w:tplc="CB4A767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9E2FA8"/>
    <w:multiLevelType w:val="hybridMultilevel"/>
    <w:tmpl w:val="CB0E5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721CE6"/>
    <w:multiLevelType w:val="hybridMultilevel"/>
    <w:tmpl w:val="AFF28C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8B26B7D"/>
    <w:multiLevelType w:val="hybridMultilevel"/>
    <w:tmpl w:val="E782F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9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1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2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20"/>
  </w:num>
  <w:num w:numId="4">
    <w:abstractNumId w:val="22"/>
  </w:num>
  <w:num w:numId="5">
    <w:abstractNumId w:val="3"/>
  </w:num>
  <w:num w:numId="6">
    <w:abstractNumId w:val="1"/>
  </w:num>
  <w:num w:numId="7">
    <w:abstractNumId w:val="10"/>
  </w:num>
  <w:num w:numId="8">
    <w:abstractNumId w:val="18"/>
  </w:num>
  <w:num w:numId="9">
    <w:abstractNumId w:val="11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9"/>
  </w:num>
  <w:num w:numId="15">
    <w:abstractNumId w:val="17"/>
  </w:num>
  <w:num w:numId="16">
    <w:abstractNumId w:val="14"/>
  </w:num>
  <w:num w:numId="17">
    <w:abstractNumId w:val="4"/>
  </w:num>
  <w:num w:numId="18">
    <w:abstractNumId w:val="5"/>
  </w:num>
  <w:num w:numId="19">
    <w:abstractNumId w:val="8"/>
  </w:num>
  <w:num w:numId="20">
    <w:abstractNumId w:val="13"/>
  </w:num>
  <w:num w:numId="21">
    <w:abstractNumId w:val="16"/>
  </w:num>
  <w:num w:numId="22">
    <w:abstractNumId w:val="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1379"/>
    <w:rsid w:val="00001981"/>
    <w:rsid w:val="0000530F"/>
    <w:rsid w:val="0001027E"/>
    <w:rsid w:val="00023A57"/>
    <w:rsid w:val="0003134F"/>
    <w:rsid w:val="00047A64"/>
    <w:rsid w:val="00067329"/>
    <w:rsid w:val="000B2838"/>
    <w:rsid w:val="000B6E03"/>
    <w:rsid w:val="000C292A"/>
    <w:rsid w:val="000D44CA"/>
    <w:rsid w:val="000D4CC1"/>
    <w:rsid w:val="000E200B"/>
    <w:rsid w:val="000F68BE"/>
    <w:rsid w:val="00160EA1"/>
    <w:rsid w:val="0018504C"/>
    <w:rsid w:val="001927A4"/>
    <w:rsid w:val="00194AC6"/>
    <w:rsid w:val="001A23B0"/>
    <w:rsid w:val="001A25CC"/>
    <w:rsid w:val="001B0AAA"/>
    <w:rsid w:val="001B1FDC"/>
    <w:rsid w:val="001B4177"/>
    <w:rsid w:val="001C39F7"/>
    <w:rsid w:val="001F6034"/>
    <w:rsid w:val="00237B48"/>
    <w:rsid w:val="00237E75"/>
    <w:rsid w:val="0024521E"/>
    <w:rsid w:val="00247F8D"/>
    <w:rsid w:val="002500AA"/>
    <w:rsid w:val="00254F83"/>
    <w:rsid w:val="00263C3D"/>
    <w:rsid w:val="00274D0B"/>
    <w:rsid w:val="00276D9F"/>
    <w:rsid w:val="002B052D"/>
    <w:rsid w:val="002B34CD"/>
    <w:rsid w:val="002B3C95"/>
    <w:rsid w:val="002D0B92"/>
    <w:rsid w:val="002F4E53"/>
    <w:rsid w:val="00384F42"/>
    <w:rsid w:val="003A14A3"/>
    <w:rsid w:val="003D5BBE"/>
    <w:rsid w:val="003E3C61"/>
    <w:rsid w:val="003E3CFF"/>
    <w:rsid w:val="003F1C5B"/>
    <w:rsid w:val="0041242E"/>
    <w:rsid w:val="00434E33"/>
    <w:rsid w:val="00441434"/>
    <w:rsid w:val="0045264C"/>
    <w:rsid w:val="00456DDA"/>
    <w:rsid w:val="00486D4D"/>
    <w:rsid w:val="004876EC"/>
    <w:rsid w:val="004D6E14"/>
    <w:rsid w:val="004E493B"/>
    <w:rsid w:val="004F003B"/>
    <w:rsid w:val="005009B0"/>
    <w:rsid w:val="00547BCA"/>
    <w:rsid w:val="00562BEA"/>
    <w:rsid w:val="005A1006"/>
    <w:rsid w:val="005E714A"/>
    <w:rsid w:val="005F31EE"/>
    <w:rsid w:val="005F693D"/>
    <w:rsid w:val="00612D40"/>
    <w:rsid w:val="006140A0"/>
    <w:rsid w:val="00636621"/>
    <w:rsid w:val="006369B0"/>
    <w:rsid w:val="00642B49"/>
    <w:rsid w:val="0066330B"/>
    <w:rsid w:val="00664328"/>
    <w:rsid w:val="006832D9"/>
    <w:rsid w:val="0069403B"/>
    <w:rsid w:val="00696BAD"/>
    <w:rsid w:val="006A2804"/>
    <w:rsid w:val="006B69FE"/>
    <w:rsid w:val="006F3DDE"/>
    <w:rsid w:val="006F7244"/>
    <w:rsid w:val="007022A0"/>
    <w:rsid w:val="00704678"/>
    <w:rsid w:val="007425E7"/>
    <w:rsid w:val="00742CF9"/>
    <w:rsid w:val="007F7080"/>
    <w:rsid w:val="00802607"/>
    <w:rsid w:val="008101A5"/>
    <w:rsid w:val="00822664"/>
    <w:rsid w:val="008228C3"/>
    <w:rsid w:val="00843796"/>
    <w:rsid w:val="008446A8"/>
    <w:rsid w:val="00871529"/>
    <w:rsid w:val="00895229"/>
    <w:rsid w:val="008A1625"/>
    <w:rsid w:val="008A4C83"/>
    <w:rsid w:val="008B2EB3"/>
    <w:rsid w:val="008C0932"/>
    <w:rsid w:val="008C4BAF"/>
    <w:rsid w:val="008F0203"/>
    <w:rsid w:val="008F1CB8"/>
    <w:rsid w:val="008F27C1"/>
    <w:rsid w:val="008F50D4"/>
    <w:rsid w:val="008F63B5"/>
    <w:rsid w:val="009020FE"/>
    <w:rsid w:val="009239AA"/>
    <w:rsid w:val="00935ADA"/>
    <w:rsid w:val="00946B6C"/>
    <w:rsid w:val="00955A71"/>
    <w:rsid w:val="0096108F"/>
    <w:rsid w:val="0098404E"/>
    <w:rsid w:val="00985B33"/>
    <w:rsid w:val="00986DE1"/>
    <w:rsid w:val="009C13B9"/>
    <w:rsid w:val="009C1D63"/>
    <w:rsid w:val="009D01A2"/>
    <w:rsid w:val="009E3023"/>
    <w:rsid w:val="009F5923"/>
    <w:rsid w:val="00A17A1F"/>
    <w:rsid w:val="00A32D0A"/>
    <w:rsid w:val="00A403BB"/>
    <w:rsid w:val="00A426F7"/>
    <w:rsid w:val="00A459A7"/>
    <w:rsid w:val="00A55D4C"/>
    <w:rsid w:val="00A674DF"/>
    <w:rsid w:val="00A766E2"/>
    <w:rsid w:val="00A8328E"/>
    <w:rsid w:val="00A83AA6"/>
    <w:rsid w:val="00A934D6"/>
    <w:rsid w:val="00A93ABD"/>
    <w:rsid w:val="00A9608B"/>
    <w:rsid w:val="00AE1809"/>
    <w:rsid w:val="00AE48FD"/>
    <w:rsid w:val="00B01BBC"/>
    <w:rsid w:val="00B3273D"/>
    <w:rsid w:val="00B33732"/>
    <w:rsid w:val="00B67EA7"/>
    <w:rsid w:val="00B80D76"/>
    <w:rsid w:val="00B824F4"/>
    <w:rsid w:val="00BA2105"/>
    <w:rsid w:val="00BA7E06"/>
    <w:rsid w:val="00BB43B5"/>
    <w:rsid w:val="00BB6219"/>
    <w:rsid w:val="00BD290F"/>
    <w:rsid w:val="00BD78CA"/>
    <w:rsid w:val="00C0623D"/>
    <w:rsid w:val="00C13B54"/>
    <w:rsid w:val="00C14CC4"/>
    <w:rsid w:val="00C33C52"/>
    <w:rsid w:val="00C40D8B"/>
    <w:rsid w:val="00C44133"/>
    <w:rsid w:val="00C465F2"/>
    <w:rsid w:val="00C6132B"/>
    <w:rsid w:val="00C8407A"/>
    <w:rsid w:val="00C8488C"/>
    <w:rsid w:val="00C86E91"/>
    <w:rsid w:val="00CA2650"/>
    <w:rsid w:val="00CB1078"/>
    <w:rsid w:val="00CB5B45"/>
    <w:rsid w:val="00CC6FAF"/>
    <w:rsid w:val="00CF6542"/>
    <w:rsid w:val="00D24698"/>
    <w:rsid w:val="00D32B59"/>
    <w:rsid w:val="00D6383F"/>
    <w:rsid w:val="00DB59D0"/>
    <w:rsid w:val="00DC2630"/>
    <w:rsid w:val="00DC33D3"/>
    <w:rsid w:val="00DF0D6E"/>
    <w:rsid w:val="00E26329"/>
    <w:rsid w:val="00E40B50"/>
    <w:rsid w:val="00E50293"/>
    <w:rsid w:val="00E64B51"/>
    <w:rsid w:val="00E65FFC"/>
    <w:rsid w:val="00E744EA"/>
    <w:rsid w:val="00E761E1"/>
    <w:rsid w:val="00E804C3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51AC7"/>
    <w:rsid w:val="00F869D0"/>
    <w:rsid w:val="00F976B0"/>
    <w:rsid w:val="00FA2CDE"/>
    <w:rsid w:val="00FA6DE7"/>
    <w:rsid w:val="00FB3F31"/>
    <w:rsid w:val="00FB4C05"/>
    <w:rsid w:val="00FC0A8E"/>
    <w:rsid w:val="00FD53AB"/>
    <w:rsid w:val="00FE2FA6"/>
    <w:rsid w:val="00FE3DF2"/>
    <w:rsid w:val="00FE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5F9D44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uiPriority w:val="99"/>
    <w:unhideWhenUsed/>
    <w:rsid w:val="001B41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uiPriority w:val="99"/>
    <w:unhideWhenUsed/>
    <w:rsid w:val="001B41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6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7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1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935740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760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Morrison, Barbara (CDC/OD/OADC)</cp:lastModifiedBy>
  <cp:revision>9</cp:revision>
  <cp:lastPrinted>2010-10-04T16:59:00Z</cp:lastPrinted>
  <dcterms:created xsi:type="dcterms:W3CDTF">2014-03-27T16:44:00Z</dcterms:created>
  <dcterms:modified xsi:type="dcterms:W3CDTF">2014-03-31T13:22:00Z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