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E7" w:rsidRPr="00AB4F55" w:rsidRDefault="006835E7" w:rsidP="006835E7">
      <w:pPr>
        <w:pStyle w:val="Title"/>
        <w:keepNext w:val="0"/>
        <w:pBdr>
          <w:bottom w:val="single" w:sz="8" w:space="4" w:color="4F81BD"/>
        </w:pBdr>
        <w:spacing w:after="300"/>
        <w:contextualSpacing/>
        <w:jc w:val="left"/>
        <w:rPr>
          <w:rFonts w:cs="Times New Roman"/>
          <w:caps w:val="0"/>
          <w:color w:val="auto"/>
          <w:spacing w:val="5"/>
          <w:sz w:val="52"/>
          <w:u w:val="none"/>
        </w:rPr>
      </w:pPr>
      <w:r w:rsidRPr="00AB4F55">
        <w:rPr>
          <w:rFonts w:cs="Times New Roman"/>
          <w:caps w:val="0"/>
          <w:color w:val="auto"/>
          <w:spacing w:val="5"/>
          <w:sz w:val="52"/>
          <w:u w:val="none"/>
        </w:rPr>
        <w:t>Attachment C</w:t>
      </w:r>
    </w:p>
    <w:p w:rsidR="006835E7" w:rsidRPr="00AB4F55" w:rsidRDefault="006835E7" w:rsidP="006835E7">
      <w:pPr>
        <w:pStyle w:val="Title"/>
        <w:keepNext w:val="0"/>
        <w:pBdr>
          <w:bottom w:val="single" w:sz="8" w:space="4" w:color="4F81BD"/>
        </w:pBdr>
        <w:spacing w:after="300"/>
        <w:contextualSpacing/>
        <w:jc w:val="left"/>
        <w:rPr>
          <w:rFonts w:ascii="Calibri" w:hAnsi="Calibri" w:cs="Times New Roman"/>
          <w:caps w:val="0"/>
          <w:color w:val="auto"/>
          <w:spacing w:val="5"/>
          <w:sz w:val="48"/>
          <w:szCs w:val="48"/>
          <w:u w:val="none"/>
        </w:rPr>
      </w:pPr>
      <w:r w:rsidRPr="00AB4F55">
        <w:rPr>
          <w:rFonts w:ascii="Calibri" w:hAnsi="Calibri" w:cs="Times New Roman"/>
          <w:caps w:val="0"/>
          <w:color w:val="auto"/>
          <w:spacing w:val="5"/>
          <w:sz w:val="48"/>
          <w:szCs w:val="48"/>
          <w:u w:val="none"/>
        </w:rPr>
        <w:t xml:space="preserve">CDC Flu UX:  </w:t>
      </w:r>
      <w:r>
        <w:rPr>
          <w:rFonts w:ascii="Calibri" w:hAnsi="Calibri" w:cs="Times New Roman"/>
          <w:caps w:val="0"/>
          <w:color w:val="auto"/>
          <w:spacing w:val="5"/>
          <w:sz w:val="48"/>
          <w:szCs w:val="48"/>
          <w:u w:val="none"/>
        </w:rPr>
        <w:t>Recruitment Message on CDC Flu Website</w:t>
      </w:r>
    </w:p>
    <w:p w:rsidR="006835E7" w:rsidRPr="006835E7" w:rsidRDefault="004F1734" w:rsidP="004F1734">
      <w:pPr>
        <w:rPr>
          <w:b/>
        </w:rPr>
      </w:pPr>
      <w:proofErr w:type="gramStart"/>
      <w:r w:rsidRPr="006835E7">
        <w:rPr>
          <w:b/>
        </w:rPr>
        <w:t>Recruitment Message on the CDC Flu Site.</w:t>
      </w:r>
      <w:proofErr w:type="gramEnd"/>
      <w:r w:rsidRPr="006835E7">
        <w:rPr>
          <w:b/>
        </w:rPr>
        <w:t xml:space="preserve"> </w:t>
      </w:r>
    </w:p>
    <w:p w:rsidR="006835E7" w:rsidRDefault="006835E7" w:rsidP="004F1734"/>
    <w:p w:rsidR="004F1734" w:rsidRDefault="004F1734" w:rsidP="004F1734">
      <w:r>
        <w:t>Selecting “Get Started” will take the potential respondent to the welcome screen of the card sort.</w:t>
      </w:r>
      <w:r w:rsidR="00E91050">
        <w:t xml:space="preserve"> For screenshots of the welcome screen of the card sorting tool please refer to </w:t>
      </w:r>
      <w:r w:rsidR="00E91050" w:rsidRPr="00E91050">
        <w:rPr>
          <w:b/>
        </w:rPr>
        <w:t>D-SCREENSHOTS-CDCFluCardSort060214</w:t>
      </w:r>
      <w:r w:rsidR="00E91050">
        <w:t>.</w:t>
      </w:r>
    </w:p>
    <w:p w:rsidR="004F1734" w:rsidRDefault="004F1734" w:rsidP="004F1734"/>
    <w:p w:rsidR="004F1734" w:rsidRDefault="006835E7" w:rsidP="004F173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1080135</wp:posOffset>
                </wp:positionV>
                <wp:extent cx="1181100" cy="5905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90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309.75pt;margin-top:85.05pt;width:93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" filled="f" strokecolor="#c0504d [3205]" strokeweight="2pt"/>
            </w:pict>
          </mc:Fallback>
        </mc:AlternateContent>
      </w:r>
      <w:r w:rsidR="004F1734">
        <w:rPr>
          <w:noProof/>
        </w:rPr>
        <w:drawing>
          <wp:inline distT="0" distB="0" distL="0" distR="0">
            <wp:extent cx="5118100" cy="1663700"/>
            <wp:effectExtent l="0" t="0" r="6350" b="0"/>
            <wp:docPr id="4" name="Picture 4" descr="cid:image002.png@01CF6EA2.45577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CF6EA2.455772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734" w:rsidRDefault="004F1734" w:rsidP="004F1734"/>
    <w:p w:rsidR="004F1734" w:rsidRDefault="006835E7">
      <w:r>
        <w:t xml:space="preserve">Note: </w:t>
      </w:r>
      <w:r w:rsidR="004F1734">
        <w:t>See next page for screen</w:t>
      </w:r>
      <w:r w:rsidR="006843BE">
        <w:t xml:space="preserve"> </w:t>
      </w:r>
      <w:bookmarkStart w:id="0" w:name="_GoBack"/>
      <w:bookmarkEnd w:id="0"/>
      <w:r w:rsidR="004F1734">
        <w:t xml:space="preserve">capture of </w:t>
      </w:r>
      <w:r>
        <w:t>Recruitment message (above) on the CDC Flu Site homepage.</w:t>
      </w:r>
    </w:p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Default="006835E7"/>
    <w:p w:rsidR="006835E7" w:rsidRPr="006835E7" w:rsidRDefault="006835E7">
      <w:pPr>
        <w:rPr>
          <w:b/>
        </w:rPr>
      </w:pPr>
      <w:r w:rsidRPr="006835E7">
        <w:rPr>
          <w:b/>
        </w:rPr>
        <w:t>Recruitment message (above) on the CDC Flu Site homepage</w:t>
      </w:r>
    </w:p>
    <w:p w:rsidR="006835E7" w:rsidRDefault="006835E7"/>
    <w:p w:rsidR="004F1734" w:rsidRDefault="004F17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26CBD" wp14:editId="75D25A43">
                <wp:simplePos x="0" y="0"/>
                <wp:positionH relativeFrom="column">
                  <wp:posOffset>-152400</wp:posOffset>
                </wp:positionH>
                <wp:positionV relativeFrom="paragraph">
                  <wp:posOffset>1839595</wp:posOffset>
                </wp:positionV>
                <wp:extent cx="3800475" cy="16192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61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12pt;margin-top:144.85pt;width:299.2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" filled="f" strokecolor="#c0504d [3205]" strokeweight="2pt"/>
            </w:pict>
          </mc:Fallback>
        </mc:AlternateContent>
      </w:r>
      <w:r w:rsidR="00250227">
        <w:rPr>
          <w:noProof/>
        </w:rPr>
        <w:drawing>
          <wp:inline distT="0" distB="0" distL="0" distR="0" wp14:anchorId="6210C5F4" wp14:editId="2EC92B0B">
            <wp:extent cx="5943600" cy="39300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73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E7" w:rsidRDefault="006835E7" w:rsidP="006835E7">
      <w:r>
        <w:separator/>
      </w:r>
    </w:p>
  </w:endnote>
  <w:endnote w:type="continuationSeparator" w:id="0">
    <w:p w:rsidR="006835E7" w:rsidRDefault="006835E7" w:rsidP="0068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068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35E7" w:rsidRDefault="006835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3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35E7" w:rsidRDefault="006835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E7" w:rsidRDefault="006835E7" w:rsidP="006835E7">
      <w:r>
        <w:separator/>
      </w:r>
    </w:p>
  </w:footnote>
  <w:footnote w:type="continuationSeparator" w:id="0">
    <w:p w:rsidR="006835E7" w:rsidRDefault="006835E7" w:rsidP="00683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34"/>
    <w:rsid w:val="00250227"/>
    <w:rsid w:val="004F1734"/>
    <w:rsid w:val="006835E7"/>
    <w:rsid w:val="006843BE"/>
    <w:rsid w:val="008929FC"/>
    <w:rsid w:val="00C75065"/>
    <w:rsid w:val="00E9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3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7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3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5E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3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5E7"/>
    <w:rPr>
      <w:rFonts w:ascii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835E7"/>
    <w:pPr>
      <w:keepNext/>
      <w:spacing w:after="760"/>
      <w:jc w:val="center"/>
    </w:pPr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835E7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3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7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3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5E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3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5E7"/>
    <w:rPr>
      <w:rFonts w:ascii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835E7"/>
    <w:pPr>
      <w:keepNext/>
      <w:spacing w:after="760"/>
      <w:jc w:val="center"/>
    </w:pPr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835E7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CF6EA2.455772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Richman, Lisa M. (CDC/OID/NCHHSTP)</dc:creator>
  <cp:lastModifiedBy>CDC User</cp:lastModifiedBy>
  <cp:revision>8</cp:revision>
  <dcterms:created xsi:type="dcterms:W3CDTF">2014-05-13T16:49:00Z</dcterms:created>
  <dcterms:modified xsi:type="dcterms:W3CDTF">2014-05-13T18:30:00Z</dcterms:modified>
</cp:coreProperties>
</file>