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B0AE2" w14:textId="77777777" w:rsidR="00716F94" w:rsidRDefault="00716F94" w:rsidP="00EF0044">
      <w:pPr>
        <w:pStyle w:val="B1BodyCopy"/>
      </w:pPr>
    </w:p>
    <w:p w14:paraId="1DCD75BE" w14:textId="77777777" w:rsidR="009B4A51" w:rsidRDefault="009B4A51" w:rsidP="00716F94">
      <w:pPr>
        <w:spacing w:after="0"/>
        <w:rPr>
          <w:rFonts w:asciiTheme="majorHAnsi" w:hAnsiTheme="majorHAnsi"/>
          <w:b/>
        </w:rPr>
      </w:pPr>
    </w:p>
    <w:p w14:paraId="6E2AB43D" w14:textId="77777777" w:rsidR="009B4A51" w:rsidRDefault="009B4A51" w:rsidP="009B4A51">
      <w:pPr>
        <w:spacing w:after="0"/>
        <w:jc w:val="center"/>
        <w:rPr>
          <w:rFonts w:asciiTheme="majorHAnsi" w:hAnsiTheme="majorHAnsi"/>
          <w:b/>
        </w:rPr>
      </w:pPr>
    </w:p>
    <w:p w14:paraId="77518D88" w14:textId="77777777" w:rsidR="009B4A51" w:rsidRDefault="009B4A51" w:rsidP="009B4A51">
      <w:pPr>
        <w:spacing w:after="0"/>
        <w:jc w:val="center"/>
        <w:rPr>
          <w:rFonts w:asciiTheme="majorHAnsi" w:hAnsiTheme="majorHAnsi"/>
          <w:b/>
        </w:rPr>
      </w:pPr>
    </w:p>
    <w:p w14:paraId="0EAF8089" w14:textId="77777777" w:rsidR="009B4A51" w:rsidRDefault="009B4A51" w:rsidP="009B4A51">
      <w:pPr>
        <w:spacing w:after="0"/>
        <w:jc w:val="center"/>
        <w:rPr>
          <w:rFonts w:asciiTheme="majorHAnsi" w:hAnsiTheme="majorHAnsi"/>
          <w:color w:val="0033CC"/>
          <w:sz w:val="28"/>
        </w:rPr>
      </w:pPr>
    </w:p>
    <w:p w14:paraId="01828421" w14:textId="77777777" w:rsidR="009B4A51" w:rsidRDefault="009B4A51" w:rsidP="009B4A51">
      <w:pPr>
        <w:spacing w:after="0"/>
        <w:jc w:val="center"/>
        <w:rPr>
          <w:rFonts w:asciiTheme="majorHAnsi" w:hAnsiTheme="majorHAnsi"/>
          <w:sz w:val="32"/>
        </w:rPr>
      </w:pPr>
    </w:p>
    <w:p w14:paraId="07139799" w14:textId="6136E4AB" w:rsidR="00716F94" w:rsidRPr="009B4A51" w:rsidRDefault="004E72AD" w:rsidP="00787F2D">
      <w:pPr>
        <w:spacing w:after="0"/>
        <w:jc w:val="center"/>
        <w:rPr>
          <w:rFonts w:asciiTheme="majorHAnsi" w:hAnsiTheme="majorHAnsi"/>
          <w:b/>
          <w:sz w:val="40"/>
        </w:rPr>
      </w:pPr>
      <w:r>
        <w:rPr>
          <w:rFonts w:asciiTheme="majorHAnsi" w:hAnsiTheme="majorHAnsi"/>
          <w:b/>
          <w:sz w:val="40"/>
        </w:rPr>
        <w:t xml:space="preserve">Challenges in </w:t>
      </w:r>
      <w:r w:rsidR="00552B9A">
        <w:rPr>
          <w:rFonts w:asciiTheme="majorHAnsi" w:hAnsiTheme="majorHAnsi"/>
          <w:b/>
          <w:sz w:val="40"/>
        </w:rPr>
        <w:t>Implementing</w:t>
      </w:r>
      <w:r w:rsidR="00277EFC">
        <w:rPr>
          <w:rFonts w:asciiTheme="majorHAnsi" w:hAnsiTheme="majorHAnsi"/>
          <w:b/>
          <w:sz w:val="40"/>
        </w:rPr>
        <w:t xml:space="preserve"> CDC </w:t>
      </w:r>
      <w:r>
        <w:rPr>
          <w:rFonts w:asciiTheme="majorHAnsi" w:hAnsiTheme="majorHAnsi"/>
          <w:b/>
          <w:sz w:val="40"/>
        </w:rPr>
        <w:t>Immun</w:t>
      </w:r>
      <w:r w:rsidR="00A66CDC">
        <w:rPr>
          <w:rFonts w:asciiTheme="majorHAnsi" w:hAnsiTheme="majorHAnsi"/>
          <w:b/>
          <w:sz w:val="40"/>
        </w:rPr>
        <w:t>iz</w:t>
      </w:r>
      <w:r>
        <w:rPr>
          <w:rFonts w:asciiTheme="majorHAnsi" w:hAnsiTheme="majorHAnsi"/>
          <w:b/>
          <w:sz w:val="40"/>
        </w:rPr>
        <w:t xml:space="preserve">ation </w:t>
      </w:r>
      <w:r w:rsidR="00277EFC">
        <w:rPr>
          <w:rFonts w:asciiTheme="majorHAnsi" w:hAnsiTheme="majorHAnsi"/>
          <w:b/>
          <w:sz w:val="40"/>
        </w:rPr>
        <w:t>Funding</w:t>
      </w:r>
      <w:r w:rsidR="00787F2D">
        <w:rPr>
          <w:rFonts w:asciiTheme="majorHAnsi" w:hAnsiTheme="majorHAnsi"/>
          <w:b/>
          <w:sz w:val="40"/>
        </w:rPr>
        <w:t xml:space="preserve"> in Health Departments</w:t>
      </w:r>
    </w:p>
    <w:p w14:paraId="15AB6AA3" w14:textId="77777777" w:rsidR="00AA3192" w:rsidRDefault="00AA3192" w:rsidP="00484011">
      <w:pPr>
        <w:spacing w:after="0"/>
        <w:jc w:val="center"/>
        <w:rPr>
          <w:rFonts w:asciiTheme="majorHAnsi" w:hAnsiTheme="majorHAnsi"/>
          <w:b/>
        </w:rPr>
      </w:pPr>
    </w:p>
    <w:p w14:paraId="6C26B431" w14:textId="77777777" w:rsidR="00716F94" w:rsidRPr="00783846" w:rsidRDefault="00484011" w:rsidP="00484011">
      <w:pPr>
        <w:spacing w:after="0"/>
        <w:jc w:val="center"/>
        <w:rPr>
          <w:rFonts w:asciiTheme="majorHAnsi" w:hAnsiTheme="majorHAnsi"/>
          <w:sz w:val="24"/>
        </w:rPr>
      </w:pPr>
      <w:r w:rsidRPr="00783846">
        <w:rPr>
          <w:rFonts w:asciiTheme="majorHAnsi" w:hAnsiTheme="majorHAnsi"/>
          <w:sz w:val="24"/>
        </w:rPr>
        <w:t>OSTL</w:t>
      </w:r>
      <w:r w:rsidR="00316F00" w:rsidRPr="00783846">
        <w:rPr>
          <w:rFonts w:asciiTheme="majorHAnsi" w:hAnsiTheme="majorHAnsi"/>
          <w:sz w:val="24"/>
        </w:rPr>
        <w:t>TS Generic Information Collection</w:t>
      </w:r>
      <w:r w:rsidRPr="00783846">
        <w:rPr>
          <w:rFonts w:asciiTheme="majorHAnsi" w:hAnsiTheme="majorHAnsi"/>
          <w:sz w:val="24"/>
        </w:rPr>
        <w:t xml:space="preserve"> Request</w:t>
      </w:r>
      <w:bookmarkStart w:id="0" w:name="_GoBack"/>
      <w:bookmarkEnd w:id="0"/>
    </w:p>
    <w:p w14:paraId="23DBBFC0" w14:textId="77777777" w:rsidR="00484011" w:rsidRPr="00783846" w:rsidRDefault="00484011" w:rsidP="00484011">
      <w:pPr>
        <w:pStyle w:val="Header"/>
        <w:tabs>
          <w:tab w:val="clear" w:pos="4680"/>
        </w:tabs>
        <w:jc w:val="center"/>
        <w:rPr>
          <w:rFonts w:asciiTheme="majorHAnsi" w:hAnsiTheme="majorHAnsi"/>
          <w:sz w:val="24"/>
        </w:rPr>
      </w:pPr>
      <w:r w:rsidRPr="00783846">
        <w:rPr>
          <w:rFonts w:asciiTheme="majorHAnsi" w:hAnsiTheme="majorHAnsi"/>
          <w:sz w:val="24"/>
        </w:rPr>
        <w:t>OMB No. 0920-0879</w:t>
      </w:r>
    </w:p>
    <w:p w14:paraId="4057FDA5" w14:textId="77777777" w:rsidR="009B4A51" w:rsidRDefault="009B4A51" w:rsidP="00716F94">
      <w:pPr>
        <w:spacing w:after="0"/>
        <w:rPr>
          <w:rFonts w:asciiTheme="majorHAnsi" w:hAnsiTheme="majorHAnsi"/>
          <w:b/>
        </w:rPr>
      </w:pPr>
    </w:p>
    <w:p w14:paraId="0AAA7511" w14:textId="77777777" w:rsidR="009B4A51" w:rsidRDefault="009B4A51" w:rsidP="00716F94">
      <w:pPr>
        <w:spacing w:after="0"/>
        <w:rPr>
          <w:rFonts w:asciiTheme="majorHAnsi" w:hAnsiTheme="majorHAnsi"/>
          <w:b/>
        </w:rPr>
      </w:pPr>
    </w:p>
    <w:p w14:paraId="4859C3A6" w14:textId="77777777" w:rsidR="00AA3192" w:rsidRDefault="00AA3192" w:rsidP="00716F94">
      <w:pPr>
        <w:spacing w:after="0"/>
        <w:rPr>
          <w:rFonts w:asciiTheme="majorHAnsi" w:hAnsiTheme="majorHAnsi"/>
          <w:b/>
        </w:rPr>
      </w:pPr>
    </w:p>
    <w:p w14:paraId="36B3932B" w14:textId="77777777" w:rsidR="00AA3192" w:rsidRDefault="00AA3192" w:rsidP="00716F94">
      <w:pPr>
        <w:spacing w:after="0"/>
        <w:rPr>
          <w:rFonts w:asciiTheme="majorHAnsi" w:hAnsiTheme="majorHAnsi"/>
          <w:b/>
        </w:rPr>
      </w:pPr>
    </w:p>
    <w:p w14:paraId="2221A6A0" w14:textId="77777777"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14:paraId="0001FEFA" w14:textId="77777777" w:rsidR="009B4A51" w:rsidRDefault="009B4A51" w:rsidP="00716F94">
      <w:pPr>
        <w:spacing w:after="0"/>
        <w:rPr>
          <w:rFonts w:asciiTheme="majorHAnsi" w:hAnsiTheme="majorHAnsi"/>
          <w:b/>
        </w:rPr>
      </w:pPr>
    </w:p>
    <w:p w14:paraId="679F6ECC" w14:textId="77777777" w:rsidR="00484011" w:rsidRDefault="00484011" w:rsidP="00716F94">
      <w:pPr>
        <w:spacing w:after="0"/>
        <w:rPr>
          <w:rFonts w:asciiTheme="majorHAnsi" w:hAnsiTheme="majorHAnsi"/>
          <w:b/>
        </w:rPr>
      </w:pPr>
    </w:p>
    <w:p w14:paraId="6A6A67DE" w14:textId="77777777" w:rsidR="00AA3192" w:rsidRDefault="00AA3192" w:rsidP="00716F94">
      <w:pPr>
        <w:spacing w:after="0"/>
        <w:rPr>
          <w:rFonts w:asciiTheme="majorHAnsi" w:hAnsiTheme="majorHAnsi"/>
          <w:b/>
        </w:rPr>
      </w:pPr>
    </w:p>
    <w:p w14:paraId="0F1F9C99" w14:textId="77777777" w:rsidR="009B4A51" w:rsidRDefault="009B4A51" w:rsidP="00716F94">
      <w:pPr>
        <w:spacing w:after="0"/>
        <w:rPr>
          <w:rFonts w:asciiTheme="majorHAnsi" w:hAnsiTheme="majorHAnsi"/>
          <w:b/>
        </w:rPr>
      </w:pPr>
    </w:p>
    <w:p w14:paraId="4AC7511B" w14:textId="77777777" w:rsidR="009B4A51" w:rsidRDefault="009B4A51" w:rsidP="00716F94">
      <w:pPr>
        <w:spacing w:after="0"/>
        <w:rPr>
          <w:rFonts w:asciiTheme="majorHAnsi" w:hAnsiTheme="majorHAnsi"/>
          <w:b/>
        </w:rPr>
      </w:pPr>
    </w:p>
    <w:p w14:paraId="5B7F4323" w14:textId="77777777" w:rsidR="00187D5A" w:rsidRDefault="00187D5A" w:rsidP="00716F94">
      <w:pPr>
        <w:spacing w:after="0"/>
        <w:rPr>
          <w:rFonts w:asciiTheme="majorHAnsi" w:hAnsiTheme="majorHAnsi"/>
          <w:b/>
        </w:rPr>
      </w:pPr>
    </w:p>
    <w:p w14:paraId="3C3F76BF" w14:textId="0218CAC4" w:rsidR="009B4A51" w:rsidRPr="00783846" w:rsidRDefault="009B4A51" w:rsidP="009B4A51">
      <w:pPr>
        <w:spacing w:after="0"/>
        <w:jc w:val="center"/>
        <w:rPr>
          <w:rFonts w:asciiTheme="majorHAnsi" w:hAnsiTheme="majorHAnsi"/>
          <w:sz w:val="24"/>
        </w:rPr>
      </w:pPr>
      <w:r w:rsidRPr="00783846">
        <w:rPr>
          <w:rFonts w:asciiTheme="majorHAnsi" w:hAnsiTheme="majorHAnsi"/>
          <w:b/>
          <w:sz w:val="24"/>
        </w:rPr>
        <w:t>Submitted:</w:t>
      </w:r>
      <w:r w:rsidRPr="00783846">
        <w:rPr>
          <w:rFonts w:asciiTheme="majorHAnsi" w:hAnsiTheme="majorHAnsi"/>
          <w:sz w:val="24"/>
        </w:rPr>
        <w:t xml:space="preserve"> </w:t>
      </w:r>
      <w:r w:rsidR="00DF4057">
        <w:rPr>
          <w:rFonts w:asciiTheme="majorHAnsi" w:hAnsiTheme="majorHAnsi"/>
          <w:sz w:val="24"/>
        </w:rPr>
        <w:t xml:space="preserve">April </w:t>
      </w:r>
      <w:r w:rsidR="007713CB">
        <w:rPr>
          <w:rFonts w:asciiTheme="majorHAnsi" w:hAnsiTheme="majorHAnsi"/>
          <w:sz w:val="24"/>
        </w:rPr>
        <w:t>8</w:t>
      </w:r>
      <w:r w:rsidR="00787F2D">
        <w:rPr>
          <w:rFonts w:asciiTheme="majorHAnsi" w:hAnsiTheme="majorHAnsi"/>
          <w:sz w:val="24"/>
        </w:rPr>
        <w:t>, 2014</w:t>
      </w:r>
    </w:p>
    <w:p w14:paraId="69BB5FD7" w14:textId="77777777" w:rsidR="009B4A51" w:rsidRDefault="009B4A51" w:rsidP="00716F94">
      <w:pPr>
        <w:spacing w:after="0"/>
        <w:rPr>
          <w:rFonts w:asciiTheme="majorHAnsi" w:hAnsiTheme="majorHAnsi"/>
          <w:b/>
        </w:rPr>
      </w:pPr>
    </w:p>
    <w:p w14:paraId="5458AEDE" w14:textId="77777777" w:rsidR="009B4A51" w:rsidRDefault="009B4A51" w:rsidP="00716F94">
      <w:pPr>
        <w:spacing w:after="0"/>
        <w:rPr>
          <w:rFonts w:asciiTheme="majorHAnsi" w:hAnsiTheme="majorHAnsi"/>
          <w:b/>
        </w:rPr>
      </w:pPr>
    </w:p>
    <w:p w14:paraId="69396CD6" w14:textId="77777777" w:rsidR="00321B51" w:rsidRPr="00783846" w:rsidRDefault="00716F94" w:rsidP="000B0962">
      <w:pPr>
        <w:spacing w:after="0"/>
        <w:rPr>
          <w:sz w:val="24"/>
        </w:rPr>
      </w:pPr>
      <w:r w:rsidRPr="00783846">
        <w:rPr>
          <w:rFonts w:asciiTheme="majorHAnsi" w:hAnsiTheme="majorHAnsi"/>
          <w:b/>
          <w:sz w:val="24"/>
          <w:u w:val="single"/>
        </w:rPr>
        <w:t>P</w:t>
      </w:r>
      <w:r w:rsidR="00667C89" w:rsidRPr="00783846">
        <w:rPr>
          <w:rFonts w:asciiTheme="majorHAnsi" w:hAnsiTheme="majorHAnsi"/>
          <w:b/>
          <w:sz w:val="24"/>
          <w:u w:val="single"/>
        </w:rPr>
        <w:t>rogram Official/Project Officer</w:t>
      </w:r>
      <w:r w:rsidR="000B0962" w:rsidRPr="00783846">
        <w:rPr>
          <w:sz w:val="24"/>
        </w:rPr>
        <w:tab/>
      </w:r>
    </w:p>
    <w:p w14:paraId="5B11470D" w14:textId="77777777" w:rsidR="00321B51" w:rsidRPr="00783846" w:rsidRDefault="00581E06" w:rsidP="000B0962">
      <w:pPr>
        <w:spacing w:after="0" w:line="240" w:lineRule="auto"/>
        <w:rPr>
          <w:rFonts w:asciiTheme="majorHAnsi" w:hAnsiTheme="majorHAnsi" w:cs="Times New Roman"/>
          <w:bCs/>
          <w:sz w:val="24"/>
        </w:rPr>
      </w:pPr>
      <w:r w:rsidRPr="00783846">
        <w:rPr>
          <w:rFonts w:asciiTheme="majorHAnsi" w:hAnsiTheme="majorHAnsi" w:cs="Times New Roman"/>
          <w:bCs/>
          <w:sz w:val="24"/>
        </w:rPr>
        <w:t>Jack Nemecek, PhD, MBA</w:t>
      </w:r>
    </w:p>
    <w:p w14:paraId="40DF9A7C" w14:textId="77777777" w:rsidR="00321B51" w:rsidRPr="00783846" w:rsidRDefault="00581E06" w:rsidP="000B0962">
      <w:pPr>
        <w:spacing w:after="0" w:line="240" w:lineRule="auto"/>
        <w:rPr>
          <w:rFonts w:asciiTheme="majorHAnsi" w:hAnsiTheme="majorHAnsi" w:cs="Times New Roman"/>
          <w:sz w:val="24"/>
        </w:rPr>
      </w:pPr>
      <w:r w:rsidRPr="00783846">
        <w:rPr>
          <w:rFonts w:asciiTheme="majorHAnsi" w:hAnsiTheme="majorHAnsi" w:cs="Times New Roman"/>
          <w:sz w:val="24"/>
        </w:rPr>
        <w:t>Public Health Advisor</w:t>
      </w:r>
    </w:p>
    <w:p w14:paraId="5D365BF0" w14:textId="77777777" w:rsidR="00581E06" w:rsidRPr="00783846" w:rsidRDefault="00581E06" w:rsidP="00581E06">
      <w:pPr>
        <w:shd w:val="clear" w:color="auto" w:fill="FFFFFF"/>
        <w:spacing w:after="0" w:line="240" w:lineRule="auto"/>
        <w:rPr>
          <w:rFonts w:asciiTheme="majorHAnsi" w:eastAsia="Times New Roman" w:hAnsiTheme="majorHAnsi" w:cs="Segoe UI"/>
          <w:color w:val="282828"/>
          <w:sz w:val="24"/>
        </w:rPr>
      </w:pPr>
      <w:r w:rsidRPr="00783846">
        <w:rPr>
          <w:rFonts w:asciiTheme="majorHAnsi" w:eastAsia="Times New Roman" w:hAnsiTheme="majorHAnsi" w:cs="Times New Roman"/>
          <w:color w:val="000000"/>
          <w:sz w:val="24"/>
        </w:rPr>
        <w:t>Centers for Disease Control and Prevention (CDC)</w:t>
      </w:r>
    </w:p>
    <w:p w14:paraId="0971FEAD" w14:textId="77777777" w:rsidR="00581E06" w:rsidRPr="00783846" w:rsidRDefault="00581E06" w:rsidP="00581E06">
      <w:pPr>
        <w:shd w:val="clear" w:color="auto" w:fill="FFFFFF"/>
        <w:spacing w:after="0" w:line="240" w:lineRule="auto"/>
        <w:rPr>
          <w:rFonts w:asciiTheme="majorHAnsi" w:eastAsia="Times New Roman" w:hAnsiTheme="majorHAnsi" w:cs="Segoe UI"/>
          <w:color w:val="282828"/>
          <w:sz w:val="24"/>
        </w:rPr>
      </w:pPr>
      <w:r w:rsidRPr="00783846">
        <w:rPr>
          <w:rFonts w:asciiTheme="majorHAnsi" w:eastAsia="Times New Roman" w:hAnsiTheme="majorHAnsi" w:cs="Times New Roman"/>
          <w:color w:val="000000"/>
          <w:sz w:val="24"/>
        </w:rPr>
        <w:t>National Center for Immunization and Respiratory Diseases</w:t>
      </w:r>
    </w:p>
    <w:p w14:paraId="7543E951" w14:textId="77777777" w:rsidR="00581E06" w:rsidRPr="00783846" w:rsidRDefault="00581E06" w:rsidP="00581E06">
      <w:pPr>
        <w:shd w:val="clear" w:color="auto" w:fill="FFFFFF"/>
        <w:spacing w:after="0" w:line="240" w:lineRule="auto"/>
        <w:rPr>
          <w:rFonts w:asciiTheme="majorHAnsi" w:eastAsia="Times New Roman" w:hAnsiTheme="majorHAnsi" w:cs="Segoe UI"/>
          <w:color w:val="282828"/>
          <w:sz w:val="24"/>
        </w:rPr>
      </w:pPr>
      <w:r w:rsidRPr="00783846">
        <w:rPr>
          <w:rFonts w:asciiTheme="majorHAnsi" w:eastAsia="Times New Roman" w:hAnsiTheme="majorHAnsi" w:cs="Times New Roman"/>
          <w:color w:val="000000"/>
          <w:sz w:val="24"/>
        </w:rPr>
        <w:t>Immunization Services Division</w:t>
      </w:r>
    </w:p>
    <w:p w14:paraId="495ACAA7" w14:textId="77777777" w:rsidR="00581E06" w:rsidRPr="00783846" w:rsidRDefault="00581E06" w:rsidP="00581E06">
      <w:pPr>
        <w:shd w:val="clear" w:color="auto" w:fill="FFFFFF"/>
        <w:spacing w:after="0" w:line="240" w:lineRule="auto"/>
        <w:rPr>
          <w:rFonts w:asciiTheme="majorHAnsi" w:eastAsia="Times New Roman" w:hAnsiTheme="majorHAnsi" w:cs="Segoe UI"/>
          <w:color w:val="282828"/>
          <w:sz w:val="24"/>
        </w:rPr>
      </w:pPr>
      <w:r w:rsidRPr="00783846">
        <w:rPr>
          <w:rFonts w:asciiTheme="majorHAnsi" w:eastAsia="Times New Roman" w:hAnsiTheme="majorHAnsi" w:cs="Times New Roman"/>
          <w:color w:val="000000"/>
          <w:sz w:val="24"/>
        </w:rPr>
        <w:t>Program Operations Branch</w:t>
      </w:r>
    </w:p>
    <w:p w14:paraId="3B1D36D2" w14:textId="77777777" w:rsidR="00581E06" w:rsidRPr="00783846" w:rsidRDefault="00581E06" w:rsidP="00581E06">
      <w:pPr>
        <w:shd w:val="clear" w:color="auto" w:fill="FFFFFF"/>
        <w:spacing w:after="0" w:line="240" w:lineRule="auto"/>
        <w:rPr>
          <w:rFonts w:asciiTheme="majorHAnsi" w:eastAsia="Times New Roman" w:hAnsiTheme="majorHAnsi" w:cs="Segoe UI"/>
          <w:sz w:val="24"/>
        </w:rPr>
      </w:pPr>
      <w:r w:rsidRPr="00783846">
        <w:rPr>
          <w:rFonts w:asciiTheme="majorHAnsi" w:eastAsia="Times New Roman" w:hAnsiTheme="majorHAnsi" w:cs="Times New Roman"/>
          <w:color w:val="000000"/>
          <w:sz w:val="24"/>
        </w:rPr>
        <w:t xml:space="preserve">1600 Clifton </w:t>
      </w:r>
      <w:r w:rsidRPr="00783846">
        <w:rPr>
          <w:rFonts w:asciiTheme="majorHAnsi" w:eastAsia="Times New Roman" w:hAnsiTheme="majorHAnsi" w:cs="Times New Roman"/>
          <w:sz w:val="24"/>
        </w:rPr>
        <w:t>Rd. N.E.                                                                         </w:t>
      </w:r>
    </w:p>
    <w:p w14:paraId="6ACCDB12" w14:textId="77777777" w:rsidR="00581E06" w:rsidRPr="00783846" w:rsidRDefault="00581E06" w:rsidP="00581E06">
      <w:pPr>
        <w:shd w:val="clear" w:color="auto" w:fill="FFFFFF"/>
        <w:spacing w:after="0" w:line="240" w:lineRule="auto"/>
        <w:rPr>
          <w:rFonts w:asciiTheme="majorHAnsi" w:eastAsia="Times New Roman" w:hAnsiTheme="majorHAnsi" w:cs="Segoe UI"/>
          <w:sz w:val="24"/>
        </w:rPr>
      </w:pPr>
      <w:r w:rsidRPr="00783846">
        <w:rPr>
          <w:rFonts w:asciiTheme="majorHAnsi" w:eastAsia="Times New Roman" w:hAnsiTheme="majorHAnsi" w:cs="Times New Roman"/>
          <w:sz w:val="24"/>
        </w:rPr>
        <w:t>Mailstop: A-19                       </w:t>
      </w:r>
    </w:p>
    <w:p w14:paraId="4FFD3800" w14:textId="77777777" w:rsidR="00581E06" w:rsidRPr="00783846" w:rsidRDefault="00581E06" w:rsidP="00581E06">
      <w:pPr>
        <w:shd w:val="clear" w:color="auto" w:fill="FFFFFF"/>
        <w:spacing w:after="0" w:line="240" w:lineRule="auto"/>
        <w:rPr>
          <w:rFonts w:asciiTheme="majorHAnsi" w:eastAsia="Times New Roman" w:hAnsiTheme="majorHAnsi" w:cs="Segoe UI"/>
          <w:sz w:val="24"/>
        </w:rPr>
      </w:pPr>
      <w:r w:rsidRPr="00783846">
        <w:rPr>
          <w:rFonts w:asciiTheme="majorHAnsi" w:eastAsia="Times New Roman" w:hAnsiTheme="majorHAnsi" w:cs="Times New Roman"/>
          <w:sz w:val="24"/>
        </w:rPr>
        <w:t>Atlanta, GA  30333 </w:t>
      </w:r>
    </w:p>
    <w:p w14:paraId="405A3895" w14:textId="77777777" w:rsidR="001D4E7A" w:rsidRPr="00783846" w:rsidRDefault="008E4F0E" w:rsidP="000B0962">
      <w:pPr>
        <w:spacing w:after="0" w:line="240" w:lineRule="auto"/>
        <w:rPr>
          <w:rFonts w:asciiTheme="majorHAnsi" w:hAnsiTheme="majorHAnsi"/>
          <w:sz w:val="24"/>
          <w:shd w:val="clear" w:color="auto" w:fill="FFFFFF"/>
        </w:rPr>
      </w:pPr>
      <w:r w:rsidRPr="00783846">
        <w:rPr>
          <w:rFonts w:asciiTheme="majorHAnsi" w:hAnsiTheme="majorHAnsi"/>
          <w:sz w:val="24"/>
          <w:shd w:val="clear" w:color="auto" w:fill="FFFFFF"/>
        </w:rPr>
        <w:t xml:space="preserve">Telephone: </w:t>
      </w:r>
      <w:r w:rsidR="00581E06" w:rsidRPr="00783846">
        <w:rPr>
          <w:rFonts w:asciiTheme="majorHAnsi" w:hAnsiTheme="majorHAnsi"/>
          <w:sz w:val="24"/>
          <w:shd w:val="clear" w:color="auto" w:fill="FFFFFF"/>
        </w:rPr>
        <w:t>404-639-8219</w:t>
      </w:r>
    </w:p>
    <w:p w14:paraId="60398B23" w14:textId="77777777" w:rsidR="008E4F0E" w:rsidRPr="00783846" w:rsidRDefault="008E4F0E" w:rsidP="000B0962">
      <w:pPr>
        <w:spacing w:after="0" w:line="240" w:lineRule="auto"/>
        <w:rPr>
          <w:rFonts w:asciiTheme="majorHAnsi" w:hAnsiTheme="majorHAnsi"/>
          <w:sz w:val="24"/>
          <w:shd w:val="clear" w:color="auto" w:fill="FFFFFF"/>
        </w:rPr>
      </w:pPr>
      <w:r w:rsidRPr="00783846">
        <w:rPr>
          <w:rFonts w:asciiTheme="majorHAnsi" w:hAnsiTheme="majorHAnsi"/>
          <w:sz w:val="24"/>
          <w:shd w:val="clear" w:color="auto" w:fill="FFFFFF"/>
        </w:rPr>
        <w:t xml:space="preserve">Fax: </w:t>
      </w:r>
      <w:r w:rsidRPr="00783846">
        <w:rPr>
          <w:rFonts w:asciiTheme="majorHAnsi" w:hAnsiTheme="majorHAnsi" w:cs="Arial"/>
          <w:sz w:val="24"/>
          <w:shd w:val="clear" w:color="auto" w:fill="FFFFFF"/>
        </w:rPr>
        <w:t>404-639-8615</w:t>
      </w:r>
    </w:p>
    <w:p w14:paraId="1A9BA3D8" w14:textId="77777777" w:rsidR="000B0962" w:rsidRPr="003F65C4" w:rsidRDefault="00581E06" w:rsidP="00716F94">
      <w:pPr>
        <w:spacing w:after="0"/>
        <w:rPr>
          <w:rFonts w:asciiTheme="majorHAnsi" w:hAnsiTheme="majorHAnsi"/>
          <w:sz w:val="24"/>
        </w:rPr>
      </w:pPr>
      <w:r w:rsidRPr="003F65C4">
        <w:rPr>
          <w:rStyle w:val="f6r"/>
          <w:rFonts w:asciiTheme="majorHAnsi" w:hAnsiTheme="majorHAnsi" w:cs="Segoe UI"/>
          <w:sz w:val="24"/>
        </w:rPr>
        <w:t>jkn6@cdc.gov</w:t>
      </w:r>
    </w:p>
    <w:p w14:paraId="10DED2F8" w14:textId="77777777" w:rsidR="003F65C4" w:rsidRDefault="003F65C4" w:rsidP="00716F94">
      <w:pPr>
        <w:spacing w:after="0"/>
        <w:rPr>
          <w:rFonts w:asciiTheme="majorHAnsi" w:hAnsiTheme="majorHAnsi"/>
          <w:b/>
          <w:sz w:val="28"/>
          <w:szCs w:val="24"/>
        </w:rPr>
      </w:pPr>
    </w:p>
    <w:p w14:paraId="6EE4B43A" w14:textId="77777777" w:rsidR="00593A1A" w:rsidRDefault="00593A1A" w:rsidP="00716F94">
      <w:pPr>
        <w:spacing w:after="0"/>
        <w:rPr>
          <w:rFonts w:asciiTheme="majorHAnsi" w:hAnsiTheme="majorHAnsi"/>
          <w:b/>
          <w:sz w:val="28"/>
          <w:szCs w:val="24"/>
        </w:rPr>
      </w:pPr>
    </w:p>
    <w:p w14:paraId="188B82A1" w14:textId="77777777" w:rsidR="00CD1EA8" w:rsidRPr="00957396" w:rsidRDefault="00CD1EA8" w:rsidP="00716F94">
      <w:pPr>
        <w:spacing w:after="0"/>
        <w:rPr>
          <w:rFonts w:asciiTheme="majorHAnsi" w:hAnsiTheme="majorHAnsi"/>
          <w:b/>
          <w:sz w:val="28"/>
          <w:szCs w:val="24"/>
        </w:rPr>
      </w:pPr>
      <w:r w:rsidRPr="00957396">
        <w:rPr>
          <w:rFonts w:asciiTheme="majorHAnsi" w:hAnsiTheme="majorHAnsi"/>
          <w:b/>
          <w:sz w:val="28"/>
          <w:szCs w:val="24"/>
        </w:rPr>
        <w:lastRenderedPageBreak/>
        <w:t xml:space="preserve">Section </w:t>
      </w:r>
      <w:proofErr w:type="gramStart"/>
      <w:r w:rsidRPr="00957396">
        <w:rPr>
          <w:rFonts w:asciiTheme="majorHAnsi" w:hAnsiTheme="majorHAnsi"/>
          <w:b/>
          <w:sz w:val="28"/>
          <w:szCs w:val="24"/>
        </w:rPr>
        <w:t>A</w:t>
      </w:r>
      <w:proofErr w:type="gramEnd"/>
      <w:r w:rsidR="00B12F51" w:rsidRPr="00957396">
        <w:rPr>
          <w:rFonts w:asciiTheme="majorHAnsi" w:hAnsiTheme="majorHAnsi"/>
          <w:b/>
          <w:sz w:val="28"/>
          <w:szCs w:val="24"/>
        </w:rPr>
        <w:t xml:space="preserve"> – Justification</w:t>
      </w:r>
    </w:p>
    <w:p w14:paraId="3B1F2425" w14:textId="77777777" w:rsidR="00B12F51" w:rsidRPr="00783846" w:rsidRDefault="00B12F51" w:rsidP="00716F94">
      <w:pPr>
        <w:spacing w:after="0"/>
        <w:rPr>
          <w:rFonts w:asciiTheme="majorHAnsi" w:hAnsiTheme="majorHAnsi"/>
          <w:b/>
          <w:sz w:val="24"/>
          <w:szCs w:val="24"/>
        </w:rPr>
      </w:pPr>
    </w:p>
    <w:p w14:paraId="34BA681F" w14:textId="77777777" w:rsidR="00CD1EA8" w:rsidRPr="00783846" w:rsidRDefault="00B12F51" w:rsidP="00177DE4">
      <w:pPr>
        <w:pStyle w:val="ListParagraph"/>
        <w:numPr>
          <w:ilvl w:val="0"/>
          <w:numId w:val="2"/>
        </w:numPr>
        <w:spacing w:after="0"/>
        <w:ind w:left="360"/>
        <w:rPr>
          <w:rFonts w:asciiTheme="majorHAnsi" w:hAnsiTheme="majorHAnsi"/>
          <w:b/>
          <w:sz w:val="24"/>
          <w:szCs w:val="24"/>
        </w:rPr>
      </w:pPr>
      <w:r w:rsidRPr="00783846">
        <w:rPr>
          <w:rFonts w:asciiTheme="majorHAnsi" w:hAnsiTheme="majorHAnsi"/>
          <w:b/>
          <w:sz w:val="24"/>
          <w:szCs w:val="24"/>
        </w:rPr>
        <w:t>Circumstances Making the Collection of Information Necessary</w:t>
      </w:r>
    </w:p>
    <w:p w14:paraId="6E394E71" w14:textId="77777777" w:rsidR="00E33E1B" w:rsidRPr="00783846" w:rsidRDefault="00E33E1B" w:rsidP="00177DE4">
      <w:pPr>
        <w:spacing w:after="0"/>
        <w:ind w:left="270"/>
        <w:rPr>
          <w:rFonts w:asciiTheme="majorHAnsi" w:hAnsiTheme="majorHAnsi"/>
          <w:b/>
          <w:sz w:val="24"/>
          <w:szCs w:val="24"/>
        </w:rPr>
      </w:pPr>
      <w:r w:rsidRPr="00783846">
        <w:rPr>
          <w:rFonts w:asciiTheme="majorHAnsi" w:hAnsiTheme="majorHAnsi"/>
          <w:b/>
          <w:sz w:val="24"/>
          <w:szCs w:val="24"/>
        </w:rPr>
        <w:t>Background</w:t>
      </w:r>
    </w:p>
    <w:p w14:paraId="27833572" w14:textId="77777777" w:rsidR="00D4175F" w:rsidRPr="00183A55" w:rsidRDefault="00D4175F" w:rsidP="00177DE4">
      <w:pPr>
        <w:spacing w:after="0"/>
        <w:ind w:left="270"/>
        <w:rPr>
          <w:rFonts w:asciiTheme="majorHAnsi" w:hAnsiTheme="majorHAnsi"/>
          <w:b/>
          <w:sz w:val="24"/>
          <w:szCs w:val="24"/>
        </w:rPr>
      </w:pPr>
    </w:p>
    <w:p w14:paraId="506D06A2" w14:textId="77777777" w:rsidR="004905F8" w:rsidRPr="00183A55" w:rsidRDefault="004F67A8" w:rsidP="004905F8">
      <w:pPr>
        <w:spacing w:after="0" w:line="240" w:lineRule="auto"/>
        <w:rPr>
          <w:rFonts w:asciiTheme="majorHAnsi" w:hAnsiTheme="majorHAnsi"/>
          <w:sz w:val="24"/>
          <w:szCs w:val="24"/>
        </w:rPr>
      </w:pPr>
      <w:r w:rsidRPr="00183A55">
        <w:rPr>
          <w:rFonts w:asciiTheme="majorHAnsi" w:hAnsiTheme="majorHAnsi"/>
          <w:sz w:val="24"/>
          <w:szCs w:val="24"/>
        </w:rPr>
        <w:t>This data collection</w:t>
      </w:r>
      <w:r w:rsidR="00484011" w:rsidRPr="00183A55">
        <w:rPr>
          <w:rFonts w:asciiTheme="majorHAnsi" w:hAnsiTheme="majorHAnsi"/>
          <w:sz w:val="24"/>
          <w:szCs w:val="24"/>
        </w:rPr>
        <w:t xml:space="preserve"> is being conducted </w:t>
      </w:r>
      <w:r w:rsidR="009252DC" w:rsidRPr="00183A55">
        <w:rPr>
          <w:rFonts w:asciiTheme="majorHAnsi" w:hAnsiTheme="majorHAnsi"/>
          <w:sz w:val="24"/>
          <w:szCs w:val="24"/>
        </w:rPr>
        <w:t>using</w:t>
      </w:r>
      <w:r w:rsidR="00484011" w:rsidRPr="00183A55">
        <w:rPr>
          <w:rFonts w:asciiTheme="majorHAnsi" w:hAnsiTheme="majorHAnsi"/>
          <w:sz w:val="24"/>
          <w:szCs w:val="24"/>
        </w:rPr>
        <w:t xml:space="preserve"> the Generic Information Collection mechanism </w:t>
      </w:r>
      <w:r w:rsidR="009252DC" w:rsidRPr="00183A55">
        <w:rPr>
          <w:rFonts w:asciiTheme="majorHAnsi" w:hAnsiTheme="majorHAnsi"/>
          <w:sz w:val="24"/>
          <w:szCs w:val="24"/>
        </w:rPr>
        <w:t xml:space="preserve">of the OSTLTS Survey Center (OSC) </w:t>
      </w:r>
      <w:r w:rsidR="00484011" w:rsidRPr="00183A55">
        <w:rPr>
          <w:rFonts w:asciiTheme="majorHAnsi" w:hAnsiTheme="majorHAnsi"/>
          <w:sz w:val="24"/>
          <w:szCs w:val="24"/>
        </w:rPr>
        <w:t>– OMB No. 0920-0879</w:t>
      </w:r>
      <w:r w:rsidRPr="00183A55">
        <w:rPr>
          <w:rFonts w:asciiTheme="majorHAnsi" w:hAnsiTheme="majorHAnsi"/>
          <w:sz w:val="24"/>
          <w:szCs w:val="24"/>
        </w:rPr>
        <w:t>.</w:t>
      </w:r>
      <w:r w:rsidR="009252DC" w:rsidRPr="00183A55">
        <w:rPr>
          <w:rFonts w:asciiTheme="majorHAnsi" w:hAnsiTheme="majorHAnsi"/>
          <w:sz w:val="24"/>
          <w:szCs w:val="24"/>
        </w:rPr>
        <w:t xml:space="preserve"> The respondent universe for this data collection aligns with that of the </w:t>
      </w:r>
      <w:r w:rsidR="00A9020D" w:rsidRPr="00183A55">
        <w:rPr>
          <w:rFonts w:asciiTheme="majorHAnsi" w:hAnsiTheme="majorHAnsi"/>
          <w:sz w:val="24"/>
          <w:szCs w:val="24"/>
        </w:rPr>
        <w:t xml:space="preserve">OSC. </w:t>
      </w:r>
      <w:r w:rsidR="004905F8" w:rsidRPr="00183A55">
        <w:rPr>
          <w:rFonts w:asciiTheme="majorHAnsi" w:hAnsiTheme="majorHAnsi"/>
          <w:sz w:val="24"/>
          <w:szCs w:val="24"/>
        </w:rPr>
        <w:t>This data collection is authorized by Section 301 of the Public Health Service Act (42 U.S.C. 241).</w:t>
      </w:r>
    </w:p>
    <w:p w14:paraId="527CA2FA" w14:textId="77777777" w:rsidR="00D4175F" w:rsidRPr="00183A55" w:rsidRDefault="00D4175F" w:rsidP="00240144">
      <w:pPr>
        <w:pStyle w:val="Header"/>
        <w:tabs>
          <w:tab w:val="clear" w:pos="4680"/>
        </w:tabs>
        <w:rPr>
          <w:rFonts w:asciiTheme="majorHAnsi" w:hAnsiTheme="majorHAnsi"/>
          <w:sz w:val="24"/>
          <w:szCs w:val="24"/>
        </w:rPr>
      </w:pPr>
    </w:p>
    <w:p w14:paraId="1285433D" w14:textId="77777777" w:rsidR="009252DC" w:rsidRPr="00183A55" w:rsidRDefault="00A9020D" w:rsidP="00240144">
      <w:pPr>
        <w:pStyle w:val="Header"/>
        <w:tabs>
          <w:tab w:val="clear" w:pos="4680"/>
        </w:tabs>
        <w:rPr>
          <w:rFonts w:asciiTheme="majorHAnsi" w:hAnsiTheme="majorHAnsi"/>
          <w:sz w:val="24"/>
          <w:szCs w:val="24"/>
        </w:rPr>
      </w:pPr>
      <w:r w:rsidRPr="00183A55">
        <w:rPr>
          <w:rFonts w:asciiTheme="majorHAnsi" w:hAnsiTheme="majorHAnsi"/>
          <w:sz w:val="24"/>
          <w:szCs w:val="24"/>
        </w:rPr>
        <w:t>Data will be collected from immunization program managers at</w:t>
      </w:r>
      <w:r w:rsidR="00EB1556" w:rsidRPr="00183A55">
        <w:rPr>
          <w:rFonts w:asciiTheme="majorHAnsi" w:hAnsiTheme="majorHAnsi"/>
          <w:sz w:val="24"/>
          <w:szCs w:val="24"/>
        </w:rPr>
        <w:t xml:space="preserve"> the</w:t>
      </w:r>
      <w:r w:rsidR="00D4175F" w:rsidRPr="00183A55">
        <w:rPr>
          <w:rFonts w:asciiTheme="majorHAnsi" w:hAnsiTheme="majorHAnsi"/>
          <w:sz w:val="24"/>
          <w:szCs w:val="24"/>
        </w:rPr>
        <w:t xml:space="preserve"> funded</w:t>
      </w:r>
      <w:r w:rsidR="00EB1556" w:rsidRPr="00183A55">
        <w:rPr>
          <w:rFonts w:asciiTheme="majorHAnsi" w:hAnsiTheme="majorHAnsi"/>
          <w:sz w:val="24"/>
          <w:szCs w:val="24"/>
        </w:rPr>
        <w:t xml:space="preserve"> 64 state, local, and territorial</w:t>
      </w:r>
      <w:r w:rsidRPr="00183A55">
        <w:rPr>
          <w:rFonts w:asciiTheme="majorHAnsi" w:hAnsiTheme="majorHAnsi"/>
          <w:sz w:val="24"/>
          <w:szCs w:val="24"/>
        </w:rPr>
        <w:t xml:space="preserve"> health departments </w:t>
      </w:r>
      <w:r w:rsidR="009252DC" w:rsidRPr="00183A55">
        <w:rPr>
          <w:rFonts w:asciiTheme="majorHAnsi" w:hAnsiTheme="majorHAnsi"/>
          <w:sz w:val="24"/>
          <w:szCs w:val="24"/>
        </w:rPr>
        <w:t>acting in their official capacities</w:t>
      </w:r>
      <w:r w:rsidR="00952F7C" w:rsidRPr="00183A55">
        <w:rPr>
          <w:rFonts w:asciiTheme="majorHAnsi" w:hAnsiTheme="majorHAnsi"/>
          <w:sz w:val="24"/>
          <w:szCs w:val="24"/>
        </w:rPr>
        <w:t xml:space="preserve"> (50 states, 8 territories, and 6 cities including the District of Columbia)</w:t>
      </w:r>
      <w:r w:rsidR="009252DC" w:rsidRPr="00183A55">
        <w:rPr>
          <w:rFonts w:asciiTheme="majorHAnsi" w:hAnsiTheme="majorHAnsi"/>
          <w:sz w:val="24"/>
          <w:szCs w:val="24"/>
        </w:rPr>
        <w:t>.</w:t>
      </w:r>
      <w:r w:rsidR="00EB1556" w:rsidRPr="00183A55">
        <w:rPr>
          <w:rFonts w:asciiTheme="majorHAnsi" w:hAnsiTheme="majorHAnsi"/>
          <w:sz w:val="24"/>
          <w:szCs w:val="24"/>
        </w:rPr>
        <w:t xml:space="preserve"> Each health department has one immunization program manager related to this work, and a listing of the health department </w:t>
      </w:r>
      <w:r w:rsidR="00D4175F" w:rsidRPr="00183A55">
        <w:rPr>
          <w:rFonts w:asciiTheme="majorHAnsi" w:hAnsiTheme="majorHAnsi"/>
          <w:sz w:val="24"/>
          <w:szCs w:val="24"/>
        </w:rPr>
        <w:t>awardees</w:t>
      </w:r>
      <w:r w:rsidR="00EB1556" w:rsidRPr="00183A55">
        <w:rPr>
          <w:rFonts w:asciiTheme="majorHAnsi" w:hAnsiTheme="majorHAnsi"/>
          <w:sz w:val="24"/>
          <w:szCs w:val="24"/>
        </w:rPr>
        <w:t xml:space="preserve"> </w:t>
      </w:r>
      <w:r w:rsidR="00D4175F" w:rsidRPr="00183A55">
        <w:rPr>
          <w:rFonts w:asciiTheme="majorHAnsi" w:hAnsiTheme="majorHAnsi"/>
          <w:sz w:val="24"/>
          <w:szCs w:val="24"/>
        </w:rPr>
        <w:t xml:space="preserve">involved in this assessment </w:t>
      </w:r>
      <w:r w:rsidR="002C4B84" w:rsidRPr="00183A55">
        <w:rPr>
          <w:rFonts w:asciiTheme="majorHAnsi" w:hAnsiTheme="majorHAnsi"/>
          <w:sz w:val="24"/>
          <w:szCs w:val="24"/>
        </w:rPr>
        <w:t xml:space="preserve">can be found in </w:t>
      </w:r>
      <w:r w:rsidR="002C4B84" w:rsidRPr="00183A55">
        <w:rPr>
          <w:rFonts w:asciiTheme="majorHAnsi" w:hAnsiTheme="majorHAnsi"/>
          <w:b/>
          <w:sz w:val="24"/>
          <w:szCs w:val="24"/>
        </w:rPr>
        <w:t>Attachment</w:t>
      </w:r>
      <w:r w:rsidR="00EB1556" w:rsidRPr="00183A55">
        <w:rPr>
          <w:rFonts w:asciiTheme="majorHAnsi" w:hAnsiTheme="majorHAnsi"/>
          <w:b/>
          <w:sz w:val="24"/>
          <w:szCs w:val="24"/>
        </w:rPr>
        <w:t xml:space="preserve"> </w:t>
      </w:r>
      <w:proofErr w:type="gramStart"/>
      <w:r w:rsidR="00EB1556" w:rsidRPr="00183A55">
        <w:rPr>
          <w:rFonts w:asciiTheme="majorHAnsi" w:hAnsiTheme="majorHAnsi"/>
          <w:b/>
          <w:sz w:val="24"/>
          <w:szCs w:val="24"/>
        </w:rPr>
        <w:t>A</w:t>
      </w:r>
      <w:proofErr w:type="gramEnd"/>
      <w:r w:rsidR="002C4B84" w:rsidRPr="00183A55">
        <w:rPr>
          <w:rFonts w:asciiTheme="majorHAnsi" w:hAnsiTheme="majorHAnsi"/>
          <w:sz w:val="24"/>
          <w:szCs w:val="24"/>
        </w:rPr>
        <w:t xml:space="preserve"> – </w:t>
      </w:r>
      <w:r w:rsidR="002C4B84" w:rsidRPr="00183A55">
        <w:rPr>
          <w:rFonts w:asciiTheme="majorHAnsi" w:hAnsiTheme="majorHAnsi"/>
          <w:b/>
          <w:sz w:val="24"/>
          <w:szCs w:val="24"/>
        </w:rPr>
        <w:t>List of Health Department Awardees</w:t>
      </w:r>
      <w:r w:rsidR="002C4B84" w:rsidRPr="00183A55">
        <w:rPr>
          <w:rFonts w:asciiTheme="majorHAnsi" w:hAnsiTheme="majorHAnsi"/>
          <w:sz w:val="24"/>
          <w:szCs w:val="24"/>
        </w:rPr>
        <w:t>.</w:t>
      </w:r>
    </w:p>
    <w:p w14:paraId="1D713CA6" w14:textId="77777777" w:rsidR="009252DC" w:rsidRPr="00183A55" w:rsidRDefault="009252DC" w:rsidP="00240144">
      <w:pPr>
        <w:pStyle w:val="Header"/>
        <w:tabs>
          <w:tab w:val="clear" w:pos="4680"/>
        </w:tabs>
        <w:rPr>
          <w:rFonts w:asciiTheme="majorHAnsi" w:hAnsiTheme="majorHAnsi"/>
          <w:sz w:val="24"/>
          <w:szCs w:val="24"/>
        </w:rPr>
      </w:pPr>
    </w:p>
    <w:p w14:paraId="52EA12B3" w14:textId="77777777" w:rsidR="00296149" w:rsidRPr="00183A55" w:rsidRDefault="007B4139" w:rsidP="00240144">
      <w:pPr>
        <w:spacing w:after="0" w:line="240" w:lineRule="auto"/>
        <w:rPr>
          <w:rFonts w:asciiTheme="majorHAnsi" w:hAnsiTheme="majorHAnsi"/>
          <w:sz w:val="24"/>
          <w:szCs w:val="24"/>
          <w:shd w:val="clear" w:color="auto" w:fill="FFFFFF"/>
        </w:rPr>
      </w:pPr>
      <w:r w:rsidRPr="00183A55">
        <w:rPr>
          <w:rFonts w:asciiTheme="majorHAnsi" w:hAnsiTheme="majorHAnsi"/>
          <w:color w:val="000000"/>
          <w:sz w:val="24"/>
          <w:szCs w:val="24"/>
          <w:shd w:val="clear" w:color="auto" w:fill="FFFFFF"/>
        </w:rPr>
        <w:t>Vaccine-preventable diseases have a costly impact</w:t>
      </w:r>
      <w:r w:rsidR="00E83750" w:rsidRPr="00183A55">
        <w:rPr>
          <w:rFonts w:asciiTheme="majorHAnsi" w:hAnsiTheme="majorHAnsi"/>
          <w:color w:val="000000"/>
          <w:sz w:val="24"/>
          <w:szCs w:val="24"/>
          <w:shd w:val="clear" w:color="auto" w:fill="FFFFFF"/>
        </w:rPr>
        <w:t xml:space="preserve"> on the United States</w:t>
      </w:r>
      <w:r w:rsidRPr="00183A55">
        <w:rPr>
          <w:rFonts w:asciiTheme="majorHAnsi" w:hAnsiTheme="majorHAnsi"/>
          <w:color w:val="000000"/>
          <w:sz w:val="24"/>
          <w:szCs w:val="24"/>
          <w:shd w:val="clear" w:color="auto" w:fill="FFFFFF"/>
        </w:rPr>
        <w:t xml:space="preserve">, resulting in </w:t>
      </w:r>
      <w:r w:rsidR="00E83750" w:rsidRPr="00183A55">
        <w:rPr>
          <w:rFonts w:asciiTheme="majorHAnsi" w:hAnsiTheme="majorHAnsi"/>
          <w:color w:val="000000"/>
          <w:sz w:val="24"/>
          <w:szCs w:val="24"/>
          <w:shd w:val="clear" w:color="auto" w:fill="FFFFFF"/>
        </w:rPr>
        <w:t xml:space="preserve">lost work productivity, increased </w:t>
      </w:r>
      <w:r w:rsidRPr="00183A55">
        <w:rPr>
          <w:rFonts w:asciiTheme="majorHAnsi" w:hAnsiTheme="majorHAnsi"/>
          <w:color w:val="000000"/>
          <w:sz w:val="24"/>
          <w:szCs w:val="24"/>
          <w:shd w:val="clear" w:color="auto" w:fill="FFFFFF"/>
        </w:rPr>
        <w:t>hospitalizations, and premature deaths</w:t>
      </w:r>
      <w:r w:rsidR="00E83750" w:rsidRPr="00183A55">
        <w:rPr>
          <w:rFonts w:asciiTheme="majorHAnsi" w:hAnsiTheme="majorHAnsi"/>
          <w:color w:val="000000"/>
          <w:sz w:val="24"/>
          <w:szCs w:val="24"/>
          <w:shd w:val="clear" w:color="auto" w:fill="FFFFFF"/>
        </w:rPr>
        <w:t>.</w:t>
      </w:r>
      <w:r w:rsidR="00E83750" w:rsidRPr="00183A55">
        <w:rPr>
          <w:rStyle w:val="EndnoteReference"/>
          <w:rFonts w:asciiTheme="majorHAnsi" w:hAnsiTheme="majorHAnsi"/>
          <w:color w:val="000000"/>
          <w:sz w:val="24"/>
          <w:szCs w:val="24"/>
          <w:shd w:val="clear" w:color="auto" w:fill="FFFFFF"/>
        </w:rPr>
        <w:endnoteReference w:id="1"/>
      </w:r>
      <w:r w:rsidR="00296149" w:rsidRPr="00183A55">
        <w:rPr>
          <w:rFonts w:asciiTheme="majorHAnsi" w:hAnsiTheme="majorHAnsi"/>
          <w:color w:val="000000"/>
          <w:sz w:val="24"/>
          <w:szCs w:val="24"/>
          <w:shd w:val="clear" w:color="auto" w:fill="FFFFFF"/>
        </w:rPr>
        <w:t xml:space="preserve"> </w:t>
      </w:r>
      <w:r w:rsidR="00E83750" w:rsidRPr="00183A55">
        <w:rPr>
          <w:rFonts w:asciiTheme="majorHAnsi" w:hAnsiTheme="majorHAnsi"/>
          <w:color w:val="000000"/>
          <w:sz w:val="24"/>
          <w:szCs w:val="24"/>
          <w:shd w:val="clear" w:color="auto" w:fill="FFFFFF"/>
        </w:rPr>
        <w:t xml:space="preserve"> It is estimated that more than 50</w:t>
      </w:r>
      <w:r w:rsidR="00E83750" w:rsidRPr="00183A55">
        <w:rPr>
          <w:rFonts w:asciiTheme="majorHAnsi" w:hAnsiTheme="majorHAnsi"/>
          <w:sz w:val="24"/>
          <w:szCs w:val="24"/>
          <w:shd w:val="clear" w:color="auto" w:fill="FFFFFF"/>
        </w:rPr>
        <w:t xml:space="preserve">,000 adults die each year </w:t>
      </w:r>
      <w:r w:rsidR="00296149" w:rsidRPr="00183A55">
        <w:rPr>
          <w:rFonts w:asciiTheme="majorHAnsi" w:hAnsiTheme="majorHAnsi"/>
          <w:sz w:val="24"/>
          <w:szCs w:val="24"/>
          <w:shd w:val="clear" w:color="auto" w:fill="FFFFFF"/>
        </w:rPr>
        <w:t xml:space="preserve">in the U.S. </w:t>
      </w:r>
      <w:r w:rsidR="00E83750" w:rsidRPr="00183A55">
        <w:rPr>
          <w:rFonts w:asciiTheme="majorHAnsi" w:hAnsiTheme="majorHAnsi"/>
          <w:sz w:val="24"/>
          <w:szCs w:val="24"/>
          <w:shd w:val="clear" w:color="auto" w:fill="FFFFFF"/>
        </w:rPr>
        <w:t>from vaccine-preventable diseases, such as influenza, pneumonia, and Hepatitis B.</w:t>
      </w:r>
      <w:r w:rsidR="00296149" w:rsidRPr="00183A55">
        <w:rPr>
          <w:rStyle w:val="EndnoteReference"/>
          <w:rFonts w:asciiTheme="majorHAnsi" w:hAnsiTheme="majorHAnsi"/>
          <w:sz w:val="24"/>
          <w:szCs w:val="24"/>
          <w:shd w:val="clear" w:color="auto" w:fill="FFFFFF"/>
        </w:rPr>
        <w:endnoteReference w:id="2"/>
      </w:r>
      <w:r w:rsidR="00296149" w:rsidRPr="00183A55">
        <w:rPr>
          <w:rFonts w:asciiTheme="majorHAnsi" w:hAnsiTheme="majorHAnsi"/>
          <w:sz w:val="24"/>
          <w:szCs w:val="24"/>
          <w:shd w:val="clear" w:color="auto" w:fill="FFFFFF"/>
        </w:rPr>
        <w:t xml:space="preserve"> </w:t>
      </w:r>
      <w:r w:rsidR="00115104" w:rsidRPr="00183A55">
        <w:rPr>
          <w:rFonts w:asciiTheme="majorHAnsi" w:hAnsiTheme="majorHAnsi"/>
          <w:sz w:val="24"/>
          <w:szCs w:val="24"/>
          <w:shd w:val="clear" w:color="auto" w:fill="FFFFFF"/>
        </w:rPr>
        <w:t xml:space="preserve"> Vaccines for both adults and children </w:t>
      </w:r>
      <w:r w:rsidR="000E1AB6" w:rsidRPr="00183A55">
        <w:rPr>
          <w:rFonts w:asciiTheme="majorHAnsi" w:hAnsiTheme="majorHAnsi"/>
          <w:sz w:val="24"/>
          <w:szCs w:val="24"/>
          <w:shd w:val="clear" w:color="auto" w:fill="FFFFFF"/>
        </w:rPr>
        <w:t>are an important public health intervention to curb these negative health outcomes.</w:t>
      </w:r>
      <w:r w:rsidR="00296149" w:rsidRPr="00183A55">
        <w:rPr>
          <w:rFonts w:asciiTheme="majorHAnsi" w:hAnsiTheme="majorHAnsi"/>
          <w:sz w:val="24"/>
          <w:szCs w:val="24"/>
          <w:shd w:val="clear" w:color="auto" w:fill="FFFFFF"/>
        </w:rPr>
        <w:t xml:space="preserve"> In addition to reducing morbidity and mortality, routinely recommended pediatric vaccines have been estimated to save $9.9 billion in direct costs and $43.3 billion in societal costs over the lifetime of a single-year birth cohort.</w:t>
      </w:r>
      <w:r w:rsidR="00296149" w:rsidRPr="00183A55">
        <w:rPr>
          <w:rStyle w:val="EndnoteReference"/>
          <w:rFonts w:asciiTheme="majorHAnsi" w:hAnsiTheme="majorHAnsi"/>
          <w:sz w:val="24"/>
          <w:szCs w:val="24"/>
          <w:shd w:val="clear" w:color="auto" w:fill="FFFFFF"/>
        </w:rPr>
        <w:endnoteReference w:id="3"/>
      </w:r>
    </w:p>
    <w:p w14:paraId="78DC48C5" w14:textId="77777777" w:rsidR="00296149" w:rsidRPr="00183A55" w:rsidRDefault="00296149" w:rsidP="00D4175F">
      <w:pPr>
        <w:spacing w:after="0" w:line="240" w:lineRule="auto"/>
        <w:rPr>
          <w:rFonts w:asciiTheme="majorHAnsi" w:hAnsiTheme="majorHAnsi"/>
          <w:sz w:val="24"/>
          <w:szCs w:val="24"/>
          <w:shd w:val="clear" w:color="auto" w:fill="FFFFFF"/>
        </w:rPr>
      </w:pPr>
    </w:p>
    <w:p w14:paraId="35E0B56A" w14:textId="77777777" w:rsidR="007B4139" w:rsidRPr="00183A55" w:rsidRDefault="002C172A" w:rsidP="00D4175F">
      <w:pPr>
        <w:spacing w:after="0" w:line="240" w:lineRule="auto"/>
        <w:rPr>
          <w:rFonts w:asciiTheme="majorHAnsi" w:hAnsiTheme="majorHAnsi"/>
          <w:sz w:val="24"/>
          <w:szCs w:val="24"/>
          <w:shd w:val="clear" w:color="auto" w:fill="FFFFFF"/>
        </w:rPr>
      </w:pPr>
      <w:r w:rsidRPr="00183A55">
        <w:rPr>
          <w:rFonts w:asciiTheme="majorHAnsi" w:hAnsiTheme="majorHAnsi"/>
          <w:sz w:val="24"/>
          <w:szCs w:val="24"/>
          <w:shd w:val="clear" w:color="auto" w:fill="FFFFFF"/>
        </w:rPr>
        <w:t>Although</w:t>
      </w:r>
      <w:r w:rsidR="00296149" w:rsidRPr="00183A55">
        <w:rPr>
          <w:rFonts w:asciiTheme="majorHAnsi" w:hAnsiTheme="majorHAnsi"/>
          <w:sz w:val="24"/>
          <w:szCs w:val="24"/>
          <w:shd w:val="clear" w:color="auto" w:fill="FFFFFF"/>
        </w:rPr>
        <w:t xml:space="preserve"> immunization rates </w:t>
      </w:r>
      <w:r w:rsidR="000E1AB6" w:rsidRPr="00183A55">
        <w:rPr>
          <w:rFonts w:asciiTheme="majorHAnsi" w:hAnsiTheme="majorHAnsi"/>
          <w:sz w:val="24"/>
          <w:szCs w:val="24"/>
          <w:shd w:val="clear" w:color="auto" w:fill="FFFFFF"/>
        </w:rPr>
        <w:t>generally have been increasing over the last ten years</w:t>
      </w:r>
      <w:r w:rsidR="00296149" w:rsidRPr="00183A55">
        <w:rPr>
          <w:rFonts w:asciiTheme="majorHAnsi" w:hAnsiTheme="majorHAnsi"/>
          <w:sz w:val="24"/>
          <w:szCs w:val="24"/>
          <w:shd w:val="clear" w:color="auto" w:fill="FFFFFF"/>
        </w:rPr>
        <w:t xml:space="preserve">, </w:t>
      </w:r>
      <w:r w:rsidRPr="00183A55">
        <w:rPr>
          <w:rFonts w:asciiTheme="majorHAnsi" w:hAnsiTheme="majorHAnsi"/>
          <w:sz w:val="24"/>
          <w:szCs w:val="24"/>
          <w:shd w:val="clear" w:color="auto" w:fill="FFFFFF"/>
        </w:rPr>
        <w:t>immunization coverage is not equal across the United States.  Lower county-level vaccin</w:t>
      </w:r>
      <w:r w:rsidR="00B27F51" w:rsidRPr="00183A55">
        <w:rPr>
          <w:rFonts w:asciiTheme="majorHAnsi" w:hAnsiTheme="majorHAnsi"/>
          <w:sz w:val="24"/>
          <w:szCs w:val="24"/>
          <w:shd w:val="clear" w:color="auto" w:fill="FFFFFF"/>
        </w:rPr>
        <w:t>ation</w:t>
      </w:r>
      <w:r w:rsidRPr="00183A55">
        <w:rPr>
          <w:rFonts w:asciiTheme="majorHAnsi" w:hAnsiTheme="majorHAnsi"/>
          <w:sz w:val="24"/>
          <w:szCs w:val="24"/>
          <w:shd w:val="clear" w:color="auto" w:fill="FFFFFF"/>
        </w:rPr>
        <w:t xml:space="preserve"> rates for pediatric vaccin</w:t>
      </w:r>
      <w:r w:rsidR="00B27F51" w:rsidRPr="00183A55">
        <w:rPr>
          <w:rFonts w:asciiTheme="majorHAnsi" w:hAnsiTheme="majorHAnsi"/>
          <w:sz w:val="24"/>
          <w:szCs w:val="24"/>
          <w:shd w:val="clear" w:color="auto" w:fill="FFFFFF"/>
        </w:rPr>
        <w:t>es</w:t>
      </w:r>
      <w:r w:rsidRPr="00183A55">
        <w:rPr>
          <w:rFonts w:asciiTheme="majorHAnsi" w:hAnsiTheme="majorHAnsi"/>
          <w:sz w:val="24"/>
          <w:szCs w:val="24"/>
          <w:shd w:val="clear" w:color="auto" w:fill="FFFFFF"/>
        </w:rPr>
        <w:t xml:space="preserve"> (</w:t>
      </w:r>
      <w:r w:rsidR="00B27F51" w:rsidRPr="00183A55">
        <w:rPr>
          <w:rFonts w:asciiTheme="majorHAnsi" w:hAnsiTheme="majorHAnsi"/>
          <w:sz w:val="24"/>
          <w:szCs w:val="24"/>
          <w:shd w:val="clear" w:color="auto" w:fill="FFFFFF"/>
        </w:rPr>
        <w:t xml:space="preserve">i.e. rates for children </w:t>
      </w:r>
      <w:r w:rsidRPr="00183A55">
        <w:rPr>
          <w:rFonts w:asciiTheme="majorHAnsi" w:hAnsiTheme="majorHAnsi"/>
          <w:sz w:val="24"/>
          <w:szCs w:val="24"/>
          <w:shd w:val="clear" w:color="auto" w:fill="FFFFFF"/>
        </w:rPr>
        <w:t>19-35 months) have been found to be significantly associated with higher poverty per capita, a higher percentage of black children among children aged &lt;5 years, higher levels of housing stress (i.e., ≥30% income for rent or mortgage and certain inadequate housing characteristics), and a higher number of pediatric intensive care beds per capita.</w:t>
      </w:r>
      <w:r w:rsidRPr="00183A55">
        <w:rPr>
          <w:rStyle w:val="EndnoteReference"/>
          <w:rFonts w:asciiTheme="majorHAnsi" w:hAnsiTheme="majorHAnsi"/>
          <w:sz w:val="24"/>
          <w:szCs w:val="24"/>
          <w:shd w:val="clear" w:color="auto" w:fill="FFFFFF"/>
        </w:rPr>
        <w:endnoteReference w:id="4"/>
      </w:r>
      <w:r w:rsidRPr="00183A55">
        <w:rPr>
          <w:rFonts w:asciiTheme="majorHAnsi" w:hAnsiTheme="majorHAnsi"/>
          <w:sz w:val="24"/>
          <w:szCs w:val="24"/>
          <w:shd w:val="clear" w:color="auto" w:fill="FFFFFF"/>
        </w:rPr>
        <w:t xml:space="preserve"> </w:t>
      </w:r>
    </w:p>
    <w:p w14:paraId="089C6320" w14:textId="77777777" w:rsidR="00E83750" w:rsidRPr="00183A55" w:rsidRDefault="00E83750" w:rsidP="00A9020D">
      <w:pPr>
        <w:spacing w:after="0" w:line="240" w:lineRule="auto"/>
        <w:rPr>
          <w:rFonts w:asciiTheme="majorHAnsi" w:hAnsiTheme="majorHAnsi"/>
          <w:sz w:val="24"/>
          <w:szCs w:val="24"/>
        </w:rPr>
      </w:pPr>
    </w:p>
    <w:p w14:paraId="72937E44" w14:textId="77777777" w:rsidR="00E83750" w:rsidRPr="00183A55" w:rsidRDefault="002C172A" w:rsidP="00A9020D">
      <w:pPr>
        <w:spacing w:after="0" w:line="240" w:lineRule="auto"/>
        <w:rPr>
          <w:rFonts w:asciiTheme="majorHAnsi" w:hAnsiTheme="majorHAnsi"/>
          <w:sz w:val="24"/>
          <w:szCs w:val="24"/>
        </w:rPr>
      </w:pPr>
      <w:r w:rsidRPr="00183A55">
        <w:rPr>
          <w:rFonts w:asciiTheme="majorHAnsi" w:hAnsiTheme="majorHAnsi"/>
          <w:sz w:val="24"/>
          <w:szCs w:val="24"/>
        </w:rPr>
        <w:t>As noted by the National Vaccine Advisory Committee, the United States vaccine</w:t>
      </w:r>
      <w:r w:rsidR="00581E06" w:rsidRPr="00183A55">
        <w:rPr>
          <w:rFonts w:asciiTheme="majorHAnsi" w:hAnsiTheme="majorHAnsi"/>
          <w:sz w:val="24"/>
          <w:szCs w:val="24"/>
        </w:rPr>
        <w:t xml:space="preserve"> infrastructure</w:t>
      </w:r>
      <w:r w:rsidR="00B27F51" w:rsidRPr="00183A55">
        <w:rPr>
          <w:rFonts w:asciiTheme="majorHAnsi" w:hAnsiTheme="majorHAnsi"/>
          <w:sz w:val="24"/>
          <w:szCs w:val="24"/>
        </w:rPr>
        <w:t xml:space="preserve"> </w:t>
      </w:r>
      <w:r w:rsidRPr="00183A55">
        <w:rPr>
          <w:rFonts w:asciiTheme="majorHAnsi" w:hAnsiTheme="majorHAnsi"/>
          <w:sz w:val="24"/>
          <w:szCs w:val="24"/>
        </w:rPr>
        <w:t>is a large, multifaceted system comprised of many components spanning the entire life-cycle from basic vaccine research, development, testing, licensure, and widespread use.</w:t>
      </w:r>
      <w:r w:rsidR="00CD538E" w:rsidRPr="00183A55">
        <w:rPr>
          <w:rStyle w:val="EndnoteReference"/>
          <w:rFonts w:asciiTheme="majorHAnsi" w:hAnsiTheme="majorHAnsi"/>
          <w:sz w:val="24"/>
          <w:szCs w:val="24"/>
        </w:rPr>
        <w:endnoteReference w:id="5"/>
      </w:r>
      <w:r w:rsidR="00CD538E" w:rsidRPr="00183A55">
        <w:rPr>
          <w:rFonts w:asciiTheme="majorHAnsi" w:hAnsiTheme="majorHAnsi"/>
          <w:sz w:val="24"/>
          <w:szCs w:val="24"/>
          <w:vertAlign w:val="superscript"/>
        </w:rPr>
        <w:t>,</w:t>
      </w:r>
      <w:r w:rsidR="00CD538E" w:rsidRPr="00183A55">
        <w:rPr>
          <w:rStyle w:val="EndnoteReference"/>
          <w:rFonts w:asciiTheme="majorHAnsi" w:hAnsiTheme="majorHAnsi"/>
          <w:sz w:val="24"/>
          <w:szCs w:val="24"/>
        </w:rPr>
        <w:endnoteReference w:id="6"/>
      </w:r>
      <w:r w:rsidR="00CD538E" w:rsidRPr="00183A55">
        <w:rPr>
          <w:rFonts w:asciiTheme="majorHAnsi" w:hAnsiTheme="majorHAnsi"/>
          <w:sz w:val="24"/>
          <w:szCs w:val="24"/>
        </w:rPr>
        <w:t xml:space="preserve"> </w:t>
      </w:r>
      <w:r w:rsidR="002C4B84" w:rsidRPr="00183A55">
        <w:rPr>
          <w:rFonts w:asciiTheme="majorHAnsi" w:hAnsiTheme="majorHAnsi"/>
          <w:sz w:val="24"/>
          <w:szCs w:val="24"/>
        </w:rPr>
        <w:t xml:space="preserve"> </w:t>
      </w:r>
      <w:r w:rsidR="005B73A0" w:rsidRPr="00183A55">
        <w:rPr>
          <w:rFonts w:asciiTheme="majorHAnsi" w:hAnsiTheme="majorHAnsi"/>
          <w:sz w:val="24"/>
          <w:szCs w:val="24"/>
        </w:rPr>
        <w:t xml:space="preserve">State, local, and territorial </w:t>
      </w:r>
      <w:r w:rsidRPr="00183A55">
        <w:rPr>
          <w:rFonts w:asciiTheme="majorHAnsi" w:hAnsiTheme="majorHAnsi"/>
          <w:sz w:val="24"/>
          <w:szCs w:val="24"/>
        </w:rPr>
        <w:t xml:space="preserve">health departments </w:t>
      </w:r>
      <w:r w:rsidR="000E1AB6" w:rsidRPr="00183A55">
        <w:rPr>
          <w:rFonts w:asciiTheme="majorHAnsi" w:hAnsiTheme="majorHAnsi"/>
          <w:sz w:val="24"/>
          <w:szCs w:val="24"/>
        </w:rPr>
        <w:t>play a critical role</w:t>
      </w:r>
      <w:r w:rsidRPr="00183A55">
        <w:rPr>
          <w:rFonts w:asciiTheme="majorHAnsi" w:hAnsiTheme="majorHAnsi"/>
          <w:sz w:val="24"/>
          <w:szCs w:val="24"/>
        </w:rPr>
        <w:t xml:space="preserve"> in this system, particularly in the acquisition and delivery of vaccines </w:t>
      </w:r>
      <w:r w:rsidR="000E1AB6" w:rsidRPr="00183A55">
        <w:rPr>
          <w:rFonts w:asciiTheme="majorHAnsi" w:hAnsiTheme="majorHAnsi"/>
          <w:sz w:val="24"/>
          <w:szCs w:val="24"/>
        </w:rPr>
        <w:t>to</w:t>
      </w:r>
      <w:r w:rsidRPr="00183A55">
        <w:rPr>
          <w:rFonts w:asciiTheme="majorHAnsi" w:hAnsiTheme="majorHAnsi"/>
          <w:sz w:val="24"/>
          <w:szCs w:val="24"/>
        </w:rPr>
        <w:t xml:space="preserve"> the public. In their role, health departments </w:t>
      </w:r>
      <w:r w:rsidRPr="00183A55">
        <w:rPr>
          <w:rFonts w:asciiTheme="majorHAnsi" w:eastAsia="Times New Roman" w:hAnsiTheme="majorHAnsi" w:cs="Arial"/>
          <w:sz w:val="24"/>
          <w:szCs w:val="24"/>
        </w:rPr>
        <w:t xml:space="preserve">work with public and private physicians to assure effective immunization practices, including proper storage and delivery of vaccines. Through the use of </w:t>
      </w:r>
      <w:r w:rsidR="00CD538E" w:rsidRPr="00183A55">
        <w:rPr>
          <w:rFonts w:asciiTheme="majorHAnsi" w:eastAsia="Times New Roman" w:hAnsiTheme="majorHAnsi" w:cs="Arial"/>
          <w:sz w:val="24"/>
          <w:szCs w:val="24"/>
        </w:rPr>
        <w:t>immunization information systems</w:t>
      </w:r>
      <w:r w:rsidRPr="00183A55">
        <w:rPr>
          <w:rFonts w:asciiTheme="majorHAnsi" w:eastAsia="Times New Roman" w:hAnsiTheme="majorHAnsi" w:cs="Arial"/>
          <w:sz w:val="24"/>
          <w:szCs w:val="24"/>
        </w:rPr>
        <w:t xml:space="preserve"> administered by health departments, savings are achieved by avoiding duplicative vaccinations, </w:t>
      </w:r>
      <w:r w:rsidR="00B26313" w:rsidRPr="00183A55">
        <w:rPr>
          <w:rFonts w:asciiTheme="majorHAnsi" w:eastAsia="Times New Roman" w:hAnsiTheme="majorHAnsi" w:cs="Arial"/>
          <w:sz w:val="24"/>
          <w:szCs w:val="24"/>
        </w:rPr>
        <w:t xml:space="preserve">improving </w:t>
      </w:r>
      <w:r w:rsidRPr="00183A55">
        <w:rPr>
          <w:rFonts w:asciiTheme="majorHAnsi" w:eastAsia="Times New Roman" w:hAnsiTheme="majorHAnsi" w:cs="Arial"/>
          <w:sz w:val="24"/>
          <w:szCs w:val="24"/>
        </w:rPr>
        <w:t xml:space="preserve">inventory management, and identifying gaps in immunization </w:t>
      </w:r>
      <w:r w:rsidR="00B26313" w:rsidRPr="00183A55">
        <w:rPr>
          <w:rFonts w:asciiTheme="majorHAnsi" w:eastAsia="Times New Roman" w:hAnsiTheme="majorHAnsi" w:cs="Arial"/>
          <w:sz w:val="24"/>
          <w:szCs w:val="24"/>
        </w:rPr>
        <w:t xml:space="preserve">coverage among </w:t>
      </w:r>
      <w:r w:rsidRPr="00183A55">
        <w:rPr>
          <w:rFonts w:asciiTheme="majorHAnsi" w:eastAsia="Times New Roman" w:hAnsiTheme="majorHAnsi" w:cs="Arial"/>
          <w:sz w:val="24"/>
          <w:szCs w:val="24"/>
        </w:rPr>
        <w:t xml:space="preserve">persons and groups. </w:t>
      </w:r>
      <w:r w:rsidRPr="00183A55">
        <w:rPr>
          <w:rFonts w:asciiTheme="majorHAnsi" w:eastAsia="Times New Roman" w:hAnsiTheme="majorHAnsi" w:cs="Arial"/>
          <w:sz w:val="24"/>
          <w:szCs w:val="24"/>
        </w:rPr>
        <w:cr/>
      </w:r>
    </w:p>
    <w:p w14:paraId="1F5FE706" w14:textId="77777777" w:rsidR="002C172A" w:rsidRPr="00183A55" w:rsidRDefault="002C172A" w:rsidP="00A9020D">
      <w:pPr>
        <w:shd w:val="clear" w:color="auto" w:fill="FFFFFF"/>
        <w:spacing w:after="0" w:line="240" w:lineRule="auto"/>
        <w:rPr>
          <w:rFonts w:asciiTheme="majorHAnsi" w:eastAsia="Times New Roman" w:hAnsiTheme="majorHAnsi" w:cs="Arial"/>
          <w:sz w:val="24"/>
          <w:szCs w:val="24"/>
        </w:rPr>
      </w:pPr>
      <w:r w:rsidRPr="00183A55">
        <w:rPr>
          <w:rFonts w:asciiTheme="majorHAnsi" w:eastAsia="Times New Roman" w:hAnsiTheme="majorHAnsi" w:cs="Arial"/>
          <w:sz w:val="24"/>
          <w:szCs w:val="24"/>
        </w:rPr>
        <w:lastRenderedPageBreak/>
        <w:t>To support health departments in this</w:t>
      </w:r>
      <w:r w:rsidR="00F605ED" w:rsidRPr="00183A55">
        <w:rPr>
          <w:rFonts w:asciiTheme="majorHAnsi" w:eastAsia="Times New Roman" w:hAnsiTheme="majorHAnsi" w:cs="Arial"/>
          <w:sz w:val="24"/>
          <w:szCs w:val="24"/>
        </w:rPr>
        <w:t xml:space="preserve"> work, CDC provided </w:t>
      </w:r>
      <w:r w:rsidRPr="00183A55">
        <w:rPr>
          <w:rFonts w:asciiTheme="majorHAnsi" w:eastAsia="Times New Roman" w:hAnsiTheme="majorHAnsi" w:cs="Arial"/>
          <w:sz w:val="24"/>
          <w:szCs w:val="24"/>
        </w:rPr>
        <w:t>funding</w:t>
      </w:r>
      <w:r w:rsidR="00F605ED" w:rsidRPr="00183A55">
        <w:rPr>
          <w:rFonts w:asciiTheme="majorHAnsi" w:eastAsia="Times New Roman" w:hAnsiTheme="majorHAnsi" w:cs="Arial"/>
          <w:sz w:val="24"/>
          <w:szCs w:val="24"/>
        </w:rPr>
        <w:t xml:space="preserve"> in Fiscal Year 2012 and 2013</w:t>
      </w:r>
      <w:r w:rsidRPr="00183A55">
        <w:rPr>
          <w:rFonts w:asciiTheme="majorHAnsi" w:eastAsia="Times New Roman" w:hAnsiTheme="majorHAnsi" w:cs="Arial"/>
          <w:sz w:val="24"/>
          <w:szCs w:val="24"/>
        </w:rPr>
        <w:t xml:space="preserve"> to 64 state, local, </w:t>
      </w:r>
      <w:r w:rsidR="00CD538E" w:rsidRPr="00183A55">
        <w:rPr>
          <w:rFonts w:asciiTheme="majorHAnsi" w:eastAsia="Times New Roman" w:hAnsiTheme="majorHAnsi" w:cs="Arial"/>
          <w:sz w:val="24"/>
          <w:szCs w:val="24"/>
        </w:rPr>
        <w:t xml:space="preserve">and </w:t>
      </w:r>
      <w:r w:rsidRPr="00183A55">
        <w:rPr>
          <w:rFonts w:asciiTheme="majorHAnsi" w:eastAsia="Times New Roman" w:hAnsiTheme="majorHAnsi" w:cs="Arial"/>
          <w:sz w:val="24"/>
          <w:szCs w:val="24"/>
        </w:rPr>
        <w:t>territorial health depar</w:t>
      </w:r>
      <w:r w:rsidR="00F605ED" w:rsidRPr="00183A55">
        <w:rPr>
          <w:rFonts w:asciiTheme="majorHAnsi" w:eastAsia="Times New Roman" w:hAnsiTheme="majorHAnsi" w:cs="Arial"/>
          <w:sz w:val="24"/>
          <w:szCs w:val="24"/>
        </w:rPr>
        <w:t xml:space="preserve">tments via </w:t>
      </w:r>
      <w:r w:rsidR="000D28EF" w:rsidRPr="00183A55">
        <w:rPr>
          <w:rFonts w:asciiTheme="majorHAnsi" w:eastAsia="Times New Roman" w:hAnsiTheme="majorHAnsi" w:cs="Arial"/>
          <w:sz w:val="24"/>
          <w:szCs w:val="24"/>
        </w:rPr>
        <w:t xml:space="preserve">three </w:t>
      </w:r>
      <w:r w:rsidR="00390AB9" w:rsidRPr="00183A55">
        <w:rPr>
          <w:rFonts w:asciiTheme="majorHAnsi" w:eastAsia="Times New Roman" w:hAnsiTheme="majorHAnsi" w:cs="Arial"/>
          <w:sz w:val="24"/>
          <w:szCs w:val="24"/>
        </w:rPr>
        <w:t xml:space="preserve">major </w:t>
      </w:r>
      <w:r w:rsidR="000D28EF" w:rsidRPr="00183A55">
        <w:rPr>
          <w:rFonts w:asciiTheme="majorHAnsi" w:eastAsia="Times New Roman" w:hAnsiTheme="majorHAnsi" w:cs="Arial"/>
          <w:sz w:val="24"/>
          <w:szCs w:val="24"/>
        </w:rPr>
        <w:t xml:space="preserve">federal </w:t>
      </w:r>
      <w:r w:rsidR="00F605ED" w:rsidRPr="00183A55">
        <w:rPr>
          <w:rFonts w:asciiTheme="majorHAnsi" w:eastAsia="Times New Roman" w:hAnsiTheme="majorHAnsi" w:cs="Arial"/>
          <w:sz w:val="24"/>
          <w:szCs w:val="24"/>
        </w:rPr>
        <w:t xml:space="preserve">funding streams. These funding streams included: 1) the </w:t>
      </w:r>
      <w:r w:rsidRPr="00183A55">
        <w:rPr>
          <w:rFonts w:asciiTheme="majorHAnsi" w:eastAsia="Times New Roman" w:hAnsiTheme="majorHAnsi" w:cs="Arial"/>
          <w:sz w:val="24"/>
          <w:szCs w:val="24"/>
        </w:rPr>
        <w:t>Vacci</w:t>
      </w:r>
      <w:r w:rsidR="00F605ED" w:rsidRPr="00183A55">
        <w:rPr>
          <w:rFonts w:asciiTheme="majorHAnsi" w:eastAsia="Times New Roman" w:hAnsiTheme="majorHAnsi" w:cs="Arial"/>
          <w:sz w:val="24"/>
          <w:szCs w:val="24"/>
        </w:rPr>
        <w:t xml:space="preserve">nes for Children (VFC) program, 2) Section 317 funds (from the Public Health Service Act), </w:t>
      </w:r>
      <w:r w:rsidR="002C4B84" w:rsidRPr="00183A55">
        <w:rPr>
          <w:rFonts w:asciiTheme="majorHAnsi" w:eastAsia="Times New Roman" w:hAnsiTheme="majorHAnsi" w:cs="Arial"/>
          <w:sz w:val="24"/>
          <w:szCs w:val="24"/>
        </w:rPr>
        <w:t xml:space="preserve">and </w:t>
      </w:r>
      <w:r w:rsidR="000D28EF" w:rsidRPr="00183A55">
        <w:rPr>
          <w:rFonts w:asciiTheme="majorHAnsi" w:eastAsia="Times New Roman" w:hAnsiTheme="majorHAnsi" w:cs="Arial"/>
          <w:sz w:val="24"/>
          <w:szCs w:val="24"/>
        </w:rPr>
        <w:t>3</w:t>
      </w:r>
      <w:r w:rsidR="00F605ED" w:rsidRPr="00183A55">
        <w:rPr>
          <w:rFonts w:asciiTheme="majorHAnsi" w:eastAsia="Times New Roman" w:hAnsiTheme="majorHAnsi" w:cs="Arial"/>
          <w:sz w:val="24"/>
          <w:szCs w:val="24"/>
        </w:rPr>
        <w:t>)</w:t>
      </w:r>
      <w:r w:rsidR="005B73A0" w:rsidRPr="00183A55">
        <w:rPr>
          <w:rFonts w:asciiTheme="majorHAnsi" w:eastAsia="Times New Roman" w:hAnsiTheme="majorHAnsi" w:cs="Arial"/>
          <w:sz w:val="24"/>
          <w:szCs w:val="24"/>
        </w:rPr>
        <w:t xml:space="preserve"> Special</w:t>
      </w:r>
      <w:r w:rsidR="00240144" w:rsidRPr="00183A55">
        <w:rPr>
          <w:rFonts w:asciiTheme="majorHAnsi" w:eastAsia="Times New Roman" w:hAnsiTheme="majorHAnsi" w:cs="Arial"/>
          <w:sz w:val="24"/>
          <w:szCs w:val="24"/>
        </w:rPr>
        <w:t xml:space="preserve"> federal</w:t>
      </w:r>
      <w:r w:rsidR="002C4B84" w:rsidRPr="00183A55">
        <w:rPr>
          <w:rFonts w:asciiTheme="majorHAnsi" w:eastAsia="Times New Roman" w:hAnsiTheme="majorHAnsi" w:cs="Arial"/>
          <w:sz w:val="24"/>
          <w:szCs w:val="24"/>
        </w:rPr>
        <w:t xml:space="preserve"> funding</w:t>
      </w:r>
      <w:r w:rsidR="00F605ED" w:rsidRPr="00183A55">
        <w:rPr>
          <w:rFonts w:asciiTheme="majorHAnsi" w:eastAsia="Times New Roman" w:hAnsiTheme="majorHAnsi" w:cs="Arial"/>
          <w:sz w:val="24"/>
          <w:szCs w:val="24"/>
        </w:rPr>
        <w:t xml:space="preserve"> such as from the </w:t>
      </w:r>
      <w:r w:rsidR="00F605ED" w:rsidRPr="00183A55">
        <w:rPr>
          <w:rFonts w:asciiTheme="majorHAnsi" w:hAnsiTheme="majorHAnsi"/>
          <w:sz w:val="24"/>
          <w:szCs w:val="24"/>
        </w:rPr>
        <w:t xml:space="preserve">Prevention and Public Health Fund (PPHF) </w:t>
      </w:r>
      <w:r w:rsidR="00240144" w:rsidRPr="00183A55">
        <w:rPr>
          <w:rFonts w:asciiTheme="majorHAnsi" w:hAnsiTheme="majorHAnsi"/>
          <w:sz w:val="24"/>
          <w:szCs w:val="24"/>
        </w:rPr>
        <w:t xml:space="preserve">or American Recovery and Reinvestment Act (ARRA). </w:t>
      </w:r>
      <w:r w:rsidR="00F605ED" w:rsidRPr="00183A55">
        <w:rPr>
          <w:rFonts w:asciiTheme="majorHAnsi" w:hAnsiTheme="majorHAnsi"/>
          <w:sz w:val="24"/>
          <w:szCs w:val="24"/>
        </w:rPr>
        <w:t>Th</w:t>
      </w:r>
      <w:r w:rsidR="005B73A0" w:rsidRPr="00183A55">
        <w:rPr>
          <w:rFonts w:asciiTheme="majorHAnsi" w:hAnsiTheme="majorHAnsi"/>
          <w:sz w:val="24"/>
          <w:szCs w:val="24"/>
        </w:rPr>
        <w:t>ese three</w:t>
      </w:r>
      <w:r w:rsidR="00F605ED" w:rsidRPr="00183A55">
        <w:rPr>
          <w:rFonts w:asciiTheme="majorHAnsi" w:hAnsiTheme="majorHAnsi"/>
          <w:sz w:val="24"/>
          <w:szCs w:val="24"/>
        </w:rPr>
        <w:t xml:space="preserve"> funding </w:t>
      </w:r>
      <w:r w:rsidR="005B73A0" w:rsidRPr="00183A55">
        <w:rPr>
          <w:rFonts w:asciiTheme="majorHAnsi" w:hAnsiTheme="majorHAnsi"/>
          <w:sz w:val="24"/>
          <w:szCs w:val="24"/>
        </w:rPr>
        <w:t xml:space="preserve">streams </w:t>
      </w:r>
      <w:r w:rsidR="00F605ED" w:rsidRPr="00183A55">
        <w:rPr>
          <w:rFonts w:asciiTheme="majorHAnsi" w:hAnsiTheme="majorHAnsi"/>
          <w:sz w:val="24"/>
          <w:szCs w:val="24"/>
        </w:rPr>
        <w:t>supported health departments in their operations, infrastructure, and vaccine acquisition to improve immunization coverage in their specified geography. In F</w:t>
      </w:r>
      <w:r w:rsidR="00CD538E" w:rsidRPr="00183A55">
        <w:rPr>
          <w:rFonts w:asciiTheme="majorHAnsi" w:hAnsiTheme="majorHAnsi"/>
          <w:sz w:val="24"/>
          <w:szCs w:val="24"/>
        </w:rPr>
        <w:t xml:space="preserve">iscal Year </w:t>
      </w:r>
      <w:r w:rsidR="00F605ED" w:rsidRPr="00183A55">
        <w:rPr>
          <w:rFonts w:asciiTheme="majorHAnsi" w:hAnsiTheme="majorHAnsi"/>
          <w:sz w:val="24"/>
          <w:szCs w:val="24"/>
        </w:rPr>
        <w:t>2</w:t>
      </w:r>
      <w:r w:rsidR="000E1AB6" w:rsidRPr="00183A55">
        <w:rPr>
          <w:rFonts w:asciiTheme="majorHAnsi" w:hAnsiTheme="majorHAnsi"/>
          <w:sz w:val="24"/>
          <w:szCs w:val="24"/>
        </w:rPr>
        <w:t xml:space="preserve">012 alone, CDC allocated over $317 </w:t>
      </w:r>
      <w:r w:rsidR="00240144" w:rsidRPr="00183A55">
        <w:rPr>
          <w:rFonts w:asciiTheme="majorHAnsi" w:hAnsiTheme="majorHAnsi"/>
          <w:sz w:val="24"/>
          <w:szCs w:val="24"/>
        </w:rPr>
        <w:t>million in</w:t>
      </w:r>
      <w:r w:rsidR="00F605ED" w:rsidRPr="00183A55">
        <w:rPr>
          <w:rFonts w:asciiTheme="majorHAnsi" w:hAnsiTheme="majorHAnsi"/>
          <w:sz w:val="24"/>
          <w:szCs w:val="24"/>
        </w:rPr>
        <w:t xml:space="preserve"> vaccine-related funding through</w:t>
      </w:r>
      <w:r w:rsidR="005B73A0" w:rsidRPr="00183A55">
        <w:rPr>
          <w:rFonts w:asciiTheme="majorHAnsi" w:hAnsiTheme="majorHAnsi"/>
          <w:sz w:val="24"/>
          <w:szCs w:val="24"/>
        </w:rPr>
        <w:t xml:space="preserve"> the</w:t>
      </w:r>
      <w:r w:rsidR="00F605ED" w:rsidRPr="00183A55">
        <w:rPr>
          <w:rFonts w:asciiTheme="majorHAnsi" w:hAnsiTheme="majorHAnsi"/>
          <w:sz w:val="24"/>
          <w:szCs w:val="24"/>
        </w:rPr>
        <w:t xml:space="preserve"> </w:t>
      </w:r>
      <w:r w:rsidR="00CD538E" w:rsidRPr="00183A55">
        <w:rPr>
          <w:rFonts w:asciiTheme="majorHAnsi" w:hAnsiTheme="majorHAnsi"/>
          <w:sz w:val="24"/>
          <w:szCs w:val="24"/>
        </w:rPr>
        <w:t xml:space="preserve">VFC </w:t>
      </w:r>
      <w:r w:rsidR="00240144" w:rsidRPr="00183A55">
        <w:rPr>
          <w:rFonts w:asciiTheme="majorHAnsi" w:hAnsiTheme="majorHAnsi"/>
          <w:sz w:val="24"/>
          <w:szCs w:val="24"/>
        </w:rPr>
        <w:t>and Section 317</w:t>
      </w:r>
      <w:r w:rsidR="005B73A0" w:rsidRPr="00183A55">
        <w:rPr>
          <w:rFonts w:asciiTheme="majorHAnsi" w:hAnsiTheme="majorHAnsi"/>
          <w:sz w:val="24"/>
          <w:szCs w:val="24"/>
        </w:rPr>
        <w:t xml:space="preserve"> </w:t>
      </w:r>
      <w:r w:rsidR="00240144" w:rsidRPr="00183A55">
        <w:rPr>
          <w:rFonts w:asciiTheme="majorHAnsi" w:hAnsiTheme="majorHAnsi"/>
          <w:sz w:val="24"/>
          <w:szCs w:val="24"/>
        </w:rPr>
        <w:t>funding streams.</w:t>
      </w:r>
    </w:p>
    <w:p w14:paraId="3D2E8F72" w14:textId="77777777" w:rsidR="00E83750" w:rsidRPr="00183A55" w:rsidRDefault="00E83750" w:rsidP="00A9020D">
      <w:pPr>
        <w:shd w:val="clear" w:color="auto" w:fill="FFFFFF"/>
        <w:spacing w:after="0" w:line="240" w:lineRule="auto"/>
        <w:rPr>
          <w:rFonts w:asciiTheme="majorHAnsi" w:eastAsia="Times New Roman" w:hAnsiTheme="majorHAnsi" w:cs="Arial"/>
          <w:sz w:val="24"/>
          <w:szCs w:val="24"/>
        </w:rPr>
      </w:pPr>
    </w:p>
    <w:p w14:paraId="3E41E015" w14:textId="77777777" w:rsidR="00390AB9" w:rsidRPr="00183A55" w:rsidRDefault="000E1AB6" w:rsidP="00A9020D">
      <w:pPr>
        <w:shd w:val="clear" w:color="auto" w:fill="FFFFFF"/>
        <w:spacing w:after="0" w:line="240" w:lineRule="auto"/>
        <w:rPr>
          <w:rFonts w:asciiTheme="majorHAnsi" w:hAnsiTheme="majorHAnsi"/>
          <w:sz w:val="24"/>
          <w:szCs w:val="24"/>
        </w:rPr>
      </w:pPr>
      <w:r w:rsidRPr="00183A55">
        <w:rPr>
          <w:rFonts w:asciiTheme="majorHAnsi" w:eastAsia="Times New Roman" w:hAnsiTheme="majorHAnsi" w:cs="Arial"/>
          <w:sz w:val="24"/>
          <w:szCs w:val="24"/>
        </w:rPr>
        <w:t xml:space="preserve">Upon review of </w:t>
      </w:r>
      <w:r w:rsidR="00581E06" w:rsidRPr="00183A55">
        <w:rPr>
          <w:rFonts w:asciiTheme="majorHAnsi" w:eastAsia="Times New Roman" w:hAnsiTheme="majorHAnsi" w:cs="Arial"/>
          <w:sz w:val="24"/>
          <w:szCs w:val="24"/>
        </w:rPr>
        <w:t>awardee</w:t>
      </w:r>
      <w:r w:rsidR="00E64B4D" w:rsidRPr="00183A55">
        <w:rPr>
          <w:rFonts w:asciiTheme="majorHAnsi" w:eastAsia="Times New Roman" w:hAnsiTheme="majorHAnsi" w:cs="Arial"/>
          <w:sz w:val="24"/>
          <w:szCs w:val="24"/>
        </w:rPr>
        <w:t xml:space="preserve"> progress and annual</w:t>
      </w:r>
      <w:r w:rsidRPr="00183A55">
        <w:rPr>
          <w:rFonts w:asciiTheme="majorHAnsi" w:eastAsia="Times New Roman" w:hAnsiTheme="majorHAnsi" w:cs="Arial"/>
          <w:sz w:val="24"/>
          <w:szCs w:val="24"/>
        </w:rPr>
        <w:t xml:space="preserve"> reports</w:t>
      </w:r>
      <w:r w:rsidR="00E64B4D" w:rsidRPr="00183A55">
        <w:rPr>
          <w:rFonts w:asciiTheme="majorHAnsi" w:eastAsia="Times New Roman" w:hAnsiTheme="majorHAnsi" w:cs="Arial"/>
          <w:sz w:val="24"/>
          <w:szCs w:val="24"/>
        </w:rPr>
        <w:t xml:space="preserve"> on met and unmet performance goals and expenditures of grant funding</w:t>
      </w:r>
      <w:r w:rsidR="00F605ED" w:rsidRPr="00183A55">
        <w:rPr>
          <w:rFonts w:asciiTheme="majorHAnsi" w:eastAsia="Times New Roman" w:hAnsiTheme="majorHAnsi" w:cs="Arial"/>
          <w:sz w:val="24"/>
          <w:szCs w:val="24"/>
        </w:rPr>
        <w:t xml:space="preserve">, the </w:t>
      </w:r>
      <w:r w:rsidR="00F605ED" w:rsidRPr="00183A55">
        <w:rPr>
          <w:rFonts w:asciiTheme="majorHAnsi" w:hAnsiTheme="majorHAnsi"/>
          <w:sz w:val="24"/>
          <w:szCs w:val="24"/>
        </w:rPr>
        <w:t>Immunization Services Division</w:t>
      </w:r>
      <w:r w:rsidR="00F605ED" w:rsidRPr="00183A55">
        <w:rPr>
          <w:rFonts w:asciiTheme="majorHAnsi" w:eastAsia="Times New Roman" w:hAnsiTheme="majorHAnsi" w:cs="Arial"/>
          <w:sz w:val="24"/>
          <w:szCs w:val="24"/>
        </w:rPr>
        <w:t xml:space="preserve"> at CDC’s </w:t>
      </w:r>
      <w:r w:rsidR="00F605ED" w:rsidRPr="00183A55">
        <w:rPr>
          <w:rFonts w:asciiTheme="majorHAnsi" w:hAnsiTheme="majorHAnsi"/>
          <w:sz w:val="24"/>
          <w:szCs w:val="24"/>
        </w:rPr>
        <w:t xml:space="preserve">National Center for Immunization and Respiratory Diseases </w:t>
      </w:r>
      <w:r w:rsidR="005B73A0" w:rsidRPr="00183A55">
        <w:rPr>
          <w:rFonts w:asciiTheme="majorHAnsi" w:hAnsiTheme="majorHAnsi"/>
          <w:sz w:val="24"/>
          <w:szCs w:val="24"/>
        </w:rPr>
        <w:t xml:space="preserve">(NCIRD) </w:t>
      </w:r>
      <w:r w:rsidR="00F605ED" w:rsidRPr="00183A55">
        <w:rPr>
          <w:rFonts w:asciiTheme="majorHAnsi" w:hAnsiTheme="majorHAnsi"/>
          <w:sz w:val="24"/>
          <w:szCs w:val="24"/>
        </w:rPr>
        <w:t>has identified that</w:t>
      </w:r>
      <w:r w:rsidR="00A9020D" w:rsidRPr="00183A55">
        <w:rPr>
          <w:rFonts w:asciiTheme="majorHAnsi" w:hAnsiTheme="majorHAnsi"/>
          <w:sz w:val="24"/>
          <w:szCs w:val="24"/>
        </w:rPr>
        <w:t xml:space="preserve"> many health department </w:t>
      </w:r>
      <w:r w:rsidR="005B73A0" w:rsidRPr="00183A55">
        <w:rPr>
          <w:rFonts w:asciiTheme="majorHAnsi" w:hAnsiTheme="majorHAnsi"/>
          <w:sz w:val="24"/>
          <w:szCs w:val="24"/>
        </w:rPr>
        <w:t xml:space="preserve">awardees </w:t>
      </w:r>
      <w:r w:rsidR="00C825AB" w:rsidRPr="00183A55">
        <w:rPr>
          <w:rFonts w:asciiTheme="majorHAnsi" w:hAnsiTheme="majorHAnsi"/>
          <w:sz w:val="24"/>
          <w:szCs w:val="24"/>
        </w:rPr>
        <w:t>encounter challenges</w:t>
      </w:r>
      <w:r w:rsidR="00A9020D" w:rsidRPr="00183A55">
        <w:rPr>
          <w:rFonts w:asciiTheme="majorHAnsi" w:hAnsiTheme="majorHAnsi"/>
          <w:sz w:val="24"/>
          <w:szCs w:val="24"/>
        </w:rPr>
        <w:t xml:space="preserve"> in utilizing their grant awards and implementing their proposed activities</w:t>
      </w:r>
      <w:r w:rsidRPr="00183A55">
        <w:rPr>
          <w:rFonts w:asciiTheme="majorHAnsi" w:hAnsiTheme="majorHAnsi"/>
          <w:sz w:val="24"/>
          <w:szCs w:val="24"/>
        </w:rPr>
        <w:t xml:space="preserve"> in a timely manner</w:t>
      </w:r>
      <w:r w:rsidR="00A9020D" w:rsidRPr="00183A55">
        <w:rPr>
          <w:rFonts w:asciiTheme="majorHAnsi" w:hAnsiTheme="majorHAnsi"/>
          <w:sz w:val="24"/>
          <w:szCs w:val="24"/>
        </w:rPr>
        <w:t xml:space="preserve">.  </w:t>
      </w:r>
    </w:p>
    <w:p w14:paraId="003E4D0A" w14:textId="77777777" w:rsidR="00390AB9" w:rsidRPr="00183A55" w:rsidRDefault="00390AB9" w:rsidP="00A9020D">
      <w:pPr>
        <w:shd w:val="clear" w:color="auto" w:fill="FFFFFF"/>
        <w:spacing w:after="0" w:line="240" w:lineRule="auto"/>
        <w:rPr>
          <w:rFonts w:asciiTheme="majorHAnsi" w:hAnsiTheme="majorHAnsi"/>
          <w:sz w:val="24"/>
          <w:szCs w:val="24"/>
        </w:rPr>
      </w:pPr>
    </w:p>
    <w:p w14:paraId="711E3014" w14:textId="77777777" w:rsidR="00F605ED" w:rsidRPr="00183A55" w:rsidRDefault="00390AB9" w:rsidP="00A9020D">
      <w:pPr>
        <w:shd w:val="clear" w:color="auto" w:fill="FFFFFF"/>
        <w:spacing w:after="0" w:line="240" w:lineRule="auto"/>
        <w:rPr>
          <w:rFonts w:asciiTheme="majorHAnsi" w:eastAsia="Times New Roman" w:hAnsiTheme="majorHAnsi" w:cs="Arial"/>
          <w:sz w:val="24"/>
          <w:szCs w:val="24"/>
        </w:rPr>
      </w:pPr>
      <w:r w:rsidRPr="00183A55">
        <w:rPr>
          <w:rFonts w:asciiTheme="majorHAnsi" w:hAnsiTheme="majorHAnsi"/>
          <w:sz w:val="24"/>
          <w:szCs w:val="24"/>
        </w:rPr>
        <w:t xml:space="preserve">The purpose of this assessment is </w:t>
      </w:r>
      <w:r w:rsidR="00A9020D" w:rsidRPr="00183A55">
        <w:rPr>
          <w:rFonts w:asciiTheme="majorHAnsi" w:hAnsiTheme="majorHAnsi"/>
          <w:sz w:val="24"/>
          <w:szCs w:val="24"/>
        </w:rPr>
        <w:t xml:space="preserve">part of </w:t>
      </w:r>
      <w:r w:rsidRPr="00183A55">
        <w:rPr>
          <w:rFonts w:asciiTheme="majorHAnsi" w:hAnsiTheme="majorHAnsi"/>
          <w:sz w:val="24"/>
          <w:szCs w:val="24"/>
        </w:rPr>
        <w:t xml:space="preserve">the Division’s </w:t>
      </w:r>
      <w:r w:rsidR="00A9020D" w:rsidRPr="00183A55">
        <w:rPr>
          <w:rFonts w:asciiTheme="majorHAnsi" w:hAnsiTheme="majorHAnsi"/>
          <w:sz w:val="24"/>
          <w:szCs w:val="24"/>
        </w:rPr>
        <w:t>contin</w:t>
      </w:r>
      <w:r w:rsidR="005B73A0" w:rsidRPr="00183A55">
        <w:rPr>
          <w:rFonts w:asciiTheme="majorHAnsi" w:hAnsiTheme="majorHAnsi"/>
          <w:sz w:val="24"/>
          <w:szCs w:val="24"/>
        </w:rPr>
        <w:t>uous quality improvement effort</w:t>
      </w:r>
      <w:r w:rsidR="00A9020D" w:rsidRPr="00183A55">
        <w:rPr>
          <w:rFonts w:asciiTheme="majorHAnsi" w:hAnsiTheme="majorHAnsi"/>
          <w:sz w:val="24"/>
          <w:szCs w:val="24"/>
        </w:rPr>
        <w:t xml:space="preserve"> </w:t>
      </w:r>
      <w:r w:rsidR="00124C24" w:rsidRPr="00183A55">
        <w:rPr>
          <w:rFonts w:asciiTheme="majorHAnsi" w:hAnsiTheme="majorHAnsi"/>
          <w:sz w:val="24"/>
          <w:szCs w:val="24"/>
        </w:rPr>
        <w:t>to address</w:t>
      </w:r>
      <w:r w:rsidR="00A9020D" w:rsidRPr="00183A55">
        <w:rPr>
          <w:rFonts w:asciiTheme="majorHAnsi" w:hAnsiTheme="majorHAnsi"/>
          <w:sz w:val="24"/>
          <w:szCs w:val="24"/>
        </w:rPr>
        <w:t xml:space="preserve"> health departments’ challenges and successes in implementing </w:t>
      </w:r>
      <w:r w:rsidR="002C4B84" w:rsidRPr="00183A55">
        <w:rPr>
          <w:rFonts w:asciiTheme="majorHAnsi" w:hAnsiTheme="majorHAnsi"/>
          <w:sz w:val="24"/>
          <w:szCs w:val="24"/>
        </w:rPr>
        <w:t>federal immunization</w:t>
      </w:r>
      <w:r w:rsidR="00A9020D" w:rsidRPr="00183A55">
        <w:rPr>
          <w:rFonts w:asciiTheme="majorHAnsi" w:hAnsiTheme="majorHAnsi"/>
          <w:sz w:val="24"/>
          <w:szCs w:val="24"/>
        </w:rPr>
        <w:t xml:space="preserve"> grant funding </w:t>
      </w:r>
      <w:r w:rsidR="00124C24" w:rsidRPr="00183A55">
        <w:rPr>
          <w:rFonts w:asciiTheme="majorHAnsi" w:hAnsiTheme="majorHAnsi"/>
          <w:sz w:val="24"/>
          <w:szCs w:val="24"/>
        </w:rPr>
        <w:t xml:space="preserve">as well </w:t>
      </w:r>
      <w:r w:rsidR="00D4175F" w:rsidRPr="00183A55">
        <w:rPr>
          <w:rFonts w:asciiTheme="majorHAnsi" w:hAnsiTheme="majorHAnsi"/>
          <w:sz w:val="24"/>
          <w:szCs w:val="24"/>
        </w:rPr>
        <w:t xml:space="preserve">as </w:t>
      </w:r>
      <w:r w:rsidR="005B73A0" w:rsidRPr="00183A55">
        <w:rPr>
          <w:rFonts w:asciiTheme="majorHAnsi" w:hAnsiTheme="majorHAnsi"/>
          <w:sz w:val="24"/>
          <w:szCs w:val="24"/>
        </w:rPr>
        <w:t xml:space="preserve">to </w:t>
      </w:r>
      <w:r w:rsidR="00D4175F" w:rsidRPr="00183A55">
        <w:rPr>
          <w:rFonts w:asciiTheme="majorHAnsi" w:hAnsiTheme="majorHAnsi"/>
          <w:sz w:val="24"/>
          <w:szCs w:val="24"/>
        </w:rPr>
        <w:t>identify</w:t>
      </w:r>
      <w:r w:rsidR="00C825AB" w:rsidRPr="00183A55">
        <w:rPr>
          <w:rFonts w:asciiTheme="majorHAnsi" w:hAnsiTheme="majorHAnsi"/>
          <w:sz w:val="24"/>
          <w:szCs w:val="24"/>
        </w:rPr>
        <w:t xml:space="preserve"> </w:t>
      </w:r>
      <w:r w:rsidR="00A9020D" w:rsidRPr="00183A55">
        <w:rPr>
          <w:rFonts w:asciiTheme="majorHAnsi" w:hAnsiTheme="majorHAnsi"/>
          <w:sz w:val="24"/>
          <w:szCs w:val="24"/>
        </w:rPr>
        <w:t>opportunities for improvement to facilitate a more streamlined</w:t>
      </w:r>
      <w:r w:rsidR="00E64B4D" w:rsidRPr="00183A55">
        <w:rPr>
          <w:rFonts w:asciiTheme="majorHAnsi" w:hAnsiTheme="majorHAnsi"/>
          <w:sz w:val="24"/>
          <w:szCs w:val="24"/>
        </w:rPr>
        <w:t xml:space="preserve"> </w:t>
      </w:r>
      <w:r w:rsidR="005B73A0" w:rsidRPr="00183A55">
        <w:rPr>
          <w:rFonts w:asciiTheme="majorHAnsi" w:hAnsiTheme="majorHAnsi"/>
          <w:sz w:val="24"/>
          <w:szCs w:val="24"/>
        </w:rPr>
        <w:t xml:space="preserve">funding </w:t>
      </w:r>
      <w:r w:rsidR="00E64B4D" w:rsidRPr="00183A55">
        <w:rPr>
          <w:rFonts w:asciiTheme="majorHAnsi" w:hAnsiTheme="majorHAnsi"/>
          <w:sz w:val="24"/>
          <w:szCs w:val="24"/>
        </w:rPr>
        <w:t>implementation</w:t>
      </w:r>
      <w:r w:rsidR="00A9020D" w:rsidRPr="00183A55">
        <w:rPr>
          <w:rFonts w:asciiTheme="majorHAnsi" w:hAnsiTheme="majorHAnsi"/>
          <w:sz w:val="24"/>
          <w:szCs w:val="24"/>
        </w:rPr>
        <w:t xml:space="preserve"> process in the future. </w:t>
      </w:r>
    </w:p>
    <w:p w14:paraId="2E2758FE" w14:textId="77777777" w:rsidR="007B4139" w:rsidRPr="00183A55" w:rsidRDefault="007B4139" w:rsidP="005B73A0">
      <w:pPr>
        <w:spacing w:after="0" w:line="240" w:lineRule="auto"/>
        <w:rPr>
          <w:rFonts w:asciiTheme="majorHAnsi" w:hAnsiTheme="majorHAnsi"/>
          <w:sz w:val="24"/>
          <w:szCs w:val="24"/>
        </w:rPr>
      </w:pPr>
    </w:p>
    <w:p w14:paraId="368DD587" w14:textId="77777777" w:rsidR="006102DA" w:rsidRPr="00183A55" w:rsidRDefault="006102DA" w:rsidP="005B73A0">
      <w:pPr>
        <w:spacing w:after="0" w:line="240" w:lineRule="auto"/>
        <w:rPr>
          <w:rFonts w:asciiTheme="majorHAnsi" w:hAnsiTheme="majorHAnsi"/>
          <w:b/>
          <w:sz w:val="24"/>
          <w:szCs w:val="24"/>
        </w:rPr>
      </w:pPr>
      <w:r w:rsidRPr="00183A55">
        <w:rPr>
          <w:rFonts w:asciiTheme="majorHAnsi" w:hAnsiTheme="majorHAnsi"/>
          <w:b/>
          <w:sz w:val="24"/>
          <w:szCs w:val="24"/>
        </w:rPr>
        <w:t>Privacy Impact Assessment</w:t>
      </w:r>
    </w:p>
    <w:p w14:paraId="7A4559EE" w14:textId="77777777" w:rsidR="00D4175F" w:rsidRPr="00183A55" w:rsidRDefault="006102DA" w:rsidP="00581E06">
      <w:pPr>
        <w:tabs>
          <w:tab w:val="left" w:pos="7380"/>
        </w:tabs>
        <w:spacing w:after="0" w:line="240" w:lineRule="auto"/>
        <w:rPr>
          <w:rFonts w:asciiTheme="majorHAnsi" w:hAnsiTheme="majorHAnsi"/>
          <w:b/>
          <w:sz w:val="24"/>
          <w:szCs w:val="24"/>
        </w:rPr>
      </w:pPr>
      <w:r w:rsidRPr="00183A55">
        <w:rPr>
          <w:rFonts w:asciiTheme="majorHAnsi" w:hAnsiTheme="majorHAnsi"/>
          <w:sz w:val="24"/>
          <w:szCs w:val="24"/>
          <w:u w:val="single"/>
        </w:rPr>
        <w:t>Overview of the Data Collection System</w:t>
      </w:r>
      <w:r w:rsidR="00151567" w:rsidRPr="00183A55">
        <w:rPr>
          <w:rFonts w:asciiTheme="majorHAnsi" w:hAnsiTheme="majorHAnsi"/>
          <w:sz w:val="24"/>
          <w:szCs w:val="24"/>
        </w:rPr>
        <w:t xml:space="preserve"> – </w:t>
      </w:r>
      <w:r w:rsidR="00B1129F" w:rsidRPr="00183A55">
        <w:rPr>
          <w:rFonts w:asciiTheme="majorHAnsi" w:hAnsiTheme="majorHAnsi"/>
          <w:sz w:val="24"/>
          <w:szCs w:val="24"/>
        </w:rPr>
        <w:t xml:space="preserve">The data collection system consists of </w:t>
      </w:r>
      <w:r w:rsidR="00D5367E" w:rsidRPr="00183A55">
        <w:rPr>
          <w:rFonts w:asciiTheme="majorHAnsi" w:hAnsiTheme="majorHAnsi"/>
          <w:sz w:val="24"/>
          <w:szCs w:val="24"/>
        </w:rPr>
        <w:t xml:space="preserve">a </w:t>
      </w:r>
      <w:r w:rsidR="002C4B84" w:rsidRPr="00183A55">
        <w:rPr>
          <w:rFonts w:asciiTheme="majorHAnsi" w:hAnsiTheme="majorHAnsi"/>
          <w:sz w:val="24"/>
          <w:szCs w:val="24"/>
        </w:rPr>
        <w:t xml:space="preserve">Phase 1 </w:t>
      </w:r>
      <w:r w:rsidR="00B1129F" w:rsidRPr="00183A55">
        <w:rPr>
          <w:rFonts w:asciiTheme="majorHAnsi" w:hAnsiTheme="majorHAnsi"/>
          <w:sz w:val="24"/>
          <w:szCs w:val="24"/>
        </w:rPr>
        <w:t xml:space="preserve">web-based </w:t>
      </w:r>
      <w:r w:rsidR="007B4139" w:rsidRPr="00183A55">
        <w:rPr>
          <w:rFonts w:asciiTheme="majorHAnsi" w:hAnsiTheme="majorHAnsi"/>
          <w:sz w:val="24"/>
          <w:szCs w:val="24"/>
        </w:rPr>
        <w:t xml:space="preserve">instrument </w:t>
      </w:r>
      <w:r w:rsidR="00E23568" w:rsidRPr="00183A55">
        <w:rPr>
          <w:rFonts w:asciiTheme="majorHAnsi" w:hAnsiTheme="majorHAnsi"/>
          <w:sz w:val="24"/>
          <w:szCs w:val="24"/>
        </w:rPr>
        <w:t>(</w:t>
      </w:r>
      <w:r w:rsidR="00E23568" w:rsidRPr="00183A55">
        <w:rPr>
          <w:rFonts w:asciiTheme="majorHAnsi" w:hAnsiTheme="majorHAnsi"/>
          <w:b/>
          <w:sz w:val="24"/>
          <w:szCs w:val="24"/>
        </w:rPr>
        <w:t xml:space="preserve">see Attachment </w:t>
      </w:r>
      <w:r w:rsidR="00D4175F" w:rsidRPr="00183A55">
        <w:rPr>
          <w:rFonts w:asciiTheme="majorHAnsi" w:hAnsiTheme="majorHAnsi"/>
          <w:b/>
          <w:sz w:val="24"/>
          <w:szCs w:val="24"/>
        </w:rPr>
        <w:t xml:space="preserve">B: </w:t>
      </w:r>
      <w:r w:rsidR="00581E06" w:rsidRPr="00183A55">
        <w:rPr>
          <w:rFonts w:asciiTheme="majorHAnsi" w:hAnsiTheme="majorHAnsi"/>
          <w:b/>
          <w:sz w:val="24"/>
          <w:szCs w:val="24"/>
        </w:rPr>
        <w:t>Web Version of Web-based Instrument</w:t>
      </w:r>
      <w:r w:rsidR="00581E06" w:rsidRPr="00183A55">
        <w:rPr>
          <w:rFonts w:asciiTheme="majorHAnsi" w:hAnsiTheme="majorHAnsi"/>
          <w:sz w:val="24"/>
          <w:szCs w:val="24"/>
        </w:rPr>
        <w:t xml:space="preserve"> </w:t>
      </w:r>
      <w:r w:rsidR="005B73A0" w:rsidRPr="00183A55">
        <w:rPr>
          <w:rFonts w:asciiTheme="majorHAnsi" w:hAnsiTheme="majorHAnsi"/>
          <w:sz w:val="24"/>
          <w:szCs w:val="24"/>
        </w:rPr>
        <w:t>and</w:t>
      </w:r>
      <w:r w:rsidR="00D4175F" w:rsidRPr="00183A55">
        <w:rPr>
          <w:rFonts w:asciiTheme="majorHAnsi" w:hAnsiTheme="majorHAnsi"/>
          <w:sz w:val="24"/>
          <w:szCs w:val="24"/>
        </w:rPr>
        <w:t xml:space="preserve"> </w:t>
      </w:r>
      <w:r w:rsidR="00D4175F" w:rsidRPr="00183A55">
        <w:rPr>
          <w:rFonts w:asciiTheme="majorHAnsi" w:hAnsiTheme="majorHAnsi"/>
          <w:b/>
          <w:sz w:val="24"/>
          <w:szCs w:val="24"/>
        </w:rPr>
        <w:t xml:space="preserve">Attachment C: </w:t>
      </w:r>
      <w:r w:rsidR="00340C17" w:rsidRPr="00183A55">
        <w:rPr>
          <w:rFonts w:asciiTheme="majorHAnsi" w:hAnsiTheme="majorHAnsi"/>
          <w:b/>
          <w:sz w:val="24"/>
          <w:szCs w:val="24"/>
        </w:rPr>
        <w:t>MS Word Version of Web-b</w:t>
      </w:r>
      <w:r w:rsidR="00581E06" w:rsidRPr="00183A55">
        <w:rPr>
          <w:rFonts w:asciiTheme="majorHAnsi" w:hAnsiTheme="majorHAnsi"/>
          <w:b/>
          <w:sz w:val="24"/>
          <w:szCs w:val="24"/>
        </w:rPr>
        <w:t>ased Instrument</w:t>
      </w:r>
      <w:r w:rsidR="00D4175F" w:rsidRPr="00183A55">
        <w:rPr>
          <w:rFonts w:asciiTheme="majorHAnsi" w:hAnsiTheme="majorHAnsi"/>
          <w:b/>
          <w:sz w:val="24"/>
          <w:szCs w:val="24"/>
        </w:rPr>
        <w:t xml:space="preserve">) </w:t>
      </w:r>
      <w:r w:rsidR="00D4175F" w:rsidRPr="00183A55">
        <w:rPr>
          <w:rFonts w:asciiTheme="majorHAnsi" w:hAnsiTheme="majorHAnsi"/>
          <w:sz w:val="24"/>
          <w:szCs w:val="24"/>
        </w:rPr>
        <w:t>and</w:t>
      </w:r>
      <w:r w:rsidR="002C4B84" w:rsidRPr="00183A55">
        <w:rPr>
          <w:rFonts w:asciiTheme="majorHAnsi" w:hAnsiTheme="majorHAnsi"/>
          <w:sz w:val="24"/>
          <w:szCs w:val="24"/>
        </w:rPr>
        <w:t xml:space="preserve"> Phase 2 follow-up</w:t>
      </w:r>
      <w:r w:rsidR="00D4175F" w:rsidRPr="00183A55">
        <w:rPr>
          <w:rFonts w:asciiTheme="majorHAnsi" w:hAnsiTheme="majorHAnsi"/>
          <w:sz w:val="24"/>
          <w:szCs w:val="24"/>
        </w:rPr>
        <w:t xml:space="preserve"> telephone interviews (see </w:t>
      </w:r>
      <w:r w:rsidR="005B73A0" w:rsidRPr="00183A55">
        <w:rPr>
          <w:rFonts w:asciiTheme="majorHAnsi" w:hAnsiTheme="majorHAnsi"/>
          <w:b/>
          <w:sz w:val="24"/>
          <w:szCs w:val="24"/>
        </w:rPr>
        <w:t>Attachment</w:t>
      </w:r>
      <w:r w:rsidR="00D4175F" w:rsidRPr="00183A55">
        <w:rPr>
          <w:rFonts w:asciiTheme="majorHAnsi" w:hAnsiTheme="majorHAnsi"/>
          <w:b/>
          <w:sz w:val="24"/>
          <w:szCs w:val="24"/>
        </w:rPr>
        <w:t xml:space="preserve"> D: Interview Guide</w:t>
      </w:r>
      <w:r w:rsidR="00D4175F" w:rsidRPr="00183A55">
        <w:rPr>
          <w:rFonts w:asciiTheme="majorHAnsi" w:hAnsiTheme="majorHAnsi"/>
          <w:sz w:val="24"/>
          <w:szCs w:val="24"/>
        </w:rPr>
        <w:t xml:space="preserve">). </w:t>
      </w:r>
      <w:r w:rsidR="00D4175F" w:rsidRPr="00183A55">
        <w:rPr>
          <w:rFonts w:asciiTheme="majorHAnsi" w:hAnsiTheme="majorHAnsi"/>
          <w:b/>
          <w:sz w:val="24"/>
          <w:szCs w:val="24"/>
        </w:rPr>
        <w:t xml:space="preserve"> </w:t>
      </w:r>
    </w:p>
    <w:p w14:paraId="51980103" w14:textId="77777777" w:rsidR="00D4175F" w:rsidRPr="00183A55" w:rsidRDefault="00D4175F" w:rsidP="005B73A0">
      <w:pPr>
        <w:spacing w:after="0" w:line="240" w:lineRule="auto"/>
        <w:rPr>
          <w:rFonts w:asciiTheme="majorHAnsi" w:hAnsiTheme="majorHAnsi"/>
          <w:b/>
          <w:sz w:val="24"/>
          <w:szCs w:val="24"/>
        </w:rPr>
      </w:pPr>
    </w:p>
    <w:p w14:paraId="4F6BAC2D" w14:textId="77777777" w:rsidR="005B73A0" w:rsidRPr="00183A55" w:rsidRDefault="00D4175F" w:rsidP="005B73A0">
      <w:pPr>
        <w:spacing w:after="0" w:line="240" w:lineRule="auto"/>
        <w:rPr>
          <w:rFonts w:asciiTheme="majorHAnsi" w:hAnsiTheme="majorHAnsi"/>
          <w:sz w:val="24"/>
          <w:szCs w:val="24"/>
        </w:rPr>
      </w:pPr>
      <w:r w:rsidRPr="00183A55">
        <w:rPr>
          <w:rFonts w:asciiTheme="majorHAnsi" w:hAnsiTheme="majorHAnsi"/>
          <w:sz w:val="24"/>
          <w:szCs w:val="24"/>
        </w:rPr>
        <w:t>The</w:t>
      </w:r>
      <w:r w:rsidR="002C4B84" w:rsidRPr="00183A55">
        <w:rPr>
          <w:rFonts w:asciiTheme="majorHAnsi" w:hAnsiTheme="majorHAnsi"/>
          <w:sz w:val="24"/>
          <w:szCs w:val="24"/>
        </w:rPr>
        <w:t xml:space="preserve"> Phase 1</w:t>
      </w:r>
      <w:r w:rsidRPr="00183A55">
        <w:rPr>
          <w:rFonts w:asciiTheme="majorHAnsi" w:hAnsiTheme="majorHAnsi"/>
          <w:sz w:val="24"/>
          <w:szCs w:val="24"/>
        </w:rPr>
        <w:t xml:space="preserve"> web-based instrument is</w:t>
      </w:r>
      <w:r w:rsidR="00D5367E" w:rsidRPr="00183A55">
        <w:rPr>
          <w:rFonts w:asciiTheme="majorHAnsi" w:hAnsiTheme="majorHAnsi"/>
          <w:sz w:val="24"/>
          <w:szCs w:val="24"/>
        </w:rPr>
        <w:t xml:space="preserve"> designed to </w:t>
      </w:r>
      <w:r w:rsidR="00156F4F" w:rsidRPr="00183A55">
        <w:rPr>
          <w:rFonts w:asciiTheme="majorHAnsi" w:hAnsiTheme="majorHAnsi"/>
          <w:sz w:val="24"/>
          <w:szCs w:val="24"/>
        </w:rPr>
        <w:t xml:space="preserve">gather information from </w:t>
      </w:r>
      <w:r w:rsidR="00475678" w:rsidRPr="00183A55">
        <w:rPr>
          <w:rFonts w:asciiTheme="majorHAnsi" w:hAnsiTheme="majorHAnsi"/>
          <w:sz w:val="24"/>
          <w:szCs w:val="24"/>
        </w:rPr>
        <w:t xml:space="preserve">the immunization program managers </w:t>
      </w:r>
      <w:r w:rsidR="00156F4F" w:rsidRPr="00183A55">
        <w:rPr>
          <w:rFonts w:asciiTheme="majorHAnsi" w:hAnsiTheme="majorHAnsi"/>
          <w:sz w:val="24"/>
          <w:szCs w:val="24"/>
        </w:rPr>
        <w:t xml:space="preserve">of </w:t>
      </w:r>
      <w:r w:rsidR="00475678" w:rsidRPr="00183A55">
        <w:rPr>
          <w:rFonts w:asciiTheme="majorHAnsi" w:hAnsiTheme="majorHAnsi"/>
          <w:sz w:val="24"/>
          <w:szCs w:val="24"/>
        </w:rPr>
        <w:t>the 64</w:t>
      </w:r>
      <w:r w:rsidR="00D5367E" w:rsidRPr="00183A55">
        <w:rPr>
          <w:rFonts w:asciiTheme="majorHAnsi" w:hAnsiTheme="majorHAnsi"/>
          <w:sz w:val="24"/>
          <w:szCs w:val="24"/>
        </w:rPr>
        <w:t xml:space="preserve"> </w:t>
      </w:r>
      <w:r w:rsidR="00475678" w:rsidRPr="00183A55">
        <w:rPr>
          <w:rFonts w:asciiTheme="majorHAnsi" w:hAnsiTheme="majorHAnsi"/>
          <w:sz w:val="24"/>
          <w:szCs w:val="24"/>
        </w:rPr>
        <w:t xml:space="preserve">health departments receiving </w:t>
      </w:r>
      <w:r w:rsidR="002C4B84" w:rsidRPr="00183A55">
        <w:rPr>
          <w:rFonts w:asciiTheme="majorHAnsi" w:hAnsiTheme="majorHAnsi"/>
          <w:sz w:val="24"/>
          <w:szCs w:val="24"/>
        </w:rPr>
        <w:t>federal</w:t>
      </w:r>
      <w:r w:rsidR="00475678" w:rsidRPr="00183A55">
        <w:rPr>
          <w:rFonts w:asciiTheme="majorHAnsi" w:hAnsiTheme="majorHAnsi"/>
          <w:sz w:val="24"/>
          <w:szCs w:val="24"/>
        </w:rPr>
        <w:t xml:space="preserve"> immunization funding </w:t>
      </w:r>
      <w:r w:rsidR="00ED011E" w:rsidRPr="00183A55">
        <w:rPr>
          <w:rFonts w:asciiTheme="majorHAnsi" w:hAnsiTheme="majorHAnsi"/>
          <w:sz w:val="24"/>
          <w:szCs w:val="24"/>
        </w:rPr>
        <w:t xml:space="preserve">about </w:t>
      </w:r>
      <w:r w:rsidR="005B73A0" w:rsidRPr="00183A55">
        <w:rPr>
          <w:rFonts w:asciiTheme="majorHAnsi" w:hAnsiTheme="majorHAnsi"/>
          <w:sz w:val="24"/>
          <w:szCs w:val="24"/>
        </w:rPr>
        <w:t>their</w:t>
      </w:r>
      <w:r w:rsidR="00475678" w:rsidRPr="00183A55">
        <w:rPr>
          <w:rFonts w:asciiTheme="majorHAnsi" w:hAnsiTheme="majorHAnsi"/>
          <w:sz w:val="24"/>
          <w:szCs w:val="24"/>
        </w:rPr>
        <w:t xml:space="preserve"> utilization of the funding, challenges of implementing </w:t>
      </w:r>
      <w:r w:rsidR="00156F4F" w:rsidRPr="00183A55">
        <w:rPr>
          <w:rFonts w:asciiTheme="majorHAnsi" w:hAnsiTheme="majorHAnsi"/>
          <w:sz w:val="24"/>
          <w:szCs w:val="24"/>
        </w:rPr>
        <w:t>grant activities</w:t>
      </w:r>
      <w:r w:rsidR="00475678" w:rsidRPr="00183A55">
        <w:rPr>
          <w:rFonts w:asciiTheme="majorHAnsi" w:hAnsiTheme="majorHAnsi"/>
          <w:sz w:val="24"/>
          <w:szCs w:val="24"/>
        </w:rPr>
        <w:t xml:space="preserve">, successes, and suggested improvements to the process for future funding cycles. </w:t>
      </w:r>
      <w:r w:rsidR="005B73A0" w:rsidRPr="00183A55">
        <w:rPr>
          <w:rFonts w:asciiTheme="majorHAnsi" w:hAnsiTheme="majorHAnsi" w:cs="Arial"/>
          <w:sz w:val="24"/>
          <w:szCs w:val="24"/>
        </w:rPr>
        <w:t xml:space="preserve">The data collection instrument will be administered as a web-based data collection tool. The data collection tool was pilot tested </w:t>
      </w:r>
      <w:r w:rsidR="002C4B84" w:rsidRPr="00183A55">
        <w:rPr>
          <w:rFonts w:asciiTheme="majorHAnsi" w:hAnsiTheme="majorHAnsi" w:cs="Arial"/>
          <w:sz w:val="24"/>
          <w:szCs w:val="24"/>
        </w:rPr>
        <w:t xml:space="preserve">with </w:t>
      </w:r>
      <w:r w:rsidR="005B73A0" w:rsidRPr="00183A55">
        <w:rPr>
          <w:rFonts w:asciiTheme="majorHAnsi" w:hAnsiTheme="majorHAnsi" w:cs="Arial"/>
          <w:sz w:val="24"/>
          <w:szCs w:val="24"/>
        </w:rPr>
        <w:t xml:space="preserve">six (6) public health professionals who have worked in state or large local health departments or </w:t>
      </w:r>
      <w:r w:rsidR="00ED011E" w:rsidRPr="00183A55">
        <w:rPr>
          <w:rFonts w:asciiTheme="majorHAnsi" w:hAnsiTheme="majorHAnsi" w:cs="Arial"/>
          <w:sz w:val="24"/>
          <w:szCs w:val="24"/>
        </w:rPr>
        <w:t xml:space="preserve">worked </w:t>
      </w:r>
      <w:r w:rsidR="005B73A0" w:rsidRPr="00183A55">
        <w:rPr>
          <w:rFonts w:asciiTheme="majorHAnsi" w:hAnsiTheme="majorHAnsi" w:cs="Arial"/>
          <w:sz w:val="24"/>
          <w:szCs w:val="24"/>
        </w:rPr>
        <w:t>closely with health departments and have experience with federal immunization funding.  Feedback from this group was used to refine questions as needed, ensure accurate programming and skip patterns, and establish the estimated time required to complete the questions.</w:t>
      </w:r>
    </w:p>
    <w:p w14:paraId="70B91D40" w14:textId="77777777" w:rsidR="009518C0" w:rsidRPr="00183A55" w:rsidRDefault="009518C0" w:rsidP="00A065DF">
      <w:pPr>
        <w:spacing w:after="0" w:line="240" w:lineRule="auto"/>
        <w:rPr>
          <w:rFonts w:asciiTheme="majorHAnsi" w:hAnsiTheme="majorHAnsi"/>
          <w:sz w:val="24"/>
          <w:szCs w:val="24"/>
        </w:rPr>
      </w:pPr>
    </w:p>
    <w:p w14:paraId="08A41777" w14:textId="09A1E593" w:rsidR="005B73A0" w:rsidRPr="00183A55" w:rsidRDefault="005B73A0" w:rsidP="00A065DF">
      <w:pPr>
        <w:spacing w:after="0" w:line="240" w:lineRule="auto"/>
        <w:rPr>
          <w:rFonts w:asciiTheme="majorHAnsi" w:hAnsiTheme="majorHAnsi" w:cs="Arial"/>
          <w:sz w:val="24"/>
          <w:szCs w:val="24"/>
        </w:rPr>
      </w:pPr>
      <w:r w:rsidRPr="00183A55">
        <w:rPr>
          <w:rFonts w:asciiTheme="majorHAnsi" w:hAnsiTheme="majorHAnsi"/>
          <w:sz w:val="24"/>
          <w:szCs w:val="24"/>
        </w:rPr>
        <w:t xml:space="preserve">The </w:t>
      </w:r>
      <w:r w:rsidR="002C4B84" w:rsidRPr="00183A55">
        <w:rPr>
          <w:rFonts w:asciiTheme="majorHAnsi" w:hAnsiTheme="majorHAnsi"/>
          <w:sz w:val="24"/>
          <w:szCs w:val="24"/>
        </w:rPr>
        <w:t xml:space="preserve">Phase 2 </w:t>
      </w:r>
      <w:r w:rsidRPr="00183A55">
        <w:rPr>
          <w:rFonts w:asciiTheme="majorHAnsi" w:hAnsiTheme="majorHAnsi"/>
          <w:sz w:val="24"/>
          <w:szCs w:val="24"/>
        </w:rPr>
        <w:t xml:space="preserve">telephone interviews are designed to build off of the </w:t>
      </w:r>
      <w:r w:rsidR="002C4B84" w:rsidRPr="00183A55">
        <w:rPr>
          <w:rFonts w:asciiTheme="majorHAnsi" w:hAnsiTheme="majorHAnsi"/>
          <w:sz w:val="24"/>
          <w:szCs w:val="24"/>
        </w:rPr>
        <w:t xml:space="preserve">responses from the </w:t>
      </w:r>
      <w:r w:rsidRPr="00183A55">
        <w:rPr>
          <w:rFonts w:asciiTheme="majorHAnsi" w:hAnsiTheme="majorHAnsi"/>
          <w:sz w:val="24"/>
          <w:szCs w:val="24"/>
        </w:rPr>
        <w:t>web-based instrument and gather more nuanced information and examples from a sample of immunization program managers who complete the web</w:t>
      </w:r>
      <w:r w:rsidR="0075617E" w:rsidRPr="00183A55">
        <w:rPr>
          <w:rFonts w:asciiTheme="majorHAnsi" w:hAnsiTheme="majorHAnsi"/>
          <w:sz w:val="24"/>
          <w:szCs w:val="24"/>
        </w:rPr>
        <w:t xml:space="preserve">-based instrument. </w:t>
      </w:r>
      <w:r w:rsidR="002C4B84" w:rsidRPr="00183A55">
        <w:rPr>
          <w:rFonts w:asciiTheme="majorHAnsi" w:hAnsiTheme="majorHAnsi"/>
          <w:sz w:val="24"/>
          <w:szCs w:val="24"/>
        </w:rPr>
        <w:t xml:space="preserve"> </w:t>
      </w:r>
      <w:r w:rsidR="0075617E" w:rsidRPr="00183A55">
        <w:rPr>
          <w:rFonts w:asciiTheme="majorHAnsi" w:hAnsiTheme="majorHAnsi"/>
          <w:sz w:val="24"/>
          <w:szCs w:val="24"/>
        </w:rPr>
        <w:t xml:space="preserve">After the analysis of the web-based instrument responses, </w:t>
      </w:r>
      <w:r w:rsidR="00216FE2">
        <w:rPr>
          <w:rFonts w:asciiTheme="majorHAnsi" w:hAnsiTheme="majorHAnsi"/>
          <w:sz w:val="24"/>
          <w:szCs w:val="24"/>
        </w:rPr>
        <w:t xml:space="preserve">the telephone </w:t>
      </w:r>
      <w:r w:rsidR="0075617E" w:rsidRPr="00183A55">
        <w:rPr>
          <w:rFonts w:asciiTheme="majorHAnsi" w:hAnsiTheme="majorHAnsi"/>
          <w:sz w:val="24"/>
          <w:szCs w:val="24"/>
        </w:rPr>
        <w:t>interviews will be conducted with a sample of 24 immunization program managers (4 managers</w:t>
      </w:r>
      <w:r w:rsidR="002C4B84" w:rsidRPr="00183A55">
        <w:rPr>
          <w:rFonts w:asciiTheme="majorHAnsi" w:hAnsiTheme="majorHAnsi"/>
          <w:sz w:val="24"/>
          <w:szCs w:val="24"/>
        </w:rPr>
        <w:t xml:space="preserve"> randomly selected among </w:t>
      </w:r>
      <w:r w:rsidR="0075617E" w:rsidRPr="00183A55">
        <w:rPr>
          <w:rFonts w:asciiTheme="majorHAnsi" w:hAnsiTheme="majorHAnsi"/>
          <w:sz w:val="24"/>
          <w:szCs w:val="24"/>
        </w:rPr>
        <w:t xml:space="preserve">each of 6 </w:t>
      </w:r>
      <w:r w:rsidR="002C4B84" w:rsidRPr="00183A55">
        <w:rPr>
          <w:rFonts w:asciiTheme="majorHAnsi" w:hAnsiTheme="majorHAnsi"/>
          <w:sz w:val="24"/>
          <w:szCs w:val="24"/>
        </w:rPr>
        <w:t xml:space="preserve">stratified </w:t>
      </w:r>
      <w:r w:rsidR="0075617E" w:rsidRPr="00183A55">
        <w:rPr>
          <w:rFonts w:asciiTheme="majorHAnsi" w:hAnsiTheme="majorHAnsi"/>
          <w:sz w:val="24"/>
          <w:szCs w:val="24"/>
        </w:rPr>
        <w:t>segments</w:t>
      </w:r>
      <w:r w:rsidR="00ED011E" w:rsidRPr="00183A55">
        <w:rPr>
          <w:rFonts w:asciiTheme="majorHAnsi" w:hAnsiTheme="majorHAnsi"/>
          <w:sz w:val="24"/>
          <w:szCs w:val="24"/>
        </w:rPr>
        <w:t>; see Statement B</w:t>
      </w:r>
      <w:r w:rsidR="0075617E" w:rsidRPr="00183A55">
        <w:rPr>
          <w:rFonts w:asciiTheme="majorHAnsi" w:hAnsiTheme="majorHAnsi"/>
          <w:sz w:val="24"/>
          <w:szCs w:val="24"/>
        </w:rPr>
        <w:t xml:space="preserve">) to complement the close-ended responses from the web-based instrument and </w:t>
      </w:r>
      <w:r w:rsidR="00ED011E" w:rsidRPr="00183A55">
        <w:rPr>
          <w:rFonts w:asciiTheme="majorHAnsi" w:hAnsiTheme="majorHAnsi"/>
          <w:sz w:val="24"/>
          <w:szCs w:val="24"/>
        </w:rPr>
        <w:t xml:space="preserve">to </w:t>
      </w:r>
      <w:r w:rsidR="0075617E" w:rsidRPr="00183A55">
        <w:rPr>
          <w:rFonts w:asciiTheme="majorHAnsi" w:hAnsiTheme="majorHAnsi"/>
          <w:sz w:val="24"/>
          <w:szCs w:val="24"/>
        </w:rPr>
        <w:t>provide a more n</w:t>
      </w:r>
      <w:r w:rsidR="002C4B84" w:rsidRPr="00183A55">
        <w:rPr>
          <w:rFonts w:asciiTheme="majorHAnsi" w:hAnsiTheme="majorHAnsi"/>
          <w:sz w:val="24"/>
          <w:szCs w:val="24"/>
        </w:rPr>
        <w:t xml:space="preserve">uanced, comprehensive portrait </w:t>
      </w:r>
      <w:r w:rsidR="0075617E" w:rsidRPr="00183A55">
        <w:rPr>
          <w:rFonts w:asciiTheme="majorHAnsi" w:hAnsiTheme="majorHAnsi"/>
          <w:sz w:val="24"/>
          <w:szCs w:val="24"/>
        </w:rPr>
        <w:t xml:space="preserve">with illustrative examples of the challenges, facilitators, and </w:t>
      </w:r>
      <w:r w:rsidR="0075617E" w:rsidRPr="00183A55">
        <w:rPr>
          <w:rFonts w:asciiTheme="majorHAnsi" w:hAnsiTheme="majorHAnsi"/>
          <w:sz w:val="24"/>
          <w:szCs w:val="24"/>
        </w:rPr>
        <w:lastRenderedPageBreak/>
        <w:t xml:space="preserve">suggestions for improvement around federal immunization funding.  </w:t>
      </w:r>
      <w:r w:rsidR="00216FE2">
        <w:rPr>
          <w:rFonts w:asciiTheme="majorHAnsi" w:hAnsiTheme="majorHAnsi" w:cs="Arial"/>
          <w:sz w:val="24"/>
          <w:szCs w:val="24"/>
        </w:rPr>
        <w:t>This phase 2 of the data collection process</w:t>
      </w:r>
      <w:r w:rsidR="0075617E" w:rsidRPr="00183A55">
        <w:rPr>
          <w:rFonts w:asciiTheme="majorHAnsi" w:hAnsiTheme="majorHAnsi" w:cs="Arial"/>
          <w:sz w:val="24"/>
          <w:szCs w:val="24"/>
        </w:rPr>
        <w:t xml:space="preserve"> will be administered as </w:t>
      </w:r>
      <w:r w:rsidR="002C4B84" w:rsidRPr="00183A55">
        <w:rPr>
          <w:rFonts w:asciiTheme="majorHAnsi" w:hAnsiTheme="majorHAnsi" w:cs="Arial"/>
          <w:sz w:val="24"/>
          <w:szCs w:val="24"/>
        </w:rPr>
        <w:t xml:space="preserve">a semi-structured </w:t>
      </w:r>
      <w:r w:rsidR="0075617E" w:rsidRPr="00183A55">
        <w:rPr>
          <w:rFonts w:asciiTheme="majorHAnsi" w:hAnsiTheme="majorHAnsi" w:cs="Arial"/>
          <w:sz w:val="24"/>
          <w:szCs w:val="24"/>
        </w:rPr>
        <w:t>telephone interview guide. The data co</w:t>
      </w:r>
      <w:r w:rsidR="002C4B84" w:rsidRPr="00183A55">
        <w:rPr>
          <w:rFonts w:asciiTheme="majorHAnsi" w:hAnsiTheme="majorHAnsi" w:cs="Arial"/>
          <w:sz w:val="24"/>
          <w:szCs w:val="24"/>
        </w:rPr>
        <w:t>llection tool was pilot tested with</w:t>
      </w:r>
      <w:r w:rsidR="0075617E" w:rsidRPr="00183A55">
        <w:rPr>
          <w:rFonts w:asciiTheme="majorHAnsi" w:hAnsiTheme="majorHAnsi" w:cs="Arial"/>
          <w:sz w:val="24"/>
          <w:szCs w:val="24"/>
        </w:rPr>
        <w:t xml:space="preserve"> two (2) public health professionals who completed the</w:t>
      </w:r>
      <w:r w:rsidR="002C4B84" w:rsidRPr="00183A55">
        <w:rPr>
          <w:rFonts w:asciiTheme="majorHAnsi" w:hAnsiTheme="majorHAnsi" w:cs="Arial"/>
          <w:sz w:val="24"/>
          <w:szCs w:val="24"/>
        </w:rPr>
        <w:t xml:space="preserve"> initial</w:t>
      </w:r>
      <w:r w:rsidR="00DB1C8A" w:rsidRPr="00183A55">
        <w:rPr>
          <w:rFonts w:asciiTheme="majorHAnsi" w:hAnsiTheme="majorHAnsi" w:cs="Arial"/>
          <w:sz w:val="24"/>
          <w:szCs w:val="24"/>
        </w:rPr>
        <w:t xml:space="preserve"> pilot </w:t>
      </w:r>
      <w:r w:rsidR="0075617E" w:rsidRPr="00183A55">
        <w:rPr>
          <w:rFonts w:asciiTheme="majorHAnsi" w:hAnsiTheme="majorHAnsi" w:cs="Arial"/>
          <w:sz w:val="24"/>
          <w:szCs w:val="24"/>
        </w:rPr>
        <w:t>testing of the web-based instrument</w:t>
      </w:r>
      <w:r w:rsidR="002C4B84" w:rsidRPr="00183A55">
        <w:rPr>
          <w:rFonts w:asciiTheme="majorHAnsi" w:hAnsiTheme="majorHAnsi" w:cs="Arial"/>
          <w:sz w:val="24"/>
          <w:szCs w:val="24"/>
        </w:rPr>
        <w:t>, since the interview guide probes into the web-based instrument response</w:t>
      </w:r>
      <w:r w:rsidR="00DB1C8A" w:rsidRPr="00183A55">
        <w:rPr>
          <w:rFonts w:asciiTheme="majorHAnsi" w:hAnsiTheme="majorHAnsi" w:cs="Arial"/>
          <w:sz w:val="24"/>
          <w:szCs w:val="24"/>
        </w:rPr>
        <w:t>s</w:t>
      </w:r>
      <w:r w:rsidR="002C4B84" w:rsidRPr="00183A55">
        <w:rPr>
          <w:rFonts w:asciiTheme="majorHAnsi" w:hAnsiTheme="majorHAnsi" w:cs="Arial"/>
          <w:sz w:val="24"/>
          <w:szCs w:val="24"/>
        </w:rPr>
        <w:t xml:space="preserve"> in more depth. </w:t>
      </w:r>
      <w:r w:rsidR="0075617E" w:rsidRPr="00183A55">
        <w:rPr>
          <w:rFonts w:asciiTheme="majorHAnsi" w:hAnsiTheme="majorHAnsi" w:cs="Arial"/>
          <w:sz w:val="24"/>
          <w:szCs w:val="24"/>
        </w:rPr>
        <w:t xml:space="preserve"> Feedback from this group was used to refine questions as needed and establish the estimated time required to complete the </w:t>
      </w:r>
      <w:r w:rsidR="00ED011E" w:rsidRPr="00183A55">
        <w:rPr>
          <w:rFonts w:asciiTheme="majorHAnsi" w:hAnsiTheme="majorHAnsi" w:cs="Arial"/>
          <w:sz w:val="24"/>
          <w:szCs w:val="24"/>
        </w:rPr>
        <w:t>interview</w:t>
      </w:r>
      <w:r w:rsidR="0075617E" w:rsidRPr="00183A55">
        <w:rPr>
          <w:rFonts w:asciiTheme="majorHAnsi" w:hAnsiTheme="majorHAnsi" w:cs="Arial"/>
          <w:sz w:val="24"/>
          <w:szCs w:val="24"/>
        </w:rPr>
        <w:t>.</w:t>
      </w:r>
    </w:p>
    <w:p w14:paraId="7EACAAFD" w14:textId="77777777" w:rsidR="00561902" w:rsidRPr="00183A55" w:rsidRDefault="00561902" w:rsidP="00A065DF">
      <w:pPr>
        <w:spacing w:after="0" w:line="240" w:lineRule="auto"/>
        <w:rPr>
          <w:rFonts w:asciiTheme="majorHAnsi" w:hAnsiTheme="majorHAnsi"/>
          <w:sz w:val="24"/>
          <w:szCs w:val="24"/>
          <w:u w:val="single"/>
        </w:rPr>
      </w:pPr>
    </w:p>
    <w:p w14:paraId="4128A3F2" w14:textId="77777777" w:rsidR="0075617E" w:rsidRPr="00183A55" w:rsidRDefault="006102DA" w:rsidP="00A065DF">
      <w:pPr>
        <w:spacing w:after="0" w:line="240" w:lineRule="auto"/>
        <w:rPr>
          <w:rFonts w:asciiTheme="majorHAnsi" w:hAnsiTheme="majorHAnsi"/>
          <w:sz w:val="24"/>
          <w:szCs w:val="24"/>
        </w:rPr>
      </w:pPr>
      <w:r w:rsidRPr="00183A55">
        <w:rPr>
          <w:rFonts w:asciiTheme="majorHAnsi" w:hAnsiTheme="majorHAnsi"/>
          <w:sz w:val="24"/>
          <w:szCs w:val="24"/>
          <w:u w:val="single"/>
        </w:rPr>
        <w:t xml:space="preserve">Items of Information to be </w:t>
      </w:r>
      <w:proofErr w:type="gramStart"/>
      <w:r w:rsidR="00A065DF" w:rsidRPr="00183A55">
        <w:rPr>
          <w:rFonts w:asciiTheme="majorHAnsi" w:hAnsiTheme="majorHAnsi"/>
          <w:sz w:val="24"/>
          <w:szCs w:val="24"/>
          <w:u w:val="single"/>
        </w:rPr>
        <w:t>Collected</w:t>
      </w:r>
      <w:proofErr w:type="gramEnd"/>
      <w:r w:rsidR="00B1129F" w:rsidRPr="00183A55">
        <w:rPr>
          <w:rFonts w:asciiTheme="majorHAnsi" w:hAnsiTheme="majorHAnsi"/>
          <w:sz w:val="24"/>
          <w:szCs w:val="24"/>
        </w:rPr>
        <w:t xml:space="preserve"> –</w:t>
      </w:r>
      <w:r w:rsidR="000B0962" w:rsidRPr="00183A55">
        <w:rPr>
          <w:rFonts w:asciiTheme="majorHAnsi" w:hAnsiTheme="majorHAnsi"/>
          <w:sz w:val="24"/>
          <w:szCs w:val="24"/>
        </w:rPr>
        <w:t xml:space="preserve">   </w:t>
      </w:r>
      <w:r w:rsidR="009252DC" w:rsidRPr="00183A55">
        <w:rPr>
          <w:rFonts w:asciiTheme="majorHAnsi" w:hAnsiTheme="majorHAnsi"/>
          <w:sz w:val="24"/>
          <w:szCs w:val="24"/>
        </w:rPr>
        <w:t xml:space="preserve"> </w:t>
      </w:r>
    </w:p>
    <w:p w14:paraId="4F265474" w14:textId="77777777" w:rsidR="00A065DF" w:rsidRPr="00183A55" w:rsidRDefault="00A065DF" w:rsidP="00A065DF">
      <w:pPr>
        <w:spacing w:after="0" w:line="240" w:lineRule="auto"/>
        <w:rPr>
          <w:rFonts w:asciiTheme="majorHAnsi" w:hAnsiTheme="majorHAnsi"/>
          <w:sz w:val="24"/>
          <w:szCs w:val="24"/>
          <w:u w:val="single"/>
        </w:rPr>
      </w:pPr>
    </w:p>
    <w:p w14:paraId="0C82C24E" w14:textId="77777777" w:rsidR="0075617E" w:rsidRPr="00183A55" w:rsidRDefault="0075617E" w:rsidP="00A065DF">
      <w:pPr>
        <w:spacing w:after="0" w:line="240" w:lineRule="auto"/>
        <w:rPr>
          <w:rFonts w:asciiTheme="majorHAnsi" w:hAnsiTheme="majorHAnsi" w:cs="Arial"/>
          <w:sz w:val="24"/>
          <w:szCs w:val="24"/>
        </w:rPr>
      </w:pPr>
      <w:r w:rsidRPr="00183A55">
        <w:rPr>
          <w:rFonts w:asciiTheme="majorHAnsi" w:hAnsiTheme="majorHAnsi"/>
          <w:sz w:val="24"/>
          <w:szCs w:val="24"/>
          <w:u w:val="single"/>
        </w:rPr>
        <w:t>Web-based Instrument</w:t>
      </w:r>
      <w:r w:rsidRPr="00183A55">
        <w:rPr>
          <w:rFonts w:asciiTheme="majorHAnsi" w:hAnsiTheme="majorHAnsi"/>
          <w:sz w:val="24"/>
          <w:szCs w:val="24"/>
        </w:rPr>
        <w:t xml:space="preserve">: </w:t>
      </w:r>
      <w:r w:rsidRPr="00183A55">
        <w:rPr>
          <w:rFonts w:asciiTheme="majorHAnsi" w:hAnsiTheme="majorHAnsi" w:cs="Arial"/>
          <w:sz w:val="24"/>
          <w:szCs w:val="24"/>
        </w:rPr>
        <w:t>There are a</w:t>
      </w:r>
      <w:r w:rsidR="002C4B84" w:rsidRPr="00183A55">
        <w:rPr>
          <w:rFonts w:asciiTheme="majorHAnsi" w:hAnsiTheme="majorHAnsi" w:cs="Arial"/>
          <w:sz w:val="24"/>
          <w:szCs w:val="24"/>
        </w:rPr>
        <w:t xml:space="preserve"> maximum of </w:t>
      </w:r>
      <w:r w:rsidR="005F1A58" w:rsidRPr="00183A55">
        <w:rPr>
          <w:rFonts w:asciiTheme="majorHAnsi" w:hAnsiTheme="majorHAnsi" w:cs="Arial"/>
          <w:sz w:val="24"/>
          <w:szCs w:val="24"/>
        </w:rPr>
        <w:t xml:space="preserve">36 </w:t>
      </w:r>
      <w:r w:rsidRPr="00183A55">
        <w:rPr>
          <w:rFonts w:asciiTheme="majorHAnsi" w:hAnsiTheme="majorHAnsi" w:cs="Arial"/>
          <w:sz w:val="24"/>
          <w:szCs w:val="24"/>
        </w:rPr>
        <w:t>questions in the web-based instrument</w:t>
      </w:r>
      <w:r w:rsidR="00DA640A" w:rsidRPr="00183A55">
        <w:rPr>
          <w:rFonts w:asciiTheme="majorHAnsi" w:hAnsiTheme="majorHAnsi" w:cs="Arial"/>
          <w:sz w:val="24"/>
          <w:szCs w:val="24"/>
        </w:rPr>
        <w:t xml:space="preserve">; </w:t>
      </w:r>
      <w:r w:rsidR="002C4B84" w:rsidRPr="00183A55">
        <w:rPr>
          <w:rFonts w:asciiTheme="majorHAnsi" w:hAnsiTheme="majorHAnsi" w:cs="Arial"/>
          <w:sz w:val="24"/>
          <w:szCs w:val="24"/>
        </w:rPr>
        <w:t>yet</w:t>
      </w:r>
      <w:r w:rsidR="00DA640A" w:rsidRPr="00183A55">
        <w:rPr>
          <w:rFonts w:asciiTheme="majorHAnsi" w:hAnsiTheme="majorHAnsi" w:cs="Arial"/>
          <w:sz w:val="24"/>
          <w:szCs w:val="24"/>
        </w:rPr>
        <w:t xml:space="preserve">, due to the </w:t>
      </w:r>
      <w:r w:rsidR="00DB1C8A" w:rsidRPr="00183A55">
        <w:rPr>
          <w:rFonts w:asciiTheme="majorHAnsi" w:hAnsiTheme="majorHAnsi" w:cs="Arial"/>
          <w:sz w:val="24"/>
          <w:szCs w:val="24"/>
        </w:rPr>
        <w:t xml:space="preserve">automatic </w:t>
      </w:r>
      <w:r w:rsidR="00DA640A" w:rsidRPr="00183A55">
        <w:rPr>
          <w:rFonts w:asciiTheme="majorHAnsi" w:hAnsiTheme="majorHAnsi" w:cs="Arial"/>
          <w:sz w:val="24"/>
          <w:szCs w:val="24"/>
        </w:rPr>
        <w:t xml:space="preserve">skip patterns, it is expected that not all respondents will be </w:t>
      </w:r>
      <w:r w:rsidR="002C4B84" w:rsidRPr="00183A55">
        <w:rPr>
          <w:rFonts w:asciiTheme="majorHAnsi" w:hAnsiTheme="majorHAnsi" w:cs="Arial"/>
          <w:sz w:val="24"/>
          <w:szCs w:val="24"/>
        </w:rPr>
        <w:t>presented with all</w:t>
      </w:r>
      <w:r w:rsidR="00DA640A" w:rsidRPr="00183A55">
        <w:rPr>
          <w:rFonts w:asciiTheme="majorHAnsi" w:hAnsiTheme="majorHAnsi" w:cs="Arial"/>
          <w:sz w:val="24"/>
          <w:szCs w:val="24"/>
        </w:rPr>
        <w:t xml:space="preserve"> questions</w:t>
      </w:r>
      <w:r w:rsidRPr="00183A55">
        <w:rPr>
          <w:rFonts w:asciiTheme="majorHAnsi" w:hAnsiTheme="majorHAnsi" w:cs="Arial"/>
          <w:sz w:val="24"/>
          <w:szCs w:val="24"/>
        </w:rPr>
        <w:t xml:space="preserve">. </w:t>
      </w:r>
      <w:r w:rsidR="005F1A58" w:rsidRPr="00183A55">
        <w:rPr>
          <w:rFonts w:asciiTheme="majorHAnsi" w:hAnsiTheme="majorHAnsi" w:cs="Arial"/>
          <w:sz w:val="24"/>
          <w:szCs w:val="24"/>
        </w:rPr>
        <w:t>Twenty-eight</w:t>
      </w:r>
      <w:r w:rsidRPr="00183A55">
        <w:rPr>
          <w:rFonts w:asciiTheme="majorHAnsi" w:hAnsiTheme="majorHAnsi" w:cs="Arial"/>
          <w:sz w:val="24"/>
          <w:szCs w:val="24"/>
        </w:rPr>
        <w:t xml:space="preserve"> </w:t>
      </w:r>
      <w:r w:rsidR="00DA640A" w:rsidRPr="00183A55">
        <w:rPr>
          <w:rFonts w:asciiTheme="majorHAnsi" w:hAnsiTheme="majorHAnsi" w:cs="Arial"/>
          <w:sz w:val="24"/>
          <w:szCs w:val="24"/>
        </w:rPr>
        <w:t>questions</w:t>
      </w:r>
      <w:r w:rsidRPr="00183A55">
        <w:rPr>
          <w:rFonts w:asciiTheme="majorHAnsi" w:hAnsiTheme="majorHAnsi" w:cs="Arial"/>
          <w:sz w:val="24"/>
          <w:szCs w:val="24"/>
        </w:rPr>
        <w:t xml:space="preserve"> are multiple choice or scale-based</w:t>
      </w:r>
      <w:r w:rsidR="00DA640A" w:rsidRPr="00183A55">
        <w:rPr>
          <w:rFonts w:asciiTheme="majorHAnsi" w:hAnsiTheme="majorHAnsi" w:cs="Arial"/>
          <w:sz w:val="24"/>
          <w:szCs w:val="24"/>
        </w:rPr>
        <w:t>,</w:t>
      </w:r>
      <w:r w:rsidRPr="00183A55">
        <w:rPr>
          <w:rFonts w:asciiTheme="majorHAnsi" w:hAnsiTheme="majorHAnsi" w:cs="Arial"/>
          <w:sz w:val="24"/>
          <w:szCs w:val="24"/>
        </w:rPr>
        <w:t xml:space="preserve"> and</w:t>
      </w:r>
      <w:r w:rsidR="005F1A58" w:rsidRPr="00183A55">
        <w:rPr>
          <w:rFonts w:asciiTheme="majorHAnsi" w:hAnsiTheme="majorHAnsi" w:cs="Arial"/>
          <w:sz w:val="24"/>
          <w:szCs w:val="24"/>
        </w:rPr>
        <w:t xml:space="preserve"> eight</w:t>
      </w:r>
      <w:r w:rsidRPr="00183A55">
        <w:rPr>
          <w:rFonts w:asciiTheme="majorHAnsi" w:hAnsiTheme="majorHAnsi" w:cs="Arial"/>
          <w:sz w:val="24"/>
          <w:szCs w:val="24"/>
        </w:rPr>
        <w:t xml:space="preserve"> are open ended. </w:t>
      </w:r>
      <w:r w:rsidR="005F1A58" w:rsidRPr="00183A55">
        <w:rPr>
          <w:rFonts w:asciiTheme="majorHAnsi" w:hAnsiTheme="majorHAnsi" w:cs="Arial"/>
          <w:sz w:val="24"/>
          <w:szCs w:val="24"/>
        </w:rPr>
        <w:t xml:space="preserve"> For many of the multiple-choice questions, respondents have the opportunity to add an</w:t>
      </w:r>
      <w:r w:rsidR="00ED011E" w:rsidRPr="00183A55">
        <w:rPr>
          <w:rFonts w:asciiTheme="majorHAnsi" w:hAnsiTheme="majorHAnsi" w:cs="Arial"/>
          <w:sz w:val="24"/>
          <w:szCs w:val="24"/>
        </w:rPr>
        <w:t>other response</w:t>
      </w:r>
      <w:r w:rsidR="005F1A58" w:rsidRPr="00183A55">
        <w:rPr>
          <w:rFonts w:asciiTheme="majorHAnsi" w:hAnsiTheme="majorHAnsi" w:cs="Arial"/>
          <w:sz w:val="24"/>
          <w:szCs w:val="24"/>
        </w:rPr>
        <w:t xml:space="preserve"> option under the “Other, please specify” answer choice.  Six of the open-ended questions provide respondents with the opportunity to </w:t>
      </w:r>
      <w:r w:rsidR="002C4B84" w:rsidRPr="00183A55">
        <w:rPr>
          <w:rFonts w:asciiTheme="majorHAnsi" w:hAnsiTheme="majorHAnsi" w:cs="Arial"/>
          <w:sz w:val="24"/>
          <w:szCs w:val="24"/>
        </w:rPr>
        <w:t xml:space="preserve">give </w:t>
      </w:r>
      <w:r w:rsidR="005F1A58" w:rsidRPr="00183A55">
        <w:rPr>
          <w:rFonts w:asciiTheme="majorHAnsi" w:hAnsiTheme="majorHAnsi" w:cs="Arial"/>
          <w:sz w:val="24"/>
          <w:szCs w:val="24"/>
        </w:rPr>
        <w:t xml:space="preserve">a narrative response after a question for further elaboration.  </w:t>
      </w:r>
      <w:r w:rsidRPr="00183A55">
        <w:rPr>
          <w:rFonts w:asciiTheme="majorHAnsi" w:hAnsiTheme="majorHAnsi" w:cs="Arial"/>
          <w:sz w:val="24"/>
          <w:szCs w:val="24"/>
        </w:rPr>
        <w:t xml:space="preserve">This </w:t>
      </w:r>
      <w:r w:rsidR="005F1A58" w:rsidRPr="00183A55">
        <w:rPr>
          <w:rFonts w:asciiTheme="majorHAnsi" w:hAnsiTheme="majorHAnsi" w:cs="Arial"/>
          <w:sz w:val="24"/>
          <w:szCs w:val="24"/>
        </w:rPr>
        <w:t xml:space="preserve">instrument </w:t>
      </w:r>
      <w:r w:rsidRPr="00183A55">
        <w:rPr>
          <w:rFonts w:asciiTheme="majorHAnsi" w:hAnsiTheme="majorHAnsi" w:cs="Arial"/>
          <w:sz w:val="24"/>
          <w:szCs w:val="24"/>
        </w:rPr>
        <w:t xml:space="preserve">will be distributed and data </w:t>
      </w:r>
      <w:r w:rsidR="005F1A58" w:rsidRPr="00183A55">
        <w:rPr>
          <w:rFonts w:asciiTheme="majorHAnsi" w:hAnsiTheme="majorHAnsi" w:cs="Arial"/>
          <w:sz w:val="24"/>
          <w:szCs w:val="24"/>
        </w:rPr>
        <w:t xml:space="preserve">will be </w:t>
      </w:r>
      <w:r w:rsidRPr="00183A55">
        <w:rPr>
          <w:rFonts w:asciiTheme="majorHAnsi" w:hAnsiTheme="majorHAnsi" w:cs="Arial"/>
          <w:sz w:val="24"/>
          <w:szCs w:val="24"/>
        </w:rPr>
        <w:t xml:space="preserve">collected using the web-based data collection tool, </w:t>
      </w:r>
      <w:proofErr w:type="spellStart"/>
      <w:r w:rsidR="005F1A58" w:rsidRPr="00183A55">
        <w:rPr>
          <w:rFonts w:asciiTheme="majorHAnsi" w:hAnsiTheme="majorHAnsi" w:cs="Arial"/>
          <w:sz w:val="24"/>
          <w:szCs w:val="24"/>
        </w:rPr>
        <w:t>Qualtrics</w:t>
      </w:r>
      <w:proofErr w:type="spellEnd"/>
      <w:r w:rsidRPr="00183A55">
        <w:rPr>
          <w:rFonts w:asciiTheme="majorHAnsi" w:hAnsiTheme="majorHAnsi" w:cs="Arial"/>
          <w:sz w:val="24"/>
          <w:szCs w:val="24"/>
        </w:rPr>
        <w:t>®.</w:t>
      </w:r>
      <w:r w:rsidRPr="00183A55">
        <w:rPr>
          <w:rFonts w:asciiTheme="majorHAnsi" w:hAnsiTheme="majorHAnsi"/>
          <w:sz w:val="24"/>
          <w:szCs w:val="24"/>
        </w:rPr>
        <w:t xml:space="preserve"> </w:t>
      </w:r>
      <w:r w:rsidRPr="00183A55">
        <w:rPr>
          <w:rFonts w:asciiTheme="majorHAnsi" w:hAnsiTheme="majorHAnsi" w:cs="Arial"/>
          <w:sz w:val="24"/>
          <w:szCs w:val="24"/>
        </w:rPr>
        <w:t>The</w:t>
      </w:r>
      <w:r w:rsidR="00DA640A" w:rsidRPr="00183A55">
        <w:rPr>
          <w:rFonts w:asciiTheme="majorHAnsi" w:hAnsiTheme="majorHAnsi" w:cs="Arial"/>
          <w:sz w:val="24"/>
          <w:szCs w:val="24"/>
        </w:rPr>
        <w:t xml:space="preserve"> web-based instrument</w:t>
      </w:r>
      <w:r w:rsidRPr="00183A55">
        <w:rPr>
          <w:rFonts w:asciiTheme="majorHAnsi" w:hAnsiTheme="majorHAnsi" w:cs="Arial"/>
          <w:sz w:val="24"/>
          <w:szCs w:val="24"/>
        </w:rPr>
        <w:t xml:space="preserve"> will collect information on the following:</w:t>
      </w:r>
    </w:p>
    <w:p w14:paraId="0F64EDDA" w14:textId="77777777" w:rsidR="0075617E" w:rsidRPr="00183A55" w:rsidRDefault="0075617E" w:rsidP="00A065DF">
      <w:pPr>
        <w:spacing w:after="0" w:line="240" w:lineRule="auto"/>
        <w:rPr>
          <w:rFonts w:asciiTheme="majorHAnsi" w:hAnsiTheme="majorHAnsi"/>
          <w:sz w:val="24"/>
          <w:szCs w:val="24"/>
        </w:rPr>
      </w:pPr>
    </w:p>
    <w:p w14:paraId="2E056A8F" w14:textId="77777777" w:rsidR="0075617E" w:rsidRPr="00183A55" w:rsidRDefault="005F1A58" w:rsidP="00EF000A">
      <w:pPr>
        <w:pStyle w:val="NormalWeb"/>
        <w:numPr>
          <w:ilvl w:val="0"/>
          <w:numId w:val="9"/>
        </w:numPr>
        <w:spacing w:before="0" w:beforeAutospacing="0" w:after="0" w:afterAutospacing="0"/>
        <w:rPr>
          <w:rFonts w:asciiTheme="majorHAnsi" w:hAnsiTheme="majorHAnsi" w:cs="Arial"/>
        </w:rPr>
      </w:pPr>
      <w:r w:rsidRPr="00183A55">
        <w:rPr>
          <w:rFonts w:asciiTheme="majorHAnsi" w:hAnsiTheme="majorHAnsi" w:cs="Arial"/>
        </w:rPr>
        <w:t>R</w:t>
      </w:r>
      <w:r w:rsidR="0075617E" w:rsidRPr="00183A55">
        <w:rPr>
          <w:rFonts w:asciiTheme="majorHAnsi" w:hAnsiTheme="majorHAnsi" w:cs="Arial"/>
        </w:rPr>
        <w:t xml:space="preserve">espondent </w:t>
      </w:r>
      <w:r w:rsidRPr="00183A55">
        <w:rPr>
          <w:rFonts w:asciiTheme="majorHAnsi" w:hAnsiTheme="majorHAnsi" w:cs="Arial"/>
        </w:rPr>
        <w:t xml:space="preserve">and health department </w:t>
      </w:r>
      <w:r w:rsidR="0075617E" w:rsidRPr="00183A55">
        <w:rPr>
          <w:rFonts w:asciiTheme="majorHAnsi" w:hAnsiTheme="majorHAnsi" w:cs="Arial"/>
        </w:rPr>
        <w:t>characteristics (</w:t>
      </w:r>
      <w:r w:rsidRPr="00183A55">
        <w:rPr>
          <w:rFonts w:asciiTheme="majorHAnsi" w:hAnsiTheme="majorHAnsi" w:cs="Arial"/>
        </w:rPr>
        <w:t>required</w:t>
      </w:r>
      <w:r w:rsidR="0075617E" w:rsidRPr="00183A55">
        <w:rPr>
          <w:rFonts w:asciiTheme="majorHAnsi" w:hAnsiTheme="majorHAnsi" w:cs="Arial"/>
        </w:rPr>
        <w:t>) –</w:t>
      </w:r>
      <w:r w:rsidRPr="00183A55">
        <w:rPr>
          <w:rFonts w:asciiTheme="majorHAnsi" w:hAnsiTheme="majorHAnsi" w:cs="Arial"/>
        </w:rPr>
        <w:t xml:space="preserve"> (4 questions)</w:t>
      </w:r>
      <w:r w:rsidR="0075617E" w:rsidRPr="00183A55">
        <w:rPr>
          <w:rFonts w:asciiTheme="majorHAnsi" w:hAnsiTheme="majorHAnsi" w:cs="Arial"/>
        </w:rPr>
        <w:t xml:space="preserve"> </w:t>
      </w:r>
      <w:r w:rsidRPr="00183A55">
        <w:rPr>
          <w:rFonts w:asciiTheme="majorHAnsi" w:hAnsiTheme="majorHAnsi" w:cs="Arial"/>
        </w:rPr>
        <w:t>whether they are the immunization program manager (eligibility requirement for the instrument), their health department</w:t>
      </w:r>
      <w:r w:rsidR="002C4B84" w:rsidRPr="00183A55">
        <w:rPr>
          <w:rFonts w:asciiTheme="majorHAnsi" w:hAnsiTheme="majorHAnsi" w:cs="Arial"/>
        </w:rPr>
        <w:t xml:space="preserve"> of employment</w:t>
      </w:r>
      <w:r w:rsidRPr="00183A55">
        <w:rPr>
          <w:rFonts w:asciiTheme="majorHAnsi" w:hAnsiTheme="majorHAnsi" w:cs="Arial"/>
        </w:rPr>
        <w:t>, length</w:t>
      </w:r>
      <w:r w:rsidR="002C4B84" w:rsidRPr="00183A55">
        <w:rPr>
          <w:rFonts w:asciiTheme="majorHAnsi" w:hAnsiTheme="majorHAnsi" w:cs="Arial"/>
        </w:rPr>
        <w:t xml:space="preserve"> of service</w:t>
      </w:r>
      <w:r w:rsidRPr="00183A55">
        <w:rPr>
          <w:rFonts w:asciiTheme="majorHAnsi" w:hAnsiTheme="majorHAnsi" w:cs="Arial"/>
        </w:rPr>
        <w:t xml:space="preserve"> at the health department, staffing size of the health department’s immunization program</w:t>
      </w:r>
      <w:r w:rsidR="0081376E" w:rsidRPr="00183A55">
        <w:rPr>
          <w:rFonts w:asciiTheme="majorHAnsi" w:hAnsiTheme="majorHAnsi" w:cs="Arial"/>
        </w:rPr>
        <w:t xml:space="preserve"> (multiple response and open-ended format)</w:t>
      </w:r>
    </w:p>
    <w:p w14:paraId="20D5C9CA" w14:textId="77777777" w:rsidR="00A065DF" w:rsidRPr="00183A55" w:rsidRDefault="00A065DF" w:rsidP="00EF000A">
      <w:pPr>
        <w:pStyle w:val="NormalWeb"/>
        <w:spacing w:before="0" w:beforeAutospacing="0" w:after="0" w:afterAutospacing="0"/>
        <w:ind w:left="1080"/>
        <w:rPr>
          <w:rFonts w:asciiTheme="majorHAnsi" w:hAnsiTheme="majorHAnsi" w:cs="Arial"/>
        </w:rPr>
      </w:pPr>
    </w:p>
    <w:p w14:paraId="44AB1C0E" w14:textId="77777777" w:rsidR="00E86316" w:rsidRPr="00183A55" w:rsidRDefault="00E86316" w:rsidP="00EF000A">
      <w:pPr>
        <w:pStyle w:val="NormalWeb"/>
        <w:numPr>
          <w:ilvl w:val="0"/>
          <w:numId w:val="9"/>
        </w:numPr>
        <w:spacing w:before="0" w:beforeAutospacing="0" w:after="0" w:afterAutospacing="0"/>
        <w:rPr>
          <w:rFonts w:asciiTheme="majorHAnsi" w:hAnsiTheme="majorHAnsi" w:cs="Arial"/>
        </w:rPr>
      </w:pPr>
      <w:r w:rsidRPr="00183A55">
        <w:rPr>
          <w:rFonts w:asciiTheme="majorHAnsi" w:hAnsiTheme="majorHAnsi" w:cs="Arial"/>
        </w:rPr>
        <w:t>Health department e</w:t>
      </w:r>
      <w:r w:rsidR="005F1A58" w:rsidRPr="00183A55">
        <w:rPr>
          <w:rFonts w:asciiTheme="majorHAnsi" w:hAnsiTheme="majorHAnsi" w:cs="Arial"/>
        </w:rPr>
        <w:t xml:space="preserve">xperiences with using </w:t>
      </w:r>
      <w:r w:rsidRPr="00183A55">
        <w:rPr>
          <w:rFonts w:asciiTheme="majorHAnsi" w:hAnsiTheme="majorHAnsi" w:cs="Arial"/>
        </w:rPr>
        <w:t xml:space="preserve">federal immunization </w:t>
      </w:r>
      <w:r w:rsidR="005F1A58" w:rsidRPr="00183A55">
        <w:rPr>
          <w:rFonts w:asciiTheme="majorHAnsi" w:hAnsiTheme="majorHAnsi" w:cs="Arial"/>
        </w:rPr>
        <w:t xml:space="preserve">funds </w:t>
      </w:r>
      <w:r w:rsidRPr="00183A55">
        <w:rPr>
          <w:rFonts w:asciiTheme="majorHAnsi" w:hAnsiTheme="majorHAnsi" w:cs="Arial"/>
        </w:rPr>
        <w:t>– three separate sections, one section per funding initiative (Section 317, VFC, and Special Federal Funding). Each section includes 9 questions, with the first one asking if the health department received this specific funding in the last two fiscal years. If no, the respondent skips the entire section of questions on that funding stream.  Questions in each section include: challenges and facilitators to spending the specific federal funding, overall eas</w:t>
      </w:r>
      <w:r w:rsidR="002C4B84" w:rsidRPr="00183A55">
        <w:rPr>
          <w:rFonts w:asciiTheme="majorHAnsi" w:hAnsiTheme="majorHAnsi" w:cs="Arial"/>
        </w:rPr>
        <w:t>e</w:t>
      </w:r>
      <w:r w:rsidRPr="00183A55">
        <w:rPr>
          <w:rFonts w:asciiTheme="majorHAnsi" w:hAnsiTheme="majorHAnsi" w:cs="Arial"/>
        </w:rPr>
        <w:t xml:space="preserve"> or difficulty in spending the funding, percent of funding spent, areas for which it was easiest and most challenging to spend money, and suggestions that would be most help health department awardees </w:t>
      </w:r>
      <w:r w:rsidR="00ED011E" w:rsidRPr="00183A55">
        <w:rPr>
          <w:rFonts w:asciiTheme="majorHAnsi" w:hAnsiTheme="majorHAnsi" w:cs="Arial"/>
        </w:rPr>
        <w:t xml:space="preserve">spend that funding </w:t>
      </w:r>
      <w:r w:rsidRPr="00183A55">
        <w:rPr>
          <w:rFonts w:asciiTheme="majorHAnsi" w:hAnsiTheme="majorHAnsi" w:cs="Arial"/>
        </w:rPr>
        <w:t>in the future (multiple response, rating</w:t>
      </w:r>
      <w:r w:rsidR="0081376E" w:rsidRPr="00183A55">
        <w:rPr>
          <w:rFonts w:asciiTheme="majorHAnsi" w:hAnsiTheme="majorHAnsi" w:cs="Arial"/>
        </w:rPr>
        <w:t>,</w:t>
      </w:r>
      <w:r w:rsidRPr="00183A55">
        <w:rPr>
          <w:rFonts w:asciiTheme="majorHAnsi" w:hAnsiTheme="majorHAnsi" w:cs="Arial"/>
        </w:rPr>
        <w:t xml:space="preserve"> and open-ended format)</w:t>
      </w:r>
    </w:p>
    <w:p w14:paraId="73601E79" w14:textId="77777777" w:rsidR="00A065DF" w:rsidRPr="00183A55" w:rsidRDefault="00A065DF" w:rsidP="00EF000A">
      <w:pPr>
        <w:pStyle w:val="NormalWeb"/>
        <w:spacing w:before="0" w:beforeAutospacing="0" w:after="0" w:afterAutospacing="0"/>
        <w:rPr>
          <w:rFonts w:asciiTheme="majorHAnsi" w:hAnsiTheme="majorHAnsi" w:cs="Arial"/>
        </w:rPr>
      </w:pPr>
    </w:p>
    <w:p w14:paraId="497DFC8C" w14:textId="77777777" w:rsidR="00E86316" w:rsidRPr="00183A55" w:rsidRDefault="00E86316" w:rsidP="00EF000A">
      <w:pPr>
        <w:pStyle w:val="NormalWeb"/>
        <w:numPr>
          <w:ilvl w:val="0"/>
          <w:numId w:val="9"/>
        </w:numPr>
        <w:spacing w:before="0" w:beforeAutospacing="0" w:after="0" w:afterAutospacing="0"/>
        <w:rPr>
          <w:rFonts w:asciiTheme="majorHAnsi" w:hAnsiTheme="majorHAnsi" w:cs="Arial"/>
        </w:rPr>
      </w:pPr>
      <w:r w:rsidRPr="00183A55">
        <w:rPr>
          <w:rFonts w:asciiTheme="majorHAnsi" w:hAnsiTheme="majorHAnsi" w:cs="Arial"/>
        </w:rPr>
        <w:t xml:space="preserve">Health department experiences with using other funding – (2 questions) percent of funds from state or local sources, </w:t>
      </w:r>
      <w:r w:rsidR="002C4B84" w:rsidRPr="00183A55">
        <w:rPr>
          <w:rFonts w:asciiTheme="majorHAnsi" w:hAnsiTheme="majorHAnsi" w:cs="Arial"/>
        </w:rPr>
        <w:t>overall ease or difficulty in</w:t>
      </w:r>
      <w:r w:rsidRPr="00183A55">
        <w:rPr>
          <w:rFonts w:asciiTheme="majorHAnsi" w:hAnsiTheme="majorHAnsi" w:cs="Arial"/>
        </w:rPr>
        <w:t xml:space="preserve"> spend</w:t>
      </w:r>
      <w:r w:rsidR="002C4B84" w:rsidRPr="00183A55">
        <w:rPr>
          <w:rFonts w:asciiTheme="majorHAnsi" w:hAnsiTheme="majorHAnsi" w:cs="Arial"/>
        </w:rPr>
        <w:t>ing</w:t>
      </w:r>
      <w:r w:rsidRPr="00183A55">
        <w:rPr>
          <w:rFonts w:asciiTheme="majorHAnsi" w:hAnsiTheme="majorHAnsi" w:cs="Arial"/>
        </w:rPr>
        <w:t xml:space="preserve"> state or local funding</w:t>
      </w:r>
      <w:r w:rsidR="0081376E" w:rsidRPr="00183A55">
        <w:rPr>
          <w:rFonts w:asciiTheme="majorHAnsi" w:hAnsiTheme="majorHAnsi" w:cs="Arial"/>
        </w:rPr>
        <w:t xml:space="preserve"> (multiple response and rating)</w:t>
      </w:r>
    </w:p>
    <w:p w14:paraId="014E529E" w14:textId="77777777" w:rsidR="00A065DF" w:rsidRPr="00183A55" w:rsidRDefault="00A065DF" w:rsidP="00EF000A">
      <w:pPr>
        <w:pStyle w:val="NormalWeb"/>
        <w:spacing w:before="0" w:beforeAutospacing="0" w:after="0" w:afterAutospacing="0"/>
        <w:rPr>
          <w:rFonts w:asciiTheme="majorHAnsi" w:hAnsiTheme="majorHAnsi" w:cs="Arial"/>
        </w:rPr>
      </w:pPr>
    </w:p>
    <w:p w14:paraId="34C41D03" w14:textId="77777777" w:rsidR="0075617E" w:rsidRPr="00183A55" w:rsidRDefault="0081376E" w:rsidP="00EF000A">
      <w:pPr>
        <w:pStyle w:val="NormalWeb"/>
        <w:numPr>
          <w:ilvl w:val="0"/>
          <w:numId w:val="9"/>
        </w:numPr>
        <w:spacing w:before="0" w:beforeAutospacing="0" w:after="0" w:afterAutospacing="0"/>
        <w:rPr>
          <w:rFonts w:asciiTheme="majorHAnsi" w:hAnsiTheme="majorHAnsi" w:cs="Arial"/>
        </w:rPr>
      </w:pPr>
      <w:r w:rsidRPr="00183A55">
        <w:rPr>
          <w:rFonts w:asciiTheme="majorHAnsi" w:hAnsiTheme="majorHAnsi" w:cs="Arial"/>
        </w:rPr>
        <w:t xml:space="preserve">Other issues </w:t>
      </w:r>
      <w:r w:rsidR="0075617E" w:rsidRPr="00183A55">
        <w:rPr>
          <w:rFonts w:asciiTheme="majorHAnsi" w:hAnsiTheme="majorHAnsi" w:cs="Arial"/>
        </w:rPr>
        <w:t xml:space="preserve"> – </w:t>
      </w:r>
      <w:r w:rsidR="00E86316" w:rsidRPr="00183A55">
        <w:rPr>
          <w:rFonts w:asciiTheme="majorHAnsi" w:hAnsiTheme="majorHAnsi" w:cs="Arial"/>
        </w:rPr>
        <w:t>(</w:t>
      </w:r>
      <w:r w:rsidRPr="00183A55">
        <w:rPr>
          <w:rFonts w:asciiTheme="majorHAnsi" w:hAnsiTheme="majorHAnsi" w:cs="Arial"/>
        </w:rPr>
        <w:t>3</w:t>
      </w:r>
      <w:r w:rsidR="00E86316" w:rsidRPr="00183A55">
        <w:rPr>
          <w:rFonts w:asciiTheme="majorHAnsi" w:hAnsiTheme="majorHAnsi" w:cs="Arial"/>
        </w:rPr>
        <w:t xml:space="preserve"> questions) whether health departments experienced any other </w:t>
      </w:r>
      <w:r w:rsidRPr="00183A55">
        <w:rPr>
          <w:rFonts w:asciiTheme="majorHAnsi" w:hAnsiTheme="majorHAnsi" w:cs="Arial"/>
        </w:rPr>
        <w:t xml:space="preserve">issues </w:t>
      </w:r>
      <w:r w:rsidR="00E86316" w:rsidRPr="00183A55">
        <w:rPr>
          <w:rFonts w:asciiTheme="majorHAnsi" w:hAnsiTheme="majorHAnsi" w:cs="Arial"/>
        </w:rPr>
        <w:t xml:space="preserve">(not yet named) to spending federal, state, or local </w:t>
      </w:r>
      <w:r w:rsidRPr="00183A55">
        <w:rPr>
          <w:rFonts w:asciiTheme="majorHAnsi" w:hAnsiTheme="majorHAnsi" w:cs="Arial"/>
        </w:rPr>
        <w:t xml:space="preserve">immunization funding, if yes </w:t>
      </w:r>
      <w:r w:rsidR="00E86316" w:rsidRPr="00183A55">
        <w:rPr>
          <w:rFonts w:asciiTheme="majorHAnsi" w:hAnsiTheme="majorHAnsi" w:cs="Arial"/>
        </w:rPr>
        <w:t>among which funding streams</w:t>
      </w:r>
      <w:r w:rsidRPr="00183A55">
        <w:rPr>
          <w:rFonts w:asciiTheme="majorHAnsi" w:hAnsiTheme="majorHAnsi" w:cs="Arial"/>
        </w:rPr>
        <w:t xml:space="preserve">, overall suggestions on resources, </w:t>
      </w:r>
      <w:r w:rsidRPr="00183A55">
        <w:rPr>
          <w:rFonts w:asciiTheme="majorHAnsi" w:hAnsiTheme="majorHAnsi" w:cs="Arial"/>
        </w:rPr>
        <w:lastRenderedPageBreak/>
        <w:t>information, or assistance that can help health departments in the future spend their immunization funding (multiple response, rating, and open-ended format)</w:t>
      </w:r>
    </w:p>
    <w:p w14:paraId="6299DCF9" w14:textId="77777777" w:rsidR="00DA640A" w:rsidRPr="00183A55" w:rsidRDefault="00DA640A" w:rsidP="00A065DF">
      <w:pPr>
        <w:spacing w:after="0" w:line="240" w:lineRule="auto"/>
        <w:rPr>
          <w:rFonts w:asciiTheme="majorHAnsi" w:hAnsiTheme="majorHAnsi"/>
          <w:sz w:val="24"/>
          <w:szCs w:val="24"/>
        </w:rPr>
      </w:pPr>
    </w:p>
    <w:p w14:paraId="43BF1C7A" w14:textId="77777777" w:rsidR="00DA640A" w:rsidRPr="00183A55" w:rsidRDefault="0075617E" w:rsidP="00A065DF">
      <w:pPr>
        <w:spacing w:after="0" w:line="240" w:lineRule="auto"/>
        <w:rPr>
          <w:rFonts w:asciiTheme="majorHAnsi" w:hAnsiTheme="majorHAnsi" w:cs="Arial"/>
          <w:sz w:val="24"/>
          <w:szCs w:val="24"/>
        </w:rPr>
      </w:pPr>
      <w:r w:rsidRPr="00183A55">
        <w:rPr>
          <w:rFonts w:asciiTheme="majorHAnsi" w:hAnsiTheme="majorHAnsi"/>
          <w:sz w:val="24"/>
          <w:szCs w:val="24"/>
          <w:u w:val="single"/>
        </w:rPr>
        <w:t>Interview Guide:</w:t>
      </w:r>
      <w:r w:rsidR="00DA640A" w:rsidRPr="00183A55">
        <w:rPr>
          <w:rFonts w:asciiTheme="majorHAnsi" w:hAnsiTheme="majorHAnsi"/>
          <w:sz w:val="24"/>
          <w:szCs w:val="24"/>
        </w:rPr>
        <w:t xml:space="preserve">  </w:t>
      </w:r>
      <w:r w:rsidR="00DA640A" w:rsidRPr="00183A55">
        <w:rPr>
          <w:rFonts w:asciiTheme="majorHAnsi" w:hAnsiTheme="majorHAnsi" w:cs="Arial"/>
          <w:sz w:val="24"/>
          <w:szCs w:val="24"/>
        </w:rPr>
        <w:t xml:space="preserve">There are three main questions in the </w:t>
      </w:r>
      <w:r w:rsidR="00952F7C" w:rsidRPr="00183A55">
        <w:rPr>
          <w:rFonts w:asciiTheme="majorHAnsi" w:hAnsiTheme="majorHAnsi" w:cs="Arial"/>
          <w:sz w:val="24"/>
          <w:szCs w:val="24"/>
        </w:rPr>
        <w:t xml:space="preserve">semi-structured </w:t>
      </w:r>
      <w:r w:rsidR="00DA640A" w:rsidRPr="00183A55">
        <w:rPr>
          <w:rFonts w:asciiTheme="majorHAnsi" w:hAnsiTheme="majorHAnsi" w:cs="Arial"/>
          <w:sz w:val="24"/>
          <w:szCs w:val="24"/>
        </w:rPr>
        <w:t xml:space="preserve">telephone interview guide with probes under each question.  If all probes are asked, then the guide totals nine questions.  All questions are open-ended and ask the respondent to provide specific examples </w:t>
      </w:r>
      <w:r w:rsidR="00C20136" w:rsidRPr="00183A55">
        <w:rPr>
          <w:rFonts w:asciiTheme="majorHAnsi" w:hAnsiTheme="majorHAnsi" w:cs="Arial"/>
          <w:sz w:val="24"/>
          <w:szCs w:val="24"/>
        </w:rPr>
        <w:t xml:space="preserve">that </w:t>
      </w:r>
      <w:r w:rsidR="00DA640A" w:rsidRPr="00183A55">
        <w:rPr>
          <w:rFonts w:asciiTheme="majorHAnsi" w:hAnsiTheme="majorHAnsi" w:cs="Arial"/>
          <w:sz w:val="24"/>
          <w:szCs w:val="24"/>
        </w:rPr>
        <w:t xml:space="preserve">directly </w:t>
      </w:r>
      <w:r w:rsidR="00C20136" w:rsidRPr="00183A55">
        <w:rPr>
          <w:rFonts w:asciiTheme="majorHAnsi" w:hAnsiTheme="majorHAnsi" w:cs="Arial"/>
          <w:sz w:val="24"/>
          <w:szCs w:val="24"/>
        </w:rPr>
        <w:t xml:space="preserve">build on </w:t>
      </w:r>
      <w:r w:rsidR="00DA640A" w:rsidRPr="00183A55">
        <w:rPr>
          <w:rFonts w:asciiTheme="majorHAnsi" w:hAnsiTheme="majorHAnsi" w:cs="Arial"/>
          <w:sz w:val="24"/>
          <w:szCs w:val="24"/>
        </w:rPr>
        <w:t>his/her responses from the web-based instrument to provide a more nuanced and comprehensive po</w:t>
      </w:r>
      <w:r w:rsidR="00C20136" w:rsidRPr="00183A55">
        <w:rPr>
          <w:rFonts w:asciiTheme="majorHAnsi" w:hAnsiTheme="majorHAnsi" w:cs="Arial"/>
          <w:sz w:val="24"/>
          <w:szCs w:val="24"/>
        </w:rPr>
        <w:t>rtrait of the health departments’ experiences.</w:t>
      </w:r>
      <w:r w:rsidR="00DA640A" w:rsidRPr="00183A55">
        <w:rPr>
          <w:rFonts w:asciiTheme="majorHAnsi" w:hAnsiTheme="majorHAnsi" w:cs="Arial"/>
          <w:sz w:val="24"/>
          <w:szCs w:val="24"/>
        </w:rPr>
        <w:t xml:space="preserve">  </w:t>
      </w:r>
    </w:p>
    <w:p w14:paraId="15B45894" w14:textId="77777777" w:rsidR="00DA640A" w:rsidRPr="00183A55" w:rsidRDefault="00DA640A" w:rsidP="00A065DF">
      <w:pPr>
        <w:spacing w:after="0" w:line="240" w:lineRule="auto"/>
        <w:rPr>
          <w:rFonts w:asciiTheme="majorHAnsi" w:hAnsiTheme="majorHAnsi" w:cs="Arial"/>
          <w:sz w:val="24"/>
          <w:szCs w:val="24"/>
        </w:rPr>
      </w:pPr>
    </w:p>
    <w:p w14:paraId="42B6DA97" w14:textId="77777777" w:rsidR="00DA640A" w:rsidRPr="00183A55" w:rsidRDefault="00DA640A" w:rsidP="00A065DF">
      <w:pPr>
        <w:spacing w:after="0" w:line="240" w:lineRule="auto"/>
        <w:rPr>
          <w:rFonts w:asciiTheme="majorHAnsi" w:hAnsiTheme="majorHAnsi" w:cs="Arial"/>
          <w:sz w:val="24"/>
          <w:szCs w:val="24"/>
        </w:rPr>
      </w:pPr>
      <w:r w:rsidRPr="00183A55">
        <w:rPr>
          <w:rFonts w:asciiTheme="majorHAnsi" w:hAnsiTheme="majorHAnsi" w:cs="Arial"/>
          <w:sz w:val="24"/>
          <w:szCs w:val="24"/>
        </w:rPr>
        <w:t>Prior to the interviews, responses from the web-based instrument will b</w:t>
      </w:r>
      <w:r w:rsidR="00C20136" w:rsidRPr="00183A55">
        <w:rPr>
          <w:rFonts w:asciiTheme="majorHAnsi" w:hAnsiTheme="majorHAnsi" w:cs="Arial"/>
          <w:sz w:val="24"/>
          <w:szCs w:val="24"/>
        </w:rPr>
        <w:t xml:space="preserve">e analyzed. Based on </w:t>
      </w:r>
      <w:r w:rsidRPr="00183A55">
        <w:rPr>
          <w:rFonts w:asciiTheme="majorHAnsi" w:hAnsiTheme="majorHAnsi" w:cs="Arial"/>
          <w:sz w:val="24"/>
          <w:szCs w:val="24"/>
        </w:rPr>
        <w:t xml:space="preserve">responses </w:t>
      </w:r>
      <w:r w:rsidR="00C20136" w:rsidRPr="00183A55">
        <w:rPr>
          <w:rFonts w:asciiTheme="majorHAnsi" w:hAnsiTheme="majorHAnsi" w:cs="Arial"/>
          <w:sz w:val="24"/>
          <w:szCs w:val="24"/>
        </w:rPr>
        <w:t>in the pilot-testing of the</w:t>
      </w:r>
      <w:r w:rsidRPr="00183A55">
        <w:rPr>
          <w:rFonts w:asciiTheme="majorHAnsi" w:hAnsiTheme="majorHAnsi" w:cs="Arial"/>
          <w:sz w:val="24"/>
          <w:szCs w:val="24"/>
        </w:rPr>
        <w:t xml:space="preserve"> web-based instrument and exploratory conversations</w:t>
      </w:r>
      <w:r w:rsidR="00C20136" w:rsidRPr="00183A55">
        <w:rPr>
          <w:rFonts w:asciiTheme="majorHAnsi" w:hAnsiTheme="majorHAnsi" w:cs="Arial"/>
          <w:sz w:val="24"/>
          <w:szCs w:val="24"/>
        </w:rPr>
        <w:t xml:space="preserve"> with stakeholders</w:t>
      </w:r>
      <w:r w:rsidRPr="00183A55">
        <w:rPr>
          <w:rFonts w:asciiTheme="majorHAnsi" w:hAnsiTheme="majorHAnsi" w:cs="Arial"/>
          <w:sz w:val="24"/>
          <w:szCs w:val="24"/>
        </w:rPr>
        <w:t>, it is expected that health department challenges and facilitators will be clustered into specific</w:t>
      </w:r>
      <w:r w:rsidR="00C20136" w:rsidRPr="00183A55">
        <w:rPr>
          <w:rFonts w:asciiTheme="majorHAnsi" w:hAnsiTheme="majorHAnsi" w:cs="Arial"/>
          <w:sz w:val="24"/>
          <w:szCs w:val="24"/>
        </w:rPr>
        <w:t xml:space="preserve"> overall</w:t>
      </w:r>
      <w:r w:rsidRPr="00183A55">
        <w:rPr>
          <w:rFonts w:asciiTheme="majorHAnsi" w:hAnsiTheme="majorHAnsi" w:cs="Arial"/>
          <w:sz w:val="24"/>
          <w:szCs w:val="24"/>
        </w:rPr>
        <w:t xml:space="preserve"> </w:t>
      </w:r>
      <w:r w:rsidR="00C20136" w:rsidRPr="00183A55">
        <w:rPr>
          <w:rFonts w:asciiTheme="majorHAnsi" w:hAnsiTheme="majorHAnsi" w:cs="Arial"/>
          <w:sz w:val="24"/>
          <w:szCs w:val="24"/>
        </w:rPr>
        <w:t xml:space="preserve">categories </w:t>
      </w:r>
      <w:r w:rsidRPr="00183A55">
        <w:rPr>
          <w:rFonts w:asciiTheme="majorHAnsi" w:hAnsiTheme="majorHAnsi" w:cs="Arial"/>
          <w:sz w:val="24"/>
          <w:szCs w:val="24"/>
        </w:rPr>
        <w:t>and may be similar across all funding streams. Therefore, the interview guide will collect information on the following:</w:t>
      </w:r>
    </w:p>
    <w:p w14:paraId="7BECAEDD" w14:textId="77777777" w:rsidR="00DA640A" w:rsidRPr="00183A55" w:rsidRDefault="00C43A1A" w:rsidP="00AD78A6">
      <w:pPr>
        <w:pStyle w:val="ListParagraph"/>
        <w:numPr>
          <w:ilvl w:val="0"/>
          <w:numId w:val="27"/>
        </w:numPr>
        <w:spacing w:after="0" w:line="240" w:lineRule="auto"/>
        <w:ind w:left="720"/>
        <w:rPr>
          <w:rFonts w:asciiTheme="majorHAnsi" w:hAnsiTheme="majorHAnsi" w:cs="Arial"/>
          <w:sz w:val="24"/>
          <w:szCs w:val="24"/>
        </w:rPr>
      </w:pPr>
      <w:r w:rsidRPr="00183A55">
        <w:rPr>
          <w:rFonts w:asciiTheme="majorHAnsi" w:hAnsiTheme="majorHAnsi" w:cs="Arial"/>
          <w:sz w:val="24"/>
          <w:szCs w:val="24"/>
        </w:rPr>
        <w:t>Specific examples of challenges to spending federal funding that were identified on the web-based instrument as being experienced across all funding streams (open-ended question); an additional probe will be asked if a unique set of challenges emerged under a specific funding stream</w:t>
      </w:r>
    </w:p>
    <w:p w14:paraId="41FD5696" w14:textId="77777777" w:rsidR="00A065DF" w:rsidRPr="00183A55" w:rsidRDefault="00A065DF" w:rsidP="00AD78A6">
      <w:pPr>
        <w:pStyle w:val="ListParagraph"/>
        <w:spacing w:after="0" w:line="240" w:lineRule="auto"/>
        <w:rPr>
          <w:rFonts w:asciiTheme="majorHAnsi" w:hAnsiTheme="majorHAnsi" w:cs="Arial"/>
          <w:sz w:val="24"/>
          <w:szCs w:val="24"/>
        </w:rPr>
      </w:pPr>
    </w:p>
    <w:p w14:paraId="2EEF8D8A" w14:textId="77777777" w:rsidR="00C43A1A" w:rsidRPr="00183A55" w:rsidRDefault="00C43A1A" w:rsidP="00AD78A6">
      <w:pPr>
        <w:pStyle w:val="ListParagraph"/>
        <w:numPr>
          <w:ilvl w:val="0"/>
          <w:numId w:val="27"/>
        </w:numPr>
        <w:spacing w:after="0" w:line="240" w:lineRule="auto"/>
        <w:ind w:left="720"/>
        <w:rPr>
          <w:rFonts w:asciiTheme="majorHAnsi" w:hAnsiTheme="majorHAnsi" w:cs="Arial"/>
          <w:sz w:val="24"/>
          <w:szCs w:val="24"/>
        </w:rPr>
      </w:pPr>
      <w:r w:rsidRPr="00183A55">
        <w:rPr>
          <w:rFonts w:asciiTheme="majorHAnsi" w:hAnsiTheme="majorHAnsi" w:cs="Arial"/>
          <w:sz w:val="24"/>
          <w:szCs w:val="24"/>
        </w:rPr>
        <w:t>Specific examples of facilitators to spending federal funding that were identified on the web-based instrument as being experienced across all funding streams (open-ended question); an additional probe will be asked if a unique set of facilitators emerged under a specific funding stream</w:t>
      </w:r>
    </w:p>
    <w:p w14:paraId="3715A0D4" w14:textId="77777777" w:rsidR="00A065DF" w:rsidRPr="00183A55" w:rsidRDefault="00A065DF" w:rsidP="00AD78A6">
      <w:pPr>
        <w:spacing w:after="0" w:line="240" w:lineRule="auto"/>
        <w:rPr>
          <w:rFonts w:asciiTheme="majorHAnsi" w:hAnsiTheme="majorHAnsi" w:cs="Arial"/>
          <w:sz w:val="24"/>
          <w:szCs w:val="24"/>
        </w:rPr>
      </w:pPr>
    </w:p>
    <w:p w14:paraId="53C7B99C" w14:textId="77777777" w:rsidR="00C43A1A" w:rsidRPr="00183A55" w:rsidRDefault="00C43A1A" w:rsidP="00AD78A6">
      <w:pPr>
        <w:pStyle w:val="ListParagraph"/>
        <w:numPr>
          <w:ilvl w:val="0"/>
          <w:numId w:val="27"/>
        </w:numPr>
        <w:spacing w:after="0" w:line="240" w:lineRule="auto"/>
        <w:ind w:left="720"/>
        <w:rPr>
          <w:rFonts w:asciiTheme="majorHAnsi" w:hAnsiTheme="majorHAnsi" w:cs="Arial"/>
          <w:sz w:val="24"/>
          <w:szCs w:val="24"/>
        </w:rPr>
      </w:pPr>
      <w:r w:rsidRPr="00183A55">
        <w:rPr>
          <w:rFonts w:asciiTheme="majorHAnsi" w:hAnsiTheme="majorHAnsi" w:cs="Arial"/>
          <w:sz w:val="24"/>
          <w:szCs w:val="24"/>
        </w:rPr>
        <w:t xml:space="preserve">Elaboration on implementation of specific suggestions for improvement for future funding processes between health departments and CDC (open-ended question with </w:t>
      </w:r>
      <w:r w:rsidR="00DB1C8A" w:rsidRPr="00183A55">
        <w:rPr>
          <w:rFonts w:asciiTheme="majorHAnsi" w:hAnsiTheme="majorHAnsi" w:cs="Arial"/>
          <w:sz w:val="24"/>
          <w:szCs w:val="24"/>
        </w:rPr>
        <w:t xml:space="preserve">a </w:t>
      </w:r>
      <w:r w:rsidRPr="00183A55">
        <w:rPr>
          <w:rFonts w:asciiTheme="majorHAnsi" w:hAnsiTheme="majorHAnsi" w:cs="Arial"/>
          <w:sz w:val="24"/>
          <w:szCs w:val="24"/>
        </w:rPr>
        <w:t xml:space="preserve">probe on what CDC would need to consider in implementation); an additional probe will be asked if a unique set of suggestions emerged under a specific funding stream </w:t>
      </w:r>
    </w:p>
    <w:p w14:paraId="30287249" w14:textId="77777777" w:rsidR="00D4175F" w:rsidRPr="00183A55" w:rsidRDefault="00D4175F" w:rsidP="00A065DF">
      <w:pPr>
        <w:spacing w:after="0" w:line="240" w:lineRule="auto"/>
        <w:rPr>
          <w:rFonts w:asciiTheme="majorHAnsi" w:hAnsiTheme="majorHAnsi"/>
          <w:sz w:val="24"/>
          <w:szCs w:val="24"/>
        </w:rPr>
      </w:pPr>
    </w:p>
    <w:p w14:paraId="1AB5217B" w14:textId="7F072276" w:rsidR="006102DA" w:rsidRPr="00183A55" w:rsidRDefault="006102DA" w:rsidP="00A065DF">
      <w:pPr>
        <w:spacing w:after="0" w:line="240" w:lineRule="auto"/>
        <w:rPr>
          <w:rFonts w:asciiTheme="majorHAnsi" w:hAnsiTheme="majorHAnsi"/>
          <w:sz w:val="24"/>
          <w:szCs w:val="24"/>
        </w:rPr>
      </w:pPr>
      <w:r w:rsidRPr="00183A55">
        <w:rPr>
          <w:rFonts w:asciiTheme="majorHAnsi" w:hAnsiTheme="majorHAnsi"/>
          <w:sz w:val="24"/>
          <w:szCs w:val="24"/>
          <w:u w:val="single"/>
        </w:rPr>
        <w:t xml:space="preserve">Identification of Website(s) and Website Content Directed at Children </w:t>
      </w:r>
      <w:proofErr w:type="gramStart"/>
      <w:r w:rsidRPr="00183A55">
        <w:rPr>
          <w:rFonts w:asciiTheme="majorHAnsi" w:hAnsiTheme="majorHAnsi"/>
          <w:sz w:val="24"/>
          <w:szCs w:val="24"/>
          <w:u w:val="single"/>
        </w:rPr>
        <w:t>Under</w:t>
      </w:r>
      <w:proofErr w:type="gramEnd"/>
      <w:r w:rsidRPr="00183A55">
        <w:rPr>
          <w:rFonts w:asciiTheme="majorHAnsi" w:hAnsiTheme="majorHAnsi"/>
          <w:sz w:val="24"/>
          <w:szCs w:val="24"/>
          <w:u w:val="single"/>
        </w:rPr>
        <w:t xml:space="preserve"> 13 Years of Age</w:t>
      </w:r>
      <w:r w:rsidR="00D13B13" w:rsidRPr="00183A55">
        <w:rPr>
          <w:rFonts w:asciiTheme="majorHAnsi" w:hAnsiTheme="majorHAnsi"/>
          <w:sz w:val="24"/>
          <w:szCs w:val="24"/>
        </w:rPr>
        <w:t xml:space="preserve"> –</w:t>
      </w:r>
      <w:r w:rsidR="005869D6" w:rsidRPr="00183A55">
        <w:rPr>
          <w:rFonts w:asciiTheme="majorHAnsi" w:hAnsiTheme="majorHAnsi"/>
          <w:sz w:val="24"/>
          <w:szCs w:val="24"/>
        </w:rPr>
        <w:t>No website content will be directed at children.</w:t>
      </w:r>
      <w:r w:rsidR="00A065DF" w:rsidRPr="00183A55">
        <w:rPr>
          <w:rFonts w:asciiTheme="majorHAnsi" w:hAnsiTheme="majorHAnsi"/>
          <w:sz w:val="24"/>
          <w:szCs w:val="24"/>
        </w:rPr>
        <w:t xml:space="preserve">  </w:t>
      </w:r>
    </w:p>
    <w:p w14:paraId="31D21FAF" w14:textId="77777777" w:rsidR="00F52BCC" w:rsidRPr="00183A55" w:rsidRDefault="00F52BCC" w:rsidP="00A065DF">
      <w:pPr>
        <w:spacing w:after="0" w:line="240" w:lineRule="auto"/>
        <w:rPr>
          <w:rFonts w:asciiTheme="majorHAnsi" w:hAnsiTheme="majorHAnsi"/>
          <w:sz w:val="24"/>
          <w:szCs w:val="24"/>
        </w:rPr>
      </w:pPr>
    </w:p>
    <w:p w14:paraId="651658A9" w14:textId="77777777" w:rsidR="00B12F51" w:rsidRPr="00183A55" w:rsidRDefault="00B12F51" w:rsidP="00A065DF">
      <w:pPr>
        <w:pStyle w:val="ListParagraph"/>
        <w:numPr>
          <w:ilvl w:val="0"/>
          <w:numId w:val="2"/>
        </w:numPr>
        <w:spacing w:after="0" w:line="240" w:lineRule="auto"/>
        <w:ind w:left="90"/>
        <w:rPr>
          <w:rFonts w:asciiTheme="majorHAnsi" w:hAnsiTheme="majorHAnsi"/>
          <w:b/>
          <w:sz w:val="24"/>
          <w:szCs w:val="24"/>
        </w:rPr>
      </w:pPr>
      <w:r w:rsidRPr="00183A55">
        <w:rPr>
          <w:rFonts w:asciiTheme="majorHAnsi" w:hAnsiTheme="majorHAnsi"/>
          <w:b/>
          <w:sz w:val="24"/>
          <w:szCs w:val="24"/>
        </w:rPr>
        <w:t>Purpose and Use of the Information Collection</w:t>
      </w:r>
    </w:p>
    <w:p w14:paraId="25542E4D" w14:textId="77777777" w:rsidR="009152A1" w:rsidRPr="00183A55" w:rsidRDefault="009152A1" w:rsidP="00A065DF">
      <w:pPr>
        <w:pStyle w:val="ListParagraph"/>
        <w:spacing w:after="0" w:line="240" w:lineRule="auto"/>
        <w:ind w:left="0"/>
        <w:rPr>
          <w:rFonts w:asciiTheme="majorHAnsi" w:hAnsiTheme="majorHAnsi"/>
          <w:sz w:val="24"/>
          <w:szCs w:val="24"/>
        </w:rPr>
      </w:pPr>
    </w:p>
    <w:p w14:paraId="298110D2" w14:textId="77777777" w:rsidR="009152A1" w:rsidRPr="00183A55" w:rsidRDefault="00F90859" w:rsidP="009152A1">
      <w:pPr>
        <w:pStyle w:val="ListParagraph"/>
        <w:spacing w:after="0" w:line="240" w:lineRule="auto"/>
        <w:ind w:left="0"/>
        <w:rPr>
          <w:rFonts w:asciiTheme="majorHAnsi" w:hAnsiTheme="majorHAnsi"/>
          <w:sz w:val="24"/>
          <w:szCs w:val="24"/>
        </w:rPr>
      </w:pPr>
      <w:r w:rsidRPr="00183A55">
        <w:rPr>
          <w:rFonts w:asciiTheme="majorHAnsi" w:hAnsiTheme="majorHAnsi"/>
          <w:sz w:val="24"/>
          <w:szCs w:val="24"/>
        </w:rPr>
        <w:t xml:space="preserve">As part of a continuous quality improvement effort, </w:t>
      </w:r>
      <w:r w:rsidR="003A3EFE" w:rsidRPr="00183A55">
        <w:rPr>
          <w:rFonts w:asciiTheme="majorHAnsi" w:hAnsiTheme="majorHAnsi"/>
          <w:sz w:val="24"/>
          <w:szCs w:val="24"/>
        </w:rPr>
        <w:t xml:space="preserve">the purpose of this information collection is to allow </w:t>
      </w:r>
      <w:r w:rsidRPr="00183A55">
        <w:rPr>
          <w:rFonts w:asciiTheme="majorHAnsi" w:hAnsiTheme="majorHAnsi"/>
          <w:sz w:val="24"/>
          <w:szCs w:val="24"/>
        </w:rPr>
        <w:t>CDC’s Immunization Services Division</w:t>
      </w:r>
      <w:r w:rsidR="009152A1" w:rsidRPr="00183A55">
        <w:rPr>
          <w:rFonts w:asciiTheme="majorHAnsi" w:hAnsiTheme="majorHAnsi"/>
          <w:sz w:val="24"/>
          <w:szCs w:val="24"/>
        </w:rPr>
        <w:t xml:space="preserve"> to understand the experiences of health departments in using their federal immunization funding and how to improve this utilization in the future.  </w:t>
      </w:r>
      <w:r w:rsidR="009152A1" w:rsidRPr="00183A55">
        <w:rPr>
          <w:rFonts w:asciiTheme="majorHAnsi" w:eastAsia="Times New Roman" w:hAnsiTheme="majorHAnsi" w:cs="Arial"/>
          <w:sz w:val="24"/>
          <w:szCs w:val="24"/>
        </w:rPr>
        <w:t xml:space="preserve">The web-based instrument and interviews will identify: </w:t>
      </w:r>
      <w:r w:rsidR="00C20136" w:rsidRPr="00183A55">
        <w:rPr>
          <w:rFonts w:asciiTheme="majorHAnsi" w:eastAsia="Times New Roman" w:hAnsiTheme="majorHAnsi" w:cs="Arial"/>
          <w:sz w:val="24"/>
          <w:szCs w:val="24"/>
        </w:rPr>
        <w:t>1</w:t>
      </w:r>
      <w:r w:rsidR="009152A1" w:rsidRPr="00183A55">
        <w:rPr>
          <w:rFonts w:asciiTheme="majorHAnsi" w:eastAsia="Times New Roman" w:hAnsiTheme="majorHAnsi" w:cs="Arial"/>
          <w:sz w:val="24"/>
          <w:szCs w:val="24"/>
        </w:rPr>
        <w:t xml:space="preserve">) the challenges </w:t>
      </w:r>
      <w:r w:rsidR="00697874" w:rsidRPr="00183A55">
        <w:rPr>
          <w:rFonts w:asciiTheme="majorHAnsi" w:eastAsia="Times New Roman" w:hAnsiTheme="majorHAnsi" w:cs="Arial"/>
          <w:sz w:val="24"/>
          <w:szCs w:val="24"/>
        </w:rPr>
        <w:t xml:space="preserve">health departments </w:t>
      </w:r>
      <w:r w:rsidR="009152A1" w:rsidRPr="00183A55">
        <w:rPr>
          <w:rFonts w:asciiTheme="majorHAnsi" w:eastAsia="Times New Roman" w:hAnsiTheme="majorHAnsi" w:cs="Arial"/>
          <w:sz w:val="24"/>
          <w:szCs w:val="24"/>
        </w:rPr>
        <w:t xml:space="preserve">have encountered in utilizing this funding; </w:t>
      </w:r>
      <w:r w:rsidR="00C20136" w:rsidRPr="00183A55">
        <w:rPr>
          <w:rFonts w:asciiTheme="majorHAnsi" w:eastAsia="Times New Roman" w:hAnsiTheme="majorHAnsi" w:cs="Arial"/>
          <w:sz w:val="24"/>
          <w:szCs w:val="24"/>
        </w:rPr>
        <w:t>2</w:t>
      </w:r>
      <w:r w:rsidR="009152A1" w:rsidRPr="00183A55">
        <w:rPr>
          <w:rFonts w:asciiTheme="majorHAnsi" w:eastAsia="Times New Roman" w:hAnsiTheme="majorHAnsi" w:cs="Arial"/>
          <w:sz w:val="24"/>
          <w:szCs w:val="24"/>
        </w:rPr>
        <w:t xml:space="preserve">) the successes and facilitators of their success in utilizing their grant funding; and </w:t>
      </w:r>
      <w:r w:rsidR="00C20136" w:rsidRPr="00183A55">
        <w:rPr>
          <w:rFonts w:asciiTheme="majorHAnsi" w:eastAsia="Times New Roman" w:hAnsiTheme="majorHAnsi" w:cs="Arial"/>
          <w:sz w:val="24"/>
          <w:szCs w:val="24"/>
        </w:rPr>
        <w:t>3</w:t>
      </w:r>
      <w:r w:rsidR="009152A1" w:rsidRPr="00183A55">
        <w:rPr>
          <w:rFonts w:asciiTheme="majorHAnsi" w:eastAsia="Times New Roman" w:hAnsiTheme="majorHAnsi" w:cs="Arial"/>
          <w:sz w:val="24"/>
          <w:szCs w:val="24"/>
        </w:rPr>
        <w:t xml:space="preserve">) suggestions and opportunities for improvement at the health department level and for CDC to consider during subsequent funding cycles. </w:t>
      </w:r>
    </w:p>
    <w:p w14:paraId="576F21C1" w14:textId="77777777" w:rsidR="009152A1" w:rsidRPr="00183A55" w:rsidRDefault="009152A1" w:rsidP="009152A1">
      <w:pPr>
        <w:pStyle w:val="ListParagraph"/>
        <w:spacing w:after="0" w:line="240" w:lineRule="auto"/>
        <w:ind w:left="0"/>
        <w:rPr>
          <w:rFonts w:asciiTheme="majorHAnsi" w:hAnsiTheme="majorHAnsi"/>
          <w:sz w:val="24"/>
          <w:szCs w:val="24"/>
        </w:rPr>
      </w:pPr>
    </w:p>
    <w:p w14:paraId="5D6EBE4E" w14:textId="77777777" w:rsidR="009152A1" w:rsidRPr="00183A55" w:rsidRDefault="009152A1" w:rsidP="009152A1">
      <w:pPr>
        <w:pStyle w:val="ListParagraph"/>
        <w:spacing w:after="0" w:line="240" w:lineRule="auto"/>
        <w:ind w:left="0"/>
        <w:rPr>
          <w:rFonts w:asciiTheme="majorHAnsi" w:hAnsiTheme="majorHAnsi"/>
          <w:sz w:val="24"/>
          <w:szCs w:val="24"/>
        </w:rPr>
      </w:pPr>
      <w:r w:rsidRPr="00183A55">
        <w:rPr>
          <w:rFonts w:asciiTheme="majorHAnsi" w:hAnsiTheme="majorHAnsi"/>
          <w:sz w:val="24"/>
          <w:szCs w:val="24"/>
        </w:rPr>
        <w:lastRenderedPageBreak/>
        <w:t xml:space="preserve">Progress reports provided to CDC’s Immunization Services Division indicate that </w:t>
      </w:r>
      <w:r w:rsidR="00581E06" w:rsidRPr="00183A55">
        <w:rPr>
          <w:rFonts w:asciiTheme="majorHAnsi" w:hAnsiTheme="majorHAnsi"/>
          <w:sz w:val="24"/>
          <w:szCs w:val="24"/>
        </w:rPr>
        <w:t>awardees</w:t>
      </w:r>
      <w:r w:rsidRPr="00183A55">
        <w:rPr>
          <w:rFonts w:asciiTheme="majorHAnsi" w:hAnsiTheme="majorHAnsi"/>
          <w:sz w:val="24"/>
          <w:szCs w:val="24"/>
        </w:rPr>
        <w:t xml:space="preserve"> have had significant challenges to utilizing their immunization-related funding. However, it is not clear why that is.  Preventing vaccine-related diseases is an important public health problem that the literature has indicated needs continued support. Since health departments play a critical role in the vaccine delivery system, it is important to understand why they cannot utilize their current funding and if there are opportunities to improve the funding expenditure process in the future so that the immunization-related public health infrastructure can be improved.  </w:t>
      </w:r>
    </w:p>
    <w:p w14:paraId="7C87A454" w14:textId="77777777" w:rsidR="009152A1" w:rsidRPr="00183A55" w:rsidRDefault="009152A1" w:rsidP="00A065DF">
      <w:pPr>
        <w:pStyle w:val="ListParagraph"/>
        <w:spacing w:after="0" w:line="240" w:lineRule="auto"/>
        <w:ind w:left="0"/>
        <w:rPr>
          <w:rFonts w:asciiTheme="majorHAnsi" w:hAnsiTheme="majorHAnsi"/>
          <w:sz w:val="24"/>
          <w:szCs w:val="24"/>
        </w:rPr>
      </w:pPr>
    </w:p>
    <w:p w14:paraId="7AB81D3A" w14:textId="4FC2089F" w:rsidR="00D4175F" w:rsidRPr="00183A55" w:rsidRDefault="00D4175F" w:rsidP="00742121">
      <w:pPr>
        <w:tabs>
          <w:tab w:val="left" w:pos="270"/>
        </w:tabs>
        <w:spacing w:after="0" w:line="240" w:lineRule="auto"/>
        <w:rPr>
          <w:rFonts w:asciiTheme="majorHAnsi" w:hAnsiTheme="majorHAnsi"/>
          <w:i/>
          <w:sz w:val="24"/>
          <w:szCs w:val="24"/>
        </w:rPr>
      </w:pPr>
      <w:r w:rsidRPr="00183A55">
        <w:rPr>
          <w:rFonts w:asciiTheme="majorHAnsi" w:eastAsia="Times New Roman" w:hAnsiTheme="majorHAnsi" w:cs="Arial"/>
          <w:sz w:val="24"/>
          <w:szCs w:val="24"/>
        </w:rPr>
        <w:t xml:space="preserve">The report resulting from this assessment will be for internal CDC use and aims to describe each health department’s specific experience with their vaccine-related funding. It will also discuss </w:t>
      </w:r>
      <w:r w:rsidRPr="00183A55">
        <w:rPr>
          <w:rFonts w:asciiTheme="majorHAnsi" w:hAnsiTheme="majorHAnsi"/>
          <w:sz w:val="24"/>
          <w:szCs w:val="24"/>
        </w:rPr>
        <w:t xml:space="preserve">patterns and themes common across all </w:t>
      </w:r>
      <w:r w:rsidR="00581E06" w:rsidRPr="00183A55">
        <w:rPr>
          <w:rFonts w:asciiTheme="majorHAnsi" w:hAnsiTheme="majorHAnsi"/>
          <w:sz w:val="24"/>
          <w:szCs w:val="24"/>
        </w:rPr>
        <w:t>awardees</w:t>
      </w:r>
      <w:r w:rsidRPr="00183A55">
        <w:rPr>
          <w:rFonts w:asciiTheme="majorHAnsi" w:hAnsiTheme="majorHAnsi"/>
          <w:sz w:val="24"/>
          <w:szCs w:val="24"/>
        </w:rPr>
        <w:t xml:space="preserve"> or by </w:t>
      </w:r>
      <w:r w:rsidR="00581E06" w:rsidRPr="00183A55">
        <w:rPr>
          <w:rFonts w:asciiTheme="majorHAnsi" w:hAnsiTheme="majorHAnsi"/>
          <w:sz w:val="24"/>
          <w:szCs w:val="24"/>
        </w:rPr>
        <w:t>awardee</w:t>
      </w:r>
      <w:r w:rsidRPr="00183A55">
        <w:rPr>
          <w:rFonts w:asciiTheme="majorHAnsi" w:hAnsiTheme="majorHAnsi"/>
          <w:sz w:val="24"/>
          <w:szCs w:val="24"/>
        </w:rPr>
        <w:t xml:space="preserve"> type to identify shared experiences, successes, challenges, internal or external factors associated with these challenges, factors that have facilitated success, and lessons learned and strategic directions for the Immunization Services Division to consider moving forward to support </w:t>
      </w:r>
      <w:r w:rsidR="00581E06" w:rsidRPr="00183A55">
        <w:rPr>
          <w:rFonts w:asciiTheme="majorHAnsi" w:hAnsiTheme="majorHAnsi"/>
          <w:sz w:val="24"/>
          <w:szCs w:val="24"/>
        </w:rPr>
        <w:t>awardee</w:t>
      </w:r>
      <w:r w:rsidRPr="00183A55">
        <w:rPr>
          <w:rFonts w:asciiTheme="majorHAnsi" w:hAnsiTheme="majorHAnsi"/>
          <w:sz w:val="24"/>
          <w:szCs w:val="24"/>
        </w:rPr>
        <w:t>s in the future.   Information from this assessment will inform the processes around future immunization funding and technical assistance provided to health departments.</w:t>
      </w:r>
    </w:p>
    <w:p w14:paraId="04463DE0" w14:textId="77777777" w:rsidR="00D4175F" w:rsidRPr="00183A55" w:rsidRDefault="00D4175F" w:rsidP="00742121">
      <w:pPr>
        <w:pStyle w:val="ListParagraph"/>
        <w:spacing w:after="0" w:line="240" w:lineRule="auto"/>
        <w:ind w:left="0"/>
        <w:contextualSpacing w:val="0"/>
        <w:rPr>
          <w:rFonts w:asciiTheme="majorHAnsi" w:hAnsiTheme="majorHAnsi"/>
          <w:sz w:val="24"/>
          <w:szCs w:val="24"/>
        </w:rPr>
      </w:pPr>
    </w:p>
    <w:p w14:paraId="255A8298" w14:textId="77777777" w:rsidR="006102DA" w:rsidRPr="00183A55" w:rsidRDefault="006102DA" w:rsidP="00742121">
      <w:pPr>
        <w:spacing w:after="0" w:line="240" w:lineRule="auto"/>
        <w:rPr>
          <w:rFonts w:asciiTheme="majorHAnsi" w:hAnsiTheme="majorHAnsi"/>
          <w:sz w:val="24"/>
          <w:szCs w:val="24"/>
        </w:rPr>
      </w:pPr>
      <w:r w:rsidRPr="00183A55">
        <w:rPr>
          <w:rFonts w:asciiTheme="majorHAnsi" w:hAnsiTheme="majorHAnsi"/>
          <w:sz w:val="24"/>
          <w:szCs w:val="24"/>
          <w:u w:val="single"/>
        </w:rPr>
        <w:t>Privacy Impact Assessment</w:t>
      </w:r>
      <w:r w:rsidR="00DB7F78" w:rsidRPr="00183A55">
        <w:rPr>
          <w:rFonts w:asciiTheme="majorHAnsi" w:hAnsiTheme="majorHAnsi"/>
          <w:sz w:val="24"/>
          <w:szCs w:val="24"/>
          <w:u w:val="single"/>
        </w:rPr>
        <w:t xml:space="preserve"> </w:t>
      </w:r>
    </w:p>
    <w:p w14:paraId="608CB2B0" w14:textId="77777777" w:rsidR="009152A1" w:rsidRPr="00183A55" w:rsidRDefault="009152A1" w:rsidP="00742121">
      <w:pPr>
        <w:pStyle w:val="ListParagraph"/>
        <w:spacing w:after="0" w:line="240" w:lineRule="auto"/>
        <w:ind w:left="0"/>
        <w:contextualSpacing w:val="0"/>
        <w:rPr>
          <w:rFonts w:asciiTheme="majorHAnsi" w:hAnsiTheme="majorHAnsi"/>
          <w:sz w:val="24"/>
          <w:szCs w:val="24"/>
        </w:rPr>
      </w:pPr>
    </w:p>
    <w:p w14:paraId="10AFE368" w14:textId="77777777" w:rsidR="009152A1" w:rsidRPr="00183A55" w:rsidRDefault="009152A1" w:rsidP="00742121">
      <w:pPr>
        <w:pStyle w:val="ListParagraph"/>
        <w:spacing w:after="0" w:line="240" w:lineRule="auto"/>
        <w:ind w:left="0"/>
        <w:contextualSpacing w:val="0"/>
        <w:rPr>
          <w:rFonts w:asciiTheme="majorHAnsi" w:hAnsiTheme="majorHAnsi"/>
          <w:sz w:val="24"/>
          <w:szCs w:val="24"/>
        </w:rPr>
      </w:pPr>
      <w:r w:rsidRPr="00183A55">
        <w:rPr>
          <w:rFonts w:asciiTheme="majorHAnsi" w:hAnsiTheme="majorHAnsi" w:cs="Arial"/>
          <w:sz w:val="24"/>
          <w:szCs w:val="24"/>
        </w:rPr>
        <w:t>No sensitive information is being collected through this data collection. All respondents will remain anonymous</w:t>
      </w:r>
      <w:r w:rsidR="00581E06" w:rsidRPr="00183A55">
        <w:rPr>
          <w:rFonts w:asciiTheme="majorHAnsi" w:hAnsiTheme="majorHAnsi" w:cs="Arial"/>
          <w:sz w:val="24"/>
          <w:szCs w:val="24"/>
        </w:rPr>
        <w:t xml:space="preserve"> in the report and will not be identified to CDC</w:t>
      </w:r>
      <w:r w:rsidRPr="00183A55">
        <w:rPr>
          <w:rFonts w:asciiTheme="majorHAnsi" w:hAnsiTheme="majorHAnsi" w:cs="Arial"/>
          <w:sz w:val="24"/>
          <w:szCs w:val="24"/>
        </w:rPr>
        <w:t>. A question in the data collection tool asks the respondent for his/her health department, but the responses will not be linked to the specific individual in the analysis.</w:t>
      </w:r>
    </w:p>
    <w:p w14:paraId="46B3BB9D" w14:textId="77777777" w:rsidR="00F52BCC" w:rsidRPr="00183A55" w:rsidRDefault="00F52BCC" w:rsidP="00742121">
      <w:pPr>
        <w:pStyle w:val="ListParagraph"/>
        <w:spacing w:after="0" w:line="240" w:lineRule="auto"/>
        <w:contextualSpacing w:val="0"/>
        <w:rPr>
          <w:rFonts w:asciiTheme="majorHAnsi" w:hAnsiTheme="majorHAnsi"/>
          <w:sz w:val="24"/>
          <w:szCs w:val="24"/>
        </w:rPr>
      </w:pPr>
    </w:p>
    <w:p w14:paraId="78313DAA" w14:textId="77777777" w:rsidR="00625986" w:rsidRPr="00183A55" w:rsidRDefault="00C20136" w:rsidP="00742121">
      <w:pPr>
        <w:spacing w:after="0" w:line="240" w:lineRule="auto"/>
        <w:rPr>
          <w:rFonts w:asciiTheme="majorHAnsi" w:hAnsiTheme="majorHAnsi"/>
          <w:sz w:val="24"/>
          <w:szCs w:val="24"/>
        </w:rPr>
      </w:pPr>
      <w:r w:rsidRPr="00183A55">
        <w:rPr>
          <w:rFonts w:asciiTheme="majorHAnsi" w:hAnsiTheme="majorHAnsi" w:cs="Arial"/>
          <w:sz w:val="24"/>
          <w:szCs w:val="24"/>
        </w:rPr>
        <w:t>Data</w:t>
      </w:r>
      <w:r w:rsidR="009152A1" w:rsidRPr="00183A55">
        <w:rPr>
          <w:rFonts w:asciiTheme="majorHAnsi" w:hAnsiTheme="majorHAnsi" w:cs="Arial"/>
          <w:sz w:val="24"/>
          <w:szCs w:val="24"/>
        </w:rPr>
        <w:t xml:space="preserve"> from the web-based instrument and telephone interviews</w:t>
      </w:r>
      <w:r w:rsidR="00625986" w:rsidRPr="00183A55">
        <w:rPr>
          <w:rFonts w:asciiTheme="majorHAnsi" w:hAnsiTheme="majorHAnsi" w:cs="Arial"/>
          <w:sz w:val="24"/>
          <w:szCs w:val="24"/>
        </w:rPr>
        <w:t xml:space="preserve"> will be stored on Windows 2008 servers that are kept in a secure physical location, are behind a firewall, require authentication to access, are patched and updated regularly and are protected by Antivirus and Antimalware software. A firewall is in place and prevents unauthorized access to the internal network.  Devices used to access the data are always patched and kept updated and protected with Antivirus software.  </w:t>
      </w:r>
    </w:p>
    <w:p w14:paraId="1417957A" w14:textId="77777777" w:rsidR="00625986" w:rsidRPr="00183A55" w:rsidRDefault="00625986" w:rsidP="00742121">
      <w:pPr>
        <w:spacing w:after="0" w:line="240" w:lineRule="auto"/>
        <w:ind w:left="-270"/>
        <w:rPr>
          <w:rFonts w:asciiTheme="majorHAnsi" w:hAnsiTheme="majorHAnsi"/>
          <w:sz w:val="24"/>
          <w:szCs w:val="24"/>
        </w:rPr>
      </w:pPr>
    </w:p>
    <w:p w14:paraId="67CE2064" w14:textId="77777777" w:rsidR="00B12F51" w:rsidRPr="00183A55" w:rsidRDefault="00B47055" w:rsidP="00EB0345">
      <w:pPr>
        <w:pStyle w:val="ListParagraph"/>
        <w:numPr>
          <w:ilvl w:val="0"/>
          <w:numId w:val="2"/>
        </w:numPr>
        <w:spacing w:after="0"/>
        <w:ind w:left="540"/>
        <w:rPr>
          <w:rFonts w:asciiTheme="majorHAnsi" w:hAnsiTheme="majorHAnsi"/>
          <w:b/>
          <w:sz w:val="24"/>
          <w:szCs w:val="24"/>
        </w:rPr>
      </w:pPr>
      <w:r w:rsidRPr="00183A55">
        <w:rPr>
          <w:rFonts w:asciiTheme="majorHAnsi" w:hAnsiTheme="majorHAnsi"/>
          <w:b/>
          <w:bCs/>
          <w:sz w:val="24"/>
          <w:szCs w:val="24"/>
        </w:rPr>
        <w:t>Use of Improved Information Technology and Burden Reduction</w:t>
      </w:r>
    </w:p>
    <w:p w14:paraId="7BB33D25" w14:textId="0C27859E" w:rsidR="00DE7652" w:rsidRPr="007713CB" w:rsidRDefault="009152A1" w:rsidP="00742121">
      <w:pPr>
        <w:spacing w:after="0" w:line="240" w:lineRule="auto"/>
        <w:rPr>
          <w:rFonts w:asciiTheme="majorHAnsi" w:hAnsiTheme="majorHAnsi"/>
          <w:sz w:val="24"/>
          <w:szCs w:val="24"/>
        </w:rPr>
      </w:pPr>
      <w:r w:rsidRPr="00183A55">
        <w:rPr>
          <w:rFonts w:asciiTheme="majorHAnsi" w:hAnsiTheme="majorHAnsi"/>
          <w:sz w:val="24"/>
          <w:szCs w:val="24"/>
          <w:u w:val="single"/>
        </w:rPr>
        <w:t>Web-based instrument:</w:t>
      </w:r>
      <w:r w:rsidRPr="00183A55">
        <w:rPr>
          <w:rFonts w:asciiTheme="majorHAnsi" w:hAnsiTheme="majorHAnsi"/>
          <w:sz w:val="24"/>
          <w:szCs w:val="24"/>
        </w:rPr>
        <w:t xml:space="preserve"> </w:t>
      </w:r>
      <w:r w:rsidR="00DC79CC" w:rsidRPr="00183A55">
        <w:rPr>
          <w:rFonts w:asciiTheme="majorHAnsi" w:hAnsiTheme="majorHAnsi"/>
          <w:sz w:val="24"/>
          <w:szCs w:val="24"/>
        </w:rPr>
        <w:t>Data wi</w:t>
      </w:r>
      <w:r w:rsidR="00870DB2" w:rsidRPr="00183A55">
        <w:rPr>
          <w:rFonts w:asciiTheme="majorHAnsi" w:hAnsiTheme="majorHAnsi"/>
          <w:sz w:val="24"/>
          <w:szCs w:val="24"/>
        </w:rPr>
        <w:t xml:space="preserve">ll be collected via a web-based instrument </w:t>
      </w:r>
      <w:r w:rsidRPr="00183A55">
        <w:rPr>
          <w:rFonts w:asciiTheme="majorHAnsi" w:hAnsiTheme="majorHAnsi"/>
          <w:sz w:val="24"/>
          <w:szCs w:val="24"/>
        </w:rPr>
        <w:t xml:space="preserve">using </w:t>
      </w:r>
      <w:proofErr w:type="spellStart"/>
      <w:r w:rsidRPr="00183A55">
        <w:rPr>
          <w:rFonts w:asciiTheme="majorHAnsi" w:hAnsiTheme="majorHAnsi" w:cs="Arial"/>
          <w:sz w:val="24"/>
          <w:szCs w:val="24"/>
        </w:rPr>
        <w:t>Qualtrics</w:t>
      </w:r>
      <w:proofErr w:type="spellEnd"/>
      <w:r w:rsidRPr="00183A55">
        <w:rPr>
          <w:rFonts w:asciiTheme="majorHAnsi" w:hAnsiTheme="majorHAnsi" w:cs="Arial"/>
          <w:sz w:val="24"/>
          <w:szCs w:val="24"/>
        </w:rPr>
        <w:t xml:space="preserve">® </w:t>
      </w:r>
      <w:r w:rsidR="00DC79CC" w:rsidRPr="00183A55">
        <w:rPr>
          <w:rFonts w:asciiTheme="majorHAnsi" w:hAnsiTheme="majorHAnsi"/>
          <w:sz w:val="24"/>
          <w:szCs w:val="24"/>
        </w:rPr>
        <w:t>allowing respondents to complete and submit their responses electronically. This method was chosen to reduce the overall burden on respondents</w:t>
      </w:r>
      <w:r w:rsidR="00742121" w:rsidRPr="00183A55">
        <w:rPr>
          <w:rFonts w:asciiTheme="majorHAnsi" w:hAnsiTheme="majorHAnsi" w:cs="Arial"/>
          <w:sz w:val="24"/>
          <w:szCs w:val="24"/>
        </w:rPr>
        <w:t xml:space="preserve"> by enabling them to easily access the data collection tool and complete it at a convenient time and location</w:t>
      </w:r>
      <w:r w:rsidR="00DC79CC" w:rsidRPr="00183A55">
        <w:rPr>
          <w:rFonts w:asciiTheme="majorHAnsi" w:hAnsiTheme="majorHAnsi"/>
          <w:sz w:val="24"/>
          <w:szCs w:val="24"/>
        </w:rPr>
        <w:t xml:space="preserve">. The </w:t>
      </w:r>
      <w:r w:rsidR="00415CC9" w:rsidRPr="00183A55">
        <w:rPr>
          <w:rFonts w:asciiTheme="majorHAnsi" w:hAnsiTheme="majorHAnsi"/>
          <w:sz w:val="24"/>
          <w:szCs w:val="24"/>
        </w:rPr>
        <w:t xml:space="preserve">instrument </w:t>
      </w:r>
      <w:r w:rsidR="00DC79CC" w:rsidRPr="00183A55">
        <w:rPr>
          <w:rFonts w:asciiTheme="majorHAnsi" w:hAnsiTheme="majorHAnsi"/>
          <w:sz w:val="24"/>
          <w:szCs w:val="24"/>
        </w:rPr>
        <w:t>was designed to collect the minimum information necessary for the purposes of this project (i.e., limited to</w:t>
      </w:r>
      <w:r w:rsidRPr="00183A55">
        <w:rPr>
          <w:rFonts w:asciiTheme="majorHAnsi" w:hAnsiTheme="majorHAnsi"/>
          <w:sz w:val="24"/>
          <w:szCs w:val="24"/>
        </w:rPr>
        <w:t xml:space="preserve"> a maximum of</w:t>
      </w:r>
      <w:r w:rsidR="00DC79CC" w:rsidRPr="00183A55">
        <w:rPr>
          <w:rFonts w:asciiTheme="majorHAnsi" w:hAnsiTheme="majorHAnsi"/>
          <w:sz w:val="24"/>
          <w:szCs w:val="24"/>
        </w:rPr>
        <w:t xml:space="preserve"> </w:t>
      </w:r>
      <w:r w:rsidRPr="00183A55">
        <w:rPr>
          <w:rFonts w:asciiTheme="majorHAnsi" w:hAnsiTheme="majorHAnsi"/>
          <w:sz w:val="24"/>
          <w:szCs w:val="24"/>
        </w:rPr>
        <w:t xml:space="preserve">36 </w:t>
      </w:r>
      <w:r w:rsidR="00321B68" w:rsidRPr="00183A55">
        <w:rPr>
          <w:rFonts w:asciiTheme="majorHAnsi" w:hAnsiTheme="majorHAnsi"/>
          <w:sz w:val="24"/>
          <w:szCs w:val="24"/>
        </w:rPr>
        <w:t>assessment</w:t>
      </w:r>
      <w:r w:rsidR="00DC79CC" w:rsidRPr="00183A55">
        <w:rPr>
          <w:rFonts w:asciiTheme="majorHAnsi" w:hAnsiTheme="majorHAnsi"/>
          <w:sz w:val="24"/>
          <w:szCs w:val="24"/>
        </w:rPr>
        <w:t xml:space="preserve"> </w:t>
      </w:r>
      <w:r w:rsidR="008414AD" w:rsidRPr="00183A55">
        <w:rPr>
          <w:rFonts w:asciiTheme="majorHAnsi" w:hAnsiTheme="majorHAnsi"/>
          <w:sz w:val="24"/>
          <w:szCs w:val="24"/>
        </w:rPr>
        <w:t>questions</w:t>
      </w:r>
      <w:r w:rsidR="00DC79CC" w:rsidRPr="00183A55">
        <w:rPr>
          <w:rFonts w:asciiTheme="majorHAnsi" w:hAnsiTheme="majorHAnsi"/>
          <w:sz w:val="24"/>
          <w:szCs w:val="24"/>
        </w:rPr>
        <w:t>).</w:t>
      </w:r>
      <w:r w:rsidR="00AB251E" w:rsidRPr="00183A55">
        <w:rPr>
          <w:rFonts w:asciiTheme="majorHAnsi" w:hAnsiTheme="majorHAnsi"/>
          <w:sz w:val="24"/>
          <w:szCs w:val="24"/>
        </w:rPr>
        <w:t xml:space="preserve"> </w:t>
      </w:r>
      <w:r w:rsidR="00625986" w:rsidRPr="00183A55">
        <w:rPr>
          <w:rFonts w:asciiTheme="majorHAnsi" w:hAnsiTheme="majorHAnsi"/>
          <w:sz w:val="24"/>
          <w:szCs w:val="24"/>
        </w:rPr>
        <w:t xml:space="preserve"> Additionally, automatic skip patterns will be used for the </w:t>
      </w:r>
      <w:r w:rsidRPr="00183A55">
        <w:rPr>
          <w:rFonts w:asciiTheme="majorHAnsi" w:hAnsiTheme="majorHAnsi"/>
          <w:sz w:val="24"/>
          <w:szCs w:val="24"/>
        </w:rPr>
        <w:t>web-based instrument</w:t>
      </w:r>
      <w:r w:rsidR="00625986" w:rsidRPr="00183A55">
        <w:rPr>
          <w:rFonts w:asciiTheme="majorHAnsi" w:hAnsiTheme="majorHAnsi"/>
          <w:sz w:val="24"/>
          <w:szCs w:val="24"/>
        </w:rPr>
        <w:t xml:space="preserve">, so if a respondent’s health department did not receive a specific immunization </w:t>
      </w:r>
      <w:r w:rsidR="00C20136" w:rsidRPr="00183A55">
        <w:rPr>
          <w:rFonts w:asciiTheme="majorHAnsi" w:hAnsiTheme="majorHAnsi"/>
          <w:sz w:val="24"/>
          <w:szCs w:val="24"/>
        </w:rPr>
        <w:t>award</w:t>
      </w:r>
      <w:r w:rsidR="00625986" w:rsidRPr="00183A55">
        <w:rPr>
          <w:rFonts w:asciiTheme="majorHAnsi" w:hAnsiTheme="majorHAnsi"/>
          <w:sz w:val="24"/>
          <w:szCs w:val="24"/>
        </w:rPr>
        <w:t xml:space="preserve">, the </w:t>
      </w:r>
      <w:r w:rsidR="00415CC9" w:rsidRPr="00183A55">
        <w:rPr>
          <w:rFonts w:asciiTheme="majorHAnsi" w:hAnsiTheme="majorHAnsi"/>
          <w:sz w:val="24"/>
          <w:szCs w:val="24"/>
        </w:rPr>
        <w:t xml:space="preserve">instrument </w:t>
      </w:r>
      <w:r w:rsidR="00625986" w:rsidRPr="00183A55">
        <w:rPr>
          <w:rFonts w:asciiTheme="majorHAnsi" w:hAnsiTheme="majorHAnsi"/>
          <w:sz w:val="24"/>
          <w:szCs w:val="24"/>
        </w:rPr>
        <w:t>will automatically skip to the next section and will</w:t>
      </w:r>
      <w:r w:rsidR="00C20136" w:rsidRPr="00183A55">
        <w:rPr>
          <w:rFonts w:asciiTheme="majorHAnsi" w:hAnsiTheme="majorHAnsi"/>
          <w:sz w:val="24"/>
          <w:szCs w:val="24"/>
        </w:rPr>
        <w:t xml:space="preserve"> not present questions for the awards</w:t>
      </w:r>
      <w:r w:rsidR="00625986" w:rsidRPr="00183A55">
        <w:rPr>
          <w:rFonts w:asciiTheme="majorHAnsi" w:hAnsiTheme="majorHAnsi"/>
          <w:sz w:val="24"/>
          <w:szCs w:val="24"/>
        </w:rPr>
        <w:t xml:space="preserve"> that the respondent did not receive. </w:t>
      </w:r>
      <w:r w:rsidR="00742121" w:rsidRPr="00183A55">
        <w:rPr>
          <w:rFonts w:asciiTheme="majorHAnsi" w:hAnsiTheme="majorHAnsi" w:cs="Arial"/>
          <w:sz w:val="24"/>
          <w:szCs w:val="24"/>
        </w:rPr>
        <w:t>The web-based data collection tool also uses easy-to-read response scales or text boxes that are embedded in the online data collection tool.</w:t>
      </w:r>
    </w:p>
    <w:p w14:paraId="4E263551" w14:textId="5CA4FFC2" w:rsidR="00B47055" w:rsidRPr="00B31493" w:rsidRDefault="009152A1" w:rsidP="00742121">
      <w:pPr>
        <w:spacing w:after="0" w:line="240" w:lineRule="auto"/>
        <w:rPr>
          <w:rFonts w:asciiTheme="majorHAnsi" w:hAnsiTheme="majorHAnsi"/>
          <w:sz w:val="24"/>
          <w:szCs w:val="24"/>
        </w:rPr>
      </w:pPr>
      <w:r w:rsidRPr="00183A55">
        <w:rPr>
          <w:rFonts w:asciiTheme="majorHAnsi" w:hAnsiTheme="majorHAnsi"/>
          <w:sz w:val="24"/>
          <w:szCs w:val="24"/>
          <w:u w:val="single"/>
        </w:rPr>
        <w:lastRenderedPageBreak/>
        <w:t>Interview guide:</w:t>
      </w:r>
      <w:r w:rsidRPr="00183A55">
        <w:rPr>
          <w:rFonts w:asciiTheme="majorHAnsi" w:hAnsiTheme="majorHAnsi"/>
          <w:sz w:val="24"/>
          <w:szCs w:val="24"/>
        </w:rPr>
        <w:t xml:space="preserve"> </w:t>
      </w:r>
      <w:r w:rsidR="00742121" w:rsidRPr="00183A55">
        <w:rPr>
          <w:rFonts w:asciiTheme="majorHAnsi" w:hAnsiTheme="majorHAnsi"/>
          <w:sz w:val="24"/>
          <w:szCs w:val="24"/>
        </w:rPr>
        <w:t xml:space="preserve"> The interviews will be conducted with a sample of respondents who completed the web-based instrument to complement the limitations of close-ended questions on web-based tool and provide a more nuanced and comprehensive portrait of the health department’s experiences. </w:t>
      </w:r>
      <w:r w:rsidR="00C20136" w:rsidRPr="00183A55">
        <w:rPr>
          <w:rFonts w:asciiTheme="majorHAnsi" w:hAnsiTheme="majorHAnsi"/>
          <w:sz w:val="24"/>
          <w:szCs w:val="24"/>
        </w:rPr>
        <w:t xml:space="preserve">To minimize burden, interviews will be scheduled at the respondents’ convenience within a two-week period. </w:t>
      </w:r>
      <w:r w:rsidR="00742121" w:rsidRPr="00183A55">
        <w:rPr>
          <w:rFonts w:asciiTheme="majorHAnsi" w:hAnsiTheme="majorHAnsi"/>
          <w:sz w:val="24"/>
          <w:szCs w:val="24"/>
        </w:rPr>
        <w:t xml:space="preserve">While questions are open-ended, they directly build off of the respondents’ answer on the web-based tool and ask for specific examples and illustrations of challenges, facilitators, and suggestions. The conversation is </w:t>
      </w:r>
      <w:r w:rsidR="00697874" w:rsidRPr="00183A55">
        <w:rPr>
          <w:rFonts w:asciiTheme="majorHAnsi" w:hAnsiTheme="majorHAnsi"/>
          <w:sz w:val="24"/>
          <w:szCs w:val="24"/>
        </w:rPr>
        <w:t xml:space="preserve">designed </w:t>
      </w:r>
      <w:r w:rsidR="00742121" w:rsidRPr="00183A55">
        <w:rPr>
          <w:rFonts w:asciiTheme="majorHAnsi" w:hAnsiTheme="majorHAnsi"/>
          <w:sz w:val="24"/>
          <w:szCs w:val="24"/>
        </w:rPr>
        <w:t xml:space="preserve">to be brief </w:t>
      </w:r>
      <w:r w:rsidR="00C20136" w:rsidRPr="00183A55">
        <w:rPr>
          <w:rFonts w:asciiTheme="majorHAnsi" w:hAnsiTheme="majorHAnsi"/>
          <w:sz w:val="24"/>
          <w:szCs w:val="24"/>
        </w:rPr>
        <w:t>and</w:t>
      </w:r>
      <w:r w:rsidR="00742121" w:rsidRPr="00183A55">
        <w:rPr>
          <w:rFonts w:asciiTheme="majorHAnsi" w:hAnsiTheme="majorHAnsi"/>
          <w:sz w:val="24"/>
          <w:szCs w:val="24"/>
        </w:rPr>
        <w:t xml:space="preserve"> focused.</w:t>
      </w:r>
      <w:r w:rsidR="00183A55">
        <w:rPr>
          <w:rFonts w:asciiTheme="majorHAnsi" w:hAnsiTheme="majorHAnsi"/>
          <w:sz w:val="24"/>
          <w:szCs w:val="24"/>
        </w:rPr>
        <w:t xml:space="preserve"> </w:t>
      </w:r>
      <w:r w:rsidR="00183A55" w:rsidRPr="00DE7652">
        <w:rPr>
          <w:rFonts w:asciiTheme="majorHAnsi" w:hAnsiTheme="majorHAnsi" w:cs="Arial"/>
          <w:sz w:val="24"/>
          <w:szCs w:val="24"/>
        </w:rPr>
        <w:t xml:space="preserve">Qualitative data from the interviews will be imported in </w:t>
      </w:r>
      <w:proofErr w:type="spellStart"/>
      <w:r w:rsidR="00183A55" w:rsidRPr="00DE7652">
        <w:rPr>
          <w:rFonts w:asciiTheme="majorHAnsi" w:hAnsiTheme="majorHAnsi" w:cs="Arial"/>
          <w:sz w:val="24"/>
          <w:szCs w:val="24"/>
        </w:rPr>
        <w:t>NVivo</w:t>
      </w:r>
      <w:proofErr w:type="spellEnd"/>
      <w:r w:rsidR="00183A55" w:rsidRPr="00DE7652">
        <w:rPr>
          <w:rFonts w:asciiTheme="majorHAnsi" w:hAnsiTheme="majorHAnsi" w:cs="Arial"/>
          <w:sz w:val="24"/>
          <w:szCs w:val="24"/>
        </w:rPr>
        <w:t xml:space="preserve">® qualitative data analysis software.  </w:t>
      </w:r>
      <w:r w:rsidR="00183A55" w:rsidRPr="00DE7652">
        <w:rPr>
          <w:rFonts w:asciiTheme="majorHAnsi" w:hAnsiTheme="majorHAnsi" w:cstheme="minorHAnsi"/>
          <w:sz w:val="24"/>
          <w:szCs w:val="24"/>
        </w:rPr>
        <w:t>The collected qualitative data will be coded and analyzed thematically, where data analysts will identify key themes that emerged across groups of interviews by segment or other characteristics. Frequency and intensity of discussions on a specific topic will be key indicators used for extracting main themes.</w:t>
      </w:r>
    </w:p>
    <w:p w14:paraId="2AD846F5" w14:textId="77777777" w:rsidR="00742121" w:rsidRPr="00183A55" w:rsidRDefault="00742121" w:rsidP="00C20136">
      <w:pPr>
        <w:spacing w:after="0" w:line="240" w:lineRule="auto"/>
        <w:rPr>
          <w:rFonts w:asciiTheme="majorHAnsi" w:hAnsiTheme="majorHAnsi"/>
          <w:sz w:val="24"/>
          <w:szCs w:val="24"/>
        </w:rPr>
      </w:pPr>
    </w:p>
    <w:p w14:paraId="4626F960" w14:textId="77777777" w:rsidR="00870DB2" w:rsidRPr="00183A55" w:rsidRDefault="00B47055" w:rsidP="00C20136">
      <w:pPr>
        <w:pStyle w:val="ListParagraph"/>
        <w:numPr>
          <w:ilvl w:val="0"/>
          <w:numId w:val="2"/>
        </w:numPr>
        <w:spacing w:after="0" w:line="240" w:lineRule="auto"/>
        <w:ind w:left="540"/>
        <w:rPr>
          <w:rFonts w:asciiTheme="majorHAnsi" w:hAnsiTheme="majorHAnsi"/>
          <w:b/>
          <w:sz w:val="24"/>
          <w:szCs w:val="24"/>
        </w:rPr>
      </w:pPr>
      <w:r w:rsidRPr="00183A55">
        <w:rPr>
          <w:rFonts w:asciiTheme="majorHAnsi" w:hAnsiTheme="majorHAnsi"/>
          <w:b/>
          <w:bCs/>
          <w:sz w:val="24"/>
          <w:szCs w:val="24"/>
        </w:rPr>
        <w:t>Efforts to Identify Duplication and Use of Similar Information</w:t>
      </w:r>
    </w:p>
    <w:p w14:paraId="1DABEA74" w14:textId="77777777" w:rsidR="00E33E1B" w:rsidRPr="00183A55" w:rsidRDefault="003207AF" w:rsidP="00C20136">
      <w:pPr>
        <w:spacing w:after="0" w:line="240" w:lineRule="auto"/>
        <w:rPr>
          <w:rFonts w:asciiTheme="majorHAnsi" w:hAnsiTheme="majorHAnsi"/>
          <w:sz w:val="24"/>
          <w:szCs w:val="24"/>
        </w:rPr>
      </w:pPr>
      <w:r w:rsidRPr="00183A55">
        <w:rPr>
          <w:rFonts w:asciiTheme="majorHAnsi" w:hAnsiTheme="majorHAnsi"/>
          <w:sz w:val="24"/>
          <w:szCs w:val="24"/>
        </w:rPr>
        <w:t xml:space="preserve">While </w:t>
      </w:r>
      <w:r w:rsidR="00581E06" w:rsidRPr="00183A55">
        <w:rPr>
          <w:rFonts w:asciiTheme="majorHAnsi" w:hAnsiTheme="majorHAnsi"/>
          <w:sz w:val="24"/>
          <w:szCs w:val="24"/>
        </w:rPr>
        <w:t>awardee</w:t>
      </w:r>
      <w:r w:rsidR="00870DB2" w:rsidRPr="00183A55">
        <w:rPr>
          <w:rFonts w:asciiTheme="majorHAnsi" w:hAnsiTheme="majorHAnsi"/>
          <w:sz w:val="24"/>
          <w:szCs w:val="24"/>
        </w:rPr>
        <w:t xml:space="preserve"> progress reports for this funding have identified which performance-related goals </w:t>
      </w:r>
      <w:r w:rsidRPr="00183A55">
        <w:rPr>
          <w:rFonts w:asciiTheme="majorHAnsi" w:hAnsiTheme="majorHAnsi"/>
          <w:sz w:val="24"/>
          <w:szCs w:val="24"/>
        </w:rPr>
        <w:t xml:space="preserve">and objectives </w:t>
      </w:r>
      <w:r w:rsidR="00870DB2" w:rsidRPr="00183A55">
        <w:rPr>
          <w:rFonts w:asciiTheme="majorHAnsi" w:hAnsiTheme="majorHAnsi"/>
          <w:sz w:val="24"/>
          <w:szCs w:val="24"/>
        </w:rPr>
        <w:t xml:space="preserve">they have met or not met, </w:t>
      </w:r>
      <w:r w:rsidRPr="00183A55">
        <w:rPr>
          <w:rFonts w:asciiTheme="majorHAnsi" w:hAnsiTheme="majorHAnsi"/>
          <w:sz w:val="24"/>
          <w:szCs w:val="24"/>
        </w:rPr>
        <w:t>they do not</w:t>
      </w:r>
      <w:r w:rsidR="00870DB2" w:rsidRPr="00183A55">
        <w:rPr>
          <w:rFonts w:asciiTheme="majorHAnsi" w:hAnsiTheme="majorHAnsi"/>
          <w:sz w:val="24"/>
          <w:szCs w:val="24"/>
        </w:rPr>
        <w:t xml:space="preserve"> discuss in detail their challenges related to utilizing the funds, their successes and facilitators of success for utilizing funding, and suggestions for CDC to improve the process for future immunization-related funding efforts. </w:t>
      </w:r>
    </w:p>
    <w:p w14:paraId="674E1704" w14:textId="77777777" w:rsidR="00742121" w:rsidRPr="00183A55" w:rsidRDefault="00742121" w:rsidP="00C20136">
      <w:pPr>
        <w:pStyle w:val="ListParagraph"/>
        <w:spacing w:after="0" w:line="240" w:lineRule="auto"/>
        <w:ind w:left="187"/>
        <w:rPr>
          <w:rFonts w:asciiTheme="majorHAnsi" w:hAnsiTheme="majorHAnsi"/>
          <w:sz w:val="24"/>
          <w:szCs w:val="24"/>
        </w:rPr>
      </w:pPr>
    </w:p>
    <w:p w14:paraId="39D5DB1B" w14:textId="77777777" w:rsidR="00D4175F" w:rsidRPr="00183A55" w:rsidRDefault="00742121" w:rsidP="00C20136">
      <w:pPr>
        <w:spacing w:after="0" w:line="240" w:lineRule="auto"/>
        <w:rPr>
          <w:rFonts w:asciiTheme="majorHAnsi" w:hAnsiTheme="majorHAnsi"/>
          <w:sz w:val="24"/>
          <w:szCs w:val="24"/>
        </w:rPr>
      </w:pPr>
      <w:r w:rsidRPr="00183A55">
        <w:rPr>
          <w:rFonts w:asciiTheme="majorHAnsi" w:hAnsiTheme="majorHAnsi"/>
          <w:sz w:val="24"/>
          <w:szCs w:val="24"/>
        </w:rPr>
        <w:t xml:space="preserve">No other efforts in the Immunization Services Division—or the larger field—have captured this information since it is specific to the 64 </w:t>
      </w:r>
      <w:r w:rsidR="00581E06" w:rsidRPr="00183A55">
        <w:rPr>
          <w:rFonts w:asciiTheme="majorHAnsi" w:hAnsiTheme="majorHAnsi"/>
          <w:sz w:val="24"/>
          <w:szCs w:val="24"/>
        </w:rPr>
        <w:t>awardee</w:t>
      </w:r>
      <w:r w:rsidRPr="00183A55">
        <w:rPr>
          <w:rFonts w:asciiTheme="majorHAnsi" w:hAnsiTheme="majorHAnsi"/>
          <w:sz w:val="24"/>
          <w:szCs w:val="24"/>
        </w:rPr>
        <w:t xml:space="preserve">s that have been funded through these initiatives.  </w:t>
      </w:r>
      <w:r w:rsidR="00D4175F" w:rsidRPr="00183A55">
        <w:rPr>
          <w:rFonts w:asciiTheme="majorHAnsi" w:hAnsiTheme="majorHAnsi"/>
          <w:sz w:val="24"/>
          <w:szCs w:val="24"/>
        </w:rPr>
        <w:t>This information is important to inform the guidance and technical assistance CDC provides to health departments in relation to their immunization funding.  This information will be for internal CDC use only, shared in a report developed by</w:t>
      </w:r>
      <w:r w:rsidRPr="00183A55">
        <w:rPr>
          <w:rFonts w:asciiTheme="majorHAnsi" w:hAnsiTheme="majorHAnsi"/>
          <w:sz w:val="24"/>
          <w:szCs w:val="24"/>
        </w:rPr>
        <w:t xml:space="preserve"> the National Network for Public Health Institutes (NNPHI)</w:t>
      </w:r>
      <w:r w:rsidR="00D4175F" w:rsidRPr="00183A55">
        <w:rPr>
          <w:rFonts w:asciiTheme="majorHAnsi" w:hAnsiTheme="majorHAnsi"/>
          <w:sz w:val="24"/>
          <w:szCs w:val="24"/>
        </w:rPr>
        <w:t xml:space="preserve"> for CDC’s Immunization Services Division, and will serve as a critical document to inform CDC’s continuous quality improvement process. </w:t>
      </w:r>
    </w:p>
    <w:p w14:paraId="5C436ECD" w14:textId="77777777" w:rsidR="00D4175F" w:rsidRPr="00183A55" w:rsidRDefault="00D4175F" w:rsidP="00742121">
      <w:pPr>
        <w:spacing w:after="0"/>
        <w:rPr>
          <w:rFonts w:asciiTheme="majorHAnsi" w:hAnsiTheme="majorHAnsi"/>
          <w:sz w:val="24"/>
          <w:szCs w:val="24"/>
        </w:rPr>
      </w:pPr>
    </w:p>
    <w:p w14:paraId="21FEA011" w14:textId="77777777" w:rsidR="00B12F51" w:rsidRPr="00183A55" w:rsidRDefault="00B47055" w:rsidP="00EB0345">
      <w:pPr>
        <w:pStyle w:val="ListParagraph"/>
        <w:numPr>
          <w:ilvl w:val="0"/>
          <w:numId w:val="2"/>
        </w:numPr>
        <w:spacing w:after="0"/>
        <w:ind w:left="540"/>
        <w:rPr>
          <w:rFonts w:asciiTheme="majorHAnsi" w:hAnsiTheme="majorHAnsi"/>
          <w:b/>
          <w:sz w:val="24"/>
          <w:szCs w:val="24"/>
        </w:rPr>
      </w:pPr>
      <w:r w:rsidRPr="00183A55">
        <w:rPr>
          <w:rFonts w:asciiTheme="majorHAnsi" w:hAnsiTheme="majorHAnsi"/>
          <w:b/>
          <w:bCs/>
          <w:sz w:val="24"/>
          <w:szCs w:val="24"/>
        </w:rPr>
        <w:t>Impact on Small Businesses or Other Small Entities</w:t>
      </w:r>
    </w:p>
    <w:p w14:paraId="404F6DBD" w14:textId="77777777" w:rsidR="00F52BCC" w:rsidRPr="00183A55" w:rsidRDefault="00D26A64" w:rsidP="00C15058">
      <w:pPr>
        <w:spacing w:after="0"/>
        <w:rPr>
          <w:rFonts w:asciiTheme="majorHAnsi" w:hAnsiTheme="majorHAnsi"/>
          <w:sz w:val="24"/>
          <w:szCs w:val="24"/>
        </w:rPr>
      </w:pPr>
      <w:r w:rsidRPr="00183A55">
        <w:rPr>
          <w:rFonts w:asciiTheme="majorHAnsi" w:hAnsiTheme="majorHAnsi"/>
          <w:sz w:val="24"/>
          <w:szCs w:val="24"/>
        </w:rPr>
        <w:t>N</w:t>
      </w:r>
      <w:r w:rsidR="00AF2252" w:rsidRPr="00183A55">
        <w:rPr>
          <w:rFonts w:asciiTheme="majorHAnsi" w:hAnsiTheme="majorHAnsi"/>
          <w:sz w:val="24"/>
          <w:szCs w:val="24"/>
        </w:rPr>
        <w:t>o small businesses will be involved in this data collection</w:t>
      </w:r>
      <w:r w:rsidRPr="00183A55">
        <w:rPr>
          <w:rFonts w:asciiTheme="majorHAnsi" w:hAnsiTheme="majorHAnsi"/>
          <w:sz w:val="24"/>
          <w:szCs w:val="24"/>
        </w:rPr>
        <w:t>.</w:t>
      </w:r>
    </w:p>
    <w:p w14:paraId="777A57FE" w14:textId="77777777" w:rsidR="00783846" w:rsidRPr="00183A55" w:rsidRDefault="00783846" w:rsidP="00FF2927">
      <w:pPr>
        <w:spacing w:after="0"/>
        <w:rPr>
          <w:sz w:val="24"/>
          <w:szCs w:val="24"/>
        </w:rPr>
      </w:pPr>
    </w:p>
    <w:p w14:paraId="0A13B571" w14:textId="77777777" w:rsidR="00742121" w:rsidRPr="00183A55" w:rsidRDefault="00B47055" w:rsidP="00C15058">
      <w:pPr>
        <w:pStyle w:val="ListParagraph"/>
        <w:numPr>
          <w:ilvl w:val="0"/>
          <w:numId w:val="2"/>
        </w:numPr>
        <w:spacing w:after="0" w:line="240" w:lineRule="auto"/>
        <w:ind w:left="540"/>
        <w:contextualSpacing w:val="0"/>
        <w:rPr>
          <w:rFonts w:asciiTheme="majorHAnsi" w:hAnsiTheme="majorHAnsi"/>
          <w:b/>
          <w:sz w:val="24"/>
          <w:szCs w:val="24"/>
        </w:rPr>
      </w:pPr>
      <w:r w:rsidRPr="00183A55">
        <w:rPr>
          <w:rFonts w:asciiTheme="majorHAnsi" w:hAnsiTheme="majorHAnsi"/>
          <w:b/>
          <w:bCs/>
          <w:sz w:val="24"/>
          <w:szCs w:val="24"/>
        </w:rPr>
        <w:t>Consequences of Collecting the Information Less Frequently</w:t>
      </w:r>
      <w:r w:rsidRPr="00183A55">
        <w:rPr>
          <w:rFonts w:asciiTheme="majorHAnsi" w:hAnsiTheme="majorHAnsi"/>
          <w:b/>
          <w:sz w:val="24"/>
          <w:szCs w:val="24"/>
        </w:rPr>
        <w:t xml:space="preserve"> </w:t>
      </w:r>
      <w:r w:rsidR="00D95FBF" w:rsidRPr="00183A55">
        <w:rPr>
          <w:rFonts w:asciiTheme="majorHAnsi" w:hAnsiTheme="majorHAnsi"/>
          <w:b/>
          <w:sz w:val="24"/>
          <w:szCs w:val="24"/>
        </w:rPr>
        <w:t xml:space="preserve">   </w:t>
      </w:r>
    </w:p>
    <w:p w14:paraId="312477FC" w14:textId="51A2E470" w:rsidR="00742121" w:rsidRPr="00183A55" w:rsidRDefault="00742121" w:rsidP="00C15058">
      <w:pPr>
        <w:spacing w:after="0" w:line="240" w:lineRule="auto"/>
        <w:rPr>
          <w:rFonts w:asciiTheme="majorHAnsi" w:hAnsiTheme="majorHAnsi"/>
          <w:color w:val="000000"/>
          <w:sz w:val="24"/>
          <w:szCs w:val="24"/>
        </w:rPr>
      </w:pPr>
      <w:r w:rsidRPr="00183A55">
        <w:rPr>
          <w:rFonts w:asciiTheme="majorHAnsi" w:hAnsiTheme="majorHAnsi"/>
          <w:bCs/>
          <w:sz w:val="24"/>
          <w:szCs w:val="24"/>
        </w:rPr>
        <w:t xml:space="preserve">The purpose of this request is to ensure collection of data that is not otherwise available in </w:t>
      </w:r>
      <w:r w:rsidR="00477263">
        <w:rPr>
          <w:rFonts w:asciiTheme="majorHAnsi" w:hAnsiTheme="majorHAnsi"/>
          <w:sz w:val="24"/>
          <w:szCs w:val="24"/>
        </w:rPr>
        <w:t xml:space="preserve">current, time </w:t>
      </w:r>
      <w:proofErr w:type="gramStart"/>
      <w:r w:rsidR="00477263">
        <w:rPr>
          <w:rFonts w:asciiTheme="majorHAnsi" w:hAnsiTheme="majorHAnsi"/>
          <w:sz w:val="24"/>
          <w:szCs w:val="24"/>
        </w:rPr>
        <w:t>sensitive,</w:t>
      </w:r>
      <w:proofErr w:type="gramEnd"/>
      <w:r w:rsidR="00477263">
        <w:rPr>
          <w:rFonts w:asciiTheme="majorHAnsi" w:hAnsiTheme="majorHAnsi"/>
          <w:sz w:val="24"/>
          <w:szCs w:val="24"/>
        </w:rPr>
        <w:t xml:space="preserve"> </w:t>
      </w:r>
      <w:r w:rsidRPr="00183A55">
        <w:rPr>
          <w:rFonts w:asciiTheme="majorHAnsi" w:hAnsiTheme="majorHAnsi"/>
          <w:sz w:val="24"/>
          <w:szCs w:val="24"/>
        </w:rPr>
        <w:t xml:space="preserve">or relevant formats to specific priorities of HHS and CDC.  </w:t>
      </w:r>
      <w:r w:rsidRPr="00183A55">
        <w:rPr>
          <w:rFonts w:asciiTheme="majorHAnsi" w:hAnsiTheme="majorHAnsi"/>
          <w:color w:val="000000"/>
          <w:sz w:val="24"/>
          <w:szCs w:val="24"/>
        </w:rPr>
        <w:t xml:space="preserve">Specifically, without this data, there would be: </w:t>
      </w:r>
    </w:p>
    <w:p w14:paraId="5F1BC068" w14:textId="77777777" w:rsidR="00C15058" w:rsidRPr="00183A55" w:rsidRDefault="00C15058" w:rsidP="00C15058">
      <w:pPr>
        <w:spacing w:after="0" w:line="240" w:lineRule="auto"/>
        <w:rPr>
          <w:rFonts w:asciiTheme="majorHAnsi" w:hAnsiTheme="majorHAnsi"/>
          <w:b/>
          <w:sz w:val="24"/>
          <w:szCs w:val="24"/>
        </w:rPr>
      </w:pPr>
    </w:p>
    <w:p w14:paraId="46B14905" w14:textId="77777777" w:rsidR="00742121" w:rsidRPr="00183A55" w:rsidRDefault="00742121" w:rsidP="00742121">
      <w:pPr>
        <w:pStyle w:val="Default"/>
        <w:numPr>
          <w:ilvl w:val="0"/>
          <w:numId w:val="28"/>
        </w:numPr>
        <w:ind w:left="1080"/>
        <w:rPr>
          <w:rFonts w:asciiTheme="majorHAnsi" w:hAnsiTheme="majorHAnsi"/>
        </w:rPr>
      </w:pPr>
      <w:r w:rsidRPr="00183A55">
        <w:rPr>
          <w:rFonts w:asciiTheme="majorHAnsi" w:hAnsiTheme="majorHAnsi"/>
        </w:rPr>
        <w:t>No timely feedback regarding the challenges to utilizi</w:t>
      </w:r>
      <w:r w:rsidR="00FF2927" w:rsidRPr="00183A55">
        <w:rPr>
          <w:rFonts w:asciiTheme="majorHAnsi" w:hAnsiTheme="majorHAnsi"/>
        </w:rPr>
        <w:t>ng federal immunization funding</w:t>
      </w:r>
      <w:r w:rsidR="00C20136" w:rsidRPr="00183A55">
        <w:rPr>
          <w:rFonts w:asciiTheme="majorHAnsi" w:hAnsiTheme="majorHAnsi"/>
        </w:rPr>
        <w:t xml:space="preserve"> among health department awardees</w:t>
      </w:r>
      <w:r w:rsidR="00FF2927" w:rsidRPr="00183A55">
        <w:rPr>
          <w:rFonts w:asciiTheme="majorHAnsi" w:hAnsiTheme="majorHAnsi"/>
        </w:rPr>
        <w:t xml:space="preserve">, </w:t>
      </w:r>
    </w:p>
    <w:p w14:paraId="1A4B2C98" w14:textId="77777777" w:rsidR="00742121" w:rsidRPr="00183A55" w:rsidRDefault="00FF2927" w:rsidP="00FF2927">
      <w:pPr>
        <w:pStyle w:val="CM89"/>
        <w:numPr>
          <w:ilvl w:val="0"/>
          <w:numId w:val="28"/>
        </w:numPr>
        <w:ind w:left="1080" w:right="97"/>
        <w:rPr>
          <w:rFonts w:asciiTheme="majorHAnsi" w:hAnsiTheme="majorHAnsi"/>
        </w:rPr>
      </w:pPr>
      <w:r w:rsidRPr="00183A55">
        <w:rPr>
          <w:rFonts w:asciiTheme="majorHAnsi" w:hAnsiTheme="majorHAnsi"/>
        </w:rPr>
        <w:t>Available funding at the state and local level not being used for</w:t>
      </w:r>
      <w:r w:rsidR="00742121" w:rsidRPr="00183A55">
        <w:rPr>
          <w:rFonts w:asciiTheme="majorHAnsi" w:hAnsiTheme="majorHAnsi"/>
        </w:rPr>
        <w:t xml:space="preserve"> important immunization activities and interventions, </w:t>
      </w:r>
      <w:r w:rsidRPr="00183A55">
        <w:rPr>
          <w:rFonts w:asciiTheme="majorHAnsi" w:hAnsiTheme="majorHAnsi"/>
        </w:rPr>
        <w:t>due to</w:t>
      </w:r>
      <w:r w:rsidR="00C20136" w:rsidRPr="00183A55">
        <w:rPr>
          <w:rFonts w:asciiTheme="majorHAnsi" w:hAnsiTheme="majorHAnsi"/>
        </w:rPr>
        <w:t xml:space="preserve"> potentially</w:t>
      </w:r>
      <w:r w:rsidRPr="00183A55">
        <w:rPr>
          <w:rFonts w:asciiTheme="majorHAnsi" w:hAnsiTheme="majorHAnsi"/>
        </w:rPr>
        <w:t xml:space="preserve"> preventable or surmountable </w:t>
      </w:r>
      <w:r w:rsidR="00742121" w:rsidRPr="00183A55">
        <w:rPr>
          <w:rFonts w:asciiTheme="majorHAnsi" w:hAnsiTheme="majorHAnsi"/>
        </w:rPr>
        <w:t xml:space="preserve">challenges </w:t>
      </w:r>
    </w:p>
    <w:p w14:paraId="50FA8CA6" w14:textId="77777777" w:rsidR="009C4311" w:rsidRPr="00183A55" w:rsidRDefault="00FF2927" w:rsidP="00FF2927">
      <w:pPr>
        <w:pStyle w:val="CM89"/>
        <w:numPr>
          <w:ilvl w:val="0"/>
          <w:numId w:val="28"/>
        </w:numPr>
        <w:ind w:left="1080" w:right="97"/>
        <w:rPr>
          <w:rFonts w:asciiTheme="majorHAnsi" w:hAnsiTheme="majorHAnsi"/>
        </w:rPr>
      </w:pPr>
      <w:r w:rsidRPr="00183A55">
        <w:rPr>
          <w:rFonts w:asciiTheme="majorHAnsi" w:hAnsiTheme="majorHAnsi"/>
        </w:rPr>
        <w:t xml:space="preserve">Less effective public health infrastructure and capacities to address </w:t>
      </w:r>
      <w:r w:rsidR="009C4311" w:rsidRPr="00183A55">
        <w:rPr>
          <w:rFonts w:asciiTheme="majorHAnsi" w:hAnsiTheme="majorHAnsi"/>
        </w:rPr>
        <w:t xml:space="preserve">future vaccine-preventable outbreaks. </w:t>
      </w:r>
    </w:p>
    <w:p w14:paraId="13825A99" w14:textId="77777777" w:rsidR="00607F7C" w:rsidRPr="00183A55" w:rsidRDefault="00607F7C" w:rsidP="00FF2927">
      <w:pPr>
        <w:pStyle w:val="ListParagraph"/>
        <w:spacing w:after="0" w:line="240" w:lineRule="auto"/>
        <w:ind w:left="450"/>
        <w:rPr>
          <w:rFonts w:asciiTheme="majorHAnsi" w:hAnsiTheme="majorHAnsi"/>
          <w:sz w:val="24"/>
          <w:szCs w:val="24"/>
        </w:rPr>
      </w:pPr>
      <w:r w:rsidRPr="00183A55">
        <w:rPr>
          <w:rFonts w:asciiTheme="majorHAnsi" w:hAnsiTheme="majorHAnsi"/>
          <w:sz w:val="24"/>
          <w:szCs w:val="24"/>
        </w:rPr>
        <w:lastRenderedPageBreak/>
        <w:t xml:space="preserve">This request is for </w:t>
      </w:r>
      <w:r w:rsidR="00667C89" w:rsidRPr="00183A55">
        <w:rPr>
          <w:rFonts w:asciiTheme="majorHAnsi" w:hAnsiTheme="majorHAnsi"/>
          <w:sz w:val="24"/>
          <w:szCs w:val="24"/>
        </w:rPr>
        <w:t xml:space="preserve">a </w:t>
      </w:r>
      <w:r w:rsidR="00BC5BB2" w:rsidRPr="00183A55">
        <w:rPr>
          <w:rFonts w:asciiTheme="majorHAnsi" w:hAnsiTheme="majorHAnsi"/>
          <w:sz w:val="24"/>
          <w:szCs w:val="24"/>
        </w:rPr>
        <w:t>one time data collection.</w:t>
      </w:r>
      <w:r w:rsidR="0053557D" w:rsidRPr="00183A55">
        <w:rPr>
          <w:rFonts w:asciiTheme="majorHAnsi" w:hAnsiTheme="majorHAnsi"/>
          <w:sz w:val="24"/>
          <w:szCs w:val="24"/>
        </w:rPr>
        <w:t xml:space="preserve">  </w:t>
      </w:r>
      <w:r w:rsidRPr="00183A55">
        <w:rPr>
          <w:rFonts w:asciiTheme="majorHAnsi" w:hAnsiTheme="majorHAnsi"/>
          <w:sz w:val="24"/>
          <w:szCs w:val="24"/>
        </w:rPr>
        <w:t>There are no legal obstacles to reduce the burden.</w:t>
      </w:r>
    </w:p>
    <w:p w14:paraId="0ADA687E" w14:textId="77777777" w:rsidR="00BF11A1" w:rsidRPr="00183A55" w:rsidRDefault="00BF11A1" w:rsidP="00EB0345">
      <w:pPr>
        <w:spacing w:after="0"/>
        <w:rPr>
          <w:rFonts w:asciiTheme="majorHAnsi" w:hAnsiTheme="majorHAnsi"/>
          <w:sz w:val="24"/>
          <w:szCs w:val="24"/>
        </w:rPr>
      </w:pPr>
    </w:p>
    <w:p w14:paraId="77E75321" w14:textId="77777777" w:rsidR="00B12F51" w:rsidRPr="00183A55" w:rsidRDefault="00B47055" w:rsidP="00FF2927">
      <w:pPr>
        <w:pStyle w:val="ListParagraph"/>
        <w:numPr>
          <w:ilvl w:val="0"/>
          <w:numId w:val="2"/>
        </w:numPr>
        <w:spacing w:after="0" w:line="240" w:lineRule="auto"/>
        <w:ind w:left="540"/>
        <w:rPr>
          <w:rFonts w:asciiTheme="majorHAnsi" w:hAnsiTheme="majorHAnsi"/>
          <w:b/>
          <w:sz w:val="24"/>
          <w:szCs w:val="24"/>
        </w:rPr>
      </w:pPr>
      <w:r w:rsidRPr="00183A55">
        <w:rPr>
          <w:rFonts w:asciiTheme="majorHAnsi" w:hAnsiTheme="majorHAnsi"/>
          <w:b/>
          <w:bCs/>
          <w:sz w:val="24"/>
          <w:szCs w:val="24"/>
        </w:rPr>
        <w:t>Special Circumstances Relating to the Guidelines of 5 CFR 1320.5</w:t>
      </w:r>
    </w:p>
    <w:p w14:paraId="006D2363" w14:textId="77777777" w:rsidR="00F52BCC" w:rsidRPr="00183A55" w:rsidRDefault="00A809AA" w:rsidP="00C20136">
      <w:pPr>
        <w:spacing w:after="0" w:line="240" w:lineRule="auto"/>
        <w:rPr>
          <w:rFonts w:asciiTheme="majorHAnsi" w:hAnsiTheme="majorHAnsi"/>
          <w:sz w:val="24"/>
          <w:szCs w:val="24"/>
        </w:rPr>
      </w:pPr>
      <w:r w:rsidRPr="00183A55">
        <w:rPr>
          <w:rFonts w:asciiTheme="majorHAnsi" w:hAnsiTheme="majorHAnsi"/>
          <w:sz w:val="24"/>
          <w:szCs w:val="24"/>
        </w:rPr>
        <w:t xml:space="preserve">There are no special circumstances with this information collection package. </w:t>
      </w:r>
      <w:r w:rsidR="00835CA7" w:rsidRPr="00183A55">
        <w:rPr>
          <w:rFonts w:asciiTheme="majorHAnsi" w:hAnsiTheme="majorHAnsi"/>
          <w:sz w:val="24"/>
          <w:szCs w:val="24"/>
        </w:rPr>
        <w:t>This request fully complies with the regulation 5 CFR 1320.5</w:t>
      </w:r>
      <w:r w:rsidR="00D95FBF" w:rsidRPr="00183A55">
        <w:rPr>
          <w:rFonts w:asciiTheme="majorHAnsi" w:hAnsiTheme="majorHAnsi"/>
          <w:sz w:val="24"/>
          <w:szCs w:val="24"/>
        </w:rPr>
        <w:t xml:space="preserve"> and will be voluntary</w:t>
      </w:r>
      <w:r w:rsidR="00835CA7" w:rsidRPr="00183A55">
        <w:rPr>
          <w:rFonts w:asciiTheme="majorHAnsi" w:hAnsiTheme="majorHAnsi"/>
          <w:sz w:val="24"/>
          <w:szCs w:val="24"/>
        </w:rPr>
        <w:t>.</w:t>
      </w:r>
    </w:p>
    <w:p w14:paraId="75F32CF5" w14:textId="77777777" w:rsidR="00F52BCC" w:rsidRPr="00183A55" w:rsidRDefault="00F52BCC" w:rsidP="00FF2927">
      <w:pPr>
        <w:pStyle w:val="ListParagraph"/>
        <w:spacing w:after="0" w:line="240" w:lineRule="auto"/>
        <w:ind w:left="450"/>
        <w:rPr>
          <w:rFonts w:asciiTheme="majorHAnsi" w:hAnsiTheme="majorHAnsi"/>
          <w:sz w:val="24"/>
          <w:szCs w:val="24"/>
        </w:rPr>
      </w:pPr>
    </w:p>
    <w:p w14:paraId="0D10A25A" w14:textId="77777777" w:rsidR="00B12F51" w:rsidRPr="00183A55" w:rsidRDefault="0088467A" w:rsidP="00EB0345">
      <w:pPr>
        <w:pStyle w:val="ListParagraph"/>
        <w:numPr>
          <w:ilvl w:val="0"/>
          <w:numId w:val="2"/>
        </w:numPr>
        <w:spacing w:after="0"/>
        <w:ind w:left="540"/>
        <w:rPr>
          <w:rFonts w:asciiTheme="majorHAnsi" w:hAnsiTheme="majorHAnsi"/>
          <w:b/>
          <w:bCs/>
          <w:sz w:val="24"/>
          <w:szCs w:val="24"/>
        </w:rPr>
      </w:pPr>
      <w:r w:rsidRPr="00183A55">
        <w:rPr>
          <w:rFonts w:asciiTheme="majorHAnsi" w:hAnsiTheme="majorHAnsi"/>
          <w:b/>
          <w:bCs/>
          <w:sz w:val="24"/>
          <w:szCs w:val="24"/>
        </w:rPr>
        <w:t>Comments in Response to the Federal Register Notice and Efforts to Consult Outside the Agency</w:t>
      </w:r>
    </w:p>
    <w:p w14:paraId="52311290" w14:textId="58609A1B" w:rsidR="00A809AA" w:rsidRPr="00183A55" w:rsidRDefault="00C768E5" w:rsidP="00C20136">
      <w:pPr>
        <w:autoSpaceDE w:val="0"/>
        <w:autoSpaceDN w:val="0"/>
        <w:adjustRightInd w:val="0"/>
        <w:spacing w:after="0" w:line="240" w:lineRule="auto"/>
        <w:ind w:right="720"/>
        <w:rPr>
          <w:rFonts w:asciiTheme="majorHAnsi" w:hAnsiTheme="majorHAnsi"/>
          <w:sz w:val="24"/>
          <w:szCs w:val="24"/>
        </w:rPr>
      </w:pPr>
      <w:r w:rsidRPr="00183A55">
        <w:rPr>
          <w:rFonts w:asciiTheme="majorHAnsi" w:hAnsiTheme="majorHAnsi"/>
          <w:sz w:val="24"/>
          <w:szCs w:val="24"/>
        </w:rPr>
        <w:t xml:space="preserve">This data collection is being conducted using the Generic Information Collection mechanism of the OSTLTS Survey Center (OSC) – OMB No. 0920-0879. </w:t>
      </w:r>
      <w:r w:rsidR="00DF4057" w:rsidRPr="00DF4057">
        <w:rPr>
          <w:rFonts w:asciiTheme="majorHAnsi" w:hAnsiTheme="majorHAnsi"/>
          <w:sz w:val="24"/>
          <w:szCs w:val="24"/>
        </w:rPr>
        <w:t xml:space="preserve">A 60-day Federal Register Notice was published in the Federal Register on October 31, 2013, Vol. 78, No. 211; pp. 653 25-26.  </w:t>
      </w:r>
      <w:r w:rsidR="00DF4057">
        <w:rPr>
          <w:rFonts w:asciiTheme="majorHAnsi" w:hAnsiTheme="majorHAnsi"/>
          <w:sz w:val="24"/>
          <w:szCs w:val="24"/>
        </w:rPr>
        <w:t xml:space="preserve">No </w:t>
      </w:r>
      <w:r w:rsidR="00A809AA" w:rsidRPr="00183A55">
        <w:rPr>
          <w:rFonts w:asciiTheme="majorHAnsi" w:hAnsiTheme="majorHAnsi"/>
          <w:sz w:val="24"/>
          <w:szCs w:val="24"/>
        </w:rPr>
        <w:t>comments were received</w:t>
      </w:r>
      <w:r w:rsidR="00DF4057">
        <w:rPr>
          <w:rFonts w:asciiTheme="majorHAnsi" w:hAnsiTheme="majorHAnsi"/>
          <w:sz w:val="24"/>
          <w:szCs w:val="24"/>
        </w:rPr>
        <w:t>.</w:t>
      </w:r>
    </w:p>
    <w:p w14:paraId="3FA1FD2C" w14:textId="77777777" w:rsidR="00A809AA" w:rsidRPr="00183A55" w:rsidRDefault="00A809AA" w:rsidP="00FF2927">
      <w:pPr>
        <w:pStyle w:val="ListParagraph"/>
        <w:autoSpaceDE w:val="0"/>
        <w:autoSpaceDN w:val="0"/>
        <w:adjustRightInd w:val="0"/>
        <w:spacing w:after="0" w:line="240" w:lineRule="auto"/>
        <w:ind w:left="446" w:right="720"/>
        <w:rPr>
          <w:rFonts w:asciiTheme="majorHAnsi" w:hAnsiTheme="majorHAnsi"/>
          <w:sz w:val="24"/>
          <w:szCs w:val="24"/>
        </w:rPr>
      </w:pPr>
    </w:p>
    <w:p w14:paraId="447A592D" w14:textId="77777777" w:rsidR="00A809AA" w:rsidRPr="00183A55" w:rsidRDefault="00A809AA" w:rsidP="00C20136">
      <w:pPr>
        <w:autoSpaceDE w:val="0"/>
        <w:autoSpaceDN w:val="0"/>
        <w:adjustRightInd w:val="0"/>
        <w:spacing w:after="0" w:line="240" w:lineRule="auto"/>
        <w:ind w:right="720"/>
        <w:rPr>
          <w:rFonts w:asciiTheme="majorHAnsi" w:hAnsiTheme="majorHAnsi"/>
          <w:sz w:val="24"/>
          <w:szCs w:val="24"/>
        </w:rPr>
      </w:pPr>
      <w:r w:rsidRPr="00183A55">
        <w:rPr>
          <w:rFonts w:asciiTheme="majorHAnsi" w:hAnsiTheme="majorHAnsi"/>
          <w:sz w:val="24"/>
          <w:szCs w:val="24"/>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24BBE52C" w14:textId="77777777" w:rsidR="00F52BCC" w:rsidRPr="00183A55" w:rsidRDefault="00F52BCC" w:rsidP="00A56E96">
      <w:pPr>
        <w:pStyle w:val="ListParagraph"/>
        <w:spacing w:after="0" w:line="240" w:lineRule="auto"/>
        <w:ind w:left="450"/>
        <w:rPr>
          <w:rFonts w:asciiTheme="majorHAnsi" w:hAnsiTheme="majorHAnsi"/>
          <w:sz w:val="24"/>
          <w:szCs w:val="24"/>
        </w:rPr>
      </w:pPr>
    </w:p>
    <w:p w14:paraId="575389F2" w14:textId="77777777" w:rsidR="00B12F51" w:rsidRPr="00183A55" w:rsidRDefault="0088467A" w:rsidP="00A56E96">
      <w:pPr>
        <w:pStyle w:val="ListParagraph"/>
        <w:numPr>
          <w:ilvl w:val="0"/>
          <w:numId w:val="2"/>
        </w:numPr>
        <w:spacing w:after="0" w:line="240" w:lineRule="auto"/>
        <w:ind w:left="540"/>
        <w:rPr>
          <w:rFonts w:asciiTheme="majorHAnsi" w:hAnsiTheme="majorHAnsi"/>
          <w:b/>
          <w:sz w:val="24"/>
          <w:szCs w:val="24"/>
        </w:rPr>
      </w:pPr>
      <w:r w:rsidRPr="00183A55">
        <w:rPr>
          <w:rFonts w:asciiTheme="majorHAnsi" w:hAnsiTheme="majorHAnsi"/>
          <w:b/>
          <w:bCs/>
          <w:sz w:val="24"/>
          <w:szCs w:val="24"/>
        </w:rPr>
        <w:t>Explanation of Any Payment or Gift to Respondents</w:t>
      </w:r>
    </w:p>
    <w:p w14:paraId="3ADFF543" w14:textId="77777777" w:rsidR="00F52BCC" w:rsidRPr="00183A55" w:rsidRDefault="00A809AA" w:rsidP="00C20136">
      <w:pPr>
        <w:spacing w:after="0" w:line="240" w:lineRule="auto"/>
        <w:rPr>
          <w:rFonts w:asciiTheme="majorHAnsi" w:hAnsiTheme="majorHAnsi"/>
          <w:sz w:val="24"/>
          <w:szCs w:val="24"/>
        </w:rPr>
      </w:pPr>
      <w:r w:rsidRPr="00183A55">
        <w:rPr>
          <w:rFonts w:asciiTheme="majorHAnsi" w:hAnsiTheme="majorHAnsi"/>
          <w:sz w:val="24"/>
          <w:szCs w:val="24"/>
        </w:rPr>
        <w:t>CDC will not provide p</w:t>
      </w:r>
      <w:r w:rsidR="00D26A64" w:rsidRPr="00183A55">
        <w:rPr>
          <w:rFonts w:asciiTheme="majorHAnsi" w:hAnsiTheme="majorHAnsi"/>
          <w:sz w:val="24"/>
          <w:szCs w:val="24"/>
        </w:rPr>
        <w:t>ayments or gifts to respondents.</w:t>
      </w:r>
    </w:p>
    <w:p w14:paraId="3CD0D7D8" w14:textId="77777777" w:rsidR="005D7E18" w:rsidRPr="00183A55" w:rsidRDefault="005D7E18" w:rsidP="00A56E96">
      <w:pPr>
        <w:pStyle w:val="ListParagraph"/>
        <w:spacing w:after="0" w:line="240" w:lineRule="auto"/>
        <w:ind w:left="450"/>
        <w:rPr>
          <w:rFonts w:asciiTheme="majorHAnsi" w:hAnsiTheme="majorHAnsi"/>
          <w:sz w:val="24"/>
          <w:szCs w:val="24"/>
        </w:rPr>
      </w:pPr>
    </w:p>
    <w:p w14:paraId="7B27E167" w14:textId="77777777" w:rsidR="00B12F51" w:rsidRPr="00183A55" w:rsidRDefault="0088467A" w:rsidP="00A56E96">
      <w:pPr>
        <w:pStyle w:val="ListParagraph"/>
        <w:numPr>
          <w:ilvl w:val="0"/>
          <w:numId w:val="2"/>
        </w:numPr>
        <w:spacing w:after="0" w:line="240" w:lineRule="auto"/>
        <w:ind w:left="540"/>
        <w:rPr>
          <w:rFonts w:asciiTheme="majorHAnsi" w:hAnsiTheme="majorHAnsi"/>
          <w:b/>
          <w:sz w:val="24"/>
          <w:szCs w:val="24"/>
        </w:rPr>
      </w:pPr>
      <w:r w:rsidRPr="00183A55">
        <w:rPr>
          <w:rFonts w:asciiTheme="majorHAnsi" w:hAnsiTheme="majorHAnsi"/>
          <w:b/>
          <w:sz w:val="24"/>
          <w:szCs w:val="24"/>
        </w:rPr>
        <w:t xml:space="preserve"> </w:t>
      </w:r>
      <w:r w:rsidRPr="00183A55">
        <w:rPr>
          <w:rFonts w:asciiTheme="majorHAnsi" w:hAnsiTheme="majorHAnsi"/>
          <w:b/>
          <w:bCs/>
          <w:sz w:val="24"/>
          <w:szCs w:val="24"/>
        </w:rPr>
        <w:t>Assurance of Confidentiality Provided to Respondents</w:t>
      </w:r>
    </w:p>
    <w:p w14:paraId="002C59C3" w14:textId="4BD85DD8" w:rsidR="00F52BCC" w:rsidRPr="00183A55" w:rsidRDefault="003C31C9" w:rsidP="00DE7652">
      <w:pPr>
        <w:autoSpaceDE w:val="0"/>
        <w:autoSpaceDN w:val="0"/>
        <w:adjustRightInd w:val="0"/>
        <w:spacing w:after="0" w:line="240" w:lineRule="auto"/>
        <w:ind w:right="720"/>
        <w:rPr>
          <w:rFonts w:asciiTheme="majorHAnsi" w:hAnsiTheme="majorHAnsi"/>
          <w:sz w:val="24"/>
          <w:szCs w:val="24"/>
        </w:rPr>
      </w:pPr>
      <w:r w:rsidRPr="00183A55">
        <w:rPr>
          <w:rFonts w:asciiTheme="majorHAnsi" w:hAnsiTheme="majorHAnsi"/>
          <w:sz w:val="24"/>
          <w:szCs w:val="24"/>
        </w:rPr>
        <w:t>The Privacy Act does not apply to this data collection.  Employees of state</w:t>
      </w:r>
      <w:r w:rsidR="005542E8" w:rsidRPr="00183A55">
        <w:rPr>
          <w:rFonts w:asciiTheme="majorHAnsi" w:hAnsiTheme="majorHAnsi"/>
          <w:sz w:val="24"/>
          <w:szCs w:val="24"/>
        </w:rPr>
        <w:t xml:space="preserve"> and</w:t>
      </w:r>
      <w:r w:rsidRPr="00183A55">
        <w:rPr>
          <w:rFonts w:asciiTheme="majorHAnsi" w:hAnsiTheme="majorHAnsi"/>
          <w:sz w:val="24"/>
          <w:szCs w:val="24"/>
        </w:rPr>
        <w:t xml:space="preserve"> local</w:t>
      </w:r>
      <w:r w:rsidR="005542E8" w:rsidRPr="00183A55">
        <w:rPr>
          <w:rFonts w:asciiTheme="majorHAnsi" w:hAnsiTheme="majorHAnsi"/>
          <w:sz w:val="24"/>
          <w:szCs w:val="24"/>
        </w:rPr>
        <w:t xml:space="preserve"> </w:t>
      </w:r>
      <w:r w:rsidRPr="00183A55">
        <w:rPr>
          <w:rFonts w:asciiTheme="majorHAnsi" w:hAnsiTheme="majorHAnsi"/>
          <w:sz w:val="24"/>
          <w:szCs w:val="24"/>
        </w:rPr>
        <w:t>public health agencies will be speaking from their official roles and will not be asked, nor will they provide individua</w:t>
      </w:r>
      <w:r w:rsidR="00DE7652">
        <w:rPr>
          <w:rFonts w:asciiTheme="majorHAnsi" w:hAnsiTheme="majorHAnsi"/>
          <w:sz w:val="24"/>
          <w:szCs w:val="24"/>
        </w:rPr>
        <w:t xml:space="preserve">lly identifiable information.  </w:t>
      </w:r>
      <w:r w:rsidRPr="00183A55">
        <w:rPr>
          <w:rFonts w:asciiTheme="majorHAnsi" w:hAnsiTheme="majorHAnsi"/>
          <w:sz w:val="24"/>
          <w:szCs w:val="24"/>
        </w:rPr>
        <w:t>This data collection is not research involving human subjects.</w:t>
      </w:r>
    </w:p>
    <w:p w14:paraId="407C3E9E" w14:textId="77777777" w:rsidR="00DB1C8A" w:rsidRPr="00183A55" w:rsidRDefault="00DB1C8A" w:rsidP="00A56E96">
      <w:pPr>
        <w:pStyle w:val="ListParagraph"/>
        <w:spacing w:after="0" w:line="240" w:lineRule="auto"/>
        <w:ind w:left="450"/>
        <w:rPr>
          <w:rFonts w:asciiTheme="majorHAnsi" w:hAnsiTheme="majorHAnsi"/>
          <w:sz w:val="24"/>
          <w:szCs w:val="24"/>
        </w:rPr>
      </w:pPr>
    </w:p>
    <w:p w14:paraId="797B16C0" w14:textId="77777777" w:rsidR="00B12F51" w:rsidRPr="00183A55" w:rsidRDefault="0088467A" w:rsidP="00A56E96">
      <w:pPr>
        <w:pStyle w:val="ListParagraph"/>
        <w:numPr>
          <w:ilvl w:val="0"/>
          <w:numId w:val="2"/>
        </w:numPr>
        <w:spacing w:after="0" w:line="240" w:lineRule="auto"/>
        <w:ind w:left="540"/>
        <w:rPr>
          <w:rFonts w:asciiTheme="majorHAnsi" w:hAnsiTheme="majorHAnsi"/>
          <w:b/>
          <w:sz w:val="24"/>
          <w:szCs w:val="24"/>
        </w:rPr>
      </w:pPr>
      <w:r w:rsidRPr="00183A55">
        <w:rPr>
          <w:rFonts w:asciiTheme="majorHAnsi" w:hAnsiTheme="majorHAnsi"/>
          <w:b/>
          <w:bCs/>
          <w:sz w:val="24"/>
          <w:szCs w:val="24"/>
        </w:rPr>
        <w:t>Justification for Sensitive Questions</w:t>
      </w:r>
    </w:p>
    <w:p w14:paraId="0224CCCC" w14:textId="77777777" w:rsidR="00F52BCC" w:rsidRPr="00183A55" w:rsidRDefault="003C31C9" w:rsidP="00C20136">
      <w:pPr>
        <w:spacing w:after="0" w:line="240" w:lineRule="auto"/>
        <w:rPr>
          <w:rFonts w:asciiTheme="majorHAnsi" w:hAnsiTheme="majorHAnsi"/>
          <w:sz w:val="24"/>
          <w:szCs w:val="24"/>
        </w:rPr>
      </w:pPr>
      <w:r w:rsidRPr="00183A55">
        <w:rPr>
          <w:rFonts w:asciiTheme="majorHAnsi" w:hAnsiTheme="majorHAnsi"/>
          <w:sz w:val="24"/>
          <w:szCs w:val="24"/>
        </w:rPr>
        <w:t>No information will be collected</w:t>
      </w:r>
      <w:r w:rsidR="00616090" w:rsidRPr="00183A55">
        <w:rPr>
          <w:rFonts w:asciiTheme="majorHAnsi" w:hAnsiTheme="majorHAnsi"/>
          <w:sz w:val="24"/>
          <w:szCs w:val="24"/>
        </w:rPr>
        <w:t xml:space="preserve"> that are of personal or sensitive nature</w:t>
      </w:r>
      <w:r w:rsidR="00D26A64" w:rsidRPr="00183A55">
        <w:rPr>
          <w:rFonts w:asciiTheme="majorHAnsi" w:hAnsiTheme="majorHAnsi"/>
          <w:sz w:val="24"/>
          <w:szCs w:val="24"/>
        </w:rPr>
        <w:t>.</w:t>
      </w:r>
    </w:p>
    <w:p w14:paraId="58D16A20" w14:textId="77777777" w:rsidR="00616090" w:rsidRPr="00183A55" w:rsidRDefault="00616090" w:rsidP="00A56E96">
      <w:pPr>
        <w:spacing w:after="0" w:line="240" w:lineRule="auto"/>
        <w:rPr>
          <w:rFonts w:asciiTheme="majorHAnsi" w:hAnsiTheme="majorHAnsi"/>
          <w:sz w:val="24"/>
          <w:szCs w:val="24"/>
        </w:rPr>
      </w:pPr>
    </w:p>
    <w:p w14:paraId="74E13A6C" w14:textId="77777777" w:rsidR="00B64BFA" w:rsidRPr="00183A55" w:rsidRDefault="0088467A" w:rsidP="00A56E96">
      <w:pPr>
        <w:pStyle w:val="ListParagraph"/>
        <w:numPr>
          <w:ilvl w:val="0"/>
          <w:numId w:val="2"/>
        </w:numPr>
        <w:spacing w:after="0" w:line="240" w:lineRule="auto"/>
        <w:ind w:left="540"/>
        <w:rPr>
          <w:rFonts w:asciiTheme="majorHAnsi" w:hAnsiTheme="majorHAnsi"/>
          <w:b/>
          <w:sz w:val="24"/>
          <w:szCs w:val="24"/>
        </w:rPr>
      </w:pPr>
      <w:r w:rsidRPr="00183A55">
        <w:rPr>
          <w:rFonts w:asciiTheme="majorHAnsi" w:hAnsiTheme="majorHAnsi"/>
          <w:b/>
          <w:bCs/>
          <w:sz w:val="24"/>
          <w:szCs w:val="24"/>
        </w:rPr>
        <w:t>Estimates of Annualized Burden Hours and Costs</w:t>
      </w:r>
    </w:p>
    <w:p w14:paraId="7F8B282F" w14:textId="6D931536" w:rsidR="00B64BFA" w:rsidRPr="00183A55" w:rsidRDefault="00861BF6" w:rsidP="00C20136">
      <w:pPr>
        <w:autoSpaceDE w:val="0"/>
        <w:autoSpaceDN w:val="0"/>
        <w:adjustRightInd w:val="0"/>
        <w:spacing w:after="0" w:line="240" w:lineRule="auto"/>
        <w:rPr>
          <w:rFonts w:asciiTheme="majorHAnsi" w:hAnsiTheme="majorHAnsi" w:cs="Arial"/>
          <w:sz w:val="24"/>
          <w:szCs w:val="24"/>
        </w:rPr>
      </w:pPr>
      <w:r w:rsidRPr="00183A55">
        <w:rPr>
          <w:rFonts w:asciiTheme="majorHAnsi" w:hAnsiTheme="majorHAnsi"/>
          <w:color w:val="000000"/>
          <w:sz w:val="24"/>
          <w:szCs w:val="24"/>
          <w:u w:val="single"/>
        </w:rPr>
        <w:t>Web-based instrument</w:t>
      </w:r>
      <w:r w:rsidRPr="00183A55">
        <w:rPr>
          <w:rFonts w:asciiTheme="majorHAnsi" w:hAnsiTheme="majorHAnsi"/>
          <w:color w:val="000000"/>
          <w:sz w:val="24"/>
          <w:szCs w:val="24"/>
        </w:rPr>
        <w:t xml:space="preserve">: </w:t>
      </w:r>
      <w:r w:rsidR="00B64BFA" w:rsidRPr="00183A55">
        <w:rPr>
          <w:rFonts w:asciiTheme="majorHAnsi" w:hAnsiTheme="majorHAnsi"/>
          <w:color w:val="000000"/>
          <w:sz w:val="24"/>
          <w:szCs w:val="24"/>
        </w:rPr>
        <w:t xml:space="preserve">The estimate for burden hours is based on a pilot test of the </w:t>
      </w:r>
      <w:r w:rsidR="00FF2927" w:rsidRPr="00183A55">
        <w:rPr>
          <w:rFonts w:asciiTheme="majorHAnsi" w:hAnsiTheme="majorHAnsi"/>
          <w:color w:val="000000"/>
          <w:sz w:val="24"/>
          <w:szCs w:val="24"/>
        </w:rPr>
        <w:t xml:space="preserve">web-based instrument </w:t>
      </w:r>
      <w:r w:rsidR="00B64BFA" w:rsidRPr="00183A55">
        <w:rPr>
          <w:rFonts w:asciiTheme="majorHAnsi" w:hAnsiTheme="majorHAnsi"/>
          <w:color w:val="000000"/>
          <w:sz w:val="24"/>
          <w:szCs w:val="24"/>
        </w:rPr>
        <w:t xml:space="preserve">by </w:t>
      </w:r>
      <w:r w:rsidR="00FF2927" w:rsidRPr="00183A55">
        <w:rPr>
          <w:rFonts w:asciiTheme="majorHAnsi" w:hAnsiTheme="majorHAnsi"/>
          <w:sz w:val="24"/>
          <w:szCs w:val="24"/>
        </w:rPr>
        <w:t xml:space="preserve">six </w:t>
      </w:r>
      <w:r w:rsidR="00C20136" w:rsidRPr="00183A55">
        <w:rPr>
          <w:rFonts w:asciiTheme="majorHAnsi" w:hAnsiTheme="majorHAnsi"/>
          <w:sz w:val="24"/>
          <w:szCs w:val="24"/>
        </w:rPr>
        <w:t xml:space="preserve">(6) </w:t>
      </w:r>
      <w:r w:rsidR="00C768E5" w:rsidRPr="00183A55">
        <w:rPr>
          <w:rFonts w:asciiTheme="majorHAnsi" w:hAnsiTheme="majorHAnsi"/>
          <w:sz w:val="24"/>
          <w:szCs w:val="24"/>
        </w:rPr>
        <w:t>public</w:t>
      </w:r>
      <w:r w:rsidR="00B64BFA" w:rsidRPr="00183A55">
        <w:rPr>
          <w:rFonts w:asciiTheme="majorHAnsi" w:hAnsiTheme="majorHAnsi"/>
          <w:sz w:val="24"/>
          <w:szCs w:val="24"/>
        </w:rPr>
        <w:t xml:space="preserve"> health professionals</w:t>
      </w:r>
      <w:r w:rsidR="00FF2927" w:rsidRPr="00183A55">
        <w:rPr>
          <w:rFonts w:asciiTheme="majorHAnsi" w:hAnsiTheme="majorHAnsi"/>
          <w:sz w:val="24"/>
          <w:szCs w:val="24"/>
        </w:rPr>
        <w:t xml:space="preserve"> </w:t>
      </w:r>
      <w:r w:rsidR="00C20136" w:rsidRPr="00183A55">
        <w:rPr>
          <w:rFonts w:asciiTheme="majorHAnsi" w:hAnsiTheme="majorHAnsi"/>
          <w:sz w:val="24"/>
          <w:szCs w:val="24"/>
        </w:rPr>
        <w:t xml:space="preserve">with backgrounds and experiences </w:t>
      </w:r>
      <w:r w:rsidR="00FF2927" w:rsidRPr="00183A55">
        <w:rPr>
          <w:rFonts w:asciiTheme="majorHAnsi" w:hAnsiTheme="majorHAnsi"/>
          <w:sz w:val="24"/>
          <w:szCs w:val="24"/>
        </w:rPr>
        <w:t>similar to the target respondents.</w:t>
      </w:r>
      <w:r w:rsidR="00B64BFA" w:rsidRPr="00183A55">
        <w:rPr>
          <w:rFonts w:asciiTheme="majorHAnsi" w:hAnsiTheme="majorHAnsi"/>
          <w:sz w:val="24"/>
          <w:szCs w:val="24"/>
        </w:rPr>
        <w:t xml:space="preserve"> In the pilot test, th</w:t>
      </w:r>
      <w:r w:rsidRPr="00183A55">
        <w:rPr>
          <w:rFonts w:asciiTheme="majorHAnsi" w:hAnsiTheme="majorHAnsi"/>
          <w:sz w:val="24"/>
          <w:szCs w:val="24"/>
        </w:rPr>
        <w:t>e average time to complete the web-based instrument</w:t>
      </w:r>
      <w:r w:rsidR="00B64BFA" w:rsidRPr="00183A55">
        <w:rPr>
          <w:rFonts w:asciiTheme="majorHAnsi" w:hAnsiTheme="majorHAnsi"/>
          <w:sz w:val="24"/>
          <w:szCs w:val="24"/>
        </w:rPr>
        <w:t xml:space="preserve"> including time for reviewing instructions, gathering needed information and completing the </w:t>
      </w:r>
      <w:r w:rsidR="00FF2927" w:rsidRPr="00183A55">
        <w:rPr>
          <w:rFonts w:asciiTheme="majorHAnsi" w:hAnsiTheme="majorHAnsi"/>
          <w:sz w:val="24"/>
          <w:szCs w:val="24"/>
        </w:rPr>
        <w:t>questions</w:t>
      </w:r>
      <w:r w:rsidR="00B64BFA" w:rsidRPr="00183A55">
        <w:rPr>
          <w:rFonts w:asciiTheme="majorHAnsi" w:hAnsiTheme="majorHAnsi"/>
          <w:sz w:val="24"/>
          <w:szCs w:val="24"/>
        </w:rPr>
        <w:t xml:space="preserve"> </w:t>
      </w:r>
      <w:r w:rsidR="00FF2927" w:rsidRPr="00183A55">
        <w:rPr>
          <w:rFonts w:asciiTheme="majorHAnsi" w:hAnsiTheme="majorHAnsi" w:cs="Arial"/>
          <w:sz w:val="24"/>
          <w:szCs w:val="24"/>
        </w:rPr>
        <w:t xml:space="preserve">was approximately 15-20 minutes. </w:t>
      </w:r>
      <w:r w:rsidR="00183A55">
        <w:rPr>
          <w:rFonts w:asciiTheme="majorHAnsi" w:hAnsiTheme="majorHAnsi" w:cs="Arial"/>
          <w:sz w:val="24"/>
          <w:szCs w:val="24"/>
        </w:rPr>
        <w:t xml:space="preserve">The upper limit of this range (20 minutes) was used for the purposes of </w:t>
      </w:r>
      <w:r w:rsidR="00FF2927" w:rsidRPr="00183A55">
        <w:rPr>
          <w:rFonts w:asciiTheme="majorHAnsi" w:hAnsiTheme="majorHAnsi" w:cs="Arial"/>
          <w:sz w:val="24"/>
          <w:szCs w:val="24"/>
        </w:rPr>
        <w:t>our estimated burden hours.</w:t>
      </w:r>
    </w:p>
    <w:p w14:paraId="18918318" w14:textId="77777777" w:rsidR="00861BF6" w:rsidRPr="00183A55" w:rsidRDefault="00861BF6" w:rsidP="00FF2927">
      <w:pPr>
        <w:pStyle w:val="ListParagraph"/>
        <w:autoSpaceDE w:val="0"/>
        <w:autoSpaceDN w:val="0"/>
        <w:adjustRightInd w:val="0"/>
        <w:spacing w:after="0" w:line="240" w:lineRule="auto"/>
        <w:ind w:left="446"/>
        <w:rPr>
          <w:rFonts w:asciiTheme="majorHAnsi" w:hAnsiTheme="majorHAnsi"/>
          <w:color w:val="000000"/>
          <w:sz w:val="24"/>
          <w:szCs w:val="24"/>
        </w:rPr>
      </w:pPr>
    </w:p>
    <w:p w14:paraId="215EF87A" w14:textId="22B2C500" w:rsidR="00861BF6" w:rsidRPr="00183A55" w:rsidRDefault="00861BF6" w:rsidP="00C20136">
      <w:pPr>
        <w:autoSpaceDE w:val="0"/>
        <w:autoSpaceDN w:val="0"/>
        <w:adjustRightInd w:val="0"/>
        <w:spacing w:after="0" w:line="240" w:lineRule="auto"/>
        <w:rPr>
          <w:rFonts w:asciiTheme="majorHAnsi" w:hAnsiTheme="majorHAnsi" w:cs="Arial"/>
          <w:sz w:val="24"/>
          <w:szCs w:val="24"/>
        </w:rPr>
      </w:pPr>
      <w:r w:rsidRPr="00183A55">
        <w:rPr>
          <w:rFonts w:asciiTheme="majorHAnsi" w:hAnsiTheme="majorHAnsi"/>
          <w:color w:val="000000"/>
          <w:sz w:val="24"/>
          <w:szCs w:val="24"/>
          <w:u w:val="single"/>
        </w:rPr>
        <w:t>Interview guide</w:t>
      </w:r>
      <w:r w:rsidRPr="00183A55">
        <w:rPr>
          <w:rFonts w:asciiTheme="majorHAnsi" w:hAnsiTheme="majorHAnsi"/>
          <w:color w:val="000000"/>
          <w:sz w:val="24"/>
          <w:szCs w:val="24"/>
        </w:rPr>
        <w:t>: The estimate for burden hours is based on a pilot test of the interview guide by two</w:t>
      </w:r>
      <w:r w:rsidR="00C20136" w:rsidRPr="00183A55">
        <w:rPr>
          <w:rFonts w:asciiTheme="majorHAnsi" w:hAnsiTheme="majorHAnsi"/>
          <w:color w:val="000000"/>
          <w:sz w:val="24"/>
          <w:szCs w:val="24"/>
        </w:rPr>
        <w:t xml:space="preserve"> (2)</w:t>
      </w:r>
      <w:r w:rsidRPr="00183A55">
        <w:rPr>
          <w:rFonts w:asciiTheme="majorHAnsi" w:hAnsiTheme="majorHAnsi"/>
          <w:sz w:val="24"/>
          <w:szCs w:val="24"/>
        </w:rPr>
        <w:t xml:space="preserve"> public health professionals </w:t>
      </w:r>
      <w:r w:rsidR="00C20136" w:rsidRPr="00183A55">
        <w:rPr>
          <w:rFonts w:asciiTheme="majorHAnsi" w:hAnsiTheme="majorHAnsi"/>
          <w:sz w:val="24"/>
          <w:szCs w:val="24"/>
        </w:rPr>
        <w:t xml:space="preserve">with </w:t>
      </w:r>
      <w:r w:rsidRPr="00183A55">
        <w:rPr>
          <w:rFonts w:asciiTheme="majorHAnsi" w:hAnsiTheme="majorHAnsi"/>
          <w:sz w:val="24"/>
          <w:szCs w:val="24"/>
        </w:rPr>
        <w:t xml:space="preserve">similar </w:t>
      </w:r>
      <w:r w:rsidR="00C20136" w:rsidRPr="00183A55">
        <w:rPr>
          <w:rFonts w:asciiTheme="majorHAnsi" w:hAnsiTheme="majorHAnsi"/>
          <w:sz w:val="24"/>
          <w:szCs w:val="24"/>
        </w:rPr>
        <w:t xml:space="preserve">backgrounds and experience </w:t>
      </w:r>
      <w:r w:rsidRPr="00183A55">
        <w:rPr>
          <w:rFonts w:asciiTheme="majorHAnsi" w:hAnsiTheme="majorHAnsi"/>
          <w:sz w:val="24"/>
          <w:szCs w:val="24"/>
        </w:rPr>
        <w:t xml:space="preserve">to the target respondents. In the pilot test, the average time to complete the interview including time for introductions, asking core questions, and asking probes </w:t>
      </w:r>
      <w:r w:rsidRPr="00183A55">
        <w:rPr>
          <w:rFonts w:asciiTheme="majorHAnsi" w:hAnsiTheme="majorHAnsi" w:cs="Arial"/>
          <w:sz w:val="24"/>
          <w:szCs w:val="24"/>
        </w:rPr>
        <w:t xml:space="preserve">was </w:t>
      </w:r>
      <w:r w:rsidRPr="00183A55">
        <w:rPr>
          <w:rFonts w:asciiTheme="majorHAnsi" w:hAnsiTheme="majorHAnsi" w:cs="Arial"/>
          <w:sz w:val="24"/>
          <w:szCs w:val="24"/>
        </w:rPr>
        <w:lastRenderedPageBreak/>
        <w:t xml:space="preserve">approximately 14-16 minutes. </w:t>
      </w:r>
      <w:r w:rsidR="00183A55">
        <w:rPr>
          <w:rFonts w:asciiTheme="majorHAnsi" w:hAnsiTheme="majorHAnsi" w:cs="Arial"/>
          <w:sz w:val="24"/>
          <w:szCs w:val="24"/>
        </w:rPr>
        <w:t xml:space="preserve">The upper limit of this range (16 minutes) was used for the purposes of </w:t>
      </w:r>
      <w:r w:rsidR="00183A55" w:rsidRPr="00183A55">
        <w:rPr>
          <w:rFonts w:asciiTheme="majorHAnsi" w:hAnsiTheme="majorHAnsi" w:cs="Arial"/>
          <w:sz w:val="24"/>
          <w:szCs w:val="24"/>
        </w:rPr>
        <w:t>our estimated burden hours.</w:t>
      </w:r>
      <w:r w:rsidR="00183A55">
        <w:rPr>
          <w:rFonts w:asciiTheme="majorHAnsi" w:hAnsiTheme="majorHAnsi" w:cs="Arial"/>
          <w:sz w:val="24"/>
          <w:szCs w:val="24"/>
        </w:rPr>
        <w:t xml:space="preserve"> </w:t>
      </w:r>
    </w:p>
    <w:p w14:paraId="536F221B" w14:textId="77777777" w:rsidR="00B64BFA" w:rsidRPr="00183A55" w:rsidRDefault="00B64BFA" w:rsidP="00861BF6">
      <w:pPr>
        <w:pStyle w:val="ListParagraph"/>
        <w:autoSpaceDE w:val="0"/>
        <w:autoSpaceDN w:val="0"/>
        <w:adjustRightInd w:val="0"/>
        <w:spacing w:after="0" w:line="240" w:lineRule="auto"/>
        <w:ind w:left="446"/>
        <w:rPr>
          <w:rFonts w:asciiTheme="majorHAnsi" w:hAnsiTheme="majorHAnsi"/>
          <w:color w:val="000000"/>
          <w:sz w:val="24"/>
          <w:szCs w:val="24"/>
        </w:rPr>
      </w:pPr>
    </w:p>
    <w:p w14:paraId="697C5214" w14:textId="77777777" w:rsidR="00861BF6" w:rsidRPr="00183A55" w:rsidRDefault="00B64BFA" w:rsidP="00C20136">
      <w:pPr>
        <w:autoSpaceDE w:val="0"/>
        <w:autoSpaceDN w:val="0"/>
        <w:adjustRightInd w:val="0"/>
        <w:spacing w:after="0" w:line="240" w:lineRule="auto"/>
        <w:rPr>
          <w:rFonts w:asciiTheme="majorHAnsi" w:hAnsiTheme="majorHAnsi"/>
          <w:color w:val="000000"/>
          <w:sz w:val="24"/>
          <w:szCs w:val="24"/>
        </w:rPr>
      </w:pPr>
      <w:r w:rsidRPr="00183A55">
        <w:rPr>
          <w:rFonts w:asciiTheme="majorHAnsi" w:hAnsiTheme="majorHAnsi"/>
          <w:color w:val="000000"/>
          <w:sz w:val="24"/>
          <w:szCs w:val="24"/>
        </w:rPr>
        <w:t>Estimates for the average hourly wage for respondents are based on the Department of Labor (DOL) National Compensation Survey estimate for management occupations – medical and health services managers in state government (</w:t>
      </w:r>
      <w:hyperlink r:id="rId9" w:history="1">
        <w:r w:rsidRPr="00183A55">
          <w:rPr>
            <w:rStyle w:val="Hyperlink"/>
            <w:rFonts w:asciiTheme="majorHAnsi" w:hAnsiTheme="majorHAnsi"/>
            <w:sz w:val="24"/>
            <w:szCs w:val="24"/>
          </w:rPr>
          <w:t>http://www.bls.gov/ncs/ocs/sp/nctb1349.pdf</w:t>
        </w:r>
      </w:hyperlink>
      <w:r w:rsidRPr="00183A55">
        <w:rPr>
          <w:rFonts w:asciiTheme="majorHAnsi" w:hAnsiTheme="majorHAnsi"/>
          <w:color w:val="000000"/>
          <w:sz w:val="24"/>
          <w:szCs w:val="24"/>
        </w:rPr>
        <w:t xml:space="preserve">). </w:t>
      </w:r>
      <w:r w:rsidR="00C544A4" w:rsidRPr="00183A55">
        <w:rPr>
          <w:rFonts w:asciiTheme="majorHAnsi" w:hAnsiTheme="majorHAnsi"/>
          <w:color w:val="000000"/>
          <w:sz w:val="24"/>
          <w:szCs w:val="24"/>
        </w:rPr>
        <w:t>Based on DOL data, a</w:t>
      </w:r>
      <w:r w:rsidRPr="00183A55">
        <w:rPr>
          <w:rFonts w:asciiTheme="majorHAnsi" w:hAnsiTheme="majorHAnsi"/>
          <w:color w:val="000000"/>
          <w:sz w:val="24"/>
          <w:szCs w:val="24"/>
        </w:rPr>
        <w:t>n average hourly wage of $</w:t>
      </w:r>
      <w:r w:rsidR="00861BF6" w:rsidRPr="00183A55">
        <w:rPr>
          <w:rFonts w:asciiTheme="majorHAnsi" w:hAnsiTheme="majorHAnsi"/>
          <w:color w:val="000000"/>
          <w:sz w:val="24"/>
          <w:szCs w:val="24"/>
        </w:rPr>
        <w:t xml:space="preserve">57.11 </w:t>
      </w:r>
      <w:r w:rsidRPr="00183A55">
        <w:rPr>
          <w:rFonts w:asciiTheme="majorHAnsi" w:hAnsiTheme="majorHAnsi"/>
          <w:color w:val="000000"/>
          <w:sz w:val="24"/>
          <w:szCs w:val="24"/>
        </w:rPr>
        <w:t xml:space="preserve">is estimated for </w:t>
      </w:r>
      <w:r w:rsidR="00861BF6" w:rsidRPr="00183A55">
        <w:rPr>
          <w:rFonts w:asciiTheme="majorHAnsi" w:hAnsiTheme="majorHAnsi"/>
          <w:color w:val="000000"/>
          <w:sz w:val="24"/>
          <w:szCs w:val="24"/>
        </w:rPr>
        <w:t xml:space="preserve">all </w:t>
      </w:r>
      <w:r w:rsidRPr="00183A55">
        <w:rPr>
          <w:rFonts w:asciiTheme="majorHAnsi" w:hAnsiTheme="majorHAnsi"/>
          <w:color w:val="000000"/>
          <w:sz w:val="24"/>
          <w:szCs w:val="24"/>
        </w:rPr>
        <w:t xml:space="preserve">respondents. </w:t>
      </w:r>
    </w:p>
    <w:p w14:paraId="6165B529" w14:textId="77777777" w:rsidR="00861BF6" w:rsidRPr="00183A55" w:rsidRDefault="00861BF6" w:rsidP="00861BF6">
      <w:pPr>
        <w:pStyle w:val="ListParagraph"/>
        <w:autoSpaceDE w:val="0"/>
        <w:autoSpaceDN w:val="0"/>
        <w:adjustRightInd w:val="0"/>
        <w:spacing w:after="0" w:line="240" w:lineRule="auto"/>
        <w:ind w:left="446"/>
        <w:rPr>
          <w:rFonts w:asciiTheme="majorHAnsi" w:hAnsiTheme="majorHAnsi"/>
          <w:color w:val="000000"/>
          <w:sz w:val="24"/>
          <w:szCs w:val="24"/>
        </w:rPr>
      </w:pPr>
    </w:p>
    <w:p w14:paraId="15E3D551" w14:textId="77777777" w:rsidR="00861BF6" w:rsidRPr="00183A55" w:rsidRDefault="00861BF6" w:rsidP="00CC22C1">
      <w:pPr>
        <w:autoSpaceDE w:val="0"/>
        <w:autoSpaceDN w:val="0"/>
        <w:adjustRightInd w:val="0"/>
        <w:spacing w:after="0" w:line="240" w:lineRule="auto"/>
        <w:rPr>
          <w:rFonts w:asciiTheme="majorHAnsi" w:hAnsiTheme="majorHAnsi" w:cs="Arial"/>
          <w:sz w:val="24"/>
          <w:szCs w:val="24"/>
        </w:rPr>
      </w:pPr>
      <w:r w:rsidRPr="00183A55">
        <w:rPr>
          <w:rFonts w:asciiTheme="majorHAnsi" w:hAnsiTheme="majorHAnsi" w:cs="Arial"/>
          <w:sz w:val="24"/>
          <w:szCs w:val="24"/>
        </w:rPr>
        <w:t xml:space="preserve">The web-based instrument will be sent to the immunization program manager at each of the 64 health departments (n=64).  The interviews will be conducted with 24 of the immunization program managers who completed the web-based instrument. </w:t>
      </w:r>
    </w:p>
    <w:p w14:paraId="607B3BB9" w14:textId="77777777" w:rsidR="00861BF6" w:rsidRPr="00183A55" w:rsidRDefault="00861BF6" w:rsidP="00CC22C1">
      <w:pPr>
        <w:pStyle w:val="ListParagraph"/>
        <w:autoSpaceDE w:val="0"/>
        <w:autoSpaceDN w:val="0"/>
        <w:adjustRightInd w:val="0"/>
        <w:spacing w:after="0" w:line="240" w:lineRule="auto"/>
        <w:ind w:left="446"/>
        <w:rPr>
          <w:rFonts w:asciiTheme="majorHAnsi" w:hAnsiTheme="majorHAnsi" w:cs="Arial"/>
          <w:sz w:val="24"/>
          <w:szCs w:val="24"/>
        </w:rPr>
      </w:pPr>
    </w:p>
    <w:p w14:paraId="72AF03FE" w14:textId="77777777" w:rsidR="00861BF6" w:rsidRPr="00183A55" w:rsidRDefault="00861BF6" w:rsidP="00CC22C1">
      <w:pPr>
        <w:autoSpaceDE w:val="0"/>
        <w:autoSpaceDN w:val="0"/>
        <w:adjustRightInd w:val="0"/>
        <w:spacing w:after="0" w:line="240" w:lineRule="auto"/>
        <w:rPr>
          <w:rFonts w:asciiTheme="majorHAnsi" w:hAnsiTheme="majorHAnsi"/>
          <w:color w:val="000000"/>
          <w:sz w:val="24"/>
          <w:szCs w:val="24"/>
        </w:rPr>
      </w:pPr>
      <w:r w:rsidRPr="00183A55">
        <w:rPr>
          <w:rFonts w:asciiTheme="majorHAnsi" w:hAnsiTheme="majorHAnsi" w:cs="Arial"/>
          <w:sz w:val="24"/>
          <w:szCs w:val="24"/>
        </w:rPr>
        <w:t>Table A-12 shows estimated burden and cost information for the total 88 respondents.</w:t>
      </w:r>
    </w:p>
    <w:p w14:paraId="44D2CD4F" w14:textId="77777777" w:rsidR="00D15148" w:rsidRPr="00183A55" w:rsidRDefault="00D15148" w:rsidP="00CC22C1">
      <w:pPr>
        <w:pStyle w:val="ListParagraph"/>
        <w:autoSpaceDE w:val="0"/>
        <w:autoSpaceDN w:val="0"/>
        <w:adjustRightInd w:val="0"/>
        <w:spacing w:after="0" w:line="240" w:lineRule="auto"/>
        <w:ind w:left="450"/>
        <w:rPr>
          <w:rFonts w:asciiTheme="majorHAnsi" w:hAnsiTheme="majorHAnsi"/>
          <w:color w:val="000000"/>
          <w:sz w:val="24"/>
          <w:szCs w:val="24"/>
        </w:rPr>
      </w:pPr>
    </w:p>
    <w:p w14:paraId="0BDAC575" w14:textId="77777777" w:rsidR="005A59E5" w:rsidRPr="00183A55" w:rsidRDefault="005A59E5" w:rsidP="00CC22C1">
      <w:pPr>
        <w:pStyle w:val="ListParagraph"/>
        <w:autoSpaceDE w:val="0"/>
        <w:autoSpaceDN w:val="0"/>
        <w:adjustRightInd w:val="0"/>
        <w:spacing w:after="0" w:line="240" w:lineRule="auto"/>
        <w:ind w:left="0" w:right="720"/>
        <w:rPr>
          <w:rFonts w:asciiTheme="majorHAnsi" w:hAnsiTheme="majorHAnsi"/>
          <w:sz w:val="24"/>
          <w:szCs w:val="24"/>
        </w:rPr>
      </w:pPr>
      <w:r w:rsidRPr="00183A55">
        <w:rPr>
          <w:rFonts w:asciiTheme="majorHAnsi" w:hAnsiTheme="majorHAnsi"/>
          <w:b/>
          <w:sz w:val="24"/>
          <w:szCs w:val="24"/>
          <w:u w:val="single"/>
        </w:rPr>
        <w:t>Table A-12</w:t>
      </w:r>
      <w:r w:rsidRPr="00183A55">
        <w:rPr>
          <w:rFonts w:asciiTheme="majorHAnsi" w:hAnsiTheme="majorHAnsi"/>
          <w:b/>
          <w:sz w:val="24"/>
          <w:szCs w:val="24"/>
        </w:rPr>
        <w:t>:</w:t>
      </w:r>
      <w:r w:rsidRPr="00183A55">
        <w:rPr>
          <w:rFonts w:asciiTheme="majorHAnsi" w:hAnsiTheme="majorHAnsi"/>
          <w:sz w:val="24"/>
          <w:szCs w:val="24"/>
        </w:rPr>
        <w:t xml:space="preserve"> Estimated Annualized Burden Hours and Costs to Respondents –</w:t>
      </w:r>
      <w:r w:rsidR="0056315B" w:rsidRPr="00183A55">
        <w:rPr>
          <w:rFonts w:asciiTheme="majorHAnsi" w:hAnsiTheme="majorHAnsi"/>
          <w:sz w:val="24"/>
          <w:szCs w:val="24"/>
        </w:rPr>
        <w:t xml:space="preserve"> Immunization </w:t>
      </w:r>
      <w:r w:rsidR="00581E06" w:rsidRPr="00183A55">
        <w:rPr>
          <w:rFonts w:asciiTheme="majorHAnsi" w:hAnsiTheme="majorHAnsi"/>
          <w:sz w:val="24"/>
          <w:szCs w:val="24"/>
        </w:rPr>
        <w:t>Awardee</w:t>
      </w:r>
      <w:r w:rsidR="0056315B" w:rsidRPr="00183A55">
        <w:rPr>
          <w:rFonts w:asciiTheme="majorHAnsi" w:hAnsiTheme="majorHAnsi"/>
          <w:sz w:val="24"/>
          <w:szCs w:val="24"/>
        </w:rPr>
        <w:t xml:space="preserve"> Assessment</w:t>
      </w:r>
    </w:p>
    <w:tbl>
      <w:tblPr>
        <w:tblW w:w="969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7"/>
        <w:gridCol w:w="1440"/>
        <w:gridCol w:w="1440"/>
        <w:gridCol w:w="1170"/>
        <w:gridCol w:w="990"/>
        <w:gridCol w:w="1170"/>
        <w:gridCol w:w="1620"/>
      </w:tblGrid>
      <w:tr w:rsidR="000A1F30" w:rsidRPr="00D15148" w14:paraId="4BB38FEB" w14:textId="77777777" w:rsidTr="00D15148">
        <w:trPr>
          <w:trHeight w:val="530"/>
        </w:trPr>
        <w:tc>
          <w:tcPr>
            <w:tcW w:w="1867" w:type="dxa"/>
            <w:tcBorders>
              <w:bottom w:val="single" w:sz="12" w:space="0" w:color="000000"/>
            </w:tcBorders>
            <w:shd w:val="clear" w:color="auto" w:fill="D9D9D9" w:themeFill="background1" w:themeFillShade="D9"/>
            <w:vAlign w:val="center"/>
          </w:tcPr>
          <w:p w14:paraId="62D5CB1B" w14:textId="77777777" w:rsidR="000A1F30" w:rsidRPr="00D15148" w:rsidRDefault="000A1F30" w:rsidP="00104A1B">
            <w:pPr>
              <w:jc w:val="center"/>
              <w:rPr>
                <w:rFonts w:asciiTheme="majorHAnsi" w:hAnsiTheme="majorHAnsi"/>
                <w:b/>
                <w:sz w:val="20"/>
              </w:rPr>
            </w:pPr>
            <w:r w:rsidRPr="00D15148">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14:paraId="3EDDAE17" w14:textId="77777777" w:rsidR="000A1F30" w:rsidRPr="00D15148" w:rsidRDefault="000A1F30" w:rsidP="00104A1B">
            <w:pPr>
              <w:jc w:val="center"/>
              <w:rPr>
                <w:rFonts w:asciiTheme="majorHAnsi" w:hAnsiTheme="majorHAnsi"/>
                <w:b/>
                <w:sz w:val="20"/>
              </w:rPr>
            </w:pPr>
            <w:r w:rsidRPr="00D15148">
              <w:rPr>
                <w:rFonts w:asciiTheme="majorHAnsi" w:hAnsiTheme="majorHAnsi"/>
                <w:b/>
                <w:sz w:val="20"/>
              </w:rPr>
              <w:t>No. of Respondents</w:t>
            </w:r>
          </w:p>
        </w:tc>
        <w:tc>
          <w:tcPr>
            <w:tcW w:w="1440" w:type="dxa"/>
            <w:tcBorders>
              <w:bottom w:val="single" w:sz="12" w:space="0" w:color="000000"/>
            </w:tcBorders>
            <w:shd w:val="clear" w:color="auto" w:fill="D9D9D9" w:themeFill="background1" w:themeFillShade="D9"/>
            <w:vAlign w:val="center"/>
          </w:tcPr>
          <w:p w14:paraId="596C75AE" w14:textId="77777777" w:rsidR="000A1F30" w:rsidRPr="00D15148" w:rsidRDefault="000A1F30" w:rsidP="00104A1B">
            <w:pPr>
              <w:jc w:val="center"/>
              <w:rPr>
                <w:rFonts w:asciiTheme="majorHAnsi" w:hAnsiTheme="majorHAnsi"/>
                <w:b/>
                <w:sz w:val="20"/>
              </w:rPr>
            </w:pPr>
            <w:r w:rsidRPr="00D15148">
              <w:rPr>
                <w:rFonts w:asciiTheme="majorHAnsi" w:hAnsiTheme="majorHAnsi"/>
                <w:b/>
                <w:sz w:val="20"/>
              </w:rPr>
              <w:t>No. of Responses per Respondent</w:t>
            </w:r>
          </w:p>
        </w:tc>
        <w:tc>
          <w:tcPr>
            <w:tcW w:w="1170" w:type="dxa"/>
            <w:tcBorders>
              <w:bottom w:val="single" w:sz="12" w:space="0" w:color="000000"/>
            </w:tcBorders>
            <w:shd w:val="clear" w:color="auto" w:fill="D9D9D9" w:themeFill="background1" w:themeFillShade="D9"/>
            <w:vAlign w:val="center"/>
          </w:tcPr>
          <w:p w14:paraId="30EB7F6F" w14:textId="77777777" w:rsidR="000A1F30" w:rsidRPr="00D15148" w:rsidRDefault="000A1F30" w:rsidP="00104A1B">
            <w:pPr>
              <w:jc w:val="center"/>
              <w:rPr>
                <w:rFonts w:asciiTheme="majorHAnsi" w:hAnsiTheme="majorHAnsi"/>
                <w:b/>
                <w:sz w:val="20"/>
              </w:rPr>
            </w:pPr>
            <w:r w:rsidRPr="00D15148">
              <w:rPr>
                <w:rFonts w:asciiTheme="majorHAnsi" w:hAnsiTheme="majorHAnsi"/>
                <w:b/>
                <w:sz w:val="20"/>
              </w:rPr>
              <w:t>Average Burden per Response (in hours)</w:t>
            </w:r>
          </w:p>
        </w:tc>
        <w:tc>
          <w:tcPr>
            <w:tcW w:w="990" w:type="dxa"/>
            <w:tcBorders>
              <w:bottom w:val="single" w:sz="12" w:space="0" w:color="000000"/>
            </w:tcBorders>
            <w:shd w:val="clear" w:color="auto" w:fill="D9D9D9" w:themeFill="background1" w:themeFillShade="D9"/>
            <w:vAlign w:val="center"/>
          </w:tcPr>
          <w:p w14:paraId="55849C64" w14:textId="77777777" w:rsidR="000A1F30" w:rsidRPr="00D15148" w:rsidRDefault="000A1F30" w:rsidP="00104A1B">
            <w:pPr>
              <w:jc w:val="center"/>
              <w:rPr>
                <w:rFonts w:asciiTheme="majorHAnsi" w:hAnsiTheme="majorHAnsi"/>
                <w:b/>
                <w:sz w:val="20"/>
              </w:rPr>
            </w:pPr>
            <w:r w:rsidRPr="00D15148">
              <w:rPr>
                <w:rFonts w:asciiTheme="majorHAnsi" w:hAnsiTheme="majorHAnsi"/>
                <w:b/>
                <w:sz w:val="20"/>
              </w:rPr>
              <w:t>Total Burden Hours</w:t>
            </w:r>
          </w:p>
        </w:tc>
        <w:tc>
          <w:tcPr>
            <w:tcW w:w="1170" w:type="dxa"/>
            <w:tcBorders>
              <w:bottom w:val="single" w:sz="12" w:space="0" w:color="000000"/>
            </w:tcBorders>
            <w:shd w:val="clear" w:color="auto" w:fill="D9D9D9" w:themeFill="background1" w:themeFillShade="D9"/>
            <w:vAlign w:val="center"/>
          </w:tcPr>
          <w:p w14:paraId="5B7084B7" w14:textId="77777777" w:rsidR="000A1F30" w:rsidRPr="00D15148" w:rsidRDefault="000A1F30" w:rsidP="000A1F30">
            <w:pPr>
              <w:jc w:val="center"/>
              <w:rPr>
                <w:rFonts w:asciiTheme="majorHAnsi" w:hAnsiTheme="majorHAnsi"/>
                <w:b/>
                <w:sz w:val="20"/>
              </w:rPr>
            </w:pPr>
            <w:r w:rsidRPr="00D15148">
              <w:rPr>
                <w:rFonts w:asciiTheme="majorHAnsi" w:hAnsiTheme="majorHAnsi"/>
                <w:b/>
                <w:sz w:val="20"/>
              </w:rPr>
              <w:t>Hourly Wage Rate</w:t>
            </w:r>
          </w:p>
        </w:tc>
        <w:tc>
          <w:tcPr>
            <w:tcW w:w="1620" w:type="dxa"/>
            <w:tcBorders>
              <w:bottom w:val="single" w:sz="12" w:space="0" w:color="000000"/>
            </w:tcBorders>
            <w:shd w:val="clear" w:color="auto" w:fill="D9D9D9" w:themeFill="background1" w:themeFillShade="D9"/>
            <w:vAlign w:val="center"/>
          </w:tcPr>
          <w:p w14:paraId="06A038E6" w14:textId="77777777" w:rsidR="000A1F30" w:rsidRPr="00D15148" w:rsidRDefault="000A1F30" w:rsidP="000A1F30">
            <w:pPr>
              <w:jc w:val="center"/>
              <w:rPr>
                <w:rFonts w:asciiTheme="majorHAnsi" w:hAnsiTheme="majorHAnsi"/>
                <w:b/>
                <w:sz w:val="20"/>
              </w:rPr>
            </w:pPr>
            <w:r w:rsidRPr="00D15148">
              <w:rPr>
                <w:rFonts w:asciiTheme="majorHAnsi" w:hAnsiTheme="majorHAnsi"/>
                <w:b/>
                <w:sz w:val="20"/>
              </w:rPr>
              <w:t>Total Respondent Costs</w:t>
            </w:r>
          </w:p>
        </w:tc>
      </w:tr>
      <w:tr w:rsidR="000A1F30" w:rsidRPr="00D15148" w14:paraId="64B168AF" w14:textId="77777777" w:rsidTr="00D15148">
        <w:tc>
          <w:tcPr>
            <w:tcW w:w="1867" w:type="dxa"/>
            <w:tcBorders>
              <w:top w:val="single" w:sz="12" w:space="0" w:color="000000"/>
              <w:bottom w:val="single" w:sz="4" w:space="0" w:color="auto"/>
            </w:tcBorders>
            <w:vAlign w:val="center"/>
          </w:tcPr>
          <w:p w14:paraId="42A50556" w14:textId="77777777" w:rsidR="00E134F4" w:rsidRPr="00D15148" w:rsidRDefault="00A56E96" w:rsidP="000130B4">
            <w:pPr>
              <w:rPr>
                <w:rFonts w:asciiTheme="majorHAnsi" w:hAnsiTheme="majorHAnsi"/>
                <w:sz w:val="20"/>
              </w:rPr>
            </w:pPr>
            <w:r w:rsidRPr="00D15148">
              <w:rPr>
                <w:rFonts w:asciiTheme="majorHAnsi" w:hAnsiTheme="majorHAnsi"/>
                <w:sz w:val="20"/>
              </w:rPr>
              <w:t xml:space="preserve">Web-based instrument: </w:t>
            </w:r>
            <w:r w:rsidR="00861BF6" w:rsidRPr="00D15148">
              <w:rPr>
                <w:rFonts w:asciiTheme="majorHAnsi" w:hAnsiTheme="majorHAnsi"/>
                <w:sz w:val="20"/>
              </w:rPr>
              <w:t>Immunization program manager</w:t>
            </w:r>
            <w:r w:rsidRPr="00D15148">
              <w:rPr>
                <w:rFonts w:asciiTheme="majorHAnsi" w:hAnsiTheme="majorHAnsi"/>
                <w:sz w:val="20"/>
              </w:rPr>
              <w:t>s</w:t>
            </w:r>
            <w:r w:rsidR="00861BF6" w:rsidRPr="00D15148">
              <w:rPr>
                <w:rFonts w:asciiTheme="majorHAnsi" w:hAnsiTheme="majorHAnsi"/>
                <w:sz w:val="20"/>
              </w:rPr>
              <w:t xml:space="preserve"> from awarded health department</w:t>
            </w:r>
          </w:p>
        </w:tc>
        <w:tc>
          <w:tcPr>
            <w:tcW w:w="1440" w:type="dxa"/>
            <w:tcBorders>
              <w:top w:val="single" w:sz="12" w:space="0" w:color="000000"/>
              <w:bottom w:val="single" w:sz="4" w:space="0" w:color="auto"/>
            </w:tcBorders>
            <w:vAlign w:val="center"/>
          </w:tcPr>
          <w:p w14:paraId="4FCA7B59" w14:textId="77777777" w:rsidR="000A1F30" w:rsidRPr="00D15148" w:rsidRDefault="00861BF6" w:rsidP="000130B4">
            <w:pPr>
              <w:jc w:val="center"/>
              <w:rPr>
                <w:rFonts w:asciiTheme="majorHAnsi" w:hAnsiTheme="majorHAnsi"/>
                <w:sz w:val="20"/>
              </w:rPr>
            </w:pPr>
            <w:r w:rsidRPr="00D15148">
              <w:rPr>
                <w:rFonts w:asciiTheme="majorHAnsi" w:hAnsiTheme="majorHAnsi"/>
                <w:sz w:val="20"/>
              </w:rPr>
              <w:t>64</w:t>
            </w:r>
          </w:p>
        </w:tc>
        <w:tc>
          <w:tcPr>
            <w:tcW w:w="1440" w:type="dxa"/>
            <w:tcBorders>
              <w:top w:val="single" w:sz="12" w:space="0" w:color="000000"/>
              <w:bottom w:val="single" w:sz="4" w:space="0" w:color="auto"/>
            </w:tcBorders>
            <w:vAlign w:val="center"/>
          </w:tcPr>
          <w:p w14:paraId="25EAEDA2" w14:textId="77777777" w:rsidR="000A1F30" w:rsidRPr="00D15148" w:rsidRDefault="00A56E96" w:rsidP="000130B4">
            <w:pPr>
              <w:jc w:val="center"/>
              <w:rPr>
                <w:rFonts w:asciiTheme="majorHAnsi" w:hAnsiTheme="majorHAnsi"/>
                <w:sz w:val="20"/>
              </w:rPr>
            </w:pPr>
            <w:r w:rsidRPr="00D15148">
              <w:rPr>
                <w:rFonts w:asciiTheme="majorHAnsi" w:hAnsiTheme="majorHAnsi"/>
                <w:sz w:val="20"/>
              </w:rPr>
              <w:t>1</w:t>
            </w:r>
          </w:p>
        </w:tc>
        <w:tc>
          <w:tcPr>
            <w:tcW w:w="1170" w:type="dxa"/>
            <w:tcBorders>
              <w:top w:val="single" w:sz="12" w:space="0" w:color="000000"/>
              <w:bottom w:val="single" w:sz="4" w:space="0" w:color="auto"/>
            </w:tcBorders>
            <w:vAlign w:val="center"/>
          </w:tcPr>
          <w:p w14:paraId="40AB33B2" w14:textId="77777777" w:rsidR="000A1F30" w:rsidRPr="00D15148" w:rsidRDefault="007B305A" w:rsidP="000130B4">
            <w:pPr>
              <w:jc w:val="center"/>
              <w:rPr>
                <w:rFonts w:asciiTheme="majorHAnsi" w:hAnsiTheme="majorHAnsi"/>
                <w:sz w:val="20"/>
              </w:rPr>
            </w:pPr>
            <w:r w:rsidRPr="00D15148">
              <w:rPr>
                <w:rFonts w:asciiTheme="majorHAnsi" w:hAnsiTheme="majorHAnsi"/>
                <w:sz w:val="20"/>
              </w:rPr>
              <w:t>20/</w:t>
            </w:r>
            <w:r w:rsidR="00817941" w:rsidRPr="00D15148">
              <w:rPr>
                <w:rFonts w:asciiTheme="majorHAnsi" w:hAnsiTheme="majorHAnsi"/>
                <w:sz w:val="20"/>
              </w:rPr>
              <w:t>60</w:t>
            </w:r>
            <w:r w:rsidR="00CA5B99" w:rsidRPr="00D15148">
              <w:rPr>
                <w:rFonts w:asciiTheme="majorHAnsi" w:hAnsiTheme="majorHAnsi"/>
                <w:sz w:val="20"/>
              </w:rPr>
              <w:t xml:space="preserve"> </w:t>
            </w:r>
          </w:p>
        </w:tc>
        <w:tc>
          <w:tcPr>
            <w:tcW w:w="990" w:type="dxa"/>
            <w:tcBorders>
              <w:top w:val="single" w:sz="12" w:space="0" w:color="000000"/>
              <w:bottom w:val="single" w:sz="4" w:space="0" w:color="auto"/>
            </w:tcBorders>
            <w:vAlign w:val="center"/>
          </w:tcPr>
          <w:p w14:paraId="02EB1753" w14:textId="4B5A28A5" w:rsidR="000A1F30" w:rsidRPr="00D15148" w:rsidRDefault="00CA5B99" w:rsidP="000130B4">
            <w:pPr>
              <w:jc w:val="center"/>
              <w:rPr>
                <w:rFonts w:asciiTheme="majorHAnsi" w:hAnsiTheme="majorHAnsi"/>
                <w:sz w:val="20"/>
              </w:rPr>
            </w:pPr>
            <w:r w:rsidRPr="00D15148">
              <w:rPr>
                <w:rFonts w:asciiTheme="majorHAnsi" w:hAnsiTheme="majorHAnsi"/>
                <w:sz w:val="20"/>
              </w:rPr>
              <w:t xml:space="preserve"> </w:t>
            </w:r>
            <w:r w:rsidR="001D4E7A" w:rsidRPr="00D15148">
              <w:rPr>
                <w:rFonts w:asciiTheme="majorHAnsi" w:hAnsiTheme="majorHAnsi"/>
                <w:sz w:val="20"/>
              </w:rPr>
              <w:t>2</w:t>
            </w:r>
            <w:r w:rsidR="00F73E9D" w:rsidRPr="00D15148">
              <w:rPr>
                <w:rFonts w:asciiTheme="majorHAnsi" w:hAnsiTheme="majorHAnsi"/>
                <w:sz w:val="20"/>
              </w:rPr>
              <w:t>1</w:t>
            </w:r>
          </w:p>
        </w:tc>
        <w:tc>
          <w:tcPr>
            <w:tcW w:w="1170" w:type="dxa"/>
            <w:tcBorders>
              <w:top w:val="single" w:sz="12" w:space="0" w:color="000000"/>
              <w:bottom w:val="single" w:sz="4" w:space="0" w:color="auto"/>
            </w:tcBorders>
            <w:vAlign w:val="center"/>
          </w:tcPr>
          <w:p w14:paraId="0FEA6E99" w14:textId="77777777" w:rsidR="000A1F30" w:rsidRPr="00D15148" w:rsidRDefault="00A56E96" w:rsidP="001D4E7A">
            <w:pPr>
              <w:jc w:val="center"/>
              <w:rPr>
                <w:rFonts w:asciiTheme="majorHAnsi" w:hAnsiTheme="majorHAnsi"/>
                <w:sz w:val="20"/>
              </w:rPr>
            </w:pPr>
            <w:r w:rsidRPr="00D15148">
              <w:rPr>
                <w:rFonts w:asciiTheme="majorHAnsi" w:hAnsiTheme="majorHAnsi"/>
                <w:sz w:val="20"/>
              </w:rPr>
              <w:t>$</w:t>
            </w:r>
            <w:r w:rsidR="001D4E7A" w:rsidRPr="00D15148">
              <w:rPr>
                <w:rFonts w:asciiTheme="majorHAnsi" w:hAnsiTheme="majorHAnsi"/>
                <w:sz w:val="20"/>
              </w:rPr>
              <w:t>57</w:t>
            </w:r>
            <w:r w:rsidR="00F73E9D" w:rsidRPr="00D15148">
              <w:rPr>
                <w:rFonts w:asciiTheme="majorHAnsi" w:hAnsiTheme="majorHAnsi"/>
                <w:sz w:val="20"/>
              </w:rPr>
              <w:t>.11</w:t>
            </w:r>
          </w:p>
        </w:tc>
        <w:tc>
          <w:tcPr>
            <w:tcW w:w="1620" w:type="dxa"/>
            <w:tcBorders>
              <w:top w:val="single" w:sz="12" w:space="0" w:color="000000"/>
              <w:bottom w:val="single" w:sz="4" w:space="0" w:color="auto"/>
            </w:tcBorders>
            <w:vAlign w:val="center"/>
          </w:tcPr>
          <w:p w14:paraId="2FA193D7" w14:textId="004A8DA5" w:rsidR="000A1F30" w:rsidRPr="00D15148" w:rsidRDefault="00A56E96" w:rsidP="00F73E9D">
            <w:pPr>
              <w:jc w:val="right"/>
              <w:rPr>
                <w:rFonts w:asciiTheme="majorHAnsi" w:hAnsiTheme="majorHAnsi"/>
                <w:sz w:val="20"/>
              </w:rPr>
            </w:pPr>
            <w:r w:rsidRPr="00D15148">
              <w:rPr>
                <w:rFonts w:asciiTheme="majorHAnsi" w:hAnsiTheme="majorHAnsi"/>
                <w:sz w:val="20"/>
              </w:rPr>
              <w:t>$1,</w:t>
            </w:r>
            <w:r w:rsidR="00F73E9D" w:rsidRPr="00D15148">
              <w:rPr>
                <w:rFonts w:asciiTheme="majorHAnsi" w:hAnsiTheme="majorHAnsi"/>
                <w:sz w:val="20"/>
              </w:rPr>
              <w:t>199</w:t>
            </w:r>
            <w:r w:rsidR="00183A55" w:rsidRPr="00D15148">
              <w:rPr>
                <w:rFonts w:asciiTheme="majorHAnsi" w:hAnsiTheme="majorHAnsi"/>
                <w:sz w:val="20"/>
              </w:rPr>
              <w:t>.31</w:t>
            </w:r>
            <w:r w:rsidR="00CA5B99" w:rsidRPr="00D15148">
              <w:rPr>
                <w:rFonts w:asciiTheme="majorHAnsi" w:hAnsiTheme="majorHAnsi"/>
                <w:sz w:val="20"/>
              </w:rPr>
              <w:t xml:space="preserve"> </w:t>
            </w:r>
          </w:p>
        </w:tc>
      </w:tr>
      <w:tr w:rsidR="00861BF6" w:rsidRPr="00D15148" w14:paraId="33173A7E" w14:textId="77777777" w:rsidTr="00D15148">
        <w:tc>
          <w:tcPr>
            <w:tcW w:w="1867" w:type="dxa"/>
            <w:tcBorders>
              <w:top w:val="single" w:sz="4" w:space="0" w:color="auto"/>
            </w:tcBorders>
            <w:vAlign w:val="center"/>
          </w:tcPr>
          <w:p w14:paraId="0509E9A7" w14:textId="77777777" w:rsidR="00861BF6" w:rsidRPr="00D15148" w:rsidRDefault="00A56E96" w:rsidP="000130B4">
            <w:pPr>
              <w:rPr>
                <w:rFonts w:asciiTheme="majorHAnsi" w:hAnsiTheme="majorHAnsi"/>
                <w:sz w:val="20"/>
              </w:rPr>
            </w:pPr>
            <w:r w:rsidRPr="00D15148">
              <w:rPr>
                <w:rFonts w:asciiTheme="majorHAnsi" w:hAnsiTheme="majorHAnsi"/>
                <w:sz w:val="20"/>
              </w:rPr>
              <w:t>Interviews: Immunization program managers from awarded health department (following completion of web-based instrument)</w:t>
            </w:r>
          </w:p>
        </w:tc>
        <w:tc>
          <w:tcPr>
            <w:tcW w:w="1440" w:type="dxa"/>
            <w:tcBorders>
              <w:top w:val="single" w:sz="4" w:space="0" w:color="auto"/>
            </w:tcBorders>
            <w:vAlign w:val="center"/>
          </w:tcPr>
          <w:p w14:paraId="68556A9B" w14:textId="77777777" w:rsidR="00861BF6" w:rsidRPr="00D15148" w:rsidRDefault="00A56E96" w:rsidP="000130B4">
            <w:pPr>
              <w:jc w:val="center"/>
              <w:rPr>
                <w:rFonts w:asciiTheme="majorHAnsi" w:hAnsiTheme="majorHAnsi"/>
                <w:sz w:val="20"/>
              </w:rPr>
            </w:pPr>
            <w:r w:rsidRPr="00D15148">
              <w:rPr>
                <w:rFonts w:asciiTheme="majorHAnsi" w:hAnsiTheme="majorHAnsi"/>
                <w:sz w:val="20"/>
              </w:rPr>
              <w:t>24</w:t>
            </w:r>
          </w:p>
        </w:tc>
        <w:tc>
          <w:tcPr>
            <w:tcW w:w="1440" w:type="dxa"/>
            <w:tcBorders>
              <w:top w:val="single" w:sz="4" w:space="0" w:color="auto"/>
            </w:tcBorders>
            <w:vAlign w:val="center"/>
          </w:tcPr>
          <w:p w14:paraId="2FE7AC54" w14:textId="77777777" w:rsidR="00861BF6" w:rsidRPr="00D15148" w:rsidRDefault="00A56E96" w:rsidP="000130B4">
            <w:pPr>
              <w:jc w:val="center"/>
              <w:rPr>
                <w:rFonts w:asciiTheme="majorHAnsi" w:hAnsiTheme="majorHAnsi"/>
                <w:sz w:val="20"/>
              </w:rPr>
            </w:pPr>
            <w:r w:rsidRPr="00D15148">
              <w:rPr>
                <w:rFonts w:asciiTheme="majorHAnsi" w:hAnsiTheme="majorHAnsi"/>
                <w:sz w:val="20"/>
              </w:rPr>
              <w:t>1</w:t>
            </w:r>
          </w:p>
        </w:tc>
        <w:tc>
          <w:tcPr>
            <w:tcW w:w="1170" w:type="dxa"/>
            <w:tcBorders>
              <w:top w:val="single" w:sz="4" w:space="0" w:color="auto"/>
            </w:tcBorders>
            <w:vAlign w:val="center"/>
          </w:tcPr>
          <w:p w14:paraId="65CADB32" w14:textId="77777777" w:rsidR="00861BF6" w:rsidRPr="00D15148" w:rsidRDefault="00A56E96" w:rsidP="000130B4">
            <w:pPr>
              <w:jc w:val="center"/>
              <w:rPr>
                <w:rFonts w:asciiTheme="majorHAnsi" w:hAnsiTheme="majorHAnsi"/>
                <w:sz w:val="20"/>
              </w:rPr>
            </w:pPr>
            <w:r w:rsidRPr="00D15148">
              <w:rPr>
                <w:rFonts w:asciiTheme="majorHAnsi" w:hAnsiTheme="majorHAnsi"/>
                <w:sz w:val="20"/>
              </w:rPr>
              <w:t>16/60</w:t>
            </w:r>
          </w:p>
        </w:tc>
        <w:tc>
          <w:tcPr>
            <w:tcW w:w="990" w:type="dxa"/>
            <w:tcBorders>
              <w:top w:val="single" w:sz="4" w:space="0" w:color="auto"/>
            </w:tcBorders>
            <w:vAlign w:val="center"/>
          </w:tcPr>
          <w:p w14:paraId="3247EE59" w14:textId="0657816C" w:rsidR="00861BF6" w:rsidRPr="00D15148" w:rsidRDefault="00F73E9D" w:rsidP="000130B4">
            <w:pPr>
              <w:jc w:val="center"/>
              <w:rPr>
                <w:rFonts w:asciiTheme="majorHAnsi" w:hAnsiTheme="majorHAnsi"/>
                <w:sz w:val="20"/>
              </w:rPr>
            </w:pPr>
            <w:r w:rsidRPr="00D15148">
              <w:rPr>
                <w:rFonts w:asciiTheme="majorHAnsi" w:hAnsiTheme="majorHAnsi"/>
                <w:sz w:val="20"/>
              </w:rPr>
              <w:t>6</w:t>
            </w:r>
          </w:p>
        </w:tc>
        <w:tc>
          <w:tcPr>
            <w:tcW w:w="1170" w:type="dxa"/>
            <w:tcBorders>
              <w:top w:val="single" w:sz="4" w:space="0" w:color="auto"/>
            </w:tcBorders>
            <w:vAlign w:val="center"/>
          </w:tcPr>
          <w:p w14:paraId="0C8F965D" w14:textId="77777777" w:rsidR="00861BF6" w:rsidRPr="00D15148" w:rsidRDefault="00A56E96" w:rsidP="001D4E7A">
            <w:pPr>
              <w:jc w:val="center"/>
              <w:rPr>
                <w:rFonts w:asciiTheme="majorHAnsi" w:hAnsiTheme="majorHAnsi"/>
                <w:sz w:val="20"/>
              </w:rPr>
            </w:pPr>
            <w:r w:rsidRPr="00D15148">
              <w:rPr>
                <w:rFonts w:asciiTheme="majorHAnsi" w:hAnsiTheme="majorHAnsi"/>
                <w:sz w:val="20"/>
              </w:rPr>
              <w:t>$57</w:t>
            </w:r>
            <w:r w:rsidR="00F73E9D" w:rsidRPr="00D15148">
              <w:rPr>
                <w:rFonts w:asciiTheme="majorHAnsi" w:hAnsiTheme="majorHAnsi"/>
                <w:sz w:val="20"/>
              </w:rPr>
              <w:t>.11</w:t>
            </w:r>
          </w:p>
        </w:tc>
        <w:tc>
          <w:tcPr>
            <w:tcW w:w="1620" w:type="dxa"/>
            <w:tcBorders>
              <w:top w:val="single" w:sz="4" w:space="0" w:color="auto"/>
            </w:tcBorders>
            <w:vAlign w:val="center"/>
          </w:tcPr>
          <w:p w14:paraId="7B8832F1" w14:textId="48DD16F0" w:rsidR="00861BF6" w:rsidRPr="00D15148" w:rsidRDefault="00A56E96" w:rsidP="00183A55">
            <w:pPr>
              <w:jc w:val="right"/>
              <w:rPr>
                <w:rFonts w:asciiTheme="majorHAnsi" w:hAnsiTheme="majorHAnsi"/>
                <w:sz w:val="20"/>
              </w:rPr>
            </w:pPr>
            <w:r w:rsidRPr="00D15148">
              <w:rPr>
                <w:rFonts w:asciiTheme="majorHAnsi" w:hAnsiTheme="majorHAnsi"/>
                <w:sz w:val="20"/>
              </w:rPr>
              <w:t>$</w:t>
            </w:r>
            <w:r w:rsidR="001D4E7A" w:rsidRPr="00D15148">
              <w:rPr>
                <w:rFonts w:asciiTheme="majorHAnsi" w:hAnsiTheme="majorHAnsi"/>
                <w:sz w:val="20"/>
              </w:rPr>
              <w:t>3</w:t>
            </w:r>
            <w:r w:rsidR="00183A55" w:rsidRPr="00D15148">
              <w:rPr>
                <w:rFonts w:asciiTheme="majorHAnsi" w:hAnsiTheme="majorHAnsi"/>
                <w:sz w:val="20"/>
              </w:rPr>
              <w:t>42.66</w:t>
            </w:r>
          </w:p>
        </w:tc>
      </w:tr>
      <w:tr w:rsidR="00C0376C" w:rsidRPr="00D15148" w14:paraId="4337346F" w14:textId="77777777" w:rsidTr="00D15148">
        <w:trPr>
          <w:trHeight w:hRule="exact" w:val="432"/>
        </w:trPr>
        <w:tc>
          <w:tcPr>
            <w:tcW w:w="1867" w:type="dxa"/>
            <w:vAlign w:val="center"/>
          </w:tcPr>
          <w:p w14:paraId="1D2BBFD4" w14:textId="77777777" w:rsidR="00C0376C" w:rsidRPr="00D15148" w:rsidRDefault="00C0376C" w:rsidP="000130B4">
            <w:pPr>
              <w:spacing w:after="0"/>
              <w:jc w:val="right"/>
              <w:rPr>
                <w:rFonts w:asciiTheme="majorHAnsi" w:hAnsiTheme="majorHAnsi"/>
                <w:b/>
                <w:sz w:val="20"/>
              </w:rPr>
            </w:pPr>
            <w:r w:rsidRPr="00D15148">
              <w:rPr>
                <w:rFonts w:asciiTheme="majorHAnsi" w:hAnsiTheme="majorHAnsi"/>
                <w:b/>
                <w:sz w:val="20"/>
              </w:rPr>
              <w:t>TOTALS</w:t>
            </w:r>
          </w:p>
        </w:tc>
        <w:tc>
          <w:tcPr>
            <w:tcW w:w="1440" w:type="dxa"/>
            <w:vAlign w:val="center"/>
          </w:tcPr>
          <w:p w14:paraId="326AE981" w14:textId="77777777" w:rsidR="00C0376C" w:rsidRPr="00D15148" w:rsidRDefault="00A56E96" w:rsidP="00C0376C">
            <w:pPr>
              <w:spacing w:after="0"/>
              <w:jc w:val="center"/>
              <w:rPr>
                <w:rFonts w:asciiTheme="majorHAnsi" w:hAnsiTheme="majorHAnsi"/>
                <w:b/>
                <w:sz w:val="20"/>
              </w:rPr>
            </w:pPr>
            <w:r w:rsidRPr="00D15148">
              <w:rPr>
                <w:rFonts w:asciiTheme="majorHAnsi" w:hAnsiTheme="majorHAnsi"/>
                <w:b/>
                <w:sz w:val="20"/>
              </w:rPr>
              <w:t>88</w:t>
            </w:r>
            <w:r w:rsidR="00CA5B99" w:rsidRPr="00D15148">
              <w:rPr>
                <w:rFonts w:asciiTheme="majorHAnsi" w:hAnsiTheme="majorHAnsi"/>
                <w:b/>
                <w:sz w:val="20"/>
              </w:rPr>
              <w:t xml:space="preserve"> </w:t>
            </w:r>
          </w:p>
        </w:tc>
        <w:tc>
          <w:tcPr>
            <w:tcW w:w="1440" w:type="dxa"/>
            <w:shd w:val="clear" w:color="auto" w:fill="auto"/>
            <w:vAlign w:val="center"/>
          </w:tcPr>
          <w:p w14:paraId="4A8CCA43" w14:textId="77777777" w:rsidR="00C0376C" w:rsidRPr="00D15148" w:rsidRDefault="00CA5B99" w:rsidP="00C0376C">
            <w:pPr>
              <w:spacing w:after="0"/>
              <w:jc w:val="center"/>
              <w:rPr>
                <w:rFonts w:asciiTheme="majorHAnsi" w:hAnsiTheme="majorHAnsi"/>
                <w:b/>
                <w:sz w:val="20"/>
              </w:rPr>
            </w:pPr>
            <w:r w:rsidRPr="00D15148">
              <w:rPr>
                <w:rFonts w:asciiTheme="majorHAnsi" w:hAnsiTheme="majorHAnsi"/>
                <w:b/>
                <w:sz w:val="20"/>
              </w:rPr>
              <w:t xml:space="preserve"> </w:t>
            </w:r>
            <w:r w:rsidR="00A56E96" w:rsidRPr="00D15148">
              <w:rPr>
                <w:rFonts w:asciiTheme="majorHAnsi" w:hAnsiTheme="majorHAnsi"/>
                <w:b/>
                <w:sz w:val="20"/>
              </w:rPr>
              <w:t>1</w:t>
            </w:r>
          </w:p>
        </w:tc>
        <w:tc>
          <w:tcPr>
            <w:tcW w:w="1170" w:type="dxa"/>
            <w:shd w:val="clear" w:color="auto" w:fill="D9D9D9" w:themeFill="background1" w:themeFillShade="D9"/>
            <w:vAlign w:val="center"/>
          </w:tcPr>
          <w:p w14:paraId="1638425C" w14:textId="77777777" w:rsidR="00C0376C" w:rsidRPr="00D15148" w:rsidRDefault="00C0376C" w:rsidP="00C0376C">
            <w:pPr>
              <w:spacing w:after="0"/>
              <w:jc w:val="center"/>
              <w:rPr>
                <w:rFonts w:asciiTheme="majorHAnsi" w:hAnsiTheme="majorHAnsi"/>
                <w:b/>
                <w:sz w:val="20"/>
              </w:rPr>
            </w:pPr>
          </w:p>
        </w:tc>
        <w:tc>
          <w:tcPr>
            <w:tcW w:w="990" w:type="dxa"/>
            <w:vAlign w:val="center"/>
          </w:tcPr>
          <w:p w14:paraId="07568AFB" w14:textId="14DB1B7F" w:rsidR="00C0376C" w:rsidRPr="00D15148" w:rsidRDefault="001D4E7A" w:rsidP="00C0376C">
            <w:pPr>
              <w:spacing w:after="0"/>
              <w:jc w:val="center"/>
              <w:rPr>
                <w:rFonts w:asciiTheme="majorHAnsi" w:hAnsiTheme="majorHAnsi"/>
                <w:b/>
                <w:sz w:val="20"/>
              </w:rPr>
            </w:pPr>
            <w:r w:rsidRPr="00D15148">
              <w:rPr>
                <w:rFonts w:asciiTheme="majorHAnsi" w:hAnsiTheme="majorHAnsi"/>
                <w:b/>
                <w:sz w:val="20"/>
              </w:rPr>
              <w:t>2</w:t>
            </w:r>
            <w:r w:rsidR="009E6E31" w:rsidRPr="00D15148">
              <w:rPr>
                <w:rFonts w:asciiTheme="majorHAnsi" w:hAnsiTheme="majorHAnsi"/>
                <w:b/>
                <w:sz w:val="20"/>
              </w:rPr>
              <w:t>7</w:t>
            </w:r>
            <w:r w:rsidR="00CA5B99" w:rsidRPr="00D15148">
              <w:rPr>
                <w:rFonts w:asciiTheme="majorHAnsi" w:hAnsiTheme="majorHAnsi"/>
                <w:b/>
                <w:sz w:val="20"/>
              </w:rPr>
              <w:t xml:space="preserve"> </w:t>
            </w:r>
          </w:p>
        </w:tc>
        <w:tc>
          <w:tcPr>
            <w:tcW w:w="1170" w:type="dxa"/>
            <w:shd w:val="clear" w:color="auto" w:fill="D9D9D9" w:themeFill="background1" w:themeFillShade="D9"/>
            <w:vAlign w:val="center"/>
          </w:tcPr>
          <w:p w14:paraId="1E1E8492" w14:textId="77777777" w:rsidR="00C0376C" w:rsidRPr="00D15148" w:rsidRDefault="00C0376C" w:rsidP="00C0376C">
            <w:pPr>
              <w:spacing w:after="0"/>
              <w:jc w:val="center"/>
              <w:rPr>
                <w:rFonts w:asciiTheme="majorHAnsi" w:hAnsiTheme="majorHAnsi"/>
                <w:b/>
                <w:sz w:val="20"/>
              </w:rPr>
            </w:pPr>
          </w:p>
        </w:tc>
        <w:tc>
          <w:tcPr>
            <w:tcW w:w="1620" w:type="dxa"/>
            <w:vAlign w:val="center"/>
          </w:tcPr>
          <w:p w14:paraId="13D09029" w14:textId="42B62665" w:rsidR="00C0376C" w:rsidRPr="00D15148" w:rsidRDefault="001D4E7A" w:rsidP="00183A55">
            <w:pPr>
              <w:spacing w:after="0"/>
              <w:jc w:val="right"/>
              <w:rPr>
                <w:rFonts w:asciiTheme="majorHAnsi" w:hAnsiTheme="majorHAnsi"/>
                <w:b/>
                <w:sz w:val="20"/>
              </w:rPr>
            </w:pPr>
            <w:r w:rsidRPr="00D15148">
              <w:rPr>
                <w:rFonts w:asciiTheme="majorHAnsi" w:hAnsiTheme="majorHAnsi"/>
                <w:b/>
                <w:sz w:val="20"/>
              </w:rPr>
              <w:t>$1,</w:t>
            </w:r>
            <w:r w:rsidR="00183A55" w:rsidRPr="00D15148">
              <w:rPr>
                <w:rFonts w:asciiTheme="majorHAnsi" w:hAnsiTheme="majorHAnsi"/>
                <w:b/>
                <w:sz w:val="20"/>
              </w:rPr>
              <w:t>541.97</w:t>
            </w:r>
          </w:p>
        </w:tc>
      </w:tr>
    </w:tbl>
    <w:p w14:paraId="37E3615D" w14:textId="77777777" w:rsidR="003C31C9" w:rsidRPr="00183A55" w:rsidRDefault="003C31C9" w:rsidP="003C31C9">
      <w:pPr>
        <w:pStyle w:val="Default"/>
        <w:ind w:left="720"/>
        <w:rPr>
          <w:rFonts w:asciiTheme="majorHAnsi" w:hAnsiTheme="majorHAnsi" w:cs="Times New Roman"/>
        </w:rPr>
      </w:pPr>
    </w:p>
    <w:p w14:paraId="291AFADD" w14:textId="77777777" w:rsidR="00CA1499" w:rsidRPr="00183A55" w:rsidRDefault="00CA1499" w:rsidP="008E0683">
      <w:pPr>
        <w:pStyle w:val="ListParagraph"/>
        <w:autoSpaceDE w:val="0"/>
        <w:autoSpaceDN w:val="0"/>
        <w:adjustRightInd w:val="0"/>
        <w:ind w:right="720"/>
        <w:rPr>
          <w:rFonts w:asciiTheme="majorHAnsi" w:hAnsiTheme="majorHAnsi"/>
          <w:sz w:val="24"/>
          <w:szCs w:val="24"/>
          <w:u w:val="single"/>
        </w:rPr>
      </w:pPr>
    </w:p>
    <w:p w14:paraId="0B16AE1B" w14:textId="77777777" w:rsidR="00B12F51" w:rsidRPr="00183A55" w:rsidRDefault="0088467A" w:rsidP="00580373">
      <w:pPr>
        <w:pStyle w:val="ListParagraph"/>
        <w:numPr>
          <w:ilvl w:val="0"/>
          <w:numId w:val="2"/>
        </w:numPr>
        <w:spacing w:after="0"/>
        <w:ind w:left="360"/>
        <w:rPr>
          <w:rFonts w:asciiTheme="majorHAnsi" w:hAnsiTheme="majorHAnsi"/>
          <w:b/>
          <w:bCs/>
          <w:sz w:val="24"/>
          <w:szCs w:val="24"/>
        </w:rPr>
      </w:pPr>
      <w:r w:rsidRPr="00183A55">
        <w:rPr>
          <w:rFonts w:asciiTheme="majorHAnsi" w:hAnsiTheme="majorHAnsi"/>
          <w:b/>
          <w:bCs/>
          <w:sz w:val="24"/>
          <w:szCs w:val="24"/>
        </w:rPr>
        <w:t>Estimates of Other Total Annual Cost Burden to Respondents or Record Keepers</w:t>
      </w:r>
    </w:p>
    <w:p w14:paraId="0021EFAB" w14:textId="77777777" w:rsidR="00D75750" w:rsidRPr="00183A55" w:rsidRDefault="003C31C9" w:rsidP="00C20136">
      <w:pPr>
        <w:pStyle w:val="CM89"/>
        <w:spacing w:line="228" w:lineRule="atLeast"/>
        <w:rPr>
          <w:rFonts w:asciiTheme="majorHAnsi" w:hAnsiTheme="majorHAnsi" w:cs="Times New Roman"/>
          <w:color w:val="000000"/>
        </w:rPr>
      </w:pPr>
      <w:r w:rsidRPr="00183A55">
        <w:rPr>
          <w:rFonts w:asciiTheme="majorHAnsi" w:hAnsiTheme="majorHAnsi" w:cs="Times New Roman"/>
          <w:color w:val="000000"/>
        </w:rPr>
        <w:t>There will be no direct costs to the respondents other than their time to participate in</w:t>
      </w:r>
      <w:r w:rsidR="0056315B" w:rsidRPr="00183A55">
        <w:rPr>
          <w:rFonts w:asciiTheme="majorHAnsi" w:hAnsiTheme="majorHAnsi" w:cs="Times New Roman"/>
          <w:color w:val="000000"/>
        </w:rPr>
        <w:t xml:space="preserve"> the data collection</w:t>
      </w:r>
      <w:r w:rsidR="00580373" w:rsidRPr="00183A55">
        <w:rPr>
          <w:rFonts w:asciiTheme="majorHAnsi" w:hAnsiTheme="majorHAnsi" w:cs="Times New Roman"/>
          <w:color w:val="000000"/>
        </w:rPr>
        <w:t>.</w:t>
      </w:r>
    </w:p>
    <w:p w14:paraId="30F42CE4" w14:textId="77777777" w:rsidR="00D75750" w:rsidRPr="00183A55" w:rsidRDefault="00D75750" w:rsidP="00580373">
      <w:pPr>
        <w:pStyle w:val="Default"/>
        <w:ind w:left="270"/>
        <w:rPr>
          <w:rFonts w:asciiTheme="majorHAnsi" w:hAnsiTheme="majorHAnsi"/>
        </w:rPr>
      </w:pPr>
    </w:p>
    <w:p w14:paraId="226B0265" w14:textId="77777777" w:rsidR="00A56E96" w:rsidRPr="00183A55" w:rsidRDefault="0088467A" w:rsidP="00A56E96">
      <w:pPr>
        <w:pStyle w:val="ListParagraph"/>
        <w:numPr>
          <w:ilvl w:val="0"/>
          <w:numId w:val="2"/>
        </w:numPr>
        <w:spacing w:after="0"/>
        <w:ind w:left="360"/>
        <w:rPr>
          <w:rFonts w:asciiTheme="majorHAnsi" w:hAnsiTheme="majorHAnsi"/>
          <w:b/>
          <w:sz w:val="24"/>
          <w:szCs w:val="24"/>
        </w:rPr>
      </w:pPr>
      <w:r w:rsidRPr="00183A55">
        <w:rPr>
          <w:rFonts w:asciiTheme="majorHAnsi" w:hAnsiTheme="majorHAnsi"/>
          <w:b/>
          <w:bCs/>
          <w:sz w:val="24"/>
          <w:szCs w:val="24"/>
        </w:rPr>
        <w:lastRenderedPageBreak/>
        <w:t>Annualized Cost to the Government</w:t>
      </w:r>
      <w:r w:rsidR="00D75750" w:rsidRPr="00183A55">
        <w:rPr>
          <w:rFonts w:asciiTheme="majorHAnsi" w:hAnsiTheme="majorHAnsi"/>
          <w:b/>
          <w:bCs/>
          <w:sz w:val="24"/>
          <w:szCs w:val="24"/>
        </w:rPr>
        <w:t xml:space="preserve"> </w:t>
      </w:r>
    </w:p>
    <w:p w14:paraId="7E479D34" w14:textId="77777777" w:rsidR="00A56E96" w:rsidRPr="00183A55" w:rsidRDefault="00A56E96" w:rsidP="00A56E96">
      <w:pPr>
        <w:spacing w:after="0" w:line="240" w:lineRule="auto"/>
        <w:rPr>
          <w:rFonts w:asciiTheme="majorHAnsi" w:hAnsiTheme="majorHAnsi" w:cs="Arial"/>
          <w:sz w:val="24"/>
          <w:szCs w:val="24"/>
        </w:rPr>
      </w:pPr>
      <w:r w:rsidRPr="00183A55">
        <w:rPr>
          <w:rFonts w:asciiTheme="majorHAnsi" w:hAnsiTheme="majorHAnsi" w:cs="Arial"/>
          <w:sz w:val="24"/>
          <w:szCs w:val="24"/>
        </w:rPr>
        <w:t>There are no equipment or overhead costs.  The only cost to the federal governm</w:t>
      </w:r>
      <w:r w:rsidR="00AF1EE3" w:rsidRPr="00183A55">
        <w:rPr>
          <w:rFonts w:asciiTheme="majorHAnsi" w:hAnsiTheme="majorHAnsi" w:cs="Arial"/>
          <w:sz w:val="24"/>
          <w:szCs w:val="24"/>
        </w:rPr>
        <w:t xml:space="preserve">ent would be the salary of CDC </w:t>
      </w:r>
      <w:r w:rsidRPr="00183A55">
        <w:rPr>
          <w:rFonts w:asciiTheme="majorHAnsi" w:hAnsiTheme="majorHAnsi" w:cs="Arial"/>
          <w:sz w:val="24"/>
          <w:szCs w:val="24"/>
        </w:rPr>
        <w:t>contractors</w:t>
      </w:r>
      <w:r w:rsidR="00AF1EE3" w:rsidRPr="00183A55">
        <w:rPr>
          <w:rFonts w:asciiTheme="majorHAnsi" w:hAnsiTheme="majorHAnsi" w:cs="Arial"/>
          <w:sz w:val="24"/>
          <w:szCs w:val="24"/>
        </w:rPr>
        <w:t xml:space="preserve"> and sub-contractors</w:t>
      </w:r>
      <w:r w:rsidRPr="00183A55">
        <w:rPr>
          <w:rFonts w:asciiTheme="majorHAnsi" w:hAnsiTheme="majorHAnsi" w:cs="Arial"/>
          <w:sz w:val="24"/>
          <w:szCs w:val="24"/>
        </w:rPr>
        <w:t xml:space="preserve"> supporting the data collection activities and associated tasks. </w:t>
      </w:r>
    </w:p>
    <w:p w14:paraId="1C66BCCB" w14:textId="77777777" w:rsidR="00A56E96" w:rsidRPr="00183A55" w:rsidRDefault="00A56E96" w:rsidP="00A56E96">
      <w:pPr>
        <w:spacing w:after="0" w:line="240" w:lineRule="auto"/>
        <w:rPr>
          <w:rFonts w:asciiTheme="majorHAnsi" w:hAnsiTheme="majorHAnsi"/>
          <w:b/>
          <w:sz w:val="24"/>
          <w:szCs w:val="24"/>
        </w:rPr>
      </w:pPr>
    </w:p>
    <w:p w14:paraId="2C65769D" w14:textId="77777777" w:rsidR="00A56E96" w:rsidRPr="00183A55" w:rsidRDefault="00A56E96" w:rsidP="00A56E96">
      <w:pPr>
        <w:spacing w:after="0" w:line="240" w:lineRule="auto"/>
        <w:rPr>
          <w:rFonts w:asciiTheme="majorHAnsi" w:hAnsiTheme="majorHAnsi" w:cs="Arial"/>
          <w:sz w:val="24"/>
          <w:szCs w:val="24"/>
        </w:rPr>
      </w:pPr>
      <w:r w:rsidRPr="00183A55">
        <w:rPr>
          <w:rFonts w:asciiTheme="majorHAnsi" w:hAnsiTheme="majorHAnsi" w:cs="Arial"/>
          <w:color w:val="000000"/>
          <w:sz w:val="24"/>
          <w:szCs w:val="24"/>
        </w:rPr>
        <w:t xml:space="preserve">The data collection tool will be prepared by </w:t>
      </w:r>
      <w:r w:rsidR="00AF1EE3" w:rsidRPr="00183A55">
        <w:rPr>
          <w:rFonts w:asciiTheme="majorHAnsi" w:hAnsiTheme="majorHAnsi" w:cs="Arial"/>
          <w:color w:val="000000"/>
          <w:sz w:val="24"/>
          <w:szCs w:val="24"/>
        </w:rPr>
        <w:t xml:space="preserve">contractors and sub-contractors to CDC. </w:t>
      </w:r>
      <w:r w:rsidRPr="00183A55">
        <w:rPr>
          <w:rFonts w:asciiTheme="majorHAnsi" w:hAnsiTheme="majorHAnsi" w:cs="Arial"/>
          <w:color w:val="000000"/>
          <w:sz w:val="24"/>
          <w:szCs w:val="24"/>
        </w:rPr>
        <w:t xml:space="preserve">A senior level </w:t>
      </w:r>
      <w:r w:rsidR="00AF1EE3" w:rsidRPr="00183A55">
        <w:rPr>
          <w:rFonts w:asciiTheme="majorHAnsi" w:hAnsiTheme="majorHAnsi" w:cs="Arial"/>
          <w:color w:val="000000"/>
          <w:sz w:val="24"/>
          <w:szCs w:val="24"/>
        </w:rPr>
        <w:t>sub-contractor</w:t>
      </w:r>
      <w:r w:rsidRPr="00183A55">
        <w:rPr>
          <w:rFonts w:asciiTheme="majorHAnsi" w:hAnsiTheme="majorHAnsi" w:cs="Arial"/>
          <w:color w:val="000000"/>
          <w:sz w:val="24"/>
          <w:szCs w:val="24"/>
        </w:rPr>
        <w:t xml:space="preserve"> will </w:t>
      </w:r>
      <w:r w:rsidR="00AF1EE3" w:rsidRPr="00183A55">
        <w:rPr>
          <w:rFonts w:asciiTheme="majorHAnsi" w:hAnsiTheme="majorHAnsi" w:cs="Arial"/>
          <w:color w:val="000000"/>
          <w:sz w:val="24"/>
          <w:szCs w:val="24"/>
        </w:rPr>
        <w:t xml:space="preserve">oversee </w:t>
      </w:r>
      <w:r w:rsidR="00C15058" w:rsidRPr="00183A55">
        <w:rPr>
          <w:rFonts w:asciiTheme="majorHAnsi" w:hAnsiTheme="majorHAnsi" w:cs="Arial"/>
          <w:color w:val="000000"/>
          <w:sz w:val="24"/>
          <w:szCs w:val="24"/>
        </w:rPr>
        <w:t xml:space="preserve">data collection </w:t>
      </w:r>
      <w:r w:rsidR="00AF1EE3" w:rsidRPr="00183A55">
        <w:rPr>
          <w:rFonts w:asciiTheme="majorHAnsi" w:hAnsiTheme="majorHAnsi" w:cs="Arial"/>
          <w:color w:val="000000"/>
          <w:sz w:val="24"/>
          <w:szCs w:val="24"/>
        </w:rPr>
        <w:t>and manage all aspects of the process including data collection for both the web-based instrument and telephone interviews.</w:t>
      </w:r>
      <w:r w:rsidRPr="00183A55">
        <w:rPr>
          <w:rFonts w:asciiTheme="majorHAnsi" w:hAnsiTheme="majorHAnsi" w:cs="Arial"/>
          <w:color w:val="000000"/>
          <w:sz w:val="24"/>
          <w:szCs w:val="24"/>
        </w:rPr>
        <w:t xml:space="preserve"> </w:t>
      </w:r>
      <w:r w:rsidRPr="00183A55">
        <w:rPr>
          <w:rFonts w:asciiTheme="majorHAnsi" w:hAnsiTheme="majorHAnsi" w:cs="Arial"/>
          <w:sz w:val="24"/>
          <w:szCs w:val="24"/>
        </w:rPr>
        <w:t>The estimated cost to the federal government for the entire data collection period is $</w:t>
      </w:r>
      <w:r w:rsidR="00AF1EE3" w:rsidRPr="00183A55">
        <w:rPr>
          <w:rFonts w:asciiTheme="majorHAnsi" w:hAnsiTheme="majorHAnsi" w:cs="Arial"/>
          <w:sz w:val="24"/>
          <w:szCs w:val="24"/>
        </w:rPr>
        <w:t>4,950.</w:t>
      </w:r>
      <w:r w:rsidRPr="00183A55">
        <w:rPr>
          <w:rFonts w:asciiTheme="majorHAnsi" w:hAnsiTheme="majorHAnsi" w:cs="Arial"/>
          <w:sz w:val="24"/>
          <w:szCs w:val="24"/>
        </w:rPr>
        <w:t xml:space="preserve">  Table A-14 describes how this cost estimate was calculated.</w:t>
      </w:r>
    </w:p>
    <w:p w14:paraId="22B8C473" w14:textId="77777777" w:rsidR="0035119D" w:rsidRPr="00183A55" w:rsidRDefault="0035119D" w:rsidP="00580373">
      <w:pPr>
        <w:pStyle w:val="ListParagraph"/>
        <w:autoSpaceDE w:val="0"/>
        <w:autoSpaceDN w:val="0"/>
        <w:adjustRightInd w:val="0"/>
        <w:ind w:left="270" w:right="720"/>
        <w:rPr>
          <w:rFonts w:asciiTheme="majorHAnsi" w:hAnsiTheme="majorHAnsi"/>
          <w:sz w:val="24"/>
          <w:szCs w:val="24"/>
        </w:rPr>
      </w:pPr>
    </w:p>
    <w:p w14:paraId="27F4B103" w14:textId="77777777" w:rsidR="004841F1" w:rsidRPr="00183A55" w:rsidRDefault="00321B51" w:rsidP="00580373">
      <w:pPr>
        <w:pStyle w:val="ListParagraph"/>
        <w:autoSpaceDE w:val="0"/>
        <w:autoSpaceDN w:val="0"/>
        <w:adjustRightInd w:val="0"/>
        <w:ind w:left="270" w:right="720"/>
        <w:rPr>
          <w:rFonts w:asciiTheme="majorHAnsi" w:hAnsiTheme="majorHAnsi"/>
          <w:sz w:val="24"/>
          <w:szCs w:val="24"/>
        </w:rPr>
      </w:pPr>
      <w:r w:rsidRPr="00183A55">
        <w:rPr>
          <w:rFonts w:asciiTheme="majorHAnsi" w:hAnsiTheme="majorHAnsi"/>
          <w:color w:val="000000"/>
          <w:sz w:val="24"/>
          <w:szCs w:val="24"/>
        </w:rPr>
        <w:t xml:space="preserve"> </w:t>
      </w:r>
      <w:r w:rsidR="008E0683" w:rsidRPr="00183A55">
        <w:rPr>
          <w:rFonts w:asciiTheme="majorHAnsi" w:hAnsiTheme="majorHAnsi"/>
          <w:b/>
          <w:sz w:val="24"/>
          <w:szCs w:val="24"/>
          <w:u w:val="single"/>
        </w:rPr>
        <w:t>Table A-14</w:t>
      </w:r>
      <w:r w:rsidR="008E0683" w:rsidRPr="00183A55">
        <w:rPr>
          <w:rFonts w:asciiTheme="majorHAnsi" w:hAnsiTheme="majorHAnsi"/>
          <w:b/>
          <w:sz w:val="24"/>
          <w:szCs w:val="24"/>
        </w:rPr>
        <w:t>:</w:t>
      </w:r>
      <w:r w:rsidR="008E0683" w:rsidRPr="00183A55">
        <w:rPr>
          <w:rFonts w:asciiTheme="majorHAnsi" w:hAnsiTheme="majorHAnsi"/>
          <w:sz w:val="24"/>
          <w:szCs w:val="24"/>
        </w:rPr>
        <w:t xml:space="preserve"> Estimated Annualized Cost to the Federal Government</w:t>
      </w:r>
    </w:p>
    <w:tbl>
      <w:tblPr>
        <w:tblStyle w:val="TableGrid"/>
        <w:tblW w:w="0" w:type="auto"/>
        <w:tblLook w:val="04A0" w:firstRow="1" w:lastRow="0" w:firstColumn="1" w:lastColumn="0" w:noHBand="0" w:noVBand="1"/>
      </w:tblPr>
      <w:tblGrid>
        <w:gridCol w:w="5125"/>
        <w:gridCol w:w="1199"/>
        <w:gridCol w:w="1590"/>
        <w:gridCol w:w="1436"/>
      </w:tblGrid>
      <w:tr w:rsidR="00B9336F" w:rsidRPr="00D15148" w14:paraId="07708629" w14:textId="77777777" w:rsidTr="00B9336F">
        <w:trPr>
          <w:trHeight w:val="593"/>
        </w:trPr>
        <w:tc>
          <w:tcPr>
            <w:tcW w:w="5125" w:type="dxa"/>
            <w:tcBorders>
              <w:bottom w:val="single" w:sz="12" w:space="0" w:color="auto"/>
            </w:tcBorders>
            <w:shd w:val="clear" w:color="auto" w:fill="D9D9D9" w:themeFill="background1" w:themeFillShade="D9"/>
            <w:vAlign w:val="center"/>
          </w:tcPr>
          <w:p w14:paraId="71377A88" w14:textId="77777777" w:rsidR="004841F1" w:rsidRPr="00D15148" w:rsidRDefault="00E67396" w:rsidP="00E67396">
            <w:pPr>
              <w:jc w:val="center"/>
              <w:rPr>
                <w:rFonts w:asciiTheme="majorHAnsi" w:hAnsiTheme="majorHAnsi"/>
                <w:b/>
                <w:sz w:val="20"/>
                <w:szCs w:val="20"/>
              </w:rPr>
            </w:pPr>
            <w:r w:rsidRPr="00D15148">
              <w:rPr>
                <w:rFonts w:asciiTheme="majorHAnsi" w:hAnsiTheme="majorHAnsi"/>
                <w:b/>
                <w:sz w:val="20"/>
                <w:szCs w:val="20"/>
              </w:rPr>
              <w:t>Staff or Contractor</w:t>
            </w:r>
            <w:r w:rsidR="007A0D73" w:rsidRPr="00D15148">
              <w:rPr>
                <w:rFonts w:asciiTheme="majorHAnsi" w:hAnsiTheme="majorHAnsi"/>
                <w:b/>
                <w:sz w:val="20"/>
                <w:szCs w:val="20"/>
              </w:rPr>
              <w:t xml:space="preserve"> </w:t>
            </w:r>
          </w:p>
        </w:tc>
        <w:tc>
          <w:tcPr>
            <w:tcW w:w="1199" w:type="dxa"/>
            <w:tcBorders>
              <w:bottom w:val="single" w:sz="12" w:space="0" w:color="auto"/>
            </w:tcBorders>
            <w:shd w:val="clear" w:color="auto" w:fill="D9D9D9" w:themeFill="background1" w:themeFillShade="D9"/>
            <w:vAlign w:val="center"/>
          </w:tcPr>
          <w:p w14:paraId="7864A751" w14:textId="77777777" w:rsidR="004841F1" w:rsidRPr="00D15148" w:rsidRDefault="004841F1" w:rsidP="004824FA">
            <w:pPr>
              <w:jc w:val="center"/>
              <w:rPr>
                <w:rFonts w:asciiTheme="majorHAnsi" w:hAnsiTheme="majorHAnsi"/>
                <w:b/>
                <w:sz w:val="20"/>
                <w:szCs w:val="20"/>
              </w:rPr>
            </w:pPr>
            <w:r w:rsidRPr="00D15148">
              <w:rPr>
                <w:rFonts w:asciiTheme="majorHAnsi" w:hAnsiTheme="majorHAnsi"/>
                <w:b/>
                <w:sz w:val="20"/>
                <w:szCs w:val="20"/>
              </w:rPr>
              <w:t>Average Hours per Collection</w:t>
            </w:r>
          </w:p>
        </w:tc>
        <w:tc>
          <w:tcPr>
            <w:tcW w:w="1590" w:type="dxa"/>
            <w:tcBorders>
              <w:bottom w:val="single" w:sz="12" w:space="0" w:color="auto"/>
            </w:tcBorders>
            <w:shd w:val="clear" w:color="auto" w:fill="D9D9D9" w:themeFill="background1" w:themeFillShade="D9"/>
            <w:vAlign w:val="center"/>
          </w:tcPr>
          <w:p w14:paraId="4873CEA1" w14:textId="77777777" w:rsidR="004841F1" w:rsidRPr="00D15148" w:rsidRDefault="004841F1" w:rsidP="004824FA">
            <w:pPr>
              <w:jc w:val="center"/>
              <w:rPr>
                <w:rFonts w:asciiTheme="majorHAnsi" w:hAnsiTheme="majorHAnsi"/>
                <w:b/>
                <w:sz w:val="20"/>
                <w:szCs w:val="20"/>
              </w:rPr>
            </w:pPr>
            <w:r w:rsidRPr="00D15148">
              <w:rPr>
                <w:rFonts w:asciiTheme="majorHAnsi" w:hAnsiTheme="majorHAnsi"/>
                <w:b/>
                <w:sz w:val="20"/>
                <w:szCs w:val="20"/>
              </w:rPr>
              <w:t>Average Hourly Rate</w:t>
            </w:r>
          </w:p>
        </w:tc>
        <w:tc>
          <w:tcPr>
            <w:tcW w:w="1436" w:type="dxa"/>
            <w:tcBorders>
              <w:bottom w:val="single" w:sz="12" w:space="0" w:color="auto"/>
            </w:tcBorders>
            <w:shd w:val="clear" w:color="auto" w:fill="D9D9D9" w:themeFill="background1" w:themeFillShade="D9"/>
            <w:vAlign w:val="center"/>
          </w:tcPr>
          <w:p w14:paraId="1DCAC83D" w14:textId="77777777" w:rsidR="004841F1" w:rsidRPr="00D15148" w:rsidRDefault="004841F1" w:rsidP="004824FA">
            <w:pPr>
              <w:jc w:val="center"/>
              <w:rPr>
                <w:rFonts w:asciiTheme="majorHAnsi" w:hAnsiTheme="majorHAnsi"/>
                <w:b/>
                <w:sz w:val="20"/>
                <w:szCs w:val="20"/>
              </w:rPr>
            </w:pPr>
            <w:r w:rsidRPr="00D15148">
              <w:rPr>
                <w:rFonts w:asciiTheme="majorHAnsi" w:hAnsiTheme="majorHAnsi"/>
                <w:b/>
                <w:sz w:val="20"/>
                <w:szCs w:val="20"/>
              </w:rPr>
              <w:t>Average Cost</w:t>
            </w:r>
          </w:p>
        </w:tc>
      </w:tr>
      <w:tr w:rsidR="00B9336F" w:rsidRPr="00D15148" w14:paraId="203B0811" w14:textId="77777777" w:rsidTr="00B9336F">
        <w:tc>
          <w:tcPr>
            <w:tcW w:w="5125" w:type="dxa"/>
            <w:tcBorders>
              <w:top w:val="single" w:sz="12" w:space="0" w:color="auto"/>
              <w:bottom w:val="single" w:sz="2" w:space="0" w:color="auto"/>
            </w:tcBorders>
            <w:shd w:val="clear" w:color="auto" w:fill="D6E3BC" w:themeFill="accent3" w:themeFillTint="66"/>
          </w:tcPr>
          <w:p w14:paraId="02D776A4" w14:textId="77777777" w:rsidR="00B9336F" w:rsidRPr="00D15148" w:rsidRDefault="00B9336F" w:rsidP="00E67396">
            <w:pPr>
              <w:spacing w:before="100" w:beforeAutospacing="1"/>
              <w:rPr>
                <w:rFonts w:asciiTheme="majorHAnsi" w:hAnsiTheme="majorHAnsi" w:cs="Arial"/>
                <w:b/>
                <w:sz w:val="20"/>
                <w:szCs w:val="20"/>
              </w:rPr>
            </w:pPr>
            <w:r w:rsidRPr="00D15148">
              <w:rPr>
                <w:rFonts w:asciiTheme="majorHAnsi" w:hAnsiTheme="majorHAnsi" w:cs="Arial"/>
                <w:b/>
                <w:sz w:val="20"/>
                <w:szCs w:val="20"/>
              </w:rPr>
              <w:t>Web-based Instrument</w:t>
            </w:r>
          </w:p>
        </w:tc>
        <w:tc>
          <w:tcPr>
            <w:tcW w:w="1199" w:type="dxa"/>
            <w:tcBorders>
              <w:top w:val="single" w:sz="12" w:space="0" w:color="auto"/>
              <w:bottom w:val="single" w:sz="2" w:space="0" w:color="auto"/>
            </w:tcBorders>
            <w:shd w:val="clear" w:color="auto" w:fill="D6E3BC" w:themeFill="accent3" w:themeFillTint="66"/>
          </w:tcPr>
          <w:p w14:paraId="1EEF1758" w14:textId="77777777" w:rsidR="00B9336F" w:rsidRPr="00D15148" w:rsidRDefault="00B9336F" w:rsidP="00E67396">
            <w:pPr>
              <w:jc w:val="center"/>
              <w:rPr>
                <w:rFonts w:asciiTheme="majorHAnsi" w:hAnsiTheme="majorHAnsi"/>
                <w:sz w:val="20"/>
                <w:szCs w:val="20"/>
              </w:rPr>
            </w:pPr>
          </w:p>
        </w:tc>
        <w:tc>
          <w:tcPr>
            <w:tcW w:w="1590" w:type="dxa"/>
            <w:tcBorders>
              <w:top w:val="single" w:sz="12" w:space="0" w:color="auto"/>
              <w:bottom w:val="single" w:sz="2" w:space="0" w:color="auto"/>
              <w:right w:val="single" w:sz="2" w:space="0" w:color="auto"/>
            </w:tcBorders>
            <w:shd w:val="clear" w:color="auto" w:fill="D6E3BC" w:themeFill="accent3" w:themeFillTint="66"/>
          </w:tcPr>
          <w:p w14:paraId="555F536D" w14:textId="77777777" w:rsidR="00B9336F" w:rsidRPr="00D15148" w:rsidRDefault="00B9336F" w:rsidP="00E67396">
            <w:pPr>
              <w:jc w:val="center"/>
              <w:rPr>
                <w:rFonts w:asciiTheme="majorHAnsi" w:hAnsiTheme="majorHAnsi"/>
                <w:sz w:val="20"/>
                <w:szCs w:val="20"/>
              </w:rPr>
            </w:pPr>
          </w:p>
        </w:tc>
        <w:tc>
          <w:tcPr>
            <w:tcW w:w="1436" w:type="dxa"/>
            <w:tcBorders>
              <w:top w:val="single" w:sz="12" w:space="0" w:color="auto"/>
              <w:left w:val="single" w:sz="2" w:space="0" w:color="auto"/>
              <w:bottom w:val="single" w:sz="2" w:space="0" w:color="auto"/>
            </w:tcBorders>
            <w:shd w:val="clear" w:color="auto" w:fill="D6E3BC" w:themeFill="accent3" w:themeFillTint="66"/>
          </w:tcPr>
          <w:p w14:paraId="45105FE1" w14:textId="77777777" w:rsidR="00B9336F" w:rsidRPr="00D15148" w:rsidRDefault="00B9336F" w:rsidP="00E67396">
            <w:pPr>
              <w:jc w:val="center"/>
              <w:rPr>
                <w:rFonts w:asciiTheme="majorHAnsi" w:hAnsiTheme="majorHAnsi"/>
                <w:sz w:val="20"/>
                <w:szCs w:val="20"/>
              </w:rPr>
            </w:pPr>
          </w:p>
        </w:tc>
      </w:tr>
      <w:tr w:rsidR="00B9336F" w:rsidRPr="00D15148" w14:paraId="3CB5B154" w14:textId="77777777" w:rsidTr="00B9336F">
        <w:tc>
          <w:tcPr>
            <w:tcW w:w="5125" w:type="dxa"/>
            <w:tcBorders>
              <w:top w:val="single" w:sz="2" w:space="0" w:color="auto"/>
            </w:tcBorders>
          </w:tcPr>
          <w:p w14:paraId="13B1390A" w14:textId="7C5F8481" w:rsidR="00E67396" w:rsidRPr="00D15148" w:rsidRDefault="00B9336F" w:rsidP="00E67396">
            <w:pPr>
              <w:spacing w:before="100" w:beforeAutospacing="1"/>
              <w:rPr>
                <w:rFonts w:asciiTheme="majorHAnsi" w:hAnsiTheme="majorHAnsi" w:cs="Arial"/>
                <w:b/>
                <w:sz w:val="20"/>
                <w:szCs w:val="20"/>
              </w:rPr>
            </w:pPr>
            <w:r w:rsidRPr="00D15148">
              <w:rPr>
                <w:rFonts w:asciiTheme="majorHAnsi" w:hAnsiTheme="majorHAnsi" w:cs="Arial"/>
                <w:b/>
                <w:sz w:val="20"/>
                <w:szCs w:val="20"/>
              </w:rPr>
              <w:t xml:space="preserve">   </w:t>
            </w:r>
            <w:r w:rsidR="00E67396" w:rsidRPr="00D15148">
              <w:rPr>
                <w:rFonts w:asciiTheme="majorHAnsi" w:hAnsiTheme="majorHAnsi" w:cs="Arial"/>
                <w:b/>
                <w:sz w:val="20"/>
                <w:szCs w:val="20"/>
              </w:rPr>
              <w:t>Dir</w:t>
            </w:r>
            <w:r w:rsidR="00477263">
              <w:rPr>
                <w:rFonts w:asciiTheme="majorHAnsi" w:hAnsiTheme="majorHAnsi" w:cs="Arial"/>
                <w:b/>
                <w:sz w:val="20"/>
                <w:szCs w:val="20"/>
              </w:rPr>
              <w:t>ector of Research and Assessment</w:t>
            </w:r>
            <w:r w:rsidR="00E67396" w:rsidRPr="00D15148">
              <w:rPr>
                <w:rFonts w:asciiTheme="majorHAnsi" w:hAnsiTheme="majorHAnsi" w:cs="Arial"/>
                <w:b/>
                <w:sz w:val="20"/>
                <w:szCs w:val="20"/>
              </w:rPr>
              <w:t xml:space="preserve"> (Sub-contractor to CDC)</w:t>
            </w:r>
          </w:p>
          <w:p w14:paraId="10E5E557" w14:textId="77777777" w:rsidR="00E67396" w:rsidRPr="00D15148" w:rsidRDefault="00E67396" w:rsidP="00B9336F">
            <w:pPr>
              <w:rPr>
                <w:rFonts w:asciiTheme="majorHAnsi" w:hAnsiTheme="majorHAnsi"/>
                <w:sz w:val="20"/>
                <w:szCs w:val="20"/>
              </w:rPr>
            </w:pPr>
            <w:r w:rsidRPr="00D15148">
              <w:rPr>
                <w:rFonts w:asciiTheme="majorHAnsi" w:hAnsiTheme="majorHAnsi" w:cs="Arial"/>
                <w:sz w:val="20"/>
                <w:szCs w:val="20"/>
              </w:rPr>
              <w:t xml:space="preserve">Manage data collection for web-based instrument, oversee process for quality control </w:t>
            </w:r>
          </w:p>
        </w:tc>
        <w:tc>
          <w:tcPr>
            <w:tcW w:w="1199" w:type="dxa"/>
            <w:tcBorders>
              <w:top w:val="single" w:sz="2" w:space="0" w:color="auto"/>
            </w:tcBorders>
          </w:tcPr>
          <w:p w14:paraId="5E9BF0A1" w14:textId="77777777" w:rsidR="00E67396" w:rsidRPr="00D15148" w:rsidRDefault="00E67396" w:rsidP="00E67396">
            <w:pPr>
              <w:jc w:val="center"/>
              <w:rPr>
                <w:rFonts w:asciiTheme="majorHAnsi" w:hAnsiTheme="majorHAnsi"/>
                <w:sz w:val="20"/>
                <w:szCs w:val="20"/>
              </w:rPr>
            </w:pPr>
            <w:r w:rsidRPr="00D15148">
              <w:rPr>
                <w:rFonts w:asciiTheme="majorHAnsi" w:hAnsiTheme="majorHAnsi"/>
                <w:sz w:val="20"/>
                <w:szCs w:val="20"/>
              </w:rPr>
              <w:t xml:space="preserve"> </w:t>
            </w:r>
          </w:p>
          <w:p w14:paraId="1F6B28E8" w14:textId="77777777" w:rsidR="00E67396" w:rsidRPr="00D15148" w:rsidRDefault="00B9336F" w:rsidP="00E67396">
            <w:pPr>
              <w:jc w:val="center"/>
              <w:rPr>
                <w:rFonts w:asciiTheme="majorHAnsi" w:hAnsiTheme="majorHAnsi"/>
                <w:sz w:val="20"/>
                <w:szCs w:val="20"/>
              </w:rPr>
            </w:pPr>
            <w:r w:rsidRPr="00D15148">
              <w:rPr>
                <w:rFonts w:asciiTheme="majorHAnsi" w:hAnsiTheme="majorHAnsi"/>
                <w:sz w:val="20"/>
                <w:szCs w:val="20"/>
              </w:rPr>
              <w:t>2</w:t>
            </w:r>
            <w:r w:rsidR="00E67396" w:rsidRPr="00D15148">
              <w:rPr>
                <w:rFonts w:asciiTheme="majorHAnsi" w:hAnsiTheme="majorHAnsi"/>
                <w:sz w:val="20"/>
                <w:szCs w:val="20"/>
              </w:rPr>
              <w:t>0</w:t>
            </w:r>
          </w:p>
        </w:tc>
        <w:tc>
          <w:tcPr>
            <w:tcW w:w="1590" w:type="dxa"/>
            <w:tcBorders>
              <w:top w:val="single" w:sz="2" w:space="0" w:color="auto"/>
            </w:tcBorders>
          </w:tcPr>
          <w:p w14:paraId="6D0D0CA4" w14:textId="77777777" w:rsidR="00E67396" w:rsidRPr="00D15148" w:rsidRDefault="00E67396" w:rsidP="00E67396">
            <w:pPr>
              <w:jc w:val="center"/>
              <w:rPr>
                <w:rFonts w:asciiTheme="majorHAnsi" w:hAnsiTheme="majorHAnsi"/>
                <w:sz w:val="20"/>
                <w:szCs w:val="20"/>
              </w:rPr>
            </w:pPr>
            <w:r w:rsidRPr="00D15148">
              <w:rPr>
                <w:rFonts w:asciiTheme="majorHAnsi" w:hAnsiTheme="majorHAnsi"/>
                <w:sz w:val="20"/>
                <w:szCs w:val="20"/>
              </w:rPr>
              <w:t xml:space="preserve"> </w:t>
            </w:r>
          </w:p>
          <w:p w14:paraId="28AAF0E8" w14:textId="77777777" w:rsidR="00E67396" w:rsidRPr="00D15148" w:rsidRDefault="00E67396" w:rsidP="00E67396">
            <w:pPr>
              <w:jc w:val="center"/>
              <w:rPr>
                <w:rFonts w:asciiTheme="majorHAnsi" w:hAnsiTheme="majorHAnsi"/>
                <w:sz w:val="20"/>
                <w:szCs w:val="20"/>
              </w:rPr>
            </w:pPr>
            <w:r w:rsidRPr="00D15148">
              <w:rPr>
                <w:rFonts w:asciiTheme="majorHAnsi" w:hAnsiTheme="majorHAnsi"/>
                <w:sz w:val="20"/>
                <w:szCs w:val="20"/>
              </w:rPr>
              <w:t>$60</w:t>
            </w:r>
          </w:p>
        </w:tc>
        <w:tc>
          <w:tcPr>
            <w:tcW w:w="1436" w:type="dxa"/>
            <w:tcBorders>
              <w:top w:val="single" w:sz="2" w:space="0" w:color="auto"/>
            </w:tcBorders>
          </w:tcPr>
          <w:p w14:paraId="40E8BB8A" w14:textId="77777777" w:rsidR="00E67396" w:rsidRPr="00D15148" w:rsidRDefault="00E67396" w:rsidP="00E67396">
            <w:pPr>
              <w:jc w:val="center"/>
              <w:rPr>
                <w:rFonts w:asciiTheme="majorHAnsi" w:hAnsiTheme="majorHAnsi"/>
                <w:sz w:val="20"/>
                <w:szCs w:val="20"/>
              </w:rPr>
            </w:pPr>
            <w:r w:rsidRPr="00D15148">
              <w:rPr>
                <w:rFonts w:asciiTheme="majorHAnsi" w:hAnsiTheme="majorHAnsi"/>
                <w:sz w:val="20"/>
                <w:szCs w:val="20"/>
              </w:rPr>
              <w:t xml:space="preserve"> </w:t>
            </w:r>
          </w:p>
          <w:p w14:paraId="3B6F6D02" w14:textId="77777777" w:rsidR="00E67396" w:rsidRPr="00D15148" w:rsidRDefault="00E67396" w:rsidP="00B9336F">
            <w:pPr>
              <w:jc w:val="center"/>
              <w:rPr>
                <w:rFonts w:asciiTheme="majorHAnsi" w:hAnsiTheme="majorHAnsi"/>
                <w:sz w:val="20"/>
                <w:szCs w:val="20"/>
              </w:rPr>
            </w:pPr>
            <w:r w:rsidRPr="00D15148">
              <w:rPr>
                <w:rFonts w:asciiTheme="majorHAnsi" w:hAnsiTheme="majorHAnsi"/>
                <w:sz w:val="20"/>
                <w:szCs w:val="20"/>
              </w:rPr>
              <w:t>$1,</w:t>
            </w:r>
            <w:r w:rsidR="00B9336F" w:rsidRPr="00D15148">
              <w:rPr>
                <w:rFonts w:asciiTheme="majorHAnsi" w:hAnsiTheme="majorHAnsi"/>
                <w:sz w:val="20"/>
                <w:szCs w:val="20"/>
              </w:rPr>
              <w:t>2</w:t>
            </w:r>
            <w:r w:rsidRPr="00D15148">
              <w:rPr>
                <w:rFonts w:asciiTheme="majorHAnsi" w:hAnsiTheme="majorHAnsi"/>
                <w:sz w:val="20"/>
                <w:szCs w:val="20"/>
              </w:rPr>
              <w:t>00</w:t>
            </w:r>
          </w:p>
        </w:tc>
      </w:tr>
      <w:tr w:rsidR="00E67396" w:rsidRPr="00D15148" w14:paraId="0971092F" w14:textId="77777777" w:rsidTr="00B9336F">
        <w:tc>
          <w:tcPr>
            <w:tcW w:w="5125" w:type="dxa"/>
          </w:tcPr>
          <w:p w14:paraId="2160C7EC" w14:textId="77777777" w:rsidR="00E67396" w:rsidRPr="00D15148" w:rsidRDefault="00B9336F" w:rsidP="00B9336F">
            <w:pPr>
              <w:rPr>
                <w:rFonts w:asciiTheme="majorHAnsi" w:hAnsiTheme="majorHAnsi"/>
                <w:sz w:val="20"/>
                <w:szCs w:val="20"/>
              </w:rPr>
            </w:pPr>
            <w:r w:rsidRPr="00D15148">
              <w:rPr>
                <w:rFonts w:asciiTheme="majorHAnsi" w:hAnsiTheme="majorHAnsi" w:cs="Arial"/>
                <w:b/>
                <w:sz w:val="20"/>
                <w:szCs w:val="20"/>
              </w:rPr>
              <w:t xml:space="preserve">  </w:t>
            </w:r>
            <w:r w:rsidR="00E67396" w:rsidRPr="00D15148">
              <w:rPr>
                <w:rFonts w:asciiTheme="majorHAnsi" w:hAnsiTheme="majorHAnsi" w:cs="Arial"/>
                <w:b/>
                <w:sz w:val="20"/>
                <w:szCs w:val="20"/>
              </w:rPr>
              <w:t xml:space="preserve">Senior Research Associate (Sub-Contractor to CDC)  </w:t>
            </w:r>
            <w:r w:rsidR="00E67396" w:rsidRPr="00D15148">
              <w:rPr>
                <w:rFonts w:asciiTheme="majorHAnsi" w:hAnsiTheme="majorHAnsi" w:cs="Arial"/>
                <w:sz w:val="20"/>
                <w:szCs w:val="20"/>
              </w:rPr>
              <w:t xml:space="preserve">Web-based instrument programming, data collection, </w:t>
            </w:r>
            <w:r w:rsidRPr="00D15148">
              <w:rPr>
                <w:rFonts w:asciiTheme="majorHAnsi" w:hAnsiTheme="majorHAnsi" w:cs="Arial"/>
                <w:sz w:val="20"/>
                <w:szCs w:val="20"/>
              </w:rPr>
              <w:t>response tracking,</w:t>
            </w:r>
            <w:r w:rsidR="00E67396" w:rsidRPr="00D15148">
              <w:rPr>
                <w:rFonts w:asciiTheme="majorHAnsi" w:hAnsiTheme="majorHAnsi" w:cs="Arial"/>
                <w:sz w:val="20"/>
                <w:szCs w:val="20"/>
              </w:rPr>
              <w:t xml:space="preserve"> quality control </w:t>
            </w:r>
          </w:p>
        </w:tc>
        <w:tc>
          <w:tcPr>
            <w:tcW w:w="1199" w:type="dxa"/>
          </w:tcPr>
          <w:p w14:paraId="18E26B80" w14:textId="77777777" w:rsidR="00E67396" w:rsidRPr="00D15148" w:rsidRDefault="00E67396" w:rsidP="00E67396">
            <w:pPr>
              <w:jc w:val="center"/>
              <w:rPr>
                <w:rFonts w:asciiTheme="majorHAnsi" w:hAnsiTheme="majorHAnsi"/>
                <w:sz w:val="20"/>
                <w:szCs w:val="20"/>
              </w:rPr>
            </w:pPr>
          </w:p>
          <w:p w14:paraId="4142BAE8" w14:textId="77777777" w:rsidR="00E67396" w:rsidRPr="00D15148" w:rsidRDefault="00B9336F" w:rsidP="00E67396">
            <w:pPr>
              <w:jc w:val="center"/>
              <w:rPr>
                <w:rFonts w:asciiTheme="majorHAnsi" w:hAnsiTheme="majorHAnsi"/>
                <w:sz w:val="20"/>
                <w:szCs w:val="20"/>
              </w:rPr>
            </w:pPr>
            <w:r w:rsidRPr="00D15148">
              <w:rPr>
                <w:rFonts w:asciiTheme="majorHAnsi" w:hAnsiTheme="majorHAnsi"/>
                <w:sz w:val="20"/>
                <w:szCs w:val="20"/>
              </w:rPr>
              <w:t>2</w:t>
            </w:r>
            <w:r w:rsidR="00E67396" w:rsidRPr="00D15148">
              <w:rPr>
                <w:rFonts w:asciiTheme="majorHAnsi" w:hAnsiTheme="majorHAnsi"/>
                <w:sz w:val="20"/>
                <w:szCs w:val="20"/>
              </w:rPr>
              <w:t xml:space="preserve">0 </w:t>
            </w:r>
          </w:p>
        </w:tc>
        <w:tc>
          <w:tcPr>
            <w:tcW w:w="1590" w:type="dxa"/>
          </w:tcPr>
          <w:p w14:paraId="380932F8" w14:textId="77777777" w:rsidR="00E67396" w:rsidRPr="00D15148" w:rsidRDefault="00E67396" w:rsidP="00E67396">
            <w:pPr>
              <w:jc w:val="center"/>
              <w:rPr>
                <w:rFonts w:asciiTheme="majorHAnsi" w:hAnsiTheme="majorHAnsi"/>
                <w:sz w:val="20"/>
                <w:szCs w:val="20"/>
              </w:rPr>
            </w:pPr>
            <w:r w:rsidRPr="00D15148">
              <w:rPr>
                <w:rFonts w:asciiTheme="majorHAnsi" w:hAnsiTheme="majorHAnsi"/>
                <w:sz w:val="20"/>
                <w:szCs w:val="20"/>
              </w:rPr>
              <w:t xml:space="preserve"> </w:t>
            </w:r>
          </w:p>
          <w:p w14:paraId="53F52205" w14:textId="77777777" w:rsidR="00E67396" w:rsidRPr="00D15148" w:rsidRDefault="00E67396" w:rsidP="00E67396">
            <w:pPr>
              <w:jc w:val="center"/>
              <w:rPr>
                <w:rFonts w:asciiTheme="majorHAnsi" w:hAnsiTheme="majorHAnsi"/>
                <w:sz w:val="20"/>
                <w:szCs w:val="20"/>
              </w:rPr>
            </w:pPr>
            <w:r w:rsidRPr="00D15148">
              <w:rPr>
                <w:rFonts w:asciiTheme="majorHAnsi" w:hAnsiTheme="majorHAnsi"/>
                <w:sz w:val="20"/>
                <w:szCs w:val="20"/>
              </w:rPr>
              <w:t>$35</w:t>
            </w:r>
          </w:p>
        </w:tc>
        <w:tc>
          <w:tcPr>
            <w:tcW w:w="1436" w:type="dxa"/>
          </w:tcPr>
          <w:p w14:paraId="7E26F00E" w14:textId="77777777" w:rsidR="00E67396" w:rsidRPr="00D15148" w:rsidRDefault="00E67396" w:rsidP="00E67396">
            <w:pPr>
              <w:jc w:val="center"/>
              <w:rPr>
                <w:rFonts w:asciiTheme="majorHAnsi" w:hAnsiTheme="majorHAnsi"/>
                <w:sz w:val="20"/>
                <w:szCs w:val="20"/>
              </w:rPr>
            </w:pPr>
            <w:r w:rsidRPr="00D15148">
              <w:rPr>
                <w:rFonts w:asciiTheme="majorHAnsi" w:hAnsiTheme="majorHAnsi"/>
                <w:sz w:val="20"/>
                <w:szCs w:val="20"/>
              </w:rPr>
              <w:t xml:space="preserve"> </w:t>
            </w:r>
          </w:p>
          <w:p w14:paraId="36D44BE9" w14:textId="77777777" w:rsidR="00E67396" w:rsidRPr="00D15148" w:rsidRDefault="00E67396" w:rsidP="00B9336F">
            <w:pPr>
              <w:jc w:val="center"/>
              <w:rPr>
                <w:rFonts w:asciiTheme="majorHAnsi" w:hAnsiTheme="majorHAnsi"/>
                <w:sz w:val="20"/>
                <w:szCs w:val="20"/>
              </w:rPr>
            </w:pPr>
            <w:r w:rsidRPr="00D15148">
              <w:rPr>
                <w:rFonts w:asciiTheme="majorHAnsi" w:hAnsiTheme="majorHAnsi"/>
                <w:sz w:val="20"/>
                <w:szCs w:val="20"/>
              </w:rPr>
              <w:t>$</w:t>
            </w:r>
            <w:r w:rsidR="00B9336F" w:rsidRPr="00D15148">
              <w:rPr>
                <w:rFonts w:asciiTheme="majorHAnsi" w:hAnsiTheme="majorHAnsi"/>
                <w:sz w:val="20"/>
                <w:szCs w:val="20"/>
              </w:rPr>
              <w:t>700</w:t>
            </w:r>
          </w:p>
        </w:tc>
      </w:tr>
      <w:tr w:rsidR="00E67396" w:rsidRPr="00D15148" w14:paraId="3210DDFD" w14:textId="77777777" w:rsidTr="00B9336F">
        <w:tc>
          <w:tcPr>
            <w:tcW w:w="5125" w:type="dxa"/>
          </w:tcPr>
          <w:p w14:paraId="5079F3E4" w14:textId="3F9D0050" w:rsidR="00E67396" w:rsidRPr="00D15148" w:rsidRDefault="00B9336F" w:rsidP="00B9336F">
            <w:pPr>
              <w:rPr>
                <w:rFonts w:asciiTheme="majorHAnsi" w:hAnsiTheme="majorHAnsi"/>
                <w:sz w:val="20"/>
                <w:szCs w:val="20"/>
              </w:rPr>
            </w:pPr>
            <w:r w:rsidRPr="00D15148">
              <w:rPr>
                <w:rFonts w:asciiTheme="majorHAnsi" w:hAnsiTheme="majorHAnsi" w:cs="Arial"/>
                <w:b/>
                <w:sz w:val="20"/>
                <w:szCs w:val="20"/>
              </w:rPr>
              <w:t xml:space="preserve">  </w:t>
            </w:r>
            <w:r w:rsidR="00477263">
              <w:rPr>
                <w:rFonts w:asciiTheme="majorHAnsi" w:hAnsiTheme="majorHAnsi" w:cs="Arial"/>
                <w:b/>
                <w:sz w:val="20"/>
                <w:szCs w:val="20"/>
              </w:rPr>
              <w:t>Assessment</w:t>
            </w:r>
            <w:r w:rsidR="00E67396" w:rsidRPr="00D15148">
              <w:rPr>
                <w:rFonts w:asciiTheme="majorHAnsi" w:hAnsiTheme="majorHAnsi" w:cs="Arial"/>
                <w:b/>
                <w:sz w:val="20"/>
                <w:szCs w:val="20"/>
              </w:rPr>
              <w:t xml:space="preserve"> Coordinator (Contractor to CDC)</w:t>
            </w:r>
            <w:r w:rsidR="00E67396" w:rsidRPr="00D15148">
              <w:rPr>
                <w:rFonts w:asciiTheme="majorHAnsi" w:hAnsiTheme="majorHAnsi" w:cs="Arial"/>
                <w:sz w:val="20"/>
                <w:szCs w:val="20"/>
              </w:rPr>
              <w:t xml:space="preserve"> Consultation on data collection for web-based instrument and quality control</w:t>
            </w:r>
          </w:p>
        </w:tc>
        <w:tc>
          <w:tcPr>
            <w:tcW w:w="1199" w:type="dxa"/>
          </w:tcPr>
          <w:p w14:paraId="718E44EC" w14:textId="77777777" w:rsidR="00E67396" w:rsidRPr="00D15148" w:rsidRDefault="00E67396" w:rsidP="00E67396">
            <w:pPr>
              <w:jc w:val="center"/>
              <w:rPr>
                <w:rFonts w:asciiTheme="majorHAnsi" w:hAnsiTheme="majorHAnsi"/>
                <w:sz w:val="20"/>
                <w:szCs w:val="20"/>
              </w:rPr>
            </w:pPr>
            <w:r w:rsidRPr="00D15148">
              <w:rPr>
                <w:rFonts w:asciiTheme="majorHAnsi" w:hAnsiTheme="majorHAnsi"/>
                <w:sz w:val="20"/>
                <w:szCs w:val="20"/>
              </w:rPr>
              <w:t xml:space="preserve"> </w:t>
            </w:r>
          </w:p>
          <w:p w14:paraId="79F6FC6E" w14:textId="77777777" w:rsidR="00E67396" w:rsidRPr="00D15148" w:rsidRDefault="00B9336F" w:rsidP="00E67396">
            <w:pPr>
              <w:jc w:val="center"/>
              <w:rPr>
                <w:rFonts w:asciiTheme="majorHAnsi" w:hAnsiTheme="majorHAnsi"/>
                <w:sz w:val="20"/>
                <w:szCs w:val="20"/>
              </w:rPr>
            </w:pPr>
            <w:r w:rsidRPr="00D15148">
              <w:rPr>
                <w:rFonts w:asciiTheme="majorHAnsi" w:hAnsiTheme="majorHAnsi"/>
                <w:sz w:val="20"/>
                <w:szCs w:val="20"/>
              </w:rPr>
              <w:t>1</w:t>
            </w:r>
            <w:r w:rsidR="00E67396" w:rsidRPr="00D15148">
              <w:rPr>
                <w:rFonts w:asciiTheme="majorHAnsi" w:hAnsiTheme="majorHAnsi"/>
                <w:sz w:val="20"/>
                <w:szCs w:val="20"/>
              </w:rPr>
              <w:t>0</w:t>
            </w:r>
          </w:p>
        </w:tc>
        <w:tc>
          <w:tcPr>
            <w:tcW w:w="1590" w:type="dxa"/>
          </w:tcPr>
          <w:p w14:paraId="133EFAFB" w14:textId="77777777" w:rsidR="00E67396" w:rsidRPr="00D15148" w:rsidRDefault="00E67396" w:rsidP="00E67396">
            <w:pPr>
              <w:jc w:val="center"/>
              <w:rPr>
                <w:rFonts w:asciiTheme="majorHAnsi" w:hAnsiTheme="majorHAnsi"/>
                <w:sz w:val="20"/>
                <w:szCs w:val="20"/>
              </w:rPr>
            </w:pPr>
          </w:p>
          <w:p w14:paraId="722F1BC3" w14:textId="77777777" w:rsidR="00E67396" w:rsidRPr="00D15148" w:rsidRDefault="00E67396" w:rsidP="00E67396">
            <w:pPr>
              <w:jc w:val="center"/>
              <w:rPr>
                <w:rFonts w:asciiTheme="majorHAnsi" w:hAnsiTheme="majorHAnsi"/>
                <w:sz w:val="20"/>
                <w:szCs w:val="20"/>
              </w:rPr>
            </w:pPr>
            <w:r w:rsidRPr="00D15148">
              <w:rPr>
                <w:rFonts w:asciiTheme="majorHAnsi" w:hAnsiTheme="majorHAnsi"/>
                <w:sz w:val="20"/>
                <w:szCs w:val="20"/>
              </w:rPr>
              <w:t>$35</w:t>
            </w:r>
          </w:p>
        </w:tc>
        <w:tc>
          <w:tcPr>
            <w:tcW w:w="1436" w:type="dxa"/>
          </w:tcPr>
          <w:p w14:paraId="14490AF8" w14:textId="77777777" w:rsidR="00E67396" w:rsidRPr="00D15148" w:rsidRDefault="00E67396" w:rsidP="00E67396">
            <w:pPr>
              <w:jc w:val="center"/>
              <w:rPr>
                <w:rFonts w:asciiTheme="majorHAnsi" w:hAnsiTheme="majorHAnsi"/>
                <w:sz w:val="20"/>
                <w:szCs w:val="20"/>
              </w:rPr>
            </w:pPr>
          </w:p>
          <w:p w14:paraId="51367AC6" w14:textId="77777777" w:rsidR="00E67396" w:rsidRPr="00D15148" w:rsidRDefault="00E67396" w:rsidP="00B9336F">
            <w:pPr>
              <w:jc w:val="center"/>
              <w:rPr>
                <w:rFonts w:asciiTheme="majorHAnsi" w:hAnsiTheme="majorHAnsi"/>
                <w:sz w:val="20"/>
                <w:szCs w:val="20"/>
              </w:rPr>
            </w:pPr>
            <w:r w:rsidRPr="00D15148">
              <w:rPr>
                <w:rFonts w:asciiTheme="majorHAnsi" w:hAnsiTheme="majorHAnsi"/>
                <w:sz w:val="20"/>
                <w:szCs w:val="20"/>
              </w:rPr>
              <w:t>$</w:t>
            </w:r>
            <w:r w:rsidR="00B9336F" w:rsidRPr="00D15148">
              <w:rPr>
                <w:rFonts w:asciiTheme="majorHAnsi" w:hAnsiTheme="majorHAnsi"/>
                <w:sz w:val="20"/>
                <w:szCs w:val="20"/>
              </w:rPr>
              <w:t>350</w:t>
            </w:r>
          </w:p>
        </w:tc>
      </w:tr>
      <w:tr w:rsidR="00B9336F" w:rsidRPr="00D15148" w14:paraId="3B76139E" w14:textId="77777777" w:rsidTr="00B9336F">
        <w:tc>
          <w:tcPr>
            <w:tcW w:w="5125" w:type="dxa"/>
            <w:shd w:val="clear" w:color="auto" w:fill="D6E3BC" w:themeFill="accent3" w:themeFillTint="66"/>
          </w:tcPr>
          <w:p w14:paraId="4C210781" w14:textId="77777777" w:rsidR="00B9336F" w:rsidRPr="00D15148" w:rsidRDefault="00B9336F" w:rsidP="00E67396">
            <w:pPr>
              <w:rPr>
                <w:rFonts w:asciiTheme="majorHAnsi" w:hAnsiTheme="majorHAnsi" w:cs="Arial"/>
                <w:b/>
                <w:sz w:val="20"/>
                <w:szCs w:val="20"/>
              </w:rPr>
            </w:pPr>
            <w:r w:rsidRPr="00D15148">
              <w:rPr>
                <w:rFonts w:asciiTheme="majorHAnsi" w:hAnsiTheme="majorHAnsi" w:cs="Arial"/>
                <w:b/>
                <w:sz w:val="20"/>
                <w:szCs w:val="20"/>
              </w:rPr>
              <w:t>Telephone interviews</w:t>
            </w:r>
          </w:p>
        </w:tc>
        <w:tc>
          <w:tcPr>
            <w:tcW w:w="1199" w:type="dxa"/>
            <w:shd w:val="clear" w:color="auto" w:fill="D6E3BC" w:themeFill="accent3" w:themeFillTint="66"/>
          </w:tcPr>
          <w:p w14:paraId="2A29BC7A" w14:textId="77777777" w:rsidR="00B9336F" w:rsidRPr="00D15148" w:rsidRDefault="00B9336F" w:rsidP="00E67396">
            <w:pPr>
              <w:jc w:val="center"/>
              <w:rPr>
                <w:rFonts w:asciiTheme="majorHAnsi" w:hAnsiTheme="majorHAnsi"/>
                <w:sz w:val="20"/>
                <w:szCs w:val="20"/>
              </w:rPr>
            </w:pPr>
          </w:p>
        </w:tc>
        <w:tc>
          <w:tcPr>
            <w:tcW w:w="1590" w:type="dxa"/>
            <w:shd w:val="clear" w:color="auto" w:fill="D6E3BC" w:themeFill="accent3" w:themeFillTint="66"/>
          </w:tcPr>
          <w:p w14:paraId="1E305B48" w14:textId="77777777" w:rsidR="00B9336F" w:rsidRPr="00D15148" w:rsidRDefault="00B9336F" w:rsidP="00E67396">
            <w:pPr>
              <w:jc w:val="center"/>
              <w:rPr>
                <w:rFonts w:asciiTheme="majorHAnsi" w:hAnsiTheme="majorHAnsi"/>
                <w:sz w:val="20"/>
                <w:szCs w:val="20"/>
              </w:rPr>
            </w:pPr>
          </w:p>
        </w:tc>
        <w:tc>
          <w:tcPr>
            <w:tcW w:w="1436" w:type="dxa"/>
            <w:shd w:val="clear" w:color="auto" w:fill="D6E3BC" w:themeFill="accent3" w:themeFillTint="66"/>
          </w:tcPr>
          <w:p w14:paraId="402A8D28" w14:textId="77777777" w:rsidR="00B9336F" w:rsidRPr="00D15148" w:rsidRDefault="00B9336F" w:rsidP="00E67396">
            <w:pPr>
              <w:jc w:val="center"/>
              <w:rPr>
                <w:rFonts w:asciiTheme="majorHAnsi" w:hAnsiTheme="majorHAnsi"/>
                <w:sz w:val="20"/>
                <w:szCs w:val="20"/>
              </w:rPr>
            </w:pPr>
          </w:p>
        </w:tc>
      </w:tr>
      <w:tr w:rsidR="00B9336F" w:rsidRPr="00D15148" w14:paraId="02F8B424" w14:textId="77777777" w:rsidTr="00B9336F">
        <w:tc>
          <w:tcPr>
            <w:tcW w:w="5125" w:type="dxa"/>
          </w:tcPr>
          <w:p w14:paraId="3BDB774E" w14:textId="7898C541" w:rsidR="00B9336F" w:rsidRPr="00D15148" w:rsidRDefault="00B9336F" w:rsidP="00B9336F">
            <w:pPr>
              <w:spacing w:before="100" w:beforeAutospacing="1"/>
              <w:rPr>
                <w:rFonts w:asciiTheme="majorHAnsi" w:hAnsiTheme="majorHAnsi" w:cs="Arial"/>
                <w:b/>
                <w:sz w:val="20"/>
                <w:szCs w:val="20"/>
              </w:rPr>
            </w:pPr>
            <w:r w:rsidRPr="00D15148">
              <w:rPr>
                <w:rFonts w:asciiTheme="majorHAnsi" w:hAnsiTheme="majorHAnsi" w:cs="Arial"/>
                <w:b/>
                <w:sz w:val="20"/>
                <w:szCs w:val="20"/>
              </w:rPr>
              <w:t xml:space="preserve">   Dir</w:t>
            </w:r>
            <w:r w:rsidR="00477263">
              <w:rPr>
                <w:rFonts w:asciiTheme="majorHAnsi" w:hAnsiTheme="majorHAnsi" w:cs="Arial"/>
                <w:b/>
                <w:sz w:val="20"/>
                <w:szCs w:val="20"/>
              </w:rPr>
              <w:t>ector of Research and Assessment</w:t>
            </w:r>
            <w:r w:rsidRPr="00D15148">
              <w:rPr>
                <w:rFonts w:asciiTheme="majorHAnsi" w:hAnsiTheme="majorHAnsi" w:cs="Arial"/>
                <w:b/>
                <w:sz w:val="20"/>
                <w:szCs w:val="20"/>
              </w:rPr>
              <w:t xml:space="preserve"> (Sub-contractor to CDC)</w:t>
            </w:r>
          </w:p>
          <w:p w14:paraId="6D7CBC2E" w14:textId="77777777" w:rsidR="00B9336F" w:rsidRPr="00D15148" w:rsidRDefault="00B9336F" w:rsidP="00B9336F">
            <w:pPr>
              <w:rPr>
                <w:rFonts w:asciiTheme="majorHAnsi" w:hAnsiTheme="majorHAnsi" w:cs="Arial"/>
                <w:b/>
                <w:sz w:val="20"/>
                <w:szCs w:val="20"/>
              </w:rPr>
            </w:pPr>
            <w:r w:rsidRPr="00D15148">
              <w:rPr>
                <w:rFonts w:asciiTheme="majorHAnsi" w:hAnsiTheme="majorHAnsi" w:cs="Arial"/>
                <w:sz w:val="20"/>
                <w:szCs w:val="20"/>
              </w:rPr>
              <w:t xml:space="preserve">Manage data collection for telephone interviews, oversee process for quality control </w:t>
            </w:r>
          </w:p>
        </w:tc>
        <w:tc>
          <w:tcPr>
            <w:tcW w:w="1199" w:type="dxa"/>
          </w:tcPr>
          <w:p w14:paraId="654C3089" w14:textId="77777777" w:rsidR="00B9336F" w:rsidRPr="00D15148" w:rsidRDefault="00B9336F" w:rsidP="00B9336F">
            <w:pPr>
              <w:jc w:val="center"/>
              <w:rPr>
                <w:rFonts w:asciiTheme="majorHAnsi" w:hAnsiTheme="majorHAnsi"/>
                <w:sz w:val="20"/>
                <w:szCs w:val="20"/>
              </w:rPr>
            </w:pPr>
          </w:p>
          <w:p w14:paraId="36EEF37A" w14:textId="77777777" w:rsidR="00B9336F" w:rsidRPr="00D15148" w:rsidRDefault="00B9336F" w:rsidP="00B9336F">
            <w:pPr>
              <w:jc w:val="center"/>
              <w:rPr>
                <w:rFonts w:asciiTheme="majorHAnsi" w:hAnsiTheme="majorHAnsi"/>
                <w:sz w:val="20"/>
                <w:szCs w:val="20"/>
              </w:rPr>
            </w:pPr>
            <w:r w:rsidRPr="00D15148">
              <w:rPr>
                <w:rFonts w:asciiTheme="majorHAnsi" w:hAnsiTheme="majorHAnsi"/>
                <w:sz w:val="20"/>
                <w:szCs w:val="20"/>
              </w:rPr>
              <w:t>10</w:t>
            </w:r>
          </w:p>
        </w:tc>
        <w:tc>
          <w:tcPr>
            <w:tcW w:w="1590" w:type="dxa"/>
          </w:tcPr>
          <w:p w14:paraId="07FF64E4" w14:textId="77777777" w:rsidR="00B9336F" w:rsidRPr="00D15148" w:rsidRDefault="00B9336F" w:rsidP="00B9336F">
            <w:pPr>
              <w:jc w:val="center"/>
              <w:rPr>
                <w:rFonts w:asciiTheme="majorHAnsi" w:hAnsiTheme="majorHAnsi"/>
                <w:sz w:val="20"/>
                <w:szCs w:val="20"/>
              </w:rPr>
            </w:pPr>
            <w:r w:rsidRPr="00D15148">
              <w:rPr>
                <w:rFonts w:asciiTheme="majorHAnsi" w:hAnsiTheme="majorHAnsi"/>
                <w:sz w:val="20"/>
                <w:szCs w:val="20"/>
              </w:rPr>
              <w:t xml:space="preserve"> </w:t>
            </w:r>
          </w:p>
          <w:p w14:paraId="6BCE42F0" w14:textId="77777777" w:rsidR="00B9336F" w:rsidRPr="00D15148" w:rsidRDefault="00B9336F" w:rsidP="00B9336F">
            <w:pPr>
              <w:jc w:val="center"/>
              <w:rPr>
                <w:rFonts w:asciiTheme="majorHAnsi" w:hAnsiTheme="majorHAnsi"/>
                <w:sz w:val="20"/>
                <w:szCs w:val="20"/>
              </w:rPr>
            </w:pPr>
            <w:r w:rsidRPr="00D15148">
              <w:rPr>
                <w:rFonts w:asciiTheme="majorHAnsi" w:hAnsiTheme="majorHAnsi"/>
                <w:sz w:val="20"/>
                <w:szCs w:val="20"/>
              </w:rPr>
              <w:t>$60</w:t>
            </w:r>
          </w:p>
        </w:tc>
        <w:tc>
          <w:tcPr>
            <w:tcW w:w="1436" w:type="dxa"/>
          </w:tcPr>
          <w:p w14:paraId="62EACF4C" w14:textId="77777777" w:rsidR="00B9336F" w:rsidRPr="00D15148" w:rsidRDefault="00B9336F" w:rsidP="00B9336F">
            <w:pPr>
              <w:jc w:val="center"/>
              <w:rPr>
                <w:rFonts w:asciiTheme="majorHAnsi" w:hAnsiTheme="majorHAnsi"/>
                <w:sz w:val="20"/>
                <w:szCs w:val="20"/>
              </w:rPr>
            </w:pPr>
          </w:p>
          <w:p w14:paraId="651F75D7" w14:textId="77777777" w:rsidR="00B9336F" w:rsidRPr="00D15148" w:rsidRDefault="00B9336F" w:rsidP="00B9336F">
            <w:pPr>
              <w:jc w:val="center"/>
              <w:rPr>
                <w:rFonts w:asciiTheme="majorHAnsi" w:hAnsiTheme="majorHAnsi"/>
                <w:sz w:val="20"/>
                <w:szCs w:val="20"/>
              </w:rPr>
            </w:pPr>
            <w:r w:rsidRPr="00D15148">
              <w:rPr>
                <w:rFonts w:asciiTheme="majorHAnsi" w:hAnsiTheme="majorHAnsi"/>
                <w:sz w:val="20"/>
                <w:szCs w:val="20"/>
              </w:rPr>
              <w:t>$600</w:t>
            </w:r>
          </w:p>
        </w:tc>
      </w:tr>
      <w:tr w:rsidR="00B9336F" w:rsidRPr="00D15148" w14:paraId="67E15A56" w14:textId="77777777" w:rsidTr="00B9336F">
        <w:tc>
          <w:tcPr>
            <w:tcW w:w="5125" w:type="dxa"/>
          </w:tcPr>
          <w:p w14:paraId="1A23864C" w14:textId="77777777" w:rsidR="00B9336F" w:rsidRPr="00D15148" w:rsidRDefault="00B9336F" w:rsidP="00B9336F">
            <w:pPr>
              <w:rPr>
                <w:rFonts w:asciiTheme="majorHAnsi" w:hAnsiTheme="majorHAnsi" w:cs="Arial"/>
                <w:b/>
                <w:sz w:val="20"/>
                <w:szCs w:val="20"/>
              </w:rPr>
            </w:pPr>
            <w:r w:rsidRPr="00D15148">
              <w:rPr>
                <w:rFonts w:asciiTheme="majorHAnsi" w:hAnsiTheme="majorHAnsi" w:cs="Arial"/>
                <w:b/>
                <w:sz w:val="20"/>
                <w:szCs w:val="20"/>
              </w:rPr>
              <w:t xml:space="preserve">  Senior Research Associate (Sub-Contractor to CDC)  </w:t>
            </w:r>
            <w:r w:rsidRPr="00D15148">
              <w:rPr>
                <w:rFonts w:asciiTheme="majorHAnsi" w:hAnsiTheme="majorHAnsi" w:cs="Arial"/>
                <w:sz w:val="20"/>
                <w:szCs w:val="20"/>
              </w:rPr>
              <w:t xml:space="preserve">Interview administration and response tracking, quality control </w:t>
            </w:r>
          </w:p>
        </w:tc>
        <w:tc>
          <w:tcPr>
            <w:tcW w:w="1199" w:type="dxa"/>
          </w:tcPr>
          <w:p w14:paraId="5FE3D472" w14:textId="77777777" w:rsidR="00B9336F" w:rsidRPr="00D15148" w:rsidRDefault="00B9336F" w:rsidP="00B9336F">
            <w:pPr>
              <w:jc w:val="center"/>
              <w:rPr>
                <w:rFonts w:asciiTheme="majorHAnsi" w:hAnsiTheme="majorHAnsi"/>
                <w:sz w:val="20"/>
                <w:szCs w:val="20"/>
              </w:rPr>
            </w:pPr>
          </w:p>
          <w:p w14:paraId="425A0B28" w14:textId="77777777" w:rsidR="00B9336F" w:rsidRPr="00D15148" w:rsidRDefault="00B9336F" w:rsidP="00B9336F">
            <w:pPr>
              <w:jc w:val="center"/>
              <w:rPr>
                <w:rFonts w:asciiTheme="majorHAnsi" w:hAnsiTheme="majorHAnsi"/>
                <w:sz w:val="20"/>
                <w:szCs w:val="20"/>
              </w:rPr>
            </w:pPr>
            <w:r w:rsidRPr="00D15148">
              <w:rPr>
                <w:rFonts w:asciiTheme="majorHAnsi" w:hAnsiTheme="majorHAnsi"/>
                <w:sz w:val="20"/>
                <w:szCs w:val="20"/>
              </w:rPr>
              <w:t>50</w:t>
            </w:r>
          </w:p>
        </w:tc>
        <w:tc>
          <w:tcPr>
            <w:tcW w:w="1590" w:type="dxa"/>
          </w:tcPr>
          <w:p w14:paraId="136ACD09" w14:textId="77777777" w:rsidR="00B9336F" w:rsidRPr="00D15148" w:rsidRDefault="00B9336F" w:rsidP="00B9336F">
            <w:pPr>
              <w:jc w:val="center"/>
              <w:rPr>
                <w:rFonts w:asciiTheme="majorHAnsi" w:hAnsiTheme="majorHAnsi"/>
                <w:sz w:val="20"/>
                <w:szCs w:val="20"/>
              </w:rPr>
            </w:pPr>
            <w:r w:rsidRPr="00D15148">
              <w:rPr>
                <w:rFonts w:asciiTheme="majorHAnsi" w:hAnsiTheme="majorHAnsi"/>
                <w:sz w:val="20"/>
                <w:szCs w:val="20"/>
              </w:rPr>
              <w:t xml:space="preserve"> </w:t>
            </w:r>
          </w:p>
          <w:p w14:paraId="03487B09" w14:textId="77777777" w:rsidR="00B9336F" w:rsidRPr="00D15148" w:rsidRDefault="00B9336F" w:rsidP="00B9336F">
            <w:pPr>
              <w:jc w:val="center"/>
              <w:rPr>
                <w:rFonts w:asciiTheme="majorHAnsi" w:hAnsiTheme="majorHAnsi"/>
                <w:sz w:val="20"/>
                <w:szCs w:val="20"/>
              </w:rPr>
            </w:pPr>
            <w:r w:rsidRPr="00D15148">
              <w:rPr>
                <w:rFonts w:asciiTheme="majorHAnsi" w:hAnsiTheme="majorHAnsi"/>
                <w:sz w:val="20"/>
                <w:szCs w:val="20"/>
              </w:rPr>
              <w:t>$35</w:t>
            </w:r>
          </w:p>
        </w:tc>
        <w:tc>
          <w:tcPr>
            <w:tcW w:w="1436" w:type="dxa"/>
          </w:tcPr>
          <w:p w14:paraId="0EA4B48E" w14:textId="77777777" w:rsidR="00B9336F" w:rsidRPr="00D15148" w:rsidRDefault="00B9336F" w:rsidP="00B9336F">
            <w:pPr>
              <w:jc w:val="center"/>
              <w:rPr>
                <w:rFonts w:asciiTheme="majorHAnsi" w:hAnsiTheme="majorHAnsi"/>
                <w:sz w:val="20"/>
                <w:szCs w:val="20"/>
              </w:rPr>
            </w:pPr>
          </w:p>
          <w:p w14:paraId="5FAF6C79" w14:textId="77777777" w:rsidR="00B9336F" w:rsidRPr="00D15148" w:rsidRDefault="00B9336F" w:rsidP="00B9336F">
            <w:pPr>
              <w:jc w:val="center"/>
              <w:rPr>
                <w:rFonts w:asciiTheme="majorHAnsi" w:hAnsiTheme="majorHAnsi"/>
                <w:sz w:val="20"/>
                <w:szCs w:val="20"/>
              </w:rPr>
            </w:pPr>
            <w:r w:rsidRPr="00D15148">
              <w:rPr>
                <w:rFonts w:asciiTheme="majorHAnsi" w:hAnsiTheme="majorHAnsi"/>
                <w:sz w:val="20"/>
                <w:szCs w:val="20"/>
              </w:rPr>
              <w:t>$1,750</w:t>
            </w:r>
          </w:p>
        </w:tc>
      </w:tr>
      <w:tr w:rsidR="00B9336F" w:rsidRPr="00D15148" w14:paraId="313F3690" w14:textId="77777777" w:rsidTr="00B9336F">
        <w:tc>
          <w:tcPr>
            <w:tcW w:w="5125" w:type="dxa"/>
          </w:tcPr>
          <w:p w14:paraId="4B538329" w14:textId="256599CB" w:rsidR="00B9336F" w:rsidRPr="00D15148" w:rsidRDefault="00B9336F" w:rsidP="00477263">
            <w:pPr>
              <w:rPr>
                <w:rFonts w:asciiTheme="majorHAnsi" w:hAnsiTheme="majorHAnsi" w:cs="Arial"/>
                <w:b/>
                <w:sz w:val="20"/>
                <w:szCs w:val="20"/>
              </w:rPr>
            </w:pPr>
            <w:r w:rsidRPr="00D15148">
              <w:rPr>
                <w:rFonts w:asciiTheme="majorHAnsi" w:hAnsiTheme="majorHAnsi" w:cs="Arial"/>
                <w:b/>
                <w:sz w:val="20"/>
                <w:szCs w:val="20"/>
              </w:rPr>
              <w:t xml:space="preserve">  </w:t>
            </w:r>
            <w:r w:rsidR="00477263">
              <w:rPr>
                <w:rFonts w:asciiTheme="majorHAnsi" w:hAnsiTheme="majorHAnsi" w:cs="Arial"/>
                <w:b/>
                <w:sz w:val="20"/>
                <w:szCs w:val="20"/>
              </w:rPr>
              <w:t>Assessment</w:t>
            </w:r>
            <w:r w:rsidR="00477263" w:rsidRPr="00D15148">
              <w:rPr>
                <w:rFonts w:asciiTheme="majorHAnsi" w:hAnsiTheme="majorHAnsi" w:cs="Arial"/>
                <w:b/>
                <w:sz w:val="20"/>
                <w:szCs w:val="20"/>
              </w:rPr>
              <w:t xml:space="preserve"> </w:t>
            </w:r>
            <w:r w:rsidRPr="00D15148">
              <w:rPr>
                <w:rFonts w:asciiTheme="majorHAnsi" w:hAnsiTheme="majorHAnsi" w:cs="Arial"/>
                <w:b/>
                <w:sz w:val="20"/>
                <w:szCs w:val="20"/>
              </w:rPr>
              <w:t>Coordinator (Contractor to CDC)</w:t>
            </w:r>
            <w:r w:rsidRPr="00D15148">
              <w:rPr>
                <w:rFonts w:asciiTheme="majorHAnsi" w:hAnsiTheme="majorHAnsi" w:cs="Arial"/>
                <w:sz w:val="20"/>
                <w:szCs w:val="20"/>
              </w:rPr>
              <w:t xml:space="preserve"> Consultation on data collection interviews and quality control</w:t>
            </w:r>
          </w:p>
        </w:tc>
        <w:tc>
          <w:tcPr>
            <w:tcW w:w="1199" w:type="dxa"/>
          </w:tcPr>
          <w:p w14:paraId="5DDBA7A4" w14:textId="77777777" w:rsidR="00B9336F" w:rsidRPr="00D15148" w:rsidRDefault="00B9336F" w:rsidP="00B9336F">
            <w:pPr>
              <w:jc w:val="center"/>
              <w:rPr>
                <w:rFonts w:asciiTheme="majorHAnsi" w:hAnsiTheme="majorHAnsi"/>
                <w:sz w:val="20"/>
                <w:szCs w:val="20"/>
              </w:rPr>
            </w:pPr>
          </w:p>
          <w:p w14:paraId="4EBB200F" w14:textId="77777777" w:rsidR="00B9336F" w:rsidRPr="00D15148" w:rsidRDefault="00B9336F" w:rsidP="00B9336F">
            <w:pPr>
              <w:jc w:val="center"/>
              <w:rPr>
                <w:rFonts w:asciiTheme="majorHAnsi" w:hAnsiTheme="majorHAnsi"/>
                <w:sz w:val="20"/>
                <w:szCs w:val="20"/>
              </w:rPr>
            </w:pPr>
            <w:r w:rsidRPr="00D15148">
              <w:rPr>
                <w:rFonts w:asciiTheme="majorHAnsi" w:hAnsiTheme="majorHAnsi"/>
                <w:sz w:val="20"/>
                <w:szCs w:val="20"/>
              </w:rPr>
              <w:t>10</w:t>
            </w:r>
          </w:p>
        </w:tc>
        <w:tc>
          <w:tcPr>
            <w:tcW w:w="1590" w:type="dxa"/>
          </w:tcPr>
          <w:p w14:paraId="7BC9C559" w14:textId="77777777" w:rsidR="00B9336F" w:rsidRPr="00D15148" w:rsidRDefault="00B9336F" w:rsidP="00B9336F">
            <w:pPr>
              <w:jc w:val="center"/>
              <w:rPr>
                <w:rFonts w:asciiTheme="majorHAnsi" w:hAnsiTheme="majorHAnsi"/>
                <w:sz w:val="20"/>
                <w:szCs w:val="20"/>
              </w:rPr>
            </w:pPr>
          </w:p>
          <w:p w14:paraId="06A4E8BD" w14:textId="77777777" w:rsidR="00B9336F" w:rsidRPr="00D15148" w:rsidRDefault="00B9336F" w:rsidP="00B9336F">
            <w:pPr>
              <w:jc w:val="center"/>
              <w:rPr>
                <w:rFonts w:asciiTheme="majorHAnsi" w:hAnsiTheme="majorHAnsi"/>
                <w:sz w:val="20"/>
                <w:szCs w:val="20"/>
              </w:rPr>
            </w:pPr>
            <w:r w:rsidRPr="00D15148">
              <w:rPr>
                <w:rFonts w:asciiTheme="majorHAnsi" w:hAnsiTheme="majorHAnsi"/>
                <w:sz w:val="20"/>
                <w:szCs w:val="20"/>
              </w:rPr>
              <w:t>$35</w:t>
            </w:r>
          </w:p>
        </w:tc>
        <w:tc>
          <w:tcPr>
            <w:tcW w:w="1436" w:type="dxa"/>
          </w:tcPr>
          <w:p w14:paraId="7F814272" w14:textId="77777777" w:rsidR="00B9336F" w:rsidRPr="00D15148" w:rsidRDefault="00B9336F" w:rsidP="00B9336F">
            <w:pPr>
              <w:jc w:val="center"/>
              <w:rPr>
                <w:rFonts w:asciiTheme="majorHAnsi" w:hAnsiTheme="majorHAnsi"/>
                <w:sz w:val="20"/>
                <w:szCs w:val="20"/>
              </w:rPr>
            </w:pPr>
          </w:p>
          <w:p w14:paraId="1CDEFA90" w14:textId="77777777" w:rsidR="00B9336F" w:rsidRPr="00D15148" w:rsidRDefault="00B9336F" w:rsidP="00B9336F">
            <w:pPr>
              <w:jc w:val="center"/>
              <w:rPr>
                <w:rFonts w:asciiTheme="majorHAnsi" w:hAnsiTheme="majorHAnsi"/>
                <w:sz w:val="20"/>
                <w:szCs w:val="20"/>
              </w:rPr>
            </w:pPr>
            <w:r w:rsidRPr="00D15148">
              <w:rPr>
                <w:rFonts w:asciiTheme="majorHAnsi" w:hAnsiTheme="majorHAnsi"/>
                <w:sz w:val="20"/>
                <w:szCs w:val="20"/>
              </w:rPr>
              <w:t>$350</w:t>
            </w:r>
          </w:p>
        </w:tc>
      </w:tr>
      <w:tr w:rsidR="004824FA" w:rsidRPr="00D15148" w14:paraId="4484DA68" w14:textId="77777777" w:rsidTr="00B9336F">
        <w:trPr>
          <w:trHeight w:val="332"/>
        </w:trPr>
        <w:tc>
          <w:tcPr>
            <w:tcW w:w="7914" w:type="dxa"/>
            <w:gridSpan w:val="3"/>
            <w:vAlign w:val="center"/>
          </w:tcPr>
          <w:p w14:paraId="611CFA64" w14:textId="77777777" w:rsidR="004824FA" w:rsidRPr="00D15148" w:rsidRDefault="004824FA" w:rsidP="006B4DDC">
            <w:pPr>
              <w:jc w:val="right"/>
              <w:rPr>
                <w:rFonts w:asciiTheme="majorHAnsi" w:hAnsiTheme="majorHAnsi"/>
                <w:b/>
                <w:sz w:val="20"/>
                <w:szCs w:val="20"/>
              </w:rPr>
            </w:pPr>
            <w:r w:rsidRPr="00D15148">
              <w:rPr>
                <w:rFonts w:asciiTheme="majorHAnsi" w:hAnsiTheme="majorHAnsi"/>
                <w:b/>
                <w:sz w:val="20"/>
                <w:szCs w:val="20"/>
              </w:rPr>
              <w:t xml:space="preserve">Estimated Total Cost of </w:t>
            </w:r>
            <w:r w:rsidR="006B4DDC" w:rsidRPr="00D15148">
              <w:rPr>
                <w:rFonts w:asciiTheme="majorHAnsi" w:hAnsiTheme="majorHAnsi"/>
                <w:b/>
                <w:sz w:val="20"/>
                <w:szCs w:val="20"/>
              </w:rPr>
              <w:t>Information</w:t>
            </w:r>
            <w:r w:rsidRPr="00D15148">
              <w:rPr>
                <w:rFonts w:asciiTheme="majorHAnsi" w:hAnsiTheme="majorHAnsi"/>
                <w:b/>
                <w:sz w:val="20"/>
                <w:szCs w:val="20"/>
              </w:rPr>
              <w:t xml:space="preserve"> Collection</w:t>
            </w:r>
          </w:p>
        </w:tc>
        <w:tc>
          <w:tcPr>
            <w:tcW w:w="1436" w:type="dxa"/>
            <w:vAlign w:val="center"/>
          </w:tcPr>
          <w:p w14:paraId="2FBEC47E" w14:textId="77777777" w:rsidR="004824FA" w:rsidRPr="00D15148" w:rsidRDefault="00E67396" w:rsidP="006315A3">
            <w:pPr>
              <w:jc w:val="center"/>
              <w:rPr>
                <w:rFonts w:asciiTheme="majorHAnsi" w:hAnsiTheme="majorHAnsi"/>
                <w:b/>
                <w:sz w:val="20"/>
                <w:szCs w:val="20"/>
              </w:rPr>
            </w:pPr>
            <w:r w:rsidRPr="00D15148">
              <w:rPr>
                <w:rFonts w:asciiTheme="majorHAnsi" w:hAnsiTheme="majorHAnsi"/>
                <w:b/>
                <w:sz w:val="20"/>
                <w:szCs w:val="20"/>
              </w:rPr>
              <w:t>$4,950</w:t>
            </w:r>
            <w:r w:rsidR="00321B51" w:rsidRPr="00D15148">
              <w:rPr>
                <w:rFonts w:asciiTheme="majorHAnsi" w:hAnsiTheme="majorHAnsi"/>
                <w:b/>
                <w:sz w:val="20"/>
                <w:szCs w:val="20"/>
              </w:rPr>
              <w:t xml:space="preserve"> </w:t>
            </w:r>
          </w:p>
        </w:tc>
      </w:tr>
    </w:tbl>
    <w:p w14:paraId="37BBB04F" w14:textId="77777777" w:rsidR="004841F1" w:rsidRPr="00183A55" w:rsidRDefault="004841F1" w:rsidP="00241B17">
      <w:pPr>
        <w:spacing w:after="0"/>
        <w:rPr>
          <w:rFonts w:asciiTheme="majorHAnsi" w:hAnsiTheme="majorHAnsi"/>
          <w:sz w:val="24"/>
          <w:szCs w:val="24"/>
        </w:rPr>
      </w:pPr>
    </w:p>
    <w:p w14:paraId="36678916" w14:textId="77777777" w:rsidR="00AF1EE3" w:rsidRPr="00183A55" w:rsidRDefault="00AF1EE3" w:rsidP="00AF1EE3">
      <w:pPr>
        <w:tabs>
          <w:tab w:val="left" w:pos="-1440"/>
          <w:tab w:val="left" w:pos="-720"/>
        </w:tabs>
        <w:autoSpaceDE w:val="0"/>
        <w:autoSpaceDN w:val="0"/>
        <w:adjustRightInd w:val="0"/>
        <w:spacing w:after="0" w:line="240" w:lineRule="auto"/>
        <w:ind w:left="274" w:right="720"/>
        <w:rPr>
          <w:rFonts w:ascii="Arial" w:hAnsi="Arial" w:cs="Arial"/>
          <w:sz w:val="24"/>
          <w:szCs w:val="24"/>
        </w:rPr>
      </w:pPr>
    </w:p>
    <w:p w14:paraId="3D02E849" w14:textId="77777777" w:rsidR="00B12F51" w:rsidRPr="00183A55" w:rsidRDefault="00D75750" w:rsidP="00580373">
      <w:pPr>
        <w:pStyle w:val="ListParagraph"/>
        <w:numPr>
          <w:ilvl w:val="0"/>
          <w:numId w:val="2"/>
        </w:numPr>
        <w:spacing w:after="0"/>
        <w:ind w:left="360"/>
        <w:rPr>
          <w:rFonts w:asciiTheme="majorHAnsi" w:hAnsiTheme="majorHAnsi"/>
          <w:b/>
          <w:sz w:val="24"/>
          <w:szCs w:val="24"/>
        </w:rPr>
      </w:pPr>
      <w:r w:rsidRPr="00183A55">
        <w:rPr>
          <w:rFonts w:asciiTheme="majorHAnsi" w:hAnsiTheme="majorHAnsi"/>
          <w:b/>
          <w:bCs/>
          <w:sz w:val="24"/>
          <w:szCs w:val="24"/>
        </w:rPr>
        <w:t>Explanation for Program Changes or Adjustments</w:t>
      </w:r>
    </w:p>
    <w:p w14:paraId="33960373" w14:textId="77777777" w:rsidR="00F52BCC" w:rsidRPr="00183A55" w:rsidRDefault="003C7C5D" w:rsidP="00580373">
      <w:pPr>
        <w:pStyle w:val="ListParagraph"/>
        <w:spacing w:after="0"/>
        <w:ind w:left="270"/>
        <w:rPr>
          <w:rFonts w:asciiTheme="majorHAnsi" w:hAnsiTheme="majorHAnsi"/>
          <w:sz w:val="24"/>
          <w:szCs w:val="24"/>
        </w:rPr>
      </w:pPr>
      <w:r w:rsidRPr="00183A55">
        <w:rPr>
          <w:rFonts w:asciiTheme="majorHAnsi" w:hAnsiTheme="majorHAnsi"/>
          <w:sz w:val="24"/>
          <w:szCs w:val="24"/>
        </w:rPr>
        <w:t>This is a new data collection.</w:t>
      </w:r>
    </w:p>
    <w:p w14:paraId="681E92DD" w14:textId="77777777" w:rsidR="00CC22C1" w:rsidRDefault="00CC22C1" w:rsidP="00183A55">
      <w:pPr>
        <w:spacing w:after="0"/>
        <w:rPr>
          <w:rFonts w:asciiTheme="majorHAnsi" w:hAnsiTheme="majorHAnsi"/>
          <w:sz w:val="24"/>
          <w:szCs w:val="24"/>
        </w:rPr>
      </w:pPr>
    </w:p>
    <w:p w14:paraId="633DABA8" w14:textId="77777777" w:rsidR="007713CB" w:rsidRDefault="007713CB" w:rsidP="00183A55">
      <w:pPr>
        <w:spacing w:after="0"/>
        <w:rPr>
          <w:rFonts w:asciiTheme="majorHAnsi" w:hAnsiTheme="majorHAnsi"/>
          <w:sz w:val="24"/>
          <w:szCs w:val="24"/>
        </w:rPr>
      </w:pPr>
    </w:p>
    <w:p w14:paraId="4FEF31C6" w14:textId="77777777" w:rsidR="007713CB" w:rsidRDefault="007713CB" w:rsidP="00183A55">
      <w:pPr>
        <w:spacing w:after="0"/>
        <w:rPr>
          <w:rFonts w:asciiTheme="majorHAnsi" w:hAnsiTheme="majorHAnsi"/>
          <w:sz w:val="24"/>
          <w:szCs w:val="24"/>
        </w:rPr>
      </w:pPr>
    </w:p>
    <w:p w14:paraId="26555D1C" w14:textId="77777777" w:rsidR="007713CB" w:rsidRDefault="007713CB" w:rsidP="00183A55">
      <w:pPr>
        <w:spacing w:after="0"/>
        <w:rPr>
          <w:rFonts w:asciiTheme="majorHAnsi" w:hAnsiTheme="majorHAnsi"/>
          <w:sz w:val="24"/>
          <w:szCs w:val="24"/>
        </w:rPr>
      </w:pPr>
    </w:p>
    <w:p w14:paraId="33E1CF64" w14:textId="77777777" w:rsidR="007713CB" w:rsidRPr="00183A55" w:rsidRDefault="007713CB" w:rsidP="00183A55">
      <w:pPr>
        <w:spacing w:after="0"/>
        <w:rPr>
          <w:rFonts w:asciiTheme="majorHAnsi" w:hAnsiTheme="majorHAnsi"/>
          <w:sz w:val="24"/>
          <w:szCs w:val="24"/>
        </w:rPr>
      </w:pPr>
    </w:p>
    <w:p w14:paraId="77F51F0B" w14:textId="77777777" w:rsidR="00B12F51" w:rsidRPr="00183A55" w:rsidRDefault="00616090" w:rsidP="00580373">
      <w:pPr>
        <w:pStyle w:val="ListParagraph"/>
        <w:numPr>
          <w:ilvl w:val="0"/>
          <w:numId w:val="2"/>
        </w:numPr>
        <w:spacing w:after="0"/>
        <w:ind w:left="360"/>
        <w:rPr>
          <w:rFonts w:asciiTheme="majorHAnsi" w:hAnsiTheme="majorHAnsi"/>
          <w:b/>
          <w:sz w:val="24"/>
          <w:szCs w:val="24"/>
        </w:rPr>
      </w:pPr>
      <w:r w:rsidRPr="00183A55">
        <w:rPr>
          <w:rFonts w:asciiTheme="majorHAnsi" w:hAnsiTheme="majorHAnsi"/>
          <w:b/>
          <w:sz w:val="24"/>
          <w:szCs w:val="24"/>
        </w:rPr>
        <w:lastRenderedPageBreak/>
        <w:t>Plan</w:t>
      </w:r>
      <w:r w:rsidR="00D75750" w:rsidRPr="00183A55">
        <w:rPr>
          <w:rFonts w:asciiTheme="majorHAnsi" w:hAnsiTheme="majorHAnsi"/>
          <w:b/>
          <w:sz w:val="24"/>
          <w:szCs w:val="24"/>
        </w:rPr>
        <w:t>s</w:t>
      </w:r>
      <w:r w:rsidR="00D75750" w:rsidRPr="00183A55">
        <w:rPr>
          <w:rFonts w:asciiTheme="majorHAnsi" w:hAnsiTheme="majorHAnsi"/>
          <w:b/>
          <w:bCs/>
          <w:sz w:val="24"/>
          <w:szCs w:val="24"/>
        </w:rPr>
        <w:t xml:space="preserve"> for Tabulation and Publication and Project Time Schedule</w:t>
      </w:r>
    </w:p>
    <w:p w14:paraId="11B4E561" w14:textId="77777777" w:rsidR="002F1502" w:rsidRPr="00183A55" w:rsidRDefault="002F1502" w:rsidP="00580373">
      <w:pPr>
        <w:pStyle w:val="ListParagraph"/>
        <w:spacing w:after="0"/>
        <w:ind w:left="270"/>
        <w:rPr>
          <w:rFonts w:asciiTheme="majorHAnsi" w:hAnsiTheme="majorHAnsi"/>
          <w:sz w:val="24"/>
          <w:szCs w:val="24"/>
        </w:rPr>
      </w:pPr>
    </w:p>
    <w:p w14:paraId="63D081CB" w14:textId="77777777" w:rsidR="000A71DF" w:rsidRPr="00183A55" w:rsidRDefault="000A71DF" w:rsidP="00C15058">
      <w:pPr>
        <w:spacing w:after="0"/>
        <w:rPr>
          <w:rFonts w:asciiTheme="majorHAnsi" w:hAnsiTheme="majorHAnsi"/>
          <w:sz w:val="24"/>
          <w:szCs w:val="24"/>
          <w:u w:val="single"/>
        </w:rPr>
      </w:pPr>
      <w:r w:rsidRPr="00183A55">
        <w:rPr>
          <w:rFonts w:asciiTheme="majorHAnsi" w:hAnsiTheme="majorHAnsi"/>
          <w:sz w:val="24"/>
          <w:szCs w:val="24"/>
          <w:u w:val="single"/>
        </w:rPr>
        <w:t>Project Time Schedule</w:t>
      </w:r>
    </w:p>
    <w:p w14:paraId="1ACDADD0" w14:textId="088E2046" w:rsidR="00A56E96" w:rsidRPr="00183A55" w:rsidRDefault="00866B14" w:rsidP="00866B14">
      <w:pPr>
        <w:tabs>
          <w:tab w:val="left" w:pos="-1440"/>
          <w:tab w:val="left" w:pos="-720"/>
        </w:tabs>
        <w:autoSpaceDE w:val="0"/>
        <w:autoSpaceDN w:val="0"/>
        <w:adjustRightInd w:val="0"/>
        <w:spacing w:after="0" w:line="240" w:lineRule="auto"/>
        <w:ind w:right="720"/>
        <w:rPr>
          <w:rFonts w:asciiTheme="majorHAnsi" w:hAnsiTheme="majorHAnsi" w:cs="Arial"/>
          <w:sz w:val="24"/>
          <w:szCs w:val="24"/>
        </w:rPr>
      </w:pPr>
      <w:r w:rsidRPr="00183A55">
        <w:rPr>
          <w:rFonts w:asciiTheme="majorHAnsi" w:hAnsiTheme="majorHAnsi" w:cs="Arial"/>
          <w:sz w:val="24"/>
          <w:szCs w:val="24"/>
        </w:rPr>
        <w:t xml:space="preserve">Upon completion of the data collection for the web-based instrument, data analysis will be conducted within two weeks.  After examining responses to the web-based instrument, a sample of 24 respondents will be asked to participate in the next round of data collection, a telephone interview, to further delve in-depth into the specific challenges and facilitators related to utilizing federal immunization funding.  </w:t>
      </w:r>
    </w:p>
    <w:p w14:paraId="25553397" w14:textId="77777777" w:rsidR="0035119D" w:rsidRPr="00183A55" w:rsidRDefault="0035119D" w:rsidP="00A56E96">
      <w:pPr>
        <w:spacing w:after="0" w:line="240" w:lineRule="auto"/>
        <w:ind w:firstLine="720"/>
        <w:rPr>
          <w:rFonts w:asciiTheme="majorHAnsi" w:hAnsiTheme="majorHAnsi" w:cs="Arial"/>
          <w:sz w:val="24"/>
          <w:szCs w:val="24"/>
          <w:u w:val="single"/>
        </w:rPr>
      </w:pPr>
    </w:p>
    <w:tbl>
      <w:tblPr>
        <w:tblStyle w:val="TableGrid"/>
        <w:tblW w:w="9738" w:type="dxa"/>
        <w:tblLook w:val="04A0" w:firstRow="1" w:lastRow="0" w:firstColumn="1" w:lastColumn="0" w:noHBand="0" w:noVBand="1"/>
      </w:tblPr>
      <w:tblGrid>
        <w:gridCol w:w="6475"/>
        <w:gridCol w:w="3263"/>
      </w:tblGrid>
      <w:tr w:rsidR="00CA1499" w:rsidRPr="0035119D" w14:paraId="6A611FBA" w14:textId="77777777" w:rsidTr="00C20136">
        <w:tc>
          <w:tcPr>
            <w:tcW w:w="6475" w:type="dxa"/>
          </w:tcPr>
          <w:p w14:paraId="24AE2D8B" w14:textId="77777777" w:rsidR="00CA1499" w:rsidRPr="0035119D" w:rsidRDefault="00CA1499" w:rsidP="00CA1499">
            <w:pPr>
              <w:pStyle w:val="ListParagraph"/>
              <w:tabs>
                <w:tab w:val="right" w:leader="dot" w:pos="9360"/>
              </w:tabs>
              <w:ind w:left="337"/>
              <w:rPr>
                <w:rFonts w:asciiTheme="majorHAnsi" w:hAnsiTheme="majorHAnsi" w:cs="Arial"/>
              </w:rPr>
            </w:pPr>
            <w:r w:rsidRPr="0035119D">
              <w:rPr>
                <w:rFonts w:asciiTheme="majorHAnsi" w:hAnsiTheme="majorHAnsi" w:cs="Arial"/>
              </w:rPr>
              <w:t>Task</w:t>
            </w:r>
          </w:p>
        </w:tc>
        <w:tc>
          <w:tcPr>
            <w:tcW w:w="3263" w:type="dxa"/>
          </w:tcPr>
          <w:p w14:paraId="4915F4E7" w14:textId="77777777" w:rsidR="00CA1499" w:rsidRPr="0035119D" w:rsidRDefault="00CA1499" w:rsidP="00CA1499">
            <w:pPr>
              <w:jc w:val="center"/>
              <w:rPr>
                <w:rFonts w:asciiTheme="majorHAnsi" w:hAnsiTheme="majorHAnsi" w:cs="Arial"/>
                <w:u w:val="single"/>
              </w:rPr>
            </w:pPr>
            <w:r w:rsidRPr="0035119D">
              <w:rPr>
                <w:rFonts w:asciiTheme="majorHAnsi" w:hAnsiTheme="majorHAnsi" w:cs="Arial"/>
                <w:u w:val="single"/>
              </w:rPr>
              <w:t>Timeline</w:t>
            </w:r>
          </w:p>
        </w:tc>
      </w:tr>
      <w:tr w:rsidR="00CA1499" w:rsidRPr="0035119D" w14:paraId="6F74F122" w14:textId="77777777" w:rsidTr="00C20136">
        <w:tc>
          <w:tcPr>
            <w:tcW w:w="6475" w:type="dxa"/>
          </w:tcPr>
          <w:p w14:paraId="2B0B0C4C" w14:textId="77777777" w:rsidR="00CA1499" w:rsidRPr="0035119D" w:rsidRDefault="00CA1499" w:rsidP="00A56E96">
            <w:pPr>
              <w:pStyle w:val="ListParagraph"/>
              <w:numPr>
                <w:ilvl w:val="0"/>
                <w:numId w:val="21"/>
              </w:numPr>
              <w:tabs>
                <w:tab w:val="right" w:leader="dot" w:pos="9360"/>
              </w:tabs>
              <w:ind w:left="337" w:hanging="270"/>
              <w:rPr>
                <w:rFonts w:asciiTheme="majorHAnsi" w:hAnsiTheme="majorHAnsi" w:cs="Arial"/>
              </w:rPr>
            </w:pPr>
            <w:r w:rsidRPr="0035119D">
              <w:rPr>
                <w:rFonts w:asciiTheme="majorHAnsi" w:hAnsiTheme="majorHAnsi" w:cs="Arial"/>
              </w:rPr>
              <w:t>Design web-based data collection tool</w:t>
            </w:r>
          </w:p>
        </w:tc>
        <w:tc>
          <w:tcPr>
            <w:tcW w:w="3263" w:type="dxa"/>
          </w:tcPr>
          <w:p w14:paraId="61E37E66" w14:textId="77777777" w:rsidR="00CA1499" w:rsidRPr="0035119D" w:rsidRDefault="00CA1499" w:rsidP="00CA1499">
            <w:pPr>
              <w:jc w:val="center"/>
              <w:rPr>
                <w:rFonts w:asciiTheme="majorHAnsi" w:hAnsiTheme="majorHAnsi" w:cs="Arial"/>
              </w:rPr>
            </w:pPr>
            <w:r w:rsidRPr="0035119D">
              <w:rPr>
                <w:rFonts w:asciiTheme="majorHAnsi" w:hAnsiTheme="majorHAnsi" w:cs="Arial"/>
              </w:rPr>
              <w:t>COMPLETE</w:t>
            </w:r>
          </w:p>
        </w:tc>
      </w:tr>
      <w:tr w:rsidR="00CA1499" w:rsidRPr="0035119D" w14:paraId="74F22673" w14:textId="77777777" w:rsidTr="00C20136">
        <w:tc>
          <w:tcPr>
            <w:tcW w:w="6475" w:type="dxa"/>
          </w:tcPr>
          <w:p w14:paraId="74539CA2" w14:textId="77777777" w:rsidR="00CA1499" w:rsidRPr="0035119D" w:rsidRDefault="00CA1499" w:rsidP="00CA1499">
            <w:pPr>
              <w:pStyle w:val="ListParagraph"/>
              <w:numPr>
                <w:ilvl w:val="0"/>
                <w:numId w:val="17"/>
              </w:numPr>
              <w:tabs>
                <w:tab w:val="right" w:leader="dot" w:pos="9360"/>
              </w:tabs>
              <w:ind w:left="337" w:hanging="270"/>
              <w:rPr>
                <w:rFonts w:asciiTheme="majorHAnsi" w:hAnsiTheme="majorHAnsi" w:cs="Arial"/>
              </w:rPr>
            </w:pPr>
            <w:r w:rsidRPr="0035119D">
              <w:rPr>
                <w:rFonts w:asciiTheme="majorHAnsi" w:hAnsiTheme="majorHAnsi" w:cs="Arial"/>
              </w:rPr>
              <w:t>Design interview guide tool</w:t>
            </w:r>
          </w:p>
        </w:tc>
        <w:tc>
          <w:tcPr>
            <w:tcW w:w="3263" w:type="dxa"/>
          </w:tcPr>
          <w:p w14:paraId="46ACF9A6" w14:textId="77777777" w:rsidR="00CA1499" w:rsidRPr="0035119D" w:rsidRDefault="00CA1499" w:rsidP="00CA1499">
            <w:pPr>
              <w:jc w:val="center"/>
              <w:rPr>
                <w:rFonts w:asciiTheme="majorHAnsi" w:hAnsiTheme="majorHAnsi" w:cs="Arial"/>
              </w:rPr>
            </w:pPr>
            <w:r w:rsidRPr="0035119D">
              <w:rPr>
                <w:rFonts w:asciiTheme="majorHAnsi" w:hAnsiTheme="majorHAnsi" w:cs="Arial"/>
              </w:rPr>
              <w:t>COMPLETE</w:t>
            </w:r>
          </w:p>
        </w:tc>
      </w:tr>
      <w:tr w:rsidR="00CA1499" w:rsidRPr="0035119D" w14:paraId="6CAD778A" w14:textId="77777777" w:rsidTr="00C20136">
        <w:tc>
          <w:tcPr>
            <w:tcW w:w="6475" w:type="dxa"/>
          </w:tcPr>
          <w:p w14:paraId="08B9FF1E" w14:textId="77777777" w:rsidR="00CA1499" w:rsidRPr="0035119D" w:rsidRDefault="00CA1499" w:rsidP="00CA1499">
            <w:pPr>
              <w:pStyle w:val="ListParagraph"/>
              <w:numPr>
                <w:ilvl w:val="0"/>
                <w:numId w:val="18"/>
              </w:numPr>
              <w:tabs>
                <w:tab w:val="right" w:leader="dot" w:pos="9360"/>
              </w:tabs>
              <w:ind w:left="337" w:hanging="270"/>
              <w:rPr>
                <w:rFonts w:asciiTheme="majorHAnsi" w:hAnsiTheme="majorHAnsi" w:cs="Arial"/>
              </w:rPr>
            </w:pPr>
            <w:r w:rsidRPr="0035119D">
              <w:rPr>
                <w:rFonts w:asciiTheme="majorHAnsi" w:hAnsiTheme="majorHAnsi" w:cs="Arial"/>
              </w:rPr>
              <w:t>Develop data collection protocol, instructions, and analysis plan</w:t>
            </w:r>
          </w:p>
        </w:tc>
        <w:tc>
          <w:tcPr>
            <w:tcW w:w="3263" w:type="dxa"/>
          </w:tcPr>
          <w:p w14:paraId="627CE6C1" w14:textId="77777777" w:rsidR="00CA1499" w:rsidRPr="0035119D" w:rsidRDefault="00CA1499" w:rsidP="00CA1499">
            <w:pPr>
              <w:jc w:val="center"/>
              <w:rPr>
                <w:rFonts w:asciiTheme="majorHAnsi" w:hAnsiTheme="majorHAnsi" w:cs="Arial"/>
              </w:rPr>
            </w:pPr>
            <w:r w:rsidRPr="0035119D">
              <w:rPr>
                <w:rFonts w:asciiTheme="majorHAnsi" w:hAnsiTheme="majorHAnsi" w:cs="Arial"/>
              </w:rPr>
              <w:t>COMPLETE</w:t>
            </w:r>
          </w:p>
        </w:tc>
      </w:tr>
      <w:tr w:rsidR="00CA1499" w:rsidRPr="0035119D" w14:paraId="1FDE2F8E" w14:textId="77777777" w:rsidTr="00C20136">
        <w:tc>
          <w:tcPr>
            <w:tcW w:w="6475" w:type="dxa"/>
          </w:tcPr>
          <w:p w14:paraId="55CFEBE2" w14:textId="77777777" w:rsidR="00CA1499" w:rsidRPr="0035119D" w:rsidRDefault="00CA1499" w:rsidP="00CA1499">
            <w:pPr>
              <w:pStyle w:val="ListParagraph"/>
              <w:numPr>
                <w:ilvl w:val="0"/>
                <w:numId w:val="21"/>
              </w:numPr>
              <w:tabs>
                <w:tab w:val="right" w:leader="dot" w:pos="9360"/>
              </w:tabs>
              <w:ind w:left="337" w:hanging="270"/>
              <w:rPr>
                <w:rFonts w:asciiTheme="majorHAnsi" w:hAnsiTheme="majorHAnsi" w:cs="Arial"/>
              </w:rPr>
            </w:pPr>
            <w:r w:rsidRPr="0035119D">
              <w:rPr>
                <w:rFonts w:asciiTheme="majorHAnsi" w:hAnsiTheme="majorHAnsi" w:cs="Arial"/>
              </w:rPr>
              <w:t>Pilot test web-based data collection tool</w:t>
            </w:r>
          </w:p>
        </w:tc>
        <w:tc>
          <w:tcPr>
            <w:tcW w:w="3263" w:type="dxa"/>
          </w:tcPr>
          <w:p w14:paraId="24991598" w14:textId="77777777" w:rsidR="00CA1499" w:rsidRPr="0035119D" w:rsidRDefault="00CA1499" w:rsidP="00CA1499">
            <w:pPr>
              <w:jc w:val="center"/>
              <w:rPr>
                <w:rFonts w:asciiTheme="majorHAnsi" w:hAnsiTheme="majorHAnsi" w:cs="Arial"/>
              </w:rPr>
            </w:pPr>
            <w:r w:rsidRPr="0035119D">
              <w:rPr>
                <w:rFonts w:asciiTheme="majorHAnsi" w:hAnsiTheme="majorHAnsi" w:cs="Arial"/>
              </w:rPr>
              <w:t>COMPLETE</w:t>
            </w:r>
          </w:p>
        </w:tc>
      </w:tr>
      <w:tr w:rsidR="00CA1499" w:rsidRPr="0035119D" w14:paraId="10DBDBD0" w14:textId="77777777" w:rsidTr="00C20136">
        <w:tc>
          <w:tcPr>
            <w:tcW w:w="6475" w:type="dxa"/>
          </w:tcPr>
          <w:p w14:paraId="29D30B11" w14:textId="77777777" w:rsidR="00CA1499" w:rsidRPr="0035119D" w:rsidRDefault="00CA1499" w:rsidP="00CA1499">
            <w:pPr>
              <w:pStyle w:val="ListParagraph"/>
              <w:numPr>
                <w:ilvl w:val="0"/>
                <w:numId w:val="21"/>
              </w:numPr>
              <w:tabs>
                <w:tab w:val="right" w:leader="dot" w:pos="9360"/>
              </w:tabs>
              <w:ind w:left="337" w:hanging="270"/>
              <w:rPr>
                <w:rFonts w:asciiTheme="majorHAnsi" w:hAnsiTheme="majorHAnsi" w:cs="Arial"/>
              </w:rPr>
            </w:pPr>
            <w:r w:rsidRPr="0035119D">
              <w:rPr>
                <w:rFonts w:asciiTheme="majorHAnsi" w:hAnsiTheme="majorHAnsi" w:cs="Arial"/>
              </w:rPr>
              <w:t>Pilot test interview guide tool</w:t>
            </w:r>
          </w:p>
        </w:tc>
        <w:tc>
          <w:tcPr>
            <w:tcW w:w="3263" w:type="dxa"/>
          </w:tcPr>
          <w:p w14:paraId="205C52A9" w14:textId="77777777" w:rsidR="00CA1499" w:rsidRPr="0035119D" w:rsidRDefault="00CA1499" w:rsidP="00CA1499">
            <w:pPr>
              <w:jc w:val="center"/>
              <w:rPr>
                <w:rFonts w:asciiTheme="majorHAnsi" w:hAnsiTheme="majorHAnsi" w:cs="Arial"/>
              </w:rPr>
            </w:pPr>
            <w:r w:rsidRPr="0035119D">
              <w:rPr>
                <w:rFonts w:asciiTheme="majorHAnsi" w:hAnsiTheme="majorHAnsi" w:cs="Arial"/>
              </w:rPr>
              <w:t>COMPLETE</w:t>
            </w:r>
          </w:p>
        </w:tc>
      </w:tr>
      <w:tr w:rsidR="00CA1499" w:rsidRPr="0035119D" w14:paraId="62F9458F" w14:textId="77777777" w:rsidTr="00C20136">
        <w:tc>
          <w:tcPr>
            <w:tcW w:w="6475" w:type="dxa"/>
          </w:tcPr>
          <w:p w14:paraId="5D8C79CD" w14:textId="77777777" w:rsidR="00CA1499" w:rsidRPr="0035119D" w:rsidRDefault="00CA1499" w:rsidP="00CA1499">
            <w:pPr>
              <w:pStyle w:val="ListParagraph"/>
              <w:numPr>
                <w:ilvl w:val="0"/>
                <w:numId w:val="31"/>
              </w:numPr>
              <w:ind w:left="337" w:hanging="270"/>
              <w:rPr>
                <w:rFonts w:asciiTheme="majorHAnsi" w:hAnsiTheme="majorHAnsi" w:cs="Arial"/>
                <w:u w:val="single"/>
              </w:rPr>
            </w:pPr>
            <w:r w:rsidRPr="0035119D">
              <w:rPr>
                <w:rFonts w:asciiTheme="majorHAnsi" w:hAnsiTheme="majorHAnsi" w:cs="Arial"/>
              </w:rPr>
              <w:t>Prepare OMB package</w:t>
            </w:r>
            <w:r w:rsidRPr="0035119D">
              <w:rPr>
                <w:rFonts w:asciiTheme="majorHAnsi" w:hAnsiTheme="majorHAnsi" w:cs="Arial"/>
              </w:rPr>
              <w:tab/>
            </w:r>
          </w:p>
        </w:tc>
        <w:tc>
          <w:tcPr>
            <w:tcW w:w="3263" w:type="dxa"/>
          </w:tcPr>
          <w:p w14:paraId="712992FF" w14:textId="77777777" w:rsidR="00CA1499" w:rsidRPr="0035119D" w:rsidRDefault="00CA1499" w:rsidP="00CA1499">
            <w:pPr>
              <w:jc w:val="center"/>
              <w:rPr>
                <w:rFonts w:asciiTheme="majorHAnsi" w:hAnsiTheme="majorHAnsi" w:cs="Arial"/>
              </w:rPr>
            </w:pPr>
            <w:r w:rsidRPr="0035119D">
              <w:rPr>
                <w:rFonts w:asciiTheme="majorHAnsi" w:hAnsiTheme="majorHAnsi" w:cs="Arial"/>
              </w:rPr>
              <w:t>COMPLETE</w:t>
            </w:r>
          </w:p>
        </w:tc>
      </w:tr>
      <w:tr w:rsidR="00CA1499" w:rsidRPr="0035119D" w14:paraId="313D085B" w14:textId="77777777" w:rsidTr="00C20136">
        <w:tc>
          <w:tcPr>
            <w:tcW w:w="6475" w:type="dxa"/>
          </w:tcPr>
          <w:p w14:paraId="0FEE61C8" w14:textId="77777777" w:rsidR="00CA1499" w:rsidRPr="0035119D" w:rsidRDefault="00CA1499" w:rsidP="00CA1499">
            <w:pPr>
              <w:pStyle w:val="ListParagraph"/>
              <w:numPr>
                <w:ilvl w:val="0"/>
                <w:numId w:val="21"/>
              </w:numPr>
              <w:tabs>
                <w:tab w:val="right" w:leader="dot" w:pos="9360"/>
              </w:tabs>
              <w:ind w:left="337" w:hanging="270"/>
              <w:rPr>
                <w:rFonts w:asciiTheme="majorHAnsi" w:hAnsiTheme="majorHAnsi" w:cs="Arial"/>
              </w:rPr>
            </w:pPr>
            <w:r w:rsidRPr="0035119D">
              <w:rPr>
                <w:rFonts w:asciiTheme="majorHAnsi" w:hAnsiTheme="majorHAnsi" w:cs="Arial"/>
              </w:rPr>
              <w:t>Submit OMB package</w:t>
            </w:r>
          </w:p>
        </w:tc>
        <w:tc>
          <w:tcPr>
            <w:tcW w:w="3263" w:type="dxa"/>
          </w:tcPr>
          <w:p w14:paraId="4729FF89" w14:textId="77777777" w:rsidR="00CA1499" w:rsidRPr="0035119D" w:rsidRDefault="00CA1499" w:rsidP="00CA1499">
            <w:pPr>
              <w:jc w:val="center"/>
              <w:rPr>
                <w:rFonts w:asciiTheme="majorHAnsi" w:hAnsiTheme="majorHAnsi" w:cs="Arial"/>
              </w:rPr>
            </w:pPr>
            <w:r w:rsidRPr="0035119D">
              <w:rPr>
                <w:rFonts w:asciiTheme="majorHAnsi" w:hAnsiTheme="majorHAnsi" w:cs="Arial"/>
              </w:rPr>
              <w:t>COMPLETE</w:t>
            </w:r>
          </w:p>
        </w:tc>
      </w:tr>
      <w:tr w:rsidR="00CA1499" w:rsidRPr="0035119D" w14:paraId="3973DCC9" w14:textId="77777777" w:rsidTr="00C20136">
        <w:tc>
          <w:tcPr>
            <w:tcW w:w="6475" w:type="dxa"/>
          </w:tcPr>
          <w:p w14:paraId="0D765FE1" w14:textId="77777777" w:rsidR="00CA1499" w:rsidRPr="0035119D" w:rsidRDefault="00CA1499" w:rsidP="00CA1499">
            <w:pPr>
              <w:pStyle w:val="ListParagraph"/>
              <w:numPr>
                <w:ilvl w:val="0"/>
                <w:numId w:val="32"/>
              </w:numPr>
              <w:ind w:left="337" w:hanging="270"/>
              <w:rPr>
                <w:rFonts w:asciiTheme="majorHAnsi" w:hAnsiTheme="majorHAnsi" w:cs="Arial"/>
                <w:u w:val="single"/>
              </w:rPr>
            </w:pPr>
            <w:r w:rsidRPr="0035119D">
              <w:rPr>
                <w:rFonts w:asciiTheme="majorHAnsi" w:hAnsiTheme="majorHAnsi" w:cs="Arial"/>
              </w:rPr>
              <w:t>OMB approval</w:t>
            </w:r>
          </w:p>
        </w:tc>
        <w:tc>
          <w:tcPr>
            <w:tcW w:w="3263" w:type="dxa"/>
          </w:tcPr>
          <w:p w14:paraId="114905E5" w14:textId="77777777" w:rsidR="00CA1499" w:rsidRPr="0035119D" w:rsidRDefault="00CA1499" w:rsidP="00CA1499">
            <w:pPr>
              <w:jc w:val="center"/>
              <w:rPr>
                <w:rFonts w:asciiTheme="majorHAnsi" w:hAnsiTheme="majorHAnsi" w:cs="Arial"/>
              </w:rPr>
            </w:pPr>
            <w:r w:rsidRPr="0035119D">
              <w:rPr>
                <w:rFonts w:asciiTheme="majorHAnsi" w:hAnsiTheme="majorHAnsi" w:cs="Arial"/>
              </w:rPr>
              <w:t>TBD</w:t>
            </w:r>
          </w:p>
        </w:tc>
      </w:tr>
      <w:tr w:rsidR="00CA1499" w:rsidRPr="0035119D" w14:paraId="2B6D785C" w14:textId="77777777" w:rsidTr="00C20136">
        <w:tc>
          <w:tcPr>
            <w:tcW w:w="6475" w:type="dxa"/>
            <w:shd w:val="clear" w:color="auto" w:fill="auto"/>
          </w:tcPr>
          <w:p w14:paraId="2CE9E682" w14:textId="77777777" w:rsidR="00CA1499" w:rsidRPr="0035119D" w:rsidRDefault="00CA1499" w:rsidP="00CA1499">
            <w:pPr>
              <w:pStyle w:val="ListParagraph"/>
              <w:numPr>
                <w:ilvl w:val="0"/>
                <w:numId w:val="34"/>
              </w:numPr>
              <w:ind w:hanging="293"/>
              <w:rPr>
                <w:rFonts w:asciiTheme="majorHAnsi" w:hAnsiTheme="majorHAnsi" w:cs="Arial"/>
              </w:rPr>
            </w:pPr>
            <w:r w:rsidRPr="0035119D">
              <w:rPr>
                <w:rFonts w:asciiTheme="majorHAnsi" w:hAnsiTheme="majorHAnsi" w:cs="Arial"/>
              </w:rPr>
              <w:t>Administer web-based instrument</w:t>
            </w:r>
          </w:p>
        </w:tc>
        <w:tc>
          <w:tcPr>
            <w:tcW w:w="3263" w:type="dxa"/>
          </w:tcPr>
          <w:p w14:paraId="4DA0C334" w14:textId="6A1E1880" w:rsidR="00CA1499" w:rsidRPr="0035119D" w:rsidRDefault="00D0012F" w:rsidP="00CA1499">
            <w:pPr>
              <w:jc w:val="center"/>
              <w:rPr>
                <w:rFonts w:asciiTheme="majorHAnsi" w:hAnsiTheme="majorHAnsi" w:cs="Arial"/>
              </w:rPr>
            </w:pPr>
            <w:r w:rsidRPr="0035119D" w:rsidDel="00D0012F">
              <w:rPr>
                <w:rFonts w:asciiTheme="majorHAnsi" w:hAnsiTheme="majorHAnsi" w:cs="Arial"/>
              </w:rPr>
              <w:t xml:space="preserve"> </w:t>
            </w:r>
            <w:r w:rsidR="00CA1499" w:rsidRPr="0035119D">
              <w:rPr>
                <w:rFonts w:asciiTheme="majorHAnsi" w:hAnsiTheme="majorHAnsi" w:cs="Arial"/>
              </w:rPr>
              <w:t>(data collection open 2 weeks)</w:t>
            </w:r>
          </w:p>
        </w:tc>
      </w:tr>
      <w:tr w:rsidR="00CA1499" w:rsidRPr="0035119D" w14:paraId="5418B3C3" w14:textId="77777777" w:rsidTr="00C20136">
        <w:tc>
          <w:tcPr>
            <w:tcW w:w="6475" w:type="dxa"/>
            <w:shd w:val="clear" w:color="auto" w:fill="auto"/>
          </w:tcPr>
          <w:p w14:paraId="21AF2C6D" w14:textId="77777777" w:rsidR="00CA1499" w:rsidRPr="0035119D" w:rsidRDefault="00CA1499" w:rsidP="00CA1499">
            <w:pPr>
              <w:pStyle w:val="ListParagraph"/>
              <w:numPr>
                <w:ilvl w:val="0"/>
                <w:numId w:val="34"/>
              </w:numPr>
              <w:ind w:hanging="293"/>
              <w:rPr>
                <w:rFonts w:asciiTheme="majorHAnsi" w:hAnsiTheme="majorHAnsi" w:cs="Arial"/>
              </w:rPr>
            </w:pPr>
            <w:r w:rsidRPr="0035119D">
              <w:rPr>
                <w:rFonts w:asciiTheme="majorHAnsi" w:hAnsiTheme="majorHAnsi" w:cs="Arial"/>
              </w:rPr>
              <w:t>Code, quality control, and analyze data</w:t>
            </w:r>
            <w:r w:rsidR="006F739F" w:rsidRPr="0035119D">
              <w:rPr>
                <w:rFonts w:asciiTheme="majorHAnsi" w:hAnsiTheme="majorHAnsi" w:cs="Arial"/>
              </w:rPr>
              <w:t xml:space="preserve"> from web-based instrument</w:t>
            </w:r>
          </w:p>
        </w:tc>
        <w:tc>
          <w:tcPr>
            <w:tcW w:w="3263" w:type="dxa"/>
          </w:tcPr>
          <w:p w14:paraId="5848249E" w14:textId="1F9EDFA9" w:rsidR="00CA1499" w:rsidRPr="0035119D" w:rsidRDefault="00CA1499" w:rsidP="00CA1499">
            <w:pPr>
              <w:jc w:val="center"/>
              <w:rPr>
                <w:rFonts w:asciiTheme="majorHAnsi" w:hAnsiTheme="majorHAnsi" w:cs="Arial"/>
              </w:rPr>
            </w:pPr>
          </w:p>
          <w:p w14:paraId="62B1A520" w14:textId="77777777" w:rsidR="00D0012F" w:rsidRPr="0035119D" w:rsidRDefault="00D0012F" w:rsidP="00CA1499">
            <w:pPr>
              <w:jc w:val="center"/>
              <w:rPr>
                <w:rFonts w:asciiTheme="majorHAnsi" w:hAnsiTheme="majorHAnsi" w:cs="Arial"/>
              </w:rPr>
            </w:pPr>
            <w:r w:rsidRPr="0035119D">
              <w:rPr>
                <w:rFonts w:asciiTheme="majorHAnsi" w:hAnsiTheme="majorHAnsi" w:cs="Arial"/>
              </w:rPr>
              <w:t>4 weeks</w:t>
            </w:r>
          </w:p>
        </w:tc>
      </w:tr>
      <w:tr w:rsidR="006F739F" w:rsidRPr="0035119D" w14:paraId="7EF9F820" w14:textId="77777777" w:rsidTr="00C20136">
        <w:tc>
          <w:tcPr>
            <w:tcW w:w="6475" w:type="dxa"/>
            <w:shd w:val="clear" w:color="auto" w:fill="auto"/>
          </w:tcPr>
          <w:p w14:paraId="52B51256" w14:textId="77777777" w:rsidR="006F739F" w:rsidRPr="0035119D" w:rsidRDefault="006F739F" w:rsidP="00740D58">
            <w:pPr>
              <w:pStyle w:val="ListParagraph"/>
              <w:numPr>
                <w:ilvl w:val="0"/>
                <w:numId w:val="34"/>
              </w:numPr>
              <w:ind w:hanging="293"/>
              <w:rPr>
                <w:rFonts w:asciiTheme="majorHAnsi" w:hAnsiTheme="majorHAnsi" w:cs="Arial"/>
              </w:rPr>
            </w:pPr>
            <w:r w:rsidRPr="0035119D">
              <w:rPr>
                <w:rFonts w:asciiTheme="majorHAnsi" w:hAnsiTheme="majorHAnsi" w:cs="Arial"/>
              </w:rPr>
              <w:t>Conduct telephone interviews</w:t>
            </w:r>
          </w:p>
        </w:tc>
        <w:tc>
          <w:tcPr>
            <w:tcW w:w="3263" w:type="dxa"/>
          </w:tcPr>
          <w:p w14:paraId="51D8A335" w14:textId="205BB27B" w:rsidR="00C20136" w:rsidRPr="0035119D" w:rsidRDefault="00D0012F" w:rsidP="00CA1499">
            <w:pPr>
              <w:jc w:val="center"/>
              <w:rPr>
                <w:rFonts w:asciiTheme="majorHAnsi" w:hAnsiTheme="majorHAnsi" w:cs="Arial"/>
              </w:rPr>
            </w:pPr>
            <w:r w:rsidRPr="0035119D" w:rsidDel="00D0012F">
              <w:rPr>
                <w:rFonts w:asciiTheme="majorHAnsi" w:hAnsiTheme="majorHAnsi" w:cs="Arial"/>
              </w:rPr>
              <w:t xml:space="preserve"> </w:t>
            </w:r>
            <w:r w:rsidR="00C20136" w:rsidRPr="0035119D">
              <w:rPr>
                <w:rFonts w:asciiTheme="majorHAnsi" w:hAnsiTheme="majorHAnsi" w:cs="Arial"/>
              </w:rPr>
              <w:t>(data collection open 2 weeks)</w:t>
            </w:r>
          </w:p>
        </w:tc>
      </w:tr>
      <w:tr w:rsidR="006F739F" w:rsidRPr="0035119D" w14:paraId="6CFE321A" w14:textId="77777777" w:rsidTr="00C20136">
        <w:tc>
          <w:tcPr>
            <w:tcW w:w="6475" w:type="dxa"/>
            <w:shd w:val="clear" w:color="auto" w:fill="auto"/>
          </w:tcPr>
          <w:p w14:paraId="56B0D597" w14:textId="77777777" w:rsidR="006F739F" w:rsidRPr="0035119D" w:rsidRDefault="006F739F" w:rsidP="006F739F">
            <w:pPr>
              <w:pStyle w:val="ListParagraph"/>
              <w:numPr>
                <w:ilvl w:val="0"/>
                <w:numId w:val="34"/>
              </w:numPr>
              <w:ind w:hanging="293"/>
              <w:rPr>
                <w:rFonts w:asciiTheme="majorHAnsi" w:hAnsiTheme="majorHAnsi" w:cs="Arial"/>
              </w:rPr>
            </w:pPr>
            <w:r w:rsidRPr="0035119D">
              <w:rPr>
                <w:rFonts w:asciiTheme="majorHAnsi" w:hAnsiTheme="majorHAnsi" w:cs="Arial"/>
              </w:rPr>
              <w:t>Code, quality control, and analyze qualitative data from interviews</w:t>
            </w:r>
          </w:p>
        </w:tc>
        <w:tc>
          <w:tcPr>
            <w:tcW w:w="3263" w:type="dxa"/>
          </w:tcPr>
          <w:p w14:paraId="58FEE655" w14:textId="41AF2884" w:rsidR="006F739F" w:rsidRPr="0035119D" w:rsidRDefault="006F739F" w:rsidP="00CA1499">
            <w:pPr>
              <w:jc w:val="center"/>
              <w:rPr>
                <w:rFonts w:asciiTheme="majorHAnsi" w:hAnsiTheme="majorHAnsi" w:cs="Arial"/>
              </w:rPr>
            </w:pPr>
          </w:p>
          <w:p w14:paraId="45D73AF9" w14:textId="77777777" w:rsidR="00D0012F" w:rsidRPr="0035119D" w:rsidRDefault="00D0012F" w:rsidP="00CA1499">
            <w:pPr>
              <w:jc w:val="center"/>
              <w:rPr>
                <w:rFonts w:asciiTheme="majorHAnsi" w:hAnsiTheme="majorHAnsi" w:cs="Arial"/>
              </w:rPr>
            </w:pPr>
            <w:r w:rsidRPr="0035119D">
              <w:rPr>
                <w:rFonts w:asciiTheme="majorHAnsi" w:hAnsiTheme="majorHAnsi" w:cs="Arial"/>
              </w:rPr>
              <w:t>3 weeks</w:t>
            </w:r>
          </w:p>
        </w:tc>
      </w:tr>
      <w:tr w:rsidR="00595F24" w:rsidRPr="0035119D" w14:paraId="185EED54" w14:textId="77777777" w:rsidTr="00C20136">
        <w:tc>
          <w:tcPr>
            <w:tcW w:w="6475" w:type="dxa"/>
          </w:tcPr>
          <w:p w14:paraId="6ED512DE" w14:textId="77777777" w:rsidR="00595F24" w:rsidRPr="0035119D" w:rsidRDefault="00595F24" w:rsidP="00740D58">
            <w:pPr>
              <w:pStyle w:val="ListParagraph"/>
              <w:numPr>
                <w:ilvl w:val="0"/>
                <w:numId w:val="34"/>
              </w:numPr>
              <w:ind w:hanging="293"/>
              <w:rPr>
                <w:rFonts w:asciiTheme="majorHAnsi" w:hAnsiTheme="majorHAnsi" w:cs="Arial"/>
              </w:rPr>
            </w:pPr>
            <w:r w:rsidRPr="0035119D">
              <w:rPr>
                <w:rFonts w:asciiTheme="majorHAnsi" w:hAnsiTheme="majorHAnsi" w:cs="Arial"/>
              </w:rPr>
              <w:t>Prepare report</w:t>
            </w:r>
          </w:p>
        </w:tc>
        <w:tc>
          <w:tcPr>
            <w:tcW w:w="3263" w:type="dxa"/>
          </w:tcPr>
          <w:p w14:paraId="7F41BF90" w14:textId="77B2212C" w:rsidR="00595F24" w:rsidRPr="0035119D" w:rsidRDefault="00D0012F" w:rsidP="00CA1499">
            <w:pPr>
              <w:jc w:val="center"/>
              <w:rPr>
                <w:rFonts w:asciiTheme="majorHAnsi" w:hAnsiTheme="majorHAnsi" w:cs="Arial"/>
              </w:rPr>
            </w:pPr>
            <w:r w:rsidRPr="0035119D">
              <w:rPr>
                <w:rFonts w:asciiTheme="majorHAnsi" w:hAnsiTheme="majorHAnsi" w:cs="Arial"/>
              </w:rPr>
              <w:t>5 weeks</w:t>
            </w:r>
          </w:p>
        </w:tc>
      </w:tr>
      <w:tr w:rsidR="00595F24" w:rsidRPr="0035119D" w14:paraId="60EEFF7E" w14:textId="77777777" w:rsidTr="00C20136">
        <w:tc>
          <w:tcPr>
            <w:tcW w:w="6475" w:type="dxa"/>
          </w:tcPr>
          <w:p w14:paraId="0CC3664B" w14:textId="771D770B" w:rsidR="00595F24" w:rsidRPr="0035119D" w:rsidRDefault="00595F24" w:rsidP="00D0012F">
            <w:pPr>
              <w:pStyle w:val="ListParagraph"/>
              <w:numPr>
                <w:ilvl w:val="0"/>
                <w:numId w:val="34"/>
              </w:numPr>
              <w:ind w:hanging="293"/>
              <w:rPr>
                <w:rFonts w:asciiTheme="majorHAnsi" w:hAnsiTheme="majorHAnsi" w:cs="Arial"/>
              </w:rPr>
            </w:pPr>
            <w:r w:rsidRPr="0035119D">
              <w:rPr>
                <w:rFonts w:asciiTheme="majorHAnsi" w:hAnsiTheme="majorHAnsi" w:cs="Arial"/>
              </w:rPr>
              <w:t xml:space="preserve">Disseminate report </w:t>
            </w:r>
          </w:p>
        </w:tc>
        <w:tc>
          <w:tcPr>
            <w:tcW w:w="3263" w:type="dxa"/>
          </w:tcPr>
          <w:p w14:paraId="3F37F641" w14:textId="406CE685" w:rsidR="00595F24" w:rsidRPr="0035119D" w:rsidRDefault="00D0012F" w:rsidP="00CA1499">
            <w:pPr>
              <w:jc w:val="center"/>
              <w:rPr>
                <w:rFonts w:asciiTheme="majorHAnsi" w:hAnsiTheme="majorHAnsi" w:cs="Arial"/>
              </w:rPr>
            </w:pPr>
            <w:r w:rsidRPr="0035119D">
              <w:rPr>
                <w:rFonts w:asciiTheme="majorHAnsi" w:hAnsiTheme="majorHAnsi" w:cs="Arial"/>
              </w:rPr>
              <w:t>2 weeks</w:t>
            </w:r>
          </w:p>
        </w:tc>
      </w:tr>
    </w:tbl>
    <w:p w14:paraId="4BCC637B" w14:textId="77777777" w:rsidR="00A56E96" w:rsidRPr="00183A55" w:rsidRDefault="00A56E96" w:rsidP="00636568">
      <w:pPr>
        <w:tabs>
          <w:tab w:val="left" w:pos="-1440"/>
          <w:tab w:val="left" w:pos="-720"/>
        </w:tabs>
        <w:autoSpaceDE w:val="0"/>
        <w:autoSpaceDN w:val="0"/>
        <w:adjustRightInd w:val="0"/>
        <w:spacing w:after="0" w:line="240" w:lineRule="auto"/>
        <w:ind w:right="720"/>
        <w:rPr>
          <w:rFonts w:asciiTheme="majorHAnsi" w:hAnsiTheme="majorHAnsi" w:cs="Arial"/>
          <w:sz w:val="24"/>
          <w:szCs w:val="24"/>
        </w:rPr>
      </w:pPr>
    </w:p>
    <w:p w14:paraId="7B11564C" w14:textId="77777777" w:rsidR="00A56E96" w:rsidRPr="00183A55" w:rsidRDefault="00A56E96" w:rsidP="00595F24">
      <w:pPr>
        <w:tabs>
          <w:tab w:val="left" w:pos="-1440"/>
          <w:tab w:val="left" w:pos="-720"/>
        </w:tabs>
        <w:autoSpaceDE w:val="0"/>
        <w:autoSpaceDN w:val="0"/>
        <w:adjustRightInd w:val="0"/>
        <w:spacing w:after="0" w:line="240" w:lineRule="auto"/>
        <w:ind w:right="720"/>
        <w:rPr>
          <w:rFonts w:asciiTheme="majorHAnsi" w:hAnsiTheme="majorHAnsi" w:cs="Arial"/>
          <w:sz w:val="24"/>
          <w:szCs w:val="24"/>
          <w:u w:val="single"/>
        </w:rPr>
      </w:pPr>
      <w:r w:rsidRPr="00183A55">
        <w:rPr>
          <w:rFonts w:asciiTheme="majorHAnsi" w:hAnsiTheme="majorHAnsi" w:cs="Arial"/>
          <w:sz w:val="24"/>
          <w:szCs w:val="24"/>
          <w:u w:val="single"/>
        </w:rPr>
        <w:t>Analysis Plan</w:t>
      </w:r>
    </w:p>
    <w:p w14:paraId="6328A209" w14:textId="77777777" w:rsidR="00A56E96" w:rsidRPr="00183A55" w:rsidRDefault="001A147C" w:rsidP="00595F24">
      <w:pPr>
        <w:tabs>
          <w:tab w:val="left" w:pos="-1440"/>
          <w:tab w:val="left" w:pos="-720"/>
        </w:tabs>
        <w:autoSpaceDE w:val="0"/>
        <w:autoSpaceDN w:val="0"/>
        <w:adjustRightInd w:val="0"/>
        <w:spacing w:after="0" w:line="240" w:lineRule="auto"/>
        <w:ind w:right="720"/>
        <w:rPr>
          <w:rFonts w:asciiTheme="majorHAnsi" w:hAnsiTheme="majorHAnsi" w:cs="Arial"/>
          <w:sz w:val="24"/>
          <w:szCs w:val="24"/>
        </w:rPr>
      </w:pPr>
      <w:r w:rsidRPr="00183A55">
        <w:rPr>
          <w:rFonts w:asciiTheme="majorHAnsi" w:hAnsiTheme="majorHAnsi" w:cs="Arial"/>
          <w:sz w:val="24"/>
          <w:szCs w:val="24"/>
        </w:rPr>
        <w:t xml:space="preserve">The data collection from the web-based instrument and </w:t>
      </w:r>
      <w:r w:rsidR="00636568" w:rsidRPr="00183A55">
        <w:rPr>
          <w:rFonts w:asciiTheme="majorHAnsi" w:hAnsiTheme="majorHAnsi" w:cs="Arial"/>
          <w:sz w:val="24"/>
          <w:szCs w:val="24"/>
        </w:rPr>
        <w:t xml:space="preserve">telephone </w:t>
      </w:r>
      <w:r w:rsidRPr="00183A55">
        <w:rPr>
          <w:rFonts w:asciiTheme="majorHAnsi" w:hAnsiTheme="majorHAnsi" w:cs="Arial"/>
          <w:sz w:val="24"/>
          <w:szCs w:val="24"/>
        </w:rPr>
        <w:t>interviews</w:t>
      </w:r>
      <w:r w:rsidR="00636568" w:rsidRPr="00183A55">
        <w:rPr>
          <w:rFonts w:asciiTheme="majorHAnsi" w:hAnsiTheme="majorHAnsi" w:cs="Arial"/>
          <w:sz w:val="24"/>
          <w:szCs w:val="24"/>
        </w:rPr>
        <w:t xml:space="preserve"> aim </w:t>
      </w:r>
      <w:r w:rsidR="00A56E96" w:rsidRPr="00183A55">
        <w:rPr>
          <w:rFonts w:asciiTheme="majorHAnsi" w:hAnsiTheme="majorHAnsi" w:cs="Arial"/>
          <w:sz w:val="24"/>
          <w:szCs w:val="24"/>
        </w:rPr>
        <w:t>to answer the following questions:</w:t>
      </w:r>
    </w:p>
    <w:p w14:paraId="28DD19FF" w14:textId="77777777" w:rsidR="001A147C" w:rsidRPr="00183A55" w:rsidRDefault="00A56E96" w:rsidP="001A147C">
      <w:pPr>
        <w:numPr>
          <w:ilvl w:val="0"/>
          <w:numId w:val="35"/>
        </w:numPr>
        <w:spacing w:after="0" w:line="240" w:lineRule="auto"/>
        <w:rPr>
          <w:sz w:val="24"/>
          <w:szCs w:val="24"/>
        </w:rPr>
      </w:pPr>
      <w:r w:rsidRPr="00183A55">
        <w:rPr>
          <w:rFonts w:asciiTheme="majorHAnsi" w:hAnsiTheme="majorHAnsi" w:cs="Arial"/>
          <w:sz w:val="24"/>
          <w:szCs w:val="24"/>
        </w:rPr>
        <w:t xml:space="preserve">What </w:t>
      </w:r>
      <w:r w:rsidR="001A147C" w:rsidRPr="00183A55">
        <w:rPr>
          <w:rFonts w:asciiTheme="majorHAnsi" w:hAnsiTheme="majorHAnsi" w:cs="Arial"/>
          <w:sz w:val="24"/>
          <w:szCs w:val="24"/>
        </w:rPr>
        <w:t xml:space="preserve">are the challenges that health departments have encountered in utilizing their federal immunization funding and have these differed across funding streams? </w:t>
      </w:r>
    </w:p>
    <w:p w14:paraId="453B269A" w14:textId="77777777" w:rsidR="001A147C" w:rsidRPr="00183A55" w:rsidRDefault="001A147C" w:rsidP="001A147C">
      <w:pPr>
        <w:numPr>
          <w:ilvl w:val="0"/>
          <w:numId w:val="35"/>
        </w:numPr>
        <w:spacing w:after="0" w:line="240" w:lineRule="auto"/>
        <w:rPr>
          <w:sz w:val="24"/>
          <w:szCs w:val="24"/>
        </w:rPr>
      </w:pPr>
      <w:r w:rsidRPr="00183A55">
        <w:rPr>
          <w:rFonts w:asciiTheme="majorHAnsi" w:hAnsiTheme="majorHAnsi" w:cs="Arial"/>
          <w:sz w:val="24"/>
          <w:szCs w:val="24"/>
        </w:rPr>
        <w:t xml:space="preserve">What are the factors that have facilitated health </w:t>
      </w:r>
      <w:proofErr w:type="gramStart"/>
      <w:r w:rsidRPr="00183A55">
        <w:rPr>
          <w:rFonts w:asciiTheme="majorHAnsi" w:hAnsiTheme="majorHAnsi" w:cs="Arial"/>
          <w:sz w:val="24"/>
          <w:szCs w:val="24"/>
        </w:rPr>
        <w:t>departments</w:t>
      </w:r>
      <w:proofErr w:type="gramEnd"/>
      <w:r w:rsidRPr="00183A55">
        <w:rPr>
          <w:rFonts w:asciiTheme="majorHAnsi" w:hAnsiTheme="majorHAnsi" w:cs="Arial"/>
          <w:sz w:val="24"/>
          <w:szCs w:val="24"/>
        </w:rPr>
        <w:t xml:space="preserve"> </w:t>
      </w:r>
      <w:r w:rsidR="00161FB8" w:rsidRPr="00183A55">
        <w:rPr>
          <w:rFonts w:asciiTheme="majorHAnsi" w:hAnsiTheme="majorHAnsi" w:cs="Arial"/>
          <w:sz w:val="24"/>
          <w:szCs w:val="24"/>
        </w:rPr>
        <w:t>utilization of</w:t>
      </w:r>
      <w:r w:rsidRPr="00183A55">
        <w:rPr>
          <w:rFonts w:asciiTheme="majorHAnsi" w:hAnsiTheme="majorHAnsi" w:cs="Arial"/>
          <w:sz w:val="24"/>
          <w:szCs w:val="24"/>
        </w:rPr>
        <w:t xml:space="preserve"> their federal immunization funding and have these differed across funding streams? </w:t>
      </w:r>
    </w:p>
    <w:p w14:paraId="0944A90E" w14:textId="77777777" w:rsidR="001A147C" w:rsidRPr="00183A55" w:rsidRDefault="001A147C" w:rsidP="001A147C">
      <w:pPr>
        <w:numPr>
          <w:ilvl w:val="0"/>
          <w:numId w:val="35"/>
        </w:numPr>
        <w:spacing w:after="0" w:line="240" w:lineRule="auto"/>
        <w:rPr>
          <w:sz w:val="24"/>
          <w:szCs w:val="24"/>
        </w:rPr>
      </w:pPr>
      <w:r w:rsidRPr="00183A55">
        <w:rPr>
          <w:rFonts w:asciiTheme="majorHAnsi" w:hAnsiTheme="majorHAnsi" w:cs="Arial"/>
          <w:sz w:val="24"/>
          <w:szCs w:val="24"/>
        </w:rPr>
        <w:t xml:space="preserve">What suggestions and opportunities are there in the future via technical assistance, resources, or changes in processes to improve federal immunization funding utilization in the subsequent funding cycles? </w:t>
      </w:r>
    </w:p>
    <w:p w14:paraId="2A164006" w14:textId="77777777" w:rsidR="001A147C" w:rsidRPr="00183A55" w:rsidRDefault="001A147C" w:rsidP="001A147C">
      <w:pPr>
        <w:tabs>
          <w:tab w:val="left" w:pos="-1440"/>
          <w:tab w:val="left" w:pos="-720"/>
        </w:tabs>
        <w:autoSpaceDE w:val="0"/>
        <w:autoSpaceDN w:val="0"/>
        <w:adjustRightInd w:val="0"/>
        <w:spacing w:after="0" w:line="240" w:lineRule="auto"/>
        <w:ind w:right="720"/>
        <w:rPr>
          <w:rFonts w:asciiTheme="majorHAnsi" w:hAnsiTheme="majorHAnsi" w:cs="Arial"/>
          <w:sz w:val="24"/>
          <w:szCs w:val="24"/>
        </w:rPr>
      </w:pPr>
    </w:p>
    <w:p w14:paraId="32A2FA07" w14:textId="77777777" w:rsidR="001A147C" w:rsidRPr="00183A55" w:rsidRDefault="001A147C" w:rsidP="001A147C">
      <w:pPr>
        <w:tabs>
          <w:tab w:val="left" w:pos="-1440"/>
          <w:tab w:val="left" w:pos="-720"/>
        </w:tabs>
        <w:autoSpaceDE w:val="0"/>
        <w:autoSpaceDN w:val="0"/>
        <w:adjustRightInd w:val="0"/>
        <w:spacing w:after="0" w:line="240" w:lineRule="auto"/>
        <w:ind w:right="720"/>
        <w:rPr>
          <w:rFonts w:asciiTheme="majorHAnsi" w:hAnsiTheme="majorHAnsi" w:cs="Arial"/>
          <w:sz w:val="24"/>
          <w:szCs w:val="24"/>
        </w:rPr>
      </w:pPr>
      <w:r w:rsidRPr="00183A55">
        <w:rPr>
          <w:rFonts w:asciiTheme="majorHAnsi" w:hAnsiTheme="majorHAnsi" w:cs="Arial"/>
          <w:sz w:val="24"/>
          <w:szCs w:val="24"/>
        </w:rPr>
        <w:t>The web-based instrument will provide data across all awarded health departments to understand the brea</w:t>
      </w:r>
      <w:r w:rsidR="00161FB8" w:rsidRPr="00183A55">
        <w:rPr>
          <w:rFonts w:asciiTheme="majorHAnsi" w:hAnsiTheme="majorHAnsi" w:cs="Arial"/>
          <w:sz w:val="24"/>
          <w:szCs w:val="24"/>
        </w:rPr>
        <w:t>d</w:t>
      </w:r>
      <w:r w:rsidRPr="00183A55">
        <w:rPr>
          <w:rFonts w:asciiTheme="majorHAnsi" w:hAnsiTheme="majorHAnsi" w:cs="Arial"/>
          <w:sz w:val="24"/>
          <w:szCs w:val="24"/>
        </w:rPr>
        <w:t xml:space="preserve">th of issues encountered by health departments, while the interviews will delve in-depth to gather specific examples of the experiences on the ground and how recommended changes could be implemented in the future. </w:t>
      </w:r>
    </w:p>
    <w:p w14:paraId="315E9BD6" w14:textId="77777777" w:rsidR="001A147C" w:rsidRPr="00183A55" w:rsidRDefault="001A147C" w:rsidP="00A56E96">
      <w:pPr>
        <w:pStyle w:val="ListParagraph"/>
        <w:tabs>
          <w:tab w:val="left" w:pos="-1440"/>
          <w:tab w:val="left" w:pos="-720"/>
        </w:tabs>
        <w:autoSpaceDE w:val="0"/>
        <w:autoSpaceDN w:val="0"/>
        <w:adjustRightInd w:val="0"/>
        <w:spacing w:after="0" w:line="240" w:lineRule="auto"/>
        <w:ind w:right="720"/>
        <w:rPr>
          <w:rFonts w:asciiTheme="majorHAnsi" w:hAnsiTheme="majorHAnsi" w:cs="Arial"/>
          <w:sz w:val="24"/>
          <w:szCs w:val="24"/>
        </w:rPr>
      </w:pPr>
    </w:p>
    <w:p w14:paraId="158D2A8D" w14:textId="77777777" w:rsidR="001A147C" w:rsidRPr="00183A55" w:rsidRDefault="00C15058" w:rsidP="001A147C">
      <w:pPr>
        <w:tabs>
          <w:tab w:val="left" w:pos="-1440"/>
          <w:tab w:val="left" w:pos="-720"/>
        </w:tabs>
        <w:autoSpaceDE w:val="0"/>
        <w:autoSpaceDN w:val="0"/>
        <w:adjustRightInd w:val="0"/>
        <w:spacing w:after="0" w:line="240" w:lineRule="auto"/>
        <w:ind w:right="720"/>
        <w:rPr>
          <w:rFonts w:asciiTheme="majorHAnsi" w:hAnsiTheme="majorHAnsi" w:cs="Arial"/>
          <w:sz w:val="24"/>
          <w:szCs w:val="24"/>
        </w:rPr>
      </w:pPr>
      <w:r w:rsidRPr="00183A55">
        <w:rPr>
          <w:rFonts w:asciiTheme="majorHAnsi" w:hAnsiTheme="majorHAnsi" w:cs="Arial"/>
          <w:sz w:val="24"/>
          <w:szCs w:val="24"/>
        </w:rPr>
        <w:t xml:space="preserve">For the web-based instrument, data will </w:t>
      </w:r>
      <w:r w:rsidR="00C20136" w:rsidRPr="00183A55">
        <w:rPr>
          <w:rFonts w:asciiTheme="majorHAnsi" w:hAnsiTheme="majorHAnsi" w:cs="Arial"/>
          <w:sz w:val="24"/>
          <w:szCs w:val="24"/>
        </w:rPr>
        <w:t xml:space="preserve">be </w:t>
      </w:r>
      <w:r w:rsidR="001A147C" w:rsidRPr="00183A55">
        <w:rPr>
          <w:rFonts w:asciiTheme="majorHAnsi" w:hAnsiTheme="majorHAnsi" w:cs="Arial"/>
          <w:sz w:val="24"/>
          <w:szCs w:val="24"/>
        </w:rPr>
        <w:t xml:space="preserve">exported from the </w:t>
      </w:r>
      <w:proofErr w:type="spellStart"/>
      <w:r w:rsidR="001A147C" w:rsidRPr="00183A55">
        <w:rPr>
          <w:rFonts w:asciiTheme="majorHAnsi" w:hAnsiTheme="majorHAnsi" w:cs="Arial"/>
          <w:sz w:val="24"/>
          <w:szCs w:val="24"/>
        </w:rPr>
        <w:t>Qualtrics</w:t>
      </w:r>
      <w:proofErr w:type="spellEnd"/>
      <w:r w:rsidR="001A147C" w:rsidRPr="00183A55">
        <w:rPr>
          <w:rFonts w:asciiTheme="majorHAnsi" w:hAnsiTheme="majorHAnsi" w:cs="Arial"/>
          <w:sz w:val="24"/>
          <w:szCs w:val="24"/>
        </w:rPr>
        <w:t xml:space="preserve">® web-based instrument into SPSS, version 20.  Data analysis will include descriptive </w:t>
      </w:r>
      <w:r w:rsidR="001A147C" w:rsidRPr="00183A55">
        <w:rPr>
          <w:rFonts w:asciiTheme="majorHAnsi" w:hAnsiTheme="majorHAnsi" w:cs="Arial"/>
          <w:sz w:val="24"/>
          <w:szCs w:val="24"/>
        </w:rPr>
        <w:lastRenderedPageBreak/>
        <w:t xml:space="preserve">statistics and where appropriate, bivariate statistics to compare health departments by certain characteristics and funding </w:t>
      </w:r>
      <w:r w:rsidR="00161FB8" w:rsidRPr="00183A55">
        <w:rPr>
          <w:rFonts w:asciiTheme="majorHAnsi" w:hAnsiTheme="majorHAnsi" w:cs="Arial"/>
          <w:sz w:val="24"/>
          <w:szCs w:val="24"/>
        </w:rPr>
        <w:t>stream</w:t>
      </w:r>
      <w:r w:rsidR="001A147C" w:rsidRPr="00183A55">
        <w:rPr>
          <w:rFonts w:asciiTheme="majorHAnsi" w:hAnsiTheme="majorHAnsi" w:cs="Arial"/>
          <w:sz w:val="24"/>
          <w:szCs w:val="24"/>
        </w:rPr>
        <w:t xml:space="preserve">.  Microsoft Excel will be used to </w:t>
      </w:r>
      <w:r w:rsidRPr="00183A55">
        <w:rPr>
          <w:rFonts w:asciiTheme="majorHAnsi" w:hAnsiTheme="majorHAnsi" w:cs="Arial"/>
          <w:sz w:val="24"/>
          <w:szCs w:val="24"/>
        </w:rPr>
        <w:t xml:space="preserve">create charts and graphics depicting the responses received. </w:t>
      </w:r>
      <w:r w:rsidR="00952F7C" w:rsidRPr="00183A55">
        <w:rPr>
          <w:rFonts w:asciiTheme="majorHAnsi" w:hAnsiTheme="majorHAnsi"/>
          <w:sz w:val="24"/>
          <w:szCs w:val="24"/>
        </w:rPr>
        <w:t>Open-ended questions on the instrument will be converted to text responses and analyzed thematically.</w:t>
      </w:r>
    </w:p>
    <w:p w14:paraId="63A6137A" w14:textId="77777777" w:rsidR="001A147C" w:rsidRPr="00183A55" w:rsidRDefault="001A147C" w:rsidP="001A147C">
      <w:pPr>
        <w:tabs>
          <w:tab w:val="left" w:pos="-1440"/>
          <w:tab w:val="left" w:pos="-720"/>
        </w:tabs>
        <w:autoSpaceDE w:val="0"/>
        <w:autoSpaceDN w:val="0"/>
        <w:adjustRightInd w:val="0"/>
        <w:spacing w:after="0" w:line="240" w:lineRule="auto"/>
        <w:ind w:right="720"/>
        <w:rPr>
          <w:rFonts w:asciiTheme="majorHAnsi" w:hAnsiTheme="majorHAnsi" w:cs="Arial"/>
          <w:sz w:val="24"/>
          <w:szCs w:val="24"/>
        </w:rPr>
      </w:pPr>
    </w:p>
    <w:p w14:paraId="75460842" w14:textId="77777777" w:rsidR="00740D58" w:rsidRPr="00183A55" w:rsidRDefault="001A147C" w:rsidP="00740D58">
      <w:pPr>
        <w:tabs>
          <w:tab w:val="left" w:pos="-1440"/>
          <w:tab w:val="left" w:pos="-720"/>
        </w:tabs>
        <w:autoSpaceDE w:val="0"/>
        <w:autoSpaceDN w:val="0"/>
        <w:adjustRightInd w:val="0"/>
        <w:spacing w:after="0" w:line="240" w:lineRule="auto"/>
        <w:ind w:right="720"/>
        <w:rPr>
          <w:rFonts w:asciiTheme="majorHAnsi" w:hAnsiTheme="majorHAnsi" w:cstheme="minorHAnsi"/>
          <w:sz w:val="24"/>
          <w:szCs w:val="24"/>
        </w:rPr>
      </w:pPr>
      <w:r w:rsidRPr="00183A55">
        <w:rPr>
          <w:rFonts w:asciiTheme="majorHAnsi" w:hAnsiTheme="majorHAnsi" w:cs="Arial"/>
          <w:sz w:val="24"/>
          <w:szCs w:val="24"/>
        </w:rPr>
        <w:t>For the interviews, qualitative data from the interviews will be imported in</w:t>
      </w:r>
      <w:r w:rsidR="00161FB8" w:rsidRPr="00183A55">
        <w:rPr>
          <w:rFonts w:asciiTheme="majorHAnsi" w:hAnsiTheme="majorHAnsi" w:cs="Arial"/>
          <w:sz w:val="24"/>
          <w:szCs w:val="24"/>
        </w:rPr>
        <w:t>to</w:t>
      </w:r>
      <w:r w:rsidRPr="00183A55">
        <w:rPr>
          <w:rFonts w:asciiTheme="majorHAnsi" w:hAnsiTheme="majorHAnsi" w:cs="Arial"/>
          <w:sz w:val="24"/>
          <w:szCs w:val="24"/>
        </w:rPr>
        <w:t xml:space="preserve"> </w:t>
      </w:r>
      <w:proofErr w:type="spellStart"/>
      <w:r w:rsidRPr="00183A55">
        <w:rPr>
          <w:rFonts w:asciiTheme="majorHAnsi" w:hAnsiTheme="majorHAnsi" w:cs="Arial"/>
          <w:sz w:val="24"/>
          <w:szCs w:val="24"/>
        </w:rPr>
        <w:t>NVivo</w:t>
      </w:r>
      <w:proofErr w:type="spellEnd"/>
      <w:r w:rsidR="00740D58" w:rsidRPr="00183A55">
        <w:rPr>
          <w:rFonts w:asciiTheme="majorHAnsi" w:hAnsiTheme="majorHAnsi" w:cs="Arial"/>
          <w:sz w:val="24"/>
          <w:szCs w:val="24"/>
        </w:rPr>
        <w:t xml:space="preserve">® </w:t>
      </w:r>
      <w:r w:rsidRPr="00183A55">
        <w:rPr>
          <w:rFonts w:asciiTheme="majorHAnsi" w:hAnsiTheme="majorHAnsi" w:cs="Arial"/>
          <w:sz w:val="24"/>
          <w:szCs w:val="24"/>
        </w:rPr>
        <w:t xml:space="preserve">qualitative data analysis software.  </w:t>
      </w:r>
      <w:r w:rsidR="00740D58" w:rsidRPr="00183A55">
        <w:rPr>
          <w:rFonts w:asciiTheme="majorHAnsi" w:hAnsiTheme="majorHAnsi" w:cstheme="minorHAnsi"/>
          <w:sz w:val="24"/>
          <w:szCs w:val="24"/>
        </w:rPr>
        <w:t xml:space="preserve">The collected qualitative data will be coded and analyzed thematically, where data analysts will identify key themes that emerged across groups of interviews by segment or other characteristics. Frequency and intensity of discussions on a specific topic will be key indicators used for extracting main themes. </w:t>
      </w:r>
    </w:p>
    <w:p w14:paraId="1AB7BD1F" w14:textId="77777777" w:rsidR="00740D58" w:rsidRPr="00183A55" w:rsidRDefault="00740D58" w:rsidP="00740D58">
      <w:pPr>
        <w:tabs>
          <w:tab w:val="left" w:pos="-1440"/>
          <w:tab w:val="left" w:pos="-720"/>
        </w:tabs>
        <w:autoSpaceDE w:val="0"/>
        <w:autoSpaceDN w:val="0"/>
        <w:adjustRightInd w:val="0"/>
        <w:spacing w:after="0" w:line="240" w:lineRule="auto"/>
        <w:ind w:right="720"/>
        <w:rPr>
          <w:rFonts w:asciiTheme="majorHAnsi" w:hAnsiTheme="majorHAnsi" w:cstheme="minorHAnsi"/>
          <w:sz w:val="24"/>
          <w:szCs w:val="24"/>
        </w:rPr>
      </w:pPr>
    </w:p>
    <w:p w14:paraId="15DF0C88" w14:textId="77777777" w:rsidR="00740D58" w:rsidRPr="00183A55" w:rsidRDefault="00755ACC" w:rsidP="00740D58">
      <w:pPr>
        <w:tabs>
          <w:tab w:val="left" w:pos="-1440"/>
          <w:tab w:val="left" w:pos="-720"/>
        </w:tabs>
        <w:autoSpaceDE w:val="0"/>
        <w:autoSpaceDN w:val="0"/>
        <w:adjustRightInd w:val="0"/>
        <w:spacing w:after="0" w:line="240" w:lineRule="auto"/>
        <w:ind w:right="720"/>
        <w:rPr>
          <w:rFonts w:asciiTheme="majorHAnsi" w:hAnsiTheme="majorHAnsi" w:cstheme="minorHAnsi"/>
          <w:sz w:val="24"/>
          <w:szCs w:val="24"/>
        </w:rPr>
      </w:pPr>
      <w:r w:rsidRPr="00183A55">
        <w:rPr>
          <w:rFonts w:asciiTheme="majorHAnsi" w:hAnsiTheme="majorHAnsi" w:cstheme="minorHAnsi"/>
          <w:sz w:val="24"/>
          <w:szCs w:val="24"/>
        </w:rPr>
        <w:t>Data from the web-based instrument and interviews will be analyzed and integrated to provide a description of the experience of each health department as well as the themes and patterns that eme</w:t>
      </w:r>
      <w:r w:rsidR="00340C17" w:rsidRPr="00183A55">
        <w:rPr>
          <w:rFonts w:asciiTheme="majorHAnsi" w:hAnsiTheme="majorHAnsi" w:cstheme="minorHAnsi"/>
          <w:sz w:val="24"/>
          <w:szCs w:val="24"/>
        </w:rPr>
        <w:t>rged across health departments (</w:t>
      </w:r>
      <w:r w:rsidRPr="00183A55">
        <w:rPr>
          <w:rFonts w:asciiTheme="majorHAnsi" w:hAnsiTheme="majorHAnsi" w:cstheme="minorHAnsi"/>
          <w:sz w:val="24"/>
          <w:szCs w:val="24"/>
        </w:rPr>
        <w:t xml:space="preserve">or groups of health departments </w:t>
      </w:r>
      <w:r w:rsidR="00161FB8" w:rsidRPr="00183A55">
        <w:rPr>
          <w:rFonts w:asciiTheme="majorHAnsi" w:hAnsiTheme="majorHAnsi" w:cstheme="minorHAnsi"/>
          <w:sz w:val="24"/>
          <w:szCs w:val="24"/>
        </w:rPr>
        <w:t xml:space="preserve">with </w:t>
      </w:r>
      <w:r w:rsidRPr="00183A55">
        <w:rPr>
          <w:rFonts w:asciiTheme="majorHAnsi" w:hAnsiTheme="majorHAnsi" w:cstheme="minorHAnsi"/>
          <w:sz w:val="24"/>
          <w:szCs w:val="24"/>
        </w:rPr>
        <w:t xml:space="preserve">similar characteristics) to identify challenges, facilitators of success, and opportunities for improvement. </w:t>
      </w:r>
    </w:p>
    <w:p w14:paraId="28F06EB6" w14:textId="77777777" w:rsidR="001A147C" w:rsidRPr="00183A55" w:rsidRDefault="001A147C" w:rsidP="001A147C">
      <w:pPr>
        <w:tabs>
          <w:tab w:val="left" w:pos="-1440"/>
          <w:tab w:val="left" w:pos="-720"/>
        </w:tabs>
        <w:autoSpaceDE w:val="0"/>
        <w:autoSpaceDN w:val="0"/>
        <w:adjustRightInd w:val="0"/>
        <w:spacing w:after="0" w:line="240" w:lineRule="auto"/>
        <w:ind w:right="720"/>
        <w:rPr>
          <w:rFonts w:asciiTheme="majorHAnsi" w:hAnsiTheme="majorHAnsi" w:cs="Arial"/>
          <w:sz w:val="24"/>
          <w:szCs w:val="24"/>
        </w:rPr>
      </w:pPr>
    </w:p>
    <w:p w14:paraId="2AD40387" w14:textId="77777777" w:rsidR="00755ACC" w:rsidRPr="00183A55" w:rsidRDefault="00C15058" w:rsidP="001A147C">
      <w:pPr>
        <w:tabs>
          <w:tab w:val="left" w:pos="-1440"/>
          <w:tab w:val="left" w:pos="-720"/>
        </w:tabs>
        <w:autoSpaceDE w:val="0"/>
        <w:autoSpaceDN w:val="0"/>
        <w:adjustRightInd w:val="0"/>
        <w:spacing w:after="0" w:line="240" w:lineRule="auto"/>
        <w:ind w:right="720"/>
        <w:rPr>
          <w:rFonts w:asciiTheme="majorHAnsi" w:hAnsiTheme="majorHAnsi" w:cs="Arial"/>
          <w:sz w:val="24"/>
          <w:szCs w:val="24"/>
        </w:rPr>
      </w:pPr>
      <w:r w:rsidRPr="00183A55">
        <w:rPr>
          <w:rFonts w:asciiTheme="majorHAnsi" w:hAnsiTheme="majorHAnsi" w:cs="Arial"/>
          <w:sz w:val="24"/>
          <w:szCs w:val="24"/>
        </w:rPr>
        <w:t xml:space="preserve">The results of this data collection will be used </w:t>
      </w:r>
      <w:r w:rsidR="00755ACC" w:rsidRPr="00183A55">
        <w:rPr>
          <w:rFonts w:asciiTheme="majorHAnsi" w:hAnsiTheme="majorHAnsi" w:cs="Arial"/>
          <w:sz w:val="24"/>
          <w:szCs w:val="24"/>
        </w:rPr>
        <w:t>for quality improvement purposes, to help guide</w:t>
      </w:r>
      <w:r w:rsidRPr="00183A55">
        <w:rPr>
          <w:rFonts w:asciiTheme="majorHAnsi" w:hAnsiTheme="majorHAnsi" w:cs="Arial"/>
          <w:sz w:val="24"/>
          <w:szCs w:val="24"/>
        </w:rPr>
        <w:t xml:space="preserve"> </w:t>
      </w:r>
      <w:r w:rsidR="00755ACC" w:rsidRPr="00183A55">
        <w:rPr>
          <w:rFonts w:asciiTheme="majorHAnsi" w:hAnsiTheme="majorHAnsi" w:cs="Arial"/>
          <w:sz w:val="24"/>
          <w:szCs w:val="24"/>
        </w:rPr>
        <w:t>CDC’s NCIRD</w:t>
      </w:r>
      <w:r w:rsidRPr="00183A55">
        <w:rPr>
          <w:rFonts w:asciiTheme="majorHAnsi" w:hAnsiTheme="majorHAnsi" w:cs="Arial"/>
          <w:sz w:val="24"/>
          <w:szCs w:val="24"/>
        </w:rPr>
        <w:t xml:space="preserve"> enhancements</w:t>
      </w:r>
      <w:r w:rsidR="00340C17" w:rsidRPr="00183A55">
        <w:rPr>
          <w:rFonts w:asciiTheme="majorHAnsi" w:hAnsiTheme="majorHAnsi" w:cs="Arial"/>
          <w:sz w:val="24"/>
          <w:szCs w:val="24"/>
        </w:rPr>
        <w:t>,</w:t>
      </w:r>
      <w:r w:rsidRPr="00183A55">
        <w:rPr>
          <w:rFonts w:asciiTheme="majorHAnsi" w:hAnsiTheme="majorHAnsi" w:cs="Arial"/>
          <w:sz w:val="24"/>
          <w:szCs w:val="24"/>
        </w:rPr>
        <w:t xml:space="preserve"> and to improve the </w:t>
      </w:r>
      <w:r w:rsidR="00755ACC" w:rsidRPr="00183A55">
        <w:rPr>
          <w:rFonts w:asciiTheme="majorHAnsi" w:hAnsiTheme="majorHAnsi" w:cs="Arial"/>
          <w:sz w:val="24"/>
          <w:szCs w:val="24"/>
        </w:rPr>
        <w:t xml:space="preserve">communication, technical assistance, and other resources provided to state, local, and territorial health departments receiving federal immunization funding in the future.  The goal is to understand the experiences and challenges at the health department level so that future immunization funding can be utilized in a timely manner to improve the public health infrastructure around immunizations. </w:t>
      </w:r>
    </w:p>
    <w:p w14:paraId="2298097E" w14:textId="77777777" w:rsidR="000A71DF" w:rsidRPr="00183A55" w:rsidRDefault="000A71DF" w:rsidP="00A56E96">
      <w:pPr>
        <w:spacing w:after="0"/>
        <w:rPr>
          <w:rFonts w:asciiTheme="majorHAnsi" w:hAnsiTheme="majorHAnsi"/>
          <w:sz w:val="24"/>
          <w:szCs w:val="24"/>
        </w:rPr>
      </w:pPr>
    </w:p>
    <w:p w14:paraId="3DB0EA22" w14:textId="77777777" w:rsidR="00B12F51" w:rsidRPr="00183A55" w:rsidRDefault="00D75750" w:rsidP="00580373">
      <w:pPr>
        <w:pStyle w:val="ListParagraph"/>
        <w:numPr>
          <w:ilvl w:val="0"/>
          <w:numId w:val="2"/>
        </w:numPr>
        <w:spacing w:after="0"/>
        <w:ind w:left="360"/>
        <w:rPr>
          <w:rFonts w:asciiTheme="majorHAnsi" w:hAnsiTheme="majorHAnsi"/>
          <w:b/>
          <w:sz w:val="24"/>
          <w:szCs w:val="24"/>
        </w:rPr>
      </w:pPr>
      <w:r w:rsidRPr="00183A55">
        <w:rPr>
          <w:rFonts w:asciiTheme="majorHAnsi" w:hAnsiTheme="majorHAnsi"/>
          <w:b/>
          <w:bCs/>
          <w:sz w:val="24"/>
          <w:szCs w:val="24"/>
        </w:rPr>
        <w:t xml:space="preserve">Reason(s) Display of OMB Expiration </w:t>
      </w:r>
      <w:r w:rsidRPr="00183A55">
        <w:rPr>
          <w:rFonts w:asciiTheme="majorHAnsi" w:hAnsiTheme="majorHAnsi"/>
          <w:b/>
          <w:sz w:val="24"/>
          <w:szCs w:val="24"/>
        </w:rPr>
        <w:t xml:space="preserve">Date </w:t>
      </w:r>
      <w:r w:rsidRPr="00183A55">
        <w:rPr>
          <w:rFonts w:asciiTheme="majorHAnsi" w:hAnsiTheme="majorHAnsi"/>
          <w:b/>
          <w:bCs/>
          <w:sz w:val="24"/>
          <w:szCs w:val="24"/>
        </w:rPr>
        <w:t>is Inappropriate</w:t>
      </w:r>
    </w:p>
    <w:p w14:paraId="4712FF81" w14:textId="77777777" w:rsidR="00F52BCC" w:rsidRPr="00183A55" w:rsidRDefault="00180D45" w:rsidP="008331CA">
      <w:pPr>
        <w:spacing w:after="0"/>
        <w:rPr>
          <w:rFonts w:asciiTheme="majorHAnsi" w:hAnsiTheme="majorHAnsi"/>
          <w:sz w:val="24"/>
          <w:szCs w:val="24"/>
        </w:rPr>
      </w:pPr>
      <w:r w:rsidRPr="00183A55">
        <w:rPr>
          <w:rFonts w:asciiTheme="majorHAnsi" w:hAnsiTheme="majorHAnsi"/>
          <w:sz w:val="24"/>
          <w:szCs w:val="24"/>
        </w:rPr>
        <w:t>We are requesting no exemption.</w:t>
      </w:r>
    </w:p>
    <w:p w14:paraId="3EE0D9F2" w14:textId="77777777" w:rsidR="00F52BCC" w:rsidRPr="00183A55" w:rsidRDefault="00F52BCC" w:rsidP="00580373">
      <w:pPr>
        <w:pStyle w:val="ListParagraph"/>
        <w:spacing w:after="0"/>
        <w:ind w:left="270"/>
        <w:rPr>
          <w:rFonts w:asciiTheme="majorHAnsi" w:hAnsiTheme="majorHAnsi"/>
          <w:sz w:val="24"/>
          <w:szCs w:val="24"/>
        </w:rPr>
      </w:pPr>
    </w:p>
    <w:p w14:paraId="5315E9D6" w14:textId="77777777" w:rsidR="00B12F51" w:rsidRPr="00183A55" w:rsidRDefault="00B12F51" w:rsidP="00580373">
      <w:pPr>
        <w:pStyle w:val="ListParagraph"/>
        <w:numPr>
          <w:ilvl w:val="0"/>
          <w:numId w:val="2"/>
        </w:numPr>
        <w:spacing w:after="0"/>
        <w:ind w:left="360"/>
        <w:rPr>
          <w:rFonts w:asciiTheme="majorHAnsi" w:hAnsiTheme="majorHAnsi"/>
          <w:b/>
          <w:sz w:val="24"/>
          <w:szCs w:val="24"/>
        </w:rPr>
      </w:pPr>
      <w:r w:rsidRPr="00183A55">
        <w:rPr>
          <w:rFonts w:asciiTheme="majorHAnsi" w:hAnsiTheme="majorHAnsi"/>
          <w:b/>
          <w:sz w:val="24"/>
          <w:szCs w:val="24"/>
        </w:rPr>
        <w:t>Exceptions to Certification for Paperwork Reduction Act Submissions</w:t>
      </w:r>
    </w:p>
    <w:p w14:paraId="0AB8972E" w14:textId="77777777" w:rsidR="00F52BCC" w:rsidRPr="00183A55" w:rsidRDefault="0031279F" w:rsidP="008331CA">
      <w:pPr>
        <w:spacing w:after="0"/>
        <w:rPr>
          <w:rFonts w:asciiTheme="majorHAnsi" w:hAnsiTheme="majorHAnsi"/>
          <w:sz w:val="24"/>
          <w:szCs w:val="24"/>
        </w:rPr>
      </w:pPr>
      <w:r w:rsidRPr="00183A55">
        <w:rPr>
          <w:rFonts w:asciiTheme="majorHAnsi" w:hAnsiTheme="majorHAnsi"/>
          <w:sz w:val="24"/>
          <w:szCs w:val="24"/>
        </w:rPr>
        <w:t>There are no exceptions to the certification.</w:t>
      </w:r>
      <w:r w:rsidR="00180D45" w:rsidRPr="00183A55">
        <w:rPr>
          <w:rFonts w:asciiTheme="majorHAnsi" w:hAnsiTheme="majorHAnsi"/>
          <w:sz w:val="24"/>
          <w:szCs w:val="24"/>
        </w:rPr>
        <w:t xml:space="preserve">  These activities comply with the requirements in 5 CFR 1320.9.</w:t>
      </w:r>
    </w:p>
    <w:p w14:paraId="668C6A6B" w14:textId="77777777" w:rsidR="009122C7" w:rsidRPr="00183A55" w:rsidRDefault="009122C7">
      <w:pPr>
        <w:rPr>
          <w:rFonts w:asciiTheme="majorHAnsi" w:hAnsiTheme="majorHAnsi"/>
          <w:sz w:val="24"/>
          <w:szCs w:val="24"/>
        </w:rPr>
      </w:pPr>
      <w:r w:rsidRPr="00183A55">
        <w:rPr>
          <w:rFonts w:asciiTheme="majorHAnsi" w:hAnsiTheme="majorHAnsi"/>
          <w:sz w:val="24"/>
          <w:szCs w:val="24"/>
        </w:rPr>
        <w:br w:type="page"/>
      </w:r>
    </w:p>
    <w:p w14:paraId="33DB793E" w14:textId="77777777" w:rsidR="00C15058" w:rsidRPr="00183A55" w:rsidRDefault="00C15058" w:rsidP="00580373">
      <w:pPr>
        <w:pStyle w:val="ListParagraph"/>
        <w:spacing w:after="0"/>
        <w:ind w:left="270"/>
        <w:rPr>
          <w:rFonts w:asciiTheme="majorHAnsi" w:hAnsiTheme="majorHAnsi"/>
          <w:sz w:val="24"/>
          <w:szCs w:val="24"/>
        </w:rPr>
      </w:pPr>
    </w:p>
    <w:p w14:paraId="05C7085C" w14:textId="77777777" w:rsidR="00A36419" w:rsidRPr="00183A55" w:rsidRDefault="00A36419" w:rsidP="00A36419">
      <w:pPr>
        <w:spacing w:after="0"/>
        <w:rPr>
          <w:rFonts w:asciiTheme="majorHAnsi" w:hAnsiTheme="majorHAnsi"/>
          <w:b/>
          <w:sz w:val="24"/>
          <w:szCs w:val="24"/>
        </w:rPr>
      </w:pPr>
      <w:r w:rsidRPr="00183A55">
        <w:rPr>
          <w:rFonts w:asciiTheme="majorHAnsi" w:hAnsiTheme="majorHAnsi"/>
          <w:b/>
          <w:sz w:val="24"/>
          <w:szCs w:val="24"/>
        </w:rPr>
        <w:t>LIST OF ATTACHMENTS</w:t>
      </w:r>
      <w:r w:rsidR="00A33E90" w:rsidRPr="00183A55">
        <w:rPr>
          <w:rFonts w:asciiTheme="majorHAnsi" w:hAnsiTheme="majorHAnsi"/>
          <w:b/>
          <w:sz w:val="24"/>
          <w:szCs w:val="24"/>
        </w:rPr>
        <w:t xml:space="preserve"> – Section A</w:t>
      </w:r>
    </w:p>
    <w:p w14:paraId="51D43AB6" w14:textId="77777777" w:rsidR="00A56E96" w:rsidRPr="00183A55" w:rsidRDefault="00A56E96" w:rsidP="006B5E55">
      <w:pPr>
        <w:spacing w:after="0"/>
        <w:rPr>
          <w:rFonts w:asciiTheme="majorHAnsi" w:hAnsiTheme="majorHAnsi"/>
          <w:sz w:val="24"/>
          <w:szCs w:val="24"/>
        </w:rPr>
      </w:pPr>
    </w:p>
    <w:p w14:paraId="55DD4463" w14:textId="77777777" w:rsidR="009122C7" w:rsidRPr="00183A55" w:rsidRDefault="00DF0AC5" w:rsidP="00DF0AC5">
      <w:pPr>
        <w:spacing w:after="0" w:line="240" w:lineRule="auto"/>
        <w:jc w:val="both"/>
        <w:outlineLvl w:val="0"/>
        <w:rPr>
          <w:rFonts w:asciiTheme="majorHAnsi" w:hAnsiTheme="majorHAnsi" w:cs="Arial"/>
          <w:b/>
          <w:sz w:val="24"/>
          <w:szCs w:val="24"/>
        </w:rPr>
      </w:pPr>
      <w:r w:rsidRPr="00183A55">
        <w:rPr>
          <w:rFonts w:asciiTheme="majorHAnsi" w:hAnsiTheme="majorHAnsi" w:cs="Arial"/>
          <w:b/>
          <w:sz w:val="24"/>
          <w:szCs w:val="24"/>
        </w:rPr>
        <w:t xml:space="preserve">Attachment </w:t>
      </w:r>
      <w:proofErr w:type="gramStart"/>
      <w:r w:rsidRPr="00183A55">
        <w:rPr>
          <w:rFonts w:asciiTheme="majorHAnsi" w:hAnsiTheme="majorHAnsi" w:cs="Arial"/>
          <w:b/>
          <w:sz w:val="24"/>
          <w:szCs w:val="24"/>
        </w:rPr>
        <w:t>A</w:t>
      </w:r>
      <w:proofErr w:type="gramEnd"/>
      <w:r w:rsidRPr="00183A55">
        <w:rPr>
          <w:rFonts w:asciiTheme="majorHAnsi" w:hAnsiTheme="majorHAnsi" w:cs="Arial"/>
          <w:b/>
          <w:sz w:val="24"/>
          <w:szCs w:val="24"/>
        </w:rPr>
        <w:t xml:space="preserve"> - </w:t>
      </w:r>
      <w:r w:rsidR="00C15058" w:rsidRPr="00183A55">
        <w:rPr>
          <w:rFonts w:asciiTheme="majorHAnsi" w:hAnsiTheme="majorHAnsi" w:cs="Arial"/>
          <w:b/>
          <w:sz w:val="24"/>
          <w:szCs w:val="24"/>
        </w:rPr>
        <w:t>List of Health Department Awardees</w:t>
      </w:r>
    </w:p>
    <w:p w14:paraId="249575DD" w14:textId="77777777" w:rsidR="00DF0AC5" w:rsidRPr="00183A55" w:rsidRDefault="00DF0AC5" w:rsidP="00DF0AC5">
      <w:pPr>
        <w:spacing w:after="0" w:line="240" w:lineRule="auto"/>
        <w:rPr>
          <w:rFonts w:asciiTheme="majorHAnsi" w:hAnsiTheme="majorHAnsi" w:cs="Arial"/>
          <w:b/>
          <w:sz w:val="24"/>
          <w:szCs w:val="24"/>
        </w:rPr>
      </w:pPr>
      <w:r w:rsidRPr="00183A55">
        <w:rPr>
          <w:rFonts w:asciiTheme="majorHAnsi" w:hAnsiTheme="majorHAnsi" w:cs="Arial"/>
          <w:b/>
          <w:sz w:val="24"/>
          <w:szCs w:val="24"/>
        </w:rPr>
        <w:t xml:space="preserve">Attachment B - </w:t>
      </w:r>
      <w:r w:rsidR="00581E06" w:rsidRPr="00183A55">
        <w:rPr>
          <w:rFonts w:asciiTheme="majorHAnsi" w:hAnsiTheme="majorHAnsi"/>
          <w:b/>
          <w:sz w:val="24"/>
          <w:szCs w:val="24"/>
        </w:rPr>
        <w:t>Web Version of Web-based Instrument</w:t>
      </w:r>
    </w:p>
    <w:p w14:paraId="14D76858" w14:textId="77777777" w:rsidR="00DF0AC5" w:rsidRPr="00183A55" w:rsidRDefault="00DF0AC5" w:rsidP="00DF0AC5">
      <w:pPr>
        <w:spacing w:after="0" w:line="240" w:lineRule="auto"/>
        <w:rPr>
          <w:rFonts w:asciiTheme="majorHAnsi" w:hAnsiTheme="majorHAnsi" w:cs="Arial"/>
          <w:b/>
          <w:sz w:val="24"/>
          <w:szCs w:val="24"/>
        </w:rPr>
      </w:pPr>
      <w:r w:rsidRPr="00183A55">
        <w:rPr>
          <w:rFonts w:asciiTheme="majorHAnsi" w:hAnsiTheme="majorHAnsi" w:cs="Arial"/>
          <w:b/>
          <w:sz w:val="24"/>
          <w:szCs w:val="24"/>
        </w:rPr>
        <w:t xml:space="preserve">Attachment C - </w:t>
      </w:r>
      <w:r w:rsidR="00340C17" w:rsidRPr="00183A55">
        <w:rPr>
          <w:rFonts w:ascii="Cambria" w:hAnsi="Cambria"/>
          <w:b/>
          <w:sz w:val="24"/>
          <w:szCs w:val="24"/>
        </w:rPr>
        <w:t>MS Word Version of Web-b</w:t>
      </w:r>
      <w:r w:rsidR="00581E06" w:rsidRPr="00183A55">
        <w:rPr>
          <w:rFonts w:ascii="Cambria" w:hAnsi="Cambria"/>
          <w:b/>
          <w:sz w:val="24"/>
          <w:szCs w:val="24"/>
        </w:rPr>
        <w:t>ased Instrument</w:t>
      </w:r>
    </w:p>
    <w:p w14:paraId="26CAAF45" w14:textId="77777777" w:rsidR="00DF0AC5" w:rsidRPr="00183A55" w:rsidRDefault="00DF0AC5" w:rsidP="00DF0AC5">
      <w:pPr>
        <w:spacing w:after="0" w:line="240" w:lineRule="auto"/>
        <w:rPr>
          <w:rFonts w:asciiTheme="majorHAnsi" w:hAnsiTheme="majorHAnsi" w:cs="Arial"/>
          <w:b/>
          <w:sz w:val="24"/>
          <w:szCs w:val="24"/>
        </w:rPr>
      </w:pPr>
      <w:r w:rsidRPr="00183A55">
        <w:rPr>
          <w:rFonts w:asciiTheme="majorHAnsi" w:hAnsiTheme="majorHAnsi" w:cs="Arial"/>
          <w:b/>
          <w:sz w:val="24"/>
          <w:szCs w:val="24"/>
        </w:rPr>
        <w:t xml:space="preserve">Attachment D - </w:t>
      </w:r>
      <w:r w:rsidR="00C15058" w:rsidRPr="00183A55">
        <w:rPr>
          <w:rFonts w:asciiTheme="majorHAnsi" w:hAnsiTheme="majorHAnsi" w:cs="Arial"/>
          <w:b/>
          <w:sz w:val="24"/>
          <w:szCs w:val="24"/>
        </w:rPr>
        <w:t>Interview Guide</w:t>
      </w:r>
    </w:p>
    <w:p w14:paraId="0297EC7F" w14:textId="77777777" w:rsidR="000E6577" w:rsidRPr="00183A55" w:rsidRDefault="000E6577" w:rsidP="000E6577">
      <w:pPr>
        <w:spacing w:line="360" w:lineRule="auto"/>
        <w:rPr>
          <w:rFonts w:asciiTheme="majorHAnsi" w:hAnsiTheme="majorHAnsi"/>
          <w:b/>
          <w:sz w:val="24"/>
          <w:szCs w:val="24"/>
        </w:rPr>
      </w:pPr>
    </w:p>
    <w:p w14:paraId="19586F3E" w14:textId="77777777" w:rsidR="00706D51" w:rsidRPr="00183A55" w:rsidRDefault="00706D51" w:rsidP="000E6577">
      <w:pPr>
        <w:spacing w:line="360" w:lineRule="auto"/>
        <w:rPr>
          <w:rFonts w:asciiTheme="majorHAnsi" w:hAnsiTheme="majorHAnsi"/>
          <w:b/>
          <w:sz w:val="24"/>
          <w:szCs w:val="24"/>
        </w:rPr>
      </w:pPr>
      <w:r w:rsidRPr="00183A55">
        <w:rPr>
          <w:rFonts w:asciiTheme="majorHAnsi" w:hAnsiTheme="majorHAnsi"/>
          <w:b/>
          <w:sz w:val="24"/>
          <w:szCs w:val="24"/>
        </w:rPr>
        <w:t>Reference List</w:t>
      </w:r>
    </w:p>
    <w:sectPr w:rsidR="00706D51" w:rsidRPr="00183A55" w:rsidSect="00385BB5">
      <w:headerReference w:type="default" r:id="rId10"/>
      <w:footerReference w:type="default" r:id="rId11"/>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B375A" w14:textId="77777777" w:rsidR="000D096A" w:rsidRDefault="000D096A" w:rsidP="00716F94">
      <w:pPr>
        <w:spacing w:after="0" w:line="240" w:lineRule="auto"/>
      </w:pPr>
      <w:r>
        <w:separator/>
      </w:r>
    </w:p>
  </w:endnote>
  <w:endnote w:type="continuationSeparator" w:id="0">
    <w:p w14:paraId="7CF5DD33" w14:textId="77777777" w:rsidR="000D096A" w:rsidRDefault="000D096A" w:rsidP="00716F94">
      <w:pPr>
        <w:spacing w:after="0" w:line="240" w:lineRule="auto"/>
      </w:pPr>
      <w:r>
        <w:continuationSeparator/>
      </w:r>
    </w:p>
  </w:endnote>
  <w:endnote w:id="1">
    <w:p w14:paraId="1E567C5B" w14:textId="77777777" w:rsidR="00DE7652" w:rsidRPr="00183A55" w:rsidRDefault="00DE7652">
      <w:pPr>
        <w:pStyle w:val="EndnoteText"/>
        <w:rPr>
          <w:rFonts w:asciiTheme="majorHAnsi" w:hAnsiTheme="majorHAnsi"/>
          <w:sz w:val="24"/>
          <w:szCs w:val="24"/>
        </w:rPr>
      </w:pPr>
      <w:r w:rsidRPr="00183A55">
        <w:rPr>
          <w:rStyle w:val="EndnoteReference"/>
          <w:rFonts w:asciiTheme="majorHAnsi" w:hAnsiTheme="majorHAnsi"/>
          <w:sz w:val="24"/>
          <w:szCs w:val="24"/>
        </w:rPr>
        <w:endnoteRef/>
      </w:r>
      <w:r w:rsidRPr="00183A55">
        <w:rPr>
          <w:rFonts w:asciiTheme="majorHAnsi" w:hAnsiTheme="majorHAnsi"/>
          <w:sz w:val="24"/>
          <w:szCs w:val="24"/>
        </w:rPr>
        <w:t xml:space="preserve"> </w:t>
      </w:r>
      <w:proofErr w:type="gramStart"/>
      <w:r w:rsidRPr="00183A55">
        <w:rPr>
          <w:rFonts w:asciiTheme="majorHAnsi" w:hAnsiTheme="majorHAnsi"/>
          <w:sz w:val="24"/>
          <w:szCs w:val="24"/>
        </w:rPr>
        <w:t>Centers for Disease Control and Prevention.</w:t>
      </w:r>
      <w:proofErr w:type="gramEnd"/>
      <w:r w:rsidRPr="00183A55">
        <w:rPr>
          <w:rFonts w:asciiTheme="majorHAnsi" w:hAnsiTheme="majorHAnsi"/>
          <w:sz w:val="24"/>
          <w:szCs w:val="24"/>
        </w:rPr>
        <w:t xml:space="preserve"> </w:t>
      </w:r>
      <w:proofErr w:type="gramStart"/>
      <w:r w:rsidRPr="00183A55">
        <w:rPr>
          <w:rFonts w:asciiTheme="majorHAnsi" w:hAnsiTheme="majorHAnsi"/>
          <w:bCs/>
          <w:sz w:val="24"/>
          <w:szCs w:val="24"/>
        </w:rPr>
        <w:t>Ten Great Public Health Achievements --- United States, 2001—2010.</w:t>
      </w:r>
      <w:proofErr w:type="gramEnd"/>
      <w:r w:rsidRPr="00183A55">
        <w:rPr>
          <w:rFonts w:asciiTheme="majorHAnsi" w:hAnsiTheme="majorHAnsi"/>
          <w:bCs/>
          <w:sz w:val="24"/>
          <w:szCs w:val="24"/>
        </w:rPr>
        <w:t xml:space="preserve"> Morbidity and Mortality Weekly, 2011</w:t>
      </w:r>
      <w:proofErr w:type="gramStart"/>
      <w:r w:rsidRPr="00183A55">
        <w:rPr>
          <w:rFonts w:asciiTheme="majorHAnsi" w:hAnsiTheme="majorHAnsi"/>
          <w:bCs/>
          <w:sz w:val="24"/>
          <w:szCs w:val="24"/>
        </w:rPr>
        <w:t>;</w:t>
      </w:r>
      <w:r w:rsidRPr="00183A55">
        <w:rPr>
          <w:rStyle w:val="Strong"/>
          <w:rFonts w:asciiTheme="majorHAnsi" w:hAnsiTheme="majorHAnsi"/>
          <w:b w:val="0"/>
          <w:sz w:val="24"/>
          <w:szCs w:val="24"/>
          <w:shd w:val="clear" w:color="auto" w:fill="FFFFFF"/>
        </w:rPr>
        <w:t>60</w:t>
      </w:r>
      <w:proofErr w:type="gramEnd"/>
      <w:r w:rsidRPr="00183A55">
        <w:rPr>
          <w:rStyle w:val="Strong"/>
          <w:rFonts w:asciiTheme="majorHAnsi" w:hAnsiTheme="majorHAnsi"/>
          <w:b w:val="0"/>
          <w:sz w:val="24"/>
          <w:szCs w:val="24"/>
          <w:shd w:val="clear" w:color="auto" w:fill="FFFFFF"/>
        </w:rPr>
        <w:t>(19);619-623.</w:t>
      </w:r>
    </w:p>
  </w:endnote>
  <w:endnote w:id="2">
    <w:p w14:paraId="76ED6DFF" w14:textId="77777777" w:rsidR="00DE7652" w:rsidRPr="00183A55" w:rsidRDefault="00DE7652">
      <w:pPr>
        <w:pStyle w:val="EndnoteText"/>
        <w:rPr>
          <w:rFonts w:asciiTheme="majorHAnsi" w:hAnsiTheme="majorHAnsi"/>
          <w:sz w:val="24"/>
          <w:szCs w:val="24"/>
        </w:rPr>
      </w:pPr>
      <w:r w:rsidRPr="00183A55">
        <w:rPr>
          <w:rStyle w:val="EndnoteReference"/>
          <w:rFonts w:asciiTheme="majorHAnsi" w:hAnsiTheme="majorHAnsi"/>
          <w:sz w:val="24"/>
          <w:szCs w:val="24"/>
        </w:rPr>
        <w:endnoteRef/>
      </w:r>
      <w:r w:rsidRPr="00183A55">
        <w:rPr>
          <w:rFonts w:asciiTheme="majorHAnsi" w:hAnsiTheme="majorHAnsi"/>
          <w:sz w:val="24"/>
          <w:szCs w:val="24"/>
        </w:rPr>
        <w:t xml:space="preserve"> </w:t>
      </w:r>
      <w:proofErr w:type="spellStart"/>
      <w:r w:rsidRPr="00183A55">
        <w:rPr>
          <w:rFonts w:asciiTheme="majorHAnsi" w:hAnsiTheme="majorHAnsi"/>
          <w:sz w:val="24"/>
          <w:szCs w:val="24"/>
        </w:rPr>
        <w:t>Research</w:t>
      </w:r>
      <w:proofErr w:type="gramStart"/>
      <w:r w:rsidRPr="00183A55">
        <w:rPr>
          <w:rFonts w:asciiTheme="majorHAnsi" w:hAnsiTheme="majorHAnsi"/>
          <w:sz w:val="24"/>
          <w:szCs w:val="24"/>
        </w:rPr>
        <w:t>!America</w:t>
      </w:r>
      <w:proofErr w:type="spellEnd"/>
      <w:proofErr w:type="gramEnd"/>
      <w:r w:rsidRPr="00183A55">
        <w:rPr>
          <w:rFonts w:asciiTheme="majorHAnsi" w:hAnsiTheme="majorHAnsi"/>
          <w:sz w:val="24"/>
          <w:szCs w:val="24"/>
        </w:rPr>
        <w:t xml:space="preserve">. Investment in Research Saves Lives and Money. </w:t>
      </w:r>
      <w:proofErr w:type="gramStart"/>
      <w:r w:rsidRPr="00183A55">
        <w:rPr>
          <w:rFonts w:asciiTheme="majorHAnsi" w:hAnsiTheme="majorHAnsi"/>
          <w:sz w:val="24"/>
          <w:szCs w:val="24"/>
        </w:rPr>
        <w:t xml:space="preserve">Facts about Vaccines, Series #27, </w:t>
      </w:r>
      <w:hyperlink r:id="rId1" w:history="1">
        <w:r w:rsidRPr="00183A55">
          <w:rPr>
            <w:rStyle w:val="Hyperlink"/>
            <w:rFonts w:asciiTheme="majorHAnsi" w:hAnsiTheme="majorHAnsi"/>
            <w:sz w:val="24"/>
            <w:szCs w:val="24"/>
          </w:rPr>
          <w:t>https://www.researchamerica.org/uploads/factsheet27vaccines.pdf</w:t>
        </w:r>
      </w:hyperlink>
      <w:r w:rsidRPr="00183A55">
        <w:rPr>
          <w:rFonts w:asciiTheme="majorHAnsi" w:hAnsiTheme="majorHAnsi"/>
          <w:sz w:val="24"/>
          <w:szCs w:val="24"/>
        </w:rPr>
        <w:t>, Accessed online on February 3, 2014.</w:t>
      </w:r>
      <w:proofErr w:type="gramEnd"/>
    </w:p>
  </w:endnote>
  <w:endnote w:id="3">
    <w:p w14:paraId="0DA1D6A9" w14:textId="77777777" w:rsidR="00DE7652" w:rsidRPr="00183A55" w:rsidRDefault="00DE7652" w:rsidP="006675A7">
      <w:pPr>
        <w:pStyle w:val="EndnoteText"/>
        <w:rPr>
          <w:rFonts w:asciiTheme="majorHAnsi" w:hAnsiTheme="majorHAnsi"/>
          <w:sz w:val="24"/>
          <w:szCs w:val="24"/>
        </w:rPr>
      </w:pPr>
      <w:r w:rsidRPr="00183A55">
        <w:rPr>
          <w:rStyle w:val="EndnoteReference"/>
          <w:rFonts w:asciiTheme="majorHAnsi" w:hAnsiTheme="majorHAnsi"/>
          <w:sz w:val="24"/>
          <w:szCs w:val="24"/>
        </w:rPr>
        <w:endnoteRef/>
      </w:r>
      <w:r w:rsidRPr="00183A55">
        <w:rPr>
          <w:rFonts w:asciiTheme="majorHAnsi" w:hAnsiTheme="majorHAnsi"/>
          <w:sz w:val="24"/>
          <w:szCs w:val="24"/>
        </w:rPr>
        <w:t xml:space="preserve"> </w:t>
      </w:r>
      <w:proofErr w:type="gramStart"/>
      <w:r w:rsidRPr="00183A55">
        <w:rPr>
          <w:rFonts w:asciiTheme="majorHAnsi" w:hAnsiTheme="majorHAnsi"/>
          <w:sz w:val="24"/>
          <w:szCs w:val="24"/>
        </w:rPr>
        <w:t>National Vaccine Advisory Committee.</w:t>
      </w:r>
      <w:proofErr w:type="gramEnd"/>
      <w:r w:rsidRPr="00183A55">
        <w:rPr>
          <w:rFonts w:asciiTheme="majorHAnsi" w:hAnsiTheme="majorHAnsi"/>
          <w:sz w:val="24"/>
          <w:szCs w:val="24"/>
        </w:rPr>
        <w:t xml:space="preserve"> </w:t>
      </w:r>
      <w:proofErr w:type="gramStart"/>
      <w:r w:rsidRPr="00183A55">
        <w:rPr>
          <w:rFonts w:asciiTheme="majorHAnsi" w:hAnsiTheme="majorHAnsi"/>
          <w:sz w:val="24"/>
          <w:szCs w:val="24"/>
        </w:rPr>
        <w:t>White Paper on the United State Vaccine Safety System.</w:t>
      </w:r>
      <w:proofErr w:type="gramEnd"/>
      <w:r w:rsidRPr="00183A55">
        <w:rPr>
          <w:rFonts w:asciiTheme="majorHAnsi" w:hAnsiTheme="majorHAnsi"/>
          <w:sz w:val="24"/>
          <w:szCs w:val="24"/>
        </w:rPr>
        <w:t xml:space="preserve"> September 2011.  </w:t>
      </w:r>
    </w:p>
  </w:endnote>
  <w:endnote w:id="4">
    <w:p w14:paraId="14B4D129" w14:textId="77777777" w:rsidR="00DE7652" w:rsidRPr="00183A55" w:rsidRDefault="00DE7652" w:rsidP="00240144">
      <w:pPr>
        <w:pStyle w:val="Heading1"/>
        <w:shd w:val="clear" w:color="auto" w:fill="FFFFFF"/>
        <w:spacing w:before="0" w:line="240" w:lineRule="auto"/>
        <w:rPr>
          <w:color w:val="503608"/>
          <w:sz w:val="24"/>
          <w:szCs w:val="24"/>
        </w:rPr>
      </w:pPr>
      <w:r w:rsidRPr="00183A55">
        <w:rPr>
          <w:rStyle w:val="EndnoteReference"/>
          <w:color w:val="auto"/>
          <w:sz w:val="24"/>
          <w:szCs w:val="24"/>
        </w:rPr>
        <w:endnoteRef/>
      </w:r>
      <w:r w:rsidRPr="00183A55">
        <w:rPr>
          <w:color w:val="auto"/>
          <w:sz w:val="24"/>
          <w:szCs w:val="24"/>
        </w:rPr>
        <w:t xml:space="preserve"> </w:t>
      </w:r>
      <w:proofErr w:type="gramStart"/>
      <w:r w:rsidRPr="00183A55">
        <w:rPr>
          <w:color w:val="auto"/>
          <w:sz w:val="24"/>
          <w:szCs w:val="24"/>
        </w:rPr>
        <w:t xml:space="preserve">Smith PJ and </w:t>
      </w:r>
      <w:proofErr w:type="spellStart"/>
      <w:r w:rsidRPr="00183A55">
        <w:rPr>
          <w:color w:val="auto"/>
          <w:sz w:val="24"/>
          <w:szCs w:val="24"/>
        </w:rPr>
        <w:t>Singeton</w:t>
      </w:r>
      <w:proofErr w:type="spellEnd"/>
      <w:r w:rsidRPr="00183A55">
        <w:rPr>
          <w:color w:val="auto"/>
          <w:sz w:val="24"/>
          <w:szCs w:val="24"/>
        </w:rPr>
        <w:t>, JA.</w:t>
      </w:r>
      <w:proofErr w:type="gramEnd"/>
      <w:r w:rsidRPr="00183A55">
        <w:rPr>
          <w:color w:val="auto"/>
          <w:sz w:val="24"/>
          <w:szCs w:val="24"/>
        </w:rPr>
        <w:t xml:space="preserve"> </w:t>
      </w:r>
      <w:r w:rsidRPr="00183A55">
        <w:rPr>
          <w:bCs/>
          <w:color w:val="auto"/>
          <w:sz w:val="24"/>
          <w:szCs w:val="24"/>
        </w:rPr>
        <w:t xml:space="preserve">County-Level Trends in Vaccination Coverage </w:t>
      </w:r>
      <w:proofErr w:type="gramStart"/>
      <w:r w:rsidRPr="00183A55">
        <w:rPr>
          <w:bCs/>
          <w:color w:val="auto"/>
          <w:sz w:val="24"/>
          <w:szCs w:val="24"/>
        </w:rPr>
        <w:t>Among</w:t>
      </w:r>
      <w:proofErr w:type="gramEnd"/>
      <w:r w:rsidRPr="00183A55">
        <w:rPr>
          <w:bCs/>
          <w:color w:val="auto"/>
          <w:sz w:val="24"/>
          <w:szCs w:val="24"/>
        </w:rPr>
        <w:t xml:space="preserve"> Children Aged 19--35 Months—United States, 1995-2008. Morbidity and Mortality Weekly, 2011; </w:t>
      </w:r>
      <w:r w:rsidRPr="00183A55">
        <w:rPr>
          <w:rStyle w:val="Strong"/>
          <w:b w:val="0"/>
          <w:color w:val="000000"/>
          <w:sz w:val="24"/>
          <w:szCs w:val="24"/>
          <w:shd w:val="clear" w:color="auto" w:fill="FFFFFF"/>
        </w:rPr>
        <w:t>60(SS04)</w:t>
      </w:r>
      <w:proofErr w:type="gramStart"/>
      <w:r w:rsidRPr="00183A55">
        <w:rPr>
          <w:rStyle w:val="Strong"/>
          <w:b w:val="0"/>
          <w:color w:val="000000"/>
          <w:sz w:val="24"/>
          <w:szCs w:val="24"/>
          <w:shd w:val="clear" w:color="auto" w:fill="FFFFFF"/>
        </w:rPr>
        <w:t>;1</w:t>
      </w:r>
      <w:proofErr w:type="gramEnd"/>
      <w:r w:rsidRPr="00183A55">
        <w:rPr>
          <w:rStyle w:val="Strong"/>
          <w:b w:val="0"/>
          <w:color w:val="000000"/>
          <w:sz w:val="24"/>
          <w:szCs w:val="24"/>
          <w:shd w:val="clear" w:color="auto" w:fill="FFFFFF"/>
        </w:rPr>
        <w:t>-86.</w:t>
      </w:r>
    </w:p>
  </w:endnote>
  <w:endnote w:id="5">
    <w:p w14:paraId="77C8DB79" w14:textId="77777777" w:rsidR="00DE7652" w:rsidRPr="00183A55" w:rsidRDefault="00DE7652">
      <w:pPr>
        <w:pStyle w:val="EndnoteText"/>
        <w:rPr>
          <w:rFonts w:asciiTheme="majorHAnsi" w:hAnsiTheme="majorHAnsi"/>
          <w:sz w:val="24"/>
          <w:szCs w:val="24"/>
        </w:rPr>
      </w:pPr>
      <w:r w:rsidRPr="00183A55">
        <w:rPr>
          <w:rStyle w:val="EndnoteReference"/>
          <w:rFonts w:asciiTheme="majorHAnsi" w:hAnsiTheme="majorHAnsi"/>
          <w:sz w:val="24"/>
          <w:szCs w:val="24"/>
        </w:rPr>
        <w:endnoteRef/>
      </w:r>
      <w:r w:rsidRPr="00183A55">
        <w:rPr>
          <w:rFonts w:asciiTheme="majorHAnsi" w:hAnsiTheme="majorHAnsi"/>
          <w:sz w:val="24"/>
          <w:szCs w:val="24"/>
        </w:rPr>
        <w:t xml:space="preserve"> </w:t>
      </w:r>
      <w:proofErr w:type="gramStart"/>
      <w:r w:rsidRPr="00183A55">
        <w:rPr>
          <w:rFonts w:asciiTheme="majorHAnsi" w:hAnsiTheme="majorHAnsi"/>
          <w:sz w:val="24"/>
          <w:szCs w:val="24"/>
        </w:rPr>
        <w:t>National Research Council.</w:t>
      </w:r>
      <w:proofErr w:type="gramEnd"/>
      <w:r w:rsidRPr="00183A55">
        <w:rPr>
          <w:rFonts w:asciiTheme="majorHAnsi" w:hAnsiTheme="majorHAnsi"/>
          <w:sz w:val="24"/>
          <w:szCs w:val="24"/>
        </w:rPr>
        <w:t xml:space="preserve"> </w:t>
      </w:r>
      <w:proofErr w:type="gramStart"/>
      <w:r w:rsidRPr="00183A55">
        <w:rPr>
          <w:rFonts w:asciiTheme="majorHAnsi" w:hAnsiTheme="majorHAnsi"/>
          <w:sz w:val="24"/>
          <w:szCs w:val="24"/>
        </w:rPr>
        <w:t>Priorities for the National Vaccine Plan.</w:t>
      </w:r>
      <w:proofErr w:type="gramEnd"/>
      <w:r w:rsidRPr="00183A55">
        <w:rPr>
          <w:rFonts w:asciiTheme="majorHAnsi" w:hAnsiTheme="majorHAnsi"/>
          <w:sz w:val="24"/>
          <w:szCs w:val="24"/>
        </w:rPr>
        <w:t xml:space="preserve"> Washington DC: The National Academies Press, 2010.</w:t>
      </w:r>
    </w:p>
  </w:endnote>
  <w:endnote w:id="6">
    <w:p w14:paraId="6F989908" w14:textId="77777777" w:rsidR="00DE7652" w:rsidRDefault="00DE7652">
      <w:pPr>
        <w:pStyle w:val="EndnoteText"/>
      </w:pPr>
      <w:r w:rsidRPr="00183A55">
        <w:rPr>
          <w:rStyle w:val="EndnoteReference"/>
          <w:rFonts w:asciiTheme="majorHAnsi" w:hAnsiTheme="majorHAnsi"/>
          <w:sz w:val="24"/>
          <w:szCs w:val="24"/>
        </w:rPr>
        <w:endnoteRef/>
      </w:r>
      <w:r w:rsidRPr="00183A55">
        <w:rPr>
          <w:rFonts w:asciiTheme="majorHAnsi" w:hAnsiTheme="majorHAnsi"/>
          <w:sz w:val="24"/>
          <w:szCs w:val="24"/>
        </w:rPr>
        <w:t xml:space="preserve"> </w:t>
      </w:r>
      <w:proofErr w:type="gramStart"/>
      <w:r w:rsidRPr="00183A55">
        <w:rPr>
          <w:rFonts w:asciiTheme="majorHAnsi" w:hAnsiTheme="majorHAnsi"/>
          <w:sz w:val="24"/>
          <w:szCs w:val="24"/>
        </w:rPr>
        <w:t>National Vaccine Advisory Committee.</w:t>
      </w:r>
      <w:proofErr w:type="gramEnd"/>
      <w:r w:rsidRPr="00183A55">
        <w:rPr>
          <w:rFonts w:asciiTheme="majorHAnsi" w:hAnsiTheme="majorHAnsi"/>
          <w:sz w:val="24"/>
          <w:szCs w:val="24"/>
        </w:rPr>
        <w:t xml:space="preserve"> </w:t>
      </w:r>
      <w:proofErr w:type="gramStart"/>
      <w:r w:rsidRPr="00183A55">
        <w:rPr>
          <w:rFonts w:asciiTheme="majorHAnsi" w:hAnsiTheme="majorHAnsi"/>
          <w:sz w:val="24"/>
          <w:szCs w:val="24"/>
        </w:rPr>
        <w:t>White Paper on the United State Vaccine Safety System.</w:t>
      </w:r>
      <w:proofErr w:type="gramEnd"/>
      <w:r w:rsidRPr="00183A55">
        <w:rPr>
          <w:rFonts w:asciiTheme="majorHAnsi" w:hAnsiTheme="majorHAnsi"/>
          <w:sz w:val="24"/>
          <w:szCs w:val="24"/>
        </w:rPr>
        <w:t xml:space="preserve"> September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067125"/>
      <w:docPartObj>
        <w:docPartGallery w:val="Page Numbers (Bottom of Page)"/>
        <w:docPartUnique/>
      </w:docPartObj>
    </w:sdtPr>
    <w:sdtEndPr>
      <w:rPr>
        <w:rFonts w:asciiTheme="majorHAnsi" w:hAnsiTheme="majorHAnsi"/>
        <w:noProof/>
      </w:rPr>
    </w:sdtEndPr>
    <w:sdtContent>
      <w:p w14:paraId="032BFEE4" w14:textId="77777777" w:rsidR="00DE7652" w:rsidRPr="00783846" w:rsidRDefault="00DE7652">
        <w:pPr>
          <w:pStyle w:val="Footer"/>
          <w:jc w:val="right"/>
          <w:rPr>
            <w:rFonts w:asciiTheme="majorHAnsi" w:hAnsiTheme="majorHAnsi"/>
          </w:rPr>
        </w:pPr>
        <w:r w:rsidRPr="00783846">
          <w:rPr>
            <w:rFonts w:asciiTheme="majorHAnsi" w:hAnsiTheme="majorHAnsi"/>
          </w:rPr>
          <w:fldChar w:fldCharType="begin"/>
        </w:r>
        <w:r w:rsidRPr="00783846">
          <w:rPr>
            <w:rFonts w:asciiTheme="majorHAnsi" w:hAnsiTheme="majorHAnsi"/>
          </w:rPr>
          <w:instrText xml:space="preserve"> PAGE   \* MERGEFORMAT </w:instrText>
        </w:r>
        <w:r w:rsidRPr="00783846">
          <w:rPr>
            <w:rFonts w:asciiTheme="majorHAnsi" w:hAnsiTheme="majorHAnsi"/>
          </w:rPr>
          <w:fldChar w:fldCharType="separate"/>
        </w:r>
        <w:r w:rsidR="00552B9A">
          <w:rPr>
            <w:rFonts w:asciiTheme="majorHAnsi" w:hAnsiTheme="majorHAnsi"/>
            <w:noProof/>
          </w:rPr>
          <w:t>13</w:t>
        </w:r>
        <w:r w:rsidRPr="00783846">
          <w:rPr>
            <w:rFonts w:asciiTheme="majorHAnsi" w:hAnsiTheme="majorHAnsi"/>
            <w:noProof/>
          </w:rPr>
          <w:fldChar w:fldCharType="end"/>
        </w:r>
      </w:p>
    </w:sdtContent>
  </w:sdt>
  <w:p w14:paraId="49DE2B46" w14:textId="77777777" w:rsidR="00DE7652" w:rsidRDefault="00DE7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8EDE4" w14:textId="77777777" w:rsidR="000D096A" w:rsidRDefault="000D096A" w:rsidP="00716F94">
      <w:pPr>
        <w:spacing w:after="0" w:line="240" w:lineRule="auto"/>
      </w:pPr>
      <w:r>
        <w:separator/>
      </w:r>
    </w:p>
  </w:footnote>
  <w:footnote w:type="continuationSeparator" w:id="0">
    <w:p w14:paraId="0B4870F8" w14:textId="77777777" w:rsidR="000D096A" w:rsidRDefault="000D096A"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EB1F6" w14:textId="77777777" w:rsidR="00DE7652" w:rsidRPr="00716F94" w:rsidRDefault="00DE7652"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E5958"/>
    <w:multiLevelType w:val="multilevel"/>
    <w:tmpl w:val="C094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912079"/>
    <w:multiLevelType w:val="hybridMultilevel"/>
    <w:tmpl w:val="EBC2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235F67"/>
    <w:multiLevelType w:val="hybridMultilevel"/>
    <w:tmpl w:val="9A6A7BA2"/>
    <w:lvl w:ilvl="0" w:tplc="E1C03912">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57319"/>
    <w:multiLevelType w:val="hybridMultilevel"/>
    <w:tmpl w:val="1FEE55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1B6B96"/>
    <w:multiLevelType w:val="hybridMultilevel"/>
    <w:tmpl w:val="6DA0EF4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423B0"/>
    <w:multiLevelType w:val="hybridMultilevel"/>
    <w:tmpl w:val="EE20C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AA364A"/>
    <w:multiLevelType w:val="hybridMultilevel"/>
    <w:tmpl w:val="C8BC5744"/>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02D85"/>
    <w:multiLevelType w:val="hybridMultilevel"/>
    <w:tmpl w:val="1800F9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623B1"/>
    <w:multiLevelType w:val="hybridMultilevel"/>
    <w:tmpl w:val="F3827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5B73B6"/>
    <w:multiLevelType w:val="hybridMultilevel"/>
    <w:tmpl w:val="DA906682"/>
    <w:lvl w:ilvl="0" w:tplc="0409000D">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728F2BB4"/>
    <w:multiLevelType w:val="hybridMultilevel"/>
    <w:tmpl w:val="BCEE8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918CB"/>
    <w:multiLevelType w:val="hybridMultilevel"/>
    <w:tmpl w:val="B9A8D6AC"/>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A3241E"/>
    <w:multiLevelType w:val="hybridMultilevel"/>
    <w:tmpl w:val="2EA865CC"/>
    <w:lvl w:ilvl="0" w:tplc="DD0EFBE4">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BC0A7918">
      <w:start w:val="1"/>
      <w:numFmt w:val="decimal"/>
      <w:lvlText w:val="%3."/>
      <w:lvlJc w:val="left"/>
      <w:pPr>
        <w:tabs>
          <w:tab w:val="num" w:pos="2340"/>
        </w:tabs>
        <w:ind w:left="2340" w:hanging="360"/>
      </w:pPr>
      <w:rPr>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D561C4"/>
    <w:multiLevelType w:val="hybridMultilevel"/>
    <w:tmpl w:val="D602B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2"/>
  </w:num>
  <w:num w:numId="4">
    <w:abstractNumId w:val="11"/>
  </w:num>
  <w:num w:numId="5">
    <w:abstractNumId w:val="17"/>
  </w:num>
  <w:num w:numId="6">
    <w:abstractNumId w:val="8"/>
  </w:num>
  <w:num w:numId="7">
    <w:abstractNumId w:val="0"/>
  </w:num>
  <w:num w:numId="8">
    <w:abstractNumId w:val="4"/>
  </w:num>
  <w:num w:numId="9">
    <w:abstractNumId w:val="10"/>
  </w:num>
  <w:num w:numId="10">
    <w:abstractNumId w:val="21"/>
  </w:num>
  <w:num w:numId="11">
    <w:abstractNumId w:val="2"/>
  </w:num>
  <w:num w:numId="12">
    <w:abstractNumId w:val="29"/>
  </w:num>
  <w:num w:numId="13">
    <w:abstractNumId w:val="6"/>
  </w:num>
  <w:num w:numId="14">
    <w:abstractNumId w:val="3"/>
  </w:num>
  <w:num w:numId="15">
    <w:abstractNumId w:val="24"/>
  </w:num>
  <w:num w:numId="16">
    <w:abstractNumId w:val="25"/>
  </w:num>
  <w:num w:numId="17">
    <w:abstractNumId w:val="27"/>
  </w:num>
  <w:num w:numId="18">
    <w:abstractNumId w:val="13"/>
  </w:num>
  <w:num w:numId="19">
    <w:abstractNumId w:val="33"/>
  </w:num>
  <w:num w:numId="20">
    <w:abstractNumId w:val="20"/>
  </w:num>
  <w:num w:numId="21">
    <w:abstractNumId w:val="22"/>
  </w:num>
  <w:num w:numId="22">
    <w:abstractNumId w:val="18"/>
  </w:num>
  <w:num w:numId="23">
    <w:abstractNumId w:val="5"/>
  </w:num>
  <w:num w:numId="24">
    <w:abstractNumId w:val="19"/>
  </w:num>
  <w:num w:numId="25">
    <w:abstractNumId w:val="15"/>
  </w:num>
  <w:num w:numId="26">
    <w:abstractNumId w:val="7"/>
  </w:num>
  <w:num w:numId="27">
    <w:abstractNumId w:val="14"/>
  </w:num>
  <w:num w:numId="28">
    <w:abstractNumId w:val="9"/>
  </w:num>
  <w:num w:numId="29">
    <w:abstractNumId w:val="28"/>
  </w:num>
  <w:num w:numId="30">
    <w:abstractNumId w:val="26"/>
  </w:num>
  <w:num w:numId="31">
    <w:abstractNumId w:val="34"/>
  </w:num>
  <w:num w:numId="32">
    <w:abstractNumId w:val="30"/>
  </w:num>
  <w:num w:numId="33">
    <w:abstractNumId w:val="23"/>
  </w:num>
  <w:num w:numId="34">
    <w:abstractNumId w:val="1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444E"/>
    <w:rsid w:val="00010756"/>
    <w:rsid w:val="00011A98"/>
    <w:rsid w:val="00011F8D"/>
    <w:rsid w:val="000130B4"/>
    <w:rsid w:val="00014361"/>
    <w:rsid w:val="000474FB"/>
    <w:rsid w:val="00053A92"/>
    <w:rsid w:val="00054839"/>
    <w:rsid w:val="00057F36"/>
    <w:rsid w:val="00065566"/>
    <w:rsid w:val="0006620B"/>
    <w:rsid w:val="000769BF"/>
    <w:rsid w:val="000A1F30"/>
    <w:rsid w:val="000A71DF"/>
    <w:rsid w:val="000B0962"/>
    <w:rsid w:val="000B2CBC"/>
    <w:rsid w:val="000C05E0"/>
    <w:rsid w:val="000C281F"/>
    <w:rsid w:val="000D096A"/>
    <w:rsid w:val="000D28EF"/>
    <w:rsid w:val="000D7D15"/>
    <w:rsid w:val="000E1190"/>
    <w:rsid w:val="000E1AB6"/>
    <w:rsid w:val="000E6577"/>
    <w:rsid w:val="000E7A19"/>
    <w:rsid w:val="00104A1B"/>
    <w:rsid w:val="00106526"/>
    <w:rsid w:val="00111C7D"/>
    <w:rsid w:val="00115104"/>
    <w:rsid w:val="001177DD"/>
    <w:rsid w:val="00124C24"/>
    <w:rsid w:val="001312E1"/>
    <w:rsid w:val="00135334"/>
    <w:rsid w:val="001412D4"/>
    <w:rsid w:val="00141CCF"/>
    <w:rsid w:val="00144F64"/>
    <w:rsid w:val="00145D62"/>
    <w:rsid w:val="00151567"/>
    <w:rsid w:val="00156F4F"/>
    <w:rsid w:val="00161FB8"/>
    <w:rsid w:val="00163E17"/>
    <w:rsid w:val="00166F9E"/>
    <w:rsid w:val="00167880"/>
    <w:rsid w:val="00177DE4"/>
    <w:rsid w:val="00180D45"/>
    <w:rsid w:val="00183A55"/>
    <w:rsid w:val="00187870"/>
    <w:rsid w:val="00187D5A"/>
    <w:rsid w:val="00194B51"/>
    <w:rsid w:val="001972D7"/>
    <w:rsid w:val="001A147C"/>
    <w:rsid w:val="001A28F6"/>
    <w:rsid w:val="001B2831"/>
    <w:rsid w:val="001B4065"/>
    <w:rsid w:val="001C0493"/>
    <w:rsid w:val="001C28AD"/>
    <w:rsid w:val="001D4E7A"/>
    <w:rsid w:val="001D7FCB"/>
    <w:rsid w:val="001E2B99"/>
    <w:rsid w:val="001E2E1E"/>
    <w:rsid w:val="001E69B6"/>
    <w:rsid w:val="001F1D70"/>
    <w:rsid w:val="001F4DBB"/>
    <w:rsid w:val="00202D07"/>
    <w:rsid w:val="0020312D"/>
    <w:rsid w:val="00206E33"/>
    <w:rsid w:val="00210519"/>
    <w:rsid w:val="00214409"/>
    <w:rsid w:val="00216FE2"/>
    <w:rsid w:val="00227259"/>
    <w:rsid w:val="00240144"/>
    <w:rsid w:val="00240B56"/>
    <w:rsid w:val="00241B17"/>
    <w:rsid w:val="00241C81"/>
    <w:rsid w:val="00257A1C"/>
    <w:rsid w:val="0027234C"/>
    <w:rsid w:val="00277EFC"/>
    <w:rsid w:val="00281795"/>
    <w:rsid w:val="002850E3"/>
    <w:rsid w:val="00287E2F"/>
    <w:rsid w:val="00296149"/>
    <w:rsid w:val="002A1948"/>
    <w:rsid w:val="002A6479"/>
    <w:rsid w:val="002C0877"/>
    <w:rsid w:val="002C172A"/>
    <w:rsid w:val="002C2AE2"/>
    <w:rsid w:val="002C4B84"/>
    <w:rsid w:val="002D0DCE"/>
    <w:rsid w:val="002D76F8"/>
    <w:rsid w:val="002E24B7"/>
    <w:rsid w:val="002E2B10"/>
    <w:rsid w:val="002E3822"/>
    <w:rsid w:val="002E4FA5"/>
    <w:rsid w:val="002E73B0"/>
    <w:rsid w:val="002F1502"/>
    <w:rsid w:val="002F2069"/>
    <w:rsid w:val="002F71A2"/>
    <w:rsid w:val="003041AD"/>
    <w:rsid w:val="0031279F"/>
    <w:rsid w:val="00316F00"/>
    <w:rsid w:val="003207AF"/>
    <w:rsid w:val="00321B51"/>
    <w:rsid w:val="00321B68"/>
    <w:rsid w:val="00336D96"/>
    <w:rsid w:val="00340C17"/>
    <w:rsid w:val="00344056"/>
    <w:rsid w:val="00344F07"/>
    <w:rsid w:val="003469C8"/>
    <w:rsid w:val="00350C8C"/>
    <w:rsid w:val="0035119D"/>
    <w:rsid w:val="00355EA4"/>
    <w:rsid w:val="003635BE"/>
    <w:rsid w:val="00366B5E"/>
    <w:rsid w:val="00385BB5"/>
    <w:rsid w:val="00386BC2"/>
    <w:rsid w:val="00390AB9"/>
    <w:rsid w:val="00397AC6"/>
    <w:rsid w:val="003A3EFE"/>
    <w:rsid w:val="003B11A1"/>
    <w:rsid w:val="003B125E"/>
    <w:rsid w:val="003C31C9"/>
    <w:rsid w:val="003C4961"/>
    <w:rsid w:val="003C7C5D"/>
    <w:rsid w:val="003D0AD2"/>
    <w:rsid w:val="003E01F4"/>
    <w:rsid w:val="003F5913"/>
    <w:rsid w:val="003F65C4"/>
    <w:rsid w:val="004024F8"/>
    <w:rsid w:val="0040500F"/>
    <w:rsid w:val="00405696"/>
    <w:rsid w:val="0041159A"/>
    <w:rsid w:val="00415CC9"/>
    <w:rsid w:val="004305A8"/>
    <w:rsid w:val="00432F47"/>
    <w:rsid w:val="004353D5"/>
    <w:rsid w:val="00443CA0"/>
    <w:rsid w:val="00443F9B"/>
    <w:rsid w:val="00444FD5"/>
    <w:rsid w:val="00450E14"/>
    <w:rsid w:val="004573D7"/>
    <w:rsid w:val="00462C65"/>
    <w:rsid w:val="004674E7"/>
    <w:rsid w:val="00467B14"/>
    <w:rsid w:val="00474EDA"/>
    <w:rsid w:val="00475678"/>
    <w:rsid w:val="00477263"/>
    <w:rsid w:val="004779EB"/>
    <w:rsid w:val="004824FA"/>
    <w:rsid w:val="00484011"/>
    <w:rsid w:val="004841F1"/>
    <w:rsid w:val="004905F8"/>
    <w:rsid w:val="00494DE9"/>
    <w:rsid w:val="004A1E3A"/>
    <w:rsid w:val="004B46D6"/>
    <w:rsid w:val="004C0BF6"/>
    <w:rsid w:val="004C4464"/>
    <w:rsid w:val="004C4AEA"/>
    <w:rsid w:val="004D0430"/>
    <w:rsid w:val="004D1DAA"/>
    <w:rsid w:val="004D4EB1"/>
    <w:rsid w:val="004E003C"/>
    <w:rsid w:val="004E16EB"/>
    <w:rsid w:val="004E6665"/>
    <w:rsid w:val="004E72AD"/>
    <w:rsid w:val="004F35D0"/>
    <w:rsid w:val="004F634E"/>
    <w:rsid w:val="004F67A8"/>
    <w:rsid w:val="00510D71"/>
    <w:rsid w:val="0051582C"/>
    <w:rsid w:val="00522A50"/>
    <w:rsid w:val="00527225"/>
    <w:rsid w:val="0053557D"/>
    <w:rsid w:val="005410E3"/>
    <w:rsid w:val="005463DE"/>
    <w:rsid w:val="00546DC2"/>
    <w:rsid w:val="00552B9A"/>
    <w:rsid w:val="005542E8"/>
    <w:rsid w:val="00556630"/>
    <w:rsid w:val="0055686D"/>
    <w:rsid w:val="00561902"/>
    <w:rsid w:val="0056315B"/>
    <w:rsid w:val="00565548"/>
    <w:rsid w:val="005800EE"/>
    <w:rsid w:val="00580373"/>
    <w:rsid w:val="00581E06"/>
    <w:rsid w:val="005869D6"/>
    <w:rsid w:val="0059331E"/>
    <w:rsid w:val="00593A1A"/>
    <w:rsid w:val="00595F24"/>
    <w:rsid w:val="005A33F6"/>
    <w:rsid w:val="005A59E5"/>
    <w:rsid w:val="005B73A0"/>
    <w:rsid w:val="005B7440"/>
    <w:rsid w:val="005D76F1"/>
    <w:rsid w:val="005D7E18"/>
    <w:rsid w:val="005E1EDA"/>
    <w:rsid w:val="005E2150"/>
    <w:rsid w:val="005E2995"/>
    <w:rsid w:val="005F1A58"/>
    <w:rsid w:val="005F3FEF"/>
    <w:rsid w:val="00600764"/>
    <w:rsid w:val="00600C4F"/>
    <w:rsid w:val="00607F7C"/>
    <w:rsid w:val="006102DA"/>
    <w:rsid w:val="006155FC"/>
    <w:rsid w:val="00616090"/>
    <w:rsid w:val="00625986"/>
    <w:rsid w:val="006315A3"/>
    <w:rsid w:val="006349BE"/>
    <w:rsid w:val="00636568"/>
    <w:rsid w:val="006579A2"/>
    <w:rsid w:val="006675A7"/>
    <w:rsid w:val="00667C89"/>
    <w:rsid w:val="006711EE"/>
    <w:rsid w:val="006809BB"/>
    <w:rsid w:val="006809FD"/>
    <w:rsid w:val="00691D1F"/>
    <w:rsid w:val="00695279"/>
    <w:rsid w:val="00697874"/>
    <w:rsid w:val="00697BAE"/>
    <w:rsid w:val="006B4DDC"/>
    <w:rsid w:val="006B5E55"/>
    <w:rsid w:val="006C4DA7"/>
    <w:rsid w:val="006D25A1"/>
    <w:rsid w:val="006D79FA"/>
    <w:rsid w:val="006E14E9"/>
    <w:rsid w:val="006E45B1"/>
    <w:rsid w:val="006F09A2"/>
    <w:rsid w:val="006F6856"/>
    <w:rsid w:val="006F739F"/>
    <w:rsid w:val="007005D6"/>
    <w:rsid w:val="00706D51"/>
    <w:rsid w:val="007145D0"/>
    <w:rsid w:val="00716F94"/>
    <w:rsid w:val="00740D58"/>
    <w:rsid w:val="00742121"/>
    <w:rsid w:val="00753DCE"/>
    <w:rsid w:val="00755ACC"/>
    <w:rsid w:val="0075617E"/>
    <w:rsid w:val="00760E12"/>
    <w:rsid w:val="00763CF3"/>
    <w:rsid w:val="007713CB"/>
    <w:rsid w:val="00772293"/>
    <w:rsid w:val="00772879"/>
    <w:rsid w:val="00776981"/>
    <w:rsid w:val="0078177B"/>
    <w:rsid w:val="00781AE3"/>
    <w:rsid w:val="00783846"/>
    <w:rsid w:val="00783C75"/>
    <w:rsid w:val="00784619"/>
    <w:rsid w:val="00784D77"/>
    <w:rsid w:val="0078627B"/>
    <w:rsid w:val="0078765B"/>
    <w:rsid w:val="00787F2D"/>
    <w:rsid w:val="00794E32"/>
    <w:rsid w:val="007A0D73"/>
    <w:rsid w:val="007B305A"/>
    <w:rsid w:val="007B4139"/>
    <w:rsid w:val="007C7BEA"/>
    <w:rsid w:val="007D7BF4"/>
    <w:rsid w:val="007E575D"/>
    <w:rsid w:val="007E6AEF"/>
    <w:rsid w:val="007F2ABD"/>
    <w:rsid w:val="007F2E4C"/>
    <w:rsid w:val="0081376E"/>
    <w:rsid w:val="00815C7D"/>
    <w:rsid w:val="00817941"/>
    <w:rsid w:val="008229E4"/>
    <w:rsid w:val="00823547"/>
    <w:rsid w:val="008261AB"/>
    <w:rsid w:val="008269AB"/>
    <w:rsid w:val="008331CA"/>
    <w:rsid w:val="00834C91"/>
    <w:rsid w:val="00835CA7"/>
    <w:rsid w:val="008370D4"/>
    <w:rsid w:val="00837E30"/>
    <w:rsid w:val="008414AD"/>
    <w:rsid w:val="008428D9"/>
    <w:rsid w:val="0085679E"/>
    <w:rsid w:val="00861BF6"/>
    <w:rsid w:val="00866B14"/>
    <w:rsid w:val="00870DB2"/>
    <w:rsid w:val="0088467A"/>
    <w:rsid w:val="00884DB9"/>
    <w:rsid w:val="008C67D2"/>
    <w:rsid w:val="008C7B59"/>
    <w:rsid w:val="008E0683"/>
    <w:rsid w:val="008E4F0E"/>
    <w:rsid w:val="00902DD9"/>
    <w:rsid w:val="00911486"/>
    <w:rsid w:val="009122C7"/>
    <w:rsid w:val="009129CA"/>
    <w:rsid w:val="009152A1"/>
    <w:rsid w:val="009206B6"/>
    <w:rsid w:val="009252DC"/>
    <w:rsid w:val="009263C1"/>
    <w:rsid w:val="00941B4F"/>
    <w:rsid w:val="009518C0"/>
    <w:rsid w:val="00952F7C"/>
    <w:rsid w:val="00957396"/>
    <w:rsid w:val="009578F3"/>
    <w:rsid w:val="00963CE3"/>
    <w:rsid w:val="00964F18"/>
    <w:rsid w:val="00974424"/>
    <w:rsid w:val="00987F76"/>
    <w:rsid w:val="00993088"/>
    <w:rsid w:val="0099664F"/>
    <w:rsid w:val="00997D5D"/>
    <w:rsid w:val="009A0447"/>
    <w:rsid w:val="009A2A67"/>
    <w:rsid w:val="009A2CE5"/>
    <w:rsid w:val="009A2FA0"/>
    <w:rsid w:val="009B4A51"/>
    <w:rsid w:val="009C28B1"/>
    <w:rsid w:val="009C4311"/>
    <w:rsid w:val="009C61AD"/>
    <w:rsid w:val="009D373D"/>
    <w:rsid w:val="009D7B2C"/>
    <w:rsid w:val="009E0801"/>
    <w:rsid w:val="009E1D05"/>
    <w:rsid w:val="009E6E31"/>
    <w:rsid w:val="009F7DE0"/>
    <w:rsid w:val="00A065DF"/>
    <w:rsid w:val="00A11027"/>
    <w:rsid w:val="00A11B0C"/>
    <w:rsid w:val="00A17343"/>
    <w:rsid w:val="00A318FF"/>
    <w:rsid w:val="00A33B35"/>
    <w:rsid w:val="00A33E90"/>
    <w:rsid w:val="00A36419"/>
    <w:rsid w:val="00A44921"/>
    <w:rsid w:val="00A56E96"/>
    <w:rsid w:val="00A578C2"/>
    <w:rsid w:val="00A66CDC"/>
    <w:rsid w:val="00A72652"/>
    <w:rsid w:val="00A75D1C"/>
    <w:rsid w:val="00A809AA"/>
    <w:rsid w:val="00A849B3"/>
    <w:rsid w:val="00A8510D"/>
    <w:rsid w:val="00A86AF3"/>
    <w:rsid w:val="00A9020D"/>
    <w:rsid w:val="00A90AFF"/>
    <w:rsid w:val="00A90BDC"/>
    <w:rsid w:val="00A95477"/>
    <w:rsid w:val="00A975A9"/>
    <w:rsid w:val="00AA3192"/>
    <w:rsid w:val="00AB0486"/>
    <w:rsid w:val="00AB251E"/>
    <w:rsid w:val="00AB3608"/>
    <w:rsid w:val="00AC5C48"/>
    <w:rsid w:val="00AC63E3"/>
    <w:rsid w:val="00AD0163"/>
    <w:rsid w:val="00AD78A6"/>
    <w:rsid w:val="00AE0B3C"/>
    <w:rsid w:val="00AF0CF4"/>
    <w:rsid w:val="00AF1EE3"/>
    <w:rsid w:val="00AF2252"/>
    <w:rsid w:val="00AF3A06"/>
    <w:rsid w:val="00B00B12"/>
    <w:rsid w:val="00B1129F"/>
    <w:rsid w:val="00B11D61"/>
    <w:rsid w:val="00B12F51"/>
    <w:rsid w:val="00B26313"/>
    <w:rsid w:val="00B2751E"/>
    <w:rsid w:val="00B27F51"/>
    <w:rsid w:val="00B31493"/>
    <w:rsid w:val="00B32C9E"/>
    <w:rsid w:val="00B3650B"/>
    <w:rsid w:val="00B3650C"/>
    <w:rsid w:val="00B42071"/>
    <w:rsid w:val="00B47055"/>
    <w:rsid w:val="00B64BFA"/>
    <w:rsid w:val="00B71E63"/>
    <w:rsid w:val="00B72009"/>
    <w:rsid w:val="00B85DE4"/>
    <w:rsid w:val="00B87AAD"/>
    <w:rsid w:val="00B91A31"/>
    <w:rsid w:val="00B9336F"/>
    <w:rsid w:val="00B94B16"/>
    <w:rsid w:val="00BA6C28"/>
    <w:rsid w:val="00BA6DB4"/>
    <w:rsid w:val="00BB38E9"/>
    <w:rsid w:val="00BC3F3C"/>
    <w:rsid w:val="00BC5BB2"/>
    <w:rsid w:val="00BE1244"/>
    <w:rsid w:val="00BE738E"/>
    <w:rsid w:val="00BF11A1"/>
    <w:rsid w:val="00BF1C11"/>
    <w:rsid w:val="00BF3F54"/>
    <w:rsid w:val="00C00697"/>
    <w:rsid w:val="00C0376C"/>
    <w:rsid w:val="00C06D77"/>
    <w:rsid w:val="00C14BA6"/>
    <w:rsid w:val="00C15058"/>
    <w:rsid w:val="00C20136"/>
    <w:rsid w:val="00C3485C"/>
    <w:rsid w:val="00C34A96"/>
    <w:rsid w:val="00C43A1A"/>
    <w:rsid w:val="00C45CFC"/>
    <w:rsid w:val="00C544A4"/>
    <w:rsid w:val="00C768E5"/>
    <w:rsid w:val="00C825AB"/>
    <w:rsid w:val="00C904E4"/>
    <w:rsid w:val="00CA01E7"/>
    <w:rsid w:val="00CA1499"/>
    <w:rsid w:val="00CA2004"/>
    <w:rsid w:val="00CA5B99"/>
    <w:rsid w:val="00CB334D"/>
    <w:rsid w:val="00CB56D5"/>
    <w:rsid w:val="00CB6B55"/>
    <w:rsid w:val="00CC0364"/>
    <w:rsid w:val="00CC22C1"/>
    <w:rsid w:val="00CD089A"/>
    <w:rsid w:val="00CD1EA8"/>
    <w:rsid w:val="00CD538E"/>
    <w:rsid w:val="00CF5ABD"/>
    <w:rsid w:val="00CF63CE"/>
    <w:rsid w:val="00D0012F"/>
    <w:rsid w:val="00D067C1"/>
    <w:rsid w:val="00D13B13"/>
    <w:rsid w:val="00D15148"/>
    <w:rsid w:val="00D16E78"/>
    <w:rsid w:val="00D201D3"/>
    <w:rsid w:val="00D26A64"/>
    <w:rsid w:val="00D32B43"/>
    <w:rsid w:val="00D37165"/>
    <w:rsid w:val="00D4175F"/>
    <w:rsid w:val="00D52B1A"/>
    <w:rsid w:val="00D52B9A"/>
    <w:rsid w:val="00D5367E"/>
    <w:rsid w:val="00D53B1E"/>
    <w:rsid w:val="00D705AF"/>
    <w:rsid w:val="00D75750"/>
    <w:rsid w:val="00D84EF0"/>
    <w:rsid w:val="00D861ED"/>
    <w:rsid w:val="00D873E0"/>
    <w:rsid w:val="00D94F8B"/>
    <w:rsid w:val="00D95FBF"/>
    <w:rsid w:val="00DA5988"/>
    <w:rsid w:val="00DA640A"/>
    <w:rsid w:val="00DB1C8A"/>
    <w:rsid w:val="00DB200D"/>
    <w:rsid w:val="00DB7F78"/>
    <w:rsid w:val="00DC317C"/>
    <w:rsid w:val="00DC4FF2"/>
    <w:rsid w:val="00DC519B"/>
    <w:rsid w:val="00DC79CC"/>
    <w:rsid w:val="00DE7652"/>
    <w:rsid w:val="00DF0AC5"/>
    <w:rsid w:val="00DF4057"/>
    <w:rsid w:val="00E10D39"/>
    <w:rsid w:val="00E134F4"/>
    <w:rsid w:val="00E162E0"/>
    <w:rsid w:val="00E23568"/>
    <w:rsid w:val="00E245B5"/>
    <w:rsid w:val="00E33E1B"/>
    <w:rsid w:val="00E34D3E"/>
    <w:rsid w:val="00E3560D"/>
    <w:rsid w:val="00E41635"/>
    <w:rsid w:val="00E51D9E"/>
    <w:rsid w:val="00E64B4D"/>
    <w:rsid w:val="00E67396"/>
    <w:rsid w:val="00E720E9"/>
    <w:rsid w:val="00E81C5E"/>
    <w:rsid w:val="00E83750"/>
    <w:rsid w:val="00E83B3C"/>
    <w:rsid w:val="00E86316"/>
    <w:rsid w:val="00E8736B"/>
    <w:rsid w:val="00E90275"/>
    <w:rsid w:val="00E925D4"/>
    <w:rsid w:val="00E97226"/>
    <w:rsid w:val="00EA201A"/>
    <w:rsid w:val="00EA2B44"/>
    <w:rsid w:val="00EA33EF"/>
    <w:rsid w:val="00EA560B"/>
    <w:rsid w:val="00EB0345"/>
    <w:rsid w:val="00EB1556"/>
    <w:rsid w:val="00EC4FFD"/>
    <w:rsid w:val="00EC5EFC"/>
    <w:rsid w:val="00ED011E"/>
    <w:rsid w:val="00EF000A"/>
    <w:rsid w:val="00EF0044"/>
    <w:rsid w:val="00EF33CD"/>
    <w:rsid w:val="00F073FC"/>
    <w:rsid w:val="00F12924"/>
    <w:rsid w:val="00F161CF"/>
    <w:rsid w:val="00F20C9B"/>
    <w:rsid w:val="00F25BC4"/>
    <w:rsid w:val="00F26172"/>
    <w:rsid w:val="00F300CB"/>
    <w:rsid w:val="00F42C3A"/>
    <w:rsid w:val="00F52BCC"/>
    <w:rsid w:val="00F5313F"/>
    <w:rsid w:val="00F605ED"/>
    <w:rsid w:val="00F72D37"/>
    <w:rsid w:val="00F730E4"/>
    <w:rsid w:val="00F73E9D"/>
    <w:rsid w:val="00F81A48"/>
    <w:rsid w:val="00F90859"/>
    <w:rsid w:val="00F90D53"/>
    <w:rsid w:val="00F96F50"/>
    <w:rsid w:val="00FB15EA"/>
    <w:rsid w:val="00FB62BC"/>
    <w:rsid w:val="00FC6EDF"/>
    <w:rsid w:val="00FD17C9"/>
    <w:rsid w:val="00FD2A5B"/>
    <w:rsid w:val="00FD7FE4"/>
    <w:rsid w:val="00FE3CF6"/>
    <w:rsid w:val="00FE6A5C"/>
    <w:rsid w:val="00FF2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8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15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apple-converted-space">
    <w:name w:val="apple-converted-space"/>
    <w:basedOn w:val="DefaultParagraphFont"/>
    <w:rsid w:val="007B4139"/>
  </w:style>
  <w:style w:type="paragraph" w:styleId="EndnoteText">
    <w:name w:val="endnote text"/>
    <w:basedOn w:val="Normal"/>
    <w:link w:val="EndnoteTextChar"/>
    <w:uiPriority w:val="99"/>
    <w:unhideWhenUsed/>
    <w:rsid w:val="00E83750"/>
    <w:pPr>
      <w:spacing w:after="0" w:line="240" w:lineRule="auto"/>
    </w:pPr>
    <w:rPr>
      <w:sz w:val="20"/>
      <w:szCs w:val="20"/>
    </w:rPr>
  </w:style>
  <w:style w:type="character" w:customStyle="1" w:styleId="EndnoteTextChar">
    <w:name w:val="Endnote Text Char"/>
    <w:basedOn w:val="DefaultParagraphFont"/>
    <w:link w:val="EndnoteText"/>
    <w:uiPriority w:val="99"/>
    <w:rsid w:val="00E83750"/>
    <w:rPr>
      <w:sz w:val="20"/>
      <w:szCs w:val="20"/>
    </w:rPr>
  </w:style>
  <w:style w:type="character" w:styleId="EndnoteReference">
    <w:name w:val="endnote reference"/>
    <w:basedOn w:val="DefaultParagraphFont"/>
    <w:uiPriority w:val="99"/>
    <w:semiHidden/>
    <w:unhideWhenUsed/>
    <w:rsid w:val="00E83750"/>
    <w:rPr>
      <w:vertAlign w:val="superscript"/>
    </w:rPr>
  </w:style>
  <w:style w:type="character" w:customStyle="1" w:styleId="Heading1Char">
    <w:name w:val="Heading 1 Char"/>
    <w:basedOn w:val="DefaultParagraphFont"/>
    <w:link w:val="Heading1"/>
    <w:uiPriority w:val="9"/>
    <w:rsid w:val="00EB1556"/>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CD538E"/>
    <w:rPr>
      <w:i/>
      <w:iCs/>
    </w:rPr>
  </w:style>
  <w:style w:type="character" w:customStyle="1" w:styleId="f6r">
    <w:name w:val="_f_6r"/>
    <w:basedOn w:val="DefaultParagraphFont"/>
    <w:rsid w:val="00581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15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apple-converted-space">
    <w:name w:val="apple-converted-space"/>
    <w:basedOn w:val="DefaultParagraphFont"/>
    <w:rsid w:val="007B4139"/>
  </w:style>
  <w:style w:type="paragraph" w:styleId="EndnoteText">
    <w:name w:val="endnote text"/>
    <w:basedOn w:val="Normal"/>
    <w:link w:val="EndnoteTextChar"/>
    <w:uiPriority w:val="99"/>
    <w:unhideWhenUsed/>
    <w:rsid w:val="00E83750"/>
    <w:pPr>
      <w:spacing w:after="0" w:line="240" w:lineRule="auto"/>
    </w:pPr>
    <w:rPr>
      <w:sz w:val="20"/>
      <w:szCs w:val="20"/>
    </w:rPr>
  </w:style>
  <w:style w:type="character" w:customStyle="1" w:styleId="EndnoteTextChar">
    <w:name w:val="Endnote Text Char"/>
    <w:basedOn w:val="DefaultParagraphFont"/>
    <w:link w:val="EndnoteText"/>
    <w:uiPriority w:val="99"/>
    <w:rsid w:val="00E83750"/>
    <w:rPr>
      <w:sz w:val="20"/>
      <w:szCs w:val="20"/>
    </w:rPr>
  </w:style>
  <w:style w:type="character" w:styleId="EndnoteReference">
    <w:name w:val="endnote reference"/>
    <w:basedOn w:val="DefaultParagraphFont"/>
    <w:uiPriority w:val="99"/>
    <w:semiHidden/>
    <w:unhideWhenUsed/>
    <w:rsid w:val="00E83750"/>
    <w:rPr>
      <w:vertAlign w:val="superscript"/>
    </w:rPr>
  </w:style>
  <w:style w:type="character" w:customStyle="1" w:styleId="Heading1Char">
    <w:name w:val="Heading 1 Char"/>
    <w:basedOn w:val="DefaultParagraphFont"/>
    <w:link w:val="Heading1"/>
    <w:uiPriority w:val="9"/>
    <w:rsid w:val="00EB1556"/>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CD538E"/>
    <w:rPr>
      <w:i/>
      <w:iCs/>
    </w:rPr>
  </w:style>
  <w:style w:type="character" w:customStyle="1" w:styleId="f6r">
    <w:name w:val="_f_6r"/>
    <w:basedOn w:val="DefaultParagraphFont"/>
    <w:rsid w:val="0058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9440">
      <w:bodyDiv w:val="1"/>
      <w:marLeft w:val="0"/>
      <w:marRight w:val="0"/>
      <w:marTop w:val="0"/>
      <w:marBottom w:val="0"/>
      <w:divBdr>
        <w:top w:val="none" w:sz="0" w:space="0" w:color="auto"/>
        <w:left w:val="none" w:sz="0" w:space="0" w:color="auto"/>
        <w:bottom w:val="none" w:sz="0" w:space="0" w:color="auto"/>
        <w:right w:val="none" w:sz="0" w:space="0" w:color="auto"/>
      </w:divBdr>
    </w:div>
    <w:div w:id="732506220">
      <w:bodyDiv w:val="1"/>
      <w:marLeft w:val="0"/>
      <w:marRight w:val="0"/>
      <w:marTop w:val="0"/>
      <w:marBottom w:val="0"/>
      <w:divBdr>
        <w:top w:val="none" w:sz="0" w:space="0" w:color="auto"/>
        <w:left w:val="none" w:sz="0" w:space="0" w:color="auto"/>
        <w:bottom w:val="none" w:sz="0" w:space="0" w:color="auto"/>
        <w:right w:val="none" w:sz="0" w:space="0" w:color="auto"/>
      </w:divBdr>
      <w:divsChild>
        <w:div w:id="1002395815">
          <w:marLeft w:val="0"/>
          <w:marRight w:val="0"/>
          <w:marTop w:val="0"/>
          <w:marBottom w:val="0"/>
          <w:divBdr>
            <w:top w:val="none" w:sz="0" w:space="0" w:color="auto"/>
            <w:left w:val="none" w:sz="0" w:space="0" w:color="auto"/>
            <w:bottom w:val="none" w:sz="0" w:space="0" w:color="auto"/>
            <w:right w:val="none" w:sz="0" w:space="0" w:color="auto"/>
          </w:divBdr>
        </w:div>
        <w:div w:id="761148747">
          <w:marLeft w:val="0"/>
          <w:marRight w:val="0"/>
          <w:marTop w:val="0"/>
          <w:marBottom w:val="0"/>
          <w:divBdr>
            <w:top w:val="none" w:sz="0" w:space="0" w:color="auto"/>
            <w:left w:val="none" w:sz="0" w:space="0" w:color="auto"/>
            <w:bottom w:val="none" w:sz="0" w:space="0" w:color="auto"/>
            <w:right w:val="none" w:sz="0" w:space="0" w:color="auto"/>
          </w:divBdr>
        </w:div>
        <w:div w:id="451825376">
          <w:marLeft w:val="0"/>
          <w:marRight w:val="0"/>
          <w:marTop w:val="0"/>
          <w:marBottom w:val="0"/>
          <w:divBdr>
            <w:top w:val="none" w:sz="0" w:space="0" w:color="auto"/>
            <w:left w:val="none" w:sz="0" w:space="0" w:color="auto"/>
            <w:bottom w:val="none" w:sz="0" w:space="0" w:color="auto"/>
            <w:right w:val="none" w:sz="0" w:space="0" w:color="auto"/>
          </w:divBdr>
        </w:div>
        <w:div w:id="21828774">
          <w:marLeft w:val="0"/>
          <w:marRight w:val="0"/>
          <w:marTop w:val="0"/>
          <w:marBottom w:val="0"/>
          <w:divBdr>
            <w:top w:val="none" w:sz="0" w:space="0" w:color="auto"/>
            <w:left w:val="none" w:sz="0" w:space="0" w:color="auto"/>
            <w:bottom w:val="none" w:sz="0" w:space="0" w:color="auto"/>
            <w:right w:val="none" w:sz="0" w:space="0" w:color="auto"/>
          </w:divBdr>
        </w:div>
      </w:divsChild>
    </w:div>
    <w:div w:id="147367029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45631411">
      <w:bodyDiv w:val="1"/>
      <w:marLeft w:val="0"/>
      <w:marRight w:val="0"/>
      <w:marTop w:val="0"/>
      <w:marBottom w:val="0"/>
      <w:divBdr>
        <w:top w:val="none" w:sz="0" w:space="0" w:color="auto"/>
        <w:left w:val="none" w:sz="0" w:space="0" w:color="auto"/>
        <w:bottom w:val="none" w:sz="0" w:space="0" w:color="auto"/>
        <w:right w:val="none" w:sz="0" w:space="0" w:color="auto"/>
      </w:divBdr>
    </w:div>
    <w:div w:id="1970699934">
      <w:bodyDiv w:val="1"/>
      <w:marLeft w:val="0"/>
      <w:marRight w:val="0"/>
      <w:marTop w:val="0"/>
      <w:marBottom w:val="0"/>
      <w:divBdr>
        <w:top w:val="none" w:sz="0" w:space="0" w:color="auto"/>
        <w:left w:val="none" w:sz="0" w:space="0" w:color="auto"/>
        <w:bottom w:val="none" w:sz="0" w:space="0" w:color="auto"/>
        <w:right w:val="none" w:sz="0" w:space="0" w:color="auto"/>
      </w:divBdr>
    </w:div>
    <w:div w:id="2016035090">
      <w:bodyDiv w:val="1"/>
      <w:marLeft w:val="0"/>
      <w:marRight w:val="0"/>
      <w:marTop w:val="0"/>
      <w:marBottom w:val="0"/>
      <w:divBdr>
        <w:top w:val="none" w:sz="0" w:space="0" w:color="auto"/>
        <w:left w:val="none" w:sz="0" w:space="0" w:color="auto"/>
        <w:bottom w:val="none" w:sz="0" w:space="0" w:color="auto"/>
        <w:right w:val="none" w:sz="0" w:space="0" w:color="auto"/>
      </w:divBdr>
      <w:divsChild>
        <w:div w:id="1049303635">
          <w:marLeft w:val="0"/>
          <w:marRight w:val="0"/>
          <w:marTop w:val="0"/>
          <w:marBottom w:val="0"/>
          <w:divBdr>
            <w:top w:val="none" w:sz="0" w:space="0" w:color="auto"/>
            <w:left w:val="none" w:sz="0" w:space="0" w:color="auto"/>
            <w:bottom w:val="none" w:sz="0" w:space="0" w:color="auto"/>
            <w:right w:val="none" w:sz="0" w:space="0" w:color="auto"/>
          </w:divBdr>
        </w:div>
        <w:div w:id="2143882509">
          <w:marLeft w:val="0"/>
          <w:marRight w:val="0"/>
          <w:marTop w:val="0"/>
          <w:marBottom w:val="0"/>
          <w:divBdr>
            <w:top w:val="none" w:sz="0" w:space="0" w:color="auto"/>
            <w:left w:val="none" w:sz="0" w:space="0" w:color="auto"/>
            <w:bottom w:val="none" w:sz="0" w:space="0" w:color="auto"/>
            <w:right w:val="none" w:sz="0" w:space="0" w:color="auto"/>
          </w:divBdr>
        </w:div>
        <w:div w:id="67017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ocs/sp/nctb1349.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researchamerica.org/uploads/factsheet27vacc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D463A-27EB-4A9C-A08D-6A5C661C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4440</Words>
  <Characters>25309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4</cp:revision>
  <cp:lastPrinted>2011-06-07T15:53:00Z</cp:lastPrinted>
  <dcterms:created xsi:type="dcterms:W3CDTF">2014-04-07T18:45:00Z</dcterms:created>
  <dcterms:modified xsi:type="dcterms:W3CDTF">2014-04-07T21:02:00Z</dcterms:modified>
</cp:coreProperties>
</file>