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4D7115" w:rsidRPr="00CD5297" w:rsidRDefault="00D1037E" w:rsidP="00484011">
      <w:pPr>
        <w:spacing w:after="0"/>
        <w:jc w:val="center"/>
        <w:rPr>
          <w:rFonts w:asciiTheme="majorHAnsi" w:hAnsiTheme="majorHAnsi"/>
        </w:rPr>
      </w:pPr>
      <w:r w:rsidRPr="00965EA4">
        <w:rPr>
          <w:rFonts w:asciiTheme="majorHAnsi" w:hAnsiTheme="majorHAnsi"/>
          <w:b/>
          <w:sz w:val="32"/>
        </w:rPr>
        <w:t>Effective Educational Campaigns for Private Well Owners</w:t>
      </w:r>
      <w:r w:rsidRPr="00965EA4">
        <w:rPr>
          <w:rFonts w:asciiTheme="majorHAnsi" w:hAnsiTheme="majorHAnsi"/>
          <w:b/>
          <w:sz w:val="52"/>
        </w:rPr>
        <w:t xml:space="preserve"> </w:t>
      </w:r>
    </w:p>
    <w:p w:rsidR="00716F94" w:rsidRPr="00CD5297" w:rsidRDefault="00484011" w:rsidP="00484011">
      <w:pPr>
        <w:spacing w:after="0"/>
        <w:jc w:val="center"/>
        <w:rPr>
          <w:rFonts w:asciiTheme="majorHAnsi" w:hAnsiTheme="majorHAnsi"/>
        </w:rPr>
      </w:pPr>
      <w:r w:rsidRPr="00CD5297">
        <w:rPr>
          <w:rFonts w:asciiTheme="majorHAnsi" w:hAnsiTheme="majorHAnsi"/>
        </w:rPr>
        <w:t>OSTLTS Generic Information C</w:t>
      </w:r>
      <w:r w:rsidR="00230CEF" w:rsidRPr="00CD5297">
        <w:rPr>
          <w:rFonts w:asciiTheme="majorHAnsi" w:hAnsiTheme="majorHAnsi"/>
        </w:rPr>
        <w:t>ollection</w:t>
      </w:r>
      <w:r w:rsidRPr="00CD5297">
        <w:rPr>
          <w:rFonts w:asciiTheme="majorHAnsi" w:hAnsiTheme="majorHAnsi"/>
        </w:rPr>
        <w:t xml:space="preserve"> Request</w:t>
      </w:r>
    </w:p>
    <w:p w:rsidR="00484011" w:rsidRPr="0083707E" w:rsidRDefault="00484011" w:rsidP="00484011">
      <w:pPr>
        <w:pStyle w:val="Header"/>
        <w:tabs>
          <w:tab w:val="clear" w:pos="4680"/>
        </w:tabs>
        <w:jc w:val="center"/>
        <w:rPr>
          <w:rFonts w:asciiTheme="majorHAnsi" w:hAnsiTheme="majorHAnsi"/>
        </w:rPr>
      </w:pPr>
      <w:r w:rsidRPr="0083707E">
        <w:rPr>
          <w:rFonts w:asciiTheme="majorHAnsi" w:hAnsiTheme="majorHAnsi"/>
        </w:rPr>
        <w:t>OMB No. 0920-0879</w:t>
      </w:r>
    </w:p>
    <w:p w:rsidR="009B4A51" w:rsidRPr="00CD5297" w:rsidRDefault="009B4A51" w:rsidP="00716F94">
      <w:pPr>
        <w:spacing w:after="0"/>
        <w:rPr>
          <w:rFonts w:asciiTheme="majorHAnsi" w:hAnsiTheme="majorHAnsi"/>
          <w:b/>
        </w:rPr>
      </w:pPr>
    </w:p>
    <w:p w:rsidR="009B4A51" w:rsidRPr="00CD5297" w:rsidRDefault="009B4A51" w:rsidP="00716F94">
      <w:pPr>
        <w:spacing w:after="0"/>
        <w:rPr>
          <w:rFonts w:asciiTheme="majorHAnsi" w:hAnsiTheme="majorHAnsi"/>
          <w:b/>
        </w:rPr>
      </w:pPr>
    </w:p>
    <w:p w:rsidR="00AA3192" w:rsidRPr="00CD5297" w:rsidRDefault="00AA3192" w:rsidP="00716F94">
      <w:pPr>
        <w:spacing w:after="0"/>
        <w:rPr>
          <w:rFonts w:asciiTheme="majorHAnsi" w:hAnsiTheme="majorHAnsi"/>
          <w:b/>
        </w:rPr>
      </w:pPr>
    </w:p>
    <w:p w:rsidR="00AA3192" w:rsidRPr="00CD5297" w:rsidRDefault="00AA3192" w:rsidP="00716F94">
      <w:pPr>
        <w:spacing w:after="0"/>
        <w:rPr>
          <w:rFonts w:asciiTheme="majorHAnsi" w:hAnsiTheme="majorHAnsi"/>
          <w:b/>
        </w:rPr>
      </w:pPr>
    </w:p>
    <w:p w:rsidR="009B4A51" w:rsidRPr="00CD5297" w:rsidRDefault="009B4A51" w:rsidP="009B4A51">
      <w:pPr>
        <w:spacing w:after="0"/>
        <w:jc w:val="center"/>
        <w:rPr>
          <w:rFonts w:asciiTheme="majorHAnsi" w:hAnsiTheme="majorHAnsi"/>
          <w:sz w:val="32"/>
        </w:rPr>
      </w:pPr>
      <w:r w:rsidRPr="00CD5297">
        <w:rPr>
          <w:rFonts w:asciiTheme="majorHAnsi" w:hAnsiTheme="majorHAnsi"/>
          <w:b/>
          <w:sz w:val="32"/>
        </w:rPr>
        <w:t xml:space="preserve">Supporting Statement – Section </w:t>
      </w:r>
      <w:r w:rsidR="00601392" w:rsidRPr="00CD5297">
        <w:rPr>
          <w:rFonts w:asciiTheme="majorHAnsi" w:hAnsiTheme="majorHAnsi"/>
          <w:b/>
          <w:sz w:val="32"/>
        </w:rPr>
        <w:t>B</w:t>
      </w:r>
    </w:p>
    <w:p w:rsidR="009B4A51" w:rsidRPr="00CD5297" w:rsidRDefault="009B4A51" w:rsidP="00716F94">
      <w:pPr>
        <w:spacing w:after="0"/>
        <w:rPr>
          <w:rFonts w:asciiTheme="majorHAnsi" w:hAnsiTheme="majorHAnsi"/>
          <w:b/>
        </w:rPr>
      </w:pPr>
    </w:p>
    <w:p w:rsidR="00484011" w:rsidRPr="00CD5297" w:rsidRDefault="00484011" w:rsidP="00716F94">
      <w:pPr>
        <w:spacing w:after="0"/>
        <w:rPr>
          <w:rFonts w:asciiTheme="majorHAnsi" w:hAnsiTheme="majorHAnsi"/>
          <w:b/>
        </w:rPr>
      </w:pPr>
    </w:p>
    <w:p w:rsidR="00AA3192" w:rsidRPr="00CD5297" w:rsidRDefault="00AA3192" w:rsidP="00716F94">
      <w:pPr>
        <w:spacing w:after="0"/>
        <w:rPr>
          <w:rFonts w:asciiTheme="majorHAnsi" w:hAnsiTheme="majorHAnsi"/>
          <w:b/>
        </w:rPr>
      </w:pPr>
    </w:p>
    <w:p w:rsidR="009B4A51" w:rsidRPr="00CD5297" w:rsidRDefault="009B4A51" w:rsidP="00716F94">
      <w:pPr>
        <w:spacing w:after="0"/>
        <w:rPr>
          <w:rFonts w:asciiTheme="majorHAnsi" w:hAnsiTheme="majorHAnsi"/>
          <w:b/>
        </w:rPr>
      </w:pPr>
    </w:p>
    <w:p w:rsidR="009B4A51" w:rsidRPr="00CD5297" w:rsidRDefault="009B4A51" w:rsidP="00716F94">
      <w:pPr>
        <w:spacing w:after="0"/>
        <w:rPr>
          <w:rFonts w:asciiTheme="majorHAnsi" w:hAnsiTheme="majorHAnsi"/>
          <w:b/>
        </w:rPr>
      </w:pPr>
    </w:p>
    <w:p w:rsidR="00187D5A" w:rsidRPr="00CD5297" w:rsidRDefault="00187D5A" w:rsidP="00716F94">
      <w:pPr>
        <w:spacing w:after="0"/>
        <w:rPr>
          <w:rFonts w:asciiTheme="majorHAnsi" w:hAnsiTheme="majorHAnsi"/>
          <w:b/>
        </w:rPr>
      </w:pPr>
    </w:p>
    <w:p w:rsidR="009B4A51" w:rsidRPr="00CD5297" w:rsidRDefault="009B4A51" w:rsidP="00AC79B7">
      <w:pPr>
        <w:spacing w:after="0"/>
        <w:jc w:val="center"/>
        <w:rPr>
          <w:rFonts w:asciiTheme="majorHAnsi" w:hAnsiTheme="majorHAnsi"/>
        </w:rPr>
      </w:pPr>
      <w:r w:rsidRPr="00CD5297">
        <w:rPr>
          <w:rFonts w:asciiTheme="majorHAnsi" w:hAnsiTheme="majorHAnsi"/>
          <w:b/>
        </w:rPr>
        <w:t>Submitted:</w:t>
      </w:r>
      <w:r w:rsidRPr="00CD5297">
        <w:rPr>
          <w:rFonts w:asciiTheme="majorHAnsi" w:hAnsiTheme="majorHAnsi"/>
        </w:rPr>
        <w:t xml:space="preserve"> </w:t>
      </w:r>
      <w:r w:rsidR="00D269A3">
        <w:rPr>
          <w:rFonts w:asciiTheme="majorHAnsi" w:hAnsiTheme="majorHAnsi"/>
        </w:rPr>
        <w:t>May</w:t>
      </w:r>
      <w:r w:rsidR="008D2A97">
        <w:rPr>
          <w:rFonts w:asciiTheme="majorHAnsi" w:hAnsiTheme="majorHAnsi"/>
        </w:rPr>
        <w:t xml:space="preserve"> </w:t>
      </w:r>
      <w:r w:rsidR="006E6674">
        <w:rPr>
          <w:rFonts w:asciiTheme="majorHAnsi" w:hAnsiTheme="majorHAnsi"/>
        </w:rPr>
        <w:t>12</w:t>
      </w:r>
      <w:r w:rsidR="008D2A97">
        <w:rPr>
          <w:rFonts w:asciiTheme="majorHAnsi" w:hAnsiTheme="majorHAnsi"/>
        </w:rPr>
        <w:t>, 2014</w:t>
      </w:r>
    </w:p>
    <w:p w:rsidR="009B4A51" w:rsidRPr="00CD5297" w:rsidRDefault="009B4A51" w:rsidP="00716F94">
      <w:pPr>
        <w:spacing w:after="0"/>
        <w:rPr>
          <w:rFonts w:asciiTheme="majorHAnsi" w:hAnsiTheme="majorHAnsi"/>
          <w:b/>
        </w:rPr>
      </w:pPr>
    </w:p>
    <w:p w:rsidR="009B4A51" w:rsidRPr="00CD5297" w:rsidRDefault="009B4A51" w:rsidP="00716F94">
      <w:pPr>
        <w:spacing w:after="0"/>
        <w:rPr>
          <w:rFonts w:asciiTheme="majorHAnsi" w:hAnsiTheme="majorHAnsi"/>
          <w:b/>
        </w:rPr>
      </w:pPr>
    </w:p>
    <w:p w:rsidR="009B4A51" w:rsidRPr="00CD5297" w:rsidRDefault="009B4A51" w:rsidP="00716F94">
      <w:pPr>
        <w:spacing w:after="0"/>
        <w:rPr>
          <w:rFonts w:asciiTheme="majorHAnsi" w:hAnsiTheme="majorHAnsi"/>
          <w:b/>
        </w:rPr>
      </w:pPr>
    </w:p>
    <w:p w:rsidR="00AA3192" w:rsidRPr="00CD5297" w:rsidRDefault="00AA3192" w:rsidP="00716F94">
      <w:pPr>
        <w:spacing w:after="0"/>
        <w:rPr>
          <w:rFonts w:asciiTheme="majorHAnsi" w:hAnsiTheme="majorHAnsi"/>
          <w:b/>
        </w:rPr>
      </w:pPr>
    </w:p>
    <w:p w:rsidR="00AA3192" w:rsidRPr="00CD5297" w:rsidRDefault="00AA3192" w:rsidP="00716F94">
      <w:pPr>
        <w:spacing w:after="0"/>
        <w:rPr>
          <w:rFonts w:asciiTheme="majorHAnsi" w:hAnsiTheme="majorHAnsi"/>
          <w:b/>
        </w:rPr>
      </w:pPr>
    </w:p>
    <w:p w:rsidR="009B4A51" w:rsidRPr="00CD5297" w:rsidRDefault="009B4A51" w:rsidP="00716F94">
      <w:pPr>
        <w:spacing w:after="0"/>
        <w:rPr>
          <w:rFonts w:asciiTheme="majorHAnsi" w:hAnsiTheme="majorHAnsi"/>
          <w:b/>
        </w:rPr>
      </w:pPr>
    </w:p>
    <w:p w:rsidR="00667C89" w:rsidRPr="00CD5297" w:rsidRDefault="00716F94" w:rsidP="00716F94">
      <w:pPr>
        <w:spacing w:after="0"/>
        <w:rPr>
          <w:rFonts w:asciiTheme="majorHAnsi" w:hAnsiTheme="majorHAnsi"/>
          <w:b/>
          <w:u w:val="single"/>
        </w:rPr>
      </w:pPr>
      <w:r w:rsidRPr="00CD5297">
        <w:rPr>
          <w:rFonts w:asciiTheme="majorHAnsi" w:hAnsiTheme="majorHAnsi"/>
          <w:b/>
          <w:u w:val="single"/>
        </w:rPr>
        <w:t>P</w:t>
      </w:r>
      <w:r w:rsidR="00667C89" w:rsidRPr="00CD5297">
        <w:rPr>
          <w:rFonts w:asciiTheme="majorHAnsi" w:hAnsiTheme="majorHAnsi"/>
          <w:b/>
          <w:u w:val="single"/>
        </w:rPr>
        <w:t>rogram Official/Project Officer</w:t>
      </w:r>
    </w:p>
    <w:p w:rsidR="004D7115" w:rsidRPr="0083707E" w:rsidRDefault="004D7115" w:rsidP="004D7115">
      <w:pPr>
        <w:spacing w:after="0" w:line="240" w:lineRule="auto"/>
        <w:rPr>
          <w:rFonts w:asciiTheme="majorHAnsi" w:hAnsiTheme="majorHAnsi" w:cs="Times New Roman"/>
          <w:bCs/>
        </w:rPr>
      </w:pPr>
      <w:r w:rsidRPr="0083707E">
        <w:rPr>
          <w:rFonts w:asciiTheme="majorHAnsi" w:hAnsiTheme="majorHAnsi" w:cs="Times New Roman"/>
          <w:bCs/>
        </w:rPr>
        <w:t>Angela Salazar</w:t>
      </w:r>
    </w:p>
    <w:p w:rsidR="004D7115" w:rsidRPr="0083707E" w:rsidRDefault="004D7115" w:rsidP="004D7115">
      <w:pPr>
        <w:spacing w:after="0" w:line="240" w:lineRule="auto"/>
        <w:rPr>
          <w:rFonts w:asciiTheme="majorHAnsi" w:hAnsiTheme="majorHAnsi" w:cs="Times New Roman"/>
        </w:rPr>
      </w:pPr>
      <w:r w:rsidRPr="0083707E">
        <w:rPr>
          <w:rFonts w:asciiTheme="majorHAnsi" w:hAnsiTheme="majorHAnsi" w:cs="Times New Roman"/>
        </w:rPr>
        <w:t>Public Health Advisor</w:t>
      </w:r>
    </w:p>
    <w:p w:rsidR="004D7115" w:rsidRPr="0083707E" w:rsidRDefault="004D7115" w:rsidP="004D7115">
      <w:pPr>
        <w:spacing w:after="0" w:line="240" w:lineRule="auto"/>
        <w:rPr>
          <w:rFonts w:asciiTheme="majorHAnsi" w:hAnsiTheme="majorHAnsi" w:cs="Times New Roman"/>
        </w:rPr>
      </w:pPr>
      <w:r w:rsidRPr="0083707E">
        <w:rPr>
          <w:rFonts w:asciiTheme="majorHAnsi" w:hAnsiTheme="majorHAnsi" w:cs="Times New Roman"/>
        </w:rPr>
        <w:t>Health Studies Branch, NCEH, CDC</w:t>
      </w:r>
    </w:p>
    <w:p w:rsidR="004D7115" w:rsidRPr="0083707E" w:rsidRDefault="00602EE3" w:rsidP="004D7115">
      <w:pPr>
        <w:spacing w:after="0" w:line="240" w:lineRule="auto"/>
        <w:rPr>
          <w:rFonts w:asciiTheme="majorHAnsi" w:hAnsiTheme="majorHAnsi" w:cs="Times New Roman"/>
        </w:rPr>
      </w:pPr>
      <w:r w:rsidRPr="0083707E">
        <w:rPr>
          <w:rFonts w:asciiTheme="majorHAnsi" w:hAnsiTheme="majorHAnsi" w:cs="Times New Roman"/>
        </w:rPr>
        <w:t>4770 Buford Highway NE MS-F60</w:t>
      </w:r>
    </w:p>
    <w:p w:rsidR="004D7115" w:rsidRPr="0083707E" w:rsidRDefault="00602EE3" w:rsidP="004D7115">
      <w:pPr>
        <w:spacing w:after="0" w:line="240" w:lineRule="auto"/>
        <w:rPr>
          <w:rFonts w:asciiTheme="majorHAnsi" w:hAnsiTheme="majorHAnsi" w:cs="Times New Roman"/>
        </w:rPr>
      </w:pPr>
      <w:r w:rsidRPr="0083707E">
        <w:rPr>
          <w:rFonts w:asciiTheme="majorHAnsi" w:hAnsiTheme="majorHAnsi" w:cs="Times New Roman"/>
        </w:rPr>
        <w:t xml:space="preserve">Phone:  </w:t>
      </w:r>
      <w:r w:rsidR="004D7115" w:rsidRPr="0083707E">
        <w:rPr>
          <w:rFonts w:asciiTheme="majorHAnsi" w:hAnsiTheme="majorHAnsi" w:cs="Times New Roman"/>
        </w:rPr>
        <w:t>770.488.3949</w:t>
      </w:r>
    </w:p>
    <w:p w:rsidR="00602EE3" w:rsidRPr="0083707E" w:rsidRDefault="00602EE3" w:rsidP="004D7115">
      <w:pPr>
        <w:spacing w:after="0" w:line="240" w:lineRule="auto"/>
        <w:rPr>
          <w:rFonts w:asciiTheme="majorHAnsi" w:hAnsiTheme="majorHAnsi" w:cs="Times New Roman"/>
        </w:rPr>
      </w:pPr>
      <w:r w:rsidRPr="0083707E">
        <w:rPr>
          <w:rFonts w:asciiTheme="majorHAnsi" w:hAnsiTheme="majorHAnsi" w:cs="Times New Roman"/>
        </w:rPr>
        <w:t xml:space="preserve">Email:  </w:t>
      </w:r>
      <w:hyperlink r:id="rId9" w:history="1">
        <w:r w:rsidRPr="0083707E">
          <w:rPr>
            <w:rStyle w:val="Hyperlink"/>
            <w:rFonts w:asciiTheme="majorHAnsi" w:hAnsiTheme="majorHAnsi" w:cs="Times New Roman"/>
            <w:color w:val="auto"/>
          </w:rPr>
          <w:t>aos9@cdc.gov</w:t>
        </w:r>
      </w:hyperlink>
    </w:p>
    <w:p w:rsidR="004D7115" w:rsidRPr="0083707E" w:rsidRDefault="00602EE3" w:rsidP="004D7115">
      <w:pPr>
        <w:spacing w:after="0" w:line="240" w:lineRule="auto"/>
        <w:rPr>
          <w:rFonts w:asciiTheme="majorHAnsi" w:hAnsiTheme="majorHAnsi" w:cs="Times New Roman"/>
        </w:rPr>
      </w:pPr>
      <w:r w:rsidRPr="0083707E">
        <w:rPr>
          <w:rFonts w:asciiTheme="majorHAnsi" w:hAnsiTheme="majorHAnsi" w:cs="Times New Roman"/>
        </w:rPr>
        <w:t>Fax:    770.488.3450</w:t>
      </w:r>
    </w:p>
    <w:p w:rsidR="00F725B5" w:rsidRPr="00602EE3" w:rsidRDefault="00F725B5" w:rsidP="00B12F51">
      <w:pPr>
        <w:spacing w:after="0"/>
        <w:rPr>
          <w:rFonts w:asciiTheme="majorHAnsi" w:hAnsiTheme="majorHAnsi"/>
        </w:rPr>
      </w:pPr>
    </w:p>
    <w:p w:rsidR="00602EE3" w:rsidRDefault="00602EE3">
      <w:pPr>
        <w:rPr>
          <w:rFonts w:asciiTheme="majorHAnsi" w:hAnsiTheme="majorHAnsi"/>
        </w:rPr>
      </w:pPr>
      <w:r>
        <w:rPr>
          <w:rFonts w:asciiTheme="majorHAnsi" w:hAnsiTheme="majorHAnsi"/>
        </w:rPr>
        <w:br w:type="page"/>
      </w: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AC79B7">
      <w:pPr>
        <w:pStyle w:val="ListParagraph"/>
        <w:numPr>
          <w:ilvl w:val="0"/>
          <w:numId w:val="3"/>
        </w:numPr>
        <w:spacing w:after="0"/>
        <w:ind w:left="36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0E630C" w:rsidRDefault="00C450CA" w:rsidP="00AC79B7">
      <w:pPr>
        <w:pStyle w:val="ListParagraph"/>
        <w:spacing w:after="0"/>
        <w:ind w:left="360"/>
        <w:rPr>
          <w:rFonts w:asciiTheme="majorHAnsi" w:hAnsiTheme="majorHAnsi"/>
        </w:rPr>
      </w:pPr>
      <w:r>
        <w:rPr>
          <w:rFonts w:asciiTheme="majorHAnsi" w:hAnsiTheme="majorHAnsi"/>
        </w:rPr>
        <w:t xml:space="preserve">Data will be collected </w:t>
      </w:r>
      <w:r w:rsidR="00996D87">
        <w:rPr>
          <w:rFonts w:asciiTheme="majorHAnsi" w:hAnsiTheme="majorHAnsi"/>
        </w:rPr>
        <w:t xml:space="preserve">across all 50 states </w:t>
      </w:r>
      <w:r>
        <w:rPr>
          <w:rFonts w:asciiTheme="majorHAnsi" w:hAnsiTheme="majorHAnsi"/>
        </w:rPr>
        <w:t xml:space="preserve">from </w:t>
      </w:r>
      <w:r w:rsidR="00192FF1">
        <w:rPr>
          <w:rFonts w:asciiTheme="majorHAnsi" w:hAnsiTheme="majorHAnsi"/>
        </w:rPr>
        <w:t xml:space="preserve">100 </w:t>
      </w:r>
      <w:r w:rsidR="000E630C" w:rsidRPr="008C0990">
        <w:rPr>
          <w:rFonts w:asciiTheme="majorHAnsi" w:hAnsiTheme="majorHAnsi"/>
        </w:rPr>
        <w:t>environmental health staff at state, local, and tribal environmental health and agricultural departments who are government employees and who conduct outreach to private well owners</w:t>
      </w:r>
      <w:r>
        <w:rPr>
          <w:rFonts w:asciiTheme="majorHAnsi" w:hAnsiTheme="majorHAnsi"/>
        </w:rPr>
        <w:t>.</w:t>
      </w:r>
      <w:r w:rsidR="000E630C">
        <w:rPr>
          <w:rFonts w:asciiTheme="majorHAnsi" w:hAnsiTheme="majorHAnsi"/>
        </w:rPr>
        <w:t xml:space="preserve"> A total of 100 departments will be included in the </w:t>
      </w:r>
      <w:r w:rsidR="00AC79B7">
        <w:rPr>
          <w:rFonts w:asciiTheme="majorHAnsi" w:hAnsiTheme="majorHAnsi"/>
        </w:rPr>
        <w:t>assessment</w:t>
      </w:r>
      <w:r w:rsidR="000E630C">
        <w:rPr>
          <w:rFonts w:asciiTheme="majorHAnsi" w:hAnsiTheme="majorHAnsi"/>
        </w:rPr>
        <w:t>. 70 of these departments were identified through the University of Illinois Private Well Class program</w:t>
      </w:r>
      <w:r w:rsidR="00192FF1">
        <w:rPr>
          <w:rFonts w:asciiTheme="majorHAnsi" w:hAnsiTheme="majorHAnsi"/>
        </w:rPr>
        <w:t xml:space="preserve"> and have been identified from 27 states</w:t>
      </w:r>
      <w:r w:rsidR="00192FF1" w:rsidRPr="00192FF1">
        <w:rPr>
          <w:rFonts w:asciiTheme="majorHAnsi" w:hAnsiTheme="majorHAnsi"/>
          <w:b/>
        </w:rPr>
        <w:t xml:space="preserve"> (Please see Attachment C)</w:t>
      </w:r>
      <w:r w:rsidR="000E630C">
        <w:rPr>
          <w:rFonts w:asciiTheme="majorHAnsi" w:hAnsiTheme="majorHAnsi"/>
        </w:rPr>
        <w:t xml:space="preserve">, and the other 30 will be selected from additional programs </w:t>
      </w:r>
      <w:r w:rsidR="00192FF1">
        <w:rPr>
          <w:rFonts w:asciiTheme="majorHAnsi" w:hAnsiTheme="majorHAnsi"/>
        </w:rPr>
        <w:t xml:space="preserve">across the 50 states, </w:t>
      </w:r>
      <w:r w:rsidR="000E630C">
        <w:rPr>
          <w:rFonts w:asciiTheme="majorHAnsi" w:hAnsiTheme="majorHAnsi"/>
        </w:rPr>
        <w:t>identified through an internet search.</w:t>
      </w:r>
      <w:r w:rsidR="00192FF1">
        <w:rPr>
          <w:rFonts w:asciiTheme="majorHAnsi" w:hAnsiTheme="majorHAnsi"/>
        </w:rPr>
        <w:t xml:space="preserve"> </w:t>
      </w:r>
    </w:p>
    <w:p w:rsidR="000E630C" w:rsidRDefault="000E630C" w:rsidP="00AC79B7">
      <w:pPr>
        <w:pStyle w:val="ListParagraph"/>
        <w:spacing w:after="0"/>
        <w:ind w:left="360"/>
        <w:rPr>
          <w:rFonts w:asciiTheme="majorHAnsi" w:hAnsiTheme="majorHAnsi"/>
        </w:rPr>
      </w:pPr>
    </w:p>
    <w:p w:rsidR="008C0990" w:rsidRDefault="000E630C" w:rsidP="00AC79B7">
      <w:pPr>
        <w:pStyle w:val="ListParagraph"/>
        <w:spacing w:after="0"/>
        <w:ind w:left="360"/>
        <w:rPr>
          <w:rFonts w:asciiTheme="majorHAnsi" w:hAnsiTheme="majorHAnsi"/>
        </w:rPr>
      </w:pPr>
      <w:r>
        <w:rPr>
          <w:rFonts w:asciiTheme="majorHAnsi" w:hAnsiTheme="majorHAnsi"/>
        </w:rPr>
        <w:t xml:space="preserve">The Private Well Class at the University of Illinois is an online program consisted of a set of ten lessons intended to provide basic knowledge of geology, hydrology, well construction, water system components, source water protection, well water sampling, and treatment that together would allow a well owner to become a better steward of their water system.  The Private Well Class was marketed nationally to various well owners and stakeholders including state health departments, cooperative extension, state regulatory agencies, drillers’ organizations, and other relevant stakeholders. In all, over 400 entities were contacted to inform them of the availability of the class materials. In completing this effort, the UI learned of 70 well owner outreach programs ongoing throughout the country.  These 70 will be contacted and asked to participate. </w:t>
      </w:r>
    </w:p>
    <w:p w:rsidR="008C0990" w:rsidRDefault="008C0990" w:rsidP="00AC79B7">
      <w:pPr>
        <w:pStyle w:val="ListParagraph"/>
        <w:spacing w:after="0"/>
        <w:ind w:left="360"/>
        <w:rPr>
          <w:rFonts w:asciiTheme="majorHAnsi" w:hAnsiTheme="majorHAnsi"/>
        </w:rPr>
      </w:pPr>
    </w:p>
    <w:p w:rsidR="00F27608" w:rsidRDefault="00C450CA" w:rsidP="00AC79B7">
      <w:pPr>
        <w:pStyle w:val="ListParagraph"/>
        <w:spacing w:after="0"/>
        <w:ind w:left="360"/>
        <w:rPr>
          <w:rFonts w:asciiTheme="majorHAnsi" w:hAnsiTheme="majorHAnsi"/>
        </w:rPr>
      </w:pPr>
      <w:r>
        <w:rPr>
          <w:rFonts w:asciiTheme="majorHAnsi" w:hAnsiTheme="majorHAnsi"/>
        </w:rPr>
        <w:t xml:space="preserve">Nearly 500 additional </w:t>
      </w:r>
      <w:r w:rsidR="008C0990">
        <w:rPr>
          <w:rFonts w:asciiTheme="majorHAnsi" w:hAnsiTheme="majorHAnsi"/>
        </w:rPr>
        <w:t xml:space="preserve">well owner outreach </w:t>
      </w:r>
      <w:r>
        <w:rPr>
          <w:rFonts w:asciiTheme="majorHAnsi" w:hAnsiTheme="majorHAnsi"/>
        </w:rPr>
        <w:t xml:space="preserve">programs have been identified through an internet search. </w:t>
      </w:r>
      <w:r w:rsidR="008C0990">
        <w:rPr>
          <w:rFonts w:asciiTheme="majorHAnsi" w:hAnsiTheme="majorHAnsi"/>
        </w:rPr>
        <w:t xml:space="preserve">However, </w:t>
      </w:r>
      <w:r>
        <w:rPr>
          <w:rFonts w:asciiTheme="majorHAnsi" w:hAnsiTheme="majorHAnsi"/>
        </w:rPr>
        <w:t>most of these programs are nearly identical</w:t>
      </w:r>
      <w:r w:rsidR="008C0990">
        <w:rPr>
          <w:rFonts w:asciiTheme="majorHAnsi" w:hAnsiTheme="majorHAnsi"/>
        </w:rPr>
        <w:t xml:space="preserve"> in scope and method</w:t>
      </w:r>
      <w:r>
        <w:rPr>
          <w:rFonts w:asciiTheme="majorHAnsi" w:hAnsiTheme="majorHAnsi"/>
        </w:rPr>
        <w:t>, offering testing for well water quality</w:t>
      </w:r>
      <w:r w:rsidR="008C0990">
        <w:rPr>
          <w:rFonts w:asciiTheme="majorHAnsi" w:hAnsiTheme="majorHAnsi"/>
        </w:rPr>
        <w:t>. T</w:t>
      </w:r>
      <w:r>
        <w:rPr>
          <w:rFonts w:asciiTheme="majorHAnsi" w:hAnsiTheme="majorHAnsi"/>
        </w:rPr>
        <w:t xml:space="preserve">his </w:t>
      </w:r>
      <w:r w:rsidR="00AC79B7">
        <w:rPr>
          <w:rFonts w:asciiTheme="majorHAnsi" w:hAnsiTheme="majorHAnsi"/>
        </w:rPr>
        <w:t>assessment</w:t>
      </w:r>
      <w:r>
        <w:rPr>
          <w:rFonts w:asciiTheme="majorHAnsi" w:hAnsiTheme="majorHAnsi"/>
        </w:rPr>
        <w:t xml:space="preserve"> would benefit from including programs with more diverse objectives, goals, and methods</w:t>
      </w:r>
      <w:r w:rsidR="008C0990">
        <w:rPr>
          <w:rFonts w:asciiTheme="majorHAnsi" w:hAnsiTheme="majorHAnsi"/>
        </w:rPr>
        <w:t xml:space="preserve"> </w:t>
      </w:r>
      <w:r w:rsidR="00794FDA">
        <w:rPr>
          <w:rFonts w:asciiTheme="majorHAnsi" w:hAnsiTheme="majorHAnsi"/>
        </w:rPr>
        <w:t>beyond</w:t>
      </w:r>
      <w:r w:rsidR="008C0990">
        <w:rPr>
          <w:rFonts w:asciiTheme="majorHAnsi" w:hAnsiTheme="majorHAnsi"/>
        </w:rPr>
        <w:t xml:space="preserve"> just offering a sampling activity, and 50 departments have been identified that will provide that diversity. Those 50 will be ranked by the value they bring to the data collection and then the </w:t>
      </w:r>
      <w:r w:rsidR="00794FDA">
        <w:rPr>
          <w:rFonts w:asciiTheme="majorHAnsi" w:hAnsiTheme="majorHAnsi"/>
        </w:rPr>
        <w:t>top</w:t>
      </w:r>
      <w:r w:rsidR="008C0990">
        <w:rPr>
          <w:rFonts w:asciiTheme="majorHAnsi" w:hAnsiTheme="majorHAnsi"/>
        </w:rPr>
        <w:t xml:space="preserve"> 30 will be added to the </w:t>
      </w:r>
      <w:r w:rsidR="00AC79B7">
        <w:rPr>
          <w:rFonts w:asciiTheme="majorHAnsi" w:hAnsiTheme="majorHAnsi"/>
        </w:rPr>
        <w:t>assessment</w:t>
      </w:r>
      <w:r w:rsidR="008C0990">
        <w:rPr>
          <w:rFonts w:asciiTheme="majorHAnsi" w:hAnsiTheme="majorHAnsi"/>
        </w:rPr>
        <w:t xml:space="preserve">. The 20 departments </w:t>
      </w:r>
      <w:r w:rsidR="00794FDA">
        <w:rPr>
          <w:rFonts w:asciiTheme="majorHAnsi" w:hAnsiTheme="majorHAnsi"/>
        </w:rPr>
        <w:t>not added to the</w:t>
      </w:r>
      <w:r w:rsidR="00AC79B7">
        <w:rPr>
          <w:rFonts w:asciiTheme="majorHAnsi" w:hAnsiTheme="majorHAnsi"/>
        </w:rPr>
        <w:t xml:space="preserve"> assessment</w:t>
      </w:r>
      <w:r w:rsidR="00794FDA">
        <w:rPr>
          <w:rFonts w:asciiTheme="majorHAnsi" w:hAnsiTheme="majorHAnsi"/>
        </w:rPr>
        <w:t xml:space="preserve"> </w:t>
      </w:r>
      <w:r w:rsidR="008C0990">
        <w:rPr>
          <w:rFonts w:asciiTheme="majorHAnsi" w:hAnsiTheme="majorHAnsi"/>
        </w:rPr>
        <w:t xml:space="preserve">will be held as </w:t>
      </w:r>
      <w:r w:rsidR="00EF79C1">
        <w:rPr>
          <w:rFonts w:asciiTheme="majorHAnsi" w:hAnsiTheme="majorHAnsi"/>
        </w:rPr>
        <w:t xml:space="preserve">a candidate list of </w:t>
      </w:r>
      <w:r w:rsidR="008C0990">
        <w:rPr>
          <w:rFonts w:asciiTheme="majorHAnsi" w:hAnsiTheme="majorHAnsi"/>
        </w:rPr>
        <w:t xml:space="preserve">possible replacements for the original 100, should any of the original 100 decide to not participate in the data collection. </w:t>
      </w:r>
      <w:r w:rsidR="00D1037E">
        <w:rPr>
          <w:rFonts w:asciiTheme="majorHAnsi" w:hAnsiTheme="majorHAnsi"/>
        </w:rPr>
        <w:t>All respondents will fit in the OSC respondent universe.</w:t>
      </w:r>
    </w:p>
    <w:p w:rsidR="00F27608" w:rsidRDefault="00F27608" w:rsidP="00AC79B7">
      <w:pPr>
        <w:pStyle w:val="ListParagraph"/>
        <w:spacing w:after="0"/>
        <w:ind w:left="360"/>
        <w:rPr>
          <w:rFonts w:asciiTheme="majorHAnsi" w:hAnsiTheme="majorHAnsi"/>
        </w:rPr>
      </w:pPr>
    </w:p>
    <w:p w:rsidR="00287E2F" w:rsidRPr="009759F3" w:rsidRDefault="00287E2F" w:rsidP="00AC79B7">
      <w:pPr>
        <w:pStyle w:val="ListParagraph"/>
        <w:numPr>
          <w:ilvl w:val="0"/>
          <w:numId w:val="3"/>
        </w:numPr>
        <w:spacing w:after="0"/>
        <w:ind w:left="36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rsidR="00B254D2" w:rsidRDefault="004D624E" w:rsidP="00AC79B7">
      <w:pPr>
        <w:pStyle w:val="ListParagraph"/>
        <w:spacing w:after="0"/>
        <w:ind w:left="360"/>
        <w:rPr>
          <w:rFonts w:asciiTheme="majorHAnsi" w:hAnsiTheme="majorHAnsi"/>
        </w:rPr>
      </w:pPr>
      <w:r>
        <w:rPr>
          <w:rFonts w:asciiTheme="majorHAnsi" w:hAnsiTheme="majorHAnsi"/>
        </w:rPr>
        <w:t xml:space="preserve">Data will be collected through a one-time web-based </w:t>
      </w:r>
      <w:r w:rsidR="00A529FA">
        <w:rPr>
          <w:rFonts w:asciiTheme="majorHAnsi" w:hAnsiTheme="majorHAnsi"/>
        </w:rPr>
        <w:t>instrument</w:t>
      </w:r>
      <w:r>
        <w:rPr>
          <w:rFonts w:asciiTheme="majorHAnsi" w:hAnsiTheme="majorHAnsi"/>
        </w:rPr>
        <w:t xml:space="preserve"> administered to the respondent population</w:t>
      </w:r>
      <w:r w:rsidR="009258F8">
        <w:rPr>
          <w:rFonts w:asciiTheme="majorHAnsi" w:hAnsiTheme="majorHAnsi"/>
        </w:rPr>
        <w:t xml:space="preserve">, which will be made up of </w:t>
      </w:r>
      <w:r w:rsidR="00EF79C1" w:rsidRPr="008C0990">
        <w:rPr>
          <w:rFonts w:asciiTheme="majorHAnsi" w:hAnsiTheme="majorHAnsi"/>
        </w:rPr>
        <w:t>environmental health staff at state, local, and tribal environmental health and agricultural departments who are government employees and who conduct outreach to private well owners</w:t>
      </w:r>
      <w:r w:rsidR="009258F8">
        <w:rPr>
          <w:rFonts w:asciiTheme="majorHAnsi" w:hAnsiTheme="majorHAnsi"/>
        </w:rPr>
        <w:t xml:space="preserve">. </w:t>
      </w:r>
    </w:p>
    <w:p w:rsidR="00B254D2" w:rsidRDefault="00B254D2" w:rsidP="00AC79B7">
      <w:pPr>
        <w:pStyle w:val="ListParagraph"/>
        <w:spacing w:after="0"/>
        <w:ind w:left="360"/>
        <w:rPr>
          <w:rFonts w:asciiTheme="majorHAnsi" w:hAnsiTheme="majorHAnsi"/>
        </w:rPr>
      </w:pPr>
    </w:p>
    <w:p w:rsidR="00F3522A" w:rsidRDefault="004D624E" w:rsidP="00AC79B7">
      <w:pPr>
        <w:pStyle w:val="ListParagraph"/>
        <w:spacing w:after="0"/>
        <w:ind w:left="360"/>
        <w:rPr>
          <w:rFonts w:asciiTheme="majorHAnsi" w:hAnsiTheme="majorHAnsi"/>
        </w:rPr>
      </w:pPr>
      <w:r>
        <w:rPr>
          <w:rFonts w:asciiTheme="majorHAnsi" w:hAnsiTheme="majorHAnsi"/>
        </w:rPr>
        <w:t xml:space="preserve">Potential respondents will be contacted by </w:t>
      </w:r>
      <w:r w:rsidR="0049415E">
        <w:rPr>
          <w:rFonts w:asciiTheme="majorHAnsi" w:hAnsiTheme="majorHAnsi"/>
        </w:rPr>
        <w:t>email t</w:t>
      </w:r>
      <w:r>
        <w:rPr>
          <w:rFonts w:asciiTheme="majorHAnsi" w:hAnsiTheme="majorHAnsi"/>
        </w:rPr>
        <w:t xml:space="preserve">o determine their willingness to participate (see </w:t>
      </w:r>
      <w:r w:rsidRPr="007D75B2">
        <w:rPr>
          <w:rFonts w:asciiTheme="majorHAnsi" w:hAnsiTheme="majorHAnsi"/>
          <w:b/>
        </w:rPr>
        <w:t xml:space="preserve">Attachment </w:t>
      </w:r>
      <w:r w:rsidR="007D585D">
        <w:rPr>
          <w:rFonts w:asciiTheme="majorHAnsi" w:hAnsiTheme="majorHAnsi"/>
          <w:b/>
        </w:rPr>
        <w:t>D</w:t>
      </w:r>
      <w:r>
        <w:rPr>
          <w:rFonts w:asciiTheme="majorHAnsi" w:hAnsiTheme="majorHAnsi"/>
        </w:rPr>
        <w:t xml:space="preserve"> for the script for the initial </w:t>
      </w:r>
      <w:r w:rsidR="0049415E">
        <w:rPr>
          <w:rFonts w:asciiTheme="majorHAnsi" w:hAnsiTheme="majorHAnsi"/>
        </w:rPr>
        <w:t>email</w:t>
      </w:r>
      <w:r>
        <w:rPr>
          <w:rFonts w:asciiTheme="majorHAnsi" w:hAnsiTheme="majorHAnsi"/>
        </w:rPr>
        <w:t>). Those indicating they will participate will be sent a</w:t>
      </w:r>
      <w:r w:rsidR="0049415E">
        <w:rPr>
          <w:rFonts w:asciiTheme="majorHAnsi" w:hAnsiTheme="majorHAnsi"/>
        </w:rPr>
        <w:t xml:space="preserve"> 2</w:t>
      </w:r>
      <w:r w:rsidR="0049415E" w:rsidRPr="0049415E">
        <w:rPr>
          <w:rFonts w:asciiTheme="majorHAnsi" w:hAnsiTheme="majorHAnsi"/>
          <w:vertAlign w:val="superscript"/>
        </w:rPr>
        <w:t>nd</w:t>
      </w:r>
      <w:r w:rsidR="0049415E">
        <w:rPr>
          <w:rFonts w:asciiTheme="majorHAnsi" w:hAnsiTheme="majorHAnsi"/>
        </w:rPr>
        <w:t xml:space="preserve"> </w:t>
      </w:r>
      <w:r>
        <w:rPr>
          <w:rFonts w:asciiTheme="majorHAnsi" w:hAnsiTheme="majorHAnsi"/>
        </w:rPr>
        <w:t xml:space="preserve">email with instructions for filling out the </w:t>
      </w:r>
      <w:r w:rsidR="0049415E">
        <w:rPr>
          <w:rFonts w:asciiTheme="majorHAnsi" w:hAnsiTheme="majorHAnsi"/>
        </w:rPr>
        <w:t>data collection instrument</w:t>
      </w:r>
      <w:r>
        <w:rPr>
          <w:rFonts w:asciiTheme="majorHAnsi" w:hAnsiTheme="majorHAnsi"/>
        </w:rPr>
        <w:t xml:space="preserve"> that includes a unique link specific to them</w:t>
      </w:r>
      <w:r w:rsidR="0083707E">
        <w:rPr>
          <w:rFonts w:asciiTheme="majorHAnsi" w:hAnsiTheme="majorHAnsi"/>
        </w:rPr>
        <w:t xml:space="preserve"> in Survey Monkey ®</w:t>
      </w:r>
      <w:r>
        <w:rPr>
          <w:rFonts w:asciiTheme="majorHAnsi" w:hAnsiTheme="majorHAnsi"/>
        </w:rPr>
        <w:t>. (</w:t>
      </w:r>
      <w:proofErr w:type="gramStart"/>
      <w:r>
        <w:rPr>
          <w:rFonts w:asciiTheme="majorHAnsi" w:hAnsiTheme="majorHAnsi"/>
        </w:rPr>
        <w:t>see</w:t>
      </w:r>
      <w:proofErr w:type="gramEnd"/>
      <w:r>
        <w:rPr>
          <w:rFonts w:asciiTheme="majorHAnsi" w:hAnsiTheme="majorHAnsi"/>
        </w:rPr>
        <w:t xml:space="preserve"> </w:t>
      </w:r>
      <w:r w:rsidRPr="007D75B2">
        <w:rPr>
          <w:rFonts w:asciiTheme="majorHAnsi" w:hAnsiTheme="majorHAnsi"/>
          <w:b/>
        </w:rPr>
        <w:t xml:space="preserve">Attachment </w:t>
      </w:r>
      <w:r w:rsidR="007D585D">
        <w:rPr>
          <w:rFonts w:asciiTheme="majorHAnsi" w:hAnsiTheme="majorHAnsi"/>
          <w:b/>
        </w:rPr>
        <w:t>E</w:t>
      </w:r>
      <w:r>
        <w:rPr>
          <w:rFonts w:asciiTheme="majorHAnsi" w:hAnsiTheme="majorHAnsi"/>
        </w:rPr>
        <w:t xml:space="preserve"> for the </w:t>
      </w:r>
      <w:r w:rsidR="0049415E">
        <w:rPr>
          <w:rFonts w:asciiTheme="majorHAnsi" w:hAnsiTheme="majorHAnsi"/>
        </w:rPr>
        <w:t xml:space="preserve">instruction </w:t>
      </w:r>
      <w:r w:rsidR="007D75B2">
        <w:rPr>
          <w:rFonts w:asciiTheme="majorHAnsi" w:hAnsiTheme="majorHAnsi"/>
        </w:rPr>
        <w:t>email script</w:t>
      </w:r>
      <w:r>
        <w:rPr>
          <w:rFonts w:asciiTheme="majorHAnsi" w:hAnsiTheme="majorHAnsi"/>
        </w:rPr>
        <w:t xml:space="preserve">). A reminder email will be sent after </w:t>
      </w:r>
      <w:r w:rsidR="007D75B2">
        <w:rPr>
          <w:rFonts w:asciiTheme="majorHAnsi" w:hAnsiTheme="majorHAnsi"/>
        </w:rPr>
        <w:t>a</w:t>
      </w:r>
      <w:r>
        <w:rPr>
          <w:rFonts w:asciiTheme="majorHAnsi" w:hAnsiTheme="majorHAnsi"/>
        </w:rPr>
        <w:t xml:space="preserve"> week if the participant has not completed the </w:t>
      </w:r>
      <w:r w:rsidR="00A529FA">
        <w:rPr>
          <w:rFonts w:asciiTheme="majorHAnsi" w:hAnsiTheme="majorHAnsi"/>
        </w:rPr>
        <w:t xml:space="preserve">data </w:t>
      </w:r>
      <w:r w:rsidR="00EF79C1">
        <w:rPr>
          <w:rFonts w:asciiTheme="majorHAnsi" w:hAnsiTheme="majorHAnsi"/>
        </w:rPr>
        <w:t xml:space="preserve">collection </w:t>
      </w:r>
      <w:r w:rsidR="00A529FA">
        <w:rPr>
          <w:rFonts w:asciiTheme="majorHAnsi" w:hAnsiTheme="majorHAnsi"/>
        </w:rPr>
        <w:t>instrument</w:t>
      </w:r>
      <w:r>
        <w:rPr>
          <w:rFonts w:asciiTheme="majorHAnsi" w:hAnsiTheme="majorHAnsi"/>
        </w:rPr>
        <w:t xml:space="preserve"> (see </w:t>
      </w:r>
      <w:r w:rsidRPr="007D75B2">
        <w:rPr>
          <w:rFonts w:asciiTheme="majorHAnsi" w:hAnsiTheme="majorHAnsi"/>
          <w:b/>
        </w:rPr>
        <w:t xml:space="preserve">Attachment </w:t>
      </w:r>
      <w:r w:rsidR="007D585D">
        <w:rPr>
          <w:rFonts w:asciiTheme="majorHAnsi" w:hAnsiTheme="majorHAnsi"/>
          <w:b/>
        </w:rPr>
        <w:t>F</w:t>
      </w:r>
      <w:r>
        <w:rPr>
          <w:rFonts w:asciiTheme="majorHAnsi" w:hAnsiTheme="majorHAnsi"/>
        </w:rPr>
        <w:t xml:space="preserve"> for the reminder email</w:t>
      </w:r>
      <w:r w:rsidR="007D75B2">
        <w:rPr>
          <w:rFonts w:asciiTheme="majorHAnsi" w:hAnsiTheme="majorHAnsi"/>
        </w:rPr>
        <w:t xml:space="preserve"> script</w:t>
      </w:r>
      <w:r>
        <w:rPr>
          <w:rFonts w:asciiTheme="majorHAnsi" w:hAnsiTheme="majorHAnsi"/>
        </w:rPr>
        <w:t xml:space="preserve">). </w:t>
      </w:r>
      <w:r w:rsidR="008B1345">
        <w:rPr>
          <w:rFonts w:asciiTheme="majorHAnsi" w:hAnsiTheme="majorHAnsi"/>
        </w:rPr>
        <w:t xml:space="preserve">We plan to give the </w:t>
      </w:r>
      <w:r w:rsidR="008B1345">
        <w:rPr>
          <w:rFonts w:asciiTheme="majorHAnsi" w:hAnsiTheme="majorHAnsi"/>
        </w:rPr>
        <w:lastRenderedPageBreak/>
        <w:t xml:space="preserve">respondents three weeks to complete the </w:t>
      </w:r>
      <w:r w:rsidR="00A529FA">
        <w:rPr>
          <w:rFonts w:asciiTheme="majorHAnsi" w:hAnsiTheme="majorHAnsi"/>
        </w:rPr>
        <w:t>data instrument</w:t>
      </w:r>
      <w:r w:rsidR="008B1345">
        <w:rPr>
          <w:rFonts w:asciiTheme="majorHAnsi" w:hAnsiTheme="majorHAnsi"/>
        </w:rPr>
        <w:t xml:space="preserve">. </w:t>
      </w:r>
      <w:r w:rsidR="00AB667D">
        <w:rPr>
          <w:rFonts w:asciiTheme="majorHAnsi" w:hAnsiTheme="majorHAnsi"/>
        </w:rPr>
        <w:t>To address non-responses, alternate participants</w:t>
      </w:r>
      <w:r w:rsidR="00A529FA">
        <w:rPr>
          <w:rFonts w:asciiTheme="majorHAnsi" w:hAnsiTheme="majorHAnsi"/>
        </w:rPr>
        <w:t xml:space="preserve"> will be chosen from </w:t>
      </w:r>
      <w:r w:rsidR="00AB667D">
        <w:rPr>
          <w:rFonts w:asciiTheme="majorHAnsi" w:hAnsiTheme="majorHAnsi"/>
        </w:rPr>
        <w:t>our candidate list</w:t>
      </w:r>
      <w:r w:rsidR="00A529FA">
        <w:rPr>
          <w:rFonts w:asciiTheme="majorHAnsi" w:hAnsiTheme="majorHAnsi"/>
        </w:rPr>
        <w:t xml:space="preserve">.  Those who do not respond to the initial email </w:t>
      </w:r>
      <w:r w:rsidR="00AB667D">
        <w:rPr>
          <w:rFonts w:asciiTheme="majorHAnsi" w:hAnsiTheme="majorHAnsi"/>
        </w:rPr>
        <w:t xml:space="preserve">(estimated to be less than 10% of potential participants) </w:t>
      </w:r>
      <w:r w:rsidR="00A529FA">
        <w:rPr>
          <w:rFonts w:asciiTheme="majorHAnsi" w:hAnsiTheme="majorHAnsi"/>
        </w:rPr>
        <w:t xml:space="preserve">will be called after two weeks to solicit their participation (see </w:t>
      </w:r>
      <w:r w:rsidR="007D585D">
        <w:rPr>
          <w:rFonts w:asciiTheme="majorHAnsi" w:hAnsiTheme="majorHAnsi"/>
          <w:b/>
        </w:rPr>
        <w:t>Attachment G</w:t>
      </w:r>
      <w:r w:rsidR="00A529FA">
        <w:rPr>
          <w:rFonts w:asciiTheme="majorHAnsi" w:hAnsiTheme="majorHAnsi"/>
        </w:rPr>
        <w:t xml:space="preserve"> for phone script).</w:t>
      </w:r>
    </w:p>
    <w:p w:rsidR="00B254D2" w:rsidRDefault="00B254D2" w:rsidP="00AC79B7">
      <w:pPr>
        <w:pStyle w:val="ListParagraph"/>
        <w:spacing w:after="0"/>
        <w:ind w:left="360"/>
        <w:rPr>
          <w:rFonts w:asciiTheme="majorHAnsi" w:hAnsiTheme="majorHAnsi"/>
        </w:rPr>
      </w:pPr>
    </w:p>
    <w:p w:rsidR="00CE6017" w:rsidRDefault="004D624E" w:rsidP="00AC79B7">
      <w:pPr>
        <w:pStyle w:val="ListParagraph"/>
        <w:spacing w:after="0"/>
        <w:ind w:left="360"/>
        <w:rPr>
          <w:rFonts w:asciiTheme="majorHAnsi" w:hAnsiTheme="majorHAnsi"/>
        </w:rPr>
      </w:pPr>
      <w:r>
        <w:rPr>
          <w:rFonts w:asciiTheme="majorHAnsi" w:hAnsiTheme="majorHAnsi"/>
        </w:rPr>
        <w:t xml:space="preserve">Data from the </w:t>
      </w:r>
      <w:r w:rsidR="00A529FA">
        <w:rPr>
          <w:rFonts w:asciiTheme="majorHAnsi" w:hAnsiTheme="majorHAnsi"/>
        </w:rPr>
        <w:t>participant responses</w:t>
      </w:r>
      <w:r>
        <w:rPr>
          <w:rFonts w:asciiTheme="majorHAnsi" w:hAnsiTheme="majorHAnsi"/>
        </w:rPr>
        <w:t xml:space="preserve"> will be collected and stored in </w:t>
      </w:r>
      <w:r w:rsidR="00A529FA">
        <w:rPr>
          <w:rFonts w:asciiTheme="majorHAnsi" w:hAnsiTheme="majorHAnsi"/>
        </w:rPr>
        <w:t>a database</w:t>
      </w:r>
      <w:r>
        <w:rPr>
          <w:rFonts w:asciiTheme="majorHAnsi" w:hAnsiTheme="majorHAnsi"/>
        </w:rPr>
        <w:t xml:space="preserve"> maintained by the University of Illinois. Data will be transferred to SPSS for </w:t>
      </w:r>
      <w:r w:rsidR="00CE6017">
        <w:rPr>
          <w:rFonts w:asciiTheme="majorHAnsi" w:hAnsiTheme="majorHAnsi"/>
        </w:rPr>
        <w:t xml:space="preserve">statistical </w:t>
      </w:r>
      <w:r w:rsidR="00A529FA">
        <w:rPr>
          <w:rFonts w:asciiTheme="majorHAnsi" w:hAnsiTheme="majorHAnsi"/>
        </w:rPr>
        <w:t>assessment</w:t>
      </w:r>
      <w:r w:rsidR="00CE6017">
        <w:rPr>
          <w:rFonts w:asciiTheme="majorHAnsi" w:hAnsiTheme="majorHAnsi"/>
        </w:rPr>
        <w:t xml:space="preserve">. Both quantitative and qualitative analyses will be performed.  Quantitative analyses will involve using descriptive statistics to determine frequency distributions and corresponding variances for responses to the relevant questions. Responses will be cross-tabulated to compare independent variable responses including advertising methods, incentives to participate, number and type of partners/stakeholders, reasons for conducting </w:t>
      </w:r>
      <w:r w:rsidR="00EF79C1">
        <w:rPr>
          <w:rFonts w:asciiTheme="majorHAnsi" w:hAnsiTheme="majorHAnsi"/>
        </w:rPr>
        <w:t xml:space="preserve">outreach </w:t>
      </w:r>
      <w:r w:rsidR="00CE6017">
        <w:rPr>
          <w:rFonts w:asciiTheme="majorHAnsi" w:hAnsiTheme="majorHAnsi"/>
        </w:rPr>
        <w:t xml:space="preserve">program, type of </w:t>
      </w:r>
      <w:r w:rsidR="00EF79C1">
        <w:rPr>
          <w:rFonts w:asciiTheme="majorHAnsi" w:hAnsiTheme="majorHAnsi"/>
        </w:rPr>
        <w:t xml:space="preserve">outreach </w:t>
      </w:r>
      <w:r w:rsidR="00CE6017">
        <w:rPr>
          <w:rFonts w:asciiTheme="majorHAnsi" w:hAnsiTheme="majorHAnsi"/>
        </w:rPr>
        <w:t xml:space="preserve">program, and </w:t>
      </w:r>
      <w:r w:rsidR="00EF79C1">
        <w:rPr>
          <w:rFonts w:asciiTheme="majorHAnsi" w:hAnsiTheme="majorHAnsi"/>
        </w:rPr>
        <w:t xml:space="preserve">outreach </w:t>
      </w:r>
      <w:r w:rsidR="00CE6017">
        <w:rPr>
          <w:rFonts w:asciiTheme="majorHAnsi" w:hAnsiTheme="majorHAnsi"/>
        </w:rPr>
        <w:t xml:space="preserve">program scale. Both factor analysis and coding analysis will be used to </w:t>
      </w:r>
      <w:r w:rsidR="00A529FA">
        <w:rPr>
          <w:rFonts w:asciiTheme="majorHAnsi" w:hAnsiTheme="majorHAnsi"/>
        </w:rPr>
        <w:t>assess</w:t>
      </w:r>
      <w:r w:rsidR="00CE6017">
        <w:rPr>
          <w:rFonts w:asciiTheme="majorHAnsi" w:hAnsiTheme="majorHAnsi"/>
        </w:rPr>
        <w:t xml:space="preserve"> the data. Qualitative thematic analyses will be performed on open-ended, descriptive questions to compile recommendations for improving outreach to well owners and </w:t>
      </w:r>
      <w:r w:rsidR="00A529FA">
        <w:rPr>
          <w:rFonts w:asciiTheme="majorHAnsi" w:hAnsiTheme="majorHAnsi"/>
        </w:rPr>
        <w:t>assessing</w:t>
      </w:r>
      <w:r w:rsidR="00CE6017">
        <w:rPr>
          <w:rFonts w:asciiTheme="majorHAnsi" w:hAnsiTheme="majorHAnsi"/>
        </w:rPr>
        <w:t xml:space="preserve"> the participant’s experiences with their own </w:t>
      </w:r>
      <w:r w:rsidR="00EF79C1">
        <w:rPr>
          <w:rFonts w:asciiTheme="majorHAnsi" w:hAnsiTheme="majorHAnsi"/>
        </w:rPr>
        <w:t xml:space="preserve">outreach </w:t>
      </w:r>
      <w:r w:rsidR="00CE6017">
        <w:rPr>
          <w:rFonts w:asciiTheme="majorHAnsi" w:hAnsiTheme="majorHAnsi"/>
        </w:rPr>
        <w:t xml:space="preserve">program performance. The descriptive questions will increase the utility of the statistical analysis by providing context about each </w:t>
      </w:r>
      <w:r w:rsidR="00EF79C1">
        <w:rPr>
          <w:rFonts w:asciiTheme="majorHAnsi" w:hAnsiTheme="majorHAnsi"/>
        </w:rPr>
        <w:t xml:space="preserve">outreach </w:t>
      </w:r>
      <w:r w:rsidR="00CE6017">
        <w:rPr>
          <w:rFonts w:asciiTheme="majorHAnsi" w:hAnsiTheme="majorHAnsi"/>
        </w:rPr>
        <w:t>program that the quantitative data cannot provide (past experiences and how they affected current approaches to outreach, etc</w:t>
      </w:r>
      <w:r w:rsidR="00AB45B1">
        <w:rPr>
          <w:rFonts w:asciiTheme="majorHAnsi" w:hAnsiTheme="majorHAnsi"/>
        </w:rPr>
        <w:t>.).</w:t>
      </w:r>
    </w:p>
    <w:p w:rsidR="002F2069" w:rsidRPr="009759F3" w:rsidRDefault="002F2069" w:rsidP="00AC79B7">
      <w:pPr>
        <w:pStyle w:val="ListParagraph"/>
        <w:spacing w:after="0"/>
        <w:ind w:left="360"/>
        <w:rPr>
          <w:rFonts w:asciiTheme="majorHAnsi" w:hAnsiTheme="majorHAnsi"/>
        </w:rPr>
      </w:pPr>
    </w:p>
    <w:p w:rsidR="00CE6017" w:rsidRDefault="00287E2F" w:rsidP="00AC79B7">
      <w:pPr>
        <w:pStyle w:val="ListParagraph"/>
        <w:numPr>
          <w:ilvl w:val="0"/>
          <w:numId w:val="3"/>
        </w:numPr>
        <w:spacing w:after="0"/>
        <w:ind w:left="360"/>
        <w:rPr>
          <w:rFonts w:asciiTheme="majorHAnsi" w:hAnsiTheme="majorHAnsi"/>
          <w:b/>
        </w:rPr>
      </w:pPr>
      <w:r w:rsidRPr="00D26A64">
        <w:rPr>
          <w:rFonts w:asciiTheme="majorHAnsi" w:hAnsiTheme="majorHAnsi"/>
          <w:b/>
        </w:rPr>
        <w:t>Methods to Maximize Response Rates</w:t>
      </w:r>
      <w:r w:rsidR="003E642B">
        <w:rPr>
          <w:rFonts w:asciiTheme="majorHAnsi" w:hAnsiTheme="majorHAnsi"/>
          <w:b/>
        </w:rPr>
        <w:t>,</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CE6017" w:rsidRDefault="00CD5297" w:rsidP="00AC79B7">
      <w:pPr>
        <w:pStyle w:val="ListParagraph"/>
        <w:spacing w:after="0"/>
        <w:ind w:left="360"/>
        <w:rPr>
          <w:rFonts w:asciiTheme="majorHAnsi" w:hAnsiTheme="majorHAnsi"/>
        </w:rPr>
      </w:pPr>
      <w:r>
        <w:rPr>
          <w:rFonts w:asciiTheme="majorHAnsi" w:hAnsiTheme="majorHAnsi" w:cs="Times New Roman"/>
        </w:rPr>
        <w:t xml:space="preserve">Although participation is voluntary, efforts will be made to maximize the rate of response. An initial </w:t>
      </w:r>
      <w:r w:rsidR="0022184C">
        <w:rPr>
          <w:rFonts w:asciiTheme="majorHAnsi" w:hAnsiTheme="majorHAnsi" w:cs="Times New Roman"/>
        </w:rPr>
        <w:t>email</w:t>
      </w:r>
      <w:r>
        <w:rPr>
          <w:rFonts w:asciiTheme="majorHAnsi" w:hAnsiTheme="majorHAnsi" w:cs="Times New Roman"/>
        </w:rPr>
        <w:t xml:space="preserve">, </w:t>
      </w:r>
      <w:r>
        <w:rPr>
          <w:rFonts w:asciiTheme="majorHAnsi" w:hAnsiTheme="majorHAnsi"/>
        </w:rPr>
        <w:t>e</w:t>
      </w:r>
      <w:r w:rsidR="00CE6017" w:rsidRPr="00CE6017">
        <w:rPr>
          <w:rFonts w:asciiTheme="majorHAnsi" w:hAnsiTheme="majorHAnsi"/>
        </w:rPr>
        <w:t xml:space="preserve">mail notification and </w:t>
      </w:r>
      <w:r>
        <w:rPr>
          <w:rFonts w:asciiTheme="majorHAnsi" w:hAnsiTheme="majorHAnsi"/>
        </w:rPr>
        <w:t xml:space="preserve">a </w:t>
      </w:r>
      <w:r w:rsidR="00CE6017" w:rsidRPr="00CE6017">
        <w:rPr>
          <w:rFonts w:asciiTheme="majorHAnsi" w:hAnsiTheme="majorHAnsi"/>
        </w:rPr>
        <w:t>reminder email will be sent to maximize response rates</w:t>
      </w:r>
      <w:r>
        <w:rPr>
          <w:rFonts w:asciiTheme="majorHAnsi" w:hAnsiTheme="majorHAnsi"/>
        </w:rPr>
        <w:t xml:space="preserve"> (</w:t>
      </w:r>
      <w:r w:rsidRPr="0083707E">
        <w:rPr>
          <w:rFonts w:asciiTheme="majorHAnsi" w:hAnsiTheme="majorHAnsi"/>
          <w:b/>
        </w:rPr>
        <w:t xml:space="preserve">Attachment </w:t>
      </w:r>
      <w:r w:rsidR="007D585D">
        <w:rPr>
          <w:rFonts w:asciiTheme="majorHAnsi" w:hAnsiTheme="majorHAnsi"/>
          <w:b/>
        </w:rPr>
        <w:t>D</w:t>
      </w:r>
      <w:r w:rsidR="00875630">
        <w:rPr>
          <w:rFonts w:asciiTheme="majorHAnsi" w:hAnsiTheme="majorHAnsi"/>
          <w:b/>
        </w:rPr>
        <w:t xml:space="preserve">, </w:t>
      </w:r>
      <w:r w:rsidR="007D585D">
        <w:rPr>
          <w:rFonts w:asciiTheme="majorHAnsi" w:hAnsiTheme="majorHAnsi"/>
          <w:b/>
        </w:rPr>
        <w:t>E</w:t>
      </w:r>
      <w:r w:rsidRPr="0083707E">
        <w:rPr>
          <w:rFonts w:asciiTheme="majorHAnsi" w:hAnsiTheme="majorHAnsi"/>
          <w:b/>
        </w:rPr>
        <w:t xml:space="preserve">, and </w:t>
      </w:r>
      <w:r w:rsidR="007D585D">
        <w:rPr>
          <w:rFonts w:asciiTheme="majorHAnsi" w:hAnsiTheme="majorHAnsi"/>
          <w:b/>
        </w:rPr>
        <w:t>F</w:t>
      </w:r>
      <w:r>
        <w:rPr>
          <w:rFonts w:asciiTheme="majorHAnsi" w:hAnsiTheme="majorHAnsi"/>
        </w:rPr>
        <w:t>)</w:t>
      </w:r>
      <w:r w:rsidR="00CE6017" w:rsidRPr="00CE6017">
        <w:rPr>
          <w:rFonts w:asciiTheme="majorHAnsi" w:hAnsiTheme="majorHAnsi"/>
        </w:rPr>
        <w:t>.</w:t>
      </w:r>
      <w:r w:rsidR="00CE6017">
        <w:rPr>
          <w:rFonts w:asciiTheme="majorHAnsi" w:hAnsiTheme="majorHAnsi"/>
        </w:rPr>
        <w:t xml:space="preserve"> </w:t>
      </w:r>
      <w:r w:rsidR="0022184C">
        <w:rPr>
          <w:rFonts w:asciiTheme="majorHAnsi" w:hAnsiTheme="majorHAnsi"/>
        </w:rPr>
        <w:t>If there is no initial response, the potential participant will be called to solicit their participation (</w:t>
      </w:r>
      <w:r w:rsidR="007D585D">
        <w:rPr>
          <w:rFonts w:asciiTheme="majorHAnsi" w:hAnsiTheme="majorHAnsi"/>
          <w:b/>
        </w:rPr>
        <w:t>Attachment G</w:t>
      </w:r>
      <w:r w:rsidR="0022184C">
        <w:rPr>
          <w:rFonts w:asciiTheme="majorHAnsi" w:hAnsiTheme="majorHAnsi"/>
        </w:rPr>
        <w:t>).</w:t>
      </w:r>
      <w:r w:rsidR="00AB667D">
        <w:rPr>
          <w:rFonts w:asciiTheme="majorHAnsi" w:hAnsiTheme="majorHAnsi"/>
        </w:rPr>
        <w:t xml:space="preserve"> It is estimated that 90% of the potential participants will respond to the first or second email, minimizing the number of potential phone calls.</w:t>
      </w:r>
      <w:r w:rsidR="0022184C">
        <w:rPr>
          <w:rFonts w:asciiTheme="majorHAnsi" w:hAnsiTheme="majorHAnsi"/>
        </w:rPr>
        <w:t xml:space="preserve"> </w:t>
      </w:r>
      <w:r w:rsidR="00875630">
        <w:rPr>
          <w:rFonts w:asciiTheme="majorHAnsi" w:hAnsiTheme="majorHAnsi"/>
        </w:rPr>
        <w:t xml:space="preserve">If someone who has agreed to participate does not within the allotted time frame, </w:t>
      </w:r>
      <w:r w:rsidR="00AB667D">
        <w:rPr>
          <w:rFonts w:asciiTheme="majorHAnsi" w:hAnsiTheme="majorHAnsi"/>
        </w:rPr>
        <w:t>the next potential participant on our candidate list</w:t>
      </w:r>
      <w:r w:rsidR="00CE6017">
        <w:rPr>
          <w:rFonts w:asciiTheme="majorHAnsi" w:hAnsiTheme="majorHAnsi"/>
        </w:rPr>
        <w:t xml:space="preserve"> will be contacted and asked to participate. The</w:t>
      </w:r>
      <w:r w:rsidR="009258F8">
        <w:rPr>
          <w:rFonts w:asciiTheme="majorHAnsi" w:hAnsiTheme="majorHAnsi"/>
        </w:rPr>
        <w:t xml:space="preserve"> participant who failed to </w:t>
      </w:r>
      <w:r w:rsidR="0022184C">
        <w:rPr>
          <w:rFonts w:asciiTheme="majorHAnsi" w:hAnsiTheme="majorHAnsi"/>
        </w:rPr>
        <w:t>comply</w:t>
      </w:r>
      <w:r w:rsidR="009258F8">
        <w:rPr>
          <w:rFonts w:asciiTheme="majorHAnsi" w:hAnsiTheme="majorHAnsi"/>
        </w:rPr>
        <w:t xml:space="preserve"> will have their unique link removed </w:t>
      </w:r>
      <w:r w:rsidR="00CE6017">
        <w:rPr>
          <w:rFonts w:asciiTheme="majorHAnsi" w:hAnsiTheme="majorHAnsi"/>
        </w:rPr>
        <w:t>to avoid participation at a later date.</w:t>
      </w:r>
    </w:p>
    <w:p w:rsidR="00D6500B" w:rsidRPr="00CE6017" w:rsidRDefault="00D6500B" w:rsidP="00AC79B7">
      <w:pPr>
        <w:pStyle w:val="ListParagraph"/>
        <w:spacing w:after="0"/>
        <w:ind w:left="360"/>
        <w:rPr>
          <w:rFonts w:asciiTheme="majorHAnsi" w:hAnsiTheme="majorHAnsi"/>
          <w:b/>
        </w:rPr>
      </w:pPr>
    </w:p>
    <w:p w:rsidR="00F52BCC" w:rsidRPr="009759F3" w:rsidRDefault="00287E2F" w:rsidP="00AC79B7">
      <w:pPr>
        <w:pStyle w:val="ListParagraph"/>
        <w:numPr>
          <w:ilvl w:val="0"/>
          <w:numId w:val="3"/>
        </w:numPr>
        <w:spacing w:after="0"/>
        <w:ind w:left="36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rsidR="00D6500B" w:rsidRDefault="003E642B" w:rsidP="00AC79B7">
      <w:pPr>
        <w:pStyle w:val="ListParagraph"/>
        <w:spacing w:after="0"/>
        <w:ind w:left="360"/>
      </w:pPr>
      <w:r w:rsidRPr="00D6500B">
        <w:rPr>
          <w:rFonts w:asciiTheme="majorHAnsi" w:hAnsiTheme="majorHAnsi"/>
        </w:rPr>
        <w:t xml:space="preserve">The </w:t>
      </w:r>
      <w:r w:rsidR="0022184C">
        <w:rPr>
          <w:rFonts w:asciiTheme="majorHAnsi" w:hAnsiTheme="majorHAnsi"/>
        </w:rPr>
        <w:t xml:space="preserve">online data collection instrument </w:t>
      </w:r>
      <w:r w:rsidRPr="00D6500B">
        <w:rPr>
          <w:rFonts w:asciiTheme="majorHAnsi" w:hAnsiTheme="majorHAnsi"/>
        </w:rPr>
        <w:t xml:space="preserve">was pilot tested by </w:t>
      </w:r>
      <w:r w:rsidR="0083707E">
        <w:rPr>
          <w:rFonts w:asciiTheme="majorHAnsi" w:hAnsiTheme="majorHAnsi"/>
        </w:rPr>
        <w:t>four</w:t>
      </w:r>
      <w:r>
        <w:rPr>
          <w:rFonts w:asciiTheme="majorHAnsi" w:hAnsiTheme="majorHAnsi"/>
        </w:rPr>
        <w:t xml:space="preserve"> UI </w:t>
      </w:r>
      <w:r w:rsidR="0022184C">
        <w:rPr>
          <w:rFonts w:asciiTheme="majorHAnsi" w:hAnsiTheme="majorHAnsi"/>
        </w:rPr>
        <w:t>P</w:t>
      </w:r>
      <w:r w:rsidR="00D6500B">
        <w:rPr>
          <w:rFonts w:asciiTheme="majorHAnsi" w:hAnsiTheme="majorHAnsi"/>
        </w:rPr>
        <w:t xml:space="preserve">rivate </w:t>
      </w:r>
      <w:r w:rsidR="0022184C">
        <w:rPr>
          <w:rFonts w:asciiTheme="majorHAnsi" w:hAnsiTheme="majorHAnsi"/>
        </w:rPr>
        <w:t>W</w:t>
      </w:r>
      <w:r w:rsidR="00D6500B">
        <w:rPr>
          <w:rFonts w:asciiTheme="majorHAnsi" w:hAnsiTheme="majorHAnsi"/>
        </w:rPr>
        <w:t xml:space="preserve">ell </w:t>
      </w:r>
      <w:r w:rsidR="0022184C">
        <w:rPr>
          <w:rFonts w:asciiTheme="majorHAnsi" w:hAnsiTheme="majorHAnsi"/>
        </w:rPr>
        <w:t>Class</w:t>
      </w:r>
      <w:r w:rsidR="00D6500B">
        <w:rPr>
          <w:rFonts w:asciiTheme="majorHAnsi" w:hAnsiTheme="majorHAnsi"/>
        </w:rPr>
        <w:t xml:space="preserve"> staff.</w:t>
      </w:r>
      <w:r w:rsidRPr="00D6500B">
        <w:rPr>
          <w:rFonts w:asciiTheme="majorHAnsi" w:hAnsiTheme="majorHAnsi"/>
        </w:rPr>
        <w:t xml:space="preserve"> Feedback from th</w:t>
      </w:r>
      <w:r w:rsidR="00D6500B">
        <w:rPr>
          <w:rFonts w:asciiTheme="majorHAnsi" w:hAnsiTheme="majorHAnsi"/>
        </w:rPr>
        <w:t xml:space="preserve">ese tests </w:t>
      </w:r>
      <w:r w:rsidRPr="00D6500B">
        <w:rPr>
          <w:rFonts w:asciiTheme="majorHAnsi" w:hAnsiTheme="majorHAnsi"/>
        </w:rPr>
        <w:t>was used to refine questions</w:t>
      </w:r>
      <w:r w:rsidR="00D6500B">
        <w:rPr>
          <w:rFonts w:asciiTheme="majorHAnsi" w:hAnsiTheme="majorHAnsi"/>
        </w:rPr>
        <w:t xml:space="preserve"> and </w:t>
      </w:r>
      <w:r w:rsidRPr="00D6500B">
        <w:rPr>
          <w:rFonts w:asciiTheme="majorHAnsi" w:hAnsiTheme="majorHAnsi"/>
        </w:rPr>
        <w:t xml:space="preserve">establish the estimated time required to complete the </w:t>
      </w:r>
      <w:r w:rsidR="0022184C">
        <w:rPr>
          <w:rFonts w:asciiTheme="majorHAnsi" w:hAnsiTheme="majorHAnsi"/>
        </w:rPr>
        <w:t xml:space="preserve">data collection instrument. </w:t>
      </w:r>
      <w:r w:rsidR="0022184C" w:rsidRPr="002F0CC8">
        <w:rPr>
          <w:rFonts w:asciiTheme="majorHAnsi" w:hAnsiTheme="majorHAnsi"/>
        </w:rPr>
        <w:t>In the pilot test, the average time to complete the questions, including time for reviewing instructions, gathering needed information and completing the data collection, was 15 minutes, with a range of 12-20 minutes. Our estimate for the total burden, including additional time to review the email requesting participation, is 18 minutes.</w:t>
      </w:r>
      <w:r w:rsidR="00453268">
        <w:t xml:space="preserve"> </w:t>
      </w:r>
    </w:p>
    <w:p w:rsidR="00AB667D" w:rsidRDefault="00AB667D" w:rsidP="00AC79B7">
      <w:pPr>
        <w:pStyle w:val="ListParagraph"/>
        <w:spacing w:after="0"/>
        <w:ind w:left="360"/>
        <w:rPr>
          <w:rFonts w:asciiTheme="majorHAnsi" w:hAnsiTheme="majorHAnsi"/>
        </w:rPr>
      </w:pPr>
    </w:p>
    <w:p w:rsidR="003F7257" w:rsidRDefault="003F7257" w:rsidP="00AC79B7">
      <w:pPr>
        <w:pStyle w:val="ListParagraph"/>
        <w:spacing w:after="0"/>
        <w:ind w:left="360"/>
        <w:rPr>
          <w:rFonts w:asciiTheme="majorHAnsi" w:hAnsiTheme="majorHAnsi"/>
        </w:rPr>
      </w:pPr>
    </w:p>
    <w:p w:rsidR="003F7257" w:rsidRDefault="003F7257" w:rsidP="00AC79B7">
      <w:pPr>
        <w:pStyle w:val="ListParagraph"/>
        <w:spacing w:after="0"/>
        <w:ind w:left="360"/>
        <w:rPr>
          <w:rFonts w:asciiTheme="majorHAnsi" w:hAnsiTheme="majorHAnsi"/>
        </w:rPr>
      </w:pPr>
    </w:p>
    <w:p w:rsidR="003F7257" w:rsidRDefault="003F7257" w:rsidP="00AC79B7">
      <w:pPr>
        <w:pStyle w:val="ListParagraph"/>
        <w:spacing w:after="0"/>
        <w:ind w:left="360"/>
        <w:rPr>
          <w:rFonts w:asciiTheme="majorHAnsi" w:hAnsiTheme="majorHAnsi"/>
        </w:rPr>
      </w:pPr>
    </w:p>
    <w:p w:rsidR="009759F3" w:rsidRPr="00794FDA" w:rsidRDefault="009759F3" w:rsidP="00AC79B7">
      <w:pPr>
        <w:pStyle w:val="ListParagraph"/>
        <w:numPr>
          <w:ilvl w:val="0"/>
          <w:numId w:val="3"/>
        </w:numPr>
        <w:spacing w:after="0"/>
        <w:ind w:left="360"/>
        <w:rPr>
          <w:rFonts w:asciiTheme="majorHAnsi" w:hAnsiTheme="majorHAnsi"/>
          <w:b/>
        </w:rPr>
      </w:pPr>
      <w:r w:rsidRPr="009759F3">
        <w:rPr>
          <w:rFonts w:asciiTheme="majorHAnsi" w:hAnsiTheme="majorHAnsi"/>
          <w:b/>
          <w:bCs/>
        </w:rPr>
        <w:lastRenderedPageBreak/>
        <w:t>Individuals Consulted on Statistical Aspects and Individuals Collecting and/or Analyzing Data</w:t>
      </w:r>
    </w:p>
    <w:p w:rsidR="00794FDA" w:rsidRPr="009759F3" w:rsidRDefault="00794FDA" w:rsidP="00AC79B7">
      <w:pPr>
        <w:pStyle w:val="ListParagraph"/>
        <w:spacing w:after="0"/>
        <w:ind w:left="360"/>
        <w:rPr>
          <w:rFonts w:asciiTheme="majorHAnsi" w:hAnsiTheme="majorHAnsi"/>
          <w:b/>
        </w:rPr>
      </w:pPr>
    </w:p>
    <w:p w:rsidR="00D6500B" w:rsidRPr="001E126D" w:rsidRDefault="00D6500B" w:rsidP="00AC79B7">
      <w:pPr>
        <w:pStyle w:val="ListParagraph"/>
        <w:spacing w:after="0"/>
        <w:ind w:left="360"/>
        <w:rPr>
          <w:rFonts w:asciiTheme="majorHAnsi" w:hAnsiTheme="majorHAnsi"/>
        </w:rPr>
      </w:pPr>
      <w:r w:rsidRPr="001E126D">
        <w:rPr>
          <w:rFonts w:asciiTheme="majorHAnsi" w:hAnsiTheme="majorHAnsi"/>
        </w:rPr>
        <w:t>The data collection was designed by the project lead</w:t>
      </w:r>
      <w:r>
        <w:rPr>
          <w:rFonts w:asciiTheme="majorHAnsi" w:hAnsiTheme="majorHAnsi"/>
        </w:rPr>
        <w:t xml:space="preserve">s, with support from the UI Survey Research Laboratory. The project leads </w:t>
      </w:r>
      <w:r w:rsidRPr="001E126D">
        <w:rPr>
          <w:rFonts w:asciiTheme="majorHAnsi" w:hAnsiTheme="majorHAnsi"/>
        </w:rPr>
        <w:t xml:space="preserve">will also collect and analyze the data. Statistical consulting will be provided by </w:t>
      </w:r>
      <w:r>
        <w:rPr>
          <w:rFonts w:asciiTheme="majorHAnsi" w:hAnsiTheme="majorHAnsi"/>
        </w:rPr>
        <w:t xml:space="preserve">the UI Statistics Office and by CDC </w:t>
      </w:r>
      <w:r w:rsidR="001E126D">
        <w:rPr>
          <w:rFonts w:asciiTheme="majorHAnsi" w:hAnsiTheme="majorHAnsi"/>
        </w:rPr>
        <w:t xml:space="preserve">Project Specialists </w:t>
      </w:r>
    </w:p>
    <w:p w:rsidR="001E126D" w:rsidRDefault="001E126D" w:rsidP="00AC79B7">
      <w:pPr>
        <w:pStyle w:val="ListParagraph"/>
        <w:spacing w:after="0"/>
        <w:ind w:left="360"/>
        <w:rPr>
          <w:rStyle w:val="CommentReference"/>
        </w:rPr>
      </w:pPr>
    </w:p>
    <w:p w:rsidR="00644AA3" w:rsidRDefault="00644AA3" w:rsidP="00AC79B7">
      <w:pPr>
        <w:pStyle w:val="ListParagraph"/>
        <w:spacing w:after="0"/>
        <w:ind w:left="360"/>
        <w:rPr>
          <w:rFonts w:asciiTheme="majorHAnsi" w:hAnsiTheme="majorHAnsi"/>
          <w:b/>
        </w:rPr>
      </w:pPr>
      <w:r>
        <w:rPr>
          <w:rFonts w:asciiTheme="majorHAnsi" w:hAnsiTheme="majorHAnsi"/>
          <w:b/>
        </w:rPr>
        <w:t>Steven D. Wilson</w:t>
      </w:r>
      <w:r w:rsidR="00FE58B6">
        <w:rPr>
          <w:rFonts w:asciiTheme="majorHAnsi" w:hAnsiTheme="majorHAnsi"/>
          <w:b/>
        </w:rPr>
        <w:tab/>
      </w:r>
      <w:r w:rsidR="00FE58B6">
        <w:rPr>
          <w:rFonts w:asciiTheme="majorHAnsi" w:hAnsiTheme="majorHAnsi"/>
          <w:b/>
        </w:rPr>
        <w:tab/>
      </w:r>
      <w:r w:rsidR="00FE58B6">
        <w:rPr>
          <w:rFonts w:asciiTheme="majorHAnsi" w:hAnsiTheme="majorHAnsi"/>
          <w:b/>
        </w:rPr>
        <w:tab/>
      </w:r>
      <w:r w:rsidR="00FE58B6">
        <w:rPr>
          <w:rFonts w:asciiTheme="majorHAnsi" w:hAnsiTheme="majorHAnsi"/>
          <w:b/>
        </w:rPr>
        <w:tab/>
        <w:t xml:space="preserve">Brian </w:t>
      </w:r>
      <w:r w:rsidR="001E126D">
        <w:rPr>
          <w:rFonts w:asciiTheme="majorHAnsi" w:hAnsiTheme="majorHAnsi"/>
          <w:b/>
        </w:rPr>
        <w:t>K. Miller, Ph. D</w:t>
      </w:r>
    </w:p>
    <w:p w:rsidR="00644AA3" w:rsidRDefault="00644AA3" w:rsidP="00AC79B7">
      <w:pPr>
        <w:pStyle w:val="ListParagraph"/>
        <w:spacing w:after="0"/>
        <w:ind w:left="360"/>
        <w:rPr>
          <w:rFonts w:asciiTheme="majorHAnsi" w:hAnsiTheme="majorHAnsi"/>
          <w:b/>
        </w:rPr>
      </w:pPr>
      <w:r>
        <w:rPr>
          <w:rFonts w:asciiTheme="majorHAnsi" w:hAnsiTheme="majorHAnsi"/>
          <w:b/>
        </w:rPr>
        <w:t>Groundwater Hydrologist</w:t>
      </w:r>
      <w:r w:rsidR="001E126D">
        <w:rPr>
          <w:rFonts w:asciiTheme="majorHAnsi" w:hAnsiTheme="majorHAnsi"/>
          <w:b/>
        </w:rPr>
        <w:tab/>
      </w:r>
      <w:r w:rsidR="001E126D">
        <w:rPr>
          <w:rFonts w:asciiTheme="majorHAnsi" w:hAnsiTheme="majorHAnsi"/>
          <w:b/>
        </w:rPr>
        <w:tab/>
      </w:r>
      <w:r w:rsidR="001E126D">
        <w:rPr>
          <w:rFonts w:asciiTheme="majorHAnsi" w:hAnsiTheme="majorHAnsi"/>
          <w:b/>
        </w:rPr>
        <w:tab/>
        <w:t>Director, IL Water Resources Center</w:t>
      </w:r>
    </w:p>
    <w:p w:rsidR="00644AA3" w:rsidRDefault="001E126D" w:rsidP="00AC79B7">
      <w:pPr>
        <w:pStyle w:val="ListParagraph"/>
        <w:spacing w:after="0"/>
        <w:ind w:left="360"/>
        <w:rPr>
          <w:rFonts w:asciiTheme="majorHAnsi" w:hAnsiTheme="majorHAnsi"/>
          <w:b/>
        </w:rPr>
      </w:pPr>
      <w:r>
        <w:rPr>
          <w:rFonts w:asciiTheme="majorHAnsi" w:hAnsiTheme="majorHAnsi"/>
          <w:b/>
        </w:rPr>
        <w:t xml:space="preserve">Illinois State Water Survey  </w:t>
      </w:r>
      <w:r>
        <w:rPr>
          <w:rFonts w:asciiTheme="majorHAnsi" w:hAnsiTheme="majorHAnsi"/>
          <w:b/>
        </w:rPr>
        <w:tab/>
      </w:r>
      <w:r>
        <w:rPr>
          <w:rFonts w:asciiTheme="majorHAnsi" w:hAnsiTheme="majorHAnsi"/>
          <w:b/>
        </w:rPr>
        <w:tab/>
      </w:r>
      <w:r>
        <w:rPr>
          <w:rFonts w:asciiTheme="majorHAnsi" w:hAnsiTheme="majorHAnsi"/>
          <w:b/>
        </w:rPr>
        <w:tab/>
        <w:t>Director, IL-IN Sea Grant</w:t>
      </w:r>
    </w:p>
    <w:p w:rsidR="00644AA3" w:rsidRDefault="00FE58B6" w:rsidP="00AC79B7">
      <w:pPr>
        <w:pStyle w:val="ListParagraph"/>
        <w:spacing w:after="0"/>
        <w:ind w:left="360"/>
        <w:rPr>
          <w:rFonts w:asciiTheme="majorHAnsi" w:hAnsiTheme="majorHAnsi"/>
          <w:b/>
        </w:rPr>
      </w:pPr>
      <w:r>
        <w:rPr>
          <w:rFonts w:asciiTheme="majorHAnsi" w:hAnsiTheme="majorHAnsi"/>
          <w:b/>
        </w:rPr>
        <w:t>University of Illinois</w:t>
      </w:r>
      <w:r w:rsidR="001E126D">
        <w:rPr>
          <w:rFonts w:asciiTheme="majorHAnsi" w:hAnsiTheme="majorHAnsi"/>
          <w:b/>
        </w:rPr>
        <w:tab/>
      </w:r>
      <w:r w:rsidR="001E126D">
        <w:rPr>
          <w:rFonts w:asciiTheme="majorHAnsi" w:hAnsiTheme="majorHAnsi"/>
          <w:b/>
        </w:rPr>
        <w:tab/>
      </w:r>
      <w:r w:rsidR="001E126D">
        <w:rPr>
          <w:rFonts w:asciiTheme="majorHAnsi" w:hAnsiTheme="majorHAnsi"/>
          <w:b/>
        </w:rPr>
        <w:tab/>
      </w:r>
      <w:r w:rsidR="001E126D">
        <w:rPr>
          <w:rFonts w:asciiTheme="majorHAnsi" w:hAnsiTheme="majorHAnsi"/>
          <w:b/>
        </w:rPr>
        <w:tab/>
        <w:t>University of Illinois</w:t>
      </w:r>
    </w:p>
    <w:p w:rsidR="00644AA3" w:rsidRPr="00567882" w:rsidRDefault="00644AA3" w:rsidP="00AC79B7">
      <w:pPr>
        <w:pStyle w:val="ListParagraph"/>
        <w:spacing w:after="0"/>
        <w:ind w:left="360"/>
        <w:rPr>
          <w:rFonts w:asciiTheme="majorHAnsi" w:hAnsiTheme="majorHAnsi"/>
          <w:b/>
        </w:rPr>
      </w:pPr>
      <w:r w:rsidRPr="00567882">
        <w:rPr>
          <w:rFonts w:asciiTheme="majorHAnsi" w:hAnsiTheme="majorHAnsi"/>
          <w:b/>
        </w:rPr>
        <w:t>217-333-0956</w:t>
      </w:r>
      <w:r w:rsidR="001E126D" w:rsidRPr="00567882">
        <w:rPr>
          <w:rFonts w:asciiTheme="majorHAnsi" w:hAnsiTheme="majorHAnsi"/>
          <w:b/>
        </w:rPr>
        <w:tab/>
      </w:r>
      <w:r w:rsidR="001E126D" w:rsidRPr="00567882">
        <w:rPr>
          <w:rFonts w:asciiTheme="majorHAnsi" w:hAnsiTheme="majorHAnsi"/>
          <w:b/>
        </w:rPr>
        <w:tab/>
      </w:r>
      <w:r w:rsidR="001E126D" w:rsidRPr="00567882">
        <w:rPr>
          <w:rFonts w:asciiTheme="majorHAnsi" w:hAnsiTheme="majorHAnsi"/>
          <w:b/>
        </w:rPr>
        <w:tab/>
      </w:r>
      <w:r w:rsidR="001E126D" w:rsidRPr="00567882">
        <w:rPr>
          <w:rFonts w:asciiTheme="majorHAnsi" w:hAnsiTheme="majorHAnsi"/>
          <w:b/>
        </w:rPr>
        <w:tab/>
        <w:t>217-244-9329</w:t>
      </w:r>
    </w:p>
    <w:p w:rsidR="00644AA3" w:rsidRDefault="008669C7" w:rsidP="00AC79B7">
      <w:pPr>
        <w:pStyle w:val="ListParagraph"/>
        <w:spacing w:after="0"/>
        <w:ind w:left="360"/>
        <w:rPr>
          <w:rFonts w:asciiTheme="majorHAnsi" w:hAnsiTheme="majorHAnsi"/>
          <w:b/>
        </w:rPr>
      </w:pPr>
      <w:hyperlink r:id="rId10" w:history="1">
        <w:r w:rsidR="009258F8" w:rsidRPr="00567882">
          <w:rPr>
            <w:rStyle w:val="Hyperlink"/>
            <w:rFonts w:asciiTheme="majorHAnsi" w:hAnsiTheme="majorHAnsi"/>
            <w:b/>
            <w:color w:val="auto"/>
          </w:rPr>
          <w:t>sdwilson@illinois.edu</w:t>
        </w:r>
      </w:hyperlink>
      <w:r w:rsidR="001E126D">
        <w:rPr>
          <w:rFonts w:asciiTheme="majorHAnsi" w:hAnsiTheme="majorHAnsi"/>
          <w:b/>
        </w:rPr>
        <w:tab/>
      </w:r>
      <w:r w:rsidR="001E126D">
        <w:rPr>
          <w:rFonts w:asciiTheme="majorHAnsi" w:hAnsiTheme="majorHAnsi"/>
          <w:b/>
        </w:rPr>
        <w:tab/>
      </w:r>
      <w:r w:rsidR="001E126D">
        <w:rPr>
          <w:rFonts w:asciiTheme="majorHAnsi" w:hAnsiTheme="majorHAnsi"/>
          <w:b/>
        </w:rPr>
        <w:tab/>
      </w:r>
      <w:r w:rsidR="001E126D" w:rsidRPr="00567882">
        <w:rPr>
          <w:rFonts w:asciiTheme="majorHAnsi" w:hAnsiTheme="majorHAnsi"/>
          <w:b/>
          <w:u w:val="single"/>
        </w:rPr>
        <w:t>millerbk@illinois.edu</w:t>
      </w:r>
    </w:p>
    <w:p w:rsidR="00967055" w:rsidRDefault="00967055" w:rsidP="00AC79B7">
      <w:pPr>
        <w:pStyle w:val="ListParagraph"/>
        <w:spacing w:after="0"/>
        <w:ind w:left="360"/>
        <w:rPr>
          <w:rFonts w:asciiTheme="majorHAnsi" w:hAnsiTheme="majorHAnsi"/>
          <w:b/>
        </w:rPr>
      </w:pPr>
    </w:p>
    <w:p w:rsidR="00FE58B6" w:rsidRDefault="00FE58B6" w:rsidP="00AC79B7">
      <w:pPr>
        <w:pStyle w:val="ListParagraph"/>
        <w:spacing w:after="0"/>
        <w:ind w:left="360"/>
        <w:rPr>
          <w:rFonts w:asciiTheme="majorHAnsi" w:hAnsiTheme="majorHAnsi"/>
          <w:b/>
        </w:rPr>
      </w:pPr>
      <w:proofErr w:type="spellStart"/>
      <w:r>
        <w:rPr>
          <w:rFonts w:asciiTheme="majorHAnsi" w:hAnsiTheme="majorHAnsi"/>
          <w:b/>
        </w:rPr>
        <w:t>Sowmya</w:t>
      </w:r>
      <w:proofErr w:type="spellEnd"/>
      <w:r>
        <w:rPr>
          <w:rFonts w:asciiTheme="majorHAnsi" w:hAnsiTheme="majorHAnsi"/>
          <w:b/>
        </w:rPr>
        <w:t xml:space="preserve"> </w:t>
      </w:r>
      <w:proofErr w:type="spellStart"/>
      <w:r>
        <w:rPr>
          <w:rFonts w:asciiTheme="majorHAnsi" w:hAnsiTheme="majorHAnsi"/>
          <w:b/>
        </w:rPr>
        <w:t>Anand</w:t>
      </w:r>
      <w:proofErr w:type="spellEnd"/>
      <w:r w:rsidR="001E126D">
        <w:rPr>
          <w:rFonts w:asciiTheme="majorHAnsi" w:hAnsiTheme="majorHAnsi"/>
          <w:b/>
        </w:rPr>
        <w:tab/>
      </w:r>
      <w:r w:rsidR="001E126D">
        <w:rPr>
          <w:rFonts w:asciiTheme="majorHAnsi" w:hAnsiTheme="majorHAnsi"/>
          <w:b/>
        </w:rPr>
        <w:tab/>
      </w:r>
      <w:r w:rsidR="001E126D">
        <w:rPr>
          <w:rFonts w:asciiTheme="majorHAnsi" w:hAnsiTheme="majorHAnsi"/>
          <w:b/>
        </w:rPr>
        <w:tab/>
      </w:r>
      <w:r w:rsidR="001E126D">
        <w:rPr>
          <w:rFonts w:asciiTheme="majorHAnsi" w:hAnsiTheme="majorHAnsi"/>
          <w:b/>
        </w:rPr>
        <w:tab/>
        <w:t>Lorraine C. Backer, PhD, MPH</w:t>
      </w:r>
    </w:p>
    <w:p w:rsidR="001E126D" w:rsidRDefault="00FE58B6" w:rsidP="00AC79B7">
      <w:pPr>
        <w:pStyle w:val="ListParagraph"/>
        <w:spacing w:after="0"/>
        <w:ind w:left="360"/>
        <w:rPr>
          <w:rFonts w:asciiTheme="majorHAnsi" w:hAnsiTheme="majorHAnsi"/>
          <w:b/>
        </w:rPr>
      </w:pPr>
      <w:r>
        <w:rPr>
          <w:rFonts w:asciiTheme="majorHAnsi" w:hAnsiTheme="majorHAnsi"/>
          <w:b/>
        </w:rPr>
        <w:t>Coordinator of Research Programs</w:t>
      </w:r>
      <w:r w:rsidR="001E126D">
        <w:rPr>
          <w:rFonts w:asciiTheme="majorHAnsi" w:hAnsiTheme="majorHAnsi"/>
          <w:b/>
        </w:rPr>
        <w:tab/>
      </w:r>
      <w:r w:rsidR="001E126D">
        <w:rPr>
          <w:rFonts w:asciiTheme="majorHAnsi" w:hAnsiTheme="majorHAnsi"/>
          <w:b/>
        </w:rPr>
        <w:tab/>
      </w:r>
      <w:r w:rsidR="00567882">
        <w:rPr>
          <w:rFonts w:asciiTheme="majorHAnsi" w:hAnsiTheme="majorHAnsi"/>
          <w:b/>
        </w:rPr>
        <w:t>Senior Scientist/ Epidemiologist</w:t>
      </w:r>
    </w:p>
    <w:p w:rsidR="00FE58B6" w:rsidRDefault="00FE58B6" w:rsidP="00AC79B7">
      <w:pPr>
        <w:pStyle w:val="ListParagraph"/>
        <w:spacing w:after="0"/>
        <w:ind w:left="360"/>
        <w:rPr>
          <w:rFonts w:asciiTheme="majorHAnsi" w:hAnsiTheme="majorHAnsi"/>
          <w:b/>
        </w:rPr>
      </w:pPr>
      <w:r>
        <w:rPr>
          <w:rFonts w:asciiTheme="majorHAnsi" w:hAnsiTheme="majorHAnsi"/>
          <w:b/>
        </w:rPr>
        <w:t>Survey Research Laboratory</w:t>
      </w:r>
      <w:r w:rsidR="001E126D">
        <w:rPr>
          <w:rFonts w:asciiTheme="majorHAnsi" w:hAnsiTheme="majorHAnsi"/>
          <w:b/>
        </w:rPr>
        <w:tab/>
      </w:r>
      <w:r w:rsidR="001E126D">
        <w:rPr>
          <w:rFonts w:asciiTheme="majorHAnsi" w:hAnsiTheme="majorHAnsi"/>
          <w:b/>
        </w:rPr>
        <w:tab/>
      </w:r>
      <w:r w:rsidR="001E126D">
        <w:rPr>
          <w:rFonts w:asciiTheme="majorHAnsi" w:hAnsiTheme="majorHAnsi"/>
          <w:b/>
        </w:rPr>
        <w:tab/>
        <w:t>National Center for Environmental Health</w:t>
      </w:r>
    </w:p>
    <w:p w:rsidR="00FE58B6" w:rsidRPr="00BD550D" w:rsidRDefault="00FE58B6" w:rsidP="00AC79B7">
      <w:pPr>
        <w:pStyle w:val="ListParagraph"/>
        <w:spacing w:after="0"/>
        <w:ind w:left="360"/>
        <w:rPr>
          <w:rFonts w:asciiTheme="majorHAnsi" w:hAnsiTheme="majorHAnsi"/>
          <w:b/>
        </w:rPr>
      </w:pPr>
      <w:r w:rsidRPr="00BD550D">
        <w:rPr>
          <w:rFonts w:asciiTheme="majorHAnsi" w:hAnsiTheme="majorHAnsi"/>
          <w:b/>
        </w:rPr>
        <w:t>University of Illinois</w:t>
      </w:r>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rPr>
        <w:tab/>
        <w:t>Centers for Disease Control &amp; Prevention</w:t>
      </w:r>
    </w:p>
    <w:p w:rsidR="00FE58B6" w:rsidRPr="00BD550D" w:rsidRDefault="00FE58B6" w:rsidP="00AC79B7">
      <w:pPr>
        <w:pStyle w:val="ListParagraph"/>
        <w:spacing w:after="0"/>
        <w:ind w:left="360"/>
        <w:rPr>
          <w:rFonts w:asciiTheme="majorHAnsi" w:hAnsiTheme="majorHAnsi"/>
          <w:b/>
        </w:rPr>
      </w:pPr>
      <w:r w:rsidRPr="00BD550D">
        <w:rPr>
          <w:rFonts w:asciiTheme="majorHAnsi" w:hAnsiTheme="majorHAnsi"/>
          <w:b/>
        </w:rPr>
        <w:t>217-333-2219</w:t>
      </w:r>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rPr>
        <w:tab/>
        <w:t>770-488-3426</w:t>
      </w:r>
    </w:p>
    <w:p w:rsidR="00FE58B6" w:rsidRPr="00BD550D" w:rsidRDefault="008669C7" w:rsidP="00AC79B7">
      <w:pPr>
        <w:pStyle w:val="ListParagraph"/>
        <w:spacing w:after="0"/>
        <w:ind w:left="360"/>
        <w:rPr>
          <w:rFonts w:asciiTheme="majorHAnsi" w:hAnsiTheme="majorHAnsi"/>
          <w:b/>
        </w:rPr>
      </w:pPr>
      <w:hyperlink r:id="rId11" w:history="1">
        <w:r w:rsidR="001E126D" w:rsidRPr="00BD550D">
          <w:rPr>
            <w:rStyle w:val="Hyperlink"/>
            <w:rFonts w:asciiTheme="majorHAnsi" w:hAnsiTheme="majorHAnsi"/>
            <w:b/>
            <w:color w:val="auto"/>
          </w:rPr>
          <w:t>sanand@uic.edu</w:t>
        </w:r>
      </w:hyperlink>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rPr>
        <w:tab/>
      </w:r>
      <w:r w:rsidR="001E126D" w:rsidRPr="00BD550D">
        <w:rPr>
          <w:rFonts w:asciiTheme="majorHAnsi" w:hAnsiTheme="majorHAnsi"/>
          <w:b/>
          <w:u w:val="single"/>
        </w:rPr>
        <w:t>lfb9@cdc.gov</w:t>
      </w:r>
    </w:p>
    <w:p w:rsidR="00D91ED5" w:rsidRPr="00BD550D" w:rsidRDefault="00D91ED5" w:rsidP="00AC79B7">
      <w:pPr>
        <w:tabs>
          <w:tab w:val="left" w:pos="5040"/>
        </w:tabs>
        <w:spacing w:after="0"/>
        <w:ind w:left="360"/>
        <w:rPr>
          <w:rFonts w:asciiTheme="majorHAnsi" w:hAnsiTheme="majorHAnsi"/>
        </w:rPr>
      </w:pPr>
    </w:p>
    <w:p w:rsidR="00BD550D" w:rsidRDefault="007D75B2" w:rsidP="00AC79B7">
      <w:pPr>
        <w:pStyle w:val="ListParagraph"/>
        <w:spacing w:after="0"/>
        <w:ind w:left="360"/>
        <w:rPr>
          <w:rFonts w:asciiTheme="majorHAnsi" w:hAnsiTheme="majorHAnsi"/>
          <w:b/>
        </w:rPr>
      </w:pPr>
      <w:r w:rsidRPr="00BD550D">
        <w:rPr>
          <w:rFonts w:asciiTheme="majorHAnsi" w:hAnsiTheme="majorHAnsi"/>
          <w:b/>
        </w:rPr>
        <w:t>Adrianne Holmes, MPH</w:t>
      </w:r>
      <w:r w:rsidR="006F1E51" w:rsidRPr="00BD550D">
        <w:rPr>
          <w:rFonts w:asciiTheme="majorHAnsi" w:hAnsiTheme="majorHAnsi"/>
          <w:b/>
        </w:rPr>
        <w:tab/>
      </w:r>
      <w:r w:rsidR="006F1E51" w:rsidRPr="00BD550D">
        <w:rPr>
          <w:rFonts w:asciiTheme="majorHAnsi" w:hAnsiTheme="majorHAnsi"/>
          <w:b/>
        </w:rPr>
        <w:tab/>
      </w:r>
      <w:r w:rsidR="006F1E51" w:rsidRPr="00BD550D">
        <w:rPr>
          <w:rFonts w:asciiTheme="majorHAnsi" w:hAnsiTheme="majorHAnsi"/>
          <w:b/>
        </w:rPr>
        <w:tab/>
      </w:r>
      <w:proofErr w:type="spellStart"/>
      <w:r w:rsidR="00BD550D">
        <w:rPr>
          <w:rFonts w:asciiTheme="majorHAnsi" w:hAnsiTheme="majorHAnsi"/>
          <w:b/>
        </w:rPr>
        <w:t>Ekta</w:t>
      </w:r>
      <w:proofErr w:type="spellEnd"/>
      <w:r w:rsidR="00BD550D">
        <w:rPr>
          <w:rFonts w:asciiTheme="majorHAnsi" w:hAnsiTheme="majorHAnsi"/>
          <w:b/>
        </w:rPr>
        <w:t xml:space="preserve"> </w:t>
      </w:r>
      <w:proofErr w:type="spellStart"/>
      <w:r w:rsidR="00BD550D">
        <w:rPr>
          <w:rFonts w:asciiTheme="majorHAnsi" w:hAnsiTheme="majorHAnsi"/>
          <w:b/>
        </w:rPr>
        <w:t>Choudhary</w:t>
      </w:r>
      <w:proofErr w:type="spellEnd"/>
      <w:r w:rsidR="00BD550D">
        <w:rPr>
          <w:rFonts w:asciiTheme="majorHAnsi" w:hAnsiTheme="majorHAnsi"/>
          <w:b/>
        </w:rPr>
        <w:t>, MS, MPH, PhD</w:t>
      </w:r>
    </w:p>
    <w:p w:rsidR="007D75B2" w:rsidRPr="00BD550D" w:rsidRDefault="007D75B2" w:rsidP="00AC79B7">
      <w:pPr>
        <w:pStyle w:val="ListParagraph"/>
        <w:spacing w:after="0"/>
        <w:ind w:left="360"/>
        <w:rPr>
          <w:rFonts w:asciiTheme="majorHAnsi" w:hAnsiTheme="majorHAnsi"/>
          <w:b/>
        </w:rPr>
      </w:pPr>
      <w:r w:rsidRPr="00BD550D">
        <w:rPr>
          <w:rFonts w:asciiTheme="majorHAnsi" w:hAnsiTheme="majorHAnsi"/>
          <w:b/>
        </w:rPr>
        <w:t>COR Technical Guidance</w:t>
      </w:r>
      <w:r w:rsidR="00BD550D">
        <w:rPr>
          <w:rFonts w:asciiTheme="majorHAnsi" w:hAnsiTheme="majorHAnsi"/>
          <w:b/>
        </w:rPr>
        <w:tab/>
      </w:r>
      <w:r w:rsidR="00BD550D">
        <w:rPr>
          <w:rFonts w:asciiTheme="majorHAnsi" w:hAnsiTheme="majorHAnsi"/>
          <w:b/>
        </w:rPr>
        <w:tab/>
      </w:r>
      <w:r w:rsidR="00BD550D">
        <w:rPr>
          <w:rFonts w:asciiTheme="majorHAnsi" w:hAnsiTheme="majorHAnsi"/>
          <w:b/>
        </w:rPr>
        <w:tab/>
        <w:t>Environmental Hazards &amp; Health Effects</w:t>
      </w:r>
    </w:p>
    <w:p w:rsidR="007D75B2" w:rsidRPr="00BD550D" w:rsidRDefault="007D75B2" w:rsidP="00AC79B7">
      <w:pPr>
        <w:pStyle w:val="ListParagraph"/>
        <w:spacing w:after="0"/>
        <w:ind w:left="360"/>
        <w:rPr>
          <w:rFonts w:asciiTheme="majorHAnsi" w:hAnsiTheme="majorHAnsi"/>
          <w:b/>
        </w:rPr>
      </w:pPr>
      <w:r w:rsidRPr="00BD550D">
        <w:rPr>
          <w:rFonts w:asciiTheme="majorHAnsi" w:hAnsiTheme="majorHAnsi"/>
          <w:b/>
        </w:rPr>
        <w:t>N</w:t>
      </w:r>
      <w:r w:rsidR="00BD550D" w:rsidRPr="00BD550D">
        <w:rPr>
          <w:rFonts w:asciiTheme="majorHAnsi" w:hAnsiTheme="majorHAnsi"/>
          <w:b/>
        </w:rPr>
        <w:t>CEH, CDC</w:t>
      </w:r>
      <w:r w:rsidR="00BD550D">
        <w:rPr>
          <w:rFonts w:asciiTheme="majorHAnsi" w:hAnsiTheme="majorHAnsi"/>
          <w:b/>
        </w:rPr>
        <w:tab/>
      </w:r>
      <w:r w:rsidR="00BD550D">
        <w:rPr>
          <w:rFonts w:asciiTheme="majorHAnsi" w:hAnsiTheme="majorHAnsi"/>
          <w:b/>
        </w:rPr>
        <w:tab/>
      </w:r>
      <w:r w:rsidR="00BD550D">
        <w:rPr>
          <w:rFonts w:asciiTheme="majorHAnsi" w:hAnsiTheme="majorHAnsi"/>
          <w:b/>
        </w:rPr>
        <w:tab/>
      </w:r>
      <w:r w:rsidR="00BD550D">
        <w:rPr>
          <w:rFonts w:asciiTheme="majorHAnsi" w:hAnsiTheme="majorHAnsi"/>
          <w:b/>
        </w:rPr>
        <w:tab/>
      </w:r>
      <w:r w:rsidR="00BD550D">
        <w:rPr>
          <w:rFonts w:asciiTheme="majorHAnsi" w:hAnsiTheme="majorHAnsi"/>
          <w:b/>
        </w:rPr>
        <w:tab/>
        <w:t>NCEH, CDC</w:t>
      </w:r>
    </w:p>
    <w:p w:rsidR="007D75B2" w:rsidRPr="00BD550D" w:rsidRDefault="007D75B2" w:rsidP="00AC79B7">
      <w:pPr>
        <w:pStyle w:val="ListParagraph"/>
        <w:spacing w:after="0"/>
        <w:ind w:left="360"/>
        <w:rPr>
          <w:rFonts w:asciiTheme="majorHAnsi" w:hAnsiTheme="majorHAnsi"/>
          <w:b/>
        </w:rPr>
      </w:pPr>
      <w:r w:rsidRPr="00BD550D">
        <w:rPr>
          <w:rFonts w:asciiTheme="majorHAnsi" w:hAnsiTheme="majorHAnsi"/>
          <w:b/>
        </w:rPr>
        <w:t>770-488-3404</w:t>
      </w:r>
      <w:r w:rsidR="00BD550D">
        <w:rPr>
          <w:rFonts w:asciiTheme="majorHAnsi" w:hAnsiTheme="majorHAnsi"/>
          <w:b/>
        </w:rPr>
        <w:tab/>
      </w:r>
      <w:r w:rsidR="00BD550D">
        <w:rPr>
          <w:rFonts w:asciiTheme="majorHAnsi" w:hAnsiTheme="majorHAnsi"/>
          <w:b/>
        </w:rPr>
        <w:tab/>
      </w:r>
      <w:r w:rsidR="00BD550D">
        <w:rPr>
          <w:rFonts w:asciiTheme="majorHAnsi" w:hAnsiTheme="majorHAnsi"/>
          <w:b/>
        </w:rPr>
        <w:tab/>
      </w:r>
      <w:r w:rsidR="00BD550D">
        <w:rPr>
          <w:rFonts w:asciiTheme="majorHAnsi" w:hAnsiTheme="majorHAnsi"/>
          <w:b/>
        </w:rPr>
        <w:tab/>
        <w:t>770-488-3825</w:t>
      </w:r>
    </w:p>
    <w:p w:rsidR="007D75B2" w:rsidRPr="00BD550D" w:rsidRDefault="008669C7" w:rsidP="00AC79B7">
      <w:pPr>
        <w:pStyle w:val="ListParagraph"/>
        <w:spacing w:after="0"/>
        <w:ind w:left="360"/>
        <w:rPr>
          <w:rStyle w:val="Hyperlink"/>
          <w:rFonts w:asciiTheme="majorHAnsi" w:hAnsiTheme="majorHAnsi"/>
          <w:b/>
          <w:color w:val="auto"/>
        </w:rPr>
      </w:pPr>
      <w:hyperlink r:id="rId12" w:history="1">
        <w:r w:rsidR="006F1E51" w:rsidRPr="00BD550D">
          <w:rPr>
            <w:rStyle w:val="Hyperlink"/>
            <w:rFonts w:asciiTheme="majorHAnsi" w:hAnsiTheme="majorHAnsi"/>
            <w:b/>
            <w:color w:val="auto"/>
          </w:rPr>
          <w:t>Aoh8@cdc.gov</w:t>
        </w:r>
      </w:hyperlink>
      <w:r w:rsidR="00BD550D" w:rsidRPr="00BD550D">
        <w:rPr>
          <w:rStyle w:val="Hyperlink"/>
          <w:rFonts w:asciiTheme="majorHAnsi" w:hAnsiTheme="majorHAnsi"/>
          <w:b/>
          <w:color w:val="auto"/>
          <w:u w:val="none"/>
        </w:rPr>
        <w:tab/>
      </w:r>
      <w:r w:rsidR="00BD550D" w:rsidRPr="00BD550D">
        <w:rPr>
          <w:rStyle w:val="Hyperlink"/>
          <w:rFonts w:asciiTheme="majorHAnsi" w:hAnsiTheme="majorHAnsi"/>
          <w:b/>
          <w:color w:val="auto"/>
          <w:u w:val="none"/>
        </w:rPr>
        <w:tab/>
      </w:r>
      <w:r w:rsidR="00BD550D" w:rsidRPr="00BD550D">
        <w:rPr>
          <w:rStyle w:val="Hyperlink"/>
          <w:rFonts w:asciiTheme="majorHAnsi" w:hAnsiTheme="majorHAnsi"/>
          <w:b/>
          <w:color w:val="auto"/>
          <w:u w:val="none"/>
        </w:rPr>
        <w:tab/>
      </w:r>
      <w:r w:rsidR="00BD550D" w:rsidRPr="00BD550D">
        <w:rPr>
          <w:rStyle w:val="Hyperlink"/>
          <w:rFonts w:asciiTheme="majorHAnsi" w:hAnsiTheme="majorHAnsi"/>
          <w:b/>
          <w:color w:val="auto"/>
          <w:u w:val="none"/>
        </w:rPr>
        <w:tab/>
      </w:r>
      <w:r w:rsidR="00BD550D">
        <w:rPr>
          <w:rStyle w:val="Hyperlink"/>
          <w:rFonts w:asciiTheme="majorHAnsi" w:hAnsiTheme="majorHAnsi"/>
          <w:b/>
          <w:color w:val="auto"/>
        </w:rPr>
        <w:t>Echoudhary@cdc.gov</w:t>
      </w:r>
    </w:p>
    <w:p w:rsidR="00BD550D" w:rsidRDefault="00BD550D" w:rsidP="00AC79B7">
      <w:pPr>
        <w:pStyle w:val="ListParagraph"/>
        <w:spacing w:after="0"/>
        <w:ind w:left="360"/>
        <w:rPr>
          <w:rStyle w:val="Hyperlink"/>
          <w:rFonts w:asciiTheme="majorHAnsi" w:hAnsiTheme="majorHAnsi"/>
          <w:b/>
        </w:rPr>
      </w:pPr>
    </w:p>
    <w:p w:rsidR="00BD550D" w:rsidRPr="00BD550D" w:rsidRDefault="00BD550D" w:rsidP="00AC79B7">
      <w:pPr>
        <w:pStyle w:val="ListParagraph"/>
        <w:spacing w:after="0"/>
        <w:ind w:left="360"/>
        <w:rPr>
          <w:rStyle w:val="Hyperlink"/>
          <w:rFonts w:asciiTheme="majorHAnsi" w:hAnsiTheme="majorHAnsi"/>
          <w:b/>
          <w:color w:val="auto"/>
          <w:u w:val="none"/>
        </w:rPr>
      </w:pPr>
      <w:r w:rsidRPr="00BD550D">
        <w:rPr>
          <w:rStyle w:val="Hyperlink"/>
          <w:rFonts w:asciiTheme="majorHAnsi" w:hAnsiTheme="majorHAnsi"/>
          <w:b/>
          <w:color w:val="auto"/>
          <w:u w:val="none"/>
        </w:rPr>
        <w:t>Angela Salazar</w:t>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t>Colleen Martin, MSPH</w:t>
      </w:r>
    </w:p>
    <w:p w:rsidR="00BD550D" w:rsidRPr="00BD550D" w:rsidRDefault="00BD550D" w:rsidP="00AC79B7">
      <w:pPr>
        <w:pStyle w:val="ListParagraph"/>
        <w:spacing w:after="0"/>
        <w:ind w:left="360"/>
        <w:rPr>
          <w:rStyle w:val="Hyperlink"/>
          <w:rFonts w:asciiTheme="majorHAnsi" w:hAnsiTheme="majorHAnsi"/>
          <w:b/>
          <w:color w:val="auto"/>
          <w:u w:val="none"/>
        </w:rPr>
      </w:pPr>
      <w:r w:rsidRPr="00BD550D">
        <w:rPr>
          <w:rStyle w:val="Hyperlink"/>
          <w:rFonts w:asciiTheme="majorHAnsi" w:hAnsiTheme="majorHAnsi"/>
          <w:b/>
          <w:color w:val="auto"/>
          <w:u w:val="none"/>
        </w:rPr>
        <w:t>Public Health Advisor</w:t>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sidRPr="00BD550D">
        <w:rPr>
          <w:rStyle w:val="Hyperlink"/>
          <w:rFonts w:asciiTheme="majorHAnsi" w:hAnsiTheme="majorHAnsi"/>
          <w:b/>
          <w:color w:val="auto"/>
          <w:u w:val="none"/>
        </w:rPr>
        <w:t>Public Health Advisor</w:t>
      </w:r>
    </w:p>
    <w:p w:rsidR="00BD550D" w:rsidRPr="00BD550D" w:rsidRDefault="00BD550D" w:rsidP="00AC79B7">
      <w:pPr>
        <w:pStyle w:val="ListParagraph"/>
        <w:spacing w:after="0"/>
        <w:ind w:left="360"/>
        <w:rPr>
          <w:rStyle w:val="Hyperlink"/>
          <w:rFonts w:asciiTheme="majorHAnsi" w:hAnsiTheme="majorHAnsi"/>
          <w:b/>
          <w:color w:val="auto"/>
          <w:u w:val="none"/>
        </w:rPr>
      </w:pPr>
      <w:r w:rsidRPr="00BD550D">
        <w:rPr>
          <w:rStyle w:val="Hyperlink"/>
          <w:rFonts w:asciiTheme="majorHAnsi" w:hAnsiTheme="majorHAnsi"/>
          <w:b/>
          <w:color w:val="auto"/>
          <w:u w:val="none"/>
        </w:rPr>
        <w:t>Health Studies Branch, NCEH, CDC</w:t>
      </w:r>
      <w:r w:rsidR="003F7257">
        <w:rPr>
          <w:rStyle w:val="Hyperlink"/>
          <w:rFonts w:asciiTheme="majorHAnsi" w:hAnsiTheme="majorHAnsi"/>
          <w:b/>
          <w:color w:val="auto"/>
          <w:u w:val="none"/>
        </w:rPr>
        <w:tab/>
      </w:r>
      <w:r w:rsidR="00EC0855" w:rsidRPr="00BD550D">
        <w:rPr>
          <w:rStyle w:val="Hyperlink"/>
          <w:rFonts w:asciiTheme="majorHAnsi" w:hAnsiTheme="majorHAnsi"/>
          <w:b/>
          <w:color w:val="auto"/>
          <w:u w:val="none"/>
        </w:rPr>
        <w:t>Health Studies Branch, NCEH, CDC</w:t>
      </w:r>
    </w:p>
    <w:p w:rsidR="00BD550D" w:rsidRPr="00BD550D" w:rsidRDefault="00BD550D" w:rsidP="00AC79B7">
      <w:pPr>
        <w:pStyle w:val="ListParagraph"/>
        <w:spacing w:after="0"/>
        <w:ind w:left="360"/>
        <w:rPr>
          <w:rStyle w:val="Hyperlink"/>
          <w:rFonts w:asciiTheme="majorHAnsi" w:hAnsiTheme="majorHAnsi"/>
          <w:b/>
          <w:color w:val="auto"/>
          <w:u w:val="none"/>
        </w:rPr>
      </w:pPr>
      <w:r w:rsidRPr="00BD550D">
        <w:rPr>
          <w:rStyle w:val="Hyperlink"/>
          <w:rFonts w:asciiTheme="majorHAnsi" w:hAnsiTheme="majorHAnsi"/>
          <w:b/>
          <w:color w:val="auto"/>
          <w:u w:val="none"/>
        </w:rPr>
        <w:t>770-488-3949</w:t>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t>770-488-1468</w:t>
      </w:r>
    </w:p>
    <w:p w:rsidR="00BD550D" w:rsidRPr="00EC0855" w:rsidRDefault="008669C7" w:rsidP="003F7257">
      <w:pPr>
        <w:spacing w:after="0"/>
        <w:ind w:firstLine="360"/>
        <w:rPr>
          <w:rStyle w:val="Hyperlink"/>
          <w:rFonts w:asciiTheme="majorHAnsi" w:hAnsiTheme="majorHAnsi"/>
          <w:b/>
          <w:color w:val="auto"/>
          <w:u w:val="none"/>
        </w:rPr>
      </w:pPr>
      <w:hyperlink r:id="rId13" w:history="1">
        <w:r w:rsidR="00BD550D" w:rsidRPr="00BD550D">
          <w:rPr>
            <w:rStyle w:val="Hyperlink"/>
            <w:rFonts w:asciiTheme="majorHAnsi" w:hAnsiTheme="majorHAnsi"/>
            <w:b/>
            <w:color w:val="auto"/>
          </w:rPr>
          <w:t>Aos9@cdc.gov</w:t>
        </w:r>
      </w:hyperlink>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Pr>
          <w:rStyle w:val="Hyperlink"/>
          <w:rFonts w:asciiTheme="majorHAnsi" w:hAnsiTheme="majorHAnsi"/>
          <w:b/>
          <w:color w:val="auto"/>
          <w:u w:val="none"/>
        </w:rPr>
        <w:tab/>
      </w:r>
      <w:r w:rsidR="00EC0855" w:rsidRPr="00EC0855">
        <w:rPr>
          <w:rStyle w:val="Hyperlink"/>
          <w:rFonts w:asciiTheme="majorHAnsi" w:hAnsiTheme="majorHAnsi"/>
          <w:b/>
          <w:color w:val="auto"/>
        </w:rPr>
        <w:t>auq4@cdc.gov</w:t>
      </w:r>
    </w:p>
    <w:p w:rsidR="00BD550D" w:rsidRDefault="00BD550D" w:rsidP="00AC79B7">
      <w:pPr>
        <w:spacing w:after="0"/>
        <w:rPr>
          <w:rStyle w:val="Hyperlink"/>
          <w:rFonts w:asciiTheme="majorHAnsi" w:hAnsiTheme="majorHAnsi"/>
          <w:b/>
          <w:color w:val="auto"/>
        </w:rPr>
      </w:pPr>
    </w:p>
    <w:p w:rsidR="00476E5B" w:rsidRDefault="00476E5B" w:rsidP="00AC79B7">
      <w:pPr>
        <w:spacing w:after="0"/>
        <w:rPr>
          <w:rStyle w:val="Hyperlink"/>
          <w:rFonts w:asciiTheme="majorHAnsi" w:hAnsiTheme="majorHAnsi"/>
          <w:b/>
          <w:color w:val="auto"/>
        </w:rPr>
      </w:pPr>
    </w:p>
    <w:p w:rsidR="00794FDA" w:rsidRDefault="00794FDA" w:rsidP="00AC79B7">
      <w:pPr>
        <w:rPr>
          <w:rFonts w:asciiTheme="majorHAnsi" w:hAnsiTheme="majorHAnsi"/>
          <w:b/>
          <w:sz w:val="28"/>
        </w:rPr>
      </w:pPr>
      <w:r>
        <w:rPr>
          <w:rFonts w:asciiTheme="majorHAnsi" w:hAnsiTheme="majorHAnsi"/>
          <w:b/>
          <w:sz w:val="28"/>
        </w:rPr>
        <w:br w:type="page"/>
      </w:r>
    </w:p>
    <w:p w:rsidR="00A36419" w:rsidRDefault="00A36419" w:rsidP="00A36419">
      <w:pPr>
        <w:spacing w:after="0"/>
        <w:rPr>
          <w:rFonts w:asciiTheme="majorHAnsi" w:hAnsiTheme="majorHAnsi"/>
          <w:b/>
          <w:sz w:val="28"/>
        </w:rPr>
      </w:pPr>
      <w:bookmarkStart w:id="0" w:name="_GoBack"/>
      <w:bookmarkEnd w:id="0"/>
      <w:r>
        <w:rPr>
          <w:rFonts w:asciiTheme="majorHAnsi" w:hAnsiTheme="majorHAnsi"/>
          <w:b/>
          <w:sz w:val="28"/>
        </w:rPr>
        <w:lastRenderedPageBreak/>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Pr>
          <w:rFonts w:asciiTheme="majorHAnsi" w:hAnsiTheme="majorHAnsi"/>
          <w:sz w:val="20"/>
        </w:rPr>
        <w:t>.</w:t>
      </w:r>
    </w:p>
    <w:p w:rsidR="00A36419" w:rsidRDefault="00A36419" w:rsidP="00A36419">
      <w:pPr>
        <w:spacing w:after="0" w:line="360" w:lineRule="auto"/>
        <w:rPr>
          <w:rFonts w:asciiTheme="majorHAnsi" w:hAnsiTheme="majorHAnsi"/>
          <w:b/>
        </w:rPr>
      </w:pPr>
    </w:p>
    <w:p w:rsidR="007D585D" w:rsidRDefault="007D585D" w:rsidP="0083707E">
      <w:pPr>
        <w:spacing w:line="360" w:lineRule="auto"/>
        <w:rPr>
          <w:rFonts w:asciiTheme="majorHAnsi" w:hAnsiTheme="majorHAnsi"/>
          <w:b/>
        </w:rPr>
      </w:pPr>
      <w:r>
        <w:rPr>
          <w:rFonts w:asciiTheme="majorHAnsi" w:hAnsiTheme="majorHAnsi"/>
          <w:b/>
        </w:rPr>
        <w:t>ATTACHMENT C: State List</w:t>
      </w:r>
    </w:p>
    <w:p w:rsidR="0083707E" w:rsidRDefault="0083707E" w:rsidP="0083707E">
      <w:pPr>
        <w:spacing w:line="360" w:lineRule="auto"/>
        <w:rPr>
          <w:rFonts w:asciiTheme="majorHAnsi" w:hAnsiTheme="majorHAnsi"/>
          <w:b/>
        </w:rPr>
      </w:pPr>
      <w:r>
        <w:rPr>
          <w:rFonts w:asciiTheme="majorHAnsi" w:hAnsiTheme="majorHAnsi"/>
          <w:b/>
        </w:rPr>
        <w:t xml:space="preserve">ATTACHMENT </w:t>
      </w:r>
      <w:r w:rsidR="007D585D">
        <w:rPr>
          <w:rFonts w:asciiTheme="majorHAnsi" w:hAnsiTheme="majorHAnsi"/>
          <w:b/>
        </w:rPr>
        <w:t>D</w:t>
      </w:r>
      <w:r>
        <w:rPr>
          <w:rFonts w:asciiTheme="majorHAnsi" w:hAnsiTheme="majorHAnsi"/>
          <w:b/>
        </w:rPr>
        <w:t xml:space="preserve">: Initial </w:t>
      </w:r>
      <w:r w:rsidR="0022184C">
        <w:rPr>
          <w:rFonts w:asciiTheme="majorHAnsi" w:hAnsiTheme="majorHAnsi"/>
          <w:b/>
        </w:rPr>
        <w:t>E-mail</w:t>
      </w:r>
      <w:r>
        <w:rPr>
          <w:rFonts w:asciiTheme="majorHAnsi" w:hAnsiTheme="majorHAnsi"/>
          <w:b/>
        </w:rPr>
        <w:t xml:space="preserve"> Script  </w:t>
      </w:r>
    </w:p>
    <w:p w:rsidR="0083707E" w:rsidRDefault="0083707E" w:rsidP="0083707E">
      <w:pPr>
        <w:spacing w:line="360" w:lineRule="auto"/>
        <w:rPr>
          <w:rFonts w:asciiTheme="majorHAnsi" w:hAnsiTheme="majorHAnsi"/>
          <w:b/>
        </w:rPr>
      </w:pPr>
      <w:r>
        <w:rPr>
          <w:rFonts w:asciiTheme="majorHAnsi" w:hAnsiTheme="majorHAnsi"/>
          <w:b/>
        </w:rPr>
        <w:t xml:space="preserve">ATTACHMENT </w:t>
      </w:r>
      <w:r w:rsidR="007D585D">
        <w:rPr>
          <w:rFonts w:asciiTheme="majorHAnsi" w:hAnsiTheme="majorHAnsi"/>
          <w:b/>
        </w:rPr>
        <w:t>E</w:t>
      </w:r>
      <w:r>
        <w:rPr>
          <w:rFonts w:asciiTheme="majorHAnsi" w:hAnsiTheme="majorHAnsi"/>
          <w:b/>
        </w:rPr>
        <w:t>: E</w:t>
      </w:r>
      <w:r w:rsidR="0022184C">
        <w:rPr>
          <w:rFonts w:asciiTheme="majorHAnsi" w:hAnsiTheme="majorHAnsi"/>
          <w:b/>
        </w:rPr>
        <w:t>-</w:t>
      </w:r>
      <w:r>
        <w:rPr>
          <w:rFonts w:asciiTheme="majorHAnsi" w:hAnsiTheme="majorHAnsi"/>
          <w:b/>
        </w:rPr>
        <w:t xml:space="preserve">mail Script Instructions  </w:t>
      </w:r>
    </w:p>
    <w:p w:rsidR="0022184C" w:rsidRDefault="0022184C" w:rsidP="0022184C">
      <w:pPr>
        <w:spacing w:line="360" w:lineRule="auto"/>
        <w:rPr>
          <w:rFonts w:asciiTheme="majorHAnsi" w:hAnsiTheme="majorHAnsi"/>
          <w:b/>
        </w:rPr>
      </w:pPr>
      <w:r>
        <w:rPr>
          <w:rFonts w:asciiTheme="majorHAnsi" w:hAnsiTheme="majorHAnsi"/>
          <w:b/>
        </w:rPr>
        <w:t xml:space="preserve">ATTACHMENT </w:t>
      </w:r>
      <w:r w:rsidR="007D585D">
        <w:rPr>
          <w:rFonts w:asciiTheme="majorHAnsi" w:hAnsiTheme="majorHAnsi"/>
          <w:b/>
        </w:rPr>
        <w:t>F</w:t>
      </w:r>
      <w:r>
        <w:rPr>
          <w:rFonts w:asciiTheme="majorHAnsi" w:hAnsiTheme="majorHAnsi"/>
          <w:b/>
        </w:rPr>
        <w:t xml:space="preserve">: </w:t>
      </w:r>
      <w:r w:rsidR="00476E5B">
        <w:rPr>
          <w:rFonts w:asciiTheme="majorHAnsi" w:hAnsiTheme="majorHAnsi"/>
          <w:b/>
        </w:rPr>
        <w:t xml:space="preserve">Reminder </w:t>
      </w:r>
      <w:r>
        <w:rPr>
          <w:rFonts w:asciiTheme="majorHAnsi" w:hAnsiTheme="majorHAnsi"/>
          <w:b/>
        </w:rPr>
        <w:t xml:space="preserve">E-mail Script  </w:t>
      </w:r>
    </w:p>
    <w:p w:rsidR="0022184C" w:rsidRPr="000E6577" w:rsidRDefault="0022184C" w:rsidP="0083707E">
      <w:pPr>
        <w:spacing w:after="0" w:line="360" w:lineRule="auto"/>
        <w:rPr>
          <w:rFonts w:asciiTheme="majorHAnsi" w:hAnsiTheme="majorHAnsi"/>
          <w:b/>
        </w:rPr>
      </w:pPr>
      <w:r>
        <w:rPr>
          <w:rFonts w:asciiTheme="majorHAnsi" w:hAnsiTheme="majorHAnsi"/>
          <w:b/>
        </w:rPr>
        <w:t xml:space="preserve">ATTACHMENT </w:t>
      </w:r>
      <w:r w:rsidR="007D585D">
        <w:rPr>
          <w:rFonts w:asciiTheme="majorHAnsi" w:hAnsiTheme="majorHAnsi"/>
          <w:b/>
        </w:rPr>
        <w:t>G</w:t>
      </w:r>
      <w:r>
        <w:rPr>
          <w:rFonts w:asciiTheme="majorHAnsi" w:hAnsiTheme="majorHAnsi"/>
          <w:b/>
        </w:rPr>
        <w:t xml:space="preserve">: </w:t>
      </w:r>
      <w:r w:rsidR="00476E5B">
        <w:rPr>
          <w:rFonts w:asciiTheme="majorHAnsi" w:hAnsiTheme="majorHAnsi"/>
          <w:b/>
        </w:rPr>
        <w:t xml:space="preserve">Phone Call </w:t>
      </w:r>
      <w:r>
        <w:rPr>
          <w:rFonts w:asciiTheme="majorHAnsi" w:hAnsiTheme="majorHAnsi"/>
          <w:b/>
        </w:rPr>
        <w:t>Script</w:t>
      </w:r>
    </w:p>
    <w:sectPr w:rsidR="0022184C" w:rsidRPr="000E6577"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C7" w:rsidRDefault="008669C7" w:rsidP="00716F94">
      <w:pPr>
        <w:spacing w:after="0" w:line="240" w:lineRule="auto"/>
      </w:pPr>
      <w:r>
        <w:separator/>
      </w:r>
    </w:p>
  </w:endnote>
  <w:endnote w:type="continuationSeparator" w:id="0">
    <w:p w:rsidR="008669C7" w:rsidRDefault="008669C7"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B67846" w:rsidRDefault="00B6784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7D585D">
              <w:rPr>
                <w:b/>
                <w:noProof/>
              </w:rPr>
              <w:t>5</w:t>
            </w:r>
            <w:r>
              <w:rPr>
                <w:b/>
                <w:sz w:val="24"/>
                <w:szCs w:val="24"/>
              </w:rPr>
              <w:fldChar w:fldCharType="end"/>
            </w:r>
            <w:r>
              <w:t xml:space="preserve"> of </w:t>
            </w:r>
            <w:r w:rsidR="00794FDA">
              <w:t>5</w:t>
            </w:r>
          </w:p>
        </w:sdtContent>
      </w:sdt>
    </w:sdtContent>
  </w:sdt>
  <w:p w:rsidR="00B67846" w:rsidRDefault="00B67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C7" w:rsidRDefault="008669C7" w:rsidP="00716F94">
      <w:pPr>
        <w:spacing w:after="0" w:line="240" w:lineRule="auto"/>
      </w:pPr>
      <w:r>
        <w:separator/>
      </w:r>
    </w:p>
  </w:footnote>
  <w:footnote w:type="continuationSeparator" w:id="0">
    <w:p w:rsidR="008669C7" w:rsidRDefault="008669C7"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46" w:rsidRPr="00716F94" w:rsidRDefault="00B67846"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83A"/>
    <w:rsid w:val="00011A98"/>
    <w:rsid w:val="00011F8D"/>
    <w:rsid w:val="000130B4"/>
    <w:rsid w:val="000140DC"/>
    <w:rsid w:val="00014361"/>
    <w:rsid w:val="00022225"/>
    <w:rsid w:val="000474FB"/>
    <w:rsid w:val="000503A7"/>
    <w:rsid w:val="00053A92"/>
    <w:rsid w:val="0005605E"/>
    <w:rsid w:val="00056D0C"/>
    <w:rsid w:val="00057F36"/>
    <w:rsid w:val="00081C1C"/>
    <w:rsid w:val="000A1F30"/>
    <w:rsid w:val="000C493B"/>
    <w:rsid w:val="000D6FE5"/>
    <w:rsid w:val="000E630C"/>
    <w:rsid w:val="000E6577"/>
    <w:rsid w:val="000E7A19"/>
    <w:rsid w:val="000F7175"/>
    <w:rsid w:val="00104A1B"/>
    <w:rsid w:val="00105962"/>
    <w:rsid w:val="001177DD"/>
    <w:rsid w:val="001308EB"/>
    <w:rsid w:val="001412D4"/>
    <w:rsid w:val="001414EA"/>
    <w:rsid w:val="0014201C"/>
    <w:rsid w:val="00144F64"/>
    <w:rsid w:val="00151567"/>
    <w:rsid w:val="00163E17"/>
    <w:rsid w:val="00166F9E"/>
    <w:rsid w:val="00175FCC"/>
    <w:rsid w:val="001831B3"/>
    <w:rsid w:val="00187D5A"/>
    <w:rsid w:val="00192FF1"/>
    <w:rsid w:val="001972D7"/>
    <w:rsid w:val="001A28F6"/>
    <w:rsid w:val="001B2831"/>
    <w:rsid w:val="001C0493"/>
    <w:rsid w:val="001C28AD"/>
    <w:rsid w:val="001D18A8"/>
    <w:rsid w:val="001D4905"/>
    <w:rsid w:val="001D7FCB"/>
    <w:rsid w:val="001E126D"/>
    <w:rsid w:val="001E2B99"/>
    <w:rsid w:val="001E69B6"/>
    <w:rsid w:val="001F4DBB"/>
    <w:rsid w:val="001F7C89"/>
    <w:rsid w:val="0020312D"/>
    <w:rsid w:val="0020495F"/>
    <w:rsid w:val="00206E33"/>
    <w:rsid w:val="00210519"/>
    <w:rsid w:val="0022184C"/>
    <w:rsid w:val="00225415"/>
    <w:rsid w:val="00230CEF"/>
    <w:rsid w:val="00231CEE"/>
    <w:rsid w:val="00241B17"/>
    <w:rsid w:val="00241C81"/>
    <w:rsid w:val="00257A1C"/>
    <w:rsid w:val="0027234C"/>
    <w:rsid w:val="00272E03"/>
    <w:rsid w:val="00281795"/>
    <w:rsid w:val="002850E3"/>
    <w:rsid w:val="00287E2F"/>
    <w:rsid w:val="00290CC8"/>
    <w:rsid w:val="002A1948"/>
    <w:rsid w:val="002C0877"/>
    <w:rsid w:val="002C281A"/>
    <w:rsid w:val="002C2AE2"/>
    <w:rsid w:val="002C496B"/>
    <w:rsid w:val="002D0DCE"/>
    <w:rsid w:val="002E2B10"/>
    <w:rsid w:val="002F1502"/>
    <w:rsid w:val="002F169D"/>
    <w:rsid w:val="002F2069"/>
    <w:rsid w:val="002F6F92"/>
    <w:rsid w:val="003041AD"/>
    <w:rsid w:val="0031279F"/>
    <w:rsid w:val="00336D96"/>
    <w:rsid w:val="00344F07"/>
    <w:rsid w:val="003469C8"/>
    <w:rsid w:val="00355EA4"/>
    <w:rsid w:val="003635BE"/>
    <w:rsid w:val="0036652C"/>
    <w:rsid w:val="00366B5E"/>
    <w:rsid w:val="00372844"/>
    <w:rsid w:val="00397470"/>
    <w:rsid w:val="003A08B2"/>
    <w:rsid w:val="003A2F0C"/>
    <w:rsid w:val="003C31C9"/>
    <w:rsid w:val="003C4961"/>
    <w:rsid w:val="003C7C5D"/>
    <w:rsid w:val="003D0AD2"/>
    <w:rsid w:val="003E4E7D"/>
    <w:rsid w:val="003E5D57"/>
    <w:rsid w:val="003E642B"/>
    <w:rsid w:val="003F5913"/>
    <w:rsid w:val="003F7257"/>
    <w:rsid w:val="003F7D26"/>
    <w:rsid w:val="004024F8"/>
    <w:rsid w:val="004051DA"/>
    <w:rsid w:val="0041159A"/>
    <w:rsid w:val="00417109"/>
    <w:rsid w:val="004305A8"/>
    <w:rsid w:val="00443CA0"/>
    <w:rsid w:val="00450E14"/>
    <w:rsid w:val="00453268"/>
    <w:rsid w:val="00453BAF"/>
    <w:rsid w:val="00462C65"/>
    <w:rsid w:val="00467B14"/>
    <w:rsid w:val="00474EDA"/>
    <w:rsid w:val="0047536D"/>
    <w:rsid w:val="00476E5B"/>
    <w:rsid w:val="004824FA"/>
    <w:rsid w:val="00484011"/>
    <w:rsid w:val="004841F1"/>
    <w:rsid w:val="0049415E"/>
    <w:rsid w:val="004A1E3A"/>
    <w:rsid w:val="004C4AEA"/>
    <w:rsid w:val="004D624E"/>
    <w:rsid w:val="004D7115"/>
    <w:rsid w:val="004E003C"/>
    <w:rsid w:val="004E16EB"/>
    <w:rsid w:val="004E6665"/>
    <w:rsid w:val="004F634E"/>
    <w:rsid w:val="004F67A8"/>
    <w:rsid w:val="004F6F3E"/>
    <w:rsid w:val="00510FA7"/>
    <w:rsid w:val="00522A50"/>
    <w:rsid w:val="00527225"/>
    <w:rsid w:val="0053557D"/>
    <w:rsid w:val="005407F6"/>
    <w:rsid w:val="005463DE"/>
    <w:rsid w:val="00546DC2"/>
    <w:rsid w:val="005542E8"/>
    <w:rsid w:val="00556630"/>
    <w:rsid w:val="0055686D"/>
    <w:rsid w:val="00562153"/>
    <w:rsid w:val="00567882"/>
    <w:rsid w:val="005800EE"/>
    <w:rsid w:val="005839F5"/>
    <w:rsid w:val="005869D6"/>
    <w:rsid w:val="005A33F6"/>
    <w:rsid w:val="005A59E5"/>
    <w:rsid w:val="005B40DF"/>
    <w:rsid w:val="005B7440"/>
    <w:rsid w:val="005C6E9D"/>
    <w:rsid w:val="005E2150"/>
    <w:rsid w:val="005E2995"/>
    <w:rsid w:val="005E2D76"/>
    <w:rsid w:val="005E371B"/>
    <w:rsid w:val="005E5002"/>
    <w:rsid w:val="005F3FEF"/>
    <w:rsid w:val="00601392"/>
    <w:rsid w:val="00602EE3"/>
    <w:rsid w:val="00606433"/>
    <w:rsid w:val="00607F7C"/>
    <w:rsid w:val="006102DA"/>
    <w:rsid w:val="00621F93"/>
    <w:rsid w:val="006315A3"/>
    <w:rsid w:val="00637CC1"/>
    <w:rsid w:val="00644AA3"/>
    <w:rsid w:val="00652F4B"/>
    <w:rsid w:val="006579A2"/>
    <w:rsid w:val="006679DE"/>
    <w:rsid w:val="00667C89"/>
    <w:rsid w:val="006711EE"/>
    <w:rsid w:val="006713BD"/>
    <w:rsid w:val="006809BB"/>
    <w:rsid w:val="006809FD"/>
    <w:rsid w:val="00691D1F"/>
    <w:rsid w:val="00697BAE"/>
    <w:rsid w:val="006B4DDC"/>
    <w:rsid w:val="006B5E55"/>
    <w:rsid w:val="006C3D67"/>
    <w:rsid w:val="006C5B5E"/>
    <w:rsid w:val="006D25A1"/>
    <w:rsid w:val="006E6674"/>
    <w:rsid w:val="006F1E51"/>
    <w:rsid w:val="006F6856"/>
    <w:rsid w:val="007145D0"/>
    <w:rsid w:val="00716F94"/>
    <w:rsid w:val="007231AB"/>
    <w:rsid w:val="00757782"/>
    <w:rsid w:val="00760E12"/>
    <w:rsid w:val="00763CF3"/>
    <w:rsid w:val="00772293"/>
    <w:rsid w:val="00783C75"/>
    <w:rsid w:val="00784619"/>
    <w:rsid w:val="0078627B"/>
    <w:rsid w:val="0079430F"/>
    <w:rsid w:val="00794E32"/>
    <w:rsid w:val="00794FDA"/>
    <w:rsid w:val="007969B1"/>
    <w:rsid w:val="007B305A"/>
    <w:rsid w:val="007D585D"/>
    <w:rsid w:val="007D75B2"/>
    <w:rsid w:val="00800993"/>
    <w:rsid w:val="0080442D"/>
    <w:rsid w:val="00815C7D"/>
    <w:rsid w:val="00817941"/>
    <w:rsid w:val="008261AB"/>
    <w:rsid w:val="00835CA7"/>
    <w:rsid w:val="0083707E"/>
    <w:rsid w:val="008370D4"/>
    <w:rsid w:val="008414AD"/>
    <w:rsid w:val="008428D9"/>
    <w:rsid w:val="00842B89"/>
    <w:rsid w:val="00842F2E"/>
    <w:rsid w:val="008669C7"/>
    <w:rsid w:val="00875630"/>
    <w:rsid w:val="00884DB9"/>
    <w:rsid w:val="0089676F"/>
    <w:rsid w:val="008A7F92"/>
    <w:rsid w:val="008B0799"/>
    <w:rsid w:val="008B1345"/>
    <w:rsid w:val="008C0990"/>
    <w:rsid w:val="008C67D2"/>
    <w:rsid w:val="008D2A97"/>
    <w:rsid w:val="008E0683"/>
    <w:rsid w:val="008E78BB"/>
    <w:rsid w:val="00902DD9"/>
    <w:rsid w:val="00911486"/>
    <w:rsid w:val="009129CA"/>
    <w:rsid w:val="009161B0"/>
    <w:rsid w:val="009206B6"/>
    <w:rsid w:val="0092315C"/>
    <w:rsid w:val="009258F8"/>
    <w:rsid w:val="009263C1"/>
    <w:rsid w:val="00931C02"/>
    <w:rsid w:val="00941B4F"/>
    <w:rsid w:val="00963CE3"/>
    <w:rsid w:val="00964F18"/>
    <w:rsid w:val="00967055"/>
    <w:rsid w:val="00974424"/>
    <w:rsid w:val="009759F3"/>
    <w:rsid w:val="00987F76"/>
    <w:rsid w:val="00991E07"/>
    <w:rsid w:val="00993088"/>
    <w:rsid w:val="0099664F"/>
    <w:rsid w:val="00996D87"/>
    <w:rsid w:val="00997D5D"/>
    <w:rsid w:val="009A0447"/>
    <w:rsid w:val="009B034F"/>
    <w:rsid w:val="009B4A51"/>
    <w:rsid w:val="009B5183"/>
    <w:rsid w:val="009B7360"/>
    <w:rsid w:val="009C28B1"/>
    <w:rsid w:val="009C61AD"/>
    <w:rsid w:val="009D373D"/>
    <w:rsid w:val="009E1D05"/>
    <w:rsid w:val="009F0F3F"/>
    <w:rsid w:val="00A03165"/>
    <w:rsid w:val="00A11B0C"/>
    <w:rsid w:val="00A305CE"/>
    <w:rsid w:val="00A33B35"/>
    <w:rsid w:val="00A36419"/>
    <w:rsid w:val="00A529FA"/>
    <w:rsid w:val="00A532B0"/>
    <w:rsid w:val="00A578C2"/>
    <w:rsid w:val="00A72652"/>
    <w:rsid w:val="00A75D1C"/>
    <w:rsid w:val="00A809AA"/>
    <w:rsid w:val="00A849B3"/>
    <w:rsid w:val="00A8510D"/>
    <w:rsid w:val="00A86AF3"/>
    <w:rsid w:val="00A90BDC"/>
    <w:rsid w:val="00A95477"/>
    <w:rsid w:val="00A975A9"/>
    <w:rsid w:val="00AA27F1"/>
    <w:rsid w:val="00AA3192"/>
    <w:rsid w:val="00AB0C53"/>
    <w:rsid w:val="00AB3608"/>
    <w:rsid w:val="00AB432A"/>
    <w:rsid w:val="00AB45B1"/>
    <w:rsid w:val="00AB667C"/>
    <w:rsid w:val="00AB667D"/>
    <w:rsid w:val="00AC5C48"/>
    <w:rsid w:val="00AC79B7"/>
    <w:rsid w:val="00AF0CF4"/>
    <w:rsid w:val="00AF2252"/>
    <w:rsid w:val="00B1129F"/>
    <w:rsid w:val="00B11D61"/>
    <w:rsid w:val="00B12F51"/>
    <w:rsid w:val="00B135BA"/>
    <w:rsid w:val="00B254D2"/>
    <w:rsid w:val="00B2751E"/>
    <w:rsid w:val="00B33A28"/>
    <w:rsid w:val="00B3650C"/>
    <w:rsid w:val="00B64BFA"/>
    <w:rsid w:val="00B67846"/>
    <w:rsid w:val="00B85DE4"/>
    <w:rsid w:val="00B91A31"/>
    <w:rsid w:val="00BA6DB4"/>
    <w:rsid w:val="00BB5BA5"/>
    <w:rsid w:val="00BC3F3C"/>
    <w:rsid w:val="00BC5BB2"/>
    <w:rsid w:val="00BD550D"/>
    <w:rsid w:val="00BF3F54"/>
    <w:rsid w:val="00C00697"/>
    <w:rsid w:val="00C03281"/>
    <w:rsid w:val="00C0376C"/>
    <w:rsid w:val="00C06D77"/>
    <w:rsid w:val="00C14BA6"/>
    <w:rsid w:val="00C30DB5"/>
    <w:rsid w:val="00C347E7"/>
    <w:rsid w:val="00C3485C"/>
    <w:rsid w:val="00C41FA0"/>
    <w:rsid w:val="00C450CA"/>
    <w:rsid w:val="00C56B05"/>
    <w:rsid w:val="00CA2004"/>
    <w:rsid w:val="00CB334D"/>
    <w:rsid w:val="00CB56D5"/>
    <w:rsid w:val="00CB655C"/>
    <w:rsid w:val="00CD0771"/>
    <w:rsid w:val="00CD1EA8"/>
    <w:rsid w:val="00CD2122"/>
    <w:rsid w:val="00CD5297"/>
    <w:rsid w:val="00CE6017"/>
    <w:rsid w:val="00CF5ABD"/>
    <w:rsid w:val="00CF63CE"/>
    <w:rsid w:val="00D067C1"/>
    <w:rsid w:val="00D1037E"/>
    <w:rsid w:val="00D13B13"/>
    <w:rsid w:val="00D16E78"/>
    <w:rsid w:val="00D201D3"/>
    <w:rsid w:val="00D21AAD"/>
    <w:rsid w:val="00D25ECF"/>
    <w:rsid w:val="00D269A3"/>
    <w:rsid w:val="00D26A36"/>
    <w:rsid w:val="00D26A64"/>
    <w:rsid w:val="00D4221A"/>
    <w:rsid w:val="00D52B9A"/>
    <w:rsid w:val="00D5367E"/>
    <w:rsid w:val="00D6500B"/>
    <w:rsid w:val="00D7285C"/>
    <w:rsid w:val="00D861ED"/>
    <w:rsid w:val="00D873E0"/>
    <w:rsid w:val="00D91ED5"/>
    <w:rsid w:val="00D94F8B"/>
    <w:rsid w:val="00DA4EA9"/>
    <w:rsid w:val="00DA5988"/>
    <w:rsid w:val="00DC317C"/>
    <w:rsid w:val="00DC4FF2"/>
    <w:rsid w:val="00DC6FA9"/>
    <w:rsid w:val="00DC79CC"/>
    <w:rsid w:val="00DE0512"/>
    <w:rsid w:val="00DF6892"/>
    <w:rsid w:val="00E134F4"/>
    <w:rsid w:val="00E23568"/>
    <w:rsid w:val="00E245B5"/>
    <w:rsid w:val="00E24C20"/>
    <w:rsid w:val="00E33E1B"/>
    <w:rsid w:val="00E34D3E"/>
    <w:rsid w:val="00E4105D"/>
    <w:rsid w:val="00E433C9"/>
    <w:rsid w:val="00E81C5E"/>
    <w:rsid w:val="00E83B3C"/>
    <w:rsid w:val="00E8736B"/>
    <w:rsid w:val="00E90275"/>
    <w:rsid w:val="00E925D4"/>
    <w:rsid w:val="00E97226"/>
    <w:rsid w:val="00EB63B3"/>
    <w:rsid w:val="00EC0855"/>
    <w:rsid w:val="00ED1E09"/>
    <w:rsid w:val="00ED6878"/>
    <w:rsid w:val="00EE40F7"/>
    <w:rsid w:val="00EF0EC8"/>
    <w:rsid w:val="00EF33CD"/>
    <w:rsid w:val="00EF79C1"/>
    <w:rsid w:val="00F0463B"/>
    <w:rsid w:val="00F077FB"/>
    <w:rsid w:val="00F16E50"/>
    <w:rsid w:val="00F23147"/>
    <w:rsid w:val="00F27608"/>
    <w:rsid w:val="00F300CB"/>
    <w:rsid w:val="00F3522A"/>
    <w:rsid w:val="00F41F63"/>
    <w:rsid w:val="00F42C3A"/>
    <w:rsid w:val="00F52BCC"/>
    <w:rsid w:val="00F5313F"/>
    <w:rsid w:val="00F550A2"/>
    <w:rsid w:val="00F5630E"/>
    <w:rsid w:val="00F57581"/>
    <w:rsid w:val="00F64E10"/>
    <w:rsid w:val="00F725B5"/>
    <w:rsid w:val="00F81A48"/>
    <w:rsid w:val="00FC247A"/>
    <w:rsid w:val="00FD17C9"/>
    <w:rsid w:val="00FD1EF0"/>
    <w:rsid w:val="00FD2A5B"/>
    <w:rsid w:val="00FE58B6"/>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562513">
      <w:bodyDiv w:val="1"/>
      <w:marLeft w:val="0"/>
      <w:marRight w:val="0"/>
      <w:marTop w:val="0"/>
      <w:marBottom w:val="0"/>
      <w:divBdr>
        <w:top w:val="none" w:sz="0" w:space="0" w:color="auto"/>
        <w:left w:val="none" w:sz="0" w:space="0" w:color="auto"/>
        <w:bottom w:val="none" w:sz="0" w:space="0" w:color="auto"/>
        <w:right w:val="none" w:sz="0" w:space="0" w:color="auto"/>
      </w:divBdr>
    </w:div>
    <w:div w:id="456216455">
      <w:bodyDiv w:val="1"/>
      <w:marLeft w:val="0"/>
      <w:marRight w:val="0"/>
      <w:marTop w:val="0"/>
      <w:marBottom w:val="0"/>
      <w:divBdr>
        <w:top w:val="none" w:sz="0" w:space="0" w:color="auto"/>
        <w:left w:val="none" w:sz="0" w:space="0" w:color="auto"/>
        <w:bottom w:val="none" w:sz="0" w:space="0" w:color="auto"/>
        <w:right w:val="none" w:sz="0" w:space="0" w:color="auto"/>
      </w:divBdr>
    </w:div>
    <w:div w:id="657416118">
      <w:bodyDiv w:val="1"/>
      <w:marLeft w:val="0"/>
      <w:marRight w:val="0"/>
      <w:marTop w:val="0"/>
      <w:marBottom w:val="0"/>
      <w:divBdr>
        <w:top w:val="none" w:sz="0" w:space="0" w:color="auto"/>
        <w:left w:val="none" w:sz="0" w:space="0" w:color="auto"/>
        <w:bottom w:val="none" w:sz="0" w:space="0" w:color="auto"/>
        <w:right w:val="none" w:sz="0" w:space="0" w:color="auto"/>
      </w:divBdr>
    </w:div>
    <w:div w:id="72695341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906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os9@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oh8@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and@uic.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dwilson@illinois.edu" TargetMode="External"/><Relationship Id="rId4" Type="http://schemas.microsoft.com/office/2007/relationships/stylesWithEffects" Target="stylesWithEffects.xml"/><Relationship Id="rId9" Type="http://schemas.openxmlformats.org/officeDocument/2006/relationships/hyperlink" Target="mailto:aos9@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F912-B8F9-43FC-9B89-1BE08B06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6</cp:revision>
  <cp:lastPrinted>2011-06-07T15:53:00Z</cp:lastPrinted>
  <dcterms:created xsi:type="dcterms:W3CDTF">2014-05-12T17:14:00Z</dcterms:created>
  <dcterms:modified xsi:type="dcterms:W3CDTF">2014-05-12T21:04:00Z</dcterms:modified>
</cp:coreProperties>
</file>