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9F99ED1" w14:textId="41597021" w:rsidR="0003085F" w:rsidRDefault="00C57EDF" w:rsidP="009F2B26">
      <w:pPr>
        <w:pStyle w:val="Heading1"/>
      </w:pPr>
      <w:r>
        <w:rPr>
          <w:noProof/>
        </w:rPr>
        <mc:AlternateContent>
          <mc:Choice Requires="wps">
            <w:drawing>
              <wp:anchor distT="0" distB="0" distL="114300" distR="114300" simplePos="0" relativeHeight="251659264" behindDoc="0" locked="0" layoutInCell="1" allowOverlap="1" wp14:anchorId="5F81ECE0" wp14:editId="5F81ECE1">
                <wp:simplePos x="0" y="0"/>
                <wp:positionH relativeFrom="column">
                  <wp:posOffset>4394835</wp:posOffset>
                </wp:positionH>
                <wp:positionV relativeFrom="paragraph">
                  <wp:posOffset>2540</wp:posOffset>
                </wp:positionV>
                <wp:extent cx="1714500" cy="800100"/>
                <wp:effectExtent l="0" t="0" r="0" b="0"/>
                <wp:wrapTight wrapText="bothSides">
                  <wp:wrapPolygon edited="0">
                    <wp:start x="0" y="0"/>
                    <wp:lineTo x="0" y="21086"/>
                    <wp:lineTo x="21360" y="21086"/>
                    <wp:lineTo x="2136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1ECE9" w14:textId="77777777" w:rsidR="009F41E2" w:rsidRPr="00236163" w:rsidRDefault="009F41E2" w:rsidP="00236163">
                            <w:pPr>
                              <w:pStyle w:val="Header"/>
                              <w:spacing w:after="0" w:line="240" w:lineRule="auto"/>
                              <w:jc w:val="right"/>
                            </w:pPr>
                            <w:r w:rsidRPr="00236163">
                              <w:t>Form Approved</w:t>
                            </w:r>
                          </w:p>
                          <w:p w14:paraId="5F81ECEA" w14:textId="77777777" w:rsidR="009F41E2" w:rsidRPr="00236163" w:rsidRDefault="009F41E2" w:rsidP="00236163">
                            <w:pPr>
                              <w:pStyle w:val="Header"/>
                              <w:spacing w:after="0" w:line="240" w:lineRule="auto"/>
                              <w:jc w:val="right"/>
                            </w:pPr>
                            <w:r w:rsidRPr="00236163">
                              <w:t xml:space="preserve">OMB No. </w:t>
                            </w:r>
                            <w:r w:rsidR="007B06D5">
                              <w:t>0920-0879</w:t>
                            </w:r>
                          </w:p>
                          <w:p w14:paraId="5F81ECEB" w14:textId="77777777" w:rsidR="009F41E2" w:rsidRPr="00236163" w:rsidRDefault="009F41E2" w:rsidP="00236163">
                            <w:pPr>
                              <w:pStyle w:val="Header"/>
                              <w:jc w:val="right"/>
                            </w:pPr>
                            <w:r w:rsidRPr="00236163">
                              <w:t xml:space="preserve">Exp. Date </w:t>
                            </w:r>
                            <w:r w:rsidR="007B06D5">
                              <w:t>04/30/2017</w:t>
                            </w:r>
                          </w:p>
                          <w:p w14:paraId="5F81ECEC" w14:textId="77777777" w:rsidR="009F41E2" w:rsidRDefault="009F41E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6.05pt;margin-top:.2pt;width:1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" fillcolor="#f2f2f2 [3052]" stroked="f">
                <v:textbox inset=",7.2pt,,7.2pt">
                  <w:txbxContent>
                    <w:p w:rsidR="009F41E2" w:rsidRPr="00236163" w:rsidRDefault="009F41E2" w:rsidP="00236163">
                      <w:pPr>
                        <w:pStyle w:val="Header"/>
                        <w:spacing w:after="0" w:line="240" w:lineRule="auto"/>
                        <w:jc w:val="right"/>
                      </w:pPr>
                      <w:r w:rsidRPr="00236163">
                        <w:t>Form Approved</w:t>
                      </w:r>
                    </w:p>
                    <w:p w:rsidR="009F41E2" w:rsidRPr="00236163" w:rsidRDefault="009F41E2" w:rsidP="00236163">
                      <w:pPr>
                        <w:pStyle w:val="Header"/>
                        <w:spacing w:after="0" w:line="240" w:lineRule="auto"/>
                        <w:jc w:val="right"/>
                      </w:pPr>
                      <w:r w:rsidRPr="00236163">
                        <w:t xml:space="preserve">OMB No. </w:t>
                      </w:r>
                      <w:r w:rsidR="007B06D5">
                        <w:t>0920-0879</w:t>
                      </w:r>
                    </w:p>
                    <w:p w:rsidR="009F41E2" w:rsidRPr="00236163" w:rsidRDefault="009F41E2" w:rsidP="00236163">
                      <w:pPr>
                        <w:pStyle w:val="Header"/>
                        <w:jc w:val="right"/>
                      </w:pPr>
                      <w:r w:rsidRPr="00236163">
                        <w:t xml:space="preserve">Exp. Date </w:t>
                      </w:r>
                      <w:r w:rsidR="007B06D5">
                        <w:t>04/30/2017</w:t>
                      </w:r>
                    </w:p>
                    <w:p w:rsidR="009F41E2" w:rsidRDefault="009F41E2"/>
                  </w:txbxContent>
                </v:textbox>
                <w10:wrap type="tight"/>
              </v:shape>
            </w:pict>
          </mc:Fallback>
        </mc:AlternateContent>
      </w:r>
      <w:r w:rsidR="0045741D">
        <w:t xml:space="preserve">Attachment </w:t>
      </w:r>
      <w:r w:rsidR="003A2736">
        <w:t>B</w:t>
      </w:r>
      <w:r w:rsidR="0045741D">
        <w:t xml:space="preserve">:  </w:t>
      </w:r>
      <w:r w:rsidR="009F2B26">
        <w:t xml:space="preserve">Interview </w:t>
      </w:r>
      <w:r w:rsidR="0003085F">
        <w:t>Guide</w:t>
      </w:r>
    </w:p>
    <w:p w14:paraId="5F81EC8B" w14:textId="1F2F893E" w:rsidR="009F2B26" w:rsidRDefault="004045AA" w:rsidP="009F2B26">
      <w:pPr>
        <w:pStyle w:val="Heading1"/>
      </w:pPr>
      <w:r>
        <w:t xml:space="preserve">Key Considerations for Pharmacies and the </w:t>
      </w:r>
      <w:r w:rsidR="00120B9D">
        <w:t>Vaccines for Children (</w:t>
      </w:r>
      <w:r w:rsidR="009F2B26">
        <w:t>VFC</w:t>
      </w:r>
      <w:r w:rsidR="00120B9D">
        <w:t>)</w:t>
      </w:r>
      <w:r>
        <w:t xml:space="preserve"> Program</w:t>
      </w:r>
    </w:p>
    <w:p w14:paraId="5F81EC8C" w14:textId="77777777" w:rsidR="009F2B26" w:rsidRDefault="009F2B26"/>
    <w:p w14:paraId="5F81EC8D" w14:textId="77777777" w:rsidR="002645DE" w:rsidRDefault="008A15A2" w:rsidP="00803121">
      <w:pPr>
        <w:pStyle w:val="Heading2"/>
      </w:pPr>
      <w:r>
        <w:t>Introduction</w:t>
      </w:r>
    </w:p>
    <w:p w14:paraId="5F81EC8E" w14:textId="77777777" w:rsidR="00206556" w:rsidRDefault="00206556" w:rsidP="00EF59EE">
      <w:r>
        <w:t xml:space="preserve">Each interviewer will review the project context and purpose prior to asking specific questions, </w:t>
      </w:r>
      <w:r w:rsidR="00236163">
        <w:t>as follows</w:t>
      </w:r>
      <w:r>
        <w:t>:</w:t>
      </w:r>
    </w:p>
    <w:p w14:paraId="5F81EC8F" w14:textId="77777777" w:rsidR="00EF59EE" w:rsidRDefault="008260DB" w:rsidP="00EF59EE">
      <w:r>
        <w:t xml:space="preserve">Hello my name is [name] and [include </w:t>
      </w:r>
      <w:r w:rsidR="00B94EF5">
        <w:t>affiliation</w:t>
      </w:r>
      <w:r>
        <w:t>]</w:t>
      </w:r>
      <w:r w:rsidR="0046173A">
        <w:t xml:space="preserve">.  </w:t>
      </w:r>
      <w:r w:rsidR="00236163">
        <w:t>Thank you</w:t>
      </w:r>
      <w:r w:rsidR="00EF59EE">
        <w:t xml:space="preserve"> for taking the time to speak with us.  </w:t>
      </w:r>
      <w:r w:rsidR="005A6CD0">
        <w:t xml:space="preserve">Before we pursue specific questions, I’d like </w:t>
      </w:r>
      <w:r w:rsidR="00EF59EE">
        <w:t xml:space="preserve">to provide some context for our conversation and review the </w:t>
      </w:r>
      <w:r w:rsidR="005A6CD0">
        <w:t xml:space="preserve">project </w:t>
      </w:r>
      <w:r w:rsidR="00EF59EE">
        <w:t>purpose described in the one-pager I sent you when we were scheduling this interview:</w:t>
      </w:r>
    </w:p>
    <w:p w14:paraId="5F81EC90" w14:textId="77777777" w:rsidR="00EF59EE" w:rsidRDefault="00EF59EE" w:rsidP="00AE6AA0">
      <w:pPr>
        <w:pStyle w:val="ListParagraph"/>
        <w:numPr>
          <w:ilvl w:val="0"/>
          <w:numId w:val="2"/>
        </w:numPr>
      </w:pPr>
      <w:r>
        <w:t xml:space="preserve">This project is </w:t>
      </w:r>
      <w:r w:rsidRPr="002D21D9">
        <w:rPr>
          <w:b/>
        </w:rPr>
        <w:t>funded by CDC and commissioned by ASTHO</w:t>
      </w:r>
      <w:r>
        <w:t>.  I’m part of the team under contract to ASTHO to conduct interviews and prepare a report on what we learn.</w:t>
      </w:r>
    </w:p>
    <w:p w14:paraId="5F81EC91" w14:textId="77777777" w:rsidR="00EF59EE" w:rsidRDefault="00EF59EE" w:rsidP="00803121">
      <w:pPr>
        <w:pStyle w:val="ListParagraph"/>
        <w:numPr>
          <w:ilvl w:val="0"/>
          <w:numId w:val="2"/>
        </w:numPr>
      </w:pPr>
      <w:r>
        <w:t xml:space="preserve">On behalf of CDC and ASTHO, we are trying to </w:t>
      </w:r>
      <w:r w:rsidRPr="002D21D9">
        <w:rPr>
          <w:b/>
        </w:rPr>
        <w:t>learn about the different opinions, perspectives, and views of various stakeholders</w:t>
      </w:r>
      <w:r>
        <w:t xml:space="preserve"> about </w:t>
      </w:r>
      <w:r w:rsidR="002774AB">
        <w:t xml:space="preserve">the </w:t>
      </w:r>
      <w:r w:rsidR="00713BED">
        <w:t>key c</w:t>
      </w:r>
      <w:r w:rsidR="0045741D">
        <w:t>onsiderations of pha</w:t>
      </w:r>
      <w:r w:rsidR="00C57EDF">
        <w:t xml:space="preserve">rmacy participation </w:t>
      </w:r>
      <w:r w:rsidR="0045741D">
        <w:t>and</w:t>
      </w:r>
      <w:r>
        <w:t xml:space="preserve"> the Vaccines for Children (VFC) program.  </w:t>
      </w:r>
      <w:r w:rsidR="002D21D9">
        <w:t xml:space="preserve">These stakeholders include:  </w:t>
      </w:r>
      <w:r w:rsidR="00713BED">
        <w:t xml:space="preserve">state health department staff including </w:t>
      </w:r>
      <w:r w:rsidR="002D21D9">
        <w:t xml:space="preserve">VFC </w:t>
      </w:r>
      <w:r w:rsidR="0046173A">
        <w:t>coordinators</w:t>
      </w:r>
      <w:r w:rsidR="007B06D5">
        <w:t xml:space="preserve"> and f</w:t>
      </w:r>
      <w:r w:rsidR="002D21D9">
        <w:t>ield staff</w:t>
      </w:r>
      <w:r w:rsidR="007D7467">
        <w:t xml:space="preserve"> </w:t>
      </w:r>
      <w:r w:rsidR="00713BED">
        <w:t xml:space="preserve">as well as </w:t>
      </w:r>
      <w:r w:rsidR="002D21D9">
        <w:t>pharmacies.</w:t>
      </w:r>
    </w:p>
    <w:p w14:paraId="5F81EC92" w14:textId="77777777" w:rsidR="00287C66" w:rsidRDefault="00C57EDF" w:rsidP="004045AA">
      <w:pPr>
        <w:pStyle w:val="ListParagraph"/>
        <w:numPr>
          <w:ilvl w:val="0"/>
          <w:numId w:val="2"/>
        </w:numPr>
      </w:pPr>
      <w:r>
        <w:rPr>
          <w:noProof/>
        </w:rPr>
        <mc:AlternateContent>
          <mc:Choice Requires="wps">
            <w:drawing>
              <wp:anchor distT="0" distB="0" distL="114300" distR="114300" simplePos="0" relativeHeight="251658240" behindDoc="0" locked="0" layoutInCell="1" allowOverlap="1" wp14:anchorId="5F81ECE2" wp14:editId="5F81ECE3">
                <wp:simplePos x="0" y="0"/>
                <wp:positionH relativeFrom="column">
                  <wp:posOffset>-62865</wp:posOffset>
                </wp:positionH>
                <wp:positionV relativeFrom="paragraph">
                  <wp:posOffset>1376680</wp:posOffset>
                </wp:positionV>
                <wp:extent cx="6057900" cy="1257300"/>
                <wp:effectExtent l="0" t="0" r="0" b="0"/>
                <wp:wrapTight wrapText="bothSides">
                  <wp:wrapPolygon edited="0">
                    <wp:start x="0" y="0"/>
                    <wp:lineTo x="0" y="21273"/>
                    <wp:lineTo x="21532" y="21273"/>
                    <wp:lineTo x="21532"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573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1ECED" w14:textId="77777777" w:rsidR="009F41E2" w:rsidRPr="00C44056" w:rsidRDefault="009F41E2" w:rsidP="00236163">
                            <w:pPr>
                              <w:pStyle w:val="Footer"/>
                            </w:pPr>
                            <w:r w:rsidRPr="00C44056">
                              <w:t>Public reporting burden of this collection of infor</w:t>
                            </w:r>
                            <w:r>
                              <w:t>mation is estimated to average 4</w:t>
                            </w:r>
                            <w:r w:rsidRPr="00C44056">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14:paraId="5F81ECEE" w14:textId="77777777" w:rsidR="009F41E2" w:rsidRDefault="009F41E2" w:rsidP="0023616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8.4pt;width:47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" fillcolor="#f2f2f2 [3052]" stroked="f">
                <v:textbox inset=",7.2pt,,7.2pt">
                  <w:txbxContent>
                    <w:p w:rsidR="009F41E2" w:rsidRPr="00C44056" w:rsidRDefault="009F41E2" w:rsidP="00236163">
                      <w:pPr>
                        <w:pStyle w:val="Footer"/>
                      </w:pPr>
                      <w:r w:rsidRPr="00C44056">
                        <w:t>Public reporting burden of this collection of infor</w:t>
                      </w:r>
                      <w:r>
                        <w:t>mation is estimated to average 4</w:t>
                      </w:r>
                      <w:r w:rsidRPr="00C44056">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9F41E2" w:rsidRDefault="009F41E2" w:rsidP="00236163"/>
                  </w:txbxContent>
                </v:textbox>
                <w10:wrap type="tight"/>
              </v:shape>
            </w:pict>
          </mc:Fallback>
        </mc:AlternateContent>
      </w:r>
      <w:r w:rsidR="00905AD0" w:rsidRPr="004E1594">
        <w:t>We</w:t>
      </w:r>
      <w:r w:rsidR="00905AD0">
        <w:t xml:space="preserve"> would</w:t>
      </w:r>
      <w:r w:rsidR="00905AD0" w:rsidRPr="004E1594">
        <w:t xml:space="preserve"> like to know more about what the </w:t>
      </w:r>
      <w:r>
        <w:t>benefits and barriers</w:t>
      </w:r>
      <w:r w:rsidR="00905AD0" w:rsidRPr="004E1594">
        <w:t xml:space="preserve"> might be, as well as </w:t>
      </w:r>
      <w:r w:rsidR="00905AD0">
        <w:t xml:space="preserve">any </w:t>
      </w:r>
      <w:r w:rsidR="00905AD0" w:rsidRPr="004E1594">
        <w:t>unintended consequences.</w:t>
      </w:r>
      <w:r w:rsidR="00905AD0" w:rsidRPr="002D21D9">
        <w:t xml:space="preserve">  </w:t>
      </w:r>
      <w:r>
        <w:t xml:space="preserve">In each state, </w:t>
      </w:r>
      <w:r w:rsidR="00B94EF5">
        <w:t>there is likely to be some variability</w:t>
      </w:r>
      <w:r w:rsidR="00287C66">
        <w:t xml:space="preserve">.  </w:t>
      </w:r>
      <w:r w:rsidR="002D21D9">
        <w:t xml:space="preserve">We are trying to be objective, neutral collectors of opinions and understand the reasons for those opinions, </w:t>
      </w:r>
      <w:r w:rsidR="000D69ED">
        <w:t xml:space="preserve">in order </w:t>
      </w:r>
      <w:r w:rsidR="002D21D9">
        <w:t xml:space="preserve">to help CDC, ASTHO and their partners make informed decisions about pharmacy participation in </w:t>
      </w:r>
      <w:r w:rsidR="00FA610B">
        <w:t xml:space="preserve">VFC in </w:t>
      </w:r>
      <w:r w:rsidR="002D21D9">
        <w:t>the future.</w:t>
      </w:r>
      <w:r w:rsidR="00B45425">
        <w:t xml:space="preserve">  </w:t>
      </w:r>
      <w:r w:rsidR="00EF59EE">
        <w:t xml:space="preserve">We know there are </w:t>
      </w:r>
      <w:r w:rsidR="002774AB">
        <w:t>many</w:t>
      </w:r>
      <w:r w:rsidR="00EF59EE">
        <w:t xml:space="preserve"> different points of view and many factors behind those views, but they haven’t been systematically collected until now.  </w:t>
      </w:r>
    </w:p>
    <w:p w14:paraId="5F81EC93" w14:textId="77777777" w:rsidR="00981B36" w:rsidRDefault="004E1594">
      <w:pPr>
        <w:pStyle w:val="ListParagraph"/>
        <w:numPr>
          <w:ilvl w:val="0"/>
          <w:numId w:val="2"/>
        </w:numPr>
      </w:pPr>
      <w:r>
        <w:lastRenderedPageBreak/>
        <w:t xml:space="preserve">We will </w:t>
      </w:r>
      <w:r w:rsidR="008A52F7">
        <w:t xml:space="preserve">use </w:t>
      </w:r>
      <w:r>
        <w:t xml:space="preserve">these individual interviews </w:t>
      </w:r>
      <w:r w:rsidR="008A52F7">
        <w:t xml:space="preserve">to develop </w:t>
      </w:r>
      <w:r>
        <w:t xml:space="preserve">an online </w:t>
      </w:r>
      <w:r w:rsidR="00236163">
        <w:t>data collection</w:t>
      </w:r>
      <w:r>
        <w:t xml:space="preserve"> </w:t>
      </w:r>
      <w:r w:rsidR="008A52F7">
        <w:t xml:space="preserve">for immunization program managers </w:t>
      </w:r>
      <w:r>
        <w:t xml:space="preserve">to capture </w:t>
      </w:r>
      <w:r w:rsidR="00713BED">
        <w:t xml:space="preserve">key </w:t>
      </w:r>
      <w:r w:rsidR="00236163">
        <w:t xml:space="preserve">considerations </w:t>
      </w:r>
      <w:r w:rsidR="00713BED">
        <w:t>for pharmacies and VFC programs</w:t>
      </w:r>
      <w:r w:rsidR="008A52F7">
        <w:t>.</w:t>
      </w:r>
      <w:r w:rsidR="00713BED">
        <w:t xml:space="preserve"> </w:t>
      </w:r>
      <w:r>
        <w:t xml:space="preserve">  All of these </w:t>
      </w:r>
      <w:r w:rsidR="00236163">
        <w:t xml:space="preserve">responses </w:t>
      </w:r>
      <w:r>
        <w:t xml:space="preserve">will be analyzed and compiled in a report, to be completed </w:t>
      </w:r>
      <w:r w:rsidR="00236163">
        <w:t>by [Date]</w:t>
      </w:r>
      <w:r>
        <w:t>.</w:t>
      </w:r>
    </w:p>
    <w:p w14:paraId="5F81EC94" w14:textId="77777777" w:rsidR="002645DE" w:rsidRDefault="00905AD0">
      <w:r>
        <w:t xml:space="preserve">Taking part in this interview is voluntary.  You may skip questions that do not apply to you or that you prefer not to answer, and you may the end the interview for any reason.  </w:t>
      </w:r>
      <w:r w:rsidR="002645DE">
        <w:t xml:space="preserve">We would like your </w:t>
      </w:r>
      <w:r w:rsidR="002645DE" w:rsidRPr="00206556">
        <w:rPr>
          <w:b/>
        </w:rPr>
        <w:t>permission to record</w:t>
      </w:r>
      <w:r w:rsidR="002645DE">
        <w:t xml:space="preserve"> this interview for transcription purposes.</w:t>
      </w:r>
      <w:r>
        <w:t xml:space="preserve">  Your responses will be confidential.</w:t>
      </w:r>
      <w:r w:rsidR="002645DE">
        <w:t xml:space="preserve">  We will not share the transcripts outside of our </w:t>
      </w:r>
      <w:r w:rsidR="00236163">
        <w:t xml:space="preserve">data collection and analysis </w:t>
      </w:r>
      <w:r w:rsidR="002645DE">
        <w:t xml:space="preserve">team.  </w:t>
      </w:r>
      <w:r w:rsidR="00236163">
        <w:t>Findings in project reports will not be identifiable by any individual respondent</w:t>
      </w:r>
      <w:r w:rsidR="002645DE">
        <w:t>.</w:t>
      </w:r>
      <w:r>
        <w:t xml:space="preserve">  Do you agree to participate?</w:t>
      </w:r>
    </w:p>
    <w:p w14:paraId="5F81EC95" w14:textId="77777777" w:rsidR="00206556" w:rsidRDefault="002645DE">
      <w:pPr>
        <w:rPr>
          <w:i/>
        </w:rPr>
      </w:pPr>
      <w:r w:rsidRPr="002645DE">
        <w:rPr>
          <w:i/>
        </w:rPr>
        <w:t>[If respondent agrees, interviewer initiates automated recording.]</w:t>
      </w:r>
    </w:p>
    <w:p w14:paraId="5F81EC96" w14:textId="77777777" w:rsidR="002645DE" w:rsidRDefault="002645DE">
      <w:r>
        <w:t>Do you have any questions before we get started?</w:t>
      </w:r>
    </w:p>
    <w:p w14:paraId="5F81EC97" w14:textId="77777777" w:rsidR="00236163" w:rsidRPr="00236163" w:rsidRDefault="00236163" w:rsidP="00236163">
      <w:pPr>
        <w:spacing w:line="240" w:lineRule="auto"/>
        <w:rPr>
          <w:b/>
        </w:rPr>
      </w:pPr>
      <w:r>
        <w:t xml:space="preserve">Please follow table below for questions applying to each type of respondent.  </w:t>
      </w:r>
      <w:r w:rsidRPr="00236163">
        <w:rPr>
          <w:b/>
        </w:rPr>
        <w:t xml:space="preserve">All respondents will be asked the questions in Sections 1 and 2 </w:t>
      </w:r>
      <w:r w:rsidRPr="00236163">
        <w:rPr>
          <w:rFonts w:ascii="Century Gothic" w:hAnsi="Century Gothic"/>
          <w:b/>
        </w:rPr>
        <w:t>—</w:t>
      </w:r>
      <w:r w:rsidR="00C57EDF">
        <w:rPr>
          <w:b/>
        </w:rPr>
        <w:t xml:space="preserve"> numbered questions 1-7</w:t>
      </w:r>
      <w:r w:rsidRPr="00236163">
        <w:rPr>
          <w:b/>
        </w:rPr>
        <w:t>.</w:t>
      </w:r>
    </w:p>
    <w:tbl>
      <w:tblPr>
        <w:tblStyle w:val="TableGrid"/>
        <w:tblW w:w="0" w:type="auto"/>
        <w:tblLook w:val="00A0" w:firstRow="1" w:lastRow="0" w:firstColumn="1" w:lastColumn="0" w:noHBand="0" w:noVBand="0"/>
      </w:tblPr>
      <w:tblGrid>
        <w:gridCol w:w="2898"/>
        <w:gridCol w:w="3870"/>
        <w:gridCol w:w="2808"/>
      </w:tblGrid>
      <w:tr w:rsidR="00236163" w14:paraId="5F81EC9B" w14:textId="77777777">
        <w:tc>
          <w:tcPr>
            <w:tcW w:w="2898" w:type="dxa"/>
          </w:tcPr>
          <w:p w14:paraId="5F81EC98" w14:textId="77777777" w:rsidR="00236163" w:rsidRPr="00445412" w:rsidRDefault="00236163">
            <w:pPr>
              <w:spacing w:line="240" w:lineRule="auto"/>
              <w:rPr>
                <w:b/>
              </w:rPr>
            </w:pPr>
            <w:r w:rsidRPr="00445412">
              <w:rPr>
                <w:b/>
              </w:rPr>
              <w:t>Type of Respondent</w:t>
            </w:r>
          </w:p>
        </w:tc>
        <w:tc>
          <w:tcPr>
            <w:tcW w:w="3870" w:type="dxa"/>
          </w:tcPr>
          <w:p w14:paraId="5F81EC99" w14:textId="77777777" w:rsidR="00236163" w:rsidRPr="00445412" w:rsidRDefault="00236163" w:rsidP="007B06D5">
            <w:pPr>
              <w:spacing w:line="240" w:lineRule="auto"/>
              <w:rPr>
                <w:b/>
              </w:rPr>
            </w:pPr>
            <w:r>
              <w:rPr>
                <w:b/>
              </w:rPr>
              <w:t xml:space="preserve">Additional </w:t>
            </w:r>
            <w:r w:rsidRPr="00445412">
              <w:rPr>
                <w:b/>
              </w:rPr>
              <w:t>Sections</w:t>
            </w:r>
            <w:r>
              <w:rPr>
                <w:b/>
              </w:rPr>
              <w:t xml:space="preserve"> </w:t>
            </w:r>
            <w:r w:rsidRPr="00236163">
              <w:t xml:space="preserve">(besides </w:t>
            </w:r>
            <w:r>
              <w:t xml:space="preserve">Sections 1 and 2:  </w:t>
            </w:r>
            <w:r w:rsidRPr="00236163">
              <w:t xml:space="preserve">General Questions and Overall </w:t>
            </w:r>
            <w:r w:rsidR="007B06D5">
              <w:t>Benefits, Barriers</w:t>
            </w:r>
            <w:r w:rsidRPr="00236163">
              <w:t>, Key Considerations)</w:t>
            </w:r>
          </w:p>
        </w:tc>
        <w:tc>
          <w:tcPr>
            <w:tcW w:w="2808" w:type="dxa"/>
          </w:tcPr>
          <w:p w14:paraId="5F81EC9A" w14:textId="77777777" w:rsidR="00236163" w:rsidRPr="00236163" w:rsidRDefault="00236163" w:rsidP="0064075E">
            <w:pPr>
              <w:spacing w:line="240" w:lineRule="auto"/>
            </w:pPr>
            <w:r w:rsidRPr="00445412">
              <w:rPr>
                <w:b/>
              </w:rPr>
              <w:t>Question Numbers</w:t>
            </w:r>
            <w:r>
              <w:rPr>
                <w:b/>
              </w:rPr>
              <w:t xml:space="preserve"> </w:t>
            </w:r>
            <w:r w:rsidR="0046173A">
              <w:t>(in addition to questions #1-</w:t>
            </w:r>
            <w:r w:rsidR="0064075E">
              <w:t>7</w:t>
            </w:r>
            <w:r>
              <w:t>, from Sections 1 and 2)</w:t>
            </w:r>
          </w:p>
        </w:tc>
      </w:tr>
      <w:tr w:rsidR="00236163" w14:paraId="5F81ECA0" w14:textId="77777777">
        <w:tc>
          <w:tcPr>
            <w:tcW w:w="2898" w:type="dxa"/>
          </w:tcPr>
          <w:p w14:paraId="5F81EC9C" w14:textId="77777777" w:rsidR="00236163" w:rsidRDefault="00236163">
            <w:pPr>
              <w:spacing w:line="240" w:lineRule="auto"/>
            </w:pPr>
            <w:r>
              <w:t>Pharmacy</w:t>
            </w:r>
          </w:p>
        </w:tc>
        <w:tc>
          <w:tcPr>
            <w:tcW w:w="3870" w:type="dxa"/>
          </w:tcPr>
          <w:p w14:paraId="5F81EC9D" w14:textId="77777777" w:rsidR="00236163" w:rsidRPr="00445412" w:rsidRDefault="00236163" w:rsidP="00236163">
            <w:r>
              <w:t>Section 3</w:t>
            </w:r>
          </w:p>
          <w:p w14:paraId="5F81EC9E" w14:textId="77777777" w:rsidR="00236163" w:rsidRPr="00445412" w:rsidRDefault="00236163" w:rsidP="009076F1"/>
        </w:tc>
        <w:tc>
          <w:tcPr>
            <w:tcW w:w="2808" w:type="dxa"/>
          </w:tcPr>
          <w:p w14:paraId="5F81EC9F" w14:textId="77777777" w:rsidR="00236163" w:rsidRPr="00445412" w:rsidRDefault="0064075E">
            <w:pPr>
              <w:spacing w:line="240" w:lineRule="auto"/>
            </w:pPr>
            <w:r>
              <w:t>8</w:t>
            </w:r>
            <w:r w:rsidR="0046173A">
              <w:t xml:space="preserve"> - 1</w:t>
            </w:r>
            <w:r>
              <w:t>3</w:t>
            </w:r>
          </w:p>
        </w:tc>
      </w:tr>
      <w:tr w:rsidR="00236163" w14:paraId="5F81ECA4" w14:textId="77777777">
        <w:tc>
          <w:tcPr>
            <w:tcW w:w="2898" w:type="dxa"/>
          </w:tcPr>
          <w:p w14:paraId="5F81ECA1" w14:textId="77777777" w:rsidR="00236163" w:rsidRDefault="00236163">
            <w:pPr>
              <w:spacing w:line="240" w:lineRule="auto"/>
            </w:pPr>
            <w:r>
              <w:t>State Vaccines for Children (VFC)</w:t>
            </w:r>
            <w:r w:rsidR="0046173A">
              <w:t xml:space="preserve"> Staff</w:t>
            </w:r>
          </w:p>
        </w:tc>
        <w:tc>
          <w:tcPr>
            <w:tcW w:w="3870" w:type="dxa"/>
          </w:tcPr>
          <w:p w14:paraId="5F81ECA2" w14:textId="77777777" w:rsidR="00236163" w:rsidRPr="00445412" w:rsidRDefault="00236163">
            <w:pPr>
              <w:spacing w:line="240" w:lineRule="auto"/>
            </w:pPr>
            <w:r>
              <w:t>Section 4</w:t>
            </w:r>
          </w:p>
        </w:tc>
        <w:tc>
          <w:tcPr>
            <w:tcW w:w="2808" w:type="dxa"/>
          </w:tcPr>
          <w:p w14:paraId="5F81ECA3" w14:textId="77777777" w:rsidR="00236163" w:rsidRPr="00445412" w:rsidRDefault="0046173A" w:rsidP="0064075E">
            <w:pPr>
              <w:spacing w:line="240" w:lineRule="auto"/>
            </w:pPr>
            <w:r>
              <w:t>1</w:t>
            </w:r>
            <w:r w:rsidR="0064075E">
              <w:t>4</w:t>
            </w:r>
            <w:r>
              <w:t xml:space="preserve"> - </w:t>
            </w:r>
            <w:r w:rsidR="0064075E">
              <w:t>20</w:t>
            </w:r>
          </w:p>
        </w:tc>
      </w:tr>
    </w:tbl>
    <w:p w14:paraId="5F81ECA5" w14:textId="77777777" w:rsidR="00206556" w:rsidRDefault="00236163">
      <w:pPr>
        <w:spacing w:line="240" w:lineRule="auto"/>
        <w:rPr>
          <w:rFonts w:ascii="Arial Black" w:eastAsiaTheme="majorEastAsia" w:hAnsi="Arial Black" w:cstheme="majorBidi"/>
          <w:b/>
          <w:bCs/>
          <w:color w:val="000000" w:themeColor="text1"/>
          <w:sz w:val="26"/>
          <w:szCs w:val="26"/>
        </w:rPr>
      </w:pPr>
      <w:r>
        <w:br w:type="page"/>
      </w:r>
    </w:p>
    <w:p w14:paraId="5F81ECA6" w14:textId="77777777" w:rsidR="002645DE" w:rsidRDefault="00C2350A" w:rsidP="00803121">
      <w:pPr>
        <w:pStyle w:val="Heading2"/>
      </w:pPr>
      <w:r>
        <w:lastRenderedPageBreak/>
        <w:t xml:space="preserve">I.  </w:t>
      </w:r>
      <w:r w:rsidR="002645DE">
        <w:t>General Questions</w:t>
      </w:r>
      <w:r w:rsidR="00206556">
        <w:t xml:space="preserve"> (All Respondents)</w:t>
      </w:r>
    </w:p>
    <w:p w14:paraId="5F81ECA7" w14:textId="77777777" w:rsidR="00287C66" w:rsidRDefault="002645DE" w:rsidP="00AE6AA0">
      <w:pPr>
        <w:pStyle w:val="ListParagraph"/>
        <w:numPr>
          <w:ilvl w:val="0"/>
          <w:numId w:val="3"/>
        </w:numPr>
      </w:pPr>
      <w:r>
        <w:t xml:space="preserve">Could you briefly tell me about your </w:t>
      </w:r>
      <w:r w:rsidRPr="00287C66">
        <w:t>current position</w:t>
      </w:r>
      <w:r>
        <w:t xml:space="preserve"> and</w:t>
      </w:r>
      <w:r w:rsidR="00287C66">
        <w:t xml:space="preserve"> your </w:t>
      </w:r>
      <w:r w:rsidR="00287C66" w:rsidRPr="00287C66">
        <w:t>role/participation in the VFC program</w:t>
      </w:r>
      <w:r w:rsidR="00287C66">
        <w:t>?</w:t>
      </w:r>
    </w:p>
    <w:p w14:paraId="5F81ECA8" w14:textId="77777777" w:rsidR="00981B36" w:rsidRDefault="00905AD0">
      <w:pPr>
        <w:pStyle w:val="ListParagraph"/>
      </w:pPr>
      <w:r>
        <w:t>How lon</w:t>
      </w:r>
      <w:r w:rsidR="000F32E1">
        <w:t xml:space="preserve">g have you worked in that role </w:t>
      </w:r>
      <w:r>
        <w:t>(years o</w:t>
      </w:r>
      <w:r w:rsidR="00366552">
        <w:t>r months)</w:t>
      </w:r>
      <w:r w:rsidR="000F32E1">
        <w:t>?</w:t>
      </w:r>
    </w:p>
    <w:p w14:paraId="5F81ECA9" w14:textId="77777777" w:rsidR="006A5FE7" w:rsidRDefault="00287C66" w:rsidP="00AE6AA0">
      <w:pPr>
        <w:pStyle w:val="ListParagraph"/>
        <w:numPr>
          <w:ilvl w:val="0"/>
          <w:numId w:val="3"/>
        </w:numPr>
      </w:pPr>
      <w:r>
        <w:t xml:space="preserve">Have you been involved </w:t>
      </w:r>
      <w:r w:rsidR="00027023">
        <w:t>with any projects involving</w:t>
      </w:r>
      <w:r w:rsidR="00206556">
        <w:t xml:space="preserve"> </w:t>
      </w:r>
      <w:r w:rsidR="00366552">
        <w:rPr>
          <w:b/>
        </w:rPr>
        <w:t>pharmacist/pharmacy</w:t>
      </w:r>
      <w:r>
        <w:t xml:space="preserve"> </w:t>
      </w:r>
      <w:r w:rsidR="00027023">
        <w:t xml:space="preserve">participation with </w:t>
      </w:r>
      <w:r>
        <w:t xml:space="preserve">the VFC program?  </w:t>
      </w:r>
    </w:p>
    <w:p w14:paraId="5F81ECAA" w14:textId="77777777" w:rsidR="00981B36" w:rsidRDefault="00287C66">
      <w:pPr>
        <w:pStyle w:val="ListParagraph"/>
      </w:pPr>
      <w:r>
        <w:t>If so, how?</w:t>
      </w:r>
    </w:p>
    <w:p w14:paraId="5F81ECAB" w14:textId="77777777" w:rsidR="00F71539" w:rsidRDefault="00F71539" w:rsidP="00803121">
      <w:pPr>
        <w:pStyle w:val="Heading2"/>
      </w:pPr>
    </w:p>
    <w:p w14:paraId="5F81ECAC" w14:textId="77777777" w:rsidR="00981B36" w:rsidRDefault="00C2350A">
      <w:pPr>
        <w:pStyle w:val="Heading2"/>
      </w:pPr>
      <w:r>
        <w:t xml:space="preserve">2.  </w:t>
      </w:r>
      <w:r w:rsidR="00B20B3E">
        <w:t xml:space="preserve">Overall </w:t>
      </w:r>
      <w:r w:rsidR="0046173A">
        <w:t>Benefits, Barriers</w:t>
      </w:r>
      <w:r w:rsidR="00B20B3E">
        <w:t>, and Key Considerations</w:t>
      </w:r>
      <w:r w:rsidR="00F70996">
        <w:t xml:space="preserve"> (All Respondents)</w:t>
      </w:r>
    </w:p>
    <w:p w14:paraId="5F81ECAD" w14:textId="77777777" w:rsidR="006A5FE7" w:rsidRDefault="00287C66" w:rsidP="00AE6AA0">
      <w:pPr>
        <w:pStyle w:val="ListParagraph"/>
        <w:numPr>
          <w:ilvl w:val="0"/>
          <w:numId w:val="3"/>
        </w:numPr>
      </w:pPr>
      <w:r>
        <w:t>As you know, the VFC program seeks to expand access to childhood immunizations for low-income children by removing cost barriers</w:t>
      </w:r>
      <w:r w:rsidR="00027023">
        <w:t xml:space="preserve"> and</w:t>
      </w:r>
      <w:r>
        <w:t xml:space="preserve"> providing free vaccine t</w:t>
      </w:r>
      <w:r w:rsidR="00027023">
        <w:t>hrough</w:t>
      </w:r>
      <w:r>
        <w:t xml:space="preserve"> enrolled </w:t>
      </w:r>
      <w:r w:rsidR="00027023">
        <w:t xml:space="preserve">VFC </w:t>
      </w:r>
      <w:r>
        <w:t xml:space="preserve">providers. </w:t>
      </w:r>
    </w:p>
    <w:p w14:paraId="5F81ECAE" w14:textId="77777777" w:rsidR="00981B36" w:rsidRDefault="00366552">
      <w:pPr>
        <w:pStyle w:val="ListParagraph"/>
      </w:pPr>
      <w:r>
        <w:t xml:space="preserve">As you think </w:t>
      </w:r>
      <w:r w:rsidR="00287C66">
        <w:t xml:space="preserve">about </w:t>
      </w:r>
      <w:r w:rsidR="00287C66" w:rsidRPr="00287C66">
        <w:rPr>
          <w:b/>
        </w:rPr>
        <w:t>pharmacists</w:t>
      </w:r>
      <w:r w:rsidR="00287C66">
        <w:t xml:space="preserve"> providing childhood/adolescent immunizations through this program</w:t>
      </w:r>
      <w:r w:rsidR="006A5FE7">
        <w:t xml:space="preserve">, what do you see as the </w:t>
      </w:r>
      <w:r>
        <w:rPr>
          <w:b/>
        </w:rPr>
        <w:t>positive aspects/benefits</w:t>
      </w:r>
      <w:r w:rsidR="006A5FE7">
        <w:t xml:space="preserve"> of </w:t>
      </w:r>
      <w:r w:rsidR="00732068">
        <w:t>pharmacists’</w:t>
      </w:r>
      <w:r w:rsidR="00027023">
        <w:t xml:space="preserve"> participation</w:t>
      </w:r>
      <w:r w:rsidR="006A5FE7">
        <w:t xml:space="preserve"> in the</w:t>
      </w:r>
      <w:r w:rsidR="00027023">
        <w:t xml:space="preserve"> VFC</w:t>
      </w:r>
      <w:r w:rsidR="006A5FE7">
        <w:t xml:space="preserve"> </w:t>
      </w:r>
      <w:r w:rsidR="00732068">
        <w:t>P</w:t>
      </w:r>
      <w:r w:rsidR="006A5FE7">
        <w:t>rogram?</w:t>
      </w:r>
    </w:p>
    <w:p w14:paraId="5F81ECAF" w14:textId="77777777" w:rsidR="00981B36" w:rsidRDefault="00366552">
      <w:pPr>
        <w:pStyle w:val="ListParagraph"/>
      </w:pPr>
      <w:r>
        <w:t xml:space="preserve">What do you see as the </w:t>
      </w:r>
      <w:r w:rsidRPr="000F32E1">
        <w:rPr>
          <w:b/>
        </w:rPr>
        <w:t>negative aspects/barriers</w:t>
      </w:r>
      <w:r>
        <w:t xml:space="preserve"> to pharmacists’ participation in the VFC program?</w:t>
      </w:r>
    </w:p>
    <w:p w14:paraId="5F81ECB0" w14:textId="77777777" w:rsidR="00981B36" w:rsidRDefault="006A5FE7" w:rsidP="000F32E1">
      <w:pPr>
        <w:ind w:left="720"/>
      </w:pPr>
      <w:r>
        <w:t xml:space="preserve">We’ll get to </w:t>
      </w:r>
      <w:r w:rsidRPr="000F32E1">
        <w:rPr>
          <w:b/>
        </w:rPr>
        <w:t xml:space="preserve">specific </w:t>
      </w:r>
      <w:r w:rsidR="0046173A" w:rsidRPr="000F32E1">
        <w:rPr>
          <w:b/>
        </w:rPr>
        <w:t>benefits and barriers</w:t>
      </w:r>
      <w:r>
        <w:t xml:space="preserve"> in your state/area shortly.</w:t>
      </w:r>
      <w:r w:rsidR="000D69ED">
        <w:t xml:space="preserve">  For now, we’d just like to hear your </w:t>
      </w:r>
      <w:r w:rsidR="000D69ED" w:rsidRPr="000F32E1">
        <w:rPr>
          <w:b/>
        </w:rPr>
        <w:t>overall</w:t>
      </w:r>
      <w:r w:rsidR="000D69ED">
        <w:t xml:space="preserve"> ideas about pros/benefits and cons/barriers.</w:t>
      </w:r>
    </w:p>
    <w:p w14:paraId="5F81ECB1" w14:textId="77777777" w:rsidR="00981B36" w:rsidRDefault="008D2364">
      <w:pPr>
        <w:pStyle w:val="ListParagraph"/>
      </w:pPr>
      <w:r>
        <w:rPr>
          <w:b/>
        </w:rPr>
        <w:t>B</w:t>
      </w:r>
      <w:r w:rsidR="006A5FE7" w:rsidRPr="00604BFC">
        <w:rPr>
          <w:b/>
        </w:rPr>
        <w:t>enefits</w:t>
      </w:r>
      <w:r>
        <w:rPr>
          <w:b/>
        </w:rPr>
        <w:t xml:space="preserve"> and barriers</w:t>
      </w:r>
      <w:r w:rsidR="006A5FE7">
        <w:t xml:space="preserve"> </w:t>
      </w:r>
      <w:r w:rsidR="006A5FE7">
        <w:rPr>
          <w:rFonts w:ascii="Century Gothic" w:hAnsi="Century Gothic"/>
        </w:rPr>
        <w:t>—</w:t>
      </w:r>
      <w:r w:rsidR="006A5FE7">
        <w:t xml:space="preserve"> </w:t>
      </w:r>
      <w:r w:rsidR="000D69ED" w:rsidRPr="000D69ED">
        <w:t>P</w:t>
      </w:r>
      <w:r w:rsidR="006A5FE7" w:rsidRPr="000D69ED">
        <w:t xml:space="preserve">robe for more details </w:t>
      </w:r>
      <w:r w:rsidR="00732068">
        <w:t xml:space="preserve">by requesting a more detailed response on each item </w:t>
      </w:r>
      <w:r w:rsidR="00206556">
        <w:t>the respondent volunteers</w:t>
      </w:r>
      <w:r w:rsidR="00732068">
        <w:t xml:space="preserve"> as a</w:t>
      </w:r>
      <w:r w:rsidR="000F32E1">
        <w:t xml:space="preserve"> </w:t>
      </w:r>
      <w:r w:rsidR="00995E1A">
        <w:t>benefit or barrier</w:t>
      </w:r>
      <w:r w:rsidR="00206556">
        <w:t xml:space="preserve">, which could include some of the following.  (They are </w:t>
      </w:r>
      <w:r w:rsidR="00FA610B">
        <w:t xml:space="preserve">included </w:t>
      </w:r>
      <w:r w:rsidR="00206556">
        <w:t>here for interviewer reference, not to be listed or asked.)</w:t>
      </w:r>
    </w:p>
    <w:p w14:paraId="5F81ECB2" w14:textId="77777777" w:rsidR="00981B36" w:rsidRDefault="00027023" w:rsidP="000F32E1">
      <w:pPr>
        <w:pStyle w:val="ListParagraph"/>
        <w:numPr>
          <w:ilvl w:val="3"/>
          <w:numId w:val="10"/>
        </w:numPr>
        <w:ind w:left="1800"/>
      </w:pPr>
      <w:r>
        <w:t>A</w:t>
      </w:r>
      <w:r w:rsidR="00604BFC">
        <w:t>ccess</w:t>
      </w:r>
    </w:p>
    <w:p w14:paraId="5F81ECB3" w14:textId="77777777" w:rsidR="00981B36" w:rsidRDefault="00732068" w:rsidP="000F32E1">
      <w:pPr>
        <w:pStyle w:val="ListParagraph"/>
        <w:numPr>
          <w:ilvl w:val="3"/>
          <w:numId w:val="10"/>
        </w:numPr>
        <w:ind w:left="1800"/>
      </w:pPr>
      <w:r>
        <w:t>Coverage</w:t>
      </w:r>
    </w:p>
    <w:p w14:paraId="5F81ECB4" w14:textId="77777777" w:rsidR="00981B36" w:rsidRDefault="00A823A9" w:rsidP="000F32E1">
      <w:pPr>
        <w:pStyle w:val="ListParagraph"/>
        <w:numPr>
          <w:ilvl w:val="3"/>
          <w:numId w:val="10"/>
        </w:numPr>
        <w:ind w:left="1800"/>
      </w:pPr>
      <w:r>
        <w:t xml:space="preserve">Pharmacist skill sets/protocols </w:t>
      </w:r>
    </w:p>
    <w:p w14:paraId="5F81ECB5" w14:textId="77777777" w:rsidR="00981B36" w:rsidRDefault="00732068" w:rsidP="000F32E1">
      <w:pPr>
        <w:pStyle w:val="ListParagraph"/>
        <w:numPr>
          <w:ilvl w:val="3"/>
          <w:numId w:val="10"/>
        </w:numPr>
        <w:ind w:left="1800"/>
      </w:pPr>
      <w:r>
        <w:t>P</w:t>
      </w:r>
      <w:r w:rsidR="00604BFC">
        <w:t>ublic health/pharmacy partnerships</w:t>
      </w:r>
    </w:p>
    <w:p w14:paraId="5F81ECB6" w14:textId="77777777" w:rsidR="00981B36" w:rsidRDefault="00732068" w:rsidP="000F32E1">
      <w:pPr>
        <w:pStyle w:val="ListParagraph"/>
        <w:numPr>
          <w:ilvl w:val="3"/>
          <w:numId w:val="10"/>
        </w:numPr>
        <w:ind w:left="1800"/>
      </w:pPr>
      <w:r>
        <w:t xml:space="preserve">Vaccine </w:t>
      </w:r>
      <w:r w:rsidR="00F71539">
        <w:t>s</w:t>
      </w:r>
      <w:r>
        <w:t xml:space="preserve">torage and </w:t>
      </w:r>
      <w:r w:rsidR="00F71539">
        <w:t>h</w:t>
      </w:r>
      <w:r>
        <w:t>andling</w:t>
      </w:r>
    </w:p>
    <w:p w14:paraId="5F81ECB7" w14:textId="77777777" w:rsidR="00981B36" w:rsidRDefault="00732068" w:rsidP="000F32E1">
      <w:pPr>
        <w:pStyle w:val="ListParagraph"/>
        <w:numPr>
          <w:ilvl w:val="3"/>
          <w:numId w:val="10"/>
        </w:numPr>
        <w:ind w:left="1800"/>
      </w:pPr>
      <w:r>
        <w:t xml:space="preserve">Vaccine </w:t>
      </w:r>
      <w:r w:rsidR="00F71539">
        <w:t>i</w:t>
      </w:r>
      <w:r>
        <w:t xml:space="preserve">nventory </w:t>
      </w:r>
      <w:r w:rsidR="00F71539">
        <w:t>m</w:t>
      </w:r>
      <w:r>
        <w:t>anagement (ordering quanti</w:t>
      </w:r>
      <w:r w:rsidR="00D21834">
        <w:t>t</w:t>
      </w:r>
      <w:r>
        <w:t>ies, vaccine wastage and projecting vaccine needs)</w:t>
      </w:r>
    </w:p>
    <w:p w14:paraId="5F81ECB8" w14:textId="77777777" w:rsidR="00981B36" w:rsidRDefault="00604BFC" w:rsidP="000F32E1">
      <w:pPr>
        <w:pStyle w:val="ListParagraph"/>
        <w:numPr>
          <w:ilvl w:val="3"/>
          <w:numId w:val="10"/>
        </w:numPr>
        <w:ind w:left="1800"/>
      </w:pPr>
      <w:r>
        <w:t>Resource requirements for state/local public health (compliance visits, etc.)</w:t>
      </w:r>
    </w:p>
    <w:p w14:paraId="5F81ECB9" w14:textId="77777777" w:rsidR="00981B36" w:rsidRDefault="00604BFC" w:rsidP="000F32E1">
      <w:pPr>
        <w:pStyle w:val="ListParagraph"/>
        <w:numPr>
          <w:ilvl w:val="3"/>
          <w:numId w:val="10"/>
        </w:numPr>
        <w:ind w:left="1800"/>
      </w:pPr>
      <w:r>
        <w:t>Pharmacy participation in registries/data systems</w:t>
      </w:r>
    </w:p>
    <w:p w14:paraId="5F81ECBA" w14:textId="77777777" w:rsidR="00981B36" w:rsidRDefault="00604BFC" w:rsidP="000F32E1">
      <w:pPr>
        <w:pStyle w:val="ListParagraph"/>
        <w:numPr>
          <w:ilvl w:val="3"/>
          <w:numId w:val="10"/>
        </w:numPr>
        <w:ind w:left="1800"/>
      </w:pPr>
      <w:r>
        <w:t>Medical home implications</w:t>
      </w:r>
    </w:p>
    <w:p w14:paraId="5F81ECBB" w14:textId="77777777" w:rsidR="00981B36" w:rsidRDefault="00A823A9" w:rsidP="000F32E1">
      <w:pPr>
        <w:pStyle w:val="ListParagraph"/>
        <w:numPr>
          <w:ilvl w:val="3"/>
          <w:numId w:val="10"/>
        </w:numPr>
        <w:ind w:left="1800"/>
      </w:pPr>
      <w:r>
        <w:t>Other</w:t>
      </w:r>
    </w:p>
    <w:p w14:paraId="5F81ECBC" w14:textId="77777777" w:rsidR="00206556" w:rsidRDefault="006A5FE7" w:rsidP="00AE6AA0">
      <w:pPr>
        <w:pStyle w:val="ListParagraph"/>
        <w:numPr>
          <w:ilvl w:val="0"/>
          <w:numId w:val="3"/>
        </w:numPr>
      </w:pPr>
      <w:r>
        <w:t xml:space="preserve">Which of these </w:t>
      </w:r>
      <w:r w:rsidR="00366552">
        <w:t>benefits and barriers</w:t>
      </w:r>
      <w:r w:rsidRPr="006A5FE7">
        <w:t xml:space="preserve"> d</w:t>
      </w:r>
      <w:r w:rsidR="0046173A">
        <w:t xml:space="preserve">o you see as specific issues in </w:t>
      </w:r>
      <w:r w:rsidRPr="006A5FE7">
        <w:t>your state/</w:t>
      </w:r>
      <w:r w:rsidR="00366552">
        <w:t>jurisdiction</w:t>
      </w:r>
      <w:r>
        <w:t>, and why?</w:t>
      </w:r>
      <w:r w:rsidR="00206556">
        <w:t xml:space="preserve"> </w:t>
      </w:r>
    </w:p>
    <w:p w14:paraId="5F81ECBD" w14:textId="77777777" w:rsidR="004059A1" w:rsidRDefault="00115166" w:rsidP="00803121">
      <w:pPr>
        <w:pStyle w:val="ListParagraph"/>
        <w:numPr>
          <w:ilvl w:val="0"/>
          <w:numId w:val="3"/>
        </w:numPr>
      </w:pPr>
      <w:r>
        <w:t xml:space="preserve">Of all of the </w:t>
      </w:r>
      <w:r w:rsidR="00366552">
        <w:t>benefits/barriers</w:t>
      </w:r>
      <w:r>
        <w:t xml:space="preserve"> you’ve shared, what do you feel is the strongest or most compelling argument for </w:t>
      </w:r>
      <w:r w:rsidR="00425540">
        <w:t xml:space="preserve">pharmacy participation in VFC </w:t>
      </w:r>
      <w:r w:rsidR="00AA0167">
        <w:t>or non-participation in VFC</w:t>
      </w:r>
      <w:r w:rsidR="00014D4A">
        <w:t xml:space="preserve"> </w:t>
      </w:r>
      <w:r w:rsidR="00206556">
        <w:t>(</w:t>
      </w:r>
      <w:r w:rsidR="00425540">
        <w:t>in your jurisdiction</w:t>
      </w:r>
      <w:r w:rsidR="00206556">
        <w:t>, or overall)</w:t>
      </w:r>
      <w:r>
        <w:t xml:space="preserve">? </w:t>
      </w:r>
    </w:p>
    <w:p w14:paraId="5F81ECBE" w14:textId="77777777" w:rsidR="006A5FE7" w:rsidRDefault="006A5FE7" w:rsidP="00D62FC5">
      <w:pPr>
        <w:pStyle w:val="ListParagraph"/>
        <w:numPr>
          <w:ilvl w:val="0"/>
          <w:numId w:val="3"/>
        </w:numPr>
      </w:pPr>
      <w:r>
        <w:t xml:space="preserve">Are there any </w:t>
      </w:r>
      <w:r w:rsidRPr="00206556">
        <w:t>unintended or downstream consequences</w:t>
      </w:r>
      <w:r>
        <w:t xml:space="preserve"> </w:t>
      </w:r>
      <w:r>
        <w:rPr>
          <w:rFonts w:ascii="Century Gothic" w:hAnsi="Century Gothic"/>
        </w:rPr>
        <w:t>—</w:t>
      </w:r>
      <w:r>
        <w:t xml:space="preserve"> e.g., </w:t>
      </w:r>
      <w:r w:rsidR="00366552">
        <w:t>benefits or barriers</w:t>
      </w:r>
      <w:r>
        <w:t xml:space="preserve"> that may not be likely or obvious </w:t>
      </w:r>
      <w:r>
        <w:rPr>
          <w:rFonts w:ascii="Century Gothic" w:hAnsi="Century Gothic"/>
        </w:rPr>
        <w:t>—</w:t>
      </w:r>
      <w:r>
        <w:t xml:space="preserve"> but that </w:t>
      </w:r>
      <w:r w:rsidR="00F413DC">
        <w:t xml:space="preserve">may become more important in the </w:t>
      </w:r>
      <w:r>
        <w:t>future?</w:t>
      </w:r>
    </w:p>
    <w:p w14:paraId="5F81ECBF" w14:textId="6942C3AB" w:rsidR="00B20B3E" w:rsidRDefault="00B20B3E" w:rsidP="004045AA">
      <w:pPr>
        <w:pStyle w:val="ListParagraph"/>
        <w:numPr>
          <w:ilvl w:val="0"/>
          <w:numId w:val="3"/>
        </w:numPr>
      </w:pPr>
      <w:r>
        <w:t>What are the key considerations for pharmacy enrollment in the VFC program</w:t>
      </w:r>
      <w:r w:rsidR="007B06D5">
        <w:t>?</w:t>
      </w:r>
      <w:r>
        <w:t xml:space="preserve"> (</w:t>
      </w:r>
      <w:r w:rsidR="007B06D5">
        <w:t>If interviewee requests examples, they could include</w:t>
      </w:r>
      <w:r>
        <w:t xml:space="preserve"> laws, IIS integration, resources, </w:t>
      </w:r>
      <w:r w:rsidR="0003085F">
        <w:t>and workforce</w:t>
      </w:r>
      <w:r w:rsidR="007B06D5">
        <w:t>.)</w:t>
      </w:r>
    </w:p>
    <w:p w14:paraId="5F81ECC0" w14:textId="77777777" w:rsidR="00005905" w:rsidRDefault="00005905" w:rsidP="00005905">
      <w:pPr>
        <w:ind w:left="1080"/>
      </w:pPr>
    </w:p>
    <w:p w14:paraId="5F81ECC1" w14:textId="77777777" w:rsidR="00F70996" w:rsidRDefault="00C2350A" w:rsidP="00803121">
      <w:pPr>
        <w:pStyle w:val="Heading2"/>
      </w:pPr>
      <w:r>
        <w:t xml:space="preserve">3.  </w:t>
      </w:r>
      <w:r w:rsidR="00F70996">
        <w:t>Pharmacy Respondents</w:t>
      </w:r>
    </w:p>
    <w:p w14:paraId="5F81ECC2" w14:textId="77777777" w:rsidR="00A823A9" w:rsidRDefault="00604BFC" w:rsidP="00AE6AA0">
      <w:pPr>
        <w:pStyle w:val="ListParagraph"/>
        <w:numPr>
          <w:ilvl w:val="0"/>
          <w:numId w:val="3"/>
        </w:numPr>
      </w:pPr>
      <w:r>
        <w:t xml:space="preserve">What has </w:t>
      </w:r>
      <w:r w:rsidR="000F32E1">
        <w:t xml:space="preserve">been </w:t>
      </w:r>
      <w:r>
        <w:t xml:space="preserve">the </w:t>
      </w:r>
      <w:r w:rsidR="002C0C44">
        <w:t xml:space="preserve">official </w:t>
      </w:r>
      <w:r w:rsidR="00115166">
        <w:t>position</w:t>
      </w:r>
      <w:r>
        <w:t xml:space="preserve"> of your state pharmacy association </w:t>
      </w:r>
      <w:r w:rsidR="00115166">
        <w:t>o</w:t>
      </w:r>
      <w:r>
        <w:t xml:space="preserve">n </w:t>
      </w:r>
      <w:r w:rsidR="002C0C44">
        <w:t xml:space="preserve">the </w:t>
      </w:r>
      <w:r>
        <w:t>issue</w:t>
      </w:r>
      <w:r w:rsidR="00115166">
        <w:t xml:space="preserve"> </w:t>
      </w:r>
      <w:r w:rsidR="002C0C44">
        <w:t xml:space="preserve">of </w:t>
      </w:r>
      <w:r w:rsidR="00115166">
        <w:t>pharmacists providing vaccine</w:t>
      </w:r>
      <w:r w:rsidR="00FA610B">
        <w:t>s</w:t>
      </w:r>
      <w:r w:rsidR="00115166">
        <w:t xml:space="preserve"> to children</w:t>
      </w:r>
      <w:r>
        <w:t>?</w:t>
      </w:r>
    </w:p>
    <w:p w14:paraId="5F81ECC3" w14:textId="77777777" w:rsidR="00981B36" w:rsidRDefault="00115166">
      <w:pPr>
        <w:pStyle w:val="ListParagraph"/>
      </w:pPr>
      <w:r>
        <w:t>Has it changed over time?  If so, how?</w:t>
      </w:r>
    </w:p>
    <w:p w14:paraId="5F81ECC4" w14:textId="77777777" w:rsidR="002C0C44" w:rsidRDefault="002C0C44" w:rsidP="00AE6AA0">
      <w:pPr>
        <w:pStyle w:val="ListParagraph"/>
        <w:numPr>
          <w:ilvl w:val="0"/>
          <w:numId w:val="3"/>
        </w:numPr>
      </w:pPr>
      <w:r>
        <w:t xml:space="preserve">We’ve asked you about </w:t>
      </w:r>
      <w:r w:rsidRPr="00115166">
        <w:rPr>
          <w:i/>
        </w:rPr>
        <w:t>your</w:t>
      </w:r>
      <w:r>
        <w:t xml:space="preserve"> opinions about pharmacy participation in the VFC program.  What can you tell us about other views among pharmacists in your state (or among national pharmacy groups that you’re part of)?</w:t>
      </w:r>
    </w:p>
    <w:p w14:paraId="5F81ECC5" w14:textId="77777777" w:rsidR="000D69ED" w:rsidDel="002C0C44" w:rsidRDefault="00206556" w:rsidP="00803121">
      <w:pPr>
        <w:pStyle w:val="ListParagraph"/>
        <w:numPr>
          <w:ilvl w:val="0"/>
          <w:numId w:val="3"/>
        </w:numPr>
      </w:pPr>
      <w:r>
        <w:t>Could you d</w:t>
      </w:r>
      <w:r w:rsidR="0034208A">
        <w:t xml:space="preserve">escribe any state legislation in your jurisdiction that </w:t>
      </w:r>
      <w:r>
        <w:t>affects</w:t>
      </w:r>
      <w:r w:rsidR="0034208A">
        <w:t xml:space="preserve"> </w:t>
      </w:r>
      <w:r w:rsidR="007D423B" w:rsidRPr="007D423B">
        <w:t>pharmacies</w:t>
      </w:r>
      <w:r w:rsidR="0034208A">
        <w:t>’</w:t>
      </w:r>
      <w:r w:rsidR="007D423B" w:rsidRPr="007D423B">
        <w:t xml:space="preserve"> </w:t>
      </w:r>
      <w:r w:rsidR="0034208A">
        <w:t xml:space="preserve">ability to participate </w:t>
      </w:r>
      <w:r w:rsidR="002C0C44">
        <w:t xml:space="preserve">in </w:t>
      </w:r>
      <w:r w:rsidR="0034208A">
        <w:t xml:space="preserve">the </w:t>
      </w:r>
      <w:r w:rsidR="007D423B" w:rsidRPr="007D423B">
        <w:t>VF</w:t>
      </w:r>
      <w:r w:rsidR="007D423B">
        <w:t>C</w:t>
      </w:r>
      <w:r w:rsidR="0034208A">
        <w:t xml:space="preserve"> Program</w:t>
      </w:r>
      <w:r w:rsidR="007D423B">
        <w:t>?</w:t>
      </w:r>
    </w:p>
    <w:p w14:paraId="5F81ECC6" w14:textId="77777777" w:rsidR="008D2364" w:rsidRDefault="008D2364" w:rsidP="00D62FC5">
      <w:pPr>
        <w:pStyle w:val="ListParagraph"/>
        <w:numPr>
          <w:ilvl w:val="0"/>
          <w:numId w:val="3"/>
        </w:numPr>
      </w:pPr>
      <w:r>
        <w:t>To your knowledge, have any pharmacies/pharmacists in your state enrolled in the VF</w:t>
      </w:r>
      <w:r w:rsidR="0046173A">
        <w:t xml:space="preserve">C program and then </w:t>
      </w:r>
      <w:r w:rsidR="002C0C44">
        <w:t>disenrolled</w:t>
      </w:r>
      <w:r>
        <w:t>?</w:t>
      </w:r>
    </w:p>
    <w:p w14:paraId="5F81ECC7" w14:textId="77777777" w:rsidR="00981B36" w:rsidRDefault="00E03F06">
      <w:pPr>
        <w:pStyle w:val="ListParagraph"/>
      </w:pPr>
      <w:r>
        <w:t xml:space="preserve">If yes, </w:t>
      </w:r>
      <w:r w:rsidR="002C0C44">
        <w:t>has the reason for disenrollment been documented</w:t>
      </w:r>
      <w:r>
        <w:t>?</w:t>
      </w:r>
    </w:p>
    <w:p w14:paraId="5F81ECC8" w14:textId="77777777" w:rsidR="00981B36" w:rsidRDefault="00E03F06">
      <w:pPr>
        <w:pStyle w:val="ListParagraph"/>
      </w:pPr>
      <w:r>
        <w:t>Based on your documentation</w:t>
      </w:r>
      <w:r w:rsidR="00206556">
        <w:t>/knowledge</w:t>
      </w:r>
      <w:r>
        <w:t>, what is the most frequent reason</w:t>
      </w:r>
      <w:r w:rsidR="00FA610B">
        <w:t xml:space="preserve"> for disenrollment</w:t>
      </w:r>
      <w:r>
        <w:t>?</w:t>
      </w:r>
    </w:p>
    <w:p w14:paraId="5F81ECC9" w14:textId="77777777" w:rsidR="00803121" w:rsidRDefault="00803121" w:rsidP="00803121">
      <w:pPr>
        <w:pStyle w:val="ListParagraph"/>
        <w:numPr>
          <w:ilvl w:val="0"/>
          <w:numId w:val="3"/>
        </w:numPr>
      </w:pPr>
      <w:r>
        <w:t xml:space="preserve">If you were advising another pharmacy about </w:t>
      </w:r>
      <w:r w:rsidR="00D62FC5">
        <w:t>participation in</w:t>
      </w:r>
      <w:r>
        <w:t xml:space="preserve"> the VFC program, what factors would you suggest to them to consider as they make a decision to participate or not?  </w:t>
      </w:r>
    </w:p>
    <w:p w14:paraId="5F81ECCA" w14:textId="77777777" w:rsidR="00803121" w:rsidRDefault="00803121" w:rsidP="00803121">
      <w:pPr>
        <w:pStyle w:val="ListParagraph"/>
        <w:numPr>
          <w:ilvl w:val="0"/>
          <w:numId w:val="3"/>
        </w:numPr>
      </w:pPr>
      <w:r>
        <w:t xml:space="preserve">What are lessons learned from your own experience that you would want to share with other </w:t>
      </w:r>
      <w:r w:rsidR="00D62FC5">
        <w:t>pharmacies</w:t>
      </w:r>
      <w:r>
        <w:t>?  (Or, in hindsight, is there anything you wish you’d known or done differently?)</w:t>
      </w:r>
    </w:p>
    <w:p w14:paraId="5F81ECCB" w14:textId="77777777" w:rsidR="00206556" w:rsidRDefault="00206556" w:rsidP="00803121">
      <w:pPr>
        <w:pStyle w:val="Heading2"/>
      </w:pPr>
    </w:p>
    <w:p w14:paraId="5F81ECCC" w14:textId="77777777" w:rsidR="00A823A9" w:rsidRDefault="00C2350A" w:rsidP="00D62FC5">
      <w:pPr>
        <w:pStyle w:val="Heading2"/>
      </w:pPr>
      <w:r>
        <w:t xml:space="preserve">4.  </w:t>
      </w:r>
      <w:r w:rsidR="00A823A9">
        <w:t xml:space="preserve">State </w:t>
      </w:r>
      <w:r w:rsidR="00983566">
        <w:t>VFC</w:t>
      </w:r>
      <w:r w:rsidR="00A823A9">
        <w:t xml:space="preserve"> Program</w:t>
      </w:r>
      <w:r w:rsidR="00236163">
        <w:t xml:space="preserve"> Staff </w:t>
      </w:r>
    </w:p>
    <w:p w14:paraId="5F81ECCD" w14:textId="77777777" w:rsidR="00206556" w:rsidRDefault="0034208A" w:rsidP="00AE6AA0">
      <w:pPr>
        <w:pStyle w:val="ListParagraph"/>
        <w:numPr>
          <w:ilvl w:val="0"/>
          <w:numId w:val="3"/>
        </w:numPr>
      </w:pPr>
      <w:r w:rsidDel="0034208A">
        <w:t xml:space="preserve"> </w:t>
      </w:r>
      <w:r w:rsidR="00983566">
        <w:t>We understand that in 201</w:t>
      </w:r>
      <w:r w:rsidR="007B06D5">
        <w:t>3</w:t>
      </w:r>
      <w:r w:rsidR="00983566">
        <w:t xml:space="preserve">, your state </w:t>
      </w:r>
      <w:r>
        <w:t xml:space="preserve">did (or did not) have </w:t>
      </w:r>
      <w:r w:rsidR="008D2364">
        <w:t>pharmacies participating</w:t>
      </w:r>
      <w:r w:rsidR="009D1D4C">
        <w:t xml:space="preserve"> in</w:t>
      </w:r>
      <w:r w:rsidR="008D2364">
        <w:t xml:space="preserve"> the</w:t>
      </w:r>
      <w:r w:rsidR="009D1D4C">
        <w:t xml:space="preserve"> VFC</w:t>
      </w:r>
      <w:r w:rsidR="008D2364">
        <w:t xml:space="preserve"> Program</w:t>
      </w:r>
      <w:r w:rsidR="00983566">
        <w:t xml:space="preserve">.  </w:t>
      </w:r>
    </w:p>
    <w:p w14:paraId="5F81ECCE" w14:textId="77777777" w:rsidR="00981B36" w:rsidRDefault="008D2364">
      <w:pPr>
        <w:pStyle w:val="ListParagraph"/>
      </w:pPr>
      <w:r>
        <w:t xml:space="preserve">If </w:t>
      </w:r>
      <w:r w:rsidRPr="00206556">
        <w:rPr>
          <w:b/>
        </w:rPr>
        <w:t>participating</w:t>
      </w:r>
      <w:r>
        <w:t xml:space="preserve">, </w:t>
      </w:r>
      <w:r w:rsidR="00206556">
        <w:t xml:space="preserve">could you </w:t>
      </w:r>
      <w:r>
        <w:t xml:space="preserve">describe when and how </w:t>
      </w:r>
      <w:r w:rsidR="00005905">
        <w:t>you first bega</w:t>
      </w:r>
      <w:r w:rsidR="0034208A">
        <w:t>n working with pharmacies as VFC providers?</w:t>
      </w:r>
      <w:r>
        <w:t xml:space="preserve">  </w:t>
      </w:r>
    </w:p>
    <w:p w14:paraId="5F81ECCF" w14:textId="77777777" w:rsidR="00206556" w:rsidRDefault="00206556" w:rsidP="00AE6AA0">
      <w:pPr>
        <w:pStyle w:val="ListParagraph"/>
        <w:numPr>
          <w:ilvl w:val="2"/>
          <w:numId w:val="3"/>
        </w:numPr>
      </w:pPr>
      <w:r>
        <w:t>For example:</w:t>
      </w:r>
    </w:p>
    <w:p w14:paraId="5F81ECD0" w14:textId="77777777" w:rsidR="00206556" w:rsidRDefault="00206556" w:rsidP="00803121">
      <w:pPr>
        <w:pStyle w:val="ListParagraph"/>
        <w:numPr>
          <w:ilvl w:val="3"/>
          <w:numId w:val="3"/>
        </w:numPr>
      </w:pPr>
      <w:r>
        <w:t xml:space="preserve">Worked </w:t>
      </w:r>
      <w:r w:rsidR="00AE6AA0">
        <w:t xml:space="preserve">with </w:t>
      </w:r>
      <w:r>
        <w:t>the association or board of pharmacy …</w:t>
      </w:r>
    </w:p>
    <w:p w14:paraId="5F81ECD1" w14:textId="77777777" w:rsidR="00206556" w:rsidRDefault="00206556" w:rsidP="00D62FC5">
      <w:pPr>
        <w:pStyle w:val="ListParagraph"/>
        <w:numPr>
          <w:ilvl w:val="3"/>
          <w:numId w:val="3"/>
        </w:numPr>
      </w:pPr>
      <w:r>
        <w:t>Worked with individual and/or “chain”</w:t>
      </w:r>
      <w:r w:rsidR="00FA610B">
        <w:t>…</w:t>
      </w:r>
    </w:p>
    <w:p w14:paraId="5F81ECD2" w14:textId="77777777" w:rsidR="00206556" w:rsidRDefault="00206556" w:rsidP="004045AA">
      <w:pPr>
        <w:pStyle w:val="ListParagraph"/>
        <w:numPr>
          <w:ilvl w:val="3"/>
          <w:numId w:val="3"/>
        </w:numPr>
      </w:pPr>
      <w:r>
        <w:t>Worked with pharmacies/pharmacists based on patient demographics/coverage (or other factors?) …</w:t>
      </w:r>
    </w:p>
    <w:p w14:paraId="5F81ECD3" w14:textId="77777777" w:rsidR="00981B36" w:rsidRDefault="008D2364">
      <w:pPr>
        <w:pStyle w:val="ListParagraph"/>
      </w:pPr>
      <w:r>
        <w:t xml:space="preserve">If </w:t>
      </w:r>
      <w:r w:rsidRPr="00206556">
        <w:rPr>
          <w:b/>
        </w:rPr>
        <w:t>not participating</w:t>
      </w:r>
      <w:r>
        <w:t xml:space="preserve">, </w:t>
      </w:r>
      <w:r w:rsidR="000F32E1">
        <w:t>what is the reason for non-</w:t>
      </w:r>
      <w:r w:rsidR="00566D7A">
        <w:t>participation</w:t>
      </w:r>
      <w:r>
        <w:t>?</w:t>
      </w:r>
    </w:p>
    <w:p w14:paraId="5F81ECD4" w14:textId="77777777" w:rsidR="00206556" w:rsidRDefault="00206556" w:rsidP="00AE6AA0">
      <w:pPr>
        <w:pStyle w:val="ListParagraph"/>
        <w:numPr>
          <w:ilvl w:val="0"/>
          <w:numId w:val="3"/>
        </w:numPr>
      </w:pPr>
      <w:r>
        <w:t xml:space="preserve">Could you describe any state legislation in your jurisdiction that </w:t>
      </w:r>
      <w:r w:rsidR="00FA610B">
        <w:t xml:space="preserve">affects </w:t>
      </w:r>
      <w:r w:rsidRPr="007D423B">
        <w:t>pharmacies</w:t>
      </w:r>
      <w:r>
        <w:t>’</w:t>
      </w:r>
      <w:r w:rsidRPr="007D423B">
        <w:t xml:space="preserve"> </w:t>
      </w:r>
      <w:r>
        <w:t xml:space="preserve">ability to participate with the </w:t>
      </w:r>
      <w:r w:rsidRPr="007D423B">
        <w:t>VF</w:t>
      </w:r>
      <w:r w:rsidR="00497AD4">
        <w:t>C p</w:t>
      </w:r>
      <w:r>
        <w:t xml:space="preserve">rogram? </w:t>
      </w:r>
    </w:p>
    <w:p w14:paraId="5F81ECD5" w14:textId="77777777" w:rsidR="00206556" w:rsidRDefault="00206556" w:rsidP="00803121">
      <w:pPr>
        <w:pStyle w:val="ListParagraph"/>
        <w:numPr>
          <w:ilvl w:val="0"/>
          <w:numId w:val="3"/>
        </w:numPr>
      </w:pPr>
      <w:r>
        <w:t xml:space="preserve">To your knowledge, have any pharmacies/pharmacists in your state enrolled in the VFC program and then </w:t>
      </w:r>
      <w:r w:rsidR="00FA610B">
        <w:t>disenrolled</w:t>
      </w:r>
      <w:r>
        <w:t>?</w:t>
      </w:r>
    </w:p>
    <w:p w14:paraId="5F81ECD6" w14:textId="77777777" w:rsidR="00981B36" w:rsidRDefault="00AE6AA0">
      <w:pPr>
        <w:pStyle w:val="ListParagraph"/>
      </w:pPr>
      <w:r>
        <w:t>If yes, has the reason for disenrollment been documented?</w:t>
      </w:r>
    </w:p>
    <w:p w14:paraId="5F81ECD7" w14:textId="77777777" w:rsidR="00981B36" w:rsidRDefault="00AE6AA0">
      <w:pPr>
        <w:pStyle w:val="ListParagraph"/>
      </w:pPr>
      <w:r>
        <w:t>Based on your documentation/knowledge, what is the most frequent reason</w:t>
      </w:r>
      <w:r w:rsidR="00FA610B">
        <w:t xml:space="preserve"> for disenrollment</w:t>
      </w:r>
      <w:r>
        <w:t>?</w:t>
      </w:r>
    </w:p>
    <w:p w14:paraId="5F81ECD8" w14:textId="77777777" w:rsidR="00F71539" w:rsidRDefault="007E301C" w:rsidP="00AE6AA0">
      <w:pPr>
        <w:pStyle w:val="ListParagraph"/>
        <w:numPr>
          <w:ilvl w:val="0"/>
          <w:numId w:val="3"/>
        </w:numPr>
      </w:pPr>
      <w:r>
        <w:t xml:space="preserve"> For those that have pharmacies enrolled in VFC</w:t>
      </w:r>
      <w:r w:rsidR="00F71539">
        <w:t xml:space="preserve">, </w:t>
      </w:r>
      <w:r w:rsidR="005518A3">
        <w:t xml:space="preserve">do the </w:t>
      </w:r>
      <w:r w:rsidR="00F71539">
        <w:t xml:space="preserve">training and oversight </w:t>
      </w:r>
      <w:r w:rsidR="005518A3" w:rsidRPr="000F32E1">
        <w:rPr>
          <w:i/>
        </w:rPr>
        <w:t>needs</w:t>
      </w:r>
      <w:r w:rsidR="005518A3">
        <w:t xml:space="preserve"> differ </w:t>
      </w:r>
      <w:r w:rsidR="00F71539">
        <w:t xml:space="preserve">as compared to other provider types?  </w:t>
      </w:r>
    </w:p>
    <w:p w14:paraId="5F81ECD9" w14:textId="77777777" w:rsidR="00981B36" w:rsidRDefault="00F71539">
      <w:pPr>
        <w:pStyle w:val="ListParagraph"/>
      </w:pPr>
      <w:r>
        <w:t xml:space="preserve">If yes, describe how training and oversight </w:t>
      </w:r>
      <w:r w:rsidR="005518A3">
        <w:t>needs</w:t>
      </w:r>
      <w:r w:rsidR="000F32E1">
        <w:t xml:space="preserve"> </w:t>
      </w:r>
      <w:r>
        <w:t xml:space="preserve">differ.   </w:t>
      </w:r>
    </w:p>
    <w:p w14:paraId="5F81ECDA" w14:textId="77777777" w:rsidR="00981B36" w:rsidRDefault="00F71539">
      <w:pPr>
        <w:pStyle w:val="ListParagraph"/>
      </w:pPr>
      <w:r>
        <w:t>If no, please explain.</w:t>
      </w:r>
    </w:p>
    <w:p w14:paraId="5F81ECDB" w14:textId="77777777" w:rsidR="00981B36" w:rsidRDefault="00FA610B">
      <w:pPr>
        <w:pStyle w:val="ListParagraph"/>
      </w:pPr>
      <w:r>
        <w:t>[</w:t>
      </w:r>
      <w:r w:rsidR="005518A3">
        <w:t>For those that do not have pharmacies participating in VFC</w:t>
      </w:r>
      <w:r>
        <w:t>]</w:t>
      </w:r>
      <w:r w:rsidR="005518A3">
        <w:t>, do you</w:t>
      </w:r>
      <w:r w:rsidR="002B7D0C">
        <w:t xml:space="preserve"> believe that the training and oversight needs would be different for pharmacies as co</w:t>
      </w:r>
      <w:r w:rsidR="00803121">
        <w:t>mpared to other provider types?</w:t>
      </w:r>
    </w:p>
    <w:p w14:paraId="5F81ECDC" w14:textId="77777777" w:rsidR="000F32E1" w:rsidRDefault="000F32E1" w:rsidP="00AE6AA0">
      <w:pPr>
        <w:pStyle w:val="ListParagraph"/>
        <w:numPr>
          <w:ilvl w:val="0"/>
          <w:numId w:val="3"/>
        </w:numPr>
      </w:pPr>
      <w:r>
        <w:t xml:space="preserve">Do pharmacies that are enrolled in VFC have any different </w:t>
      </w:r>
      <w:r w:rsidRPr="000F32E1">
        <w:rPr>
          <w:i/>
        </w:rPr>
        <w:t>requirements</w:t>
      </w:r>
      <w:r>
        <w:t xml:space="preserve"> to participate in VFC as compared to other provider types?</w:t>
      </w:r>
    </w:p>
    <w:p w14:paraId="5F81ECDD" w14:textId="77777777" w:rsidR="00CF2964" w:rsidRDefault="000D69ED" w:rsidP="00AE6AA0">
      <w:pPr>
        <w:pStyle w:val="ListParagraph"/>
        <w:numPr>
          <w:ilvl w:val="0"/>
          <w:numId w:val="3"/>
        </w:numPr>
      </w:pPr>
      <w:r>
        <w:t>If you were advising ano</w:t>
      </w:r>
      <w:r w:rsidR="00983566">
        <w:t xml:space="preserve">ther state health department, </w:t>
      </w:r>
      <w:r>
        <w:t>immunization</w:t>
      </w:r>
      <w:r w:rsidR="00983566">
        <w:t>, or VFC</w:t>
      </w:r>
      <w:r>
        <w:t xml:space="preserve"> program about </w:t>
      </w:r>
      <w:r w:rsidR="00AA0167">
        <w:t>pharmacies and t</w:t>
      </w:r>
      <w:r>
        <w:t xml:space="preserve">he VFC program, what factors </w:t>
      </w:r>
      <w:r w:rsidR="001352BD">
        <w:t xml:space="preserve">would you </w:t>
      </w:r>
      <w:r w:rsidR="0046173A">
        <w:t>suggest to</w:t>
      </w:r>
      <w:r w:rsidR="001352BD">
        <w:t xml:space="preserve"> them to </w:t>
      </w:r>
      <w:r>
        <w:t>consider as they make a decision</w:t>
      </w:r>
      <w:r w:rsidR="001352BD">
        <w:t xml:space="preserve"> to participate or not</w:t>
      </w:r>
      <w:r>
        <w:t xml:space="preserve">?  </w:t>
      </w:r>
    </w:p>
    <w:p w14:paraId="5F81ECDE" w14:textId="77777777" w:rsidR="0046173A" w:rsidRDefault="000D69ED" w:rsidP="00AE6AA0">
      <w:pPr>
        <w:pStyle w:val="ListParagraph"/>
        <w:numPr>
          <w:ilvl w:val="0"/>
          <w:numId w:val="3"/>
        </w:numPr>
      </w:pPr>
      <w:r>
        <w:t>What are lessons learned from your own experience that</w:t>
      </w:r>
      <w:r w:rsidR="00983566">
        <w:t xml:space="preserve"> </w:t>
      </w:r>
      <w:r w:rsidR="001352BD">
        <w:t xml:space="preserve">you would </w:t>
      </w:r>
      <w:r w:rsidR="00983566">
        <w:t>want to share with other state health departments/immunization programs</w:t>
      </w:r>
      <w:r>
        <w:t>?  (Or, in hindsight, is there anything you wish you’d known or done differently?)</w:t>
      </w:r>
    </w:p>
    <w:p w14:paraId="5F81ECDF" w14:textId="77777777" w:rsidR="00983566" w:rsidRPr="0046173A" w:rsidRDefault="0046173A" w:rsidP="0046173A">
      <w:pPr>
        <w:rPr>
          <w:i/>
        </w:rPr>
      </w:pPr>
      <w:r w:rsidRPr="0046173A">
        <w:rPr>
          <w:i/>
        </w:rPr>
        <w:t>Thank you very much for taking the time to participate in this interview.</w:t>
      </w:r>
    </w:p>
    <w:sectPr w:rsidR="00983566" w:rsidRPr="0046173A" w:rsidSect="009F2B26">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1ECE6" w14:textId="77777777" w:rsidR="009F41E2" w:rsidRDefault="009F41E2">
      <w:pPr>
        <w:spacing w:after="0" w:line="240" w:lineRule="auto"/>
      </w:pPr>
      <w:r>
        <w:separator/>
      </w:r>
    </w:p>
  </w:endnote>
  <w:endnote w:type="continuationSeparator" w:id="0">
    <w:p w14:paraId="5F81ECE7" w14:textId="77777777" w:rsidR="009F41E2" w:rsidRDefault="009F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ig Caslon">
    <w:altName w:val="Bodoni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ECE8" w14:textId="77777777" w:rsidR="009F41E2" w:rsidRDefault="009F41E2" w:rsidP="00120B9D">
    <w:pPr>
      <w:pStyle w:val="Footer"/>
      <w:tabs>
        <w:tab w:val="clear" w:pos="8640"/>
        <w:tab w:val="right" w:pos="9360"/>
      </w:tabs>
    </w:pPr>
    <w:r>
      <w:t xml:space="preserve">VFC Pharmacy </w:t>
    </w:r>
    <w:r w:rsidR="000F32E1">
      <w:t>Key Considerations</w:t>
    </w:r>
    <w:r>
      <w:t xml:space="preserve"> Questions for Individual Interview Respondents</w:t>
    </w:r>
    <w:r>
      <w:tab/>
    </w:r>
    <w:r w:rsidR="00F32DFB">
      <w:rPr>
        <w:rStyle w:val="PageNumber"/>
      </w:rPr>
      <w:fldChar w:fldCharType="begin"/>
    </w:r>
    <w:r>
      <w:rPr>
        <w:rStyle w:val="PageNumber"/>
      </w:rPr>
      <w:instrText xml:space="preserve"> PAGE </w:instrText>
    </w:r>
    <w:r w:rsidR="00F32DFB">
      <w:rPr>
        <w:rStyle w:val="PageNumber"/>
      </w:rPr>
      <w:fldChar w:fldCharType="separate"/>
    </w:r>
    <w:r w:rsidR="007A58C2">
      <w:rPr>
        <w:rStyle w:val="PageNumber"/>
        <w:noProof/>
      </w:rPr>
      <w:t>2</w:t>
    </w:r>
    <w:r w:rsidR="00F32DF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ECE4" w14:textId="77777777" w:rsidR="009F41E2" w:rsidRDefault="009F41E2">
      <w:pPr>
        <w:spacing w:after="0" w:line="240" w:lineRule="auto"/>
      </w:pPr>
      <w:r>
        <w:separator/>
      </w:r>
    </w:p>
  </w:footnote>
  <w:footnote w:type="continuationSeparator" w:id="0">
    <w:p w14:paraId="5F81ECE5" w14:textId="77777777" w:rsidR="009F41E2" w:rsidRDefault="009F4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5C5"/>
    <w:multiLevelType w:val="hybridMultilevel"/>
    <w:tmpl w:val="8E6C29C2"/>
    <w:lvl w:ilvl="0" w:tplc="0409000F">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83068"/>
    <w:multiLevelType w:val="hybridMultilevel"/>
    <w:tmpl w:val="87D686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736877E">
      <w:start w:val="1"/>
      <w:numFmt w:val="bullet"/>
      <w:lvlText w:val=""/>
      <w:lvlJc w:val="left"/>
      <w:pPr>
        <w:tabs>
          <w:tab w:val="num" w:pos="720"/>
        </w:tabs>
        <w:ind w:left="720" w:hanging="360"/>
      </w:pPr>
      <w:rPr>
        <w:rFonts w:ascii="Symbol" w:hAnsi="Symbol" w:hint="default"/>
      </w:rPr>
    </w:lvl>
    <w:lvl w:ilvl="3" w:tplc="3736877E">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853F7"/>
    <w:multiLevelType w:val="hybridMultilevel"/>
    <w:tmpl w:val="39F49EF0"/>
    <w:lvl w:ilvl="0" w:tplc="0409000F">
      <w:start w:val="1"/>
      <w:numFmt w:val="decimal"/>
      <w:lvlText w:val="%1."/>
      <w:lvlJc w:val="left"/>
      <w:pPr>
        <w:ind w:left="720" w:hanging="360"/>
      </w:pPr>
      <w:rPr>
        <w:rFonts w:hint="default"/>
      </w:rPr>
    </w:lvl>
    <w:lvl w:ilvl="1" w:tplc="E1F06078">
      <w:start w:val="1"/>
      <w:numFmt w:val="lowerLetter"/>
      <w:pStyle w:val="ListParagraph"/>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17450"/>
    <w:multiLevelType w:val="hybridMultilevel"/>
    <w:tmpl w:val="ED267A5E"/>
    <w:lvl w:ilvl="0" w:tplc="373687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73466"/>
    <w:multiLevelType w:val="hybridMultilevel"/>
    <w:tmpl w:val="8E6C29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537ED"/>
    <w:multiLevelType w:val="hybridMultilevel"/>
    <w:tmpl w:val="884C2DA2"/>
    <w:lvl w:ilvl="0" w:tplc="B2480330">
      <w:start w:val="1"/>
      <w:numFmt w:val="bullet"/>
      <w:pStyle w:val="TextBoxTex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07C63A1"/>
    <w:multiLevelType w:val="hybridMultilevel"/>
    <w:tmpl w:val="ABFC8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736877E">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563D6"/>
    <w:multiLevelType w:val="hybridMultilevel"/>
    <w:tmpl w:val="ACAA99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802A49"/>
    <w:multiLevelType w:val="hybridMultilevel"/>
    <w:tmpl w:val="8E6C29C2"/>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o:colormenu v:ext="edit" fillcolor="none [305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26"/>
    <w:rsid w:val="00005905"/>
    <w:rsid w:val="00014D4A"/>
    <w:rsid w:val="00027023"/>
    <w:rsid w:val="0003085F"/>
    <w:rsid w:val="00051AF3"/>
    <w:rsid w:val="000732F7"/>
    <w:rsid w:val="000871FE"/>
    <w:rsid w:val="000C0BF8"/>
    <w:rsid w:val="000D69ED"/>
    <w:rsid w:val="000F32E1"/>
    <w:rsid w:val="00115166"/>
    <w:rsid w:val="00120B9D"/>
    <w:rsid w:val="0012193B"/>
    <w:rsid w:val="001352BD"/>
    <w:rsid w:val="001B3743"/>
    <w:rsid w:val="00206556"/>
    <w:rsid w:val="00206B40"/>
    <w:rsid w:val="00207156"/>
    <w:rsid w:val="00236163"/>
    <w:rsid w:val="002645DE"/>
    <w:rsid w:val="002727D4"/>
    <w:rsid w:val="002774AB"/>
    <w:rsid w:val="00287C66"/>
    <w:rsid w:val="00297915"/>
    <w:rsid w:val="002B1974"/>
    <w:rsid w:val="002B7D0C"/>
    <w:rsid w:val="002C0C44"/>
    <w:rsid w:val="002D21D9"/>
    <w:rsid w:val="00312BD5"/>
    <w:rsid w:val="0034208A"/>
    <w:rsid w:val="00362130"/>
    <w:rsid w:val="00366552"/>
    <w:rsid w:val="003674EB"/>
    <w:rsid w:val="003A2736"/>
    <w:rsid w:val="003B6179"/>
    <w:rsid w:val="004045AA"/>
    <w:rsid w:val="004059A1"/>
    <w:rsid w:val="0041218E"/>
    <w:rsid w:val="00425540"/>
    <w:rsid w:val="0045741D"/>
    <w:rsid w:val="004576CE"/>
    <w:rsid w:val="0046173A"/>
    <w:rsid w:val="00497AD4"/>
    <w:rsid w:val="004A406F"/>
    <w:rsid w:val="004E1594"/>
    <w:rsid w:val="005518A3"/>
    <w:rsid w:val="00561975"/>
    <w:rsid w:val="00566D7A"/>
    <w:rsid w:val="005A6CD0"/>
    <w:rsid w:val="005B1B4F"/>
    <w:rsid w:val="005D5515"/>
    <w:rsid w:val="005F54BC"/>
    <w:rsid w:val="00604BFC"/>
    <w:rsid w:val="006403B3"/>
    <w:rsid w:val="0064075E"/>
    <w:rsid w:val="00640DDD"/>
    <w:rsid w:val="00670F9F"/>
    <w:rsid w:val="006A5FE7"/>
    <w:rsid w:val="00713BED"/>
    <w:rsid w:val="00732068"/>
    <w:rsid w:val="007559B1"/>
    <w:rsid w:val="00767E38"/>
    <w:rsid w:val="007930B4"/>
    <w:rsid w:val="007A58C2"/>
    <w:rsid w:val="007B06D5"/>
    <w:rsid w:val="007D423B"/>
    <w:rsid w:val="007D7467"/>
    <w:rsid w:val="007E301C"/>
    <w:rsid w:val="00803121"/>
    <w:rsid w:val="008260DB"/>
    <w:rsid w:val="00837364"/>
    <w:rsid w:val="008A15A2"/>
    <w:rsid w:val="008A52F7"/>
    <w:rsid w:val="008B4EF2"/>
    <w:rsid w:val="008D2364"/>
    <w:rsid w:val="00905AD0"/>
    <w:rsid w:val="009076F1"/>
    <w:rsid w:val="00926630"/>
    <w:rsid w:val="009361AA"/>
    <w:rsid w:val="00981B36"/>
    <w:rsid w:val="00983566"/>
    <w:rsid w:val="00995E1A"/>
    <w:rsid w:val="009D01BA"/>
    <w:rsid w:val="009D1D4C"/>
    <w:rsid w:val="009F2B26"/>
    <w:rsid w:val="009F41E2"/>
    <w:rsid w:val="00A45F94"/>
    <w:rsid w:val="00A823A9"/>
    <w:rsid w:val="00AA0167"/>
    <w:rsid w:val="00AB3DFD"/>
    <w:rsid w:val="00AE6AA0"/>
    <w:rsid w:val="00B20B3E"/>
    <w:rsid w:val="00B45425"/>
    <w:rsid w:val="00B55C33"/>
    <w:rsid w:val="00B94EF5"/>
    <w:rsid w:val="00B95597"/>
    <w:rsid w:val="00BB272C"/>
    <w:rsid w:val="00C2350A"/>
    <w:rsid w:val="00C3719A"/>
    <w:rsid w:val="00C57EDF"/>
    <w:rsid w:val="00C7633D"/>
    <w:rsid w:val="00CA26CA"/>
    <w:rsid w:val="00CF2964"/>
    <w:rsid w:val="00D21834"/>
    <w:rsid w:val="00D41FC9"/>
    <w:rsid w:val="00D62FC5"/>
    <w:rsid w:val="00E03F06"/>
    <w:rsid w:val="00E15BC5"/>
    <w:rsid w:val="00EF1AFB"/>
    <w:rsid w:val="00EF59EE"/>
    <w:rsid w:val="00F32DFB"/>
    <w:rsid w:val="00F413DC"/>
    <w:rsid w:val="00F70996"/>
    <w:rsid w:val="00F71539"/>
    <w:rsid w:val="00FA610B"/>
    <w:rsid w:val="00FB1D5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3052]"/>
    </o:shapedefaults>
    <o:shapelayout v:ext="edit">
      <o:idmap v:ext="edit" data="1"/>
    </o:shapelayout>
  </w:shapeDefaults>
  <w:doNotEmbedSmartTags/>
  <w:decimalSymbol w:val="."/>
  <w:listSeparator w:val=","/>
  <w14:docId w14:val="5F81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566"/>
    <w:pPr>
      <w:spacing w:line="264" w:lineRule="auto"/>
    </w:pPr>
    <w:rPr>
      <w:rFonts w:ascii="Arial" w:hAnsi="Arial"/>
    </w:rPr>
  </w:style>
  <w:style w:type="paragraph" w:styleId="Heading1">
    <w:name w:val="heading 1"/>
    <w:basedOn w:val="Normal"/>
    <w:next w:val="Normal"/>
    <w:qFormat/>
    <w:rsid w:val="003124BD"/>
    <w:pPr>
      <w:keepNext/>
      <w:pBdr>
        <w:bottom w:val="single" w:sz="4" w:space="1" w:color="auto"/>
      </w:pBdr>
      <w:spacing w:before="240" w:after="60"/>
      <w:outlineLvl w:val="0"/>
    </w:pPr>
    <w:rPr>
      <w:rFonts w:ascii="Arial Black" w:hAnsi="Arial Black"/>
      <w:b/>
      <w:kern w:val="32"/>
      <w:sz w:val="32"/>
    </w:rPr>
  </w:style>
  <w:style w:type="paragraph" w:styleId="Heading2">
    <w:name w:val="heading 2"/>
    <w:basedOn w:val="Normal"/>
    <w:next w:val="Normal"/>
    <w:link w:val="Heading2Char"/>
    <w:autoRedefine/>
    <w:uiPriority w:val="9"/>
    <w:unhideWhenUsed/>
    <w:qFormat/>
    <w:rsid w:val="00803121"/>
    <w:pPr>
      <w:keepNext/>
      <w:keepLines/>
      <w:spacing w:before="200" w:after="240"/>
      <w:outlineLvl w:val="1"/>
    </w:pPr>
    <w:rPr>
      <w:rFonts w:ascii="Arial Black" w:eastAsiaTheme="majorEastAsia" w:hAnsi="Arial Black" w:cstheme="majorBidi"/>
      <w:b/>
      <w:bCs/>
      <w:color w:val="000000" w:themeColor="text1"/>
      <w:sz w:val="26"/>
      <w:szCs w:val="26"/>
    </w:rPr>
  </w:style>
  <w:style w:type="paragraph" w:styleId="Heading3">
    <w:name w:val="heading 3"/>
    <w:basedOn w:val="Normal"/>
    <w:next w:val="Normal"/>
    <w:qFormat/>
    <w:rsid w:val="003775A8"/>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2BFF"/>
    <w:pPr>
      <w:tabs>
        <w:tab w:val="center" w:pos="4320"/>
        <w:tab w:val="right" w:pos="8640"/>
      </w:tabs>
    </w:pPr>
  </w:style>
  <w:style w:type="paragraph" w:styleId="Footer">
    <w:name w:val="footer"/>
    <w:basedOn w:val="Normal"/>
    <w:link w:val="FooterChar"/>
    <w:uiPriority w:val="99"/>
    <w:rsid w:val="004E2BFF"/>
    <w:pPr>
      <w:pBdr>
        <w:top w:val="single" w:sz="4" w:space="1" w:color="auto"/>
      </w:pBdr>
      <w:tabs>
        <w:tab w:val="center" w:pos="4320"/>
        <w:tab w:val="right" w:pos="8640"/>
      </w:tabs>
    </w:pPr>
    <w:rPr>
      <w:sz w:val="18"/>
    </w:rPr>
  </w:style>
  <w:style w:type="paragraph" w:customStyle="1" w:styleId="Grant2">
    <w:name w:val="Grant 2"/>
    <w:basedOn w:val="Normal"/>
    <w:rsid w:val="00DC50B6"/>
    <w:pPr>
      <w:spacing w:line="480" w:lineRule="auto"/>
      <w:ind w:firstLine="720"/>
    </w:pPr>
  </w:style>
  <w:style w:type="paragraph" w:customStyle="1" w:styleId="TableTitle">
    <w:name w:val="Table Title"/>
    <w:basedOn w:val="Heading3"/>
    <w:rsid w:val="003775A8"/>
    <w:pPr>
      <w:spacing w:before="0" w:after="240"/>
      <w:jc w:val="center"/>
    </w:pPr>
    <w:rPr>
      <w:rFonts w:ascii="Arial Black" w:hAnsi="Arial Black"/>
      <w:b w:val="0"/>
      <w:bCs/>
      <w:spacing w:val="-5"/>
      <w:sz w:val="18"/>
      <w:szCs w:val="20"/>
    </w:rPr>
  </w:style>
  <w:style w:type="paragraph" w:styleId="BodyText">
    <w:name w:val="Body Text"/>
    <w:aliases w:val="Gray Body Text"/>
    <w:basedOn w:val="Normal"/>
    <w:rsid w:val="003775A8"/>
    <w:pPr>
      <w:spacing w:after="240"/>
      <w:jc w:val="both"/>
    </w:pPr>
    <w:rPr>
      <w:rFonts w:ascii="Garamond" w:hAnsi="Garamond"/>
    </w:rPr>
  </w:style>
  <w:style w:type="paragraph" w:customStyle="1" w:styleId="TextBoxText">
    <w:name w:val="Text Box Text"/>
    <w:basedOn w:val="Normal"/>
    <w:rsid w:val="00EB1A90"/>
    <w:pPr>
      <w:widowControl w:val="0"/>
      <w:numPr>
        <w:numId w:val="1"/>
      </w:numPr>
      <w:autoSpaceDE w:val="0"/>
      <w:autoSpaceDN w:val="0"/>
      <w:adjustRightInd w:val="0"/>
      <w:spacing w:after="60"/>
    </w:pPr>
    <w:rPr>
      <w:rFonts w:ascii="Arial Narrow" w:hAnsi="Arial Narrow"/>
      <w:sz w:val="20"/>
    </w:rPr>
  </w:style>
  <w:style w:type="paragraph" w:customStyle="1" w:styleId="Body12">
    <w:name w:val="Body 12"/>
    <w:basedOn w:val="Normal"/>
    <w:qFormat/>
    <w:rsid w:val="00B00E40"/>
    <w:pPr>
      <w:spacing w:after="0"/>
    </w:pPr>
    <w:rPr>
      <w:rFonts w:eastAsia="Times New Roman" w:cs="Times New Roman"/>
    </w:rPr>
  </w:style>
  <w:style w:type="paragraph" w:customStyle="1" w:styleId="BoxText">
    <w:name w:val="Box Text"/>
    <w:basedOn w:val="Normal"/>
    <w:qFormat/>
    <w:rsid w:val="00DF13A2"/>
    <w:pPr>
      <w:pBdr>
        <w:bottom w:val="single" w:sz="4" w:space="4" w:color="4F81BD"/>
      </w:pBdr>
      <w:spacing w:before="200" w:after="280" w:line="288" w:lineRule="auto"/>
    </w:pPr>
    <w:rPr>
      <w:rFonts w:ascii="Arial Narrow" w:eastAsia="Times New Roman" w:hAnsi="Arial Narrow" w:cs="Times New Roman"/>
      <w:b/>
      <w:bCs/>
      <w:iCs/>
      <w:color w:val="007E81"/>
      <w:szCs w:val="22"/>
    </w:rPr>
  </w:style>
  <w:style w:type="paragraph" w:styleId="ListParagraph">
    <w:name w:val="List Paragraph"/>
    <w:basedOn w:val="Normal"/>
    <w:autoRedefine/>
    <w:qFormat/>
    <w:rsid w:val="00AE6AA0"/>
    <w:pPr>
      <w:numPr>
        <w:ilvl w:val="1"/>
        <w:numId w:val="3"/>
      </w:numPr>
    </w:pPr>
  </w:style>
  <w:style w:type="character" w:customStyle="1" w:styleId="Heading2Char">
    <w:name w:val="Heading 2 Char"/>
    <w:basedOn w:val="DefaultParagraphFont"/>
    <w:link w:val="Heading2"/>
    <w:uiPriority w:val="9"/>
    <w:rsid w:val="00803121"/>
    <w:rPr>
      <w:rFonts w:ascii="Arial Black" w:eastAsiaTheme="majorEastAsia" w:hAnsi="Arial Black" w:cstheme="majorBidi"/>
      <w:b/>
      <w:bCs/>
      <w:color w:val="000000" w:themeColor="text1"/>
      <w:sz w:val="26"/>
      <w:szCs w:val="26"/>
    </w:rPr>
  </w:style>
  <w:style w:type="paragraph" w:styleId="FootnoteText">
    <w:name w:val="footnote text"/>
    <w:basedOn w:val="Normal"/>
    <w:link w:val="FootnoteTextChar"/>
    <w:uiPriority w:val="99"/>
    <w:semiHidden/>
    <w:unhideWhenUsed/>
    <w:rsid w:val="00B65C40"/>
    <w:pPr>
      <w:spacing w:after="120"/>
    </w:pPr>
    <w:rPr>
      <w:sz w:val="20"/>
    </w:rPr>
  </w:style>
  <w:style w:type="character" w:customStyle="1" w:styleId="FootnoteTextChar">
    <w:name w:val="Footnote Text Char"/>
    <w:basedOn w:val="DefaultParagraphFont"/>
    <w:link w:val="FootnoteText"/>
    <w:uiPriority w:val="99"/>
    <w:semiHidden/>
    <w:rsid w:val="00B65C40"/>
    <w:rPr>
      <w:rFonts w:ascii="Arial" w:hAnsi="Arial"/>
      <w:szCs w:val="24"/>
    </w:rPr>
  </w:style>
  <w:style w:type="paragraph" w:customStyle="1" w:styleId="Text">
    <w:name w:val="Text"/>
    <w:basedOn w:val="Normal"/>
    <w:qFormat/>
    <w:rsid w:val="0045034A"/>
    <w:pPr>
      <w:spacing w:after="240" w:line="288" w:lineRule="auto"/>
    </w:pPr>
    <w:rPr>
      <w:rFonts w:ascii="Big Caslon" w:eastAsia="Times New Roman" w:hAnsi="Big Caslon" w:cs="Times New Roman"/>
    </w:rPr>
  </w:style>
  <w:style w:type="character" w:styleId="PageNumber">
    <w:name w:val="page number"/>
    <w:basedOn w:val="DefaultParagraphFont"/>
    <w:uiPriority w:val="99"/>
    <w:semiHidden/>
    <w:unhideWhenUsed/>
    <w:rsid w:val="00120B9D"/>
  </w:style>
  <w:style w:type="character" w:styleId="CommentReference">
    <w:name w:val="annotation reference"/>
    <w:basedOn w:val="DefaultParagraphFont"/>
    <w:rsid w:val="005B1B4F"/>
    <w:rPr>
      <w:sz w:val="16"/>
      <w:szCs w:val="16"/>
    </w:rPr>
  </w:style>
  <w:style w:type="paragraph" w:styleId="CommentText">
    <w:name w:val="annotation text"/>
    <w:basedOn w:val="Normal"/>
    <w:link w:val="CommentTextChar"/>
    <w:rsid w:val="005B1B4F"/>
    <w:pPr>
      <w:spacing w:line="240" w:lineRule="auto"/>
    </w:pPr>
    <w:rPr>
      <w:sz w:val="20"/>
      <w:szCs w:val="20"/>
    </w:rPr>
  </w:style>
  <w:style w:type="character" w:customStyle="1" w:styleId="CommentTextChar">
    <w:name w:val="Comment Text Char"/>
    <w:basedOn w:val="DefaultParagraphFont"/>
    <w:link w:val="CommentText"/>
    <w:rsid w:val="005B1B4F"/>
    <w:rPr>
      <w:rFonts w:ascii="Arial" w:hAnsi="Arial"/>
      <w:sz w:val="20"/>
      <w:szCs w:val="20"/>
    </w:rPr>
  </w:style>
  <w:style w:type="paragraph" w:styleId="CommentSubject">
    <w:name w:val="annotation subject"/>
    <w:basedOn w:val="CommentText"/>
    <w:next w:val="CommentText"/>
    <w:link w:val="CommentSubjectChar"/>
    <w:rsid w:val="005B1B4F"/>
    <w:rPr>
      <w:b/>
      <w:bCs/>
    </w:rPr>
  </w:style>
  <w:style w:type="character" w:customStyle="1" w:styleId="CommentSubjectChar">
    <w:name w:val="Comment Subject Char"/>
    <w:basedOn w:val="CommentTextChar"/>
    <w:link w:val="CommentSubject"/>
    <w:rsid w:val="005B1B4F"/>
    <w:rPr>
      <w:rFonts w:ascii="Arial" w:hAnsi="Arial"/>
      <w:b/>
      <w:bCs/>
      <w:sz w:val="20"/>
      <w:szCs w:val="20"/>
    </w:rPr>
  </w:style>
  <w:style w:type="paragraph" w:styleId="BalloonText">
    <w:name w:val="Balloon Text"/>
    <w:basedOn w:val="Normal"/>
    <w:link w:val="BalloonTextChar"/>
    <w:rsid w:val="005B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1B4F"/>
    <w:rPr>
      <w:rFonts w:ascii="Tahoma" w:hAnsi="Tahoma" w:cs="Tahoma"/>
      <w:sz w:val="16"/>
      <w:szCs w:val="16"/>
    </w:rPr>
  </w:style>
  <w:style w:type="character" w:customStyle="1" w:styleId="FooterChar">
    <w:name w:val="Footer Char"/>
    <w:basedOn w:val="DefaultParagraphFont"/>
    <w:link w:val="Footer"/>
    <w:uiPriority w:val="99"/>
    <w:rsid w:val="00236163"/>
    <w:rPr>
      <w:rFonts w:ascii="Arial" w:hAnsi="Arial"/>
      <w:sz w:val="18"/>
    </w:rPr>
  </w:style>
  <w:style w:type="table" w:styleId="TableGrid">
    <w:name w:val="Table Grid"/>
    <w:basedOn w:val="TableNormal"/>
    <w:rsid w:val="0023616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36163"/>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566"/>
    <w:pPr>
      <w:spacing w:line="264" w:lineRule="auto"/>
    </w:pPr>
    <w:rPr>
      <w:rFonts w:ascii="Arial" w:hAnsi="Arial"/>
    </w:rPr>
  </w:style>
  <w:style w:type="paragraph" w:styleId="Heading1">
    <w:name w:val="heading 1"/>
    <w:basedOn w:val="Normal"/>
    <w:next w:val="Normal"/>
    <w:qFormat/>
    <w:rsid w:val="003124BD"/>
    <w:pPr>
      <w:keepNext/>
      <w:pBdr>
        <w:bottom w:val="single" w:sz="4" w:space="1" w:color="auto"/>
      </w:pBdr>
      <w:spacing w:before="240" w:after="60"/>
      <w:outlineLvl w:val="0"/>
    </w:pPr>
    <w:rPr>
      <w:rFonts w:ascii="Arial Black" w:hAnsi="Arial Black"/>
      <w:b/>
      <w:kern w:val="32"/>
      <w:sz w:val="32"/>
    </w:rPr>
  </w:style>
  <w:style w:type="paragraph" w:styleId="Heading2">
    <w:name w:val="heading 2"/>
    <w:basedOn w:val="Normal"/>
    <w:next w:val="Normal"/>
    <w:link w:val="Heading2Char"/>
    <w:autoRedefine/>
    <w:uiPriority w:val="9"/>
    <w:unhideWhenUsed/>
    <w:qFormat/>
    <w:rsid w:val="00803121"/>
    <w:pPr>
      <w:keepNext/>
      <w:keepLines/>
      <w:spacing w:before="200" w:after="240"/>
      <w:outlineLvl w:val="1"/>
    </w:pPr>
    <w:rPr>
      <w:rFonts w:ascii="Arial Black" w:eastAsiaTheme="majorEastAsia" w:hAnsi="Arial Black" w:cstheme="majorBidi"/>
      <w:b/>
      <w:bCs/>
      <w:color w:val="000000" w:themeColor="text1"/>
      <w:sz w:val="26"/>
      <w:szCs w:val="26"/>
    </w:rPr>
  </w:style>
  <w:style w:type="paragraph" w:styleId="Heading3">
    <w:name w:val="heading 3"/>
    <w:basedOn w:val="Normal"/>
    <w:next w:val="Normal"/>
    <w:qFormat/>
    <w:rsid w:val="003775A8"/>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2BFF"/>
    <w:pPr>
      <w:tabs>
        <w:tab w:val="center" w:pos="4320"/>
        <w:tab w:val="right" w:pos="8640"/>
      </w:tabs>
    </w:pPr>
  </w:style>
  <w:style w:type="paragraph" w:styleId="Footer">
    <w:name w:val="footer"/>
    <w:basedOn w:val="Normal"/>
    <w:link w:val="FooterChar"/>
    <w:uiPriority w:val="99"/>
    <w:rsid w:val="004E2BFF"/>
    <w:pPr>
      <w:pBdr>
        <w:top w:val="single" w:sz="4" w:space="1" w:color="auto"/>
      </w:pBdr>
      <w:tabs>
        <w:tab w:val="center" w:pos="4320"/>
        <w:tab w:val="right" w:pos="8640"/>
      </w:tabs>
    </w:pPr>
    <w:rPr>
      <w:sz w:val="18"/>
    </w:rPr>
  </w:style>
  <w:style w:type="paragraph" w:customStyle="1" w:styleId="Grant2">
    <w:name w:val="Grant 2"/>
    <w:basedOn w:val="Normal"/>
    <w:rsid w:val="00DC50B6"/>
    <w:pPr>
      <w:spacing w:line="480" w:lineRule="auto"/>
      <w:ind w:firstLine="720"/>
    </w:pPr>
  </w:style>
  <w:style w:type="paragraph" w:customStyle="1" w:styleId="TableTitle">
    <w:name w:val="Table Title"/>
    <w:basedOn w:val="Heading3"/>
    <w:rsid w:val="003775A8"/>
    <w:pPr>
      <w:spacing w:before="0" w:after="240"/>
      <w:jc w:val="center"/>
    </w:pPr>
    <w:rPr>
      <w:rFonts w:ascii="Arial Black" w:hAnsi="Arial Black"/>
      <w:b w:val="0"/>
      <w:bCs/>
      <w:spacing w:val="-5"/>
      <w:sz w:val="18"/>
      <w:szCs w:val="20"/>
    </w:rPr>
  </w:style>
  <w:style w:type="paragraph" w:styleId="BodyText">
    <w:name w:val="Body Text"/>
    <w:aliases w:val="Gray Body Text"/>
    <w:basedOn w:val="Normal"/>
    <w:rsid w:val="003775A8"/>
    <w:pPr>
      <w:spacing w:after="240"/>
      <w:jc w:val="both"/>
    </w:pPr>
    <w:rPr>
      <w:rFonts w:ascii="Garamond" w:hAnsi="Garamond"/>
    </w:rPr>
  </w:style>
  <w:style w:type="paragraph" w:customStyle="1" w:styleId="TextBoxText">
    <w:name w:val="Text Box Text"/>
    <w:basedOn w:val="Normal"/>
    <w:rsid w:val="00EB1A90"/>
    <w:pPr>
      <w:widowControl w:val="0"/>
      <w:numPr>
        <w:numId w:val="1"/>
      </w:numPr>
      <w:autoSpaceDE w:val="0"/>
      <w:autoSpaceDN w:val="0"/>
      <w:adjustRightInd w:val="0"/>
      <w:spacing w:after="60"/>
    </w:pPr>
    <w:rPr>
      <w:rFonts w:ascii="Arial Narrow" w:hAnsi="Arial Narrow"/>
      <w:sz w:val="20"/>
    </w:rPr>
  </w:style>
  <w:style w:type="paragraph" w:customStyle="1" w:styleId="Body12">
    <w:name w:val="Body 12"/>
    <w:basedOn w:val="Normal"/>
    <w:qFormat/>
    <w:rsid w:val="00B00E40"/>
    <w:pPr>
      <w:spacing w:after="0"/>
    </w:pPr>
    <w:rPr>
      <w:rFonts w:eastAsia="Times New Roman" w:cs="Times New Roman"/>
    </w:rPr>
  </w:style>
  <w:style w:type="paragraph" w:customStyle="1" w:styleId="BoxText">
    <w:name w:val="Box Text"/>
    <w:basedOn w:val="Normal"/>
    <w:qFormat/>
    <w:rsid w:val="00DF13A2"/>
    <w:pPr>
      <w:pBdr>
        <w:bottom w:val="single" w:sz="4" w:space="4" w:color="4F81BD"/>
      </w:pBdr>
      <w:spacing w:before="200" w:after="280" w:line="288" w:lineRule="auto"/>
    </w:pPr>
    <w:rPr>
      <w:rFonts w:ascii="Arial Narrow" w:eastAsia="Times New Roman" w:hAnsi="Arial Narrow" w:cs="Times New Roman"/>
      <w:b/>
      <w:bCs/>
      <w:iCs/>
      <w:color w:val="007E81"/>
      <w:szCs w:val="22"/>
    </w:rPr>
  </w:style>
  <w:style w:type="paragraph" w:styleId="ListParagraph">
    <w:name w:val="List Paragraph"/>
    <w:basedOn w:val="Normal"/>
    <w:autoRedefine/>
    <w:qFormat/>
    <w:rsid w:val="00AE6AA0"/>
    <w:pPr>
      <w:numPr>
        <w:ilvl w:val="1"/>
        <w:numId w:val="3"/>
      </w:numPr>
    </w:pPr>
  </w:style>
  <w:style w:type="character" w:customStyle="1" w:styleId="Heading2Char">
    <w:name w:val="Heading 2 Char"/>
    <w:basedOn w:val="DefaultParagraphFont"/>
    <w:link w:val="Heading2"/>
    <w:uiPriority w:val="9"/>
    <w:rsid w:val="00803121"/>
    <w:rPr>
      <w:rFonts w:ascii="Arial Black" w:eastAsiaTheme="majorEastAsia" w:hAnsi="Arial Black" w:cstheme="majorBidi"/>
      <w:b/>
      <w:bCs/>
      <w:color w:val="000000" w:themeColor="text1"/>
      <w:sz w:val="26"/>
      <w:szCs w:val="26"/>
    </w:rPr>
  </w:style>
  <w:style w:type="paragraph" w:styleId="FootnoteText">
    <w:name w:val="footnote text"/>
    <w:basedOn w:val="Normal"/>
    <w:link w:val="FootnoteTextChar"/>
    <w:uiPriority w:val="99"/>
    <w:semiHidden/>
    <w:unhideWhenUsed/>
    <w:rsid w:val="00B65C40"/>
    <w:pPr>
      <w:spacing w:after="120"/>
    </w:pPr>
    <w:rPr>
      <w:sz w:val="20"/>
    </w:rPr>
  </w:style>
  <w:style w:type="character" w:customStyle="1" w:styleId="FootnoteTextChar">
    <w:name w:val="Footnote Text Char"/>
    <w:basedOn w:val="DefaultParagraphFont"/>
    <w:link w:val="FootnoteText"/>
    <w:uiPriority w:val="99"/>
    <w:semiHidden/>
    <w:rsid w:val="00B65C40"/>
    <w:rPr>
      <w:rFonts w:ascii="Arial" w:hAnsi="Arial"/>
      <w:szCs w:val="24"/>
    </w:rPr>
  </w:style>
  <w:style w:type="paragraph" w:customStyle="1" w:styleId="Text">
    <w:name w:val="Text"/>
    <w:basedOn w:val="Normal"/>
    <w:qFormat/>
    <w:rsid w:val="0045034A"/>
    <w:pPr>
      <w:spacing w:after="240" w:line="288" w:lineRule="auto"/>
    </w:pPr>
    <w:rPr>
      <w:rFonts w:ascii="Big Caslon" w:eastAsia="Times New Roman" w:hAnsi="Big Caslon" w:cs="Times New Roman"/>
    </w:rPr>
  </w:style>
  <w:style w:type="character" w:styleId="PageNumber">
    <w:name w:val="page number"/>
    <w:basedOn w:val="DefaultParagraphFont"/>
    <w:uiPriority w:val="99"/>
    <w:semiHidden/>
    <w:unhideWhenUsed/>
    <w:rsid w:val="00120B9D"/>
  </w:style>
  <w:style w:type="character" w:styleId="CommentReference">
    <w:name w:val="annotation reference"/>
    <w:basedOn w:val="DefaultParagraphFont"/>
    <w:rsid w:val="005B1B4F"/>
    <w:rPr>
      <w:sz w:val="16"/>
      <w:szCs w:val="16"/>
    </w:rPr>
  </w:style>
  <w:style w:type="paragraph" w:styleId="CommentText">
    <w:name w:val="annotation text"/>
    <w:basedOn w:val="Normal"/>
    <w:link w:val="CommentTextChar"/>
    <w:rsid w:val="005B1B4F"/>
    <w:pPr>
      <w:spacing w:line="240" w:lineRule="auto"/>
    </w:pPr>
    <w:rPr>
      <w:sz w:val="20"/>
      <w:szCs w:val="20"/>
    </w:rPr>
  </w:style>
  <w:style w:type="character" w:customStyle="1" w:styleId="CommentTextChar">
    <w:name w:val="Comment Text Char"/>
    <w:basedOn w:val="DefaultParagraphFont"/>
    <w:link w:val="CommentText"/>
    <w:rsid w:val="005B1B4F"/>
    <w:rPr>
      <w:rFonts w:ascii="Arial" w:hAnsi="Arial"/>
      <w:sz w:val="20"/>
      <w:szCs w:val="20"/>
    </w:rPr>
  </w:style>
  <w:style w:type="paragraph" w:styleId="CommentSubject">
    <w:name w:val="annotation subject"/>
    <w:basedOn w:val="CommentText"/>
    <w:next w:val="CommentText"/>
    <w:link w:val="CommentSubjectChar"/>
    <w:rsid w:val="005B1B4F"/>
    <w:rPr>
      <w:b/>
      <w:bCs/>
    </w:rPr>
  </w:style>
  <w:style w:type="character" w:customStyle="1" w:styleId="CommentSubjectChar">
    <w:name w:val="Comment Subject Char"/>
    <w:basedOn w:val="CommentTextChar"/>
    <w:link w:val="CommentSubject"/>
    <w:rsid w:val="005B1B4F"/>
    <w:rPr>
      <w:rFonts w:ascii="Arial" w:hAnsi="Arial"/>
      <w:b/>
      <w:bCs/>
      <w:sz w:val="20"/>
      <w:szCs w:val="20"/>
    </w:rPr>
  </w:style>
  <w:style w:type="paragraph" w:styleId="BalloonText">
    <w:name w:val="Balloon Text"/>
    <w:basedOn w:val="Normal"/>
    <w:link w:val="BalloonTextChar"/>
    <w:rsid w:val="005B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1B4F"/>
    <w:rPr>
      <w:rFonts w:ascii="Tahoma" w:hAnsi="Tahoma" w:cs="Tahoma"/>
      <w:sz w:val="16"/>
      <w:szCs w:val="16"/>
    </w:rPr>
  </w:style>
  <w:style w:type="character" w:customStyle="1" w:styleId="FooterChar">
    <w:name w:val="Footer Char"/>
    <w:basedOn w:val="DefaultParagraphFont"/>
    <w:link w:val="Footer"/>
    <w:uiPriority w:val="99"/>
    <w:rsid w:val="00236163"/>
    <w:rPr>
      <w:rFonts w:ascii="Arial" w:hAnsi="Arial"/>
      <w:sz w:val="18"/>
    </w:rPr>
  </w:style>
  <w:style w:type="table" w:styleId="TableGrid">
    <w:name w:val="Table Grid"/>
    <w:basedOn w:val="TableNormal"/>
    <w:rsid w:val="0023616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3616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11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OSTLTSDOC-728-201</_dlc_DocId>
    <_dlc_DocIdUrl xmlns="b5c0ca00-073d-4463-9985-b654f14791fe">
      <Url>http://esp.cdc.gov/sites/ostlts/pip/osc/_layouts/DocIdRedir.aspx?ID=OSTLTSDOC-728-201</Url>
      <Description>OSTLTSDOC-728-201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29760-EB08-4E27-B9EB-4F444A0D8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32F8F-9BEF-4D9D-9074-C92676556AEE}">
  <ds:schemaRefs>
    <ds:schemaRef ds:uri="http://schemas.microsoft.com/sharepoint/events"/>
  </ds:schemaRefs>
</ds:datastoreItem>
</file>

<file path=customXml/itemProps3.xml><?xml version="1.0" encoding="utf-8"?>
<ds:datastoreItem xmlns:ds="http://schemas.openxmlformats.org/officeDocument/2006/customXml" ds:itemID="{B8C34EE8-865E-4BA8-99BC-017457FC7B96}">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b5c0ca00-073d-4463-9985-b654f14791f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C0E41F-A792-4AC7-AB8C-9D3431D4962A}">
  <ds:schemaRefs>
    <ds:schemaRef ds:uri="http://schemas.microsoft.com/sharepoint/v3/contenttype/forms"/>
  </ds:schemaRefs>
</ds:datastoreItem>
</file>

<file path=customXml/itemProps5.xml><?xml version="1.0" encoding="utf-8"?>
<ds:datastoreItem xmlns:ds="http://schemas.openxmlformats.org/officeDocument/2006/customXml" ds:itemID="{A97A1731-603D-4C03-A966-F9E40198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Cole Communications, Inc.</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Lezin</dc:creator>
  <cp:lastModifiedBy>CDC User</cp:lastModifiedBy>
  <cp:revision>5</cp:revision>
  <dcterms:created xsi:type="dcterms:W3CDTF">2014-08-29T04:38:00Z</dcterms:created>
  <dcterms:modified xsi:type="dcterms:W3CDTF">2014-10-09T19:23:00Z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3de4dccc-949f-48c7-8ab3-48706d3f506d</vt:lpwstr>
  </property>
</Properties>
</file>