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C18C6" w14:textId="2B0F0CEB" w:rsidR="00D44770" w:rsidRPr="007B3177" w:rsidRDefault="00D44770" w:rsidP="00D44770">
      <w:pPr>
        <w:rPr>
          <w:rFonts w:asciiTheme="majorHAnsi" w:hAnsiTheme="majorHAnsi"/>
          <w:b/>
        </w:rPr>
      </w:pPr>
      <w:r w:rsidRPr="007B3177">
        <w:rPr>
          <w:rFonts w:asciiTheme="majorHAnsi" w:hAnsiTheme="majorHAnsi"/>
          <w:b/>
        </w:rPr>
        <w:t xml:space="preserve">Attachment </w:t>
      </w:r>
      <w:r w:rsidR="00EA010A">
        <w:rPr>
          <w:rFonts w:asciiTheme="majorHAnsi" w:hAnsiTheme="majorHAnsi"/>
          <w:b/>
        </w:rPr>
        <w:t>E</w:t>
      </w:r>
      <w:r w:rsidRPr="007B3177">
        <w:rPr>
          <w:rFonts w:asciiTheme="majorHAnsi" w:hAnsiTheme="majorHAnsi"/>
          <w:b/>
        </w:rPr>
        <w:t>:</w:t>
      </w:r>
      <w:r w:rsidR="008555C7" w:rsidRPr="007B3177">
        <w:rPr>
          <w:rFonts w:asciiTheme="majorHAnsi" w:hAnsiTheme="majorHAnsi"/>
          <w:b/>
        </w:rPr>
        <w:t xml:space="preserve"> </w:t>
      </w:r>
      <w:r w:rsidR="00D03B4C">
        <w:rPr>
          <w:rFonts w:asciiTheme="majorHAnsi" w:hAnsiTheme="majorHAnsi"/>
          <w:b/>
        </w:rPr>
        <w:t>I</w:t>
      </w:r>
      <w:r w:rsidR="001546C1">
        <w:rPr>
          <w:rFonts w:asciiTheme="majorHAnsi" w:hAnsiTheme="majorHAnsi"/>
          <w:b/>
        </w:rPr>
        <w:t xml:space="preserve">nvitation </w:t>
      </w:r>
      <w:r w:rsidR="00B852AE">
        <w:rPr>
          <w:rFonts w:asciiTheme="majorHAnsi" w:hAnsiTheme="majorHAnsi"/>
          <w:b/>
        </w:rPr>
        <w:t xml:space="preserve">Email </w:t>
      </w:r>
      <w:r w:rsidR="001546C1">
        <w:rPr>
          <w:rFonts w:asciiTheme="majorHAnsi" w:hAnsiTheme="majorHAnsi"/>
          <w:b/>
        </w:rPr>
        <w:t>to Participa</w:t>
      </w:r>
      <w:r w:rsidR="00B852AE">
        <w:rPr>
          <w:rFonts w:asciiTheme="majorHAnsi" w:hAnsiTheme="majorHAnsi"/>
          <w:b/>
        </w:rPr>
        <w:t>nts</w:t>
      </w:r>
    </w:p>
    <w:p w14:paraId="73AC18C7" w14:textId="77777777" w:rsidR="00D44770" w:rsidRPr="007B3177" w:rsidRDefault="00D44770" w:rsidP="00D44770">
      <w:pPr>
        <w:rPr>
          <w:rFonts w:asciiTheme="majorHAnsi" w:hAnsiTheme="majorHAnsi"/>
          <w:b/>
        </w:rPr>
      </w:pPr>
    </w:p>
    <w:p w14:paraId="73AC18C8" w14:textId="77777777" w:rsidR="005618F7" w:rsidRDefault="005618F7" w:rsidP="00D44770">
      <w:pPr>
        <w:rPr>
          <w:rFonts w:asciiTheme="majorHAnsi" w:hAnsiTheme="majorHAnsi"/>
        </w:rPr>
      </w:pPr>
    </w:p>
    <w:p w14:paraId="73AC18C9" w14:textId="77777777" w:rsidR="005618F7" w:rsidRDefault="005618F7" w:rsidP="00D44770">
      <w:pPr>
        <w:rPr>
          <w:rFonts w:asciiTheme="majorHAnsi" w:hAnsiTheme="majorHAnsi"/>
        </w:rPr>
      </w:pPr>
      <w:r>
        <w:rPr>
          <w:rFonts w:asciiTheme="majorHAnsi" w:hAnsiTheme="majorHAnsi"/>
        </w:rPr>
        <w:t>Part 1:  Direct communication to respondents</w:t>
      </w:r>
    </w:p>
    <w:p w14:paraId="73AC18CA" w14:textId="77777777" w:rsidR="00D44770" w:rsidRPr="007B3177" w:rsidRDefault="00D44770" w:rsidP="00D44770">
      <w:pPr>
        <w:rPr>
          <w:rFonts w:asciiTheme="majorHAnsi" w:hAnsiTheme="majorHAnsi"/>
        </w:rPr>
      </w:pPr>
    </w:p>
    <w:p w14:paraId="73AC18CB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Dear </w:t>
      </w:r>
      <w:r w:rsidR="0026053E">
        <w:rPr>
          <w:rFonts w:asciiTheme="majorHAnsi" w:hAnsiTheme="majorHAnsi"/>
        </w:rPr>
        <w:t>[Respondent]</w:t>
      </w:r>
      <w:r w:rsidRPr="00E066BA">
        <w:rPr>
          <w:rFonts w:asciiTheme="majorHAnsi" w:hAnsiTheme="majorHAnsi"/>
        </w:rPr>
        <w:t>,</w:t>
      </w:r>
    </w:p>
    <w:p w14:paraId="73AC18CC" w14:textId="77777777" w:rsidR="00E066BA" w:rsidRPr="00E066BA" w:rsidRDefault="00E066BA" w:rsidP="00E066BA">
      <w:pPr>
        <w:rPr>
          <w:rFonts w:asciiTheme="majorHAnsi" w:hAnsiTheme="majorHAnsi"/>
        </w:rPr>
      </w:pPr>
    </w:p>
    <w:p w14:paraId="73AC18CD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The Association of State and Territorial Health Officials (ASTHO) </w:t>
      </w:r>
      <w:r w:rsidR="005F6516">
        <w:rPr>
          <w:rFonts w:asciiTheme="majorHAnsi" w:hAnsiTheme="majorHAnsi"/>
        </w:rPr>
        <w:t>and the</w:t>
      </w:r>
      <w:r w:rsidRPr="00E066BA">
        <w:rPr>
          <w:rFonts w:asciiTheme="majorHAnsi" w:hAnsiTheme="majorHAnsi"/>
        </w:rPr>
        <w:t xml:space="preserve"> Centers for Disease Control and Prevention (CDC) </w:t>
      </w:r>
      <w:r w:rsidR="008341B3">
        <w:rPr>
          <w:rFonts w:asciiTheme="majorHAnsi" w:hAnsiTheme="majorHAnsi"/>
        </w:rPr>
        <w:t xml:space="preserve">are partnering </w:t>
      </w:r>
      <w:r w:rsidRPr="00E066BA">
        <w:rPr>
          <w:rFonts w:asciiTheme="majorHAnsi" w:hAnsiTheme="majorHAnsi"/>
        </w:rPr>
        <w:t xml:space="preserve">to </w:t>
      </w:r>
      <w:r w:rsidR="0026053E">
        <w:rPr>
          <w:rFonts w:asciiTheme="majorHAnsi" w:hAnsiTheme="majorHAnsi"/>
        </w:rPr>
        <w:t xml:space="preserve">assess key considerations </w:t>
      </w:r>
      <w:r w:rsidR="008341B3">
        <w:rPr>
          <w:rFonts w:asciiTheme="majorHAnsi" w:hAnsiTheme="majorHAnsi"/>
        </w:rPr>
        <w:t>for pharmacy participation in</w:t>
      </w:r>
      <w:r w:rsidR="0026053E">
        <w:rPr>
          <w:rFonts w:asciiTheme="majorHAnsi" w:hAnsiTheme="majorHAnsi"/>
        </w:rPr>
        <w:t xml:space="preserve"> the Vaccines for Children (VFC) program</w:t>
      </w:r>
      <w:r w:rsidRPr="00E066BA">
        <w:rPr>
          <w:rFonts w:asciiTheme="majorHAnsi" w:hAnsiTheme="majorHAnsi"/>
        </w:rPr>
        <w:t xml:space="preserve">.  A one-page overview of the project is attached to provide </w:t>
      </w:r>
      <w:r w:rsidR="0026053E">
        <w:rPr>
          <w:rFonts w:asciiTheme="majorHAnsi" w:hAnsiTheme="majorHAnsi"/>
        </w:rPr>
        <w:t>you with additional information</w:t>
      </w:r>
      <w:r w:rsidR="00C373D7">
        <w:rPr>
          <w:rFonts w:asciiTheme="majorHAnsi" w:hAnsiTheme="majorHAnsi"/>
        </w:rPr>
        <w:t xml:space="preserve"> about the project</w:t>
      </w:r>
      <w:r w:rsidRPr="00E066BA">
        <w:rPr>
          <w:rFonts w:asciiTheme="majorHAnsi" w:hAnsiTheme="majorHAnsi"/>
        </w:rPr>
        <w:t>.</w:t>
      </w:r>
    </w:p>
    <w:p w14:paraId="73AC18CE" w14:textId="77777777" w:rsidR="00E066BA" w:rsidRPr="00E066BA" w:rsidRDefault="00E066BA" w:rsidP="00E066BA">
      <w:pPr>
        <w:rPr>
          <w:rFonts w:asciiTheme="majorHAnsi" w:hAnsiTheme="majorHAnsi"/>
        </w:rPr>
      </w:pPr>
    </w:p>
    <w:p w14:paraId="73AC18CF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ASTHO has contracted with </w:t>
      </w:r>
      <w:r w:rsidR="0026053E">
        <w:rPr>
          <w:rFonts w:asciiTheme="majorHAnsi" w:hAnsiTheme="majorHAnsi"/>
        </w:rPr>
        <w:t>Cole Communications, Inc.</w:t>
      </w:r>
      <w:r w:rsidRPr="00E066BA">
        <w:rPr>
          <w:rFonts w:asciiTheme="majorHAnsi" w:hAnsiTheme="majorHAnsi"/>
        </w:rPr>
        <w:t xml:space="preserve"> to conduct telephone interviews with </w:t>
      </w:r>
      <w:r w:rsidR="0026053E">
        <w:rPr>
          <w:rFonts w:asciiTheme="majorHAnsi" w:hAnsiTheme="majorHAnsi"/>
        </w:rPr>
        <w:t>VFC co</w:t>
      </w:r>
      <w:r w:rsidR="00842992">
        <w:rPr>
          <w:rFonts w:asciiTheme="majorHAnsi" w:hAnsiTheme="majorHAnsi"/>
        </w:rPr>
        <w:t xml:space="preserve">ordinators </w:t>
      </w:r>
      <w:r w:rsidR="005F6516">
        <w:rPr>
          <w:rFonts w:asciiTheme="majorHAnsi" w:hAnsiTheme="majorHAnsi"/>
        </w:rPr>
        <w:t>and VFC field staff</w:t>
      </w:r>
      <w:r w:rsidR="0026053E">
        <w:rPr>
          <w:rFonts w:asciiTheme="majorHAnsi" w:hAnsiTheme="majorHAnsi"/>
        </w:rPr>
        <w:t xml:space="preserve">, as well as </w:t>
      </w:r>
      <w:r w:rsidR="00927F3B">
        <w:rPr>
          <w:rFonts w:asciiTheme="majorHAnsi" w:hAnsiTheme="majorHAnsi"/>
        </w:rPr>
        <w:t xml:space="preserve">pharmacy </w:t>
      </w:r>
      <w:r w:rsidR="0026053E">
        <w:rPr>
          <w:rFonts w:asciiTheme="majorHAnsi" w:hAnsiTheme="majorHAnsi"/>
        </w:rPr>
        <w:t xml:space="preserve">representatives </w:t>
      </w:r>
      <w:r w:rsidR="00927F3B">
        <w:rPr>
          <w:rFonts w:asciiTheme="majorHAnsi" w:hAnsiTheme="majorHAnsi"/>
        </w:rPr>
        <w:t>from your state</w:t>
      </w:r>
      <w:r w:rsidRPr="00E066BA">
        <w:rPr>
          <w:rFonts w:asciiTheme="majorHAnsi" w:hAnsiTheme="majorHAnsi"/>
        </w:rPr>
        <w:t>.</w:t>
      </w:r>
    </w:p>
    <w:p w14:paraId="73AC18D0" w14:textId="77777777" w:rsidR="00E066BA" w:rsidRPr="00E066BA" w:rsidRDefault="00E066BA" w:rsidP="00E066BA">
      <w:pPr>
        <w:rPr>
          <w:rFonts w:asciiTheme="majorHAnsi" w:hAnsiTheme="majorHAnsi"/>
        </w:rPr>
      </w:pPr>
    </w:p>
    <w:p w14:paraId="73AC18D1" w14:textId="77777777" w:rsidR="004B50A2" w:rsidRDefault="00E066BA" w:rsidP="004B50A2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Within the next two weeks, a team member from </w:t>
      </w:r>
      <w:r w:rsidR="0026053E">
        <w:rPr>
          <w:rFonts w:asciiTheme="majorHAnsi" w:hAnsiTheme="majorHAnsi"/>
        </w:rPr>
        <w:t>Cole Communications</w:t>
      </w:r>
      <w:r w:rsidRPr="00E066BA">
        <w:rPr>
          <w:rFonts w:asciiTheme="majorHAnsi" w:hAnsiTheme="majorHAnsi"/>
        </w:rPr>
        <w:t xml:space="preserve"> will be contacting you via e</w:t>
      </w:r>
      <w:r w:rsidR="0026053E">
        <w:rPr>
          <w:rFonts w:asciiTheme="majorHAnsi" w:hAnsiTheme="majorHAnsi"/>
        </w:rPr>
        <w:t>-</w:t>
      </w:r>
      <w:r w:rsidRPr="00E066BA">
        <w:rPr>
          <w:rFonts w:asciiTheme="majorHAnsi" w:hAnsiTheme="majorHAnsi"/>
        </w:rPr>
        <w:t>mail to schedule a telephone interview</w:t>
      </w:r>
      <w:r w:rsidR="004B50A2">
        <w:rPr>
          <w:rFonts w:asciiTheme="majorHAnsi" w:hAnsiTheme="majorHAnsi"/>
        </w:rPr>
        <w:t>.  At that time, you will have an opportunity to select a time slot that is most convenient for you</w:t>
      </w:r>
      <w:r w:rsidRPr="00E066BA">
        <w:rPr>
          <w:rFonts w:asciiTheme="majorHAnsi" w:hAnsiTheme="majorHAnsi"/>
        </w:rPr>
        <w:t>.</w:t>
      </w:r>
      <w:r w:rsidR="004B50A2">
        <w:rPr>
          <w:rFonts w:asciiTheme="majorHAnsi" w:hAnsiTheme="majorHAnsi"/>
        </w:rPr>
        <w:t xml:space="preserve">  </w:t>
      </w:r>
    </w:p>
    <w:p w14:paraId="73AC18D2" w14:textId="77777777" w:rsidR="004B50A2" w:rsidRDefault="004B50A2" w:rsidP="004B50A2">
      <w:pPr>
        <w:rPr>
          <w:rFonts w:asciiTheme="majorHAnsi" w:hAnsiTheme="majorHAnsi"/>
        </w:rPr>
      </w:pPr>
    </w:p>
    <w:p w14:paraId="73AC18D3" w14:textId="77777777" w:rsidR="004B50A2" w:rsidRDefault="0026053E" w:rsidP="004B50A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interview should take between 30 and 45 minutes, and will cover the opportunities and </w:t>
      </w:r>
      <w:r w:rsidR="004B50A2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hallenges posed by pharmacy participation in the VFC program, </w:t>
      </w:r>
      <w:r w:rsidR="00D42820">
        <w:rPr>
          <w:rFonts w:asciiTheme="majorHAnsi" w:hAnsiTheme="majorHAnsi"/>
        </w:rPr>
        <w:t>different state approaches and models, and potential impacts on coverage rates, medical home utilization, vaccine storage and handling, and data systems.</w:t>
      </w:r>
      <w:r w:rsidR="00E066BA" w:rsidRPr="00E066BA">
        <w:rPr>
          <w:rFonts w:asciiTheme="majorHAnsi" w:hAnsiTheme="majorHAnsi"/>
        </w:rPr>
        <w:t xml:space="preserve"> </w:t>
      </w:r>
    </w:p>
    <w:p w14:paraId="73AC18D4" w14:textId="77777777" w:rsidR="004B50A2" w:rsidRDefault="004B50A2" w:rsidP="004B50A2">
      <w:pPr>
        <w:rPr>
          <w:rFonts w:asciiTheme="majorHAnsi" w:hAnsiTheme="majorHAnsi"/>
        </w:rPr>
      </w:pPr>
    </w:p>
    <w:p w14:paraId="73AC18D5" w14:textId="77777777" w:rsidR="00E066BA" w:rsidRPr="00E066BA" w:rsidRDefault="004B50A2" w:rsidP="00E066BA">
      <w:pPr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E066BA" w:rsidRPr="00E066BA">
        <w:rPr>
          <w:rFonts w:asciiTheme="majorHAnsi" w:hAnsiTheme="majorHAnsi"/>
        </w:rPr>
        <w:t xml:space="preserve">f you have any questions, please contact </w:t>
      </w:r>
      <w:r w:rsidR="00D42820">
        <w:rPr>
          <w:rFonts w:asciiTheme="majorHAnsi" w:hAnsiTheme="majorHAnsi"/>
        </w:rPr>
        <w:t>Nicole Lezin</w:t>
      </w:r>
      <w:r w:rsidR="00E066BA" w:rsidRPr="00E066BA">
        <w:rPr>
          <w:rFonts w:asciiTheme="majorHAnsi" w:hAnsiTheme="majorHAnsi"/>
        </w:rPr>
        <w:t xml:space="preserve">, Lead Consultant for </w:t>
      </w:r>
      <w:r w:rsidR="00D42820">
        <w:rPr>
          <w:rFonts w:asciiTheme="majorHAnsi" w:hAnsiTheme="majorHAnsi"/>
        </w:rPr>
        <w:t>Cole Communications, Inc.</w:t>
      </w:r>
      <w:r w:rsidR="00E066BA" w:rsidRPr="00E066BA">
        <w:rPr>
          <w:rFonts w:asciiTheme="majorHAnsi" w:hAnsiTheme="majorHAnsi"/>
        </w:rPr>
        <w:t xml:space="preserve">, at </w:t>
      </w:r>
      <w:r w:rsidR="00D42820">
        <w:rPr>
          <w:rFonts w:asciiTheme="majorHAnsi" w:hAnsiTheme="majorHAnsi"/>
        </w:rPr>
        <w:t>831-479-1786</w:t>
      </w:r>
      <w:r w:rsidR="00E066BA" w:rsidRPr="00E066BA">
        <w:rPr>
          <w:rFonts w:asciiTheme="majorHAnsi" w:hAnsiTheme="majorHAnsi"/>
        </w:rPr>
        <w:t xml:space="preserve"> or </w:t>
      </w:r>
      <w:hyperlink r:id="rId11" w:history="1">
        <w:r w:rsidR="00D42820">
          <w:rPr>
            <w:rStyle w:val="Hyperlink"/>
            <w:rFonts w:asciiTheme="majorHAnsi" w:hAnsiTheme="majorHAnsi"/>
          </w:rPr>
          <w:t>lezin@mindspring.com</w:t>
        </w:r>
      </w:hyperlink>
      <w:r w:rsidR="00E066BA" w:rsidRPr="00E066BA">
        <w:rPr>
          <w:rFonts w:asciiTheme="majorHAnsi" w:hAnsiTheme="majorHAnsi"/>
        </w:rPr>
        <w:t xml:space="preserve"> or </w:t>
      </w:r>
      <w:r w:rsidR="00D42820">
        <w:rPr>
          <w:rFonts w:asciiTheme="majorHAnsi" w:hAnsiTheme="majorHAnsi"/>
        </w:rPr>
        <w:t>Ericka McGowan</w:t>
      </w:r>
      <w:r w:rsidR="00E066BA" w:rsidRPr="00E066BA">
        <w:rPr>
          <w:rFonts w:asciiTheme="majorHAnsi" w:hAnsiTheme="majorHAnsi"/>
        </w:rPr>
        <w:t xml:space="preserve">, Director of </w:t>
      </w:r>
      <w:r w:rsidR="00D42820">
        <w:rPr>
          <w:rFonts w:asciiTheme="majorHAnsi" w:hAnsiTheme="majorHAnsi"/>
        </w:rPr>
        <w:t>Infectious Disease Preparedness</w:t>
      </w:r>
      <w:r w:rsidR="00E066BA" w:rsidRPr="00E066BA">
        <w:rPr>
          <w:rFonts w:asciiTheme="majorHAnsi" w:hAnsiTheme="majorHAnsi"/>
        </w:rPr>
        <w:t xml:space="preserve"> at ASTHO, at 571-</w:t>
      </w:r>
      <w:r w:rsidR="00D42820">
        <w:rPr>
          <w:rFonts w:asciiTheme="majorHAnsi" w:hAnsiTheme="majorHAnsi"/>
        </w:rPr>
        <w:t>527-31</w:t>
      </w:r>
      <w:r w:rsidR="00A62435">
        <w:rPr>
          <w:rFonts w:asciiTheme="majorHAnsi" w:hAnsiTheme="majorHAnsi"/>
        </w:rPr>
        <w:t>41</w:t>
      </w:r>
      <w:r w:rsidR="00E066BA" w:rsidRPr="00E066BA">
        <w:rPr>
          <w:rFonts w:asciiTheme="majorHAnsi" w:hAnsiTheme="majorHAnsi"/>
        </w:rPr>
        <w:t xml:space="preserve"> or </w:t>
      </w:r>
      <w:r w:rsidR="00FF729F" w:rsidRPr="00FF729F">
        <w:rPr>
          <w:rFonts w:asciiTheme="majorHAnsi" w:hAnsiTheme="majorHAnsi"/>
        </w:rPr>
        <w:t>emcGowan@astho.org.</w:t>
      </w:r>
    </w:p>
    <w:p w14:paraId="73AC18D6" w14:textId="77777777" w:rsidR="00E066BA" w:rsidRPr="00E066BA" w:rsidRDefault="00E066BA" w:rsidP="00E066BA">
      <w:pPr>
        <w:rPr>
          <w:rFonts w:asciiTheme="majorHAnsi" w:hAnsiTheme="majorHAnsi"/>
        </w:rPr>
      </w:pPr>
    </w:p>
    <w:p w14:paraId="73AC18D7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73AC18D8" w14:textId="77777777" w:rsidR="00E066BA" w:rsidRPr="00E066BA" w:rsidRDefault="00E066BA" w:rsidP="00E066BA">
      <w:pPr>
        <w:rPr>
          <w:rFonts w:asciiTheme="majorHAnsi" w:hAnsiTheme="majorHAnsi"/>
        </w:rPr>
      </w:pPr>
    </w:p>
    <w:p w14:paraId="73AC18D9" w14:textId="77777777" w:rsidR="00A62435" w:rsidRDefault="00A62435" w:rsidP="00A62435">
      <w:pPr>
        <w:rPr>
          <w:rFonts w:asciiTheme="majorHAnsi" w:hAnsiTheme="majorHAnsi"/>
        </w:rPr>
      </w:pPr>
      <w:r>
        <w:rPr>
          <w:rFonts w:asciiTheme="majorHAnsi" w:hAnsiTheme="majorHAnsi"/>
        </w:rPr>
        <w:t>Ericka McGowan</w:t>
      </w:r>
    </w:p>
    <w:p w14:paraId="73AC18DA" w14:textId="77777777" w:rsidR="00A62435" w:rsidRDefault="00A62435" w:rsidP="00A62435">
      <w:pPr>
        <w:rPr>
          <w:rFonts w:asciiTheme="majorHAnsi" w:hAnsiTheme="majorHAnsi"/>
        </w:rPr>
      </w:pPr>
      <w:r>
        <w:rPr>
          <w:rFonts w:asciiTheme="majorHAnsi" w:hAnsiTheme="majorHAnsi"/>
        </w:rPr>
        <w:t>Director of Infectious Disease Preparedness</w:t>
      </w:r>
    </w:p>
    <w:p w14:paraId="73AC18DB" w14:textId="77777777" w:rsidR="00A62435" w:rsidRDefault="00A62435" w:rsidP="00A62435">
      <w:pPr>
        <w:rPr>
          <w:rFonts w:asciiTheme="majorHAnsi" w:hAnsiTheme="majorHAnsi"/>
        </w:rPr>
      </w:pPr>
      <w:r>
        <w:rPr>
          <w:rFonts w:asciiTheme="majorHAnsi" w:hAnsiTheme="majorHAnsi"/>
        </w:rPr>
        <w:t>ASTHO</w:t>
      </w:r>
    </w:p>
    <w:p w14:paraId="73AC18DC" w14:textId="77777777" w:rsidR="00A62435" w:rsidRDefault="00A62435" w:rsidP="00A62435">
      <w:pPr>
        <w:rPr>
          <w:rFonts w:asciiTheme="majorHAnsi" w:hAnsiTheme="majorHAnsi"/>
        </w:rPr>
      </w:pPr>
    </w:p>
    <w:p w14:paraId="73AC18DD" w14:textId="77777777" w:rsidR="00927F3B" w:rsidRDefault="00217DAE" w:rsidP="00927F3B">
      <w:pPr>
        <w:rPr>
          <w:rFonts w:asciiTheme="majorHAnsi" w:hAnsiTheme="majorHAnsi"/>
        </w:rPr>
      </w:pPr>
      <w:r>
        <w:rPr>
          <w:rFonts w:asciiTheme="majorHAnsi" w:hAnsiTheme="majorHAnsi"/>
        </w:rPr>
        <w:t>cc:  CDC/</w:t>
      </w:r>
      <w:r w:rsidR="00FA4B38">
        <w:rPr>
          <w:rFonts w:asciiTheme="majorHAnsi" w:hAnsiTheme="majorHAnsi"/>
        </w:rPr>
        <w:t>NCIRD Project Officer</w:t>
      </w:r>
    </w:p>
    <w:p w14:paraId="73AC18DE" w14:textId="77777777" w:rsidR="00927F3B" w:rsidRDefault="00927F3B" w:rsidP="00927F3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FA2122">
        <w:rPr>
          <w:rFonts w:asciiTheme="majorHAnsi" w:hAnsiTheme="majorHAnsi"/>
        </w:rPr>
        <w:t>Immunization</w:t>
      </w:r>
      <w:r>
        <w:rPr>
          <w:rFonts w:asciiTheme="majorHAnsi" w:hAnsiTheme="majorHAnsi"/>
        </w:rPr>
        <w:t xml:space="preserve"> Program Manager</w:t>
      </w:r>
    </w:p>
    <w:p w14:paraId="73AC18DF" w14:textId="6365398C" w:rsidR="00A62435" w:rsidRDefault="00A62435">
      <w:pPr>
        <w:spacing w:after="200" w:line="276" w:lineRule="auto"/>
        <w:rPr>
          <w:rFonts w:asciiTheme="majorHAnsi" w:hAnsiTheme="majorHAnsi"/>
        </w:rPr>
      </w:pPr>
      <w:bookmarkStart w:id="0" w:name="_GoBack"/>
    </w:p>
    <w:bookmarkEnd w:id="0"/>
    <w:p w14:paraId="73AC18F4" w14:textId="4BE00E4C" w:rsidR="00927F3B" w:rsidRPr="00261A51" w:rsidRDefault="00927F3B">
      <w:pPr>
        <w:rPr>
          <w:rFonts w:asciiTheme="majorHAnsi" w:hAnsiTheme="majorHAnsi"/>
        </w:rPr>
      </w:pPr>
    </w:p>
    <w:sectPr w:rsidR="00927F3B" w:rsidRPr="00261A51" w:rsidSect="0019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0"/>
    <w:rsid w:val="00002584"/>
    <w:rsid w:val="00021044"/>
    <w:rsid w:val="000514EF"/>
    <w:rsid w:val="00054422"/>
    <w:rsid w:val="0006109B"/>
    <w:rsid w:val="0007777B"/>
    <w:rsid w:val="000946F0"/>
    <w:rsid w:val="00100C1A"/>
    <w:rsid w:val="00114455"/>
    <w:rsid w:val="001546C1"/>
    <w:rsid w:val="001621DC"/>
    <w:rsid w:val="00197811"/>
    <w:rsid w:val="001C7E29"/>
    <w:rsid w:val="00217DAE"/>
    <w:rsid w:val="002244A6"/>
    <w:rsid w:val="0026053E"/>
    <w:rsid w:val="00261A51"/>
    <w:rsid w:val="002A0F11"/>
    <w:rsid w:val="00301B4B"/>
    <w:rsid w:val="00315E41"/>
    <w:rsid w:val="003406EB"/>
    <w:rsid w:val="00343337"/>
    <w:rsid w:val="00377973"/>
    <w:rsid w:val="003A5C59"/>
    <w:rsid w:val="003A792E"/>
    <w:rsid w:val="00411244"/>
    <w:rsid w:val="00412C71"/>
    <w:rsid w:val="00425BE5"/>
    <w:rsid w:val="00440481"/>
    <w:rsid w:val="00450B9A"/>
    <w:rsid w:val="004B50A2"/>
    <w:rsid w:val="004D14D3"/>
    <w:rsid w:val="00507EC1"/>
    <w:rsid w:val="00521C33"/>
    <w:rsid w:val="00522F00"/>
    <w:rsid w:val="00526D2B"/>
    <w:rsid w:val="005618F7"/>
    <w:rsid w:val="005F6516"/>
    <w:rsid w:val="00646A2D"/>
    <w:rsid w:val="006528C0"/>
    <w:rsid w:val="006674D9"/>
    <w:rsid w:val="006966C9"/>
    <w:rsid w:val="006C3BAB"/>
    <w:rsid w:val="006F5F66"/>
    <w:rsid w:val="00714CE2"/>
    <w:rsid w:val="007378A9"/>
    <w:rsid w:val="007403C4"/>
    <w:rsid w:val="00794F59"/>
    <w:rsid w:val="007B3177"/>
    <w:rsid w:val="007C27AB"/>
    <w:rsid w:val="007D516C"/>
    <w:rsid w:val="007F1DDA"/>
    <w:rsid w:val="008211FF"/>
    <w:rsid w:val="008341B3"/>
    <w:rsid w:val="0083683D"/>
    <w:rsid w:val="00842992"/>
    <w:rsid w:val="008555C7"/>
    <w:rsid w:val="008C1A59"/>
    <w:rsid w:val="008C632C"/>
    <w:rsid w:val="008C68B6"/>
    <w:rsid w:val="008E7683"/>
    <w:rsid w:val="00927F3B"/>
    <w:rsid w:val="00941FBD"/>
    <w:rsid w:val="00943879"/>
    <w:rsid w:val="0095539A"/>
    <w:rsid w:val="00970B57"/>
    <w:rsid w:val="009E056E"/>
    <w:rsid w:val="009E7087"/>
    <w:rsid w:val="009F1AC2"/>
    <w:rsid w:val="00A12A7F"/>
    <w:rsid w:val="00A60712"/>
    <w:rsid w:val="00A62435"/>
    <w:rsid w:val="00B852AE"/>
    <w:rsid w:val="00C01DE6"/>
    <w:rsid w:val="00C13BBB"/>
    <w:rsid w:val="00C27253"/>
    <w:rsid w:val="00C373D7"/>
    <w:rsid w:val="00C4592D"/>
    <w:rsid w:val="00CF6ADA"/>
    <w:rsid w:val="00D03B4C"/>
    <w:rsid w:val="00D42820"/>
    <w:rsid w:val="00D44770"/>
    <w:rsid w:val="00DD79B0"/>
    <w:rsid w:val="00DE4668"/>
    <w:rsid w:val="00DF0F07"/>
    <w:rsid w:val="00E066BA"/>
    <w:rsid w:val="00E239F1"/>
    <w:rsid w:val="00E67B24"/>
    <w:rsid w:val="00E97E65"/>
    <w:rsid w:val="00EA010A"/>
    <w:rsid w:val="00EA40C5"/>
    <w:rsid w:val="00EA4F76"/>
    <w:rsid w:val="00ED4B7F"/>
    <w:rsid w:val="00ED4E40"/>
    <w:rsid w:val="00F2681B"/>
    <w:rsid w:val="00F57688"/>
    <w:rsid w:val="00F961F0"/>
    <w:rsid w:val="00FA2122"/>
    <w:rsid w:val="00FA4B38"/>
    <w:rsid w:val="00FA7B11"/>
    <w:rsid w:val="00FF687F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1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ctangum@mindspring.com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OSTLTSDOC-728-208</_dlc_DocId>
    <_dlc_DocIdUrl xmlns="b5c0ca00-073d-4463-9985-b654f14791fe">
      <Url>http://esp.cdc.gov/sites/ostlts/pip/osc/_layouts/DocIdRedir.aspx?ID=OSTLTSDOC-728-208</Url>
      <Description>OSTLTSDOC-728-208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CA1E-29D1-4454-AA6A-DA03E32855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8ECC76-DFCE-49DF-87D8-256A9309357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7A5FED-F5FB-4835-9D18-4A736265D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A63AD-8BEB-4F5A-B911-93597763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1E9306-1F18-46B8-BDC1-4BB71138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3</cp:revision>
  <dcterms:created xsi:type="dcterms:W3CDTF">2014-08-29T14:46:00Z</dcterms:created>
  <dcterms:modified xsi:type="dcterms:W3CDTF">2014-08-29T14:55:00Z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7a2859c0-a281-4baa-9ab3-ab4341798f68</vt:lpwstr>
  </property>
  <property fmtid="{D5CDD505-2E9C-101B-9397-08002B2CF9AE}" pid="3" name="ContentTypeId">
    <vt:lpwstr>0x010100C1955211DD5CFA48818BEC09CBFD1221</vt:lpwstr>
  </property>
</Properties>
</file>