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hAnsi="Times New Roman"/>
          <w:b w:val="0"/>
          <w:noProof/>
          <w:color w:val="1E821E"/>
          <w:sz w:val="24"/>
          <w:szCs w:val="24"/>
        </w:rPr>
        <w:id w:val="253636949"/>
        <w:docPartObj>
          <w:docPartGallery w:val="Table of Contents"/>
          <w:docPartUnique/>
        </w:docPartObj>
      </w:sdtPr>
      <w:sdtEndPr>
        <w:rPr>
          <w:rFonts w:ascii="Arial" w:hAnsi="Arial"/>
          <w:bCs/>
        </w:rPr>
      </w:sdtEndPr>
      <w:sdtContent>
        <w:p w:rsidR="00547B86" w:rsidRDefault="00547B86">
          <w:pPr>
            <w:pStyle w:val="TOCHeading"/>
          </w:pPr>
          <w:r>
            <w:t>Table of Contents</w:t>
          </w:r>
        </w:p>
        <w:p w:rsidR="005F45AD" w:rsidRDefault="00547B86">
          <w:pPr>
            <w:pStyle w:val="TOC1"/>
            <w:rPr>
              <w:rFonts w:asciiTheme="minorHAnsi" w:eastAsiaTheme="minorEastAsia" w:hAnsiTheme="minorHAnsi" w:cstheme="minorBidi"/>
              <w:b w:val="0"/>
              <w:color w:val="auto"/>
              <w:sz w:val="22"/>
              <w:szCs w:val="22"/>
            </w:rPr>
          </w:pPr>
          <w:r>
            <w:fldChar w:fldCharType="begin"/>
          </w:r>
          <w:r>
            <w:instrText xml:space="preserve"> TOC \o "2-2" \h \z \u \t "Heading 1,1" </w:instrText>
          </w:r>
          <w:r>
            <w:fldChar w:fldCharType="separate"/>
          </w:r>
          <w:hyperlink w:anchor="_Toc371345484" w:history="1">
            <w:r w:rsidR="005F45AD" w:rsidRPr="00E61E84">
              <w:rPr>
                <w:rStyle w:val="Hyperlink"/>
              </w:rPr>
              <w:t>Introduction</w:t>
            </w:r>
            <w:r w:rsidR="005F45AD">
              <w:rPr>
                <w:webHidden/>
              </w:rPr>
              <w:tab/>
            </w:r>
            <w:r w:rsidR="005F45AD">
              <w:rPr>
                <w:webHidden/>
              </w:rPr>
              <w:fldChar w:fldCharType="begin"/>
            </w:r>
            <w:r w:rsidR="005F45AD">
              <w:rPr>
                <w:webHidden/>
              </w:rPr>
              <w:instrText xml:space="preserve"> PAGEREF _Toc371345484 \h </w:instrText>
            </w:r>
            <w:r w:rsidR="005F45AD">
              <w:rPr>
                <w:webHidden/>
              </w:rPr>
            </w:r>
            <w:r w:rsidR="005F45AD">
              <w:rPr>
                <w:webHidden/>
              </w:rPr>
              <w:fldChar w:fldCharType="separate"/>
            </w:r>
            <w:r w:rsidR="00E20DDA">
              <w:rPr>
                <w:webHidden/>
              </w:rPr>
              <w:t>1</w:t>
            </w:r>
            <w:r w:rsidR="005F45AD">
              <w:rPr>
                <w:webHidden/>
              </w:rPr>
              <w:fldChar w:fldCharType="end"/>
            </w:r>
          </w:hyperlink>
        </w:p>
        <w:p w:rsidR="005F45AD" w:rsidRDefault="0096599B">
          <w:pPr>
            <w:pStyle w:val="TOC1"/>
            <w:rPr>
              <w:rFonts w:asciiTheme="minorHAnsi" w:eastAsiaTheme="minorEastAsia" w:hAnsiTheme="minorHAnsi" w:cstheme="minorBidi"/>
              <w:b w:val="0"/>
              <w:color w:val="auto"/>
              <w:sz w:val="22"/>
              <w:szCs w:val="22"/>
            </w:rPr>
          </w:pPr>
          <w:hyperlink w:anchor="_Toc371345485" w:history="1">
            <w:r w:rsidR="005F45AD" w:rsidRPr="00E61E84">
              <w:rPr>
                <w:rStyle w:val="Hyperlink"/>
              </w:rPr>
              <w:t>Section A</w:t>
            </w:r>
            <w:r w:rsidR="005F45AD">
              <w:rPr>
                <w:webHidden/>
              </w:rPr>
              <w:tab/>
            </w:r>
            <w:r w:rsidR="005F45AD">
              <w:rPr>
                <w:webHidden/>
              </w:rPr>
              <w:fldChar w:fldCharType="begin"/>
            </w:r>
            <w:r w:rsidR="005F45AD">
              <w:rPr>
                <w:webHidden/>
              </w:rPr>
              <w:instrText xml:space="preserve"> PAGEREF _Toc371345485 \h </w:instrText>
            </w:r>
            <w:r w:rsidR="005F45AD">
              <w:rPr>
                <w:webHidden/>
              </w:rPr>
            </w:r>
            <w:r w:rsidR="005F45AD">
              <w:rPr>
                <w:webHidden/>
              </w:rPr>
              <w:fldChar w:fldCharType="separate"/>
            </w:r>
            <w:r w:rsidR="00E20DDA">
              <w:rPr>
                <w:webHidden/>
              </w:rPr>
              <w:t>4</w:t>
            </w:r>
            <w:r w:rsidR="005F45AD">
              <w:rPr>
                <w:webHidden/>
              </w:rPr>
              <w:fldChar w:fldCharType="end"/>
            </w:r>
          </w:hyperlink>
        </w:p>
        <w:p w:rsidR="005F45AD" w:rsidRDefault="0096599B">
          <w:pPr>
            <w:pStyle w:val="TOC2"/>
            <w:rPr>
              <w:rFonts w:asciiTheme="minorHAnsi" w:eastAsiaTheme="minorEastAsia" w:hAnsiTheme="minorHAnsi" w:cstheme="minorBidi"/>
              <w:color w:val="auto"/>
              <w:sz w:val="22"/>
              <w:szCs w:val="22"/>
            </w:rPr>
          </w:pPr>
          <w:hyperlink w:anchor="_Toc371345486" w:history="1">
            <w:r w:rsidR="005F45AD" w:rsidRPr="00E61E84">
              <w:rPr>
                <w:rStyle w:val="Hyperlink"/>
              </w:rPr>
              <w:t>1—Need and legal basis</w:t>
            </w:r>
            <w:r w:rsidR="005F45AD">
              <w:rPr>
                <w:webHidden/>
              </w:rPr>
              <w:tab/>
            </w:r>
            <w:r w:rsidR="005F45AD">
              <w:rPr>
                <w:webHidden/>
              </w:rPr>
              <w:fldChar w:fldCharType="begin"/>
            </w:r>
            <w:r w:rsidR="005F45AD">
              <w:rPr>
                <w:webHidden/>
              </w:rPr>
              <w:instrText xml:space="preserve"> PAGEREF _Toc371345486 \h </w:instrText>
            </w:r>
            <w:r w:rsidR="005F45AD">
              <w:rPr>
                <w:webHidden/>
              </w:rPr>
            </w:r>
            <w:r w:rsidR="005F45AD">
              <w:rPr>
                <w:webHidden/>
              </w:rPr>
              <w:fldChar w:fldCharType="separate"/>
            </w:r>
            <w:r w:rsidR="00E20DDA">
              <w:rPr>
                <w:webHidden/>
              </w:rPr>
              <w:t>4</w:t>
            </w:r>
            <w:r w:rsidR="005F45AD">
              <w:rPr>
                <w:webHidden/>
              </w:rPr>
              <w:fldChar w:fldCharType="end"/>
            </w:r>
          </w:hyperlink>
        </w:p>
        <w:p w:rsidR="005F45AD" w:rsidRDefault="0096599B">
          <w:pPr>
            <w:pStyle w:val="TOC2"/>
            <w:rPr>
              <w:rFonts w:asciiTheme="minorHAnsi" w:eastAsiaTheme="minorEastAsia" w:hAnsiTheme="minorHAnsi" w:cstheme="minorBidi"/>
              <w:color w:val="auto"/>
              <w:sz w:val="22"/>
              <w:szCs w:val="22"/>
            </w:rPr>
          </w:pPr>
          <w:hyperlink w:anchor="_Toc371345487" w:history="1">
            <w:r w:rsidR="005F45AD" w:rsidRPr="00E61E84">
              <w:rPr>
                <w:rStyle w:val="Hyperlink"/>
              </w:rPr>
              <w:t>2—Information uses</w:t>
            </w:r>
            <w:r w:rsidR="005F45AD">
              <w:rPr>
                <w:webHidden/>
              </w:rPr>
              <w:tab/>
            </w:r>
            <w:r w:rsidR="005F45AD">
              <w:rPr>
                <w:webHidden/>
              </w:rPr>
              <w:fldChar w:fldCharType="begin"/>
            </w:r>
            <w:r w:rsidR="005F45AD">
              <w:rPr>
                <w:webHidden/>
              </w:rPr>
              <w:instrText xml:space="preserve"> PAGEREF _Toc371345487 \h </w:instrText>
            </w:r>
            <w:r w:rsidR="005F45AD">
              <w:rPr>
                <w:webHidden/>
              </w:rPr>
            </w:r>
            <w:r w:rsidR="005F45AD">
              <w:rPr>
                <w:webHidden/>
              </w:rPr>
              <w:fldChar w:fldCharType="separate"/>
            </w:r>
            <w:r w:rsidR="00E20DDA">
              <w:rPr>
                <w:webHidden/>
              </w:rPr>
              <w:t>5</w:t>
            </w:r>
            <w:r w:rsidR="005F45AD">
              <w:rPr>
                <w:webHidden/>
              </w:rPr>
              <w:fldChar w:fldCharType="end"/>
            </w:r>
          </w:hyperlink>
        </w:p>
        <w:p w:rsidR="005F45AD" w:rsidRDefault="0096599B">
          <w:pPr>
            <w:pStyle w:val="TOC2"/>
            <w:rPr>
              <w:rFonts w:asciiTheme="minorHAnsi" w:eastAsiaTheme="minorEastAsia" w:hAnsiTheme="minorHAnsi" w:cstheme="minorBidi"/>
              <w:color w:val="auto"/>
              <w:sz w:val="22"/>
              <w:szCs w:val="22"/>
            </w:rPr>
          </w:pPr>
          <w:hyperlink w:anchor="_Toc371345488" w:history="1">
            <w:r w:rsidR="005F45AD" w:rsidRPr="00E61E84">
              <w:rPr>
                <w:rStyle w:val="Hyperlink"/>
              </w:rPr>
              <w:t>3—Use of Information Technology</w:t>
            </w:r>
            <w:r w:rsidR="005F45AD">
              <w:rPr>
                <w:webHidden/>
              </w:rPr>
              <w:tab/>
            </w:r>
            <w:r w:rsidR="005F45AD">
              <w:rPr>
                <w:webHidden/>
              </w:rPr>
              <w:fldChar w:fldCharType="begin"/>
            </w:r>
            <w:r w:rsidR="005F45AD">
              <w:rPr>
                <w:webHidden/>
              </w:rPr>
              <w:instrText xml:space="preserve"> PAGEREF _Toc371345488 \h </w:instrText>
            </w:r>
            <w:r w:rsidR="005F45AD">
              <w:rPr>
                <w:webHidden/>
              </w:rPr>
            </w:r>
            <w:r w:rsidR="005F45AD">
              <w:rPr>
                <w:webHidden/>
              </w:rPr>
              <w:fldChar w:fldCharType="separate"/>
            </w:r>
            <w:r w:rsidR="00E20DDA">
              <w:rPr>
                <w:webHidden/>
              </w:rPr>
              <w:t>7</w:t>
            </w:r>
            <w:r w:rsidR="005F45AD">
              <w:rPr>
                <w:webHidden/>
              </w:rPr>
              <w:fldChar w:fldCharType="end"/>
            </w:r>
          </w:hyperlink>
        </w:p>
        <w:p w:rsidR="005F45AD" w:rsidRDefault="0096599B">
          <w:pPr>
            <w:pStyle w:val="TOC2"/>
            <w:rPr>
              <w:rFonts w:asciiTheme="minorHAnsi" w:eastAsiaTheme="minorEastAsia" w:hAnsiTheme="minorHAnsi" w:cstheme="minorBidi"/>
              <w:color w:val="auto"/>
              <w:sz w:val="22"/>
              <w:szCs w:val="22"/>
            </w:rPr>
          </w:pPr>
          <w:hyperlink w:anchor="_Toc371345489" w:history="1">
            <w:r w:rsidR="005F45AD" w:rsidRPr="00E61E84">
              <w:rPr>
                <w:rStyle w:val="Hyperlink"/>
              </w:rPr>
              <w:t>4—Duplication of Efforts</w:t>
            </w:r>
            <w:r w:rsidR="005F45AD">
              <w:rPr>
                <w:webHidden/>
              </w:rPr>
              <w:tab/>
            </w:r>
            <w:r w:rsidR="005F45AD">
              <w:rPr>
                <w:webHidden/>
              </w:rPr>
              <w:fldChar w:fldCharType="begin"/>
            </w:r>
            <w:r w:rsidR="005F45AD">
              <w:rPr>
                <w:webHidden/>
              </w:rPr>
              <w:instrText xml:space="preserve"> PAGEREF _Toc371345489 \h </w:instrText>
            </w:r>
            <w:r w:rsidR="005F45AD">
              <w:rPr>
                <w:webHidden/>
              </w:rPr>
            </w:r>
            <w:r w:rsidR="005F45AD">
              <w:rPr>
                <w:webHidden/>
              </w:rPr>
              <w:fldChar w:fldCharType="separate"/>
            </w:r>
            <w:r w:rsidR="00E20DDA">
              <w:rPr>
                <w:webHidden/>
              </w:rPr>
              <w:t>8</w:t>
            </w:r>
            <w:r w:rsidR="005F45AD">
              <w:rPr>
                <w:webHidden/>
              </w:rPr>
              <w:fldChar w:fldCharType="end"/>
            </w:r>
          </w:hyperlink>
        </w:p>
        <w:p w:rsidR="005F45AD" w:rsidRDefault="0096599B">
          <w:pPr>
            <w:pStyle w:val="TOC2"/>
            <w:rPr>
              <w:rFonts w:asciiTheme="minorHAnsi" w:eastAsiaTheme="minorEastAsia" w:hAnsiTheme="minorHAnsi" w:cstheme="minorBidi"/>
              <w:color w:val="auto"/>
              <w:sz w:val="22"/>
              <w:szCs w:val="22"/>
            </w:rPr>
          </w:pPr>
          <w:hyperlink w:anchor="_Toc371345490" w:history="1">
            <w:r w:rsidR="005F45AD" w:rsidRPr="00E61E84">
              <w:rPr>
                <w:rStyle w:val="Hyperlink"/>
              </w:rPr>
              <w:t>5—Impact on Small Businesses</w:t>
            </w:r>
            <w:r w:rsidR="005F45AD">
              <w:rPr>
                <w:webHidden/>
              </w:rPr>
              <w:tab/>
            </w:r>
            <w:r w:rsidR="005F45AD">
              <w:rPr>
                <w:webHidden/>
              </w:rPr>
              <w:fldChar w:fldCharType="begin"/>
            </w:r>
            <w:r w:rsidR="005F45AD">
              <w:rPr>
                <w:webHidden/>
              </w:rPr>
              <w:instrText xml:space="preserve"> PAGEREF _Toc371345490 \h </w:instrText>
            </w:r>
            <w:r w:rsidR="005F45AD">
              <w:rPr>
                <w:webHidden/>
              </w:rPr>
            </w:r>
            <w:r w:rsidR="005F45AD">
              <w:rPr>
                <w:webHidden/>
              </w:rPr>
              <w:fldChar w:fldCharType="separate"/>
            </w:r>
            <w:r w:rsidR="00E20DDA">
              <w:rPr>
                <w:webHidden/>
              </w:rPr>
              <w:t>11</w:t>
            </w:r>
            <w:r w:rsidR="005F45AD">
              <w:rPr>
                <w:webHidden/>
              </w:rPr>
              <w:fldChar w:fldCharType="end"/>
            </w:r>
          </w:hyperlink>
        </w:p>
        <w:p w:rsidR="005F45AD" w:rsidRDefault="0096599B">
          <w:pPr>
            <w:pStyle w:val="TOC2"/>
            <w:rPr>
              <w:rFonts w:asciiTheme="minorHAnsi" w:eastAsiaTheme="minorEastAsia" w:hAnsiTheme="minorHAnsi" w:cstheme="minorBidi"/>
              <w:color w:val="auto"/>
              <w:sz w:val="22"/>
              <w:szCs w:val="22"/>
            </w:rPr>
          </w:pPr>
          <w:hyperlink w:anchor="_Toc371345491" w:history="1">
            <w:r w:rsidR="005F45AD" w:rsidRPr="00E61E84">
              <w:rPr>
                <w:rStyle w:val="Hyperlink"/>
              </w:rPr>
              <w:t>6—Less Frequent Collection</w:t>
            </w:r>
            <w:r w:rsidR="005F45AD">
              <w:rPr>
                <w:webHidden/>
              </w:rPr>
              <w:tab/>
            </w:r>
            <w:r w:rsidR="005F45AD">
              <w:rPr>
                <w:webHidden/>
              </w:rPr>
              <w:fldChar w:fldCharType="begin"/>
            </w:r>
            <w:r w:rsidR="005F45AD">
              <w:rPr>
                <w:webHidden/>
              </w:rPr>
              <w:instrText xml:space="preserve"> PAGEREF _Toc371345491 \h </w:instrText>
            </w:r>
            <w:r w:rsidR="005F45AD">
              <w:rPr>
                <w:webHidden/>
              </w:rPr>
            </w:r>
            <w:r w:rsidR="005F45AD">
              <w:rPr>
                <w:webHidden/>
              </w:rPr>
              <w:fldChar w:fldCharType="separate"/>
            </w:r>
            <w:r w:rsidR="00E20DDA">
              <w:rPr>
                <w:webHidden/>
              </w:rPr>
              <w:t>11</w:t>
            </w:r>
            <w:r w:rsidR="005F45AD">
              <w:rPr>
                <w:webHidden/>
              </w:rPr>
              <w:fldChar w:fldCharType="end"/>
            </w:r>
          </w:hyperlink>
        </w:p>
        <w:p w:rsidR="005F45AD" w:rsidRDefault="0096599B">
          <w:pPr>
            <w:pStyle w:val="TOC2"/>
            <w:rPr>
              <w:rFonts w:asciiTheme="minorHAnsi" w:eastAsiaTheme="minorEastAsia" w:hAnsiTheme="minorHAnsi" w:cstheme="minorBidi"/>
              <w:color w:val="auto"/>
              <w:sz w:val="22"/>
              <w:szCs w:val="22"/>
            </w:rPr>
          </w:pPr>
          <w:hyperlink w:anchor="_Toc371345492" w:history="1">
            <w:r w:rsidR="005F45AD" w:rsidRPr="00E61E84">
              <w:rPr>
                <w:rStyle w:val="Hyperlink"/>
              </w:rPr>
              <w:t>7—Special Circumstances</w:t>
            </w:r>
            <w:r w:rsidR="005F45AD">
              <w:rPr>
                <w:webHidden/>
              </w:rPr>
              <w:tab/>
            </w:r>
            <w:r w:rsidR="005F45AD">
              <w:rPr>
                <w:webHidden/>
              </w:rPr>
              <w:fldChar w:fldCharType="begin"/>
            </w:r>
            <w:r w:rsidR="005F45AD">
              <w:rPr>
                <w:webHidden/>
              </w:rPr>
              <w:instrText xml:space="preserve"> PAGEREF _Toc371345492 \h </w:instrText>
            </w:r>
            <w:r w:rsidR="005F45AD">
              <w:rPr>
                <w:webHidden/>
              </w:rPr>
            </w:r>
            <w:r w:rsidR="005F45AD">
              <w:rPr>
                <w:webHidden/>
              </w:rPr>
              <w:fldChar w:fldCharType="separate"/>
            </w:r>
            <w:r w:rsidR="00E20DDA">
              <w:rPr>
                <w:webHidden/>
              </w:rPr>
              <w:t>11</w:t>
            </w:r>
            <w:r w:rsidR="005F45AD">
              <w:rPr>
                <w:webHidden/>
              </w:rPr>
              <w:fldChar w:fldCharType="end"/>
            </w:r>
          </w:hyperlink>
        </w:p>
        <w:p w:rsidR="005F45AD" w:rsidRDefault="0096599B">
          <w:pPr>
            <w:pStyle w:val="TOC2"/>
            <w:rPr>
              <w:rFonts w:asciiTheme="minorHAnsi" w:eastAsiaTheme="minorEastAsia" w:hAnsiTheme="minorHAnsi" w:cstheme="minorBidi"/>
              <w:color w:val="auto"/>
              <w:sz w:val="22"/>
              <w:szCs w:val="22"/>
            </w:rPr>
          </w:pPr>
          <w:hyperlink w:anchor="_Toc371345493" w:history="1">
            <w:r w:rsidR="005F45AD" w:rsidRPr="00E61E84">
              <w:rPr>
                <w:rStyle w:val="Hyperlink"/>
              </w:rPr>
              <w:t>8—Federal Register/Outside Consultation</w:t>
            </w:r>
            <w:r w:rsidR="005F45AD">
              <w:rPr>
                <w:webHidden/>
              </w:rPr>
              <w:tab/>
            </w:r>
            <w:r w:rsidR="005F45AD">
              <w:rPr>
                <w:webHidden/>
              </w:rPr>
              <w:fldChar w:fldCharType="begin"/>
            </w:r>
            <w:r w:rsidR="005F45AD">
              <w:rPr>
                <w:webHidden/>
              </w:rPr>
              <w:instrText xml:space="preserve"> PAGEREF _Toc371345493 \h </w:instrText>
            </w:r>
            <w:r w:rsidR="005F45AD">
              <w:rPr>
                <w:webHidden/>
              </w:rPr>
            </w:r>
            <w:r w:rsidR="005F45AD">
              <w:rPr>
                <w:webHidden/>
              </w:rPr>
              <w:fldChar w:fldCharType="separate"/>
            </w:r>
            <w:r w:rsidR="00E20DDA">
              <w:rPr>
                <w:webHidden/>
              </w:rPr>
              <w:t>11</w:t>
            </w:r>
            <w:r w:rsidR="005F45AD">
              <w:rPr>
                <w:webHidden/>
              </w:rPr>
              <w:fldChar w:fldCharType="end"/>
            </w:r>
          </w:hyperlink>
        </w:p>
        <w:p w:rsidR="005F45AD" w:rsidRDefault="0096599B">
          <w:pPr>
            <w:pStyle w:val="TOC2"/>
            <w:rPr>
              <w:rFonts w:asciiTheme="minorHAnsi" w:eastAsiaTheme="minorEastAsia" w:hAnsiTheme="minorHAnsi" w:cstheme="minorBidi"/>
              <w:color w:val="auto"/>
              <w:sz w:val="22"/>
              <w:szCs w:val="22"/>
            </w:rPr>
          </w:pPr>
          <w:hyperlink w:anchor="_Toc371345494" w:history="1">
            <w:r w:rsidR="005F45AD" w:rsidRPr="00E61E84">
              <w:rPr>
                <w:rStyle w:val="Hyperlink"/>
              </w:rPr>
              <w:t>9—Payment/Gifts</w:t>
            </w:r>
            <w:r w:rsidR="005F45AD">
              <w:rPr>
                <w:webHidden/>
              </w:rPr>
              <w:tab/>
            </w:r>
            <w:r w:rsidR="005F45AD">
              <w:rPr>
                <w:webHidden/>
              </w:rPr>
              <w:fldChar w:fldCharType="begin"/>
            </w:r>
            <w:r w:rsidR="005F45AD">
              <w:rPr>
                <w:webHidden/>
              </w:rPr>
              <w:instrText xml:space="preserve"> PAGEREF _Toc371345494 \h </w:instrText>
            </w:r>
            <w:r w:rsidR="005F45AD">
              <w:rPr>
                <w:webHidden/>
              </w:rPr>
            </w:r>
            <w:r w:rsidR="005F45AD">
              <w:rPr>
                <w:webHidden/>
              </w:rPr>
              <w:fldChar w:fldCharType="separate"/>
            </w:r>
            <w:r w:rsidR="00E20DDA">
              <w:rPr>
                <w:webHidden/>
              </w:rPr>
              <w:t>11</w:t>
            </w:r>
            <w:r w:rsidR="005F45AD">
              <w:rPr>
                <w:webHidden/>
              </w:rPr>
              <w:fldChar w:fldCharType="end"/>
            </w:r>
          </w:hyperlink>
        </w:p>
        <w:p w:rsidR="005F45AD" w:rsidRDefault="0096599B">
          <w:pPr>
            <w:pStyle w:val="TOC2"/>
            <w:rPr>
              <w:rFonts w:asciiTheme="minorHAnsi" w:eastAsiaTheme="minorEastAsia" w:hAnsiTheme="minorHAnsi" w:cstheme="minorBidi"/>
              <w:color w:val="auto"/>
              <w:sz w:val="22"/>
              <w:szCs w:val="22"/>
            </w:rPr>
          </w:pPr>
          <w:hyperlink w:anchor="_Toc371345495" w:history="1">
            <w:r w:rsidR="005F45AD" w:rsidRPr="00E61E84">
              <w:rPr>
                <w:rStyle w:val="Hyperlink"/>
              </w:rPr>
              <w:t>10—Confidentiality</w:t>
            </w:r>
            <w:r w:rsidR="005F45AD">
              <w:rPr>
                <w:webHidden/>
              </w:rPr>
              <w:tab/>
            </w:r>
            <w:r w:rsidR="005F45AD">
              <w:rPr>
                <w:webHidden/>
              </w:rPr>
              <w:fldChar w:fldCharType="begin"/>
            </w:r>
            <w:r w:rsidR="005F45AD">
              <w:rPr>
                <w:webHidden/>
              </w:rPr>
              <w:instrText xml:space="preserve"> PAGEREF _Toc371345495 \h </w:instrText>
            </w:r>
            <w:r w:rsidR="005F45AD">
              <w:rPr>
                <w:webHidden/>
              </w:rPr>
            </w:r>
            <w:r w:rsidR="005F45AD">
              <w:rPr>
                <w:webHidden/>
              </w:rPr>
              <w:fldChar w:fldCharType="separate"/>
            </w:r>
            <w:r w:rsidR="00E20DDA">
              <w:rPr>
                <w:webHidden/>
              </w:rPr>
              <w:t>12</w:t>
            </w:r>
            <w:r w:rsidR="005F45AD">
              <w:rPr>
                <w:webHidden/>
              </w:rPr>
              <w:fldChar w:fldCharType="end"/>
            </w:r>
          </w:hyperlink>
        </w:p>
        <w:p w:rsidR="005F45AD" w:rsidRDefault="00823DEF">
          <w:pPr>
            <w:pStyle w:val="TOC2"/>
            <w:rPr>
              <w:rFonts w:asciiTheme="minorHAnsi" w:eastAsiaTheme="minorEastAsia" w:hAnsiTheme="minorHAnsi" w:cstheme="minorBidi"/>
              <w:color w:val="auto"/>
              <w:sz w:val="22"/>
              <w:szCs w:val="22"/>
            </w:rPr>
          </w:pPr>
          <w:hyperlink w:anchor="_Toc371345496" w:history="1">
            <w:r w:rsidR="005F45AD" w:rsidRPr="00E61E84">
              <w:rPr>
                <w:rStyle w:val="Hyperlink"/>
              </w:rPr>
              <w:t>11—Justification for Sensitive Questions</w:t>
            </w:r>
            <w:r w:rsidR="005F45AD">
              <w:rPr>
                <w:webHidden/>
              </w:rPr>
              <w:tab/>
            </w:r>
            <w:r w:rsidR="005F45AD">
              <w:rPr>
                <w:webHidden/>
              </w:rPr>
              <w:fldChar w:fldCharType="begin"/>
            </w:r>
            <w:r w:rsidR="005F45AD">
              <w:rPr>
                <w:webHidden/>
              </w:rPr>
              <w:instrText xml:space="preserve"> PAGEREF _Toc371345496 \h </w:instrText>
            </w:r>
            <w:r w:rsidR="005F45AD">
              <w:rPr>
                <w:webHidden/>
              </w:rPr>
            </w:r>
            <w:r w:rsidR="005F45AD">
              <w:rPr>
                <w:webHidden/>
              </w:rPr>
              <w:fldChar w:fldCharType="separate"/>
            </w:r>
            <w:r w:rsidR="00E20DDA">
              <w:rPr>
                <w:webHidden/>
              </w:rPr>
              <w:t>12</w:t>
            </w:r>
            <w:r w:rsidR="005F45AD">
              <w:rPr>
                <w:webHidden/>
              </w:rPr>
              <w:fldChar w:fldCharType="end"/>
            </w:r>
          </w:hyperlink>
        </w:p>
        <w:p w:rsidR="005F45AD" w:rsidRDefault="00823DEF">
          <w:pPr>
            <w:pStyle w:val="TOC2"/>
            <w:rPr>
              <w:rFonts w:asciiTheme="minorHAnsi" w:eastAsiaTheme="minorEastAsia" w:hAnsiTheme="minorHAnsi" w:cstheme="minorBidi"/>
              <w:color w:val="auto"/>
              <w:sz w:val="22"/>
              <w:szCs w:val="22"/>
            </w:rPr>
          </w:pPr>
          <w:hyperlink w:anchor="_Toc371345497" w:history="1">
            <w:r w:rsidR="005F45AD" w:rsidRPr="00E61E84">
              <w:rPr>
                <w:rStyle w:val="Hyperlink"/>
              </w:rPr>
              <w:t>12—Estimates of Annualized Burden Hours and Costs</w:t>
            </w:r>
            <w:r w:rsidR="005F45AD">
              <w:rPr>
                <w:webHidden/>
              </w:rPr>
              <w:tab/>
            </w:r>
            <w:r w:rsidR="005F45AD">
              <w:rPr>
                <w:webHidden/>
              </w:rPr>
              <w:fldChar w:fldCharType="begin"/>
            </w:r>
            <w:r w:rsidR="005F45AD">
              <w:rPr>
                <w:webHidden/>
              </w:rPr>
              <w:instrText xml:space="preserve"> PAGEREF _Toc371345497 \h </w:instrText>
            </w:r>
            <w:r w:rsidR="005F45AD">
              <w:rPr>
                <w:webHidden/>
              </w:rPr>
            </w:r>
            <w:r w:rsidR="005F45AD">
              <w:rPr>
                <w:webHidden/>
              </w:rPr>
              <w:fldChar w:fldCharType="separate"/>
            </w:r>
            <w:r w:rsidR="00E20DDA">
              <w:rPr>
                <w:webHidden/>
              </w:rPr>
              <w:t>13</w:t>
            </w:r>
            <w:r w:rsidR="005F45AD">
              <w:rPr>
                <w:webHidden/>
              </w:rPr>
              <w:fldChar w:fldCharType="end"/>
            </w:r>
          </w:hyperlink>
        </w:p>
        <w:p w:rsidR="005F45AD" w:rsidRDefault="0096599B">
          <w:pPr>
            <w:pStyle w:val="TOC2"/>
            <w:rPr>
              <w:rFonts w:asciiTheme="minorHAnsi" w:eastAsiaTheme="minorEastAsia" w:hAnsiTheme="minorHAnsi" w:cstheme="minorBidi"/>
              <w:color w:val="auto"/>
              <w:sz w:val="22"/>
              <w:szCs w:val="22"/>
            </w:rPr>
          </w:pPr>
          <w:hyperlink w:anchor="_Toc371345498" w:history="1">
            <w:r w:rsidR="005F45AD" w:rsidRPr="00E61E84">
              <w:rPr>
                <w:rStyle w:val="Hyperlink"/>
              </w:rPr>
              <w:t>13—Respondent Burden</w:t>
            </w:r>
            <w:r w:rsidR="005F45AD">
              <w:rPr>
                <w:webHidden/>
              </w:rPr>
              <w:tab/>
            </w:r>
            <w:r w:rsidR="005F45AD">
              <w:rPr>
                <w:webHidden/>
              </w:rPr>
              <w:fldChar w:fldCharType="begin"/>
            </w:r>
            <w:r w:rsidR="005F45AD">
              <w:rPr>
                <w:webHidden/>
              </w:rPr>
              <w:instrText xml:space="preserve"> PAGEREF _Toc371345498 \h </w:instrText>
            </w:r>
            <w:r w:rsidR="005F45AD">
              <w:rPr>
                <w:webHidden/>
              </w:rPr>
            </w:r>
            <w:r w:rsidR="005F45AD">
              <w:rPr>
                <w:webHidden/>
              </w:rPr>
              <w:fldChar w:fldCharType="separate"/>
            </w:r>
            <w:r w:rsidR="00E20DDA">
              <w:rPr>
                <w:webHidden/>
              </w:rPr>
              <w:t>14</w:t>
            </w:r>
            <w:r w:rsidR="005F45AD">
              <w:rPr>
                <w:webHidden/>
              </w:rPr>
              <w:fldChar w:fldCharType="end"/>
            </w:r>
          </w:hyperlink>
        </w:p>
        <w:p w:rsidR="005F45AD" w:rsidRDefault="0096599B">
          <w:pPr>
            <w:pStyle w:val="TOC2"/>
            <w:rPr>
              <w:rFonts w:asciiTheme="minorHAnsi" w:eastAsiaTheme="minorEastAsia" w:hAnsiTheme="minorHAnsi" w:cstheme="minorBidi"/>
              <w:color w:val="auto"/>
              <w:sz w:val="22"/>
              <w:szCs w:val="22"/>
            </w:rPr>
          </w:pPr>
          <w:hyperlink w:anchor="_Toc371345499" w:history="1">
            <w:r w:rsidR="005F45AD" w:rsidRPr="00E61E84">
              <w:rPr>
                <w:rStyle w:val="Hyperlink"/>
              </w:rPr>
              <w:t>14—Cost to Federal Government</w:t>
            </w:r>
            <w:r w:rsidR="005F45AD">
              <w:rPr>
                <w:webHidden/>
              </w:rPr>
              <w:tab/>
            </w:r>
            <w:r w:rsidR="005F45AD">
              <w:rPr>
                <w:webHidden/>
              </w:rPr>
              <w:fldChar w:fldCharType="begin"/>
            </w:r>
            <w:r w:rsidR="005F45AD">
              <w:rPr>
                <w:webHidden/>
              </w:rPr>
              <w:instrText xml:space="preserve"> PAGEREF _Toc371345499 \h </w:instrText>
            </w:r>
            <w:r w:rsidR="005F45AD">
              <w:rPr>
                <w:webHidden/>
              </w:rPr>
            </w:r>
            <w:r w:rsidR="005F45AD">
              <w:rPr>
                <w:webHidden/>
              </w:rPr>
              <w:fldChar w:fldCharType="separate"/>
            </w:r>
            <w:r w:rsidR="00E20DDA">
              <w:rPr>
                <w:webHidden/>
              </w:rPr>
              <w:t>14</w:t>
            </w:r>
            <w:r w:rsidR="005F45AD">
              <w:rPr>
                <w:webHidden/>
              </w:rPr>
              <w:fldChar w:fldCharType="end"/>
            </w:r>
          </w:hyperlink>
        </w:p>
        <w:p w:rsidR="005F45AD" w:rsidRDefault="0096599B">
          <w:pPr>
            <w:pStyle w:val="TOC2"/>
            <w:rPr>
              <w:rFonts w:asciiTheme="minorHAnsi" w:eastAsiaTheme="minorEastAsia" w:hAnsiTheme="minorHAnsi" w:cstheme="minorBidi"/>
              <w:color w:val="auto"/>
              <w:sz w:val="22"/>
              <w:szCs w:val="22"/>
            </w:rPr>
          </w:pPr>
          <w:hyperlink w:anchor="_Toc371345500" w:history="1">
            <w:r w:rsidR="005F45AD" w:rsidRPr="00E61E84">
              <w:rPr>
                <w:rStyle w:val="Hyperlink"/>
              </w:rPr>
              <w:t>15—Changes in Burden</w:t>
            </w:r>
            <w:r w:rsidR="005F45AD">
              <w:rPr>
                <w:webHidden/>
              </w:rPr>
              <w:tab/>
            </w:r>
            <w:r w:rsidR="005F45AD">
              <w:rPr>
                <w:webHidden/>
              </w:rPr>
              <w:fldChar w:fldCharType="begin"/>
            </w:r>
            <w:r w:rsidR="005F45AD">
              <w:rPr>
                <w:webHidden/>
              </w:rPr>
              <w:instrText xml:space="preserve"> PAGEREF _Toc371345500 \h </w:instrText>
            </w:r>
            <w:r w:rsidR="005F45AD">
              <w:rPr>
                <w:webHidden/>
              </w:rPr>
            </w:r>
            <w:r w:rsidR="005F45AD">
              <w:rPr>
                <w:webHidden/>
              </w:rPr>
              <w:fldChar w:fldCharType="separate"/>
            </w:r>
            <w:r w:rsidR="00E20DDA">
              <w:rPr>
                <w:webHidden/>
              </w:rPr>
              <w:t>14</w:t>
            </w:r>
            <w:r w:rsidR="005F45AD">
              <w:rPr>
                <w:webHidden/>
              </w:rPr>
              <w:fldChar w:fldCharType="end"/>
            </w:r>
          </w:hyperlink>
        </w:p>
        <w:p w:rsidR="005F45AD" w:rsidRDefault="0096599B">
          <w:pPr>
            <w:pStyle w:val="TOC2"/>
            <w:rPr>
              <w:rFonts w:asciiTheme="minorHAnsi" w:eastAsiaTheme="minorEastAsia" w:hAnsiTheme="minorHAnsi" w:cstheme="minorBidi"/>
              <w:color w:val="auto"/>
              <w:sz w:val="22"/>
              <w:szCs w:val="22"/>
            </w:rPr>
          </w:pPr>
          <w:hyperlink w:anchor="_Toc371345501" w:history="1">
            <w:r w:rsidR="005F45AD" w:rsidRPr="00E61E84">
              <w:rPr>
                <w:rStyle w:val="Hyperlink"/>
              </w:rPr>
              <w:t>16—Plans for Tabulation and Publication and Project Time Schedule</w:t>
            </w:r>
            <w:r w:rsidR="005F45AD">
              <w:rPr>
                <w:webHidden/>
              </w:rPr>
              <w:tab/>
            </w:r>
            <w:r w:rsidR="005F45AD">
              <w:rPr>
                <w:webHidden/>
              </w:rPr>
              <w:fldChar w:fldCharType="begin"/>
            </w:r>
            <w:r w:rsidR="005F45AD">
              <w:rPr>
                <w:webHidden/>
              </w:rPr>
              <w:instrText xml:space="preserve"> PAGEREF _Toc371345501 \h </w:instrText>
            </w:r>
            <w:r w:rsidR="005F45AD">
              <w:rPr>
                <w:webHidden/>
              </w:rPr>
            </w:r>
            <w:r w:rsidR="005F45AD">
              <w:rPr>
                <w:webHidden/>
              </w:rPr>
              <w:fldChar w:fldCharType="separate"/>
            </w:r>
            <w:r w:rsidR="00E20DDA">
              <w:rPr>
                <w:webHidden/>
              </w:rPr>
              <w:t>14</w:t>
            </w:r>
            <w:r w:rsidR="005F45AD">
              <w:rPr>
                <w:webHidden/>
              </w:rPr>
              <w:fldChar w:fldCharType="end"/>
            </w:r>
          </w:hyperlink>
        </w:p>
        <w:p w:rsidR="005F45AD" w:rsidRDefault="0096599B">
          <w:pPr>
            <w:pStyle w:val="TOC2"/>
            <w:rPr>
              <w:rFonts w:asciiTheme="minorHAnsi" w:eastAsiaTheme="minorEastAsia" w:hAnsiTheme="minorHAnsi" w:cstheme="minorBidi"/>
              <w:color w:val="auto"/>
              <w:sz w:val="22"/>
              <w:szCs w:val="22"/>
            </w:rPr>
          </w:pPr>
          <w:hyperlink w:anchor="_Toc371345502" w:history="1">
            <w:r w:rsidR="005F45AD" w:rsidRPr="00E61E84">
              <w:rPr>
                <w:rStyle w:val="Hyperlink"/>
              </w:rPr>
              <w:t>17—Reason(s) Display of OMB Expiration Date is Inappropriate</w:t>
            </w:r>
            <w:r w:rsidR="005F45AD">
              <w:rPr>
                <w:webHidden/>
              </w:rPr>
              <w:tab/>
            </w:r>
            <w:r w:rsidR="005F45AD">
              <w:rPr>
                <w:webHidden/>
              </w:rPr>
              <w:fldChar w:fldCharType="begin"/>
            </w:r>
            <w:r w:rsidR="005F45AD">
              <w:rPr>
                <w:webHidden/>
              </w:rPr>
              <w:instrText xml:space="preserve"> PAGEREF _Toc371345502 \h </w:instrText>
            </w:r>
            <w:r w:rsidR="005F45AD">
              <w:rPr>
                <w:webHidden/>
              </w:rPr>
            </w:r>
            <w:r w:rsidR="005F45AD">
              <w:rPr>
                <w:webHidden/>
              </w:rPr>
              <w:fldChar w:fldCharType="separate"/>
            </w:r>
            <w:r w:rsidR="00E20DDA">
              <w:rPr>
                <w:webHidden/>
              </w:rPr>
              <w:t>16</w:t>
            </w:r>
            <w:r w:rsidR="005F45AD">
              <w:rPr>
                <w:webHidden/>
              </w:rPr>
              <w:fldChar w:fldCharType="end"/>
            </w:r>
          </w:hyperlink>
        </w:p>
        <w:p w:rsidR="005F45AD" w:rsidRDefault="0096599B">
          <w:pPr>
            <w:pStyle w:val="TOC2"/>
            <w:rPr>
              <w:rFonts w:asciiTheme="minorHAnsi" w:eastAsiaTheme="minorEastAsia" w:hAnsiTheme="minorHAnsi" w:cstheme="minorBidi"/>
              <w:color w:val="auto"/>
              <w:sz w:val="22"/>
              <w:szCs w:val="22"/>
            </w:rPr>
          </w:pPr>
          <w:hyperlink w:anchor="_Toc371345503" w:history="1">
            <w:r w:rsidR="005F45AD" w:rsidRPr="00E61E84">
              <w:rPr>
                <w:rStyle w:val="Hyperlink"/>
              </w:rPr>
              <w:t>18—Exceptions to Certification for Paperwork Reduction Act Submissions</w:t>
            </w:r>
            <w:r w:rsidR="005F45AD">
              <w:rPr>
                <w:webHidden/>
              </w:rPr>
              <w:tab/>
            </w:r>
            <w:r w:rsidR="005F45AD">
              <w:rPr>
                <w:webHidden/>
              </w:rPr>
              <w:fldChar w:fldCharType="begin"/>
            </w:r>
            <w:r w:rsidR="005F45AD">
              <w:rPr>
                <w:webHidden/>
              </w:rPr>
              <w:instrText xml:space="preserve"> PAGEREF _Toc371345503 \h </w:instrText>
            </w:r>
            <w:r w:rsidR="005F45AD">
              <w:rPr>
                <w:webHidden/>
              </w:rPr>
            </w:r>
            <w:r w:rsidR="005F45AD">
              <w:rPr>
                <w:webHidden/>
              </w:rPr>
              <w:fldChar w:fldCharType="separate"/>
            </w:r>
            <w:r w:rsidR="00E20DDA">
              <w:rPr>
                <w:webHidden/>
              </w:rPr>
              <w:t>16</w:t>
            </w:r>
            <w:r w:rsidR="005F45AD">
              <w:rPr>
                <w:webHidden/>
              </w:rPr>
              <w:fldChar w:fldCharType="end"/>
            </w:r>
          </w:hyperlink>
        </w:p>
        <w:p w:rsidR="00547B86" w:rsidRDefault="00547B86" w:rsidP="008D03AC">
          <w:pPr>
            <w:pStyle w:val="TOC2"/>
          </w:pPr>
          <w:r>
            <w:rPr>
              <w:b/>
              <w:color w:val="00267F"/>
            </w:rPr>
            <w:fldChar w:fldCharType="end"/>
          </w:r>
        </w:p>
      </w:sdtContent>
    </w:sdt>
    <w:p w:rsidR="00547B86" w:rsidRDefault="00547B86" w:rsidP="00547B86">
      <w:pPr>
        <w:pStyle w:val="TOCHeading"/>
      </w:pPr>
      <w:r>
        <w:t>Table of Exhibits</w:t>
      </w:r>
    </w:p>
    <w:p w:rsidR="008D03AC" w:rsidRPr="007178FC" w:rsidRDefault="008D03AC">
      <w:pPr>
        <w:pStyle w:val="TableofFigures"/>
        <w:rPr>
          <w:rFonts w:asciiTheme="minorHAnsi" w:eastAsiaTheme="minorEastAsia" w:hAnsiTheme="minorHAnsi" w:cstheme="minorBidi"/>
          <w:color w:val="auto"/>
          <w:szCs w:val="22"/>
        </w:rPr>
      </w:pPr>
      <w:r>
        <w:fldChar w:fldCharType="begin"/>
      </w:r>
      <w:r>
        <w:instrText xml:space="preserve"> TOC \h \z \c "Figure" </w:instrText>
      </w:r>
      <w:r>
        <w:fldChar w:fldCharType="separate"/>
      </w:r>
      <w:hyperlink w:anchor="_Toc371344961" w:history="1">
        <w:r w:rsidRPr="007178FC">
          <w:rPr>
            <w:rStyle w:val="Hyperlink"/>
            <w:rFonts w:eastAsiaTheme="minorHAnsi"/>
          </w:rPr>
          <w:t>Exhibit 1: Example of question language from survey instrument by track</w:t>
        </w:r>
        <w:r>
          <w:rPr>
            <w:webHidden/>
          </w:rPr>
          <w:tab/>
        </w:r>
        <w:r>
          <w:rPr>
            <w:webHidden/>
          </w:rPr>
          <w:fldChar w:fldCharType="begin"/>
        </w:r>
        <w:r>
          <w:rPr>
            <w:webHidden/>
          </w:rPr>
          <w:instrText xml:space="preserve"> PAGEREF _Toc371344961 \h </w:instrText>
        </w:r>
        <w:r>
          <w:rPr>
            <w:webHidden/>
          </w:rPr>
        </w:r>
        <w:r>
          <w:rPr>
            <w:webHidden/>
          </w:rPr>
          <w:fldChar w:fldCharType="separate"/>
        </w:r>
        <w:r w:rsidR="00E20DDA">
          <w:rPr>
            <w:webHidden/>
          </w:rPr>
          <w:t>8</w:t>
        </w:r>
        <w:r>
          <w:rPr>
            <w:webHidden/>
          </w:rPr>
          <w:fldChar w:fldCharType="end"/>
        </w:r>
      </w:hyperlink>
    </w:p>
    <w:p w:rsidR="008D03AC" w:rsidRPr="007178FC" w:rsidRDefault="0096599B">
      <w:pPr>
        <w:pStyle w:val="TableofFigures"/>
        <w:rPr>
          <w:rFonts w:asciiTheme="minorHAnsi" w:eastAsiaTheme="minorEastAsia" w:hAnsiTheme="minorHAnsi" w:cstheme="minorBidi"/>
          <w:color w:val="auto"/>
          <w:szCs w:val="22"/>
        </w:rPr>
      </w:pPr>
      <w:hyperlink w:anchor="_Toc371344962" w:history="1">
        <w:r w:rsidR="008D03AC" w:rsidRPr="00674E0C">
          <w:rPr>
            <w:rStyle w:val="Hyperlink"/>
          </w:rPr>
          <w:t>Exhibit</w:t>
        </w:r>
        <w:r w:rsidR="008D03AC" w:rsidRPr="007178FC">
          <w:rPr>
            <w:rStyle w:val="Hyperlink"/>
            <w:rFonts w:eastAsiaTheme="minorHAnsi"/>
          </w:rPr>
          <w:t xml:space="preserve"> 2: </w:t>
        </w:r>
        <w:r w:rsidR="008D03AC" w:rsidRPr="00674E0C">
          <w:rPr>
            <w:rStyle w:val="Hyperlink"/>
          </w:rPr>
          <w:t>Hours Burden Estimate</w:t>
        </w:r>
        <w:r w:rsidR="008D03AC">
          <w:rPr>
            <w:webHidden/>
          </w:rPr>
          <w:tab/>
        </w:r>
        <w:r w:rsidR="008D03AC">
          <w:rPr>
            <w:webHidden/>
          </w:rPr>
          <w:fldChar w:fldCharType="begin"/>
        </w:r>
        <w:r w:rsidR="008D03AC">
          <w:rPr>
            <w:webHidden/>
          </w:rPr>
          <w:instrText xml:space="preserve"> PAGEREF _Toc371344962 \h </w:instrText>
        </w:r>
        <w:r w:rsidR="008D03AC">
          <w:rPr>
            <w:webHidden/>
          </w:rPr>
        </w:r>
        <w:r w:rsidR="008D03AC">
          <w:rPr>
            <w:webHidden/>
          </w:rPr>
          <w:fldChar w:fldCharType="separate"/>
        </w:r>
        <w:r w:rsidR="00E20DDA">
          <w:rPr>
            <w:webHidden/>
          </w:rPr>
          <w:t>13</w:t>
        </w:r>
        <w:r w:rsidR="008D03AC">
          <w:rPr>
            <w:webHidden/>
          </w:rPr>
          <w:fldChar w:fldCharType="end"/>
        </w:r>
      </w:hyperlink>
    </w:p>
    <w:p w:rsidR="008D03AC" w:rsidRPr="007178FC" w:rsidRDefault="0096599B">
      <w:pPr>
        <w:pStyle w:val="TableofFigures"/>
        <w:rPr>
          <w:rFonts w:asciiTheme="minorHAnsi" w:eastAsiaTheme="minorEastAsia" w:hAnsiTheme="minorHAnsi" w:cstheme="minorBidi"/>
          <w:color w:val="auto"/>
          <w:szCs w:val="22"/>
        </w:rPr>
      </w:pPr>
      <w:hyperlink w:anchor="_Toc371344963" w:history="1">
        <w:r w:rsidR="008D03AC" w:rsidRPr="00674E0C">
          <w:rPr>
            <w:rStyle w:val="Hyperlink"/>
          </w:rPr>
          <w:t>Exhibit</w:t>
        </w:r>
        <w:r w:rsidR="008D03AC" w:rsidRPr="007178FC">
          <w:rPr>
            <w:rStyle w:val="Hyperlink"/>
            <w:rFonts w:eastAsiaTheme="minorHAnsi"/>
          </w:rPr>
          <w:t xml:space="preserve"> 3: </w:t>
        </w:r>
        <w:r w:rsidR="008D03AC" w:rsidRPr="00674E0C">
          <w:rPr>
            <w:rStyle w:val="Hyperlink"/>
          </w:rPr>
          <w:t>Cost Burden Estimate</w:t>
        </w:r>
        <w:r w:rsidR="008D03AC">
          <w:rPr>
            <w:webHidden/>
          </w:rPr>
          <w:tab/>
        </w:r>
        <w:r w:rsidR="008D03AC">
          <w:rPr>
            <w:webHidden/>
          </w:rPr>
          <w:fldChar w:fldCharType="begin"/>
        </w:r>
        <w:r w:rsidR="008D03AC">
          <w:rPr>
            <w:webHidden/>
          </w:rPr>
          <w:instrText xml:space="preserve"> PAGEREF _Toc371344963 \h </w:instrText>
        </w:r>
        <w:r w:rsidR="008D03AC">
          <w:rPr>
            <w:webHidden/>
          </w:rPr>
        </w:r>
        <w:r w:rsidR="008D03AC">
          <w:rPr>
            <w:webHidden/>
          </w:rPr>
          <w:fldChar w:fldCharType="separate"/>
        </w:r>
        <w:r w:rsidR="00E20DDA">
          <w:rPr>
            <w:webHidden/>
          </w:rPr>
          <w:t>13</w:t>
        </w:r>
        <w:r w:rsidR="008D03AC">
          <w:rPr>
            <w:webHidden/>
          </w:rPr>
          <w:fldChar w:fldCharType="end"/>
        </w:r>
      </w:hyperlink>
    </w:p>
    <w:p w:rsidR="008D03AC" w:rsidRPr="007178FC" w:rsidRDefault="0096599B">
      <w:pPr>
        <w:pStyle w:val="TableofFigures"/>
        <w:rPr>
          <w:rFonts w:asciiTheme="minorHAnsi" w:eastAsiaTheme="minorEastAsia" w:hAnsiTheme="minorHAnsi" w:cstheme="minorBidi"/>
          <w:color w:val="auto"/>
          <w:szCs w:val="22"/>
        </w:rPr>
      </w:pPr>
      <w:hyperlink w:anchor="_Toc371344964" w:history="1">
        <w:r w:rsidR="008D03AC" w:rsidRPr="00674E0C">
          <w:rPr>
            <w:rStyle w:val="Hyperlink"/>
          </w:rPr>
          <w:t>Exhibit</w:t>
        </w:r>
        <w:r w:rsidR="008D03AC" w:rsidRPr="007178FC">
          <w:rPr>
            <w:rStyle w:val="Hyperlink"/>
            <w:rFonts w:eastAsiaTheme="minorHAnsi"/>
          </w:rPr>
          <w:t xml:space="preserve"> 4: </w:t>
        </w:r>
        <w:r w:rsidR="008D03AC" w:rsidRPr="00674E0C">
          <w:rPr>
            <w:rStyle w:val="Hyperlink"/>
          </w:rPr>
          <w:t>Estimated Total Cost</w:t>
        </w:r>
        <w:r w:rsidR="008D03AC">
          <w:rPr>
            <w:webHidden/>
          </w:rPr>
          <w:tab/>
        </w:r>
        <w:r w:rsidR="008D03AC">
          <w:rPr>
            <w:webHidden/>
          </w:rPr>
          <w:fldChar w:fldCharType="begin"/>
        </w:r>
        <w:r w:rsidR="008D03AC">
          <w:rPr>
            <w:webHidden/>
          </w:rPr>
          <w:instrText xml:space="preserve"> PAGEREF _Toc371344964 \h </w:instrText>
        </w:r>
        <w:r w:rsidR="008D03AC">
          <w:rPr>
            <w:webHidden/>
          </w:rPr>
        </w:r>
        <w:r w:rsidR="008D03AC">
          <w:rPr>
            <w:webHidden/>
          </w:rPr>
          <w:fldChar w:fldCharType="separate"/>
        </w:r>
        <w:r w:rsidR="00E20DDA">
          <w:rPr>
            <w:webHidden/>
          </w:rPr>
          <w:t>14</w:t>
        </w:r>
        <w:r w:rsidR="008D03AC">
          <w:rPr>
            <w:webHidden/>
          </w:rPr>
          <w:fldChar w:fldCharType="end"/>
        </w:r>
      </w:hyperlink>
    </w:p>
    <w:p w:rsidR="008D03AC" w:rsidRPr="007178FC" w:rsidRDefault="0096599B">
      <w:pPr>
        <w:pStyle w:val="TableofFigures"/>
        <w:rPr>
          <w:rFonts w:asciiTheme="minorHAnsi" w:eastAsiaTheme="minorEastAsia" w:hAnsiTheme="minorHAnsi" w:cstheme="minorBidi"/>
          <w:color w:val="auto"/>
          <w:szCs w:val="22"/>
        </w:rPr>
      </w:pPr>
      <w:hyperlink w:anchor="_Toc371344965" w:history="1">
        <w:r w:rsidR="008D03AC" w:rsidRPr="00674E0C">
          <w:rPr>
            <w:rStyle w:val="Hyperlink"/>
            <w:rFonts w:eastAsia="SimSun"/>
          </w:rPr>
          <w:t>Exhibit</w:t>
        </w:r>
        <w:r w:rsidR="008D03AC" w:rsidRPr="007178FC">
          <w:rPr>
            <w:rStyle w:val="Hyperlink"/>
            <w:rFonts w:eastAsiaTheme="minorHAnsi"/>
          </w:rPr>
          <w:t xml:space="preserve"> 5: </w:t>
        </w:r>
        <w:r w:rsidR="008D03AC" w:rsidRPr="00674E0C">
          <w:rPr>
            <w:rStyle w:val="Hyperlink"/>
            <w:rFonts w:eastAsia="SimSun"/>
          </w:rPr>
          <w:t>Example Analysis of Survey Responses across Respondent Types</w:t>
        </w:r>
        <w:r w:rsidR="008D03AC">
          <w:rPr>
            <w:webHidden/>
          </w:rPr>
          <w:tab/>
        </w:r>
        <w:r w:rsidR="008D03AC">
          <w:rPr>
            <w:webHidden/>
          </w:rPr>
          <w:fldChar w:fldCharType="begin"/>
        </w:r>
        <w:r w:rsidR="008D03AC">
          <w:rPr>
            <w:webHidden/>
          </w:rPr>
          <w:instrText xml:space="preserve"> PAGEREF _Toc371344965 \h </w:instrText>
        </w:r>
        <w:r w:rsidR="008D03AC">
          <w:rPr>
            <w:webHidden/>
          </w:rPr>
        </w:r>
        <w:r w:rsidR="008D03AC">
          <w:rPr>
            <w:webHidden/>
          </w:rPr>
          <w:fldChar w:fldCharType="separate"/>
        </w:r>
        <w:r w:rsidR="00E20DDA">
          <w:rPr>
            <w:webHidden/>
          </w:rPr>
          <w:t>16</w:t>
        </w:r>
        <w:r w:rsidR="008D03AC">
          <w:rPr>
            <w:webHidden/>
          </w:rPr>
          <w:fldChar w:fldCharType="end"/>
        </w:r>
      </w:hyperlink>
    </w:p>
    <w:p w:rsidR="008D03AC" w:rsidRPr="007178FC" w:rsidRDefault="0096599B">
      <w:pPr>
        <w:pStyle w:val="TableofFigures"/>
        <w:rPr>
          <w:rFonts w:asciiTheme="minorHAnsi" w:eastAsiaTheme="minorEastAsia" w:hAnsiTheme="minorHAnsi" w:cstheme="minorBidi"/>
          <w:color w:val="auto"/>
          <w:szCs w:val="22"/>
        </w:rPr>
      </w:pPr>
      <w:hyperlink w:anchor="_Toc371344966" w:history="1">
        <w:r w:rsidR="008D03AC" w:rsidRPr="00674E0C">
          <w:rPr>
            <w:rStyle w:val="Hyperlink"/>
          </w:rPr>
          <w:t>Exhibit</w:t>
        </w:r>
        <w:r w:rsidR="008D03AC" w:rsidRPr="007178FC">
          <w:rPr>
            <w:rStyle w:val="Hyperlink"/>
            <w:rFonts w:eastAsiaTheme="minorHAnsi"/>
          </w:rPr>
          <w:t xml:space="preserve"> 6: </w:t>
        </w:r>
        <w:r w:rsidR="008D03AC" w:rsidRPr="00674E0C">
          <w:rPr>
            <w:rStyle w:val="Hyperlink"/>
          </w:rPr>
          <w:t>Data Analysis and Publication Schedule</w:t>
        </w:r>
        <w:r w:rsidR="008D03AC">
          <w:rPr>
            <w:webHidden/>
          </w:rPr>
          <w:tab/>
        </w:r>
        <w:r w:rsidR="008D03AC">
          <w:rPr>
            <w:webHidden/>
          </w:rPr>
          <w:fldChar w:fldCharType="begin"/>
        </w:r>
        <w:r w:rsidR="008D03AC">
          <w:rPr>
            <w:webHidden/>
          </w:rPr>
          <w:instrText xml:space="preserve"> PAGEREF _Toc371344966 \h </w:instrText>
        </w:r>
        <w:r w:rsidR="008D03AC">
          <w:rPr>
            <w:webHidden/>
          </w:rPr>
        </w:r>
        <w:r w:rsidR="008D03AC">
          <w:rPr>
            <w:webHidden/>
          </w:rPr>
          <w:fldChar w:fldCharType="separate"/>
        </w:r>
        <w:r w:rsidR="00E20DDA">
          <w:rPr>
            <w:webHidden/>
          </w:rPr>
          <w:t>16</w:t>
        </w:r>
        <w:r w:rsidR="008D03AC">
          <w:rPr>
            <w:webHidden/>
          </w:rPr>
          <w:fldChar w:fldCharType="end"/>
        </w:r>
      </w:hyperlink>
    </w:p>
    <w:p w:rsidR="00547B86" w:rsidRDefault="008D03AC" w:rsidP="00547B86">
      <w:r>
        <w:fldChar w:fldCharType="end"/>
      </w:r>
    </w:p>
    <w:p w:rsidR="00547B86" w:rsidRDefault="00547B86" w:rsidP="00547B86">
      <w:pPr>
        <w:sectPr w:rsidR="00547B86" w:rsidSect="008D03AC">
          <w:headerReference w:type="default" r:id="rId9"/>
          <w:footerReference w:type="default" r:id="rId10"/>
          <w:pgSz w:w="12240" w:h="15840"/>
          <w:pgMar w:top="1440" w:right="1440" w:bottom="1440" w:left="1440" w:header="720" w:footer="720" w:gutter="0"/>
          <w:pgNumType w:fmt="lowerRoman" w:start="1"/>
          <w:cols w:space="720"/>
          <w:docGrid w:linePitch="360"/>
        </w:sectPr>
      </w:pPr>
    </w:p>
    <w:p w:rsidR="00E11CEB" w:rsidRPr="00E11CEB" w:rsidRDefault="004E77D7" w:rsidP="00F2236A">
      <w:pPr>
        <w:pStyle w:val="Heading1"/>
      </w:pPr>
      <w:bookmarkStart w:id="0" w:name="_Toc371345484"/>
      <w:r>
        <w:lastRenderedPageBreak/>
        <w:t>Introduction</w:t>
      </w:r>
      <w:bookmarkEnd w:id="0"/>
    </w:p>
    <w:p w:rsidR="00422C10" w:rsidRPr="007178FC" w:rsidRDefault="00422C10" w:rsidP="00547B86">
      <w:pPr>
        <w:rPr>
          <w:rFonts w:eastAsiaTheme="minorHAnsi"/>
        </w:rPr>
      </w:pPr>
      <w:r w:rsidRPr="007178FC">
        <w:rPr>
          <w:rFonts w:eastAsiaTheme="minorHAnsi"/>
        </w:rPr>
        <w:t xml:space="preserve">The direct service workforce (DSW) represents a vital pool of workers throughout the United States that provide daily services and supports to a diverse population of individuals with a wide range of health  and human service needs. There are four main service sectors that employ direct service workers. These include (1) aging, (2) behavioral health (e.g. mental health and substance use), (3) intellectual and developmental disabilities (IDD), and (4) physical disabilities services. It is important to note that in addition to personal care tasks, workers perform a number of duties for, and on behalf of, individuals and their families. Recent data collection has indicated that the DSW is made up of over 3.6 million workers in the United States. </w:t>
      </w:r>
      <w:r w:rsidRPr="007178FC">
        <w:rPr>
          <w:rStyle w:val="FootnoteReference"/>
          <w:rFonts w:eastAsiaTheme="minorHAnsi"/>
        </w:rPr>
        <w:footnoteReference w:id="1"/>
      </w:r>
      <w:r w:rsidRPr="007178FC">
        <w:rPr>
          <w:rFonts w:eastAsiaTheme="minorHAnsi"/>
        </w:rPr>
        <w:t xml:space="preserve"> The workforce is comprised of both home and community-based services (HCBS) workers and facility- (i.e. nursing facility) based workers. The demand for direct service positions is projected to increase by 35 percent from 2008 to 2018, whereas overall jobs within the United States are expected to increase by only 10 percent within this timeframe. </w:t>
      </w:r>
      <w:r w:rsidRPr="007178FC">
        <w:rPr>
          <w:rStyle w:val="FootnoteReference"/>
          <w:rFonts w:eastAsiaTheme="minorHAnsi"/>
        </w:rPr>
        <w:footnoteReference w:id="2"/>
      </w:r>
      <w:r w:rsidRPr="007178FC">
        <w:rPr>
          <w:rFonts w:eastAsiaTheme="minorHAnsi"/>
        </w:rPr>
        <w:t xml:space="preserve"> Across service sectors, the demand for direct services provided in home and community-based settings has shown the most growth in terms of size and significance.</w:t>
      </w:r>
    </w:p>
    <w:p w:rsidR="00422C10" w:rsidRPr="007178FC" w:rsidRDefault="00422C10" w:rsidP="008A61F0">
      <w:pPr>
        <w:rPr>
          <w:rFonts w:eastAsiaTheme="minorHAnsi"/>
        </w:rPr>
      </w:pPr>
      <w:r w:rsidRPr="007178FC">
        <w:rPr>
          <w:rFonts w:eastAsiaTheme="minorHAnsi"/>
        </w:rPr>
        <w:t>There are a number of reasons why it is important to focus on the DSW. These include, but are not limited to the:</w:t>
      </w:r>
    </w:p>
    <w:p w:rsidR="00422C10" w:rsidRPr="007178FC" w:rsidRDefault="00422C10" w:rsidP="008A61F0">
      <w:pPr>
        <w:pStyle w:val="bullet1"/>
        <w:rPr>
          <w:rFonts w:eastAsiaTheme="minorHAnsi"/>
        </w:rPr>
      </w:pPr>
      <w:r w:rsidRPr="007178FC">
        <w:rPr>
          <w:rFonts w:eastAsiaTheme="minorHAnsi"/>
        </w:rPr>
        <w:t>Increasing demand for home and community-based LTSS;</w:t>
      </w:r>
    </w:p>
    <w:p w:rsidR="00422C10" w:rsidRPr="007178FC" w:rsidRDefault="00422C10" w:rsidP="008A61F0">
      <w:pPr>
        <w:pStyle w:val="bullet1"/>
        <w:rPr>
          <w:rFonts w:eastAsiaTheme="minorHAnsi"/>
        </w:rPr>
      </w:pPr>
      <w:r w:rsidRPr="007178FC">
        <w:rPr>
          <w:rFonts w:eastAsiaTheme="minorHAnsi"/>
        </w:rPr>
        <w:t>Supply of workers is not growing as quickly as the demand for home and community-based LTSS;</w:t>
      </w:r>
    </w:p>
    <w:p w:rsidR="00422C10" w:rsidRPr="007178FC" w:rsidRDefault="00422C10" w:rsidP="008A61F0">
      <w:pPr>
        <w:pStyle w:val="bullet1"/>
        <w:rPr>
          <w:rFonts w:eastAsiaTheme="minorHAnsi"/>
        </w:rPr>
      </w:pPr>
      <w:r w:rsidRPr="007178FC">
        <w:rPr>
          <w:rFonts w:eastAsiaTheme="minorHAnsi"/>
        </w:rPr>
        <w:t>Quality of home and community-based LTSS depends on the quality and stability of the DSW;</w:t>
      </w:r>
    </w:p>
    <w:p w:rsidR="00422C10" w:rsidRPr="007178FC" w:rsidRDefault="00422C10" w:rsidP="008A61F0">
      <w:pPr>
        <w:pStyle w:val="bullet1"/>
        <w:rPr>
          <w:rFonts w:eastAsiaTheme="minorHAnsi"/>
        </w:rPr>
      </w:pPr>
      <w:r w:rsidRPr="007178FC">
        <w:rPr>
          <w:rFonts w:eastAsiaTheme="minorHAnsi"/>
        </w:rPr>
        <w:t>Significant costs associated with worker turnover; and</w:t>
      </w:r>
    </w:p>
    <w:p w:rsidR="00422C10" w:rsidRPr="007178FC" w:rsidRDefault="00422C10" w:rsidP="008A61F0">
      <w:pPr>
        <w:pStyle w:val="bullet1LAST"/>
        <w:rPr>
          <w:rFonts w:eastAsiaTheme="minorHAnsi"/>
        </w:rPr>
      </w:pPr>
      <w:r w:rsidRPr="007178FC">
        <w:rPr>
          <w:rFonts w:eastAsiaTheme="minorHAnsi"/>
        </w:rPr>
        <w:t>Trend toward the provision of home and community-based LTSS which raises new challenges (i.e. limited supervision and peer support, more erratic work schedules, need to be able to work independently, the need for cultural diversity, the change in relationship when a worker works directly for the consumer of service).</w:t>
      </w:r>
    </w:p>
    <w:p w:rsidR="00422C10" w:rsidRPr="007178FC" w:rsidRDefault="00422C10" w:rsidP="008A61F0">
      <w:pPr>
        <w:rPr>
          <w:rFonts w:eastAsiaTheme="minorHAnsi"/>
        </w:rPr>
      </w:pPr>
      <w:r w:rsidRPr="007178FC">
        <w:rPr>
          <w:rFonts w:eastAsiaTheme="minorHAnsi"/>
        </w:rPr>
        <w:t>In efforts to address needs and resolve workforce challenges, the authors of a 2008 DSW synthesis report</w:t>
      </w:r>
      <w:r w:rsidRPr="007178FC">
        <w:rPr>
          <w:rStyle w:val="FootnoteReference"/>
          <w:rFonts w:eastAsiaTheme="minorHAnsi"/>
        </w:rPr>
        <w:footnoteReference w:id="3"/>
      </w:r>
      <w:r w:rsidRPr="007178FC">
        <w:rPr>
          <w:rFonts w:eastAsiaTheme="minorHAnsi"/>
        </w:rPr>
        <w:t xml:space="preserve"> recommended key strategies to increase access to training, lifelong learning, and career paths for members of the DSW through coordinated approaches at the national, state and local levels. </w:t>
      </w:r>
      <w:r w:rsidR="00DD1022" w:rsidRPr="007178FC">
        <w:rPr>
          <w:rFonts w:eastAsiaTheme="minorHAnsi"/>
        </w:rPr>
        <w:t xml:space="preserve">One key strategy is the development of core competencies. </w:t>
      </w:r>
      <w:r w:rsidRPr="007178FC">
        <w:rPr>
          <w:rFonts w:eastAsiaTheme="minorHAnsi"/>
        </w:rPr>
        <w:t xml:space="preserve">Such a foundational </w:t>
      </w:r>
      <w:r w:rsidRPr="007178FC">
        <w:rPr>
          <w:rFonts w:eastAsiaTheme="minorHAnsi"/>
        </w:rPr>
        <w:lastRenderedPageBreak/>
        <w:t xml:space="preserve">strategy was deemed “critical to preparing greater numbers of workers for direct service work as well as ensuring the quality of LTSS provided to consumers.” </w:t>
      </w:r>
    </w:p>
    <w:p w:rsidR="00422C10" w:rsidRPr="007178FC" w:rsidRDefault="00422C10" w:rsidP="008A61F0">
      <w:pPr>
        <w:rPr>
          <w:rFonts w:eastAsiaTheme="majorEastAsia"/>
        </w:rPr>
      </w:pPr>
      <w:r w:rsidRPr="007178FC">
        <w:rPr>
          <w:rFonts w:eastAsiaTheme="majorEastAsia"/>
        </w:rPr>
        <w:t>The United States government historically has made considerable investments in the training and development of the DSW. Three federal agencies have primarily been responsible for this focus: (1) The U.S. Department of Education through the National Institute on Disability and Rehabilitation Research (NIDRR); (2) the Department of Health and Human Services (DHHS) funded projects through (a) Centers for Medicare &amp; Medicaid Services (CMS), (b) Administration on Developmental Disabilities (ADD), (c) Health Resources and Services Administration (HRSA), and (d) Substance Abuse and Mental Health Services Administration (SAMHSA); and (3) the U.S. Department of Labor (DOL) through the Educational and Training Administration (ETA). Each of these federal agencies has played a significant role in the ongoing research, training and technical assistance, and development of critical workforce constructs such as competency models, skill standards, and apprenticeship programs to guide DSW initiatives.</w:t>
      </w:r>
    </w:p>
    <w:p w:rsidR="00422C10" w:rsidRPr="007178FC" w:rsidRDefault="00422C10" w:rsidP="008A61F0">
      <w:pPr>
        <w:rPr>
          <w:rFonts w:eastAsiaTheme="minorHAnsi"/>
        </w:rPr>
      </w:pPr>
      <w:r w:rsidRPr="007178FC">
        <w:rPr>
          <w:rFonts w:eastAsiaTheme="minorHAnsi"/>
        </w:rPr>
        <w:t xml:space="preserve">The Centers for Medicaid &amp; Medicare Services (CMS) funded the </w:t>
      </w:r>
      <w:r w:rsidRPr="007178FC">
        <w:rPr>
          <w:rStyle w:val="IntenseReference"/>
          <w:rFonts w:eastAsiaTheme="minorHAnsi"/>
        </w:rPr>
        <w:t>Road Map of Core Competencies for the Direct Service Workforce</w:t>
      </w:r>
      <w:r w:rsidRPr="007178FC">
        <w:rPr>
          <w:rFonts w:eastAsiaTheme="minorHAnsi"/>
        </w:rPr>
        <w:t>, a multi-phased research project implemented through the National Direct Service Workforce (DSW) Resource Center. The purpose of this project is to:</w:t>
      </w:r>
    </w:p>
    <w:p w:rsidR="00422C10" w:rsidRPr="007178FC" w:rsidRDefault="00422C10" w:rsidP="008A61F0">
      <w:pPr>
        <w:pStyle w:val="bullet1"/>
        <w:rPr>
          <w:rFonts w:eastAsiaTheme="minorHAnsi"/>
        </w:rPr>
      </w:pPr>
      <w:r w:rsidRPr="007178FC">
        <w:rPr>
          <w:rFonts w:eastAsiaTheme="minorHAnsi"/>
        </w:rPr>
        <w:t>identify a common set of core competencies across community-based long-term services and supports (LTSS) sectors: aging, behavioral health (including mental health and substance use), intellectual and developmental disabilities, and physical disabilities; and</w:t>
      </w:r>
    </w:p>
    <w:p w:rsidR="00422C10" w:rsidRPr="007178FC" w:rsidRDefault="00422C10" w:rsidP="008A61F0">
      <w:pPr>
        <w:pStyle w:val="bullet1LAST"/>
        <w:rPr>
          <w:rStyle w:val="bullet1CharChar"/>
          <w:rFonts w:eastAsiaTheme="minorHAnsi"/>
        </w:rPr>
      </w:pPr>
      <w:proofErr w:type="gramStart"/>
      <w:r w:rsidRPr="007178FC">
        <w:rPr>
          <w:rFonts w:eastAsiaTheme="minorHAnsi"/>
        </w:rPr>
        <w:t>assist</w:t>
      </w:r>
      <w:proofErr w:type="gramEnd"/>
      <w:r w:rsidRPr="007178FC">
        <w:rPr>
          <w:rFonts w:eastAsiaTheme="minorHAnsi"/>
        </w:rPr>
        <w:t xml:space="preserve"> states to take a more comprehensive and standardized approach to direct service workforce training and workforce quality improvement through the creation of a nationally-validated core competency set</w:t>
      </w:r>
      <w:r w:rsidRPr="007178FC">
        <w:rPr>
          <w:rStyle w:val="bullet1CharChar"/>
          <w:rFonts w:eastAsiaTheme="minorHAnsi"/>
        </w:rPr>
        <w:t>.</w:t>
      </w:r>
    </w:p>
    <w:p w:rsidR="00422C10" w:rsidRPr="007178FC" w:rsidRDefault="00422C10" w:rsidP="00DF2686">
      <w:pPr>
        <w:rPr>
          <w:rFonts w:eastAsiaTheme="minorHAnsi"/>
        </w:rPr>
      </w:pPr>
      <w:r w:rsidRPr="007178FC">
        <w:rPr>
          <w:rFonts w:eastAsiaTheme="minorHAnsi"/>
        </w:rPr>
        <w:t xml:space="preserve">The project is implemented in support of the Federal interagency </w:t>
      </w:r>
      <w:r w:rsidRPr="007178FC">
        <w:rPr>
          <w:rStyle w:val="Emphasis"/>
          <w:rFonts w:eastAsiaTheme="minorHAnsi"/>
        </w:rPr>
        <w:t>Community Living Initiative</w:t>
      </w:r>
      <w:r w:rsidRPr="007178FC">
        <w:rPr>
          <w:rFonts w:eastAsiaTheme="minorHAnsi"/>
        </w:rPr>
        <w:t>, which was created by the Department of Health and Human Services in 2009 to develop innovative strategies that increase opportunities for Americans with disabilities and older adults to enjoy meaningful community living.</w:t>
      </w:r>
    </w:p>
    <w:p w:rsidR="00422C10" w:rsidRPr="007178FC" w:rsidRDefault="00422C10" w:rsidP="00DF2686">
      <w:pPr>
        <w:rPr>
          <w:rFonts w:eastAsiaTheme="minorHAnsi"/>
        </w:rPr>
      </w:pPr>
      <w:r w:rsidRPr="007178FC">
        <w:rPr>
          <w:rFonts w:eastAsiaTheme="minorHAnsi"/>
        </w:rPr>
        <w:t xml:space="preserve">Previous research, conducted by partners of the </w:t>
      </w:r>
      <w:r w:rsidRPr="007178FC">
        <w:rPr>
          <w:rStyle w:val="Emphasis"/>
          <w:rFonts w:eastAsiaTheme="minorHAnsi"/>
        </w:rPr>
        <w:t>DSW Resource Center</w:t>
      </w:r>
      <w:r w:rsidRPr="007178FC">
        <w:rPr>
          <w:rFonts w:eastAsiaTheme="minorHAnsi"/>
          <w:i/>
          <w:iCs/>
        </w:rPr>
        <w:t>,</w:t>
      </w:r>
      <w:r w:rsidRPr="007178FC">
        <w:rPr>
          <w:rFonts w:eastAsiaTheme="minorHAnsi"/>
        </w:rPr>
        <w:t xml:space="preserve"> recommended a national core competency set for the community-based LTSS direct service workforce</w:t>
      </w:r>
      <w:r w:rsidRPr="007178FC">
        <w:rPr>
          <w:rStyle w:val="FootnoteReference"/>
          <w:rFonts w:eastAsiaTheme="minorHAnsi"/>
        </w:rPr>
        <w:t>3</w:t>
      </w:r>
      <w:r w:rsidRPr="007178FC">
        <w:rPr>
          <w:rFonts w:eastAsiaTheme="minorHAnsi"/>
        </w:rPr>
        <w:t>.</w:t>
      </w:r>
    </w:p>
    <w:p w:rsidR="00422C10" w:rsidRPr="007178FC" w:rsidRDefault="0096599B" w:rsidP="00DF2686">
      <w:pPr>
        <w:rPr>
          <w:rFonts w:eastAsiaTheme="minorHAnsi"/>
        </w:rPr>
      </w:pPr>
      <w:hyperlink r:id="rId11" w:history="1">
        <w:r w:rsidR="00422C10" w:rsidRPr="00DF2686">
          <w:rPr>
            <w:rStyle w:val="Hyperlink"/>
            <w:rFonts w:eastAsiaTheme="minorHAnsi"/>
          </w:rPr>
          <w:t>Phase II</w:t>
        </w:r>
      </w:hyperlink>
      <w:r w:rsidR="00422C10" w:rsidRPr="007178FC">
        <w:rPr>
          <w:rFonts w:eastAsiaTheme="minorHAnsi"/>
        </w:rPr>
        <w:t xml:space="preserve"> of the </w:t>
      </w:r>
      <w:r w:rsidR="00422C10" w:rsidRPr="007178FC">
        <w:rPr>
          <w:rStyle w:val="IntenseReference"/>
          <w:rFonts w:eastAsiaTheme="minorHAnsi"/>
        </w:rPr>
        <w:t>Road Map of Core Competencies for the Direct Service Workforce</w:t>
      </w:r>
      <w:r w:rsidR="00422C10" w:rsidRPr="007178FC">
        <w:rPr>
          <w:rFonts w:eastAsiaTheme="minorHAnsi"/>
        </w:rPr>
        <w:t xml:space="preserve"> project indicated that a significant number of “core” competencies exist across sectors. It also was determined that building consensus and validating core competencies across sectors is an effective strategy toward resolving workforce challenges, such as high worker turnover rate, as well as limited and varied training requirements</w:t>
      </w:r>
      <w:r w:rsidR="00422C10" w:rsidRPr="007178FC">
        <w:rPr>
          <w:rStyle w:val="FootnoteReference"/>
          <w:rFonts w:eastAsiaTheme="minorHAnsi"/>
        </w:rPr>
        <w:t>3,</w:t>
      </w:r>
      <w:r w:rsidR="00422C10" w:rsidRPr="007178FC">
        <w:rPr>
          <w:rStyle w:val="FootnoteReference"/>
          <w:rFonts w:eastAsiaTheme="minorHAnsi"/>
        </w:rPr>
        <w:footnoteReference w:id="4"/>
      </w:r>
      <w:r w:rsidR="00422C10" w:rsidRPr="007178FC">
        <w:rPr>
          <w:rFonts w:eastAsiaTheme="minorHAnsi"/>
        </w:rPr>
        <w:t>.</w:t>
      </w:r>
    </w:p>
    <w:p w:rsidR="00422C10" w:rsidRPr="007178FC" w:rsidRDefault="0096599B" w:rsidP="00DF2686">
      <w:pPr>
        <w:rPr>
          <w:rFonts w:eastAsiaTheme="minorHAnsi"/>
        </w:rPr>
      </w:pPr>
      <w:hyperlink r:id="rId12" w:history="1">
        <w:r w:rsidR="00422C10" w:rsidRPr="00DF2686">
          <w:rPr>
            <w:rStyle w:val="Hyperlink"/>
            <w:rFonts w:eastAsiaTheme="minorHAnsi"/>
          </w:rPr>
          <w:t>Phase IIIA</w:t>
        </w:r>
      </w:hyperlink>
      <w:r w:rsidR="00422C10" w:rsidRPr="007178FC">
        <w:rPr>
          <w:rFonts w:eastAsiaTheme="minorHAnsi"/>
        </w:rPr>
        <w:t xml:space="preserve"> of the Road Map of Core Competencies project was conducted in collaboration with stakeholders to synthesize results of the competency analysis and reach consensus on a set of core competencies for direct service workers. A large national sample of workforce stakeholders, including federal, state, and provider representatives and competency development experts from different sectors, participated in this study through a modified Delphi research process.  Stakeholders completed multiple surveys and participated in facilitated dialogue through this research process. Quantitative and qualitative data were collected to inform the ongoing development of this core competency set for</w:t>
      </w:r>
      <w:r w:rsidR="00DF2686" w:rsidRPr="007178FC">
        <w:rPr>
          <w:rFonts w:eastAsiaTheme="minorHAnsi"/>
        </w:rPr>
        <w:t xml:space="preserve"> </w:t>
      </w:r>
      <w:r w:rsidR="00422C10" w:rsidRPr="007178FC">
        <w:rPr>
          <w:rFonts w:eastAsiaTheme="minorHAnsi"/>
        </w:rPr>
        <w:t>community-based LTSS direct service workers.</w:t>
      </w:r>
    </w:p>
    <w:p w:rsidR="00E11CEB" w:rsidRPr="00E11CEB" w:rsidRDefault="00E11CEB" w:rsidP="00F2236A">
      <w:pPr>
        <w:pStyle w:val="Heading1"/>
      </w:pPr>
      <w:bookmarkStart w:id="1" w:name="_Toc371345485"/>
      <w:r w:rsidRPr="00E11CEB">
        <w:t>Section A</w:t>
      </w:r>
      <w:bookmarkEnd w:id="1"/>
    </w:p>
    <w:p w:rsidR="00834599" w:rsidRPr="00BB00AD" w:rsidRDefault="00F2236A" w:rsidP="00F2236A">
      <w:pPr>
        <w:pStyle w:val="Heading2"/>
      </w:pPr>
      <w:bookmarkStart w:id="2" w:name="_Toc371345486"/>
      <w:r>
        <w:t>1—</w:t>
      </w:r>
      <w:r w:rsidR="00834599" w:rsidRPr="00BB00AD">
        <w:t xml:space="preserve">Need </w:t>
      </w:r>
      <w:r w:rsidR="00B822D4" w:rsidRPr="00BB00AD">
        <w:t>and legal basis</w:t>
      </w:r>
      <w:bookmarkEnd w:id="2"/>
    </w:p>
    <w:p w:rsidR="00834599" w:rsidRPr="006E6AE9" w:rsidRDefault="00834599" w:rsidP="00DF2686">
      <w:r w:rsidRPr="006E6AE9">
        <w:t xml:space="preserve">The Centers for Medicare and Medicaid Services (CMS) is requesting Office of Management and Budget (OMB) approval to conduct surveys of direct services workers, DSW </w:t>
      </w:r>
      <w:r w:rsidR="00582277" w:rsidRPr="006E6AE9">
        <w:t>supervisors</w:t>
      </w:r>
      <w:r w:rsidRPr="006E6AE9">
        <w:t>, age</w:t>
      </w:r>
      <w:r w:rsidR="00A97268">
        <w:t>ncy administrators and participants</w:t>
      </w:r>
      <w:r w:rsidRPr="006E6AE9">
        <w:t xml:space="preserve"> and their family members to gather information that will validate and supplement the core competencies developed by the Direct Service Workforce Resource Cente</w:t>
      </w:r>
      <w:r w:rsidR="00CE11D0">
        <w:t>r. Established in 2005</w:t>
      </w:r>
      <w:r w:rsidRPr="006E6AE9">
        <w:t xml:space="preserve">, the </w:t>
      </w:r>
      <w:r w:rsidR="00CE11D0">
        <w:t>Direct Service Workforce Resource Center</w:t>
      </w:r>
      <w:r w:rsidRPr="006E6AE9">
        <w:t xml:space="preserve"> </w:t>
      </w:r>
      <w:r w:rsidR="00A97268">
        <w:t xml:space="preserve">(DSW RC) </w:t>
      </w:r>
      <w:r w:rsidRPr="006E6AE9">
        <w:t xml:space="preserve">was established by CMS to: (1) to respond to the large and growing shortage of workers who provide direct care and personal assistance to individuals who need long term supports and services (2) to improve recruitment and retention of workers who assist people with disabilities and older adults to live independently (3) provide training and technical assistance to states, providers, and other stakeholders on a variety of direct service workforce issues </w:t>
      </w:r>
      <w:r w:rsidR="00A97268">
        <w:t xml:space="preserve">and </w:t>
      </w:r>
      <w:r w:rsidRPr="006E6AE9">
        <w:t>(4) to create cross-sector, cross-population resources and reports, including the Core Competencies for the Direct Service Workforce.</w:t>
      </w:r>
      <w:r w:rsidR="00B822D4" w:rsidRPr="006E6AE9">
        <w:t xml:space="preserve"> </w:t>
      </w:r>
      <w:r w:rsidR="00A97268">
        <w:t>CMS has contracted</w:t>
      </w:r>
      <w:r w:rsidR="00B822D4" w:rsidRPr="006E6AE9">
        <w:t xml:space="preserve"> with T</w:t>
      </w:r>
      <w:r w:rsidR="00F2236A">
        <w:t>he Lewin Group and its</w:t>
      </w:r>
      <w:r w:rsidR="00547B86">
        <w:t xml:space="preserve"> </w:t>
      </w:r>
      <w:r w:rsidR="00F2236A">
        <w:t>partners</w:t>
      </w:r>
      <w:r w:rsidR="00A97268">
        <w:t xml:space="preserve"> to provide technical assistance to interested stakeholders and provide resources and support.</w:t>
      </w:r>
    </w:p>
    <w:p w:rsidR="00B822D4" w:rsidRPr="006E6AE9" w:rsidRDefault="00B822D4" w:rsidP="00643A36">
      <w:r w:rsidRPr="006E6AE9">
        <w:t xml:space="preserve">This data collection will help the </w:t>
      </w:r>
      <w:r w:rsidR="00A97268">
        <w:t xml:space="preserve">DSW RC to </w:t>
      </w:r>
      <w:r w:rsidRPr="006E6AE9">
        <w:t>fully validate its</w:t>
      </w:r>
      <w:r w:rsidR="00547B86">
        <w:t xml:space="preserve"> </w:t>
      </w:r>
      <w:r w:rsidRPr="006E6AE9">
        <w:t xml:space="preserve">set of core competencies. Although the set has been developed and reviewed by a panel of cross-population, cross-sector experts, it has not been presented to or implemented in the field.  By surveying the very people who would be impacted most by the set of core competencies, the </w:t>
      </w:r>
      <w:r w:rsidR="00A97268">
        <w:t>DSW RC</w:t>
      </w:r>
      <w:r w:rsidR="00CE11D0">
        <w:t xml:space="preserve"> </w:t>
      </w:r>
      <w:r w:rsidRPr="006E6AE9">
        <w:t xml:space="preserve">will ensure that the set is applicable and appropriate </w:t>
      </w:r>
      <w:r w:rsidR="00A97268">
        <w:t xml:space="preserve">to meet </w:t>
      </w:r>
      <w:r w:rsidRPr="006E6AE9">
        <w:t>wo</w:t>
      </w:r>
      <w:r w:rsidR="00A97268">
        <w:t>rkforce and participant</w:t>
      </w:r>
      <w:r w:rsidR="00F2236A">
        <w:t xml:space="preserve"> needs.</w:t>
      </w:r>
    </w:p>
    <w:p w:rsidR="003840D7" w:rsidRDefault="00B822D4" w:rsidP="00643A36">
      <w:r w:rsidRPr="006E6AE9">
        <w:t xml:space="preserve">Many of the survey items are based upon the </w:t>
      </w:r>
      <w:r w:rsidR="00A97268">
        <w:t>DSW RC’s</w:t>
      </w:r>
      <w:r w:rsidRPr="006E6AE9">
        <w:t xml:space="preserve"> August, 2013 report that outlined and described the core competencies it developed and explained the methodology employed to create the set. The set was developed through a collaborative effort of the </w:t>
      </w:r>
      <w:r w:rsidR="00A97268">
        <w:t>DSW RC</w:t>
      </w:r>
      <w:r w:rsidRPr="006E6AE9">
        <w:t xml:space="preserve">, experts representing key populations and consumers, CMS and state and federal partners. The report is available online at: </w:t>
      </w:r>
      <w:hyperlink r:id="rId13" w:history="1">
        <w:r w:rsidRPr="006E6AE9">
          <w:rPr>
            <w:rStyle w:val="Hyperlink"/>
          </w:rPr>
          <w:t>http://www.dswresourcecenter.org/tiki-download_file.php?fileId=621</w:t>
        </w:r>
      </w:hyperlink>
      <w:r w:rsidRPr="006E6AE9">
        <w:t>. Additional survey questions were developed to allow col</w:t>
      </w:r>
      <w:r w:rsidR="00A97268">
        <w:t>lected data to be controlled by</w:t>
      </w:r>
      <w:r w:rsidRPr="006E6AE9">
        <w:t xml:space="preserve"> population served, </w:t>
      </w:r>
      <w:r w:rsidR="00A97268">
        <w:t xml:space="preserve">the </w:t>
      </w:r>
      <w:r w:rsidR="00547B86">
        <w:t>role in the home-</w:t>
      </w:r>
      <w:r w:rsidRPr="006E6AE9">
        <w:t xml:space="preserve">and community-based service industry, service setting and other key factors identified in discussions with the </w:t>
      </w:r>
      <w:r w:rsidR="00A97268">
        <w:t xml:space="preserve">DSW RC </w:t>
      </w:r>
      <w:r w:rsidR="00CE11D0" w:rsidRPr="006E6AE9">
        <w:t>team</w:t>
      </w:r>
      <w:r w:rsidRPr="006E6AE9">
        <w:t xml:space="preserve"> and CMS.</w:t>
      </w:r>
      <w:r w:rsidR="00C04FB5" w:rsidRPr="00C04FB5">
        <w:t xml:space="preserve"> </w:t>
      </w:r>
    </w:p>
    <w:p w:rsidR="00B822D4" w:rsidRPr="006E6AE9" w:rsidRDefault="00C04FB5" w:rsidP="00643A36">
      <w:r w:rsidRPr="00C04FB5">
        <w:t>The survey is estimated to take 30 minutes to complete, and has a low burden for respondents in terms of both time and costs associated with completing the survey.</w:t>
      </w:r>
      <w:r w:rsidR="007F2705" w:rsidRPr="007F2705">
        <w:t xml:space="preserve"> </w:t>
      </w:r>
      <w:r w:rsidR="007F2705">
        <w:t xml:space="preserve">The burden estimate formula for </w:t>
      </w:r>
      <w:proofErr w:type="gramStart"/>
      <w:r w:rsidR="007F2705">
        <w:t>hours</w:t>
      </w:r>
      <w:proofErr w:type="gramEnd"/>
      <w:r w:rsidR="007F2705">
        <w:t xml:space="preserve"> burden is (Number of Respondents) x (Hours Per Response). The burden estimate formula for cost burden is (Total Burden Hours) x (Hourly Rate). Burden estimates can be found in exhibits 2 and 3 on page 13, section A-13 of this document.</w:t>
      </w:r>
    </w:p>
    <w:p w:rsidR="00B822D4" w:rsidRPr="006E6AE9" w:rsidRDefault="00B822D4" w:rsidP="00643A36">
      <w:r w:rsidRPr="006E6AE9">
        <w:t xml:space="preserve">The </w:t>
      </w:r>
      <w:r w:rsidR="00A97268">
        <w:t>DSW RC</w:t>
      </w:r>
      <w:r w:rsidR="00CE11D0" w:rsidRPr="006E6AE9">
        <w:t xml:space="preserve"> will</w:t>
      </w:r>
      <w:r w:rsidRPr="006E6AE9">
        <w:t xml:space="preserve"> gather these data through surveys of (1) </w:t>
      </w:r>
      <w:r w:rsidR="00A97268">
        <w:t>direct service workers</w:t>
      </w:r>
      <w:r w:rsidR="009C1FF0" w:rsidRPr="006E6AE9">
        <w:t xml:space="preserve">, </w:t>
      </w:r>
      <w:r w:rsidRPr="006E6AE9">
        <w:t>(2)</w:t>
      </w:r>
      <w:r w:rsidR="00A97268">
        <w:t xml:space="preserve"> persons who receive direct services, </w:t>
      </w:r>
      <w:r w:rsidR="009C1FF0" w:rsidRPr="006E6AE9">
        <w:t xml:space="preserve">(3) </w:t>
      </w:r>
      <w:r w:rsidR="00A97268">
        <w:t xml:space="preserve">family member and/or guardian of person who receives direct services (including paid and unpaid family caregivers), </w:t>
      </w:r>
      <w:r w:rsidR="009C1FF0" w:rsidRPr="006E6AE9">
        <w:t xml:space="preserve">(4) </w:t>
      </w:r>
      <w:r w:rsidR="00A97268">
        <w:t xml:space="preserve">supervisor or manager of direct service workers, and (5) agency or organization administrators. </w:t>
      </w:r>
      <w:r w:rsidR="009C1FF0" w:rsidRPr="006E6AE9">
        <w:t xml:space="preserve">Through the responses from each of these important populations, the </w:t>
      </w:r>
      <w:r w:rsidR="000543E0">
        <w:t>DSW RC</w:t>
      </w:r>
      <w:r w:rsidR="00CE11D0" w:rsidRPr="006E6AE9">
        <w:t xml:space="preserve"> will</w:t>
      </w:r>
      <w:r w:rsidR="009C1FF0" w:rsidRPr="006E6AE9">
        <w:t xml:space="preserve"> be able to refine and validate the set of core competencies. </w:t>
      </w:r>
    </w:p>
    <w:p w:rsidR="009C1FF0" w:rsidRPr="006E6AE9" w:rsidRDefault="009C1FF0" w:rsidP="00F2236A">
      <w:r w:rsidRPr="006E6AE9">
        <w:t xml:space="preserve">This study is being conducted under authorization of CMS quality guidelines, as required by the Data Quality Act (see </w:t>
      </w:r>
      <w:hyperlink r:id="rId14" w:history="1">
        <w:r w:rsidRPr="006E6AE9">
          <w:rPr>
            <w:rStyle w:val="Hyperlink"/>
          </w:rPr>
          <w:t>http://aspe.hhs.gov/infoquality/Guidelines/CMS-9-20.shtml</w:t>
        </w:r>
      </w:hyperlink>
      <w:r w:rsidR="00F2236A">
        <w:t>).</w:t>
      </w:r>
    </w:p>
    <w:p w:rsidR="009C1FF0" w:rsidRPr="006E6AE9" w:rsidRDefault="009C1FF0" w:rsidP="00F2236A">
      <w:r w:rsidRPr="006E6AE9">
        <w:t>Collecting data on direct service workforce core competencies is an important part of strengthening and retaining the direct service workforce that delivers Medicaid funded hom</w:t>
      </w:r>
      <w:r w:rsidR="00F2236A">
        <w:t>e and community based services.</w:t>
      </w:r>
    </w:p>
    <w:p w:rsidR="000A710F" w:rsidRDefault="009C1FF0" w:rsidP="00F2236A">
      <w:r w:rsidRPr="006E6AE9">
        <w:t xml:space="preserve">In addition, CMS is interested in supporting states’ efforts to comply with the 1999 Supreme Court </w:t>
      </w:r>
      <w:r w:rsidRPr="00643A36">
        <w:rPr>
          <w:rStyle w:val="Emphasis"/>
        </w:rPr>
        <w:t>Olmstead V. L.C.</w:t>
      </w:r>
      <w:r w:rsidRPr="006E6AE9">
        <w:rPr>
          <w:i/>
        </w:rPr>
        <w:t xml:space="preserve"> </w:t>
      </w:r>
      <w:r w:rsidRPr="006E6AE9">
        <w:t>decision, which held that the unjustified institutional isolation of people with disabilities is a form of unlawful discrimination under the Americans with Disabilities Act (ADA). CMS is participating in a workgroup on the direct service workforce, as part of the Department of Health and Human Services’ (HHS) Community Living Initiative, which brings together several federal agencies in HHS and the Department of Housing and Urban Development (HUD) to support the right of people with disabil</w:t>
      </w:r>
      <w:r w:rsidR="00F2236A">
        <w:t>ities to live in the community.</w:t>
      </w:r>
    </w:p>
    <w:p w:rsidR="000A710F" w:rsidRDefault="000A710F" w:rsidP="00F2236A">
      <w:r>
        <w:t>The Direct Service Workforce Resource Center</w:t>
      </w:r>
      <w:r w:rsidRPr="006E6AE9">
        <w:t xml:space="preserve"> </w:t>
      </w:r>
      <w:r>
        <w:t xml:space="preserve">is funded under </w:t>
      </w:r>
      <w:r w:rsidRPr="000A710F">
        <w:t>Section 6071(h) of the Deficit Reduction Act of 2005</w:t>
      </w:r>
      <w:r>
        <w:t>, which was extended through Fiscal Year 2016 under Se</w:t>
      </w:r>
      <w:r w:rsidRPr="000A710F">
        <w:t>ction 2403 of the Patient Protection and Affordable Care Act</w:t>
      </w:r>
      <w:r>
        <w:t>.</w:t>
      </w:r>
    </w:p>
    <w:p w:rsidR="00B80DF1" w:rsidRPr="00BB00AD" w:rsidRDefault="006E6AE9" w:rsidP="00F2236A">
      <w:pPr>
        <w:pStyle w:val="Heading2"/>
      </w:pPr>
      <w:bookmarkStart w:id="3" w:name="_Toc371345487"/>
      <w:r w:rsidRPr="00BB00AD">
        <w:t>2</w:t>
      </w:r>
      <w:r w:rsidR="00F2236A">
        <w:t>—</w:t>
      </w:r>
      <w:r w:rsidR="00B80DF1" w:rsidRPr="00BB00AD">
        <w:t>Information uses</w:t>
      </w:r>
      <w:bookmarkEnd w:id="3"/>
    </w:p>
    <w:p w:rsidR="00946050" w:rsidRPr="006E6AE9" w:rsidRDefault="00946050" w:rsidP="00F2236A">
      <w:pPr>
        <w:pStyle w:val="Default"/>
        <w:spacing w:before="100" w:beforeAutospacing="1" w:after="100" w:afterAutospacing="1" w:line="276" w:lineRule="auto"/>
        <w:rPr>
          <w:color w:val="auto"/>
        </w:rPr>
      </w:pPr>
      <w:r w:rsidRPr="006E6AE9">
        <w:rPr>
          <w:color w:val="auto"/>
        </w:rPr>
        <w:t>The survey will be c</w:t>
      </w:r>
      <w:r w:rsidR="00F2236A">
        <w:rPr>
          <w:color w:val="auto"/>
        </w:rPr>
        <w:t>onducted in a web-based format.</w:t>
      </w:r>
    </w:p>
    <w:p w:rsidR="00D36E61" w:rsidRPr="005A2A9A" w:rsidRDefault="00D36E61" w:rsidP="00F2236A">
      <w:r w:rsidRPr="005A2A9A">
        <w:t xml:space="preserve">This survey is part of Phase IIIB of the </w:t>
      </w:r>
      <w:r w:rsidR="00CE11D0" w:rsidRPr="005A2A9A">
        <w:t>Direct Service Workforce Resource Center</w:t>
      </w:r>
      <w:r w:rsidRPr="005A2A9A">
        <w:t>’s Road Map of Core Competencies for the Direct Service Workforce, a multi-phased research project implemented to identify a common set of cor</w:t>
      </w:r>
      <w:r w:rsidRPr="00F2236A">
        <w:t>e</w:t>
      </w:r>
      <w:r w:rsidRPr="005A2A9A">
        <w:t xml:space="preserve"> competencies across community-based long-term services and supports (LTSS) </w:t>
      </w:r>
      <w:r w:rsidR="00C13B3E">
        <w:t xml:space="preserve">population </w:t>
      </w:r>
      <w:r w:rsidRPr="005A2A9A">
        <w:t>sectors: aging, behavioral health (including mental health and substance use), intellectual and developmental disabilities, and physical disabilities. Phase IIIB includes (1) field testing and a national study to validate the core competency set among the workforce; (2) establishing the core competency set in the public domain; and (3) providing technical assistance to promote the development of specializations within each sector. The survey s</w:t>
      </w:r>
      <w:r w:rsidR="00F2236A">
        <w:t>erves as item 1) of Phase IIIB.</w:t>
      </w:r>
    </w:p>
    <w:p w:rsidR="00D36E61" w:rsidRPr="005A2A9A" w:rsidRDefault="00D36E61" w:rsidP="00F2236A">
      <w:r w:rsidRPr="005A2A9A">
        <w:t xml:space="preserve">In Phase I, the </w:t>
      </w:r>
      <w:r w:rsidR="000543E0">
        <w:t xml:space="preserve">DSW RC created an </w:t>
      </w:r>
      <w:r w:rsidRPr="005A2A9A">
        <w:t xml:space="preserve">inventory and overview of competency initiatives developed in the United States to improve training and proficiency of the workforce within and across several sectors. The Phase I report identified fourteen established competency sets that had been implemented within the workforce. In Phase II, the </w:t>
      </w:r>
      <w:r w:rsidR="000543E0">
        <w:t>DSW RC</w:t>
      </w:r>
      <w:r w:rsidRPr="005A2A9A">
        <w:t xml:space="preserve"> conducted a comprehensive content analysis in order to provide a force field analysis and to pinpoint the feasibility of a core competency initiative. Following the analysis, the </w:t>
      </w:r>
      <w:r w:rsidR="000543E0">
        <w:t>DSW RC</w:t>
      </w:r>
      <w:r w:rsidRPr="005A2A9A">
        <w:t xml:space="preserve"> completed Phase IIIA and convened a stakeholder meeting of experts representing each of the different sectors. Through a modified Delphi research process, the </w:t>
      </w:r>
      <w:r w:rsidR="000543E0">
        <w:t xml:space="preserve">DSW RC </w:t>
      </w:r>
      <w:r w:rsidRPr="005A2A9A">
        <w:t xml:space="preserve">built consensus among the stakeholders on the set of core competencies for direct service workers this survey seeks to validate. </w:t>
      </w:r>
    </w:p>
    <w:p w:rsidR="00A00E78" w:rsidRPr="006E6AE9" w:rsidRDefault="000543E0" w:rsidP="00F2236A">
      <w:r>
        <w:t>This is a new collection</w:t>
      </w:r>
      <w:r w:rsidR="00946050" w:rsidRPr="006E6AE9">
        <w:t xml:space="preserve"> and no data that validates </w:t>
      </w:r>
      <w:r w:rsidR="00946050" w:rsidRPr="005A2A9A">
        <w:t xml:space="preserve">cross-sector core competencies in the direct service workforce has been previously collected. </w:t>
      </w:r>
      <w:r w:rsidR="00A00E78" w:rsidRPr="006E6AE9">
        <w:t xml:space="preserve">The data collected in the survey will be used by the </w:t>
      </w:r>
      <w:r>
        <w:t xml:space="preserve">DSW RC, </w:t>
      </w:r>
      <w:r w:rsidR="00A00E78" w:rsidRPr="006E6AE9">
        <w:t xml:space="preserve">states, direct service agencies and other partners interested in implementing the </w:t>
      </w:r>
      <w:r w:rsidR="00A00E78" w:rsidRPr="005A2A9A">
        <w:t>core competencies.</w:t>
      </w:r>
      <w:r w:rsidR="005A2A9A" w:rsidRPr="005A2A9A">
        <w:t xml:space="preserve"> The target populations for the surveys include </w:t>
      </w:r>
      <w:r>
        <w:t>DSW</w:t>
      </w:r>
      <w:r w:rsidR="005A2A9A" w:rsidRPr="005A2A9A">
        <w:t xml:space="preserve"> professionals, front line supervisors and managers, agency administrators and directors</w:t>
      </w:r>
      <w:r>
        <w:t>, participants and families/guardians, and self-advocates</w:t>
      </w:r>
      <w:r w:rsidR="005A2A9A" w:rsidRPr="005A2A9A">
        <w:t>.</w:t>
      </w:r>
    </w:p>
    <w:p w:rsidR="00F47911" w:rsidRDefault="00F47911" w:rsidP="00F2236A">
      <w:r w:rsidRPr="006E6AE9">
        <w:t xml:space="preserve">The overall purpose of this survey is to confirm and validate that the </w:t>
      </w:r>
      <w:r w:rsidR="000543E0">
        <w:t>DSW RC</w:t>
      </w:r>
      <w:r w:rsidRPr="006E6AE9">
        <w:t>’s set of core competencies are relevant and applicable to actual direct service workers, t</w:t>
      </w:r>
      <w:r w:rsidR="000543E0">
        <w:t>heir employers and their participants</w:t>
      </w:r>
      <w:r w:rsidRPr="006E6AE9">
        <w:t xml:space="preserve">. Information gained from the survey will lend credibility to the set of core competencies. As the population of </w:t>
      </w:r>
      <w:r w:rsidR="000543E0">
        <w:t>older adults with long-term services and supports needs grow</w:t>
      </w:r>
      <w:r w:rsidRPr="006E6AE9">
        <w:t xml:space="preserve">, more emphasis will be placed on the </w:t>
      </w:r>
      <w:r w:rsidR="000543E0">
        <w:t>DSW</w:t>
      </w:r>
      <w:r w:rsidRPr="006E6AE9">
        <w:t xml:space="preserve"> and a universally accepted set of core competencies such as that produced by the </w:t>
      </w:r>
      <w:r w:rsidR="000543E0">
        <w:t>DSW RC</w:t>
      </w:r>
      <w:r w:rsidR="00CE11D0" w:rsidRPr="006E6AE9">
        <w:t xml:space="preserve"> would</w:t>
      </w:r>
      <w:r w:rsidR="000543E0">
        <w:t xml:space="preserve"> increase retention, a</w:t>
      </w:r>
      <w:r w:rsidRPr="006E6AE9">
        <w:t xml:space="preserve">gility and </w:t>
      </w:r>
      <w:r w:rsidR="00C31E99">
        <w:t>capacity</w:t>
      </w:r>
      <w:r w:rsidR="000543E0">
        <w:t xml:space="preserve"> of the workforce</w:t>
      </w:r>
      <w:r w:rsidR="00A00E78" w:rsidRPr="006E6AE9">
        <w:t>.</w:t>
      </w:r>
    </w:p>
    <w:p w:rsidR="00572448" w:rsidRDefault="00572448" w:rsidP="008D5547">
      <w:pPr>
        <w:pStyle w:val="Default"/>
        <w:spacing w:before="100" w:beforeAutospacing="1" w:after="100" w:afterAutospacing="1" w:line="276" w:lineRule="auto"/>
        <w:rPr>
          <w:color w:val="auto"/>
        </w:rPr>
      </w:pPr>
      <w:r>
        <w:rPr>
          <w:color w:val="auto"/>
        </w:rPr>
        <w:t xml:space="preserve">The data elements </w:t>
      </w:r>
      <w:r w:rsidR="005A2A9A">
        <w:rPr>
          <w:color w:val="auto"/>
        </w:rPr>
        <w:t>include</w:t>
      </w:r>
      <w:r>
        <w:rPr>
          <w:color w:val="auto"/>
        </w:rPr>
        <w:t>:</w:t>
      </w:r>
    </w:p>
    <w:p w:rsidR="00572448" w:rsidRPr="007178FC" w:rsidRDefault="000543E0" w:rsidP="00643A36">
      <w:pPr>
        <w:pStyle w:val="bullet1"/>
        <w:rPr>
          <w:rFonts w:eastAsiaTheme="minorHAnsi"/>
        </w:rPr>
      </w:pPr>
      <w:r w:rsidRPr="007178FC">
        <w:rPr>
          <w:rFonts w:eastAsiaTheme="minorHAnsi"/>
        </w:rPr>
        <w:t>Content validity of core competency set</w:t>
      </w:r>
    </w:p>
    <w:p w:rsidR="00572448" w:rsidRPr="007178FC" w:rsidRDefault="00572448" w:rsidP="00643A36">
      <w:pPr>
        <w:pStyle w:val="bullet1"/>
        <w:rPr>
          <w:rFonts w:eastAsiaTheme="minorHAnsi"/>
        </w:rPr>
      </w:pPr>
      <w:r w:rsidRPr="007178FC">
        <w:rPr>
          <w:rFonts w:eastAsiaTheme="minorHAnsi"/>
        </w:rPr>
        <w:t xml:space="preserve">Current </w:t>
      </w:r>
      <w:r w:rsidR="00A25370" w:rsidRPr="007178FC">
        <w:rPr>
          <w:rFonts w:eastAsiaTheme="minorHAnsi"/>
        </w:rPr>
        <w:t xml:space="preserve">and desired </w:t>
      </w:r>
      <w:r w:rsidRPr="007178FC">
        <w:rPr>
          <w:rFonts w:eastAsiaTheme="minorHAnsi"/>
        </w:rPr>
        <w:t>training in content areas</w:t>
      </w:r>
    </w:p>
    <w:p w:rsidR="00572448" w:rsidRPr="007178FC" w:rsidRDefault="00572448" w:rsidP="00643A36">
      <w:pPr>
        <w:pStyle w:val="bullet1"/>
        <w:rPr>
          <w:rFonts w:eastAsiaTheme="minorHAnsi"/>
        </w:rPr>
      </w:pPr>
      <w:r w:rsidRPr="007178FC">
        <w:rPr>
          <w:rFonts w:eastAsiaTheme="minorHAnsi"/>
        </w:rPr>
        <w:t>Preferences on training delivery/strategies</w:t>
      </w:r>
    </w:p>
    <w:p w:rsidR="00572448" w:rsidRPr="007178FC" w:rsidRDefault="00572448" w:rsidP="00643A36">
      <w:pPr>
        <w:pStyle w:val="bullet1"/>
        <w:rPr>
          <w:rFonts w:eastAsiaTheme="minorHAnsi"/>
        </w:rPr>
      </w:pPr>
      <w:r w:rsidRPr="007178FC">
        <w:rPr>
          <w:rFonts w:eastAsiaTheme="minorHAnsi"/>
        </w:rPr>
        <w:t>Perceptions on training incentives provided</w:t>
      </w:r>
    </w:p>
    <w:p w:rsidR="00572448" w:rsidRPr="007178FC" w:rsidRDefault="00572448" w:rsidP="00643A36">
      <w:pPr>
        <w:pStyle w:val="bullet1LAST"/>
        <w:rPr>
          <w:rFonts w:eastAsiaTheme="minorHAnsi"/>
        </w:rPr>
      </w:pPr>
      <w:r w:rsidRPr="007178FC">
        <w:rPr>
          <w:rFonts w:eastAsiaTheme="minorHAnsi"/>
        </w:rPr>
        <w:t>Perceptions on investments in training infrastructure</w:t>
      </w:r>
    </w:p>
    <w:p w:rsidR="004E77D7" w:rsidRPr="005A2A9A" w:rsidRDefault="002F2E69" w:rsidP="00643A36">
      <w:r w:rsidRPr="005A2A9A">
        <w:t xml:space="preserve">Collecting these data </w:t>
      </w:r>
      <w:r w:rsidR="00A25370" w:rsidRPr="005A2A9A">
        <w:t xml:space="preserve">from a broad range of stakeholders in the direct service workforce industry will provide </w:t>
      </w:r>
      <w:r w:rsidR="00956664" w:rsidRPr="005A2A9A">
        <w:t>critical</w:t>
      </w:r>
      <w:r w:rsidR="00A25370" w:rsidRPr="005A2A9A">
        <w:t xml:space="preserve"> information about the relevance and validity of the set of core competencies. The surveys will collect the data in a </w:t>
      </w:r>
      <w:r w:rsidR="005A2A9A">
        <w:t xml:space="preserve">manner that is consistent </w:t>
      </w:r>
      <w:r w:rsidR="00A25370" w:rsidRPr="005A2A9A">
        <w:t>across all</w:t>
      </w:r>
      <w:r w:rsidR="005A2A9A">
        <w:t xml:space="preserve"> population</w:t>
      </w:r>
      <w:r w:rsidR="00A25370" w:rsidRPr="005A2A9A">
        <w:t xml:space="preserve"> sectors</w:t>
      </w:r>
      <w:r w:rsidR="005A2A9A">
        <w:t xml:space="preserve">, service populations and states. </w:t>
      </w:r>
    </w:p>
    <w:p w:rsidR="004E77D7" w:rsidRDefault="004E77D7" w:rsidP="00643A36">
      <w:r w:rsidRPr="005A2A9A">
        <w:t xml:space="preserve">The </w:t>
      </w:r>
      <w:r w:rsidR="000543E0">
        <w:t>DSW RC</w:t>
      </w:r>
      <w:r w:rsidRPr="005A2A9A">
        <w:t xml:space="preserve">, in collaboration with CMS, will use the resources and tools developed and refined through this project to develop a </w:t>
      </w:r>
      <w:r>
        <w:t xml:space="preserve">Direct Service Workforce </w:t>
      </w:r>
      <w:r w:rsidRPr="005A2A9A">
        <w:t>set of Core Competencies web-based toolkit that will be made available to all states and territories. It will also establish the core competency set in the public domain and provide technical assistance to promote the development of specializations within each sector.</w:t>
      </w:r>
    </w:p>
    <w:p w:rsidR="00946050" w:rsidRPr="00BB00AD" w:rsidRDefault="00CE11D0" w:rsidP="00F2236A">
      <w:pPr>
        <w:pStyle w:val="Heading2"/>
      </w:pPr>
      <w:bookmarkStart w:id="4" w:name="_Toc371345488"/>
      <w:r w:rsidRPr="00BB00AD">
        <w:t>3</w:t>
      </w:r>
      <w:r w:rsidR="00F2236A">
        <w:t>—</w:t>
      </w:r>
      <w:r w:rsidRPr="00BB00AD">
        <w:t>Use</w:t>
      </w:r>
      <w:r w:rsidR="00B80DF1" w:rsidRPr="00BB00AD">
        <w:t xml:space="preserve"> of Information Technology</w:t>
      </w:r>
      <w:bookmarkEnd w:id="4"/>
    </w:p>
    <w:p w:rsidR="00041E0A" w:rsidRDefault="00B910D5" w:rsidP="00643A36">
      <w:r w:rsidRPr="006E6AE9">
        <w:t xml:space="preserve">The </w:t>
      </w:r>
      <w:r w:rsidR="00CE11D0">
        <w:t>Direct Service Workforce Resource Center</w:t>
      </w:r>
      <w:r w:rsidRPr="006E6AE9">
        <w:t xml:space="preserve"> team will develop, host, and maintain an online survey portal for data entry, which will be available for respondents to use to complete the surveys online 24 hours a day, 7 days a week. The </w:t>
      </w:r>
      <w:r w:rsidR="00120088">
        <w:t>survey software</w:t>
      </w:r>
      <w:r w:rsidRPr="006E6AE9">
        <w:t xml:space="preserve"> will include a feature allowing respondents to save and return to their surveys. </w:t>
      </w:r>
      <w:r w:rsidR="000543E0">
        <w:t>DSW RC</w:t>
      </w:r>
      <w:r w:rsidRPr="006E6AE9">
        <w:t xml:space="preserve"> staff will be available to answer questions about the online system and troubleshoot via email and through a toll-free telephone line from 9am to 5pm EST. Data will be exported from the online portal and entered and stored in electronic databases.</w:t>
      </w:r>
    </w:p>
    <w:p w:rsidR="00540448" w:rsidRPr="007178FC" w:rsidRDefault="00540448" w:rsidP="00F2236A">
      <w:pPr>
        <w:rPr>
          <w:rFonts w:eastAsiaTheme="minorHAnsi"/>
        </w:rPr>
      </w:pPr>
      <w:r w:rsidRPr="007178FC">
        <w:rPr>
          <w:rFonts w:eastAsiaTheme="minorHAnsi"/>
        </w:rPr>
        <w:t xml:space="preserve">The Survey on Core Competencies for </w:t>
      </w:r>
      <w:r w:rsidR="000543E0" w:rsidRPr="007178FC">
        <w:rPr>
          <w:rFonts w:eastAsiaTheme="minorHAnsi"/>
        </w:rPr>
        <w:t xml:space="preserve">the </w:t>
      </w:r>
      <w:r w:rsidRPr="007178FC">
        <w:rPr>
          <w:rFonts w:eastAsiaTheme="minorHAnsi"/>
        </w:rPr>
        <w:t xml:space="preserve">Direct Service Workforce is designed to be accessible to individuals who work in different sectors within Long Term Services and Supports as well a variety of worker roles and service recipients. Because the survey instrument collects data from respondents from across sectors and roles, the </w:t>
      </w:r>
      <w:r w:rsidR="000543E0" w:rsidRPr="007178FC">
        <w:rPr>
          <w:rFonts w:eastAsiaTheme="minorHAnsi"/>
        </w:rPr>
        <w:t>DSW RC</w:t>
      </w:r>
      <w:r w:rsidRPr="007178FC">
        <w:rPr>
          <w:rFonts w:eastAsiaTheme="minorHAnsi"/>
        </w:rPr>
        <w:t xml:space="preserve"> has tailored the survey instrument’s language based on the respondent role as it relates to direct services in home and community-based settings. The data elements collected from various respondent groups is identical, though the exact language of each question may differ. This method of variation will allow the </w:t>
      </w:r>
      <w:r w:rsidR="000543E0" w:rsidRPr="007178FC">
        <w:rPr>
          <w:rFonts w:eastAsiaTheme="minorHAnsi"/>
        </w:rPr>
        <w:t>DSW RC</w:t>
      </w:r>
      <w:r w:rsidRPr="007178FC">
        <w:rPr>
          <w:rFonts w:eastAsiaTheme="minorHAnsi"/>
        </w:rPr>
        <w:t xml:space="preserve"> will be able to analyze data both within and across respondent groups.  Per survey logic methods, respondents will be routed through a particular version of the survey based on their response to the initial question “What best describes your role in Home and Community-Based Services (HCBS)?”  Thus, the language of introductory, explanatory and question text within each survey version will be modified based on roles within the following categories of respondent groups: (A) Direct service workers, (B) Person</w:t>
      </w:r>
      <w:r w:rsidR="000543E0" w:rsidRPr="007178FC">
        <w:rPr>
          <w:rFonts w:eastAsiaTheme="minorHAnsi"/>
        </w:rPr>
        <w:t>s</w:t>
      </w:r>
      <w:r w:rsidRPr="007178FC">
        <w:rPr>
          <w:rFonts w:eastAsiaTheme="minorHAnsi"/>
        </w:rPr>
        <w:t xml:space="preserve"> receiving services and family members/guardians, or (C) Supervisors</w:t>
      </w:r>
      <w:r w:rsidR="00F2236A" w:rsidRPr="007178FC">
        <w:rPr>
          <w:rFonts w:eastAsiaTheme="minorHAnsi"/>
        </w:rPr>
        <w:t>, Managers, and Administrators.</w:t>
      </w:r>
    </w:p>
    <w:p w:rsidR="00540448" w:rsidRPr="007178FC" w:rsidRDefault="00540448" w:rsidP="00F2236A">
      <w:pPr>
        <w:rPr>
          <w:rFonts w:eastAsiaTheme="minorHAnsi"/>
        </w:rPr>
      </w:pPr>
      <w:r w:rsidRPr="007178FC">
        <w:rPr>
          <w:rFonts w:eastAsiaTheme="minorHAnsi"/>
        </w:rPr>
        <w:t xml:space="preserve">All prospective respondents will receive an invitation to participate through a simply worded email written at the 8-10th </w:t>
      </w:r>
      <w:proofErr w:type="spellStart"/>
      <w:r w:rsidRPr="007178FC">
        <w:rPr>
          <w:rFonts w:eastAsiaTheme="minorHAnsi"/>
        </w:rPr>
        <w:t>Fleisch</w:t>
      </w:r>
      <w:proofErr w:type="spellEnd"/>
      <w:r w:rsidRPr="007178FC">
        <w:rPr>
          <w:rFonts w:eastAsiaTheme="minorHAnsi"/>
        </w:rPr>
        <w:t xml:space="preserve"> Kincaid grade reading level, including a common survey link. This will be sent by state partners to various service provider networks, who will then solicit and send the email to the respondents. Upon opening the survey link, respondents will be asked their role within Home and Community Based Services (e.g. direct service worker, supervisor, </w:t>
      </w:r>
      <w:r w:rsidR="009B213C" w:rsidRPr="007178FC">
        <w:rPr>
          <w:rFonts w:eastAsiaTheme="minorHAnsi"/>
        </w:rPr>
        <w:t>and service</w:t>
      </w:r>
      <w:r w:rsidRPr="007178FC">
        <w:rPr>
          <w:rFonts w:eastAsiaTheme="minorHAnsi"/>
        </w:rPr>
        <w:t xml:space="preserve"> recipient).  Based upon that answer, respondents will be connected to one of three tracks: A) d</w:t>
      </w:r>
      <w:r w:rsidR="000543E0" w:rsidRPr="007178FC">
        <w:rPr>
          <w:rFonts w:eastAsiaTheme="minorHAnsi"/>
        </w:rPr>
        <w:t>irect service workers; B) persons</w:t>
      </w:r>
      <w:r w:rsidRPr="007178FC">
        <w:rPr>
          <w:rFonts w:eastAsiaTheme="minorHAnsi"/>
        </w:rPr>
        <w:t xml:space="preserve"> who receive direct services and family members/guardians; C) front line supervisors and managers of direct service workers and agency and organization administrators. If a survey respondent selects more than one role, then s/he will be routed to one survey track, whereas any indication of Supervisor or Agency in addition to other responses will indefinitely be routed to track C (refer to supporting document with survey logic summary).  If there is </w:t>
      </w:r>
      <w:r w:rsidR="000543E0" w:rsidRPr="007178FC">
        <w:rPr>
          <w:rFonts w:eastAsiaTheme="minorHAnsi"/>
        </w:rPr>
        <w:t xml:space="preserve">an </w:t>
      </w:r>
      <w:r w:rsidRPr="007178FC">
        <w:rPr>
          <w:rFonts w:eastAsiaTheme="minorHAnsi"/>
        </w:rPr>
        <w:t xml:space="preserve">indication of </w:t>
      </w:r>
      <w:r w:rsidR="000543E0" w:rsidRPr="007178FC">
        <w:rPr>
          <w:rFonts w:eastAsiaTheme="minorHAnsi"/>
        </w:rPr>
        <w:t xml:space="preserve">a </w:t>
      </w:r>
      <w:r w:rsidRPr="007178FC">
        <w:rPr>
          <w:rFonts w:eastAsiaTheme="minorHAnsi"/>
        </w:rPr>
        <w:t xml:space="preserve">person receiving services or family member in addition to direct service worker, the respondent will be routed to track B.  The text of all introductory, explanatory and question language in each track are arranged in the same order and collect the same data, but will be worded differently and tailored to be audience-specific. The </w:t>
      </w:r>
      <w:r w:rsidR="000543E0" w:rsidRPr="007178FC">
        <w:rPr>
          <w:rFonts w:eastAsiaTheme="minorHAnsi"/>
        </w:rPr>
        <w:t xml:space="preserve">DSW RC </w:t>
      </w:r>
      <w:r w:rsidRPr="007178FC">
        <w:rPr>
          <w:rFonts w:eastAsiaTheme="minorHAnsi"/>
        </w:rPr>
        <w:t xml:space="preserve">will use </w:t>
      </w:r>
      <w:proofErr w:type="spellStart"/>
      <w:r w:rsidRPr="007178FC">
        <w:rPr>
          <w:rFonts w:eastAsiaTheme="minorHAnsi"/>
        </w:rPr>
        <w:t>Fleisch</w:t>
      </w:r>
      <w:proofErr w:type="spellEnd"/>
      <w:r w:rsidRPr="007178FC">
        <w:rPr>
          <w:rFonts w:eastAsiaTheme="minorHAnsi"/>
        </w:rPr>
        <w:t xml:space="preserve"> Kincaid reading level software, to ensure that the language for each track is at the appropriate reading level to be understood by the respondent.  See Exhibit 1 for an example of question language from survey instrument by track.</w:t>
      </w:r>
    </w:p>
    <w:p w:rsidR="00F2236A" w:rsidRPr="007178FC" w:rsidRDefault="00733462" w:rsidP="00733462">
      <w:pPr>
        <w:pStyle w:val="TableFigureExhibitTitle"/>
        <w:rPr>
          <w:rFonts w:eastAsiaTheme="minorHAnsi"/>
        </w:rPr>
      </w:pPr>
      <w:bookmarkStart w:id="5" w:name="_Toc371344961"/>
      <w:r w:rsidRPr="007178FC">
        <w:rPr>
          <w:rFonts w:eastAsiaTheme="minorHAnsi"/>
        </w:rPr>
        <w:t xml:space="preserve">Exhibit </w:t>
      </w:r>
      <w:r w:rsidRPr="007178FC">
        <w:rPr>
          <w:rFonts w:eastAsiaTheme="minorHAnsi"/>
        </w:rPr>
        <w:fldChar w:fldCharType="begin"/>
      </w:r>
      <w:r w:rsidRPr="007178FC">
        <w:rPr>
          <w:rFonts w:eastAsiaTheme="minorHAnsi"/>
        </w:rPr>
        <w:instrText xml:space="preserve"> SEQ Figure \* ARABIC </w:instrText>
      </w:r>
      <w:r w:rsidRPr="007178FC">
        <w:rPr>
          <w:rFonts w:eastAsiaTheme="minorHAnsi"/>
        </w:rPr>
        <w:fldChar w:fldCharType="separate"/>
      </w:r>
      <w:r w:rsidR="00E20DDA">
        <w:rPr>
          <w:rFonts w:eastAsiaTheme="minorHAnsi"/>
          <w:noProof/>
        </w:rPr>
        <w:t>1</w:t>
      </w:r>
      <w:r w:rsidRPr="007178FC">
        <w:rPr>
          <w:rFonts w:eastAsiaTheme="minorHAnsi"/>
        </w:rPr>
        <w:fldChar w:fldCharType="end"/>
      </w:r>
      <w:r w:rsidRPr="007178FC">
        <w:rPr>
          <w:rFonts w:eastAsiaTheme="minorHAnsi"/>
        </w:rPr>
        <w:t xml:space="preserve">: </w:t>
      </w:r>
      <w:r w:rsidR="00F2236A" w:rsidRPr="007178FC">
        <w:rPr>
          <w:rFonts w:eastAsiaTheme="minorHAnsi"/>
        </w:rPr>
        <w:t>Example of question language from survey instrument by track</w:t>
      </w:r>
      <w:bookmarkEnd w:id="5"/>
    </w:p>
    <w:tbl>
      <w:tblPr>
        <w:tblStyle w:val="DukeTable"/>
        <w:tblW w:w="9360" w:type="dxa"/>
        <w:tblLook w:val="04A0" w:firstRow="1" w:lastRow="0" w:firstColumn="1" w:lastColumn="0" w:noHBand="0" w:noVBand="1"/>
        <w:tblDescription w:val="Examples of question language from survey instrument by track"/>
      </w:tblPr>
      <w:tblGrid>
        <w:gridCol w:w="3391"/>
        <w:gridCol w:w="5969"/>
      </w:tblGrid>
      <w:tr w:rsidR="00540448" w:rsidRPr="00540448" w:rsidTr="00547B86">
        <w:trPr>
          <w:cnfStyle w:val="100000000000" w:firstRow="1" w:lastRow="0" w:firstColumn="0" w:lastColumn="0" w:oddVBand="0" w:evenVBand="0" w:oddHBand="0" w:evenHBand="0" w:firstRowFirstColumn="0" w:firstRowLastColumn="0" w:lastRowFirstColumn="0" w:lastRowLastColumn="0"/>
          <w:tblHeader/>
        </w:trPr>
        <w:tc>
          <w:tcPr>
            <w:tcW w:w="3438" w:type="dxa"/>
            <w:hideMark/>
          </w:tcPr>
          <w:p w:rsidR="00540448" w:rsidRPr="00540448" w:rsidRDefault="00540448" w:rsidP="00643A36">
            <w:pPr>
              <w:pStyle w:val="TableHead"/>
            </w:pPr>
            <w:r w:rsidRPr="00540448">
              <w:t>Respondent Group</w:t>
            </w:r>
          </w:p>
        </w:tc>
        <w:tc>
          <w:tcPr>
            <w:tcW w:w="6138" w:type="dxa"/>
            <w:hideMark/>
          </w:tcPr>
          <w:p w:rsidR="00540448" w:rsidRPr="00540448" w:rsidRDefault="00540448" w:rsidP="00643A36">
            <w:pPr>
              <w:pStyle w:val="TableHead"/>
            </w:pPr>
            <w:r w:rsidRPr="00540448">
              <w:t xml:space="preserve">Question Language </w:t>
            </w:r>
          </w:p>
        </w:tc>
      </w:tr>
      <w:tr w:rsidR="00540448" w:rsidRPr="00540448" w:rsidTr="00643A36">
        <w:trPr>
          <w:cnfStyle w:val="000000100000" w:firstRow="0" w:lastRow="0" w:firstColumn="0" w:lastColumn="0" w:oddVBand="0" w:evenVBand="0" w:oddHBand="1" w:evenHBand="0" w:firstRowFirstColumn="0" w:firstRowLastColumn="0" w:lastRowFirstColumn="0" w:lastRowLastColumn="0"/>
          <w:trHeight w:val="1074"/>
        </w:trPr>
        <w:tc>
          <w:tcPr>
            <w:tcW w:w="3438" w:type="dxa"/>
            <w:hideMark/>
          </w:tcPr>
          <w:p w:rsidR="00540448" w:rsidRPr="007178FC" w:rsidRDefault="00540448" w:rsidP="00547B86">
            <w:pPr>
              <w:pStyle w:val="TableText"/>
              <w:rPr>
                <w:rFonts w:eastAsiaTheme="minorHAnsi"/>
              </w:rPr>
            </w:pPr>
            <w:r w:rsidRPr="007178FC">
              <w:rPr>
                <w:rFonts w:eastAsiaTheme="minorHAnsi"/>
              </w:rPr>
              <w:t>Direct Service Workers</w:t>
            </w:r>
          </w:p>
        </w:tc>
        <w:tc>
          <w:tcPr>
            <w:tcW w:w="6138" w:type="dxa"/>
            <w:hideMark/>
          </w:tcPr>
          <w:p w:rsidR="00540448" w:rsidRPr="007178FC" w:rsidRDefault="00540448" w:rsidP="00547B86">
            <w:pPr>
              <w:pStyle w:val="TableText"/>
              <w:rPr>
                <w:rFonts w:eastAsiaTheme="minorHAnsi"/>
              </w:rPr>
            </w:pPr>
            <w:r w:rsidRPr="007178FC">
              <w:rPr>
                <w:rFonts w:eastAsiaTheme="minorHAnsi"/>
              </w:rPr>
              <w:t>Does this statement describe skills that you and other direct service workers need to perform your jobs well?</w:t>
            </w:r>
          </w:p>
        </w:tc>
      </w:tr>
      <w:tr w:rsidR="00540448" w:rsidRPr="00540448" w:rsidTr="00643A36">
        <w:trPr>
          <w:trHeight w:val="1074"/>
        </w:trPr>
        <w:tc>
          <w:tcPr>
            <w:tcW w:w="3438" w:type="dxa"/>
            <w:hideMark/>
          </w:tcPr>
          <w:p w:rsidR="00540448" w:rsidRPr="007178FC" w:rsidRDefault="00540448" w:rsidP="00547B86">
            <w:pPr>
              <w:pStyle w:val="TableText"/>
              <w:rPr>
                <w:rFonts w:eastAsiaTheme="minorHAnsi"/>
              </w:rPr>
            </w:pPr>
            <w:r w:rsidRPr="007178FC">
              <w:rPr>
                <w:rFonts w:eastAsiaTheme="minorHAnsi"/>
              </w:rPr>
              <w:t>Self-Advocates and Family Members/Guardians</w:t>
            </w:r>
          </w:p>
        </w:tc>
        <w:tc>
          <w:tcPr>
            <w:tcW w:w="6138" w:type="dxa"/>
            <w:hideMark/>
          </w:tcPr>
          <w:p w:rsidR="00540448" w:rsidRPr="007178FC" w:rsidRDefault="00540448" w:rsidP="00547B86">
            <w:pPr>
              <w:pStyle w:val="TableText"/>
              <w:rPr>
                <w:rFonts w:eastAsiaTheme="minorHAnsi"/>
              </w:rPr>
            </w:pPr>
            <w:r w:rsidRPr="007178FC">
              <w:rPr>
                <w:rFonts w:eastAsiaTheme="minorHAnsi"/>
              </w:rPr>
              <w:t xml:space="preserve">Does this statement describe skills that direct service workers need to provide you with assistance and support? </w:t>
            </w:r>
          </w:p>
        </w:tc>
      </w:tr>
      <w:tr w:rsidR="00540448" w:rsidRPr="00540448" w:rsidTr="00643A36">
        <w:trPr>
          <w:cnfStyle w:val="000000100000" w:firstRow="0" w:lastRow="0" w:firstColumn="0" w:lastColumn="0" w:oddVBand="0" w:evenVBand="0" w:oddHBand="1" w:evenHBand="0" w:firstRowFirstColumn="0" w:firstRowLastColumn="0" w:lastRowFirstColumn="0" w:lastRowLastColumn="0"/>
          <w:trHeight w:val="1074"/>
        </w:trPr>
        <w:tc>
          <w:tcPr>
            <w:tcW w:w="3438" w:type="dxa"/>
            <w:hideMark/>
          </w:tcPr>
          <w:p w:rsidR="00540448" w:rsidRPr="007178FC" w:rsidRDefault="00540448" w:rsidP="00547B86">
            <w:pPr>
              <w:pStyle w:val="TableText"/>
              <w:rPr>
                <w:rFonts w:eastAsiaTheme="minorHAnsi"/>
              </w:rPr>
            </w:pPr>
            <w:r w:rsidRPr="007178FC">
              <w:rPr>
                <w:rFonts w:eastAsiaTheme="minorHAnsi"/>
              </w:rPr>
              <w:t>Front Line Supervisors, Program Directors, and Agency or Organization Administrators</w:t>
            </w:r>
          </w:p>
        </w:tc>
        <w:tc>
          <w:tcPr>
            <w:tcW w:w="6138" w:type="dxa"/>
            <w:hideMark/>
          </w:tcPr>
          <w:p w:rsidR="00540448" w:rsidRPr="007178FC" w:rsidRDefault="00540448" w:rsidP="00547B86">
            <w:pPr>
              <w:pStyle w:val="TableText"/>
              <w:rPr>
                <w:rFonts w:eastAsiaTheme="minorHAnsi"/>
              </w:rPr>
            </w:pPr>
            <w:r w:rsidRPr="007178FC">
              <w:rPr>
                <w:rFonts w:eastAsiaTheme="minorHAnsi"/>
              </w:rPr>
              <w:t>Does this statement describe skills direct service workers need to perform their jobs well?</w:t>
            </w:r>
          </w:p>
        </w:tc>
      </w:tr>
    </w:tbl>
    <w:p w:rsidR="00540448" w:rsidRPr="007178FC" w:rsidRDefault="00540448" w:rsidP="00F2236A">
      <w:pPr>
        <w:pStyle w:val="AfterBullet"/>
        <w:rPr>
          <w:rFonts w:eastAsiaTheme="minorHAnsi"/>
        </w:rPr>
      </w:pPr>
      <w:r w:rsidRPr="007178FC">
        <w:rPr>
          <w:rFonts w:eastAsiaTheme="minorHAnsi"/>
        </w:rPr>
        <w:t xml:space="preserve">To further maximize the accessibility of the survey instrument, the </w:t>
      </w:r>
      <w:r w:rsidR="000543E0" w:rsidRPr="007178FC">
        <w:rPr>
          <w:rFonts w:eastAsiaTheme="minorHAnsi"/>
        </w:rPr>
        <w:t>DSW RC</w:t>
      </w:r>
      <w:r w:rsidRPr="007178FC">
        <w:rPr>
          <w:rFonts w:eastAsiaTheme="minorHAnsi"/>
        </w:rPr>
        <w:t xml:space="preserve"> will produce a series of videos to accompany the survey text. These videos will contain a recording of the exact wording displayed on the respondent’s screen. Respondents will have the option to play the video on each screen, and can read the text directly with or without the accompanying video. Video and audio components will be made to match the specific track the respondent indicates in the first slide of the instrument. Including the video option in the instrument will accommodate people who are not able to read and/or who have trouble reading text from a computer screen. Having this level of accessibility is particularly important for this survey, which collects data from direct service workers and people with disabilities, both groups with higher-than-average rates of illiteracy. The links to these videos will be consistently placed in the same location of each slide to facilitate ease of use. The </w:t>
      </w:r>
      <w:r w:rsidR="000543E0" w:rsidRPr="007178FC">
        <w:rPr>
          <w:rFonts w:eastAsiaTheme="minorHAnsi"/>
        </w:rPr>
        <w:t>DSW RC</w:t>
      </w:r>
      <w:r w:rsidRPr="007178FC">
        <w:rPr>
          <w:rFonts w:eastAsiaTheme="minorHAnsi"/>
        </w:rPr>
        <w:t xml:space="preserve"> will facilitate the recordi</w:t>
      </w:r>
      <w:r w:rsidR="00F2236A" w:rsidRPr="007178FC">
        <w:rPr>
          <w:rFonts w:eastAsiaTheme="minorHAnsi"/>
        </w:rPr>
        <w:t>ng and posting of these videos.</w:t>
      </w:r>
    </w:p>
    <w:p w:rsidR="00B80DF1" w:rsidRPr="00BB00AD" w:rsidRDefault="00946050" w:rsidP="00F2236A">
      <w:pPr>
        <w:pStyle w:val="Heading2"/>
      </w:pPr>
      <w:bookmarkStart w:id="6" w:name="_Toc371345489"/>
      <w:r w:rsidRPr="00BB00AD">
        <w:t>4</w:t>
      </w:r>
      <w:r w:rsidR="00F2236A">
        <w:t>—</w:t>
      </w:r>
      <w:bookmarkStart w:id="7" w:name="_Toc290478277"/>
      <w:bookmarkStart w:id="8" w:name="_Toc295224098"/>
      <w:r w:rsidRPr="00BB00AD">
        <w:t>Duplication of Efforts</w:t>
      </w:r>
      <w:bookmarkEnd w:id="7"/>
      <w:bookmarkEnd w:id="8"/>
      <w:bookmarkEnd w:id="6"/>
    </w:p>
    <w:p w:rsidR="00D36E61" w:rsidRDefault="00146C55" w:rsidP="00F2236A">
      <w:r w:rsidRPr="00146C55">
        <w:t>This information collection does not duplicate any other effort and the information cannot be obtained from any other source</w:t>
      </w:r>
      <w:r w:rsidR="005A2A9A">
        <w:t>.</w:t>
      </w:r>
    </w:p>
    <w:p w:rsidR="00946050" w:rsidRPr="00D36E61" w:rsidRDefault="00946050" w:rsidP="00F2236A">
      <w:r w:rsidRPr="00D36E61">
        <w:t xml:space="preserve">While </w:t>
      </w:r>
      <w:r w:rsidR="006B65F0">
        <w:t>other</w:t>
      </w:r>
      <w:r w:rsidRPr="00D36E61">
        <w:t xml:space="preserve"> sources of data provide some information about the direct service workforce, these sources do not capture or validate any cross-sector core competencies among the home and community based direct service workforce supporting aging, physical disabilities, behavioral health, substance abuse and intellectual/developmental disabilities populations.</w:t>
      </w:r>
    </w:p>
    <w:p w:rsidR="00146C55" w:rsidRPr="00146C55" w:rsidRDefault="00146C55" w:rsidP="00F2236A">
      <w:pPr>
        <w:pStyle w:val="Heading3"/>
      </w:pPr>
      <w:r w:rsidRPr="00146C55">
        <w:t>Existing National Data Sources</w:t>
      </w:r>
    </w:p>
    <w:p w:rsidR="00146C55" w:rsidRPr="00146C55" w:rsidRDefault="00146C55" w:rsidP="00F2236A">
      <w:r w:rsidRPr="00146C55">
        <w:t xml:space="preserve">Existing national sources of direct service workforce data include: </w:t>
      </w:r>
    </w:p>
    <w:p w:rsidR="00D36E61" w:rsidRDefault="00146C55" w:rsidP="00F2236A">
      <w:r w:rsidRPr="00643A36">
        <w:rPr>
          <w:rStyle w:val="Emphasis"/>
        </w:rPr>
        <w:t>U.S. Department of Labor, Bureau of Labor Statistics data.</w:t>
      </w:r>
      <w:r w:rsidRPr="00146C55">
        <w:t xml:space="preserve"> National and state estimates of employment and wages for a set of occupations containing the vast majority of direct service workers are available through the Occupational Employment Statistics (OES) program, a federal-state cooperative program between the Bureau of Labor Statistics and State Workforce Agencies that conducts a semi-annual mail survey of employers. Occupational categories for</w:t>
      </w:r>
      <w:r>
        <w:t xml:space="preserve"> the</w:t>
      </w:r>
      <w:r w:rsidRPr="00146C55">
        <w:t xml:space="preserve"> direct service workers include: personal care aides (SOC 39-9021), home health aides (SOC 31-1011), psychiatric aides (SOC 31-1013), and nursing assistants (SOC 31-1104). While the OES estimates for direct-service related occupations can be useful in suggesting broad changes in state employment and wages for these DSW occupational categories, several features of the underlying occupational and industry classification schemes are problematic, limiting the use of this data for workforce planning or development purposes. Notably, the sampling frame of the OES survey has not kept up with important changes in long-term services and supports delivery: it excludes the hundreds of thousands of direct service workers who today are self-employed or work as independent pr</w:t>
      </w:r>
      <w:r w:rsidR="000543E0">
        <w:t>oviders for private-pay participant</w:t>
      </w:r>
      <w:r w:rsidRPr="00146C55">
        <w:t>s or under state Medicaid programs and waivers. Under Medicaid programs, independent providers ar</w:t>
      </w:r>
      <w:r w:rsidR="000543E0">
        <w:t>e directly employed by participants</w:t>
      </w:r>
      <w:r w:rsidRPr="00146C55">
        <w:t xml:space="preserve"> (</w:t>
      </w:r>
      <w:r w:rsidR="000543E0">
        <w:t>or jointly employed by participants</w:t>
      </w:r>
      <w:r w:rsidRPr="00146C55">
        <w:t xml:space="preserve"> and a provider agency) and often employer-related fiscal and administrative responsibilities are handled by “Fiscal Agents” or “Employer Agents” and sometimes by public authorities. Also, these categories do not</w:t>
      </w:r>
      <w:r w:rsidR="000543E0">
        <w:t xml:space="preserve"> reliably capture direct service</w:t>
      </w:r>
      <w:r w:rsidRPr="00146C55">
        <w:t xml:space="preserve"> professionals who support people with intellectual/developmental disabilities. In addition, although BLS provides data on the number of workers and their mean and median wages; BLS does not provide data on how many of these workers receive benefits.</w:t>
      </w:r>
      <w:r w:rsidR="00EE4272">
        <w:t xml:space="preserve"> This data set also does not address specific competencies required for the direct service workforce profession, </w:t>
      </w:r>
    </w:p>
    <w:p w:rsidR="00EE4272" w:rsidRDefault="00EE4272" w:rsidP="00F2236A">
      <w:r w:rsidRPr="00643A36">
        <w:rPr>
          <w:rStyle w:val="Emphasis"/>
        </w:rPr>
        <w:t>2012 Aging Network Workforce Competencies (ANWC) Project:</w:t>
      </w:r>
      <w:r w:rsidRPr="005A2A9A">
        <w:t xml:space="preserve"> A</w:t>
      </w:r>
      <w:r w:rsidR="000543E0">
        <w:t xml:space="preserve">rea </w:t>
      </w:r>
      <w:r w:rsidRPr="005A2A9A">
        <w:t>A</w:t>
      </w:r>
      <w:r w:rsidR="000543E0">
        <w:t xml:space="preserve">gency on </w:t>
      </w:r>
      <w:r w:rsidRPr="005A2A9A">
        <w:t>A</w:t>
      </w:r>
      <w:r w:rsidR="000543E0">
        <w:t>ging (AAA)</w:t>
      </w:r>
      <w:r w:rsidRPr="005A2A9A">
        <w:t xml:space="preserve"> Director and Staff Survey</w:t>
      </w:r>
      <w:r>
        <w:t>- In 2012, t</w:t>
      </w:r>
      <w:r w:rsidRPr="00EE4272">
        <w:t>he A</w:t>
      </w:r>
      <w:r w:rsidR="009B213C">
        <w:t>NWC Partnership, consisting of National Association of AAA (n4A)</w:t>
      </w:r>
      <w:r w:rsidRPr="00EE4272">
        <w:t>, the National Resource Center on Participant-Directed Services (NRCPDS), and the Council on Social Work Education’s National Center for Gerontological Social Work Education (CSWE Gero-Ed Center)</w:t>
      </w:r>
      <w:r w:rsidR="006B65F0">
        <w:t xml:space="preserve"> conducted a survey of Area Agency on Aging d</w:t>
      </w:r>
      <w:r w:rsidR="006B65F0" w:rsidRPr="006B65F0">
        <w:t>irector</w:t>
      </w:r>
      <w:r w:rsidR="006B65F0">
        <w:t xml:space="preserve">s. This survey collected data from AAA directors </w:t>
      </w:r>
      <w:r w:rsidR="006B65F0" w:rsidRPr="006B65F0">
        <w:t>on their agency background and existing competency-based training efforts and needs.</w:t>
      </w:r>
      <w:r w:rsidR="006B65F0">
        <w:t xml:space="preserve"> While this instrument collected some data on the direct service work, it does not meet the needs of the </w:t>
      </w:r>
      <w:r w:rsidR="009B213C">
        <w:t>DSW RC</w:t>
      </w:r>
      <w:r w:rsidR="006B65F0">
        <w:t xml:space="preserve"> and is not duplicated by the web-based survey because: 1) </w:t>
      </w:r>
      <w:proofErr w:type="gramStart"/>
      <w:r w:rsidR="006B65F0">
        <w:t>It</w:t>
      </w:r>
      <w:proofErr w:type="gramEnd"/>
      <w:r w:rsidR="006B65F0">
        <w:t xml:space="preserve"> only collects data from representatives </w:t>
      </w:r>
      <w:r w:rsidR="00CE11D0">
        <w:t>of the</w:t>
      </w:r>
      <w:r w:rsidR="006B65F0">
        <w:t xml:space="preserve"> aging sector and does not specifically address physical disabilities, behavioral health, substance abuse or intellectual/developmental disabilities. 2) The survey’s only respondents are AAA directors and, in larger agencies</w:t>
      </w:r>
      <w:r w:rsidR="00C13B3E">
        <w:t xml:space="preserve"> only</w:t>
      </w:r>
      <w:r w:rsidR="006B65F0">
        <w:t xml:space="preserve">, some mid-level supervisors. The ANWC survey does not collect data from direct service workers, self-advocates or guardians. 3) The competency set used in the ANWC instrument is dissimilar to that developed by the </w:t>
      </w:r>
      <w:r w:rsidR="009B213C">
        <w:t>DSW RC</w:t>
      </w:r>
      <w:r w:rsidR="006B65F0">
        <w:t>.</w:t>
      </w:r>
    </w:p>
    <w:p w:rsidR="00E74C28" w:rsidRPr="000859D4" w:rsidRDefault="000859D4" w:rsidP="000859D4">
      <w:pPr>
        <w:rPr>
          <w:i/>
        </w:rPr>
      </w:pPr>
      <w:r w:rsidRPr="000859D4">
        <w:rPr>
          <w:i/>
        </w:rPr>
        <w:t>2010 Personal and Home Care Aide State Training (PHCAST) Program</w:t>
      </w:r>
      <w:r>
        <w:rPr>
          <w:i/>
        </w:rPr>
        <w:t xml:space="preserve">: </w:t>
      </w:r>
      <w:r>
        <w:t>PHCAST, a three-year project, was authorized under Section 5507(a) of the Affordable Care Act and supports six state demonstration programs in the development, implementation and evaluation of competency-based curricula and certification programs to train qualified personal and home care aides. Participating states (</w:t>
      </w:r>
      <w:r w:rsidRPr="000859D4">
        <w:t>CA, IA, MA, ME, MI, and NC</w:t>
      </w:r>
      <w:r>
        <w:t>) were required by statute to develop written materials and protocols for the delivery of core training competencies. States conducted an evaluation of the inclusion of the core training competencies to measure consistent performance outcomes.   A report to Congress</w:t>
      </w:r>
      <w:r>
        <w:rPr>
          <w:rStyle w:val="FootnoteReference"/>
        </w:rPr>
        <w:footnoteReference w:id="5"/>
      </w:r>
      <w:r>
        <w:t xml:space="preserve"> cited challenges resulting from the demonstration: 1) The time needed to engage a broad advisory and stakeholder group process to develop core training competencies 2) Lack of shared definitions and terminology and 3) the need to clarify the different roles of direct care workers within the sectors. While the PHCAST program adds value to the understanding of how states can include core competencies within a unique state system, the program does not produce data needed to validate a core set of competencies that can be implemented within any given state.  The core competencies required in Section 5507(a) are not validated through a rigorous research process and the use of the core within PHCAST was limited to addressing the needs of an aging population.  Likewise, PHCAST focused on developing curricula and a certification test for personal care aides, not on developing core competencies.  </w:t>
      </w:r>
    </w:p>
    <w:p w:rsidR="005C1A08" w:rsidRPr="001E0569" w:rsidRDefault="005C1A08" w:rsidP="00F2236A">
      <w:pPr>
        <w:pStyle w:val="Heading3"/>
      </w:pPr>
      <w:r w:rsidRPr="00146C55">
        <w:t xml:space="preserve">Existing </w:t>
      </w:r>
      <w:r>
        <w:t>State</w:t>
      </w:r>
      <w:r w:rsidR="001E0569">
        <w:t xml:space="preserve"> Data Sources</w:t>
      </w:r>
    </w:p>
    <w:p w:rsidR="005C1A08" w:rsidRPr="007178FC" w:rsidRDefault="009B213C" w:rsidP="00F2236A">
      <w:pPr>
        <w:rPr>
          <w:rFonts w:eastAsiaTheme="minorHAnsi"/>
        </w:rPr>
      </w:pPr>
      <w:r w:rsidRPr="007178FC">
        <w:rPr>
          <w:rFonts w:eastAsiaTheme="minorHAnsi"/>
        </w:rPr>
        <w:t xml:space="preserve">In addition to the </w:t>
      </w:r>
      <w:r w:rsidR="005C1A08" w:rsidRPr="007178FC">
        <w:rPr>
          <w:rFonts w:eastAsiaTheme="minorHAnsi"/>
        </w:rPr>
        <w:t xml:space="preserve">national data sources discussed above, the </w:t>
      </w:r>
      <w:r w:rsidRPr="007178FC">
        <w:rPr>
          <w:rFonts w:eastAsiaTheme="minorHAnsi"/>
        </w:rPr>
        <w:t>DSW RC</w:t>
      </w:r>
      <w:r w:rsidR="005C1A08" w:rsidRPr="007178FC">
        <w:rPr>
          <w:rFonts w:eastAsiaTheme="minorHAnsi"/>
        </w:rPr>
        <w:t xml:space="preserve"> worked with states to inventory state-specific DSW data available from state sources and databases. Telephone consultation calls were held with each of the states to discuss which data sets to review, facilitate meetings between staff in different state agencies/departments with access to different data sets, assist interpreting data found within existing data sets, and assist with matching data elements in existing data sets to recommended core indicators.</w:t>
      </w:r>
    </w:p>
    <w:p w:rsidR="005C1A08" w:rsidRPr="007178FC" w:rsidRDefault="00E60499" w:rsidP="00F2236A">
      <w:pPr>
        <w:rPr>
          <w:rFonts w:eastAsiaTheme="minorHAnsi"/>
        </w:rPr>
      </w:pPr>
      <w:r w:rsidRPr="007178FC">
        <w:rPr>
          <w:rFonts w:eastAsiaTheme="minorHAnsi"/>
        </w:rPr>
        <w:t>At least two</w:t>
      </w:r>
      <w:r w:rsidR="005C1A08" w:rsidRPr="007178FC">
        <w:rPr>
          <w:rFonts w:eastAsiaTheme="minorHAnsi"/>
        </w:rPr>
        <w:t xml:space="preserve"> states have recently collected information about their direct service workf</w:t>
      </w:r>
      <w:r w:rsidR="009B213C" w:rsidRPr="007178FC">
        <w:rPr>
          <w:rFonts w:eastAsiaTheme="minorHAnsi"/>
        </w:rPr>
        <w:t xml:space="preserve">orce, as described </w:t>
      </w:r>
      <w:r w:rsidR="005C1A08" w:rsidRPr="007178FC">
        <w:rPr>
          <w:rFonts w:eastAsiaTheme="minorHAnsi"/>
        </w:rPr>
        <w:t xml:space="preserve">below. However, these previous data collection efforts were limited to a small sample of respondents and/or a limited segment of the direct service workforce, and they do not provide the information needed for a validation of the set of core competencies developed by the </w:t>
      </w:r>
      <w:r w:rsidR="009B213C" w:rsidRPr="007178FC">
        <w:rPr>
          <w:rFonts w:eastAsiaTheme="minorHAnsi"/>
        </w:rPr>
        <w:t>DSW RC</w:t>
      </w:r>
      <w:r w:rsidR="005C1A08" w:rsidRPr="007178FC">
        <w:rPr>
          <w:rFonts w:eastAsiaTheme="minorHAnsi"/>
        </w:rPr>
        <w:t>. These survey instruments include:</w:t>
      </w:r>
    </w:p>
    <w:p w:rsidR="005C1A08" w:rsidRPr="007178FC" w:rsidRDefault="005C1A08" w:rsidP="00643A36">
      <w:pPr>
        <w:pStyle w:val="bullet1"/>
        <w:rPr>
          <w:rFonts w:eastAsiaTheme="minorHAnsi"/>
        </w:rPr>
      </w:pPr>
      <w:r w:rsidRPr="007178FC">
        <w:rPr>
          <w:rFonts w:eastAsiaTheme="minorHAnsi"/>
        </w:rPr>
        <w:t>Michigan Individual Workers in Self-Direction Survey</w:t>
      </w:r>
      <w:r w:rsidRPr="007178FC">
        <w:rPr>
          <w:rStyle w:val="FootnoteReference"/>
          <w:rFonts w:eastAsiaTheme="minorHAnsi"/>
        </w:rPr>
        <w:footnoteReference w:id="6"/>
      </w:r>
      <w:r w:rsidRPr="007178FC">
        <w:rPr>
          <w:rFonts w:eastAsiaTheme="minorHAnsi"/>
        </w:rPr>
        <w:t>:  Michigan Department of Community Health used two, separately developed, federal sur</w:t>
      </w:r>
      <w:r w:rsidR="009B213C" w:rsidRPr="007178FC">
        <w:rPr>
          <w:rFonts w:eastAsiaTheme="minorHAnsi"/>
        </w:rPr>
        <w:t>vey tools to examine direct service</w:t>
      </w:r>
      <w:r w:rsidRPr="007178FC">
        <w:rPr>
          <w:rFonts w:eastAsiaTheme="minorHAnsi"/>
        </w:rPr>
        <w:t xml:space="preserve"> workforce issues in their state. This survey was disseminated in January 2010 by PHI.</w:t>
      </w:r>
    </w:p>
    <w:p w:rsidR="00EE4272" w:rsidRPr="007178FC" w:rsidRDefault="005C1A08" w:rsidP="00643A36">
      <w:pPr>
        <w:pStyle w:val="bullet1LAST"/>
        <w:rPr>
          <w:rFonts w:eastAsiaTheme="minorHAnsi"/>
        </w:rPr>
      </w:pPr>
      <w:r w:rsidRPr="007178FC">
        <w:rPr>
          <w:rFonts w:eastAsiaTheme="minorHAnsi"/>
        </w:rPr>
        <w:t>Minnesota Worker Survey</w:t>
      </w:r>
      <w:r w:rsidRPr="007178FC">
        <w:rPr>
          <w:rStyle w:val="FootnoteReference"/>
          <w:rFonts w:eastAsiaTheme="minorHAnsi"/>
        </w:rPr>
        <w:footnoteReference w:id="7"/>
      </w:r>
      <w:r w:rsidRPr="007178FC">
        <w:rPr>
          <w:rFonts w:eastAsiaTheme="minorHAnsi"/>
        </w:rPr>
        <w:t xml:space="preserve">: In 2009, the Minnesota Department of Health contracted with The Lewin Group to conduct a survey of their direct service workforce, determining the Costs and Options for Insuring Minnesota’s Long-Term Care Workforce. </w:t>
      </w:r>
    </w:p>
    <w:p w:rsidR="00FB6FA2" w:rsidRPr="00BB00AD" w:rsidRDefault="00FB6FA2" w:rsidP="00F2236A">
      <w:pPr>
        <w:pStyle w:val="Heading2"/>
      </w:pPr>
      <w:bookmarkStart w:id="9" w:name="_Toc371345490"/>
      <w:r w:rsidRPr="00BB00AD">
        <w:t>5</w:t>
      </w:r>
      <w:r w:rsidR="00F2236A">
        <w:t>—</w:t>
      </w:r>
      <w:r w:rsidRPr="00BB00AD">
        <w:t>Impact on Small Businesses</w:t>
      </w:r>
      <w:bookmarkEnd w:id="9"/>
    </w:p>
    <w:p w:rsidR="00FB6FA2" w:rsidRPr="00F2236A" w:rsidRDefault="00FB6FA2" w:rsidP="00F2236A">
      <w:r w:rsidRPr="00F2236A">
        <w:t xml:space="preserve">We plan to survey supervisors and administrators at home and community-based service agencies and organizations.  These agencies and organizations will include government-run and private non-profit organizations, ranging in size from small to large </w:t>
      </w:r>
      <w:r w:rsidR="009B213C">
        <w:t xml:space="preserve">in terms of number of staff, </w:t>
      </w:r>
      <w:r w:rsidRPr="00F2236A">
        <w:t>clients</w:t>
      </w:r>
      <w:r w:rsidR="009B213C">
        <w:t>,</w:t>
      </w:r>
      <w:r w:rsidRPr="00F2236A">
        <w:t xml:space="preserve"> and size of budget.  The information requested from respondents is the minimum required to meet the study objectives, and the burden to organizations has been minimized as much as possible.  </w:t>
      </w:r>
      <w:r w:rsidR="00D85629" w:rsidRPr="00F2236A">
        <w:t xml:space="preserve">Any pretesting feedback that relates to burden on small businesses will be applied as needed to minimize both hours and cost burden when the survey is released.  </w:t>
      </w:r>
    </w:p>
    <w:p w:rsidR="00FB6FA2" w:rsidRPr="00BB00AD" w:rsidRDefault="00FB6FA2" w:rsidP="00F2236A">
      <w:pPr>
        <w:pStyle w:val="Heading2"/>
      </w:pPr>
      <w:bookmarkStart w:id="10" w:name="_Toc290478279"/>
      <w:bookmarkStart w:id="11" w:name="_Toc295224100"/>
      <w:bookmarkStart w:id="12" w:name="_Toc371345491"/>
      <w:r w:rsidRPr="00BB00AD">
        <w:t>6</w:t>
      </w:r>
      <w:r w:rsidR="00547B86">
        <w:t>—</w:t>
      </w:r>
      <w:r w:rsidRPr="00BB00AD">
        <w:t>Less Frequent Collection</w:t>
      </w:r>
      <w:bookmarkEnd w:id="10"/>
      <w:bookmarkEnd w:id="11"/>
      <w:bookmarkEnd w:id="12"/>
    </w:p>
    <w:p w:rsidR="00A00E78" w:rsidRPr="006E6AE9" w:rsidRDefault="00A00E78" w:rsidP="00F2236A">
      <w:r w:rsidRPr="006E6AE9">
        <w:t xml:space="preserve">This is a one-time data collection activity. Furthermore, through this effort the </w:t>
      </w:r>
      <w:r w:rsidR="00CE11D0">
        <w:t>Direct Service Workforce Resource Center</w:t>
      </w:r>
      <w:r w:rsidR="00CE11D0" w:rsidRPr="006E6AE9">
        <w:t xml:space="preserve"> will</w:t>
      </w:r>
      <w:r w:rsidRPr="006E6AE9">
        <w:t xml:space="preserve"> validate the cross-sector core competencies and be able to move forward with implementing the competencies.</w:t>
      </w:r>
    </w:p>
    <w:p w:rsidR="00FB6FA2" w:rsidRPr="006E6AE9" w:rsidRDefault="00FB6FA2" w:rsidP="00F2236A">
      <w:r w:rsidRPr="006E6AE9">
        <w:t>If these data are not collected, there will be no way to ensure that the core com</w:t>
      </w:r>
      <w:r w:rsidR="009B213C">
        <w:t>petencies are valid to participants</w:t>
      </w:r>
      <w:r w:rsidR="00D04B2E">
        <w:t xml:space="preserve"> and family members</w:t>
      </w:r>
      <w:r w:rsidRPr="006E6AE9">
        <w:t>, direct service workers</w:t>
      </w:r>
      <w:r w:rsidR="00D04B2E">
        <w:t>, front line supervisors and managers</w:t>
      </w:r>
      <w:r w:rsidRPr="006E6AE9">
        <w:t xml:space="preserve"> and </w:t>
      </w:r>
      <w:r w:rsidR="00D04B2E" w:rsidRPr="00D04B2E">
        <w:t>agen</w:t>
      </w:r>
      <w:r w:rsidR="009B213C">
        <w:t>cy administrators and supervisors</w:t>
      </w:r>
      <w:r w:rsidRPr="00D04B2E">
        <w:t>. This</w:t>
      </w:r>
      <w:r w:rsidRPr="006E6AE9">
        <w:t xml:space="preserve"> will limit the abi</w:t>
      </w:r>
      <w:r w:rsidR="00C31E99">
        <w:t>lity</w:t>
      </w:r>
      <w:r w:rsidR="009B213C">
        <w:t xml:space="preserve"> that </w:t>
      </w:r>
      <w:r w:rsidR="00C31E99">
        <w:t xml:space="preserve">states </w:t>
      </w:r>
      <w:r w:rsidRPr="006E6AE9">
        <w:t>and HCBS organizations have to develop and implement policies on direct service workforce training programs</w:t>
      </w:r>
      <w:r w:rsidR="00D04B2E">
        <w:t>.</w:t>
      </w:r>
    </w:p>
    <w:p w:rsidR="00FB6FA2" w:rsidRPr="00BB00AD" w:rsidRDefault="00FB6FA2" w:rsidP="00F2236A">
      <w:pPr>
        <w:pStyle w:val="Heading2"/>
      </w:pPr>
      <w:bookmarkStart w:id="13" w:name="_Toc290478280"/>
      <w:bookmarkStart w:id="14" w:name="_Toc295224101"/>
      <w:bookmarkStart w:id="15" w:name="_Toc371345492"/>
      <w:r w:rsidRPr="00BB00AD">
        <w:t>7</w:t>
      </w:r>
      <w:r w:rsidR="00547B86">
        <w:t>—</w:t>
      </w:r>
      <w:r w:rsidRPr="00BB00AD">
        <w:t>Special Circumstances</w:t>
      </w:r>
      <w:bookmarkEnd w:id="13"/>
      <w:bookmarkEnd w:id="14"/>
      <w:bookmarkEnd w:id="15"/>
    </w:p>
    <w:p w:rsidR="00FB6FA2" w:rsidRPr="006E6AE9" w:rsidRDefault="00FB6FA2" w:rsidP="00F2236A">
      <w:r w:rsidRPr="006E6AE9">
        <w:t>This request is consistent with the general information collection guidelines of 5 CFR 1320.5(d</w:t>
      </w:r>
      <w:proofErr w:type="gramStart"/>
      <w:r w:rsidRPr="006E6AE9">
        <w:t>)(</w:t>
      </w:r>
      <w:proofErr w:type="gramEnd"/>
      <w:r w:rsidRPr="006E6AE9">
        <w:t>2).</w:t>
      </w:r>
    </w:p>
    <w:p w:rsidR="00FB6FA2" w:rsidRPr="00BB00AD" w:rsidRDefault="00FB6FA2" w:rsidP="00F2236A">
      <w:pPr>
        <w:pStyle w:val="Heading2"/>
      </w:pPr>
      <w:bookmarkStart w:id="16" w:name="_Toc290478281"/>
      <w:bookmarkStart w:id="17" w:name="_Toc295224102"/>
      <w:bookmarkStart w:id="18" w:name="_Toc371345493"/>
      <w:r w:rsidRPr="00BB00AD">
        <w:t>8</w:t>
      </w:r>
      <w:r w:rsidR="00547B86">
        <w:t>—</w:t>
      </w:r>
      <w:r w:rsidRPr="00BB00AD">
        <w:t>Federal Register/Outside Consultation</w:t>
      </w:r>
      <w:bookmarkEnd w:id="16"/>
      <w:bookmarkEnd w:id="17"/>
      <w:bookmarkEnd w:id="18"/>
    </w:p>
    <w:p w:rsidR="00FB6FA2" w:rsidRPr="006E6AE9" w:rsidRDefault="00FB6FA2" w:rsidP="00F2236A">
      <w:bookmarkStart w:id="19" w:name="_GoBack"/>
      <w:bookmarkEnd w:id="19"/>
      <w:r w:rsidRPr="006E6AE9">
        <w:t xml:space="preserve">The 60-day Federal Register notice published on </w:t>
      </w:r>
      <w:r w:rsidR="0096599B">
        <w:t xml:space="preserve">February 7, 2014 (79 </w:t>
      </w:r>
      <w:proofErr w:type="spellStart"/>
      <w:r w:rsidR="0096599B">
        <w:t>FR</w:t>
      </w:r>
      <w:proofErr w:type="spellEnd"/>
      <w:r w:rsidR="0096599B">
        <w:t xml:space="preserve"> 7462)</w:t>
      </w:r>
      <w:r w:rsidRPr="00643A36">
        <w:t>.</w:t>
      </w:r>
      <w:r w:rsidRPr="006E6AE9">
        <w:t xml:space="preserve"> No comments were received.</w:t>
      </w:r>
    </w:p>
    <w:p w:rsidR="00F9797C" w:rsidRPr="00BB00AD" w:rsidRDefault="00FB6FA2" w:rsidP="00F2236A">
      <w:pPr>
        <w:pStyle w:val="Heading2"/>
      </w:pPr>
      <w:bookmarkStart w:id="20" w:name="_Toc371345494"/>
      <w:r w:rsidRPr="00BB00AD">
        <w:t>9</w:t>
      </w:r>
      <w:r w:rsidR="00F2236A">
        <w:t>—</w:t>
      </w:r>
      <w:r w:rsidRPr="00BB00AD">
        <w:t>Payment/Gifts</w:t>
      </w:r>
      <w:bookmarkEnd w:id="20"/>
    </w:p>
    <w:p w:rsidR="00F9797C" w:rsidRPr="006E6AE9" w:rsidRDefault="00F9797C" w:rsidP="00F2236A">
      <w:r w:rsidRPr="006E6AE9">
        <w:t xml:space="preserve">Not applicable. </w:t>
      </w:r>
      <w:r w:rsidR="006E6AE9" w:rsidRPr="006E6AE9">
        <w:t xml:space="preserve">The </w:t>
      </w:r>
      <w:r w:rsidR="00CE11D0">
        <w:t xml:space="preserve">Direct Service Workforce Resource Center </w:t>
      </w:r>
      <w:r w:rsidR="006E6AE9" w:rsidRPr="006E6AE9">
        <w:t xml:space="preserve">is not offering compensation to respondents. </w:t>
      </w:r>
    </w:p>
    <w:p w:rsidR="00FB6FA2" w:rsidRPr="00BB00AD" w:rsidRDefault="00FB6FA2" w:rsidP="00F2236A">
      <w:pPr>
        <w:pStyle w:val="Heading2"/>
      </w:pPr>
      <w:bookmarkStart w:id="21" w:name="_Toc371345495"/>
      <w:r w:rsidRPr="00041E0A">
        <w:t>10</w:t>
      </w:r>
      <w:r w:rsidR="00F2236A">
        <w:t>—</w:t>
      </w:r>
      <w:r w:rsidRPr="00041E0A">
        <w:t>Confidentiality</w:t>
      </w:r>
      <w:bookmarkEnd w:id="21"/>
      <w:r w:rsidRPr="00BB00AD">
        <w:t xml:space="preserve"> </w:t>
      </w:r>
    </w:p>
    <w:p w:rsidR="00A00E78" w:rsidRPr="006E6AE9" w:rsidRDefault="00A00E78" w:rsidP="00F2236A">
      <w:r w:rsidRPr="006E6AE9">
        <w:t>During all phases of data collection and analysis, project staff will engage in practices designed to ensure the confidentiality of all respondents. As part of the survey’s introductory comments, respondents will be informed that participation in the survey is voluntary and will receive information about privacy protections at the beginning of the survey.  Reports of survey findings will not identify any individual respondents.</w:t>
      </w:r>
    </w:p>
    <w:p w:rsidR="00E11CEB" w:rsidRPr="00E11CEB" w:rsidRDefault="00E11CEB" w:rsidP="00F2236A">
      <w:r w:rsidRPr="006E6AE9">
        <w:t>All data collection activities will be performed within the guidelines specified in the Privacy Act.  Additionally, the survey instrument includes introductory language explaining the purpose of the survey, how the information will be used, and assuring privacy of responses. CMS considers all survey questions necessary to provide CMS and the states the information needed to make informed decisions about policies and programs affecting the direct service workforce.</w:t>
      </w:r>
    </w:p>
    <w:p w:rsidR="00E11CEB" w:rsidRPr="006E6AE9" w:rsidRDefault="00E11CEB" w:rsidP="00F2236A">
      <w:r w:rsidRPr="006E6AE9">
        <w:t>The Lewin Group office building has physical security systems in place to prevent unauthorized entry and access to both computer systems and hard copies of files.  The office has a key pass entry system with a receptionist on duty during working hours.  During non-working hours, the office is accessible to key holders only.  Additionally the building is patrolled by a security officer throughout the day and remotely monitored by video cameras in the elevators and other building entrances.  The Lewin Group maintains two locked shredding bins that are picked up monthly for secure off-site document destruction.</w:t>
      </w:r>
    </w:p>
    <w:p w:rsidR="00A00E78" w:rsidRPr="006E6AE9" w:rsidRDefault="00A00E78" w:rsidP="00F2236A">
      <w:r w:rsidRPr="006E6AE9">
        <w:t>Computer network resources are secured and protected using file level Access Control Lists (ACL), network authentication via Active Directory, strong password management and anti-virus /anti-malware scanning.  Computer security is maintained via localized firewalls, mandatory password-protected screen savers, FIPS compliant hard-disk encryption and removable media protection.  The network perimeter is</w:t>
      </w:r>
      <w:r w:rsidR="009B213C">
        <w:t xml:space="preserve"> secured and protected using </w:t>
      </w:r>
      <w:r w:rsidRPr="006E6AE9">
        <w:t>Enterprise-level Firewalls, client Virtual Private Networking (VPN), Enterprise-level Anti-Virus/Anti-Malware protection, two-form-factor authentication and Intrusion Detection Systems (IDS).  Additionally, security updates and anti-virus definitions are automatically deployed to all nodes to minimi</w:t>
      </w:r>
      <w:r w:rsidR="00F2236A">
        <w:t>ze risk due to vulnerabilities.</w:t>
      </w:r>
    </w:p>
    <w:p w:rsidR="00FB6FA2" w:rsidRPr="00E11CEB" w:rsidRDefault="00FB6FA2" w:rsidP="00F2236A">
      <w:pPr>
        <w:pStyle w:val="Heading2"/>
      </w:pPr>
      <w:bookmarkStart w:id="22" w:name="_Toc371345496"/>
      <w:r w:rsidRPr="00E11CEB">
        <w:t>11</w:t>
      </w:r>
      <w:r w:rsidR="00F2236A">
        <w:t>—</w:t>
      </w:r>
      <w:r w:rsidR="006E6AE9" w:rsidRPr="00E11CEB">
        <w:t>Justification for Sensitive Questions</w:t>
      </w:r>
      <w:bookmarkEnd w:id="22"/>
    </w:p>
    <w:p w:rsidR="00A00E78" w:rsidRDefault="00F9797C" w:rsidP="00F2236A">
      <w:r w:rsidRPr="006E6AE9">
        <w:t>The proposed information collection effort does not contain any questions of a sensitive nature.</w:t>
      </w:r>
      <w:r w:rsidR="00A00E78" w:rsidRPr="006E6AE9">
        <w:t xml:space="preserve"> The survey asks only about the respondent’s current role in the home and community based service industry and their view on the set of core competencies fo</w:t>
      </w:r>
      <w:r w:rsidR="009B213C">
        <w:t xml:space="preserve">r the direct service workforce. Additionally, the survey </w:t>
      </w:r>
      <w:r w:rsidR="00A00E78" w:rsidRPr="006E6AE9">
        <w:t>does not ask any questions of a sensitive nature, such as sexual behavior and attitudes, religious beliefs, and other matters that are commonly considered private.</w:t>
      </w:r>
      <w:r w:rsidR="00D85629">
        <w:t xml:space="preserve"> To confirm this, pretesting of the survey will address whether any question on the survey asks for sensitive or private information</w:t>
      </w:r>
      <w:r w:rsidR="003A18BC">
        <w:t xml:space="preserve">.  </w:t>
      </w:r>
    </w:p>
    <w:p w:rsidR="00D04B2E" w:rsidRPr="006E6AE9" w:rsidRDefault="00D04B2E" w:rsidP="00F2236A">
      <w:r>
        <w:t xml:space="preserve">The cover page of the survey instrument includes language </w:t>
      </w:r>
      <w:r w:rsidRPr="00D04B2E">
        <w:t>explaining the purpose of the survey, how the inform</w:t>
      </w:r>
      <w:r w:rsidR="009B213C">
        <w:t>ation will be used, and assurance regarding</w:t>
      </w:r>
      <w:r w:rsidRPr="00D04B2E">
        <w:t xml:space="preserve"> </w:t>
      </w:r>
      <w:r w:rsidR="009B213C">
        <w:t xml:space="preserve">the </w:t>
      </w:r>
      <w:r w:rsidRPr="00D04B2E">
        <w:t>privacy of responses. CMS considers the questions necessary to provide CMS and the states the information needed to make informed decisions about policies and programs affectin</w:t>
      </w:r>
      <w:r>
        <w:t>g the direct service workforce.</w:t>
      </w:r>
    </w:p>
    <w:p w:rsidR="00FB6FA2" w:rsidRPr="00BB00AD" w:rsidRDefault="00FB6FA2" w:rsidP="00F2236A">
      <w:pPr>
        <w:pStyle w:val="Heading2"/>
      </w:pPr>
      <w:bookmarkStart w:id="23" w:name="_Toc371345497"/>
      <w:r w:rsidRPr="00BB00AD">
        <w:t>12</w:t>
      </w:r>
      <w:r w:rsidR="00F2236A">
        <w:t>—</w:t>
      </w:r>
      <w:r w:rsidR="00F9797C" w:rsidRPr="00BB00AD">
        <w:t>Estimates of Annualized Burden Hours and Costs</w:t>
      </w:r>
      <w:bookmarkEnd w:id="23"/>
    </w:p>
    <w:p w:rsidR="00DC684F" w:rsidRDefault="00FD5503" w:rsidP="00F2236A">
      <w:r>
        <w:t>Exhibit 2</w:t>
      </w:r>
      <w:r w:rsidR="006E486E" w:rsidRPr="006E486E">
        <w:t xml:space="preserve"> shows the estimated annualized burden hours for the respondents’ time to participate in this research.</w:t>
      </w:r>
      <w:r w:rsidR="006E486E">
        <w:t xml:space="preserve"> </w:t>
      </w:r>
      <w:r w:rsidR="00C93F08">
        <w:t>T</w:t>
      </w:r>
      <w:r w:rsidR="00C93F08" w:rsidRPr="006E486E">
        <w:t>h</w:t>
      </w:r>
      <w:r w:rsidR="00C93F08">
        <w:t>e web-based survey will be completed by each participant and, b</w:t>
      </w:r>
      <w:r w:rsidR="006E486E" w:rsidRPr="006E486E">
        <w:t>ased on pretesting conducted ac</w:t>
      </w:r>
      <w:r w:rsidR="00C93F08">
        <w:t>ross all participating states, is expected to take 30 minutes</w:t>
      </w:r>
      <w:r w:rsidR="006E486E">
        <w:t xml:space="preserve">. With </w:t>
      </w:r>
      <w:r w:rsidR="005F69C9">
        <w:t>4,8</w:t>
      </w:r>
      <w:r w:rsidR="001E0569">
        <w:t>00</w:t>
      </w:r>
      <w:r w:rsidR="006E486E">
        <w:t xml:space="preserve"> total respondents in mind, the total burden is estimated to be </w:t>
      </w:r>
      <w:r w:rsidR="001E0569">
        <w:t>2</w:t>
      </w:r>
      <w:r w:rsidR="00581191">
        <w:t>,</w:t>
      </w:r>
      <w:r w:rsidR="005F69C9">
        <w:t>4</w:t>
      </w:r>
      <w:r w:rsidR="001E0569">
        <w:t>00</w:t>
      </w:r>
      <w:r w:rsidR="00547B86">
        <w:t xml:space="preserve"> hours.</w:t>
      </w:r>
    </w:p>
    <w:p w:rsidR="00DC684F" w:rsidRDefault="00FD5503" w:rsidP="00F2236A">
      <w:r>
        <w:t>Exhibit 3</w:t>
      </w:r>
      <w:r w:rsidR="006E486E" w:rsidRPr="006E486E">
        <w:t xml:space="preserve"> shows the estimated annualized cost burden associated with the respondents’ time to participate in this research.  The total cost burden is estimated to be </w:t>
      </w:r>
      <w:r w:rsidR="001E0569" w:rsidRPr="001E0569">
        <w:t>$</w:t>
      </w:r>
      <w:r w:rsidR="005F69C9">
        <w:t>40,048</w:t>
      </w:r>
      <w:r w:rsidR="005F69C9" w:rsidRPr="001E0569">
        <w:t>.00</w:t>
      </w:r>
      <w:r w:rsidR="009E7A93">
        <w:t>.</w:t>
      </w:r>
    </w:p>
    <w:p w:rsidR="00F2236A" w:rsidRPr="00120088" w:rsidRDefault="00733462" w:rsidP="00404414">
      <w:pPr>
        <w:pStyle w:val="TableFigureExhibitTitle"/>
      </w:pPr>
      <w:bookmarkStart w:id="24" w:name="_Toc371344962"/>
      <w:r>
        <w:t>Exhibit</w:t>
      </w:r>
      <w:r w:rsidRPr="007178FC">
        <w:rPr>
          <w:rFonts w:eastAsiaTheme="minorHAnsi"/>
        </w:rPr>
        <w:t xml:space="preserve"> </w:t>
      </w:r>
      <w:r w:rsidRPr="007178FC">
        <w:rPr>
          <w:rFonts w:eastAsiaTheme="minorHAnsi"/>
        </w:rPr>
        <w:fldChar w:fldCharType="begin"/>
      </w:r>
      <w:r w:rsidRPr="007178FC">
        <w:rPr>
          <w:rFonts w:eastAsiaTheme="minorHAnsi"/>
        </w:rPr>
        <w:instrText xml:space="preserve"> SEQ Figure \* ARABIC </w:instrText>
      </w:r>
      <w:r w:rsidRPr="007178FC">
        <w:rPr>
          <w:rFonts w:eastAsiaTheme="minorHAnsi"/>
        </w:rPr>
        <w:fldChar w:fldCharType="separate"/>
      </w:r>
      <w:r w:rsidR="00E20DDA">
        <w:rPr>
          <w:rFonts w:eastAsiaTheme="minorHAnsi"/>
          <w:noProof/>
        </w:rPr>
        <w:t>2</w:t>
      </w:r>
      <w:r w:rsidRPr="007178FC">
        <w:rPr>
          <w:rFonts w:eastAsiaTheme="minorHAnsi"/>
        </w:rPr>
        <w:fldChar w:fldCharType="end"/>
      </w:r>
      <w:r w:rsidRPr="007178FC">
        <w:rPr>
          <w:rFonts w:eastAsiaTheme="minorHAnsi"/>
        </w:rPr>
        <w:t xml:space="preserve">: </w:t>
      </w:r>
      <w:r w:rsidR="00F2236A" w:rsidRPr="00120088">
        <w:t>Hours Burden Estimate</w:t>
      </w:r>
      <w:bookmarkEnd w:id="24"/>
      <w:r w:rsidR="00FC3691">
        <w:rPr>
          <w:rStyle w:val="FootnoteReference"/>
        </w:rPr>
        <w:footnoteReference w:id="8"/>
      </w:r>
    </w:p>
    <w:tbl>
      <w:tblPr>
        <w:tblStyle w:val="DukeTable"/>
        <w:tblW w:w="9360" w:type="dxa"/>
        <w:tblLayout w:type="fixed"/>
        <w:tblLook w:val="04A0" w:firstRow="1" w:lastRow="0" w:firstColumn="1" w:lastColumn="0" w:noHBand="0" w:noVBand="1"/>
        <w:tblDescription w:val="Hours burden estimate for survey response by sector"/>
      </w:tblPr>
      <w:tblGrid>
        <w:gridCol w:w="3056"/>
        <w:gridCol w:w="1687"/>
        <w:gridCol w:w="1688"/>
        <w:gridCol w:w="1464"/>
        <w:gridCol w:w="1465"/>
      </w:tblGrid>
      <w:tr w:rsidR="00C93F08" w:rsidRPr="00DC684F" w:rsidTr="00547B86">
        <w:trPr>
          <w:cnfStyle w:val="100000000000" w:firstRow="1" w:lastRow="0" w:firstColumn="0" w:lastColumn="0" w:oddVBand="0" w:evenVBand="0" w:oddHBand="0" w:evenHBand="0" w:firstRowFirstColumn="0" w:firstRowLastColumn="0" w:lastRowFirstColumn="0" w:lastRowLastColumn="0"/>
          <w:trHeight w:val="1412"/>
        </w:trPr>
        <w:tc>
          <w:tcPr>
            <w:tcW w:w="3218" w:type="dxa"/>
            <w:hideMark/>
          </w:tcPr>
          <w:p w:rsidR="00C93F08" w:rsidRPr="009E7A93" w:rsidRDefault="00C93F08" w:rsidP="00547B86">
            <w:pPr>
              <w:pStyle w:val="TableHead"/>
            </w:pPr>
            <w:r w:rsidRPr="009E7A93">
              <w:t>Respondent Type</w:t>
            </w:r>
          </w:p>
        </w:tc>
        <w:tc>
          <w:tcPr>
            <w:tcW w:w="1771" w:type="dxa"/>
            <w:hideMark/>
          </w:tcPr>
          <w:p w:rsidR="00C93F08" w:rsidRPr="009E7A93" w:rsidRDefault="00C93F08" w:rsidP="00547B86">
            <w:pPr>
              <w:pStyle w:val="TableHead"/>
            </w:pPr>
            <w:r w:rsidRPr="009E7A93">
              <w:t>Number of respondents</w:t>
            </w:r>
          </w:p>
        </w:tc>
        <w:tc>
          <w:tcPr>
            <w:tcW w:w="1772" w:type="dxa"/>
            <w:hideMark/>
          </w:tcPr>
          <w:p w:rsidR="00C93F08" w:rsidRPr="009E7A93" w:rsidRDefault="00C93F08" w:rsidP="00547B86">
            <w:pPr>
              <w:pStyle w:val="TableHead"/>
            </w:pPr>
            <w:r w:rsidRPr="009E7A93">
              <w:t>Number of responses per respondent</w:t>
            </w:r>
          </w:p>
        </w:tc>
        <w:tc>
          <w:tcPr>
            <w:tcW w:w="1535" w:type="dxa"/>
            <w:hideMark/>
          </w:tcPr>
          <w:p w:rsidR="00C93F08" w:rsidRPr="009E7A93" w:rsidRDefault="00C93F08" w:rsidP="00547B86">
            <w:pPr>
              <w:pStyle w:val="TableHead"/>
            </w:pPr>
            <w:r w:rsidRPr="009E7A93">
              <w:t>Hours per response</w:t>
            </w:r>
          </w:p>
        </w:tc>
        <w:tc>
          <w:tcPr>
            <w:tcW w:w="1536" w:type="dxa"/>
            <w:hideMark/>
          </w:tcPr>
          <w:p w:rsidR="00C93F08" w:rsidRPr="009E7A93" w:rsidRDefault="00C93F08" w:rsidP="00547B86">
            <w:pPr>
              <w:pStyle w:val="TableHead"/>
            </w:pPr>
            <w:r w:rsidRPr="009E7A93">
              <w:t>Total burden hours</w:t>
            </w:r>
          </w:p>
        </w:tc>
      </w:tr>
      <w:tr w:rsidR="001E0569" w:rsidRPr="00DC684F" w:rsidTr="00547B86">
        <w:trPr>
          <w:cnfStyle w:val="000000100000" w:firstRow="0" w:lastRow="0" w:firstColumn="0" w:lastColumn="0" w:oddVBand="0" w:evenVBand="0" w:oddHBand="1" w:evenHBand="0" w:firstRowFirstColumn="0" w:firstRowLastColumn="0" w:lastRowFirstColumn="0" w:lastRowLastColumn="0"/>
          <w:trHeight w:val="550"/>
        </w:trPr>
        <w:tc>
          <w:tcPr>
            <w:tcW w:w="3218" w:type="dxa"/>
            <w:hideMark/>
          </w:tcPr>
          <w:p w:rsidR="001E0569" w:rsidRPr="009E7A93" w:rsidRDefault="001E0569" w:rsidP="00547B86">
            <w:pPr>
              <w:pStyle w:val="TableText"/>
            </w:pPr>
            <w:r w:rsidRPr="00D04B2E">
              <w:t>Direct service worker</w:t>
            </w:r>
            <w:r>
              <w:t>s</w:t>
            </w:r>
          </w:p>
        </w:tc>
        <w:tc>
          <w:tcPr>
            <w:tcW w:w="1771" w:type="dxa"/>
            <w:noWrap/>
            <w:hideMark/>
          </w:tcPr>
          <w:p w:rsidR="001E0569" w:rsidRPr="009E7A93" w:rsidRDefault="001E0569" w:rsidP="00547B86">
            <w:pPr>
              <w:pStyle w:val="TableText"/>
            </w:pPr>
            <w:r>
              <w:t>2</w:t>
            </w:r>
            <w:r w:rsidR="00A24579">
              <w:t>,</w:t>
            </w:r>
            <w:r>
              <w:t>400</w:t>
            </w:r>
          </w:p>
        </w:tc>
        <w:tc>
          <w:tcPr>
            <w:tcW w:w="1772" w:type="dxa"/>
            <w:noWrap/>
            <w:hideMark/>
          </w:tcPr>
          <w:p w:rsidR="001E0569" w:rsidRPr="009E7A93" w:rsidRDefault="001E0569" w:rsidP="00547B86">
            <w:pPr>
              <w:pStyle w:val="TableText"/>
            </w:pPr>
            <w:r w:rsidRPr="009E7A93">
              <w:t>1</w:t>
            </w:r>
          </w:p>
        </w:tc>
        <w:tc>
          <w:tcPr>
            <w:tcW w:w="1535" w:type="dxa"/>
            <w:noWrap/>
            <w:hideMark/>
          </w:tcPr>
          <w:p w:rsidR="001E0569" w:rsidRPr="009E7A93" w:rsidRDefault="001E0569" w:rsidP="00547B86">
            <w:pPr>
              <w:pStyle w:val="TableText"/>
            </w:pPr>
            <w:r w:rsidRPr="009E7A93">
              <w:t>0.5</w:t>
            </w:r>
          </w:p>
        </w:tc>
        <w:tc>
          <w:tcPr>
            <w:tcW w:w="1536" w:type="dxa"/>
            <w:noWrap/>
            <w:hideMark/>
          </w:tcPr>
          <w:p w:rsidR="001E0569" w:rsidRPr="00325893" w:rsidRDefault="001E0569" w:rsidP="00547B86">
            <w:pPr>
              <w:pStyle w:val="TableText"/>
            </w:pPr>
            <w:r w:rsidRPr="00325893">
              <w:t>1</w:t>
            </w:r>
            <w:r w:rsidR="00A24579">
              <w:t>,</w:t>
            </w:r>
            <w:r w:rsidRPr="00325893">
              <w:t>200</w:t>
            </w:r>
          </w:p>
        </w:tc>
      </w:tr>
      <w:tr w:rsidR="001E0569" w:rsidRPr="00DC684F" w:rsidTr="00547B86">
        <w:trPr>
          <w:trHeight w:val="550"/>
        </w:trPr>
        <w:tc>
          <w:tcPr>
            <w:tcW w:w="3218" w:type="dxa"/>
            <w:hideMark/>
          </w:tcPr>
          <w:p w:rsidR="001E0569" w:rsidRPr="009E7A93" w:rsidRDefault="001E0569" w:rsidP="00547B86">
            <w:pPr>
              <w:pStyle w:val="TableText"/>
            </w:pPr>
            <w:r>
              <w:t>Front Line Supervisors and Managers</w:t>
            </w:r>
          </w:p>
        </w:tc>
        <w:tc>
          <w:tcPr>
            <w:tcW w:w="1771" w:type="dxa"/>
            <w:noWrap/>
            <w:hideMark/>
          </w:tcPr>
          <w:p w:rsidR="001E0569" w:rsidRPr="009E7A93" w:rsidRDefault="001E0569" w:rsidP="00547B86">
            <w:pPr>
              <w:pStyle w:val="TableText"/>
            </w:pPr>
            <w:r>
              <w:t>800</w:t>
            </w:r>
          </w:p>
        </w:tc>
        <w:tc>
          <w:tcPr>
            <w:tcW w:w="1772" w:type="dxa"/>
            <w:noWrap/>
            <w:hideMark/>
          </w:tcPr>
          <w:p w:rsidR="001E0569" w:rsidRPr="009E7A93" w:rsidRDefault="001E0569" w:rsidP="00547B86">
            <w:pPr>
              <w:pStyle w:val="TableText"/>
            </w:pPr>
            <w:r w:rsidRPr="009E7A93">
              <w:t>1</w:t>
            </w:r>
          </w:p>
        </w:tc>
        <w:tc>
          <w:tcPr>
            <w:tcW w:w="1535" w:type="dxa"/>
            <w:noWrap/>
            <w:hideMark/>
          </w:tcPr>
          <w:p w:rsidR="001E0569" w:rsidRPr="009E7A93" w:rsidRDefault="001E0569" w:rsidP="00547B86">
            <w:pPr>
              <w:pStyle w:val="TableText"/>
            </w:pPr>
            <w:r w:rsidRPr="009E7A93">
              <w:t>0.5</w:t>
            </w:r>
          </w:p>
        </w:tc>
        <w:tc>
          <w:tcPr>
            <w:tcW w:w="1536" w:type="dxa"/>
            <w:noWrap/>
            <w:hideMark/>
          </w:tcPr>
          <w:p w:rsidR="001E0569" w:rsidRPr="00325893" w:rsidRDefault="001E0569" w:rsidP="00547B86">
            <w:pPr>
              <w:pStyle w:val="TableText"/>
            </w:pPr>
            <w:r w:rsidRPr="00325893">
              <w:t>400</w:t>
            </w:r>
          </w:p>
        </w:tc>
      </w:tr>
      <w:tr w:rsidR="001E0569" w:rsidRPr="00DC684F" w:rsidTr="00547B86">
        <w:trPr>
          <w:cnfStyle w:val="000000100000" w:firstRow="0" w:lastRow="0" w:firstColumn="0" w:lastColumn="0" w:oddVBand="0" w:evenVBand="0" w:oddHBand="1" w:evenHBand="0" w:firstRowFirstColumn="0" w:firstRowLastColumn="0" w:lastRowFirstColumn="0" w:lastRowLastColumn="0"/>
          <w:trHeight w:val="550"/>
        </w:trPr>
        <w:tc>
          <w:tcPr>
            <w:tcW w:w="3218" w:type="dxa"/>
            <w:hideMark/>
          </w:tcPr>
          <w:p w:rsidR="001E0569" w:rsidRPr="009E7A93" w:rsidRDefault="001E0569" w:rsidP="00547B86">
            <w:pPr>
              <w:pStyle w:val="TableText"/>
              <w:rPr>
                <w:color w:val="000000"/>
              </w:rPr>
            </w:pPr>
            <w:r>
              <w:t xml:space="preserve">Agency </w:t>
            </w:r>
            <w:r w:rsidRPr="009E7A93">
              <w:t>Administrators</w:t>
            </w:r>
            <w:r>
              <w:t xml:space="preserve"> and Directors</w:t>
            </w:r>
          </w:p>
        </w:tc>
        <w:tc>
          <w:tcPr>
            <w:tcW w:w="1771" w:type="dxa"/>
            <w:noWrap/>
            <w:hideMark/>
          </w:tcPr>
          <w:p w:rsidR="001E0569" w:rsidRPr="00041E0A" w:rsidRDefault="001E0569" w:rsidP="00547B86">
            <w:pPr>
              <w:pStyle w:val="TableText"/>
            </w:pPr>
            <w:r>
              <w:t>800</w:t>
            </w:r>
          </w:p>
        </w:tc>
        <w:tc>
          <w:tcPr>
            <w:tcW w:w="1772" w:type="dxa"/>
            <w:noWrap/>
            <w:hideMark/>
          </w:tcPr>
          <w:p w:rsidR="001E0569" w:rsidRPr="009E7A93" w:rsidRDefault="001E0569" w:rsidP="00547B86">
            <w:pPr>
              <w:pStyle w:val="TableText"/>
            </w:pPr>
            <w:r w:rsidRPr="009E7A93">
              <w:t>1</w:t>
            </w:r>
          </w:p>
        </w:tc>
        <w:tc>
          <w:tcPr>
            <w:tcW w:w="1535" w:type="dxa"/>
            <w:noWrap/>
            <w:hideMark/>
          </w:tcPr>
          <w:p w:rsidR="001E0569" w:rsidRPr="009E7A93" w:rsidRDefault="001E0569" w:rsidP="00547B86">
            <w:pPr>
              <w:pStyle w:val="TableText"/>
            </w:pPr>
            <w:r w:rsidRPr="009E7A93">
              <w:t>0.5</w:t>
            </w:r>
          </w:p>
        </w:tc>
        <w:tc>
          <w:tcPr>
            <w:tcW w:w="1536" w:type="dxa"/>
            <w:noWrap/>
            <w:hideMark/>
          </w:tcPr>
          <w:p w:rsidR="001E0569" w:rsidRPr="00325893" w:rsidRDefault="001E0569" w:rsidP="00547B86">
            <w:pPr>
              <w:pStyle w:val="TableText"/>
            </w:pPr>
            <w:r w:rsidRPr="00325893">
              <w:t>400</w:t>
            </w:r>
          </w:p>
        </w:tc>
      </w:tr>
      <w:tr w:rsidR="001E0569" w:rsidRPr="00DC684F" w:rsidTr="00547B86">
        <w:trPr>
          <w:trHeight w:val="550"/>
        </w:trPr>
        <w:tc>
          <w:tcPr>
            <w:tcW w:w="3218" w:type="dxa"/>
            <w:hideMark/>
          </w:tcPr>
          <w:p w:rsidR="001E0569" w:rsidRPr="009E7A93" w:rsidRDefault="001E0569" w:rsidP="00547B86">
            <w:pPr>
              <w:pStyle w:val="TableText"/>
              <w:rPr>
                <w:color w:val="000000"/>
              </w:rPr>
            </w:pPr>
            <w:r w:rsidRPr="009E7A93">
              <w:t>Self-Advocates and Guardians</w:t>
            </w:r>
            <w:r w:rsidRPr="00547B86">
              <w:t xml:space="preserve"> </w:t>
            </w:r>
          </w:p>
        </w:tc>
        <w:tc>
          <w:tcPr>
            <w:tcW w:w="1771" w:type="dxa"/>
            <w:noWrap/>
            <w:hideMark/>
          </w:tcPr>
          <w:p w:rsidR="001E0569" w:rsidRPr="00041E0A" w:rsidRDefault="005F69C9" w:rsidP="00547B86">
            <w:pPr>
              <w:pStyle w:val="TableText"/>
            </w:pPr>
            <w:r>
              <w:t>800</w:t>
            </w:r>
          </w:p>
        </w:tc>
        <w:tc>
          <w:tcPr>
            <w:tcW w:w="1772" w:type="dxa"/>
            <w:noWrap/>
            <w:hideMark/>
          </w:tcPr>
          <w:p w:rsidR="001E0569" w:rsidRPr="009E7A93" w:rsidRDefault="001E0569" w:rsidP="00547B86">
            <w:pPr>
              <w:pStyle w:val="TableText"/>
            </w:pPr>
            <w:r w:rsidRPr="009E7A93">
              <w:t>1</w:t>
            </w:r>
          </w:p>
        </w:tc>
        <w:tc>
          <w:tcPr>
            <w:tcW w:w="1535" w:type="dxa"/>
            <w:noWrap/>
            <w:hideMark/>
          </w:tcPr>
          <w:p w:rsidR="001E0569" w:rsidRPr="009E7A93" w:rsidRDefault="001E0569" w:rsidP="00547B86">
            <w:pPr>
              <w:pStyle w:val="TableText"/>
            </w:pPr>
            <w:r w:rsidRPr="009E7A93">
              <w:t>0.5</w:t>
            </w:r>
          </w:p>
        </w:tc>
        <w:tc>
          <w:tcPr>
            <w:tcW w:w="1536" w:type="dxa"/>
            <w:noWrap/>
            <w:hideMark/>
          </w:tcPr>
          <w:p w:rsidR="001E0569" w:rsidRPr="00325893" w:rsidRDefault="005F69C9" w:rsidP="00547B86">
            <w:pPr>
              <w:pStyle w:val="TableText"/>
            </w:pPr>
            <w:r>
              <w:t>4</w:t>
            </w:r>
            <w:r w:rsidR="001E0569" w:rsidRPr="00325893">
              <w:t>00</w:t>
            </w:r>
          </w:p>
        </w:tc>
      </w:tr>
      <w:tr w:rsidR="001E0569" w:rsidRPr="006E486E" w:rsidTr="00547B86">
        <w:trPr>
          <w:cnfStyle w:val="000000100000" w:firstRow="0" w:lastRow="0" w:firstColumn="0" w:lastColumn="0" w:oddVBand="0" w:evenVBand="0" w:oddHBand="1" w:evenHBand="0" w:firstRowFirstColumn="0" w:firstRowLastColumn="0" w:lastRowFirstColumn="0" w:lastRowLastColumn="0"/>
          <w:trHeight w:val="550"/>
        </w:trPr>
        <w:tc>
          <w:tcPr>
            <w:tcW w:w="3218" w:type="dxa"/>
            <w:hideMark/>
          </w:tcPr>
          <w:p w:rsidR="001E0569" w:rsidRPr="00547B86" w:rsidRDefault="001E0569" w:rsidP="00547B86">
            <w:pPr>
              <w:pStyle w:val="TableText"/>
              <w:rPr>
                <w:rStyle w:val="IntenseReference"/>
              </w:rPr>
            </w:pPr>
            <w:r w:rsidRPr="00547B86">
              <w:rPr>
                <w:rStyle w:val="IntenseReference"/>
              </w:rPr>
              <w:t>Total</w:t>
            </w:r>
          </w:p>
        </w:tc>
        <w:tc>
          <w:tcPr>
            <w:tcW w:w="1771" w:type="dxa"/>
            <w:noWrap/>
            <w:hideMark/>
          </w:tcPr>
          <w:p w:rsidR="001E0569" w:rsidRPr="00547B86" w:rsidRDefault="005F69C9" w:rsidP="00547B86">
            <w:pPr>
              <w:pStyle w:val="TableText"/>
              <w:rPr>
                <w:rStyle w:val="IntenseReference"/>
              </w:rPr>
            </w:pPr>
            <w:r w:rsidRPr="00547B86">
              <w:rPr>
                <w:rStyle w:val="IntenseReference"/>
              </w:rPr>
              <w:t>4,800</w:t>
            </w:r>
          </w:p>
        </w:tc>
        <w:tc>
          <w:tcPr>
            <w:tcW w:w="1772" w:type="dxa"/>
            <w:noWrap/>
            <w:hideMark/>
          </w:tcPr>
          <w:p w:rsidR="001E0569" w:rsidRPr="00547B86" w:rsidRDefault="001E0569" w:rsidP="00547B86">
            <w:pPr>
              <w:pStyle w:val="TableText"/>
              <w:rPr>
                <w:rStyle w:val="IntenseReference"/>
              </w:rPr>
            </w:pPr>
            <w:r w:rsidRPr="00547B86">
              <w:rPr>
                <w:rStyle w:val="IntenseReference"/>
              </w:rPr>
              <w:t>1</w:t>
            </w:r>
          </w:p>
        </w:tc>
        <w:tc>
          <w:tcPr>
            <w:tcW w:w="1535" w:type="dxa"/>
            <w:noWrap/>
            <w:hideMark/>
          </w:tcPr>
          <w:p w:rsidR="001E0569" w:rsidRPr="00547B86" w:rsidRDefault="001E0569" w:rsidP="00547B86">
            <w:pPr>
              <w:pStyle w:val="TableText"/>
              <w:rPr>
                <w:rStyle w:val="IntenseReference"/>
              </w:rPr>
            </w:pPr>
            <w:r w:rsidRPr="00547B86">
              <w:rPr>
                <w:rStyle w:val="IntenseReference"/>
              </w:rPr>
              <w:t> </w:t>
            </w:r>
          </w:p>
        </w:tc>
        <w:tc>
          <w:tcPr>
            <w:tcW w:w="1536" w:type="dxa"/>
            <w:noWrap/>
            <w:hideMark/>
          </w:tcPr>
          <w:p w:rsidR="001E0569" w:rsidRPr="00547B86" w:rsidRDefault="005F69C9" w:rsidP="00547B86">
            <w:pPr>
              <w:pStyle w:val="TableText"/>
              <w:rPr>
                <w:rStyle w:val="IntenseReference"/>
              </w:rPr>
            </w:pPr>
            <w:r w:rsidRPr="00547B86">
              <w:rPr>
                <w:rStyle w:val="IntenseReference"/>
              </w:rPr>
              <w:t>2,4</w:t>
            </w:r>
            <w:r w:rsidR="001E0569" w:rsidRPr="00547B86">
              <w:rPr>
                <w:rStyle w:val="IntenseReference"/>
              </w:rPr>
              <w:t>00</w:t>
            </w:r>
          </w:p>
        </w:tc>
      </w:tr>
    </w:tbl>
    <w:p w:rsidR="00F2236A" w:rsidRDefault="00D44754" w:rsidP="00404414">
      <w:pPr>
        <w:pStyle w:val="TableFigureExhibitTitle"/>
      </w:pPr>
      <w:bookmarkStart w:id="25" w:name="_Toc371344963"/>
      <w:r>
        <w:t>Exhibit</w:t>
      </w:r>
      <w:r w:rsidRPr="007178FC">
        <w:rPr>
          <w:rFonts w:eastAsiaTheme="minorHAnsi"/>
        </w:rPr>
        <w:t xml:space="preserve"> </w:t>
      </w:r>
      <w:r w:rsidRPr="007178FC">
        <w:rPr>
          <w:rFonts w:eastAsiaTheme="minorHAnsi"/>
        </w:rPr>
        <w:fldChar w:fldCharType="begin"/>
      </w:r>
      <w:r w:rsidRPr="007178FC">
        <w:rPr>
          <w:rFonts w:eastAsiaTheme="minorHAnsi"/>
        </w:rPr>
        <w:instrText xml:space="preserve"> SEQ Figure \* ARABIC </w:instrText>
      </w:r>
      <w:r w:rsidRPr="007178FC">
        <w:rPr>
          <w:rFonts w:eastAsiaTheme="minorHAnsi"/>
        </w:rPr>
        <w:fldChar w:fldCharType="separate"/>
      </w:r>
      <w:r w:rsidR="00E20DDA">
        <w:rPr>
          <w:rFonts w:eastAsiaTheme="minorHAnsi"/>
          <w:noProof/>
        </w:rPr>
        <w:t>3</w:t>
      </w:r>
      <w:r w:rsidRPr="007178FC">
        <w:rPr>
          <w:rFonts w:eastAsiaTheme="minorHAnsi"/>
        </w:rPr>
        <w:fldChar w:fldCharType="end"/>
      </w:r>
      <w:r w:rsidRPr="007178FC">
        <w:rPr>
          <w:rFonts w:eastAsiaTheme="minorHAnsi"/>
        </w:rPr>
        <w:t xml:space="preserve">: </w:t>
      </w:r>
      <w:r w:rsidR="00F2236A" w:rsidRPr="00581191">
        <w:t>Cost Burden Estimate</w:t>
      </w:r>
      <w:bookmarkEnd w:id="25"/>
      <w:r w:rsidR="00FC3691">
        <w:rPr>
          <w:rStyle w:val="FootnoteReference"/>
        </w:rPr>
        <w:footnoteReference w:id="9"/>
      </w:r>
    </w:p>
    <w:tbl>
      <w:tblPr>
        <w:tblStyle w:val="DukeTable"/>
        <w:tblW w:w="9360" w:type="dxa"/>
        <w:tblLayout w:type="fixed"/>
        <w:tblLook w:val="04A0" w:firstRow="1" w:lastRow="0" w:firstColumn="1" w:lastColumn="0" w:noHBand="0" w:noVBand="1"/>
        <w:tblDescription w:val="Hours burden estimate for survey response by sector"/>
      </w:tblPr>
      <w:tblGrid>
        <w:gridCol w:w="3218"/>
        <w:gridCol w:w="1732"/>
        <w:gridCol w:w="1339"/>
        <w:gridCol w:w="1721"/>
        <w:gridCol w:w="1350"/>
      </w:tblGrid>
      <w:tr w:rsidR="00120088" w:rsidRPr="009E7A93" w:rsidTr="00547B86">
        <w:trPr>
          <w:cnfStyle w:val="100000000000" w:firstRow="1" w:lastRow="0" w:firstColumn="0" w:lastColumn="0" w:oddVBand="0" w:evenVBand="0" w:oddHBand="0" w:evenHBand="0" w:firstRowFirstColumn="0" w:firstRowLastColumn="0" w:lastRowFirstColumn="0" w:lastRowLastColumn="0"/>
          <w:trHeight w:val="486"/>
        </w:trPr>
        <w:tc>
          <w:tcPr>
            <w:tcW w:w="3218" w:type="dxa"/>
            <w:hideMark/>
          </w:tcPr>
          <w:p w:rsidR="00120088" w:rsidRPr="009E7A93" w:rsidRDefault="00120088" w:rsidP="00547B86">
            <w:pPr>
              <w:pStyle w:val="TableHead"/>
              <w:rPr>
                <w:color w:val="000000"/>
              </w:rPr>
            </w:pPr>
            <w:r w:rsidRPr="009E7A93">
              <w:t>Respondent Type</w:t>
            </w:r>
          </w:p>
        </w:tc>
        <w:tc>
          <w:tcPr>
            <w:tcW w:w="1732" w:type="dxa"/>
            <w:hideMark/>
          </w:tcPr>
          <w:p w:rsidR="00120088" w:rsidRPr="009E7A93" w:rsidRDefault="00120088" w:rsidP="00547B86">
            <w:pPr>
              <w:pStyle w:val="TableHead"/>
            </w:pPr>
            <w:r w:rsidRPr="009E7A93">
              <w:t>Number of respondents</w:t>
            </w:r>
          </w:p>
        </w:tc>
        <w:tc>
          <w:tcPr>
            <w:tcW w:w="1339" w:type="dxa"/>
            <w:hideMark/>
          </w:tcPr>
          <w:p w:rsidR="00120088" w:rsidRPr="009E7A93" w:rsidRDefault="00120088" w:rsidP="00547B86">
            <w:pPr>
              <w:pStyle w:val="TableHead"/>
            </w:pPr>
            <w:r w:rsidRPr="009E7A93">
              <w:t>Total burden hours</w:t>
            </w:r>
          </w:p>
        </w:tc>
        <w:tc>
          <w:tcPr>
            <w:tcW w:w="1721" w:type="dxa"/>
            <w:hideMark/>
          </w:tcPr>
          <w:p w:rsidR="00120088" w:rsidRPr="009E7A93" w:rsidRDefault="00E74C28" w:rsidP="00547B86">
            <w:pPr>
              <w:pStyle w:val="TableHead"/>
            </w:pPr>
            <w:r>
              <w:t>Hourly Rate</w:t>
            </w:r>
          </w:p>
        </w:tc>
        <w:tc>
          <w:tcPr>
            <w:tcW w:w="1350" w:type="dxa"/>
            <w:hideMark/>
          </w:tcPr>
          <w:p w:rsidR="00120088" w:rsidRPr="009E7A93" w:rsidRDefault="00120088" w:rsidP="00FC3691">
            <w:pPr>
              <w:pStyle w:val="TableHead"/>
            </w:pPr>
            <w:r w:rsidRPr="009E7A93">
              <w:t xml:space="preserve">Total </w:t>
            </w:r>
            <w:r w:rsidR="00FC3691">
              <w:t>cost burden</w:t>
            </w:r>
          </w:p>
        </w:tc>
      </w:tr>
      <w:tr w:rsidR="001E0569" w:rsidRPr="00DC684F" w:rsidTr="00547B86">
        <w:trPr>
          <w:cnfStyle w:val="000000100000" w:firstRow="0" w:lastRow="0" w:firstColumn="0" w:lastColumn="0" w:oddVBand="0" w:evenVBand="0" w:oddHBand="1" w:evenHBand="0" w:firstRowFirstColumn="0" w:firstRowLastColumn="0" w:lastRowFirstColumn="0" w:lastRowLastColumn="0"/>
          <w:trHeight w:val="432"/>
        </w:trPr>
        <w:tc>
          <w:tcPr>
            <w:tcW w:w="3218" w:type="dxa"/>
            <w:hideMark/>
          </w:tcPr>
          <w:p w:rsidR="001E0569" w:rsidRPr="009E7A93" w:rsidRDefault="001E0569" w:rsidP="00547B86">
            <w:pPr>
              <w:pStyle w:val="TableText"/>
            </w:pPr>
            <w:r w:rsidRPr="00D04B2E">
              <w:t>Direct service worker</w:t>
            </w:r>
            <w:r>
              <w:t>s</w:t>
            </w:r>
          </w:p>
        </w:tc>
        <w:tc>
          <w:tcPr>
            <w:tcW w:w="1732" w:type="dxa"/>
            <w:noWrap/>
          </w:tcPr>
          <w:p w:rsidR="001E0569" w:rsidRDefault="001E0569" w:rsidP="00547B86">
            <w:pPr>
              <w:pStyle w:val="TableText"/>
            </w:pPr>
            <w:r>
              <w:t>2</w:t>
            </w:r>
            <w:r w:rsidR="00AC0FCB">
              <w:t>,</w:t>
            </w:r>
            <w:r>
              <w:t>400</w:t>
            </w:r>
          </w:p>
        </w:tc>
        <w:tc>
          <w:tcPr>
            <w:tcW w:w="1339" w:type="dxa"/>
            <w:noWrap/>
          </w:tcPr>
          <w:p w:rsidR="001E0569" w:rsidRDefault="001E0569" w:rsidP="00547B86">
            <w:pPr>
              <w:pStyle w:val="TableText"/>
            </w:pPr>
            <w:r>
              <w:t>1</w:t>
            </w:r>
            <w:r w:rsidR="00FF232E">
              <w:t>,</w:t>
            </w:r>
            <w:r>
              <w:t>200</w:t>
            </w:r>
          </w:p>
        </w:tc>
        <w:tc>
          <w:tcPr>
            <w:tcW w:w="1721" w:type="dxa"/>
            <w:hideMark/>
          </w:tcPr>
          <w:p w:rsidR="001E0569" w:rsidRPr="009E7A93" w:rsidRDefault="001E0569" w:rsidP="00547B86">
            <w:pPr>
              <w:pStyle w:val="TableText"/>
            </w:pPr>
            <w:r w:rsidRPr="009E7A93">
              <w:t>$9.57</w:t>
            </w:r>
            <w:r>
              <w:rPr>
                <w:rStyle w:val="FootnoteReference"/>
              </w:rPr>
              <w:footnoteReference w:id="10"/>
            </w:r>
          </w:p>
        </w:tc>
        <w:tc>
          <w:tcPr>
            <w:tcW w:w="1350" w:type="dxa"/>
            <w:noWrap/>
            <w:hideMark/>
          </w:tcPr>
          <w:p w:rsidR="001E0569" w:rsidRPr="00080913" w:rsidRDefault="001E0569" w:rsidP="00547B86">
            <w:pPr>
              <w:pStyle w:val="TableText"/>
            </w:pPr>
            <w:r w:rsidRPr="00080913">
              <w:t xml:space="preserve">$11,484.00 </w:t>
            </w:r>
          </w:p>
        </w:tc>
      </w:tr>
      <w:tr w:rsidR="001E0569" w:rsidRPr="00DC684F" w:rsidTr="00547B86">
        <w:trPr>
          <w:trHeight w:val="432"/>
        </w:trPr>
        <w:tc>
          <w:tcPr>
            <w:tcW w:w="3218" w:type="dxa"/>
            <w:hideMark/>
          </w:tcPr>
          <w:p w:rsidR="001E0569" w:rsidRPr="009E7A93" w:rsidRDefault="001E0569" w:rsidP="00547B86">
            <w:pPr>
              <w:pStyle w:val="TableText"/>
            </w:pPr>
            <w:r>
              <w:t>Front Line Supervisors and Managers</w:t>
            </w:r>
          </w:p>
        </w:tc>
        <w:tc>
          <w:tcPr>
            <w:tcW w:w="1732" w:type="dxa"/>
            <w:noWrap/>
          </w:tcPr>
          <w:p w:rsidR="001E0569" w:rsidRDefault="001E0569" w:rsidP="00547B86">
            <w:pPr>
              <w:pStyle w:val="TableText"/>
            </w:pPr>
            <w:r>
              <w:t>800</w:t>
            </w:r>
          </w:p>
        </w:tc>
        <w:tc>
          <w:tcPr>
            <w:tcW w:w="1339" w:type="dxa"/>
            <w:noWrap/>
          </w:tcPr>
          <w:p w:rsidR="001E0569" w:rsidRDefault="001E0569" w:rsidP="00547B86">
            <w:pPr>
              <w:pStyle w:val="TableText"/>
            </w:pPr>
            <w:r>
              <w:t>400</w:t>
            </w:r>
          </w:p>
        </w:tc>
        <w:tc>
          <w:tcPr>
            <w:tcW w:w="1721" w:type="dxa"/>
            <w:hideMark/>
          </w:tcPr>
          <w:p w:rsidR="001E0569" w:rsidRPr="009E7A93" w:rsidRDefault="001E0569" w:rsidP="00547B86">
            <w:pPr>
              <w:pStyle w:val="TableText"/>
            </w:pPr>
            <w:r w:rsidRPr="009E7A93">
              <w:t>$18.41</w:t>
            </w:r>
            <w:r>
              <w:rPr>
                <w:rStyle w:val="FootnoteReference"/>
              </w:rPr>
              <w:footnoteReference w:id="11"/>
            </w:r>
            <w:r>
              <w:t xml:space="preserve"> </w:t>
            </w:r>
          </w:p>
        </w:tc>
        <w:tc>
          <w:tcPr>
            <w:tcW w:w="1350" w:type="dxa"/>
            <w:noWrap/>
            <w:hideMark/>
          </w:tcPr>
          <w:p w:rsidR="001E0569" w:rsidRPr="00080913" w:rsidRDefault="001E0569" w:rsidP="00547B86">
            <w:pPr>
              <w:pStyle w:val="TableText"/>
            </w:pPr>
            <w:r w:rsidRPr="00080913">
              <w:t xml:space="preserve">$7,364.00 </w:t>
            </w:r>
          </w:p>
        </w:tc>
      </w:tr>
      <w:tr w:rsidR="001E0569" w:rsidRPr="00DC684F" w:rsidTr="00547B86">
        <w:trPr>
          <w:cnfStyle w:val="000000100000" w:firstRow="0" w:lastRow="0" w:firstColumn="0" w:lastColumn="0" w:oddVBand="0" w:evenVBand="0" w:oddHBand="1" w:evenHBand="0" w:firstRowFirstColumn="0" w:firstRowLastColumn="0" w:lastRowFirstColumn="0" w:lastRowLastColumn="0"/>
          <w:trHeight w:val="432"/>
        </w:trPr>
        <w:tc>
          <w:tcPr>
            <w:tcW w:w="3218" w:type="dxa"/>
            <w:hideMark/>
          </w:tcPr>
          <w:p w:rsidR="001E0569" w:rsidRPr="009E7A93" w:rsidRDefault="001E0569" w:rsidP="00547B86">
            <w:pPr>
              <w:pStyle w:val="TableText"/>
            </w:pPr>
            <w:r>
              <w:t xml:space="preserve">Agency </w:t>
            </w:r>
            <w:r w:rsidRPr="009E7A93">
              <w:t>Administrators</w:t>
            </w:r>
            <w:r>
              <w:t xml:space="preserve"> and Directors</w:t>
            </w:r>
          </w:p>
        </w:tc>
        <w:tc>
          <w:tcPr>
            <w:tcW w:w="1732" w:type="dxa"/>
            <w:noWrap/>
          </w:tcPr>
          <w:p w:rsidR="001E0569" w:rsidRDefault="001E0569" w:rsidP="00547B86">
            <w:pPr>
              <w:pStyle w:val="TableText"/>
            </w:pPr>
            <w:r>
              <w:t>800</w:t>
            </w:r>
          </w:p>
        </w:tc>
        <w:tc>
          <w:tcPr>
            <w:tcW w:w="1339" w:type="dxa"/>
            <w:noWrap/>
          </w:tcPr>
          <w:p w:rsidR="001E0569" w:rsidRDefault="001E0569" w:rsidP="00547B86">
            <w:pPr>
              <w:pStyle w:val="TableText"/>
            </w:pPr>
            <w:r>
              <w:t>400</w:t>
            </w:r>
          </w:p>
        </w:tc>
        <w:tc>
          <w:tcPr>
            <w:tcW w:w="1721" w:type="dxa"/>
            <w:hideMark/>
          </w:tcPr>
          <w:p w:rsidR="001E0569" w:rsidRPr="009E7A93" w:rsidRDefault="001E0569" w:rsidP="00547B86">
            <w:pPr>
              <w:pStyle w:val="TableText"/>
            </w:pPr>
            <w:r w:rsidRPr="009E7A93">
              <w:t>$30.99</w:t>
            </w:r>
            <w:r>
              <w:rPr>
                <w:rStyle w:val="FootnoteReference"/>
              </w:rPr>
              <w:footnoteReference w:id="12"/>
            </w:r>
          </w:p>
        </w:tc>
        <w:tc>
          <w:tcPr>
            <w:tcW w:w="1350" w:type="dxa"/>
            <w:noWrap/>
            <w:hideMark/>
          </w:tcPr>
          <w:p w:rsidR="001E0569" w:rsidRPr="00080913" w:rsidRDefault="001E0569" w:rsidP="00547B86">
            <w:pPr>
              <w:pStyle w:val="TableText"/>
            </w:pPr>
            <w:r w:rsidRPr="00080913">
              <w:t xml:space="preserve">$12,396.00 </w:t>
            </w:r>
          </w:p>
        </w:tc>
      </w:tr>
      <w:tr w:rsidR="001E0569" w:rsidRPr="00DC684F" w:rsidTr="00547B86">
        <w:trPr>
          <w:trHeight w:val="432"/>
        </w:trPr>
        <w:tc>
          <w:tcPr>
            <w:tcW w:w="3218" w:type="dxa"/>
            <w:hideMark/>
          </w:tcPr>
          <w:p w:rsidR="001E0569" w:rsidRPr="009E7A93" w:rsidRDefault="001E0569" w:rsidP="00547B86">
            <w:pPr>
              <w:pStyle w:val="TableText"/>
            </w:pPr>
            <w:r w:rsidRPr="009E7A93">
              <w:t>Self-Advocates and Guardians</w:t>
            </w:r>
          </w:p>
        </w:tc>
        <w:tc>
          <w:tcPr>
            <w:tcW w:w="1732" w:type="dxa"/>
            <w:noWrap/>
          </w:tcPr>
          <w:p w:rsidR="001E0569" w:rsidRDefault="005F69C9" w:rsidP="00547B86">
            <w:pPr>
              <w:pStyle w:val="TableText"/>
            </w:pPr>
            <w:r>
              <w:t>800</w:t>
            </w:r>
          </w:p>
        </w:tc>
        <w:tc>
          <w:tcPr>
            <w:tcW w:w="1339" w:type="dxa"/>
            <w:noWrap/>
          </w:tcPr>
          <w:p w:rsidR="001E0569" w:rsidRDefault="005F69C9" w:rsidP="00547B86">
            <w:pPr>
              <w:pStyle w:val="TableText"/>
            </w:pPr>
            <w:r>
              <w:t>4</w:t>
            </w:r>
            <w:r w:rsidR="001E0569">
              <w:t>00</w:t>
            </w:r>
          </w:p>
        </w:tc>
        <w:tc>
          <w:tcPr>
            <w:tcW w:w="1721" w:type="dxa"/>
            <w:hideMark/>
          </w:tcPr>
          <w:p w:rsidR="001E0569" w:rsidRPr="009E7A93" w:rsidRDefault="001E0569" w:rsidP="00547B86">
            <w:pPr>
              <w:pStyle w:val="TableText"/>
            </w:pPr>
            <w:r w:rsidRPr="009E7A93">
              <w:t>$22.01</w:t>
            </w:r>
            <w:r>
              <w:rPr>
                <w:rStyle w:val="FootnoteReference"/>
              </w:rPr>
              <w:footnoteReference w:id="13"/>
            </w:r>
            <w:r>
              <w:t xml:space="preserve"> </w:t>
            </w:r>
          </w:p>
        </w:tc>
        <w:tc>
          <w:tcPr>
            <w:tcW w:w="1350" w:type="dxa"/>
            <w:noWrap/>
            <w:hideMark/>
          </w:tcPr>
          <w:p w:rsidR="001E0569" w:rsidRPr="00080913" w:rsidRDefault="001E0569" w:rsidP="00547B86">
            <w:pPr>
              <w:pStyle w:val="TableText"/>
            </w:pPr>
            <w:r w:rsidRPr="00080913">
              <w:t>$</w:t>
            </w:r>
            <w:r w:rsidR="005F69C9" w:rsidRPr="005F69C9">
              <w:t>8</w:t>
            </w:r>
            <w:r w:rsidR="005F69C9">
              <w:t>,</w:t>
            </w:r>
            <w:r w:rsidR="005F69C9" w:rsidRPr="005F69C9">
              <w:t>804</w:t>
            </w:r>
            <w:r w:rsidRPr="00080913">
              <w:t xml:space="preserve">.00 </w:t>
            </w:r>
          </w:p>
        </w:tc>
      </w:tr>
      <w:tr w:rsidR="001E0569" w:rsidRPr="00DC684F" w:rsidTr="00547B86">
        <w:trPr>
          <w:cnfStyle w:val="000000100000" w:firstRow="0" w:lastRow="0" w:firstColumn="0" w:lastColumn="0" w:oddVBand="0" w:evenVBand="0" w:oddHBand="1" w:evenHBand="0" w:firstRowFirstColumn="0" w:firstRowLastColumn="0" w:lastRowFirstColumn="0" w:lastRowLastColumn="0"/>
          <w:trHeight w:val="432"/>
        </w:trPr>
        <w:tc>
          <w:tcPr>
            <w:tcW w:w="3218" w:type="dxa"/>
            <w:hideMark/>
          </w:tcPr>
          <w:p w:rsidR="001E0569" w:rsidRPr="00547B86" w:rsidRDefault="001E0569" w:rsidP="00547B86">
            <w:pPr>
              <w:pStyle w:val="TableText"/>
              <w:rPr>
                <w:rStyle w:val="IntenseReference"/>
              </w:rPr>
            </w:pPr>
            <w:r w:rsidRPr="00547B86">
              <w:rPr>
                <w:rStyle w:val="IntenseReference"/>
              </w:rPr>
              <w:t>Total</w:t>
            </w:r>
          </w:p>
        </w:tc>
        <w:tc>
          <w:tcPr>
            <w:tcW w:w="1732" w:type="dxa"/>
            <w:noWrap/>
          </w:tcPr>
          <w:p w:rsidR="001E0569" w:rsidRPr="00547B86" w:rsidRDefault="005F69C9" w:rsidP="00547B86">
            <w:pPr>
              <w:pStyle w:val="TableText"/>
              <w:rPr>
                <w:rStyle w:val="IntenseReference"/>
              </w:rPr>
            </w:pPr>
            <w:r w:rsidRPr="00547B86">
              <w:rPr>
                <w:rStyle w:val="IntenseReference"/>
              </w:rPr>
              <w:t>4</w:t>
            </w:r>
            <w:r w:rsidR="00FF232E" w:rsidRPr="00547B86">
              <w:rPr>
                <w:rStyle w:val="IntenseReference"/>
              </w:rPr>
              <w:t>,</w:t>
            </w:r>
            <w:r w:rsidRPr="00547B86">
              <w:rPr>
                <w:rStyle w:val="IntenseReference"/>
              </w:rPr>
              <w:t>8</w:t>
            </w:r>
            <w:r w:rsidR="001E0569" w:rsidRPr="00547B86">
              <w:rPr>
                <w:rStyle w:val="IntenseReference"/>
              </w:rPr>
              <w:t>00</w:t>
            </w:r>
          </w:p>
        </w:tc>
        <w:tc>
          <w:tcPr>
            <w:tcW w:w="1339" w:type="dxa"/>
            <w:noWrap/>
          </w:tcPr>
          <w:p w:rsidR="001E0569" w:rsidRPr="00547B86" w:rsidRDefault="001E0569" w:rsidP="00547B86">
            <w:pPr>
              <w:pStyle w:val="TableText"/>
              <w:rPr>
                <w:rStyle w:val="IntenseReference"/>
              </w:rPr>
            </w:pPr>
            <w:r w:rsidRPr="00547B86">
              <w:rPr>
                <w:rStyle w:val="IntenseReference"/>
              </w:rPr>
              <w:t>2</w:t>
            </w:r>
            <w:r w:rsidR="00FF232E" w:rsidRPr="00547B86">
              <w:rPr>
                <w:rStyle w:val="IntenseReference"/>
              </w:rPr>
              <w:t>,</w:t>
            </w:r>
            <w:r w:rsidR="005F69C9" w:rsidRPr="00547B86">
              <w:rPr>
                <w:rStyle w:val="IntenseReference"/>
              </w:rPr>
              <w:t>4</w:t>
            </w:r>
            <w:r w:rsidRPr="00547B86">
              <w:rPr>
                <w:rStyle w:val="IntenseReference"/>
              </w:rPr>
              <w:t>00</w:t>
            </w:r>
          </w:p>
        </w:tc>
        <w:tc>
          <w:tcPr>
            <w:tcW w:w="1721" w:type="dxa"/>
            <w:noWrap/>
            <w:hideMark/>
          </w:tcPr>
          <w:p w:rsidR="001E0569" w:rsidRPr="00547B86" w:rsidRDefault="001E0569" w:rsidP="00547B86">
            <w:pPr>
              <w:pStyle w:val="TableText"/>
              <w:rPr>
                <w:rStyle w:val="IntenseReference"/>
              </w:rPr>
            </w:pPr>
            <w:r w:rsidRPr="00547B86">
              <w:rPr>
                <w:rStyle w:val="IntenseReference"/>
              </w:rPr>
              <w:t> </w:t>
            </w:r>
            <w:r w:rsidR="00FC3691">
              <w:rPr>
                <w:rStyle w:val="IntenseReference"/>
              </w:rPr>
              <w:t>-</w:t>
            </w:r>
          </w:p>
        </w:tc>
        <w:tc>
          <w:tcPr>
            <w:tcW w:w="1350" w:type="dxa"/>
            <w:noWrap/>
            <w:hideMark/>
          </w:tcPr>
          <w:p w:rsidR="001E0569" w:rsidRPr="00547B86" w:rsidRDefault="001E0569" w:rsidP="00547B86">
            <w:pPr>
              <w:pStyle w:val="TableText"/>
              <w:rPr>
                <w:rStyle w:val="IntenseReference"/>
              </w:rPr>
            </w:pPr>
            <w:r w:rsidRPr="00547B86">
              <w:rPr>
                <w:rStyle w:val="IntenseReference"/>
              </w:rPr>
              <w:t>$</w:t>
            </w:r>
            <w:r w:rsidR="005F69C9" w:rsidRPr="00547B86">
              <w:rPr>
                <w:rStyle w:val="IntenseReference"/>
              </w:rPr>
              <w:t>40,048</w:t>
            </w:r>
            <w:r w:rsidRPr="00547B86">
              <w:rPr>
                <w:rStyle w:val="IntenseReference"/>
              </w:rPr>
              <w:t xml:space="preserve">.00 </w:t>
            </w:r>
          </w:p>
        </w:tc>
      </w:tr>
    </w:tbl>
    <w:p w:rsidR="00FB6FA2" w:rsidRPr="00BB00AD" w:rsidRDefault="00FB6FA2" w:rsidP="00F2236A">
      <w:pPr>
        <w:pStyle w:val="Heading2"/>
      </w:pPr>
      <w:bookmarkStart w:id="26" w:name="_Toc371345498"/>
      <w:r w:rsidRPr="00BB00AD">
        <w:t>13</w:t>
      </w:r>
      <w:r w:rsidR="00F2236A">
        <w:t>—</w:t>
      </w:r>
      <w:r w:rsidRPr="00BB00AD">
        <w:t>Respondent Burden</w:t>
      </w:r>
      <w:bookmarkEnd w:id="26"/>
    </w:p>
    <w:p w:rsidR="00F9797C" w:rsidRPr="006E6AE9" w:rsidRDefault="00A00E78" w:rsidP="00F2236A">
      <w:r w:rsidRPr="006E6AE9">
        <w:t>Respondents will have no direct costs other than their time to participate in the data collection process.</w:t>
      </w:r>
    </w:p>
    <w:p w:rsidR="00F9797C" w:rsidRPr="00BB00AD" w:rsidRDefault="00F9797C" w:rsidP="00F2236A">
      <w:pPr>
        <w:pStyle w:val="Heading2"/>
      </w:pPr>
      <w:bookmarkStart w:id="27" w:name="_Toc371345499"/>
      <w:r w:rsidRPr="000A710F">
        <w:t>14</w:t>
      </w:r>
      <w:r w:rsidR="00F2236A">
        <w:t>—</w:t>
      </w:r>
      <w:r w:rsidRPr="000A710F">
        <w:t>Cost to Federal Government</w:t>
      </w:r>
      <w:bookmarkEnd w:id="27"/>
    </w:p>
    <w:p w:rsidR="00C93F08" w:rsidRDefault="00FD5503" w:rsidP="00F2236A">
      <w:r>
        <w:t>Exhibit 4</w:t>
      </w:r>
      <w:r w:rsidR="00C93F08" w:rsidRPr="00C93F08">
        <w:t xml:space="preserve"> shows the estimated total and annualized cost to the fede</w:t>
      </w:r>
      <w:r w:rsidR="00FF232E">
        <w:t xml:space="preserve">ral government over 18 months. </w:t>
      </w:r>
      <w:r w:rsidR="00C93F08" w:rsidRPr="00C93F08">
        <w:t xml:space="preserve">The total cost to the federal government of this data collection </w:t>
      </w:r>
      <w:r w:rsidR="00C93F08" w:rsidRPr="00404414">
        <w:t>effort is</w:t>
      </w:r>
      <w:r w:rsidR="007E110F" w:rsidRPr="00404414">
        <w:t xml:space="preserve"> $61,477.11. </w:t>
      </w:r>
      <w:r w:rsidR="00C93F08" w:rsidRPr="00404414">
        <w:t>This</w:t>
      </w:r>
      <w:r w:rsidR="00C93F08" w:rsidRPr="00C93F08">
        <w:t xml:space="preserve"> figure includes development of draft and final</w:t>
      </w:r>
      <w:r w:rsidR="00C93F08">
        <w:t xml:space="preserve"> survey instruments, pre-testing activities, </w:t>
      </w:r>
      <w:r w:rsidR="00C93F08" w:rsidRPr="00C93F08">
        <w:t>recruitment materials fo</w:t>
      </w:r>
      <w:r w:rsidR="00C93F08">
        <w:t xml:space="preserve">r all four sites, consent forms, </w:t>
      </w:r>
      <w:r w:rsidR="00C93F08" w:rsidRPr="00C93F08">
        <w:t xml:space="preserve">logistics coordination including securing facility space; recruitment of </w:t>
      </w:r>
      <w:r w:rsidR="00C93F08">
        <w:t xml:space="preserve">participants; </w:t>
      </w:r>
      <w:r w:rsidR="00C93F08" w:rsidRPr="00C93F08">
        <w:t xml:space="preserve">and </w:t>
      </w:r>
      <w:r w:rsidR="00120088" w:rsidRPr="00C93F08">
        <w:t>analyzing and</w:t>
      </w:r>
      <w:r w:rsidR="00C93F08" w:rsidRPr="00C93F08">
        <w:t xml:space="preserve"> summarizing findings as well as preparing final reports.</w:t>
      </w:r>
      <w:r w:rsidR="007E110F">
        <w:t xml:space="preserve"> It also includes the costs associated with the CMS project officers’ time in overseeing the entirety of the survey. </w:t>
      </w:r>
    </w:p>
    <w:p w:rsidR="00C93F08" w:rsidRPr="00BB00AD" w:rsidRDefault="00BB00AD" w:rsidP="00404414">
      <w:pPr>
        <w:pStyle w:val="TableFigureExhibitTitle"/>
      </w:pPr>
      <w:bookmarkStart w:id="28" w:name="_Toc371344964"/>
      <w:r>
        <w:t>E</w:t>
      </w:r>
      <w:r w:rsidR="007802E5">
        <w:t>xhibit</w:t>
      </w:r>
      <w:r w:rsidR="007802E5" w:rsidRPr="007178FC">
        <w:rPr>
          <w:rFonts w:eastAsiaTheme="minorHAnsi"/>
        </w:rPr>
        <w:t xml:space="preserve"> </w:t>
      </w:r>
      <w:r w:rsidR="007802E5" w:rsidRPr="007178FC">
        <w:rPr>
          <w:rFonts w:eastAsiaTheme="minorHAnsi"/>
        </w:rPr>
        <w:fldChar w:fldCharType="begin"/>
      </w:r>
      <w:r w:rsidR="007802E5" w:rsidRPr="007178FC">
        <w:rPr>
          <w:rFonts w:eastAsiaTheme="minorHAnsi"/>
        </w:rPr>
        <w:instrText xml:space="preserve"> SEQ Figure \* ARABIC </w:instrText>
      </w:r>
      <w:r w:rsidR="007802E5" w:rsidRPr="007178FC">
        <w:rPr>
          <w:rFonts w:eastAsiaTheme="minorHAnsi"/>
        </w:rPr>
        <w:fldChar w:fldCharType="separate"/>
      </w:r>
      <w:r w:rsidR="00E20DDA">
        <w:rPr>
          <w:rFonts w:eastAsiaTheme="minorHAnsi"/>
          <w:noProof/>
        </w:rPr>
        <w:t>4</w:t>
      </w:r>
      <w:r w:rsidR="007802E5" w:rsidRPr="007178FC">
        <w:rPr>
          <w:rFonts w:eastAsiaTheme="minorHAnsi"/>
        </w:rPr>
        <w:fldChar w:fldCharType="end"/>
      </w:r>
      <w:r w:rsidR="007802E5" w:rsidRPr="007178FC">
        <w:rPr>
          <w:rFonts w:eastAsiaTheme="minorHAnsi"/>
        </w:rPr>
        <w:t xml:space="preserve">: </w:t>
      </w:r>
      <w:r w:rsidR="00D9282C">
        <w:t>Estimated Total Cost</w:t>
      </w:r>
      <w:bookmarkEnd w:id="28"/>
    </w:p>
    <w:tbl>
      <w:tblPr>
        <w:tblStyle w:val="DukeTable"/>
        <w:tblW w:w="0" w:type="auto"/>
        <w:tblLook w:val="04A0" w:firstRow="1" w:lastRow="0" w:firstColumn="1" w:lastColumn="0" w:noHBand="0" w:noVBand="1"/>
        <w:tblDescription w:val="Estimated total cost of the project"/>
      </w:tblPr>
      <w:tblGrid>
        <w:gridCol w:w="3600"/>
        <w:gridCol w:w="1440"/>
      </w:tblGrid>
      <w:tr w:rsidR="00D9282C" w:rsidRPr="007A4A62" w:rsidTr="00404414">
        <w:trPr>
          <w:cnfStyle w:val="100000000000" w:firstRow="1" w:lastRow="0" w:firstColumn="0" w:lastColumn="0" w:oddVBand="0" w:evenVBand="0" w:oddHBand="0" w:evenHBand="0" w:firstRowFirstColumn="0" w:firstRowLastColumn="0" w:lastRowFirstColumn="0" w:lastRowLastColumn="0"/>
          <w:tblHeader/>
        </w:trPr>
        <w:tc>
          <w:tcPr>
            <w:tcW w:w="3600" w:type="dxa"/>
          </w:tcPr>
          <w:p w:rsidR="00D9282C" w:rsidRPr="007A4A62" w:rsidRDefault="00D9282C" w:rsidP="00404414">
            <w:pPr>
              <w:pStyle w:val="TableHead"/>
            </w:pPr>
            <w:r w:rsidRPr="007A4A62">
              <w:t xml:space="preserve">Cost Component </w:t>
            </w:r>
          </w:p>
        </w:tc>
        <w:tc>
          <w:tcPr>
            <w:tcW w:w="1440" w:type="dxa"/>
          </w:tcPr>
          <w:p w:rsidR="00D9282C" w:rsidRPr="007A4A62" w:rsidRDefault="00D9282C" w:rsidP="00404414">
            <w:pPr>
              <w:pStyle w:val="TableHead"/>
            </w:pPr>
            <w:r w:rsidRPr="007A4A62">
              <w:t>Total Cost</w:t>
            </w:r>
          </w:p>
        </w:tc>
      </w:tr>
      <w:tr w:rsidR="00D9282C" w:rsidRPr="007A4A62" w:rsidTr="00404414">
        <w:trPr>
          <w:cnfStyle w:val="000000100000" w:firstRow="0" w:lastRow="0" w:firstColumn="0" w:lastColumn="0" w:oddVBand="0" w:evenVBand="0" w:oddHBand="1" w:evenHBand="0" w:firstRowFirstColumn="0" w:firstRowLastColumn="0" w:lastRowFirstColumn="0" w:lastRowLastColumn="0"/>
        </w:trPr>
        <w:tc>
          <w:tcPr>
            <w:tcW w:w="3600" w:type="dxa"/>
          </w:tcPr>
          <w:p w:rsidR="00D9282C" w:rsidRPr="007A4A62" w:rsidRDefault="00D9282C" w:rsidP="00547B86">
            <w:pPr>
              <w:pStyle w:val="TableText"/>
            </w:pPr>
            <w:r>
              <w:t xml:space="preserve">Survey Instrument Development </w:t>
            </w:r>
          </w:p>
        </w:tc>
        <w:tc>
          <w:tcPr>
            <w:tcW w:w="1440" w:type="dxa"/>
          </w:tcPr>
          <w:p w:rsidR="00D9282C" w:rsidRPr="007A4A62" w:rsidRDefault="000A710F" w:rsidP="00547B86">
            <w:pPr>
              <w:pStyle w:val="TableText"/>
            </w:pPr>
            <w:r w:rsidRPr="000A710F">
              <w:t>$15,094.75</w:t>
            </w:r>
          </w:p>
        </w:tc>
      </w:tr>
      <w:tr w:rsidR="00D9282C" w:rsidRPr="007A4A62" w:rsidTr="00404414">
        <w:tc>
          <w:tcPr>
            <w:tcW w:w="3600" w:type="dxa"/>
          </w:tcPr>
          <w:p w:rsidR="00D9282C" w:rsidRPr="007A4A62" w:rsidRDefault="00D9282C" w:rsidP="00547B86">
            <w:pPr>
              <w:pStyle w:val="TableText"/>
            </w:pPr>
            <w:r w:rsidRPr="007A4A62">
              <w:t>Data Collection Activities</w:t>
            </w:r>
          </w:p>
        </w:tc>
        <w:tc>
          <w:tcPr>
            <w:tcW w:w="1440" w:type="dxa"/>
          </w:tcPr>
          <w:p w:rsidR="00D9282C" w:rsidRPr="007A4A62" w:rsidRDefault="000A710F" w:rsidP="00547B86">
            <w:pPr>
              <w:pStyle w:val="TableText"/>
            </w:pPr>
            <w:r w:rsidRPr="000A710F">
              <w:t>$4,493.27</w:t>
            </w:r>
          </w:p>
        </w:tc>
      </w:tr>
      <w:tr w:rsidR="00D9282C" w:rsidRPr="007A4A62" w:rsidTr="00404414">
        <w:trPr>
          <w:cnfStyle w:val="000000100000" w:firstRow="0" w:lastRow="0" w:firstColumn="0" w:lastColumn="0" w:oddVBand="0" w:evenVBand="0" w:oddHBand="1" w:evenHBand="0" w:firstRowFirstColumn="0" w:firstRowLastColumn="0" w:lastRowFirstColumn="0" w:lastRowLastColumn="0"/>
        </w:trPr>
        <w:tc>
          <w:tcPr>
            <w:tcW w:w="3600" w:type="dxa"/>
          </w:tcPr>
          <w:p w:rsidR="00D9282C" w:rsidRPr="007A4A62" w:rsidRDefault="00D9282C" w:rsidP="00547B86">
            <w:pPr>
              <w:pStyle w:val="TableText"/>
            </w:pPr>
            <w:r w:rsidRPr="007A4A62">
              <w:t>Data Processing and Analysis</w:t>
            </w:r>
          </w:p>
        </w:tc>
        <w:tc>
          <w:tcPr>
            <w:tcW w:w="1440" w:type="dxa"/>
          </w:tcPr>
          <w:p w:rsidR="00D9282C" w:rsidRPr="007A4A62" w:rsidRDefault="000A710F" w:rsidP="00547B86">
            <w:pPr>
              <w:pStyle w:val="TableText"/>
            </w:pPr>
            <w:r w:rsidRPr="000A710F">
              <w:t>$17,762.15</w:t>
            </w:r>
          </w:p>
        </w:tc>
      </w:tr>
      <w:tr w:rsidR="00D9282C" w:rsidRPr="007A4A62" w:rsidTr="00404414">
        <w:tc>
          <w:tcPr>
            <w:tcW w:w="3600" w:type="dxa"/>
          </w:tcPr>
          <w:p w:rsidR="00D9282C" w:rsidRPr="007A4A62" w:rsidRDefault="00D9282C" w:rsidP="00547B86">
            <w:pPr>
              <w:pStyle w:val="TableText"/>
            </w:pPr>
            <w:r w:rsidRPr="007A4A62">
              <w:t>Publication of Results</w:t>
            </w:r>
          </w:p>
        </w:tc>
        <w:tc>
          <w:tcPr>
            <w:tcW w:w="1440" w:type="dxa"/>
          </w:tcPr>
          <w:p w:rsidR="00D9282C" w:rsidRPr="007A4A62" w:rsidRDefault="000A710F" w:rsidP="00547B86">
            <w:pPr>
              <w:pStyle w:val="TableText"/>
            </w:pPr>
            <w:r w:rsidRPr="000A710F">
              <w:t>$13,383.05</w:t>
            </w:r>
          </w:p>
        </w:tc>
      </w:tr>
      <w:tr w:rsidR="00D9282C" w:rsidRPr="007A4A62" w:rsidTr="00404414">
        <w:trPr>
          <w:cnfStyle w:val="000000100000" w:firstRow="0" w:lastRow="0" w:firstColumn="0" w:lastColumn="0" w:oddVBand="0" w:evenVBand="0" w:oddHBand="1" w:evenHBand="0" w:firstRowFirstColumn="0" w:firstRowLastColumn="0" w:lastRowFirstColumn="0" w:lastRowLastColumn="0"/>
        </w:trPr>
        <w:tc>
          <w:tcPr>
            <w:tcW w:w="3600" w:type="dxa"/>
          </w:tcPr>
          <w:p w:rsidR="00D9282C" w:rsidRPr="007A4A62" w:rsidRDefault="00D9282C" w:rsidP="00547B86">
            <w:pPr>
              <w:pStyle w:val="TableText"/>
            </w:pPr>
            <w:r w:rsidRPr="007A4A62">
              <w:t>Project Management</w:t>
            </w:r>
          </w:p>
        </w:tc>
        <w:tc>
          <w:tcPr>
            <w:tcW w:w="1440" w:type="dxa"/>
          </w:tcPr>
          <w:p w:rsidR="00D9282C" w:rsidRPr="007A4A62" w:rsidRDefault="000A710F" w:rsidP="00547B86">
            <w:pPr>
              <w:pStyle w:val="TableText"/>
            </w:pPr>
            <w:r w:rsidRPr="000A710F">
              <w:t>$3,597.70</w:t>
            </w:r>
          </w:p>
        </w:tc>
      </w:tr>
      <w:tr w:rsidR="007E110F" w:rsidRPr="007A4A62" w:rsidTr="00404414">
        <w:tc>
          <w:tcPr>
            <w:tcW w:w="3600" w:type="dxa"/>
          </w:tcPr>
          <w:p w:rsidR="007E110F" w:rsidRPr="007A4A62" w:rsidRDefault="007E110F" w:rsidP="00547B86">
            <w:pPr>
              <w:pStyle w:val="TableText"/>
            </w:pPr>
            <w:r>
              <w:t xml:space="preserve">CMS </w:t>
            </w:r>
          </w:p>
        </w:tc>
        <w:tc>
          <w:tcPr>
            <w:tcW w:w="1440" w:type="dxa"/>
          </w:tcPr>
          <w:p w:rsidR="007E110F" w:rsidRPr="000A710F" w:rsidRDefault="007E110F" w:rsidP="00547B86">
            <w:pPr>
              <w:pStyle w:val="TableText"/>
            </w:pPr>
            <w:r w:rsidRPr="007E110F">
              <w:t>$7,146.19</w:t>
            </w:r>
          </w:p>
        </w:tc>
      </w:tr>
      <w:tr w:rsidR="00D9282C" w:rsidRPr="007A4A62" w:rsidTr="00404414">
        <w:trPr>
          <w:cnfStyle w:val="000000100000" w:firstRow="0" w:lastRow="0" w:firstColumn="0" w:lastColumn="0" w:oddVBand="0" w:evenVBand="0" w:oddHBand="1" w:evenHBand="0" w:firstRowFirstColumn="0" w:firstRowLastColumn="0" w:lastRowFirstColumn="0" w:lastRowLastColumn="0"/>
        </w:trPr>
        <w:tc>
          <w:tcPr>
            <w:tcW w:w="3600" w:type="dxa"/>
          </w:tcPr>
          <w:p w:rsidR="00D9282C" w:rsidRPr="00404414" w:rsidRDefault="00D9282C" w:rsidP="00547B86">
            <w:pPr>
              <w:pStyle w:val="TableText"/>
              <w:rPr>
                <w:rStyle w:val="IntenseReference"/>
              </w:rPr>
            </w:pPr>
            <w:r w:rsidRPr="00404414">
              <w:rPr>
                <w:rStyle w:val="IntenseReference"/>
              </w:rPr>
              <w:t>Total Cost</w:t>
            </w:r>
          </w:p>
        </w:tc>
        <w:tc>
          <w:tcPr>
            <w:tcW w:w="1440" w:type="dxa"/>
          </w:tcPr>
          <w:p w:rsidR="00D9282C" w:rsidRPr="00404414" w:rsidRDefault="004E6E80" w:rsidP="00547B86">
            <w:pPr>
              <w:pStyle w:val="TableText"/>
              <w:rPr>
                <w:rStyle w:val="IntenseReference"/>
              </w:rPr>
            </w:pPr>
            <w:r w:rsidRPr="00404414">
              <w:rPr>
                <w:rStyle w:val="IntenseReference"/>
              </w:rPr>
              <w:t>$61,477.11</w:t>
            </w:r>
          </w:p>
        </w:tc>
      </w:tr>
    </w:tbl>
    <w:p w:rsidR="00F9797C" w:rsidRPr="00BB00AD" w:rsidRDefault="00F9797C" w:rsidP="00F2236A">
      <w:pPr>
        <w:pStyle w:val="Heading2"/>
      </w:pPr>
      <w:bookmarkStart w:id="29" w:name="_Toc371345500"/>
      <w:r w:rsidRPr="00BB00AD">
        <w:t>15</w:t>
      </w:r>
      <w:r w:rsidR="00F2236A">
        <w:t>—</w:t>
      </w:r>
      <w:r w:rsidRPr="00BB00AD">
        <w:t>Changes in Burden</w:t>
      </w:r>
      <w:bookmarkEnd w:id="29"/>
    </w:p>
    <w:p w:rsidR="00F9797C" w:rsidRPr="006E6AE9" w:rsidRDefault="00F9797C" w:rsidP="00F2236A">
      <w:r w:rsidRPr="006E6AE9">
        <w:t xml:space="preserve">This request for clearance does not involve a change in burden due to any program changes or adjustments.  It concerns a new data collection </w:t>
      </w:r>
      <w:r w:rsidR="009B213C">
        <w:t xml:space="preserve">effort </w:t>
      </w:r>
      <w:r w:rsidRPr="006E6AE9">
        <w:t>not previously submitted to OMB for review.</w:t>
      </w:r>
    </w:p>
    <w:p w:rsidR="00F9797C" w:rsidRPr="00BB00AD" w:rsidRDefault="00F9797C" w:rsidP="00F2236A">
      <w:pPr>
        <w:pStyle w:val="Heading2"/>
      </w:pPr>
      <w:bookmarkStart w:id="30" w:name="_Toc371345501"/>
      <w:r w:rsidRPr="00BB00AD">
        <w:t>16</w:t>
      </w:r>
      <w:r w:rsidR="00F2236A">
        <w:t>—</w:t>
      </w:r>
      <w:r w:rsidRPr="00BB00AD">
        <w:t xml:space="preserve">Plans for </w:t>
      </w:r>
      <w:r w:rsidRPr="00F2236A">
        <w:t>Tabulation</w:t>
      </w:r>
      <w:r w:rsidRPr="00BB00AD">
        <w:t xml:space="preserve"> and Publication and Project Time Schedule</w:t>
      </w:r>
      <w:bookmarkEnd w:id="30"/>
      <w:r w:rsidRPr="00BB00AD">
        <w:t xml:space="preserve">  </w:t>
      </w:r>
    </w:p>
    <w:p w:rsidR="00541D02" w:rsidRDefault="00541D02" w:rsidP="00F2236A">
      <w:r>
        <w:t>This section contains a) plans for tabulating and analyzing results, and b) the publication plans and time schedule for completing the project.</w:t>
      </w:r>
    </w:p>
    <w:p w:rsidR="00541D02" w:rsidRPr="00120088" w:rsidRDefault="00541D02" w:rsidP="00F2236A">
      <w:r w:rsidRPr="00120088">
        <w:t>a. Tabulation and Statistical Analysis</w:t>
      </w:r>
    </w:p>
    <w:p w:rsidR="00541D02" w:rsidRDefault="00541D02" w:rsidP="00F2236A">
      <w:r>
        <w:t>This project uses ent</w:t>
      </w:r>
      <w:r w:rsidR="00BB00AD">
        <w:t xml:space="preserve">irely new data from the survey. </w:t>
      </w:r>
      <w:r w:rsidR="00CF5B9C">
        <w:t>Once responses from all</w:t>
      </w:r>
      <w:r w:rsidR="00CF5B9C" w:rsidRPr="00CF5B9C">
        <w:t xml:space="preserve"> surveys </w:t>
      </w:r>
      <w:r w:rsidR="00CF5B9C">
        <w:t>are in the survey software</w:t>
      </w:r>
      <w:r w:rsidR="00CF5B9C" w:rsidRPr="00CF5B9C">
        <w:t xml:space="preserve">, the </w:t>
      </w:r>
      <w:r w:rsidR="00CE11D0">
        <w:t>Direct Service Workforce Resource Center</w:t>
      </w:r>
      <w:r w:rsidR="00CF5B9C" w:rsidRPr="00CF5B9C">
        <w:t xml:space="preserve"> will perform basic descriptive analysis of the survey data using SPSS, SAS, or other statistical software at the </w:t>
      </w:r>
      <w:r w:rsidR="00CF5B9C">
        <w:t>population sector</w:t>
      </w:r>
      <w:r w:rsidR="00CF5B9C" w:rsidRPr="00CF5B9C">
        <w:t xml:space="preserve"> level (e.g. </w:t>
      </w:r>
      <w:r w:rsidR="00CE11D0">
        <w:t>direct service workers</w:t>
      </w:r>
      <w:r w:rsidR="00CF5B9C" w:rsidRPr="00CF5B9C">
        <w:t>),</w:t>
      </w:r>
      <w:r w:rsidR="00BB00AD">
        <w:t xml:space="preserve"> service population (e.g. aging),</w:t>
      </w:r>
      <w:r w:rsidR="00CF5B9C" w:rsidRPr="00CF5B9C">
        <w:t xml:space="preserve"> state level, and aggregate levels (across all </w:t>
      </w:r>
      <w:r w:rsidR="00CF5B9C">
        <w:t>sectors and</w:t>
      </w:r>
      <w:r w:rsidR="00CF5B9C" w:rsidRPr="00CF5B9C">
        <w:t xml:space="preserve"> states).</w:t>
      </w:r>
      <w:r w:rsidR="00BB00AD" w:rsidRPr="00BB00AD">
        <w:t xml:space="preserve"> </w:t>
      </w:r>
      <w:r w:rsidR="00BB00AD" w:rsidRPr="00CF5B9C">
        <w:t xml:space="preserve">The </w:t>
      </w:r>
      <w:r w:rsidR="009B213C">
        <w:t>DSW RC</w:t>
      </w:r>
      <w:r w:rsidR="00BB00AD" w:rsidRPr="00CF5B9C">
        <w:t xml:space="preserve"> will calculate descriptive statistics on response data. We will provide suggestions to states on additional data analyses that they might wish to do.  In addition, we will evaluate response bias to assist in developing </w:t>
      </w:r>
      <w:r w:rsidR="009B213C">
        <w:t xml:space="preserve">a </w:t>
      </w:r>
      <w:r w:rsidR="00BB00AD" w:rsidRPr="00CF5B9C">
        <w:t>list of non-responders with which states should follow up.</w:t>
      </w:r>
      <w:r w:rsidR="00BB00AD" w:rsidRPr="00BB00AD">
        <w:t xml:space="preserve"> </w:t>
      </w:r>
    </w:p>
    <w:p w:rsidR="00894778" w:rsidRDefault="00541D02" w:rsidP="009B213C">
      <w:r>
        <w:t xml:space="preserve">Calculations will include, </w:t>
      </w:r>
      <w:r w:rsidR="009B213C">
        <w:t>at a minimum, the p</w:t>
      </w:r>
      <w:r w:rsidR="00245912" w:rsidRPr="00245912">
        <w:t>ercent</w:t>
      </w:r>
      <w:r w:rsidR="009B213C">
        <w:t>age</w:t>
      </w:r>
      <w:r w:rsidR="00245912" w:rsidRPr="00245912">
        <w:t xml:space="preserve"> </w:t>
      </w:r>
      <w:r w:rsidR="00894778">
        <w:t xml:space="preserve">of respondent </w:t>
      </w:r>
      <w:r w:rsidR="00245912" w:rsidRPr="00245912">
        <w:t xml:space="preserve">agreement </w:t>
      </w:r>
      <w:r w:rsidR="00894778">
        <w:t>per each</w:t>
      </w:r>
      <w:r w:rsidR="00245912">
        <w:t xml:space="preserve"> skill statement within</w:t>
      </w:r>
      <w:r w:rsidR="00F60C67">
        <w:t xml:space="preserve"> each of</w:t>
      </w:r>
      <w:r w:rsidR="0085107A">
        <w:t xml:space="preserve"> 14 core-</w:t>
      </w:r>
      <w:r w:rsidR="00245912">
        <w:t>competency areas</w:t>
      </w:r>
      <w:r w:rsidR="00894778">
        <w:t xml:space="preserve">, regarding: </w:t>
      </w:r>
    </w:p>
    <w:p w:rsidR="00245912" w:rsidRPr="007178FC" w:rsidRDefault="003E7035" w:rsidP="00643A36">
      <w:pPr>
        <w:pStyle w:val="bullet1"/>
        <w:rPr>
          <w:rFonts w:eastAsiaTheme="minorHAnsi"/>
        </w:rPr>
      </w:pPr>
      <w:r w:rsidRPr="007178FC">
        <w:rPr>
          <w:rStyle w:val="IntenseReference"/>
          <w:rFonts w:eastAsiaTheme="minorHAnsi"/>
        </w:rPr>
        <w:t>Content Validity:</w:t>
      </w:r>
      <w:r w:rsidRPr="007178FC">
        <w:rPr>
          <w:rFonts w:eastAsiaTheme="minorHAnsi"/>
        </w:rPr>
        <w:t xml:space="preserve"> </w:t>
      </w:r>
      <w:r w:rsidR="00894778" w:rsidRPr="007178FC">
        <w:rPr>
          <w:rFonts w:eastAsiaTheme="minorHAnsi"/>
        </w:rPr>
        <w:t>Whether the statement describes skills that workers need to perform their jobs</w:t>
      </w:r>
      <w:r w:rsidR="00245912" w:rsidRPr="007178FC">
        <w:rPr>
          <w:rFonts w:eastAsiaTheme="minorHAnsi"/>
        </w:rPr>
        <w:t>.</w:t>
      </w:r>
    </w:p>
    <w:p w:rsidR="00894778" w:rsidRPr="007178FC" w:rsidRDefault="003E7035" w:rsidP="00643A36">
      <w:pPr>
        <w:pStyle w:val="bullet1"/>
        <w:rPr>
          <w:rFonts w:eastAsiaTheme="minorHAnsi"/>
        </w:rPr>
      </w:pPr>
      <w:r w:rsidRPr="007178FC">
        <w:rPr>
          <w:rStyle w:val="IntenseReference"/>
          <w:rFonts w:eastAsiaTheme="minorHAnsi"/>
        </w:rPr>
        <w:t>Current Training Practices:</w:t>
      </w:r>
      <w:r w:rsidRPr="007178FC">
        <w:rPr>
          <w:rFonts w:eastAsiaTheme="minorHAnsi"/>
        </w:rPr>
        <w:t xml:space="preserve"> </w:t>
      </w:r>
      <w:r w:rsidR="00894778" w:rsidRPr="007178FC">
        <w:rPr>
          <w:rFonts w:eastAsiaTheme="minorHAnsi"/>
        </w:rPr>
        <w:t>Whether workers currently receive enough training to achieve skills described in the statement.</w:t>
      </w:r>
    </w:p>
    <w:p w:rsidR="003A18BC" w:rsidRPr="007178FC" w:rsidRDefault="003A18BC" w:rsidP="00643A36">
      <w:pPr>
        <w:pStyle w:val="bullet1"/>
        <w:rPr>
          <w:rFonts w:eastAsiaTheme="minorHAnsi"/>
        </w:rPr>
      </w:pPr>
      <w:r w:rsidRPr="007178FC">
        <w:rPr>
          <w:rStyle w:val="IntenseReference"/>
          <w:rFonts w:eastAsiaTheme="minorHAnsi"/>
        </w:rPr>
        <w:t>Possession of Skills:</w:t>
      </w:r>
      <w:r w:rsidRPr="007178FC">
        <w:rPr>
          <w:rFonts w:eastAsiaTheme="minorHAnsi"/>
        </w:rPr>
        <w:t xml:space="preserve"> Whether the direct service workforce currently possesses the skills reflected in the core competencies.</w:t>
      </w:r>
    </w:p>
    <w:p w:rsidR="003A18BC" w:rsidRPr="007178FC" w:rsidRDefault="003A18BC" w:rsidP="00643A36">
      <w:pPr>
        <w:pStyle w:val="bullet1"/>
        <w:rPr>
          <w:rFonts w:eastAsiaTheme="minorHAnsi"/>
        </w:rPr>
      </w:pPr>
      <w:r w:rsidRPr="007178FC">
        <w:rPr>
          <w:rStyle w:val="IntenseReference"/>
          <w:rFonts w:eastAsiaTheme="minorHAnsi"/>
        </w:rPr>
        <w:t>Impact of training:</w:t>
      </w:r>
      <w:r w:rsidRPr="007178FC">
        <w:rPr>
          <w:rFonts w:eastAsiaTheme="minorHAnsi"/>
        </w:rPr>
        <w:t xml:space="preserve"> Whether quality of direct services would improve after training in the set of core competencies.</w:t>
      </w:r>
    </w:p>
    <w:p w:rsidR="003A18BC" w:rsidRPr="007178FC" w:rsidRDefault="003A18BC" w:rsidP="00643A36">
      <w:pPr>
        <w:pStyle w:val="bullet1"/>
        <w:rPr>
          <w:rFonts w:eastAsiaTheme="minorHAnsi"/>
        </w:rPr>
      </w:pPr>
      <w:r w:rsidRPr="007178FC">
        <w:rPr>
          <w:rStyle w:val="IntenseReference"/>
          <w:rFonts w:eastAsiaTheme="minorHAnsi"/>
        </w:rPr>
        <w:t>Future training:</w:t>
      </w:r>
      <w:r w:rsidRPr="007178FC">
        <w:rPr>
          <w:rFonts w:eastAsiaTheme="minorHAnsi"/>
        </w:rPr>
        <w:t xml:space="preserve"> The mode through which trainings should be delivered.</w:t>
      </w:r>
    </w:p>
    <w:p w:rsidR="003A18BC" w:rsidRPr="007178FC" w:rsidRDefault="003A18BC" w:rsidP="00643A36">
      <w:pPr>
        <w:pStyle w:val="bullet1LAST"/>
        <w:rPr>
          <w:rFonts w:eastAsiaTheme="minorHAnsi"/>
        </w:rPr>
      </w:pPr>
      <w:r w:rsidRPr="007178FC">
        <w:rPr>
          <w:rStyle w:val="IntenseReference"/>
          <w:rFonts w:eastAsiaTheme="minorHAnsi"/>
        </w:rPr>
        <w:t>Investments in training:</w:t>
      </w:r>
      <w:r w:rsidRPr="007178FC">
        <w:rPr>
          <w:rFonts w:eastAsiaTheme="minorHAnsi"/>
        </w:rPr>
        <w:t xml:space="preserve"> How states and agencies should incentivize and finance direct service workers in training.  </w:t>
      </w:r>
    </w:p>
    <w:p w:rsidR="00F60C67" w:rsidRDefault="00F60C67" w:rsidP="009B213C">
      <w:r>
        <w:t xml:space="preserve">In addition to aggregate totals, all calculations will include stratified results by sector, by population and by state, as well as combinations of these three (e.g. Front Line Supervisors of </w:t>
      </w:r>
      <w:r w:rsidR="00CE11D0">
        <w:t>Direct Service Workers in a</w:t>
      </w:r>
      <w:r>
        <w:t xml:space="preserve">ging in </w:t>
      </w:r>
      <w:r w:rsidR="00F515AF">
        <w:t>one of the participating states</w:t>
      </w:r>
      <w:r>
        <w:t>).</w:t>
      </w:r>
    </w:p>
    <w:p w:rsidR="00BB00AD" w:rsidRDefault="00BB00AD" w:rsidP="009B213C">
      <w:r w:rsidRPr="00BB00AD">
        <w:t>Responses to the open-ended survey questions will be revie</w:t>
      </w:r>
      <w:r>
        <w:t>wed to identify major themes and c</w:t>
      </w:r>
      <w:r w:rsidRPr="00BB00AD">
        <w:t>odes will be assi</w:t>
      </w:r>
      <w:r>
        <w:t>gned to each of these themes</w:t>
      </w:r>
      <w:r w:rsidRPr="00BB00AD">
        <w:t xml:space="preserve">.  After the first round of coding, findings will be reviewed and data will be re-coded as appropriate.  After final coding, frequencies of the categories of responses will be assessed.  </w:t>
      </w:r>
    </w:p>
    <w:p w:rsidR="00D85629" w:rsidRDefault="00CF5B9C" w:rsidP="00F2236A">
      <w:r w:rsidRPr="00EB16C4">
        <w:t xml:space="preserve">The </w:t>
      </w:r>
      <w:r w:rsidR="009B213C">
        <w:t>DSW RC</w:t>
      </w:r>
      <w:r>
        <w:t xml:space="preserve"> </w:t>
      </w:r>
      <w:r w:rsidRPr="00EB16C4">
        <w:t xml:space="preserve">will also analyze the survey administration process to examine response rates overall, </w:t>
      </w:r>
      <w:r>
        <w:t xml:space="preserve">as well as </w:t>
      </w:r>
      <w:r w:rsidRPr="00EB16C4">
        <w:t>response rates and error rates for particular questions.</w:t>
      </w:r>
    </w:p>
    <w:p w:rsidR="00FD5503" w:rsidRDefault="00FD5503" w:rsidP="00F2236A">
      <w:r>
        <w:t xml:space="preserve">Exhibit 5 shows an example of how data will be presented by sector. </w:t>
      </w:r>
    </w:p>
    <w:p w:rsidR="00D85629" w:rsidRPr="00581191" w:rsidRDefault="00D65097" w:rsidP="00404414">
      <w:pPr>
        <w:pStyle w:val="TableFigureExhibitTitle"/>
        <w:rPr>
          <w:rFonts w:eastAsia="SimSun"/>
        </w:rPr>
      </w:pPr>
      <w:bookmarkStart w:id="31" w:name="_Toc371344965"/>
      <w:r>
        <w:rPr>
          <w:rFonts w:eastAsia="SimSun"/>
        </w:rPr>
        <w:t>Exhibit</w:t>
      </w:r>
      <w:r w:rsidRPr="007178FC">
        <w:rPr>
          <w:rFonts w:eastAsiaTheme="minorHAnsi"/>
        </w:rPr>
        <w:t xml:space="preserve"> </w:t>
      </w:r>
      <w:r w:rsidRPr="007178FC">
        <w:rPr>
          <w:rFonts w:eastAsiaTheme="minorHAnsi"/>
        </w:rPr>
        <w:fldChar w:fldCharType="begin"/>
      </w:r>
      <w:r w:rsidRPr="007178FC">
        <w:rPr>
          <w:rFonts w:eastAsiaTheme="minorHAnsi"/>
        </w:rPr>
        <w:instrText xml:space="preserve"> SEQ Figure \* ARABIC </w:instrText>
      </w:r>
      <w:r w:rsidRPr="007178FC">
        <w:rPr>
          <w:rFonts w:eastAsiaTheme="minorHAnsi"/>
        </w:rPr>
        <w:fldChar w:fldCharType="separate"/>
      </w:r>
      <w:r w:rsidR="00E20DDA">
        <w:rPr>
          <w:rFonts w:eastAsiaTheme="minorHAnsi"/>
          <w:noProof/>
        </w:rPr>
        <w:t>5</w:t>
      </w:r>
      <w:r w:rsidRPr="007178FC">
        <w:rPr>
          <w:rFonts w:eastAsiaTheme="minorHAnsi"/>
        </w:rPr>
        <w:fldChar w:fldCharType="end"/>
      </w:r>
      <w:r w:rsidRPr="007178FC">
        <w:rPr>
          <w:rFonts w:eastAsiaTheme="minorHAnsi"/>
        </w:rPr>
        <w:t xml:space="preserve">: </w:t>
      </w:r>
      <w:r w:rsidR="00D85629" w:rsidRPr="00581191">
        <w:rPr>
          <w:rFonts w:eastAsia="SimSun"/>
        </w:rPr>
        <w:t xml:space="preserve">Example Analysis of Survey Responses </w:t>
      </w:r>
      <w:r w:rsidR="00CE11D0" w:rsidRPr="00581191">
        <w:rPr>
          <w:rFonts w:eastAsia="SimSun"/>
        </w:rPr>
        <w:t>across</w:t>
      </w:r>
      <w:r w:rsidR="00D85629" w:rsidRPr="00581191">
        <w:rPr>
          <w:rFonts w:eastAsia="SimSun"/>
        </w:rPr>
        <w:t xml:space="preserve"> Respondent Types</w:t>
      </w:r>
      <w:bookmarkEnd w:id="31"/>
    </w:p>
    <w:tbl>
      <w:tblPr>
        <w:tblStyle w:val="DukeTable"/>
        <w:tblW w:w="9360" w:type="dxa"/>
        <w:tblLook w:val="04A0" w:firstRow="1" w:lastRow="0" w:firstColumn="1" w:lastColumn="0" w:noHBand="0" w:noVBand="1"/>
        <w:tblDescription w:val="Example of how data will be presented in final report by sector"/>
      </w:tblPr>
      <w:tblGrid>
        <w:gridCol w:w="1819"/>
        <w:gridCol w:w="1867"/>
        <w:gridCol w:w="1877"/>
        <w:gridCol w:w="1923"/>
        <w:gridCol w:w="1874"/>
      </w:tblGrid>
      <w:tr w:rsidR="00D85629" w:rsidRPr="003A18BC" w:rsidTr="0085107A">
        <w:trPr>
          <w:cnfStyle w:val="100000000000" w:firstRow="1" w:lastRow="0" w:firstColumn="0" w:lastColumn="0" w:oddVBand="0" w:evenVBand="0" w:oddHBand="0" w:evenHBand="0" w:firstRowFirstColumn="0" w:firstRowLastColumn="0" w:lastRowFirstColumn="0" w:lastRowLastColumn="0"/>
        </w:trPr>
        <w:tc>
          <w:tcPr>
            <w:tcW w:w="1833" w:type="dxa"/>
          </w:tcPr>
          <w:p w:rsidR="00D85629" w:rsidRPr="00581191" w:rsidRDefault="007178FC" w:rsidP="007178FC">
            <w:pPr>
              <w:pStyle w:val="TableHead"/>
            </w:pPr>
            <w:r>
              <w:t>Sector</w:t>
            </w:r>
          </w:p>
        </w:tc>
        <w:tc>
          <w:tcPr>
            <w:tcW w:w="1881" w:type="dxa"/>
          </w:tcPr>
          <w:p w:rsidR="00D85629" w:rsidRPr="00581191" w:rsidRDefault="00D85629" w:rsidP="007178FC">
            <w:pPr>
              <w:pStyle w:val="TableHead"/>
            </w:pPr>
            <w:r w:rsidRPr="00581191">
              <w:t>Direct Service Worker</w:t>
            </w:r>
          </w:p>
          <w:p w:rsidR="00D85629" w:rsidRPr="00581191" w:rsidRDefault="00D85629" w:rsidP="007178FC">
            <w:pPr>
              <w:pStyle w:val="TableHead"/>
            </w:pPr>
            <w:r w:rsidRPr="00581191">
              <w:t>(N=_)</w:t>
            </w:r>
          </w:p>
        </w:tc>
        <w:tc>
          <w:tcPr>
            <w:tcW w:w="1882" w:type="dxa"/>
          </w:tcPr>
          <w:p w:rsidR="00D85629" w:rsidRPr="00581191" w:rsidRDefault="00D85629" w:rsidP="007178FC">
            <w:pPr>
              <w:pStyle w:val="TableHead"/>
            </w:pPr>
            <w:r w:rsidRPr="00581191">
              <w:t>Front-Line Supervisors (N=__)</w:t>
            </w:r>
          </w:p>
        </w:tc>
        <w:tc>
          <w:tcPr>
            <w:tcW w:w="1882" w:type="dxa"/>
          </w:tcPr>
          <w:p w:rsidR="00D85629" w:rsidRPr="00581191" w:rsidRDefault="00D85629" w:rsidP="007178FC">
            <w:pPr>
              <w:pStyle w:val="TableHead"/>
            </w:pPr>
            <w:r w:rsidRPr="00581191">
              <w:t>Agency Administrators</w:t>
            </w:r>
          </w:p>
          <w:p w:rsidR="00D85629" w:rsidRPr="00581191" w:rsidRDefault="00D85629" w:rsidP="007178FC">
            <w:pPr>
              <w:pStyle w:val="TableHead"/>
            </w:pPr>
            <w:r w:rsidRPr="00581191">
              <w:t>(N=_)</w:t>
            </w:r>
          </w:p>
        </w:tc>
        <w:tc>
          <w:tcPr>
            <w:tcW w:w="1882" w:type="dxa"/>
          </w:tcPr>
          <w:p w:rsidR="00D85629" w:rsidRPr="00581191" w:rsidRDefault="00D85629" w:rsidP="007178FC">
            <w:pPr>
              <w:pStyle w:val="TableHead"/>
            </w:pPr>
            <w:r w:rsidRPr="00581191">
              <w:t>Self-Advocates and Guardians (N=_.__)</w:t>
            </w:r>
          </w:p>
        </w:tc>
      </w:tr>
      <w:tr w:rsidR="00D85629" w:rsidRPr="003A18BC" w:rsidTr="0085107A">
        <w:trPr>
          <w:cnfStyle w:val="000000100000" w:firstRow="0" w:lastRow="0" w:firstColumn="0" w:lastColumn="0" w:oddVBand="0" w:evenVBand="0" w:oddHBand="1" w:evenHBand="0" w:firstRowFirstColumn="0" w:firstRowLastColumn="0" w:lastRowFirstColumn="0" w:lastRowLastColumn="0"/>
          <w:trHeight w:val="77"/>
        </w:trPr>
        <w:tc>
          <w:tcPr>
            <w:tcW w:w="1833" w:type="dxa"/>
          </w:tcPr>
          <w:p w:rsidR="00D85629" w:rsidRPr="00581191" w:rsidRDefault="00D85629" w:rsidP="00F2236A">
            <w:pPr>
              <w:pStyle w:val="TableText"/>
            </w:pPr>
            <w:r w:rsidRPr="00581191">
              <w:t>Most workers currently possess the skills</w:t>
            </w:r>
          </w:p>
        </w:tc>
        <w:tc>
          <w:tcPr>
            <w:tcW w:w="1881" w:type="dxa"/>
          </w:tcPr>
          <w:p w:rsidR="00D85629" w:rsidRPr="00581191" w:rsidRDefault="00D85629" w:rsidP="00F2236A">
            <w:pPr>
              <w:pStyle w:val="TableText"/>
            </w:pPr>
            <w:r w:rsidRPr="00581191">
              <w:t>N (%)</w:t>
            </w:r>
          </w:p>
        </w:tc>
        <w:tc>
          <w:tcPr>
            <w:tcW w:w="1882" w:type="dxa"/>
          </w:tcPr>
          <w:p w:rsidR="00D85629" w:rsidRPr="00581191" w:rsidRDefault="00D85629" w:rsidP="00F2236A">
            <w:pPr>
              <w:pStyle w:val="TableText"/>
            </w:pPr>
            <w:r w:rsidRPr="00581191">
              <w:t>N (%)</w:t>
            </w:r>
          </w:p>
        </w:tc>
        <w:tc>
          <w:tcPr>
            <w:tcW w:w="1882" w:type="dxa"/>
          </w:tcPr>
          <w:p w:rsidR="00D85629" w:rsidRPr="00581191" w:rsidRDefault="00D85629" w:rsidP="00F2236A">
            <w:pPr>
              <w:pStyle w:val="TableText"/>
            </w:pPr>
            <w:r w:rsidRPr="00581191">
              <w:t>N (%)</w:t>
            </w:r>
          </w:p>
        </w:tc>
        <w:tc>
          <w:tcPr>
            <w:tcW w:w="1882" w:type="dxa"/>
          </w:tcPr>
          <w:p w:rsidR="00D85629" w:rsidRPr="00581191" w:rsidRDefault="00D85629" w:rsidP="00F2236A">
            <w:pPr>
              <w:pStyle w:val="TableText"/>
            </w:pPr>
            <w:r w:rsidRPr="00581191">
              <w:t>N (%)</w:t>
            </w:r>
          </w:p>
        </w:tc>
      </w:tr>
    </w:tbl>
    <w:p w:rsidR="00541D02" w:rsidRPr="00120088" w:rsidRDefault="00CF5B9C" w:rsidP="00F2236A">
      <w:pPr>
        <w:pStyle w:val="Heading3"/>
      </w:pPr>
      <w:r w:rsidRPr="00120088">
        <w:t xml:space="preserve">b. Publication </w:t>
      </w:r>
      <w:r w:rsidRPr="00F2236A">
        <w:t>Schedule</w:t>
      </w:r>
      <w:r w:rsidRPr="00120088">
        <w:t xml:space="preserve"> for Project</w:t>
      </w:r>
    </w:p>
    <w:p w:rsidR="00541D02" w:rsidRDefault="00541D02" w:rsidP="00F2236A">
      <w:r>
        <w:t xml:space="preserve">The analysis of data collected from this evaluation will be </w:t>
      </w:r>
      <w:r w:rsidRPr="00541D02">
        <w:t xml:space="preserve">synthesized in a final report, available on </w:t>
      </w:r>
      <w:r>
        <w:t xml:space="preserve">the </w:t>
      </w:r>
      <w:r w:rsidR="00CE11D0">
        <w:t>Direct Service Workforce Resource Center</w:t>
      </w:r>
      <w:r w:rsidRPr="00541D02">
        <w:t xml:space="preserve"> website and from </w:t>
      </w:r>
      <w:r>
        <w:t>CMS</w:t>
      </w:r>
      <w:r w:rsidRPr="00541D02">
        <w:t>,</w:t>
      </w:r>
      <w:r>
        <w:t xml:space="preserve"> in accordance with appropriate guidelines. </w:t>
      </w:r>
      <w:r w:rsidRPr="00541D02">
        <w:t xml:space="preserve">Highlights of evaluations and analyses may be on the </w:t>
      </w:r>
      <w:r>
        <w:t>CMS</w:t>
      </w:r>
      <w:r w:rsidRPr="00541D02">
        <w:t xml:space="preserve"> website and used in testimonies and speeches by </w:t>
      </w:r>
      <w:r>
        <w:t>CMS</w:t>
      </w:r>
      <w:r w:rsidRPr="00541D02">
        <w:t xml:space="preserve"> officials.  </w:t>
      </w:r>
      <w:r w:rsidR="00CF5B9C">
        <w:t xml:space="preserve">The target audience for the final report will be </w:t>
      </w:r>
      <w:r w:rsidR="00A63F48">
        <w:t>stakeholders across the direct service workforce industry, including policymakers, state agency staff, service organization administrators, front line supervisors, direct service workers and self-advocates and family guardians.</w:t>
      </w:r>
      <w:r w:rsidR="00CF5B9C" w:rsidRPr="00404414">
        <w:t xml:space="preserve"> </w:t>
      </w:r>
      <w:r w:rsidR="00CF5B9C" w:rsidRPr="00CF5B9C">
        <w:t>Also, as an incentive to complete the survey, agencies that participate in the Employer Survey will receive a copy of the aggregate results for their states.</w:t>
      </w:r>
    </w:p>
    <w:p w:rsidR="00541D02" w:rsidRPr="00541D02" w:rsidRDefault="00541D02" w:rsidP="00F2236A">
      <w:r w:rsidRPr="00541D02">
        <w:t xml:space="preserve">The timetable for data collection, analysis and publication is presented in Exhibit </w:t>
      </w:r>
      <w:r w:rsidR="00FD5503">
        <w:t>6</w:t>
      </w:r>
      <w:r w:rsidRPr="00541D02">
        <w:t>.</w:t>
      </w:r>
    </w:p>
    <w:p w:rsidR="00F2236A" w:rsidRDefault="00D65097" w:rsidP="00404414">
      <w:pPr>
        <w:pStyle w:val="TableFigureExhibitTitle"/>
      </w:pPr>
      <w:bookmarkStart w:id="32" w:name="_Toc371344966"/>
      <w:r>
        <w:t>Exhibit</w:t>
      </w:r>
      <w:r w:rsidRPr="007178FC">
        <w:rPr>
          <w:rFonts w:eastAsiaTheme="minorHAnsi"/>
        </w:rPr>
        <w:t xml:space="preserve"> </w:t>
      </w:r>
      <w:r w:rsidRPr="007178FC">
        <w:rPr>
          <w:rFonts w:eastAsiaTheme="minorHAnsi"/>
        </w:rPr>
        <w:fldChar w:fldCharType="begin"/>
      </w:r>
      <w:r w:rsidRPr="007178FC">
        <w:rPr>
          <w:rFonts w:eastAsiaTheme="minorHAnsi"/>
        </w:rPr>
        <w:instrText xml:space="preserve"> SEQ Figure \* ARABIC </w:instrText>
      </w:r>
      <w:r w:rsidRPr="007178FC">
        <w:rPr>
          <w:rFonts w:eastAsiaTheme="minorHAnsi"/>
        </w:rPr>
        <w:fldChar w:fldCharType="separate"/>
      </w:r>
      <w:r w:rsidR="00E20DDA">
        <w:rPr>
          <w:rFonts w:eastAsiaTheme="minorHAnsi"/>
          <w:noProof/>
        </w:rPr>
        <w:t>6</w:t>
      </w:r>
      <w:r w:rsidRPr="007178FC">
        <w:rPr>
          <w:rFonts w:eastAsiaTheme="minorHAnsi"/>
        </w:rPr>
        <w:fldChar w:fldCharType="end"/>
      </w:r>
      <w:r w:rsidRPr="007178FC">
        <w:rPr>
          <w:rFonts w:eastAsiaTheme="minorHAnsi"/>
        </w:rPr>
        <w:t xml:space="preserve">: </w:t>
      </w:r>
      <w:r w:rsidR="00F2236A" w:rsidRPr="00404414">
        <w:t>Data</w:t>
      </w:r>
      <w:r w:rsidR="00F2236A" w:rsidRPr="00581191">
        <w:t xml:space="preserve"> Analysis and Publication Schedule</w:t>
      </w:r>
      <w:bookmarkEnd w:id="32"/>
    </w:p>
    <w:tbl>
      <w:tblPr>
        <w:tblStyle w:val="DukeTable"/>
        <w:tblW w:w="9360" w:type="dxa"/>
        <w:tblLayout w:type="fixed"/>
        <w:tblLook w:val="04A0" w:firstRow="1" w:lastRow="0" w:firstColumn="1" w:lastColumn="0" w:noHBand="0" w:noVBand="1"/>
        <w:tblDescription w:val="Timetable for data analysis and publication by category"/>
      </w:tblPr>
      <w:tblGrid>
        <w:gridCol w:w="2491"/>
        <w:gridCol w:w="3749"/>
        <w:gridCol w:w="3120"/>
      </w:tblGrid>
      <w:tr w:rsidR="004839C6" w:rsidRPr="00E955BB" w:rsidTr="00547B86">
        <w:trPr>
          <w:cnfStyle w:val="100000000000" w:firstRow="1" w:lastRow="0" w:firstColumn="0" w:lastColumn="0" w:oddVBand="0" w:evenVBand="0" w:oddHBand="0" w:evenHBand="0" w:firstRowFirstColumn="0" w:firstRowLastColumn="0" w:lastRowFirstColumn="0" w:lastRowLastColumn="0"/>
          <w:tblHeader/>
        </w:trPr>
        <w:tc>
          <w:tcPr>
            <w:tcW w:w="2448" w:type="dxa"/>
          </w:tcPr>
          <w:p w:rsidR="004839C6" w:rsidRPr="00E955BB" w:rsidRDefault="004839C6" w:rsidP="0085107A">
            <w:pPr>
              <w:pStyle w:val="TableHead"/>
            </w:pPr>
            <w:r w:rsidRPr="00E955BB">
              <w:t>Activity/Deliverable</w:t>
            </w:r>
          </w:p>
        </w:tc>
        <w:tc>
          <w:tcPr>
            <w:tcW w:w="3684" w:type="dxa"/>
          </w:tcPr>
          <w:p w:rsidR="004839C6" w:rsidRPr="00E955BB" w:rsidRDefault="004839C6" w:rsidP="0085107A">
            <w:pPr>
              <w:pStyle w:val="TableHead"/>
            </w:pPr>
            <w:r w:rsidRPr="00E955BB">
              <w:t>Expected Date of Completion</w:t>
            </w:r>
            <w:r w:rsidRPr="00E955BB">
              <w:br/>
              <w:t>(month after OMB approval)</w:t>
            </w:r>
          </w:p>
        </w:tc>
        <w:tc>
          <w:tcPr>
            <w:tcW w:w="3066" w:type="dxa"/>
          </w:tcPr>
          <w:p w:rsidR="004839C6" w:rsidRPr="00E955BB" w:rsidRDefault="004839C6" w:rsidP="0085107A">
            <w:pPr>
              <w:pStyle w:val="TableHead"/>
            </w:pPr>
            <w:r w:rsidRPr="00E955BB">
              <w:t>Target Month</w:t>
            </w:r>
            <w:r w:rsidR="00BB00AD" w:rsidRPr="00E955BB">
              <w:t>(s)</w:t>
            </w:r>
          </w:p>
        </w:tc>
      </w:tr>
      <w:tr w:rsidR="00CF5B9C" w:rsidRPr="00E955BB" w:rsidTr="00547B86">
        <w:trPr>
          <w:cnfStyle w:val="000000100000" w:firstRow="0" w:lastRow="0" w:firstColumn="0" w:lastColumn="0" w:oddVBand="0" w:evenVBand="0" w:oddHBand="1" w:evenHBand="0" w:firstRowFirstColumn="0" w:firstRowLastColumn="0" w:lastRowFirstColumn="0" w:lastRowLastColumn="0"/>
          <w:trHeight w:val="360"/>
        </w:trPr>
        <w:tc>
          <w:tcPr>
            <w:tcW w:w="2448" w:type="dxa"/>
          </w:tcPr>
          <w:p w:rsidR="00CF5B9C" w:rsidRPr="00E955BB" w:rsidRDefault="00CF5B9C" w:rsidP="00547B86">
            <w:pPr>
              <w:pStyle w:val="TableText"/>
            </w:pPr>
            <w:r w:rsidRPr="00E955BB">
              <w:t>OMB Approval</w:t>
            </w:r>
          </w:p>
        </w:tc>
        <w:tc>
          <w:tcPr>
            <w:tcW w:w="3684" w:type="dxa"/>
          </w:tcPr>
          <w:p w:rsidR="00CF5B9C" w:rsidRPr="00E955BB" w:rsidRDefault="00CF5B9C" w:rsidP="00547B86">
            <w:pPr>
              <w:pStyle w:val="TableText"/>
            </w:pPr>
          </w:p>
        </w:tc>
        <w:tc>
          <w:tcPr>
            <w:tcW w:w="3066" w:type="dxa"/>
          </w:tcPr>
          <w:p w:rsidR="00CF5B9C" w:rsidRPr="00E955BB" w:rsidRDefault="00CF5B9C" w:rsidP="00547B86">
            <w:pPr>
              <w:pStyle w:val="TableText"/>
            </w:pPr>
            <w:r w:rsidRPr="00E955BB">
              <w:t>April, 2014</w:t>
            </w:r>
          </w:p>
        </w:tc>
      </w:tr>
      <w:tr w:rsidR="00BB00AD" w:rsidRPr="00E955BB" w:rsidTr="00547B86">
        <w:trPr>
          <w:trHeight w:val="360"/>
        </w:trPr>
        <w:tc>
          <w:tcPr>
            <w:tcW w:w="2448" w:type="dxa"/>
          </w:tcPr>
          <w:p w:rsidR="004839C6" w:rsidRPr="00E955BB" w:rsidRDefault="004839C6" w:rsidP="00547B86">
            <w:pPr>
              <w:pStyle w:val="TableText"/>
            </w:pPr>
            <w:r w:rsidRPr="00E955BB">
              <w:t xml:space="preserve">Data Collection </w:t>
            </w:r>
          </w:p>
        </w:tc>
        <w:tc>
          <w:tcPr>
            <w:tcW w:w="3684" w:type="dxa"/>
          </w:tcPr>
          <w:p w:rsidR="004839C6" w:rsidRPr="00E955BB" w:rsidRDefault="004839C6" w:rsidP="00547B86">
            <w:pPr>
              <w:pStyle w:val="TableText"/>
            </w:pPr>
            <w:r w:rsidRPr="00E955BB">
              <w:t>1-3 months</w:t>
            </w:r>
          </w:p>
        </w:tc>
        <w:tc>
          <w:tcPr>
            <w:tcW w:w="3066" w:type="dxa"/>
          </w:tcPr>
          <w:p w:rsidR="004839C6" w:rsidRPr="00E955BB" w:rsidRDefault="004839C6" w:rsidP="00547B86">
            <w:pPr>
              <w:pStyle w:val="TableText"/>
            </w:pPr>
            <w:r w:rsidRPr="00E955BB">
              <w:t>April-June, 2014</w:t>
            </w:r>
          </w:p>
        </w:tc>
      </w:tr>
      <w:tr w:rsidR="00BB00AD" w:rsidRPr="00E955BB" w:rsidTr="00547B86">
        <w:trPr>
          <w:cnfStyle w:val="000000100000" w:firstRow="0" w:lastRow="0" w:firstColumn="0" w:lastColumn="0" w:oddVBand="0" w:evenVBand="0" w:oddHBand="1" w:evenHBand="0" w:firstRowFirstColumn="0" w:firstRowLastColumn="0" w:lastRowFirstColumn="0" w:lastRowLastColumn="0"/>
          <w:trHeight w:val="360"/>
        </w:trPr>
        <w:tc>
          <w:tcPr>
            <w:tcW w:w="2448" w:type="dxa"/>
          </w:tcPr>
          <w:p w:rsidR="004839C6" w:rsidRPr="00E955BB" w:rsidRDefault="004839C6" w:rsidP="00547B86">
            <w:pPr>
              <w:pStyle w:val="TableText"/>
            </w:pPr>
            <w:r w:rsidRPr="00E955BB">
              <w:t xml:space="preserve">Data Processing </w:t>
            </w:r>
          </w:p>
        </w:tc>
        <w:tc>
          <w:tcPr>
            <w:tcW w:w="3684" w:type="dxa"/>
          </w:tcPr>
          <w:p w:rsidR="004839C6" w:rsidRPr="00E955BB" w:rsidRDefault="004839C6" w:rsidP="00547B86">
            <w:pPr>
              <w:pStyle w:val="TableText"/>
            </w:pPr>
            <w:r w:rsidRPr="00E955BB">
              <w:t>4 months</w:t>
            </w:r>
          </w:p>
        </w:tc>
        <w:tc>
          <w:tcPr>
            <w:tcW w:w="3066" w:type="dxa"/>
          </w:tcPr>
          <w:p w:rsidR="004839C6" w:rsidRPr="00E955BB" w:rsidRDefault="004839C6" w:rsidP="00547B86">
            <w:pPr>
              <w:pStyle w:val="TableText"/>
            </w:pPr>
            <w:r w:rsidRPr="00E955BB">
              <w:t>June-July, 2014</w:t>
            </w:r>
          </w:p>
        </w:tc>
      </w:tr>
      <w:tr w:rsidR="00BB00AD" w:rsidRPr="00E955BB" w:rsidTr="00547B86">
        <w:trPr>
          <w:trHeight w:val="360"/>
        </w:trPr>
        <w:tc>
          <w:tcPr>
            <w:tcW w:w="2448" w:type="dxa"/>
          </w:tcPr>
          <w:p w:rsidR="004839C6" w:rsidRPr="00E955BB" w:rsidRDefault="004839C6" w:rsidP="00547B86">
            <w:pPr>
              <w:pStyle w:val="TableText"/>
            </w:pPr>
            <w:r w:rsidRPr="00E955BB">
              <w:t>Data Analysis</w:t>
            </w:r>
          </w:p>
        </w:tc>
        <w:tc>
          <w:tcPr>
            <w:tcW w:w="3684" w:type="dxa"/>
          </w:tcPr>
          <w:p w:rsidR="004839C6" w:rsidRPr="00E955BB" w:rsidRDefault="004839C6" w:rsidP="00547B86">
            <w:pPr>
              <w:pStyle w:val="TableText"/>
            </w:pPr>
            <w:r w:rsidRPr="00E955BB">
              <w:t>4-5 months</w:t>
            </w:r>
          </w:p>
        </w:tc>
        <w:tc>
          <w:tcPr>
            <w:tcW w:w="3066" w:type="dxa"/>
          </w:tcPr>
          <w:p w:rsidR="004839C6" w:rsidRPr="00E955BB" w:rsidRDefault="004839C6" w:rsidP="00547B86">
            <w:pPr>
              <w:pStyle w:val="TableText"/>
            </w:pPr>
            <w:r w:rsidRPr="00E955BB">
              <w:t>July, 2014</w:t>
            </w:r>
          </w:p>
        </w:tc>
      </w:tr>
      <w:tr w:rsidR="00BB00AD" w:rsidRPr="00E955BB" w:rsidTr="00547B86">
        <w:trPr>
          <w:cnfStyle w:val="000000100000" w:firstRow="0" w:lastRow="0" w:firstColumn="0" w:lastColumn="0" w:oddVBand="0" w:evenVBand="0" w:oddHBand="1" w:evenHBand="0" w:firstRowFirstColumn="0" w:firstRowLastColumn="0" w:lastRowFirstColumn="0" w:lastRowLastColumn="0"/>
          <w:trHeight w:val="360"/>
        </w:trPr>
        <w:tc>
          <w:tcPr>
            <w:tcW w:w="2448" w:type="dxa"/>
          </w:tcPr>
          <w:p w:rsidR="004839C6" w:rsidRPr="00E955BB" w:rsidRDefault="004839C6" w:rsidP="00547B86">
            <w:pPr>
              <w:pStyle w:val="TableText"/>
            </w:pPr>
            <w:r w:rsidRPr="00E955BB">
              <w:t xml:space="preserve">Report Preparation </w:t>
            </w:r>
          </w:p>
        </w:tc>
        <w:tc>
          <w:tcPr>
            <w:tcW w:w="3684" w:type="dxa"/>
          </w:tcPr>
          <w:p w:rsidR="004839C6" w:rsidRPr="00E955BB" w:rsidRDefault="004839C6" w:rsidP="00547B86">
            <w:pPr>
              <w:pStyle w:val="TableText"/>
            </w:pPr>
            <w:r w:rsidRPr="00E955BB">
              <w:t>4-6 months</w:t>
            </w:r>
          </w:p>
        </w:tc>
        <w:tc>
          <w:tcPr>
            <w:tcW w:w="3066" w:type="dxa"/>
          </w:tcPr>
          <w:p w:rsidR="004839C6" w:rsidRPr="00E955BB" w:rsidRDefault="004839C6" w:rsidP="00547B86">
            <w:pPr>
              <w:pStyle w:val="TableText"/>
            </w:pPr>
            <w:r w:rsidRPr="00E955BB">
              <w:t>June-August, 2014</w:t>
            </w:r>
          </w:p>
        </w:tc>
      </w:tr>
    </w:tbl>
    <w:p w:rsidR="00F9797C" w:rsidRPr="00E955BB" w:rsidRDefault="00F9797C" w:rsidP="00F2236A">
      <w:pPr>
        <w:pStyle w:val="Heading2"/>
      </w:pPr>
      <w:bookmarkStart w:id="33" w:name="_Toc371345502"/>
      <w:r w:rsidRPr="00E955BB">
        <w:t>17</w:t>
      </w:r>
      <w:r w:rsidR="00F2236A">
        <w:t>—</w:t>
      </w:r>
      <w:r w:rsidRPr="00E955BB">
        <w:t>Reason(s) Display of OMB Expiration Date is Inappropriate</w:t>
      </w:r>
      <w:bookmarkEnd w:id="33"/>
    </w:p>
    <w:p w:rsidR="00F9797C" w:rsidRPr="006E6AE9" w:rsidRDefault="00F9797C" w:rsidP="00F2236A">
      <w:r w:rsidRPr="006E6AE9">
        <w:t xml:space="preserve">CMS does not seek this exemption. All data collection instruments </w:t>
      </w:r>
      <w:r w:rsidRPr="006E6AE9">
        <w:tab/>
        <w:t xml:space="preserve">will display the OMB approval number and expiration date. </w:t>
      </w:r>
    </w:p>
    <w:p w:rsidR="00F9797C" w:rsidRPr="006E6AE9" w:rsidRDefault="006E6AE9" w:rsidP="00F2236A">
      <w:pPr>
        <w:pStyle w:val="Heading2"/>
      </w:pPr>
      <w:bookmarkStart w:id="34" w:name="_Toc371345503"/>
      <w:r>
        <w:t>18</w:t>
      </w:r>
      <w:r w:rsidR="00F2236A">
        <w:t>—</w:t>
      </w:r>
      <w:r w:rsidR="00F9797C" w:rsidRPr="006E6AE9">
        <w:t>Exceptions to Certification for Paperwork Reduction Act Submissions</w:t>
      </w:r>
      <w:bookmarkEnd w:id="34"/>
    </w:p>
    <w:p w:rsidR="003A18BC" w:rsidRPr="00E955BB" w:rsidRDefault="00F9797C" w:rsidP="00F2236A">
      <w:r w:rsidRPr="006E6AE9">
        <w:t>Exception to the certification statement is not requested.</w:t>
      </w:r>
    </w:p>
    <w:sectPr w:rsidR="003A18BC" w:rsidRPr="00E955BB" w:rsidSect="008D03AC">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8FC" w:rsidRDefault="007178FC" w:rsidP="00F2236A">
      <w:r>
        <w:separator/>
      </w:r>
    </w:p>
  </w:endnote>
  <w:endnote w:type="continuationSeparator" w:id="0">
    <w:p w:rsidR="007178FC" w:rsidRDefault="007178FC" w:rsidP="00F2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4250"/>
      </w:rPr>
      <w:id w:val="159059696"/>
      <w:docPartObj>
        <w:docPartGallery w:val="Page Numbers (Bottom of Page)"/>
        <w:docPartUnique/>
      </w:docPartObj>
    </w:sdtPr>
    <w:sdtEndPr>
      <w:rPr>
        <w:noProof/>
      </w:rPr>
    </w:sdtEndPr>
    <w:sdtContent>
      <w:p w:rsidR="007178FC" w:rsidRPr="0071090F" w:rsidRDefault="007178FC" w:rsidP="0071090F">
        <w:pPr>
          <w:pStyle w:val="Footer"/>
          <w:pBdr>
            <w:top w:val="single" w:sz="4" w:space="1" w:color="auto"/>
          </w:pBdr>
          <w:tabs>
            <w:tab w:val="clear" w:pos="4320"/>
            <w:tab w:val="clear" w:pos="8640"/>
            <w:tab w:val="right" w:pos="9630"/>
          </w:tabs>
          <w:spacing w:after="0"/>
          <w:ind w:left="-270" w:right="-270"/>
          <w:rPr>
            <w:color w:val="004250"/>
          </w:rPr>
        </w:pPr>
        <w:r w:rsidRPr="0071090F">
          <w:rPr>
            <w:color w:val="004250"/>
          </w:rPr>
          <w:fldChar w:fldCharType="begin"/>
        </w:r>
        <w:r w:rsidRPr="0071090F">
          <w:rPr>
            <w:color w:val="004250"/>
          </w:rPr>
          <w:instrText xml:space="preserve"> STYLEREF  "Heading 2"  \* MERGEFORMAT </w:instrText>
        </w:r>
        <w:r w:rsidRPr="0071090F">
          <w:rPr>
            <w:color w:val="004250"/>
          </w:rPr>
          <w:fldChar w:fldCharType="separate"/>
        </w:r>
        <w:r w:rsidR="00E20DDA">
          <w:rPr>
            <w:noProof/>
            <w:color w:val="004250"/>
          </w:rPr>
          <w:t>1—Need and legal basis</w:t>
        </w:r>
        <w:r w:rsidRPr="0071090F">
          <w:rPr>
            <w:color w:val="004250"/>
          </w:rPr>
          <w:fldChar w:fldCharType="end"/>
        </w:r>
        <w:r w:rsidRPr="0071090F">
          <w:rPr>
            <w:color w:val="004250"/>
          </w:rPr>
          <w:tab/>
        </w:r>
        <w:r>
          <w:rPr>
            <w:color w:val="004250"/>
          </w:rPr>
          <w:t>TOC</w:t>
        </w:r>
        <w:r w:rsidRPr="0071090F">
          <w:rPr>
            <w:color w:val="004250"/>
          </w:rPr>
          <w:t xml:space="preserve"> | </w:t>
        </w:r>
        <w:r w:rsidRPr="0071090F">
          <w:rPr>
            <w:color w:val="004250"/>
          </w:rPr>
          <w:fldChar w:fldCharType="begin"/>
        </w:r>
        <w:r w:rsidRPr="0071090F">
          <w:rPr>
            <w:color w:val="004250"/>
          </w:rPr>
          <w:instrText xml:space="preserve"> PAGE   \* MERGEFORMAT </w:instrText>
        </w:r>
        <w:r w:rsidRPr="0071090F">
          <w:rPr>
            <w:color w:val="004250"/>
          </w:rPr>
          <w:fldChar w:fldCharType="separate"/>
        </w:r>
        <w:r w:rsidR="00E20DDA">
          <w:rPr>
            <w:noProof/>
            <w:color w:val="004250"/>
          </w:rPr>
          <w:t>i</w:t>
        </w:r>
        <w:r w:rsidRPr="0071090F">
          <w:rPr>
            <w:noProof/>
            <w:color w:val="00425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004250"/>
      </w:rPr>
      <w:id w:val="-1040519937"/>
      <w:docPartObj>
        <w:docPartGallery w:val="Page Numbers (Bottom of Page)"/>
        <w:docPartUnique/>
      </w:docPartObj>
    </w:sdtPr>
    <w:sdtEndPr>
      <w:rPr>
        <w:noProof/>
      </w:rPr>
    </w:sdtEndPr>
    <w:sdtContent>
      <w:p w:rsidR="007178FC" w:rsidRPr="0071090F" w:rsidRDefault="007178FC" w:rsidP="0071090F">
        <w:pPr>
          <w:pStyle w:val="Footer"/>
          <w:pBdr>
            <w:top w:val="single" w:sz="4" w:space="1" w:color="auto"/>
          </w:pBdr>
          <w:tabs>
            <w:tab w:val="clear" w:pos="4320"/>
            <w:tab w:val="clear" w:pos="8640"/>
            <w:tab w:val="right" w:pos="9630"/>
          </w:tabs>
          <w:spacing w:after="0"/>
          <w:ind w:left="-270" w:right="-270"/>
          <w:rPr>
            <w:color w:val="004250"/>
          </w:rPr>
        </w:pPr>
        <w:r w:rsidRPr="0071090F">
          <w:rPr>
            <w:color w:val="004250"/>
          </w:rPr>
          <w:fldChar w:fldCharType="begin"/>
        </w:r>
        <w:r w:rsidRPr="0071090F">
          <w:rPr>
            <w:color w:val="004250"/>
          </w:rPr>
          <w:instrText xml:space="preserve"> STYLEREF  "Heading 2"  \* MERGEFORMAT </w:instrText>
        </w:r>
        <w:r w:rsidRPr="0071090F">
          <w:rPr>
            <w:color w:val="004250"/>
          </w:rPr>
          <w:fldChar w:fldCharType="separate"/>
        </w:r>
        <w:r w:rsidR="0096599B">
          <w:rPr>
            <w:noProof/>
            <w:color w:val="004250"/>
          </w:rPr>
          <w:t>5—Impact on Small Businesses</w:t>
        </w:r>
        <w:r w:rsidRPr="0071090F">
          <w:rPr>
            <w:color w:val="004250"/>
          </w:rPr>
          <w:fldChar w:fldCharType="end"/>
        </w:r>
        <w:r w:rsidRPr="0071090F">
          <w:rPr>
            <w:color w:val="004250"/>
          </w:rPr>
          <w:tab/>
          <w:t xml:space="preserve">Page | </w:t>
        </w:r>
        <w:r w:rsidRPr="0071090F">
          <w:rPr>
            <w:color w:val="004250"/>
          </w:rPr>
          <w:fldChar w:fldCharType="begin"/>
        </w:r>
        <w:r w:rsidRPr="0071090F">
          <w:rPr>
            <w:color w:val="004250"/>
          </w:rPr>
          <w:instrText xml:space="preserve"> PAGE   \* MERGEFORMAT </w:instrText>
        </w:r>
        <w:r w:rsidRPr="0071090F">
          <w:rPr>
            <w:color w:val="004250"/>
          </w:rPr>
          <w:fldChar w:fldCharType="separate"/>
        </w:r>
        <w:r w:rsidR="0096599B">
          <w:rPr>
            <w:noProof/>
            <w:color w:val="004250"/>
          </w:rPr>
          <w:t>11</w:t>
        </w:r>
        <w:r w:rsidRPr="0071090F">
          <w:rPr>
            <w:noProof/>
            <w:color w:val="00425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8FC" w:rsidRDefault="007178FC" w:rsidP="00F2236A">
      <w:r>
        <w:separator/>
      </w:r>
    </w:p>
  </w:footnote>
  <w:footnote w:type="continuationSeparator" w:id="0">
    <w:p w:rsidR="007178FC" w:rsidRDefault="007178FC" w:rsidP="00F2236A">
      <w:r>
        <w:continuationSeparator/>
      </w:r>
    </w:p>
  </w:footnote>
  <w:footnote w:id="1">
    <w:p w:rsidR="007178FC" w:rsidRDefault="007178FC" w:rsidP="008A61F0">
      <w:pPr>
        <w:pStyle w:val="FootnoteText"/>
      </w:pPr>
      <w:r>
        <w:rPr>
          <w:rStyle w:val="FootnoteReference"/>
        </w:rPr>
        <w:footnoteRef/>
      </w:r>
      <w:r>
        <w:t xml:space="preserve"> </w:t>
      </w:r>
      <w:proofErr w:type="gramStart"/>
      <w:r w:rsidRPr="00C651A0">
        <w:t>PHI.</w:t>
      </w:r>
      <w:proofErr w:type="gramEnd"/>
      <w:r w:rsidRPr="00C651A0">
        <w:t xml:space="preserve"> (2012). The PHI State Data Center: Comprehensive state-by-state data on the direct-care workforce. Bronx, NY: PHI. Retrieved from </w:t>
      </w:r>
      <w:hyperlink r:id="rId1" w:history="1">
        <w:r w:rsidRPr="008A61F0">
          <w:rPr>
            <w:rStyle w:val="Hyperlink"/>
          </w:rPr>
          <w:t>http://phinational.org/policy/states/</w:t>
        </w:r>
      </w:hyperlink>
      <w:r>
        <w:t xml:space="preserve"> </w:t>
      </w:r>
    </w:p>
  </w:footnote>
  <w:footnote w:id="2">
    <w:p w:rsidR="007178FC" w:rsidRDefault="007178FC" w:rsidP="008A61F0">
      <w:pPr>
        <w:pStyle w:val="FootnoteText"/>
      </w:pPr>
      <w:r>
        <w:rPr>
          <w:rStyle w:val="FootnoteReference"/>
        </w:rPr>
        <w:footnoteRef/>
      </w:r>
      <w:r>
        <w:t xml:space="preserve"> </w:t>
      </w:r>
      <w:proofErr w:type="gramStart"/>
      <w:r w:rsidRPr="008A61F0">
        <w:t>Keenan</w:t>
      </w:r>
      <w:r>
        <w:t>, T. (2010).</w:t>
      </w:r>
      <w:proofErr w:type="gramEnd"/>
      <w:r>
        <w:t xml:space="preserve"> </w:t>
      </w:r>
      <w:proofErr w:type="gramStart"/>
      <w:r>
        <w:rPr>
          <w:i/>
          <w:iCs/>
        </w:rPr>
        <w:t>Home and Community Preference of the 45+ Population</w:t>
      </w:r>
      <w:r>
        <w:t>.</w:t>
      </w:r>
      <w:proofErr w:type="gramEnd"/>
      <w:r>
        <w:t xml:space="preserve"> AARP, November. </w:t>
      </w:r>
      <w:proofErr w:type="gramStart"/>
      <w:r>
        <w:t xml:space="preserve">Available at </w:t>
      </w:r>
      <w:r w:rsidRPr="008A61F0">
        <w:rPr>
          <w:rStyle w:val="Hyperlink"/>
        </w:rPr>
        <w:t>http://assets.aarp.org/rgcenter/general/home-community-services-10.pdf</w:t>
      </w:r>
      <w:r>
        <w:t>.</w:t>
      </w:r>
      <w:proofErr w:type="gramEnd"/>
      <w:r>
        <w:t xml:space="preserve">  </w:t>
      </w:r>
    </w:p>
  </w:footnote>
  <w:footnote w:id="3">
    <w:p w:rsidR="007178FC" w:rsidRDefault="007178FC" w:rsidP="008A61F0">
      <w:pPr>
        <w:pStyle w:val="FootnoteText"/>
      </w:pPr>
      <w:r>
        <w:rPr>
          <w:rStyle w:val="FootnoteReference"/>
        </w:rPr>
        <w:footnoteRef/>
      </w:r>
      <w:r>
        <w:t xml:space="preserve"> Hewitt, A., Larson, S., Edelstein, S., </w:t>
      </w:r>
      <w:proofErr w:type="spellStart"/>
      <w:r>
        <w:t>Seavey</w:t>
      </w:r>
      <w:proofErr w:type="spellEnd"/>
      <w:r>
        <w:t xml:space="preserve">, D., Hoge, M. A., &amp; Morris, J. (2008). </w:t>
      </w:r>
      <w:proofErr w:type="gramStart"/>
      <w:r>
        <w:t xml:space="preserve">A synthesis of direct service workforce </w:t>
      </w:r>
      <w:r w:rsidRPr="008A61F0">
        <w:t>demographics</w:t>
      </w:r>
      <w:r>
        <w:t xml:space="preserve"> and challenges across intellectual/ developmental disabilities, aging, physical disabilities, and behavioral health.</w:t>
      </w:r>
      <w:proofErr w:type="gramEnd"/>
      <w:r>
        <w:t xml:space="preserve"> </w:t>
      </w:r>
      <w:proofErr w:type="gramStart"/>
      <w:r>
        <w:t>National Direct Service Workforce Resource Center.</w:t>
      </w:r>
      <w:proofErr w:type="gramEnd"/>
      <w:r>
        <w:t xml:space="preserve"> Retrieved from </w:t>
      </w:r>
      <w:r w:rsidRPr="008A61F0">
        <w:rPr>
          <w:rStyle w:val="Hyperlink"/>
        </w:rPr>
        <w:t>http://www.dswresourcecenter.org/tiki-index.php?page=Reports</w:t>
      </w:r>
    </w:p>
  </w:footnote>
  <w:footnote w:id="4">
    <w:p w:rsidR="007178FC" w:rsidRDefault="007178FC" w:rsidP="00422C10">
      <w:pPr>
        <w:pStyle w:val="FootnoteText"/>
      </w:pPr>
      <w:r>
        <w:rPr>
          <w:rStyle w:val="FootnoteReference"/>
        </w:rPr>
        <w:footnoteRef/>
      </w:r>
      <w:r>
        <w:t xml:space="preserve"> </w:t>
      </w:r>
      <w:proofErr w:type="gramStart"/>
      <w:r w:rsidRPr="00E7178D">
        <w:t>The Direct Service Workforce Resource Center [DSW RC].</w:t>
      </w:r>
      <w:proofErr w:type="gramEnd"/>
      <w:r w:rsidRPr="00E7178D">
        <w:t xml:space="preserve"> (2011). Road Map of Core Competencies for the Direct Service Workforce: Phase I Competency Inventory and Phase II Direct Service Worker Competency Analysis. Washington DC: Author.</w:t>
      </w:r>
    </w:p>
  </w:footnote>
  <w:footnote w:id="5">
    <w:p w:rsidR="000859D4" w:rsidRDefault="000859D4">
      <w:pPr>
        <w:pStyle w:val="FootnoteText"/>
      </w:pPr>
      <w:r>
        <w:rPr>
          <w:rStyle w:val="FootnoteReference"/>
        </w:rPr>
        <w:footnoteRef/>
      </w:r>
      <w:r>
        <w:t xml:space="preserve"> </w:t>
      </w:r>
      <w:proofErr w:type="gramStart"/>
      <w:r w:rsidRPr="000859D4">
        <w:t>Health Resources and Services Administration</w:t>
      </w:r>
      <w:r>
        <w:t>.</w:t>
      </w:r>
      <w:proofErr w:type="gramEnd"/>
      <w:r>
        <w:t xml:space="preserve"> September, 2012. </w:t>
      </w:r>
      <w:proofErr w:type="gramStart"/>
      <w:r w:rsidRPr="000859D4">
        <w:t xml:space="preserve">Personal and Home Care Aide State Training (PHCAST) Demonstration </w:t>
      </w:r>
      <w:r>
        <w:t>Program: Report to Congress on Initial I</w:t>
      </w:r>
      <w:r w:rsidRPr="000859D4">
        <w:t>mplementation</w:t>
      </w:r>
      <w:r>
        <w:t>.</w:t>
      </w:r>
      <w:proofErr w:type="gramEnd"/>
      <w:r>
        <w:t xml:space="preserve"> </w:t>
      </w:r>
      <w:hyperlink r:id="rId2" w:history="1">
        <w:r w:rsidRPr="00173995">
          <w:rPr>
            <w:rStyle w:val="Hyperlink"/>
          </w:rPr>
          <w:t>http://bhpr.hrsa.gov/nursing/grants/phcastimplementationreport.pdf</w:t>
        </w:r>
      </w:hyperlink>
      <w:r>
        <w:t xml:space="preserve"> </w:t>
      </w:r>
    </w:p>
  </w:footnote>
  <w:footnote w:id="6">
    <w:p w:rsidR="007178FC" w:rsidRPr="007178FC" w:rsidRDefault="007178FC" w:rsidP="005C1A08">
      <w:pPr>
        <w:pStyle w:val="FootnoteText"/>
        <w:rPr>
          <w:rFonts w:ascii="Calibri" w:hAnsi="Calibri" w:cs="Cambria"/>
          <w:color w:val="000000"/>
        </w:rPr>
      </w:pPr>
      <w:r>
        <w:rPr>
          <w:rStyle w:val="FootnoteReference"/>
        </w:rPr>
        <w:footnoteRef/>
      </w:r>
      <w:r>
        <w:t xml:space="preserve"> </w:t>
      </w:r>
      <w:proofErr w:type="gramStart"/>
      <w:r>
        <w:t>PHI.</w:t>
      </w:r>
      <w:proofErr w:type="gramEnd"/>
      <w:r>
        <w:t xml:space="preserve"> January 21, 2010. Michigan’s Long-Term Care Profile First to Include Direct-Care Workforce Measures. </w:t>
      </w:r>
      <w:hyperlink r:id="rId3" w:history="1">
        <w:r>
          <w:rPr>
            <w:rStyle w:val="Hyperlink"/>
          </w:rPr>
          <w:t>http://phinational.org/archives/michigans-long-term-care-profile-first-to-include-direct-care-workforce-measures/</w:t>
        </w:r>
      </w:hyperlink>
      <w:r>
        <w:t xml:space="preserve"> </w:t>
      </w:r>
    </w:p>
  </w:footnote>
  <w:footnote w:id="7">
    <w:p w:rsidR="007178FC" w:rsidRDefault="007178FC" w:rsidP="005C1A08">
      <w:pPr>
        <w:pStyle w:val="FootnoteText"/>
      </w:pPr>
      <w:r>
        <w:rPr>
          <w:rStyle w:val="FootnoteReference"/>
        </w:rPr>
        <w:footnoteRef/>
      </w:r>
      <w:r>
        <w:t xml:space="preserve"> </w:t>
      </w:r>
      <w:proofErr w:type="gramStart"/>
      <w:r>
        <w:t>Minnesota Legislative Reference Library.</w:t>
      </w:r>
      <w:proofErr w:type="gramEnd"/>
      <w:r>
        <w:t xml:space="preserve"> October 2009. </w:t>
      </w:r>
      <w:proofErr w:type="gramStart"/>
      <w:r>
        <w:t>Costs and Options for Insuring Minnesota’s Long-Term Care Workforce.</w:t>
      </w:r>
      <w:proofErr w:type="gramEnd"/>
      <w:r>
        <w:t xml:space="preserve"> </w:t>
      </w:r>
      <w:hyperlink r:id="rId4" w:history="1">
        <w:r>
          <w:rPr>
            <w:rStyle w:val="Hyperlink"/>
          </w:rPr>
          <w:t>http://www.leg.state.mn.us/docs/2010/mandated/100002/appendices.pdf</w:t>
        </w:r>
      </w:hyperlink>
      <w:r>
        <w:t xml:space="preserve"> </w:t>
      </w:r>
    </w:p>
  </w:footnote>
  <w:footnote w:id="8">
    <w:p w:rsidR="00FC3691" w:rsidRDefault="00FC3691">
      <w:pPr>
        <w:pStyle w:val="FootnoteText"/>
      </w:pPr>
      <w:r>
        <w:rPr>
          <w:rStyle w:val="FootnoteReference"/>
        </w:rPr>
        <w:footnoteRef/>
      </w:r>
      <w:r>
        <w:t xml:space="preserve"> The hours burden was calculated using the formula (Number of Respondents) x (Hours Per Response)</w:t>
      </w:r>
    </w:p>
  </w:footnote>
  <w:footnote w:id="9">
    <w:p w:rsidR="00FC3691" w:rsidRDefault="00FC3691">
      <w:pPr>
        <w:pStyle w:val="FootnoteText"/>
      </w:pPr>
      <w:r>
        <w:rPr>
          <w:rStyle w:val="FootnoteReference"/>
        </w:rPr>
        <w:footnoteRef/>
      </w:r>
      <w:r>
        <w:t xml:space="preserve"> The cost burden was calculated using the formula (Total Burden Hours) x (Hourly Rate)</w:t>
      </w:r>
    </w:p>
  </w:footnote>
  <w:footnote w:id="10">
    <w:p w:rsidR="007178FC" w:rsidRDefault="007178FC" w:rsidP="001E0569">
      <w:pPr>
        <w:pStyle w:val="FootnoteText"/>
      </w:pPr>
      <w:r>
        <w:rPr>
          <w:rStyle w:val="FootnoteReference"/>
        </w:rPr>
        <w:footnoteRef/>
      </w:r>
      <w:r>
        <w:t xml:space="preserve"> </w:t>
      </w:r>
      <w:r w:rsidRPr="00120088">
        <w:t>May 2012 BLS Occupational Data: Personal Care Aids</w:t>
      </w:r>
    </w:p>
  </w:footnote>
  <w:footnote w:id="11">
    <w:p w:rsidR="007178FC" w:rsidRDefault="007178FC" w:rsidP="001E0569">
      <w:pPr>
        <w:pStyle w:val="FootnoteText"/>
      </w:pPr>
      <w:r>
        <w:rPr>
          <w:rStyle w:val="FootnoteReference"/>
        </w:rPr>
        <w:footnoteRef/>
      </w:r>
      <w:r>
        <w:t xml:space="preserve"> </w:t>
      </w:r>
      <w:r w:rsidRPr="00120088">
        <w:t>May</w:t>
      </w:r>
      <w:r>
        <w:t xml:space="preserve"> </w:t>
      </w:r>
      <w:r w:rsidRPr="00120088">
        <w:t>2012 BLS Occupational Data: First-Line Supervisors of Personal Service Workers</w:t>
      </w:r>
    </w:p>
  </w:footnote>
  <w:footnote w:id="12">
    <w:p w:rsidR="007178FC" w:rsidRDefault="007178FC" w:rsidP="001E0569">
      <w:pPr>
        <w:pStyle w:val="FootnoteText"/>
      </w:pPr>
      <w:r>
        <w:rPr>
          <w:rStyle w:val="FootnoteReference"/>
        </w:rPr>
        <w:footnoteRef/>
      </w:r>
      <w:r>
        <w:t xml:space="preserve"> </w:t>
      </w:r>
      <w:r w:rsidRPr="00120088">
        <w:t>May</w:t>
      </w:r>
      <w:r>
        <w:t xml:space="preserve"> </w:t>
      </w:r>
      <w:r w:rsidRPr="00120088">
        <w:t>2012 BLS Occupational Data: Social and Community Service Managers</w:t>
      </w:r>
    </w:p>
  </w:footnote>
  <w:footnote w:id="13">
    <w:p w:rsidR="007178FC" w:rsidRDefault="007178FC" w:rsidP="001E0569">
      <w:pPr>
        <w:pStyle w:val="FootnoteText"/>
      </w:pPr>
      <w:r>
        <w:rPr>
          <w:rStyle w:val="FootnoteReference"/>
        </w:rPr>
        <w:footnoteRef/>
      </w:r>
      <w:r>
        <w:t xml:space="preserve"> May </w:t>
      </w:r>
      <w:r w:rsidRPr="00120088">
        <w:t>2012 BLS Occupational Data: All Occupations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FC" w:rsidRDefault="007178FC" w:rsidP="00F2236A">
    <w:pPr>
      <w:pStyle w:val="Header"/>
      <w:spacing w:after="0"/>
    </w:pPr>
    <w:r>
      <w:t xml:space="preserve">OMB Package Supporting </w:t>
    </w:r>
    <w:r w:rsidRPr="0071090F">
      <w:t>Statement</w:t>
    </w:r>
    <w:r>
      <w:t xml:space="preserve"> A</w:t>
    </w:r>
    <w:r>
      <w:tab/>
      <w:t xml:space="preserve">Updated </w:t>
    </w:r>
    <w:r w:rsidR="000859D4">
      <w:t>11/7</w:t>
    </w:r>
    <w:r>
      <w:t>/2013</w:t>
    </w:r>
  </w:p>
  <w:p w:rsidR="007178FC" w:rsidRDefault="007178FC" w:rsidP="00F2236A">
    <w:pPr>
      <w:pStyle w:val="Header"/>
      <w:spacing w:after="360"/>
    </w:pPr>
    <w:r>
      <w:t>Direct Service Workforce Resource Center CC Survey Instrument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clip_image001"/>
      </v:shape>
    </w:pict>
  </w:numPicBullet>
  <w:numPicBullet w:numPicBulletId="1">
    <w:pict>
      <v:shape id="_x0000_i1027" type="#_x0000_t75" style="width:11.4pt;height:11.4pt" o:bullet="t">
        <v:imagedata r:id="rId2" o:title="BD14565_"/>
      </v:shape>
    </w:pict>
  </w:numPicBullet>
  <w:abstractNum w:abstractNumId="0">
    <w:nsid w:val="FFFFFF7E"/>
    <w:multiLevelType w:val="singleLevel"/>
    <w:tmpl w:val="BB0C6372"/>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2DF67B22"/>
    <w:lvl w:ilvl="0">
      <w:start w:val="1"/>
      <w:numFmt w:val="decimal"/>
      <w:lvlText w:val="%1."/>
      <w:lvlJc w:val="left"/>
      <w:pPr>
        <w:tabs>
          <w:tab w:val="num" w:pos="720"/>
        </w:tabs>
        <w:ind w:left="720" w:hanging="360"/>
      </w:pPr>
    </w:lvl>
  </w:abstractNum>
  <w:abstractNum w:abstractNumId="2">
    <w:nsid w:val="FFFFFF83"/>
    <w:multiLevelType w:val="singleLevel"/>
    <w:tmpl w:val="12A24ABE"/>
    <w:lvl w:ilvl="0">
      <w:start w:val="1"/>
      <w:numFmt w:val="bullet"/>
      <w:pStyle w:val="ListBullet2"/>
      <w:lvlText w:val="■"/>
      <w:lvlJc w:val="left"/>
      <w:pPr>
        <w:tabs>
          <w:tab w:val="num" w:pos="720"/>
        </w:tabs>
        <w:ind w:left="720" w:hanging="360"/>
      </w:pPr>
      <w:rPr>
        <w:rFonts w:ascii="Times New Roman" w:hAnsi="Times New Roman" w:cs="Times New Roman" w:hint="default"/>
        <w:color w:val="1F671F"/>
        <w:sz w:val="22"/>
      </w:rPr>
    </w:lvl>
  </w:abstractNum>
  <w:abstractNum w:abstractNumId="3">
    <w:nsid w:val="FFFFFF88"/>
    <w:multiLevelType w:val="singleLevel"/>
    <w:tmpl w:val="5C82783E"/>
    <w:lvl w:ilvl="0">
      <w:start w:val="1"/>
      <w:numFmt w:val="decimal"/>
      <w:pStyle w:val="ListNumber"/>
      <w:lvlText w:val="%1."/>
      <w:lvlJc w:val="left"/>
      <w:pPr>
        <w:tabs>
          <w:tab w:val="num" w:pos="360"/>
        </w:tabs>
        <w:ind w:left="360" w:hanging="360"/>
      </w:pPr>
    </w:lvl>
  </w:abstractNum>
  <w:abstractNum w:abstractNumId="4">
    <w:nsid w:val="FFFFFF89"/>
    <w:multiLevelType w:val="singleLevel"/>
    <w:tmpl w:val="90022220"/>
    <w:lvl w:ilvl="0">
      <w:start w:val="1"/>
      <w:numFmt w:val="bullet"/>
      <w:pStyle w:val="ListBullet"/>
      <w:lvlText w:val="►"/>
      <w:lvlJc w:val="left"/>
      <w:pPr>
        <w:tabs>
          <w:tab w:val="num" w:pos="360"/>
        </w:tabs>
        <w:ind w:left="360" w:hanging="360"/>
      </w:pPr>
      <w:rPr>
        <w:rFonts w:ascii="Book Antiqua" w:hAnsi="Book Antiqua" w:hint="default"/>
        <w:color w:val="00267F"/>
        <w:sz w:val="22"/>
      </w:rPr>
    </w:lvl>
  </w:abstractNum>
  <w:abstractNum w:abstractNumId="5">
    <w:nsid w:val="FFFFFFFE"/>
    <w:multiLevelType w:val="singleLevel"/>
    <w:tmpl w:val="60D43AFA"/>
    <w:lvl w:ilvl="0">
      <w:numFmt w:val="decimal"/>
      <w:lvlText w:val="*"/>
      <w:lvlJc w:val="left"/>
    </w:lvl>
  </w:abstractNum>
  <w:abstractNum w:abstractNumId="6">
    <w:nsid w:val="00000002"/>
    <w:multiLevelType w:val="multilevel"/>
    <w:tmpl w:val="32625604"/>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A311DB0"/>
    <w:multiLevelType w:val="hybridMultilevel"/>
    <w:tmpl w:val="117AF736"/>
    <w:lvl w:ilvl="0" w:tplc="6E423C0A">
      <w:start w:val="1"/>
      <w:numFmt w:val="bullet"/>
      <w:pStyle w:val="bullet1"/>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pStyle w:val="bullet3"/>
      <w:lvlText w:val=""/>
      <w:lvlJc w:val="left"/>
      <w:pPr>
        <w:ind w:left="2160" w:hanging="360"/>
      </w:pPr>
      <w:rPr>
        <w:rFonts w:ascii="Wingdings" w:hAnsi="Wingdings" w:hint="default"/>
      </w:rPr>
    </w:lvl>
    <w:lvl w:ilvl="3" w:tplc="04090001" w:tentative="1">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424A47"/>
    <w:multiLevelType w:val="hybridMultilevel"/>
    <w:tmpl w:val="D288671A"/>
    <w:lvl w:ilvl="0" w:tplc="6DA855CE">
      <w:start w:val="1"/>
      <w:numFmt w:val="bullet"/>
      <w:pStyle w:val="SectionSubbullet"/>
      <w:lvlText w:val="►"/>
      <w:lvlJc w:val="left"/>
      <w:pPr>
        <w:tabs>
          <w:tab w:val="num" w:pos="1440"/>
        </w:tabs>
        <w:ind w:left="1440" w:hanging="360"/>
      </w:pPr>
      <w:rPr>
        <w:rFonts w:ascii="Book Antiqua" w:hAnsi="Book Antiqua" w:hint="default"/>
        <w:color w:val="00267F"/>
      </w:rPr>
    </w:lvl>
    <w:lvl w:ilvl="1" w:tplc="04090003" w:tentative="1">
      <w:start w:val="1"/>
      <w:numFmt w:val="bullet"/>
      <w:lvlText w:val="o"/>
      <w:lvlJc w:val="left"/>
      <w:pPr>
        <w:tabs>
          <w:tab w:val="num" w:pos="2261"/>
        </w:tabs>
        <w:ind w:left="2261" w:hanging="360"/>
      </w:pPr>
      <w:rPr>
        <w:rFonts w:ascii="Courier New" w:hAnsi="Courier New" w:cs="Courier New" w:hint="default"/>
      </w:rPr>
    </w:lvl>
    <w:lvl w:ilvl="2" w:tplc="04090005" w:tentative="1">
      <w:start w:val="1"/>
      <w:numFmt w:val="bullet"/>
      <w:lvlText w:val=""/>
      <w:lvlJc w:val="left"/>
      <w:pPr>
        <w:tabs>
          <w:tab w:val="num" w:pos="2981"/>
        </w:tabs>
        <w:ind w:left="2981" w:hanging="360"/>
      </w:pPr>
      <w:rPr>
        <w:rFonts w:ascii="Wingdings" w:hAnsi="Wingdings" w:hint="default"/>
      </w:rPr>
    </w:lvl>
    <w:lvl w:ilvl="3" w:tplc="04090001" w:tentative="1">
      <w:start w:val="1"/>
      <w:numFmt w:val="bullet"/>
      <w:lvlText w:val=""/>
      <w:lvlJc w:val="left"/>
      <w:pPr>
        <w:tabs>
          <w:tab w:val="num" w:pos="3701"/>
        </w:tabs>
        <w:ind w:left="3701" w:hanging="360"/>
      </w:pPr>
      <w:rPr>
        <w:rFonts w:ascii="Symbol" w:hAnsi="Symbol" w:hint="default"/>
      </w:rPr>
    </w:lvl>
    <w:lvl w:ilvl="4" w:tplc="04090003" w:tentative="1">
      <w:start w:val="1"/>
      <w:numFmt w:val="bullet"/>
      <w:lvlText w:val="o"/>
      <w:lvlJc w:val="left"/>
      <w:pPr>
        <w:tabs>
          <w:tab w:val="num" w:pos="4421"/>
        </w:tabs>
        <w:ind w:left="4421" w:hanging="360"/>
      </w:pPr>
      <w:rPr>
        <w:rFonts w:ascii="Courier New" w:hAnsi="Courier New" w:cs="Courier New" w:hint="default"/>
      </w:rPr>
    </w:lvl>
    <w:lvl w:ilvl="5" w:tplc="04090005" w:tentative="1">
      <w:start w:val="1"/>
      <w:numFmt w:val="bullet"/>
      <w:lvlText w:val=""/>
      <w:lvlJc w:val="left"/>
      <w:pPr>
        <w:tabs>
          <w:tab w:val="num" w:pos="5141"/>
        </w:tabs>
        <w:ind w:left="5141" w:hanging="360"/>
      </w:pPr>
      <w:rPr>
        <w:rFonts w:ascii="Wingdings" w:hAnsi="Wingdings" w:hint="default"/>
      </w:rPr>
    </w:lvl>
    <w:lvl w:ilvl="6" w:tplc="04090001" w:tentative="1">
      <w:start w:val="1"/>
      <w:numFmt w:val="bullet"/>
      <w:lvlText w:val=""/>
      <w:lvlJc w:val="left"/>
      <w:pPr>
        <w:tabs>
          <w:tab w:val="num" w:pos="5861"/>
        </w:tabs>
        <w:ind w:left="5861" w:hanging="360"/>
      </w:pPr>
      <w:rPr>
        <w:rFonts w:ascii="Symbol" w:hAnsi="Symbol" w:hint="default"/>
      </w:rPr>
    </w:lvl>
    <w:lvl w:ilvl="7" w:tplc="04090003" w:tentative="1">
      <w:start w:val="1"/>
      <w:numFmt w:val="bullet"/>
      <w:lvlText w:val="o"/>
      <w:lvlJc w:val="left"/>
      <w:pPr>
        <w:tabs>
          <w:tab w:val="num" w:pos="6581"/>
        </w:tabs>
        <w:ind w:left="6581" w:hanging="360"/>
      </w:pPr>
      <w:rPr>
        <w:rFonts w:ascii="Courier New" w:hAnsi="Courier New" w:cs="Courier New" w:hint="default"/>
      </w:rPr>
    </w:lvl>
    <w:lvl w:ilvl="8" w:tplc="04090005" w:tentative="1">
      <w:start w:val="1"/>
      <w:numFmt w:val="bullet"/>
      <w:lvlText w:val=""/>
      <w:lvlJc w:val="left"/>
      <w:pPr>
        <w:tabs>
          <w:tab w:val="num" w:pos="7301"/>
        </w:tabs>
        <w:ind w:left="7301" w:hanging="360"/>
      </w:pPr>
      <w:rPr>
        <w:rFonts w:ascii="Wingdings" w:hAnsi="Wingdings" w:hint="default"/>
      </w:rPr>
    </w:lvl>
  </w:abstractNum>
  <w:abstractNum w:abstractNumId="9">
    <w:nsid w:val="0DF643DF"/>
    <w:multiLevelType w:val="hybridMultilevel"/>
    <w:tmpl w:val="FAAC1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0983FB2"/>
    <w:multiLevelType w:val="hybridMultilevel"/>
    <w:tmpl w:val="C6DC5A90"/>
    <w:lvl w:ilvl="0" w:tplc="60D43AFA">
      <w:start w:val="1"/>
      <w:numFmt w:val="bullet"/>
      <w:lvlText w:val=""/>
      <w:legacy w:legacy="1" w:legacySpace="0" w:legacyIndent="288"/>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BD5E55"/>
    <w:multiLevelType w:val="multilevel"/>
    <w:tmpl w:val="9BFC792E"/>
    <w:lvl w:ilvl="0">
      <w:start w:val="1"/>
      <w:numFmt w:val="bullet"/>
      <w:pStyle w:val="TableBullet1"/>
      <w:lvlText w:val="►"/>
      <w:lvlJc w:val="left"/>
      <w:pPr>
        <w:ind w:left="1080" w:hanging="360"/>
      </w:pPr>
      <w:rPr>
        <w:rFonts w:ascii="Arial" w:hAnsi="Arial" w:cs="Arial" w:hint="default"/>
        <w:caps w:val="0"/>
        <w:strike w:val="0"/>
        <w:dstrike w:val="0"/>
        <w:outline w:val="0"/>
        <w:shadow w:val="0"/>
        <w:emboss w:val="0"/>
        <w:imprint w:val="0"/>
        <w:vanish w:val="0"/>
        <w:color w:val="00267F"/>
        <w:sz w:val="20"/>
        <w:vertAlign w:val="baseline"/>
      </w:rPr>
    </w:lvl>
    <w:lvl w:ilvl="1">
      <w:start w:val="1"/>
      <w:numFmt w:val="bullet"/>
      <w:pStyle w:val="TableBullet2"/>
      <w:lvlText w:val=""/>
      <w:lvlJc w:val="left"/>
      <w:pPr>
        <w:ind w:left="1800" w:hanging="360"/>
      </w:pPr>
      <w:rPr>
        <w:rFonts w:ascii="Symbol" w:hAnsi="Symbol" w:hint="default"/>
        <w:color w:val="1F821F"/>
        <w:spacing w:val="-2"/>
        <w:sz w:val="24"/>
      </w:rPr>
    </w:lvl>
    <w:lvl w:ilvl="2">
      <w:start w:val="1"/>
      <w:numFmt w:val="bullet"/>
      <w:pStyle w:val="TableBullet3"/>
      <w:lvlText w:val=""/>
      <w:lvlJc w:val="left"/>
      <w:pPr>
        <w:ind w:left="2520" w:hanging="360"/>
      </w:pPr>
      <w:rPr>
        <w:rFonts w:ascii="Wingdings" w:hAnsi="Wingdings" w:hint="default"/>
        <w:color w:val="00267F"/>
        <w:sz w:val="24"/>
      </w:rPr>
    </w:lvl>
    <w:lvl w:ilvl="3">
      <w:start w:val="1"/>
      <w:numFmt w:val="bullet"/>
      <w:lvlText w:val=""/>
      <w:lvlJc w:val="left"/>
      <w:pPr>
        <w:ind w:left="3240" w:hanging="360"/>
      </w:pPr>
      <w:rPr>
        <w:rFonts w:ascii="Symbol" w:hAnsi="Symbol" w:hint="default"/>
        <w:color w:val="1F821F"/>
      </w:rPr>
    </w:lvl>
    <w:lvl w:ilvl="4">
      <w:start w:val="1"/>
      <w:numFmt w:val="bullet"/>
      <w:lvlText w:val=""/>
      <w:lvlJc w:val="left"/>
      <w:pPr>
        <w:ind w:left="3960" w:hanging="360"/>
      </w:pPr>
      <w:rPr>
        <w:rFonts w:ascii="Wingdings 2" w:hAnsi="Wingdings 2" w:hint="default"/>
        <w:color w:val="00267F"/>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1FFC34BE"/>
    <w:multiLevelType w:val="hybridMultilevel"/>
    <w:tmpl w:val="53903A2C"/>
    <w:lvl w:ilvl="0" w:tplc="0770B3E4">
      <w:start w:val="1"/>
      <w:numFmt w:val="bullet"/>
      <w:pStyle w:val="bullet2"/>
      <w:lvlText w:val=""/>
      <w:lvlJc w:val="left"/>
      <w:pPr>
        <w:ind w:left="1440" w:hanging="360"/>
      </w:pPr>
      <w:rPr>
        <w:rFonts w:ascii="Wingdings 2" w:hAnsi="Wingdings 2" w:hint="default"/>
        <w:color w:val="1F821F"/>
        <w:sz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46976CE"/>
    <w:multiLevelType w:val="hybridMultilevel"/>
    <w:tmpl w:val="B360DAFE"/>
    <w:lvl w:ilvl="0" w:tplc="C7B8800E">
      <w:start w:val="1"/>
      <w:numFmt w:val="bullet"/>
      <w:pStyle w:val="FocusBoxBullet1"/>
      <w:lvlText w:val=""/>
      <w:lvlPicBulletId w:val="0"/>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E577313"/>
    <w:multiLevelType w:val="hybridMultilevel"/>
    <w:tmpl w:val="D290743A"/>
    <w:lvl w:ilvl="0" w:tplc="5BA68126">
      <w:start w:val="1"/>
      <w:numFmt w:val="lowerLetter"/>
      <w:pStyle w:val="ListNumber2"/>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E85582"/>
    <w:multiLevelType w:val="hybridMultilevel"/>
    <w:tmpl w:val="2DDA92F0"/>
    <w:lvl w:ilvl="0" w:tplc="786EAA4E">
      <w:start w:val="1"/>
      <w:numFmt w:val="bullet"/>
      <w:pStyle w:val="FocusBoxBullets2"/>
      <w:lvlText w:val=""/>
      <w:lvlJc w:val="left"/>
      <w:pPr>
        <w:ind w:left="801" w:hanging="360"/>
      </w:pPr>
      <w:rPr>
        <w:rFonts w:ascii="Wingdings" w:hAnsi="Wingdings" w:hint="default"/>
        <w:color w:val="00267F"/>
        <w:sz w:val="24"/>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16">
    <w:nsid w:val="38DF0892"/>
    <w:multiLevelType w:val="hybridMultilevel"/>
    <w:tmpl w:val="309ACEA2"/>
    <w:lvl w:ilvl="0" w:tplc="DA1AD98A">
      <w:start w:val="1"/>
      <w:numFmt w:val="bullet"/>
      <w:pStyle w:val="StyleBulletLevel2After3pt"/>
      <w:lvlText w:val="■"/>
      <w:lvlJc w:val="left"/>
      <w:pPr>
        <w:tabs>
          <w:tab w:val="num" w:pos="1080"/>
        </w:tabs>
        <w:ind w:left="1080" w:hanging="360"/>
      </w:pPr>
      <w:rPr>
        <w:rFonts w:ascii="Book Antiqua" w:hAnsi="Book Antiqua" w:hint="default"/>
        <w:color w:val="1F671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1AB7F7E"/>
    <w:multiLevelType w:val="multilevel"/>
    <w:tmpl w:val="D5687B3C"/>
    <w:lvl w:ilvl="0">
      <w:start w:val="1"/>
      <w:numFmt w:val="bullet"/>
      <w:lvlText w:val="►"/>
      <w:lvlJc w:val="left"/>
      <w:pPr>
        <w:tabs>
          <w:tab w:val="num" w:pos="360"/>
        </w:tabs>
        <w:ind w:left="360" w:hanging="360"/>
      </w:pPr>
      <w:rPr>
        <w:rFonts w:ascii="Book Antiqua" w:hAnsi="Book Antiqua" w:hint="default"/>
        <w:caps w:val="0"/>
        <w:strike w:val="0"/>
        <w:dstrike w:val="0"/>
        <w:outline w:val="0"/>
        <w:shadow w:val="0"/>
        <w:emboss w:val="0"/>
        <w:imprint w:val="0"/>
        <w:vanish w:val="0"/>
        <w:color w:val="00267F"/>
        <w:sz w:val="24"/>
        <w:vertAlign w:val="baseline"/>
      </w:rPr>
    </w:lvl>
    <w:lvl w:ilvl="1">
      <w:start w:val="1"/>
      <w:numFmt w:val="bullet"/>
      <w:lvlRestart w:val="0"/>
      <w:lvlText w:val=""/>
      <w:lvlJc w:val="left"/>
      <w:pPr>
        <w:tabs>
          <w:tab w:val="num" w:pos="720"/>
        </w:tabs>
        <w:ind w:left="720" w:firstLine="0"/>
      </w:pPr>
      <w:rPr>
        <w:rFonts w:ascii="Symbol" w:hAnsi="Symbol" w:hint="default"/>
        <w:color w:val="1F821F"/>
        <w:spacing w:val="-2"/>
        <w:sz w:val="24"/>
      </w:rPr>
    </w:lvl>
    <w:lvl w:ilvl="2">
      <w:start w:val="1"/>
      <w:numFmt w:val="bullet"/>
      <w:lvlRestart w:val="0"/>
      <w:lvlText w:val=""/>
      <w:lvlJc w:val="left"/>
      <w:pPr>
        <w:tabs>
          <w:tab w:val="num" w:pos="1080"/>
        </w:tabs>
        <w:ind w:left="1080" w:firstLine="0"/>
      </w:pPr>
      <w:rPr>
        <w:rFonts w:ascii="Wingdings" w:hAnsi="Wingdings" w:hint="default"/>
        <w:color w:val="A1BDEA"/>
      </w:rPr>
    </w:lvl>
    <w:lvl w:ilvl="3">
      <w:start w:val="1"/>
      <w:numFmt w:val="bullet"/>
      <w:lvlRestart w:val="0"/>
      <w:lvlText w:val="►"/>
      <w:lvlJc w:val="left"/>
      <w:pPr>
        <w:tabs>
          <w:tab w:val="num" w:pos="1440"/>
        </w:tabs>
        <w:ind w:left="1440" w:firstLine="0"/>
      </w:pPr>
      <w:rPr>
        <w:rFonts w:ascii="Book Antiqua" w:hAnsi="Book Antiqua" w:hint="default"/>
        <w:color w:val="1F821F"/>
        <w:sz w:val="18"/>
      </w:rPr>
    </w:lvl>
    <w:lvl w:ilvl="4">
      <w:start w:val="1"/>
      <w:numFmt w:val="bullet"/>
      <w:lvlText w:val=""/>
      <w:lvlJc w:val="left"/>
      <w:pPr>
        <w:tabs>
          <w:tab w:val="num" w:pos="1800"/>
        </w:tabs>
        <w:ind w:left="1800" w:firstLine="0"/>
      </w:pPr>
      <w:rPr>
        <w:rFonts w:ascii="Wingdings 2" w:hAnsi="Wingdings 2" w:hint="default"/>
        <w:color w:val="00267F"/>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8">
    <w:nsid w:val="47A6726A"/>
    <w:multiLevelType w:val="hybridMultilevel"/>
    <w:tmpl w:val="5B36976A"/>
    <w:lvl w:ilvl="0" w:tplc="55E8F80E">
      <w:start w:val="1"/>
      <w:numFmt w:val="bullet"/>
      <w:pStyle w:val="resumebullet"/>
      <w:lvlText w:val="►"/>
      <w:lvlJc w:val="left"/>
      <w:pPr>
        <w:ind w:left="720" w:hanging="360"/>
      </w:pPr>
      <w:rPr>
        <w:rFonts w:ascii="Book Antiqua" w:hAnsi="Book Antiqua" w:hint="default"/>
        <w:color w:val="00267F"/>
        <w:sz w:val="20"/>
        <w:u w:color="FFFFF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1E3B6A"/>
    <w:multiLevelType w:val="hybridMultilevel"/>
    <w:tmpl w:val="60B6C256"/>
    <w:lvl w:ilvl="0" w:tplc="D6AC1998">
      <w:start w:val="1"/>
      <w:numFmt w:val="decimal"/>
      <w:lvlText w:val="%1."/>
      <w:lvlJc w:val="left"/>
      <w:pPr>
        <w:tabs>
          <w:tab w:val="num" w:pos="234"/>
        </w:tabs>
        <w:ind w:left="234" w:hanging="435"/>
      </w:pPr>
      <w:rPr>
        <w:rFonts w:hint="default"/>
      </w:rPr>
    </w:lvl>
    <w:lvl w:ilvl="1" w:tplc="04090019" w:tentative="1">
      <w:start w:val="1"/>
      <w:numFmt w:val="lowerLetter"/>
      <w:lvlText w:val="%2."/>
      <w:lvlJc w:val="left"/>
      <w:pPr>
        <w:tabs>
          <w:tab w:val="num" w:pos="879"/>
        </w:tabs>
        <w:ind w:left="879" w:hanging="360"/>
      </w:pPr>
    </w:lvl>
    <w:lvl w:ilvl="2" w:tplc="0409001B" w:tentative="1">
      <w:start w:val="1"/>
      <w:numFmt w:val="lowerRoman"/>
      <w:lvlText w:val="%3."/>
      <w:lvlJc w:val="right"/>
      <w:pPr>
        <w:tabs>
          <w:tab w:val="num" w:pos="1599"/>
        </w:tabs>
        <w:ind w:left="1599" w:hanging="180"/>
      </w:pPr>
    </w:lvl>
    <w:lvl w:ilvl="3" w:tplc="0409000F" w:tentative="1">
      <w:start w:val="1"/>
      <w:numFmt w:val="decimal"/>
      <w:lvlText w:val="%4."/>
      <w:lvlJc w:val="left"/>
      <w:pPr>
        <w:tabs>
          <w:tab w:val="num" w:pos="2319"/>
        </w:tabs>
        <w:ind w:left="2319" w:hanging="360"/>
      </w:pPr>
    </w:lvl>
    <w:lvl w:ilvl="4" w:tplc="04090019" w:tentative="1">
      <w:start w:val="1"/>
      <w:numFmt w:val="lowerLetter"/>
      <w:lvlText w:val="%5."/>
      <w:lvlJc w:val="left"/>
      <w:pPr>
        <w:tabs>
          <w:tab w:val="num" w:pos="3039"/>
        </w:tabs>
        <w:ind w:left="3039" w:hanging="360"/>
      </w:pPr>
    </w:lvl>
    <w:lvl w:ilvl="5" w:tplc="0409001B" w:tentative="1">
      <w:start w:val="1"/>
      <w:numFmt w:val="lowerRoman"/>
      <w:lvlText w:val="%6."/>
      <w:lvlJc w:val="right"/>
      <w:pPr>
        <w:tabs>
          <w:tab w:val="num" w:pos="3759"/>
        </w:tabs>
        <w:ind w:left="3759" w:hanging="180"/>
      </w:pPr>
    </w:lvl>
    <w:lvl w:ilvl="6" w:tplc="0409000F" w:tentative="1">
      <w:start w:val="1"/>
      <w:numFmt w:val="decimal"/>
      <w:lvlText w:val="%7."/>
      <w:lvlJc w:val="left"/>
      <w:pPr>
        <w:tabs>
          <w:tab w:val="num" w:pos="4479"/>
        </w:tabs>
        <w:ind w:left="4479" w:hanging="360"/>
      </w:pPr>
    </w:lvl>
    <w:lvl w:ilvl="7" w:tplc="04090019" w:tentative="1">
      <w:start w:val="1"/>
      <w:numFmt w:val="lowerLetter"/>
      <w:lvlText w:val="%8."/>
      <w:lvlJc w:val="left"/>
      <w:pPr>
        <w:tabs>
          <w:tab w:val="num" w:pos="5199"/>
        </w:tabs>
        <w:ind w:left="5199" w:hanging="360"/>
      </w:pPr>
    </w:lvl>
    <w:lvl w:ilvl="8" w:tplc="0409001B" w:tentative="1">
      <w:start w:val="1"/>
      <w:numFmt w:val="lowerRoman"/>
      <w:lvlText w:val="%9."/>
      <w:lvlJc w:val="right"/>
      <w:pPr>
        <w:tabs>
          <w:tab w:val="num" w:pos="5919"/>
        </w:tabs>
        <w:ind w:left="5919" w:hanging="180"/>
      </w:pPr>
    </w:lvl>
  </w:abstractNum>
  <w:abstractNum w:abstractNumId="20">
    <w:nsid w:val="49EE68A5"/>
    <w:multiLevelType w:val="hybridMultilevel"/>
    <w:tmpl w:val="C56C61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D327CE"/>
    <w:multiLevelType w:val="hybridMultilevel"/>
    <w:tmpl w:val="8132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4B26A55"/>
    <w:multiLevelType w:val="hybridMultilevel"/>
    <w:tmpl w:val="3040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F609ED"/>
    <w:multiLevelType w:val="hybridMultilevel"/>
    <w:tmpl w:val="15C6C282"/>
    <w:lvl w:ilvl="0" w:tplc="60D43AFA">
      <w:start w:val="1"/>
      <w:numFmt w:val="bullet"/>
      <w:lvlText w:val=""/>
      <w:legacy w:legacy="1" w:legacySpace="0" w:legacyIndent="288"/>
      <w:lvlJc w:val="left"/>
      <w:pPr>
        <w:ind w:left="288" w:hanging="288"/>
      </w:pPr>
      <w:rPr>
        <w:rFonts w:ascii="Symbol" w:hAnsi="Symbol" w:hint="default"/>
      </w:rPr>
    </w:lvl>
    <w:lvl w:ilvl="1" w:tplc="04090003" w:tentative="1">
      <w:start w:val="1"/>
      <w:numFmt w:val="bullet"/>
      <w:lvlText w:val="o"/>
      <w:lvlJc w:val="left"/>
      <w:pPr>
        <w:ind w:left="1008" w:hanging="360"/>
      </w:pPr>
      <w:rPr>
        <w:rFonts w:ascii="Courier New" w:hAnsi="Courier New" w:cs="Courier New" w:hint="default"/>
      </w:rPr>
    </w:lvl>
    <w:lvl w:ilvl="2" w:tplc="04090005" w:tentative="1">
      <w:start w:val="1"/>
      <w:numFmt w:val="bullet"/>
      <w:lvlText w:val=""/>
      <w:lvlJc w:val="left"/>
      <w:pPr>
        <w:ind w:left="1728" w:hanging="360"/>
      </w:pPr>
      <w:rPr>
        <w:rFonts w:ascii="Wingdings" w:hAnsi="Wingdings" w:hint="default"/>
      </w:rPr>
    </w:lvl>
    <w:lvl w:ilvl="3" w:tplc="04090001" w:tentative="1">
      <w:start w:val="1"/>
      <w:numFmt w:val="bullet"/>
      <w:lvlText w:val=""/>
      <w:lvlJc w:val="left"/>
      <w:pPr>
        <w:ind w:left="2448" w:hanging="360"/>
      </w:pPr>
      <w:rPr>
        <w:rFonts w:ascii="Symbol" w:hAnsi="Symbol" w:hint="default"/>
      </w:rPr>
    </w:lvl>
    <w:lvl w:ilvl="4" w:tplc="04090003" w:tentative="1">
      <w:start w:val="1"/>
      <w:numFmt w:val="bullet"/>
      <w:lvlText w:val="o"/>
      <w:lvlJc w:val="left"/>
      <w:pPr>
        <w:ind w:left="3168" w:hanging="360"/>
      </w:pPr>
      <w:rPr>
        <w:rFonts w:ascii="Courier New" w:hAnsi="Courier New" w:cs="Courier New" w:hint="default"/>
      </w:rPr>
    </w:lvl>
    <w:lvl w:ilvl="5" w:tplc="04090005" w:tentative="1">
      <w:start w:val="1"/>
      <w:numFmt w:val="bullet"/>
      <w:lvlText w:val=""/>
      <w:lvlJc w:val="left"/>
      <w:pPr>
        <w:ind w:left="3888" w:hanging="360"/>
      </w:pPr>
      <w:rPr>
        <w:rFonts w:ascii="Wingdings" w:hAnsi="Wingdings" w:hint="default"/>
      </w:rPr>
    </w:lvl>
    <w:lvl w:ilvl="6" w:tplc="04090001" w:tentative="1">
      <w:start w:val="1"/>
      <w:numFmt w:val="bullet"/>
      <w:lvlText w:val=""/>
      <w:lvlJc w:val="left"/>
      <w:pPr>
        <w:ind w:left="4608" w:hanging="360"/>
      </w:pPr>
      <w:rPr>
        <w:rFonts w:ascii="Symbol" w:hAnsi="Symbol" w:hint="default"/>
      </w:rPr>
    </w:lvl>
    <w:lvl w:ilvl="7" w:tplc="04090003" w:tentative="1">
      <w:start w:val="1"/>
      <w:numFmt w:val="bullet"/>
      <w:lvlText w:val="o"/>
      <w:lvlJc w:val="left"/>
      <w:pPr>
        <w:ind w:left="5328" w:hanging="360"/>
      </w:pPr>
      <w:rPr>
        <w:rFonts w:ascii="Courier New" w:hAnsi="Courier New" w:cs="Courier New" w:hint="default"/>
      </w:rPr>
    </w:lvl>
    <w:lvl w:ilvl="8" w:tplc="04090005" w:tentative="1">
      <w:start w:val="1"/>
      <w:numFmt w:val="bullet"/>
      <w:lvlText w:val=""/>
      <w:lvlJc w:val="left"/>
      <w:pPr>
        <w:ind w:left="6048" w:hanging="360"/>
      </w:pPr>
      <w:rPr>
        <w:rFonts w:ascii="Wingdings" w:hAnsi="Wingdings" w:hint="default"/>
      </w:rPr>
    </w:lvl>
  </w:abstractNum>
  <w:abstractNum w:abstractNumId="24">
    <w:nsid w:val="5B2E39D7"/>
    <w:multiLevelType w:val="hybridMultilevel"/>
    <w:tmpl w:val="CEC61E0A"/>
    <w:lvl w:ilvl="0" w:tplc="F31039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34347FD"/>
    <w:multiLevelType w:val="hybridMultilevel"/>
    <w:tmpl w:val="0F20C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87D480D"/>
    <w:multiLevelType w:val="multilevel"/>
    <w:tmpl w:val="A6A6BA42"/>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7">
    <w:nsid w:val="69970956"/>
    <w:multiLevelType w:val="singleLevel"/>
    <w:tmpl w:val="A23EA040"/>
    <w:lvl w:ilvl="0">
      <w:start w:val="1"/>
      <w:numFmt w:val="bullet"/>
      <w:lvlText w:val=""/>
      <w:lvlJc w:val="left"/>
      <w:pPr>
        <w:tabs>
          <w:tab w:val="num" w:pos="360"/>
        </w:tabs>
        <w:ind w:left="360" w:hanging="360"/>
      </w:pPr>
      <w:rPr>
        <w:rFonts w:ascii="Symbol" w:hAnsi="Symbol" w:hint="default"/>
        <w:sz w:val="24"/>
      </w:rPr>
    </w:lvl>
  </w:abstractNum>
  <w:abstractNum w:abstractNumId="28">
    <w:nsid w:val="77124921"/>
    <w:multiLevelType w:val="hybridMultilevel"/>
    <w:tmpl w:val="7F9C2CB6"/>
    <w:lvl w:ilvl="0" w:tplc="8954FBD8">
      <w:start w:val="1"/>
      <w:numFmt w:val="bullet"/>
      <w:pStyle w:val="TableBullet"/>
      <w:lvlText w:val=""/>
      <w:lvlJc w:val="left"/>
      <w:pPr>
        <w:tabs>
          <w:tab w:val="num" w:pos="360"/>
        </w:tabs>
        <w:ind w:left="360" w:hanging="360"/>
      </w:pPr>
      <w:rPr>
        <w:rFonts w:ascii="Wingdings" w:hAnsi="Wingdings" w:hint="default"/>
        <w:b w:val="0"/>
        <w:i w:val="0"/>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7"/>
  </w:num>
  <w:num w:numId="3">
    <w:abstractNumId w:val="5"/>
    <w:lvlOverride w:ilvl="0">
      <w:lvl w:ilvl="0">
        <w:start w:val="1"/>
        <w:numFmt w:val="bullet"/>
        <w:lvlText w:val=""/>
        <w:legacy w:legacy="1" w:legacySpace="0" w:legacyIndent="288"/>
        <w:lvlJc w:val="left"/>
        <w:pPr>
          <w:ind w:left="720" w:hanging="288"/>
        </w:pPr>
        <w:rPr>
          <w:rFonts w:ascii="Symbol" w:hAnsi="Symbol" w:hint="default"/>
        </w:rPr>
      </w:lvl>
    </w:lvlOverride>
  </w:num>
  <w:num w:numId="4">
    <w:abstractNumId w:val="10"/>
  </w:num>
  <w:num w:numId="5">
    <w:abstractNumId w:val="23"/>
  </w:num>
  <w:num w:numId="6">
    <w:abstractNumId w:val="24"/>
  </w:num>
  <w:num w:numId="7">
    <w:abstractNumId w:val="20"/>
  </w:num>
  <w:num w:numId="8">
    <w:abstractNumId w:val="25"/>
  </w:num>
  <w:num w:numId="9">
    <w:abstractNumId w:val="21"/>
  </w:num>
  <w:num w:numId="10">
    <w:abstractNumId w:val="9"/>
  </w:num>
  <w:num w:numId="11">
    <w:abstractNumId w:val="17"/>
  </w:num>
  <w:num w:numId="12">
    <w:abstractNumId w:val="12"/>
  </w:num>
  <w:num w:numId="13">
    <w:abstractNumId w:val="17"/>
  </w:num>
  <w:num w:numId="14">
    <w:abstractNumId w:val="17"/>
  </w:num>
  <w:num w:numId="15">
    <w:abstractNumId w:val="28"/>
  </w:num>
  <w:num w:numId="16">
    <w:abstractNumId w:val="13"/>
  </w:num>
  <w:num w:numId="17">
    <w:abstractNumId w:val="15"/>
  </w:num>
  <w:num w:numId="18">
    <w:abstractNumId w:val="26"/>
  </w:num>
  <w:num w:numId="19">
    <w:abstractNumId w:val="26"/>
  </w:num>
  <w:num w:numId="20">
    <w:abstractNumId w:val="26"/>
  </w:num>
  <w:num w:numId="21">
    <w:abstractNumId w:val="26"/>
  </w:num>
  <w:num w:numId="22">
    <w:abstractNumId w:val="26"/>
  </w:num>
  <w:num w:numId="23">
    <w:abstractNumId w:val="6"/>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4">
    <w:abstractNumId w:val="4"/>
  </w:num>
  <w:num w:numId="25">
    <w:abstractNumId w:val="4"/>
  </w:num>
  <w:num w:numId="26">
    <w:abstractNumId w:val="2"/>
  </w:num>
  <w:num w:numId="27">
    <w:abstractNumId w:val="2"/>
  </w:num>
  <w:num w:numId="28">
    <w:abstractNumId w:val="3"/>
  </w:num>
  <w:num w:numId="29">
    <w:abstractNumId w:val="3"/>
  </w:num>
  <w:num w:numId="30">
    <w:abstractNumId w:val="1"/>
  </w:num>
  <w:num w:numId="31">
    <w:abstractNumId w:val="14"/>
  </w:num>
  <w:num w:numId="32">
    <w:abstractNumId w:val="0"/>
  </w:num>
  <w:num w:numId="33">
    <w:abstractNumId w:val="0"/>
  </w:num>
  <w:num w:numId="34">
    <w:abstractNumId w:val="18"/>
  </w:num>
  <w:num w:numId="35">
    <w:abstractNumId w:val="8"/>
  </w:num>
  <w:num w:numId="36">
    <w:abstractNumId w:val="16"/>
  </w:num>
  <w:num w:numId="37">
    <w:abstractNumId w:val="11"/>
  </w:num>
  <w:num w:numId="38">
    <w:abstractNumId w:val="11"/>
  </w:num>
  <w:num w:numId="39">
    <w:abstractNumId w:val="11"/>
  </w:num>
  <w:num w:numId="40">
    <w:abstractNumId w:val="22"/>
  </w:num>
  <w:num w:numId="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250"/>
  <w:proofState w:spelling="clean" w:grammar="clean"/>
  <w:stylePaneFormatFilter w:val="1128" w:allStyles="0" w:customStyles="0" w:latentStyles="0" w:stylesInUse="1" w:headingStyles="1" w:numberingStyles="0" w:tableStyles="0" w:directFormattingOnRuns="1"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599"/>
    <w:rsid w:val="00032BA6"/>
    <w:rsid w:val="00041E0A"/>
    <w:rsid w:val="0005280A"/>
    <w:rsid w:val="000543E0"/>
    <w:rsid w:val="00085235"/>
    <w:rsid w:val="000859D4"/>
    <w:rsid w:val="000A710F"/>
    <w:rsid w:val="000D39AB"/>
    <w:rsid w:val="00120088"/>
    <w:rsid w:val="001244E0"/>
    <w:rsid w:val="00146C55"/>
    <w:rsid w:val="00152480"/>
    <w:rsid w:val="001A02CA"/>
    <w:rsid w:val="001A32A9"/>
    <w:rsid w:val="001A6673"/>
    <w:rsid w:val="001E0569"/>
    <w:rsid w:val="001E3E35"/>
    <w:rsid w:val="001F514F"/>
    <w:rsid w:val="002115DB"/>
    <w:rsid w:val="0023624E"/>
    <w:rsid w:val="00245912"/>
    <w:rsid w:val="002A1563"/>
    <w:rsid w:val="002A17C8"/>
    <w:rsid w:val="002B1A60"/>
    <w:rsid w:val="002F2E69"/>
    <w:rsid w:val="002F6E72"/>
    <w:rsid w:val="003160B3"/>
    <w:rsid w:val="003435B5"/>
    <w:rsid w:val="003756BD"/>
    <w:rsid w:val="003840D7"/>
    <w:rsid w:val="003909C8"/>
    <w:rsid w:val="003957B7"/>
    <w:rsid w:val="003A18BC"/>
    <w:rsid w:val="003A3527"/>
    <w:rsid w:val="003D1704"/>
    <w:rsid w:val="003E7035"/>
    <w:rsid w:val="00404414"/>
    <w:rsid w:val="00422C10"/>
    <w:rsid w:val="00427DBE"/>
    <w:rsid w:val="0045032F"/>
    <w:rsid w:val="004839C6"/>
    <w:rsid w:val="004A4906"/>
    <w:rsid w:val="004D2B8B"/>
    <w:rsid w:val="004E4B5A"/>
    <w:rsid w:val="004E6E80"/>
    <w:rsid w:val="004E77D7"/>
    <w:rsid w:val="005010CE"/>
    <w:rsid w:val="00540448"/>
    <w:rsid w:val="00541D02"/>
    <w:rsid w:val="00547B86"/>
    <w:rsid w:val="00572448"/>
    <w:rsid w:val="00577A3B"/>
    <w:rsid w:val="00581191"/>
    <w:rsid w:val="00582277"/>
    <w:rsid w:val="0058718F"/>
    <w:rsid w:val="005A2A9A"/>
    <w:rsid w:val="005C1A08"/>
    <w:rsid w:val="005F45AD"/>
    <w:rsid w:val="005F69C9"/>
    <w:rsid w:val="00605F2A"/>
    <w:rsid w:val="006272B9"/>
    <w:rsid w:val="00643A36"/>
    <w:rsid w:val="006A13AA"/>
    <w:rsid w:val="006B65F0"/>
    <w:rsid w:val="006C0A64"/>
    <w:rsid w:val="006E486E"/>
    <w:rsid w:val="006E6AE9"/>
    <w:rsid w:val="0071090F"/>
    <w:rsid w:val="007178FC"/>
    <w:rsid w:val="00721233"/>
    <w:rsid w:val="00733462"/>
    <w:rsid w:val="0076136B"/>
    <w:rsid w:val="007802E5"/>
    <w:rsid w:val="0079587B"/>
    <w:rsid w:val="007E110F"/>
    <w:rsid w:val="007F2705"/>
    <w:rsid w:val="00823DEF"/>
    <w:rsid w:val="00834599"/>
    <w:rsid w:val="0085107A"/>
    <w:rsid w:val="00894778"/>
    <w:rsid w:val="008A61F0"/>
    <w:rsid w:val="008D03AC"/>
    <w:rsid w:val="008D5547"/>
    <w:rsid w:val="008E2E8A"/>
    <w:rsid w:val="008F0A6E"/>
    <w:rsid w:val="00910C5F"/>
    <w:rsid w:val="00924ED5"/>
    <w:rsid w:val="00944302"/>
    <w:rsid w:val="00946050"/>
    <w:rsid w:val="00950F93"/>
    <w:rsid w:val="00954D97"/>
    <w:rsid w:val="00956664"/>
    <w:rsid w:val="0096599B"/>
    <w:rsid w:val="00965ABB"/>
    <w:rsid w:val="00987C9D"/>
    <w:rsid w:val="009A41FB"/>
    <w:rsid w:val="009B213C"/>
    <w:rsid w:val="009C1FF0"/>
    <w:rsid w:val="009E7A93"/>
    <w:rsid w:val="009F2812"/>
    <w:rsid w:val="00A00E78"/>
    <w:rsid w:val="00A038D6"/>
    <w:rsid w:val="00A05F3F"/>
    <w:rsid w:val="00A24579"/>
    <w:rsid w:val="00A25370"/>
    <w:rsid w:val="00A63F48"/>
    <w:rsid w:val="00A97268"/>
    <w:rsid w:val="00AC0FCB"/>
    <w:rsid w:val="00B51FE6"/>
    <w:rsid w:val="00B574F3"/>
    <w:rsid w:val="00B66266"/>
    <w:rsid w:val="00B749EF"/>
    <w:rsid w:val="00B80DF1"/>
    <w:rsid w:val="00B822D4"/>
    <w:rsid w:val="00B910D5"/>
    <w:rsid w:val="00BA063E"/>
    <w:rsid w:val="00BA23D1"/>
    <w:rsid w:val="00BB00AD"/>
    <w:rsid w:val="00BB471D"/>
    <w:rsid w:val="00C04FB5"/>
    <w:rsid w:val="00C13B3E"/>
    <w:rsid w:val="00C26723"/>
    <w:rsid w:val="00C31E99"/>
    <w:rsid w:val="00C461E7"/>
    <w:rsid w:val="00C93F08"/>
    <w:rsid w:val="00C9530E"/>
    <w:rsid w:val="00CC73E3"/>
    <w:rsid w:val="00CE11D0"/>
    <w:rsid w:val="00CF5B9C"/>
    <w:rsid w:val="00D04B2E"/>
    <w:rsid w:val="00D17BE1"/>
    <w:rsid w:val="00D36E61"/>
    <w:rsid w:val="00D44754"/>
    <w:rsid w:val="00D65097"/>
    <w:rsid w:val="00D80FAB"/>
    <w:rsid w:val="00D85629"/>
    <w:rsid w:val="00D861A3"/>
    <w:rsid w:val="00D9282C"/>
    <w:rsid w:val="00DA4C82"/>
    <w:rsid w:val="00DC0254"/>
    <w:rsid w:val="00DC684F"/>
    <w:rsid w:val="00DD1022"/>
    <w:rsid w:val="00DF2686"/>
    <w:rsid w:val="00E11CEB"/>
    <w:rsid w:val="00E20DDA"/>
    <w:rsid w:val="00E60499"/>
    <w:rsid w:val="00E74C28"/>
    <w:rsid w:val="00E955BB"/>
    <w:rsid w:val="00EB66C4"/>
    <w:rsid w:val="00EE0498"/>
    <w:rsid w:val="00EE1890"/>
    <w:rsid w:val="00EE4272"/>
    <w:rsid w:val="00EF70C9"/>
    <w:rsid w:val="00F2236A"/>
    <w:rsid w:val="00F47911"/>
    <w:rsid w:val="00F515AF"/>
    <w:rsid w:val="00F60C67"/>
    <w:rsid w:val="00F61291"/>
    <w:rsid w:val="00F9797C"/>
    <w:rsid w:val="00FB6FA2"/>
    <w:rsid w:val="00FC3691"/>
    <w:rsid w:val="00FC6D07"/>
    <w:rsid w:val="00FD5503"/>
    <w:rsid w:val="00FF2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24C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List Bullet" w:uiPriority="0"/>
    <w:lsdException w:name="List Number" w:uiPriority="0"/>
    <w:lsdException w:name="List Bullet 2"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686"/>
    <w:pPr>
      <w:widowControl w:val="0"/>
      <w:autoSpaceDE w:val="0"/>
      <w:autoSpaceDN w:val="0"/>
      <w:adjustRightInd w:val="0"/>
      <w:spacing w:after="240"/>
    </w:pPr>
    <w:rPr>
      <w:rFonts w:ascii="Times New Roman" w:eastAsia="Times New Roman" w:hAnsi="Times New Roman" w:cs="Times New Roman"/>
      <w:sz w:val="24"/>
      <w:szCs w:val="24"/>
    </w:rPr>
  </w:style>
  <w:style w:type="paragraph" w:styleId="Heading1">
    <w:name w:val="heading 1"/>
    <w:next w:val="BodyText"/>
    <w:link w:val="Heading1Char"/>
    <w:qFormat/>
    <w:rsid w:val="00F2236A"/>
    <w:pPr>
      <w:keepNext/>
      <w:pageBreakBefore/>
      <w:spacing w:before="120" w:after="60" w:line="240" w:lineRule="auto"/>
      <w:ind w:left="360" w:hanging="360"/>
      <w:outlineLvl w:val="0"/>
    </w:pPr>
    <w:rPr>
      <w:rFonts w:ascii="Arial" w:eastAsia="Times New Roman" w:hAnsi="Arial" w:cs="Arial"/>
      <w:b/>
      <w:bCs/>
      <w:color w:val="E00034"/>
      <w:kern w:val="32"/>
      <w:sz w:val="28"/>
      <w:szCs w:val="26"/>
    </w:rPr>
  </w:style>
  <w:style w:type="paragraph" w:styleId="Heading2">
    <w:name w:val="heading 2"/>
    <w:basedOn w:val="Normal"/>
    <w:next w:val="BodyText"/>
    <w:link w:val="Heading2Char"/>
    <w:qFormat/>
    <w:rsid w:val="00F2236A"/>
    <w:pPr>
      <w:keepNext/>
      <w:widowControl/>
      <w:autoSpaceDE/>
      <w:autoSpaceDN/>
      <w:adjustRightInd/>
      <w:spacing w:before="240" w:after="60" w:line="300" w:lineRule="exact"/>
      <w:outlineLvl w:val="1"/>
    </w:pPr>
    <w:rPr>
      <w:rFonts w:ascii="Arial" w:hAnsi="Arial" w:cs="Arial"/>
      <w:b/>
      <w:bCs/>
      <w:iCs/>
      <w:color w:val="004250"/>
    </w:rPr>
  </w:style>
  <w:style w:type="paragraph" w:styleId="Heading3">
    <w:name w:val="heading 3"/>
    <w:basedOn w:val="Normal"/>
    <w:next w:val="Normal"/>
    <w:link w:val="Heading3Char"/>
    <w:qFormat/>
    <w:rsid w:val="00F2236A"/>
    <w:pPr>
      <w:keepNext/>
      <w:keepLines/>
      <w:widowControl/>
      <w:autoSpaceDE/>
      <w:autoSpaceDN/>
      <w:adjustRightInd/>
      <w:spacing w:before="240" w:line="300" w:lineRule="exact"/>
      <w:ind w:left="720" w:hanging="432"/>
      <w:outlineLvl w:val="2"/>
    </w:pPr>
    <w:rPr>
      <w:rFonts w:ascii="Arial" w:hAnsi="Arial" w:cs="Arial"/>
      <w:bCs/>
      <w:i/>
      <w:u w:val="single"/>
    </w:rPr>
  </w:style>
  <w:style w:type="paragraph" w:styleId="Heading4">
    <w:name w:val="heading 4"/>
    <w:basedOn w:val="Normal"/>
    <w:next w:val="Normal"/>
    <w:link w:val="Heading4Char"/>
    <w:qFormat/>
    <w:rsid w:val="00F2236A"/>
    <w:pPr>
      <w:keepNext/>
      <w:widowControl/>
      <w:autoSpaceDE/>
      <w:autoSpaceDN/>
      <w:adjustRightInd/>
      <w:spacing w:before="240"/>
      <w:outlineLvl w:val="3"/>
    </w:pPr>
    <w:rPr>
      <w:rFonts w:ascii="Trebuchet MS" w:hAnsi="Trebuchet MS"/>
      <w:bCs/>
      <w:i/>
      <w:color w:val="1F671F"/>
      <w:szCs w:val="28"/>
    </w:rPr>
  </w:style>
  <w:style w:type="paragraph" w:styleId="Heading5">
    <w:name w:val="heading 5"/>
    <w:basedOn w:val="Normal"/>
    <w:next w:val="Normal"/>
    <w:link w:val="Heading5Char"/>
    <w:uiPriority w:val="9"/>
    <w:qFormat/>
    <w:rsid w:val="00F2236A"/>
    <w:pPr>
      <w:keepNext/>
      <w:keepLines/>
      <w:widowControl/>
      <w:numPr>
        <w:ilvl w:val="4"/>
        <w:numId w:val="22"/>
      </w:numPr>
      <w:autoSpaceDE/>
      <w:autoSpaceDN/>
      <w:adjustRightInd/>
      <w:spacing w:before="200"/>
      <w:outlineLvl w:val="4"/>
    </w:pPr>
    <w:rPr>
      <w:rFonts w:ascii="Cambria" w:hAnsi="Cambria"/>
      <w:color w:val="243F60"/>
    </w:rPr>
  </w:style>
  <w:style w:type="paragraph" w:styleId="Heading6">
    <w:name w:val="heading 6"/>
    <w:basedOn w:val="Normal"/>
    <w:next w:val="Normal"/>
    <w:link w:val="Heading6Char"/>
    <w:uiPriority w:val="9"/>
    <w:qFormat/>
    <w:rsid w:val="00F2236A"/>
    <w:pPr>
      <w:keepNext/>
      <w:keepLines/>
      <w:widowControl/>
      <w:numPr>
        <w:ilvl w:val="5"/>
        <w:numId w:val="22"/>
      </w:numPr>
      <w:autoSpaceDE/>
      <w:autoSpaceDN/>
      <w:adjustRightInd/>
      <w:spacing w:before="200"/>
      <w:outlineLvl w:val="5"/>
    </w:pPr>
    <w:rPr>
      <w:rFonts w:ascii="Cambria" w:hAnsi="Cambria"/>
      <w:i/>
      <w:iCs/>
      <w:color w:val="243F60"/>
    </w:rPr>
  </w:style>
  <w:style w:type="paragraph" w:styleId="Heading7">
    <w:name w:val="heading 7"/>
    <w:basedOn w:val="Normal"/>
    <w:next w:val="Normal"/>
    <w:link w:val="Heading7Char"/>
    <w:uiPriority w:val="9"/>
    <w:qFormat/>
    <w:rsid w:val="00F2236A"/>
    <w:pPr>
      <w:keepNext/>
      <w:keepLines/>
      <w:widowControl/>
      <w:numPr>
        <w:ilvl w:val="6"/>
        <w:numId w:val="22"/>
      </w:numPr>
      <w:autoSpaceDE/>
      <w:autoSpaceDN/>
      <w:adjustRightInd/>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F2236A"/>
    <w:pPr>
      <w:keepNext/>
      <w:keepLines/>
      <w:widowControl/>
      <w:numPr>
        <w:ilvl w:val="7"/>
        <w:numId w:val="22"/>
      </w:numPr>
      <w:autoSpaceDE/>
      <w:autoSpaceDN/>
      <w:adjustRightInd/>
      <w:spacing w:before="200"/>
      <w:outlineLvl w:val="7"/>
    </w:pPr>
    <w:rPr>
      <w:rFonts w:ascii="Cambria" w:hAnsi="Cambria"/>
      <w:color w:val="404040"/>
      <w:sz w:val="20"/>
      <w:szCs w:val="20"/>
    </w:rPr>
  </w:style>
  <w:style w:type="paragraph" w:styleId="Heading9">
    <w:name w:val="heading 9"/>
    <w:basedOn w:val="Normal"/>
    <w:next w:val="Normal"/>
    <w:link w:val="Heading9Char"/>
    <w:uiPriority w:val="9"/>
    <w:qFormat/>
    <w:rsid w:val="00F2236A"/>
    <w:pPr>
      <w:keepNext/>
      <w:keepLines/>
      <w:widowControl/>
      <w:numPr>
        <w:ilvl w:val="8"/>
        <w:numId w:val="22"/>
      </w:numPr>
      <w:autoSpaceDE/>
      <w:autoSpaceDN/>
      <w:adjustRightInd/>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3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sid w:val="00F2236A"/>
    <w:rPr>
      <w:color w:val="0000FF"/>
      <w:u w:val="single"/>
    </w:rPr>
  </w:style>
  <w:style w:type="character" w:styleId="CommentReference">
    <w:name w:val="annotation reference"/>
    <w:uiPriority w:val="99"/>
    <w:rsid w:val="00F2236A"/>
    <w:rPr>
      <w:sz w:val="16"/>
      <w:szCs w:val="16"/>
    </w:rPr>
  </w:style>
  <w:style w:type="paragraph" w:styleId="CommentText">
    <w:name w:val="annotation text"/>
    <w:basedOn w:val="Normal"/>
    <w:link w:val="CommentTextChar"/>
    <w:uiPriority w:val="99"/>
    <w:rsid w:val="00F2236A"/>
    <w:pPr>
      <w:widowControl/>
      <w:autoSpaceDE/>
      <w:autoSpaceDN/>
      <w:adjustRightInd/>
      <w:spacing w:before="120"/>
    </w:pPr>
    <w:rPr>
      <w:rFonts w:ascii="Book Antiqua" w:hAnsi="Book Antiqua"/>
      <w:sz w:val="20"/>
      <w:szCs w:val="20"/>
    </w:rPr>
  </w:style>
  <w:style w:type="character" w:customStyle="1" w:styleId="CommentTextChar">
    <w:name w:val="Comment Text Char"/>
    <w:link w:val="CommentText"/>
    <w:uiPriority w:val="99"/>
    <w:rsid w:val="00F2236A"/>
    <w:rPr>
      <w:rFonts w:ascii="Book Antiqua" w:eastAsia="Times New Roman" w:hAnsi="Book Antiqua" w:cs="Times New Roman"/>
      <w:sz w:val="20"/>
      <w:szCs w:val="20"/>
    </w:rPr>
  </w:style>
  <w:style w:type="paragraph" w:styleId="BalloonText">
    <w:name w:val="Balloon Text"/>
    <w:basedOn w:val="Normal"/>
    <w:link w:val="BalloonTextChar"/>
    <w:rsid w:val="00F2236A"/>
    <w:pPr>
      <w:widowControl/>
      <w:autoSpaceDE/>
      <w:autoSpaceDN/>
      <w:adjustRightInd/>
      <w:spacing w:before="120"/>
      <w:ind w:left="720" w:hanging="720"/>
    </w:pPr>
    <w:rPr>
      <w:rFonts w:ascii="Book Antiqua" w:hAnsi="Book Antiqua"/>
    </w:rPr>
  </w:style>
  <w:style w:type="character" w:customStyle="1" w:styleId="BalloonTextChar">
    <w:name w:val="Balloon Text Char"/>
    <w:link w:val="BalloonText"/>
    <w:rsid w:val="00F2236A"/>
    <w:rPr>
      <w:rFonts w:ascii="Book Antiqua" w:eastAsia="Times New Roman" w:hAnsi="Book Antiqua" w:cs="Times New Roman"/>
      <w:sz w:val="24"/>
      <w:szCs w:val="24"/>
    </w:rPr>
  </w:style>
  <w:style w:type="character" w:customStyle="1" w:styleId="Heading2Char">
    <w:name w:val="Heading 2 Char"/>
    <w:link w:val="Heading2"/>
    <w:rsid w:val="00F2236A"/>
    <w:rPr>
      <w:rFonts w:ascii="Arial" w:eastAsia="Times New Roman" w:hAnsi="Arial" w:cs="Arial"/>
      <w:b/>
      <w:bCs/>
      <w:iCs/>
      <w:color w:val="004250"/>
      <w:sz w:val="24"/>
      <w:szCs w:val="24"/>
    </w:rPr>
  </w:style>
  <w:style w:type="table" w:styleId="TableGrid">
    <w:name w:val="Table Grid"/>
    <w:basedOn w:val="TableNormal"/>
    <w:uiPriority w:val="59"/>
    <w:rsid w:val="00F2236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F2236A"/>
    <w:rPr>
      <w:b/>
      <w:bCs/>
    </w:rPr>
  </w:style>
  <w:style w:type="character" w:customStyle="1" w:styleId="CommentSubjectChar">
    <w:name w:val="Comment Subject Char"/>
    <w:link w:val="CommentSubject"/>
    <w:rsid w:val="00F2236A"/>
    <w:rPr>
      <w:rFonts w:ascii="Book Antiqua" w:eastAsia="Times New Roman" w:hAnsi="Book Antiqua" w:cs="Times New Roman"/>
      <w:b/>
      <w:bCs/>
      <w:sz w:val="20"/>
      <w:szCs w:val="20"/>
    </w:rPr>
  </w:style>
  <w:style w:type="paragraph" w:styleId="ListParagraph">
    <w:name w:val="List Paragraph"/>
    <w:aliases w:val="Table List Paragraph"/>
    <w:basedOn w:val="Normal"/>
    <w:uiPriority w:val="34"/>
    <w:qFormat/>
    <w:rsid w:val="00F2236A"/>
    <w:pPr>
      <w:widowControl/>
      <w:autoSpaceDE/>
      <w:autoSpaceDN/>
      <w:adjustRightInd/>
      <w:spacing w:after="200"/>
      <w:ind w:left="720"/>
      <w:contextualSpacing/>
    </w:pPr>
    <w:rPr>
      <w:rFonts w:ascii="Calibri" w:hAnsi="Calibri"/>
      <w:sz w:val="22"/>
      <w:szCs w:val="22"/>
    </w:rPr>
  </w:style>
  <w:style w:type="paragraph" w:customStyle="1" w:styleId="BulletLevel1">
    <w:name w:val="Bullet Level 1"/>
    <w:basedOn w:val="Normal"/>
    <w:rsid w:val="006E6AE9"/>
    <w:pPr>
      <w:widowControl/>
      <w:tabs>
        <w:tab w:val="num" w:pos="360"/>
      </w:tabs>
      <w:autoSpaceDE/>
      <w:autoSpaceDN/>
      <w:adjustRightInd/>
      <w:spacing w:before="120" w:after="120"/>
      <w:jc w:val="both"/>
    </w:pPr>
    <w:rPr>
      <w:szCs w:val="20"/>
    </w:rPr>
  </w:style>
  <w:style w:type="paragraph" w:customStyle="1" w:styleId="BulletLevel10">
    <w:name w:val="Bullet (Level 1)"/>
    <w:basedOn w:val="Normal"/>
    <w:rsid w:val="002A17C8"/>
    <w:pPr>
      <w:widowControl/>
      <w:autoSpaceDE/>
      <w:autoSpaceDN/>
      <w:adjustRightInd/>
      <w:ind w:left="288" w:hanging="288"/>
      <w:jc w:val="both"/>
    </w:pPr>
    <w:rPr>
      <w:szCs w:val="20"/>
    </w:rPr>
  </w:style>
  <w:style w:type="character" w:customStyle="1" w:styleId="Heading3Char">
    <w:name w:val="Heading 3 Char"/>
    <w:link w:val="Heading3"/>
    <w:rsid w:val="00F2236A"/>
    <w:rPr>
      <w:rFonts w:ascii="Arial" w:eastAsia="Times New Roman" w:hAnsi="Arial" w:cs="Arial"/>
      <w:bCs/>
      <w:i/>
      <w:sz w:val="24"/>
      <w:szCs w:val="24"/>
      <w:u w:val="single"/>
    </w:rPr>
  </w:style>
  <w:style w:type="paragraph" w:styleId="FootnoteText">
    <w:name w:val="footnote text"/>
    <w:link w:val="FootnoteTextChar"/>
    <w:unhideWhenUsed/>
    <w:rsid w:val="00F2236A"/>
    <w:pPr>
      <w:spacing w:after="0" w:line="240" w:lineRule="auto"/>
      <w:ind w:left="180" w:hanging="180"/>
    </w:pPr>
    <w:rPr>
      <w:rFonts w:ascii="Times New Roman" w:eastAsia="Times New Roman" w:hAnsi="Times New Roman" w:cs="Times New Roman"/>
      <w:sz w:val="20"/>
      <w:szCs w:val="20"/>
    </w:rPr>
  </w:style>
  <w:style w:type="character" w:customStyle="1" w:styleId="FootnoteTextChar">
    <w:name w:val="Footnote Text Char"/>
    <w:link w:val="FootnoteText"/>
    <w:rsid w:val="00F2236A"/>
    <w:rPr>
      <w:rFonts w:ascii="Times New Roman" w:eastAsia="Times New Roman" w:hAnsi="Times New Roman" w:cs="Times New Roman"/>
      <w:sz w:val="20"/>
      <w:szCs w:val="20"/>
    </w:rPr>
  </w:style>
  <w:style w:type="character" w:styleId="FootnoteReference">
    <w:name w:val="footnote reference"/>
    <w:uiPriority w:val="99"/>
    <w:unhideWhenUsed/>
    <w:rsid w:val="00F2236A"/>
    <w:rPr>
      <w:vertAlign w:val="superscript"/>
    </w:rPr>
  </w:style>
  <w:style w:type="table" w:styleId="LightList">
    <w:name w:val="Light List"/>
    <w:basedOn w:val="TableNormal"/>
    <w:uiPriority w:val="61"/>
    <w:rsid w:val="0012008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rsid w:val="00F2236A"/>
    <w:pPr>
      <w:widowControl/>
      <w:pBdr>
        <w:bottom w:val="single" w:sz="6" w:space="1" w:color="004250"/>
      </w:pBdr>
      <w:tabs>
        <w:tab w:val="right" w:pos="9648"/>
      </w:tabs>
      <w:autoSpaceDE/>
      <w:autoSpaceDN/>
      <w:adjustRightInd/>
      <w:ind w:left="-279" w:right="-288"/>
    </w:pPr>
    <w:rPr>
      <w:rFonts w:ascii="Book Antiqua" w:hAnsi="Book Antiqua"/>
      <w:b/>
      <w:i/>
      <w:color w:val="004250"/>
      <w:sz w:val="20"/>
    </w:rPr>
  </w:style>
  <w:style w:type="character" w:customStyle="1" w:styleId="HeaderChar">
    <w:name w:val="Header Char"/>
    <w:link w:val="Header"/>
    <w:rsid w:val="00F2236A"/>
    <w:rPr>
      <w:rFonts w:ascii="Book Antiqua" w:eastAsia="Times New Roman" w:hAnsi="Book Antiqua" w:cs="Times New Roman"/>
      <w:b/>
      <w:i/>
      <w:color w:val="004250"/>
      <w:sz w:val="20"/>
      <w:szCs w:val="24"/>
    </w:rPr>
  </w:style>
  <w:style w:type="paragraph" w:styleId="Footer">
    <w:name w:val="footer"/>
    <w:basedOn w:val="Normal"/>
    <w:link w:val="FooterChar"/>
    <w:rsid w:val="00F2236A"/>
    <w:pPr>
      <w:widowControl/>
      <w:tabs>
        <w:tab w:val="center" w:pos="4320"/>
        <w:tab w:val="right" w:pos="8640"/>
      </w:tabs>
      <w:autoSpaceDE/>
      <w:autoSpaceDN/>
      <w:adjustRightInd/>
      <w:spacing w:before="120"/>
    </w:pPr>
    <w:rPr>
      <w:rFonts w:ascii="Book Antiqua" w:hAnsi="Book Antiqua"/>
      <w:sz w:val="20"/>
    </w:rPr>
  </w:style>
  <w:style w:type="character" w:customStyle="1" w:styleId="FooterChar">
    <w:name w:val="Footer Char"/>
    <w:link w:val="Footer"/>
    <w:rsid w:val="00F2236A"/>
    <w:rPr>
      <w:rFonts w:ascii="Book Antiqua" w:eastAsia="Times New Roman" w:hAnsi="Book Antiqua" w:cs="Times New Roman"/>
      <w:sz w:val="20"/>
      <w:szCs w:val="24"/>
    </w:rPr>
  </w:style>
  <w:style w:type="paragraph" w:customStyle="1" w:styleId="TableHead">
    <w:name w:val="Table Head"/>
    <w:basedOn w:val="Normal"/>
    <w:rsid w:val="00643A36"/>
    <w:pPr>
      <w:keepNext/>
      <w:widowControl/>
      <w:autoSpaceDE/>
      <w:autoSpaceDN/>
      <w:adjustRightInd/>
      <w:spacing w:before="60" w:after="60" w:line="300" w:lineRule="exact"/>
      <w:jc w:val="center"/>
    </w:pPr>
    <w:rPr>
      <w:rFonts w:ascii="Arial" w:eastAsia="SimSun" w:hAnsi="Arial"/>
      <w:b/>
    </w:rPr>
  </w:style>
  <w:style w:type="paragraph" w:customStyle="1" w:styleId="TableFigureExhibitTitle">
    <w:name w:val="Table/Figure/Exhibit Title"/>
    <w:basedOn w:val="Normal"/>
    <w:link w:val="TableFigureExhibitTitleChar"/>
    <w:rsid w:val="00404414"/>
    <w:pPr>
      <w:keepNext/>
      <w:widowControl/>
      <w:autoSpaceDE/>
      <w:autoSpaceDN/>
      <w:adjustRightInd/>
      <w:spacing w:before="240" w:after="0"/>
      <w:ind w:firstLine="144"/>
      <w:jc w:val="center"/>
    </w:pPr>
    <w:rPr>
      <w:rFonts w:ascii="Arial" w:hAnsi="Arial"/>
      <w:b/>
      <w:color w:val="00267F"/>
    </w:rPr>
  </w:style>
  <w:style w:type="paragraph" w:customStyle="1" w:styleId="TableText">
    <w:name w:val="Table Text"/>
    <w:basedOn w:val="Normal"/>
    <w:link w:val="TableTextChar"/>
    <w:rsid w:val="00547B86"/>
    <w:pPr>
      <w:widowControl/>
      <w:autoSpaceDE/>
      <w:autoSpaceDN/>
      <w:adjustRightInd/>
      <w:spacing w:before="20" w:after="20"/>
    </w:pPr>
    <w:rPr>
      <w:rFonts w:ascii="Arial" w:hAnsi="Arial" w:cs="Arial"/>
      <w:sz w:val="21"/>
      <w:szCs w:val="22"/>
    </w:rPr>
  </w:style>
  <w:style w:type="character" w:customStyle="1" w:styleId="TableTextChar">
    <w:name w:val="Table Text Char"/>
    <w:link w:val="TableText"/>
    <w:rsid w:val="00547B86"/>
    <w:rPr>
      <w:rFonts w:ascii="Arial" w:eastAsia="Times New Roman" w:hAnsi="Arial" w:cs="Arial"/>
      <w:sz w:val="21"/>
    </w:rPr>
  </w:style>
  <w:style w:type="character" w:customStyle="1" w:styleId="Heading4Char">
    <w:name w:val="Heading 4 Char"/>
    <w:link w:val="Heading4"/>
    <w:rsid w:val="00F2236A"/>
    <w:rPr>
      <w:rFonts w:ascii="Trebuchet MS" w:eastAsia="Times New Roman" w:hAnsi="Trebuchet MS" w:cs="Times New Roman"/>
      <w:bCs/>
      <w:i/>
      <w:color w:val="1F671F"/>
      <w:sz w:val="24"/>
      <w:szCs w:val="28"/>
    </w:rPr>
  </w:style>
  <w:style w:type="paragraph" w:customStyle="1" w:styleId="TableSubhead">
    <w:name w:val="Table Subhead"/>
    <w:basedOn w:val="Normal"/>
    <w:rsid w:val="00F2236A"/>
    <w:pPr>
      <w:widowControl/>
      <w:autoSpaceDE/>
      <w:autoSpaceDN/>
      <w:adjustRightInd/>
      <w:spacing w:before="40" w:after="40"/>
      <w:ind w:left="70"/>
      <w:jc w:val="center"/>
    </w:pPr>
    <w:rPr>
      <w:rFonts w:ascii="Arial" w:hAnsi="Arial" w:cs="Arial"/>
      <w:b/>
      <w:color w:val="00267F"/>
      <w:sz w:val="22"/>
      <w:szCs w:val="22"/>
    </w:rPr>
  </w:style>
  <w:style w:type="paragraph" w:customStyle="1" w:styleId="TableTextINDNT">
    <w:name w:val="Table Text INDNT"/>
    <w:basedOn w:val="TableText"/>
    <w:qFormat/>
    <w:rsid w:val="005C1A08"/>
    <w:pPr>
      <w:ind w:left="612"/>
    </w:pPr>
    <w:rPr>
      <w:sz w:val="22"/>
      <w:lang w:val="x-none" w:eastAsia="x-none"/>
    </w:rPr>
  </w:style>
  <w:style w:type="character" w:customStyle="1" w:styleId="Heading1Char">
    <w:name w:val="Heading 1 Char"/>
    <w:link w:val="Heading1"/>
    <w:rsid w:val="00F2236A"/>
    <w:rPr>
      <w:rFonts w:ascii="Arial" w:eastAsia="Times New Roman" w:hAnsi="Arial" w:cs="Arial"/>
      <w:b/>
      <w:bCs/>
      <w:color w:val="E00034"/>
      <w:kern w:val="32"/>
      <w:sz w:val="28"/>
      <w:szCs w:val="26"/>
    </w:rPr>
  </w:style>
  <w:style w:type="table" w:customStyle="1" w:styleId="508Table">
    <w:name w:val="508 Table"/>
    <w:basedOn w:val="TableNormal"/>
    <w:uiPriority w:val="99"/>
    <w:rsid w:val="00F2236A"/>
    <w:pPr>
      <w:spacing w:after="0" w:line="240" w:lineRule="auto"/>
    </w:pPr>
    <w:rPr>
      <w:rFonts w:ascii="Calibri" w:eastAsia="Calibri" w:hAnsi="Calibri" w:cs="Times New Roman"/>
      <w:sz w:val="20"/>
      <w:szCs w:val="20"/>
    </w:rPr>
    <w:tblPr>
      <w:tblStyleRowBandSize w:val="1"/>
      <w:tblStyleColBandSize w:val="1"/>
      <w:tblCellSpacing w:w="20" w:type="dxa"/>
      <w:tblInd w:w="0" w:type="dxa"/>
      <w:tblBorders>
        <w:top w:val="single" w:sz="4" w:space="0" w:color="00267F"/>
        <w:left w:val="single" w:sz="4" w:space="0" w:color="00267F"/>
        <w:bottom w:val="single" w:sz="4" w:space="0" w:color="00267F"/>
        <w:right w:val="single" w:sz="4" w:space="0" w:color="00267F"/>
        <w:insideH w:val="single" w:sz="4" w:space="0" w:color="00267F"/>
        <w:insideV w:val="single" w:sz="4" w:space="0" w:color="00267F"/>
      </w:tblBorders>
      <w:tblCellMar>
        <w:top w:w="0" w:type="dxa"/>
        <w:left w:w="108" w:type="dxa"/>
        <w:bottom w:w="0" w:type="dxa"/>
        <w:right w:w="108" w:type="dxa"/>
      </w:tblCellMar>
    </w:tblPr>
    <w:trPr>
      <w:tblCellSpacing w:w="20" w:type="dxa"/>
    </w:trPr>
    <w:tblStylePr w:type="band1Horz">
      <w:tblPr/>
      <w:tcPr>
        <w:shd w:val="clear" w:color="auto" w:fill="EEECE1"/>
      </w:tcPr>
    </w:tblStylePr>
  </w:style>
  <w:style w:type="paragraph" w:customStyle="1" w:styleId="ALogo">
    <w:name w:val="A Logo"/>
    <w:qFormat/>
    <w:rsid w:val="00F2236A"/>
    <w:pPr>
      <w:spacing w:before="2760" w:after="120" w:line="480" w:lineRule="auto"/>
      <w:jc w:val="center"/>
    </w:pPr>
    <w:rPr>
      <w:rFonts w:ascii="Calibri" w:eastAsia="Times New Roman" w:hAnsi="Calibri" w:cs="Calibri"/>
      <w:noProof/>
      <w:sz w:val="36"/>
      <w:szCs w:val="24"/>
    </w:rPr>
  </w:style>
  <w:style w:type="paragraph" w:customStyle="1" w:styleId="AfterBullet">
    <w:name w:val="After Bullet"/>
    <w:basedOn w:val="Normal"/>
    <w:qFormat/>
    <w:rsid w:val="00F2236A"/>
    <w:pPr>
      <w:spacing w:before="480"/>
    </w:pPr>
  </w:style>
  <w:style w:type="paragraph" w:customStyle="1" w:styleId="BeforeBullet">
    <w:name w:val="Before Bullet"/>
    <w:basedOn w:val="Normal"/>
    <w:qFormat/>
    <w:rsid w:val="00F2236A"/>
    <w:pPr>
      <w:widowControl/>
      <w:autoSpaceDE/>
      <w:autoSpaceDN/>
      <w:adjustRightInd/>
      <w:spacing w:before="120" w:after="60"/>
    </w:pPr>
    <w:rPr>
      <w:rFonts w:ascii="Book Antiqua" w:hAnsi="Book Antiqua"/>
    </w:rPr>
  </w:style>
  <w:style w:type="character" w:customStyle="1" w:styleId="Black">
    <w:name w:val="Black"/>
    <w:uiPriority w:val="1"/>
    <w:qFormat/>
    <w:rsid w:val="00F2236A"/>
    <w:rPr>
      <w:b/>
      <w:color w:val="auto"/>
    </w:rPr>
  </w:style>
  <w:style w:type="paragraph" w:styleId="BlockText">
    <w:name w:val="Block Text"/>
    <w:basedOn w:val="Normal"/>
    <w:uiPriority w:val="99"/>
    <w:unhideWhenUsed/>
    <w:rsid w:val="00F2236A"/>
    <w:pPr>
      <w:keepNext/>
      <w:widowControl/>
      <w:pBdr>
        <w:top w:val="single" w:sz="2" w:space="10" w:color="4F81BD" w:shadow="1" w:frame="1"/>
        <w:left w:val="single" w:sz="2" w:space="10" w:color="4F81BD" w:shadow="1" w:frame="1"/>
        <w:bottom w:val="single" w:sz="2" w:space="10" w:color="4F81BD" w:shadow="1" w:frame="1"/>
        <w:right w:val="single" w:sz="2" w:space="10" w:color="4F81BD" w:shadow="1" w:frame="1"/>
      </w:pBdr>
      <w:autoSpaceDE/>
      <w:autoSpaceDN/>
      <w:adjustRightInd/>
      <w:spacing w:before="120"/>
      <w:ind w:left="684" w:right="585"/>
    </w:pPr>
    <w:rPr>
      <w:rFonts w:ascii="Calibri" w:hAnsi="Calibri"/>
      <w:i/>
      <w:iCs/>
      <w:color w:val="4F81BD"/>
      <w:spacing w:val="10"/>
    </w:rPr>
  </w:style>
  <w:style w:type="paragraph" w:customStyle="1" w:styleId="BlockText2">
    <w:name w:val="Block Text 2"/>
    <w:basedOn w:val="BlockText"/>
    <w:qFormat/>
    <w:rsid w:val="00F2236A"/>
    <w:pPr>
      <w:shd w:val="clear" w:color="auto" w:fill="F2F2F2"/>
      <w:spacing w:after="120"/>
      <w:ind w:left="855" w:right="756"/>
    </w:pPr>
    <w:rPr>
      <w:sz w:val="20"/>
    </w:rPr>
  </w:style>
  <w:style w:type="paragraph" w:customStyle="1" w:styleId="BlockTextBulley">
    <w:name w:val="Block Text Bulley"/>
    <w:basedOn w:val="BlockText2"/>
    <w:qFormat/>
    <w:rsid w:val="00F2236A"/>
    <w:pPr>
      <w:ind w:left="1053" w:hanging="189"/>
    </w:pPr>
  </w:style>
  <w:style w:type="paragraph" w:customStyle="1" w:styleId="BlockTextHEAD">
    <w:name w:val="Block Text HEAD"/>
    <w:basedOn w:val="BlockText"/>
    <w:rsid w:val="00F2236A"/>
    <w:pPr>
      <w:shd w:val="clear" w:color="auto" w:fill="EEECE1"/>
      <w:spacing w:after="0"/>
      <w:ind w:left="855" w:right="756"/>
    </w:pPr>
    <w:rPr>
      <w:szCs w:val="20"/>
    </w:rPr>
  </w:style>
  <w:style w:type="character" w:customStyle="1" w:styleId="blue">
    <w:name w:val="blue"/>
    <w:qFormat/>
    <w:rsid w:val="00F2236A"/>
    <w:rPr>
      <w:b/>
      <w:color w:val="00267F"/>
    </w:rPr>
  </w:style>
  <w:style w:type="character" w:customStyle="1" w:styleId="Blue0">
    <w:name w:val="Blue"/>
    <w:qFormat/>
    <w:rsid w:val="00F2236A"/>
    <w:rPr>
      <w:color w:val="FFFFFF"/>
      <w:bdr w:val="none" w:sz="0" w:space="0" w:color="auto"/>
      <w:shd w:val="clear" w:color="auto" w:fill="32649B"/>
    </w:rPr>
  </w:style>
  <w:style w:type="paragraph" w:customStyle="1" w:styleId="Blurb">
    <w:name w:val="Blurb"/>
    <w:basedOn w:val="Normal"/>
    <w:link w:val="BlurbChar"/>
    <w:rsid w:val="00F2236A"/>
    <w:pPr>
      <w:widowControl/>
      <w:autoSpaceDE/>
      <w:autoSpaceDN/>
      <w:adjustRightInd/>
      <w:spacing w:before="120" w:after="0"/>
    </w:pPr>
    <w:rPr>
      <w:rFonts w:ascii="Book Antiqua" w:hAnsi="Book Antiqua"/>
      <w:sz w:val="8"/>
    </w:rPr>
  </w:style>
  <w:style w:type="character" w:customStyle="1" w:styleId="BlurbChar">
    <w:name w:val="Blurb Char"/>
    <w:link w:val="Blurb"/>
    <w:rsid w:val="00F2236A"/>
    <w:rPr>
      <w:rFonts w:ascii="Book Antiqua" w:eastAsia="Times New Roman" w:hAnsi="Book Antiqua" w:cs="Times New Roman"/>
      <w:sz w:val="8"/>
      <w:szCs w:val="24"/>
    </w:rPr>
  </w:style>
  <w:style w:type="paragraph" w:customStyle="1" w:styleId="BodTxt2">
    <w:name w:val="Bod Txt 2"/>
    <w:basedOn w:val="Normal"/>
    <w:link w:val="BodTxt2Char"/>
    <w:rsid w:val="00F2236A"/>
    <w:pPr>
      <w:widowControl/>
      <w:tabs>
        <w:tab w:val="left" w:pos="6480"/>
      </w:tabs>
      <w:autoSpaceDE/>
      <w:autoSpaceDN/>
      <w:adjustRightInd/>
      <w:spacing w:after="0"/>
      <w:ind w:left="1440" w:hanging="720"/>
    </w:pPr>
    <w:rPr>
      <w:rFonts w:ascii="Book Antiqua" w:hAnsi="Book Antiqua"/>
      <w:szCs w:val="22"/>
    </w:rPr>
  </w:style>
  <w:style w:type="character" w:customStyle="1" w:styleId="BodTxt2Char">
    <w:name w:val="Bod Txt 2 Char"/>
    <w:link w:val="BodTxt2"/>
    <w:rsid w:val="00F2236A"/>
    <w:rPr>
      <w:rFonts w:ascii="Book Antiqua" w:eastAsia="Times New Roman" w:hAnsi="Book Antiqua" w:cs="Times New Roman"/>
      <w:sz w:val="24"/>
    </w:rPr>
  </w:style>
  <w:style w:type="paragraph" w:customStyle="1" w:styleId="BodTxt3">
    <w:name w:val="Bod Txt 3"/>
    <w:basedOn w:val="BodTxt2"/>
    <w:rsid w:val="00F2236A"/>
    <w:pPr>
      <w:tabs>
        <w:tab w:val="clear" w:pos="6480"/>
        <w:tab w:val="left" w:pos="1440"/>
      </w:tabs>
      <w:spacing w:after="120"/>
    </w:pPr>
    <w:rPr>
      <w:spacing w:val="-3"/>
    </w:rPr>
  </w:style>
  <w:style w:type="paragraph" w:customStyle="1" w:styleId="BodTxt4">
    <w:name w:val="Bod Txt 4"/>
    <w:basedOn w:val="BodTxt3"/>
    <w:rsid w:val="00F2236A"/>
    <w:pPr>
      <w:tabs>
        <w:tab w:val="clear" w:pos="1440"/>
        <w:tab w:val="left" w:pos="2520"/>
      </w:tabs>
    </w:pPr>
  </w:style>
  <w:style w:type="paragraph" w:styleId="BodyText">
    <w:name w:val="Body Text"/>
    <w:basedOn w:val="Normal"/>
    <w:link w:val="BodyTextChar"/>
    <w:rsid w:val="00F2236A"/>
    <w:pPr>
      <w:widowControl/>
      <w:autoSpaceDE/>
      <w:autoSpaceDN/>
      <w:adjustRightInd/>
      <w:spacing w:before="120"/>
    </w:pPr>
    <w:rPr>
      <w:rFonts w:ascii="Book Antiqua" w:hAnsi="Book Antiqua"/>
    </w:rPr>
  </w:style>
  <w:style w:type="character" w:customStyle="1" w:styleId="BodyTextChar">
    <w:name w:val="Body Text Char"/>
    <w:link w:val="BodyText"/>
    <w:rsid w:val="00F2236A"/>
    <w:rPr>
      <w:rFonts w:ascii="Book Antiqua" w:eastAsia="Times New Roman" w:hAnsi="Book Antiqua" w:cs="Times New Roman"/>
      <w:sz w:val="24"/>
      <w:szCs w:val="24"/>
    </w:rPr>
  </w:style>
  <w:style w:type="paragraph" w:styleId="BodyText2">
    <w:name w:val="Body Text 2"/>
    <w:basedOn w:val="Normal"/>
    <w:link w:val="BodyText2Char"/>
    <w:semiHidden/>
    <w:rsid w:val="00F2236A"/>
    <w:pPr>
      <w:widowControl/>
      <w:autoSpaceDE/>
      <w:autoSpaceDN/>
      <w:adjustRightInd/>
      <w:spacing w:line="480" w:lineRule="auto"/>
    </w:pPr>
    <w:rPr>
      <w:rFonts w:ascii="Book Antiqua" w:hAnsi="Book Antiqua"/>
    </w:rPr>
  </w:style>
  <w:style w:type="character" w:customStyle="1" w:styleId="BodyText2Char">
    <w:name w:val="Body Text 2 Char"/>
    <w:link w:val="BodyText2"/>
    <w:semiHidden/>
    <w:rsid w:val="00F2236A"/>
    <w:rPr>
      <w:rFonts w:ascii="Book Antiqua" w:eastAsia="Times New Roman" w:hAnsi="Book Antiqua" w:cs="Times New Roman"/>
      <w:sz w:val="24"/>
      <w:szCs w:val="24"/>
    </w:rPr>
  </w:style>
  <w:style w:type="paragraph" w:styleId="BodyText3">
    <w:name w:val="Body Text 3"/>
    <w:basedOn w:val="Normal"/>
    <w:link w:val="BodyText3Char"/>
    <w:semiHidden/>
    <w:rsid w:val="00F2236A"/>
    <w:pPr>
      <w:widowControl/>
      <w:autoSpaceDE/>
      <w:autoSpaceDN/>
      <w:adjustRightInd/>
    </w:pPr>
    <w:rPr>
      <w:rFonts w:ascii="Book Antiqua" w:hAnsi="Book Antiqua"/>
      <w:sz w:val="16"/>
      <w:szCs w:val="16"/>
    </w:rPr>
  </w:style>
  <w:style w:type="character" w:customStyle="1" w:styleId="BodyText3Char">
    <w:name w:val="Body Text 3 Char"/>
    <w:link w:val="BodyText3"/>
    <w:semiHidden/>
    <w:rsid w:val="00F2236A"/>
    <w:rPr>
      <w:rFonts w:ascii="Book Antiqua" w:eastAsia="Times New Roman" w:hAnsi="Book Antiqua" w:cs="Times New Roman"/>
      <w:sz w:val="16"/>
      <w:szCs w:val="16"/>
    </w:rPr>
  </w:style>
  <w:style w:type="paragraph" w:styleId="BodyTextIndent">
    <w:name w:val="Body Text Indent"/>
    <w:basedOn w:val="Normal"/>
    <w:link w:val="BodyTextIndentChar"/>
    <w:uiPriority w:val="99"/>
    <w:unhideWhenUsed/>
    <w:rsid w:val="00F2236A"/>
    <w:pPr>
      <w:widowControl/>
      <w:autoSpaceDE/>
      <w:autoSpaceDN/>
      <w:adjustRightInd/>
      <w:spacing w:before="120" w:after="120"/>
      <w:ind w:left="360"/>
    </w:pPr>
    <w:rPr>
      <w:rFonts w:ascii="Book Antiqua" w:hAnsi="Book Antiqua"/>
    </w:rPr>
  </w:style>
  <w:style w:type="character" w:customStyle="1" w:styleId="BodyTextIndentChar">
    <w:name w:val="Body Text Indent Char"/>
    <w:link w:val="BodyTextIndent"/>
    <w:uiPriority w:val="99"/>
    <w:rsid w:val="00F2236A"/>
    <w:rPr>
      <w:rFonts w:ascii="Book Antiqua" w:eastAsia="Times New Roman" w:hAnsi="Book Antiqua" w:cs="Times New Roman"/>
      <w:sz w:val="24"/>
      <w:szCs w:val="24"/>
    </w:rPr>
  </w:style>
  <w:style w:type="paragraph" w:styleId="BodyTextIndent3">
    <w:name w:val="Body Text Indent 3"/>
    <w:basedOn w:val="Normal"/>
    <w:link w:val="BodyTextIndent3Char"/>
    <w:semiHidden/>
    <w:rsid w:val="00F2236A"/>
    <w:pPr>
      <w:widowControl/>
      <w:autoSpaceDE/>
      <w:autoSpaceDN/>
      <w:adjustRightInd/>
      <w:ind w:left="360"/>
    </w:pPr>
    <w:rPr>
      <w:rFonts w:ascii="Book Antiqua" w:hAnsi="Book Antiqua"/>
      <w:sz w:val="16"/>
      <w:szCs w:val="16"/>
    </w:rPr>
  </w:style>
  <w:style w:type="character" w:customStyle="1" w:styleId="BodyTextIndent3Char">
    <w:name w:val="Body Text Indent 3 Char"/>
    <w:link w:val="BodyTextIndent3"/>
    <w:semiHidden/>
    <w:rsid w:val="00F2236A"/>
    <w:rPr>
      <w:rFonts w:ascii="Book Antiqua" w:eastAsia="Times New Roman" w:hAnsi="Book Antiqua" w:cs="Times New Roman"/>
      <w:sz w:val="16"/>
      <w:szCs w:val="16"/>
    </w:rPr>
  </w:style>
  <w:style w:type="paragraph" w:styleId="List">
    <w:name w:val="List"/>
    <w:basedOn w:val="Normal"/>
    <w:rsid w:val="00F2236A"/>
    <w:pPr>
      <w:widowControl/>
      <w:autoSpaceDE/>
      <w:autoSpaceDN/>
      <w:adjustRightInd/>
      <w:spacing w:before="120"/>
      <w:ind w:left="360" w:hanging="360"/>
      <w:contextualSpacing/>
    </w:pPr>
    <w:rPr>
      <w:rFonts w:ascii="Book Antiqua" w:hAnsi="Book Antiqua"/>
    </w:rPr>
  </w:style>
  <w:style w:type="paragraph" w:customStyle="1" w:styleId="bullet1">
    <w:name w:val="bullet 1"/>
    <w:basedOn w:val="Normal"/>
    <w:link w:val="bullet1CharChar"/>
    <w:rsid w:val="008A61F0"/>
    <w:pPr>
      <w:widowControl/>
      <w:numPr>
        <w:numId w:val="41"/>
      </w:numPr>
      <w:kinsoku w:val="0"/>
      <w:overflowPunct w:val="0"/>
      <w:autoSpaceDE/>
      <w:autoSpaceDN/>
      <w:adjustRightInd/>
      <w:spacing w:after="0" w:line="240" w:lineRule="auto"/>
      <w:contextualSpacing/>
      <w:outlineLvl w:val="0"/>
    </w:pPr>
    <w:rPr>
      <w:spacing w:val="-1"/>
    </w:rPr>
  </w:style>
  <w:style w:type="character" w:customStyle="1" w:styleId="bullet1CharChar">
    <w:name w:val="bullet 1 Char Char"/>
    <w:link w:val="bullet1"/>
    <w:rsid w:val="008A61F0"/>
    <w:rPr>
      <w:rFonts w:ascii="Times New Roman" w:hAnsi="Times New Roman" w:cs="Times New Roman"/>
      <w:spacing w:val="-1"/>
      <w:sz w:val="24"/>
      <w:szCs w:val="24"/>
    </w:rPr>
  </w:style>
  <w:style w:type="paragraph" w:customStyle="1" w:styleId="bullet1LAST">
    <w:name w:val="bullet 1 LAST"/>
    <w:basedOn w:val="bullet1"/>
    <w:link w:val="bullet1LASTChar"/>
    <w:rsid w:val="008A61F0"/>
    <w:pPr>
      <w:spacing w:after="360"/>
    </w:pPr>
  </w:style>
  <w:style w:type="character" w:customStyle="1" w:styleId="bullet1LASTChar">
    <w:name w:val="bullet 1 LAST Char"/>
    <w:link w:val="bullet1LAST"/>
    <w:rsid w:val="008A61F0"/>
    <w:rPr>
      <w:rFonts w:ascii="Times New Roman" w:hAnsi="Times New Roman" w:cs="Times New Roman"/>
      <w:spacing w:val="-1"/>
      <w:sz w:val="24"/>
      <w:szCs w:val="24"/>
    </w:rPr>
  </w:style>
  <w:style w:type="paragraph" w:customStyle="1" w:styleId="bullet2">
    <w:name w:val="bullet 2"/>
    <w:basedOn w:val="bullet1"/>
    <w:qFormat/>
    <w:rsid w:val="00F2236A"/>
    <w:pPr>
      <w:numPr>
        <w:numId w:val="12"/>
      </w:numPr>
    </w:pPr>
    <w:rPr>
      <w:sz w:val="23"/>
      <w:szCs w:val="23"/>
    </w:rPr>
  </w:style>
  <w:style w:type="paragraph" w:customStyle="1" w:styleId="bullet2LAST">
    <w:name w:val="bullet 2 LAST"/>
    <w:basedOn w:val="bullet2"/>
    <w:qFormat/>
    <w:rsid w:val="00F2236A"/>
    <w:pPr>
      <w:numPr>
        <w:numId w:val="0"/>
      </w:numPr>
      <w:spacing w:after="240"/>
    </w:pPr>
  </w:style>
  <w:style w:type="paragraph" w:customStyle="1" w:styleId="bullet3">
    <w:name w:val="bullet 3"/>
    <w:basedOn w:val="bullet1"/>
    <w:qFormat/>
    <w:rsid w:val="00F2236A"/>
    <w:pPr>
      <w:numPr>
        <w:ilvl w:val="2"/>
      </w:numPr>
      <w:spacing w:before="40"/>
    </w:pPr>
  </w:style>
  <w:style w:type="paragraph" w:customStyle="1" w:styleId="bullet3last">
    <w:name w:val="bullet 3 last"/>
    <w:basedOn w:val="bullet3"/>
    <w:rsid w:val="00F2236A"/>
    <w:pPr>
      <w:numPr>
        <w:ilvl w:val="0"/>
        <w:numId w:val="0"/>
      </w:numPr>
      <w:spacing w:before="0" w:line="264" w:lineRule="auto"/>
    </w:pPr>
  </w:style>
  <w:style w:type="paragraph" w:customStyle="1" w:styleId="bullet4">
    <w:name w:val="bullet 4"/>
    <w:basedOn w:val="bullet1"/>
    <w:qFormat/>
    <w:rsid w:val="00F2236A"/>
    <w:pPr>
      <w:numPr>
        <w:ilvl w:val="3"/>
      </w:numPr>
      <w:spacing w:before="40" w:after="80"/>
    </w:pPr>
  </w:style>
  <w:style w:type="paragraph" w:customStyle="1" w:styleId="BulletLevel1LST">
    <w:name w:val="Bullet Level 1 LST"/>
    <w:basedOn w:val="Normal"/>
    <w:rsid w:val="00F2236A"/>
    <w:pPr>
      <w:widowControl/>
      <w:autoSpaceDE/>
      <w:autoSpaceDN/>
      <w:adjustRightInd/>
      <w:spacing w:before="120" w:after="200"/>
    </w:pPr>
    <w:rPr>
      <w:rFonts w:ascii="Book Antiqua" w:hAnsi="Book Antiqua"/>
    </w:rPr>
  </w:style>
  <w:style w:type="paragraph" w:customStyle="1" w:styleId="BulletLevel2">
    <w:name w:val="Bullet Level 2"/>
    <w:basedOn w:val="Normal"/>
    <w:rsid w:val="00F2236A"/>
    <w:pPr>
      <w:widowControl/>
      <w:autoSpaceDE/>
      <w:autoSpaceDN/>
      <w:adjustRightInd/>
    </w:pPr>
    <w:rPr>
      <w:rFonts w:ascii="Book Antiqua" w:hAnsi="Book Antiqua"/>
    </w:rPr>
  </w:style>
  <w:style w:type="paragraph" w:customStyle="1" w:styleId="bulletresume">
    <w:name w:val="bullet resume"/>
    <w:qFormat/>
    <w:rsid w:val="00F2236A"/>
    <w:pPr>
      <w:framePr w:hSpace="187" w:wrap="around" w:vAnchor="page" w:hAnchor="margin" w:xAlign="right" w:y="7561"/>
      <w:spacing w:after="0" w:line="240" w:lineRule="auto"/>
      <w:suppressOverlap/>
    </w:pPr>
    <w:rPr>
      <w:rFonts w:ascii="Times New Roman" w:eastAsia="Times New Roman" w:hAnsi="Times New Roman" w:cs="Times New Roman"/>
      <w:spacing w:val="-2"/>
      <w:sz w:val="24"/>
      <w:szCs w:val="24"/>
    </w:rPr>
  </w:style>
  <w:style w:type="paragraph" w:styleId="Caption">
    <w:name w:val="caption"/>
    <w:basedOn w:val="Normal"/>
    <w:next w:val="Normal"/>
    <w:uiPriority w:val="35"/>
    <w:unhideWhenUsed/>
    <w:qFormat/>
    <w:rsid w:val="00F2236A"/>
    <w:pPr>
      <w:widowControl/>
      <w:autoSpaceDE/>
      <w:autoSpaceDN/>
      <w:adjustRightInd/>
      <w:spacing w:before="120"/>
    </w:pPr>
    <w:rPr>
      <w:rFonts w:ascii="Book Antiqua" w:hAnsi="Book Antiqua"/>
      <w:b/>
      <w:bCs/>
      <w:sz w:val="20"/>
      <w:szCs w:val="20"/>
    </w:rPr>
  </w:style>
  <w:style w:type="character" w:customStyle="1" w:styleId="cit-first-element2">
    <w:name w:val="cit-first-element2"/>
    <w:rsid w:val="00F2236A"/>
  </w:style>
  <w:style w:type="paragraph" w:customStyle="1" w:styleId="Submitted">
    <w:name w:val="Submitted"/>
    <w:aliases w:val="Prepared"/>
    <w:basedOn w:val="Normal"/>
    <w:rsid w:val="00F2236A"/>
    <w:pPr>
      <w:widowControl/>
      <w:autoSpaceDE/>
      <w:autoSpaceDN/>
      <w:adjustRightInd/>
      <w:spacing w:after="0"/>
    </w:pPr>
    <w:rPr>
      <w:rFonts w:ascii="Trebuchet MS" w:hAnsi="Trebuchet MS"/>
      <w:i/>
      <w:sz w:val="32"/>
    </w:rPr>
  </w:style>
  <w:style w:type="paragraph" w:customStyle="1" w:styleId="Client">
    <w:name w:val="Client"/>
    <w:aliases w:val="Lewin"/>
    <w:basedOn w:val="Submitted"/>
    <w:rsid w:val="00F2236A"/>
    <w:rPr>
      <w:b/>
      <w:i w:val="0"/>
      <w:sz w:val="36"/>
    </w:rPr>
  </w:style>
  <w:style w:type="paragraph" w:customStyle="1" w:styleId="CoverPage1">
    <w:name w:val="Cover Page 1"/>
    <w:basedOn w:val="Normal"/>
    <w:rsid w:val="00F2236A"/>
    <w:pPr>
      <w:widowControl/>
      <w:autoSpaceDE/>
      <w:autoSpaceDN/>
      <w:adjustRightInd/>
      <w:spacing w:before="800"/>
    </w:pPr>
    <w:rPr>
      <w:rFonts w:ascii="Trebuchet MS" w:hAnsi="Trebuchet MS" w:cs="Arial"/>
      <w:b/>
      <w:color w:val="00267F"/>
      <w:sz w:val="32"/>
      <w:szCs w:val="28"/>
    </w:rPr>
  </w:style>
  <w:style w:type="paragraph" w:customStyle="1" w:styleId="CoverPage2">
    <w:name w:val="Cover Page 2"/>
    <w:basedOn w:val="Normal"/>
    <w:rsid w:val="00F2236A"/>
    <w:pPr>
      <w:widowControl/>
      <w:autoSpaceDE/>
      <w:autoSpaceDN/>
      <w:adjustRightInd/>
      <w:spacing w:before="360" w:after="0"/>
    </w:pPr>
    <w:rPr>
      <w:rFonts w:ascii="Trebuchet MS" w:hAnsi="Trebuchet MS" w:cs="Arial"/>
      <w:szCs w:val="20"/>
    </w:rPr>
  </w:style>
  <w:style w:type="paragraph" w:customStyle="1" w:styleId="CoverPageDate">
    <w:name w:val="Cover Page Date"/>
    <w:basedOn w:val="Normal"/>
    <w:qFormat/>
    <w:rsid w:val="00F2236A"/>
    <w:pPr>
      <w:widowControl/>
      <w:tabs>
        <w:tab w:val="left" w:pos="2160"/>
      </w:tabs>
      <w:autoSpaceDE/>
      <w:autoSpaceDN/>
      <w:adjustRightInd/>
      <w:spacing w:beforeLines="450" w:before="1080" w:afterLines="40" w:after="96"/>
      <w:ind w:left="-162" w:firstLine="18"/>
    </w:pPr>
    <w:rPr>
      <w:rFonts w:ascii="Arial" w:hAnsi="Arial" w:cs="Arial"/>
      <w:b/>
      <w:color w:val="00267F"/>
      <w:szCs w:val="36"/>
    </w:rPr>
  </w:style>
  <w:style w:type="paragraph" w:customStyle="1" w:styleId="DeliverableType">
    <w:name w:val="Deliverable Type"/>
    <w:basedOn w:val="Normal"/>
    <w:rsid w:val="00F2236A"/>
    <w:pPr>
      <w:widowControl/>
      <w:autoSpaceDE/>
      <w:autoSpaceDN/>
      <w:adjustRightInd/>
      <w:spacing w:after="600"/>
      <w:jc w:val="center"/>
    </w:pPr>
    <w:rPr>
      <w:rFonts w:ascii="Trebuchet MS" w:hAnsi="Trebuchet MS"/>
      <w:b/>
      <w:i/>
      <w:sz w:val="40"/>
    </w:rPr>
  </w:style>
  <w:style w:type="paragraph" w:customStyle="1" w:styleId="Disclaimer1">
    <w:name w:val="Disclaimer 1"/>
    <w:basedOn w:val="Normal"/>
    <w:rsid w:val="00F2236A"/>
    <w:pPr>
      <w:widowControl/>
      <w:spacing w:after="0"/>
    </w:pPr>
    <w:rPr>
      <w:rFonts w:ascii="Book Antiqua" w:hAnsi="Book Antiqua" w:cs="Book Antiqua"/>
      <w:color w:val="00267F"/>
      <w:sz w:val="18"/>
      <w:szCs w:val="18"/>
    </w:rPr>
  </w:style>
  <w:style w:type="paragraph" w:styleId="DocumentMap">
    <w:name w:val="Document Map"/>
    <w:basedOn w:val="Normal"/>
    <w:link w:val="DocumentMapChar"/>
    <w:rsid w:val="00F2236A"/>
    <w:pPr>
      <w:widowControl/>
      <w:shd w:val="clear" w:color="auto" w:fill="000080"/>
      <w:autoSpaceDE/>
      <w:autoSpaceDN/>
      <w:adjustRightInd/>
      <w:spacing w:before="120"/>
    </w:pPr>
    <w:rPr>
      <w:rFonts w:ascii="Tahoma" w:hAnsi="Tahoma" w:cs="Tahoma"/>
      <w:sz w:val="20"/>
      <w:szCs w:val="20"/>
    </w:rPr>
  </w:style>
  <w:style w:type="character" w:customStyle="1" w:styleId="DocumentMapChar">
    <w:name w:val="Document Map Char"/>
    <w:link w:val="DocumentMap"/>
    <w:rsid w:val="00F2236A"/>
    <w:rPr>
      <w:rFonts w:ascii="Tahoma" w:eastAsia="Times New Roman" w:hAnsi="Tahoma" w:cs="Tahoma"/>
      <w:sz w:val="20"/>
      <w:szCs w:val="20"/>
      <w:shd w:val="clear" w:color="auto" w:fill="000080"/>
    </w:rPr>
  </w:style>
  <w:style w:type="table" w:styleId="TableTheme">
    <w:name w:val="Table Theme"/>
    <w:basedOn w:val="TableNormal"/>
    <w:uiPriority w:val="99"/>
    <w:unhideWhenUsed/>
    <w:rsid w:val="00F2236A"/>
    <w:pPr>
      <w:spacing w:before="120" w:after="12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ukeTable">
    <w:name w:val="Duke Table"/>
    <w:basedOn w:val="TableTheme"/>
    <w:rsid w:val="00F2236A"/>
    <w:pPr>
      <w:spacing w:before="40" w:after="40"/>
    </w:pPr>
    <w:tblPr>
      <w:tblStyleRowBandSize w:val="1"/>
      <w:jc w:val="center"/>
      <w:tblInd w:w="0" w:type="dxa"/>
      <w:tblBorders>
        <w:bottom w:val="single" w:sz="36" w:space="0" w:color="00267F"/>
        <w:insideH w:val="single" w:sz="8" w:space="0" w:color="2D6AB0"/>
        <w:insideV w:val="single" w:sz="8" w:space="0" w:color="2D6AB0"/>
      </w:tblBorders>
      <w:tblCellMar>
        <w:top w:w="0" w:type="dxa"/>
        <w:left w:w="108" w:type="dxa"/>
        <w:bottom w:w="0" w:type="dxa"/>
        <w:right w:w="108" w:type="dxa"/>
      </w:tblCellMar>
    </w:tblPr>
    <w:trPr>
      <w:jc w:val="center"/>
    </w:trPr>
    <w:tcPr>
      <w:vAlign w:val="center"/>
    </w:tcPr>
    <w:tblStylePr w:type="firstRow">
      <w:pPr>
        <w:wordWrap/>
        <w:spacing w:beforeLines="0" w:before="0" w:beforeAutospacing="0" w:afterLines="0" w:after="0" w:afterAutospacing="0"/>
        <w:contextualSpacing w:val="0"/>
        <w:mirrorIndents w:val="0"/>
        <w:jc w:val="center"/>
      </w:pPr>
      <w:rPr>
        <w:rFonts w:ascii="Arial" w:hAnsi="Arial"/>
        <w:b w:val="0"/>
        <w:i w:val="0"/>
        <w:color w:val="FFFFFF"/>
        <w:sz w:val="24"/>
      </w:rPr>
      <w:tblPr/>
      <w:tcPr>
        <w:tcBorders>
          <w:insideV w:val="single" w:sz="4" w:space="0" w:color="FFFFFF"/>
        </w:tcBorders>
        <w:shd w:val="clear" w:color="auto" w:fill="00267F"/>
      </w:tcPr>
    </w:tblStylePr>
    <w:tblStylePr w:type="lastRow">
      <w:tblPr/>
      <w:tcPr>
        <w:shd w:val="clear" w:color="auto" w:fill="F0E8D4"/>
      </w:tcPr>
    </w:tblStylePr>
    <w:tblStylePr w:type="band1Horz">
      <w:tblPr/>
      <w:tcPr>
        <w:shd w:val="clear" w:color="auto" w:fill="F0E8D4"/>
      </w:tcPr>
    </w:tblStylePr>
  </w:style>
  <w:style w:type="paragraph" w:customStyle="1" w:styleId="Education">
    <w:name w:val="Education"/>
    <w:basedOn w:val="Normal"/>
    <w:link w:val="EducationChar"/>
    <w:qFormat/>
    <w:rsid w:val="00F2236A"/>
    <w:pPr>
      <w:widowControl/>
      <w:autoSpaceDE/>
      <w:autoSpaceDN/>
      <w:adjustRightInd/>
      <w:spacing w:before="120" w:after="120"/>
      <w:ind w:left="864" w:hanging="432"/>
    </w:pPr>
    <w:rPr>
      <w:rFonts w:ascii="Book Antiqua" w:hAnsi="Book Antiqua"/>
      <w:sz w:val="22"/>
      <w:szCs w:val="22"/>
    </w:rPr>
  </w:style>
  <w:style w:type="character" w:customStyle="1" w:styleId="EducationChar">
    <w:name w:val="Education Char"/>
    <w:link w:val="Education"/>
    <w:rsid w:val="00F2236A"/>
    <w:rPr>
      <w:rFonts w:ascii="Book Antiqua" w:eastAsia="Times New Roman" w:hAnsi="Book Antiqua" w:cs="Times New Roman"/>
    </w:rPr>
  </w:style>
  <w:style w:type="character" w:styleId="Emphasis">
    <w:name w:val="Emphasis"/>
    <w:qFormat/>
    <w:rsid w:val="00F2236A"/>
    <w:rPr>
      <w:i/>
      <w:iCs/>
    </w:rPr>
  </w:style>
  <w:style w:type="paragraph" w:customStyle="1" w:styleId="ExperienceBullet">
    <w:name w:val="Experience Bullet"/>
    <w:basedOn w:val="Normal"/>
    <w:link w:val="ExperienceBulletChar"/>
    <w:rsid w:val="00F2236A"/>
    <w:pPr>
      <w:widowControl/>
      <w:autoSpaceDE/>
      <w:autoSpaceDN/>
      <w:adjustRightInd/>
      <w:spacing w:before="120"/>
    </w:pPr>
    <w:rPr>
      <w:rFonts w:ascii="Book Antiqua" w:hAnsi="Book Antiqua"/>
      <w:sz w:val="22"/>
    </w:rPr>
  </w:style>
  <w:style w:type="character" w:customStyle="1" w:styleId="ExperienceBulletChar">
    <w:name w:val="Experience Bullet Char"/>
    <w:link w:val="ExperienceBullet"/>
    <w:rsid w:val="00F2236A"/>
    <w:rPr>
      <w:rFonts w:ascii="Book Antiqua" w:eastAsia="Times New Roman" w:hAnsi="Book Antiqua" w:cs="Times New Roman"/>
      <w:szCs w:val="24"/>
    </w:rPr>
  </w:style>
  <w:style w:type="paragraph" w:customStyle="1" w:styleId="TableBullet">
    <w:name w:val="Table Bullet"/>
    <w:basedOn w:val="Normal"/>
    <w:autoRedefine/>
    <w:rsid w:val="00F2236A"/>
    <w:pPr>
      <w:widowControl/>
      <w:numPr>
        <w:numId w:val="15"/>
      </w:numPr>
      <w:autoSpaceDE/>
      <w:autoSpaceDN/>
      <w:adjustRightInd/>
      <w:spacing w:before="20" w:after="20"/>
    </w:pPr>
    <w:rPr>
      <w:rFonts w:ascii="Trebuchet MS" w:eastAsia="Batang" w:hAnsi="Trebuchet MS"/>
      <w:sz w:val="20"/>
      <w:szCs w:val="20"/>
    </w:rPr>
  </w:style>
  <w:style w:type="paragraph" w:customStyle="1" w:styleId="TableBullets">
    <w:name w:val="Table Bullets"/>
    <w:basedOn w:val="TableBullet"/>
    <w:qFormat/>
    <w:rsid w:val="00F2236A"/>
    <w:pPr>
      <w:numPr>
        <w:numId w:val="0"/>
      </w:numPr>
      <w:spacing w:after="0"/>
    </w:pPr>
    <w:rPr>
      <w:rFonts w:ascii="Calibri" w:hAnsi="Calibri"/>
    </w:rPr>
  </w:style>
  <w:style w:type="paragraph" w:customStyle="1" w:styleId="FocusBoxBullet1">
    <w:name w:val="Focus Box Bullet 1"/>
    <w:basedOn w:val="TableBullets"/>
    <w:rsid w:val="00F2236A"/>
    <w:pPr>
      <w:numPr>
        <w:numId w:val="16"/>
      </w:numPr>
      <w:spacing w:before="80" w:after="80"/>
    </w:pPr>
  </w:style>
  <w:style w:type="paragraph" w:customStyle="1" w:styleId="FocusBoxBullet1LST">
    <w:name w:val="Focus Box Bullet 1 LST"/>
    <w:basedOn w:val="FocusBoxBullet1"/>
    <w:qFormat/>
    <w:rsid w:val="00F2236A"/>
    <w:pPr>
      <w:numPr>
        <w:numId w:val="0"/>
      </w:numPr>
      <w:spacing w:after="480"/>
    </w:pPr>
  </w:style>
  <w:style w:type="paragraph" w:customStyle="1" w:styleId="FocusBoxBullets">
    <w:name w:val="Focus Box Bullets"/>
    <w:qFormat/>
    <w:rsid w:val="00F2236A"/>
    <w:pPr>
      <w:tabs>
        <w:tab w:val="left" w:pos="540"/>
      </w:tabs>
      <w:spacing w:after="0" w:line="240" w:lineRule="auto"/>
    </w:pPr>
    <w:rPr>
      <w:rFonts w:ascii="Calibri" w:eastAsia="Times New Roman" w:hAnsi="Calibri" w:cs="Times New Roman"/>
      <w:spacing w:val="-2"/>
    </w:rPr>
  </w:style>
  <w:style w:type="paragraph" w:customStyle="1" w:styleId="FocusBoxText">
    <w:name w:val="Focus Box Text"/>
    <w:rsid w:val="00F2236A"/>
    <w:pPr>
      <w:spacing w:after="120" w:line="240" w:lineRule="auto"/>
    </w:pPr>
    <w:rPr>
      <w:rFonts w:ascii="Trebuchet MS" w:eastAsia="Times New Roman" w:hAnsi="Trebuchet MS" w:cs="Times New Roman"/>
      <w:spacing w:val="12"/>
      <w:sz w:val="24"/>
      <w:szCs w:val="24"/>
    </w:rPr>
  </w:style>
  <w:style w:type="paragraph" w:customStyle="1" w:styleId="FocusBoxBullets2">
    <w:name w:val="Focus Box Bullets 2"/>
    <w:basedOn w:val="FocusBoxText"/>
    <w:qFormat/>
    <w:rsid w:val="00F2236A"/>
    <w:pPr>
      <w:numPr>
        <w:numId w:val="17"/>
      </w:numPr>
      <w:tabs>
        <w:tab w:val="left" w:pos="252"/>
      </w:tabs>
      <w:spacing w:before="60" w:after="60"/>
    </w:pPr>
    <w:rPr>
      <w:rFonts w:ascii="Calibri" w:hAnsi="Calibri"/>
      <w:sz w:val="20"/>
    </w:rPr>
  </w:style>
  <w:style w:type="paragraph" w:customStyle="1" w:styleId="FocusBoxHeading">
    <w:name w:val="Focus Box Heading"/>
    <w:basedOn w:val="Normal"/>
    <w:next w:val="Normal"/>
    <w:rsid w:val="00F2236A"/>
    <w:pPr>
      <w:widowControl/>
      <w:pBdr>
        <w:top w:val="single" w:sz="18" w:space="1" w:color="00267F"/>
        <w:bottom w:val="single" w:sz="18" w:space="1" w:color="00267F"/>
      </w:pBdr>
      <w:shd w:val="clear" w:color="auto" w:fill="F0E8D4"/>
      <w:autoSpaceDE/>
      <w:autoSpaceDN/>
      <w:adjustRightInd/>
      <w:spacing w:before="120"/>
      <w:ind w:left="-360" w:right="-302"/>
      <w:jc w:val="center"/>
    </w:pPr>
    <w:rPr>
      <w:rFonts w:ascii="Trebuchet MS" w:hAnsi="Trebuchet MS"/>
      <w:b/>
      <w:shadow/>
    </w:rPr>
  </w:style>
  <w:style w:type="paragraph" w:customStyle="1" w:styleId="FocusBoxNum">
    <w:name w:val="Focus Box Num"/>
    <w:basedOn w:val="Normal"/>
    <w:rsid w:val="00F2236A"/>
    <w:pPr>
      <w:widowControl/>
      <w:autoSpaceDE/>
      <w:autoSpaceDN/>
      <w:adjustRightInd/>
      <w:spacing w:before="120" w:after="120" w:line="480" w:lineRule="auto"/>
    </w:pPr>
    <w:rPr>
      <w:rFonts w:ascii="Trebuchet MS" w:eastAsia="Batang" w:hAnsi="Trebuchet MS"/>
      <w:sz w:val="20"/>
      <w:szCs w:val="20"/>
    </w:rPr>
  </w:style>
  <w:style w:type="paragraph" w:customStyle="1" w:styleId="FocusBoxNumbers">
    <w:name w:val="Focus Box Numbers"/>
    <w:qFormat/>
    <w:rsid w:val="00F2236A"/>
    <w:pPr>
      <w:spacing w:after="120" w:line="240" w:lineRule="auto"/>
    </w:pPr>
    <w:rPr>
      <w:rFonts w:ascii="Calibri" w:eastAsia="Calibri" w:hAnsi="Calibri" w:cs="Times New Roman"/>
      <w:szCs w:val="24"/>
    </w:rPr>
  </w:style>
  <w:style w:type="character" w:styleId="FollowedHyperlink">
    <w:name w:val="FollowedHyperlink"/>
    <w:uiPriority w:val="99"/>
    <w:unhideWhenUsed/>
    <w:rsid w:val="00F2236A"/>
    <w:rPr>
      <w:color w:val="800080"/>
      <w:u w:val="single"/>
    </w:rPr>
  </w:style>
  <w:style w:type="character" w:customStyle="1" w:styleId="FontStyle31">
    <w:name w:val="Font Style31"/>
    <w:uiPriority w:val="99"/>
    <w:rsid w:val="00F2236A"/>
    <w:rPr>
      <w:rFonts w:ascii="Times New Roman" w:hAnsi="Times New Roman" w:cs="Times New Roman"/>
      <w:color w:val="000000"/>
      <w:sz w:val="22"/>
      <w:szCs w:val="22"/>
    </w:rPr>
  </w:style>
  <w:style w:type="paragraph" w:customStyle="1" w:styleId="Graphic">
    <w:name w:val="Graphic"/>
    <w:rsid w:val="00F2236A"/>
    <w:pPr>
      <w:spacing w:after="120" w:line="240" w:lineRule="auto"/>
      <w:jc w:val="center"/>
    </w:pPr>
    <w:rPr>
      <w:rFonts w:ascii="Calibri" w:eastAsia="Times New Roman" w:hAnsi="Calibri" w:cs="Times New Roman"/>
      <w:sz w:val="24"/>
      <w:szCs w:val="24"/>
    </w:rPr>
  </w:style>
  <w:style w:type="character" w:customStyle="1" w:styleId="Green">
    <w:name w:val="Green"/>
    <w:uiPriority w:val="1"/>
    <w:qFormat/>
    <w:rsid w:val="00F2236A"/>
    <w:rPr>
      <w:b/>
      <w:color w:val="1F671F"/>
    </w:rPr>
  </w:style>
  <w:style w:type="paragraph" w:customStyle="1" w:styleId="Heading">
    <w:name w:val="Heading"/>
    <w:rsid w:val="00F2236A"/>
    <w:pPr>
      <w:spacing w:before="240" w:after="240" w:line="240" w:lineRule="auto"/>
    </w:pPr>
    <w:rPr>
      <w:rFonts w:ascii="Book Antiqua" w:eastAsia="Times New Roman" w:hAnsi="Book Antiqua" w:cs="Times New Roman"/>
      <w:b/>
      <w:caps/>
    </w:rPr>
  </w:style>
  <w:style w:type="character" w:customStyle="1" w:styleId="Heading5Char">
    <w:name w:val="Heading 5 Char"/>
    <w:link w:val="Heading5"/>
    <w:uiPriority w:val="9"/>
    <w:rsid w:val="00F2236A"/>
    <w:rPr>
      <w:rFonts w:ascii="Cambria" w:eastAsia="Times New Roman" w:hAnsi="Cambria" w:cs="Times New Roman"/>
      <w:color w:val="243F60"/>
      <w:sz w:val="24"/>
      <w:szCs w:val="24"/>
    </w:rPr>
  </w:style>
  <w:style w:type="character" w:customStyle="1" w:styleId="Heading6Char">
    <w:name w:val="Heading 6 Char"/>
    <w:link w:val="Heading6"/>
    <w:uiPriority w:val="9"/>
    <w:rsid w:val="00F2236A"/>
    <w:rPr>
      <w:rFonts w:ascii="Cambria" w:eastAsia="Times New Roman" w:hAnsi="Cambria" w:cs="Times New Roman"/>
      <w:i/>
      <w:iCs/>
      <w:color w:val="243F60"/>
      <w:sz w:val="24"/>
      <w:szCs w:val="24"/>
    </w:rPr>
  </w:style>
  <w:style w:type="character" w:customStyle="1" w:styleId="Heading7Char">
    <w:name w:val="Heading 7 Char"/>
    <w:link w:val="Heading7"/>
    <w:uiPriority w:val="9"/>
    <w:rsid w:val="00F2236A"/>
    <w:rPr>
      <w:rFonts w:ascii="Cambria" w:eastAsia="Times New Roman" w:hAnsi="Cambria" w:cs="Times New Roman"/>
      <w:i/>
      <w:iCs/>
      <w:color w:val="404040"/>
      <w:sz w:val="24"/>
      <w:szCs w:val="24"/>
    </w:rPr>
  </w:style>
  <w:style w:type="character" w:customStyle="1" w:styleId="Heading8Char">
    <w:name w:val="Heading 8 Char"/>
    <w:link w:val="Heading8"/>
    <w:uiPriority w:val="9"/>
    <w:rsid w:val="00F2236A"/>
    <w:rPr>
      <w:rFonts w:ascii="Cambria" w:eastAsia="Times New Roman" w:hAnsi="Cambria" w:cs="Times New Roman"/>
      <w:color w:val="404040"/>
      <w:sz w:val="20"/>
      <w:szCs w:val="20"/>
    </w:rPr>
  </w:style>
  <w:style w:type="character" w:customStyle="1" w:styleId="Heading9Char">
    <w:name w:val="Heading 9 Char"/>
    <w:link w:val="Heading9"/>
    <w:uiPriority w:val="9"/>
    <w:rsid w:val="00F2236A"/>
    <w:rPr>
      <w:rFonts w:ascii="Cambria" w:eastAsia="Times New Roman" w:hAnsi="Cambria" w:cs="Times New Roman"/>
      <w:i/>
      <w:iCs/>
      <w:color w:val="404040"/>
      <w:sz w:val="20"/>
      <w:szCs w:val="20"/>
    </w:rPr>
  </w:style>
  <w:style w:type="paragraph" w:customStyle="1" w:styleId="Headline">
    <w:name w:val="Headline"/>
    <w:basedOn w:val="Normal"/>
    <w:rsid w:val="00F2236A"/>
    <w:pPr>
      <w:widowControl/>
      <w:autoSpaceDE/>
      <w:autoSpaceDN/>
      <w:adjustRightInd/>
      <w:spacing w:before="120" w:after="120"/>
      <w:ind w:left="-1440" w:hanging="720"/>
    </w:pPr>
    <w:rPr>
      <w:rFonts w:ascii="Arial" w:hAnsi="Arial" w:cs="Arial"/>
      <w:b/>
      <w:sz w:val="32"/>
      <w:szCs w:val="32"/>
    </w:rPr>
  </w:style>
  <w:style w:type="character" w:customStyle="1" w:styleId="Inlinetext">
    <w:name w:val="Inline text"/>
    <w:rsid w:val="00F2236A"/>
    <w:rPr>
      <w:rFonts w:ascii="Times New Roman" w:hAnsi="Times New Roman" w:cs="Times New Roman" w:hint="default"/>
      <w:b/>
      <w:bCs/>
      <w:i/>
      <w:iCs/>
      <w:color w:val="1F497D"/>
    </w:rPr>
  </w:style>
  <w:style w:type="character" w:styleId="IntenseEmphasis">
    <w:name w:val="Intense Emphasis"/>
    <w:uiPriority w:val="21"/>
    <w:qFormat/>
    <w:rsid w:val="00F2236A"/>
    <w:rPr>
      <w:b/>
      <w:bCs/>
      <w:i/>
      <w:iCs/>
      <w:color w:val="4F81BD"/>
    </w:rPr>
  </w:style>
  <w:style w:type="character" w:styleId="IntenseReference">
    <w:name w:val="Intense Reference"/>
    <w:uiPriority w:val="32"/>
    <w:qFormat/>
    <w:rsid w:val="00F2236A"/>
    <w:rPr>
      <w:b/>
      <w:bCs/>
      <w:caps w:val="0"/>
      <w:smallCaps w:val="0"/>
      <w:color w:val="00267F"/>
      <w:spacing w:val="5"/>
      <w:u w:val="none"/>
    </w:rPr>
  </w:style>
  <w:style w:type="character" w:customStyle="1" w:styleId="Italics">
    <w:name w:val="Italics"/>
    <w:uiPriority w:val="1"/>
    <w:qFormat/>
    <w:rsid w:val="00F2236A"/>
    <w:rPr>
      <w:rFonts w:ascii="Calibri" w:hAnsi="Calibri" w:cs="Calibri"/>
      <w:i/>
      <w:sz w:val="22"/>
      <w:szCs w:val="22"/>
    </w:rPr>
  </w:style>
  <w:style w:type="paragraph" w:customStyle="1" w:styleId="Level1">
    <w:name w:val="Level 1"/>
    <w:basedOn w:val="Normal"/>
    <w:rsid w:val="00F2236A"/>
    <w:pPr>
      <w:numPr>
        <w:numId w:val="23"/>
      </w:numPr>
      <w:autoSpaceDE/>
      <w:autoSpaceDN/>
      <w:adjustRightInd/>
      <w:snapToGrid w:val="0"/>
      <w:spacing w:before="120"/>
      <w:outlineLvl w:val="0"/>
    </w:pPr>
    <w:rPr>
      <w:rFonts w:ascii="Book Antiqua" w:hAnsi="Book Antiqua"/>
    </w:rPr>
  </w:style>
  <w:style w:type="paragraph" w:customStyle="1" w:styleId="LewinLogo">
    <w:name w:val="Lewin Logo"/>
    <w:qFormat/>
    <w:rsid w:val="00F2236A"/>
    <w:pPr>
      <w:tabs>
        <w:tab w:val="left" w:pos="9360"/>
      </w:tabs>
      <w:spacing w:after="0" w:line="240" w:lineRule="auto"/>
      <w:ind w:left="-360"/>
      <w:jc w:val="right"/>
    </w:pPr>
    <w:rPr>
      <w:rFonts w:ascii="Times New Roman" w:eastAsia="Times New Roman" w:hAnsi="Times New Roman" w:cs="Times New Roman"/>
      <w:noProof/>
      <w:sz w:val="20"/>
      <w:szCs w:val="24"/>
    </w:rPr>
  </w:style>
  <w:style w:type="paragraph" w:customStyle="1" w:styleId="LewinTagLine">
    <w:name w:val="Lewin Tag Line"/>
    <w:basedOn w:val="Normal"/>
    <w:qFormat/>
    <w:rsid w:val="00F2236A"/>
    <w:pPr>
      <w:widowControl/>
      <w:autoSpaceDE/>
      <w:autoSpaceDN/>
      <w:adjustRightInd/>
      <w:spacing w:beforeLines="40" w:before="96" w:afterLines="40" w:after="96"/>
      <w:ind w:left="180"/>
    </w:pPr>
    <w:rPr>
      <w:rFonts w:ascii="Arial" w:hAnsi="Arial" w:cs="Arial"/>
      <w:b/>
      <w:color w:val="FFFFFF"/>
      <w:spacing w:val="4"/>
      <w:sz w:val="19"/>
      <w:szCs w:val="19"/>
    </w:rPr>
  </w:style>
  <w:style w:type="paragraph" w:styleId="ListBullet">
    <w:name w:val="List Bullet"/>
    <w:basedOn w:val="Normal"/>
    <w:rsid w:val="00F2236A"/>
    <w:pPr>
      <w:widowControl/>
      <w:numPr>
        <w:numId w:val="25"/>
      </w:numPr>
      <w:autoSpaceDE/>
      <w:autoSpaceDN/>
      <w:adjustRightInd/>
      <w:spacing w:before="120"/>
    </w:pPr>
    <w:rPr>
      <w:rFonts w:ascii="Book Antiqua" w:hAnsi="Book Antiqua"/>
    </w:rPr>
  </w:style>
  <w:style w:type="paragraph" w:styleId="ListBullet2">
    <w:name w:val="List Bullet 2"/>
    <w:basedOn w:val="Normal"/>
    <w:rsid w:val="00F2236A"/>
    <w:pPr>
      <w:widowControl/>
      <w:numPr>
        <w:numId w:val="27"/>
      </w:numPr>
      <w:autoSpaceDE/>
      <w:autoSpaceDN/>
      <w:adjustRightInd/>
      <w:spacing w:before="120"/>
    </w:pPr>
    <w:rPr>
      <w:rFonts w:ascii="Book Antiqua" w:hAnsi="Book Antiqua"/>
    </w:rPr>
  </w:style>
  <w:style w:type="paragraph" w:styleId="ListNumber">
    <w:name w:val="List Number"/>
    <w:basedOn w:val="Normal"/>
    <w:rsid w:val="00F2236A"/>
    <w:pPr>
      <w:widowControl/>
      <w:numPr>
        <w:numId w:val="29"/>
      </w:numPr>
      <w:autoSpaceDE/>
      <w:autoSpaceDN/>
      <w:adjustRightInd/>
      <w:spacing w:before="120"/>
    </w:pPr>
    <w:rPr>
      <w:rFonts w:ascii="Book Antiqua" w:hAnsi="Book Antiqua"/>
    </w:rPr>
  </w:style>
  <w:style w:type="paragraph" w:styleId="ListNumber2">
    <w:name w:val="List Number 2"/>
    <w:basedOn w:val="Normal"/>
    <w:rsid w:val="00F2236A"/>
    <w:pPr>
      <w:widowControl/>
      <w:numPr>
        <w:numId w:val="31"/>
      </w:numPr>
      <w:tabs>
        <w:tab w:val="left" w:pos="1620"/>
      </w:tabs>
      <w:autoSpaceDE/>
      <w:autoSpaceDN/>
      <w:adjustRightInd/>
      <w:spacing w:before="120"/>
    </w:pPr>
    <w:rPr>
      <w:rFonts w:ascii="Book Antiqua" w:hAnsi="Book Antiqua"/>
    </w:rPr>
  </w:style>
  <w:style w:type="paragraph" w:styleId="ListNumber3">
    <w:name w:val="List Number 3"/>
    <w:basedOn w:val="Normal"/>
    <w:rsid w:val="00F2236A"/>
    <w:pPr>
      <w:widowControl/>
      <w:numPr>
        <w:numId w:val="33"/>
      </w:numPr>
      <w:autoSpaceDE/>
      <w:autoSpaceDN/>
      <w:adjustRightInd/>
      <w:spacing w:before="120"/>
      <w:contextualSpacing/>
    </w:pPr>
    <w:rPr>
      <w:rFonts w:ascii="Book Antiqua" w:hAnsi="Book Antiqua"/>
    </w:rPr>
  </w:style>
  <w:style w:type="paragraph" w:customStyle="1" w:styleId="Measles">
    <w:name w:val="Measles"/>
    <w:rsid w:val="00F2236A"/>
    <w:pPr>
      <w:spacing w:after="0" w:line="240" w:lineRule="auto"/>
      <w:jc w:val="center"/>
    </w:pPr>
    <w:rPr>
      <w:rFonts w:ascii="Wingdings 2" w:eastAsia="Times New Roman" w:hAnsi="Wingdings 2" w:cs="Arial"/>
      <w:b/>
      <w:color w:val="00267F"/>
      <w:sz w:val="18"/>
      <w:szCs w:val="18"/>
    </w:rPr>
  </w:style>
  <w:style w:type="table" w:customStyle="1" w:styleId="MEPS">
    <w:name w:val="MEPS"/>
    <w:basedOn w:val="TableNormal"/>
    <w:rsid w:val="00F2236A"/>
    <w:pPr>
      <w:spacing w:after="0" w:line="240" w:lineRule="auto"/>
    </w:pPr>
    <w:rPr>
      <w:rFonts w:ascii="Calibri" w:eastAsia="SimSun" w:hAnsi="Calibri" w:cs="Times New Roman"/>
      <w:sz w:val="20"/>
      <w:szCs w:val="20"/>
    </w:rPr>
    <w:tblPr>
      <w:tblStyleRowBandSize w:val="1"/>
      <w:tblInd w:w="0" w:type="dxa"/>
      <w:tblBorders>
        <w:bottom w:val="single" w:sz="4" w:space="0" w:color="00267F"/>
        <w:insideH w:val="single" w:sz="4" w:space="0" w:color="00267F"/>
        <w:insideV w:val="single" w:sz="4" w:space="0" w:color="00267F"/>
      </w:tblBorders>
      <w:tblCellMar>
        <w:top w:w="0" w:type="dxa"/>
        <w:left w:w="108" w:type="dxa"/>
        <w:bottom w:w="0" w:type="dxa"/>
        <w:right w:w="108" w:type="dxa"/>
      </w:tblCellMar>
    </w:tblPr>
    <w:tblStylePr w:type="firstRow">
      <w:tblPr/>
      <w:tcPr>
        <w:shd w:val="clear" w:color="auto" w:fill="A1BDEA"/>
      </w:tcPr>
    </w:tblStylePr>
    <w:tblStylePr w:type="lastRow">
      <w:tblPr/>
      <w:tcPr>
        <w:shd w:val="clear" w:color="auto" w:fill="FFE874"/>
      </w:tcPr>
    </w:tblStylePr>
    <w:tblStylePr w:type="band2Horz">
      <w:rPr>
        <w:rFonts w:ascii="Calibri" w:hAnsi="Calibri"/>
        <w:sz w:val="20"/>
      </w:rPr>
      <w:tblPr/>
      <w:tcPr>
        <w:shd w:val="clear" w:color="auto" w:fill="D9D9D9"/>
      </w:tcPr>
    </w:tblStylePr>
  </w:style>
  <w:style w:type="paragraph" w:customStyle="1" w:styleId="Name">
    <w:name w:val="Name"/>
    <w:basedOn w:val="Normal"/>
    <w:rsid w:val="00F2236A"/>
    <w:pPr>
      <w:widowControl/>
      <w:autoSpaceDE/>
      <w:autoSpaceDN/>
      <w:adjustRightInd/>
      <w:spacing w:before="120"/>
    </w:pPr>
    <w:rPr>
      <w:rFonts w:ascii="Book Antiqua" w:hAnsi="Book Antiqua"/>
      <w:b/>
      <w:caps/>
      <w:szCs w:val="22"/>
    </w:rPr>
  </w:style>
  <w:style w:type="paragraph" w:customStyle="1" w:styleId="NAME0">
    <w:name w:val="NAME"/>
    <w:qFormat/>
    <w:rsid w:val="00F2236A"/>
    <w:pPr>
      <w:spacing w:after="0" w:line="240" w:lineRule="auto"/>
    </w:pPr>
    <w:rPr>
      <w:rFonts w:ascii="Trebuchet MS" w:eastAsia="Calibri" w:hAnsi="Trebuchet MS" w:cs="Times New Roman"/>
      <w:b/>
      <w:caps/>
      <w:color w:val="00267F"/>
      <w:sz w:val="24"/>
      <w:szCs w:val="24"/>
    </w:rPr>
  </w:style>
  <w:style w:type="paragraph" w:customStyle="1" w:styleId="Pa8">
    <w:name w:val="Pa8"/>
    <w:basedOn w:val="Default"/>
    <w:next w:val="Default"/>
    <w:uiPriority w:val="99"/>
    <w:rsid w:val="00F2236A"/>
    <w:pPr>
      <w:spacing w:line="201" w:lineRule="atLeast"/>
    </w:pPr>
    <w:rPr>
      <w:rFonts w:ascii="Calibri" w:eastAsia="Calibri" w:hAnsi="Calibri"/>
      <w:color w:val="auto"/>
    </w:rPr>
  </w:style>
  <w:style w:type="paragraph" w:customStyle="1" w:styleId="Pa9">
    <w:name w:val="Pa9"/>
    <w:basedOn w:val="Default"/>
    <w:next w:val="Default"/>
    <w:uiPriority w:val="99"/>
    <w:rsid w:val="00F2236A"/>
    <w:pPr>
      <w:spacing w:line="201" w:lineRule="atLeast"/>
    </w:pPr>
    <w:rPr>
      <w:rFonts w:ascii="Calibri" w:eastAsia="Calibri" w:hAnsi="Calibri"/>
      <w:color w:val="auto"/>
    </w:rPr>
  </w:style>
  <w:style w:type="paragraph" w:customStyle="1" w:styleId="PageHeader">
    <w:name w:val="Page Header"/>
    <w:basedOn w:val="Normal"/>
    <w:rsid w:val="00F2236A"/>
    <w:pPr>
      <w:widowControl/>
      <w:autoSpaceDE/>
      <w:autoSpaceDN/>
      <w:adjustRightInd/>
      <w:spacing w:before="120" w:after="0"/>
    </w:pPr>
    <w:rPr>
      <w:rFonts w:ascii="Book Antiqua" w:eastAsia="Batang" w:hAnsi="Book Antiqua"/>
      <w:b/>
      <w:i/>
      <w:sz w:val="20"/>
    </w:rPr>
  </w:style>
  <w:style w:type="paragraph" w:styleId="PlainText">
    <w:name w:val="Plain Text"/>
    <w:basedOn w:val="Normal"/>
    <w:link w:val="PlainTextChar"/>
    <w:uiPriority w:val="99"/>
    <w:unhideWhenUsed/>
    <w:rsid w:val="00F2236A"/>
    <w:pPr>
      <w:widowControl/>
      <w:autoSpaceDE/>
      <w:autoSpaceDN/>
      <w:adjustRightInd/>
      <w:spacing w:before="120"/>
    </w:pPr>
    <w:rPr>
      <w:rFonts w:ascii="Calibri" w:eastAsia="Calibri" w:hAnsi="Calibri"/>
      <w:sz w:val="22"/>
      <w:szCs w:val="21"/>
    </w:rPr>
  </w:style>
  <w:style w:type="character" w:customStyle="1" w:styleId="PlainTextChar">
    <w:name w:val="Plain Text Char"/>
    <w:link w:val="PlainText"/>
    <w:uiPriority w:val="99"/>
    <w:rsid w:val="00F2236A"/>
    <w:rPr>
      <w:rFonts w:ascii="Calibri" w:eastAsia="Calibri" w:hAnsi="Calibri" w:cs="Times New Roman"/>
      <w:szCs w:val="21"/>
    </w:rPr>
  </w:style>
  <w:style w:type="paragraph" w:customStyle="1" w:styleId="ProjectTitle">
    <w:name w:val="Project Title"/>
    <w:basedOn w:val="Normal"/>
    <w:rsid w:val="00F2236A"/>
    <w:pPr>
      <w:widowControl/>
      <w:autoSpaceDE/>
      <w:autoSpaceDN/>
      <w:adjustRightInd/>
      <w:spacing w:after="0"/>
    </w:pPr>
    <w:rPr>
      <w:rFonts w:ascii="Trebuchet MS" w:hAnsi="Trebuchet MS"/>
      <w:b/>
      <w:sz w:val="48"/>
    </w:rPr>
  </w:style>
  <w:style w:type="paragraph" w:customStyle="1" w:styleId="Publications">
    <w:name w:val="Publications"/>
    <w:basedOn w:val="Normal"/>
    <w:link w:val="PublicationsChar"/>
    <w:rsid w:val="00F2236A"/>
    <w:pPr>
      <w:widowControl/>
      <w:autoSpaceDE/>
      <w:autoSpaceDN/>
      <w:adjustRightInd/>
      <w:ind w:left="547" w:hanging="547"/>
    </w:pPr>
    <w:rPr>
      <w:rFonts w:ascii="Book Antiqua" w:hAnsi="Book Antiqua"/>
    </w:rPr>
  </w:style>
  <w:style w:type="character" w:customStyle="1" w:styleId="PublicationsChar">
    <w:name w:val="Publications Char"/>
    <w:link w:val="Publications"/>
    <w:rsid w:val="00F2236A"/>
    <w:rPr>
      <w:rFonts w:ascii="Book Antiqua" w:eastAsia="Times New Roman" w:hAnsi="Book Antiqua" w:cs="Times New Roman"/>
      <w:sz w:val="24"/>
      <w:szCs w:val="24"/>
    </w:rPr>
  </w:style>
  <w:style w:type="paragraph" w:customStyle="1" w:styleId="QuoteBox">
    <w:name w:val="Quote Box"/>
    <w:basedOn w:val="Normal"/>
    <w:qFormat/>
    <w:rsid w:val="00F2236A"/>
    <w:pPr>
      <w:keepNext/>
      <w:widowControl/>
      <w:pBdr>
        <w:top w:val="single" w:sz="18" w:space="1" w:color="00267F"/>
        <w:bottom w:val="single" w:sz="18" w:space="1" w:color="00267F"/>
      </w:pBdr>
      <w:shd w:val="clear" w:color="auto" w:fill="EEECE1"/>
      <w:autoSpaceDE/>
      <w:autoSpaceDN/>
      <w:adjustRightInd/>
      <w:spacing w:before="120"/>
      <w:ind w:left="540" w:right="360" w:hanging="180"/>
    </w:pPr>
    <w:rPr>
      <w:rFonts w:ascii="Trebuchet MS" w:eastAsia="Calibri" w:hAnsi="Trebuchet MS"/>
      <w:sz w:val="20"/>
      <w:szCs w:val="20"/>
    </w:rPr>
  </w:style>
  <w:style w:type="paragraph" w:customStyle="1" w:styleId="Reference">
    <w:name w:val="Reference"/>
    <w:basedOn w:val="Normal"/>
    <w:link w:val="ReferenceChar"/>
    <w:rsid w:val="00F2236A"/>
    <w:pPr>
      <w:widowControl/>
      <w:autoSpaceDE/>
      <w:autoSpaceDN/>
      <w:adjustRightInd/>
      <w:spacing w:before="120"/>
      <w:ind w:left="432" w:hanging="432"/>
    </w:pPr>
    <w:rPr>
      <w:rFonts w:ascii="Book Antiqua" w:hAnsi="Book Antiqua"/>
      <w:sz w:val="22"/>
    </w:rPr>
  </w:style>
  <w:style w:type="character" w:customStyle="1" w:styleId="ReferenceChar">
    <w:name w:val="Reference Char"/>
    <w:link w:val="Reference"/>
    <w:rsid w:val="00F2236A"/>
    <w:rPr>
      <w:rFonts w:ascii="Book Antiqua" w:eastAsia="Times New Roman" w:hAnsi="Book Antiqua" w:cs="Times New Roman"/>
      <w:szCs w:val="24"/>
    </w:rPr>
  </w:style>
  <w:style w:type="paragraph" w:customStyle="1" w:styleId="resumebullet">
    <w:name w:val="resume bullet"/>
    <w:qFormat/>
    <w:rsid w:val="00F2236A"/>
    <w:pPr>
      <w:numPr>
        <w:numId w:val="34"/>
      </w:numPr>
      <w:spacing w:before="60" w:after="120" w:line="240" w:lineRule="auto"/>
    </w:pPr>
    <w:rPr>
      <w:rFonts w:ascii="Times New Roman" w:eastAsia="Times New Roman" w:hAnsi="Times New Roman" w:cs="Times New Roman"/>
      <w:spacing w:val="-2"/>
      <w:sz w:val="24"/>
      <w:szCs w:val="24"/>
    </w:rPr>
  </w:style>
  <w:style w:type="paragraph" w:customStyle="1" w:styleId="ResumeIndent75">
    <w:name w:val="Resume Indent .75"/>
    <w:basedOn w:val="Normal"/>
    <w:rsid w:val="00F2236A"/>
    <w:pPr>
      <w:widowControl/>
      <w:tabs>
        <w:tab w:val="left" w:pos="2880"/>
      </w:tabs>
      <w:autoSpaceDE/>
      <w:autoSpaceDN/>
      <w:adjustRightInd/>
      <w:spacing w:after="80"/>
      <w:ind w:left="2880" w:hanging="1800"/>
    </w:pPr>
    <w:rPr>
      <w:rFonts w:ascii="Book Antiqua" w:eastAsia="Batang" w:hAnsi="Book Antiqua"/>
      <w:i/>
      <w:sz w:val="21"/>
      <w:szCs w:val="21"/>
    </w:rPr>
  </w:style>
  <w:style w:type="paragraph" w:customStyle="1" w:styleId="ResumeTitle">
    <w:name w:val="Resume Title"/>
    <w:qFormat/>
    <w:rsid w:val="00F2236A"/>
    <w:pPr>
      <w:spacing w:after="0" w:line="240" w:lineRule="auto"/>
    </w:pPr>
    <w:rPr>
      <w:rFonts w:ascii="Trebuchet MS" w:eastAsia="Times New Roman" w:hAnsi="Trebuchet MS" w:cs="Times New Roman"/>
      <w:i/>
      <w:color w:val="00267F"/>
      <w:spacing w:val="5"/>
      <w:kern w:val="28"/>
      <w:sz w:val="24"/>
      <w:szCs w:val="24"/>
    </w:rPr>
  </w:style>
  <w:style w:type="paragraph" w:customStyle="1" w:styleId="ResumeTOC">
    <w:name w:val="ResumeTOC"/>
    <w:qFormat/>
    <w:rsid w:val="00F2236A"/>
    <w:pPr>
      <w:tabs>
        <w:tab w:val="right" w:leader="dot" w:pos="7920"/>
      </w:tabs>
      <w:spacing w:after="120" w:line="240" w:lineRule="auto"/>
      <w:ind w:left="907"/>
    </w:pPr>
    <w:rPr>
      <w:rFonts w:ascii="Trebuchet MS" w:eastAsia="Times New Roman" w:hAnsi="Trebuchet MS" w:cs="Times New Roman"/>
      <w:b/>
      <w:noProof/>
      <w:color w:val="00267F"/>
      <w:sz w:val="20"/>
      <w:szCs w:val="24"/>
    </w:rPr>
  </w:style>
  <w:style w:type="paragraph" w:customStyle="1" w:styleId="SectionBegin">
    <w:name w:val="Section Begin"/>
    <w:basedOn w:val="Normal"/>
    <w:rsid w:val="00F2236A"/>
    <w:pPr>
      <w:keepNext/>
      <w:widowControl/>
      <w:autoSpaceDE/>
      <w:autoSpaceDN/>
      <w:adjustRightInd/>
      <w:spacing w:before="120" w:after="60"/>
    </w:pPr>
    <w:rPr>
      <w:rFonts w:ascii="Arial" w:eastAsia="MS PGothic" w:hAnsi="Arial" w:cs="Arial"/>
      <w:b/>
      <w:bCs/>
      <w:u w:val="single"/>
      <w:lang w:eastAsia="ja-JP"/>
    </w:rPr>
  </w:style>
  <w:style w:type="paragraph" w:customStyle="1" w:styleId="SectionCostHeaders">
    <w:name w:val="Section Cost Headers"/>
    <w:rsid w:val="00F2236A"/>
    <w:pPr>
      <w:spacing w:before="2000" w:after="0" w:line="240" w:lineRule="auto"/>
      <w:jc w:val="center"/>
    </w:pPr>
    <w:rPr>
      <w:rFonts w:ascii="Trebuchet MS" w:eastAsia="Times New Roman" w:hAnsi="Trebuchet MS" w:cs="Times New Roman"/>
      <w:sz w:val="50"/>
      <w:szCs w:val="50"/>
    </w:rPr>
  </w:style>
  <w:style w:type="paragraph" w:customStyle="1" w:styleId="SectionCostLogo">
    <w:name w:val="Section Cost Logo"/>
    <w:basedOn w:val="Normal"/>
    <w:rsid w:val="00F2236A"/>
    <w:pPr>
      <w:widowControl/>
      <w:tabs>
        <w:tab w:val="right" w:pos="9720"/>
        <w:tab w:val="right" w:pos="13860"/>
      </w:tabs>
      <w:autoSpaceDE/>
      <w:autoSpaceDN/>
      <w:adjustRightInd/>
      <w:spacing w:after="0"/>
      <w:ind w:left="-792" w:right="-360"/>
    </w:pPr>
    <w:rPr>
      <w:rFonts w:ascii="Book Antiqua" w:hAnsi="Book Antiqua"/>
      <w:sz w:val="20"/>
    </w:rPr>
  </w:style>
  <w:style w:type="paragraph" w:customStyle="1" w:styleId="SectionSub1">
    <w:name w:val="Section Sub 1"/>
    <w:basedOn w:val="Normal"/>
    <w:rsid w:val="00F2236A"/>
    <w:pPr>
      <w:widowControl/>
      <w:autoSpaceDE/>
      <w:autoSpaceDN/>
      <w:adjustRightInd/>
      <w:spacing w:before="120"/>
      <w:ind w:left="720" w:hanging="720"/>
    </w:pPr>
    <w:rPr>
      <w:rFonts w:ascii="Trebuchet MS" w:hAnsi="Trebuchet MS"/>
    </w:rPr>
  </w:style>
  <w:style w:type="paragraph" w:customStyle="1" w:styleId="SectionSub2">
    <w:name w:val="Section Sub 2"/>
    <w:rsid w:val="00F2236A"/>
    <w:pPr>
      <w:spacing w:before="240" w:after="0" w:line="240" w:lineRule="auto"/>
      <w:ind w:left="720"/>
    </w:pPr>
    <w:rPr>
      <w:rFonts w:ascii="Trebuchet MS" w:eastAsia="Times New Roman" w:hAnsi="Trebuchet MS" w:cs="Times New Roman"/>
      <w:b/>
      <w:sz w:val="24"/>
      <w:szCs w:val="24"/>
    </w:rPr>
  </w:style>
  <w:style w:type="paragraph" w:customStyle="1" w:styleId="SectionSubbullet">
    <w:name w:val="Section Sub bullet"/>
    <w:basedOn w:val="Normal"/>
    <w:rsid w:val="00F2236A"/>
    <w:pPr>
      <w:widowControl/>
      <w:numPr>
        <w:numId w:val="35"/>
      </w:numPr>
      <w:tabs>
        <w:tab w:val="right" w:leader="dot" w:pos="9000"/>
      </w:tabs>
      <w:autoSpaceDE/>
      <w:autoSpaceDN/>
      <w:adjustRightInd/>
      <w:spacing w:before="120"/>
    </w:pPr>
    <w:rPr>
      <w:rFonts w:ascii="Book Antiqua" w:hAnsi="Book Antiqua"/>
    </w:rPr>
  </w:style>
  <w:style w:type="paragraph" w:customStyle="1" w:styleId="SectionSubCostHead">
    <w:name w:val="Section Sub Cost Head"/>
    <w:rsid w:val="00F2236A"/>
    <w:pPr>
      <w:spacing w:before="400" w:after="0" w:line="240" w:lineRule="auto"/>
      <w:jc w:val="center"/>
    </w:pPr>
    <w:rPr>
      <w:rFonts w:ascii="Trebuchet MS" w:eastAsia="Times New Roman" w:hAnsi="Trebuchet MS" w:cs="Times New Roman"/>
      <w:sz w:val="30"/>
      <w:szCs w:val="50"/>
    </w:rPr>
  </w:style>
  <w:style w:type="paragraph" w:customStyle="1" w:styleId="SidePhoto">
    <w:name w:val="Side Photo"/>
    <w:qFormat/>
    <w:rsid w:val="00F2236A"/>
    <w:pPr>
      <w:framePr w:hSpace="180" w:wrap="around" w:vAnchor="text" w:hAnchor="page" w:x="739" w:y="230"/>
      <w:spacing w:after="0" w:line="240" w:lineRule="auto"/>
    </w:pPr>
    <w:rPr>
      <w:rFonts w:ascii="Calibri" w:eastAsia="SimSun" w:hAnsi="Calibri" w:cs="Times New Roman"/>
      <w:lang w:eastAsia="zh-CN"/>
    </w:rPr>
  </w:style>
  <w:style w:type="paragraph" w:customStyle="1" w:styleId="SidePhotoCaption">
    <w:name w:val="Side Photo Caption"/>
    <w:qFormat/>
    <w:rsid w:val="00F2236A"/>
    <w:pPr>
      <w:framePr w:hSpace="180" w:wrap="around" w:vAnchor="text" w:hAnchor="page" w:x="739" w:y="230"/>
      <w:spacing w:before="120" w:after="0" w:line="240" w:lineRule="auto"/>
    </w:pPr>
    <w:rPr>
      <w:rFonts w:ascii="Calibri" w:eastAsia="SimSun" w:hAnsi="Calibri" w:cs="Times New Roman"/>
      <w:i/>
      <w:color w:val="2D6AB0"/>
      <w:sz w:val="24"/>
      <w:lang w:eastAsia="zh-CN"/>
    </w:rPr>
  </w:style>
  <w:style w:type="character" w:customStyle="1" w:styleId="SkillsSymbols">
    <w:name w:val="Skills Symbols"/>
    <w:rsid w:val="00F2236A"/>
    <w:rPr>
      <w:sz w:val="32"/>
    </w:rPr>
  </w:style>
  <w:style w:type="character" w:styleId="Strong">
    <w:name w:val="Strong"/>
    <w:qFormat/>
    <w:rsid w:val="00F2236A"/>
    <w:rPr>
      <w:b/>
      <w:bCs/>
      <w:i/>
      <w:color w:val="004250"/>
    </w:rPr>
  </w:style>
  <w:style w:type="paragraph" w:customStyle="1" w:styleId="StyleAfter12pt">
    <w:name w:val="Style After:  12 pt"/>
    <w:basedOn w:val="Normal"/>
    <w:rsid w:val="00F2236A"/>
    <w:pPr>
      <w:widowControl/>
      <w:autoSpaceDE/>
      <w:autoSpaceDN/>
      <w:adjustRightInd/>
      <w:spacing w:before="120"/>
    </w:pPr>
    <w:rPr>
      <w:rFonts w:ascii="Book Antiqua" w:eastAsia="Calibri" w:hAnsi="Book Antiqua"/>
      <w:sz w:val="22"/>
      <w:szCs w:val="22"/>
    </w:rPr>
  </w:style>
  <w:style w:type="character" w:customStyle="1" w:styleId="StyleBold">
    <w:name w:val="Style Bold"/>
    <w:rsid w:val="00F2236A"/>
    <w:rPr>
      <w:b/>
      <w:bCs/>
      <w:sz w:val="22"/>
    </w:rPr>
  </w:style>
  <w:style w:type="paragraph" w:customStyle="1" w:styleId="StyleBulletLevel2After3pt">
    <w:name w:val="Style Bullet Level 2 + After:  3 pt"/>
    <w:basedOn w:val="BulletLevel2"/>
    <w:rsid w:val="00F2236A"/>
    <w:pPr>
      <w:numPr>
        <w:numId w:val="36"/>
      </w:numPr>
      <w:spacing w:after="60"/>
    </w:pPr>
    <w:rPr>
      <w:szCs w:val="20"/>
    </w:rPr>
  </w:style>
  <w:style w:type="paragraph" w:customStyle="1" w:styleId="StyleFirstline013">
    <w:name w:val="Style First line:  0.13&quot;"/>
    <w:basedOn w:val="Normal"/>
    <w:rsid w:val="00F2236A"/>
    <w:pPr>
      <w:widowControl/>
      <w:autoSpaceDE/>
      <w:autoSpaceDN/>
      <w:adjustRightInd/>
      <w:spacing w:before="120"/>
      <w:ind w:firstLine="216"/>
    </w:pPr>
    <w:rPr>
      <w:rFonts w:ascii="Book Antiqua" w:hAnsi="Book Antiqua"/>
      <w:szCs w:val="20"/>
    </w:rPr>
  </w:style>
  <w:style w:type="paragraph" w:customStyle="1" w:styleId="StyleFirstline025">
    <w:name w:val="Style First line:  0.25&quot;"/>
    <w:basedOn w:val="Normal"/>
    <w:rsid w:val="00F2236A"/>
    <w:pPr>
      <w:widowControl/>
      <w:autoSpaceDE/>
      <w:autoSpaceDN/>
      <w:adjustRightInd/>
      <w:spacing w:before="120"/>
      <w:ind w:firstLine="360"/>
    </w:pPr>
    <w:rPr>
      <w:rFonts w:ascii="Book Antiqua" w:hAnsi="Book Antiqua"/>
      <w:szCs w:val="20"/>
    </w:rPr>
  </w:style>
  <w:style w:type="character" w:customStyle="1" w:styleId="StyleItalic">
    <w:name w:val="Style Italic"/>
    <w:rsid w:val="00F2236A"/>
    <w:rPr>
      <w:i/>
      <w:iCs/>
    </w:rPr>
  </w:style>
  <w:style w:type="paragraph" w:customStyle="1" w:styleId="StyleListParagraphCambriaAfter0pt">
    <w:name w:val="Style List Paragraph + Cambria After:  0 pt"/>
    <w:basedOn w:val="ListParagraph"/>
    <w:rsid w:val="00F2236A"/>
    <w:pPr>
      <w:spacing w:after="0"/>
    </w:pPr>
    <w:rPr>
      <w:szCs w:val="20"/>
    </w:rPr>
  </w:style>
  <w:style w:type="character" w:customStyle="1" w:styleId="StyleTrebuchetMS16pt">
    <w:name w:val="Style Trebuchet MS 16 pt"/>
    <w:rsid w:val="00F2236A"/>
    <w:rPr>
      <w:rFonts w:ascii="Trebuchet MS" w:hAnsi="Trebuchet MS"/>
      <w:color w:val="00267F"/>
      <w:sz w:val="32"/>
    </w:rPr>
  </w:style>
  <w:style w:type="character" w:customStyle="1" w:styleId="StyleUnderline">
    <w:name w:val="Style Underline"/>
    <w:qFormat/>
    <w:rsid w:val="00F2236A"/>
    <w:rPr>
      <w:u w:val="single"/>
    </w:rPr>
  </w:style>
  <w:style w:type="paragraph" w:customStyle="1" w:styleId="Style4">
    <w:name w:val="Style4"/>
    <w:basedOn w:val="Normal"/>
    <w:uiPriority w:val="99"/>
    <w:rsid w:val="00F2236A"/>
    <w:pPr>
      <w:spacing w:before="120" w:line="276" w:lineRule="exact"/>
    </w:pPr>
    <w:rPr>
      <w:rFonts w:ascii="Book Antiqua" w:hAnsi="Book Antiqua"/>
    </w:rPr>
  </w:style>
  <w:style w:type="paragraph" w:customStyle="1" w:styleId="Subhead1">
    <w:name w:val="Subhead 1"/>
    <w:basedOn w:val="Normal"/>
    <w:link w:val="Subhead1Char"/>
    <w:rsid w:val="00F2236A"/>
    <w:pPr>
      <w:keepNext/>
      <w:widowControl/>
      <w:shd w:val="clear" w:color="auto" w:fill="A1BDEA"/>
      <w:autoSpaceDE/>
      <w:autoSpaceDN/>
      <w:adjustRightInd/>
      <w:spacing w:after="0"/>
    </w:pPr>
    <w:rPr>
      <w:rFonts w:ascii="Trebuchet MS" w:hAnsi="Trebuchet MS" w:cs="Arial"/>
      <w:b/>
      <w:smallCaps/>
      <w:color w:val="00267F"/>
      <w:sz w:val="28"/>
      <w:szCs w:val="28"/>
    </w:rPr>
  </w:style>
  <w:style w:type="character" w:customStyle="1" w:styleId="Subhead1Char">
    <w:name w:val="Subhead 1 Char"/>
    <w:link w:val="Subhead1"/>
    <w:rsid w:val="00F2236A"/>
    <w:rPr>
      <w:rFonts w:ascii="Trebuchet MS" w:eastAsia="Times New Roman" w:hAnsi="Trebuchet MS" w:cs="Arial"/>
      <w:b/>
      <w:smallCaps/>
      <w:color w:val="00267F"/>
      <w:sz w:val="28"/>
      <w:szCs w:val="28"/>
      <w:shd w:val="clear" w:color="auto" w:fill="A1BDEA"/>
    </w:rPr>
  </w:style>
  <w:style w:type="paragraph" w:customStyle="1" w:styleId="Subhead2">
    <w:name w:val="Subhead 2"/>
    <w:basedOn w:val="Normal"/>
    <w:link w:val="Subhead2Char"/>
    <w:rsid w:val="00F2236A"/>
    <w:pPr>
      <w:keepNext/>
      <w:widowControl/>
      <w:autoSpaceDE/>
      <w:autoSpaceDN/>
      <w:adjustRightInd/>
      <w:spacing w:before="240" w:after="80"/>
      <w:ind w:left="900" w:hanging="907"/>
    </w:pPr>
    <w:rPr>
      <w:rFonts w:ascii="Trebuchet MS" w:hAnsi="Trebuchet MS" w:cs="Arial"/>
      <w:b/>
      <w:color w:val="00267F"/>
    </w:rPr>
  </w:style>
  <w:style w:type="character" w:customStyle="1" w:styleId="Subhead2Char">
    <w:name w:val="Subhead 2 Char"/>
    <w:link w:val="Subhead2"/>
    <w:rsid w:val="00F2236A"/>
    <w:rPr>
      <w:rFonts w:ascii="Trebuchet MS" w:eastAsia="Times New Roman" w:hAnsi="Trebuchet MS" w:cs="Arial"/>
      <w:b/>
      <w:color w:val="00267F"/>
      <w:sz w:val="24"/>
      <w:szCs w:val="24"/>
    </w:rPr>
  </w:style>
  <w:style w:type="paragraph" w:customStyle="1" w:styleId="Subhead3">
    <w:name w:val="Subhead 3"/>
    <w:basedOn w:val="Subhead2"/>
    <w:link w:val="Subhead3Char"/>
    <w:rsid w:val="00F2236A"/>
    <w:pPr>
      <w:spacing w:before="200" w:after="40"/>
      <w:ind w:left="907"/>
    </w:pPr>
  </w:style>
  <w:style w:type="character" w:customStyle="1" w:styleId="Subhead3Char">
    <w:name w:val="Subhead 3 Char"/>
    <w:link w:val="Subhead3"/>
    <w:rsid w:val="00F2236A"/>
    <w:rPr>
      <w:rFonts w:ascii="Trebuchet MS" w:eastAsia="Times New Roman" w:hAnsi="Trebuchet MS" w:cs="Arial"/>
      <w:b/>
      <w:color w:val="00267F"/>
      <w:sz w:val="24"/>
      <w:szCs w:val="24"/>
    </w:rPr>
  </w:style>
  <w:style w:type="paragraph" w:customStyle="1" w:styleId="Subhead4">
    <w:name w:val="Subhead 4"/>
    <w:basedOn w:val="Normal"/>
    <w:rsid w:val="00F2236A"/>
    <w:pPr>
      <w:keepNext/>
      <w:widowControl/>
      <w:tabs>
        <w:tab w:val="left" w:pos="1260"/>
      </w:tabs>
      <w:autoSpaceDE/>
      <w:autoSpaceDN/>
      <w:adjustRightInd/>
      <w:spacing w:before="120"/>
      <w:ind w:left="1267" w:hanging="1267"/>
    </w:pPr>
    <w:rPr>
      <w:rFonts w:ascii="Arial" w:hAnsi="Arial" w:cs="Arial"/>
      <w:b/>
      <w:i/>
      <w:color w:val="1F671F"/>
      <w:sz w:val="28"/>
      <w:szCs w:val="22"/>
    </w:rPr>
  </w:style>
  <w:style w:type="paragraph" w:customStyle="1" w:styleId="Subheading">
    <w:name w:val="Subheading"/>
    <w:basedOn w:val="Blurb"/>
    <w:link w:val="SubheadingChar"/>
    <w:rsid w:val="00F2236A"/>
    <w:pPr>
      <w:spacing w:after="160"/>
    </w:pPr>
    <w:rPr>
      <w:b/>
    </w:rPr>
  </w:style>
  <w:style w:type="character" w:customStyle="1" w:styleId="SubheadingChar">
    <w:name w:val="Subheading Char"/>
    <w:link w:val="Subheading"/>
    <w:rsid w:val="00F2236A"/>
    <w:rPr>
      <w:rFonts w:ascii="Book Antiqua" w:eastAsia="Times New Roman" w:hAnsi="Book Antiqua" w:cs="Times New Roman"/>
      <w:b/>
      <w:sz w:val="8"/>
      <w:szCs w:val="24"/>
    </w:rPr>
  </w:style>
  <w:style w:type="paragraph" w:customStyle="1" w:styleId="SubHeading0">
    <w:name w:val="SubHeading"/>
    <w:basedOn w:val="Normal"/>
    <w:rsid w:val="00F2236A"/>
    <w:pPr>
      <w:widowControl/>
      <w:autoSpaceDE/>
      <w:autoSpaceDN/>
      <w:adjustRightInd/>
      <w:spacing w:before="240" w:after="120"/>
      <w:ind w:left="720"/>
      <w:jc w:val="both"/>
    </w:pPr>
    <w:rPr>
      <w:rFonts w:ascii="Book Antiqua" w:hAnsi="Book Antiqua"/>
      <w:b/>
      <w:szCs w:val="20"/>
    </w:rPr>
  </w:style>
  <w:style w:type="paragraph" w:customStyle="1" w:styleId="Subheading2">
    <w:name w:val="Subheading 2"/>
    <w:basedOn w:val="Heading4"/>
    <w:rsid w:val="00F2236A"/>
    <w:pPr>
      <w:spacing w:before="0"/>
      <w:ind w:left="1296" w:hanging="432"/>
    </w:pPr>
    <w:rPr>
      <w:b/>
      <w:iCs/>
      <w:color w:val="003366"/>
    </w:rPr>
  </w:style>
  <w:style w:type="paragraph" w:customStyle="1" w:styleId="Subheadno2">
    <w:name w:val="Subheadno2"/>
    <w:basedOn w:val="Normal"/>
    <w:link w:val="Subheadno2Char"/>
    <w:rsid w:val="00F2236A"/>
    <w:pPr>
      <w:keepNext/>
      <w:widowControl/>
      <w:tabs>
        <w:tab w:val="left" w:pos="1440"/>
        <w:tab w:val="right" w:pos="9360"/>
      </w:tabs>
      <w:autoSpaceDE/>
      <w:autoSpaceDN/>
      <w:adjustRightInd/>
      <w:spacing w:before="160" w:after="40"/>
      <w:ind w:left="360" w:hanging="360"/>
      <w:outlineLvl w:val="0"/>
    </w:pPr>
    <w:rPr>
      <w:rFonts w:ascii="Trebuchet MS" w:hAnsi="Trebuchet MS" w:cs="Arial"/>
      <w:i/>
      <w:color w:val="1F821F"/>
      <w:sz w:val="22"/>
      <w:szCs w:val="22"/>
    </w:rPr>
  </w:style>
  <w:style w:type="character" w:customStyle="1" w:styleId="Subheadno2Char">
    <w:name w:val="Subheadno2 Char"/>
    <w:link w:val="Subheadno2"/>
    <w:rsid w:val="00F2236A"/>
    <w:rPr>
      <w:rFonts w:ascii="Trebuchet MS" w:eastAsia="Times New Roman" w:hAnsi="Trebuchet MS" w:cs="Arial"/>
      <w:i/>
      <w:color w:val="1F821F"/>
    </w:rPr>
  </w:style>
  <w:style w:type="paragraph" w:customStyle="1" w:styleId="Subheadno2-2">
    <w:name w:val="Subheadno2-2"/>
    <w:basedOn w:val="Subheadno2"/>
    <w:link w:val="Subheadno2-2Char"/>
    <w:rsid w:val="00F2236A"/>
    <w:pPr>
      <w:spacing w:before="0" w:after="80"/>
      <w:ind w:left="0" w:firstLine="0"/>
    </w:pPr>
  </w:style>
  <w:style w:type="character" w:customStyle="1" w:styleId="Subheadno2-2Char">
    <w:name w:val="Subheadno2-2 Char"/>
    <w:link w:val="Subheadno2-2"/>
    <w:rsid w:val="00F2236A"/>
    <w:rPr>
      <w:rFonts w:ascii="Trebuchet MS" w:eastAsia="Times New Roman" w:hAnsi="Trebuchet MS" w:cs="Arial"/>
      <w:i/>
      <w:color w:val="1F821F"/>
    </w:rPr>
  </w:style>
  <w:style w:type="paragraph" w:customStyle="1" w:styleId="Subheadno3">
    <w:name w:val="Subheadno3"/>
    <w:basedOn w:val="Subheadno2"/>
    <w:link w:val="Subheadno3Char"/>
    <w:rsid w:val="00F2236A"/>
    <w:pPr>
      <w:spacing w:before="0" w:after="80"/>
      <w:ind w:left="0" w:firstLine="0"/>
    </w:pPr>
    <w:rPr>
      <w:b/>
      <w:i w:val="0"/>
      <w:color w:val="00267F"/>
    </w:rPr>
  </w:style>
  <w:style w:type="character" w:customStyle="1" w:styleId="Subheadno3Char">
    <w:name w:val="Subheadno3 Char"/>
    <w:link w:val="Subheadno3"/>
    <w:rsid w:val="00F2236A"/>
    <w:rPr>
      <w:rFonts w:ascii="Trebuchet MS" w:eastAsia="Times New Roman" w:hAnsi="Trebuchet MS" w:cs="Arial"/>
      <w:b/>
      <w:color w:val="00267F"/>
    </w:rPr>
  </w:style>
  <w:style w:type="paragraph" w:customStyle="1" w:styleId="Subheadnotoc">
    <w:name w:val="Subheadnotoc"/>
    <w:basedOn w:val="Normal"/>
    <w:link w:val="SubheadnotocChar"/>
    <w:rsid w:val="00F2236A"/>
    <w:pPr>
      <w:keepNext/>
      <w:widowControl/>
      <w:autoSpaceDE/>
      <w:autoSpaceDN/>
      <w:adjustRightInd/>
      <w:spacing w:before="240" w:after="40"/>
      <w:ind w:left="1080" w:hanging="1080"/>
      <w:outlineLvl w:val="0"/>
    </w:pPr>
    <w:rPr>
      <w:rFonts w:ascii="Trebuchet MS" w:hAnsi="Trebuchet MS" w:cs="Arial"/>
      <w:b/>
    </w:rPr>
  </w:style>
  <w:style w:type="character" w:customStyle="1" w:styleId="SubheadnotocChar">
    <w:name w:val="Subheadnotoc Char"/>
    <w:link w:val="Subheadnotoc"/>
    <w:rsid w:val="00F2236A"/>
    <w:rPr>
      <w:rFonts w:ascii="Trebuchet MS" w:eastAsia="Times New Roman" w:hAnsi="Trebuchet MS" w:cs="Arial"/>
      <w:b/>
      <w:sz w:val="24"/>
      <w:szCs w:val="24"/>
    </w:rPr>
  </w:style>
  <w:style w:type="character" w:customStyle="1" w:styleId="Superscript">
    <w:name w:val="Superscript"/>
    <w:qFormat/>
    <w:rsid w:val="00F2236A"/>
    <w:rPr>
      <w:caps w:val="0"/>
      <w:smallCaps w:val="0"/>
      <w:strike w:val="0"/>
      <w:dstrike w:val="0"/>
      <w:shadow w:val="0"/>
      <w:emboss w:val="0"/>
      <w:imprint w:val="0"/>
      <w:vanish w:val="0"/>
      <w:vertAlign w:val="superscript"/>
    </w:rPr>
  </w:style>
  <w:style w:type="paragraph" w:customStyle="1" w:styleId="TableBullet1">
    <w:name w:val="Table Bullet 1"/>
    <w:basedOn w:val="TableText"/>
    <w:qFormat/>
    <w:rsid w:val="00F2236A"/>
    <w:pPr>
      <w:numPr>
        <w:numId w:val="39"/>
      </w:numPr>
      <w:spacing w:before="40" w:after="60"/>
    </w:pPr>
    <w:rPr>
      <w:rFonts w:eastAsia="SimSun" w:cs="Calibri"/>
      <w:sz w:val="18"/>
    </w:rPr>
  </w:style>
  <w:style w:type="paragraph" w:customStyle="1" w:styleId="TableBullet2">
    <w:name w:val="Table Bullet 2"/>
    <w:basedOn w:val="TableText"/>
    <w:qFormat/>
    <w:rsid w:val="00F2236A"/>
    <w:pPr>
      <w:numPr>
        <w:ilvl w:val="1"/>
        <w:numId w:val="39"/>
      </w:numPr>
      <w:spacing w:before="40" w:after="60"/>
    </w:pPr>
    <w:rPr>
      <w:rFonts w:ascii="Calibri" w:eastAsia="SimSun" w:hAnsi="Calibri" w:cs="Calibri"/>
      <w:sz w:val="22"/>
    </w:rPr>
  </w:style>
  <w:style w:type="paragraph" w:customStyle="1" w:styleId="TableBullet3">
    <w:name w:val="Table Bullet 3"/>
    <w:basedOn w:val="TableText"/>
    <w:qFormat/>
    <w:rsid w:val="00F2236A"/>
    <w:pPr>
      <w:numPr>
        <w:ilvl w:val="2"/>
        <w:numId w:val="39"/>
      </w:numPr>
      <w:spacing w:before="40" w:after="120"/>
    </w:pPr>
    <w:rPr>
      <w:rFonts w:ascii="Calibri" w:eastAsia="SimSun" w:hAnsi="Calibri" w:cs="Calibri"/>
      <w:sz w:val="22"/>
    </w:rPr>
  </w:style>
  <w:style w:type="paragraph" w:customStyle="1" w:styleId="TableMeasels">
    <w:name w:val="Table Measels"/>
    <w:qFormat/>
    <w:rsid w:val="00F2236A"/>
    <w:pPr>
      <w:spacing w:after="0" w:line="240" w:lineRule="auto"/>
      <w:jc w:val="center"/>
    </w:pPr>
    <w:rPr>
      <w:rFonts w:ascii="Arial" w:eastAsia="Times New Roman" w:hAnsi="Arial" w:cs="Times New Roman"/>
      <w:color w:val="00267F"/>
      <w:sz w:val="48"/>
      <w:szCs w:val="24"/>
    </w:rPr>
  </w:style>
  <w:style w:type="paragraph" w:styleId="TableofFigures">
    <w:name w:val="table of figures"/>
    <w:basedOn w:val="Normal"/>
    <w:next w:val="Normal"/>
    <w:uiPriority w:val="99"/>
    <w:unhideWhenUsed/>
    <w:rsid w:val="008D03AC"/>
    <w:pPr>
      <w:widowControl/>
      <w:tabs>
        <w:tab w:val="right" w:leader="dot" w:pos="9360"/>
      </w:tabs>
      <w:autoSpaceDE/>
      <w:autoSpaceDN/>
      <w:adjustRightInd/>
      <w:spacing w:after="120"/>
      <w:ind w:left="963" w:hanging="963"/>
    </w:pPr>
    <w:rPr>
      <w:rFonts w:ascii="Arial" w:hAnsi="Arial"/>
      <w:noProof/>
      <w:color w:val="00267F"/>
      <w:sz w:val="22"/>
    </w:rPr>
  </w:style>
  <w:style w:type="paragraph" w:customStyle="1" w:styleId="TableSpacer">
    <w:name w:val="Table Spacer"/>
    <w:qFormat/>
    <w:rsid w:val="00F2236A"/>
    <w:pPr>
      <w:spacing w:before="60" w:after="60" w:line="240" w:lineRule="auto"/>
      <w:jc w:val="both"/>
    </w:pPr>
    <w:rPr>
      <w:rFonts w:ascii="Times New Roman" w:eastAsia="Times New Roman" w:hAnsi="Times New Roman" w:cs="Times New Roman"/>
      <w:bCs/>
      <w:sz w:val="24"/>
      <w:szCs w:val="24"/>
    </w:rPr>
  </w:style>
  <w:style w:type="paragraph" w:customStyle="1" w:styleId="TableSubhead2">
    <w:name w:val="Table Subhead 2"/>
    <w:basedOn w:val="Normal"/>
    <w:rsid w:val="00F2236A"/>
    <w:pPr>
      <w:widowControl/>
      <w:autoSpaceDE/>
      <w:autoSpaceDN/>
      <w:adjustRightInd/>
      <w:spacing w:before="60" w:after="60"/>
    </w:pPr>
    <w:rPr>
      <w:rFonts w:ascii="Arial" w:hAnsi="Arial"/>
      <w:b/>
      <w:i/>
      <w:color w:val="00267F"/>
      <w:sz w:val="20"/>
      <w:szCs w:val="20"/>
    </w:rPr>
  </w:style>
  <w:style w:type="paragraph" w:customStyle="1" w:styleId="TableText15">
    <w:name w:val="Table Text 1.5"/>
    <w:basedOn w:val="TableText"/>
    <w:rsid w:val="00F2236A"/>
    <w:pPr>
      <w:framePr w:hSpace="187" w:wrap="around" w:hAnchor="margin" w:x="5473" w:yAlign="top"/>
      <w:spacing w:line="360" w:lineRule="auto"/>
      <w:suppressOverlap/>
      <w:jc w:val="right"/>
    </w:pPr>
    <w:rPr>
      <w:rFonts w:ascii="Times New Roman" w:hAnsi="Times New Roman"/>
    </w:rPr>
  </w:style>
  <w:style w:type="paragraph" w:customStyle="1" w:styleId="TableTextCenter">
    <w:name w:val="Table Text Center"/>
    <w:basedOn w:val="TableText"/>
    <w:qFormat/>
    <w:rsid w:val="00F2236A"/>
    <w:pPr>
      <w:jc w:val="center"/>
    </w:pPr>
  </w:style>
  <w:style w:type="paragraph" w:customStyle="1" w:styleId="TableTextCriteria">
    <w:name w:val="Table Text Criteria"/>
    <w:basedOn w:val="TableText"/>
    <w:qFormat/>
    <w:rsid w:val="00F2236A"/>
    <w:pPr>
      <w:ind w:left="1721" w:hanging="1721"/>
    </w:pPr>
  </w:style>
  <w:style w:type="paragraph" w:customStyle="1" w:styleId="TableTextResume">
    <w:name w:val="Table Text Resume"/>
    <w:rsid w:val="00F2236A"/>
    <w:pPr>
      <w:spacing w:before="40" w:after="40" w:line="240" w:lineRule="auto"/>
    </w:pPr>
    <w:rPr>
      <w:rFonts w:ascii="Trebuchet MS" w:eastAsia="SimSun" w:hAnsi="Trebuchet MS" w:cs="Times New Roman"/>
      <w:sz w:val="19"/>
      <w:szCs w:val="24"/>
    </w:rPr>
  </w:style>
  <w:style w:type="paragraph" w:customStyle="1" w:styleId="TableText2">
    <w:name w:val="Table Text2"/>
    <w:basedOn w:val="TableText"/>
    <w:qFormat/>
    <w:rsid w:val="00F2236A"/>
    <w:pPr>
      <w:jc w:val="right"/>
    </w:pPr>
  </w:style>
  <w:style w:type="character" w:customStyle="1" w:styleId="TableFigureExhibitTitleChar">
    <w:name w:val="Table/Figure/Exhibit Title Char"/>
    <w:link w:val="TableFigureExhibitTitle"/>
    <w:locked/>
    <w:rsid w:val="00404414"/>
    <w:rPr>
      <w:rFonts w:ascii="Arial" w:eastAsia="Times New Roman" w:hAnsi="Arial" w:cs="Times New Roman"/>
      <w:b/>
      <w:color w:val="00267F"/>
      <w:sz w:val="24"/>
      <w:szCs w:val="24"/>
    </w:rPr>
  </w:style>
  <w:style w:type="paragraph" w:customStyle="1" w:styleId="TableTextSpace">
    <w:name w:val="TableText Space"/>
    <w:qFormat/>
    <w:rsid w:val="00F2236A"/>
    <w:pPr>
      <w:spacing w:after="120" w:line="240" w:lineRule="auto"/>
    </w:pPr>
    <w:rPr>
      <w:rFonts w:ascii="Arial" w:eastAsia="Calibri" w:hAnsi="Arial" w:cs="Arial"/>
      <w:sz w:val="20"/>
    </w:rPr>
  </w:style>
  <w:style w:type="paragraph" w:customStyle="1" w:styleId="TimeHead1">
    <w:name w:val="Time Head 1"/>
    <w:qFormat/>
    <w:rsid w:val="00F2236A"/>
    <w:pPr>
      <w:spacing w:after="0" w:line="240" w:lineRule="auto"/>
    </w:pPr>
    <w:rPr>
      <w:rFonts w:ascii="Times New Roman" w:eastAsia="Times New Roman" w:hAnsi="Times New Roman" w:cs="Times New Roman"/>
      <w:b/>
      <w:sz w:val="24"/>
      <w:szCs w:val="24"/>
    </w:rPr>
  </w:style>
  <w:style w:type="paragraph" w:customStyle="1" w:styleId="TimeHead2">
    <w:name w:val="Time Head 2"/>
    <w:qFormat/>
    <w:rsid w:val="00F2236A"/>
    <w:pPr>
      <w:spacing w:after="0" w:line="240" w:lineRule="auto"/>
    </w:pPr>
    <w:rPr>
      <w:rFonts w:ascii="Calibri" w:eastAsia="Times New Roman" w:hAnsi="Calibri" w:cs="Calibri"/>
      <w:b/>
      <w:color w:val="00267F"/>
      <w:sz w:val="24"/>
      <w:szCs w:val="24"/>
    </w:rPr>
  </w:style>
  <w:style w:type="paragraph" w:customStyle="1" w:styleId="TimeHead3">
    <w:name w:val="Time Head 3"/>
    <w:basedOn w:val="TimeHead2"/>
    <w:qFormat/>
    <w:rsid w:val="00F2236A"/>
    <w:pPr>
      <w:ind w:left="184"/>
    </w:pPr>
    <w:rPr>
      <w:b w:val="0"/>
      <w:i/>
      <w:sz w:val="22"/>
    </w:rPr>
  </w:style>
  <w:style w:type="paragraph" w:customStyle="1" w:styleId="TimeHead4">
    <w:name w:val="Time Head 4"/>
    <w:basedOn w:val="TimeHead3"/>
    <w:qFormat/>
    <w:rsid w:val="00F2236A"/>
    <w:pPr>
      <w:ind w:left="206"/>
    </w:pPr>
    <w:rPr>
      <w:i w:val="0"/>
      <w:color w:val="auto"/>
      <w:sz w:val="19"/>
      <w:szCs w:val="20"/>
    </w:rPr>
  </w:style>
  <w:style w:type="paragraph" w:customStyle="1" w:styleId="TimeHeading">
    <w:name w:val="Time Heading"/>
    <w:basedOn w:val="Normal"/>
    <w:qFormat/>
    <w:rsid w:val="00F2236A"/>
    <w:pPr>
      <w:widowControl/>
      <w:autoSpaceDE/>
      <w:autoSpaceDN/>
      <w:adjustRightInd/>
      <w:spacing w:before="60" w:after="60"/>
    </w:pPr>
    <w:rPr>
      <w:rFonts w:ascii="Calibri" w:hAnsi="Calibri" w:cs="Calibri"/>
      <w:b/>
      <w:szCs w:val="20"/>
    </w:rPr>
  </w:style>
  <w:style w:type="paragraph" w:customStyle="1" w:styleId="TimelineShading">
    <w:name w:val="Timeline Shading"/>
    <w:qFormat/>
    <w:rsid w:val="00F2236A"/>
    <w:pPr>
      <w:spacing w:after="0" w:line="240" w:lineRule="auto"/>
    </w:pPr>
    <w:rPr>
      <w:rFonts w:ascii="Calibri" w:eastAsia="Times New Roman" w:hAnsi="Calibri" w:cs="Times New Roman"/>
      <w:sz w:val="20"/>
      <w:szCs w:val="20"/>
    </w:rPr>
  </w:style>
  <w:style w:type="table" w:customStyle="1" w:styleId="TimelineTable">
    <w:name w:val="Timeline Table"/>
    <w:basedOn w:val="DukeTable"/>
    <w:uiPriority w:val="99"/>
    <w:rsid w:val="00F2236A"/>
    <w:pPr>
      <w:spacing w:line="240" w:lineRule="exact"/>
    </w:pPr>
    <w:rPr>
      <w:sz w:val="18"/>
    </w:rPr>
    <w:tblPr>
      <w:tblStyleRowBandSize w:val="1"/>
      <w:jc w:val="center"/>
      <w:tblInd w:w="0" w:type="dxa"/>
      <w:tblBorders>
        <w:bottom w:val="single" w:sz="36" w:space="0" w:color="00267F"/>
        <w:insideH w:val="single" w:sz="8" w:space="0" w:color="2D6AB0"/>
        <w:insideV w:val="single" w:sz="8" w:space="0" w:color="2D6AB0"/>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val="0"/>
        <w:suppressLineNumbers w:val="0"/>
        <w:suppressAutoHyphens w:val="0"/>
        <w:wordWrap/>
        <w:spacing w:beforeLines="0" w:before="40" w:beforeAutospacing="0" w:afterLines="40" w:after="40" w:afterAutospacing="0" w:line="240" w:lineRule="auto"/>
        <w:ind w:leftChars="0" w:left="0" w:rightChars="0" w:right="0" w:firstLineChars="0" w:firstLine="0"/>
        <w:contextualSpacing w:val="0"/>
        <w:mirrorIndents w:val="0"/>
        <w:jc w:val="left"/>
        <w:outlineLvl w:val="9"/>
      </w:pPr>
      <w:rPr>
        <w:rFonts w:ascii="Arial" w:hAnsi="Arial" w:cs="Calibri" w:hint="default"/>
        <w:b/>
        <w:i w:val="0"/>
        <w:caps w:val="0"/>
        <w:smallCaps w:val="0"/>
        <w:strike w:val="0"/>
        <w:dstrike w:val="0"/>
        <w:vanish w:val="0"/>
        <w:color w:val="FFFFFF"/>
        <w:sz w:val="22"/>
        <w:szCs w:val="24"/>
        <w:vertAlign w:val="baseline"/>
      </w:rPr>
      <w:tblPr/>
      <w:trPr>
        <w:tblHeader/>
      </w:trPr>
      <w:tcPr>
        <w:tcBorders>
          <w:top w:val="single" w:sz="2" w:space="0" w:color="45637A"/>
          <w:left w:val="single" w:sz="2" w:space="0" w:color="45637A"/>
          <w:bottom w:val="single" w:sz="2" w:space="0" w:color="45637A"/>
          <w:right w:val="single" w:sz="2" w:space="0" w:color="45637A"/>
          <w:insideH w:val="single" w:sz="4" w:space="0" w:color="FFFFFF"/>
          <w:insideV w:val="single" w:sz="4" w:space="0" w:color="FFFFFF"/>
        </w:tcBorders>
        <w:shd w:val="clear" w:color="auto" w:fill="00267F"/>
      </w:tcPr>
    </w:tblStylePr>
    <w:tblStylePr w:type="lastRow">
      <w:tblPr/>
      <w:tcPr>
        <w:tcBorders>
          <w:bottom w:val="single" w:sz="24" w:space="0" w:color="00267F"/>
        </w:tcBorders>
        <w:shd w:val="clear" w:color="auto" w:fill="F0E8D4"/>
      </w:tcPr>
    </w:tblStylePr>
    <w:tblStylePr w:type="firstCol">
      <w:pPr>
        <w:jc w:val="center"/>
      </w:pPr>
    </w:tblStylePr>
    <w:tblStylePr w:type="band1Horz">
      <w:tblPr/>
      <w:tcPr>
        <w:tcBorders>
          <w:top w:val="single" w:sz="2" w:space="0" w:color="45637A"/>
          <w:left w:val="single" w:sz="2" w:space="0" w:color="45637A"/>
          <w:bottom w:val="single" w:sz="2" w:space="0" w:color="45637A"/>
          <w:right w:val="single" w:sz="2" w:space="0" w:color="45637A"/>
          <w:insideH w:val="single" w:sz="2" w:space="0" w:color="45637A"/>
          <w:insideV w:val="single" w:sz="2" w:space="0" w:color="45637A"/>
          <w:tl2br w:val="nil"/>
          <w:tr2bl w:val="nil"/>
        </w:tcBorders>
        <w:shd w:val="clear" w:color="auto" w:fill="F0EEDB"/>
      </w:tcPr>
    </w:tblStylePr>
    <w:tblStylePr w:type="band2Horz">
      <w:tblPr/>
      <w:tcPr>
        <w:shd w:val="clear" w:color="auto" w:fill="F0E8D4"/>
      </w:tcPr>
    </w:tblStylePr>
  </w:style>
  <w:style w:type="paragraph" w:customStyle="1" w:styleId="TimelineTableText">
    <w:name w:val="Timeline Table Text"/>
    <w:qFormat/>
    <w:rsid w:val="00F2236A"/>
    <w:pPr>
      <w:spacing w:after="0" w:line="240" w:lineRule="auto"/>
      <w:ind w:left="342" w:hanging="342"/>
    </w:pPr>
    <w:rPr>
      <w:rFonts w:ascii="Calibri" w:eastAsia="Times New Roman" w:hAnsi="Calibri" w:cs="Calibri"/>
      <w:sz w:val="20"/>
      <w:szCs w:val="20"/>
    </w:rPr>
  </w:style>
  <w:style w:type="paragraph" w:styleId="Title">
    <w:name w:val="Title"/>
    <w:basedOn w:val="Normal"/>
    <w:next w:val="Normal"/>
    <w:link w:val="TitleChar"/>
    <w:qFormat/>
    <w:rsid w:val="00F2236A"/>
    <w:pPr>
      <w:widowControl/>
      <w:pBdr>
        <w:bottom w:val="single" w:sz="8" w:space="4" w:color="4F81BD"/>
      </w:pBdr>
      <w:autoSpaceDE/>
      <w:autoSpaceDN/>
      <w:adjustRightInd/>
      <w:spacing w:after="300"/>
      <w:contextualSpacing/>
    </w:pPr>
    <w:rPr>
      <w:rFonts w:ascii="Trebuchet MS" w:hAnsi="Trebuchet MS"/>
      <w:i/>
      <w:color w:val="00267F"/>
      <w:spacing w:val="5"/>
      <w:kern w:val="28"/>
      <w:szCs w:val="52"/>
    </w:rPr>
  </w:style>
  <w:style w:type="character" w:customStyle="1" w:styleId="TitleChar">
    <w:name w:val="Title Char"/>
    <w:link w:val="Title"/>
    <w:rsid w:val="00F2236A"/>
    <w:rPr>
      <w:rFonts w:ascii="Trebuchet MS" w:eastAsia="Times New Roman" w:hAnsi="Trebuchet MS" w:cs="Times New Roman"/>
      <w:i/>
      <w:color w:val="00267F"/>
      <w:spacing w:val="5"/>
      <w:kern w:val="28"/>
      <w:sz w:val="24"/>
      <w:szCs w:val="52"/>
    </w:rPr>
  </w:style>
  <w:style w:type="paragraph" w:customStyle="1" w:styleId="Title1">
    <w:name w:val="Title 1"/>
    <w:rsid w:val="00F2236A"/>
    <w:pPr>
      <w:spacing w:after="1200" w:line="240" w:lineRule="auto"/>
      <w:jc w:val="center"/>
    </w:pPr>
    <w:rPr>
      <w:rFonts w:ascii="Arial" w:eastAsia="Times New Roman" w:hAnsi="Arial" w:cs="Times New Roman"/>
      <w:b/>
      <w:color w:val="00267F"/>
      <w:sz w:val="48"/>
      <w:szCs w:val="48"/>
    </w:rPr>
  </w:style>
  <w:style w:type="paragraph" w:customStyle="1" w:styleId="Title2-DelivType">
    <w:name w:val="Title 2 - Deliv. Type"/>
    <w:basedOn w:val="Normal"/>
    <w:rsid w:val="00F2236A"/>
    <w:pPr>
      <w:widowControl/>
      <w:autoSpaceDE/>
      <w:autoSpaceDN/>
      <w:adjustRightInd/>
      <w:spacing w:before="400" w:after="800"/>
      <w:jc w:val="center"/>
    </w:pPr>
    <w:rPr>
      <w:rFonts w:ascii="Arial" w:hAnsi="Arial"/>
      <w:b/>
      <w:i/>
      <w:sz w:val="40"/>
    </w:rPr>
  </w:style>
  <w:style w:type="paragraph" w:customStyle="1" w:styleId="Title3-PrepSub">
    <w:name w:val="Title 3 - Prep/Sub"/>
    <w:basedOn w:val="Normal"/>
    <w:rsid w:val="00F2236A"/>
    <w:pPr>
      <w:widowControl/>
      <w:autoSpaceDE/>
      <w:autoSpaceDN/>
      <w:adjustRightInd/>
      <w:spacing w:after="0"/>
      <w:jc w:val="center"/>
    </w:pPr>
    <w:rPr>
      <w:rFonts w:ascii="Arial" w:hAnsi="Arial"/>
      <w:i/>
      <w:sz w:val="32"/>
    </w:rPr>
  </w:style>
  <w:style w:type="paragraph" w:customStyle="1" w:styleId="Title4">
    <w:name w:val="Title 4"/>
    <w:rsid w:val="00F2236A"/>
    <w:pPr>
      <w:spacing w:after="600" w:line="240" w:lineRule="auto"/>
      <w:jc w:val="center"/>
    </w:pPr>
    <w:rPr>
      <w:rFonts w:ascii="Arial" w:eastAsia="Times New Roman" w:hAnsi="Arial" w:cs="Times New Roman"/>
      <w:b/>
      <w:color w:val="00267F"/>
      <w:sz w:val="30"/>
      <w:szCs w:val="30"/>
    </w:rPr>
  </w:style>
  <w:style w:type="paragraph" w:customStyle="1" w:styleId="Title6-Date">
    <w:name w:val="Title 6 - Date"/>
    <w:basedOn w:val="Normal"/>
    <w:rsid w:val="00F2236A"/>
    <w:pPr>
      <w:widowControl/>
      <w:autoSpaceDE/>
      <w:autoSpaceDN/>
      <w:adjustRightInd/>
      <w:spacing w:before="360"/>
      <w:ind w:firstLine="144"/>
      <w:jc w:val="center"/>
    </w:pPr>
    <w:rPr>
      <w:rFonts w:ascii="Arial" w:hAnsi="Arial"/>
      <w:b/>
      <w:i/>
      <w:sz w:val="32"/>
      <w:szCs w:val="40"/>
    </w:rPr>
  </w:style>
  <w:style w:type="paragraph" w:customStyle="1" w:styleId="Title5">
    <w:name w:val="Title 5"/>
    <w:basedOn w:val="Title6-Date"/>
    <w:rsid w:val="00F2236A"/>
    <w:pPr>
      <w:spacing w:before="120"/>
      <w:ind w:firstLine="0"/>
    </w:pPr>
    <w:rPr>
      <w:color w:val="00267F"/>
      <w:sz w:val="30"/>
      <w:szCs w:val="30"/>
    </w:rPr>
  </w:style>
  <w:style w:type="paragraph" w:customStyle="1" w:styleId="TitlePage1">
    <w:name w:val="Title Page 1"/>
    <w:basedOn w:val="Normal"/>
    <w:rsid w:val="00F2236A"/>
    <w:pPr>
      <w:widowControl/>
      <w:autoSpaceDE/>
      <w:autoSpaceDN/>
      <w:adjustRightInd/>
      <w:spacing w:before="480"/>
      <w:jc w:val="center"/>
    </w:pPr>
    <w:rPr>
      <w:rFonts w:ascii="Trebuchet MS" w:hAnsi="Trebuchet MS" w:cs="Arial"/>
      <w:b/>
      <w:sz w:val="40"/>
      <w:szCs w:val="40"/>
    </w:rPr>
  </w:style>
  <w:style w:type="paragraph" w:customStyle="1" w:styleId="TitlePage2">
    <w:name w:val="Title Page 2"/>
    <w:basedOn w:val="TitlePage1"/>
    <w:rsid w:val="00F2236A"/>
    <w:pPr>
      <w:spacing w:before="120"/>
    </w:pPr>
  </w:style>
  <w:style w:type="paragraph" w:customStyle="1" w:styleId="TitlePage2a">
    <w:name w:val="Title Page 2a"/>
    <w:basedOn w:val="TitlePage1"/>
    <w:rsid w:val="00F2236A"/>
    <w:pPr>
      <w:spacing w:before="720" w:after="0"/>
    </w:pPr>
    <w:rPr>
      <w:i/>
      <w:sz w:val="36"/>
    </w:rPr>
  </w:style>
  <w:style w:type="paragraph" w:customStyle="1" w:styleId="TitlePageDate">
    <w:name w:val="Title Page Date"/>
    <w:basedOn w:val="Normal"/>
    <w:rsid w:val="00F2236A"/>
    <w:pPr>
      <w:widowControl/>
      <w:autoSpaceDE/>
      <w:autoSpaceDN/>
      <w:adjustRightInd/>
      <w:jc w:val="center"/>
    </w:pPr>
    <w:rPr>
      <w:rFonts w:ascii="Trebuchet MS" w:hAnsi="Trebuchet MS"/>
      <w:b/>
      <w:sz w:val="32"/>
    </w:rPr>
  </w:style>
  <w:style w:type="paragraph" w:styleId="TOC1">
    <w:name w:val="toc 1"/>
    <w:basedOn w:val="Normal"/>
    <w:next w:val="Normal"/>
    <w:autoRedefine/>
    <w:uiPriority w:val="39"/>
    <w:unhideWhenUsed/>
    <w:rsid w:val="00A038D6"/>
    <w:pPr>
      <w:widowControl/>
      <w:tabs>
        <w:tab w:val="left" w:pos="360"/>
        <w:tab w:val="right" w:leader="dot" w:pos="9360"/>
      </w:tabs>
      <w:autoSpaceDE/>
      <w:autoSpaceDN/>
      <w:adjustRightInd/>
      <w:spacing w:after="0"/>
      <w:ind w:left="360" w:hanging="360"/>
    </w:pPr>
    <w:rPr>
      <w:rFonts w:ascii="Arial" w:hAnsi="Arial"/>
      <w:b/>
      <w:noProof/>
      <w:color w:val="00267F"/>
    </w:rPr>
  </w:style>
  <w:style w:type="paragraph" w:styleId="TOC2">
    <w:name w:val="toc 2"/>
    <w:basedOn w:val="Normal"/>
    <w:next w:val="Normal"/>
    <w:autoRedefine/>
    <w:uiPriority w:val="39"/>
    <w:unhideWhenUsed/>
    <w:rsid w:val="00A038D6"/>
    <w:pPr>
      <w:widowControl/>
      <w:tabs>
        <w:tab w:val="right" w:leader="dot" w:pos="9350"/>
      </w:tabs>
      <w:autoSpaceDE/>
      <w:autoSpaceDN/>
      <w:adjustRightInd/>
      <w:spacing w:after="0"/>
      <w:ind w:left="360" w:firstLine="144"/>
    </w:pPr>
    <w:rPr>
      <w:rFonts w:ascii="Arial" w:hAnsi="Arial"/>
      <w:noProof/>
      <w:color w:val="1E821E"/>
    </w:rPr>
  </w:style>
  <w:style w:type="paragraph" w:styleId="TOC3">
    <w:name w:val="toc 3"/>
    <w:basedOn w:val="Normal"/>
    <w:next w:val="Normal"/>
    <w:autoRedefine/>
    <w:uiPriority w:val="39"/>
    <w:unhideWhenUsed/>
    <w:rsid w:val="00F2236A"/>
    <w:pPr>
      <w:widowControl/>
      <w:tabs>
        <w:tab w:val="left" w:pos="1260"/>
        <w:tab w:val="right" w:leader="dot" w:pos="9350"/>
      </w:tabs>
      <w:autoSpaceDE/>
      <w:autoSpaceDN/>
      <w:adjustRightInd/>
      <w:spacing w:after="40"/>
      <w:ind w:left="720" w:firstLine="144"/>
    </w:pPr>
    <w:rPr>
      <w:rFonts w:ascii="Calibri" w:hAnsi="Calibri"/>
      <w:i/>
      <w:iCs/>
      <w:noProof/>
      <w:sz w:val="22"/>
      <w:szCs w:val="22"/>
    </w:rPr>
  </w:style>
  <w:style w:type="paragraph" w:styleId="TOC4">
    <w:name w:val="toc 4"/>
    <w:basedOn w:val="Normal"/>
    <w:next w:val="Normal"/>
    <w:autoRedefine/>
    <w:uiPriority w:val="39"/>
    <w:unhideWhenUsed/>
    <w:rsid w:val="00F2236A"/>
    <w:pPr>
      <w:widowControl/>
      <w:autoSpaceDE/>
      <w:autoSpaceDN/>
      <w:adjustRightInd/>
      <w:ind w:left="720" w:firstLine="144"/>
    </w:pPr>
    <w:rPr>
      <w:rFonts w:ascii="Calibri" w:hAnsi="Calibri" w:cs="Calibri"/>
      <w:sz w:val="18"/>
      <w:szCs w:val="18"/>
    </w:rPr>
  </w:style>
  <w:style w:type="paragraph" w:styleId="TOC5">
    <w:name w:val="toc 5"/>
    <w:basedOn w:val="Normal"/>
    <w:next w:val="Normal"/>
    <w:autoRedefine/>
    <w:uiPriority w:val="39"/>
    <w:unhideWhenUsed/>
    <w:rsid w:val="00F2236A"/>
    <w:pPr>
      <w:widowControl/>
      <w:autoSpaceDE/>
      <w:autoSpaceDN/>
      <w:adjustRightInd/>
      <w:ind w:left="960" w:firstLine="144"/>
    </w:pPr>
    <w:rPr>
      <w:rFonts w:ascii="Calibri" w:hAnsi="Calibri" w:cs="Calibri"/>
      <w:sz w:val="18"/>
      <w:szCs w:val="18"/>
    </w:rPr>
  </w:style>
  <w:style w:type="paragraph" w:styleId="TOC6">
    <w:name w:val="toc 6"/>
    <w:basedOn w:val="Normal"/>
    <w:next w:val="Normal"/>
    <w:autoRedefine/>
    <w:uiPriority w:val="39"/>
    <w:unhideWhenUsed/>
    <w:rsid w:val="00F2236A"/>
    <w:pPr>
      <w:widowControl/>
      <w:autoSpaceDE/>
      <w:autoSpaceDN/>
      <w:adjustRightInd/>
      <w:ind w:left="1200" w:firstLine="144"/>
    </w:pPr>
    <w:rPr>
      <w:rFonts w:ascii="Calibri" w:hAnsi="Calibri" w:cs="Calibri"/>
      <w:sz w:val="18"/>
      <w:szCs w:val="18"/>
    </w:rPr>
  </w:style>
  <w:style w:type="paragraph" w:styleId="TOC7">
    <w:name w:val="toc 7"/>
    <w:basedOn w:val="Normal"/>
    <w:next w:val="Normal"/>
    <w:autoRedefine/>
    <w:uiPriority w:val="39"/>
    <w:unhideWhenUsed/>
    <w:rsid w:val="00F2236A"/>
    <w:pPr>
      <w:widowControl/>
      <w:autoSpaceDE/>
      <w:autoSpaceDN/>
      <w:adjustRightInd/>
      <w:ind w:left="1440" w:firstLine="144"/>
    </w:pPr>
    <w:rPr>
      <w:rFonts w:ascii="Calibri" w:hAnsi="Calibri" w:cs="Calibri"/>
      <w:sz w:val="18"/>
      <w:szCs w:val="18"/>
    </w:rPr>
  </w:style>
  <w:style w:type="paragraph" w:styleId="TOC8">
    <w:name w:val="toc 8"/>
    <w:basedOn w:val="Normal"/>
    <w:next w:val="Normal"/>
    <w:autoRedefine/>
    <w:uiPriority w:val="39"/>
    <w:unhideWhenUsed/>
    <w:rsid w:val="00F2236A"/>
    <w:pPr>
      <w:widowControl/>
      <w:autoSpaceDE/>
      <w:autoSpaceDN/>
      <w:adjustRightInd/>
      <w:ind w:left="1680" w:firstLine="144"/>
    </w:pPr>
    <w:rPr>
      <w:rFonts w:ascii="Calibri" w:hAnsi="Calibri" w:cs="Calibri"/>
      <w:sz w:val="18"/>
      <w:szCs w:val="18"/>
    </w:rPr>
  </w:style>
  <w:style w:type="paragraph" w:styleId="TOC9">
    <w:name w:val="toc 9"/>
    <w:basedOn w:val="Normal"/>
    <w:next w:val="Normal"/>
    <w:autoRedefine/>
    <w:uiPriority w:val="39"/>
    <w:unhideWhenUsed/>
    <w:rsid w:val="00F2236A"/>
    <w:pPr>
      <w:widowControl/>
      <w:autoSpaceDE/>
      <w:autoSpaceDN/>
      <w:adjustRightInd/>
      <w:ind w:left="1920" w:firstLine="144"/>
    </w:pPr>
    <w:rPr>
      <w:rFonts w:ascii="Calibri" w:hAnsi="Calibri" w:cs="Calibri"/>
      <w:sz w:val="18"/>
      <w:szCs w:val="18"/>
    </w:rPr>
  </w:style>
  <w:style w:type="paragraph" w:styleId="TOCHeading">
    <w:name w:val="TOC Heading"/>
    <w:basedOn w:val="Normal"/>
    <w:next w:val="TOC1"/>
    <w:uiPriority w:val="39"/>
    <w:qFormat/>
    <w:rsid w:val="00547B86"/>
    <w:pPr>
      <w:widowControl/>
      <w:pBdr>
        <w:top w:val="thinThickSmallGap" w:sz="24" w:space="1" w:color="00267F"/>
        <w:bottom w:val="thinThickSmallGap" w:sz="24" w:space="0" w:color="00267F"/>
      </w:pBdr>
      <w:autoSpaceDE/>
      <w:autoSpaceDN/>
      <w:adjustRightInd/>
      <w:spacing w:before="720" w:after="360" w:line="340" w:lineRule="exact"/>
      <w:ind w:left="2160" w:right="2160" w:hanging="7"/>
      <w:jc w:val="center"/>
    </w:pPr>
    <w:rPr>
      <w:rFonts w:ascii="Arial" w:hAnsi="Arial"/>
      <w:b/>
      <w:sz w:val="36"/>
      <w:szCs w:val="36"/>
    </w:rPr>
  </w:style>
  <w:style w:type="paragraph" w:customStyle="1" w:styleId="TransmittalAddressBlock">
    <w:name w:val="Transmittal Address Block"/>
    <w:basedOn w:val="Normal"/>
    <w:rsid w:val="00F2236A"/>
    <w:pPr>
      <w:widowControl/>
      <w:autoSpaceDE/>
      <w:autoSpaceDN/>
      <w:adjustRightInd/>
      <w:spacing w:after="0"/>
    </w:pPr>
    <w:rPr>
      <w:szCs w:val="20"/>
    </w:rPr>
  </w:style>
  <w:style w:type="paragraph" w:customStyle="1" w:styleId="TransmittalAttention">
    <w:name w:val="Transmittal Attention"/>
    <w:qFormat/>
    <w:rsid w:val="00F2236A"/>
    <w:pPr>
      <w:spacing w:before="120" w:after="0" w:line="240" w:lineRule="auto"/>
      <w:ind w:left="1440" w:hanging="1440"/>
    </w:pPr>
    <w:rPr>
      <w:rFonts w:ascii="Times New Roman" w:eastAsia="Times New Roman" w:hAnsi="Times New Roman" w:cs="Times New Roman"/>
      <w:sz w:val="24"/>
      <w:szCs w:val="20"/>
    </w:rPr>
  </w:style>
  <w:style w:type="paragraph" w:customStyle="1" w:styleId="TransmittalDateBlock">
    <w:name w:val="Transmittal Date Block"/>
    <w:basedOn w:val="Normal"/>
    <w:rsid w:val="00F2236A"/>
    <w:pPr>
      <w:widowControl/>
      <w:shd w:val="clear" w:color="auto" w:fill="FFFFFF"/>
      <w:autoSpaceDE/>
      <w:autoSpaceDN/>
      <w:adjustRightInd/>
      <w:spacing w:before="240"/>
    </w:pPr>
    <w:rPr>
      <w:color w:val="000000"/>
      <w:spacing w:val="-1"/>
      <w:szCs w:val="22"/>
    </w:rPr>
  </w:style>
  <w:style w:type="paragraph" w:customStyle="1" w:styleId="TransmittalLetterBlock">
    <w:name w:val="Transmittal Letter Block"/>
    <w:basedOn w:val="Normal"/>
    <w:link w:val="TransmittalLetterBlockChar"/>
    <w:rsid w:val="00F2236A"/>
    <w:pPr>
      <w:widowControl/>
      <w:autoSpaceDE/>
      <w:autoSpaceDN/>
      <w:adjustRightInd/>
      <w:spacing w:before="120"/>
    </w:pPr>
  </w:style>
  <w:style w:type="character" w:customStyle="1" w:styleId="TransmittalLetterBlockChar">
    <w:name w:val="Transmittal Letter Block Char"/>
    <w:link w:val="TransmittalLetterBlock"/>
    <w:rsid w:val="00F2236A"/>
    <w:rPr>
      <w:rFonts w:ascii="Times New Roman" w:eastAsia="Times New Roman" w:hAnsi="Times New Roman" w:cs="Times New Roman"/>
      <w:sz w:val="24"/>
      <w:szCs w:val="24"/>
    </w:rPr>
  </w:style>
  <w:style w:type="paragraph" w:customStyle="1" w:styleId="TransmittalLewinAddress">
    <w:name w:val="Transmittal Lewin Address"/>
    <w:qFormat/>
    <w:rsid w:val="00F2236A"/>
    <w:pPr>
      <w:spacing w:after="120" w:line="240" w:lineRule="auto"/>
      <w:jc w:val="center"/>
    </w:pPr>
    <w:rPr>
      <w:rFonts w:ascii="Arial" w:eastAsia="Times New Roman" w:hAnsi="Arial" w:cs="Arial"/>
      <w:color w:val="948A54"/>
      <w:sz w:val="16"/>
      <w:szCs w:val="16"/>
    </w:rPr>
  </w:style>
  <w:style w:type="paragraph" w:customStyle="1" w:styleId="TransmittalRFPBlock">
    <w:name w:val="Transmittal RFP Block"/>
    <w:basedOn w:val="Normal"/>
    <w:rsid w:val="00F2236A"/>
    <w:pPr>
      <w:widowControl/>
      <w:autoSpaceDE/>
      <w:autoSpaceDN/>
      <w:adjustRightInd/>
      <w:spacing w:before="120"/>
      <w:ind w:left="1440" w:hanging="1440"/>
    </w:pPr>
    <w:rPr>
      <w:szCs w:val="20"/>
    </w:rPr>
  </w:style>
  <w:style w:type="paragraph" w:customStyle="1" w:styleId="TransmittalSignBlock">
    <w:name w:val="Transmittal Sign Block"/>
    <w:basedOn w:val="TransmittalLetterBlock"/>
    <w:rsid w:val="00F2236A"/>
    <w:pPr>
      <w:spacing w:before="0" w:after="0"/>
      <w:ind w:left="547" w:hanging="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List" w:uiPriority="0"/>
    <w:lsdException w:name="List Bullet" w:uiPriority="0"/>
    <w:lsdException w:name="List Number" w:uiPriority="0"/>
    <w:lsdException w:name="List Bullet 2" w:uiPriority="0"/>
    <w:lsdException w:name="List Number 2" w:uiPriority="0"/>
    <w:lsdException w:name="List Number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Strong" w:semiHidden="0" w:uiPriority="0"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686"/>
    <w:pPr>
      <w:widowControl w:val="0"/>
      <w:autoSpaceDE w:val="0"/>
      <w:autoSpaceDN w:val="0"/>
      <w:adjustRightInd w:val="0"/>
      <w:spacing w:after="240"/>
    </w:pPr>
    <w:rPr>
      <w:rFonts w:ascii="Times New Roman" w:eastAsia="Times New Roman" w:hAnsi="Times New Roman" w:cs="Times New Roman"/>
      <w:sz w:val="24"/>
      <w:szCs w:val="24"/>
    </w:rPr>
  </w:style>
  <w:style w:type="paragraph" w:styleId="Heading1">
    <w:name w:val="heading 1"/>
    <w:next w:val="BodyText"/>
    <w:link w:val="Heading1Char"/>
    <w:qFormat/>
    <w:rsid w:val="00F2236A"/>
    <w:pPr>
      <w:keepNext/>
      <w:pageBreakBefore/>
      <w:spacing w:before="120" w:after="60" w:line="240" w:lineRule="auto"/>
      <w:ind w:left="360" w:hanging="360"/>
      <w:outlineLvl w:val="0"/>
    </w:pPr>
    <w:rPr>
      <w:rFonts w:ascii="Arial" w:eastAsia="Times New Roman" w:hAnsi="Arial" w:cs="Arial"/>
      <w:b/>
      <w:bCs/>
      <w:color w:val="E00034"/>
      <w:kern w:val="32"/>
      <w:sz w:val="28"/>
      <w:szCs w:val="26"/>
    </w:rPr>
  </w:style>
  <w:style w:type="paragraph" w:styleId="Heading2">
    <w:name w:val="heading 2"/>
    <w:basedOn w:val="Normal"/>
    <w:next w:val="BodyText"/>
    <w:link w:val="Heading2Char"/>
    <w:qFormat/>
    <w:rsid w:val="00F2236A"/>
    <w:pPr>
      <w:keepNext/>
      <w:widowControl/>
      <w:autoSpaceDE/>
      <w:autoSpaceDN/>
      <w:adjustRightInd/>
      <w:spacing w:before="240" w:after="60" w:line="300" w:lineRule="exact"/>
      <w:outlineLvl w:val="1"/>
    </w:pPr>
    <w:rPr>
      <w:rFonts w:ascii="Arial" w:hAnsi="Arial" w:cs="Arial"/>
      <w:b/>
      <w:bCs/>
      <w:iCs/>
      <w:color w:val="004250"/>
    </w:rPr>
  </w:style>
  <w:style w:type="paragraph" w:styleId="Heading3">
    <w:name w:val="heading 3"/>
    <w:basedOn w:val="Normal"/>
    <w:next w:val="Normal"/>
    <w:link w:val="Heading3Char"/>
    <w:qFormat/>
    <w:rsid w:val="00F2236A"/>
    <w:pPr>
      <w:keepNext/>
      <w:keepLines/>
      <w:widowControl/>
      <w:autoSpaceDE/>
      <w:autoSpaceDN/>
      <w:adjustRightInd/>
      <w:spacing w:before="240" w:line="300" w:lineRule="exact"/>
      <w:ind w:left="720" w:hanging="432"/>
      <w:outlineLvl w:val="2"/>
    </w:pPr>
    <w:rPr>
      <w:rFonts w:ascii="Arial" w:hAnsi="Arial" w:cs="Arial"/>
      <w:bCs/>
      <w:i/>
      <w:u w:val="single"/>
    </w:rPr>
  </w:style>
  <w:style w:type="paragraph" w:styleId="Heading4">
    <w:name w:val="heading 4"/>
    <w:basedOn w:val="Normal"/>
    <w:next w:val="Normal"/>
    <w:link w:val="Heading4Char"/>
    <w:qFormat/>
    <w:rsid w:val="00F2236A"/>
    <w:pPr>
      <w:keepNext/>
      <w:widowControl/>
      <w:autoSpaceDE/>
      <w:autoSpaceDN/>
      <w:adjustRightInd/>
      <w:spacing w:before="240"/>
      <w:outlineLvl w:val="3"/>
    </w:pPr>
    <w:rPr>
      <w:rFonts w:ascii="Trebuchet MS" w:hAnsi="Trebuchet MS"/>
      <w:bCs/>
      <w:i/>
      <w:color w:val="1F671F"/>
      <w:szCs w:val="28"/>
    </w:rPr>
  </w:style>
  <w:style w:type="paragraph" w:styleId="Heading5">
    <w:name w:val="heading 5"/>
    <w:basedOn w:val="Normal"/>
    <w:next w:val="Normal"/>
    <w:link w:val="Heading5Char"/>
    <w:uiPriority w:val="9"/>
    <w:qFormat/>
    <w:rsid w:val="00F2236A"/>
    <w:pPr>
      <w:keepNext/>
      <w:keepLines/>
      <w:widowControl/>
      <w:numPr>
        <w:ilvl w:val="4"/>
        <w:numId w:val="22"/>
      </w:numPr>
      <w:autoSpaceDE/>
      <w:autoSpaceDN/>
      <w:adjustRightInd/>
      <w:spacing w:before="200"/>
      <w:outlineLvl w:val="4"/>
    </w:pPr>
    <w:rPr>
      <w:rFonts w:ascii="Cambria" w:hAnsi="Cambria"/>
      <w:color w:val="243F60"/>
    </w:rPr>
  </w:style>
  <w:style w:type="paragraph" w:styleId="Heading6">
    <w:name w:val="heading 6"/>
    <w:basedOn w:val="Normal"/>
    <w:next w:val="Normal"/>
    <w:link w:val="Heading6Char"/>
    <w:uiPriority w:val="9"/>
    <w:qFormat/>
    <w:rsid w:val="00F2236A"/>
    <w:pPr>
      <w:keepNext/>
      <w:keepLines/>
      <w:widowControl/>
      <w:numPr>
        <w:ilvl w:val="5"/>
        <w:numId w:val="22"/>
      </w:numPr>
      <w:autoSpaceDE/>
      <w:autoSpaceDN/>
      <w:adjustRightInd/>
      <w:spacing w:before="200"/>
      <w:outlineLvl w:val="5"/>
    </w:pPr>
    <w:rPr>
      <w:rFonts w:ascii="Cambria" w:hAnsi="Cambria"/>
      <w:i/>
      <w:iCs/>
      <w:color w:val="243F60"/>
    </w:rPr>
  </w:style>
  <w:style w:type="paragraph" w:styleId="Heading7">
    <w:name w:val="heading 7"/>
    <w:basedOn w:val="Normal"/>
    <w:next w:val="Normal"/>
    <w:link w:val="Heading7Char"/>
    <w:uiPriority w:val="9"/>
    <w:qFormat/>
    <w:rsid w:val="00F2236A"/>
    <w:pPr>
      <w:keepNext/>
      <w:keepLines/>
      <w:widowControl/>
      <w:numPr>
        <w:ilvl w:val="6"/>
        <w:numId w:val="22"/>
      </w:numPr>
      <w:autoSpaceDE/>
      <w:autoSpaceDN/>
      <w:adjustRightInd/>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F2236A"/>
    <w:pPr>
      <w:keepNext/>
      <w:keepLines/>
      <w:widowControl/>
      <w:numPr>
        <w:ilvl w:val="7"/>
        <w:numId w:val="22"/>
      </w:numPr>
      <w:autoSpaceDE/>
      <w:autoSpaceDN/>
      <w:adjustRightInd/>
      <w:spacing w:before="200"/>
      <w:outlineLvl w:val="7"/>
    </w:pPr>
    <w:rPr>
      <w:rFonts w:ascii="Cambria" w:hAnsi="Cambria"/>
      <w:color w:val="404040"/>
      <w:sz w:val="20"/>
      <w:szCs w:val="20"/>
    </w:rPr>
  </w:style>
  <w:style w:type="paragraph" w:styleId="Heading9">
    <w:name w:val="heading 9"/>
    <w:basedOn w:val="Normal"/>
    <w:next w:val="Normal"/>
    <w:link w:val="Heading9Char"/>
    <w:uiPriority w:val="9"/>
    <w:qFormat/>
    <w:rsid w:val="00F2236A"/>
    <w:pPr>
      <w:keepNext/>
      <w:keepLines/>
      <w:widowControl/>
      <w:numPr>
        <w:ilvl w:val="8"/>
        <w:numId w:val="22"/>
      </w:numPr>
      <w:autoSpaceDE/>
      <w:autoSpaceDN/>
      <w:adjustRightInd/>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2236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unhideWhenUsed/>
    <w:rsid w:val="00F2236A"/>
    <w:rPr>
      <w:color w:val="0000FF"/>
      <w:u w:val="single"/>
    </w:rPr>
  </w:style>
  <w:style w:type="character" w:styleId="CommentReference">
    <w:name w:val="annotation reference"/>
    <w:uiPriority w:val="99"/>
    <w:rsid w:val="00F2236A"/>
    <w:rPr>
      <w:sz w:val="16"/>
      <w:szCs w:val="16"/>
    </w:rPr>
  </w:style>
  <w:style w:type="paragraph" w:styleId="CommentText">
    <w:name w:val="annotation text"/>
    <w:basedOn w:val="Normal"/>
    <w:link w:val="CommentTextChar"/>
    <w:uiPriority w:val="99"/>
    <w:rsid w:val="00F2236A"/>
    <w:pPr>
      <w:widowControl/>
      <w:autoSpaceDE/>
      <w:autoSpaceDN/>
      <w:adjustRightInd/>
      <w:spacing w:before="120"/>
    </w:pPr>
    <w:rPr>
      <w:rFonts w:ascii="Book Antiqua" w:hAnsi="Book Antiqua"/>
      <w:sz w:val="20"/>
      <w:szCs w:val="20"/>
    </w:rPr>
  </w:style>
  <w:style w:type="character" w:customStyle="1" w:styleId="CommentTextChar">
    <w:name w:val="Comment Text Char"/>
    <w:link w:val="CommentText"/>
    <w:uiPriority w:val="99"/>
    <w:rsid w:val="00F2236A"/>
    <w:rPr>
      <w:rFonts w:ascii="Book Antiqua" w:eastAsia="Times New Roman" w:hAnsi="Book Antiqua" w:cs="Times New Roman"/>
      <w:sz w:val="20"/>
      <w:szCs w:val="20"/>
    </w:rPr>
  </w:style>
  <w:style w:type="paragraph" w:styleId="BalloonText">
    <w:name w:val="Balloon Text"/>
    <w:basedOn w:val="Normal"/>
    <w:link w:val="BalloonTextChar"/>
    <w:rsid w:val="00F2236A"/>
    <w:pPr>
      <w:widowControl/>
      <w:autoSpaceDE/>
      <w:autoSpaceDN/>
      <w:adjustRightInd/>
      <w:spacing w:before="120"/>
      <w:ind w:left="720" w:hanging="720"/>
    </w:pPr>
    <w:rPr>
      <w:rFonts w:ascii="Book Antiqua" w:hAnsi="Book Antiqua"/>
    </w:rPr>
  </w:style>
  <w:style w:type="character" w:customStyle="1" w:styleId="BalloonTextChar">
    <w:name w:val="Balloon Text Char"/>
    <w:link w:val="BalloonText"/>
    <w:rsid w:val="00F2236A"/>
    <w:rPr>
      <w:rFonts w:ascii="Book Antiqua" w:eastAsia="Times New Roman" w:hAnsi="Book Antiqua" w:cs="Times New Roman"/>
      <w:sz w:val="24"/>
      <w:szCs w:val="24"/>
    </w:rPr>
  </w:style>
  <w:style w:type="character" w:customStyle="1" w:styleId="Heading2Char">
    <w:name w:val="Heading 2 Char"/>
    <w:link w:val="Heading2"/>
    <w:rsid w:val="00F2236A"/>
    <w:rPr>
      <w:rFonts w:ascii="Arial" w:eastAsia="Times New Roman" w:hAnsi="Arial" w:cs="Arial"/>
      <w:b/>
      <w:bCs/>
      <w:iCs/>
      <w:color w:val="004250"/>
      <w:sz w:val="24"/>
      <w:szCs w:val="24"/>
    </w:rPr>
  </w:style>
  <w:style w:type="table" w:styleId="TableGrid">
    <w:name w:val="Table Grid"/>
    <w:basedOn w:val="TableNormal"/>
    <w:uiPriority w:val="59"/>
    <w:rsid w:val="00F2236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F2236A"/>
    <w:rPr>
      <w:b/>
      <w:bCs/>
    </w:rPr>
  </w:style>
  <w:style w:type="character" w:customStyle="1" w:styleId="CommentSubjectChar">
    <w:name w:val="Comment Subject Char"/>
    <w:link w:val="CommentSubject"/>
    <w:rsid w:val="00F2236A"/>
    <w:rPr>
      <w:rFonts w:ascii="Book Antiqua" w:eastAsia="Times New Roman" w:hAnsi="Book Antiqua" w:cs="Times New Roman"/>
      <w:b/>
      <w:bCs/>
      <w:sz w:val="20"/>
      <w:szCs w:val="20"/>
    </w:rPr>
  </w:style>
  <w:style w:type="paragraph" w:styleId="ListParagraph">
    <w:name w:val="List Paragraph"/>
    <w:aliases w:val="Table List Paragraph"/>
    <w:basedOn w:val="Normal"/>
    <w:uiPriority w:val="34"/>
    <w:qFormat/>
    <w:rsid w:val="00F2236A"/>
    <w:pPr>
      <w:widowControl/>
      <w:autoSpaceDE/>
      <w:autoSpaceDN/>
      <w:adjustRightInd/>
      <w:spacing w:after="200"/>
      <w:ind w:left="720"/>
      <w:contextualSpacing/>
    </w:pPr>
    <w:rPr>
      <w:rFonts w:ascii="Calibri" w:hAnsi="Calibri"/>
      <w:sz w:val="22"/>
      <w:szCs w:val="22"/>
    </w:rPr>
  </w:style>
  <w:style w:type="paragraph" w:customStyle="1" w:styleId="BulletLevel1">
    <w:name w:val="Bullet Level 1"/>
    <w:basedOn w:val="Normal"/>
    <w:rsid w:val="006E6AE9"/>
    <w:pPr>
      <w:widowControl/>
      <w:tabs>
        <w:tab w:val="num" w:pos="360"/>
      </w:tabs>
      <w:autoSpaceDE/>
      <w:autoSpaceDN/>
      <w:adjustRightInd/>
      <w:spacing w:before="120" w:after="120"/>
      <w:jc w:val="both"/>
    </w:pPr>
    <w:rPr>
      <w:szCs w:val="20"/>
    </w:rPr>
  </w:style>
  <w:style w:type="paragraph" w:customStyle="1" w:styleId="BulletLevel10">
    <w:name w:val="Bullet (Level 1)"/>
    <w:basedOn w:val="Normal"/>
    <w:rsid w:val="002A17C8"/>
    <w:pPr>
      <w:widowControl/>
      <w:autoSpaceDE/>
      <w:autoSpaceDN/>
      <w:adjustRightInd/>
      <w:ind w:left="288" w:hanging="288"/>
      <w:jc w:val="both"/>
    </w:pPr>
    <w:rPr>
      <w:szCs w:val="20"/>
    </w:rPr>
  </w:style>
  <w:style w:type="character" w:customStyle="1" w:styleId="Heading3Char">
    <w:name w:val="Heading 3 Char"/>
    <w:link w:val="Heading3"/>
    <w:rsid w:val="00F2236A"/>
    <w:rPr>
      <w:rFonts w:ascii="Arial" w:eastAsia="Times New Roman" w:hAnsi="Arial" w:cs="Arial"/>
      <w:bCs/>
      <w:i/>
      <w:sz w:val="24"/>
      <w:szCs w:val="24"/>
      <w:u w:val="single"/>
    </w:rPr>
  </w:style>
  <w:style w:type="paragraph" w:styleId="FootnoteText">
    <w:name w:val="footnote text"/>
    <w:link w:val="FootnoteTextChar"/>
    <w:unhideWhenUsed/>
    <w:rsid w:val="00F2236A"/>
    <w:pPr>
      <w:spacing w:after="0" w:line="240" w:lineRule="auto"/>
      <w:ind w:left="180" w:hanging="180"/>
    </w:pPr>
    <w:rPr>
      <w:rFonts w:ascii="Times New Roman" w:eastAsia="Times New Roman" w:hAnsi="Times New Roman" w:cs="Times New Roman"/>
      <w:sz w:val="20"/>
      <w:szCs w:val="20"/>
    </w:rPr>
  </w:style>
  <w:style w:type="character" w:customStyle="1" w:styleId="FootnoteTextChar">
    <w:name w:val="Footnote Text Char"/>
    <w:link w:val="FootnoteText"/>
    <w:rsid w:val="00F2236A"/>
    <w:rPr>
      <w:rFonts w:ascii="Times New Roman" w:eastAsia="Times New Roman" w:hAnsi="Times New Roman" w:cs="Times New Roman"/>
      <w:sz w:val="20"/>
      <w:szCs w:val="20"/>
    </w:rPr>
  </w:style>
  <w:style w:type="character" w:styleId="FootnoteReference">
    <w:name w:val="footnote reference"/>
    <w:uiPriority w:val="99"/>
    <w:unhideWhenUsed/>
    <w:rsid w:val="00F2236A"/>
    <w:rPr>
      <w:vertAlign w:val="superscript"/>
    </w:rPr>
  </w:style>
  <w:style w:type="table" w:styleId="LightList">
    <w:name w:val="Light List"/>
    <w:basedOn w:val="TableNormal"/>
    <w:uiPriority w:val="61"/>
    <w:rsid w:val="0012008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rsid w:val="00F2236A"/>
    <w:pPr>
      <w:widowControl/>
      <w:pBdr>
        <w:bottom w:val="single" w:sz="6" w:space="1" w:color="004250"/>
      </w:pBdr>
      <w:tabs>
        <w:tab w:val="right" w:pos="9648"/>
      </w:tabs>
      <w:autoSpaceDE/>
      <w:autoSpaceDN/>
      <w:adjustRightInd/>
      <w:ind w:left="-279" w:right="-288"/>
    </w:pPr>
    <w:rPr>
      <w:rFonts w:ascii="Book Antiqua" w:hAnsi="Book Antiqua"/>
      <w:b/>
      <w:i/>
      <w:color w:val="004250"/>
      <w:sz w:val="20"/>
    </w:rPr>
  </w:style>
  <w:style w:type="character" w:customStyle="1" w:styleId="HeaderChar">
    <w:name w:val="Header Char"/>
    <w:link w:val="Header"/>
    <w:rsid w:val="00F2236A"/>
    <w:rPr>
      <w:rFonts w:ascii="Book Antiqua" w:eastAsia="Times New Roman" w:hAnsi="Book Antiqua" w:cs="Times New Roman"/>
      <w:b/>
      <w:i/>
      <w:color w:val="004250"/>
      <w:sz w:val="20"/>
      <w:szCs w:val="24"/>
    </w:rPr>
  </w:style>
  <w:style w:type="paragraph" w:styleId="Footer">
    <w:name w:val="footer"/>
    <w:basedOn w:val="Normal"/>
    <w:link w:val="FooterChar"/>
    <w:rsid w:val="00F2236A"/>
    <w:pPr>
      <w:widowControl/>
      <w:tabs>
        <w:tab w:val="center" w:pos="4320"/>
        <w:tab w:val="right" w:pos="8640"/>
      </w:tabs>
      <w:autoSpaceDE/>
      <w:autoSpaceDN/>
      <w:adjustRightInd/>
      <w:spacing w:before="120"/>
    </w:pPr>
    <w:rPr>
      <w:rFonts w:ascii="Book Antiqua" w:hAnsi="Book Antiqua"/>
      <w:sz w:val="20"/>
    </w:rPr>
  </w:style>
  <w:style w:type="character" w:customStyle="1" w:styleId="FooterChar">
    <w:name w:val="Footer Char"/>
    <w:link w:val="Footer"/>
    <w:rsid w:val="00F2236A"/>
    <w:rPr>
      <w:rFonts w:ascii="Book Antiqua" w:eastAsia="Times New Roman" w:hAnsi="Book Antiqua" w:cs="Times New Roman"/>
      <w:sz w:val="20"/>
      <w:szCs w:val="24"/>
    </w:rPr>
  </w:style>
  <w:style w:type="paragraph" w:customStyle="1" w:styleId="TableHead">
    <w:name w:val="Table Head"/>
    <w:basedOn w:val="Normal"/>
    <w:rsid w:val="00643A36"/>
    <w:pPr>
      <w:keepNext/>
      <w:widowControl/>
      <w:autoSpaceDE/>
      <w:autoSpaceDN/>
      <w:adjustRightInd/>
      <w:spacing w:before="60" w:after="60" w:line="300" w:lineRule="exact"/>
      <w:jc w:val="center"/>
    </w:pPr>
    <w:rPr>
      <w:rFonts w:ascii="Arial" w:eastAsia="SimSun" w:hAnsi="Arial"/>
      <w:b/>
    </w:rPr>
  </w:style>
  <w:style w:type="paragraph" w:customStyle="1" w:styleId="TableFigureExhibitTitle">
    <w:name w:val="Table/Figure/Exhibit Title"/>
    <w:basedOn w:val="Normal"/>
    <w:link w:val="TableFigureExhibitTitleChar"/>
    <w:rsid w:val="00404414"/>
    <w:pPr>
      <w:keepNext/>
      <w:widowControl/>
      <w:autoSpaceDE/>
      <w:autoSpaceDN/>
      <w:adjustRightInd/>
      <w:spacing w:before="240" w:after="0"/>
      <w:ind w:firstLine="144"/>
      <w:jc w:val="center"/>
    </w:pPr>
    <w:rPr>
      <w:rFonts w:ascii="Arial" w:hAnsi="Arial"/>
      <w:b/>
      <w:color w:val="00267F"/>
    </w:rPr>
  </w:style>
  <w:style w:type="paragraph" w:customStyle="1" w:styleId="TableText">
    <w:name w:val="Table Text"/>
    <w:basedOn w:val="Normal"/>
    <w:link w:val="TableTextChar"/>
    <w:rsid w:val="00547B86"/>
    <w:pPr>
      <w:widowControl/>
      <w:autoSpaceDE/>
      <w:autoSpaceDN/>
      <w:adjustRightInd/>
      <w:spacing w:before="20" w:after="20"/>
    </w:pPr>
    <w:rPr>
      <w:rFonts w:ascii="Arial" w:hAnsi="Arial" w:cs="Arial"/>
      <w:sz w:val="21"/>
      <w:szCs w:val="22"/>
    </w:rPr>
  </w:style>
  <w:style w:type="character" w:customStyle="1" w:styleId="TableTextChar">
    <w:name w:val="Table Text Char"/>
    <w:link w:val="TableText"/>
    <w:rsid w:val="00547B86"/>
    <w:rPr>
      <w:rFonts w:ascii="Arial" w:eastAsia="Times New Roman" w:hAnsi="Arial" w:cs="Arial"/>
      <w:sz w:val="21"/>
    </w:rPr>
  </w:style>
  <w:style w:type="character" w:customStyle="1" w:styleId="Heading4Char">
    <w:name w:val="Heading 4 Char"/>
    <w:link w:val="Heading4"/>
    <w:rsid w:val="00F2236A"/>
    <w:rPr>
      <w:rFonts w:ascii="Trebuchet MS" w:eastAsia="Times New Roman" w:hAnsi="Trebuchet MS" w:cs="Times New Roman"/>
      <w:bCs/>
      <w:i/>
      <w:color w:val="1F671F"/>
      <w:sz w:val="24"/>
      <w:szCs w:val="28"/>
    </w:rPr>
  </w:style>
  <w:style w:type="paragraph" w:customStyle="1" w:styleId="TableSubhead">
    <w:name w:val="Table Subhead"/>
    <w:basedOn w:val="Normal"/>
    <w:rsid w:val="00F2236A"/>
    <w:pPr>
      <w:widowControl/>
      <w:autoSpaceDE/>
      <w:autoSpaceDN/>
      <w:adjustRightInd/>
      <w:spacing w:before="40" w:after="40"/>
      <w:ind w:left="70"/>
      <w:jc w:val="center"/>
    </w:pPr>
    <w:rPr>
      <w:rFonts w:ascii="Arial" w:hAnsi="Arial" w:cs="Arial"/>
      <w:b/>
      <w:color w:val="00267F"/>
      <w:sz w:val="22"/>
      <w:szCs w:val="22"/>
    </w:rPr>
  </w:style>
  <w:style w:type="paragraph" w:customStyle="1" w:styleId="TableTextINDNT">
    <w:name w:val="Table Text INDNT"/>
    <w:basedOn w:val="TableText"/>
    <w:qFormat/>
    <w:rsid w:val="005C1A08"/>
    <w:pPr>
      <w:ind w:left="612"/>
    </w:pPr>
    <w:rPr>
      <w:sz w:val="22"/>
      <w:lang w:val="x-none" w:eastAsia="x-none"/>
    </w:rPr>
  </w:style>
  <w:style w:type="character" w:customStyle="1" w:styleId="Heading1Char">
    <w:name w:val="Heading 1 Char"/>
    <w:link w:val="Heading1"/>
    <w:rsid w:val="00F2236A"/>
    <w:rPr>
      <w:rFonts w:ascii="Arial" w:eastAsia="Times New Roman" w:hAnsi="Arial" w:cs="Arial"/>
      <w:b/>
      <w:bCs/>
      <w:color w:val="E00034"/>
      <w:kern w:val="32"/>
      <w:sz w:val="28"/>
      <w:szCs w:val="26"/>
    </w:rPr>
  </w:style>
  <w:style w:type="table" w:customStyle="1" w:styleId="508Table">
    <w:name w:val="508 Table"/>
    <w:basedOn w:val="TableNormal"/>
    <w:uiPriority w:val="99"/>
    <w:rsid w:val="00F2236A"/>
    <w:pPr>
      <w:spacing w:after="0" w:line="240" w:lineRule="auto"/>
    </w:pPr>
    <w:rPr>
      <w:rFonts w:ascii="Calibri" w:eastAsia="Calibri" w:hAnsi="Calibri" w:cs="Times New Roman"/>
      <w:sz w:val="20"/>
      <w:szCs w:val="20"/>
    </w:rPr>
    <w:tblPr>
      <w:tblStyleRowBandSize w:val="1"/>
      <w:tblStyleColBandSize w:val="1"/>
      <w:tblCellSpacing w:w="20" w:type="dxa"/>
      <w:tblInd w:w="0" w:type="dxa"/>
      <w:tblBorders>
        <w:top w:val="single" w:sz="4" w:space="0" w:color="00267F"/>
        <w:left w:val="single" w:sz="4" w:space="0" w:color="00267F"/>
        <w:bottom w:val="single" w:sz="4" w:space="0" w:color="00267F"/>
        <w:right w:val="single" w:sz="4" w:space="0" w:color="00267F"/>
        <w:insideH w:val="single" w:sz="4" w:space="0" w:color="00267F"/>
        <w:insideV w:val="single" w:sz="4" w:space="0" w:color="00267F"/>
      </w:tblBorders>
      <w:tblCellMar>
        <w:top w:w="0" w:type="dxa"/>
        <w:left w:w="108" w:type="dxa"/>
        <w:bottom w:w="0" w:type="dxa"/>
        <w:right w:w="108" w:type="dxa"/>
      </w:tblCellMar>
    </w:tblPr>
    <w:trPr>
      <w:tblCellSpacing w:w="20" w:type="dxa"/>
    </w:trPr>
    <w:tblStylePr w:type="band1Horz">
      <w:tblPr/>
      <w:tcPr>
        <w:shd w:val="clear" w:color="auto" w:fill="EEECE1"/>
      </w:tcPr>
    </w:tblStylePr>
  </w:style>
  <w:style w:type="paragraph" w:customStyle="1" w:styleId="ALogo">
    <w:name w:val="A Logo"/>
    <w:qFormat/>
    <w:rsid w:val="00F2236A"/>
    <w:pPr>
      <w:spacing w:before="2760" w:after="120" w:line="480" w:lineRule="auto"/>
      <w:jc w:val="center"/>
    </w:pPr>
    <w:rPr>
      <w:rFonts w:ascii="Calibri" w:eastAsia="Times New Roman" w:hAnsi="Calibri" w:cs="Calibri"/>
      <w:noProof/>
      <w:sz w:val="36"/>
      <w:szCs w:val="24"/>
    </w:rPr>
  </w:style>
  <w:style w:type="paragraph" w:customStyle="1" w:styleId="AfterBullet">
    <w:name w:val="After Bullet"/>
    <w:basedOn w:val="Normal"/>
    <w:qFormat/>
    <w:rsid w:val="00F2236A"/>
    <w:pPr>
      <w:spacing w:before="480"/>
    </w:pPr>
  </w:style>
  <w:style w:type="paragraph" w:customStyle="1" w:styleId="BeforeBullet">
    <w:name w:val="Before Bullet"/>
    <w:basedOn w:val="Normal"/>
    <w:qFormat/>
    <w:rsid w:val="00F2236A"/>
    <w:pPr>
      <w:widowControl/>
      <w:autoSpaceDE/>
      <w:autoSpaceDN/>
      <w:adjustRightInd/>
      <w:spacing w:before="120" w:after="60"/>
    </w:pPr>
    <w:rPr>
      <w:rFonts w:ascii="Book Antiqua" w:hAnsi="Book Antiqua"/>
    </w:rPr>
  </w:style>
  <w:style w:type="character" w:customStyle="1" w:styleId="Black">
    <w:name w:val="Black"/>
    <w:uiPriority w:val="1"/>
    <w:qFormat/>
    <w:rsid w:val="00F2236A"/>
    <w:rPr>
      <w:b/>
      <w:color w:val="auto"/>
    </w:rPr>
  </w:style>
  <w:style w:type="paragraph" w:styleId="BlockText">
    <w:name w:val="Block Text"/>
    <w:basedOn w:val="Normal"/>
    <w:uiPriority w:val="99"/>
    <w:unhideWhenUsed/>
    <w:rsid w:val="00F2236A"/>
    <w:pPr>
      <w:keepNext/>
      <w:widowControl/>
      <w:pBdr>
        <w:top w:val="single" w:sz="2" w:space="10" w:color="4F81BD" w:shadow="1" w:frame="1"/>
        <w:left w:val="single" w:sz="2" w:space="10" w:color="4F81BD" w:shadow="1" w:frame="1"/>
        <w:bottom w:val="single" w:sz="2" w:space="10" w:color="4F81BD" w:shadow="1" w:frame="1"/>
        <w:right w:val="single" w:sz="2" w:space="10" w:color="4F81BD" w:shadow="1" w:frame="1"/>
      </w:pBdr>
      <w:autoSpaceDE/>
      <w:autoSpaceDN/>
      <w:adjustRightInd/>
      <w:spacing w:before="120"/>
      <w:ind w:left="684" w:right="585"/>
    </w:pPr>
    <w:rPr>
      <w:rFonts w:ascii="Calibri" w:hAnsi="Calibri"/>
      <w:i/>
      <w:iCs/>
      <w:color w:val="4F81BD"/>
      <w:spacing w:val="10"/>
    </w:rPr>
  </w:style>
  <w:style w:type="paragraph" w:customStyle="1" w:styleId="BlockText2">
    <w:name w:val="Block Text 2"/>
    <w:basedOn w:val="BlockText"/>
    <w:qFormat/>
    <w:rsid w:val="00F2236A"/>
    <w:pPr>
      <w:shd w:val="clear" w:color="auto" w:fill="F2F2F2"/>
      <w:spacing w:after="120"/>
      <w:ind w:left="855" w:right="756"/>
    </w:pPr>
    <w:rPr>
      <w:sz w:val="20"/>
    </w:rPr>
  </w:style>
  <w:style w:type="paragraph" w:customStyle="1" w:styleId="BlockTextBulley">
    <w:name w:val="Block Text Bulley"/>
    <w:basedOn w:val="BlockText2"/>
    <w:qFormat/>
    <w:rsid w:val="00F2236A"/>
    <w:pPr>
      <w:ind w:left="1053" w:hanging="189"/>
    </w:pPr>
  </w:style>
  <w:style w:type="paragraph" w:customStyle="1" w:styleId="BlockTextHEAD">
    <w:name w:val="Block Text HEAD"/>
    <w:basedOn w:val="BlockText"/>
    <w:rsid w:val="00F2236A"/>
    <w:pPr>
      <w:shd w:val="clear" w:color="auto" w:fill="EEECE1"/>
      <w:spacing w:after="0"/>
      <w:ind w:left="855" w:right="756"/>
    </w:pPr>
    <w:rPr>
      <w:szCs w:val="20"/>
    </w:rPr>
  </w:style>
  <w:style w:type="character" w:customStyle="1" w:styleId="blue">
    <w:name w:val="blue"/>
    <w:qFormat/>
    <w:rsid w:val="00F2236A"/>
    <w:rPr>
      <w:b/>
      <w:color w:val="00267F"/>
    </w:rPr>
  </w:style>
  <w:style w:type="character" w:customStyle="1" w:styleId="Blue0">
    <w:name w:val="Blue"/>
    <w:qFormat/>
    <w:rsid w:val="00F2236A"/>
    <w:rPr>
      <w:color w:val="FFFFFF"/>
      <w:bdr w:val="none" w:sz="0" w:space="0" w:color="auto"/>
      <w:shd w:val="clear" w:color="auto" w:fill="32649B"/>
    </w:rPr>
  </w:style>
  <w:style w:type="paragraph" w:customStyle="1" w:styleId="Blurb">
    <w:name w:val="Blurb"/>
    <w:basedOn w:val="Normal"/>
    <w:link w:val="BlurbChar"/>
    <w:rsid w:val="00F2236A"/>
    <w:pPr>
      <w:widowControl/>
      <w:autoSpaceDE/>
      <w:autoSpaceDN/>
      <w:adjustRightInd/>
      <w:spacing w:before="120" w:after="0"/>
    </w:pPr>
    <w:rPr>
      <w:rFonts w:ascii="Book Antiqua" w:hAnsi="Book Antiqua"/>
      <w:sz w:val="8"/>
    </w:rPr>
  </w:style>
  <w:style w:type="character" w:customStyle="1" w:styleId="BlurbChar">
    <w:name w:val="Blurb Char"/>
    <w:link w:val="Blurb"/>
    <w:rsid w:val="00F2236A"/>
    <w:rPr>
      <w:rFonts w:ascii="Book Antiqua" w:eastAsia="Times New Roman" w:hAnsi="Book Antiqua" w:cs="Times New Roman"/>
      <w:sz w:val="8"/>
      <w:szCs w:val="24"/>
    </w:rPr>
  </w:style>
  <w:style w:type="paragraph" w:customStyle="1" w:styleId="BodTxt2">
    <w:name w:val="Bod Txt 2"/>
    <w:basedOn w:val="Normal"/>
    <w:link w:val="BodTxt2Char"/>
    <w:rsid w:val="00F2236A"/>
    <w:pPr>
      <w:widowControl/>
      <w:tabs>
        <w:tab w:val="left" w:pos="6480"/>
      </w:tabs>
      <w:autoSpaceDE/>
      <w:autoSpaceDN/>
      <w:adjustRightInd/>
      <w:spacing w:after="0"/>
      <w:ind w:left="1440" w:hanging="720"/>
    </w:pPr>
    <w:rPr>
      <w:rFonts w:ascii="Book Antiqua" w:hAnsi="Book Antiqua"/>
      <w:szCs w:val="22"/>
    </w:rPr>
  </w:style>
  <w:style w:type="character" w:customStyle="1" w:styleId="BodTxt2Char">
    <w:name w:val="Bod Txt 2 Char"/>
    <w:link w:val="BodTxt2"/>
    <w:rsid w:val="00F2236A"/>
    <w:rPr>
      <w:rFonts w:ascii="Book Antiqua" w:eastAsia="Times New Roman" w:hAnsi="Book Antiqua" w:cs="Times New Roman"/>
      <w:sz w:val="24"/>
    </w:rPr>
  </w:style>
  <w:style w:type="paragraph" w:customStyle="1" w:styleId="BodTxt3">
    <w:name w:val="Bod Txt 3"/>
    <w:basedOn w:val="BodTxt2"/>
    <w:rsid w:val="00F2236A"/>
    <w:pPr>
      <w:tabs>
        <w:tab w:val="clear" w:pos="6480"/>
        <w:tab w:val="left" w:pos="1440"/>
      </w:tabs>
      <w:spacing w:after="120"/>
    </w:pPr>
    <w:rPr>
      <w:spacing w:val="-3"/>
    </w:rPr>
  </w:style>
  <w:style w:type="paragraph" w:customStyle="1" w:styleId="BodTxt4">
    <w:name w:val="Bod Txt 4"/>
    <w:basedOn w:val="BodTxt3"/>
    <w:rsid w:val="00F2236A"/>
    <w:pPr>
      <w:tabs>
        <w:tab w:val="clear" w:pos="1440"/>
        <w:tab w:val="left" w:pos="2520"/>
      </w:tabs>
    </w:pPr>
  </w:style>
  <w:style w:type="paragraph" w:styleId="BodyText">
    <w:name w:val="Body Text"/>
    <w:basedOn w:val="Normal"/>
    <w:link w:val="BodyTextChar"/>
    <w:rsid w:val="00F2236A"/>
    <w:pPr>
      <w:widowControl/>
      <w:autoSpaceDE/>
      <w:autoSpaceDN/>
      <w:adjustRightInd/>
      <w:spacing w:before="120"/>
    </w:pPr>
    <w:rPr>
      <w:rFonts w:ascii="Book Antiqua" w:hAnsi="Book Antiqua"/>
    </w:rPr>
  </w:style>
  <w:style w:type="character" w:customStyle="1" w:styleId="BodyTextChar">
    <w:name w:val="Body Text Char"/>
    <w:link w:val="BodyText"/>
    <w:rsid w:val="00F2236A"/>
    <w:rPr>
      <w:rFonts w:ascii="Book Antiqua" w:eastAsia="Times New Roman" w:hAnsi="Book Antiqua" w:cs="Times New Roman"/>
      <w:sz w:val="24"/>
      <w:szCs w:val="24"/>
    </w:rPr>
  </w:style>
  <w:style w:type="paragraph" w:styleId="BodyText2">
    <w:name w:val="Body Text 2"/>
    <w:basedOn w:val="Normal"/>
    <w:link w:val="BodyText2Char"/>
    <w:semiHidden/>
    <w:rsid w:val="00F2236A"/>
    <w:pPr>
      <w:widowControl/>
      <w:autoSpaceDE/>
      <w:autoSpaceDN/>
      <w:adjustRightInd/>
      <w:spacing w:line="480" w:lineRule="auto"/>
    </w:pPr>
    <w:rPr>
      <w:rFonts w:ascii="Book Antiqua" w:hAnsi="Book Antiqua"/>
    </w:rPr>
  </w:style>
  <w:style w:type="character" w:customStyle="1" w:styleId="BodyText2Char">
    <w:name w:val="Body Text 2 Char"/>
    <w:link w:val="BodyText2"/>
    <w:semiHidden/>
    <w:rsid w:val="00F2236A"/>
    <w:rPr>
      <w:rFonts w:ascii="Book Antiqua" w:eastAsia="Times New Roman" w:hAnsi="Book Antiqua" w:cs="Times New Roman"/>
      <w:sz w:val="24"/>
      <w:szCs w:val="24"/>
    </w:rPr>
  </w:style>
  <w:style w:type="paragraph" w:styleId="BodyText3">
    <w:name w:val="Body Text 3"/>
    <w:basedOn w:val="Normal"/>
    <w:link w:val="BodyText3Char"/>
    <w:semiHidden/>
    <w:rsid w:val="00F2236A"/>
    <w:pPr>
      <w:widowControl/>
      <w:autoSpaceDE/>
      <w:autoSpaceDN/>
      <w:adjustRightInd/>
    </w:pPr>
    <w:rPr>
      <w:rFonts w:ascii="Book Antiqua" w:hAnsi="Book Antiqua"/>
      <w:sz w:val="16"/>
      <w:szCs w:val="16"/>
    </w:rPr>
  </w:style>
  <w:style w:type="character" w:customStyle="1" w:styleId="BodyText3Char">
    <w:name w:val="Body Text 3 Char"/>
    <w:link w:val="BodyText3"/>
    <w:semiHidden/>
    <w:rsid w:val="00F2236A"/>
    <w:rPr>
      <w:rFonts w:ascii="Book Antiqua" w:eastAsia="Times New Roman" w:hAnsi="Book Antiqua" w:cs="Times New Roman"/>
      <w:sz w:val="16"/>
      <w:szCs w:val="16"/>
    </w:rPr>
  </w:style>
  <w:style w:type="paragraph" w:styleId="BodyTextIndent">
    <w:name w:val="Body Text Indent"/>
    <w:basedOn w:val="Normal"/>
    <w:link w:val="BodyTextIndentChar"/>
    <w:uiPriority w:val="99"/>
    <w:unhideWhenUsed/>
    <w:rsid w:val="00F2236A"/>
    <w:pPr>
      <w:widowControl/>
      <w:autoSpaceDE/>
      <w:autoSpaceDN/>
      <w:adjustRightInd/>
      <w:spacing w:before="120" w:after="120"/>
      <w:ind w:left="360"/>
    </w:pPr>
    <w:rPr>
      <w:rFonts w:ascii="Book Antiqua" w:hAnsi="Book Antiqua"/>
    </w:rPr>
  </w:style>
  <w:style w:type="character" w:customStyle="1" w:styleId="BodyTextIndentChar">
    <w:name w:val="Body Text Indent Char"/>
    <w:link w:val="BodyTextIndent"/>
    <w:uiPriority w:val="99"/>
    <w:rsid w:val="00F2236A"/>
    <w:rPr>
      <w:rFonts w:ascii="Book Antiqua" w:eastAsia="Times New Roman" w:hAnsi="Book Antiqua" w:cs="Times New Roman"/>
      <w:sz w:val="24"/>
      <w:szCs w:val="24"/>
    </w:rPr>
  </w:style>
  <w:style w:type="paragraph" w:styleId="BodyTextIndent3">
    <w:name w:val="Body Text Indent 3"/>
    <w:basedOn w:val="Normal"/>
    <w:link w:val="BodyTextIndent3Char"/>
    <w:semiHidden/>
    <w:rsid w:val="00F2236A"/>
    <w:pPr>
      <w:widowControl/>
      <w:autoSpaceDE/>
      <w:autoSpaceDN/>
      <w:adjustRightInd/>
      <w:ind w:left="360"/>
    </w:pPr>
    <w:rPr>
      <w:rFonts w:ascii="Book Antiqua" w:hAnsi="Book Antiqua"/>
      <w:sz w:val="16"/>
      <w:szCs w:val="16"/>
    </w:rPr>
  </w:style>
  <w:style w:type="character" w:customStyle="1" w:styleId="BodyTextIndent3Char">
    <w:name w:val="Body Text Indent 3 Char"/>
    <w:link w:val="BodyTextIndent3"/>
    <w:semiHidden/>
    <w:rsid w:val="00F2236A"/>
    <w:rPr>
      <w:rFonts w:ascii="Book Antiqua" w:eastAsia="Times New Roman" w:hAnsi="Book Antiqua" w:cs="Times New Roman"/>
      <w:sz w:val="16"/>
      <w:szCs w:val="16"/>
    </w:rPr>
  </w:style>
  <w:style w:type="paragraph" w:styleId="List">
    <w:name w:val="List"/>
    <w:basedOn w:val="Normal"/>
    <w:rsid w:val="00F2236A"/>
    <w:pPr>
      <w:widowControl/>
      <w:autoSpaceDE/>
      <w:autoSpaceDN/>
      <w:adjustRightInd/>
      <w:spacing w:before="120"/>
      <w:ind w:left="360" w:hanging="360"/>
      <w:contextualSpacing/>
    </w:pPr>
    <w:rPr>
      <w:rFonts w:ascii="Book Antiqua" w:hAnsi="Book Antiqua"/>
    </w:rPr>
  </w:style>
  <w:style w:type="paragraph" w:customStyle="1" w:styleId="bullet1">
    <w:name w:val="bullet 1"/>
    <w:basedOn w:val="Normal"/>
    <w:link w:val="bullet1CharChar"/>
    <w:rsid w:val="008A61F0"/>
    <w:pPr>
      <w:widowControl/>
      <w:numPr>
        <w:numId w:val="41"/>
      </w:numPr>
      <w:kinsoku w:val="0"/>
      <w:overflowPunct w:val="0"/>
      <w:autoSpaceDE/>
      <w:autoSpaceDN/>
      <w:adjustRightInd/>
      <w:spacing w:after="0" w:line="240" w:lineRule="auto"/>
      <w:contextualSpacing/>
      <w:outlineLvl w:val="0"/>
    </w:pPr>
    <w:rPr>
      <w:spacing w:val="-1"/>
    </w:rPr>
  </w:style>
  <w:style w:type="character" w:customStyle="1" w:styleId="bullet1CharChar">
    <w:name w:val="bullet 1 Char Char"/>
    <w:link w:val="bullet1"/>
    <w:rsid w:val="008A61F0"/>
    <w:rPr>
      <w:rFonts w:ascii="Times New Roman" w:hAnsi="Times New Roman" w:cs="Times New Roman"/>
      <w:spacing w:val="-1"/>
      <w:sz w:val="24"/>
      <w:szCs w:val="24"/>
    </w:rPr>
  </w:style>
  <w:style w:type="paragraph" w:customStyle="1" w:styleId="bullet1LAST">
    <w:name w:val="bullet 1 LAST"/>
    <w:basedOn w:val="bullet1"/>
    <w:link w:val="bullet1LASTChar"/>
    <w:rsid w:val="008A61F0"/>
    <w:pPr>
      <w:spacing w:after="360"/>
    </w:pPr>
  </w:style>
  <w:style w:type="character" w:customStyle="1" w:styleId="bullet1LASTChar">
    <w:name w:val="bullet 1 LAST Char"/>
    <w:link w:val="bullet1LAST"/>
    <w:rsid w:val="008A61F0"/>
    <w:rPr>
      <w:rFonts w:ascii="Times New Roman" w:hAnsi="Times New Roman" w:cs="Times New Roman"/>
      <w:spacing w:val="-1"/>
      <w:sz w:val="24"/>
      <w:szCs w:val="24"/>
    </w:rPr>
  </w:style>
  <w:style w:type="paragraph" w:customStyle="1" w:styleId="bullet2">
    <w:name w:val="bullet 2"/>
    <w:basedOn w:val="bullet1"/>
    <w:qFormat/>
    <w:rsid w:val="00F2236A"/>
    <w:pPr>
      <w:numPr>
        <w:numId w:val="12"/>
      </w:numPr>
    </w:pPr>
    <w:rPr>
      <w:sz w:val="23"/>
      <w:szCs w:val="23"/>
    </w:rPr>
  </w:style>
  <w:style w:type="paragraph" w:customStyle="1" w:styleId="bullet2LAST">
    <w:name w:val="bullet 2 LAST"/>
    <w:basedOn w:val="bullet2"/>
    <w:qFormat/>
    <w:rsid w:val="00F2236A"/>
    <w:pPr>
      <w:numPr>
        <w:numId w:val="0"/>
      </w:numPr>
      <w:spacing w:after="240"/>
    </w:pPr>
  </w:style>
  <w:style w:type="paragraph" w:customStyle="1" w:styleId="bullet3">
    <w:name w:val="bullet 3"/>
    <w:basedOn w:val="bullet1"/>
    <w:qFormat/>
    <w:rsid w:val="00F2236A"/>
    <w:pPr>
      <w:numPr>
        <w:ilvl w:val="2"/>
      </w:numPr>
      <w:spacing w:before="40"/>
    </w:pPr>
  </w:style>
  <w:style w:type="paragraph" w:customStyle="1" w:styleId="bullet3last">
    <w:name w:val="bullet 3 last"/>
    <w:basedOn w:val="bullet3"/>
    <w:rsid w:val="00F2236A"/>
    <w:pPr>
      <w:numPr>
        <w:ilvl w:val="0"/>
        <w:numId w:val="0"/>
      </w:numPr>
      <w:spacing w:before="0" w:line="264" w:lineRule="auto"/>
    </w:pPr>
  </w:style>
  <w:style w:type="paragraph" w:customStyle="1" w:styleId="bullet4">
    <w:name w:val="bullet 4"/>
    <w:basedOn w:val="bullet1"/>
    <w:qFormat/>
    <w:rsid w:val="00F2236A"/>
    <w:pPr>
      <w:numPr>
        <w:ilvl w:val="3"/>
      </w:numPr>
      <w:spacing w:before="40" w:after="80"/>
    </w:pPr>
  </w:style>
  <w:style w:type="paragraph" w:customStyle="1" w:styleId="BulletLevel1LST">
    <w:name w:val="Bullet Level 1 LST"/>
    <w:basedOn w:val="Normal"/>
    <w:rsid w:val="00F2236A"/>
    <w:pPr>
      <w:widowControl/>
      <w:autoSpaceDE/>
      <w:autoSpaceDN/>
      <w:adjustRightInd/>
      <w:spacing w:before="120" w:after="200"/>
    </w:pPr>
    <w:rPr>
      <w:rFonts w:ascii="Book Antiqua" w:hAnsi="Book Antiqua"/>
    </w:rPr>
  </w:style>
  <w:style w:type="paragraph" w:customStyle="1" w:styleId="BulletLevel2">
    <w:name w:val="Bullet Level 2"/>
    <w:basedOn w:val="Normal"/>
    <w:rsid w:val="00F2236A"/>
    <w:pPr>
      <w:widowControl/>
      <w:autoSpaceDE/>
      <w:autoSpaceDN/>
      <w:adjustRightInd/>
    </w:pPr>
    <w:rPr>
      <w:rFonts w:ascii="Book Antiqua" w:hAnsi="Book Antiqua"/>
    </w:rPr>
  </w:style>
  <w:style w:type="paragraph" w:customStyle="1" w:styleId="bulletresume">
    <w:name w:val="bullet resume"/>
    <w:qFormat/>
    <w:rsid w:val="00F2236A"/>
    <w:pPr>
      <w:framePr w:hSpace="187" w:wrap="around" w:vAnchor="page" w:hAnchor="margin" w:xAlign="right" w:y="7561"/>
      <w:spacing w:after="0" w:line="240" w:lineRule="auto"/>
      <w:suppressOverlap/>
    </w:pPr>
    <w:rPr>
      <w:rFonts w:ascii="Times New Roman" w:eastAsia="Times New Roman" w:hAnsi="Times New Roman" w:cs="Times New Roman"/>
      <w:spacing w:val="-2"/>
      <w:sz w:val="24"/>
      <w:szCs w:val="24"/>
    </w:rPr>
  </w:style>
  <w:style w:type="paragraph" w:styleId="Caption">
    <w:name w:val="caption"/>
    <w:basedOn w:val="Normal"/>
    <w:next w:val="Normal"/>
    <w:uiPriority w:val="35"/>
    <w:unhideWhenUsed/>
    <w:qFormat/>
    <w:rsid w:val="00F2236A"/>
    <w:pPr>
      <w:widowControl/>
      <w:autoSpaceDE/>
      <w:autoSpaceDN/>
      <w:adjustRightInd/>
      <w:spacing w:before="120"/>
    </w:pPr>
    <w:rPr>
      <w:rFonts w:ascii="Book Antiqua" w:hAnsi="Book Antiqua"/>
      <w:b/>
      <w:bCs/>
      <w:sz w:val="20"/>
      <w:szCs w:val="20"/>
    </w:rPr>
  </w:style>
  <w:style w:type="character" w:customStyle="1" w:styleId="cit-first-element2">
    <w:name w:val="cit-first-element2"/>
    <w:rsid w:val="00F2236A"/>
  </w:style>
  <w:style w:type="paragraph" w:customStyle="1" w:styleId="Submitted">
    <w:name w:val="Submitted"/>
    <w:aliases w:val="Prepared"/>
    <w:basedOn w:val="Normal"/>
    <w:rsid w:val="00F2236A"/>
    <w:pPr>
      <w:widowControl/>
      <w:autoSpaceDE/>
      <w:autoSpaceDN/>
      <w:adjustRightInd/>
      <w:spacing w:after="0"/>
    </w:pPr>
    <w:rPr>
      <w:rFonts w:ascii="Trebuchet MS" w:hAnsi="Trebuchet MS"/>
      <w:i/>
      <w:sz w:val="32"/>
    </w:rPr>
  </w:style>
  <w:style w:type="paragraph" w:customStyle="1" w:styleId="Client">
    <w:name w:val="Client"/>
    <w:aliases w:val="Lewin"/>
    <w:basedOn w:val="Submitted"/>
    <w:rsid w:val="00F2236A"/>
    <w:rPr>
      <w:b/>
      <w:i w:val="0"/>
      <w:sz w:val="36"/>
    </w:rPr>
  </w:style>
  <w:style w:type="paragraph" w:customStyle="1" w:styleId="CoverPage1">
    <w:name w:val="Cover Page 1"/>
    <w:basedOn w:val="Normal"/>
    <w:rsid w:val="00F2236A"/>
    <w:pPr>
      <w:widowControl/>
      <w:autoSpaceDE/>
      <w:autoSpaceDN/>
      <w:adjustRightInd/>
      <w:spacing w:before="800"/>
    </w:pPr>
    <w:rPr>
      <w:rFonts w:ascii="Trebuchet MS" w:hAnsi="Trebuchet MS" w:cs="Arial"/>
      <w:b/>
      <w:color w:val="00267F"/>
      <w:sz w:val="32"/>
      <w:szCs w:val="28"/>
    </w:rPr>
  </w:style>
  <w:style w:type="paragraph" w:customStyle="1" w:styleId="CoverPage2">
    <w:name w:val="Cover Page 2"/>
    <w:basedOn w:val="Normal"/>
    <w:rsid w:val="00F2236A"/>
    <w:pPr>
      <w:widowControl/>
      <w:autoSpaceDE/>
      <w:autoSpaceDN/>
      <w:adjustRightInd/>
      <w:spacing w:before="360" w:after="0"/>
    </w:pPr>
    <w:rPr>
      <w:rFonts w:ascii="Trebuchet MS" w:hAnsi="Trebuchet MS" w:cs="Arial"/>
      <w:szCs w:val="20"/>
    </w:rPr>
  </w:style>
  <w:style w:type="paragraph" w:customStyle="1" w:styleId="CoverPageDate">
    <w:name w:val="Cover Page Date"/>
    <w:basedOn w:val="Normal"/>
    <w:qFormat/>
    <w:rsid w:val="00F2236A"/>
    <w:pPr>
      <w:widowControl/>
      <w:tabs>
        <w:tab w:val="left" w:pos="2160"/>
      </w:tabs>
      <w:autoSpaceDE/>
      <w:autoSpaceDN/>
      <w:adjustRightInd/>
      <w:spacing w:beforeLines="450" w:before="1080" w:afterLines="40" w:after="96"/>
      <w:ind w:left="-162" w:firstLine="18"/>
    </w:pPr>
    <w:rPr>
      <w:rFonts w:ascii="Arial" w:hAnsi="Arial" w:cs="Arial"/>
      <w:b/>
      <w:color w:val="00267F"/>
      <w:szCs w:val="36"/>
    </w:rPr>
  </w:style>
  <w:style w:type="paragraph" w:customStyle="1" w:styleId="DeliverableType">
    <w:name w:val="Deliverable Type"/>
    <w:basedOn w:val="Normal"/>
    <w:rsid w:val="00F2236A"/>
    <w:pPr>
      <w:widowControl/>
      <w:autoSpaceDE/>
      <w:autoSpaceDN/>
      <w:adjustRightInd/>
      <w:spacing w:after="600"/>
      <w:jc w:val="center"/>
    </w:pPr>
    <w:rPr>
      <w:rFonts w:ascii="Trebuchet MS" w:hAnsi="Trebuchet MS"/>
      <w:b/>
      <w:i/>
      <w:sz w:val="40"/>
    </w:rPr>
  </w:style>
  <w:style w:type="paragraph" w:customStyle="1" w:styleId="Disclaimer1">
    <w:name w:val="Disclaimer 1"/>
    <w:basedOn w:val="Normal"/>
    <w:rsid w:val="00F2236A"/>
    <w:pPr>
      <w:widowControl/>
      <w:spacing w:after="0"/>
    </w:pPr>
    <w:rPr>
      <w:rFonts w:ascii="Book Antiqua" w:hAnsi="Book Antiqua" w:cs="Book Antiqua"/>
      <w:color w:val="00267F"/>
      <w:sz w:val="18"/>
      <w:szCs w:val="18"/>
    </w:rPr>
  </w:style>
  <w:style w:type="paragraph" w:styleId="DocumentMap">
    <w:name w:val="Document Map"/>
    <w:basedOn w:val="Normal"/>
    <w:link w:val="DocumentMapChar"/>
    <w:rsid w:val="00F2236A"/>
    <w:pPr>
      <w:widowControl/>
      <w:shd w:val="clear" w:color="auto" w:fill="000080"/>
      <w:autoSpaceDE/>
      <w:autoSpaceDN/>
      <w:adjustRightInd/>
      <w:spacing w:before="120"/>
    </w:pPr>
    <w:rPr>
      <w:rFonts w:ascii="Tahoma" w:hAnsi="Tahoma" w:cs="Tahoma"/>
      <w:sz w:val="20"/>
      <w:szCs w:val="20"/>
    </w:rPr>
  </w:style>
  <w:style w:type="character" w:customStyle="1" w:styleId="DocumentMapChar">
    <w:name w:val="Document Map Char"/>
    <w:link w:val="DocumentMap"/>
    <w:rsid w:val="00F2236A"/>
    <w:rPr>
      <w:rFonts w:ascii="Tahoma" w:eastAsia="Times New Roman" w:hAnsi="Tahoma" w:cs="Tahoma"/>
      <w:sz w:val="20"/>
      <w:szCs w:val="20"/>
      <w:shd w:val="clear" w:color="auto" w:fill="000080"/>
    </w:rPr>
  </w:style>
  <w:style w:type="table" w:styleId="TableTheme">
    <w:name w:val="Table Theme"/>
    <w:basedOn w:val="TableNormal"/>
    <w:uiPriority w:val="99"/>
    <w:unhideWhenUsed/>
    <w:rsid w:val="00F2236A"/>
    <w:pPr>
      <w:spacing w:before="120" w:after="12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ukeTable">
    <w:name w:val="Duke Table"/>
    <w:basedOn w:val="TableTheme"/>
    <w:rsid w:val="00F2236A"/>
    <w:pPr>
      <w:spacing w:before="40" w:after="40"/>
    </w:pPr>
    <w:tblPr>
      <w:tblStyleRowBandSize w:val="1"/>
      <w:jc w:val="center"/>
      <w:tblInd w:w="0" w:type="dxa"/>
      <w:tblBorders>
        <w:bottom w:val="single" w:sz="36" w:space="0" w:color="00267F"/>
        <w:insideH w:val="single" w:sz="8" w:space="0" w:color="2D6AB0"/>
        <w:insideV w:val="single" w:sz="8" w:space="0" w:color="2D6AB0"/>
      </w:tblBorders>
      <w:tblCellMar>
        <w:top w:w="0" w:type="dxa"/>
        <w:left w:w="108" w:type="dxa"/>
        <w:bottom w:w="0" w:type="dxa"/>
        <w:right w:w="108" w:type="dxa"/>
      </w:tblCellMar>
    </w:tblPr>
    <w:trPr>
      <w:jc w:val="center"/>
    </w:trPr>
    <w:tcPr>
      <w:vAlign w:val="center"/>
    </w:tcPr>
    <w:tblStylePr w:type="firstRow">
      <w:pPr>
        <w:wordWrap/>
        <w:spacing w:beforeLines="0" w:before="0" w:beforeAutospacing="0" w:afterLines="0" w:after="0" w:afterAutospacing="0"/>
        <w:contextualSpacing w:val="0"/>
        <w:mirrorIndents w:val="0"/>
        <w:jc w:val="center"/>
      </w:pPr>
      <w:rPr>
        <w:rFonts w:ascii="Arial" w:hAnsi="Arial"/>
        <w:b w:val="0"/>
        <w:i w:val="0"/>
        <w:color w:val="FFFFFF"/>
        <w:sz w:val="24"/>
      </w:rPr>
      <w:tblPr/>
      <w:tcPr>
        <w:tcBorders>
          <w:insideV w:val="single" w:sz="4" w:space="0" w:color="FFFFFF"/>
        </w:tcBorders>
        <w:shd w:val="clear" w:color="auto" w:fill="00267F"/>
      </w:tcPr>
    </w:tblStylePr>
    <w:tblStylePr w:type="lastRow">
      <w:tblPr/>
      <w:tcPr>
        <w:shd w:val="clear" w:color="auto" w:fill="F0E8D4"/>
      </w:tcPr>
    </w:tblStylePr>
    <w:tblStylePr w:type="band1Horz">
      <w:tblPr/>
      <w:tcPr>
        <w:shd w:val="clear" w:color="auto" w:fill="F0E8D4"/>
      </w:tcPr>
    </w:tblStylePr>
  </w:style>
  <w:style w:type="paragraph" w:customStyle="1" w:styleId="Education">
    <w:name w:val="Education"/>
    <w:basedOn w:val="Normal"/>
    <w:link w:val="EducationChar"/>
    <w:qFormat/>
    <w:rsid w:val="00F2236A"/>
    <w:pPr>
      <w:widowControl/>
      <w:autoSpaceDE/>
      <w:autoSpaceDN/>
      <w:adjustRightInd/>
      <w:spacing w:before="120" w:after="120"/>
      <w:ind w:left="864" w:hanging="432"/>
    </w:pPr>
    <w:rPr>
      <w:rFonts w:ascii="Book Antiqua" w:hAnsi="Book Antiqua"/>
      <w:sz w:val="22"/>
      <w:szCs w:val="22"/>
    </w:rPr>
  </w:style>
  <w:style w:type="character" w:customStyle="1" w:styleId="EducationChar">
    <w:name w:val="Education Char"/>
    <w:link w:val="Education"/>
    <w:rsid w:val="00F2236A"/>
    <w:rPr>
      <w:rFonts w:ascii="Book Antiqua" w:eastAsia="Times New Roman" w:hAnsi="Book Antiqua" w:cs="Times New Roman"/>
    </w:rPr>
  </w:style>
  <w:style w:type="character" w:styleId="Emphasis">
    <w:name w:val="Emphasis"/>
    <w:qFormat/>
    <w:rsid w:val="00F2236A"/>
    <w:rPr>
      <w:i/>
      <w:iCs/>
    </w:rPr>
  </w:style>
  <w:style w:type="paragraph" w:customStyle="1" w:styleId="ExperienceBullet">
    <w:name w:val="Experience Bullet"/>
    <w:basedOn w:val="Normal"/>
    <w:link w:val="ExperienceBulletChar"/>
    <w:rsid w:val="00F2236A"/>
    <w:pPr>
      <w:widowControl/>
      <w:autoSpaceDE/>
      <w:autoSpaceDN/>
      <w:adjustRightInd/>
      <w:spacing w:before="120"/>
    </w:pPr>
    <w:rPr>
      <w:rFonts w:ascii="Book Antiqua" w:hAnsi="Book Antiqua"/>
      <w:sz w:val="22"/>
    </w:rPr>
  </w:style>
  <w:style w:type="character" w:customStyle="1" w:styleId="ExperienceBulletChar">
    <w:name w:val="Experience Bullet Char"/>
    <w:link w:val="ExperienceBullet"/>
    <w:rsid w:val="00F2236A"/>
    <w:rPr>
      <w:rFonts w:ascii="Book Antiqua" w:eastAsia="Times New Roman" w:hAnsi="Book Antiqua" w:cs="Times New Roman"/>
      <w:szCs w:val="24"/>
    </w:rPr>
  </w:style>
  <w:style w:type="paragraph" w:customStyle="1" w:styleId="TableBullet">
    <w:name w:val="Table Bullet"/>
    <w:basedOn w:val="Normal"/>
    <w:autoRedefine/>
    <w:rsid w:val="00F2236A"/>
    <w:pPr>
      <w:widowControl/>
      <w:numPr>
        <w:numId w:val="15"/>
      </w:numPr>
      <w:autoSpaceDE/>
      <w:autoSpaceDN/>
      <w:adjustRightInd/>
      <w:spacing w:before="20" w:after="20"/>
    </w:pPr>
    <w:rPr>
      <w:rFonts w:ascii="Trebuchet MS" w:eastAsia="Batang" w:hAnsi="Trebuchet MS"/>
      <w:sz w:val="20"/>
      <w:szCs w:val="20"/>
    </w:rPr>
  </w:style>
  <w:style w:type="paragraph" w:customStyle="1" w:styleId="TableBullets">
    <w:name w:val="Table Bullets"/>
    <w:basedOn w:val="TableBullet"/>
    <w:qFormat/>
    <w:rsid w:val="00F2236A"/>
    <w:pPr>
      <w:numPr>
        <w:numId w:val="0"/>
      </w:numPr>
      <w:spacing w:after="0"/>
    </w:pPr>
    <w:rPr>
      <w:rFonts w:ascii="Calibri" w:hAnsi="Calibri"/>
    </w:rPr>
  </w:style>
  <w:style w:type="paragraph" w:customStyle="1" w:styleId="FocusBoxBullet1">
    <w:name w:val="Focus Box Bullet 1"/>
    <w:basedOn w:val="TableBullets"/>
    <w:rsid w:val="00F2236A"/>
    <w:pPr>
      <w:numPr>
        <w:numId w:val="16"/>
      </w:numPr>
      <w:spacing w:before="80" w:after="80"/>
    </w:pPr>
  </w:style>
  <w:style w:type="paragraph" w:customStyle="1" w:styleId="FocusBoxBullet1LST">
    <w:name w:val="Focus Box Bullet 1 LST"/>
    <w:basedOn w:val="FocusBoxBullet1"/>
    <w:qFormat/>
    <w:rsid w:val="00F2236A"/>
    <w:pPr>
      <w:numPr>
        <w:numId w:val="0"/>
      </w:numPr>
      <w:spacing w:after="480"/>
    </w:pPr>
  </w:style>
  <w:style w:type="paragraph" w:customStyle="1" w:styleId="FocusBoxBullets">
    <w:name w:val="Focus Box Bullets"/>
    <w:qFormat/>
    <w:rsid w:val="00F2236A"/>
    <w:pPr>
      <w:tabs>
        <w:tab w:val="left" w:pos="540"/>
      </w:tabs>
      <w:spacing w:after="0" w:line="240" w:lineRule="auto"/>
    </w:pPr>
    <w:rPr>
      <w:rFonts w:ascii="Calibri" w:eastAsia="Times New Roman" w:hAnsi="Calibri" w:cs="Times New Roman"/>
      <w:spacing w:val="-2"/>
    </w:rPr>
  </w:style>
  <w:style w:type="paragraph" w:customStyle="1" w:styleId="FocusBoxText">
    <w:name w:val="Focus Box Text"/>
    <w:rsid w:val="00F2236A"/>
    <w:pPr>
      <w:spacing w:after="120" w:line="240" w:lineRule="auto"/>
    </w:pPr>
    <w:rPr>
      <w:rFonts w:ascii="Trebuchet MS" w:eastAsia="Times New Roman" w:hAnsi="Trebuchet MS" w:cs="Times New Roman"/>
      <w:spacing w:val="12"/>
      <w:sz w:val="24"/>
      <w:szCs w:val="24"/>
    </w:rPr>
  </w:style>
  <w:style w:type="paragraph" w:customStyle="1" w:styleId="FocusBoxBullets2">
    <w:name w:val="Focus Box Bullets 2"/>
    <w:basedOn w:val="FocusBoxText"/>
    <w:qFormat/>
    <w:rsid w:val="00F2236A"/>
    <w:pPr>
      <w:numPr>
        <w:numId w:val="17"/>
      </w:numPr>
      <w:tabs>
        <w:tab w:val="left" w:pos="252"/>
      </w:tabs>
      <w:spacing w:before="60" w:after="60"/>
    </w:pPr>
    <w:rPr>
      <w:rFonts w:ascii="Calibri" w:hAnsi="Calibri"/>
      <w:sz w:val="20"/>
    </w:rPr>
  </w:style>
  <w:style w:type="paragraph" w:customStyle="1" w:styleId="FocusBoxHeading">
    <w:name w:val="Focus Box Heading"/>
    <w:basedOn w:val="Normal"/>
    <w:next w:val="Normal"/>
    <w:rsid w:val="00F2236A"/>
    <w:pPr>
      <w:widowControl/>
      <w:pBdr>
        <w:top w:val="single" w:sz="18" w:space="1" w:color="00267F"/>
        <w:bottom w:val="single" w:sz="18" w:space="1" w:color="00267F"/>
      </w:pBdr>
      <w:shd w:val="clear" w:color="auto" w:fill="F0E8D4"/>
      <w:autoSpaceDE/>
      <w:autoSpaceDN/>
      <w:adjustRightInd/>
      <w:spacing w:before="120"/>
      <w:ind w:left="-360" w:right="-302"/>
      <w:jc w:val="center"/>
    </w:pPr>
    <w:rPr>
      <w:rFonts w:ascii="Trebuchet MS" w:hAnsi="Trebuchet MS"/>
      <w:b/>
      <w:shadow/>
    </w:rPr>
  </w:style>
  <w:style w:type="paragraph" w:customStyle="1" w:styleId="FocusBoxNum">
    <w:name w:val="Focus Box Num"/>
    <w:basedOn w:val="Normal"/>
    <w:rsid w:val="00F2236A"/>
    <w:pPr>
      <w:widowControl/>
      <w:autoSpaceDE/>
      <w:autoSpaceDN/>
      <w:adjustRightInd/>
      <w:spacing w:before="120" w:after="120" w:line="480" w:lineRule="auto"/>
    </w:pPr>
    <w:rPr>
      <w:rFonts w:ascii="Trebuchet MS" w:eastAsia="Batang" w:hAnsi="Trebuchet MS"/>
      <w:sz w:val="20"/>
      <w:szCs w:val="20"/>
    </w:rPr>
  </w:style>
  <w:style w:type="paragraph" w:customStyle="1" w:styleId="FocusBoxNumbers">
    <w:name w:val="Focus Box Numbers"/>
    <w:qFormat/>
    <w:rsid w:val="00F2236A"/>
    <w:pPr>
      <w:spacing w:after="120" w:line="240" w:lineRule="auto"/>
    </w:pPr>
    <w:rPr>
      <w:rFonts w:ascii="Calibri" w:eastAsia="Calibri" w:hAnsi="Calibri" w:cs="Times New Roman"/>
      <w:szCs w:val="24"/>
    </w:rPr>
  </w:style>
  <w:style w:type="character" w:styleId="FollowedHyperlink">
    <w:name w:val="FollowedHyperlink"/>
    <w:uiPriority w:val="99"/>
    <w:unhideWhenUsed/>
    <w:rsid w:val="00F2236A"/>
    <w:rPr>
      <w:color w:val="800080"/>
      <w:u w:val="single"/>
    </w:rPr>
  </w:style>
  <w:style w:type="character" w:customStyle="1" w:styleId="FontStyle31">
    <w:name w:val="Font Style31"/>
    <w:uiPriority w:val="99"/>
    <w:rsid w:val="00F2236A"/>
    <w:rPr>
      <w:rFonts w:ascii="Times New Roman" w:hAnsi="Times New Roman" w:cs="Times New Roman"/>
      <w:color w:val="000000"/>
      <w:sz w:val="22"/>
      <w:szCs w:val="22"/>
    </w:rPr>
  </w:style>
  <w:style w:type="paragraph" w:customStyle="1" w:styleId="Graphic">
    <w:name w:val="Graphic"/>
    <w:rsid w:val="00F2236A"/>
    <w:pPr>
      <w:spacing w:after="120" w:line="240" w:lineRule="auto"/>
      <w:jc w:val="center"/>
    </w:pPr>
    <w:rPr>
      <w:rFonts w:ascii="Calibri" w:eastAsia="Times New Roman" w:hAnsi="Calibri" w:cs="Times New Roman"/>
      <w:sz w:val="24"/>
      <w:szCs w:val="24"/>
    </w:rPr>
  </w:style>
  <w:style w:type="character" w:customStyle="1" w:styleId="Green">
    <w:name w:val="Green"/>
    <w:uiPriority w:val="1"/>
    <w:qFormat/>
    <w:rsid w:val="00F2236A"/>
    <w:rPr>
      <w:b/>
      <w:color w:val="1F671F"/>
    </w:rPr>
  </w:style>
  <w:style w:type="paragraph" w:customStyle="1" w:styleId="Heading">
    <w:name w:val="Heading"/>
    <w:rsid w:val="00F2236A"/>
    <w:pPr>
      <w:spacing w:before="240" w:after="240" w:line="240" w:lineRule="auto"/>
    </w:pPr>
    <w:rPr>
      <w:rFonts w:ascii="Book Antiqua" w:eastAsia="Times New Roman" w:hAnsi="Book Antiqua" w:cs="Times New Roman"/>
      <w:b/>
      <w:caps/>
    </w:rPr>
  </w:style>
  <w:style w:type="character" w:customStyle="1" w:styleId="Heading5Char">
    <w:name w:val="Heading 5 Char"/>
    <w:link w:val="Heading5"/>
    <w:uiPriority w:val="9"/>
    <w:rsid w:val="00F2236A"/>
    <w:rPr>
      <w:rFonts w:ascii="Cambria" w:eastAsia="Times New Roman" w:hAnsi="Cambria" w:cs="Times New Roman"/>
      <w:color w:val="243F60"/>
      <w:sz w:val="24"/>
      <w:szCs w:val="24"/>
    </w:rPr>
  </w:style>
  <w:style w:type="character" w:customStyle="1" w:styleId="Heading6Char">
    <w:name w:val="Heading 6 Char"/>
    <w:link w:val="Heading6"/>
    <w:uiPriority w:val="9"/>
    <w:rsid w:val="00F2236A"/>
    <w:rPr>
      <w:rFonts w:ascii="Cambria" w:eastAsia="Times New Roman" w:hAnsi="Cambria" w:cs="Times New Roman"/>
      <w:i/>
      <w:iCs/>
      <w:color w:val="243F60"/>
      <w:sz w:val="24"/>
      <w:szCs w:val="24"/>
    </w:rPr>
  </w:style>
  <w:style w:type="character" w:customStyle="1" w:styleId="Heading7Char">
    <w:name w:val="Heading 7 Char"/>
    <w:link w:val="Heading7"/>
    <w:uiPriority w:val="9"/>
    <w:rsid w:val="00F2236A"/>
    <w:rPr>
      <w:rFonts w:ascii="Cambria" w:eastAsia="Times New Roman" w:hAnsi="Cambria" w:cs="Times New Roman"/>
      <w:i/>
      <w:iCs/>
      <w:color w:val="404040"/>
      <w:sz w:val="24"/>
      <w:szCs w:val="24"/>
    </w:rPr>
  </w:style>
  <w:style w:type="character" w:customStyle="1" w:styleId="Heading8Char">
    <w:name w:val="Heading 8 Char"/>
    <w:link w:val="Heading8"/>
    <w:uiPriority w:val="9"/>
    <w:rsid w:val="00F2236A"/>
    <w:rPr>
      <w:rFonts w:ascii="Cambria" w:eastAsia="Times New Roman" w:hAnsi="Cambria" w:cs="Times New Roman"/>
      <w:color w:val="404040"/>
      <w:sz w:val="20"/>
      <w:szCs w:val="20"/>
    </w:rPr>
  </w:style>
  <w:style w:type="character" w:customStyle="1" w:styleId="Heading9Char">
    <w:name w:val="Heading 9 Char"/>
    <w:link w:val="Heading9"/>
    <w:uiPriority w:val="9"/>
    <w:rsid w:val="00F2236A"/>
    <w:rPr>
      <w:rFonts w:ascii="Cambria" w:eastAsia="Times New Roman" w:hAnsi="Cambria" w:cs="Times New Roman"/>
      <w:i/>
      <w:iCs/>
      <w:color w:val="404040"/>
      <w:sz w:val="20"/>
      <w:szCs w:val="20"/>
    </w:rPr>
  </w:style>
  <w:style w:type="paragraph" w:customStyle="1" w:styleId="Headline">
    <w:name w:val="Headline"/>
    <w:basedOn w:val="Normal"/>
    <w:rsid w:val="00F2236A"/>
    <w:pPr>
      <w:widowControl/>
      <w:autoSpaceDE/>
      <w:autoSpaceDN/>
      <w:adjustRightInd/>
      <w:spacing w:before="120" w:after="120"/>
      <w:ind w:left="-1440" w:hanging="720"/>
    </w:pPr>
    <w:rPr>
      <w:rFonts w:ascii="Arial" w:hAnsi="Arial" w:cs="Arial"/>
      <w:b/>
      <w:sz w:val="32"/>
      <w:szCs w:val="32"/>
    </w:rPr>
  </w:style>
  <w:style w:type="character" w:customStyle="1" w:styleId="Inlinetext">
    <w:name w:val="Inline text"/>
    <w:rsid w:val="00F2236A"/>
    <w:rPr>
      <w:rFonts w:ascii="Times New Roman" w:hAnsi="Times New Roman" w:cs="Times New Roman" w:hint="default"/>
      <w:b/>
      <w:bCs/>
      <w:i/>
      <w:iCs/>
      <w:color w:val="1F497D"/>
    </w:rPr>
  </w:style>
  <w:style w:type="character" w:styleId="IntenseEmphasis">
    <w:name w:val="Intense Emphasis"/>
    <w:uiPriority w:val="21"/>
    <w:qFormat/>
    <w:rsid w:val="00F2236A"/>
    <w:rPr>
      <w:b/>
      <w:bCs/>
      <w:i/>
      <w:iCs/>
      <w:color w:val="4F81BD"/>
    </w:rPr>
  </w:style>
  <w:style w:type="character" w:styleId="IntenseReference">
    <w:name w:val="Intense Reference"/>
    <w:uiPriority w:val="32"/>
    <w:qFormat/>
    <w:rsid w:val="00F2236A"/>
    <w:rPr>
      <w:b/>
      <w:bCs/>
      <w:caps w:val="0"/>
      <w:smallCaps w:val="0"/>
      <w:color w:val="00267F"/>
      <w:spacing w:val="5"/>
      <w:u w:val="none"/>
    </w:rPr>
  </w:style>
  <w:style w:type="character" w:customStyle="1" w:styleId="Italics">
    <w:name w:val="Italics"/>
    <w:uiPriority w:val="1"/>
    <w:qFormat/>
    <w:rsid w:val="00F2236A"/>
    <w:rPr>
      <w:rFonts w:ascii="Calibri" w:hAnsi="Calibri" w:cs="Calibri"/>
      <w:i/>
      <w:sz w:val="22"/>
      <w:szCs w:val="22"/>
    </w:rPr>
  </w:style>
  <w:style w:type="paragraph" w:customStyle="1" w:styleId="Level1">
    <w:name w:val="Level 1"/>
    <w:basedOn w:val="Normal"/>
    <w:rsid w:val="00F2236A"/>
    <w:pPr>
      <w:numPr>
        <w:numId w:val="23"/>
      </w:numPr>
      <w:autoSpaceDE/>
      <w:autoSpaceDN/>
      <w:adjustRightInd/>
      <w:snapToGrid w:val="0"/>
      <w:spacing w:before="120"/>
      <w:outlineLvl w:val="0"/>
    </w:pPr>
    <w:rPr>
      <w:rFonts w:ascii="Book Antiqua" w:hAnsi="Book Antiqua"/>
    </w:rPr>
  </w:style>
  <w:style w:type="paragraph" w:customStyle="1" w:styleId="LewinLogo">
    <w:name w:val="Lewin Logo"/>
    <w:qFormat/>
    <w:rsid w:val="00F2236A"/>
    <w:pPr>
      <w:tabs>
        <w:tab w:val="left" w:pos="9360"/>
      </w:tabs>
      <w:spacing w:after="0" w:line="240" w:lineRule="auto"/>
      <w:ind w:left="-360"/>
      <w:jc w:val="right"/>
    </w:pPr>
    <w:rPr>
      <w:rFonts w:ascii="Times New Roman" w:eastAsia="Times New Roman" w:hAnsi="Times New Roman" w:cs="Times New Roman"/>
      <w:noProof/>
      <w:sz w:val="20"/>
      <w:szCs w:val="24"/>
    </w:rPr>
  </w:style>
  <w:style w:type="paragraph" w:customStyle="1" w:styleId="LewinTagLine">
    <w:name w:val="Lewin Tag Line"/>
    <w:basedOn w:val="Normal"/>
    <w:qFormat/>
    <w:rsid w:val="00F2236A"/>
    <w:pPr>
      <w:widowControl/>
      <w:autoSpaceDE/>
      <w:autoSpaceDN/>
      <w:adjustRightInd/>
      <w:spacing w:beforeLines="40" w:before="96" w:afterLines="40" w:after="96"/>
      <w:ind w:left="180"/>
    </w:pPr>
    <w:rPr>
      <w:rFonts w:ascii="Arial" w:hAnsi="Arial" w:cs="Arial"/>
      <w:b/>
      <w:color w:val="FFFFFF"/>
      <w:spacing w:val="4"/>
      <w:sz w:val="19"/>
      <w:szCs w:val="19"/>
    </w:rPr>
  </w:style>
  <w:style w:type="paragraph" w:styleId="ListBullet">
    <w:name w:val="List Bullet"/>
    <w:basedOn w:val="Normal"/>
    <w:rsid w:val="00F2236A"/>
    <w:pPr>
      <w:widowControl/>
      <w:numPr>
        <w:numId w:val="25"/>
      </w:numPr>
      <w:autoSpaceDE/>
      <w:autoSpaceDN/>
      <w:adjustRightInd/>
      <w:spacing w:before="120"/>
    </w:pPr>
    <w:rPr>
      <w:rFonts w:ascii="Book Antiqua" w:hAnsi="Book Antiqua"/>
    </w:rPr>
  </w:style>
  <w:style w:type="paragraph" w:styleId="ListBullet2">
    <w:name w:val="List Bullet 2"/>
    <w:basedOn w:val="Normal"/>
    <w:rsid w:val="00F2236A"/>
    <w:pPr>
      <w:widowControl/>
      <w:numPr>
        <w:numId w:val="27"/>
      </w:numPr>
      <w:autoSpaceDE/>
      <w:autoSpaceDN/>
      <w:adjustRightInd/>
      <w:spacing w:before="120"/>
    </w:pPr>
    <w:rPr>
      <w:rFonts w:ascii="Book Antiqua" w:hAnsi="Book Antiqua"/>
    </w:rPr>
  </w:style>
  <w:style w:type="paragraph" w:styleId="ListNumber">
    <w:name w:val="List Number"/>
    <w:basedOn w:val="Normal"/>
    <w:rsid w:val="00F2236A"/>
    <w:pPr>
      <w:widowControl/>
      <w:numPr>
        <w:numId w:val="29"/>
      </w:numPr>
      <w:autoSpaceDE/>
      <w:autoSpaceDN/>
      <w:adjustRightInd/>
      <w:spacing w:before="120"/>
    </w:pPr>
    <w:rPr>
      <w:rFonts w:ascii="Book Antiqua" w:hAnsi="Book Antiqua"/>
    </w:rPr>
  </w:style>
  <w:style w:type="paragraph" w:styleId="ListNumber2">
    <w:name w:val="List Number 2"/>
    <w:basedOn w:val="Normal"/>
    <w:rsid w:val="00F2236A"/>
    <w:pPr>
      <w:widowControl/>
      <w:numPr>
        <w:numId w:val="31"/>
      </w:numPr>
      <w:tabs>
        <w:tab w:val="left" w:pos="1620"/>
      </w:tabs>
      <w:autoSpaceDE/>
      <w:autoSpaceDN/>
      <w:adjustRightInd/>
      <w:spacing w:before="120"/>
    </w:pPr>
    <w:rPr>
      <w:rFonts w:ascii="Book Antiqua" w:hAnsi="Book Antiqua"/>
    </w:rPr>
  </w:style>
  <w:style w:type="paragraph" w:styleId="ListNumber3">
    <w:name w:val="List Number 3"/>
    <w:basedOn w:val="Normal"/>
    <w:rsid w:val="00F2236A"/>
    <w:pPr>
      <w:widowControl/>
      <w:numPr>
        <w:numId w:val="33"/>
      </w:numPr>
      <w:autoSpaceDE/>
      <w:autoSpaceDN/>
      <w:adjustRightInd/>
      <w:spacing w:before="120"/>
      <w:contextualSpacing/>
    </w:pPr>
    <w:rPr>
      <w:rFonts w:ascii="Book Antiqua" w:hAnsi="Book Antiqua"/>
    </w:rPr>
  </w:style>
  <w:style w:type="paragraph" w:customStyle="1" w:styleId="Measles">
    <w:name w:val="Measles"/>
    <w:rsid w:val="00F2236A"/>
    <w:pPr>
      <w:spacing w:after="0" w:line="240" w:lineRule="auto"/>
      <w:jc w:val="center"/>
    </w:pPr>
    <w:rPr>
      <w:rFonts w:ascii="Wingdings 2" w:eastAsia="Times New Roman" w:hAnsi="Wingdings 2" w:cs="Arial"/>
      <w:b/>
      <w:color w:val="00267F"/>
      <w:sz w:val="18"/>
      <w:szCs w:val="18"/>
    </w:rPr>
  </w:style>
  <w:style w:type="table" w:customStyle="1" w:styleId="MEPS">
    <w:name w:val="MEPS"/>
    <w:basedOn w:val="TableNormal"/>
    <w:rsid w:val="00F2236A"/>
    <w:pPr>
      <w:spacing w:after="0" w:line="240" w:lineRule="auto"/>
    </w:pPr>
    <w:rPr>
      <w:rFonts w:ascii="Calibri" w:eastAsia="SimSun" w:hAnsi="Calibri" w:cs="Times New Roman"/>
      <w:sz w:val="20"/>
      <w:szCs w:val="20"/>
    </w:rPr>
    <w:tblPr>
      <w:tblStyleRowBandSize w:val="1"/>
      <w:tblInd w:w="0" w:type="dxa"/>
      <w:tblBorders>
        <w:bottom w:val="single" w:sz="4" w:space="0" w:color="00267F"/>
        <w:insideH w:val="single" w:sz="4" w:space="0" w:color="00267F"/>
        <w:insideV w:val="single" w:sz="4" w:space="0" w:color="00267F"/>
      </w:tblBorders>
      <w:tblCellMar>
        <w:top w:w="0" w:type="dxa"/>
        <w:left w:w="108" w:type="dxa"/>
        <w:bottom w:w="0" w:type="dxa"/>
        <w:right w:w="108" w:type="dxa"/>
      </w:tblCellMar>
    </w:tblPr>
    <w:tblStylePr w:type="firstRow">
      <w:tblPr/>
      <w:tcPr>
        <w:shd w:val="clear" w:color="auto" w:fill="A1BDEA"/>
      </w:tcPr>
    </w:tblStylePr>
    <w:tblStylePr w:type="lastRow">
      <w:tblPr/>
      <w:tcPr>
        <w:shd w:val="clear" w:color="auto" w:fill="FFE874"/>
      </w:tcPr>
    </w:tblStylePr>
    <w:tblStylePr w:type="band2Horz">
      <w:rPr>
        <w:rFonts w:ascii="Calibri" w:hAnsi="Calibri"/>
        <w:sz w:val="20"/>
      </w:rPr>
      <w:tblPr/>
      <w:tcPr>
        <w:shd w:val="clear" w:color="auto" w:fill="D9D9D9"/>
      </w:tcPr>
    </w:tblStylePr>
  </w:style>
  <w:style w:type="paragraph" w:customStyle="1" w:styleId="Name">
    <w:name w:val="Name"/>
    <w:basedOn w:val="Normal"/>
    <w:rsid w:val="00F2236A"/>
    <w:pPr>
      <w:widowControl/>
      <w:autoSpaceDE/>
      <w:autoSpaceDN/>
      <w:adjustRightInd/>
      <w:spacing w:before="120"/>
    </w:pPr>
    <w:rPr>
      <w:rFonts w:ascii="Book Antiqua" w:hAnsi="Book Antiqua"/>
      <w:b/>
      <w:caps/>
      <w:szCs w:val="22"/>
    </w:rPr>
  </w:style>
  <w:style w:type="paragraph" w:customStyle="1" w:styleId="NAME0">
    <w:name w:val="NAME"/>
    <w:qFormat/>
    <w:rsid w:val="00F2236A"/>
    <w:pPr>
      <w:spacing w:after="0" w:line="240" w:lineRule="auto"/>
    </w:pPr>
    <w:rPr>
      <w:rFonts w:ascii="Trebuchet MS" w:eastAsia="Calibri" w:hAnsi="Trebuchet MS" w:cs="Times New Roman"/>
      <w:b/>
      <w:caps/>
      <w:color w:val="00267F"/>
      <w:sz w:val="24"/>
      <w:szCs w:val="24"/>
    </w:rPr>
  </w:style>
  <w:style w:type="paragraph" w:customStyle="1" w:styleId="Pa8">
    <w:name w:val="Pa8"/>
    <w:basedOn w:val="Default"/>
    <w:next w:val="Default"/>
    <w:uiPriority w:val="99"/>
    <w:rsid w:val="00F2236A"/>
    <w:pPr>
      <w:spacing w:line="201" w:lineRule="atLeast"/>
    </w:pPr>
    <w:rPr>
      <w:rFonts w:ascii="Calibri" w:eastAsia="Calibri" w:hAnsi="Calibri"/>
      <w:color w:val="auto"/>
    </w:rPr>
  </w:style>
  <w:style w:type="paragraph" w:customStyle="1" w:styleId="Pa9">
    <w:name w:val="Pa9"/>
    <w:basedOn w:val="Default"/>
    <w:next w:val="Default"/>
    <w:uiPriority w:val="99"/>
    <w:rsid w:val="00F2236A"/>
    <w:pPr>
      <w:spacing w:line="201" w:lineRule="atLeast"/>
    </w:pPr>
    <w:rPr>
      <w:rFonts w:ascii="Calibri" w:eastAsia="Calibri" w:hAnsi="Calibri"/>
      <w:color w:val="auto"/>
    </w:rPr>
  </w:style>
  <w:style w:type="paragraph" w:customStyle="1" w:styleId="PageHeader">
    <w:name w:val="Page Header"/>
    <w:basedOn w:val="Normal"/>
    <w:rsid w:val="00F2236A"/>
    <w:pPr>
      <w:widowControl/>
      <w:autoSpaceDE/>
      <w:autoSpaceDN/>
      <w:adjustRightInd/>
      <w:spacing w:before="120" w:after="0"/>
    </w:pPr>
    <w:rPr>
      <w:rFonts w:ascii="Book Antiqua" w:eastAsia="Batang" w:hAnsi="Book Antiqua"/>
      <w:b/>
      <w:i/>
      <w:sz w:val="20"/>
    </w:rPr>
  </w:style>
  <w:style w:type="paragraph" w:styleId="PlainText">
    <w:name w:val="Plain Text"/>
    <w:basedOn w:val="Normal"/>
    <w:link w:val="PlainTextChar"/>
    <w:uiPriority w:val="99"/>
    <w:unhideWhenUsed/>
    <w:rsid w:val="00F2236A"/>
    <w:pPr>
      <w:widowControl/>
      <w:autoSpaceDE/>
      <w:autoSpaceDN/>
      <w:adjustRightInd/>
      <w:spacing w:before="120"/>
    </w:pPr>
    <w:rPr>
      <w:rFonts w:ascii="Calibri" w:eastAsia="Calibri" w:hAnsi="Calibri"/>
      <w:sz w:val="22"/>
      <w:szCs w:val="21"/>
    </w:rPr>
  </w:style>
  <w:style w:type="character" w:customStyle="1" w:styleId="PlainTextChar">
    <w:name w:val="Plain Text Char"/>
    <w:link w:val="PlainText"/>
    <w:uiPriority w:val="99"/>
    <w:rsid w:val="00F2236A"/>
    <w:rPr>
      <w:rFonts w:ascii="Calibri" w:eastAsia="Calibri" w:hAnsi="Calibri" w:cs="Times New Roman"/>
      <w:szCs w:val="21"/>
    </w:rPr>
  </w:style>
  <w:style w:type="paragraph" w:customStyle="1" w:styleId="ProjectTitle">
    <w:name w:val="Project Title"/>
    <w:basedOn w:val="Normal"/>
    <w:rsid w:val="00F2236A"/>
    <w:pPr>
      <w:widowControl/>
      <w:autoSpaceDE/>
      <w:autoSpaceDN/>
      <w:adjustRightInd/>
      <w:spacing w:after="0"/>
    </w:pPr>
    <w:rPr>
      <w:rFonts w:ascii="Trebuchet MS" w:hAnsi="Trebuchet MS"/>
      <w:b/>
      <w:sz w:val="48"/>
    </w:rPr>
  </w:style>
  <w:style w:type="paragraph" w:customStyle="1" w:styleId="Publications">
    <w:name w:val="Publications"/>
    <w:basedOn w:val="Normal"/>
    <w:link w:val="PublicationsChar"/>
    <w:rsid w:val="00F2236A"/>
    <w:pPr>
      <w:widowControl/>
      <w:autoSpaceDE/>
      <w:autoSpaceDN/>
      <w:adjustRightInd/>
      <w:ind w:left="547" w:hanging="547"/>
    </w:pPr>
    <w:rPr>
      <w:rFonts w:ascii="Book Antiqua" w:hAnsi="Book Antiqua"/>
    </w:rPr>
  </w:style>
  <w:style w:type="character" w:customStyle="1" w:styleId="PublicationsChar">
    <w:name w:val="Publications Char"/>
    <w:link w:val="Publications"/>
    <w:rsid w:val="00F2236A"/>
    <w:rPr>
      <w:rFonts w:ascii="Book Antiqua" w:eastAsia="Times New Roman" w:hAnsi="Book Antiqua" w:cs="Times New Roman"/>
      <w:sz w:val="24"/>
      <w:szCs w:val="24"/>
    </w:rPr>
  </w:style>
  <w:style w:type="paragraph" w:customStyle="1" w:styleId="QuoteBox">
    <w:name w:val="Quote Box"/>
    <w:basedOn w:val="Normal"/>
    <w:qFormat/>
    <w:rsid w:val="00F2236A"/>
    <w:pPr>
      <w:keepNext/>
      <w:widowControl/>
      <w:pBdr>
        <w:top w:val="single" w:sz="18" w:space="1" w:color="00267F"/>
        <w:bottom w:val="single" w:sz="18" w:space="1" w:color="00267F"/>
      </w:pBdr>
      <w:shd w:val="clear" w:color="auto" w:fill="EEECE1"/>
      <w:autoSpaceDE/>
      <w:autoSpaceDN/>
      <w:adjustRightInd/>
      <w:spacing w:before="120"/>
      <w:ind w:left="540" w:right="360" w:hanging="180"/>
    </w:pPr>
    <w:rPr>
      <w:rFonts w:ascii="Trebuchet MS" w:eastAsia="Calibri" w:hAnsi="Trebuchet MS"/>
      <w:sz w:val="20"/>
      <w:szCs w:val="20"/>
    </w:rPr>
  </w:style>
  <w:style w:type="paragraph" w:customStyle="1" w:styleId="Reference">
    <w:name w:val="Reference"/>
    <w:basedOn w:val="Normal"/>
    <w:link w:val="ReferenceChar"/>
    <w:rsid w:val="00F2236A"/>
    <w:pPr>
      <w:widowControl/>
      <w:autoSpaceDE/>
      <w:autoSpaceDN/>
      <w:adjustRightInd/>
      <w:spacing w:before="120"/>
      <w:ind w:left="432" w:hanging="432"/>
    </w:pPr>
    <w:rPr>
      <w:rFonts w:ascii="Book Antiqua" w:hAnsi="Book Antiqua"/>
      <w:sz w:val="22"/>
    </w:rPr>
  </w:style>
  <w:style w:type="character" w:customStyle="1" w:styleId="ReferenceChar">
    <w:name w:val="Reference Char"/>
    <w:link w:val="Reference"/>
    <w:rsid w:val="00F2236A"/>
    <w:rPr>
      <w:rFonts w:ascii="Book Antiqua" w:eastAsia="Times New Roman" w:hAnsi="Book Antiqua" w:cs="Times New Roman"/>
      <w:szCs w:val="24"/>
    </w:rPr>
  </w:style>
  <w:style w:type="paragraph" w:customStyle="1" w:styleId="resumebullet">
    <w:name w:val="resume bullet"/>
    <w:qFormat/>
    <w:rsid w:val="00F2236A"/>
    <w:pPr>
      <w:numPr>
        <w:numId w:val="34"/>
      </w:numPr>
      <w:spacing w:before="60" w:after="120" w:line="240" w:lineRule="auto"/>
    </w:pPr>
    <w:rPr>
      <w:rFonts w:ascii="Times New Roman" w:eastAsia="Times New Roman" w:hAnsi="Times New Roman" w:cs="Times New Roman"/>
      <w:spacing w:val="-2"/>
      <w:sz w:val="24"/>
      <w:szCs w:val="24"/>
    </w:rPr>
  </w:style>
  <w:style w:type="paragraph" w:customStyle="1" w:styleId="ResumeIndent75">
    <w:name w:val="Resume Indent .75"/>
    <w:basedOn w:val="Normal"/>
    <w:rsid w:val="00F2236A"/>
    <w:pPr>
      <w:widowControl/>
      <w:tabs>
        <w:tab w:val="left" w:pos="2880"/>
      </w:tabs>
      <w:autoSpaceDE/>
      <w:autoSpaceDN/>
      <w:adjustRightInd/>
      <w:spacing w:after="80"/>
      <w:ind w:left="2880" w:hanging="1800"/>
    </w:pPr>
    <w:rPr>
      <w:rFonts w:ascii="Book Antiqua" w:eastAsia="Batang" w:hAnsi="Book Antiqua"/>
      <w:i/>
      <w:sz w:val="21"/>
      <w:szCs w:val="21"/>
    </w:rPr>
  </w:style>
  <w:style w:type="paragraph" w:customStyle="1" w:styleId="ResumeTitle">
    <w:name w:val="Resume Title"/>
    <w:qFormat/>
    <w:rsid w:val="00F2236A"/>
    <w:pPr>
      <w:spacing w:after="0" w:line="240" w:lineRule="auto"/>
    </w:pPr>
    <w:rPr>
      <w:rFonts w:ascii="Trebuchet MS" w:eastAsia="Times New Roman" w:hAnsi="Trebuchet MS" w:cs="Times New Roman"/>
      <w:i/>
      <w:color w:val="00267F"/>
      <w:spacing w:val="5"/>
      <w:kern w:val="28"/>
      <w:sz w:val="24"/>
      <w:szCs w:val="24"/>
    </w:rPr>
  </w:style>
  <w:style w:type="paragraph" w:customStyle="1" w:styleId="ResumeTOC">
    <w:name w:val="ResumeTOC"/>
    <w:qFormat/>
    <w:rsid w:val="00F2236A"/>
    <w:pPr>
      <w:tabs>
        <w:tab w:val="right" w:leader="dot" w:pos="7920"/>
      </w:tabs>
      <w:spacing w:after="120" w:line="240" w:lineRule="auto"/>
      <w:ind w:left="907"/>
    </w:pPr>
    <w:rPr>
      <w:rFonts w:ascii="Trebuchet MS" w:eastAsia="Times New Roman" w:hAnsi="Trebuchet MS" w:cs="Times New Roman"/>
      <w:b/>
      <w:noProof/>
      <w:color w:val="00267F"/>
      <w:sz w:val="20"/>
      <w:szCs w:val="24"/>
    </w:rPr>
  </w:style>
  <w:style w:type="paragraph" w:customStyle="1" w:styleId="SectionBegin">
    <w:name w:val="Section Begin"/>
    <w:basedOn w:val="Normal"/>
    <w:rsid w:val="00F2236A"/>
    <w:pPr>
      <w:keepNext/>
      <w:widowControl/>
      <w:autoSpaceDE/>
      <w:autoSpaceDN/>
      <w:adjustRightInd/>
      <w:spacing w:before="120" w:after="60"/>
    </w:pPr>
    <w:rPr>
      <w:rFonts w:ascii="Arial" w:eastAsia="MS PGothic" w:hAnsi="Arial" w:cs="Arial"/>
      <w:b/>
      <w:bCs/>
      <w:u w:val="single"/>
      <w:lang w:eastAsia="ja-JP"/>
    </w:rPr>
  </w:style>
  <w:style w:type="paragraph" w:customStyle="1" w:styleId="SectionCostHeaders">
    <w:name w:val="Section Cost Headers"/>
    <w:rsid w:val="00F2236A"/>
    <w:pPr>
      <w:spacing w:before="2000" w:after="0" w:line="240" w:lineRule="auto"/>
      <w:jc w:val="center"/>
    </w:pPr>
    <w:rPr>
      <w:rFonts w:ascii="Trebuchet MS" w:eastAsia="Times New Roman" w:hAnsi="Trebuchet MS" w:cs="Times New Roman"/>
      <w:sz w:val="50"/>
      <w:szCs w:val="50"/>
    </w:rPr>
  </w:style>
  <w:style w:type="paragraph" w:customStyle="1" w:styleId="SectionCostLogo">
    <w:name w:val="Section Cost Logo"/>
    <w:basedOn w:val="Normal"/>
    <w:rsid w:val="00F2236A"/>
    <w:pPr>
      <w:widowControl/>
      <w:tabs>
        <w:tab w:val="right" w:pos="9720"/>
        <w:tab w:val="right" w:pos="13860"/>
      </w:tabs>
      <w:autoSpaceDE/>
      <w:autoSpaceDN/>
      <w:adjustRightInd/>
      <w:spacing w:after="0"/>
      <w:ind w:left="-792" w:right="-360"/>
    </w:pPr>
    <w:rPr>
      <w:rFonts w:ascii="Book Antiqua" w:hAnsi="Book Antiqua"/>
      <w:sz w:val="20"/>
    </w:rPr>
  </w:style>
  <w:style w:type="paragraph" w:customStyle="1" w:styleId="SectionSub1">
    <w:name w:val="Section Sub 1"/>
    <w:basedOn w:val="Normal"/>
    <w:rsid w:val="00F2236A"/>
    <w:pPr>
      <w:widowControl/>
      <w:autoSpaceDE/>
      <w:autoSpaceDN/>
      <w:adjustRightInd/>
      <w:spacing w:before="120"/>
      <w:ind w:left="720" w:hanging="720"/>
    </w:pPr>
    <w:rPr>
      <w:rFonts w:ascii="Trebuchet MS" w:hAnsi="Trebuchet MS"/>
    </w:rPr>
  </w:style>
  <w:style w:type="paragraph" w:customStyle="1" w:styleId="SectionSub2">
    <w:name w:val="Section Sub 2"/>
    <w:rsid w:val="00F2236A"/>
    <w:pPr>
      <w:spacing w:before="240" w:after="0" w:line="240" w:lineRule="auto"/>
      <w:ind w:left="720"/>
    </w:pPr>
    <w:rPr>
      <w:rFonts w:ascii="Trebuchet MS" w:eastAsia="Times New Roman" w:hAnsi="Trebuchet MS" w:cs="Times New Roman"/>
      <w:b/>
      <w:sz w:val="24"/>
      <w:szCs w:val="24"/>
    </w:rPr>
  </w:style>
  <w:style w:type="paragraph" w:customStyle="1" w:styleId="SectionSubbullet">
    <w:name w:val="Section Sub bullet"/>
    <w:basedOn w:val="Normal"/>
    <w:rsid w:val="00F2236A"/>
    <w:pPr>
      <w:widowControl/>
      <w:numPr>
        <w:numId w:val="35"/>
      </w:numPr>
      <w:tabs>
        <w:tab w:val="right" w:leader="dot" w:pos="9000"/>
      </w:tabs>
      <w:autoSpaceDE/>
      <w:autoSpaceDN/>
      <w:adjustRightInd/>
      <w:spacing w:before="120"/>
    </w:pPr>
    <w:rPr>
      <w:rFonts w:ascii="Book Antiqua" w:hAnsi="Book Antiqua"/>
    </w:rPr>
  </w:style>
  <w:style w:type="paragraph" w:customStyle="1" w:styleId="SectionSubCostHead">
    <w:name w:val="Section Sub Cost Head"/>
    <w:rsid w:val="00F2236A"/>
    <w:pPr>
      <w:spacing w:before="400" w:after="0" w:line="240" w:lineRule="auto"/>
      <w:jc w:val="center"/>
    </w:pPr>
    <w:rPr>
      <w:rFonts w:ascii="Trebuchet MS" w:eastAsia="Times New Roman" w:hAnsi="Trebuchet MS" w:cs="Times New Roman"/>
      <w:sz w:val="30"/>
      <w:szCs w:val="50"/>
    </w:rPr>
  </w:style>
  <w:style w:type="paragraph" w:customStyle="1" w:styleId="SidePhoto">
    <w:name w:val="Side Photo"/>
    <w:qFormat/>
    <w:rsid w:val="00F2236A"/>
    <w:pPr>
      <w:framePr w:hSpace="180" w:wrap="around" w:vAnchor="text" w:hAnchor="page" w:x="739" w:y="230"/>
      <w:spacing w:after="0" w:line="240" w:lineRule="auto"/>
    </w:pPr>
    <w:rPr>
      <w:rFonts w:ascii="Calibri" w:eastAsia="SimSun" w:hAnsi="Calibri" w:cs="Times New Roman"/>
      <w:lang w:eastAsia="zh-CN"/>
    </w:rPr>
  </w:style>
  <w:style w:type="paragraph" w:customStyle="1" w:styleId="SidePhotoCaption">
    <w:name w:val="Side Photo Caption"/>
    <w:qFormat/>
    <w:rsid w:val="00F2236A"/>
    <w:pPr>
      <w:framePr w:hSpace="180" w:wrap="around" w:vAnchor="text" w:hAnchor="page" w:x="739" w:y="230"/>
      <w:spacing w:before="120" w:after="0" w:line="240" w:lineRule="auto"/>
    </w:pPr>
    <w:rPr>
      <w:rFonts w:ascii="Calibri" w:eastAsia="SimSun" w:hAnsi="Calibri" w:cs="Times New Roman"/>
      <w:i/>
      <w:color w:val="2D6AB0"/>
      <w:sz w:val="24"/>
      <w:lang w:eastAsia="zh-CN"/>
    </w:rPr>
  </w:style>
  <w:style w:type="character" w:customStyle="1" w:styleId="SkillsSymbols">
    <w:name w:val="Skills Symbols"/>
    <w:rsid w:val="00F2236A"/>
    <w:rPr>
      <w:sz w:val="32"/>
    </w:rPr>
  </w:style>
  <w:style w:type="character" w:styleId="Strong">
    <w:name w:val="Strong"/>
    <w:qFormat/>
    <w:rsid w:val="00F2236A"/>
    <w:rPr>
      <w:b/>
      <w:bCs/>
      <w:i/>
      <w:color w:val="004250"/>
    </w:rPr>
  </w:style>
  <w:style w:type="paragraph" w:customStyle="1" w:styleId="StyleAfter12pt">
    <w:name w:val="Style After:  12 pt"/>
    <w:basedOn w:val="Normal"/>
    <w:rsid w:val="00F2236A"/>
    <w:pPr>
      <w:widowControl/>
      <w:autoSpaceDE/>
      <w:autoSpaceDN/>
      <w:adjustRightInd/>
      <w:spacing w:before="120"/>
    </w:pPr>
    <w:rPr>
      <w:rFonts w:ascii="Book Antiqua" w:eastAsia="Calibri" w:hAnsi="Book Antiqua"/>
      <w:sz w:val="22"/>
      <w:szCs w:val="22"/>
    </w:rPr>
  </w:style>
  <w:style w:type="character" w:customStyle="1" w:styleId="StyleBold">
    <w:name w:val="Style Bold"/>
    <w:rsid w:val="00F2236A"/>
    <w:rPr>
      <w:b/>
      <w:bCs/>
      <w:sz w:val="22"/>
    </w:rPr>
  </w:style>
  <w:style w:type="paragraph" w:customStyle="1" w:styleId="StyleBulletLevel2After3pt">
    <w:name w:val="Style Bullet Level 2 + After:  3 pt"/>
    <w:basedOn w:val="BulletLevel2"/>
    <w:rsid w:val="00F2236A"/>
    <w:pPr>
      <w:numPr>
        <w:numId w:val="36"/>
      </w:numPr>
      <w:spacing w:after="60"/>
    </w:pPr>
    <w:rPr>
      <w:szCs w:val="20"/>
    </w:rPr>
  </w:style>
  <w:style w:type="paragraph" w:customStyle="1" w:styleId="StyleFirstline013">
    <w:name w:val="Style First line:  0.13&quot;"/>
    <w:basedOn w:val="Normal"/>
    <w:rsid w:val="00F2236A"/>
    <w:pPr>
      <w:widowControl/>
      <w:autoSpaceDE/>
      <w:autoSpaceDN/>
      <w:adjustRightInd/>
      <w:spacing w:before="120"/>
      <w:ind w:firstLine="216"/>
    </w:pPr>
    <w:rPr>
      <w:rFonts w:ascii="Book Antiqua" w:hAnsi="Book Antiqua"/>
      <w:szCs w:val="20"/>
    </w:rPr>
  </w:style>
  <w:style w:type="paragraph" w:customStyle="1" w:styleId="StyleFirstline025">
    <w:name w:val="Style First line:  0.25&quot;"/>
    <w:basedOn w:val="Normal"/>
    <w:rsid w:val="00F2236A"/>
    <w:pPr>
      <w:widowControl/>
      <w:autoSpaceDE/>
      <w:autoSpaceDN/>
      <w:adjustRightInd/>
      <w:spacing w:before="120"/>
      <w:ind w:firstLine="360"/>
    </w:pPr>
    <w:rPr>
      <w:rFonts w:ascii="Book Antiqua" w:hAnsi="Book Antiqua"/>
      <w:szCs w:val="20"/>
    </w:rPr>
  </w:style>
  <w:style w:type="character" w:customStyle="1" w:styleId="StyleItalic">
    <w:name w:val="Style Italic"/>
    <w:rsid w:val="00F2236A"/>
    <w:rPr>
      <w:i/>
      <w:iCs/>
    </w:rPr>
  </w:style>
  <w:style w:type="paragraph" w:customStyle="1" w:styleId="StyleListParagraphCambriaAfter0pt">
    <w:name w:val="Style List Paragraph + Cambria After:  0 pt"/>
    <w:basedOn w:val="ListParagraph"/>
    <w:rsid w:val="00F2236A"/>
    <w:pPr>
      <w:spacing w:after="0"/>
    </w:pPr>
    <w:rPr>
      <w:szCs w:val="20"/>
    </w:rPr>
  </w:style>
  <w:style w:type="character" w:customStyle="1" w:styleId="StyleTrebuchetMS16pt">
    <w:name w:val="Style Trebuchet MS 16 pt"/>
    <w:rsid w:val="00F2236A"/>
    <w:rPr>
      <w:rFonts w:ascii="Trebuchet MS" w:hAnsi="Trebuchet MS"/>
      <w:color w:val="00267F"/>
      <w:sz w:val="32"/>
    </w:rPr>
  </w:style>
  <w:style w:type="character" w:customStyle="1" w:styleId="StyleUnderline">
    <w:name w:val="Style Underline"/>
    <w:qFormat/>
    <w:rsid w:val="00F2236A"/>
    <w:rPr>
      <w:u w:val="single"/>
    </w:rPr>
  </w:style>
  <w:style w:type="paragraph" w:customStyle="1" w:styleId="Style4">
    <w:name w:val="Style4"/>
    <w:basedOn w:val="Normal"/>
    <w:uiPriority w:val="99"/>
    <w:rsid w:val="00F2236A"/>
    <w:pPr>
      <w:spacing w:before="120" w:line="276" w:lineRule="exact"/>
    </w:pPr>
    <w:rPr>
      <w:rFonts w:ascii="Book Antiqua" w:hAnsi="Book Antiqua"/>
    </w:rPr>
  </w:style>
  <w:style w:type="paragraph" w:customStyle="1" w:styleId="Subhead1">
    <w:name w:val="Subhead 1"/>
    <w:basedOn w:val="Normal"/>
    <w:link w:val="Subhead1Char"/>
    <w:rsid w:val="00F2236A"/>
    <w:pPr>
      <w:keepNext/>
      <w:widowControl/>
      <w:shd w:val="clear" w:color="auto" w:fill="A1BDEA"/>
      <w:autoSpaceDE/>
      <w:autoSpaceDN/>
      <w:adjustRightInd/>
      <w:spacing w:after="0"/>
    </w:pPr>
    <w:rPr>
      <w:rFonts w:ascii="Trebuchet MS" w:hAnsi="Trebuchet MS" w:cs="Arial"/>
      <w:b/>
      <w:smallCaps/>
      <w:color w:val="00267F"/>
      <w:sz w:val="28"/>
      <w:szCs w:val="28"/>
    </w:rPr>
  </w:style>
  <w:style w:type="character" w:customStyle="1" w:styleId="Subhead1Char">
    <w:name w:val="Subhead 1 Char"/>
    <w:link w:val="Subhead1"/>
    <w:rsid w:val="00F2236A"/>
    <w:rPr>
      <w:rFonts w:ascii="Trebuchet MS" w:eastAsia="Times New Roman" w:hAnsi="Trebuchet MS" w:cs="Arial"/>
      <w:b/>
      <w:smallCaps/>
      <w:color w:val="00267F"/>
      <w:sz w:val="28"/>
      <w:szCs w:val="28"/>
      <w:shd w:val="clear" w:color="auto" w:fill="A1BDEA"/>
    </w:rPr>
  </w:style>
  <w:style w:type="paragraph" w:customStyle="1" w:styleId="Subhead2">
    <w:name w:val="Subhead 2"/>
    <w:basedOn w:val="Normal"/>
    <w:link w:val="Subhead2Char"/>
    <w:rsid w:val="00F2236A"/>
    <w:pPr>
      <w:keepNext/>
      <w:widowControl/>
      <w:autoSpaceDE/>
      <w:autoSpaceDN/>
      <w:adjustRightInd/>
      <w:spacing w:before="240" w:after="80"/>
      <w:ind w:left="900" w:hanging="907"/>
    </w:pPr>
    <w:rPr>
      <w:rFonts w:ascii="Trebuchet MS" w:hAnsi="Trebuchet MS" w:cs="Arial"/>
      <w:b/>
      <w:color w:val="00267F"/>
    </w:rPr>
  </w:style>
  <w:style w:type="character" w:customStyle="1" w:styleId="Subhead2Char">
    <w:name w:val="Subhead 2 Char"/>
    <w:link w:val="Subhead2"/>
    <w:rsid w:val="00F2236A"/>
    <w:rPr>
      <w:rFonts w:ascii="Trebuchet MS" w:eastAsia="Times New Roman" w:hAnsi="Trebuchet MS" w:cs="Arial"/>
      <w:b/>
      <w:color w:val="00267F"/>
      <w:sz w:val="24"/>
      <w:szCs w:val="24"/>
    </w:rPr>
  </w:style>
  <w:style w:type="paragraph" w:customStyle="1" w:styleId="Subhead3">
    <w:name w:val="Subhead 3"/>
    <w:basedOn w:val="Subhead2"/>
    <w:link w:val="Subhead3Char"/>
    <w:rsid w:val="00F2236A"/>
    <w:pPr>
      <w:spacing w:before="200" w:after="40"/>
      <w:ind w:left="907"/>
    </w:pPr>
  </w:style>
  <w:style w:type="character" w:customStyle="1" w:styleId="Subhead3Char">
    <w:name w:val="Subhead 3 Char"/>
    <w:link w:val="Subhead3"/>
    <w:rsid w:val="00F2236A"/>
    <w:rPr>
      <w:rFonts w:ascii="Trebuchet MS" w:eastAsia="Times New Roman" w:hAnsi="Trebuchet MS" w:cs="Arial"/>
      <w:b/>
      <w:color w:val="00267F"/>
      <w:sz w:val="24"/>
      <w:szCs w:val="24"/>
    </w:rPr>
  </w:style>
  <w:style w:type="paragraph" w:customStyle="1" w:styleId="Subhead4">
    <w:name w:val="Subhead 4"/>
    <w:basedOn w:val="Normal"/>
    <w:rsid w:val="00F2236A"/>
    <w:pPr>
      <w:keepNext/>
      <w:widowControl/>
      <w:tabs>
        <w:tab w:val="left" w:pos="1260"/>
      </w:tabs>
      <w:autoSpaceDE/>
      <w:autoSpaceDN/>
      <w:adjustRightInd/>
      <w:spacing w:before="120"/>
      <w:ind w:left="1267" w:hanging="1267"/>
    </w:pPr>
    <w:rPr>
      <w:rFonts w:ascii="Arial" w:hAnsi="Arial" w:cs="Arial"/>
      <w:b/>
      <w:i/>
      <w:color w:val="1F671F"/>
      <w:sz w:val="28"/>
      <w:szCs w:val="22"/>
    </w:rPr>
  </w:style>
  <w:style w:type="paragraph" w:customStyle="1" w:styleId="Subheading">
    <w:name w:val="Subheading"/>
    <w:basedOn w:val="Blurb"/>
    <w:link w:val="SubheadingChar"/>
    <w:rsid w:val="00F2236A"/>
    <w:pPr>
      <w:spacing w:after="160"/>
    </w:pPr>
    <w:rPr>
      <w:b/>
    </w:rPr>
  </w:style>
  <w:style w:type="character" w:customStyle="1" w:styleId="SubheadingChar">
    <w:name w:val="Subheading Char"/>
    <w:link w:val="Subheading"/>
    <w:rsid w:val="00F2236A"/>
    <w:rPr>
      <w:rFonts w:ascii="Book Antiqua" w:eastAsia="Times New Roman" w:hAnsi="Book Antiqua" w:cs="Times New Roman"/>
      <w:b/>
      <w:sz w:val="8"/>
      <w:szCs w:val="24"/>
    </w:rPr>
  </w:style>
  <w:style w:type="paragraph" w:customStyle="1" w:styleId="SubHeading0">
    <w:name w:val="SubHeading"/>
    <w:basedOn w:val="Normal"/>
    <w:rsid w:val="00F2236A"/>
    <w:pPr>
      <w:widowControl/>
      <w:autoSpaceDE/>
      <w:autoSpaceDN/>
      <w:adjustRightInd/>
      <w:spacing w:before="240" w:after="120"/>
      <w:ind w:left="720"/>
      <w:jc w:val="both"/>
    </w:pPr>
    <w:rPr>
      <w:rFonts w:ascii="Book Antiqua" w:hAnsi="Book Antiqua"/>
      <w:b/>
      <w:szCs w:val="20"/>
    </w:rPr>
  </w:style>
  <w:style w:type="paragraph" w:customStyle="1" w:styleId="Subheading2">
    <w:name w:val="Subheading 2"/>
    <w:basedOn w:val="Heading4"/>
    <w:rsid w:val="00F2236A"/>
    <w:pPr>
      <w:spacing w:before="0"/>
      <w:ind w:left="1296" w:hanging="432"/>
    </w:pPr>
    <w:rPr>
      <w:b/>
      <w:iCs/>
      <w:color w:val="003366"/>
    </w:rPr>
  </w:style>
  <w:style w:type="paragraph" w:customStyle="1" w:styleId="Subheadno2">
    <w:name w:val="Subheadno2"/>
    <w:basedOn w:val="Normal"/>
    <w:link w:val="Subheadno2Char"/>
    <w:rsid w:val="00F2236A"/>
    <w:pPr>
      <w:keepNext/>
      <w:widowControl/>
      <w:tabs>
        <w:tab w:val="left" w:pos="1440"/>
        <w:tab w:val="right" w:pos="9360"/>
      </w:tabs>
      <w:autoSpaceDE/>
      <w:autoSpaceDN/>
      <w:adjustRightInd/>
      <w:spacing w:before="160" w:after="40"/>
      <w:ind w:left="360" w:hanging="360"/>
      <w:outlineLvl w:val="0"/>
    </w:pPr>
    <w:rPr>
      <w:rFonts w:ascii="Trebuchet MS" w:hAnsi="Trebuchet MS" w:cs="Arial"/>
      <w:i/>
      <w:color w:val="1F821F"/>
      <w:sz w:val="22"/>
      <w:szCs w:val="22"/>
    </w:rPr>
  </w:style>
  <w:style w:type="character" w:customStyle="1" w:styleId="Subheadno2Char">
    <w:name w:val="Subheadno2 Char"/>
    <w:link w:val="Subheadno2"/>
    <w:rsid w:val="00F2236A"/>
    <w:rPr>
      <w:rFonts w:ascii="Trebuchet MS" w:eastAsia="Times New Roman" w:hAnsi="Trebuchet MS" w:cs="Arial"/>
      <w:i/>
      <w:color w:val="1F821F"/>
    </w:rPr>
  </w:style>
  <w:style w:type="paragraph" w:customStyle="1" w:styleId="Subheadno2-2">
    <w:name w:val="Subheadno2-2"/>
    <w:basedOn w:val="Subheadno2"/>
    <w:link w:val="Subheadno2-2Char"/>
    <w:rsid w:val="00F2236A"/>
    <w:pPr>
      <w:spacing w:before="0" w:after="80"/>
      <w:ind w:left="0" w:firstLine="0"/>
    </w:pPr>
  </w:style>
  <w:style w:type="character" w:customStyle="1" w:styleId="Subheadno2-2Char">
    <w:name w:val="Subheadno2-2 Char"/>
    <w:link w:val="Subheadno2-2"/>
    <w:rsid w:val="00F2236A"/>
    <w:rPr>
      <w:rFonts w:ascii="Trebuchet MS" w:eastAsia="Times New Roman" w:hAnsi="Trebuchet MS" w:cs="Arial"/>
      <w:i/>
      <w:color w:val="1F821F"/>
    </w:rPr>
  </w:style>
  <w:style w:type="paragraph" w:customStyle="1" w:styleId="Subheadno3">
    <w:name w:val="Subheadno3"/>
    <w:basedOn w:val="Subheadno2"/>
    <w:link w:val="Subheadno3Char"/>
    <w:rsid w:val="00F2236A"/>
    <w:pPr>
      <w:spacing w:before="0" w:after="80"/>
      <w:ind w:left="0" w:firstLine="0"/>
    </w:pPr>
    <w:rPr>
      <w:b/>
      <w:i w:val="0"/>
      <w:color w:val="00267F"/>
    </w:rPr>
  </w:style>
  <w:style w:type="character" w:customStyle="1" w:styleId="Subheadno3Char">
    <w:name w:val="Subheadno3 Char"/>
    <w:link w:val="Subheadno3"/>
    <w:rsid w:val="00F2236A"/>
    <w:rPr>
      <w:rFonts w:ascii="Trebuchet MS" w:eastAsia="Times New Roman" w:hAnsi="Trebuchet MS" w:cs="Arial"/>
      <w:b/>
      <w:color w:val="00267F"/>
    </w:rPr>
  </w:style>
  <w:style w:type="paragraph" w:customStyle="1" w:styleId="Subheadnotoc">
    <w:name w:val="Subheadnotoc"/>
    <w:basedOn w:val="Normal"/>
    <w:link w:val="SubheadnotocChar"/>
    <w:rsid w:val="00F2236A"/>
    <w:pPr>
      <w:keepNext/>
      <w:widowControl/>
      <w:autoSpaceDE/>
      <w:autoSpaceDN/>
      <w:adjustRightInd/>
      <w:spacing w:before="240" w:after="40"/>
      <w:ind w:left="1080" w:hanging="1080"/>
      <w:outlineLvl w:val="0"/>
    </w:pPr>
    <w:rPr>
      <w:rFonts w:ascii="Trebuchet MS" w:hAnsi="Trebuchet MS" w:cs="Arial"/>
      <w:b/>
    </w:rPr>
  </w:style>
  <w:style w:type="character" w:customStyle="1" w:styleId="SubheadnotocChar">
    <w:name w:val="Subheadnotoc Char"/>
    <w:link w:val="Subheadnotoc"/>
    <w:rsid w:val="00F2236A"/>
    <w:rPr>
      <w:rFonts w:ascii="Trebuchet MS" w:eastAsia="Times New Roman" w:hAnsi="Trebuchet MS" w:cs="Arial"/>
      <w:b/>
      <w:sz w:val="24"/>
      <w:szCs w:val="24"/>
    </w:rPr>
  </w:style>
  <w:style w:type="character" w:customStyle="1" w:styleId="Superscript">
    <w:name w:val="Superscript"/>
    <w:qFormat/>
    <w:rsid w:val="00F2236A"/>
    <w:rPr>
      <w:caps w:val="0"/>
      <w:smallCaps w:val="0"/>
      <w:strike w:val="0"/>
      <w:dstrike w:val="0"/>
      <w:shadow w:val="0"/>
      <w:emboss w:val="0"/>
      <w:imprint w:val="0"/>
      <w:vanish w:val="0"/>
      <w:vertAlign w:val="superscript"/>
    </w:rPr>
  </w:style>
  <w:style w:type="paragraph" w:customStyle="1" w:styleId="TableBullet1">
    <w:name w:val="Table Bullet 1"/>
    <w:basedOn w:val="TableText"/>
    <w:qFormat/>
    <w:rsid w:val="00F2236A"/>
    <w:pPr>
      <w:numPr>
        <w:numId w:val="39"/>
      </w:numPr>
      <w:spacing w:before="40" w:after="60"/>
    </w:pPr>
    <w:rPr>
      <w:rFonts w:eastAsia="SimSun" w:cs="Calibri"/>
      <w:sz w:val="18"/>
    </w:rPr>
  </w:style>
  <w:style w:type="paragraph" w:customStyle="1" w:styleId="TableBullet2">
    <w:name w:val="Table Bullet 2"/>
    <w:basedOn w:val="TableText"/>
    <w:qFormat/>
    <w:rsid w:val="00F2236A"/>
    <w:pPr>
      <w:numPr>
        <w:ilvl w:val="1"/>
        <w:numId w:val="39"/>
      </w:numPr>
      <w:spacing w:before="40" w:after="60"/>
    </w:pPr>
    <w:rPr>
      <w:rFonts w:ascii="Calibri" w:eastAsia="SimSun" w:hAnsi="Calibri" w:cs="Calibri"/>
      <w:sz w:val="22"/>
    </w:rPr>
  </w:style>
  <w:style w:type="paragraph" w:customStyle="1" w:styleId="TableBullet3">
    <w:name w:val="Table Bullet 3"/>
    <w:basedOn w:val="TableText"/>
    <w:qFormat/>
    <w:rsid w:val="00F2236A"/>
    <w:pPr>
      <w:numPr>
        <w:ilvl w:val="2"/>
        <w:numId w:val="39"/>
      </w:numPr>
      <w:spacing w:before="40" w:after="120"/>
    </w:pPr>
    <w:rPr>
      <w:rFonts w:ascii="Calibri" w:eastAsia="SimSun" w:hAnsi="Calibri" w:cs="Calibri"/>
      <w:sz w:val="22"/>
    </w:rPr>
  </w:style>
  <w:style w:type="paragraph" w:customStyle="1" w:styleId="TableMeasels">
    <w:name w:val="Table Measels"/>
    <w:qFormat/>
    <w:rsid w:val="00F2236A"/>
    <w:pPr>
      <w:spacing w:after="0" w:line="240" w:lineRule="auto"/>
      <w:jc w:val="center"/>
    </w:pPr>
    <w:rPr>
      <w:rFonts w:ascii="Arial" w:eastAsia="Times New Roman" w:hAnsi="Arial" w:cs="Times New Roman"/>
      <w:color w:val="00267F"/>
      <w:sz w:val="48"/>
      <w:szCs w:val="24"/>
    </w:rPr>
  </w:style>
  <w:style w:type="paragraph" w:styleId="TableofFigures">
    <w:name w:val="table of figures"/>
    <w:basedOn w:val="Normal"/>
    <w:next w:val="Normal"/>
    <w:uiPriority w:val="99"/>
    <w:unhideWhenUsed/>
    <w:rsid w:val="008D03AC"/>
    <w:pPr>
      <w:widowControl/>
      <w:tabs>
        <w:tab w:val="right" w:leader="dot" w:pos="9360"/>
      </w:tabs>
      <w:autoSpaceDE/>
      <w:autoSpaceDN/>
      <w:adjustRightInd/>
      <w:spacing w:after="120"/>
      <w:ind w:left="963" w:hanging="963"/>
    </w:pPr>
    <w:rPr>
      <w:rFonts w:ascii="Arial" w:hAnsi="Arial"/>
      <w:noProof/>
      <w:color w:val="00267F"/>
      <w:sz w:val="22"/>
    </w:rPr>
  </w:style>
  <w:style w:type="paragraph" w:customStyle="1" w:styleId="TableSpacer">
    <w:name w:val="Table Spacer"/>
    <w:qFormat/>
    <w:rsid w:val="00F2236A"/>
    <w:pPr>
      <w:spacing w:before="60" w:after="60" w:line="240" w:lineRule="auto"/>
      <w:jc w:val="both"/>
    </w:pPr>
    <w:rPr>
      <w:rFonts w:ascii="Times New Roman" w:eastAsia="Times New Roman" w:hAnsi="Times New Roman" w:cs="Times New Roman"/>
      <w:bCs/>
      <w:sz w:val="24"/>
      <w:szCs w:val="24"/>
    </w:rPr>
  </w:style>
  <w:style w:type="paragraph" w:customStyle="1" w:styleId="TableSubhead2">
    <w:name w:val="Table Subhead 2"/>
    <w:basedOn w:val="Normal"/>
    <w:rsid w:val="00F2236A"/>
    <w:pPr>
      <w:widowControl/>
      <w:autoSpaceDE/>
      <w:autoSpaceDN/>
      <w:adjustRightInd/>
      <w:spacing w:before="60" w:after="60"/>
    </w:pPr>
    <w:rPr>
      <w:rFonts w:ascii="Arial" w:hAnsi="Arial"/>
      <w:b/>
      <w:i/>
      <w:color w:val="00267F"/>
      <w:sz w:val="20"/>
      <w:szCs w:val="20"/>
    </w:rPr>
  </w:style>
  <w:style w:type="paragraph" w:customStyle="1" w:styleId="TableText15">
    <w:name w:val="Table Text 1.5"/>
    <w:basedOn w:val="TableText"/>
    <w:rsid w:val="00F2236A"/>
    <w:pPr>
      <w:framePr w:hSpace="187" w:wrap="around" w:hAnchor="margin" w:x="5473" w:yAlign="top"/>
      <w:spacing w:line="360" w:lineRule="auto"/>
      <w:suppressOverlap/>
      <w:jc w:val="right"/>
    </w:pPr>
    <w:rPr>
      <w:rFonts w:ascii="Times New Roman" w:hAnsi="Times New Roman"/>
    </w:rPr>
  </w:style>
  <w:style w:type="paragraph" w:customStyle="1" w:styleId="TableTextCenter">
    <w:name w:val="Table Text Center"/>
    <w:basedOn w:val="TableText"/>
    <w:qFormat/>
    <w:rsid w:val="00F2236A"/>
    <w:pPr>
      <w:jc w:val="center"/>
    </w:pPr>
  </w:style>
  <w:style w:type="paragraph" w:customStyle="1" w:styleId="TableTextCriteria">
    <w:name w:val="Table Text Criteria"/>
    <w:basedOn w:val="TableText"/>
    <w:qFormat/>
    <w:rsid w:val="00F2236A"/>
    <w:pPr>
      <w:ind w:left="1721" w:hanging="1721"/>
    </w:pPr>
  </w:style>
  <w:style w:type="paragraph" w:customStyle="1" w:styleId="TableTextResume">
    <w:name w:val="Table Text Resume"/>
    <w:rsid w:val="00F2236A"/>
    <w:pPr>
      <w:spacing w:before="40" w:after="40" w:line="240" w:lineRule="auto"/>
    </w:pPr>
    <w:rPr>
      <w:rFonts w:ascii="Trebuchet MS" w:eastAsia="SimSun" w:hAnsi="Trebuchet MS" w:cs="Times New Roman"/>
      <w:sz w:val="19"/>
      <w:szCs w:val="24"/>
    </w:rPr>
  </w:style>
  <w:style w:type="paragraph" w:customStyle="1" w:styleId="TableText2">
    <w:name w:val="Table Text2"/>
    <w:basedOn w:val="TableText"/>
    <w:qFormat/>
    <w:rsid w:val="00F2236A"/>
    <w:pPr>
      <w:jc w:val="right"/>
    </w:pPr>
  </w:style>
  <w:style w:type="character" w:customStyle="1" w:styleId="TableFigureExhibitTitleChar">
    <w:name w:val="Table/Figure/Exhibit Title Char"/>
    <w:link w:val="TableFigureExhibitTitle"/>
    <w:locked/>
    <w:rsid w:val="00404414"/>
    <w:rPr>
      <w:rFonts w:ascii="Arial" w:eastAsia="Times New Roman" w:hAnsi="Arial" w:cs="Times New Roman"/>
      <w:b/>
      <w:color w:val="00267F"/>
      <w:sz w:val="24"/>
      <w:szCs w:val="24"/>
    </w:rPr>
  </w:style>
  <w:style w:type="paragraph" w:customStyle="1" w:styleId="TableTextSpace">
    <w:name w:val="TableText Space"/>
    <w:qFormat/>
    <w:rsid w:val="00F2236A"/>
    <w:pPr>
      <w:spacing w:after="120" w:line="240" w:lineRule="auto"/>
    </w:pPr>
    <w:rPr>
      <w:rFonts w:ascii="Arial" w:eastAsia="Calibri" w:hAnsi="Arial" w:cs="Arial"/>
      <w:sz w:val="20"/>
    </w:rPr>
  </w:style>
  <w:style w:type="paragraph" w:customStyle="1" w:styleId="TimeHead1">
    <w:name w:val="Time Head 1"/>
    <w:qFormat/>
    <w:rsid w:val="00F2236A"/>
    <w:pPr>
      <w:spacing w:after="0" w:line="240" w:lineRule="auto"/>
    </w:pPr>
    <w:rPr>
      <w:rFonts w:ascii="Times New Roman" w:eastAsia="Times New Roman" w:hAnsi="Times New Roman" w:cs="Times New Roman"/>
      <w:b/>
      <w:sz w:val="24"/>
      <w:szCs w:val="24"/>
    </w:rPr>
  </w:style>
  <w:style w:type="paragraph" w:customStyle="1" w:styleId="TimeHead2">
    <w:name w:val="Time Head 2"/>
    <w:qFormat/>
    <w:rsid w:val="00F2236A"/>
    <w:pPr>
      <w:spacing w:after="0" w:line="240" w:lineRule="auto"/>
    </w:pPr>
    <w:rPr>
      <w:rFonts w:ascii="Calibri" w:eastAsia="Times New Roman" w:hAnsi="Calibri" w:cs="Calibri"/>
      <w:b/>
      <w:color w:val="00267F"/>
      <w:sz w:val="24"/>
      <w:szCs w:val="24"/>
    </w:rPr>
  </w:style>
  <w:style w:type="paragraph" w:customStyle="1" w:styleId="TimeHead3">
    <w:name w:val="Time Head 3"/>
    <w:basedOn w:val="TimeHead2"/>
    <w:qFormat/>
    <w:rsid w:val="00F2236A"/>
    <w:pPr>
      <w:ind w:left="184"/>
    </w:pPr>
    <w:rPr>
      <w:b w:val="0"/>
      <w:i/>
      <w:sz w:val="22"/>
    </w:rPr>
  </w:style>
  <w:style w:type="paragraph" w:customStyle="1" w:styleId="TimeHead4">
    <w:name w:val="Time Head 4"/>
    <w:basedOn w:val="TimeHead3"/>
    <w:qFormat/>
    <w:rsid w:val="00F2236A"/>
    <w:pPr>
      <w:ind w:left="206"/>
    </w:pPr>
    <w:rPr>
      <w:i w:val="0"/>
      <w:color w:val="auto"/>
      <w:sz w:val="19"/>
      <w:szCs w:val="20"/>
    </w:rPr>
  </w:style>
  <w:style w:type="paragraph" w:customStyle="1" w:styleId="TimeHeading">
    <w:name w:val="Time Heading"/>
    <w:basedOn w:val="Normal"/>
    <w:qFormat/>
    <w:rsid w:val="00F2236A"/>
    <w:pPr>
      <w:widowControl/>
      <w:autoSpaceDE/>
      <w:autoSpaceDN/>
      <w:adjustRightInd/>
      <w:spacing w:before="60" w:after="60"/>
    </w:pPr>
    <w:rPr>
      <w:rFonts w:ascii="Calibri" w:hAnsi="Calibri" w:cs="Calibri"/>
      <w:b/>
      <w:szCs w:val="20"/>
    </w:rPr>
  </w:style>
  <w:style w:type="paragraph" w:customStyle="1" w:styleId="TimelineShading">
    <w:name w:val="Timeline Shading"/>
    <w:qFormat/>
    <w:rsid w:val="00F2236A"/>
    <w:pPr>
      <w:spacing w:after="0" w:line="240" w:lineRule="auto"/>
    </w:pPr>
    <w:rPr>
      <w:rFonts w:ascii="Calibri" w:eastAsia="Times New Roman" w:hAnsi="Calibri" w:cs="Times New Roman"/>
      <w:sz w:val="20"/>
      <w:szCs w:val="20"/>
    </w:rPr>
  </w:style>
  <w:style w:type="table" w:customStyle="1" w:styleId="TimelineTable">
    <w:name w:val="Timeline Table"/>
    <w:basedOn w:val="DukeTable"/>
    <w:uiPriority w:val="99"/>
    <w:rsid w:val="00F2236A"/>
    <w:pPr>
      <w:spacing w:line="240" w:lineRule="exact"/>
    </w:pPr>
    <w:rPr>
      <w:sz w:val="18"/>
    </w:rPr>
    <w:tblPr>
      <w:tblStyleRowBandSize w:val="1"/>
      <w:jc w:val="center"/>
      <w:tblInd w:w="0" w:type="dxa"/>
      <w:tblBorders>
        <w:bottom w:val="single" w:sz="36" w:space="0" w:color="00267F"/>
        <w:insideH w:val="single" w:sz="8" w:space="0" w:color="2D6AB0"/>
        <w:insideV w:val="single" w:sz="8" w:space="0" w:color="2D6AB0"/>
      </w:tblBorders>
      <w:tblCellMar>
        <w:top w:w="0" w:type="dxa"/>
        <w:left w:w="108" w:type="dxa"/>
        <w:bottom w:w="0" w:type="dxa"/>
        <w:right w:w="108" w:type="dxa"/>
      </w:tblCellMar>
    </w:tblPr>
    <w:trPr>
      <w:jc w:val="center"/>
    </w:trPr>
    <w:tcPr>
      <w:vAlign w:val="center"/>
    </w:tcPr>
    <w:tblStylePr w:type="firstRow">
      <w:pPr>
        <w:keepNext w:val="0"/>
        <w:keepLines w:val="0"/>
        <w:pageBreakBefore w:val="0"/>
        <w:widowControl w:val="0"/>
        <w:suppressLineNumbers w:val="0"/>
        <w:suppressAutoHyphens w:val="0"/>
        <w:wordWrap/>
        <w:spacing w:beforeLines="0" w:before="40" w:beforeAutospacing="0" w:afterLines="40" w:after="40" w:afterAutospacing="0" w:line="240" w:lineRule="auto"/>
        <w:ind w:leftChars="0" w:left="0" w:rightChars="0" w:right="0" w:firstLineChars="0" w:firstLine="0"/>
        <w:contextualSpacing w:val="0"/>
        <w:mirrorIndents w:val="0"/>
        <w:jc w:val="left"/>
        <w:outlineLvl w:val="9"/>
      </w:pPr>
      <w:rPr>
        <w:rFonts w:ascii="Arial" w:hAnsi="Arial" w:cs="Calibri" w:hint="default"/>
        <w:b/>
        <w:i w:val="0"/>
        <w:caps w:val="0"/>
        <w:smallCaps w:val="0"/>
        <w:strike w:val="0"/>
        <w:dstrike w:val="0"/>
        <w:vanish w:val="0"/>
        <w:color w:val="FFFFFF"/>
        <w:sz w:val="22"/>
        <w:szCs w:val="24"/>
        <w:vertAlign w:val="baseline"/>
      </w:rPr>
      <w:tblPr/>
      <w:trPr>
        <w:tblHeader/>
      </w:trPr>
      <w:tcPr>
        <w:tcBorders>
          <w:top w:val="single" w:sz="2" w:space="0" w:color="45637A"/>
          <w:left w:val="single" w:sz="2" w:space="0" w:color="45637A"/>
          <w:bottom w:val="single" w:sz="2" w:space="0" w:color="45637A"/>
          <w:right w:val="single" w:sz="2" w:space="0" w:color="45637A"/>
          <w:insideH w:val="single" w:sz="4" w:space="0" w:color="FFFFFF"/>
          <w:insideV w:val="single" w:sz="4" w:space="0" w:color="FFFFFF"/>
        </w:tcBorders>
        <w:shd w:val="clear" w:color="auto" w:fill="00267F"/>
      </w:tcPr>
    </w:tblStylePr>
    <w:tblStylePr w:type="lastRow">
      <w:tblPr/>
      <w:tcPr>
        <w:tcBorders>
          <w:bottom w:val="single" w:sz="24" w:space="0" w:color="00267F"/>
        </w:tcBorders>
        <w:shd w:val="clear" w:color="auto" w:fill="F0E8D4"/>
      </w:tcPr>
    </w:tblStylePr>
    <w:tblStylePr w:type="firstCol">
      <w:pPr>
        <w:jc w:val="center"/>
      </w:pPr>
    </w:tblStylePr>
    <w:tblStylePr w:type="band1Horz">
      <w:tblPr/>
      <w:tcPr>
        <w:tcBorders>
          <w:top w:val="single" w:sz="2" w:space="0" w:color="45637A"/>
          <w:left w:val="single" w:sz="2" w:space="0" w:color="45637A"/>
          <w:bottom w:val="single" w:sz="2" w:space="0" w:color="45637A"/>
          <w:right w:val="single" w:sz="2" w:space="0" w:color="45637A"/>
          <w:insideH w:val="single" w:sz="2" w:space="0" w:color="45637A"/>
          <w:insideV w:val="single" w:sz="2" w:space="0" w:color="45637A"/>
          <w:tl2br w:val="nil"/>
          <w:tr2bl w:val="nil"/>
        </w:tcBorders>
        <w:shd w:val="clear" w:color="auto" w:fill="F0EEDB"/>
      </w:tcPr>
    </w:tblStylePr>
    <w:tblStylePr w:type="band2Horz">
      <w:tblPr/>
      <w:tcPr>
        <w:shd w:val="clear" w:color="auto" w:fill="F0E8D4"/>
      </w:tcPr>
    </w:tblStylePr>
  </w:style>
  <w:style w:type="paragraph" w:customStyle="1" w:styleId="TimelineTableText">
    <w:name w:val="Timeline Table Text"/>
    <w:qFormat/>
    <w:rsid w:val="00F2236A"/>
    <w:pPr>
      <w:spacing w:after="0" w:line="240" w:lineRule="auto"/>
      <w:ind w:left="342" w:hanging="342"/>
    </w:pPr>
    <w:rPr>
      <w:rFonts w:ascii="Calibri" w:eastAsia="Times New Roman" w:hAnsi="Calibri" w:cs="Calibri"/>
      <w:sz w:val="20"/>
      <w:szCs w:val="20"/>
    </w:rPr>
  </w:style>
  <w:style w:type="paragraph" w:styleId="Title">
    <w:name w:val="Title"/>
    <w:basedOn w:val="Normal"/>
    <w:next w:val="Normal"/>
    <w:link w:val="TitleChar"/>
    <w:qFormat/>
    <w:rsid w:val="00F2236A"/>
    <w:pPr>
      <w:widowControl/>
      <w:pBdr>
        <w:bottom w:val="single" w:sz="8" w:space="4" w:color="4F81BD"/>
      </w:pBdr>
      <w:autoSpaceDE/>
      <w:autoSpaceDN/>
      <w:adjustRightInd/>
      <w:spacing w:after="300"/>
      <w:contextualSpacing/>
    </w:pPr>
    <w:rPr>
      <w:rFonts w:ascii="Trebuchet MS" w:hAnsi="Trebuchet MS"/>
      <w:i/>
      <w:color w:val="00267F"/>
      <w:spacing w:val="5"/>
      <w:kern w:val="28"/>
      <w:szCs w:val="52"/>
    </w:rPr>
  </w:style>
  <w:style w:type="character" w:customStyle="1" w:styleId="TitleChar">
    <w:name w:val="Title Char"/>
    <w:link w:val="Title"/>
    <w:rsid w:val="00F2236A"/>
    <w:rPr>
      <w:rFonts w:ascii="Trebuchet MS" w:eastAsia="Times New Roman" w:hAnsi="Trebuchet MS" w:cs="Times New Roman"/>
      <w:i/>
      <w:color w:val="00267F"/>
      <w:spacing w:val="5"/>
      <w:kern w:val="28"/>
      <w:sz w:val="24"/>
      <w:szCs w:val="52"/>
    </w:rPr>
  </w:style>
  <w:style w:type="paragraph" w:customStyle="1" w:styleId="Title1">
    <w:name w:val="Title 1"/>
    <w:rsid w:val="00F2236A"/>
    <w:pPr>
      <w:spacing w:after="1200" w:line="240" w:lineRule="auto"/>
      <w:jc w:val="center"/>
    </w:pPr>
    <w:rPr>
      <w:rFonts w:ascii="Arial" w:eastAsia="Times New Roman" w:hAnsi="Arial" w:cs="Times New Roman"/>
      <w:b/>
      <w:color w:val="00267F"/>
      <w:sz w:val="48"/>
      <w:szCs w:val="48"/>
    </w:rPr>
  </w:style>
  <w:style w:type="paragraph" w:customStyle="1" w:styleId="Title2-DelivType">
    <w:name w:val="Title 2 - Deliv. Type"/>
    <w:basedOn w:val="Normal"/>
    <w:rsid w:val="00F2236A"/>
    <w:pPr>
      <w:widowControl/>
      <w:autoSpaceDE/>
      <w:autoSpaceDN/>
      <w:adjustRightInd/>
      <w:spacing w:before="400" w:after="800"/>
      <w:jc w:val="center"/>
    </w:pPr>
    <w:rPr>
      <w:rFonts w:ascii="Arial" w:hAnsi="Arial"/>
      <w:b/>
      <w:i/>
      <w:sz w:val="40"/>
    </w:rPr>
  </w:style>
  <w:style w:type="paragraph" w:customStyle="1" w:styleId="Title3-PrepSub">
    <w:name w:val="Title 3 - Prep/Sub"/>
    <w:basedOn w:val="Normal"/>
    <w:rsid w:val="00F2236A"/>
    <w:pPr>
      <w:widowControl/>
      <w:autoSpaceDE/>
      <w:autoSpaceDN/>
      <w:adjustRightInd/>
      <w:spacing w:after="0"/>
      <w:jc w:val="center"/>
    </w:pPr>
    <w:rPr>
      <w:rFonts w:ascii="Arial" w:hAnsi="Arial"/>
      <w:i/>
      <w:sz w:val="32"/>
    </w:rPr>
  </w:style>
  <w:style w:type="paragraph" w:customStyle="1" w:styleId="Title4">
    <w:name w:val="Title 4"/>
    <w:rsid w:val="00F2236A"/>
    <w:pPr>
      <w:spacing w:after="600" w:line="240" w:lineRule="auto"/>
      <w:jc w:val="center"/>
    </w:pPr>
    <w:rPr>
      <w:rFonts w:ascii="Arial" w:eastAsia="Times New Roman" w:hAnsi="Arial" w:cs="Times New Roman"/>
      <w:b/>
      <w:color w:val="00267F"/>
      <w:sz w:val="30"/>
      <w:szCs w:val="30"/>
    </w:rPr>
  </w:style>
  <w:style w:type="paragraph" w:customStyle="1" w:styleId="Title6-Date">
    <w:name w:val="Title 6 - Date"/>
    <w:basedOn w:val="Normal"/>
    <w:rsid w:val="00F2236A"/>
    <w:pPr>
      <w:widowControl/>
      <w:autoSpaceDE/>
      <w:autoSpaceDN/>
      <w:adjustRightInd/>
      <w:spacing w:before="360"/>
      <w:ind w:firstLine="144"/>
      <w:jc w:val="center"/>
    </w:pPr>
    <w:rPr>
      <w:rFonts w:ascii="Arial" w:hAnsi="Arial"/>
      <w:b/>
      <w:i/>
      <w:sz w:val="32"/>
      <w:szCs w:val="40"/>
    </w:rPr>
  </w:style>
  <w:style w:type="paragraph" w:customStyle="1" w:styleId="Title5">
    <w:name w:val="Title 5"/>
    <w:basedOn w:val="Title6-Date"/>
    <w:rsid w:val="00F2236A"/>
    <w:pPr>
      <w:spacing w:before="120"/>
      <w:ind w:firstLine="0"/>
    </w:pPr>
    <w:rPr>
      <w:color w:val="00267F"/>
      <w:sz w:val="30"/>
      <w:szCs w:val="30"/>
    </w:rPr>
  </w:style>
  <w:style w:type="paragraph" w:customStyle="1" w:styleId="TitlePage1">
    <w:name w:val="Title Page 1"/>
    <w:basedOn w:val="Normal"/>
    <w:rsid w:val="00F2236A"/>
    <w:pPr>
      <w:widowControl/>
      <w:autoSpaceDE/>
      <w:autoSpaceDN/>
      <w:adjustRightInd/>
      <w:spacing w:before="480"/>
      <w:jc w:val="center"/>
    </w:pPr>
    <w:rPr>
      <w:rFonts w:ascii="Trebuchet MS" w:hAnsi="Trebuchet MS" w:cs="Arial"/>
      <w:b/>
      <w:sz w:val="40"/>
      <w:szCs w:val="40"/>
    </w:rPr>
  </w:style>
  <w:style w:type="paragraph" w:customStyle="1" w:styleId="TitlePage2">
    <w:name w:val="Title Page 2"/>
    <w:basedOn w:val="TitlePage1"/>
    <w:rsid w:val="00F2236A"/>
    <w:pPr>
      <w:spacing w:before="120"/>
    </w:pPr>
  </w:style>
  <w:style w:type="paragraph" w:customStyle="1" w:styleId="TitlePage2a">
    <w:name w:val="Title Page 2a"/>
    <w:basedOn w:val="TitlePage1"/>
    <w:rsid w:val="00F2236A"/>
    <w:pPr>
      <w:spacing w:before="720" w:after="0"/>
    </w:pPr>
    <w:rPr>
      <w:i/>
      <w:sz w:val="36"/>
    </w:rPr>
  </w:style>
  <w:style w:type="paragraph" w:customStyle="1" w:styleId="TitlePageDate">
    <w:name w:val="Title Page Date"/>
    <w:basedOn w:val="Normal"/>
    <w:rsid w:val="00F2236A"/>
    <w:pPr>
      <w:widowControl/>
      <w:autoSpaceDE/>
      <w:autoSpaceDN/>
      <w:adjustRightInd/>
      <w:jc w:val="center"/>
    </w:pPr>
    <w:rPr>
      <w:rFonts w:ascii="Trebuchet MS" w:hAnsi="Trebuchet MS"/>
      <w:b/>
      <w:sz w:val="32"/>
    </w:rPr>
  </w:style>
  <w:style w:type="paragraph" w:styleId="TOC1">
    <w:name w:val="toc 1"/>
    <w:basedOn w:val="Normal"/>
    <w:next w:val="Normal"/>
    <w:autoRedefine/>
    <w:uiPriority w:val="39"/>
    <w:unhideWhenUsed/>
    <w:rsid w:val="00A038D6"/>
    <w:pPr>
      <w:widowControl/>
      <w:tabs>
        <w:tab w:val="left" w:pos="360"/>
        <w:tab w:val="right" w:leader="dot" w:pos="9360"/>
      </w:tabs>
      <w:autoSpaceDE/>
      <w:autoSpaceDN/>
      <w:adjustRightInd/>
      <w:spacing w:after="0"/>
      <w:ind w:left="360" w:hanging="360"/>
    </w:pPr>
    <w:rPr>
      <w:rFonts w:ascii="Arial" w:hAnsi="Arial"/>
      <w:b/>
      <w:noProof/>
      <w:color w:val="00267F"/>
    </w:rPr>
  </w:style>
  <w:style w:type="paragraph" w:styleId="TOC2">
    <w:name w:val="toc 2"/>
    <w:basedOn w:val="Normal"/>
    <w:next w:val="Normal"/>
    <w:autoRedefine/>
    <w:uiPriority w:val="39"/>
    <w:unhideWhenUsed/>
    <w:rsid w:val="00A038D6"/>
    <w:pPr>
      <w:widowControl/>
      <w:tabs>
        <w:tab w:val="right" w:leader="dot" w:pos="9350"/>
      </w:tabs>
      <w:autoSpaceDE/>
      <w:autoSpaceDN/>
      <w:adjustRightInd/>
      <w:spacing w:after="0"/>
      <w:ind w:left="360" w:firstLine="144"/>
    </w:pPr>
    <w:rPr>
      <w:rFonts w:ascii="Arial" w:hAnsi="Arial"/>
      <w:noProof/>
      <w:color w:val="1E821E"/>
    </w:rPr>
  </w:style>
  <w:style w:type="paragraph" w:styleId="TOC3">
    <w:name w:val="toc 3"/>
    <w:basedOn w:val="Normal"/>
    <w:next w:val="Normal"/>
    <w:autoRedefine/>
    <w:uiPriority w:val="39"/>
    <w:unhideWhenUsed/>
    <w:rsid w:val="00F2236A"/>
    <w:pPr>
      <w:widowControl/>
      <w:tabs>
        <w:tab w:val="left" w:pos="1260"/>
        <w:tab w:val="right" w:leader="dot" w:pos="9350"/>
      </w:tabs>
      <w:autoSpaceDE/>
      <w:autoSpaceDN/>
      <w:adjustRightInd/>
      <w:spacing w:after="40"/>
      <w:ind w:left="720" w:firstLine="144"/>
    </w:pPr>
    <w:rPr>
      <w:rFonts w:ascii="Calibri" w:hAnsi="Calibri"/>
      <w:i/>
      <w:iCs/>
      <w:noProof/>
      <w:sz w:val="22"/>
      <w:szCs w:val="22"/>
    </w:rPr>
  </w:style>
  <w:style w:type="paragraph" w:styleId="TOC4">
    <w:name w:val="toc 4"/>
    <w:basedOn w:val="Normal"/>
    <w:next w:val="Normal"/>
    <w:autoRedefine/>
    <w:uiPriority w:val="39"/>
    <w:unhideWhenUsed/>
    <w:rsid w:val="00F2236A"/>
    <w:pPr>
      <w:widowControl/>
      <w:autoSpaceDE/>
      <w:autoSpaceDN/>
      <w:adjustRightInd/>
      <w:ind w:left="720" w:firstLine="144"/>
    </w:pPr>
    <w:rPr>
      <w:rFonts w:ascii="Calibri" w:hAnsi="Calibri" w:cs="Calibri"/>
      <w:sz w:val="18"/>
      <w:szCs w:val="18"/>
    </w:rPr>
  </w:style>
  <w:style w:type="paragraph" w:styleId="TOC5">
    <w:name w:val="toc 5"/>
    <w:basedOn w:val="Normal"/>
    <w:next w:val="Normal"/>
    <w:autoRedefine/>
    <w:uiPriority w:val="39"/>
    <w:unhideWhenUsed/>
    <w:rsid w:val="00F2236A"/>
    <w:pPr>
      <w:widowControl/>
      <w:autoSpaceDE/>
      <w:autoSpaceDN/>
      <w:adjustRightInd/>
      <w:ind w:left="960" w:firstLine="144"/>
    </w:pPr>
    <w:rPr>
      <w:rFonts w:ascii="Calibri" w:hAnsi="Calibri" w:cs="Calibri"/>
      <w:sz w:val="18"/>
      <w:szCs w:val="18"/>
    </w:rPr>
  </w:style>
  <w:style w:type="paragraph" w:styleId="TOC6">
    <w:name w:val="toc 6"/>
    <w:basedOn w:val="Normal"/>
    <w:next w:val="Normal"/>
    <w:autoRedefine/>
    <w:uiPriority w:val="39"/>
    <w:unhideWhenUsed/>
    <w:rsid w:val="00F2236A"/>
    <w:pPr>
      <w:widowControl/>
      <w:autoSpaceDE/>
      <w:autoSpaceDN/>
      <w:adjustRightInd/>
      <w:ind w:left="1200" w:firstLine="144"/>
    </w:pPr>
    <w:rPr>
      <w:rFonts w:ascii="Calibri" w:hAnsi="Calibri" w:cs="Calibri"/>
      <w:sz w:val="18"/>
      <w:szCs w:val="18"/>
    </w:rPr>
  </w:style>
  <w:style w:type="paragraph" w:styleId="TOC7">
    <w:name w:val="toc 7"/>
    <w:basedOn w:val="Normal"/>
    <w:next w:val="Normal"/>
    <w:autoRedefine/>
    <w:uiPriority w:val="39"/>
    <w:unhideWhenUsed/>
    <w:rsid w:val="00F2236A"/>
    <w:pPr>
      <w:widowControl/>
      <w:autoSpaceDE/>
      <w:autoSpaceDN/>
      <w:adjustRightInd/>
      <w:ind w:left="1440" w:firstLine="144"/>
    </w:pPr>
    <w:rPr>
      <w:rFonts w:ascii="Calibri" w:hAnsi="Calibri" w:cs="Calibri"/>
      <w:sz w:val="18"/>
      <w:szCs w:val="18"/>
    </w:rPr>
  </w:style>
  <w:style w:type="paragraph" w:styleId="TOC8">
    <w:name w:val="toc 8"/>
    <w:basedOn w:val="Normal"/>
    <w:next w:val="Normal"/>
    <w:autoRedefine/>
    <w:uiPriority w:val="39"/>
    <w:unhideWhenUsed/>
    <w:rsid w:val="00F2236A"/>
    <w:pPr>
      <w:widowControl/>
      <w:autoSpaceDE/>
      <w:autoSpaceDN/>
      <w:adjustRightInd/>
      <w:ind w:left="1680" w:firstLine="144"/>
    </w:pPr>
    <w:rPr>
      <w:rFonts w:ascii="Calibri" w:hAnsi="Calibri" w:cs="Calibri"/>
      <w:sz w:val="18"/>
      <w:szCs w:val="18"/>
    </w:rPr>
  </w:style>
  <w:style w:type="paragraph" w:styleId="TOC9">
    <w:name w:val="toc 9"/>
    <w:basedOn w:val="Normal"/>
    <w:next w:val="Normal"/>
    <w:autoRedefine/>
    <w:uiPriority w:val="39"/>
    <w:unhideWhenUsed/>
    <w:rsid w:val="00F2236A"/>
    <w:pPr>
      <w:widowControl/>
      <w:autoSpaceDE/>
      <w:autoSpaceDN/>
      <w:adjustRightInd/>
      <w:ind w:left="1920" w:firstLine="144"/>
    </w:pPr>
    <w:rPr>
      <w:rFonts w:ascii="Calibri" w:hAnsi="Calibri" w:cs="Calibri"/>
      <w:sz w:val="18"/>
      <w:szCs w:val="18"/>
    </w:rPr>
  </w:style>
  <w:style w:type="paragraph" w:styleId="TOCHeading">
    <w:name w:val="TOC Heading"/>
    <w:basedOn w:val="Normal"/>
    <w:next w:val="TOC1"/>
    <w:uiPriority w:val="39"/>
    <w:qFormat/>
    <w:rsid w:val="00547B86"/>
    <w:pPr>
      <w:widowControl/>
      <w:pBdr>
        <w:top w:val="thinThickSmallGap" w:sz="24" w:space="1" w:color="00267F"/>
        <w:bottom w:val="thinThickSmallGap" w:sz="24" w:space="0" w:color="00267F"/>
      </w:pBdr>
      <w:autoSpaceDE/>
      <w:autoSpaceDN/>
      <w:adjustRightInd/>
      <w:spacing w:before="720" w:after="360" w:line="340" w:lineRule="exact"/>
      <w:ind w:left="2160" w:right="2160" w:hanging="7"/>
      <w:jc w:val="center"/>
    </w:pPr>
    <w:rPr>
      <w:rFonts w:ascii="Arial" w:hAnsi="Arial"/>
      <w:b/>
      <w:sz w:val="36"/>
      <w:szCs w:val="36"/>
    </w:rPr>
  </w:style>
  <w:style w:type="paragraph" w:customStyle="1" w:styleId="TransmittalAddressBlock">
    <w:name w:val="Transmittal Address Block"/>
    <w:basedOn w:val="Normal"/>
    <w:rsid w:val="00F2236A"/>
    <w:pPr>
      <w:widowControl/>
      <w:autoSpaceDE/>
      <w:autoSpaceDN/>
      <w:adjustRightInd/>
      <w:spacing w:after="0"/>
    </w:pPr>
    <w:rPr>
      <w:szCs w:val="20"/>
    </w:rPr>
  </w:style>
  <w:style w:type="paragraph" w:customStyle="1" w:styleId="TransmittalAttention">
    <w:name w:val="Transmittal Attention"/>
    <w:qFormat/>
    <w:rsid w:val="00F2236A"/>
    <w:pPr>
      <w:spacing w:before="120" w:after="0" w:line="240" w:lineRule="auto"/>
      <w:ind w:left="1440" w:hanging="1440"/>
    </w:pPr>
    <w:rPr>
      <w:rFonts w:ascii="Times New Roman" w:eastAsia="Times New Roman" w:hAnsi="Times New Roman" w:cs="Times New Roman"/>
      <w:sz w:val="24"/>
      <w:szCs w:val="20"/>
    </w:rPr>
  </w:style>
  <w:style w:type="paragraph" w:customStyle="1" w:styleId="TransmittalDateBlock">
    <w:name w:val="Transmittal Date Block"/>
    <w:basedOn w:val="Normal"/>
    <w:rsid w:val="00F2236A"/>
    <w:pPr>
      <w:widowControl/>
      <w:shd w:val="clear" w:color="auto" w:fill="FFFFFF"/>
      <w:autoSpaceDE/>
      <w:autoSpaceDN/>
      <w:adjustRightInd/>
      <w:spacing w:before="240"/>
    </w:pPr>
    <w:rPr>
      <w:color w:val="000000"/>
      <w:spacing w:val="-1"/>
      <w:szCs w:val="22"/>
    </w:rPr>
  </w:style>
  <w:style w:type="paragraph" w:customStyle="1" w:styleId="TransmittalLetterBlock">
    <w:name w:val="Transmittal Letter Block"/>
    <w:basedOn w:val="Normal"/>
    <w:link w:val="TransmittalLetterBlockChar"/>
    <w:rsid w:val="00F2236A"/>
    <w:pPr>
      <w:widowControl/>
      <w:autoSpaceDE/>
      <w:autoSpaceDN/>
      <w:adjustRightInd/>
      <w:spacing w:before="120"/>
    </w:pPr>
  </w:style>
  <w:style w:type="character" w:customStyle="1" w:styleId="TransmittalLetterBlockChar">
    <w:name w:val="Transmittal Letter Block Char"/>
    <w:link w:val="TransmittalLetterBlock"/>
    <w:rsid w:val="00F2236A"/>
    <w:rPr>
      <w:rFonts w:ascii="Times New Roman" w:eastAsia="Times New Roman" w:hAnsi="Times New Roman" w:cs="Times New Roman"/>
      <w:sz w:val="24"/>
      <w:szCs w:val="24"/>
    </w:rPr>
  </w:style>
  <w:style w:type="paragraph" w:customStyle="1" w:styleId="TransmittalLewinAddress">
    <w:name w:val="Transmittal Lewin Address"/>
    <w:qFormat/>
    <w:rsid w:val="00F2236A"/>
    <w:pPr>
      <w:spacing w:after="120" w:line="240" w:lineRule="auto"/>
      <w:jc w:val="center"/>
    </w:pPr>
    <w:rPr>
      <w:rFonts w:ascii="Arial" w:eastAsia="Times New Roman" w:hAnsi="Arial" w:cs="Arial"/>
      <w:color w:val="948A54"/>
      <w:sz w:val="16"/>
      <w:szCs w:val="16"/>
    </w:rPr>
  </w:style>
  <w:style w:type="paragraph" w:customStyle="1" w:styleId="TransmittalRFPBlock">
    <w:name w:val="Transmittal RFP Block"/>
    <w:basedOn w:val="Normal"/>
    <w:rsid w:val="00F2236A"/>
    <w:pPr>
      <w:widowControl/>
      <w:autoSpaceDE/>
      <w:autoSpaceDN/>
      <w:adjustRightInd/>
      <w:spacing w:before="120"/>
      <w:ind w:left="1440" w:hanging="1440"/>
    </w:pPr>
    <w:rPr>
      <w:szCs w:val="20"/>
    </w:rPr>
  </w:style>
  <w:style w:type="paragraph" w:customStyle="1" w:styleId="TransmittalSignBlock">
    <w:name w:val="Transmittal Sign Block"/>
    <w:basedOn w:val="TransmittalLetterBlock"/>
    <w:rsid w:val="00F2236A"/>
    <w:pPr>
      <w:spacing w:before="0" w:after="0"/>
      <w:ind w:left="547" w:hanging="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4466">
      <w:bodyDiv w:val="1"/>
      <w:marLeft w:val="0"/>
      <w:marRight w:val="0"/>
      <w:marTop w:val="0"/>
      <w:marBottom w:val="0"/>
      <w:divBdr>
        <w:top w:val="none" w:sz="0" w:space="0" w:color="auto"/>
        <w:left w:val="none" w:sz="0" w:space="0" w:color="auto"/>
        <w:bottom w:val="none" w:sz="0" w:space="0" w:color="auto"/>
        <w:right w:val="none" w:sz="0" w:space="0" w:color="auto"/>
      </w:divBdr>
    </w:div>
    <w:div w:id="297800858">
      <w:bodyDiv w:val="1"/>
      <w:marLeft w:val="0"/>
      <w:marRight w:val="0"/>
      <w:marTop w:val="0"/>
      <w:marBottom w:val="0"/>
      <w:divBdr>
        <w:top w:val="none" w:sz="0" w:space="0" w:color="auto"/>
        <w:left w:val="none" w:sz="0" w:space="0" w:color="auto"/>
        <w:bottom w:val="none" w:sz="0" w:space="0" w:color="auto"/>
        <w:right w:val="none" w:sz="0" w:space="0" w:color="auto"/>
      </w:divBdr>
    </w:div>
    <w:div w:id="394426719">
      <w:bodyDiv w:val="1"/>
      <w:marLeft w:val="0"/>
      <w:marRight w:val="0"/>
      <w:marTop w:val="0"/>
      <w:marBottom w:val="0"/>
      <w:divBdr>
        <w:top w:val="none" w:sz="0" w:space="0" w:color="auto"/>
        <w:left w:val="none" w:sz="0" w:space="0" w:color="auto"/>
        <w:bottom w:val="none" w:sz="0" w:space="0" w:color="auto"/>
        <w:right w:val="none" w:sz="0" w:space="0" w:color="auto"/>
      </w:divBdr>
    </w:div>
    <w:div w:id="454645367">
      <w:bodyDiv w:val="1"/>
      <w:marLeft w:val="0"/>
      <w:marRight w:val="0"/>
      <w:marTop w:val="0"/>
      <w:marBottom w:val="0"/>
      <w:divBdr>
        <w:top w:val="none" w:sz="0" w:space="0" w:color="auto"/>
        <w:left w:val="none" w:sz="0" w:space="0" w:color="auto"/>
        <w:bottom w:val="none" w:sz="0" w:space="0" w:color="auto"/>
        <w:right w:val="none" w:sz="0" w:space="0" w:color="auto"/>
      </w:divBdr>
    </w:div>
    <w:div w:id="547836197">
      <w:bodyDiv w:val="1"/>
      <w:marLeft w:val="0"/>
      <w:marRight w:val="0"/>
      <w:marTop w:val="0"/>
      <w:marBottom w:val="0"/>
      <w:divBdr>
        <w:top w:val="none" w:sz="0" w:space="0" w:color="auto"/>
        <w:left w:val="none" w:sz="0" w:space="0" w:color="auto"/>
        <w:bottom w:val="none" w:sz="0" w:space="0" w:color="auto"/>
        <w:right w:val="none" w:sz="0" w:space="0" w:color="auto"/>
      </w:divBdr>
    </w:div>
    <w:div w:id="548693098">
      <w:bodyDiv w:val="1"/>
      <w:marLeft w:val="0"/>
      <w:marRight w:val="0"/>
      <w:marTop w:val="0"/>
      <w:marBottom w:val="0"/>
      <w:divBdr>
        <w:top w:val="none" w:sz="0" w:space="0" w:color="auto"/>
        <w:left w:val="none" w:sz="0" w:space="0" w:color="auto"/>
        <w:bottom w:val="none" w:sz="0" w:space="0" w:color="auto"/>
        <w:right w:val="none" w:sz="0" w:space="0" w:color="auto"/>
      </w:divBdr>
    </w:div>
    <w:div w:id="636227851">
      <w:bodyDiv w:val="1"/>
      <w:marLeft w:val="0"/>
      <w:marRight w:val="0"/>
      <w:marTop w:val="0"/>
      <w:marBottom w:val="0"/>
      <w:divBdr>
        <w:top w:val="none" w:sz="0" w:space="0" w:color="auto"/>
        <w:left w:val="none" w:sz="0" w:space="0" w:color="auto"/>
        <w:bottom w:val="none" w:sz="0" w:space="0" w:color="auto"/>
        <w:right w:val="none" w:sz="0" w:space="0" w:color="auto"/>
      </w:divBdr>
    </w:div>
    <w:div w:id="637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906001">
          <w:marLeft w:val="0"/>
          <w:marRight w:val="0"/>
          <w:marTop w:val="0"/>
          <w:marBottom w:val="0"/>
          <w:divBdr>
            <w:top w:val="none" w:sz="0" w:space="0" w:color="auto"/>
            <w:left w:val="none" w:sz="0" w:space="0" w:color="auto"/>
            <w:bottom w:val="none" w:sz="0" w:space="0" w:color="auto"/>
            <w:right w:val="none" w:sz="0" w:space="0" w:color="auto"/>
          </w:divBdr>
          <w:divsChild>
            <w:div w:id="502596863">
              <w:marLeft w:val="0"/>
              <w:marRight w:val="0"/>
              <w:marTop w:val="0"/>
              <w:marBottom w:val="0"/>
              <w:divBdr>
                <w:top w:val="none" w:sz="0" w:space="0" w:color="auto"/>
                <w:left w:val="none" w:sz="0" w:space="0" w:color="auto"/>
                <w:bottom w:val="none" w:sz="0" w:space="0" w:color="auto"/>
                <w:right w:val="none" w:sz="0" w:space="0" w:color="auto"/>
              </w:divBdr>
              <w:divsChild>
                <w:div w:id="1627009342">
                  <w:marLeft w:val="0"/>
                  <w:marRight w:val="0"/>
                  <w:marTop w:val="0"/>
                  <w:marBottom w:val="0"/>
                  <w:divBdr>
                    <w:top w:val="none" w:sz="0" w:space="0" w:color="auto"/>
                    <w:left w:val="none" w:sz="0" w:space="0" w:color="auto"/>
                    <w:bottom w:val="none" w:sz="0" w:space="0" w:color="auto"/>
                    <w:right w:val="none" w:sz="0" w:space="0" w:color="auto"/>
                  </w:divBdr>
                  <w:divsChild>
                    <w:div w:id="1463503446">
                      <w:marLeft w:val="0"/>
                      <w:marRight w:val="0"/>
                      <w:marTop w:val="0"/>
                      <w:marBottom w:val="0"/>
                      <w:divBdr>
                        <w:top w:val="none" w:sz="0" w:space="0" w:color="auto"/>
                        <w:left w:val="none" w:sz="0" w:space="0" w:color="auto"/>
                        <w:bottom w:val="none" w:sz="0" w:space="0" w:color="auto"/>
                        <w:right w:val="none" w:sz="0" w:space="0" w:color="auto"/>
                      </w:divBdr>
                      <w:divsChild>
                        <w:div w:id="1309558087">
                          <w:marLeft w:val="0"/>
                          <w:marRight w:val="0"/>
                          <w:marTop w:val="0"/>
                          <w:marBottom w:val="0"/>
                          <w:divBdr>
                            <w:top w:val="none" w:sz="0" w:space="0" w:color="auto"/>
                            <w:left w:val="none" w:sz="0" w:space="0" w:color="auto"/>
                            <w:bottom w:val="none" w:sz="0" w:space="0" w:color="auto"/>
                            <w:right w:val="none" w:sz="0" w:space="0" w:color="auto"/>
                          </w:divBdr>
                          <w:divsChild>
                            <w:div w:id="2086489415">
                              <w:marLeft w:val="0"/>
                              <w:marRight w:val="0"/>
                              <w:marTop w:val="0"/>
                              <w:marBottom w:val="0"/>
                              <w:divBdr>
                                <w:top w:val="none" w:sz="0" w:space="0" w:color="auto"/>
                                <w:left w:val="none" w:sz="0" w:space="0" w:color="auto"/>
                                <w:bottom w:val="none" w:sz="0" w:space="0" w:color="auto"/>
                                <w:right w:val="none" w:sz="0" w:space="0" w:color="auto"/>
                              </w:divBdr>
                              <w:divsChild>
                                <w:div w:id="325934773">
                                  <w:marLeft w:val="0"/>
                                  <w:marRight w:val="0"/>
                                  <w:marTop w:val="0"/>
                                  <w:marBottom w:val="0"/>
                                  <w:divBdr>
                                    <w:top w:val="none" w:sz="0" w:space="0" w:color="auto"/>
                                    <w:left w:val="none" w:sz="0" w:space="0" w:color="auto"/>
                                    <w:bottom w:val="none" w:sz="0" w:space="0" w:color="auto"/>
                                    <w:right w:val="none" w:sz="0" w:space="0" w:color="auto"/>
                                  </w:divBdr>
                                  <w:divsChild>
                                    <w:div w:id="650444977">
                                      <w:marLeft w:val="0"/>
                                      <w:marRight w:val="0"/>
                                      <w:marTop w:val="0"/>
                                      <w:marBottom w:val="0"/>
                                      <w:divBdr>
                                        <w:top w:val="none" w:sz="0" w:space="0" w:color="auto"/>
                                        <w:left w:val="none" w:sz="0" w:space="0" w:color="auto"/>
                                        <w:bottom w:val="none" w:sz="0" w:space="0" w:color="auto"/>
                                        <w:right w:val="none" w:sz="0" w:space="0" w:color="auto"/>
                                      </w:divBdr>
                                      <w:divsChild>
                                        <w:div w:id="1717897484">
                                          <w:marLeft w:val="0"/>
                                          <w:marRight w:val="0"/>
                                          <w:marTop w:val="0"/>
                                          <w:marBottom w:val="0"/>
                                          <w:divBdr>
                                            <w:top w:val="none" w:sz="0" w:space="0" w:color="auto"/>
                                            <w:left w:val="none" w:sz="0" w:space="0" w:color="auto"/>
                                            <w:bottom w:val="none" w:sz="0" w:space="0" w:color="auto"/>
                                            <w:right w:val="none" w:sz="0" w:space="0" w:color="auto"/>
                                          </w:divBdr>
                                          <w:divsChild>
                                            <w:div w:id="1821992753">
                                              <w:marLeft w:val="0"/>
                                              <w:marRight w:val="0"/>
                                              <w:marTop w:val="0"/>
                                              <w:marBottom w:val="0"/>
                                              <w:divBdr>
                                                <w:top w:val="none" w:sz="0" w:space="0" w:color="auto"/>
                                                <w:left w:val="none" w:sz="0" w:space="0" w:color="auto"/>
                                                <w:bottom w:val="none" w:sz="0" w:space="0" w:color="auto"/>
                                                <w:right w:val="none" w:sz="0" w:space="0" w:color="auto"/>
                                              </w:divBdr>
                                              <w:divsChild>
                                                <w:div w:id="1333145880">
                                                  <w:marLeft w:val="0"/>
                                                  <w:marRight w:val="0"/>
                                                  <w:marTop w:val="0"/>
                                                  <w:marBottom w:val="0"/>
                                                  <w:divBdr>
                                                    <w:top w:val="none" w:sz="0" w:space="0" w:color="auto"/>
                                                    <w:left w:val="none" w:sz="0" w:space="0" w:color="auto"/>
                                                    <w:bottom w:val="none" w:sz="0" w:space="0" w:color="auto"/>
                                                    <w:right w:val="none" w:sz="0" w:space="0" w:color="auto"/>
                                                  </w:divBdr>
                                                  <w:divsChild>
                                                    <w:div w:id="1374888314">
                                                      <w:marLeft w:val="0"/>
                                                      <w:marRight w:val="0"/>
                                                      <w:marTop w:val="0"/>
                                                      <w:marBottom w:val="0"/>
                                                      <w:divBdr>
                                                        <w:top w:val="none" w:sz="0" w:space="0" w:color="auto"/>
                                                        <w:left w:val="none" w:sz="0" w:space="0" w:color="auto"/>
                                                        <w:bottom w:val="none" w:sz="0" w:space="0" w:color="auto"/>
                                                        <w:right w:val="none" w:sz="0" w:space="0" w:color="auto"/>
                                                      </w:divBdr>
                                                      <w:divsChild>
                                                        <w:div w:id="916090570">
                                                          <w:marLeft w:val="0"/>
                                                          <w:marRight w:val="0"/>
                                                          <w:marTop w:val="0"/>
                                                          <w:marBottom w:val="0"/>
                                                          <w:divBdr>
                                                            <w:top w:val="none" w:sz="0" w:space="0" w:color="auto"/>
                                                            <w:left w:val="none" w:sz="0" w:space="0" w:color="auto"/>
                                                            <w:bottom w:val="none" w:sz="0" w:space="0" w:color="auto"/>
                                                            <w:right w:val="none" w:sz="0" w:space="0" w:color="auto"/>
                                                          </w:divBdr>
                                                          <w:divsChild>
                                                            <w:div w:id="1704671704">
                                                              <w:marLeft w:val="0"/>
                                                              <w:marRight w:val="0"/>
                                                              <w:marTop w:val="0"/>
                                                              <w:marBottom w:val="0"/>
                                                              <w:divBdr>
                                                                <w:top w:val="none" w:sz="0" w:space="0" w:color="auto"/>
                                                                <w:left w:val="none" w:sz="0" w:space="0" w:color="auto"/>
                                                                <w:bottom w:val="none" w:sz="0" w:space="0" w:color="auto"/>
                                                                <w:right w:val="none" w:sz="0" w:space="0" w:color="auto"/>
                                                              </w:divBdr>
                                                              <w:divsChild>
                                                                <w:div w:id="1190875721">
                                                                  <w:marLeft w:val="0"/>
                                                                  <w:marRight w:val="0"/>
                                                                  <w:marTop w:val="0"/>
                                                                  <w:marBottom w:val="0"/>
                                                                  <w:divBdr>
                                                                    <w:top w:val="none" w:sz="0" w:space="0" w:color="auto"/>
                                                                    <w:left w:val="none" w:sz="0" w:space="0" w:color="auto"/>
                                                                    <w:bottom w:val="none" w:sz="0" w:space="0" w:color="auto"/>
                                                                    <w:right w:val="none" w:sz="0" w:space="0" w:color="auto"/>
                                                                  </w:divBdr>
                                                                  <w:divsChild>
                                                                    <w:div w:id="1445271849">
                                                                      <w:marLeft w:val="0"/>
                                                                      <w:marRight w:val="0"/>
                                                                      <w:marTop w:val="0"/>
                                                                      <w:marBottom w:val="0"/>
                                                                      <w:divBdr>
                                                                        <w:top w:val="none" w:sz="0" w:space="0" w:color="auto"/>
                                                                        <w:left w:val="none" w:sz="0" w:space="0" w:color="auto"/>
                                                                        <w:bottom w:val="none" w:sz="0" w:space="0" w:color="auto"/>
                                                                        <w:right w:val="none" w:sz="0" w:space="0" w:color="auto"/>
                                                                      </w:divBdr>
                                                                      <w:divsChild>
                                                                        <w:div w:id="27991167">
                                                                          <w:marLeft w:val="0"/>
                                                                          <w:marRight w:val="0"/>
                                                                          <w:marTop w:val="0"/>
                                                                          <w:marBottom w:val="0"/>
                                                                          <w:divBdr>
                                                                            <w:top w:val="none" w:sz="0" w:space="0" w:color="auto"/>
                                                                            <w:left w:val="none" w:sz="0" w:space="0" w:color="auto"/>
                                                                            <w:bottom w:val="none" w:sz="0" w:space="0" w:color="auto"/>
                                                                            <w:right w:val="none" w:sz="0" w:space="0" w:color="auto"/>
                                                                          </w:divBdr>
                                                                          <w:divsChild>
                                                                            <w:div w:id="2117827045">
                                                                              <w:marLeft w:val="0"/>
                                                                              <w:marRight w:val="0"/>
                                                                              <w:marTop w:val="0"/>
                                                                              <w:marBottom w:val="0"/>
                                                                              <w:divBdr>
                                                                                <w:top w:val="none" w:sz="0" w:space="0" w:color="auto"/>
                                                                                <w:left w:val="none" w:sz="0" w:space="0" w:color="auto"/>
                                                                                <w:bottom w:val="none" w:sz="0" w:space="0" w:color="auto"/>
                                                                                <w:right w:val="none" w:sz="0" w:space="0" w:color="auto"/>
                                                                              </w:divBdr>
                                                                              <w:divsChild>
                                                                                <w:div w:id="688603444">
                                                                                  <w:marLeft w:val="0"/>
                                                                                  <w:marRight w:val="0"/>
                                                                                  <w:marTop w:val="0"/>
                                                                                  <w:marBottom w:val="0"/>
                                                                                  <w:divBdr>
                                                                                    <w:top w:val="none" w:sz="0" w:space="0" w:color="auto"/>
                                                                                    <w:left w:val="none" w:sz="0" w:space="0" w:color="auto"/>
                                                                                    <w:bottom w:val="none" w:sz="0" w:space="0" w:color="auto"/>
                                                                                    <w:right w:val="none" w:sz="0" w:space="0" w:color="auto"/>
                                                                                  </w:divBdr>
                                                                                  <w:divsChild>
                                                                                    <w:div w:id="349182352">
                                                                                      <w:marLeft w:val="0"/>
                                                                                      <w:marRight w:val="0"/>
                                                                                      <w:marTop w:val="0"/>
                                                                                      <w:marBottom w:val="0"/>
                                                                                      <w:divBdr>
                                                                                        <w:top w:val="none" w:sz="0" w:space="0" w:color="auto"/>
                                                                                        <w:left w:val="none" w:sz="0" w:space="0" w:color="auto"/>
                                                                                        <w:bottom w:val="none" w:sz="0" w:space="0" w:color="auto"/>
                                                                                        <w:right w:val="none" w:sz="0" w:space="0" w:color="auto"/>
                                                                                      </w:divBdr>
                                                                                      <w:divsChild>
                                                                                        <w:div w:id="864708392">
                                                                                          <w:marLeft w:val="0"/>
                                                                                          <w:marRight w:val="0"/>
                                                                                          <w:marTop w:val="0"/>
                                                                                          <w:marBottom w:val="0"/>
                                                                                          <w:divBdr>
                                                                                            <w:top w:val="none" w:sz="0" w:space="0" w:color="auto"/>
                                                                                            <w:left w:val="none" w:sz="0" w:space="0" w:color="auto"/>
                                                                                            <w:bottom w:val="none" w:sz="0" w:space="0" w:color="auto"/>
                                                                                            <w:right w:val="none" w:sz="0" w:space="0" w:color="auto"/>
                                                                                          </w:divBdr>
                                                                                          <w:divsChild>
                                                                                            <w:div w:id="1880582246">
                                                                                              <w:marLeft w:val="0"/>
                                                                                              <w:marRight w:val="0"/>
                                                                                              <w:marTop w:val="0"/>
                                                                                              <w:marBottom w:val="0"/>
                                                                                              <w:divBdr>
                                                                                                <w:top w:val="none" w:sz="0" w:space="0" w:color="auto"/>
                                                                                                <w:left w:val="none" w:sz="0" w:space="0" w:color="auto"/>
                                                                                                <w:bottom w:val="none" w:sz="0" w:space="0" w:color="auto"/>
                                                                                                <w:right w:val="none" w:sz="0" w:space="0" w:color="auto"/>
                                                                                              </w:divBdr>
                                                                                              <w:divsChild>
                                                                                                <w:div w:id="1977368737">
                                                                                                  <w:marLeft w:val="0"/>
                                                                                                  <w:marRight w:val="0"/>
                                                                                                  <w:marTop w:val="0"/>
                                                                                                  <w:marBottom w:val="0"/>
                                                                                                  <w:divBdr>
                                                                                                    <w:top w:val="none" w:sz="0" w:space="0" w:color="auto"/>
                                                                                                    <w:left w:val="none" w:sz="0" w:space="0" w:color="auto"/>
                                                                                                    <w:bottom w:val="none" w:sz="0" w:space="0" w:color="auto"/>
                                                                                                    <w:right w:val="none" w:sz="0" w:space="0" w:color="auto"/>
                                                                                                  </w:divBdr>
                                                                                                </w:div>
                                                                                                <w:div w:id="215514140">
                                                                                                  <w:marLeft w:val="0"/>
                                                                                                  <w:marRight w:val="0"/>
                                                                                                  <w:marTop w:val="0"/>
                                                                                                  <w:marBottom w:val="0"/>
                                                                                                  <w:divBdr>
                                                                                                    <w:top w:val="none" w:sz="0" w:space="0" w:color="auto"/>
                                                                                                    <w:left w:val="none" w:sz="0" w:space="0" w:color="auto"/>
                                                                                                    <w:bottom w:val="none" w:sz="0" w:space="0" w:color="auto"/>
                                                                                                    <w:right w:val="none" w:sz="0" w:space="0" w:color="auto"/>
                                                                                                  </w:divBdr>
                                                                                                </w:div>
                                                                                                <w:div w:id="211937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8601047">
      <w:bodyDiv w:val="1"/>
      <w:marLeft w:val="0"/>
      <w:marRight w:val="0"/>
      <w:marTop w:val="0"/>
      <w:marBottom w:val="0"/>
      <w:divBdr>
        <w:top w:val="none" w:sz="0" w:space="0" w:color="auto"/>
        <w:left w:val="none" w:sz="0" w:space="0" w:color="auto"/>
        <w:bottom w:val="none" w:sz="0" w:space="0" w:color="auto"/>
        <w:right w:val="none" w:sz="0" w:space="0" w:color="auto"/>
      </w:divBdr>
    </w:div>
    <w:div w:id="692613846">
      <w:bodyDiv w:val="1"/>
      <w:marLeft w:val="0"/>
      <w:marRight w:val="0"/>
      <w:marTop w:val="0"/>
      <w:marBottom w:val="0"/>
      <w:divBdr>
        <w:top w:val="none" w:sz="0" w:space="0" w:color="auto"/>
        <w:left w:val="none" w:sz="0" w:space="0" w:color="auto"/>
        <w:bottom w:val="none" w:sz="0" w:space="0" w:color="auto"/>
        <w:right w:val="none" w:sz="0" w:space="0" w:color="auto"/>
      </w:divBdr>
    </w:div>
    <w:div w:id="697511940">
      <w:bodyDiv w:val="1"/>
      <w:marLeft w:val="0"/>
      <w:marRight w:val="0"/>
      <w:marTop w:val="0"/>
      <w:marBottom w:val="0"/>
      <w:divBdr>
        <w:top w:val="none" w:sz="0" w:space="0" w:color="auto"/>
        <w:left w:val="none" w:sz="0" w:space="0" w:color="auto"/>
        <w:bottom w:val="none" w:sz="0" w:space="0" w:color="auto"/>
        <w:right w:val="none" w:sz="0" w:space="0" w:color="auto"/>
      </w:divBdr>
    </w:div>
    <w:div w:id="706686532">
      <w:bodyDiv w:val="1"/>
      <w:marLeft w:val="0"/>
      <w:marRight w:val="0"/>
      <w:marTop w:val="0"/>
      <w:marBottom w:val="0"/>
      <w:divBdr>
        <w:top w:val="none" w:sz="0" w:space="0" w:color="auto"/>
        <w:left w:val="none" w:sz="0" w:space="0" w:color="auto"/>
        <w:bottom w:val="none" w:sz="0" w:space="0" w:color="auto"/>
        <w:right w:val="none" w:sz="0" w:space="0" w:color="auto"/>
      </w:divBdr>
    </w:div>
    <w:div w:id="761804633">
      <w:bodyDiv w:val="1"/>
      <w:marLeft w:val="0"/>
      <w:marRight w:val="0"/>
      <w:marTop w:val="0"/>
      <w:marBottom w:val="0"/>
      <w:divBdr>
        <w:top w:val="none" w:sz="0" w:space="0" w:color="auto"/>
        <w:left w:val="none" w:sz="0" w:space="0" w:color="auto"/>
        <w:bottom w:val="none" w:sz="0" w:space="0" w:color="auto"/>
        <w:right w:val="none" w:sz="0" w:space="0" w:color="auto"/>
      </w:divBdr>
    </w:div>
    <w:div w:id="762263605">
      <w:bodyDiv w:val="1"/>
      <w:marLeft w:val="0"/>
      <w:marRight w:val="0"/>
      <w:marTop w:val="0"/>
      <w:marBottom w:val="0"/>
      <w:divBdr>
        <w:top w:val="none" w:sz="0" w:space="0" w:color="auto"/>
        <w:left w:val="none" w:sz="0" w:space="0" w:color="auto"/>
        <w:bottom w:val="none" w:sz="0" w:space="0" w:color="auto"/>
        <w:right w:val="none" w:sz="0" w:space="0" w:color="auto"/>
      </w:divBdr>
    </w:div>
    <w:div w:id="781922663">
      <w:bodyDiv w:val="1"/>
      <w:marLeft w:val="0"/>
      <w:marRight w:val="0"/>
      <w:marTop w:val="0"/>
      <w:marBottom w:val="0"/>
      <w:divBdr>
        <w:top w:val="none" w:sz="0" w:space="0" w:color="auto"/>
        <w:left w:val="none" w:sz="0" w:space="0" w:color="auto"/>
        <w:bottom w:val="none" w:sz="0" w:space="0" w:color="auto"/>
        <w:right w:val="none" w:sz="0" w:space="0" w:color="auto"/>
      </w:divBdr>
    </w:div>
    <w:div w:id="833103067">
      <w:bodyDiv w:val="1"/>
      <w:marLeft w:val="0"/>
      <w:marRight w:val="0"/>
      <w:marTop w:val="0"/>
      <w:marBottom w:val="0"/>
      <w:divBdr>
        <w:top w:val="none" w:sz="0" w:space="0" w:color="auto"/>
        <w:left w:val="none" w:sz="0" w:space="0" w:color="auto"/>
        <w:bottom w:val="none" w:sz="0" w:space="0" w:color="auto"/>
        <w:right w:val="none" w:sz="0" w:space="0" w:color="auto"/>
      </w:divBdr>
    </w:div>
    <w:div w:id="851575974">
      <w:bodyDiv w:val="1"/>
      <w:marLeft w:val="0"/>
      <w:marRight w:val="0"/>
      <w:marTop w:val="0"/>
      <w:marBottom w:val="0"/>
      <w:divBdr>
        <w:top w:val="none" w:sz="0" w:space="0" w:color="auto"/>
        <w:left w:val="none" w:sz="0" w:space="0" w:color="auto"/>
        <w:bottom w:val="none" w:sz="0" w:space="0" w:color="auto"/>
        <w:right w:val="none" w:sz="0" w:space="0" w:color="auto"/>
      </w:divBdr>
    </w:div>
    <w:div w:id="859972473">
      <w:bodyDiv w:val="1"/>
      <w:marLeft w:val="0"/>
      <w:marRight w:val="0"/>
      <w:marTop w:val="0"/>
      <w:marBottom w:val="0"/>
      <w:divBdr>
        <w:top w:val="none" w:sz="0" w:space="0" w:color="auto"/>
        <w:left w:val="none" w:sz="0" w:space="0" w:color="auto"/>
        <w:bottom w:val="none" w:sz="0" w:space="0" w:color="auto"/>
        <w:right w:val="none" w:sz="0" w:space="0" w:color="auto"/>
      </w:divBdr>
    </w:div>
    <w:div w:id="1029991332">
      <w:bodyDiv w:val="1"/>
      <w:marLeft w:val="0"/>
      <w:marRight w:val="0"/>
      <w:marTop w:val="0"/>
      <w:marBottom w:val="0"/>
      <w:divBdr>
        <w:top w:val="none" w:sz="0" w:space="0" w:color="auto"/>
        <w:left w:val="none" w:sz="0" w:space="0" w:color="auto"/>
        <w:bottom w:val="none" w:sz="0" w:space="0" w:color="auto"/>
        <w:right w:val="none" w:sz="0" w:space="0" w:color="auto"/>
      </w:divBdr>
    </w:div>
    <w:div w:id="1100105021">
      <w:bodyDiv w:val="1"/>
      <w:marLeft w:val="0"/>
      <w:marRight w:val="0"/>
      <w:marTop w:val="0"/>
      <w:marBottom w:val="0"/>
      <w:divBdr>
        <w:top w:val="none" w:sz="0" w:space="0" w:color="auto"/>
        <w:left w:val="none" w:sz="0" w:space="0" w:color="auto"/>
        <w:bottom w:val="none" w:sz="0" w:space="0" w:color="auto"/>
        <w:right w:val="none" w:sz="0" w:space="0" w:color="auto"/>
      </w:divBdr>
    </w:div>
    <w:div w:id="1236628799">
      <w:bodyDiv w:val="1"/>
      <w:marLeft w:val="0"/>
      <w:marRight w:val="0"/>
      <w:marTop w:val="0"/>
      <w:marBottom w:val="0"/>
      <w:divBdr>
        <w:top w:val="none" w:sz="0" w:space="0" w:color="auto"/>
        <w:left w:val="none" w:sz="0" w:space="0" w:color="auto"/>
        <w:bottom w:val="none" w:sz="0" w:space="0" w:color="auto"/>
        <w:right w:val="none" w:sz="0" w:space="0" w:color="auto"/>
      </w:divBdr>
    </w:div>
    <w:div w:id="1260871698">
      <w:bodyDiv w:val="1"/>
      <w:marLeft w:val="0"/>
      <w:marRight w:val="0"/>
      <w:marTop w:val="0"/>
      <w:marBottom w:val="0"/>
      <w:divBdr>
        <w:top w:val="none" w:sz="0" w:space="0" w:color="auto"/>
        <w:left w:val="none" w:sz="0" w:space="0" w:color="auto"/>
        <w:bottom w:val="none" w:sz="0" w:space="0" w:color="auto"/>
        <w:right w:val="none" w:sz="0" w:space="0" w:color="auto"/>
      </w:divBdr>
    </w:div>
    <w:div w:id="1442995808">
      <w:bodyDiv w:val="1"/>
      <w:marLeft w:val="0"/>
      <w:marRight w:val="0"/>
      <w:marTop w:val="0"/>
      <w:marBottom w:val="0"/>
      <w:divBdr>
        <w:top w:val="none" w:sz="0" w:space="0" w:color="auto"/>
        <w:left w:val="none" w:sz="0" w:space="0" w:color="auto"/>
        <w:bottom w:val="none" w:sz="0" w:space="0" w:color="auto"/>
        <w:right w:val="none" w:sz="0" w:space="0" w:color="auto"/>
      </w:divBdr>
    </w:div>
    <w:div w:id="1529181184">
      <w:bodyDiv w:val="1"/>
      <w:marLeft w:val="0"/>
      <w:marRight w:val="0"/>
      <w:marTop w:val="0"/>
      <w:marBottom w:val="0"/>
      <w:divBdr>
        <w:top w:val="none" w:sz="0" w:space="0" w:color="auto"/>
        <w:left w:val="none" w:sz="0" w:space="0" w:color="auto"/>
        <w:bottom w:val="none" w:sz="0" w:space="0" w:color="auto"/>
        <w:right w:val="none" w:sz="0" w:space="0" w:color="auto"/>
      </w:divBdr>
    </w:div>
    <w:div w:id="1723022828">
      <w:bodyDiv w:val="1"/>
      <w:marLeft w:val="0"/>
      <w:marRight w:val="0"/>
      <w:marTop w:val="0"/>
      <w:marBottom w:val="0"/>
      <w:divBdr>
        <w:top w:val="none" w:sz="0" w:space="0" w:color="auto"/>
        <w:left w:val="none" w:sz="0" w:space="0" w:color="auto"/>
        <w:bottom w:val="none" w:sz="0" w:space="0" w:color="auto"/>
        <w:right w:val="none" w:sz="0" w:space="0" w:color="auto"/>
      </w:divBdr>
    </w:div>
    <w:div w:id="1733850728">
      <w:bodyDiv w:val="1"/>
      <w:marLeft w:val="0"/>
      <w:marRight w:val="0"/>
      <w:marTop w:val="0"/>
      <w:marBottom w:val="0"/>
      <w:divBdr>
        <w:top w:val="none" w:sz="0" w:space="0" w:color="auto"/>
        <w:left w:val="none" w:sz="0" w:space="0" w:color="auto"/>
        <w:bottom w:val="none" w:sz="0" w:space="0" w:color="auto"/>
        <w:right w:val="none" w:sz="0" w:space="0" w:color="auto"/>
      </w:divBdr>
    </w:div>
    <w:div w:id="1744597223">
      <w:bodyDiv w:val="1"/>
      <w:marLeft w:val="0"/>
      <w:marRight w:val="0"/>
      <w:marTop w:val="0"/>
      <w:marBottom w:val="0"/>
      <w:divBdr>
        <w:top w:val="none" w:sz="0" w:space="0" w:color="auto"/>
        <w:left w:val="none" w:sz="0" w:space="0" w:color="auto"/>
        <w:bottom w:val="none" w:sz="0" w:space="0" w:color="auto"/>
        <w:right w:val="none" w:sz="0" w:space="0" w:color="auto"/>
      </w:divBdr>
    </w:div>
    <w:div w:id="1754663319">
      <w:bodyDiv w:val="1"/>
      <w:marLeft w:val="0"/>
      <w:marRight w:val="0"/>
      <w:marTop w:val="0"/>
      <w:marBottom w:val="0"/>
      <w:divBdr>
        <w:top w:val="none" w:sz="0" w:space="0" w:color="auto"/>
        <w:left w:val="none" w:sz="0" w:space="0" w:color="auto"/>
        <w:bottom w:val="none" w:sz="0" w:space="0" w:color="auto"/>
        <w:right w:val="none" w:sz="0" w:space="0" w:color="auto"/>
      </w:divBdr>
    </w:div>
    <w:div w:id="1763452016">
      <w:bodyDiv w:val="1"/>
      <w:marLeft w:val="0"/>
      <w:marRight w:val="0"/>
      <w:marTop w:val="0"/>
      <w:marBottom w:val="0"/>
      <w:divBdr>
        <w:top w:val="none" w:sz="0" w:space="0" w:color="auto"/>
        <w:left w:val="none" w:sz="0" w:space="0" w:color="auto"/>
        <w:bottom w:val="none" w:sz="0" w:space="0" w:color="auto"/>
        <w:right w:val="none" w:sz="0" w:space="0" w:color="auto"/>
      </w:divBdr>
    </w:div>
    <w:div w:id="1889220183">
      <w:bodyDiv w:val="1"/>
      <w:marLeft w:val="0"/>
      <w:marRight w:val="0"/>
      <w:marTop w:val="0"/>
      <w:marBottom w:val="0"/>
      <w:divBdr>
        <w:top w:val="none" w:sz="0" w:space="0" w:color="auto"/>
        <w:left w:val="none" w:sz="0" w:space="0" w:color="auto"/>
        <w:bottom w:val="none" w:sz="0" w:space="0" w:color="auto"/>
        <w:right w:val="none" w:sz="0" w:space="0" w:color="auto"/>
      </w:divBdr>
    </w:div>
    <w:div w:id="207488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swresourcecenter.org/tiki-download_file.php?fileId=62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swresourcecenter.org/tiki-download_file.php?fileId=62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swresourcecenter.org/tiki-download_file.php?fileId=470"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aspe.hhs.gov/infoquality/Guidelines/CMS-9-20.s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phinational.org/archives/michigans-long-term-care-profile-first-to-include-direct-care-workforce-measures/" TargetMode="External"/><Relationship Id="rId2" Type="http://schemas.openxmlformats.org/officeDocument/2006/relationships/hyperlink" Target="http://bhpr.hrsa.gov/nursing/grants/phcastimplementationreport.pdf" TargetMode="External"/><Relationship Id="rId1" Type="http://schemas.openxmlformats.org/officeDocument/2006/relationships/hyperlink" Target="http://phinational.org/policy/states/" TargetMode="External"/><Relationship Id="rId4" Type="http://schemas.openxmlformats.org/officeDocument/2006/relationships/hyperlink" Target="http://www.leg.state.mn.us/docs/2010/mandated/100002/appendices.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542E9-0326-4900-B860-579DD24FC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17</Pages>
  <Words>5886</Words>
  <Characters>35835</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OMB Package Supporting Statement A</vt:lpstr>
    </vt:vector>
  </TitlesOfParts>
  <Company>The Lewin Group</Company>
  <LinksUpToDate>false</LinksUpToDate>
  <CharactersWithSpaces>41638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Package Supporting Statement A</dc:title>
  <dc:subject>Direct Service Workforce</dc:subject>
  <dc:creator>The Lewin Group</dc:creator>
  <cp:keywords>Survey Instrument, CMS, DSW,The Lewin Group</cp:keywords>
  <cp:lastModifiedBy>Mitch Bryman</cp:lastModifiedBy>
  <cp:revision>3</cp:revision>
  <cp:lastPrinted>2014-02-07T15:54:00Z</cp:lastPrinted>
  <dcterms:created xsi:type="dcterms:W3CDTF">2014-02-07T15:53:00Z</dcterms:created>
  <dcterms:modified xsi:type="dcterms:W3CDTF">2014-02-07T16:13:00Z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-856555188</vt:i4>
  </property>
  <property fmtid="{D5CDD505-2E9C-101B-9397-08002B2CF9AE}" pid="3" name="_NewReviewCycle">
    <vt:lpwstr/>
  </property>
  <property fmtid="{D5CDD505-2E9C-101B-9397-08002B2CF9AE}" pid="4" name="_EmailSubject">
    <vt:lpwstr>Statements A &amp; B in Word</vt:lpwstr>
  </property>
  <property fmtid="{D5CDD505-2E9C-101B-9397-08002B2CF9AE}" pid="5" name="_AuthorEmail">
    <vt:lpwstr>Kathryn.King@cms.hhs.gov</vt:lpwstr>
  </property>
  <property fmtid="{D5CDD505-2E9C-101B-9397-08002B2CF9AE}" pid="6" name="_AuthorEmailDisplayName">
    <vt:lpwstr>King, Kathryn G. (CMS/CMCS)</vt:lpwstr>
  </property>
  <property fmtid="{D5CDD505-2E9C-101B-9397-08002B2CF9AE}" pid="7" name="_ReviewingToolsShownOnce">
    <vt:lpwstr/>
  </property>
</Properties>
</file>