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E5F" w:rsidRDefault="00380396">
      <w:pPr>
        <w:widowControl/>
        <w:tabs>
          <w:tab w:val="center" w:pos="4680"/>
        </w:tabs>
        <w:rPr>
          <w:rFonts w:ascii="Times New Roman" w:hAnsi="Times New Roman"/>
        </w:rPr>
      </w:pPr>
      <w:bookmarkStart w:id="0" w:name="_GoBack"/>
      <w:bookmarkEnd w:id="0"/>
      <w:r w:rsidRPr="00E00292">
        <w:rPr>
          <w:rFonts w:ascii="Times New Roman" w:hAnsi="Times New Roman"/>
        </w:rPr>
        <w:tab/>
      </w:r>
    </w:p>
    <w:p w:rsidR="00493E5F" w:rsidRDefault="00493E5F">
      <w:pPr>
        <w:widowControl/>
        <w:tabs>
          <w:tab w:val="center" w:pos="4680"/>
        </w:tabs>
        <w:rPr>
          <w:rFonts w:ascii="Times New Roman" w:hAnsi="Times New Roman"/>
        </w:rPr>
      </w:pPr>
    </w:p>
    <w:p w:rsidR="00380396" w:rsidRPr="00E00292" w:rsidRDefault="00380396" w:rsidP="006E501C">
      <w:pPr>
        <w:widowControl/>
        <w:tabs>
          <w:tab w:val="center" w:pos="4680"/>
        </w:tabs>
        <w:jc w:val="center"/>
        <w:rPr>
          <w:rFonts w:ascii="Times New Roman" w:hAnsi="Times New Roman"/>
        </w:rPr>
      </w:pPr>
      <w:r w:rsidRPr="00E00292">
        <w:rPr>
          <w:rFonts w:ascii="Times New Roman" w:hAnsi="Times New Roman"/>
          <w:b/>
          <w:bCs/>
        </w:rPr>
        <w:t>Supporting Statement for Paperwork Reduction Act Submission</w:t>
      </w:r>
    </w:p>
    <w:p w:rsidR="00380396" w:rsidRPr="00E00292" w:rsidRDefault="00380396">
      <w:pPr>
        <w:widowControl/>
        <w:rPr>
          <w:rFonts w:ascii="Times New Roman" w:hAnsi="Times New Roman"/>
        </w:rPr>
      </w:pPr>
    </w:p>
    <w:p w:rsidR="00380396" w:rsidRPr="00E00292" w:rsidRDefault="00380396">
      <w:pPr>
        <w:widowControl/>
        <w:rPr>
          <w:rFonts w:ascii="Times New Roman" w:hAnsi="Times New Roman"/>
        </w:rPr>
      </w:pPr>
    </w:p>
    <w:p w:rsidR="00380396" w:rsidRPr="00E00292" w:rsidRDefault="00380396">
      <w:pPr>
        <w:widowControl/>
        <w:rPr>
          <w:rFonts w:ascii="Times New Roman" w:hAnsi="Times New Roman"/>
        </w:rPr>
      </w:pPr>
      <w:r w:rsidRPr="00E00292">
        <w:rPr>
          <w:rFonts w:ascii="Times New Roman" w:hAnsi="Times New Roman"/>
          <w:b/>
          <w:bCs/>
        </w:rPr>
        <w:t>AGENCY:</w:t>
      </w:r>
      <w:r w:rsidRPr="00E00292">
        <w:rPr>
          <w:rFonts w:ascii="Times New Roman" w:hAnsi="Times New Roman"/>
        </w:rPr>
        <w:tab/>
        <w:t xml:space="preserve">Pension Benefit Guaranty Corporation </w:t>
      </w:r>
    </w:p>
    <w:p w:rsidR="00380396" w:rsidRPr="00E00292" w:rsidRDefault="00380396">
      <w:pPr>
        <w:widowControl/>
        <w:rPr>
          <w:rFonts w:ascii="Times New Roman" w:hAnsi="Times New Roman"/>
        </w:rPr>
      </w:pPr>
    </w:p>
    <w:p w:rsidR="00380396" w:rsidRPr="00E00292" w:rsidRDefault="00380396">
      <w:pPr>
        <w:widowControl/>
        <w:tabs>
          <w:tab w:val="left" w:pos="-1440"/>
        </w:tabs>
        <w:ind w:left="1440" w:hanging="1440"/>
        <w:rPr>
          <w:rFonts w:ascii="Times New Roman" w:hAnsi="Times New Roman"/>
        </w:rPr>
      </w:pPr>
      <w:r w:rsidRPr="00E00292">
        <w:rPr>
          <w:rFonts w:ascii="Times New Roman" w:hAnsi="Times New Roman"/>
          <w:b/>
          <w:bCs/>
        </w:rPr>
        <w:t>TITLE:</w:t>
      </w:r>
      <w:r w:rsidRPr="00E00292">
        <w:rPr>
          <w:rFonts w:ascii="Times New Roman" w:hAnsi="Times New Roman"/>
        </w:rPr>
        <w:tab/>
        <w:t xml:space="preserve">Allocating Unfunded Vested Benefits to Withdrawing Employers (29 CFR Part 4211) </w:t>
      </w:r>
    </w:p>
    <w:p w:rsidR="00380396" w:rsidRPr="00E00292" w:rsidRDefault="00380396">
      <w:pPr>
        <w:widowControl/>
        <w:rPr>
          <w:rFonts w:ascii="Times New Roman" w:hAnsi="Times New Roman"/>
        </w:rPr>
      </w:pPr>
    </w:p>
    <w:p w:rsidR="00380396" w:rsidRPr="00D57BB6" w:rsidRDefault="00380396">
      <w:pPr>
        <w:widowControl/>
        <w:tabs>
          <w:tab w:val="left" w:pos="-1440"/>
        </w:tabs>
        <w:ind w:left="1440" w:hanging="1440"/>
        <w:rPr>
          <w:rFonts w:ascii="Times New Roman" w:hAnsi="Times New Roman"/>
        </w:rPr>
      </w:pPr>
      <w:r w:rsidRPr="00E00292">
        <w:rPr>
          <w:rFonts w:ascii="Times New Roman" w:hAnsi="Times New Roman"/>
          <w:b/>
          <w:bCs/>
        </w:rPr>
        <w:t>STATUS:</w:t>
      </w:r>
      <w:r w:rsidRPr="00E00292">
        <w:rPr>
          <w:rFonts w:ascii="Times New Roman" w:hAnsi="Times New Roman"/>
        </w:rPr>
        <w:tab/>
        <w:t>Request for regular review and extension of currently approved collection (OMB control number 1212</w:t>
      </w:r>
      <w:r w:rsidR="005D5225" w:rsidRPr="00E00292">
        <w:rPr>
          <w:rFonts w:ascii="Times New Roman" w:hAnsi="Times New Roman"/>
        </w:rPr>
        <w:t xml:space="preserve">-0035; expires </w:t>
      </w:r>
      <w:r w:rsidR="009118BD">
        <w:rPr>
          <w:rFonts w:ascii="Times New Roman" w:hAnsi="Times New Roman"/>
        </w:rPr>
        <w:t>June</w:t>
      </w:r>
      <w:r w:rsidR="009118BD" w:rsidRPr="00E00292">
        <w:rPr>
          <w:rFonts w:ascii="Times New Roman" w:hAnsi="Times New Roman"/>
        </w:rPr>
        <w:t xml:space="preserve"> </w:t>
      </w:r>
      <w:r w:rsidR="005D5225" w:rsidRPr="00E00292">
        <w:rPr>
          <w:rFonts w:ascii="Times New Roman" w:hAnsi="Times New Roman"/>
        </w:rPr>
        <w:t>30, 201</w:t>
      </w:r>
      <w:r w:rsidR="00B67079" w:rsidRPr="00E00292">
        <w:rPr>
          <w:rFonts w:ascii="Times New Roman" w:hAnsi="Times New Roman"/>
        </w:rPr>
        <w:t>4</w:t>
      </w:r>
      <w:r w:rsidRPr="00D57BB6">
        <w:rPr>
          <w:rFonts w:ascii="Times New Roman" w:hAnsi="Times New Roman"/>
        </w:rPr>
        <w:t xml:space="preserve">) </w:t>
      </w:r>
    </w:p>
    <w:p w:rsidR="00380396" w:rsidRPr="00D57BB6" w:rsidRDefault="00380396">
      <w:pPr>
        <w:widowControl/>
        <w:rPr>
          <w:rFonts w:ascii="Times New Roman" w:hAnsi="Times New Roman"/>
        </w:rPr>
      </w:pPr>
    </w:p>
    <w:p w:rsidR="00380396" w:rsidRPr="00D57BB6" w:rsidRDefault="00380396" w:rsidP="0090672A">
      <w:pPr>
        <w:widowControl/>
        <w:ind w:left="1440" w:hanging="1440"/>
        <w:rPr>
          <w:rFonts w:ascii="Times New Roman" w:hAnsi="Times New Roman"/>
        </w:rPr>
      </w:pPr>
      <w:r w:rsidRPr="00D57BB6">
        <w:rPr>
          <w:rFonts w:ascii="Times New Roman" w:hAnsi="Times New Roman"/>
          <w:b/>
          <w:bCs/>
        </w:rPr>
        <w:t>CONTACT:</w:t>
      </w:r>
      <w:r w:rsidR="00EA6811" w:rsidRPr="00D57BB6">
        <w:rPr>
          <w:rFonts w:ascii="Times New Roman" w:hAnsi="Times New Roman"/>
        </w:rPr>
        <w:tab/>
        <w:t>Donald F. McCabe</w:t>
      </w:r>
      <w:r w:rsidRPr="00D57BB6">
        <w:rPr>
          <w:rFonts w:ascii="Times New Roman" w:hAnsi="Times New Roman"/>
        </w:rPr>
        <w:t xml:space="preserve"> (326</w:t>
      </w:r>
      <w:r w:rsidRPr="00D57BB6">
        <w:rPr>
          <w:rFonts w:ascii="Times New Roman" w:hAnsi="Times New Roman"/>
        </w:rPr>
        <w:noBreakHyphen/>
        <w:t>4</w:t>
      </w:r>
      <w:r w:rsidR="009571DD">
        <w:rPr>
          <w:rFonts w:ascii="Times New Roman" w:hAnsi="Times New Roman"/>
        </w:rPr>
        <w:t>400</w:t>
      </w:r>
      <w:r w:rsidR="00EA6811" w:rsidRPr="00D57BB6">
        <w:rPr>
          <w:rFonts w:ascii="Times New Roman" w:hAnsi="Times New Roman"/>
        </w:rPr>
        <w:t xml:space="preserve"> x3872</w:t>
      </w:r>
      <w:r w:rsidRPr="00D57BB6">
        <w:rPr>
          <w:rFonts w:ascii="Times New Roman" w:hAnsi="Times New Roman"/>
        </w:rPr>
        <w:t xml:space="preserve">) </w:t>
      </w:r>
      <w:r w:rsidR="0090672A" w:rsidRPr="00D57BB6">
        <w:rPr>
          <w:rFonts w:ascii="Times New Roman" w:hAnsi="Times New Roman"/>
        </w:rPr>
        <w:t xml:space="preserve">or </w:t>
      </w:r>
      <w:r w:rsidR="008920D4">
        <w:rPr>
          <w:rFonts w:ascii="Times New Roman" w:hAnsi="Times New Roman"/>
        </w:rPr>
        <w:t>Daniel S. Liebman (326-4400 x6510)</w:t>
      </w:r>
    </w:p>
    <w:p w:rsidR="00380396" w:rsidRPr="00D57BB6" w:rsidRDefault="00380396">
      <w:pPr>
        <w:widowControl/>
        <w:rPr>
          <w:rFonts w:ascii="Times New Roman" w:hAnsi="Times New Roman"/>
        </w:rPr>
      </w:pPr>
    </w:p>
    <w:p w:rsidR="00380396" w:rsidRPr="00D57BB6" w:rsidRDefault="00380396">
      <w:pPr>
        <w:widowControl/>
        <w:rPr>
          <w:rFonts w:ascii="Times New Roman" w:hAnsi="Times New Roman"/>
        </w:rPr>
      </w:pPr>
    </w:p>
    <w:p w:rsidR="005B4419" w:rsidRPr="00D57BB6" w:rsidRDefault="00380396">
      <w:pPr>
        <w:widowControl/>
        <w:spacing w:line="480" w:lineRule="auto"/>
        <w:ind w:firstLine="720"/>
        <w:rPr>
          <w:rFonts w:ascii="Times New Roman" w:hAnsi="Times New Roman"/>
        </w:rPr>
      </w:pPr>
      <w:r w:rsidRPr="00D57BB6">
        <w:rPr>
          <w:rFonts w:ascii="Times New Roman" w:hAnsi="Times New Roman"/>
        </w:rPr>
        <w:t xml:space="preserve">1.  </w:t>
      </w:r>
      <w:r w:rsidRPr="00D57BB6">
        <w:rPr>
          <w:rFonts w:ascii="Times New Roman" w:hAnsi="Times New Roman"/>
          <w:u w:val="single"/>
        </w:rPr>
        <w:t>Need for collection.</w:t>
      </w:r>
      <w:r w:rsidRPr="00D57BB6">
        <w:rPr>
          <w:rFonts w:ascii="Times New Roman" w:hAnsi="Times New Roman"/>
        </w:rPr>
        <w:t xml:space="preserve">  Section 4211(c)(5)(A) of the Employee Retirement Income Security Act of 1974 (</w:t>
      </w:r>
      <w:r w:rsidR="0054543A">
        <w:rPr>
          <w:rFonts w:ascii="Times New Roman" w:hAnsi="Times New Roman"/>
        </w:rPr>
        <w:t>“</w:t>
      </w:r>
      <w:r w:rsidRPr="00E00292">
        <w:rPr>
          <w:rFonts w:ascii="Times New Roman" w:hAnsi="Times New Roman"/>
        </w:rPr>
        <w:t>ERISA</w:t>
      </w:r>
      <w:r w:rsidR="0054543A">
        <w:rPr>
          <w:rFonts w:ascii="Times New Roman" w:hAnsi="Times New Roman"/>
        </w:rPr>
        <w:t>”</w:t>
      </w:r>
      <w:r w:rsidRPr="00E00292">
        <w:rPr>
          <w:rFonts w:ascii="Times New Roman" w:hAnsi="Times New Roman"/>
        </w:rPr>
        <w:t>) requires the Pension Benefit Guaranty Corporation (</w:t>
      </w:r>
      <w:r w:rsidR="0054543A">
        <w:rPr>
          <w:rFonts w:ascii="Times New Roman" w:hAnsi="Times New Roman"/>
        </w:rPr>
        <w:t>“</w:t>
      </w:r>
      <w:r w:rsidRPr="00E00292">
        <w:rPr>
          <w:rFonts w:ascii="Times New Roman" w:hAnsi="Times New Roman"/>
        </w:rPr>
        <w:t>PBGC</w:t>
      </w:r>
      <w:r w:rsidR="0054543A">
        <w:rPr>
          <w:rFonts w:ascii="Times New Roman" w:hAnsi="Times New Roman"/>
        </w:rPr>
        <w:t>”</w:t>
      </w:r>
      <w:r w:rsidRPr="00E00292">
        <w:rPr>
          <w:rFonts w:ascii="Times New Roman" w:hAnsi="Times New Roman"/>
        </w:rPr>
        <w:t xml:space="preserve">) to prescribe by regulation a procedure whereby multiemployer pension plans can change the way </w:t>
      </w:r>
      <w:proofErr w:type="gramStart"/>
      <w:r w:rsidRPr="00E00292">
        <w:rPr>
          <w:rFonts w:ascii="Times New Roman" w:hAnsi="Times New Roman"/>
        </w:rPr>
        <w:t>they</w:t>
      </w:r>
      <w:proofErr w:type="gramEnd"/>
      <w:r w:rsidRPr="00E00292">
        <w:rPr>
          <w:rFonts w:ascii="Times New Roman" w:hAnsi="Times New Roman"/>
        </w:rPr>
        <w:t xml:space="preserve"> allocate unfunded vested benefits to withdrawing employers, subject to PBG</w:t>
      </w:r>
      <w:r w:rsidRPr="00D57BB6">
        <w:rPr>
          <w:rFonts w:ascii="Times New Roman" w:hAnsi="Times New Roman"/>
        </w:rPr>
        <w:t xml:space="preserve">C approval.  Approval of a change is to be based on a determination that the change will not significantly increase the risk of loss to plan participants or </w:t>
      </w:r>
      <w:r w:rsidR="00EA6811" w:rsidRPr="00D57BB6">
        <w:rPr>
          <w:rFonts w:ascii="Times New Roman" w:hAnsi="Times New Roman"/>
        </w:rPr>
        <w:t>PBGC</w:t>
      </w:r>
      <w:r w:rsidRPr="00D57BB6">
        <w:rPr>
          <w:rFonts w:ascii="Times New Roman" w:hAnsi="Times New Roman"/>
        </w:rPr>
        <w:t xml:space="preserve">.  </w:t>
      </w:r>
    </w:p>
    <w:p w:rsidR="00380396" w:rsidRPr="00E00292" w:rsidRDefault="00380396">
      <w:pPr>
        <w:widowControl/>
        <w:spacing w:line="480" w:lineRule="auto"/>
        <w:ind w:firstLine="720"/>
        <w:rPr>
          <w:rFonts w:ascii="Times New Roman" w:hAnsi="Times New Roman"/>
        </w:rPr>
      </w:pPr>
      <w:r w:rsidRPr="00D57BB6">
        <w:rPr>
          <w:rFonts w:ascii="Times New Roman" w:hAnsi="Times New Roman"/>
        </w:rPr>
        <w:t xml:space="preserve">Pursuant to this statutory requirement, </w:t>
      </w:r>
      <w:r w:rsidR="00EA6811" w:rsidRPr="00D57BB6">
        <w:rPr>
          <w:rFonts w:ascii="Times New Roman" w:hAnsi="Times New Roman"/>
        </w:rPr>
        <w:t>PBGC</w:t>
      </w:r>
      <w:r w:rsidRPr="00D57BB6">
        <w:rPr>
          <w:rFonts w:ascii="Times New Roman" w:hAnsi="Times New Roman"/>
        </w:rPr>
        <w:t xml:space="preserve"> has issued a regulation on Allocating Unfunded Vested Benefits, 29 CFR Part 4211.  Section 4211.22 of the regulation prescribes the information that must be submitted to </w:t>
      </w:r>
      <w:r w:rsidR="00EA6811" w:rsidRPr="00D57BB6">
        <w:rPr>
          <w:rFonts w:ascii="Times New Roman" w:hAnsi="Times New Roman"/>
        </w:rPr>
        <w:t>PBGC</w:t>
      </w:r>
      <w:r w:rsidRPr="00D57BB6">
        <w:rPr>
          <w:rFonts w:ascii="Times New Roman" w:hAnsi="Times New Roman"/>
        </w:rPr>
        <w:t xml:space="preserve"> by a plan seeking PBGC approval of an amendment to its allocation method.  Information identifying the plan, the plan sponsor, and the plan sponsor</w:t>
      </w:r>
      <w:r w:rsidR="0054543A">
        <w:rPr>
          <w:rFonts w:ascii="Times New Roman" w:hAnsi="Times New Roman"/>
        </w:rPr>
        <w:t>’</w:t>
      </w:r>
      <w:r w:rsidRPr="00E00292">
        <w:rPr>
          <w:rFonts w:ascii="Times New Roman" w:hAnsi="Times New Roman"/>
        </w:rPr>
        <w:t xml:space="preserve">s representative (if any) must be provided so that </w:t>
      </w:r>
      <w:r w:rsidR="00EA6811" w:rsidRPr="00E00292">
        <w:rPr>
          <w:rFonts w:ascii="Times New Roman" w:hAnsi="Times New Roman"/>
        </w:rPr>
        <w:t>PBGC</w:t>
      </w:r>
      <w:r w:rsidRPr="00D57BB6">
        <w:rPr>
          <w:rFonts w:ascii="Times New Roman" w:hAnsi="Times New Roman"/>
        </w:rPr>
        <w:t xml:space="preserve"> knows who these parties are; information on the provisions of the old and new allocation methods must be provided so that </w:t>
      </w:r>
      <w:r w:rsidR="00EA6811" w:rsidRPr="00D57BB6">
        <w:rPr>
          <w:rFonts w:ascii="Times New Roman" w:hAnsi="Times New Roman"/>
        </w:rPr>
        <w:t>PBGC</w:t>
      </w:r>
      <w:r w:rsidRPr="00D57BB6">
        <w:rPr>
          <w:rFonts w:ascii="Times New Roman" w:hAnsi="Times New Roman"/>
        </w:rPr>
        <w:t xml:space="preserve"> can evaluate the new method; and information on when the new method was adopted and whether employers and employee organizations have been notified must be provided to assure </w:t>
      </w:r>
      <w:r w:rsidR="00EA6811" w:rsidRPr="00D57BB6">
        <w:rPr>
          <w:rFonts w:ascii="Times New Roman" w:hAnsi="Times New Roman"/>
        </w:rPr>
        <w:lastRenderedPageBreak/>
        <w:t>PBGC</w:t>
      </w:r>
      <w:r w:rsidRPr="00D57BB6">
        <w:rPr>
          <w:rFonts w:ascii="Times New Roman" w:hAnsi="Times New Roman"/>
        </w:rPr>
        <w:t xml:space="preserve"> that the plan has complied with requirements regarding timing of the submission (in </w:t>
      </w:r>
      <w:r w:rsidR="0054543A">
        <w:rPr>
          <w:rFonts w:ascii="Times New Roman" w:hAnsi="Times New Roman"/>
        </w:rPr>
        <w:t>§</w:t>
      </w:r>
      <w:r w:rsidRPr="00E00292">
        <w:rPr>
          <w:rFonts w:ascii="Times New Roman" w:hAnsi="Times New Roman"/>
        </w:rPr>
        <w:t xml:space="preserve"> 4211.22(a) of the regulation) and notification of other parties (in ERISA section 4214(b)).  </w:t>
      </w:r>
    </w:p>
    <w:p w:rsidR="00380396" w:rsidRPr="00D57BB6" w:rsidRDefault="00380396">
      <w:pPr>
        <w:widowControl/>
        <w:spacing w:line="120" w:lineRule="auto"/>
        <w:rPr>
          <w:rFonts w:ascii="Times New Roman" w:hAnsi="Times New Roman"/>
        </w:rPr>
      </w:pPr>
    </w:p>
    <w:p w:rsidR="00380396" w:rsidRPr="00D57BB6" w:rsidRDefault="00380396">
      <w:pPr>
        <w:widowControl/>
        <w:spacing w:line="480" w:lineRule="auto"/>
        <w:ind w:firstLine="720"/>
        <w:rPr>
          <w:rFonts w:ascii="Times New Roman" w:hAnsi="Times New Roman"/>
        </w:rPr>
      </w:pPr>
      <w:r w:rsidRPr="00D57BB6">
        <w:rPr>
          <w:rFonts w:ascii="Times New Roman" w:hAnsi="Times New Roman"/>
        </w:rPr>
        <w:t xml:space="preserve">2.  </w:t>
      </w:r>
      <w:r w:rsidRPr="00D57BB6">
        <w:rPr>
          <w:rFonts w:ascii="Times New Roman" w:hAnsi="Times New Roman"/>
          <w:u w:val="single"/>
        </w:rPr>
        <w:t>Use of information.</w:t>
      </w:r>
      <w:r w:rsidRPr="00D57BB6">
        <w:rPr>
          <w:rFonts w:ascii="Times New Roman" w:hAnsi="Times New Roman"/>
        </w:rPr>
        <w:t xml:space="preserve">  The information submitted to </w:t>
      </w:r>
      <w:r w:rsidR="00EA6811" w:rsidRPr="00D57BB6">
        <w:rPr>
          <w:rFonts w:ascii="Times New Roman" w:hAnsi="Times New Roman"/>
        </w:rPr>
        <w:t>PBGC</w:t>
      </w:r>
      <w:r w:rsidRPr="00D57BB6">
        <w:rPr>
          <w:rFonts w:ascii="Times New Roman" w:hAnsi="Times New Roman"/>
        </w:rPr>
        <w:t xml:space="preserve"> by a plan under this regulation is used by </w:t>
      </w:r>
      <w:r w:rsidR="00EA6811" w:rsidRPr="00D57BB6">
        <w:rPr>
          <w:rFonts w:ascii="Times New Roman" w:hAnsi="Times New Roman"/>
        </w:rPr>
        <w:t>PBGC</w:t>
      </w:r>
      <w:r w:rsidRPr="00D57BB6">
        <w:rPr>
          <w:rFonts w:ascii="Times New Roman" w:hAnsi="Times New Roman"/>
        </w:rPr>
        <w:t xml:space="preserve"> to determine how the plan amendment changes the way the plan allocates unfunded vested benefits and how the change will affect the risk of loss to plan participants and </w:t>
      </w:r>
      <w:r w:rsidR="00EA6811" w:rsidRPr="00D57BB6">
        <w:rPr>
          <w:rFonts w:ascii="Times New Roman" w:hAnsi="Times New Roman"/>
        </w:rPr>
        <w:t>PBGC</w:t>
      </w:r>
      <w:r w:rsidRPr="00D57BB6">
        <w:rPr>
          <w:rFonts w:ascii="Times New Roman" w:hAnsi="Times New Roman"/>
        </w:rPr>
        <w:t xml:space="preserve">.  It also assures </w:t>
      </w:r>
      <w:r w:rsidR="00EA6811" w:rsidRPr="00D57BB6">
        <w:rPr>
          <w:rFonts w:ascii="Times New Roman" w:hAnsi="Times New Roman"/>
        </w:rPr>
        <w:t>PBGC</w:t>
      </w:r>
      <w:r w:rsidRPr="00D57BB6">
        <w:rPr>
          <w:rFonts w:ascii="Times New Roman" w:hAnsi="Times New Roman"/>
        </w:rPr>
        <w:t xml:space="preserve"> that the plan has complied with ERISA section 4214(b) by informing contributing employers and employee representatives of participants about the amendment.  </w:t>
      </w:r>
    </w:p>
    <w:p w:rsidR="00380396" w:rsidRPr="00D57BB6" w:rsidRDefault="00380396">
      <w:pPr>
        <w:widowControl/>
        <w:spacing w:line="120" w:lineRule="auto"/>
        <w:rPr>
          <w:rFonts w:ascii="Times New Roman" w:hAnsi="Times New Roman"/>
        </w:rPr>
      </w:pPr>
    </w:p>
    <w:p w:rsidR="00380396" w:rsidRPr="00D57BB6" w:rsidRDefault="00380396">
      <w:pPr>
        <w:widowControl/>
        <w:spacing w:line="480" w:lineRule="auto"/>
        <w:ind w:firstLine="720"/>
        <w:rPr>
          <w:rFonts w:ascii="Times New Roman" w:hAnsi="Times New Roman"/>
        </w:rPr>
      </w:pPr>
      <w:r w:rsidRPr="00D57BB6">
        <w:rPr>
          <w:rFonts w:ascii="Times New Roman" w:hAnsi="Times New Roman"/>
        </w:rPr>
        <w:t xml:space="preserve">3.  </w:t>
      </w:r>
      <w:r w:rsidRPr="00D57BB6">
        <w:rPr>
          <w:rFonts w:ascii="Times New Roman" w:hAnsi="Times New Roman"/>
          <w:u w:val="single"/>
        </w:rPr>
        <w:t>Information technology.</w:t>
      </w:r>
      <w:r w:rsidRPr="00D57BB6">
        <w:rPr>
          <w:rFonts w:ascii="Times New Roman" w:hAnsi="Times New Roman"/>
        </w:rPr>
        <w:t xml:space="preserve">  No consideration has been given to the use of improved information technology to reduce burden.  The reporting volume under the regulation is too low to warrant the use of high technology.  </w:t>
      </w:r>
    </w:p>
    <w:p w:rsidR="00380396" w:rsidRPr="00D57BB6" w:rsidRDefault="00380396">
      <w:pPr>
        <w:widowControl/>
        <w:spacing w:line="120" w:lineRule="auto"/>
        <w:rPr>
          <w:rFonts w:ascii="Times New Roman" w:hAnsi="Times New Roman"/>
        </w:rPr>
      </w:pPr>
    </w:p>
    <w:p w:rsidR="00380396" w:rsidRPr="00D57BB6" w:rsidRDefault="00380396">
      <w:pPr>
        <w:widowControl/>
        <w:spacing w:line="480" w:lineRule="auto"/>
        <w:ind w:firstLine="720"/>
        <w:rPr>
          <w:rFonts w:ascii="Times New Roman" w:hAnsi="Times New Roman"/>
        </w:rPr>
      </w:pPr>
      <w:r w:rsidRPr="00D57BB6">
        <w:rPr>
          <w:rFonts w:ascii="Times New Roman" w:hAnsi="Times New Roman"/>
        </w:rPr>
        <w:t xml:space="preserve">4.  </w:t>
      </w:r>
      <w:r w:rsidRPr="00D57BB6">
        <w:rPr>
          <w:rFonts w:ascii="Times New Roman" w:hAnsi="Times New Roman"/>
          <w:u w:val="single"/>
        </w:rPr>
        <w:t>Duplicate or similar information.</w:t>
      </w:r>
      <w:r w:rsidRPr="00D57BB6">
        <w:rPr>
          <w:rFonts w:ascii="Times New Roman" w:hAnsi="Times New Roman"/>
        </w:rPr>
        <w:t xml:space="preserve">  The information required by the regulation is unique because it describes a unique event, viz., the adoption at a specific time by a specific plan of a specific change in its allocation method.  This is the only collection of information imposed by </w:t>
      </w:r>
      <w:r w:rsidR="00EA6811" w:rsidRPr="00D57BB6">
        <w:rPr>
          <w:rFonts w:ascii="Times New Roman" w:hAnsi="Times New Roman"/>
        </w:rPr>
        <w:t>PBGC</w:t>
      </w:r>
      <w:r w:rsidRPr="00D57BB6">
        <w:rPr>
          <w:rFonts w:ascii="Times New Roman" w:hAnsi="Times New Roman"/>
        </w:rPr>
        <w:t xml:space="preserve"> for that event.  Duplication is therefore not considered to be an issue.  </w:t>
      </w:r>
    </w:p>
    <w:p w:rsidR="00380396" w:rsidRPr="00D57BB6" w:rsidRDefault="00380396">
      <w:pPr>
        <w:widowControl/>
        <w:spacing w:line="480" w:lineRule="auto"/>
        <w:ind w:firstLine="720"/>
        <w:rPr>
          <w:rFonts w:ascii="Times New Roman" w:hAnsi="Times New Roman"/>
        </w:rPr>
      </w:pPr>
      <w:r w:rsidRPr="00D57BB6">
        <w:rPr>
          <w:rFonts w:ascii="Times New Roman" w:hAnsi="Times New Roman"/>
        </w:rPr>
        <w:t xml:space="preserve">No information similar to that required by the regulation exists.  </w:t>
      </w:r>
    </w:p>
    <w:p w:rsidR="00380396" w:rsidRPr="00D57BB6" w:rsidRDefault="00380396">
      <w:pPr>
        <w:widowControl/>
        <w:spacing w:line="120" w:lineRule="auto"/>
        <w:rPr>
          <w:rFonts w:ascii="Times New Roman" w:hAnsi="Times New Roman"/>
        </w:rPr>
      </w:pPr>
    </w:p>
    <w:p w:rsidR="00382706" w:rsidRPr="00D57BB6" w:rsidRDefault="00380396">
      <w:pPr>
        <w:widowControl/>
        <w:spacing w:line="480" w:lineRule="auto"/>
        <w:ind w:firstLine="720"/>
        <w:rPr>
          <w:rFonts w:ascii="Times New Roman" w:hAnsi="Times New Roman"/>
        </w:rPr>
      </w:pPr>
      <w:r w:rsidRPr="00D57BB6">
        <w:rPr>
          <w:rFonts w:ascii="Times New Roman" w:hAnsi="Times New Roman"/>
        </w:rPr>
        <w:t xml:space="preserve">5.  </w:t>
      </w:r>
      <w:r w:rsidRPr="00D57BB6">
        <w:rPr>
          <w:rFonts w:ascii="Times New Roman" w:hAnsi="Times New Roman"/>
          <w:u w:val="single"/>
        </w:rPr>
        <w:t>Reducing the burden on small entities.</w:t>
      </w:r>
      <w:r w:rsidRPr="00D57BB6">
        <w:rPr>
          <w:rFonts w:ascii="Times New Roman" w:hAnsi="Times New Roman"/>
        </w:rPr>
        <w:t xml:space="preserve">  </w:t>
      </w:r>
      <w:proofErr w:type="gramStart"/>
      <w:r w:rsidRPr="00D57BB6">
        <w:rPr>
          <w:rFonts w:ascii="Times New Roman" w:hAnsi="Times New Roman"/>
        </w:rPr>
        <w:t>Inapplicable.</w:t>
      </w:r>
      <w:proofErr w:type="gramEnd"/>
      <w:r w:rsidRPr="00D57BB6">
        <w:rPr>
          <w:rFonts w:ascii="Times New Roman" w:hAnsi="Times New Roman"/>
        </w:rPr>
        <w:t xml:space="preserve">  </w:t>
      </w:r>
    </w:p>
    <w:p w:rsidR="00380396" w:rsidRPr="00D57BB6" w:rsidRDefault="00380396">
      <w:pPr>
        <w:widowControl/>
        <w:spacing w:line="480" w:lineRule="auto"/>
        <w:ind w:firstLine="720"/>
        <w:rPr>
          <w:rFonts w:ascii="Times New Roman" w:hAnsi="Times New Roman"/>
        </w:rPr>
      </w:pPr>
      <w:r w:rsidRPr="00D57BB6">
        <w:rPr>
          <w:rFonts w:ascii="Times New Roman" w:hAnsi="Times New Roman"/>
        </w:rPr>
        <w:t xml:space="preserve">6.  </w:t>
      </w:r>
      <w:r w:rsidRPr="00D57BB6">
        <w:rPr>
          <w:rFonts w:ascii="Times New Roman" w:hAnsi="Times New Roman"/>
          <w:u w:val="single"/>
        </w:rPr>
        <w:t>Consequence of reduced collection.</w:t>
      </w:r>
      <w:r w:rsidRPr="00D57BB6">
        <w:rPr>
          <w:rFonts w:ascii="Times New Roman" w:hAnsi="Times New Roman"/>
        </w:rPr>
        <w:t xml:space="preserve">  Submission of information under the regulation is required only upon the occurrence of a specified event, which never occurs for most plans and is unlikely to occur more than once for any one plan.  If the information were not reported, </w:t>
      </w:r>
      <w:r w:rsidR="00EA6811" w:rsidRPr="00D57BB6">
        <w:rPr>
          <w:rFonts w:ascii="Times New Roman" w:hAnsi="Times New Roman"/>
        </w:rPr>
        <w:t>PBGC</w:t>
      </w:r>
      <w:r w:rsidRPr="00D57BB6">
        <w:rPr>
          <w:rFonts w:ascii="Times New Roman" w:hAnsi="Times New Roman"/>
        </w:rPr>
        <w:t xml:space="preserve"> </w:t>
      </w:r>
      <w:r w:rsidRPr="00D57BB6">
        <w:rPr>
          <w:rFonts w:ascii="Times New Roman" w:hAnsi="Times New Roman"/>
        </w:rPr>
        <w:lastRenderedPageBreak/>
        <w:t xml:space="preserve">would not have an adequate basis for making its statutorily required determinations as to whether changes in allocation methods would or would not significantly increase the risk of loss to participants or </w:t>
      </w:r>
      <w:r w:rsidR="00EA6811" w:rsidRPr="00D57BB6">
        <w:rPr>
          <w:rFonts w:ascii="Times New Roman" w:hAnsi="Times New Roman"/>
        </w:rPr>
        <w:t>PBGC</w:t>
      </w:r>
      <w:r w:rsidRPr="00D57BB6">
        <w:rPr>
          <w:rFonts w:ascii="Times New Roman" w:hAnsi="Times New Roman"/>
        </w:rPr>
        <w:t xml:space="preserve">.  </w:t>
      </w:r>
    </w:p>
    <w:p w:rsidR="00380396" w:rsidRPr="00D57BB6" w:rsidRDefault="00380396">
      <w:pPr>
        <w:widowControl/>
        <w:spacing w:line="120" w:lineRule="auto"/>
        <w:rPr>
          <w:rFonts w:ascii="Times New Roman" w:hAnsi="Times New Roman"/>
        </w:rPr>
      </w:pPr>
    </w:p>
    <w:p w:rsidR="00380396" w:rsidRPr="00E00292" w:rsidRDefault="00380396">
      <w:pPr>
        <w:widowControl/>
        <w:spacing w:line="480" w:lineRule="auto"/>
        <w:ind w:firstLine="720"/>
        <w:rPr>
          <w:rFonts w:ascii="Times New Roman" w:hAnsi="Times New Roman"/>
        </w:rPr>
      </w:pPr>
      <w:r w:rsidRPr="00D57BB6">
        <w:rPr>
          <w:rFonts w:ascii="Times New Roman" w:hAnsi="Times New Roman"/>
        </w:rPr>
        <w:t xml:space="preserve">7.  </w:t>
      </w:r>
      <w:r w:rsidRPr="00D57BB6">
        <w:rPr>
          <w:rFonts w:ascii="Times New Roman" w:hAnsi="Times New Roman"/>
          <w:u w:val="single"/>
        </w:rPr>
        <w:t>Consistency with guidelines.</w:t>
      </w:r>
      <w:r w:rsidRPr="00D57BB6">
        <w:rPr>
          <w:rFonts w:ascii="Times New Roman" w:hAnsi="Times New Roman"/>
        </w:rPr>
        <w:t xml:space="preserve">  The information collection is not conducted in a manner inconsistent with 5 CFR </w:t>
      </w:r>
      <w:r w:rsidR="0054543A">
        <w:rPr>
          <w:rFonts w:ascii="Times New Roman" w:hAnsi="Times New Roman"/>
        </w:rPr>
        <w:t>§</w:t>
      </w:r>
      <w:r w:rsidRPr="00E00292">
        <w:rPr>
          <w:rFonts w:ascii="Times New Roman" w:hAnsi="Times New Roman"/>
        </w:rPr>
        <w:t> 1320.5(d</w:t>
      </w:r>
      <w:proofErr w:type="gramStart"/>
      <w:r w:rsidRPr="00E00292">
        <w:rPr>
          <w:rFonts w:ascii="Times New Roman" w:hAnsi="Times New Roman"/>
        </w:rPr>
        <w:t>)(</w:t>
      </w:r>
      <w:proofErr w:type="gramEnd"/>
      <w:r w:rsidRPr="00E00292">
        <w:rPr>
          <w:rFonts w:ascii="Times New Roman" w:hAnsi="Times New Roman"/>
        </w:rPr>
        <w:t xml:space="preserve">2).  </w:t>
      </w:r>
    </w:p>
    <w:p w:rsidR="00380396" w:rsidRPr="00D57BB6" w:rsidRDefault="00380396">
      <w:pPr>
        <w:widowControl/>
        <w:spacing w:line="120" w:lineRule="auto"/>
        <w:rPr>
          <w:rFonts w:ascii="Times New Roman" w:hAnsi="Times New Roman"/>
        </w:rPr>
      </w:pPr>
    </w:p>
    <w:p w:rsidR="00380396" w:rsidRPr="00D57BB6" w:rsidRDefault="00380396">
      <w:pPr>
        <w:widowControl/>
        <w:spacing w:line="480" w:lineRule="auto"/>
        <w:ind w:firstLine="720"/>
        <w:rPr>
          <w:rFonts w:ascii="Times New Roman" w:hAnsi="Times New Roman"/>
        </w:rPr>
      </w:pPr>
      <w:r w:rsidRPr="00D57BB6">
        <w:rPr>
          <w:rFonts w:ascii="Times New Roman" w:hAnsi="Times New Roman"/>
        </w:rPr>
        <w:t xml:space="preserve">8.  </w:t>
      </w:r>
      <w:r w:rsidRPr="00D57BB6">
        <w:rPr>
          <w:rFonts w:ascii="Times New Roman" w:hAnsi="Times New Roman"/>
          <w:u w:val="single"/>
        </w:rPr>
        <w:t>Outside input.</w:t>
      </w:r>
      <w:r w:rsidR="00E86574" w:rsidRPr="00D57BB6">
        <w:rPr>
          <w:rFonts w:ascii="Times New Roman" w:hAnsi="Times New Roman"/>
        </w:rPr>
        <w:t xml:space="preserve">  </w:t>
      </w:r>
      <w:r w:rsidR="00202B0C" w:rsidRPr="00D57BB6">
        <w:rPr>
          <w:rFonts w:ascii="Times New Roman" w:hAnsi="Times New Roman"/>
        </w:rPr>
        <w:t xml:space="preserve">PBGC published two Federal Register notices soliciting public comment on this and other collections of information, one pursuant to 5 CFR </w:t>
      </w:r>
      <w:r w:rsidR="0054543A">
        <w:rPr>
          <w:rFonts w:ascii="Times New Roman" w:hAnsi="Times New Roman"/>
        </w:rPr>
        <w:t>§</w:t>
      </w:r>
      <w:r w:rsidR="0096056D" w:rsidRPr="00E00292">
        <w:rPr>
          <w:rFonts w:ascii="Times New Roman" w:hAnsi="Times New Roman"/>
        </w:rPr>
        <w:t> 1320.8(d) (</w:t>
      </w:r>
      <w:r w:rsidR="0048189B" w:rsidRPr="00E00292">
        <w:rPr>
          <w:rFonts w:ascii="Times New Roman" w:hAnsi="Times New Roman"/>
        </w:rPr>
        <w:t>Dec</w:t>
      </w:r>
      <w:r w:rsidR="004952B3" w:rsidRPr="00E00292">
        <w:rPr>
          <w:rFonts w:ascii="Times New Roman" w:hAnsi="Times New Roman"/>
        </w:rPr>
        <w:t xml:space="preserve">ember </w:t>
      </w:r>
      <w:r w:rsidR="0048189B" w:rsidRPr="00E00292">
        <w:rPr>
          <w:rFonts w:ascii="Times New Roman" w:hAnsi="Times New Roman"/>
        </w:rPr>
        <w:t>2</w:t>
      </w:r>
      <w:r w:rsidR="004952B3" w:rsidRPr="00E00292">
        <w:rPr>
          <w:rFonts w:ascii="Times New Roman" w:hAnsi="Times New Roman"/>
        </w:rPr>
        <w:t>, 201</w:t>
      </w:r>
      <w:r w:rsidR="0048189B" w:rsidRPr="00E00292">
        <w:rPr>
          <w:rFonts w:ascii="Times New Roman" w:hAnsi="Times New Roman"/>
        </w:rPr>
        <w:t>3</w:t>
      </w:r>
      <w:r w:rsidR="004952B3" w:rsidRPr="00E00292">
        <w:rPr>
          <w:rFonts w:ascii="Times New Roman" w:hAnsi="Times New Roman"/>
        </w:rPr>
        <w:t>, at 7</w:t>
      </w:r>
      <w:r w:rsidR="0048189B" w:rsidRPr="00E00292">
        <w:rPr>
          <w:rFonts w:ascii="Times New Roman" w:hAnsi="Times New Roman"/>
        </w:rPr>
        <w:t>8</w:t>
      </w:r>
      <w:r w:rsidR="00202B0C" w:rsidRPr="00E00292">
        <w:rPr>
          <w:rFonts w:ascii="Times New Roman" w:hAnsi="Times New Roman"/>
        </w:rPr>
        <w:t xml:space="preserve"> FR </w:t>
      </w:r>
      <w:r w:rsidR="004952B3" w:rsidRPr="00E00292">
        <w:rPr>
          <w:rFonts w:ascii="Times New Roman" w:hAnsi="Times New Roman"/>
        </w:rPr>
        <w:t>7</w:t>
      </w:r>
      <w:r w:rsidR="0062754C" w:rsidRPr="00E00292">
        <w:rPr>
          <w:rFonts w:ascii="Times New Roman" w:hAnsi="Times New Roman"/>
        </w:rPr>
        <w:t>2128</w:t>
      </w:r>
      <w:r w:rsidR="00202B0C" w:rsidRPr="00E00292">
        <w:rPr>
          <w:rFonts w:ascii="Times New Roman" w:hAnsi="Times New Roman"/>
        </w:rPr>
        <w:t xml:space="preserve">), and the other pursuant to 5 CFR </w:t>
      </w:r>
      <w:r w:rsidR="0054543A">
        <w:rPr>
          <w:rFonts w:ascii="Times New Roman" w:hAnsi="Times New Roman"/>
        </w:rPr>
        <w:t>§</w:t>
      </w:r>
      <w:r w:rsidR="0096056D" w:rsidRPr="00E00292">
        <w:rPr>
          <w:rFonts w:ascii="Times New Roman" w:hAnsi="Times New Roman"/>
        </w:rPr>
        <w:t> 1320.5(a)(1)(iv) (</w:t>
      </w:r>
      <w:r w:rsidR="00E00292">
        <w:rPr>
          <w:rFonts w:ascii="Times New Roman" w:hAnsi="Times New Roman"/>
        </w:rPr>
        <w:t>March</w:t>
      </w:r>
      <w:r w:rsidR="004952B3" w:rsidRPr="00E00292">
        <w:rPr>
          <w:rFonts w:ascii="Times New Roman" w:hAnsi="Times New Roman"/>
        </w:rPr>
        <w:t xml:space="preserve"> </w:t>
      </w:r>
      <w:r w:rsidR="00F63FFE">
        <w:rPr>
          <w:rFonts w:ascii="Times New Roman" w:hAnsi="Times New Roman"/>
        </w:rPr>
        <w:t>19</w:t>
      </w:r>
      <w:r w:rsidR="004952B3" w:rsidRPr="00E00292">
        <w:rPr>
          <w:rFonts w:ascii="Times New Roman" w:hAnsi="Times New Roman"/>
        </w:rPr>
        <w:t>, 201</w:t>
      </w:r>
      <w:r w:rsidR="0062754C" w:rsidRPr="00E00292">
        <w:rPr>
          <w:rFonts w:ascii="Times New Roman" w:hAnsi="Times New Roman"/>
        </w:rPr>
        <w:t>4</w:t>
      </w:r>
      <w:r w:rsidR="004952B3" w:rsidRPr="00E00292">
        <w:rPr>
          <w:rFonts w:ascii="Times New Roman" w:hAnsi="Times New Roman"/>
        </w:rPr>
        <w:t>, at 7</w:t>
      </w:r>
      <w:r w:rsidR="0062754C" w:rsidRPr="00E00292">
        <w:rPr>
          <w:rFonts w:ascii="Times New Roman" w:hAnsi="Times New Roman"/>
        </w:rPr>
        <w:t>9</w:t>
      </w:r>
      <w:r w:rsidR="004952B3" w:rsidRPr="00E00292">
        <w:rPr>
          <w:rFonts w:ascii="Times New Roman" w:hAnsi="Times New Roman"/>
        </w:rPr>
        <w:t xml:space="preserve"> </w:t>
      </w:r>
      <w:r w:rsidR="00202B0C" w:rsidRPr="00E00292">
        <w:rPr>
          <w:rFonts w:ascii="Times New Roman" w:hAnsi="Times New Roman"/>
        </w:rPr>
        <w:t xml:space="preserve">FR </w:t>
      </w:r>
      <w:r w:rsidR="00F63FFE">
        <w:rPr>
          <w:rFonts w:ascii="Times New Roman" w:hAnsi="Times New Roman"/>
        </w:rPr>
        <w:t>15361</w:t>
      </w:r>
      <w:r w:rsidR="00202B0C" w:rsidRPr="00D57BB6">
        <w:rPr>
          <w:rFonts w:ascii="Times New Roman" w:hAnsi="Times New Roman"/>
        </w:rPr>
        <w:t>).  No public comments were received i</w:t>
      </w:r>
      <w:r w:rsidR="004952B3" w:rsidRPr="00D57BB6">
        <w:rPr>
          <w:rFonts w:ascii="Times New Roman" w:hAnsi="Times New Roman"/>
        </w:rPr>
        <w:t xml:space="preserve">n response to </w:t>
      </w:r>
      <w:r w:rsidR="00CA1B09">
        <w:rPr>
          <w:rFonts w:ascii="Times New Roman" w:hAnsi="Times New Roman"/>
        </w:rPr>
        <w:t>either</w:t>
      </w:r>
      <w:r w:rsidR="004952B3" w:rsidRPr="00D57BB6">
        <w:rPr>
          <w:rFonts w:ascii="Times New Roman" w:hAnsi="Times New Roman"/>
        </w:rPr>
        <w:t xml:space="preserve"> </w:t>
      </w:r>
      <w:r w:rsidR="00202B0C" w:rsidRPr="00D57BB6">
        <w:rPr>
          <w:rFonts w:ascii="Times New Roman" w:hAnsi="Times New Roman"/>
        </w:rPr>
        <w:t>notice.</w:t>
      </w:r>
    </w:p>
    <w:p w:rsidR="00380396" w:rsidRPr="00D57BB6" w:rsidRDefault="00380396">
      <w:pPr>
        <w:widowControl/>
        <w:spacing w:line="120" w:lineRule="auto"/>
        <w:rPr>
          <w:rFonts w:ascii="Times New Roman" w:hAnsi="Times New Roman"/>
        </w:rPr>
      </w:pPr>
    </w:p>
    <w:p w:rsidR="00380396" w:rsidRPr="00D57BB6" w:rsidRDefault="00380396">
      <w:pPr>
        <w:widowControl/>
        <w:spacing w:line="480" w:lineRule="auto"/>
        <w:ind w:firstLine="720"/>
        <w:rPr>
          <w:rFonts w:ascii="Times New Roman" w:hAnsi="Times New Roman"/>
        </w:rPr>
      </w:pPr>
      <w:r w:rsidRPr="00D57BB6">
        <w:rPr>
          <w:rFonts w:ascii="Times New Roman" w:hAnsi="Times New Roman"/>
        </w:rPr>
        <w:t xml:space="preserve">9.  </w:t>
      </w:r>
      <w:r w:rsidRPr="00D57BB6">
        <w:rPr>
          <w:rFonts w:ascii="Times New Roman" w:hAnsi="Times New Roman"/>
          <w:u w:val="single"/>
        </w:rPr>
        <w:t>Payment to respondents.</w:t>
      </w:r>
      <w:r w:rsidRPr="00D57BB6">
        <w:rPr>
          <w:rFonts w:ascii="Times New Roman" w:hAnsi="Times New Roman"/>
        </w:rPr>
        <w:t xml:space="preserve">  </w:t>
      </w:r>
      <w:r w:rsidR="00EA6811" w:rsidRPr="00D57BB6">
        <w:rPr>
          <w:rFonts w:ascii="Times New Roman" w:hAnsi="Times New Roman"/>
        </w:rPr>
        <w:t>PBGC</w:t>
      </w:r>
      <w:r w:rsidRPr="00D57BB6">
        <w:rPr>
          <w:rFonts w:ascii="Times New Roman" w:hAnsi="Times New Roman"/>
        </w:rPr>
        <w:t xml:space="preserve"> provides no payments or gifts to respondents in connection with this collection of information.  </w:t>
      </w:r>
    </w:p>
    <w:p w:rsidR="00380396" w:rsidRPr="00D57BB6" w:rsidRDefault="00380396">
      <w:pPr>
        <w:widowControl/>
        <w:spacing w:line="120" w:lineRule="auto"/>
        <w:rPr>
          <w:rFonts w:ascii="Times New Roman" w:hAnsi="Times New Roman"/>
        </w:rPr>
      </w:pPr>
    </w:p>
    <w:p w:rsidR="00380396" w:rsidRPr="00E00292" w:rsidRDefault="00380396">
      <w:pPr>
        <w:widowControl/>
        <w:spacing w:line="480" w:lineRule="auto"/>
        <w:ind w:firstLine="720"/>
        <w:rPr>
          <w:rFonts w:ascii="Times New Roman" w:hAnsi="Times New Roman"/>
        </w:rPr>
      </w:pPr>
      <w:r w:rsidRPr="00D57BB6">
        <w:rPr>
          <w:rFonts w:ascii="Times New Roman" w:hAnsi="Times New Roman"/>
        </w:rPr>
        <w:t xml:space="preserve">10.  </w:t>
      </w:r>
      <w:r w:rsidRPr="00D57BB6">
        <w:rPr>
          <w:rFonts w:ascii="Times New Roman" w:hAnsi="Times New Roman"/>
          <w:u w:val="single"/>
        </w:rPr>
        <w:t>Confidentiality.</w:t>
      </w:r>
      <w:r w:rsidRPr="00D57BB6">
        <w:rPr>
          <w:rFonts w:ascii="Times New Roman" w:hAnsi="Times New Roman"/>
        </w:rPr>
        <w:t xml:space="preserve">  The regulation gives no assurance of confidentiality, but information submitted to </w:t>
      </w:r>
      <w:r w:rsidR="00EA6811" w:rsidRPr="00D57BB6">
        <w:rPr>
          <w:rFonts w:ascii="Times New Roman" w:hAnsi="Times New Roman"/>
        </w:rPr>
        <w:t>PBGC</w:t>
      </w:r>
      <w:r w:rsidRPr="00D57BB6">
        <w:rPr>
          <w:rFonts w:ascii="Times New Roman" w:hAnsi="Times New Roman"/>
        </w:rPr>
        <w:t xml:space="preserve"> under the regulation is accessible only in accordance with applicable law and regulations.  </w:t>
      </w:r>
      <w:r w:rsidR="00EA6811" w:rsidRPr="00D57BB6">
        <w:rPr>
          <w:rFonts w:ascii="Times New Roman" w:hAnsi="Times New Roman"/>
        </w:rPr>
        <w:t>PBGC</w:t>
      </w:r>
      <w:r w:rsidR="0054543A">
        <w:rPr>
          <w:rFonts w:ascii="Times New Roman" w:hAnsi="Times New Roman"/>
        </w:rPr>
        <w:t>’</w:t>
      </w:r>
      <w:r w:rsidRPr="00E00292">
        <w:rPr>
          <w:rFonts w:ascii="Times New Roman" w:hAnsi="Times New Roman"/>
        </w:rPr>
        <w:t xml:space="preserve">s rules providing and restricting access to its records are set forth in 29 CFR Part 4901.  </w:t>
      </w:r>
    </w:p>
    <w:p w:rsidR="00380396" w:rsidRPr="00E00292" w:rsidRDefault="00380396">
      <w:pPr>
        <w:widowControl/>
        <w:spacing w:line="120" w:lineRule="auto"/>
        <w:rPr>
          <w:rFonts w:ascii="Times New Roman" w:hAnsi="Times New Roman"/>
        </w:rPr>
      </w:pPr>
    </w:p>
    <w:p w:rsidR="00C430C1" w:rsidRPr="00D57BB6" w:rsidRDefault="00380396">
      <w:pPr>
        <w:widowControl/>
        <w:spacing w:line="480" w:lineRule="auto"/>
        <w:ind w:firstLine="720"/>
        <w:rPr>
          <w:rFonts w:ascii="Times New Roman" w:hAnsi="Times New Roman"/>
        </w:rPr>
      </w:pPr>
      <w:r w:rsidRPr="00D57BB6">
        <w:rPr>
          <w:rFonts w:ascii="Times New Roman" w:hAnsi="Times New Roman"/>
        </w:rPr>
        <w:t xml:space="preserve">11.  </w:t>
      </w:r>
      <w:r w:rsidRPr="00D57BB6">
        <w:rPr>
          <w:rFonts w:ascii="Times New Roman" w:hAnsi="Times New Roman"/>
          <w:u w:val="single"/>
        </w:rPr>
        <w:t>Personal questions.</w:t>
      </w:r>
      <w:r w:rsidRPr="00D57BB6">
        <w:rPr>
          <w:rFonts w:ascii="Times New Roman" w:hAnsi="Times New Roman"/>
        </w:rPr>
        <w:t xml:space="preserve">  The regulation does not call for submission of information of a sensitive nature.  </w:t>
      </w:r>
    </w:p>
    <w:p w:rsidR="00CA1B09" w:rsidRDefault="00380396" w:rsidP="00CA1B09">
      <w:pPr>
        <w:widowControl/>
        <w:spacing w:line="480" w:lineRule="auto"/>
        <w:ind w:firstLine="720"/>
        <w:rPr>
          <w:rFonts w:ascii="Times New Roman" w:hAnsi="Times New Roman"/>
        </w:rPr>
      </w:pPr>
      <w:r w:rsidRPr="00D57BB6">
        <w:rPr>
          <w:rFonts w:ascii="Times New Roman" w:hAnsi="Times New Roman"/>
        </w:rPr>
        <w:t xml:space="preserve">12.  </w:t>
      </w:r>
      <w:r w:rsidRPr="00D57BB6">
        <w:rPr>
          <w:rFonts w:ascii="Times New Roman" w:hAnsi="Times New Roman"/>
          <w:u w:val="single"/>
        </w:rPr>
        <w:t>Hour burden on the public.</w:t>
      </w:r>
      <w:r w:rsidRPr="00D57BB6">
        <w:rPr>
          <w:rFonts w:ascii="Times New Roman" w:hAnsi="Times New Roman"/>
        </w:rPr>
        <w:t xml:space="preserve">  Based on its experience under the regulation, </w:t>
      </w:r>
      <w:r w:rsidR="00EA6811" w:rsidRPr="00D57BB6">
        <w:rPr>
          <w:rFonts w:ascii="Times New Roman" w:hAnsi="Times New Roman"/>
        </w:rPr>
        <w:t>PBGC</w:t>
      </w:r>
      <w:r w:rsidR="00C4643A" w:rsidRPr="00D57BB6">
        <w:rPr>
          <w:rFonts w:ascii="Times New Roman" w:hAnsi="Times New Roman"/>
        </w:rPr>
        <w:t xml:space="preserve"> estimates that about</w:t>
      </w:r>
      <w:r w:rsidR="00AB6D3C" w:rsidRPr="00D57BB6">
        <w:rPr>
          <w:rFonts w:ascii="Times New Roman" w:hAnsi="Times New Roman"/>
        </w:rPr>
        <w:t xml:space="preserve"> </w:t>
      </w:r>
      <w:r w:rsidR="00C4643A" w:rsidRPr="00D57BB6">
        <w:rPr>
          <w:rFonts w:ascii="Times New Roman" w:hAnsi="Times New Roman"/>
        </w:rPr>
        <w:t>10</w:t>
      </w:r>
      <w:r w:rsidRPr="00D57BB6">
        <w:rPr>
          <w:rFonts w:ascii="Times New Roman" w:hAnsi="Times New Roman"/>
        </w:rPr>
        <w:t xml:space="preserve"> plans make submissions under the regulation each year.  </w:t>
      </w:r>
      <w:r w:rsidR="00EA6811" w:rsidRPr="00D57BB6">
        <w:rPr>
          <w:rFonts w:ascii="Times New Roman" w:hAnsi="Times New Roman"/>
        </w:rPr>
        <w:t>PBGC</w:t>
      </w:r>
      <w:r w:rsidRPr="00D57BB6">
        <w:rPr>
          <w:rFonts w:ascii="Times New Roman" w:hAnsi="Times New Roman"/>
        </w:rPr>
        <w:t xml:space="preserve"> estimates that 2 hours of </w:t>
      </w:r>
      <w:r w:rsidR="00CA1B09">
        <w:rPr>
          <w:rFonts w:ascii="Times New Roman" w:hAnsi="Times New Roman"/>
        </w:rPr>
        <w:t xml:space="preserve">in-house </w:t>
      </w:r>
      <w:r w:rsidRPr="00D57BB6">
        <w:rPr>
          <w:rFonts w:ascii="Times New Roman" w:hAnsi="Times New Roman"/>
        </w:rPr>
        <w:t xml:space="preserve">managerial time are required to prepare each submission.  Accordingly, </w:t>
      </w:r>
      <w:r w:rsidR="00EA6811" w:rsidRPr="00D57BB6">
        <w:rPr>
          <w:rFonts w:ascii="Times New Roman" w:hAnsi="Times New Roman"/>
        </w:rPr>
        <w:lastRenderedPageBreak/>
        <w:t>PBGC</w:t>
      </w:r>
      <w:r w:rsidRPr="00D57BB6">
        <w:rPr>
          <w:rFonts w:ascii="Times New Roman" w:hAnsi="Times New Roman"/>
        </w:rPr>
        <w:t xml:space="preserve"> estimates that the annual hour burden of this</w:t>
      </w:r>
      <w:r w:rsidR="00C4643A" w:rsidRPr="00D57BB6">
        <w:rPr>
          <w:rFonts w:ascii="Times New Roman" w:hAnsi="Times New Roman"/>
        </w:rPr>
        <w:t xml:space="preserve"> collection of information is </w:t>
      </w:r>
      <w:r w:rsidR="009C24DD" w:rsidRPr="00D57BB6">
        <w:rPr>
          <w:rFonts w:ascii="Times New Roman" w:hAnsi="Times New Roman"/>
        </w:rPr>
        <w:t xml:space="preserve">10 x 2 hours = </w:t>
      </w:r>
      <w:r w:rsidR="00C4643A" w:rsidRPr="00D57BB6">
        <w:rPr>
          <w:rFonts w:ascii="Times New Roman" w:hAnsi="Times New Roman"/>
        </w:rPr>
        <w:t>20</w:t>
      </w:r>
      <w:r w:rsidRPr="00D57BB6">
        <w:rPr>
          <w:rFonts w:ascii="Times New Roman" w:hAnsi="Times New Roman"/>
        </w:rPr>
        <w:t xml:space="preserve"> hours</w:t>
      </w:r>
      <w:r w:rsidR="00CA1B09" w:rsidRPr="00A604A9">
        <w:rPr>
          <w:rFonts w:ascii="Times New Roman" w:hAnsi="Times New Roman"/>
        </w:rPr>
        <w:t>, with an estimated cost to respondents of $</w:t>
      </w:r>
      <w:r w:rsidR="00CA1B09">
        <w:rPr>
          <w:rFonts w:ascii="Times New Roman" w:hAnsi="Times New Roman"/>
        </w:rPr>
        <w:t>1,539.20</w:t>
      </w:r>
      <w:r w:rsidRPr="00D57BB6">
        <w:rPr>
          <w:rFonts w:ascii="Times New Roman" w:hAnsi="Times New Roman"/>
        </w:rPr>
        <w:t xml:space="preserve"> </w:t>
      </w:r>
      <w:r w:rsidR="00CA1B09">
        <w:rPr>
          <w:rFonts w:ascii="Times New Roman" w:hAnsi="Times New Roman"/>
        </w:rPr>
        <w:t xml:space="preserve">   </w:t>
      </w:r>
    </w:p>
    <w:p w:rsidR="00CA1B09" w:rsidRDefault="00CA1B09" w:rsidP="00CA1B09">
      <w:pPr>
        <w:widowControl/>
        <w:spacing w:line="480" w:lineRule="auto"/>
        <w:ind w:firstLine="720"/>
        <w:rPr>
          <w:rFonts w:ascii="Times New Roman" w:hAnsi="Times New Roman"/>
        </w:rPr>
      </w:pPr>
      <w:r>
        <w:rPr>
          <w:rFonts w:ascii="Times New Roman" w:hAnsi="Times New Roman"/>
        </w:rPr>
        <w:t xml:space="preserve">PBGC assumes an average rate of $76.96 per hour for in-house costs at the compensation and benefits manager level.  This estimate is </w:t>
      </w:r>
      <w:r w:rsidRPr="009056A9">
        <w:rPr>
          <w:rFonts w:ascii="Times New Roman" w:hAnsi="Times New Roman"/>
        </w:rPr>
        <w:t xml:space="preserve">based on the following assumptions: </w:t>
      </w:r>
    </w:p>
    <w:p w:rsidR="00CA1B09" w:rsidRPr="008920D4" w:rsidRDefault="00CA1B09" w:rsidP="00CA1B09">
      <w:pPr>
        <w:widowControl/>
        <w:numPr>
          <w:ilvl w:val="0"/>
          <w:numId w:val="1"/>
        </w:numPr>
        <w:contextualSpacing/>
        <w:rPr>
          <w:rFonts w:ascii="Times New Roman" w:hAnsi="Times New Roman"/>
        </w:rPr>
      </w:pPr>
      <w:r w:rsidRPr="00FD1259">
        <w:rPr>
          <w:rFonts w:ascii="Times New Roman" w:hAnsi="Times New Roman"/>
        </w:rPr>
        <w:t xml:space="preserve">Wage rates account for </w:t>
      </w:r>
      <w:r w:rsidRPr="00B23991">
        <w:rPr>
          <w:rFonts w:ascii="Times New Roman" w:hAnsi="Times New Roman"/>
        </w:rPr>
        <w:t>70</w:t>
      </w:r>
      <w:r w:rsidRPr="00FD1259">
        <w:rPr>
          <w:rFonts w:ascii="Times New Roman" w:hAnsi="Times New Roman"/>
        </w:rPr>
        <w:t xml:space="preserve">% of total labor costs, with the remaining </w:t>
      </w:r>
      <w:r w:rsidRPr="00B23991">
        <w:rPr>
          <w:rFonts w:ascii="Times New Roman" w:hAnsi="Times New Roman"/>
        </w:rPr>
        <w:t>30</w:t>
      </w:r>
      <w:r w:rsidRPr="00FD1259">
        <w:rPr>
          <w:rFonts w:ascii="Times New Roman" w:hAnsi="Times New Roman"/>
        </w:rPr>
        <w:t>% attributable to benefits costs.</w:t>
      </w:r>
      <w:r w:rsidRPr="00FD1259">
        <w:rPr>
          <w:rFonts w:ascii="Times New Roman" w:hAnsi="Times New Roman"/>
          <w:vertAlign w:val="superscript"/>
        </w:rPr>
        <w:footnoteReference w:id="1"/>
      </w:r>
      <w:r w:rsidRPr="00FD1259">
        <w:rPr>
          <w:rFonts w:ascii="Times New Roman" w:hAnsi="Times New Roman"/>
          <w:vertAlign w:val="superscript"/>
        </w:rPr>
        <w:t xml:space="preserve">  </w:t>
      </w:r>
    </w:p>
    <w:p w:rsidR="00CA1B09" w:rsidRPr="00FD1259" w:rsidRDefault="00CA1B09" w:rsidP="00CA1B09">
      <w:pPr>
        <w:widowControl/>
        <w:numPr>
          <w:ilvl w:val="0"/>
          <w:numId w:val="1"/>
        </w:numPr>
        <w:contextualSpacing/>
        <w:rPr>
          <w:rFonts w:ascii="Times New Roman" w:hAnsi="Times New Roman"/>
        </w:rPr>
      </w:pPr>
      <w:r>
        <w:rPr>
          <w:rFonts w:ascii="Times New Roman" w:hAnsi="Times New Roman"/>
        </w:rPr>
        <w:t>The i</w:t>
      </w:r>
      <w:r w:rsidRPr="00FD1259">
        <w:rPr>
          <w:rFonts w:ascii="Times New Roman" w:hAnsi="Times New Roman"/>
        </w:rPr>
        <w:t xml:space="preserve">n-house hours performed by a </w:t>
      </w:r>
      <w:r>
        <w:rPr>
          <w:rFonts w:ascii="Times New Roman" w:hAnsi="Times New Roman"/>
        </w:rPr>
        <w:t>compensation and benefits</w:t>
      </w:r>
      <w:r w:rsidRPr="00B23991">
        <w:rPr>
          <w:rFonts w:ascii="Times New Roman" w:hAnsi="Times New Roman"/>
        </w:rPr>
        <w:t xml:space="preserve"> manager (occupational code 11-</w:t>
      </w:r>
      <w:r w:rsidRPr="00362410">
        <w:rPr>
          <w:rFonts w:ascii="Times New Roman" w:hAnsi="Times New Roman"/>
        </w:rPr>
        <w:t>3111</w:t>
      </w:r>
      <w:r w:rsidRPr="00FD1259">
        <w:rPr>
          <w:rFonts w:ascii="Times New Roman" w:hAnsi="Times New Roman"/>
        </w:rPr>
        <w:t>)</w:t>
      </w:r>
      <w:r>
        <w:rPr>
          <w:rFonts w:ascii="Times New Roman" w:hAnsi="Times New Roman"/>
        </w:rPr>
        <w:t xml:space="preserve"> are at a</w:t>
      </w:r>
      <w:r w:rsidRPr="00FD1259">
        <w:rPr>
          <w:rFonts w:ascii="Times New Roman" w:hAnsi="Times New Roman"/>
        </w:rPr>
        <w:t xml:space="preserve"> mean hourly wage rate $</w:t>
      </w:r>
      <w:r>
        <w:rPr>
          <w:rFonts w:ascii="Times New Roman" w:hAnsi="Times New Roman"/>
        </w:rPr>
        <w:t>53.87</w:t>
      </w:r>
      <w:r w:rsidRPr="00FD1259">
        <w:rPr>
          <w:rFonts w:ascii="Times New Roman" w:hAnsi="Times New Roman"/>
        </w:rPr>
        <w:t xml:space="preserve"> per hour</w:t>
      </w:r>
      <w:r>
        <w:rPr>
          <w:rFonts w:ascii="Times New Roman" w:hAnsi="Times New Roman"/>
        </w:rPr>
        <w:t>,</w:t>
      </w:r>
      <w:r w:rsidRPr="00FD1259">
        <w:rPr>
          <w:rFonts w:ascii="Times New Roman" w:hAnsi="Times New Roman"/>
        </w:rPr>
        <w:t xml:space="preserve"> </w:t>
      </w:r>
      <w:r>
        <w:rPr>
          <w:rFonts w:ascii="Times New Roman" w:hAnsi="Times New Roman"/>
        </w:rPr>
        <w:t xml:space="preserve">$76.96 </w:t>
      </w:r>
      <w:r w:rsidRPr="00FD1259">
        <w:rPr>
          <w:rFonts w:ascii="Times New Roman" w:hAnsi="Times New Roman"/>
        </w:rPr>
        <w:t>per hour including benefits.</w:t>
      </w:r>
      <w:r w:rsidRPr="00B92327">
        <w:rPr>
          <w:rStyle w:val="FootnoteReference"/>
          <w:rFonts w:ascii="Times New Roman" w:hAnsi="Times New Roman"/>
          <w:vertAlign w:val="superscript"/>
        </w:rPr>
        <w:footnoteReference w:id="2"/>
      </w:r>
    </w:p>
    <w:p w:rsidR="00CA1B09" w:rsidRPr="00FD1259" w:rsidRDefault="00CA1B09" w:rsidP="00CA1B09">
      <w:pPr>
        <w:widowControl/>
        <w:ind w:left="720"/>
        <w:contextualSpacing/>
        <w:rPr>
          <w:rFonts w:ascii="Times New Roman" w:hAnsi="Times New Roman"/>
        </w:rPr>
      </w:pPr>
    </w:p>
    <w:p w:rsidR="00380396" w:rsidRPr="00D57BB6" w:rsidRDefault="00380396" w:rsidP="008920D4">
      <w:pPr>
        <w:widowControl/>
        <w:spacing w:line="480" w:lineRule="auto"/>
        <w:rPr>
          <w:rFonts w:ascii="Times New Roman" w:hAnsi="Times New Roman"/>
        </w:rPr>
      </w:pPr>
    </w:p>
    <w:p w:rsidR="00380396" w:rsidRPr="00D57BB6" w:rsidRDefault="00380396">
      <w:pPr>
        <w:widowControl/>
        <w:spacing w:line="480" w:lineRule="auto"/>
        <w:ind w:firstLine="720"/>
        <w:rPr>
          <w:rFonts w:ascii="Times New Roman" w:hAnsi="Times New Roman"/>
        </w:rPr>
      </w:pPr>
      <w:r w:rsidRPr="00D57BB6">
        <w:rPr>
          <w:rFonts w:ascii="Times New Roman" w:hAnsi="Times New Roman"/>
        </w:rPr>
        <w:t xml:space="preserve">13.  </w:t>
      </w:r>
      <w:r w:rsidRPr="00D57BB6">
        <w:rPr>
          <w:rFonts w:ascii="Times New Roman" w:hAnsi="Times New Roman"/>
          <w:u w:val="single"/>
        </w:rPr>
        <w:t>Cost burden on the public.</w:t>
      </w:r>
      <w:r w:rsidRPr="00D57BB6">
        <w:rPr>
          <w:rFonts w:ascii="Times New Roman" w:hAnsi="Times New Roman"/>
        </w:rPr>
        <w:t xml:space="preserve">  The estimated annual cost burden of the collection of information is $0.  </w:t>
      </w:r>
    </w:p>
    <w:p w:rsidR="00380396" w:rsidRPr="00D57BB6" w:rsidRDefault="00380396">
      <w:pPr>
        <w:widowControl/>
        <w:spacing w:line="120" w:lineRule="auto"/>
        <w:rPr>
          <w:rFonts w:ascii="Times New Roman" w:hAnsi="Times New Roman"/>
        </w:rPr>
      </w:pPr>
    </w:p>
    <w:p w:rsidR="00380396" w:rsidRPr="00D57BB6" w:rsidRDefault="00380396">
      <w:pPr>
        <w:widowControl/>
        <w:spacing w:line="480" w:lineRule="auto"/>
        <w:ind w:firstLine="720"/>
        <w:rPr>
          <w:rFonts w:ascii="Times New Roman" w:hAnsi="Times New Roman"/>
        </w:rPr>
      </w:pPr>
      <w:r w:rsidRPr="00D57BB6">
        <w:rPr>
          <w:rFonts w:ascii="Times New Roman" w:hAnsi="Times New Roman"/>
        </w:rPr>
        <w:t xml:space="preserve">14.  </w:t>
      </w:r>
      <w:r w:rsidRPr="00D57BB6">
        <w:rPr>
          <w:rFonts w:ascii="Times New Roman" w:hAnsi="Times New Roman"/>
          <w:u w:val="single"/>
        </w:rPr>
        <w:t>Cost to the government.</w:t>
      </w:r>
      <w:r w:rsidRPr="00D57BB6">
        <w:rPr>
          <w:rFonts w:ascii="Times New Roman" w:hAnsi="Times New Roman"/>
        </w:rPr>
        <w:t xml:space="preserve">  As discussed in item 12, </w:t>
      </w:r>
      <w:r w:rsidR="00EA6811" w:rsidRPr="00D57BB6">
        <w:rPr>
          <w:rFonts w:ascii="Times New Roman" w:hAnsi="Times New Roman"/>
        </w:rPr>
        <w:t>PBGC</w:t>
      </w:r>
      <w:r w:rsidR="00DC316B" w:rsidRPr="00D57BB6">
        <w:rPr>
          <w:rFonts w:ascii="Times New Roman" w:hAnsi="Times New Roman"/>
        </w:rPr>
        <w:t xml:space="preserve"> processes about 10</w:t>
      </w:r>
      <w:r w:rsidRPr="00D57BB6">
        <w:rPr>
          <w:rFonts w:ascii="Times New Roman" w:hAnsi="Times New Roman"/>
        </w:rPr>
        <w:t xml:space="preserve"> submissions annually under the regulation</w:t>
      </w:r>
      <w:r w:rsidR="00CA1B09">
        <w:rPr>
          <w:rFonts w:ascii="Times New Roman" w:hAnsi="Times New Roman"/>
        </w:rPr>
        <w:t xml:space="preserve"> (18 hours of professional staff time per request) and </w:t>
      </w:r>
      <w:r w:rsidR="00CA1B09" w:rsidRPr="00790B10">
        <w:rPr>
          <w:rFonts w:ascii="Times New Roman" w:hAnsi="Times New Roman"/>
        </w:rPr>
        <w:t>performed by a</w:t>
      </w:r>
      <w:r w:rsidR="00CA1B09">
        <w:rPr>
          <w:rFonts w:ascii="Times New Roman" w:hAnsi="Times New Roman"/>
        </w:rPr>
        <w:t xml:space="preserve"> combination of attorneys and actuaries</w:t>
      </w:r>
      <w:r w:rsidR="00CA1B09" w:rsidRPr="00790B10">
        <w:rPr>
          <w:rFonts w:ascii="Times New Roman" w:hAnsi="Times New Roman"/>
        </w:rPr>
        <w:t xml:space="preserve"> (</w:t>
      </w:r>
      <w:r w:rsidR="00CA1B09">
        <w:rPr>
          <w:rFonts w:ascii="Times New Roman" w:hAnsi="Times New Roman"/>
        </w:rPr>
        <w:t xml:space="preserve">range of salary </w:t>
      </w:r>
      <w:r w:rsidR="00CA1B09" w:rsidRPr="00790B10">
        <w:rPr>
          <w:rFonts w:ascii="Times New Roman" w:hAnsi="Times New Roman"/>
        </w:rPr>
        <w:t>GS 11-14</w:t>
      </w:r>
      <w:r w:rsidR="00CA1B09">
        <w:rPr>
          <w:rFonts w:ascii="Times New Roman" w:hAnsi="Times New Roman"/>
        </w:rPr>
        <w:t>, average GS 13 step 5</w:t>
      </w:r>
      <w:r w:rsidR="00CA1B09" w:rsidRPr="00790B10">
        <w:rPr>
          <w:rFonts w:ascii="Times New Roman" w:hAnsi="Times New Roman"/>
        </w:rPr>
        <w:t>)</w:t>
      </w:r>
      <w:r w:rsidR="00CA1B09" w:rsidRPr="00A604A9">
        <w:rPr>
          <w:rFonts w:ascii="Times New Roman" w:hAnsi="Times New Roman"/>
        </w:rPr>
        <w:t xml:space="preserve">.  </w:t>
      </w:r>
      <w:proofErr w:type="gramStart"/>
      <w:r w:rsidR="00893D04" w:rsidRPr="00AD0449">
        <w:rPr>
          <w:rFonts w:ascii="Times New Roman" w:hAnsi="Times New Roman"/>
        </w:rPr>
        <w:t>Assuming a blended rate of $</w:t>
      </w:r>
      <w:r w:rsidR="00893D04">
        <w:rPr>
          <w:rFonts w:ascii="Times New Roman" w:hAnsi="Times New Roman"/>
        </w:rPr>
        <w:t>69.76</w:t>
      </w:r>
      <w:r w:rsidR="00893D04" w:rsidRPr="00AD0449">
        <w:rPr>
          <w:rFonts w:ascii="Times New Roman" w:hAnsi="Times New Roman"/>
        </w:rPr>
        <w:t xml:space="preserve"> per hour ($</w:t>
      </w:r>
      <w:r w:rsidR="00893D04">
        <w:rPr>
          <w:rFonts w:ascii="Times New Roman" w:hAnsi="Times New Roman"/>
        </w:rPr>
        <w:t xml:space="preserve">48.83 </w:t>
      </w:r>
      <w:r w:rsidR="00893D04" w:rsidRPr="00AD0449">
        <w:rPr>
          <w:rFonts w:ascii="Times New Roman" w:hAnsi="Times New Roman"/>
        </w:rPr>
        <w:t>attributable to wages</w:t>
      </w:r>
      <w:r w:rsidR="00893D04" w:rsidRPr="00AD0449">
        <w:rPr>
          <w:rFonts w:ascii="Times New Roman" w:hAnsi="Times New Roman"/>
          <w:vertAlign w:val="superscript"/>
        </w:rPr>
        <w:footnoteReference w:id="3"/>
      </w:r>
      <w:r w:rsidR="00893D04" w:rsidRPr="00AD0449">
        <w:rPr>
          <w:rFonts w:ascii="Times New Roman" w:hAnsi="Times New Roman"/>
        </w:rPr>
        <w:t xml:space="preserve"> and $</w:t>
      </w:r>
      <w:r w:rsidR="00893D04">
        <w:rPr>
          <w:rFonts w:ascii="Times New Roman" w:hAnsi="Times New Roman"/>
        </w:rPr>
        <w:t>20.93</w:t>
      </w:r>
      <w:r w:rsidR="00893D04" w:rsidRPr="00AD0449">
        <w:rPr>
          <w:rFonts w:ascii="Times New Roman" w:hAnsi="Times New Roman"/>
        </w:rPr>
        <w:t xml:space="preserve"> attributable to benefits)</w:t>
      </w:r>
      <w:r w:rsidR="00CA1B09" w:rsidRPr="00AD0449">
        <w:rPr>
          <w:rFonts w:ascii="Times New Roman" w:hAnsi="Times New Roman"/>
        </w:rPr>
        <w:t xml:space="preserve">, </w:t>
      </w:r>
      <w:r w:rsidR="00CA1B09">
        <w:rPr>
          <w:rFonts w:ascii="Times New Roman" w:hAnsi="Times New Roman"/>
        </w:rPr>
        <w:t>PBGC estimates that t</w:t>
      </w:r>
      <w:r w:rsidR="00CA1B09" w:rsidRPr="00E928F3">
        <w:rPr>
          <w:rFonts w:ascii="Times New Roman" w:hAnsi="Times New Roman"/>
        </w:rPr>
        <w:t>he total annual cost to the government is $</w:t>
      </w:r>
      <w:r w:rsidR="00AC6187">
        <w:rPr>
          <w:rFonts w:ascii="Times New Roman" w:hAnsi="Times New Roman"/>
        </w:rPr>
        <w:t>12</w:t>
      </w:r>
      <w:r w:rsidR="00D57AEB">
        <w:rPr>
          <w:rFonts w:ascii="Times New Roman" w:hAnsi="Times New Roman"/>
        </w:rPr>
        <w:t>,</w:t>
      </w:r>
      <w:r w:rsidR="00AC6187">
        <w:rPr>
          <w:rFonts w:ascii="Times New Roman" w:hAnsi="Times New Roman"/>
        </w:rPr>
        <w:t>556.80</w:t>
      </w:r>
      <w:r w:rsidR="00CA1B09" w:rsidRPr="00E928F3">
        <w:rPr>
          <w:rFonts w:ascii="Times New Roman" w:hAnsi="Times New Roman"/>
        </w:rPr>
        <w:t xml:space="preserve"> (</w:t>
      </w:r>
      <w:r w:rsidR="00CA1B09">
        <w:rPr>
          <w:rFonts w:ascii="Times New Roman" w:hAnsi="Times New Roman"/>
        </w:rPr>
        <w:t>1</w:t>
      </w:r>
      <w:r w:rsidR="00D57AEB">
        <w:rPr>
          <w:rFonts w:ascii="Times New Roman" w:hAnsi="Times New Roman"/>
        </w:rPr>
        <w:t>0</w:t>
      </w:r>
      <w:r w:rsidR="00CA1B09">
        <w:rPr>
          <w:rFonts w:ascii="Times New Roman" w:hAnsi="Times New Roman"/>
        </w:rPr>
        <w:t xml:space="preserve"> request</w:t>
      </w:r>
      <w:r w:rsidR="00D57AEB">
        <w:rPr>
          <w:rFonts w:ascii="Times New Roman" w:hAnsi="Times New Roman"/>
        </w:rPr>
        <w:t>s</w:t>
      </w:r>
      <w:r w:rsidR="00CA1B09" w:rsidRPr="00E928F3">
        <w:rPr>
          <w:rFonts w:ascii="Times New Roman" w:hAnsi="Times New Roman"/>
        </w:rPr>
        <w:t xml:space="preserve"> x </w:t>
      </w:r>
      <w:r w:rsidR="00D57AEB">
        <w:rPr>
          <w:rFonts w:ascii="Times New Roman" w:hAnsi="Times New Roman"/>
        </w:rPr>
        <w:t>1</w:t>
      </w:r>
      <w:r w:rsidR="00CA1B09">
        <w:rPr>
          <w:rFonts w:ascii="Times New Roman" w:hAnsi="Times New Roman"/>
        </w:rPr>
        <w:t>8</w:t>
      </w:r>
      <w:r w:rsidR="00CA1B09" w:rsidRPr="00E928F3">
        <w:rPr>
          <w:rFonts w:ascii="Times New Roman" w:hAnsi="Times New Roman"/>
        </w:rPr>
        <w:t xml:space="preserve"> hours x $</w:t>
      </w:r>
      <w:r w:rsidR="00AC6187">
        <w:rPr>
          <w:rFonts w:ascii="Times New Roman" w:hAnsi="Times New Roman"/>
        </w:rPr>
        <w:t>69.76</w:t>
      </w:r>
      <w:r w:rsidR="00CA1B09">
        <w:rPr>
          <w:rFonts w:ascii="Times New Roman" w:hAnsi="Times New Roman"/>
        </w:rPr>
        <w:t xml:space="preserve"> </w:t>
      </w:r>
      <w:r w:rsidR="00CA1B09" w:rsidRPr="00E928F3">
        <w:rPr>
          <w:rFonts w:ascii="Times New Roman" w:hAnsi="Times New Roman"/>
        </w:rPr>
        <w:t>per hour</w:t>
      </w:r>
      <w:r w:rsidR="00CA1B09">
        <w:rPr>
          <w:rFonts w:ascii="Times New Roman" w:hAnsi="Times New Roman"/>
        </w:rPr>
        <w:t>)</w:t>
      </w:r>
      <w:r w:rsidRPr="00D57BB6">
        <w:rPr>
          <w:rFonts w:ascii="Times New Roman" w:hAnsi="Times New Roman"/>
        </w:rPr>
        <w:t>.</w:t>
      </w:r>
      <w:proofErr w:type="gramEnd"/>
      <w:r w:rsidRPr="00D57BB6">
        <w:rPr>
          <w:rFonts w:ascii="Times New Roman" w:hAnsi="Times New Roman"/>
        </w:rPr>
        <w:t xml:space="preserve">  </w:t>
      </w:r>
    </w:p>
    <w:p w:rsidR="00380396" w:rsidRPr="00D57BB6" w:rsidRDefault="00380396">
      <w:pPr>
        <w:widowControl/>
        <w:spacing w:line="120" w:lineRule="auto"/>
        <w:rPr>
          <w:rFonts w:ascii="Times New Roman" w:hAnsi="Times New Roman"/>
        </w:rPr>
      </w:pPr>
    </w:p>
    <w:p w:rsidR="00380396" w:rsidRPr="00D57BB6" w:rsidRDefault="00380396">
      <w:pPr>
        <w:widowControl/>
        <w:spacing w:line="480" w:lineRule="auto"/>
        <w:ind w:firstLine="720"/>
        <w:rPr>
          <w:rFonts w:ascii="Times New Roman" w:hAnsi="Times New Roman"/>
        </w:rPr>
      </w:pPr>
      <w:r w:rsidRPr="00D57BB6">
        <w:rPr>
          <w:rFonts w:ascii="Times New Roman" w:hAnsi="Times New Roman"/>
        </w:rPr>
        <w:t xml:space="preserve">15.  </w:t>
      </w:r>
      <w:r w:rsidRPr="00D57BB6">
        <w:rPr>
          <w:rFonts w:ascii="Times New Roman" w:hAnsi="Times New Roman"/>
          <w:u w:val="single"/>
        </w:rPr>
        <w:t>Explanation of burden changes.</w:t>
      </w:r>
      <w:r w:rsidRPr="00D57BB6">
        <w:rPr>
          <w:rFonts w:ascii="Times New Roman" w:hAnsi="Times New Roman"/>
        </w:rPr>
        <w:t xml:space="preserve">  The</w:t>
      </w:r>
      <w:r w:rsidR="00E94C31" w:rsidRPr="00D57BB6">
        <w:rPr>
          <w:rFonts w:ascii="Times New Roman" w:hAnsi="Times New Roman"/>
        </w:rPr>
        <w:t xml:space="preserve"> </w:t>
      </w:r>
      <w:r w:rsidR="007B1C0B" w:rsidRPr="00D57BB6">
        <w:rPr>
          <w:rFonts w:ascii="Times New Roman" w:hAnsi="Times New Roman"/>
        </w:rPr>
        <w:t xml:space="preserve">cost and </w:t>
      </w:r>
      <w:r w:rsidR="00E94C31" w:rsidRPr="00D57BB6">
        <w:rPr>
          <w:rFonts w:ascii="Times New Roman" w:hAnsi="Times New Roman"/>
        </w:rPr>
        <w:t xml:space="preserve">hour </w:t>
      </w:r>
      <w:r w:rsidRPr="00D57BB6">
        <w:rPr>
          <w:rFonts w:ascii="Times New Roman" w:hAnsi="Times New Roman"/>
        </w:rPr>
        <w:t>burden</w:t>
      </w:r>
      <w:r w:rsidR="007B1C0B" w:rsidRPr="00D57BB6">
        <w:rPr>
          <w:rFonts w:ascii="Times New Roman" w:hAnsi="Times New Roman"/>
        </w:rPr>
        <w:t>s</w:t>
      </w:r>
      <w:r w:rsidR="00E94C31" w:rsidRPr="00D57BB6">
        <w:rPr>
          <w:rFonts w:ascii="Times New Roman" w:hAnsi="Times New Roman"/>
        </w:rPr>
        <w:t xml:space="preserve"> on the </w:t>
      </w:r>
      <w:r w:rsidR="00970C17" w:rsidRPr="00D57BB6">
        <w:rPr>
          <w:rFonts w:ascii="Times New Roman" w:hAnsi="Times New Roman"/>
        </w:rPr>
        <w:t>public</w:t>
      </w:r>
      <w:r w:rsidR="00ED0A5D" w:rsidRPr="00D57BB6">
        <w:rPr>
          <w:rFonts w:ascii="Times New Roman" w:hAnsi="Times New Roman"/>
        </w:rPr>
        <w:t xml:space="preserve"> </w:t>
      </w:r>
      <w:r w:rsidR="007B1C0B" w:rsidRPr="00D57BB6">
        <w:rPr>
          <w:rFonts w:ascii="Times New Roman" w:hAnsi="Times New Roman"/>
        </w:rPr>
        <w:t>are unchanged</w:t>
      </w:r>
      <w:r w:rsidR="009571DD">
        <w:rPr>
          <w:rFonts w:ascii="Times New Roman" w:hAnsi="Times New Roman"/>
        </w:rPr>
        <w:t xml:space="preserve"> from the current inventory</w:t>
      </w:r>
      <w:r w:rsidR="00E94C31" w:rsidRPr="00D57BB6">
        <w:rPr>
          <w:rFonts w:ascii="Times New Roman" w:hAnsi="Times New Roman"/>
        </w:rPr>
        <w:t>.</w:t>
      </w:r>
      <w:r w:rsidRPr="00D57BB6">
        <w:rPr>
          <w:rFonts w:ascii="Times New Roman" w:hAnsi="Times New Roman"/>
        </w:rPr>
        <w:t xml:space="preserve">  </w:t>
      </w:r>
    </w:p>
    <w:p w:rsidR="00380396" w:rsidRPr="00D57BB6" w:rsidRDefault="00380396">
      <w:pPr>
        <w:widowControl/>
        <w:spacing w:line="120" w:lineRule="auto"/>
        <w:rPr>
          <w:rFonts w:ascii="Times New Roman" w:hAnsi="Times New Roman"/>
        </w:rPr>
      </w:pPr>
    </w:p>
    <w:p w:rsidR="00380396" w:rsidRPr="00D57BB6" w:rsidRDefault="00380396">
      <w:pPr>
        <w:widowControl/>
        <w:spacing w:line="480" w:lineRule="auto"/>
        <w:ind w:firstLine="720"/>
        <w:rPr>
          <w:rFonts w:ascii="Times New Roman" w:hAnsi="Times New Roman"/>
        </w:rPr>
      </w:pPr>
      <w:r w:rsidRPr="00D57BB6">
        <w:rPr>
          <w:rFonts w:ascii="Times New Roman" w:hAnsi="Times New Roman"/>
        </w:rPr>
        <w:t xml:space="preserve">16.  </w:t>
      </w:r>
      <w:r w:rsidRPr="00D57BB6">
        <w:rPr>
          <w:rFonts w:ascii="Times New Roman" w:hAnsi="Times New Roman"/>
          <w:u w:val="single"/>
        </w:rPr>
        <w:t>Publication plans.</w:t>
      </w:r>
      <w:r w:rsidRPr="00D57BB6">
        <w:rPr>
          <w:rFonts w:ascii="Times New Roman" w:hAnsi="Times New Roman"/>
        </w:rPr>
        <w:t xml:space="preserve">  </w:t>
      </w:r>
      <w:r w:rsidR="00EA6811" w:rsidRPr="00D57BB6">
        <w:rPr>
          <w:rFonts w:ascii="Times New Roman" w:hAnsi="Times New Roman"/>
        </w:rPr>
        <w:t>PBGC</w:t>
      </w:r>
      <w:r w:rsidRPr="00D57BB6">
        <w:rPr>
          <w:rFonts w:ascii="Times New Roman" w:hAnsi="Times New Roman"/>
        </w:rPr>
        <w:t xml:space="preserve"> does not intend to publish the results of this collection of information. </w:t>
      </w:r>
    </w:p>
    <w:p w:rsidR="00380396" w:rsidRPr="00D57BB6" w:rsidRDefault="00380396">
      <w:pPr>
        <w:widowControl/>
        <w:spacing w:line="120" w:lineRule="auto"/>
        <w:rPr>
          <w:rFonts w:ascii="Times New Roman" w:hAnsi="Times New Roman"/>
        </w:rPr>
      </w:pPr>
    </w:p>
    <w:p w:rsidR="00380396" w:rsidRPr="00D57BB6" w:rsidRDefault="00380396">
      <w:pPr>
        <w:widowControl/>
        <w:spacing w:line="480" w:lineRule="auto"/>
        <w:ind w:firstLine="720"/>
        <w:rPr>
          <w:rFonts w:ascii="Times New Roman" w:hAnsi="Times New Roman"/>
        </w:rPr>
      </w:pPr>
      <w:r w:rsidRPr="00D57BB6">
        <w:rPr>
          <w:rFonts w:ascii="Times New Roman" w:hAnsi="Times New Roman"/>
        </w:rPr>
        <w:t xml:space="preserve">17.  </w:t>
      </w:r>
      <w:r w:rsidRPr="00D57BB6">
        <w:rPr>
          <w:rFonts w:ascii="Times New Roman" w:hAnsi="Times New Roman"/>
          <w:u w:val="single"/>
        </w:rPr>
        <w:t>Display of expiration date.</w:t>
      </w:r>
      <w:r w:rsidRPr="00D57BB6">
        <w:rPr>
          <w:rFonts w:ascii="Times New Roman" w:hAnsi="Times New Roman"/>
        </w:rPr>
        <w:t xml:space="preserve">  </w:t>
      </w:r>
      <w:r w:rsidR="00EA6811" w:rsidRPr="00D57BB6">
        <w:rPr>
          <w:rFonts w:ascii="Times New Roman" w:hAnsi="Times New Roman"/>
        </w:rPr>
        <w:t>PBGC</w:t>
      </w:r>
      <w:r w:rsidRPr="00D57BB6">
        <w:rPr>
          <w:rFonts w:ascii="Times New Roman" w:hAnsi="Times New Roman"/>
        </w:rPr>
        <w:t xml:space="preserve"> is not seeking approval to not display the expiration date for OMB approval of this information collection.  </w:t>
      </w:r>
    </w:p>
    <w:p w:rsidR="00380396" w:rsidRPr="00D57BB6" w:rsidRDefault="00380396">
      <w:pPr>
        <w:widowControl/>
        <w:spacing w:line="120" w:lineRule="auto"/>
        <w:rPr>
          <w:rFonts w:ascii="Times New Roman" w:hAnsi="Times New Roman"/>
        </w:rPr>
      </w:pPr>
    </w:p>
    <w:p w:rsidR="00380396" w:rsidRPr="00D57BB6" w:rsidRDefault="00380396">
      <w:pPr>
        <w:widowControl/>
        <w:spacing w:line="480" w:lineRule="auto"/>
        <w:ind w:firstLine="720"/>
        <w:rPr>
          <w:rFonts w:ascii="Times New Roman" w:hAnsi="Times New Roman"/>
        </w:rPr>
      </w:pPr>
      <w:r w:rsidRPr="00D57BB6">
        <w:rPr>
          <w:rFonts w:ascii="Times New Roman" w:hAnsi="Times New Roman"/>
        </w:rPr>
        <w:t xml:space="preserve">18.  </w:t>
      </w:r>
      <w:r w:rsidRPr="00D57BB6">
        <w:rPr>
          <w:rFonts w:ascii="Times New Roman" w:hAnsi="Times New Roman"/>
          <w:u w:val="single"/>
        </w:rPr>
        <w:t>Exceptions to certification statement.</w:t>
      </w:r>
      <w:r w:rsidRPr="00D57BB6">
        <w:rPr>
          <w:rFonts w:ascii="Times New Roman" w:hAnsi="Times New Roman"/>
        </w:rPr>
        <w:t xml:space="preserve">  There are no exceptions to the certification statement.  </w:t>
      </w:r>
    </w:p>
    <w:p w:rsidR="00380396" w:rsidRPr="00D57BB6" w:rsidRDefault="00380396">
      <w:pPr>
        <w:widowControl/>
        <w:spacing w:line="480" w:lineRule="auto"/>
        <w:rPr>
          <w:rFonts w:ascii="Shruti" w:hAnsi="Shruti" w:cs="Shruti"/>
        </w:rPr>
      </w:pPr>
    </w:p>
    <w:sectPr w:rsidR="00380396" w:rsidRPr="00D57BB6" w:rsidSect="006E501C">
      <w:headerReference w:type="default" r:id="rId8"/>
      <w:footerReference w:type="default" r:id="rId9"/>
      <w:type w:val="continuous"/>
      <w:pgSz w:w="12240" w:h="15840"/>
      <w:pgMar w:top="1440" w:right="1440" w:bottom="1440" w:left="1440" w:header="1008"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0346" w:rsidRDefault="00FD0346">
      <w:r>
        <w:separator/>
      </w:r>
    </w:p>
  </w:endnote>
  <w:endnote w:type="continuationSeparator" w:id="0">
    <w:p w:rsidR="00FD0346" w:rsidRDefault="00FD0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C1C" w:rsidRPr="00493E5F" w:rsidRDefault="00213C1C">
    <w:pPr>
      <w:pStyle w:val="Footer"/>
      <w:jc w:val="center"/>
      <w:rPr>
        <w:rFonts w:ascii="Times New Roman" w:hAnsi="Times New Roman"/>
      </w:rPr>
    </w:pPr>
    <w:r w:rsidRPr="00493E5F">
      <w:rPr>
        <w:rFonts w:ascii="Times New Roman" w:hAnsi="Times New Roman"/>
      </w:rPr>
      <w:fldChar w:fldCharType="begin"/>
    </w:r>
    <w:r w:rsidRPr="00493E5F">
      <w:rPr>
        <w:rFonts w:ascii="Times New Roman" w:hAnsi="Times New Roman"/>
      </w:rPr>
      <w:instrText xml:space="preserve"> PAGE   \* MERGEFORMAT </w:instrText>
    </w:r>
    <w:r w:rsidRPr="00493E5F">
      <w:rPr>
        <w:rFonts w:ascii="Times New Roman" w:hAnsi="Times New Roman"/>
      </w:rPr>
      <w:fldChar w:fldCharType="separate"/>
    </w:r>
    <w:r w:rsidR="00EC3748">
      <w:rPr>
        <w:rFonts w:ascii="Times New Roman" w:hAnsi="Times New Roman"/>
        <w:noProof/>
      </w:rPr>
      <w:t>5</w:t>
    </w:r>
    <w:r w:rsidRPr="00493E5F">
      <w:rPr>
        <w:rFonts w:ascii="Times New Roman" w:hAnsi="Times New Roman"/>
      </w:rPr>
      <w:fldChar w:fldCharType="end"/>
    </w:r>
  </w:p>
  <w:p w:rsidR="00213C1C" w:rsidRDefault="00213C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0346" w:rsidRDefault="00FD0346">
      <w:r>
        <w:separator/>
      </w:r>
    </w:p>
  </w:footnote>
  <w:footnote w:type="continuationSeparator" w:id="0">
    <w:p w:rsidR="00FD0346" w:rsidRDefault="00FD0346">
      <w:r>
        <w:continuationSeparator/>
      </w:r>
    </w:p>
  </w:footnote>
  <w:footnote w:id="1">
    <w:p w:rsidR="00CA1B09" w:rsidRPr="00785CC9" w:rsidRDefault="00CA1B09" w:rsidP="00CA1B09">
      <w:pPr>
        <w:pStyle w:val="FootnoteText"/>
        <w:rPr>
          <w:rFonts w:ascii="Times New Roman" w:hAnsi="Times New Roman"/>
        </w:rPr>
      </w:pPr>
      <w:r w:rsidRPr="00785CC9">
        <w:rPr>
          <w:rStyle w:val="FootnoteReference"/>
          <w:rFonts w:ascii="Times New Roman" w:hAnsi="Times New Roman"/>
        </w:rPr>
        <w:footnoteRef/>
      </w:r>
      <w:r w:rsidRPr="00785CC9">
        <w:rPr>
          <w:rFonts w:ascii="Times New Roman" w:hAnsi="Times New Roman"/>
        </w:rPr>
        <w:t xml:space="preserve"> </w:t>
      </w:r>
      <w:hyperlink r:id="rId1" w:history="1">
        <w:r w:rsidRPr="00785CC9">
          <w:rPr>
            <w:rStyle w:val="Hyperlink"/>
            <w:rFonts w:ascii="Times New Roman" w:hAnsi="Times New Roman"/>
          </w:rPr>
          <w:t>http://www.bls.gov/news.release/ecec.nr0.htm</w:t>
        </w:r>
      </w:hyperlink>
      <w:r w:rsidRPr="00785CC9">
        <w:rPr>
          <w:rFonts w:ascii="Times New Roman" w:hAnsi="Times New Roman"/>
          <w:color w:val="000000"/>
        </w:rPr>
        <w:t xml:space="preserve"> (see first paragraph).</w:t>
      </w:r>
    </w:p>
  </w:footnote>
  <w:footnote w:id="2">
    <w:p w:rsidR="00CA1B09" w:rsidRPr="00B92327" w:rsidRDefault="00CA1B09" w:rsidP="00CA1B09">
      <w:pPr>
        <w:pStyle w:val="FootnoteText"/>
        <w:rPr>
          <w:rFonts w:ascii="Times New Roman" w:hAnsi="Times New Roman"/>
        </w:rPr>
      </w:pPr>
      <w:r w:rsidRPr="00B92327">
        <w:rPr>
          <w:rStyle w:val="FootnoteReference"/>
          <w:rFonts w:ascii="Times New Roman" w:hAnsi="Times New Roman"/>
        </w:rPr>
        <w:footnoteRef/>
      </w:r>
      <w:r w:rsidRPr="00B92327">
        <w:rPr>
          <w:rFonts w:ascii="Times New Roman" w:hAnsi="Times New Roman"/>
        </w:rPr>
        <w:t xml:space="preserve"> </w:t>
      </w:r>
      <w:hyperlink r:id="rId2" w:history="1">
        <w:r w:rsidRPr="00B92327">
          <w:rPr>
            <w:rStyle w:val="Hyperlink"/>
            <w:rFonts w:ascii="Times New Roman" w:hAnsi="Times New Roman"/>
          </w:rPr>
          <w:t>http://www.bls.gov/oes/current/oes113111.htm</w:t>
        </w:r>
      </w:hyperlink>
      <w:r w:rsidRPr="00B92327">
        <w:rPr>
          <w:rFonts w:ascii="Times New Roman" w:hAnsi="Times New Roman"/>
        </w:rPr>
        <w:t xml:space="preserve">. </w:t>
      </w:r>
    </w:p>
  </w:footnote>
  <w:footnote w:id="3">
    <w:p w:rsidR="00893D04" w:rsidRPr="00277504" w:rsidRDefault="00893D04" w:rsidP="00893D04">
      <w:pPr>
        <w:rPr>
          <w:rFonts w:ascii="Times New Roman" w:hAnsi="Times New Roman"/>
          <w:sz w:val="20"/>
          <w:szCs w:val="20"/>
        </w:rPr>
      </w:pPr>
      <w:r w:rsidRPr="00311F94">
        <w:rPr>
          <w:rStyle w:val="FootnoteReference"/>
          <w:rFonts w:ascii="Times New Roman" w:hAnsi="Times New Roman"/>
          <w:sz w:val="20"/>
          <w:szCs w:val="20"/>
          <w:vertAlign w:val="superscript"/>
        </w:rPr>
        <w:footnoteRef/>
      </w:r>
      <w:r w:rsidRPr="00311F94">
        <w:rPr>
          <w:rFonts w:ascii="Times New Roman" w:hAnsi="Times New Roman"/>
          <w:sz w:val="20"/>
          <w:szCs w:val="20"/>
          <w:vertAlign w:val="superscript"/>
        </w:rPr>
        <w:t xml:space="preserve"> </w:t>
      </w:r>
      <w:hyperlink r:id="rId3" w:history="1">
        <w:r w:rsidRPr="00596D1B">
          <w:rPr>
            <w:rStyle w:val="Hyperlink"/>
            <w:rFonts w:ascii="Times New Roman" w:hAnsi="Times New Roman"/>
            <w:sz w:val="20"/>
            <w:szCs w:val="20"/>
          </w:rPr>
          <w:t>http://www.opm.gov/policy-data-oversight/pay-leave/salaries-wages/salary-tables/14Tables/pdf/DCB_h.pdf</w:t>
        </w:r>
      </w:hyperlink>
      <w:r>
        <w:rPr>
          <w:rFonts w:ascii="Times New Roman" w:hAnsi="Times New Roman"/>
          <w:sz w:val="20"/>
          <w:szCs w:val="20"/>
        </w:rPr>
        <w:t xml:space="preserve"> </w:t>
      </w:r>
      <w:r>
        <w:rPr>
          <w:rStyle w:val="Hyperlink"/>
          <w:rFonts w:ascii="Times New Roman" w:hAnsi="Times New Roman"/>
          <w:color w:val="auto"/>
          <w:sz w:val="20"/>
          <w:szCs w:val="20"/>
        </w:rPr>
        <w:t>.</w:t>
      </w:r>
    </w:p>
    <w:p w:rsidR="00893D04" w:rsidRDefault="00893D04" w:rsidP="00893D04">
      <w:pPr>
        <w:rPr>
          <w:rFonts w:ascii="Times New Roman" w:hAnsi="Times New Roman"/>
          <w:color w:val="000000"/>
        </w:rPr>
      </w:pPr>
    </w:p>
    <w:p w:rsidR="00893D04" w:rsidRDefault="00893D04" w:rsidP="00893D0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018" w:rsidRDefault="00864018">
    <w:pPr>
      <w:framePr w:w="9361" w:wrap="notBeside" w:vAnchor="text" w:hAnchor="text" w:x="1" w:y="1"/>
      <w:jc w:val="center"/>
    </w:pPr>
  </w:p>
  <w:p w:rsidR="00864018" w:rsidRDefault="00864018">
    <w:pPr>
      <w:rPr>
        <w:rFonts w:ascii="Shruti" w:hAnsi="Shruti" w:cs="Shruti"/>
      </w:rPr>
    </w:pPr>
  </w:p>
  <w:p w:rsidR="00864018" w:rsidRDefault="00864018">
    <w:pPr>
      <w:rPr>
        <w:rFonts w:ascii="Shruti" w:hAnsi="Shruti" w:cs="Shruti"/>
      </w:rPr>
    </w:pPr>
  </w:p>
  <w:p w:rsidR="00864018" w:rsidRDefault="00864018">
    <w:pPr>
      <w:spacing w:line="240" w:lineRule="exact"/>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396"/>
    <w:rsid w:val="00072A12"/>
    <w:rsid w:val="000A0366"/>
    <w:rsid w:val="000D029B"/>
    <w:rsid w:val="00161278"/>
    <w:rsid w:val="00202B0C"/>
    <w:rsid w:val="00213C1C"/>
    <w:rsid w:val="00231B80"/>
    <w:rsid w:val="0027042F"/>
    <w:rsid w:val="00341A78"/>
    <w:rsid w:val="0036397E"/>
    <w:rsid w:val="00380396"/>
    <w:rsid w:val="00382706"/>
    <w:rsid w:val="00387EF9"/>
    <w:rsid w:val="003D149D"/>
    <w:rsid w:val="00434E12"/>
    <w:rsid w:val="00457CED"/>
    <w:rsid w:val="0048189B"/>
    <w:rsid w:val="00493E5F"/>
    <w:rsid w:val="004952B3"/>
    <w:rsid w:val="004B5091"/>
    <w:rsid w:val="0054543A"/>
    <w:rsid w:val="00560C31"/>
    <w:rsid w:val="005B4419"/>
    <w:rsid w:val="005B7EFD"/>
    <w:rsid w:val="005D5225"/>
    <w:rsid w:val="0062754C"/>
    <w:rsid w:val="0065119F"/>
    <w:rsid w:val="006C25DE"/>
    <w:rsid w:val="006E501C"/>
    <w:rsid w:val="00717761"/>
    <w:rsid w:val="00745657"/>
    <w:rsid w:val="0074742A"/>
    <w:rsid w:val="0078249A"/>
    <w:rsid w:val="007B1C0B"/>
    <w:rsid w:val="007C1E1E"/>
    <w:rsid w:val="0080071C"/>
    <w:rsid w:val="00807E44"/>
    <w:rsid w:val="00864018"/>
    <w:rsid w:val="008920D4"/>
    <w:rsid w:val="00893D04"/>
    <w:rsid w:val="00896534"/>
    <w:rsid w:val="00897A96"/>
    <w:rsid w:val="008D24C6"/>
    <w:rsid w:val="0090672A"/>
    <w:rsid w:val="009118BD"/>
    <w:rsid w:val="00931D36"/>
    <w:rsid w:val="00942743"/>
    <w:rsid w:val="009571DD"/>
    <w:rsid w:val="00957A7A"/>
    <w:rsid w:val="0096056D"/>
    <w:rsid w:val="00970C17"/>
    <w:rsid w:val="009A0E78"/>
    <w:rsid w:val="009C24DD"/>
    <w:rsid w:val="00A30D1F"/>
    <w:rsid w:val="00A31D76"/>
    <w:rsid w:val="00A5008B"/>
    <w:rsid w:val="00AB6D3C"/>
    <w:rsid w:val="00AC0F18"/>
    <w:rsid w:val="00AC6187"/>
    <w:rsid w:val="00B00840"/>
    <w:rsid w:val="00B30F18"/>
    <w:rsid w:val="00B55095"/>
    <w:rsid w:val="00B67079"/>
    <w:rsid w:val="00BE51ED"/>
    <w:rsid w:val="00C107DA"/>
    <w:rsid w:val="00C430C1"/>
    <w:rsid w:val="00C4643A"/>
    <w:rsid w:val="00CA1B09"/>
    <w:rsid w:val="00CD5F9A"/>
    <w:rsid w:val="00D57AEB"/>
    <w:rsid w:val="00D57BB6"/>
    <w:rsid w:val="00DA7F4F"/>
    <w:rsid w:val="00DC316B"/>
    <w:rsid w:val="00E00292"/>
    <w:rsid w:val="00E33627"/>
    <w:rsid w:val="00E81779"/>
    <w:rsid w:val="00E83254"/>
    <w:rsid w:val="00E86574"/>
    <w:rsid w:val="00E94C31"/>
    <w:rsid w:val="00EA6811"/>
    <w:rsid w:val="00EC3748"/>
    <w:rsid w:val="00EC7C70"/>
    <w:rsid w:val="00ED0A5D"/>
    <w:rsid w:val="00EE3E47"/>
    <w:rsid w:val="00F05BA7"/>
    <w:rsid w:val="00F1408E"/>
    <w:rsid w:val="00F272B7"/>
    <w:rsid w:val="00F63FFE"/>
    <w:rsid w:val="00F942D2"/>
    <w:rsid w:val="00FD0346"/>
    <w:rsid w:val="00FD1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rsid w:val="004B5091"/>
    <w:pPr>
      <w:tabs>
        <w:tab w:val="center" w:pos="4320"/>
        <w:tab w:val="right" w:pos="8640"/>
      </w:tabs>
    </w:pPr>
  </w:style>
  <w:style w:type="paragraph" w:styleId="Footer">
    <w:name w:val="footer"/>
    <w:basedOn w:val="Normal"/>
    <w:link w:val="FooterChar"/>
    <w:uiPriority w:val="99"/>
    <w:rsid w:val="004B5091"/>
    <w:pPr>
      <w:tabs>
        <w:tab w:val="center" w:pos="4320"/>
        <w:tab w:val="right" w:pos="8640"/>
      </w:tabs>
    </w:pPr>
  </w:style>
  <w:style w:type="character" w:styleId="PageNumber">
    <w:name w:val="page number"/>
    <w:basedOn w:val="DefaultParagraphFont"/>
    <w:rsid w:val="00457CED"/>
  </w:style>
  <w:style w:type="paragraph" w:styleId="BalloonText">
    <w:name w:val="Balloon Text"/>
    <w:basedOn w:val="Normal"/>
    <w:link w:val="BalloonTextChar"/>
    <w:rsid w:val="00BE51ED"/>
    <w:rPr>
      <w:rFonts w:ascii="Tahoma" w:hAnsi="Tahoma" w:cs="Tahoma"/>
      <w:sz w:val="16"/>
      <w:szCs w:val="16"/>
    </w:rPr>
  </w:style>
  <w:style w:type="character" w:customStyle="1" w:styleId="BalloonTextChar">
    <w:name w:val="Balloon Text Char"/>
    <w:link w:val="BalloonText"/>
    <w:rsid w:val="00BE51ED"/>
    <w:rPr>
      <w:rFonts w:ascii="Tahoma" w:hAnsi="Tahoma" w:cs="Tahoma"/>
      <w:sz w:val="16"/>
      <w:szCs w:val="16"/>
    </w:rPr>
  </w:style>
  <w:style w:type="character" w:customStyle="1" w:styleId="FooterChar">
    <w:name w:val="Footer Char"/>
    <w:link w:val="Footer"/>
    <w:uiPriority w:val="99"/>
    <w:rsid w:val="00213C1C"/>
    <w:rPr>
      <w:rFonts w:ascii="Courier" w:hAnsi="Courier"/>
      <w:sz w:val="24"/>
      <w:szCs w:val="24"/>
    </w:rPr>
  </w:style>
  <w:style w:type="character" w:styleId="Hyperlink">
    <w:name w:val="Hyperlink"/>
    <w:rsid w:val="00CA1B09"/>
    <w:rPr>
      <w:strike w:val="0"/>
      <w:dstrike w:val="0"/>
      <w:color w:val="000080"/>
      <w:u w:val="none"/>
      <w:effect w:val="none"/>
    </w:rPr>
  </w:style>
  <w:style w:type="paragraph" w:styleId="FootnoteText">
    <w:name w:val="footnote text"/>
    <w:basedOn w:val="Normal"/>
    <w:link w:val="FootnoteTextChar"/>
    <w:rsid w:val="00CA1B09"/>
    <w:rPr>
      <w:sz w:val="20"/>
      <w:szCs w:val="20"/>
    </w:rPr>
  </w:style>
  <w:style w:type="character" w:customStyle="1" w:styleId="FootnoteTextChar">
    <w:name w:val="Footnote Text Char"/>
    <w:link w:val="FootnoteText"/>
    <w:rsid w:val="00CA1B09"/>
    <w:rPr>
      <w:rFonts w:ascii="Courier" w:hAnsi="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rsid w:val="004B5091"/>
    <w:pPr>
      <w:tabs>
        <w:tab w:val="center" w:pos="4320"/>
        <w:tab w:val="right" w:pos="8640"/>
      </w:tabs>
    </w:pPr>
  </w:style>
  <w:style w:type="paragraph" w:styleId="Footer">
    <w:name w:val="footer"/>
    <w:basedOn w:val="Normal"/>
    <w:link w:val="FooterChar"/>
    <w:uiPriority w:val="99"/>
    <w:rsid w:val="004B5091"/>
    <w:pPr>
      <w:tabs>
        <w:tab w:val="center" w:pos="4320"/>
        <w:tab w:val="right" w:pos="8640"/>
      </w:tabs>
    </w:pPr>
  </w:style>
  <w:style w:type="character" w:styleId="PageNumber">
    <w:name w:val="page number"/>
    <w:basedOn w:val="DefaultParagraphFont"/>
    <w:rsid w:val="00457CED"/>
  </w:style>
  <w:style w:type="paragraph" w:styleId="BalloonText">
    <w:name w:val="Balloon Text"/>
    <w:basedOn w:val="Normal"/>
    <w:link w:val="BalloonTextChar"/>
    <w:rsid w:val="00BE51ED"/>
    <w:rPr>
      <w:rFonts w:ascii="Tahoma" w:hAnsi="Tahoma" w:cs="Tahoma"/>
      <w:sz w:val="16"/>
      <w:szCs w:val="16"/>
    </w:rPr>
  </w:style>
  <w:style w:type="character" w:customStyle="1" w:styleId="BalloonTextChar">
    <w:name w:val="Balloon Text Char"/>
    <w:link w:val="BalloonText"/>
    <w:rsid w:val="00BE51ED"/>
    <w:rPr>
      <w:rFonts w:ascii="Tahoma" w:hAnsi="Tahoma" w:cs="Tahoma"/>
      <w:sz w:val="16"/>
      <w:szCs w:val="16"/>
    </w:rPr>
  </w:style>
  <w:style w:type="character" w:customStyle="1" w:styleId="FooterChar">
    <w:name w:val="Footer Char"/>
    <w:link w:val="Footer"/>
    <w:uiPriority w:val="99"/>
    <w:rsid w:val="00213C1C"/>
    <w:rPr>
      <w:rFonts w:ascii="Courier" w:hAnsi="Courier"/>
      <w:sz w:val="24"/>
      <w:szCs w:val="24"/>
    </w:rPr>
  </w:style>
  <w:style w:type="character" w:styleId="Hyperlink">
    <w:name w:val="Hyperlink"/>
    <w:rsid w:val="00CA1B09"/>
    <w:rPr>
      <w:strike w:val="0"/>
      <w:dstrike w:val="0"/>
      <w:color w:val="000080"/>
      <w:u w:val="none"/>
      <w:effect w:val="none"/>
    </w:rPr>
  </w:style>
  <w:style w:type="paragraph" w:styleId="FootnoteText">
    <w:name w:val="footnote text"/>
    <w:basedOn w:val="Normal"/>
    <w:link w:val="FootnoteTextChar"/>
    <w:rsid w:val="00CA1B09"/>
    <w:rPr>
      <w:sz w:val="20"/>
      <w:szCs w:val="20"/>
    </w:rPr>
  </w:style>
  <w:style w:type="character" w:customStyle="1" w:styleId="FootnoteTextChar">
    <w:name w:val="Footnote Text Char"/>
    <w:link w:val="FootnoteText"/>
    <w:rsid w:val="00CA1B09"/>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opm.gov/policy-data-oversight/pay-leave/salaries-wages/salary-tables/14Tables/pdf/DCB_h.pdf" TargetMode="External"/><Relationship Id="rId2" Type="http://schemas.openxmlformats.org/officeDocument/2006/relationships/hyperlink" Target="http://www.bls.gov/oes/current/oes113111.htm" TargetMode="External"/><Relationship Id="rId1"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1012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PBGC</Company>
  <LinksUpToDate>false</LinksUpToDate>
  <CharactersWithSpaces>6542</CharactersWithSpaces>
  <SharedDoc>false</SharedDoc>
  <HLinks>
    <vt:vector size="18" baseType="variant">
      <vt:variant>
        <vt:i4>7209025</vt:i4>
      </vt:variant>
      <vt:variant>
        <vt:i4>6</vt:i4>
      </vt:variant>
      <vt:variant>
        <vt:i4>0</vt:i4>
      </vt:variant>
      <vt:variant>
        <vt:i4>5</vt:i4>
      </vt:variant>
      <vt:variant>
        <vt:lpwstr>http://www.opm.gov/policy-data-oversight/pay-leave/salaries-wages/salary-tables/14Tables/pdf/DCB_h.pdf</vt:lpwstr>
      </vt:variant>
      <vt:variant>
        <vt:lpwstr/>
      </vt:variant>
      <vt:variant>
        <vt:i4>2031698</vt:i4>
      </vt:variant>
      <vt:variant>
        <vt:i4>3</vt:i4>
      </vt:variant>
      <vt:variant>
        <vt:i4>0</vt:i4>
      </vt:variant>
      <vt:variant>
        <vt:i4>5</vt:i4>
      </vt:variant>
      <vt:variant>
        <vt:lpwstr>http://www.bls.gov/oes/current/oes113111.htm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PBGC User</dc:creator>
  <cp:lastModifiedBy>oggtq93</cp:lastModifiedBy>
  <cp:revision>2</cp:revision>
  <cp:lastPrinted>2014-03-05T20:10:00Z</cp:lastPrinted>
  <dcterms:created xsi:type="dcterms:W3CDTF">2014-06-10T16:10:00Z</dcterms:created>
  <dcterms:modified xsi:type="dcterms:W3CDTF">2014-06-10T16:10:00Z</dcterms:modified>
</cp:coreProperties>
</file>