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E05C2C" w:rsidRPr="00E05C2C" w:rsidTr="00E05C2C">
        <w:trPr>
          <w:tblCellSpacing w:w="15" w:type="dxa"/>
          <w:jc w:val="center"/>
        </w:trPr>
        <w:tc>
          <w:tcPr>
            <w:tcW w:w="0" w:type="auto"/>
            <w:hideMark/>
          </w:tcPr>
          <w:p w:rsidR="00E05C2C" w:rsidRPr="00E05C2C" w:rsidRDefault="00E05C2C" w:rsidP="00E05C2C">
            <w:pPr>
              <w:spacing w:before="100" w:beforeAutospacing="1" w:after="100" w:afterAutospacing="1" w:line="240" w:lineRule="auto"/>
              <w:rPr>
                <w:rFonts w:ascii="Arial" w:eastAsia="Times New Roman" w:hAnsi="Arial" w:cs="Arial"/>
                <w:b/>
                <w:bCs/>
                <w:color w:val="FF0000"/>
                <w:sz w:val="27"/>
                <w:szCs w:val="27"/>
              </w:rPr>
            </w:pPr>
            <w:bookmarkStart w:id="0" w:name="_GoBack"/>
            <w:bookmarkEnd w:id="0"/>
            <w:r w:rsidRPr="00E05C2C">
              <w:rPr>
                <w:rFonts w:ascii="Arial" w:eastAsia="Times New Roman" w:hAnsi="Arial" w:cs="Arial"/>
                <w:b/>
                <w:bCs/>
                <w:color w:val="FF0000"/>
                <w:sz w:val="27"/>
                <w:szCs w:val="27"/>
              </w:rPr>
              <w:t>e-CFR Data is current as of December 2, 2013</w:t>
            </w:r>
          </w:p>
        </w:tc>
      </w:tr>
    </w:tbl>
    <w:p w:rsidR="00E05C2C" w:rsidRPr="00E05C2C" w:rsidRDefault="0095164C" w:rsidP="00E05C2C">
      <w:pPr>
        <w:spacing w:before="200" w:after="100" w:afterAutospacing="1" w:line="240" w:lineRule="auto"/>
        <w:rPr>
          <w:rFonts w:ascii="Arial" w:eastAsia="Times New Roman" w:hAnsi="Arial" w:cs="Arial"/>
          <w:sz w:val="20"/>
          <w:szCs w:val="20"/>
        </w:rPr>
      </w:pPr>
      <w:hyperlink r:id="rId7" w:history="1">
        <w:r w:rsidR="00E05C2C" w:rsidRPr="00E05C2C">
          <w:rPr>
            <w:rFonts w:ascii="Arial" w:eastAsia="Times New Roman" w:hAnsi="Arial" w:cs="Arial"/>
            <w:color w:val="0000FF"/>
            <w:sz w:val="17"/>
            <w:szCs w:val="17"/>
          </w:rPr>
          <w:t>Browse Previous</w:t>
        </w:r>
      </w:hyperlink>
      <w:r w:rsidR="00E05C2C" w:rsidRPr="00E05C2C">
        <w:rPr>
          <w:rFonts w:ascii="Arial" w:eastAsia="Times New Roman" w:hAnsi="Arial" w:cs="Arial"/>
          <w:sz w:val="20"/>
          <w:szCs w:val="20"/>
        </w:rPr>
        <w:t xml:space="preserve"> | </w:t>
      </w:r>
      <w:hyperlink r:id="rId8" w:history="1">
        <w:r w:rsidR="00E05C2C" w:rsidRPr="00E05C2C">
          <w:rPr>
            <w:rFonts w:ascii="Arial" w:eastAsia="Times New Roman" w:hAnsi="Arial" w:cs="Arial"/>
            <w:color w:val="0000FF"/>
            <w:sz w:val="17"/>
            <w:szCs w:val="17"/>
          </w:rPr>
          <w:t>Browse Next</w:t>
        </w:r>
      </w:hyperlink>
    </w:p>
    <w:p w:rsidR="00E05C2C" w:rsidRPr="00E05C2C" w:rsidRDefault="00E05C2C" w:rsidP="00E05C2C">
      <w:pPr>
        <w:spacing w:before="200" w:after="100" w:afterAutospacing="1" w:line="240" w:lineRule="auto"/>
        <w:rPr>
          <w:rFonts w:ascii="Arial" w:eastAsia="Times New Roman" w:hAnsi="Arial" w:cs="Arial"/>
          <w:sz w:val="20"/>
          <w:szCs w:val="20"/>
        </w:rPr>
      </w:pPr>
      <w:r w:rsidRPr="00E05C2C">
        <w:rPr>
          <w:rFonts w:ascii="Arial" w:eastAsia="Times New Roman" w:hAnsi="Arial" w:cs="Arial"/>
          <w:sz w:val="20"/>
          <w:szCs w:val="20"/>
        </w:rPr>
        <w:t xml:space="preserve">Title 29: Labor </w:t>
      </w:r>
      <w:r w:rsidRPr="00E05C2C">
        <w:rPr>
          <w:rFonts w:ascii="Arial" w:eastAsia="Times New Roman" w:hAnsi="Arial" w:cs="Arial"/>
          <w:sz w:val="20"/>
          <w:szCs w:val="20"/>
        </w:rPr>
        <w:br/>
      </w:r>
      <w:hyperlink r:id="rId9" w:history="1">
        <w:r w:rsidRPr="00E05C2C">
          <w:rPr>
            <w:rFonts w:ascii="Arial" w:eastAsia="Times New Roman" w:hAnsi="Arial" w:cs="Arial"/>
            <w:color w:val="0000FF"/>
            <w:sz w:val="17"/>
            <w:szCs w:val="17"/>
          </w:rPr>
          <w:t>PART 1910—OCCUPATIONAL SAFETY AND HEALTH STANDARDS</w:t>
        </w:r>
      </w:hyperlink>
      <w:r w:rsidRPr="00E05C2C">
        <w:rPr>
          <w:rFonts w:ascii="Arial" w:eastAsia="Times New Roman" w:hAnsi="Arial" w:cs="Arial"/>
          <w:sz w:val="20"/>
          <w:szCs w:val="20"/>
        </w:rPr>
        <w:t xml:space="preserve"> </w:t>
      </w:r>
      <w:r w:rsidRPr="00E05C2C">
        <w:rPr>
          <w:rFonts w:ascii="Arial" w:eastAsia="Times New Roman" w:hAnsi="Arial" w:cs="Arial"/>
          <w:sz w:val="20"/>
          <w:szCs w:val="20"/>
        </w:rPr>
        <w:br/>
      </w:r>
      <w:hyperlink r:id="rId10" w:history="1">
        <w:r w:rsidRPr="00E05C2C">
          <w:rPr>
            <w:rFonts w:ascii="Arial" w:eastAsia="Times New Roman" w:hAnsi="Arial" w:cs="Arial"/>
            <w:color w:val="0000FF"/>
            <w:sz w:val="17"/>
            <w:szCs w:val="17"/>
          </w:rPr>
          <w:t>Subpart L—Fire Protection</w:t>
        </w:r>
      </w:hyperlink>
      <w:r w:rsidRPr="00E05C2C">
        <w:rPr>
          <w:rFonts w:ascii="Arial" w:eastAsia="Times New Roman" w:hAnsi="Arial" w:cs="Arial"/>
          <w:sz w:val="20"/>
          <w:szCs w:val="20"/>
        </w:rPr>
        <w:t xml:space="preserve"> </w:t>
      </w:r>
    </w:p>
    <w:p w:rsidR="00E05C2C" w:rsidRPr="00E05C2C" w:rsidRDefault="0095164C" w:rsidP="00E05C2C">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t" fillcolor="#a0a0a0" stroked="f"/>
        </w:pict>
      </w:r>
    </w:p>
    <w:p w:rsidR="00E05C2C" w:rsidRPr="00E05C2C" w:rsidRDefault="00E05C2C" w:rsidP="00E05C2C">
      <w:pPr>
        <w:spacing w:before="200" w:after="100" w:line="240" w:lineRule="auto"/>
        <w:outlineLvl w:val="1"/>
        <w:rPr>
          <w:rFonts w:ascii="Arial" w:eastAsia="Times New Roman" w:hAnsi="Arial" w:cs="Arial"/>
          <w:b/>
          <w:bCs/>
          <w:sz w:val="20"/>
          <w:szCs w:val="20"/>
        </w:rPr>
      </w:pPr>
      <w:bookmarkStart w:id="1" w:name="_top"/>
      <w:bookmarkEnd w:id="1"/>
      <w:r w:rsidRPr="00E05C2C">
        <w:rPr>
          <w:rFonts w:ascii="Arial" w:eastAsia="Times New Roman" w:hAnsi="Arial" w:cs="Arial"/>
          <w:b/>
          <w:bCs/>
          <w:sz w:val="20"/>
          <w:szCs w:val="20"/>
        </w:rPr>
        <w:t>§1910.157   Portable fire extinguishers.</w:t>
      </w:r>
    </w:p>
    <w:p w:rsidR="00E05C2C" w:rsidRPr="00E05C2C" w:rsidRDefault="00E47FBD"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 xml:space="preserve"> </w:t>
      </w:r>
      <w:r w:rsidR="00E05C2C" w:rsidRPr="00E05C2C">
        <w:rPr>
          <w:rFonts w:ascii="Arial" w:eastAsia="Times New Roman" w:hAnsi="Arial" w:cs="Arial"/>
          <w:sz w:val="20"/>
          <w:szCs w:val="20"/>
        </w:rPr>
        <w:t xml:space="preserve">(f) </w:t>
      </w:r>
      <w:r w:rsidR="00E05C2C" w:rsidRPr="00E05C2C">
        <w:rPr>
          <w:rFonts w:ascii="Arial" w:eastAsia="Times New Roman" w:hAnsi="Arial" w:cs="Arial"/>
          <w:i/>
          <w:iCs/>
          <w:sz w:val="20"/>
          <w:szCs w:val="20"/>
        </w:rPr>
        <w:t>Hydrostatic testing.</w:t>
      </w:r>
      <w:r w:rsidR="00E05C2C" w:rsidRPr="00E05C2C">
        <w:rPr>
          <w:rFonts w:ascii="Arial" w:eastAsia="Times New Roman" w:hAnsi="Arial" w:cs="Arial"/>
          <w:sz w:val="20"/>
          <w:szCs w:val="20"/>
        </w:rPr>
        <w:t xml:space="preserve"> (1) The employer shall assure that hydrostatic testing is performed by trained persons with suitable testing equipment and facilities.</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(2) The employer shall assure that portable extinguishers are hydrostatically tested at the intervals listed in Table L-1 of this section, except under any of the following conditions:</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(i) When the unit has been repaired by soldering, welding, brazing, or use of patching compounds;</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(ii) When the cylinder or shell threads are damaged;</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(iii) When there is corrosion that has caused pitting, including corrosion under removable name plate assemblies;</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proofErr w:type="gramStart"/>
      <w:r w:rsidRPr="00E05C2C">
        <w:rPr>
          <w:rFonts w:ascii="Arial" w:eastAsia="Times New Roman" w:hAnsi="Arial" w:cs="Arial"/>
          <w:sz w:val="20"/>
          <w:szCs w:val="20"/>
        </w:rPr>
        <w:t>(iv) When</w:t>
      </w:r>
      <w:proofErr w:type="gramEnd"/>
      <w:r w:rsidRPr="00E05C2C">
        <w:rPr>
          <w:rFonts w:ascii="Arial" w:eastAsia="Times New Roman" w:hAnsi="Arial" w:cs="Arial"/>
          <w:sz w:val="20"/>
          <w:szCs w:val="20"/>
        </w:rPr>
        <w:t xml:space="preserve"> the extinguisher has been burned in a fire; or</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(v) When a calcium chloride extinguishing agent has been used in a stainless steel shell.</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(3) In addition to an external visual examination, the employer shall assure that an internal examination of cylinders and shells to be tested is made prior to the hydrostatic tests.</w:t>
      </w:r>
    </w:p>
    <w:p w:rsidR="00E05C2C" w:rsidRPr="00E05C2C" w:rsidRDefault="00E05C2C" w:rsidP="00E05C2C">
      <w:pPr>
        <w:spacing w:before="100" w:beforeAutospacing="1" w:after="100" w:afterAutospacing="1" w:line="240" w:lineRule="auto"/>
        <w:ind w:firstLine="480"/>
        <w:rPr>
          <w:rFonts w:ascii="Arial" w:eastAsia="Times New Roman" w:hAnsi="Arial" w:cs="Arial"/>
          <w:b/>
          <w:bCs/>
          <w:smallCaps/>
          <w:sz w:val="20"/>
          <w:szCs w:val="20"/>
        </w:rPr>
      </w:pPr>
      <w:r w:rsidRPr="00E05C2C">
        <w:rPr>
          <w:rFonts w:ascii="Arial" w:eastAsia="Times New Roman" w:hAnsi="Arial" w:cs="Arial"/>
          <w:b/>
          <w:bCs/>
          <w:smallCaps/>
          <w:sz w:val="20"/>
          <w:szCs w:val="20"/>
        </w:rPr>
        <w:t>Table L-1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379"/>
        <w:gridCol w:w="2011"/>
      </w:tblGrid>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05C2C" w:rsidRPr="00E05C2C" w:rsidRDefault="00E05C2C" w:rsidP="00E05C2C">
            <w:pPr>
              <w:spacing w:after="0" w:line="240" w:lineRule="auto"/>
              <w:rPr>
                <w:rFonts w:ascii="Arial" w:eastAsia="Times New Roman" w:hAnsi="Arial" w:cs="Arial"/>
                <w:b/>
                <w:bCs/>
                <w:sz w:val="20"/>
                <w:szCs w:val="20"/>
              </w:rPr>
            </w:pPr>
            <w:r w:rsidRPr="00E05C2C">
              <w:rPr>
                <w:rFonts w:ascii="Arial" w:eastAsia="Times New Roman" w:hAnsi="Arial" w:cs="Arial"/>
                <w:b/>
                <w:bCs/>
                <w:sz w:val="20"/>
                <w:szCs w:val="20"/>
              </w:rPr>
              <w:t>Type of extinguishers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05C2C" w:rsidRPr="00E05C2C" w:rsidRDefault="00E05C2C" w:rsidP="00E05C2C">
            <w:pPr>
              <w:spacing w:after="0" w:line="240" w:lineRule="auto"/>
              <w:rPr>
                <w:rFonts w:ascii="Arial" w:eastAsia="Times New Roman" w:hAnsi="Arial" w:cs="Arial"/>
                <w:b/>
                <w:bCs/>
                <w:sz w:val="20"/>
                <w:szCs w:val="20"/>
              </w:rPr>
            </w:pPr>
            <w:r w:rsidRPr="00E05C2C">
              <w:rPr>
                <w:rFonts w:ascii="Arial" w:eastAsia="Times New Roman" w:hAnsi="Arial" w:cs="Arial"/>
                <w:b/>
                <w:bCs/>
                <w:sz w:val="20"/>
                <w:szCs w:val="20"/>
              </w:rPr>
              <w:t>Test interval (years)</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Soda acid (soldered brass shells) (until 1/1/82)</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w:t>
            </w:r>
            <w:r w:rsidRPr="00E05C2C">
              <w:rPr>
                <w:rFonts w:ascii="Arial" w:eastAsia="Times New Roman" w:hAnsi="Arial" w:cs="Arial"/>
                <w:sz w:val="20"/>
                <w:szCs w:val="20"/>
                <w:vertAlign w:val="superscript"/>
              </w:rPr>
              <w:t>1</w:t>
            </w:r>
            <w:r w:rsidRPr="00E05C2C">
              <w:rPr>
                <w:rFonts w:ascii="Arial" w:eastAsia="Times New Roman" w:hAnsi="Arial" w:cs="Arial"/>
                <w:sz w:val="20"/>
                <w:szCs w:val="20"/>
              </w:rPr>
              <w:t>)</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Soda acid (stainless steel shell)</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Cartridge operated water and/or antifreeze</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Stored pressure water and/or antifreeze</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Wetting agent</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Foam (soldered brass shells) (until 1/1/82)</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w:t>
            </w:r>
            <w:r w:rsidRPr="00E05C2C">
              <w:rPr>
                <w:rFonts w:ascii="Arial" w:eastAsia="Times New Roman" w:hAnsi="Arial" w:cs="Arial"/>
                <w:sz w:val="20"/>
                <w:szCs w:val="20"/>
                <w:vertAlign w:val="superscript"/>
              </w:rPr>
              <w:t>1</w:t>
            </w:r>
            <w:r w:rsidRPr="00E05C2C">
              <w:rPr>
                <w:rFonts w:ascii="Arial" w:eastAsia="Times New Roman" w:hAnsi="Arial" w:cs="Arial"/>
                <w:sz w:val="20"/>
                <w:szCs w:val="20"/>
              </w:rPr>
              <w:t>)</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Foam (stainless steel shell)</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Aqueous Film Forming foam (AFFF)</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Loaded stream</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Dry chemical with stainless steel</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lastRenderedPageBreak/>
              <w:t>Carbon dioxide</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5</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Dry chemical, stored pressure, with mild steel, brazed brass or aluminum shells</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12</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Dry chemical, cartridge or cylinder operated, with mild steel shells</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12</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proofErr w:type="spellStart"/>
            <w:r w:rsidRPr="00E05C2C">
              <w:rPr>
                <w:rFonts w:ascii="Arial" w:eastAsia="Times New Roman" w:hAnsi="Arial" w:cs="Arial"/>
                <w:sz w:val="20"/>
                <w:szCs w:val="20"/>
              </w:rPr>
              <w:t>Halon</w:t>
            </w:r>
            <w:proofErr w:type="spellEnd"/>
            <w:r w:rsidRPr="00E05C2C">
              <w:rPr>
                <w:rFonts w:ascii="Arial" w:eastAsia="Times New Roman" w:hAnsi="Arial" w:cs="Arial"/>
                <w:sz w:val="20"/>
                <w:szCs w:val="20"/>
              </w:rPr>
              <w:t xml:space="preserve"> 1211</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12</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proofErr w:type="spellStart"/>
            <w:r w:rsidRPr="00E05C2C">
              <w:rPr>
                <w:rFonts w:ascii="Arial" w:eastAsia="Times New Roman" w:hAnsi="Arial" w:cs="Arial"/>
                <w:sz w:val="20"/>
                <w:szCs w:val="20"/>
              </w:rPr>
              <w:t>Halon</w:t>
            </w:r>
            <w:proofErr w:type="spellEnd"/>
            <w:r w:rsidRPr="00E05C2C">
              <w:rPr>
                <w:rFonts w:ascii="Arial" w:eastAsia="Times New Roman" w:hAnsi="Arial" w:cs="Arial"/>
                <w:sz w:val="20"/>
                <w:szCs w:val="20"/>
              </w:rPr>
              <w:t xml:space="preserve"> 1301</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12</w:t>
            </w:r>
          </w:p>
        </w:tc>
      </w:tr>
      <w:tr w:rsidR="00E05C2C" w:rsidRPr="00E05C2C" w:rsidTr="00E05C2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Dry powder, cartridge or cylinder operated with mild steel shells</w:t>
            </w:r>
          </w:p>
        </w:tc>
        <w:tc>
          <w:tcPr>
            <w:tcW w:w="0" w:type="auto"/>
            <w:tcBorders>
              <w:top w:val="single" w:sz="6" w:space="0" w:color="000000"/>
              <w:left w:val="single" w:sz="6" w:space="0" w:color="000000"/>
              <w:bottom w:val="single" w:sz="6" w:space="0" w:color="000000"/>
              <w:right w:val="single" w:sz="6" w:space="0" w:color="000000"/>
            </w:tcBorders>
            <w:hideMark/>
          </w:tcPr>
          <w:p w:rsidR="00E05C2C" w:rsidRPr="00E05C2C" w:rsidRDefault="00E05C2C" w:rsidP="00E05C2C">
            <w:pPr>
              <w:spacing w:after="0" w:line="240" w:lineRule="auto"/>
              <w:rPr>
                <w:rFonts w:ascii="Arial" w:eastAsia="Times New Roman" w:hAnsi="Arial" w:cs="Arial"/>
                <w:sz w:val="20"/>
                <w:szCs w:val="20"/>
              </w:rPr>
            </w:pPr>
            <w:r w:rsidRPr="00E05C2C">
              <w:rPr>
                <w:rFonts w:ascii="Arial" w:eastAsia="Times New Roman" w:hAnsi="Arial" w:cs="Arial"/>
                <w:sz w:val="20"/>
                <w:szCs w:val="20"/>
              </w:rPr>
              <w:t>12</w:t>
            </w:r>
          </w:p>
        </w:tc>
      </w:tr>
    </w:tbl>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vertAlign w:val="superscript"/>
        </w:rPr>
        <w:t>1</w:t>
      </w:r>
      <w:r w:rsidRPr="00E05C2C">
        <w:rPr>
          <w:rFonts w:ascii="Arial" w:eastAsia="Times New Roman" w:hAnsi="Arial" w:cs="Arial"/>
          <w:sz w:val="20"/>
          <w:szCs w:val="20"/>
        </w:rPr>
        <w:t>Extinguishers having shells constructed of copper or brass joined by soft solder or rivets shall not be hydrostatically tested and shall be removed from service by January 1, 1982. (Not permitted)</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(4) The employer shall assure that portable fire extinguishers are hydrostatically tested whenever they show new evidence of corrosion or mechanical injury, except under the conditions listed in paragraphs (f)(2)(i)-(v) of this section.</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(5) The employer shall assure that hydrostatic tests are performed on extinguisher hose assemblies which are equipped with a shut-off nozzle at the discharge end of the hose. The test interval shall be the same as specified for the extinguisher on which the hose is installed.</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 xml:space="preserve">(6) The employer shall assure that carbon dioxide hose assemblies with a shut-off nozzle are hydrostatically tested at 1,250 psi (8,620 </w:t>
      </w:r>
      <w:proofErr w:type="spellStart"/>
      <w:r w:rsidRPr="00E05C2C">
        <w:rPr>
          <w:rFonts w:ascii="Arial" w:eastAsia="Times New Roman" w:hAnsi="Arial" w:cs="Arial"/>
          <w:sz w:val="20"/>
          <w:szCs w:val="20"/>
        </w:rPr>
        <w:t>kPa</w:t>
      </w:r>
      <w:proofErr w:type="spellEnd"/>
      <w:r w:rsidRPr="00E05C2C">
        <w:rPr>
          <w:rFonts w:ascii="Arial" w:eastAsia="Times New Roman" w:hAnsi="Arial" w:cs="Arial"/>
          <w:sz w:val="20"/>
          <w:szCs w:val="20"/>
        </w:rPr>
        <w:t>).</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 xml:space="preserve">(7) The employer shall assure that dry chemical and dry powder hose assemblies with a shut-off nozzle are hydrostatically tested at 300 psi (2,070 </w:t>
      </w:r>
      <w:proofErr w:type="spellStart"/>
      <w:r w:rsidRPr="00E05C2C">
        <w:rPr>
          <w:rFonts w:ascii="Arial" w:eastAsia="Times New Roman" w:hAnsi="Arial" w:cs="Arial"/>
          <w:sz w:val="20"/>
          <w:szCs w:val="20"/>
        </w:rPr>
        <w:t>kPa</w:t>
      </w:r>
      <w:proofErr w:type="spellEnd"/>
      <w:r w:rsidRPr="00E05C2C">
        <w:rPr>
          <w:rFonts w:ascii="Arial" w:eastAsia="Times New Roman" w:hAnsi="Arial" w:cs="Arial"/>
          <w:sz w:val="20"/>
          <w:szCs w:val="20"/>
        </w:rPr>
        <w:t>).</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(8) Hose assemblies passing a hydrostatic test do not require any type of recording or stamping.</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(9) The employer shall assure that hose assemblies for carbon dioxide extinguishers that require a hydrostatic test are tested within a protective cage device.</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(10) The employer shall assure that carbon dioxide extinguishers and nitrogen or carbon dioxide cylinders used with wheeled extinguishers are tested every 5 years at 5/3 of the service pressure as stamped into the cylinder. Nitrogen cylinders which comply with 49 CFR 173.34(e</w:t>
      </w:r>
      <w:proofErr w:type="gramStart"/>
      <w:r w:rsidRPr="00E05C2C">
        <w:rPr>
          <w:rFonts w:ascii="Arial" w:eastAsia="Times New Roman" w:hAnsi="Arial" w:cs="Arial"/>
          <w:sz w:val="20"/>
          <w:szCs w:val="20"/>
        </w:rPr>
        <w:t>)(</w:t>
      </w:r>
      <w:proofErr w:type="gramEnd"/>
      <w:r w:rsidRPr="00E05C2C">
        <w:rPr>
          <w:rFonts w:ascii="Arial" w:eastAsia="Times New Roman" w:hAnsi="Arial" w:cs="Arial"/>
          <w:sz w:val="20"/>
          <w:szCs w:val="20"/>
        </w:rPr>
        <w:t>15) may be hydrostatically tested every 10 years.</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 xml:space="preserve">(11) The employer shall assure that all stored pressure and </w:t>
      </w:r>
      <w:proofErr w:type="spellStart"/>
      <w:r w:rsidRPr="00E05C2C">
        <w:rPr>
          <w:rFonts w:ascii="Arial" w:eastAsia="Times New Roman" w:hAnsi="Arial" w:cs="Arial"/>
          <w:sz w:val="20"/>
          <w:szCs w:val="20"/>
        </w:rPr>
        <w:t>Halon</w:t>
      </w:r>
      <w:proofErr w:type="spellEnd"/>
      <w:r w:rsidRPr="00E05C2C">
        <w:rPr>
          <w:rFonts w:ascii="Arial" w:eastAsia="Times New Roman" w:hAnsi="Arial" w:cs="Arial"/>
          <w:sz w:val="20"/>
          <w:szCs w:val="20"/>
        </w:rPr>
        <w:t xml:space="preserve"> 1211 types of extinguishers are hydrostatically tested at the factory test pressure not to exceed two times the service pressure.</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 xml:space="preserve">(12) The employer shall assure that acceptable self-generating type soda acid and foam extinguishers are tested at 350 psi (2,410 </w:t>
      </w:r>
      <w:proofErr w:type="spellStart"/>
      <w:r w:rsidRPr="00E05C2C">
        <w:rPr>
          <w:rFonts w:ascii="Arial" w:eastAsia="Times New Roman" w:hAnsi="Arial" w:cs="Arial"/>
          <w:sz w:val="20"/>
          <w:szCs w:val="20"/>
        </w:rPr>
        <w:t>kPa</w:t>
      </w:r>
      <w:proofErr w:type="spellEnd"/>
      <w:r w:rsidRPr="00E05C2C">
        <w:rPr>
          <w:rFonts w:ascii="Arial" w:eastAsia="Times New Roman" w:hAnsi="Arial" w:cs="Arial"/>
          <w:sz w:val="20"/>
          <w:szCs w:val="20"/>
        </w:rPr>
        <w:t>).</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(13) Air or gas pressure may not be used for hydrostatic testing.</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(14) Extinguisher shells, cylinders, or cartridges which fail a hydrostatic pressure test, or which are not fit for testing shall be removed from service and from the workplace.</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(15)(i) The equipment for testing compressed gas type cylinders shall be of the water jacket type. The equipment shall be provided with an expansion indicator which operates with an accuracy within one percent of the total expansion or .1cc (.1mL) of liquid.</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lastRenderedPageBreak/>
        <w:t>(ii) The equipment for testing non-compressed gas type cylinders shall consist of the following:</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(A) A hydrostatic test pump, hand or power operated, capable of producing not less than 150 percent of the test pressure, which shall include appropriate check valves and fittings;</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(B) A flexible connection for attachment to fittings to test through the extinguisher nozzle, test bonnet, or hose outlet, as is applicable; and</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(C) A protective cage or barrier for personal protection of the tester, designed to provide visual observation of the extinguisher under test.</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(16) The employer shall maintain and provide upon request to the Assistant Secretary evidence that the required hydrostatic testing of fire extinguishers has been performed at the time intervals shown in Table L-1. Such evidence shall be in the form of a certification record which includes the date of the test, the signature of the person who performed the test and the serial number, or other identifier, of the fire extinguisher that was tested. Such records shall be kept until the extinguisher is hydrostatically retested at the time interval specified in Table L-1 or until the extinguisher is taken out of service, whichever comes first.</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 xml:space="preserve">(g) </w:t>
      </w:r>
      <w:r w:rsidRPr="00E05C2C">
        <w:rPr>
          <w:rFonts w:ascii="Arial" w:eastAsia="Times New Roman" w:hAnsi="Arial" w:cs="Arial"/>
          <w:i/>
          <w:iCs/>
          <w:sz w:val="20"/>
          <w:szCs w:val="20"/>
        </w:rPr>
        <w:t>Training and education.</w:t>
      </w:r>
      <w:r w:rsidRPr="00E05C2C">
        <w:rPr>
          <w:rFonts w:ascii="Arial" w:eastAsia="Times New Roman" w:hAnsi="Arial" w:cs="Arial"/>
          <w:sz w:val="20"/>
          <w:szCs w:val="20"/>
        </w:rPr>
        <w:t xml:space="preserve"> (1) Where the employer has provided portable fire extinguishers for employee use in the workplace, the employer shall also provide an educational program to familiarize employees with the general principles of fire extinguisher use and the hazards involved with incipient stage </w:t>
      </w:r>
      <w:proofErr w:type="spellStart"/>
      <w:r w:rsidRPr="00E05C2C">
        <w:rPr>
          <w:rFonts w:ascii="Arial" w:eastAsia="Times New Roman" w:hAnsi="Arial" w:cs="Arial"/>
          <w:sz w:val="20"/>
          <w:szCs w:val="20"/>
        </w:rPr>
        <w:t>fire fighting</w:t>
      </w:r>
      <w:proofErr w:type="spellEnd"/>
      <w:r w:rsidRPr="00E05C2C">
        <w:rPr>
          <w:rFonts w:ascii="Arial" w:eastAsia="Times New Roman" w:hAnsi="Arial" w:cs="Arial"/>
          <w:sz w:val="20"/>
          <w:szCs w:val="20"/>
        </w:rPr>
        <w:t>.</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(2) The employer shall provide the education required in paragraph (g</w:t>
      </w:r>
      <w:proofErr w:type="gramStart"/>
      <w:r w:rsidRPr="00E05C2C">
        <w:rPr>
          <w:rFonts w:ascii="Arial" w:eastAsia="Times New Roman" w:hAnsi="Arial" w:cs="Arial"/>
          <w:sz w:val="20"/>
          <w:szCs w:val="20"/>
        </w:rPr>
        <w:t>)(</w:t>
      </w:r>
      <w:proofErr w:type="gramEnd"/>
      <w:r w:rsidRPr="00E05C2C">
        <w:rPr>
          <w:rFonts w:ascii="Arial" w:eastAsia="Times New Roman" w:hAnsi="Arial" w:cs="Arial"/>
          <w:sz w:val="20"/>
          <w:szCs w:val="20"/>
        </w:rPr>
        <w:t>1) of this section upon initial employment and at least annually thereafter.</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 xml:space="preserve">(3) The employer shall provide employees who have been designated to use </w:t>
      </w:r>
      <w:proofErr w:type="spellStart"/>
      <w:r w:rsidRPr="00E05C2C">
        <w:rPr>
          <w:rFonts w:ascii="Arial" w:eastAsia="Times New Roman" w:hAnsi="Arial" w:cs="Arial"/>
          <w:sz w:val="20"/>
          <w:szCs w:val="20"/>
        </w:rPr>
        <w:t>fire fighting</w:t>
      </w:r>
      <w:proofErr w:type="spellEnd"/>
      <w:r w:rsidRPr="00E05C2C">
        <w:rPr>
          <w:rFonts w:ascii="Arial" w:eastAsia="Times New Roman" w:hAnsi="Arial" w:cs="Arial"/>
          <w:sz w:val="20"/>
          <w:szCs w:val="20"/>
        </w:rPr>
        <w:t xml:space="preserve"> equipment as part of an emergency action plan with training in the use of the appropriate equipment.</w:t>
      </w:r>
    </w:p>
    <w:p w:rsidR="00E05C2C" w:rsidRPr="00E05C2C" w:rsidRDefault="00E05C2C" w:rsidP="00E05C2C">
      <w:pPr>
        <w:spacing w:before="100" w:beforeAutospacing="1" w:after="100" w:afterAutospacing="1" w:line="240" w:lineRule="auto"/>
        <w:ind w:firstLine="480"/>
        <w:rPr>
          <w:rFonts w:ascii="Arial" w:eastAsia="Times New Roman" w:hAnsi="Arial" w:cs="Arial"/>
          <w:sz w:val="20"/>
          <w:szCs w:val="20"/>
        </w:rPr>
      </w:pPr>
      <w:r w:rsidRPr="00E05C2C">
        <w:rPr>
          <w:rFonts w:ascii="Arial" w:eastAsia="Times New Roman" w:hAnsi="Arial" w:cs="Arial"/>
          <w:sz w:val="20"/>
          <w:szCs w:val="20"/>
        </w:rPr>
        <w:t>(4) The employer shall provide the training required in paragraph (g</w:t>
      </w:r>
      <w:proofErr w:type="gramStart"/>
      <w:r w:rsidRPr="00E05C2C">
        <w:rPr>
          <w:rFonts w:ascii="Arial" w:eastAsia="Times New Roman" w:hAnsi="Arial" w:cs="Arial"/>
          <w:sz w:val="20"/>
          <w:szCs w:val="20"/>
        </w:rPr>
        <w:t>)(</w:t>
      </w:r>
      <w:proofErr w:type="gramEnd"/>
      <w:r w:rsidRPr="00E05C2C">
        <w:rPr>
          <w:rFonts w:ascii="Arial" w:eastAsia="Times New Roman" w:hAnsi="Arial" w:cs="Arial"/>
          <w:sz w:val="20"/>
          <w:szCs w:val="20"/>
        </w:rPr>
        <w:t>3) of this section upon initial assignment to the designated group of employees and at least annually thereafter.</w:t>
      </w:r>
    </w:p>
    <w:p w:rsidR="00E05C2C" w:rsidRPr="00E05C2C" w:rsidRDefault="00E05C2C" w:rsidP="00E05C2C">
      <w:pPr>
        <w:spacing w:before="200" w:after="100" w:afterAutospacing="1" w:line="240" w:lineRule="auto"/>
        <w:rPr>
          <w:rFonts w:ascii="Arial" w:eastAsia="Times New Roman" w:hAnsi="Arial" w:cs="Arial"/>
          <w:sz w:val="18"/>
          <w:szCs w:val="18"/>
        </w:rPr>
      </w:pPr>
      <w:r w:rsidRPr="00E05C2C">
        <w:rPr>
          <w:rFonts w:ascii="Arial" w:eastAsia="Times New Roman" w:hAnsi="Arial" w:cs="Arial"/>
          <w:sz w:val="18"/>
          <w:szCs w:val="18"/>
        </w:rPr>
        <w:t>[45 FR 60708, Sept. 12, 1980; 46 FR 24557, May 1, 1981, as amended at 51 FR 34560, Sept. 29, 1986; 61 FR 9239, Mar. 7, 1996; 67 FR 67964</w:t>
      </w:r>
      <w:r>
        <w:rPr>
          <w:rFonts w:ascii="Arial" w:eastAsia="Times New Roman" w:hAnsi="Arial" w:cs="Arial"/>
          <w:sz w:val="18"/>
          <w:szCs w:val="18"/>
        </w:rPr>
        <w:t>, Nov. 7, 2002]</w:t>
      </w:r>
    </w:p>
    <w:p w:rsidR="006C2EB2" w:rsidRDefault="006C2EB2" w:rsidP="00E05C2C"/>
    <w:sectPr w:rsidR="006C2E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C2C" w:rsidRDefault="00E05C2C" w:rsidP="00E05C2C">
      <w:pPr>
        <w:spacing w:after="0" w:line="240" w:lineRule="auto"/>
      </w:pPr>
      <w:r>
        <w:separator/>
      </w:r>
    </w:p>
  </w:endnote>
  <w:endnote w:type="continuationSeparator" w:id="0">
    <w:p w:rsidR="00E05C2C" w:rsidRDefault="00E05C2C" w:rsidP="00E0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011947"/>
      <w:docPartObj>
        <w:docPartGallery w:val="Page Numbers (Bottom of Page)"/>
        <w:docPartUnique/>
      </w:docPartObj>
    </w:sdtPr>
    <w:sdtEndPr>
      <w:rPr>
        <w:noProof/>
      </w:rPr>
    </w:sdtEndPr>
    <w:sdtContent>
      <w:p w:rsidR="00E05C2C" w:rsidRDefault="00E05C2C">
        <w:pPr>
          <w:pStyle w:val="Footer"/>
          <w:jc w:val="center"/>
        </w:pPr>
        <w:r>
          <w:fldChar w:fldCharType="begin"/>
        </w:r>
        <w:r>
          <w:instrText xml:space="preserve"> PAGE   \* MERGEFORMAT </w:instrText>
        </w:r>
        <w:r>
          <w:fldChar w:fldCharType="separate"/>
        </w:r>
        <w:r w:rsidR="0095164C">
          <w:rPr>
            <w:noProof/>
          </w:rPr>
          <w:t>1</w:t>
        </w:r>
        <w:r>
          <w:rPr>
            <w:noProof/>
          </w:rPr>
          <w:fldChar w:fldCharType="end"/>
        </w:r>
      </w:p>
    </w:sdtContent>
  </w:sdt>
  <w:p w:rsidR="00E05C2C" w:rsidRDefault="00E05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C2C" w:rsidRDefault="00E05C2C" w:rsidP="00E05C2C">
      <w:pPr>
        <w:spacing w:after="0" w:line="240" w:lineRule="auto"/>
      </w:pPr>
      <w:r>
        <w:separator/>
      </w:r>
    </w:p>
  </w:footnote>
  <w:footnote w:type="continuationSeparator" w:id="0">
    <w:p w:rsidR="00E05C2C" w:rsidRDefault="00E05C2C" w:rsidP="00E05C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2C"/>
    <w:rsid w:val="00002135"/>
    <w:rsid w:val="00012167"/>
    <w:rsid w:val="00031334"/>
    <w:rsid w:val="000527F9"/>
    <w:rsid w:val="00061F63"/>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3565"/>
    <w:rsid w:val="001B674D"/>
    <w:rsid w:val="001C6942"/>
    <w:rsid w:val="001D16DB"/>
    <w:rsid w:val="001F5ABB"/>
    <w:rsid w:val="0020551F"/>
    <w:rsid w:val="00293F3F"/>
    <w:rsid w:val="002A6CA1"/>
    <w:rsid w:val="002D1DF5"/>
    <w:rsid w:val="002E39B2"/>
    <w:rsid w:val="002F0485"/>
    <w:rsid w:val="003177DB"/>
    <w:rsid w:val="00322DF5"/>
    <w:rsid w:val="00342315"/>
    <w:rsid w:val="003533CC"/>
    <w:rsid w:val="00356AFA"/>
    <w:rsid w:val="00360035"/>
    <w:rsid w:val="00370E6E"/>
    <w:rsid w:val="003749A4"/>
    <w:rsid w:val="00390B9E"/>
    <w:rsid w:val="0039412B"/>
    <w:rsid w:val="003965F0"/>
    <w:rsid w:val="00397C33"/>
    <w:rsid w:val="003B0388"/>
    <w:rsid w:val="003B14EA"/>
    <w:rsid w:val="003D4047"/>
    <w:rsid w:val="003E34B1"/>
    <w:rsid w:val="003E7F78"/>
    <w:rsid w:val="0040208C"/>
    <w:rsid w:val="0041092D"/>
    <w:rsid w:val="004157DE"/>
    <w:rsid w:val="00423249"/>
    <w:rsid w:val="00430C21"/>
    <w:rsid w:val="004424F8"/>
    <w:rsid w:val="004604AD"/>
    <w:rsid w:val="00461519"/>
    <w:rsid w:val="00467385"/>
    <w:rsid w:val="0048374B"/>
    <w:rsid w:val="00486AB8"/>
    <w:rsid w:val="004B09FF"/>
    <w:rsid w:val="004B3A08"/>
    <w:rsid w:val="004D7ED9"/>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399B"/>
    <w:rsid w:val="005F7808"/>
    <w:rsid w:val="00613532"/>
    <w:rsid w:val="006136D2"/>
    <w:rsid w:val="00615A72"/>
    <w:rsid w:val="006265DC"/>
    <w:rsid w:val="006276CD"/>
    <w:rsid w:val="00641C02"/>
    <w:rsid w:val="00650DDD"/>
    <w:rsid w:val="00665375"/>
    <w:rsid w:val="006716AA"/>
    <w:rsid w:val="00686426"/>
    <w:rsid w:val="00693106"/>
    <w:rsid w:val="00694C2A"/>
    <w:rsid w:val="006C2EB2"/>
    <w:rsid w:val="006E39D1"/>
    <w:rsid w:val="00706473"/>
    <w:rsid w:val="00743FFA"/>
    <w:rsid w:val="00761A06"/>
    <w:rsid w:val="0076584E"/>
    <w:rsid w:val="00795C48"/>
    <w:rsid w:val="007C0469"/>
    <w:rsid w:val="007C6CA6"/>
    <w:rsid w:val="007F1B99"/>
    <w:rsid w:val="007F6072"/>
    <w:rsid w:val="00800AE6"/>
    <w:rsid w:val="0081069D"/>
    <w:rsid w:val="008133A7"/>
    <w:rsid w:val="00821AA1"/>
    <w:rsid w:val="0084515F"/>
    <w:rsid w:val="008477C9"/>
    <w:rsid w:val="00885313"/>
    <w:rsid w:val="00896CE8"/>
    <w:rsid w:val="008B20F9"/>
    <w:rsid w:val="008C4A4A"/>
    <w:rsid w:val="008F09BE"/>
    <w:rsid w:val="008F2A9E"/>
    <w:rsid w:val="009022E5"/>
    <w:rsid w:val="00933DFC"/>
    <w:rsid w:val="0093691E"/>
    <w:rsid w:val="0095164C"/>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A62B6"/>
    <w:rsid w:val="00BB2FC1"/>
    <w:rsid w:val="00BE2737"/>
    <w:rsid w:val="00BF3BB4"/>
    <w:rsid w:val="00C05269"/>
    <w:rsid w:val="00C118D8"/>
    <w:rsid w:val="00C4738E"/>
    <w:rsid w:val="00C51CE1"/>
    <w:rsid w:val="00C614B0"/>
    <w:rsid w:val="00C64742"/>
    <w:rsid w:val="00C80962"/>
    <w:rsid w:val="00C92682"/>
    <w:rsid w:val="00C973E4"/>
    <w:rsid w:val="00CA2212"/>
    <w:rsid w:val="00CA64BF"/>
    <w:rsid w:val="00CB10A8"/>
    <w:rsid w:val="00CB3B94"/>
    <w:rsid w:val="00CC01EB"/>
    <w:rsid w:val="00CC220A"/>
    <w:rsid w:val="00CC7E24"/>
    <w:rsid w:val="00CD3B55"/>
    <w:rsid w:val="00CF1CED"/>
    <w:rsid w:val="00CF73D4"/>
    <w:rsid w:val="00D140B8"/>
    <w:rsid w:val="00D64EEC"/>
    <w:rsid w:val="00D758D9"/>
    <w:rsid w:val="00D773F1"/>
    <w:rsid w:val="00D84131"/>
    <w:rsid w:val="00D90CA0"/>
    <w:rsid w:val="00D92B05"/>
    <w:rsid w:val="00DA1D4A"/>
    <w:rsid w:val="00DC3F8D"/>
    <w:rsid w:val="00DC5705"/>
    <w:rsid w:val="00DD32CE"/>
    <w:rsid w:val="00E01E60"/>
    <w:rsid w:val="00E03C23"/>
    <w:rsid w:val="00E05C2C"/>
    <w:rsid w:val="00E10DAB"/>
    <w:rsid w:val="00E23F6E"/>
    <w:rsid w:val="00E37031"/>
    <w:rsid w:val="00E4707A"/>
    <w:rsid w:val="00E47FBD"/>
    <w:rsid w:val="00E64583"/>
    <w:rsid w:val="00EA7910"/>
    <w:rsid w:val="00ED3DF1"/>
    <w:rsid w:val="00EE6C1D"/>
    <w:rsid w:val="00F00B18"/>
    <w:rsid w:val="00F03184"/>
    <w:rsid w:val="00F14778"/>
    <w:rsid w:val="00F30A72"/>
    <w:rsid w:val="00F41390"/>
    <w:rsid w:val="00F512A7"/>
    <w:rsid w:val="00F5778C"/>
    <w:rsid w:val="00F613C4"/>
    <w:rsid w:val="00F67C82"/>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C2C"/>
    <w:rPr>
      <w:rFonts w:ascii="Tahoma" w:hAnsi="Tahoma" w:cs="Tahoma"/>
      <w:sz w:val="16"/>
      <w:szCs w:val="16"/>
    </w:rPr>
  </w:style>
  <w:style w:type="paragraph" w:styleId="Header">
    <w:name w:val="header"/>
    <w:basedOn w:val="Normal"/>
    <w:link w:val="HeaderChar"/>
    <w:uiPriority w:val="99"/>
    <w:unhideWhenUsed/>
    <w:rsid w:val="00E05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C2C"/>
  </w:style>
  <w:style w:type="paragraph" w:styleId="Footer">
    <w:name w:val="footer"/>
    <w:basedOn w:val="Normal"/>
    <w:link w:val="FooterChar"/>
    <w:uiPriority w:val="99"/>
    <w:unhideWhenUsed/>
    <w:rsid w:val="00E05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C2C"/>
    <w:rPr>
      <w:rFonts w:ascii="Tahoma" w:hAnsi="Tahoma" w:cs="Tahoma"/>
      <w:sz w:val="16"/>
      <w:szCs w:val="16"/>
    </w:rPr>
  </w:style>
  <w:style w:type="paragraph" w:styleId="Header">
    <w:name w:val="header"/>
    <w:basedOn w:val="Normal"/>
    <w:link w:val="HeaderChar"/>
    <w:uiPriority w:val="99"/>
    <w:unhideWhenUsed/>
    <w:rsid w:val="00E05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C2C"/>
  </w:style>
  <w:style w:type="paragraph" w:styleId="Footer">
    <w:name w:val="footer"/>
    <w:basedOn w:val="Normal"/>
    <w:link w:val="FooterChar"/>
    <w:uiPriority w:val="99"/>
    <w:unhideWhenUsed/>
    <w:rsid w:val="00E05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23093">
      <w:bodyDiv w:val="1"/>
      <w:marLeft w:val="0"/>
      <w:marRight w:val="0"/>
      <w:marTop w:val="30"/>
      <w:marBottom w:val="750"/>
      <w:divBdr>
        <w:top w:val="none" w:sz="0" w:space="0" w:color="auto"/>
        <w:left w:val="none" w:sz="0" w:space="0" w:color="auto"/>
        <w:bottom w:val="none" w:sz="0" w:space="0" w:color="auto"/>
        <w:right w:val="none" w:sz="0" w:space="0" w:color="auto"/>
      </w:divBdr>
      <w:divsChild>
        <w:div w:id="960184099">
          <w:marLeft w:val="0"/>
          <w:marRight w:val="0"/>
          <w:marTop w:val="0"/>
          <w:marBottom w:val="0"/>
          <w:divBdr>
            <w:top w:val="none" w:sz="0" w:space="0" w:color="auto"/>
            <w:left w:val="none" w:sz="0" w:space="0" w:color="auto"/>
            <w:bottom w:val="none" w:sz="0" w:space="0" w:color="auto"/>
            <w:right w:val="none" w:sz="0" w:space="0" w:color="auto"/>
          </w:divBdr>
          <w:divsChild>
            <w:div w:id="1954899162">
              <w:marLeft w:val="0"/>
              <w:marRight w:val="0"/>
              <w:marTop w:val="0"/>
              <w:marBottom w:val="0"/>
              <w:divBdr>
                <w:top w:val="none" w:sz="0" w:space="0" w:color="auto"/>
                <w:left w:val="none" w:sz="0" w:space="0" w:color="auto"/>
                <w:bottom w:val="none" w:sz="0" w:space="0" w:color="auto"/>
                <w:right w:val="none" w:sz="0" w:space="0" w:color="auto"/>
              </w:divBdr>
            </w:div>
            <w:div w:id="880483585">
              <w:marLeft w:val="0"/>
              <w:marRight w:val="0"/>
              <w:marTop w:val="0"/>
              <w:marBottom w:val="0"/>
              <w:divBdr>
                <w:top w:val="none" w:sz="0" w:space="0" w:color="auto"/>
                <w:left w:val="none" w:sz="0" w:space="0" w:color="auto"/>
                <w:bottom w:val="none" w:sz="0" w:space="0" w:color="auto"/>
                <w:right w:val="none" w:sz="0" w:space="0" w:color="auto"/>
              </w:divBdr>
              <w:divsChild>
                <w:div w:id="407580297">
                  <w:marLeft w:val="0"/>
                  <w:marRight w:val="0"/>
                  <w:marTop w:val="0"/>
                  <w:marBottom w:val="0"/>
                  <w:divBdr>
                    <w:top w:val="none" w:sz="0" w:space="0" w:color="auto"/>
                    <w:left w:val="none" w:sz="0" w:space="0" w:color="auto"/>
                    <w:bottom w:val="none" w:sz="0" w:space="0" w:color="auto"/>
                    <w:right w:val="none" w:sz="0" w:space="0" w:color="auto"/>
                  </w:divBdr>
                </w:div>
                <w:div w:id="733968724">
                  <w:marLeft w:val="0"/>
                  <w:marRight w:val="0"/>
                  <w:marTop w:val="0"/>
                  <w:marBottom w:val="0"/>
                  <w:divBdr>
                    <w:top w:val="single" w:sz="12" w:space="0" w:color="000000"/>
                    <w:left w:val="single" w:sz="12" w:space="0" w:color="000000"/>
                    <w:bottom w:val="single" w:sz="12" w:space="0" w:color="000000"/>
                    <w:right w:val="single" w:sz="12" w:space="0" w:color="000000"/>
                  </w:divBdr>
                </w:div>
                <w:div w:id="8572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05685ee0390754f38b4fe3eb83f273c5&amp;r=SECTION&amp;n=29y5.1.1.1.8.12.3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retrieveECFR?gp=&amp;SID=05685ee0390754f38b4fe3eb83f273c5&amp;r=SECTION&amp;n=29y5.1.1.1.8.12.34.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cfr.gov/cgi-bin/retrieveECFR?gp=&amp;SID=05685ee0390754f38b4fe3eb83f273c5&amp;n=29y5.1.1.1.8.12&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05685ee0390754f38b4fe3eb83f273c5&amp;n=29y5.1.1.1.8&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Garner, Christie - OSHA</cp:lastModifiedBy>
  <cp:revision>2</cp:revision>
  <dcterms:created xsi:type="dcterms:W3CDTF">2014-01-30T18:57:00Z</dcterms:created>
  <dcterms:modified xsi:type="dcterms:W3CDTF">2014-01-30T18:57:00Z</dcterms:modified>
</cp:coreProperties>
</file>